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112"/>
        <w:gridCol w:w="4253"/>
      </w:tblGrid>
      <w:tr w:rsidR="006B3E27" w:rsidRPr="00DB7679" w:rsidTr="00E70E04">
        <w:trPr>
          <w:trHeight w:hRule="exact" w:val="851"/>
        </w:trPr>
        <w:tc>
          <w:tcPr>
            <w:tcW w:w="1274" w:type="dxa"/>
            <w:tcBorders>
              <w:bottom w:val="single" w:sz="4" w:space="0" w:color="auto"/>
            </w:tcBorders>
          </w:tcPr>
          <w:p w:rsidR="006B3E27" w:rsidRPr="00983870" w:rsidRDefault="006B3E27" w:rsidP="00E76499">
            <w:pPr>
              <w:bidi w:val="0"/>
              <w:jc w:val="right"/>
            </w:pPr>
            <w:bookmarkStart w:id="0" w:name="_GoBack"/>
            <w:bookmarkEnd w:id="0"/>
          </w:p>
        </w:tc>
        <w:tc>
          <w:tcPr>
            <w:tcW w:w="4112" w:type="dxa"/>
            <w:tcBorders>
              <w:bottom w:val="single" w:sz="4" w:space="0" w:color="auto"/>
            </w:tcBorders>
            <w:vAlign w:val="bottom"/>
          </w:tcPr>
          <w:p w:rsidR="006B3E27" w:rsidRPr="00DB7679" w:rsidRDefault="006B3E27" w:rsidP="00E70E04">
            <w:pPr>
              <w:spacing w:after="80" w:line="480" w:lineRule="exact"/>
              <w:jc w:val="left"/>
              <w:rPr>
                <w:szCs w:val="40"/>
                <w:rtl/>
              </w:rPr>
            </w:pPr>
            <w:r w:rsidRPr="00DB7679">
              <w:rPr>
                <w:rFonts w:hint="cs"/>
                <w:szCs w:val="40"/>
                <w:rtl/>
              </w:rPr>
              <w:t>الأمم</w:t>
            </w:r>
            <w:r w:rsidR="006B6692">
              <w:rPr>
                <w:rFonts w:hint="cs"/>
                <w:szCs w:val="40"/>
                <w:rtl/>
              </w:rPr>
              <w:t xml:space="preserve"> </w:t>
            </w:r>
            <w:r w:rsidRPr="00DB7679">
              <w:rPr>
                <w:rFonts w:hint="cs"/>
                <w:szCs w:val="40"/>
                <w:rtl/>
              </w:rPr>
              <w:t>المتحدة</w:t>
            </w:r>
          </w:p>
        </w:tc>
        <w:tc>
          <w:tcPr>
            <w:tcW w:w="4253" w:type="dxa"/>
            <w:tcBorders>
              <w:bottom w:val="single" w:sz="4" w:space="0" w:color="auto"/>
            </w:tcBorders>
            <w:vAlign w:val="bottom"/>
          </w:tcPr>
          <w:p w:rsidR="006B3E27" w:rsidRPr="00243C8A" w:rsidRDefault="004A1892" w:rsidP="004A1892">
            <w:pPr>
              <w:bidi w:val="0"/>
              <w:spacing w:after="20"/>
              <w:jc w:val="left"/>
              <w:rPr>
                <w:szCs w:val="20"/>
              </w:rPr>
            </w:pPr>
            <w:r w:rsidRPr="004A1892">
              <w:rPr>
                <w:sz w:val="40"/>
                <w:szCs w:val="20"/>
              </w:rPr>
              <w:t>A</w:t>
            </w:r>
            <w:r>
              <w:rPr>
                <w:szCs w:val="20"/>
              </w:rPr>
              <w:t>/HRC/WGEID/105/1</w:t>
            </w:r>
          </w:p>
        </w:tc>
      </w:tr>
      <w:tr w:rsidR="006B3E27" w:rsidRPr="00DB7679" w:rsidTr="00E70E04">
        <w:trPr>
          <w:trHeight w:hRule="exact" w:val="2835"/>
        </w:trPr>
        <w:tc>
          <w:tcPr>
            <w:tcW w:w="1274" w:type="dxa"/>
            <w:tcBorders>
              <w:top w:val="single" w:sz="4" w:space="0" w:color="auto"/>
              <w:bottom w:val="single" w:sz="12" w:space="0" w:color="auto"/>
            </w:tcBorders>
          </w:tcPr>
          <w:p w:rsidR="006B3E27" w:rsidRPr="00DB7679" w:rsidRDefault="0059622A" w:rsidP="00B477A4">
            <w:pPr>
              <w:jc w:val="center"/>
              <w:rPr>
                <w:rtl/>
              </w:rPr>
            </w:pPr>
            <w:r>
              <w:rPr>
                <w:noProof/>
                <w:lang w:val="en-GB" w:eastAsia="en-GB"/>
              </w:rPr>
              <w:drawing>
                <wp:inline distT="0" distB="0" distL="0" distR="0" wp14:anchorId="227580A0" wp14:editId="10D44A60">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12" w:type="dxa"/>
            <w:tcBorders>
              <w:top w:val="single" w:sz="4" w:space="0" w:color="auto"/>
              <w:bottom w:val="single" w:sz="12" w:space="0" w:color="auto"/>
            </w:tcBorders>
          </w:tcPr>
          <w:p w:rsidR="006B3E27" w:rsidRPr="006B6507" w:rsidRDefault="001E1CAD" w:rsidP="00E70E04">
            <w:pPr>
              <w:spacing w:before="120" w:after="40" w:line="640" w:lineRule="exact"/>
              <w:jc w:val="left"/>
              <w:rPr>
                <w:b/>
                <w:bCs/>
                <w:sz w:val="60"/>
                <w:szCs w:val="60"/>
              </w:rPr>
            </w:pPr>
            <w:r>
              <w:rPr>
                <w:rFonts w:hint="cs"/>
                <w:b/>
                <w:bCs/>
                <w:sz w:val="60"/>
                <w:szCs w:val="60"/>
                <w:rtl/>
              </w:rPr>
              <w:t>الجمعية</w:t>
            </w:r>
            <w:r w:rsidR="006B6692">
              <w:rPr>
                <w:rFonts w:hint="cs"/>
                <w:b/>
                <w:bCs/>
                <w:sz w:val="60"/>
                <w:szCs w:val="60"/>
                <w:rtl/>
              </w:rPr>
              <w:t xml:space="preserve"> </w:t>
            </w:r>
            <w:r>
              <w:rPr>
                <w:rFonts w:hint="cs"/>
                <w:b/>
                <w:bCs/>
                <w:sz w:val="60"/>
                <w:szCs w:val="60"/>
                <w:rtl/>
              </w:rPr>
              <w:t>العامة</w:t>
            </w:r>
          </w:p>
        </w:tc>
        <w:tc>
          <w:tcPr>
            <w:tcW w:w="4253" w:type="dxa"/>
            <w:tcBorders>
              <w:top w:val="single" w:sz="4" w:space="0" w:color="auto"/>
              <w:bottom w:val="single" w:sz="12" w:space="0" w:color="auto"/>
            </w:tcBorders>
          </w:tcPr>
          <w:p w:rsidR="006B3E27" w:rsidRDefault="004A1892" w:rsidP="004A1892">
            <w:pPr>
              <w:bidi w:val="0"/>
              <w:spacing w:before="240"/>
              <w:jc w:val="left"/>
            </w:pPr>
            <w:r>
              <w:t>Distr.</w:t>
            </w:r>
            <w:r w:rsidR="006B6692">
              <w:t xml:space="preserve">: </w:t>
            </w:r>
            <w:r>
              <w:t>General</w:t>
            </w:r>
          </w:p>
          <w:p w:rsidR="004A1892" w:rsidRDefault="004A1892" w:rsidP="004A1892">
            <w:pPr>
              <w:bidi w:val="0"/>
              <w:jc w:val="left"/>
            </w:pPr>
            <w:r>
              <w:t>15</w:t>
            </w:r>
            <w:r w:rsidR="006B6692">
              <w:t xml:space="preserve"> </w:t>
            </w:r>
            <w:r>
              <w:t>May</w:t>
            </w:r>
            <w:r w:rsidR="006B6692">
              <w:t xml:space="preserve"> </w:t>
            </w:r>
            <w:r>
              <w:t>2015</w:t>
            </w:r>
          </w:p>
          <w:p w:rsidR="004A1892" w:rsidRDefault="004A1892" w:rsidP="004A1892">
            <w:pPr>
              <w:bidi w:val="0"/>
              <w:jc w:val="left"/>
            </w:pPr>
            <w:r>
              <w:t>Arabic</w:t>
            </w:r>
          </w:p>
          <w:p w:rsidR="004A1892" w:rsidRPr="008B4BC6" w:rsidRDefault="004A1892" w:rsidP="004A1892">
            <w:pPr>
              <w:bidi w:val="0"/>
              <w:jc w:val="left"/>
            </w:pPr>
            <w:r>
              <w:t>Original</w:t>
            </w:r>
            <w:r w:rsidR="006B6692">
              <w:t xml:space="preserve">: </w:t>
            </w:r>
            <w:r>
              <w:t>English</w:t>
            </w:r>
          </w:p>
        </w:tc>
      </w:tr>
    </w:tbl>
    <w:p w:rsidR="004A1892" w:rsidRPr="004A1892" w:rsidRDefault="004A1892" w:rsidP="004A1892">
      <w:pPr>
        <w:spacing w:before="120" w:line="380" w:lineRule="exact"/>
        <w:rPr>
          <w:rFonts w:ascii="Traditional Arabic" w:hAnsi="Traditional Arabic"/>
          <w:bCs/>
          <w:sz w:val="36"/>
          <w:szCs w:val="36"/>
          <w:rtl/>
        </w:rPr>
      </w:pPr>
      <w:r w:rsidRPr="004A1892">
        <w:rPr>
          <w:rFonts w:ascii="Traditional Arabic" w:hAnsi="Traditional Arabic"/>
          <w:bCs/>
          <w:sz w:val="36"/>
          <w:szCs w:val="36"/>
          <w:rtl/>
        </w:rPr>
        <w:t>مجلس</w:t>
      </w:r>
      <w:r w:rsidR="006B6692">
        <w:rPr>
          <w:rFonts w:ascii="Traditional Arabic" w:hAnsi="Traditional Arabic"/>
          <w:bCs/>
          <w:sz w:val="36"/>
          <w:szCs w:val="36"/>
          <w:rtl/>
        </w:rPr>
        <w:t xml:space="preserve"> </w:t>
      </w:r>
      <w:r w:rsidRPr="004A1892">
        <w:rPr>
          <w:rFonts w:ascii="Traditional Arabic" w:hAnsi="Traditional Arabic"/>
          <w:bCs/>
          <w:sz w:val="36"/>
          <w:szCs w:val="36"/>
          <w:rtl/>
        </w:rPr>
        <w:t>حقوق</w:t>
      </w:r>
      <w:r w:rsidR="006B6692">
        <w:rPr>
          <w:rFonts w:ascii="Traditional Arabic" w:hAnsi="Traditional Arabic"/>
          <w:bCs/>
          <w:sz w:val="36"/>
          <w:szCs w:val="36"/>
          <w:rtl/>
        </w:rPr>
        <w:t xml:space="preserve"> </w:t>
      </w:r>
      <w:r w:rsidRPr="004A1892">
        <w:rPr>
          <w:rFonts w:ascii="Traditional Arabic" w:hAnsi="Traditional Arabic"/>
          <w:bCs/>
          <w:sz w:val="36"/>
          <w:szCs w:val="36"/>
          <w:rtl/>
        </w:rPr>
        <w:t>الإنسان</w:t>
      </w:r>
    </w:p>
    <w:p w:rsidR="004A1892" w:rsidRPr="004A1892" w:rsidRDefault="004A1892" w:rsidP="004A1892">
      <w:pPr>
        <w:spacing w:after="120" w:line="380" w:lineRule="exact"/>
        <w:rPr>
          <w:b/>
          <w:sz w:val="26"/>
          <w:szCs w:val="26"/>
        </w:rPr>
      </w:pPr>
      <w:r w:rsidRPr="004A1892">
        <w:rPr>
          <w:rFonts w:ascii="Traditional Arabic" w:hAnsi="Traditional Arabic"/>
          <w:bCs/>
          <w:sz w:val="30"/>
          <w:rtl/>
        </w:rPr>
        <w:t>الفريق</w:t>
      </w:r>
      <w:r w:rsidR="006B6692">
        <w:rPr>
          <w:rFonts w:ascii="Traditional Arabic" w:hAnsi="Traditional Arabic"/>
          <w:bCs/>
          <w:sz w:val="30"/>
          <w:rtl/>
        </w:rPr>
        <w:t xml:space="preserve"> </w:t>
      </w:r>
      <w:r w:rsidRPr="004A1892">
        <w:rPr>
          <w:rFonts w:ascii="Traditional Arabic" w:hAnsi="Traditional Arabic"/>
          <w:bCs/>
          <w:sz w:val="30"/>
          <w:rtl/>
        </w:rPr>
        <w:t>العامل</w:t>
      </w:r>
      <w:r w:rsidR="006B6692">
        <w:rPr>
          <w:rFonts w:ascii="Traditional Arabic" w:hAnsi="Traditional Arabic"/>
          <w:bCs/>
          <w:sz w:val="30"/>
          <w:rtl/>
        </w:rPr>
        <w:t xml:space="preserve"> </w:t>
      </w:r>
      <w:r w:rsidRPr="004A1892">
        <w:rPr>
          <w:rFonts w:ascii="Traditional Arabic" w:hAnsi="Traditional Arabic"/>
          <w:bCs/>
          <w:sz w:val="30"/>
          <w:rtl/>
        </w:rPr>
        <w:t>المعني</w:t>
      </w:r>
      <w:r w:rsidR="006B6692">
        <w:rPr>
          <w:rFonts w:ascii="Traditional Arabic" w:hAnsi="Traditional Arabic"/>
          <w:bCs/>
          <w:sz w:val="30"/>
          <w:rtl/>
        </w:rPr>
        <w:t xml:space="preserve"> </w:t>
      </w:r>
      <w:r w:rsidRPr="004A1892">
        <w:rPr>
          <w:rFonts w:ascii="Traditional Arabic" w:hAnsi="Traditional Arabic"/>
          <w:bCs/>
          <w:sz w:val="30"/>
          <w:rtl/>
        </w:rPr>
        <w:t>بحالات</w:t>
      </w:r>
      <w:r w:rsidR="006B6692">
        <w:rPr>
          <w:rFonts w:ascii="Traditional Arabic" w:hAnsi="Traditional Arabic"/>
          <w:bCs/>
          <w:sz w:val="30"/>
          <w:rtl/>
        </w:rPr>
        <w:t xml:space="preserve"> </w:t>
      </w:r>
      <w:r w:rsidRPr="004A1892">
        <w:rPr>
          <w:rFonts w:ascii="Traditional Arabic" w:hAnsi="Traditional Arabic"/>
          <w:bCs/>
          <w:sz w:val="30"/>
          <w:rtl/>
        </w:rPr>
        <w:t>الاختفاء</w:t>
      </w:r>
      <w:r w:rsidR="006B6692">
        <w:rPr>
          <w:rFonts w:ascii="Traditional Arabic" w:hAnsi="Traditional Arabic"/>
          <w:bCs/>
          <w:sz w:val="30"/>
          <w:rtl/>
        </w:rPr>
        <w:t xml:space="preserve"> </w:t>
      </w:r>
      <w:r w:rsidRPr="004A1892">
        <w:rPr>
          <w:rFonts w:ascii="Traditional Arabic" w:hAnsi="Traditional Arabic"/>
          <w:bCs/>
          <w:sz w:val="30"/>
          <w:rtl/>
        </w:rPr>
        <w:t>القسري</w:t>
      </w:r>
      <w:r w:rsidR="006B6692">
        <w:rPr>
          <w:rFonts w:ascii="Traditional Arabic" w:hAnsi="Traditional Arabic"/>
          <w:bCs/>
          <w:sz w:val="30"/>
          <w:rtl/>
        </w:rPr>
        <w:t xml:space="preserve"> </w:t>
      </w:r>
      <w:r w:rsidRPr="004A1892">
        <w:rPr>
          <w:rFonts w:ascii="Traditional Arabic" w:hAnsi="Traditional Arabic"/>
          <w:bCs/>
          <w:sz w:val="30"/>
          <w:rtl/>
        </w:rPr>
        <w:t>أو</w:t>
      </w:r>
      <w:r w:rsidR="006B6692">
        <w:rPr>
          <w:rFonts w:ascii="Traditional Arabic" w:hAnsi="Traditional Arabic"/>
          <w:bCs/>
          <w:sz w:val="30"/>
          <w:rtl/>
        </w:rPr>
        <w:t xml:space="preserve"> </w:t>
      </w:r>
      <w:r w:rsidRPr="004A1892">
        <w:rPr>
          <w:rFonts w:ascii="Traditional Arabic" w:hAnsi="Traditional Arabic"/>
          <w:bCs/>
          <w:sz w:val="30"/>
          <w:rtl/>
        </w:rPr>
        <w:t>غير</w:t>
      </w:r>
      <w:r w:rsidR="006B6692">
        <w:rPr>
          <w:rFonts w:ascii="Traditional Arabic" w:hAnsi="Traditional Arabic"/>
          <w:bCs/>
          <w:sz w:val="30"/>
          <w:rtl/>
        </w:rPr>
        <w:t xml:space="preserve"> </w:t>
      </w:r>
      <w:r w:rsidRPr="004A1892">
        <w:rPr>
          <w:rFonts w:ascii="Traditional Arabic" w:hAnsi="Traditional Arabic"/>
          <w:bCs/>
          <w:sz w:val="30"/>
          <w:rtl/>
        </w:rPr>
        <w:t>الطوعي</w:t>
      </w:r>
    </w:p>
    <w:p w:rsidR="004A1892" w:rsidRPr="00F941DE" w:rsidRDefault="004A1892" w:rsidP="00C822DA">
      <w:pPr>
        <w:pStyle w:val="HChGA"/>
        <w:rPr>
          <w:lang w:val="en-GB"/>
        </w:rPr>
      </w:pPr>
      <w:r>
        <w:rPr>
          <w:rFonts w:hint="cs"/>
          <w:rtl/>
        </w:rPr>
        <w:tab/>
      </w:r>
      <w:r>
        <w:rPr>
          <w:rFonts w:hint="cs"/>
          <w:rtl/>
        </w:rPr>
        <w:tab/>
      </w:r>
      <w:r w:rsidR="00C822DA">
        <w:rPr>
          <w:rFonts w:hint="cs"/>
          <w:rtl/>
          <w:lang w:val="en-GB"/>
        </w:rPr>
        <w:t>البلاغات والحالات التي درسها الفريق العامل المعني بحالات الاختفاء القسري وغير الطوعي، والملاحظات التي أدلى بها، والأنشطة الأخرى التي اضطلع بها</w:t>
      </w:r>
      <w:r w:rsidR="00BD1A44" w:rsidRPr="00C822DA">
        <w:rPr>
          <w:rFonts w:hint="cs"/>
          <w:b w:val="0"/>
          <w:bCs w:val="0"/>
          <w:sz w:val="18"/>
          <w:szCs w:val="28"/>
          <w:rtl/>
          <w:lang w:val="en-GB"/>
        </w:rPr>
        <w:t>*</w:t>
      </w:r>
    </w:p>
    <w:p w:rsidR="004A1892" w:rsidRPr="004208C2" w:rsidRDefault="004A1892" w:rsidP="004A1892">
      <w:pPr>
        <w:pStyle w:val="H1GA"/>
      </w:pPr>
      <w:r w:rsidRPr="004208C2">
        <w:rPr>
          <w:rtl/>
        </w:rPr>
        <w:tab/>
      </w:r>
      <w:r w:rsidRPr="004208C2">
        <w:rPr>
          <w:rtl/>
        </w:rPr>
        <w:tab/>
        <w:t>الدورة</w:t>
      </w:r>
      <w:r w:rsidR="006B6692">
        <w:rPr>
          <w:rtl/>
        </w:rPr>
        <w:t xml:space="preserve"> </w:t>
      </w:r>
      <w:r w:rsidRPr="004208C2">
        <w:rPr>
          <w:rtl/>
        </w:rPr>
        <w:t>105</w:t>
      </w:r>
      <w:r w:rsidR="006B6692">
        <w:rPr>
          <w:rtl/>
        </w:rPr>
        <w:t xml:space="preserve"> </w:t>
      </w:r>
      <w:r w:rsidRPr="004208C2">
        <w:rPr>
          <w:rtl/>
        </w:rPr>
        <w:t>(2-6</w:t>
      </w:r>
      <w:r w:rsidR="006B6692">
        <w:rPr>
          <w:rtl/>
        </w:rPr>
        <w:t xml:space="preserve"> </w:t>
      </w:r>
      <w:r w:rsidRPr="004208C2">
        <w:rPr>
          <w:rtl/>
        </w:rPr>
        <w:t>آذار/مارس</w:t>
      </w:r>
      <w:r w:rsidR="006B6692">
        <w:rPr>
          <w:rtl/>
        </w:rPr>
        <w:t xml:space="preserve"> </w:t>
      </w:r>
      <w:r w:rsidRPr="004208C2">
        <w:rPr>
          <w:rtl/>
        </w:rPr>
        <w:t>2015)</w:t>
      </w:r>
    </w:p>
    <w:p w:rsidR="004A1892" w:rsidRPr="00C83037" w:rsidRDefault="004A1892" w:rsidP="004A1892">
      <w:pPr>
        <w:pStyle w:val="HChGA"/>
        <w:rPr>
          <w:lang w:val="en-GB"/>
        </w:rPr>
      </w:pPr>
      <w:r>
        <w:rPr>
          <w:rFonts w:hint="cs"/>
          <w:rtl/>
          <w:lang w:val="en-GB"/>
        </w:rPr>
        <w:tab/>
      </w:r>
      <w:r>
        <w:rPr>
          <w:rtl/>
          <w:lang w:val="en-GB"/>
        </w:rPr>
        <w:t>أولا</w:t>
      </w:r>
      <w:r>
        <w:rPr>
          <w:rFonts w:hint="cs"/>
          <w:rtl/>
          <w:lang w:val="en-GB"/>
        </w:rPr>
        <w:t>ً</w:t>
      </w:r>
      <w:r>
        <w:rPr>
          <w:rtl/>
          <w:lang w:val="en-GB"/>
        </w:rPr>
        <w:t>-</w:t>
      </w:r>
      <w:r>
        <w:rPr>
          <w:rFonts w:hint="cs"/>
          <w:rtl/>
          <w:lang w:val="en-GB"/>
        </w:rPr>
        <w:tab/>
      </w:r>
      <w:r w:rsidRPr="00C83037">
        <w:rPr>
          <w:rtl/>
          <w:lang w:val="en-GB"/>
        </w:rPr>
        <w:t>مقدمة</w:t>
      </w:r>
    </w:p>
    <w:p w:rsidR="004A1892" w:rsidRPr="00C83037" w:rsidRDefault="004A1892" w:rsidP="00814982">
      <w:pPr>
        <w:pStyle w:val="SingleTxtGA"/>
        <w:spacing w:after="0" w:line="370" w:lineRule="exact"/>
      </w:pPr>
      <w:r>
        <w:rPr>
          <w:color w:val="000000"/>
          <w:rtl/>
        </w:rPr>
        <w:t>1-</w:t>
      </w:r>
      <w:r>
        <w:rPr>
          <w:rFonts w:hint="cs"/>
          <w:color w:val="000000"/>
          <w:rtl/>
        </w:rPr>
        <w:tab/>
      </w:r>
      <w:r w:rsidRPr="00C83037">
        <w:rPr>
          <w:color w:val="000000"/>
          <w:rtl/>
        </w:rPr>
        <w:t>تتناول</w:t>
      </w:r>
      <w:r w:rsidR="006B6692">
        <w:rPr>
          <w:color w:val="000000"/>
          <w:rtl/>
        </w:rPr>
        <w:t xml:space="preserve"> </w:t>
      </w:r>
      <w:r w:rsidRPr="00C83037">
        <w:rPr>
          <w:color w:val="000000"/>
          <w:rtl/>
        </w:rPr>
        <w:t>هذه</w:t>
      </w:r>
      <w:r w:rsidR="006B6692">
        <w:rPr>
          <w:color w:val="000000"/>
          <w:rtl/>
        </w:rPr>
        <w:t xml:space="preserve"> </w:t>
      </w:r>
      <w:r w:rsidRPr="00C83037">
        <w:rPr>
          <w:color w:val="000000"/>
          <w:rtl/>
        </w:rPr>
        <w:t>الوثيقة</w:t>
      </w:r>
      <w:r w:rsidR="006B6692">
        <w:rPr>
          <w:color w:val="000000"/>
          <w:rtl/>
        </w:rPr>
        <w:t xml:space="preserve"> </w:t>
      </w:r>
      <w:r w:rsidRPr="00C83037">
        <w:rPr>
          <w:color w:val="000000"/>
          <w:rtl/>
        </w:rPr>
        <w:t>البلاغات</w:t>
      </w:r>
      <w:r w:rsidR="006B6692">
        <w:rPr>
          <w:color w:val="000000"/>
          <w:rtl/>
        </w:rPr>
        <w:t xml:space="preserve"> </w:t>
      </w:r>
      <w:r w:rsidRPr="00C83037">
        <w:rPr>
          <w:color w:val="000000"/>
          <w:rtl/>
        </w:rPr>
        <w:t>والحالات</w:t>
      </w:r>
      <w:r w:rsidR="006B6692">
        <w:rPr>
          <w:color w:val="000000"/>
          <w:rtl/>
        </w:rPr>
        <w:t xml:space="preserve"> </w:t>
      </w:r>
      <w:r w:rsidRPr="00C83037">
        <w:rPr>
          <w:color w:val="000000"/>
          <w:rtl/>
        </w:rPr>
        <w:t>التي</w:t>
      </w:r>
      <w:r w:rsidR="006B6692">
        <w:rPr>
          <w:color w:val="000000"/>
          <w:rtl/>
        </w:rPr>
        <w:t xml:space="preserve"> </w:t>
      </w:r>
      <w:r w:rsidRPr="00C83037">
        <w:rPr>
          <w:color w:val="000000"/>
          <w:rtl/>
        </w:rPr>
        <w:t>درسها</w:t>
      </w:r>
      <w:r w:rsidR="006B6692">
        <w:rPr>
          <w:color w:val="000000"/>
          <w:rtl/>
        </w:rPr>
        <w:t xml:space="preserve"> </w:t>
      </w:r>
      <w:r w:rsidRPr="00C83037">
        <w:rPr>
          <w:color w:val="000000"/>
          <w:rtl/>
        </w:rPr>
        <w:t>الفريق</w:t>
      </w:r>
      <w:r w:rsidR="006B6692">
        <w:rPr>
          <w:color w:val="000000"/>
          <w:rtl/>
        </w:rPr>
        <w:t xml:space="preserve"> </w:t>
      </w:r>
      <w:r w:rsidRPr="00C83037">
        <w:rPr>
          <w:color w:val="000000"/>
          <w:rtl/>
        </w:rPr>
        <w:t>العامل</w:t>
      </w:r>
      <w:r w:rsidR="006B6692">
        <w:rPr>
          <w:color w:val="000000"/>
          <w:rtl/>
        </w:rPr>
        <w:t xml:space="preserve"> </w:t>
      </w:r>
      <w:r w:rsidRPr="00C83037">
        <w:rPr>
          <w:color w:val="000000"/>
          <w:rtl/>
        </w:rPr>
        <w:t>المعني</w:t>
      </w:r>
      <w:r w:rsidR="006B6692">
        <w:rPr>
          <w:color w:val="000000"/>
          <w:rtl/>
        </w:rPr>
        <w:t xml:space="preserve"> </w:t>
      </w:r>
      <w:r w:rsidRPr="00C83037">
        <w:rPr>
          <w:color w:val="000000"/>
          <w:rtl/>
        </w:rPr>
        <w:t>بحالات</w:t>
      </w:r>
      <w:r w:rsidR="006B6692">
        <w:rPr>
          <w:color w:val="000000"/>
          <w:rtl/>
        </w:rPr>
        <w:t xml:space="preserve"> </w:t>
      </w:r>
      <w:r w:rsidRPr="00C83037">
        <w:rPr>
          <w:color w:val="000000"/>
          <w:rtl/>
        </w:rPr>
        <w:t>الاختفاء</w:t>
      </w:r>
      <w:r w:rsidR="006B6692">
        <w:rPr>
          <w:color w:val="000000"/>
          <w:rtl/>
        </w:rPr>
        <w:t xml:space="preserve"> </w:t>
      </w:r>
      <w:r w:rsidRPr="00C83037">
        <w:rPr>
          <w:color w:val="000000"/>
          <w:rtl/>
        </w:rPr>
        <w:t>القسري</w:t>
      </w:r>
      <w:r w:rsidR="006B6692">
        <w:rPr>
          <w:color w:val="000000"/>
          <w:rtl/>
        </w:rPr>
        <w:t xml:space="preserve"> </w:t>
      </w:r>
      <w:r w:rsidRPr="00C83037">
        <w:rPr>
          <w:color w:val="000000"/>
          <w:rtl/>
        </w:rPr>
        <w:t>أو</w:t>
      </w:r>
      <w:r w:rsidR="006B6692">
        <w:rPr>
          <w:color w:val="000000"/>
          <w:rtl/>
        </w:rPr>
        <w:t xml:space="preserve"> </w:t>
      </w:r>
      <w:r w:rsidRPr="00C83037">
        <w:rPr>
          <w:color w:val="000000"/>
          <w:rtl/>
        </w:rPr>
        <w:t>غير</w:t>
      </w:r>
      <w:r w:rsidR="006B6692">
        <w:rPr>
          <w:color w:val="000000"/>
          <w:rtl/>
        </w:rPr>
        <w:t xml:space="preserve"> </w:t>
      </w:r>
      <w:r w:rsidRPr="00C83037">
        <w:rPr>
          <w:color w:val="000000"/>
          <w:rtl/>
        </w:rPr>
        <w:t>الطوعي</w:t>
      </w:r>
      <w:r w:rsidR="006B6692">
        <w:rPr>
          <w:color w:val="000000"/>
          <w:rtl/>
        </w:rPr>
        <w:t xml:space="preserve"> </w:t>
      </w:r>
      <w:r w:rsidRPr="00C83037">
        <w:rPr>
          <w:color w:val="000000"/>
          <w:rtl/>
        </w:rPr>
        <w:t>والأنشطة</w:t>
      </w:r>
      <w:r w:rsidR="006B6692">
        <w:rPr>
          <w:color w:val="000000"/>
          <w:rtl/>
        </w:rPr>
        <w:t xml:space="preserve"> </w:t>
      </w:r>
      <w:r w:rsidRPr="00C83037">
        <w:rPr>
          <w:color w:val="000000"/>
          <w:rtl/>
        </w:rPr>
        <w:t>الأخرى</w:t>
      </w:r>
      <w:r w:rsidR="006B6692">
        <w:rPr>
          <w:color w:val="000000"/>
          <w:rtl/>
        </w:rPr>
        <w:t xml:space="preserve"> </w:t>
      </w:r>
      <w:r w:rsidRPr="00C83037">
        <w:rPr>
          <w:color w:val="000000"/>
          <w:rtl/>
        </w:rPr>
        <w:t>التي</w:t>
      </w:r>
      <w:r w:rsidR="006B6692">
        <w:rPr>
          <w:color w:val="000000"/>
          <w:rtl/>
        </w:rPr>
        <w:t xml:space="preserve"> </w:t>
      </w:r>
      <w:r w:rsidRPr="00C83037">
        <w:rPr>
          <w:color w:val="000000"/>
          <w:rtl/>
        </w:rPr>
        <w:t>اضطلع</w:t>
      </w:r>
      <w:r w:rsidR="006B6692">
        <w:rPr>
          <w:color w:val="000000"/>
          <w:rtl/>
        </w:rPr>
        <w:t xml:space="preserve"> </w:t>
      </w:r>
      <w:r w:rsidRPr="00C83037">
        <w:rPr>
          <w:color w:val="000000"/>
          <w:rtl/>
        </w:rPr>
        <w:t>بها</w:t>
      </w:r>
      <w:r w:rsidR="006B6692">
        <w:rPr>
          <w:color w:val="000000"/>
          <w:rtl/>
        </w:rPr>
        <w:t xml:space="preserve"> </w:t>
      </w:r>
      <w:r w:rsidRPr="00C83037">
        <w:rPr>
          <w:color w:val="000000"/>
          <w:rtl/>
        </w:rPr>
        <w:t>في</w:t>
      </w:r>
      <w:r w:rsidR="006B6692">
        <w:rPr>
          <w:color w:val="000000"/>
          <w:rtl/>
        </w:rPr>
        <w:t xml:space="preserve"> </w:t>
      </w:r>
      <w:r w:rsidRPr="00C83037">
        <w:rPr>
          <w:color w:val="000000"/>
          <w:rtl/>
        </w:rPr>
        <w:t>دورته</w:t>
      </w:r>
      <w:r w:rsidR="006B6692">
        <w:rPr>
          <w:color w:val="000000"/>
          <w:rtl/>
        </w:rPr>
        <w:t xml:space="preserve"> </w:t>
      </w:r>
      <w:r w:rsidRPr="00C83037">
        <w:rPr>
          <w:color w:val="000000"/>
          <w:rtl/>
        </w:rPr>
        <w:t>105</w:t>
      </w:r>
      <w:r w:rsidR="006B6692">
        <w:rPr>
          <w:color w:val="000000"/>
          <w:rtl/>
        </w:rPr>
        <w:t xml:space="preserve"> </w:t>
      </w:r>
      <w:r w:rsidRPr="00C83037">
        <w:rPr>
          <w:color w:val="000000"/>
          <w:rtl/>
        </w:rPr>
        <w:t>المعقودة</w:t>
      </w:r>
      <w:r w:rsidR="006B6692">
        <w:rPr>
          <w:color w:val="000000"/>
          <w:rtl/>
        </w:rPr>
        <w:t xml:space="preserve"> </w:t>
      </w:r>
      <w:r w:rsidRPr="00C83037">
        <w:rPr>
          <w:color w:val="000000"/>
          <w:rtl/>
        </w:rPr>
        <w:t>في</w:t>
      </w:r>
      <w:r w:rsidR="006B6692">
        <w:rPr>
          <w:color w:val="000000"/>
          <w:rtl/>
        </w:rPr>
        <w:t xml:space="preserve"> </w:t>
      </w:r>
      <w:r w:rsidRPr="00C83037">
        <w:rPr>
          <w:color w:val="000000"/>
          <w:rtl/>
        </w:rPr>
        <w:t>الفترة</w:t>
      </w:r>
      <w:r w:rsidR="006B6692">
        <w:rPr>
          <w:color w:val="000000"/>
          <w:rtl/>
        </w:rPr>
        <w:t xml:space="preserve"> </w:t>
      </w:r>
      <w:r w:rsidRPr="00C83037">
        <w:rPr>
          <w:color w:val="000000"/>
          <w:rtl/>
        </w:rPr>
        <w:t>من</w:t>
      </w:r>
      <w:r w:rsidR="006B6692">
        <w:rPr>
          <w:color w:val="000000"/>
          <w:rtl/>
        </w:rPr>
        <w:t xml:space="preserve"> </w:t>
      </w:r>
      <w:r w:rsidRPr="00C83037">
        <w:rPr>
          <w:color w:val="000000"/>
          <w:rtl/>
        </w:rPr>
        <w:t>2</w:t>
      </w:r>
      <w:r w:rsidR="006B6692">
        <w:rPr>
          <w:color w:val="000000"/>
          <w:rtl/>
        </w:rPr>
        <w:t xml:space="preserve"> </w:t>
      </w:r>
      <w:r w:rsidRPr="00C83037">
        <w:rPr>
          <w:color w:val="000000"/>
          <w:rtl/>
        </w:rPr>
        <w:t>إلى</w:t>
      </w:r>
      <w:r w:rsidR="006B6692">
        <w:rPr>
          <w:color w:val="000000"/>
          <w:rtl/>
        </w:rPr>
        <w:t xml:space="preserve"> </w:t>
      </w:r>
      <w:r w:rsidRPr="00C83037">
        <w:rPr>
          <w:color w:val="000000"/>
          <w:rtl/>
        </w:rPr>
        <w:t>6</w:t>
      </w:r>
      <w:r w:rsidR="006B6692">
        <w:rPr>
          <w:color w:val="000000"/>
          <w:rtl/>
        </w:rPr>
        <w:t xml:space="preserve"> </w:t>
      </w:r>
      <w:r w:rsidRPr="00C83037">
        <w:rPr>
          <w:color w:val="000000"/>
          <w:rtl/>
        </w:rPr>
        <w:t>آذار/مارس</w:t>
      </w:r>
      <w:r w:rsidR="006B6692">
        <w:rPr>
          <w:color w:val="000000"/>
          <w:rtl/>
        </w:rPr>
        <w:t xml:space="preserve"> </w:t>
      </w:r>
      <w:r w:rsidRPr="00C83037">
        <w:rPr>
          <w:color w:val="000000"/>
          <w:rtl/>
        </w:rPr>
        <w:t>2015</w:t>
      </w:r>
      <w:r w:rsidR="006B6692">
        <w:rPr>
          <w:rtl/>
        </w:rPr>
        <w:t xml:space="preserve"> </w:t>
      </w:r>
      <w:r w:rsidRPr="00C83037">
        <w:rPr>
          <w:rtl/>
        </w:rPr>
        <w:t>بناء</w:t>
      </w:r>
      <w:r w:rsidR="006B6692">
        <w:rPr>
          <w:rtl/>
        </w:rPr>
        <w:t xml:space="preserve"> </w:t>
      </w:r>
      <w:r w:rsidRPr="00C83037">
        <w:rPr>
          <w:rtl/>
        </w:rPr>
        <w:t>على</w:t>
      </w:r>
      <w:r w:rsidR="006B6692">
        <w:rPr>
          <w:rtl/>
        </w:rPr>
        <w:t xml:space="preserve"> </w:t>
      </w:r>
      <w:r w:rsidRPr="00C83037">
        <w:rPr>
          <w:rtl/>
        </w:rPr>
        <w:t>دعوة</w:t>
      </w:r>
      <w:r w:rsidR="006B6692">
        <w:rPr>
          <w:rtl/>
        </w:rPr>
        <w:t xml:space="preserve"> </w:t>
      </w:r>
      <w:r w:rsidRPr="00C83037">
        <w:rPr>
          <w:rtl/>
        </w:rPr>
        <w:t>الحكومة</w:t>
      </w:r>
      <w:r w:rsidR="006B6692">
        <w:rPr>
          <w:rtl/>
        </w:rPr>
        <w:t xml:space="preserve"> </w:t>
      </w:r>
      <w:r w:rsidRPr="00C83037">
        <w:rPr>
          <w:rtl/>
        </w:rPr>
        <w:t>في</w:t>
      </w:r>
      <w:r w:rsidR="006B6692">
        <w:rPr>
          <w:rtl/>
        </w:rPr>
        <w:t xml:space="preserve"> </w:t>
      </w:r>
      <w:r w:rsidRPr="00C83037">
        <w:rPr>
          <w:rtl/>
        </w:rPr>
        <w:t>بوينس</w:t>
      </w:r>
      <w:r w:rsidR="006B6692">
        <w:rPr>
          <w:rtl/>
        </w:rPr>
        <w:t xml:space="preserve"> </w:t>
      </w:r>
      <w:r w:rsidRPr="00C83037">
        <w:rPr>
          <w:rtl/>
        </w:rPr>
        <w:t>آيرس</w:t>
      </w:r>
      <w:r w:rsidR="006B6692">
        <w:rPr>
          <w:rtl/>
        </w:rPr>
        <w:t xml:space="preserve"> </w:t>
      </w:r>
      <w:r w:rsidRPr="00C83037">
        <w:rPr>
          <w:rtl/>
        </w:rPr>
        <w:t>بمناسبة</w:t>
      </w:r>
      <w:r w:rsidR="006B6692">
        <w:rPr>
          <w:rtl/>
        </w:rPr>
        <w:t xml:space="preserve"> </w:t>
      </w:r>
      <w:r w:rsidRPr="00C83037">
        <w:rPr>
          <w:rtl/>
        </w:rPr>
        <w:t>الذكرى</w:t>
      </w:r>
      <w:r w:rsidR="006B6692">
        <w:rPr>
          <w:rtl/>
        </w:rPr>
        <w:t xml:space="preserve"> </w:t>
      </w:r>
      <w:r w:rsidRPr="00C83037">
        <w:rPr>
          <w:rtl/>
        </w:rPr>
        <w:t>الخامسة</w:t>
      </w:r>
      <w:r w:rsidR="006B6692">
        <w:rPr>
          <w:rtl/>
        </w:rPr>
        <w:t xml:space="preserve"> </w:t>
      </w:r>
      <w:r w:rsidRPr="00C83037">
        <w:rPr>
          <w:rtl/>
        </w:rPr>
        <w:t>والثلاثين</w:t>
      </w:r>
      <w:r w:rsidR="006B6692">
        <w:rPr>
          <w:rtl/>
        </w:rPr>
        <w:t xml:space="preserve"> </w:t>
      </w:r>
      <w:r w:rsidRPr="00C83037">
        <w:rPr>
          <w:rtl/>
        </w:rPr>
        <w:t>لإنشاء</w:t>
      </w:r>
      <w:r w:rsidR="006B6692">
        <w:rPr>
          <w:rtl/>
        </w:rPr>
        <w:t xml:space="preserve"> </w:t>
      </w:r>
      <w:r w:rsidRPr="00C83037">
        <w:rPr>
          <w:rtl/>
        </w:rPr>
        <w:t>هذا</w:t>
      </w:r>
      <w:r w:rsidR="006B6692">
        <w:rPr>
          <w:rtl/>
        </w:rPr>
        <w:t xml:space="preserve"> </w:t>
      </w:r>
      <w:r w:rsidRPr="00C83037">
        <w:rPr>
          <w:rtl/>
        </w:rPr>
        <w:t>الفريق</w:t>
      </w:r>
      <w:r>
        <w:rPr>
          <w:rtl/>
        </w:rPr>
        <w:t>.</w:t>
      </w:r>
      <w:r w:rsidR="00BD1A44" w:rsidRPr="00BD1A44">
        <w:rPr>
          <w:rFonts w:ascii="Traditional Arabic" w:hAnsi="Traditional Arabic" w:hint="cs"/>
          <w:sz w:val="18"/>
          <w:szCs w:val="18"/>
          <w:rtl/>
        </w:rPr>
        <w:t xml:space="preserve"> </w:t>
      </w:r>
    </w:p>
    <w:p w:rsidR="004A1892" w:rsidRPr="00C83037" w:rsidRDefault="004A1892" w:rsidP="004A1892">
      <w:pPr>
        <w:pStyle w:val="HChGA"/>
        <w:rPr>
          <w:lang w:val="en-GB"/>
        </w:rPr>
      </w:pPr>
      <w:r>
        <w:rPr>
          <w:rFonts w:hint="cs"/>
          <w:rtl/>
          <w:lang w:val="en-GB"/>
        </w:rPr>
        <w:tab/>
      </w:r>
      <w:r w:rsidRPr="00C83037">
        <w:rPr>
          <w:rtl/>
          <w:lang w:val="en-GB"/>
        </w:rPr>
        <w:t>ثانيا</w:t>
      </w:r>
      <w:r>
        <w:rPr>
          <w:rFonts w:hint="cs"/>
          <w:rtl/>
          <w:lang w:val="en-GB"/>
        </w:rPr>
        <w:t>ً</w:t>
      </w:r>
      <w:r>
        <w:rPr>
          <w:rtl/>
          <w:lang w:val="en-GB"/>
        </w:rPr>
        <w:t>-</w:t>
      </w:r>
      <w:r>
        <w:rPr>
          <w:rtl/>
          <w:lang w:val="en-GB"/>
        </w:rPr>
        <w:tab/>
      </w:r>
      <w:r>
        <w:rPr>
          <w:rFonts w:hint="cs"/>
          <w:rtl/>
          <w:lang w:val="en-GB"/>
        </w:rPr>
        <w:t>الرسائل</w:t>
      </w:r>
    </w:p>
    <w:p w:rsidR="004A1892" w:rsidRPr="00814982" w:rsidRDefault="004A1892" w:rsidP="00814982">
      <w:pPr>
        <w:pStyle w:val="SingleTxtGA"/>
        <w:spacing w:after="0" w:line="370" w:lineRule="exact"/>
        <w:rPr>
          <w:rtl/>
        </w:rPr>
      </w:pPr>
      <w:r w:rsidRPr="00814982">
        <w:rPr>
          <w:rtl/>
        </w:rPr>
        <w:t>2-</w:t>
      </w:r>
      <w:r w:rsidRPr="00814982">
        <w:rPr>
          <w:rtl/>
        </w:rPr>
        <w:tab/>
        <w:t>في</w:t>
      </w:r>
      <w:r w:rsidR="006B6692" w:rsidRPr="00814982">
        <w:rPr>
          <w:rtl/>
        </w:rPr>
        <w:t xml:space="preserve"> </w:t>
      </w:r>
      <w:r w:rsidRPr="00814982">
        <w:rPr>
          <w:rtl/>
        </w:rPr>
        <w:t>الفترة</w:t>
      </w:r>
      <w:r w:rsidR="006B6692" w:rsidRPr="00814982">
        <w:rPr>
          <w:rtl/>
        </w:rPr>
        <w:t xml:space="preserve"> </w:t>
      </w:r>
      <w:r w:rsidRPr="00814982">
        <w:rPr>
          <w:rtl/>
        </w:rPr>
        <w:t>ما</w:t>
      </w:r>
      <w:r w:rsidR="006B6692" w:rsidRPr="00814982">
        <w:rPr>
          <w:rtl/>
        </w:rPr>
        <w:t xml:space="preserve"> </w:t>
      </w:r>
      <w:r w:rsidRPr="00814982">
        <w:rPr>
          <w:rtl/>
        </w:rPr>
        <w:t>بين</w:t>
      </w:r>
      <w:r w:rsidR="006B6692" w:rsidRPr="00814982">
        <w:rPr>
          <w:rtl/>
        </w:rPr>
        <w:t xml:space="preserve"> </w:t>
      </w:r>
      <w:r w:rsidRPr="00814982">
        <w:rPr>
          <w:rtl/>
        </w:rPr>
        <w:t>الدورتين</w:t>
      </w:r>
      <w:r w:rsidR="006B6692" w:rsidRPr="00814982">
        <w:rPr>
          <w:rtl/>
        </w:rPr>
        <w:t xml:space="preserve"> </w:t>
      </w:r>
      <w:r w:rsidRPr="00814982">
        <w:rPr>
          <w:rtl/>
        </w:rPr>
        <w:t>104</w:t>
      </w:r>
      <w:r w:rsidR="006B6692" w:rsidRPr="00814982">
        <w:rPr>
          <w:rtl/>
        </w:rPr>
        <w:t xml:space="preserve"> </w:t>
      </w:r>
      <w:r w:rsidRPr="00814982">
        <w:rPr>
          <w:rtl/>
        </w:rPr>
        <w:t>و105،</w:t>
      </w:r>
      <w:r w:rsidR="006B6692" w:rsidRPr="00814982">
        <w:rPr>
          <w:rtl/>
        </w:rPr>
        <w:t xml:space="preserve"> </w:t>
      </w:r>
      <w:r w:rsidRPr="00814982">
        <w:rPr>
          <w:rtl/>
        </w:rPr>
        <w:t>أحال</w:t>
      </w:r>
      <w:r w:rsidR="006B6692" w:rsidRPr="00814982">
        <w:rPr>
          <w:rtl/>
        </w:rPr>
        <w:t xml:space="preserve"> </w:t>
      </w:r>
      <w:r w:rsidRPr="00814982">
        <w:rPr>
          <w:rtl/>
        </w:rPr>
        <w:t>الفريق</w:t>
      </w:r>
      <w:r w:rsidR="006B6692" w:rsidRPr="00814982">
        <w:rPr>
          <w:rtl/>
        </w:rPr>
        <w:t xml:space="preserve"> </w:t>
      </w:r>
      <w:r w:rsidRPr="00814982">
        <w:rPr>
          <w:rtl/>
        </w:rPr>
        <w:t>العامل،</w:t>
      </w:r>
      <w:r w:rsidR="006B6692" w:rsidRPr="00814982">
        <w:rPr>
          <w:rtl/>
        </w:rPr>
        <w:t xml:space="preserve"> </w:t>
      </w:r>
      <w:r w:rsidRPr="00814982">
        <w:rPr>
          <w:rtl/>
        </w:rPr>
        <w:t>في</w:t>
      </w:r>
      <w:r w:rsidR="006B6692" w:rsidRPr="00814982">
        <w:rPr>
          <w:rtl/>
        </w:rPr>
        <w:t xml:space="preserve"> </w:t>
      </w:r>
      <w:r w:rsidRPr="00814982">
        <w:rPr>
          <w:rtl/>
        </w:rPr>
        <w:t>إطار</w:t>
      </w:r>
      <w:r w:rsidR="006B6692" w:rsidRPr="00814982">
        <w:rPr>
          <w:rtl/>
        </w:rPr>
        <w:t xml:space="preserve"> </w:t>
      </w:r>
      <w:r w:rsidRPr="00814982">
        <w:rPr>
          <w:rtl/>
        </w:rPr>
        <w:t>إجراء</w:t>
      </w:r>
      <w:r w:rsidR="006B6692" w:rsidRPr="00814982">
        <w:rPr>
          <w:rFonts w:hint="cs"/>
          <w:rtl/>
        </w:rPr>
        <w:t xml:space="preserve"> </w:t>
      </w:r>
      <w:r w:rsidRPr="00814982">
        <w:rPr>
          <w:rFonts w:hint="cs"/>
          <w:rtl/>
        </w:rPr>
        <w:t>العمل</w:t>
      </w:r>
      <w:r w:rsidR="00433F2F" w:rsidRPr="00814982">
        <w:rPr>
          <w:rFonts w:hint="eastAsia"/>
          <w:rtl/>
        </w:rPr>
        <w:t> </w:t>
      </w:r>
      <w:r w:rsidRPr="00814982">
        <w:rPr>
          <w:rtl/>
        </w:rPr>
        <w:t>العاجل،</w:t>
      </w:r>
      <w:r w:rsidR="006B6692" w:rsidRPr="00814982">
        <w:rPr>
          <w:rtl/>
        </w:rPr>
        <w:t xml:space="preserve"> </w:t>
      </w:r>
      <w:r w:rsidRPr="00814982">
        <w:rPr>
          <w:rtl/>
        </w:rPr>
        <w:t>92</w:t>
      </w:r>
      <w:r w:rsidR="006B6692" w:rsidRPr="00814982">
        <w:rPr>
          <w:rtl/>
        </w:rPr>
        <w:t xml:space="preserve"> </w:t>
      </w:r>
      <w:r w:rsidRPr="00814982">
        <w:rPr>
          <w:rFonts w:hint="cs"/>
          <w:rtl/>
        </w:rPr>
        <w:t>حالة</w:t>
      </w:r>
      <w:r w:rsidR="006B6692" w:rsidRPr="00814982">
        <w:rPr>
          <w:rFonts w:hint="cs"/>
          <w:rtl/>
        </w:rPr>
        <w:t xml:space="preserve"> </w:t>
      </w:r>
      <w:r w:rsidRPr="00814982">
        <w:rPr>
          <w:rtl/>
        </w:rPr>
        <w:t>إلى</w:t>
      </w:r>
      <w:r w:rsidR="006B6692" w:rsidRPr="00814982">
        <w:rPr>
          <w:rFonts w:hint="cs"/>
          <w:rtl/>
        </w:rPr>
        <w:t xml:space="preserve"> </w:t>
      </w:r>
      <w:r w:rsidRPr="00814982">
        <w:rPr>
          <w:rFonts w:hint="cs"/>
          <w:rtl/>
        </w:rPr>
        <w:t>الدول</w:t>
      </w:r>
      <w:r w:rsidR="006B6692" w:rsidRPr="00814982">
        <w:rPr>
          <w:rFonts w:hint="cs"/>
          <w:rtl/>
        </w:rPr>
        <w:t xml:space="preserve"> </w:t>
      </w:r>
      <w:r w:rsidRPr="00814982">
        <w:rPr>
          <w:rFonts w:hint="cs"/>
          <w:rtl/>
        </w:rPr>
        <w:t>التالية</w:t>
      </w:r>
      <w:r w:rsidR="006B6692" w:rsidRPr="00814982">
        <w:rPr>
          <w:rFonts w:hint="cs"/>
          <w:rtl/>
        </w:rPr>
        <w:t>:</w:t>
      </w:r>
      <w:r w:rsidR="006B6692" w:rsidRPr="00814982">
        <w:rPr>
          <w:rtl/>
        </w:rPr>
        <w:t xml:space="preserve"> </w:t>
      </w:r>
      <w:r w:rsidRPr="00814982">
        <w:rPr>
          <w:rtl/>
        </w:rPr>
        <w:t>الإمارات</w:t>
      </w:r>
      <w:r w:rsidR="006B6692" w:rsidRPr="00814982">
        <w:rPr>
          <w:rtl/>
        </w:rPr>
        <w:t xml:space="preserve"> </w:t>
      </w:r>
      <w:r w:rsidRPr="00814982">
        <w:rPr>
          <w:rtl/>
        </w:rPr>
        <w:t>العربية</w:t>
      </w:r>
      <w:r w:rsidR="006B6692" w:rsidRPr="00814982">
        <w:rPr>
          <w:rtl/>
        </w:rPr>
        <w:t xml:space="preserve"> </w:t>
      </w:r>
      <w:r w:rsidRPr="00814982">
        <w:rPr>
          <w:rtl/>
        </w:rPr>
        <w:t>المتحدة</w:t>
      </w:r>
      <w:r w:rsidR="006B6692" w:rsidRPr="00814982">
        <w:rPr>
          <w:rtl/>
        </w:rPr>
        <w:t xml:space="preserve"> </w:t>
      </w:r>
      <w:r w:rsidRPr="00814982">
        <w:rPr>
          <w:rtl/>
        </w:rPr>
        <w:t>(5)</w:t>
      </w:r>
      <w:r w:rsidR="006B6692" w:rsidRPr="00814982">
        <w:rPr>
          <w:rtl/>
        </w:rPr>
        <w:t xml:space="preserve"> </w:t>
      </w:r>
      <w:r w:rsidRPr="00814982">
        <w:rPr>
          <w:rtl/>
        </w:rPr>
        <w:t>وباكستان</w:t>
      </w:r>
      <w:r w:rsidR="006B6692" w:rsidRPr="00814982">
        <w:rPr>
          <w:rtl/>
        </w:rPr>
        <w:t xml:space="preserve"> </w:t>
      </w:r>
      <w:r w:rsidRPr="00814982">
        <w:rPr>
          <w:rtl/>
        </w:rPr>
        <w:t>(35)</w:t>
      </w:r>
      <w:r w:rsidR="006B6692" w:rsidRPr="00814982">
        <w:rPr>
          <w:rtl/>
        </w:rPr>
        <w:t xml:space="preserve"> </w:t>
      </w:r>
      <w:r w:rsidRPr="00814982">
        <w:rPr>
          <w:rtl/>
        </w:rPr>
        <w:t>وبنغلاديش</w:t>
      </w:r>
      <w:r w:rsidR="006B6692" w:rsidRPr="00814982">
        <w:rPr>
          <w:rtl/>
        </w:rPr>
        <w:t xml:space="preserve"> </w:t>
      </w:r>
      <w:r w:rsidRPr="00814982">
        <w:rPr>
          <w:rtl/>
        </w:rPr>
        <w:t>(1)</w:t>
      </w:r>
      <w:r w:rsidR="006B6692" w:rsidRPr="00814982">
        <w:rPr>
          <w:rtl/>
        </w:rPr>
        <w:t xml:space="preserve"> </w:t>
      </w:r>
      <w:r w:rsidRPr="00814982">
        <w:rPr>
          <w:rtl/>
        </w:rPr>
        <w:t>وجمهورية</w:t>
      </w:r>
      <w:r w:rsidR="006B6692" w:rsidRPr="00814982">
        <w:rPr>
          <w:rtl/>
        </w:rPr>
        <w:t xml:space="preserve"> </w:t>
      </w:r>
      <w:r w:rsidRPr="00814982">
        <w:rPr>
          <w:rtl/>
        </w:rPr>
        <w:t>الكونغو</w:t>
      </w:r>
      <w:r w:rsidR="006B6692" w:rsidRPr="00814982">
        <w:rPr>
          <w:rtl/>
        </w:rPr>
        <w:t xml:space="preserve"> </w:t>
      </w:r>
      <w:r w:rsidRPr="00814982">
        <w:rPr>
          <w:rtl/>
        </w:rPr>
        <w:t>الديمقراطية</w:t>
      </w:r>
      <w:r w:rsidR="006B6692" w:rsidRPr="00814982">
        <w:rPr>
          <w:rtl/>
        </w:rPr>
        <w:t xml:space="preserve"> </w:t>
      </w:r>
      <w:r w:rsidRPr="00814982">
        <w:rPr>
          <w:rtl/>
        </w:rPr>
        <w:t>(1)</w:t>
      </w:r>
      <w:r w:rsidR="006B6692" w:rsidRPr="00814982">
        <w:rPr>
          <w:rtl/>
        </w:rPr>
        <w:t xml:space="preserve"> </w:t>
      </w:r>
      <w:r w:rsidRPr="00814982">
        <w:rPr>
          <w:rtl/>
        </w:rPr>
        <w:t>وع</w:t>
      </w:r>
      <w:r w:rsidRPr="00814982">
        <w:rPr>
          <w:rFonts w:hint="cs"/>
          <w:rtl/>
        </w:rPr>
        <w:t>ُ</w:t>
      </w:r>
      <w:r w:rsidRPr="00814982">
        <w:rPr>
          <w:rtl/>
        </w:rPr>
        <w:t>مان</w:t>
      </w:r>
      <w:r w:rsidR="006B6692" w:rsidRPr="00814982">
        <w:rPr>
          <w:rtl/>
        </w:rPr>
        <w:t xml:space="preserve"> </w:t>
      </w:r>
      <w:r w:rsidRPr="00814982">
        <w:rPr>
          <w:rtl/>
        </w:rPr>
        <w:t>(1)</w:t>
      </w:r>
      <w:r w:rsidR="006B6692" w:rsidRPr="00814982">
        <w:rPr>
          <w:rtl/>
        </w:rPr>
        <w:t xml:space="preserve"> </w:t>
      </w:r>
      <w:r w:rsidRPr="00814982">
        <w:rPr>
          <w:rtl/>
        </w:rPr>
        <w:t>وغامبيا</w:t>
      </w:r>
      <w:r w:rsidR="006B6692" w:rsidRPr="00814982">
        <w:rPr>
          <w:rtl/>
        </w:rPr>
        <w:t xml:space="preserve"> </w:t>
      </w:r>
      <w:r w:rsidRPr="00814982">
        <w:rPr>
          <w:rtl/>
        </w:rPr>
        <w:t>(7)</w:t>
      </w:r>
      <w:r w:rsidR="006B6692" w:rsidRPr="00814982">
        <w:rPr>
          <w:rtl/>
        </w:rPr>
        <w:t xml:space="preserve"> </w:t>
      </w:r>
      <w:r w:rsidRPr="00814982">
        <w:rPr>
          <w:rtl/>
        </w:rPr>
        <w:t>ومصر</w:t>
      </w:r>
      <w:r w:rsidR="006B6692" w:rsidRPr="00814982">
        <w:rPr>
          <w:rtl/>
        </w:rPr>
        <w:t xml:space="preserve"> </w:t>
      </w:r>
      <w:r w:rsidRPr="00814982">
        <w:rPr>
          <w:rtl/>
        </w:rPr>
        <w:t>(41)</w:t>
      </w:r>
      <w:r w:rsidR="006B6692" w:rsidRPr="00814982">
        <w:rPr>
          <w:rtl/>
        </w:rPr>
        <w:t xml:space="preserve"> </w:t>
      </w:r>
      <w:r w:rsidRPr="00814982">
        <w:rPr>
          <w:rtl/>
        </w:rPr>
        <w:t>والمكسيك</w:t>
      </w:r>
      <w:r w:rsidR="006B6692" w:rsidRPr="00814982">
        <w:rPr>
          <w:rtl/>
        </w:rPr>
        <w:t xml:space="preserve"> </w:t>
      </w:r>
      <w:r w:rsidRPr="00814982">
        <w:rPr>
          <w:rtl/>
        </w:rPr>
        <w:t>(1).</w:t>
      </w:r>
    </w:p>
    <w:p w:rsidR="00C822DA" w:rsidRDefault="00814982" w:rsidP="00814982">
      <w:pPr>
        <w:pStyle w:val="SingleTxtGA"/>
        <w:spacing w:after="0" w:line="370" w:lineRule="exact"/>
        <w:rPr>
          <w:rtl/>
        </w:rPr>
      </w:pPr>
      <w:r>
        <w:rPr>
          <w:noProof/>
          <w:rtl/>
          <w:lang w:val="en-GB" w:eastAsia="en-GB"/>
        </w:rPr>
        <mc:AlternateContent>
          <mc:Choice Requires="wps">
            <w:drawing>
              <wp:anchor distT="0" distB="0" distL="114300" distR="114300" simplePos="0" relativeHeight="251659264" behindDoc="0" locked="0" layoutInCell="1" allowOverlap="1" wp14:anchorId="3E48CC50" wp14:editId="09D2FEBE">
                <wp:simplePos x="0" y="0"/>
                <wp:positionH relativeFrom="column">
                  <wp:posOffset>4963490</wp:posOffset>
                </wp:positionH>
                <wp:positionV relativeFrom="paragraph">
                  <wp:posOffset>650240</wp:posOffset>
                </wp:positionV>
                <wp:extent cx="709295" cy="0"/>
                <wp:effectExtent l="0" t="0" r="14605" b="19050"/>
                <wp:wrapNone/>
                <wp:docPr id="4" name="Straight Connector 4"/>
                <wp:cNvGraphicFramePr/>
                <a:graphic xmlns:a="http://schemas.openxmlformats.org/drawingml/2006/main">
                  <a:graphicData uri="http://schemas.microsoft.com/office/word/2010/wordprocessingShape">
                    <wps:wsp>
                      <wps:cNvCnPr/>
                      <wps:spPr>
                        <a:xfrm flipV="1">
                          <a:off x="0" y="0"/>
                          <a:ext cx="7092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left:0;text-align:left;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0.85pt,51.2pt" to="446.7pt,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" strokecolor="black [3213]"/>
            </w:pict>
          </mc:Fallback>
        </mc:AlternateContent>
      </w:r>
      <w:r w:rsidR="00C822DA" w:rsidRPr="00C83037">
        <w:rPr>
          <w:rtl/>
        </w:rPr>
        <w:t>3</w:t>
      </w:r>
      <w:r w:rsidR="00C822DA">
        <w:rPr>
          <w:rtl/>
        </w:rPr>
        <w:t>-</w:t>
      </w:r>
      <w:r w:rsidR="00C822DA">
        <w:rPr>
          <w:rtl/>
        </w:rPr>
        <w:tab/>
      </w:r>
      <w:r w:rsidR="00C822DA" w:rsidRPr="00C83037">
        <w:rPr>
          <w:rtl/>
        </w:rPr>
        <w:t>وفي</w:t>
      </w:r>
      <w:r w:rsidR="00C822DA">
        <w:rPr>
          <w:rtl/>
        </w:rPr>
        <w:t xml:space="preserve"> </w:t>
      </w:r>
      <w:r w:rsidR="00C822DA" w:rsidRPr="00C83037">
        <w:rPr>
          <w:rtl/>
        </w:rPr>
        <w:t>الدورة</w:t>
      </w:r>
      <w:r w:rsidR="00C822DA">
        <w:rPr>
          <w:rtl/>
        </w:rPr>
        <w:t xml:space="preserve"> </w:t>
      </w:r>
      <w:r w:rsidR="00C822DA" w:rsidRPr="00C83037">
        <w:rPr>
          <w:rtl/>
        </w:rPr>
        <w:t>105،</w:t>
      </w:r>
      <w:r w:rsidR="00C822DA">
        <w:rPr>
          <w:rtl/>
        </w:rPr>
        <w:t xml:space="preserve"> </w:t>
      </w:r>
      <w:r w:rsidR="00C822DA" w:rsidRPr="00C83037">
        <w:rPr>
          <w:rtl/>
        </w:rPr>
        <w:t>قرر</w:t>
      </w:r>
      <w:r w:rsidR="00C822DA">
        <w:rPr>
          <w:rtl/>
        </w:rPr>
        <w:t xml:space="preserve"> </w:t>
      </w:r>
      <w:r w:rsidR="00C822DA" w:rsidRPr="00C83037">
        <w:rPr>
          <w:rtl/>
        </w:rPr>
        <w:t>الفريق</w:t>
      </w:r>
      <w:r w:rsidR="00C822DA">
        <w:rPr>
          <w:rtl/>
        </w:rPr>
        <w:t xml:space="preserve"> </w:t>
      </w:r>
      <w:r w:rsidR="00C822DA" w:rsidRPr="00C83037">
        <w:rPr>
          <w:rtl/>
        </w:rPr>
        <w:t>العامل</w:t>
      </w:r>
      <w:r w:rsidR="00C822DA">
        <w:rPr>
          <w:rtl/>
        </w:rPr>
        <w:t xml:space="preserve"> </w:t>
      </w:r>
      <w:r w:rsidR="00C822DA" w:rsidRPr="00C83037">
        <w:rPr>
          <w:rtl/>
        </w:rPr>
        <w:t>أن</w:t>
      </w:r>
      <w:r w:rsidR="00C822DA">
        <w:rPr>
          <w:rtl/>
        </w:rPr>
        <w:t xml:space="preserve"> </w:t>
      </w:r>
      <w:r w:rsidR="00C822DA" w:rsidRPr="00C83037">
        <w:rPr>
          <w:rtl/>
        </w:rPr>
        <w:t>يحيل</w:t>
      </w:r>
      <w:r w:rsidR="00C822DA">
        <w:rPr>
          <w:rtl/>
        </w:rPr>
        <w:t xml:space="preserve"> </w:t>
      </w:r>
      <w:r w:rsidR="00C822DA" w:rsidRPr="00C83037">
        <w:rPr>
          <w:rtl/>
        </w:rPr>
        <w:t>إلى</w:t>
      </w:r>
      <w:r w:rsidR="00C822DA">
        <w:rPr>
          <w:rtl/>
        </w:rPr>
        <w:t xml:space="preserve"> </w:t>
      </w:r>
      <w:r w:rsidR="00C822DA" w:rsidRPr="00C83037">
        <w:rPr>
          <w:rtl/>
        </w:rPr>
        <w:t>15</w:t>
      </w:r>
      <w:r w:rsidR="00C822DA">
        <w:rPr>
          <w:rtl/>
        </w:rPr>
        <w:t xml:space="preserve"> </w:t>
      </w:r>
      <w:r w:rsidR="00C822DA" w:rsidRPr="00C83037">
        <w:rPr>
          <w:rtl/>
        </w:rPr>
        <w:t>دولة</w:t>
      </w:r>
      <w:r w:rsidR="00C822DA">
        <w:rPr>
          <w:rtl/>
        </w:rPr>
        <w:t xml:space="preserve"> </w:t>
      </w:r>
      <w:r w:rsidR="00C822DA" w:rsidRPr="00C83037">
        <w:rPr>
          <w:rtl/>
        </w:rPr>
        <w:t>95</w:t>
      </w:r>
      <w:r w:rsidR="00C822DA">
        <w:rPr>
          <w:rtl/>
        </w:rPr>
        <w:t xml:space="preserve"> </w:t>
      </w:r>
      <w:r w:rsidR="00C822DA" w:rsidRPr="00C83037">
        <w:rPr>
          <w:rtl/>
        </w:rPr>
        <w:t>حالة</w:t>
      </w:r>
      <w:r w:rsidR="00C822DA">
        <w:rPr>
          <w:rtl/>
        </w:rPr>
        <w:t xml:space="preserve"> </w:t>
      </w:r>
      <w:r w:rsidR="00C822DA" w:rsidRPr="00C83037">
        <w:rPr>
          <w:rtl/>
        </w:rPr>
        <w:t>من</w:t>
      </w:r>
      <w:r w:rsidR="00C822DA">
        <w:rPr>
          <w:rtl/>
        </w:rPr>
        <w:t xml:space="preserve"> </w:t>
      </w:r>
      <w:r w:rsidR="00C822DA" w:rsidRPr="00C83037">
        <w:rPr>
          <w:rtl/>
        </w:rPr>
        <w:t>حالات</w:t>
      </w:r>
      <w:r w:rsidR="00C822DA">
        <w:rPr>
          <w:rtl/>
        </w:rPr>
        <w:t xml:space="preserve"> </w:t>
      </w:r>
      <w:r w:rsidR="00C822DA" w:rsidRPr="00C83037">
        <w:rPr>
          <w:rtl/>
        </w:rPr>
        <w:t>الاختفاء</w:t>
      </w:r>
      <w:r w:rsidR="00C822DA">
        <w:rPr>
          <w:rtl/>
        </w:rPr>
        <w:t xml:space="preserve"> </w:t>
      </w:r>
      <w:r w:rsidR="00C822DA" w:rsidRPr="00C83037">
        <w:rPr>
          <w:rtl/>
        </w:rPr>
        <w:t>القسري</w:t>
      </w:r>
      <w:r w:rsidR="00C822DA">
        <w:rPr>
          <w:rtl/>
        </w:rPr>
        <w:t xml:space="preserve"> </w:t>
      </w:r>
      <w:r w:rsidR="00C822DA" w:rsidRPr="00C83037">
        <w:rPr>
          <w:rtl/>
        </w:rPr>
        <w:t>المبلغ</w:t>
      </w:r>
      <w:r w:rsidR="00C822DA">
        <w:rPr>
          <w:rtl/>
        </w:rPr>
        <w:t xml:space="preserve"> </w:t>
      </w:r>
      <w:r w:rsidR="00C822DA" w:rsidRPr="00C83037">
        <w:rPr>
          <w:rtl/>
        </w:rPr>
        <w:t>عنها</w:t>
      </w:r>
      <w:r w:rsidR="00C822DA">
        <w:rPr>
          <w:rtl/>
        </w:rPr>
        <w:t xml:space="preserve"> </w:t>
      </w:r>
      <w:r w:rsidR="00C822DA" w:rsidRPr="00C83037">
        <w:rPr>
          <w:rtl/>
        </w:rPr>
        <w:t>حديثاً</w:t>
      </w:r>
      <w:r w:rsidR="00C822DA">
        <w:rPr>
          <w:rtl/>
        </w:rPr>
        <w:t xml:space="preserve">. </w:t>
      </w:r>
      <w:r w:rsidR="00C822DA" w:rsidRPr="00C83037">
        <w:rPr>
          <w:rtl/>
        </w:rPr>
        <w:t>وتوصل</w:t>
      </w:r>
      <w:r w:rsidR="00C822DA">
        <w:rPr>
          <w:rtl/>
        </w:rPr>
        <w:t xml:space="preserve"> </w:t>
      </w:r>
      <w:r w:rsidR="00C822DA" w:rsidRPr="00C83037">
        <w:rPr>
          <w:rtl/>
        </w:rPr>
        <w:t>الفريق</w:t>
      </w:r>
      <w:r w:rsidR="00C822DA">
        <w:rPr>
          <w:rtl/>
        </w:rPr>
        <w:t xml:space="preserve"> </w:t>
      </w:r>
      <w:r w:rsidR="00C822DA" w:rsidRPr="00C83037">
        <w:rPr>
          <w:rtl/>
        </w:rPr>
        <w:t>العامل</w:t>
      </w:r>
      <w:r w:rsidR="00C822DA">
        <w:rPr>
          <w:rtl/>
        </w:rPr>
        <w:t xml:space="preserve"> </w:t>
      </w:r>
      <w:r w:rsidR="00C822DA" w:rsidRPr="00C83037">
        <w:rPr>
          <w:rtl/>
        </w:rPr>
        <w:t>أيض</w:t>
      </w:r>
      <w:r w:rsidR="00C822DA">
        <w:rPr>
          <w:rtl/>
        </w:rPr>
        <w:t xml:space="preserve">اً، </w:t>
      </w:r>
      <w:r w:rsidR="00C822DA" w:rsidRPr="00C83037">
        <w:rPr>
          <w:rtl/>
        </w:rPr>
        <w:t>إلى</w:t>
      </w:r>
      <w:r w:rsidR="00C822DA">
        <w:rPr>
          <w:rtl/>
        </w:rPr>
        <w:t xml:space="preserve"> </w:t>
      </w:r>
      <w:r w:rsidR="00C822DA" w:rsidRPr="00C83037">
        <w:rPr>
          <w:rtl/>
        </w:rPr>
        <w:t>توضيح</w:t>
      </w:r>
      <w:r w:rsidR="00C822DA">
        <w:rPr>
          <w:rtl/>
        </w:rPr>
        <w:t xml:space="preserve"> </w:t>
      </w:r>
      <w:r w:rsidR="00C822DA" w:rsidRPr="00C83037">
        <w:rPr>
          <w:rtl/>
        </w:rPr>
        <w:t>19</w:t>
      </w:r>
      <w:r w:rsidR="00C822DA">
        <w:rPr>
          <w:rtl/>
        </w:rPr>
        <w:t xml:space="preserve"> </w:t>
      </w:r>
      <w:r w:rsidR="00C822DA" w:rsidRPr="00C83037">
        <w:rPr>
          <w:rtl/>
        </w:rPr>
        <w:t>حالة</w:t>
      </w:r>
      <w:r w:rsidR="00C822DA">
        <w:rPr>
          <w:rtl/>
        </w:rPr>
        <w:br/>
      </w:r>
    </w:p>
    <w:p w:rsidR="00C822DA" w:rsidRPr="00BD1A44" w:rsidRDefault="00814982" w:rsidP="00814982">
      <w:pPr>
        <w:pStyle w:val="Footer"/>
        <w:tabs>
          <w:tab w:val="right" w:pos="1021"/>
        </w:tabs>
        <w:bidi/>
        <w:spacing w:after="60" w:line="300" w:lineRule="exact"/>
        <w:ind w:left="1247" w:right="1247" w:hanging="1247"/>
        <w:jc w:val="left"/>
        <w:rPr>
          <w:sz w:val="26"/>
          <w:szCs w:val="26"/>
          <w:lang w:val="fr-CH"/>
        </w:rPr>
      </w:pPr>
      <w:r>
        <w:rPr>
          <w:sz w:val="26"/>
          <w:szCs w:val="26"/>
          <w:rtl/>
          <w:lang w:val="fr-CH"/>
        </w:rPr>
        <w:tab/>
      </w:r>
      <w:r w:rsidR="00C822DA" w:rsidRPr="00BD1A44">
        <w:rPr>
          <w:rFonts w:hint="cs"/>
          <w:sz w:val="26"/>
          <w:szCs w:val="26"/>
          <w:rtl/>
          <w:lang w:val="fr-CH"/>
        </w:rPr>
        <w:t>*</w:t>
      </w:r>
      <w:r w:rsidR="00C822DA" w:rsidRPr="00BD1A44">
        <w:rPr>
          <w:rFonts w:hint="cs"/>
          <w:sz w:val="26"/>
          <w:szCs w:val="26"/>
          <w:rtl/>
          <w:lang w:val="fr-CH"/>
        </w:rPr>
        <w:tab/>
      </w:r>
      <w:r w:rsidR="00C822DA" w:rsidRPr="00BD1A44">
        <w:rPr>
          <w:rFonts w:ascii="Traditional Arabic" w:hAnsi="Traditional Arabic" w:hint="cs"/>
          <w:sz w:val="26"/>
          <w:szCs w:val="26"/>
          <w:rtl/>
        </w:rPr>
        <w:t xml:space="preserve">أُدرج </w:t>
      </w:r>
      <w:r w:rsidR="00C822DA" w:rsidRPr="00BD1A44">
        <w:rPr>
          <w:rFonts w:ascii="Traditional Arabic" w:hAnsi="Traditional Arabic"/>
          <w:sz w:val="26"/>
          <w:szCs w:val="26"/>
          <w:rtl/>
        </w:rPr>
        <w:t>مرفقا هذه الوثيقة كما ورد</w:t>
      </w:r>
      <w:r w:rsidR="00C822DA" w:rsidRPr="00BD1A44">
        <w:rPr>
          <w:rFonts w:ascii="Traditional Arabic" w:hAnsi="Traditional Arabic" w:hint="cs"/>
          <w:sz w:val="26"/>
          <w:szCs w:val="26"/>
          <w:rtl/>
        </w:rPr>
        <w:t>ا</w:t>
      </w:r>
      <w:r w:rsidR="00C822DA" w:rsidRPr="00BD1A44">
        <w:rPr>
          <w:rFonts w:ascii="Traditional Arabic" w:hAnsi="Traditional Arabic"/>
          <w:sz w:val="26"/>
          <w:szCs w:val="26"/>
          <w:rtl/>
        </w:rPr>
        <w:t xml:space="preserve"> </w:t>
      </w:r>
      <w:r w:rsidR="00C822DA" w:rsidRPr="00BD1A44">
        <w:rPr>
          <w:rFonts w:ascii="Traditional Arabic" w:hAnsi="Traditional Arabic" w:hint="cs"/>
          <w:sz w:val="26"/>
          <w:szCs w:val="26"/>
          <w:rtl/>
        </w:rPr>
        <w:t>و</w:t>
      </w:r>
      <w:r w:rsidR="00C822DA" w:rsidRPr="00BD1A44">
        <w:rPr>
          <w:rFonts w:ascii="Traditional Arabic" w:hAnsi="Traditional Arabic"/>
          <w:sz w:val="26"/>
          <w:szCs w:val="26"/>
          <w:rtl/>
        </w:rPr>
        <w:t xml:space="preserve">باللغة التي </w:t>
      </w:r>
      <w:r w:rsidR="00C822DA" w:rsidRPr="00BD1A44">
        <w:rPr>
          <w:rFonts w:ascii="Traditional Arabic" w:hAnsi="Traditional Arabic" w:hint="cs"/>
          <w:sz w:val="26"/>
          <w:szCs w:val="26"/>
          <w:rtl/>
        </w:rPr>
        <w:t>قدما</w:t>
      </w:r>
      <w:r w:rsidR="00C822DA" w:rsidRPr="00BD1A44">
        <w:rPr>
          <w:rFonts w:ascii="Traditional Arabic" w:hAnsi="Traditional Arabic"/>
          <w:sz w:val="26"/>
          <w:szCs w:val="26"/>
          <w:rtl/>
        </w:rPr>
        <w:t xml:space="preserve"> بها فقط</w:t>
      </w:r>
      <w:r w:rsidR="00C822DA" w:rsidRPr="00BD1A44">
        <w:rPr>
          <w:rFonts w:hint="cs"/>
          <w:sz w:val="26"/>
          <w:szCs w:val="26"/>
          <w:rtl/>
        </w:rPr>
        <w:t>.</w:t>
      </w:r>
    </w:p>
    <w:p w:rsidR="004A1892" w:rsidRPr="000143D7" w:rsidRDefault="004A1892" w:rsidP="00423A89">
      <w:pPr>
        <w:pStyle w:val="SingleTxtGA"/>
        <w:spacing w:after="100" w:line="360" w:lineRule="exact"/>
        <w:rPr>
          <w:lang w:val="fr-CH"/>
        </w:rPr>
      </w:pPr>
      <w:r w:rsidRPr="00C83037">
        <w:rPr>
          <w:rtl/>
        </w:rPr>
        <w:lastRenderedPageBreak/>
        <w:t>في</w:t>
      </w:r>
      <w:r w:rsidR="00BD1A44">
        <w:rPr>
          <w:rFonts w:hint="cs"/>
          <w:rtl/>
        </w:rPr>
        <w:t> </w:t>
      </w:r>
      <w:r>
        <w:rPr>
          <w:rFonts w:hint="cs"/>
          <w:rtl/>
        </w:rPr>
        <w:t>الدول</w:t>
      </w:r>
      <w:r w:rsidR="006B6692">
        <w:rPr>
          <w:rFonts w:hint="cs"/>
          <w:rtl/>
        </w:rPr>
        <w:t xml:space="preserve"> </w:t>
      </w:r>
      <w:r>
        <w:rPr>
          <w:rFonts w:hint="cs"/>
          <w:rtl/>
        </w:rPr>
        <w:t>التالية</w:t>
      </w:r>
      <w:r w:rsidR="006B6692">
        <w:rPr>
          <w:rFonts w:hint="cs"/>
          <w:rtl/>
        </w:rPr>
        <w:t xml:space="preserve">: </w:t>
      </w:r>
      <w:r w:rsidRPr="00C83037">
        <w:rPr>
          <w:rtl/>
        </w:rPr>
        <w:t>الإمارات</w:t>
      </w:r>
      <w:r w:rsidR="006B6692">
        <w:rPr>
          <w:rtl/>
        </w:rPr>
        <w:t xml:space="preserve"> </w:t>
      </w:r>
      <w:r w:rsidRPr="00C83037">
        <w:rPr>
          <w:rtl/>
        </w:rPr>
        <w:t>العربية</w:t>
      </w:r>
      <w:r w:rsidR="006B6692">
        <w:rPr>
          <w:rtl/>
        </w:rPr>
        <w:t xml:space="preserve"> </w:t>
      </w:r>
      <w:r w:rsidRPr="00C83037">
        <w:rPr>
          <w:rtl/>
        </w:rPr>
        <w:t>المتحدة</w:t>
      </w:r>
      <w:r w:rsidR="006B6692">
        <w:rPr>
          <w:rtl/>
        </w:rPr>
        <w:t xml:space="preserve"> </w:t>
      </w:r>
      <w:r w:rsidRPr="00C83037">
        <w:rPr>
          <w:rtl/>
        </w:rPr>
        <w:t>(1)</w:t>
      </w:r>
      <w:r w:rsidR="006B6692">
        <w:rPr>
          <w:rtl/>
        </w:rPr>
        <w:t xml:space="preserve"> </w:t>
      </w:r>
      <w:r w:rsidRPr="00C83037">
        <w:rPr>
          <w:rtl/>
        </w:rPr>
        <w:t>وأوروغواي</w:t>
      </w:r>
      <w:r w:rsidR="006B6692">
        <w:rPr>
          <w:rtl/>
        </w:rPr>
        <w:t xml:space="preserve"> </w:t>
      </w:r>
      <w:r w:rsidRPr="00C83037">
        <w:rPr>
          <w:rtl/>
        </w:rPr>
        <w:t>(1)</w:t>
      </w:r>
      <w:r w:rsidR="006B6692">
        <w:rPr>
          <w:rtl/>
        </w:rPr>
        <w:t xml:space="preserve"> </w:t>
      </w:r>
      <w:r w:rsidRPr="00C83037">
        <w:rPr>
          <w:rtl/>
        </w:rPr>
        <w:t>وباكستان</w:t>
      </w:r>
      <w:r w:rsidR="006B6692">
        <w:rPr>
          <w:rtl/>
        </w:rPr>
        <w:t xml:space="preserve"> </w:t>
      </w:r>
      <w:r w:rsidRPr="00C83037">
        <w:rPr>
          <w:rtl/>
        </w:rPr>
        <w:t>(5)</w:t>
      </w:r>
      <w:r w:rsidR="006B6692">
        <w:rPr>
          <w:rtl/>
        </w:rPr>
        <w:t xml:space="preserve"> </w:t>
      </w:r>
      <w:r w:rsidRPr="00C83037">
        <w:rPr>
          <w:rtl/>
        </w:rPr>
        <w:t>والبحرين</w:t>
      </w:r>
      <w:r w:rsidR="006B6692">
        <w:rPr>
          <w:rtl/>
        </w:rPr>
        <w:t xml:space="preserve"> </w:t>
      </w:r>
      <w:r w:rsidRPr="00C83037">
        <w:rPr>
          <w:rtl/>
        </w:rPr>
        <w:t>(1)</w:t>
      </w:r>
      <w:r w:rsidR="006B6692">
        <w:rPr>
          <w:rtl/>
        </w:rPr>
        <w:t xml:space="preserve"> </w:t>
      </w:r>
      <w:r w:rsidRPr="00C83037">
        <w:rPr>
          <w:rtl/>
        </w:rPr>
        <w:t>وتركيا</w:t>
      </w:r>
      <w:r w:rsidR="00D77F7C">
        <w:rPr>
          <w:rFonts w:hint="eastAsia"/>
          <w:rtl/>
        </w:rPr>
        <w:t> </w:t>
      </w:r>
      <w:r w:rsidRPr="00C83037">
        <w:rPr>
          <w:rtl/>
        </w:rPr>
        <w:t>(1)</w:t>
      </w:r>
      <w:r w:rsidR="006B6692">
        <w:rPr>
          <w:rtl/>
        </w:rPr>
        <w:t xml:space="preserve"> </w:t>
      </w:r>
      <w:r w:rsidRPr="00C83037">
        <w:rPr>
          <w:rtl/>
        </w:rPr>
        <w:t>والجزائر</w:t>
      </w:r>
      <w:r w:rsidR="006B6692">
        <w:rPr>
          <w:rtl/>
        </w:rPr>
        <w:t xml:space="preserve"> </w:t>
      </w:r>
      <w:r w:rsidRPr="00C83037">
        <w:rPr>
          <w:rtl/>
        </w:rPr>
        <w:t>(1)</w:t>
      </w:r>
      <w:r w:rsidR="006B6692">
        <w:rPr>
          <w:rtl/>
        </w:rPr>
        <w:t xml:space="preserve"> </w:t>
      </w:r>
      <w:r w:rsidRPr="00C83037">
        <w:rPr>
          <w:rtl/>
        </w:rPr>
        <w:t>والجمهورية</w:t>
      </w:r>
      <w:r w:rsidR="006B6692">
        <w:rPr>
          <w:rtl/>
        </w:rPr>
        <w:t xml:space="preserve"> </w:t>
      </w:r>
      <w:r w:rsidRPr="00C83037">
        <w:rPr>
          <w:rtl/>
        </w:rPr>
        <w:t>العربية</w:t>
      </w:r>
      <w:r w:rsidR="006B6692">
        <w:rPr>
          <w:rtl/>
        </w:rPr>
        <w:t xml:space="preserve"> </w:t>
      </w:r>
      <w:r w:rsidRPr="00C83037">
        <w:rPr>
          <w:rtl/>
        </w:rPr>
        <w:t>السورية</w:t>
      </w:r>
      <w:r w:rsidR="006B6692">
        <w:rPr>
          <w:rtl/>
        </w:rPr>
        <w:t xml:space="preserve"> </w:t>
      </w:r>
      <w:r w:rsidRPr="00C83037">
        <w:rPr>
          <w:rtl/>
        </w:rPr>
        <w:t>(1)</w:t>
      </w:r>
      <w:r w:rsidR="006B6692">
        <w:rPr>
          <w:rtl/>
        </w:rPr>
        <w:t xml:space="preserve"> </w:t>
      </w:r>
      <w:r w:rsidRPr="00C83037">
        <w:rPr>
          <w:rtl/>
        </w:rPr>
        <w:t>وسري</w:t>
      </w:r>
      <w:r w:rsidR="006B6692">
        <w:rPr>
          <w:rtl/>
        </w:rPr>
        <w:t xml:space="preserve"> </w:t>
      </w:r>
      <w:r w:rsidRPr="00C83037">
        <w:rPr>
          <w:rtl/>
        </w:rPr>
        <w:t>لانكا</w:t>
      </w:r>
      <w:r w:rsidR="006B6692">
        <w:rPr>
          <w:rtl/>
        </w:rPr>
        <w:t xml:space="preserve"> </w:t>
      </w:r>
      <w:r w:rsidRPr="00C83037">
        <w:rPr>
          <w:rtl/>
        </w:rPr>
        <w:t>(1)</w:t>
      </w:r>
      <w:r w:rsidR="006B6692">
        <w:rPr>
          <w:rtl/>
        </w:rPr>
        <w:t xml:space="preserve"> </w:t>
      </w:r>
      <w:r w:rsidRPr="00C83037">
        <w:rPr>
          <w:rtl/>
        </w:rPr>
        <w:t>وعمان</w:t>
      </w:r>
      <w:r w:rsidR="006B6692">
        <w:rPr>
          <w:rtl/>
        </w:rPr>
        <w:t xml:space="preserve"> </w:t>
      </w:r>
      <w:r w:rsidRPr="00C83037">
        <w:rPr>
          <w:rtl/>
        </w:rPr>
        <w:t>(1)</w:t>
      </w:r>
      <w:r w:rsidR="006B6692">
        <w:rPr>
          <w:rtl/>
        </w:rPr>
        <w:t xml:space="preserve"> </w:t>
      </w:r>
      <w:r w:rsidRPr="00C83037">
        <w:rPr>
          <w:rtl/>
        </w:rPr>
        <w:t>وغامبيا</w:t>
      </w:r>
      <w:r w:rsidR="00BD1A44">
        <w:rPr>
          <w:rFonts w:hint="eastAsia"/>
          <w:rtl/>
        </w:rPr>
        <w:t> </w:t>
      </w:r>
      <w:r w:rsidRPr="00C83037">
        <w:rPr>
          <w:rtl/>
        </w:rPr>
        <w:t>(3)</w:t>
      </w:r>
      <w:r w:rsidR="006B6692">
        <w:rPr>
          <w:rtl/>
        </w:rPr>
        <w:t xml:space="preserve"> </w:t>
      </w:r>
      <w:r w:rsidRPr="00C83037">
        <w:rPr>
          <w:rtl/>
        </w:rPr>
        <w:t>ومصر</w:t>
      </w:r>
      <w:r w:rsidR="006B6692">
        <w:rPr>
          <w:rtl/>
        </w:rPr>
        <w:t xml:space="preserve"> </w:t>
      </w:r>
      <w:r w:rsidRPr="00C83037">
        <w:rPr>
          <w:rtl/>
        </w:rPr>
        <w:t>(2)</w:t>
      </w:r>
      <w:r w:rsidR="006B6692">
        <w:rPr>
          <w:rtl/>
        </w:rPr>
        <w:t xml:space="preserve"> </w:t>
      </w:r>
      <w:r w:rsidRPr="00C83037">
        <w:rPr>
          <w:rtl/>
        </w:rPr>
        <w:t>والمملكة</w:t>
      </w:r>
      <w:r w:rsidR="006B6692">
        <w:rPr>
          <w:rtl/>
        </w:rPr>
        <w:t xml:space="preserve"> </w:t>
      </w:r>
      <w:r w:rsidRPr="00C83037">
        <w:rPr>
          <w:rtl/>
        </w:rPr>
        <w:t>العربية</w:t>
      </w:r>
      <w:r w:rsidR="006B6692">
        <w:rPr>
          <w:rtl/>
        </w:rPr>
        <w:t xml:space="preserve"> </w:t>
      </w:r>
      <w:r w:rsidRPr="00C83037">
        <w:rPr>
          <w:rtl/>
        </w:rPr>
        <w:t>السعودية</w:t>
      </w:r>
      <w:r w:rsidR="006B6692">
        <w:rPr>
          <w:rtl/>
        </w:rPr>
        <w:t xml:space="preserve"> </w:t>
      </w:r>
      <w:r w:rsidRPr="00C83037">
        <w:rPr>
          <w:rtl/>
        </w:rPr>
        <w:t>(1)</w:t>
      </w:r>
      <w:r>
        <w:rPr>
          <w:rtl/>
        </w:rPr>
        <w:t>.</w:t>
      </w:r>
      <w:r w:rsidR="006B6692">
        <w:rPr>
          <w:rtl/>
        </w:rPr>
        <w:t xml:space="preserve"> </w:t>
      </w:r>
      <w:r w:rsidRPr="00C83037">
        <w:rPr>
          <w:rtl/>
        </w:rPr>
        <w:t>وجرى</w:t>
      </w:r>
      <w:r w:rsidR="006B6692">
        <w:rPr>
          <w:rtl/>
        </w:rPr>
        <w:t xml:space="preserve"> </w:t>
      </w:r>
      <w:r w:rsidRPr="00C83037">
        <w:rPr>
          <w:rtl/>
        </w:rPr>
        <w:t>توضيح</w:t>
      </w:r>
      <w:r w:rsidR="006B6692">
        <w:rPr>
          <w:rtl/>
        </w:rPr>
        <w:t xml:space="preserve"> </w:t>
      </w:r>
      <w:r w:rsidRPr="00C83037">
        <w:rPr>
          <w:rtl/>
        </w:rPr>
        <w:t>أربع</w:t>
      </w:r>
      <w:r w:rsidR="006B6692">
        <w:rPr>
          <w:rtl/>
        </w:rPr>
        <w:t xml:space="preserve"> </w:t>
      </w:r>
      <w:r w:rsidRPr="00C83037">
        <w:rPr>
          <w:rtl/>
        </w:rPr>
        <w:t>حالات</w:t>
      </w:r>
      <w:r w:rsidR="006B6692">
        <w:rPr>
          <w:rtl/>
        </w:rPr>
        <w:t xml:space="preserve"> </w:t>
      </w:r>
      <w:r w:rsidRPr="00C83037">
        <w:rPr>
          <w:rtl/>
        </w:rPr>
        <w:t>استناد</w:t>
      </w:r>
      <w:r w:rsidR="00D77F7C">
        <w:rPr>
          <w:rtl/>
        </w:rPr>
        <w:t xml:space="preserve">اً </w:t>
      </w:r>
      <w:r w:rsidRPr="00C83037">
        <w:rPr>
          <w:rtl/>
        </w:rPr>
        <w:t>إلى</w:t>
      </w:r>
      <w:r w:rsidR="006B6692">
        <w:rPr>
          <w:rtl/>
        </w:rPr>
        <w:t xml:space="preserve"> </w:t>
      </w:r>
      <w:r w:rsidRPr="00C83037">
        <w:rPr>
          <w:rtl/>
        </w:rPr>
        <w:t>معلومات</w:t>
      </w:r>
      <w:r w:rsidR="006B6692">
        <w:rPr>
          <w:rtl/>
        </w:rPr>
        <w:t xml:space="preserve"> </w:t>
      </w:r>
      <w:r w:rsidRPr="00C83037">
        <w:rPr>
          <w:rtl/>
        </w:rPr>
        <w:t>قدمتها</w:t>
      </w:r>
      <w:r w:rsidR="006B6692">
        <w:rPr>
          <w:rtl/>
        </w:rPr>
        <w:t xml:space="preserve"> </w:t>
      </w:r>
      <w:r w:rsidRPr="00C83037">
        <w:rPr>
          <w:rtl/>
        </w:rPr>
        <w:t>الحكومات</w:t>
      </w:r>
      <w:r w:rsidR="006B6692">
        <w:rPr>
          <w:rtl/>
        </w:rPr>
        <w:t xml:space="preserve"> </w:t>
      </w:r>
      <w:r w:rsidRPr="00C83037">
        <w:rPr>
          <w:rtl/>
        </w:rPr>
        <w:t>و15</w:t>
      </w:r>
      <w:r w:rsidR="006B6692">
        <w:rPr>
          <w:rtl/>
        </w:rPr>
        <w:t xml:space="preserve"> </w:t>
      </w:r>
      <w:r w:rsidRPr="00C83037">
        <w:rPr>
          <w:rtl/>
        </w:rPr>
        <w:t>حالة</w:t>
      </w:r>
      <w:r w:rsidR="006B6692">
        <w:rPr>
          <w:rtl/>
        </w:rPr>
        <w:t xml:space="preserve"> </w:t>
      </w:r>
      <w:r w:rsidRPr="00C83037">
        <w:rPr>
          <w:rtl/>
        </w:rPr>
        <w:t>استناد</w:t>
      </w:r>
      <w:r w:rsidR="00D77F7C">
        <w:rPr>
          <w:rtl/>
        </w:rPr>
        <w:t xml:space="preserve">اً </w:t>
      </w:r>
      <w:r w:rsidRPr="00C83037">
        <w:rPr>
          <w:rtl/>
        </w:rPr>
        <w:t>إلى</w:t>
      </w:r>
      <w:r w:rsidR="006B6692">
        <w:rPr>
          <w:rtl/>
        </w:rPr>
        <w:t xml:space="preserve"> </w:t>
      </w:r>
      <w:r w:rsidRPr="00C83037">
        <w:rPr>
          <w:rtl/>
        </w:rPr>
        <w:t>معلومات</w:t>
      </w:r>
      <w:r w:rsidR="006B6692">
        <w:rPr>
          <w:rtl/>
        </w:rPr>
        <w:t xml:space="preserve"> </w:t>
      </w:r>
      <w:r>
        <w:rPr>
          <w:rFonts w:hint="cs"/>
          <w:rtl/>
        </w:rPr>
        <w:t>قدمتها</w:t>
      </w:r>
      <w:r w:rsidR="006B6692">
        <w:rPr>
          <w:rFonts w:hint="cs"/>
          <w:rtl/>
        </w:rPr>
        <w:t xml:space="preserve"> </w:t>
      </w:r>
      <w:r>
        <w:rPr>
          <w:rFonts w:hint="cs"/>
          <w:rtl/>
        </w:rPr>
        <w:t>الم</w:t>
      </w:r>
      <w:r w:rsidRPr="00C83037">
        <w:rPr>
          <w:rtl/>
        </w:rPr>
        <w:t>صادر</w:t>
      </w:r>
      <w:r>
        <w:rPr>
          <w:rtl/>
        </w:rPr>
        <w:t>.</w:t>
      </w:r>
      <w:r w:rsidR="006B6692">
        <w:rPr>
          <w:rtl/>
        </w:rPr>
        <w:t xml:space="preserve"> </w:t>
      </w:r>
    </w:p>
    <w:p w:rsidR="004A1892" w:rsidRPr="000143D7" w:rsidRDefault="004A1892" w:rsidP="00423A89">
      <w:pPr>
        <w:pStyle w:val="SingleTxtGA"/>
        <w:spacing w:after="100" w:line="360" w:lineRule="exact"/>
        <w:rPr>
          <w:lang w:val="fr-CH"/>
        </w:rPr>
      </w:pPr>
      <w:r w:rsidRPr="00C83037">
        <w:rPr>
          <w:rtl/>
        </w:rPr>
        <w:t>4</w:t>
      </w:r>
      <w:r>
        <w:rPr>
          <w:rtl/>
        </w:rPr>
        <w:t>-</w:t>
      </w:r>
      <w:r>
        <w:rPr>
          <w:rtl/>
        </w:rPr>
        <w:tab/>
      </w:r>
      <w:r w:rsidRPr="00C83037">
        <w:rPr>
          <w:rtl/>
        </w:rPr>
        <w:t>وفي</w:t>
      </w:r>
      <w:r w:rsidR="006B6692">
        <w:rPr>
          <w:rtl/>
        </w:rPr>
        <w:t xml:space="preserve"> </w:t>
      </w:r>
      <w:r w:rsidRPr="00C83037">
        <w:rPr>
          <w:rtl/>
        </w:rPr>
        <w:t>الفترة</w:t>
      </w:r>
      <w:r w:rsidR="006B6692">
        <w:rPr>
          <w:rtl/>
        </w:rPr>
        <w:t xml:space="preserve"> </w:t>
      </w:r>
      <w:r w:rsidRPr="00C83037">
        <w:rPr>
          <w:rtl/>
        </w:rPr>
        <w:t>ما</w:t>
      </w:r>
      <w:r w:rsidR="006B6692">
        <w:rPr>
          <w:rtl/>
        </w:rPr>
        <w:t xml:space="preserve"> </w:t>
      </w:r>
      <w:r w:rsidRPr="00C83037">
        <w:rPr>
          <w:rtl/>
        </w:rPr>
        <w:t>بين</w:t>
      </w:r>
      <w:r w:rsidR="006B6692">
        <w:rPr>
          <w:rtl/>
        </w:rPr>
        <w:t xml:space="preserve"> </w:t>
      </w:r>
      <w:r w:rsidRPr="00C83037">
        <w:rPr>
          <w:rtl/>
        </w:rPr>
        <w:t>الدورتين</w:t>
      </w:r>
      <w:r w:rsidR="006B6692">
        <w:rPr>
          <w:rtl/>
        </w:rPr>
        <w:t xml:space="preserve"> </w:t>
      </w:r>
      <w:r w:rsidRPr="00C83037">
        <w:rPr>
          <w:rtl/>
        </w:rPr>
        <w:t>1</w:t>
      </w:r>
      <w:r>
        <w:rPr>
          <w:rtl/>
        </w:rPr>
        <w:t>04</w:t>
      </w:r>
      <w:r w:rsidR="006B6692">
        <w:rPr>
          <w:rtl/>
        </w:rPr>
        <w:t xml:space="preserve"> </w:t>
      </w:r>
      <w:r>
        <w:rPr>
          <w:rtl/>
        </w:rPr>
        <w:t>و105،</w:t>
      </w:r>
      <w:r w:rsidR="006B6692">
        <w:rPr>
          <w:rtl/>
        </w:rPr>
        <w:t xml:space="preserve"> </w:t>
      </w:r>
      <w:r>
        <w:rPr>
          <w:rtl/>
        </w:rPr>
        <w:t>أحال</w:t>
      </w:r>
      <w:r w:rsidR="006B6692">
        <w:rPr>
          <w:rtl/>
        </w:rPr>
        <w:t xml:space="preserve"> </w:t>
      </w:r>
      <w:r>
        <w:rPr>
          <w:rtl/>
        </w:rPr>
        <w:t>الفريق</w:t>
      </w:r>
      <w:r w:rsidR="006B6692">
        <w:rPr>
          <w:rtl/>
        </w:rPr>
        <w:t xml:space="preserve"> </w:t>
      </w:r>
      <w:r>
        <w:rPr>
          <w:rtl/>
        </w:rPr>
        <w:t>العامل</w:t>
      </w:r>
      <w:r w:rsidR="006B6692">
        <w:rPr>
          <w:rtl/>
        </w:rPr>
        <w:t xml:space="preserve"> </w:t>
      </w:r>
      <w:r>
        <w:rPr>
          <w:rtl/>
        </w:rPr>
        <w:t>ست</w:t>
      </w:r>
      <w:r w:rsidR="006B6692">
        <w:rPr>
          <w:rFonts w:hint="cs"/>
          <w:rtl/>
        </w:rPr>
        <w:t xml:space="preserve"> </w:t>
      </w:r>
      <w:r>
        <w:rPr>
          <w:rFonts w:hint="cs"/>
          <w:rtl/>
        </w:rPr>
        <w:t>رسائل</w:t>
      </w:r>
      <w:r w:rsidR="006B6692">
        <w:rPr>
          <w:rFonts w:hint="cs"/>
          <w:rtl/>
        </w:rPr>
        <w:t xml:space="preserve"> </w:t>
      </w:r>
      <w:r>
        <w:rPr>
          <w:rtl/>
        </w:rPr>
        <w:t>في</w:t>
      </w:r>
      <w:r w:rsidR="006B6692">
        <w:rPr>
          <w:rtl/>
        </w:rPr>
        <w:t xml:space="preserve"> </w:t>
      </w:r>
      <w:r>
        <w:rPr>
          <w:rtl/>
        </w:rPr>
        <w:t>إطار</w:t>
      </w:r>
      <w:r w:rsidR="006B6692">
        <w:rPr>
          <w:rtl/>
        </w:rPr>
        <w:t xml:space="preserve"> </w:t>
      </w:r>
      <w:r>
        <w:rPr>
          <w:rtl/>
        </w:rPr>
        <w:t>إجرائه</w:t>
      </w:r>
      <w:r w:rsidR="006B6692">
        <w:rPr>
          <w:rtl/>
        </w:rPr>
        <w:t xml:space="preserve"> </w:t>
      </w:r>
      <w:r>
        <w:rPr>
          <w:rtl/>
        </w:rPr>
        <w:t>المتعلق</w:t>
      </w:r>
      <w:r w:rsidR="006B6692">
        <w:rPr>
          <w:rtl/>
        </w:rPr>
        <w:t xml:space="preserve"> </w:t>
      </w:r>
      <w:r>
        <w:rPr>
          <w:rtl/>
        </w:rPr>
        <w:t>ب</w:t>
      </w:r>
      <w:r>
        <w:rPr>
          <w:rFonts w:hint="cs"/>
          <w:rtl/>
        </w:rPr>
        <w:t>طلب</w:t>
      </w:r>
      <w:r w:rsidR="006B6692">
        <w:rPr>
          <w:rFonts w:hint="cs"/>
          <w:rtl/>
        </w:rPr>
        <w:t xml:space="preserve"> </w:t>
      </w:r>
      <w:r>
        <w:rPr>
          <w:rFonts w:hint="cs"/>
          <w:rtl/>
        </w:rPr>
        <w:t>ا</w:t>
      </w:r>
      <w:r w:rsidRPr="00C83037">
        <w:rPr>
          <w:rtl/>
        </w:rPr>
        <w:t>لتدخل</w:t>
      </w:r>
      <w:r w:rsidR="006B6692">
        <w:rPr>
          <w:rtl/>
        </w:rPr>
        <w:t xml:space="preserve"> </w:t>
      </w:r>
      <w:r w:rsidRPr="00C83037">
        <w:rPr>
          <w:rtl/>
        </w:rPr>
        <w:t>الفوري</w:t>
      </w:r>
      <w:r>
        <w:rPr>
          <w:rFonts w:hint="cs"/>
          <w:rtl/>
        </w:rPr>
        <w:t>،</w:t>
      </w:r>
      <w:r w:rsidR="006B6692">
        <w:rPr>
          <w:rFonts w:hint="cs"/>
          <w:rtl/>
        </w:rPr>
        <w:t xml:space="preserve"> </w:t>
      </w:r>
      <w:r>
        <w:rPr>
          <w:rFonts w:hint="cs"/>
          <w:rtl/>
        </w:rPr>
        <w:t>وذلك</w:t>
      </w:r>
      <w:r w:rsidR="006B6692">
        <w:rPr>
          <w:rtl/>
        </w:rPr>
        <w:t xml:space="preserve"> </w:t>
      </w:r>
      <w:r w:rsidRPr="00C83037">
        <w:rPr>
          <w:rtl/>
        </w:rPr>
        <w:t>بالاشتراك</w:t>
      </w:r>
      <w:r w:rsidR="006B6692">
        <w:rPr>
          <w:rtl/>
        </w:rPr>
        <w:t xml:space="preserve"> </w:t>
      </w:r>
      <w:r w:rsidRPr="00C83037">
        <w:rPr>
          <w:rtl/>
        </w:rPr>
        <w:t>مع</w:t>
      </w:r>
      <w:r w:rsidR="006B6692">
        <w:rPr>
          <w:rtl/>
        </w:rPr>
        <w:t xml:space="preserve"> </w:t>
      </w:r>
      <w:r w:rsidRPr="00C83037">
        <w:rPr>
          <w:rtl/>
        </w:rPr>
        <w:t>آليات</w:t>
      </w:r>
      <w:r w:rsidR="006B6692">
        <w:rPr>
          <w:rtl/>
        </w:rPr>
        <w:t xml:space="preserve"> </w:t>
      </w:r>
      <w:r w:rsidRPr="00C83037">
        <w:rPr>
          <w:rtl/>
        </w:rPr>
        <w:t>أخرى</w:t>
      </w:r>
      <w:r w:rsidR="006B6692">
        <w:rPr>
          <w:rtl/>
        </w:rPr>
        <w:t xml:space="preserve"> </w:t>
      </w:r>
      <w:r w:rsidRPr="00C83037">
        <w:rPr>
          <w:rtl/>
        </w:rPr>
        <w:t>من</w:t>
      </w:r>
      <w:r w:rsidR="006B6692">
        <w:rPr>
          <w:rtl/>
        </w:rPr>
        <w:t xml:space="preserve"> </w:t>
      </w:r>
      <w:r w:rsidRPr="00C83037">
        <w:rPr>
          <w:rtl/>
        </w:rPr>
        <w:t>آليات</w:t>
      </w:r>
      <w:r w:rsidR="006B6692">
        <w:rPr>
          <w:rtl/>
        </w:rPr>
        <w:t xml:space="preserve"> </w:t>
      </w:r>
      <w:r w:rsidRPr="00C83037">
        <w:rPr>
          <w:rtl/>
        </w:rPr>
        <w:t>الإجراءات</w:t>
      </w:r>
      <w:r w:rsidR="006B6692">
        <w:rPr>
          <w:rtl/>
        </w:rPr>
        <w:t xml:space="preserve"> </w:t>
      </w:r>
      <w:r w:rsidRPr="00C83037">
        <w:rPr>
          <w:rtl/>
        </w:rPr>
        <w:t>الخاصة،</w:t>
      </w:r>
      <w:r w:rsidR="006B6692">
        <w:rPr>
          <w:rtl/>
        </w:rPr>
        <w:t xml:space="preserve"> </w:t>
      </w:r>
      <w:r w:rsidRPr="00C83037">
        <w:rPr>
          <w:rtl/>
        </w:rPr>
        <w:t>إلى</w:t>
      </w:r>
      <w:r w:rsidR="006B6692">
        <w:rPr>
          <w:rtl/>
        </w:rPr>
        <w:t xml:space="preserve"> </w:t>
      </w:r>
      <w:r w:rsidRPr="00C83037">
        <w:rPr>
          <w:rtl/>
        </w:rPr>
        <w:t>الاتحاد</w:t>
      </w:r>
      <w:r w:rsidR="006B6692">
        <w:rPr>
          <w:rtl/>
        </w:rPr>
        <w:t xml:space="preserve"> </w:t>
      </w:r>
      <w:r w:rsidRPr="00C83037">
        <w:rPr>
          <w:rtl/>
        </w:rPr>
        <w:t>الروسي</w:t>
      </w:r>
      <w:r w:rsidR="006B6692">
        <w:rPr>
          <w:rtl/>
        </w:rPr>
        <w:t xml:space="preserve"> </w:t>
      </w:r>
      <w:r w:rsidRPr="00C83037">
        <w:rPr>
          <w:rtl/>
        </w:rPr>
        <w:t>(1)</w:t>
      </w:r>
      <w:r w:rsidR="006B6692">
        <w:rPr>
          <w:rtl/>
        </w:rPr>
        <w:t xml:space="preserve"> </w:t>
      </w:r>
      <w:r w:rsidRPr="00C83037">
        <w:rPr>
          <w:rtl/>
        </w:rPr>
        <w:t>وسري</w:t>
      </w:r>
      <w:r w:rsidR="006B6692">
        <w:rPr>
          <w:rtl/>
        </w:rPr>
        <w:t xml:space="preserve"> </w:t>
      </w:r>
      <w:r w:rsidRPr="00C83037">
        <w:rPr>
          <w:rtl/>
        </w:rPr>
        <w:t>لانكا</w:t>
      </w:r>
      <w:r w:rsidR="006B6692">
        <w:rPr>
          <w:rtl/>
        </w:rPr>
        <w:t xml:space="preserve"> </w:t>
      </w:r>
      <w:r w:rsidRPr="00C83037">
        <w:rPr>
          <w:rtl/>
        </w:rPr>
        <w:t>(2)</w:t>
      </w:r>
      <w:r w:rsidR="006B6692">
        <w:rPr>
          <w:rtl/>
        </w:rPr>
        <w:t xml:space="preserve"> </w:t>
      </w:r>
      <w:r>
        <w:rPr>
          <w:rtl/>
        </w:rPr>
        <w:t>و</w:t>
      </w:r>
      <w:r w:rsidRPr="00C83037">
        <w:rPr>
          <w:rtl/>
        </w:rPr>
        <w:t>كولومبيا</w:t>
      </w:r>
      <w:r w:rsidR="006B6692">
        <w:rPr>
          <w:rtl/>
        </w:rPr>
        <w:t xml:space="preserve"> </w:t>
      </w:r>
      <w:r w:rsidRPr="00C83037">
        <w:rPr>
          <w:rtl/>
        </w:rPr>
        <w:t>(1)</w:t>
      </w:r>
      <w:r w:rsidR="006B6692">
        <w:rPr>
          <w:rtl/>
        </w:rPr>
        <w:t xml:space="preserve"> </w:t>
      </w:r>
      <w:r w:rsidRPr="00C83037">
        <w:rPr>
          <w:rtl/>
        </w:rPr>
        <w:t>والمكسيك</w:t>
      </w:r>
      <w:r w:rsidR="006B6692">
        <w:rPr>
          <w:rtl/>
        </w:rPr>
        <w:t xml:space="preserve"> </w:t>
      </w:r>
      <w:r w:rsidRPr="00C83037">
        <w:rPr>
          <w:rtl/>
        </w:rPr>
        <w:t>(2)</w:t>
      </w:r>
      <w:r>
        <w:rPr>
          <w:rtl/>
        </w:rPr>
        <w:t>.</w:t>
      </w:r>
      <w:r w:rsidR="006B6692">
        <w:rPr>
          <w:rtl/>
        </w:rPr>
        <w:t xml:space="preserve"> </w:t>
      </w:r>
      <w:r w:rsidRPr="00C83037">
        <w:rPr>
          <w:rtl/>
        </w:rPr>
        <w:t>وأحال</w:t>
      </w:r>
      <w:r w:rsidR="006B6692">
        <w:rPr>
          <w:rtl/>
        </w:rPr>
        <w:t xml:space="preserve"> </w:t>
      </w:r>
      <w:r w:rsidRPr="00C83037">
        <w:rPr>
          <w:rtl/>
        </w:rPr>
        <w:t>الفريق</w:t>
      </w:r>
      <w:r w:rsidR="006B6692">
        <w:rPr>
          <w:rtl/>
        </w:rPr>
        <w:t xml:space="preserve"> </w:t>
      </w:r>
      <w:r w:rsidRPr="00C83037">
        <w:rPr>
          <w:rtl/>
        </w:rPr>
        <w:t>العامل</w:t>
      </w:r>
      <w:r w:rsidR="006B6692">
        <w:rPr>
          <w:rtl/>
        </w:rPr>
        <w:t xml:space="preserve"> </w:t>
      </w:r>
      <w:r w:rsidRPr="00C83037">
        <w:rPr>
          <w:rtl/>
        </w:rPr>
        <w:t>أيضاً</w:t>
      </w:r>
      <w:r w:rsidR="006B6692">
        <w:rPr>
          <w:rtl/>
        </w:rPr>
        <w:t xml:space="preserve"> </w:t>
      </w:r>
      <w:r w:rsidRPr="00C83037">
        <w:rPr>
          <w:rtl/>
        </w:rPr>
        <w:t>14</w:t>
      </w:r>
      <w:r w:rsidR="006B6692">
        <w:rPr>
          <w:rtl/>
        </w:rPr>
        <w:t xml:space="preserve"> </w:t>
      </w:r>
      <w:r w:rsidRPr="00C83037">
        <w:rPr>
          <w:rtl/>
        </w:rPr>
        <w:t>نداء</w:t>
      </w:r>
      <w:r w:rsidR="006B6692">
        <w:rPr>
          <w:rtl/>
        </w:rPr>
        <w:t xml:space="preserve"> </w:t>
      </w:r>
      <w:r w:rsidRPr="00C83037">
        <w:rPr>
          <w:rtl/>
        </w:rPr>
        <w:t>عاجل</w:t>
      </w:r>
      <w:r w:rsidR="00D77F7C">
        <w:rPr>
          <w:rtl/>
        </w:rPr>
        <w:t xml:space="preserve">اً </w:t>
      </w:r>
      <w:r w:rsidRPr="00C83037">
        <w:rPr>
          <w:rtl/>
        </w:rPr>
        <w:t>و3</w:t>
      </w:r>
      <w:r w:rsidR="006B6692">
        <w:rPr>
          <w:rtl/>
        </w:rPr>
        <w:t xml:space="preserve"> </w:t>
      </w:r>
      <w:r w:rsidRPr="00C83037">
        <w:rPr>
          <w:rtl/>
        </w:rPr>
        <w:t>رسائل</w:t>
      </w:r>
      <w:r w:rsidR="006B6692">
        <w:rPr>
          <w:rtl/>
        </w:rPr>
        <w:t xml:space="preserve"> </w:t>
      </w:r>
      <w:r w:rsidRPr="00C83037">
        <w:rPr>
          <w:rtl/>
        </w:rPr>
        <w:t>أخرى،</w:t>
      </w:r>
      <w:r w:rsidR="006B6692">
        <w:rPr>
          <w:rtl/>
        </w:rPr>
        <w:t xml:space="preserve"> </w:t>
      </w:r>
      <w:r w:rsidRPr="00C83037">
        <w:rPr>
          <w:rtl/>
        </w:rPr>
        <w:t>بالاشتراك</w:t>
      </w:r>
      <w:r w:rsidR="006B6692">
        <w:rPr>
          <w:rtl/>
        </w:rPr>
        <w:t xml:space="preserve"> </w:t>
      </w:r>
      <w:r w:rsidRPr="00C83037">
        <w:rPr>
          <w:rtl/>
        </w:rPr>
        <w:t>مع</w:t>
      </w:r>
      <w:r w:rsidR="006B6692">
        <w:rPr>
          <w:rtl/>
        </w:rPr>
        <w:t xml:space="preserve"> </w:t>
      </w:r>
      <w:r w:rsidRPr="00C83037">
        <w:rPr>
          <w:rtl/>
        </w:rPr>
        <w:t>آليات</w:t>
      </w:r>
      <w:r w:rsidR="006B6692">
        <w:rPr>
          <w:rtl/>
        </w:rPr>
        <w:t xml:space="preserve"> </w:t>
      </w:r>
      <w:r w:rsidRPr="00C83037">
        <w:rPr>
          <w:rtl/>
        </w:rPr>
        <w:t>أخرى</w:t>
      </w:r>
      <w:r w:rsidR="006B6692">
        <w:rPr>
          <w:rtl/>
        </w:rPr>
        <w:t xml:space="preserve"> </w:t>
      </w:r>
      <w:r w:rsidRPr="00C83037">
        <w:rPr>
          <w:rtl/>
        </w:rPr>
        <w:t>من</w:t>
      </w:r>
      <w:r w:rsidR="006B6692">
        <w:rPr>
          <w:rtl/>
        </w:rPr>
        <w:t xml:space="preserve"> </w:t>
      </w:r>
      <w:r w:rsidRPr="00C83037">
        <w:rPr>
          <w:rtl/>
        </w:rPr>
        <w:t>آليات</w:t>
      </w:r>
      <w:r w:rsidR="006B6692">
        <w:rPr>
          <w:rtl/>
        </w:rPr>
        <w:t xml:space="preserve"> </w:t>
      </w:r>
      <w:r w:rsidRPr="00C83037">
        <w:rPr>
          <w:rtl/>
        </w:rPr>
        <w:t>الإجراءات</w:t>
      </w:r>
      <w:r w:rsidR="006B6692">
        <w:rPr>
          <w:rtl/>
        </w:rPr>
        <w:t xml:space="preserve"> </w:t>
      </w:r>
      <w:r w:rsidRPr="00C83037">
        <w:rPr>
          <w:rtl/>
        </w:rPr>
        <w:t>الخاصة،</w:t>
      </w:r>
      <w:r w:rsidR="006B6692">
        <w:rPr>
          <w:rtl/>
        </w:rPr>
        <w:t xml:space="preserve"> </w:t>
      </w:r>
      <w:r w:rsidRPr="00C83037">
        <w:rPr>
          <w:rtl/>
        </w:rPr>
        <w:t>بشأن</w:t>
      </w:r>
      <w:r w:rsidR="006B6692">
        <w:rPr>
          <w:rtl/>
        </w:rPr>
        <w:t xml:space="preserve"> </w:t>
      </w:r>
      <w:r w:rsidRPr="00C83037">
        <w:rPr>
          <w:rtl/>
        </w:rPr>
        <w:t>أشخاص</w:t>
      </w:r>
      <w:r w:rsidR="006B6692">
        <w:rPr>
          <w:rtl/>
        </w:rPr>
        <w:t xml:space="preserve"> </w:t>
      </w:r>
      <w:r w:rsidRPr="00C83037">
        <w:rPr>
          <w:rtl/>
        </w:rPr>
        <w:t>أُلقي</w:t>
      </w:r>
      <w:r w:rsidR="006B6692">
        <w:rPr>
          <w:rtl/>
        </w:rPr>
        <w:t xml:space="preserve"> </w:t>
      </w:r>
      <w:r w:rsidRPr="00C83037">
        <w:rPr>
          <w:rtl/>
        </w:rPr>
        <w:t>القبض</w:t>
      </w:r>
      <w:r w:rsidR="006B6692">
        <w:rPr>
          <w:rtl/>
        </w:rPr>
        <w:t xml:space="preserve"> </w:t>
      </w:r>
      <w:r w:rsidRPr="00C83037">
        <w:rPr>
          <w:rtl/>
        </w:rPr>
        <w:t>عليهم</w:t>
      </w:r>
      <w:r w:rsidR="006B6692">
        <w:rPr>
          <w:rtl/>
        </w:rPr>
        <w:t xml:space="preserve"> </w:t>
      </w:r>
      <w:r w:rsidRPr="00C83037">
        <w:rPr>
          <w:rtl/>
        </w:rPr>
        <w:t>أو</w:t>
      </w:r>
      <w:r w:rsidR="006B6692">
        <w:rPr>
          <w:rtl/>
        </w:rPr>
        <w:t xml:space="preserve"> </w:t>
      </w:r>
      <w:r w:rsidRPr="00C83037">
        <w:rPr>
          <w:rtl/>
        </w:rPr>
        <w:t>احتجزوا</w:t>
      </w:r>
      <w:r w:rsidR="006B6692">
        <w:rPr>
          <w:rtl/>
        </w:rPr>
        <w:t xml:space="preserve"> </w:t>
      </w:r>
      <w:r w:rsidRPr="00C83037">
        <w:rPr>
          <w:rtl/>
        </w:rPr>
        <w:t>أو</w:t>
      </w:r>
      <w:r w:rsidR="006B6692">
        <w:rPr>
          <w:rtl/>
        </w:rPr>
        <w:t xml:space="preserve"> </w:t>
      </w:r>
      <w:r w:rsidRPr="00C83037">
        <w:rPr>
          <w:rtl/>
        </w:rPr>
        <w:t>اختُطفوا</w:t>
      </w:r>
      <w:r w:rsidR="006B6692">
        <w:rPr>
          <w:rtl/>
        </w:rPr>
        <w:t xml:space="preserve"> </w:t>
      </w:r>
      <w:r w:rsidRPr="00C83037">
        <w:rPr>
          <w:rtl/>
        </w:rPr>
        <w:t>أو</w:t>
      </w:r>
      <w:r w:rsidR="006B6692">
        <w:rPr>
          <w:rtl/>
        </w:rPr>
        <w:t xml:space="preserve"> </w:t>
      </w:r>
      <w:r w:rsidRPr="00C83037">
        <w:rPr>
          <w:rtl/>
        </w:rPr>
        <w:t>سلبت</w:t>
      </w:r>
      <w:r w:rsidR="006B6692">
        <w:rPr>
          <w:rtl/>
        </w:rPr>
        <w:t xml:space="preserve"> </w:t>
      </w:r>
      <w:r w:rsidRPr="00C83037">
        <w:rPr>
          <w:rtl/>
        </w:rPr>
        <w:t>حريتهم</w:t>
      </w:r>
      <w:r w:rsidR="006B6692">
        <w:rPr>
          <w:rtl/>
        </w:rPr>
        <w:t xml:space="preserve"> </w:t>
      </w:r>
      <w:r w:rsidRPr="00C83037">
        <w:rPr>
          <w:rtl/>
        </w:rPr>
        <w:t>بشكل</w:t>
      </w:r>
      <w:r w:rsidR="006B6692">
        <w:rPr>
          <w:rtl/>
        </w:rPr>
        <w:t xml:space="preserve"> </w:t>
      </w:r>
      <w:r w:rsidRPr="00C83037">
        <w:rPr>
          <w:rtl/>
        </w:rPr>
        <w:t>آخر</w:t>
      </w:r>
      <w:r w:rsidR="006B6692">
        <w:rPr>
          <w:rtl/>
        </w:rPr>
        <w:t xml:space="preserve"> </w:t>
      </w:r>
      <w:r w:rsidRPr="00C83037">
        <w:rPr>
          <w:rtl/>
        </w:rPr>
        <w:t>أو</w:t>
      </w:r>
      <w:r w:rsidR="006B6692">
        <w:rPr>
          <w:rtl/>
        </w:rPr>
        <w:t xml:space="preserve"> </w:t>
      </w:r>
      <w:r w:rsidRPr="00C83037">
        <w:rPr>
          <w:rtl/>
        </w:rPr>
        <w:t>أشخاص</w:t>
      </w:r>
      <w:r w:rsidR="006B6692">
        <w:rPr>
          <w:rtl/>
        </w:rPr>
        <w:t xml:space="preserve"> </w:t>
      </w:r>
      <w:r w:rsidRPr="00C83037">
        <w:rPr>
          <w:rtl/>
        </w:rPr>
        <w:t>اختفوا</w:t>
      </w:r>
      <w:r w:rsidR="006B6692">
        <w:rPr>
          <w:rtl/>
        </w:rPr>
        <w:t xml:space="preserve"> </w:t>
      </w:r>
      <w:r w:rsidRPr="00C83037">
        <w:rPr>
          <w:rtl/>
        </w:rPr>
        <w:t>قسراً</w:t>
      </w:r>
      <w:r w:rsidR="006B6692">
        <w:rPr>
          <w:rtl/>
        </w:rPr>
        <w:t xml:space="preserve"> </w:t>
      </w:r>
      <w:r w:rsidRPr="00C83037">
        <w:rPr>
          <w:rtl/>
        </w:rPr>
        <w:t>أو</w:t>
      </w:r>
      <w:r w:rsidR="006B6692">
        <w:rPr>
          <w:rtl/>
        </w:rPr>
        <w:t xml:space="preserve"> </w:t>
      </w:r>
      <w:r w:rsidRPr="00C83037">
        <w:rPr>
          <w:rtl/>
        </w:rPr>
        <w:t>تعرضوا</w:t>
      </w:r>
      <w:r w:rsidR="006B6692">
        <w:rPr>
          <w:rtl/>
        </w:rPr>
        <w:t xml:space="preserve"> </w:t>
      </w:r>
      <w:r w:rsidRPr="00C83037">
        <w:rPr>
          <w:rtl/>
        </w:rPr>
        <w:t>لخطر</w:t>
      </w:r>
      <w:r w:rsidR="006B6692">
        <w:rPr>
          <w:rtl/>
        </w:rPr>
        <w:t xml:space="preserve"> </w:t>
      </w:r>
      <w:r w:rsidRPr="00C83037">
        <w:rPr>
          <w:rtl/>
        </w:rPr>
        <w:t>الاختفاء</w:t>
      </w:r>
      <w:r w:rsidR="006B6692">
        <w:rPr>
          <w:rtl/>
        </w:rPr>
        <w:t xml:space="preserve"> </w:t>
      </w:r>
      <w:r w:rsidRPr="00C83037">
        <w:rPr>
          <w:rtl/>
        </w:rPr>
        <w:t>في</w:t>
      </w:r>
      <w:r w:rsidR="006B6692">
        <w:rPr>
          <w:rtl/>
        </w:rPr>
        <w:t xml:space="preserve"> </w:t>
      </w:r>
      <w:r w:rsidRPr="00C83037">
        <w:rPr>
          <w:rtl/>
        </w:rPr>
        <w:t>إسبانيا</w:t>
      </w:r>
      <w:r w:rsidR="006B6692">
        <w:rPr>
          <w:rtl/>
        </w:rPr>
        <w:t xml:space="preserve"> </w:t>
      </w:r>
      <w:r w:rsidRPr="00C83037">
        <w:rPr>
          <w:rtl/>
        </w:rPr>
        <w:t>(رسالة</w:t>
      </w:r>
      <w:r w:rsidR="006B6692">
        <w:rPr>
          <w:rtl/>
        </w:rPr>
        <w:t xml:space="preserve"> </w:t>
      </w:r>
      <w:r w:rsidRPr="00C83037">
        <w:rPr>
          <w:rtl/>
        </w:rPr>
        <w:t>أخرى)</w:t>
      </w:r>
      <w:r w:rsidR="006B6692">
        <w:rPr>
          <w:rtl/>
        </w:rPr>
        <w:t xml:space="preserve"> </w:t>
      </w:r>
      <w:r w:rsidRPr="00C83037">
        <w:rPr>
          <w:rtl/>
        </w:rPr>
        <w:t>والإمارات</w:t>
      </w:r>
      <w:r w:rsidR="006B6692">
        <w:rPr>
          <w:rtl/>
        </w:rPr>
        <w:t xml:space="preserve"> </w:t>
      </w:r>
      <w:r w:rsidRPr="00C83037">
        <w:rPr>
          <w:rtl/>
        </w:rPr>
        <w:t>العربية</w:t>
      </w:r>
      <w:r w:rsidR="006B6692">
        <w:rPr>
          <w:rtl/>
        </w:rPr>
        <w:t xml:space="preserve"> </w:t>
      </w:r>
      <w:r w:rsidRPr="00C83037">
        <w:rPr>
          <w:rtl/>
        </w:rPr>
        <w:t>المتحدة</w:t>
      </w:r>
      <w:r w:rsidR="006B6692">
        <w:rPr>
          <w:rtl/>
        </w:rPr>
        <w:t xml:space="preserve"> </w:t>
      </w:r>
      <w:r w:rsidRPr="00C83037">
        <w:rPr>
          <w:rtl/>
        </w:rPr>
        <w:t>(2)</w:t>
      </w:r>
      <w:r w:rsidR="006B6692">
        <w:rPr>
          <w:rtl/>
        </w:rPr>
        <w:t xml:space="preserve"> </w:t>
      </w:r>
      <w:r w:rsidRPr="00C83037">
        <w:rPr>
          <w:rtl/>
        </w:rPr>
        <w:t>وأوكرانيا</w:t>
      </w:r>
      <w:r w:rsidR="006B6692">
        <w:rPr>
          <w:rtl/>
        </w:rPr>
        <w:t xml:space="preserve"> </w:t>
      </w:r>
      <w:r w:rsidRPr="00C83037">
        <w:rPr>
          <w:rtl/>
        </w:rPr>
        <w:t>(1)</w:t>
      </w:r>
      <w:r w:rsidR="006B6692">
        <w:rPr>
          <w:rtl/>
        </w:rPr>
        <w:t xml:space="preserve"> </w:t>
      </w:r>
      <w:r w:rsidRPr="00C83037">
        <w:rPr>
          <w:rtl/>
        </w:rPr>
        <w:t>وبوروندي</w:t>
      </w:r>
      <w:r w:rsidR="006B6692">
        <w:rPr>
          <w:rtl/>
        </w:rPr>
        <w:t xml:space="preserve"> </w:t>
      </w:r>
      <w:r w:rsidRPr="00C83037">
        <w:rPr>
          <w:rtl/>
        </w:rPr>
        <w:t>(1)</w:t>
      </w:r>
      <w:r w:rsidR="006B6692">
        <w:rPr>
          <w:rtl/>
        </w:rPr>
        <w:t xml:space="preserve"> </w:t>
      </w:r>
      <w:r>
        <w:rPr>
          <w:rtl/>
        </w:rPr>
        <w:t>و</w:t>
      </w:r>
      <w:r w:rsidRPr="00C83037">
        <w:rPr>
          <w:rtl/>
        </w:rPr>
        <w:t>تركيا</w:t>
      </w:r>
      <w:r w:rsidR="006B6692">
        <w:rPr>
          <w:rtl/>
        </w:rPr>
        <w:t xml:space="preserve"> </w:t>
      </w:r>
      <w:r w:rsidRPr="00C83037">
        <w:rPr>
          <w:rtl/>
        </w:rPr>
        <w:t>(1)</w:t>
      </w:r>
      <w:r w:rsidR="006B6692">
        <w:rPr>
          <w:rtl/>
        </w:rPr>
        <w:t xml:space="preserve"> </w:t>
      </w:r>
      <w:r w:rsidRPr="00C83037">
        <w:rPr>
          <w:rtl/>
        </w:rPr>
        <w:t>والجمهورية</w:t>
      </w:r>
      <w:r w:rsidR="006B6692">
        <w:rPr>
          <w:rtl/>
        </w:rPr>
        <w:t xml:space="preserve"> </w:t>
      </w:r>
      <w:r w:rsidRPr="00C83037">
        <w:rPr>
          <w:rtl/>
        </w:rPr>
        <w:t>العربية</w:t>
      </w:r>
      <w:r w:rsidR="006B6692">
        <w:rPr>
          <w:rtl/>
        </w:rPr>
        <w:t xml:space="preserve"> </w:t>
      </w:r>
      <w:r w:rsidRPr="00C83037">
        <w:rPr>
          <w:rtl/>
        </w:rPr>
        <w:t>السورية</w:t>
      </w:r>
      <w:r w:rsidR="006B6692">
        <w:rPr>
          <w:rtl/>
        </w:rPr>
        <w:t xml:space="preserve"> </w:t>
      </w:r>
      <w:r w:rsidRPr="00C83037">
        <w:rPr>
          <w:rtl/>
        </w:rPr>
        <w:t>(1)</w:t>
      </w:r>
      <w:r w:rsidR="006B6692">
        <w:rPr>
          <w:rtl/>
        </w:rPr>
        <w:t xml:space="preserve"> </w:t>
      </w:r>
      <w:r w:rsidRPr="00C83037">
        <w:rPr>
          <w:rtl/>
        </w:rPr>
        <w:t>ورواندا</w:t>
      </w:r>
      <w:r w:rsidR="006B6692">
        <w:rPr>
          <w:rtl/>
        </w:rPr>
        <w:t xml:space="preserve"> </w:t>
      </w:r>
      <w:r w:rsidRPr="00C83037">
        <w:rPr>
          <w:rtl/>
        </w:rPr>
        <w:t>(1)</w:t>
      </w:r>
      <w:r w:rsidR="006B6692">
        <w:rPr>
          <w:rtl/>
        </w:rPr>
        <w:t xml:space="preserve"> </w:t>
      </w:r>
      <w:r w:rsidRPr="00C83037">
        <w:rPr>
          <w:rtl/>
        </w:rPr>
        <w:t>والسودان</w:t>
      </w:r>
      <w:r w:rsidR="006B6692">
        <w:rPr>
          <w:rtl/>
        </w:rPr>
        <w:t xml:space="preserve"> </w:t>
      </w:r>
      <w:r w:rsidRPr="00C83037">
        <w:rPr>
          <w:rtl/>
        </w:rPr>
        <w:t>(1)</w:t>
      </w:r>
      <w:r w:rsidR="006B6692">
        <w:rPr>
          <w:rtl/>
        </w:rPr>
        <w:t xml:space="preserve"> </w:t>
      </w:r>
      <w:r w:rsidRPr="00C83037">
        <w:rPr>
          <w:rtl/>
        </w:rPr>
        <w:t>والصين</w:t>
      </w:r>
      <w:r w:rsidR="006B6692">
        <w:rPr>
          <w:rtl/>
        </w:rPr>
        <w:t xml:space="preserve"> </w:t>
      </w:r>
      <w:r w:rsidRPr="00C83037">
        <w:rPr>
          <w:rtl/>
        </w:rPr>
        <w:t>(2)</w:t>
      </w:r>
      <w:r w:rsidR="006B6692">
        <w:rPr>
          <w:rtl/>
        </w:rPr>
        <w:t xml:space="preserve"> </w:t>
      </w:r>
      <w:r w:rsidRPr="00C83037">
        <w:rPr>
          <w:rtl/>
        </w:rPr>
        <w:t>وع</w:t>
      </w:r>
      <w:r>
        <w:rPr>
          <w:rFonts w:hint="cs"/>
          <w:rtl/>
        </w:rPr>
        <w:t>ُ</w:t>
      </w:r>
      <w:r w:rsidRPr="00C83037">
        <w:rPr>
          <w:rtl/>
        </w:rPr>
        <w:t>مان</w:t>
      </w:r>
      <w:r w:rsidR="006B6692">
        <w:rPr>
          <w:rtl/>
        </w:rPr>
        <w:t xml:space="preserve"> </w:t>
      </w:r>
      <w:r w:rsidRPr="00C83037">
        <w:rPr>
          <w:rtl/>
        </w:rPr>
        <w:t>(1)</w:t>
      </w:r>
      <w:r w:rsidR="006B6692">
        <w:rPr>
          <w:rtl/>
        </w:rPr>
        <w:t xml:space="preserve"> </w:t>
      </w:r>
      <w:r w:rsidRPr="00C83037">
        <w:rPr>
          <w:rtl/>
        </w:rPr>
        <w:t>وغواتيمالا</w:t>
      </w:r>
      <w:r w:rsidR="006B6692">
        <w:rPr>
          <w:rtl/>
        </w:rPr>
        <w:t xml:space="preserve"> </w:t>
      </w:r>
      <w:r w:rsidRPr="00C83037">
        <w:rPr>
          <w:rtl/>
        </w:rPr>
        <w:t>(رسالة</w:t>
      </w:r>
      <w:r w:rsidR="006B6692">
        <w:rPr>
          <w:rtl/>
        </w:rPr>
        <w:t xml:space="preserve"> </w:t>
      </w:r>
      <w:r w:rsidRPr="00C83037">
        <w:rPr>
          <w:rtl/>
        </w:rPr>
        <w:t>أخرى)</w:t>
      </w:r>
      <w:r w:rsidR="006B6692">
        <w:rPr>
          <w:rtl/>
        </w:rPr>
        <w:t xml:space="preserve"> </w:t>
      </w:r>
      <w:r w:rsidRPr="00C83037">
        <w:rPr>
          <w:rtl/>
        </w:rPr>
        <w:t>والمكسيك</w:t>
      </w:r>
      <w:r w:rsidR="006B6692">
        <w:rPr>
          <w:rtl/>
        </w:rPr>
        <w:t xml:space="preserve"> </w:t>
      </w:r>
      <w:r w:rsidRPr="00C83037">
        <w:rPr>
          <w:rtl/>
        </w:rPr>
        <w:t>(2)</w:t>
      </w:r>
      <w:r w:rsidR="006B6692">
        <w:rPr>
          <w:rtl/>
        </w:rPr>
        <w:t xml:space="preserve"> </w:t>
      </w:r>
      <w:r w:rsidRPr="00C83037">
        <w:rPr>
          <w:rtl/>
        </w:rPr>
        <w:t>وملديف</w:t>
      </w:r>
      <w:r w:rsidR="006B6692">
        <w:rPr>
          <w:rtl/>
        </w:rPr>
        <w:t xml:space="preserve"> </w:t>
      </w:r>
      <w:r w:rsidRPr="00C83037">
        <w:rPr>
          <w:rtl/>
        </w:rPr>
        <w:t>(1)</w:t>
      </w:r>
      <w:r w:rsidR="006B6692">
        <w:rPr>
          <w:rtl/>
        </w:rPr>
        <w:t xml:space="preserve"> </w:t>
      </w:r>
      <w:r w:rsidRPr="00C83037">
        <w:rPr>
          <w:rtl/>
        </w:rPr>
        <w:t>والهند</w:t>
      </w:r>
      <w:r w:rsidR="006B6692">
        <w:rPr>
          <w:rtl/>
        </w:rPr>
        <w:t xml:space="preserve"> </w:t>
      </w:r>
      <w:r w:rsidRPr="00C83037">
        <w:rPr>
          <w:rtl/>
        </w:rPr>
        <w:t>(رسالة</w:t>
      </w:r>
      <w:r w:rsidR="006B6692">
        <w:rPr>
          <w:rtl/>
        </w:rPr>
        <w:t xml:space="preserve"> </w:t>
      </w:r>
      <w:r w:rsidRPr="00C83037">
        <w:rPr>
          <w:rtl/>
        </w:rPr>
        <w:t>أخرى)</w:t>
      </w:r>
      <w:r>
        <w:rPr>
          <w:rtl/>
        </w:rPr>
        <w:t>.</w:t>
      </w:r>
    </w:p>
    <w:p w:rsidR="004A1892" w:rsidRPr="000143D7" w:rsidRDefault="004A1892" w:rsidP="00423A89">
      <w:pPr>
        <w:pStyle w:val="SingleTxtGA"/>
        <w:spacing w:after="100" w:line="360" w:lineRule="exact"/>
        <w:rPr>
          <w:lang w:val="fr-CH"/>
        </w:rPr>
      </w:pPr>
      <w:r w:rsidRPr="00C83037">
        <w:rPr>
          <w:rtl/>
        </w:rPr>
        <w:t>5</w:t>
      </w:r>
      <w:r>
        <w:rPr>
          <w:rtl/>
        </w:rPr>
        <w:t>-</w:t>
      </w:r>
      <w:r>
        <w:rPr>
          <w:rtl/>
        </w:rPr>
        <w:tab/>
      </w:r>
      <w:r w:rsidRPr="00813284">
        <w:rPr>
          <w:rtl/>
          <w:lang w:bidi="ar"/>
        </w:rPr>
        <w:t>وخلال</w:t>
      </w:r>
      <w:r w:rsidR="006B6692">
        <w:rPr>
          <w:rtl/>
          <w:lang w:bidi="ar"/>
        </w:rPr>
        <w:t xml:space="preserve"> </w:t>
      </w:r>
      <w:r w:rsidRPr="00813284">
        <w:rPr>
          <w:rtl/>
          <w:lang w:bidi="ar"/>
        </w:rPr>
        <w:t>الدورة</w:t>
      </w:r>
      <w:r w:rsidR="006B6692">
        <w:rPr>
          <w:rtl/>
          <w:lang w:bidi="ar"/>
        </w:rPr>
        <w:t xml:space="preserve"> </w:t>
      </w:r>
      <w:r w:rsidRPr="00813284">
        <w:rPr>
          <w:rtl/>
          <w:lang w:bidi="ar"/>
        </w:rPr>
        <w:t>105،</w:t>
      </w:r>
      <w:r w:rsidR="006B6692">
        <w:rPr>
          <w:rtl/>
          <w:lang w:bidi="ar"/>
        </w:rPr>
        <w:t xml:space="preserve"> </w:t>
      </w:r>
      <w:r w:rsidRPr="00813284">
        <w:rPr>
          <w:rtl/>
          <w:lang w:bidi="ar"/>
        </w:rPr>
        <w:t>استعرض</w:t>
      </w:r>
      <w:r w:rsidR="006B6692">
        <w:rPr>
          <w:rtl/>
          <w:lang w:bidi="ar"/>
        </w:rPr>
        <w:t xml:space="preserve"> </w:t>
      </w:r>
      <w:r w:rsidRPr="00813284">
        <w:rPr>
          <w:rtl/>
          <w:lang w:bidi="ar"/>
        </w:rPr>
        <w:t>الفريق</w:t>
      </w:r>
      <w:r w:rsidR="006B6692">
        <w:rPr>
          <w:rtl/>
          <w:lang w:bidi="ar"/>
        </w:rPr>
        <w:t xml:space="preserve"> </w:t>
      </w:r>
      <w:r w:rsidRPr="00813284">
        <w:rPr>
          <w:rtl/>
          <w:lang w:bidi="ar"/>
        </w:rPr>
        <w:t>العامل</w:t>
      </w:r>
      <w:r w:rsidR="006B6692">
        <w:rPr>
          <w:rtl/>
          <w:lang w:bidi="ar"/>
        </w:rPr>
        <w:t xml:space="preserve"> </w:t>
      </w:r>
      <w:r w:rsidRPr="00813284">
        <w:rPr>
          <w:rtl/>
          <w:lang w:bidi="ar"/>
        </w:rPr>
        <w:t>أيضاً</w:t>
      </w:r>
      <w:r w:rsidR="006B6692">
        <w:rPr>
          <w:rtl/>
          <w:lang w:bidi="ar"/>
        </w:rPr>
        <w:t xml:space="preserve"> </w:t>
      </w:r>
      <w:r w:rsidRPr="00813284">
        <w:rPr>
          <w:rtl/>
          <w:lang w:bidi="ar"/>
        </w:rPr>
        <w:t>أربعة</w:t>
      </w:r>
      <w:r w:rsidR="006B6692">
        <w:rPr>
          <w:rtl/>
          <w:lang w:bidi="ar"/>
        </w:rPr>
        <w:t xml:space="preserve"> </w:t>
      </w:r>
      <w:r w:rsidRPr="00813284">
        <w:rPr>
          <w:rtl/>
          <w:lang w:bidi="ar"/>
        </w:rPr>
        <w:t>ادعاءات</w:t>
      </w:r>
      <w:r w:rsidR="006B6692">
        <w:rPr>
          <w:rtl/>
          <w:lang w:bidi="ar"/>
        </w:rPr>
        <w:t xml:space="preserve"> </w:t>
      </w:r>
      <w:r w:rsidRPr="00813284">
        <w:rPr>
          <w:rtl/>
          <w:lang w:bidi="ar"/>
        </w:rPr>
        <w:t>عامة</w:t>
      </w:r>
      <w:r w:rsidR="006B6692">
        <w:rPr>
          <w:rtl/>
          <w:lang w:bidi="ar"/>
        </w:rPr>
        <w:t xml:space="preserve"> </w:t>
      </w:r>
      <w:r w:rsidRPr="00813284">
        <w:rPr>
          <w:rtl/>
          <w:lang w:bidi="ar"/>
        </w:rPr>
        <w:t>تتعلق</w:t>
      </w:r>
      <w:r w:rsidR="006B6692">
        <w:rPr>
          <w:rtl/>
          <w:lang w:bidi="ar"/>
        </w:rPr>
        <w:t xml:space="preserve"> </w:t>
      </w:r>
      <w:r w:rsidRPr="00813284">
        <w:rPr>
          <w:rtl/>
          <w:lang w:bidi="ar"/>
        </w:rPr>
        <w:t>بباكستان</w:t>
      </w:r>
      <w:r w:rsidR="006B6692">
        <w:rPr>
          <w:rtl/>
          <w:lang w:bidi="ar"/>
        </w:rPr>
        <w:t xml:space="preserve"> </w:t>
      </w:r>
      <w:r w:rsidRPr="00813284">
        <w:rPr>
          <w:rtl/>
          <w:lang w:bidi="ar"/>
        </w:rPr>
        <w:t>وجمهورية</w:t>
      </w:r>
      <w:r w:rsidR="006B6692">
        <w:rPr>
          <w:rtl/>
          <w:lang w:bidi="ar"/>
        </w:rPr>
        <w:t xml:space="preserve"> </w:t>
      </w:r>
      <w:r w:rsidRPr="00813284">
        <w:rPr>
          <w:rtl/>
          <w:lang w:bidi="ar"/>
        </w:rPr>
        <w:t>الكونغو</w:t>
      </w:r>
      <w:r w:rsidR="006B6692">
        <w:rPr>
          <w:rtl/>
          <w:lang w:bidi="ar"/>
        </w:rPr>
        <w:t xml:space="preserve"> </w:t>
      </w:r>
      <w:r w:rsidRPr="00813284">
        <w:rPr>
          <w:rtl/>
          <w:lang w:bidi="ar"/>
        </w:rPr>
        <w:t>الديمقراطية</w:t>
      </w:r>
      <w:r w:rsidR="006B6692">
        <w:rPr>
          <w:rtl/>
          <w:lang w:bidi="ar"/>
        </w:rPr>
        <w:t xml:space="preserve"> </w:t>
      </w:r>
      <w:r w:rsidRPr="00813284">
        <w:rPr>
          <w:rtl/>
          <w:lang w:bidi="ar"/>
        </w:rPr>
        <w:t>والسلفادور</w:t>
      </w:r>
      <w:r w:rsidR="006B6692">
        <w:rPr>
          <w:rtl/>
          <w:lang w:bidi="ar"/>
        </w:rPr>
        <w:t xml:space="preserve"> </w:t>
      </w:r>
      <w:r w:rsidRPr="00813284">
        <w:rPr>
          <w:rtl/>
          <w:lang w:bidi="ar"/>
        </w:rPr>
        <w:t>وكولومبيا</w:t>
      </w:r>
      <w:r>
        <w:rPr>
          <w:rtl/>
          <w:lang w:bidi="ar"/>
        </w:rPr>
        <w:t>.</w:t>
      </w:r>
      <w:r w:rsidR="006B6692">
        <w:rPr>
          <w:rtl/>
          <w:lang w:bidi="ar"/>
        </w:rPr>
        <w:t xml:space="preserve"> </w:t>
      </w:r>
    </w:p>
    <w:p w:rsidR="004A1892" w:rsidRPr="00846097" w:rsidRDefault="004A1892" w:rsidP="00423A89">
      <w:pPr>
        <w:pStyle w:val="HChGA"/>
        <w:spacing w:before="300"/>
        <w:rPr>
          <w:lang w:val="en-GB"/>
        </w:rPr>
      </w:pPr>
      <w:r>
        <w:rPr>
          <w:rFonts w:hint="cs"/>
          <w:rtl/>
          <w:lang w:val="en-GB"/>
        </w:rPr>
        <w:tab/>
      </w:r>
      <w:r w:rsidRPr="00846097">
        <w:rPr>
          <w:rtl/>
          <w:lang w:val="en-GB"/>
        </w:rPr>
        <w:t>ثالثا</w:t>
      </w:r>
      <w:r w:rsidR="00423A89">
        <w:rPr>
          <w:rFonts w:hint="cs"/>
          <w:rtl/>
          <w:lang w:val="en-GB"/>
        </w:rPr>
        <w:t>ً</w:t>
      </w:r>
      <w:r>
        <w:rPr>
          <w:rtl/>
          <w:lang w:val="en-GB"/>
        </w:rPr>
        <w:t>-</w:t>
      </w:r>
      <w:r>
        <w:rPr>
          <w:rtl/>
          <w:lang w:val="en-GB"/>
        </w:rPr>
        <w:tab/>
      </w:r>
      <w:r w:rsidRPr="00846097">
        <w:rPr>
          <w:rtl/>
          <w:lang w:val="en-GB"/>
        </w:rPr>
        <w:t>الأنشطة</w:t>
      </w:r>
      <w:r w:rsidR="006B6692">
        <w:rPr>
          <w:rtl/>
          <w:lang w:val="en-GB"/>
        </w:rPr>
        <w:t xml:space="preserve"> </w:t>
      </w:r>
      <w:r w:rsidRPr="00846097">
        <w:rPr>
          <w:rtl/>
          <w:lang w:val="en-GB"/>
        </w:rPr>
        <w:t>الأخرى</w:t>
      </w:r>
    </w:p>
    <w:p w:rsidR="004A1892" w:rsidRPr="00C83037" w:rsidRDefault="004A1892" w:rsidP="00423A89">
      <w:pPr>
        <w:pStyle w:val="SingleTxtGA"/>
        <w:spacing w:after="100" w:line="360" w:lineRule="exact"/>
      </w:pPr>
      <w:r w:rsidRPr="00C83037">
        <w:rPr>
          <w:rtl/>
        </w:rPr>
        <w:t>6</w:t>
      </w:r>
      <w:r>
        <w:rPr>
          <w:rtl/>
        </w:rPr>
        <w:t>-</w:t>
      </w:r>
      <w:r>
        <w:rPr>
          <w:rtl/>
        </w:rPr>
        <w:tab/>
      </w:r>
      <w:r w:rsidRPr="00C83037">
        <w:rPr>
          <w:rtl/>
        </w:rPr>
        <w:t>اعتمد</w:t>
      </w:r>
      <w:r w:rsidR="006B6692">
        <w:rPr>
          <w:rtl/>
        </w:rPr>
        <w:t xml:space="preserve"> </w:t>
      </w:r>
      <w:r w:rsidRPr="00C83037">
        <w:rPr>
          <w:rtl/>
        </w:rPr>
        <w:t>الفريق</w:t>
      </w:r>
      <w:r w:rsidR="006B6692">
        <w:rPr>
          <w:rtl/>
        </w:rPr>
        <w:t xml:space="preserve"> </w:t>
      </w:r>
      <w:r w:rsidRPr="00C83037">
        <w:rPr>
          <w:rtl/>
        </w:rPr>
        <w:t>العامل</w:t>
      </w:r>
      <w:r>
        <w:rPr>
          <w:rFonts w:hint="cs"/>
          <w:rtl/>
        </w:rPr>
        <w:t>،</w:t>
      </w:r>
      <w:r w:rsidR="006B6692">
        <w:rPr>
          <w:rtl/>
        </w:rPr>
        <w:t xml:space="preserve"> </w:t>
      </w:r>
      <w:r w:rsidRPr="00C83037">
        <w:rPr>
          <w:rtl/>
        </w:rPr>
        <w:t>في</w:t>
      </w:r>
      <w:r w:rsidR="006B6692">
        <w:rPr>
          <w:rtl/>
        </w:rPr>
        <w:t xml:space="preserve"> </w:t>
      </w:r>
      <w:r w:rsidRPr="00C83037">
        <w:rPr>
          <w:rtl/>
        </w:rPr>
        <w:t>دورته</w:t>
      </w:r>
      <w:r w:rsidR="006B6692">
        <w:rPr>
          <w:rtl/>
        </w:rPr>
        <w:t xml:space="preserve"> </w:t>
      </w:r>
      <w:r w:rsidRPr="00C83037">
        <w:rPr>
          <w:rtl/>
        </w:rPr>
        <w:t>الخامسة</w:t>
      </w:r>
      <w:r w:rsidR="006B6692">
        <w:rPr>
          <w:rtl/>
        </w:rPr>
        <w:t xml:space="preserve"> </w:t>
      </w:r>
      <w:r w:rsidRPr="00C83037">
        <w:rPr>
          <w:rtl/>
        </w:rPr>
        <w:t>بعد</w:t>
      </w:r>
      <w:r w:rsidR="006B6692">
        <w:rPr>
          <w:rtl/>
        </w:rPr>
        <w:t xml:space="preserve"> </w:t>
      </w:r>
      <w:r w:rsidRPr="00C83037">
        <w:rPr>
          <w:rtl/>
        </w:rPr>
        <w:t>المائة،</w:t>
      </w:r>
      <w:r w:rsidR="006B6692">
        <w:rPr>
          <w:rtl/>
        </w:rPr>
        <w:t xml:space="preserve"> </w:t>
      </w:r>
      <w:r w:rsidRPr="00C83037">
        <w:rPr>
          <w:rtl/>
        </w:rPr>
        <w:t>الدراسة</w:t>
      </w:r>
      <w:r w:rsidR="006B6692">
        <w:rPr>
          <w:rtl/>
        </w:rPr>
        <w:t xml:space="preserve"> </w:t>
      </w:r>
      <w:r w:rsidRPr="00C83037">
        <w:rPr>
          <w:rtl/>
        </w:rPr>
        <w:t>المواضيعية</w:t>
      </w:r>
      <w:r w:rsidR="006B6692">
        <w:rPr>
          <w:rtl/>
        </w:rPr>
        <w:t xml:space="preserve"> </w:t>
      </w:r>
      <w:r w:rsidRPr="00C83037">
        <w:rPr>
          <w:rtl/>
        </w:rPr>
        <w:t>بشأن</w:t>
      </w:r>
      <w:r w:rsidR="006B6692">
        <w:rPr>
          <w:rtl/>
        </w:rPr>
        <w:t xml:space="preserve"> </w:t>
      </w:r>
      <w:r w:rsidRPr="00C83037">
        <w:rPr>
          <w:rtl/>
        </w:rPr>
        <w:t>الاختفاء</w:t>
      </w:r>
      <w:r w:rsidR="006B6692">
        <w:rPr>
          <w:rtl/>
        </w:rPr>
        <w:t xml:space="preserve"> </w:t>
      </w:r>
      <w:r w:rsidRPr="00C83037">
        <w:rPr>
          <w:rtl/>
        </w:rPr>
        <w:t>القسري</w:t>
      </w:r>
      <w:r w:rsidR="006B6692">
        <w:rPr>
          <w:rtl/>
        </w:rPr>
        <w:t xml:space="preserve"> </w:t>
      </w:r>
      <w:r w:rsidRPr="00C83037">
        <w:rPr>
          <w:rtl/>
        </w:rPr>
        <w:t>والحقوق</w:t>
      </w:r>
      <w:r w:rsidR="006B6692">
        <w:rPr>
          <w:rtl/>
        </w:rPr>
        <w:t xml:space="preserve"> </w:t>
      </w:r>
      <w:r w:rsidRPr="00C83037">
        <w:rPr>
          <w:rtl/>
        </w:rPr>
        <w:t>الاقتصادية</w:t>
      </w:r>
      <w:r w:rsidR="006B6692">
        <w:rPr>
          <w:rtl/>
        </w:rPr>
        <w:t xml:space="preserve"> </w:t>
      </w:r>
      <w:r w:rsidRPr="00C83037">
        <w:rPr>
          <w:rtl/>
        </w:rPr>
        <w:t>والاجتماعية</w:t>
      </w:r>
      <w:r w:rsidR="006B6692">
        <w:rPr>
          <w:rtl/>
        </w:rPr>
        <w:t xml:space="preserve"> </w:t>
      </w:r>
      <w:r w:rsidRPr="00C83037">
        <w:rPr>
          <w:rtl/>
        </w:rPr>
        <w:t>والثقافية</w:t>
      </w:r>
      <w:r>
        <w:rPr>
          <w:rtl/>
        </w:rPr>
        <w:t>.</w:t>
      </w:r>
      <w:r w:rsidR="006B6692">
        <w:rPr>
          <w:rtl/>
        </w:rPr>
        <w:t xml:space="preserve"> </w:t>
      </w:r>
    </w:p>
    <w:p w:rsidR="004A1892" w:rsidRPr="00C83037" w:rsidRDefault="004A1892" w:rsidP="00423A89">
      <w:pPr>
        <w:pStyle w:val="HChGA"/>
        <w:spacing w:before="300"/>
        <w:rPr>
          <w:lang w:val="en-GB"/>
        </w:rPr>
      </w:pPr>
      <w:r>
        <w:rPr>
          <w:rFonts w:hint="cs"/>
          <w:rtl/>
          <w:lang w:val="en-GB"/>
        </w:rPr>
        <w:tab/>
      </w:r>
      <w:r w:rsidRPr="00C83037">
        <w:rPr>
          <w:rtl/>
          <w:lang w:val="en-GB"/>
        </w:rPr>
        <w:t>رابعا</w:t>
      </w:r>
      <w:r w:rsidR="00423A89">
        <w:rPr>
          <w:rFonts w:hint="cs"/>
          <w:rtl/>
          <w:lang w:val="en-GB"/>
        </w:rPr>
        <w:t>ً</w:t>
      </w:r>
      <w:r>
        <w:rPr>
          <w:rtl/>
          <w:lang w:val="en-GB"/>
        </w:rPr>
        <w:t>-</w:t>
      </w:r>
      <w:r>
        <w:rPr>
          <w:rtl/>
          <w:lang w:val="en-GB"/>
        </w:rPr>
        <w:tab/>
      </w:r>
      <w:r w:rsidRPr="00C83037">
        <w:rPr>
          <w:rtl/>
          <w:lang w:val="en-GB"/>
        </w:rPr>
        <w:t>المعلومات</w:t>
      </w:r>
      <w:r w:rsidR="006B6692">
        <w:rPr>
          <w:rtl/>
          <w:lang w:val="en-GB"/>
        </w:rPr>
        <w:t xml:space="preserve"> </w:t>
      </w:r>
      <w:r w:rsidRPr="00C83037">
        <w:rPr>
          <w:rtl/>
          <w:lang w:val="en-GB"/>
        </w:rPr>
        <w:t>المتعلقة</w:t>
      </w:r>
      <w:r w:rsidR="006B6692">
        <w:rPr>
          <w:rtl/>
          <w:lang w:val="en-GB"/>
        </w:rPr>
        <w:t xml:space="preserve"> </w:t>
      </w:r>
      <w:r w:rsidRPr="00C83037">
        <w:rPr>
          <w:rtl/>
          <w:lang w:val="en-GB"/>
        </w:rPr>
        <w:t>بحالات</w:t>
      </w:r>
      <w:r w:rsidR="006B6692">
        <w:rPr>
          <w:rtl/>
          <w:lang w:val="en-GB"/>
        </w:rPr>
        <w:t xml:space="preserve"> </w:t>
      </w:r>
      <w:r w:rsidRPr="00C83037">
        <w:rPr>
          <w:rtl/>
          <w:lang w:val="en-GB"/>
        </w:rPr>
        <w:t>الاختفاء</w:t>
      </w:r>
      <w:r w:rsidR="006B6692">
        <w:rPr>
          <w:rtl/>
          <w:lang w:val="en-GB"/>
        </w:rPr>
        <w:t xml:space="preserve"> </w:t>
      </w:r>
      <w:r w:rsidRPr="00C83037">
        <w:rPr>
          <w:rtl/>
          <w:lang w:val="en-GB"/>
        </w:rPr>
        <w:t>القسري</w:t>
      </w:r>
      <w:r w:rsidR="006B6692">
        <w:rPr>
          <w:rtl/>
          <w:lang w:val="en-GB"/>
        </w:rPr>
        <w:t xml:space="preserve"> </w:t>
      </w:r>
      <w:r w:rsidRPr="00C83037">
        <w:rPr>
          <w:rtl/>
          <w:lang w:val="en-GB"/>
        </w:rPr>
        <w:t>أو</w:t>
      </w:r>
      <w:r w:rsidR="006B6692">
        <w:rPr>
          <w:rtl/>
          <w:lang w:val="en-GB"/>
        </w:rPr>
        <w:t xml:space="preserve"> </w:t>
      </w:r>
      <w:r w:rsidRPr="00C83037">
        <w:rPr>
          <w:rtl/>
          <w:lang w:val="en-GB"/>
        </w:rPr>
        <w:t>غير</w:t>
      </w:r>
      <w:r w:rsidR="006B6692">
        <w:rPr>
          <w:rtl/>
          <w:lang w:val="en-GB"/>
        </w:rPr>
        <w:t xml:space="preserve"> </w:t>
      </w:r>
      <w:r w:rsidRPr="00C83037">
        <w:rPr>
          <w:rtl/>
          <w:lang w:val="en-GB"/>
        </w:rPr>
        <w:t>الطوعي</w:t>
      </w:r>
      <w:r w:rsidR="006B6692">
        <w:rPr>
          <w:rtl/>
          <w:lang w:val="en-GB"/>
        </w:rPr>
        <w:t xml:space="preserve"> </w:t>
      </w:r>
      <w:r w:rsidRPr="00C83037">
        <w:rPr>
          <w:rtl/>
          <w:lang w:val="en-GB"/>
        </w:rPr>
        <w:t>في</w:t>
      </w:r>
      <w:r w:rsidR="006B6692">
        <w:rPr>
          <w:rtl/>
          <w:lang w:val="en-GB"/>
        </w:rPr>
        <w:t xml:space="preserve"> </w:t>
      </w:r>
      <w:r w:rsidRPr="00C83037">
        <w:rPr>
          <w:rtl/>
          <w:lang w:val="en-GB"/>
        </w:rPr>
        <w:t>الدول</w:t>
      </w:r>
      <w:r w:rsidR="006B6692">
        <w:rPr>
          <w:rtl/>
          <w:lang w:val="en-GB"/>
        </w:rPr>
        <w:t xml:space="preserve"> </w:t>
      </w:r>
      <w:r w:rsidRPr="00C83037">
        <w:rPr>
          <w:rtl/>
          <w:lang w:val="en-GB"/>
        </w:rPr>
        <w:t>التي</w:t>
      </w:r>
      <w:r w:rsidR="006B6692">
        <w:rPr>
          <w:rtl/>
          <w:lang w:val="en-GB"/>
        </w:rPr>
        <w:t xml:space="preserve"> </w:t>
      </w:r>
      <w:r w:rsidRPr="00C83037">
        <w:rPr>
          <w:rtl/>
          <w:lang w:val="en-GB"/>
        </w:rPr>
        <w:t>استعرضها</w:t>
      </w:r>
      <w:r w:rsidR="006B6692">
        <w:rPr>
          <w:rtl/>
          <w:lang w:val="en-GB"/>
        </w:rPr>
        <w:t xml:space="preserve"> </w:t>
      </w:r>
      <w:r w:rsidRPr="00C83037">
        <w:rPr>
          <w:rtl/>
          <w:lang w:val="en-GB"/>
        </w:rPr>
        <w:t>الفريق</w:t>
      </w:r>
      <w:r w:rsidR="006B6692">
        <w:rPr>
          <w:rtl/>
          <w:lang w:val="en-GB"/>
        </w:rPr>
        <w:t xml:space="preserve"> </w:t>
      </w:r>
      <w:r w:rsidRPr="00C83037">
        <w:rPr>
          <w:rtl/>
          <w:lang w:val="en-GB"/>
        </w:rPr>
        <w:t>العامل</w:t>
      </w:r>
      <w:r w:rsidR="006B6692">
        <w:rPr>
          <w:rtl/>
          <w:lang w:val="en-GB"/>
        </w:rPr>
        <w:t xml:space="preserve"> </w:t>
      </w:r>
      <w:r w:rsidRPr="00C83037">
        <w:rPr>
          <w:rtl/>
          <w:lang w:val="en-GB"/>
        </w:rPr>
        <w:t>أثناء</w:t>
      </w:r>
      <w:r w:rsidR="006B6692">
        <w:rPr>
          <w:rtl/>
          <w:lang w:val="en-GB"/>
        </w:rPr>
        <w:t xml:space="preserve"> </w:t>
      </w:r>
      <w:r w:rsidRPr="00C83037">
        <w:rPr>
          <w:rtl/>
          <w:lang w:val="en-GB"/>
        </w:rPr>
        <w:t>الدورة</w:t>
      </w:r>
    </w:p>
    <w:p w:rsidR="004A1892" w:rsidRPr="00C83037" w:rsidRDefault="004A1892" w:rsidP="004A1892">
      <w:pPr>
        <w:pStyle w:val="H1GA"/>
      </w:pPr>
      <w:r>
        <w:rPr>
          <w:rFonts w:hint="cs"/>
          <w:rtl/>
        </w:rPr>
        <w:tab/>
      </w:r>
      <w:r>
        <w:rPr>
          <w:rFonts w:hint="cs"/>
          <w:rtl/>
        </w:rPr>
        <w:tab/>
      </w:r>
      <w:r w:rsidRPr="00C83037">
        <w:rPr>
          <w:rtl/>
        </w:rPr>
        <w:t>ألبانيا</w:t>
      </w:r>
    </w:p>
    <w:p w:rsidR="004A1892" w:rsidRPr="00C83037" w:rsidRDefault="004A1892" w:rsidP="004A1892">
      <w:pPr>
        <w:pStyle w:val="H23GA"/>
      </w:pPr>
      <w:r>
        <w:rPr>
          <w:rFonts w:hint="cs"/>
          <w:rtl/>
        </w:rPr>
        <w:tab/>
      </w:r>
      <w:r>
        <w:rPr>
          <w:rFonts w:hint="cs"/>
          <w:rtl/>
        </w:rPr>
        <w:tab/>
      </w:r>
      <w:r w:rsidRPr="00C83037">
        <w:rPr>
          <w:rtl/>
        </w:rPr>
        <w:t>المعلومات</w:t>
      </w:r>
      <w:r w:rsidR="006B6692">
        <w:rPr>
          <w:rtl/>
        </w:rPr>
        <w:t xml:space="preserve"> </w:t>
      </w:r>
      <w:r>
        <w:rPr>
          <w:rFonts w:hint="cs"/>
          <w:rtl/>
        </w:rPr>
        <w:t>المقدمة</w:t>
      </w:r>
      <w:r w:rsidR="006B6692">
        <w:rPr>
          <w:rtl/>
        </w:rPr>
        <w:t xml:space="preserve"> </w:t>
      </w:r>
      <w:r w:rsidRPr="00C83037">
        <w:rPr>
          <w:rtl/>
        </w:rPr>
        <w:t>من</w:t>
      </w:r>
      <w:r w:rsidR="006B6692">
        <w:rPr>
          <w:rtl/>
        </w:rPr>
        <w:t xml:space="preserve"> </w:t>
      </w:r>
      <w:r w:rsidRPr="00C83037">
        <w:rPr>
          <w:rtl/>
        </w:rPr>
        <w:t>الحكومة</w:t>
      </w:r>
    </w:p>
    <w:p w:rsidR="004A1892" w:rsidRPr="00423A89" w:rsidRDefault="004A1892" w:rsidP="00423A89">
      <w:pPr>
        <w:pStyle w:val="SingleTxtGA"/>
        <w:spacing w:after="100" w:line="360" w:lineRule="exact"/>
        <w:rPr>
          <w:spacing w:val="-6"/>
        </w:rPr>
      </w:pPr>
      <w:r w:rsidRPr="00423A89">
        <w:rPr>
          <w:spacing w:val="-6"/>
          <w:rtl/>
        </w:rPr>
        <w:t>7-</w:t>
      </w:r>
      <w:r w:rsidRPr="00423A89">
        <w:rPr>
          <w:rFonts w:hint="cs"/>
          <w:spacing w:val="-6"/>
          <w:rtl/>
        </w:rPr>
        <w:tab/>
      </w:r>
      <w:r w:rsidRPr="00423A89">
        <w:rPr>
          <w:spacing w:val="-6"/>
          <w:rtl/>
        </w:rPr>
        <w:t>قدمت</w:t>
      </w:r>
      <w:r w:rsidR="006B6692" w:rsidRPr="00423A89">
        <w:rPr>
          <w:spacing w:val="-6"/>
          <w:rtl/>
        </w:rPr>
        <w:t xml:space="preserve"> </w:t>
      </w:r>
      <w:r w:rsidRPr="00423A89">
        <w:rPr>
          <w:spacing w:val="-6"/>
          <w:rtl/>
        </w:rPr>
        <w:t>الحكومة</w:t>
      </w:r>
      <w:r w:rsidR="006B6692" w:rsidRPr="00423A89">
        <w:rPr>
          <w:spacing w:val="-6"/>
          <w:rtl/>
        </w:rPr>
        <w:t xml:space="preserve"> </w:t>
      </w:r>
      <w:r w:rsidRPr="00423A89">
        <w:rPr>
          <w:spacing w:val="-6"/>
          <w:rtl/>
        </w:rPr>
        <w:t>في</w:t>
      </w:r>
      <w:r w:rsidR="006B6692" w:rsidRPr="00423A89">
        <w:rPr>
          <w:spacing w:val="-6"/>
          <w:rtl/>
        </w:rPr>
        <w:t xml:space="preserve"> </w:t>
      </w:r>
      <w:r w:rsidRPr="00423A89">
        <w:rPr>
          <w:spacing w:val="-6"/>
          <w:rtl/>
        </w:rPr>
        <w:t>9</w:t>
      </w:r>
      <w:r w:rsidR="006B6692" w:rsidRPr="00423A89">
        <w:rPr>
          <w:spacing w:val="-6"/>
          <w:rtl/>
        </w:rPr>
        <w:t xml:space="preserve"> </w:t>
      </w:r>
      <w:r w:rsidRPr="00423A89">
        <w:rPr>
          <w:spacing w:val="-6"/>
          <w:rtl/>
        </w:rPr>
        <w:t>أيلول/سبتمبر</w:t>
      </w:r>
      <w:r w:rsidR="006B6692" w:rsidRPr="00423A89">
        <w:rPr>
          <w:spacing w:val="-6"/>
          <w:rtl/>
        </w:rPr>
        <w:t xml:space="preserve"> </w:t>
      </w:r>
      <w:r w:rsidRPr="00423A89">
        <w:rPr>
          <w:spacing w:val="-6"/>
          <w:rtl/>
        </w:rPr>
        <w:t>2014،</w:t>
      </w:r>
      <w:r w:rsidR="006B6692" w:rsidRPr="00423A89">
        <w:rPr>
          <w:spacing w:val="-6"/>
          <w:rtl/>
        </w:rPr>
        <w:t xml:space="preserve"> </w:t>
      </w:r>
      <w:r w:rsidRPr="00423A89">
        <w:rPr>
          <w:spacing w:val="-6"/>
          <w:rtl/>
        </w:rPr>
        <w:t>معلومات</w:t>
      </w:r>
      <w:r w:rsidR="006B6692" w:rsidRPr="00423A89">
        <w:rPr>
          <w:spacing w:val="-6"/>
          <w:rtl/>
        </w:rPr>
        <w:t xml:space="preserve"> </w:t>
      </w:r>
      <w:r w:rsidRPr="00423A89">
        <w:rPr>
          <w:spacing w:val="-6"/>
          <w:rtl/>
        </w:rPr>
        <w:t>عن</w:t>
      </w:r>
      <w:r w:rsidR="006B6692" w:rsidRPr="00423A89">
        <w:rPr>
          <w:spacing w:val="-6"/>
          <w:rtl/>
        </w:rPr>
        <w:t xml:space="preserve"> </w:t>
      </w:r>
      <w:r w:rsidRPr="00423A89">
        <w:rPr>
          <w:spacing w:val="-6"/>
          <w:rtl/>
        </w:rPr>
        <w:t>حالة</w:t>
      </w:r>
      <w:r w:rsidR="006B6692" w:rsidRPr="00423A89">
        <w:rPr>
          <w:spacing w:val="-6"/>
          <w:rtl/>
        </w:rPr>
        <w:t xml:space="preserve"> </w:t>
      </w:r>
      <w:r w:rsidRPr="00423A89">
        <w:rPr>
          <w:spacing w:val="-6"/>
          <w:rtl/>
        </w:rPr>
        <w:t>واحدة</w:t>
      </w:r>
      <w:r w:rsidR="006B6692" w:rsidRPr="00423A89">
        <w:rPr>
          <w:spacing w:val="-6"/>
          <w:rtl/>
        </w:rPr>
        <w:t xml:space="preserve"> </w:t>
      </w:r>
      <w:r w:rsidRPr="00423A89">
        <w:rPr>
          <w:spacing w:val="-6"/>
          <w:rtl/>
        </w:rPr>
        <w:t>لم</w:t>
      </w:r>
      <w:r w:rsidR="006B6692" w:rsidRPr="00423A89">
        <w:rPr>
          <w:spacing w:val="-6"/>
          <w:rtl/>
        </w:rPr>
        <w:t xml:space="preserve"> </w:t>
      </w:r>
      <w:r w:rsidRPr="00423A89">
        <w:rPr>
          <w:spacing w:val="-6"/>
          <w:rtl/>
        </w:rPr>
        <w:t>يُبتّ</w:t>
      </w:r>
      <w:r w:rsidR="006B6692" w:rsidRPr="00423A89">
        <w:rPr>
          <w:spacing w:val="-6"/>
          <w:rtl/>
        </w:rPr>
        <w:t xml:space="preserve"> </w:t>
      </w:r>
      <w:r w:rsidRPr="00423A89">
        <w:rPr>
          <w:spacing w:val="-6"/>
          <w:rtl/>
        </w:rPr>
        <w:t>فيها</w:t>
      </w:r>
      <w:r w:rsidR="006B6692" w:rsidRPr="00423A89">
        <w:rPr>
          <w:spacing w:val="-6"/>
          <w:rtl/>
        </w:rPr>
        <w:t xml:space="preserve"> </w:t>
      </w:r>
      <w:r w:rsidRPr="00423A89">
        <w:rPr>
          <w:spacing w:val="-6"/>
          <w:rtl/>
        </w:rPr>
        <w:t>بعد.</w:t>
      </w:r>
      <w:r w:rsidR="006B6692" w:rsidRPr="00423A89">
        <w:rPr>
          <w:spacing w:val="-6"/>
          <w:rtl/>
        </w:rPr>
        <w:t xml:space="preserve"> </w:t>
      </w:r>
    </w:p>
    <w:p w:rsidR="004A1892" w:rsidRPr="00C83037" w:rsidRDefault="004A1892" w:rsidP="004A1892">
      <w:pPr>
        <w:pStyle w:val="H1GA"/>
      </w:pPr>
      <w:r>
        <w:rPr>
          <w:rFonts w:hint="cs"/>
          <w:rtl/>
        </w:rPr>
        <w:tab/>
      </w:r>
      <w:r>
        <w:rPr>
          <w:rFonts w:hint="cs"/>
          <w:rtl/>
        </w:rPr>
        <w:tab/>
      </w:r>
      <w:r w:rsidRPr="00C83037">
        <w:rPr>
          <w:rtl/>
        </w:rPr>
        <w:t>الجزائر</w:t>
      </w:r>
      <w:r w:rsidR="006B6692">
        <w:rPr>
          <w:rtl/>
        </w:rPr>
        <w:t xml:space="preserve"> </w:t>
      </w:r>
    </w:p>
    <w:p w:rsidR="004A1892" w:rsidRPr="00C83037" w:rsidRDefault="004A1892" w:rsidP="004A1892">
      <w:pPr>
        <w:pStyle w:val="H23GA"/>
      </w:pPr>
      <w:r>
        <w:rPr>
          <w:rFonts w:hint="cs"/>
          <w:rtl/>
        </w:rPr>
        <w:tab/>
      </w:r>
      <w:r>
        <w:rPr>
          <w:rFonts w:hint="cs"/>
          <w:rtl/>
        </w:rPr>
        <w:tab/>
      </w:r>
      <w:r w:rsidRPr="00C83037">
        <w:rPr>
          <w:rtl/>
        </w:rPr>
        <w:t>الإجراء</w:t>
      </w:r>
      <w:r w:rsidR="006B6692">
        <w:rPr>
          <w:rtl/>
        </w:rPr>
        <w:t xml:space="preserve"> </w:t>
      </w:r>
      <w:r w:rsidRPr="00C83037">
        <w:rPr>
          <w:rtl/>
        </w:rPr>
        <w:t>العادي</w:t>
      </w:r>
      <w:r w:rsidR="006B6692">
        <w:rPr>
          <w:rtl/>
        </w:rPr>
        <w:t xml:space="preserve"> </w:t>
      </w:r>
    </w:p>
    <w:p w:rsidR="004A1892" w:rsidRPr="00C83037" w:rsidRDefault="004A1892" w:rsidP="00423A89">
      <w:pPr>
        <w:pStyle w:val="SingleTxtGA"/>
        <w:spacing w:after="100" w:line="360" w:lineRule="exact"/>
      </w:pPr>
      <w:r w:rsidRPr="00C83037">
        <w:rPr>
          <w:rtl/>
        </w:rPr>
        <w:t>8</w:t>
      </w:r>
      <w:r>
        <w:rPr>
          <w:rtl/>
        </w:rPr>
        <w:t>-</w:t>
      </w:r>
      <w:r>
        <w:rPr>
          <w:rtl/>
        </w:rPr>
        <w:tab/>
      </w:r>
      <w:r w:rsidRPr="00C83037">
        <w:rPr>
          <w:rtl/>
        </w:rPr>
        <w:t>أحال</w:t>
      </w:r>
      <w:r w:rsidR="006B6692">
        <w:rPr>
          <w:rtl/>
        </w:rPr>
        <w:t xml:space="preserve"> </w:t>
      </w:r>
      <w:r w:rsidRPr="00C83037">
        <w:rPr>
          <w:rtl/>
        </w:rPr>
        <w:t>الفريق</w:t>
      </w:r>
      <w:r w:rsidR="006B6692">
        <w:rPr>
          <w:rtl/>
        </w:rPr>
        <w:t xml:space="preserve"> </w:t>
      </w:r>
      <w:r w:rsidRPr="00C83037">
        <w:rPr>
          <w:rtl/>
        </w:rPr>
        <w:t>العامل</w:t>
      </w:r>
      <w:r w:rsidR="006B6692">
        <w:rPr>
          <w:rtl/>
        </w:rPr>
        <w:t xml:space="preserve"> </w:t>
      </w:r>
      <w:r w:rsidRPr="00C83037">
        <w:rPr>
          <w:rtl/>
        </w:rPr>
        <w:t>18</w:t>
      </w:r>
      <w:r w:rsidR="006B6692">
        <w:rPr>
          <w:rtl/>
        </w:rPr>
        <w:t xml:space="preserve"> </w:t>
      </w:r>
      <w:r w:rsidRPr="00C83037">
        <w:rPr>
          <w:rtl/>
        </w:rPr>
        <w:t>حالة</w:t>
      </w:r>
      <w:r w:rsidR="006B6692">
        <w:rPr>
          <w:rtl/>
        </w:rPr>
        <w:t xml:space="preserve"> </w:t>
      </w:r>
      <w:r w:rsidRPr="00C83037">
        <w:rPr>
          <w:rtl/>
        </w:rPr>
        <w:t>إلى</w:t>
      </w:r>
      <w:r w:rsidR="006B6692">
        <w:rPr>
          <w:rtl/>
        </w:rPr>
        <w:t xml:space="preserve"> </w:t>
      </w:r>
      <w:r w:rsidRPr="00C83037">
        <w:rPr>
          <w:rtl/>
        </w:rPr>
        <w:t>الحكومة</w:t>
      </w:r>
      <w:r w:rsidR="006B6692">
        <w:rPr>
          <w:rtl/>
        </w:rPr>
        <w:t xml:space="preserve"> </w:t>
      </w:r>
      <w:r w:rsidRPr="00C83037">
        <w:rPr>
          <w:rtl/>
        </w:rPr>
        <w:t>تتعلق</w:t>
      </w:r>
      <w:r w:rsidR="006B6692">
        <w:rPr>
          <w:rtl/>
        </w:rPr>
        <w:t xml:space="preserve"> </w:t>
      </w:r>
      <w:r w:rsidRPr="00C83037">
        <w:rPr>
          <w:rtl/>
        </w:rPr>
        <w:t>بالأشخاص</w:t>
      </w:r>
      <w:r w:rsidR="006B6692">
        <w:rPr>
          <w:rtl/>
        </w:rPr>
        <w:t xml:space="preserve"> </w:t>
      </w:r>
      <w:r w:rsidRPr="00C83037">
        <w:rPr>
          <w:rtl/>
        </w:rPr>
        <w:t>التالية</w:t>
      </w:r>
      <w:r w:rsidR="006B6692">
        <w:rPr>
          <w:rtl/>
        </w:rPr>
        <w:t xml:space="preserve"> </w:t>
      </w:r>
      <w:r w:rsidRPr="00C83037">
        <w:rPr>
          <w:rtl/>
        </w:rPr>
        <w:t>أسماؤهم</w:t>
      </w:r>
      <w:r w:rsidR="006B6692">
        <w:rPr>
          <w:rtl/>
        </w:rPr>
        <w:t>:</w:t>
      </w:r>
    </w:p>
    <w:p w:rsidR="004A1892" w:rsidRPr="00C83037" w:rsidRDefault="004A1892" w:rsidP="00423A89">
      <w:pPr>
        <w:pStyle w:val="SingleTxtGA"/>
        <w:spacing w:after="100" w:line="360" w:lineRule="exact"/>
        <w:rPr>
          <w:lang w:val="en-GB"/>
        </w:rPr>
      </w:pPr>
      <w:r>
        <w:rPr>
          <w:rFonts w:hint="cs"/>
          <w:rtl/>
          <w:lang w:val="en-GB"/>
        </w:rPr>
        <w:tab/>
      </w:r>
      <w:r>
        <w:rPr>
          <w:rtl/>
          <w:lang w:val="en-GB"/>
        </w:rPr>
        <w:t>(أ)</w:t>
      </w:r>
      <w:r>
        <w:rPr>
          <w:rFonts w:hint="cs"/>
          <w:rtl/>
          <w:lang w:val="en-GB"/>
        </w:rPr>
        <w:tab/>
      </w:r>
      <w:r w:rsidRPr="00C83037">
        <w:rPr>
          <w:rtl/>
          <w:lang w:val="en-GB"/>
        </w:rPr>
        <w:t>السيد</w:t>
      </w:r>
      <w:r w:rsidR="006B6692">
        <w:rPr>
          <w:rtl/>
          <w:lang w:val="en-GB"/>
        </w:rPr>
        <w:t xml:space="preserve"> </w:t>
      </w:r>
      <w:r w:rsidRPr="00C83037">
        <w:rPr>
          <w:rtl/>
          <w:lang w:val="en-GB"/>
        </w:rPr>
        <w:t>محمد</w:t>
      </w:r>
      <w:r w:rsidR="006B6692">
        <w:rPr>
          <w:rtl/>
          <w:lang w:val="en-GB"/>
        </w:rPr>
        <w:t xml:space="preserve"> </w:t>
      </w:r>
      <w:r w:rsidRPr="00C83037">
        <w:rPr>
          <w:rtl/>
          <w:lang w:val="en-GB"/>
        </w:rPr>
        <w:t>سعداوي،</w:t>
      </w:r>
      <w:r w:rsidR="006B6692">
        <w:rPr>
          <w:rtl/>
          <w:lang w:val="en-GB"/>
        </w:rPr>
        <w:t xml:space="preserve"> </w:t>
      </w:r>
      <w:r w:rsidRPr="00C83037">
        <w:rPr>
          <w:rtl/>
          <w:lang w:val="en-GB"/>
        </w:rPr>
        <w:t>الذي</w:t>
      </w:r>
      <w:r w:rsidR="006B6692">
        <w:rPr>
          <w:rtl/>
          <w:lang w:val="en-GB"/>
        </w:rPr>
        <w:t xml:space="preserve"> </w:t>
      </w:r>
      <w:r w:rsidRPr="00C83037">
        <w:rPr>
          <w:rtl/>
          <w:lang w:val="en-GB"/>
        </w:rPr>
        <w:t>ز</w:t>
      </w:r>
      <w:r>
        <w:rPr>
          <w:rFonts w:hint="cs"/>
          <w:rtl/>
          <w:lang w:val="en-GB"/>
        </w:rPr>
        <w:t>ُ</w:t>
      </w:r>
      <w:r w:rsidRPr="00C83037">
        <w:rPr>
          <w:rtl/>
          <w:lang w:val="en-GB"/>
        </w:rPr>
        <w:t>عم</w:t>
      </w:r>
      <w:r w:rsidR="006B6692">
        <w:rPr>
          <w:rtl/>
          <w:lang w:val="en-GB"/>
        </w:rPr>
        <w:t xml:space="preserve"> </w:t>
      </w:r>
      <w:r w:rsidRPr="00C83037">
        <w:rPr>
          <w:rtl/>
          <w:lang w:val="en-GB"/>
        </w:rPr>
        <w:t>أن</w:t>
      </w:r>
      <w:r w:rsidR="006B6692">
        <w:rPr>
          <w:rtl/>
          <w:lang w:val="en-GB"/>
        </w:rPr>
        <w:t xml:space="preserve"> </w:t>
      </w:r>
      <w:r w:rsidRPr="00C83037">
        <w:rPr>
          <w:rtl/>
          <w:lang w:val="en-GB"/>
        </w:rPr>
        <w:t>الحرس</w:t>
      </w:r>
      <w:r w:rsidR="006B6692">
        <w:rPr>
          <w:rtl/>
          <w:lang w:val="en-GB"/>
        </w:rPr>
        <w:t xml:space="preserve"> </w:t>
      </w:r>
      <w:r w:rsidRPr="00C83037">
        <w:rPr>
          <w:rtl/>
          <w:lang w:val="en-GB"/>
        </w:rPr>
        <w:t>البلدي</w:t>
      </w:r>
      <w:r w:rsidR="006B6692">
        <w:rPr>
          <w:rtl/>
          <w:lang w:val="en-GB"/>
        </w:rPr>
        <w:t xml:space="preserve"> </w:t>
      </w:r>
      <w:r w:rsidRPr="00C83037">
        <w:rPr>
          <w:rtl/>
          <w:lang w:val="en-GB"/>
        </w:rPr>
        <w:t>اعتقله</w:t>
      </w:r>
      <w:r w:rsidR="006B6692">
        <w:rPr>
          <w:rtl/>
          <w:lang w:val="en-GB"/>
        </w:rPr>
        <w:t xml:space="preserve"> </w:t>
      </w:r>
      <w:r>
        <w:rPr>
          <w:rFonts w:hint="cs"/>
          <w:rtl/>
          <w:lang w:val="en-GB"/>
        </w:rPr>
        <w:t>يوم</w:t>
      </w:r>
      <w:r w:rsidR="006B6692">
        <w:rPr>
          <w:rtl/>
          <w:lang w:val="en-GB"/>
        </w:rPr>
        <w:t xml:space="preserve"> </w:t>
      </w:r>
      <w:r w:rsidRPr="00C83037">
        <w:rPr>
          <w:rtl/>
          <w:lang w:val="en-GB"/>
        </w:rPr>
        <w:t>7</w:t>
      </w:r>
      <w:r w:rsidR="006B6692">
        <w:rPr>
          <w:rtl/>
          <w:lang w:val="en-GB"/>
        </w:rPr>
        <w:t xml:space="preserve"> </w:t>
      </w:r>
      <w:r w:rsidRPr="00C83037">
        <w:rPr>
          <w:rtl/>
          <w:lang w:val="en-GB"/>
        </w:rPr>
        <w:t>شباط/فبراير</w:t>
      </w:r>
      <w:r w:rsidR="006B6692">
        <w:rPr>
          <w:rtl/>
          <w:lang w:val="en-GB"/>
        </w:rPr>
        <w:t xml:space="preserve"> </w:t>
      </w:r>
      <w:r w:rsidRPr="00C83037">
        <w:rPr>
          <w:rtl/>
          <w:lang w:val="en-GB"/>
        </w:rPr>
        <w:t>1995</w:t>
      </w:r>
      <w:r w:rsidR="006B6692">
        <w:rPr>
          <w:rFonts w:hint="cs"/>
          <w:rtl/>
          <w:lang w:val="en-GB"/>
        </w:rPr>
        <w:t xml:space="preserve"> </w:t>
      </w:r>
      <w:r w:rsidRPr="00C83037">
        <w:rPr>
          <w:rtl/>
          <w:lang w:val="en-GB"/>
        </w:rPr>
        <w:t>في</w:t>
      </w:r>
      <w:r w:rsidR="006B6692">
        <w:rPr>
          <w:rtl/>
          <w:lang w:val="en-GB"/>
        </w:rPr>
        <w:t xml:space="preserve"> </w:t>
      </w:r>
      <w:r w:rsidRPr="00C83037">
        <w:rPr>
          <w:rtl/>
          <w:lang w:val="en-GB"/>
        </w:rPr>
        <w:t>مسلمون</w:t>
      </w:r>
      <w:r>
        <w:rPr>
          <w:rFonts w:hint="cs"/>
          <w:rtl/>
          <w:lang w:val="en-GB"/>
        </w:rPr>
        <w:t>،</w:t>
      </w:r>
      <w:r w:rsidR="006B6692">
        <w:rPr>
          <w:rtl/>
          <w:lang w:val="en-GB"/>
        </w:rPr>
        <w:t xml:space="preserve"> </w:t>
      </w:r>
      <w:r w:rsidRPr="00C83037">
        <w:rPr>
          <w:rtl/>
          <w:lang w:val="en-GB"/>
        </w:rPr>
        <w:t>تيبازة؛</w:t>
      </w:r>
    </w:p>
    <w:p w:rsidR="004A1892" w:rsidRPr="00C83037" w:rsidRDefault="004A1892" w:rsidP="004A1892">
      <w:pPr>
        <w:pStyle w:val="SingleTxtGA"/>
        <w:rPr>
          <w:lang w:val="en-GB"/>
        </w:rPr>
      </w:pPr>
      <w:r>
        <w:rPr>
          <w:rFonts w:hint="cs"/>
          <w:rtl/>
          <w:lang w:val="en-GB"/>
        </w:rPr>
        <w:lastRenderedPageBreak/>
        <w:tab/>
      </w:r>
      <w:r w:rsidRPr="00C83037">
        <w:rPr>
          <w:rtl/>
          <w:lang w:val="en-GB"/>
        </w:rPr>
        <w:t>(ب)</w:t>
      </w:r>
      <w:r>
        <w:rPr>
          <w:rFonts w:hint="cs"/>
          <w:rtl/>
          <w:lang w:val="en-GB"/>
        </w:rPr>
        <w:tab/>
      </w:r>
      <w:r w:rsidRPr="00C83037">
        <w:rPr>
          <w:rtl/>
          <w:lang w:val="en-GB"/>
        </w:rPr>
        <w:t>السيد</w:t>
      </w:r>
      <w:r w:rsidR="006B6692">
        <w:rPr>
          <w:rtl/>
          <w:lang w:val="en-GB"/>
        </w:rPr>
        <w:t xml:space="preserve"> </w:t>
      </w:r>
      <w:r w:rsidRPr="00C83037">
        <w:rPr>
          <w:rtl/>
          <w:lang w:val="en-GB"/>
        </w:rPr>
        <w:t>عبد</w:t>
      </w:r>
      <w:r w:rsidR="006B6692">
        <w:rPr>
          <w:rtl/>
          <w:lang w:val="en-GB"/>
        </w:rPr>
        <w:t xml:space="preserve"> </w:t>
      </w:r>
      <w:r w:rsidRPr="00C83037">
        <w:rPr>
          <w:rtl/>
          <w:lang w:val="en-GB"/>
        </w:rPr>
        <w:t>المجيد</w:t>
      </w:r>
      <w:r w:rsidR="006B6692">
        <w:rPr>
          <w:rtl/>
          <w:lang w:val="en-GB"/>
        </w:rPr>
        <w:t xml:space="preserve"> </w:t>
      </w:r>
      <w:r w:rsidRPr="00C83037">
        <w:rPr>
          <w:rtl/>
          <w:lang w:val="en-GB"/>
        </w:rPr>
        <w:t>شيبان،</w:t>
      </w:r>
      <w:r w:rsidR="006B6692">
        <w:rPr>
          <w:rtl/>
          <w:lang w:val="en-GB"/>
        </w:rPr>
        <w:t xml:space="preserve"> </w:t>
      </w:r>
      <w:r w:rsidRPr="00C83037">
        <w:rPr>
          <w:rtl/>
          <w:lang w:val="en-GB"/>
        </w:rPr>
        <w:t>الذي</w:t>
      </w:r>
      <w:r w:rsidR="006B6692">
        <w:rPr>
          <w:rtl/>
          <w:lang w:val="en-GB"/>
        </w:rPr>
        <w:t xml:space="preserve"> </w:t>
      </w:r>
      <w:r w:rsidRPr="00C83037">
        <w:rPr>
          <w:rtl/>
          <w:lang w:val="en-GB"/>
        </w:rPr>
        <w:t>ز</w:t>
      </w:r>
      <w:r>
        <w:rPr>
          <w:rFonts w:hint="cs"/>
          <w:rtl/>
          <w:lang w:val="en-GB"/>
        </w:rPr>
        <w:t>ُ</w:t>
      </w:r>
      <w:r w:rsidRPr="00C83037">
        <w:rPr>
          <w:rtl/>
          <w:lang w:val="en-GB"/>
        </w:rPr>
        <w:t>عم</w:t>
      </w:r>
      <w:r w:rsidR="006B6692">
        <w:rPr>
          <w:rtl/>
          <w:lang w:val="en-GB"/>
        </w:rPr>
        <w:t xml:space="preserve"> </w:t>
      </w:r>
      <w:r w:rsidRPr="00C83037">
        <w:rPr>
          <w:rtl/>
          <w:lang w:val="en-GB"/>
        </w:rPr>
        <w:t>أن</w:t>
      </w:r>
      <w:r w:rsidR="006B6692">
        <w:rPr>
          <w:rtl/>
          <w:lang w:val="en-GB"/>
        </w:rPr>
        <w:t xml:space="preserve"> </w:t>
      </w:r>
      <w:r w:rsidRPr="00C83037">
        <w:rPr>
          <w:rtl/>
          <w:lang w:val="en-GB"/>
        </w:rPr>
        <w:t>ضباط</w:t>
      </w:r>
      <w:r w:rsidR="00D77F7C">
        <w:rPr>
          <w:rtl/>
          <w:lang w:val="en-GB"/>
        </w:rPr>
        <w:t xml:space="preserve">اً </w:t>
      </w:r>
      <w:r w:rsidRPr="00C83037">
        <w:rPr>
          <w:rtl/>
          <w:lang w:val="en-GB"/>
        </w:rPr>
        <w:t>من</w:t>
      </w:r>
      <w:r w:rsidR="006B6692">
        <w:rPr>
          <w:rtl/>
          <w:lang w:val="en-GB"/>
        </w:rPr>
        <w:t xml:space="preserve"> </w:t>
      </w:r>
      <w:r w:rsidRPr="00C83037">
        <w:rPr>
          <w:rtl/>
          <w:lang w:val="en-GB"/>
        </w:rPr>
        <w:t>الشرطة</w:t>
      </w:r>
      <w:r w:rsidR="006B6692">
        <w:rPr>
          <w:rtl/>
          <w:lang w:val="en-GB"/>
        </w:rPr>
        <w:t xml:space="preserve"> </w:t>
      </w:r>
      <w:r>
        <w:rPr>
          <w:rFonts w:hint="cs"/>
          <w:rtl/>
          <w:lang w:val="en-GB"/>
        </w:rPr>
        <w:t>ب</w:t>
      </w:r>
      <w:r w:rsidRPr="00C83037">
        <w:rPr>
          <w:rtl/>
          <w:lang w:val="en-GB"/>
        </w:rPr>
        <w:t>الزي</w:t>
      </w:r>
      <w:r w:rsidR="006B6692">
        <w:rPr>
          <w:rtl/>
          <w:lang w:val="en-GB"/>
        </w:rPr>
        <w:t xml:space="preserve"> </w:t>
      </w:r>
      <w:r w:rsidRPr="00C83037">
        <w:rPr>
          <w:rtl/>
          <w:lang w:val="en-GB"/>
        </w:rPr>
        <w:t>المدني</w:t>
      </w:r>
      <w:r w:rsidR="006B6692">
        <w:rPr>
          <w:rtl/>
          <w:lang w:val="en-GB"/>
        </w:rPr>
        <w:t xml:space="preserve"> </w:t>
      </w:r>
      <w:r w:rsidRPr="00C83037">
        <w:rPr>
          <w:rtl/>
          <w:lang w:val="en-GB"/>
        </w:rPr>
        <w:t>اعتقلوه</w:t>
      </w:r>
      <w:r w:rsidR="006B6692">
        <w:rPr>
          <w:rtl/>
          <w:lang w:val="en-GB"/>
        </w:rPr>
        <w:t xml:space="preserve"> </w:t>
      </w:r>
      <w:r>
        <w:rPr>
          <w:rFonts w:hint="cs"/>
          <w:rtl/>
          <w:lang w:val="en-GB"/>
        </w:rPr>
        <w:t>يوم</w:t>
      </w:r>
      <w:r w:rsidR="006B6692">
        <w:rPr>
          <w:rtl/>
          <w:lang w:val="en-GB"/>
        </w:rPr>
        <w:t xml:space="preserve"> </w:t>
      </w:r>
      <w:r w:rsidRPr="00C83037">
        <w:rPr>
          <w:rtl/>
          <w:lang w:val="en-GB"/>
        </w:rPr>
        <w:t>25</w:t>
      </w:r>
      <w:r w:rsidR="006B6692">
        <w:rPr>
          <w:rtl/>
          <w:lang w:val="en-GB"/>
        </w:rPr>
        <w:t xml:space="preserve"> </w:t>
      </w:r>
      <w:r w:rsidRPr="00C83037">
        <w:rPr>
          <w:rtl/>
          <w:lang w:val="en-GB"/>
        </w:rPr>
        <w:t>نيسان/أبريل</w:t>
      </w:r>
      <w:r w:rsidR="006B6692">
        <w:rPr>
          <w:rtl/>
          <w:lang w:val="en-GB"/>
        </w:rPr>
        <w:t xml:space="preserve"> </w:t>
      </w:r>
      <w:r w:rsidRPr="00C83037">
        <w:rPr>
          <w:rtl/>
          <w:lang w:val="en-GB"/>
        </w:rPr>
        <w:t>1994</w:t>
      </w:r>
      <w:r w:rsidR="006B6692">
        <w:rPr>
          <w:rFonts w:hint="cs"/>
          <w:rtl/>
          <w:lang w:val="en-GB"/>
        </w:rPr>
        <w:t xml:space="preserve"> </w:t>
      </w:r>
      <w:r w:rsidRPr="00C83037">
        <w:rPr>
          <w:rtl/>
          <w:lang w:val="en-GB"/>
        </w:rPr>
        <w:t>في</w:t>
      </w:r>
      <w:r w:rsidR="006B6692">
        <w:rPr>
          <w:rtl/>
          <w:lang w:val="en-GB"/>
        </w:rPr>
        <w:t xml:space="preserve"> </w:t>
      </w:r>
      <w:r w:rsidRPr="00C83037">
        <w:rPr>
          <w:rtl/>
          <w:lang w:val="en-GB"/>
        </w:rPr>
        <w:t>أم</w:t>
      </w:r>
      <w:r w:rsidR="006B6692">
        <w:rPr>
          <w:rtl/>
          <w:lang w:val="en-GB"/>
        </w:rPr>
        <w:t xml:space="preserve"> </w:t>
      </w:r>
      <w:r w:rsidRPr="00C83037">
        <w:rPr>
          <w:rtl/>
          <w:lang w:val="en-GB"/>
        </w:rPr>
        <w:t>البواقي؛</w:t>
      </w:r>
      <w:r w:rsidR="006B6692">
        <w:rPr>
          <w:rtl/>
          <w:lang w:val="en-GB"/>
        </w:rPr>
        <w:t xml:space="preserve"> </w:t>
      </w:r>
    </w:p>
    <w:p w:rsidR="004A1892" w:rsidRPr="00C83037" w:rsidRDefault="004A1892" w:rsidP="004A1892">
      <w:pPr>
        <w:pStyle w:val="SingleTxtGA"/>
        <w:rPr>
          <w:lang w:val="en-GB"/>
        </w:rPr>
      </w:pPr>
      <w:r>
        <w:rPr>
          <w:rFonts w:hint="cs"/>
          <w:rtl/>
          <w:lang w:val="en-GB"/>
        </w:rPr>
        <w:tab/>
      </w:r>
      <w:r>
        <w:rPr>
          <w:rtl/>
          <w:lang w:val="en-GB"/>
        </w:rPr>
        <w:t>(ج)</w:t>
      </w:r>
      <w:r>
        <w:rPr>
          <w:rFonts w:hint="cs"/>
          <w:rtl/>
          <w:lang w:val="en-GB"/>
        </w:rPr>
        <w:tab/>
      </w:r>
      <w:r w:rsidRPr="00C83037">
        <w:rPr>
          <w:rtl/>
          <w:lang w:val="en-GB"/>
        </w:rPr>
        <w:t>السيد</w:t>
      </w:r>
      <w:r w:rsidR="006B6692">
        <w:rPr>
          <w:rtl/>
          <w:lang w:val="en-GB"/>
        </w:rPr>
        <w:t xml:space="preserve"> </w:t>
      </w:r>
      <w:r w:rsidRPr="00C83037">
        <w:rPr>
          <w:rtl/>
          <w:lang w:val="en-GB"/>
        </w:rPr>
        <w:t>جمال</w:t>
      </w:r>
      <w:r w:rsidR="006B6692">
        <w:rPr>
          <w:rtl/>
          <w:lang w:val="en-GB"/>
        </w:rPr>
        <w:t xml:space="preserve"> </w:t>
      </w:r>
      <w:r w:rsidRPr="00C83037">
        <w:rPr>
          <w:rtl/>
          <w:lang w:val="en-GB"/>
        </w:rPr>
        <w:t>عبد</w:t>
      </w:r>
      <w:r w:rsidR="006B6692">
        <w:rPr>
          <w:rtl/>
          <w:lang w:val="en-GB"/>
        </w:rPr>
        <w:t xml:space="preserve"> </w:t>
      </w:r>
      <w:r w:rsidRPr="00C83037">
        <w:rPr>
          <w:rtl/>
          <w:lang w:val="en-GB"/>
        </w:rPr>
        <w:t>الناصر</w:t>
      </w:r>
      <w:r w:rsidR="006B6692">
        <w:rPr>
          <w:rFonts w:hint="cs"/>
          <w:rtl/>
          <w:lang w:val="en-GB"/>
        </w:rPr>
        <w:t xml:space="preserve"> </w:t>
      </w:r>
      <w:r>
        <w:rPr>
          <w:rFonts w:hint="cs"/>
          <w:rtl/>
          <w:lang w:val="en-GB"/>
        </w:rPr>
        <w:t>حضري</w:t>
      </w:r>
      <w:r w:rsidRPr="00C83037">
        <w:rPr>
          <w:rtl/>
          <w:lang w:val="en-GB"/>
        </w:rPr>
        <w:t>،</w:t>
      </w:r>
      <w:r w:rsidR="006B6692">
        <w:rPr>
          <w:rtl/>
          <w:lang w:val="en-GB"/>
        </w:rPr>
        <w:t xml:space="preserve"> </w:t>
      </w:r>
      <w:r w:rsidRPr="00C83037">
        <w:rPr>
          <w:rtl/>
          <w:lang w:val="en-GB"/>
        </w:rPr>
        <w:t>الذي</w:t>
      </w:r>
      <w:r w:rsidR="006B6692">
        <w:rPr>
          <w:rtl/>
          <w:lang w:val="en-GB"/>
        </w:rPr>
        <w:t xml:space="preserve"> </w:t>
      </w:r>
      <w:r w:rsidRPr="00C83037">
        <w:rPr>
          <w:rtl/>
          <w:lang w:val="en-GB"/>
        </w:rPr>
        <w:t>ز</w:t>
      </w:r>
      <w:r>
        <w:rPr>
          <w:rFonts w:hint="cs"/>
          <w:rtl/>
          <w:lang w:val="en-GB"/>
        </w:rPr>
        <w:t>ُ</w:t>
      </w:r>
      <w:r w:rsidRPr="00C83037">
        <w:rPr>
          <w:rtl/>
          <w:lang w:val="en-GB"/>
        </w:rPr>
        <w:t>عم</w:t>
      </w:r>
      <w:r w:rsidR="006B6692">
        <w:rPr>
          <w:rtl/>
          <w:lang w:val="en-GB"/>
        </w:rPr>
        <w:t xml:space="preserve"> </w:t>
      </w:r>
      <w:r w:rsidRPr="00C83037">
        <w:rPr>
          <w:rtl/>
          <w:lang w:val="en-GB"/>
        </w:rPr>
        <w:t>أن</w:t>
      </w:r>
      <w:r w:rsidR="006B6692">
        <w:rPr>
          <w:rtl/>
          <w:lang w:val="en-GB"/>
        </w:rPr>
        <w:t xml:space="preserve"> </w:t>
      </w:r>
      <w:r w:rsidRPr="00C83037">
        <w:rPr>
          <w:rtl/>
          <w:lang w:val="en-GB"/>
        </w:rPr>
        <w:t>جهاز</w:t>
      </w:r>
      <w:r w:rsidR="006B6692">
        <w:rPr>
          <w:rtl/>
          <w:lang w:val="en-GB"/>
        </w:rPr>
        <w:t xml:space="preserve"> </w:t>
      </w:r>
      <w:r w:rsidRPr="00C83037">
        <w:rPr>
          <w:rtl/>
          <w:lang w:val="en-GB"/>
        </w:rPr>
        <w:t>المخابرات</w:t>
      </w:r>
      <w:r w:rsidR="006B6692">
        <w:rPr>
          <w:rtl/>
          <w:lang w:val="en-GB"/>
        </w:rPr>
        <w:t xml:space="preserve"> </w:t>
      </w:r>
      <w:r w:rsidRPr="00C83037">
        <w:rPr>
          <w:rtl/>
          <w:lang w:val="en-GB"/>
        </w:rPr>
        <w:t>في</w:t>
      </w:r>
      <w:r w:rsidR="006B6692">
        <w:rPr>
          <w:rtl/>
          <w:lang w:val="en-GB"/>
        </w:rPr>
        <w:t xml:space="preserve"> </w:t>
      </w:r>
      <w:r w:rsidRPr="00C83037">
        <w:rPr>
          <w:rtl/>
          <w:lang w:val="en-GB"/>
        </w:rPr>
        <w:t>دائرة</w:t>
      </w:r>
      <w:r w:rsidR="006B6692">
        <w:rPr>
          <w:rtl/>
          <w:lang w:val="en-GB"/>
        </w:rPr>
        <w:t xml:space="preserve"> </w:t>
      </w:r>
      <w:r w:rsidRPr="00C83037">
        <w:rPr>
          <w:rtl/>
          <w:lang w:val="en-GB"/>
        </w:rPr>
        <w:t>سيق</w:t>
      </w:r>
      <w:r>
        <w:rPr>
          <w:rFonts w:hint="cs"/>
          <w:rtl/>
          <w:lang w:val="en-GB"/>
        </w:rPr>
        <w:t>،</w:t>
      </w:r>
      <w:r w:rsidR="006B6692">
        <w:rPr>
          <w:rFonts w:hint="cs"/>
          <w:rtl/>
          <w:lang w:val="en-GB"/>
        </w:rPr>
        <w:t xml:space="preserve"> </w:t>
      </w:r>
      <w:r w:rsidRPr="00C83037">
        <w:rPr>
          <w:rtl/>
          <w:lang w:val="en-GB"/>
        </w:rPr>
        <w:t>معسكر</w:t>
      </w:r>
      <w:r>
        <w:rPr>
          <w:rFonts w:hint="cs"/>
          <w:rtl/>
          <w:lang w:val="en-GB"/>
        </w:rPr>
        <w:t>،</w:t>
      </w:r>
      <w:r w:rsidR="006B6692">
        <w:rPr>
          <w:rtl/>
          <w:lang w:val="en-GB"/>
        </w:rPr>
        <w:t xml:space="preserve"> </w:t>
      </w:r>
      <w:r w:rsidRPr="00C83037">
        <w:rPr>
          <w:rtl/>
          <w:lang w:val="en-GB"/>
        </w:rPr>
        <w:t>اعتقله</w:t>
      </w:r>
      <w:r w:rsidR="006B6692">
        <w:rPr>
          <w:rtl/>
          <w:lang w:val="en-GB"/>
        </w:rPr>
        <w:t xml:space="preserve"> </w:t>
      </w:r>
      <w:r w:rsidRPr="00C83037">
        <w:rPr>
          <w:rtl/>
          <w:lang w:val="en-GB"/>
        </w:rPr>
        <w:t>في</w:t>
      </w:r>
      <w:r w:rsidR="006B6692">
        <w:rPr>
          <w:rtl/>
          <w:lang w:val="en-GB"/>
        </w:rPr>
        <w:t xml:space="preserve"> </w:t>
      </w:r>
      <w:r w:rsidRPr="00C83037">
        <w:rPr>
          <w:rtl/>
          <w:lang w:val="en-GB"/>
        </w:rPr>
        <w:t>24</w:t>
      </w:r>
      <w:r w:rsidR="006B6692">
        <w:rPr>
          <w:rtl/>
          <w:lang w:val="en-GB"/>
        </w:rPr>
        <w:t xml:space="preserve"> </w:t>
      </w:r>
      <w:r w:rsidRPr="00C83037">
        <w:rPr>
          <w:rtl/>
          <w:lang w:val="en-GB"/>
        </w:rPr>
        <w:t>تشرين</w:t>
      </w:r>
      <w:r w:rsidR="006B6692">
        <w:rPr>
          <w:rtl/>
          <w:lang w:val="en-GB"/>
        </w:rPr>
        <w:t xml:space="preserve"> </w:t>
      </w:r>
      <w:r w:rsidRPr="00C83037">
        <w:rPr>
          <w:rtl/>
          <w:lang w:val="en-GB"/>
        </w:rPr>
        <w:t>الأول/أكتوبر</w:t>
      </w:r>
      <w:r w:rsidR="006B6692">
        <w:rPr>
          <w:rtl/>
          <w:lang w:val="en-GB"/>
        </w:rPr>
        <w:t xml:space="preserve"> </w:t>
      </w:r>
      <w:r w:rsidRPr="00C83037">
        <w:rPr>
          <w:rtl/>
          <w:lang w:val="en-GB"/>
        </w:rPr>
        <w:t>1994؛</w:t>
      </w:r>
      <w:r w:rsidR="006B6692">
        <w:rPr>
          <w:rtl/>
          <w:lang w:val="en-GB"/>
        </w:rPr>
        <w:t xml:space="preserve"> </w:t>
      </w:r>
    </w:p>
    <w:p w:rsidR="004A1892" w:rsidRPr="00C83037" w:rsidRDefault="004A1892" w:rsidP="00C128C9">
      <w:pPr>
        <w:pStyle w:val="SingleTxtGA"/>
        <w:rPr>
          <w:lang w:val="en-GB"/>
        </w:rPr>
      </w:pPr>
      <w:r>
        <w:rPr>
          <w:rFonts w:hint="cs"/>
          <w:rtl/>
          <w:lang w:val="en-GB"/>
        </w:rPr>
        <w:tab/>
      </w:r>
      <w:r w:rsidRPr="00C83037">
        <w:rPr>
          <w:rtl/>
          <w:lang w:val="en-GB"/>
        </w:rPr>
        <w:t>(د)</w:t>
      </w:r>
      <w:r>
        <w:rPr>
          <w:rFonts w:hint="cs"/>
          <w:rtl/>
          <w:lang w:val="en-GB"/>
        </w:rPr>
        <w:tab/>
      </w:r>
      <w:r w:rsidRPr="00C83037">
        <w:rPr>
          <w:rtl/>
          <w:lang w:val="en-GB"/>
        </w:rPr>
        <w:t>السيد</w:t>
      </w:r>
      <w:r w:rsidR="006B6692">
        <w:rPr>
          <w:rtl/>
          <w:lang w:val="en-GB"/>
        </w:rPr>
        <w:t xml:space="preserve"> </w:t>
      </w:r>
      <w:r w:rsidRPr="00C83037">
        <w:rPr>
          <w:rtl/>
          <w:lang w:val="en-GB"/>
        </w:rPr>
        <w:t>علي</w:t>
      </w:r>
      <w:r w:rsidR="006B6692">
        <w:rPr>
          <w:rtl/>
          <w:lang w:val="en-GB"/>
        </w:rPr>
        <w:t xml:space="preserve"> </w:t>
      </w:r>
      <w:r w:rsidRPr="00C83037">
        <w:rPr>
          <w:rtl/>
          <w:lang w:val="en-GB"/>
        </w:rPr>
        <w:t>بوشالة،</w:t>
      </w:r>
      <w:r w:rsidR="006B6692">
        <w:rPr>
          <w:rtl/>
          <w:lang w:val="en-GB"/>
        </w:rPr>
        <w:t xml:space="preserve"> </w:t>
      </w:r>
      <w:r w:rsidRPr="00C83037">
        <w:rPr>
          <w:rtl/>
          <w:lang w:val="en-GB"/>
        </w:rPr>
        <w:t>الذي</w:t>
      </w:r>
      <w:r w:rsidR="006B6692">
        <w:rPr>
          <w:rtl/>
          <w:lang w:val="en-GB"/>
        </w:rPr>
        <w:t xml:space="preserve"> </w:t>
      </w:r>
      <w:r w:rsidRPr="00C83037">
        <w:rPr>
          <w:rtl/>
          <w:lang w:val="en-GB"/>
        </w:rPr>
        <w:t>ز</w:t>
      </w:r>
      <w:r>
        <w:rPr>
          <w:rFonts w:hint="cs"/>
          <w:rtl/>
          <w:lang w:val="en-GB"/>
        </w:rPr>
        <w:t>ُ</w:t>
      </w:r>
      <w:r w:rsidRPr="00C83037">
        <w:rPr>
          <w:rtl/>
          <w:lang w:val="en-GB"/>
        </w:rPr>
        <w:t>عم</w:t>
      </w:r>
      <w:r w:rsidR="006B6692">
        <w:rPr>
          <w:rtl/>
          <w:lang w:val="en-GB"/>
        </w:rPr>
        <w:t xml:space="preserve"> </w:t>
      </w:r>
      <w:r w:rsidRPr="00C83037">
        <w:rPr>
          <w:rtl/>
          <w:lang w:val="en-GB"/>
        </w:rPr>
        <w:t>أن</w:t>
      </w:r>
      <w:r w:rsidR="006B6692">
        <w:rPr>
          <w:rtl/>
          <w:lang w:val="en-GB"/>
        </w:rPr>
        <w:t xml:space="preserve"> </w:t>
      </w:r>
      <w:r w:rsidRPr="00C83037">
        <w:rPr>
          <w:rtl/>
          <w:lang w:val="en-GB"/>
        </w:rPr>
        <w:t>عناصر</w:t>
      </w:r>
      <w:r w:rsidR="006B6692">
        <w:rPr>
          <w:rtl/>
          <w:lang w:val="en-GB"/>
        </w:rPr>
        <w:t xml:space="preserve"> </w:t>
      </w:r>
      <w:r w:rsidRPr="00C83037">
        <w:rPr>
          <w:rtl/>
          <w:lang w:val="en-GB"/>
        </w:rPr>
        <w:t>الدرك</w:t>
      </w:r>
      <w:r w:rsidR="006B6692">
        <w:rPr>
          <w:rtl/>
          <w:lang w:val="en-GB"/>
        </w:rPr>
        <w:t xml:space="preserve"> </w:t>
      </w:r>
      <w:r w:rsidRPr="00C83037">
        <w:rPr>
          <w:rtl/>
          <w:lang w:val="en-GB"/>
        </w:rPr>
        <w:t>اعتقل</w:t>
      </w:r>
      <w:r>
        <w:rPr>
          <w:rFonts w:hint="cs"/>
          <w:rtl/>
          <w:lang w:val="en-GB"/>
        </w:rPr>
        <w:t>ت</w:t>
      </w:r>
      <w:r w:rsidRPr="00C83037">
        <w:rPr>
          <w:rtl/>
          <w:lang w:val="en-GB"/>
        </w:rPr>
        <w:t>ه</w:t>
      </w:r>
      <w:r w:rsidR="006B6692">
        <w:rPr>
          <w:rtl/>
          <w:lang w:val="en-GB"/>
        </w:rPr>
        <w:t xml:space="preserve"> </w:t>
      </w:r>
      <w:r w:rsidRPr="00C83037">
        <w:rPr>
          <w:rtl/>
          <w:lang w:val="en-GB"/>
        </w:rPr>
        <w:t>في</w:t>
      </w:r>
      <w:r w:rsidR="006B6692">
        <w:rPr>
          <w:rtl/>
          <w:lang w:val="en-GB"/>
        </w:rPr>
        <w:t xml:space="preserve"> </w:t>
      </w:r>
      <w:r w:rsidRPr="00C83037">
        <w:rPr>
          <w:rtl/>
          <w:lang w:val="en-GB"/>
        </w:rPr>
        <w:t>16</w:t>
      </w:r>
      <w:r w:rsidR="006B6692">
        <w:rPr>
          <w:rtl/>
          <w:lang w:val="en-GB"/>
        </w:rPr>
        <w:t xml:space="preserve"> </w:t>
      </w:r>
      <w:r w:rsidRPr="00C83037">
        <w:rPr>
          <w:rtl/>
          <w:lang w:val="en-GB"/>
        </w:rPr>
        <w:t>تموز/</w:t>
      </w:r>
      <w:r w:rsidR="006B6692">
        <w:rPr>
          <w:rFonts w:hint="cs"/>
          <w:rtl/>
          <w:lang w:val="en-GB"/>
        </w:rPr>
        <w:t xml:space="preserve"> </w:t>
      </w:r>
      <w:r w:rsidRPr="00C83037">
        <w:rPr>
          <w:rtl/>
          <w:lang w:val="en-GB"/>
        </w:rPr>
        <w:t>يوليه</w:t>
      </w:r>
      <w:r w:rsidR="00C128C9">
        <w:rPr>
          <w:rFonts w:hint="cs"/>
          <w:rtl/>
          <w:lang w:val="en-GB"/>
        </w:rPr>
        <w:t> </w:t>
      </w:r>
      <w:r w:rsidRPr="00C83037">
        <w:rPr>
          <w:rtl/>
          <w:lang w:val="en-GB"/>
        </w:rPr>
        <w:t>1994في</w:t>
      </w:r>
      <w:r w:rsidR="006B6692">
        <w:rPr>
          <w:rtl/>
          <w:lang w:val="en-GB"/>
        </w:rPr>
        <w:t xml:space="preserve"> </w:t>
      </w:r>
      <w:r w:rsidRPr="00C83037">
        <w:rPr>
          <w:rtl/>
          <w:lang w:val="en-GB"/>
        </w:rPr>
        <w:t>تاسك</w:t>
      </w:r>
      <w:r>
        <w:rPr>
          <w:rFonts w:hint="cs"/>
          <w:rtl/>
          <w:lang w:val="en-GB"/>
        </w:rPr>
        <w:t>ر</w:t>
      </w:r>
      <w:r w:rsidRPr="00C83037">
        <w:rPr>
          <w:rtl/>
          <w:lang w:val="en-GB"/>
        </w:rPr>
        <w:t>يوت</w:t>
      </w:r>
      <w:r>
        <w:rPr>
          <w:rFonts w:hint="cs"/>
          <w:rtl/>
          <w:lang w:val="en-GB"/>
        </w:rPr>
        <w:t>،</w:t>
      </w:r>
      <w:r w:rsidR="00E2007D">
        <w:rPr>
          <w:rFonts w:hint="cs"/>
          <w:rtl/>
          <w:lang w:val="en-GB"/>
        </w:rPr>
        <w:t xml:space="preserve"> </w:t>
      </w:r>
      <w:r w:rsidRPr="00C83037">
        <w:rPr>
          <w:rtl/>
          <w:lang w:val="en-GB"/>
        </w:rPr>
        <w:t>بجاية</w:t>
      </w:r>
      <w:r w:rsidR="006B6692">
        <w:rPr>
          <w:rtl/>
          <w:lang w:val="en-GB"/>
        </w:rPr>
        <w:t xml:space="preserve"> </w:t>
      </w:r>
      <w:r w:rsidRPr="00C83037">
        <w:rPr>
          <w:rtl/>
          <w:lang w:val="en-GB"/>
        </w:rPr>
        <w:t>؛</w:t>
      </w:r>
    </w:p>
    <w:p w:rsidR="004A1892" w:rsidRPr="00C83037" w:rsidRDefault="004A1892" w:rsidP="004A1892">
      <w:pPr>
        <w:pStyle w:val="SingleTxtGA"/>
        <w:rPr>
          <w:lang w:val="en-GB"/>
        </w:rPr>
      </w:pPr>
      <w:r>
        <w:rPr>
          <w:rFonts w:hint="cs"/>
          <w:rtl/>
          <w:lang w:val="en-GB"/>
        </w:rPr>
        <w:tab/>
      </w:r>
      <w:r w:rsidRPr="00C83037">
        <w:rPr>
          <w:rtl/>
          <w:lang w:val="en-GB"/>
        </w:rPr>
        <w:t>(</w:t>
      </w:r>
      <w:r>
        <w:rPr>
          <w:rtl/>
          <w:lang w:val="en-GB"/>
        </w:rPr>
        <w:t>هـ)</w:t>
      </w:r>
      <w:r>
        <w:rPr>
          <w:rFonts w:hint="cs"/>
          <w:rtl/>
          <w:lang w:val="en-GB"/>
        </w:rPr>
        <w:tab/>
      </w:r>
      <w:r>
        <w:rPr>
          <w:rtl/>
          <w:lang w:val="en-GB"/>
        </w:rPr>
        <w:t>السيد</w:t>
      </w:r>
      <w:r w:rsidR="006B6692">
        <w:rPr>
          <w:rtl/>
          <w:lang w:val="en-GB"/>
        </w:rPr>
        <w:t xml:space="preserve"> </w:t>
      </w:r>
      <w:r>
        <w:rPr>
          <w:rtl/>
          <w:lang w:val="en-GB"/>
        </w:rPr>
        <w:t>بلخير</w:t>
      </w:r>
      <w:r w:rsidR="006B6692">
        <w:rPr>
          <w:rtl/>
          <w:lang w:val="en-GB"/>
        </w:rPr>
        <w:t xml:space="preserve"> </w:t>
      </w:r>
      <w:r>
        <w:rPr>
          <w:rtl/>
          <w:lang w:val="en-GB"/>
        </w:rPr>
        <w:t>بلعوينات،</w:t>
      </w:r>
      <w:r w:rsidR="006B6692">
        <w:rPr>
          <w:rtl/>
          <w:lang w:val="en-GB"/>
        </w:rPr>
        <w:t xml:space="preserve"> </w:t>
      </w:r>
      <w:r>
        <w:rPr>
          <w:rtl/>
          <w:lang w:val="en-GB"/>
        </w:rPr>
        <w:t>الذي</w:t>
      </w:r>
      <w:r w:rsidR="006B6692">
        <w:rPr>
          <w:rtl/>
          <w:lang w:val="en-GB"/>
        </w:rPr>
        <w:t xml:space="preserve"> </w:t>
      </w:r>
      <w:r w:rsidRPr="00C83037">
        <w:rPr>
          <w:rtl/>
          <w:lang w:val="en-GB"/>
        </w:rPr>
        <w:t>ز</w:t>
      </w:r>
      <w:r>
        <w:rPr>
          <w:rFonts w:hint="cs"/>
          <w:rtl/>
          <w:lang w:val="en-GB"/>
        </w:rPr>
        <w:t>ُ</w:t>
      </w:r>
      <w:r w:rsidRPr="00C83037">
        <w:rPr>
          <w:rtl/>
          <w:lang w:val="en-GB"/>
        </w:rPr>
        <w:t>عم</w:t>
      </w:r>
      <w:r w:rsidR="006B6692">
        <w:rPr>
          <w:rtl/>
          <w:lang w:val="en-GB"/>
        </w:rPr>
        <w:t xml:space="preserve"> </w:t>
      </w:r>
      <w:r w:rsidRPr="00C83037">
        <w:rPr>
          <w:rtl/>
          <w:lang w:val="en-GB"/>
        </w:rPr>
        <w:t>أن</w:t>
      </w:r>
      <w:r w:rsidR="006B6692">
        <w:rPr>
          <w:rtl/>
          <w:lang w:val="en-GB"/>
        </w:rPr>
        <w:t xml:space="preserve"> </w:t>
      </w:r>
      <w:r w:rsidRPr="00C83037">
        <w:rPr>
          <w:rtl/>
          <w:lang w:val="en-GB"/>
        </w:rPr>
        <w:t>عناصر</w:t>
      </w:r>
      <w:r w:rsidR="006B6692">
        <w:rPr>
          <w:rtl/>
          <w:lang w:val="en-GB"/>
        </w:rPr>
        <w:t xml:space="preserve"> </w:t>
      </w:r>
      <w:r w:rsidRPr="00C83037">
        <w:rPr>
          <w:rtl/>
          <w:lang w:val="en-GB"/>
        </w:rPr>
        <w:t>الدرك</w:t>
      </w:r>
      <w:r w:rsidR="006B6692">
        <w:rPr>
          <w:rtl/>
          <w:lang w:val="en-GB"/>
        </w:rPr>
        <w:t xml:space="preserve"> </w:t>
      </w:r>
      <w:r w:rsidRPr="00C83037">
        <w:rPr>
          <w:rtl/>
          <w:lang w:val="en-GB"/>
        </w:rPr>
        <w:t>اختطف</w:t>
      </w:r>
      <w:r>
        <w:rPr>
          <w:rFonts w:hint="cs"/>
          <w:rtl/>
          <w:lang w:val="en-GB"/>
        </w:rPr>
        <w:t>ت</w:t>
      </w:r>
      <w:r w:rsidRPr="00C83037">
        <w:rPr>
          <w:rtl/>
          <w:lang w:val="en-GB"/>
        </w:rPr>
        <w:t>ه</w:t>
      </w:r>
      <w:r w:rsidR="006B6692">
        <w:rPr>
          <w:rtl/>
          <w:lang w:val="en-GB"/>
        </w:rPr>
        <w:t xml:space="preserve"> </w:t>
      </w:r>
      <w:r>
        <w:rPr>
          <w:rFonts w:hint="cs"/>
          <w:rtl/>
          <w:lang w:val="en-GB"/>
        </w:rPr>
        <w:t>يوم</w:t>
      </w:r>
      <w:r w:rsidR="006B6692">
        <w:rPr>
          <w:rtl/>
          <w:lang w:val="en-GB"/>
        </w:rPr>
        <w:t xml:space="preserve"> </w:t>
      </w:r>
      <w:r w:rsidRPr="00C83037">
        <w:rPr>
          <w:rtl/>
          <w:lang w:val="en-GB"/>
        </w:rPr>
        <w:t>6</w:t>
      </w:r>
      <w:r w:rsidR="006B6692">
        <w:rPr>
          <w:rtl/>
          <w:lang w:val="en-GB"/>
        </w:rPr>
        <w:t xml:space="preserve"> </w:t>
      </w:r>
      <w:r w:rsidRPr="00C83037">
        <w:rPr>
          <w:rtl/>
          <w:lang w:val="en-GB"/>
        </w:rPr>
        <w:t>حزيران/يونيه</w:t>
      </w:r>
      <w:r w:rsidR="006B6692">
        <w:rPr>
          <w:rtl/>
          <w:lang w:val="en-GB"/>
        </w:rPr>
        <w:t xml:space="preserve"> </w:t>
      </w:r>
      <w:r w:rsidRPr="00C83037">
        <w:rPr>
          <w:rtl/>
          <w:lang w:val="en-GB"/>
        </w:rPr>
        <w:t>1995</w:t>
      </w:r>
      <w:r w:rsidR="006B6692">
        <w:rPr>
          <w:rFonts w:hint="cs"/>
          <w:rtl/>
          <w:lang w:val="en-GB"/>
        </w:rPr>
        <w:t xml:space="preserve"> </w:t>
      </w:r>
      <w:r w:rsidRPr="00C83037">
        <w:rPr>
          <w:rtl/>
          <w:lang w:val="en-GB"/>
        </w:rPr>
        <w:t>في</w:t>
      </w:r>
      <w:r w:rsidR="006B6692">
        <w:rPr>
          <w:rtl/>
          <w:lang w:val="en-GB"/>
        </w:rPr>
        <w:t xml:space="preserve"> </w:t>
      </w:r>
      <w:r w:rsidRPr="00C83037">
        <w:rPr>
          <w:rtl/>
          <w:lang w:val="en-GB"/>
        </w:rPr>
        <w:t>سيق</w:t>
      </w:r>
      <w:r>
        <w:rPr>
          <w:rFonts w:hint="cs"/>
          <w:rtl/>
          <w:lang w:val="en-GB"/>
        </w:rPr>
        <w:t>،</w:t>
      </w:r>
      <w:r w:rsidR="006B6692">
        <w:rPr>
          <w:rtl/>
          <w:lang w:val="en-GB"/>
        </w:rPr>
        <w:t xml:space="preserve"> </w:t>
      </w:r>
      <w:r w:rsidRPr="00C83037">
        <w:rPr>
          <w:rtl/>
          <w:lang w:val="en-GB"/>
        </w:rPr>
        <w:t>معسكر؛</w:t>
      </w:r>
    </w:p>
    <w:p w:rsidR="004A1892" w:rsidRPr="00C83037" w:rsidRDefault="004A1892" w:rsidP="004A1892">
      <w:pPr>
        <w:pStyle w:val="SingleTxtGA"/>
        <w:rPr>
          <w:lang w:val="en-GB"/>
        </w:rPr>
      </w:pPr>
      <w:r>
        <w:rPr>
          <w:rFonts w:hint="cs"/>
          <w:rtl/>
          <w:lang w:val="en-GB"/>
        </w:rPr>
        <w:tab/>
      </w:r>
      <w:r>
        <w:rPr>
          <w:rtl/>
          <w:lang w:val="en-GB"/>
        </w:rPr>
        <w:t>(و)</w:t>
      </w:r>
      <w:r>
        <w:rPr>
          <w:rFonts w:hint="cs"/>
          <w:rtl/>
          <w:lang w:val="en-GB"/>
        </w:rPr>
        <w:tab/>
      </w:r>
      <w:r>
        <w:rPr>
          <w:rtl/>
          <w:lang w:val="en-GB"/>
        </w:rPr>
        <w:t>السيد</w:t>
      </w:r>
      <w:r w:rsidR="006B6692">
        <w:rPr>
          <w:rtl/>
          <w:lang w:val="en-GB"/>
        </w:rPr>
        <w:t xml:space="preserve"> </w:t>
      </w:r>
      <w:r>
        <w:rPr>
          <w:rtl/>
          <w:lang w:val="en-GB"/>
        </w:rPr>
        <w:t>عمار</w:t>
      </w:r>
      <w:r w:rsidR="006B6692">
        <w:rPr>
          <w:rtl/>
          <w:lang w:val="en-GB"/>
        </w:rPr>
        <w:t xml:space="preserve"> </w:t>
      </w:r>
      <w:r>
        <w:rPr>
          <w:rtl/>
          <w:lang w:val="en-GB"/>
        </w:rPr>
        <w:t>بوغيشة،</w:t>
      </w:r>
      <w:r w:rsidR="006B6692">
        <w:rPr>
          <w:rtl/>
          <w:lang w:val="en-GB"/>
        </w:rPr>
        <w:t xml:space="preserve"> </w:t>
      </w:r>
      <w:r>
        <w:rPr>
          <w:rtl/>
          <w:lang w:val="en-GB"/>
        </w:rPr>
        <w:t>الذي</w:t>
      </w:r>
      <w:r w:rsidR="006B6692">
        <w:rPr>
          <w:rtl/>
          <w:lang w:val="en-GB"/>
        </w:rPr>
        <w:t xml:space="preserve"> </w:t>
      </w:r>
      <w:r w:rsidRPr="00C83037">
        <w:rPr>
          <w:rtl/>
          <w:lang w:val="en-GB"/>
        </w:rPr>
        <w:t>ز</w:t>
      </w:r>
      <w:r>
        <w:rPr>
          <w:rFonts w:hint="cs"/>
          <w:rtl/>
          <w:lang w:val="en-GB"/>
        </w:rPr>
        <w:t>ُ</w:t>
      </w:r>
      <w:r w:rsidRPr="00C83037">
        <w:rPr>
          <w:rtl/>
          <w:lang w:val="en-GB"/>
        </w:rPr>
        <w:t>عم</w:t>
      </w:r>
      <w:r w:rsidR="006B6692">
        <w:rPr>
          <w:rtl/>
          <w:lang w:val="en-GB"/>
        </w:rPr>
        <w:t xml:space="preserve"> </w:t>
      </w:r>
      <w:r w:rsidRPr="00C83037">
        <w:rPr>
          <w:rtl/>
          <w:lang w:val="en-GB"/>
        </w:rPr>
        <w:t>أن</w:t>
      </w:r>
      <w:r w:rsidR="006B6692">
        <w:rPr>
          <w:rtl/>
          <w:lang w:val="en-GB"/>
        </w:rPr>
        <w:t xml:space="preserve"> </w:t>
      </w:r>
      <w:r w:rsidRPr="00C83037">
        <w:rPr>
          <w:rtl/>
          <w:lang w:val="en-GB"/>
        </w:rPr>
        <w:t>أفراد</w:t>
      </w:r>
      <w:r w:rsidR="00D77F7C">
        <w:rPr>
          <w:rtl/>
          <w:lang w:val="en-GB"/>
        </w:rPr>
        <w:t xml:space="preserve">اً </w:t>
      </w:r>
      <w:r w:rsidRPr="00C83037">
        <w:rPr>
          <w:rtl/>
          <w:lang w:val="en-GB"/>
        </w:rPr>
        <w:t>من</w:t>
      </w:r>
      <w:r w:rsidR="006B6692">
        <w:rPr>
          <w:rtl/>
          <w:lang w:val="en-GB"/>
        </w:rPr>
        <w:t xml:space="preserve"> </w:t>
      </w:r>
      <w:r w:rsidRPr="00C83037">
        <w:rPr>
          <w:rtl/>
          <w:lang w:val="en-GB"/>
        </w:rPr>
        <w:t>الجيش</w:t>
      </w:r>
      <w:r w:rsidR="006B6692">
        <w:rPr>
          <w:rtl/>
          <w:lang w:val="en-GB"/>
        </w:rPr>
        <w:t xml:space="preserve"> </w:t>
      </w:r>
      <w:r w:rsidRPr="00C83037">
        <w:rPr>
          <w:rtl/>
          <w:lang w:val="en-GB"/>
        </w:rPr>
        <w:t>والدرك</w:t>
      </w:r>
      <w:r w:rsidR="006B6692">
        <w:rPr>
          <w:rtl/>
          <w:lang w:val="en-GB"/>
        </w:rPr>
        <w:t xml:space="preserve"> </w:t>
      </w:r>
      <w:r w:rsidRPr="00C83037">
        <w:rPr>
          <w:rtl/>
          <w:lang w:val="en-GB"/>
        </w:rPr>
        <w:t>اختطفوه</w:t>
      </w:r>
      <w:r w:rsidR="006B6692">
        <w:rPr>
          <w:rtl/>
          <w:lang w:val="en-GB"/>
        </w:rPr>
        <w:t xml:space="preserve"> </w:t>
      </w:r>
      <w:r w:rsidRPr="00C83037">
        <w:rPr>
          <w:rtl/>
          <w:lang w:val="en-GB"/>
        </w:rPr>
        <w:t>في</w:t>
      </w:r>
      <w:r w:rsidR="006B6692">
        <w:rPr>
          <w:rtl/>
          <w:lang w:val="en-GB"/>
        </w:rPr>
        <w:t xml:space="preserve"> </w:t>
      </w:r>
      <w:r w:rsidRPr="00C83037">
        <w:rPr>
          <w:rtl/>
          <w:lang w:val="en-GB"/>
        </w:rPr>
        <w:t>29</w:t>
      </w:r>
      <w:r w:rsidR="006B6692">
        <w:rPr>
          <w:rtl/>
          <w:lang w:val="en-GB"/>
        </w:rPr>
        <w:t xml:space="preserve"> </w:t>
      </w:r>
      <w:r w:rsidRPr="00C83037">
        <w:rPr>
          <w:rtl/>
          <w:lang w:val="en-GB"/>
        </w:rPr>
        <w:t>نيسان/أبريل</w:t>
      </w:r>
      <w:r w:rsidR="006B6692">
        <w:rPr>
          <w:rtl/>
          <w:lang w:val="en-GB"/>
        </w:rPr>
        <w:t xml:space="preserve"> </w:t>
      </w:r>
      <w:r w:rsidRPr="00C83037">
        <w:rPr>
          <w:rtl/>
          <w:lang w:val="en-GB"/>
        </w:rPr>
        <w:t>1994</w:t>
      </w:r>
      <w:r w:rsidR="006B6692">
        <w:rPr>
          <w:rtl/>
          <w:lang w:val="en-GB"/>
        </w:rPr>
        <w:t xml:space="preserve"> </w:t>
      </w:r>
      <w:r w:rsidRPr="00C83037">
        <w:rPr>
          <w:rtl/>
          <w:lang w:val="en-GB"/>
        </w:rPr>
        <w:t>في</w:t>
      </w:r>
      <w:r w:rsidR="006B6692">
        <w:rPr>
          <w:rtl/>
          <w:lang w:val="en-GB"/>
        </w:rPr>
        <w:t xml:space="preserve"> </w:t>
      </w:r>
      <w:r w:rsidRPr="00C83037">
        <w:rPr>
          <w:rtl/>
          <w:lang w:val="en-GB"/>
        </w:rPr>
        <w:t>جيجل؛</w:t>
      </w:r>
    </w:p>
    <w:p w:rsidR="004A1892" w:rsidRPr="00C83037" w:rsidRDefault="004A1892" w:rsidP="00C128C9">
      <w:pPr>
        <w:pStyle w:val="SingleTxtGA"/>
        <w:rPr>
          <w:lang w:val="fr-CH"/>
        </w:rPr>
      </w:pPr>
      <w:r>
        <w:rPr>
          <w:rFonts w:hint="cs"/>
          <w:rtl/>
          <w:lang w:val="en-GB"/>
        </w:rPr>
        <w:tab/>
      </w:r>
      <w:r>
        <w:rPr>
          <w:rtl/>
          <w:lang w:val="en-GB"/>
        </w:rPr>
        <w:t>(ز)</w:t>
      </w:r>
      <w:r>
        <w:rPr>
          <w:rFonts w:hint="cs"/>
          <w:rtl/>
          <w:lang w:val="en-GB"/>
        </w:rPr>
        <w:tab/>
      </w:r>
      <w:r>
        <w:rPr>
          <w:rtl/>
          <w:lang w:val="en-GB"/>
        </w:rPr>
        <w:t>السيد</w:t>
      </w:r>
      <w:r w:rsidR="006B6692">
        <w:rPr>
          <w:rtl/>
          <w:lang w:val="en-GB"/>
        </w:rPr>
        <w:t xml:space="preserve"> </w:t>
      </w:r>
      <w:r>
        <w:rPr>
          <w:rtl/>
          <w:lang w:val="en-GB"/>
        </w:rPr>
        <w:t>ختير</w:t>
      </w:r>
      <w:r w:rsidR="006B6692">
        <w:rPr>
          <w:rtl/>
          <w:lang w:val="en-GB"/>
        </w:rPr>
        <w:t xml:space="preserve"> </w:t>
      </w:r>
      <w:r>
        <w:rPr>
          <w:rtl/>
          <w:lang w:val="en-GB"/>
        </w:rPr>
        <w:t>حيمد،</w:t>
      </w:r>
      <w:r w:rsidR="006B6692">
        <w:rPr>
          <w:rtl/>
          <w:lang w:val="en-GB"/>
        </w:rPr>
        <w:t xml:space="preserve"> </w:t>
      </w:r>
      <w:r>
        <w:rPr>
          <w:rtl/>
          <w:lang w:val="en-GB"/>
        </w:rPr>
        <w:t>الذي</w:t>
      </w:r>
      <w:r w:rsidR="006B6692">
        <w:rPr>
          <w:rtl/>
          <w:lang w:val="en-GB"/>
        </w:rPr>
        <w:t xml:space="preserve"> </w:t>
      </w:r>
      <w:r w:rsidRPr="00C83037">
        <w:rPr>
          <w:rtl/>
          <w:lang w:val="en-GB"/>
        </w:rPr>
        <w:t>ز</w:t>
      </w:r>
      <w:r>
        <w:rPr>
          <w:rFonts w:hint="cs"/>
          <w:rtl/>
          <w:lang w:val="en-GB"/>
        </w:rPr>
        <w:t>ُ</w:t>
      </w:r>
      <w:r w:rsidRPr="00C83037">
        <w:rPr>
          <w:rtl/>
          <w:lang w:val="en-GB"/>
        </w:rPr>
        <w:t>عم</w:t>
      </w:r>
      <w:r w:rsidR="006B6692">
        <w:rPr>
          <w:rtl/>
          <w:lang w:val="en-GB"/>
        </w:rPr>
        <w:t xml:space="preserve"> </w:t>
      </w:r>
      <w:r w:rsidRPr="00C83037">
        <w:rPr>
          <w:rtl/>
          <w:lang w:val="en-GB"/>
        </w:rPr>
        <w:t>أن</w:t>
      </w:r>
      <w:r w:rsidR="006B6692">
        <w:rPr>
          <w:rtl/>
          <w:lang w:val="en-GB"/>
        </w:rPr>
        <w:t xml:space="preserve"> </w:t>
      </w:r>
      <w:r w:rsidRPr="00C83037">
        <w:rPr>
          <w:rtl/>
          <w:lang w:val="en-GB"/>
        </w:rPr>
        <w:t>أفراد</w:t>
      </w:r>
      <w:r w:rsidR="00D77F7C">
        <w:rPr>
          <w:rtl/>
          <w:lang w:val="en-GB"/>
        </w:rPr>
        <w:t xml:space="preserve">اً </w:t>
      </w:r>
      <w:r w:rsidRPr="00C83037">
        <w:rPr>
          <w:rtl/>
          <w:lang w:val="en-GB"/>
        </w:rPr>
        <w:t>من</w:t>
      </w:r>
      <w:r w:rsidR="006B6692">
        <w:rPr>
          <w:rtl/>
          <w:lang w:val="en-GB"/>
        </w:rPr>
        <w:t xml:space="preserve"> </w:t>
      </w:r>
      <w:r w:rsidRPr="00C83037">
        <w:rPr>
          <w:rtl/>
          <w:lang w:val="en-GB"/>
        </w:rPr>
        <w:t>الجيش</w:t>
      </w:r>
      <w:r w:rsidR="006B6692">
        <w:rPr>
          <w:rtl/>
          <w:lang w:val="en-GB"/>
        </w:rPr>
        <w:t xml:space="preserve"> </w:t>
      </w:r>
      <w:r w:rsidRPr="00C83037">
        <w:rPr>
          <w:rtl/>
          <w:lang w:val="en-GB"/>
        </w:rPr>
        <w:t>اختطف</w:t>
      </w:r>
      <w:r>
        <w:rPr>
          <w:rFonts w:hint="cs"/>
          <w:rtl/>
          <w:lang w:val="en-GB"/>
        </w:rPr>
        <w:t>و</w:t>
      </w:r>
      <w:r w:rsidRPr="00C83037">
        <w:rPr>
          <w:rtl/>
          <w:lang w:val="en-GB"/>
        </w:rPr>
        <w:t>ه</w:t>
      </w:r>
      <w:r w:rsidR="006B6692">
        <w:rPr>
          <w:rtl/>
          <w:lang w:val="en-GB"/>
        </w:rPr>
        <w:t xml:space="preserve"> </w:t>
      </w:r>
      <w:r>
        <w:rPr>
          <w:rFonts w:hint="cs"/>
          <w:rtl/>
          <w:lang w:val="en-GB"/>
        </w:rPr>
        <w:t>في</w:t>
      </w:r>
      <w:r w:rsidR="006B6692">
        <w:rPr>
          <w:rFonts w:hint="cs"/>
          <w:rtl/>
          <w:lang w:val="en-GB"/>
        </w:rPr>
        <w:t xml:space="preserve"> </w:t>
      </w:r>
      <w:r w:rsidRPr="00C83037">
        <w:rPr>
          <w:rtl/>
          <w:lang w:val="en-GB"/>
        </w:rPr>
        <w:t>آذار/</w:t>
      </w:r>
      <w:r w:rsidR="00C128C9">
        <w:rPr>
          <w:rFonts w:hint="cs"/>
          <w:rtl/>
          <w:lang w:val="en-GB"/>
        </w:rPr>
        <w:t xml:space="preserve"> </w:t>
      </w:r>
      <w:r w:rsidRPr="00C83037">
        <w:rPr>
          <w:rtl/>
          <w:lang w:val="en-GB"/>
        </w:rPr>
        <w:t>مارس</w:t>
      </w:r>
      <w:r w:rsidR="00C128C9">
        <w:rPr>
          <w:rFonts w:hint="cs"/>
          <w:rtl/>
          <w:lang w:val="en-GB"/>
        </w:rPr>
        <w:t> </w:t>
      </w:r>
      <w:r w:rsidRPr="00C83037">
        <w:rPr>
          <w:rtl/>
          <w:lang w:val="en-GB"/>
        </w:rPr>
        <w:t>1991</w:t>
      </w:r>
      <w:r w:rsidR="006B6692">
        <w:rPr>
          <w:rFonts w:hint="cs"/>
          <w:rtl/>
          <w:lang w:val="en-GB"/>
        </w:rPr>
        <w:t xml:space="preserve"> </w:t>
      </w:r>
      <w:r w:rsidRPr="00C83037">
        <w:rPr>
          <w:rtl/>
          <w:lang w:val="en-GB"/>
        </w:rPr>
        <w:t>في</w:t>
      </w:r>
      <w:r w:rsidR="006B6692">
        <w:rPr>
          <w:rtl/>
          <w:lang w:val="en-GB"/>
        </w:rPr>
        <w:t xml:space="preserve"> </w:t>
      </w:r>
      <w:r w:rsidRPr="00C83037">
        <w:rPr>
          <w:rtl/>
          <w:lang w:val="en-GB"/>
        </w:rPr>
        <w:t>الربعية</w:t>
      </w:r>
      <w:r>
        <w:rPr>
          <w:rFonts w:hint="cs"/>
          <w:rtl/>
          <w:lang w:val="en-GB"/>
        </w:rPr>
        <w:t>،</w:t>
      </w:r>
      <w:r w:rsidR="006B6692">
        <w:rPr>
          <w:rFonts w:hint="cs"/>
          <w:rtl/>
          <w:lang w:val="en-GB"/>
        </w:rPr>
        <w:t xml:space="preserve"> </w:t>
      </w:r>
      <w:r w:rsidRPr="00C83037">
        <w:rPr>
          <w:rtl/>
          <w:lang w:val="en-GB"/>
        </w:rPr>
        <w:t>المدية؛</w:t>
      </w:r>
      <w:r w:rsidR="006B6692">
        <w:rPr>
          <w:rtl/>
          <w:lang w:val="en-GB"/>
        </w:rPr>
        <w:t xml:space="preserve"> </w:t>
      </w:r>
    </w:p>
    <w:p w:rsidR="004A1892" w:rsidRPr="00C83037" w:rsidRDefault="004A1892" w:rsidP="00C128C9">
      <w:pPr>
        <w:pStyle w:val="SingleTxtGA"/>
        <w:rPr>
          <w:lang w:val="en-GB"/>
        </w:rPr>
      </w:pPr>
      <w:r>
        <w:rPr>
          <w:rFonts w:hint="cs"/>
          <w:rtl/>
          <w:lang w:val="fr-CH"/>
        </w:rPr>
        <w:tab/>
      </w:r>
      <w:r>
        <w:rPr>
          <w:rtl/>
          <w:lang w:val="en-GB"/>
        </w:rPr>
        <w:t>(ح)</w:t>
      </w:r>
      <w:r>
        <w:rPr>
          <w:rFonts w:hint="cs"/>
          <w:rtl/>
          <w:lang w:val="en-GB"/>
        </w:rPr>
        <w:tab/>
      </w:r>
      <w:r>
        <w:rPr>
          <w:rtl/>
          <w:lang w:val="en-GB"/>
        </w:rPr>
        <w:t>شخص</w:t>
      </w:r>
      <w:r w:rsidR="006B6692">
        <w:rPr>
          <w:rtl/>
          <w:lang w:val="en-GB"/>
        </w:rPr>
        <w:t xml:space="preserve"> </w:t>
      </w:r>
      <w:r>
        <w:rPr>
          <w:rtl/>
          <w:lang w:val="en-GB"/>
        </w:rPr>
        <w:t>دون</w:t>
      </w:r>
      <w:r w:rsidR="006B6692">
        <w:rPr>
          <w:rtl/>
          <w:lang w:val="en-GB"/>
        </w:rPr>
        <w:t xml:space="preserve"> </w:t>
      </w:r>
      <w:r>
        <w:rPr>
          <w:rtl/>
          <w:lang w:val="en-GB"/>
        </w:rPr>
        <w:t>سن</w:t>
      </w:r>
      <w:r w:rsidR="006B6692">
        <w:rPr>
          <w:rtl/>
          <w:lang w:val="en-GB"/>
        </w:rPr>
        <w:t xml:space="preserve"> </w:t>
      </w:r>
      <w:r>
        <w:rPr>
          <w:rtl/>
          <w:lang w:val="en-GB"/>
        </w:rPr>
        <w:t>الثامنة</w:t>
      </w:r>
      <w:r w:rsidR="006B6692">
        <w:rPr>
          <w:rtl/>
          <w:lang w:val="en-GB"/>
        </w:rPr>
        <w:t xml:space="preserve"> </w:t>
      </w:r>
      <w:r>
        <w:rPr>
          <w:rtl/>
          <w:lang w:val="en-GB"/>
        </w:rPr>
        <w:t>عشرة،</w:t>
      </w:r>
      <w:r w:rsidR="006B6692">
        <w:rPr>
          <w:rtl/>
          <w:lang w:val="en-GB"/>
        </w:rPr>
        <w:t xml:space="preserve"> </w:t>
      </w:r>
      <w:r w:rsidRPr="00C83037">
        <w:rPr>
          <w:rtl/>
          <w:lang w:val="en-GB"/>
        </w:rPr>
        <w:t>ز</w:t>
      </w:r>
      <w:r>
        <w:rPr>
          <w:rFonts w:hint="cs"/>
          <w:rtl/>
          <w:lang w:val="en-GB"/>
        </w:rPr>
        <w:t>ُ</w:t>
      </w:r>
      <w:r w:rsidRPr="00C83037">
        <w:rPr>
          <w:rtl/>
          <w:lang w:val="en-GB"/>
        </w:rPr>
        <w:t>عم</w:t>
      </w:r>
      <w:r w:rsidR="006B6692">
        <w:rPr>
          <w:rtl/>
          <w:lang w:val="en-GB"/>
        </w:rPr>
        <w:t xml:space="preserve"> </w:t>
      </w:r>
      <w:r w:rsidRPr="00C83037">
        <w:rPr>
          <w:rtl/>
          <w:lang w:val="en-GB"/>
        </w:rPr>
        <w:t>أنه</w:t>
      </w:r>
      <w:r w:rsidR="006B6692">
        <w:rPr>
          <w:rtl/>
          <w:lang w:val="en-GB"/>
        </w:rPr>
        <w:t xml:space="preserve"> </w:t>
      </w:r>
      <w:r w:rsidRPr="00C83037">
        <w:rPr>
          <w:rtl/>
          <w:lang w:val="en-GB"/>
        </w:rPr>
        <w:t>شوهد</w:t>
      </w:r>
      <w:r w:rsidR="006B6692">
        <w:rPr>
          <w:rtl/>
          <w:lang w:val="en-GB"/>
        </w:rPr>
        <w:t xml:space="preserve"> </w:t>
      </w:r>
      <w:r w:rsidRPr="00C83037">
        <w:rPr>
          <w:rtl/>
          <w:lang w:val="en-GB"/>
        </w:rPr>
        <w:t>آخر</w:t>
      </w:r>
      <w:r w:rsidR="006B6692">
        <w:rPr>
          <w:rtl/>
          <w:lang w:val="en-GB"/>
        </w:rPr>
        <w:t xml:space="preserve"> </w:t>
      </w:r>
      <w:r w:rsidRPr="00C83037">
        <w:rPr>
          <w:rtl/>
          <w:lang w:val="en-GB"/>
        </w:rPr>
        <w:t>مرة</w:t>
      </w:r>
      <w:r w:rsidR="006B6692">
        <w:rPr>
          <w:rtl/>
          <w:lang w:val="en-GB"/>
        </w:rPr>
        <w:t xml:space="preserve"> </w:t>
      </w:r>
      <w:r w:rsidRPr="00C83037">
        <w:rPr>
          <w:rtl/>
          <w:lang w:val="en-GB"/>
        </w:rPr>
        <w:t>في</w:t>
      </w:r>
      <w:r w:rsidR="006B6692">
        <w:rPr>
          <w:rtl/>
          <w:lang w:val="en-GB"/>
        </w:rPr>
        <w:t xml:space="preserve"> </w:t>
      </w:r>
      <w:r w:rsidRPr="00C83037">
        <w:rPr>
          <w:rtl/>
          <w:lang w:val="en-GB"/>
        </w:rPr>
        <w:t>25</w:t>
      </w:r>
      <w:r w:rsidR="006B6692">
        <w:rPr>
          <w:rtl/>
          <w:lang w:val="en-GB"/>
        </w:rPr>
        <w:t xml:space="preserve"> </w:t>
      </w:r>
      <w:r w:rsidRPr="00C83037">
        <w:rPr>
          <w:rtl/>
          <w:lang w:val="en-GB"/>
        </w:rPr>
        <w:t>آذار/</w:t>
      </w:r>
      <w:r w:rsidR="00C128C9">
        <w:rPr>
          <w:rFonts w:hint="cs"/>
          <w:rtl/>
          <w:lang w:val="en-GB"/>
        </w:rPr>
        <w:t xml:space="preserve"> </w:t>
      </w:r>
      <w:r w:rsidRPr="00C83037">
        <w:rPr>
          <w:rtl/>
          <w:lang w:val="en-GB"/>
        </w:rPr>
        <w:t>مارس</w:t>
      </w:r>
      <w:r w:rsidR="00C128C9">
        <w:rPr>
          <w:rFonts w:hint="cs"/>
          <w:rtl/>
          <w:lang w:val="en-GB"/>
        </w:rPr>
        <w:t> </w:t>
      </w:r>
      <w:r w:rsidRPr="00C83037">
        <w:rPr>
          <w:rtl/>
          <w:lang w:val="en-GB"/>
        </w:rPr>
        <w:t>1980</w:t>
      </w:r>
      <w:r w:rsidR="006B6692">
        <w:rPr>
          <w:rtl/>
          <w:lang w:val="en-GB"/>
        </w:rPr>
        <w:t xml:space="preserve"> </w:t>
      </w:r>
      <w:r w:rsidRPr="00C83037">
        <w:rPr>
          <w:rtl/>
          <w:lang w:val="en-GB"/>
        </w:rPr>
        <w:t>على</w:t>
      </w:r>
      <w:r w:rsidR="006B6692">
        <w:rPr>
          <w:rtl/>
          <w:lang w:val="en-GB"/>
        </w:rPr>
        <w:t xml:space="preserve"> </w:t>
      </w:r>
      <w:r w:rsidRPr="00C83037">
        <w:rPr>
          <w:rtl/>
          <w:lang w:val="en-GB"/>
        </w:rPr>
        <w:t>الطريق</w:t>
      </w:r>
      <w:r w:rsidR="006B6692">
        <w:rPr>
          <w:rtl/>
          <w:lang w:val="en-GB"/>
        </w:rPr>
        <w:t xml:space="preserve"> </w:t>
      </w:r>
      <w:r>
        <w:rPr>
          <w:rFonts w:hint="cs"/>
          <w:rtl/>
          <w:lang w:val="en-GB"/>
        </w:rPr>
        <w:t>من</w:t>
      </w:r>
      <w:r w:rsidR="006B6692">
        <w:rPr>
          <w:rFonts w:hint="cs"/>
          <w:rtl/>
          <w:lang w:val="en-GB"/>
        </w:rPr>
        <w:t xml:space="preserve"> </w:t>
      </w:r>
      <w:r>
        <w:rPr>
          <w:rFonts w:hint="cs"/>
          <w:rtl/>
          <w:lang w:val="en-GB"/>
        </w:rPr>
        <w:t>المدية</w:t>
      </w:r>
      <w:r w:rsidR="006B6692">
        <w:rPr>
          <w:rFonts w:hint="cs"/>
          <w:rtl/>
          <w:lang w:val="en-GB"/>
        </w:rPr>
        <w:t xml:space="preserve"> </w:t>
      </w:r>
      <w:r>
        <w:rPr>
          <w:rtl/>
          <w:lang w:val="en-GB"/>
        </w:rPr>
        <w:t>إلى</w:t>
      </w:r>
      <w:r w:rsidR="006B6692">
        <w:rPr>
          <w:rtl/>
          <w:lang w:val="en-GB"/>
        </w:rPr>
        <w:t xml:space="preserve"> </w:t>
      </w:r>
      <w:r>
        <w:rPr>
          <w:rtl/>
          <w:lang w:val="en-GB"/>
        </w:rPr>
        <w:t>الجزائر</w:t>
      </w:r>
      <w:r w:rsidR="006B6692">
        <w:rPr>
          <w:rtl/>
          <w:lang w:val="en-GB"/>
        </w:rPr>
        <w:t xml:space="preserve"> </w:t>
      </w:r>
      <w:r>
        <w:rPr>
          <w:rtl/>
          <w:lang w:val="en-GB"/>
        </w:rPr>
        <w:t>العاصمة</w:t>
      </w:r>
      <w:r w:rsidRPr="00C83037">
        <w:rPr>
          <w:rtl/>
          <w:lang w:val="en-GB"/>
        </w:rPr>
        <w:t>؛</w:t>
      </w:r>
      <w:r w:rsidR="006B6692">
        <w:rPr>
          <w:rtl/>
          <w:lang w:val="en-GB"/>
        </w:rPr>
        <w:t xml:space="preserve"> </w:t>
      </w:r>
    </w:p>
    <w:p w:rsidR="004A1892" w:rsidRPr="00C83037" w:rsidRDefault="004A1892" w:rsidP="004A1892">
      <w:pPr>
        <w:pStyle w:val="SingleTxtGA"/>
        <w:rPr>
          <w:lang w:val="en-GB"/>
        </w:rPr>
      </w:pPr>
      <w:r>
        <w:rPr>
          <w:rFonts w:hint="cs"/>
          <w:rtl/>
          <w:lang w:val="en-GB"/>
        </w:rPr>
        <w:tab/>
      </w:r>
      <w:r>
        <w:rPr>
          <w:rtl/>
          <w:lang w:val="en-GB"/>
        </w:rPr>
        <w:t>(ط)</w:t>
      </w:r>
      <w:r>
        <w:rPr>
          <w:rFonts w:hint="cs"/>
          <w:rtl/>
          <w:lang w:val="en-GB"/>
        </w:rPr>
        <w:tab/>
      </w:r>
      <w:r w:rsidRPr="00C83037">
        <w:rPr>
          <w:rtl/>
          <w:lang w:val="en-GB"/>
        </w:rPr>
        <w:t>السيد</w:t>
      </w:r>
      <w:r w:rsidR="006B6692">
        <w:rPr>
          <w:rtl/>
          <w:lang w:val="en-GB"/>
        </w:rPr>
        <w:t xml:space="preserve"> </w:t>
      </w:r>
      <w:r>
        <w:rPr>
          <w:rFonts w:hint="cs"/>
          <w:rtl/>
          <w:lang w:val="en-GB"/>
        </w:rPr>
        <w:t>إ</w:t>
      </w:r>
      <w:r w:rsidRPr="00C83037">
        <w:rPr>
          <w:rtl/>
          <w:lang w:val="en-GB"/>
        </w:rPr>
        <w:t>حسان</w:t>
      </w:r>
      <w:r w:rsidR="006B6692">
        <w:rPr>
          <w:rtl/>
          <w:lang w:val="en-GB"/>
        </w:rPr>
        <w:t xml:space="preserve"> </w:t>
      </w:r>
      <w:r w:rsidRPr="00C83037">
        <w:rPr>
          <w:rtl/>
          <w:lang w:val="en-GB"/>
        </w:rPr>
        <w:t>زراولية،</w:t>
      </w:r>
      <w:r w:rsidR="006B6692">
        <w:rPr>
          <w:rtl/>
          <w:lang w:val="en-GB"/>
        </w:rPr>
        <w:t xml:space="preserve"> </w:t>
      </w:r>
      <w:r w:rsidRPr="00C83037">
        <w:rPr>
          <w:rtl/>
          <w:lang w:val="en-GB"/>
        </w:rPr>
        <w:t>الذي</w:t>
      </w:r>
      <w:r w:rsidR="006B6692">
        <w:rPr>
          <w:rtl/>
          <w:lang w:val="en-GB"/>
        </w:rPr>
        <w:t xml:space="preserve"> </w:t>
      </w:r>
      <w:r w:rsidRPr="00C83037">
        <w:rPr>
          <w:rtl/>
          <w:lang w:val="en-GB"/>
        </w:rPr>
        <w:t>ز</w:t>
      </w:r>
      <w:r>
        <w:rPr>
          <w:rFonts w:hint="cs"/>
          <w:rtl/>
          <w:lang w:val="en-GB"/>
        </w:rPr>
        <w:t>ُ</w:t>
      </w:r>
      <w:r w:rsidRPr="00C83037">
        <w:rPr>
          <w:rtl/>
          <w:lang w:val="en-GB"/>
        </w:rPr>
        <w:t>عم</w:t>
      </w:r>
      <w:r w:rsidR="006B6692">
        <w:rPr>
          <w:rtl/>
          <w:lang w:val="en-GB"/>
        </w:rPr>
        <w:t xml:space="preserve"> </w:t>
      </w:r>
      <w:r w:rsidRPr="00C83037">
        <w:rPr>
          <w:rtl/>
          <w:lang w:val="en-GB"/>
        </w:rPr>
        <w:t>أن</w:t>
      </w:r>
      <w:r w:rsidR="006B6692">
        <w:rPr>
          <w:rtl/>
          <w:lang w:val="en-GB"/>
        </w:rPr>
        <w:t xml:space="preserve"> </w:t>
      </w:r>
      <w:r w:rsidRPr="00C83037">
        <w:rPr>
          <w:rtl/>
          <w:lang w:val="en-GB"/>
        </w:rPr>
        <w:t>أفراد</w:t>
      </w:r>
      <w:r w:rsidR="00D77F7C">
        <w:rPr>
          <w:rtl/>
          <w:lang w:val="en-GB"/>
        </w:rPr>
        <w:t xml:space="preserve">اً </w:t>
      </w:r>
      <w:r w:rsidRPr="00C83037">
        <w:rPr>
          <w:rtl/>
          <w:lang w:val="en-GB"/>
        </w:rPr>
        <w:t>من</w:t>
      </w:r>
      <w:r w:rsidR="006B6692">
        <w:rPr>
          <w:rtl/>
          <w:lang w:val="en-GB"/>
        </w:rPr>
        <w:t xml:space="preserve"> </w:t>
      </w:r>
      <w:r w:rsidRPr="00C83037">
        <w:rPr>
          <w:rtl/>
          <w:lang w:val="en-GB"/>
        </w:rPr>
        <w:t>الجيش</w:t>
      </w:r>
      <w:r w:rsidR="006B6692">
        <w:rPr>
          <w:rtl/>
          <w:lang w:val="en-GB"/>
        </w:rPr>
        <w:t xml:space="preserve"> </w:t>
      </w:r>
      <w:r w:rsidRPr="00C83037">
        <w:rPr>
          <w:rtl/>
          <w:lang w:val="en-GB"/>
        </w:rPr>
        <w:t>والحرس</w:t>
      </w:r>
      <w:r w:rsidR="006B6692">
        <w:rPr>
          <w:rtl/>
          <w:lang w:val="en-GB"/>
        </w:rPr>
        <w:t xml:space="preserve"> </w:t>
      </w:r>
      <w:r w:rsidRPr="00C83037">
        <w:rPr>
          <w:rtl/>
          <w:lang w:val="en-GB"/>
        </w:rPr>
        <w:t>البلدي</w:t>
      </w:r>
      <w:r w:rsidR="006B6692">
        <w:rPr>
          <w:rtl/>
          <w:lang w:val="en-GB"/>
        </w:rPr>
        <w:t xml:space="preserve"> </w:t>
      </w:r>
      <w:r w:rsidRPr="00C83037">
        <w:rPr>
          <w:rtl/>
          <w:lang w:val="en-GB"/>
        </w:rPr>
        <w:t>اعتقلوه</w:t>
      </w:r>
      <w:r w:rsidR="006B6692">
        <w:rPr>
          <w:rtl/>
          <w:lang w:val="en-GB"/>
        </w:rPr>
        <w:t xml:space="preserve"> </w:t>
      </w:r>
      <w:r>
        <w:rPr>
          <w:rFonts w:hint="cs"/>
          <w:rtl/>
          <w:lang w:val="en-GB"/>
        </w:rPr>
        <w:t>يوم</w:t>
      </w:r>
      <w:r w:rsidR="006B6692">
        <w:rPr>
          <w:rtl/>
          <w:lang w:val="en-GB"/>
        </w:rPr>
        <w:t xml:space="preserve"> </w:t>
      </w:r>
      <w:r w:rsidRPr="00C83037">
        <w:rPr>
          <w:rtl/>
          <w:lang w:val="en-GB"/>
        </w:rPr>
        <w:t>22</w:t>
      </w:r>
      <w:r w:rsidR="006B6692">
        <w:rPr>
          <w:rtl/>
          <w:lang w:val="en-GB"/>
        </w:rPr>
        <w:t xml:space="preserve"> </w:t>
      </w:r>
      <w:r w:rsidRPr="00C83037">
        <w:rPr>
          <w:rtl/>
          <w:lang w:val="en-GB"/>
        </w:rPr>
        <w:t>آب/أغسطس</w:t>
      </w:r>
      <w:r w:rsidR="006B6692">
        <w:rPr>
          <w:rtl/>
          <w:lang w:val="en-GB"/>
        </w:rPr>
        <w:t xml:space="preserve"> </w:t>
      </w:r>
      <w:r w:rsidRPr="00C83037">
        <w:rPr>
          <w:rtl/>
          <w:lang w:val="en-GB"/>
        </w:rPr>
        <w:t>1996</w:t>
      </w:r>
      <w:r w:rsidR="006B6692">
        <w:rPr>
          <w:rFonts w:hint="cs"/>
          <w:rtl/>
          <w:lang w:val="en-GB"/>
        </w:rPr>
        <w:t xml:space="preserve"> </w:t>
      </w:r>
      <w:r w:rsidRPr="00C83037">
        <w:rPr>
          <w:rtl/>
          <w:lang w:val="en-GB"/>
        </w:rPr>
        <w:t>في</w:t>
      </w:r>
      <w:r w:rsidR="006B6692">
        <w:rPr>
          <w:rtl/>
          <w:lang w:val="en-GB"/>
        </w:rPr>
        <w:t xml:space="preserve"> </w:t>
      </w:r>
      <w:r w:rsidRPr="00C83037">
        <w:rPr>
          <w:rtl/>
          <w:lang w:val="en-GB"/>
        </w:rPr>
        <w:t>الأمير</w:t>
      </w:r>
      <w:r w:rsidR="006B6692">
        <w:rPr>
          <w:rtl/>
          <w:lang w:val="en-GB"/>
        </w:rPr>
        <w:t xml:space="preserve"> </w:t>
      </w:r>
      <w:r w:rsidRPr="00C83037">
        <w:rPr>
          <w:rtl/>
          <w:lang w:val="en-GB"/>
        </w:rPr>
        <w:t>عبد</w:t>
      </w:r>
      <w:r w:rsidR="006B6692">
        <w:rPr>
          <w:rtl/>
          <w:lang w:val="en-GB"/>
        </w:rPr>
        <w:t xml:space="preserve"> </w:t>
      </w:r>
      <w:r w:rsidRPr="00C83037">
        <w:rPr>
          <w:rtl/>
          <w:lang w:val="en-GB"/>
        </w:rPr>
        <w:t>القادر</w:t>
      </w:r>
      <w:r>
        <w:rPr>
          <w:rFonts w:hint="cs"/>
          <w:rtl/>
          <w:lang w:val="en-GB"/>
        </w:rPr>
        <w:t>،</w:t>
      </w:r>
      <w:r w:rsidRPr="00C83037">
        <w:rPr>
          <w:rtl/>
          <w:lang w:val="en-GB"/>
        </w:rPr>
        <w:t>جيجل؛</w:t>
      </w:r>
      <w:r w:rsidR="006B6692">
        <w:rPr>
          <w:rtl/>
          <w:lang w:val="en-GB"/>
        </w:rPr>
        <w:t xml:space="preserve"> </w:t>
      </w:r>
    </w:p>
    <w:p w:rsidR="004A1892" w:rsidRPr="00C83037" w:rsidRDefault="004A1892" w:rsidP="00763D36">
      <w:pPr>
        <w:pStyle w:val="SingleTxtGA"/>
        <w:rPr>
          <w:lang w:val="en-GB"/>
        </w:rPr>
      </w:pPr>
      <w:r>
        <w:rPr>
          <w:rFonts w:hint="cs"/>
          <w:rtl/>
          <w:lang w:val="en-GB"/>
        </w:rPr>
        <w:tab/>
      </w:r>
      <w:r w:rsidRPr="00C83037">
        <w:rPr>
          <w:rtl/>
          <w:lang w:val="en-GB"/>
        </w:rPr>
        <w:t>(ي)</w:t>
      </w:r>
      <w:r>
        <w:rPr>
          <w:rFonts w:hint="cs"/>
          <w:rtl/>
          <w:lang w:val="en-GB"/>
        </w:rPr>
        <w:tab/>
      </w:r>
      <w:r w:rsidRPr="00C83037">
        <w:rPr>
          <w:rtl/>
          <w:lang w:val="en-GB"/>
        </w:rPr>
        <w:t>السيد</w:t>
      </w:r>
      <w:r w:rsidR="006B6692">
        <w:rPr>
          <w:rtl/>
          <w:lang w:val="en-GB"/>
        </w:rPr>
        <w:t xml:space="preserve"> </w:t>
      </w:r>
      <w:r w:rsidRPr="00C83037">
        <w:rPr>
          <w:rtl/>
          <w:lang w:val="en-GB"/>
        </w:rPr>
        <w:t>محمد</w:t>
      </w:r>
      <w:r w:rsidR="006B6692">
        <w:rPr>
          <w:rtl/>
          <w:lang w:val="en-GB"/>
        </w:rPr>
        <w:t xml:space="preserve"> </w:t>
      </w:r>
      <w:r w:rsidRPr="00C83037">
        <w:rPr>
          <w:rtl/>
          <w:lang w:val="en-GB"/>
        </w:rPr>
        <w:t>بندادو،</w:t>
      </w:r>
      <w:r w:rsidR="006B6692">
        <w:rPr>
          <w:rtl/>
          <w:lang w:val="en-GB"/>
        </w:rPr>
        <w:t xml:space="preserve"> </w:t>
      </w:r>
      <w:r w:rsidRPr="00C83037">
        <w:rPr>
          <w:rtl/>
          <w:lang w:val="en-GB"/>
        </w:rPr>
        <w:t>الذي</w:t>
      </w:r>
      <w:r w:rsidR="006B6692">
        <w:rPr>
          <w:rtl/>
          <w:lang w:val="en-GB"/>
        </w:rPr>
        <w:t xml:space="preserve"> </w:t>
      </w:r>
      <w:r w:rsidRPr="00C83037">
        <w:rPr>
          <w:rtl/>
          <w:lang w:val="en-GB"/>
        </w:rPr>
        <w:t>ز</w:t>
      </w:r>
      <w:r>
        <w:rPr>
          <w:rFonts w:hint="cs"/>
          <w:rtl/>
          <w:lang w:val="en-GB"/>
        </w:rPr>
        <w:t>ُ</w:t>
      </w:r>
      <w:r w:rsidRPr="00C83037">
        <w:rPr>
          <w:rtl/>
          <w:lang w:val="en-GB"/>
        </w:rPr>
        <w:t>عم</w:t>
      </w:r>
      <w:r w:rsidR="006B6692">
        <w:rPr>
          <w:rtl/>
          <w:lang w:val="en-GB"/>
        </w:rPr>
        <w:t xml:space="preserve"> </w:t>
      </w:r>
      <w:r w:rsidRPr="00C83037">
        <w:rPr>
          <w:rtl/>
          <w:lang w:val="en-GB"/>
        </w:rPr>
        <w:t>أن</w:t>
      </w:r>
      <w:r w:rsidR="006B6692">
        <w:rPr>
          <w:rtl/>
          <w:lang w:val="en-GB"/>
        </w:rPr>
        <w:t xml:space="preserve"> </w:t>
      </w:r>
      <w:r w:rsidRPr="00C83037">
        <w:rPr>
          <w:rtl/>
          <w:lang w:val="en-GB"/>
        </w:rPr>
        <w:t>ضباط</w:t>
      </w:r>
      <w:r w:rsidR="00D77F7C">
        <w:rPr>
          <w:rtl/>
          <w:lang w:val="en-GB"/>
        </w:rPr>
        <w:t xml:space="preserve">اً </w:t>
      </w:r>
      <w:r w:rsidRPr="00C83037">
        <w:rPr>
          <w:rtl/>
          <w:lang w:val="en-GB"/>
        </w:rPr>
        <w:t>من</w:t>
      </w:r>
      <w:r w:rsidR="006B6692">
        <w:rPr>
          <w:rtl/>
          <w:lang w:val="en-GB"/>
        </w:rPr>
        <w:t xml:space="preserve"> </w:t>
      </w:r>
      <w:r w:rsidRPr="00C83037">
        <w:rPr>
          <w:rtl/>
          <w:lang w:val="en-GB"/>
        </w:rPr>
        <w:t>الشرطة</w:t>
      </w:r>
      <w:r w:rsidR="006B6692">
        <w:rPr>
          <w:rtl/>
          <w:lang w:val="en-GB"/>
        </w:rPr>
        <w:t xml:space="preserve"> </w:t>
      </w:r>
      <w:r w:rsidRPr="00C83037">
        <w:rPr>
          <w:rtl/>
          <w:lang w:val="en-GB"/>
        </w:rPr>
        <w:t>والجيش</w:t>
      </w:r>
      <w:r w:rsidR="006B6692">
        <w:rPr>
          <w:rFonts w:hint="cs"/>
          <w:rtl/>
          <w:lang w:val="en-GB"/>
        </w:rPr>
        <w:t xml:space="preserve"> </w:t>
      </w:r>
      <w:r>
        <w:rPr>
          <w:rFonts w:hint="cs"/>
          <w:rtl/>
          <w:lang w:val="en-GB"/>
        </w:rPr>
        <w:t>اختطفوه</w:t>
      </w:r>
      <w:r w:rsidR="006B6692">
        <w:rPr>
          <w:rtl/>
          <w:lang w:val="en-GB"/>
        </w:rPr>
        <w:t xml:space="preserve"> </w:t>
      </w:r>
      <w:r>
        <w:rPr>
          <w:rFonts w:hint="cs"/>
          <w:rtl/>
          <w:lang w:val="en-GB"/>
        </w:rPr>
        <w:t>في</w:t>
      </w:r>
      <w:r w:rsidR="00763D36">
        <w:rPr>
          <w:rFonts w:hint="cs"/>
          <w:rtl/>
          <w:lang w:val="en-GB"/>
        </w:rPr>
        <w:t> </w:t>
      </w:r>
      <w:r>
        <w:rPr>
          <w:rFonts w:hint="cs"/>
          <w:rtl/>
          <w:lang w:val="en-GB"/>
        </w:rPr>
        <w:t>17</w:t>
      </w:r>
      <w:r w:rsidR="006B6692">
        <w:rPr>
          <w:rFonts w:hint="cs"/>
          <w:rtl/>
          <w:lang w:val="en-GB"/>
        </w:rPr>
        <w:t xml:space="preserve"> </w:t>
      </w:r>
      <w:r>
        <w:rPr>
          <w:rFonts w:hint="cs"/>
          <w:rtl/>
          <w:lang w:val="en-GB"/>
        </w:rPr>
        <w:t>آب/أغسطس</w:t>
      </w:r>
      <w:r w:rsidR="006B6692">
        <w:rPr>
          <w:rFonts w:hint="cs"/>
          <w:rtl/>
          <w:lang w:val="en-GB"/>
        </w:rPr>
        <w:t xml:space="preserve"> </w:t>
      </w:r>
      <w:r>
        <w:rPr>
          <w:rFonts w:hint="cs"/>
          <w:rtl/>
          <w:lang w:val="en-GB"/>
        </w:rPr>
        <w:t>1994</w:t>
      </w:r>
      <w:r w:rsidR="006B6692">
        <w:rPr>
          <w:rFonts w:hint="cs"/>
          <w:rtl/>
          <w:lang w:val="en-GB"/>
        </w:rPr>
        <w:t xml:space="preserve"> </w:t>
      </w:r>
      <w:r w:rsidRPr="00C83037">
        <w:rPr>
          <w:rtl/>
          <w:lang w:val="en-GB"/>
        </w:rPr>
        <w:t>في</w:t>
      </w:r>
      <w:r w:rsidR="006B6692">
        <w:rPr>
          <w:rtl/>
          <w:lang w:val="en-GB"/>
        </w:rPr>
        <w:t xml:space="preserve"> </w:t>
      </w:r>
      <w:r w:rsidRPr="00C83037">
        <w:rPr>
          <w:rtl/>
          <w:lang w:val="en-GB"/>
        </w:rPr>
        <w:t>حي</w:t>
      </w:r>
      <w:r w:rsidR="006B6692">
        <w:rPr>
          <w:rtl/>
          <w:lang w:val="en-GB"/>
        </w:rPr>
        <w:t xml:space="preserve"> </w:t>
      </w:r>
      <w:r w:rsidRPr="00C83037">
        <w:rPr>
          <w:rtl/>
          <w:lang w:val="en-GB"/>
        </w:rPr>
        <w:t>قطيطن،</w:t>
      </w:r>
      <w:r w:rsidR="006B6692">
        <w:rPr>
          <w:rtl/>
          <w:lang w:val="en-GB"/>
        </w:rPr>
        <w:t xml:space="preserve"> </w:t>
      </w:r>
      <w:r w:rsidRPr="00C83037">
        <w:rPr>
          <w:rtl/>
          <w:lang w:val="en-GB"/>
        </w:rPr>
        <w:t>المدية؛</w:t>
      </w:r>
    </w:p>
    <w:p w:rsidR="004A1892" w:rsidRPr="00C83037" w:rsidRDefault="004A1892" w:rsidP="004A1892">
      <w:pPr>
        <w:pStyle w:val="SingleTxtGA"/>
        <w:rPr>
          <w:lang w:val="en-GB"/>
        </w:rPr>
      </w:pPr>
      <w:r>
        <w:rPr>
          <w:rFonts w:hint="cs"/>
          <w:rtl/>
          <w:lang w:val="en-GB"/>
        </w:rPr>
        <w:tab/>
      </w:r>
      <w:r>
        <w:rPr>
          <w:rtl/>
          <w:lang w:val="en-GB"/>
        </w:rPr>
        <w:t>(ك)</w:t>
      </w:r>
      <w:r>
        <w:rPr>
          <w:rFonts w:hint="cs"/>
          <w:rtl/>
          <w:lang w:val="en-GB"/>
        </w:rPr>
        <w:tab/>
      </w:r>
      <w:r w:rsidRPr="00C83037">
        <w:rPr>
          <w:rtl/>
          <w:lang w:val="en-GB"/>
        </w:rPr>
        <w:t>السيد</w:t>
      </w:r>
      <w:r w:rsidR="006B6692">
        <w:rPr>
          <w:rtl/>
          <w:lang w:val="en-GB"/>
        </w:rPr>
        <w:t xml:space="preserve"> </w:t>
      </w:r>
      <w:r w:rsidRPr="00C83037">
        <w:rPr>
          <w:rtl/>
          <w:lang w:val="en-GB"/>
        </w:rPr>
        <w:t>سبتي</w:t>
      </w:r>
      <w:r w:rsidR="006B6692">
        <w:rPr>
          <w:rtl/>
          <w:lang w:val="en-GB"/>
        </w:rPr>
        <w:t xml:space="preserve"> </w:t>
      </w:r>
      <w:r w:rsidRPr="00C83037">
        <w:rPr>
          <w:rtl/>
          <w:lang w:val="en-GB"/>
        </w:rPr>
        <w:t>أمجوج،</w:t>
      </w:r>
      <w:r w:rsidR="006B6692">
        <w:rPr>
          <w:rtl/>
          <w:lang w:val="en-GB"/>
        </w:rPr>
        <w:t xml:space="preserve"> </w:t>
      </w:r>
      <w:r w:rsidRPr="00C83037">
        <w:rPr>
          <w:rtl/>
          <w:lang w:val="en-GB"/>
        </w:rPr>
        <w:t>الذي</w:t>
      </w:r>
      <w:r w:rsidR="006B6692">
        <w:rPr>
          <w:rtl/>
          <w:lang w:val="en-GB"/>
        </w:rPr>
        <w:t xml:space="preserve"> </w:t>
      </w:r>
      <w:r w:rsidRPr="00C83037">
        <w:rPr>
          <w:rtl/>
          <w:lang w:val="en-GB"/>
        </w:rPr>
        <w:t>ز</w:t>
      </w:r>
      <w:r>
        <w:rPr>
          <w:rFonts w:hint="cs"/>
          <w:rtl/>
          <w:lang w:val="en-GB"/>
        </w:rPr>
        <w:t>ُ</w:t>
      </w:r>
      <w:r w:rsidRPr="00C83037">
        <w:rPr>
          <w:rtl/>
          <w:lang w:val="en-GB"/>
        </w:rPr>
        <w:t>عم</w:t>
      </w:r>
      <w:r w:rsidR="006B6692">
        <w:rPr>
          <w:rtl/>
          <w:lang w:val="en-GB"/>
        </w:rPr>
        <w:t xml:space="preserve"> </w:t>
      </w:r>
      <w:r w:rsidRPr="00C83037">
        <w:rPr>
          <w:rtl/>
          <w:lang w:val="en-GB"/>
        </w:rPr>
        <w:t>أن</w:t>
      </w:r>
      <w:r w:rsidR="006B6692">
        <w:rPr>
          <w:rtl/>
          <w:lang w:val="en-GB"/>
        </w:rPr>
        <w:t xml:space="preserve"> </w:t>
      </w:r>
      <w:r w:rsidRPr="00C83037">
        <w:rPr>
          <w:rtl/>
          <w:lang w:val="en-GB"/>
        </w:rPr>
        <w:t>ضباط</w:t>
      </w:r>
      <w:r w:rsidR="00D77F7C">
        <w:rPr>
          <w:rtl/>
          <w:lang w:val="en-GB"/>
        </w:rPr>
        <w:t xml:space="preserve">اً </w:t>
      </w:r>
      <w:r w:rsidRPr="00C83037">
        <w:rPr>
          <w:rtl/>
          <w:lang w:val="en-GB"/>
        </w:rPr>
        <w:t>من</w:t>
      </w:r>
      <w:r w:rsidR="006B6692">
        <w:rPr>
          <w:rtl/>
          <w:lang w:val="en-GB"/>
        </w:rPr>
        <w:t xml:space="preserve"> </w:t>
      </w:r>
      <w:r w:rsidRPr="00C83037">
        <w:rPr>
          <w:rtl/>
          <w:lang w:val="en-GB"/>
        </w:rPr>
        <w:t>الشرطة</w:t>
      </w:r>
      <w:r w:rsidR="006B6692">
        <w:rPr>
          <w:rtl/>
          <w:lang w:val="en-GB"/>
        </w:rPr>
        <w:t xml:space="preserve"> </w:t>
      </w:r>
      <w:r w:rsidRPr="00C83037">
        <w:rPr>
          <w:rtl/>
          <w:lang w:val="en-GB"/>
        </w:rPr>
        <w:t>اختطفوه</w:t>
      </w:r>
      <w:r w:rsidR="006B6692">
        <w:rPr>
          <w:rtl/>
          <w:lang w:val="en-GB"/>
        </w:rPr>
        <w:t xml:space="preserve"> </w:t>
      </w:r>
      <w:r>
        <w:rPr>
          <w:rFonts w:hint="cs"/>
          <w:rtl/>
          <w:lang w:val="en-GB"/>
        </w:rPr>
        <w:t>في</w:t>
      </w:r>
      <w:r w:rsidR="006B6692">
        <w:rPr>
          <w:rFonts w:hint="cs"/>
          <w:rtl/>
          <w:lang w:val="en-GB"/>
        </w:rPr>
        <w:t xml:space="preserve"> </w:t>
      </w:r>
      <w:r w:rsidRPr="00C83037">
        <w:rPr>
          <w:rtl/>
          <w:lang w:val="en-GB"/>
        </w:rPr>
        <w:t>16</w:t>
      </w:r>
      <w:r w:rsidR="006B6692">
        <w:rPr>
          <w:rtl/>
          <w:lang w:val="en-GB"/>
        </w:rPr>
        <w:t xml:space="preserve"> </w:t>
      </w:r>
      <w:r w:rsidRPr="00C83037">
        <w:rPr>
          <w:rtl/>
          <w:lang w:val="en-GB"/>
        </w:rPr>
        <w:t>تشرين</w:t>
      </w:r>
      <w:r w:rsidR="006B6692">
        <w:rPr>
          <w:rtl/>
          <w:lang w:val="en-GB"/>
        </w:rPr>
        <w:t xml:space="preserve"> </w:t>
      </w:r>
      <w:r w:rsidRPr="00C83037">
        <w:rPr>
          <w:rtl/>
          <w:lang w:val="en-GB"/>
        </w:rPr>
        <w:t>الثاني/</w:t>
      </w:r>
      <w:r>
        <w:rPr>
          <w:rFonts w:hint="cs"/>
          <w:rtl/>
          <w:lang w:val="en-GB"/>
        </w:rPr>
        <w:t>نوفمبر</w:t>
      </w:r>
      <w:r w:rsidR="00A33E42">
        <w:rPr>
          <w:rFonts w:hint="cs"/>
          <w:rtl/>
          <w:lang w:val="en-GB"/>
        </w:rPr>
        <w:t xml:space="preserve"> </w:t>
      </w:r>
      <w:r w:rsidRPr="00C83037">
        <w:rPr>
          <w:rtl/>
          <w:lang w:val="en-GB"/>
        </w:rPr>
        <w:t>1994</w:t>
      </w:r>
      <w:r w:rsidR="006B6692">
        <w:rPr>
          <w:rFonts w:hint="cs"/>
          <w:rtl/>
          <w:lang w:val="en-GB"/>
        </w:rPr>
        <w:t xml:space="preserve"> </w:t>
      </w:r>
      <w:r w:rsidRPr="00C83037">
        <w:rPr>
          <w:rtl/>
          <w:lang w:val="en-GB"/>
        </w:rPr>
        <w:t>في</w:t>
      </w:r>
      <w:r w:rsidR="006B6692">
        <w:rPr>
          <w:rtl/>
          <w:lang w:val="en-GB"/>
        </w:rPr>
        <w:t xml:space="preserve"> </w:t>
      </w:r>
      <w:r w:rsidRPr="00C83037">
        <w:rPr>
          <w:rtl/>
          <w:lang w:val="en-GB"/>
        </w:rPr>
        <w:t>عين</w:t>
      </w:r>
      <w:r w:rsidR="006B6692">
        <w:rPr>
          <w:rtl/>
          <w:lang w:val="en-GB"/>
        </w:rPr>
        <w:t xml:space="preserve"> </w:t>
      </w:r>
      <w:r w:rsidRPr="00C83037">
        <w:rPr>
          <w:rtl/>
          <w:lang w:val="en-GB"/>
        </w:rPr>
        <w:t>كرشة</w:t>
      </w:r>
      <w:r>
        <w:rPr>
          <w:rFonts w:hint="cs"/>
          <w:rtl/>
          <w:lang w:val="en-GB"/>
        </w:rPr>
        <w:t>،</w:t>
      </w:r>
      <w:r w:rsidR="006B6692">
        <w:rPr>
          <w:rtl/>
          <w:lang w:val="en-GB"/>
        </w:rPr>
        <w:t xml:space="preserve"> </w:t>
      </w:r>
      <w:r w:rsidRPr="00C83037">
        <w:rPr>
          <w:rtl/>
          <w:lang w:val="en-GB"/>
        </w:rPr>
        <w:t>أم</w:t>
      </w:r>
      <w:r w:rsidR="006B6692">
        <w:rPr>
          <w:rtl/>
          <w:lang w:val="en-GB"/>
        </w:rPr>
        <w:t xml:space="preserve"> </w:t>
      </w:r>
      <w:r w:rsidRPr="00C83037">
        <w:rPr>
          <w:rtl/>
          <w:lang w:val="en-GB"/>
        </w:rPr>
        <w:t>البواقي؛</w:t>
      </w:r>
      <w:r w:rsidR="00C128C9">
        <w:rPr>
          <w:rtl/>
          <w:lang w:val="en-GB"/>
        </w:rPr>
        <w:t xml:space="preserve"> </w:t>
      </w:r>
    </w:p>
    <w:p w:rsidR="004A1892" w:rsidRPr="00C83037" w:rsidRDefault="004A1892" w:rsidP="00763D36">
      <w:pPr>
        <w:pStyle w:val="SingleTxtGA"/>
        <w:rPr>
          <w:lang w:val="en-GB"/>
        </w:rPr>
      </w:pPr>
      <w:r>
        <w:rPr>
          <w:rFonts w:hint="cs"/>
          <w:rtl/>
          <w:lang w:val="en-GB"/>
        </w:rPr>
        <w:tab/>
      </w:r>
      <w:r w:rsidRPr="00C83037">
        <w:rPr>
          <w:rtl/>
          <w:lang w:val="en-GB"/>
        </w:rPr>
        <w:t>(ل)</w:t>
      </w:r>
      <w:r>
        <w:rPr>
          <w:rFonts w:hint="cs"/>
          <w:rtl/>
          <w:lang w:val="en-GB"/>
        </w:rPr>
        <w:tab/>
      </w:r>
      <w:r w:rsidRPr="00C83037">
        <w:rPr>
          <w:rtl/>
          <w:lang w:val="en-GB"/>
        </w:rPr>
        <w:t>السيد</w:t>
      </w:r>
      <w:r w:rsidR="006B6692">
        <w:rPr>
          <w:rtl/>
          <w:lang w:val="en-GB"/>
        </w:rPr>
        <w:t xml:space="preserve"> </w:t>
      </w:r>
      <w:r w:rsidRPr="00C83037">
        <w:rPr>
          <w:rtl/>
          <w:lang w:val="en-GB"/>
        </w:rPr>
        <w:t>صادق</w:t>
      </w:r>
      <w:r w:rsidR="006B6692">
        <w:rPr>
          <w:rtl/>
          <w:lang w:val="en-GB"/>
        </w:rPr>
        <w:t xml:space="preserve"> </w:t>
      </w:r>
      <w:r w:rsidRPr="00C83037">
        <w:rPr>
          <w:rtl/>
          <w:lang w:val="en-GB"/>
        </w:rPr>
        <w:t>بن</w:t>
      </w:r>
      <w:r w:rsidR="006B6692">
        <w:rPr>
          <w:rtl/>
          <w:lang w:val="en-GB"/>
        </w:rPr>
        <w:t xml:space="preserve"> </w:t>
      </w:r>
      <w:r w:rsidRPr="00C83037">
        <w:rPr>
          <w:rtl/>
          <w:lang w:val="en-GB"/>
        </w:rPr>
        <w:t>عرب،</w:t>
      </w:r>
      <w:r w:rsidR="006B6692">
        <w:rPr>
          <w:rtl/>
          <w:lang w:val="en-GB"/>
        </w:rPr>
        <w:t xml:space="preserve"> </w:t>
      </w:r>
      <w:r w:rsidRPr="00C83037">
        <w:rPr>
          <w:rtl/>
          <w:lang w:val="en-GB"/>
        </w:rPr>
        <w:t>الذي</w:t>
      </w:r>
      <w:r w:rsidR="006B6692">
        <w:rPr>
          <w:rtl/>
          <w:lang w:val="en-GB"/>
        </w:rPr>
        <w:t xml:space="preserve"> </w:t>
      </w:r>
      <w:r w:rsidRPr="00C83037">
        <w:rPr>
          <w:rtl/>
          <w:lang w:val="en-GB"/>
        </w:rPr>
        <w:t>ز</w:t>
      </w:r>
      <w:r>
        <w:rPr>
          <w:rFonts w:hint="cs"/>
          <w:rtl/>
          <w:lang w:val="en-GB"/>
        </w:rPr>
        <w:t>ُ</w:t>
      </w:r>
      <w:r w:rsidRPr="00C83037">
        <w:rPr>
          <w:rtl/>
          <w:lang w:val="en-GB"/>
        </w:rPr>
        <w:t>عم</w:t>
      </w:r>
      <w:r w:rsidR="006B6692">
        <w:rPr>
          <w:rtl/>
          <w:lang w:val="en-GB"/>
        </w:rPr>
        <w:t xml:space="preserve"> </w:t>
      </w:r>
      <w:r w:rsidRPr="00C83037">
        <w:rPr>
          <w:rtl/>
          <w:lang w:val="en-GB"/>
        </w:rPr>
        <w:t>أن</w:t>
      </w:r>
      <w:r w:rsidR="006B6692">
        <w:rPr>
          <w:rtl/>
          <w:lang w:val="en-GB"/>
        </w:rPr>
        <w:t xml:space="preserve"> </w:t>
      </w:r>
      <w:r w:rsidRPr="00C83037">
        <w:rPr>
          <w:rtl/>
          <w:lang w:val="en-GB"/>
        </w:rPr>
        <w:t>أفراد</w:t>
      </w:r>
      <w:r w:rsidR="00D77F7C">
        <w:rPr>
          <w:rtl/>
          <w:lang w:val="en-GB"/>
        </w:rPr>
        <w:t xml:space="preserve">اً </w:t>
      </w:r>
      <w:r w:rsidRPr="00C83037">
        <w:rPr>
          <w:rtl/>
          <w:lang w:val="en-GB"/>
        </w:rPr>
        <w:t>من</w:t>
      </w:r>
      <w:r w:rsidR="006B6692">
        <w:rPr>
          <w:rtl/>
          <w:lang w:val="en-GB"/>
        </w:rPr>
        <w:t xml:space="preserve"> </w:t>
      </w:r>
      <w:r w:rsidRPr="00C83037">
        <w:rPr>
          <w:rtl/>
          <w:lang w:val="en-GB"/>
        </w:rPr>
        <w:t>الشرطة</w:t>
      </w:r>
      <w:r w:rsidR="006B6692">
        <w:rPr>
          <w:rtl/>
          <w:lang w:val="en-GB"/>
        </w:rPr>
        <w:t xml:space="preserve"> </w:t>
      </w:r>
      <w:r w:rsidRPr="00C83037">
        <w:rPr>
          <w:rtl/>
          <w:lang w:val="en-GB"/>
        </w:rPr>
        <w:t>القضائية</w:t>
      </w:r>
      <w:r w:rsidR="006B6692">
        <w:rPr>
          <w:rtl/>
          <w:lang w:val="en-GB"/>
        </w:rPr>
        <w:t xml:space="preserve"> </w:t>
      </w:r>
      <w:r>
        <w:rPr>
          <w:rtl/>
          <w:lang w:val="en-GB"/>
        </w:rPr>
        <w:t>اعتقل</w:t>
      </w:r>
      <w:r>
        <w:rPr>
          <w:rFonts w:hint="cs"/>
          <w:rtl/>
          <w:lang w:val="en-GB"/>
        </w:rPr>
        <w:t>وه</w:t>
      </w:r>
      <w:r w:rsidR="006B6692">
        <w:rPr>
          <w:rFonts w:hint="cs"/>
          <w:rtl/>
          <w:lang w:val="en-GB"/>
        </w:rPr>
        <w:t xml:space="preserve"> </w:t>
      </w:r>
      <w:r>
        <w:rPr>
          <w:rFonts w:hint="cs"/>
          <w:rtl/>
          <w:lang w:val="en-GB"/>
        </w:rPr>
        <w:t>يوم</w:t>
      </w:r>
      <w:r w:rsidR="00763D36">
        <w:rPr>
          <w:rFonts w:hint="cs"/>
          <w:rtl/>
          <w:lang w:val="en-GB"/>
        </w:rPr>
        <w:t> </w:t>
      </w:r>
      <w:r w:rsidRPr="00C83037">
        <w:rPr>
          <w:rtl/>
          <w:lang w:val="en-GB"/>
        </w:rPr>
        <w:t>26</w:t>
      </w:r>
      <w:r w:rsidR="006B6692">
        <w:rPr>
          <w:rtl/>
          <w:lang w:val="en-GB"/>
        </w:rPr>
        <w:t xml:space="preserve"> </w:t>
      </w:r>
      <w:r w:rsidRPr="00C83037">
        <w:rPr>
          <w:rtl/>
          <w:lang w:val="en-GB"/>
        </w:rPr>
        <w:t>آب/أغسطس</w:t>
      </w:r>
      <w:r w:rsidR="006B6692">
        <w:rPr>
          <w:rtl/>
          <w:lang w:val="en-GB"/>
        </w:rPr>
        <w:t xml:space="preserve"> </w:t>
      </w:r>
      <w:r w:rsidRPr="00C83037">
        <w:rPr>
          <w:rtl/>
          <w:lang w:val="en-GB"/>
        </w:rPr>
        <w:t>1994</w:t>
      </w:r>
      <w:r w:rsidR="006B6692">
        <w:rPr>
          <w:rFonts w:hint="cs"/>
          <w:rtl/>
          <w:lang w:val="en-GB"/>
        </w:rPr>
        <w:t xml:space="preserve"> </w:t>
      </w:r>
      <w:r w:rsidRPr="00C83037">
        <w:rPr>
          <w:rtl/>
          <w:lang w:val="en-GB"/>
        </w:rPr>
        <w:t>في</w:t>
      </w:r>
      <w:r w:rsidR="006B6692">
        <w:rPr>
          <w:rtl/>
          <w:lang w:val="en-GB"/>
        </w:rPr>
        <w:t xml:space="preserve"> </w:t>
      </w:r>
      <w:r w:rsidRPr="00C83037">
        <w:rPr>
          <w:rtl/>
          <w:lang w:val="en-GB"/>
        </w:rPr>
        <w:t>سو</w:t>
      </w:r>
      <w:r>
        <w:rPr>
          <w:rtl/>
          <w:lang w:val="en-GB"/>
        </w:rPr>
        <w:t>ق</w:t>
      </w:r>
      <w:r w:rsidR="006B6692">
        <w:rPr>
          <w:rtl/>
          <w:lang w:val="en-GB"/>
        </w:rPr>
        <w:t xml:space="preserve"> </w:t>
      </w:r>
      <w:r>
        <w:rPr>
          <w:rtl/>
          <w:lang w:val="en-GB"/>
        </w:rPr>
        <w:t>نعمان</w:t>
      </w:r>
      <w:r>
        <w:rPr>
          <w:rFonts w:hint="cs"/>
          <w:rtl/>
          <w:lang w:val="en-GB"/>
        </w:rPr>
        <w:t>،</w:t>
      </w:r>
      <w:r w:rsidR="006B6692">
        <w:rPr>
          <w:rtl/>
          <w:lang w:val="en-GB"/>
        </w:rPr>
        <w:t xml:space="preserve"> </w:t>
      </w:r>
      <w:r>
        <w:rPr>
          <w:rtl/>
          <w:lang w:val="en-GB"/>
        </w:rPr>
        <w:t>أم</w:t>
      </w:r>
      <w:r w:rsidR="006B6692">
        <w:rPr>
          <w:rtl/>
          <w:lang w:val="en-GB"/>
        </w:rPr>
        <w:t xml:space="preserve"> </w:t>
      </w:r>
      <w:r>
        <w:rPr>
          <w:rtl/>
          <w:lang w:val="en-GB"/>
        </w:rPr>
        <w:t>البواقي</w:t>
      </w:r>
      <w:r w:rsidRPr="00C83037">
        <w:rPr>
          <w:rtl/>
          <w:lang w:val="en-GB"/>
        </w:rPr>
        <w:t>؛</w:t>
      </w:r>
      <w:r w:rsidR="006B6692">
        <w:rPr>
          <w:rtl/>
          <w:lang w:val="en-GB"/>
        </w:rPr>
        <w:t xml:space="preserve"> </w:t>
      </w:r>
    </w:p>
    <w:p w:rsidR="004A1892" w:rsidRPr="00C83037" w:rsidRDefault="004A1892" w:rsidP="004A1892">
      <w:pPr>
        <w:pStyle w:val="SingleTxtGA"/>
        <w:rPr>
          <w:lang w:val="en-GB"/>
        </w:rPr>
      </w:pPr>
      <w:r>
        <w:rPr>
          <w:rFonts w:hint="cs"/>
          <w:rtl/>
          <w:lang w:val="en-GB"/>
        </w:rPr>
        <w:tab/>
      </w:r>
      <w:r w:rsidRPr="00C83037">
        <w:rPr>
          <w:rtl/>
          <w:lang w:val="en-GB"/>
        </w:rPr>
        <w:t>(م)</w:t>
      </w:r>
      <w:r>
        <w:rPr>
          <w:rFonts w:hint="cs"/>
          <w:rtl/>
          <w:lang w:val="en-GB"/>
        </w:rPr>
        <w:tab/>
      </w:r>
      <w:r w:rsidRPr="00C83037">
        <w:rPr>
          <w:rtl/>
          <w:lang w:val="en-GB"/>
        </w:rPr>
        <w:t>السيد</w:t>
      </w:r>
      <w:r w:rsidR="006B6692">
        <w:rPr>
          <w:rtl/>
          <w:lang w:val="en-GB"/>
        </w:rPr>
        <w:t xml:space="preserve"> </w:t>
      </w:r>
      <w:r w:rsidRPr="00C83037">
        <w:rPr>
          <w:rtl/>
          <w:lang w:val="en-GB"/>
        </w:rPr>
        <w:t>بن</w:t>
      </w:r>
      <w:r w:rsidR="006B6692">
        <w:rPr>
          <w:rtl/>
          <w:lang w:val="en-GB"/>
        </w:rPr>
        <w:t xml:space="preserve"> </w:t>
      </w:r>
      <w:r w:rsidRPr="00C83037">
        <w:rPr>
          <w:rtl/>
          <w:lang w:val="en-GB"/>
        </w:rPr>
        <w:t>يوسف</w:t>
      </w:r>
      <w:r w:rsidR="006B6692">
        <w:rPr>
          <w:rtl/>
          <w:lang w:val="en-GB"/>
        </w:rPr>
        <w:t xml:space="preserve"> </w:t>
      </w:r>
      <w:r w:rsidRPr="00C83037">
        <w:rPr>
          <w:rtl/>
          <w:lang w:val="en-GB"/>
        </w:rPr>
        <w:t>بكاي،</w:t>
      </w:r>
      <w:r w:rsidR="006B6692">
        <w:rPr>
          <w:rtl/>
          <w:lang w:val="en-GB"/>
        </w:rPr>
        <w:t xml:space="preserve"> </w:t>
      </w:r>
      <w:r w:rsidRPr="00C83037">
        <w:rPr>
          <w:rtl/>
          <w:lang w:val="en-GB"/>
        </w:rPr>
        <w:t>الذي</w:t>
      </w:r>
      <w:r w:rsidR="006B6692">
        <w:rPr>
          <w:rtl/>
          <w:lang w:val="en-GB"/>
        </w:rPr>
        <w:t xml:space="preserve"> </w:t>
      </w:r>
      <w:r w:rsidRPr="00C83037">
        <w:rPr>
          <w:rtl/>
          <w:lang w:val="en-GB"/>
        </w:rPr>
        <w:t>ز</w:t>
      </w:r>
      <w:r>
        <w:rPr>
          <w:rFonts w:hint="cs"/>
          <w:rtl/>
          <w:lang w:val="en-GB"/>
        </w:rPr>
        <w:t>ُ</w:t>
      </w:r>
      <w:r w:rsidRPr="00C83037">
        <w:rPr>
          <w:rtl/>
          <w:lang w:val="en-GB"/>
        </w:rPr>
        <w:t>عم</w:t>
      </w:r>
      <w:r w:rsidR="006B6692">
        <w:rPr>
          <w:rtl/>
          <w:lang w:val="en-GB"/>
        </w:rPr>
        <w:t xml:space="preserve"> </w:t>
      </w:r>
      <w:r w:rsidRPr="00C83037">
        <w:rPr>
          <w:rtl/>
          <w:lang w:val="en-GB"/>
        </w:rPr>
        <w:t>أن</w:t>
      </w:r>
      <w:r w:rsidR="006B6692">
        <w:rPr>
          <w:rtl/>
          <w:lang w:val="en-GB"/>
        </w:rPr>
        <w:t xml:space="preserve"> </w:t>
      </w:r>
      <w:r w:rsidRPr="00C83037">
        <w:rPr>
          <w:rtl/>
          <w:lang w:val="en-GB"/>
        </w:rPr>
        <w:t>أفراد</w:t>
      </w:r>
      <w:r w:rsidR="00D77F7C">
        <w:rPr>
          <w:rtl/>
          <w:lang w:val="en-GB"/>
        </w:rPr>
        <w:t xml:space="preserve">اً </w:t>
      </w:r>
      <w:r w:rsidRPr="00C83037">
        <w:rPr>
          <w:rtl/>
          <w:lang w:val="en-GB"/>
        </w:rPr>
        <w:t>من</w:t>
      </w:r>
      <w:r w:rsidR="006B6692">
        <w:rPr>
          <w:rtl/>
          <w:lang w:val="en-GB"/>
        </w:rPr>
        <w:t xml:space="preserve"> </w:t>
      </w:r>
      <w:r w:rsidRPr="00C83037">
        <w:rPr>
          <w:rtl/>
          <w:lang w:val="en-GB"/>
        </w:rPr>
        <w:t>الجيش</w:t>
      </w:r>
      <w:r w:rsidR="006B6692">
        <w:rPr>
          <w:rtl/>
          <w:lang w:val="en-GB"/>
        </w:rPr>
        <w:t xml:space="preserve"> </w:t>
      </w:r>
      <w:r w:rsidRPr="00C83037">
        <w:rPr>
          <w:rtl/>
          <w:lang w:val="en-GB"/>
        </w:rPr>
        <w:t>الوطني</w:t>
      </w:r>
      <w:r w:rsidR="006B6692">
        <w:rPr>
          <w:rtl/>
          <w:lang w:val="en-GB"/>
        </w:rPr>
        <w:t xml:space="preserve"> </w:t>
      </w:r>
      <w:r w:rsidRPr="00C83037">
        <w:rPr>
          <w:rtl/>
          <w:lang w:val="en-GB"/>
        </w:rPr>
        <w:t>الشعبي</w:t>
      </w:r>
      <w:r w:rsidR="006B6692">
        <w:rPr>
          <w:rtl/>
          <w:lang w:val="en-GB"/>
        </w:rPr>
        <w:t xml:space="preserve"> </w:t>
      </w:r>
      <w:r w:rsidRPr="00C83037">
        <w:rPr>
          <w:rtl/>
          <w:lang w:val="en-GB"/>
        </w:rPr>
        <w:t>اختطفوه</w:t>
      </w:r>
      <w:r w:rsidR="006B6692">
        <w:rPr>
          <w:rtl/>
          <w:lang w:val="en-GB"/>
        </w:rPr>
        <w:t xml:space="preserve"> </w:t>
      </w:r>
      <w:r w:rsidRPr="00C83037">
        <w:rPr>
          <w:rtl/>
          <w:lang w:val="en-GB"/>
        </w:rPr>
        <w:t>في</w:t>
      </w:r>
      <w:r w:rsidR="006B6692">
        <w:rPr>
          <w:rtl/>
          <w:lang w:val="en-GB"/>
        </w:rPr>
        <w:t xml:space="preserve"> </w:t>
      </w:r>
      <w:r w:rsidRPr="00C83037">
        <w:rPr>
          <w:rtl/>
          <w:lang w:val="en-GB"/>
        </w:rPr>
        <w:t>آذار/مارس</w:t>
      </w:r>
      <w:r w:rsidR="006B6692">
        <w:rPr>
          <w:rtl/>
          <w:lang w:val="en-GB"/>
        </w:rPr>
        <w:t xml:space="preserve"> </w:t>
      </w:r>
      <w:r w:rsidRPr="00C83037">
        <w:rPr>
          <w:rtl/>
          <w:lang w:val="en-GB"/>
        </w:rPr>
        <w:t>1995</w:t>
      </w:r>
      <w:r w:rsidR="006B6692">
        <w:rPr>
          <w:rFonts w:hint="cs"/>
          <w:rtl/>
          <w:lang w:val="en-GB"/>
        </w:rPr>
        <w:t xml:space="preserve"> </w:t>
      </w:r>
      <w:r w:rsidRPr="00C83037">
        <w:rPr>
          <w:rtl/>
          <w:lang w:val="en-GB"/>
        </w:rPr>
        <w:t>في</w:t>
      </w:r>
      <w:r w:rsidR="006B6692">
        <w:rPr>
          <w:rtl/>
          <w:lang w:val="en-GB"/>
        </w:rPr>
        <w:t xml:space="preserve"> </w:t>
      </w:r>
      <w:r w:rsidRPr="00C83037">
        <w:rPr>
          <w:rtl/>
          <w:lang w:val="en-GB"/>
        </w:rPr>
        <w:t>خربة</w:t>
      </w:r>
      <w:r w:rsidR="006B6692">
        <w:rPr>
          <w:rtl/>
          <w:lang w:val="en-GB"/>
        </w:rPr>
        <w:t xml:space="preserve"> </w:t>
      </w:r>
      <w:r w:rsidRPr="00C83037">
        <w:rPr>
          <w:rtl/>
          <w:lang w:val="en-GB"/>
        </w:rPr>
        <w:t>السيوف</w:t>
      </w:r>
      <w:r>
        <w:rPr>
          <w:rFonts w:hint="cs"/>
          <w:rtl/>
          <w:lang w:val="en-GB"/>
        </w:rPr>
        <w:t>،</w:t>
      </w:r>
      <w:r w:rsidR="006B6692">
        <w:rPr>
          <w:rtl/>
          <w:lang w:val="en-GB"/>
        </w:rPr>
        <w:t xml:space="preserve"> </w:t>
      </w:r>
      <w:r w:rsidRPr="00C83037">
        <w:rPr>
          <w:rtl/>
          <w:lang w:val="en-GB"/>
        </w:rPr>
        <w:t>المدية؛</w:t>
      </w:r>
      <w:r w:rsidR="00C128C9">
        <w:rPr>
          <w:rtl/>
          <w:lang w:val="en-GB"/>
        </w:rPr>
        <w:t xml:space="preserve"> </w:t>
      </w:r>
    </w:p>
    <w:p w:rsidR="004A1892" w:rsidRPr="00C83037" w:rsidRDefault="004A1892" w:rsidP="004A1892">
      <w:pPr>
        <w:pStyle w:val="SingleTxtGA"/>
        <w:rPr>
          <w:rtl/>
        </w:rPr>
      </w:pPr>
      <w:r>
        <w:rPr>
          <w:rFonts w:hint="cs"/>
          <w:rtl/>
          <w:lang w:val="en-GB"/>
        </w:rPr>
        <w:tab/>
      </w:r>
      <w:r w:rsidRPr="00C83037">
        <w:rPr>
          <w:rtl/>
          <w:lang w:val="en-GB"/>
        </w:rPr>
        <w:t>(ن)</w:t>
      </w:r>
      <w:r>
        <w:rPr>
          <w:rFonts w:hint="cs"/>
          <w:rtl/>
          <w:lang w:val="en-GB"/>
        </w:rPr>
        <w:tab/>
      </w:r>
      <w:r w:rsidRPr="00C83037">
        <w:rPr>
          <w:rtl/>
          <w:lang w:val="en-GB"/>
        </w:rPr>
        <w:t>السيد</w:t>
      </w:r>
      <w:r w:rsidR="006B6692">
        <w:rPr>
          <w:rtl/>
          <w:lang w:val="en-GB"/>
        </w:rPr>
        <w:t xml:space="preserve"> </w:t>
      </w:r>
      <w:r w:rsidRPr="00C83037">
        <w:rPr>
          <w:rtl/>
          <w:lang w:val="en-GB"/>
        </w:rPr>
        <w:t>محمد</w:t>
      </w:r>
      <w:r w:rsidR="006B6692">
        <w:rPr>
          <w:rtl/>
          <w:lang w:val="en-GB"/>
        </w:rPr>
        <w:t xml:space="preserve"> </w:t>
      </w:r>
      <w:r w:rsidRPr="00C83037">
        <w:rPr>
          <w:rtl/>
          <w:lang w:val="en-GB"/>
        </w:rPr>
        <w:t>حبيب،</w:t>
      </w:r>
      <w:r w:rsidR="006B6692">
        <w:rPr>
          <w:rtl/>
          <w:lang w:val="en-GB"/>
        </w:rPr>
        <w:t xml:space="preserve"> </w:t>
      </w:r>
      <w:r w:rsidRPr="00C83037">
        <w:rPr>
          <w:rtl/>
          <w:lang w:val="en-GB"/>
        </w:rPr>
        <w:t>الذي</w:t>
      </w:r>
      <w:r w:rsidR="006B6692">
        <w:rPr>
          <w:rtl/>
          <w:lang w:val="en-GB"/>
        </w:rPr>
        <w:t xml:space="preserve"> </w:t>
      </w:r>
      <w:r w:rsidRPr="00C83037">
        <w:rPr>
          <w:rtl/>
          <w:lang w:val="en-GB"/>
        </w:rPr>
        <w:t>ز</w:t>
      </w:r>
      <w:r>
        <w:rPr>
          <w:rFonts w:hint="cs"/>
          <w:rtl/>
          <w:lang w:val="en-GB"/>
        </w:rPr>
        <w:t>ُ</w:t>
      </w:r>
      <w:r w:rsidRPr="00C83037">
        <w:rPr>
          <w:rtl/>
          <w:lang w:val="en-GB"/>
        </w:rPr>
        <w:t>عم</w:t>
      </w:r>
      <w:r w:rsidR="006B6692">
        <w:rPr>
          <w:rtl/>
          <w:lang w:val="en-GB"/>
        </w:rPr>
        <w:t xml:space="preserve"> </w:t>
      </w:r>
      <w:r w:rsidRPr="00C83037">
        <w:rPr>
          <w:rtl/>
          <w:lang w:val="en-GB"/>
        </w:rPr>
        <w:t>أن</w:t>
      </w:r>
      <w:r w:rsidR="006B6692">
        <w:rPr>
          <w:rtl/>
          <w:lang w:val="en-GB"/>
        </w:rPr>
        <w:t xml:space="preserve"> </w:t>
      </w:r>
      <w:r w:rsidRPr="00C83037">
        <w:rPr>
          <w:rtl/>
          <w:lang w:val="en-GB"/>
        </w:rPr>
        <w:t>ضباط</w:t>
      </w:r>
      <w:r w:rsidR="00D77F7C">
        <w:rPr>
          <w:rtl/>
          <w:lang w:val="en-GB"/>
        </w:rPr>
        <w:t xml:space="preserve">اً </w:t>
      </w:r>
      <w:r>
        <w:rPr>
          <w:rFonts w:hint="cs"/>
          <w:rtl/>
          <w:lang w:val="en-GB"/>
        </w:rPr>
        <w:t>في</w:t>
      </w:r>
      <w:r w:rsidR="006B6692">
        <w:rPr>
          <w:rFonts w:hint="cs"/>
          <w:rtl/>
          <w:lang w:val="en-GB"/>
        </w:rPr>
        <w:t xml:space="preserve"> </w:t>
      </w:r>
      <w:r>
        <w:rPr>
          <w:rFonts w:hint="cs"/>
          <w:rtl/>
          <w:lang w:val="en-GB"/>
        </w:rPr>
        <w:t>الجيش</w:t>
      </w:r>
      <w:r w:rsidR="006B6692">
        <w:rPr>
          <w:rFonts w:hint="cs"/>
          <w:rtl/>
          <w:lang w:val="en-GB"/>
        </w:rPr>
        <w:t xml:space="preserve"> </w:t>
      </w:r>
      <w:r>
        <w:rPr>
          <w:rFonts w:hint="cs"/>
          <w:rtl/>
          <w:lang w:val="en-GB"/>
        </w:rPr>
        <w:t>اعتقلوه</w:t>
      </w:r>
      <w:r w:rsidR="006B6692">
        <w:rPr>
          <w:rtl/>
          <w:lang w:val="en-GB"/>
        </w:rPr>
        <w:t xml:space="preserve"> </w:t>
      </w:r>
      <w:r>
        <w:rPr>
          <w:rFonts w:hint="cs"/>
          <w:rtl/>
          <w:lang w:val="en-GB"/>
        </w:rPr>
        <w:t>يوم</w:t>
      </w:r>
      <w:r w:rsidR="006B6692">
        <w:rPr>
          <w:rFonts w:hint="cs"/>
          <w:rtl/>
          <w:lang w:val="en-GB"/>
        </w:rPr>
        <w:t xml:space="preserve"> </w:t>
      </w:r>
      <w:r w:rsidRPr="00C83037">
        <w:rPr>
          <w:rtl/>
        </w:rPr>
        <w:t>13</w:t>
      </w:r>
      <w:r w:rsidR="006B6692">
        <w:rPr>
          <w:rtl/>
        </w:rPr>
        <w:t xml:space="preserve"> </w:t>
      </w:r>
      <w:r w:rsidRPr="00C83037">
        <w:rPr>
          <w:rtl/>
        </w:rPr>
        <w:t>كانون</w:t>
      </w:r>
      <w:r w:rsidR="006B6692">
        <w:rPr>
          <w:rtl/>
        </w:rPr>
        <w:t xml:space="preserve"> </w:t>
      </w:r>
      <w:r w:rsidRPr="00C83037">
        <w:rPr>
          <w:rtl/>
        </w:rPr>
        <w:t>الأول/ديسمبر</w:t>
      </w:r>
      <w:r w:rsidR="006B6692">
        <w:rPr>
          <w:rtl/>
        </w:rPr>
        <w:t xml:space="preserve"> </w:t>
      </w:r>
      <w:r w:rsidRPr="00C83037">
        <w:rPr>
          <w:rtl/>
        </w:rPr>
        <w:t>1994</w:t>
      </w:r>
      <w:r w:rsidR="006B6692">
        <w:rPr>
          <w:rFonts w:hint="cs"/>
          <w:rtl/>
        </w:rPr>
        <w:t xml:space="preserve"> </w:t>
      </w:r>
      <w:r w:rsidRPr="00C83037">
        <w:rPr>
          <w:rtl/>
          <w:lang w:val="en-GB"/>
        </w:rPr>
        <w:t>في</w:t>
      </w:r>
      <w:r w:rsidR="006B6692">
        <w:rPr>
          <w:rtl/>
        </w:rPr>
        <w:t xml:space="preserve"> </w:t>
      </w:r>
      <w:r>
        <w:rPr>
          <w:rtl/>
        </w:rPr>
        <w:t>مجبر</w:t>
      </w:r>
      <w:r>
        <w:rPr>
          <w:rFonts w:hint="cs"/>
          <w:rtl/>
        </w:rPr>
        <w:t>،</w:t>
      </w:r>
      <w:r w:rsidR="006B6692">
        <w:rPr>
          <w:rFonts w:hint="cs"/>
          <w:rtl/>
        </w:rPr>
        <w:t xml:space="preserve"> </w:t>
      </w:r>
      <w:r w:rsidRPr="00C83037">
        <w:rPr>
          <w:rtl/>
        </w:rPr>
        <w:t>دائرة</w:t>
      </w:r>
      <w:r w:rsidR="006B6692">
        <w:rPr>
          <w:rtl/>
        </w:rPr>
        <w:t xml:space="preserve"> </w:t>
      </w:r>
      <w:r w:rsidRPr="00C83037">
        <w:rPr>
          <w:rtl/>
        </w:rPr>
        <w:t>مجبر</w:t>
      </w:r>
      <w:r>
        <w:rPr>
          <w:rFonts w:hint="cs"/>
          <w:rtl/>
        </w:rPr>
        <w:t>،</w:t>
      </w:r>
      <w:r w:rsidR="006B6692">
        <w:rPr>
          <w:rFonts w:hint="cs"/>
          <w:rtl/>
        </w:rPr>
        <w:t xml:space="preserve"> </w:t>
      </w:r>
      <w:r>
        <w:rPr>
          <w:rtl/>
        </w:rPr>
        <w:t>المدية</w:t>
      </w:r>
      <w:r w:rsidRPr="00C83037">
        <w:rPr>
          <w:rtl/>
        </w:rPr>
        <w:t>؛</w:t>
      </w:r>
    </w:p>
    <w:p w:rsidR="004A1892" w:rsidRPr="00C83037" w:rsidRDefault="004A1892" w:rsidP="004A1892">
      <w:pPr>
        <w:pStyle w:val="SingleTxtGA"/>
        <w:rPr>
          <w:lang w:val="en-GB"/>
        </w:rPr>
      </w:pPr>
      <w:r>
        <w:rPr>
          <w:rFonts w:hint="cs"/>
          <w:rtl/>
          <w:lang w:val="en-GB"/>
        </w:rPr>
        <w:tab/>
      </w:r>
      <w:r>
        <w:rPr>
          <w:rtl/>
          <w:lang w:val="en-GB"/>
        </w:rPr>
        <w:t>(س)</w:t>
      </w:r>
      <w:r>
        <w:rPr>
          <w:rFonts w:hint="cs"/>
          <w:rtl/>
          <w:lang w:val="en-GB"/>
        </w:rPr>
        <w:tab/>
      </w:r>
      <w:r>
        <w:rPr>
          <w:rtl/>
          <w:lang w:val="en-GB"/>
        </w:rPr>
        <w:t>السيد</w:t>
      </w:r>
      <w:r w:rsidR="006B6692">
        <w:rPr>
          <w:rtl/>
          <w:lang w:val="en-GB"/>
        </w:rPr>
        <w:t xml:space="preserve"> </w:t>
      </w:r>
      <w:r>
        <w:rPr>
          <w:rtl/>
          <w:lang w:val="en-GB"/>
        </w:rPr>
        <w:t>رباح</w:t>
      </w:r>
      <w:r w:rsidR="006B6692">
        <w:rPr>
          <w:rtl/>
          <w:lang w:val="en-GB"/>
        </w:rPr>
        <w:t xml:space="preserve"> </w:t>
      </w:r>
      <w:r>
        <w:rPr>
          <w:rtl/>
          <w:lang w:val="en-GB"/>
        </w:rPr>
        <w:t>ر</w:t>
      </w:r>
      <w:r w:rsidRPr="00C83037">
        <w:rPr>
          <w:rtl/>
          <w:lang w:val="en-GB"/>
        </w:rPr>
        <w:t>شام</w:t>
      </w:r>
      <w:r>
        <w:rPr>
          <w:rtl/>
          <w:lang w:val="en-GB"/>
        </w:rPr>
        <w:t>،</w:t>
      </w:r>
      <w:r w:rsidR="006B6692">
        <w:rPr>
          <w:rtl/>
          <w:lang w:val="en-GB"/>
        </w:rPr>
        <w:t xml:space="preserve"> </w:t>
      </w:r>
      <w:r>
        <w:rPr>
          <w:rtl/>
          <w:lang w:val="en-GB"/>
        </w:rPr>
        <w:t>الذي</w:t>
      </w:r>
      <w:r w:rsidR="006B6692">
        <w:rPr>
          <w:rtl/>
          <w:lang w:val="en-GB"/>
        </w:rPr>
        <w:t xml:space="preserve"> </w:t>
      </w:r>
      <w:r>
        <w:rPr>
          <w:rFonts w:hint="cs"/>
          <w:rtl/>
          <w:lang w:val="en-GB"/>
        </w:rPr>
        <w:t>زُ</w:t>
      </w:r>
      <w:r w:rsidRPr="00C83037">
        <w:rPr>
          <w:rtl/>
          <w:lang w:val="en-GB"/>
        </w:rPr>
        <w:t>عم</w:t>
      </w:r>
      <w:r w:rsidR="006B6692">
        <w:rPr>
          <w:rtl/>
          <w:lang w:val="en-GB"/>
        </w:rPr>
        <w:t xml:space="preserve"> </w:t>
      </w:r>
      <w:r w:rsidRPr="00C83037">
        <w:rPr>
          <w:rtl/>
          <w:lang w:val="en-GB"/>
        </w:rPr>
        <w:t>أنه</w:t>
      </w:r>
      <w:r w:rsidR="006B6692">
        <w:rPr>
          <w:rtl/>
          <w:lang w:val="en-GB"/>
        </w:rPr>
        <w:t xml:space="preserve"> </w:t>
      </w:r>
      <w:r w:rsidRPr="00C83037">
        <w:rPr>
          <w:rtl/>
          <w:lang w:val="en-GB"/>
        </w:rPr>
        <w:t>اختفى</w:t>
      </w:r>
      <w:r w:rsidR="006B6692">
        <w:rPr>
          <w:rtl/>
          <w:lang w:val="en-GB"/>
        </w:rPr>
        <w:t xml:space="preserve"> </w:t>
      </w:r>
      <w:r w:rsidRPr="00C83037">
        <w:rPr>
          <w:rtl/>
          <w:lang w:val="en-GB"/>
        </w:rPr>
        <w:t>من</w:t>
      </w:r>
      <w:r w:rsidR="006B6692">
        <w:rPr>
          <w:rtl/>
          <w:lang w:val="en-GB"/>
        </w:rPr>
        <w:t xml:space="preserve"> </w:t>
      </w:r>
      <w:r w:rsidRPr="00C83037">
        <w:rPr>
          <w:rtl/>
          <w:lang w:val="en-GB"/>
        </w:rPr>
        <w:t>ثكنة</w:t>
      </w:r>
      <w:r w:rsidR="006B6692">
        <w:rPr>
          <w:rtl/>
          <w:lang w:val="en-GB"/>
        </w:rPr>
        <w:t xml:space="preserve"> </w:t>
      </w:r>
      <w:r>
        <w:rPr>
          <w:rFonts w:hint="cs"/>
          <w:rtl/>
          <w:lang w:val="en-GB"/>
        </w:rPr>
        <w:t>ال</w:t>
      </w:r>
      <w:r w:rsidRPr="00C83037">
        <w:rPr>
          <w:rtl/>
          <w:lang w:val="en-GB"/>
        </w:rPr>
        <w:t>بليدة</w:t>
      </w:r>
      <w:r w:rsidR="006B6692">
        <w:rPr>
          <w:rtl/>
          <w:lang w:val="en-GB"/>
        </w:rPr>
        <w:t xml:space="preserve"> </w:t>
      </w:r>
      <w:r w:rsidRPr="00C83037">
        <w:rPr>
          <w:rtl/>
          <w:lang w:val="en-GB"/>
        </w:rPr>
        <w:t>العسكرية</w:t>
      </w:r>
      <w:r w:rsidR="006B6692">
        <w:rPr>
          <w:rtl/>
          <w:lang w:val="en-GB"/>
        </w:rPr>
        <w:t xml:space="preserve"> </w:t>
      </w:r>
      <w:r w:rsidRPr="00C83037">
        <w:rPr>
          <w:rtl/>
          <w:lang w:val="en-GB"/>
        </w:rPr>
        <w:t>في</w:t>
      </w:r>
      <w:r w:rsidR="006B6692">
        <w:rPr>
          <w:rtl/>
          <w:lang w:val="en-GB"/>
        </w:rPr>
        <w:t xml:space="preserve"> </w:t>
      </w:r>
      <w:r w:rsidRPr="00C83037">
        <w:rPr>
          <w:rtl/>
          <w:lang w:val="en-GB"/>
        </w:rPr>
        <w:t>كانون</w:t>
      </w:r>
      <w:r w:rsidR="006B6692">
        <w:rPr>
          <w:rtl/>
          <w:lang w:val="en-GB"/>
        </w:rPr>
        <w:t xml:space="preserve"> </w:t>
      </w:r>
      <w:r w:rsidRPr="00C83037">
        <w:rPr>
          <w:rtl/>
          <w:lang w:val="en-GB"/>
        </w:rPr>
        <w:t>الأول/ديسمبر</w:t>
      </w:r>
      <w:r w:rsidR="006B6692">
        <w:rPr>
          <w:rtl/>
          <w:lang w:val="en-GB"/>
        </w:rPr>
        <w:t xml:space="preserve"> </w:t>
      </w:r>
      <w:r w:rsidRPr="00C83037">
        <w:rPr>
          <w:rtl/>
          <w:lang w:val="en-GB"/>
        </w:rPr>
        <w:t>1995؛</w:t>
      </w:r>
    </w:p>
    <w:p w:rsidR="004A1892" w:rsidRPr="00C83037" w:rsidRDefault="004A1892" w:rsidP="004A1892">
      <w:pPr>
        <w:pStyle w:val="SingleTxtGA"/>
        <w:rPr>
          <w:lang w:val="en-GB"/>
        </w:rPr>
      </w:pPr>
      <w:r>
        <w:rPr>
          <w:rFonts w:hint="cs"/>
          <w:rtl/>
          <w:lang w:val="en-GB"/>
        </w:rPr>
        <w:lastRenderedPageBreak/>
        <w:tab/>
      </w:r>
      <w:r w:rsidRPr="00C83037">
        <w:rPr>
          <w:rtl/>
          <w:lang w:val="en-GB"/>
        </w:rPr>
        <w:t>(ع)</w:t>
      </w:r>
      <w:r>
        <w:rPr>
          <w:rFonts w:hint="cs"/>
          <w:rtl/>
          <w:lang w:val="en-GB"/>
        </w:rPr>
        <w:tab/>
      </w:r>
      <w:r w:rsidRPr="00C83037">
        <w:rPr>
          <w:rtl/>
          <w:lang w:val="en-GB"/>
        </w:rPr>
        <w:t>السيد</w:t>
      </w:r>
      <w:r w:rsidR="006B6692">
        <w:rPr>
          <w:rtl/>
          <w:lang w:val="en-GB"/>
        </w:rPr>
        <w:t xml:space="preserve"> </w:t>
      </w:r>
      <w:r w:rsidRPr="00C83037">
        <w:rPr>
          <w:rtl/>
          <w:lang w:val="en-GB"/>
        </w:rPr>
        <w:t>مقران</w:t>
      </w:r>
      <w:r w:rsidR="006B6692">
        <w:rPr>
          <w:rtl/>
          <w:lang w:val="en-GB"/>
        </w:rPr>
        <w:t xml:space="preserve"> </w:t>
      </w:r>
      <w:r w:rsidRPr="00C83037">
        <w:rPr>
          <w:rtl/>
          <w:lang w:val="en-GB"/>
        </w:rPr>
        <w:t>سي</w:t>
      </w:r>
      <w:r w:rsidR="006B6692">
        <w:rPr>
          <w:rtl/>
          <w:lang w:val="en-GB"/>
        </w:rPr>
        <w:t xml:space="preserve"> </w:t>
      </w:r>
      <w:r w:rsidRPr="00C83037">
        <w:rPr>
          <w:rtl/>
          <w:lang w:val="en-GB"/>
        </w:rPr>
        <w:t>ناصر،</w:t>
      </w:r>
      <w:r w:rsidR="006B6692">
        <w:rPr>
          <w:rtl/>
          <w:lang w:val="en-GB"/>
        </w:rPr>
        <w:t xml:space="preserve"> </w:t>
      </w:r>
      <w:r w:rsidRPr="00C83037">
        <w:rPr>
          <w:rtl/>
          <w:lang w:val="en-GB"/>
        </w:rPr>
        <w:t>الذي</w:t>
      </w:r>
      <w:r w:rsidR="006B6692">
        <w:rPr>
          <w:rtl/>
          <w:lang w:val="en-GB"/>
        </w:rPr>
        <w:t xml:space="preserve"> </w:t>
      </w:r>
      <w:r w:rsidRPr="00C83037">
        <w:rPr>
          <w:rtl/>
          <w:lang w:val="en-GB"/>
        </w:rPr>
        <w:t>ز</w:t>
      </w:r>
      <w:r>
        <w:rPr>
          <w:rFonts w:hint="cs"/>
          <w:rtl/>
          <w:lang w:val="en-GB"/>
        </w:rPr>
        <w:t>ُ</w:t>
      </w:r>
      <w:r w:rsidRPr="00C83037">
        <w:rPr>
          <w:rtl/>
          <w:lang w:val="en-GB"/>
        </w:rPr>
        <w:t>عم</w:t>
      </w:r>
      <w:r w:rsidR="006B6692">
        <w:rPr>
          <w:rtl/>
          <w:lang w:val="en-GB"/>
        </w:rPr>
        <w:t xml:space="preserve"> </w:t>
      </w:r>
      <w:r w:rsidRPr="00C83037">
        <w:rPr>
          <w:rtl/>
          <w:lang w:val="en-GB"/>
        </w:rPr>
        <w:t>أن</w:t>
      </w:r>
      <w:r w:rsidR="006B6692">
        <w:rPr>
          <w:rtl/>
          <w:lang w:val="en-GB"/>
        </w:rPr>
        <w:t xml:space="preserve"> </w:t>
      </w:r>
      <w:r w:rsidRPr="00C83037">
        <w:rPr>
          <w:rtl/>
          <w:lang w:val="en-GB"/>
        </w:rPr>
        <w:t>عناصر</w:t>
      </w:r>
      <w:r w:rsidR="006B6692">
        <w:rPr>
          <w:rtl/>
          <w:lang w:val="en-GB"/>
        </w:rPr>
        <w:t xml:space="preserve"> </w:t>
      </w:r>
      <w:r w:rsidRPr="00C83037">
        <w:rPr>
          <w:rtl/>
          <w:lang w:val="en-GB"/>
        </w:rPr>
        <w:t>من</w:t>
      </w:r>
      <w:r w:rsidR="006B6692">
        <w:rPr>
          <w:rtl/>
          <w:lang w:val="en-GB"/>
        </w:rPr>
        <w:t xml:space="preserve"> </w:t>
      </w:r>
      <w:r w:rsidRPr="00C83037">
        <w:rPr>
          <w:rtl/>
          <w:lang w:val="en-GB"/>
        </w:rPr>
        <w:t>الدرك</w:t>
      </w:r>
      <w:r w:rsidR="006B6692">
        <w:rPr>
          <w:rtl/>
          <w:lang w:val="en-GB"/>
        </w:rPr>
        <w:t xml:space="preserve"> </w:t>
      </w:r>
      <w:r w:rsidRPr="00C83037">
        <w:rPr>
          <w:rtl/>
          <w:lang w:val="en-GB"/>
        </w:rPr>
        <w:t>اعتقلته</w:t>
      </w:r>
      <w:r w:rsidR="006B6692">
        <w:rPr>
          <w:rtl/>
          <w:lang w:val="en-GB"/>
        </w:rPr>
        <w:t xml:space="preserve"> </w:t>
      </w:r>
      <w:r w:rsidRPr="00C83037">
        <w:rPr>
          <w:rtl/>
          <w:lang w:val="en-GB"/>
        </w:rPr>
        <w:t>في</w:t>
      </w:r>
      <w:r w:rsidR="006B6692">
        <w:rPr>
          <w:rtl/>
          <w:lang w:val="en-GB"/>
        </w:rPr>
        <w:t xml:space="preserve"> </w:t>
      </w:r>
      <w:r w:rsidRPr="00C83037">
        <w:rPr>
          <w:rtl/>
          <w:lang w:val="en-GB"/>
        </w:rPr>
        <w:t>16</w:t>
      </w:r>
      <w:r w:rsidR="006B6692">
        <w:rPr>
          <w:rtl/>
          <w:lang w:val="en-GB"/>
        </w:rPr>
        <w:t xml:space="preserve"> </w:t>
      </w:r>
      <w:r w:rsidRPr="00C83037">
        <w:rPr>
          <w:rtl/>
          <w:lang w:val="en-GB"/>
        </w:rPr>
        <w:t>حزيران/يونيه</w:t>
      </w:r>
      <w:r w:rsidR="006B6692">
        <w:rPr>
          <w:rtl/>
          <w:lang w:val="en-GB"/>
        </w:rPr>
        <w:t xml:space="preserve"> </w:t>
      </w:r>
      <w:r w:rsidRPr="00C83037">
        <w:rPr>
          <w:rtl/>
          <w:lang w:val="en-GB"/>
        </w:rPr>
        <w:t>1994</w:t>
      </w:r>
      <w:r w:rsidR="006B6692">
        <w:rPr>
          <w:rFonts w:hint="cs"/>
          <w:rtl/>
          <w:lang w:val="en-GB"/>
        </w:rPr>
        <w:t xml:space="preserve"> </w:t>
      </w:r>
      <w:r w:rsidRPr="00C83037">
        <w:rPr>
          <w:rtl/>
          <w:lang w:val="en-GB"/>
        </w:rPr>
        <w:t>في</w:t>
      </w:r>
      <w:r w:rsidR="006B6692">
        <w:rPr>
          <w:rtl/>
          <w:lang w:val="en-GB"/>
        </w:rPr>
        <w:t xml:space="preserve"> </w:t>
      </w:r>
      <w:r w:rsidRPr="00C83037">
        <w:rPr>
          <w:rtl/>
          <w:lang w:val="en-GB"/>
        </w:rPr>
        <w:t>مشتى</w:t>
      </w:r>
      <w:r w:rsidR="006B6692">
        <w:rPr>
          <w:rtl/>
          <w:lang w:val="en-GB"/>
        </w:rPr>
        <w:t xml:space="preserve"> </w:t>
      </w:r>
      <w:r w:rsidRPr="00C83037">
        <w:rPr>
          <w:rtl/>
          <w:lang w:val="en-GB"/>
        </w:rPr>
        <w:t>سيدي</w:t>
      </w:r>
      <w:r w:rsidR="006B6692">
        <w:rPr>
          <w:rtl/>
          <w:lang w:val="en-GB"/>
        </w:rPr>
        <w:t xml:space="preserve"> </w:t>
      </w:r>
      <w:r w:rsidRPr="00C83037">
        <w:rPr>
          <w:rtl/>
          <w:lang w:val="en-GB"/>
        </w:rPr>
        <w:t>ناصر</w:t>
      </w:r>
      <w:r>
        <w:rPr>
          <w:rFonts w:hint="cs"/>
          <w:rtl/>
          <w:lang w:val="en-GB"/>
        </w:rPr>
        <w:t>،</w:t>
      </w:r>
      <w:r w:rsidR="006B6692">
        <w:rPr>
          <w:rtl/>
          <w:lang w:val="en-GB"/>
        </w:rPr>
        <w:t xml:space="preserve"> </w:t>
      </w:r>
      <w:r w:rsidRPr="00C83037">
        <w:rPr>
          <w:rtl/>
          <w:lang w:val="en-GB"/>
        </w:rPr>
        <w:t>سطيف؛</w:t>
      </w:r>
    </w:p>
    <w:p w:rsidR="004A1892" w:rsidRPr="00C83037" w:rsidRDefault="004A1892" w:rsidP="004A1892">
      <w:pPr>
        <w:pStyle w:val="SingleTxtGA"/>
        <w:rPr>
          <w:rtl/>
        </w:rPr>
      </w:pPr>
      <w:r>
        <w:rPr>
          <w:rFonts w:hint="cs"/>
          <w:rtl/>
        </w:rPr>
        <w:tab/>
      </w:r>
      <w:r w:rsidRPr="00C83037">
        <w:rPr>
          <w:rtl/>
        </w:rPr>
        <w:t>(ف)</w:t>
      </w:r>
      <w:r>
        <w:rPr>
          <w:rFonts w:hint="cs"/>
          <w:rtl/>
        </w:rPr>
        <w:tab/>
      </w:r>
      <w:r w:rsidRPr="00C83037">
        <w:rPr>
          <w:rtl/>
        </w:rPr>
        <w:t>السيد</w:t>
      </w:r>
      <w:r w:rsidR="006B6692">
        <w:rPr>
          <w:rtl/>
        </w:rPr>
        <w:t xml:space="preserve"> </w:t>
      </w:r>
      <w:r w:rsidRPr="00C83037">
        <w:rPr>
          <w:rtl/>
        </w:rPr>
        <w:t>عبد</w:t>
      </w:r>
      <w:r w:rsidR="006B6692">
        <w:rPr>
          <w:rtl/>
        </w:rPr>
        <w:t xml:space="preserve"> </w:t>
      </w:r>
      <w:r w:rsidRPr="00C83037">
        <w:rPr>
          <w:rtl/>
        </w:rPr>
        <w:t>العزيز</w:t>
      </w:r>
      <w:r w:rsidR="006B6692">
        <w:rPr>
          <w:rtl/>
        </w:rPr>
        <w:t xml:space="preserve"> </w:t>
      </w:r>
      <w:r w:rsidRPr="00C83037">
        <w:rPr>
          <w:rtl/>
        </w:rPr>
        <w:t>تاماوشت،</w:t>
      </w:r>
      <w:r w:rsidR="006B6692">
        <w:rPr>
          <w:rtl/>
        </w:rPr>
        <w:t xml:space="preserve"> </w:t>
      </w:r>
      <w:r w:rsidRPr="00C83037">
        <w:rPr>
          <w:rtl/>
        </w:rPr>
        <w:t>الذي</w:t>
      </w:r>
      <w:r w:rsidR="006B6692">
        <w:rPr>
          <w:rtl/>
        </w:rPr>
        <w:t xml:space="preserve"> </w:t>
      </w:r>
      <w:r w:rsidRPr="00C83037">
        <w:rPr>
          <w:rtl/>
        </w:rPr>
        <w:t>ز</w:t>
      </w:r>
      <w:r>
        <w:rPr>
          <w:rFonts w:hint="cs"/>
          <w:rtl/>
        </w:rPr>
        <w:t>ُ</w:t>
      </w:r>
      <w:r w:rsidRPr="00C83037">
        <w:rPr>
          <w:rtl/>
        </w:rPr>
        <w:t>عم</w:t>
      </w:r>
      <w:r w:rsidR="006B6692">
        <w:rPr>
          <w:rtl/>
        </w:rPr>
        <w:t xml:space="preserve"> </w:t>
      </w:r>
      <w:r w:rsidRPr="00C83037">
        <w:rPr>
          <w:rtl/>
        </w:rPr>
        <w:t>أن</w:t>
      </w:r>
      <w:r w:rsidR="006B6692">
        <w:rPr>
          <w:rtl/>
        </w:rPr>
        <w:t xml:space="preserve"> </w:t>
      </w:r>
      <w:r w:rsidRPr="00C83037">
        <w:rPr>
          <w:rtl/>
        </w:rPr>
        <w:t>ضباط</w:t>
      </w:r>
      <w:r w:rsidR="00D77F7C">
        <w:rPr>
          <w:rtl/>
        </w:rPr>
        <w:t xml:space="preserve">اً </w:t>
      </w:r>
      <w:r>
        <w:rPr>
          <w:rFonts w:hint="cs"/>
          <w:rtl/>
        </w:rPr>
        <w:t>في</w:t>
      </w:r>
      <w:r w:rsidR="006B6692">
        <w:rPr>
          <w:rFonts w:hint="cs"/>
          <w:rtl/>
        </w:rPr>
        <w:t xml:space="preserve"> </w:t>
      </w:r>
      <w:r>
        <w:rPr>
          <w:rFonts w:hint="cs"/>
          <w:rtl/>
        </w:rPr>
        <w:t>الجيش</w:t>
      </w:r>
      <w:r w:rsidR="006B6692">
        <w:rPr>
          <w:rtl/>
        </w:rPr>
        <w:t xml:space="preserve"> </w:t>
      </w:r>
      <w:r w:rsidRPr="00C83037">
        <w:rPr>
          <w:rtl/>
        </w:rPr>
        <w:t>اعتقلوه</w:t>
      </w:r>
      <w:r w:rsidR="006B6692">
        <w:rPr>
          <w:rtl/>
        </w:rPr>
        <w:t xml:space="preserve"> </w:t>
      </w:r>
      <w:r>
        <w:rPr>
          <w:rFonts w:hint="cs"/>
          <w:rtl/>
        </w:rPr>
        <w:t>يوم</w:t>
      </w:r>
      <w:r w:rsidR="006B6692">
        <w:rPr>
          <w:rtl/>
        </w:rPr>
        <w:t xml:space="preserve"> </w:t>
      </w:r>
      <w:r w:rsidRPr="00C83037">
        <w:rPr>
          <w:rtl/>
        </w:rPr>
        <w:t>31</w:t>
      </w:r>
      <w:r w:rsidR="006B6692">
        <w:rPr>
          <w:rtl/>
        </w:rPr>
        <w:t xml:space="preserve"> </w:t>
      </w:r>
      <w:r w:rsidRPr="00C83037">
        <w:rPr>
          <w:rtl/>
        </w:rPr>
        <w:t>آذار/مارس</w:t>
      </w:r>
      <w:r w:rsidR="006B6692">
        <w:rPr>
          <w:rtl/>
        </w:rPr>
        <w:t xml:space="preserve"> </w:t>
      </w:r>
      <w:r w:rsidRPr="00C83037">
        <w:rPr>
          <w:rtl/>
        </w:rPr>
        <w:t>1994</w:t>
      </w:r>
      <w:r w:rsidR="006B6692">
        <w:rPr>
          <w:rtl/>
        </w:rPr>
        <w:t xml:space="preserve"> </w:t>
      </w:r>
      <w:r w:rsidRPr="00C83037">
        <w:rPr>
          <w:rtl/>
        </w:rPr>
        <w:t>على</w:t>
      </w:r>
      <w:r w:rsidR="006B6692">
        <w:rPr>
          <w:rtl/>
        </w:rPr>
        <w:t xml:space="preserve"> </w:t>
      </w:r>
      <w:r w:rsidRPr="00C83037">
        <w:rPr>
          <w:rtl/>
        </w:rPr>
        <w:t>الطريق</w:t>
      </w:r>
      <w:r w:rsidR="006B6692">
        <w:rPr>
          <w:rtl/>
        </w:rPr>
        <w:t xml:space="preserve"> </w:t>
      </w:r>
      <w:r w:rsidRPr="00C83037">
        <w:rPr>
          <w:rtl/>
        </w:rPr>
        <w:t>من</w:t>
      </w:r>
      <w:r w:rsidR="006B6692">
        <w:rPr>
          <w:rtl/>
        </w:rPr>
        <w:t xml:space="preserve"> </w:t>
      </w:r>
      <w:r w:rsidRPr="00C83037">
        <w:rPr>
          <w:rtl/>
        </w:rPr>
        <w:t>عمروسة</w:t>
      </w:r>
      <w:r w:rsidR="006B6692">
        <w:rPr>
          <w:rtl/>
        </w:rPr>
        <w:t xml:space="preserve"> </w:t>
      </w:r>
      <w:r w:rsidRPr="00C83037">
        <w:rPr>
          <w:rtl/>
        </w:rPr>
        <w:t>إلى</w:t>
      </w:r>
      <w:r w:rsidR="006B6692">
        <w:rPr>
          <w:rtl/>
        </w:rPr>
        <w:t xml:space="preserve"> </w:t>
      </w:r>
      <w:r>
        <w:rPr>
          <w:rFonts w:hint="cs"/>
          <w:rtl/>
        </w:rPr>
        <w:t>ال</w:t>
      </w:r>
      <w:r w:rsidRPr="00C83037">
        <w:rPr>
          <w:rtl/>
        </w:rPr>
        <w:t>شريع</w:t>
      </w:r>
      <w:r>
        <w:rPr>
          <w:rFonts w:hint="cs"/>
          <w:rtl/>
        </w:rPr>
        <w:t>ة</w:t>
      </w:r>
      <w:r w:rsidR="006B6692">
        <w:rPr>
          <w:rtl/>
        </w:rPr>
        <w:t xml:space="preserve"> </w:t>
      </w:r>
      <w:r w:rsidRPr="00C83037">
        <w:rPr>
          <w:rtl/>
        </w:rPr>
        <w:t>(بوينان)؛</w:t>
      </w:r>
    </w:p>
    <w:p w:rsidR="004A1892" w:rsidRPr="00C83037" w:rsidRDefault="004A1892" w:rsidP="004A1892">
      <w:pPr>
        <w:pStyle w:val="SingleTxtGA"/>
        <w:rPr>
          <w:lang w:val="en-GB"/>
        </w:rPr>
      </w:pPr>
      <w:r>
        <w:rPr>
          <w:rFonts w:hint="cs"/>
          <w:rtl/>
          <w:lang w:val="en-GB"/>
        </w:rPr>
        <w:tab/>
      </w:r>
      <w:r>
        <w:rPr>
          <w:rtl/>
          <w:lang w:val="en-GB"/>
        </w:rPr>
        <w:t>(ص)</w:t>
      </w:r>
      <w:r>
        <w:rPr>
          <w:rFonts w:hint="cs"/>
          <w:rtl/>
          <w:lang w:val="en-GB"/>
        </w:rPr>
        <w:tab/>
      </w:r>
      <w:r w:rsidRPr="00C83037">
        <w:rPr>
          <w:rtl/>
          <w:lang w:val="en-GB"/>
        </w:rPr>
        <w:t>السيد</w:t>
      </w:r>
      <w:r w:rsidR="006B6692">
        <w:rPr>
          <w:rtl/>
          <w:lang w:val="en-GB"/>
        </w:rPr>
        <w:t xml:space="preserve"> </w:t>
      </w:r>
      <w:r w:rsidRPr="00C83037">
        <w:rPr>
          <w:rtl/>
          <w:lang w:val="en-GB"/>
        </w:rPr>
        <w:t>منير</w:t>
      </w:r>
      <w:r w:rsidR="006B6692">
        <w:rPr>
          <w:rtl/>
          <w:lang w:val="en-GB"/>
        </w:rPr>
        <w:t xml:space="preserve"> </w:t>
      </w:r>
      <w:r w:rsidRPr="00C83037">
        <w:rPr>
          <w:rtl/>
          <w:lang w:val="en-GB"/>
        </w:rPr>
        <w:t>بوشعيب،</w:t>
      </w:r>
      <w:r w:rsidR="006B6692">
        <w:rPr>
          <w:rtl/>
          <w:lang w:val="en-GB"/>
        </w:rPr>
        <w:t xml:space="preserve"> </w:t>
      </w:r>
      <w:r w:rsidRPr="00C83037">
        <w:rPr>
          <w:rtl/>
          <w:lang w:val="en-GB"/>
        </w:rPr>
        <w:t>الذي</w:t>
      </w:r>
      <w:r w:rsidR="006B6692">
        <w:rPr>
          <w:rtl/>
          <w:lang w:val="en-GB"/>
        </w:rPr>
        <w:t xml:space="preserve"> </w:t>
      </w:r>
      <w:r w:rsidRPr="00C83037">
        <w:rPr>
          <w:rtl/>
          <w:lang w:val="en-GB"/>
        </w:rPr>
        <w:t>ز</w:t>
      </w:r>
      <w:r>
        <w:rPr>
          <w:rFonts w:hint="cs"/>
          <w:rtl/>
          <w:lang w:val="en-GB"/>
        </w:rPr>
        <w:t>ُ</w:t>
      </w:r>
      <w:r w:rsidRPr="00C83037">
        <w:rPr>
          <w:rtl/>
          <w:lang w:val="en-GB"/>
        </w:rPr>
        <w:t>عم</w:t>
      </w:r>
      <w:r w:rsidR="006B6692">
        <w:rPr>
          <w:rtl/>
          <w:lang w:val="en-GB"/>
        </w:rPr>
        <w:t xml:space="preserve"> </w:t>
      </w:r>
      <w:r w:rsidRPr="00C83037">
        <w:rPr>
          <w:rtl/>
          <w:lang w:val="en-GB"/>
        </w:rPr>
        <w:t>أن</w:t>
      </w:r>
      <w:r w:rsidR="006B6692">
        <w:rPr>
          <w:rtl/>
          <w:lang w:val="en-GB"/>
        </w:rPr>
        <w:t xml:space="preserve"> </w:t>
      </w:r>
      <w:r w:rsidRPr="00C83037">
        <w:rPr>
          <w:rtl/>
          <w:lang w:val="en-GB"/>
        </w:rPr>
        <w:t>عناص</w:t>
      </w:r>
      <w:r>
        <w:rPr>
          <w:rtl/>
          <w:lang w:val="en-GB"/>
        </w:rPr>
        <w:t>ر</w:t>
      </w:r>
      <w:r w:rsidR="006B6692">
        <w:rPr>
          <w:rtl/>
          <w:lang w:val="en-GB"/>
        </w:rPr>
        <w:t xml:space="preserve"> </w:t>
      </w:r>
      <w:r>
        <w:rPr>
          <w:rtl/>
          <w:lang w:val="en-GB"/>
        </w:rPr>
        <w:t>من</w:t>
      </w:r>
      <w:r w:rsidR="006B6692">
        <w:rPr>
          <w:rtl/>
          <w:lang w:val="en-GB"/>
        </w:rPr>
        <w:t xml:space="preserve"> </w:t>
      </w:r>
      <w:r>
        <w:rPr>
          <w:rtl/>
          <w:lang w:val="en-GB"/>
        </w:rPr>
        <w:t>الجيش</w:t>
      </w:r>
      <w:r w:rsidR="006B6692">
        <w:rPr>
          <w:rtl/>
          <w:lang w:val="en-GB"/>
        </w:rPr>
        <w:t xml:space="preserve"> </w:t>
      </w:r>
      <w:r>
        <w:rPr>
          <w:rtl/>
          <w:lang w:val="en-GB"/>
        </w:rPr>
        <w:t>والدرك</w:t>
      </w:r>
      <w:r w:rsidR="006B6692">
        <w:rPr>
          <w:rtl/>
          <w:lang w:val="en-GB"/>
        </w:rPr>
        <w:t xml:space="preserve"> </w:t>
      </w:r>
      <w:r>
        <w:rPr>
          <w:rtl/>
          <w:lang w:val="en-GB"/>
        </w:rPr>
        <w:t>والشرطة</w:t>
      </w:r>
      <w:r w:rsidR="006B6692">
        <w:rPr>
          <w:rtl/>
          <w:lang w:val="en-GB"/>
        </w:rPr>
        <w:t xml:space="preserve"> </w:t>
      </w:r>
      <w:r>
        <w:rPr>
          <w:rtl/>
          <w:lang w:val="en-GB"/>
        </w:rPr>
        <w:t>اعتقل</w:t>
      </w:r>
      <w:r>
        <w:rPr>
          <w:rFonts w:hint="cs"/>
          <w:rtl/>
          <w:lang w:val="en-GB"/>
        </w:rPr>
        <w:t>ت</w:t>
      </w:r>
      <w:r w:rsidRPr="00C83037">
        <w:rPr>
          <w:rtl/>
          <w:lang w:val="en-GB"/>
        </w:rPr>
        <w:t>ه</w:t>
      </w:r>
      <w:r w:rsidR="006B6692">
        <w:rPr>
          <w:rtl/>
          <w:lang w:val="en-GB"/>
        </w:rPr>
        <w:t xml:space="preserve"> </w:t>
      </w:r>
      <w:r w:rsidRPr="00C83037">
        <w:rPr>
          <w:rtl/>
          <w:lang w:val="en-GB"/>
        </w:rPr>
        <w:t>في</w:t>
      </w:r>
      <w:r w:rsidR="006B6692">
        <w:rPr>
          <w:rtl/>
          <w:lang w:val="en-GB"/>
        </w:rPr>
        <w:t xml:space="preserve"> </w:t>
      </w:r>
      <w:r w:rsidRPr="00C83037">
        <w:rPr>
          <w:rtl/>
          <w:lang w:val="en-GB"/>
        </w:rPr>
        <w:t>ليلة</w:t>
      </w:r>
      <w:r w:rsidR="006B6692">
        <w:rPr>
          <w:rtl/>
          <w:lang w:val="en-GB"/>
        </w:rPr>
        <w:t xml:space="preserve"> </w:t>
      </w:r>
      <w:r w:rsidRPr="00C83037">
        <w:rPr>
          <w:rtl/>
          <w:lang w:val="en-GB"/>
        </w:rPr>
        <w:t>19-20</w:t>
      </w:r>
      <w:r w:rsidR="006B6692">
        <w:rPr>
          <w:rtl/>
          <w:lang w:val="en-GB"/>
        </w:rPr>
        <w:t xml:space="preserve"> </w:t>
      </w:r>
      <w:r w:rsidRPr="00C83037">
        <w:rPr>
          <w:rtl/>
          <w:lang w:val="en-GB"/>
        </w:rPr>
        <w:t>شباط/فبراير</w:t>
      </w:r>
      <w:r w:rsidR="006B6692">
        <w:rPr>
          <w:rtl/>
          <w:lang w:val="en-GB"/>
        </w:rPr>
        <w:t xml:space="preserve"> </w:t>
      </w:r>
      <w:r w:rsidRPr="00C83037">
        <w:rPr>
          <w:rtl/>
          <w:lang w:val="en-GB"/>
        </w:rPr>
        <w:t>1995</w:t>
      </w:r>
      <w:r w:rsidR="006B6692">
        <w:rPr>
          <w:rtl/>
          <w:lang w:val="en-GB"/>
        </w:rPr>
        <w:t xml:space="preserve"> </w:t>
      </w:r>
      <w:r w:rsidRPr="00C83037">
        <w:rPr>
          <w:rtl/>
          <w:lang w:val="en-GB"/>
        </w:rPr>
        <w:t>في</w:t>
      </w:r>
      <w:r w:rsidR="006B6692">
        <w:rPr>
          <w:rtl/>
          <w:lang w:val="en-GB"/>
        </w:rPr>
        <w:t xml:space="preserve"> </w:t>
      </w:r>
      <w:r>
        <w:rPr>
          <w:rFonts w:hint="cs"/>
          <w:rtl/>
          <w:lang w:val="en-GB"/>
        </w:rPr>
        <w:t>القبة</w:t>
      </w:r>
      <w:r w:rsidR="006B6692">
        <w:rPr>
          <w:rtl/>
          <w:lang w:val="en-GB"/>
        </w:rPr>
        <w:t xml:space="preserve"> </w:t>
      </w:r>
      <w:r w:rsidRPr="00C83037">
        <w:rPr>
          <w:rtl/>
          <w:lang w:val="en-GB"/>
        </w:rPr>
        <w:t>بالجزائر</w:t>
      </w:r>
      <w:r w:rsidR="006B6692">
        <w:rPr>
          <w:rtl/>
          <w:lang w:val="en-GB"/>
        </w:rPr>
        <w:t xml:space="preserve"> </w:t>
      </w:r>
      <w:r w:rsidRPr="00C83037">
        <w:rPr>
          <w:rtl/>
          <w:lang w:val="en-GB"/>
        </w:rPr>
        <w:t>العاصمة</w:t>
      </w:r>
      <w:r>
        <w:rPr>
          <w:rtl/>
          <w:lang w:val="en-GB"/>
        </w:rPr>
        <w:t>.</w:t>
      </w:r>
      <w:r w:rsidR="006B6692">
        <w:rPr>
          <w:rtl/>
          <w:lang w:val="en-GB"/>
        </w:rPr>
        <w:t xml:space="preserve"> </w:t>
      </w:r>
    </w:p>
    <w:p w:rsidR="004A1892" w:rsidRPr="00C83037" w:rsidRDefault="004A1892" w:rsidP="004A1892">
      <w:pPr>
        <w:pStyle w:val="H23GA"/>
      </w:pPr>
      <w:r>
        <w:rPr>
          <w:rFonts w:hint="cs"/>
          <w:rtl/>
        </w:rPr>
        <w:tab/>
      </w:r>
      <w:r>
        <w:rPr>
          <w:rFonts w:hint="cs"/>
          <w:rtl/>
        </w:rPr>
        <w:tab/>
      </w:r>
      <w:r w:rsidRPr="00C83037">
        <w:rPr>
          <w:rtl/>
        </w:rPr>
        <w:t>توضيحات</w:t>
      </w:r>
      <w:r w:rsidR="006B6692">
        <w:rPr>
          <w:rtl/>
        </w:rPr>
        <w:t xml:space="preserve"> </w:t>
      </w:r>
      <w:r w:rsidRPr="00C83037">
        <w:rPr>
          <w:rtl/>
        </w:rPr>
        <w:t>تستند</w:t>
      </w:r>
      <w:r w:rsidR="006B6692">
        <w:rPr>
          <w:rtl/>
        </w:rPr>
        <w:t xml:space="preserve"> </w:t>
      </w:r>
      <w:r w:rsidRPr="00C83037">
        <w:rPr>
          <w:rtl/>
        </w:rPr>
        <w:t>إلى</w:t>
      </w:r>
      <w:r w:rsidR="006B6692">
        <w:rPr>
          <w:rtl/>
        </w:rPr>
        <w:t xml:space="preserve"> </w:t>
      </w:r>
      <w:r w:rsidRPr="00C83037">
        <w:rPr>
          <w:rtl/>
        </w:rPr>
        <w:t>المعلومات</w:t>
      </w:r>
      <w:r w:rsidR="006B6692">
        <w:rPr>
          <w:rtl/>
        </w:rPr>
        <w:t xml:space="preserve"> </w:t>
      </w:r>
      <w:r>
        <w:rPr>
          <w:rFonts w:hint="cs"/>
          <w:rtl/>
        </w:rPr>
        <w:t>المقدمة</w:t>
      </w:r>
      <w:r w:rsidR="006B6692">
        <w:rPr>
          <w:rtl/>
        </w:rPr>
        <w:t xml:space="preserve"> </w:t>
      </w:r>
      <w:r w:rsidRPr="00C83037">
        <w:rPr>
          <w:rtl/>
        </w:rPr>
        <w:t>من</w:t>
      </w:r>
      <w:r w:rsidR="006B6692">
        <w:rPr>
          <w:rtl/>
        </w:rPr>
        <w:t xml:space="preserve"> </w:t>
      </w:r>
      <w:r w:rsidRPr="00C83037">
        <w:rPr>
          <w:rtl/>
        </w:rPr>
        <w:t>المصادر</w:t>
      </w:r>
    </w:p>
    <w:p w:rsidR="004A1892" w:rsidRPr="00C83037" w:rsidRDefault="004A1892" w:rsidP="004A1892">
      <w:pPr>
        <w:pStyle w:val="SingleTxtGA"/>
      </w:pPr>
      <w:r w:rsidRPr="00C83037">
        <w:rPr>
          <w:rtl/>
        </w:rPr>
        <w:t>9</w:t>
      </w:r>
      <w:r>
        <w:rPr>
          <w:rtl/>
        </w:rPr>
        <w:t>-</w:t>
      </w:r>
      <w:r>
        <w:rPr>
          <w:rtl/>
        </w:rPr>
        <w:tab/>
      </w:r>
      <w:r w:rsidRPr="00C83037">
        <w:rPr>
          <w:rtl/>
        </w:rPr>
        <w:t>قدمت</w:t>
      </w:r>
      <w:r w:rsidR="006B6692">
        <w:rPr>
          <w:rtl/>
        </w:rPr>
        <w:t xml:space="preserve"> </w:t>
      </w:r>
      <w:r w:rsidRPr="00C83037">
        <w:rPr>
          <w:rtl/>
        </w:rPr>
        <w:t>المصادر</w:t>
      </w:r>
      <w:r w:rsidR="006B6692">
        <w:rPr>
          <w:rtl/>
        </w:rPr>
        <w:t xml:space="preserve"> </w:t>
      </w:r>
      <w:r w:rsidRPr="00C83037">
        <w:rPr>
          <w:rtl/>
        </w:rPr>
        <w:t>معلومات</w:t>
      </w:r>
      <w:r w:rsidR="006B6692">
        <w:rPr>
          <w:rtl/>
        </w:rPr>
        <w:t xml:space="preserve"> </w:t>
      </w:r>
      <w:r w:rsidRPr="00C83037">
        <w:rPr>
          <w:rtl/>
        </w:rPr>
        <w:t>عن</w:t>
      </w:r>
      <w:r w:rsidR="006B6692">
        <w:rPr>
          <w:rtl/>
        </w:rPr>
        <w:t xml:space="preserve"> </w:t>
      </w:r>
      <w:r w:rsidRPr="00C83037">
        <w:rPr>
          <w:rtl/>
        </w:rPr>
        <w:t>21</w:t>
      </w:r>
      <w:r w:rsidR="006B6692">
        <w:rPr>
          <w:rtl/>
        </w:rPr>
        <w:t xml:space="preserve"> </w:t>
      </w:r>
      <w:r w:rsidRPr="00C83037">
        <w:rPr>
          <w:rtl/>
        </w:rPr>
        <w:t>حالة</w:t>
      </w:r>
      <w:r w:rsidR="006B6692">
        <w:rPr>
          <w:rtl/>
        </w:rPr>
        <w:t xml:space="preserve"> </w:t>
      </w:r>
      <w:r w:rsidRPr="00C83037">
        <w:rPr>
          <w:rtl/>
        </w:rPr>
        <w:t>لم</w:t>
      </w:r>
      <w:r w:rsidR="006B6692">
        <w:rPr>
          <w:rtl/>
        </w:rPr>
        <w:t xml:space="preserve"> </w:t>
      </w:r>
      <w:r w:rsidRPr="00C83037">
        <w:rPr>
          <w:rtl/>
        </w:rPr>
        <w:t>يبت</w:t>
      </w:r>
      <w:r w:rsidR="006B6692">
        <w:rPr>
          <w:rtl/>
        </w:rPr>
        <w:t xml:space="preserve"> </w:t>
      </w:r>
      <w:r w:rsidRPr="00C83037">
        <w:rPr>
          <w:rtl/>
        </w:rPr>
        <w:t>فيها</w:t>
      </w:r>
      <w:r w:rsidR="006B6692">
        <w:rPr>
          <w:rtl/>
        </w:rPr>
        <w:t xml:space="preserve"> </w:t>
      </w:r>
      <w:r w:rsidRPr="00C83037">
        <w:rPr>
          <w:rtl/>
        </w:rPr>
        <w:t>بعد</w:t>
      </w:r>
      <w:r>
        <w:rPr>
          <w:rtl/>
        </w:rPr>
        <w:t>.</w:t>
      </w:r>
      <w:r w:rsidR="006B6692">
        <w:rPr>
          <w:rtl/>
        </w:rPr>
        <w:t xml:space="preserve"> </w:t>
      </w:r>
      <w:r w:rsidRPr="00C83037">
        <w:rPr>
          <w:rtl/>
        </w:rPr>
        <w:t>وقرر</w:t>
      </w:r>
      <w:r w:rsidR="006B6692">
        <w:rPr>
          <w:rtl/>
        </w:rPr>
        <w:t xml:space="preserve"> </w:t>
      </w:r>
      <w:r w:rsidRPr="00C83037">
        <w:rPr>
          <w:rtl/>
        </w:rPr>
        <w:t>الفريق</w:t>
      </w:r>
      <w:r w:rsidR="006B6692">
        <w:rPr>
          <w:rtl/>
        </w:rPr>
        <w:t xml:space="preserve"> </w:t>
      </w:r>
      <w:r w:rsidRPr="00C83037">
        <w:rPr>
          <w:rtl/>
        </w:rPr>
        <w:t>العامل</w:t>
      </w:r>
      <w:r w:rsidR="006B6692">
        <w:rPr>
          <w:rtl/>
        </w:rPr>
        <w:t xml:space="preserve"> </w:t>
      </w:r>
      <w:r w:rsidRPr="00C83037">
        <w:rPr>
          <w:rtl/>
        </w:rPr>
        <w:t>توضيح</w:t>
      </w:r>
      <w:r w:rsidR="006B6692">
        <w:rPr>
          <w:rtl/>
        </w:rPr>
        <w:t xml:space="preserve"> </w:t>
      </w:r>
      <w:r w:rsidRPr="00C83037">
        <w:rPr>
          <w:rtl/>
        </w:rPr>
        <w:t>حالة</w:t>
      </w:r>
      <w:r w:rsidR="006B6692">
        <w:rPr>
          <w:rtl/>
        </w:rPr>
        <w:t xml:space="preserve"> </w:t>
      </w:r>
      <w:r w:rsidRPr="00C83037">
        <w:rPr>
          <w:rtl/>
        </w:rPr>
        <w:t>واحدة</w:t>
      </w:r>
      <w:r w:rsidR="006B6692">
        <w:rPr>
          <w:rtl/>
        </w:rPr>
        <w:t xml:space="preserve"> </w:t>
      </w:r>
      <w:r w:rsidRPr="00C83037">
        <w:rPr>
          <w:rtl/>
        </w:rPr>
        <w:t>استناد</w:t>
      </w:r>
      <w:r w:rsidR="00D77F7C">
        <w:rPr>
          <w:rtl/>
        </w:rPr>
        <w:t xml:space="preserve">اً </w:t>
      </w:r>
      <w:r w:rsidRPr="00C83037">
        <w:rPr>
          <w:rtl/>
        </w:rPr>
        <w:t>إلى</w:t>
      </w:r>
      <w:r w:rsidR="006B6692">
        <w:rPr>
          <w:rtl/>
        </w:rPr>
        <w:t xml:space="preserve"> </w:t>
      </w:r>
      <w:r w:rsidRPr="00C83037">
        <w:rPr>
          <w:rtl/>
        </w:rPr>
        <w:t>المعلومات</w:t>
      </w:r>
      <w:r w:rsidR="006B6692">
        <w:rPr>
          <w:rtl/>
        </w:rPr>
        <w:t xml:space="preserve"> </w:t>
      </w:r>
      <w:r w:rsidRPr="00C83037">
        <w:rPr>
          <w:rtl/>
        </w:rPr>
        <w:t>الواردة</w:t>
      </w:r>
      <w:r>
        <w:rPr>
          <w:rtl/>
        </w:rPr>
        <w:t>.</w:t>
      </w:r>
      <w:r w:rsidR="006B6692">
        <w:rPr>
          <w:rtl/>
        </w:rPr>
        <w:t xml:space="preserve"> </w:t>
      </w:r>
    </w:p>
    <w:p w:rsidR="004A1892" w:rsidRPr="00C83037" w:rsidRDefault="004A1892" w:rsidP="004A1892">
      <w:pPr>
        <w:pStyle w:val="H1GA"/>
      </w:pPr>
      <w:r>
        <w:rPr>
          <w:rFonts w:hint="cs"/>
          <w:rtl/>
        </w:rPr>
        <w:tab/>
      </w:r>
      <w:r>
        <w:rPr>
          <w:rFonts w:hint="cs"/>
          <w:rtl/>
        </w:rPr>
        <w:tab/>
      </w:r>
      <w:r w:rsidRPr="00C83037">
        <w:rPr>
          <w:rtl/>
        </w:rPr>
        <w:t>الأرجنتين</w:t>
      </w:r>
    </w:p>
    <w:p w:rsidR="004A1892" w:rsidRPr="00C83037" w:rsidRDefault="004A1892" w:rsidP="004A1892">
      <w:pPr>
        <w:pStyle w:val="H23GA"/>
      </w:pPr>
      <w:r>
        <w:rPr>
          <w:rFonts w:hint="cs"/>
          <w:rtl/>
        </w:rPr>
        <w:tab/>
      </w:r>
      <w:r>
        <w:rPr>
          <w:rFonts w:hint="cs"/>
          <w:rtl/>
        </w:rPr>
        <w:tab/>
      </w:r>
      <w:r w:rsidRPr="00C83037">
        <w:rPr>
          <w:rtl/>
        </w:rPr>
        <w:t>المعلومات</w:t>
      </w:r>
      <w:r w:rsidR="006B6692">
        <w:rPr>
          <w:rtl/>
        </w:rPr>
        <w:t xml:space="preserve"> </w:t>
      </w:r>
      <w:r>
        <w:rPr>
          <w:rFonts w:hint="cs"/>
          <w:rtl/>
        </w:rPr>
        <w:t>المقدمة</w:t>
      </w:r>
      <w:r w:rsidR="006B6692">
        <w:rPr>
          <w:rtl/>
        </w:rPr>
        <w:t xml:space="preserve"> </w:t>
      </w:r>
      <w:r w:rsidRPr="00C83037">
        <w:rPr>
          <w:rtl/>
        </w:rPr>
        <w:t>من</w:t>
      </w:r>
      <w:r w:rsidR="006B6692">
        <w:rPr>
          <w:rtl/>
        </w:rPr>
        <w:t xml:space="preserve"> </w:t>
      </w:r>
      <w:r w:rsidRPr="00C83037">
        <w:rPr>
          <w:rtl/>
        </w:rPr>
        <w:t>الحكومة</w:t>
      </w:r>
    </w:p>
    <w:p w:rsidR="004A1892" w:rsidRPr="00C83037" w:rsidRDefault="004A1892" w:rsidP="004A1892">
      <w:pPr>
        <w:pStyle w:val="SingleTxtGA"/>
      </w:pPr>
      <w:r w:rsidRPr="00C83037">
        <w:rPr>
          <w:rtl/>
        </w:rPr>
        <w:t>10</w:t>
      </w:r>
      <w:r>
        <w:rPr>
          <w:rtl/>
        </w:rPr>
        <w:t>-</w:t>
      </w:r>
      <w:r>
        <w:rPr>
          <w:rtl/>
        </w:rPr>
        <w:tab/>
      </w:r>
      <w:r>
        <w:rPr>
          <w:rFonts w:hint="cs"/>
          <w:rtl/>
        </w:rPr>
        <w:t>قدمت</w:t>
      </w:r>
      <w:r w:rsidR="006B6692">
        <w:rPr>
          <w:rFonts w:hint="cs"/>
          <w:rtl/>
        </w:rPr>
        <w:t xml:space="preserve"> </w:t>
      </w:r>
      <w:r>
        <w:rPr>
          <w:rFonts w:hint="cs"/>
          <w:rtl/>
        </w:rPr>
        <w:t>الحكومة،</w:t>
      </w:r>
      <w:r w:rsidR="006B6692">
        <w:rPr>
          <w:rFonts w:hint="cs"/>
          <w:rtl/>
        </w:rPr>
        <w:t xml:space="preserve"> </w:t>
      </w:r>
      <w:r w:rsidRPr="00C83037">
        <w:rPr>
          <w:rtl/>
        </w:rPr>
        <w:t>في</w:t>
      </w:r>
      <w:r w:rsidR="006B6692">
        <w:rPr>
          <w:rtl/>
        </w:rPr>
        <w:t xml:space="preserve"> </w:t>
      </w:r>
      <w:r w:rsidRPr="00C83037">
        <w:rPr>
          <w:rtl/>
        </w:rPr>
        <w:t>3</w:t>
      </w:r>
      <w:r w:rsidR="006B6692">
        <w:rPr>
          <w:rtl/>
        </w:rPr>
        <w:t xml:space="preserve"> </w:t>
      </w:r>
      <w:r w:rsidRPr="00C83037">
        <w:rPr>
          <w:rtl/>
        </w:rPr>
        <w:t>تشرين</w:t>
      </w:r>
      <w:r w:rsidR="006B6692">
        <w:rPr>
          <w:rtl/>
        </w:rPr>
        <w:t xml:space="preserve"> </w:t>
      </w:r>
      <w:r w:rsidRPr="00C83037">
        <w:rPr>
          <w:rtl/>
        </w:rPr>
        <w:t>الثاني/نوفمبر</w:t>
      </w:r>
      <w:r w:rsidR="006B6692">
        <w:rPr>
          <w:rtl/>
        </w:rPr>
        <w:t xml:space="preserve"> </w:t>
      </w:r>
      <w:r w:rsidRPr="00C83037">
        <w:rPr>
          <w:rtl/>
        </w:rPr>
        <w:t>2014،</w:t>
      </w:r>
      <w:r w:rsidR="006B6692">
        <w:rPr>
          <w:rtl/>
        </w:rPr>
        <w:t xml:space="preserve"> </w:t>
      </w:r>
      <w:r w:rsidRPr="00C83037">
        <w:rPr>
          <w:rtl/>
        </w:rPr>
        <w:t>معلومات</w:t>
      </w:r>
      <w:r w:rsidR="006B6692">
        <w:rPr>
          <w:rtl/>
        </w:rPr>
        <w:t xml:space="preserve"> </w:t>
      </w:r>
      <w:r w:rsidRPr="00C83037">
        <w:rPr>
          <w:rtl/>
        </w:rPr>
        <w:t>عن</w:t>
      </w:r>
      <w:r w:rsidR="006B6692">
        <w:rPr>
          <w:rtl/>
        </w:rPr>
        <w:t xml:space="preserve"> </w:t>
      </w:r>
      <w:r w:rsidRPr="00C83037">
        <w:rPr>
          <w:rtl/>
        </w:rPr>
        <w:t>حالتين</w:t>
      </w:r>
      <w:r w:rsidR="006B6692">
        <w:rPr>
          <w:rtl/>
        </w:rPr>
        <w:t xml:space="preserve"> </w:t>
      </w:r>
      <w:r w:rsidRPr="00C83037">
        <w:rPr>
          <w:rtl/>
        </w:rPr>
        <w:t>لم</w:t>
      </w:r>
      <w:r w:rsidR="006B6692">
        <w:rPr>
          <w:rtl/>
        </w:rPr>
        <w:t xml:space="preserve"> </w:t>
      </w:r>
      <w:r w:rsidRPr="00C83037">
        <w:rPr>
          <w:rtl/>
        </w:rPr>
        <w:t>يبت</w:t>
      </w:r>
      <w:r w:rsidR="006B6692">
        <w:rPr>
          <w:rtl/>
        </w:rPr>
        <w:t xml:space="preserve"> </w:t>
      </w:r>
      <w:r w:rsidRPr="00C83037">
        <w:rPr>
          <w:rtl/>
        </w:rPr>
        <w:t>فيهما</w:t>
      </w:r>
      <w:r w:rsidR="006B6692">
        <w:rPr>
          <w:rtl/>
        </w:rPr>
        <w:t xml:space="preserve"> </w:t>
      </w:r>
      <w:r w:rsidRPr="00C83037">
        <w:rPr>
          <w:rtl/>
        </w:rPr>
        <w:t>بعد</w:t>
      </w:r>
      <w:r>
        <w:rPr>
          <w:rtl/>
        </w:rPr>
        <w:t>.</w:t>
      </w:r>
      <w:r w:rsidR="006B6692">
        <w:rPr>
          <w:rtl/>
        </w:rPr>
        <w:t xml:space="preserve"> </w:t>
      </w:r>
    </w:p>
    <w:p w:rsidR="004A1892" w:rsidRPr="00C83037" w:rsidRDefault="004A1892" w:rsidP="004A1892">
      <w:pPr>
        <w:pStyle w:val="H23GA"/>
      </w:pPr>
      <w:r>
        <w:rPr>
          <w:rFonts w:hint="cs"/>
          <w:rtl/>
        </w:rPr>
        <w:tab/>
      </w:r>
      <w:r>
        <w:rPr>
          <w:rFonts w:hint="cs"/>
          <w:rtl/>
        </w:rPr>
        <w:tab/>
      </w:r>
      <w:r w:rsidRPr="00C83037">
        <w:rPr>
          <w:rtl/>
        </w:rPr>
        <w:t>المعلومات</w:t>
      </w:r>
      <w:r w:rsidR="006B6692">
        <w:rPr>
          <w:rtl/>
        </w:rPr>
        <w:t xml:space="preserve"> </w:t>
      </w:r>
      <w:r>
        <w:rPr>
          <w:rFonts w:hint="cs"/>
          <w:rtl/>
        </w:rPr>
        <w:t>المقدمة</w:t>
      </w:r>
      <w:r w:rsidR="006B6692">
        <w:rPr>
          <w:rtl/>
        </w:rPr>
        <w:t xml:space="preserve"> </w:t>
      </w:r>
      <w:r w:rsidRPr="00C83037">
        <w:rPr>
          <w:rtl/>
        </w:rPr>
        <w:t>من</w:t>
      </w:r>
      <w:r w:rsidR="006B6692">
        <w:rPr>
          <w:rtl/>
        </w:rPr>
        <w:t xml:space="preserve"> </w:t>
      </w:r>
      <w:r w:rsidRPr="00C83037">
        <w:rPr>
          <w:rtl/>
        </w:rPr>
        <w:t>المصادر</w:t>
      </w:r>
    </w:p>
    <w:p w:rsidR="004A1892" w:rsidRPr="00C83037" w:rsidRDefault="004A1892" w:rsidP="004A1892">
      <w:pPr>
        <w:pStyle w:val="SingleTxtGA"/>
      </w:pPr>
      <w:r w:rsidRPr="00C83037">
        <w:rPr>
          <w:rtl/>
        </w:rPr>
        <w:t>11</w:t>
      </w:r>
      <w:r>
        <w:rPr>
          <w:rtl/>
        </w:rPr>
        <w:t>-</w:t>
      </w:r>
      <w:r>
        <w:rPr>
          <w:rtl/>
        </w:rPr>
        <w:tab/>
        <w:t>قدم</w:t>
      </w:r>
      <w:r w:rsidR="006B6692">
        <w:rPr>
          <w:rtl/>
        </w:rPr>
        <w:t xml:space="preserve"> </w:t>
      </w:r>
      <w:r>
        <w:rPr>
          <w:rFonts w:hint="cs"/>
          <w:rtl/>
        </w:rPr>
        <w:t>أحد</w:t>
      </w:r>
      <w:r w:rsidR="006B6692">
        <w:rPr>
          <w:rFonts w:hint="cs"/>
          <w:rtl/>
        </w:rPr>
        <w:t xml:space="preserve"> </w:t>
      </w:r>
      <w:r>
        <w:rPr>
          <w:rFonts w:hint="cs"/>
          <w:rtl/>
        </w:rPr>
        <w:t>المصادر،</w:t>
      </w:r>
      <w:r w:rsidR="006B6692">
        <w:rPr>
          <w:rFonts w:hint="cs"/>
          <w:rtl/>
        </w:rPr>
        <w:t xml:space="preserve"> </w:t>
      </w:r>
      <w:r w:rsidRPr="00C83037">
        <w:rPr>
          <w:rtl/>
        </w:rPr>
        <w:t>في</w:t>
      </w:r>
      <w:r w:rsidR="006B6692">
        <w:rPr>
          <w:rtl/>
        </w:rPr>
        <w:t xml:space="preserve"> </w:t>
      </w:r>
      <w:r w:rsidRPr="00C83037">
        <w:rPr>
          <w:rtl/>
        </w:rPr>
        <w:t>25</w:t>
      </w:r>
      <w:r w:rsidR="006B6692">
        <w:rPr>
          <w:rtl/>
        </w:rPr>
        <w:t xml:space="preserve"> </w:t>
      </w:r>
      <w:r w:rsidRPr="00C83037">
        <w:rPr>
          <w:rtl/>
        </w:rPr>
        <w:t>تشرين</w:t>
      </w:r>
      <w:r w:rsidR="006B6692">
        <w:rPr>
          <w:rtl/>
        </w:rPr>
        <w:t xml:space="preserve"> </w:t>
      </w:r>
      <w:r w:rsidRPr="00C83037">
        <w:rPr>
          <w:rtl/>
        </w:rPr>
        <w:t>الثاني/نوفمبر</w:t>
      </w:r>
      <w:r w:rsidR="006B6692">
        <w:rPr>
          <w:rtl/>
        </w:rPr>
        <w:t xml:space="preserve"> </w:t>
      </w:r>
      <w:r w:rsidRPr="00C83037">
        <w:rPr>
          <w:rtl/>
        </w:rPr>
        <w:t>2014،</w:t>
      </w:r>
      <w:r w:rsidR="006B6692">
        <w:rPr>
          <w:rtl/>
        </w:rPr>
        <w:t xml:space="preserve"> </w:t>
      </w:r>
      <w:r w:rsidRPr="00C83037">
        <w:rPr>
          <w:rtl/>
        </w:rPr>
        <w:t>معلومات</w:t>
      </w:r>
      <w:r w:rsidR="006B6692">
        <w:rPr>
          <w:rtl/>
        </w:rPr>
        <w:t xml:space="preserve"> </w:t>
      </w:r>
      <w:r w:rsidRPr="00C83037">
        <w:rPr>
          <w:rtl/>
        </w:rPr>
        <w:t>عن</w:t>
      </w:r>
      <w:r w:rsidR="006B6692">
        <w:rPr>
          <w:rtl/>
        </w:rPr>
        <w:t xml:space="preserve"> </w:t>
      </w:r>
      <w:r w:rsidRPr="00C83037">
        <w:rPr>
          <w:rtl/>
        </w:rPr>
        <w:t>حالة</w:t>
      </w:r>
      <w:r w:rsidR="006B6692">
        <w:rPr>
          <w:rtl/>
        </w:rPr>
        <w:t xml:space="preserve"> </w:t>
      </w:r>
      <w:r w:rsidRPr="00C83037">
        <w:rPr>
          <w:rtl/>
        </w:rPr>
        <w:t>واحدة</w:t>
      </w:r>
      <w:r w:rsidR="006B6692">
        <w:rPr>
          <w:rtl/>
        </w:rPr>
        <w:t xml:space="preserve"> </w:t>
      </w:r>
      <w:r w:rsidRPr="00C83037">
        <w:rPr>
          <w:rtl/>
        </w:rPr>
        <w:t>لم</w:t>
      </w:r>
      <w:r w:rsidR="006B6692">
        <w:rPr>
          <w:rtl/>
        </w:rPr>
        <w:t xml:space="preserve"> </w:t>
      </w:r>
      <w:r w:rsidRPr="00C83037">
        <w:rPr>
          <w:rtl/>
        </w:rPr>
        <w:t>يبت</w:t>
      </w:r>
      <w:r w:rsidR="006B6692">
        <w:rPr>
          <w:rtl/>
        </w:rPr>
        <w:t xml:space="preserve"> </w:t>
      </w:r>
      <w:r w:rsidRPr="00C83037">
        <w:rPr>
          <w:rtl/>
        </w:rPr>
        <w:t>فيها</w:t>
      </w:r>
      <w:r w:rsidR="006B6692">
        <w:rPr>
          <w:rtl/>
        </w:rPr>
        <w:t xml:space="preserve"> </w:t>
      </w:r>
      <w:r w:rsidRPr="00C83037">
        <w:rPr>
          <w:rtl/>
        </w:rPr>
        <w:t>بعد</w:t>
      </w:r>
      <w:r>
        <w:rPr>
          <w:rtl/>
        </w:rPr>
        <w:t>.</w:t>
      </w:r>
    </w:p>
    <w:p w:rsidR="004A1892" w:rsidRPr="00C83037" w:rsidRDefault="004A1892" w:rsidP="004A1892">
      <w:pPr>
        <w:pStyle w:val="H1GA"/>
      </w:pPr>
      <w:r>
        <w:rPr>
          <w:rFonts w:hint="cs"/>
          <w:rtl/>
        </w:rPr>
        <w:tab/>
      </w:r>
      <w:r>
        <w:rPr>
          <w:rFonts w:hint="cs"/>
          <w:rtl/>
        </w:rPr>
        <w:tab/>
      </w:r>
      <w:r w:rsidRPr="00C83037">
        <w:rPr>
          <w:rtl/>
        </w:rPr>
        <w:t>البحرين</w:t>
      </w:r>
    </w:p>
    <w:p w:rsidR="004A1892" w:rsidRPr="00C83037" w:rsidRDefault="004A1892" w:rsidP="004A1892">
      <w:pPr>
        <w:pStyle w:val="H23GA"/>
      </w:pPr>
      <w:r>
        <w:rPr>
          <w:rFonts w:hint="cs"/>
          <w:rtl/>
        </w:rPr>
        <w:tab/>
      </w:r>
      <w:r>
        <w:rPr>
          <w:rFonts w:hint="cs"/>
          <w:rtl/>
        </w:rPr>
        <w:tab/>
      </w:r>
      <w:r w:rsidRPr="00C83037">
        <w:rPr>
          <w:rtl/>
        </w:rPr>
        <w:t>المعلومات</w:t>
      </w:r>
      <w:r w:rsidR="006B6692">
        <w:rPr>
          <w:rtl/>
        </w:rPr>
        <w:t xml:space="preserve"> </w:t>
      </w:r>
      <w:r>
        <w:rPr>
          <w:rFonts w:hint="cs"/>
          <w:rtl/>
        </w:rPr>
        <w:t>المقدمة</w:t>
      </w:r>
      <w:r w:rsidR="006B6692">
        <w:rPr>
          <w:rtl/>
        </w:rPr>
        <w:t xml:space="preserve"> </w:t>
      </w:r>
      <w:r w:rsidRPr="00C83037">
        <w:rPr>
          <w:rtl/>
        </w:rPr>
        <w:t>من</w:t>
      </w:r>
      <w:r w:rsidR="006B6692">
        <w:rPr>
          <w:rtl/>
        </w:rPr>
        <w:t xml:space="preserve"> </w:t>
      </w:r>
      <w:r w:rsidRPr="00C83037">
        <w:rPr>
          <w:rtl/>
        </w:rPr>
        <w:t>الحكومة</w:t>
      </w:r>
    </w:p>
    <w:p w:rsidR="004A1892" w:rsidRPr="00C83037" w:rsidRDefault="004A1892" w:rsidP="004A1892">
      <w:pPr>
        <w:pStyle w:val="SingleTxtGA"/>
      </w:pPr>
      <w:r w:rsidRPr="00C83037">
        <w:rPr>
          <w:rtl/>
        </w:rPr>
        <w:t>12</w:t>
      </w:r>
      <w:r>
        <w:rPr>
          <w:rtl/>
        </w:rPr>
        <w:t>-</w:t>
      </w:r>
      <w:r>
        <w:rPr>
          <w:rtl/>
        </w:rPr>
        <w:tab/>
        <w:t>أحالت</w:t>
      </w:r>
      <w:r w:rsidR="006B6692">
        <w:rPr>
          <w:rtl/>
        </w:rPr>
        <w:t xml:space="preserve"> </w:t>
      </w:r>
      <w:r>
        <w:rPr>
          <w:rtl/>
        </w:rPr>
        <w:t>الحكومة</w:t>
      </w:r>
      <w:r>
        <w:rPr>
          <w:rFonts w:hint="cs"/>
          <w:rtl/>
        </w:rPr>
        <w:t>،</w:t>
      </w:r>
      <w:r w:rsidR="006B6692">
        <w:rPr>
          <w:rFonts w:hint="cs"/>
          <w:rtl/>
        </w:rPr>
        <w:t xml:space="preserve"> </w:t>
      </w:r>
      <w:r w:rsidRPr="00C83037">
        <w:rPr>
          <w:rtl/>
        </w:rPr>
        <w:t>في</w:t>
      </w:r>
      <w:r w:rsidR="006B6692">
        <w:rPr>
          <w:rtl/>
        </w:rPr>
        <w:t xml:space="preserve"> </w:t>
      </w:r>
      <w:r w:rsidRPr="00C83037">
        <w:rPr>
          <w:rtl/>
        </w:rPr>
        <w:t>21</w:t>
      </w:r>
      <w:r w:rsidR="006B6692">
        <w:rPr>
          <w:rtl/>
        </w:rPr>
        <w:t xml:space="preserve"> </w:t>
      </w:r>
      <w:r w:rsidRPr="00C83037">
        <w:rPr>
          <w:rtl/>
        </w:rPr>
        <w:t>تشرين</w:t>
      </w:r>
      <w:r w:rsidR="006B6692">
        <w:rPr>
          <w:rFonts w:hint="cs"/>
          <w:rtl/>
        </w:rPr>
        <w:t xml:space="preserve"> </w:t>
      </w:r>
      <w:r>
        <w:rPr>
          <w:rFonts w:hint="cs"/>
          <w:rtl/>
        </w:rPr>
        <w:t>الأول</w:t>
      </w:r>
      <w:r w:rsidRPr="00C83037">
        <w:rPr>
          <w:rtl/>
        </w:rPr>
        <w:t>/أكتوبر</w:t>
      </w:r>
      <w:r w:rsidR="006B6692">
        <w:rPr>
          <w:rtl/>
        </w:rPr>
        <w:t xml:space="preserve"> </w:t>
      </w:r>
      <w:r w:rsidRPr="00C83037">
        <w:rPr>
          <w:rtl/>
        </w:rPr>
        <w:t>2014،</w:t>
      </w:r>
      <w:r w:rsidR="006B6692">
        <w:rPr>
          <w:rtl/>
        </w:rPr>
        <w:t xml:space="preserve"> </w:t>
      </w:r>
      <w:r w:rsidRPr="00C83037">
        <w:rPr>
          <w:rtl/>
        </w:rPr>
        <w:t>معلومات</w:t>
      </w:r>
      <w:r w:rsidR="006B6692">
        <w:rPr>
          <w:rtl/>
        </w:rPr>
        <w:t xml:space="preserve"> </w:t>
      </w:r>
      <w:r w:rsidRPr="00C83037">
        <w:rPr>
          <w:rtl/>
        </w:rPr>
        <w:t>بشأن</w:t>
      </w:r>
      <w:r w:rsidR="006B6692">
        <w:rPr>
          <w:rtl/>
        </w:rPr>
        <w:t xml:space="preserve"> </w:t>
      </w:r>
      <w:r w:rsidRPr="00C83037">
        <w:rPr>
          <w:rtl/>
        </w:rPr>
        <w:t>حالة</w:t>
      </w:r>
      <w:r w:rsidR="006B6692">
        <w:rPr>
          <w:rtl/>
        </w:rPr>
        <w:t xml:space="preserve"> </w:t>
      </w:r>
      <w:r w:rsidRPr="00C83037">
        <w:rPr>
          <w:rtl/>
        </w:rPr>
        <w:t>واحدة</w:t>
      </w:r>
      <w:r w:rsidR="006B6692">
        <w:rPr>
          <w:rtl/>
        </w:rPr>
        <w:t xml:space="preserve"> </w:t>
      </w:r>
      <w:r w:rsidRPr="00C83037">
        <w:rPr>
          <w:rtl/>
        </w:rPr>
        <w:t>لم</w:t>
      </w:r>
      <w:r w:rsidR="006B6692">
        <w:rPr>
          <w:rtl/>
        </w:rPr>
        <w:t xml:space="preserve"> </w:t>
      </w:r>
      <w:r w:rsidRPr="00C83037">
        <w:rPr>
          <w:rtl/>
        </w:rPr>
        <w:t>يبت</w:t>
      </w:r>
      <w:r w:rsidR="006B6692">
        <w:rPr>
          <w:rtl/>
        </w:rPr>
        <w:t xml:space="preserve"> </w:t>
      </w:r>
      <w:r w:rsidRPr="00C83037">
        <w:rPr>
          <w:rtl/>
        </w:rPr>
        <w:t>فيها</w:t>
      </w:r>
      <w:r w:rsidR="006B6692">
        <w:rPr>
          <w:rtl/>
        </w:rPr>
        <w:t xml:space="preserve"> </w:t>
      </w:r>
      <w:r w:rsidRPr="00C83037">
        <w:rPr>
          <w:rtl/>
        </w:rPr>
        <w:t>بعد</w:t>
      </w:r>
      <w:r>
        <w:rPr>
          <w:rtl/>
        </w:rPr>
        <w:t>.</w:t>
      </w:r>
      <w:r w:rsidR="006B6692">
        <w:rPr>
          <w:rtl/>
        </w:rPr>
        <w:t xml:space="preserve"> </w:t>
      </w:r>
    </w:p>
    <w:p w:rsidR="004A1892" w:rsidRPr="00C83037" w:rsidRDefault="004A1892" w:rsidP="004A1892">
      <w:pPr>
        <w:pStyle w:val="SingleTxtGA"/>
      </w:pPr>
      <w:r w:rsidRPr="00C83037">
        <w:rPr>
          <w:rtl/>
        </w:rPr>
        <w:t>13</w:t>
      </w:r>
      <w:r>
        <w:rPr>
          <w:rtl/>
        </w:rPr>
        <w:t>-</w:t>
      </w:r>
      <w:r>
        <w:rPr>
          <w:rtl/>
        </w:rPr>
        <w:tab/>
      </w:r>
      <w:r>
        <w:rPr>
          <w:rFonts w:hint="cs"/>
          <w:rtl/>
        </w:rPr>
        <w:t>وقدمت</w:t>
      </w:r>
      <w:r w:rsidR="006B6692">
        <w:rPr>
          <w:rFonts w:hint="cs"/>
          <w:rtl/>
        </w:rPr>
        <w:t xml:space="preserve"> </w:t>
      </w:r>
      <w:r>
        <w:rPr>
          <w:rFonts w:hint="cs"/>
          <w:rtl/>
        </w:rPr>
        <w:t>الحكومة،</w:t>
      </w:r>
      <w:r w:rsidR="006B6692">
        <w:rPr>
          <w:rFonts w:hint="cs"/>
          <w:rtl/>
        </w:rPr>
        <w:t xml:space="preserve"> </w:t>
      </w:r>
      <w:r w:rsidRPr="00C83037">
        <w:rPr>
          <w:rtl/>
        </w:rPr>
        <w:t>في</w:t>
      </w:r>
      <w:r w:rsidR="006B6692">
        <w:rPr>
          <w:rtl/>
        </w:rPr>
        <w:t xml:space="preserve"> </w:t>
      </w:r>
      <w:r w:rsidRPr="00C83037">
        <w:rPr>
          <w:rtl/>
        </w:rPr>
        <w:t>18</w:t>
      </w:r>
      <w:r w:rsidR="006B6692">
        <w:rPr>
          <w:rtl/>
        </w:rPr>
        <w:t xml:space="preserve"> </w:t>
      </w:r>
      <w:r w:rsidRPr="00C83037">
        <w:rPr>
          <w:rtl/>
        </w:rPr>
        <w:t>تشرين</w:t>
      </w:r>
      <w:r w:rsidR="006B6692">
        <w:rPr>
          <w:rtl/>
        </w:rPr>
        <w:t xml:space="preserve"> </w:t>
      </w:r>
      <w:r w:rsidRPr="00C83037">
        <w:rPr>
          <w:rtl/>
        </w:rPr>
        <w:t>الثاني/نوفمبر</w:t>
      </w:r>
      <w:r w:rsidR="006B6692">
        <w:rPr>
          <w:rtl/>
        </w:rPr>
        <w:t xml:space="preserve"> </w:t>
      </w:r>
      <w:r w:rsidRPr="00C83037">
        <w:rPr>
          <w:rtl/>
        </w:rPr>
        <w:t>2014،</w:t>
      </w:r>
      <w:r w:rsidR="006B6692">
        <w:rPr>
          <w:rtl/>
        </w:rPr>
        <w:t xml:space="preserve"> </w:t>
      </w:r>
      <w:r>
        <w:rPr>
          <w:rFonts w:hint="cs"/>
          <w:rtl/>
        </w:rPr>
        <w:t>رد</w:t>
      </w:r>
      <w:r w:rsidR="00D77F7C">
        <w:rPr>
          <w:rFonts w:hint="cs"/>
          <w:rtl/>
        </w:rPr>
        <w:t xml:space="preserve">اً </w:t>
      </w:r>
      <w:r w:rsidRPr="00C83037">
        <w:rPr>
          <w:rtl/>
        </w:rPr>
        <w:t>على</w:t>
      </w:r>
      <w:r w:rsidR="006B6692">
        <w:rPr>
          <w:rtl/>
        </w:rPr>
        <w:t xml:space="preserve"> </w:t>
      </w:r>
      <w:r w:rsidRPr="00C83037">
        <w:rPr>
          <w:rtl/>
        </w:rPr>
        <w:t>ادعاء</w:t>
      </w:r>
      <w:r w:rsidR="006B6692">
        <w:rPr>
          <w:rtl/>
        </w:rPr>
        <w:t xml:space="preserve"> </w:t>
      </w:r>
      <w:r w:rsidRPr="00C83037">
        <w:rPr>
          <w:rtl/>
        </w:rPr>
        <w:t>عام</w:t>
      </w:r>
      <w:r w:rsidR="006B6692">
        <w:rPr>
          <w:rtl/>
        </w:rPr>
        <w:t xml:space="preserve"> </w:t>
      </w:r>
      <w:r w:rsidRPr="00C83037">
        <w:rPr>
          <w:rtl/>
        </w:rPr>
        <w:t>أحيل</w:t>
      </w:r>
      <w:r w:rsidR="006B6692">
        <w:rPr>
          <w:rtl/>
        </w:rPr>
        <w:t xml:space="preserve"> </w:t>
      </w:r>
      <w:r w:rsidRPr="00C83037">
        <w:rPr>
          <w:rtl/>
        </w:rPr>
        <w:t>إليها</w:t>
      </w:r>
      <w:r w:rsidR="006B6692">
        <w:rPr>
          <w:rtl/>
        </w:rPr>
        <w:t xml:space="preserve"> </w:t>
      </w:r>
      <w:r w:rsidRPr="00C83037">
        <w:rPr>
          <w:rtl/>
        </w:rPr>
        <w:t>في</w:t>
      </w:r>
      <w:r w:rsidR="006B6692">
        <w:rPr>
          <w:rtl/>
        </w:rPr>
        <w:t xml:space="preserve"> </w:t>
      </w:r>
      <w:r w:rsidRPr="00C83037">
        <w:rPr>
          <w:rtl/>
        </w:rPr>
        <w:t>23</w:t>
      </w:r>
      <w:r w:rsidR="006B6692">
        <w:rPr>
          <w:rtl/>
        </w:rPr>
        <w:t xml:space="preserve"> </w:t>
      </w:r>
      <w:r w:rsidRPr="00C83037">
        <w:rPr>
          <w:rtl/>
        </w:rPr>
        <w:t>أيلول/سبتمبر</w:t>
      </w:r>
      <w:r w:rsidR="006B6692">
        <w:rPr>
          <w:rtl/>
        </w:rPr>
        <w:t xml:space="preserve"> </w:t>
      </w:r>
      <w:r w:rsidRPr="00C83037">
        <w:rPr>
          <w:rtl/>
        </w:rPr>
        <w:t>2014</w:t>
      </w:r>
      <w:r w:rsidR="006B6692">
        <w:rPr>
          <w:rtl/>
        </w:rPr>
        <w:t xml:space="preserve"> </w:t>
      </w:r>
      <w:r w:rsidRPr="00C83037">
        <w:rPr>
          <w:rtl/>
        </w:rPr>
        <w:t>بشأن</w:t>
      </w:r>
      <w:r w:rsidR="006B6692">
        <w:rPr>
          <w:rtl/>
        </w:rPr>
        <w:t xml:space="preserve"> </w:t>
      </w:r>
      <w:r w:rsidRPr="00C83037">
        <w:rPr>
          <w:rtl/>
        </w:rPr>
        <w:t>مزاعم</w:t>
      </w:r>
      <w:r w:rsidR="006B6692">
        <w:rPr>
          <w:rtl/>
        </w:rPr>
        <w:t xml:space="preserve"> </w:t>
      </w:r>
      <w:r w:rsidRPr="00C83037">
        <w:rPr>
          <w:rtl/>
        </w:rPr>
        <w:t>عن</w:t>
      </w:r>
      <w:r w:rsidR="006B6692">
        <w:rPr>
          <w:rtl/>
        </w:rPr>
        <w:t xml:space="preserve"> </w:t>
      </w:r>
      <w:r w:rsidRPr="00C83037">
        <w:rPr>
          <w:rtl/>
        </w:rPr>
        <w:t>وجود</w:t>
      </w:r>
      <w:r w:rsidR="006B6692">
        <w:rPr>
          <w:rtl/>
        </w:rPr>
        <w:t xml:space="preserve"> </w:t>
      </w:r>
      <w:r w:rsidRPr="00C83037">
        <w:rPr>
          <w:rtl/>
        </w:rPr>
        <w:t>نمط</w:t>
      </w:r>
      <w:r w:rsidR="006B6692">
        <w:rPr>
          <w:rtl/>
        </w:rPr>
        <w:t xml:space="preserve"> </w:t>
      </w:r>
      <w:r w:rsidRPr="00C83037">
        <w:rPr>
          <w:rtl/>
        </w:rPr>
        <w:t>من</w:t>
      </w:r>
      <w:r w:rsidR="006B6692">
        <w:rPr>
          <w:rtl/>
        </w:rPr>
        <w:t xml:space="preserve"> </w:t>
      </w:r>
      <w:r w:rsidRPr="00C83037">
        <w:rPr>
          <w:rtl/>
        </w:rPr>
        <w:t>حالات</w:t>
      </w:r>
      <w:r w:rsidR="006B6692">
        <w:rPr>
          <w:rtl/>
        </w:rPr>
        <w:t xml:space="preserve"> </w:t>
      </w:r>
      <w:r w:rsidRPr="00C83037">
        <w:rPr>
          <w:rtl/>
        </w:rPr>
        <w:t>الاختفاء</w:t>
      </w:r>
      <w:r w:rsidR="006B6692">
        <w:rPr>
          <w:rtl/>
        </w:rPr>
        <w:t xml:space="preserve"> </w:t>
      </w:r>
      <w:r w:rsidRPr="00C83037">
        <w:rPr>
          <w:rtl/>
        </w:rPr>
        <w:t>لفترات</w:t>
      </w:r>
      <w:r w:rsidR="006B6692">
        <w:rPr>
          <w:rtl/>
        </w:rPr>
        <w:t xml:space="preserve"> </w:t>
      </w:r>
      <w:r w:rsidRPr="00C83037">
        <w:rPr>
          <w:rtl/>
        </w:rPr>
        <w:t>قصيرة</w:t>
      </w:r>
      <w:r>
        <w:rPr>
          <w:rtl/>
        </w:rPr>
        <w:t>.</w:t>
      </w:r>
      <w:r w:rsidR="006B6692">
        <w:rPr>
          <w:rtl/>
        </w:rPr>
        <w:t xml:space="preserve"> </w:t>
      </w:r>
      <w:r w:rsidRPr="00C83037">
        <w:rPr>
          <w:rtl/>
        </w:rPr>
        <w:t>وقدمت</w:t>
      </w:r>
      <w:r w:rsidR="006B6692">
        <w:rPr>
          <w:rtl/>
        </w:rPr>
        <w:t xml:space="preserve"> </w:t>
      </w:r>
      <w:r w:rsidRPr="00C83037">
        <w:rPr>
          <w:rtl/>
        </w:rPr>
        <w:t>الحكومة</w:t>
      </w:r>
      <w:r w:rsidR="006B6692">
        <w:rPr>
          <w:rtl/>
        </w:rPr>
        <w:t xml:space="preserve"> </w:t>
      </w:r>
      <w:r w:rsidRPr="00C83037">
        <w:rPr>
          <w:rtl/>
        </w:rPr>
        <w:t>في</w:t>
      </w:r>
      <w:r w:rsidR="006B6692">
        <w:rPr>
          <w:rtl/>
        </w:rPr>
        <w:t xml:space="preserve"> </w:t>
      </w:r>
      <w:r w:rsidRPr="00C83037">
        <w:rPr>
          <w:rtl/>
        </w:rPr>
        <w:t>رسائلها</w:t>
      </w:r>
      <w:r w:rsidR="006B6692">
        <w:rPr>
          <w:rtl/>
        </w:rPr>
        <w:t xml:space="preserve"> </w:t>
      </w:r>
      <w:r w:rsidRPr="00C83037">
        <w:rPr>
          <w:rtl/>
        </w:rPr>
        <w:t>معلومات</w:t>
      </w:r>
      <w:r w:rsidR="006B6692">
        <w:rPr>
          <w:rtl/>
        </w:rPr>
        <w:t xml:space="preserve"> </w:t>
      </w:r>
      <w:r w:rsidRPr="00C83037">
        <w:rPr>
          <w:rtl/>
        </w:rPr>
        <w:t>عن</w:t>
      </w:r>
      <w:r w:rsidR="006B6692">
        <w:rPr>
          <w:rtl/>
        </w:rPr>
        <w:t xml:space="preserve"> </w:t>
      </w:r>
      <w:r w:rsidRPr="00C83037">
        <w:rPr>
          <w:rtl/>
        </w:rPr>
        <w:t>توقيف</w:t>
      </w:r>
      <w:r w:rsidR="006B6692">
        <w:rPr>
          <w:rtl/>
        </w:rPr>
        <w:t xml:space="preserve"> </w:t>
      </w:r>
      <w:r w:rsidRPr="00C83037">
        <w:rPr>
          <w:rtl/>
        </w:rPr>
        <w:t>وملاحقة</w:t>
      </w:r>
      <w:r w:rsidR="006B6692">
        <w:rPr>
          <w:rtl/>
        </w:rPr>
        <w:t xml:space="preserve"> </w:t>
      </w:r>
      <w:r w:rsidRPr="00C83037">
        <w:rPr>
          <w:rtl/>
        </w:rPr>
        <w:t>ومحاكمة</w:t>
      </w:r>
      <w:r w:rsidR="006B6692">
        <w:rPr>
          <w:rtl/>
        </w:rPr>
        <w:t xml:space="preserve"> </w:t>
      </w:r>
      <w:r w:rsidRPr="00C83037">
        <w:rPr>
          <w:rtl/>
        </w:rPr>
        <w:t>أفراد</w:t>
      </w:r>
      <w:r w:rsidR="006B6692">
        <w:rPr>
          <w:rtl/>
        </w:rPr>
        <w:t xml:space="preserve"> </w:t>
      </w:r>
      <w:r>
        <w:rPr>
          <w:rFonts w:hint="cs"/>
          <w:rtl/>
        </w:rPr>
        <w:t>أشير</w:t>
      </w:r>
      <w:r w:rsidR="006B6692">
        <w:rPr>
          <w:rFonts w:hint="cs"/>
          <w:rtl/>
        </w:rPr>
        <w:t xml:space="preserve"> </w:t>
      </w:r>
      <w:r>
        <w:rPr>
          <w:rFonts w:hint="cs"/>
          <w:rtl/>
        </w:rPr>
        <w:t>إلى</w:t>
      </w:r>
      <w:r w:rsidR="006B6692">
        <w:rPr>
          <w:rtl/>
        </w:rPr>
        <w:t xml:space="preserve"> </w:t>
      </w:r>
      <w:r w:rsidRPr="00C83037">
        <w:rPr>
          <w:rtl/>
        </w:rPr>
        <w:t>حالتهم</w:t>
      </w:r>
      <w:r w:rsidR="006B6692">
        <w:rPr>
          <w:rtl/>
        </w:rPr>
        <w:t xml:space="preserve"> </w:t>
      </w:r>
      <w:r w:rsidRPr="00C83037">
        <w:rPr>
          <w:rtl/>
        </w:rPr>
        <w:t>في</w:t>
      </w:r>
      <w:r w:rsidR="006B6692">
        <w:rPr>
          <w:rtl/>
        </w:rPr>
        <w:t xml:space="preserve"> </w:t>
      </w:r>
      <w:r w:rsidRPr="00C83037">
        <w:rPr>
          <w:rtl/>
        </w:rPr>
        <w:t>الادعاء</w:t>
      </w:r>
      <w:r w:rsidR="006B6692">
        <w:rPr>
          <w:rtl/>
        </w:rPr>
        <w:t xml:space="preserve"> </w:t>
      </w:r>
      <w:r w:rsidRPr="00C83037">
        <w:rPr>
          <w:rtl/>
        </w:rPr>
        <w:t>العام</w:t>
      </w:r>
      <w:r w:rsidR="006B6692">
        <w:rPr>
          <w:rtl/>
        </w:rPr>
        <w:t xml:space="preserve"> </w:t>
      </w:r>
      <w:r w:rsidRPr="00C83037">
        <w:rPr>
          <w:rtl/>
        </w:rPr>
        <w:t>(انظر</w:t>
      </w:r>
      <w:r w:rsidR="006B6692">
        <w:rPr>
          <w:rtl/>
        </w:rPr>
        <w:t xml:space="preserve"> </w:t>
      </w:r>
      <w:r w:rsidRPr="00C83037">
        <w:rPr>
          <w:rtl/>
        </w:rPr>
        <w:t>المرفق</w:t>
      </w:r>
      <w:r w:rsidR="006B6692">
        <w:rPr>
          <w:rtl/>
        </w:rPr>
        <w:t xml:space="preserve"> </w:t>
      </w:r>
      <w:r w:rsidRPr="00C83037">
        <w:rPr>
          <w:rtl/>
        </w:rPr>
        <w:t>الأول</w:t>
      </w:r>
      <w:r w:rsidR="006B6692">
        <w:rPr>
          <w:rtl/>
        </w:rPr>
        <w:t xml:space="preserve"> </w:t>
      </w:r>
      <w:r w:rsidRPr="00C83037">
        <w:rPr>
          <w:rtl/>
        </w:rPr>
        <w:t>للاطلاع</w:t>
      </w:r>
      <w:r w:rsidR="006B6692">
        <w:rPr>
          <w:rtl/>
        </w:rPr>
        <w:t xml:space="preserve"> </w:t>
      </w:r>
      <w:r w:rsidRPr="00C83037">
        <w:rPr>
          <w:rtl/>
        </w:rPr>
        <w:t>على</w:t>
      </w:r>
      <w:r w:rsidR="006B6692">
        <w:rPr>
          <w:rtl/>
        </w:rPr>
        <w:t xml:space="preserve"> </w:t>
      </w:r>
      <w:r w:rsidRPr="00C83037">
        <w:rPr>
          <w:rtl/>
        </w:rPr>
        <w:t>رد</w:t>
      </w:r>
      <w:r w:rsidR="006B6692">
        <w:rPr>
          <w:rtl/>
        </w:rPr>
        <w:t xml:space="preserve"> </w:t>
      </w:r>
      <w:r>
        <w:rPr>
          <w:rtl/>
        </w:rPr>
        <w:t>الحكومة</w:t>
      </w:r>
      <w:r w:rsidRPr="00C83037">
        <w:rPr>
          <w:rtl/>
        </w:rPr>
        <w:t>)</w:t>
      </w:r>
      <w:r>
        <w:rPr>
          <w:rtl/>
        </w:rPr>
        <w:t>.</w:t>
      </w:r>
    </w:p>
    <w:p w:rsidR="004A1892" w:rsidRPr="00C83037" w:rsidRDefault="004A1892" w:rsidP="004A1892">
      <w:pPr>
        <w:pStyle w:val="H23GA"/>
      </w:pPr>
      <w:r>
        <w:rPr>
          <w:rFonts w:hint="cs"/>
          <w:rtl/>
        </w:rPr>
        <w:lastRenderedPageBreak/>
        <w:tab/>
      </w:r>
      <w:r>
        <w:rPr>
          <w:rFonts w:hint="cs"/>
          <w:rtl/>
        </w:rPr>
        <w:tab/>
        <w:t>الت</w:t>
      </w:r>
      <w:r w:rsidRPr="00C83037">
        <w:rPr>
          <w:rtl/>
        </w:rPr>
        <w:t>وضيح</w:t>
      </w:r>
    </w:p>
    <w:p w:rsidR="004A1892" w:rsidRPr="00C83037" w:rsidRDefault="004A1892" w:rsidP="00D77F7C">
      <w:pPr>
        <w:pStyle w:val="SingleTxtGA"/>
      </w:pPr>
      <w:r w:rsidRPr="00C83037">
        <w:rPr>
          <w:rtl/>
        </w:rPr>
        <w:t>14</w:t>
      </w:r>
      <w:r>
        <w:rPr>
          <w:rtl/>
        </w:rPr>
        <w:t>-</w:t>
      </w:r>
      <w:r>
        <w:rPr>
          <w:rtl/>
        </w:rPr>
        <w:tab/>
      </w:r>
      <w:r w:rsidRPr="00C83037">
        <w:rPr>
          <w:rtl/>
        </w:rPr>
        <w:t>استناد</w:t>
      </w:r>
      <w:r w:rsidR="00D77F7C">
        <w:rPr>
          <w:rtl/>
        </w:rPr>
        <w:t xml:space="preserve">اً </w:t>
      </w:r>
      <w:r w:rsidRPr="00C83037">
        <w:rPr>
          <w:rtl/>
        </w:rPr>
        <w:t>إلى</w:t>
      </w:r>
      <w:r w:rsidR="006B6692">
        <w:rPr>
          <w:rtl/>
        </w:rPr>
        <w:t xml:space="preserve"> </w:t>
      </w:r>
      <w:r w:rsidRPr="00C83037">
        <w:rPr>
          <w:rtl/>
        </w:rPr>
        <w:t>المعلومات</w:t>
      </w:r>
      <w:r w:rsidR="006B6692">
        <w:rPr>
          <w:rtl/>
        </w:rPr>
        <w:t xml:space="preserve"> </w:t>
      </w:r>
      <w:r w:rsidRPr="00C83037">
        <w:rPr>
          <w:rtl/>
        </w:rPr>
        <w:t>التي</w:t>
      </w:r>
      <w:r w:rsidR="006B6692">
        <w:rPr>
          <w:rtl/>
        </w:rPr>
        <w:t xml:space="preserve"> </w:t>
      </w:r>
      <w:r w:rsidRPr="00C83037">
        <w:rPr>
          <w:rtl/>
        </w:rPr>
        <w:t>قدمتها</w:t>
      </w:r>
      <w:r w:rsidR="006B6692">
        <w:rPr>
          <w:rtl/>
        </w:rPr>
        <w:t xml:space="preserve"> </w:t>
      </w:r>
      <w:r w:rsidRPr="00C83037">
        <w:rPr>
          <w:rtl/>
        </w:rPr>
        <w:t>الحكومة،</w:t>
      </w:r>
      <w:r w:rsidR="006B6692">
        <w:rPr>
          <w:rtl/>
        </w:rPr>
        <w:t xml:space="preserve"> </w:t>
      </w:r>
      <w:r w:rsidRPr="00C83037">
        <w:rPr>
          <w:rtl/>
        </w:rPr>
        <w:t>قرر</w:t>
      </w:r>
      <w:r w:rsidR="006B6692">
        <w:rPr>
          <w:rtl/>
        </w:rPr>
        <w:t xml:space="preserve"> </w:t>
      </w:r>
      <w:r w:rsidRPr="00C83037">
        <w:rPr>
          <w:rtl/>
        </w:rPr>
        <w:t>الفريق</w:t>
      </w:r>
      <w:r w:rsidR="006B6692">
        <w:rPr>
          <w:rtl/>
        </w:rPr>
        <w:t xml:space="preserve"> </w:t>
      </w:r>
      <w:r w:rsidRPr="00C83037">
        <w:rPr>
          <w:rtl/>
        </w:rPr>
        <w:t>العامل</w:t>
      </w:r>
      <w:r w:rsidR="006B6692">
        <w:rPr>
          <w:rtl/>
        </w:rPr>
        <w:t xml:space="preserve"> </w:t>
      </w:r>
      <w:r w:rsidRPr="00C83037">
        <w:rPr>
          <w:rtl/>
        </w:rPr>
        <w:t>توضيح</w:t>
      </w:r>
      <w:r w:rsidR="006B6692">
        <w:rPr>
          <w:rtl/>
        </w:rPr>
        <w:t xml:space="preserve"> </w:t>
      </w:r>
      <w:r w:rsidRPr="00C83037">
        <w:rPr>
          <w:rtl/>
        </w:rPr>
        <w:t>حالة</w:t>
      </w:r>
      <w:r w:rsidR="006B6692">
        <w:rPr>
          <w:rtl/>
        </w:rPr>
        <w:t xml:space="preserve"> </w:t>
      </w:r>
      <w:r w:rsidRPr="00C83037">
        <w:rPr>
          <w:rtl/>
        </w:rPr>
        <w:t>واحدة</w:t>
      </w:r>
      <w:r w:rsidR="006B6692">
        <w:rPr>
          <w:rtl/>
        </w:rPr>
        <w:t xml:space="preserve"> </w:t>
      </w:r>
      <w:r w:rsidRPr="00C83037">
        <w:rPr>
          <w:rtl/>
        </w:rPr>
        <w:t>لم</w:t>
      </w:r>
      <w:r w:rsidR="00D77F7C">
        <w:rPr>
          <w:rFonts w:hint="cs"/>
          <w:rtl/>
        </w:rPr>
        <w:t> </w:t>
      </w:r>
      <w:r w:rsidRPr="00C83037">
        <w:rPr>
          <w:rtl/>
        </w:rPr>
        <w:t>يبت</w:t>
      </w:r>
      <w:r w:rsidR="006B6692">
        <w:rPr>
          <w:rtl/>
        </w:rPr>
        <w:t xml:space="preserve"> </w:t>
      </w:r>
      <w:r w:rsidRPr="00C83037">
        <w:rPr>
          <w:rtl/>
        </w:rPr>
        <w:t>فيها</w:t>
      </w:r>
      <w:r w:rsidR="006B6692">
        <w:rPr>
          <w:rtl/>
        </w:rPr>
        <w:t xml:space="preserve"> </w:t>
      </w:r>
      <w:r w:rsidRPr="00C83037">
        <w:rPr>
          <w:rtl/>
        </w:rPr>
        <w:t>عقب</w:t>
      </w:r>
      <w:r w:rsidR="006B6692">
        <w:rPr>
          <w:rtl/>
        </w:rPr>
        <w:t xml:space="preserve"> </w:t>
      </w:r>
      <w:r w:rsidRPr="00C83037">
        <w:rPr>
          <w:rtl/>
        </w:rPr>
        <w:t>انقضاء</w:t>
      </w:r>
      <w:r w:rsidR="006B6692">
        <w:rPr>
          <w:rtl/>
        </w:rPr>
        <w:t xml:space="preserve"> </w:t>
      </w:r>
      <w:r w:rsidRPr="00C83037">
        <w:rPr>
          <w:rtl/>
        </w:rPr>
        <w:t>الفترة</w:t>
      </w:r>
      <w:r w:rsidR="006B6692">
        <w:rPr>
          <w:rtl/>
        </w:rPr>
        <w:t xml:space="preserve"> </w:t>
      </w:r>
      <w:r w:rsidRPr="00C83037">
        <w:rPr>
          <w:rtl/>
        </w:rPr>
        <w:t>المنصوص</w:t>
      </w:r>
      <w:r w:rsidR="006B6692">
        <w:rPr>
          <w:rtl/>
        </w:rPr>
        <w:t xml:space="preserve"> </w:t>
      </w:r>
      <w:r w:rsidRPr="00C83037">
        <w:rPr>
          <w:rtl/>
        </w:rPr>
        <w:t>عليها</w:t>
      </w:r>
      <w:r w:rsidR="006B6692">
        <w:rPr>
          <w:rtl/>
        </w:rPr>
        <w:t xml:space="preserve"> </w:t>
      </w:r>
      <w:r w:rsidRPr="00C83037">
        <w:rPr>
          <w:rtl/>
        </w:rPr>
        <w:t>في</w:t>
      </w:r>
      <w:r w:rsidR="006B6692">
        <w:rPr>
          <w:rtl/>
        </w:rPr>
        <w:t xml:space="preserve"> </w:t>
      </w:r>
      <w:r w:rsidRPr="00C83037">
        <w:rPr>
          <w:rtl/>
        </w:rPr>
        <w:t>قاعدة</w:t>
      </w:r>
      <w:r w:rsidR="006B6692">
        <w:rPr>
          <w:rtl/>
        </w:rPr>
        <w:t xml:space="preserve"> </w:t>
      </w:r>
      <w:r w:rsidRPr="00C83037">
        <w:rPr>
          <w:rtl/>
        </w:rPr>
        <w:t>الأشهر</w:t>
      </w:r>
      <w:r w:rsidR="006B6692">
        <w:rPr>
          <w:rtl/>
        </w:rPr>
        <w:t xml:space="preserve"> </w:t>
      </w:r>
      <w:r w:rsidRPr="00C83037">
        <w:rPr>
          <w:rtl/>
        </w:rPr>
        <w:t>الستة</w:t>
      </w:r>
      <w:r w:rsidR="006B6692">
        <w:rPr>
          <w:rtl/>
        </w:rPr>
        <w:t xml:space="preserve"> </w:t>
      </w:r>
      <w:r w:rsidRPr="00C83037">
        <w:rPr>
          <w:rtl/>
        </w:rPr>
        <w:t>(انظر</w:t>
      </w:r>
      <w:r w:rsidR="006B6692">
        <w:rPr>
          <w:rtl/>
        </w:rPr>
        <w:t xml:space="preserve"> </w:t>
      </w:r>
      <w:r w:rsidRPr="00C83037">
        <w:rPr>
          <w:rtl/>
        </w:rPr>
        <w:t>الفقرة</w:t>
      </w:r>
      <w:r w:rsidR="006B6692">
        <w:rPr>
          <w:rtl/>
        </w:rPr>
        <w:t xml:space="preserve"> </w:t>
      </w:r>
      <w:r w:rsidRPr="00C83037">
        <w:rPr>
          <w:rtl/>
        </w:rPr>
        <w:t>38</w:t>
      </w:r>
      <w:r w:rsidR="006B6692">
        <w:rPr>
          <w:rtl/>
        </w:rPr>
        <w:t xml:space="preserve"> </w:t>
      </w:r>
      <w:r w:rsidRPr="00C83037">
        <w:rPr>
          <w:rtl/>
        </w:rPr>
        <w:t>من</w:t>
      </w:r>
      <w:r w:rsidR="006B6692">
        <w:rPr>
          <w:rtl/>
        </w:rPr>
        <w:t xml:space="preserve"> </w:t>
      </w:r>
      <w:r w:rsidRPr="00C83037">
        <w:rPr>
          <w:rtl/>
        </w:rPr>
        <w:t>الوثيقة</w:t>
      </w:r>
      <w:r w:rsidR="006B6692">
        <w:rPr>
          <w:rtl/>
        </w:rPr>
        <w:t xml:space="preserve"> </w:t>
      </w:r>
      <w:r w:rsidRPr="004A1892">
        <w:rPr>
          <w:szCs w:val="20"/>
          <w:lang w:val="en-GB"/>
        </w:rPr>
        <w:t>A/HRC/WGEID/103/1</w:t>
      </w:r>
      <w:r>
        <w:rPr>
          <w:rFonts w:hint="cs"/>
          <w:sz w:val="24"/>
          <w:szCs w:val="24"/>
          <w:rtl/>
          <w:lang w:val="en-GB"/>
        </w:rPr>
        <w:t>)</w:t>
      </w:r>
      <w:r w:rsidR="00423A89">
        <w:rPr>
          <w:rFonts w:hint="cs"/>
          <w:sz w:val="24"/>
          <w:szCs w:val="24"/>
          <w:rtl/>
          <w:lang w:val="en-GB"/>
        </w:rPr>
        <w:t>.</w:t>
      </w:r>
    </w:p>
    <w:p w:rsidR="004A1892" w:rsidRPr="00C83037" w:rsidRDefault="004A1892" w:rsidP="004A1892">
      <w:pPr>
        <w:pStyle w:val="H23GA"/>
      </w:pPr>
      <w:r>
        <w:rPr>
          <w:rFonts w:hint="cs"/>
          <w:rtl/>
        </w:rPr>
        <w:tab/>
      </w:r>
      <w:r>
        <w:rPr>
          <w:rFonts w:hint="cs"/>
          <w:rtl/>
        </w:rPr>
        <w:tab/>
        <w:t>ال</w:t>
      </w:r>
      <w:r w:rsidRPr="00C83037">
        <w:rPr>
          <w:rtl/>
        </w:rPr>
        <w:t>ملاحظ</w:t>
      </w:r>
      <w:r>
        <w:rPr>
          <w:rFonts w:hint="cs"/>
          <w:rtl/>
        </w:rPr>
        <w:t>ات</w:t>
      </w:r>
    </w:p>
    <w:p w:rsidR="004A1892" w:rsidRPr="00C83037" w:rsidRDefault="004A1892" w:rsidP="004A1892">
      <w:pPr>
        <w:pStyle w:val="SingleTxtGA"/>
        <w:rPr>
          <w:rtl/>
        </w:rPr>
      </w:pPr>
      <w:r w:rsidRPr="00C83037">
        <w:rPr>
          <w:rtl/>
        </w:rPr>
        <w:t>15</w:t>
      </w:r>
      <w:r>
        <w:rPr>
          <w:rtl/>
        </w:rPr>
        <w:t>-</w:t>
      </w:r>
      <w:r>
        <w:rPr>
          <w:rtl/>
        </w:rPr>
        <w:tab/>
      </w:r>
      <w:r w:rsidRPr="00C83037">
        <w:rPr>
          <w:rtl/>
        </w:rPr>
        <w:t>يشكر</w:t>
      </w:r>
      <w:r w:rsidR="006B6692">
        <w:rPr>
          <w:rtl/>
        </w:rPr>
        <w:t xml:space="preserve"> </w:t>
      </w:r>
      <w:r w:rsidRPr="00C83037">
        <w:rPr>
          <w:rtl/>
        </w:rPr>
        <w:t>الفريق</w:t>
      </w:r>
      <w:r w:rsidR="006B6692">
        <w:rPr>
          <w:rtl/>
        </w:rPr>
        <w:t xml:space="preserve"> </w:t>
      </w:r>
      <w:r w:rsidRPr="00C83037">
        <w:rPr>
          <w:rtl/>
        </w:rPr>
        <w:t>العامل</w:t>
      </w:r>
      <w:r w:rsidR="006B6692">
        <w:rPr>
          <w:rtl/>
        </w:rPr>
        <w:t xml:space="preserve"> </w:t>
      </w:r>
      <w:r w:rsidRPr="00C83037">
        <w:rPr>
          <w:rtl/>
        </w:rPr>
        <w:t>الحكومة</w:t>
      </w:r>
      <w:r w:rsidR="006B6692">
        <w:rPr>
          <w:rtl/>
        </w:rPr>
        <w:t xml:space="preserve"> </w:t>
      </w:r>
      <w:r w:rsidRPr="00C83037">
        <w:rPr>
          <w:rtl/>
        </w:rPr>
        <w:t>على</w:t>
      </w:r>
      <w:r w:rsidR="006B6692">
        <w:rPr>
          <w:rtl/>
        </w:rPr>
        <w:t xml:space="preserve"> </w:t>
      </w:r>
      <w:r w:rsidRPr="00C83037">
        <w:rPr>
          <w:rtl/>
        </w:rPr>
        <w:t>ردودها</w:t>
      </w:r>
      <w:r>
        <w:rPr>
          <w:rtl/>
        </w:rPr>
        <w:t>.</w:t>
      </w:r>
      <w:r w:rsidR="006B6692">
        <w:rPr>
          <w:rtl/>
        </w:rPr>
        <w:t xml:space="preserve"> </w:t>
      </w:r>
      <w:r>
        <w:rPr>
          <w:rFonts w:hint="cs"/>
          <w:rtl/>
        </w:rPr>
        <w:t>ويقول</w:t>
      </w:r>
      <w:r w:rsidR="006B6692">
        <w:rPr>
          <w:rFonts w:hint="cs"/>
          <w:rtl/>
        </w:rPr>
        <w:t xml:space="preserve"> </w:t>
      </w:r>
      <w:r>
        <w:rPr>
          <w:rFonts w:hint="cs"/>
          <w:rtl/>
        </w:rPr>
        <w:t>إنه</w:t>
      </w:r>
      <w:r w:rsidR="006B6692">
        <w:rPr>
          <w:rFonts w:hint="cs"/>
          <w:rtl/>
        </w:rPr>
        <w:t xml:space="preserve"> </w:t>
      </w:r>
      <w:r>
        <w:rPr>
          <w:rFonts w:hint="cs"/>
          <w:rtl/>
        </w:rPr>
        <w:t>سيكون</w:t>
      </w:r>
      <w:r w:rsidR="006B6692">
        <w:rPr>
          <w:rFonts w:hint="cs"/>
          <w:rtl/>
        </w:rPr>
        <w:t xml:space="preserve"> </w:t>
      </w:r>
      <w:r>
        <w:rPr>
          <w:rFonts w:hint="cs"/>
          <w:rtl/>
        </w:rPr>
        <w:t>ممتن</w:t>
      </w:r>
      <w:r w:rsidR="00D77F7C">
        <w:rPr>
          <w:rFonts w:hint="cs"/>
          <w:rtl/>
        </w:rPr>
        <w:t xml:space="preserve">اً </w:t>
      </w:r>
      <w:r>
        <w:rPr>
          <w:rFonts w:hint="cs"/>
          <w:rtl/>
        </w:rPr>
        <w:t>إن</w:t>
      </w:r>
      <w:r w:rsidR="006B6692">
        <w:rPr>
          <w:rFonts w:hint="cs"/>
          <w:rtl/>
        </w:rPr>
        <w:t xml:space="preserve"> </w:t>
      </w:r>
      <w:r>
        <w:rPr>
          <w:rFonts w:hint="cs"/>
          <w:rtl/>
        </w:rPr>
        <w:t>قدمت</w:t>
      </w:r>
      <w:r w:rsidR="006B6692">
        <w:rPr>
          <w:rFonts w:hint="cs"/>
          <w:rtl/>
        </w:rPr>
        <w:t xml:space="preserve"> </w:t>
      </w:r>
      <w:r>
        <w:rPr>
          <w:rFonts w:hint="cs"/>
          <w:rtl/>
        </w:rPr>
        <w:t>له</w:t>
      </w:r>
      <w:r w:rsidR="006B6692">
        <w:rPr>
          <w:rtl/>
        </w:rPr>
        <w:t xml:space="preserve"> </w:t>
      </w:r>
      <w:r w:rsidRPr="00C83037">
        <w:rPr>
          <w:rtl/>
        </w:rPr>
        <w:t>أي</w:t>
      </w:r>
      <w:r w:rsidR="006B6692">
        <w:rPr>
          <w:rtl/>
        </w:rPr>
        <w:t xml:space="preserve"> </w:t>
      </w:r>
      <w:r w:rsidRPr="00C83037">
        <w:rPr>
          <w:rtl/>
        </w:rPr>
        <w:t>معلومات</w:t>
      </w:r>
      <w:r w:rsidR="006B6692">
        <w:rPr>
          <w:rtl/>
        </w:rPr>
        <w:t xml:space="preserve"> </w:t>
      </w:r>
      <w:r w:rsidRPr="00C83037">
        <w:rPr>
          <w:rtl/>
        </w:rPr>
        <w:t>إضافية</w:t>
      </w:r>
      <w:r w:rsidR="006B6692">
        <w:rPr>
          <w:rtl/>
        </w:rPr>
        <w:t xml:space="preserve"> </w:t>
      </w:r>
      <w:r w:rsidRPr="00C83037">
        <w:rPr>
          <w:rtl/>
        </w:rPr>
        <w:t>عن</w:t>
      </w:r>
      <w:r w:rsidR="006B6692">
        <w:rPr>
          <w:rtl/>
        </w:rPr>
        <w:t xml:space="preserve"> </w:t>
      </w:r>
      <w:r w:rsidRPr="00C83037">
        <w:rPr>
          <w:rtl/>
        </w:rPr>
        <w:t>الخطوات</w:t>
      </w:r>
      <w:r w:rsidR="006B6692">
        <w:rPr>
          <w:rtl/>
        </w:rPr>
        <w:t xml:space="preserve"> </w:t>
      </w:r>
      <w:r w:rsidRPr="00C83037">
        <w:rPr>
          <w:rtl/>
        </w:rPr>
        <w:t>التي</w:t>
      </w:r>
      <w:r w:rsidR="006B6692">
        <w:rPr>
          <w:rtl/>
        </w:rPr>
        <w:t xml:space="preserve"> </w:t>
      </w:r>
      <w:r w:rsidRPr="00C83037">
        <w:rPr>
          <w:rtl/>
        </w:rPr>
        <w:t>اتخذتها</w:t>
      </w:r>
      <w:r w:rsidR="006B6692">
        <w:rPr>
          <w:rtl/>
        </w:rPr>
        <w:t xml:space="preserve"> </w:t>
      </w:r>
      <w:r w:rsidRPr="00C83037">
        <w:rPr>
          <w:rtl/>
        </w:rPr>
        <w:t>الحكومة</w:t>
      </w:r>
      <w:r w:rsidR="006B6692">
        <w:rPr>
          <w:rtl/>
        </w:rPr>
        <w:t xml:space="preserve"> </w:t>
      </w:r>
      <w:r w:rsidRPr="00C83037">
        <w:rPr>
          <w:rtl/>
        </w:rPr>
        <w:t>على</w:t>
      </w:r>
      <w:r w:rsidR="006B6692">
        <w:rPr>
          <w:rtl/>
        </w:rPr>
        <w:t xml:space="preserve"> </w:t>
      </w:r>
      <w:r w:rsidRPr="00C83037">
        <w:rPr>
          <w:rtl/>
        </w:rPr>
        <w:t>وجه</w:t>
      </w:r>
      <w:r w:rsidR="006B6692">
        <w:rPr>
          <w:rtl/>
        </w:rPr>
        <w:t xml:space="preserve"> </w:t>
      </w:r>
      <w:r w:rsidRPr="00C83037">
        <w:rPr>
          <w:rtl/>
        </w:rPr>
        <w:t>التحديد</w:t>
      </w:r>
      <w:r w:rsidR="006B6692">
        <w:rPr>
          <w:rtl/>
        </w:rPr>
        <w:t xml:space="preserve"> </w:t>
      </w:r>
      <w:r w:rsidRPr="00C83037">
        <w:rPr>
          <w:rtl/>
        </w:rPr>
        <w:t>لمنع</w:t>
      </w:r>
      <w:r w:rsidR="006B6692">
        <w:rPr>
          <w:rtl/>
        </w:rPr>
        <w:t xml:space="preserve"> </w:t>
      </w:r>
      <w:r w:rsidRPr="00C83037">
        <w:rPr>
          <w:rtl/>
        </w:rPr>
        <w:t>وإنهاء</w:t>
      </w:r>
      <w:r w:rsidR="006B6692">
        <w:rPr>
          <w:rtl/>
        </w:rPr>
        <w:t xml:space="preserve"> </w:t>
      </w:r>
      <w:r w:rsidRPr="00C83037">
        <w:rPr>
          <w:rtl/>
        </w:rPr>
        <w:t>أعمال</w:t>
      </w:r>
      <w:r w:rsidR="006B6692">
        <w:rPr>
          <w:rtl/>
        </w:rPr>
        <w:t xml:space="preserve"> </w:t>
      </w:r>
      <w:r w:rsidRPr="00C83037">
        <w:rPr>
          <w:rtl/>
        </w:rPr>
        <w:t>الاختفاء</w:t>
      </w:r>
      <w:r w:rsidR="006B6692">
        <w:rPr>
          <w:rtl/>
        </w:rPr>
        <w:t xml:space="preserve"> </w:t>
      </w:r>
      <w:r w:rsidRPr="00C83037">
        <w:rPr>
          <w:rtl/>
        </w:rPr>
        <w:t>القسري،</w:t>
      </w:r>
      <w:r w:rsidR="006B6692">
        <w:rPr>
          <w:rtl/>
        </w:rPr>
        <w:t xml:space="preserve"> </w:t>
      </w:r>
      <w:r w:rsidRPr="00C83037">
        <w:rPr>
          <w:rtl/>
        </w:rPr>
        <w:t>وعن</w:t>
      </w:r>
      <w:r w:rsidR="006B6692">
        <w:rPr>
          <w:rtl/>
        </w:rPr>
        <w:t xml:space="preserve"> </w:t>
      </w:r>
      <w:r w:rsidRPr="00C83037">
        <w:rPr>
          <w:rtl/>
        </w:rPr>
        <w:t>التدابير</w:t>
      </w:r>
      <w:r w:rsidR="006B6692">
        <w:rPr>
          <w:rtl/>
        </w:rPr>
        <w:t xml:space="preserve"> </w:t>
      </w:r>
      <w:r w:rsidRPr="00C83037">
        <w:rPr>
          <w:rtl/>
        </w:rPr>
        <w:t>المتخذة</w:t>
      </w:r>
      <w:r w:rsidR="006B6692">
        <w:rPr>
          <w:rtl/>
        </w:rPr>
        <w:t xml:space="preserve"> </w:t>
      </w:r>
      <w:r w:rsidRPr="00C83037">
        <w:rPr>
          <w:rtl/>
        </w:rPr>
        <w:t>لضمان</w:t>
      </w:r>
      <w:r w:rsidR="006B6692">
        <w:rPr>
          <w:rtl/>
        </w:rPr>
        <w:t xml:space="preserve"> </w:t>
      </w:r>
      <w:r w:rsidRPr="00C83037">
        <w:rPr>
          <w:rtl/>
        </w:rPr>
        <w:t>وضع</w:t>
      </w:r>
      <w:r w:rsidR="006B6692">
        <w:rPr>
          <w:rtl/>
        </w:rPr>
        <w:t xml:space="preserve"> </w:t>
      </w:r>
      <w:r w:rsidRPr="00C83037">
        <w:rPr>
          <w:rtl/>
        </w:rPr>
        <w:t>معلومات</w:t>
      </w:r>
      <w:r w:rsidR="006B6692">
        <w:rPr>
          <w:rtl/>
        </w:rPr>
        <w:t xml:space="preserve"> </w:t>
      </w:r>
      <w:r w:rsidRPr="00C83037">
        <w:rPr>
          <w:rtl/>
        </w:rPr>
        <w:t>دقيقة</w:t>
      </w:r>
      <w:r w:rsidR="006B6692">
        <w:rPr>
          <w:rtl/>
        </w:rPr>
        <w:t xml:space="preserve"> </w:t>
      </w:r>
      <w:r w:rsidRPr="00C83037">
        <w:rPr>
          <w:rtl/>
        </w:rPr>
        <w:t>فور</w:t>
      </w:r>
      <w:r w:rsidR="00D77F7C">
        <w:rPr>
          <w:rtl/>
        </w:rPr>
        <w:t xml:space="preserve">اً </w:t>
      </w:r>
      <w:r w:rsidRPr="00C83037">
        <w:rPr>
          <w:rtl/>
        </w:rPr>
        <w:t>في</w:t>
      </w:r>
      <w:r w:rsidR="006B6692">
        <w:rPr>
          <w:rtl/>
        </w:rPr>
        <w:t xml:space="preserve"> </w:t>
      </w:r>
      <w:r w:rsidRPr="00C83037">
        <w:rPr>
          <w:rtl/>
        </w:rPr>
        <w:t>متناول</w:t>
      </w:r>
      <w:r w:rsidR="006B6692">
        <w:rPr>
          <w:rtl/>
        </w:rPr>
        <w:t xml:space="preserve"> </w:t>
      </w:r>
      <w:r>
        <w:rPr>
          <w:rFonts w:hint="cs"/>
          <w:rtl/>
        </w:rPr>
        <w:t>أقارب</w:t>
      </w:r>
      <w:r w:rsidR="006B6692">
        <w:rPr>
          <w:rFonts w:hint="cs"/>
          <w:rtl/>
        </w:rPr>
        <w:t xml:space="preserve"> </w:t>
      </w:r>
      <w:r w:rsidRPr="00C83037">
        <w:rPr>
          <w:rtl/>
        </w:rPr>
        <w:t>الأشخاص</w:t>
      </w:r>
      <w:r w:rsidR="006B6692">
        <w:rPr>
          <w:rtl/>
        </w:rPr>
        <w:t xml:space="preserve"> </w:t>
      </w:r>
      <w:r w:rsidRPr="00C83037">
        <w:rPr>
          <w:rtl/>
        </w:rPr>
        <w:t>المسلوبي</w:t>
      </w:r>
      <w:r w:rsidR="006B6692">
        <w:rPr>
          <w:rtl/>
        </w:rPr>
        <w:t xml:space="preserve"> </w:t>
      </w:r>
      <w:r w:rsidRPr="00C83037">
        <w:rPr>
          <w:rtl/>
        </w:rPr>
        <w:t>الحرية</w:t>
      </w:r>
      <w:r w:rsidR="006B6692">
        <w:rPr>
          <w:rFonts w:hint="cs"/>
          <w:rtl/>
        </w:rPr>
        <w:t xml:space="preserve"> </w:t>
      </w:r>
      <w:r>
        <w:rPr>
          <w:rFonts w:hint="cs"/>
          <w:rtl/>
        </w:rPr>
        <w:t>عن</w:t>
      </w:r>
      <w:r w:rsidR="006B6692">
        <w:rPr>
          <w:rFonts w:hint="cs"/>
          <w:rtl/>
        </w:rPr>
        <w:t xml:space="preserve"> </w:t>
      </w:r>
      <w:r>
        <w:rPr>
          <w:rFonts w:hint="cs"/>
          <w:rtl/>
        </w:rPr>
        <w:t>احتجازهم</w:t>
      </w:r>
      <w:r w:rsidRPr="00C83037">
        <w:rPr>
          <w:rtl/>
        </w:rPr>
        <w:t>،</w:t>
      </w:r>
      <w:r w:rsidR="006B6692">
        <w:rPr>
          <w:rtl/>
        </w:rPr>
        <w:t xml:space="preserve"> </w:t>
      </w:r>
      <w:r w:rsidRPr="00C83037">
        <w:rPr>
          <w:rtl/>
        </w:rPr>
        <w:t>وفق</w:t>
      </w:r>
      <w:r w:rsidR="00D77F7C">
        <w:rPr>
          <w:rtl/>
        </w:rPr>
        <w:t xml:space="preserve">اً </w:t>
      </w:r>
      <w:r w:rsidRPr="00C83037">
        <w:rPr>
          <w:rtl/>
        </w:rPr>
        <w:t>للفقرة</w:t>
      </w:r>
      <w:r w:rsidR="006B6692">
        <w:rPr>
          <w:rtl/>
        </w:rPr>
        <w:t xml:space="preserve"> </w:t>
      </w:r>
      <w:r w:rsidRPr="00C83037">
        <w:rPr>
          <w:rtl/>
        </w:rPr>
        <w:t>2</w:t>
      </w:r>
      <w:r w:rsidR="006B6692">
        <w:rPr>
          <w:rtl/>
        </w:rPr>
        <w:t xml:space="preserve"> </w:t>
      </w:r>
      <w:r w:rsidRPr="00C83037">
        <w:rPr>
          <w:rtl/>
        </w:rPr>
        <w:t>من</w:t>
      </w:r>
      <w:r w:rsidR="006B6692">
        <w:rPr>
          <w:rtl/>
        </w:rPr>
        <w:t xml:space="preserve"> </w:t>
      </w:r>
      <w:r w:rsidRPr="00C83037">
        <w:rPr>
          <w:rtl/>
        </w:rPr>
        <w:t>المادة</w:t>
      </w:r>
      <w:r w:rsidR="006B6692">
        <w:rPr>
          <w:rtl/>
        </w:rPr>
        <w:t xml:space="preserve"> </w:t>
      </w:r>
      <w:r w:rsidRPr="00C83037">
        <w:rPr>
          <w:rtl/>
        </w:rPr>
        <w:t>10</w:t>
      </w:r>
      <w:r w:rsidR="006B6692">
        <w:rPr>
          <w:rtl/>
        </w:rPr>
        <w:t xml:space="preserve"> </w:t>
      </w:r>
      <w:r w:rsidRPr="00C83037">
        <w:rPr>
          <w:rtl/>
        </w:rPr>
        <w:t>من</w:t>
      </w:r>
      <w:r w:rsidR="006B6692">
        <w:rPr>
          <w:rtl/>
        </w:rPr>
        <w:t xml:space="preserve"> </w:t>
      </w:r>
      <w:r>
        <w:rPr>
          <w:rFonts w:hint="cs"/>
          <w:rtl/>
        </w:rPr>
        <w:t>ال</w:t>
      </w:r>
      <w:r w:rsidRPr="00C83037">
        <w:rPr>
          <w:rtl/>
        </w:rPr>
        <w:t>إعلان</w:t>
      </w:r>
      <w:r w:rsidR="006B6692">
        <w:rPr>
          <w:rtl/>
        </w:rPr>
        <w:t xml:space="preserve"> </w:t>
      </w:r>
      <w:r>
        <w:rPr>
          <w:rFonts w:hint="cs"/>
          <w:rtl/>
        </w:rPr>
        <w:t>المتعلق</w:t>
      </w:r>
      <w:r w:rsidR="006B6692">
        <w:rPr>
          <w:rFonts w:hint="cs"/>
          <w:rtl/>
        </w:rPr>
        <w:t xml:space="preserve"> </w:t>
      </w:r>
      <w:r>
        <w:rPr>
          <w:rFonts w:hint="cs"/>
          <w:rtl/>
        </w:rPr>
        <w:t>ب</w:t>
      </w:r>
      <w:r w:rsidRPr="00C83037">
        <w:rPr>
          <w:rtl/>
        </w:rPr>
        <w:t>حماية</w:t>
      </w:r>
      <w:r w:rsidR="006B6692">
        <w:rPr>
          <w:rtl/>
        </w:rPr>
        <w:t xml:space="preserve"> </w:t>
      </w:r>
      <w:r w:rsidRPr="00C83037">
        <w:rPr>
          <w:rtl/>
        </w:rPr>
        <w:t>جميع</w:t>
      </w:r>
      <w:r w:rsidR="006B6692">
        <w:rPr>
          <w:rtl/>
        </w:rPr>
        <w:t xml:space="preserve"> </w:t>
      </w:r>
      <w:r w:rsidRPr="00C83037">
        <w:rPr>
          <w:rtl/>
        </w:rPr>
        <w:t>الأشخاص</w:t>
      </w:r>
      <w:r w:rsidR="006B6692">
        <w:rPr>
          <w:rtl/>
        </w:rPr>
        <w:t xml:space="preserve"> </w:t>
      </w:r>
      <w:r w:rsidRPr="00C83037">
        <w:rPr>
          <w:rtl/>
        </w:rPr>
        <w:t>من</w:t>
      </w:r>
      <w:r w:rsidR="006B6692">
        <w:rPr>
          <w:rtl/>
        </w:rPr>
        <w:t xml:space="preserve"> </w:t>
      </w:r>
      <w:r w:rsidRPr="00C83037">
        <w:rPr>
          <w:rtl/>
        </w:rPr>
        <w:t>الاختفاء</w:t>
      </w:r>
      <w:r w:rsidR="006B6692">
        <w:rPr>
          <w:rtl/>
        </w:rPr>
        <w:t xml:space="preserve"> </w:t>
      </w:r>
      <w:r w:rsidRPr="00C83037">
        <w:rPr>
          <w:rtl/>
        </w:rPr>
        <w:t>القسري</w:t>
      </w:r>
      <w:r>
        <w:rPr>
          <w:rtl/>
        </w:rPr>
        <w:t>.</w:t>
      </w:r>
    </w:p>
    <w:p w:rsidR="004A1892" w:rsidRPr="00C83037" w:rsidRDefault="004A1892" w:rsidP="004A1892">
      <w:pPr>
        <w:pStyle w:val="H1GA"/>
      </w:pPr>
      <w:r>
        <w:rPr>
          <w:rFonts w:hint="cs"/>
          <w:rtl/>
        </w:rPr>
        <w:tab/>
      </w:r>
      <w:r>
        <w:rPr>
          <w:rFonts w:hint="cs"/>
          <w:rtl/>
        </w:rPr>
        <w:tab/>
      </w:r>
      <w:r w:rsidRPr="00C83037">
        <w:rPr>
          <w:rtl/>
        </w:rPr>
        <w:t>بنغلاديش</w:t>
      </w:r>
    </w:p>
    <w:p w:rsidR="004A1892" w:rsidRPr="00C83037" w:rsidRDefault="004A1892" w:rsidP="004A1892">
      <w:pPr>
        <w:pStyle w:val="H23GA"/>
      </w:pPr>
      <w:r>
        <w:rPr>
          <w:rFonts w:hint="cs"/>
          <w:rtl/>
        </w:rPr>
        <w:tab/>
      </w:r>
      <w:r>
        <w:rPr>
          <w:rFonts w:hint="cs"/>
          <w:rtl/>
        </w:rPr>
        <w:tab/>
      </w:r>
      <w:r w:rsidRPr="00C83037">
        <w:rPr>
          <w:rtl/>
        </w:rPr>
        <w:t>الإجراء</w:t>
      </w:r>
      <w:r w:rsidR="006B6692">
        <w:rPr>
          <w:rtl/>
        </w:rPr>
        <w:t xml:space="preserve"> </w:t>
      </w:r>
      <w:r w:rsidRPr="00C83037">
        <w:rPr>
          <w:rtl/>
        </w:rPr>
        <w:t>العاجل</w:t>
      </w:r>
    </w:p>
    <w:p w:rsidR="004A1892" w:rsidRPr="00C83037" w:rsidRDefault="004A1892" w:rsidP="004A1892">
      <w:pPr>
        <w:pStyle w:val="SingleTxtGA"/>
      </w:pPr>
      <w:r w:rsidRPr="00C83037">
        <w:rPr>
          <w:rtl/>
        </w:rPr>
        <w:t>16</w:t>
      </w:r>
      <w:r>
        <w:rPr>
          <w:rtl/>
        </w:rPr>
        <w:t>-</w:t>
      </w:r>
      <w:r>
        <w:rPr>
          <w:rtl/>
        </w:rPr>
        <w:tab/>
      </w:r>
      <w:r w:rsidRPr="00C83037">
        <w:rPr>
          <w:rtl/>
        </w:rPr>
        <w:t>في</w:t>
      </w:r>
      <w:r w:rsidR="006B6692">
        <w:rPr>
          <w:rtl/>
        </w:rPr>
        <w:t xml:space="preserve"> </w:t>
      </w:r>
      <w:r>
        <w:rPr>
          <w:rFonts w:hint="cs"/>
          <w:rtl/>
        </w:rPr>
        <w:t>5</w:t>
      </w:r>
      <w:r w:rsidR="006B6692">
        <w:rPr>
          <w:rFonts w:hint="cs"/>
          <w:rtl/>
        </w:rPr>
        <w:t xml:space="preserve"> </w:t>
      </w:r>
      <w:r w:rsidRPr="00C83037">
        <w:rPr>
          <w:rtl/>
        </w:rPr>
        <w:t>آذار/مارس</w:t>
      </w:r>
      <w:r w:rsidR="006B6692">
        <w:rPr>
          <w:rtl/>
        </w:rPr>
        <w:t xml:space="preserve"> </w:t>
      </w:r>
      <w:r w:rsidRPr="00C83037">
        <w:rPr>
          <w:rtl/>
        </w:rPr>
        <w:t>2015،</w:t>
      </w:r>
      <w:r w:rsidR="006B6692">
        <w:rPr>
          <w:rtl/>
        </w:rPr>
        <w:t xml:space="preserve"> </w:t>
      </w:r>
      <w:r w:rsidRPr="00C83037">
        <w:rPr>
          <w:rtl/>
        </w:rPr>
        <w:t>أحال</w:t>
      </w:r>
      <w:r w:rsidR="006B6692">
        <w:rPr>
          <w:rtl/>
        </w:rPr>
        <w:t xml:space="preserve"> </w:t>
      </w:r>
      <w:r w:rsidRPr="00C83037">
        <w:rPr>
          <w:rtl/>
        </w:rPr>
        <w:t>الفريق</w:t>
      </w:r>
      <w:r w:rsidR="006B6692">
        <w:rPr>
          <w:rtl/>
        </w:rPr>
        <w:t xml:space="preserve"> </w:t>
      </w:r>
      <w:r w:rsidRPr="00C83037">
        <w:rPr>
          <w:rtl/>
        </w:rPr>
        <w:t>العامل</w:t>
      </w:r>
      <w:r w:rsidR="006B6692">
        <w:rPr>
          <w:rtl/>
        </w:rPr>
        <w:t xml:space="preserve"> </w:t>
      </w:r>
      <w:r w:rsidRPr="00C83037">
        <w:rPr>
          <w:rtl/>
        </w:rPr>
        <w:t>حالة</w:t>
      </w:r>
      <w:r w:rsidR="006B6692">
        <w:rPr>
          <w:rtl/>
        </w:rPr>
        <w:t xml:space="preserve"> </w:t>
      </w:r>
      <w:r w:rsidRPr="00C83037">
        <w:rPr>
          <w:rtl/>
        </w:rPr>
        <w:t>واحدة</w:t>
      </w:r>
      <w:r w:rsidR="006B6692">
        <w:rPr>
          <w:rtl/>
        </w:rPr>
        <w:t xml:space="preserve"> </w:t>
      </w:r>
      <w:r w:rsidRPr="00C83037">
        <w:rPr>
          <w:rtl/>
        </w:rPr>
        <w:t>إلى</w:t>
      </w:r>
      <w:r w:rsidR="006B6692">
        <w:rPr>
          <w:rtl/>
        </w:rPr>
        <w:t xml:space="preserve"> </w:t>
      </w:r>
      <w:r w:rsidRPr="00C83037">
        <w:rPr>
          <w:rtl/>
        </w:rPr>
        <w:t>الحكومة،</w:t>
      </w:r>
      <w:r w:rsidR="006B6692">
        <w:rPr>
          <w:rtl/>
        </w:rPr>
        <w:t xml:space="preserve"> </w:t>
      </w:r>
      <w:r w:rsidRPr="00C83037">
        <w:rPr>
          <w:rtl/>
        </w:rPr>
        <w:t>تتعلق</w:t>
      </w:r>
      <w:r w:rsidR="006B6692">
        <w:rPr>
          <w:rtl/>
        </w:rPr>
        <w:t xml:space="preserve"> </w:t>
      </w:r>
      <w:r w:rsidRPr="00C83037">
        <w:rPr>
          <w:rtl/>
        </w:rPr>
        <w:t>بالسيد</w:t>
      </w:r>
      <w:r w:rsidR="006B6692">
        <w:rPr>
          <w:rtl/>
        </w:rPr>
        <w:t xml:space="preserve"> </w:t>
      </w:r>
      <w:r w:rsidRPr="00C83037">
        <w:rPr>
          <w:rtl/>
        </w:rPr>
        <w:t>كيثيلاكبام</w:t>
      </w:r>
      <w:r w:rsidR="006B6692">
        <w:rPr>
          <w:rtl/>
        </w:rPr>
        <w:t xml:space="preserve"> </w:t>
      </w:r>
      <w:r w:rsidRPr="00C83037">
        <w:rPr>
          <w:rtl/>
        </w:rPr>
        <w:t>ناباشاندرا،</w:t>
      </w:r>
      <w:r w:rsidR="006B6692">
        <w:rPr>
          <w:rtl/>
        </w:rPr>
        <w:t xml:space="preserve"> </w:t>
      </w:r>
      <w:r w:rsidRPr="00C83037">
        <w:rPr>
          <w:rtl/>
        </w:rPr>
        <w:t>الذي</w:t>
      </w:r>
      <w:r w:rsidR="006B6692">
        <w:rPr>
          <w:rtl/>
        </w:rPr>
        <w:t xml:space="preserve"> </w:t>
      </w:r>
      <w:r w:rsidRPr="00C83037">
        <w:rPr>
          <w:rtl/>
        </w:rPr>
        <w:t>ز</w:t>
      </w:r>
      <w:r>
        <w:rPr>
          <w:rFonts w:hint="cs"/>
          <w:rtl/>
        </w:rPr>
        <w:t>ُ</w:t>
      </w:r>
      <w:r w:rsidRPr="00C83037">
        <w:rPr>
          <w:rtl/>
        </w:rPr>
        <w:t>عم</w:t>
      </w:r>
      <w:r w:rsidR="006B6692">
        <w:rPr>
          <w:rtl/>
        </w:rPr>
        <w:t xml:space="preserve"> </w:t>
      </w:r>
      <w:r w:rsidRPr="00C83037">
        <w:rPr>
          <w:rtl/>
        </w:rPr>
        <w:t>أن</w:t>
      </w:r>
      <w:r w:rsidR="006B6692">
        <w:rPr>
          <w:rtl/>
        </w:rPr>
        <w:t xml:space="preserve"> </w:t>
      </w:r>
      <w:r w:rsidRPr="00C83037">
        <w:rPr>
          <w:rtl/>
        </w:rPr>
        <w:t>محققين</w:t>
      </w:r>
      <w:r w:rsidR="006B6692">
        <w:rPr>
          <w:rtl/>
        </w:rPr>
        <w:t xml:space="preserve"> </w:t>
      </w:r>
      <w:r w:rsidRPr="00C83037">
        <w:rPr>
          <w:rtl/>
        </w:rPr>
        <w:t>من</w:t>
      </w:r>
      <w:r w:rsidR="006B6692">
        <w:rPr>
          <w:rtl/>
        </w:rPr>
        <w:t xml:space="preserve"> </w:t>
      </w:r>
      <w:r w:rsidRPr="00C83037">
        <w:rPr>
          <w:rtl/>
        </w:rPr>
        <w:t>جهاز</w:t>
      </w:r>
      <w:r w:rsidR="006B6692">
        <w:rPr>
          <w:rtl/>
        </w:rPr>
        <w:t xml:space="preserve"> </w:t>
      </w:r>
      <w:r w:rsidRPr="00C83037">
        <w:rPr>
          <w:rtl/>
        </w:rPr>
        <w:t>المخابرات</w:t>
      </w:r>
      <w:r w:rsidR="006B6692">
        <w:rPr>
          <w:rtl/>
        </w:rPr>
        <w:t xml:space="preserve"> </w:t>
      </w:r>
      <w:r w:rsidRPr="00C83037">
        <w:rPr>
          <w:rtl/>
        </w:rPr>
        <w:t>الهندية</w:t>
      </w:r>
      <w:r w:rsidR="006B6692">
        <w:rPr>
          <w:rtl/>
        </w:rPr>
        <w:t xml:space="preserve"> </w:t>
      </w:r>
      <w:r w:rsidRPr="00C83037">
        <w:rPr>
          <w:rtl/>
        </w:rPr>
        <w:t>وعناصر</w:t>
      </w:r>
      <w:r w:rsidR="006B6692">
        <w:rPr>
          <w:rtl/>
        </w:rPr>
        <w:t xml:space="preserve"> </w:t>
      </w:r>
      <w:r w:rsidRPr="00C83037">
        <w:rPr>
          <w:rtl/>
        </w:rPr>
        <w:t>من</w:t>
      </w:r>
      <w:r w:rsidR="006B6692">
        <w:rPr>
          <w:rtl/>
        </w:rPr>
        <w:t xml:space="preserve"> </w:t>
      </w:r>
      <w:r w:rsidRPr="00C83037">
        <w:rPr>
          <w:rtl/>
        </w:rPr>
        <w:t>الشرطة</w:t>
      </w:r>
      <w:r w:rsidR="006B6692">
        <w:rPr>
          <w:rtl/>
        </w:rPr>
        <w:t xml:space="preserve"> </w:t>
      </w:r>
      <w:r w:rsidRPr="00C83037">
        <w:rPr>
          <w:rtl/>
        </w:rPr>
        <w:t>البنغلاديشية</w:t>
      </w:r>
      <w:r w:rsidR="006B6692">
        <w:rPr>
          <w:rtl/>
        </w:rPr>
        <w:t xml:space="preserve"> </w:t>
      </w:r>
      <w:r w:rsidRPr="00C83037">
        <w:rPr>
          <w:rtl/>
        </w:rPr>
        <w:t>بالزي</w:t>
      </w:r>
      <w:r w:rsidR="006B6692">
        <w:rPr>
          <w:rtl/>
        </w:rPr>
        <w:t xml:space="preserve"> </w:t>
      </w:r>
      <w:r w:rsidRPr="00C83037">
        <w:rPr>
          <w:rtl/>
        </w:rPr>
        <w:t>المدني</w:t>
      </w:r>
      <w:r w:rsidR="006B6692">
        <w:rPr>
          <w:rtl/>
        </w:rPr>
        <w:t xml:space="preserve"> </w:t>
      </w:r>
      <w:r w:rsidRPr="00C83037">
        <w:rPr>
          <w:rtl/>
        </w:rPr>
        <w:t>اعتقلوه</w:t>
      </w:r>
      <w:r w:rsidR="006B6692">
        <w:rPr>
          <w:rtl/>
        </w:rPr>
        <w:t xml:space="preserve"> </w:t>
      </w:r>
      <w:r>
        <w:rPr>
          <w:rFonts w:hint="cs"/>
          <w:rtl/>
        </w:rPr>
        <w:t>يوم</w:t>
      </w:r>
      <w:r w:rsidR="006B6692">
        <w:rPr>
          <w:rtl/>
        </w:rPr>
        <w:t xml:space="preserve"> </w:t>
      </w:r>
      <w:r w:rsidRPr="00C83037">
        <w:rPr>
          <w:rtl/>
        </w:rPr>
        <w:t>11</w:t>
      </w:r>
      <w:r w:rsidR="006B6692">
        <w:rPr>
          <w:rtl/>
        </w:rPr>
        <w:t xml:space="preserve"> </w:t>
      </w:r>
      <w:r w:rsidRPr="00C83037">
        <w:rPr>
          <w:rtl/>
        </w:rPr>
        <w:t>شباط/فبراير</w:t>
      </w:r>
      <w:r w:rsidR="006B6692">
        <w:rPr>
          <w:rtl/>
        </w:rPr>
        <w:t xml:space="preserve"> </w:t>
      </w:r>
      <w:r w:rsidRPr="00C83037">
        <w:rPr>
          <w:rtl/>
        </w:rPr>
        <w:t>2015</w:t>
      </w:r>
      <w:r w:rsidR="006B6692">
        <w:rPr>
          <w:rtl/>
        </w:rPr>
        <w:t xml:space="preserve"> </w:t>
      </w:r>
      <w:r w:rsidRPr="00C83037">
        <w:rPr>
          <w:rtl/>
        </w:rPr>
        <w:t>في</w:t>
      </w:r>
      <w:r w:rsidR="006B6692">
        <w:rPr>
          <w:rtl/>
        </w:rPr>
        <w:t xml:space="preserve"> </w:t>
      </w:r>
      <w:r w:rsidRPr="00C83037">
        <w:rPr>
          <w:rtl/>
        </w:rPr>
        <w:t>داكا</w:t>
      </w:r>
      <w:r>
        <w:rPr>
          <w:rtl/>
        </w:rPr>
        <w:t>.</w:t>
      </w:r>
      <w:r w:rsidR="006B6692">
        <w:rPr>
          <w:rtl/>
        </w:rPr>
        <w:t xml:space="preserve"> </w:t>
      </w:r>
      <w:r w:rsidRPr="00C83037">
        <w:rPr>
          <w:rtl/>
        </w:rPr>
        <w:t>ووفق</w:t>
      </w:r>
      <w:r w:rsidR="00D77F7C">
        <w:rPr>
          <w:rtl/>
        </w:rPr>
        <w:t xml:space="preserve">اً </w:t>
      </w:r>
      <w:r w:rsidRPr="00C83037">
        <w:rPr>
          <w:rtl/>
        </w:rPr>
        <w:t>لأساليب</w:t>
      </w:r>
      <w:r w:rsidR="006B6692">
        <w:rPr>
          <w:rtl/>
        </w:rPr>
        <w:t xml:space="preserve"> </w:t>
      </w:r>
      <w:r w:rsidRPr="00C83037">
        <w:rPr>
          <w:rtl/>
        </w:rPr>
        <w:t>عمل</w:t>
      </w:r>
      <w:r w:rsidR="006B6692">
        <w:rPr>
          <w:rtl/>
        </w:rPr>
        <w:t xml:space="preserve"> </w:t>
      </w:r>
      <w:r w:rsidRPr="00C83037">
        <w:rPr>
          <w:rtl/>
        </w:rPr>
        <w:t>الفريق</w:t>
      </w:r>
      <w:r w:rsidR="006B6692">
        <w:rPr>
          <w:rtl/>
        </w:rPr>
        <w:t xml:space="preserve"> </w:t>
      </w:r>
      <w:r w:rsidRPr="00C83037">
        <w:rPr>
          <w:rtl/>
        </w:rPr>
        <w:t>العامل،</w:t>
      </w:r>
      <w:r w:rsidR="006B6692">
        <w:rPr>
          <w:rtl/>
        </w:rPr>
        <w:t xml:space="preserve"> </w:t>
      </w:r>
      <w:r w:rsidRPr="00C83037">
        <w:rPr>
          <w:rtl/>
        </w:rPr>
        <w:t>تلقت</w:t>
      </w:r>
      <w:r w:rsidR="006B6692">
        <w:rPr>
          <w:rtl/>
        </w:rPr>
        <w:t xml:space="preserve"> </w:t>
      </w:r>
      <w:r w:rsidRPr="00C83037">
        <w:rPr>
          <w:rtl/>
        </w:rPr>
        <w:t>حكومة</w:t>
      </w:r>
      <w:r w:rsidR="006B6692">
        <w:rPr>
          <w:rtl/>
        </w:rPr>
        <w:t xml:space="preserve"> </w:t>
      </w:r>
      <w:r w:rsidRPr="00C83037">
        <w:rPr>
          <w:rtl/>
        </w:rPr>
        <w:t>الهند</w:t>
      </w:r>
      <w:r w:rsidR="006B6692">
        <w:rPr>
          <w:rtl/>
        </w:rPr>
        <w:t xml:space="preserve"> </w:t>
      </w:r>
      <w:r w:rsidRPr="00C83037">
        <w:rPr>
          <w:rtl/>
        </w:rPr>
        <w:t>أيض</w:t>
      </w:r>
      <w:r w:rsidR="00D77F7C">
        <w:rPr>
          <w:rtl/>
        </w:rPr>
        <w:t xml:space="preserve">اً </w:t>
      </w:r>
      <w:r w:rsidRPr="00C83037">
        <w:rPr>
          <w:rtl/>
        </w:rPr>
        <w:t>نسخة</w:t>
      </w:r>
      <w:r w:rsidR="006B6692">
        <w:rPr>
          <w:rtl/>
        </w:rPr>
        <w:t xml:space="preserve"> </w:t>
      </w:r>
      <w:r w:rsidRPr="00C83037">
        <w:rPr>
          <w:rtl/>
        </w:rPr>
        <w:t>من</w:t>
      </w:r>
      <w:r w:rsidR="006B6692">
        <w:rPr>
          <w:rtl/>
        </w:rPr>
        <w:t xml:space="preserve"> </w:t>
      </w:r>
      <w:r>
        <w:rPr>
          <w:rFonts w:hint="cs"/>
          <w:rtl/>
        </w:rPr>
        <w:t>بيانات</w:t>
      </w:r>
      <w:r w:rsidR="006B6692">
        <w:rPr>
          <w:rFonts w:hint="cs"/>
          <w:rtl/>
        </w:rPr>
        <w:t xml:space="preserve"> </w:t>
      </w:r>
      <w:r w:rsidRPr="00C83037">
        <w:rPr>
          <w:rtl/>
        </w:rPr>
        <w:t>هذه</w:t>
      </w:r>
      <w:r w:rsidR="006B6692">
        <w:rPr>
          <w:rtl/>
        </w:rPr>
        <w:t xml:space="preserve"> </w:t>
      </w:r>
      <w:r w:rsidRPr="00C83037">
        <w:rPr>
          <w:rtl/>
        </w:rPr>
        <w:t>الحالة</w:t>
      </w:r>
      <w:r>
        <w:rPr>
          <w:rtl/>
        </w:rPr>
        <w:t>.</w:t>
      </w:r>
    </w:p>
    <w:p w:rsidR="004A1892" w:rsidRPr="00C83037" w:rsidRDefault="004A1892" w:rsidP="004A1892">
      <w:pPr>
        <w:pStyle w:val="H23GA"/>
      </w:pPr>
      <w:r>
        <w:rPr>
          <w:rFonts w:hint="cs"/>
          <w:rtl/>
        </w:rPr>
        <w:tab/>
      </w:r>
      <w:r>
        <w:rPr>
          <w:rFonts w:hint="cs"/>
          <w:rtl/>
        </w:rPr>
        <w:tab/>
      </w:r>
      <w:r w:rsidRPr="00C83037">
        <w:rPr>
          <w:rtl/>
        </w:rPr>
        <w:t>الإجراء</w:t>
      </w:r>
      <w:r w:rsidR="006B6692">
        <w:rPr>
          <w:rtl/>
        </w:rPr>
        <w:t xml:space="preserve"> </w:t>
      </w:r>
      <w:r w:rsidRPr="00C83037">
        <w:rPr>
          <w:rtl/>
        </w:rPr>
        <w:t>العادي</w:t>
      </w:r>
    </w:p>
    <w:p w:rsidR="004A1892" w:rsidRPr="00C83037" w:rsidRDefault="004A1892" w:rsidP="004A1892">
      <w:pPr>
        <w:pStyle w:val="SingleTxtGA"/>
      </w:pPr>
      <w:r w:rsidRPr="00C83037">
        <w:rPr>
          <w:rtl/>
        </w:rPr>
        <w:t>17</w:t>
      </w:r>
      <w:r>
        <w:rPr>
          <w:rtl/>
        </w:rPr>
        <w:t>-</w:t>
      </w:r>
      <w:r>
        <w:rPr>
          <w:rtl/>
        </w:rPr>
        <w:tab/>
      </w:r>
      <w:r w:rsidRPr="00C83037">
        <w:rPr>
          <w:rtl/>
        </w:rPr>
        <w:t>أحال</w:t>
      </w:r>
      <w:r w:rsidR="006B6692">
        <w:rPr>
          <w:rtl/>
        </w:rPr>
        <w:t xml:space="preserve"> </w:t>
      </w:r>
      <w:r w:rsidRPr="00C83037">
        <w:rPr>
          <w:rtl/>
        </w:rPr>
        <w:t>الفريق</w:t>
      </w:r>
      <w:r w:rsidR="006B6692">
        <w:rPr>
          <w:rtl/>
        </w:rPr>
        <w:t xml:space="preserve"> </w:t>
      </w:r>
      <w:r w:rsidRPr="00C83037">
        <w:rPr>
          <w:rtl/>
        </w:rPr>
        <w:t>العامل</w:t>
      </w:r>
      <w:r w:rsidR="006B6692">
        <w:rPr>
          <w:rtl/>
        </w:rPr>
        <w:t xml:space="preserve"> </w:t>
      </w:r>
      <w:r w:rsidRPr="00C83037">
        <w:rPr>
          <w:rtl/>
        </w:rPr>
        <w:t>ثلاث</w:t>
      </w:r>
      <w:r w:rsidR="006B6692">
        <w:rPr>
          <w:rtl/>
        </w:rPr>
        <w:t xml:space="preserve"> </w:t>
      </w:r>
      <w:r w:rsidRPr="00C83037">
        <w:rPr>
          <w:rtl/>
        </w:rPr>
        <w:t>حالات</w:t>
      </w:r>
      <w:r w:rsidR="006B6692">
        <w:rPr>
          <w:rtl/>
        </w:rPr>
        <w:t xml:space="preserve"> </w:t>
      </w:r>
      <w:r w:rsidRPr="00C83037">
        <w:rPr>
          <w:rtl/>
        </w:rPr>
        <w:t>إلى</w:t>
      </w:r>
      <w:r w:rsidR="006B6692">
        <w:rPr>
          <w:rtl/>
        </w:rPr>
        <w:t xml:space="preserve"> </w:t>
      </w:r>
      <w:r w:rsidRPr="00C83037">
        <w:rPr>
          <w:rtl/>
        </w:rPr>
        <w:t>الحكومة</w:t>
      </w:r>
      <w:r w:rsidR="006B6692">
        <w:rPr>
          <w:rtl/>
        </w:rPr>
        <w:t xml:space="preserve"> </w:t>
      </w:r>
      <w:r w:rsidRPr="00C83037">
        <w:rPr>
          <w:rtl/>
        </w:rPr>
        <w:t>تتعلق</w:t>
      </w:r>
      <w:r w:rsidR="006B6692">
        <w:rPr>
          <w:rtl/>
        </w:rPr>
        <w:t xml:space="preserve"> </w:t>
      </w:r>
      <w:r w:rsidRPr="00C83037">
        <w:rPr>
          <w:rtl/>
        </w:rPr>
        <w:t>بالسادة</w:t>
      </w:r>
      <w:r w:rsidR="006B6692">
        <w:rPr>
          <w:rtl/>
        </w:rPr>
        <w:t xml:space="preserve"> </w:t>
      </w:r>
      <w:r w:rsidRPr="00C83037">
        <w:rPr>
          <w:rtl/>
        </w:rPr>
        <w:t>محمد</w:t>
      </w:r>
      <w:r w:rsidR="006B6692">
        <w:rPr>
          <w:rtl/>
        </w:rPr>
        <w:t xml:space="preserve"> </w:t>
      </w:r>
      <w:r w:rsidRPr="00C83037">
        <w:rPr>
          <w:rtl/>
        </w:rPr>
        <w:t>طيب</w:t>
      </w:r>
      <w:r w:rsidR="006B6692">
        <w:rPr>
          <w:rtl/>
        </w:rPr>
        <w:t xml:space="preserve"> </w:t>
      </w:r>
      <w:r w:rsidRPr="00C83037">
        <w:rPr>
          <w:rtl/>
        </w:rPr>
        <w:t>برامانيك،</w:t>
      </w:r>
      <w:r w:rsidR="006B6692">
        <w:rPr>
          <w:rtl/>
        </w:rPr>
        <w:t xml:space="preserve"> </w:t>
      </w:r>
      <w:r w:rsidRPr="00C83037">
        <w:rPr>
          <w:rtl/>
        </w:rPr>
        <w:t>و</w:t>
      </w:r>
      <w:r>
        <w:rPr>
          <w:rFonts w:hint="cs"/>
          <w:rtl/>
        </w:rPr>
        <w:t>محمد</w:t>
      </w:r>
      <w:r w:rsidR="006B6692">
        <w:rPr>
          <w:rFonts w:hint="cs"/>
          <w:rtl/>
        </w:rPr>
        <w:t xml:space="preserve"> </w:t>
      </w:r>
      <w:r>
        <w:rPr>
          <w:rFonts w:hint="cs"/>
          <w:rtl/>
        </w:rPr>
        <w:t>ك</w:t>
      </w:r>
      <w:r w:rsidRPr="00C83037">
        <w:rPr>
          <w:rtl/>
        </w:rPr>
        <w:t>مال</w:t>
      </w:r>
      <w:r w:rsidR="006B6692">
        <w:rPr>
          <w:rtl/>
        </w:rPr>
        <w:t xml:space="preserve"> </w:t>
      </w:r>
      <w:r w:rsidRPr="00C83037">
        <w:rPr>
          <w:rtl/>
        </w:rPr>
        <w:t>حسين</w:t>
      </w:r>
      <w:r w:rsidR="006B6692">
        <w:rPr>
          <w:rtl/>
        </w:rPr>
        <w:t xml:space="preserve"> </w:t>
      </w:r>
      <w:r w:rsidRPr="00C83037">
        <w:rPr>
          <w:rtl/>
        </w:rPr>
        <w:t>ب</w:t>
      </w:r>
      <w:r>
        <w:rPr>
          <w:rFonts w:hint="cs"/>
          <w:rtl/>
        </w:rPr>
        <w:t>ا</w:t>
      </w:r>
      <w:r w:rsidRPr="00C83037">
        <w:rPr>
          <w:rtl/>
        </w:rPr>
        <w:t>تو</w:t>
      </w:r>
      <w:r>
        <w:rPr>
          <w:rFonts w:hint="cs"/>
          <w:rtl/>
        </w:rPr>
        <w:t>ا</w:t>
      </w:r>
      <w:r w:rsidRPr="00C83037">
        <w:rPr>
          <w:rtl/>
        </w:rPr>
        <w:t>ري</w:t>
      </w:r>
      <w:r>
        <w:rPr>
          <w:rFonts w:hint="cs"/>
          <w:rtl/>
        </w:rPr>
        <w:t>،</w:t>
      </w:r>
      <w:r w:rsidR="006B6692">
        <w:rPr>
          <w:rtl/>
        </w:rPr>
        <w:t xml:space="preserve"> </w:t>
      </w:r>
      <w:r>
        <w:rPr>
          <w:rtl/>
        </w:rPr>
        <w:t>و</w:t>
      </w:r>
      <w:r w:rsidRPr="00C83037">
        <w:rPr>
          <w:rtl/>
        </w:rPr>
        <w:t>محمد</w:t>
      </w:r>
      <w:r w:rsidR="006B6692">
        <w:rPr>
          <w:rtl/>
        </w:rPr>
        <w:t xml:space="preserve"> </w:t>
      </w:r>
      <w:r w:rsidRPr="00C83037">
        <w:rPr>
          <w:rtl/>
        </w:rPr>
        <w:t>إبراهيم</w:t>
      </w:r>
      <w:r w:rsidR="006B6692">
        <w:rPr>
          <w:rtl/>
        </w:rPr>
        <w:t xml:space="preserve"> </w:t>
      </w:r>
      <w:r w:rsidRPr="00C83037">
        <w:rPr>
          <w:rtl/>
        </w:rPr>
        <w:t>خليل</w:t>
      </w:r>
      <w:r>
        <w:rPr>
          <w:rFonts w:hint="cs"/>
          <w:rtl/>
        </w:rPr>
        <w:t>،</w:t>
      </w:r>
      <w:r w:rsidR="006B6692">
        <w:rPr>
          <w:rtl/>
        </w:rPr>
        <w:t xml:space="preserve"> </w:t>
      </w:r>
      <w:r w:rsidRPr="00C83037">
        <w:rPr>
          <w:rtl/>
        </w:rPr>
        <w:t>الذين</w:t>
      </w:r>
      <w:r w:rsidR="006B6692">
        <w:rPr>
          <w:rtl/>
        </w:rPr>
        <w:t xml:space="preserve"> </w:t>
      </w:r>
      <w:r w:rsidRPr="00C83037">
        <w:rPr>
          <w:rtl/>
        </w:rPr>
        <w:t>ز</w:t>
      </w:r>
      <w:r>
        <w:rPr>
          <w:rFonts w:hint="cs"/>
          <w:rtl/>
        </w:rPr>
        <w:t>ُ</w:t>
      </w:r>
      <w:r w:rsidRPr="00C83037">
        <w:rPr>
          <w:rtl/>
        </w:rPr>
        <w:t>عم</w:t>
      </w:r>
      <w:r w:rsidR="006B6692">
        <w:rPr>
          <w:rtl/>
        </w:rPr>
        <w:t xml:space="preserve"> </w:t>
      </w:r>
      <w:r w:rsidRPr="00C83037">
        <w:rPr>
          <w:rtl/>
        </w:rPr>
        <w:t>أن</w:t>
      </w:r>
      <w:r w:rsidR="006B6692">
        <w:rPr>
          <w:rtl/>
        </w:rPr>
        <w:t xml:space="preserve"> </w:t>
      </w:r>
      <w:r w:rsidRPr="00C83037">
        <w:rPr>
          <w:rtl/>
        </w:rPr>
        <w:t>كتيبة</w:t>
      </w:r>
      <w:r w:rsidR="006B6692">
        <w:rPr>
          <w:rtl/>
        </w:rPr>
        <w:t xml:space="preserve"> </w:t>
      </w:r>
      <w:r w:rsidRPr="00C83037">
        <w:rPr>
          <w:rtl/>
        </w:rPr>
        <w:t>التدخل</w:t>
      </w:r>
      <w:r w:rsidR="006B6692">
        <w:rPr>
          <w:rtl/>
        </w:rPr>
        <w:t xml:space="preserve"> </w:t>
      </w:r>
      <w:r w:rsidRPr="00C83037">
        <w:rPr>
          <w:rtl/>
        </w:rPr>
        <w:t>السريع</w:t>
      </w:r>
      <w:r w:rsidR="006B6692">
        <w:rPr>
          <w:rtl/>
        </w:rPr>
        <w:t xml:space="preserve"> </w:t>
      </w:r>
      <w:r w:rsidRPr="00C83037">
        <w:rPr>
          <w:rtl/>
        </w:rPr>
        <w:t>اختطفته</w:t>
      </w:r>
      <w:r>
        <w:rPr>
          <w:rFonts w:hint="cs"/>
          <w:rtl/>
        </w:rPr>
        <w:t>م</w:t>
      </w:r>
      <w:r w:rsidR="006B6692">
        <w:rPr>
          <w:rtl/>
        </w:rPr>
        <w:t xml:space="preserve"> </w:t>
      </w:r>
      <w:r w:rsidRPr="00C83037">
        <w:rPr>
          <w:rtl/>
        </w:rPr>
        <w:t>يوم</w:t>
      </w:r>
      <w:r w:rsidR="006B6692">
        <w:rPr>
          <w:rtl/>
        </w:rPr>
        <w:t xml:space="preserve"> </w:t>
      </w:r>
      <w:r w:rsidRPr="00C83037">
        <w:rPr>
          <w:rtl/>
        </w:rPr>
        <w:t>19</w:t>
      </w:r>
      <w:r w:rsidR="006B6692">
        <w:rPr>
          <w:rtl/>
        </w:rPr>
        <w:t xml:space="preserve"> </w:t>
      </w:r>
      <w:r w:rsidRPr="00C83037">
        <w:rPr>
          <w:rtl/>
        </w:rPr>
        <w:t>أيار/مايو</w:t>
      </w:r>
      <w:r w:rsidR="006B6692">
        <w:rPr>
          <w:rtl/>
        </w:rPr>
        <w:t xml:space="preserve"> </w:t>
      </w:r>
      <w:r w:rsidRPr="00C83037">
        <w:rPr>
          <w:rtl/>
        </w:rPr>
        <w:t>2013</w:t>
      </w:r>
      <w:r w:rsidR="006B6692">
        <w:rPr>
          <w:rtl/>
        </w:rPr>
        <w:t xml:space="preserve"> </w:t>
      </w:r>
      <w:r w:rsidRPr="00C83037">
        <w:rPr>
          <w:rtl/>
        </w:rPr>
        <w:t>في</w:t>
      </w:r>
      <w:r w:rsidR="006B6692">
        <w:rPr>
          <w:rtl/>
        </w:rPr>
        <w:t xml:space="preserve"> </w:t>
      </w:r>
      <w:r w:rsidRPr="00C83037">
        <w:rPr>
          <w:rtl/>
        </w:rPr>
        <w:t>قرية</w:t>
      </w:r>
      <w:r w:rsidR="006B6692">
        <w:rPr>
          <w:rtl/>
        </w:rPr>
        <w:t xml:space="preserve"> </w:t>
      </w:r>
      <w:r w:rsidRPr="00C83037">
        <w:rPr>
          <w:rtl/>
        </w:rPr>
        <w:t>موهيش</w:t>
      </w:r>
      <w:r w:rsidR="006B6692">
        <w:rPr>
          <w:rtl/>
        </w:rPr>
        <w:t xml:space="preserve"> </w:t>
      </w:r>
      <w:r w:rsidRPr="00C83037">
        <w:rPr>
          <w:rtl/>
        </w:rPr>
        <w:t>بانغا</w:t>
      </w:r>
      <w:r>
        <w:rPr>
          <w:rtl/>
        </w:rPr>
        <w:t>.</w:t>
      </w:r>
    </w:p>
    <w:p w:rsidR="004A1892" w:rsidRPr="00C83037" w:rsidRDefault="004A1892" w:rsidP="004A1892">
      <w:pPr>
        <w:pStyle w:val="H1GA"/>
      </w:pPr>
      <w:r>
        <w:rPr>
          <w:rFonts w:hint="cs"/>
          <w:rtl/>
        </w:rPr>
        <w:tab/>
      </w:r>
      <w:r>
        <w:rPr>
          <w:rFonts w:hint="cs"/>
          <w:rtl/>
        </w:rPr>
        <w:tab/>
      </w:r>
      <w:r w:rsidRPr="00C83037">
        <w:rPr>
          <w:rtl/>
        </w:rPr>
        <w:t>البوسنة</w:t>
      </w:r>
      <w:r w:rsidR="006B6692">
        <w:rPr>
          <w:rtl/>
        </w:rPr>
        <w:t xml:space="preserve"> </w:t>
      </w:r>
      <w:r w:rsidRPr="00C83037">
        <w:rPr>
          <w:rtl/>
        </w:rPr>
        <w:t>والهرسك</w:t>
      </w:r>
    </w:p>
    <w:p w:rsidR="004A1892" w:rsidRPr="00C83037" w:rsidRDefault="004A1892" w:rsidP="004A1892">
      <w:pPr>
        <w:pStyle w:val="H23GA"/>
      </w:pPr>
      <w:r>
        <w:rPr>
          <w:rFonts w:hint="cs"/>
          <w:rtl/>
        </w:rPr>
        <w:tab/>
      </w:r>
      <w:r>
        <w:rPr>
          <w:rFonts w:hint="cs"/>
          <w:rtl/>
        </w:rPr>
        <w:tab/>
        <w:t>نشرة</w:t>
      </w:r>
      <w:r w:rsidR="006B6692">
        <w:rPr>
          <w:rtl/>
        </w:rPr>
        <w:t xml:space="preserve"> </w:t>
      </w:r>
      <w:r w:rsidRPr="00C83037">
        <w:rPr>
          <w:rtl/>
        </w:rPr>
        <w:t>صحفي</w:t>
      </w:r>
      <w:r>
        <w:rPr>
          <w:rFonts w:hint="cs"/>
          <w:rtl/>
        </w:rPr>
        <w:t>ة</w:t>
      </w:r>
    </w:p>
    <w:p w:rsidR="004A1892" w:rsidRPr="00F56126" w:rsidRDefault="004A1892" w:rsidP="004A1892">
      <w:pPr>
        <w:pStyle w:val="SingleTxtGA"/>
        <w:rPr>
          <w:spacing w:val="-4"/>
        </w:rPr>
      </w:pPr>
      <w:r w:rsidRPr="00F56126">
        <w:rPr>
          <w:spacing w:val="-4"/>
          <w:rtl/>
        </w:rPr>
        <w:t>18-</w:t>
      </w:r>
      <w:r w:rsidRPr="00F56126">
        <w:rPr>
          <w:spacing w:val="-4"/>
          <w:rtl/>
        </w:rPr>
        <w:tab/>
        <w:t>في</w:t>
      </w:r>
      <w:r w:rsidR="006B6692" w:rsidRPr="00F56126">
        <w:rPr>
          <w:spacing w:val="-4"/>
          <w:rtl/>
        </w:rPr>
        <w:t xml:space="preserve"> </w:t>
      </w:r>
      <w:r w:rsidRPr="00F56126">
        <w:rPr>
          <w:spacing w:val="-4"/>
          <w:rtl/>
        </w:rPr>
        <w:t>19</w:t>
      </w:r>
      <w:r w:rsidR="006B6692" w:rsidRPr="00F56126">
        <w:rPr>
          <w:rFonts w:hint="cs"/>
          <w:spacing w:val="-4"/>
          <w:rtl/>
        </w:rPr>
        <w:t xml:space="preserve"> </w:t>
      </w:r>
      <w:r w:rsidRPr="00F56126">
        <w:rPr>
          <w:rFonts w:hint="cs"/>
          <w:spacing w:val="-4"/>
          <w:rtl/>
        </w:rPr>
        <w:t>تشرين</w:t>
      </w:r>
      <w:r w:rsidR="006B6692" w:rsidRPr="00F56126">
        <w:rPr>
          <w:rFonts w:hint="cs"/>
          <w:spacing w:val="-4"/>
          <w:rtl/>
        </w:rPr>
        <w:t xml:space="preserve"> </w:t>
      </w:r>
      <w:r w:rsidRPr="00F56126">
        <w:rPr>
          <w:rFonts w:hint="cs"/>
          <w:spacing w:val="-4"/>
          <w:rtl/>
        </w:rPr>
        <w:t>الثاني</w:t>
      </w:r>
      <w:r w:rsidRPr="00F56126">
        <w:rPr>
          <w:spacing w:val="-4"/>
          <w:rtl/>
        </w:rPr>
        <w:t>/نوفمبر</w:t>
      </w:r>
      <w:r w:rsidR="006B6692" w:rsidRPr="00F56126">
        <w:rPr>
          <w:spacing w:val="-4"/>
          <w:rtl/>
        </w:rPr>
        <w:t xml:space="preserve"> </w:t>
      </w:r>
      <w:r w:rsidRPr="00F56126">
        <w:rPr>
          <w:spacing w:val="-4"/>
          <w:rtl/>
        </w:rPr>
        <w:t>2014،</w:t>
      </w:r>
      <w:r w:rsidR="006B6692" w:rsidRPr="00F56126">
        <w:rPr>
          <w:spacing w:val="-4"/>
          <w:rtl/>
        </w:rPr>
        <w:t xml:space="preserve"> </w:t>
      </w:r>
      <w:r w:rsidRPr="00F56126">
        <w:rPr>
          <w:spacing w:val="-4"/>
          <w:rtl/>
        </w:rPr>
        <w:t>أصدر</w:t>
      </w:r>
      <w:r w:rsidR="006B6692" w:rsidRPr="00F56126">
        <w:rPr>
          <w:spacing w:val="-4"/>
          <w:rtl/>
        </w:rPr>
        <w:t xml:space="preserve"> </w:t>
      </w:r>
      <w:r w:rsidRPr="00F56126">
        <w:rPr>
          <w:spacing w:val="-4"/>
          <w:rtl/>
        </w:rPr>
        <w:t>الفريق</w:t>
      </w:r>
      <w:r w:rsidR="006B6692" w:rsidRPr="00F56126">
        <w:rPr>
          <w:spacing w:val="-4"/>
          <w:rtl/>
        </w:rPr>
        <w:t xml:space="preserve"> </w:t>
      </w:r>
      <w:r w:rsidRPr="00F56126">
        <w:rPr>
          <w:spacing w:val="-4"/>
          <w:rtl/>
        </w:rPr>
        <w:t>العامل،</w:t>
      </w:r>
      <w:r w:rsidR="006B6692" w:rsidRPr="00F56126">
        <w:rPr>
          <w:spacing w:val="-4"/>
          <w:rtl/>
        </w:rPr>
        <w:t xml:space="preserve"> </w:t>
      </w:r>
      <w:r w:rsidRPr="00F56126">
        <w:rPr>
          <w:spacing w:val="-4"/>
          <w:rtl/>
        </w:rPr>
        <w:t>بالاشتراك</w:t>
      </w:r>
      <w:r w:rsidR="006B6692" w:rsidRPr="00F56126">
        <w:rPr>
          <w:spacing w:val="-4"/>
          <w:rtl/>
        </w:rPr>
        <w:t xml:space="preserve"> </w:t>
      </w:r>
      <w:r w:rsidRPr="00F56126">
        <w:rPr>
          <w:spacing w:val="-4"/>
          <w:rtl/>
        </w:rPr>
        <w:t>مع</w:t>
      </w:r>
      <w:r w:rsidR="006B6692" w:rsidRPr="00F56126">
        <w:rPr>
          <w:spacing w:val="-4"/>
          <w:rtl/>
        </w:rPr>
        <w:t xml:space="preserve"> </w:t>
      </w:r>
      <w:r w:rsidRPr="00F56126">
        <w:rPr>
          <w:spacing w:val="-4"/>
          <w:rtl/>
        </w:rPr>
        <w:t>ثلاث</w:t>
      </w:r>
      <w:r w:rsidR="006B6692" w:rsidRPr="00F56126">
        <w:rPr>
          <w:spacing w:val="-4"/>
          <w:rtl/>
        </w:rPr>
        <w:t xml:space="preserve"> </w:t>
      </w:r>
      <w:r w:rsidRPr="00F56126">
        <w:rPr>
          <w:spacing w:val="-4"/>
          <w:rtl/>
        </w:rPr>
        <w:t>آليات</w:t>
      </w:r>
      <w:r w:rsidR="006B6692" w:rsidRPr="00F56126">
        <w:rPr>
          <w:spacing w:val="-4"/>
          <w:rtl/>
        </w:rPr>
        <w:t xml:space="preserve"> </w:t>
      </w:r>
      <w:r w:rsidRPr="00F56126">
        <w:rPr>
          <w:spacing w:val="-4"/>
          <w:rtl/>
        </w:rPr>
        <w:t>أخرى</w:t>
      </w:r>
      <w:r w:rsidR="006B6692" w:rsidRPr="00F56126">
        <w:rPr>
          <w:spacing w:val="-4"/>
          <w:rtl/>
        </w:rPr>
        <w:t xml:space="preserve"> </w:t>
      </w:r>
      <w:r w:rsidRPr="00F56126">
        <w:rPr>
          <w:spacing w:val="-4"/>
          <w:rtl/>
        </w:rPr>
        <w:t>من</w:t>
      </w:r>
      <w:r w:rsidR="006B6692" w:rsidRPr="00F56126">
        <w:rPr>
          <w:spacing w:val="-4"/>
          <w:rtl/>
        </w:rPr>
        <w:t xml:space="preserve"> </w:t>
      </w:r>
      <w:r w:rsidRPr="00F56126">
        <w:rPr>
          <w:spacing w:val="-4"/>
          <w:rtl/>
        </w:rPr>
        <w:t>آليات</w:t>
      </w:r>
      <w:r w:rsidR="006B6692" w:rsidRPr="00F56126">
        <w:rPr>
          <w:spacing w:val="-4"/>
          <w:rtl/>
        </w:rPr>
        <w:t xml:space="preserve"> </w:t>
      </w:r>
      <w:r w:rsidRPr="00F56126">
        <w:rPr>
          <w:spacing w:val="-4"/>
          <w:rtl/>
        </w:rPr>
        <w:t>الإجراءات</w:t>
      </w:r>
      <w:r w:rsidR="006B6692" w:rsidRPr="00F56126">
        <w:rPr>
          <w:spacing w:val="-4"/>
          <w:rtl/>
        </w:rPr>
        <w:t xml:space="preserve"> </w:t>
      </w:r>
      <w:r w:rsidRPr="00F56126">
        <w:rPr>
          <w:spacing w:val="-4"/>
          <w:rtl/>
        </w:rPr>
        <w:t>الخاصة،</w:t>
      </w:r>
      <w:r w:rsidR="006B6692" w:rsidRPr="00F56126">
        <w:rPr>
          <w:spacing w:val="-4"/>
          <w:rtl/>
        </w:rPr>
        <w:t xml:space="preserve"> </w:t>
      </w:r>
      <w:r w:rsidRPr="00F56126">
        <w:rPr>
          <w:rFonts w:hint="cs"/>
          <w:spacing w:val="-4"/>
          <w:rtl/>
        </w:rPr>
        <w:t>نشرة</w:t>
      </w:r>
      <w:r w:rsidR="006B6692" w:rsidRPr="00F56126">
        <w:rPr>
          <w:spacing w:val="-4"/>
          <w:rtl/>
        </w:rPr>
        <w:t xml:space="preserve"> </w:t>
      </w:r>
      <w:r w:rsidRPr="00F56126">
        <w:rPr>
          <w:spacing w:val="-4"/>
          <w:rtl/>
        </w:rPr>
        <w:t>صحفي</w:t>
      </w:r>
      <w:r w:rsidRPr="00F56126">
        <w:rPr>
          <w:rFonts w:hint="cs"/>
          <w:spacing w:val="-4"/>
          <w:rtl/>
        </w:rPr>
        <w:t>ة</w:t>
      </w:r>
      <w:r w:rsidR="006B6692" w:rsidRPr="00F56126">
        <w:rPr>
          <w:rFonts w:hint="cs"/>
          <w:spacing w:val="-4"/>
          <w:rtl/>
        </w:rPr>
        <w:t xml:space="preserve"> </w:t>
      </w:r>
      <w:r w:rsidRPr="00F56126">
        <w:rPr>
          <w:spacing w:val="-4"/>
          <w:rtl/>
        </w:rPr>
        <w:t>بشأن</w:t>
      </w:r>
      <w:r w:rsidR="006B6692" w:rsidRPr="00F56126">
        <w:rPr>
          <w:spacing w:val="-4"/>
          <w:rtl/>
        </w:rPr>
        <w:t xml:space="preserve"> </w:t>
      </w:r>
      <w:r w:rsidRPr="00F56126">
        <w:rPr>
          <w:spacing w:val="-4"/>
          <w:rtl/>
        </w:rPr>
        <w:t>إمكانية</w:t>
      </w:r>
      <w:r w:rsidR="006B6692" w:rsidRPr="00F56126">
        <w:rPr>
          <w:spacing w:val="-4"/>
          <w:rtl/>
        </w:rPr>
        <w:t xml:space="preserve"> </w:t>
      </w:r>
      <w:r w:rsidRPr="00F56126">
        <w:rPr>
          <w:spacing w:val="-4"/>
          <w:rtl/>
        </w:rPr>
        <w:t>الإفراج</w:t>
      </w:r>
      <w:r w:rsidR="006B6692" w:rsidRPr="00F56126">
        <w:rPr>
          <w:spacing w:val="-4"/>
          <w:rtl/>
        </w:rPr>
        <w:t xml:space="preserve"> </w:t>
      </w:r>
      <w:r w:rsidRPr="00F56126">
        <w:rPr>
          <w:spacing w:val="-4"/>
          <w:rtl/>
        </w:rPr>
        <w:t>الوشيك</w:t>
      </w:r>
      <w:r w:rsidR="006B6692" w:rsidRPr="00F56126">
        <w:rPr>
          <w:spacing w:val="-4"/>
          <w:rtl/>
        </w:rPr>
        <w:t xml:space="preserve"> </w:t>
      </w:r>
      <w:r w:rsidRPr="00F56126">
        <w:rPr>
          <w:spacing w:val="-4"/>
          <w:rtl/>
        </w:rPr>
        <w:t>عن</w:t>
      </w:r>
      <w:r w:rsidR="006B6692" w:rsidRPr="00F56126">
        <w:rPr>
          <w:spacing w:val="-4"/>
          <w:rtl/>
        </w:rPr>
        <w:t xml:space="preserve"> </w:t>
      </w:r>
      <w:r w:rsidRPr="00F56126">
        <w:rPr>
          <w:spacing w:val="-4"/>
          <w:rtl/>
        </w:rPr>
        <w:t>السيد</w:t>
      </w:r>
      <w:r w:rsidR="006B6692" w:rsidRPr="00F56126">
        <w:rPr>
          <w:spacing w:val="-4"/>
          <w:rtl/>
        </w:rPr>
        <w:t xml:space="preserve"> </w:t>
      </w:r>
      <w:r w:rsidRPr="00F56126">
        <w:rPr>
          <w:spacing w:val="-4"/>
          <w:rtl/>
        </w:rPr>
        <w:t>ميلوراد</w:t>
      </w:r>
      <w:r w:rsidR="006B6692" w:rsidRPr="00F56126">
        <w:rPr>
          <w:spacing w:val="-4"/>
          <w:rtl/>
        </w:rPr>
        <w:t xml:space="preserve"> </w:t>
      </w:r>
      <w:r w:rsidRPr="00F56126">
        <w:rPr>
          <w:spacing w:val="-4"/>
          <w:rtl/>
        </w:rPr>
        <w:t>تربيتش،</w:t>
      </w:r>
      <w:r w:rsidR="006B6692" w:rsidRPr="00F56126">
        <w:rPr>
          <w:spacing w:val="-4"/>
          <w:rtl/>
        </w:rPr>
        <w:t xml:space="preserve"> </w:t>
      </w:r>
      <w:r w:rsidRPr="00F56126">
        <w:rPr>
          <w:spacing w:val="-4"/>
          <w:rtl/>
        </w:rPr>
        <w:t>الذي</w:t>
      </w:r>
      <w:r w:rsidR="006B6692" w:rsidRPr="00F56126">
        <w:rPr>
          <w:spacing w:val="-4"/>
          <w:rtl/>
        </w:rPr>
        <w:t xml:space="preserve"> </w:t>
      </w:r>
      <w:r w:rsidRPr="00F56126">
        <w:rPr>
          <w:spacing w:val="-4"/>
          <w:rtl/>
        </w:rPr>
        <w:t>أدانته</w:t>
      </w:r>
      <w:r w:rsidR="006B6692" w:rsidRPr="00F56126">
        <w:rPr>
          <w:spacing w:val="-4"/>
          <w:rtl/>
        </w:rPr>
        <w:t xml:space="preserve"> </w:t>
      </w:r>
      <w:r w:rsidRPr="00F56126">
        <w:rPr>
          <w:spacing w:val="-4"/>
          <w:rtl/>
        </w:rPr>
        <w:t>محكمة</w:t>
      </w:r>
      <w:r w:rsidR="006B6692" w:rsidRPr="00F56126">
        <w:rPr>
          <w:spacing w:val="-4"/>
          <w:rtl/>
        </w:rPr>
        <w:t xml:space="preserve"> </w:t>
      </w:r>
      <w:r w:rsidRPr="00F56126">
        <w:rPr>
          <w:spacing w:val="-4"/>
          <w:rtl/>
        </w:rPr>
        <w:t>البوسنة</w:t>
      </w:r>
      <w:r w:rsidR="006B6692" w:rsidRPr="00F56126">
        <w:rPr>
          <w:spacing w:val="-4"/>
          <w:rtl/>
        </w:rPr>
        <w:t xml:space="preserve"> </w:t>
      </w:r>
      <w:r w:rsidRPr="00F56126">
        <w:rPr>
          <w:spacing w:val="-4"/>
          <w:rtl/>
        </w:rPr>
        <w:t>والهرسك</w:t>
      </w:r>
      <w:r w:rsidR="006B6692" w:rsidRPr="00F56126">
        <w:rPr>
          <w:spacing w:val="-4"/>
          <w:rtl/>
        </w:rPr>
        <w:t xml:space="preserve"> </w:t>
      </w:r>
      <w:r w:rsidRPr="00F56126">
        <w:rPr>
          <w:spacing w:val="-4"/>
          <w:rtl/>
        </w:rPr>
        <w:t>في</w:t>
      </w:r>
      <w:r w:rsidR="006B6692" w:rsidRPr="00F56126">
        <w:rPr>
          <w:spacing w:val="-4"/>
          <w:rtl/>
        </w:rPr>
        <w:t xml:space="preserve"> </w:t>
      </w:r>
      <w:r w:rsidRPr="00F56126">
        <w:rPr>
          <w:spacing w:val="-4"/>
          <w:rtl/>
        </w:rPr>
        <w:t>عام</w:t>
      </w:r>
      <w:r w:rsidR="006B6692" w:rsidRPr="00F56126">
        <w:rPr>
          <w:spacing w:val="-4"/>
          <w:rtl/>
        </w:rPr>
        <w:t xml:space="preserve"> </w:t>
      </w:r>
      <w:r w:rsidRPr="00F56126">
        <w:rPr>
          <w:spacing w:val="-4"/>
          <w:rtl/>
        </w:rPr>
        <w:t>2009</w:t>
      </w:r>
      <w:r w:rsidR="006B6692" w:rsidRPr="00F56126">
        <w:rPr>
          <w:spacing w:val="-4"/>
          <w:rtl/>
        </w:rPr>
        <w:t xml:space="preserve"> </w:t>
      </w:r>
      <w:r w:rsidRPr="00F56126">
        <w:rPr>
          <w:spacing w:val="-4"/>
          <w:rtl/>
        </w:rPr>
        <w:t>بارتكاب</w:t>
      </w:r>
      <w:r w:rsidR="006B6692" w:rsidRPr="00F56126">
        <w:rPr>
          <w:spacing w:val="-4"/>
          <w:rtl/>
        </w:rPr>
        <w:t xml:space="preserve"> </w:t>
      </w:r>
      <w:r w:rsidRPr="00F56126">
        <w:rPr>
          <w:rFonts w:hint="cs"/>
          <w:spacing w:val="-4"/>
          <w:rtl/>
        </w:rPr>
        <w:t>جريمة</w:t>
      </w:r>
      <w:r w:rsidR="006B6692" w:rsidRPr="00F56126">
        <w:rPr>
          <w:rFonts w:hint="cs"/>
          <w:spacing w:val="-4"/>
          <w:rtl/>
        </w:rPr>
        <w:t xml:space="preserve"> </w:t>
      </w:r>
      <w:r w:rsidRPr="00F56126">
        <w:rPr>
          <w:spacing w:val="-4"/>
          <w:rtl/>
        </w:rPr>
        <w:t>الإبادة</w:t>
      </w:r>
      <w:r w:rsidR="006B6692" w:rsidRPr="00F56126">
        <w:rPr>
          <w:spacing w:val="-4"/>
          <w:rtl/>
        </w:rPr>
        <w:t xml:space="preserve"> </w:t>
      </w:r>
      <w:r w:rsidRPr="00F56126">
        <w:rPr>
          <w:spacing w:val="-4"/>
          <w:rtl/>
        </w:rPr>
        <w:t>الجماعية</w:t>
      </w:r>
      <w:r w:rsidR="006B6692" w:rsidRPr="00F56126">
        <w:rPr>
          <w:spacing w:val="-4"/>
          <w:rtl/>
        </w:rPr>
        <w:t xml:space="preserve"> </w:t>
      </w:r>
      <w:r w:rsidRPr="00F56126">
        <w:rPr>
          <w:spacing w:val="-4"/>
          <w:rtl/>
        </w:rPr>
        <w:t>في</w:t>
      </w:r>
      <w:r w:rsidR="006B6692" w:rsidRPr="00F56126">
        <w:rPr>
          <w:spacing w:val="-4"/>
          <w:rtl/>
        </w:rPr>
        <w:t xml:space="preserve"> </w:t>
      </w:r>
      <w:r w:rsidRPr="00F56126">
        <w:rPr>
          <w:spacing w:val="-4"/>
          <w:rtl/>
        </w:rPr>
        <w:t>سربرنيتشا</w:t>
      </w:r>
      <w:r w:rsidR="006B6692" w:rsidRPr="00F56126">
        <w:rPr>
          <w:rFonts w:hint="cs"/>
          <w:spacing w:val="-4"/>
          <w:rtl/>
        </w:rPr>
        <w:t xml:space="preserve"> </w:t>
      </w:r>
      <w:r w:rsidRPr="00F56126">
        <w:rPr>
          <w:spacing w:val="-4"/>
          <w:rtl/>
        </w:rPr>
        <w:t>وحكم</w:t>
      </w:r>
      <w:r w:rsidRPr="00F56126">
        <w:rPr>
          <w:rFonts w:hint="cs"/>
          <w:spacing w:val="-4"/>
          <w:rtl/>
        </w:rPr>
        <w:t>ت</w:t>
      </w:r>
      <w:r w:rsidR="006B6692" w:rsidRPr="00F56126">
        <w:rPr>
          <w:spacing w:val="-4"/>
          <w:rtl/>
        </w:rPr>
        <w:t xml:space="preserve"> </w:t>
      </w:r>
      <w:r w:rsidRPr="00F56126">
        <w:rPr>
          <w:spacing w:val="-4"/>
          <w:rtl/>
        </w:rPr>
        <w:t>عليه</w:t>
      </w:r>
      <w:r w:rsidR="006B6692" w:rsidRPr="00F56126">
        <w:rPr>
          <w:spacing w:val="-4"/>
          <w:rtl/>
        </w:rPr>
        <w:t xml:space="preserve"> </w:t>
      </w:r>
      <w:r w:rsidRPr="00F56126">
        <w:rPr>
          <w:spacing w:val="-4"/>
          <w:rtl/>
        </w:rPr>
        <w:t>بالسجن</w:t>
      </w:r>
      <w:r w:rsidR="006B6692" w:rsidRPr="00F56126">
        <w:rPr>
          <w:spacing w:val="-4"/>
          <w:rtl/>
        </w:rPr>
        <w:t xml:space="preserve"> </w:t>
      </w:r>
      <w:r w:rsidRPr="00F56126">
        <w:rPr>
          <w:spacing w:val="-4"/>
          <w:rtl/>
        </w:rPr>
        <w:t>لمدة</w:t>
      </w:r>
      <w:r w:rsidR="006B6692" w:rsidRPr="00F56126">
        <w:rPr>
          <w:spacing w:val="-4"/>
          <w:rtl/>
        </w:rPr>
        <w:t xml:space="preserve"> </w:t>
      </w:r>
      <w:r w:rsidRPr="00F56126">
        <w:rPr>
          <w:spacing w:val="-4"/>
          <w:rtl/>
        </w:rPr>
        <w:t>30</w:t>
      </w:r>
      <w:r w:rsidR="006B6692" w:rsidRPr="00F56126">
        <w:rPr>
          <w:spacing w:val="-4"/>
          <w:rtl/>
        </w:rPr>
        <w:t xml:space="preserve"> </w:t>
      </w:r>
      <w:r w:rsidRPr="00F56126">
        <w:rPr>
          <w:spacing w:val="-4"/>
          <w:rtl/>
        </w:rPr>
        <w:t>عام</w:t>
      </w:r>
      <w:r w:rsidR="00433F2F" w:rsidRPr="00F56126">
        <w:rPr>
          <w:spacing w:val="-4"/>
          <w:rtl/>
        </w:rPr>
        <w:t xml:space="preserve">اً. </w:t>
      </w:r>
      <w:r w:rsidRPr="00F56126">
        <w:rPr>
          <w:spacing w:val="-4"/>
          <w:rtl/>
        </w:rPr>
        <w:t>وأشار</w:t>
      </w:r>
      <w:r w:rsidR="006B6692" w:rsidRPr="00F56126">
        <w:rPr>
          <w:spacing w:val="-4"/>
          <w:rtl/>
        </w:rPr>
        <w:t xml:space="preserve"> </w:t>
      </w:r>
      <w:r w:rsidRPr="00F56126">
        <w:rPr>
          <w:spacing w:val="-4"/>
          <w:rtl/>
        </w:rPr>
        <w:t>إلى</w:t>
      </w:r>
      <w:r w:rsidR="006B6692" w:rsidRPr="00F56126">
        <w:rPr>
          <w:spacing w:val="-4"/>
          <w:rtl/>
        </w:rPr>
        <w:t xml:space="preserve"> </w:t>
      </w:r>
      <w:r w:rsidRPr="00F56126">
        <w:rPr>
          <w:spacing w:val="-4"/>
          <w:rtl/>
        </w:rPr>
        <w:t>أن</w:t>
      </w:r>
      <w:r w:rsidR="006B6692" w:rsidRPr="00F56126">
        <w:rPr>
          <w:spacing w:val="-4"/>
          <w:rtl/>
        </w:rPr>
        <w:t xml:space="preserve"> </w:t>
      </w:r>
      <w:r w:rsidRPr="00F56126">
        <w:rPr>
          <w:spacing w:val="-4"/>
          <w:rtl/>
        </w:rPr>
        <w:t>مصلحة</w:t>
      </w:r>
      <w:r w:rsidR="006B6692" w:rsidRPr="00F56126">
        <w:rPr>
          <w:spacing w:val="-4"/>
          <w:rtl/>
        </w:rPr>
        <w:t xml:space="preserve"> </w:t>
      </w:r>
      <w:r w:rsidRPr="00F56126">
        <w:rPr>
          <w:spacing w:val="-4"/>
          <w:rtl/>
        </w:rPr>
        <w:t>العدالة</w:t>
      </w:r>
      <w:r w:rsidR="006B6692" w:rsidRPr="00F56126">
        <w:rPr>
          <w:spacing w:val="-4"/>
          <w:rtl/>
        </w:rPr>
        <w:t xml:space="preserve"> </w:t>
      </w:r>
      <w:r w:rsidRPr="00F56126">
        <w:rPr>
          <w:spacing w:val="-4"/>
          <w:rtl/>
        </w:rPr>
        <w:t>تقتضي</w:t>
      </w:r>
      <w:r w:rsidR="006B6692" w:rsidRPr="00F56126">
        <w:rPr>
          <w:spacing w:val="-4"/>
          <w:rtl/>
        </w:rPr>
        <w:t xml:space="preserve"> </w:t>
      </w:r>
      <w:r w:rsidRPr="00F56126">
        <w:rPr>
          <w:rFonts w:hint="cs"/>
          <w:spacing w:val="-4"/>
          <w:rtl/>
        </w:rPr>
        <w:t>ألا</w:t>
      </w:r>
      <w:r w:rsidR="006B6692" w:rsidRPr="00F56126">
        <w:rPr>
          <w:rFonts w:hint="cs"/>
          <w:spacing w:val="-4"/>
          <w:rtl/>
        </w:rPr>
        <w:t xml:space="preserve"> </w:t>
      </w:r>
      <w:r w:rsidRPr="00F56126">
        <w:rPr>
          <w:rFonts w:hint="cs"/>
          <w:spacing w:val="-4"/>
          <w:rtl/>
        </w:rPr>
        <w:t>يفرج</w:t>
      </w:r>
      <w:r w:rsidR="006B6692" w:rsidRPr="00F56126">
        <w:rPr>
          <w:spacing w:val="-4"/>
          <w:rtl/>
        </w:rPr>
        <w:t xml:space="preserve"> </w:t>
      </w:r>
      <w:r w:rsidRPr="00F56126">
        <w:rPr>
          <w:spacing w:val="-4"/>
          <w:rtl/>
        </w:rPr>
        <w:t>عن</w:t>
      </w:r>
      <w:r w:rsidR="006B6692" w:rsidRPr="00F56126">
        <w:rPr>
          <w:spacing w:val="-4"/>
          <w:rtl/>
        </w:rPr>
        <w:t xml:space="preserve"> </w:t>
      </w:r>
      <w:r w:rsidRPr="00F56126">
        <w:rPr>
          <w:spacing w:val="-4"/>
          <w:rtl/>
        </w:rPr>
        <w:t>الأشخاص</w:t>
      </w:r>
      <w:r w:rsidR="006B6692" w:rsidRPr="00F56126">
        <w:rPr>
          <w:spacing w:val="-4"/>
          <w:rtl/>
        </w:rPr>
        <w:t xml:space="preserve"> </w:t>
      </w:r>
      <w:r w:rsidRPr="00F56126">
        <w:rPr>
          <w:rFonts w:hint="cs"/>
          <w:spacing w:val="-4"/>
          <w:rtl/>
        </w:rPr>
        <w:t>المدانين</w:t>
      </w:r>
      <w:r w:rsidR="006B6692" w:rsidRPr="00F56126">
        <w:rPr>
          <w:spacing w:val="-4"/>
          <w:rtl/>
        </w:rPr>
        <w:t xml:space="preserve"> </w:t>
      </w:r>
      <w:r w:rsidRPr="00F56126">
        <w:rPr>
          <w:spacing w:val="-4"/>
          <w:rtl/>
        </w:rPr>
        <w:t>بارتكاب</w:t>
      </w:r>
      <w:r w:rsidR="006B6692" w:rsidRPr="00F56126">
        <w:rPr>
          <w:spacing w:val="-4"/>
          <w:rtl/>
        </w:rPr>
        <w:t xml:space="preserve"> </w:t>
      </w:r>
      <w:r w:rsidRPr="00F56126">
        <w:rPr>
          <w:spacing w:val="-4"/>
          <w:rtl/>
        </w:rPr>
        <w:t>جريمة</w:t>
      </w:r>
      <w:r w:rsidR="006B6692" w:rsidRPr="00F56126">
        <w:rPr>
          <w:spacing w:val="-4"/>
          <w:rtl/>
        </w:rPr>
        <w:t xml:space="preserve"> </w:t>
      </w:r>
      <w:r w:rsidRPr="00F56126">
        <w:rPr>
          <w:spacing w:val="-4"/>
          <w:rtl/>
        </w:rPr>
        <w:t>الإبادة</w:t>
      </w:r>
      <w:r w:rsidR="006B6692" w:rsidRPr="00F56126">
        <w:rPr>
          <w:spacing w:val="-4"/>
          <w:rtl/>
        </w:rPr>
        <w:t xml:space="preserve"> </w:t>
      </w:r>
      <w:r w:rsidRPr="00F56126">
        <w:rPr>
          <w:spacing w:val="-4"/>
          <w:rtl/>
        </w:rPr>
        <w:t>الجماعية</w:t>
      </w:r>
      <w:r w:rsidR="006B6692" w:rsidRPr="00F56126">
        <w:rPr>
          <w:spacing w:val="-4"/>
          <w:rtl/>
        </w:rPr>
        <w:t xml:space="preserve"> </w:t>
      </w:r>
      <w:r w:rsidRPr="00F56126">
        <w:rPr>
          <w:spacing w:val="-4"/>
          <w:rtl/>
        </w:rPr>
        <w:t>وجرائم</w:t>
      </w:r>
      <w:r w:rsidR="006B6692" w:rsidRPr="00F56126">
        <w:rPr>
          <w:spacing w:val="-4"/>
          <w:rtl/>
        </w:rPr>
        <w:t xml:space="preserve"> </w:t>
      </w:r>
      <w:r w:rsidRPr="00F56126">
        <w:rPr>
          <w:spacing w:val="-4"/>
          <w:rtl/>
        </w:rPr>
        <w:t>ضد</w:t>
      </w:r>
      <w:r w:rsidR="006B6692" w:rsidRPr="00F56126">
        <w:rPr>
          <w:spacing w:val="-4"/>
          <w:rtl/>
        </w:rPr>
        <w:t xml:space="preserve"> </w:t>
      </w:r>
      <w:r w:rsidRPr="00F56126">
        <w:rPr>
          <w:spacing w:val="-4"/>
          <w:rtl/>
        </w:rPr>
        <w:t>الإنسانية</w:t>
      </w:r>
      <w:r w:rsidR="006B6692" w:rsidRPr="00F56126">
        <w:rPr>
          <w:spacing w:val="-4"/>
          <w:rtl/>
        </w:rPr>
        <w:t xml:space="preserve"> </w:t>
      </w:r>
      <w:r w:rsidRPr="00F56126">
        <w:rPr>
          <w:spacing w:val="-4"/>
          <w:rtl/>
        </w:rPr>
        <w:t>وجرائم</w:t>
      </w:r>
      <w:r w:rsidR="006B6692" w:rsidRPr="00F56126">
        <w:rPr>
          <w:spacing w:val="-4"/>
          <w:rtl/>
        </w:rPr>
        <w:t xml:space="preserve"> </w:t>
      </w:r>
      <w:r w:rsidRPr="00F56126">
        <w:rPr>
          <w:spacing w:val="-4"/>
          <w:rtl/>
        </w:rPr>
        <w:t>حرب</w:t>
      </w:r>
      <w:r w:rsidR="006B6692" w:rsidRPr="00F56126">
        <w:rPr>
          <w:spacing w:val="-4"/>
          <w:rtl/>
        </w:rPr>
        <w:t xml:space="preserve"> </w:t>
      </w:r>
      <w:r w:rsidRPr="00F56126">
        <w:rPr>
          <w:spacing w:val="-4"/>
          <w:rtl/>
        </w:rPr>
        <w:t>وغيرها</w:t>
      </w:r>
      <w:r w:rsidR="006B6692" w:rsidRPr="00F56126">
        <w:rPr>
          <w:spacing w:val="-4"/>
          <w:rtl/>
        </w:rPr>
        <w:t xml:space="preserve"> </w:t>
      </w:r>
      <w:r w:rsidRPr="00F56126">
        <w:rPr>
          <w:spacing w:val="-4"/>
          <w:rtl/>
        </w:rPr>
        <w:t>من</w:t>
      </w:r>
      <w:r w:rsidR="006B6692" w:rsidRPr="00F56126">
        <w:rPr>
          <w:spacing w:val="-4"/>
          <w:rtl/>
        </w:rPr>
        <w:t xml:space="preserve"> </w:t>
      </w:r>
      <w:r w:rsidRPr="00F56126">
        <w:rPr>
          <w:spacing w:val="-4"/>
          <w:rtl/>
        </w:rPr>
        <w:t>الجرائم</w:t>
      </w:r>
      <w:r w:rsidR="006B6692" w:rsidRPr="00F56126">
        <w:rPr>
          <w:spacing w:val="-4"/>
          <w:rtl/>
        </w:rPr>
        <w:t xml:space="preserve"> </w:t>
      </w:r>
      <w:r w:rsidRPr="00F56126">
        <w:rPr>
          <w:spacing w:val="-4"/>
          <w:rtl/>
        </w:rPr>
        <w:t>الخطيرة،</w:t>
      </w:r>
      <w:r w:rsidR="006B6692" w:rsidRPr="00F56126">
        <w:rPr>
          <w:spacing w:val="-4"/>
          <w:rtl/>
        </w:rPr>
        <w:t xml:space="preserve"> </w:t>
      </w:r>
      <w:r w:rsidRPr="00F56126">
        <w:rPr>
          <w:spacing w:val="-4"/>
          <w:rtl/>
        </w:rPr>
        <w:t>بما</w:t>
      </w:r>
      <w:r w:rsidR="006B6692" w:rsidRPr="00F56126">
        <w:rPr>
          <w:spacing w:val="-4"/>
          <w:rtl/>
        </w:rPr>
        <w:t xml:space="preserve"> </w:t>
      </w:r>
      <w:r w:rsidRPr="00F56126">
        <w:rPr>
          <w:spacing w:val="-4"/>
          <w:rtl/>
        </w:rPr>
        <w:t>في</w:t>
      </w:r>
      <w:r w:rsidR="006B6692" w:rsidRPr="00F56126">
        <w:rPr>
          <w:spacing w:val="-4"/>
          <w:rtl/>
        </w:rPr>
        <w:t xml:space="preserve"> </w:t>
      </w:r>
      <w:r w:rsidRPr="00F56126">
        <w:rPr>
          <w:spacing w:val="-4"/>
          <w:rtl/>
        </w:rPr>
        <w:t>ذلك</w:t>
      </w:r>
      <w:r w:rsidR="006B6692" w:rsidRPr="00F56126">
        <w:rPr>
          <w:spacing w:val="-4"/>
          <w:rtl/>
        </w:rPr>
        <w:t xml:space="preserve"> </w:t>
      </w:r>
      <w:r w:rsidRPr="00F56126">
        <w:rPr>
          <w:spacing w:val="-4"/>
          <w:rtl/>
        </w:rPr>
        <w:t>حالات</w:t>
      </w:r>
      <w:r w:rsidR="006B6692" w:rsidRPr="00F56126">
        <w:rPr>
          <w:spacing w:val="-4"/>
          <w:rtl/>
        </w:rPr>
        <w:t xml:space="preserve"> </w:t>
      </w:r>
      <w:r w:rsidRPr="00F56126">
        <w:rPr>
          <w:spacing w:val="-4"/>
          <w:rtl/>
        </w:rPr>
        <w:t>التعذيب</w:t>
      </w:r>
      <w:r w:rsidR="006B6692" w:rsidRPr="00F56126">
        <w:rPr>
          <w:spacing w:val="-4"/>
          <w:rtl/>
        </w:rPr>
        <w:t xml:space="preserve"> </w:t>
      </w:r>
      <w:r w:rsidRPr="00F56126">
        <w:rPr>
          <w:spacing w:val="-4"/>
          <w:rtl/>
        </w:rPr>
        <w:t>والاختفاء</w:t>
      </w:r>
      <w:r w:rsidR="006B6692" w:rsidRPr="00F56126">
        <w:rPr>
          <w:spacing w:val="-4"/>
          <w:rtl/>
        </w:rPr>
        <w:t xml:space="preserve"> </w:t>
      </w:r>
      <w:r w:rsidRPr="00F56126">
        <w:rPr>
          <w:spacing w:val="-4"/>
          <w:rtl/>
        </w:rPr>
        <w:t>القسري،</w:t>
      </w:r>
      <w:r w:rsidR="006B6692" w:rsidRPr="00F56126">
        <w:rPr>
          <w:spacing w:val="-4"/>
          <w:rtl/>
        </w:rPr>
        <w:t xml:space="preserve"> </w:t>
      </w:r>
      <w:r w:rsidRPr="00F56126">
        <w:rPr>
          <w:rFonts w:hint="cs"/>
          <w:spacing w:val="-4"/>
          <w:rtl/>
        </w:rPr>
        <w:t>والذين</w:t>
      </w:r>
      <w:r w:rsidR="006B6692" w:rsidRPr="00F56126">
        <w:rPr>
          <w:rFonts w:hint="cs"/>
          <w:spacing w:val="-4"/>
          <w:rtl/>
        </w:rPr>
        <w:t xml:space="preserve"> </w:t>
      </w:r>
      <w:r w:rsidRPr="00F56126">
        <w:rPr>
          <w:spacing w:val="-4"/>
          <w:rtl/>
        </w:rPr>
        <w:t>لا</w:t>
      </w:r>
      <w:r w:rsidR="006B6692" w:rsidRPr="00F56126">
        <w:rPr>
          <w:spacing w:val="-4"/>
          <w:rtl/>
        </w:rPr>
        <w:t xml:space="preserve"> </w:t>
      </w:r>
      <w:r w:rsidRPr="00F56126">
        <w:rPr>
          <w:rFonts w:hint="cs"/>
          <w:spacing w:val="-4"/>
          <w:rtl/>
        </w:rPr>
        <w:t>ي</w:t>
      </w:r>
      <w:r w:rsidRPr="00F56126">
        <w:rPr>
          <w:spacing w:val="-4"/>
          <w:rtl/>
        </w:rPr>
        <w:t>شك</w:t>
      </w:r>
      <w:r w:rsidRPr="00F56126">
        <w:rPr>
          <w:rFonts w:hint="cs"/>
          <w:spacing w:val="-4"/>
          <w:rtl/>
        </w:rPr>
        <w:t>ك</w:t>
      </w:r>
      <w:r w:rsidR="006B6692" w:rsidRPr="00F56126">
        <w:rPr>
          <w:spacing w:val="-4"/>
          <w:rtl/>
        </w:rPr>
        <w:t xml:space="preserve"> </w:t>
      </w:r>
      <w:r w:rsidRPr="00F56126">
        <w:rPr>
          <w:rFonts w:hint="cs"/>
          <w:spacing w:val="-4"/>
          <w:rtl/>
        </w:rPr>
        <w:t>أحد</w:t>
      </w:r>
      <w:r w:rsidR="006B6692" w:rsidRPr="00F56126">
        <w:rPr>
          <w:rFonts w:hint="cs"/>
          <w:spacing w:val="-4"/>
          <w:rtl/>
        </w:rPr>
        <w:t xml:space="preserve"> </w:t>
      </w:r>
      <w:r w:rsidRPr="00F56126">
        <w:rPr>
          <w:rFonts w:hint="cs"/>
          <w:spacing w:val="-4"/>
          <w:rtl/>
        </w:rPr>
        <w:t>في</w:t>
      </w:r>
      <w:r w:rsidR="006B6692" w:rsidRPr="00F56126">
        <w:rPr>
          <w:rFonts w:hint="cs"/>
          <w:spacing w:val="-4"/>
          <w:rtl/>
        </w:rPr>
        <w:t xml:space="preserve"> </w:t>
      </w:r>
      <w:r w:rsidRPr="00F56126">
        <w:rPr>
          <w:rFonts w:hint="cs"/>
          <w:spacing w:val="-4"/>
          <w:rtl/>
        </w:rPr>
        <w:t>كونهم</w:t>
      </w:r>
      <w:r w:rsidR="006B6692" w:rsidRPr="00F56126">
        <w:rPr>
          <w:rFonts w:hint="cs"/>
          <w:spacing w:val="-4"/>
          <w:rtl/>
        </w:rPr>
        <w:t xml:space="preserve"> </w:t>
      </w:r>
      <w:r w:rsidRPr="00F56126">
        <w:rPr>
          <w:rFonts w:hint="cs"/>
          <w:spacing w:val="-4"/>
          <w:rtl/>
        </w:rPr>
        <w:t>مذنبين،</w:t>
      </w:r>
      <w:r w:rsidR="006B6692" w:rsidRPr="00F56126">
        <w:rPr>
          <w:spacing w:val="-4"/>
          <w:rtl/>
        </w:rPr>
        <w:t xml:space="preserve"> </w:t>
      </w:r>
      <w:r w:rsidRPr="00F56126">
        <w:rPr>
          <w:rFonts w:hint="cs"/>
          <w:spacing w:val="-4"/>
          <w:rtl/>
        </w:rPr>
        <w:t>ب</w:t>
      </w:r>
      <w:r w:rsidRPr="00F56126">
        <w:rPr>
          <w:spacing w:val="-4"/>
          <w:rtl/>
        </w:rPr>
        <w:t>انتظار</w:t>
      </w:r>
      <w:r w:rsidR="006B6692" w:rsidRPr="00F56126">
        <w:rPr>
          <w:spacing w:val="-4"/>
          <w:rtl/>
        </w:rPr>
        <w:t xml:space="preserve"> </w:t>
      </w:r>
      <w:r w:rsidRPr="00F56126">
        <w:rPr>
          <w:spacing w:val="-4"/>
          <w:rtl/>
        </w:rPr>
        <w:t>إعادة</w:t>
      </w:r>
      <w:r w:rsidR="006B6692" w:rsidRPr="00F56126">
        <w:rPr>
          <w:spacing w:val="-4"/>
          <w:rtl/>
        </w:rPr>
        <w:t xml:space="preserve"> </w:t>
      </w:r>
      <w:r w:rsidRPr="00F56126">
        <w:rPr>
          <w:spacing w:val="-4"/>
          <w:rtl/>
        </w:rPr>
        <w:t>محاكمتهم،</w:t>
      </w:r>
      <w:r w:rsidR="006B6692" w:rsidRPr="00F56126">
        <w:rPr>
          <w:spacing w:val="-4"/>
          <w:rtl/>
        </w:rPr>
        <w:t xml:space="preserve"> </w:t>
      </w:r>
      <w:r w:rsidRPr="00F56126">
        <w:rPr>
          <w:rFonts w:hint="cs"/>
          <w:spacing w:val="-4"/>
          <w:rtl/>
        </w:rPr>
        <w:t>وأن</w:t>
      </w:r>
      <w:r w:rsidR="006B6692" w:rsidRPr="00F56126">
        <w:rPr>
          <w:rFonts w:hint="cs"/>
          <w:spacing w:val="-4"/>
          <w:rtl/>
        </w:rPr>
        <w:t xml:space="preserve"> </w:t>
      </w:r>
      <w:r w:rsidRPr="00F56126">
        <w:rPr>
          <w:spacing w:val="-4"/>
          <w:rtl/>
        </w:rPr>
        <w:t>العقوبة</w:t>
      </w:r>
      <w:r w:rsidR="006B6692" w:rsidRPr="00F56126">
        <w:rPr>
          <w:spacing w:val="-4"/>
          <w:rtl/>
        </w:rPr>
        <w:t xml:space="preserve"> </w:t>
      </w:r>
      <w:r w:rsidRPr="00F56126">
        <w:rPr>
          <w:spacing w:val="-4"/>
          <w:rtl/>
        </w:rPr>
        <w:t>ينبغي</w:t>
      </w:r>
      <w:r w:rsidR="006B6692" w:rsidRPr="00F56126">
        <w:rPr>
          <w:spacing w:val="-4"/>
          <w:rtl/>
        </w:rPr>
        <w:t xml:space="preserve"> </w:t>
      </w:r>
      <w:r w:rsidRPr="00F56126">
        <w:rPr>
          <w:spacing w:val="-4"/>
          <w:rtl/>
        </w:rPr>
        <w:t>أن</w:t>
      </w:r>
      <w:r w:rsidR="006B6692" w:rsidRPr="00F56126">
        <w:rPr>
          <w:spacing w:val="-4"/>
          <w:rtl/>
        </w:rPr>
        <w:t xml:space="preserve"> </w:t>
      </w:r>
      <w:r w:rsidRPr="00F56126">
        <w:rPr>
          <w:spacing w:val="-4"/>
          <w:rtl/>
        </w:rPr>
        <w:t>تتناسب</w:t>
      </w:r>
      <w:r w:rsidR="006B6692" w:rsidRPr="00F56126">
        <w:rPr>
          <w:spacing w:val="-4"/>
          <w:rtl/>
        </w:rPr>
        <w:t xml:space="preserve"> </w:t>
      </w:r>
      <w:r w:rsidRPr="00F56126">
        <w:rPr>
          <w:spacing w:val="-4"/>
          <w:rtl/>
        </w:rPr>
        <w:t>مع</w:t>
      </w:r>
      <w:r w:rsidR="006B6692" w:rsidRPr="00F56126">
        <w:rPr>
          <w:spacing w:val="-4"/>
          <w:rtl/>
        </w:rPr>
        <w:t xml:space="preserve"> </w:t>
      </w:r>
      <w:r w:rsidRPr="00F56126">
        <w:rPr>
          <w:spacing w:val="-4"/>
          <w:rtl/>
        </w:rPr>
        <w:t>خطورة</w:t>
      </w:r>
      <w:r w:rsidR="006B6692" w:rsidRPr="00F56126">
        <w:rPr>
          <w:spacing w:val="-4"/>
          <w:rtl/>
        </w:rPr>
        <w:t xml:space="preserve"> </w:t>
      </w:r>
      <w:r w:rsidRPr="00F56126">
        <w:rPr>
          <w:spacing w:val="-4"/>
          <w:rtl/>
        </w:rPr>
        <w:t>الجرم.</w:t>
      </w:r>
    </w:p>
    <w:p w:rsidR="004A1892" w:rsidRPr="00C83037" w:rsidRDefault="004A1892" w:rsidP="004A1892">
      <w:pPr>
        <w:pStyle w:val="H23GA"/>
      </w:pPr>
      <w:r>
        <w:rPr>
          <w:rFonts w:hint="cs"/>
          <w:rtl/>
        </w:rPr>
        <w:lastRenderedPageBreak/>
        <w:tab/>
      </w:r>
      <w:r>
        <w:rPr>
          <w:rFonts w:hint="cs"/>
          <w:rtl/>
        </w:rPr>
        <w:tab/>
        <w:t>ال</w:t>
      </w:r>
      <w:r w:rsidRPr="00C83037">
        <w:rPr>
          <w:rtl/>
        </w:rPr>
        <w:t>ملاحظ</w:t>
      </w:r>
      <w:r>
        <w:rPr>
          <w:rFonts w:hint="cs"/>
          <w:rtl/>
        </w:rPr>
        <w:t>ات</w:t>
      </w:r>
    </w:p>
    <w:p w:rsidR="004A1892" w:rsidRPr="00C83037" w:rsidRDefault="004A1892" w:rsidP="004A1892">
      <w:pPr>
        <w:pStyle w:val="SingleTxtGA"/>
      </w:pPr>
      <w:r w:rsidRPr="00C83037">
        <w:rPr>
          <w:rtl/>
        </w:rPr>
        <w:t>19</w:t>
      </w:r>
      <w:r>
        <w:rPr>
          <w:rtl/>
        </w:rPr>
        <w:t>-</w:t>
      </w:r>
      <w:r>
        <w:rPr>
          <w:rtl/>
        </w:rPr>
        <w:tab/>
      </w:r>
      <w:r w:rsidRPr="00C83037">
        <w:rPr>
          <w:rtl/>
        </w:rPr>
        <w:t>يذك</w:t>
      </w:r>
      <w:r>
        <w:rPr>
          <w:rFonts w:hint="cs"/>
          <w:rtl/>
        </w:rPr>
        <w:t>ّ</w:t>
      </w:r>
      <w:r w:rsidRPr="00C83037">
        <w:rPr>
          <w:rtl/>
        </w:rPr>
        <w:t>ر</w:t>
      </w:r>
      <w:r w:rsidR="006B6692">
        <w:rPr>
          <w:rtl/>
        </w:rPr>
        <w:t xml:space="preserve"> </w:t>
      </w:r>
      <w:r w:rsidRPr="00C83037">
        <w:rPr>
          <w:rtl/>
        </w:rPr>
        <w:t>الفريق</w:t>
      </w:r>
      <w:r w:rsidR="006B6692">
        <w:rPr>
          <w:rtl/>
        </w:rPr>
        <w:t xml:space="preserve"> </w:t>
      </w:r>
      <w:r w:rsidRPr="00C83037">
        <w:rPr>
          <w:rtl/>
        </w:rPr>
        <w:t>العامل</w:t>
      </w:r>
      <w:r w:rsidR="006B6692">
        <w:rPr>
          <w:rtl/>
        </w:rPr>
        <w:t xml:space="preserve"> </w:t>
      </w:r>
      <w:r w:rsidRPr="00C83037">
        <w:rPr>
          <w:rtl/>
        </w:rPr>
        <w:t>الحكومة</w:t>
      </w:r>
      <w:r w:rsidR="006B6692">
        <w:rPr>
          <w:rtl/>
        </w:rPr>
        <w:t xml:space="preserve"> </w:t>
      </w:r>
      <w:r>
        <w:rPr>
          <w:rtl/>
        </w:rPr>
        <w:t>بأن</w:t>
      </w:r>
      <w:r w:rsidR="006B6692">
        <w:rPr>
          <w:rtl/>
        </w:rPr>
        <w:t xml:space="preserve"> </w:t>
      </w:r>
      <w:r>
        <w:rPr>
          <w:rFonts w:hint="cs"/>
          <w:rtl/>
        </w:rPr>
        <w:t>ال</w:t>
      </w:r>
      <w:r w:rsidRPr="00C83037">
        <w:rPr>
          <w:rtl/>
        </w:rPr>
        <w:t>إعلان</w:t>
      </w:r>
      <w:r w:rsidR="006B6692">
        <w:rPr>
          <w:rtl/>
        </w:rPr>
        <w:t xml:space="preserve"> </w:t>
      </w:r>
      <w:r>
        <w:rPr>
          <w:rFonts w:hint="cs"/>
          <w:rtl/>
        </w:rPr>
        <w:t>المتعلق</w:t>
      </w:r>
      <w:r w:rsidR="006B6692">
        <w:rPr>
          <w:rFonts w:hint="cs"/>
          <w:rtl/>
        </w:rPr>
        <w:t xml:space="preserve"> </w:t>
      </w:r>
      <w:r>
        <w:rPr>
          <w:rFonts w:hint="cs"/>
          <w:rtl/>
        </w:rPr>
        <w:t>بحماية</w:t>
      </w:r>
      <w:r w:rsidR="006B6692">
        <w:rPr>
          <w:rFonts w:hint="cs"/>
          <w:rtl/>
        </w:rPr>
        <w:t xml:space="preserve"> </w:t>
      </w:r>
      <w:r>
        <w:rPr>
          <w:rFonts w:hint="cs"/>
          <w:rtl/>
        </w:rPr>
        <w:t>جميع</w:t>
      </w:r>
      <w:r w:rsidR="006B6692">
        <w:rPr>
          <w:rFonts w:hint="cs"/>
          <w:rtl/>
        </w:rPr>
        <w:t xml:space="preserve"> </w:t>
      </w:r>
      <w:r>
        <w:rPr>
          <w:rFonts w:hint="cs"/>
          <w:rtl/>
        </w:rPr>
        <w:t>الأشخاص</w:t>
      </w:r>
      <w:r w:rsidR="006B6692">
        <w:rPr>
          <w:rFonts w:hint="cs"/>
          <w:rtl/>
        </w:rPr>
        <w:t xml:space="preserve"> </w:t>
      </w:r>
      <w:r>
        <w:rPr>
          <w:rFonts w:hint="cs"/>
          <w:rtl/>
        </w:rPr>
        <w:t>من</w:t>
      </w:r>
      <w:r w:rsidR="006B6692">
        <w:rPr>
          <w:rFonts w:hint="cs"/>
          <w:rtl/>
        </w:rPr>
        <w:t xml:space="preserve"> </w:t>
      </w:r>
      <w:r>
        <w:rPr>
          <w:rFonts w:hint="cs"/>
          <w:rtl/>
        </w:rPr>
        <w:t>الاختفاء</w:t>
      </w:r>
      <w:r w:rsidR="006B6692">
        <w:rPr>
          <w:rFonts w:hint="cs"/>
          <w:rtl/>
        </w:rPr>
        <w:t xml:space="preserve"> </w:t>
      </w:r>
      <w:r>
        <w:rPr>
          <w:rFonts w:hint="cs"/>
          <w:rtl/>
        </w:rPr>
        <w:t>القسري</w:t>
      </w:r>
      <w:r w:rsidR="006B6692">
        <w:rPr>
          <w:rFonts w:hint="cs"/>
          <w:rtl/>
        </w:rPr>
        <w:t xml:space="preserve"> </w:t>
      </w:r>
      <w:r w:rsidRPr="00C83037">
        <w:rPr>
          <w:rtl/>
        </w:rPr>
        <w:t>ينص</w:t>
      </w:r>
      <w:r w:rsidR="006B6692">
        <w:rPr>
          <w:rtl/>
        </w:rPr>
        <w:t xml:space="preserve"> </w:t>
      </w:r>
      <w:r w:rsidRPr="00C83037">
        <w:rPr>
          <w:rtl/>
        </w:rPr>
        <w:t>على</w:t>
      </w:r>
      <w:r w:rsidR="006B6692">
        <w:rPr>
          <w:rtl/>
        </w:rPr>
        <w:t xml:space="preserve"> </w:t>
      </w:r>
      <w:r w:rsidRPr="00C83037">
        <w:rPr>
          <w:color w:val="000000"/>
          <w:rtl/>
        </w:rPr>
        <w:t>ملاحقة</w:t>
      </w:r>
      <w:r w:rsidR="006B6692">
        <w:rPr>
          <w:color w:val="000000"/>
          <w:rtl/>
        </w:rPr>
        <w:t xml:space="preserve"> </w:t>
      </w:r>
      <w:r w:rsidRPr="00C83037">
        <w:rPr>
          <w:color w:val="000000"/>
          <w:rtl/>
        </w:rPr>
        <w:t>ومحاكمة</w:t>
      </w:r>
      <w:r w:rsidR="006B6692">
        <w:rPr>
          <w:color w:val="000000"/>
          <w:rtl/>
        </w:rPr>
        <w:t xml:space="preserve"> </w:t>
      </w:r>
      <w:r w:rsidRPr="00C83037">
        <w:rPr>
          <w:rtl/>
        </w:rPr>
        <w:t>الأشخاص</w:t>
      </w:r>
      <w:r w:rsidR="006B6692">
        <w:rPr>
          <w:rtl/>
        </w:rPr>
        <w:t xml:space="preserve"> </w:t>
      </w:r>
      <w:r w:rsidRPr="00C83037">
        <w:rPr>
          <w:rtl/>
        </w:rPr>
        <w:t>المتهمين</w:t>
      </w:r>
      <w:r w:rsidR="006B6692">
        <w:rPr>
          <w:rtl/>
        </w:rPr>
        <w:t xml:space="preserve"> </w:t>
      </w:r>
      <w:r w:rsidRPr="00C83037">
        <w:rPr>
          <w:rtl/>
        </w:rPr>
        <w:t>بارتكاب</w:t>
      </w:r>
      <w:r w:rsidR="006B6692">
        <w:rPr>
          <w:rtl/>
        </w:rPr>
        <w:t xml:space="preserve"> </w:t>
      </w:r>
      <w:r w:rsidRPr="00C83037">
        <w:rPr>
          <w:rtl/>
        </w:rPr>
        <w:t>عمل</w:t>
      </w:r>
      <w:r w:rsidR="006B6692">
        <w:rPr>
          <w:rtl/>
        </w:rPr>
        <w:t xml:space="preserve"> </w:t>
      </w:r>
      <w:r w:rsidRPr="00C83037">
        <w:rPr>
          <w:rtl/>
        </w:rPr>
        <w:t>من</w:t>
      </w:r>
      <w:r w:rsidR="006B6692">
        <w:rPr>
          <w:rtl/>
        </w:rPr>
        <w:t xml:space="preserve"> </w:t>
      </w:r>
      <w:r w:rsidRPr="00C83037">
        <w:rPr>
          <w:rtl/>
        </w:rPr>
        <w:t>أعمال</w:t>
      </w:r>
      <w:r w:rsidR="006B6692">
        <w:rPr>
          <w:rtl/>
        </w:rPr>
        <w:t xml:space="preserve"> </w:t>
      </w:r>
      <w:r w:rsidRPr="00C83037">
        <w:rPr>
          <w:rtl/>
        </w:rPr>
        <w:t>الاختفاء</w:t>
      </w:r>
      <w:r w:rsidR="006B6692">
        <w:rPr>
          <w:rtl/>
        </w:rPr>
        <w:t xml:space="preserve"> </w:t>
      </w:r>
      <w:r w:rsidRPr="00C83037">
        <w:rPr>
          <w:rtl/>
        </w:rPr>
        <w:t>القسري،</w:t>
      </w:r>
      <w:r w:rsidR="006B6692">
        <w:rPr>
          <w:rtl/>
        </w:rPr>
        <w:t xml:space="preserve"> </w:t>
      </w:r>
      <w:r w:rsidRPr="00C83037">
        <w:rPr>
          <w:rtl/>
        </w:rPr>
        <w:t>وإنزال</w:t>
      </w:r>
      <w:r w:rsidR="006B6692">
        <w:rPr>
          <w:rtl/>
        </w:rPr>
        <w:t xml:space="preserve"> </w:t>
      </w:r>
      <w:r w:rsidRPr="00C83037">
        <w:rPr>
          <w:rtl/>
        </w:rPr>
        <w:t>العقوبة</w:t>
      </w:r>
      <w:r w:rsidR="006B6692">
        <w:rPr>
          <w:rtl/>
        </w:rPr>
        <w:t xml:space="preserve"> </w:t>
      </w:r>
      <w:r w:rsidRPr="00C83037">
        <w:rPr>
          <w:rtl/>
        </w:rPr>
        <w:t>بهم</w:t>
      </w:r>
      <w:r w:rsidR="006B6692">
        <w:rPr>
          <w:rtl/>
        </w:rPr>
        <w:t xml:space="preserve"> </w:t>
      </w:r>
      <w:r w:rsidRPr="00C83037">
        <w:rPr>
          <w:rtl/>
        </w:rPr>
        <w:t>في</w:t>
      </w:r>
      <w:r w:rsidR="006B6692">
        <w:rPr>
          <w:rtl/>
        </w:rPr>
        <w:t xml:space="preserve"> </w:t>
      </w:r>
      <w:r w:rsidRPr="00C83037">
        <w:rPr>
          <w:rtl/>
        </w:rPr>
        <w:t>حال</w:t>
      </w:r>
      <w:r w:rsidR="006B6692">
        <w:rPr>
          <w:rtl/>
        </w:rPr>
        <w:t xml:space="preserve"> </w:t>
      </w:r>
      <w:r w:rsidRPr="00C83037">
        <w:rPr>
          <w:rtl/>
        </w:rPr>
        <w:t>ثبتت</w:t>
      </w:r>
      <w:r w:rsidR="006B6692">
        <w:rPr>
          <w:rtl/>
        </w:rPr>
        <w:t xml:space="preserve"> </w:t>
      </w:r>
      <w:r w:rsidRPr="00C83037">
        <w:rPr>
          <w:rtl/>
        </w:rPr>
        <w:t>إدانتهم</w:t>
      </w:r>
      <w:r>
        <w:rPr>
          <w:rtl/>
        </w:rPr>
        <w:t>.</w:t>
      </w:r>
      <w:r w:rsidR="006B6692">
        <w:rPr>
          <w:rtl/>
        </w:rPr>
        <w:t xml:space="preserve"> </w:t>
      </w:r>
      <w:r w:rsidRPr="00C83037">
        <w:rPr>
          <w:rtl/>
        </w:rPr>
        <w:t>وبالنظر</w:t>
      </w:r>
      <w:r w:rsidR="006B6692">
        <w:rPr>
          <w:rtl/>
        </w:rPr>
        <w:t xml:space="preserve"> </w:t>
      </w:r>
      <w:r w:rsidRPr="00C83037">
        <w:rPr>
          <w:rtl/>
        </w:rPr>
        <w:t>إلى</w:t>
      </w:r>
      <w:r w:rsidR="006B6692">
        <w:rPr>
          <w:rtl/>
        </w:rPr>
        <w:t xml:space="preserve"> </w:t>
      </w:r>
      <w:r w:rsidRPr="00C83037">
        <w:rPr>
          <w:rtl/>
        </w:rPr>
        <w:t>خطورة</w:t>
      </w:r>
      <w:r w:rsidR="006B6692">
        <w:rPr>
          <w:rtl/>
        </w:rPr>
        <w:t xml:space="preserve"> </w:t>
      </w:r>
      <w:r w:rsidRPr="00C83037">
        <w:rPr>
          <w:rtl/>
        </w:rPr>
        <w:t>هذه</w:t>
      </w:r>
      <w:r w:rsidR="006B6692">
        <w:rPr>
          <w:rtl/>
        </w:rPr>
        <w:t xml:space="preserve"> </w:t>
      </w:r>
      <w:r w:rsidRPr="00C83037">
        <w:rPr>
          <w:rtl/>
        </w:rPr>
        <w:t>الجريمة،</w:t>
      </w:r>
      <w:r w:rsidR="006B6692">
        <w:rPr>
          <w:rtl/>
        </w:rPr>
        <w:t xml:space="preserve"> </w:t>
      </w:r>
      <w:r w:rsidRPr="00C83037">
        <w:rPr>
          <w:rtl/>
        </w:rPr>
        <w:t>ينبغي</w:t>
      </w:r>
      <w:r w:rsidR="006B6692">
        <w:rPr>
          <w:rtl/>
        </w:rPr>
        <w:t xml:space="preserve"> </w:t>
      </w:r>
      <w:r w:rsidRPr="00C83037">
        <w:rPr>
          <w:rtl/>
        </w:rPr>
        <w:t>تطبيق</w:t>
      </w:r>
      <w:r w:rsidR="006B6692">
        <w:rPr>
          <w:rtl/>
        </w:rPr>
        <w:t xml:space="preserve"> </w:t>
      </w:r>
      <w:r w:rsidRPr="00C83037">
        <w:rPr>
          <w:rtl/>
        </w:rPr>
        <w:t>جميع</w:t>
      </w:r>
      <w:r w:rsidR="006B6692">
        <w:rPr>
          <w:rtl/>
        </w:rPr>
        <w:t xml:space="preserve"> </w:t>
      </w:r>
      <w:r w:rsidRPr="00C83037">
        <w:rPr>
          <w:rtl/>
        </w:rPr>
        <w:t>الضمانات</w:t>
      </w:r>
      <w:r w:rsidR="006B6692">
        <w:rPr>
          <w:rtl/>
        </w:rPr>
        <w:t xml:space="preserve"> </w:t>
      </w:r>
      <w:r>
        <w:rPr>
          <w:rFonts w:hint="cs"/>
          <w:rtl/>
        </w:rPr>
        <w:t>تفادي</w:t>
      </w:r>
      <w:r w:rsidR="00D77F7C">
        <w:rPr>
          <w:rFonts w:hint="cs"/>
          <w:rtl/>
        </w:rPr>
        <w:t xml:space="preserve">اً </w:t>
      </w:r>
      <w:r>
        <w:rPr>
          <w:rFonts w:hint="cs"/>
          <w:rtl/>
        </w:rPr>
        <w:t>للتأثير</w:t>
      </w:r>
      <w:r w:rsidR="006B6692">
        <w:rPr>
          <w:rFonts w:hint="cs"/>
          <w:rtl/>
        </w:rPr>
        <w:t xml:space="preserve"> </w:t>
      </w:r>
      <w:r w:rsidRPr="00C83037">
        <w:rPr>
          <w:rtl/>
        </w:rPr>
        <w:t>على</w:t>
      </w:r>
      <w:r w:rsidR="006B6692">
        <w:rPr>
          <w:rtl/>
        </w:rPr>
        <w:t xml:space="preserve"> </w:t>
      </w:r>
      <w:r w:rsidRPr="00C83037">
        <w:rPr>
          <w:rtl/>
        </w:rPr>
        <w:t>الحق</w:t>
      </w:r>
      <w:r w:rsidR="006B6692">
        <w:rPr>
          <w:rtl/>
        </w:rPr>
        <w:t xml:space="preserve"> </w:t>
      </w:r>
      <w:r w:rsidRPr="00C83037">
        <w:rPr>
          <w:rtl/>
        </w:rPr>
        <w:t>في</w:t>
      </w:r>
      <w:r w:rsidR="006B6692">
        <w:rPr>
          <w:rtl/>
        </w:rPr>
        <w:t xml:space="preserve"> </w:t>
      </w:r>
      <w:r w:rsidRPr="00C83037">
        <w:rPr>
          <w:rtl/>
        </w:rPr>
        <w:t>العدالة</w:t>
      </w:r>
      <w:r>
        <w:rPr>
          <w:rtl/>
        </w:rPr>
        <w:t>.</w:t>
      </w:r>
      <w:r w:rsidR="00C128C9">
        <w:rPr>
          <w:rtl/>
        </w:rPr>
        <w:t xml:space="preserve"> </w:t>
      </w:r>
    </w:p>
    <w:p w:rsidR="004A1892" w:rsidRPr="00C83037" w:rsidRDefault="004A1892" w:rsidP="004A1892">
      <w:pPr>
        <w:pStyle w:val="H1GA"/>
      </w:pPr>
      <w:r>
        <w:rPr>
          <w:rFonts w:hint="cs"/>
          <w:rtl/>
        </w:rPr>
        <w:tab/>
      </w:r>
      <w:r>
        <w:rPr>
          <w:rFonts w:hint="cs"/>
          <w:rtl/>
        </w:rPr>
        <w:tab/>
      </w:r>
      <w:r w:rsidRPr="00C83037">
        <w:rPr>
          <w:rtl/>
        </w:rPr>
        <w:t>البرازيل</w:t>
      </w:r>
    </w:p>
    <w:p w:rsidR="004A1892" w:rsidRPr="00C83037" w:rsidRDefault="004A1892" w:rsidP="004A1892">
      <w:pPr>
        <w:pStyle w:val="H23GA"/>
      </w:pPr>
      <w:r>
        <w:rPr>
          <w:rFonts w:hint="cs"/>
          <w:rtl/>
        </w:rPr>
        <w:tab/>
      </w:r>
      <w:r>
        <w:rPr>
          <w:rFonts w:hint="cs"/>
          <w:rtl/>
        </w:rPr>
        <w:tab/>
      </w:r>
      <w:r w:rsidRPr="00C83037">
        <w:rPr>
          <w:rtl/>
        </w:rPr>
        <w:t>المعلومات</w:t>
      </w:r>
      <w:r w:rsidR="006B6692">
        <w:rPr>
          <w:rtl/>
        </w:rPr>
        <w:t xml:space="preserve"> </w:t>
      </w:r>
      <w:r>
        <w:rPr>
          <w:rFonts w:hint="cs"/>
          <w:rtl/>
        </w:rPr>
        <w:t>المقدمة</w:t>
      </w:r>
      <w:r w:rsidR="006B6692">
        <w:rPr>
          <w:rtl/>
        </w:rPr>
        <w:t xml:space="preserve"> </w:t>
      </w:r>
      <w:r w:rsidRPr="00C83037">
        <w:rPr>
          <w:rtl/>
        </w:rPr>
        <w:t>من</w:t>
      </w:r>
      <w:r w:rsidR="006B6692">
        <w:rPr>
          <w:rtl/>
        </w:rPr>
        <w:t xml:space="preserve"> </w:t>
      </w:r>
      <w:r w:rsidRPr="00C83037">
        <w:rPr>
          <w:rtl/>
        </w:rPr>
        <w:t>الحكومة</w:t>
      </w:r>
    </w:p>
    <w:p w:rsidR="004A1892" w:rsidRPr="00F56126" w:rsidRDefault="004A1892" w:rsidP="004A1892">
      <w:pPr>
        <w:pStyle w:val="SingleTxtGA"/>
        <w:rPr>
          <w:spacing w:val="-4"/>
        </w:rPr>
      </w:pPr>
      <w:r w:rsidRPr="00F56126">
        <w:rPr>
          <w:spacing w:val="-4"/>
          <w:rtl/>
        </w:rPr>
        <w:t>20-</w:t>
      </w:r>
      <w:r w:rsidRPr="00F56126">
        <w:rPr>
          <w:spacing w:val="-4"/>
          <w:rtl/>
        </w:rPr>
        <w:tab/>
        <w:t>في</w:t>
      </w:r>
      <w:r w:rsidR="006B6692" w:rsidRPr="00F56126">
        <w:rPr>
          <w:spacing w:val="-4"/>
          <w:rtl/>
        </w:rPr>
        <w:t xml:space="preserve"> </w:t>
      </w:r>
      <w:r w:rsidRPr="00F56126">
        <w:rPr>
          <w:spacing w:val="-4"/>
          <w:rtl/>
        </w:rPr>
        <w:t>16</w:t>
      </w:r>
      <w:r w:rsidR="006B6692" w:rsidRPr="00F56126">
        <w:rPr>
          <w:spacing w:val="-4"/>
          <w:rtl/>
        </w:rPr>
        <w:t xml:space="preserve"> </w:t>
      </w:r>
      <w:r w:rsidRPr="00F56126">
        <w:rPr>
          <w:spacing w:val="-4"/>
          <w:rtl/>
        </w:rPr>
        <w:t>أيلول/سبتمبر</w:t>
      </w:r>
      <w:r w:rsidR="006B6692" w:rsidRPr="00F56126">
        <w:rPr>
          <w:spacing w:val="-4"/>
          <w:rtl/>
        </w:rPr>
        <w:t xml:space="preserve"> </w:t>
      </w:r>
      <w:r w:rsidRPr="00F56126">
        <w:rPr>
          <w:spacing w:val="-4"/>
          <w:rtl/>
        </w:rPr>
        <w:t>2014،</w:t>
      </w:r>
      <w:r w:rsidR="006B6692" w:rsidRPr="00F56126">
        <w:rPr>
          <w:spacing w:val="-4"/>
          <w:rtl/>
        </w:rPr>
        <w:t xml:space="preserve"> </w:t>
      </w:r>
      <w:r w:rsidRPr="00F56126">
        <w:rPr>
          <w:spacing w:val="-4"/>
          <w:rtl/>
        </w:rPr>
        <w:t>أحالت</w:t>
      </w:r>
      <w:r w:rsidR="006B6692" w:rsidRPr="00F56126">
        <w:rPr>
          <w:spacing w:val="-4"/>
          <w:rtl/>
        </w:rPr>
        <w:t xml:space="preserve"> </w:t>
      </w:r>
      <w:r w:rsidRPr="00F56126">
        <w:rPr>
          <w:spacing w:val="-4"/>
          <w:rtl/>
        </w:rPr>
        <w:t>الحكومة</w:t>
      </w:r>
      <w:r w:rsidR="006B6692" w:rsidRPr="00F56126">
        <w:rPr>
          <w:spacing w:val="-4"/>
          <w:rtl/>
        </w:rPr>
        <w:t xml:space="preserve"> </w:t>
      </w:r>
      <w:r w:rsidRPr="00F56126">
        <w:rPr>
          <w:spacing w:val="-4"/>
          <w:rtl/>
        </w:rPr>
        <w:t>رسالة</w:t>
      </w:r>
      <w:r w:rsidR="006B6692" w:rsidRPr="00F56126">
        <w:rPr>
          <w:spacing w:val="-4"/>
          <w:rtl/>
        </w:rPr>
        <w:t xml:space="preserve"> </w:t>
      </w:r>
      <w:r w:rsidRPr="00F56126">
        <w:rPr>
          <w:spacing w:val="-4"/>
          <w:rtl/>
        </w:rPr>
        <w:t>بشأن</w:t>
      </w:r>
      <w:r w:rsidR="006B6692" w:rsidRPr="00F56126">
        <w:rPr>
          <w:spacing w:val="-4"/>
          <w:rtl/>
        </w:rPr>
        <w:t xml:space="preserve"> </w:t>
      </w:r>
      <w:r w:rsidRPr="00F56126">
        <w:rPr>
          <w:spacing w:val="-4"/>
          <w:rtl/>
        </w:rPr>
        <w:t>13</w:t>
      </w:r>
      <w:r w:rsidR="006B6692" w:rsidRPr="00F56126">
        <w:rPr>
          <w:spacing w:val="-4"/>
          <w:rtl/>
        </w:rPr>
        <w:t xml:space="preserve"> </w:t>
      </w:r>
      <w:r w:rsidRPr="00F56126">
        <w:rPr>
          <w:spacing w:val="-4"/>
          <w:rtl/>
        </w:rPr>
        <w:t>حالة</w:t>
      </w:r>
      <w:r w:rsidR="006B6692" w:rsidRPr="00F56126">
        <w:rPr>
          <w:spacing w:val="-4"/>
          <w:rtl/>
        </w:rPr>
        <w:t xml:space="preserve"> </w:t>
      </w:r>
      <w:r w:rsidRPr="00F56126">
        <w:rPr>
          <w:spacing w:val="-4"/>
          <w:rtl/>
        </w:rPr>
        <w:t>لم</w:t>
      </w:r>
      <w:r w:rsidR="006B6692" w:rsidRPr="00F56126">
        <w:rPr>
          <w:spacing w:val="-4"/>
          <w:rtl/>
        </w:rPr>
        <w:t xml:space="preserve"> </w:t>
      </w:r>
      <w:r w:rsidRPr="00F56126">
        <w:rPr>
          <w:spacing w:val="-4"/>
          <w:rtl/>
        </w:rPr>
        <w:t>يبت</w:t>
      </w:r>
      <w:r w:rsidR="006B6692" w:rsidRPr="00F56126">
        <w:rPr>
          <w:spacing w:val="-4"/>
          <w:rtl/>
        </w:rPr>
        <w:t xml:space="preserve"> </w:t>
      </w:r>
      <w:r w:rsidRPr="00F56126">
        <w:rPr>
          <w:spacing w:val="-4"/>
          <w:rtl/>
        </w:rPr>
        <w:t>فيها</w:t>
      </w:r>
      <w:r w:rsidR="006B6692" w:rsidRPr="00F56126">
        <w:rPr>
          <w:spacing w:val="-4"/>
          <w:rtl/>
        </w:rPr>
        <w:t xml:space="preserve"> </w:t>
      </w:r>
      <w:r w:rsidRPr="00F56126">
        <w:rPr>
          <w:spacing w:val="-4"/>
          <w:rtl/>
        </w:rPr>
        <w:t>بعد.</w:t>
      </w:r>
      <w:r w:rsidR="006B6692" w:rsidRPr="00F56126">
        <w:rPr>
          <w:spacing w:val="-4"/>
          <w:rtl/>
        </w:rPr>
        <w:t xml:space="preserve"> </w:t>
      </w:r>
    </w:p>
    <w:p w:rsidR="004A1892" w:rsidRPr="00C83037" w:rsidRDefault="004A1892" w:rsidP="004A1892">
      <w:pPr>
        <w:pStyle w:val="H1GA"/>
      </w:pPr>
      <w:r>
        <w:rPr>
          <w:rFonts w:hint="cs"/>
          <w:rtl/>
        </w:rPr>
        <w:tab/>
      </w:r>
      <w:r>
        <w:rPr>
          <w:rFonts w:hint="cs"/>
          <w:rtl/>
        </w:rPr>
        <w:tab/>
      </w:r>
      <w:r w:rsidRPr="00C83037">
        <w:rPr>
          <w:rtl/>
        </w:rPr>
        <w:t>بوروندي</w:t>
      </w:r>
    </w:p>
    <w:p w:rsidR="004A1892" w:rsidRPr="00C83037" w:rsidRDefault="004A1892" w:rsidP="004A1892">
      <w:pPr>
        <w:pStyle w:val="H23GA"/>
      </w:pPr>
      <w:r>
        <w:rPr>
          <w:rFonts w:hint="cs"/>
          <w:rtl/>
        </w:rPr>
        <w:tab/>
      </w:r>
      <w:r>
        <w:rPr>
          <w:rFonts w:hint="cs"/>
          <w:rtl/>
        </w:rPr>
        <w:tab/>
      </w:r>
      <w:r w:rsidRPr="00C83037">
        <w:rPr>
          <w:rtl/>
        </w:rPr>
        <w:t>النداء</w:t>
      </w:r>
      <w:r w:rsidR="006B6692">
        <w:rPr>
          <w:rtl/>
        </w:rPr>
        <w:t xml:space="preserve"> </w:t>
      </w:r>
      <w:r w:rsidRPr="00C83037">
        <w:rPr>
          <w:rtl/>
        </w:rPr>
        <w:t>العاجل</w:t>
      </w:r>
    </w:p>
    <w:p w:rsidR="004A1892" w:rsidRPr="00C83037" w:rsidRDefault="004A1892" w:rsidP="004A1892">
      <w:pPr>
        <w:pStyle w:val="SingleTxtGA"/>
      </w:pPr>
      <w:r w:rsidRPr="00C83037">
        <w:rPr>
          <w:rtl/>
        </w:rPr>
        <w:t>21</w:t>
      </w:r>
      <w:r>
        <w:rPr>
          <w:rtl/>
        </w:rPr>
        <w:t>-</w:t>
      </w:r>
      <w:r>
        <w:rPr>
          <w:rtl/>
        </w:rPr>
        <w:tab/>
      </w:r>
      <w:r w:rsidRPr="00C83037">
        <w:rPr>
          <w:rtl/>
        </w:rPr>
        <w:t>في</w:t>
      </w:r>
      <w:r w:rsidR="006B6692">
        <w:rPr>
          <w:rtl/>
        </w:rPr>
        <w:t xml:space="preserve"> </w:t>
      </w:r>
      <w:r w:rsidRPr="00C83037">
        <w:rPr>
          <w:rtl/>
        </w:rPr>
        <w:t>2</w:t>
      </w:r>
      <w:r w:rsidR="006B6692">
        <w:rPr>
          <w:rtl/>
        </w:rPr>
        <w:t xml:space="preserve"> </w:t>
      </w:r>
      <w:r w:rsidRPr="00C83037">
        <w:rPr>
          <w:rtl/>
        </w:rPr>
        <w:t>تشرين</w:t>
      </w:r>
      <w:r w:rsidR="006B6692">
        <w:rPr>
          <w:rtl/>
        </w:rPr>
        <w:t xml:space="preserve"> </w:t>
      </w:r>
      <w:r w:rsidRPr="00C83037">
        <w:rPr>
          <w:rtl/>
        </w:rPr>
        <w:t>الأول/أكتوبر</w:t>
      </w:r>
      <w:r w:rsidR="006B6692">
        <w:rPr>
          <w:rtl/>
        </w:rPr>
        <w:t xml:space="preserve"> </w:t>
      </w:r>
      <w:r w:rsidRPr="00C83037">
        <w:rPr>
          <w:rtl/>
        </w:rPr>
        <w:t>2014،</w:t>
      </w:r>
      <w:r w:rsidR="006B6692">
        <w:rPr>
          <w:rtl/>
        </w:rPr>
        <w:t xml:space="preserve"> </w:t>
      </w:r>
      <w:r w:rsidRPr="00C83037">
        <w:rPr>
          <w:rtl/>
        </w:rPr>
        <w:t>أحال</w:t>
      </w:r>
      <w:r w:rsidR="006B6692">
        <w:rPr>
          <w:rtl/>
        </w:rPr>
        <w:t xml:space="preserve"> </w:t>
      </w:r>
      <w:r w:rsidRPr="00C83037">
        <w:rPr>
          <w:rtl/>
        </w:rPr>
        <w:t>الفريق</w:t>
      </w:r>
      <w:r w:rsidR="006B6692">
        <w:rPr>
          <w:rtl/>
        </w:rPr>
        <w:t xml:space="preserve"> </w:t>
      </w:r>
      <w:r w:rsidRPr="00C83037">
        <w:rPr>
          <w:rtl/>
        </w:rPr>
        <w:t>العامل،</w:t>
      </w:r>
      <w:r w:rsidR="006B6692">
        <w:rPr>
          <w:rtl/>
        </w:rPr>
        <w:t xml:space="preserve"> </w:t>
      </w:r>
      <w:r w:rsidRPr="00C83037">
        <w:rPr>
          <w:rtl/>
        </w:rPr>
        <w:t>بالاشتراك</w:t>
      </w:r>
      <w:r w:rsidR="006B6692">
        <w:rPr>
          <w:rtl/>
        </w:rPr>
        <w:t xml:space="preserve"> </w:t>
      </w:r>
      <w:r w:rsidRPr="00C83037">
        <w:rPr>
          <w:rtl/>
        </w:rPr>
        <w:t>مع</w:t>
      </w:r>
      <w:r w:rsidR="006B6692">
        <w:rPr>
          <w:rtl/>
        </w:rPr>
        <w:t xml:space="preserve"> </w:t>
      </w:r>
      <w:r w:rsidRPr="00C83037">
        <w:rPr>
          <w:rtl/>
        </w:rPr>
        <w:t>آلية</w:t>
      </w:r>
      <w:r w:rsidR="006B6692">
        <w:rPr>
          <w:rtl/>
        </w:rPr>
        <w:t xml:space="preserve"> </w:t>
      </w:r>
      <w:r w:rsidRPr="00C83037">
        <w:rPr>
          <w:rtl/>
        </w:rPr>
        <w:t>أخرى</w:t>
      </w:r>
      <w:r w:rsidR="006B6692">
        <w:rPr>
          <w:rtl/>
        </w:rPr>
        <w:t xml:space="preserve"> </w:t>
      </w:r>
      <w:r w:rsidRPr="00C83037">
        <w:rPr>
          <w:rtl/>
        </w:rPr>
        <w:t>من</w:t>
      </w:r>
      <w:r w:rsidR="006B6692">
        <w:rPr>
          <w:rtl/>
        </w:rPr>
        <w:t xml:space="preserve"> </w:t>
      </w:r>
      <w:r w:rsidRPr="00C83037">
        <w:rPr>
          <w:rtl/>
        </w:rPr>
        <w:t>آليات</w:t>
      </w:r>
      <w:r w:rsidR="006B6692">
        <w:rPr>
          <w:rtl/>
        </w:rPr>
        <w:t xml:space="preserve"> </w:t>
      </w:r>
      <w:r w:rsidRPr="00C83037">
        <w:rPr>
          <w:rtl/>
        </w:rPr>
        <w:t>الإجراءات</w:t>
      </w:r>
      <w:r w:rsidR="006B6692">
        <w:rPr>
          <w:rtl/>
        </w:rPr>
        <w:t xml:space="preserve"> </w:t>
      </w:r>
      <w:r w:rsidRPr="00C83037">
        <w:rPr>
          <w:rtl/>
        </w:rPr>
        <w:t>الخاصة،</w:t>
      </w:r>
      <w:r w:rsidR="006B6692">
        <w:rPr>
          <w:rtl/>
        </w:rPr>
        <w:t xml:space="preserve"> </w:t>
      </w:r>
      <w:r w:rsidRPr="00C83037">
        <w:rPr>
          <w:rtl/>
        </w:rPr>
        <w:t>نداء</w:t>
      </w:r>
      <w:r w:rsidR="006B6692">
        <w:rPr>
          <w:rtl/>
        </w:rPr>
        <w:t xml:space="preserve"> </w:t>
      </w:r>
      <w:r w:rsidRPr="00C83037">
        <w:rPr>
          <w:rtl/>
        </w:rPr>
        <w:t>عاجل</w:t>
      </w:r>
      <w:r w:rsidR="00D77F7C">
        <w:rPr>
          <w:rtl/>
        </w:rPr>
        <w:t xml:space="preserve">اً </w:t>
      </w:r>
      <w:r w:rsidRPr="00C83037">
        <w:rPr>
          <w:rtl/>
        </w:rPr>
        <w:t>إلى</w:t>
      </w:r>
      <w:r w:rsidR="006B6692">
        <w:rPr>
          <w:rtl/>
        </w:rPr>
        <w:t xml:space="preserve"> </w:t>
      </w:r>
      <w:r w:rsidRPr="00C83037">
        <w:rPr>
          <w:rtl/>
        </w:rPr>
        <w:t>الحكومة</w:t>
      </w:r>
      <w:r w:rsidR="006B6692">
        <w:rPr>
          <w:rtl/>
        </w:rPr>
        <w:t xml:space="preserve"> </w:t>
      </w:r>
      <w:r w:rsidRPr="00C83037">
        <w:rPr>
          <w:rtl/>
        </w:rPr>
        <w:t>بشأن</w:t>
      </w:r>
      <w:r w:rsidR="006B6692">
        <w:rPr>
          <w:rtl/>
        </w:rPr>
        <w:t xml:space="preserve"> </w:t>
      </w:r>
      <w:r w:rsidRPr="00C83037">
        <w:rPr>
          <w:rtl/>
        </w:rPr>
        <w:t>مزاعم</w:t>
      </w:r>
      <w:r w:rsidR="006B6692">
        <w:rPr>
          <w:rtl/>
        </w:rPr>
        <w:t xml:space="preserve"> </w:t>
      </w:r>
      <w:r w:rsidRPr="00C83037">
        <w:rPr>
          <w:rtl/>
        </w:rPr>
        <w:t>عن</w:t>
      </w:r>
      <w:r w:rsidR="006B6692">
        <w:rPr>
          <w:rFonts w:hint="cs"/>
          <w:rtl/>
        </w:rPr>
        <w:t xml:space="preserve"> </w:t>
      </w:r>
      <w:r>
        <w:rPr>
          <w:rFonts w:hint="cs"/>
          <w:rtl/>
        </w:rPr>
        <w:t>مشاهدة</w:t>
      </w:r>
      <w:r w:rsidR="006B6692">
        <w:rPr>
          <w:rtl/>
        </w:rPr>
        <w:t xml:space="preserve"> </w:t>
      </w:r>
      <w:r>
        <w:rPr>
          <w:rFonts w:hint="cs"/>
          <w:rtl/>
        </w:rPr>
        <w:t>ما</w:t>
      </w:r>
      <w:r w:rsidR="006B6692">
        <w:rPr>
          <w:rFonts w:hint="cs"/>
          <w:rtl/>
        </w:rPr>
        <w:t xml:space="preserve"> </w:t>
      </w:r>
      <w:r>
        <w:rPr>
          <w:rFonts w:hint="cs"/>
          <w:rtl/>
        </w:rPr>
        <w:t>يصل</w:t>
      </w:r>
      <w:r w:rsidR="006B6692">
        <w:rPr>
          <w:rFonts w:hint="cs"/>
          <w:rtl/>
        </w:rPr>
        <w:t xml:space="preserve"> </w:t>
      </w:r>
      <w:r>
        <w:rPr>
          <w:rFonts w:hint="cs"/>
          <w:rtl/>
        </w:rPr>
        <w:t>إلى</w:t>
      </w:r>
      <w:r w:rsidR="006B6692">
        <w:rPr>
          <w:rFonts w:hint="cs"/>
          <w:rtl/>
        </w:rPr>
        <w:t xml:space="preserve"> </w:t>
      </w:r>
      <w:r>
        <w:rPr>
          <w:rtl/>
        </w:rPr>
        <w:t>40</w:t>
      </w:r>
      <w:r w:rsidR="006B6692">
        <w:rPr>
          <w:rtl/>
        </w:rPr>
        <w:t xml:space="preserve"> </w:t>
      </w:r>
      <w:r>
        <w:rPr>
          <w:rtl/>
        </w:rPr>
        <w:t>جثة</w:t>
      </w:r>
      <w:r w:rsidR="006B6692">
        <w:rPr>
          <w:rFonts w:hint="cs"/>
          <w:rtl/>
        </w:rPr>
        <w:t xml:space="preserve"> </w:t>
      </w:r>
      <w:r>
        <w:rPr>
          <w:rFonts w:hint="cs"/>
          <w:rtl/>
        </w:rPr>
        <w:t>تطفو</w:t>
      </w:r>
      <w:r w:rsidR="006B6692">
        <w:rPr>
          <w:rFonts w:hint="cs"/>
          <w:rtl/>
        </w:rPr>
        <w:t xml:space="preserve"> </w:t>
      </w:r>
      <w:r w:rsidRPr="00C83037">
        <w:rPr>
          <w:rtl/>
        </w:rPr>
        <w:t>على</w:t>
      </w:r>
      <w:r w:rsidR="006B6692">
        <w:rPr>
          <w:rtl/>
        </w:rPr>
        <w:t xml:space="preserve"> </w:t>
      </w:r>
      <w:r>
        <w:rPr>
          <w:rFonts w:hint="cs"/>
          <w:rtl/>
        </w:rPr>
        <w:t>سطح</w:t>
      </w:r>
      <w:r w:rsidR="006B6692">
        <w:rPr>
          <w:rFonts w:hint="cs"/>
          <w:rtl/>
        </w:rPr>
        <w:t xml:space="preserve"> </w:t>
      </w:r>
      <w:r w:rsidRPr="00C83037">
        <w:rPr>
          <w:rtl/>
        </w:rPr>
        <w:t>بحيرة</w:t>
      </w:r>
      <w:r w:rsidR="006B6692">
        <w:rPr>
          <w:rtl/>
        </w:rPr>
        <w:t xml:space="preserve"> </w:t>
      </w:r>
      <w:r w:rsidRPr="00C83037">
        <w:rPr>
          <w:rtl/>
        </w:rPr>
        <w:t>رويرو</w:t>
      </w:r>
      <w:r w:rsidR="006B6692">
        <w:rPr>
          <w:rtl/>
        </w:rPr>
        <w:t xml:space="preserve"> </w:t>
      </w:r>
      <w:r>
        <w:rPr>
          <w:rFonts w:hint="cs"/>
          <w:rtl/>
        </w:rPr>
        <w:t>و</w:t>
      </w:r>
      <w:r w:rsidRPr="00C83037">
        <w:rPr>
          <w:rtl/>
        </w:rPr>
        <w:t>نهر</w:t>
      </w:r>
      <w:r w:rsidR="006B6692">
        <w:rPr>
          <w:rtl/>
        </w:rPr>
        <w:t xml:space="preserve"> </w:t>
      </w:r>
      <w:r w:rsidRPr="00C83037">
        <w:rPr>
          <w:rtl/>
        </w:rPr>
        <w:t>كاجيرا</w:t>
      </w:r>
      <w:r w:rsidR="006B6692">
        <w:rPr>
          <w:rtl/>
        </w:rPr>
        <w:t xml:space="preserve"> </w:t>
      </w:r>
      <w:r w:rsidRPr="00C83037">
        <w:rPr>
          <w:rtl/>
        </w:rPr>
        <w:t>الذي</w:t>
      </w:r>
      <w:r w:rsidR="006B6692">
        <w:rPr>
          <w:rtl/>
        </w:rPr>
        <w:t xml:space="preserve"> </w:t>
      </w:r>
      <w:r>
        <w:rPr>
          <w:rFonts w:hint="cs"/>
          <w:rtl/>
        </w:rPr>
        <w:t>يتدفق</w:t>
      </w:r>
      <w:r w:rsidR="006B6692">
        <w:rPr>
          <w:rtl/>
        </w:rPr>
        <w:t xml:space="preserve"> </w:t>
      </w:r>
      <w:r w:rsidRPr="00C83037">
        <w:rPr>
          <w:rtl/>
        </w:rPr>
        <w:t>من</w:t>
      </w:r>
      <w:r w:rsidR="006B6692">
        <w:rPr>
          <w:rtl/>
        </w:rPr>
        <w:t xml:space="preserve"> </w:t>
      </w:r>
      <w:r w:rsidRPr="00C83037">
        <w:rPr>
          <w:rtl/>
        </w:rPr>
        <w:t>رواندا،</w:t>
      </w:r>
      <w:r w:rsidR="006B6692">
        <w:rPr>
          <w:rtl/>
        </w:rPr>
        <w:t xml:space="preserve"> </w:t>
      </w:r>
      <w:r>
        <w:rPr>
          <w:rFonts w:hint="cs"/>
          <w:rtl/>
        </w:rPr>
        <w:t>وذلك</w:t>
      </w:r>
      <w:r w:rsidR="006B6692">
        <w:rPr>
          <w:rFonts w:hint="cs"/>
          <w:rtl/>
        </w:rPr>
        <w:t xml:space="preserve"> </w:t>
      </w:r>
      <w:r w:rsidRPr="00C83037">
        <w:rPr>
          <w:rtl/>
        </w:rPr>
        <w:t>منذ</w:t>
      </w:r>
      <w:r w:rsidR="006B6692">
        <w:rPr>
          <w:rtl/>
        </w:rPr>
        <w:t xml:space="preserve"> </w:t>
      </w:r>
      <w:r w:rsidRPr="00C83037">
        <w:rPr>
          <w:rtl/>
        </w:rPr>
        <w:t>منتصف</w:t>
      </w:r>
      <w:r w:rsidR="006B6692">
        <w:rPr>
          <w:rtl/>
        </w:rPr>
        <w:t xml:space="preserve"> </w:t>
      </w:r>
      <w:r w:rsidRPr="00C83037">
        <w:rPr>
          <w:rtl/>
        </w:rPr>
        <w:t>تموز/يوليه</w:t>
      </w:r>
      <w:r w:rsidR="006B6692">
        <w:rPr>
          <w:rtl/>
        </w:rPr>
        <w:t xml:space="preserve"> </w:t>
      </w:r>
      <w:r w:rsidRPr="00C83037">
        <w:rPr>
          <w:rtl/>
        </w:rPr>
        <w:t>عام</w:t>
      </w:r>
      <w:r w:rsidR="006B6692">
        <w:rPr>
          <w:rtl/>
        </w:rPr>
        <w:t xml:space="preserve"> </w:t>
      </w:r>
      <w:r w:rsidRPr="00C83037">
        <w:rPr>
          <w:rtl/>
        </w:rPr>
        <w:t>2014</w:t>
      </w:r>
      <w:r>
        <w:rPr>
          <w:rtl/>
        </w:rPr>
        <w:t>.</w:t>
      </w:r>
      <w:r w:rsidR="006B6692">
        <w:rPr>
          <w:rtl/>
        </w:rPr>
        <w:t xml:space="preserve"> </w:t>
      </w:r>
      <w:r w:rsidRPr="00C83037">
        <w:rPr>
          <w:rtl/>
        </w:rPr>
        <w:t>وأ</w:t>
      </w:r>
      <w:r>
        <w:rPr>
          <w:rFonts w:hint="cs"/>
          <w:rtl/>
        </w:rPr>
        <w:t>ُ</w:t>
      </w:r>
      <w:r w:rsidRPr="00C83037">
        <w:rPr>
          <w:rtl/>
        </w:rPr>
        <w:t>رسل</w:t>
      </w:r>
      <w:r w:rsidR="006B6692">
        <w:rPr>
          <w:rtl/>
        </w:rPr>
        <w:t xml:space="preserve"> </w:t>
      </w:r>
      <w:r w:rsidRPr="00C83037">
        <w:rPr>
          <w:rtl/>
        </w:rPr>
        <w:t>نداء</w:t>
      </w:r>
      <w:r w:rsidR="006B6692">
        <w:rPr>
          <w:rtl/>
        </w:rPr>
        <w:t xml:space="preserve"> </w:t>
      </w:r>
      <w:r w:rsidRPr="00C83037">
        <w:rPr>
          <w:rtl/>
        </w:rPr>
        <w:t>عاجل</w:t>
      </w:r>
      <w:r w:rsidR="006B6692">
        <w:rPr>
          <w:rFonts w:hint="cs"/>
          <w:rtl/>
        </w:rPr>
        <w:t xml:space="preserve"> </w:t>
      </w:r>
      <w:r w:rsidRPr="00C83037">
        <w:rPr>
          <w:rtl/>
        </w:rPr>
        <w:t>مماثل</w:t>
      </w:r>
      <w:r w:rsidR="006B6692">
        <w:rPr>
          <w:rFonts w:hint="cs"/>
          <w:rtl/>
        </w:rPr>
        <w:t xml:space="preserve"> </w:t>
      </w:r>
      <w:r>
        <w:rPr>
          <w:rFonts w:hint="cs"/>
          <w:rtl/>
        </w:rPr>
        <w:t>إلى</w:t>
      </w:r>
      <w:r w:rsidR="00DB0596">
        <w:rPr>
          <w:rFonts w:hint="cs"/>
          <w:rtl/>
        </w:rPr>
        <w:t xml:space="preserve"> </w:t>
      </w:r>
      <w:r w:rsidRPr="00C83037">
        <w:rPr>
          <w:rtl/>
        </w:rPr>
        <w:t>حكومة</w:t>
      </w:r>
      <w:r w:rsidR="006B6692">
        <w:rPr>
          <w:rtl/>
        </w:rPr>
        <w:t xml:space="preserve"> </w:t>
      </w:r>
      <w:r w:rsidRPr="00C83037">
        <w:rPr>
          <w:rtl/>
        </w:rPr>
        <w:t>رواندا</w:t>
      </w:r>
      <w:r>
        <w:rPr>
          <w:rtl/>
        </w:rPr>
        <w:t>.</w:t>
      </w:r>
    </w:p>
    <w:p w:rsidR="004A1892" w:rsidRPr="00C83037" w:rsidRDefault="004A1892" w:rsidP="004A1892">
      <w:pPr>
        <w:pStyle w:val="H23GA"/>
      </w:pPr>
      <w:r>
        <w:rPr>
          <w:rFonts w:hint="cs"/>
          <w:rtl/>
        </w:rPr>
        <w:tab/>
      </w:r>
      <w:r>
        <w:rPr>
          <w:rFonts w:hint="cs"/>
          <w:rtl/>
        </w:rPr>
        <w:tab/>
        <w:t>الم</w:t>
      </w:r>
      <w:r w:rsidRPr="00C83037">
        <w:rPr>
          <w:rtl/>
        </w:rPr>
        <w:t>لاحظات</w:t>
      </w:r>
    </w:p>
    <w:p w:rsidR="004A1892" w:rsidRPr="00C83037" w:rsidRDefault="004A1892" w:rsidP="004A1892">
      <w:pPr>
        <w:pStyle w:val="SingleTxtGA"/>
      </w:pPr>
      <w:r w:rsidRPr="00C83037">
        <w:rPr>
          <w:rtl/>
        </w:rPr>
        <w:t>22</w:t>
      </w:r>
      <w:r>
        <w:rPr>
          <w:rtl/>
        </w:rPr>
        <w:t>-</w:t>
      </w:r>
      <w:r>
        <w:rPr>
          <w:rtl/>
        </w:rPr>
        <w:tab/>
      </w:r>
      <w:r w:rsidRPr="00C83037">
        <w:rPr>
          <w:rtl/>
        </w:rPr>
        <w:t>يدعو</w:t>
      </w:r>
      <w:r w:rsidR="006B6692">
        <w:rPr>
          <w:rtl/>
        </w:rPr>
        <w:t xml:space="preserve"> </w:t>
      </w:r>
      <w:r w:rsidRPr="00C83037">
        <w:rPr>
          <w:rtl/>
        </w:rPr>
        <w:t>الفريق</w:t>
      </w:r>
      <w:r w:rsidR="006B6692">
        <w:rPr>
          <w:rtl/>
        </w:rPr>
        <w:t xml:space="preserve"> </w:t>
      </w:r>
      <w:r w:rsidRPr="00C83037">
        <w:rPr>
          <w:rtl/>
        </w:rPr>
        <w:t>العامل</w:t>
      </w:r>
      <w:r w:rsidR="006B6692">
        <w:rPr>
          <w:rtl/>
        </w:rPr>
        <w:t xml:space="preserve"> </w:t>
      </w:r>
      <w:r w:rsidRPr="00C83037">
        <w:rPr>
          <w:rtl/>
        </w:rPr>
        <w:t>الحكومة</w:t>
      </w:r>
      <w:r w:rsidR="006B6692">
        <w:rPr>
          <w:rtl/>
        </w:rPr>
        <w:t xml:space="preserve"> </w:t>
      </w:r>
      <w:r w:rsidRPr="00C83037">
        <w:rPr>
          <w:rtl/>
        </w:rPr>
        <w:t>إلى</w:t>
      </w:r>
      <w:r w:rsidR="006B6692">
        <w:rPr>
          <w:rtl/>
        </w:rPr>
        <w:t xml:space="preserve"> </w:t>
      </w:r>
      <w:r w:rsidRPr="00C83037">
        <w:rPr>
          <w:rtl/>
        </w:rPr>
        <w:t>إجراء</w:t>
      </w:r>
      <w:r w:rsidR="006B6692">
        <w:rPr>
          <w:rtl/>
        </w:rPr>
        <w:t xml:space="preserve"> </w:t>
      </w:r>
      <w:r w:rsidRPr="00C83037">
        <w:rPr>
          <w:rtl/>
        </w:rPr>
        <w:t>تحقيق</w:t>
      </w:r>
      <w:r w:rsidR="006B6692">
        <w:rPr>
          <w:rtl/>
        </w:rPr>
        <w:t xml:space="preserve"> </w:t>
      </w:r>
      <w:r w:rsidRPr="00C83037">
        <w:rPr>
          <w:rtl/>
        </w:rPr>
        <w:t>كامل</w:t>
      </w:r>
      <w:r w:rsidR="006B6692">
        <w:rPr>
          <w:rtl/>
        </w:rPr>
        <w:t xml:space="preserve"> </w:t>
      </w:r>
      <w:r w:rsidRPr="00C83037">
        <w:rPr>
          <w:rtl/>
        </w:rPr>
        <w:t>في</w:t>
      </w:r>
      <w:r w:rsidR="006B6692">
        <w:rPr>
          <w:rtl/>
        </w:rPr>
        <w:t xml:space="preserve"> </w:t>
      </w:r>
      <w:r w:rsidRPr="00C83037">
        <w:rPr>
          <w:rtl/>
        </w:rPr>
        <w:t>تلك</w:t>
      </w:r>
      <w:r w:rsidR="006B6692">
        <w:rPr>
          <w:rtl/>
        </w:rPr>
        <w:t xml:space="preserve"> </w:t>
      </w:r>
      <w:r w:rsidRPr="00C83037">
        <w:rPr>
          <w:rtl/>
        </w:rPr>
        <w:t>المزاعم،</w:t>
      </w:r>
      <w:r w:rsidR="006B6692">
        <w:rPr>
          <w:rtl/>
        </w:rPr>
        <w:t xml:space="preserve"> </w:t>
      </w:r>
      <w:r w:rsidRPr="00C83037">
        <w:rPr>
          <w:rtl/>
        </w:rPr>
        <w:t>ويطلب</w:t>
      </w:r>
      <w:r w:rsidR="006B6692">
        <w:rPr>
          <w:rtl/>
        </w:rPr>
        <w:t xml:space="preserve"> </w:t>
      </w:r>
      <w:r w:rsidRPr="00C83037">
        <w:rPr>
          <w:rtl/>
        </w:rPr>
        <w:t>إليها</w:t>
      </w:r>
      <w:r w:rsidR="006B6692">
        <w:rPr>
          <w:rtl/>
        </w:rPr>
        <w:t xml:space="preserve"> </w:t>
      </w:r>
      <w:r w:rsidRPr="00C83037">
        <w:rPr>
          <w:rtl/>
        </w:rPr>
        <w:t>إبلاغه</w:t>
      </w:r>
      <w:r w:rsidR="006B6692">
        <w:rPr>
          <w:rtl/>
        </w:rPr>
        <w:t xml:space="preserve"> </w:t>
      </w:r>
      <w:r w:rsidRPr="00C83037">
        <w:rPr>
          <w:rtl/>
        </w:rPr>
        <w:t>بما</w:t>
      </w:r>
      <w:r w:rsidR="006B6692">
        <w:rPr>
          <w:rtl/>
        </w:rPr>
        <w:t xml:space="preserve"> </w:t>
      </w:r>
      <w:r w:rsidRPr="00C83037">
        <w:rPr>
          <w:rtl/>
        </w:rPr>
        <w:t>تتوصل</w:t>
      </w:r>
      <w:r w:rsidR="006B6692">
        <w:rPr>
          <w:rtl/>
        </w:rPr>
        <w:t xml:space="preserve"> </w:t>
      </w:r>
      <w:r w:rsidRPr="00C83037">
        <w:rPr>
          <w:rtl/>
        </w:rPr>
        <w:t>إليه</w:t>
      </w:r>
      <w:r w:rsidR="006B6692">
        <w:rPr>
          <w:rtl/>
        </w:rPr>
        <w:t xml:space="preserve"> </w:t>
      </w:r>
      <w:r w:rsidRPr="00C83037">
        <w:rPr>
          <w:rtl/>
        </w:rPr>
        <w:t>من</w:t>
      </w:r>
      <w:r w:rsidR="006B6692">
        <w:rPr>
          <w:rtl/>
        </w:rPr>
        <w:t xml:space="preserve"> </w:t>
      </w:r>
      <w:r w:rsidRPr="00C83037">
        <w:rPr>
          <w:rtl/>
        </w:rPr>
        <w:t>نتائج</w:t>
      </w:r>
      <w:r>
        <w:rPr>
          <w:rtl/>
        </w:rPr>
        <w:t>.</w:t>
      </w:r>
    </w:p>
    <w:p w:rsidR="004A1892" w:rsidRPr="00C83037" w:rsidRDefault="004A1892" w:rsidP="004A1892">
      <w:pPr>
        <w:pStyle w:val="H1GA"/>
      </w:pPr>
      <w:r>
        <w:rPr>
          <w:rFonts w:hint="cs"/>
          <w:rtl/>
        </w:rPr>
        <w:tab/>
      </w:r>
      <w:r>
        <w:rPr>
          <w:rFonts w:hint="cs"/>
          <w:rtl/>
        </w:rPr>
        <w:tab/>
      </w:r>
      <w:r w:rsidRPr="00C83037">
        <w:rPr>
          <w:rtl/>
        </w:rPr>
        <w:t>الصين</w:t>
      </w:r>
    </w:p>
    <w:p w:rsidR="004A1892" w:rsidRPr="00C83037" w:rsidRDefault="004A1892" w:rsidP="004A1892">
      <w:pPr>
        <w:pStyle w:val="H23GA"/>
      </w:pPr>
      <w:r>
        <w:rPr>
          <w:rFonts w:hint="cs"/>
          <w:rtl/>
        </w:rPr>
        <w:tab/>
      </w:r>
      <w:r>
        <w:rPr>
          <w:rFonts w:hint="cs"/>
          <w:rtl/>
        </w:rPr>
        <w:tab/>
      </w:r>
      <w:r w:rsidRPr="00C83037">
        <w:rPr>
          <w:rtl/>
        </w:rPr>
        <w:t>المعلومات</w:t>
      </w:r>
      <w:r w:rsidR="006B6692">
        <w:rPr>
          <w:rtl/>
        </w:rPr>
        <w:t xml:space="preserve"> </w:t>
      </w:r>
      <w:r>
        <w:rPr>
          <w:rFonts w:hint="cs"/>
          <w:rtl/>
        </w:rPr>
        <w:t>المقدمة</w:t>
      </w:r>
      <w:r w:rsidR="006B6692">
        <w:rPr>
          <w:rtl/>
        </w:rPr>
        <w:t xml:space="preserve"> </w:t>
      </w:r>
      <w:r w:rsidRPr="00C83037">
        <w:rPr>
          <w:rtl/>
        </w:rPr>
        <w:t>من</w:t>
      </w:r>
      <w:r w:rsidR="006B6692">
        <w:rPr>
          <w:rtl/>
        </w:rPr>
        <w:t xml:space="preserve"> </w:t>
      </w:r>
      <w:r w:rsidRPr="00C83037">
        <w:rPr>
          <w:rtl/>
        </w:rPr>
        <w:t>المصادر</w:t>
      </w:r>
    </w:p>
    <w:p w:rsidR="004A1892" w:rsidRPr="00C83037" w:rsidRDefault="004A1892" w:rsidP="004A1892">
      <w:pPr>
        <w:pStyle w:val="SingleTxtGA"/>
      </w:pPr>
      <w:r w:rsidRPr="00C83037">
        <w:rPr>
          <w:rtl/>
        </w:rPr>
        <w:t>23</w:t>
      </w:r>
      <w:r>
        <w:rPr>
          <w:rtl/>
        </w:rPr>
        <w:t>-</w:t>
      </w:r>
      <w:r>
        <w:rPr>
          <w:rtl/>
        </w:rPr>
        <w:tab/>
      </w:r>
      <w:r w:rsidRPr="00C83037">
        <w:rPr>
          <w:rtl/>
        </w:rPr>
        <w:t>قدم</w:t>
      </w:r>
      <w:r w:rsidR="006B6692">
        <w:rPr>
          <w:rtl/>
        </w:rPr>
        <w:t xml:space="preserve"> </w:t>
      </w:r>
      <w:r w:rsidRPr="00C83037">
        <w:rPr>
          <w:rtl/>
        </w:rPr>
        <w:t>مصدرٌ</w:t>
      </w:r>
      <w:r w:rsidR="006B6692">
        <w:rPr>
          <w:rtl/>
        </w:rPr>
        <w:t xml:space="preserve"> </w:t>
      </w:r>
      <w:r w:rsidRPr="00C83037">
        <w:rPr>
          <w:rtl/>
        </w:rPr>
        <w:t>معلومات</w:t>
      </w:r>
      <w:r w:rsidR="006B6692">
        <w:rPr>
          <w:rtl/>
        </w:rPr>
        <w:t xml:space="preserve"> </w:t>
      </w:r>
      <w:r w:rsidRPr="00C83037">
        <w:rPr>
          <w:rtl/>
        </w:rPr>
        <w:t>عن</w:t>
      </w:r>
      <w:r w:rsidR="006B6692">
        <w:rPr>
          <w:rtl/>
        </w:rPr>
        <w:t xml:space="preserve"> </w:t>
      </w:r>
      <w:r w:rsidRPr="00C83037">
        <w:rPr>
          <w:rtl/>
        </w:rPr>
        <w:t>حالة</w:t>
      </w:r>
      <w:r w:rsidR="006B6692">
        <w:rPr>
          <w:rtl/>
        </w:rPr>
        <w:t xml:space="preserve"> </w:t>
      </w:r>
      <w:r w:rsidRPr="00C83037">
        <w:rPr>
          <w:rtl/>
        </w:rPr>
        <w:t>واحدة</w:t>
      </w:r>
      <w:r w:rsidR="006B6692">
        <w:rPr>
          <w:rtl/>
        </w:rPr>
        <w:t xml:space="preserve"> </w:t>
      </w:r>
      <w:r w:rsidRPr="00C83037">
        <w:rPr>
          <w:rtl/>
        </w:rPr>
        <w:t>لم</w:t>
      </w:r>
      <w:r w:rsidR="006B6692">
        <w:rPr>
          <w:rtl/>
        </w:rPr>
        <w:t xml:space="preserve"> </w:t>
      </w:r>
      <w:r w:rsidRPr="00C83037">
        <w:rPr>
          <w:rtl/>
        </w:rPr>
        <w:t>يبت</w:t>
      </w:r>
      <w:r w:rsidR="006B6692">
        <w:rPr>
          <w:rtl/>
        </w:rPr>
        <w:t xml:space="preserve"> </w:t>
      </w:r>
      <w:r w:rsidRPr="00C83037">
        <w:rPr>
          <w:rtl/>
        </w:rPr>
        <w:t>فيها</w:t>
      </w:r>
      <w:r w:rsidR="006B6692">
        <w:rPr>
          <w:rtl/>
        </w:rPr>
        <w:t xml:space="preserve"> </w:t>
      </w:r>
      <w:r w:rsidRPr="00C83037">
        <w:rPr>
          <w:rtl/>
        </w:rPr>
        <w:t>بعد</w:t>
      </w:r>
      <w:r>
        <w:rPr>
          <w:rtl/>
        </w:rPr>
        <w:t>.</w:t>
      </w:r>
      <w:r w:rsidR="006B6692">
        <w:rPr>
          <w:rtl/>
        </w:rPr>
        <w:t xml:space="preserve"> </w:t>
      </w:r>
    </w:p>
    <w:p w:rsidR="004A1892" w:rsidRPr="0098101E" w:rsidRDefault="004A1892" w:rsidP="004A1892">
      <w:pPr>
        <w:pStyle w:val="H23GA"/>
      </w:pPr>
      <w:r>
        <w:rPr>
          <w:rFonts w:hint="cs"/>
          <w:rtl/>
        </w:rPr>
        <w:tab/>
      </w:r>
      <w:r>
        <w:rPr>
          <w:rFonts w:hint="cs"/>
          <w:rtl/>
        </w:rPr>
        <w:tab/>
      </w:r>
      <w:r w:rsidRPr="0098101E">
        <w:rPr>
          <w:rFonts w:hint="cs"/>
          <w:rtl/>
        </w:rPr>
        <w:t>الن</w:t>
      </w:r>
      <w:r w:rsidRPr="0098101E">
        <w:rPr>
          <w:rtl/>
        </w:rPr>
        <w:t>داء</w:t>
      </w:r>
      <w:r w:rsidR="006B6692">
        <w:rPr>
          <w:rtl/>
        </w:rPr>
        <w:t xml:space="preserve"> </w:t>
      </w:r>
      <w:r w:rsidRPr="0098101E">
        <w:rPr>
          <w:rFonts w:hint="cs"/>
          <w:rtl/>
        </w:rPr>
        <w:t>ال</w:t>
      </w:r>
      <w:r w:rsidRPr="0098101E">
        <w:rPr>
          <w:rtl/>
        </w:rPr>
        <w:t>عاجل</w:t>
      </w:r>
    </w:p>
    <w:p w:rsidR="004A1892" w:rsidRPr="00C83037" w:rsidRDefault="004A1892" w:rsidP="004A1892">
      <w:pPr>
        <w:pStyle w:val="SingleTxtGA"/>
      </w:pPr>
      <w:r w:rsidRPr="00C83037">
        <w:rPr>
          <w:rtl/>
        </w:rPr>
        <w:t>24</w:t>
      </w:r>
      <w:r>
        <w:rPr>
          <w:rtl/>
        </w:rPr>
        <w:t>-</w:t>
      </w:r>
      <w:r>
        <w:rPr>
          <w:rtl/>
        </w:rPr>
        <w:tab/>
      </w:r>
      <w:r w:rsidRPr="00C83037">
        <w:rPr>
          <w:rtl/>
        </w:rPr>
        <w:t>في</w:t>
      </w:r>
      <w:r w:rsidR="006B6692">
        <w:rPr>
          <w:rtl/>
        </w:rPr>
        <w:t xml:space="preserve"> </w:t>
      </w:r>
      <w:r w:rsidRPr="00C83037">
        <w:rPr>
          <w:rtl/>
        </w:rPr>
        <w:t>23</w:t>
      </w:r>
      <w:r w:rsidR="006B6692">
        <w:rPr>
          <w:rtl/>
        </w:rPr>
        <w:t xml:space="preserve"> </w:t>
      </w:r>
      <w:r w:rsidRPr="00C83037">
        <w:rPr>
          <w:rtl/>
        </w:rPr>
        <w:t>تشرين</w:t>
      </w:r>
      <w:r w:rsidR="006B6692">
        <w:rPr>
          <w:rtl/>
        </w:rPr>
        <w:t xml:space="preserve"> </w:t>
      </w:r>
      <w:r w:rsidRPr="00C83037">
        <w:rPr>
          <w:rtl/>
        </w:rPr>
        <w:t>الأول/أكتوبر</w:t>
      </w:r>
      <w:r w:rsidR="006B6692">
        <w:rPr>
          <w:rtl/>
        </w:rPr>
        <w:t xml:space="preserve"> </w:t>
      </w:r>
      <w:r w:rsidRPr="00C83037">
        <w:rPr>
          <w:rtl/>
        </w:rPr>
        <w:t>2014،</w:t>
      </w:r>
      <w:r w:rsidR="006B6692">
        <w:rPr>
          <w:rtl/>
        </w:rPr>
        <w:t xml:space="preserve"> </w:t>
      </w:r>
      <w:r w:rsidRPr="00C83037">
        <w:rPr>
          <w:rtl/>
        </w:rPr>
        <w:t>أحال</w:t>
      </w:r>
      <w:r w:rsidR="006B6692">
        <w:rPr>
          <w:rtl/>
        </w:rPr>
        <w:t xml:space="preserve"> </w:t>
      </w:r>
      <w:r w:rsidRPr="00C83037">
        <w:rPr>
          <w:rtl/>
        </w:rPr>
        <w:t>الفريق</w:t>
      </w:r>
      <w:r w:rsidR="006B6692">
        <w:rPr>
          <w:rtl/>
        </w:rPr>
        <w:t xml:space="preserve"> </w:t>
      </w:r>
      <w:r w:rsidRPr="00C83037">
        <w:rPr>
          <w:rtl/>
        </w:rPr>
        <w:t>العامل،</w:t>
      </w:r>
      <w:r w:rsidR="006B6692">
        <w:rPr>
          <w:rtl/>
        </w:rPr>
        <w:t xml:space="preserve"> </w:t>
      </w:r>
      <w:r w:rsidRPr="00C83037">
        <w:rPr>
          <w:rtl/>
        </w:rPr>
        <w:t>بالاشتراك</w:t>
      </w:r>
      <w:r w:rsidR="006B6692">
        <w:rPr>
          <w:rtl/>
        </w:rPr>
        <w:t xml:space="preserve"> </w:t>
      </w:r>
      <w:r w:rsidRPr="00C83037">
        <w:rPr>
          <w:rtl/>
        </w:rPr>
        <w:t>مع</w:t>
      </w:r>
      <w:r w:rsidR="006B6692">
        <w:rPr>
          <w:rtl/>
        </w:rPr>
        <w:t xml:space="preserve"> </w:t>
      </w:r>
      <w:r w:rsidRPr="00C83037">
        <w:rPr>
          <w:rtl/>
        </w:rPr>
        <w:t>آليتين</w:t>
      </w:r>
      <w:r w:rsidR="006B6692">
        <w:rPr>
          <w:rtl/>
        </w:rPr>
        <w:t xml:space="preserve"> </w:t>
      </w:r>
      <w:r w:rsidRPr="00C83037">
        <w:rPr>
          <w:rtl/>
        </w:rPr>
        <w:t>أخريين</w:t>
      </w:r>
      <w:r w:rsidR="006B6692">
        <w:rPr>
          <w:rtl/>
        </w:rPr>
        <w:t xml:space="preserve"> </w:t>
      </w:r>
      <w:r w:rsidRPr="00C83037">
        <w:rPr>
          <w:rtl/>
        </w:rPr>
        <w:t>من</w:t>
      </w:r>
      <w:r w:rsidR="006B6692">
        <w:rPr>
          <w:rtl/>
        </w:rPr>
        <w:t xml:space="preserve"> </w:t>
      </w:r>
      <w:r w:rsidRPr="00C83037">
        <w:rPr>
          <w:rtl/>
        </w:rPr>
        <w:t>آليات</w:t>
      </w:r>
      <w:r w:rsidR="006B6692">
        <w:rPr>
          <w:rtl/>
        </w:rPr>
        <w:t xml:space="preserve"> </w:t>
      </w:r>
      <w:r w:rsidRPr="00C83037">
        <w:rPr>
          <w:rtl/>
        </w:rPr>
        <w:t>الإجراءات</w:t>
      </w:r>
      <w:r w:rsidR="006B6692">
        <w:rPr>
          <w:rtl/>
        </w:rPr>
        <w:t xml:space="preserve"> </w:t>
      </w:r>
      <w:r w:rsidRPr="00C83037">
        <w:rPr>
          <w:rtl/>
        </w:rPr>
        <w:t>الخاصة،</w:t>
      </w:r>
      <w:r w:rsidR="006B6692">
        <w:rPr>
          <w:rtl/>
        </w:rPr>
        <w:t xml:space="preserve"> </w:t>
      </w:r>
      <w:r w:rsidRPr="00C83037">
        <w:rPr>
          <w:rtl/>
        </w:rPr>
        <w:t>نداء</w:t>
      </w:r>
      <w:r w:rsidR="006B6692">
        <w:rPr>
          <w:rtl/>
        </w:rPr>
        <w:t xml:space="preserve"> </w:t>
      </w:r>
      <w:r w:rsidRPr="00C83037">
        <w:rPr>
          <w:rtl/>
        </w:rPr>
        <w:t>عاجل</w:t>
      </w:r>
      <w:r w:rsidR="00D77F7C">
        <w:rPr>
          <w:rtl/>
        </w:rPr>
        <w:t xml:space="preserve">اً </w:t>
      </w:r>
      <w:r w:rsidRPr="00C83037">
        <w:rPr>
          <w:rtl/>
        </w:rPr>
        <w:t>إلى</w:t>
      </w:r>
      <w:r w:rsidR="006B6692">
        <w:rPr>
          <w:rtl/>
        </w:rPr>
        <w:t xml:space="preserve"> </w:t>
      </w:r>
      <w:r w:rsidRPr="00C83037">
        <w:rPr>
          <w:rtl/>
        </w:rPr>
        <w:t>الحكومة</w:t>
      </w:r>
      <w:r w:rsidR="006B6692">
        <w:rPr>
          <w:rtl/>
        </w:rPr>
        <w:t xml:space="preserve"> </w:t>
      </w:r>
      <w:r w:rsidRPr="00C83037">
        <w:rPr>
          <w:rtl/>
        </w:rPr>
        <w:t>بشأن</w:t>
      </w:r>
      <w:r w:rsidR="006B6692">
        <w:rPr>
          <w:rtl/>
        </w:rPr>
        <w:t xml:space="preserve"> </w:t>
      </w:r>
      <w:r>
        <w:rPr>
          <w:rFonts w:hint="cs"/>
          <w:rtl/>
        </w:rPr>
        <w:t>الزعم</w:t>
      </w:r>
      <w:r w:rsidR="006B6692">
        <w:rPr>
          <w:rFonts w:hint="cs"/>
          <w:rtl/>
        </w:rPr>
        <w:t xml:space="preserve"> </w:t>
      </w:r>
      <w:r>
        <w:rPr>
          <w:rFonts w:hint="cs"/>
          <w:rtl/>
        </w:rPr>
        <w:t>ب</w:t>
      </w:r>
      <w:r w:rsidRPr="00C83037">
        <w:rPr>
          <w:rtl/>
        </w:rPr>
        <w:t>اختفاء</w:t>
      </w:r>
      <w:r w:rsidR="006B6692">
        <w:rPr>
          <w:rtl/>
        </w:rPr>
        <w:t xml:space="preserve"> </w:t>
      </w:r>
      <w:r w:rsidRPr="00C83037">
        <w:rPr>
          <w:rtl/>
        </w:rPr>
        <w:t>المدافعة</w:t>
      </w:r>
      <w:r w:rsidR="006B6692">
        <w:rPr>
          <w:rtl/>
        </w:rPr>
        <w:t xml:space="preserve"> </w:t>
      </w:r>
      <w:r w:rsidRPr="00C83037">
        <w:rPr>
          <w:rtl/>
        </w:rPr>
        <w:t>عن</w:t>
      </w:r>
      <w:r w:rsidR="006B6692">
        <w:rPr>
          <w:rtl/>
        </w:rPr>
        <w:t xml:space="preserve"> </w:t>
      </w:r>
      <w:r w:rsidRPr="00C83037">
        <w:rPr>
          <w:rtl/>
        </w:rPr>
        <w:t>حقوق</w:t>
      </w:r>
      <w:r w:rsidR="006B6692">
        <w:rPr>
          <w:rtl/>
        </w:rPr>
        <w:t xml:space="preserve"> </w:t>
      </w:r>
      <w:r w:rsidRPr="00C83037">
        <w:rPr>
          <w:rtl/>
        </w:rPr>
        <w:t>الإنسان،</w:t>
      </w:r>
      <w:r w:rsidR="006B6692">
        <w:rPr>
          <w:rtl/>
        </w:rPr>
        <w:t xml:space="preserve"> </w:t>
      </w:r>
      <w:r w:rsidRPr="00C83037">
        <w:rPr>
          <w:rtl/>
        </w:rPr>
        <w:t>السيدة</w:t>
      </w:r>
      <w:r w:rsidR="006B6692">
        <w:rPr>
          <w:rtl/>
        </w:rPr>
        <w:t xml:space="preserve"> </w:t>
      </w:r>
      <w:r w:rsidRPr="00C83037">
        <w:rPr>
          <w:rtl/>
        </w:rPr>
        <w:t>ليو</w:t>
      </w:r>
      <w:r w:rsidR="006B6692">
        <w:rPr>
          <w:rtl/>
        </w:rPr>
        <w:t xml:space="preserve"> </w:t>
      </w:r>
      <w:r w:rsidRPr="00C83037">
        <w:rPr>
          <w:rtl/>
        </w:rPr>
        <w:t>شيجن،</w:t>
      </w:r>
      <w:r w:rsidR="006B6692">
        <w:rPr>
          <w:rtl/>
        </w:rPr>
        <w:t xml:space="preserve"> </w:t>
      </w:r>
      <w:r w:rsidRPr="00C83037">
        <w:rPr>
          <w:rtl/>
        </w:rPr>
        <w:t>واحتجازها</w:t>
      </w:r>
      <w:r w:rsidR="006B6692">
        <w:rPr>
          <w:rtl/>
        </w:rPr>
        <w:t xml:space="preserve"> </w:t>
      </w:r>
      <w:r>
        <w:rPr>
          <w:rFonts w:hint="cs"/>
          <w:rtl/>
        </w:rPr>
        <w:t>تعسف</w:t>
      </w:r>
      <w:r w:rsidR="00D77F7C">
        <w:rPr>
          <w:rFonts w:hint="cs"/>
          <w:rtl/>
        </w:rPr>
        <w:t xml:space="preserve">اً </w:t>
      </w:r>
      <w:r w:rsidRPr="00C83037">
        <w:rPr>
          <w:rtl/>
        </w:rPr>
        <w:t>وعزلها</w:t>
      </w:r>
      <w:r w:rsidR="006B6692">
        <w:rPr>
          <w:rtl/>
        </w:rPr>
        <w:t xml:space="preserve"> </w:t>
      </w:r>
      <w:r w:rsidRPr="00C83037">
        <w:rPr>
          <w:rtl/>
        </w:rPr>
        <w:t>عن</w:t>
      </w:r>
      <w:r w:rsidR="006B6692">
        <w:rPr>
          <w:rtl/>
        </w:rPr>
        <w:t xml:space="preserve"> </w:t>
      </w:r>
      <w:r w:rsidRPr="00C83037">
        <w:rPr>
          <w:rtl/>
        </w:rPr>
        <w:t>العالم</w:t>
      </w:r>
      <w:r w:rsidR="006B6692">
        <w:rPr>
          <w:rtl/>
        </w:rPr>
        <w:t xml:space="preserve"> </w:t>
      </w:r>
      <w:r w:rsidRPr="00C83037">
        <w:rPr>
          <w:rtl/>
        </w:rPr>
        <w:t>الخارجي</w:t>
      </w:r>
      <w:r>
        <w:rPr>
          <w:rtl/>
        </w:rPr>
        <w:t>.</w:t>
      </w:r>
      <w:r w:rsidR="006B6692">
        <w:rPr>
          <w:rtl/>
        </w:rPr>
        <w:t xml:space="preserve"> </w:t>
      </w:r>
      <w:r w:rsidRPr="00C83037">
        <w:rPr>
          <w:rtl/>
        </w:rPr>
        <w:t>و</w:t>
      </w:r>
      <w:r>
        <w:rPr>
          <w:rFonts w:hint="cs"/>
          <w:rtl/>
        </w:rPr>
        <w:t>قد</w:t>
      </w:r>
      <w:r w:rsidR="006B6692">
        <w:rPr>
          <w:rFonts w:hint="cs"/>
          <w:rtl/>
        </w:rPr>
        <w:t xml:space="preserve"> </w:t>
      </w:r>
      <w:r w:rsidRPr="00C83037">
        <w:rPr>
          <w:rtl/>
        </w:rPr>
        <w:t>ز</w:t>
      </w:r>
      <w:r>
        <w:rPr>
          <w:rFonts w:hint="cs"/>
          <w:rtl/>
        </w:rPr>
        <w:t>ُ</w:t>
      </w:r>
      <w:r w:rsidRPr="00C83037">
        <w:rPr>
          <w:rtl/>
        </w:rPr>
        <w:t>عم</w:t>
      </w:r>
      <w:r w:rsidR="006B6692">
        <w:rPr>
          <w:rtl/>
        </w:rPr>
        <w:t xml:space="preserve"> </w:t>
      </w:r>
      <w:r w:rsidRPr="00C83037">
        <w:rPr>
          <w:rtl/>
        </w:rPr>
        <w:t>أنها</w:t>
      </w:r>
      <w:r w:rsidR="006B6692">
        <w:rPr>
          <w:rtl/>
        </w:rPr>
        <w:t xml:space="preserve"> </w:t>
      </w:r>
      <w:r w:rsidRPr="00C83037">
        <w:rPr>
          <w:rtl/>
        </w:rPr>
        <w:t>اعتقلت</w:t>
      </w:r>
      <w:r w:rsidR="006B6692">
        <w:rPr>
          <w:rtl/>
        </w:rPr>
        <w:t xml:space="preserve"> </w:t>
      </w:r>
      <w:r w:rsidRPr="00C83037">
        <w:rPr>
          <w:rtl/>
        </w:rPr>
        <w:t>بسبب</w:t>
      </w:r>
      <w:r w:rsidR="006B6692">
        <w:rPr>
          <w:rtl/>
        </w:rPr>
        <w:t xml:space="preserve"> </w:t>
      </w:r>
      <w:r>
        <w:rPr>
          <w:rFonts w:hint="cs"/>
          <w:rtl/>
        </w:rPr>
        <w:t>نشاطها</w:t>
      </w:r>
      <w:r w:rsidR="006B6692">
        <w:rPr>
          <w:rtl/>
        </w:rPr>
        <w:t xml:space="preserve"> </w:t>
      </w:r>
      <w:r>
        <w:rPr>
          <w:rtl/>
        </w:rPr>
        <w:t>السلمي</w:t>
      </w:r>
      <w:r w:rsidR="006B6692">
        <w:rPr>
          <w:rtl/>
        </w:rPr>
        <w:t xml:space="preserve"> </w:t>
      </w:r>
      <w:r w:rsidRPr="00C83037">
        <w:rPr>
          <w:rtl/>
        </w:rPr>
        <w:t>في</w:t>
      </w:r>
      <w:r w:rsidR="006B6692">
        <w:rPr>
          <w:rtl/>
        </w:rPr>
        <w:t xml:space="preserve"> </w:t>
      </w:r>
      <w:r w:rsidRPr="00C83037">
        <w:rPr>
          <w:rtl/>
        </w:rPr>
        <w:t>مجال</w:t>
      </w:r>
      <w:r w:rsidR="006B6692">
        <w:rPr>
          <w:rtl/>
        </w:rPr>
        <w:t xml:space="preserve"> </w:t>
      </w:r>
      <w:r w:rsidRPr="00C83037">
        <w:rPr>
          <w:rtl/>
        </w:rPr>
        <w:t>الدفاع</w:t>
      </w:r>
      <w:r w:rsidR="006B6692">
        <w:rPr>
          <w:rtl/>
        </w:rPr>
        <w:t xml:space="preserve"> </w:t>
      </w:r>
      <w:r w:rsidRPr="00C83037">
        <w:rPr>
          <w:rtl/>
        </w:rPr>
        <w:t>عن</w:t>
      </w:r>
      <w:r w:rsidR="006B6692">
        <w:rPr>
          <w:rtl/>
        </w:rPr>
        <w:t xml:space="preserve"> </w:t>
      </w:r>
      <w:r w:rsidRPr="00C83037">
        <w:rPr>
          <w:rtl/>
        </w:rPr>
        <w:t>حقوق</w:t>
      </w:r>
      <w:r w:rsidR="006B6692">
        <w:rPr>
          <w:rtl/>
        </w:rPr>
        <w:t xml:space="preserve"> </w:t>
      </w:r>
      <w:r w:rsidRPr="00C83037">
        <w:rPr>
          <w:rtl/>
        </w:rPr>
        <w:t>الإنسان،</w:t>
      </w:r>
      <w:r w:rsidR="006B6692">
        <w:rPr>
          <w:rtl/>
        </w:rPr>
        <w:t xml:space="preserve"> </w:t>
      </w:r>
      <w:r w:rsidRPr="00C83037">
        <w:rPr>
          <w:rtl/>
        </w:rPr>
        <w:t>وأنها</w:t>
      </w:r>
      <w:r w:rsidR="006B6692">
        <w:rPr>
          <w:rtl/>
        </w:rPr>
        <w:t xml:space="preserve"> </w:t>
      </w:r>
      <w:r w:rsidRPr="00C83037">
        <w:rPr>
          <w:rtl/>
        </w:rPr>
        <w:t>احتجزت</w:t>
      </w:r>
      <w:r w:rsidR="006B6692">
        <w:rPr>
          <w:rtl/>
        </w:rPr>
        <w:t xml:space="preserve"> </w:t>
      </w:r>
      <w:r w:rsidRPr="00C83037">
        <w:rPr>
          <w:rtl/>
        </w:rPr>
        <w:t>في</w:t>
      </w:r>
      <w:r w:rsidR="006B6692">
        <w:rPr>
          <w:rtl/>
        </w:rPr>
        <w:t xml:space="preserve"> </w:t>
      </w:r>
      <w:r w:rsidRPr="00C83037">
        <w:rPr>
          <w:rtl/>
        </w:rPr>
        <w:t>مركز</w:t>
      </w:r>
      <w:r w:rsidR="006B6692">
        <w:rPr>
          <w:rtl/>
        </w:rPr>
        <w:t xml:space="preserve"> </w:t>
      </w:r>
      <w:r w:rsidRPr="00C83037">
        <w:rPr>
          <w:rtl/>
        </w:rPr>
        <w:t>احتجاز</w:t>
      </w:r>
      <w:r w:rsidR="006B6692">
        <w:rPr>
          <w:rtl/>
        </w:rPr>
        <w:t xml:space="preserve"> </w:t>
      </w:r>
      <w:r w:rsidRPr="00C83037">
        <w:rPr>
          <w:rtl/>
        </w:rPr>
        <w:t>غير</w:t>
      </w:r>
      <w:r w:rsidR="006B6692">
        <w:rPr>
          <w:rtl/>
        </w:rPr>
        <w:t xml:space="preserve"> </w:t>
      </w:r>
      <w:r w:rsidRPr="00C83037">
        <w:rPr>
          <w:rtl/>
        </w:rPr>
        <w:t>رسمي</w:t>
      </w:r>
      <w:r w:rsidR="006B6692">
        <w:rPr>
          <w:rtl/>
        </w:rPr>
        <w:t xml:space="preserve"> </w:t>
      </w:r>
      <w:r w:rsidRPr="00C83037">
        <w:rPr>
          <w:rtl/>
        </w:rPr>
        <w:t>في</w:t>
      </w:r>
      <w:r w:rsidR="006B6692">
        <w:rPr>
          <w:rtl/>
        </w:rPr>
        <w:t xml:space="preserve"> </w:t>
      </w:r>
      <w:r w:rsidRPr="00C83037">
        <w:rPr>
          <w:rtl/>
        </w:rPr>
        <w:t>مدينة</w:t>
      </w:r>
      <w:r w:rsidR="006B6692">
        <w:rPr>
          <w:rtl/>
        </w:rPr>
        <w:t xml:space="preserve"> </w:t>
      </w:r>
      <w:r w:rsidRPr="00C83037">
        <w:rPr>
          <w:rtl/>
        </w:rPr>
        <w:t>شينيو،</w:t>
      </w:r>
      <w:r w:rsidR="006B6692">
        <w:rPr>
          <w:rtl/>
        </w:rPr>
        <w:t xml:space="preserve"> </w:t>
      </w:r>
      <w:r w:rsidRPr="00C83037">
        <w:rPr>
          <w:rtl/>
        </w:rPr>
        <w:t>بمقاطعة</w:t>
      </w:r>
      <w:r w:rsidR="006B6692">
        <w:rPr>
          <w:rtl/>
        </w:rPr>
        <w:t xml:space="preserve"> </w:t>
      </w:r>
      <w:r w:rsidRPr="00C83037">
        <w:rPr>
          <w:rtl/>
        </w:rPr>
        <w:t>جيانغشيى</w:t>
      </w:r>
      <w:r>
        <w:rPr>
          <w:rtl/>
        </w:rPr>
        <w:t>.</w:t>
      </w:r>
    </w:p>
    <w:p w:rsidR="004A1892" w:rsidRPr="00C83037" w:rsidRDefault="004A1892" w:rsidP="004A1892">
      <w:pPr>
        <w:pStyle w:val="SingleTxtGA"/>
      </w:pPr>
      <w:r>
        <w:rPr>
          <w:rtl/>
        </w:rPr>
        <w:lastRenderedPageBreak/>
        <w:t>25-</w:t>
      </w:r>
      <w:r>
        <w:rPr>
          <w:rFonts w:hint="cs"/>
          <w:rtl/>
        </w:rPr>
        <w:tab/>
        <w:t>و</w:t>
      </w:r>
      <w:r w:rsidRPr="00C83037">
        <w:rPr>
          <w:rtl/>
        </w:rPr>
        <w:t>في</w:t>
      </w:r>
      <w:r w:rsidR="006B6692">
        <w:rPr>
          <w:rtl/>
        </w:rPr>
        <w:t xml:space="preserve"> </w:t>
      </w:r>
      <w:r w:rsidRPr="00C83037">
        <w:rPr>
          <w:rtl/>
        </w:rPr>
        <w:t>27</w:t>
      </w:r>
      <w:r w:rsidR="006B6692">
        <w:rPr>
          <w:rtl/>
        </w:rPr>
        <w:t xml:space="preserve"> </w:t>
      </w:r>
      <w:r w:rsidRPr="00C83037">
        <w:rPr>
          <w:rtl/>
        </w:rPr>
        <w:t>كانون</w:t>
      </w:r>
      <w:r w:rsidR="006B6692">
        <w:rPr>
          <w:rtl/>
        </w:rPr>
        <w:t xml:space="preserve"> </w:t>
      </w:r>
      <w:r w:rsidRPr="00C83037">
        <w:rPr>
          <w:rtl/>
        </w:rPr>
        <w:t>الثاني/يناير</w:t>
      </w:r>
      <w:r w:rsidR="00554199">
        <w:rPr>
          <w:rFonts w:hint="cs"/>
          <w:rtl/>
        </w:rPr>
        <w:t xml:space="preserve"> </w:t>
      </w:r>
      <w:r w:rsidRPr="00C83037">
        <w:rPr>
          <w:rtl/>
        </w:rPr>
        <w:t>2015،</w:t>
      </w:r>
      <w:r w:rsidR="006B6692">
        <w:rPr>
          <w:rtl/>
        </w:rPr>
        <w:t xml:space="preserve"> </w:t>
      </w:r>
      <w:r w:rsidRPr="00C83037">
        <w:rPr>
          <w:rtl/>
        </w:rPr>
        <w:t>أحال</w:t>
      </w:r>
      <w:r w:rsidR="006B6692">
        <w:rPr>
          <w:rtl/>
        </w:rPr>
        <w:t xml:space="preserve"> </w:t>
      </w:r>
      <w:r w:rsidRPr="00C83037">
        <w:rPr>
          <w:rtl/>
        </w:rPr>
        <w:t>الفريق</w:t>
      </w:r>
      <w:r w:rsidR="006B6692">
        <w:rPr>
          <w:rtl/>
        </w:rPr>
        <w:t xml:space="preserve"> </w:t>
      </w:r>
      <w:r w:rsidRPr="00C83037">
        <w:rPr>
          <w:rtl/>
        </w:rPr>
        <w:t>العامل،</w:t>
      </w:r>
      <w:r w:rsidR="006B6692">
        <w:rPr>
          <w:rtl/>
        </w:rPr>
        <w:t xml:space="preserve"> </w:t>
      </w:r>
      <w:r w:rsidRPr="00C83037">
        <w:rPr>
          <w:rtl/>
        </w:rPr>
        <w:t>بالاشتراك</w:t>
      </w:r>
      <w:r w:rsidR="006B6692">
        <w:rPr>
          <w:rtl/>
        </w:rPr>
        <w:t xml:space="preserve"> </w:t>
      </w:r>
      <w:r w:rsidRPr="00C83037">
        <w:rPr>
          <w:rtl/>
        </w:rPr>
        <w:t>مع</w:t>
      </w:r>
      <w:r w:rsidR="006B6692">
        <w:rPr>
          <w:rtl/>
        </w:rPr>
        <w:t xml:space="preserve"> </w:t>
      </w:r>
      <w:r w:rsidRPr="00C83037">
        <w:rPr>
          <w:rtl/>
        </w:rPr>
        <w:t>آلية</w:t>
      </w:r>
      <w:r w:rsidR="006B6692">
        <w:rPr>
          <w:rtl/>
        </w:rPr>
        <w:t xml:space="preserve"> </w:t>
      </w:r>
      <w:r w:rsidRPr="00C83037">
        <w:rPr>
          <w:rtl/>
        </w:rPr>
        <w:t>أخرى</w:t>
      </w:r>
      <w:r w:rsidR="006B6692">
        <w:rPr>
          <w:rtl/>
        </w:rPr>
        <w:t xml:space="preserve"> </w:t>
      </w:r>
      <w:r w:rsidRPr="00C83037">
        <w:rPr>
          <w:rtl/>
        </w:rPr>
        <w:t>من</w:t>
      </w:r>
      <w:r w:rsidR="006B6692">
        <w:rPr>
          <w:rtl/>
        </w:rPr>
        <w:t xml:space="preserve"> </w:t>
      </w:r>
      <w:r w:rsidRPr="00C83037">
        <w:rPr>
          <w:rtl/>
        </w:rPr>
        <w:t>آليات</w:t>
      </w:r>
      <w:r w:rsidR="006B6692">
        <w:rPr>
          <w:rtl/>
        </w:rPr>
        <w:t xml:space="preserve"> </w:t>
      </w:r>
      <w:r w:rsidRPr="00C83037">
        <w:rPr>
          <w:rtl/>
        </w:rPr>
        <w:t>الإجراءات</w:t>
      </w:r>
      <w:r w:rsidR="006B6692">
        <w:rPr>
          <w:rtl/>
        </w:rPr>
        <w:t xml:space="preserve"> </w:t>
      </w:r>
      <w:r w:rsidRPr="00C83037">
        <w:rPr>
          <w:rtl/>
        </w:rPr>
        <w:t>الخاصة،</w:t>
      </w:r>
      <w:r w:rsidR="006B6692">
        <w:rPr>
          <w:rtl/>
        </w:rPr>
        <w:t xml:space="preserve"> </w:t>
      </w:r>
      <w:r w:rsidRPr="00C83037">
        <w:rPr>
          <w:rtl/>
        </w:rPr>
        <w:t>نداء</w:t>
      </w:r>
      <w:r w:rsidR="006B6692">
        <w:rPr>
          <w:rtl/>
        </w:rPr>
        <w:t xml:space="preserve"> </w:t>
      </w:r>
      <w:r w:rsidRPr="00C83037">
        <w:rPr>
          <w:rtl/>
        </w:rPr>
        <w:t>عاجل</w:t>
      </w:r>
      <w:r w:rsidR="00D77F7C">
        <w:rPr>
          <w:rtl/>
        </w:rPr>
        <w:t xml:space="preserve">اً </w:t>
      </w:r>
      <w:r w:rsidRPr="00C83037">
        <w:rPr>
          <w:rtl/>
        </w:rPr>
        <w:t>إلى</w:t>
      </w:r>
      <w:r w:rsidR="006B6692">
        <w:rPr>
          <w:rtl/>
        </w:rPr>
        <w:t xml:space="preserve"> </w:t>
      </w:r>
      <w:r w:rsidRPr="00C83037">
        <w:rPr>
          <w:rtl/>
        </w:rPr>
        <w:t>الحكومة</w:t>
      </w:r>
      <w:r w:rsidR="006B6692">
        <w:rPr>
          <w:rtl/>
        </w:rPr>
        <w:t xml:space="preserve"> </w:t>
      </w:r>
      <w:r w:rsidRPr="00C83037">
        <w:rPr>
          <w:rtl/>
        </w:rPr>
        <w:t>بشأن</w:t>
      </w:r>
      <w:r w:rsidR="006B6692">
        <w:rPr>
          <w:rtl/>
        </w:rPr>
        <w:t xml:space="preserve"> </w:t>
      </w:r>
      <w:r w:rsidRPr="00C83037">
        <w:rPr>
          <w:rtl/>
        </w:rPr>
        <w:t>مزاعم</w:t>
      </w:r>
      <w:r w:rsidR="006B6692">
        <w:rPr>
          <w:rtl/>
        </w:rPr>
        <w:t xml:space="preserve"> </w:t>
      </w:r>
      <w:r w:rsidRPr="00C83037">
        <w:rPr>
          <w:rtl/>
        </w:rPr>
        <w:t>عن</w:t>
      </w:r>
      <w:r w:rsidR="006B6692">
        <w:rPr>
          <w:rtl/>
        </w:rPr>
        <w:t xml:space="preserve"> </w:t>
      </w:r>
      <w:r w:rsidRPr="00C83037">
        <w:rPr>
          <w:rtl/>
        </w:rPr>
        <w:t>الاعتقال</w:t>
      </w:r>
      <w:r w:rsidR="006B6692">
        <w:rPr>
          <w:rtl/>
        </w:rPr>
        <w:t xml:space="preserve"> </w:t>
      </w:r>
      <w:r w:rsidRPr="00C83037">
        <w:rPr>
          <w:rtl/>
        </w:rPr>
        <w:t>التعسفي</w:t>
      </w:r>
      <w:r w:rsidR="006B6692">
        <w:rPr>
          <w:rtl/>
        </w:rPr>
        <w:t xml:space="preserve"> </w:t>
      </w:r>
      <w:r w:rsidRPr="00C83037">
        <w:rPr>
          <w:rtl/>
        </w:rPr>
        <w:t>لهوانغ</w:t>
      </w:r>
      <w:r w:rsidR="006B6692">
        <w:rPr>
          <w:rtl/>
        </w:rPr>
        <w:t xml:space="preserve"> </w:t>
      </w:r>
      <w:r w:rsidRPr="00C83037">
        <w:rPr>
          <w:rtl/>
        </w:rPr>
        <w:t>كايبينغ،</w:t>
      </w:r>
      <w:r w:rsidR="006B6692">
        <w:rPr>
          <w:rtl/>
        </w:rPr>
        <w:t xml:space="preserve"> </w:t>
      </w:r>
      <w:r w:rsidRPr="00C83037">
        <w:rPr>
          <w:rtl/>
        </w:rPr>
        <w:t>وشيا</w:t>
      </w:r>
      <w:r w:rsidR="006B6692">
        <w:rPr>
          <w:rtl/>
        </w:rPr>
        <w:t xml:space="preserve"> </w:t>
      </w:r>
      <w:r w:rsidRPr="00C83037">
        <w:rPr>
          <w:rtl/>
        </w:rPr>
        <w:t>لين،</w:t>
      </w:r>
      <w:r w:rsidR="006B6692">
        <w:rPr>
          <w:rtl/>
        </w:rPr>
        <w:t xml:space="preserve"> </w:t>
      </w:r>
      <w:r w:rsidRPr="00C83037">
        <w:rPr>
          <w:rtl/>
        </w:rPr>
        <w:t>وهي</w:t>
      </w:r>
      <w:r w:rsidR="006B6692">
        <w:rPr>
          <w:rtl/>
        </w:rPr>
        <w:t xml:space="preserve"> </w:t>
      </w:r>
      <w:r w:rsidRPr="00C83037">
        <w:rPr>
          <w:rtl/>
        </w:rPr>
        <w:t>جنغ</w:t>
      </w:r>
      <w:r w:rsidR="006B6692">
        <w:rPr>
          <w:rtl/>
        </w:rPr>
        <w:t xml:space="preserve"> </w:t>
      </w:r>
      <w:r w:rsidRPr="00C83037">
        <w:rPr>
          <w:rtl/>
        </w:rPr>
        <w:t>جون،</w:t>
      </w:r>
      <w:r w:rsidR="006B6692">
        <w:rPr>
          <w:rtl/>
        </w:rPr>
        <w:t xml:space="preserve"> </w:t>
      </w:r>
      <w:r w:rsidRPr="00C83037">
        <w:rPr>
          <w:rtl/>
        </w:rPr>
        <w:t>وليو</w:t>
      </w:r>
      <w:r w:rsidR="006B6692">
        <w:rPr>
          <w:rtl/>
        </w:rPr>
        <w:t xml:space="preserve"> </w:t>
      </w:r>
      <w:r w:rsidRPr="00C83037">
        <w:rPr>
          <w:rtl/>
        </w:rPr>
        <w:t>جيانشو،</w:t>
      </w:r>
      <w:r w:rsidR="006B6692">
        <w:rPr>
          <w:rtl/>
        </w:rPr>
        <w:t xml:space="preserve"> </w:t>
      </w:r>
      <w:r w:rsidRPr="00C83037">
        <w:rPr>
          <w:rtl/>
        </w:rPr>
        <w:t>وغو</w:t>
      </w:r>
      <w:r w:rsidR="006B6692">
        <w:rPr>
          <w:rtl/>
        </w:rPr>
        <w:t xml:space="preserve"> </w:t>
      </w:r>
      <w:r w:rsidRPr="00C83037">
        <w:rPr>
          <w:rtl/>
        </w:rPr>
        <w:t>يوشان،</w:t>
      </w:r>
      <w:r w:rsidR="006B6692">
        <w:rPr>
          <w:rtl/>
        </w:rPr>
        <w:t xml:space="preserve"> </w:t>
      </w:r>
      <w:r w:rsidRPr="00C83037">
        <w:rPr>
          <w:rtl/>
        </w:rPr>
        <w:t>والسيدة</w:t>
      </w:r>
      <w:r w:rsidR="006B6692">
        <w:rPr>
          <w:rtl/>
        </w:rPr>
        <w:t xml:space="preserve"> </w:t>
      </w:r>
      <w:r w:rsidRPr="00C83037">
        <w:rPr>
          <w:rtl/>
        </w:rPr>
        <w:t>كو</w:t>
      </w:r>
      <w:r w:rsidR="006B6692">
        <w:rPr>
          <w:rtl/>
        </w:rPr>
        <w:t xml:space="preserve"> </w:t>
      </w:r>
      <w:r w:rsidRPr="00C83037">
        <w:rPr>
          <w:rtl/>
        </w:rPr>
        <w:t>ياندينغ</w:t>
      </w:r>
      <w:r w:rsidR="006B6692">
        <w:rPr>
          <w:rtl/>
        </w:rPr>
        <w:t xml:space="preserve"> </w:t>
      </w:r>
      <w:r w:rsidRPr="00C83037">
        <w:rPr>
          <w:rtl/>
        </w:rPr>
        <w:t>والسيدة</w:t>
      </w:r>
      <w:r w:rsidR="006B6692">
        <w:rPr>
          <w:rtl/>
        </w:rPr>
        <w:t xml:space="preserve"> </w:t>
      </w:r>
      <w:r w:rsidRPr="00C83037">
        <w:rPr>
          <w:rtl/>
        </w:rPr>
        <w:t>سو</w:t>
      </w:r>
      <w:r w:rsidR="006B6692">
        <w:rPr>
          <w:rtl/>
        </w:rPr>
        <w:t xml:space="preserve"> </w:t>
      </w:r>
      <w:r w:rsidRPr="00C83037">
        <w:rPr>
          <w:rtl/>
        </w:rPr>
        <w:t>تشانغلان،</w:t>
      </w:r>
      <w:r w:rsidR="006B6692">
        <w:rPr>
          <w:rtl/>
        </w:rPr>
        <w:t xml:space="preserve"> </w:t>
      </w:r>
      <w:r w:rsidRPr="00C83037">
        <w:rPr>
          <w:rtl/>
        </w:rPr>
        <w:t>و</w:t>
      </w:r>
      <w:r>
        <w:rPr>
          <w:rFonts w:hint="cs"/>
          <w:rtl/>
        </w:rPr>
        <w:t>احتجازهم</w:t>
      </w:r>
      <w:r w:rsidR="006B6692">
        <w:rPr>
          <w:rFonts w:hint="cs"/>
          <w:rtl/>
        </w:rPr>
        <w:t xml:space="preserve"> </w:t>
      </w:r>
      <w:r>
        <w:rPr>
          <w:rFonts w:hint="cs"/>
          <w:rtl/>
        </w:rPr>
        <w:t>بمعزل</w:t>
      </w:r>
      <w:r w:rsidR="006B6692">
        <w:rPr>
          <w:rFonts w:hint="cs"/>
          <w:rtl/>
        </w:rPr>
        <w:t xml:space="preserve"> </w:t>
      </w:r>
      <w:r w:rsidRPr="00C83037">
        <w:rPr>
          <w:rtl/>
        </w:rPr>
        <w:t>عن</w:t>
      </w:r>
      <w:r w:rsidR="006B6692">
        <w:rPr>
          <w:rtl/>
        </w:rPr>
        <w:t xml:space="preserve"> </w:t>
      </w:r>
      <w:r w:rsidRPr="00C83037">
        <w:rPr>
          <w:rtl/>
        </w:rPr>
        <w:t>العالم</w:t>
      </w:r>
      <w:r w:rsidR="006B6692">
        <w:rPr>
          <w:rtl/>
        </w:rPr>
        <w:t xml:space="preserve"> </w:t>
      </w:r>
      <w:r w:rsidRPr="00C83037">
        <w:rPr>
          <w:rtl/>
        </w:rPr>
        <w:t>الخارجي</w:t>
      </w:r>
      <w:r w:rsidR="006B6692">
        <w:rPr>
          <w:rtl/>
        </w:rPr>
        <w:t xml:space="preserve"> </w:t>
      </w:r>
      <w:r w:rsidRPr="00C83037">
        <w:rPr>
          <w:rtl/>
        </w:rPr>
        <w:t>واختفائهم</w:t>
      </w:r>
      <w:r w:rsidR="006B6692">
        <w:rPr>
          <w:rtl/>
        </w:rPr>
        <w:t xml:space="preserve"> </w:t>
      </w:r>
      <w:r w:rsidRPr="00C83037">
        <w:rPr>
          <w:rtl/>
        </w:rPr>
        <w:t>بسبب</w:t>
      </w:r>
      <w:r w:rsidR="006B6692">
        <w:rPr>
          <w:rtl/>
        </w:rPr>
        <w:t xml:space="preserve"> </w:t>
      </w:r>
      <w:r>
        <w:rPr>
          <w:rFonts w:hint="cs"/>
          <w:rtl/>
        </w:rPr>
        <w:t>نشاطهم</w:t>
      </w:r>
      <w:r w:rsidR="006B6692">
        <w:rPr>
          <w:rtl/>
        </w:rPr>
        <w:t xml:space="preserve"> </w:t>
      </w:r>
      <w:r w:rsidRPr="00C83037">
        <w:rPr>
          <w:rtl/>
        </w:rPr>
        <w:t>في</w:t>
      </w:r>
      <w:r w:rsidR="006B6692">
        <w:rPr>
          <w:rtl/>
        </w:rPr>
        <w:t xml:space="preserve"> </w:t>
      </w:r>
      <w:r w:rsidRPr="00C83037">
        <w:rPr>
          <w:rtl/>
        </w:rPr>
        <w:t>مجال</w:t>
      </w:r>
      <w:r w:rsidR="006B6692">
        <w:rPr>
          <w:rtl/>
        </w:rPr>
        <w:t xml:space="preserve"> </w:t>
      </w:r>
      <w:r w:rsidRPr="00C83037">
        <w:rPr>
          <w:rtl/>
        </w:rPr>
        <w:t>حقوق</w:t>
      </w:r>
      <w:r w:rsidR="006B6692">
        <w:rPr>
          <w:rtl/>
        </w:rPr>
        <w:t xml:space="preserve"> </w:t>
      </w:r>
      <w:r w:rsidRPr="00C83037">
        <w:rPr>
          <w:rtl/>
        </w:rPr>
        <w:t>الإنسان</w:t>
      </w:r>
      <w:r w:rsidR="006B6692">
        <w:rPr>
          <w:rtl/>
        </w:rPr>
        <w:t xml:space="preserve"> </w:t>
      </w:r>
      <w:r>
        <w:rPr>
          <w:rFonts w:hint="cs"/>
          <w:rtl/>
        </w:rPr>
        <w:t>بحسب</w:t>
      </w:r>
      <w:r w:rsidR="006B6692">
        <w:rPr>
          <w:rFonts w:hint="cs"/>
          <w:rtl/>
        </w:rPr>
        <w:t xml:space="preserve"> </w:t>
      </w:r>
      <w:r>
        <w:rPr>
          <w:rFonts w:hint="cs"/>
          <w:rtl/>
        </w:rPr>
        <w:t>المعلومات</w:t>
      </w:r>
      <w:r>
        <w:rPr>
          <w:rtl/>
        </w:rPr>
        <w:t>.</w:t>
      </w:r>
    </w:p>
    <w:p w:rsidR="004A1892" w:rsidRPr="00C83037" w:rsidRDefault="003D280C" w:rsidP="003D280C">
      <w:pPr>
        <w:pStyle w:val="H23GA"/>
      </w:pPr>
      <w:r>
        <w:rPr>
          <w:rFonts w:hint="cs"/>
          <w:rtl/>
        </w:rPr>
        <w:tab/>
      </w:r>
      <w:r>
        <w:rPr>
          <w:rFonts w:hint="cs"/>
          <w:rtl/>
        </w:rPr>
        <w:tab/>
      </w:r>
      <w:r w:rsidR="004A1892">
        <w:rPr>
          <w:rFonts w:hint="cs"/>
          <w:rtl/>
        </w:rPr>
        <w:t>الم</w:t>
      </w:r>
      <w:r w:rsidR="004A1892" w:rsidRPr="00C83037">
        <w:rPr>
          <w:rtl/>
        </w:rPr>
        <w:t>لاحظ</w:t>
      </w:r>
      <w:r w:rsidR="004A1892">
        <w:rPr>
          <w:rFonts w:hint="cs"/>
          <w:rtl/>
        </w:rPr>
        <w:t>ات</w:t>
      </w:r>
    </w:p>
    <w:p w:rsidR="004A1892" w:rsidRPr="00C83037" w:rsidRDefault="004A1892" w:rsidP="003D280C">
      <w:pPr>
        <w:pStyle w:val="SingleTxtGA"/>
      </w:pPr>
      <w:r w:rsidRPr="00C83037">
        <w:rPr>
          <w:rtl/>
        </w:rPr>
        <w:t>26</w:t>
      </w:r>
      <w:r>
        <w:rPr>
          <w:rtl/>
        </w:rPr>
        <w:t>-</w:t>
      </w:r>
      <w:r>
        <w:rPr>
          <w:rtl/>
        </w:rPr>
        <w:tab/>
      </w:r>
      <w:r>
        <w:rPr>
          <w:rFonts w:hint="cs"/>
          <w:rtl/>
        </w:rPr>
        <w:t>يشير</w:t>
      </w:r>
      <w:r w:rsidR="006B6692">
        <w:rPr>
          <w:rtl/>
        </w:rPr>
        <w:t xml:space="preserve"> </w:t>
      </w:r>
      <w:r w:rsidRPr="00C83037">
        <w:rPr>
          <w:rtl/>
        </w:rPr>
        <w:t>الفريق</w:t>
      </w:r>
      <w:r w:rsidR="006B6692">
        <w:rPr>
          <w:rtl/>
        </w:rPr>
        <w:t xml:space="preserve"> </w:t>
      </w:r>
      <w:r w:rsidRPr="00C83037">
        <w:rPr>
          <w:rtl/>
        </w:rPr>
        <w:t>العامل</w:t>
      </w:r>
      <w:r w:rsidR="006B6692">
        <w:rPr>
          <w:rtl/>
        </w:rPr>
        <w:t xml:space="preserve"> </w:t>
      </w:r>
      <w:r>
        <w:rPr>
          <w:rFonts w:hint="cs"/>
          <w:rtl/>
        </w:rPr>
        <w:t>مجدد</w:t>
      </w:r>
      <w:r w:rsidR="00D77F7C">
        <w:rPr>
          <w:rFonts w:hint="cs"/>
          <w:rtl/>
        </w:rPr>
        <w:t xml:space="preserve">اً </w:t>
      </w:r>
      <w:r>
        <w:rPr>
          <w:rFonts w:hint="cs"/>
          <w:rtl/>
        </w:rPr>
        <w:t>إلى</w:t>
      </w:r>
      <w:r w:rsidR="006B6692">
        <w:rPr>
          <w:rFonts w:hint="cs"/>
          <w:rtl/>
        </w:rPr>
        <w:t xml:space="preserve"> </w:t>
      </w:r>
      <w:r w:rsidRPr="00C83037">
        <w:rPr>
          <w:rtl/>
        </w:rPr>
        <w:t>المادتين</w:t>
      </w:r>
      <w:r w:rsidR="006B6692">
        <w:rPr>
          <w:rtl/>
        </w:rPr>
        <w:t xml:space="preserve"> </w:t>
      </w:r>
      <w:r w:rsidRPr="00C83037">
        <w:rPr>
          <w:rtl/>
        </w:rPr>
        <w:t>2</w:t>
      </w:r>
      <w:r w:rsidR="006B6692">
        <w:rPr>
          <w:rtl/>
        </w:rPr>
        <w:t xml:space="preserve"> </w:t>
      </w:r>
      <w:r>
        <w:rPr>
          <w:rtl/>
        </w:rPr>
        <w:t>و</w:t>
      </w:r>
      <w:r w:rsidRPr="00C83037">
        <w:rPr>
          <w:rtl/>
        </w:rPr>
        <w:t>10</w:t>
      </w:r>
      <w:r w:rsidR="006B6692">
        <w:rPr>
          <w:rtl/>
        </w:rPr>
        <w:t xml:space="preserve"> </w:t>
      </w:r>
      <w:r w:rsidRPr="00C83037">
        <w:rPr>
          <w:rtl/>
        </w:rPr>
        <w:t>من</w:t>
      </w:r>
      <w:r w:rsidR="006B6692">
        <w:rPr>
          <w:rtl/>
        </w:rPr>
        <w:t xml:space="preserve"> </w:t>
      </w:r>
      <w:r w:rsidRPr="00C83037">
        <w:rPr>
          <w:rtl/>
        </w:rPr>
        <w:t>الإعلان،</w:t>
      </w:r>
      <w:r w:rsidR="006B6692">
        <w:rPr>
          <w:rtl/>
        </w:rPr>
        <w:t xml:space="preserve"> </w:t>
      </w:r>
      <w:r w:rsidRPr="00C83037">
        <w:rPr>
          <w:rtl/>
        </w:rPr>
        <w:t>اللتين</w:t>
      </w:r>
      <w:r w:rsidR="006B6692">
        <w:rPr>
          <w:rtl/>
        </w:rPr>
        <w:t xml:space="preserve"> </w:t>
      </w:r>
      <w:r w:rsidRPr="00C83037">
        <w:rPr>
          <w:rtl/>
        </w:rPr>
        <w:t>تنصان</w:t>
      </w:r>
      <w:r w:rsidR="006B6692">
        <w:rPr>
          <w:rtl/>
        </w:rPr>
        <w:t xml:space="preserve"> </w:t>
      </w:r>
      <w:r w:rsidRPr="00C83037">
        <w:rPr>
          <w:rtl/>
        </w:rPr>
        <w:t>على</w:t>
      </w:r>
      <w:r w:rsidR="006B6692">
        <w:rPr>
          <w:rtl/>
        </w:rPr>
        <w:t xml:space="preserve"> </w:t>
      </w:r>
      <w:r w:rsidRPr="00C83037">
        <w:rPr>
          <w:rtl/>
        </w:rPr>
        <w:t>أنه</w:t>
      </w:r>
      <w:r w:rsidR="006B6692">
        <w:rPr>
          <w:rtl/>
        </w:rPr>
        <w:t xml:space="preserve"> </w:t>
      </w:r>
      <w:r w:rsidRPr="00C83037">
        <w:rPr>
          <w:rtl/>
        </w:rPr>
        <w:t>"لا</w:t>
      </w:r>
      <w:r w:rsidR="00D77F7C">
        <w:rPr>
          <w:rFonts w:hint="cs"/>
          <w:rtl/>
        </w:rPr>
        <w:t> </w:t>
      </w:r>
      <w:r w:rsidRPr="00C83037">
        <w:rPr>
          <w:rtl/>
        </w:rPr>
        <w:t>يجوز</w:t>
      </w:r>
      <w:r w:rsidR="006B6692">
        <w:rPr>
          <w:rtl/>
        </w:rPr>
        <w:t xml:space="preserve"> </w:t>
      </w:r>
      <w:r w:rsidRPr="00C83037">
        <w:rPr>
          <w:rtl/>
        </w:rPr>
        <w:t>لأي</w:t>
      </w:r>
      <w:r w:rsidR="006B6692">
        <w:rPr>
          <w:rtl/>
        </w:rPr>
        <w:t xml:space="preserve"> </w:t>
      </w:r>
      <w:r w:rsidRPr="00C83037">
        <w:rPr>
          <w:rtl/>
        </w:rPr>
        <w:t>دولة</w:t>
      </w:r>
      <w:r w:rsidR="006B6692">
        <w:rPr>
          <w:rtl/>
        </w:rPr>
        <w:t xml:space="preserve"> </w:t>
      </w:r>
      <w:r w:rsidRPr="00C83037">
        <w:rPr>
          <w:rtl/>
        </w:rPr>
        <w:t>أن</w:t>
      </w:r>
      <w:r w:rsidR="006B6692">
        <w:rPr>
          <w:rtl/>
        </w:rPr>
        <w:t xml:space="preserve"> </w:t>
      </w:r>
      <w:r w:rsidRPr="00C83037">
        <w:rPr>
          <w:rtl/>
        </w:rPr>
        <w:t>تمارس</w:t>
      </w:r>
      <w:r w:rsidR="006B6692">
        <w:rPr>
          <w:rtl/>
        </w:rPr>
        <w:t xml:space="preserve"> </w:t>
      </w:r>
      <w:r w:rsidRPr="00C83037">
        <w:rPr>
          <w:rtl/>
        </w:rPr>
        <w:t>أعمال</w:t>
      </w:r>
      <w:r w:rsidR="006B6692">
        <w:rPr>
          <w:rtl/>
        </w:rPr>
        <w:t xml:space="preserve"> </w:t>
      </w:r>
      <w:r w:rsidRPr="00C83037">
        <w:rPr>
          <w:rtl/>
        </w:rPr>
        <w:t>الاختفاء</w:t>
      </w:r>
      <w:r w:rsidR="006B6692">
        <w:rPr>
          <w:rtl/>
        </w:rPr>
        <w:t xml:space="preserve"> </w:t>
      </w:r>
      <w:r w:rsidRPr="00C83037">
        <w:rPr>
          <w:rtl/>
        </w:rPr>
        <w:t>القسري</w:t>
      </w:r>
      <w:r w:rsidR="006B6692">
        <w:rPr>
          <w:rtl/>
        </w:rPr>
        <w:t xml:space="preserve"> </w:t>
      </w:r>
      <w:r w:rsidRPr="00C83037">
        <w:rPr>
          <w:rtl/>
        </w:rPr>
        <w:t>أو</w:t>
      </w:r>
      <w:r w:rsidR="006B6692">
        <w:rPr>
          <w:rtl/>
        </w:rPr>
        <w:t xml:space="preserve"> </w:t>
      </w:r>
      <w:r w:rsidRPr="00C83037">
        <w:rPr>
          <w:rtl/>
        </w:rPr>
        <w:t>أن</w:t>
      </w:r>
      <w:r w:rsidR="006B6692">
        <w:rPr>
          <w:rtl/>
        </w:rPr>
        <w:t xml:space="preserve"> </w:t>
      </w:r>
      <w:r w:rsidRPr="00C83037">
        <w:rPr>
          <w:rtl/>
        </w:rPr>
        <w:t>تسمح</w:t>
      </w:r>
      <w:r w:rsidR="006B6692">
        <w:rPr>
          <w:rtl/>
        </w:rPr>
        <w:t xml:space="preserve"> </w:t>
      </w:r>
      <w:r w:rsidRPr="00C83037">
        <w:rPr>
          <w:rtl/>
        </w:rPr>
        <w:t>بها</w:t>
      </w:r>
      <w:r w:rsidR="006B6692">
        <w:rPr>
          <w:rtl/>
        </w:rPr>
        <w:t xml:space="preserve"> </w:t>
      </w:r>
      <w:r w:rsidRPr="00C83037">
        <w:rPr>
          <w:rtl/>
        </w:rPr>
        <w:t>أو</w:t>
      </w:r>
      <w:r w:rsidR="006B6692">
        <w:rPr>
          <w:rtl/>
        </w:rPr>
        <w:t xml:space="preserve"> </w:t>
      </w:r>
      <w:r w:rsidRPr="00C83037">
        <w:rPr>
          <w:rtl/>
        </w:rPr>
        <w:t>تتغاضى</w:t>
      </w:r>
      <w:r w:rsidR="006B6692">
        <w:rPr>
          <w:rtl/>
        </w:rPr>
        <w:t xml:space="preserve"> </w:t>
      </w:r>
      <w:r w:rsidRPr="00C83037">
        <w:rPr>
          <w:rtl/>
        </w:rPr>
        <w:t>عنها"،</w:t>
      </w:r>
      <w:r w:rsidR="006B6692">
        <w:rPr>
          <w:rtl/>
        </w:rPr>
        <w:t xml:space="preserve"> </w:t>
      </w:r>
      <w:r w:rsidRPr="00C83037">
        <w:rPr>
          <w:rtl/>
        </w:rPr>
        <w:t>وأن</w:t>
      </w:r>
      <w:r w:rsidR="006B6692">
        <w:rPr>
          <w:rtl/>
        </w:rPr>
        <w:t xml:space="preserve"> </w:t>
      </w:r>
      <w:r w:rsidRPr="00C83037">
        <w:rPr>
          <w:rtl/>
        </w:rPr>
        <w:t>"توضع</w:t>
      </w:r>
      <w:r w:rsidR="006B6692">
        <w:rPr>
          <w:rtl/>
        </w:rPr>
        <w:t xml:space="preserve"> </w:t>
      </w:r>
      <w:r w:rsidRPr="00C83037">
        <w:rPr>
          <w:rtl/>
        </w:rPr>
        <w:t>فور</w:t>
      </w:r>
      <w:r w:rsidR="00D77F7C">
        <w:rPr>
          <w:rtl/>
        </w:rPr>
        <w:t xml:space="preserve">اً </w:t>
      </w:r>
      <w:r w:rsidRPr="00C83037">
        <w:rPr>
          <w:rtl/>
        </w:rPr>
        <w:t>معلومات</w:t>
      </w:r>
      <w:r w:rsidR="006B6692">
        <w:rPr>
          <w:rtl/>
        </w:rPr>
        <w:t xml:space="preserve"> </w:t>
      </w:r>
      <w:r w:rsidRPr="00C83037">
        <w:rPr>
          <w:rtl/>
        </w:rPr>
        <w:t>دقيقة</w:t>
      </w:r>
      <w:r w:rsidR="006B6692">
        <w:rPr>
          <w:rtl/>
        </w:rPr>
        <w:t xml:space="preserve"> </w:t>
      </w:r>
      <w:r w:rsidRPr="00C83037">
        <w:rPr>
          <w:rtl/>
        </w:rPr>
        <w:t>عن</w:t>
      </w:r>
      <w:r w:rsidR="006B6692">
        <w:rPr>
          <w:rtl/>
        </w:rPr>
        <w:t xml:space="preserve"> </w:t>
      </w:r>
      <w:r w:rsidRPr="00C83037">
        <w:rPr>
          <w:rtl/>
        </w:rPr>
        <w:t>احتجاز</w:t>
      </w:r>
      <w:r w:rsidR="006B6692">
        <w:rPr>
          <w:rtl/>
        </w:rPr>
        <w:t xml:space="preserve"> </w:t>
      </w:r>
      <w:r w:rsidRPr="00C83037">
        <w:rPr>
          <w:rtl/>
        </w:rPr>
        <w:t>الأشخاص</w:t>
      </w:r>
      <w:r w:rsidR="006B6692">
        <w:rPr>
          <w:rtl/>
        </w:rPr>
        <w:t xml:space="preserve"> </w:t>
      </w:r>
      <w:r w:rsidRPr="00C83037">
        <w:rPr>
          <w:rtl/>
        </w:rPr>
        <w:t>ومكان</w:t>
      </w:r>
      <w:r w:rsidR="006B6692">
        <w:rPr>
          <w:rtl/>
        </w:rPr>
        <w:t xml:space="preserve"> </w:t>
      </w:r>
      <w:r w:rsidRPr="00C83037">
        <w:rPr>
          <w:rtl/>
        </w:rPr>
        <w:t>أو</w:t>
      </w:r>
      <w:r w:rsidR="006B6692">
        <w:rPr>
          <w:rtl/>
        </w:rPr>
        <w:t xml:space="preserve"> </w:t>
      </w:r>
      <w:r w:rsidRPr="00C83037">
        <w:rPr>
          <w:rtl/>
        </w:rPr>
        <w:t>أمكنة</w:t>
      </w:r>
      <w:r w:rsidR="006B6692">
        <w:rPr>
          <w:rtl/>
        </w:rPr>
        <w:t xml:space="preserve"> </w:t>
      </w:r>
      <w:r w:rsidRPr="00C83037">
        <w:rPr>
          <w:rtl/>
        </w:rPr>
        <w:t>احتجازهم</w:t>
      </w:r>
      <w:r w:rsidR="006B6692">
        <w:rPr>
          <w:rtl/>
        </w:rPr>
        <w:t xml:space="preserve"> </w:t>
      </w:r>
      <w:r w:rsidRPr="00C83037">
        <w:rPr>
          <w:rtl/>
        </w:rPr>
        <w:t>[</w:t>
      </w:r>
      <w:r>
        <w:rPr>
          <w:rtl/>
        </w:rPr>
        <w:t>...</w:t>
      </w:r>
      <w:r w:rsidRPr="00C83037">
        <w:rPr>
          <w:rtl/>
        </w:rPr>
        <w:t>]</w:t>
      </w:r>
      <w:r w:rsidR="006B6692">
        <w:rPr>
          <w:rFonts w:hint="cs"/>
          <w:rtl/>
        </w:rPr>
        <w:t xml:space="preserve"> </w:t>
      </w:r>
      <w:r w:rsidRPr="00C83037">
        <w:rPr>
          <w:rtl/>
        </w:rPr>
        <w:t>في</w:t>
      </w:r>
      <w:r w:rsidR="006B6692">
        <w:rPr>
          <w:rtl/>
        </w:rPr>
        <w:t xml:space="preserve"> </w:t>
      </w:r>
      <w:r w:rsidRPr="00C83037">
        <w:rPr>
          <w:rtl/>
        </w:rPr>
        <w:t>متناول</w:t>
      </w:r>
      <w:r w:rsidR="006B6692">
        <w:rPr>
          <w:rtl/>
        </w:rPr>
        <w:t xml:space="preserve"> </w:t>
      </w:r>
      <w:r w:rsidRPr="00C83037">
        <w:rPr>
          <w:rtl/>
        </w:rPr>
        <w:t>أفراد</w:t>
      </w:r>
      <w:r w:rsidR="006B6692">
        <w:rPr>
          <w:rtl/>
        </w:rPr>
        <w:t xml:space="preserve"> </w:t>
      </w:r>
      <w:r w:rsidRPr="00C83037">
        <w:rPr>
          <w:rtl/>
        </w:rPr>
        <w:t>أسرهم</w:t>
      </w:r>
      <w:r w:rsidR="006B6692">
        <w:rPr>
          <w:rtl/>
        </w:rPr>
        <w:t xml:space="preserve"> </w:t>
      </w:r>
      <w:r w:rsidRPr="00C83037">
        <w:rPr>
          <w:rtl/>
        </w:rPr>
        <w:t>[و]</w:t>
      </w:r>
      <w:r w:rsidR="006B6692">
        <w:rPr>
          <w:rtl/>
        </w:rPr>
        <w:t xml:space="preserve"> </w:t>
      </w:r>
      <w:r w:rsidRPr="00C83037">
        <w:rPr>
          <w:rtl/>
        </w:rPr>
        <w:t>محاميهم</w:t>
      </w:r>
      <w:r w:rsidR="006B6692">
        <w:rPr>
          <w:rtl/>
        </w:rPr>
        <w:t xml:space="preserve"> </w:t>
      </w:r>
      <w:r w:rsidRPr="00C83037">
        <w:rPr>
          <w:rtl/>
        </w:rPr>
        <w:t>[</w:t>
      </w:r>
      <w:r>
        <w:rPr>
          <w:rFonts w:hint="cs"/>
          <w:rtl/>
        </w:rPr>
        <w:t>من</w:t>
      </w:r>
      <w:r w:rsidR="006B6692">
        <w:rPr>
          <w:rFonts w:hint="cs"/>
          <w:rtl/>
        </w:rPr>
        <w:t xml:space="preserve"> </w:t>
      </w:r>
      <w:r>
        <w:rPr>
          <w:rFonts w:hint="cs"/>
          <w:rtl/>
        </w:rPr>
        <w:t>بين</w:t>
      </w:r>
      <w:r w:rsidR="006B6692">
        <w:rPr>
          <w:rFonts w:hint="cs"/>
          <w:rtl/>
        </w:rPr>
        <w:t xml:space="preserve"> </w:t>
      </w:r>
      <w:r>
        <w:rPr>
          <w:rFonts w:hint="cs"/>
          <w:rtl/>
        </w:rPr>
        <w:t>آخرين</w:t>
      </w:r>
      <w:r w:rsidRPr="00C83037">
        <w:rPr>
          <w:rtl/>
        </w:rPr>
        <w:t>]"</w:t>
      </w:r>
      <w:r>
        <w:rPr>
          <w:rtl/>
        </w:rPr>
        <w:t>.</w:t>
      </w:r>
      <w:r w:rsidR="006B6692">
        <w:rPr>
          <w:rtl/>
        </w:rPr>
        <w:t xml:space="preserve"> </w:t>
      </w:r>
    </w:p>
    <w:p w:rsidR="004A1892" w:rsidRPr="00C83037" w:rsidRDefault="004A1892" w:rsidP="004A1892">
      <w:pPr>
        <w:pStyle w:val="H1GA"/>
      </w:pPr>
      <w:r>
        <w:rPr>
          <w:rFonts w:hint="cs"/>
          <w:rtl/>
        </w:rPr>
        <w:tab/>
      </w:r>
      <w:r>
        <w:rPr>
          <w:rFonts w:hint="cs"/>
          <w:rtl/>
        </w:rPr>
        <w:tab/>
      </w:r>
      <w:r w:rsidRPr="00C83037">
        <w:rPr>
          <w:rtl/>
        </w:rPr>
        <w:t>كولومبيا</w:t>
      </w:r>
    </w:p>
    <w:p w:rsidR="004A1892" w:rsidRPr="00C83037" w:rsidRDefault="004A1892" w:rsidP="004A1892">
      <w:pPr>
        <w:pStyle w:val="H23GA"/>
      </w:pPr>
      <w:r>
        <w:rPr>
          <w:rFonts w:hint="cs"/>
          <w:rtl/>
        </w:rPr>
        <w:tab/>
      </w:r>
      <w:r>
        <w:rPr>
          <w:rFonts w:hint="cs"/>
          <w:rtl/>
        </w:rPr>
        <w:tab/>
      </w:r>
      <w:r w:rsidRPr="00C83037">
        <w:rPr>
          <w:rtl/>
        </w:rPr>
        <w:t>المعلومات</w:t>
      </w:r>
      <w:r w:rsidR="006B6692">
        <w:rPr>
          <w:rtl/>
        </w:rPr>
        <w:t xml:space="preserve"> </w:t>
      </w:r>
      <w:r>
        <w:rPr>
          <w:rFonts w:hint="cs"/>
          <w:rtl/>
        </w:rPr>
        <w:t>المقدمة</w:t>
      </w:r>
      <w:r w:rsidR="006B6692">
        <w:rPr>
          <w:rtl/>
        </w:rPr>
        <w:t xml:space="preserve"> </w:t>
      </w:r>
      <w:r w:rsidRPr="00C83037">
        <w:rPr>
          <w:rtl/>
        </w:rPr>
        <w:t>من</w:t>
      </w:r>
      <w:r w:rsidR="006B6692">
        <w:rPr>
          <w:rtl/>
        </w:rPr>
        <w:t xml:space="preserve"> </w:t>
      </w:r>
      <w:r w:rsidRPr="00C83037">
        <w:rPr>
          <w:rtl/>
        </w:rPr>
        <w:t>المصادر</w:t>
      </w:r>
    </w:p>
    <w:p w:rsidR="004A1892" w:rsidRPr="00C83037" w:rsidRDefault="004A1892" w:rsidP="004A1892">
      <w:pPr>
        <w:pStyle w:val="SingleTxtGA"/>
      </w:pPr>
      <w:r w:rsidRPr="00C83037">
        <w:rPr>
          <w:rtl/>
        </w:rPr>
        <w:t>27</w:t>
      </w:r>
      <w:r>
        <w:rPr>
          <w:rtl/>
        </w:rPr>
        <w:t>-</w:t>
      </w:r>
      <w:r>
        <w:rPr>
          <w:rtl/>
        </w:rPr>
        <w:tab/>
      </w:r>
      <w:r w:rsidRPr="00C83037">
        <w:rPr>
          <w:rtl/>
        </w:rPr>
        <w:t>قدم</w:t>
      </w:r>
      <w:r w:rsidR="006B6692">
        <w:rPr>
          <w:rtl/>
        </w:rPr>
        <w:t xml:space="preserve"> </w:t>
      </w:r>
      <w:r w:rsidRPr="00C83037">
        <w:rPr>
          <w:rtl/>
        </w:rPr>
        <w:t>مصدر</w:t>
      </w:r>
      <w:r w:rsidR="006B6692">
        <w:rPr>
          <w:rtl/>
        </w:rPr>
        <w:t xml:space="preserve"> </w:t>
      </w:r>
      <w:r w:rsidRPr="00C83037">
        <w:rPr>
          <w:rtl/>
        </w:rPr>
        <w:t>في</w:t>
      </w:r>
      <w:r w:rsidR="006B6692">
        <w:rPr>
          <w:rtl/>
        </w:rPr>
        <w:t xml:space="preserve"> </w:t>
      </w:r>
      <w:r w:rsidRPr="00C83037">
        <w:rPr>
          <w:rtl/>
        </w:rPr>
        <w:t>10</w:t>
      </w:r>
      <w:r w:rsidR="006B6692">
        <w:rPr>
          <w:rtl/>
        </w:rPr>
        <w:t xml:space="preserve"> </w:t>
      </w:r>
      <w:r w:rsidRPr="00C83037">
        <w:rPr>
          <w:rtl/>
        </w:rPr>
        <w:t>كانون</w:t>
      </w:r>
      <w:r w:rsidR="006B6692">
        <w:rPr>
          <w:rtl/>
        </w:rPr>
        <w:t xml:space="preserve"> </w:t>
      </w:r>
      <w:r w:rsidRPr="00C83037">
        <w:rPr>
          <w:rtl/>
        </w:rPr>
        <w:t>الأول/ديسمبر</w:t>
      </w:r>
      <w:r w:rsidR="006B6692">
        <w:rPr>
          <w:rtl/>
        </w:rPr>
        <w:t xml:space="preserve"> </w:t>
      </w:r>
      <w:r w:rsidRPr="00C83037">
        <w:rPr>
          <w:rtl/>
        </w:rPr>
        <w:t>2014،</w:t>
      </w:r>
      <w:r w:rsidR="006B6692">
        <w:rPr>
          <w:rtl/>
        </w:rPr>
        <w:t xml:space="preserve"> </w:t>
      </w:r>
      <w:r w:rsidRPr="00C83037">
        <w:rPr>
          <w:rtl/>
        </w:rPr>
        <w:t>معلومات</w:t>
      </w:r>
      <w:r w:rsidR="006B6692">
        <w:rPr>
          <w:rtl/>
        </w:rPr>
        <w:t xml:space="preserve"> </w:t>
      </w:r>
      <w:r w:rsidRPr="00C83037">
        <w:rPr>
          <w:rtl/>
        </w:rPr>
        <w:t>عن</w:t>
      </w:r>
      <w:r w:rsidR="006B6692">
        <w:rPr>
          <w:rtl/>
        </w:rPr>
        <w:t xml:space="preserve"> </w:t>
      </w:r>
      <w:r w:rsidRPr="00C83037">
        <w:rPr>
          <w:rtl/>
        </w:rPr>
        <w:t>12</w:t>
      </w:r>
      <w:r w:rsidR="006B6692">
        <w:rPr>
          <w:rtl/>
        </w:rPr>
        <w:t xml:space="preserve"> </w:t>
      </w:r>
      <w:r w:rsidRPr="00C83037">
        <w:rPr>
          <w:rtl/>
        </w:rPr>
        <w:t>حالة</w:t>
      </w:r>
      <w:r w:rsidR="006B6692">
        <w:rPr>
          <w:rtl/>
        </w:rPr>
        <w:t xml:space="preserve"> </w:t>
      </w:r>
      <w:r w:rsidRPr="00C83037">
        <w:rPr>
          <w:rtl/>
        </w:rPr>
        <w:t>لم</w:t>
      </w:r>
      <w:r w:rsidR="006B6692">
        <w:rPr>
          <w:rtl/>
        </w:rPr>
        <w:t xml:space="preserve"> </w:t>
      </w:r>
      <w:r w:rsidRPr="00C83037">
        <w:rPr>
          <w:rtl/>
        </w:rPr>
        <w:t>يبت</w:t>
      </w:r>
      <w:r w:rsidR="006B6692">
        <w:rPr>
          <w:rtl/>
        </w:rPr>
        <w:t xml:space="preserve"> </w:t>
      </w:r>
      <w:r w:rsidRPr="00C83037">
        <w:rPr>
          <w:rtl/>
        </w:rPr>
        <w:t>فيها</w:t>
      </w:r>
      <w:r w:rsidR="006B6692">
        <w:rPr>
          <w:rtl/>
        </w:rPr>
        <w:t xml:space="preserve"> </w:t>
      </w:r>
      <w:r w:rsidRPr="00C83037">
        <w:rPr>
          <w:rtl/>
        </w:rPr>
        <w:t>بعد</w:t>
      </w:r>
      <w:r>
        <w:rPr>
          <w:rtl/>
        </w:rPr>
        <w:t>.</w:t>
      </w:r>
    </w:p>
    <w:p w:rsidR="004A1892" w:rsidRPr="00C83037" w:rsidRDefault="004A1892" w:rsidP="004A1892">
      <w:pPr>
        <w:pStyle w:val="H23GA"/>
      </w:pPr>
      <w:r>
        <w:rPr>
          <w:rFonts w:hint="cs"/>
          <w:rtl/>
        </w:rPr>
        <w:tab/>
      </w:r>
      <w:r>
        <w:rPr>
          <w:rFonts w:hint="cs"/>
          <w:rtl/>
        </w:rPr>
        <w:tab/>
      </w:r>
      <w:r w:rsidRPr="00C83037">
        <w:rPr>
          <w:rtl/>
        </w:rPr>
        <w:t>ا</w:t>
      </w:r>
      <w:r>
        <w:rPr>
          <w:rFonts w:hint="cs"/>
          <w:rtl/>
        </w:rPr>
        <w:t>لا</w:t>
      </w:r>
      <w:r w:rsidRPr="00C83037">
        <w:rPr>
          <w:rtl/>
        </w:rPr>
        <w:t>دعاء</w:t>
      </w:r>
      <w:r w:rsidR="006B6692">
        <w:rPr>
          <w:rtl/>
        </w:rPr>
        <w:t xml:space="preserve"> </w:t>
      </w:r>
      <w:r>
        <w:rPr>
          <w:rFonts w:hint="cs"/>
          <w:rtl/>
        </w:rPr>
        <w:t>ال</w:t>
      </w:r>
      <w:r w:rsidRPr="00C83037">
        <w:rPr>
          <w:rtl/>
        </w:rPr>
        <w:t>عام</w:t>
      </w:r>
    </w:p>
    <w:p w:rsidR="004A1892" w:rsidRPr="00C83037" w:rsidRDefault="004A1892" w:rsidP="004A1892">
      <w:pPr>
        <w:pStyle w:val="SingleTxtGA"/>
      </w:pPr>
      <w:r w:rsidRPr="00C83037">
        <w:rPr>
          <w:rtl/>
        </w:rPr>
        <w:t>28</w:t>
      </w:r>
      <w:r>
        <w:rPr>
          <w:rtl/>
        </w:rPr>
        <w:t>-</w:t>
      </w:r>
      <w:r>
        <w:rPr>
          <w:rtl/>
        </w:rPr>
        <w:tab/>
      </w:r>
      <w:r w:rsidRPr="00C83037">
        <w:rPr>
          <w:rtl/>
        </w:rPr>
        <w:t>في</w:t>
      </w:r>
      <w:r w:rsidR="006B6692">
        <w:rPr>
          <w:rtl/>
        </w:rPr>
        <w:t xml:space="preserve"> </w:t>
      </w:r>
      <w:r w:rsidRPr="00C83037">
        <w:rPr>
          <w:rtl/>
        </w:rPr>
        <w:t>30</w:t>
      </w:r>
      <w:r w:rsidR="006B6692">
        <w:rPr>
          <w:rtl/>
        </w:rPr>
        <w:t xml:space="preserve"> </w:t>
      </w:r>
      <w:r w:rsidRPr="00C83037">
        <w:rPr>
          <w:rtl/>
        </w:rPr>
        <w:t>آذار/مارس</w:t>
      </w:r>
      <w:r w:rsidR="006B6692">
        <w:rPr>
          <w:rtl/>
        </w:rPr>
        <w:t xml:space="preserve"> </w:t>
      </w:r>
      <w:r w:rsidRPr="00C83037">
        <w:rPr>
          <w:rtl/>
        </w:rPr>
        <w:t>2015،</w:t>
      </w:r>
      <w:r w:rsidR="006B6692">
        <w:rPr>
          <w:rtl/>
        </w:rPr>
        <w:t xml:space="preserve"> </w:t>
      </w:r>
      <w:r w:rsidRPr="00C83037">
        <w:rPr>
          <w:rtl/>
        </w:rPr>
        <w:t>أحال</w:t>
      </w:r>
      <w:r w:rsidR="006B6692">
        <w:rPr>
          <w:rtl/>
        </w:rPr>
        <w:t xml:space="preserve"> </w:t>
      </w:r>
      <w:r w:rsidRPr="00C83037">
        <w:rPr>
          <w:rtl/>
        </w:rPr>
        <w:t>الفريق</w:t>
      </w:r>
      <w:r w:rsidR="006B6692">
        <w:rPr>
          <w:rtl/>
        </w:rPr>
        <w:t xml:space="preserve"> </w:t>
      </w:r>
      <w:r w:rsidRPr="00C83037">
        <w:rPr>
          <w:rtl/>
        </w:rPr>
        <w:t>العامل</w:t>
      </w:r>
      <w:r w:rsidR="006B6692">
        <w:rPr>
          <w:rtl/>
        </w:rPr>
        <w:t xml:space="preserve"> </w:t>
      </w:r>
      <w:r w:rsidRPr="00C83037">
        <w:rPr>
          <w:rtl/>
        </w:rPr>
        <w:t>معلومات</w:t>
      </w:r>
      <w:r w:rsidR="006B6692">
        <w:rPr>
          <w:rtl/>
        </w:rPr>
        <w:t xml:space="preserve"> </w:t>
      </w:r>
      <w:r w:rsidRPr="00C83037">
        <w:rPr>
          <w:rtl/>
        </w:rPr>
        <w:t>وردته</w:t>
      </w:r>
      <w:r w:rsidR="006B6692">
        <w:rPr>
          <w:rtl/>
        </w:rPr>
        <w:t xml:space="preserve"> </w:t>
      </w:r>
      <w:r w:rsidRPr="00C83037">
        <w:rPr>
          <w:rtl/>
        </w:rPr>
        <w:t>من</w:t>
      </w:r>
      <w:r w:rsidR="006B6692">
        <w:rPr>
          <w:rtl/>
        </w:rPr>
        <w:t xml:space="preserve"> </w:t>
      </w:r>
      <w:r w:rsidRPr="00C83037">
        <w:rPr>
          <w:rtl/>
        </w:rPr>
        <w:t>مصادر</w:t>
      </w:r>
      <w:r w:rsidR="006B6692">
        <w:rPr>
          <w:rtl/>
        </w:rPr>
        <w:t xml:space="preserve"> </w:t>
      </w:r>
      <w:r w:rsidRPr="00C83037">
        <w:rPr>
          <w:rtl/>
        </w:rPr>
        <w:t>موثوقة</w:t>
      </w:r>
      <w:r w:rsidR="006B6692">
        <w:rPr>
          <w:rtl/>
        </w:rPr>
        <w:t xml:space="preserve"> </w:t>
      </w:r>
      <w:r w:rsidRPr="00C83037">
        <w:rPr>
          <w:rtl/>
        </w:rPr>
        <w:t>بشأن</w:t>
      </w:r>
      <w:r w:rsidR="006B6692">
        <w:rPr>
          <w:rtl/>
        </w:rPr>
        <w:t xml:space="preserve"> </w:t>
      </w:r>
      <w:r w:rsidRPr="00C83037">
        <w:rPr>
          <w:rtl/>
        </w:rPr>
        <w:t>العقبات</w:t>
      </w:r>
      <w:r w:rsidR="006B6692">
        <w:rPr>
          <w:rtl/>
        </w:rPr>
        <w:t xml:space="preserve"> </w:t>
      </w:r>
      <w:r w:rsidRPr="00C83037">
        <w:rPr>
          <w:rtl/>
        </w:rPr>
        <w:t>التي</w:t>
      </w:r>
      <w:r w:rsidR="006B6692">
        <w:rPr>
          <w:rtl/>
        </w:rPr>
        <w:t xml:space="preserve"> </w:t>
      </w:r>
      <w:r w:rsidRPr="00C83037">
        <w:rPr>
          <w:rtl/>
        </w:rPr>
        <w:t>تعيق</w:t>
      </w:r>
      <w:r w:rsidR="006B6692">
        <w:rPr>
          <w:rtl/>
        </w:rPr>
        <w:t xml:space="preserve"> </w:t>
      </w:r>
      <w:r w:rsidRPr="00C83037">
        <w:rPr>
          <w:rtl/>
        </w:rPr>
        <w:t>تنفيذ</w:t>
      </w:r>
      <w:r w:rsidR="006B6692">
        <w:rPr>
          <w:rtl/>
        </w:rPr>
        <w:t xml:space="preserve"> </w:t>
      </w:r>
      <w:r w:rsidRPr="00C83037">
        <w:rPr>
          <w:rtl/>
        </w:rPr>
        <w:t>الإعلان</w:t>
      </w:r>
      <w:r>
        <w:rPr>
          <w:rtl/>
        </w:rPr>
        <w:t>.</w:t>
      </w:r>
    </w:p>
    <w:p w:rsidR="004A1892" w:rsidRPr="00C83037" w:rsidRDefault="004A1892" w:rsidP="004A1892">
      <w:pPr>
        <w:pStyle w:val="SingleTxtGA"/>
      </w:pPr>
      <w:r w:rsidRPr="00C83037">
        <w:rPr>
          <w:rtl/>
        </w:rPr>
        <w:t>29</w:t>
      </w:r>
      <w:r>
        <w:rPr>
          <w:rtl/>
        </w:rPr>
        <w:t>-</w:t>
      </w:r>
      <w:r>
        <w:rPr>
          <w:rtl/>
        </w:rPr>
        <w:tab/>
      </w:r>
      <w:r w:rsidRPr="00C83037">
        <w:rPr>
          <w:rtl/>
        </w:rPr>
        <w:t>ويفيد</w:t>
      </w:r>
      <w:r w:rsidR="006B6692">
        <w:rPr>
          <w:rtl/>
        </w:rPr>
        <w:t xml:space="preserve"> </w:t>
      </w:r>
      <w:r w:rsidRPr="00C83037">
        <w:rPr>
          <w:rtl/>
        </w:rPr>
        <w:t>المصدر</w:t>
      </w:r>
      <w:r w:rsidR="006B6692">
        <w:rPr>
          <w:rtl/>
        </w:rPr>
        <w:t xml:space="preserve"> </w:t>
      </w:r>
      <w:r w:rsidRPr="00C83037">
        <w:rPr>
          <w:rtl/>
        </w:rPr>
        <w:t>بأن</w:t>
      </w:r>
      <w:r w:rsidR="006B6692">
        <w:rPr>
          <w:rtl/>
        </w:rPr>
        <w:t xml:space="preserve"> </w:t>
      </w:r>
      <w:r w:rsidRPr="00C83037">
        <w:rPr>
          <w:rtl/>
        </w:rPr>
        <w:t>عدة</w:t>
      </w:r>
      <w:r w:rsidR="006B6692">
        <w:rPr>
          <w:rtl/>
        </w:rPr>
        <w:t xml:space="preserve"> </w:t>
      </w:r>
      <w:r w:rsidRPr="00C83037">
        <w:rPr>
          <w:rtl/>
        </w:rPr>
        <w:t>أحياء</w:t>
      </w:r>
      <w:r w:rsidR="006B6692">
        <w:rPr>
          <w:rtl/>
        </w:rPr>
        <w:t xml:space="preserve"> </w:t>
      </w:r>
      <w:r w:rsidRPr="00C83037">
        <w:rPr>
          <w:rtl/>
        </w:rPr>
        <w:t>في</w:t>
      </w:r>
      <w:r w:rsidR="006B6692">
        <w:rPr>
          <w:rtl/>
        </w:rPr>
        <w:t xml:space="preserve"> </w:t>
      </w:r>
      <w:r w:rsidRPr="00C83037">
        <w:rPr>
          <w:rtl/>
        </w:rPr>
        <w:t>بوينافينتورا،</w:t>
      </w:r>
      <w:r w:rsidR="006B6692">
        <w:rPr>
          <w:rtl/>
        </w:rPr>
        <w:t xml:space="preserve"> </w:t>
      </w:r>
      <w:r w:rsidRPr="00C83037">
        <w:rPr>
          <w:rtl/>
        </w:rPr>
        <w:t>غالبية</w:t>
      </w:r>
      <w:r w:rsidR="006B6692">
        <w:rPr>
          <w:rtl/>
        </w:rPr>
        <w:t xml:space="preserve"> </w:t>
      </w:r>
      <w:r w:rsidRPr="00C83037">
        <w:rPr>
          <w:rtl/>
        </w:rPr>
        <w:t>سكانها</w:t>
      </w:r>
      <w:r w:rsidR="006B6692">
        <w:rPr>
          <w:rtl/>
        </w:rPr>
        <w:t xml:space="preserve"> </w:t>
      </w:r>
      <w:r w:rsidRPr="00C83037">
        <w:rPr>
          <w:rtl/>
        </w:rPr>
        <w:t>كولومبيون</w:t>
      </w:r>
      <w:r w:rsidR="006B6692">
        <w:rPr>
          <w:rtl/>
        </w:rPr>
        <w:t xml:space="preserve"> </w:t>
      </w:r>
      <w:r w:rsidRPr="00C83037">
        <w:rPr>
          <w:rtl/>
        </w:rPr>
        <w:t>من</w:t>
      </w:r>
      <w:r w:rsidR="006B6692">
        <w:rPr>
          <w:rtl/>
        </w:rPr>
        <w:t xml:space="preserve"> </w:t>
      </w:r>
      <w:r w:rsidRPr="00C83037">
        <w:rPr>
          <w:rtl/>
        </w:rPr>
        <w:t>أصل</w:t>
      </w:r>
      <w:r w:rsidR="006B6692">
        <w:rPr>
          <w:rtl/>
        </w:rPr>
        <w:t xml:space="preserve"> </w:t>
      </w:r>
      <w:r w:rsidRPr="00C83037">
        <w:rPr>
          <w:rtl/>
        </w:rPr>
        <w:t>أفريقي،</w:t>
      </w:r>
      <w:r w:rsidR="006B6692">
        <w:rPr>
          <w:rtl/>
        </w:rPr>
        <w:t xml:space="preserve"> </w:t>
      </w:r>
      <w:r w:rsidRPr="00C83037">
        <w:rPr>
          <w:rtl/>
        </w:rPr>
        <w:t>تخضع</w:t>
      </w:r>
      <w:r w:rsidR="006B6692">
        <w:rPr>
          <w:rtl/>
        </w:rPr>
        <w:t xml:space="preserve"> </w:t>
      </w:r>
      <w:r w:rsidRPr="00C83037">
        <w:rPr>
          <w:rtl/>
        </w:rPr>
        <w:t>لهيمنة</w:t>
      </w:r>
      <w:r w:rsidR="006B6692">
        <w:rPr>
          <w:rtl/>
        </w:rPr>
        <w:t xml:space="preserve"> </w:t>
      </w:r>
      <w:r w:rsidRPr="00C83037">
        <w:rPr>
          <w:rtl/>
        </w:rPr>
        <w:t>جماعات</w:t>
      </w:r>
      <w:r w:rsidR="006B6692">
        <w:rPr>
          <w:rtl/>
        </w:rPr>
        <w:t xml:space="preserve"> </w:t>
      </w:r>
      <w:r>
        <w:rPr>
          <w:rFonts w:hint="cs"/>
          <w:rtl/>
        </w:rPr>
        <w:t>خلف</w:t>
      </w:r>
      <w:r w:rsidR="006B6692">
        <w:rPr>
          <w:rFonts w:hint="cs"/>
          <w:rtl/>
        </w:rPr>
        <w:t xml:space="preserve"> </w:t>
      </w:r>
      <w:r w:rsidRPr="00C83037">
        <w:rPr>
          <w:rtl/>
        </w:rPr>
        <w:t>شبه</w:t>
      </w:r>
      <w:r w:rsidR="006B6692">
        <w:rPr>
          <w:rtl/>
        </w:rPr>
        <w:t xml:space="preserve"> </w:t>
      </w:r>
      <w:r w:rsidRPr="00C83037">
        <w:rPr>
          <w:rtl/>
        </w:rPr>
        <w:t>عسكرية</w:t>
      </w:r>
      <w:r w:rsidR="006B6692">
        <w:rPr>
          <w:rtl/>
        </w:rPr>
        <w:t xml:space="preserve"> </w:t>
      </w:r>
      <w:r w:rsidRPr="00C83037">
        <w:rPr>
          <w:rtl/>
        </w:rPr>
        <w:t>نافذة</w:t>
      </w:r>
      <w:r>
        <w:rPr>
          <w:rtl/>
        </w:rPr>
        <w:t>.</w:t>
      </w:r>
      <w:r w:rsidR="006B6692">
        <w:rPr>
          <w:rtl/>
        </w:rPr>
        <w:t xml:space="preserve"> </w:t>
      </w:r>
      <w:r>
        <w:rPr>
          <w:rtl/>
        </w:rPr>
        <w:t>ويزعم</w:t>
      </w:r>
      <w:r w:rsidR="006B6692">
        <w:rPr>
          <w:rtl/>
        </w:rPr>
        <w:t xml:space="preserve"> </w:t>
      </w:r>
      <w:r>
        <w:rPr>
          <w:rtl/>
        </w:rPr>
        <w:t>أن</w:t>
      </w:r>
      <w:r w:rsidR="006B6692">
        <w:rPr>
          <w:rFonts w:hint="cs"/>
          <w:rtl/>
        </w:rPr>
        <w:t xml:space="preserve"> </w:t>
      </w:r>
      <w:r>
        <w:rPr>
          <w:rFonts w:hint="cs"/>
          <w:rtl/>
        </w:rPr>
        <w:t>هذه</w:t>
      </w:r>
      <w:r w:rsidR="006B6692">
        <w:rPr>
          <w:rFonts w:hint="cs"/>
          <w:rtl/>
        </w:rPr>
        <w:t xml:space="preserve"> </w:t>
      </w:r>
      <w:r>
        <w:rPr>
          <w:rFonts w:hint="cs"/>
          <w:rtl/>
        </w:rPr>
        <w:t>الجماعات</w:t>
      </w:r>
      <w:r w:rsidR="006B6692">
        <w:rPr>
          <w:rtl/>
        </w:rPr>
        <w:t xml:space="preserve"> </w:t>
      </w:r>
      <w:r w:rsidRPr="00C83037">
        <w:rPr>
          <w:rtl/>
        </w:rPr>
        <w:t>مسؤولة</w:t>
      </w:r>
      <w:r w:rsidR="006B6692">
        <w:rPr>
          <w:rtl/>
        </w:rPr>
        <w:t xml:space="preserve"> </w:t>
      </w:r>
      <w:r w:rsidRPr="00C83037">
        <w:rPr>
          <w:rtl/>
        </w:rPr>
        <w:t>عن</w:t>
      </w:r>
      <w:r w:rsidR="006B6692">
        <w:rPr>
          <w:rtl/>
        </w:rPr>
        <w:t xml:space="preserve"> </w:t>
      </w:r>
      <w:r w:rsidRPr="00C83037">
        <w:rPr>
          <w:rtl/>
        </w:rPr>
        <w:t>حالات</w:t>
      </w:r>
      <w:r w:rsidR="006B6692">
        <w:rPr>
          <w:rtl/>
        </w:rPr>
        <w:t xml:space="preserve"> </w:t>
      </w:r>
      <w:r w:rsidRPr="00C83037">
        <w:rPr>
          <w:rtl/>
        </w:rPr>
        <w:t>الاختفاء</w:t>
      </w:r>
      <w:r w:rsidR="006B6692">
        <w:rPr>
          <w:rtl/>
        </w:rPr>
        <w:t xml:space="preserve"> </w:t>
      </w:r>
      <w:r w:rsidRPr="00C83037">
        <w:rPr>
          <w:rtl/>
        </w:rPr>
        <w:t>القسري</w:t>
      </w:r>
      <w:r w:rsidR="006B6692">
        <w:rPr>
          <w:rtl/>
        </w:rPr>
        <w:t xml:space="preserve"> </w:t>
      </w:r>
      <w:r w:rsidRPr="00C83037">
        <w:rPr>
          <w:rtl/>
        </w:rPr>
        <w:t>التي</w:t>
      </w:r>
      <w:r w:rsidR="006B6692">
        <w:rPr>
          <w:rtl/>
        </w:rPr>
        <w:t xml:space="preserve"> </w:t>
      </w:r>
      <w:r w:rsidRPr="00C83037">
        <w:rPr>
          <w:rtl/>
        </w:rPr>
        <w:t>تعرض</w:t>
      </w:r>
      <w:r w:rsidR="006B6692">
        <w:rPr>
          <w:rtl/>
        </w:rPr>
        <w:t xml:space="preserve"> </w:t>
      </w:r>
      <w:r w:rsidRPr="00C83037">
        <w:rPr>
          <w:rtl/>
        </w:rPr>
        <w:t>لها</w:t>
      </w:r>
      <w:r w:rsidR="006B6692">
        <w:rPr>
          <w:rtl/>
        </w:rPr>
        <w:t xml:space="preserve"> </w:t>
      </w:r>
      <w:r w:rsidRPr="00C83037">
        <w:rPr>
          <w:rtl/>
        </w:rPr>
        <w:t>مئات</w:t>
      </w:r>
      <w:r w:rsidR="006B6692">
        <w:rPr>
          <w:rtl/>
        </w:rPr>
        <w:t xml:space="preserve"> </w:t>
      </w:r>
      <w:r w:rsidRPr="00C83037">
        <w:rPr>
          <w:rtl/>
        </w:rPr>
        <w:t>السكان</w:t>
      </w:r>
      <w:r w:rsidR="006B6692">
        <w:rPr>
          <w:rtl/>
        </w:rPr>
        <w:t xml:space="preserve"> </w:t>
      </w:r>
      <w:r w:rsidRPr="00C83037">
        <w:rPr>
          <w:rtl/>
        </w:rPr>
        <w:t>في</w:t>
      </w:r>
      <w:r w:rsidR="006B6692">
        <w:rPr>
          <w:rtl/>
        </w:rPr>
        <w:t xml:space="preserve"> </w:t>
      </w:r>
      <w:r w:rsidRPr="00C83037">
        <w:rPr>
          <w:rtl/>
        </w:rPr>
        <w:t>السنوات</w:t>
      </w:r>
      <w:r w:rsidR="006B6692">
        <w:rPr>
          <w:rtl/>
        </w:rPr>
        <w:t xml:space="preserve"> </w:t>
      </w:r>
      <w:r w:rsidRPr="00C83037">
        <w:rPr>
          <w:rtl/>
        </w:rPr>
        <w:t>الأخيرة</w:t>
      </w:r>
      <w:r>
        <w:rPr>
          <w:rtl/>
        </w:rPr>
        <w:t>.</w:t>
      </w:r>
      <w:r w:rsidR="006B6692">
        <w:rPr>
          <w:rtl/>
        </w:rPr>
        <w:t xml:space="preserve"> </w:t>
      </w:r>
      <w:r>
        <w:rPr>
          <w:rtl/>
        </w:rPr>
        <w:t>وتشير</w:t>
      </w:r>
      <w:r w:rsidR="006B6692">
        <w:rPr>
          <w:rtl/>
        </w:rPr>
        <w:t xml:space="preserve"> </w:t>
      </w:r>
      <w:r>
        <w:rPr>
          <w:rtl/>
        </w:rPr>
        <w:t>التقارير</w:t>
      </w:r>
      <w:r w:rsidR="006B6692">
        <w:rPr>
          <w:rtl/>
        </w:rPr>
        <w:t xml:space="preserve"> </w:t>
      </w:r>
      <w:r>
        <w:rPr>
          <w:rtl/>
        </w:rPr>
        <w:t>إلى</w:t>
      </w:r>
      <w:r w:rsidR="006B6692">
        <w:rPr>
          <w:rtl/>
        </w:rPr>
        <w:t xml:space="preserve"> </w:t>
      </w:r>
      <w:r>
        <w:rPr>
          <w:rFonts w:hint="cs"/>
          <w:rtl/>
        </w:rPr>
        <w:t>أن</w:t>
      </w:r>
      <w:r w:rsidR="006B6692">
        <w:rPr>
          <w:rFonts w:hint="cs"/>
          <w:rtl/>
        </w:rPr>
        <w:t xml:space="preserve"> </w:t>
      </w:r>
      <w:r>
        <w:rPr>
          <w:rFonts w:hint="cs"/>
          <w:rtl/>
        </w:rPr>
        <w:t>هذه</w:t>
      </w:r>
      <w:r w:rsidR="006B6692">
        <w:rPr>
          <w:rFonts w:hint="cs"/>
          <w:rtl/>
        </w:rPr>
        <w:t xml:space="preserve"> </w:t>
      </w:r>
      <w:r>
        <w:rPr>
          <w:rFonts w:hint="cs"/>
          <w:rtl/>
        </w:rPr>
        <w:t>الجماعات</w:t>
      </w:r>
      <w:r w:rsidR="006B6692">
        <w:rPr>
          <w:rFonts w:hint="cs"/>
          <w:rtl/>
        </w:rPr>
        <w:t xml:space="preserve"> </w:t>
      </w:r>
      <w:r w:rsidRPr="00C83037">
        <w:rPr>
          <w:rtl/>
        </w:rPr>
        <w:t>تبتر</w:t>
      </w:r>
      <w:r w:rsidR="006B6692">
        <w:rPr>
          <w:rtl/>
        </w:rPr>
        <w:t xml:space="preserve"> </w:t>
      </w:r>
      <w:r w:rsidRPr="00C83037">
        <w:rPr>
          <w:rtl/>
        </w:rPr>
        <w:t>أطراف</w:t>
      </w:r>
      <w:r w:rsidR="006B6692">
        <w:rPr>
          <w:rtl/>
        </w:rPr>
        <w:t xml:space="preserve"> </w:t>
      </w:r>
      <w:r w:rsidRPr="00C83037">
        <w:rPr>
          <w:rtl/>
        </w:rPr>
        <w:t>الضحايا</w:t>
      </w:r>
      <w:r w:rsidR="006B6692">
        <w:rPr>
          <w:rtl/>
        </w:rPr>
        <w:t xml:space="preserve"> </w:t>
      </w:r>
      <w:r w:rsidRPr="00C83037">
        <w:rPr>
          <w:rtl/>
        </w:rPr>
        <w:t>في</w:t>
      </w:r>
      <w:r w:rsidR="006B6692">
        <w:rPr>
          <w:rtl/>
        </w:rPr>
        <w:t xml:space="preserve"> </w:t>
      </w:r>
      <w:r w:rsidRPr="00C83037">
        <w:rPr>
          <w:rtl/>
        </w:rPr>
        <w:t>منازل</w:t>
      </w:r>
      <w:r w:rsidR="006B6692">
        <w:rPr>
          <w:rtl/>
        </w:rPr>
        <w:t xml:space="preserve"> </w:t>
      </w:r>
      <w:r w:rsidRPr="00C83037">
        <w:rPr>
          <w:rtl/>
        </w:rPr>
        <w:t>مخصصة</w:t>
      </w:r>
      <w:r w:rsidR="006B6692">
        <w:rPr>
          <w:rtl/>
        </w:rPr>
        <w:t xml:space="preserve"> </w:t>
      </w:r>
      <w:r w:rsidRPr="00C83037">
        <w:rPr>
          <w:rtl/>
        </w:rPr>
        <w:t>لهذا</w:t>
      </w:r>
      <w:r w:rsidR="006B6692">
        <w:rPr>
          <w:rtl/>
        </w:rPr>
        <w:t xml:space="preserve"> </w:t>
      </w:r>
      <w:r w:rsidRPr="00C83037">
        <w:rPr>
          <w:rtl/>
        </w:rPr>
        <w:t>الغرض،</w:t>
      </w:r>
      <w:r w:rsidR="006B6692">
        <w:rPr>
          <w:rtl/>
        </w:rPr>
        <w:t xml:space="preserve"> </w:t>
      </w:r>
      <w:r w:rsidRPr="00C83037">
        <w:rPr>
          <w:rtl/>
        </w:rPr>
        <w:t>وتلقي</w:t>
      </w:r>
      <w:r w:rsidR="006B6692">
        <w:rPr>
          <w:rtl/>
        </w:rPr>
        <w:t xml:space="preserve"> </w:t>
      </w:r>
      <w:r w:rsidRPr="00C83037">
        <w:rPr>
          <w:rtl/>
        </w:rPr>
        <w:t>بأجزاء</w:t>
      </w:r>
      <w:r w:rsidR="006B6692">
        <w:rPr>
          <w:rtl/>
        </w:rPr>
        <w:t xml:space="preserve"> </w:t>
      </w:r>
      <w:r w:rsidRPr="00C83037">
        <w:rPr>
          <w:rtl/>
        </w:rPr>
        <w:t>الجسم</w:t>
      </w:r>
      <w:r w:rsidR="006B6692">
        <w:rPr>
          <w:rtl/>
        </w:rPr>
        <w:t xml:space="preserve"> </w:t>
      </w:r>
      <w:r w:rsidRPr="00C83037">
        <w:rPr>
          <w:rtl/>
        </w:rPr>
        <w:t>في</w:t>
      </w:r>
      <w:r w:rsidR="006B6692">
        <w:rPr>
          <w:rtl/>
        </w:rPr>
        <w:t xml:space="preserve"> </w:t>
      </w:r>
      <w:r w:rsidRPr="00C83037">
        <w:rPr>
          <w:rtl/>
        </w:rPr>
        <w:t>الخليج</w:t>
      </w:r>
      <w:r w:rsidR="006B6692">
        <w:rPr>
          <w:rtl/>
        </w:rPr>
        <w:t xml:space="preserve"> </w:t>
      </w:r>
      <w:r w:rsidRPr="00C83037">
        <w:rPr>
          <w:rtl/>
        </w:rPr>
        <w:t>أو</w:t>
      </w:r>
      <w:r w:rsidR="006B6692">
        <w:rPr>
          <w:rtl/>
        </w:rPr>
        <w:t xml:space="preserve"> </w:t>
      </w:r>
      <w:r w:rsidRPr="00C83037">
        <w:rPr>
          <w:rtl/>
        </w:rPr>
        <w:t>على</w:t>
      </w:r>
      <w:r w:rsidR="006B6692">
        <w:rPr>
          <w:rtl/>
        </w:rPr>
        <w:t xml:space="preserve"> </w:t>
      </w:r>
      <w:r w:rsidRPr="00C83037">
        <w:rPr>
          <w:rtl/>
        </w:rPr>
        <w:t>طول</w:t>
      </w:r>
      <w:r w:rsidR="006B6692">
        <w:rPr>
          <w:rtl/>
        </w:rPr>
        <w:t xml:space="preserve"> </w:t>
      </w:r>
      <w:r w:rsidRPr="00C83037">
        <w:rPr>
          <w:rtl/>
        </w:rPr>
        <w:t>الضفاف</w:t>
      </w:r>
      <w:r w:rsidR="006B6692">
        <w:rPr>
          <w:rtl/>
        </w:rPr>
        <w:t xml:space="preserve"> </w:t>
      </w:r>
      <w:r w:rsidRPr="00C83037">
        <w:rPr>
          <w:rtl/>
        </w:rPr>
        <w:t>التي</w:t>
      </w:r>
      <w:r w:rsidR="006B6692">
        <w:rPr>
          <w:rtl/>
        </w:rPr>
        <w:t xml:space="preserve"> </w:t>
      </w:r>
      <w:r w:rsidRPr="00C83037">
        <w:rPr>
          <w:rtl/>
        </w:rPr>
        <w:t>تغطيها</w:t>
      </w:r>
      <w:r w:rsidR="006B6692">
        <w:rPr>
          <w:rtl/>
        </w:rPr>
        <w:t xml:space="preserve"> </w:t>
      </w:r>
      <w:r w:rsidRPr="00C83037">
        <w:rPr>
          <w:rtl/>
        </w:rPr>
        <w:t>أشجار</w:t>
      </w:r>
      <w:r w:rsidR="006B6692">
        <w:rPr>
          <w:rtl/>
        </w:rPr>
        <w:t xml:space="preserve"> </w:t>
      </w:r>
      <w:r w:rsidRPr="00C83037">
        <w:rPr>
          <w:rtl/>
        </w:rPr>
        <w:t>المانجروف،</w:t>
      </w:r>
      <w:r w:rsidR="006B6692">
        <w:rPr>
          <w:rtl/>
        </w:rPr>
        <w:t xml:space="preserve"> </w:t>
      </w:r>
      <w:r w:rsidRPr="00C83037">
        <w:rPr>
          <w:rtl/>
        </w:rPr>
        <w:t>أو</w:t>
      </w:r>
      <w:r w:rsidR="006B6692">
        <w:rPr>
          <w:rtl/>
        </w:rPr>
        <w:t xml:space="preserve"> </w:t>
      </w:r>
      <w:r w:rsidRPr="00C83037">
        <w:rPr>
          <w:rtl/>
        </w:rPr>
        <w:t>تدفنها</w:t>
      </w:r>
      <w:r w:rsidR="006B6692">
        <w:rPr>
          <w:rtl/>
        </w:rPr>
        <w:t xml:space="preserve"> </w:t>
      </w:r>
      <w:r w:rsidRPr="00C83037">
        <w:rPr>
          <w:rtl/>
        </w:rPr>
        <w:t>في</w:t>
      </w:r>
      <w:r w:rsidR="006B6692">
        <w:rPr>
          <w:rtl/>
        </w:rPr>
        <w:t xml:space="preserve"> </w:t>
      </w:r>
      <w:r w:rsidRPr="00C83037">
        <w:rPr>
          <w:rtl/>
        </w:rPr>
        <w:t>مقابر</w:t>
      </w:r>
      <w:r w:rsidR="006B6692">
        <w:rPr>
          <w:rtl/>
        </w:rPr>
        <w:t xml:space="preserve"> </w:t>
      </w:r>
      <w:r w:rsidRPr="00C83037">
        <w:rPr>
          <w:rtl/>
        </w:rPr>
        <w:t>سرية</w:t>
      </w:r>
      <w:r>
        <w:rPr>
          <w:rtl/>
        </w:rPr>
        <w:t>.</w:t>
      </w:r>
      <w:r w:rsidR="006B6692">
        <w:rPr>
          <w:rtl/>
        </w:rPr>
        <w:t xml:space="preserve"> </w:t>
      </w:r>
      <w:r w:rsidRPr="00C83037">
        <w:rPr>
          <w:rtl/>
        </w:rPr>
        <w:t>وتذكر</w:t>
      </w:r>
      <w:r w:rsidR="006B6692">
        <w:rPr>
          <w:rtl/>
        </w:rPr>
        <w:t xml:space="preserve"> </w:t>
      </w:r>
      <w:r w:rsidRPr="00C83037">
        <w:rPr>
          <w:rtl/>
        </w:rPr>
        <w:t>التقارير</w:t>
      </w:r>
      <w:r w:rsidR="006B6692">
        <w:rPr>
          <w:rtl/>
        </w:rPr>
        <w:t xml:space="preserve"> </w:t>
      </w:r>
      <w:r w:rsidRPr="00C83037">
        <w:rPr>
          <w:rtl/>
        </w:rPr>
        <w:t>أن</w:t>
      </w:r>
      <w:r w:rsidR="006B6692">
        <w:rPr>
          <w:rtl/>
        </w:rPr>
        <w:t xml:space="preserve"> </w:t>
      </w:r>
      <w:r w:rsidRPr="00C83037">
        <w:rPr>
          <w:rtl/>
        </w:rPr>
        <w:t>المحققين</w:t>
      </w:r>
      <w:r w:rsidR="006B6692">
        <w:rPr>
          <w:rtl/>
        </w:rPr>
        <w:t xml:space="preserve"> </w:t>
      </w:r>
      <w:r w:rsidRPr="00C83037">
        <w:rPr>
          <w:rtl/>
        </w:rPr>
        <w:t>الجنائيين</w:t>
      </w:r>
      <w:r w:rsidR="006B6692">
        <w:rPr>
          <w:rtl/>
        </w:rPr>
        <w:t xml:space="preserve"> </w:t>
      </w:r>
      <w:r w:rsidRPr="00C83037">
        <w:rPr>
          <w:rtl/>
        </w:rPr>
        <w:t>عثروا</w:t>
      </w:r>
      <w:r w:rsidR="006B6692">
        <w:rPr>
          <w:rtl/>
        </w:rPr>
        <w:t xml:space="preserve"> </w:t>
      </w:r>
      <w:r w:rsidRPr="00C83037">
        <w:rPr>
          <w:rtl/>
        </w:rPr>
        <w:t>في</w:t>
      </w:r>
      <w:r w:rsidR="006B6692">
        <w:rPr>
          <w:rtl/>
        </w:rPr>
        <w:t xml:space="preserve"> </w:t>
      </w:r>
      <w:r w:rsidRPr="00C83037">
        <w:rPr>
          <w:rtl/>
        </w:rPr>
        <w:t>آذار/مارس</w:t>
      </w:r>
      <w:r w:rsidR="006B6692">
        <w:rPr>
          <w:rtl/>
        </w:rPr>
        <w:t xml:space="preserve"> </w:t>
      </w:r>
      <w:r w:rsidRPr="00C83037">
        <w:rPr>
          <w:rtl/>
        </w:rPr>
        <w:t>2014</w:t>
      </w:r>
      <w:r w:rsidR="006B6692">
        <w:rPr>
          <w:rtl/>
        </w:rPr>
        <w:t xml:space="preserve"> </w:t>
      </w:r>
      <w:r w:rsidRPr="00C83037">
        <w:rPr>
          <w:rtl/>
        </w:rPr>
        <w:t>على</w:t>
      </w:r>
      <w:r w:rsidR="006B6692">
        <w:rPr>
          <w:rtl/>
        </w:rPr>
        <w:t xml:space="preserve"> </w:t>
      </w:r>
      <w:r w:rsidRPr="00C83037">
        <w:rPr>
          <w:rtl/>
        </w:rPr>
        <w:t>بقع</w:t>
      </w:r>
      <w:r w:rsidR="006B6692">
        <w:rPr>
          <w:rtl/>
        </w:rPr>
        <w:t xml:space="preserve"> </w:t>
      </w:r>
      <w:r w:rsidRPr="00C83037">
        <w:rPr>
          <w:rtl/>
        </w:rPr>
        <w:t>دم</w:t>
      </w:r>
      <w:r w:rsidR="006B6692">
        <w:rPr>
          <w:rtl/>
        </w:rPr>
        <w:t xml:space="preserve"> </w:t>
      </w:r>
      <w:r w:rsidRPr="00C83037">
        <w:rPr>
          <w:rtl/>
        </w:rPr>
        <w:t>في</w:t>
      </w:r>
      <w:r w:rsidR="006B6692">
        <w:rPr>
          <w:rtl/>
        </w:rPr>
        <w:t xml:space="preserve"> </w:t>
      </w:r>
      <w:r w:rsidRPr="00C83037">
        <w:rPr>
          <w:rtl/>
        </w:rPr>
        <w:t>منزلين</w:t>
      </w:r>
      <w:r w:rsidR="006B6692">
        <w:rPr>
          <w:rtl/>
        </w:rPr>
        <w:t xml:space="preserve"> </w:t>
      </w:r>
      <w:r w:rsidRPr="00C83037">
        <w:rPr>
          <w:rtl/>
        </w:rPr>
        <w:t>يشتبه</w:t>
      </w:r>
      <w:r w:rsidR="006B6692">
        <w:rPr>
          <w:rtl/>
        </w:rPr>
        <w:t xml:space="preserve"> </w:t>
      </w:r>
      <w:r w:rsidRPr="00C83037">
        <w:rPr>
          <w:rtl/>
        </w:rPr>
        <w:t>في</w:t>
      </w:r>
      <w:r w:rsidR="006B6692">
        <w:rPr>
          <w:rtl/>
        </w:rPr>
        <w:t xml:space="preserve"> </w:t>
      </w:r>
      <w:r w:rsidRPr="00C83037">
        <w:rPr>
          <w:rtl/>
        </w:rPr>
        <w:t>استخدامهما</w:t>
      </w:r>
      <w:r w:rsidR="006B6692">
        <w:rPr>
          <w:rtl/>
        </w:rPr>
        <w:t xml:space="preserve"> </w:t>
      </w:r>
      <w:r w:rsidRPr="00C83037">
        <w:rPr>
          <w:rtl/>
        </w:rPr>
        <w:t>لهذا</w:t>
      </w:r>
      <w:r w:rsidR="006B6692">
        <w:rPr>
          <w:rtl/>
        </w:rPr>
        <w:t xml:space="preserve"> </w:t>
      </w:r>
      <w:r w:rsidRPr="00C83037">
        <w:rPr>
          <w:rtl/>
        </w:rPr>
        <w:t>الغرض</w:t>
      </w:r>
      <w:r>
        <w:rPr>
          <w:rtl/>
        </w:rPr>
        <w:t>.</w:t>
      </w:r>
      <w:r w:rsidR="006B6692">
        <w:rPr>
          <w:rtl/>
        </w:rPr>
        <w:t xml:space="preserve"> </w:t>
      </w:r>
      <w:r w:rsidRPr="00C83037">
        <w:rPr>
          <w:rtl/>
        </w:rPr>
        <w:t>وفي</w:t>
      </w:r>
      <w:r w:rsidR="006B6692">
        <w:rPr>
          <w:rtl/>
        </w:rPr>
        <w:t xml:space="preserve"> </w:t>
      </w:r>
      <w:r w:rsidRPr="00C83037">
        <w:rPr>
          <w:rtl/>
        </w:rPr>
        <w:t>الفترة</w:t>
      </w:r>
      <w:r w:rsidR="006B6692">
        <w:rPr>
          <w:rtl/>
        </w:rPr>
        <w:t xml:space="preserve"> </w:t>
      </w:r>
      <w:r w:rsidRPr="00C83037">
        <w:rPr>
          <w:rtl/>
        </w:rPr>
        <w:t>من</w:t>
      </w:r>
      <w:r w:rsidR="006B6692">
        <w:rPr>
          <w:rtl/>
        </w:rPr>
        <w:t xml:space="preserve"> </w:t>
      </w:r>
      <w:r w:rsidRPr="00C83037">
        <w:rPr>
          <w:rtl/>
        </w:rPr>
        <w:t>2010</w:t>
      </w:r>
      <w:r w:rsidR="006B6692">
        <w:rPr>
          <w:rtl/>
        </w:rPr>
        <w:t xml:space="preserve"> </w:t>
      </w:r>
      <w:r w:rsidRPr="00C83037">
        <w:rPr>
          <w:rtl/>
        </w:rPr>
        <w:t>إلى</w:t>
      </w:r>
      <w:r w:rsidR="006B6692">
        <w:rPr>
          <w:rtl/>
        </w:rPr>
        <w:t xml:space="preserve"> </w:t>
      </w:r>
      <w:r w:rsidRPr="00C83037">
        <w:rPr>
          <w:rtl/>
        </w:rPr>
        <w:t>2013،</w:t>
      </w:r>
      <w:r w:rsidR="006B6692">
        <w:rPr>
          <w:rtl/>
        </w:rPr>
        <w:t xml:space="preserve"> </w:t>
      </w:r>
      <w:r w:rsidRPr="00C83037">
        <w:rPr>
          <w:rtl/>
        </w:rPr>
        <w:t>اختطف</w:t>
      </w:r>
      <w:r w:rsidR="006B6692">
        <w:rPr>
          <w:rtl/>
        </w:rPr>
        <w:t xml:space="preserve"> </w:t>
      </w:r>
      <w:r w:rsidRPr="00C83037">
        <w:rPr>
          <w:rtl/>
        </w:rPr>
        <w:t>مسؤولون</w:t>
      </w:r>
      <w:r w:rsidR="006B6692">
        <w:rPr>
          <w:rtl/>
        </w:rPr>
        <w:t xml:space="preserve"> </w:t>
      </w:r>
      <w:r w:rsidRPr="00C83037">
        <w:rPr>
          <w:rtl/>
        </w:rPr>
        <w:t>في</w:t>
      </w:r>
      <w:r w:rsidR="006B6692">
        <w:rPr>
          <w:rtl/>
        </w:rPr>
        <w:t xml:space="preserve"> </w:t>
      </w:r>
      <w:r w:rsidRPr="00C83037">
        <w:rPr>
          <w:rtl/>
        </w:rPr>
        <w:t>بوينافينتورا</w:t>
      </w:r>
      <w:r w:rsidR="006B6692">
        <w:rPr>
          <w:rtl/>
        </w:rPr>
        <w:t xml:space="preserve"> </w:t>
      </w:r>
      <w:r w:rsidRPr="00C83037">
        <w:rPr>
          <w:rtl/>
        </w:rPr>
        <w:t>أكثر</w:t>
      </w:r>
      <w:r w:rsidR="006B6692">
        <w:rPr>
          <w:rtl/>
        </w:rPr>
        <w:t xml:space="preserve"> </w:t>
      </w:r>
      <w:r w:rsidRPr="00C83037">
        <w:rPr>
          <w:rtl/>
        </w:rPr>
        <w:t>من</w:t>
      </w:r>
      <w:r w:rsidR="006B6692">
        <w:rPr>
          <w:rFonts w:hint="cs"/>
          <w:rtl/>
        </w:rPr>
        <w:t xml:space="preserve"> </w:t>
      </w:r>
      <w:r>
        <w:rPr>
          <w:rFonts w:hint="cs"/>
          <w:rtl/>
        </w:rPr>
        <w:t>150</w:t>
      </w:r>
      <w:r w:rsidR="006B6692">
        <w:rPr>
          <w:rFonts w:hint="cs"/>
          <w:rtl/>
        </w:rPr>
        <w:t xml:space="preserve"> </w:t>
      </w:r>
      <w:r w:rsidRPr="00C83037">
        <w:rPr>
          <w:rtl/>
        </w:rPr>
        <w:t>شخص</w:t>
      </w:r>
      <w:r w:rsidR="00433F2F">
        <w:rPr>
          <w:rtl/>
        </w:rPr>
        <w:t>اً،</w:t>
      </w:r>
      <w:r w:rsidR="00C128C9">
        <w:rPr>
          <w:rtl/>
        </w:rPr>
        <w:t xml:space="preserve"> </w:t>
      </w:r>
      <w:r>
        <w:rPr>
          <w:rFonts w:hint="cs"/>
          <w:rtl/>
        </w:rPr>
        <w:t>أي</w:t>
      </w:r>
      <w:r w:rsidR="006B6692">
        <w:rPr>
          <w:rFonts w:hint="cs"/>
          <w:rtl/>
        </w:rPr>
        <w:t xml:space="preserve"> </w:t>
      </w:r>
      <w:r w:rsidRPr="00C83037">
        <w:rPr>
          <w:rtl/>
        </w:rPr>
        <w:t>ضعف</w:t>
      </w:r>
      <w:r w:rsidR="006B6692">
        <w:rPr>
          <w:rtl/>
        </w:rPr>
        <w:t xml:space="preserve"> </w:t>
      </w:r>
      <w:r>
        <w:rPr>
          <w:rFonts w:hint="cs"/>
          <w:rtl/>
        </w:rPr>
        <w:t>ال</w:t>
      </w:r>
      <w:r w:rsidRPr="00C83037">
        <w:rPr>
          <w:rtl/>
        </w:rPr>
        <w:t>عدد</w:t>
      </w:r>
      <w:r w:rsidR="006B6692">
        <w:rPr>
          <w:rtl/>
        </w:rPr>
        <w:t xml:space="preserve"> </w:t>
      </w:r>
      <w:r>
        <w:rPr>
          <w:rFonts w:hint="cs"/>
          <w:rtl/>
        </w:rPr>
        <w:t>المناظر</w:t>
      </w:r>
      <w:r w:rsidR="006B6692">
        <w:rPr>
          <w:rFonts w:hint="cs"/>
          <w:rtl/>
        </w:rPr>
        <w:t xml:space="preserve"> </w:t>
      </w:r>
      <w:r w:rsidRPr="00C83037">
        <w:rPr>
          <w:rtl/>
        </w:rPr>
        <w:t>في</w:t>
      </w:r>
      <w:r w:rsidR="006B6692">
        <w:rPr>
          <w:rtl/>
        </w:rPr>
        <w:t xml:space="preserve"> </w:t>
      </w:r>
      <w:r w:rsidRPr="00C83037">
        <w:rPr>
          <w:rtl/>
        </w:rPr>
        <w:t>أي</w:t>
      </w:r>
      <w:r w:rsidR="006B6692">
        <w:rPr>
          <w:rtl/>
        </w:rPr>
        <w:t xml:space="preserve"> </w:t>
      </w:r>
      <w:r w:rsidRPr="00C83037">
        <w:rPr>
          <w:rtl/>
        </w:rPr>
        <w:t>بلدية</w:t>
      </w:r>
      <w:r w:rsidR="006B6692">
        <w:rPr>
          <w:rtl/>
        </w:rPr>
        <w:t xml:space="preserve"> </w:t>
      </w:r>
      <w:r w:rsidRPr="00C83037">
        <w:rPr>
          <w:rtl/>
        </w:rPr>
        <w:t>كولومبية</w:t>
      </w:r>
      <w:r w:rsidR="006B6692">
        <w:rPr>
          <w:rtl/>
        </w:rPr>
        <w:t xml:space="preserve"> </w:t>
      </w:r>
      <w:r w:rsidRPr="00C83037">
        <w:rPr>
          <w:rtl/>
        </w:rPr>
        <w:t>أخرى</w:t>
      </w:r>
      <w:r>
        <w:rPr>
          <w:rtl/>
        </w:rPr>
        <w:t>.</w:t>
      </w:r>
      <w:r w:rsidR="006B6692">
        <w:rPr>
          <w:rtl/>
        </w:rPr>
        <w:t xml:space="preserve"> </w:t>
      </w:r>
      <w:r w:rsidRPr="00C83037">
        <w:rPr>
          <w:rtl/>
        </w:rPr>
        <w:t>ويفيد</w:t>
      </w:r>
      <w:r w:rsidR="006B6692">
        <w:rPr>
          <w:rtl/>
        </w:rPr>
        <w:t xml:space="preserve"> </w:t>
      </w:r>
      <w:r w:rsidRPr="00C83037">
        <w:rPr>
          <w:rtl/>
        </w:rPr>
        <w:t>المصدر</w:t>
      </w:r>
      <w:r w:rsidR="006B6692">
        <w:rPr>
          <w:rtl/>
        </w:rPr>
        <w:t xml:space="preserve"> </w:t>
      </w:r>
      <w:r w:rsidRPr="00C83037">
        <w:rPr>
          <w:rtl/>
        </w:rPr>
        <w:t>بأن</w:t>
      </w:r>
      <w:r w:rsidR="006B6692">
        <w:rPr>
          <w:rtl/>
        </w:rPr>
        <w:t xml:space="preserve"> </w:t>
      </w:r>
      <w:r w:rsidRPr="00C83037">
        <w:rPr>
          <w:rtl/>
        </w:rPr>
        <w:t>العدد</w:t>
      </w:r>
      <w:r w:rsidR="006B6692">
        <w:rPr>
          <w:rtl/>
        </w:rPr>
        <w:t xml:space="preserve"> </w:t>
      </w:r>
      <w:r w:rsidRPr="00C83037">
        <w:rPr>
          <w:rtl/>
        </w:rPr>
        <w:t>الفعلي</w:t>
      </w:r>
      <w:r w:rsidR="006B6692">
        <w:rPr>
          <w:rtl/>
        </w:rPr>
        <w:t xml:space="preserve"> </w:t>
      </w:r>
      <w:r w:rsidRPr="00C83037">
        <w:rPr>
          <w:rtl/>
        </w:rPr>
        <w:t>قد</w:t>
      </w:r>
      <w:r w:rsidR="006B6692">
        <w:rPr>
          <w:rtl/>
        </w:rPr>
        <w:t xml:space="preserve"> </w:t>
      </w:r>
      <w:r w:rsidRPr="00C83037">
        <w:rPr>
          <w:rtl/>
        </w:rPr>
        <w:t>يفوق</w:t>
      </w:r>
      <w:r w:rsidR="006B6692">
        <w:rPr>
          <w:rtl/>
        </w:rPr>
        <w:t xml:space="preserve"> </w:t>
      </w:r>
      <w:r w:rsidRPr="00C83037">
        <w:rPr>
          <w:rtl/>
        </w:rPr>
        <w:t>ذلك</w:t>
      </w:r>
      <w:r w:rsidR="006B6692">
        <w:rPr>
          <w:rtl/>
        </w:rPr>
        <w:t xml:space="preserve"> </w:t>
      </w:r>
      <w:r w:rsidRPr="00C83037">
        <w:rPr>
          <w:rtl/>
        </w:rPr>
        <w:t>بكثير</w:t>
      </w:r>
      <w:r w:rsidR="006B6692">
        <w:rPr>
          <w:rtl/>
        </w:rPr>
        <w:t xml:space="preserve"> </w:t>
      </w:r>
      <w:r w:rsidRPr="00C83037">
        <w:rPr>
          <w:rtl/>
        </w:rPr>
        <w:t>بالنظر</w:t>
      </w:r>
      <w:r w:rsidR="006B6692">
        <w:rPr>
          <w:rtl/>
        </w:rPr>
        <w:t xml:space="preserve"> </w:t>
      </w:r>
      <w:r w:rsidRPr="00C83037">
        <w:rPr>
          <w:rtl/>
        </w:rPr>
        <w:t>إلى</w:t>
      </w:r>
      <w:r w:rsidR="006B6692">
        <w:rPr>
          <w:rtl/>
        </w:rPr>
        <w:t xml:space="preserve"> </w:t>
      </w:r>
      <w:r w:rsidRPr="00C83037">
        <w:rPr>
          <w:rtl/>
        </w:rPr>
        <w:t>أن</w:t>
      </w:r>
      <w:r w:rsidR="006B6692">
        <w:rPr>
          <w:rtl/>
        </w:rPr>
        <w:t xml:space="preserve"> </w:t>
      </w:r>
      <w:r w:rsidRPr="00C83037">
        <w:rPr>
          <w:rtl/>
        </w:rPr>
        <w:t>الخوف</w:t>
      </w:r>
      <w:r w:rsidR="006B6692">
        <w:rPr>
          <w:rtl/>
        </w:rPr>
        <w:t xml:space="preserve"> </w:t>
      </w:r>
      <w:r w:rsidRPr="00C83037">
        <w:rPr>
          <w:rtl/>
        </w:rPr>
        <w:t>من</w:t>
      </w:r>
      <w:r w:rsidR="006B6692">
        <w:rPr>
          <w:rtl/>
        </w:rPr>
        <w:t xml:space="preserve"> </w:t>
      </w:r>
      <w:r w:rsidRPr="00C83037">
        <w:rPr>
          <w:rtl/>
        </w:rPr>
        <w:t>التعرض</w:t>
      </w:r>
      <w:r w:rsidR="006B6692">
        <w:rPr>
          <w:rtl/>
        </w:rPr>
        <w:t xml:space="preserve"> </w:t>
      </w:r>
      <w:r w:rsidRPr="00C83037">
        <w:rPr>
          <w:rtl/>
        </w:rPr>
        <w:t>للانتقام</w:t>
      </w:r>
      <w:r w:rsidR="006B6692">
        <w:rPr>
          <w:rtl/>
        </w:rPr>
        <w:t xml:space="preserve"> </w:t>
      </w:r>
      <w:r>
        <w:rPr>
          <w:rFonts w:hint="cs"/>
          <w:rtl/>
        </w:rPr>
        <w:t>يقلل</w:t>
      </w:r>
      <w:r w:rsidR="006B6692">
        <w:rPr>
          <w:rFonts w:hint="cs"/>
          <w:rtl/>
        </w:rPr>
        <w:t xml:space="preserve"> </w:t>
      </w:r>
      <w:r>
        <w:rPr>
          <w:rFonts w:hint="cs"/>
          <w:rtl/>
        </w:rPr>
        <w:t>من</w:t>
      </w:r>
      <w:r w:rsidR="006B6692">
        <w:rPr>
          <w:rFonts w:hint="cs"/>
          <w:rtl/>
        </w:rPr>
        <w:t xml:space="preserve"> </w:t>
      </w:r>
      <w:r>
        <w:rPr>
          <w:rFonts w:hint="cs"/>
          <w:rtl/>
        </w:rPr>
        <w:t>الحالات</w:t>
      </w:r>
      <w:r w:rsidR="006B6692">
        <w:rPr>
          <w:rFonts w:hint="cs"/>
          <w:rtl/>
        </w:rPr>
        <w:t xml:space="preserve"> </w:t>
      </w:r>
      <w:r>
        <w:rPr>
          <w:rFonts w:hint="cs"/>
          <w:rtl/>
        </w:rPr>
        <w:t>المبلغ</w:t>
      </w:r>
      <w:r w:rsidR="006B6692">
        <w:rPr>
          <w:rFonts w:hint="cs"/>
          <w:rtl/>
        </w:rPr>
        <w:t xml:space="preserve"> </w:t>
      </w:r>
      <w:r>
        <w:rPr>
          <w:rFonts w:hint="cs"/>
          <w:rtl/>
        </w:rPr>
        <w:t>عنها.</w:t>
      </w:r>
      <w:r w:rsidR="006B6692">
        <w:rPr>
          <w:rtl/>
        </w:rPr>
        <w:t xml:space="preserve"> </w:t>
      </w:r>
    </w:p>
    <w:p w:rsidR="004A1892" w:rsidRPr="00C83037" w:rsidRDefault="004A1892" w:rsidP="00D77F7C">
      <w:pPr>
        <w:pStyle w:val="SingleTxtGA"/>
      </w:pPr>
      <w:r w:rsidRPr="00C83037">
        <w:rPr>
          <w:rtl/>
        </w:rPr>
        <w:t>30</w:t>
      </w:r>
      <w:r>
        <w:rPr>
          <w:rtl/>
        </w:rPr>
        <w:t>-</w:t>
      </w:r>
      <w:r>
        <w:rPr>
          <w:rtl/>
        </w:rPr>
        <w:tab/>
      </w:r>
      <w:r w:rsidRPr="00C83037">
        <w:rPr>
          <w:rtl/>
        </w:rPr>
        <w:t>وتشير</w:t>
      </w:r>
      <w:r w:rsidR="006B6692">
        <w:rPr>
          <w:rtl/>
        </w:rPr>
        <w:t xml:space="preserve"> </w:t>
      </w:r>
      <w:r w:rsidRPr="00C83037">
        <w:rPr>
          <w:rtl/>
        </w:rPr>
        <w:t>المعلومات</w:t>
      </w:r>
      <w:r w:rsidR="006B6692">
        <w:rPr>
          <w:rtl/>
        </w:rPr>
        <w:t xml:space="preserve"> </w:t>
      </w:r>
      <w:r w:rsidRPr="00C83037">
        <w:rPr>
          <w:rtl/>
        </w:rPr>
        <w:t>الواردة</w:t>
      </w:r>
      <w:r w:rsidR="006B6692">
        <w:rPr>
          <w:rtl/>
        </w:rPr>
        <w:t xml:space="preserve"> </w:t>
      </w:r>
      <w:r w:rsidRPr="00C83037">
        <w:rPr>
          <w:rtl/>
        </w:rPr>
        <w:t>إلى</w:t>
      </w:r>
      <w:r w:rsidR="006B6692">
        <w:rPr>
          <w:rtl/>
        </w:rPr>
        <w:t xml:space="preserve"> </w:t>
      </w:r>
      <w:r w:rsidRPr="00C83037">
        <w:rPr>
          <w:rtl/>
        </w:rPr>
        <w:t>أنه</w:t>
      </w:r>
      <w:r w:rsidR="006B6692">
        <w:rPr>
          <w:rtl/>
        </w:rPr>
        <w:t xml:space="preserve"> </w:t>
      </w:r>
      <w:r w:rsidRPr="00C83037">
        <w:rPr>
          <w:rtl/>
        </w:rPr>
        <w:t>منذ</w:t>
      </w:r>
      <w:r w:rsidR="006B6692">
        <w:rPr>
          <w:rtl/>
        </w:rPr>
        <w:t xml:space="preserve"> </w:t>
      </w:r>
      <w:r w:rsidRPr="00C83037">
        <w:rPr>
          <w:rtl/>
        </w:rPr>
        <w:t>شهر</w:t>
      </w:r>
      <w:r w:rsidR="006B6692">
        <w:rPr>
          <w:rtl/>
        </w:rPr>
        <w:t xml:space="preserve"> </w:t>
      </w:r>
      <w:r w:rsidRPr="00C83037">
        <w:rPr>
          <w:rtl/>
        </w:rPr>
        <w:t>كانون</w:t>
      </w:r>
      <w:r w:rsidR="006B6692">
        <w:rPr>
          <w:rtl/>
        </w:rPr>
        <w:t xml:space="preserve"> </w:t>
      </w:r>
      <w:r w:rsidRPr="00C83037">
        <w:rPr>
          <w:rtl/>
        </w:rPr>
        <w:t>الثاني/يناير</w:t>
      </w:r>
      <w:r w:rsidR="006B6692">
        <w:rPr>
          <w:rtl/>
        </w:rPr>
        <w:t xml:space="preserve"> </w:t>
      </w:r>
      <w:r w:rsidRPr="00C83037">
        <w:rPr>
          <w:rtl/>
        </w:rPr>
        <w:t>2012،</w:t>
      </w:r>
      <w:r w:rsidR="006B6692">
        <w:rPr>
          <w:rtl/>
        </w:rPr>
        <w:t xml:space="preserve"> </w:t>
      </w:r>
      <w:r w:rsidRPr="00C83037">
        <w:rPr>
          <w:rtl/>
        </w:rPr>
        <w:t>أوقف</w:t>
      </w:r>
      <w:r w:rsidR="006B6692">
        <w:rPr>
          <w:rtl/>
        </w:rPr>
        <w:t xml:space="preserve"> </w:t>
      </w:r>
      <w:r w:rsidRPr="00C83037">
        <w:rPr>
          <w:rtl/>
        </w:rPr>
        <w:t>أكثر</w:t>
      </w:r>
      <w:r w:rsidR="006B6692">
        <w:rPr>
          <w:rtl/>
        </w:rPr>
        <w:t xml:space="preserve"> </w:t>
      </w:r>
      <w:r w:rsidRPr="00C83037">
        <w:rPr>
          <w:rtl/>
        </w:rPr>
        <w:t>من</w:t>
      </w:r>
      <w:r w:rsidR="00D77F7C">
        <w:rPr>
          <w:rFonts w:hint="eastAsia"/>
          <w:rtl/>
        </w:rPr>
        <w:t> </w:t>
      </w:r>
      <w:r w:rsidRPr="00C83037">
        <w:rPr>
          <w:rtl/>
        </w:rPr>
        <w:t>250</w:t>
      </w:r>
      <w:r w:rsidR="006B6692">
        <w:rPr>
          <w:rtl/>
        </w:rPr>
        <w:t xml:space="preserve"> </w:t>
      </w:r>
      <w:r w:rsidRPr="00C83037">
        <w:rPr>
          <w:rtl/>
        </w:rPr>
        <w:t>شخص</w:t>
      </w:r>
      <w:r w:rsidR="00D77F7C">
        <w:rPr>
          <w:rtl/>
        </w:rPr>
        <w:t xml:space="preserve">اً </w:t>
      </w:r>
      <w:r w:rsidRPr="00C83037">
        <w:rPr>
          <w:rtl/>
        </w:rPr>
        <w:t>يزعم</w:t>
      </w:r>
      <w:r w:rsidR="006B6692">
        <w:rPr>
          <w:rtl/>
        </w:rPr>
        <w:t xml:space="preserve"> </w:t>
      </w:r>
      <w:r w:rsidRPr="00C83037">
        <w:rPr>
          <w:rtl/>
        </w:rPr>
        <w:t>انتماؤهم</w:t>
      </w:r>
      <w:r w:rsidR="006B6692">
        <w:rPr>
          <w:rtl/>
        </w:rPr>
        <w:t xml:space="preserve"> </w:t>
      </w:r>
      <w:r w:rsidRPr="00C83037">
        <w:rPr>
          <w:rtl/>
        </w:rPr>
        <w:t>إلى</w:t>
      </w:r>
      <w:r w:rsidR="006B6692">
        <w:rPr>
          <w:rtl/>
        </w:rPr>
        <w:t xml:space="preserve"> </w:t>
      </w:r>
      <w:r w:rsidRPr="00C83037">
        <w:rPr>
          <w:rtl/>
        </w:rPr>
        <w:t>هذه</w:t>
      </w:r>
      <w:r w:rsidR="006B6692">
        <w:rPr>
          <w:rtl/>
        </w:rPr>
        <w:t xml:space="preserve"> </w:t>
      </w:r>
      <w:r w:rsidRPr="00C83037">
        <w:rPr>
          <w:rtl/>
        </w:rPr>
        <w:t>الجماعات</w:t>
      </w:r>
      <w:r w:rsidR="006B6692">
        <w:rPr>
          <w:rtl/>
        </w:rPr>
        <w:t xml:space="preserve"> </w:t>
      </w:r>
      <w:r w:rsidRPr="00C83037">
        <w:rPr>
          <w:rtl/>
        </w:rPr>
        <w:t>شبه</w:t>
      </w:r>
      <w:r w:rsidR="006B6692">
        <w:rPr>
          <w:rtl/>
        </w:rPr>
        <w:t xml:space="preserve"> </w:t>
      </w:r>
      <w:r w:rsidRPr="00C83037">
        <w:rPr>
          <w:rtl/>
        </w:rPr>
        <w:t>العسكرية</w:t>
      </w:r>
      <w:r w:rsidR="006B6692">
        <w:rPr>
          <w:rFonts w:hint="cs"/>
          <w:rtl/>
        </w:rPr>
        <w:t xml:space="preserve"> </w:t>
      </w:r>
      <w:r>
        <w:rPr>
          <w:rFonts w:hint="cs"/>
          <w:rtl/>
        </w:rPr>
        <w:t>الخلف</w:t>
      </w:r>
      <w:r w:rsidRPr="00C83037">
        <w:rPr>
          <w:rtl/>
        </w:rPr>
        <w:t>،</w:t>
      </w:r>
      <w:r w:rsidR="006B6692">
        <w:rPr>
          <w:rtl/>
        </w:rPr>
        <w:t xml:space="preserve"> </w:t>
      </w:r>
      <w:r w:rsidRPr="00C83037">
        <w:rPr>
          <w:rtl/>
        </w:rPr>
        <w:t>وأن</w:t>
      </w:r>
      <w:r w:rsidR="006B6692">
        <w:rPr>
          <w:rtl/>
        </w:rPr>
        <w:t xml:space="preserve"> </w:t>
      </w:r>
      <w:r w:rsidRPr="00C83037">
        <w:rPr>
          <w:rtl/>
        </w:rPr>
        <w:t>النيابة</w:t>
      </w:r>
      <w:r w:rsidR="006B6692">
        <w:rPr>
          <w:rtl/>
        </w:rPr>
        <w:t xml:space="preserve"> </w:t>
      </w:r>
      <w:r w:rsidRPr="00C83037">
        <w:rPr>
          <w:rtl/>
        </w:rPr>
        <w:t>العامة</w:t>
      </w:r>
      <w:r w:rsidR="006B6692">
        <w:rPr>
          <w:rtl/>
        </w:rPr>
        <w:t xml:space="preserve"> </w:t>
      </w:r>
      <w:r w:rsidRPr="00C83037">
        <w:rPr>
          <w:rtl/>
        </w:rPr>
        <w:t>فتحت</w:t>
      </w:r>
      <w:r w:rsidR="006B6692">
        <w:rPr>
          <w:rtl/>
        </w:rPr>
        <w:t xml:space="preserve"> </w:t>
      </w:r>
      <w:r w:rsidRPr="00C83037">
        <w:rPr>
          <w:rtl/>
        </w:rPr>
        <w:t>ما</w:t>
      </w:r>
      <w:r w:rsidR="006B6692">
        <w:rPr>
          <w:rtl/>
        </w:rPr>
        <w:t xml:space="preserve"> </w:t>
      </w:r>
      <w:r w:rsidRPr="00C83037">
        <w:rPr>
          <w:rtl/>
        </w:rPr>
        <w:t>يزيد</w:t>
      </w:r>
      <w:r w:rsidR="006B6692">
        <w:rPr>
          <w:rtl/>
        </w:rPr>
        <w:t xml:space="preserve"> </w:t>
      </w:r>
      <w:r w:rsidRPr="00C83037">
        <w:rPr>
          <w:rtl/>
        </w:rPr>
        <w:t>عن</w:t>
      </w:r>
      <w:r w:rsidR="006B6692">
        <w:rPr>
          <w:rtl/>
        </w:rPr>
        <w:t xml:space="preserve"> </w:t>
      </w:r>
      <w:r w:rsidRPr="00C83037">
        <w:rPr>
          <w:rtl/>
        </w:rPr>
        <w:t>ألفي</w:t>
      </w:r>
      <w:r w:rsidR="006B6692">
        <w:rPr>
          <w:rtl/>
        </w:rPr>
        <w:t xml:space="preserve"> </w:t>
      </w:r>
      <w:r w:rsidRPr="00C83037">
        <w:rPr>
          <w:rtl/>
        </w:rPr>
        <w:t>تحقيق</w:t>
      </w:r>
      <w:r w:rsidR="006B6692">
        <w:rPr>
          <w:rtl/>
        </w:rPr>
        <w:t xml:space="preserve"> </w:t>
      </w:r>
      <w:r w:rsidRPr="00C83037">
        <w:rPr>
          <w:rtl/>
        </w:rPr>
        <w:t>في</w:t>
      </w:r>
      <w:r w:rsidR="006B6692">
        <w:rPr>
          <w:rtl/>
        </w:rPr>
        <w:t xml:space="preserve"> </w:t>
      </w:r>
      <w:r w:rsidRPr="00C83037">
        <w:rPr>
          <w:rtl/>
        </w:rPr>
        <w:t>حالات</w:t>
      </w:r>
      <w:r w:rsidR="006B6692">
        <w:rPr>
          <w:rtl/>
        </w:rPr>
        <w:t xml:space="preserve"> </w:t>
      </w:r>
      <w:r w:rsidRPr="00C83037">
        <w:rPr>
          <w:rtl/>
        </w:rPr>
        <w:t>اختفاء</w:t>
      </w:r>
      <w:r w:rsidR="006B6692">
        <w:rPr>
          <w:rtl/>
        </w:rPr>
        <w:t xml:space="preserve"> </w:t>
      </w:r>
      <w:r w:rsidRPr="00C83037">
        <w:rPr>
          <w:rtl/>
        </w:rPr>
        <w:t>قسري</w:t>
      </w:r>
      <w:r w:rsidR="006B6692">
        <w:rPr>
          <w:rtl/>
        </w:rPr>
        <w:t xml:space="preserve"> </w:t>
      </w:r>
      <w:r w:rsidRPr="00C83037">
        <w:rPr>
          <w:rtl/>
        </w:rPr>
        <w:t>وتشريد</w:t>
      </w:r>
      <w:r w:rsidR="006B6692">
        <w:rPr>
          <w:rtl/>
        </w:rPr>
        <w:t xml:space="preserve"> </w:t>
      </w:r>
      <w:r w:rsidRPr="00C83037">
        <w:rPr>
          <w:rtl/>
        </w:rPr>
        <w:t>قسري</w:t>
      </w:r>
      <w:r>
        <w:rPr>
          <w:rtl/>
        </w:rPr>
        <w:t>.</w:t>
      </w:r>
      <w:r w:rsidR="006B6692">
        <w:rPr>
          <w:rtl/>
        </w:rPr>
        <w:t xml:space="preserve"> </w:t>
      </w:r>
      <w:r w:rsidRPr="00C83037">
        <w:rPr>
          <w:rtl/>
        </w:rPr>
        <w:t>لكن</w:t>
      </w:r>
      <w:r w:rsidR="006B6692">
        <w:rPr>
          <w:rtl/>
        </w:rPr>
        <w:t xml:space="preserve"> </w:t>
      </w:r>
      <w:r w:rsidRPr="00C83037">
        <w:rPr>
          <w:rtl/>
        </w:rPr>
        <w:t>أي</w:t>
      </w:r>
      <w:r w:rsidR="00D77F7C">
        <w:rPr>
          <w:rtl/>
        </w:rPr>
        <w:t xml:space="preserve">اً </w:t>
      </w:r>
      <w:r w:rsidRPr="00C83037">
        <w:rPr>
          <w:rtl/>
        </w:rPr>
        <w:t>من</w:t>
      </w:r>
      <w:r w:rsidR="006B6692">
        <w:rPr>
          <w:rtl/>
        </w:rPr>
        <w:t xml:space="preserve"> </w:t>
      </w:r>
      <w:r w:rsidRPr="00C83037">
        <w:rPr>
          <w:rtl/>
        </w:rPr>
        <w:t>هذه</w:t>
      </w:r>
      <w:r w:rsidR="006B6692">
        <w:rPr>
          <w:rtl/>
        </w:rPr>
        <w:t xml:space="preserve"> </w:t>
      </w:r>
      <w:r w:rsidRPr="00C83037">
        <w:rPr>
          <w:rtl/>
        </w:rPr>
        <w:lastRenderedPageBreak/>
        <w:t>التحقيقات</w:t>
      </w:r>
      <w:r w:rsidR="006B6692">
        <w:rPr>
          <w:rtl/>
        </w:rPr>
        <w:t xml:space="preserve"> </w:t>
      </w:r>
      <w:r w:rsidRPr="00C83037">
        <w:rPr>
          <w:rtl/>
        </w:rPr>
        <w:t>لم</w:t>
      </w:r>
      <w:r w:rsidR="006B6692">
        <w:rPr>
          <w:rtl/>
        </w:rPr>
        <w:t xml:space="preserve"> </w:t>
      </w:r>
      <w:r w:rsidRPr="00C83037">
        <w:rPr>
          <w:rtl/>
        </w:rPr>
        <w:t>ت</w:t>
      </w:r>
      <w:r>
        <w:rPr>
          <w:rFonts w:hint="cs"/>
          <w:rtl/>
        </w:rPr>
        <w:t>سفر</w:t>
      </w:r>
      <w:r w:rsidR="006B6692">
        <w:rPr>
          <w:rFonts w:hint="cs"/>
          <w:rtl/>
        </w:rPr>
        <w:t xml:space="preserve"> </w:t>
      </w:r>
      <w:r>
        <w:rPr>
          <w:rFonts w:hint="cs"/>
          <w:rtl/>
        </w:rPr>
        <w:t>عن</w:t>
      </w:r>
      <w:r w:rsidR="006B6692">
        <w:rPr>
          <w:rFonts w:hint="cs"/>
          <w:rtl/>
        </w:rPr>
        <w:t xml:space="preserve"> </w:t>
      </w:r>
      <w:r>
        <w:rPr>
          <w:rFonts w:hint="cs"/>
          <w:rtl/>
        </w:rPr>
        <w:t>إد</w:t>
      </w:r>
      <w:r w:rsidRPr="00C83037">
        <w:rPr>
          <w:rtl/>
        </w:rPr>
        <w:t>انة</w:t>
      </w:r>
      <w:r w:rsidR="006B6692">
        <w:rPr>
          <w:rtl/>
        </w:rPr>
        <w:t xml:space="preserve"> </w:t>
      </w:r>
      <w:r w:rsidRPr="00C83037">
        <w:rPr>
          <w:rtl/>
        </w:rPr>
        <w:t>أحد</w:t>
      </w:r>
      <w:r>
        <w:rPr>
          <w:rtl/>
        </w:rPr>
        <w:t>.</w:t>
      </w:r>
      <w:r w:rsidR="006B6692">
        <w:rPr>
          <w:rtl/>
        </w:rPr>
        <w:t xml:space="preserve"> </w:t>
      </w:r>
      <w:r w:rsidRPr="00C83037">
        <w:rPr>
          <w:rtl/>
        </w:rPr>
        <w:t>وزعم</w:t>
      </w:r>
      <w:r w:rsidR="006B6692">
        <w:rPr>
          <w:rtl/>
        </w:rPr>
        <w:t xml:space="preserve"> </w:t>
      </w:r>
      <w:r w:rsidRPr="00C83037">
        <w:rPr>
          <w:rtl/>
        </w:rPr>
        <w:t>المصدر</w:t>
      </w:r>
      <w:r w:rsidR="006B6692">
        <w:rPr>
          <w:rtl/>
        </w:rPr>
        <w:t xml:space="preserve"> </w:t>
      </w:r>
      <w:r w:rsidRPr="00C83037">
        <w:rPr>
          <w:rtl/>
        </w:rPr>
        <w:t>أن</w:t>
      </w:r>
      <w:r w:rsidR="006B6692">
        <w:rPr>
          <w:rtl/>
        </w:rPr>
        <w:t xml:space="preserve"> </w:t>
      </w:r>
      <w:r w:rsidRPr="00C83037">
        <w:rPr>
          <w:rtl/>
        </w:rPr>
        <w:t>السلطات</w:t>
      </w:r>
      <w:r w:rsidR="006B6692">
        <w:rPr>
          <w:rtl/>
        </w:rPr>
        <w:t xml:space="preserve"> </w:t>
      </w:r>
      <w:r>
        <w:rPr>
          <w:rFonts w:hint="cs"/>
          <w:rtl/>
        </w:rPr>
        <w:t>لم</w:t>
      </w:r>
      <w:r w:rsidR="006B6692">
        <w:rPr>
          <w:rFonts w:hint="cs"/>
          <w:rtl/>
        </w:rPr>
        <w:t xml:space="preserve"> </w:t>
      </w:r>
      <w:r>
        <w:rPr>
          <w:rFonts w:hint="cs"/>
          <w:rtl/>
        </w:rPr>
        <w:t>تتمكن</w:t>
      </w:r>
      <w:r w:rsidR="006B6692">
        <w:rPr>
          <w:rFonts w:hint="cs"/>
          <w:rtl/>
        </w:rPr>
        <w:t xml:space="preserve"> </w:t>
      </w:r>
      <w:r>
        <w:rPr>
          <w:rFonts w:hint="cs"/>
          <w:rtl/>
        </w:rPr>
        <w:t>من</w:t>
      </w:r>
      <w:r w:rsidR="006B6692">
        <w:rPr>
          <w:rFonts w:hint="cs"/>
          <w:rtl/>
        </w:rPr>
        <w:t xml:space="preserve"> </w:t>
      </w:r>
      <w:r w:rsidRPr="00C83037">
        <w:rPr>
          <w:rtl/>
        </w:rPr>
        <w:t>حماية</w:t>
      </w:r>
      <w:r w:rsidR="006B6692">
        <w:rPr>
          <w:rtl/>
        </w:rPr>
        <w:t xml:space="preserve"> </w:t>
      </w:r>
      <w:r w:rsidRPr="00C83037">
        <w:rPr>
          <w:rtl/>
        </w:rPr>
        <w:t>السكان</w:t>
      </w:r>
      <w:r w:rsidR="006B6692">
        <w:rPr>
          <w:rtl/>
        </w:rPr>
        <w:t xml:space="preserve"> </w:t>
      </w:r>
      <w:r w:rsidRPr="00C83037">
        <w:rPr>
          <w:rtl/>
        </w:rPr>
        <w:t>من</w:t>
      </w:r>
      <w:r w:rsidR="006B6692">
        <w:rPr>
          <w:rtl/>
        </w:rPr>
        <w:t xml:space="preserve"> </w:t>
      </w:r>
      <w:r w:rsidRPr="00C83037">
        <w:rPr>
          <w:rtl/>
        </w:rPr>
        <w:t>هذه</w:t>
      </w:r>
      <w:r w:rsidR="006B6692">
        <w:rPr>
          <w:rtl/>
        </w:rPr>
        <w:t xml:space="preserve"> </w:t>
      </w:r>
      <w:r w:rsidRPr="00C83037">
        <w:rPr>
          <w:rtl/>
        </w:rPr>
        <w:t>الجماعات</w:t>
      </w:r>
      <w:r w:rsidR="006B6692">
        <w:rPr>
          <w:rtl/>
        </w:rPr>
        <w:t xml:space="preserve"> </w:t>
      </w:r>
      <w:r w:rsidRPr="00C83037">
        <w:rPr>
          <w:rtl/>
        </w:rPr>
        <w:t>وأن</w:t>
      </w:r>
      <w:r w:rsidR="006B6692">
        <w:rPr>
          <w:rtl/>
        </w:rPr>
        <w:t xml:space="preserve"> </w:t>
      </w:r>
      <w:r w:rsidRPr="00C83037">
        <w:rPr>
          <w:rtl/>
        </w:rPr>
        <w:t>بعض</w:t>
      </w:r>
      <w:r w:rsidR="006B6692">
        <w:rPr>
          <w:rtl/>
        </w:rPr>
        <w:t xml:space="preserve"> </w:t>
      </w:r>
      <w:r w:rsidRPr="00C83037">
        <w:rPr>
          <w:rtl/>
        </w:rPr>
        <w:t>أفراد</w:t>
      </w:r>
      <w:r w:rsidR="006B6692">
        <w:rPr>
          <w:rtl/>
        </w:rPr>
        <w:t xml:space="preserve"> </w:t>
      </w:r>
      <w:r w:rsidRPr="00C83037">
        <w:rPr>
          <w:rtl/>
        </w:rPr>
        <w:t>الشرطة</w:t>
      </w:r>
      <w:r w:rsidR="006B6692">
        <w:rPr>
          <w:rtl/>
        </w:rPr>
        <w:t xml:space="preserve"> </w:t>
      </w:r>
      <w:r w:rsidRPr="00C83037">
        <w:rPr>
          <w:rtl/>
        </w:rPr>
        <w:t>تربطهم</w:t>
      </w:r>
      <w:r w:rsidR="006B6692">
        <w:rPr>
          <w:rtl/>
        </w:rPr>
        <w:t xml:space="preserve"> </w:t>
      </w:r>
      <w:r w:rsidRPr="00C83037">
        <w:rPr>
          <w:rtl/>
        </w:rPr>
        <w:t>علاقات</w:t>
      </w:r>
      <w:r w:rsidR="006B6692">
        <w:rPr>
          <w:rtl/>
        </w:rPr>
        <w:t xml:space="preserve"> </w:t>
      </w:r>
      <w:r w:rsidRPr="00C83037">
        <w:rPr>
          <w:rtl/>
        </w:rPr>
        <w:t>بها</w:t>
      </w:r>
      <w:r>
        <w:rPr>
          <w:rtl/>
        </w:rPr>
        <w:t>.</w:t>
      </w:r>
      <w:r w:rsidR="006B6692">
        <w:rPr>
          <w:rtl/>
        </w:rPr>
        <w:t xml:space="preserve"> </w:t>
      </w:r>
      <w:r w:rsidRPr="00C83037">
        <w:rPr>
          <w:rtl/>
        </w:rPr>
        <w:t>وهو</w:t>
      </w:r>
      <w:r w:rsidR="006B6692">
        <w:rPr>
          <w:rtl/>
        </w:rPr>
        <w:t xml:space="preserve"> </w:t>
      </w:r>
      <w:r w:rsidRPr="00C83037">
        <w:rPr>
          <w:rtl/>
        </w:rPr>
        <w:t>ما</w:t>
      </w:r>
      <w:r w:rsidR="006B6692">
        <w:rPr>
          <w:rtl/>
        </w:rPr>
        <w:t xml:space="preserve"> </w:t>
      </w:r>
      <w:r w:rsidRPr="00C83037">
        <w:rPr>
          <w:rtl/>
        </w:rPr>
        <w:t>قوض</w:t>
      </w:r>
      <w:r w:rsidR="006B6692">
        <w:rPr>
          <w:rtl/>
        </w:rPr>
        <w:t xml:space="preserve"> </w:t>
      </w:r>
      <w:r w:rsidRPr="00C83037">
        <w:rPr>
          <w:rtl/>
        </w:rPr>
        <w:t>بشدة</w:t>
      </w:r>
      <w:r w:rsidR="006B6692">
        <w:rPr>
          <w:rtl/>
        </w:rPr>
        <w:t xml:space="preserve"> </w:t>
      </w:r>
      <w:r w:rsidRPr="00C83037">
        <w:rPr>
          <w:rtl/>
        </w:rPr>
        <w:t>الثقة</w:t>
      </w:r>
      <w:r w:rsidR="006B6692">
        <w:rPr>
          <w:rtl/>
        </w:rPr>
        <w:t xml:space="preserve"> </w:t>
      </w:r>
      <w:r w:rsidRPr="00C83037">
        <w:rPr>
          <w:rtl/>
        </w:rPr>
        <w:t>في</w:t>
      </w:r>
      <w:r w:rsidR="006B6692">
        <w:rPr>
          <w:rtl/>
        </w:rPr>
        <w:t xml:space="preserve"> </w:t>
      </w:r>
      <w:r w:rsidRPr="00C83037">
        <w:rPr>
          <w:rtl/>
        </w:rPr>
        <w:t>السلطات</w:t>
      </w:r>
      <w:r w:rsidR="006B6692">
        <w:rPr>
          <w:rtl/>
        </w:rPr>
        <w:t xml:space="preserve"> </w:t>
      </w:r>
      <w:r w:rsidRPr="00C83037">
        <w:rPr>
          <w:rtl/>
        </w:rPr>
        <w:t>وأدى</w:t>
      </w:r>
      <w:r w:rsidR="006B6692">
        <w:rPr>
          <w:rtl/>
        </w:rPr>
        <w:t xml:space="preserve"> </w:t>
      </w:r>
      <w:r w:rsidRPr="00C83037">
        <w:rPr>
          <w:rtl/>
        </w:rPr>
        <w:t>إلى</w:t>
      </w:r>
      <w:r w:rsidR="006B6692">
        <w:rPr>
          <w:rtl/>
        </w:rPr>
        <w:t xml:space="preserve"> </w:t>
      </w:r>
      <w:r w:rsidRPr="00C83037">
        <w:rPr>
          <w:rtl/>
        </w:rPr>
        <w:t>انتشار</w:t>
      </w:r>
      <w:r w:rsidR="006B6692">
        <w:rPr>
          <w:rtl/>
        </w:rPr>
        <w:t xml:space="preserve"> </w:t>
      </w:r>
      <w:r w:rsidRPr="00C83037">
        <w:rPr>
          <w:rtl/>
        </w:rPr>
        <w:t>الشعور</w:t>
      </w:r>
      <w:r w:rsidR="006B6692">
        <w:rPr>
          <w:rtl/>
        </w:rPr>
        <w:t xml:space="preserve"> </w:t>
      </w:r>
      <w:r w:rsidRPr="00C83037">
        <w:rPr>
          <w:rtl/>
        </w:rPr>
        <w:t>بعدم</w:t>
      </w:r>
      <w:r w:rsidR="006B6692">
        <w:rPr>
          <w:rtl/>
        </w:rPr>
        <w:t xml:space="preserve"> </w:t>
      </w:r>
      <w:r w:rsidRPr="00C83037">
        <w:rPr>
          <w:rtl/>
        </w:rPr>
        <w:t>القدرة</w:t>
      </w:r>
      <w:r w:rsidR="006B6692">
        <w:rPr>
          <w:rtl/>
        </w:rPr>
        <w:t xml:space="preserve"> </w:t>
      </w:r>
      <w:r w:rsidRPr="00C83037">
        <w:rPr>
          <w:rtl/>
        </w:rPr>
        <w:t>على</w:t>
      </w:r>
      <w:r w:rsidR="006B6692">
        <w:rPr>
          <w:rtl/>
        </w:rPr>
        <w:t xml:space="preserve"> </w:t>
      </w:r>
      <w:r w:rsidRPr="00C83037">
        <w:rPr>
          <w:rtl/>
        </w:rPr>
        <w:t>الدفاع</w:t>
      </w:r>
      <w:r w:rsidR="006B6692">
        <w:rPr>
          <w:rtl/>
        </w:rPr>
        <w:t xml:space="preserve"> </w:t>
      </w:r>
      <w:r w:rsidRPr="00C83037">
        <w:rPr>
          <w:rtl/>
        </w:rPr>
        <w:t>عن</w:t>
      </w:r>
      <w:r w:rsidR="006B6692">
        <w:rPr>
          <w:rtl/>
        </w:rPr>
        <w:t xml:space="preserve"> </w:t>
      </w:r>
      <w:r>
        <w:rPr>
          <w:rFonts w:hint="cs"/>
          <w:rtl/>
        </w:rPr>
        <w:t>النفس</w:t>
      </w:r>
      <w:r w:rsidR="006B6692">
        <w:rPr>
          <w:rFonts w:hint="cs"/>
          <w:rtl/>
        </w:rPr>
        <w:t xml:space="preserve"> </w:t>
      </w:r>
      <w:r w:rsidRPr="00C83037">
        <w:rPr>
          <w:rtl/>
        </w:rPr>
        <w:t>في</w:t>
      </w:r>
      <w:r w:rsidR="006B6692">
        <w:rPr>
          <w:rtl/>
        </w:rPr>
        <w:t xml:space="preserve"> </w:t>
      </w:r>
      <w:r w:rsidRPr="00C83037">
        <w:rPr>
          <w:rtl/>
        </w:rPr>
        <w:t>مواجهة</w:t>
      </w:r>
      <w:r w:rsidR="006B6692">
        <w:rPr>
          <w:rtl/>
        </w:rPr>
        <w:t xml:space="preserve"> </w:t>
      </w:r>
      <w:r w:rsidRPr="00C83037">
        <w:rPr>
          <w:rtl/>
        </w:rPr>
        <w:t>الانتهاكات</w:t>
      </w:r>
      <w:r w:rsidR="006B6692">
        <w:rPr>
          <w:rtl/>
        </w:rPr>
        <w:t xml:space="preserve"> </w:t>
      </w:r>
      <w:r w:rsidRPr="00C83037">
        <w:rPr>
          <w:rtl/>
        </w:rPr>
        <w:t>المستمرة</w:t>
      </w:r>
      <w:r w:rsidR="006B6692">
        <w:rPr>
          <w:rtl/>
        </w:rPr>
        <w:t xml:space="preserve"> </w:t>
      </w:r>
      <w:r w:rsidRPr="00C83037">
        <w:rPr>
          <w:rtl/>
        </w:rPr>
        <w:t>التي</w:t>
      </w:r>
      <w:r w:rsidR="006B6692">
        <w:rPr>
          <w:rtl/>
        </w:rPr>
        <w:t xml:space="preserve"> </w:t>
      </w:r>
      <w:r w:rsidRPr="00C83037">
        <w:rPr>
          <w:rtl/>
        </w:rPr>
        <w:t>ترتكبها</w:t>
      </w:r>
      <w:r w:rsidR="006B6692">
        <w:rPr>
          <w:rtl/>
        </w:rPr>
        <w:t xml:space="preserve"> </w:t>
      </w:r>
      <w:r w:rsidRPr="00C83037">
        <w:rPr>
          <w:rtl/>
        </w:rPr>
        <w:t>هذه</w:t>
      </w:r>
      <w:r w:rsidR="006B6692">
        <w:rPr>
          <w:rtl/>
        </w:rPr>
        <w:t xml:space="preserve"> </w:t>
      </w:r>
      <w:r w:rsidRPr="00C83037">
        <w:rPr>
          <w:rtl/>
        </w:rPr>
        <w:t>الجماعات</w:t>
      </w:r>
      <w:r>
        <w:rPr>
          <w:rtl/>
        </w:rPr>
        <w:t>.</w:t>
      </w:r>
    </w:p>
    <w:p w:rsidR="004A1892" w:rsidRPr="00C83037" w:rsidRDefault="00A97D5B" w:rsidP="004A1892">
      <w:pPr>
        <w:pStyle w:val="H23GA"/>
        <w:rPr>
          <w:rtl/>
        </w:rPr>
      </w:pPr>
      <w:r>
        <w:rPr>
          <w:rFonts w:hint="cs"/>
          <w:rtl/>
        </w:rPr>
        <w:tab/>
      </w:r>
      <w:r>
        <w:rPr>
          <w:rFonts w:hint="cs"/>
          <w:rtl/>
        </w:rPr>
        <w:tab/>
      </w:r>
      <w:r w:rsidR="004A1892" w:rsidRPr="00C83037">
        <w:rPr>
          <w:rtl/>
        </w:rPr>
        <w:t>رسالة</w:t>
      </w:r>
      <w:r w:rsidR="006B6692">
        <w:rPr>
          <w:rtl/>
        </w:rPr>
        <w:t xml:space="preserve"> </w:t>
      </w:r>
      <w:r w:rsidR="004A1892" w:rsidRPr="00C83037">
        <w:rPr>
          <w:rtl/>
        </w:rPr>
        <w:t>طلب</w:t>
      </w:r>
      <w:r w:rsidR="006B6692">
        <w:rPr>
          <w:rtl/>
        </w:rPr>
        <w:t xml:space="preserve"> </w:t>
      </w:r>
      <w:r w:rsidR="004A1892" w:rsidRPr="00C83037">
        <w:rPr>
          <w:rtl/>
        </w:rPr>
        <w:t>التدخل</w:t>
      </w:r>
      <w:r w:rsidR="006B6692">
        <w:rPr>
          <w:rtl/>
        </w:rPr>
        <w:t xml:space="preserve"> </w:t>
      </w:r>
      <w:r w:rsidR="004A1892" w:rsidRPr="00C83037">
        <w:rPr>
          <w:rtl/>
        </w:rPr>
        <w:t>الفوري</w:t>
      </w:r>
    </w:p>
    <w:p w:rsidR="004A1892" w:rsidRPr="00C83037" w:rsidRDefault="004A1892" w:rsidP="004A1892">
      <w:pPr>
        <w:pStyle w:val="SingleTxtGA"/>
      </w:pPr>
      <w:r>
        <w:rPr>
          <w:rFonts w:hint="cs"/>
          <w:rtl/>
        </w:rPr>
        <w:t>31</w:t>
      </w:r>
      <w:r>
        <w:rPr>
          <w:rtl/>
        </w:rPr>
        <w:t>-</w:t>
      </w:r>
      <w:r>
        <w:rPr>
          <w:rtl/>
        </w:rPr>
        <w:tab/>
      </w:r>
      <w:r w:rsidRPr="00C83037">
        <w:rPr>
          <w:rtl/>
        </w:rPr>
        <w:t>في</w:t>
      </w:r>
      <w:r w:rsidR="0098315C">
        <w:rPr>
          <w:rFonts w:hint="cs"/>
          <w:rtl/>
        </w:rPr>
        <w:t xml:space="preserve"> </w:t>
      </w:r>
      <w:r w:rsidRPr="00C83037">
        <w:rPr>
          <w:rtl/>
        </w:rPr>
        <w:t>21</w:t>
      </w:r>
      <w:r w:rsidR="006B6692">
        <w:rPr>
          <w:rtl/>
        </w:rPr>
        <w:t xml:space="preserve"> </w:t>
      </w:r>
      <w:r w:rsidRPr="00C83037">
        <w:rPr>
          <w:rtl/>
        </w:rPr>
        <w:t>تشرين</w:t>
      </w:r>
      <w:r w:rsidR="006B6692">
        <w:rPr>
          <w:rtl/>
        </w:rPr>
        <w:t xml:space="preserve"> </w:t>
      </w:r>
      <w:r w:rsidRPr="00C83037">
        <w:rPr>
          <w:rtl/>
        </w:rPr>
        <w:t>الأول/أكتوبر</w:t>
      </w:r>
      <w:r w:rsidR="006B6692">
        <w:rPr>
          <w:rtl/>
        </w:rPr>
        <w:t xml:space="preserve"> </w:t>
      </w:r>
      <w:r w:rsidRPr="00C83037">
        <w:rPr>
          <w:rtl/>
        </w:rPr>
        <w:t>2014،</w:t>
      </w:r>
      <w:r w:rsidR="006B6692">
        <w:rPr>
          <w:rtl/>
        </w:rPr>
        <w:t xml:space="preserve"> </w:t>
      </w:r>
      <w:r w:rsidRPr="00C83037">
        <w:rPr>
          <w:rtl/>
        </w:rPr>
        <w:t>أحال</w:t>
      </w:r>
      <w:r w:rsidR="006B6692">
        <w:rPr>
          <w:rtl/>
        </w:rPr>
        <w:t xml:space="preserve"> </w:t>
      </w:r>
      <w:r w:rsidRPr="00C83037">
        <w:rPr>
          <w:rtl/>
        </w:rPr>
        <w:t>الفريق</w:t>
      </w:r>
      <w:r w:rsidR="006B6692">
        <w:rPr>
          <w:rtl/>
        </w:rPr>
        <w:t xml:space="preserve"> </w:t>
      </w:r>
      <w:r w:rsidRPr="00C83037">
        <w:rPr>
          <w:rtl/>
        </w:rPr>
        <w:t>العامل،</w:t>
      </w:r>
      <w:r w:rsidR="006B6692">
        <w:rPr>
          <w:rtl/>
        </w:rPr>
        <w:t xml:space="preserve"> </w:t>
      </w:r>
      <w:r w:rsidRPr="00C83037">
        <w:rPr>
          <w:rtl/>
        </w:rPr>
        <w:t>بالاشتراك</w:t>
      </w:r>
      <w:r w:rsidR="006B6692">
        <w:rPr>
          <w:rtl/>
        </w:rPr>
        <w:t xml:space="preserve"> </w:t>
      </w:r>
      <w:r w:rsidRPr="00C83037">
        <w:rPr>
          <w:rtl/>
        </w:rPr>
        <w:t>مع</w:t>
      </w:r>
      <w:r w:rsidR="006B6692">
        <w:rPr>
          <w:rtl/>
        </w:rPr>
        <w:t xml:space="preserve"> </w:t>
      </w:r>
      <w:r w:rsidRPr="00C83037">
        <w:rPr>
          <w:rtl/>
        </w:rPr>
        <w:t>آلية</w:t>
      </w:r>
      <w:r w:rsidR="006B6692">
        <w:rPr>
          <w:rtl/>
        </w:rPr>
        <w:t xml:space="preserve"> </w:t>
      </w:r>
      <w:r w:rsidRPr="00C83037">
        <w:rPr>
          <w:rtl/>
        </w:rPr>
        <w:t>أخرى</w:t>
      </w:r>
      <w:r w:rsidR="006B6692">
        <w:rPr>
          <w:rtl/>
        </w:rPr>
        <w:t xml:space="preserve"> </w:t>
      </w:r>
      <w:r w:rsidRPr="00C83037">
        <w:rPr>
          <w:rtl/>
        </w:rPr>
        <w:t>من</w:t>
      </w:r>
      <w:r w:rsidR="006B6692">
        <w:rPr>
          <w:rtl/>
        </w:rPr>
        <w:t xml:space="preserve"> </w:t>
      </w:r>
      <w:r w:rsidRPr="00C83037">
        <w:rPr>
          <w:rtl/>
        </w:rPr>
        <w:t>آليات</w:t>
      </w:r>
      <w:r w:rsidR="006B6692">
        <w:rPr>
          <w:rtl/>
        </w:rPr>
        <w:t xml:space="preserve"> </w:t>
      </w:r>
      <w:r w:rsidRPr="00C83037">
        <w:rPr>
          <w:rtl/>
        </w:rPr>
        <w:t>الإجراءات</w:t>
      </w:r>
      <w:r w:rsidR="006B6692">
        <w:rPr>
          <w:rtl/>
        </w:rPr>
        <w:t xml:space="preserve"> </w:t>
      </w:r>
      <w:r w:rsidRPr="00C83037">
        <w:rPr>
          <w:rtl/>
        </w:rPr>
        <w:t>الخاصة،</w:t>
      </w:r>
      <w:r w:rsidR="006B6692">
        <w:rPr>
          <w:rtl/>
        </w:rPr>
        <w:t xml:space="preserve"> </w:t>
      </w:r>
      <w:r w:rsidRPr="00C83037">
        <w:rPr>
          <w:rtl/>
        </w:rPr>
        <w:t>رسالة</w:t>
      </w:r>
      <w:r w:rsidR="006B6692">
        <w:rPr>
          <w:rtl/>
        </w:rPr>
        <w:t xml:space="preserve"> </w:t>
      </w:r>
      <w:r>
        <w:rPr>
          <w:rFonts w:hint="cs"/>
          <w:rtl/>
        </w:rPr>
        <w:t>ل</w:t>
      </w:r>
      <w:r w:rsidRPr="00C83037">
        <w:rPr>
          <w:rtl/>
        </w:rPr>
        <w:t>طلب</w:t>
      </w:r>
      <w:r w:rsidR="006B6692">
        <w:rPr>
          <w:rtl/>
        </w:rPr>
        <w:t xml:space="preserve"> </w:t>
      </w:r>
      <w:r w:rsidRPr="00C83037">
        <w:rPr>
          <w:rtl/>
        </w:rPr>
        <w:t>التدخل</w:t>
      </w:r>
      <w:r w:rsidR="006B6692">
        <w:rPr>
          <w:rtl/>
        </w:rPr>
        <w:t xml:space="preserve"> </w:t>
      </w:r>
      <w:r w:rsidRPr="00C83037">
        <w:rPr>
          <w:rtl/>
        </w:rPr>
        <w:t>الفوري</w:t>
      </w:r>
      <w:r w:rsidR="006B6692">
        <w:rPr>
          <w:rtl/>
        </w:rPr>
        <w:t xml:space="preserve"> </w:t>
      </w:r>
      <w:r w:rsidRPr="00C83037">
        <w:rPr>
          <w:rtl/>
        </w:rPr>
        <w:t>إلى</w:t>
      </w:r>
      <w:r w:rsidR="006B6692">
        <w:rPr>
          <w:rtl/>
        </w:rPr>
        <w:t xml:space="preserve"> </w:t>
      </w:r>
      <w:r w:rsidRPr="00C83037">
        <w:rPr>
          <w:rtl/>
        </w:rPr>
        <w:t>الحكومة</w:t>
      </w:r>
      <w:r>
        <w:rPr>
          <w:rFonts w:hint="cs"/>
          <w:rtl/>
        </w:rPr>
        <w:t>،</w:t>
      </w:r>
      <w:r w:rsidR="006B6692">
        <w:rPr>
          <w:rtl/>
        </w:rPr>
        <w:t xml:space="preserve"> </w:t>
      </w:r>
      <w:r w:rsidRPr="00C83037">
        <w:rPr>
          <w:rtl/>
        </w:rPr>
        <w:t>تتعلق</w:t>
      </w:r>
      <w:r w:rsidR="006B6692">
        <w:rPr>
          <w:rtl/>
        </w:rPr>
        <w:t xml:space="preserve"> </w:t>
      </w:r>
      <w:r w:rsidRPr="00C83037">
        <w:rPr>
          <w:rtl/>
        </w:rPr>
        <w:t>بحالة</w:t>
      </w:r>
      <w:r w:rsidR="006B6692">
        <w:rPr>
          <w:rtl/>
        </w:rPr>
        <w:t xml:space="preserve"> </w:t>
      </w:r>
      <w:r w:rsidRPr="00C83037">
        <w:rPr>
          <w:rtl/>
        </w:rPr>
        <w:t>السيدة</w:t>
      </w:r>
      <w:r w:rsidR="006B6692">
        <w:rPr>
          <w:rtl/>
        </w:rPr>
        <w:t xml:space="preserve"> </w:t>
      </w:r>
      <w:r w:rsidRPr="00C83037">
        <w:rPr>
          <w:rtl/>
        </w:rPr>
        <w:t>يانيت</w:t>
      </w:r>
      <w:r w:rsidR="006B6692">
        <w:rPr>
          <w:rtl/>
        </w:rPr>
        <w:t xml:space="preserve"> </w:t>
      </w:r>
      <w:r w:rsidRPr="00C83037">
        <w:rPr>
          <w:rtl/>
        </w:rPr>
        <w:t>باوتيستا،</w:t>
      </w:r>
      <w:r w:rsidR="006B6692">
        <w:rPr>
          <w:rtl/>
        </w:rPr>
        <w:t xml:space="preserve"> </w:t>
      </w:r>
      <w:r w:rsidRPr="00C83037">
        <w:rPr>
          <w:rtl/>
        </w:rPr>
        <w:t>مديرة</w:t>
      </w:r>
      <w:r w:rsidR="006B6692">
        <w:rPr>
          <w:rtl/>
        </w:rPr>
        <w:t xml:space="preserve"> </w:t>
      </w:r>
      <w:r w:rsidRPr="00C83037">
        <w:rPr>
          <w:rtl/>
        </w:rPr>
        <w:t>مؤسسة</w:t>
      </w:r>
      <w:r w:rsidR="006B6692">
        <w:rPr>
          <w:rtl/>
        </w:rPr>
        <w:t xml:space="preserve"> </w:t>
      </w:r>
      <w:r w:rsidRPr="00C83037">
        <w:rPr>
          <w:rtl/>
        </w:rPr>
        <w:t>نيديا</w:t>
      </w:r>
      <w:r w:rsidR="006B6692">
        <w:rPr>
          <w:rtl/>
        </w:rPr>
        <w:t xml:space="preserve"> </w:t>
      </w:r>
      <w:r w:rsidRPr="00C83037">
        <w:rPr>
          <w:rtl/>
        </w:rPr>
        <w:t>اريكا</w:t>
      </w:r>
      <w:r w:rsidR="006B6692">
        <w:rPr>
          <w:rtl/>
        </w:rPr>
        <w:t xml:space="preserve"> </w:t>
      </w:r>
      <w:r w:rsidRPr="00C83037">
        <w:rPr>
          <w:rtl/>
        </w:rPr>
        <w:t>باوتيستا،</w:t>
      </w:r>
      <w:r w:rsidR="006B6692">
        <w:rPr>
          <w:rtl/>
        </w:rPr>
        <w:t xml:space="preserve"> </w:t>
      </w:r>
      <w:r w:rsidRPr="00C83037">
        <w:rPr>
          <w:rtl/>
        </w:rPr>
        <w:t>وهي</w:t>
      </w:r>
      <w:r w:rsidR="006B6692">
        <w:rPr>
          <w:rtl/>
        </w:rPr>
        <w:t xml:space="preserve"> </w:t>
      </w:r>
      <w:r w:rsidRPr="00C83037">
        <w:rPr>
          <w:rtl/>
        </w:rPr>
        <w:t>منظمة</w:t>
      </w:r>
      <w:r w:rsidR="006B6692">
        <w:rPr>
          <w:rtl/>
        </w:rPr>
        <w:t xml:space="preserve"> </w:t>
      </w:r>
      <w:r w:rsidRPr="00C83037">
        <w:rPr>
          <w:rtl/>
        </w:rPr>
        <w:t>غير</w:t>
      </w:r>
      <w:r w:rsidR="006B6692">
        <w:rPr>
          <w:rtl/>
        </w:rPr>
        <w:t xml:space="preserve"> </w:t>
      </w:r>
      <w:r w:rsidRPr="00C83037">
        <w:rPr>
          <w:rtl/>
        </w:rPr>
        <w:t>حكومية</w:t>
      </w:r>
      <w:r w:rsidR="006B6692">
        <w:rPr>
          <w:rtl/>
        </w:rPr>
        <w:t xml:space="preserve"> </w:t>
      </w:r>
      <w:r w:rsidRPr="00C83037">
        <w:rPr>
          <w:rtl/>
        </w:rPr>
        <w:t>تعمل</w:t>
      </w:r>
      <w:r w:rsidR="006B6692">
        <w:rPr>
          <w:rtl/>
        </w:rPr>
        <w:t xml:space="preserve"> </w:t>
      </w:r>
      <w:r w:rsidRPr="00C83037">
        <w:rPr>
          <w:rtl/>
        </w:rPr>
        <w:t>في</w:t>
      </w:r>
      <w:r w:rsidR="006B6692">
        <w:rPr>
          <w:rtl/>
        </w:rPr>
        <w:t xml:space="preserve"> </w:t>
      </w:r>
      <w:r w:rsidRPr="00C83037">
        <w:rPr>
          <w:rtl/>
        </w:rPr>
        <w:t>مجال</w:t>
      </w:r>
      <w:r w:rsidR="006B6692">
        <w:rPr>
          <w:rtl/>
        </w:rPr>
        <w:t xml:space="preserve"> </w:t>
      </w:r>
      <w:r w:rsidRPr="00C83037">
        <w:rPr>
          <w:rtl/>
        </w:rPr>
        <w:t>حماية</w:t>
      </w:r>
      <w:r w:rsidR="006B6692">
        <w:rPr>
          <w:rtl/>
        </w:rPr>
        <w:t xml:space="preserve"> </w:t>
      </w:r>
      <w:r w:rsidRPr="00C83037">
        <w:rPr>
          <w:rtl/>
        </w:rPr>
        <w:t>حقوق</w:t>
      </w:r>
      <w:r w:rsidR="006B6692">
        <w:rPr>
          <w:rtl/>
        </w:rPr>
        <w:t xml:space="preserve"> </w:t>
      </w:r>
      <w:r w:rsidRPr="00C83037">
        <w:rPr>
          <w:rtl/>
        </w:rPr>
        <w:t>ضحايا</w:t>
      </w:r>
      <w:r w:rsidR="006B6692">
        <w:rPr>
          <w:rtl/>
        </w:rPr>
        <w:t xml:space="preserve"> </w:t>
      </w:r>
      <w:r w:rsidRPr="00C83037">
        <w:rPr>
          <w:rtl/>
        </w:rPr>
        <w:t>الاختفاء</w:t>
      </w:r>
      <w:r w:rsidR="006B6692">
        <w:rPr>
          <w:rtl/>
        </w:rPr>
        <w:t xml:space="preserve"> </w:t>
      </w:r>
      <w:r w:rsidRPr="00C83037">
        <w:rPr>
          <w:rtl/>
        </w:rPr>
        <w:t>القسري</w:t>
      </w:r>
      <w:r>
        <w:rPr>
          <w:rtl/>
        </w:rPr>
        <w:t>.</w:t>
      </w:r>
    </w:p>
    <w:p w:rsidR="004A1892" w:rsidRPr="00212716" w:rsidRDefault="00A97D5B" w:rsidP="004A1892">
      <w:pPr>
        <w:pStyle w:val="H23GA"/>
      </w:pPr>
      <w:r>
        <w:rPr>
          <w:rFonts w:hint="cs"/>
          <w:rtl/>
        </w:rPr>
        <w:tab/>
      </w:r>
      <w:r>
        <w:rPr>
          <w:rFonts w:hint="cs"/>
          <w:rtl/>
        </w:rPr>
        <w:tab/>
      </w:r>
      <w:r w:rsidR="004A1892" w:rsidRPr="00212716">
        <w:rPr>
          <w:rFonts w:hint="cs"/>
          <w:rtl/>
        </w:rPr>
        <w:t>نشرة</w:t>
      </w:r>
      <w:r w:rsidR="006B6692">
        <w:rPr>
          <w:rtl/>
        </w:rPr>
        <w:t xml:space="preserve"> </w:t>
      </w:r>
      <w:r w:rsidR="004A1892" w:rsidRPr="00212716">
        <w:rPr>
          <w:rtl/>
        </w:rPr>
        <w:t>صحفي</w:t>
      </w:r>
      <w:r w:rsidR="004A1892" w:rsidRPr="00212716">
        <w:rPr>
          <w:rFonts w:hint="cs"/>
          <w:rtl/>
        </w:rPr>
        <w:t>ة</w:t>
      </w:r>
    </w:p>
    <w:p w:rsidR="004A1892" w:rsidRPr="00C83037" w:rsidRDefault="004A1892" w:rsidP="004A1892">
      <w:pPr>
        <w:pStyle w:val="SingleTxtGA"/>
      </w:pPr>
      <w:r w:rsidRPr="00C83037">
        <w:rPr>
          <w:rtl/>
        </w:rPr>
        <w:t>32</w:t>
      </w:r>
      <w:r>
        <w:rPr>
          <w:rtl/>
        </w:rPr>
        <w:t>-</w:t>
      </w:r>
      <w:r>
        <w:rPr>
          <w:rtl/>
        </w:rPr>
        <w:tab/>
      </w:r>
      <w:r w:rsidRPr="00C83037">
        <w:rPr>
          <w:rtl/>
        </w:rPr>
        <w:t>في</w:t>
      </w:r>
      <w:r w:rsidR="006B6692">
        <w:rPr>
          <w:rtl/>
        </w:rPr>
        <w:t xml:space="preserve"> </w:t>
      </w:r>
      <w:r w:rsidRPr="00C83037">
        <w:rPr>
          <w:rtl/>
        </w:rPr>
        <w:t>29</w:t>
      </w:r>
      <w:r w:rsidR="006B6692">
        <w:rPr>
          <w:rtl/>
        </w:rPr>
        <w:t xml:space="preserve"> </w:t>
      </w:r>
      <w:r w:rsidRPr="00C83037">
        <w:rPr>
          <w:rtl/>
        </w:rPr>
        <w:t>أيلول/سبتمبر</w:t>
      </w:r>
      <w:r w:rsidR="006B6692">
        <w:rPr>
          <w:rtl/>
        </w:rPr>
        <w:t xml:space="preserve"> </w:t>
      </w:r>
      <w:r w:rsidRPr="00C83037">
        <w:rPr>
          <w:rtl/>
        </w:rPr>
        <w:t>2014،</w:t>
      </w:r>
      <w:r w:rsidR="006B6692">
        <w:rPr>
          <w:rtl/>
        </w:rPr>
        <w:t xml:space="preserve"> </w:t>
      </w:r>
      <w:r w:rsidRPr="00C83037">
        <w:rPr>
          <w:rtl/>
        </w:rPr>
        <w:t>أصدر</w:t>
      </w:r>
      <w:r w:rsidR="006B6692">
        <w:rPr>
          <w:rtl/>
        </w:rPr>
        <w:t xml:space="preserve"> </w:t>
      </w:r>
      <w:r w:rsidRPr="00C83037">
        <w:rPr>
          <w:rtl/>
        </w:rPr>
        <w:t>الفريق</w:t>
      </w:r>
      <w:r w:rsidR="006B6692">
        <w:rPr>
          <w:rtl/>
        </w:rPr>
        <w:t xml:space="preserve"> </w:t>
      </w:r>
      <w:r w:rsidRPr="00C83037">
        <w:rPr>
          <w:rtl/>
        </w:rPr>
        <w:t>العامل،</w:t>
      </w:r>
      <w:r w:rsidR="006B6692">
        <w:rPr>
          <w:rtl/>
        </w:rPr>
        <w:t xml:space="preserve"> </w:t>
      </w:r>
      <w:r w:rsidRPr="00C83037">
        <w:rPr>
          <w:rtl/>
        </w:rPr>
        <w:t>بالاشتراك</w:t>
      </w:r>
      <w:r w:rsidR="006B6692">
        <w:rPr>
          <w:rtl/>
        </w:rPr>
        <w:t xml:space="preserve"> </w:t>
      </w:r>
      <w:r w:rsidRPr="00C83037">
        <w:rPr>
          <w:rtl/>
        </w:rPr>
        <w:t>مع</w:t>
      </w:r>
      <w:r w:rsidR="006B6692">
        <w:rPr>
          <w:rtl/>
        </w:rPr>
        <w:t xml:space="preserve"> </w:t>
      </w:r>
      <w:r w:rsidRPr="00C83037">
        <w:rPr>
          <w:rtl/>
        </w:rPr>
        <w:t>11</w:t>
      </w:r>
      <w:r w:rsidR="006B6692">
        <w:rPr>
          <w:rtl/>
        </w:rPr>
        <w:t xml:space="preserve"> </w:t>
      </w:r>
      <w:r w:rsidRPr="00C83037">
        <w:rPr>
          <w:rtl/>
        </w:rPr>
        <w:t>آلية</w:t>
      </w:r>
      <w:r w:rsidR="006B6692">
        <w:rPr>
          <w:rtl/>
        </w:rPr>
        <w:t xml:space="preserve"> </w:t>
      </w:r>
      <w:r w:rsidRPr="00C83037">
        <w:rPr>
          <w:rtl/>
        </w:rPr>
        <w:t>أخرى</w:t>
      </w:r>
      <w:r w:rsidR="006B6692">
        <w:rPr>
          <w:rtl/>
        </w:rPr>
        <w:t xml:space="preserve"> </w:t>
      </w:r>
      <w:r w:rsidRPr="00C83037">
        <w:rPr>
          <w:rtl/>
        </w:rPr>
        <w:t>من</w:t>
      </w:r>
      <w:r w:rsidR="006B6692">
        <w:rPr>
          <w:rtl/>
        </w:rPr>
        <w:t xml:space="preserve"> </w:t>
      </w:r>
      <w:r w:rsidRPr="00C83037">
        <w:rPr>
          <w:rtl/>
        </w:rPr>
        <w:t>آليات</w:t>
      </w:r>
      <w:r w:rsidR="006B6692">
        <w:rPr>
          <w:rtl/>
        </w:rPr>
        <w:t xml:space="preserve"> </w:t>
      </w:r>
      <w:r w:rsidRPr="00C83037">
        <w:rPr>
          <w:rtl/>
        </w:rPr>
        <w:t>الإجراءات</w:t>
      </w:r>
      <w:r w:rsidR="006B6692">
        <w:rPr>
          <w:rtl/>
        </w:rPr>
        <w:t xml:space="preserve"> </w:t>
      </w:r>
      <w:r w:rsidRPr="00C83037">
        <w:rPr>
          <w:rtl/>
        </w:rPr>
        <w:t>الخاصة،</w:t>
      </w:r>
      <w:r w:rsidR="006B6692">
        <w:rPr>
          <w:rtl/>
        </w:rPr>
        <w:t xml:space="preserve"> </w:t>
      </w:r>
      <w:r w:rsidRPr="00C83037">
        <w:rPr>
          <w:rtl/>
        </w:rPr>
        <w:t>رسالة</w:t>
      </w:r>
      <w:r w:rsidR="006B6692">
        <w:rPr>
          <w:rtl/>
        </w:rPr>
        <w:t xml:space="preserve"> </w:t>
      </w:r>
      <w:r w:rsidRPr="00C83037">
        <w:rPr>
          <w:rtl/>
        </w:rPr>
        <w:t>مفتوحة</w:t>
      </w:r>
      <w:r w:rsidR="006B6692">
        <w:rPr>
          <w:rtl/>
        </w:rPr>
        <w:t xml:space="preserve"> </w:t>
      </w:r>
      <w:r>
        <w:rPr>
          <w:rFonts w:hint="cs"/>
          <w:rtl/>
        </w:rPr>
        <w:t>ونشرة</w:t>
      </w:r>
      <w:r w:rsidR="006B6692">
        <w:rPr>
          <w:rtl/>
        </w:rPr>
        <w:t xml:space="preserve"> </w:t>
      </w:r>
      <w:r w:rsidRPr="00C83037">
        <w:rPr>
          <w:rtl/>
        </w:rPr>
        <w:t>صحفي</w:t>
      </w:r>
      <w:r>
        <w:rPr>
          <w:rFonts w:hint="cs"/>
          <w:rtl/>
        </w:rPr>
        <w:t>ة</w:t>
      </w:r>
      <w:r w:rsidR="006B6692">
        <w:rPr>
          <w:rtl/>
        </w:rPr>
        <w:t xml:space="preserve"> </w:t>
      </w:r>
      <w:r w:rsidRPr="00C83037">
        <w:rPr>
          <w:rtl/>
        </w:rPr>
        <w:t>أعرب</w:t>
      </w:r>
      <w:r w:rsidR="006B6692">
        <w:rPr>
          <w:rtl/>
        </w:rPr>
        <w:t xml:space="preserve"> </w:t>
      </w:r>
      <w:r w:rsidRPr="00C83037">
        <w:rPr>
          <w:rtl/>
        </w:rPr>
        <w:t>فيه</w:t>
      </w:r>
      <w:r>
        <w:rPr>
          <w:rFonts w:hint="cs"/>
          <w:rtl/>
        </w:rPr>
        <w:t>ا</w:t>
      </w:r>
      <w:r w:rsidR="006B6692">
        <w:rPr>
          <w:rtl/>
        </w:rPr>
        <w:t xml:space="preserve"> </w:t>
      </w:r>
      <w:r w:rsidRPr="00C83037">
        <w:rPr>
          <w:rtl/>
        </w:rPr>
        <w:t>عن</w:t>
      </w:r>
      <w:r w:rsidR="006B6692">
        <w:rPr>
          <w:rtl/>
        </w:rPr>
        <w:t xml:space="preserve"> </w:t>
      </w:r>
      <w:r w:rsidRPr="00C83037">
        <w:rPr>
          <w:rtl/>
        </w:rPr>
        <w:t>قلقه</w:t>
      </w:r>
      <w:r w:rsidR="006B6692">
        <w:rPr>
          <w:rtl/>
        </w:rPr>
        <w:t xml:space="preserve"> </w:t>
      </w:r>
      <w:r w:rsidRPr="00C83037">
        <w:rPr>
          <w:rtl/>
        </w:rPr>
        <w:t>إزاء</w:t>
      </w:r>
      <w:r w:rsidR="006B6692">
        <w:rPr>
          <w:rtl/>
        </w:rPr>
        <w:t xml:space="preserve"> </w:t>
      </w:r>
      <w:r w:rsidRPr="00C83037">
        <w:rPr>
          <w:rtl/>
        </w:rPr>
        <w:t>احتمال</w:t>
      </w:r>
      <w:r w:rsidR="006B6692">
        <w:rPr>
          <w:rtl/>
        </w:rPr>
        <w:t xml:space="preserve"> </w:t>
      </w:r>
      <w:r w:rsidRPr="00C83037">
        <w:rPr>
          <w:rtl/>
        </w:rPr>
        <w:t>اعتماد</w:t>
      </w:r>
      <w:r w:rsidR="006B6692">
        <w:rPr>
          <w:rtl/>
        </w:rPr>
        <w:t xml:space="preserve"> </w:t>
      </w:r>
      <w:r w:rsidRPr="00C83037">
        <w:rPr>
          <w:rtl/>
        </w:rPr>
        <w:t>كونغرس</w:t>
      </w:r>
      <w:r w:rsidR="006B6692">
        <w:rPr>
          <w:rtl/>
        </w:rPr>
        <w:t xml:space="preserve"> </w:t>
      </w:r>
      <w:r w:rsidRPr="00C83037">
        <w:rPr>
          <w:rtl/>
        </w:rPr>
        <w:t>ال</w:t>
      </w:r>
      <w:r>
        <w:rPr>
          <w:rtl/>
        </w:rPr>
        <w:t>جمهورية</w:t>
      </w:r>
      <w:r w:rsidR="006B6692">
        <w:rPr>
          <w:rtl/>
        </w:rPr>
        <w:t xml:space="preserve"> </w:t>
      </w:r>
      <w:r>
        <w:rPr>
          <w:rtl/>
        </w:rPr>
        <w:t>اقتراح</w:t>
      </w:r>
      <w:r w:rsidR="00D77F7C">
        <w:rPr>
          <w:rtl/>
        </w:rPr>
        <w:t xml:space="preserve">اً </w:t>
      </w:r>
      <w:r w:rsidRPr="00C83037">
        <w:rPr>
          <w:rtl/>
        </w:rPr>
        <w:t>من</w:t>
      </w:r>
      <w:r w:rsidR="006B6692">
        <w:rPr>
          <w:rtl/>
        </w:rPr>
        <w:t xml:space="preserve"> </w:t>
      </w:r>
      <w:r w:rsidRPr="00C83037">
        <w:rPr>
          <w:rtl/>
        </w:rPr>
        <w:t>شأنه</w:t>
      </w:r>
      <w:r w:rsidR="006B6692">
        <w:rPr>
          <w:rtl/>
        </w:rPr>
        <w:t xml:space="preserve"> </w:t>
      </w:r>
      <w:r w:rsidRPr="00C83037">
        <w:rPr>
          <w:rtl/>
        </w:rPr>
        <w:t>أن</w:t>
      </w:r>
      <w:r w:rsidR="006B6692">
        <w:rPr>
          <w:rtl/>
        </w:rPr>
        <w:t xml:space="preserve"> </w:t>
      </w:r>
      <w:r w:rsidRPr="00C83037">
        <w:rPr>
          <w:rtl/>
        </w:rPr>
        <w:t>يؤدي</w:t>
      </w:r>
      <w:r w:rsidR="006B6692">
        <w:rPr>
          <w:rtl/>
        </w:rPr>
        <w:t xml:space="preserve"> </w:t>
      </w:r>
      <w:r w:rsidRPr="00C83037">
        <w:rPr>
          <w:rtl/>
        </w:rPr>
        <w:t>إلى</w:t>
      </w:r>
      <w:r w:rsidR="006B6692">
        <w:rPr>
          <w:rtl/>
        </w:rPr>
        <w:t xml:space="preserve"> </w:t>
      </w:r>
      <w:r w:rsidRPr="00C83037">
        <w:rPr>
          <w:rtl/>
        </w:rPr>
        <w:t>توسيع</w:t>
      </w:r>
      <w:r w:rsidR="006B6692">
        <w:rPr>
          <w:rtl/>
        </w:rPr>
        <w:t xml:space="preserve"> </w:t>
      </w:r>
      <w:r w:rsidRPr="00C83037">
        <w:rPr>
          <w:rtl/>
        </w:rPr>
        <w:t>نطاق</w:t>
      </w:r>
      <w:r w:rsidR="006B6692">
        <w:rPr>
          <w:rtl/>
        </w:rPr>
        <w:t xml:space="preserve"> </w:t>
      </w:r>
      <w:r w:rsidRPr="00C83037">
        <w:rPr>
          <w:rtl/>
        </w:rPr>
        <w:t>اختصاص</w:t>
      </w:r>
      <w:r w:rsidR="006B6692">
        <w:rPr>
          <w:rtl/>
        </w:rPr>
        <w:t xml:space="preserve"> </w:t>
      </w:r>
      <w:r w:rsidRPr="00C83037">
        <w:rPr>
          <w:rtl/>
        </w:rPr>
        <w:t>المحاكم</w:t>
      </w:r>
      <w:r w:rsidR="006B6692">
        <w:rPr>
          <w:rtl/>
        </w:rPr>
        <w:t xml:space="preserve"> </w:t>
      </w:r>
      <w:r w:rsidRPr="00C83037">
        <w:rPr>
          <w:rtl/>
        </w:rPr>
        <w:t>العسكرية</w:t>
      </w:r>
      <w:r w:rsidR="006B6692">
        <w:rPr>
          <w:rtl/>
        </w:rPr>
        <w:t xml:space="preserve"> </w:t>
      </w:r>
      <w:r w:rsidRPr="00C83037">
        <w:rPr>
          <w:rtl/>
        </w:rPr>
        <w:t>ومحاكم</w:t>
      </w:r>
      <w:r w:rsidR="006B6692">
        <w:rPr>
          <w:rtl/>
        </w:rPr>
        <w:t xml:space="preserve"> </w:t>
      </w:r>
      <w:r w:rsidRPr="00C83037">
        <w:rPr>
          <w:rtl/>
        </w:rPr>
        <w:t>الشرطة</w:t>
      </w:r>
      <w:r w:rsidR="006B6692">
        <w:rPr>
          <w:rtl/>
        </w:rPr>
        <w:t xml:space="preserve"> </w:t>
      </w:r>
      <w:r w:rsidRPr="00C83037">
        <w:rPr>
          <w:rtl/>
        </w:rPr>
        <w:t>دون</w:t>
      </w:r>
      <w:r w:rsidR="006B6692">
        <w:rPr>
          <w:rtl/>
        </w:rPr>
        <w:t xml:space="preserve"> </w:t>
      </w:r>
      <w:r>
        <w:rPr>
          <w:rFonts w:hint="cs"/>
          <w:rtl/>
        </w:rPr>
        <w:t>مبرر</w:t>
      </w:r>
      <w:r w:rsidR="006B6692">
        <w:rPr>
          <w:rFonts w:hint="cs"/>
          <w:rtl/>
        </w:rPr>
        <w:t xml:space="preserve"> </w:t>
      </w:r>
      <w:r>
        <w:rPr>
          <w:rtl/>
        </w:rPr>
        <w:t>ل</w:t>
      </w:r>
      <w:r>
        <w:rPr>
          <w:rFonts w:hint="cs"/>
          <w:rtl/>
        </w:rPr>
        <w:t>ي</w:t>
      </w:r>
      <w:r w:rsidRPr="00C83037">
        <w:rPr>
          <w:rtl/>
        </w:rPr>
        <w:t>شمل</w:t>
      </w:r>
      <w:r w:rsidR="006B6692">
        <w:rPr>
          <w:rtl/>
        </w:rPr>
        <w:t xml:space="preserve"> </w:t>
      </w:r>
      <w:r w:rsidRPr="00C83037">
        <w:rPr>
          <w:rtl/>
        </w:rPr>
        <w:t>الجرائم</w:t>
      </w:r>
      <w:r w:rsidR="006B6692">
        <w:rPr>
          <w:rtl/>
        </w:rPr>
        <w:t xml:space="preserve"> </w:t>
      </w:r>
      <w:r w:rsidRPr="00C83037">
        <w:rPr>
          <w:rtl/>
        </w:rPr>
        <w:t>التي</w:t>
      </w:r>
      <w:r w:rsidR="006B6692">
        <w:rPr>
          <w:rtl/>
        </w:rPr>
        <w:t xml:space="preserve"> </w:t>
      </w:r>
      <w:r w:rsidRPr="00C83037">
        <w:rPr>
          <w:rtl/>
        </w:rPr>
        <w:t>ينبغي</w:t>
      </w:r>
      <w:r w:rsidR="006B6692">
        <w:rPr>
          <w:rtl/>
        </w:rPr>
        <w:t xml:space="preserve"> </w:t>
      </w:r>
      <w:r w:rsidRPr="00C83037">
        <w:rPr>
          <w:rtl/>
        </w:rPr>
        <w:t>أن</w:t>
      </w:r>
      <w:r w:rsidR="006B6692">
        <w:rPr>
          <w:rtl/>
        </w:rPr>
        <w:t xml:space="preserve"> </w:t>
      </w:r>
      <w:r w:rsidRPr="00C83037">
        <w:rPr>
          <w:rtl/>
        </w:rPr>
        <w:t>تندرج</w:t>
      </w:r>
      <w:r w:rsidR="006B6692">
        <w:rPr>
          <w:rtl/>
        </w:rPr>
        <w:t xml:space="preserve"> </w:t>
      </w:r>
      <w:r w:rsidRPr="00C83037">
        <w:rPr>
          <w:rtl/>
        </w:rPr>
        <w:t>ضمن</w:t>
      </w:r>
      <w:r w:rsidR="006B6692">
        <w:rPr>
          <w:rtl/>
        </w:rPr>
        <w:t xml:space="preserve"> </w:t>
      </w:r>
      <w:r>
        <w:rPr>
          <w:rFonts w:hint="cs"/>
          <w:rtl/>
        </w:rPr>
        <w:t>ا</w:t>
      </w:r>
      <w:r w:rsidRPr="00C83037">
        <w:rPr>
          <w:rtl/>
        </w:rPr>
        <w:t>ختصاص</w:t>
      </w:r>
      <w:r w:rsidR="006B6692">
        <w:rPr>
          <w:rtl/>
        </w:rPr>
        <w:t xml:space="preserve"> </w:t>
      </w:r>
      <w:r w:rsidRPr="00C83037">
        <w:rPr>
          <w:rtl/>
        </w:rPr>
        <w:t>المحاكم</w:t>
      </w:r>
      <w:r w:rsidR="006B6692">
        <w:rPr>
          <w:rtl/>
        </w:rPr>
        <w:t xml:space="preserve"> </w:t>
      </w:r>
      <w:r w:rsidRPr="00C83037">
        <w:rPr>
          <w:rtl/>
        </w:rPr>
        <w:t>العادية</w:t>
      </w:r>
      <w:r>
        <w:rPr>
          <w:rtl/>
        </w:rPr>
        <w:t>.</w:t>
      </w:r>
      <w:r w:rsidR="006B6692">
        <w:rPr>
          <w:rtl/>
        </w:rPr>
        <w:t xml:space="preserve"> </w:t>
      </w:r>
      <w:r w:rsidRPr="00C83037">
        <w:rPr>
          <w:rtl/>
        </w:rPr>
        <w:t>ومن</w:t>
      </w:r>
      <w:r w:rsidR="006B6692">
        <w:rPr>
          <w:rtl/>
        </w:rPr>
        <w:t xml:space="preserve"> </w:t>
      </w:r>
      <w:r w:rsidRPr="00C83037">
        <w:rPr>
          <w:rtl/>
        </w:rPr>
        <w:t>شأن</w:t>
      </w:r>
      <w:r w:rsidR="006B6692">
        <w:rPr>
          <w:rtl/>
        </w:rPr>
        <w:t xml:space="preserve"> </w:t>
      </w:r>
      <w:r w:rsidRPr="00C83037">
        <w:rPr>
          <w:rtl/>
        </w:rPr>
        <w:t>اعتماد</w:t>
      </w:r>
      <w:r w:rsidR="006B6692">
        <w:rPr>
          <w:rtl/>
        </w:rPr>
        <w:t xml:space="preserve"> </w:t>
      </w:r>
      <w:r w:rsidRPr="00C83037">
        <w:rPr>
          <w:rtl/>
        </w:rPr>
        <w:t>القانون</w:t>
      </w:r>
      <w:r w:rsidR="006B6692">
        <w:rPr>
          <w:rtl/>
        </w:rPr>
        <w:t xml:space="preserve"> </w:t>
      </w:r>
      <w:r w:rsidRPr="00C83037">
        <w:rPr>
          <w:rtl/>
        </w:rPr>
        <w:t>المقترح</w:t>
      </w:r>
      <w:r w:rsidR="006B6692">
        <w:rPr>
          <w:rtl/>
        </w:rPr>
        <w:t xml:space="preserve"> </w:t>
      </w:r>
      <w:r w:rsidRPr="00C83037">
        <w:rPr>
          <w:rtl/>
        </w:rPr>
        <w:t>أن</w:t>
      </w:r>
      <w:r w:rsidR="006B6692">
        <w:rPr>
          <w:rtl/>
        </w:rPr>
        <w:t xml:space="preserve"> </w:t>
      </w:r>
      <w:r w:rsidRPr="00C83037">
        <w:rPr>
          <w:rtl/>
        </w:rPr>
        <w:t>يشكل</w:t>
      </w:r>
      <w:r w:rsidR="006B6692">
        <w:rPr>
          <w:rtl/>
        </w:rPr>
        <w:t xml:space="preserve"> </w:t>
      </w:r>
      <w:r w:rsidRPr="00C83037">
        <w:rPr>
          <w:rtl/>
        </w:rPr>
        <w:t>تراجع</w:t>
      </w:r>
      <w:r w:rsidR="00D77F7C">
        <w:rPr>
          <w:rtl/>
        </w:rPr>
        <w:t xml:space="preserve">اً </w:t>
      </w:r>
      <w:r w:rsidRPr="00C83037">
        <w:rPr>
          <w:rtl/>
        </w:rPr>
        <w:t>كبير</w:t>
      </w:r>
      <w:r w:rsidR="00D77F7C">
        <w:rPr>
          <w:rtl/>
        </w:rPr>
        <w:t xml:space="preserve">اً </w:t>
      </w:r>
      <w:r w:rsidRPr="00C83037">
        <w:rPr>
          <w:rtl/>
        </w:rPr>
        <w:t>في</w:t>
      </w:r>
      <w:r w:rsidR="006B6692">
        <w:rPr>
          <w:rtl/>
        </w:rPr>
        <w:t xml:space="preserve"> </w:t>
      </w:r>
      <w:r w:rsidRPr="00C83037">
        <w:rPr>
          <w:rtl/>
        </w:rPr>
        <w:t>جهود</w:t>
      </w:r>
      <w:r w:rsidR="006B6692">
        <w:rPr>
          <w:rtl/>
        </w:rPr>
        <w:t xml:space="preserve"> </w:t>
      </w:r>
      <w:r w:rsidRPr="00C83037">
        <w:rPr>
          <w:rtl/>
        </w:rPr>
        <w:t>الدولة</w:t>
      </w:r>
      <w:r w:rsidR="006B6692">
        <w:rPr>
          <w:rtl/>
        </w:rPr>
        <w:t xml:space="preserve"> </w:t>
      </w:r>
      <w:r w:rsidRPr="00C83037">
        <w:rPr>
          <w:rtl/>
        </w:rPr>
        <w:t>من</w:t>
      </w:r>
      <w:r w:rsidR="006B6692">
        <w:rPr>
          <w:rtl/>
        </w:rPr>
        <w:t xml:space="preserve"> </w:t>
      </w:r>
      <w:r w:rsidRPr="00C83037">
        <w:rPr>
          <w:rtl/>
        </w:rPr>
        <w:t>أجل</w:t>
      </w:r>
      <w:r w:rsidR="006B6692">
        <w:rPr>
          <w:rtl/>
        </w:rPr>
        <w:t xml:space="preserve"> </w:t>
      </w:r>
      <w:r w:rsidRPr="00C83037">
        <w:rPr>
          <w:rtl/>
        </w:rPr>
        <w:t>الامتثال</w:t>
      </w:r>
      <w:r w:rsidR="006B6692">
        <w:rPr>
          <w:rtl/>
        </w:rPr>
        <w:t xml:space="preserve"> </w:t>
      </w:r>
      <w:r w:rsidRPr="00C83037">
        <w:rPr>
          <w:rtl/>
        </w:rPr>
        <w:t>لالتزاماتها</w:t>
      </w:r>
      <w:r w:rsidR="006B6692">
        <w:rPr>
          <w:rtl/>
        </w:rPr>
        <w:t xml:space="preserve"> </w:t>
      </w:r>
      <w:r w:rsidRPr="00C83037">
        <w:rPr>
          <w:rtl/>
        </w:rPr>
        <w:t>بموجب</w:t>
      </w:r>
      <w:r w:rsidR="006B6692">
        <w:rPr>
          <w:rtl/>
        </w:rPr>
        <w:t xml:space="preserve"> </w:t>
      </w:r>
      <w:r w:rsidRPr="00C83037">
        <w:rPr>
          <w:rtl/>
        </w:rPr>
        <w:t>القانون</w:t>
      </w:r>
      <w:r w:rsidR="006B6692">
        <w:rPr>
          <w:rtl/>
        </w:rPr>
        <w:t xml:space="preserve"> </w:t>
      </w:r>
      <w:r w:rsidRPr="00C83037">
        <w:rPr>
          <w:rtl/>
        </w:rPr>
        <w:t>الدولي</w:t>
      </w:r>
      <w:r w:rsidR="006B6692">
        <w:rPr>
          <w:rtl/>
        </w:rPr>
        <w:t xml:space="preserve"> </w:t>
      </w:r>
      <w:r w:rsidRPr="00C83037">
        <w:rPr>
          <w:rtl/>
        </w:rPr>
        <w:t>لحقوق</w:t>
      </w:r>
      <w:r w:rsidR="006B6692">
        <w:rPr>
          <w:rtl/>
        </w:rPr>
        <w:t xml:space="preserve"> </w:t>
      </w:r>
      <w:r w:rsidRPr="00C83037">
        <w:rPr>
          <w:rtl/>
        </w:rPr>
        <w:t>الإنسان</w:t>
      </w:r>
      <w:r w:rsidR="006B6692">
        <w:rPr>
          <w:rtl/>
        </w:rPr>
        <w:t xml:space="preserve"> </w:t>
      </w:r>
      <w:r w:rsidRPr="00C83037">
        <w:rPr>
          <w:rtl/>
        </w:rPr>
        <w:t>والقانون</w:t>
      </w:r>
      <w:r w:rsidR="006B6692">
        <w:rPr>
          <w:rtl/>
        </w:rPr>
        <w:t xml:space="preserve"> </w:t>
      </w:r>
      <w:r w:rsidRPr="00C83037">
        <w:rPr>
          <w:rtl/>
        </w:rPr>
        <w:t>الدولي</w:t>
      </w:r>
      <w:r w:rsidR="006B6692">
        <w:rPr>
          <w:rtl/>
        </w:rPr>
        <w:t xml:space="preserve"> </w:t>
      </w:r>
      <w:r w:rsidRPr="00C83037">
        <w:rPr>
          <w:rtl/>
        </w:rPr>
        <w:t>الإنساني</w:t>
      </w:r>
      <w:r>
        <w:rPr>
          <w:rtl/>
        </w:rPr>
        <w:t>.</w:t>
      </w:r>
    </w:p>
    <w:p w:rsidR="004A1892" w:rsidRPr="00C83037" w:rsidRDefault="004A1892" w:rsidP="004A1892">
      <w:pPr>
        <w:pStyle w:val="H23GA"/>
      </w:pPr>
      <w:r>
        <w:rPr>
          <w:rFonts w:hint="cs"/>
          <w:rtl/>
        </w:rPr>
        <w:tab/>
      </w:r>
      <w:r>
        <w:rPr>
          <w:rFonts w:hint="cs"/>
          <w:rtl/>
        </w:rPr>
        <w:tab/>
      </w:r>
      <w:r w:rsidRPr="00C83037">
        <w:rPr>
          <w:rtl/>
        </w:rPr>
        <w:t>المعلومات</w:t>
      </w:r>
      <w:r w:rsidR="006B6692">
        <w:rPr>
          <w:rtl/>
        </w:rPr>
        <w:t xml:space="preserve"> </w:t>
      </w:r>
      <w:r>
        <w:rPr>
          <w:rFonts w:hint="cs"/>
          <w:rtl/>
        </w:rPr>
        <w:t>المقدمة</w:t>
      </w:r>
      <w:r w:rsidR="006B6692">
        <w:rPr>
          <w:rtl/>
        </w:rPr>
        <w:t xml:space="preserve"> </w:t>
      </w:r>
      <w:r w:rsidRPr="00C83037">
        <w:rPr>
          <w:rtl/>
        </w:rPr>
        <w:t>من</w:t>
      </w:r>
      <w:r w:rsidR="006B6692">
        <w:rPr>
          <w:rtl/>
        </w:rPr>
        <w:t xml:space="preserve"> </w:t>
      </w:r>
      <w:r w:rsidRPr="00C83037">
        <w:rPr>
          <w:rtl/>
        </w:rPr>
        <w:t>الحكومة</w:t>
      </w:r>
    </w:p>
    <w:p w:rsidR="004A1892" w:rsidRPr="00C83037" w:rsidRDefault="004A1892" w:rsidP="004A1892">
      <w:pPr>
        <w:pStyle w:val="SingleTxtGA"/>
      </w:pPr>
      <w:r w:rsidRPr="00C83037">
        <w:rPr>
          <w:rtl/>
        </w:rPr>
        <w:t>33</w:t>
      </w:r>
      <w:r>
        <w:rPr>
          <w:rtl/>
        </w:rPr>
        <w:t>-</w:t>
      </w:r>
      <w:r>
        <w:rPr>
          <w:rtl/>
        </w:rPr>
        <w:tab/>
        <w:t>قدمت</w:t>
      </w:r>
      <w:r w:rsidR="006B6692">
        <w:rPr>
          <w:rtl/>
        </w:rPr>
        <w:t xml:space="preserve"> </w:t>
      </w:r>
      <w:r>
        <w:rPr>
          <w:rtl/>
        </w:rPr>
        <w:t>الحكومة</w:t>
      </w:r>
      <w:r>
        <w:rPr>
          <w:rFonts w:hint="cs"/>
          <w:rtl/>
        </w:rPr>
        <w:t>،</w:t>
      </w:r>
      <w:r w:rsidR="006B6692">
        <w:rPr>
          <w:rFonts w:hint="cs"/>
          <w:rtl/>
        </w:rPr>
        <w:t xml:space="preserve"> </w:t>
      </w:r>
      <w:r w:rsidRPr="00C83037">
        <w:rPr>
          <w:rtl/>
        </w:rPr>
        <w:t>في</w:t>
      </w:r>
      <w:r w:rsidR="006B6692">
        <w:rPr>
          <w:rtl/>
        </w:rPr>
        <w:t xml:space="preserve"> </w:t>
      </w:r>
      <w:r w:rsidRPr="00C83037">
        <w:rPr>
          <w:rtl/>
        </w:rPr>
        <w:t>5</w:t>
      </w:r>
      <w:r w:rsidR="006B6692">
        <w:rPr>
          <w:rtl/>
        </w:rPr>
        <w:t xml:space="preserve"> </w:t>
      </w:r>
      <w:r w:rsidRPr="00C83037">
        <w:rPr>
          <w:rtl/>
        </w:rPr>
        <w:t>أيلول/سبتمبر</w:t>
      </w:r>
      <w:r w:rsidR="006B6692">
        <w:rPr>
          <w:rtl/>
        </w:rPr>
        <w:t xml:space="preserve"> </w:t>
      </w:r>
      <w:r w:rsidRPr="00C83037">
        <w:rPr>
          <w:rtl/>
        </w:rPr>
        <w:t>2014</w:t>
      </w:r>
      <w:r w:rsidR="006B6692">
        <w:rPr>
          <w:rtl/>
        </w:rPr>
        <w:t xml:space="preserve"> </w:t>
      </w:r>
      <w:r>
        <w:rPr>
          <w:rtl/>
        </w:rPr>
        <w:t>و</w:t>
      </w:r>
      <w:r w:rsidRPr="00C83037">
        <w:rPr>
          <w:rtl/>
        </w:rPr>
        <w:t>26</w:t>
      </w:r>
      <w:r w:rsidR="006B6692">
        <w:rPr>
          <w:rtl/>
        </w:rPr>
        <w:t xml:space="preserve"> </w:t>
      </w:r>
      <w:r w:rsidRPr="00C83037">
        <w:rPr>
          <w:rtl/>
        </w:rPr>
        <w:t>كانون</w:t>
      </w:r>
      <w:r w:rsidR="006B6692">
        <w:rPr>
          <w:rtl/>
        </w:rPr>
        <w:t xml:space="preserve"> </w:t>
      </w:r>
      <w:r w:rsidRPr="00C83037">
        <w:rPr>
          <w:rtl/>
        </w:rPr>
        <w:t>الثاني/يناير</w:t>
      </w:r>
      <w:r w:rsidR="006B6692">
        <w:rPr>
          <w:rtl/>
        </w:rPr>
        <w:t xml:space="preserve"> </w:t>
      </w:r>
      <w:r w:rsidRPr="00C83037">
        <w:rPr>
          <w:rtl/>
        </w:rPr>
        <w:t>عام</w:t>
      </w:r>
      <w:r w:rsidR="006B6692">
        <w:rPr>
          <w:rtl/>
        </w:rPr>
        <w:t xml:space="preserve"> </w:t>
      </w:r>
      <w:r w:rsidRPr="00C83037">
        <w:rPr>
          <w:rtl/>
        </w:rPr>
        <w:t>2015،</w:t>
      </w:r>
      <w:r w:rsidR="006B6692">
        <w:rPr>
          <w:rtl/>
        </w:rPr>
        <w:t xml:space="preserve"> </w:t>
      </w:r>
      <w:r w:rsidRPr="00C83037">
        <w:rPr>
          <w:rtl/>
        </w:rPr>
        <w:t>معلومات</w:t>
      </w:r>
      <w:r w:rsidR="006B6692">
        <w:rPr>
          <w:rtl/>
        </w:rPr>
        <w:t xml:space="preserve"> </w:t>
      </w:r>
      <w:r w:rsidRPr="00C83037">
        <w:rPr>
          <w:rtl/>
        </w:rPr>
        <w:t>عن</w:t>
      </w:r>
      <w:r w:rsidR="006B6692">
        <w:rPr>
          <w:rtl/>
        </w:rPr>
        <w:t xml:space="preserve"> </w:t>
      </w:r>
      <w:r w:rsidRPr="00C83037">
        <w:rPr>
          <w:rtl/>
        </w:rPr>
        <w:t>ثلاث</w:t>
      </w:r>
      <w:r w:rsidR="006B6692">
        <w:rPr>
          <w:rtl/>
        </w:rPr>
        <w:t xml:space="preserve"> </w:t>
      </w:r>
      <w:r w:rsidRPr="00C83037">
        <w:rPr>
          <w:rtl/>
        </w:rPr>
        <w:t>حالات</w:t>
      </w:r>
      <w:r w:rsidR="006B6692">
        <w:rPr>
          <w:rtl/>
        </w:rPr>
        <w:t xml:space="preserve"> </w:t>
      </w:r>
      <w:r w:rsidRPr="00C83037">
        <w:rPr>
          <w:rtl/>
        </w:rPr>
        <w:t>لم</w:t>
      </w:r>
      <w:r w:rsidR="006B6692">
        <w:rPr>
          <w:rtl/>
        </w:rPr>
        <w:t xml:space="preserve"> </w:t>
      </w:r>
      <w:r w:rsidRPr="00C83037">
        <w:rPr>
          <w:rtl/>
        </w:rPr>
        <w:t>يبت</w:t>
      </w:r>
      <w:r w:rsidR="006B6692">
        <w:rPr>
          <w:rtl/>
        </w:rPr>
        <w:t xml:space="preserve"> </w:t>
      </w:r>
      <w:r w:rsidRPr="00C83037">
        <w:rPr>
          <w:rtl/>
        </w:rPr>
        <w:t>فيها</w:t>
      </w:r>
      <w:r w:rsidR="006B6692">
        <w:rPr>
          <w:rtl/>
        </w:rPr>
        <w:t xml:space="preserve"> </w:t>
      </w:r>
      <w:r w:rsidRPr="00C83037">
        <w:rPr>
          <w:rtl/>
        </w:rPr>
        <w:t>بعد</w:t>
      </w:r>
      <w:r>
        <w:rPr>
          <w:rtl/>
        </w:rPr>
        <w:t>.</w:t>
      </w:r>
      <w:r w:rsidR="006B6692">
        <w:rPr>
          <w:rtl/>
        </w:rPr>
        <w:t xml:space="preserve"> </w:t>
      </w:r>
    </w:p>
    <w:p w:rsidR="004A1892" w:rsidRPr="00C83037" w:rsidRDefault="004A1892" w:rsidP="004A1892">
      <w:pPr>
        <w:pStyle w:val="SingleTxtGA"/>
      </w:pPr>
      <w:r w:rsidRPr="00C83037">
        <w:rPr>
          <w:rtl/>
        </w:rPr>
        <w:t>34</w:t>
      </w:r>
      <w:r>
        <w:rPr>
          <w:rtl/>
        </w:rPr>
        <w:t>-</w:t>
      </w:r>
      <w:r>
        <w:rPr>
          <w:rtl/>
        </w:rPr>
        <w:tab/>
      </w:r>
      <w:r w:rsidRPr="00C83037">
        <w:rPr>
          <w:rtl/>
        </w:rPr>
        <w:t>وفي</w:t>
      </w:r>
      <w:r w:rsidR="006B6692">
        <w:rPr>
          <w:rtl/>
        </w:rPr>
        <w:t xml:space="preserve"> </w:t>
      </w:r>
      <w:r w:rsidRPr="00C83037">
        <w:rPr>
          <w:rtl/>
        </w:rPr>
        <w:t>13</w:t>
      </w:r>
      <w:r w:rsidR="006B6692">
        <w:rPr>
          <w:rtl/>
        </w:rPr>
        <w:t xml:space="preserve"> </w:t>
      </w:r>
      <w:r w:rsidRPr="00C83037">
        <w:rPr>
          <w:rtl/>
        </w:rPr>
        <w:t>تشرين</w:t>
      </w:r>
      <w:r w:rsidR="006B6692">
        <w:rPr>
          <w:rtl/>
        </w:rPr>
        <w:t xml:space="preserve"> </w:t>
      </w:r>
      <w:r w:rsidRPr="00C83037">
        <w:rPr>
          <w:rtl/>
        </w:rPr>
        <w:t>الثاني/نوفمبر</w:t>
      </w:r>
      <w:r w:rsidR="006B6692">
        <w:rPr>
          <w:rtl/>
        </w:rPr>
        <w:t xml:space="preserve"> </w:t>
      </w:r>
      <w:r w:rsidRPr="00C83037">
        <w:rPr>
          <w:rtl/>
        </w:rPr>
        <w:t>2014،</w:t>
      </w:r>
      <w:r w:rsidR="006B6692">
        <w:rPr>
          <w:rtl/>
        </w:rPr>
        <w:t xml:space="preserve"> </w:t>
      </w:r>
      <w:r w:rsidRPr="00C83037">
        <w:rPr>
          <w:rtl/>
        </w:rPr>
        <w:t>ردت</w:t>
      </w:r>
      <w:r w:rsidR="006B6692">
        <w:rPr>
          <w:rtl/>
        </w:rPr>
        <w:t xml:space="preserve"> </w:t>
      </w:r>
      <w:r w:rsidRPr="00C83037">
        <w:rPr>
          <w:rtl/>
        </w:rPr>
        <w:t>الحكومة</w:t>
      </w:r>
      <w:r w:rsidR="006B6692">
        <w:rPr>
          <w:rtl/>
        </w:rPr>
        <w:t xml:space="preserve"> </w:t>
      </w:r>
      <w:r w:rsidRPr="00C83037">
        <w:rPr>
          <w:rtl/>
        </w:rPr>
        <w:t>على</w:t>
      </w:r>
      <w:r w:rsidR="006B6692">
        <w:rPr>
          <w:rtl/>
        </w:rPr>
        <w:t xml:space="preserve"> </w:t>
      </w:r>
      <w:r w:rsidRPr="00C83037">
        <w:rPr>
          <w:rtl/>
        </w:rPr>
        <w:t>رسالة</w:t>
      </w:r>
      <w:r w:rsidR="006B6692">
        <w:rPr>
          <w:rtl/>
        </w:rPr>
        <w:t xml:space="preserve"> </w:t>
      </w:r>
      <w:r w:rsidRPr="00C83037">
        <w:rPr>
          <w:rtl/>
        </w:rPr>
        <w:t>طلب</w:t>
      </w:r>
      <w:r w:rsidR="006B6692">
        <w:rPr>
          <w:rtl/>
        </w:rPr>
        <w:t xml:space="preserve"> </w:t>
      </w:r>
      <w:r w:rsidRPr="00C83037">
        <w:rPr>
          <w:rtl/>
        </w:rPr>
        <w:t>التدخل</w:t>
      </w:r>
      <w:r w:rsidR="006B6692">
        <w:rPr>
          <w:rtl/>
        </w:rPr>
        <w:t xml:space="preserve"> </w:t>
      </w:r>
      <w:r w:rsidRPr="00C83037">
        <w:rPr>
          <w:rtl/>
        </w:rPr>
        <w:t>الفوري</w:t>
      </w:r>
      <w:r w:rsidR="006B6692">
        <w:rPr>
          <w:rtl/>
        </w:rPr>
        <w:t xml:space="preserve"> </w:t>
      </w:r>
      <w:r>
        <w:rPr>
          <w:rFonts w:hint="cs"/>
          <w:rtl/>
        </w:rPr>
        <w:t>التي</w:t>
      </w:r>
      <w:r w:rsidR="006B6692">
        <w:rPr>
          <w:rFonts w:hint="cs"/>
          <w:rtl/>
        </w:rPr>
        <w:t xml:space="preserve"> </w:t>
      </w:r>
      <w:r w:rsidRPr="00C83037">
        <w:rPr>
          <w:rtl/>
        </w:rPr>
        <w:t>أحيلت</w:t>
      </w:r>
      <w:r w:rsidR="006B6692">
        <w:rPr>
          <w:rtl/>
        </w:rPr>
        <w:t xml:space="preserve"> </w:t>
      </w:r>
      <w:r w:rsidRPr="00C83037">
        <w:rPr>
          <w:rtl/>
        </w:rPr>
        <w:t>إليها</w:t>
      </w:r>
      <w:r w:rsidR="006B6692">
        <w:rPr>
          <w:rtl/>
        </w:rPr>
        <w:t xml:space="preserve"> </w:t>
      </w:r>
      <w:r w:rsidRPr="00C83037">
        <w:rPr>
          <w:rtl/>
        </w:rPr>
        <w:t>في</w:t>
      </w:r>
      <w:r w:rsidR="006B6692">
        <w:rPr>
          <w:rtl/>
        </w:rPr>
        <w:t xml:space="preserve"> </w:t>
      </w:r>
      <w:r w:rsidRPr="00C83037">
        <w:rPr>
          <w:rtl/>
        </w:rPr>
        <w:t>21</w:t>
      </w:r>
      <w:r w:rsidR="006B6692">
        <w:rPr>
          <w:rtl/>
        </w:rPr>
        <w:t xml:space="preserve"> </w:t>
      </w:r>
      <w:r w:rsidRPr="00C83037">
        <w:rPr>
          <w:rtl/>
        </w:rPr>
        <w:t>تشرين</w:t>
      </w:r>
      <w:r w:rsidR="006B6692">
        <w:rPr>
          <w:rtl/>
        </w:rPr>
        <w:t xml:space="preserve"> </w:t>
      </w:r>
      <w:r w:rsidRPr="00C83037">
        <w:rPr>
          <w:rtl/>
        </w:rPr>
        <w:t>الأول/أكتوبر</w:t>
      </w:r>
      <w:r w:rsidR="006B6692">
        <w:rPr>
          <w:rtl/>
        </w:rPr>
        <w:t xml:space="preserve"> </w:t>
      </w:r>
      <w:r w:rsidRPr="00C83037">
        <w:rPr>
          <w:rtl/>
        </w:rPr>
        <w:t>2014</w:t>
      </w:r>
      <w:r>
        <w:rPr>
          <w:rtl/>
        </w:rPr>
        <w:t>.</w:t>
      </w:r>
      <w:r w:rsidR="006B6692">
        <w:rPr>
          <w:rtl/>
        </w:rPr>
        <w:t xml:space="preserve"> </w:t>
      </w:r>
      <w:r w:rsidRPr="00C83037">
        <w:rPr>
          <w:rtl/>
        </w:rPr>
        <w:t>وذكرت</w:t>
      </w:r>
      <w:r w:rsidR="006B6692">
        <w:rPr>
          <w:rtl/>
        </w:rPr>
        <w:t xml:space="preserve"> </w:t>
      </w:r>
      <w:r w:rsidRPr="00C83037">
        <w:rPr>
          <w:rtl/>
        </w:rPr>
        <w:t>الحكومة</w:t>
      </w:r>
      <w:r w:rsidR="006B6692">
        <w:rPr>
          <w:rtl/>
        </w:rPr>
        <w:t xml:space="preserve"> </w:t>
      </w:r>
      <w:r w:rsidRPr="00C83037">
        <w:rPr>
          <w:rtl/>
        </w:rPr>
        <w:t>في</w:t>
      </w:r>
      <w:r w:rsidR="006B6692">
        <w:rPr>
          <w:rtl/>
        </w:rPr>
        <w:t xml:space="preserve"> </w:t>
      </w:r>
      <w:r w:rsidRPr="00C83037">
        <w:rPr>
          <w:rtl/>
        </w:rPr>
        <w:t>ردها</w:t>
      </w:r>
      <w:r w:rsidR="006B6692">
        <w:rPr>
          <w:rtl/>
        </w:rPr>
        <w:t xml:space="preserve"> </w:t>
      </w:r>
      <w:r w:rsidRPr="00C83037">
        <w:rPr>
          <w:rtl/>
        </w:rPr>
        <w:t>أن</w:t>
      </w:r>
      <w:r w:rsidR="006B6692">
        <w:rPr>
          <w:rtl/>
        </w:rPr>
        <w:t xml:space="preserve"> </w:t>
      </w:r>
      <w:r w:rsidRPr="00C83037">
        <w:rPr>
          <w:rtl/>
        </w:rPr>
        <w:t>السيدة</w:t>
      </w:r>
      <w:r w:rsidR="006B6692">
        <w:rPr>
          <w:rtl/>
        </w:rPr>
        <w:t xml:space="preserve"> </w:t>
      </w:r>
      <w:r w:rsidRPr="00C83037">
        <w:rPr>
          <w:rtl/>
        </w:rPr>
        <w:t>باوتيستا</w:t>
      </w:r>
      <w:r w:rsidR="006B6692">
        <w:rPr>
          <w:rtl/>
        </w:rPr>
        <w:t xml:space="preserve"> </w:t>
      </w:r>
      <w:r w:rsidRPr="00C83037">
        <w:rPr>
          <w:rtl/>
        </w:rPr>
        <w:t>استفادت</w:t>
      </w:r>
      <w:r w:rsidR="006B6692">
        <w:rPr>
          <w:rtl/>
        </w:rPr>
        <w:t xml:space="preserve"> </w:t>
      </w:r>
      <w:r w:rsidRPr="00C83037">
        <w:rPr>
          <w:rtl/>
        </w:rPr>
        <w:t>من</w:t>
      </w:r>
      <w:r w:rsidR="006B6692">
        <w:rPr>
          <w:rtl/>
        </w:rPr>
        <w:t xml:space="preserve"> </w:t>
      </w:r>
      <w:r w:rsidRPr="00C83037">
        <w:rPr>
          <w:rtl/>
        </w:rPr>
        <w:t>التدابير</w:t>
      </w:r>
      <w:r w:rsidR="006B6692">
        <w:rPr>
          <w:rtl/>
        </w:rPr>
        <w:t xml:space="preserve"> </w:t>
      </w:r>
      <w:r w:rsidRPr="00C83037">
        <w:rPr>
          <w:rtl/>
        </w:rPr>
        <w:t>الوقائية</w:t>
      </w:r>
      <w:r w:rsidR="006B6692">
        <w:rPr>
          <w:rtl/>
        </w:rPr>
        <w:t xml:space="preserve"> </w:t>
      </w:r>
      <w:r w:rsidRPr="00C83037">
        <w:rPr>
          <w:rtl/>
        </w:rPr>
        <w:t>التي</w:t>
      </w:r>
      <w:r w:rsidR="006B6692">
        <w:rPr>
          <w:rtl/>
        </w:rPr>
        <w:t xml:space="preserve"> </w:t>
      </w:r>
      <w:r w:rsidRPr="00C83037">
        <w:rPr>
          <w:rtl/>
        </w:rPr>
        <w:t>اعتمدتها</w:t>
      </w:r>
      <w:r w:rsidR="006B6692">
        <w:rPr>
          <w:rtl/>
        </w:rPr>
        <w:t xml:space="preserve"> </w:t>
      </w:r>
      <w:r w:rsidRPr="00C83037">
        <w:rPr>
          <w:rtl/>
        </w:rPr>
        <w:t>لجنة</w:t>
      </w:r>
      <w:r w:rsidR="006B6692">
        <w:rPr>
          <w:rtl/>
        </w:rPr>
        <w:t xml:space="preserve"> </w:t>
      </w:r>
      <w:r w:rsidRPr="00C83037">
        <w:rPr>
          <w:rtl/>
        </w:rPr>
        <w:t>البلدان</w:t>
      </w:r>
      <w:r w:rsidR="006B6692">
        <w:rPr>
          <w:rtl/>
        </w:rPr>
        <w:t xml:space="preserve"> </w:t>
      </w:r>
      <w:r w:rsidRPr="00C83037">
        <w:rPr>
          <w:rtl/>
        </w:rPr>
        <w:t>الأمريكية</w:t>
      </w:r>
      <w:r w:rsidR="006B6692">
        <w:rPr>
          <w:rtl/>
        </w:rPr>
        <w:t xml:space="preserve"> </w:t>
      </w:r>
      <w:r w:rsidRPr="00C83037">
        <w:rPr>
          <w:rtl/>
        </w:rPr>
        <w:t>لحقوق</w:t>
      </w:r>
      <w:r w:rsidR="006B6692">
        <w:rPr>
          <w:rtl/>
        </w:rPr>
        <w:t xml:space="preserve"> </w:t>
      </w:r>
      <w:r w:rsidRPr="00C83037">
        <w:rPr>
          <w:rtl/>
        </w:rPr>
        <w:t>الإنسان</w:t>
      </w:r>
      <w:r w:rsidR="006B6692">
        <w:rPr>
          <w:rtl/>
        </w:rPr>
        <w:t xml:space="preserve"> </w:t>
      </w:r>
      <w:r w:rsidRPr="00C83037">
        <w:rPr>
          <w:rtl/>
        </w:rPr>
        <w:t>ومن</w:t>
      </w:r>
      <w:r w:rsidR="006B6692">
        <w:rPr>
          <w:rtl/>
        </w:rPr>
        <w:t xml:space="preserve"> </w:t>
      </w:r>
      <w:r w:rsidRPr="00C83037">
        <w:rPr>
          <w:rtl/>
        </w:rPr>
        <w:t>تدابير</w:t>
      </w:r>
      <w:r w:rsidR="006B6692">
        <w:rPr>
          <w:rtl/>
        </w:rPr>
        <w:t xml:space="preserve"> </w:t>
      </w:r>
      <w:r w:rsidRPr="00C83037">
        <w:rPr>
          <w:rtl/>
        </w:rPr>
        <w:t>الأمن</w:t>
      </w:r>
      <w:r w:rsidR="006B6692">
        <w:rPr>
          <w:rtl/>
        </w:rPr>
        <w:t xml:space="preserve"> </w:t>
      </w:r>
      <w:r w:rsidRPr="00C83037">
        <w:rPr>
          <w:rtl/>
        </w:rPr>
        <w:t>الشخصي</w:t>
      </w:r>
      <w:r w:rsidR="006B6692">
        <w:rPr>
          <w:rtl/>
        </w:rPr>
        <w:t xml:space="preserve"> </w:t>
      </w:r>
      <w:r w:rsidRPr="00C83037">
        <w:rPr>
          <w:rtl/>
        </w:rPr>
        <w:t>التي</w:t>
      </w:r>
      <w:r w:rsidR="006B6692">
        <w:rPr>
          <w:rtl/>
        </w:rPr>
        <w:t xml:space="preserve"> </w:t>
      </w:r>
      <w:r w:rsidRPr="00C83037">
        <w:rPr>
          <w:rtl/>
        </w:rPr>
        <w:t>وضعتها</w:t>
      </w:r>
      <w:r w:rsidR="006B6692">
        <w:rPr>
          <w:rtl/>
        </w:rPr>
        <w:t xml:space="preserve"> </w:t>
      </w:r>
      <w:r w:rsidRPr="00C83037">
        <w:rPr>
          <w:rtl/>
        </w:rPr>
        <w:t>الوحدة</w:t>
      </w:r>
      <w:r w:rsidR="006B6692">
        <w:rPr>
          <w:rtl/>
        </w:rPr>
        <w:t xml:space="preserve"> </w:t>
      </w:r>
      <w:r w:rsidRPr="00C83037">
        <w:rPr>
          <w:rtl/>
        </w:rPr>
        <w:t>الوطنية</w:t>
      </w:r>
      <w:r w:rsidR="006B6692">
        <w:rPr>
          <w:rtl/>
        </w:rPr>
        <w:t xml:space="preserve"> </w:t>
      </w:r>
      <w:r w:rsidRPr="00C83037">
        <w:rPr>
          <w:rtl/>
        </w:rPr>
        <w:t>للحماية</w:t>
      </w:r>
      <w:r>
        <w:rPr>
          <w:rtl/>
        </w:rPr>
        <w:t>.</w:t>
      </w:r>
      <w:r w:rsidR="006B6692">
        <w:rPr>
          <w:rtl/>
        </w:rPr>
        <w:t xml:space="preserve"> </w:t>
      </w:r>
      <w:r w:rsidRPr="00C83037">
        <w:rPr>
          <w:rtl/>
        </w:rPr>
        <w:t>وقالت</w:t>
      </w:r>
      <w:r w:rsidR="006B6692">
        <w:rPr>
          <w:rtl/>
        </w:rPr>
        <w:t xml:space="preserve"> </w:t>
      </w:r>
      <w:r w:rsidRPr="00C83037">
        <w:rPr>
          <w:rtl/>
        </w:rPr>
        <w:t>إن</w:t>
      </w:r>
      <w:r w:rsidR="006B6692">
        <w:rPr>
          <w:rtl/>
        </w:rPr>
        <w:t xml:space="preserve"> </w:t>
      </w:r>
      <w:r w:rsidRPr="00C83037">
        <w:rPr>
          <w:rtl/>
        </w:rPr>
        <w:t>السيدة</w:t>
      </w:r>
      <w:r w:rsidR="006B6692">
        <w:rPr>
          <w:rtl/>
        </w:rPr>
        <w:t xml:space="preserve"> </w:t>
      </w:r>
      <w:r w:rsidRPr="00C83037">
        <w:rPr>
          <w:rtl/>
        </w:rPr>
        <w:t>باوتيستا</w:t>
      </w:r>
      <w:r w:rsidR="006B6692">
        <w:rPr>
          <w:rtl/>
        </w:rPr>
        <w:t xml:space="preserve"> </w:t>
      </w:r>
      <w:r w:rsidRPr="00C83037">
        <w:rPr>
          <w:rtl/>
        </w:rPr>
        <w:t>هي</w:t>
      </w:r>
      <w:r w:rsidR="006B6692">
        <w:rPr>
          <w:rtl/>
        </w:rPr>
        <w:t xml:space="preserve"> </w:t>
      </w:r>
      <w:r w:rsidRPr="00C83037">
        <w:rPr>
          <w:rtl/>
        </w:rPr>
        <w:t>أيض</w:t>
      </w:r>
      <w:r w:rsidR="00D77F7C">
        <w:rPr>
          <w:rtl/>
        </w:rPr>
        <w:t xml:space="preserve">اً </w:t>
      </w:r>
      <w:r w:rsidRPr="00C83037">
        <w:rPr>
          <w:rtl/>
        </w:rPr>
        <w:t>عضو</w:t>
      </w:r>
      <w:r w:rsidR="006B6692">
        <w:rPr>
          <w:rtl/>
        </w:rPr>
        <w:t xml:space="preserve"> </w:t>
      </w:r>
      <w:r w:rsidRPr="00C83037">
        <w:rPr>
          <w:rtl/>
        </w:rPr>
        <w:t>في</w:t>
      </w:r>
      <w:r w:rsidR="006B6692">
        <w:rPr>
          <w:rtl/>
        </w:rPr>
        <w:t xml:space="preserve"> </w:t>
      </w:r>
      <w:r w:rsidRPr="00C83037">
        <w:rPr>
          <w:rtl/>
        </w:rPr>
        <w:t>لجنة</w:t>
      </w:r>
      <w:r w:rsidR="006B6692">
        <w:rPr>
          <w:rtl/>
        </w:rPr>
        <w:t xml:space="preserve"> </w:t>
      </w:r>
      <w:r w:rsidRPr="00C83037">
        <w:rPr>
          <w:rtl/>
        </w:rPr>
        <w:t>البحث</w:t>
      </w:r>
      <w:r w:rsidR="006B6692">
        <w:rPr>
          <w:rtl/>
        </w:rPr>
        <w:t xml:space="preserve"> </w:t>
      </w:r>
      <w:r w:rsidRPr="00C83037">
        <w:rPr>
          <w:rtl/>
        </w:rPr>
        <w:t>عن</w:t>
      </w:r>
      <w:r w:rsidR="006B6692">
        <w:rPr>
          <w:rtl/>
        </w:rPr>
        <w:t xml:space="preserve"> </w:t>
      </w:r>
      <w:r w:rsidRPr="00C83037">
        <w:rPr>
          <w:rtl/>
        </w:rPr>
        <w:t>المفقودين</w:t>
      </w:r>
      <w:r w:rsidR="006B6692">
        <w:rPr>
          <w:rtl/>
        </w:rPr>
        <w:t xml:space="preserve"> </w:t>
      </w:r>
      <w:r w:rsidRPr="00C83037">
        <w:rPr>
          <w:rtl/>
        </w:rPr>
        <w:t>وإن</w:t>
      </w:r>
      <w:r w:rsidR="006B6692">
        <w:rPr>
          <w:rtl/>
        </w:rPr>
        <w:t xml:space="preserve"> </w:t>
      </w:r>
      <w:r w:rsidRPr="00C83037">
        <w:rPr>
          <w:rtl/>
        </w:rPr>
        <w:t>حالتها</w:t>
      </w:r>
      <w:r w:rsidR="006B6692">
        <w:rPr>
          <w:rtl/>
        </w:rPr>
        <w:t xml:space="preserve"> </w:t>
      </w:r>
      <w:r w:rsidRPr="00C83037">
        <w:rPr>
          <w:rtl/>
        </w:rPr>
        <w:t>نوقشت</w:t>
      </w:r>
      <w:r w:rsidR="006B6692">
        <w:rPr>
          <w:rtl/>
        </w:rPr>
        <w:t xml:space="preserve"> </w:t>
      </w:r>
      <w:r w:rsidRPr="00C83037">
        <w:rPr>
          <w:rtl/>
        </w:rPr>
        <w:t>خلال</w:t>
      </w:r>
      <w:r w:rsidR="006B6692">
        <w:rPr>
          <w:rtl/>
        </w:rPr>
        <w:t xml:space="preserve"> </w:t>
      </w:r>
      <w:r w:rsidRPr="00C83037">
        <w:rPr>
          <w:rtl/>
        </w:rPr>
        <w:t>الجلسة</w:t>
      </w:r>
      <w:r w:rsidR="006B6692">
        <w:rPr>
          <w:rtl/>
        </w:rPr>
        <w:t xml:space="preserve"> </w:t>
      </w:r>
      <w:r w:rsidRPr="00C83037">
        <w:rPr>
          <w:rtl/>
        </w:rPr>
        <w:t>التي</w:t>
      </w:r>
      <w:r w:rsidR="006B6692">
        <w:rPr>
          <w:rtl/>
        </w:rPr>
        <w:t xml:space="preserve"> </w:t>
      </w:r>
      <w:r w:rsidRPr="00C83037">
        <w:rPr>
          <w:rtl/>
        </w:rPr>
        <w:t>عقدتها</w:t>
      </w:r>
      <w:r w:rsidR="006B6692">
        <w:rPr>
          <w:rtl/>
        </w:rPr>
        <w:t xml:space="preserve"> </w:t>
      </w:r>
      <w:r>
        <w:rPr>
          <w:rFonts w:hint="cs"/>
          <w:rtl/>
        </w:rPr>
        <w:t>تلك</w:t>
      </w:r>
      <w:r w:rsidR="006B6692">
        <w:rPr>
          <w:rFonts w:hint="cs"/>
          <w:rtl/>
        </w:rPr>
        <w:t xml:space="preserve"> </w:t>
      </w:r>
      <w:r>
        <w:rPr>
          <w:rFonts w:hint="cs"/>
          <w:rtl/>
        </w:rPr>
        <w:t>اللجنة</w:t>
      </w:r>
      <w:r w:rsidR="006B6692">
        <w:rPr>
          <w:rFonts w:hint="cs"/>
          <w:rtl/>
        </w:rPr>
        <w:t xml:space="preserve"> </w:t>
      </w:r>
      <w:r w:rsidRPr="00C83037">
        <w:rPr>
          <w:rtl/>
        </w:rPr>
        <w:t>في</w:t>
      </w:r>
      <w:r w:rsidR="006B6692">
        <w:rPr>
          <w:rtl/>
        </w:rPr>
        <w:t xml:space="preserve"> </w:t>
      </w:r>
      <w:r w:rsidRPr="00C83037">
        <w:rPr>
          <w:rtl/>
        </w:rPr>
        <w:t>9</w:t>
      </w:r>
      <w:r w:rsidR="006B6692">
        <w:rPr>
          <w:rtl/>
        </w:rPr>
        <w:t xml:space="preserve"> </w:t>
      </w:r>
      <w:r w:rsidRPr="00C83037">
        <w:rPr>
          <w:rtl/>
        </w:rPr>
        <w:t>أيلول/سبتمبر</w:t>
      </w:r>
      <w:r w:rsidR="006B6692">
        <w:rPr>
          <w:rtl/>
        </w:rPr>
        <w:t xml:space="preserve"> </w:t>
      </w:r>
      <w:r w:rsidRPr="00C83037">
        <w:rPr>
          <w:rtl/>
        </w:rPr>
        <w:t>2014</w:t>
      </w:r>
      <w:r>
        <w:rPr>
          <w:rtl/>
        </w:rPr>
        <w:t>.</w:t>
      </w:r>
      <w:r w:rsidR="006B6692">
        <w:rPr>
          <w:rtl/>
        </w:rPr>
        <w:t xml:space="preserve"> </w:t>
      </w:r>
      <w:r w:rsidRPr="00C83037">
        <w:rPr>
          <w:rtl/>
        </w:rPr>
        <w:t>وقد</w:t>
      </w:r>
      <w:r w:rsidR="006B6692">
        <w:rPr>
          <w:rtl/>
        </w:rPr>
        <w:t xml:space="preserve"> </w:t>
      </w:r>
      <w:r w:rsidRPr="00C83037">
        <w:rPr>
          <w:rtl/>
        </w:rPr>
        <w:t>ات</w:t>
      </w:r>
      <w:r>
        <w:rPr>
          <w:rFonts w:hint="cs"/>
          <w:rtl/>
        </w:rPr>
        <w:t>ُ</w:t>
      </w:r>
      <w:r w:rsidRPr="00C83037">
        <w:rPr>
          <w:rtl/>
        </w:rPr>
        <w:t>فق</w:t>
      </w:r>
      <w:r w:rsidR="006B6692">
        <w:rPr>
          <w:rtl/>
        </w:rPr>
        <w:t xml:space="preserve"> </w:t>
      </w:r>
      <w:r w:rsidRPr="00C83037">
        <w:rPr>
          <w:rtl/>
        </w:rPr>
        <w:t>في</w:t>
      </w:r>
      <w:r w:rsidR="006B6692">
        <w:rPr>
          <w:rtl/>
        </w:rPr>
        <w:t xml:space="preserve"> </w:t>
      </w:r>
      <w:r w:rsidRPr="00C83037">
        <w:rPr>
          <w:rtl/>
        </w:rPr>
        <w:t>ذلك</w:t>
      </w:r>
      <w:r w:rsidR="006B6692">
        <w:rPr>
          <w:rtl/>
        </w:rPr>
        <w:t xml:space="preserve"> </w:t>
      </w:r>
      <w:r w:rsidRPr="00C83037">
        <w:rPr>
          <w:rtl/>
        </w:rPr>
        <w:t>الاجتماع</w:t>
      </w:r>
      <w:r w:rsidR="006B6692">
        <w:rPr>
          <w:rtl/>
        </w:rPr>
        <w:t xml:space="preserve"> </w:t>
      </w:r>
      <w:r w:rsidRPr="00C83037">
        <w:rPr>
          <w:rtl/>
        </w:rPr>
        <w:t>على</w:t>
      </w:r>
      <w:r w:rsidR="006B6692">
        <w:rPr>
          <w:rtl/>
        </w:rPr>
        <w:t xml:space="preserve"> </w:t>
      </w:r>
      <w:r>
        <w:rPr>
          <w:rFonts w:hint="cs"/>
          <w:rtl/>
        </w:rPr>
        <w:t>التماس</w:t>
      </w:r>
      <w:r w:rsidR="006B6692">
        <w:rPr>
          <w:rFonts w:hint="cs"/>
          <w:rtl/>
        </w:rPr>
        <w:t xml:space="preserve"> </w:t>
      </w:r>
      <w:r w:rsidRPr="00C83037">
        <w:rPr>
          <w:rtl/>
        </w:rPr>
        <w:t>المعلومات</w:t>
      </w:r>
      <w:r w:rsidR="006B6692">
        <w:rPr>
          <w:rtl/>
        </w:rPr>
        <w:t xml:space="preserve"> </w:t>
      </w:r>
      <w:r w:rsidRPr="00C83037">
        <w:rPr>
          <w:rtl/>
        </w:rPr>
        <w:t>من</w:t>
      </w:r>
      <w:r w:rsidR="006B6692">
        <w:rPr>
          <w:rtl/>
        </w:rPr>
        <w:t xml:space="preserve"> </w:t>
      </w:r>
      <w:r w:rsidRPr="00C83037">
        <w:rPr>
          <w:rtl/>
        </w:rPr>
        <w:t>مكتب</w:t>
      </w:r>
      <w:r w:rsidR="006B6692">
        <w:rPr>
          <w:rtl/>
        </w:rPr>
        <w:t xml:space="preserve"> </w:t>
      </w:r>
      <w:r w:rsidRPr="00C83037">
        <w:rPr>
          <w:rtl/>
        </w:rPr>
        <w:t>المدعي</w:t>
      </w:r>
      <w:r w:rsidR="006B6692">
        <w:rPr>
          <w:rtl/>
        </w:rPr>
        <w:t xml:space="preserve"> </w:t>
      </w:r>
      <w:r w:rsidRPr="00C83037">
        <w:rPr>
          <w:rtl/>
        </w:rPr>
        <w:t>العام</w:t>
      </w:r>
      <w:r w:rsidR="006B6692">
        <w:rPr>
          <w:rtl/>
        </w:rPr>
        <w:t xml:space="preserve"> </w:t>
      </w:r>
      <w:r w:rsidRPr="00C83037">
        <w:rPr>
          <w:rtl/>
        </w:rPr>
        <w:t>فيما</w:t>
      </w:r>
      <w:r w:rsidR="006B6692">
        <w:rPr>
          <w:rtl/>
        </w:rPr>
        <w:t xml:space="preserve"> </w:t>
      </w:r>
      <w:r w:rsidRPr="00C83037">
        <w:rPr>
          <w:rtl/>
        </w:rPr>
        <w:t>يتعلق</w:t>
      </w:r>
      <w:r w:rsidR="006B6692">
        <w:rPr>
          <w:rtl/>
        </w:rPr>
        <w:t xml:space="preserve"> </w:t>
      </w:r>
      <w:r w:rsidRPr="00C83037">
        <w:rPr>
          <w:rtl/>
        </w:rPr>
        <w:t>بوجود</w:t>
      </w:r>
      <w:r w:rsidR="006B6692">
        <w:rPr>
          <w:rtl/>
        </w:rPr>
        <w:t xml:space="preserve"> </w:t>
      </w:r>
      <w:r w:rsidRPr="00C83037">
        <w:rPr>
          <w:rtl/>
        </w:rPr>
        <w:t>تحقيق</w:t>
      </w:r>
      <w:r w:rsidR="006B6692">
        <w:rPr>
          <w:rtl/>
        </w:rPr>
        <w:t xml:space="preserve"> </w:t>
      </w:r>
      <w:r w:rsidRPr="00C83037">
        <w:rPr>
          <w:rtl/>
        </w:rPr>
        <w:t>جنائي</w:t>
      </w:r>
      <w:r w:rsidR="006B6692">
        <w:rPr>
          <w:rtl/>
        </w:rPr>
        <w:t xml:space="preserve"> </w:t>
      </w:r>
      <w:r w:rsidRPr="00C83037">
        <w:rPr>
          <w:rtl/>
        </w:rPr>
        <w:t>و</w:t>
      </w:r>
      <w:r>
        <w:rPr>
          <w:rFonts w:hint="cs"/>
          <w:rtl/>
        </w:rPr>
        <w:t>بشأن</w:t>
      </w:r>
      <w:r w:rsidR="006B6692">
        <w:rPr>
          <w:rFonts w:hint="cs"/>
          <w:rtl/>
        </w:rPr>
        <w:t xml:space="preserve"> </w:t>
      </w:r>
      <w:r w:rsidRPr="00C83037">
        <w:rPr>
          <w:rtl/>
        </w:rPr>
        <w:t>الإجراءات</w:t>
      </w:r>
      <w:r w:rsidR="006B6692">
        <w:rPr>
          <w:rtl/>
        </w:rPr>
        <w:t xml:space="preserve"> </w:t>
      </w:r>
      <w:r w:rsidRPr="00C83037">
        <w:rPr>
          <w:rtl/>
        </w:rPr>
        <w:t>المتخذة</w:t>
      </w:r>
      <w:r>
        <w:rPr>
          <w:rtl/>
        </w:rPr>
        <w:t>.</w:t>
      </w:r>
    </w:p>
    <w:p w:rsidR="004A1892" w:rsidRPr="00C83037" w:rsidRDefault="00A97D5B" w:rsidP="004A1892">
      <w:pPr>
        <w:pStyle w:val="H23GA"/>
      </w:pPr>
      <w:r>
        <w:rPr>
          <w:rFonts w:hint="cs"/>
          <w:rtl/>
        </w:rPr>
        <w:tab/>
      </w:r>
      <w:r>
        <w:rPr>
          <w:rFonts w:hint="cs"/>
          <w:rtl/>
        </w:rPr>
        <w:tab/>
      </w:r>
      <w:r w:rsidR="004A1892">
        <w:rPr>
          <w:rFonts w:hint="cs"/>
          <w:rtl/>
        </w:rPr>
        <w:t>الم</w:t>
      </w:r>
      <w:r w:rsidR="004A1892" w:rsidRPr="00C83037">
        <w:rPr>
          <w:rtl/>
        </w:rPr>
        <w:t>لاحظ</w:t>
      </w:r>
      <w:r w:rsidR="004A1892">
        <w:rPr>
          <w:rFonts w:hint="cs"/>
          <w:rtl/>
        </w:rPr>
        <w:t>ات</w:t>
      </w:r>
    </w:p>
    <w:p w:rsidR="004A1892" w:rsidRPr="00C83037" w:rsidRDefault="004A1892" w:rsidP="004A1892">
      <w:pPr>
        <w:pStyle w:val="SingleTxtGA"/>
      </w:pPr>
      <w:r w:rsidRPr="00C83037">
        <w:rPr>
          <w:rtl/>
        </w:rPr>
        <w:t>35</w:t>
      </w:r>
      <w:r>
        <w:rPr>
          <w:rtl/>
        </w:rPr>
        <w:t>-</w:t>
      </w:r>
      <w:r>
        <w:rPr>
          <w:rtl/>
        </w:rPr>
        <w:tab/>
      </w:r>
      <w:r w:rsidRPr="00C83037">
        <w:rPr>
          <w:rtl/>
        </w:rPr>
        <w:t>يذك</w:t>
      </w:r>
      <w:r>
        <w:rPr>
          <w:rFonts w:hint="cs"/>
          <w:rtl/>
        </w:rPr>
        <w:t>ّ</w:t>
      </w:r>
      <w:r w:rsidRPr="00C83037">
        <w:rPr>
          <w:rtl/>
        </w:rPr>
        <w:t>ر</w:t>
      </w:r>
      <w:r w:rsidR="006B6692">
        <w:rPr>
          <w:rtl/>
        </w:rPr>
        <w:t xml:space="preserve"> </w:t>
      </w:r>
      <w:r w:rsidRPr="00C83037">
        <w:rPr>
          <w:rtl/>
        </w:rPr>
        <w:t>الفريق</w:t>
      </w:r>
      <w:r w:rsidR="006B6692">
        <w:rPr>
          <w:rtl/>
        </w:rPr>
        <w:t xml:space="preserve"> </w:t>
      </w:r>
      <w:r w:rsidRPr="00C83037">
        <w:rPr>
          <w:rtl/>
        </w:rPr>
        <w:t>العامل</w:t>
      </w:r>
      <w:r w:rsidR="006B6692">
        <w:rPr>
          <w:rtl/>
        </w:rPr>
        <w:t xml:space="preserve"> </w:t>
      </w:r>
      <w:r w:rsidRPr="00C83037">
        <w:rPr>
          <w:rtl/>
        </w:rPr>
        <w:t>بالمادة</w:t>
      </w:r>
      <w:r w:rsidR="006B6692">
        <w:rPr>
          <w:rtl/>
        </w:rPr>
        <w:t xml:space="preserve"> </w:t>
      </w:r>
      <w:r w:rsidRPr="00C83037">
        <w:rPr>
          <w:rtl/>
        </w:rPr>
        <w:t>16</w:t>
      </w:r>
      <w:r w:rsidR="006B6692">
        <w:rPr>
          <w:rtl/>
        </w:rPr>
        <w:t xml:space="preserve"> </w:t>
      </w:r>
      <w:r w:rsidRPr="00C83037">
        <w:rPr>
          <w:rtl/>
        </w:rPr>
        <w:t>من</w:t>
      </w:r>
      <w:r w:rsidR="006B6692">
        <w:rPr>
          <w:rtl/>
        </w:rPr>
        <w:t xml:space="preserve"> </w:t>
      </w:r>
      <w:r w:rsidRPr="00C83037">
        <w:rPr>
          <w:rtl/>
        </w:rPr>
        <w:t>الإعلان،</w:t>
      </w:r>
      <w:r w:rsidR="006B6692">
        <w:rPr>
          <w:rtl/>
        </w:rPr>
        <w:t xml:space="preserve"> </w:t>
      </w:r>
      <w:r w:rsidRPr="00C83037">
        <w:rPr>
          <w:rtl/>
        </w:rPr>
        <w:t>التي</w:t>
      </w:r>
      <w:r w:rsidR="006B6692">
        <w:rPr>
          <w:rtl/>
        </w:rPr>
        <w:t xml:space="preserve"> </w:t>
      </w:r>
      <w:r w:rsidRPr="00C83037">
        <w:rPr>
          <w:rtl/>
        </w:rPr>
        <w:t>تنص</w:t>
      </w:r>
      <w:r w:rsidR="006B6692">
        <w:rPr>
          <w:rtl/>
        </w:rPr>
        <w:t xml:space="preserve"> </w:t>
      </w:r>
      <w:r w:rsidRPr="00C83037">
        <w:rPr>
          <w:rtl/>
        </w:rPr>
        <w:t>على</w:t>
      </w:r>
      <w:r w:rsidR="006B6692">
        <w:rPr>
          <w:rtl/>
        </w:rPr>
        <w:t xml:space="preserve"> </w:t>
      </w:r>
      <w:r w:rsidRPr="00C83037">
        <w:rPr>
          <w:rtl/>
        </w:rPr>
        <w:t>عدم</w:t>
      </w:r>
      <w:r w:rsidR="006B6692">
        <w:rPr>
          <w:rtl/>
        </w:rPr>
        <w:t xml:space="preserve"> </w:t>
      </w:r>
      <w:r w:rsidRPr="00C83037">
        <w:rPr>
          <w:rtl/>
        </w:rPr>
        <w:t>جواز</w:t>
      </w:r>
      <w:r w:rsidR="006B6692">
        <w:rPr>
          <w:rtl/>
        </w:rPr>
        <w:t xml:space="preserve"> </w:t>
      </w:r>
      <w:r w:rsidRPr="00C83037">
        <w:rPr>
          <w:rtl/>
        </w:rPr>
        <w:t>محاكمة</w:t>
      </w:r>
      <w:r w:rsidR="006B6692">
        <w:rPr>
          <w:rtl/>
        </w:rPr>
        <w:t xml:space="preserve"> </w:t>
      </w:r>
      <w:r w:rsidRPr="00C83037">
        <w:rPr>
          <w:rtl/>
        </w:rPr>
        <w:t>الأشخاص</w:t>
      </w:r>
      <w:r w:rsidR="006B6692">
        <w:rPr>
          <w:rtl/>
        </w:rPr>
        <w:t xml:space="preserve"> </w:t>
      </w:r>
      <w:r w:rsidRPr="00C83037">
        <w:rPr>
          <w:rtl/>
        </w:rPr>
        <w:t>الذين</w:t>
      </w:r>
      <w:r w:rsidR="006B6692">
        <w:rPr>
          <w:rtl/>
        </w:rPr>
        <w:t xml:space="preserve"> </w:t>
      </w:r>
      <w:r w:rsidRPr="00C83037">
        <w:rPr>
          <w:rtl/>
        </w:rPr>
        <w:t>يدعى</w:t>
      </w:r>
      <w:r w:rsidR="006B6692">
        <w:rPr>
          <w:rtl/>
        </w:rPr>
        <w:t xml:space="preserve"> </w:t>
      </w:r>
      <w:r w:rsidRPr="00C83037">
        <w:rPr>
          <w:rtl/>
        </w:rPr>
        <w:t>ارتكابهم</w:t>
      </w:r>
      <w:r w:rsidR="006B6692">
        <w:rPr>
          <w:rtl/>
        </w:rPr>
        <w:t xml:space="preserve"> </w:t>
      </w:r>
      <w:r w:rsidRPr="00C83037">
        <w:rPr>
          <w:rtl/>
        </w:rPr>
        <w:t>أي</w:t>
      </w:r>
      <w:r w:rsidR="006B6692">
        <w:rPr>
          <w:rtl/>
        </w:rPr>
        <w:t xml:space="preserve"> </w:t>
      </w:r>
      <w:r w:rsidRPr="00C83037">
        <w:rPr>
          <w:rtl/>
        </w:rPr>
        <w:t>عمل</w:t>
      </w:r>
      <w:r w:rsidR="006B6692">
        <w:rPr>
          <w:rtl/>
        </w:rPr>
        <w:t xml:space="preserve"> </w:t>
      </w:r>
      <w:r w:rsidRPr="00C83037">
        <w:rPr>
          <w:rtl/>
        </w:rPr>
        <w:t>من</w:t>
      </w:r>
      <w:r w:rsidR="006B6692">
        <w:rPr>
          <w:rtl/>
        </w:rPr>
        <w:t xml:space="preserve"> </w:t>
      </w:r>
      <w:r w:rsidRPr="00C83037">
        <w:rPr>
          <w:rtl/>
        </w:rPr>
        <w:t>أعمال</w:t>
      </w:r>
      <w:r w:rsidR="006B6692">
        <w:rPr>
          <w:rtl/>
        </w:rPr>
        <w:t xml:space="preserve"> </w:t>
      </w:r>
      <w:r w:rsidRPr="00C83037">
        <w:rPr>
          <w:rtl/>
        </w:rPr>
        <w:t>الاختفاء</w:t>
      </w:r>
      <w:r w:rsidR="006B6692">
        <w:rPr>
          <w:rtl/>
        </w:rPr>
        <w:t xml:space="preserve"> </w:t>
      </w:r>
      <w:r w:rsidRPr="00C83037">
        <w:rPr>
          <w:rtl/>
        </w:rPr>
        <w:t>القسري</w:t>
      </w:r>
      <w:r w:rsidR="006B6692">
        <w:rPr>
          <w:rtl/>
        </w:rPr>
        <w:t xml:space="preserve"> </w:t>
      </w:r>
      <w:r w:rsidRPr="00C83037">
        <w:rPr>
          <w:rtl/>
        </w:rPr>
        <w:t>"إلا</w:t>
      </w:r>
      <w:r w:rsidR="006B6692">
        <w:rPr>
          <w:rtl/>
        </w:rPr>
        <w:t xml:space="preserve"> </w:t>
      </w:r>
      <w:r w:rsidRPr="00C83037">
        <w:rPr>
          <w:rtl/>
        </w:rPr>
        <w:t>بواسطة</w:t>
      </w:r>
      <w:r w:rsidR="006B6692">
        <w:rPr>
          <w:rtl/>
        </w:rPr>
        <w:t xml:space="preserve"> </w:t>
      </w:r>
      <w:r w:rsidRPr="00C83037">
        <w:rPr>
          <w:rtl/>
        </w:rPr>
        <w:t>السلطات</w:t>
      </w:r>
      <w:r w:rsidR="006B6692">
        <w:rPr>
          <w:rtl/>
        </w:rPr>
        <w:t xml:space="preserve"> </w:t>
      </w:r>
      <w:r w:rsidRPr="00C83037">
        <w:rPr>
          <w:rtl/>
        </w:rPr>
        <w:t>القضائية</w:t>
      </w:r>
      <w:r w:rsidR="006B6692">
        <w:rPr>
          <w:rtl/>
        </w:rPr>
        <w:t xml:space="preserve"> </w:t>
      </w:r>
      <w:r w:rsidRPr="00C83037">
        <w:rPr>
          <w:rtl/>
        </w:rPr>
        <w:t>العادية</w:t>
      </w:r>
      <w:r w:rsidR="006B6692">
        <w:rPr>
          <w:rtl/>
        </w:rPr>
        <w:t xml:space="preserve"> </w:t>
      </w:r>
      <w:r w:rsidRPr="00C83037">
        <w:rPr>
          <w:rtl/>
        </w:rPr>
        <w:t>المختصة</w:t>
      </w:r>
      <w:r w:rsidR="006B6692">
        <w:rPr>
          <w:rtl/>
        </w:rPr>
        <w:t xml:space="preserve"> </w:t>
      </w:r>
      <w:r w:rsidRPr="00C83037">
        <w:rPr>
          <w:rtl/>
        </w:rPr>
        <w:t>في</w:t>
      </w:r>
      <w:r w:rsidR="006B6692">
        <w:rPr>
          <w:rtl/>
        </w:rPr>
        <w:t xml:space="preserve"> </w:t>
      </w:r>
      <w:r w:rsidRPr="00C83037">
        <w:rPr>
          <w:rtl/>
        </w:rPr>
        <w:t>كل</w:t>
      </w:r>
      <w:r w:rsidR="006B6692">
        <w:rPr>
          <w:rtl/>
        </w:rPr>
        <w:t xml:space="preserve"> </w:t>
      </w:r>
      <w:r w:rsidRPr="00C83037">
        <w:rPr>
          <w:rtl/>
        </w:rPr>
        <w:t>بلد</w:t>
      </w:r>
      <w:r w:rsidR="006B6692">
        <w:rPr>
          <w:rtl/>
        </w:rPr>
        <w:t xml:space="preserve"> </w:t>
      </w:r>
      <w:r w:rsidRPr="00C83037">
        <w:rPr>
          <w:rtl/>
        </w:rPr>
        <w:t>دون</w:t>
      </w:r>
      <w:r w:rsidR="006B6692">
        <w:rPr>
          <w:rtl/>
        </w:rPr>
        <w:t xml:space="preserve"> </w:t>
      </w:r>
      <w:r w:rsidRPr="00C83037">
        <w:rPr>
          <w:rtl/>
        </w:rPr>
        <w:t>أي</w:t>
      </w:r>
      <w:r w:rsidR="006B6692">
        <w:rPr>
          <w:rtl/>
        </w:rPr>
        <w:t xml:space="preserve"> </w:t>
      </w:r>
      <w:r w:rsidRPr="00C83037">
        <w:rPr>
          <w:rtl/>
        </w:rPr>
        <w:t>قضاء</w:t>
      </w:r>
      <w:r w:rsidR="006B6692">
        <w:rPr>
          <w:rtl/>
        </w:rPr>
        <w:t xml:space="preserve"> </w:t>
      </w:r>
      <w:r w:rsidRPr="00C83037">
        <w:rPr>
          <w:rtl/>
        </w:rPr>
        <w:t>خاص</w:t>
      </w:r>
      <w:r w:rsidR="006B6692">
        <w:rPr>
          <w:rtl/>
        </w:rPr>
        <w:t xml:space="preserve"> </w:t>
      </w:r>
      <w:r w:rsidRPr="00C83037">
        <w:rPr>
          <w:rtl/>
        </w:rPr>
        <w:t>آخر،</w:t>
      </w:r>
      <w:r w:rsidR="006B6692">
        <w:rPr>
          <w:rtl/>
        </w:rPr>
        <w:t xml:space="preserve"> </w:t>
      </w:r>
      <w:r w:rsidRPr="00C83037">
        <w:rPr>
          <w:rtl/>
        </w:rPr>
        <w:t>ولا</w:t>
      </w:r>
      <w:r w:rsidR="006B6692">
        <w:rPr>
          <w:rtl/>
        </w:rPr>
        <w:t xml:space="preserve"> </w:t>
      </w:r>
      <w:r w:rsidRPr="00C83037">
        <w:rPr>
          <w:rtl/>
        </w:rPr>
        <w:t>سيما</w:t>
      </w:r>
      <w:r w:rsidR="006B6692">
        <w:rPr>
          <w:rtl/>
        </w:rPr>
        <w:t xml:space="preserve"> </w:t>
      </w:r>
      <w:r w:rsidRPr="00C83037">
        <w:rPr>
          <w:rtl/>
        </w:rPr>
        <w:t>القضاء</w:t>
      </w:r>
      <w:r w:rsidR="006B6692">
        <w:rPr>
          <w:rtl/>
        </w:rPr>
        <w:t xml:space="preserve"> </w:t>
      </w:r>
      <w:r w:rsidRPr="00C83037">
        <w:rPr>
          <w:rtl/>
        </w:rPr>
        <w:t>العسكري"</w:t>
      </w:r>
      <w:r>
        <w:rPr>
          <w:rtl/>
        </w:rPr>
        <w:t>.</w:t>
      </w:r>
    </w:p>
    <w:p w:rsidR="004A1892" w:rsidRPr="00C83037" w:rsidRDefault="00D77F7C" w:rsidP="00D77F7C">
      <w:pPr>
        <w:pStyle w:val="H1GA"/>
      </w:pPr>
      <w:r>
        <w:rPr>
          <w:rFonts w:hint="cs"/>
          <w:rtl/>
        </w:rPr>
        <w:lastRenderedPageBreak/>
        <w:tab/>
      </w:r>
      <w:r>
        <w:rPr>
          <w:rFonts w:hint="cs"/>
          <w:rtl/>
        </w:rPr>
        <w:tab/>
      </w:r>
      <w:r w:rsidR="004A1892" w:rsidRPr="00C83037">
        <w:rPr>
          <w:rtl/>
        </w:rPr>
        <w:t>جمهورية</w:t>
      </w:r>
      <w:r w:rsidR="006B6692">
        <w:rPr>
          <w:rtl/>
        </w:rPr>
        <w:t xml:space="preserve"> </w:t>
      </w:r>
      <w:r w:rsidR="004A1892" w:rsidRPr="00C83037">
        <w:rPr>
          <w:rtl/>
        </w:rPr>
        <w:t>كوريا</w:t>
      </w:r>
      <w:r w:rsidR="006B6692">
        <w:rPr>
          <w:rtl/>
        </w:rPr>
        <w:t xml:space="preserve"> </w:t>
      </w:r>
      <w:r w:rsidR="004A1892" w:rsidRPr="00C83037">
        <w:rPr>
          <w:rtl/>
        </w:rPr>
        <w:t>الشعبية</w:t>
      </w:r>
      <w:r w:rsidR="006B6692">
        <w:rPr>
          <w:rtl/>
        </w:rPr>
        <w:t xml:space="preserve"> </w:t>
      </w:r>
      <w:r w:rsidR="004A1892" w:rsidRPr="00C83037">
        <w:rPr>
          <w:rtl/>
        </w:rPr>
        <w:t>الديمقراطية</w:t>
      </w:r>
      <w:r w:rsidR="006B6692">
        <w:rPr>
          <w:rtl/>
        </w:rPr>
        <w:t xml:space="preserve"> </w:t>
      </w:r>
    </w:p>
    <w:p w:rsidR="004A1892" w:rsidRPr="004A1892" w:rsidRDefault="00A97D5B" w:rsidP="004A1892">
      <w:pPr>
        <w:pStyle w:val="H23GA"/>
      </w:pPr>
      <w:r>
        <w:rPr>
          <w:rFonts w:hint="cs"/>
          <w:rtl/>
        </w:rPr>
        <w:tab/>
      </w:r>
      <w:r>
        <w:rPr>
          <w:rFonts w:hint="cs"/>
          <w:rtl/>
        </w:rPr>
        <w:tab/>
      </w:r>
      <w:r w:rsidR="004A1892" w:rsidRPr="004A1892">
        <w:rPr>
          <w:rFonts w:hint="cs"/>
          <w:rtl/>
        </w:rPr>
        <w:t>الإ</w:t>
      </w:r>
      <w:r w:rsidR="004A1892" w:rsidRPr="004A1892">
        <w:rPr>
          <w:rtl/>
        </w:rPr>
        <w:t>جراء</w:t>
      </w:r>
      <w:r w:rsidR="006B6692">
        <w:rPr>
          <w:rtl/>
        </w:rPr>
        <w:t xml:space="preserve"> </w:t>
      </w:r>
      <w:r w:rsidR="004A1892" w:rsidRPr="004A1892">
        <w:rPr>
          <w:rFonts w:hint="cs"/>
          <w:rtl/>
        </w:rPr>
        <w:t>ال</w:t>
      </w:r>
      <w:r w:rsidR="004A1892" w:rsidRPr="004A1892">
        <w:rPr>
          <w:rtl/>
        </w:rPr>
        <w:t>عادي</w:t>
      </w:r>
    </w:p>
    <w:p w:rsidR="004A1892" w:rsidRPr="00C83037" w:rsidRDefault="004A1892" w:rsidP="00F56126">
      <w:pPr>
        <w:pStyle w:val="SingleTxtGA"/>
      </w:pPr>
      <w:r w:rsidRPr="00C83037">
        <w:rPr>
          <w:rtl/>
        </w:rPr>
        <w:t>36</w:t>
      </w:r>
      <w:r>
        <w:rPr>
          <w:rtl/>
        </w:rPr>
        <w:t>-</w:t>
      </w:r>
      <w:r>
        <w:rPr>
          <w:rtl/>
        </w:rPr>
        <w:tab/>
      </w:r>
      <w:r w:rsidRPr="00C83037">
        <w:rPr>
          <w:rtl/>
        </w:rPr>
        <w:t>أحال</w:t>
      </w:r>
      <w:r w:rsidR="006B6692">
        <w:rPr>
          <w:rtl/>
        </w:rPr>
        <w:t xml:space="preserve"> </w:t>
      </w:r>
      <w:r w:rsidRPr="00C83037">
        <w:rPr>
          <w:rtl/>
        </w:rPr>
        <w:t>الفريق</w:t>
      </w:r>
      <w:r w:rsidR="006B6692">
        <w:rPr>
          <w:rtl/>
        </w:rPr>
        <w:t xml:space="preserve"> </w:t>
      </w:r>
      <w:r w:rsidRPr="00C83037">
        <w:rPr>
          <w:rtl/>
        </w:rPr>
        <w:t>العامل</w:t>
      </w:r>
      <w:r w:rsidR="006B6692">
        <w:rPr>
          <w:rtl/>
        </w:rPr>
        <w:t xml:space="preserve"> </w:t>
      </w:r>
      <w:r w:rsidRPr="00C83037">
        <w:rPr>
          <w:rtl/>
        </w:rPr>
        <w:t>أربع</w:t>
      </w:r>
      <w:r w:rsidR="006B6692">
        <w:rPr>
          <w:rtl/>
        </w:rPr>
        <w:t xml:space="preserve"> </w:t>
      </w:r>
      <w:r w:rsidRPr="00C83037">
        <w:rPr>
          <w:rtl/>
        </w:rPr>
        <w:t>حالات</w:t>
      </w:r>
      <w:r w:rsidR="006B6692">
        <w:rPr>
          <w:rtl/>
        </w:rPr>
        <w:t xml:space="preserve"> </w:t>
      </w:r>
      <w:r w:rsidRPr="00C83037">
        <w:rPr>
          <w:rtl/>
        </w:rPr>
        <w:t>إلى</w:t>
      </w:r>
      <w:r w:rsidR="006B6692">
        <w:rPr>
          <w:rtl/>
        </w:rPr>
        <w:t xml:space="preserve"> </w:t>
      </w:r>
      <w:r w:rsidRPr="00C83037">
        <w:rPr>
          <w:rtl/>
        </w:rPr>
        <w:t>الحكومة،</w:t>
      </w:r>
      <w:r w:rsidR="006B6692">
        <w:rPr>
          <w:rtl/>
        </w:rPr>
        <w:t xml:space="preserve"> </w:t>
      </w:r>
      <w:r w:rsidRPr="00C83037">
        <w:rPr>
          <w:rtl/>
        </w:rPr>
        <w:t>بشأن</w:t>
      </w:r>
      <w:r w:rsidR="006B6692">
        <w:rPr>
          <w:rtl/>
        </w:rPr>
        <w:t xml:space="preserve"> </w:t>
      </w:r>
      <w:r w:rsidRPr="00C83037">
        <w:rPr>
          <w:rtl/>
        </w:rPr>
        <w:t>السيد</w:t>
      </w:r>
      <w:r w:rsidR="006B6692">
        <w:rPr>
          <w:rtl/>
        </w:rPr>
        <w:t xml:space="preserve"> </w:t>
      </w:r>
      <w:r w:rsidRPr="00C83037">
        <w:rPr>
          <w:rtl/>
        </w:rPr>
        <w:t>كيم</w:t>
      </w:r>
      <w:r w:rsidR="006B6692">
        <w:rPr>
          <w:rtl/>
        </w:rPr>
        <w:t xml:space="preserve"> </w:t>
      </w:r>
      <w:r w:rsidRPr="00C83037">
        <w:rPr>
          <w:rtl/>
        </w:rPr>
        <w:t>هيون</w:t>
      </w:r>
      <w:r w:rsidR="006B6692">
        <w:rPr>
          <w:rtl/>
        </w:rPr>
        <w:t xml:space="preserve"> </w:t>
      </w:r>
      <w:r w:rsidRPr="00C83037">
        <w:rPr>
          <w:rtl/>
        </w:rPr>
        <w:t>تشول،</w:t>
      </w:r>
      <w:r w:rsidR="006B6692">
        <w:rPr>
          <w:rtl/>
        </w:rPr>
        <w:t xml:space="preserve"> </w:t>
      </w:r>
      <w:r w:rsidRPr="00C83037">
        <w:rPr>
          <w:rtl/>
        </w:rPr>
        <w:t>والسيد</w:t>
      </w:r>
      <w:r w:rsidR="00F56126">
        <w:rPr>
          <w:rFonts w:hint="cs"/>
          <w:rtl/>
        </w:rPr>
        <w:t> </w:t>
      </w:r>
      <w:r w:rsidRPr="00C83037">
        <w:rPr>
          <w:rtl/>
        </w:rPr>
        <w:t>كيم</w:t>
      </w:r>
      <w:r w:rsidR="006B6692">
        <w:rPr>
          <w:rtl/>
        </w:rPr>
        <w:t xml:space="preserve"> </w:t>
      </w:r>
      <w:r w:rsidRPr="00C83037">
        <w:rPr>
          <w:rtl/>
        </w:rPr>
        <w:t>هيون</w:t>
      </w:r>
      <w:r w:rsidR="006B6692">
        <w:rPr>
          <w:rtl/>
        </w:rPr>
        <w:t xml:space="preserve"> </w:t>
      </w:r>
      <w:r w:rsidRPr="00C83037">
        <w:rPr>
          <w:rtl/>
        </w:rPr>
        <w:t>إيل،</w:t>
      </w:r>
      <w:r w:rsidR="006B6692">
        <w:rPr>
          <w:rtl/>
        </w:rPr>
        <w:t xml:space="preserve"> </w:t>
      </w:r>
      <w:r w:rsidRPr="00C83037">
        <w:rPr>
          <w:rtl/>
        </w:rPr>
        <w:t>والسيدة</w:t>
      </w:r>
      <w:r w:rsidR="006B6692">
        <w:rPr>
          <w:rtl/>
        </w:rPr>
        <w:t xml:space="preserve"> </w:t>
      </w:r>
      <w:r w:rsidRPr="00C83037">
        <w:rPr>
          <w:rtl/>
        </w:rPr>
        <w:t>كيم</w:t>
      </w:r>
      <w:r w:rsidR="006B6692">
        <w:rPr>
          <w:rtl/>
        </w:rPr>
        <w:t xml:space="preserve"> </w:t>
      </w:r>
      <w:r w:rsidRPr="00C83037">
        <w:rPr>
          <w:rtl/>
        </w:rPr>
        <w:t>هيون</w:t>
      </w:r>
      <w:r w:rsidR="006B6692">
        <w:rPr>
          <w:rtl/>
        </w:rPr>
        <w:t xml:space="preserve"> </w:t>
      </w:r>
      <w:r w:rsidRPr="00C83037">
        <w:rPr>
          <w:rtl/>
        </w:rPr>
        <w:t>ران،</w:t>
      </w:r>
      <w:r w:rsidR="006B6692">
        <w:rPr>
          <w:rtl/>
        </w:rPr>
        <w:t xml:space="preserve"> </w:t>
      </w:r>
      <w:r w:rsidRPr="00C83037">
        <w:rPr>
          <w:rtl/>
        </w:rPr>
        <w:t>والسيد</w:t>
      </w:r>
      <w:r w:rsidR="006B6692">
        <w:rPr>
          <w:rtl/>
        </w:rPr>
        <w:t xml:space="preserve"> </w:t>
      </w:r>
      <w:r w:rsidRPr="00C83037">
        <w:rPr>
          <w:rtl/>
        </w:rPr>
        <w:t>كيم</w:t>
      </w:r>
      <w:r w:rsidR="006B6692">
        <w:rPr>
          <w:rtl/>
        </w:rPr>
        <w:t xml:space="preserve"> </w:t>
      </w:r>
      <w:r w:rsidRPr="00C83037">
        <w:rPr>
          <w:rtl/>
        </w:rPr>
        <w:t>إيل</w:t>
      </w:r>
      <w:r w:rsidR="006B6692">
        <w:rPr>
          <w:rtl/>
        </w:rPr>
        <w:t xml:space="preserve"> </w:t>
      </w:r>
      <w:r w:rsidRPr="00C83037">
        <w:rPr>
          <w:rtl/>
        </w:rPr>
        <w:t>هيون،</w:t>
      </w:r>
      <w:r w:rsidR="006B6692">
        <w:rPr>
          <w:rtl/>
        </w:rPr>
        <w:t xml:space="preserve"> </w:t>
      </w:r>
      <w:r w:rsidRPr="00C83037">
        <w:rPr>
          <w:rtl/>
        </w:rPr>
        <w:t>الذين</w:t>
      </w:r>
      <w:r w:rsidR="006B6692">
        <w:rPr>
          <w:rtl/>
        </w:rPr>
        <w:t xml:space="preserve"> </w:t>
      </w:r>
      <w:r w:rsidRPr="00C83037">
        <w:rPr>
          <w:rtl/>
        </w:rPr>
        <w:t>ز</w:t>
      </w:r>
      <w:r>
        <w:rPr>
          <w:rFonts w:hint="cs"/>
          <w:rtl/>
        </w:rPr>
        <w:t>ُ</w:t>
      </w:r>
      <w:r w:rsidRPr="00C83037">
        <w:rPr>
          <w:rtl/>
        </w:rPr>
        <w:t>عم</w:t>
      </w:r>
      <w:r w:rsidR="006B6692">
        <w:rPr>
          <w:rtl/>
        </w:rPr>
        <w:t xml:space="preserve"> </w:t>
      </w:r>
      <w:r w:rsidRPr="00C83037">
        <w:rPr>
          <w:rtl/>
        </w:rPr>
        <w:t>أنهم</w:t>
      </w:r>
      <w:r w:rsidR="006B6692">
        <w:rPr>
          <w:rtl/>
        </w:rPr>
        <w:t xml:space="preserve"> </w:t>
      </w:r>
      <w:r w:rsidRPr="00C83037">
        <w:rPr>
          <w:rtl/>
        </w:rPr>
        <w:t>شوهدوا</w:t>
      </w:r>
      <w:r w:rsidR="006B6692">
        <w:rPr>
          <w:rtl/>
        </w:rPr>
        <w:t xml:space="preserve"> </w:t>
      </w:r>
      <w:r w:rsidRPr="00C83037">
        <w:rPr>
          <w:rtl/>
        </w:rPr>
        <w:t>آخر</w:t>
      </w:r>
      <w:r w:rsidR="006B6692">
        <w:rPr>
          <w:rFonts w:hint="cs"/>
          <w:rtl/>
        </w:rPr>
        <w:t xml:space="preserve"> </w:t>
      </w:r>
      <w:r>
        <w:rPr>
          <w:rFonts w:hint="cs"/>
          <w:rtl/>
        </w:rPr>
        <w:t>مر</w:t>
      </w:r>
      <w:r w:rsidRPr="00C83037">
        <w:rPr>
          <w:rtl/>
        </w:rPr>
        <w:t>ة</w:t>
      </w:r>
      <w:r w:rsidR="006B6692">
        <w:rPr>
          <w:rtl/>
        </w:rPr>
        <w:t xml:space="preserve"> </w:t>
      </w:r>
      <w:r w:rsidRPr="00C83037">
        <w:rPr>
          <w:rtl/>
        </w:rPr>
        <w:t>في</w:t>
      </w:r>
      <w:r w:rsidR="006B6692">
        <w:rPr>
          <w:rtl/>
        </w:rPr>
        <w:t xml:space="preserve"> </w:t>
      </w:r>
      <w:r w:rsidRPr="00C83037">
        <w:rPr>
          <w:rtl/>
        </w:rPr>
        <w:t>كانون</w:t>
      </w:r>
      <w:r w:rsidR="006B6692">
        <w:rPr>
          <w:rtl/>
        </w:rPr>
        <w:t xml:space="preserve"> </w:t>
      </w:r>
      <w:r w:rsidRPr="00C83037">
        <w:rPr>
          <w:rtl/>
        </w:rPr>
        <w:t>الثاني/يناير</w:t>
      </w:r>
      <w:r w:rsidR="006B6692">
        <w:rPr>
          <w:rtl/>
        </w:rPr>
        <w:t xml:space="preserve"> </w:t>
      </w:r>
      <w:r w:rsidRPr="00C83037">
        <w:rPr>
          <w:rtl/>
        </w:rPr>
        <w:t>2011</w:t>
      </w:r>
      <w:r w:rsidR="006B6692">
        <w:rPr>
          <w:rtl/>
        </w:rPr>
        <w:t xml:space="preserve"> </w:t>
      </w:r>
      <w:r>
        <w:rPr>
          <w:rFonts w:hint="cs"/>
          <w:rtl/>
        </w:rPr>
        <w:t>لدى</w:t>
      </w:r>
      <w:r w:rsidR="006B6692">
        <w:rPr>
          <w:rtl/>
        </w:rPr>
        <w:t xml:space="preserve"> </w:t>
      </w:r>
      <w:r w:rsidRPr="00C83037">
        <w:rPr>
          <w:rtl/>
        </w:rPr>
        <w:t>جهاز</w:t>
      </w:r>
      <w:r w:rsidR="006B6692">
        <w:rPr>
          <w:rtl/>
        </w:rPr>
        <w:t xml:space="preserve"> </w:t>
      </w:r>
      <w:r w:rsidRPr="00C83037">
        <w:rPr>
          <w:rtl/>
        </w:rPr>
        <w:t>أمن</w:t>
      </w:r>
      <w:r w:rsidR="006B6692">
        <w:rPr>
          <w:rtl/>
        </w:rPr>
        <w:t xml:space="preserve"> </w:t>
      </w:r>
      <w:r w:rsidRPr="00C83037">
        <w:rPr>
          <w:rtl/>
        </w:rPr>
        <w:t>رانام</w:t>
      </w:r>
      <w:r w:rsidR="006B6692">
        <w:rPr>
          <w:rtl/>
        </w:rPr>
        <w:t xml:space="preserve"> </w:t>
      </w:r>
      <w:r w:rsidRPr="00C83037">
        <w:rPr>
          <w:rtl/>
        </w:rPr>
        <w:t>غويوك</w:t>
      </w:r>
      <w:r w:rsidR="006B6692">
        <w:rPr>
          <w:rtl/>
        </w:rPr>
        <w:t xml:space="preserve"> </w:t>
      </w:r>
      <w:r w:rsidRPr="00C83037">
        <w:rPr>
          <w:rtl/>
        </w:rPr>
        <w:t>في</w:t>
      </w:r>
      <w:r w:rsidR="006B6692">
        <w:rPr>
          <w:rtl/>
        </w:rPr>
        <w:t xml:space="preserve"> </w:t>
      </w:r>
      <w:r w:rsidRPr="00C83037">
        <w:rPr>
          <w:rtl/>
        </w:rPr>
        <w:t>تشونغ</w:t>
      </w:r>
      <w:r w:rsidR="006B6692">
        <w:rPr>
          <w:rtl/>
        </w:rPr>
        <w:t xml:space="preserve"> </w:t>
      </w:r>
      <w:r w:rsidRPr="00C83037">
        <w:rPr>
          <w:rtl/>
        </w:rPr>
        <w:t>جين</w:t>
      </w:r>
      <w:r w:rsidR="006B6692">
        <w:rPr>
          <w:rtl/>
        </w:rPr>
        <w:t xml:space="preserve"> </w:t>
      </w:r>
      <w:r w:rsidRPr="00C83037">
        <w:rPr>
          <w:rtl/>
        </w:rPr>
        <w:t>بمقاطعة</w:t>
      </w:r>
      <w:r w:rsidR="006B6692">
        <w:rPr>
          <w:rtl/>
        </w:rPr>
        <w:t xml:space="preserve"> </w:t>
      </w:r>
      <w:r w:rsidRPr="00C83037">
        <w:rPr>
          <w:rtl/>
        </w:rPr>
        <w:t>هامكيونغ</w:t>
      </w:r>
      <w:r w:rsidR="006B6692">
        <w:rPr>
          <w:rtl/>
        </w:rPr>
        <w:t xml:space="preserve"> </w:t>
      </w:r>
      <w:r w:rsidRPr="00C83037">
        <w:rPr>
          <w:rtl/>
        </w:rPr>
        <w:t>الشمالية</w:t>
      </w:r>
      <w:r>
        <w:rPr>
          <w:rtl/>
        </w:rPr>
        <w:t>.</w:t>
      </w:r>
      <w:r w:rsidR="006B6692">
        <w:rPr>
          <w:rtl/>
        </w:rPr>
        <w:t xml:space="preserve"> </w:t>
      </w:r>
    </w:p>
    <w:p w:rsidR="004A1892" w:rsidRPr="00C83037" w:rsidRDefault="00A97D5B" w:rsidP="00A97D5B">
      <w:pPr>
        <w:pStyle w:val="H1GA"/>
      </w:pPr>
      <w:r>
        <w:rPr>
          <w:rFonts w:hint="cs"/>
          <w:rtl/>
        </w:rPr>
        <w:tab/>
      </w:r>
      <w:r>
        <w:rPr>
          <w:rFonts w:hint="cs"/>
          <w:rtl/>
        </w:rPr>
        <w:tab/>
      </w:r>
      <w:r w:rsidR="004A1892" w:rsidRPr="00C83037">
        <w:rPr>
          <w:rtl/>
        </w:rPr>
        <w:t>جمهورية</w:t>
      </w:r>
      <w:r w:rsidR="006B6692">
        <w:rPr>
          <w:rtl/>
        </w:rPr>
        <w:t xml:space="preserve"> </w:t>
      </w:r>
      <w:r w:rsidR="004A1892" w:rsidRPr="00C83037">
        <w:rPr>
          <w:rtl/>
        </w:rPr>
        <w:t>الكونغو</w:t>
      </w:r>
      <w:r w:rsidR="006B6692">
        <w:rPr>
          <w:rtl/>
        </w:rPr>
        <w:t xml:space="preserve"> </w:t>
      </w:r>
      <w:r w:rsidR="004A1892" w:rsidRPr="00C83037">
        <w:rPr>
          <w:rtl/>
        </w:rPr>
        <w:t>الديمقراطية</w:t>
      </w:r>
    </w:p>
    <w:p w:rsidR="004A1892" w:rsidRPr="004A1892" w:rsidRDefault="00A97D5B" w:rsidP="004A1892">
      <w:pPr>
        <w:pStyle w:val="H23GA"/>
      </w:pPr>
      <w:r>
        <w:rPr>
          <w:rFonts w:hint="cs"/>
          <w:rtl/>
        </w:rPr>
        <w:tab/>
      </w:r>
      <w:r>
        <w:rPr>
          <w:rFonts w:hint="cs"/>
          <w:rtl/>
        </w:rPr>
        <w:tab/>
      </w:r>
      <w:r w:rsidR="004A1892" w:rsidRPr="004A1892">
        <w:rPr>
          <w:rFonts w:hint="cs"/>
          <w:rtl/>
        </w:rPr>
        <w:t>الإ</w:t>
      </w:r>
      <w:r w:rsidR="004A1892" w:rsidRPr="004A1892">
        <w:rPr>
          <w:rtl/>
        </w:rPr>
        <w:t>جراء</w:t>
      </w:r>
      <w:r w:rsidR="006B6692">
        <w:rPr>
          <w:rtl/>
        </w:rPr>
        <w:t xml:space="preserve"> </w:t>
      </w:r>
      <w:r w:rsidR="004A1892" w:rsidRPr="004A1892">
        <w:rPr>
          <w:rFonts w:hint="cs"/>
          <w:rtl/>
        </w:rPr>
        <w:t>ال</w:t>
      </w:r>
      <w:r w:rsidR="004A1892" w:rsidRPr="004A1892">
        <w:rPr>
          <w:rtl/>
        </w:rPr>
        <w:t>عاج</w:t>
      </w:r>
      <w:r w:rsidR="00C30353">
        <w:rPr>
          <w:rFonts w:hint="cs"/>
          <w:rtl/>
        </w:rPr>
        <w:t>ل</w:t>
      </w:r>
    </w:p>
    <w:p w:rsidR="004A1892" w:rsidRPr="00C83037" w:rsidRDefault="004A1892" w:rsidP="004A1892">
      <w:pPr>
        <w:pStyle w:val="SingleTxtGA"/>
      </w:pPr>
      <w:r w:rsidRPr="00C83037">
        <w:rPr>
          <w:rtl/>
        </w:rPr>
        <w:t>37</w:t>
      </w:r>
      <w:r>
        <w:rPr>
          <w:rtl/>
        </w:rPr>
        <w:t>-</w:t>
      </w:r>
      <w:r>
        <w:rPr>
          <w:rtl/>
        </w:rPr>
        <w:tab/>
      </w:r>
      <w:r w:rsidRPr="00C83037">
        <w:rPr>
          <w:rtl/>
        </w:rPr>
        <w:t>في</w:t>
      </w:r>
      <w:r w:rsidR="006B6692">
        <w:rPr>
          <w:rtl/>
        </w:rPr>
        <w:t xml:space="preserve"> </w:t>
      </w:r>
      <w:r w:rsidRPr="00C83037">
        <w:rPr>
          <w:rtl/>
        </w:rPr>
        <w:t>18</w:t>
      </w:r>
      <w:r w:rsidR="006B6692">
        <w:rPr>
          <w:rtl/>
        </w:rPr>
        <w:t xml:space="preserve"> </w:t>
      </w:r>
      <w:r w:rsidRPr="00C83037">
        <w:rPr>
          <w:rtl/>
        </w:rPr>
        <w:t>كانون</w:t>
      </w:r>
      <w:r w:rsidR="006B6692">
        <w:rPr>
          <w:rtl/>
        </w:rPr>
        <w:t xml:space="preserve"> </w:t>
      </w:r>
      <w:r w:rsidRPr="00C83037">
        <w:rPr>
          <w:rtl/>
        </w:rPr>
        <w:t>الأول/ديسمبر</w:t>
      </w:r>
      <w:r w:rsidR="006B6692">
        <w:rPr>
          <w:rtl/>
        </w:rPr>
        <w:t xml:space="preserve"> </w:t>
      </w:r>
      <w:r w:rsidRPr="00C83037">
        <w:rPr>
          <w:rtl/>
        </w:rPr>
        <w:t>2014،</w:t>
      </w:r>
      <w:r w:rsidR="006B6692">
        <w:rPr>
          <w:rtl/>
        </w:rPr>
        <w:t xml:space="preserve"> </w:t>
      </w:r>
      <w:r w:rsidRPr="00C83037">
        <w:rPr>
          <w:rtl/>
        </w:rPr>
        <w:t>أحال</w:t>
      </w:r>
      <w:r w:rsidR="006B6692">
        <w:rPr>
          <w:rtl/>
        </w:rPr>
        <w:t xml:space="preserve"> </w:t>
      </w:r>
      <w:r w:rsidRPr="00C83037">
        <w:rPr>
          <w:rtl/>
        </w:rPr>
        <w:t>الفريق</w:t>
      </w:r>
      <w:r w:rsidR="006B6692">
        <w:rPr>
          <w:rtl/>
        </w:rPr>
        <w:t xml:space="preserve"> </w:t>
      </w:r>
      <w:r w:rsidRPr="00C83037">
        <w:rPr>
          <w:rtl/>
        </w:rPr>
        <w:t>العامل،</w:t>
      </w:r>
      <w:r w:rsidR="006B6692">
        <w:rPr>
          <w:rtl/>
        </w:rPr>
        <w:t xml:space="preserve"> </w:t>
      </w:r>
      <w:r>
        <w:rPr>
          <w:rFonts w:hint="cs"/>
          <w:rtl/>
        </w:rPr>
        <w:t>اتباع</w:t>
      </w:r>
      <w:r w:rsidR="00D77F7C">
        <w:rPr>
          <w:rFonts w:hint="cs"/>
          <w:rtl/>
        </w:rPr>
        <w:t xml:space="preserve">اً </w:t>
      </w:r>
      <w:r w:rsidRPr="00C83037">
        <w:rPr>
          <w:rtl/>
        </w:rPr>
        <w:t>لإجراء</w:t>
      </w:r>
      <w:r w:rsidR="006B6692">
        <w:rPr>
          <w:rtl/>
        </w:rPr>
        <w:t xml:space="preserve"> </w:t>
      </w:r>
      <w:r>
        <w:rPr>
          <w:rFonts w:hint="cs"/>
          <w:rtl/>
        </w:rPr>
        <w:t>العمل</w:t>
      </w:r>
      <w:r w:rsidR="006B6692">
        <w:rPr>
          <w:rFonts w:hint="cs"/>
          <w:rtl/>
        </w:rPr>
        <w:t xml:space="preserve"> </w:t>
      </w:r>
      <w:r w:rsidRPr="00C83037">
        <w:rPr>
          <w:rtl/>
        </w:rPr>
        <w:t>العاجل،</w:t>
      </w:r>
      <w:r w:rsidR="006B6692">
        <w:rPr>
          <w:rtl/>
        </w:rPr>
        <w:t xml:space="preserve"> </w:t>
      </w:r>
      <w:r w:rsidRPr="00C83037">
        <w:rPr>
          <w:rtl/>
        </w:rPr>
        <w:t>حالة</w:t>
      </w:r>
      <w:r w:rsidR="006B6692">
        <w:rPr>
          <w:rFonts w:hint="cs"/>
          <w:rtl/>
        </w:rPr>
        <w:t xml:space="preserve"> </w:t>
      </w:r>
      <w:r>
        <w:rPr>
          <w:rFonts w:hint="cs"/>
          <w:rtl/>
        </w:rPr>
        <w:t>واحدة</w:t>
      </w:r>
      <w:r w:rsidR="006B6692">
        <w:rPr>
          <w:rtl/>
        </w:rPr>
        <w:t xml:space="preserve"> </w:t>
      </w:r>
      <w:r w:rsidRPr="00C83037">
        <w:rPr>
          <w:rtl/>
        </w:rPr>
        <w:t>إلى</w:t>
      </w:r>
      <w:r w:rsidR="006B6692">
        <w:rPr>
          <w:rtl/>
        </w:rPr>
        <w:t xml:space="preserve"> </w:t>
      </w:r>
      <w:r w:rsidRPr="00C83037">
        <w:rPr>
          <w:rtl/>
        </w:rPr>
        <w:t>الحكومة</w:t>
      </w:r>
      <w:r w:rsidR="006B6692">
        <w:rPr>
          <w:rtl/>
        </w:rPr>
        <w:t xml:space="preserve"> </w:t>
      </w:r>
      <w:r w:rsidRPr="00C83037">
        <w:rPr>
          <w:rtl/>
        </w:rPr>
        <w:t>تتعلق</w:t>
      </w:r>
      <w:r w:rsidR="006B6692">
        <w:rPr>
          <w:rtl/>
        </w:rPr>
        <w:t xml:space="preserve"> </w:t>
      </w:r>
      <w:r w:rsidRPr="00C83037">
        <w:rPr>
          <w:rtl/>
        </w:rPr>
        <w:t>بالسيد</w:t>
      </w:r>
      <w:r w:rsidR="006B6692">
        <w:rPr>
          <w:rtl/>
        </w:rPr>
        <w:t xml:space="preserve"> </w:t>
      </w:r>
      <w:r w:rsidRPr="00C83037">
        <w:rPr>
          <w:rtl/>
        </w:rPr>
        <w:t>أندرس</w:t>
      </w:r>
      <w:r w:rsidR="006B6692">
        <w:rPr>
          <w:rtl/>
        </w:rPr>
        <w:t xml:space="preserve"> </w:t>
      </w:r>
      <w:r w:rsidRPr="00C83037">
        <w:rPr>
          <w:rtl/>
        </w:rPr>
        <w:t>كالمواندا</w:t>
      </w:r>
      <w:r w:rsidR="006B6692">
        <w:rPr>
          <w:rtl/>
        </w:rPr>
        <w:t xml:space="preserve"> </w:t>
      </w:r>
      <w:r w:rsidRPr="00C83037">
        <w:rPr>
          <w:rtl/>
        </w:rPr>
        <w:t>إيلونغا،</w:t>
      </w:r>
      <w:r w:rsidR="006B6692">
        <w:rPr>
          <w:rtl/>
        </w:rPr>
        <w:t xml:space="preserve"> </w:t>
      </w:r>
      <w:r w:rsidRPr="00C83037">
        <w:rPr>
          <w:rtl/>
        </w:rPr>
        <w:t>الذي</w:t>
      </w:r>
      <w:r w:rsidR="006B6692">
        <w:rPr>
          <w:rtl/>
        </w:rPr>
        <w:t xml:space="preserve"> </w:t>
      </w:r>
      <w:r w:rsidRPr="00C83037">
        <w:rPr>
          <w:rtl/>
        </w:rPr>
        <w:t>ز</w:t>
      </w:r>
      <w:r>
        <w:rPr>
          <w:rFonts w:hint="cs"/>
          <w:rtl/>
        </w:rPr>
        <w:t>ُ</w:t>
      </w:r>
      <w:r w:rsidRPr="00C83037">
        <w:rPr>
          <w:rtl/>
        </w:rPr>
        <w:t>عم</w:t>
      </w:r>
      <w:r w:rsidR="006B6692">
        <w:rPr>
          <w:rtl/>
        </w:rPr>
        <w:t xml:space="preserve"> </w:t>
      </w:r>
      <w:r w:rsidRPr="00C83037">
        <w:rPr>
          <w:rtl/>
        </w:rPr>
        <w:t>أن</w:t>
      </w:r>
      <w:r w:rsidR="006B6692">
        <w:rPr>
          <w:rtl/>
        </w:rPr>
        <w:t xml:space="preserve"> </w:t>
      </w:r>
      <w:r w:rsidRPr="00C83037">
        <w:rPr>
          <w:rtl/>
        </w:rPr>
        <w:t>عناصر</w:t>
      </w:r>
      <w:r w:rsidR="006B6692">
        <w:rPr>
          <w:rtl/>
        </w:rPr>
        <w:t xml:space="preserve"> </w:t>
      </w:r>
      <w:r w:rsidRPr="00C83037">
        <w:rPr>
          <w:rtl/>
        </w:rPr>
        <w:t>من</w:t>
      </w:r>
      <w:r w:rsidR="006B6692">
        <w:rPr>
          <w:rtl/>
        </w:rPr>
        <w:t xml:space="preserve"> </w:t>
      </w:r>
      <w:r w:rsidRPr="00C83037">
        <w:rPr>
          <w:rtl/>
        </w:rPr>
        <w:t>وكالة</w:t>
      </w:r>
      <w:r w:rsidR="006B6692">
        <w:rPr>
          <w:rtl/>
        </w:rPr>
        <w:t xml:space="preserve"> </w:t>
      </w:r>
      <w:r w:rsidRPr="00C83037">
        <w:rPr>
          <w:rtl/>
        </w:rPr>
        <w:t>الاستخبارات</w:t>
      </w:r>
      <w:r w:rsidR="006B6692">
        <w:rPr>
          <w:rtl/>
        </w:rPr>
        <w:t xml:space="preserve"> </w:t>
      </w:r>
      <w:r w:rsidRPr="00C83037">
        <w:rPr>
          <w:rtl/>
        </w:rPr>
        <w:t>الوطنية</w:t>
      </w:r>
      <w:r w:rsidR="006B6692">
        <w:rPr>
          <w:rtl/>
        </w:rPr>
        <w:t xml:space="preserve"> </w:t>
      </w:r>
      <w:r w:rsidRPr="00C83037">
        <w:rPr>
          <w:rtl/>
        </w:rPr>
        <w:t>اعتقلته</w:t>
      </w:r>
      <w:r w:rsidR="006B6692">
        <w:rPr>
          <w:rtl/>
        </w:rPr>
        <w:t xml:space="preserve"> </w:t>
      </w:r>
      <w:r w:rsidRPr="00C83037">
        <w:rPr>
          <w:rtl/>
        </w:rPr>
        <w:t>مطلع</w:t>
      </w:r>
      <w:r w:rsidR="006B6692">
        <w:rPr>
          <w:rtl/>
        </w:rPr>
        <w:t xml:space="preserve"> </w:t>
      </w:r>
      <w:r w:rsidRPr="00C83037">
        <w:rPr>
          <w:rtl/>
        </w:rPr>
        <w:t>تشرين</w:t>
      </w:r>
      <w:r w:rsidR="006B6692">
        <w:rPr>
          <w:rtl/>
        </w:rPr>
        <w:t xml:space="preserve"> </w:t>
      </w:r>
      <w:r w:rsidRPr="00C83037">
        <w:rPr>
          <w:rtl/>
        </w:rPr>
        <w:t>الأول/أكتوبر</w:t>
      </w:r>
      <w:r w:rsidR="006B6692">
        <w:rPr>
          <w:rtl/>
        </w:rPr>
        <w:t xml:space="preserve"> </w:t>
      </w:r>
      <w:r w:rsidRPr="00C83037">
        <w:rPr>
          <w:rtl/>
        </w:rPr>
        <w:t>2014</w:t>
      </w:r>
      <w:r w:rsidR="006B6692">
        <w:rPr>
          <w:rtl/>
        </w:rPr>
        <w:t xml:space="preserve"> </w:t>
      </w:r>
      <w:r w:rsidRPr="00C83037">
        <w:rPr>
          <w:rtl/>
        </w:rPr>
        <w:t>في</w:t>
      </w:r>
      <w:r w:rsidR="006B6692">
        <w:rPr>
          <w:rtl/>
        </w:rPr>
        <w:t xml:space="preserve"> </w:t>
      </w:r>
      <w:r w:rsidRPr="00C83037">
        <w:rPr>
          <w:rtl/>
        </w:rPr>
        <w:t>كينشاسا</w:t>
      </w:r>
      <w:r>
        <w:rPr>
          <w:rtl/>
        </w:rPr>
        <w:t>.</w:t>
      </w:r>
      <w:r w:rsidR="006B6692">
        <w:rPr>
          <w:rtl/>
        </w:rPr>
        <w:t xml:space="preserve"> </w:t>
      </w:r>
      <w:r>
        <w:rPr>
          <w:rFonts w:hint="cs"/>
          <w:rtl/>
        </w:rPr>
        <w:t>ووفق</w:t>
      </w:r>
      <w:r w:rsidR="00D77F7C">
        <w:rPr>
          <w:rFonts w:hint="cs"/>
          <w:rtl/>
        </w:rPr>
        <w:t xml:space="preserve">اً </w:t>
      </w:r>
      <w:r>
        <w:rPr>
          <w:rFonts w:hint="cs"/>
          <w:rtl/>
        </w:rPr>
        <w:t>لأ</w:t>
      </w:r>
      <w:r w:rsidRPr="00C83037">
        <w:rPr>
          <w:rtl/>
        </w:rPr>
        <w:t>ساليب</w:t>
      </w:r>
      <w:r w:rsidR="006B6692">
        <w:rPr>
          <w:rtl/>
        </w:rPr>
        <w:t xml:space="preserve"> </w:t>
      </w:r>
      <w:r w:rsidRPr="00C83037">
        <w:rPr>
          <w:rtl/>
        </w:rPr>
        <w:t>عمل</w:t>
      </w:r>
      <w:r w:rsidR="006B6692">
        <w:rPr>
          <w:rtl/>
        </w:rPr>
        <w:t xml:space="preserve"> </w:t>
      </w:r>
      <w:r w:rsidRPr="00C83037">
        <w:rPr>
          <w:rtl/>
        </w:rPr>
        <w:t>الفريق،</w:t>
      </w:r>
      <w:r w:rsidR="006B6692">
        <w:rPr>
          <w:rtl/>
        </w:rPr>
        <w:t xml:space="preserve"> </w:t>
      </w:r>
      <w:r w:rsidRPr="00C83037">
        <w:rPr>
          <w:rtl/>
        </w:rPr>
        <w:t>ز</w:t>
      </w:r>
      <w:r>
        <w:rPr>
          <w:rFonts w:hint="cs"/>
          <w:rtl/>
        </w:rPr>
        <w:t>ُ</w:t>
      </w:r>
      <w:r w:rsidRPr="00C83037">
        <w:rPr>
          <w:rtl/>
        </w:rPr>
        <w:t>ودت</w:t>
      </w:r>
      <w:r w:rsidR="006B6692">
        <w:rPr>
          <w:rtl/>
        </w:rPr>
        <w:t xml:space="preserve"> </w:t>
      </w:r>
      <w:r w:rsidRPr="00C83037">
        <w:rPr>
          <w:rtl/>
        </w:rPr>
        <w:t>الحكومة</w:t>
      </w:r>
      <w:r w:rsidR="006B6692">
        <w:rPr>
          <w:rtl/>
        </w:rPr>
        <w:t xml:space="preserve"> </w:t>
      </w:r>
      <w:r w:rsidRPr="00C83037">
        <w:rPr>
          <w:rtl/>
        </w:rPr>
        <w:t>البلجيكية</w:t>
      </w:r>
      <w:r w:rsidR="006B6692">
        <w:rPr>
          <w:rtl/>
        </w:rPr>
        <w:t xml:space="preserve"> </w:t>
      </w:r>
      <w:r w:rsidRPr="00C83037">
        <w:rPr>
          <w:rtl/>
        </w:rPr>
        <w:t>أيض</w:t>
      </w:r>
      <w:r w:rsidR="00D77F7C">
        <w:rPr>
          <w:rtl/>
        </w:rPr>
        <w:t xml:space="preserve">اً </w:t>
      </w:r>
      <w:r w:rsidRPr="00C83037">
        <w:rPr>
          <w:rtl/>
        </w:rPr>
        <w:t>بنسخة</w:t>
      </w:r>
      <w:r w:rsidR="006B6692">
        <w:rPr>
          <w:rtl/>
        </w:rPr>
        <w:t xml:space="preserve"> </w:t>
      </w:r>
      <w:r w:rsidRPr="00C83037">
        <w:rPr>
          <w:rtl/>
        </w:rPr>
        <w:t>من</w:t>
      </w:r>
      <w:r w:rsidR="006B6692">
        <w:rPr>
          <w:rFonts w:hint="cs"/>
          <w:rtl/>
        </w:rPr>
        <w:t xml:space="preserve"> </w:t>
      </w:r>
      <w:r>
        <w:rPr>
          <w:rFonts w:hint="cs"/>
          <w:rtl/>
        </w:rPr>
        <w:t>بيانات</w:t>
      </w:r>
      <w:r w:rsidR="006B6692">
        <w:rPr>
          <w:rFonts w:hint="cs"/>
          <w:rtl/>
        </w:rPr>
        <w:t xml:space="preserve"> </w:t>
      </w:r>
      <w:r w:rsidRPr="00C83037">
        <w:rPr>
          <w:rtl/>
        </w:rPr>
        <w:t>هذه</w:t>
      </w:r>
      <w:r w:rsidR="006B6692">
        <w:rPr>
          <w:rtl/>
        </w:rPr>
        <w:t xml:space="preserve"> </w:t>
      </w:r>
      <w:r w:rsidRPr="00C83037">
        <w:rPr>
          <w:rtl/>
        </w:rPr>
        <w:t>الحالة</w:t>
      </w:r>
      <w:r>
        <w:rPr>
          <w:rtl/>
        </w:rPr>
        <w:t>.</w:t>
      </w:r>
    </w:p>
    <w:p w:rsidR="004A1892" w:rsidRPr="004A1892" w:rsidRDefault="00A97D5B" w:rsidP="004A1892">
      <w:pPr>
        <w:pStyle w:val="H23GA"/>
      </w:pPr>
      <w:r>
        <w:rPr>
          <w:rFonts w:hint="cs"/>
          <w:rtl/>
        </w:rPr>
        <w:tab/>
      </w:r>
      <w:r>
        <w:rPr>
          <w:rFonts w:hint="cs"/>
          <w:rtl/>
        </w:rPr>
        <w:tab/>
      </w:r>
      <w:r w:rsidR="004A1892" w:rsidRPr="004A1892">
        <w:rPr>
          <w:rtl/>
        </w:rPr>
        <w:t>ا</w:t>
      </w:r>
      <w:r w:rsidR="004A1892" w:rsidRPr="004A1892">
        <w:rPr>
          <w:rFonts w:hint="cs"/>
          <w:rtl/>
        </w:rPr>
        <w:t>لا</w:t>
      </w:r>
      <w:r w:rsidR="004A1892" w:rsidRPr="004A1892">
        <w:rPr>
          <w:rtl/>
        </w:rPr>
        <w:t>دعاء</w:t>
      </w:r>
      <w:r w:rsidR="006B6692">
        <w:rPr>
          <w:rtl/>
        </w:rPr>
        <w:t xml:space="preserve"> </w:t>
      </w:r>
      <w:r w:rsidR="004A1892" w:rsidRPr="004A1892">
        <w:rPr>
          <w:rFonts w:hint="cs"/>
          <w:rtl/>
        </w:rPr>
        <w:t>ال</w:t>
      </w:r>
      <w:r w:rsidR="004A1892" w:rsidRPr="004A1892">
        <w:rPr>
          <w:rtl/>
        </w:rPr>
        <w:t>عام</w:t>
      </w:r>
    </w:p>
    <w:p w:rsidR="004A1892" w:rsidRPr="00C83037" w:rsidRDefault="004A1892" w:rsidP="004A1892">
      <w:pPr>
        <w:pStyle w:val="SingleTxtGA"/>
      </w:pPr>
      <w:r w:rsidRPr="00C83037">
        <w:rPr>
          <w:rtl/>
        </w:rPr>
        <w:t>38</w:t>
      </w:r>
      <w:r>
        <w:rPr>
          <w:rtl/>
        </w:rPr>
        <w:t>-</w:t>
      </w:r>
      <w:r>
        <w:rPr>
          <w:rtl/>
        </w:rPr>
        <w:tab/>
      </w:r>
      <w:r w:rsidRPr="00C83037">
        <w:rPr>
          <w:rtl/>
        </w:rPr>
        <w:t>في</w:t>
      </w:r>
      <w:r w:rsidR="006B6692">
        <w:rPr>
          <w:rtl/>
        </w:rPr>
        <w:t xml:space="preserve"> </w:t>
      </w:r>
      <w:r w:rsidRPr="00C83037">
        <w:rPr>
          <w:rtl/>
        </w:rPr>
        <w:t>26</w:t>
      </w:r>
      <w:r w:rsidR="006B6692">
        <w:rPr>
          <w:rtl/>
        </w:rPr>
        <w:t xml:space="preserve"> </w:t>
      </w:r>
      <w:r w:rsidRPr="00C83037">
        <w:rPr>
          <w:rtl/>
        </w:rPr>
        <w:t>آذار/مارس</w:t>
      </w:r>
      <w:r w:rsidR="006B6692">
        <w:rPr>
          <w:rtl/>
        </w:rPr>
        <w:t xml:space="preserve"> </w:t>
      </w:r>
      <w:r w:rsidRPr="00C83037">
        <w:rPr>
          <w:rtl/>
        </w:rPr>
        <w:t>2015،</w:t>
      </w:r>
      <w:r w:rsidR="006B6692">
        <w:rPr>
          <w:rtl/>
        </w:rPr>
        <w:t xml:space="preserve"> </w:t>
      </w:r>
      <w:r w:rsidRPr="00C83037">
        <w:rPr>
          <w:rtl/>
        </w:rPr>
        <w:t>أحال</w:t>
      </w:r>
      <w:r w:rsidR="006B6692">
        <w:rPr>
          <w:rtl/>
        </w:rPr>
        <w:t xml:space="preserve"> </w:t>
      </w:r>
      <w:r w:rsidRPr="00C83037">
        <w:rPr>
          <w:rtl/>
        </w:rPr>
        <w:t>الفريق</w:t>
      </w:r>
      <w:r w:rsidR="006B6692">
        <w:rPr>
          <w:rtl/>
        </w:rPr>
        <w:t xml:space="preserve"> </w:t>
      </w:r>
      <w:r w:rsidRPr="00C83037">
        <w:rPr>
          <w:rtl/>
        </w:rPr>
        <w:t>العامل</w:t>
      </w:r>
      <w:r w:rsidR="006B6692">
        <w:rPr>
          <w:rtl/>
        </w:rPr>
        <w:t xml:space="preserve"> </w:t>
      </w:r>
      <w:r w:rsidRPr="00C83037">
        <w:rPr>
          <w:rtl/>
        </w:rPr>
        <w:t>معلومات</w:t>
      </w:r>
      <w:r w:rsidR="006B6692">
        <w:rPr>
          <w:rtl/>
        </w:rPr>
        <w:t xml:space="preserve"> </w:t>
      </w:r>
      <w:r w:rsidRPr="00C83037">
        <w:rPr>
          <w:rtl/>
        </w:rPr>
        <w:t>وردته</w:t>
      </w:r>
      <w:r w:rsidR="006B6692">
        <w:rPr>
          <w:rtl/>
        </w:rPr>
        <w:t xml:space="preserve"> </w:t>
      </w:r>
      <w:r w:rsidRPr="00C83037">
        <w:rPr>
          <w:rtl/>
        </w:rPr>
        <w:t>من</w:t>
      </w:r>
      <w:r w:rsidR="006B6692">
        <w:rPr>
          <w:rtl/>
        </w:rPr>
        <w:t xml:space="preserve"> </w:t>
      </w:r>
      <w:r w:rsidRPr="00C83037">
        <w:rPr>
          <w:rtl/>
        </w:rPr>
        <w:t>مصادر</w:t>
      </w:r>
      <w:r w:rsidR="006B6692">
        <w:rPr>
          <w:rtl/>
        </w:rPr>
        <w:t xml:space="preserve"> </w:t>
      </w:r>
      <w:r w:rsidRPr="00C83037">
        <w:rPr>
          <w:rtl/>
        </w:rPr>
        <w:t>موثوقة</w:t>
      </w:r>
      <w:r w:rsidR="006B6692">
        <w:rPr>
          <w:rtl/>
        </w:rPr>
        <w:t xml:space="preserve"> </w:t>
      </w:r>
      <w:r w:rsidRPr="00C83037">
        <w:rPr>
          <w:rtl/>
        </w:rPr>
        <w:t>تتعلق</w:t>
      </w:r>
      <w:r w:rsidR="006B6692">
        <w:rPr>
          <w:rtl/>
        </w:rPr>
        <w:t xml:space="preserve"> </w:t>
      </w:r>
      <w:r w:rsidRPr="00C83037">
        <w:rPr>
          <w:rtl/>
        </w:rPr>
        <w:t>بالعقبات</w:t>
      </w:r>
      <w:r w:rsidR="006B6692">
        <w:rPr>
          <w:rtl/>
        </w:rPr>
        <w:t xml:space="preserve"> </w:t>
      </w:r>
      <w:r w:rsidRPr="00C83037">
        <w:rPr>
          <w:rtl/>
        </w:rPr>
        <w:t>التي</w:t>
      </w:r>
      <w:r w:rsidR="006B6692">
        <w:rPr>
          <w:rtl/>
        </w:rPr>
        <w:t xml:space="preserve"> </w:t>
      </w:r>
      <w:r w:rsidRPr="00C83037">
        <w:rPr>
          <w:rtl/>
        </w:rPr>
        <w:t>تعترض</w:t>
      </w:r>
      <w:r w:rsidR="006B6692">
        <w:rPr>
          <w:rtl/>
        </w:rPr>
        <w:t xml:space="preserve"> </w:t>
      </w:r>
      <w:r w:rsidRPr="00C83037">
        <w:rPr>
          <w:rtl/>
        </w:rPr>
        <w:t>تنفيذ</w:t>
      </w:r>
      <w:r w:rsidR="006B6692">
        <w:rPr>
          <w:rtl/>
        </w:rPr>
        <w:t xml:space="preserve"> </w:t>
      </w:r>
      <w:r w:rsidRPr="00C83037">
        <w:rPr>
          <w:rtl/>
        </w:rPr>
        <w:t>الإعلان</w:t>
      </w:r>
      <w:r>
        <w:rPr>
          <w:rtl/>
        </w:rPr>
        <w:t>.</w:t>
      </w:r>
    </w:p>
    <w:p w:rsidR="004A1892" w:rsidRPr="00C83037" w:rsidRDefault="004A1892" w:rsidP="004A1892">
      <w:pPr>
        <w:pStyle w:val="SingleTxtGA"/>
      </w:pPr>
      <w:r w:rsidRPr="00C83037">
        <w:rPr>
          <w:rtl/>
        </w:rPr>
        <w:t>39</w:t>
      </w:r>
      <w:r>
        <w:rPr>
          <w:rtl/>
        </w:rPr>
        <w:t>-</w:t>
      </w:r>
      <w:r>
        <w:rPr>
          <w:rtl/>
        </w:rPr>
        <w:tab/>
      </w:r>
      <w:r>
        <w:rPr>
          <w:rFonts w:hint="cs"/>
          <w:rtl/>
        </w:rPr>
        <w:t>و</w:t>
      </w:r>
      <w:r w:rsidRPr="00C83037">
        <w:rPr>
          <w:rtl/>
        </w:rPr>
        <w:t>وردت</w:t>
      </w:r>
      <w:r w:rsidR="006B6692">
        <w:rPr>
          <w:rtl/>
        </w:rPr>
        <w:t xml:space="preserve"> </w:t>
      </w:r>
      <w:r w:rsidRPr="00C83037">
        <w:rPr>
          <w:rtl/>
        </w:rPr>
        <w:t>الفريق</w:t>
      </w:r>
      <w:r w:rsidR="006B6692">
        <w:rPr>
          <w:rtl/>
        </w:rPr>
        <w:t xml:space="preserve"> </w:t>
      </w:r>
      <w:r w:rsidRPr="00C83037">
        <w:rPr>
          <w:rtl/>
        </w:rPr>
        <w:t>العامل</w:t>
      </w:r>
      <w:r w:rsidR="006B6692">
        <w:rPr>
          <w:rtl/>
        </w:rPr>
        <w:t xml:space="preserve"> </w:t>
      </w:r>
      <w:r w:rsidRPr="00C83037">
        <w:rPr>
          <w:rtl/>
        </w:rPr>
        <w:t>تقارير</w:t>
      </w:r>
      <w:r w:rsidR="006B6692">
        <w:rPr>
          <w:rtl/>
        </w:rPr>
        <w:t xml:space="preserve"> </w:t>
      </w:r>
      <w:r w:rsidRPr="00C83037">
        <w:rPr>
          <w:rtl/>
        </w:rPr>
        <w:t>تشير</w:t>
      </w:r>
      <w:r w:rsidR="006B6692">
        <w:rPr>
          <w:rtl/>
        </w:rPr>
        <w:t xml:space="preserve"> </w:t>
      </w:r>
      <w:r w:rsidRPr="00C83037">
        <w:rPr>
          <w:rtl/>
        </w:rPr>
        <w:t>إلى</w:t>
      </w:r>
      <w:r w:rsidR="006B6692">
        <w:rPr>
          <w:rtl/>
        </w:rPr>
        <w:t xml:space="preserve"> </w:t>
      </w:r>
      <w:r w:rsidRPr="00C83037">
        <w:rPr>
          <w:rtl/>
        </w:rPr>
        <w:t>أن</w:t>
      </w:r>
      <w:r w:rsidR="006B6692">
        <w:rPr>
          <w:rtl/>
        </w:rPr>
        <w:t xml:space="preserve"> </w:t>
      </w:r>
      <w:r w:rsidRPr="00C83037">
        <w:rPr>
          <w:rtl/>
        </w:rPr>
        <w:t>وزير</w:t>
      </w:r>
      <w:r w:rsidR="006B6692">
        <w:rPr>
          <w:rtl/>
        </w:rPr>
        <w:t xml:space="preserve"> </w:t>
      </w:r>
      <w:r w:rsidRPr="00C83037">
        <w:rPr>
          <w:rtl/>
        </w:rPr>
        <w:t>الداخلية</w:t>
      </w:r>
      <w:r w:rsidR="006B6692">
        <w:rPr>
          <w:rtl/>
        </w:rPr>
        <w:t xml:space="preserve"> </w:t>
      </w:r>
      <w:r w:rsidRPr="00C83037">
        <w:rPr>
          <w:rtl/>
        </w:rPr>
        <w:t>والأمن</w:t>
      </w:r>
      <w:r w:rsidR="006B6692">
        <w:rPr>
          <w:rtl/>
        </w:rPr>
        <w:t xml:space="preserve"> </w:t>
      </w:r>
      <w:r w:rsidRPr="00C83037">
        <w:rPr>
          <w:rtl/>
        </w:rPr>
        <w:t>واللامركزية</w:t>
      </w:r>
      <w:r w:rsidR="006B6692">
        <w:rPr>
          <w:rtl/>
        </w:rPr>
        <w:t xml:space="preserve"> </w:t>
      </w:r>
      <w:r w:rsidRPr="00C83037">
        <w:rPr>
          <w:rtl/>
        </w:rPr>
        <w:t>والشؤون</w:t>
      </w:r>
      <w:r w:rsidR="006B6692">
        <w:rPr>
          <w:rtl/>
        </w:rPr>
        <w:t xml:space="preserve"> </w:t>
      </w:r>
      <w:r w:rsidRPr="00C83037">
        <w:rPr>
          <w:rtl/>
        </w:rPr>
        <w:t>العرفية</w:t>
      </w:r>
      <w:r w:rsidR="006B6692">
        <w:rPr>
          <w:rtl/>
        </w:rPr>
        <w:t xml:space="preserve"> </w:t>
      </w:r>
      <w:r w:rsidRPr="00C83037">
        <w:rPr>
          <w:rtl/>
        </w:rPr>
        <w:t>أطل</w:t>
      </w:r>
      <w:r>
        <w:rPr>
          <w:rFonts w:hint="cs"/>
          <w:rtl/>
        </w:rPr>
        <w:t>ق،</w:t>
      </w:r>
      <w:r w:rsidR="006B6692">
        <w:rPr>
          <w:rFonts w:hint="cs"/>
          <w:rtl/>
        </w:rPr>
        <w:t xml:space="preserve"> </w:t>
      </w:r>
      <w:r w:rsidRPr="00C83037">
        <w:rPr>
          <w:rtl/>
        </w:rPr>
        <w:t>في</w:t>
      </w:r>
      <w:r w:rsidR="006B6692">
        <w:rPr>
          <w:rtl/>
        </w:rPr>
        <w:t xml:space="preserve"> </w:t>
      </w:r>
      <w:r w:rsidRPr="00C83037">
        <w:rPr>
          <w:rtl/>
        </w:rPr>
        <w:t>15</w:t>
      </w:r>
      <w:r w:rsidR="006B6692">
        <w:rPr>
          <w:rtl/>
        </w:rPr>
        <w:t xml:space="preserve"> </w:t>
      </w:r>
      <w:r w:rsidRPr="00C83037">
        <w:rPr>
          <w:rtl/>
        </w:rPr>
        <w:t>تشرين</w:t>
      </w:r>
      <w:r w:rsidR="006B6692">
        <w:rPr>
          <w:rtl/>
        </w:rPr>
        <w:t xml:space="preserve"> </w:t>
      </w:r>
      <w:r w:rsidRPr="00C83037">
        <w:rPr>
          <w:rtl/>
        </w:rPr>
        <w:t>الثاني/نوفمبر</w:t>
      </w:r>
      <w:r w:rsidR="006B6692">
        <w:rPr>
          <w:rFonts w:hint="cs"/>
          <w:rtl/>
        </w:rPr>
        <w:t xml:space="preserve"> </w:t>
      </w:r>
      <w:r>
        <w:rPr>
          <w:rtl/>
        </w:rPr>
        <w:t>2013</w:t>
      </w:r>
      <w:r>
        <w:rPr>
          <w:rFonts w:hint="cs"/>
          <w:rtl/>
        </w:rPr>
        <w:t>،</w:t>
      </w:r>
      <w:r w:rsidR="006B6692">
        <w:rPr>
          <w:rtl/>
        </w:rPr>
        <w:t xml:space="preserve"> </w:t>
      </w:r>
      <w:r w:rsidRPr="00C83037">
        <w:rPr>
          <w:rtl/>
        </w:rPr>
        <w:t>عملية</w:t>
      </w:r>
      <w:r w:rsidR="006B6692">
        <w:rPr>
          <w:rtl/>
        </w:rPr>
        <w:t xml:space="preserve"> </w:t>
      </w:r>
      <w:r w:rsidRPr="00C83037">
        <w:rPr>
          <w:rtl/>
        </w:rPr>
        <w:t>سميت</w:t>
      </w:r>
      <w:r w:rsidR="006B6692">
        <w:rPr>
          <w:rtl/>
        </w:rPr>
        <w:t xml:space="preserve"> </w:t>
      </w:r>
      <w:r>
        <w:rPr>
          <w:rtl/>
        </w:rPr>
        <w:t>"ليكوفي"</w:t>
      </w:r>
      <w:r w:rsidR="006B6692">
        <w:rPr>
          <w:rFonts w:hint="cs"/>
          <w:rtl/>
        </w:rPr>
        <w:t xml:space="preserve"> </w:t>
      </w:r>
      <w:r w:rsidRPr="00C83037">
        <w:rPr>
          <w:rtl/>
        </w:rPr>
        <w:t>بهدف</w:t>
      </w:r>
      <w:r w:rsidR="006B6692">
        <w:rPr>
          <w:rtl/>
        </w:rPr>
        <w:t xml:space="preserve"> </w:t>
      </w:r>
      <w:r w:rsidRPr="00C83037">
        <w:rPr>
          <w:rtl/>
        </w:rPr>
        <w:t>القضاء</w:t>
      </w:r>
      <w:r w:rsidR="006B6692">
        <w:rPr>
          <w:rtl/>
        </w:rPr>
        <w:t xml:space="preserve"> </w:t>
      </w:r>
      <w:r w:rsidRPr="00C83037">
        <w:rPr>
          <w:rtl/>
        </w:rPr>
        <w:t>على</w:t>
      </w:r>
      <w:r w:rsidR="006B6692">
        <w:rPr>
          <w:rtl/>
        </w:rPr>
        <w:t xml:space="preserve"> </w:t>
      </w:r>
      <w:r w:rsidRPr="00C83037">
        <w:rPr>
          <w:rtl/>
        </w:rPr>
        <w:t>أفراد</w:t>
      </w:r>
      <w:r w:rsidR="006B6692">
        <w:rPr>
          <w:rtl/>
        </w:rPr>
        <w:t xml:space="preserve"> </w:t>
      </w:r>
      <w:r w:rsidRPr="00C83037">
        <w:rPr>
          <w:rtl/>
        </w:rPr>
        <w:t>العصابات</w:t>
      </w:r>
      <w:r w:rsidR="006B6692">
        <w:rPr>
          <w:rtl/>
        </w:rPr>
        <w:t xml:space="preserve"> </w:t>
      </w:r>
      <w:r w:rsidRPr="00C83037">
        <w:rPr>
          <w:rtl/>
        </w:rPr>
        <w:t>الإجرامية</w:t>
      </w:r>
      <w:r w:rsidR="006B6692">
        <w:rPr>
          <w:rtl/>
        </w:rPr>
        <w:t xml:space="preserve"> </w:t>
      </w:r>
      <w:r w:rsidRPr="00C30353">
        <w:rPr>
          <w:rFonts w:hint="cs"/>
          <w:i/>
          <w:iCs/>
          <w:rtl/>
        </w:rPr>
        <w:t>(كولوناس)</w:t>
      </w:r>
      <w:r w:rsidR="006B6692">
        <w:rPr>
          <w:rFonts w:hint="cs"/>
          <w:rtl/>
        </w:rPr>
        <w:t xml:space="preserve"> </w:t>
      </w:r>
      <w:r w:rsidRPr="00C83037">
        <w:rPr>
          <w:rtl/>
        </w:rPr>
        <w:t>في</w:t>
      </w:r>
      <w:r w:rsidR="006B6692">
        <w:rPr>
          <w:rtl/>
        </w:rPr>
        <w:t xml:space="preserve"> </w:t>
      </w:r>
      <w:r w:rsidRPr="00C83037">
        <w:rPr>
          <w:rtl/>
        </w:rPr>
        <w:t>كينشاسا</w:t>
      </w:r>
      <w:r>
        <w:rPr>
          <w:rtl/>
        </w:rPr>
        <w:t>.</w:t>
      </w:r>
      <w:r w:rsidR="006B6692">
        <w:rPr>
          <w:rtl/>
        </w:rPr>
        <w:t xml:space="preserve"> </w:t>
      </w:r>
      <w:r w:rsidRPr="00C83037">
        <w:rPr>
          <w:rtl/>
        </w:rPr>
        <w:t>وخلال</w:t>
      </w:r>
      <w:r w:rsidR="006B6692">
        <w:rPr>
          <w:rtl/>
        </w:rPr>
        <w:t xml:space="preserve"> </w:t>
      </w:r>
      <w:r w:rsidRPr="00C83037">
        <w:rPr>
          <w:rtl/>
        </w:rPr>
        <w:t>هذه</w:t>
      </w:r>
      <w:r w:rsidR="006B6692">
        <w:rPr>
          <w:rtl/>
        </w:rPr>
        <w:t xml:space="preserve"> </w:t>
      </w:r>
      <w:r w:rsidRPr="00C83037">
        <w:rPr>
          <w:rtl/>
        </w:rPr>
        <w:t>العملية،</w:t>
      </w:r>
      <w:r w:rsidR="006B6692">
        <w:rPr>
          <w:rtl/>
        </w:rPr>
        <w:t xml:space="preserve"> </w:t>
      </w:r>
      <w:r w:rsidRPr="00C83037">
        <w:rPr>
          <w:rtl/>
        </w:rPr>
        <w:t>التي</w:t>
      </w:r>
      <w:r w:rsidR="006B6692">
        <w:rPr>
          <w:rtl/>
        </w:rPr>
        <w:t xml:space="preserve"> </w:t>
      </w:r>
      <w:r w:rsidRPr="00C83037">
        <w:rPr>
          <w:rtl/>
        </w:rPr>
        <w:t>نفذت</w:t>
      </w:r>
      <w:r w:rsidR="006B6692">
        <w:rPr>
          <w:rtl/>
        </w:rPr>
        <w:t xml:space="preserve"> </w:t>
      </w:r>
      <w:r w:rsidRPr="00C83037">
        <w:rPr>
          <w:rtl/>
        </w:rPr>
        <w:t>في</w:t>
      </w:r>
      <w:r w:rsidR="006B6692">
        <w:rPr>
          <w:rtl/>
        </w:rPr>
        <w:t xml:space="preserve"> </w:t>
      </w:r>
      <w:r w:rsidRPr="00C83037">
        <w:rPr>
          <w:rtl/>
        </w:rPr>
        <w:t>الفترة</w:t>
      </w:r>
      <w:r w:rsidR="006B6692">
        <w:rPr>
          <w:rtl/>
        </w:rPr>
        <w:t xml:space="preserve"> </w:t>
      </w:r>
      <w:r w:rsidRPr="00C83037">
        <w:rPr>
          <w:rtl/>
        </w:rPr>
        <w:t>من</w:t>
      </w:r>
      <w:r w:rsidR="006B6692">
        <w:rPr>
          <w:rtl/>
        </w:rPr>
        <w:t xml:space="preserve"> </w:t>
      </w:r>
      <w:r w:rsidRPr="00C83037">
        <w:rPr>
          <w:rtl/>
        </w:rPr>
        <w:t>تشرين</w:t>
      </w:r>
      <w:r w:rsidR="006B6692">
        <w:rPr>
          <w:rtl/>
        </w:rPr>
        <w:t xml:space="preserve"> </w:t>
      </w:r>
      <w:r w:rsidRPr="00C83037">
        <w:rPr>
          <w:rtl/>
        </w:rPr>
        <w:t>الثاني/نوفمبر</w:t>
      </w:r>
      <w:r w:rsidR="006B6692">
        <w:rPr>
          <w:rtl/>
        </w:rPr>
        <w:t xml:space="preserve"> </w:t>
      </w:r>
      <w:r w:rsidRPr="00C83037">
        <w:rPr>
          <w:rtl/>
        </w:rPr>
        <w:t>2013</w:t>
      </w:r>
      <w:r w:rsidR="006B6692">
        <w:rPr>
          <w:rtl/>
        </w:rPr>
        <w:t xml:space="preserve"> </w:t>
      </w:r>
      <w:r w:rsidRPr="00C83037">
        <w:rPr>
          <w:rtl/>
        </w:rPr>
        <w:t>إلى</w:t>
      </w:r>
      <w:r w:rsidR="006B6692">
        <w:rPr>
          <w:rtl/>
        </w:rPr>
        <w:t xml:space="preserve"> </w:t>
      </w:r>
      <w:r w:rsidRPr="00C83037">
        <w:rPr>
          <w:rtl/>
        </w:rPr>
        <w:t>شباط/فبراير</w:t>
      </w:r>
      <w:r w:rsidR="006B6692">
        <w:rPr>
          <w:rtl/>
        </w:rPr>
        <w:t xml:space="preserve"> </w:t>
      </w:r>
      <w:r w:rsidRPr="00C83037">
        <w:rPr>
          <w:rtl/>
        </w:rPr>
        <w:t>2014،</w:t>
      </w:r>
      <w:r w:rsidR="006B6692">
        <w:rPr>
          <w:rtl/>
        </w:rPr>
        <w:t xml:space="preserve"> </w:t>
      </w:r>
      <w:r w:rsidRPr="00C83037">
        <w:rPr>
          <w:rtl/>
        </w:rPr>
        <w:t>ز</w:t>
      </w:r>
      <w:r>
        <w:rPr>
          <w:rFonts w:hint="cs"/>
          <w:rtl/>
        </w:rPr>
        <w:t>ُ</w:t>
      </w:r>
      <w:r w:rsidRPr="00C83037">
        <w:rPr>
          <w:rtl/>
        </w:rPr>
        <w:t>عم</w:t>
      </w:r>
      <w:r w:rsidR="006B6692">
        <w:rPr>
          <w:rtl/>
        </w:rPr>
        <w:t xml:space="preserve"> </w:t>
      </w:r>
      <w:r w:rsidRPr="00C83037">
        <w:rPr>
          <w:rtl/>
        </w:rPr>
        <w:t>أن</w:t>
      </w:r>
      <w:r w:rsidR="006B6692">
        <w:rPr>
          <w:rtl/>
        </w:rPr>
        <w:t xml:space="preserve"> </w:t>
      </w:r>
      <w:r>
        <w:rPr>
          <w:rFonts w:hint="cs"/>
          <w:rtl/>
        </w:rPr>
        <w:t>ضباط</w:t>
      </w:r>
      <w:r w:rsidR="006B6692">
        <w:rPr>
          <w:rFonts w:hint="cs"/>
          <w:rtl/>
        </w:rPr>
        <w:t xml:space="preserve"> </w:t>
      </w:r>
      <w:r w:rsidRPr="00C83037">
        <w:rPr>
          <w:rtl/>
        </w:rPr>
        <w:t>شرطة</w:t>
      </w:r>
      <w:r w:rsidR="006B6692">
        <w:rPr>
          <w:rtl/>
        </w:rPr>
        <w:t xml:space="preserve"> </w:t>
      </w:r>
      <w:r w:rsidRPr="00C83037">
        <w:rPr>
          <w:rtl/>
        </w:rPr>
        <w:t>مقنعين</w:t>
      </w:r>
      <w:r w:rsidR="006B6692">
        <w:rPr>
          <w:rtl/>
        </w:rPr>
        <w:t xml:space="preserve"> </w:t>
      </w:r>
      <w:r w:rsidRPr="00C83037">
        <w:rPr>
          <w:rtl/>
        </w:rPr>
        <w:t>و</w:t>
      </w:r>
      <w:r>
        <w:rPr>
          <w:rFonts w:hint="cs"/>
          <w:rtl/>
        </w:rPr>
        <w:t>يرتدون</w:t>
      </w:r>
      <w:r w:rsidR="006B6692">
        <w:rPr>
          <w:rFonts w:hint="cs"/>
          <w:rtl/>
        </w:rPr>
        <w:t xml:space="preserve"> </w:t>
      </w:r>
      <w:r w:rsidRPr="00C83037">
        <w:rPr>
          <w:rtl/>
        </w:rPr>
        <w:t>الزي</w:t>
      </w:r>
      <w:r w:rsidR="006B6692">
        <w:rPr>
          <w:rtl/>
        </w:rPr>
        <w:t xml:space="preserve"> </w:t>
      </w:r>
      <w:r w:rsidRPr="00C83037">
        <w:rPr>
          <w:rtl/>
        </w:rPr>
        <w:t>الرسمي</w:t>
      </w:r>
      <w:r w:rsidR="006B6692">
        <w:rPr>
          <w:rtl/>
        </w:rPr>
        <w:t xml:space="preserve"> </w:t>
      </w:r>
      <w:r w:rsidRPr="00C83037">
        <w:rPr>
          <w:rtl/>
        </w:rPr>
        <w:t>داهموا</w:t>
      </w:r>
      <w:r w:rsidR="006B6692">
        <w:rPr>
          <w:rtl/>
        </w:rPr>
        <w:t xml:space="preserve"> </w:t>
      </w:r>
      <w:r w:rsidRPr="00C83037">
        <w:rPr>
          <w:rtl/>
        </w:rPr>
        <w:t>ليلاً</w:t>
      </w:r>
      <w:r w:rsidR="006B6692">
        <w:rPr>
          <w:rtl/>
        </w:rPr>
        <w:t xml:space="preserve"> </w:t>
      </w:r>
      <w:r w:rsidRPr="00C83037">
        <w:rPr>
          <w:rtl/>
        </w:rPr>
        <w:t>منازل</w:t>
      </w:r>
      <w:r w:rsidR="006B6692">
        <w:rPr>
          <w:rtl/>
        </w:rPr>
        <w:t xml:space="preserve"> </w:t>
      </w:r>
      <w:r w:rsidRPr="00C83037">
        <w:rPr>
          <w:rtl/>
        </w:rPr>
        <w:t>الأشخاص</w:t>
      </w:r>
      <w:r w:rsidR="006B6692">
        <w:rPr>
          <w:rtl/>
        </w:rPr>
        <w:t xml:space="preserve"> </w:t>
      </w:r>
      <w:r w:rsidRPr="00C83037">
        <w:rPr>
          <w:rtl/>
        </w:rPr>
        <w:t>الذين</w:t>
      </w:r>
      <w:r w:rsidR="006B6692">
        <w:rPr>
          <w:rtl/>
        </w:rPr>
        <w:t xml:space="preserve"> </w:t>
      </w:r>
      <w:r w:rsidRPr="00C83037">
        <w:rPr>
          <w:rtl/>
        </w:rPr>
        <w:t>يشتبه</w:t>
      </w:r>
      <w:r w:rsidR="006B6692">
        <w:rPr>
          <w:rtl/>
        </w:rPr>
        <w:t xml:space="preserve"> </w:t>
      </w:r>
      <w:r w:rsidRPr="00C83037">
        <w:rPr>
          <w:rtl/>
        </w:rPr>
        <w:t>في</w:t>
      </w:r>
      <w:r w:rsidR="006B6692">
        <w:rPr>
          <w:rtl/>
        </w:rPr>
        <w:t xml:space="preserve"> </w:t>
      </w:r>
      <w:r w:rsidRPr="00C83037">
        <w:rPr>
          <w:rtl/>
        </w:rPr>
        <w:t>انتمائهم</w:t>
      </w:r>
      <w:r w:rsidR="006B6692">
        <w:rPr>
          <w:rtl/>
        </w:rPr>
        <w:t xml:space="preserve"> </w:t>
      </w:r>
      <w:r w:rsidRPr="00C83037">
        <w:rPr>
          <w:rtl/>
        </w:rPr>
        <w:t>إلى</w:t>
      </w:r>
      <w:r w:rsidR="006B6692">
        <w:rPr>
          <w:rtl/>
        </w:rPr>
        <w:t xml:space="preserve"> </w:t>
      </w:r>
      <w:r w:rsidRPr="00C83037">
        <w:rPr>
          <w:rtl/>
        </w:rPr>
        <w:t>هذه</w:t>
      </w:r>
      <w:r w:rsidR="006B6692">
        <w:rPr>
          <w:rtl/>
        </w:rPr>
        <w:t xml:space="preserve"> </w:t>
      </w:r>
      <w:r w:rsidRPr="00C83037">
        <w:rPr>
          <w:rtl/>
        </w:rPr>
        <w:t>العصابات</w:t>
      </w:r>
      <w:r w:rsidR="006B6692">
        <w:rPr>
          <w:rtl/>
        </w:rPr>
        <w:t xml:space="preserve"> </w:t>
      </w:r>
      <w:r w:rsidRPr="00C83037">
        <w:rPr>
          <w:rtl/>
        </w:rPr>
        <w:t>واعتقلوهم</w:t>
      </w:r>
      <w:r w:rsidR="006B6692">
        <w:rPr>
          <w:rtl/>
        </w:rPr>
        <w:t xml:space="preserve"> </w:t>
      </w:r>
      <w:r w:rsidRPr="00C83037">
        <w:rPr>
          <w:rtl/>
        </w:rPr>
        <w:t>تحت</w:t>
      </w:r>
      <w:r w:rsidR="006B6692">
        <w:rPr>
          <w:rtl/>
        </w:rPr>
        <w:t xml:space="preserve"> </w:t>
      </w:r>
      <w:r w:rsidRPr="00C83037">
        <w:rPr>
          <w:rtl/>
        </w:rPr>
        <w:t>تهديد</w:t>
      </w:r>
      <w:r w:rsidR="006B6692">
        <w:rPr>
          <w:rtl/>
        </w:rPr>
        <w:t xml:space="preserve"> </w:t>
      </w:r>
      <w:r w:rsidRPr="00C83037">
        <w:rPr>
          <w:rtl/>
        </w:rPr>
        <w:t>السلاح،</w:t>
      </w:r>
      <w:r w:rsidR="006B6692">
        <w:rPr>
          <w:rtl/>
        </w:rPr>
        <w:t xml:space="preserve"> </w:t>
      </w:r>
      <w:r w:rsidRPr="00C83037">
        <w:rPr>
          <w:rtl/>
        </w:rPr>
        <w:t>دون</w:t>
      </w:r>
      <w:r w:rsidR="006B6692">
        <w:rPr>
          <w:rtl/>
        </w:rPr>
        <w:t xml:space="preserve"> </w:t>
      </w:r>
      <w:r w:rsidRPr="00C83037">
        <w:rPr>
          <w:rtl/>
        </w:rPr>
        <w:t>أن</w:t>
      </w:r>
      <w:r w:rsidR="006B6692">
        <w:rPr>
          <w:rtl/>
        </w:rPr>
        <w:t xml:space="preserve"> </w:t>
      </w:r>
      <w:r w:rsidRPr="00C83037">
        <w:rPr>
          <w:rtl/>
        </w:rPr>
        <w:t>يبرزوا</w:t>
      </w:r>
      <w:r w:rsidR="006B6692">
        <w:rPr>
          <w:rtl/>
        </w:rPr>
        <w:t xml:space="preserve"> </w:t>
      </w:r>
      <w:r w:rsidRPr="00C83037">
        <w:rPr>
          <w:rtl/>
        </w:rPr>
        <w:t>مذكرة</w:t>
      </w:r>
      <w:r w:rsidR="006B6692">
        <w:rPr>
          <w:rtl/>
        </w:rPr>
        <w:t xml:space="preserve"> </w:t>
      </w:r>
      <w:r w:rsidRPr="00C83037">
        <w:rPr>
          <w:rtl/>
        </w:rPr>
        <w:t>اعتقال</w:t>
      </w:r>
      <w:r w:rsidR="006B6692">
        <w:rPr>
          <w:rtl/>
        </w:rPr>
        <w:t xml:space="preserve"> </w:t>
      </w:r>
      <w:r w:rsidRPr="00C83037">
        <w:rPr>
          <w:rtl/>
        </w:rPr>
        <w:t>بحسب</w:t>
      </w:r>
      <w:r w:rsidR="006B6692">
        <w:rPr>
          <w:rtl/>
        </w:rPr>
        <w:t xml:space="preserve"> </w:t>
      </w:r>
      <w:r w:rsidRPr="00C83037">
        <w:rPr>
          <w:rtl/>
        </w:rPr>
        <w:t>ما</w:t>
      </w:r>
      <w:r w:rsidR="006B6692">
        <w:rPr>
          <w:rtl/>
        </w:rPr>
        <w:t xml:space="preserve"> </w:t>
      </w:r>
      <w:r w:rsidRPr="00C83037">
        <w:rPr>
          <w:rtl/>
        </w:rPr>
        <w:t>قيل</w:t>
      </w:r>
      <w:r>
        <w:rPr>
          <w:rtl/>
        </w:rPr>
        <w:t>.</w:t>
      </w:r>
      <w:r w:rsidR="006B6692">
        <w:rPr>
          <w:rtl/>
        </w:rPr>
        <w:t xml:space="preserve"> </w:t>
      </w:r>
    </w:p>
    <w:p w:rsidR="004A1892" w:rsidRPr="00C83037" w:rsidRDefault="004A1892" w:rsidP="004A1892">
      <w:pPr>
        <w:pStyle w:val="SingleTxtGA"/>
      </w:pPr>
      <w:r w:rsidRPr="00C83037">
        <w:rPr>
          <w:rtl/>
        </w:rPr>
        <w:t>40</w:t>
      </w:r>
      <w:r>
        <w:rPr>
          <w:rtl/>
        </w:rPr>
        <w:t>-</w:t>
      </w:r>
      <w:r>
        <w:rPr>
          <w:rtl/>
        </w:rPr>
        <w:tab/>
      </w:r>
      <w:r w:rsidRPr="00C83037">
        <w:rPr>
          <w:rtl/>
        </w:rPr>
        <w:t>ووفق</w:t>
      </w:r>
      <w:r w:rsidR="00D77F7C">
        <w:rPr>
          <w:rtl/>
        </w:rPr>
        <w:t xml:space="preserve">اً </w:t>
      </w:r>
      <w:r w:rsidRPr="00C83037">
        <w:rPr>
          <w:rtl/>
        </w:rPr>
        <w:t>للمعلومات</w:t>
      </w:r>
      <w:r w:rsidR="006B6692">
        <w:rPr>
          <w:rtl/>
        </w:rPr>
        <w:t xml:space="preserve"> </w:t>
      </w:r>
      <w:r w:rsidRPr="00C83037">
        <w:rPr>
          <w:rtl/>
        </w:rPr>
        <w:t>الواردة،</w:t>
      </w:r>
      <w:r w:rsidR="006B6692">
        <w:rPr>
          <w:rtl/>
        </w:rPr>
        <w:t xml:space="preserve"> </w:t>
      </w:r>
      <w:r w:rsidRPr="00C83037">
        <w:rPr>
          <w:rtl/>
        </w:rPr>
        <w:t>شارك</w:t>
      </w:r>
      <w:r w:rsidR="006B6692">
        <w:rPr>
          <w:rtl/>
        </w:rPr>
        <w:t xml:space="preserve"> </w:t>
      </w:r>
      <w:r w:rsidRPr="00C83037">
        <w:rPr>
          <w:rtl/>
        </w:rPr>
        <w:t>في</w:t>
      </w:r>
      <w:r w:rsidR="006B6692">
        <w:rPr>
          <w:rtl/>
        </w:rPr>
        <w:t xml:space="preserve"> </w:t>
      </w:r>
      <w:r w:rsidRPr="00C83037">
        <w:rPr>
          <w:rtl/>
        </w:rPr>
        <w:t>العملية</w:t>
      </w:r>
      <w:r w:rsidR="006B6692">
        <w:rPr>
          <w:rtl/>
        </w:rPr>
        <w:t xml:space="preserve"> </w:t>
      </w:r>
      <w:r w:rsidRPr="00C83037">
        <w:rPr>
          <w:rtl/>
        </w:rPr>
        <w:t>حوالي</w:t>
      </w:r>
      <w:r w:rsidR="006B6692">
        <w:rPr>
          <w:rtl/>
        </w:rPr>
        <w:t xml:space="preserve"> </w:t>
      </w:r>
      <w:r w:rsidRPr="00C83037">
        <w:rPr>
          <w:rtl/>
        </w:rPr>
        <w:t>350</w:t>
      </w:r>
      <w:r w:rsidR="006B6692">
        <w:rPr>
          <w:rtl/>
        </w:rPr>
        <w:t xml:space="preserve"> </w:t>
      </w:r>
      <w:r w:rsidRPr="00C83037">
        <w:rPr>
          <w:rtl/>
        </w:rPr>
        <w:t>عنصر</w:t>
      </w:r>
      <w:r w:rsidR="00D77F7C">
        <w:rPr>
          <w:rtl/>
        </w:rPr>
        <w:t xml:space="preserve">اً </w:t>
      </w:r>
      <w:r w:rsidRPr="00C83037">
        <w:rPr>
          <w:rtl/>
        </w:rPr>
        <w:t>من</w:t>
      </w:r>
      <w:r w:rsidR="006B6692">
        <w:rPr>
          <w:rtl/>
        </w:rPr>
        <w:t xml:space="preserve"> </w:t>
      </w:r>
      <w:r w:rsidRPr="00C83037">
        <w:rPr>
          <w:rtl/>
        </w:rPr>
        <w:t>الشرطة،</w:t>
      </w:r>
      <w:r w:rsidR="006B6692">
        <w:rPr>
          <w:rtl/>
        </w:rPr>
        <w:t xml:space="preserve"> </w:t>
      </w:r>
      <w:r>
        <w:rPr>
          <w:rFonts w:hint="cs"/>
          <w:rtl/>
        </w:rPr>
        <w:t>من</w:t>
      </w:r>
      <w:r w:rsidR="006B6692">
        <w:rPr>
          <w:rFonts w:hint="cs"/>
          <w:rtl/>
        </w:rPr>
        <w:t xml:space="preserve"> </w:t>
      </w:r>
      <w:r w:rsidRPr="00C83037">
        <w:rPr>
          <w:rtl/>
        </w:rPr>
        <w:t>بينهم</w:t>
      </w:r>
      <w:r w:rsidR="006B6692">
        <w:rPr>
          <w:rtl/>
        </w:rPr>
        <w:t xml:space="preserve"> </w:t>
      </w:r>
      <w:r w:rsidRPr="00C83037">
        <w:rPr>
          <w:rtl/>
        </w:rPr>
        <w:t>ضباط</w:t>
      </w:r>
      <w:r w:rsidR="006B6692">
        <w:rPr>
          <w:rtl/>
        </w:rPr>
        <w:t xml:space="preserve"> </w:t>
      </w:r>
      <w:r>
        <w:rPr>
          <w:rFonts w:hint="cs"/>
          <w:rtl/>
        </w:rPr>
        <w:t>في</w:t>
      </w:r>
      <w:r w:rsidR="006B6692">
        <w:rPr>
          <w:rtl/>
        </w:rPr>
        <w:t xml:space="preserve"> </w:t>
      </w:r>
      <w:r w:rsidRPr="00C83037">
        <w:rPr>
          <w:rtl/>
        </w:rPr>
        <w:t>الشرطة</w:t>
      </w:r>
      <w:r w:rsidR="006B6692">
        <w:rPr>
          <w:rtl/>
        </w:rPr>
        <w:t xml:space="preserve"> </w:t>
      </w:r>
      <w:r w:rsidRPr="00C83037">
        <w:rPr>
          <w:rtl/>
        </w:rPr>
        <w:t>الوطنية</w:t>
      </w:r>
      <w:r w:rsidR="006B6692">
        <w:rPr>
          <w:rtl/>
        </w:rPr>
        <w:t xml:space="preserve"> </w:t>
      </w:r>
      <w:r w:rsidRPr="00C83037">
        <w:rPr>
          <w:rtl/>
        </w:rPr>
        <w:t>الكونغولية،</w:t>
      </w:r>
      <w:r w:rsidR="006B6692">
        <w:rPr>
          <w:rtl/>
        </w:rPr>
        <w:t xml:space="preserve"> </w:t>
      </w:r>
      <w:r w:rsidRPr="00C83037">
        <w:rPr>
          <w:rtl/>
        </w:rPr>
        <w:t>والفيلق</w:t>
      </w:r>
      <w:r w:rsidR="006B6692">
        <w:rPr>
          <w:rtl/>
        </w:rPr>
        <w:t xml:space="preserve"> </w:t>
      </w:r>
      <w:r w:rsidRPr="00C83037">
        <w:rPr>
          <w:rtl/>
        </w:rPr>
        <w:t>الوطني</w:t>
      </w:r>
      <w:r w:rsidR="006B6692">
        <w:rPr>
          <w:rtl/>
        </w:rPr>
        <w:t xml:space="preserve"> </w:t>
      </w:r>
      <w:r w:rsidRPr="00C83037">
        <w:rPr>
          <w:rtl/>
        </w:rPr>
        <w:t>للرد</w:t>
      </w:r>
      <w:r w:rsidR="006B6692">
        <w:rPr>
          <w:rtl/>
        </w:rPr>
        <w:t xml:space="preserve"> </w:t>
      </w:r>
      <w:r w:rsidRPr="00C83037">
        <w:rPr>
          <w:rtl/>
        </w:rPr>
        <w:t>السريع</w:t>
      </w:r>
      <w:r>
        <w:rPr>
          <w:rFonts w:hint="cs"/>
          <w:rtl/>
        </w:rPr>
        <w:t>،</w:t>
      </w:r>
      <w:r w:rsidR="006B6692">
        <w:rPr>
          <w:rtl/>
        </w:rPr>
        <w:t xml:space="preserve"> </w:t>
      </w:r>
      <w:r w:rsidRPr="00C83037">
        <w:rPr>
          <w:rtl/>
        </w:rPr>
        <w:t>ومجموعة</w:t>
      </w:r>
      <w:r w:rsidR="006B6692">
        <w:rPr>
          <w:rtl/>
        </w:rPr>
        <w:t xml:space="preserve"> </w:t>
      </w:r>
      <w:r w:rsidRPr="00C83037">
        <w:rPr>
          <w:rtl/>
        </w:rPr>
        <w:t>التدخل</w:t>
      </w:r>
      <w:r w:rsidR="006B6692">
        <w:rPr>
          <w:rtl/>
        </w:rPr>
        <w:t xml:space="preserve"> </w:t>
      </w:r>
      <w:r w:rsidRPr="00C83037">
        <w:rPr>
          <w:rtl/>
        </w:rPr>
        <w:t>المتنقلة</w:t>
      </w:r>
      <w:r>
        <w:rPr>
          <w:rtl/>
        </w:rPr>
        <w:t>.</w:t>
      </w:r>
      <w:r w:rsidR="006B6692">
        <w:rPr>
          <w:rtl/>
        </w:rPr>
        <w:t xml:space="preserve"> </w:t>
      </w:r>
      <w:r w:rsidRPr="00C83037">
        <w:rPr>
          <w:rtl/>
        </w:rPr>
        <w:t>وز</w:t>
      </w:r>
      <w:r>
        <w:rPr>
          <w:rFonts w:hint="cs"/>
          <w:rtl/>
        </w:rPr>
        <w:t>ُ</w:t>
      </w:r>
      <w:r w:rsidRPr="00C83037">
        <w:rPr>
          <w:rtl/>
        </w:rPr>
        <w:t>عم</w:t>
      </w:r>
      <w:r w:rsidR="006B6692">
        <w:rPr>
          <w:rtl/>
        </w:rPr>
        <w:t xml:space="preserve"> </w:t>
      </w:r>
      <w:r w:rsidRPr="00C83037">
        <w:rPr>
          <w:rtl/>
        </w:rPr>
        <w:t>أن</w:t>
      </w:r>
      <w:r w:rsidR="006B6692">
        <w:rPr>
          <w:rtl/>
        </w:rPr>
        <w:t xml:space="preserve"> </w:t>
      </w:r>
      <w:r w:rsidRPr="00C83037">
        <w:rPr>
          <w:rtl/>
        </w:rPr>
        <w:t>هؤلاء</w:t>
      </w:r>
      <w:r w:rsidR="006B6692">
        <w:rPr>
          <w:rtl/>
        </w:rPr>
        <w:t xml:space="preserve"> </w:t>
      </w:r>
      <w:r w:rsidRPr="00C83037">
        <w:rPr>
          <w:rtl/>
        </w:rPr>
        <w:t>ارتكبوا</w:t>
      </w:r>
      <w:r w:rsidR="006B6692">
        <w:rPr>
          <w:rtl/>
        </w:rPr>
        <w:t xml:space="preserve"> </w:t>
      </w:r>
      <w:r w:rsidRPr="00C83037">
        <w:rPr>
          <w:rtl/>
        </w:rPr>
        <w:t>انتهاكات</w:t>
      </w:r>
      <w:r w:rsidR="006B6692">
        <w:rPr>
          <w:rtl/>
        </w:rPr>
        <w:t xml:space="preserve"> </w:t>
      </w:r>
      <w:r w:rsidRPr="00C83037">
        <w:rPr>
          <w:rtl/>
        </w:rPr>
        <w:t>واسعة</w:t>
      </w:r>
      <w:r w:rsidR="006B6692">
        <w:rPr>
          <w:rtl/>
        </w:rPr>
        <w:t xml:space="preserve"> </w:t>
      </w:r>
      <w:r w:rsidRPr="00C83037">
        <w:rPr>
          <w:rtl/>
        </w:rPr>
        <w:t>النطاق</w:t>
      </w:r>
      <w:r w:rsidR="006B6692">
        <w:rPr>
          <w:rtl/>
        </w:rPr>
        <w:t xml:space="preserve"> </w:t>
      </w:r>
      <w:r w:rsidRPr="00C83037">
        <w:rPr>
          <w:rtl/>
        </w:rPr>
        <w:t>لحقوق</w:t>
      </w:r>
      <w:r w:rsidR="006B6692">
        <w:rPr>
          <w:rtl/>
        </w:rPr>
        <w:t xml:space="preserve"> </w:t>
      </w:r>
      <w:r w:rsidRPr="00C83037">
        <w:rPr>
          <w:rtl/>
        </w:rPr>
        <w:t>الإنسان،</w:t>
      </w:r>
      <w:r w:rsidR="006B6692">
        <w:rPr>
          <w:rtl/>
        </w:rPr>
        <w:t xml:space="preserve"> </w:t>
      </w:r>
      <w:r>
        <w:rPr>
          <w:rFonts w:hint="cs"/>
          <w:rtl/>
        </w:rPr>
        <w:t>من</w:t>
      </w:r>
      <w:r w:rsidR="006B6692">
        <w:rPr>
          <w:rFonts w:hint="cs"/>
          <w:rtl/>
        </w:rPr>
        <w:t xml:space="preserve"> </w:t>
      </w:r>
      <w:r w:rsidRPr="00C83037">
        <w:rPr>
          <w:rtl/>
        </w:rPr>
        <w:t>بينها</w:t>
      </w:r>
      <w:r w:rsidR="006B6692">
        <w:rPr>
          <w:rtl/>
        </w:rPr>
        <w:t xml:space="preserve"> </w:t>
      </w:r>
      <w:r w:rsidRPr="00C83037">
        <w:rPr>
          <w:rtl/>
        </w:rPr>
        <w:t>حالات</w:t>
      </w:r>
      <w:r w:rsidR="006B6692">
        <w:rPr>
          <w:rtl/>
        </w:rPr>
        <w:t xml:space="preserve"> </w:t>
      </w:r>
      <w:r w:rsidRPr="00C83037">
        <w:rPr>
          <w:rtl/>
        </w:rPr>
        <w:t>اختفاء</w:t>
      </w:r>
      <w:r w:rsidR="006B6692">
        <w:rPr>
          <w:rtl/>
        </w:rPr>
        <w:t xml:space="preserve"> </w:t>
      </w:r>
      <w:r w:rsidRPr="00C83037">
        <w:rPr>
          <w:rtl/>
        </w:rPr>
        <w:t>قسري</w:t>
      </w:r>
      <w:r>
        <w:rPr>
          <w:rtl/>
        </w:rPr>
        <w:t>.</w:t>
      </w:r>
      <w:r w:rsidR="006B6692">
        <w:rPr>
          <w:rtl/>
        </w:rPr>
        <w:t xml:space="preserve"> </w:t>
      </w:r>
      <w:r w:rsidRPr="00C83037">
        <w:rPr>
          <w:rtl/>
        </w:rPr>
        <w:t>وز</w:t>
      </w:r>
      <w:r>
        <w:rPr>
          <w:rFonts w:hint="cs"/>
          <w:rtl/>
        </w:rPr>
        <w:t>ُ</w:t>
      </w:r>
      <w:r w:rsidRPr="00C83037">
        <w:rPr>
          <w:rtl/>
        </w:rPr>
        <w:t>عم</w:t>
      </w:r>
      <w:r w:rsidR="006B6692">
        <w:rPr>
          <w:rtl/>
        </w:rPr>
        <w:t xml:space="preserve"> </w:t>
      </w:r>
      <w:r>
        <w:rPr>
          <w:rFonts w:hint="cs"/>
          <w:rtl/>
        </w:rPr>
        <w:t>أيض</w:t>
      </w:r>
      <w:r w:rsidR="00D77F7C">
        <w:rPr>
          <w:rFonts w:hint="cs"/>
          <w:rtl/>
        </w:rPr>
        <w:t xml:space="preserve">اً </w:t>
      </w:r>
      <w:r w:rsidRPr="00C83037">
        <w:rPr>
          <w:rtl/>
        </w:rPr>
        <w:t>أن</w:t>
      </w:r>
      <w:r w:rsidR="006B6692">
        <w:rPr>
          <w:rtl/>
        </w:rPr>
        <w:t xml:space="preserve"> </w:t>
      </w:r>
      <w:r w:rsidRPr="00C83037">
        <w:rPr>
          <w:rtl/>
        </w:rPr>
        <w:t>أشخاص</w:t>
      </w:r>
      <w:r w:rsidR="00D77F7C">
        <w:rPr>
          <w:rFonts w:hint="cs"/>
          <w:rtl/>
        </w:rPr>
        <w:t xml:space="preserve">اً </w:t>
      </w:r>
      <w:r w:rsidRPr="00C83037">
        <w:rPr>
          <w:rtl/>
        </w:rPr>
        <w:t>دون</w:t>
      </w:r>
      <w:r w:rsidR="006B6692">
        <w:rPr>
          <w:rtl/>
        </w:rPr>
        <w:t xml:space="preserve"> </w:t>
      </w:r>
      <w:r w:rsidRPr="00C83037">
        <w:rPr>
          <w:rtl/>
        </w:rPr>
        <w:t>سن</w:t>
      </w:r>
      <w:r w:rsidR="006B6692">
        <w:rPr>
          <w:rtl/>
        </w:rPr>
        <w:t xml:space="preserve"> </w:t>
      </w:r>
      <w:r w:rsidRPr="00C83037">
        <w:rPr>
          <w:rtl/>
        </w:rPr>
        <w:t>الثامنة</w:t>
      </w:r>
      <w:r w:rsidR="006B6692">
        <w:rPr>
          <w:rtl/>
        </w:rPr>
        <w:t xml:space="preserve"> </w:t>
      </w:r>
      <w:r w:rsidRPr="00C83037">
        <w:rPr>
          <w:rtl/>
        </w:rPr>
        <w:t>عشرة</w:t>
      </w:r>
      <w:r w:rsidR="006B6692">
        <w:rPr>
          <w:rtl/>
        </w:rPr>
        <w:t xml:space="preserve"> </w:t>
      </w:r>
      <w:r w:rsidRPr="00C83037">
        <w:rPr>
          <w:rtl/>
        </w:rPr>
        <w:t>وأفراد</w:t>
      </w:r>
      <w:r w:rsidR="00D77F7C">
        <w:rPr>
          <w:rFonts w:hint="cs"/>
          <w:rtl/>
        </w:rPr>
        <w:t xml:space="preserve">اً </w:t>
      </w:r>
      <w:r>
        <w:rPr>
          <w:rFonts w:hint="cs"/>
          <w:rtl/>
        </w:rPr>
        <w:t>متهمين</w:t>
      </w:r>
      <w:r w:rsidR="006B6692">
        <w:rPr>
          <w:rFonts w:hint="cs"/>
          <w:rtl/>
        </w:rPr>
        <w:t xml:space="preserve"> </w:t>
      </w:r>
      <w:r>
        <w:rPr>
          <w:rFonts w:hint="cs"/>
          <w:rtl/>
        </w:rPr>
        <w:t>بالانتماء</w:t>
      </w:r>
      <w:r w:rsidR="006B6692">
        <w:rPr>
          <w:rFonts w:hint="cs"/>
          <w:rtl/>
        </w:rPr>
        <w:t xml:space="preserve"> </w:t>
      </w:r>
      <w:r w:rsidRPr="00C83037">
        <w:rPr>
          <w:rtl/>
        </w:rPr>
        <w:t>ل</w:t>
      </w:r>
      <w:r>
        <w:rPr>
          <w:rFonts w:hint="cs"/>
          <w:rtl/>
        </w:rPr>
        <w:t>ل</w:t>
      </w:r>
      <w:r w:rsidRPr="00C83037">
        <w:rPr>
          <w:rtl/>
        </w:rPr>
        <w:t>عصابات</w:t>
      </w:r>
      <w:r w:rsidR="006B6692">
        <w:rPr>
          <w:rtl/>
        </w:rPr>
        <w:t xml:space="preserve"> </w:t>
      </w:r>
      <w:r w:rsidRPr="00C83037">
        <w:rPr>
          <w:rtl/>
        </w:rPr>
        <w:t>المحلية</w:t>
      </w:r>
      <w:r w:rsidR="006B6692">
        <w:rPr>
          <w:rFonts w:hint="cs"/>
          <w:rtl/>
        </w:rPr>
        <w:t xml:space="preserve"> </w:t>
      </w:r>
      <w:r>
        <w:rPr>
          <w:rFonts w:hint="cs"/>
          <w:rtl/>
        </w:rPr>
        <w:t>كانوا</w:t>
      </w:r>
      <w:r w:rsidR="006B6692">
        <w:rPr>
          <w:rFonts w:hint="cs"/>
          <w:rtl/>
        </w:rPr>
        <w:t xml:space="preserve"> </w:t>
      </w:r>
      <w:r>
        <w:rPr>
          <w:rFonts w:hint="cs"/>
          <w:rtl/>
        </w:rPr>
        <w:t>من</w:t>
      </w:r>
      <w:r w:rsidR="006B6692">
        <w:rPr>
          <w:rFonts w:hint="cs"/>
          <w:rtl/>
        </w:rPr>
        <w:t xml:space="preserve"> </w:t>
      </w:r>
      <w:r>
        <w:rPr>
          <w:rFonts w:hint="cs"/>
          <w:rtl/>
        </w:rPr>
        <w:t>بين</w:t>
      </w:r>
      <w:r w:rsidR="006B6692">
        <w:rPr>
          <w:rFonts w:hint="cs"/>
          <w:rtl/>
        </w:rPr>
        <w:t xml:space="preserve"> </w:t>
      </w:r>
      <w:r>
        <w:rPr>
          <w:rFonts w:hint="cs"/>
          <w:rtl/>
        </w:rPr>
        <w:t>الضحايا</w:t>
      </w:r>
      <w:r w:rsidRPr="00C83037">
        <w:rPr>
          <w:rtl/>
        </w:rPr>
        <w:t>،</w:t>
      </w:r>
      <w:r w:rsidR="006B6692">
        <w:rPr>
          <w:rtl/>
        </w:rPr>
        <w:t xml:space="preserve"> </w:t>
      </w:r>
      <w:r w:rsidRPr="00C83037">
        <w:rPr>
          <w:rtl/>
        </w:rPr>
        <w:t>و</w:t>
      </w:r>
      <w:r>
        <w:rPr>
          <w:rFonts w:hint="cs"/>
          <w:rtl/>
        </w:rPr>
        <w:t>كثير</w:t>
      </w:r>
      <w:r w:rsidR="00D77F7C">
        <w:rPr>
          <w:rFonts w:hint="cs"/>
          <w:rtl/>
        </w:rPr>
        <w:t xml:space="preserve">اً </w:t>
      </w:r>
      <w:r>
        <w:rPr>
          <w:rFonts w:hint="cs"/>
          <w:rtl/>
        </w:rPr>
        <w:t>ما</w:t>
      </w:r>
      <w:r w:rsidR="006B6692">
        <w:rPr>
          <w:rFonts w:hint="cs"/>
          <w:rtl/>
        </w:rPr>
        <w:t xml:space="preserve"> </w:t>
      </w:r>
      <w:r>
        <w:rPr>
          <w:rFonts w:hint="cs"/>
          <w:rtl/>
        </w:rPr>
        <w:t>جرى</w:t>
      </w:r>
      <w:r w:rsidR="006B6692">
        <w:rPr>
          <w:rFonts w:hint="cs"/>
          <w:rtl/>
        </w:rPr>
        <w:t xml:space="preserve"> </w:t>
      </w:r>
      <w:r w:rsidRPr="00C83037">
        <w:rPr>
          <w:rtl/>
        </w:rPr>
        <w:t>ذلك</w:t>
      </w:r>
      <w:r w:rsidR="006B6692">
        <w:rPr>
          <w:rtl/>
        </w:rPr>
        <w:t xml:space="preserve"> </w:t>
      </w:r>
      <w:r>
        <w:rPr>
          <w:rFonts w:hint="cs"/>
          <w:rtl/>
        </w:rPr>
        <w:t>في</w:t>
      </w:r>
      <w:r w:rsidR="006B6692">
        <w:rPr>
          <w:rFonts w:hint="cs"/>
          <w:rtl/>
        </w:rPr>
        <w:t xml:space="preserve"> </w:t>
      </w:r>
      <w:r>
        <w:rPr>
          <w:rFonts w:hint="cs"/>
          <w:rtl/>
        </w:rPr>
        <w:t>إطار</w:t>
      </w:r>
      <w:r w:rsidR="006B6692">
        <w:rPr>
          <w:rFonts w:hint="cs"/>
          <w:rtl/>
        </w:rPr>
        <w:t xml:space="preserve"> </w:t>
      </w:r>
      <w:r>
        <w:rPr>
          <w:rFonts w:hint="cs"/>
          <w:rtl/>
        </w:rPr>
        <w:t>ا</w:t>
      </w:r>
      <w:r w:rsidRPr="00C83037">
        <w:rPr>
          <w:rtl/>
        </w:rPr>
        <w:t>لثأر</w:t>
      </w:r>
      <w:r w:rsidR="006B6692">
        <w:rPr>
          <w:rtl/>
        </w:rPr>
        <w:t xml:space="preserve"> </w:t>
      </w:r>
      <w:r>
        <w:rPr>
          <w:rFonts w:hint="cs"/>
          <w:rtl/>
        </w:rPr>
        <w:t>بسبب</w:t>
      </w:r>
      <w:r w:rsidR="006B6692">
        <w:rPr>
          <w:rtl/>
        </w:rPr>
        <w:t xml:space="preserve"> </w:t>
      </w:r>
      <w:r w:rsidRPr="00C83037">
        <w:rPr>
          <w:rtl/>
        </w:rPr>
        <w:t>نزاع</w:t>
      </w:r>
      <w:r>
        <w:rPr>
          <w:rFonts w:hint="cs"/>
          <w:rtl/>
        </w:rPr>
        <w:t>ات</w:t>
      </w:r>
      <w:r w:rsidR="006B6692">
        <w:rPr>
          <w:rFonts w:hint="cs"/>
          <w:rtl/>
        </w:rPr>
        <w:t xml:space="preserve"> </w:t>
      </w:r>
      <w:r w:rsidRPr="00C83037">
        <w:rPr>
          <w:rtl/>
        </w:rPr>
        <w:t>شخصي</w:t>
      </w:r>
      <w:r>
        <w:rPr>
          <w:rFonts w:hint="cs"/>
          <w:rtl/>
        </w:rPr>
        <w:t>ة</w:t>
      </w:r>
      <w:r>
        <w:rPr>
          <w:rtl/>
        </w:rPr>
        <w:t>.</w:t>
      </w:r>
    </w:p>
    <w:p w:rsidR="004A1892" w:rsidRPr="00C83037" w:rsidRDefault="004A1892" w:rsidP="004A1892">
      <w:pPr>
        <w:pStyle w:val="SingleTxtGA"/>
      </w:pPr>
      <w:r w:rsidRPr="00C83037">
        <w:rPr>
          <w:rtl/>
        </w:rPr>
        <w:t>41</w:t>
      </w:r>
      <w:r>
        <w:rPr>
          <w:rtl/>
        </w:rPr>
        <w:t>-</w:t>
      </w:r>
      <w:r>
        <w:rPr>
          <w:rtl/>
        </w:rPr>
        <w:tab/>
      </w:r>
      <w:r>
        <w:rPr>
          <w:rFonts w:hint="cs"/>
          <w:rtl/>
        </w:rPr>
        <w:t>ووثقت</w:t>
      </w:r>
      <w:r w:rsidR="006B6692">
        <w:rPr>
          <w:rFonts w:hint="cs"/>
          <w:rtl/>
        </w:rPr>
        <w:t xml:space="preserve"> </w:t>
      </w:r>
      <w:r w:rsidRPr="00C83037">
        <w:rPr>
          <w:rtl/>
        </w:rPr>
        <w:t>المصادر</w:t>
      </w:r>
      <w:r w:rsidR="006B6692">
        <w:rPr>
          <w:rtl/>
        </w:rPr>
        <w:t xml:space="preserve"> </w:t>
      </w:r>
      <w:r>
        <w:rPr>
          <w:rFonts w:hint="cs"/>
          <w:rtl/>
        </w:rPr>
        <w:t>أن</w:t>
      </w:r>
      <w:r w:rsidR="006B6692">
        <w:rPr>
          <w:rFonts w:hint="cs"/>
          <w:rtl/>
        </w:rPr>
        <w:t xml:space="preserve"> </w:t>
      </w:r>
      <w:r w:rsidRPr="00C83037">
        <w:rPr>
          <w:rtl/>
        </w:rPr>
        <w:t>معظم</w:t>
      </w:r>
      <w:r w:rsidR="006B6692">
        <w:rPr>
          <w:rtl/>
        </w:rPr>
        <w:t xml:space="preserve"> </w:t>
      </w:r>
      <w:r w:rsidRPr="00C83037">
        <w:rPr>
          <w:rtl/>
        </w:rPr>
        <w:t>حالات</w:t>
      </w:r>
      <w:r w:rsidR="006B6692">
        <w:rPr>
          <w:rtl/>
        </w:rPr>
        <w:t xml:space="preserve"> </w:t>
      </w:r>
      <w:r w:rsidRPr="00C83037">
        <w:rPr>
          <w:rtl/>
        </w:rPr>
        <w:t>الاختفاء</w:t>
      </w:r>
      <w:r w:rsidR="006B6692">
        <w:rPr>
          <w:rtl/>
        </w:rPr>
        <w:t xml:space="preserve"> </w:t>
      </w:r>
      <w:r w:rsidRPr="00C83037">
        <w:rPr>
          <w:rtl/>
        </w:rPr>
        <w:t>القسري</w:t>
      </w:r>
      <w:r w:rsidR="006B6692">
        <w:rPr>
          <w:rtl/>
        </w:rPr>
        <w:t xml:space="preserve"> </w:t>
      </w:r>
      <w:r>
        <w:rPr>
          <w:rFonts w:hint="cs"/>
          <w:rtl/>
        </w:rPr>
        <w:t>قد</w:t>
      </w:r>
      <w:r w:rsidR="006B6692">
        <w:rPr>
          <w:rFonts w:hint="cs"/>
          <w:rtl/>
        </w:rPr>
        <w:t xml:space="preserve"> </w:t>
      </w:r>
      <w:r w:rsidRPr="00C83037">
        <w:rPr>
          <w:rFonts w:hint="cs"/>
          <w:rtl/>
        </w:rPr>
        <w:t>حدثت</w:t>
      </w:r>
      <w:r w:rsidR="006B6692">
        <w:rPr>
          <w:rtl/>
        </w:rPr>
        <w:t xml:space="preserve"> </w:t>
      </w:r>
      <w:r w:rsidRPr="00C83037">
        <w:rPr>
          <w:rtl/>
        </w:rPr>
        <w:t>بين</w:t>
      </w:r>
      <w:r w:rsidR="006B6692">
        <w:rPr>
          <w:rtl/>
        </w:rPr>
        <w:t xml:space="preserve"> </w:t>
      </w:r>
      <w:r w:rsidRPr="00C83037">
        <w:rPr>
          <w:rFonts w:hint="cs"/>
          <w:rtl/>
        </w:rPr>
        <w:t>نهاية</w:t>
      </w:r>
      <w:r w:rsidR="006B6692">
        <w:rPr>
          <w:rFonts w:hint="cs"/>
          <w:rtl/>
        </w:rPr>
        <w:t xml:space="preserve"> </w:t>
      </w:r>
      <w:r w:rsidRPr="00C83037">
        <w:rPr>
          <w:rFonts w:hint="cs"/>
          <w:rtl/>
        </w:rPr>
        <w:t>تشرين</w:t>
      </w:r>
      <w:r w:rsidR="006B6692">
        <w:rPr>
          <w:rFonts w:hint="cs"/>
          <w:rtl/>
        </w:rPr>
        <w:t xml:space="preserve"> </w:t>
      </w:r>
      <w:r w:rsidRPr="00C83037">
        <w:rPr>
          <w:rFonts w:hint="cs"/>
          <w:rtl/>
        </w:rPr>
        <w:t>الثاني/</w:t>
      </w:r>
      <w:r w:rsidRPr="00C83037">
        <w:rPr>
          <w:rtl/>
        </w:rPr>
        <w:t>نوفمبر</w:t>
      </w:r>
      <w:r w:rsidR="006B6692">
        <w:rPr>
          <w:rtl/>
        </w:rPr>
        <w:t xml:space="preserve"> </w:t>
      </w:r>
      <w:r w:rsidRPr="00C83037">
        <w:rPr>
          <w:rtl/>
        </w:rPr>
        <w:t>2013</w:t>
      </w:r>
      <w:r w:rsidR="006B6692">
        <w:rPr>
          <w:rtl/>
        </w:rPr>
        <w:t xml:space="preserve"> </w:t>
      </w:r>
      <w:r w:rsidRPr="00C83037">
        <w:rPr>
          <w:rtl/>
        </w:rPr>
        <w:t>و</w:t>
      </w:r>
      <w:r w:rsidRPr="00C83037">
        <w:rPr>
          <w:rFonts w:hint="cs"/>
          <w:rtl/>
        </w:rPr>
        <w:t>شباط/</w:t>
      </w:r>
      <w:r w:rsidRPr="00C83037">
        <w:rPr>
          <w:rtl/>
        </w:rPr>
        <w:t>فبراير</w:t>
      </w:r>
      <w:r w:rsidR="006B6692">
        <w:rPr>
          <w:rtl/>
        </w:rPr>
        <w:t xml:space="preserve"> </w:t>
      </w:r>
      <w:r w:rsidRPr="00C83037">
        <w:rPr>
          <w:rtl/>
        </w:rPr>
        <w:t>2014</w:t>
      </w:r>
      <w:r>
        <w:rPr>
          <w:rtl/>
        </w:rPr>
        <w:t>.</w:t>
      </w:r>
      <w:r w:rsidR="006B6692">
        <w:rPr>
          <w:rtl/>
        </w:rPr>
        <w:t xml:space="preserve"> </w:t>
      </w:r>
      <w:r w:rsidRPr="00C83037">
        <w:rPr>
          <w:rFonts w:hint="cs"/>
          <w:rtl/>
        </w:rPr>
        <w:t>وذ</w:t>
      </w:r>
      <w:r>
        <w:rPr>
          <w:rFonts w:hint="cs"/>
          <w:rtl/>
        </w:rPr>
        <w:t>ُ</w:t>
      </w:r>
      <w:r w:rsidRPr="00C83037">
        <w:rPr>
          <w:rFonts w:hint="cs"/>
          <w:rtl/>
        </w:rPr>
        <w:t>كر</w:t>
      </w:r>
      <w:r w:rsidR="006B6692">
        <w:rPr>
          <w:rFonts w:hint="cs"/>
          <w:rtl/>
        </w:rPr>
        <w:t xml:space="preserve"> </w:t>
      </w:r>
      <w:r w:rsidRPr="00C83037">
        <w:rPr>
          <w:rFonts w:hint="cs"/>
          <w:rtl/>
        </w:rPr>
        <w:t>أن</w:t>
      </w:r>
      <w:r w:rsidR="006B6692">
        <w:rPr>
          <w:rtl/>
        </w:rPr>
        <w:t xml:space="preserve"> </w:t>
      </w:r>
      <w:r w:rsidRPr="00C83037">
        <w:rPr>
          <w:rtl/>
        </w:rPr>
        <w:t>ذلك</w:t>
      </w:r>
      <w:r w:rsidR="006B6692">
        <w:rPr>
          <w:rtl/>
        </w:rPr>
        <w:t xml:space="preserve"> </w:t>
      </w:r>
      <w:r>
        <w:rPr>
          <w:rFonts w:hint="cs"/>
          <w:rtl/>
        </w:rPr>
        <w:t>يعزى</w:t>
      </w:r>
      <w:r w:rsidR="006B6692">
        <w:rPr>
          <w:rFonts w:hint="cs"/>
          <w:rtl/>
        </w:rPr>
        <w:t xml:space="preserve"> </w:t>
      </w:r>
      <w:r>
        <w:rPr>
          <w:rFonts w:hint="cs"/>
          <w:rtl/>
        </w:rPr>
        <w:t>إلى</w:t>
      </w:r>
      <w:r w:rsidR="006B6692">
        <w:rPr>
          <w:rFonts w:hint="cs"/>
          <w:rtl/>
        </w:rPr>
        <w:t xml:space="preserve"> </w:t>
      </w:r>
      <w:r w:rsidRPr="00C83037">
        <w:rPr>
          <w:rFonts w:hint="cs"/>
          <w:rtl/>
        </w:rPr>
        <w:t>تغيير</w:t>
      </w:r>
      <w:r w:rsidR="006B6692">
        <w:rPr>
          <w:rFonts w:hint="cs"/>
          <w:rtl/>
        </w:rPr>
        <w:t xml:space="preserve"> </w:t>
      </w:r>
      <w:r w:rsidRPr="00C83037">
        <w:rPr>
          <w:rFonts w:hint="cs"/>
          <w:rtl/>
        </w:rPr>
        <w:t>في</w:t>
      </w:r>
      <w:r w:rsidR="006B6692">
        <w:rPr>
          <w:rFonts w:hint="cs"/>
          <w:rtl/>
        </w:rPr>
        <w:t xml:space="preserve"> </w:t>
      </w:r>
      <w:r w:rsidRPr="00C83037">
        <w:rPr>
          <w:rFonts w:hint="cs"/>
          <w:rtl/>
        </w:rPr>
        <w:t>ا</w:t>
      </w:r>
      <w:r w:rsidRPr="00C83037">
        <w:rPr>
          <w:rtl/>
        </w:rPr>
        <w:t>لاستراتيجية</w:t>
      </w:r>
      <w:r w:rsidR="006B6692">
        <w:rPr>
          <w:rtl/>
        </w:rPr>
        <w:t xml:space="preserve"> </w:t>
      </w:r>
      <w:r w:rsidRPr="00C83037">
        <w:rPr>
          <w:rtl/>
        </w:rPr>
        <w:t>في</w:t>
      </w:r>
      <w:r w:rsidR="006B6692">
        <w:rPr>
          <w:rtl/>
        </w:rPr>
        <w:t xml:space="preserve"> </w:t>
      </w:r>
      <w:r w:rsidRPr="00C83037">
        <w:rPr>
          <w:rFonts w:hint="cs"/>
          <w:rtl/>
        </w:rPr>
        <w:t>كانون</w:t>
      </w:r>
      <w:r w:rsidR="006B6692">
        <w:rPr>
          <w:rFonts w:hint="cs"/>
          <w:rtl/>
        </w:rPr>
        <w:t xml:space="preserve"> </w:t>
      </w:r>
      <w:r w:rsidRPr="00C83037">
        <w:rPr>
          <w:rFonts w:hint="cs"/>
          <w:rtl/>
        </w:rPr>
        <w:t>الأول/د</w:t>
      </w:r>
      <w:r w:rsidRPr="00C83037">
        <w:rPr>
          <w:rtl/>
        </w:rPr>
        <w:t>يسمبر</w:t>
      </w:r>
      <w:r w:rsidR="006B6692">
        <w:rPr>
          <w:rtl/>
        </w:rPr>
        <w:t xml:space="preserve"> </w:t>
      </w:r>
      <w:r w:rsidRPr="00C83037">
        <w:rPr>
          <w:rtl/>
        </w:rPr>
        <w:t>2013،</w:t>
      </w:r>
      <w:r w:rsidR="006B6692">
        <w:rPr>
          <w:rtl/>
        </w:rPr>
        <w:t xml:space="preserve"> </w:t>
      </w:r>
      <w:r w:rsidRPr="00C83037">
        <w:rPr>
          <w:rtl/>
        </w:rPr>
        <w:t>بعد</w:t>
      </w:r>
      <w:r w:rsidR="006B6692">
        <w:rPr>
          <w:rtl/>
        </w:rPr>
        <w:t xml:space="preserve"> </w:t>
      </w:r>
      <w:r w:rsidRPr="00C83037">
        <w:rPr>
          <w:rFonts w:hint="cs"/>
          <w:rtl/>
        </w:rPr>
        <w:t>أن</w:t>
      </w:r>
      <w:r w:rsidR="006B6692">
        <w:rPr>
          <w:rFonts w:hint="cs"/>
          <w:rtl/>
        </w:rPr>
        <w:t xml:space="preserve"> </w:t>
      </w:r>
      <w:r w:rsidRPr="00C83037">
        <w:rPr>
          <w:rFonts w:hint="cs"/>
          <w:rtl/>
        </w:rPr>
        <w:t>أعربت</w:t>
      </w:r>
      <w:r w:rsidR="006B6692">
        <w:rPr>
          <w:rFonts w:hint="cs"/>
          <w:rtl/>
        </w:rPr>
        <w:t xml:space="preserve"> </w:t>
      </w:r>
      <w:r w:rsidRPr="00C83037">
        <w:rPr>
          <w:rtl/>
        </w:rPr>
        <w:t>الأمم</w:t>
      </w:r>
      <w:r w:rsidR="006B6692">
        <w:rPr>
          <w:rtl/>
        </w:rPr>
        <w:t xml:space="preserve"> </w:t>
      </w:r>
      <w:r w:rsidRPr="00C83037">
        <w:rPr>
          <w:rtl/>
        </w:rPr>
        <w:t>المتحدة</w:t>
      </w:r>
      <w:r w:rsidR="006B6692">
        <w:rPr>
          <w:rtl/>
        </w:rPr>
        <w:t xml:space="preserve"> </w:t>
      </w:r>
      <w:r w:rsidRPr="00C83037">
        <w:rPr>
          <w:rtl/>
        </w:rPr>
        <w:t>ومنظمات</w:t>
      </w:r>
      <w:r w:rsidR="006B6692">
        <w:rPr>
          <w:rtl/>
        </w:rPr>
        <w:t xml:space="preserve"> </w:t>
      </w:r>
      <w:r w:rsidRPr="00C83037">
        <w:rPr>
          <w:rFonts w:hint="cs"/>
          <w:rtl/>
        </w:rPr>
        <w:t>محلية</w:t>
      </w:r>
      <w:r w:rsidR="006B6692">
        <w:rPr>
          <w:rFonts w:hint="cs"/>
          <w:rtl/>
        </w:rPr>
        <w:t xml:space="preserve"> </w:t>
      </w:r>
      <w:r w:rsidRPr="00C83037">
        <w:rPr>
          <w:rFonts w:hint="cs"/>
          <w:rtl/>
        </w:rPr>
        <w:t>ل</w:t>
      </w:r>
      <w:r w:rsidRPr="00C83037">
        <w:rPr>
          <w:rtl/>
        </w:rPr>
        <w:t>حقوق</w:t>
      </w:r>
      <w:r w:rsidR="006B6692">
        <w:rPr>
          <w:rtl/>
        </w:rPr>
        <w:t xml:space="preserve"> </w:t>
      </w:r>
      <w:r w:rsidRPr="00C83037">
        <w:rPr>
          <w:rtl/>
        </w:rPr>
        <w:t>الإنسان</w:t>
      </w:r>
      <w:r w:rsidR="006B6692">
        <w:rPr>
          <w:rtl/>
        </w:rPr>
        <w:t xml:space="preserve"> </w:t>
      </w:r>
      <w:r w:rsidRPr="00C83037">
        <w:rPr>
          <w:rFonts w:hint="cs"/>
          <w:rtl/>
        </w:rPr>
        <w:t>عن</w:t>
      </w:r>
      <w:r w:rsidR="006B6692">
        <w:rPr>
          <w:rFonts w:hint="cs"/>
          <w:rtl/>
        </w:rPr>
        <w:t xml:space="preserve"> </w:t>
      </w:r>
      <w:r w:rsidRPr="00C83037">
        <w:rPr>
          <w:rFonts w:hint="cs"/>
          <w:rtl/>
        </w:rPr>
        <w:t>قلقها</w:t>
      </w:r>
      <w:r w:rsidR="006B6692">
        <w:rPr>
          <w:rFonts w:hint="cs"/>
          <w:rtl/>
        </w:rPr>
        <w:t xml:space="preserve"> </w:t>
      </w:r>
      <w:r w:rsidRPr="00C83037">
        <w:rPr>
          <w:rFonts w:hint="cs"/>
          <w:rtl/>
        </w:rPr>
        <w:t>إزاء</w:t>
      </w:r>
      <w:r w:rsidR="006B6692">
        <w:rPr>
          <w:rFonts w:hint="cs"/>
          <w:rtl/>
        </w:rPr>
        <w:t xml:space="preserve"> </w:t>
      </w:r>
      <w:r w:rsidRPr="00C83037">
        <w:rPr>
          <w:rFonts w:hint="cs"/>
          <w:rtl/>
        </w:rPr>
        <w:t>عمليات</w:t>
      </w:r>
      <w:r w:rsidR="006B6692">
        <w:rPr>
          <w:rFonts w:hint="cs"/>
          <w:rtl/>
        </w:rPr>
        <w:t xml:space="preserve"> </w:t>
      </w:r>
      <w:r w:rsidRPr="00C83037">
        <w:rPr>
          <w:rtl/>
        </w:rPr>
        <w:t>إعدام</w:t>
      </w:r>
      <w:r w:rsidR="006B6692">
        <w:rPr>
          <w:rtl/>
        </w:rPr>
        <w:t xml:space="preserve"> </w:t>
      </w:r>
      <w:r w:rsidRPr="00C83037">
        <w:rPr>
          <w:rFonts w:hint="cs"/>
          <w:rtl/>
        </w:rPr>
        <w:t>بإجراءات</w:t>
      </w:r>
      <w:r w:rsidR="006B6692">
        <w:rPr>
          <w:rFonts w:hint="cs"/>
          <w:rtl/>
        </w:rPr>
        <w:t xml:space="preserve"> </w:t>
      </w:r>
      <w:r w:rsidRPr="00C83037">
        <w:rPr>
          <w:rFonts w:hint="cs"/>
          <w:rtl/>
        </w:rPr>
        <w:t>موجزة</w:t>
      </w:r>
      <w:r w:rsidR="006B6692">
        <w:rPr>
          <w:rFonts w:hint="cs"/>
          <w:rtl/>
        </w:rPr>
        <w:t xml:space="preserve"> </w:t>
      </w:r>
      <w:r>
        <w:rPr>
          <w:rFonts w:hint="cs"/>
          <w:rtl/>
        </w:rPr>
        <w:t>جرت</w:t>
      </w:r>
      <w:r w:rsidR="006B6692">
        <w:rPr>
          <w:rFonts w:hint="cs"/>
          <w:rtl/>
        </w:rPr>
        <w:t xml:space="preserve"> </w:t>
      </w:r>
      <w:r w:rsidRPr="00C83037">
        <w:rPr>
          <w:rtl/>
        </w:rPr>
        <w:t>في</w:t>
      </w:r>
      <w:r w:rsidR="006B6692">
        <w:rPr>
          <w:rtl/>
        </w:rPr>
        <w:t xml:space="preserve"> </w:t>
      </w:r>
      <w:r w:rsidRPr="00C83037">
        <w:rPr>
          <w:rtl/>
        </w:rPr>
        <w:t>الأسابيع</w:t>
      </w:r>
      <w:r w:rsidR="006B6692">
        <w:rPr>
          <w:rtl/>
        </w:rPr>
        <w:t xml:space="preserve"> </w:t>
      </w:r>
      <w:r w:rsidRPr="00C83037">
        <w:rPr>
          <w:rFonts w:hint="cs"/>
          <w:rtl/>
        </w:rPr>
        <w:t>التي</w:t>
      </w:r>
      <w:r w:rsidR="006B6692">
        <w:rPr>
          <w:rFonts w:hint="cs"/>
          <w:rtl/>
        </w:rPr>
        <w:t xml:space="preserve"> </w:t>
      </w:r>
      <w:r w:rsidRPr="00C83037">
        <w:rPr>
          <w:rFonts w:hint="cs"/>
          <w:rtl/>
        </w:rPr>
        <w:t>سبقت</w:t>
      </w:r>
      <w:r w:rsidR="006B6692">
        <w:rPr>
          <w:rFonts w:hint="cs"/>
          <w:rtl/>
        </w:rPr>
        <w:t xml:space="preserve"> </w:t>
      </w:r>
      <w:r>
        <w:rPr>
          <w:rFonts w:hint="cs"/>
          <w:rtl/>
        </w:rPr>
        <w:t>ذلك</w:t>
      </w:r>
      <w:r>
        <w:rPr>
          <w:rtl/>
        </w:rPr>
        <w:t>.</w:t>
      </w:r>
      <w:r w:rsidR="006B6692">
        <w:rPr>
          <w:rtl/>
        </w:rPr>
        <w:t xml:space="preserve"> </w:t>
      </w:r>
      <w:r w:rsidRPr="00C83037">
        <w:rPr>
          <w:rFonts w:hint="cs"/>
          <w:rtl/>
        </w:rPr>
        <w:t>وتفيد</w:t>
      </w:r>
      <w:r w:rsidR="006B6692">
        <w:rPr>
          <w:rFonts w:hint="cs"/>
          <w:rtl/>
        </w:rPr>
        <w:t xml:space="preserve"> </w:t>
      </w:r>
      <w:r w:rsidRPr="00C83037">
        <w:rPr>
          <w:rFonts w:hint="cs"/>
          <w:rtl/>
        </w:rPr>
        <w:t>ا</w:t>
      </w:r>
      <w:r w:rsidRPr="00C83037">
        <w:rPr>
          <w:rtl/>
        </w:rPr>
        <w:t>لمعلومات</w:t>
      </w:r>
      <w:r w:rsidR="006B6692">
        <w:rPr>
          <w:rtl/>
        </w:rPr>
        <w:t xml:space="preserve"> </w:t>
      </w:r>
      <w:r w:rsidRPr="00C83037">
        <w:rPr>
          <w:rtl/>
        </w:rPr>
        <w:t>الواردة</w:t>
      </w:r>
      <w:r w:rsidR="006B6692">
        <w:rPr>
          <w:rFonts w:hint="cs"/>
          <w:rtl/>
        </w:rPr>
        <w:t xml:space="preserve"> </w:t>
      </w:r>
      <w:r w:rsidRPr="00C83037">
        <w:rPr>
          <w:rFonts w:hint="cs"/>
          <w:rtl/>
        </w:rPr>
        <w:t>بأن</w:t>
      </w:r>
      <w:r w:rsidR="006B6692">
        <w:rPr>
          <w:rFonts w:hint="cs"/>
          <w:rtl/>
        </w:rPr>
        <w:t xml:space="preserve"> </w:t>
      </w:r>
      <w:r>
        <w:rPr>
          <w:rFonts w:hint="cs"/>
          <w:rtl/>
        </w:rPr>
        <w:t>المتهمين</w:t>
      </w:r>
      <w:r w:rsidR="006B6692">
        <w:rPr>
          <w:rFonts w:hint="cs"/>
          <w:rtl/>
        </w:rPr>
        <w:t xml:space="preserve"> </w:t>
      </w:r>
      <w:r>
        <w:rPr>
          <w:rFonts w:hint="cs"/>
          <w:rtl/>
        </w:rPr>
        <w:t>بالانتماء</w:t>
      </w:r>
      <w:r w:rsidR="006B6692">
        <w:rPr>
          <w:rFonts w:hint="cs"/>
          <w:rtl/>
        </w:rPr>
        <w:t xml:space="preserve"> </w:t>
      </w:r>
      <w:r>
        <w:rPr>
          <w:rFonts w:hint="cs"/>
          <w:rtl/>
        </w:rPr>
        <w:t>ل</w:t>
      </w:r>
      <w:r w:rsidRPr="00C83037">
        <w:rPr>
          <w:rFonts w:hint="cs"/>
          <w:rtl/>
        </w:rPr>
        <w:t>هذه</w:t>
      </w:r>
      <w:r w:rsidR="006B6692">
        <w:rPr>
          <w:rFonts w:hint="cs"/>
          <w:rtl/>
        </w:rPr>
        <w:t xml:space="preserve"> </w:t>
      </w:r>
      <w:r>
        <w:rPr>
          <w:rFonts w:hint="cs"/>
          <w:rtl/>
        </w:rPr>
        <w:t>العصابات</w:t>
      </w:r>
      <w:r w:rsidR="006B6692">
        <w:rPr>
          <w:rFonts w:hint="cs"/>
          <w:rtl/>
        </w:rPr>
        <w:t xml:space="preserve"> </w:t>
      </w:r>
      <w:r w:rsidRPr="00C83037">
        <w:rPr>
          <w:rFonts w:hint="cs"/>
          <w:rtl/>
        </w:rPr>
        <w:t>الإجرامية</w:t>
      </w:r>
      <w:r w:rsidR="006B6692">
        <w:rPr>
          <w:rFonts w:hint="cs"/>
          <w:rtl/>
        </w:rPr>
        <w:t xml:space="preserve"> </w:t>
      </w:r>
      <w:r>
        <w:rPr>
          <w:rFonts w:hint="cs"/>
          <w:rtl/>
        </w:rPr>
        <w:t>لم</w:t>
      </w:r>
      <w:r w:rsidR="006B6692">
        <w:rPr>
          <w:rFonts w:hint="cs"/>
          <w:rtl/>
        </w:rPr>
        <w:t xml:space="preserve"> </w:t>
      </w:r>
      <w:r>
        <w:rPr>
          <w:rFonts w:hint="cs"/>
          <w:rtl/>
        </w:rPr>
        <w:t>يعدموا</w:t>
      </w:r>
      <w:r w:rsidR="006B6692">
        <w:rPr>
          <w:rFonts w:hint="cs"/>
          <w:rtl/>
        </w:rPr>
        <w:t xml:space="preserve"> </w:t>
      </w:r>
      <w:r>
        <w:rPr>
          <w:rFonts w:hint="cs"/>
          <w:rtl/>
        </w:rPr>
        <w:t>علناً</w:t>
      </w:r>
      <w:r w:rsidR="006B6692">
        <w:rPr>
          <w:rFonts w:hint="cs"/>
          <w:rtl/>
        </w:rPr>
        <w:t xml:space="preserve"> </w:t>
      </w:r>
      <w:r>
        <w:rPr>
          <w:rFonts w:hint="cs"/>
          <w:rtl/>
        </w:rPr>
        <w:t>بل</w:t>
      </w:r>
      <w:r w:rsidR="006B6692">
        <w:rPr>
          <w:rFonts w:hint="cs"/>
          <w:rtl/>
        </w:rPr>
        <w:t xml:space="preserve"> </w:t>
      </w:r>
      <w:r w:rsidRPr="00C83037">
        <w:rPr>
          <w:rFonts w:hint="cs"/>
          <w:rtl/>
        </w:rPr>
        <w:t>اقتيدوا</w:t>
      </w:r>
      <w:r w:rsidR="006B6692">
        <w:rPr>
          <w:rFonts w:hint="cs"/>
          <w:rtl/>
        </w:rPr>
        <w:t xml:space="preserve"> </w:t>
      </w:r>
      <w:r w:rsidRPr="00C83037">
        <w:rPr>
          <w:rFonts w:hint="cs"/>
          <w:rtl/>
        </w:rPr>
        <w:t>إلى</w:t>
      </w:r>
      <w:r w:rsidR="006B6692">
        <w:rPr>
          <w:rFonts w:hint="cs"/>
          <w:rtl/>
        </w:rPr>
        <w:t xml:space="preserve"> </w:t>
      </w:r>
      <w:r w:rsidRPr="00C83037">
        <w:rPr>
          <w:rFonts w:hint="cs"/>
          <w:rtl/>
        </w:rPr>
        <w:t>مكان</w:t>
      </w:r>
      <w:r w:rsidR="006B6692">
        <w:rPr>
          <w:rFonts w:hint="cs"/>
          <w:rtl/>
        </w:rPr>
        <w:t xml:space="preserve"> </w:t>
      </w:r>
      <w:r w:rsidRPr="00C83037">
        <w:rPr>
          <w:rFonts w:hint="cs"/>
          <w:rtl/>
        </w:rPr>
        <w:t>مجهول</w:t>
      </w:r>
      <w:r w:rsidR="006B6692">
        <w:rPr>
          <w:rFonts w:hint="cs"/>
          <w:rtl/>
        </w:rPr>
        <w:t xml:space="preserve"> </w:t>
      </w:r>
      <w:r w:rsidRPr="00C83037">
        <w:rPr>
          <w:rFonts w:hint="cs"/>
          <w:rtl/>
        </w:rPr>
        <w:t>في</w:t>
      </w:r>
      <w:r w:rsidR="006B6692">
        <w:rPr>
          <w:rFonts w:hint="cs"/>
          <w:rtl/>
        </w:rPr>
        <w:t xml:space="preserve"> </w:t>
      </w:r>
      <w:r w:rsidRPr="00C83037">
        <w:rPr>
          <w:rFonts w:hint="cs"/>
          <w:rtl/>
        </w:rPr>
        <w:t>ضواحي</w:t>
      </w:r>
      <w:r w:rsidR="006B6692">
        <w:rPr>
          <w:rFonts w:hint="cs"/>
          <w:rtl/>
        </w:rPr>
        <w:t xml:space="preserve"> </w:t>
      </w:r>
      <w:r w:rsidRPr="00C83037">
        <w:rPr>
          <w:rFonts w:hint="cs"/>
          <w:rtl/>
        </w:rPr>
        <w:t>كينشاسا</w:t>
      </w:r>
      <w:r w:rsidR="006B6692">
        <w:rPr>
          <w:rFonts w:hint="cs"/>
          <w:rtl/>
        </w:rPr>
        <w:t xml:space="preserve"> </w:t>
      </w:r>
      <w:r w:rsidRPr="00C83037">
        <w:rPr>
          <w:rFonts w:hint="cs"/>
          <w:rtl/>
        </w:rPr>
        <w:t>حيث</w:t>
      </w:r>
      <w:r w:rsidR="006B6692">
        <w:rPr>
          <w:rFonts w:hint="cs"/>
          <w:rtl/>
        </w:rPr>
        <w:t xml:space="preserve"> </w:t>
      </w:r>
      <w:r>
        <w:rPr>
          <w:rFonts w:hint="cs"/>
          <w:rtl/>
        </w:rPr>
        <w:t>زُعم</w:t>
      </w:r>
      <w:r w:rsidR="006B6692">
        <w:rPr>
          <w:rFonts w:hint="cs"/>
          <w:rtl/>
        </w:rPr>
        <w:t xml:space="preserve"> </w:t>
      </w:r>
      <w:r>
        <w:rPr>
          <w:rFonts w:hint="cs"/>
          <w:rtl/>
        </w:rPr>
        <w:t>أن</w:t>
      </w:r>
      <w:r w:rsidR="006B6692">
        <w:rPr>
          <w:rFonts w:hint="cs"/>
          <w:rtl/>
        </w:rPr>
        <w:t xml:space="preserve"> </w:t>
      </w:r>
      <w:r w:rsidRPr="00C83037">
        <w:rPr>
          <w:rFonts w:hint="cs"/>
          <w:rtl/>
        </w:rPr>
        <w:t>بعضهم</w:t>
      </w:r>
      <w:r w:rsidR="006B6692">
        <w:rPr>
          <w:rFonts w:hint="cs"/>
          <w:rtl/>
        </w:rPr>
        <w:t xml:space="preserve"> </w:t>
      </w:r>
      <w:r>
        <w:rPr>
          <w:rFonts w:hint="cs"/>
          <w:rtl/>
        </w:rPr>
        <w:t>قُتل</w:t>
      </w:r>
      <w:r w:rsidR="006B6692">
        <w:rPr>
          <w:rFonts w:hint="cs"/>
          <w:rtl/>
        </w:rPr>
        <w:t xml:space="preserve"> </w:t>
      </w:r>
      <w:r w:rsidRPr="00C83037">
        <w:rPr>
          <w:rFonts w:hint="cs"/>
          <w:rtl/>
        </w:rPr>
        <w:t>سر</w:t>
      </w:r>
      <w:r w:rsidR="00D77F7C">
        <w:rPr>
          <w:rFonts w:hint="cs"/>
          <w:rtl/>
        </w:rPr>
        <w:t xml:space="preserve">اً </w:t>
      </w:r>
      <w:r w:rsidRPr="00C83037">
        <w:rPr>
          <w:rFonts w:hint="cs"/>
          <w:rtl/>
        </w:rPr>
        <w:t>في</w:t>
      </w:r>
      <w:r w:rsidR="006B6692">
        <w:rPr>
          <w:rFonts w:hint="cs"/>
          <w:rtl/>
        </w:rPr>
        <w:t xml:space="preserve"> </w:t>
      </w:r>
      <w:r w:rsidRPr="00C83037">
        <w:rPr>
          <w:rFonts w:hint="cs"/>
          <w:rtl/>
        </w:rPr>
        <w:t>وقت</w:t>
      </w:r>
      <w:r w:rsidR="006B6692">
        <w:rPr>
          <w:rFonts w:hint="cs"/>
          <w:rtl/>
        </w:rPr>
        <w:t xml:space="preserve"> </w:t>
      </w:r>
      <w:r w:rsidRPr="00C83037">
        <w:rPr>
          <w:rFonts w:hint="cs"/>
          <w:rtl/>
        </w:rPr>
        <w:t>لاحق،</w:t>
      </w:r>
      <w:r w:rsidR="006B6692">
        <w:rPr>
          <w:rFonts w:hint="cs"/>
          <w:rtl/>
        </w:rPr>
        <w:t xml:space="preserve"> </w:t>
      </w:r>
      <w:r w:rsidRPr="00C83037">
        <w:rPr>
          <w:rFonts w:hint="cs"/>
          <w:rtl/>
        </w:rPr>
        <w:t>وألقيت</w:t>
      </w:r>
      <w:r w:rsidR="006B6692">
        <w:rPr>
          <w:rFonts w:hint="cs"/>
          <w:rtl/>
        </w:rPr>
        <w:t xml:space="preserve"> </w:t>
      </w:r>
      <w:r w:rsidRPr="00C83037">
        <w:rPr>
          <w:rFonts w:hint="cs"/>
          <w:rtl/>
        </w:rPr>
        <w:t>جث</w:t>
      </w:r>
      <w:r>
        <w:rPr>
          <w:rFonts w:hint="cs"/>
          <w:rtl/>
        </w:rPr>
        <w:t>ث</w:t>
      </w:r>
      <w:r w:rsidRPr="00C83037">
        <w:rPr>
          <w:rFonts w:hint="cs"/>
          <w:rtl/>
        </w:rPr>
        <w:t>هم</w:t>
      </w:r>
      <w:r w:rsidR="006B6692">
        <w:rPr>
          <w:rFonts w:hint="cs"/>
          <w:rtl/>
        </w:rPr>
        <w:t xml:space="preserve"> </w:t>
      </w:r>
      <w:r w:rsidRPr="00C83037">
        <w:rPr>
          <w:rFonts w:hint="cs"/>
          <w:rtl/>
        </w:rPr>
        <w:t>في</w:t>
      </w:r>
      <w:r w:rsidR="006B6692">
        <w:rPr>
          <w:rFonts w:hint="cs"/>
          <w:rtl/>
        </w:rPr>
        <w:t xml:space="preserve"> </w:t>
      </w:r>
      <w:r w:rsidRPr="00C83037">
        <w:rPr>
          <w:rFonts w:hint="cs"/>
          <w:rtl/>
        </w:rPr>
        <w:t>نهر</w:t>
      </w:r>
      <w:r w:rsidR="006B6692">
        <w:rPr>
          <w:rFonts w:hint="cs"/>
          <w:rtl/>
        </w:rPr>
        <w:t xml:space="preserve"> </w:t>
      </w:r>
      <w:r w:rsidRPr="00C83037">
        <w:rPr>
          <w:rFonts w:hint="cs"/>
          <w:rtl/>
        </w:rPr>
        <w:t>الكونغو</w:t>
      </w:r>
      <w:r w:rsidR="006B6692">
        <w:rPr>
          <w:rFonts w:hint="cs"/>
          <w:rtl/>
        </w:rPr>
        <w:t xml:space="preserve"> </w:t>
      </w:r>
      <w:r w:rsidRPr="00C83037">
        <w:rPr>
          <w:rFonts w:hint="cs"/>
          <w:rtl/>
        </w:rPr>
        <w:t>أو</w:t>
      </w:r>
      <w:r w:rsidR="006B6692">
        <w:rPr>
          <w:rFonts w:hint="cs"/>
          <w:rtl/>
        </w:rPr>
        <w:t xml:space="preserve"> </w:t>
      </w:r>
      <w:r w:rsidRPr="00C83037">
        <w:rPr>
          <w:rFonts w:hint="cs"/>
          <w:rtl/>
        </w:rPr>
        <w:t>دفنت</w:t>
      </w:r>
      <w:r w:rsidR="006B6692">
        <w:rPr>
          <w:rFonts w:hint="cs"/>
          <w:rtl/>
        </w:rPr>
        <w:t xml:space="preserve"> </w:t>
      </w:r>
      <w:r w:rsidRPr="00C83037">
        <w:rPr>
          <w:rFonts w:hint="cs"/>
          <w:rtl/>
        </w:rPr>
        <w:t>في</w:t>
      </w:r>
      <w:r w:rsidR="006B6692">
        <w:rPr>
          <w:rFonts w:hint="cs"/>
          <w:rtl/>
        </w:rPr>
        <w:t xml:space="preserve"> </w:t>
      </w:r>
      <w:r w:rsidRPr="00C83037">
        <w:rPr>
          <w:rFonts w:hint="cs"/>
          <w:rtl/>
        </w:rPr>
        <w:t>مقابر</w:t>
      </w:r>
      <w:r w:rsidR="006B6692">
        <w:rPr>
          <w:rFonts w:hint="cs"/>
          <w:rtl/>
        </w:rPr>
        <w:t xml:space="preserve"> </w:t>
      </w:r>
      <w:r w:rsidRPr="00C83037">
        <w:rPr>
          <w:rFonts w:hint="cs"/>
          <w:rtl/>
        </w:rPr>
        <w:t>جماعية</w:t>
      </w:r>
      <w:r w:rsidR="006B6692">
        <w:rPr>
          <w:rFonts w:hint="cs"/>
          <w:rtl/>
        </w:rPr>
        <w:t xml:space="preserve"> </w:t>
      </w:r>
      <w:r w:rsidRPr="00C83037">
        <w:rPr>
          <w:rFonts w:hint="cs"/>
          <w:rtl/>
        </w:rPr>
        <w:t>بحسب</w:t>
      </w:r>
      <w:r w:rsidR="006B6692">
        <w:rPr>
          <w:rFonts w:hint="cs"/>
          <w:rtl/>
        </w:rPr>
        <w:t xml:space="preserve"> </w:t>
      </w:r>
      <w:r w:rsidRPr="00C83037">
        <w:rPr>
          <w:rFonts w:hint="cs"/>
          <w:rtl/>
        </w:rPr>
        <w:t>المزاعم</w:t>
      </w:r>
      <w:r>
        <w:rPr>
          <w:rtl/>
        </w:rPr>
        <w:t>.</w:t>
      </w:r>
      <w:r w:rsidR="006B6692">
        <w:rPr>
          <w:rtl/>
        </w:rPr>
        <w:t xml:space="preserve"> </w:t>
      </w:r>
      <w:r w:rsidRPr="00C83037">
        <w:rPr>
          <w:rtl/>
        </w:rPr>
        <w:t>وقد</w:t>
      </w:r>
      <w:r w:rsidR="006B6692">
        <w:rPr>
          <w:rtl/>
        </w:rPr>
        <w:t xml:space="preserve"> </w:t>
      </w:r>
      <w:r w:rsidRPr="00C83037">
        <w:rPr>
          <w:rtl/>
        </w:rPr>
        <w:t>اختفى</w:t>
      </w:r>
      <w:r w:rsidR="006B6692">
        <w:rPr>
          <w:rtl/>
        </w:rPr>
        <w:t xml:space="preserve"> </w:t>
      </w:r>
      <w:r w:rsidRPr="00C83037">
        <w:rPr>
          <w:rtl/>
        </w:rPr>
        <w:t>أكثر</w:t>
      </w:r>
      <w:r w:rsidR="006B6692">
        <w:rPr>
          <w:rtl/>
        </w:rPr>
        <w:t xml:space="preserve"> </w:t>
      </w:r>
      <w:r w:rsidRPr="00C83037">
        <w:rPr>
          <w:rtl/>
        </w:rPr>
        <w:t>من</w:t>
      </w:r>
      <w:r w:rsidR="006B6692">
        <w:rPr>
          <w:rtl/>
        </w:rPr>
        <w:t xml:space="preserve"> </w:t>
      </w:r>
      <w:r w:rsidRPr="00C83037">
        <w:rPr>
          <w:rtl/>
        </w:rPr>
        <w:t>30</w:t>
      </w:r>
      <w:r w:rsidR="006B6692">
        <w:rPr>
          <w:rtl/>
        </w:rPr>
        <w:t xml:space="preserve"> </w:t>
      </w:r>
      <w:r w:rsidRPr="00C83037">
        <w:rPr>
          <w:rtl/>
        </w:rPr>
        <w:t>شخص</w:t>
      </w:r>
      <w:r w:rsidR="00433F2F">
        <w:rPr>
          <w:rtl/>
        </w:rPr>
        <w:t>اً،</w:t>
      </w:r>
      <w:r w:rsidR="00C128C9">
        <w:rPr>
          <w:rtl/>
        </w:rPr>
        <w:t xml:space="preserve"> </w:t>
      </w:r>
      <w:r>
        <w:rPr>
          <w:rFonts w:hint="cs"/>
          <w:rtl/>
        </w:rPr>
        <w:t>من</w:t>
      </w:r>
      <w:r w:rsidR="006B6692">
        <w:rPr>
          <w:rFonts w:hint="cs"/>
          <w:rtl/>
        </w:rPr>
        <w:t xml:space="preserve"> </w:t>
      </w:r>
      <w:r w:rsidRPr="00C83037">
        <w:rPr>
          <w:rtl/>
        </w:rPr>
        <w:t>بينهم</w:t>
      </w:r>
      <w:r w:rsidR="006B6692">
        <w:rPr>
          <w:rtl/>
        </w:rPr>
        <w:t xml:space="preserve"> </w:t>
      </w:r>
      <w:r w:rsidRPr="00C83037">
        <w:rPr>
          <w:rtl/>
        </w:rPr>
        <w:t>أربعة</w:t>
      </w:r>
      <w:r w:rsidR="006B6692">
        <w:rPr>
          <w:rtl/>
        </w:rPr>
        <w:t xml:space="preserve"> </w:t>
      </w:r>
      <w:r w:rsidRPr="00C83037">
        <w:rPr>
          <w:rtl/>
        </w:rPr>
        <w:t>فتيان</w:t>
      </w:r>
      <w:r w:rsidR="006B6692">
        <w:rPr>
          <w:rtl/>
        </w:rPr>
        <w:t xml:space="preserve"> </w:t>
      </w:r>
      <w:r w:rsidRPr="00C83037">
        <w:rPr>
          <w:rFonts w:hint="cs"/>
          <w:rtl/>
        </w:rPr>
        <w:t>دون</w:t>
      </w:r>
      <w:r w:rsidR="006B6692">
        <w:rPr>
          <w:rFonts w:hint="cs"/>
          <w:rtl/>
        </w:rPr>
        <w:t xml:space="preserve"> </w:t>
      </w:r>
      <w:r w:rsidRPr="00C83037">
        <w:rPr>
          <w:rFonts w:hint="cs"/>
          <w:rtl/>
        </w:rPr>
        <w:t>سن</w:t>
      </w:r>
      <w:r w:rsidR="006B6692">
        <w:rPr>
          <w:rFonts w:hint="cs"/>
          <w:rtl/>
        </w:rPr>
        <w:t xml:space="preserve"> </w:t>
      </w:r>
      <w:r w:rsidRPr="00C83037">
        <w:rPr>
          <w:rFonts w:hint="cs"/>
          <w:rtl/>
        </w:rPr>
        <w:t>الثامنة</w:t>
      </w:r>
      <w:r w:rsidR="006B6692">
        <w:rPr>
          <w:rFonts w:hint="cs"/>
          <w:rtl/>
        </w:rPr>
        <w:t xml:space="preserve"> </w:t>
      </w:r>
      <w:r w:rsidRPr="00C83037">
        <w:rPr>
          <w:rFonts w:hint="cs"/>
          <w:rtl/>
        </w:rPr>
        <w:t>عشرة</w:t>
      </w:r>
      <w:r w:rsidR="006B6692">
        <w:rPr>
          <w:rFonts w:hint="cs"/>
          <w:rtl/>
        </w:rPr>
        <w:t xml:space="preserve"> </w:t>
      </w:r>
      <w:r w:rsidRPr="00C83037">
        <w:rPr>
          <w:rFonts w:hint="cs"/>
          <w:rtl/>
        </w:rPr>
        <w:t>في</w:t>
      </w:r>
      <w:r w:rsidR="006B6692">
        <w:rPr>
          <w:rFonts w:hint="cs"/>
          <w:rtl/>
        </w:rPr>
        <w:t xml:space="preserve"> </w:t>
      </w:r>
      <w:r w:rsidRPr="00C83037">
        <w:rPr>
          <w:rFonts w:hint="cs"/>
          <w:rtl/>
        </w:rPr>
        <w:t>إطار</w:t>
      </w:r>
      <w:r w:rsidR="006B6692">
        <w:rPr>
          <w:rtl/>
        </w:rPr>
        <w:t xml:space="preserve"> </w:t>
      </w:r>
      <w:r w:rsidRPr="00C83037">
        <w:rPr>
          <w:rFonts w:hint="cs"/>
          <w:rtl/>
        </w:rPr>
        <w:t>عملية</w:t>
      </w:r>
      <w:r w:rsidR="006B6692">
        <w:rPr>
          <w:rFonts w:hint="cs"/>
          <w:rtl/>
        </w:rPr>
        <w:t xml:space="preserve"> </w:t>
      </w:r>
      <w:r w:rsidRPr="00C83037">
        <w:rPr>
          <w:rFonts w:hint="cs"/>
          <w:rtl/>
        </w:rPr>
        <w:t>ليكوفي</w:t>
      </w:r>
      <w:r>
        <w:rPr>
          <w:rFonts w:hint="cs"/>
          <w:rtl/>
        </w:rPr>
        <w:t>.</w:t>
      </w:r>
      <w:r w:rsidR="006B6692">
        <w:rPr>
          <w:rFonts w:hint="cs"/>
          <w:rtl/>
        </w:rPr>
        <w:t xml:space="preserve"> </w:t>
      </w:r>
    </w:p>
    <w:p w:rsidR="004A1892" w:rsidRPr="00C83037" w:rsidRDefault="004A1892" w:rsidP="004A1892">
      <w:pPr>
        <w:pStyle w:val="SingleTxtGA"/>
      </w:pPr>
      <w:r w:rsidRPr="00C83037">
        <w:rPr>
          <w:rFonts w:hint="cs"/>
          <w:rtl/>
        </w:rPr>
        <w:t>42</w:t>
      </w:r>
      <w:r>
        <w:rPr>
          <w:rFonts w:hint="cs"/>
          <w:rtl/>
        </w:rPr>
        <w:t>-</w:t>
      </w:r>
      <w:r>
        <w:rPr>
          <w:rFonts w:hint="cs"/>
          <w:rtl/>
        </w:rPr>
        <w:tab/>
      </w:r>
      <w:r w:rsidRPr="00C83037">
        <w:rPr>
          <w:rFonts w:hint="cs"/>
          <w:rtl/>
        </w:rPr>
        <w:t>وسعى</w:t>
      </w:r>
      <w:r w:rsidR="006B6692">
        <w:rPr>
          <w:rFonts w:hint="cs"/>
          <w:rtl/>
        </w:rPr>
        <w:t xml:space="preserve"> </w:t>
      </w:r>
      <w:r w:rsidRPr="00C83037">
        <w:rPr>
          <w:rFonts w:hint="cs"/>
          <w:rtl/>
        </w:rPr>
        <w:t>أقارب</w:t>
      </w:r>
      <w:r w:rsidR="006B6692">
        <w:rPr>
          <w:rFonts w:hint="cs"/>
          <w:rtl/>
        </w:rPr>
        <w:t xml:space="preserve"> </w:t>
      </w:r>
      <w:r w:rsidRPr="00C83037">
        <w:rPr>
          <w:rtl/>
        </w:rPr>
        <w:t>الأشخاص</w:t>
      </w:r>
      <w:r w:rsidR="006B6692">
        <w:rPr>
          <w:rtl/>
        </w:rPr>
        <w:t xml:space="preserve"> </w:t>
      </w:r>
      <w:r w:rsidRPr="00C83037">
        <w:rPr>
          <w:rtl/>
        </w:rPr>
        <w:t>المختفين</w:t>
      </w:r>
      <w:r>
        <w:rPr>
          <w:rFonts w:hint="cs"/>
          <w:rtl/>
        </w:rPr>
        <w:t>،</w:t>
      </w:r>
      <w:r w:rsidR="006B6692">
        <w:rPr>
          <w:rtl/>
        </w:rPr>
        <w:t xml:space="preserve"> </w:t>
      </w:r>
      <w:r w:rsidRPr="00C83037">
        <w:rPr>
          <w:rtl/>
        </w:rPr>
        <w:t>دون</w:t>
      </w:r>
      <w:r w:rsidR="006B6692">
        <w:rPr>
          <w:rtl/>
        </w:rPr>
        <w:t xml:space="preserve"> </w:t>
      </w:r>
      <w:r w:rsidRPr="00C83037">
        <w:rPr>
          <w:rtl/>
        </w:rPr>
        <w:t>جدوى</w:t>
      </w:r>
      <w:r>
        <w:rPr>
          <w:rFonts w:hint="cs"/>
          <w:rtl/>
        </w:rPr>
        <w:t>،</w:t>
      </w:r>
      <w:r w:rsidR="006B6692">
        <w:rPr>
          <w:rFonts w:hint="cs"/>
          <w:rtl/>
        </w:rPr>
        <w:t xml:space="preserve"> </w:t>
      </w:r>
      <w:r w:rsidRPr="00C83037">
        <w:rPr>
          <w:rFonts w:hint="cs"/>
          <w:rtl/>
        </w:rPr>
        <w:t>إلى</w:t>
      </w:r>
      <w:r w:rsidR="006B6692">
        <w:rPr>
          <w:rFonts w:hint="cs"/>
          <w:rtl/>
        </w:rPr>
        <w:t xml:space="preserve"> </w:t>
      </w:r>
      <w:r w:rsidRPr="00C83037">
        <w:rPr>
          <w:rtl/>
        </w:rPr>
        <w:t>تحديد</w:t>
      </w:r>
      <w:r w:rsidR="006B6692">
        <w:rPr>
          <w:rtl/>
        </w:rPr>
        <w:t xml:space="preserve"> </w:t>
      </w:r>
      <w:r w:rsidRPr="00C83037">
        <w:rPr>
          <w:rtl/>
        </w:rPr>
        <w:t>مصير</w:t>
      </w:r>
      <w:r w:rsidRPr="00C83037">
        <w:rPr>
          <w:rFonts w:hint="cs"/>
          <w:rtl/>
        </w:rPr>
        <w:t>هم</w:t>
      </w:r>
      <w:r w:rsidR="006B6692">
        <w:rPr>
          <w:rtl/>
        </w:rPr>
        <w:t xml:space="preserve"> </w:t>
      </w:r>
      <w:r w:rsidRPr="00C83037">
        <w:rPr>
          <w:rtl/>
        </w:rPr>
        <w:t>أو</w:t>
      </w:r>
      <w:r w:rsidR="006B6692">
        <w:rPr>
          <w:rtl/>
        </w:rPr>
        <w:t xml:space="preserve"> </w:t>
      </w:r>
      <w:r w:rsidRPr="00C83037">
        <w:rPr>
          <w:rtl/>
        </w:rPr>
        <w:t>مكان</w:t>
      </w:r>
      <w:r w:rsidR="006B6692">
        <w:rPr>
          <w:rtl/>
        </w:rPr>
        <w:t xml:space="preserve"> </w:t>
      </w:r>
      <w:r w:rsidRPr="00C83037">
        <w:rPr>
          <w:rtl/>
        </w:rPr>
        <w:t>وجود</w:t>
      </w:r>
      <w:r w:rsidRPr="00C83037">
        <w:rPr>
          <w:rFonts w:hint="cs"/>
          <w:rtl/>
        </w:rPr>
        <w:t>هم</w:t>
      </w:r>
      <w:r w:rsidR="006B6692">
        <w:rPr>
          <w:rtl/>
        </w:rPr>
        <w:t xml:space="preserve"> </w:t>
      </w:r>
      <w:r w:rsidRPr="00C83037">
        <w:rPr>
          <w:rFonts w:hint="cs"/>
          <w:rtl/>
        </w:rPr>
        <w:t>عن</w:t>
      </w:r>
      <w:r w:rsidR="006B6692">
        <w:rPr>
          <w:rFonts w:hint="cs"/>
          <w:rtl/>
        </w:rPr>
        <w:t xml:space="preserve"> </w:t>
      </w:r>
      <w:r w:rsidRPr="00C83037">
        <w:rPr>
          <w:rFonts w:hint="cs"/>
          <w:rtl/>
        </w:rPr>
        <w:t>طريق</w:t>
      </w:r>
      <w:r w:rsidR="006B6692">
        <w:rPr>
          <w:rtl/>
        </w:rPr>
        <w:t xml:space="preserve"> </w:t>
      </w:r>
      <w:r w:rsidRPr="00C83037">
        <w:rPr>
          <w:rtl/>
        </w:rPr>
        <w:t>زيارة</w:t>
      </w:r>
      <w:r w:rsidR="006B6692">
        <w:rPr>
          <w:rtl/>
        </w:rPr>
        <w:t xml:space="preserve"> </w:t>
      </w:r>
      <w:r w:rsidRPr="00C83037">
        <w:rPr>
          <w:rtl/>
        </w:rPr>
        <w:t>السجون</w:t>
      </w:r>
      <w:r w:rsidR="006B6692">
        <w:rPr>
          <w:rtl/>
        </w:rPr>
        <w:t xml:space="preserve"> </w:t>
      </w:r>
      <w:r w:rsidRPr="00C83037">
        <w:rPr>
          <w:rtl/>
        </w:rPr>
        <w:t>ومراكز</w:t>
      </w:r>
      <w:r w:rsidR="006B6692">
        <w:rPr>
          <w:rtl/>
        </w:rPr>
        <w:t xml:space="preserve"> </w:t>
      </w:r>
      <w:r w:rsidRPr="00C83037">
        <w:rPr>
          <w:rtl/>
        </w:rPr>
        <w:t>الاحتجاز</w:t>
      </w:r>
      <w:r w:rsidR="006B6692">
        <w:rPr>
          <w:rtl/>
        </w:rPr>
        <w:t xml:space="preserve"> </w:t>
      </w:r>
      <w:r w:rsidRPr="00C83037">
        <w:rPr>
          <w:rFonts w:hint="cs"/>
          <w:rtl/>
        </w:rPr>
        <w:t>و</w:t>
      </w:r>
      <w:r w:rsidRPr="00C83037">
        <w:rPr>
          <w:rtl/>
        </w:rPr>
        <w:t>المشارح</w:t>
      </w:r>
      <w:r w:rsidR="006B6692">
        <w:rPr>
          <w:rtl/>
        </w:rPr>
        <w:t xml:space="preserve"> </w:t>
      </w:r>
      <w:r w:rsidRPr="00C83037">
        <w:rPr>
          <w:rtl/>
        </w:rPr>
        <w:t>وا</w:t>
      </w:r>
      <w:r>
        <w:rPr>
          <w:rtl/>
        </w:rPr>
        <w:t>لمستشفيات</w:t>
      </w:r>
      <w:r w:rsidR="006B6692">
        <w:rPr>
          <w:rtl/>
        </w:rPr>
        <w:t xml:space="preserve"> </w:t>
      </w:r>
      <w:r>
        <w:rPr>
          <w:rtl/>
        </w:rPr>
        <w:t>في</w:t>
      </w:r>
      <w:r w:rsidR="006B6692">
        <w:rPr>
          <w:rtl/>
        </w:rPr>
        <w:t xml:space="preserve"> </w:t>
      </w:r>
      <w:r>
        <w:rPr>
          <w:rtl/>
        </w:rPr>
        <w:t>جميع</w:t>
      </w:r>
      <w:r w:rsidR="006B6692">
        <w:rPr>
          <w:rtl/>
        </w:rPr>
        <w:t xml:space="preserve"> </w:t>
      </w:r>
      <w:r>
        <w:rPr>
          <w:rtl/>
        </w:rPr>
        <w:t>أنحاء</w:t>
      </w:r>
      <w:r w:rsidR="006B6692">
        <w:rPr>
          <w:rtl/>
        </w:rPr>
        <w:t xml:space="preserve"> </w:t>
      </w:r>
      <w:r>
        <w:rPr>
          <w:rtl/>
        </w:rPr>
        <w:t>كينشاسا.</w:t>
      </w:r>
      <w:r w:rsidR="006B6692">
        <w:rPr>
          <w:rtl/>
        </w:rPr>
        <w:t xml:space="preserve"> </w:t>
      </w:r>
      <w:r w:rsidRPr="00C83037">
        <w:rPr>
          <w:rFonts w:hint="cs"/>
          <w:rtl/>
        </w:rPr>
        <w:t>وتشير</w:t>
      </w:r>
      <w:r w:rsidR="006B6692">
        <w:rPr>
          <w:rFonts w:hint="cs"/>
          <w:rtl/>
        </w:rPr>
        <w:t xml:space="preserve"> </w:t>
      </w:r>
      <w:r w:rsidRPr="00C83037">
        <w:rPr>
          <w:rFonts w:hint="cs"/>
          <w:rtl/>
        </w:rPr>
        <w:t>ا</w:t>
      </w:r>
      <w:r w:rsidRPr="00C83037">
        <w:rPr>
          <w:rtl/>
        </w:rPr>
        <w:t>لمصادر</w:t>
      </w:r>
      <w:r w:rsidR="006B6692">
        <w:rPr>
          <w:rFonts w:hint="cs"/>
          <w:rtl/>
        </w:rPr>
        <w:t xml:space="preserve"> </w:t>
      </w:r>
      <w:r w:rsidRPr="00C83037">
        <w:rPr>
          <w:rFonts w:hint="cs"/>
          <w:rtl/>
        </w:rPr>
        <w:t>إلى</w:t>
      </w:r>
      <w:r w:rsidR="006B6692">
        <w:rPr>
          <w:rFonts w:hint="cs"/>
          <w:rtl/>
        </w:rPr>
        <w:t xml:space="preserve"> </w:t>
      </w:r>
      <w:r w:rsidRPr="00C83037">
        <w:rPr>
          <w:rFonts w:hint="cs"/>
          <w:rtl/>
        </w:rPr>
        <w:t>تجاهل</w:t>
      </w:r>
      <w:r w:rsidR="006B6692">
        <w:rPr>
          <w:rFonts w:hint="cs"/>
          <w:rtl/>
        </w:rPr>
        <w:t xml:space="preserve"> </w:t>
      </w:r>
      <w:r w:rsidRPr="00C83037">
        <w:rPr>
          <w:rFonts w:hint="cs"/>
          <w:rtl/>
        </w:rPr>
        <w:t>السلطات</w:t>
      </w:r>
      <w:r w:rsidR="006B6692">
        <w:rPr>
          <w:rFonts w:hint="cs"/>
          <w:rtl/>
        </w:rPr>
        <w:t xml:space="preserve"> </w:t>
      </w:r>
      <w:r w:rsidRPr="00C83037">
        <w:rPr>
          <w:rFonts w:hint="cs"/>
          <w:rtl/>
        </w:rPr>
        <w:t>الحكومية</w:t>
      </w:r>
      <w:r w:rsidR="006B6692">
        <w:rPr>
          <w:rFonts w:hint="cs"/>
          <w:rtl/>
        </w:rPr>
        <w:t xml:space="preserve"> </w:t>
      </w:r>
      <w:r>
        <w:rPr>
          <w:rFonts w:hint="cs"/>
          <w:rtl/>
        </w:rPr>
        <w:t>إلى</w:t>
      </w:r>
      <w:r w:rsidR="006B6692">
        <w:rPr>
          <w:rFonts w:hint="cs"/>
          <w:rtl/>
        </w:rPr>
        <w:t xml:space="preserve"> </w:t>
      </w:r>
      <w:r>
        <w:rPr>
          <w:rFonts w:hint="cs"/>
          <w:rtl/>
        </w:rPr>
        <w:t>حد</w:t>
      </w:r>
      <w:r w:rsidR="006B6692">
        <w:rPr>
          <w:rFonts w:hint="cs"/>
          <w:rtl/>
        </w:rPr>
        <w:t xml:space="preserve"> </w:t>
      </w:r>
      <w:r>
        <w:rPr>
          <w:rFonts w:hint="cs"/>
          <w:rtl/>
        </w:rPr>
        <w:t>كبير</w:t>
      </w:r>
      <w:r w:rsidR="006B6692">
        <w:rPr>
          <w:rFonts w:hint="cs"/>
          <w:rtl/>
        </w:rPr>
        <w:t xml:space="preserve"> </w:t>
      </w:r>
      <w:r w:rsidRPr="00C83037">
        <w:rPr>
          <w:rFonts w:hint="cs"/>
          <w:rtl/>
        </w:rPr>
        <w:t>للطلبات</w:t>
      </w:r>
      <w:r w:rsidR="006B6692">
        <w:rPr>
          <w:rFonts w:hint="cs"/>
          <w:rtl/>
        </w:rPr>
        <w:t xml:space="preserve"> </w:t>
      </w:r>
      <w:r w:rsidRPr="00C83037">
        <w:rPr>
          <w:rFonts w:hint="cs"/>
          <w:rtl/>
        </w:rPr>
        <w:t>التي</w:t>
      </w:r>
      <w:r w:rsidR="006B6692">
        <w:rPr>
          <w:rFonts w:hint="cs"/>
          <w:rtl/>
        </w:rPr>
        <w:t xml:space="preserve"> </w:t>
      </w:r>
      <w:r w:rsidRPr="00C83037">
        <w:rPr>
          <w:rFonts w:hint="cs"/>
          <w:rtl/>
        </w:rPr>
        <w:t>قدموها</w:t>
      </w:r>
      <w:r w:rsidR="006B6692">
        <w:rPr>
          <w:rFonts w:hint="cs"/>
          <w:rtl/>
        </w:rPr>
        <w:t xml:space="preserve"> </w:t>
      </w:r>
      <w:r w:rsidRPr="00C83037">
        <w:rPr>
          <w:rFonts w:hint="cs"/>
          <w:rtl/>
        </w:rPr>
        <w:t>للح</w:t>
      </w:r>
      <w:r w:rsidRPr="00C83037">
        <w:rPr>
          <w:rtl/>
        </w:rPr>
        <w:t>صول</w:t>
      </w:r>
      <w:r w:rsidR="006B6692">
        <w:rPr>
          <w:rtl/>
        </w:rPr>
        <w:t xml:space="preserve"> </w:t>
      </w:r>
      <w:r w:rsidRPr="00C83037">
        <w:rPr>
          <w:rtl/>
        </w:rPr>
        <w:t>على</w:t>
      </w:r>
      <w:r w:rsidR="006B6692">
        <w:rPr>
          <w:rtl/>
        </w:rPr>
        <w:t xml:space="preserve"> </w:t>
      </w:r>
      <w:r w:rsidRPr="00C83037">
        <w:rPr>
          <w:rtl/>
        </w:rPr>
        <w:t>معلومات</w:t>
      </w:r>
      <w:r>
        <w:rPr>
          <w:rtl/>
        </w:rPr>
        <w:t>.</w:t>
      </w:r>
      <w:r w:rsidR="006B6692">
        <w:rPr>
          <w:rtl/>
        </w:rPr>
        <w:t xml:space="preserve"> </w:t>
      </w:r>
      <w:r w:rsidRPr="00C83037">
        <w:rPr>
          <w:rFonts w:hint="cs"/>
          <w:rtl/>
        </w:rPr>
        <w:t>وقدم</w:t>
      </w:r>
      <w:r w:rsidR="006B6692">
        <w:rPr>
          <w:rtl/>
        </w:rPr>
        <w:t xml:space="preserve"> </w:t>
      </w:r>
      <w:r w:rsidRPr="00C83037">
        <w:rPr>
          <w:rtl/>
        </w:rPr>
        <w:t>عد</w:t>
      </w:r>
      <w:r w:rsidRPr="00C83037">
        <w:rPr>
          <w:rFonts w:hint="cs"/>
          <w:rtl/>
        </w:rPr>
        <w:t>د</w:t>
      </w:r>
      <w:r w:rsidR="006B6692">
        <w:rPr>
          <w:rFonts w:hint="cs"/>
          <w:rtl/>
        </w:rPr>
        <w:t xml:space="preserve"> </w:t>
      </w:r>
      <w:r w:rsidRPr="00C83037">
        <w:rPr>
          <w:rFonts w:hint="cs"/>
          <w:rtl/>
        </w:rPr>
        <w:t>من</w:t>
      </w:r>
      <w:r w:rsidR="006B6692">
        <w:rPr>
          <w:rFonts w:hint="cs"/>
          <w:rtl/>
        </w:rPr>
        <w:t xml:space="preserve"> </w:t>
      </w:r>
      <w:r w:rsidRPr="00C83037">
        <w:rPr>
          <w:rFonts w:hint="cs"/>
          <w:rtl/>
        </w:rPr>
        <w:t>هؤلاء</w:t>
      </w:r>
      <w:r w:rsidR="006B6692">
        <w:rPr>
          <w:rFonts w:hint="cs"/>
          <w:rtl/>
        </w:rPr>
        <w:t xml:space="preserve"> </w:t>
      </w:r>
      <w:r w:rsidRPr="00C83037">
        <w:rPr>
          <w:rFonts w:hint="cs"/>
          <w:rtl/>
        </w:rPr>
        <w:t>الأقارب</w:t>
      </w:r>
      <w:r w:rsidR="006B6692">
        <w:rPr>
          <w:rFonts w:hint="cs"/>
          <w:rtl/>
        </w:rPr>
        <w:t xml:space="preserve"> </w:t>
      </w:r>
      <w:r w:rsidRPr="00C83037">
        <w:rPr>
          <w:rtl/>
        </w:rPr>
        <w:t>شكاوى</w:t>
      </w:r>
      <w:r w:rsidR="006B6692">
        <w:rPr>
          <w:rtl/>
        </w:rPr>
        <w:t xml:space="preserve"> </w:t>
      </w:r>
      <w:r w:rsidRPr="00C83037">
        <w:rPr>
          <w:rFonts w:hint="cs"/>
          <w:rtl/>
        </w:rPr>
        <w:t>لدى</w:t>
      </w:r>
      <w:r w:rsidR="006B6692">
        <w:rPr>
          <w:rFonts w:hint="cs"/>
          <w:rtl/>
        </w:rPr>
        <w:t xml:space="preserve"> </w:t>
      </w:r>
      <w:r w:rsidRPr="00C83037">
        <w:rPr>
          <w:rFonts w:hint="cs"/>
          <w:rtl/>
        </w:rPr>
        <w:t>المدعي</w:t>
      </w:r>
      <w:r w:rsidR="006B6692">
        <w:rPr>
          <w:rFonts w:hint="cs"/>
          <w:rtl/>
        </w:rPr>
        <w:t xml:space="preserve"> </w:t>
      </w:r>
      <w:r w:rsidRPr="00C83037">
        <w:rPr>
          <w:rFonts w:hint="cs"/>
          <w:rtl/>
        </w:rPr>
        <w:t>العام</w:t>
      </w:r>
      <w:r w:rsidR="006B6692">
        <w:rPr>
          <w:rFonts w:hint="cs"/>
          <w:rtl/>
        </w:rPr>
        <w:t xml:space="preserve"> </w:t>
      </w:r>
      <w:r w:rsidRPr="00C83037">
        <w:rPr>
          <w:rFonts w:hint="cs"/>
          <w:rtl/>
        </w:rPr>
        <w:t>ا</w:t>
      </w:r>
      <w:r w:rsidRPr="00C83037">
        <w:rPr>
          <w:rtl/>
        </w:rPr>
        <w:t>لعسكر</w:t>
      </w:r>
      <w:r w:rsidRPr="00C83037">
        <w:rPr>
          <w:rFonts w:hint="cs"/>
          <w:rtl/>
        </w:rPr>
        <w:t>ي</w:t>
      </w:r>
      <w:r w:rsidR="006B6692">
        <w:rPr>
          <w:rFonts w:hint="cs"/>
          <w:rtl/>
        </w:rPr>
        <w:t xml:space="preserve"> </w:t>
      </w:r>
      <w:r w:rsidRPr="00C83037">
        <w:rPr>
          <w:rFonts w:hint="cs"/>
          <w:rtl/>
        </w:rPr>
        <w:t>دون</w:t>
      </w:r>
      <w:r w:rsidR="006B6692">
        <w:rPr>
          <w:rFonts w:hint="cs"/>
          <w:rtl/>
        </w:rPr>
        <w:t xml:space="preserve"> </w:t>
      </w:r>
      <w:r w:rsidRPr="00C83037">
        <w:rPr>
          <w:rFonts w:hint="cs"/>
          <w:rtl/>
        </w:rPr>
        <w:t>التوصل</w:t>
      </w:r>
      <w:r w:rsidR="006B6692">
        <w:rPr>
          <w:rFonts w:hint="cs"/>
          <w:rtl/>
        </w:rPr>
        <w:t xml:space="preserve"> </w:t>
      </w:r>
      <w:r w:rsidRPr="00C83037">
        <w:rPr>
          <w:rFonts w:hint="cs"/>
          <w:rtl/>
        </w:rPr>
        <w:t>إلى</w:t>
      </w:r>
      <w:r w:rsidR="006B6692">
        <w:rPr>
          <w:rFonts w:hint="cs"/>
          <w:rtl/>
        </w:rPr>
        <w:t xml:space="preserve"> </w:t>
      </w:r>
      <w:r w:rsidRPr="00C83037">
        <w:rPr>
          <w:rFonts w:hint="cs"/>
          <w:rtl/>
        </w:rPr>
        <w:t>نتيجة</w:t>
      </w:r>
      <w:r w:rsidR="006B6692">
        <w:rPr>
          <w:rFonts w:hint="cs"/>
          <w:rtl/>
        </w:rPr>
        <w:t xml:space="preserve"> </w:t>
      </w:r>
      <w:r w:rsidRPr="00C83037">
        <w:rPr>
          <w:rFonts w:hint="cs"/>
          <w:rtl/>
        </w:rPr>
        <w:t>في</w:t>
      </w:r>
      <w:r w:rsidR="006B6692">
        <w:rPr>
          <w:rFonts w:hint="cs"/>
          <w:rtl/>
        </w:rPr>
        <w:t xml:space="preserve"> </w:t>
      </w:r>
      <w:r w:rsidRPr="00C83037">
        <w:rPr>
          <w:rFonts w:hint="cs"/>
          <w:rtl/>
        </w:rPr>
        <w:t>أغلب</w:t>
      </w:r>
      <w:r w:rsidR="006B6692">
        <w:rPr>
          <w:rFonts w:hint="cs"/>
          <w:rtl/>
        </w:rPr>
        <w:t xml:space="preserve"> </w:t>
      </w:r>
      <w:r w:rsidRPr="00C83037">
        <w:rPr>
          <w:rFonts w:hint="cs"/>
          <w:rtl/>
        </w:rPr>
        <w:t>الأحيان</w:t>
      </w:r>
      <w:r>
        <w:rPr>
          <w:rtl/>
        </w:rPr>
        <w:t>.</w:t>
      </w:r>
      <w:r w:rsidR="006B6692">
        <w:rPr>
          <w:rtl/>
        </w:rPr>
        <w:t xml:space="preserve"> </w:t>
      </w:r>
      <w:r w:rsidRPr="00C83037">
        <w:rPr>
          <w:rFonts w:hint="cs"/>
          <w:rtl/>
        </w:rPr>
        <w:t>وحذرت</w:t>
      </w:r>
      <w:r w:rsidR="006B6692">
        <w:rPr>
          <w:rFonts w:hint="cs"/>
          <w:rtl/>
        </w:rPr>
        <w:t xml:space="preserve"> </w:t>
      </w:r>
      <w:r w:rsidRPr="00C83037">
        <w:rPr>
          <w:rFonts w:hint="cs"/>
          <w:rtl/>
        </w:rPr>
        <w:t>الشرطة</w:t>
      </w:r>
      <w:r w:rsidR="006B6692">
        <w:rPr>
          <w:rFonts w:hint="cs"/>
          <w:rtl/>
        </w:rPr>
        <w:t xml:space="preserve"> </w:t>
      </w:r>
      <w:r w:rsidRPr="00C83037">
        <w:rPr>
          <w:rFonts w:hint="cs"/>
          <w:rtl/>
        </w:rPr>
        <w:t>وموظفون</w:t>
      </w:r>
      <w:r w:rsidR="006B6692">
        <w:rPr>
          <w:rFonts w:hint="cs"/>
          <w:rtl/>
        </w:rPr>
        <w:t xml:space="preserve"> </w:t>
      </w:r>
      <w:r w:rsidRPr="00C83037">
        <w:rPr>
          <w:rFonts w:hint="cs"/>
          <w:rtl/>
        </w:rPr>
        <w:t>حكوميون</w:t>
      </w:r>
      <w:r w:rsidR="006B6692">
        <w:rPr>
          <w:rFonts w:hint="cs"/>
          <w:rtl/>
        </w:rPr>
        <w:t xml:space="preserve"> </w:t>
      </w:r>
      <w:r w:rsidRPr="00C83037">
        <w:rPr>
          <w:rFonts w:hint="cs"/>
          <w:rtl/>
        </w:rPr>
        <w:t>آخرون</w:t>
      </w:r>
      <w:r w:rsidR="006B6692">
        <w:rPr>
          <w:rtl/>
        </w:rPr>
        <w:t xml:space="preserve"> </w:t>
      </w:r>
      <w:r w:rsidRPr="00C83037">
        <w:rPr>
          <w:rtl/>
        </w:rPr>
        <w:t>الصحفي</w:t>
      </w:r>
      <w:r w:rsidRPr="00C83037">
        <w:rPr>
          <w:rFonts w:hint="cs"/>
          <w:rtl/>
        </w:rPr>
        <w:t>ي</w:t>
      </w:r>
      <w:r w:rsidRPr="00C83037">
        <w:rPr>
          <w:rtl/>
        </w:rPr>
        <w:t>ن</w:t>
      </w:r>
      <w:r w:rsidR="006B6692">
        <w:rPr>
          <w:rtl/>
        </w:rPr>
        <w:t xml:space="preserve"> </w:t>
      </w:r>
      <w:r w:rsidRPr="00C83037">
        <w:rPr>
          <w:rtl/>
        </w:rPr>
        <w:t>والأطباء</w:t>
      </w:r>
      <w:r w:rsidR="006B6692">
        <w:rPr>
          <w:rtl/>
        </w:rPr>
        <w:t xml:space="preserve"> </w:t>
      </w:r>
      <w:r w:rsidRPr="00C83037">
        <w:rPr>
          <w:rtl/>
        </w:rPr>
        <w:t>وموظف</w:t>
      </w:r>
      <w:r w:rsidRPr="00C83037">
        <w:rPr>
          <w:rFonts w:hint="cs"/>
          <w:rtl/>
        </w:rPr>
        <w:t>ي</w:t>
      </w:r>
      <w:r w:rsidR="006B6692">
        <w:rPr>
          <w:rtl/>
        </w:rPr>
        <w:t xml:space="preserve"> </w:t>
      </w:r>
      <w:r w:rsidRPr="00C83037">
        <w:rPr>
          <w:rtl/>
        </w:rPr>
        <w:t>المش</w:t>
      </w:r>
      <w:r w:rsidRPr="00C83037">
        <w:rPr>
          <w:rFonts w:hint="cs"/>
          <w:rtl/>
        </w:rPr>
        <w:t>ا</w:t>
      </w:r>
      <w:r w:rsidRPr="00C83037">
        <w:rPr>
          <w:rtl/>
        </w:rPr>
        <w:t>رح</w:t>
      </w:r>
      <w:r w:rsidR="006B6692">
        <w:rPr>
          <w:rFonts w:hint="cs"/>
          <w:rtl/>
        </w:rPr>
        <w:t xml:space="preserve"> </w:t>
      </w:r>
      <w:r w:rsidRPr="00C83037">
        <w:rPr>
          <w:rFonts w:hint="cs"/>
          <w:rtl/>
        </w:rPr>
        <w:t>وأقارب</w:t>
      </w:r>
      <w:r w:rsidR="006B6692">
        <w:rPr>
          <w:rFonts w:hint="cs"/>
          <w:rtl/>
        </w:rPr>
        <w:t xml:space="preserve"> </w:t>
      </w:r>
      <w:r w:rsidRPr="00C83037">
        <w:rPr>
          <w:rtl/>
        </w:rPr>
        <w:t>الضحايا</w:t>
      </w:r>
      <w:r w:rsidR="006B6692">
        <w:rPr>
          <w:rtl/>
        </w:rPr>
        <w:t xml:space="preserve"> </w:t>
      </w:r>
      <w:r w:rsidRPr="00C83037">
        <w:rPr>
          <w:rtl/>
        </w:rPr>
        <w:t>ونشطاء</w:t>
      </w:r>
      <w:r w:rsidR="006B6692">
        <w:rPr>
          <w:rtl/>
        </w:rPr>
        <w:t xml:space="preserve"> </w:t>
      </w:r>
      <w:r w:rsidRPr="00C83037">
        <w:rPr>
          <w:rtl/>
        </w:rPr>
        <w:t>حقوق</w:t>
      </w:r>
      <w:r w:rsidR="006B6692">
        <w:rPr>
          <w:rtl/>
        </w:rPr>
        <w:t xml:space="preserve"> </w:t>
      </w:r>
      <w:r w:rsidRPr="00C83037">
        <w:rPr>
          <w:rtl/>
        </w:rPr>
        <w:t>الإنسان</w:t>
      </w:r>
      <w:r w:rsidR="006B6692">
        <w:rPr>
          <w:rtl/>
        </w:rPr>
        <w:t xml:space="preserve"> </w:t>
      </w:r>
      <w:r w:rsidRPr="00C83037">
        <w:rPr>
          <w:rFonts w:hint="cs"/>
          <w:rtl/>
        </w:rPr>
        <w:t>من</w:t>
      </w:r>
      <w:r w:rsidR="006B6692">
        <w:rPr>
          <w:rtl/>
        </w:rPr>
        <w:t xml:space="preserve"> </w:t>
      </w:r>
      <w:r w:rsidRPr="00C83037">
        <w:rPr>
          <w:rFonts w:hint="cs"/>
          <w:rtl/>
        </w:rPr>
        <w:t>مغبة</w:t>
      </w:r>
      <w:r w:rsidR="006B6692">
        <w:rPr>
          <w:rtl/>
        </w:rPr>
        <w:t xml:space="preserve"> </w:t>
      </w:r>
      <w:r w:rsidRPr="00C83037">
        <w:rPr>
          <w:rtl/>
        </w:rPr>
        <w:t>نشر</w:t>
      </w:r>
      <w:r w:rsidR="006B6692">
        <w:rPr>
          <w:rtl/>
        </w:rPr>
        <w:t xml:space="preserve"> </w:t>
      </w:r>
      <w:r w:rsidRPr="00C83037">
        <w:rPr>
          <w:rtl/>
        </w:rPr>
        <w:t>معلومات</w:t>
      </w:r>
      <w:r w:rsidR="006B6692">
        <w:rPr>
          <w:rtl/>
        </w:rPr>
        <w:t xml:space="preserve"> </w:t>
      </w:r>
      <w:r w:rsidRPr="00C83037">
        <w:rPr>
          <w:rtl/>
        </w:rPr>
        <w:t>عن</w:t>
      </w:r>
      <w:r w:rsidR="006B6692">
        <w:rPr>
          <w:rtl/>
        </w:rPr>
        <w:t xml:space="preserve"> </w:t>
      </w:r>
      <w:r w:rsidRPr="00C83037">
        <w:rPr>
          <w:rtl/>
        </w:rPr>
        <w:t>الانتهاكات</w:t>
      </w:r>
      <w:r w:rsidR="006B6692">
        <w:rPr>
          <w:rtl/>
        </w:rPr>
        <w:t xml:space="preserve"> </w:t>
      </w:r>
      <w:r w:rsidRPr="00C83037">
        <w:rPr>
          <w:rtl/>
        </w:rPr>
        <w:t>التي</w:t>
      </w:r>
      <w:r w:rsidR="006B6692">
        <w:rPr>
          <w:rtl/>
        </w:rPr>
        <w:t xml:space="preserve"> </w:t>
      </w:r>
      <w:r w:rsidRPr="00C83037">
        <w:rPr>
          <w:rtl/>
        </w:rPr>
        <w:t>ارت</w:t>
      </w:r>
      <w:r>
        <w:rPr>
          <w:rFonts w:hint="cs"/>
          <w:rtl/>
        </w:rPr>
        <w:t>ُ</w:t>
      </w:r>
      <w:r w:rsidRPr="00C83037">
        <w:rPr>
          <w:rtl/>
        </w:rPr>
        <w:t>كبت</w:t>
      </w:r>
      <w:r w:rsidR="006B6692">
        <w:rPr>
          <w:rtl/>
        </w:rPr>
        <w:t xml:space="preserve"> </w:t>
      </w:r>
      <w:r w:rsidRPr="00C83037">
        <w:rPr>
          <w:rtl/>
        </w:rPr>
        <w:t>خلال</w:t>
      </w:r>
      <w:r w:rsidR="006B6692">
        <w:rPr>
          <w:rtl/>
        </w:rPr>
        <w:t xml:space="preserve"> </w:t>
      </w:r>
      <w:r w:rsidRPr="00C83037">
        <w:rPr>
          <w:rFonts w:hint="cs"/>
          <w:rtl/>
        </w:rPr>
        <w:t>هذه</w:t>
      </w:r>
      <w:r w:rsidR="006B6692">
        <w:rPr>
          <w:rFonts w:hint="cs"/>
          <w:rtl/>
        </w:rPr>
        <w:t xml:space="preserve"> </w:t>
      </w:r>
      <w:r w:rsidRPr="00C83037">
        <w:rPr>
          <w:rFonts w:hint="cs"/>
          <w:rtl/>
        </w:rPr>
        <w:t>العملية</w:t>
      </w:r>
      <w:r>
        <w:rPr>
          <w:rFonts w:hint="cs"/>
          <w:rtl/>
        </w:rPr>
        <w:t>.</w:t>
      </w:r>
      <w:r w:rsidR="006B6692">
        <w:rPr>
          <w:rFonts w:hint="cs"/>
          <w:rtl/>
        </w:rPr>
        <w:t xml:space="preserve"> </w:t>
      </w:r>
      <w:r w:rsidRPr="00C83037">
        <w:rPr>
          <w:rFonts w:hint="cs"/>
          <w:rtl/>
        </w:rPr>
        <w:t>ولذلك</w:t>
      </w:r>
      <w:r w:rsidR="006B6692">
        <w:rPr>
          <w:rFonts w:hint="cs"/>
          <w:rtl/>
        </w:rPr>
        <w:t xml:space="preserve"> </w:t>
      </w:r>
      <w:r w:rsidRPr="00C83037">
        <w:rPr>
          <w:rFonts w:hint="cs"/>
          <w:rtl/>
        </w:rPr>
        <w:t>لم</w:t>
      </w:r>
      <w:r w:rsidR="006B6692">
        <w:rPr>
          <w:rFonts w:hint="cs"/>
          <w:rtl/>
        </w:rPr>
        <w:t xml:space="preserve"> </w:t>
      </w:r>
      <w:r w:rsidRPr="00C83037">
        <w:rPr>
          <w:rFonts w:hint="cs"/>
          <w:rtl/>
        </w:rPr>
        <w:t>يقدم</w:t>
      </w:r>
      <w:r w:rsidR="006B6692">
        <w:rPr>
          <w:rFonts w:hint="cs"/>
          <w:rtl/>
        </w:rPr>
        <w:t xml:space="preserve"> </w:t>
      </w:r>
      <w:r w:rsidRPr="00C83037">
        <w:rPr>
          <w:rFonts w:hint="cs"/>
          <w:rtl/>
        </w:rPr>
        <w:t>بعض</w:t>
      </w:r>
      <w:r w:rsidR="006B6692">
        <w:rPr>
          <w:rFonts w:hint="cs"/>
          <w:rtl/>
        </w:rPr>
        <w:t xml:space="preserve"> </w:t>
      </w:r>
      <w:r w:rsidRPr="00C83037">
        <w:rPr>
          <w:rFonts w:hint="cs"/>
          <w:rtl/>
        </w:rPr>
        <w:t>أقارب</w:t>
      </w:r>
      <w:r w:rsidR="006B6692">
        <w:rPr>
          <w:rtl/>
        </w:rPr>
        <w:t xml:space="preserve"> </w:t>
      </w:r>
      <w:r w:rsidRPr="00C83037">
        <w:rPr>
          <w:rtl/>
        </w:rPr>
        <w:t>الأشخاص</w:t>
      </w:r>
      <w:r w:rsidR="006B6692">
        <w:rPr>
          <w:rtl/>
        </w:rPr>
        <w:t xml:space="preserve"> </w:t>
      </w:r>
      <w:r w:rsidRPr="00C83037">
        <w:rPr>
          <w:rtl/>
        </w:rPr>
        <w:t>المختفين</w:t>
      </w:r>
      <w:r w:rsidR="006B6692">
        <w:rPr>
          <w:rtl/>
        </w:rPr>
        <w:t xml:space="preserve"> </w:t>
      </w:r>
      <w:r w:rsidRPr="00C83037">
        <w:rPr>
          <w:rtl/>
        </w:rPr>
        <w:t>أي</w:t>
      </w:r>
      <w:r w:rsidR="006B6692">
        <w:rPr>
          <w:rtl/>
        </w:rPr>
        <w:t xml:space="preserve"> </w:t>
      </w:r>
      <w:r w:rsidRPr="00C83037">
        <w:rPr>
          <w:rtl/>
        </w:rPr>
        <w:t>شك</w:t>
      </w:r>
      <w:r w:rsidRPr="00C83037">
        <w:rPr>
          <w:rFonts w:hint="cs"/>
          <w:rtl/>
        </w:rPr>
        <w:t>ا</w:t>
      </w:r>
      <w:r w:rsidRPr="00C83037">
        <w:rPr>
          <w:rtl/>
        </w:rPr>
        <w:t>وى</w:t>
      </w:r>
      <w:r w:rsidR="006B6692">
        <w:rPr>
          <w:rtl/>
        </w:rPr>
        <w:t xml:space="preserve"> </w:t>
      </w:r>
      <w:r w:rsidRPr="00C83037">
        <w:rPr>
          <w:rFonts w:hint="cs"/>
          <w:rtl/>
        </w:rPr>
        <w:t>خوف</w:t>
      </w:r>
      <w:r w:rsidR="00D77F7C">
        <w:rPr>
          <w:rFonts w:hint="cs"/>
          <w:rtl/>
        </w:rPr>
        <w:t xml:space="preserve">اً </w:t>
      </w:r>
      <w:r w:rsidRPr="00C83037">
        <w:rPr>
          <w:rtl/>
        </w:rPr>
        <w:t>من</w:t>
      </w:r>
      <w:r w:rsidR="006B6692">
        <w:rPr>
          <w:rtl/>
        </w:rPr>
        <w:t xml:space="preserve"> </w:t>
      </w:r>
      <w:r w:rsidRPr="00C83037">
        <w:rPr>
          <w:rFonts w:hint="cs"/>
          <w:rtl/>
        </w:rPr>
        <w:t>التعرض</w:t>
      </w:r>
      <w:r w:rsidR="006B6692">
        <w:rPr>
          <w:rFonts w:hint="cs"/>
          <w:rtl/>
        </w:rPr>
        <w:t xml:space="preserve"> </w:t>
      </w:r>
      <w:r w:rsidRPr="00C83037">
        <w:rPr>
          <w:rFonts w:hint="cs"/>
          <w:rtl/>
        </w:rPr>
        <w:t>ل</w:t>
      </w:r>
      <w:r w:rsidRPr="00C83037">
        <w:rPr>
          <w:rtl/>
        </w:rPr>
        <w:t>لانتقام</w:t>
      </w:r>
      <w:r>
        <w:rPr>
          <w:rtl/>
        </w:rPr>
        <w:t>.</w:t>
      </w:r>
    </w:p>
    <w:p w:rsidR="004A1892" w:rsidRPr="00C83037" w:rsidRDefault="004A1892" w:rsidP="004A1892">
      <w:pPr>
        <w:pStyle w:val="SingleTxtGA"/>
      </w:pPr>
      <w:r w:rsidRPr="00C83037">
        <w:rPr>
          <w:rFonts w:hint="cs"/>
          <w:rtl/>
        </w:rPr>
        <w:t>43</w:t>
      </w:r>
      <w:r>
        <w:rPr>
          <w:rFonts w:hint="cs"/>
          <w:rtl/>
        </w:rPr>
        <w:t>-</w:t>
      </w:r>
      <w:r>
        <w:rPr>
          <w:rFonts w:hint="cs"/>
          <w:rtl/>
        </w:rPr>
        <w:tab/>
        <w:t>وأُنشئت</w:t>
      </w:r>
      <w:r w:rsidR="006B6692">
        <w:rPr>
          <w:rFonts w:hint="cs"/>
          <w:rtl/>
        </w:rPr>
        <w:t xml:space="preserve"> </w:t>
      </w:r>
      <w:r w:rsidRPr="00C83037">
        <w:rPr>
          <w:rtl/>
        </w:rPr>
        <w:t>لجنة</w:t>
      </w:r>
      <w:r w:rsidR="006B6692">
        <w:rPr>
          <w:rtl/>
        </w:rPr>
        <w:t xml:space="preserve"> </w:t>
      </w:r>
      <w:r w:rsidRPr="00C83037">
        <w:rPr>
          <w:rtl/>
        </w:rPr>
        <w:t>تحقيق</w:t>
      </w:r>
      <w:r w:rsidR="006B6692">
        <w:rPr>
          <w:rtl/>
        </w:rPr>
        <w:t xml:space="preserve"> </w:t>
      </w:r>
      <w:r w:rsidRPr="00C83037">
        <w:rPr>
          <w:rFonts w:hint="cs"/>
          <w:rtl/>
        </w:rPr>
        <w:t>تضم</w:t>
      </w:r>
      <w:r w:rsidR="006B6692">
        <w:rPr>
          <w:rtl/>
        </w:rPr>
        <w:t xml:space="preserve"> </w:t>
      </w:r>
      <w:r w:rsidRPr="00C83037">
        <w:rPr>
          <w:rtl/>
        </w:rPr>
        <w:t>ضباط</w:t>
      </w:r>
      <w:r w:rsidR="006B6692">
        <w:rPr>
          <w:rtl/>
        </w:rPr>
        <w:t xml:space="preserve"> </w:t>
      </w:r>
      <w:r w:rsidRPr="00C83037">
        <w:rPr>
          <w:rtl/>
        </w:rPr>
        <w:t>شرطة</w:t>
      </w:r>
      <w:r w:rsidR="006B6692">
        <w:rPr>
          <w:rtl/>
        </w:rPr>
        <w:t xml:space="preserve"> </w:t>
      </w:r>
      <w:r w:rsidRPr="00C83037">
        <w:rPr>
          <w:rtl/>
        </w:rPr>
        <w:t>في</w:t>
      </w:r>
      <w:r w:rsidR="006B6692">
        <w:rPr>
          <w:rtl/>
        </w:rPr>
        <w:t xml:space="preserve"> </w:t>
      </w:r>
      <w:r w:rsidRPr="00C83037">
        <w:rPr>
          <w:rFonts w:hint="cs"/>
          <w:rtl/>
        </w:rPr>
        <w:t>أيلول/سبتمبر</w:t>
      </w:r>
      <w:r w:rsidR="006B6692">
        <w:rPr>
          <w:rFonts w:hint="cs"/>
          <w:rtl/>
        </w:rPr>
        <w:t xml:space="preserve"> </w:t>
      </w:r>
      <w:r w:rsidRPr="00C83037">
        <w:rPr>
          <w:rtl/>
        </w:rPr>
        <w:t>2014</w:t>
      </w:r>
      <w:r w:rsidR="006B6692">
        <w:rPr>
          <w:rtl/>
        </w:rPr>
        <w:t xml:space="preserve"> </w:t>
      </w:r>
      <w:r w:rsidRPr="00C83037">
        <w:rPr>
          <w:rtl/>
        </w:rPr>
        <w:t>للتحقيق</w:t>
      </w:r>
      <w:r w:rsidR="006B6692">
        <w:rPr>
          <w:rtl/>
        </w:rPr>
        <w:t xml:space="preserve"> </w:t>
      </w:r>
      <w:r w:rsidRPr="00C83037">
        <w:rPr>
          <w:rtl/>
        </w:rPr>
        <w:t>في</w:t>
      </w:r>
      <w:r w:rsidR="006B6692">
        <w:rPr>
          <w:rtl/>
        </w:rPr>
        <w:t xml:space="preserve"> </w:t>
      </w:r>
      <w:r w:rsidRPr="00C83037">
        <w:rPr>
          <w:rFonts w:hint="cs"/>
          <w:rtl/>
        </w:rPr>
        <w:t>الانتهاكات</w:t>
      </w:r>
      <w:r w:rsidR="006B6692">
        <w:rPr>
          <w:rFonts w:hint="cs"/>
          <w:rtl/>
        </w:rPr>
        <w:t xml:space="preserve"> </w:t>
      </w:r>
      <w:r w:rsidRPr="00C83037">
        <w:rPr>
          <w:rFonts w:hint="cs"/>
          <w:rtl/>
        </w:rPr>
        <w:t>ال</w:t>
      </w:r>
      <w:r w:rsidRPr="00C83037">
        <w:rPr>
          <w:rtl/>
        </w:rPr>
        <w:t>مزعومة</w:t>
      </w:r>
      <w:r>
        <w:rPr>
          <w:rtl/>
        </w:rPr>
        <w:t>.</w:t>
      </w:r>
      <w:r w:rsidR="006B6692">
        <w:rPr>
          <w:rtl/>
        </w:rPr>
        <w:t xml:space="preserve"> </w:t>
      </w:r>
      <w:r w:rsidRPr="00C83037">
        <w:rPr>
          <w:rFonts w:hint="cs"/>
          <w:rtl/>
        </w:rPr>
        <w:t>وقد</w:t>
      </w:r>
      <w:r w:rsidR="006B6692">
        <w:rPr>
          <w:rFonts w:hint="cs"/>
          <w:rtl/>
        </w:rPr>
        <w:t xml:space="preserve"> </w:t>
      </w:r>
      <w:r w:rsidRPr="00C83037">
        <w:rPr>
          <w:rFonts w:hint="cs"/>
          <w:rtl/>
        </w:rPr>
        <w:t>خ</w:t>
      </w:r>
      <w:r>
        <w:rPr>
          <w:rFonts w:hint="cs"/>
          <w:rtl/>
        </w:rPr>
        <w:t>ُ</w:t>
      </w:r>
      <w:r w:rsidRPr="00C83037">
        <w:rPr>
          <w:rFonts w:hint="cs"/>
          <w:rtl/>
        </w:rPr>
        <w:t>ولت</w:t>
      </w:r>
      <w:r w:rsidR="006B6692">
        <w:rPr>
          <w:rFonts w:hint="cs"/>
          <w:rtl/>
        </w:rPr>
        <w:t xml:space="preserve"> </w:t>
      </w:r>
      <w:r w:rsidRPr="00C83037">
        <w:rPr>
          <w:rtl/>
        </w:rPr>
        <w:t>اللجنة</w:t>
      </w:r>
      <w:r w:rsidR="006B6692">
        <w:rPr>
          <w:rtl/>
        </w:rPr>
        <w:t xml:space="preserve"> </w:t>
      </w:r>
      <w:r w:rsidRPr="00C83037">
        <w:rPr>
          <w:rFonts w:hint="cs"/>
          <w:rtl/>
        </w:rPr>
        <w:t>صلاحية</w:t>
      </w:r>
      <w:r w:rsidR="006B6692">
        <w:rPr>
          <w:rFonts w:hint="cs"/>
          <w:rtl/>
        </w:rPr>
        <w:t xml:space="preserve"> </w:t>
      </w:r>
      <w:r w:rsidRPr="00C83037">
        <w:rPr>
          <w:rtl/>
        </w:rPr>
        <w:t>تحديد</w:t>
      </w:r>
      <w:r w:rsidR="006B6692">
        <w:rPr>
          <w:rtl/>
        </w:rPr>
        <w:t xml:space="preserve"> </w:t>
      </w:r>
      <w:r w:rsidRPr="00C83037">
        <w:rPr>
          <w:rFonts w:hint="cs"/>
          <w:rtl/>
        </w:rPr>
        <w:t>أماكن</w:t>
      </w:r>
      <w:r w:rsidR="006B6692">
        <w:rPr>
          <w:rtl/>
        </w:rPr>
        <w:t xml:space="preserve"> </w:t>
      </w:r>
      <w:r w:rsidRPr="00C83037">
        <w:rPr>
          <w:rtl/>
        </w:rPr>
        <w:t>دفن</w:t>
      </w:r>
      <w:r w:rsidR="006B6692">
        <w:rPr>
          <w:rtl/>
        </w:rPr>
        <w:t xml:space="preserve"> </w:t>
      </w:r>
      <w:r w:rsidRPr="00C83037">
        <w:rPr>
          <w:rtl/>
        </w:rPr>
        <w:t>الأشخاص</w:t>
      </w:r>
      <w:r w:rsidR="006B6692">
        <w:rPr>
          <w:rtl/>
        </w:rPr>
        <w:t xml:space="preserve"> </w:t>
      </w:r>
      <w:r w:rsidRPr="00C83037">
        <w:rPr>
          <w:rtl/>
        </w:rPr>
        <w:t>الذين</w:t>
      </w:r>
      <w:r w:rsidR="006B6692">
        <w:rPr>
          <w:rtl/>
        </w:rPr>
        <w:t xml:space="preserve"> </w:t>
      </w:r>
      <w:r w:rsidRPr="00C83037">
        <w:rPr>
          <w:rtl/>
        </w:rPr>
        <w:t>أعدموا،</w:t>
      </w:r>
      <w:r w:rsidR="006B6692">
        <w:rPr>
          <w:rtl/>
        </w:rPr>
        <w:t xml:space="preserve"> </w:t>
      </w:r>
      <w:r w:rsidRPr="00C83037">
        <w:rPr>
          <w:rFonts w:hint="cs"/>
          <w:rtl/>
        </w:rPr>
        <w:t>و</w:t>
      </w:r>
      <w:r w:rsidRPr="00C83037">
        <w:rPr>
          <w:rtl/>
        </w:rPr>
        <w:t>تقديم</w:t>
      </w:r>
      <w:r w:rsidR="006B6692">
        <w:rPr>
          <w:rtl/>
        </w:rPr>
        <w:t xml:space="preserve"> </w:t>
      </w:r>
      <w:r w:rsidRPr="00C83037">
        <w:rPr>
          <w:rtl/>
        </w:rPr>
        <w:t>معلومات</w:t>
      </w:r>
      <w:r w:rsidR="006B6692">
        <w:rPr>
          <w:rtl/>
        </w:rPr>
        <w:t xml:space="preserve"> </w:t>
      </w:r>
      <w:r w:rsidRPr="00C83037">
        <w:rPr>
          <w:rtl/>
        </w:rPr>
        <w:t>عن</w:t>
      </w:r>
      <w:r w:rsidR="006B6692">
        <w:rPr>
          <w:rtl/>
        </w:rPr>
        <w:t xml:space="preserve"> </w:t>
      </w:r>
      <w:r w:rsidRPr="00C83037">
        <w:rPr>
          <w:rtl/>
        </w:rPr>
        <w:t>مصير</w:t>
      </w:r>
      <w:r w:rsidR="006B6692">
        <w:rPr>
          <w:rFonts w:hint="cs"/>
          <w:rtl/>
        </w:rPr>
        <w:t xml:space="preserve"> </w:t>
      </w:r>
      <w:r w:rsidRPr="00C83037">
        <w:rPr>
          <w:rFonts w:hint="cs"/>
          <w:rtl/>
        </w:rPr>
        <w:t>الأشخاص</w:t>
      </w:r>
      <w:r w:rsidR="006B6692">
        <w:rPr>
          <w:rFonts w:hint="cs"/>
          <w:rtl/>
        </w:rPr>
        <w:t xml:space="preserve"> </w:t>
      </w:r>
      <w:r w:rsidRPr="00C83037">
        <w:rPr>
          <w:rFonts w:hint="cs"/>
          <w:rtl/>
        </w:rPr>
        <w:t>المختفين</w:t>
      </w:r>
      <w:r w:rsidR="006B6692">
        <w:rPr>
          <w:rFonts w:hint="cs"/>
          <w:rtl/>
        </w:rPr>
        <w:t xml:space="preserve"> </w:t>
      </w:r>
      <w:r w:rsidRPr="00C83037">
        <w:rPr>
          <w:rtl/>
        </w:rPr>
        <w:t>أو</w:t>
      </w:r>
      <w:r w:rsidR="006B6692">
        <w:rPr>
          <w:rtl/>
        </w:rPr>
        <w:t xml:space="preserve"> </w:t>
      </w:r>
      <w:r w:rsidRPr="00C83037">
        <w:rPr>
          <w:rFonts w:hint="cs"/>
          <w:rtl/>
        </w:rPr>
        <w:t>مكان</w:t>
      </w:r>
      <w:r w:rsidR="006B6692">
        <w:rPr>
          <w:rFonts w:hint="cs"/>
          <w:rtl/>
        </w:rPr>
        <w:t xml:space="preserve"> </w:t>
      </w:r>
      <w:r w:rsidRPr="00C83037">
        <w:rPr>
          <w:rtl/>
        </w:rPr>
        <w:t>وجود</w:t>
      </w:r>
      <w:r w:rsidRPr="00C83037">
        <w:rPr>
          <w:rFonts w:hint="cs"/>
          <w:rtl/>
        </w:rPr>
        <w:t>هم</w:t>
      </w:r>
      <w:r w:rsidRPr="00C83037">
        <w:rPr>
          <w:rtl/>
        </w:rPr>
        <w:t>،</w:t>
      </w:r>
      <w:r w:rsidR="006B6692">
        <w:rPr>
          <w:rtl/>
        </w:rPr>
        <w:t xml:space="preserve"> </w:t>
      </w:r>
      <w:r w:rsidRPr="00C83037">
        <w:rPr>
          <w:rFonts w:hint="cs"/>
          <w:rtl/>
        </w:rPr>
        <w:t>وإبلاغ</w:t>
      </w:r>
      <w:r w:rsidR="006B6692">
        <w:rPr>
          <w:rFonts w:hint="cs"/>
          <w:rtl/>
        </w:rPr>
        <w:t xml:space="preserve"> </w:t>
      </w:r>
      <w:r>
        <w:rPr>
          <w:rFonts w:hint="cs"/>
          <w:rtl/>
        </w:rPr>
        <w:t>أسر</w:t>
      </w:r>
      <w:r w:rsidR="006B6692">
        <w:rPr>
          <w:rFonts w:hint="cs"/>
          <w:rtl/>
        </w:rPr>
        <w:t xml:space="preserve"> </w:t>
      </w:r>
      <w:r w:rsidRPr="00C83037">
        <w:rPr>
          <w:rFonts w:hint="cs"/>
          <w:rtl/>
        </w:rPr>
        <w:t>ا</w:t>
      </w:r>
      <w:r w:rsidRPr="00C83037">
        <w:rPr>
          <w:rtl/>
        </w:rPr>
        <w:t>لضحايا</w:t>
      </w:r>
      <w:r w:rsidR="006B6692">
        <w:rPr>
          <w:rtl/>
        </w:rPr>
        <w:t xml:space="preserve"> </w:t>
      </w:r>
      <w:r w:rsidRPr="00C83037">
        <w:rPr>
          <w:rFonts w:hint="cs"/>
          <w:rtl/>
        </w:rPr>
        <w:t>بكل</w:t>
      </w:r>
      <w:r w:rsidR="006B6692">
        <w:rPr>
          <w:rFonts w:hint="cs"/>
          <w:rtl/>
        </w:rPr>
        <w:t xml:space="preserve"> </w:t>
      </w:r>
      <w:r w:rsidRPr="00C83037">
        <w:rPr>
          <w:rFonts w:hint="cs"/>
          <w:rtl/>
        </w:rPr>
        <w:t>جديد،</w:t>
      </w:r>
      <w:r w:rsidR="006B6692">
        <w:rPr>
          <w:rFonts w:hint="cs"/>
          <w:rtl/>
        </w:rPr>
        <w:t xml:space="preserve"> </w:t>
      </w:r>
      <w:r w:rsidRPr="00C83037">
        <w:rPr>
          <w:rFonts w:hint="cs"/>
          <w:rtl/>
        </w:rPr>
        <w:t>والتوصية</w:t>
      </w:r>
      <w:r w:rsidR="006B6692">
        <w:rPr>
          <w:rFonts w:hint="cs"/>
          <w:rtl/>
        </w:rPr>
        <w:t xml:space="preserve"> </w:t>
      </w:r>
      <w:r w:rsidRPr="00C83037">
        <w:rPr>
          <w:rFonts w:hint="cs"/>
          <w:rtl/>
        </w:rPr>
        <w:t>باتخاذ</w:t>
      </w:r>
      <w:r w:rsidR="006B6692">
        <w:rPr>
          <w:rFonts w:hint="cs"/>
          <w:rtl/>
        </w:rPr>
        <w:t xml:space="preserve"> </w:t>
      </w:r>
      <w:r w:rsidRPr="00C83037">
        <w:rPr>
          <w:rFonts w:hint="cs"/>
          <w:rtl/>
        </w:rPr>
        <w:t>إ</w:t>
      </w:r>
      <w:r w:rsidRPr="00C83037">
        <w:rPr>
          <w:rtl/>
        </w:rPr>
        <w:t>جراءات</w:t>
      </w:r>
      <w:r w:rsidR="006B6692">
        <w:rPr>
          <w:rtl/>
        </w:rPr>
        <w:t xml:space="preserve"> </w:t>
      </w:r>
      <w:r w:rsidRPr="00C83037">
        <w:rPr>
          <w:rtl/>
        </w:rPr>
        <w:t>قانونية</w:t>
      </w:r>
      <w:r w:rsidR="006B6692">
        <w:rPr>
          <w:rtl/>
        </w:rPr>
        <w:t xml:space="preserve"> </w:t>
      </w:r>
      <w:r w:rsidRPr="00C83037">
        <w:rPr>
          <w:rtl/>
        </w:rPr>
        <w:t>ضد</w:t>
      </w:r>
      <w:r w:rsidR="006B6692">
        <w:rPr>
          <w:rtl/>
        </w:rPr>
        <w:t xml:space="preserve"> </w:t>
      </w:r>
      <w:r w:rsidRPr="00C83037">
        <w:rPr>
          <w:rtl/>
        </w:rPr>
        <w:t>مرتكبي</w:t>
      </w:r>
      <w:r w:rsidR="006B6692">
        <w:rPr>
          <w:rtl/>
        </w:rPr>
        <w:t xml:space="preserve"> </w:t>
      </w:r>
      <w:r w:rsidRPr="00C83037">
        <w:rPr>
          <w:rFonts w:hint="cs"/>
          <w:rtl/>
        </w:rPr>
        <w:t>هذه</w:t>
      </w:r>
      <w:r w:rsidR="006B6692">
        <w:rPr>
          <w:rFonts w:hint="cs"/>
          <w:rtl/>
        </w:rPr>
        <w:t xml:space="preserve"> </w:t>
      </w:r>
      <w:r w:rsidRPr="00C83037">
        <w:rPr>
          <w:rFonts w:hint="cs"/>
          <w:rtl/>
        </w:rPr>
        <w:t>الانتهاكات</w:t>
      </w:r>
      <w:r>
        <w:rPr>
          <w:rtl/>
        </w:rPr>
        <w:t>.</w:t>
      </w:r>
      <w:r w:rsidR="006B6692">
        <w:rPr>
          <w:rtl/>
        </w:rPr>
        <w:t xml:space="preserve"> </w:t>
      </w:r>
      <w:r w:rsidRPr="00C83037">
        <w:rPr>
          <w:rFonts w:hint="cs"/>
          <w:rtl/>
        </w:rPr>
        <w:t>ولا</w:t>
      </w:r>
      <w:r w:rsidR="006B6692">
        <w:rPr>
          <w:rFonts w:hint="cs"/>
          <w:rtl/>
        </w:rPr>
        <w:t xml:space="preserve"> </w:t>
      </w:r>
      <w:r w:rsidRPr="00C83037">
        <w:rPr>
          <w:rFonts w:hint="cs"/>
          <w:rtl/>
        </w:rPr>
        <w:t>تتمتع</w:t>
      </w:r>
      <w:r w:rsidR="006B6692">
        <w:rPr>
          <w:rFonts w:hint="cs"/>
          <w:rtl/>
        </w:rPr>
        <w:t xml:space="preserve"> </w:t>
      </w:r>
      <w:r w:rsidRPr="00C83037">
        <w:rPr>
          <w:rFonts w:hint="cs"/>
          <w:rtl/>
        </w:rPr>
        <w:t>ا</w:t>
      </w:r>
      <w:r w:rsidRPr="00C83037">
        <w:rPr>
          <w:rtl/>
        </w:rPr>
        <w:t>للجنة</w:t>
      </w:r>
      <w:r w:rsidR="006B6692">
        <w:rPr>
          <w:rtl/>
        </w:rPr>
        <w:t xml:space="preserve"> </w:t>
      </w:r>
      <w:r w:rsidRPr="00C83037">
        <w:rPr>
          <w:rFonts w:hint="cs"/>
          <w:rtl/>
        </w:rPr>
        <w:t>بأي</w:t>
      </w:r>
      <w:r w:rsidR="006B6692">
        <w:rPr>
          <w:rtl/>
        </w:rPr>
        <w:t xml:space="preserve"> </w:t>
      </w:r>
      <w:r w:rsidRPr="00C83037">
        <w:rPr>
          <w:rtl/>
        </w:rPr>
        <w:t>سلطة</w:t>
      </w:r>
      <w:r w:rsidR="006B6692">
        <w:rPr>
          <w:rtl/>
        </w:rPr>
        <w:t xml:space="preserve"> </w:t>
      </w:r>
      <w:r w:rsidRPr="00C83037">
        <w:rPr>
          <w:rtl/>
        </w:rPr>
        <w:t>قضائية،</w:t>
      </w:r>
      <w:r w:rsidR="006B6692">
        <w:rPr>
          <w:rtl/>
        </w:rPr>
        <w:t xml:space="preserve"> </w:t>
      </w:r>
      <w:r w:rsidRPr="00C83037">
        <w:rPr>
          <w:rFonts w:hint="cs"/>
          <w:rtl/>
        </w:rPr>
        <w:t>و</w:t>
      </w:r>
      <w:r>
        <w:rPr>
          <w:rFonts w:hint="cs"/>
          <w:rtl/>
        </w:rPr>
        <w:t>يُزعم</w:t>
      </w:r>
      <w:r w:rsidR="006B6692">
        <w:rPr>
          <w:rFonts w:hint="cs"/>
          <w:rtl/>
        </w:rPr>
        <w:t xml:space="preserve"> </w:t>
      </w:r>
      <w:r>
        <w:rPr>
          <w:rFonts w:hint="cs"/>
          <w:rtl/>
        </w:rPr>
        <w:t>أنها</w:t>
      </w:r>
      <w:r w:rsidR="006B6692">
        <w:rPr>
          <w:rFonts w:hint="cs"/>
          <w:rtl/>
        </w:rPr>
        <w:t xml:space="preserve"> </w:t>
      </w:r>
      <w:r>
        <w:rPr>
          <w:rFonts w:hint="cs"/>
          <w:rtl/>
        </w:rPr>
        <w:t>غير</w:t>
      </w:r>
      <w:r w:rsidR="006B6692">
        <w:rPr>
          <w:rFonts w:hint="cs"/>
          <w:rtl/>
        </w:rPr>
        <w:t xml:space="preserve"> </w:t>
      </w:r>
      <w:r>
        <w:rPr>
          <w:rFonts w:hint="cs"/>
          <w:rtl/>
        </w:rPr>
        <w:t>محايدة</w:t>
      </w:r>
      <w:r w:rsidR="006B6692">
        <w:rPr>
          <w:rFonts w:hint="cs"/>
          <w:rtl/>
        </w:rPr>
        <w:t xml:space="preserve"> </w:t>
      </w:r>
      <w:r w:rsidRPr="00C83037">
        <w:rPr>
          <w:rtl/>
        </w:rPr>
        <w:t>لأن</w:t>
      </w:r>
      <w:r w:rsidRPr="00C83037">
        <w:rPr>
          <w:rFonts w:hint="cs"/>
          <w:rtl/>
        </w:rPr>
        <w:t>ها</w:t>
      </w:r>
      <w:r w:rsidR="006B6692">
        <w:rPr>
          <w:rFonts w:hint="cs"/>
          <w:rtl/>
        </w:rPr>
        <w:t xml:space="preserve"> </w:t>
      </w:r>
      <w:r w:rsidRPr="00C83037">
        <w:rPr>
          <w:rFonts w:hint="cs"/>
          <w:rtl/>
        </w:rPr>
        <w:t>تقتصر</w:t>
      </w:r>
      <w:r w:rsidR="006B6692">
        <w:rPr>
          <w:rFonts w:hint="cs"/>
          <w:rtl/>
        </w:rPr>
        <w:t xml:space="preserve"> </w:t>
      </w:r>
      <w:r w:rsidRPr="00C83037">
        <w:rPr>
          <w:rFonts w:hint="cs"/>
          <w:rtl/>
        </w:rPr>
        <w:t>في</w:t>
      </w:r>
      <w:r w:rsidR="006B6692">
        <w:rPr>
          <w:rFonts w:hint="cs"/>
          <w:rtl/>
        </w:rPr>
        <w:t xml:space="preserve"> </w:t>
      </w:r>
      <w:r w:rsidRPr="00C83037">
        <w:rPr>
          <w:rFonts w:hint="cs"/>
          <w:rtl/>
        </w:rPr>
        <w:t>تكوينها</w:t>
      </w:r>
      <w:r w:rsidR="006B6692">
        <w:rPr>
          <w:rFonts w:hint="cs"/>
          <w:rtl/>
        </w:rPr>
        <w:t xml:space="preserve"> </w:t>
      </w:r>
      <w:r w:rsidRPr="00C83037">
        <w:rPr>
          <w:rFonts w:hint="cs"/>
          <w:rtl/>
        </w:rPr>
        <w:t>على</w:t>
      </w:r>
      <w:r w:rsidR="006B6692">
        <w:rPr>
          <w:rFonts w:hint="cs"/>
          <w:rtl/>
        </w:rPr>
        <w:t xml:space="preserve"> </w:t>
      </w:r>
      <w:r w:rsidRPr="00C83037">
        <w:rPr>
          <w:rFonts w:hint="cs"/>
          <w:rtl/>
        </w:rPr>
        <w:t>عناصر</w:t>
      </w:r>
      <w:r w:rsidR="006B6692">
        <w:rPr>
          <w:rFonts w:hint="cs"/>
          <w:rtl/>
        </w:rPr>
        <w:t xml:space="preserve"> </w:t>
      </w:r>
      <w:r w:rsidRPr="00C83037">
        <w:rPr>
          <w:rFonts w:hint="cs"/>
          <w:rtl/>
        </w:rPr>
        <w:t>من</w:t>
      </w:r>
      <w:r w:rsidR="006B6692">
        <w:rPr>
          <w:rFonts w:hint="cs"/>
          <w:rtl/>
        </w:rPr>
        <w:t xml:space="preserve"> </w:t>
      </w:r>
      <w:r w:rsidRPr="00C83037">
        <w:rPr>
          <w:rFonts w:hint="cs"/>
          <w:rtl/>
        </w:rPr>
        <w:t>قوة</w:t>
      </w:r>
      <w:r w:rsidR="006B6692">
        <w:rPr>
          <w:rFonts w:hint="cs"/>
          <w:rtl/>
        </w:rPr>
        <w:t xml:space="preserve"> </w:t>
      </w:r>
      <w:r w:rsidRPr="00C83037">
        <w:rPr>
          <w:rFonts w:hint="cs"/>
          <w:rtl/>
        </w:rPr>
        <w:t>الش</w:t>
      </w:r>
      <w:r w:rsidRPr="00C83037">
        <w:rPr>
          <w:rtl/>
        </w:rPr>
        <w:t>رطة،</w:t>
      </w:r>
      <w:r w:rsidR="006B6692">
        <w:rPr>
          <w:rtl/>
        </w:rPr>
        <w:t xml:space="preserve"> </w:t>
      </w:r>
      <w:r w:rsidRPr="00C83037">
        <w:rPr>
          <w:rFonts w:hint="cs"/>
          <w:rtl/>
        </w:rPr>
        <w:t>وهي</w:t>
      </w:r>
      <w:r w:rsidR="006B6692">
        <w:rPr>
          <w:rFonts w:hint="cs"/>
          <w:rtl/>
        </w:rPr>
        <w:t xml:space="preserve"> </w:t>
      </w:r>
      <w:r w:rsidRPr="00C83037">
        <w:rPr>
          <w:rFonts w:hint="cs"/>
          <w:rtl/>
        </w:rPr>
        <w:t>نفسها</w:t>
      </w:r>
      <w:r w:rsidR="006B6692">
        <w:rPr>
          <w:rFonts w:hint="cs"/>
          <w:rtl/>
        </w:rPr>
        <w:t xml:space="preserve"> </w:t>
      </w:r>
      <w:r w:rsidRPr="00C83037">
        <w:rPr>
          <w:rtl/>
        </w:rPr>
        <w:t>المؤسسة</w:t>
      </w:r>
      <w:r w:rsidR="006B6692">
        <w:rPr>
          <w:rtl/>
        </w:rPr>
        <w:t xml:space="preserve"> </w:t>
      </w:r>
      <w:r w:rsidRPr="00C83037">
        <w:rPr>
          <w:rtl/>
        </w:rPr>
        <w:t>المسؤولة</w:t>
      </w:r>
      <w:r w:rsidR="006B6692">
        <w:rPr>
          <w:rtl/>
        </w:rPr>
        <w:t xml:space="preserve"> </w:t>
      </w:r>
      <w:r w:rsidRPr="00C83037">
        <w:rPr>
          <w:rtl/>
        </w:rPr>
        <w:t>عن</w:t>
      </w:r>
      <w:r w:rsidR="006B6692">
        <w:rPr>
          <w:rtl/>
        </w:rPr>
        <w:t xml:space="preserve"> </w:t>
      </w:r>
      <w:r w:rsidRPr="00C83037">
        <w:rPr>
          <w:rFonts w:hint="cs"/>
          <w:rtl/>
        </w:rPr>
        <w:t>الانتهاكات</w:t>
      </w:r>
      <w:r w:rsidR="006B6692">
        <w:rPr>
          <w:rtl/>
        </w:rPr>
        <w:t xml:space="preserve"> </w:t>
      </w:r>
      <w:r w:rsidRPr="00C83037">
        <w:rPr>
          <w:rtl/>
        </w:rPr>
        <w:t>المزعوم</w:t>
      </w:r>
      <w:r w:rsidRPr="00C83037">
        <w:rPr>
          <w:rFonts w:hint="cs"/>
          <w:rtl/>
        </w:rPr>
        <w:t>ة</w:t>
      </w:r>
      <w:r w:rsidR="006B6692">
        <w:rPr>
          <w:rtl/>
        </w:rPr>
        <w:t xml:space="preserve"> </w:t>
      </w:r>
      <w:r w:rsidRPr="00C83037">
        <w:rPr>
          <w:rtl/>
        </w:rPr>
        <w:t>و</w:t>
      </w:r>
      <w:r w:rsidRPr="00C83037">
        <w:rPr>
          <w:rFonts w:hint="cs"/>
          <w:rtl/>
        </w:rPr>
        <w:t>عن</w:t>
      </w:r>
      <w:r w:rsidR="006B6692">
        <w:rPr>
          <w:rFonts w:hint="cs"/>
          <w:rtl/>
        </w:rPr>
        <w:t xml:space="preserve"> </w:t>
      </w:r>
      <w:r w:rsidRPr="00C83037">
        <w:rPr>
          <w:rtl/>
        </w:rPr>
        <w:t>التهديدات</w:t>
      </w:r>
      <w:r w:rsidR="006B6692">
        <w:rPr>
          <w:rtl/>
        </w:rPr>
        <w:t xml:space="preserve"> </w:t>
      </w:r>
      <w:r w:rsidRPr="00C83037">
        <w:rPr>
          <w:rFonts w:hint="cs"/>
          <w:rtl/>
        </w:rPr>
        <w:t>التي</w:t>
      </w:r>
      <w:r w:rsidR="006B6692">
        <w:rPr>
          <w:rFonts w:hint="cs"/>
          <w:rtl/>
        </w:rPr>
        <w:t xml:space="preserve"> </w:t>
      </w:r>
      <w:r w:rsidRPr="00C83037">
        <w:rPr>
          <w:rFonts w:hint="cs"/>
          <w:rtl/>
        </w:rPr>
        <w:t>و</w:t>
      </w:r>
      <w:r>
        <w:rPr>
          <w:rFonts w:hint="cs"/>
          <w:rtl/>
        </w:rPr>
        <w:t>ُ</w:t>
      </w:r>
      <w:r w:rsidRPr="00C83037">
        <w:rPr>
          <w:rFonts w:hint="cs"/>
          <w:rtl/>
        </w:rPr>
        <w:t>جهت</w:t>
      </w:r>
      <w:r w:rsidR="006B6692">
        <w:rPr>
          <w:rFonts w:hint="cs"/>
          <w:rtl/>
        </w:rPr>
        <w:t xml:space="preserve"> </w:t>
      </w:r>
      <w:r w:rsidRPr="00C83037">
        <w:rPr>
          <w:rFonts w:hint="cs"/>
          <w:rtl/>
        </w:rPr>
        <w:t>إلى</w:t>
      </w:r>
      <w:r w:rsidR="006B6692">
        <w:rPr>
          <w:rFonts w:hint="cs"/>
          <w:rtl/>
        </w:rPr>
        <w:t xml:space="preserve"> </w:t>
      </w:r>
      <w:r w:rsidRPr="00C83037">
        <w:rPr>
          <w:rFonts w:hint="cs"/>
          <w:rtl/>
        </w:rPr>
        <w:t>أقارب</w:t>
      </w:r>
      <w:r w:rsidR="006B6692">
        <w:rPr>
          <w:rFonts w:hint="cs"/>
          <w:rtl/>
        </w:rPr>
        <w:t xml:space="preserve"> </w:t>
      </w:r>
      <w:r w:rsidRPr="00C83037">
        <w:rPr>
          <w:rFonts w:hint="cs"/>
          <w:rtl/>
        </w:rPr>
        <w:t>الضحايا</w:t>
      </w:r>
      <w:r w:rsidR="006B6692">
        <w:rPr>
          <w:rFonts w:hint="cs"/>
          <w:rtl/>
        </w:rPr>
        <w:t xml:space="preserve"> </w:t>
      </w:r>
      <w:r w:rsidRPr="00C83037">
        <w:rPr>
          <w:rFonts w:hint="cs"/>
          <w:rtl/>
        </w:rPr>
        <w:t>والش</w:t>
      </w:r>
      <w:r w:rsidRPr="00C83037">
        <w:rPr>
          <w:rtl/>
        </w:rPr>
        <w:t>هود</w:t>
      </w:r>
      <w:r w:rsidR="006B6692">
        <w:rPr>
          <w:rFonts w:hint="cs"/>
          <w:rtl/>
        </w:rPr>
        <w:t xml:space="preserve"> </w:t>
      </w:r>
      <w:r w:rsidRPr="00C83037">
        <w:rPr>
          <w:rFonts w:hint="cs"/>
          <w:rtl/>
        </w:rPr>
        <w:t>على</w:t>
      </w:r>
      <w:r w:rsidR="006B6692">
        <w:rPr>
          <w:rFonts w:hint="cs"/>
          <w:rtl/>
        </w:rPr>
        <w:t xml:space="preserve"> </w:t>
      </w:r>
      <w:r w:rsidRPr="00C83037">
        <w:rPr>
          <w:rFonts w:hint="cs"/>
          <w:rtl/>
        </w:rPr>
        <w:t>هذه</w:t>
      </w:r>
      <w:r w:rsidR="006B6692">
        <w:rPr>
          <w:rtl/>
        </w:rPr>
        <w:t xml:space="preserve"> </w:t>
      </w:r>
      <w:r w:rsidRPr="00C83037">
        <w:rPr>
          <w:rtl/>
        </w:rPr>
        <w:t>الانتهاكات</w:t>
      </w:r>
      <w:r>
        <w:rPr>
          <w:rtl/>
        </w:rPr>
        <w:t>.</w:t>
      </w:r>
      <w:r w:rsidR="006B6692">
        <w:rPr>
          <w:rtl/>
        </w:rPr>
        <w:t xml:space="preserve"> </w:t>
      </w:r>
      <w:r w:rsidRPr="00C83037">
        <w:rPr>
          <w:rFonts w:hint="cs"/>
          <w:rtl/>
        </w:rPr>
        <w:t>وذكرت</w:t>
      </w:r>
      <w:r w:rsidR="006B6692">
        <w:rPr>
          <w:rFonts w:hint="cs"/>
          <w:rtl/>
        </w:rPr>
        <w:t xml:space="preserve"> </w:t>
      </w:r>
      <w:r w:rsidRPr="00C83037">
        <w:rPr>
          <w:rFonts w:hint="cs"/>
          <w:rtl/>
        </w:rPr>
        <w:t>التقارير</w:t>
      </w:r>
      <w:r w:rsidR="006B6692">
        <w:rPr>
          <w:rFonts w:hint="cs"/>
          <w:rtl/>
        </w:rPr>
        <w:t xml:space="preserve"> </w:t>
      </w:r>
      <w:r w:rsidRPr="00C83037">
        <w:rPr>
          <w:rFonts w:hint="cs"/>
          <w:rtl/>
        </w:rPr>
        <w:t>أن</w:t>
      </w:r>
      <w:r w:rsidR="006B6692">
        <w:rPr>
          <w:rFonts w:hint="cs"/>
          <w:rtl/>
        </w:rPr>
        <w:t xml:space="preserve"> </w:t>
      </w:r>
      <w:r w:rsidRPr="00C83037">
        <w:rPr>
          <w:rFonts w:hint="cs"/>
          <w:rtl/>
        </w:rPr>
        <w:t>المسؤولين</w:t>
      </w:r>
      <w:r w:rsidR="006B6692">
        <w:rPr>
          <w:rFonts w:hint="cs"/>
          <w:rtl/>
        </w:rPr>
        <w:t xml:space="preserve"> </w:t>
      </w:r>
      <w:r w:rsidRPr="00C83037">
        <w:rPr>
          <w:rFonts w:hint="cs"/>
          <w:rtl/>
        </w:rPr>
        <w:t>المفترضين</w:t>
      </w:r>
      <w:r w:rsidR="006B6692">
        <w:rPr>
          <w:rFonts w:hint="cs"/>
          <w:rtl/>
        </w:rPr>
        <w:t xml:space="preserve"> </w:t>
      </w:r>
      <w:r w:rsidRPr="00C83037">
        <w:rPr>
          <w:rFonts w:hint="cs"/>
          <w:rtl/>
        </w:rPr>
        <w:t>عن</w:t>
      </w:r>
      <w:r w:rsidR="006B6692">
        <w:rPr>
          <w:rFonts w:hint="cs"/>
          <w:rtl/>
        </w:rPr>
        <w:t xml:space="preserve"> </w:t>
      </w:r>
      <w:r w:rsidRPr="00C83037">
        <w:rPr>
          <w:rFonts w:hint="cs"/>
          <w:rtl/>
        </w:rPr>
        <w:t>تنفيذ</w:t>
      </w:r>
      <w:r w:rsidR="006B6692">
        <w:rPr>
          <w:rFonts w:hint="cs"/>
          <w:rtl/>
        </w:rPr>
        <w:t xml:space="preserve"> </w:t>
      </w:r>
      <w:r w:rsidRPr="00C83037">
        <w:rPr>
          <w:rFonts w:hint="cs"/>
          <w:rtl/>
        </w:rPr>
        <w:t>هذه</w:t>
      </w:r>
      <w:r w:rsidR="006B6692">
        <w:rPr>
          <w:rFonts w:hint="cs"/>
          <w:rtl/>
        </w:rPr>
        <w:t xml:space="preserve"> </w:t>
      </w:r>
      <w:r w:rsidRPr="00C83037">
        <w:rPr>
          <w:rFonts w:hint="cs"/>
          <w:rtl/>
        </w:rPr>
        <w:t>العملي</w:t>
      </w:r>
      <w:r w:rsidRPr="00C83037">
        <w:rPr>
          <w:rtl/>
        </w:rPr>
        <w:t>ة</w:t>
      </w:r>
      <w:r w:rsidR="006B6692">
        <w:rPr>
          <w:rtl/>
        </w:rPr>
        <w:t xml:space="preserve"> </w:t>
      </w:r>
      <w:r w:rsidRPr="00C83037">
        <w:rPr>
          <w:rtl/>
        </w:rPr>
        <w:t>معروف</w:t>
      </w:r>
      <w:r w:rsidRPr="00C83037">
        <w:rPr>
          <w:rFonts w:hint="cs"/>
          <w:rtl/>
        </w:rPr>
        <w:t>ون</w:t>
      </w:r>
      <w:r w:rsidR="006B6692">
        <w:rPr>
          <w:rtl/>
        </w:rPr>
        <w:t xml:space="preserve"> </w:t>
      </w:r>
      <w:r w:rsidRPr="00C83037">
        <w:rPr>
          <w:rtl/>
        </w:rPr>
        <w:t>جيد</w:t>
      </w:r>
      <w:r w:rsidR="00433F2F">
        <w:rPr>
          <w:rtl/>
        </w:rPr>
        <w:t>اً،</w:t>
      </w:r>
      <w:r w:rsidR="00C128C9">
        <w:rPr>
          <w:rtl/>
        </w:rPr>
        <w:t xml:space="preserve"> </w:t>
      </w:r>
      <w:r w:rsidRPr="00C83037">
        <w:rPr>
          <w:rFonts w:hint="cs"/>
          <w:rtl/>
        </w:rPr>
        <w:t>ومع</w:t>
      </w:r>
      <w:r w:rsidR="006B6692">
        <w:rPr>
          <w:rFonts w:hint="cs"/>
          <w:rtl/>
        </w:rPr>
        <w:t xml:space="preserve"> </w:t>
      </w:r>
      <w:r w:rsidRPr="00C83037">
        <w:rPr>
          <w:rFonts w:hint="cs"/>
          <w:rtl/>
        </w:rPr>
        <w:t>ذلك</w:t>
      </w:r>
      <w:r w:rsidR="006B6692">
        <w:rPr>
          <w:rtl/>
        </w:rPr>
        <w:t xml:space="preserve"> </w:t>
      </w:r>
      <w:r w:rsidRPr="00C83037">
        <w:rPr>
          <w:rtl/>
        </w:rPr>
        <w:t>لم</w:t>
      </w:r>
      <w:r w:rsidR="006B6692">
        <w:rPr>
          <w:rtl/>
        </w:rPr>
        <w:t xml:space="preserve"> </w:t>
      </w:r>
      <w:r w:rsidRPr="00C83037">
        <w:rPr>
          <w:rFonts w:hint="cs"/>
          <w:rtl/>
        </w:rPr>
        <w:t>تتخذ</w:t>
      </w:r>
      <w:r w:rsidR="006B6692">
        <w:rPr>
          <w:rFonts w:hint="cs"/>
          <w:rtl/>
        </w:rPr>
        <w:t xml:space="preserve"> </w:t>
      </w:r>
      <w:r w:rsidRPr="00C83037">
        <w:rPr>
          <w:rFonts w:hint="cs"/>
          <w:rtl/>
        </w:rPr>
        <w:t>في</w:t>
      </w:r>
      <w:r w:rsidR="006B6692">
        <w:rPr>
          <w:rFonts w:hint="cs"/>
          <w:rtl/>
        </w:rPr>
        <w:t xml:space="preserve"> </w:t>
      </w:r>
      <w:r w:rsidRPr="00C83037">
        <w:rPr>
          <w:rFonts w:hint="cs"/>
          <w:rtl/>
        </w:rPr>
        <w:t>حقهم</w:t>
      </w:r>
      <w:r w:rsidR="006B6692">
        <w:rPr>
          <w:rtl/>
        </w:rPr>
        <w:t xml:space="preserve"> </w:t>
      </w:r>
      <w:r w:rsidRPr="00C83037">
        <w:rPr>
          <w:rtl/>
        </w:rPr>
        <w:t>أية</w:t>
      </w:r>
      <w:r w:rsidR="006B6692">
        <w:rPr>
          <w:rtl/>
        </w:rPr>
        <w:t xml:space="preserve"> </w:t>
      </w:r>
      <w:r w:rsidRPr="00C83037">
        <w:rPr>
          <w:rtl/>
        </w:rPr>
        <w:t>إجراءات</w:t>
      </w:r>
      <w:r>
        <w:rPr>
          <w:rtl/>
        </w:rPr>
        <w:t>.</w:t>
      </w:r>
    </w:p>
    <w:p w:rsidR="004A1892" w:rsidRPr="00C83037" w:rsidRDefault="00A97D5B" w:rsidP="00F56126">
      <w:pPr>
        <w:pStyle w:val="H1GA"/>
      </w:pPr>
      <w:r>
        <w:rPr>
          <w:rFonts w:hint="cs"/>
          <w:rtl/>
        </w:rPr>
        <w:tab/>
      </w:r>
      <w:r>
        <w:rPr>
          <w:rFonts w:hint="cs"/>
          <w:rtl/>
        </w:rPr>
        <w:tab/>
      </w:r>
      <w:r w:rsidR="004A1892" w:rsidRPr="00C83037">
        <w:rPr>
          <w:rFonts w:hint="cs"/>
          <w:rtl/>
        </w:rPr>
        <w:t>الج</w:t>
      </w:r>
      <w:r w:rsidR="004A1892" w:rsidRPr="00C83037">
        <w:rPr>
          <w:rtl/>
        </w:rPr>
        <w:t>مهورية</w:t>
      </w:r>
      <w:r w:rsidR="006B6692">
        <w:rPr>
          <w:rtl/>
        </w:rPr>
        <w:t xml:space="preserve"> </w:t>
      </w:r>
      <w:r w:rsidR="004A1892" w:rsidRPr="00C83037">
        <w:rPr>
          <w:rtl/>
        </w:rPr>
        <w:t>الدومينيك</w:t>
      </w:r>
      <w:r w:rsidR="004A1892" w:rsidRPr="00C83037">
        <w:rPr>
          <w:rFonts w:hint="cs"/>
          <w:rtl/>
        </w:rPr>
        <w:t>ية</w:t>
      </w:r>
    </w:p>
    <w:p w:rsidR="004A1892" w:rsidRPr="004A1892" w:rsidRDefault="00A97D5B" w:rsidP="004A1892">
      <w:pPr>
        <w:pStyle w:val="H23GA"/>
      </w:pPr>
      <w:r>
        <w:rPr>
          <w:rFonts w:hint="cs"/>
          <w:rtl/>
        </w:rPr>
        <w:tab/>
      </w:r>
      <w:r>
        <w:rPr>
          <w:rFonts w:hint="cs"/>
          <w:rtl/>
        </w:rPr>
        <w:tab/>
      </w:r>
      <w:r w:rsidR="004A1892" w:rsidRPr="004A1892">
        <w:rPr>
          <w:rtl/>
        </w:rPr>
        <w:t>المعلومات</w:t>
      </w:r>
      <w:r w:rsidR="006B6692">
        <w:rPr>
          <w:rtl/>
        </w:rPr>
        <w:t xml:space="preserve"> </w:t>
      </w:r>
      <w:r w:rsidR="004A1892" w:rsidRPr="004A1892">
        <w:rPr>
          <w:rFonts w:hint="cs"/>
          <w:rtl/>
        </w:rPr>
        <w:t>المقدمة</w:t>
      </w:r>
      <w:r w:rsidR="006B6692">
        <w:rPr>
          <w:rtl/>
        </w:rPr>
        <w:t xml:space="preserve"> </w:t>
      </w:r>
      <w:r w:rsidR="004A1892" w:rsidRPr="004A1892">
        <w:rPr>
          <w:rtl/>
        </w:rPr>
        <w:t>من</w:t>
      </w:r>
      <w:r w:rsidR="006B6692">
        <w:rPr>
          <w:rtl/>
        </w:rPr>
        <w:t xml:space="preserve"> </w:t>
      </w:r>
      <w:r w:rsidR="004A1892" w:rsidRPr="004A1892">
        <w:rPr>
          <w:rtl/>
        </w:rPr>
        <w:t>الحكومة</w:t>
      </w:r>
    </w:p>
    <w:p w:rsidR="004A1892" w:rsidRPr="00C83037" w:rsidRDefault="004A1892" w:rsidP="004A1892">
      <w:pPr>
        <w:pStyle w:val="SingleTxtGA"/>
      </w:pPr>
      <w:r w:rsidRPr="00C83037">
        <w:rPr>
          <w:rFonts w:hint="cs"/>
          <w:rtl/>
        </w:rPr>
        <w:t>44</w:t>
      </w:r>
      <w:r>
        <w:rPr>
          <w:rFonts w:hint="cs"/>
          <w:rtl/>
        </w:rPr>
        <w:t>-</w:t>
      </w:r>
      <w:r>
        <w:rPr>
          <w:rFonts w:hint="cs"/>
          <w:rtl/>
        </w:rPr>
        <w:tab/>
      </w:r>
      <w:r>
        <w:rPr>
          <w:rtl/>
        </w:rPr>
        <w:t>قدمت</w:t>
      </w:r>
      <w:r w:rsidR="006B6692">
        <w:rPr>
          <w:rtl/>
        </w:rPr>
        <w:t xml:space="preserve"> </w:t>
      </w:r>
      <w:r>
        <w:rPr>
          <w:rtl/>
        </w:rPr>
        <w:t>الحكومة</w:t>
      </w:r>
      <w:r>
        <w:rPr>
          <w:rFonts w:hint="cs"/>
          <w:rtl/>
        </w:rPr>
        <w:t>،</w:t>
      </w:r>
      <w:r w:rsidR="006B6692">
        <w:rPr>
          <w:rFonts w:hint="cs"/>
          <w:rtl/>
        </w:rPr>
        <w:t xml:space="preserve"> </w:t>
      </w:r>
      <w:r w:rsidRPr="00C83037">
        <w:rPr>
          <w:rFonts w:hint="cs"/>
          <w:rtl/>
        </w:rPr>
        <w:t>في</w:t>
      </w:r>
      <w:r w:rsidR="006B6692">
        <w:rPr>
          <w:rFonts w:hint="cs"/>
          <w:rtl/>
        </w:rPr>
        <w:t xml:space="preserve"> </w:t>
      </w:r>
      <w:r w:rsidRPr="00C83037">
        <w:rPr>
          <w:rFonts w:hint="cs"/>
          <w:rtl/>
        </w:rPr>
        <w:t>يومي</w:t>
      </w:r>
      <w:r w:rsidR="006B6692">
        <w:rPr>
          <w:rFonts w:hint="cs"/>
          <w:rtl/>
        </w:rPr>
        <w:t xml:space="preserve"> </w:t>
      </w:r>
      <w:r w:rsidRPr="00C83037">
        <w:rPr>
          <w:rFonts w:hint="cs"/>
          <w:rtl/>
        </w:rPr>
        <w:t>2</w:t>
      </w:r>
      <w:r w:rsidR="006B6692">
        <w:rPr>
          <w:rFonts w:hint="cs"/>
          <w:rtl/>
        </w:rPr>
        <w:t xml:space="preserve"> </w:t>
      </w:r>
      <w:r w:rsidRPr="00C83037">
        <w:rPr>
          <w:rFonts w:hint="cs"/>
          <w:rtl/>
        </w:rPr>
        <w:t>و7</w:t>
      </w:r>
      <w:r w:rsidR="006B6692">
        <w:rPr>
          <w:rFonts w:hint="cs"/>
          <w:rtl/>
        </w:rPr>
        <w:t xml:space="preserve"> </w:t>
      </w:r>
      <w:r w:rsidRPr="00C83037">
        <w:rPr>
          <w:rFonts w:hint="cs"/>
          <w:rtl/>
        </w:rPr>
        <w:t>تشرين</w:t>
      </w:r>
      <w:r w:rsidR="006B6692">
        <w:rPr>
          <w:rFonts w:hint="cs"/>
          <w:rtl/>
        </w:rPr>
        <w:t xml:space="preserve"> </w:t>
      </w:r>
      <w:r w:rsidRPr="00C83037">
        <w:rPr>
          <w:rFonts w:hint="cs"/>
          <w:rtl/>
        </w:rPr>
        <w:t>الأول/</w:t>
      </w:r>
      <w:r w:rsidRPr="00C83037">
        <w:rPr>
          <w:rtl/>
        </w:rPr>
        <w:t>أكتوبر</w:t>
      </w:r>
      <w:r w:rsidR="006B6692">
        <w:rPr>
          <w:rtl/>
        </w:rPr>
        <w:t xml:space="preserve"> </w:t>
      </w:r>
      <w:r w:rsidRPr="00C83037">
        <w:rPr>
          <w:rtl/>
        </w:rPr>
        <w:t>2014،</w:t>
      </w:r>
      <w:r w:rsidR="006B6692">
        <w:rPr>
          <w:rtl/>
        </w:rPr>
        <w:t xml:space="preserve"> </w:t>
      </w:r>
      <w:r w:rsidRPr="00C83037">
        <w:rPr>
          <w:rtl/>
        </w:rPr>
        <w:t>معلومات</w:t>
      </w:r>
      <w:r w:rsidR="006B6692">
        <w:rPr>
          <w:rtl/>
        </w:rPr>
        <w:t xml:space="preserve"> </w:t>
      </w:r>
      <w:r w:rsidRPr="00C83037">
        <w:rPr>
          <w:rtl/>
        </w:rPr>
        <w:t>عن</w:t>
      </w:r>
      <w:r w:rsidR="006B6692">
        <w:rPr>
          <w:rtl/>
        </w:rPr>
        <w:t xml:space="preserve"> </w:t>
      </w:r>
      <w:r w:rsidRPr="00C83037">
        <w:rPr>
          <w:rtl/>
        </w:rPr>
        <w:t>حالتين</w:t>
      </w:r>
      <w:r w:rsidR="006B6692">
        <w:rPr>
          <w:rtl/>
        </w:rPr>
        <w:t xml:space="preserve"> </w:t>
      </w:r>
      <w:r w:rsidRPr="00C83037">
        <w:rPr>
          <w:rFonts w:hint="cs"/>
          <w:rtl/>
        </w:rPr>
        <w:t>لم</w:t>
      </w:r>
      <w:r w:rsidR="006B6692">
        <w:rPr>
          <w:rFonts w:hint="cs"/>
          <w:rtl/>
        </w:rPr>
        <w:t xml:space="preserve"> </w:t>
      </w:r>
      <w:r w:rsidRPr="00C83037">
        <w:rPr>
          <w:rFonts w:hint="cs"/>
          <w:rtl/>
        </w:rPr>
        <w:t>يبت</w:t>
      </w:r>
      <w:r w:rsidR="006B6692">
        <w:rPr>
          <w:rFonts w:hint="cs"/>
          <w:rtl/>
        </w:rPr>
        <w:t xml:space="preserve"> </w:t>
      </w:r>
      <w:r w:rsidRPr="00C83037">
        <w:rPr>
          <w:rFonts w:hint="cs"/>
          <w:rtl/>
        </w:rPr>
        <w:t>فيهما</w:t>
      </w:r>
      <w:r w:rsidR="006B6692">
        <w:rPr>
          <w:rFonts w:hint="cs"/>
          <w:rtl/>
        </w:rPr>
        <w:t xml:space="preserve"> </w:t>
      </w:r>
      <w:r w:rsidRPr="00C83037">
        <w:rPr>
          <w:rFonts w:hint="cs"/>
          <w:rtl/>
        </w:rPr>
        <w:t>بعد</w:t>
      </w:r>
      <w:r>
        <w:rPr>
          <w:rFonts w:hint="cs"/>
          <w:rtl/>
        </w:rPr>
        <w:t>.</w:t>
      </w:r>
      <w:r w:rsidR="006B6692">
        <w:rPr>
          <w:rFonts w:hint="cs"/>
          <w:rtl/>
        </w:rPr>
        <w:t xml:space="preserve"> </w:t>
      </w:r>
    </w:p>
    <w:p w:rsidR="004A1892" w:rsidRPr="004A1892" w:rsidRDefault="00A97D5B" w:rsidP="00F56126">
      <w:pPr>
        <w:pStyle w:val="H1GA"/>
      </w:pPr>
      <w:r>
        <w:rPr>
          <w:rFonts w:hint="cs"/>
          <w:rtl/>
        </w:rPr>
        <w:tab/>
      </w:r>
      <w:r>
        <w:rPr>
          <w:rFonts w:hint="cs"/>
          <w:rtl/>
        </w:rPr>
        <w:tab/>
      </w:r>
      <w:r w:rsidR="004A1892" w:rsidRPr="004A1892">
        <w:rPr>
          <w:rtl/>
        </w:rPr>
        <w:t>مصر</w:t>
      </w:r>
    </w:p>
    <w:p w:rsidR="004A1892" w:rsidRPr="004A1892" w:rsidRDefault="00A97D5B" w:rsidP="00F56126">
      <w:pPr>
        <w:pStyle w:val="H23GA"/>
      </w:pPr>
      <w:r>
        <w:rPr>
          <w:rFonts w:hint="cs"/>
          <w:rtl/>
        </w:rPr>
        <w:tab/>
      </w:r>
      <w:r>
        <w:rPr>
          <w:rFonts w:hint="cs"/>
          <w:rtl/>
        </w:rPr>
        <w:tab/>
      </w:r>
      <w:r w:rsidR="004A1892" w:rsidRPr="004A1892">
        <w:rPr>
          <w:rFonts w:hint="cs"/>
          <w:rtl/>
        </w:rPr>
        <w:t>الإ</w:t>
      </w:r>
      <w:r w:rsidR="004A1892" w:rsidRPr="004A1892">
        <w:rPr>
          <w:rtl/>
        </w:rPr>
        <w:t>جراء</w:t>
      </w:r>
      <w:r w:rsidR="006B6692">
        <w:rPr>
          <w:rtl/>
        </w:rPr>
        <w:t xml:space="preserve"> </w:t>
      </w:r>
      <w:r w:rsidR="004A1892" w:rsidRPr="004A1892">
        <w:rPr>
          <w:rFonts w:hint="cs"/>
          <w:rtl/>
        </w:rPr>
        <w:t>ال</w:t>
      </w:r>
      <w:r w:rsidR="004A1892" w:rsidRPr="004A1892">
        <w:rPr>
          <w:rtl/>
        </w:rPr>
        <w:t>عاجل</w:t>
      </w:r>
    </w:p>
    <w:p w:rsidR="004A1892" w:rsidRPr="00C83037" w:rsidRDefault="004A1892" w:rsidP="004A1892">
      <w:pPr>
        <w:pStyle w:val="SingleTxtGA"/>
      </w:pPr>
      <w:r w:rsidRPr="00C83037">
        <w:rPr>
          <w:rFonts w:hint="cs"/>
          <w:rtl/>
        </w:rPr>
        <w:t>45</w:t>
      </w:r>
      <w:r>
        <w:rPr>
          <w:rFonts w:hint="cs"/>
          <w:rtl/>
        </w:rPr>
        <w:t>-</w:t>
      </w:r>
      <w:r>
        <w:rPr>
          <w:rFonts w:hint="cs"/>
          <w:rtl/>
        </w:rPr>
        <w:tab/>
      </w:r>
      <w:r w:rsidRPr="00C83037">
        <w:rPr>
          <w:rFonts w:hint="cs"/>
          <w:rtl/>
        </w:rPr>
        <w:t>أحال</w:t>
      </w:r>
      <w:r w:rsidR="006B6692">
        <w:rPr>
          <w:rFonts w:hint="cs"/>
          <w:rtl/>
        </w:rPr>
        <w:t xml:space="preserve"> </w:t>
      </w:r>
      <w:r w:rsidRPr="00C83037">
        <w:rPr>
          <w:rFonts w:hint="cs"/>
          <w:rtl/>
        </w:rPr>
        <w:t>الف</w:t>
      </w:r>
      <w:r w:rsidRPr="00C83037">
        <w:rPr>
          <w:rtl/>
        </w:rPr>
        <w:t>ريق</w:t>
      </w:r>
      <w:r w:rsidR="006B6692">
        <w:rPr>
          <w:rtl/>
        </w:rPr>
        <w:t xml:space="preserve"> </w:t>
      </w:r>
      <w:r w:rsidRPr="00C83037">
        <w:rPr>
          <w:rtl/>
        </w:rPr>
        <w:t>العامل</w:t>
      </w:r>
      <w:r w:rsidR="006B6692">
        <w:rPr>
          <w:rtl/>
        </w:rPr>
        <w:t xml:space="preserve"> </w:t>
      </w:r>
      <w:r w:rsidRPr="00C83037">
        <w:rPr>
          <w:rtl/>
        </w:rPr>
        <w:t>الحالات</w:t>
      </w:r>
      <w:r w:rsidR="006B6692">
        <w:rPr>
          <w:rtl/>
        </w:rPr>
        <w:t xml:space="preserve"> </w:t>
      </w:r>
      <w:r w:rsidRPr="00C83037">
        <w:rPr>
          <w:rFonts w:hint="cs"/>
          <w:rtl/>
        </w:rPr>
        <w:t>الإحدى</w:t>
      </w:r>
      <w:r w:rsidR="006B6692">
        <w:rPr>
          <w:rFonts w:hint="cs"/>
          <w:rtl/>
        </w:rPr>
        <w:t xml:space="preserve"> </w:t>
      </w:r>
      <w:r w:rsidRPr="00C83037">
        <w:rPr>
          <w:rFonts w:hint="cs"/>
          <w:rtl/>
        </w:rPr>
        <w:t>والأربعين</w:t>
      </w:r>
      <w:r w:rsidR="006B6692">
        <w:rPr>
          <w:rFonts w:hint="cs"/>
          <w:rtl/>
        </w:rPr>
        <w:t xml:space="preserve"> </w:t>
      </w:r>
      <w:r w:rsidRPr="00C83037">
        <w:rPr>
          <w:rtl/>
        </w:rPr>
        <w:t>التالية</w:t>
      </w:r>
      <w:r w:rsidR="006B6692">
        <w:rPr>
          <w:rtl/>
        </w:rPr>
        <w:t xml:space="preserve"> </w:t>
      </w:r>
      <w:r w:rsidRPr="00C83037">
        <w:rPr>
          <w:rtl/>
        </w:rPr>
        <w:t>إلى</w:t>
      </w:r>
      <w:r w:rsidR="006B6692">
        <w:rPr>
          <w:rtl/>
        </w:rPr>
        <w:t xml:space="preserve"> </w:t>
      </w:r>
      <w:r w:rsidRPr="00C83037">
        <w:rPr>
          <w:rtl/>
        </w:rPr>
        <w:t>الحكومة</w:t>
      </w:r>
      <w:r w:rsidR="006B6692">
        <w:rPr>
          <w:rtl/>
        </w:rPr>
        <w:t xml:space="preserve"> </w:t>
      </w:r>
      <w:r>
        <w:rPr>
          <w:rFonts w:hint="cs"/>
          <w:rtl/>
        </w:rPr>
        <w:t>في</w:t>
      </w:r>
      <w:r w:rsidR="006B6692">
        <w:rPr>
          <w:rFonts w:hint="cs"/>
          <w:rtl/>
        </w:rPr>
        <w:t xml:space="preserve"> </w:t>
      </w:r>
      <w:r>
        <w:rPr>
          <w:rFonts w:hint="cs"/>
          <w:rtl/>
        </w:rPr>
        <w:t>إطار</w:t>
      </w:r>
      <w:r w:rsidR="006B6692">
        <w:rPr>
          <w:rFonts w:hint="cs"/>
          <w:rtl/>
        </w:rPr>
        <w:t xml:space="preserve"> </w:t>
      </w:r>
      <w:r w:rsidRPr="00C83037">
        <w:rPr>
          <w:rtl/>
        </w:rPr>
        <w:t>إجرا</w:t>
      </w:r>
      <w:r>
        <w:rPr>
          <w:rFonts w:hint="cs"/>
          <w:rtl/>
        </w:rPr>
        <w:t>ء</w:t>
      </w:r>
      <w:r w:rsidR="006B6692">
        <w:rPr>
          <w:rFonts w:hint="cs"/>
          <w:rtl/>
        </w:rPr>
        <w:t xml:space="preserve"> </w:t>
      </w:r>
      <w:r>
        <w:rPr>
          <w:rFonts w:hint="cs"/>
          <w:rtl/>
        </w:rPr>
        <w:t>العمل</w:t>
      </w:r>
      <w:r w:rsidR="006B6692">
        <w:rPr>
          <w:rtl/>
        </w:rPr>
        <w:t xml:space="preserve"> </w:t>
      </w:r>
      <w:r>
        <w:rPr>
          <w:rtl/>
        </w:rPr>
        <w:t>العاج</w:t>
      </w:r>
      <w:r>
        <w:rPr>
          <w:rFonts w:hint="cs"/>
          <w:rtl/>
        </w:rPr>
        <w:t>ل</w:t>
      </w:r>
      <w:r w:rsidR="006B6692">
        <w:rPr>
          <w:rtl/>
        </w:rPr>
        <w:t>:</w:t>
      </w:r>
    </w:p>
    <w:p w:rsidR="004A1892" w:rsidRPr="00FC5413" w:rsidRDefault="00A97D5B" w:rsidP="004A1892">
      <w:pPr>
        <w:pStyle w:val="SingleTxtGA"/>
        <w:rPr>
          <w:spacing w:val="2"/>
        </w:rPr>
      </w:pPr>
      <w:r w:rsidRPr="00FC5413">
        <w:rPr>
          <w:rFonts w:hint="cs"/>
          <w:spacing w:val="2"/>
          <w:rtl/>
        </w:rPr>
        <w:tab/>
      </w:r>
      <w:r w:rsidRPr="00FC5413">
        <w:rPr>
          <w:spacing w:val="2"/>
          <w:rtl/>
        </w:rPr>
        <w:t>(أ)</w:t>
      </w:r>
      <w:r w:rsidRPr="00FC5413">
        <w:rPr>
          <w:rFonts w:hint="cs"/>
          <w:spacing w:val="2"/>
          <w:rtl/>
        </w:rPr>
        <w:tab/>
      </w:r>
      <w:r w:rsidR="004A1892" w:rsidRPr="00FC5413">
        <w:rPr>
          <w:spacing w:val="2"/>
          <w:rtl/>
        </w:rPr>
        <w:t>في</w:t>
      </w:r>
      <w:r w:rsidR="006B6692" w:rsidRPr="00FC5413">
        <w:rPr>
          <w:spacing w:val="2"/>
          <w:rtl/>
        </w:rPr>
        <w:t xml:space="preserve"> </w:t>
      </w:r>
      <w:r w:rsidR="004A1892" w:rsidRPr="00FC5413">
        <w:rPr>
          <w:spacing w:val="2"/>
          <w:rtl/>
        </w:rPr>
        <w:t>25</w:t>
      </w:r>
      <w:r w:rsidR="006B6692" w:rsidRPr="00FC5413">
        <w:rPr>
          <w:spacing w:val="2"/>
          <w:rtl/>
        </w:rPr>
        <w:t xml:space="preserve"> </w:t>
      </w:r>
      <w:r w:rsidR="004A1892" w:rsidRPr="00FC5413">
        <w:rPr>
          <w:rFonts w:hint="cs"/>
          <w:spacing w:val="2"/>
          <w:rtl/>
        </w:rPr>
        <w:t>أيلول/</w:t>
      </w:r>
      <w:r w:rsidR="004A1892" w:rsidRPr="00FC5413">
        <w:rPr>
          <w:spacing w:val="2"/>
          <w:rtl/>
        </w:rPr>
        <w:t>سبتمبر</w:t>
      </w:r>
      <w:r w:rsidR="006B6692" w:rsidRPr="00FC5413">
        <w:rPr>
          <w:spacing w:val="2"/>
          <w:rtl/>
        </w:rPr>
        <w:t xml:space="preserve"> </w:t>
      </w:r>
      <w:r w:rsidR="004A1892" w:rsidRPr="00FC5413">
        <w:rPr>
          <w:spacing w:val="2"/>
          <w:rtl/>
        </w:rPr>
        <w:t>2014،</w:t>
      </w:r>
      <w:r w:rsidR="006B6692" w:rsidRPr="00FC5413">
        <w:rPr>
          <w:spacing w:val="2"/>
          <w:rtl/>
        </w:rPr>
        <w:t xml:space="preserve"> </w:t>
      </w:r>
      <w:r w:rsidR="004A1892" w:rsidRPr="00FC5413">
        <w:rPr>
          <w:rFonts w:hint="cs"/>
          <w:spacing w:val="2"/>
          <w:rtl/>
        </w:rPr>
        <w:t>حالة</w:t>
      </w:r>
      <w:r w:rsidR="006B6692" w:rsidRPr="00FC5413">
        <w:rPr>
          <w:spacing w:val="2"/>
          <w:rtl/>
        </w:rPr>
        <w:t xml:space="preserve"> </w:t>
      </w:r>
      <w:r w:rsidR="004A1892" w:rsidRPr="00FC5413">
        <w:rPr>
          <w:spacing w:val="2"/>
          <w:rtl/>
        </w:rPr>
        <w:t>السيد</w:t>
      </w:r>
      <w:r w:rsidR="006B6692" w:rsidRPr="00FC5413">
        <w:rPr>
          <w:spacing w:val="2"/>
          <w:rtl/>
        </w:rPr>
        <w:t xml:space="preserve"> </w:t>
      </w:r>
      <w:r w:rsidR="004A1892" w:rsidRPr="00FC5413">
        <w:rPr>
          <w:spacing w:val="2"/>
          <w:rtl/>
        </w:rPr>
        <w:t>عمر</w:t>
      </w:r>
      <w:r w:rsidR="004A1892" w:rsidRPr="00FC5413">
        <w:rPr>
          <w:rFonts w:hint="cs"/>
          <w:spacing w:val="2"/>
          <w:rtl/>
        </w:rPr>
        <w:t>و</w:t>
      </w:r>
      <w:r w:rsidR="006B6692" w:rsidRPr="00FC5413">
        <w:rPr>
          <w:spacing w:val="2"/>
          <w:rtl/>
        </w:rPr>
        <w:t xml:space="preserve"> </w:t>
      </w:r>
      <w:r w:rsidR="004A1892" w:rsidRPr="00FC5413">
        <w:rPr>
          <w:spacing w:val="2"/>
          <w:rtl/>
        </w:rPr>
        <w:t>محمود</w:t>
      </w:r>
      <w:r w:rsidR="006B6692" w:rsidRPr="00FC5413">
        <w:rPr>
          <w:spacing w:val="2"/>
          <w:rtl/>
        </w:rPr>
        <w:t xml:space="preserve"> </w:t>
      </w:r>
      <w:r w:rsidR="004A1892" w:rsidRPr="00FC5413">
        <w:rPr>
          <w:spacing w:val="2"/>
          <w:rtl/>
        </w:rPr>
        <w:t>عثمان</w:t>
      </w:r>
      <w:r w:rsidR="006B6692" w:rsidRPr="00FC5413">
        <w:rPr>
          <w:spacing w:val="2"/>
          <w:rtl/>
        </w:rPr>
        <w:t xml:space="preserve"> </w:t>
      </w:r>
      <w:r w:rsidR="004A1892" w:rsidRPr="00FC5413">
        <w:rPr>
          <w:spacing w:val="2"/>
          <w:rtl/>
        </w:rPr>
        <w:t>محمود،</w:t>
      </w:r>
      <w:r w:rsidR="006B6692" w:rsidRPr="00FC5413">
        <w:rPr>
          <w:spacing w:val="2"/>
          <w:rtl/>
        </w:rPr>
        <w:t xml:space="preserve"> </w:t>
      </w:r>
      <w:r w:rsidR="004A1892" w:rsidRPr="00FC5413">
        <w:rPr>
          <w:rFonts w:hint="cs"/>
          <w:spacing w:val="2"/>
          <w:rtl/>
        </w:rPr>
        <w:t>الذي</w:t>
      </w:r>
      <w:r w:rsidR="006B6692" w:rsidRPr="00FC5413">
        <w:rPr>
          <w:rFonts w:hint="cs"/>
          <w:spacing w:val="2"/>
          <w:rtl/>
        </w:rPr>
        <w:t xml:space="preserve"> </w:t>
      </w:r>
      <w:r w:rsidR="004A1892" w:rsidRPr="00FC5413">
        <w:rPr>
          <w:rFonts w:hint="cs"/>
          <w:spacing w:val="2"/>
          <w:rtl/>
        </w:rPr>
        <w:t>زُعم</w:t>
      </w:r>
      <w:r w:rsidR="006B6692" w:rsidRPr="00FC5413">
        <w:rPr>
          <w:rFonts w:hint="cs"/>
          <w:spacing w:val="2"/>
          <w:rtl/>
        </w:rPr>
        <w:t xml:space="preserve"> </w:t>
      </w:r>
      <w:r w:rsidR="004A1892" w:rsidRPr="00FC5413">
        <w:rPr>
          <w:rFonts w:hint="cs"/>
          <w:spacing w:val="2"/>
          <w:rtl/>
        </w:rPr>
        <w:t>أن</w:t>
      </w:r>
      <w:r w:rsidR="006B6692" w:rsidRPr="00FC5413">
        <w:rPr>
          <w:rFonts w:hint="cs"/>
          <w:spacing w:val="2"/>
          <w:rtl/>
        </w:rPr>
        <w:t xml:space="preserve"> </w:t>
      </w:r>
      <w:r w:rsidR="004A1892" w:rsidRPr="00FC5413">
        <w:rPr>
          <w:rFonts w:hint="cs"/>
          <w:spacing w:val="2"/>
          <w:rtl/>
        </w:rPr>
        <w:t>أفراد</w:t>
      </w:r>
      <w:r w:rsidR="00D77F7C" w:rsidRPr="00FC5413">
        <w:rPr>
          <w:rFonts w:hint="cs"/>
          <w:spacing w:val="2"/>
          <w:rtl/>
        </w:rPr>
        <w:t xml:space="preserve">اً </w:t>
      </w:r>
      <w:r w:rsidR="004A1892" w:rsidRPr="00FC5413">
        <w:rPr>
          <w:rFonts w:hint="cs"/>
          <w:spacing w:val="2"/>
          <w:rtl/>
        </w:rPr>
        <w:t>ملثمين</w:t>
      </w:r>
      <w:r w:rsidR="006B6692" w:rsidRPr="00FC5413">
        <w:rPr>
          <w:rFonts w:hint="cs"/>
          <w:spacing w:val="2"/>
          <w:rtl/>
        </w:rPr>
        <w:t xml:space="preserve"> </w:t>
      </w:r>
      <w:r w:rsidR="004A1892" w:rsidRPr="00FC5413">
        <w:rPr>
          <w:rFonts w:hint="cs"/>
          <w:spacing w:val="2"/>
          <w:rtl/>
        </w:rPr>
        <w:t>من</w:t>
      </w:r>
      <w:r w:rsidR="006B6692" w:rsidRPr="00FC5413">
        <w:rPr>
          <w:rFonts w:hint="cs"/>
          <w:spacing w:val="2"/>
          <w:rtl/>
        </w:rPr>
        <w:t xml:space="preserve"> </w:t>
      </w:r>
      <w:r w:rsidR="004A1892" w:rsidRPr="00FC5413">
        <w:rPr>
          <w:rFonts w:hint="cs"/>
          <w:spacing w:val="2"/>
          <w:rtl/>
        </w:rPr>
        <w:t>قوات</w:t>
      </w:r>
      <w:r w:rsidR="006B6692" w:rsidRPr="00FC5413">
        <w:rPr>
          <w:rFonts w:hint="cs"/>
          <w:spacing w:val="2"/>
          <w:rtl/>
        </w:rPr>
        <w:t xml:space="preserve"> </w:t>
      </w:r>
      <w:r w:rsidR="004A1892" w:rsidRPr="00FC5413">
        <w:rPr>
          <w:rFonts w:hint="cs"/>
          <w:spacing w:val="2"/>
          <w:rtl/>
        </w:rPr>
        <w:t>الأمن</w:t>
      </w:r>
      <w:r w:rsidR="006B6692" w:rsidRPr="00FC5413">
        <w:rPr>
          <w:rFonts w:hint="cs"/>
          <w:spacing w:val="2"/>
          <w:rtl/>
        </w:rPr>
        <w:t xml:space="preserve"> </w:t>
      </w:r>
      <w:r w:rsidR="004A1892" w:rsidRPr="00FC5413">
        <w:rPr>
          <w:rFonts w:hint="cs"/>
          <w:spacing w:val="2"/>
          <w:rtl/>
        </w:rPr>
        <w:t>اعتقلوه</w:t>
      </w:r>
      <w:r w:rsidR="006B6692" w:rsidRPr="00FC5413">
        <w:rPr>
          <w:rFonts w:hint="cs"/>
          <w:spacing w:val="2"/>
          <w:rtl/>
        </w:rPr>
        <w:t xml:space="preserve"> </w:t>
      </w:r>
      <w:r w:rsidR="004A1892" w:rsidRPr="00FC5413">
        <w:rPr>
          <w:rFonts w:hint="cs"/>
          <w:spacing w:val="2"/>
          <w:rtl/>
        </w:rPr>
        <w:t>يوم</w:t>
      </w:r>
      <w:r w:rsidR="006B6692" w:rsidRPr="00FC5413">
        <w:rPr>
          <w:spacing w:val="2"/>
          <w:rtl/>
        </w:rPr>
        <w:t xml:space="preserve"> </w:t>
      </w:r>
      <w:r w:rsidR="004A1892" w:rsidRPr="00FC5413">
        <w:rPr>
          <w:spacing w:val="2"/>
          <w:rtl/>
        </w:rPr>
        <w:t>25</w:t>
      </w:r>
      <w:r w:rsidR="006B6692" w:rsidRPr="00FC5413">
        <w:rPr>
          <w:spacing w:val="2"/>
          <w:rtl/>
        </w:rPr>
        <w:t xml:space="preserve"> </w:t>
      </w:r>
      <w:r w:rsidR="004A1892" w:rsidRPr="00FC5413">
        <w:rPr>
          <w:spacing w:val="2"/>
          <w:rtl/>
        </w:rPr>
        <w:t>آب</w:t>
      </w:r>
      <w:r w:rsidR="004A1892" w:rsidRPr="00FC5413">
        <w:rPr>
          <w:rFonts w:hint="cs"/>
          <w:spacing w:val="2"/>
          <w:rtl/>
        </w:rPr>
        <w:t>/أغسطس</w:t>
      </w:r>
      <w:r w:rsidR="006B6692" w:rsidRPr="00FC5413">
        <w:rPr>
          <w:spacing w:val="2"/>
          <w:rtl/>
        </w:rPr>
        <w:t xml:space="preserve"> </w:t>
      </w:r>
      <w:r w:rsidR="004A1892" w:rsidRPr="00FC5413">
        <w:rPr>
          <w:spacing w:val="2"/>
          <w:rtl/>
        </w:rPr>
        <w:t>2014،</w:t>
      </w:r>
      <w:r w:rsidR="006B6692" w:rsidRPr="00FC5413">
        <w:rPr>
          <w:spacing w:val="2"/>
          <w:rtl/>
        </w:rPr>
        <w:t xml:space="preserve"> </w:t>
      </w:r>
      <w:r w:rsidR="004A1892" w:rsidRPr="00FC5413">
        <w:rPr>
          <w:spacing w:val="2"/>
          <w:rtl/>
        </w:rPr>
        <w:t>في</w:t>
      </w:r>
      <w:r w:rsidR="006B6692" w:rsidRPr="00FC5413">
        <w:rPr>
          <w:spacing w:val="2"/>
          <w:rtl/>
        </w:rPr>
        <w:t xml:space="preserve"> </w:t>
      </w:r>
      <w:r w:rsidR="004A1892" w:rsidRPr="00FC5413">
        <w:rPr>
          <w:spacing w:val="2"/>
          <w:rtl/>
        </w:rPr>
        <w:t>باكوس</w:t>
      </w:r>
      <w:r w:rsidR="004A1892" w:rsidRPr="00FC5413">
        <w:rPr>
          <w:rFonts w:hint="cs"/>
          <w:spacing w:val="2"/>
          <w:rtl/>
        </w:rPr>
        <w:t>،</w:t>
      </w:r>
      <w:r w:rsidR="00FC5413" w:rsidRPr="00FC5413">
        <w:rPr>
          <w:rFonts w:hint="cs"/>
          <w:spacing w:val="2"/>
          <w:rtl/>
        </w:rPr>
        <w:t xml:space="preserve"> </w:t>
      </w:r>
      <w:r w:rsidR="004A1892" w:rsidRPr="00FC5413">
        <w:rPr>
          <w:rFonts w:hint="cs"/>
          <w:spacing w:val="2"/>
          <w:rtl/>
        </w:rPr>
        <w:t>الإسكندرية؛</w:t>
      </w:r>
    </w:p>
    <w:p w:rsidR="004A1892" w:rsidRPr="00C83037" w:rsidRDefault="00A97D5B" w:rsidP="00A97D5B">
      <w:pPr>
        <w:pStyle w:val="SingleTxtGA"/>
      </w:pPr>
      <w:r>
        <w:rPr>
          <w:rFonts w:hint="cs"/>
          <w:rtl/>
        </w:rPr>
        <w:tab/>
      </w:r>
      <w:r w:rsidR="004A1892" w:rsidRPr="00C83037">
        <w:rPr>
          <w:rtl/>
        </w:rPr>
        <w:t>(ب)</w:t>
      </w:r>
      <w:r>
        <w:rPr>
          <w:rFonts w:hint="cs"/>
          <w:rtl/>
        </w:rPr>
        <w:tab/>
      </w:r>
      <w:r w:rsidR="004A1892" w:rsidRPr="00C83037">
        <w:rPr>
          <w:rtl/>
        </w:rPr>
        <w:t>في</w:t>
      </w:r>
      <w:r w:rsidR="006B6692">
        <w:rPr>
          <w:rtl/>
        </w:rPr>
        <w:t xml:space="preserve"> </w:t>
      </w:r>
      <w:r w:rsidR="004A1892" w:rsidRPr="00C83037">
        <w:rPr>
          <w:rtl/>
        </w:rPr>
        <w:t>23</w:t>
      </w:r>
      <w:r w:rsidR="006B6692">
        <w:rPr>
          <w:rtl/>
        </w:rPr>
        <w:t xml:space="preserve"> </w:t>
      </w:r>
      <w:r w:rsidR="004A1892" w:rsidRPr="00C83037">
        <w:rPr>
          <w:rtl/>
        </w:rPr>
        <w:t>تشرين</w:t>
      </w:r>
      <w:r w:rsidR="006B6692">
        <w:rPr>
          <w:rtl/>
        </w:rPr>
        <w:t xml:space="preserve"> </w:t>
      </w:r>
      <w:r w:rsidR="004A1892" w:rsidRPr="00C83037">
        <w:rPr>
          <w:rtl/>
        </w:rPr>
        <w:t>الأول</w:t>
      </w:r>
      <w:r w:rsidR="004A1892" w:rsidRPr="00C83037">
        <w:rPr>
          <w:rFonts w:hint="cs"/>
          <w:rtl/>
        </w:rPr>
        <w:t>/أكتوبر</w:t>
      </w:r>
      <w:r w:rsidR="006B6692">
        <w:rPr>
          <w:rFonts w:hint="cs"/>
          <w:rtl/>
        </w:rPr>
        <w:t xml:space="preserve"> </w:t>
      </w:r>
      <w:r w:rsidR="004A1892" w:rsidRPr="00C83037">
        <w:rPr>
          <w:rtl/>
        </w:rPr>
        <w:t>2014،</w:t>
      </w:r>
      <w:r w:rsidR="006B6692">
        <w:rPr>
          <w:rtl/>
        </w:rPr>
        <w:t xml:space="preserve"> </w:t>
      </w:r>
      <w:r w:rsidR="004A1892" w:rsidRPr="00C83037">
        <w:rPr>
          <w:rFonts w:hint="cs"/>
          <w:rtl/>
        </w:rPr>
        <w:t>حالة</w:t>
      </w:r>
      <w:r w:rsidR="006B6692">
        <w:rPr>
          <w:rFonts w:hint="cs"/>
          <w:rtl/>
        </w:rPr>
        <w:t xml:space="preserve"> </w:t>
      </w:r>
      <w:r w:rsidR="004A1892" w:rsidRPr="00C83037">
        <w:rPr>
          <w:rFonts w:hint="cs"/>
          <w:rtl/>
        </w:rPr>
        <w:t>ا</w:t>
      </w:r>
      <w:r w:rsidR="004A1892" w:rsidRPr="00C83037">
        <w:rPr>
          <w:rtl/>
        </w:rPr>
        <w:t>لسيد</w:t>
      </w:r>
      <w:r w:rsidR="006B6692">
        <w:rPr>
          <w:rtl/>
        </w:rPr>
        <w:t xml:space="preserve"> </w:t>
      </w:r>
      <w:r w:rsidR="004A1892" w:rsidRPr="00C83037">
        <w:rPr>
          <w:rtl/>
        </w:rPr>
        <w:t>علي</w:t>
      </w:r>
      <w:r w:rsidR="006B6692">
        <w:rPr>
          <w:rtl/>
        </w:rPr>
        <w:t xml:space="preserve"> </w:t>
      </w:r>
      <w:r w:rsidR="004A1892" w:rsidRPr="00C83037">
        <w:rPr>
          <w:rtl/>
        </w:rPr>
        <w:t>محمد</w:t>
      </w:r>
      <w:r w:rsidR="006B6692">
        <w:rPr>
          <w:rtl/>
        </w:rPr>
        <w:t xml:space="preserve"> </w:t>
      </w:r>
      <w:r w:rsidR="004A1892" w:rsidRPr="00C83037">
        <w:rPr>
          <w:rtl/>
        </w:rPr>
        <w:t>عبد</w:t>
      </w:r>
      <w:r w:rsidR="006B6692">
        <w:rPr>
          <w:rtl/>
        </w:rPr>
        <w:t xml:space="preserve"> </w:t>
      </w:r>
      <w:r w:rsidR="004A1892" w:rsidRPr="00C83037">
        <w:rPr>
          <w:rtl/>
        </w:rPr>
        <w:t>الحميد،</w:t>
      </w:r>
      <w:r w:rsidR="006B6692">
        <w:rPr>
          <w:rtl/>
        </w:rPr>
        <w:t xml:space="preserve"> </w:t>
      </w:r>
      <w:r w:rsidR="004A1892" w:rsidRPr="00C83037">
        <w:rPr>
          <w:rFonts w:hint="cs"/>
          <w:rtl/>
        </w:rPr>
        <w:t>الذي</w:t>
      </w:r>
      <w:r w:rsidR="006B6692">
        <w:rPr>
          <w:rFonts w:hint="cs"/>
          <w:rtl/>
        </w:rPr>
        <w:t xml:space="preserve"> </w:t>
      </w:r>
      <w:r w:rsidR="004A1892" w:rsidRPr="00C83037">
        <w:rPr>
          <w:rFonts w:hint="cs"/>
          <w:rtl/>
        </w:rPr>
        <w:t>ز</w:t>
      </w:r>
      <w:r w:rsidR="004A1892">
        <w:rPr>
          <w:rFonts w:hint="cs"/>
          <w:rtl/>
        </w:rPr>
        <w:t>ُ</w:t>
      </w:r>
      <w:r w:rsidR="004A1892" w:rsidRPr="00C83037">
        <w:rPr>
          <w:rFonts w:hint="cs"/>
          <w:rtl/>
        </w:rPr>
        <w:t>عم</w:t>
      </w:r>
      <w:r w:rsidR="006B6692">
        <w:rPr>
          <w:rFonts w:hint="cs"/>
          <w:rtl/>
        </w:rPr>
        <w:t xml:space="preserve"> </w:t>
      </w:r>
      <w:r w:rsidR="004A1892" w:rsidRPr="00C83037">
        <w:rPr>
          <w:rFonts w:hint="cs"/>
          <w:rtl/>
        </w:rPr>
        <w:t>أن</w:t>
      </w:r>
      <w:r w:rsidR="006B6692">
        <w:rPr>
          <w:rFonts w:hint="cs"/>
          <w:rtl/>
        </w:rPr>
        <w:t xml:space="preserve"> </w:t>
      </w:r>
      <w:r w:rsidR="004A1892" w:rsidRPr="00C83037">
        <w:rPr>
          <w:rFonts w:hint="cs"/>
          <w:rtl/>
        </w:rPr>
        <w:t>أفراد</w:t>
      </w:r>
      <w:r w:rsidR="00D77F7C">
        <w:rPr>
          <w:rFonts w:hint="cs"/>
          <w:rtl/>
        </w:rPr>
        <w:t xml:space="preserve">اً </w:t>
      </w:r>
      <w:r w:rsidR="004A1892" w:rsidRPr="00C83037">
        <w:rPr>
          <w:rtl/>
        </w:rPr>
        <w:t>من</w:t>
      </w:r>
      <w:r w:rsidR="006B6692">
        <w:rPr>
          <w:rtl/>
        </w:rPr>
        <w:t xml:space="preserve"> </w:t>
      </w:r>
      <w:r w:rsidR="004A1892" w:rsidRPr="00C83037">
        <w:rPr>
          <w:rFonts w:hint="cs"/>
          <w:rtl/>
        </w:rPr>
        <w:t>جهاز</w:t>
      </w:r>
      <w:r w:rsidR="006B6692">
        <w:rPr>
          <w:rtl/>
        </w:rPr>
        <w:t xml:space="preserve"> </w:t>
      </w:r>
      <w:r w:rsidR="004A1892" w:rsidRPr="00C83037">
        <w:rPr>
          <w:rtl/>
        </w:rPr>
        <w:t>الأمن</w:t>
      </w:r>
      <w:r w:rsidR="006B6692">
        <w:rPr>
          <w:rtl/>
        </w:rPr>
        <w:t xml:space="preserve"> </w:t>
      </w:r>
      <w:r w:rsidR="004A1892" w:rsidRPr="00C83037">
        <w:rPr>
          <w:rFonts w:hint="cs"/>
          <w:rtl/>
        </w:rPr>
        <w:t>الوطني</w:t>
      </w:r>
      <w:r w:rsidR="006B6692">
        <w:rPr>
          <w:rFonts w:hint="cs"/>
          <w:rtl/>
        </w:rPr>
        <w:t xml:space="preserve"> </w:t>
      </w:r>
      <w:r w:rsidR="004A1892" w:rsidRPr="00C83037">
        <w:rPr>
          <w:rFonts w:hint="cs"/>
          <w:rtl/>
        </w:rPr>
        <w:t>اختطف</w:t>
      </w:r>
      <w:r w:rsidR="004A1892">
        <w:rPr>
          <w:rFonts w:hint="cs"/>
          <w:rtl/>
        </w:rPr>
        <w:t>و</w:t>
      </w:r>
      <w:r w:rsidR="004A1892" w:rsidRPr="00C83037">
        <w:rPr>
          <w:rFonts w:hint="cs"/>
          <w:rtl/>
        </w:rPr>
        <w:t>ه</w:t>
      </w:r>
      <w:r w:rsidR="006B6692">
        <w:rPr>
          <w:rtl/>
        </w:rPr>
        <w:t xml:space="preserve"> </w:t>
      </w:r>
      <w:r w:rsidR="004A1892">
        <w:rPr>
          <w:rFonts w:hint="cs"/>
          <w:rtl/>
        </w:rPr>
        <w:t>يوم</w:t>
      </w:r>
      <w:r w:rsidR="006B6692">
        <w:rPr>
          <w:rtl/>
        </w:rPr>
        <w:t xml:space="preserve"> </w:t>
      </w:r>
      <w:r w:rsidR="004A1892" w:rsidRPr="00C83037">
        <w:rPr>
          <w:rtl/>
        </w:rPr>
        <w:t>24</w:t>
      </w:r>
      <w:r w:rsidR="006B6692">
        <w:rPr>
          <w:rtl/>
        </w:rPr>
        <w:t xml:space="preserve"> </w:t>
      </w:r>
      <w:r w:rsidR="004A1892" w:rsidRPr="00C83037">
        <w:rPr>
          <w:rFonts w:hint="cs"/>
          <w:rtl/>
        </w:rPr>
        <w:t>أيلول/</w:t>
      </w:r>
      <w:r w:rsidR="004A1892">
        <w:rPr>
          <w:rtl/>
        </w:rPr>
        <w:t>سبتمبر</w:t>
      </w:r>
      <w:r w:rsidR="006B6692">
        <w:rPr>
          <w:rtl/>
        </w:rPr>
        <w:t xml:space="preserve"> </w:t>
      </w:r>
      <w:r w:rsidR="004A1892">
        <w:rPr>
          <w:rtl/>
        </w:rPr>
        <w:t>2014</w:t>
      </w:r>
      <w:r w:rsidR="004A1892">
        <w:rPr>
          <w:rFonts w:hint="cs"/>
          <w:rtl/>
        </w:rPr>
        <w:t>،</w:t>
      </w:r>
      <w:r w:rsidR="006B6692">
        <w:rPr>
          <w:rFonts w:hint="cs"/>
          <w:rtl/>
        </w:rPr>
        <w:t xml:space="preserve"> </w:t>
      </w:r>
      <w:r w:rsidR="004A1892" w:rsidRPr="00C83037">
        <w:rPr>
          <w:rFonts w:hint="cs"/>
          <w:rtl/>
        </w:rPr>
        <w:t>في</w:t>
      </w:r>
      <w:r w:rsidR="006B6692">
        <w:rPr>
          <w:rFonts w:hint="cs"/>
          <w:rtl/>
        </w:rPr>
        <w:t xml:space="preserve"> </w:t>
      </w:r>
      <w:r w:rsidR="004A1892" w:rsidRPr="00C83037">
        <w:rPr>
          <w:rFonts w:hint="cs"/>
          <w:rtl/>
        </w:rPr>
        <w:t>مدينة</w:t>
      </w:r>
      <w:r w:rsidR="006B6692">
        <w:rPr>
          <w:rFonts w:hint="cs"/>
          <w:rtl/>
        </w:rPr>
        <w:t xml:space="preserve"> </w:t>
      </w:r>
      <w:r w:rsidR="004A1892" w:rsidRPr="00C83037">
        <w:rPr>
          <w:rFonts w:hint="cs"/>
          <w:rtl/>
        </w:rPr>
        <w:t>السادس</w:t>
      </w:r>
      <w:r w:rsidR="006B6692">
        <w:rPr>
          <w:rFonts w:hint="cs"/>
          <w:rtl/>
        </w:rPr>
        <w:t xml:space="preserve"> </w:t>
      </w:r>
      <w:r w:rsidR="004A1892" w:rsidRPr="00C83037">
        <w:rPr>
          <w:rFonts w:hint="cs"/>
          <w:rtl/>
        </w:rPr>
        <w:t>من</w:t>
      </w:r>
      <w:r w:rsidR="006B6692">
        <w:rPr>
          <w:rFonts w:hint="cs"/>
          <w:rtl/>
        </w:rPr>
        <w:t xml:space="preserve"> </w:t>
      </w:r>
      <w:r w:rsidR="004A1892" w:rsidRPr="00C83037">
        <w:rPr>
          <w:rtl/>
        </w:rPr>
        <w:t>أكتوبر</w:t>
      </w:r>
      <w:r w:rsidR="006B6692">
        <w:rPr>
          <w:rtl/>
        </w:rPr>
        <w:t xml:space="preserve"> </w:t>
      </w:r>
      <w:r w:rsidR="004A1892" w:rsidRPr="00C83037">
        <w:rPr>
          <w:rtl/>
        </w:rPr>
        <w:t>(القاهرة)؛</w:t>
      </w:r>
    </w:p>
    <w:p w:rsidR="004A1892" w:rsidRPr="00C83037" w:rsidRDefault="00A97D5B" w:rsidP="00A97D5B">
      <w:pPr>
        <w:pStyle w:val="SingleTxtGA"/>
      </w:pPr>
      <w:r>
        <w:rPr>
          <w:rFonts w:hint="cs"/>
          <w:rtl/>
        </w:rPr>
        <w:tab/>
      </w:r>
      <w:r w:rsidR="004A1892" w:rsidRPr="00C83037">
        <w:rPr>
          <w:rtl/>
        </w:rPr>
        <w:t>(ج)</w:t>
      </w:r>
      <w:r>
        <w:rPr>
          <w:rFonts w:hint="cs"/>
          <w:rtl/>
        </w:rPr>
        <w:tab/>
      </w:r>
      <w:r w:rsidR="004A1892" w:rsidRPr="00C83037">
        <w:rPr>
          <w:rtl/>
        </w:rPr>
        <w:t>في</w:t>
      </w:r>
      <w:r w:rsidR="006B6692">
        <w:rPr>
          <w:rtl/>
        </w:rPr>
        <w:t xml:space="preserve"> </w:t>
      </w:r>
      <w:r w:rsidR="004A1892" w:rsidRPr="00C83037">
        <w:rPr>
          <w:rtl/>
        </w:rPr>
        <w:t>31</w:t>
      </w:r>
      <w:r w:rsidR="006B6692">
        <w:rPr>
          <w:rtl/>
        </w:rPr>
        <w:t xml:space="preserve"> </w:t>
      </w:r>
      <w:r w:rsidR="004A1892" w:rsidRPr="00C83037">
        <w:rPr>
          <w:rFonts w:hint="cs"/>
          <w:rtl/>
        </w:rPr>
        <w:t>تشرين</w:t>
      </w:r>
      <w:r w:rsidR="006B6692">
        <w:rPr>
          <w:rFonts w:hint="cs"/>
          <w:rtl/>
        </w:rPr>
        <w:t xml:space="preserve"> </w:t>
      </w:r>
      <w:r w:rsidR="004A1892" w:rsidRPr="00C83037">
        <w:rPr>
          <w:rFonts w:hint="cs"/>
          <w:rtl/>
        </w:rPr>
        <w:t>الأول/</w:t>
      </w:r>
      <w:r w:rsidR="004A1892" w:rsidRPr="00C83037">
        <w:rPr>
          <w:rtl/>
        </w:rPr>
        <w:t>أكتوبر</w:t>
      </w:r>
      <w:r w:rsidR="006B6692">
        <w:rPr>
          <w:rtl/>
        </w:rPr>
        <w:t xml:space="preserve"> </w:t>
      </w:r>
      <w:r w:rsidR="004A1892" w:rsidRPr="00C83037">
        <w:rPr>
          <w:rtl/>
        </w:rPr>
        <w:t>2014،</w:t>
      </w:r>
      <w:r w:rsidR="006B6692">
        <w:rPr>
          <w:rtl/>
        </w:rPr>
        <w:t xml:space="preserve"> </w:t>
      </w:r>
      <w:r w:rsidR="004A1892" w:rsidRPr="00C83037">
        <w:rPr>
          <w:rtl/>
        </w:rPr>
        <w:t>حالة</w:t>
      </w:r>
      <w:r w:rsidR="006B6692">
        <w:rPr>
          <w:rtl/>
        </w:rPr>
        <w:t xml:space="preserve"> </w:t>
      </w:r>
      <w:r w:rsidR="004A1892" w:rsidRPr="00C83037">
        <w:rPr>
          <w:rtl/>
        </w:rPr>
        <w:t>السيدة</w:t>
      </w:r>
      <w:r w:rsidR="006B6692">
        <w:rPr>
          <w:rtl/>
        </w:rPr>
        <w:t xml:space="preserve"> </w:t>
      </w:r>
      <w:r w:rsidR="004A1892" w:rsidRPr="00C83037">
        <w:rPr>
          <w:rtl/>
        </w:rPr>
        <w:t>علياء</w:t>
      </w:r>
      <w:r w:rsidR="006B6692">
        <w:rPr>
          <w:rtl/>
        </w:rPr>
        <w:t xml:space="preserve"> </w:t>
      </w:r>
      <w:r w:rsidR="004A1892" w:rsidRPr="00C83037">
        <w:rPr>
          <w:rtl/>
        </w:rPr>
        <w:t>طارق</w:t>
      </w:r>
      <w:r w:rsidR="006B6692">
        <w:rPr>
          <w:rtl/>
        </w:rPr>
        <w:t xml:space="preserve"> </w:t>
      </w:r>
      <w:r w:rsidR="004A1892" w:rsidRPr="00C83037">
        <w:rPr>
          <w:rtl/>
        </w:rPr>
        <w:t>محمد</w:t>
      </w:r>
      <w:r w:rsidR="006B6692">
        <w:rPr>
          <w:rtl/>
        </w:rPr>
        <w:t xml:space="preserve"> </w:t>
      </w:r>
      <w:r w:rsidR="004A1892" w:rsidRPr="00C83037">
        <w:rPr>
          <w:rtl/>
        </w:rPr>
        <w:t>السيد،</w:t>
      </w:r>
      <w:r w:rsidR="006B6692">
        <w:rPr>
          <w:rtl/>
        </w:rPr>
        <w:t xml:space="preserve"> </w:t>
      </w:r>
      <w:r w:rsidR="004A1892" w:rsidRPr="00C83037">
        <w:rPr>
          <w:rFonts w:hint="cs"/>
          <w:rtl/>
        </w:rPr>
        <w:t>التي</w:t>
      </w:r>
      <w:r w:rsidR="006B6692">
        <w:rPr>
          <w:rFonts w:hint="cs"/>
          <w:rtl/>
        </w:rPr>
        <w:t xml:space="preserve"> </w:t>
      </w:r>
      <w:r w:rsidR="004A1892" w:rsidRPr="00C83037">
        <w:rPr>
          <w:rFonts w:hint="cs"/>
          <w:rtl/>
        </w:rPr>
        <w:t>ز</w:t>
      </w:r>
      <w:r w:rsidR="004A1892">
        <w:rPr>
          <w:rFonts w:hint="cs"/>
          <w:rtl/>
        </w:rPr>
        <w:t>ُ</w:t>
      </w:r>
      <w:r w:rsidR="004A1892" w:rsidRPr="00C83037">
        <w:rPr>
          <w:rFonts w:hint="cs"/>
          <w:rtl/>
        </w:rPr>
        <w:t>عم</w:t>
      </w:r>
      <w:r w:rsidR="006B6692">
        <w:rPr>
          <w:rFonts w:hint="cs"/>
          <w:rtl/>
        </w:rPr>
        <w:t xml:space="preserve"> </w:t>
      </w:r>
      <w:r w:rsidR="004A1892" w:rsidRPr="00C83037">
        <w:rPr>
          <w:rFonts w:hint="cs"/>
          <w:rtl/>
        </w:rPr>
        <w:t>أن</w:t>
      </w:r>
      <w:r w:rsidR="006B6692">
        <w:rPr>
          <w:rFonts w:hint="cs"/>
          <w:rtl/>
        </w:rPr>
        <w:t xml:space="preserve"> </w:t>
      </w:r>
      <w:r w:rsidR="004A1892" w:rsidRPr="00C83037">
        <w:rPr>
          <w:rtl/>
        </w:rPr>
        <w:t>قوات</w:t>
      </w:r>
      <w:r w:rsidR="006B6692">
        <w:rPr>
          <w:rtl/>
        </w:rPr>
        <w:t xml:space="preserve"> </w:t>
      </w:r>
      <w:r w:rsidR="004A1892" w:rsidRPr="00C83037">
        <w:rPr>
          <w:rtl/>
        </w:rPr>
        <w:t>الأمن</w:t>
      </w:r>
      <w:r w:rsidR="006B6692">
        <w:rPr>
          <w:rtl/>
        </w:rPr>
        <w:t xml:space="preserve"> </w:t>
      </w:r>
      <w:r w:rsidR="004A1892" w:rsidRPr="00C83037">
        <w:rPr>
          <w:rFonts w:hint="cs"/>
          <w:rtl/>
        </w:rPr>
        <w:t>اعتقلتها</w:t>
      </w:r>
      <w:r w:rsidR="006B6692">
        <w:rPr>
          <w:rFonts w:hint="cs"/>
          <w:rtl/>
        </w:rPr>
        <w:t xml:space="preserve"> </w:t>
      </w:r>
      <w:r w:rsidR="004A1892" w:rsidRPr="00C83037">
        <w:rPr>
          <w:rtl/>
        </w:rPr>
        <w:t>في</w:t>
      </w:r>
      <w:r w:rsidR="006B6692">
        <w:rPr>
          <w:rtl/>
        </w:rPr>
        <w:t xml:space="preserve"> </w:t>
      </w:r>
      <w:r w:rsidR="004A1892" w:rsidRPr="00C83037">
        <w:rPr>
          <w:rtl/>
        </w:rPr>
        <w:t>20</w:t>
      </w:r>
      <w:r w:rsidR="006B6692">
        <w:rPr>
          <w:rtl/>
        </w:rPr>
        <w:t xml:space="preserve"> </w:t>
      </w:r>
      <w:r w:rsidR="004A1892" w:rsidRPr="00C83037">
        <w:rPr>
          <w:rFonts w:hint="cs"/>
          <w:rtl/>
        </w:rPr>
        <w:t>تشرين</w:t>
      </w:r>
      <w:r w:rsidR="006B6692">
        <w:rPr>
          <w:rFonts w:hint="cs"/>
          <w:rtl/>
        </w:rPr>
        <w:t xml:space="preserve"> </w:t>
      </w:r>
      <w:r w:rsidR="004A1892" w:rsidRPr="00C83037">
        <w:rPr>
          <w:rFonts w:hint="cs"/>
          <w:rtl/>
        </w:rPr>
        <w:t>الأول/</w:t>
      </w:r>
      <w:r w:rsidR="004A1892" w:rsidRPr="00C83037">
        <w:rPr>
          <w:rtl/>
        </w:rPr>
        <w:t>أكتوبر</w:t>
      </w:r>
      <w:r w:rsidR="006B6692">
        <w:rPr>
          <w:rtl/>
        </w:rPr>
        <w:t xml:space="preserve"> </w:t>
      </w:r>
      <w:r w:rsidR="004A1892" w:rsidRPr="00C83037">
        <w:rPr>
          <w:rtl/>
        </w:rPr>
        <w:t>2014</w:t>
      </w:r>
      <w:r w:rsidR="006B6692">
        <w:rPr>
          <w:rtl/>
        </w:rPr>
        <w:t xml:space="preserve"> </w:t>
      </w:r>
      <w:r w:rsidR="004A1892" w:rsidRPr="00C83037">
        <w:rPr>
          <w:rtl/>
        </w:rPr>
        <w:t>أمام</w:t>
      </w:r>
      <w:r w:rsidR="006B6692">
        <w:rPr>
          <w:rtl/>
        </w:rPr>
        <w:t xml:space="preserve"> </w:t>
      </w:r>
      <w:r w:rsidR="004A1892" w:rsidRPr="00C83037">
        <w:rPr>
          <w:rFonts w:hint="cs"/>
          <w:rtl/>
        </w:rPr>
        <w:t>الجامعة</w:t>
      </w:r>
      <w:r w:rsidR="006B6692">
        <w:rPr>
          <w:rFonts w:hint="cs"/>
          <w:rtl/>
        </w:rPr>
        <w:t xml:space="preserve"> </w:t>
      </w:r>
      <w:r w:rsidR="004A1892" w:rsidRPr="00C83037">
        <w:rPr>
          <w:rFonts w:hint="cs"/>
          <w:rtl/>
        </w:rPr>
        <w:t>التي</w:t>
      </w:r>
      <w:r w:rsidR="006B6692">
        <w:rPr>
          <w:rFonts w:hint="cs"/>
          <w:rtl/>
        </w:rPr>
        <w:t xml:space="preserve"> </w:t>
      </w:r>
      <w:r w:rsidR="004A1892" w:rsidRPr="00C83037">
        <w:rPr>
          <w:rFonts w:hint="cs"/>
          <w:rtl/>
        </w:rPr>
        <w:t>تدرس</w:t>
      </w:r>
      <w:r w:rsidR="006B6692">
        <w:rPr>
          <w:rFonts w:hint="cs"/>
          <w:rtl/>
        </w:rPr>
        <w:t xml:space="preserve"> </w:t>
      </w:r>
      <w:r w:rsidR="004A1892" w:rsidRPr="00C83037">
        <w:rPr>
          <w:rFonts w:hint="cs"/>
          <w:rtl/>
        </w:rPr>
        <w:t>فيها</w:t>
      </w:r>
      <w:r w:rsidR="006B6692">
        <w:rPr>
          <w:rFonts w:hint="cs"/>
          <w:rtl/>
        </w:rPr>
        <w:t xml:space="preserve"> </w:t>
      </w:r>
      <w:r w:rsidR="004A1892" w:rsidRPr="00C83037">
        <w:rPr>
          <w:rFonts w:hint="cs"/>
          <w:rtl/>
        </w:rPr>
        <w:t>ب</w:t>
      </w:r>
      <w:r w:rsidR="004A1892" w:rsidRPr="00C83037">
        <w:rPr>
          <w:rtl/>
        </w:rPr>
        <w:t>القاهرة</w:t>
      </w:r>
      <w:r w:rsidR="004A1892">
        <w:rPr>
          <w:rFonts w:hint="cs"/>
          <w:rtl/>
        </w:rPr>
        <w:t>؛</w:t>
      </w:r>
    </w:p>
    <w:p w:rsidR="004A1892" w:rsidRPr="00B1065E" w:rsidRDefault="00A97D5B" w:rsidP="004A1892">
      <w:pPr>
        <w:pStyle w:val="SingleTxtGA"/>
        <w:rPr>
          <w:spacing w:val="-4"/>
        </w:rPr>
      </w:pPr>
      <w:r w:rsidRPr="00B1065E">
        <w:rPr>
          <w:rFonts w:hint="cs"/>
          <w:spacing w:val="-4"/>
          <w:rtl/>
        </w:rPr>
        <w:tab/>
      </w:r>
      <w:r w:rsidRPr="00B1065E">
        <w:rPr>
          <w:spacing w:val="-4"/>
          <w:rtl/>
        </w:rPr>
        <w:t>(د)</w:t>
      </w:r>
      <w:r w:rsidRPr="00B1065E">
        <w:rPr>
          <w:rFonts w:hint="cs"/>
          <w:spacing w:val="-4"/>
          <w:rtl/>
        </w:rPr>
        <w:tab/>
      </w:r>
      <w:r w:rsidR="004A1892" w:rsidRPr="00B1065E">
        <w:rPr>
          <w:spacing w:val="-4"/>
          <w:rtl/>
        </w:rPr>
        <w:t>في</w:t>
      </w:r>
      <w:r w:rsidR="006B6692" w:rsidRPr="00B1065E">
        <w:rPr>
          <w:spacing w:val="-4"/>
          <w:rtl/>
        </w:rPr>
        <w:t xml:space="preserve"> </w:t>
      </w:r>
      <w:r w:rsidR="004A1892" w:rsidRPr="00B1065E">
        <w:rPr>
          <w:spacing w:val="-4"/>
          <w:rtl/>
        </w:rPr>
        <w:t>8</w:t>
      </w:r>
      <w:r w:rsidR="006B6692" w:rsidRPr="00B1065E">
        <w:rPr>
          <w:spacing w:val="-4"/>
          <w:rtl/>
        </w:rPr>
        <w:t xml:space="preserve"> </w:t>
      </w:r>
      <w:r w:rsidR="004A1892" w:rsidRPr="00B1065E">
        <w:rPr>
          <w:rFonts w:hint="cs"/>
          <w:spacing w:val="-4"/>
          <w:rtl/>
        </w:rPr>
        <w:t>تشرين</w:t>
      </w:r>
      <w:r w:rsidR="006B6692" w:rsidRPr="00B1065E">
        <w:rPr>
          <w:rFonts w:hint="cs"/>
          <w:spacing w:val="-4"/>
          <w:rtl/>
        </w:rPr>
        <w:t xml:space="preserve"> </w:t>
      </w:r>
      <w:r w:rsidR="004A1892" w:rsidRPr="00B1065E">
        <w:rPr>
          <w:rFonts w:hint="cs"/>
          <w:spacing w:val="-4"/>
          <w:rtl/>
        </w:rPr>
        <w:t>الثاني/</w:t>
      </w:r>
      <w:r w:rsidR="004A1892" w:rsidRPr="00B1065E">
        <w:rPr>
          <w:spacing w:val="-4"/>
          <w:rtl/>
        </w:rPr>
        <w:t>نوفمبر</w:t>
      </w:r>
      <w:r w:rsidR="006B6692" w:rsidRPr="00B1065E">
        <w:rPr>
          <w:spacing w:val="-4"/>
          <w:rtl/>
        </w:rPr>
        <w:t xml:space="preserve"> </w:t>
      </w:r>
      <w:r w:rsidR="004A1892" w:rsidRPr="00B1065E">
        <w:rPr>
          <w:spacing w:val="-4"/>
          <w:rtl/>
        </w:rPr>
        <w:t>2014،</w:t>
      </w:r>
      <w:r w:rsidR="006B6692" w:rsidRPr="00B1065E">
        <w:rPr>
          <w:spacing w:val="-4"/>
          <w:rtl/>
        </w:rPr>
        <w:t xml:space="preserve"> </w:t>
      </w:r>
      <w:r w:rsidR="004A1892" w:rsidRPr="00B1065E">
        <w:rPr>
          <w:rFonts w:hint="cs"/>
          <w:spacing w:val="-4"/>
          <w:rtl/>
        </w:rPr>
        <w:t>حالة</w:t>
      </w:r>
      <w:r w:rsidR="006B6692" w:rsidRPr="00B1065E">
        <w:rPr>
          <w:spacing w:val="-4"/>
          <w:rtl/>
        </w:rPr>
        <w:t xml:space="preserve"> </w:t>
      </w:r>
      <w:r w:rsidR="004A1892" w:rsidRPr="00B1065E">
        <w:rPr>
          <w:spacing w:val="-4"/>
          <w:rtl/>
        </w:rPr>
        <w:t>السيد</w:t>
      </w:r>
      <w:r w:rsidR="006B6692" w:rsidRPr="00B1065E">
        <w:rPr>
          <w:spacing w:val="-4"/>
          <w:rtl/>
        </w:rPr>
        <w:t xml:space="preserve"> </w:t>
      </w:r>
      <w:r w:rsidR="004A1892" w:rsidRPr="00B1065E">
        <w:rPr>
          <w:spacing w:val="-4"/>
          <w:rtl/>
        </w:rPr>
        <w:t>أس</w:t>
      </w:r>
      <w:r w:rsidR="004A1892" w:rsidRPr="00B1065E">
        <w:rPr>
          <w:rFonts w:hint="cs"/>
          <w:spacing w:val="-4"/>
          <w:rtl/>
        </w:rPr>
        <w:t>ع</w:t>
      </w:r>
      <w:r w:rsidR="004A1892" w:rsidRPr="00B1065E">
        <w:rPr>
          <w:spacing w:val="-4"/>
          <w:rtl/>
        </w:rPr>
        <w:t>د</w:t>
      </w:r>
      <w:r w:rsidR="006B6692" w:rsidRPr="00B1065E">
        <w:rPr>
          <w:spacing w:val="-4"/>
          <w:rtl/>
        </w:rPr>
        <w:t xml:space="preserve"> </w:t>
      </w:r>
      <w:r w:rsidR="004A1892" w:rsidRPr="00B1065E">
        <w:rPr>
          <w:spacing w:val="-4"/>
          <w:rtl/>
        </w:rPr>
        <w:t>شحاتة</w:t>
      </w:r>
      <w:r w:rsidR="006B6692" w:rsidRPr="00B1065E">
        <w:rPr>
          <w:spacing w:val="-4"/>
          <w:rtl/>
        </w:rPr>
        <w:t xml:space="preserve"> </w:t>
      </w:r>
      <w:r w:rsidR="004A1892" w:rsidRPr="00B1065E">
        <w:rPr>
          <w:spacing w:val="-4"/>
          <w:rtl/>
        </w:rPr>
        <w:t>عبده</w:t>
      </w:r>
      <w:r w:rsidR="006B6692" w:rsidRPr="00B1065E">
        <w:rPr>
          <w:spacing w:val="-4"/>
          <w:rtl/>
        </w:rPr>
        <w:t xml:space="preserve"> </w:t>
      </w:r>
      <w:r w:rsidR="004A1892" w:rsidRPr="00B1065E">
        <w:rPr>
          <w:spacing w:val="-4"/>
          <w:rtl/>
        </w:rPr>
        <w:t>شحاتة،</w:t>
      </w:r>
      <w:r w:rsidR="006B6692" w:rsidRPr="00B1065E">
        <w:rPr>
          <w:spacing w:val="-4"/>
          <w:rtl/>
        </w:rPr>
        <w:t xml:space="preserve"> </w:t>
      </w:r>
      <w:r w:rsidR="004A1892" w:rsidRPr="00B1065E">
        <w:rPr>
          <w:rFonts w:hint="cs"/>
          <w:spacing w:val="-4"/>
          <w:rtl/>
        </w:rPr>
        <w:t>الذي</w:t>
      </w:r>
      <w:r w:rsidR="006B6692" w:rsidRPr="00B1065E">
        <w:rPr>
          <w:rFonts w:hint="cs"/>
          <w:spacing w:val="-4"/>
          <w:rtl/>
        </w:rPr>
        <w:t xml:space="preserve"> </w:t>
      </w:r>
      <w:r w:rsidR="004A1892" w:rsidRPr="00B1065E">
        <w:rPr>
          <w:rFonts w:hint="cs"/>
          <w:spacing w:val="-4"/>
          <w:rtl/>
        </w:rPr>
        <w:t>زُعم</w:t>
      </w:r>
      <w:r w:rsidR="006B6692" w:rsidRPr="00B1065E">
        <w:rPr>
          <w:rFonts w:hint="cs"/>
          <w:spacing w:val="-4"/>
          <w:rtl/>
        </w:rPr>
        <w:t xml:space="preserve"> </w:t>
      </w:r>
      <w:r w:rsidR="004A1892" w:rsidRPr="00B1065E">
        <w:rPr>
          <w:rFonts w:hint="cs"/>
          <w:spacing w:val="-4"/>
          <w:rtl/>
        </w:rPr>
        <w:t>أن</w:t>
      </w:r>
      <w:r w:rsidR="006B6692" w:rsidRPr="00B1065E">
        <w:rPr>
          <w:rFonts w:hint="cs"/>
          <w:spacing w:val="-4"/>
          <w:rtl/>
        </w:rPr>
        <w:t xml:space="preserve"> </w:t>
      </w:r>
      <w:r w:rsidR="004A1892" w:rsidRPr="00B1065E">
        <w:rPr>
          <w:rFonts w:hint="cs"/>
          <w:spacing w:val="-4"/>
          <w:rtl/>
        </w:rPr>
        <w:t>الشرطة</w:t>
      </w:r>
      <w:r w:rsidR="006B6692" w:rsidRPr="00B1065E">
        <w:rPr>
          <w:rFonts w:hint="cs"/>
          <w:spacing w:val="-4"/>
          <w:rtl/>
        </w:rPr>
        <w:t xml:space="preserve"> </w:t>
      </w:r>
      <w:r w:rsidR="004A1892" w:rsidRPr="00B1065E">
        <w:rPr>
          <w:rFonts w:hint="cs"/>
          <w:spacing w:val="-4"/>
          <w:rtl/>
        </w:rPr>
        <w:t>اعتقلته</w:t>
      </w:r>
      <w:r w:rsidR="006B6692" w:rsidRPr="00B1065E">
        <w:rPr>
          <w:rFonts w:hint="cs"/>
          <w:spacing w:val="-4"/>
          <w:rtl/>
        </w:rPr>
        <w:t xml:space="preserve"> </w:t>
      </w:r>
      <w:r w:rsidR="004A1892" w:rsidRPr="00B1065E">
        <w:rPr>
          <w:rFonts w:hint="cs"/>
          <w:spacing w:val="-4"/>
          <w:rtl/>
        </w:rPr>
        <w:t>ف</w:t>
      </w:r>
      <w:r w:rsidR="004A1892" w:rsidRPr="00B1065E">
        <w:rPr>
          <w:spacing w:val="-4"/>
          <w:rtl/>
        </w:rPr>
        <w:t>ي</w:t>
      </w:r>
      <w:r w:rsidR="006B6692" w:rsidRPr="00B1065E">
        <w:rPr>
          <w:rFonts w:hint="cs"/>
          <w:spacing w:val="-4"/>
          <w:rtl/>
        </w:rPr>
        <w:t xml:space="preserve"> </w:t>
      </w:r>
      <w:r w:rsidR="004A1892" w:rsidRPr="00B1065E">
        <w:rPr>
          <w:rFonts w:hint="cs"/>
          <w:spacing w:val="-4"/>
          <w:rtl/>
        </w:rPr>
        <w:t>28</w:t>
      </w:r>
      <w:r w:rsidR="006B6692" w:rsidRPr="00B1065E">
        <w:rPr>
          <w:rFonts w:hint="cs"/>
          <w:spacing w:val="-4"/>
          <w:rtl/>
        </w:rPr>
        <w:t xml:space="preserve"> </w:t>
      </w:r>
      <w:r w:rsidR="004A1892" w:rsidRPr="00B1065E">
        <w:rPr>
          <w:rFonts w:hint="cs"/>
          <w:spacing w:val="-4"/>
          <w:rtl/>
        </w:rPr>
        <w:t>تشرين</w:t>
      </w:r>
      <w:r w:rsidR="006B6692" w:rsidRPr="00B1065E">
        <w:rPr>
          <w:rFonts w:hint="cs"/>
          <w:spacing w:val="-4"/>
          <w:rtl/>
        </w:rPr>
        <w:t xml:space="preserve"> </w:t>
      </w:r>
      <w:r w:rsidR="004A1892" w:rsidRPr="00B1065E">
        <w:rPr>
          <w:rFonts w:hint="cs"/>
          <w:spacing w:val="-4"/>
          <w:rtl/>
        </w:rPr>
        <w:t>الثاني/نوفمبر</w:t>
      </w:r>
      <w:r w:rsidR="006B6692" w:rsidRPr="00B1065E">
        <w:rPr>
          <w:rFonts w:hint="cs"/>
          <w:spacing w:val="-4"/>
          <w:rtl/>
        </w:rPr>
        <w:t xml:space="preserve"> </w:t>
      </w:r>
      <w:r w:rsidR="004A1892" w:rsidRPr="00B1065E">
        <w:rPr>
          <w:rFonts w:hint="cs"/>
          <w:spacing w:val="-4"/>
          <w:rtl/>
        </w:rPr>
        <w:t>2014</w:t>
      </w:r>
      <w:r w:rsidR="006B6692" w:rsidRPr="00B1065E">
        <w:rPr>
          <w:rFonts w:hint="cs"/>
          <w:spacing w:val="-4"/>
          <w:rtl/>
        </w:rPr>
        <w:t xml:space="preserve"> </w:t>
      </w:r>
      <w:r w:rsidR="004A1892" w:rsidRPr="00B1065E">
        <w:rPr>
          <w:rFonts w:hint="cs"/>
          <w:spacing w:val="-4"/>
          <w:rtl/>
        </w:rPr>
        <w:t>ب</w:t>
      </w:r>
      <w:r w:rsidR="004A1892" w:rsidRPr="00B1065E">
        <w:rPr>
          <w:spacing w:val="-4"/>
          <w:rtl/>
        </w:rPr>
        <w:t>شارع</w:t>
      </w:r>
      <w:r w:rsidR="006B6692" w:rsidRPr="00B1065E">
        <w:rPr>
          <w:spacing w:val="-4"/>
          <w:rtl/>
        </w:rPr>
        <w:t xml:space="preserve"> </w:t>
      </w:r>
      <w:r w:rsidR="004A1892" w:rsidRPr="00B1065E">
        <w:rPr>
          <w:rFonts w:hint="cs"/>
          <w:spacing w:val="-4"/>
          <w:rtl/>
        </w:rPr>
        <w:t>حمزة</w:t>
      </w:r>
      <w:r w:rsidR="006B6692" w:rsidRPr="00B1065E">
        <w:rPr>
          <w:rFonts w:hint="cs"/>
          <w:spacing w:val="-4"/>
          <w:rtl/>
        </w:rPr>
        <w:t xml:space="preserve"> </w:t>
      </w:r>
      <w:r w:rsidR="004A1892" w:rsidRPr="00B1065E">
        <w:rPr>
          <w:rFonts w:hint="cs"/>
          <w:spacing w:val="-4"/>
          <w:rtl/>
        </w:rPr>
        <w:t>البطران</w:t>
      </w:r>
      <w:r w:rsidR="006B6692" w:rsidRPr="00B1065E">
        <w:rPr>
          <w:rFonts w:hint="cs"/>
          <w:spacing w:val="-4"/>
          <w:rtl/>
        </w:rPr>
        <w:t xml:space="preserve"> </w:t>
      </w:r>
      <w:r w:rsidR="004A1892" w:rsidRPr="00B1065E">
        <w:rPr>
          <w:rFonts w:hint="cs"/>
          <w:spacing w:val="-4"/>
          <w:rtl/>
        </w:rPr>
        <w:t>في</w:t>
      </w:r>
      <w:r w:rsidR="006B6692" w:rsidRPr="00B1065E">
        <w:rPr>
          <w:rFonts w:hint="cs"/>
          <w:spacing w:val="-4"/>
          <w:rtl/>
        </w:rPr>
        <w:t xml:space="preserve"> </w:t>
      </w:r>
      <w:r w:rsidR="004A1892" w:rsidRPr="00B1065E">
        <w:rPr>
          <w:rFonts w:hint="cs"/>
          <w:spacing w:val="-4"/>
          <w:rtl/>
        </w:rPr>
        <w:t>حي</w:t>
      </w:r>
      <w:r w:rsidR="006B6692" w:rsidRPr="00B1065E">
        <w:rPr>
          <w:rFonts w:hint="cs"/>
          <w:spacing w:val="-4"/>
          <w:rtl/>
        </w:rPr>
        <w:t xml:space="preserve"> </w:t>
      </w:r>
      <w:r w:rsidR="004A1892" w:rsidRPr="00B1065E">
        <w:rPr>
          <w:rFonts w:hint="cs"/>
          <w:spacing w:val="-4"/>
          <w:rtl/>
        </w:rPr>
        <w:t>الهرم؛</w:t>
      </w:r>
      <w:r w:rsidR="006B6692" w:rsidRPr="00B1065E">
        <w:rPr>
          <w:spacing w:val="-4"/>
          <w:rtl/>
        </w:rPr>
        <w:t xml:space="preserve"> </w:t>
      </w:r>
    </w:p>
    <w:p w:rsidR="004A1892" w:rsidRPr="00C83037" w:rsidRDefault="00A97D5B" w:rsidP="00A97D5B">
      <w:pPr>
        <w:pStyle w:val="SingleTxtGA"/>
      </w:pPr>
      <w:r>
        <w:rPr>
          <w:rFonts w:hint="cs"/>
          <w:rtl/>
        </w:rPr>
        <w:tab/>
      </w:r>
      <w:r w:rsidR="004A1892" w:rsidRPr="00C83037">
        <w:rPr>
          <w:rtl/>
        </w:rPr>
        <w:t>(ه</w:t>
      </w:r>
      <w:r w:rsidR="004A1892">
        <w:rPr>
          <w:rFonts w:hint="cs"/>
          <w:rtl/>
        </w:rPr>
        <w:t>ـ</w:t>
      </w:r>
      <w:r w:rsidR="004A1892" w:rsidRPr="00C83037">
        <w:rPr>
          <w:rtl/>
        </w:rPr>
        <w:t>)</w:t>
      </w:r>
      <w:r>
        <w:rPr>
          <w:rFonts w:hint="cs"/>
          <w:rtl/>
        </w:rPr>
        <w:tab/>
      </w:r>
      <w:r w:rsidR="004A1892" w:rsidRPr="00C83037">
        <w:rPr>
          <w:rFonts w:hint="cs"/>
          <w:rtl/>
        </w:rPr>
        <w:t>في</w:t>
      </w:r>
      <w:r w:rsidR="006B6692">
        <w:rPr>
          <w:rtl/>
        </w:rPr>
        <w:t xml:space="preserve"> </w:t>
      </w:r>
      <w:r w:rsidR="004A1892" w:rsidRPr="00C83037">
        <w:rPr>
          <w:rtl/>
        </w:rPr>
        <w:t>21</w:t>
      </w:r>
      <w:r w:rsidR="006B6692">
        <w:rPr>
          <w:rtl/>
        </w:rPr>
        <w:t xml:space="preserve"> </w:t>
      </w:r>
      <w:r w:rsidR="004A1892" w:rsidRPr="00C83037">
        <w:rPr>
          <w:rFonts w:hint="cs"/>
          <w:rtl/>
        </w:rPr>
        <w:t>تشرين</w:t>
      </w:r>
      <w:r w:rsidR="006B6692">
        <w:rPr>
          <w:rFonts w:hint="cs"/>
          <w:rtl/>
        </w:rPr>
        <w:t xml:space="preserve"> </w:t>
      </w:r>
      <w:r w:rsidR="004A1892" w:rsidRPr="00C83037">
        <w:rPr>
          <w:rFonts w:hint="cs"/>
          <w:rtl/>
        </w:rPr>
        <w:t>الثاني/ن</w:t>
      </w:r>
      <w:r w:rsidR="004A1892" w:rsidRPr="00C83037">
        <w:rPr>
          <w:rtl/>
        </w:rPr>
        <w:t>وفمبر</w:t>
      </w:r>
      <w:r w:rsidR="006B6692">
        <w:rPr>
          <w:rtl/>
        </w:rPr>
        <w:t xml:space="preserve"> </w:t>
      </w:r>
      <w:r w:rsidR="004A1892" w:rsidRPr="00C83037">
        <w:rPr>
          <w:rtl/>
        </w:rPr>
        <w:t>2014،</w:t>
      </w:r>
      <w:r w:rsidR="006B6692">
        <w:rPr>
          <w:rtl/>
        </w:rPr>
        <w:t xml:space="preserve"> </w:t>
      </w:r>
      <w:r w:rsidR="004A1892" w:rsidRPr="00C83037">
        <w:rPr>
          <w:rFonts w:hint="cs"/>
          <w:rtl/>
        </w:rPr>
        <w:t>حالة</w:t>
      </w:r>
      <w:r w:rsidR="006B6692">
        <w:rPr>
          <w:rtl/>
        </w:rPr>
        <w:t xml:space="preserve"> </w:t>
      </w:r>
      <w:r w:rsidR="004A1892" w:rsidRPr="00C83037">
        <w:rPr>
          <w:rtl/>
        </w:rPr>
        <w:t>السيد</w:t>
      </w:r>
      <w:r w:rsidR="006B6692">
        <w:rPr>
          <w:rtl/>
        </w:rPr>
        <w:t xml:space="preserve"> </w:t>
      </w:r>
      <w:r w:rsidR="004A1892" w:rsidRPr="00C83037">
        <w:rPr>
          <w:rtl/>
        </w:rPr>
        <w:t>ياسر</w:t>
      </w:r>
      <w:r w:rsidR="006B6692">
        <w:rPr>
          <w:rtl/>
        </w:rPr>
        <w:t xml:space="preserve"> </w:t>
      </w:r>
      <w:r w:rsidR="004A1892" w:rsidRPr="00C83037">
        <w:rPr>
          <w:rtl/>
        </w:rPr>
        <w:t>أحمد</w:t>
      </w:r>
      <w:r w:rsidR="006B6692">
        <w:rPr>
          <w:rtl/>
        </w:rPr>
        <w:t xml:space="preserve"> </w:t>
      </w:r>
      <w:r w:rsidR="004A1892" w:rsidRPr="00C83037">
        <w:rPr>
          <w:rtl/>
        </w:rPr>
        <w:t>أحمد</w:t>
      </w:r>
      <w:r w:rsidR="006B6692">
        <w:rPr>
          <w:rtl/>
        </w:rPr>
        <w:t xml:space="preserve"> </w:t>
      </w:r>
      <w:r w:rsidR="004A1892" w:rsidRPr="00C83037">
        <w:rPr>
          <w:rtl/>
        </w:rPr>
        <w:t>أبو</w:t>
      </w:r>
      <w:r w:rsidR="006B6692">
        <w:rPr>
          <w:rtl/>
        </w:rPr>
        <w:t xml:space="preserve"> </w:t>
      </w:r>
      <w:r w:rsidR="004A1892" w:rsidRPr="00C83037">
        <w:rPr>
          <w:rtl/>
        </w:rPr>
        <w:t>عيطة،</w:t>
      </w:r>
      <w:r w:rsidR="006B6692">
        <w:rPr>
          <w:rtl/>
        </w:rPr>
        <w:t xml:space="preserve"> </w:t>
      </w:r>
      <w:r w:rsidR="004A1892" w:rsidRPr="00C83037">
        <w:rPr>
          <w:rtl/>
        </w:rPr>
        <w:t>الذي</w:t>
      </w:r>
      <w:r w:rsidR="006B6692">
        <w:rPr>
          <w:rtl/>
        </w:rPr>
        <w:t xml:space="preserve"> </w:t>
      </w:r>
      <w:r w:rsidR="004A1892" w:rsidRPr="00C83037">
        <w:rPr>
          <w:rFonts w:hint="cs"/>
          <w:rtl/>
        </w:rPr>
        <w:t>ز</w:t>
      </w:r>
      <w:r w:rsidR="004A1892">
        <w:rPr>
          <w:rFonts w:hint="cs"/>
          <w:rtl/>
        </w:rPr>
        <w:t>ُ</w:t>
      </w:r>
      <w:r w:rsidR="004A1892" w:rsidRPr="00C83037">
        <w:rPr>
          <w:rFonts w:hint="cs"/>
          <w:rtl/>
        </w:rPr>
        <w:t>عم</w:t>
      </w:r>
      <w:r w:rsidR="006B6692">
        <w:rPr>
          <w:rFonts w:hint="cs"/>
          <w:rtl/>
        </w:rPr>
        <w:t xml:space="preserve"> </w:t>
      </w:r>
      <w:r w:rsidR="004A1892" w:rsidRPr="00C83037">
        <w:rPr>
          <w:rFonts w:hint="cs"/>
          <w:rtl/>
        </w:rPr>
        <w:t>أن</w:t>
      </w:r>
      <w:r w:rsidR="006B6692">
        <w:rPr>
          <w:rFonts w:hint="cs"/>
          <w:rtl/>
        </w:rPr>
        <w:t xml:space="preserve"> </w:t>
      </w:r>
      <w:r w:rsidR="004A1892">
        <w:rPr>
          <w:rFonts w:hint="cs"/>
          <w:rtl/>
        </w:rPr>
        <w:t>ضباط</w:t>
      </w:r>
      <w:r w:rsidR="00D77F7C">
        <w:rPr>
          <w:rFonts w:hint="cs"/>
          <w:rtl/>
        </w:rPr>
        <w:t xml:space="preserve">اً </w:t>
      </w:r>
      <w:r w:rsidR="004A1892">
        <w:rPr>
          <w:rFonts w:hint="cs"/>
          <w:rtl/>
        </w:rPr>
        <w:t>وجنود</w:t>
      </w:r>
      <w:r w:rsidR="00D77F7C">
        <w:rPr>
          <w:rFonts w:hint="cs"/>
          <w:rtl/>
        </w:rPr>
        <w:t xml:space="preserve">اً </w:t>
      </w:r>
      <w:r w:rsidR="004A1892">
        <w:rPr>
          <w:rFonts w:hint="cs"/>
          <w:rtl/>
        </w:rPr>
        <w:t>من</w:t>
      </w:r>
      <w:r w:rsidR="006B6692">
        <w:rPr>
          <w:rFonts w:hint="cs"/>
          <w:rtl/>
        </w:rPr>
        <w:t xml:space="preserve"> </w:t>
      </w:r>
      <w:r w:rsidR="004A1892">
        <w:rPr>
          <w:rFonts w:hint="cs"/>
          <w:rtl/>
        </w:rPr>
        <w:t>الشرطة</w:t>
      </w:r>
      <w:r w:rsidR="006B6692">
        <w:rPr>
          <w:rFonts w:hint="cs"/>
          <w:rtl/>
        </w:rPr>
        <w:t xml:space="preserve"> </w:t>
      </w:r>
      <w:r w:rsidR="004A1892" w:rsidRPr="00C83037">
        <w:rPr>
          <w:rFonts w:hint="cs"/>
          <w:rtl/>
        </w:rPr>
        <w:t>اعتقلوه</w:t>
      </w:r>
      <w:r w:rsidR="006B6692">
        <w:rPr>
          <w:rtl/>
        </w:rPr>
        <w:t xml:space="preserve"> </w:t>
      </w:r>
      <w:r w:rsidR="004A1892">
        <w:rPr>
          <w:rFonts w:hint="cs"/>
          <w:rtl/>
        </w:rPr>
        <w:t>يوم</w:t>
      </w:r>
      <w:r w:rsidR="006B6692">
        <w:rPr>
          <w:rtl/>
        </w:rPr>
        <w:t xml:space="preserve"> </w:t>
      </w:r>
      <w:r w:rsidR="004A1892" w:rsidRPr="00C83037">
        <w:rPr>
          <w:rtl/>
        </w:rPr>
        <w:t>2</w:t>
      </w:r>
      <w:r w:rsidR="006B6692">
        <w:rPr>
          <w:rtl/>
        </w:rPr>
        <w:t xml:space="preserve"> </w:t>
      </w:r>
      <w:r w:rsidR="004A1892" w:rsidRPr="00C83037">
        <w:rPr>
          <w:rFonts w:hint="cs"/>
          <w:rtl/>
        </w:rPr>
        <w:t>تشرين</w:t>
      </w:r>
      <w:r w:rsidR="006B6692">
        <w:rPr>
          <w:rFonts w:hint="cs"/>
          <w:rtl/>
        </w:rPr>
        <w:t xml:space="preserve"> </w:t>
      </w:r>
      <w:r w:rsidR="004A1892" w:rsidRPr="00C83037">
        <w:rPr>
          <w:rFonts w:hint="cs"/>
          <w:rtl/>
        </w:rPr>
        <w:t>الثاني/</w:t>
      </w:r>
      <w:r w:rsidR="004A1892" w:rsidRPr="00C83037">
        <w:rPr>
          <w:rtl/>
        </w:rPr>
        <w:t>نوفمبر</w:t>
      </w:r>
      <w:r w:rsidR="006B6692">
        <w:rPr>
          <w:rtl/>
        </w:rPr>
        <w:t xml:space="preserve"> </w:t>
      </w:r>
      <w:r w:rsidR="004A1892" w:rsidRPr="00C83037">
        <w:rPr>
          <w:rtl/>
        </w:rPr>
        <w:t>2014</w:t>
      </w:r>
      <w:r w:rsidR="006B6692">
        <w:rPr>
          <w:rtl/>
        </w:rPr>
        <w:t xml:space="preserve"> </w:t>
      </w:r>
      <w:r w:rsidR="004A1892" w:rsidRPr="00C83037">
        <w:rPr>
          <w:rtl/>
        </w:rPr>
        <w:t>في</w:t>
      </w:r>
      <w:r w:rsidR="006B6692">
        <w:rPr>
          <w:rtl/>
        </w:rPr>
        <w:t xml:space="preserve"> </w:t>
      </w:r>
      <w:r w:rsidR="004A1892" w:rsidRPr="00C83037">
        <w:rPr>
          <w:rtl/>
        </w:rPr>
        <w:t>دمياط</w:t>
      </w:r>
      <w:r w:rsidR="004A1892" w:rsidRPr="00C83037">
        <w:rPr>
          <w:rFonts w:hint="cs"/>
          <w:rtl/>
        </w:rPr>
        <w:t>؛</w:t>
      </w:r>
      <w:r w:rsidR="006B6692">
        <w:rPr>
          <w:rtl/>
        </w:rPr>
        <w:t xml:space="preserve"> </w:t>
      </w:r>
      <w:r w:rsidR="004A1892" w:rsidRPr="00C83037">
        <w:rPr>
          <w:rFonts w:hint="cs"/>
          <w:rtl/>
        </w:rPr>
        <w:t>وحالة</w:t>
      </w:r>
      <w:r w:rsidR="006B6692">
        <w:rPr>
          <w:rtl/>
        </w:rPr>
        <w:t xml:space="preserve"> </w:t>
      </w:r>
      <w:r w:rsidR="004A1892" w:rsidRPr="00C83037">
        <w:rPr>
          <w:rtl/>
        </w:rPr>
        <w:t>السيد</w:t>
      </w:r>
      <w:r w:rsidR="006B6692">
        <w:rPr>
          <w:rtl/>
        </w:rPr>
        <w:t xml:space="preserve"> </w:t>
      </w:r>
      <w:r w:rsidR="004A1892" w:rsidRPr="00C83037">
        <w:rPr>
          <w:rtl/>
        </w:rPr>
        <w:t>سعد</w:t>
      </w:r>
      <w:r w:rsidR="006B6692">
        <w:rPr>
          <w:rtl/>
        </w:rPr>
        <w:t xml:space="preserve"> </w:t>
      </w:r>
      <w:r w:rsidR="004A1892" w:rsidRPr="00C83037">
        <w:rPr>
          <w:rtl/>
        </w:rPr>
        <w:t>الدين</w:t>
      </w:r>
      <w:r w:rsidR="006B6692">
        <w:rPr>
          <w:rtl/>
        </w:rPr>
        <w:t xml:space="preserve"> </w:t>
      </w:r>
      <w:r w:rsidR="004A1892" w:rsidRPr="00C83037">
        <w:rPr>
          <w:rtl/>
        </w:rPr>
        <w:t>السعدني</w:t>
      </w:r>
      <w:r w:rsidR="004A1892">
        <w:rPr>
          <w:rFonts w:hint="cs"/>
          <w:rtl/>
        </w:rPr>
        <w:t>،</w:t>
      </w:r>
      <w:r w:rsidR="006B6692">
        <w:rPr>
          <w:rtl/>
        </w:rPr>
        <w:t xml:space="preserve"> </w:t>
      </w:r>
      <w:r w:rsidR="004A1892" w:rsidRPr="00C83037">
        <w:rPr>
          <w:rtl/>
        </w:rPr>
        <w:t>والسيد</w:t>
      </w:r>
      <w:r w:rsidR="006B6692">
        <w:rPr>
          <w:rtl/>
        </w:rPr>
        <w:t xml:space="preserve"> </w:t>
      </w:r>
      <w:r w:rsidR="004A1892" w:rsidRPr="00C83037">
        <w:rPr>
          <w:rtl/>
        </w:rPr>
        <w:t>سمير</w:t>
      </w:r>
      <w:r w:rsidR="006B6692">
        <w:rPr>
          <w:rtl/>
        </w:rPr>
        <w:t xml:space="preserve"> </w:t>
      </w:r>
      <w:r w:rsidR="004A1892" w:rsidRPr="00C83037">
        <w:rPr>
          <w:rtl/>
        </w:rPr>
        <w:t>مصطفى</w:t>
      </w:r>
      <w:r w:rsidR="006B6692">
        <w:rPr>
          <w:rtl/>
        </w:rPr>
        <w:t xml:space="preserve"> </w:t>
      </w:r>
      <w:r w:rsidR="004A1892" w:rsidRPr="00C83037">
        <w:rPr>
          <w:rtl/>
        </w:rPr>
        <w:t>إبراهيم،</w:t>
      </w:r>
      <w:r w:rsidR="006B6692">
        <w:rPr>
          <w:rtl/>
        </w:rPr>
        <w:t xml:space="preserve"> </w:t>
      </w:r>
      <w:r w:rsidR="004A1892" w:rsidRPr="00C83037">
        <w:rPr>
          <w:rtl/>
        </w:rPr>
        <w:t>ال</w:t>
      </w:r>
      <w:r w:rsidR="004A1892" w:rsidRPr="00C83037">
        <w:rPr>
          <w:rFonts w:hint="cs"/>
          <w:rtl/>
        </w:rPr>
        <w:t>ل</w:t>
      </w:r>
      <w:r w:rsidR="004A1892" w:rsidRPr="00C83037">
        <w:rPr>
          <w:rtl/>
        </w:rPr>
        <w:t>ذ</w:t>
      </w:r>
      <w:r w:rsidR="004A1892" w:rsidRPr="00C83037">
        <w:rPr>
          <w:rFonts w:hint="cs"/>
          <w:rtl/>
        </w:rPr>
        <w:t>ي</w:t>
      </w:r>
      <w:r w:rsidR="004A1892" w:rsidRPr="00C83037">
        <w:rPr>
          <w:rtl/>
        </w:rPr>
        <w:t>ن</w:t>
      </w:r>
      <w:r w:rsidR="006B6692">
        <w:rPr>
          <w:rFonts w:hint="cs"/>
          <w:rtl/>
        </w:rPr>
        <w:t xml:space="preserve"> </w:t>
      </w:r>
      <w:r w:rsidR="004A1892" w:rsidRPr="00C83037">
        <w:rPr>
          <w:rFonts w:hint="cs"/>
          <w:rtl/>
        </w:rPr>
        <w:t>ز</w:t>
      </w:r>
      <w:r w:rsidR="004A1892">
        <w:rPr>
          <w:rFonts w:hint="cs"/>
          <w:rtl/>
        </w:rPr>
        <w:t>ُ</w:t>
      </w:r>
      <w:r w:rsidR="004A1892" w:rsidRPr="00C83037">
        <w:rPr>
          <w:rFonts w:hint="cs"/>
          <w:rtl/>
        </w:rPr>
        <w:t>عم</w:t>
      </w:r>
      <w:r w:rsidR="006B6692">
        <w:rPr>
          <w:rFonts w:hint="cs"/>
          <w:rtl/>
        </w:rPr>
        <w:t xml:space="preserve"> </w:t>
      </w:r>
      <w:r w:rsidR="004A1892" w:rsidRPr="00C83037">
        <w:rPr>
          <w:rFonts w:hint="cs"/>
          <w:rtl/>
        </w:rPr>
        <w:t>أن</w:t>
      </w:r>
      <w:r w:rsidR="006B6692">
        <w:rPr>
          <w:rFonts w:hint="cs"/>
          <w:rtl/>
        </w:rPr>
        <w:t xml:space="preserve"> </w:t>
      </w:r>
      <w:r w:rsidR="004A1892">
        <w:rPr>
          <w:rFonts w:hint="cs"/>
          <w:rtl/>
        </w:rPr>
        <w:t>ضباط</w:t>
      </w:r>
      <w:r w:rsidR="00D77F7C">
        <w:rPr>
          <w:rFonts w:hint="cs"/>
          <w:rtl/>
        </w:rPr>
        <w:t xml:space="preserve">اً </w:t>
      </w:r>
      <w:r w:rsidR="004A1892">
        <w:rPr>
          <w:rFonts w:hint="cs"/>
          <w:rtl/>
        </w:rPr>
        <w:t>من</w:t>
      </w:r>
      <w:r w:rsidR="006B6692">
        <w:rPr>
          <w:rFonts w:hint="cs"/>
          <w:rtl/>
        </w:rPr>
        <w:t xml:space="preserve"> </w:t>
      </w:r>
      <w:r w:rsidR="004A1892">
        <w:rPr>
          <w:rFonts w:hint="cs"/>
          <w:rtl/>
        </w:rPr>
        <w:t>ال</w:t>
      </w:r>
      <w:r w:rsidR="004A1892" w:rsidRPr="00C83037">
        <w:rPr>
          <w:rFonts w:hint="cs"/>
          <w:rtl/>
        </w:rPr>
        <w:t>شرطة</w:t>
      </w:r>
      <w:r w:rsidR="006B6692">
        <w:rPr>
          <w:rFonts w:hint="cs"/>
          <w:rtl/>
        </w:rPr>
        <w:t xml:space="preserve"> </w:t>
      </w:r>
      <w:r w:rsidR="004A1892" w:rsidRPr="00C83037">
        <w:rPr>
          <w:rFonts w:hint="cs"/>
          <w:rtl/>
        </w:rPr>
        <w:t>اختطف</w:t>
      </w:r>
      <w:r w:rsidR="004A1892">
        <w:rPr>
          <w:rFonts w:hint="cs"/>
          <w:rtl/>
        </w:rPr>
        <w:t>و</w:t>
      </w:r>
      <w:r w:rsidR="004A1892" w:rsidRPr="00C83037">
        <w:rPr>
          <w:rFonts w:hint="cs"/>
          <w:rtl/>
        </w:rPr>
        <w:t>هما</w:t>
      </w:r>
      <w:r w:rsidR="006B6692">
        <w:rPr>
          <w:rFonts w:hint="cs"/>
          <w:rtl/>
        </w:rPr>
        <w:t xml:space="preserve"> </w:t>
      </w:r>
      <w:r w:rsidR="004A1892" w:rsidRPr="00C83037">
        <w:rPr>
          <w:rFonts w:hint="cs"/>
          <w:rtl/>
        </w:rPr>
        <w:t>بعد</w:t>
      </w:r>
      <w:r w:rsidR="006B6692">
        <w:rPr>
          <w:rFonts w:hint="cs"/>
          <w:rtl/>
        </w:rPr>
        <w:t xml:space="preserve"> </w:t>
      </w:r>
      <w:r w:rsidR="004A1892" w:rsidRPr="00C83037">
        <w:rPr>
          <w:rFonts w:hint="cs"/>
          <w:rtl/>
        </w:rPr>
        <w:t>ظهر</w:t>
      </w:r>
      <w:r w:rsidR="006B6692">
        <w:rPr>
          <w:rFonts w:hint="cs"/>
          <w:rtl/>
        </w:rPr>
        <w:t xml:space="preserve"> </w:t>
      </w:r>
      <w:r w:rsidR="004A1892" w:rsidRPr="00C83037">
        <w:rPr>
          <w:rFonts w:hint="cs"/>
          <w:rtl/>
        </w:rPr>
        <w:t>يوم</w:t>
      </w:r>
      <w:r w:rsidR="006B6692">
        <w:rPr>
          <w:rFonts w:hint="cs"/>
          <w:rtl/>
        </w:rPr>
        <w:t xml:space="preserve"> </w:t>
      </w:r>
      <w:r w:rsidR="004A1892" w:rsidRPr="00C83037">
        <w:rPr>
          <w:rFonts w:hint="cs"/>
          <w:rtl/>
        </w:rPr>
        <w:t>10</w:t>
      </w:r>
      <w:r w:rsidR="006B6692">
        <w:rPr>
          <w:rFonts w:hint="cs"/>
          <w:rtl/>
        </w:rPr>
        <w:t xml:space="preserve"> </w:t>
      </w:r>
      <w:r w:rsidR="004A1892" w:rsidRPr="00C83037">
        <w:rPr>
          <w:rFonts w:hint="cs"/>
          <w:rtl/>
        </w:rPr>
        <w:t>تشرين</w:t>
      </w:r>
      <w:r w:rsidR="006B6692">
        <w:rPr>
          <w:rFonts w:hint="cs"/>
          <w:rtl/>
        </w:rPr>
        <w:t xml:space="preserve"> </w:t>
      </w:r>
      <w:r w:rsidR="004A1892" w:rsidRPr="00C83037">
        <w:rPr>
          <w:rFonts w:hint="cs"/>
          <w:rtl/>
        </w:rPr>
        <w:t>الأول/أكتو</w:t>
      </w:r>
      <w:r w:rsidR="004A1892" w:rsidRPr="00C83037">
        <w:rPr>
          <w:rtl/>
        </w:rPr>
        <w:t>بر</w:t>
      </w:r>
      <w:r w:rsidR="006B6692">
        <w:rPr>
          <w:rtl/>
        </w:rPr>
        <w:t xml:space="preserve"> </w:t>
      </w:r>
      <w:r w:rsidR="004A1892" w:rsidRPr="00C83037">
        <w:rPr>
          <w:rtl/>
        </w:rPr>
        <w:t>2014،</w:t>
      </w:r>
      <w:r w:rsidR="006B6692">
        <w:rPr>
          <w:rtl/>
        </w:rPr>
        <w:t xml:space="preserve"> </w:t>
      </w:r>
      <w:r w:rsidR="004A1892" w:rsidRPr="00C83037">
        <w:rPr>
          <w:rtl/>
        </w:rPr>
        <w:t>في</w:t>
      </w:r>
      <w:r w:rsidR="006B6692">
        <w:rPr>
          <w:rtl/>
        </w:rPr>
        <w:t xml:space="preserve"> </w:t>
      </w:r>
      <w:r w:rsidR="004A1892">
        <w:rPr>
          <w:rFonts w:hint="cs"/>
          <w:rtl/>
        </w:rPr>
        <w:t>منطقة</w:t>
      </w:r>
      <w:r w:rsidR="006B6692">
        <w:rPr>
          <w:rFonts w:hint="cs"/>
          <w:rtl/>
        </w:rPr>
        <w:t xml:space="preserve"> </w:t>
      </w:r>
      <w:r w:rsidR="004A1892" w:rsidRPr="00C83037">
        <w:rPr>
          <w:rtl/>
        </w:rPr>
        <w:t>المح</w:t>
      </w:r>
      <w:r w:rsidR="004A1892" w:rsidRPr="00C83037">
        <w:rPr>
          <w:rFonts w:hint="cs"/>
          <w:rtl/>
        </w:rPr>
        <w:t>لة؛</w:t>
      </w:r>
      <w:r w:rsidR="006B6692">
        <w:rPr>
          <w:rFonts w:hint="cs"/>
          <w:rtl/>
        </w:rPr>
        <w:t xml:space="preserve"> </w:t>
      </w:r>
    </w:p>
    <w:p w:rsidR="004A1892" w:rsidRPr="00C83037" w:rsidRDefault="00A97D5B" w:rsidP="00A97D5B">
      <w:pPr>
        <w:pStyle w:val="SingleTxtGA"/>
      </w:pPr>
      <w:r>
        <w:rPr>
          <w:rFonts w:hint="cs"/>
          <w:rtl/>
        </w:rPr>
        <w:tab/>
      </w:r>
      <w:r w:rsidR="004A1892" w:rsidRPr="00C83037">
        <w:rPr>
          <w:rtl/>
        </w:rPr>
        <w:t>(و)</w:t>
      </w:r>
      <w:r>
        <w:rPr>
          <w:rFonts w:hint="cs"/>
          <w:rtl/>
        </w:rPr>
        <w:tab/>
      </w:r>
      <w:r w:rsidR="004A1892" w:rsidRPr="00C83037">
        <w:rPr>
          <w:rtl/>
        </w:rPr>
        <w:t>في</w:t>
      </w:r>
      <w:r w:rsidR="006B6692">
        <w:rPr>
          <w:rtl/>
        </w:rPr>
        <w:t xml:space="preserve"> </w:t>
      </w:r>
      <w:r w:rsidR="004A1892" w:rsidRPr="00C83037">
        <w:rPr>
          <w:rtl/>
        </w:rPr>
        <w:t>15</w:t>
      </w:r>
      <w:r w:rsidR="006B6692">
        <w:rPr>
          <w:rtl/>
        </w:rPr>
        <w:t xml:space="preserve"> </w:t>
      </w:r>
      <w:r w:rsidR="004A1892" w:rsidRPr="00C83037">
        <w:rPr>
          <w:rFonts w:hint="cs"/>
          <w:rtl/>
        </w:rPr>
        <w:t>كانون</w:t>
      </w:r>
      <w:r w:rsidR="006B6692">
        <w:rPr>
          <w:rFonts w:hint="cs"/>
          <w:rtl/>
        </w:rPr>
        <w:t xml:space="preserve"> </w:t>
      </w:r>
      <w:r w:rsidR="004A1892" w:rsidRPr="00C83037">
        <w:rPr>
          <w:rFonts w:hint="cs"/>
          <w:rtl/>
        </w:rPr>
        <w:t>الأول/</w:t>
      </w:r>
      <w:r w:rsidR="004A1892" w:rsidRPr="00C83037">
        <w:rPr>
          <w:rtl/>
        </w:rPr>
        <w:t>ديسمبر</w:t>
      </w:r>
      <w:r w:rsidR="006B6692">
        <w:rPr>
          <w:rtl/>
        </w:rPr>
        <w:t xml:space="preserve"> </w:t>
      </w:r>
      <w:r w:rsidR="004A1892" w:rsidRPr="00C83037">
        <w:rPr>
          <w:rtl/>
        </w:rPr>
        <w:t>عام</w:t>
      </w:r>
      <w:r w:rsidR="006B6692">
        <w:rPr>
          <w:rtl/>
        </w:rPr>
        <w:t xml:space="preserve"> </w:t>
      </w:r>
      <w:r w:rsidR="004A1892" w:rsidRPr="00C83037">
        <w:rPr>
          <w:rtl/>
        </w:rPr>
        <w:t>2014،</w:t>
      </w:r>
      <w:r w:rsidR="006B6692">
        <w:rPr>
          <w:rtl/>
        </w:rPr>
        <w:t xml:space="preserve"> </w:t>
      </w:r>
      <w:r w:rsidR="004A1892" w:rsidRPr="00C83037">
        <w:rPr>
          <w:rtl/>
        </w:rPr>
        <w:t>السيد</w:t>
      </w:r>
      <w:r w:rsidR="006B6692">
        <w:rPr>
          <w:rtl/>
        </w:rPr>
        <w:t xml:space="preserve"> </w:t>
      </w:r>
      <w:r w:rsidR="004A1892" w:rsidRPr="00C83037">
        <w:rPr>
          <w:rtl/>
        </w:rPr>
        <w:t>محمود</w:t>
      </w:r>
      <w:r w:rsidR="006B6692">
        <w:rPr>
          <w:rtl/>
        </w:rPr>
        <w:t xml:space="preserve"> </w:t>
      </w:r>
      <w:r w:rsidR="004A1892" w:rsidRPr="00C83037">
        <w:rPr>
          <w:rtl/>
        </w:rPr>
        <w:t>محمد</w:t>
      </w:r>
      <w:r w:rsidR="006B6692">
        <w:rPr>
          <w:rtl/>
        </w:rPr>
        <w:t xml:space="preserve"> </w:t>
      </w:r>
      <w:r w:rsidR="004A1892" w:rsidRPr="00C83037">
        <w:rPr>
          <w:rtl/>
        </w:rPr>
        <w:t>يوسف</w:t>
      </w:r>
      <w:r w:rsidR="006B6692">
        <w:rPr>
          <w:rtl/>
        </w:rPr>
        <w:t xml:space="preserve"> </w:t>
      </w:r>
      <w:r w:rsidR="004A1892" w:rsidRPr="00C83037">
        <w:rPr>
          <w:rtl/>
        </w:rPr>
        <w:t>أبو</w:t>
      </w:r>
      <w:r w:rsidR="006B6692">
        <w:rPr>
          <w:rtl/>
        </w:rPr>
        <w:t xml:space="preserve"> </w:t>
      </w:r>
      <w:r w:rsidR="004A1892" w:rsidRPr="00C83037">
        <w:rPr>
          <w:rtl/>
        </w:rPr>
        <w:t>سلمى</w:t>
      </w:r>
      <w:r w:rsidR="004A1892">
        <w:rPr>
          <w:rFonts w:hint="cs"/>
          <w:rtl/>
        </w:rPr>
        <w:t>،</w:t>
      </w:r>
      <w:r w:rsidR="006B6692">
        <w:rPr>
          <w:rtl/>
        </w:rPr>
        <w:t xml:space="preserve"> </w:t>
      </w:r>
      <w:r w:rsidR="004A1892" w:rsidRPr="00C83037">
        <w:rPr>
          <w:rFonts w:hint="cs"/>
          <w:rtl/>
        </w:rPr>
        <w:t>الذي</w:t>
      </w:r>
      <w:r w:rsidR="006B6692">
        <w:rPr>
          <w:rFonts w:hint="cs"/>
          <w:rtl/>
        </w:rPr>
        <w:t xml:space="preserve"> </w:t>
      </w:r>
      <w:r w:rsidR="004A1892" w:rsidRPr="00C83037">
        <w:rPr>
          <w:rFonts w:hint="cs"/>
          <w:rtl/>
        </w:rPr>
        <w:t>ز</w:t>
      </w:r>
      <w:r w:rsidR="004A1892">
        <w:rPr>
          <w:rFonts w:hint="cs"/>
          <w:rtl/>
        </w:rPr>
        <w:t>ُ</w:t>
      </w:r>
      <w:r w:rsidR="004A1892" w:rsidRPr="00C83037">
        <w:rPr>
          <w:rFonts w:hint="cs"/>
          <w:rtl/>
        </w:rPr>
        <w:t>عم</w:t>
      </w:r>
      <w:r w:rsidR="006B6692">
        <w:rPr>
          <w:rFonts w:hint="cs"/>
          <w:rtl/>
        </w:rPr>
        <w:t xml:space="preserve"> </w:t>
      </w:r>
      <w:r w:rsidR="004A1892" w:rsidRPr="00C83037">
        <w:rPr>
          <w:rFonts w:hint="cs"/>
          <w:rtl/>
        </w:rPr>
        <w:t>أن</w:t>
      </w:r>
      <w:r w:rsidR="006B6692">
        <w:rPr>
          <w:rFonts w:hint="cs"/>
          <w:rtl/>
        </w:rPr>
        <w:t xml:space="preserve"> </w:t>
      </w:r>
      <w:r w:rsidR="004A1892">
        <w:rPr>
          <w:rFonts w:hint="cs"/>
          <w:rtl/>
        </w:rPr>
        <w:t>ضباط</w:t>
      </w:r>
      <w:r w:rsidR="00D77F7C">
        <w:rPr>
          <w:rFonts w:hint="cs"/>
          <w:rtl/>
        </w:rPr>
        <w:t xml:space="preserve">اً </w:t>
      </w:r>
      <w:r w:rsidR="004A1892" w:rsidRPr="00C83037">
        <w:rPr>
          <w:rFonts w:hint="cs"/>
          <w:rtl/>
        </w:rPr>
        <w:t>من</w:t>
      </w:r>
      <w:r w:rsidR="006B6692">
        <w:rPr>
          <w:rtl/>
        </w:rPr>
        <w:t xml:space="preserve"> </w:t>
      </w:r>
      <w:r w:rsidR="004A1892" w:rsidRPr="00C83037">
        <w:rPr>
          <w:rtl/>
        </w:rPr>
        <w:t>الشرطة</w:t>
      </w:r>
      <w:r w:rsidR="006B6692">
        <w:rPr>
          <w:rtl/>
        </w:rPr>
        <w:t xml:space="preserve"> </w:t>
      </w:r>
      <w:r w:rsidR="004A1892" w:rsidRPr="00C83037">
        <w:rPr>
          <w:rFonts w:hint="cs"/>
          <w:rtl/>
        </w:rPr>
        <w:t>و</w:t>
      </w:r>
      <w:r w:rsidR="004A1892" w:rsidRPr="00C83037">
        <w:rPr>
          <w:rtl/>
        </w:rPr>
        <w:t>الجيش</w:t>
      </w:r>
      <w:r w:rsidR="006B6692">
        <w:rPr>
          <w:rtl/>
        </w:rPr>
        <w:t xml:space="preserve"> </w:t>
      </w:r>
      <w:r w:rsidR="004A1892" w:rsidRPr="00C83037">
        <w:rPr>
          <w:rFonts w:hint="cs"/>
          <w:rtl/>
        </w:rPr>
        <w:t>اعتقل</w:t>
      </w:r>
      <w:r w:rsidR="004A1892">
        <w:rPr>
          <w:rFonts w:hint="cs"/>
          <w:rtl/>
        </w:rPr>
        <w:t>و</w:t>
      </w:r>
      <w:r w:rsidR="004A1892" w:rsidRPr="00C83037">
        <w:rPr>
          <w:rFonts w:hint="cs"/>
          <w:rtl/>
        </w:rPr>
        <w:t>ه</w:t>
      </w:r>
      <w:r w:rsidR="006B6692">
        <w:rPr>
          <w:rFonts w:hint="cs"/>
          <w:rtl/>
        </w:rPr>
        <w:t xml:space="preserve"> </w:t>
      </w:r>
      <w:r w:rsidR="004A1892">
        <w:rPr>
          <w:rFonts w:hint="cs"/>
          <w:rtl/>
        </w:rPr>
        <w:t>يوم</w:t>
      </w:r>
      <w:r w:rsidR="006B6692">
        <w:rPr>
          <w:rtl/>
        </w:rPr>
        <w:t xml:space="preserve"> </w:t>
      </w:r>
      <w:r w:rsidR="004A1892" w:rsidRPr="00C83037">
        <w:rPr>
          <w:rtl/>
        </w:rPr>
        <w:t>7</w:t>
      </w:r>
      <w:r w:rsidR="006B6692">
        <w:rPr>
          <w:rtl/>
        </w:rPr>
        <w:t xml:space="preserve"> </w:t>
      </w:r>
      <w:r w:rsidR="004A1892" w:rsidRPr="00C83037">
        <w:rPr>
          <w:rFonts w:hint="cs"/>
          <w:rtl/>
        </w:rPr>
        <w:t>تشرين</w:t>
      </w:r>
      <w:r w:rsidR="006B6692">
        <w:rPr>
          <w:rFonts w:hint="cs"/>
          <w:rtl/>
        </w:rPr>
        <w:t xml:space="preserve"> </w:t>
      </w:r>
      <w:r w:rsidR="004A1892" w:rsidRPr="00C83037">
        <w:rPr>
          <w:rFonts w:hint="cs"/>
          <w:rtl/>
        </w:rPr>
        <w:t>الثاني/</w:t>
      </w:r>
      <w:r w:rsidR="004A1892" w:rsidRPr="00C83037">
        <w:rPr>
          <w:rtl/>
        </w:rPr>
        <w:t>نوفمبر</w:t>
      </w:r>
      <w:r w:rsidR="006B6692">
        <w:rPr>
          <w:rtl/>
        </w:rPr>
        <w:t xml:space="preserve"> </w:t>
      </w:r>
      <w:r w:rsidR="004A1892" w:rsidRPr="00C83037">
        <w:rPr>
          <w:rtl/>
        </w:rPr>
        <w:t>2014</w:t>
      </w:r>
      <w:r w:rsidR="006B6692">
        <w:rPr>
          <w:rtl/>
        </w:rPr>
        <w:t xml:space="preserve"> </w:t>
      </w:r>
      <w:r w:rsidR="004A1892" w:rsidRPr="00C83037">
        <w:rPr>
          <w:rtl/>
        </w:rPr>
        <w:t>في</w:t>
      </w:r>
      <w:r w:rsidR="006B6692">
        <w:rPr>
          <w:rFonts w:hint="cs"/>
          <w:rtl/>
        </w:rPr>
        <w:t xml:space="preserve"> </w:t>
      </w:r>
      <w:r w:rsidR="004A1892" w:rsidRPr="00C83037">
        <w:rPr>
          <w:rtl/>
        </w:rPr>
        <w:t>المطرية</w:t>
      </w:r>
      <w:r w:rsidR="004A1892">
        <w:rPr>
          <w:rFonts w:hint="cs"/>
          <w:rtl/>
        </w:rPr>
        <w:t>،</w:t>
      </w:r>
      <w:r w:rsidR="006B6692">
        <w:rPr>
          <w:rtl/>
        </w:rPr>
        <w:t xml:space="preserve"> </w:t>
      </w:r>
      <w:r w:rsidR="004A1892" w:rsidRPr="00C83037">
        <w:rPr>
          <w:rtl/>
        </w:rPr>
        <w:t>القاهرة</w:t>
      </w:r>
      <w:r w:rsidR="004A1892" w:rsidRPr="00C83037">
        <w:rPr>
          <w:rFonts w:hint="cs"/>
          <w:rtl/>
        </w:rPr>
        <w:t>؛</w:t>
      </w:r>
      <w:r w:rsidR="006B6692">
        <w:rPr>
          <w:rFonts w:hint="cs"/>
          <w:rtl/>
        </w:rPr>
        <w:t xml:space="preserve"> </w:t>
      </w:r>
    </w:p>
    <w:p w:rsidR="004A1892" w:rsidRPr="00C83037" w:rsidRDefault="00A97D5B" w:rsidP="004A1892">
      <w:pPr>
        <w:pStyle w:val="SingleTxtGA"/>
      </w:pPr>
      <w:r>
        <w:rPr>
          <w:rFonts w:hint="cs"/>
          <w:rtl/>
        </w:rPr>
        <w:tab/>
      </w:r>
      <w:r>
        <w:rPr>
          <w:rtl/>
        </w:rPr>
        <w:t>(ز)</w:t>
      </w:r>
      <w:r>
        <w:rPr>
          <w:rFonts w:hint="cs"/>
          <w:rtl/>
        </w:rPr>
        <w:tab/>
      </w:r>
      <w:r w:rsidR="004A1892" w:rsidRPr="00C83037">
        <w:rPr>
          <w:rtl/>
        </w:rPr>
        <w:t>في</w:t>
      </w:r>
      <w:r w:rsidR="006B6692">
        <w:rPr>
          <w:rtl/>
        </w:rPr>
        <w:t xml:space="preserve"> </w:t>
      </w:r>
      <w:r w:rsidR="004A1892" w:rsidRPr="00C83037">
        <w:rPr>
          <w:rtl/>
        </w:rPr>
        <w:t>29</w:t>
      </w:r>
      <w:r w:rsidR="006B6692">
        <w:rPr>
          <w:rtl/>
        </w:rPr>
        <w:t xml:space="preserve"> </w:t>
      </w:r>
      <w:r w:rsidR="004A1892" w:rsidRPr="00C83037">
        <w:rPr>
          <w:rFonts w:hint="cs"/>
          <w:rtl/>
        </w:rPr>
        <w:t>كانون</w:t>
      </w:r>
      <w:r w:rsidR="006B6692">
        <w:rPr>
          <w:rFonts w:hint="cs"/>
          <w:rtl/>
        </w:rPr>
        <w:t xml:space="preserve"> </w:t>
      </w:r>
      <w:r w:rsidR="004A1892" w:rsidRPr="00C83037">
        <w:rPr>
          <w:rFonts w:hint="cs"/>
          <w:rtl/>
        </w:rPr>
        <w:t>الأول/</w:t>
      </w:r>
      <w:r w:rsidR="004A1892" w:rsidRPr="00C83037">
        <w:rPr>
          <w:rtl/>
        </w:rPr>
        <w:t>ديسمبر</w:t>
      </w:r>
      <w:r w:rsidR="006B6692">
        <w:rPr>
          <w:rtl/>
        </w:rPr>
        <w:t xml:space="preserve"> </w:t>
      </w:r>
      <w:r w:rsidR="004A1892" w:rsidRPr="00C83037">
        <w:rPr>
          <w:rtl/>
        </w:rPr>
        <w:t>2014،</w:t>
      </w:r>
      <w:r w:rsidR="006B6692">
        <w:rPr>
          <w:rtl/>
        </w:rPr>
        <w:t xml:space="preserve"> </w:t>
      </w:r>
      <w:r w:rsidR="004A1892" w:rsidRPr="00C83037">
        <w:rPr>
          <w:rFonts w:hint="cs"/>
          <w:rtl/>
        </w:rPr>
        <w:t>حالة</w:t>
      </w:r>
      <w:r w:rsidR="006B6692">
        <w:rPr>
          <w:rFonts w:hint="cs"/>
          <w:rtl/>
        </w:rPr>
        <w:t xml:space="preserve"> </w:t>
      </w:r>
      <w:r w:rsidR="004A1892" w:rsidRPr="00C83037">
        <w:rPr>
          <w:rtl/>
        </w:rPr>
        <w:t>السيد</w:t>
      </w:r>
      <w:r w:rsidR="006B6692">
        <w:rPr>
          <w:rtl/>
        </w:rPr>
        <w:t xml:space="preserve"> </w:t>
      </w:r>
      <w:r w:rsidR="004A1892" w:rsidRPr="00C83037">
        <w:rPr>
          <w:rtl/>
        </w:rPr>
        <w:t>عبد</w:t>
      </w:r>
      <w:r w:rsidR="006B6692">
        <w:rPr>
          <w:rtl/>
        </w:rPr>
        <w:t xml:space="preserve"> </w:t>
      </w:r>
      <w:r w:rsidR="004A1892" w:rsidRPr="00C83037">
        <w:rPr>
          <w:rtl/>
        </w:rPr>
        <w:t>الرحمن</w:t>
      </w:r>
      <w:r w:rsidR="006B6692">
        <w:rPr>
          <w:rtl/>
        </w:rPr>
        <w:t xml:space="preserve"> </w:t>
      </w:r>
      <w:r w:rsidR="004A1892" w:rsidRPr="00C83037">
        <w:rPr>
          <w:rtl/>
        </w:rPr>
        <w:t>كمال</w:t>
      </w:r>
      <w:r w:rsidR="006B6692">
        <w:rPr>
          <w:rtl/>
        </w:rPr>
        <w:t xml:space="preserve"> </w:t>
      </w:r>
      <w:r w:rsidR="004A1892" w:rsidRPr="00C83037">
        <w:rPr>
          <w:rtl/>
        </w:rPr>
        <w:t>عمر</w:t>
      </w:r>
      <w:r w:rsidR="006B6692">
        <w:rPr>
          <w:rtl/>
        </w:rPr>
        <w:t xml:space="preserve"> </w:t>
      </w:r>
      <w:r w:rsidR="004A1892" w:rsidRPr="00C83037">
        <w:rPr>
          <w:rtl/>
        </w:rPr>
        <w:t>محمود،</w:t>
      </w:r>
      <w:r w:rsidR="006B6692">
        <w:rPr>
          <w:rtl/>
        </w:rPr>
        <w:t xml:space="preserve"> </w:t>
      </w:r>
      <w:r w:rsidR="004A1892" w:rsidRPr="00C83037">
        <w:rPr>
          <w:rFonts w:hint="cs"/>
          <w:rtl/>
        </w:rPr>
        <w:t>الذي</w:t>
      </w:r>
      <w:r w:rsidR="006B6692">
        <w:rPr>
          <w:rFonts w:hint="cs"/>
          <w:rtl/>
        </w:rPr>
        <w:t xml:space="preserve"> </w:t>
      </w:r>
      <w:r w:rsidR="004A1892" w:rsidRPr="00C83037">
        <w:rPr>
          <w:rFonts w:hint="cs"/>
          <w:rtl/>
        </w:rPr>
        <w:t>ز</w:t>
      </w:r>
      <w:r w:rsidR="004A1892">
        <w:rPr>
          <w:rFonts w:hint="cs"/>
          <w:rtl/>
        </w:rPr>
        <w:t>ُ</w:t>
      </w:r>
      <w:r w:rsidR="004A1892" w:rsidRPr="00C83037">
        <w:rPr>
          <w:rFonts w:hint="cs"/>
          <w:rtl/>
        </w:rPr>
        <w:t>عم</w:t>
      </w:r>
      <w:r w:rsidR="006B6692">
        <w:rPr>
          <w:rFonts w:hint="cs"/>
          <w:rtl/>
        </w:rPr>
        <w:t xml:space="preserve"> </w:t>
      </w:r>
      <w:r w:rsidR="004A1892" w:rsidRPr="00C83037">
        <w:rPr>
          <w:rFonts w:hint="cs"/>
          <w:rtl/>
        </w:rPr>
        <w:t>أن</w:t>
      </w:r>
      <w:r w:rsidR="006B6692">
        <w:rPr>
          <w:rFonts w:hint="cs"/>
          <w:rtl/>
        </w:rPr>
        <w:t xml:space="preserve"> </w:t>
      </w:r>
      <w:r w:rsidR="004A1892" w:rsidRPr="00C83037">
        <w:rPr>
          <w:rtl/>
        </w:rPr>
        <w:t>قوات</w:t>
      </w:r>
      <w:r w:rsidR="006B6692">
        <w:rPr>
          <w:rtl/>
        </w:rPr>
        <w:t xml:space="preserve"> </w:t>
      </w:r>
      <w:r w:rsidR="004A1892" w:rsidRPr="00C83037">
        <w:rPr>
          <w:rtl/>
        </w:rPr>
        <w:t>الأمن</w:t>
      </w:r>
      <w:r w:rsidR="006B6692">
        <w:rPr>
          <w:rtl/>
        </w:rPr>
        <w:t xml:space="preserve"> </w:t>
      </w:r>
      <w:r w:rsidR="004A1892" w:rsidRPr="00C83037">
        <w:rPr>
          <w:rFonts w:hint="cs"/>
          <w:rtl/>
        </w:rPr>
        <w:t>اعتقلته</w:t>
      </w:r>
      <w:r w:rsidR="006B6692">
        <w:rPr>
          <w:rFonts w:hint="cs"/>
          <w:rtl/>
        </w:rPr>
        <w:t xml:space="preserve"> </w:t>
      </w:r>
      <w:r w:rsidR="004A1892" w:rsidRPr="00C83037">
        <w:rPr>
          <w:rtl/>
        </w:rPr>
        <w:t>في</w:t>
      </w:r>
      <w:r w:rsidR="006B6692">
        <w:rPr>
          <w:rtl/>
        </w:rPr>
        <w:t xml:space="preserve"> </w:t>
      </w:r>
      <w:r w:rsidR="004A1892" w:rsidRPr="00C83037">
        <w:rPr>
          <w:rtl/>
        </w:rPr>
        <w:t>22</w:t>
      </w:r>
      <w:r w:rsidR="006B6692">
        <w:rPr>
          <w:rtl/>
        </w:rPr>
        <w:t xml:space="preserve"> </w:t>
      </w:r>
      <w:r w:rsidR="004A1892" w:rsidRPr="00C83037">
        <w:rPr>
          <w:rFonts w:hint="cs"/>
          <w:rtl/>
        </w:rPr>
        <w:t>أيلول/</w:t>
      </w:r>
      <w:r w:rsidR="004A1892" w:rsidRPr="00C83037">
        <w:rPr>
          <w:rtl/>
        </w:rPr>
        <w:t>سبتمبر</w:t>
      </w:r>
      <w:r w:rsidR="006B6692">
        <w:rPr>
          <w:rtl/>
        </w:rPr>
        <w:t xml:space="preserve"> </w:t>
      </w:r>
      <w:r w:rsidR="004A1892" w:rsidRPr="00C83037">
        <w:rPr>
          <w:rtl/>
        </w:rPr>
        <w:t>2014</w:t>
      </w:r>
      <w:r w:rsidR="006B6692">
        <w:rPr>
          <w:rtl/>
        </w:rPr>
        <w:t xml:space="preserve"> </w:t>
      </w:r>
      <w:r w:rsidR="004A1892" w:rsidRPr="00C83037">
        <w:rPr>
          <w:rtl/>
        </w:rPr>
        <w:t>في</w:t>
      </w:r>
      <w:r w:rsidR="006B6692">
        <w:rPr>
          <w:rtl/>
        </w:rPr>
        <w:t xml:space="preserve"> </w:t>
      </w:r>
      <w:r w:rsidR="004A1892" w:rsidRPr="00C83037">
        <w:rPr>
          <w:rtl/>
        </w:rPr>
        <w:t>الجيزة</w:t>
      </w:r>
      <w:r w:rsidR="004A1892">
        <w:rPr>
          <w:rFonts w:hint="cs"/>
          <w:rtl/>
        </w:rPr>
        <w:t>؛</w:t>
      </w:r>
    </w:p>
    <w:p w:rsidR="004A1892" w:rsidRPr="00C83037" w:rsidRDefault="00A97D5B" w:rsidP="004A1892">
      <w:pPr>
        <w:pStyle w:val="SingleTxtGA"/>
      </w:pPr>
      <w:r>
        <w:rPr>
          <w:rFonts w:hint="cs"/>
          <w:rtl/>
        </w:rPr>
        <w:tab/>
      </w:r>
      <w:r>
        <w:rPr>
          <w:rtl/>
        </w:rPr>
        <w:t>(ح)</w:t>
      </w:r>
      <w:r>
        <w:rPr>
          <w:rFonts w:hint="cs"/>
          <w:rtl/>
        </w:rPr>
        <w:tab/>
      </w:r>
      <w:r w:rsidR="004A1892" w:rsidRPr="00C83037">
        <w:rPr>
          <w:rtl/>
        </w:rPr>
        <w:t>في</w:t>
      </w:r>
      <w:r w:rsidR="006B6692">
        <w:rPr>
          <w:rtl/>
        </w:rPr>
        <w:t xml:space="preserve"> </w:t>
      </w:r>
      <w:r w:rsidR="004A1892" w:rsidRPr="00C83037">
        <w:rPr>
          <w:rtl/>
        </w:rPr>
        <w:t>3</w:t>
      </w:r>
      <w:r w:rsidR="006B6692">
        <w:rPr>
          <w:rtl/>
        </w:rPr>
        <w:t xml:space="preserve"> </w:t>
      </w:r>
      <w:r w:rsidR="004A1892" w:rsidRPr="00C83037">
        <w:rPr>
          <w:rFonts w:hint="cs"/>
          <w:rtl/>
        </w:rPr>
        <w:t>كانون</w:t>
      </w:r>
      <w:r w:rsidR="006B6692">
        <w:rPr>
          <w:rFonts w:hint="cs"/>
          <w:rtl/>
        </w:rPr>
        <w:t xml:space="preserve"> </w:t>
      </w:r>
      <w:r w:rsidR="004A1892" w:rsidRPr="00C83037">
        <w:rPr>
          <w:rFonts w:hint="cs"/>
          <w:rtl/>
        </w:rPr>
        <w:t>الثاني/</w:t>
      </w:r>
      <w:r w:rsidR="004A1892" w:rsidRPr="00C83037">
        <w:rPr>
          <w:rtl/>
        </w:rPr>
        <w:t>يناير</w:t>
      </w:r>
      <w:r w:rsidR="006B6692">
        <w:rPr>
          <w:rtl/>
        </w:rPr>
        <w:t xml:space="preserve"> </w:t>
      </w:r>
      <w:r w:rsidR="004A1892" w:rsidRPr="00C83037">
        <w:rPr>
          <w:rtl/>
        </w:rPr>
        <w:t>2015،</w:t>
      </w:r>
      <w:r w:rsidR="006B6692">
        <w:rPr>
          <w:rtl/>
        </w:rPr>
        <w:t xml:space="preserve"> </w:t>
      </w:r>
      <w:r w:rsidR="004A1892" w:rsidRPr="00C83037">
        <w:rPr>
          <w:rFonts w:hint="cs"/>
          <w:rtl/>
        </w:rPr>
        <w:t>حالة</w:t>
      </w:r>
      <w:r w:rsidR="006B6692">
        <w:rPr>
          <w:rFonts w:hint="cs"/>
          <w:rtl/>
        </w:rPr>
        <w:t xml:space="preserve"> </w:t>
      </w:r>
      <w:r w:rsidR="004A1892" w:rsidRPr="00C83037">
        <w:rPr>
          <w:rtl/>
        </w:rPr>
        <w:t>السيد</w:t>
      </w:r>
      <w:r w:rsidR="006B6692">
        <w:rPr>
          <w:rtl/>
        </w:rPr>
        <w:t xml:space="preserve"> </w:t>
      </w:r>
      <w:r w:rsidR="004A1892" w:rsidRPr="00C83037">
        <w:rPr>
          <w:rtl/>
        </w:rPr>
        <w:t>محمود</w:t>
      </w:r>
      <w:r w:rsidR="006B6692">
        <w:rPr>
          <w:rtl/>
        </w:rPr>
        <w:t xml:space="preserve"> </w:t>
      </w:r>
      <w:r w:rsidR="004A1892" w:rsidRPr="00C83037">
        <w:rPr>
          <w:rtl/>
        </w:rPr>
        <w:t>نافع</w:t>
      </w:r>
      <w:r w:rsidR="006B6692">
        <w:rPr>
          <w:rtl/>
        </w:rPr>
        <w:t xml:space="preserve"> </w:t>
      </w:r>
      <w:r w:rsidR="004A1892" w:rsidRPr="00C83037">
        <w:rPr>
          <w:rtl/>
        </w:rPr>
        <w:t>عاشور،</w:t>
      </w:r>
      <w:r w:rsidR="006B6692">
        <w:rPr>
          <w:rtl/>
        </w:rPr>
        <w:t xml:space="preserve"> </w:t>
      </w:r>
      <w:r w:rsidR="004A1892" w:rsidRPr="00C83037">
        <w:rPr>
          <w:rFonts w:hint="cs"/>
          <w:rtl/>
        </w:rPr>
        <w:t>الذي</w:t>
      </w:r>
      <w:r w:rsidR="006B6692">
        <w:rPr>
          <w:rFonts w:hint="cs"/>
          <w:rtl/>
        </w:rPr>
        <w:t xml:space="preserve"> </w:t>
      </w:r>
      <w:r w:rsidR="004A1892" w:rsidRPr="00C83037">
        <w:rPr>
          <w:rFonts w:hint="cs"/>
          <w:rtl/>
        </w:rPr>
        <w:t>ز</w:t>
      </w:r>
      <w:r w:rsidR="004A1892">
        <w:rPr>
          <w:rFonts w:hint="cs"/>
          <w:rtl/>
        </w:rPr>
        <w:t>ُ</w:t>
      </w:r>
      <w:r w:rsidR="004A1892" w:rsidRPr="00C83037">
        <w:rPr>
          <w:rFonts w:hint="cs"/>
          <w:rtl/>
        </w:rPr>
        <w:t>عم</w:t>
      </w:r>
      <w:r w:rsidR="006B6692">
        <w:rPr>
          <w:rFonts w:hint="cs"/>
          <w:rtl/>
        </w:rPr>
        <w:t xml:space="preserve"> </w:t>
      </w:r>
      <w:r w:rsidR="004A1892" w:rsidRPr="00C83037">
        <w:rPr>
          <w:rFonts w:hint="cs"/>
          <w:rtl/>
        </w:rPr>
        <w:t>أن</w:t>
      </w:r>
      <w:r w:rsidR="006B6692">
        <w:rPr>
          <w:rtl/>
        </w:rPr>
        <w:t xml:space="preserve"> </w:t>
      </w:r>
      <w:r w:rsidR="004A1892" w:rsidRPr="00C83037">
        <w:rPr>
          <w:rtl/>
        </w:rPr>
        <w:t>الشرطة</w:t>
      </w:r>
      <w:r w:rsidR="006B6692">
        <w:rPr>
          <w:rtl/>
        </w:rPr>
        <w:t xml:space="preserve"> </w:t>
      </w:r>
      <w:r w:rsidR="004A1892" w:rsidRPr="00C83037">
        <w:rPr>
          <w:rFonts w:hint="cs"/>
          <w:rtl/>
        </w:rPr>
        <w:t>اعتقلته</w:t>
      </w:r>
      <w:r w:rsidR="006B6692">
        <w:rPr>
          <w:rFonts w:hint="cs"/>
          <w:rtl/>
        </w:rPr>
        <w:t xml:space="preserve"> </w:t>
      </w:r>
      <w:r w:rsidR="004A1892" w:rsidRPr="00C83037">
        <w:rPr>
          <w:rtl/>
        </w:rPr>
        <w:t>في</w:t>
      </w:r>
      <w:r w:rsidR="006B6692">
        <w:rPr>
          <w:rtl/>
        </w:rPr>
        <w:t xml:space="preserve"> </w:t>
      </w:r>
      <w:r w:rsidR="004A1892" w:rsidRPr="00C83037">
        <w:rPr>
          <w:rtl/>
        </w:rPr>
        <w:t>28</w:t>
      </w:r>
      <w:r w:rsidR="006B6692">
        <w:rPr>
          <w:rtl/>
        </w:rPr>
        <w:t xml:space="preserve"> </w:t>
      </w:r>
      <w:r w:rsidR="004A1892" w:rsidRPr="00C83037">
        <w:rPr>
          <w:rFonts w:hint="cs"/>
          <w:rtl/>
        </w:rPr>
        <w:t>كانون</w:t>
      </w:r>
      <w:r w:rsidR="006B6692">
        <w:rPr>
          <w:rFonts w:hint="cs"/>
          <w:rtl/>
        </w:rPr>
        <w:t xml:space="preserve"> </w:t>
      </w:r>
      <w:r w:rsidR="004A1892" w:rsidRPr="00C83037">
        <w:rPr>
          <w:rFonts w:hint="cs"/>
          <w:rtl/>
        </w:rPr>
        <w:t>الثاني/ي</w:t>
      </w:r>
      <w:r w:rsidR="004A1892" w:rsidRPr="00C83037">
        <w:rPr>
          <w:rtl/>
        </w:rPr>
        <w:t>ناير</w:t>
      </w:r>
      <w:r w:rsidR="006B6692">
        <w:rPr>
          <w:rtl/>
        </w:rPr>
        <w:t xml:space="preserve"> </w:t>
      </w:r>
      <w:r w:rsidR="004A1892" w:rsidRPr="00C83037">
        <w:rPr>
          <w:rtl/>
        </w:rPr>
        <w:t>2015</w:t>
      </w:r>
      <w:r w:rsidR="006B6692">
        <w:rPr>
          <w:rtl/>
        </w:rPr>
        <w:t xml:space="preserve"> </w:t>
      </w:r>
      <w:r w:rsidR="004A1892" w:rsidRPr="00C83037">
        <w:rPr>
          <w:rFonts w:hint="cs"/>
          <w:rtl/>
        </w:rPr>
        <w:t>ب</w:t>
      </w:r>
      <w:r w:rsidR="004A1892" w:rsidRPr="00C83037">
        <w:rPr>
          <w:rtl/>
        </w:rPr>
        <w:t>مدينة</w:t>
      </w:r>
      <w:r w:rsidR="006B6692">
        <w:rPr>
          <w:rtl/>
        </w:rPr>
        <w:t xml:space="preserve"> </w:t>
      </w:r>
      <w:r w:rsidR="004A1892" w:rsidRPr="00C83037">
        <w:rPr>
          <w:rtl/>
        </w:rPr>
        <w:t>المنصور</w:t>
      </w:r>
      <w:r w:rsidR="004A1892" w:rsidRPr="00C83037">
        <w:rPr>
          <w:rFonts w:hint="cs"/>
          <w:rtl/>
        </w:rPr>
        <w:t>ة؛</w:t>
      </w:r>
      <w:r w:rsidR="006B6692">
        <w:rPr>
          <w:rFonts w:hint="cs"/>
          <w:rtl/>
        </w:rPr>
        <w:t xml:space="preserve"> </w:t>
      </w:r>
    </w:p>
    <w:p w:rsidR="004A1892" w:rsidRPr="00C83037" w:rsidRDefault="00A97D5B" w:rsidP="00A97D5B">
      <w:pPr>
        <w:pStyle w:val="SingleTxtGA"/>
      </w:pPr>
      <w:r>
        <w:rPr>
          <w:rFonts w:hint="cs"/>
          <w:rtl/>
        </w:rPr>
        <w:tab/>
      </w:r>
      <w:r w:rsidR="004A1892" w:rsidRPr="00C83037">
        <w:rPr>
          <w:rtl/>
        </w:rPr>
        <w:t>(ط)</w:t>
      </w:r>
      <w:r>
        <w:rPr>
          <w:rFonts w:hint="cs"/>
          <w:rtl/>
        </w:rPr>
        <w:tab/>
      </w:r>
      <w:r w:rsidR="004A1892" w:rsidRPr="00C83037">
        <w:rPr>
          <w:rtl/>
        </w:rPr>
        <w:t>في</w:t>
      </w:r>
      <w:r w:rsidR="006B6692">
        <w:rPr>
          <w:rtl/>
        </w:rPr>
        <w:t xml:space="preserve"> </w:t>
      </w:r>
      <w:r w:rsidR="004A1892" w:rsidRPr="00C83037">
        <w:rPr>
          <w:rtl/>
        </w:rPr>
        <w:t>7</w:t>
      </w:r>
      <w:r w:rsidR="006B6692">
        <w:rPr>
          <w:rtl/>
        </w:rPr>
        <w:t xml:space="preserve"> </w:t>
      </w:r>
      <w:r w:rsidR="004A1892" w:rsidRPr="00C83037">
        <w:rPr>
          <w:rFonts w:hint="cs"/>
          <w:rtl/>
        </w:rPr>
        <w:t>كانون</w:t>
      </w:r>
      <w:r w:rsidR="006B6692">
        <w:rPr>
          <w:rFonts w:hint="cs"/>
          <w:rtl/>
        </w:rPr>
        <w:t xml:space="preserve"> </w:t>
      </w:r>
      <w:r w:rsidR="004A1892" w:rsidRPr="00C83037">
        <w:rPr>
          <w:rFonts w:hint="cs"/>
          <w:rtl/>
        </w:rPr>
        <w:t>الثاني/</w:t>
      </w:r>
      <w:r w:rsidR="004A1892" w:rsidRPr="00C83037">
        <w:rPr>
          <w:rtl/>
        </w:rPr>
        <w:t>يناير</w:t>
      </w:r>
      <w:r w:rsidR="006B6692">
        <w:rPr>
          <w:rtl/>
        </w:rPr>
        <w:t xml:space="preserve"> </w:t>
      </w:r>
      <w:r w:rsidR="004A1892" w:rsidRPr="00C83037">
        <w:rPr>
          <w:rtl/>
        </w:rPr>
        <w:t>2015،</w:t>
      </w:r>
      <w:r w:rsidR="006B6692">
        <w:rPr>
          <w:rtl/>
        </w:rPr>
        <w:t xml:space="preserve"> </w:t>
      </w:r>
      <w:r w:rsidR="004A1892" w:rsidRPr="00C83037">
        <w:rPr>
          <w:rFonts w:hint="cs"/>
          <w:rtl/>
        </w:rPr>
        <w:t>حالة</w:t>
      </w:r>
      <w:r w:rsidR="006B6692">
        <w:rPr>
          <w:rFonts w:hint="cs"/>
          <w:rtl/>
        </w:rPr>
        <w:t xml:space="preserve"> </w:t>
      </w:r>
      <w:r w:rsidR="004A1892" w:rsidRPr="00C83037">
        <w:rPr>
          <w:rFonts w:hint="cs"/>
          <w:rtl/>
        </w:rPr>
        <w:t>السيد</w:t>
      </w:r>
      <w:r w:rsidR="006B6692">
        <w:rPr>
          <w:rtl/>
        </w:rPr>
        <w:t xml:space="preserve"> </w:t>
      </w:r>
      <w:r w:rsidR="004A1892" w:rsidRPr="00C83037">
        <w:rPr>
          <w:rtl/>
        </w:rPr>
        <w:t>محمد</w:t>
      </w:r>
      <w:r w:rsidR="006B6692">
        <w:rPr>
          <w:rtl/>
        </w:rPr>
        <w:t xml:space="preserve"> </w:t>
      </w:r>
      <w:r w:rsidR="004A1892" w:rsidRPr="00C83037">
        <w:rPr>
          <w:rtl/>
        </w:rPr>
        <w:t>عبد</w:t>
      </w:r>
      <w:r w:rsidR="006B6692">
        <w:rPr>
          <w:rtl/>
        </w:rPr>
        <w:t xml:space="preserve"> </w:t>
      </w:r>
      <w:r w:rsidR="004A1892" w:rsidRPr="00C83037">
        <w:rPr>
          <w:rtl/>
        </w:rPr>
        <w:t>الله</w:t>
      </w:r>
      <w:r w:rsidR="006B6692">
        <w:rPr>
          <w:rtl/>
        </w:rPr>
        <w:t xml:space="preserve"> </w:t>
      </w:r>
      <w:r w:rsidR="004A1892" w:rsidRPr="00C83037">
        <w:rPr>
          <w:rtl/>
        </w:rPr>
        <w:t>محمد</w:t>
      </w:r>
      <w:r w:rsidR="006B6692">
        <w:rPr>
          <w:rtl/>
        </w:rPr>
        <w:t xml:space="preserve"> </w:t>
      </w:r>
      <w:r w:rsidR="004A1892" w:rsidRPr="00C83037">
        <w:rPr>
          <w:rtl/>
        </w:rPr>
        <w:t>عبد</w:t>
      </w:r>
      <w:r w:rsidR="006B6692">
        <w:rPr>
          <w:rtl/>
        </w:rPr>
        <w:t xml:space="preserve"> </w:t>
      </w:r>
      <w:r w:rsidR="004A1892" w:rsidRPr="00C83037">
        <w:rPr>
          <w:rtl/>
        </w:rPr>
        <w:t>الله،</w:t>
      </w:r>
      <w:r w:rsidR="006B6692">
        <w:rPr>
          <w:rtl/>
        </w:rPr>
        <w:t xml:space="preserve"> </w:t>
      </w:r>
      <w:r w:rsidR="004A1892" w:rsidRPr="00C83037">
        <w:rPr>
          <w:rFonts w:hint="cs"/>
          <w:rtl/>
        </w:rPr>
        <w:t>الذي</w:t>
      </w:r>
      <w:r w:rsidR="006B6692">
        <w:rPr>
          <w:rFonts w:hint="cs"/>
          <w:rtl/>
        </w:rPr>
        <w:t xml:space="preserve"> </w:t>
      </w:r>
      <w:r w:rsidR="004A1892" w:rsidRPr="00C83037">
        <w:rPr>
          <w:rFonts w:hint="cs"/>
          <w:rtl/>
        </w:rPr>
        <w:t>ز</w:t>
      </w:r>
      <w:r w:rsidR="004A1892">
        <w:rPr>
          <w:rFonts w:hint="cs"/>
          <w:rtl/>
        </w:rPr>
        <w:t>ُ</w:t>
      </w:r>
      <w:r w:rsidR="004A1892" w:rsidRPr="00C83037">
        <w:rPr>
          <w:rFonts w:hint="cs"/>
          <w:rtl/>
        </w:rPr>
        <w:t>عم</w:t>
      </w:r>
      <w:r w:rsidR="006B6692">
        <w:rPr>
          <w:rFonts w:hint="cs"/>
          <w:rtl/>
        </w:rPr>
        <w:t xml:space="preserve"> </w:t>
      </w:r>
      <w:r w:rsidR="004A1892" w:rsidRPr="00C83037">
        <w:rPr>
          <w:rFonts w:hint="cs"/>
          <w:rtl/>
        </w:rPr>
        <w:t>أن</w:t>
      </w:r>
      <w:r w:rsidR="006B6692">
        <w:rPr>
          <w:rFonts w:hint="cs"/>
          <w:rtl/>
        </w:rPr>
        <w:t xml:space="preserve"> </w:t>
      </w:r>
      <w:r w:rsidR="004A1892" w:rsidRPr="00C83037">
        <w:rPr>
          <w:rtl/>
        </w:rPr>
        <w:t>قوات</w:t>
      </w:r>
      <w:r w:rsidR="006B6692">
        <w:rPr>
          <w:rtl/>
        </w:rPr>
        <w:t xml:space="preserve"> </w:t>
      </w:r>
      <w:r w:rsidR="004A1892" w:rsidRPr="00C83037">
        <w:rPr>
          <w:rtl/>
        </w:rPr>
        <w:t>الأمن</w:t>
      </w:r>
      <w:r w:rsidR="006B6692">
        <w:rPr>
          <w:rtl/>
        </w:rPr>
        <w:t xml:space="preserve"> </w:t>
      </w:r>
      <w:r w:rsidR="004A1892" w:rsidRPr="00C83037">
        <w:rPr>
          <w:rFonts w:hint="cs"/>
          <w:rtl/>
        </w:rPr>
        <w:t>اعتقلته</w:t>
      </w:r>
      <w:r w:rsidR="006B6692">
        <w:rPr>
          <w:rFonts w:hint="cs"/>
          <w:rtl/>
        </w:rPr>
        <w:t xml:space="preserve"> </w:t>
      </w:r>
      <w:r w:rsidR="004A1892" w:rsidRPr="00C83037">
        <w:rPr>
          <w:rtl/>
        </w:rPr>
        <w:t>في</w:t>
      </w:r>
      <w:r w:rsidR="006B6692">
        <w:rPr>
          <w:rtl/>
        </w:rPr>
        <w:t xml:space="preserve"> </w:t>
      </w:r>
      <w:r w:rsidR="004A1892" w:rsidRPr="00C83037">
        <w:rPr>
          <w:rtl/>
        </w:rPr>
        <w:t>1</w:t>
      </w:r>
      <w:r w:rsidR="006B6692">
        <w:rPr>
          <w:rtl/>
        </w:rPr>
        <w:t xml:space="preserve"> </w:t>
      </w:r>
      <w:r w:rsidR="004A1892" w:rsidRPr="00C83037">
        <w:rPr>
          <w:rFonts w:hint="cs"/>
          <w:rtl/>
        </w:rPr>
        <w:t>كانون</w:t>
      </w:r>
      <w:r w:rsidR="006B6692">
        <w:rPr>
          <w:rFonts w:hint="cs"/>
          <w:rtl/>
        </w:rPr>
        <w:t xml:space="preserve"> </w:t>
      </w:r>
      <w:r w:rsidR="004A1892" w:rsidRPr="00C83037">
        <w:rPr>
          <w:rFonts w:hint="cs"/>
          <w:rtl/>
        </w:rPr>
        <w:t>الثاني/</w:t>
      </w:r>
      <w:r w:rsidR="004A1892" w:rsidRPr="00C83037">
        <w:rPr>
          <w:rtl/>
        </w:rPr>
        <w:t>يناير</w:t>
      </w:r>
      <w:r w:rsidR="006B6692">
        <w:rPr>
          <w:rtl/>
        </w:rPr>
        <w:t xml:space="preserve"> </w:t>
      </w:r>
      <w:r w:rsidR="004A1892" w:rsidRPr="00C83037">
        <w:rPr>
          <w:rtl/>
        </w:rPr>
        <w:t>2015</w:t>
      </w:r>
      <w:r w:rsidR="006B6692">
        <w:rPr>
          <w:rtl/>
        </w:rPr>
        <w:t xml:space="preserve"> </w:t>
      </w:r>
      <w:r w:rsidR="004A1892" w:rsidRPr="00C83037">
        <w:rPr>
          <w:rtl/>
        </w:rPr>
        <w:t>في</w:t>
      </w:r>
      <w:r w:rsidR="006B6692">
        <w:rPr>
          <w:rtl/>
        </w:rPr>
        <w:t xml:space="preserve"> </w:t>
      </w:r>
      <w:r w:rsidR="004A1892" w:rsidRPr="00C83037">
        <w:rPr>
          <w:rtl/>
        </w:rPr>
        <w:t>مطار</w:t>
      </w:r>
      <w:r w:rsidR="006B6692">
        <w:rPr>
          <w:rtl/>
        </w:rPr>
        <w:t xml:space="preserve"> </w:t>
      </w:r>
      <w:r w:rsidR="004A1892" w:rsidRPr="00C83037">
        <w:rPr>
          <w:rtl/>
        </w:rPr>
        <w:t>القاهرة</w:t>
      </w:r>
      <w:r w:rsidR="004A1892" w:rsidRPr="00C83037">
        <w:rPr>
          <w:rFonts w:hint="cs"/>
          <w:rtl/>
        </w:rPr>
        <w:t>؛</w:t>
      </w:r>
      <w:r w:rsidR="006B6692">
        <w:rPr>
          <w:rFonts w:hint="cs"/>
          <w:rtl/>
        </w:rPr>
        <w:t xml:space="preserve"> </w:t>
      </w:r>
    </w:p>
    <w:p w:rsidR="004A1892" w:rsidRPr="00FC5413" w:rsidRDefault="00A97D5B" w:rsidP="00A97D5B">
      <w:pPr>
        <w:pStyle w:val="SingleTxtGA"/>
        <w:rPr>
          <w:spacing w:val="-4"/>
        </w:rPr>
      </w:pPr>
      <w:r w:rsidRPr="00FC5413">
        <w:rPr>
          <w:rFonts w:hint="cs"/>
          <w:spacing w:val="-4"/>
          <w:rtl/>
        </w:rPr>
        <w:tab/>
      </w:r>
      <w:r w:rsidR="004A1892" w:rsidRPr="00FC5413">
        <w:rPr>
          <w:spacing w:val="-4"/>
          <w:rtl/>
        </w:rPr>
        <w:t>(ي)</w:t>
      </w:r>
      <w:r w:rsidRPr="00FC5413">
        <w:rPr>
          <w:rFonts w:hint="cs"/>
          <w:spacing w:val="-4"/>
          <w:rtl/>
        </w:rPr>
        <w:tab/>
      </w:r>
      <w:r w:rsidR="004A1892" w:rsidRPr="00FC5413">
        <w:rPr>
          <w:spacing w:val="-4"/>
          <w:rtl/>
        </w:rPr>
        <w:t>في</w:t>
      </w:r>
      <w:r w:rsidR="006B6692" w:rsidRPr="00FC5413">
        <w:rPr>
          <w:spacing w:val="-4"/>
          <w:rtl/>
        </w:rPr>
        <w:t xml:space="preserve"> </w:t>
      </w:r>
      <w:r w:rsidR="004A1892" w:rsidRPr="00FC5413">
        <w:rPr>
          <w:spacing w:val="-4"/>
          <w:rtl/>
        </w:rPr>
        <w:t>13</w:t>
      </w:r>
      <w:r w:rsidR="006B6692" w:rsidRPr="00FC5413">
        <w:rPr>
          <w:rFonts w:hint="cs"/>
          <w:spacing w:val="-4"/>
          <w:rtl/>
        </w:rPr>
        <w:t xml:space="preserve"> </w:t>
      </w:r>
      <w:r w:rsidR="004A1892" w:rsidRPr="00FC5413">
        <w:rPr>
          <w:rFonts w:hint="cs"/>
          <w:spacing w:val="-4"/>
          <w:rtl/>
        </w:rPr>
        <w:t>كانون</w:t>
      </w:r>
      <w:r w:rsidR="006B6692" w:rsidRPr="00FC5413">
        <w:rPr>
          <w:rFonts w:hint="cs"/>
          <w:spacing w:val="-4"/>
          <w:rtl/>
        </w:rPr>
        <w:t xml:space="preserve"> </w:t>
      </w:r>
      <w:r w:rsidR="004A1892" w:rsidRPr="00FC5413">
        <w:rPr>
          <w:rFonts w:hint="cs"/>
          <w:spacing w:val="-4"/>
          <w:rtl/>
        </w:rPr>
        <w:t>الثاني/</w:t>
      </w:r>
      <w:r w:rsidR="004A1892" w:rsidRPr="00FC5413">
        <w:rPr>
          <w:spacing w:val="-4"/>
          <w:rtl/>
        </w:rPr>
        <w:t>يناير</w:t>
      </w:r>
      <w:r w:rsidR="006B6692" w:rsidRPr="00FC5413">
        <w:rPr>
          <w:spacing w:val="-4"/>
          <w:rtl/>
        </w:rPr>
        <w:t xml:space="preserve"> </w:t>
      </w:r>
      <w:r w:rsidR="004A1892" w:rsidRPr="00FC5413">
        <w:rPr>
          <w:spacing w:val="-4"/>
          <w:rtl/>
        </w:rPr>
        <w:t>2015،</w:t>
      </w:r>
      <w:r w:rsidR="006B6692" w:rsidRPr="00FC5413">
        <w:rPr>
          <w:spacing w:val="-4"/>
          <w:rtl/>
        </w:rPr>
        <w:t xml:space="preserve"> </w:t>
      </w:r>
      <w:r w:rsidR="004A1892" w:rsidRPr="00FC5413">
        <w:rPr>
          <w:spacing w:val="-4"/>
          <w:rtl/>
        </w:rPr>
        <w:t>حالة</w:t>
      </w:r>
      <w:r w:rsidR="006B6692" w:rsidRPr="00FC5413">
        <w:rPr>
          <w:spacing w:val="-4"/>
          <w:rtl/>
        </w:rPr>
        <w:t xml:space="preserve"> </w:t>
      </w:r>
      <w:r w:rsidR="004A1892" w:rsidRPr="00FC5413">
        <w:rPr>
          <w:spacing w:val="-4"/>
          <w:rtl/>
        </w:rPr>
        <w:t>السيد</w:t>
      </w:r>
      <w:r w:rsidR="006B6692" w:rsidRPr="00FC5413">
        <w:rPr>
          <w:spacing w:val="-4"/>
          <w:rtl/>
        </w:rPr>
        <w:t xml:space="preserve"> </w:t>
      </w:r>
      <w:r w:rsidR="004A1892" w:rsidRPr="00FC5413">
        <w:rPr>
          <w:spacing w:val="-4"/>
          <w:rtl/>
        </w:rPr>
        <w:t>عبد</w:t>
      </w:r>
      <w:r w:rsidR="006B6692" w:rsidRPr="00FC5413">
        <w:rPr>
          <w:spacing w:val="-4"/>
          <w:rtl/>
        </w:rPr>
        <w:t xml:space="preserve"> </w:t>
      </w:r>
      <w:r w:rsidR="004A1892" w:rsidRPr="00FC5413">
        <w:rPr>
          <w:spacing w:val="-4"/>
          <w:rtl/>
        </w:rPr>
        <w:t>الرحمن</w:t>
      </w:r>
      <w:r w:rsidR="006B6692" w:rsidRPr="00FC5413">
        <w:rPr>
          <w:spacing w:val="-4"/>
          <w:rtl/>
        </w:rPr>
        <w:t xml:space="preserve"> </w:t>
      </w:r>
      <w:r w:rsidR="004A1892" w:rsidRPr="00FC5413">
        <w:rPr>
          <w:spacing w:val="-4"/>
          <w:rtl/>
        </w:rPr>
        <w:t>شريف</w:t>
      </w:r>
      <w:r w:rsidR="006B6692" w:rsidRPr="00FC5413">
        <w:rPr>
          <w:spacing w:val="-4"/>
          <w:rtl/>
        </w:rPr>
        <w:t xml:space="preserve"> </w:t>
      </w:r>
      <w:r w:rsidR="004A1892" w:rsidRPr="00FC5413">
        <w:rPr>
          <w:spacing w:val="-4"/>
          <w:rtl/>
        </w:rPr>
        <w:t>سيد</w:t>
      </w:r>
      <w:r w:rsidR="006B6692" w:rsidRPr="00FC5413">
        <w:rPr>
          <w:spacing w:val="-4"/>
          <w:rtl/>
        </w:rPr>
        <w:t xml:space="preserve"> </w:t>
      </w:r>
      <w:r w:rsidR="004A1892" w:rsidRPr="00FC5413">
        <w:rPr>
          <w:spacing w:val="-4"/>
          <w:rtl/>
        </w:rPr>
        <w:t>محمد</w:t>
      </w:r>
      <w:r w:rsidR="006B6692" w:rsidRPr="00FC5413">
        <w:rPr>
          <w:spacing w:val="-4"/>
          <w:rtl/>
        </w:rPr>
        <w:t xml:space="preserve"> </w:t>
      </w:r>
      <w:r w:rsidR="004A1892" w:rsidRPr="00FC5413">
        <w:rPr>
          <w:spacing w:val="-4"/>
          <w:rtl/>
        </w:rPr>
        <w:t>عبد</w:t>
      </w:r>
      <w:r w:rsidR="006B6692" w:rsidRPr="00FC5413">
        <w:rPr>
          <w:spacing w:val="-4"/>
          <w:rtl/>
        </w:rPr>
        <w:t xml:space="preserve"> </w:t>
      </w:r>
      <w:r w:rsidR="004A1892" w:rsidRPr="00FC5413">
        <w:rPr>
          <w:spacing w:val="-4"/>
          <w:rtl/>
        </w:rPr>
        <w:t>الوهاب،</w:t>
      </w:r>
      <w:r w:rsidR="006B6692" w:rsidRPr="00FC5413">
        <w:rPr>
          <w:rFonts w:hint="cs"/>
          <w:spacing w:val="-4"/>
          <w:rtl/>
        </w:rPr>
        <w:t xml:space="preserve"> </w:t>
      </w:r>
      <w:r w:rsidR="004A1892" w:rsidRPr="00FC5413">
        <w:rPr>
          <w:rFonts w:hint="cs"/>
          <w:spacing w:val="-4"/>
          <w:rtl/>
        </w:rPr>
        <w:t>الذي</w:t>
      </w:r>
      <w:r w:rsidR="006B6692" w:rsidRPr="00FC5413">
        <w:rPr>
          <w:rFonts w:hint="cs"/>
          <w:spacing w:val="-4"/>
          <w:rtl/>
        </w:rPr>
        <w:t xml:space="preserve"> </w:t>
      </w:r>
      <w:r w:rsidR="004A1892" w:rsidRPr="00FC5413">
        <w:rPr>
          <w:spacing w:val="-4"/>
          <w:rtl/>
        </w:rPr>
        <w:t>ز</w:t>
      </w:r>
      <w:r w:rsidR="004A1892" w:rsidRPr="00FC5413">
        <w:rPr>
          <w:rFonts w:hint="cs"/>
          <w:spacing w:val="-4"/>
          <w:rtl/>
        </w:rPr>
        <w:t>ُ</w:t>
      </w:r>
      <w:r w:rsidR="004A1892" w:rsidRPr="00FC5413">
        <w:rPr>
          <w:spacing w:val="-4"/>
          <w:rtl/>
        </w:rPr>
        <w:t>عم</w:t>
      </w:r>
      <w:r w:rsidR="006B6692" w:rsidRPr="00FC5413">
        <w:rPr>
          <w:spacing w:val="-4"/>
          <w:rtl/>
        </w:rPr>
        <w:t xml:space="preserve"> </w:t>
      </w:r>
      <w:r w:rsidR="004A1892" w:rsidRPr="00FC5413">
        <w:rPr>
          <w:spacing w:val="-4"/>
          <w:rtl/>
        </w:rPr>
        <w:t>أنه</w:t>
      </w:r>
      <w:r w:rsidR="006B6692" w:rsidRPr="00FC5413">
        <w:rPr>
          <w:spacing w:val="-4"/>
          <w:rtl/>
        </w:rPr>
        <w:t xml:space="preserve"> </w:t>
      </w:r>
      <w:r w:rsidR="004A1892" w:rsidRPr="00FC5413">
        <w:rPr>
          <w:spacing w:val="-4"/>
          <w:rtl/>
        </w:rPr>
        <w:t>شوهد</w:t>
      </w:r>
      <w:r w:rsidR="006B6692" w:rsidRPr="00FC5413">
        <w:rPr>
          <w:spacing w:val="-4"/>
          <w:rtl/>
        </w:rPr>
        <w:t xml:space="preserve"> </w:t>
      </w:r>
      <w:r w:rsidR="004A1892" w:rsidRPr="00FC5413">
        <w:rPr>
          <w:spacing w:val="-4"/>
          <w:rtl/>
        </w:rPr>
        <w:t>آخر</w:t>
      </w:r>
      <w:r w:rsidR="006B6692" w:rsidRPr="00FC5413">
        <w:rPr>
          <w:spacing w:val="-4"/>
          <w:rtl/>
        </w:rPr>
        <w:t xml:space="preserve"> </w:t>
      </w:r>
      <w:r w:rsidR="004A1892" w:rsidRPr="00FC5413">
        <w:rPr>
          <w:spacing w:val="-4"/>
          <w:rtl/>
        </w:rPr>
        <w:t>مرة</w:t>
      </w:r>
      <w:r w:rsidR="006B6692" w:rsidRPr="00FC5413">
        <w:rPr>
          <w:spacing w:val="-4"/>
          <w:rtl/>
        </w:rPr>
        <w:t xml:space="preserve"> </w:t>
      </w:r>
      <w:r w:rsidR="004A1892" w:rsidRPr="00FC5413">
        <w:rPr>
          <w:spacing w:val="-4"/>
          <w:rtl/>
        </w:rPr>
        <w:t>في</w:t>
      </w:r>
      <w:r w:rsidR="006B6692" w:rsidRPr="00FC5413">
        <w:rPr>
          <w:spacing w:val="-4"/>
          <w:rtl/>
        </w:rPr>
        <w:t xml:space="preserve"> </w:t>
      </w:r>
      <w:r w:rsidR="004A1892" w:rsidRPr="00FC5413">
        <w:rPr>
          <w:spacing w:val="-4"/>
          <w:rtl/>
        </w:rPr>
        <w:t>6</w:t>
      </w:r>
      <w:r w:rsidR="006B6692" w:rsidRPr="00FC5413">
        <w:rPr>
          <w:spacing w:val="-4"/>
          <w:rtl/>
        </w:rPr>
        <w:t xml:space="preserve"> </w:t>
      </w:r>
      <w:r w:rsidR="004A1892" w:rsidRPr="00FC5413">
        <w:rPr>
          <w:rFonts w:hint="cs"/>
          <w:spacing w:val="-4"/>
          <w:rtl/>
        </w:rPr>
        <w:t>كانون</w:t>
      </w:r>
      <w:r w:rsidR="006B6692" w:rsidRPr="00FC5413">
        <w:rPr>
          <w:rFonts w:hint="cs"/>
          <w:spacing w:val="-4"/>
          <w:rtl/>
        </w:rPr>
        <w:t xml:space="preserve"> </w:t>
      </w:r>
      <w:r w:rsidR="004A1892" w:rsidRPr="00FC5413">
        <w:rPr>
          <w:rFonts w:hint="cs"/>
          <w:spacing w:val="-4"/>
          <w:rtl/>
        </w:rPr>
        <w:t>الثاني/</w:t>
      </w:r>
      <w:r w:rsidR="004A1892" w:rsidRPr="00FC5413">
        <w:rPr>
          <w:spacing w:val="-4"/>
          <w:rtl/>
        </w:rPr>
        <w:t>يناير</w:t>
      </w:r>
      <w:r w:rsidR="006B6692" w:rsidRPr="00FC5413">
        <w:rPr>
          <w:spacing w:val="-4"/>
          <w:rtl/>
        </w:rPr>
        <w:t xml:space="preserve"> </w:t>
      </w:r>
      <w:r w:rsidR="004A1892" w:rsidRPr="00FC5413">
        <w:rPr>
          <w:spacing w:val="-4"/>
          <w:rtl/>
        </w:rPr>
        <w:t>2015</w:t>
      </w:r>
      <w:r w:rsidR="006B6692" w:rsidRPr="00FC5413">
        <w:rPr>
          <w:spacing w:val="-4"/>
          <w:rtl/>
        </w:rPr>
        <w:t xml:space="preserve"> </w:t>
      </w:r>
      <w:r w:rsidR="004A1892" w:rsidRPr="00FC5413">
        <w:rPr>
          <w:spacing w:val="-4"/>
          <w:rtl/>
        </w:rPr>
        <w:t>في</w:t>
      </w:r>
      <w:r w:rsidR="006B6692" w:rsidRPr="00FC5413">
        <w:rPr>
          <w:spacing w:val="-4"/>
          <w:rtl/>
        </w:rPr>
        <w:t xml:space="preserve"> </w:t>
      </w:r>
      <w:r w:rsidR="004A1892" w:rsidRPr="00FC5413">
        <w:rPr>
          <w:spacing w:val="-4"/>
          <w:rtl/>
        </w:rPr>
        <w:t>مطار</w:t>
      </w:r>
      <w:r w:rsidR="006B6692" w:rsidRPr="00FC5413">
        <w:rPr>
          <w:spacing w:val="-4"/>
          <w:rtl/>
        </w:rPr>
        <w:t xml:space="preserve"> </w:t>
      </w:r>
      <w:r w:rsidR="004A1892" w:rsidRPr="00FC5413">
        <w:rPr>
          <w:spacing w:val="-4"/>
          <w:rtl/>
        </w:rPr>
        <w:t>القاهرة</w:t>
      </w:r>
      <w:r w:rsidR="004A1892" w:rsidRPr="00FC5413">
        <w:rPr>
          <w:rFonts w:hint="cs"/>
          <w:spacing w:val="-4"/>
          <w:rtl/>
        </w:rPr>
        <w:t>؛</w:t>
      </w:r>
      <w:r w:rsidR="006B6692" w:rsidRPr="00FC5413">
        <w:rPr>
          <w:rFonts w:hint="cs"/>
          <w:spacing w:val="-4"/>
          <w:rtl/>
        </w:rPr>
        <w:t xml:space="preserve"> </w:t>
      </w:r>
    </w:p>
    <w:p w:rsidR="004A1892" w:rsidRPr="00C83037" w:rsidRDefault="00A97D5B" w:rsidP="00A97D5B">
      <w:pPr>
        <w:pStyle w:val="SingleTxtGA"/>
      </w:pPr>
      <w:r w:rsidRPr="00A97D5B">
        <w:rPr>
          <w:rFonts w:hint="cs"/>
          <w:spacing w:val="-4"/>
          <w:rtl/>
        </w:rPr>
        <w:tab/>
      </w:r>
      <w:r w:rsidR="004A1892" w:rsidRPr="00A97D5B">
        <w:rPr>
          <w:spacing w:val="-4"/>
          <w:rtl/>
        </w:rPr>
        <w:t>(ك)</w:t>
      </w:r>
      <w:r w:rsidRPr="00A97D5B">
        <w:rPr>
          <w:rFonts w:hint="cs"/>
          <w:spacing w:val="-4"/>
          <w:rtl/>
        </w:rPr>
        <w:tab/>
      </w:r>
      <w:r w:rsidR="004A1892" w:rsidRPr="00A97D5B">
        <w:rPr>
          <w:spacing w:val="-4"/>
          <w:rtl/>
        </w:rPr>
        <w:t>في</w:t>
      </w:r>
      <w:r w:rsidR="006B6692">
        <w:rPr>
          <w:spacing w:val="-4"/>
          <w:rtl/>
        </w:rPr>
        <w:t xml:space="preserve"> </w:t>
      </w:r>
      <w:r w:rsidR="004A1892" w:rsidRPr="00A97D5B">
        <w:rPr>
          <w:spacing w:val="-4"/>
          <w:rtl/>
        </w:rPr>
        <w:t>23</w:t>
      </w:r>
      <w:r w:rsidR="006B6692">
        <w:rPr>
          <w:spacing w:val="-4"/>
          <w:rtl/>
        </w:rPr>
        <w:t xml:space="preserve"> </w:t>
      </w:r>
      <w:r w:rsidR="004A1892" w:rsidRPr="00A97D5B">
        <w:rPr>
          <w:spacing w:val="-4"/>
          <w:rtl/>
        </w:rPr>
        <w:t>كانون</w:t>
      </w:r>
      <w:r w:rsidR="006B6692">
        <w:rPr>
          <w:spacing w:val="-4"/>
          <w:rtl/>
        </w:rPr>
        <w:t xml:space="preserve"> </w:t>
      </w:r>
      <w:r w:rsidR="004A1892" w:rsidRPr="00A97D5B">
        <w:rPr>
          <w:spacing w:val="-4"/>
          <w:rtl/>
        </w:rPr>
        <w:t>الثاني</w:t>
      </w:r>
      <w:r w:rsidR="004A1892" w:rsidRPr="00A97D5B">
        <w:rPr>
          <w:rFonts w:hint="cs"/>
          <w:spacing w:val="-4"/>
          <w:rtl/>
        </w:rPr>
        <w:t>/يناير</w:t>
      </w:r>
      <w:r w:rsidR="006B6692">
        <w:rPr>
          <w:spacing w:val="-4"/>
          <w:rtl/>
        </w:rPr>
        <w:t xml:space="preserve"> </w:t>
      </w:r>
      <w:r w:rsidR="004A1892" w:rsidRPr="00A97D5B">
        <w:rPr>
          <w:spacing w:val="-4"/>
          <w:rtl/>
        </w:rPr>
        <w:t>2015،</w:t>
      </w:r>
      <w:r w:rsidR="006B6692">
        <w:rPr>
          <w:spacing w:val="-4"/>
          <w:rtl/>
        </w:rPr>
        <w:t xml:space="preserve"> </w:t>
      </w:r>
      <w:r w:rsidR="004A1892" w:rsidRPr="00A97D5B">
        <w:rPr>
          <w:rFonts w:hint="cs"/>
          <w:spacing w:val="-4"/>
          <w:rtl/>
        </w:rPr>
        <w:t>حالة</w:t>
      </w:r>
      <w:r w:rsidR="006B6692">
        <w:rPr>
          <w:spacing w:val="-4"/>
          <w:rtl/>
        </w:rPr>
        <w:t xml:space="preserve"> </w:t>
      </w:r>
      <w:r w:rsidR="004A1892" w:rsidRPr="00A97D5B">
        <w:rPr>
          <w:spacing w:val="-4"/>
          <w:rtl/>
        </w:rPr>
        <w:t>السيد</w:t>
      </w:r>
      <w:r w:rsidR="006B6692">
        <w:rPr>
          <w:spacing w:val="-4"/>
          <w:rtl/>
        </w:rPr>
        <w:t xml:space="preserve"> </w:t>
      </w:r>
      <w:r w:rsidR="004A1892" w:rsidRPr="00A97D5B">
        <w:rPr>
          <w:spacing w:val="-4"/>
          <w:rtl/>
        </w:rPr>
        <w:t>عبد</w:t>
      </w:r>
      <w:r w:rsidR="006B6692">
        <w:rPr>
          <w:spacing w:val="-4"/>
          <w:rtl/>
        </w:rPr>
        <w:t xml:space="preserve"> </w:t>
      </w:r>
      <w:r w:rsidR="004A1892" w:rsidRPr="00A97D5B">
        <w:rPr>
          <w:spacing w:val="-4"/>
          <w:rtl/>
        </w:rPr>
        <w:t>الله</w:t>
      </w:r>
      <w:r w:rsidR="006B6692">
        <w:rPr>
          <w:spacing w:val="-4"/>
          <w:rtl/>
        </w:rPr>
        <w:t xml:space="preserve"> </w:t>
      </w:r>
      <w:r w:rsidR="004A1892" w:rsidRPr="00A97D5B">
        <w:rPr>
          <w:spacing w:val="-4"/>
          <w:rtl/>
        </w:rPr>
        <w:t>عبد</w:t>
      </w:r>
      <w:r w:rsidR="006B6692">
        <w:rPr>
          <w:spacing w:val="-4"/>
          <w:rtl/>
        </w:rPr>
        <w:t xml:space="preserve"> </w:t>
      </w:r>
      <w:r w:rsidR="004A1892" w:rsidRPr="00A97D5B">
        <w:rPr>
          <w:spacing w:val="-4"/>
          <w:rtl/>
        </w:rPr>
        <w:t>الحليم</w:t>
      </w:r>
      <w:r w:rsidR="006B6692">
        <w:rPr>
          <w:spacing w:val="-4"/>
          <w:rtl/>
        </w:rPr>
        <w:t xml:space="preserve"> </w:t>
      </w:r>
      <w:r w:rsidR="004A1892" w:rsidRPr="00A97D5B">
        <w:rPr>
          <w:spacing w:val="-4"/>
          <w:rtl/>
        </w:rPr>
        <w:t>عبد</w:t>
      </w:r>
      <w:r w:rsidR="006B6692">
        <w:rPr>
          <w:spacing w:val="-4"/>
          <w:rtl/>
        </w:rPr>
        <w:t xml:space="preserve"> </w:t>
      </w:r>
      <w:r w:rsidR="004A1892" w:rsidRPr="00A97D5B">
        <w:rPr>
          <w:spacing w:val="-4"/>
          <w:rtl/>
        </w:rPr>
        <w:t>الحليم</w:t>
      </w:r>
      <w:r w:rsidR="006B6692">
        <w:rPr>
          <w:spacing w:val="-4"/>
          <w:rtl/>
        </w:rPr>
        <w:t xml:space="preserve"> </w:t>
      </w:r>
      <w:r w:rsidR="004A1892" w:rsidRPr="00A97D5B">
        <w:rPr>
          <w:spacing w:val="-4"/>
          <w:rtl/>
        </w:rPr>
        <w:t>زلط،</w:t>
      </w:r>
      <w:r w:rsidR="006B6692">
        <w:rPr>
          <w:spacing w:val="-4"/>
          <w:rtl/>
        </w:rPr>
        <w:t xml:space="preserve"> </w:t>
      </w:r>
      <w:r w:rsidR="004A1892" w:rsidRPr="00A97D5B">
        <w:rPr>
          <w:rFonts w:hint="cs"/>
          <w:spacing w:val="-4"/>
          <w:rtl/>
        </w:rPr>
        <w:t>الذي</w:t>
      </w:r>
      <w:r w:rsidR="006B6692">
        <w:rPr>
          <w:rFonts w:hint="cs"/>
          <w:spacing w:val="-4"/>
          <w:rtl/>
        </w:rPr>
        <w:t xml:space="preserve"> </w:t>
      </w:r>
      <w:r w:rsidR="004A1892" w:rsidRPr="00A97D5B">
        <w:rPr>
          <w:rFonts w:hint="cs"/>
          <w:spacing w:val="-4"/>
          <w:rtl/>
        </w:rPr>
        <w:t>زُعم</w:t>
      </w:r>
      <w:r w:rsidR="006B6692">
        <w:rPr>
          <w:rFonts w:hint="cs"/>
          <w:spacing w:val="-4"/>
          <w:rtl/>
        </w:rPr>
        <w:t xml:space="preserve"> </w:t>
      </w:r>
      <w:r w:rsidR="004A1892" w:rsidRPr="00A97D5B">
        <w:rPr>
          <w:rFonts w:hint="cs"/>
          <w:spacing w:val="-4"/>
          <w:rtl/>
        </w:rPr>
        <w:t>أن</w:t>
      </w:r>
      <w:r w:rsidR="006B6692">
        <w:rPr>
          <w:rFonts w:hint="cs"/>
          <w:spacing w:val="-4"/>
          <w:rtl/>
        </w:rPr>
        <w:t xml:space="preserve"> </w:t>
      </w:r>
      <w:r w:rsidR="004A1892" w:rsidRPr="00A97D5B">
        <w:rPr>
          <w:rFonts w:hint="cs"/>
          <w:spacing w:val="-4"/>
          <w:rtl/>
        </w:rPr>
        <w:t>عناص</w:t>
      </w:r>
      <w:r w:rsidR="004A1892" w:rsidRPr="00A97D5B">
        <w:rPr>
          <w:spacing w:val="-4"/>
          <w:rtl/>
        </w:rPr>
        <w:t>ر</w:t>
      </w:r>
      <w:r w:rsidR="006B6692">
        <w:rPr>
          <w:spacing w:val="-4"/>
          <w:rtl/>
        </w:rPr>
        <w:t xml:space="preserve"> </w:t>
      </w:r>
      <w:r w:rsidR="004A1892" w:rsidRPr="00A97D5B">
        <w:rPr>
          <w:rFonts w:hint="cs"/>
          <w:spacing w:val="-4"/>
          <w:rtl/>
        </w:rPr>
        <w:t>من</w:t>
      </w:r>
      <w:r w:rsidR="006B6692">
        <w:rPr>
          <w:rFonts w:hint="cs"/>
          <w:spacing w:val="-4"/>
          <w:rtl/>
        </w:rPr>
        <w:t xml:space="preserve"> </w:t>
      </w:r>
      <w:r w:rsidR="004A1892" w:rsidRPr="00A97D5B">
        <w:rPr>
          <w:spacing w:val="-4"/>
          <w:rtl/>
        </w:rPr>
        <w:t>الأمن</w:t>
      </w:r>
      <w:r w:rsidR="006B6692">
        <w:rPr>
          <w:spacing w:val="-4"/>
          <w:rtl/>
        </w:rPr>
        <w:t xml:space="preserve"> </w:t>
      </w:r>
      <w:r w:rsidR="004A1892" w:rsidRPr="00A97D5B">
        <w:rPr>
          <w:spacing w:val="-4"/>
          <w:rtl/>
        </w:rPr>
        <w:t>الوطني</w:t>
      </w:r>
      <w:r w:rsidR="006B6692">
        <w:rPr>
          <w:spacing w:val="-4"/>
          <w:rtl/>
        </w:rPr>
        <w:t xml:space="preserve"> </w:t>
      </w:r>
      <w:r w:rsidR="004A1892" w:rsidRPr="00A97D5B">
        <w:rPr>
          <w:rFonts w:hint="cs"/>
          <w:spacing w:val="-4"/>
          <w:rtl/>
        </w:rPr>
        <w:t>اختطفته</w:t>
      </w:r>
      <w:r w:rsidR="006B6692">
        <w:rPr>
          <w:rFonts w:hint="cs"/>
          <w:spacing w:val="-4"/>
          <w:rtl/>
        </w:rPr>
        <w:t xml:space="preserve"> </w:t>
      </w:r>
      <w:r w:rsidR="004A1892" w:rsidRPr="00A97D5B">
        <w:rPr>
          <w:rFonts w:hint="cs"/>
          <w:spacing w:val="-4"/>
          <w:rtl/>
        </w:rPr>
        <w:t>يوم</w:t>
      </w:r>
      <w:r w:rsidR="006B6692">
        <w:rPr>
          <w:spacing w:val="-4"/>
          <w:rtl/>
        </w:rPr>
        <w:t xml:space="preserve"> </w:t>
      </w:r>
      <w:r w:rsidR="004A1892" w:rsidRPr="00A97D5B">
        <w:rPr>
          <w:spacing w:val="-4"/>
          <w:rtl/>
        </w:rPr>
        <w:t>16</w:t>
      </w:r>
      <w:r w:rsidR="006B6692">
        <w:rPr>
          <w:spacing w:val="-4"/>
          <w:rtl/>
        </w:rPr>
        <w:t xml:space="preserve"> </w:t>
      </w:r>
      <w:r w:rsidR="004A1892" w:rsidRPr="00A97D5B">
        <w:rPr>
          <w:rFonts w:hint="cs"/>
          <w:spacing w:val="-4"/>
          <w:rtl/>
        </w:rPr>
        <w:t>كانون</w:t>
      </w:r>
      <w:r w:rsidR="006B6692">
        <w:rPr>
          <w:rFonts w:hint="cs"/>
          <w:spacing w:val="-4"/>
          <w:rtl/>
        </w:rPr>
        <w:t xml:space="preserve"> </w:t>
      </w:r>
      <w:r w:rsidR="004A1892" w:rsidRPr="00A97D5B">
        <w:rPr>
          <w:rFonts w:hint="cs"/>
          <w:spacing w:val="-4"/>
          <w:rtl/>
        </w:rPr>
        <w:t>الثاني/</w:t>
      </w:r>
      <w:r w:rsidR="004A1892" w:rsidRPr="00A97D5B">
        <w:rPr>
          <w:spacing w:val="-4"/>
          <w:rtl/>
        </w:rPr>
        <w:t>يناير</w:t>
      </w:r>
      <w:r w:rsidR="006B6692">
        <w:rPr>
          <w:rtl/>
        </w:rPr>
        <w:t xml:space="preserve"> </w:t>
      </w:r>
      <w:r w:rsidR="004A1892" w:rsidRPr="00C83037">
        <w:rPr>
          <w:rtl/>
        </w:rPr>
        <w:t>2015</w:t>
      </w:r>
      <w:r w:rsidR="006B6692">
        <w:rPr>
          <w:rtl/>
        </w:rPr>
        <w:t xml:space="preserve"> </w:t>
      </w:r>
      <w:r w:rsidR="004A1892" w:rsidRPr="00C83037">
        <w:rPr>
          <w:rtl/>
        </w:rPr>
        <w:t>في</w:t>
      </w:r>
      <w:r w:rsidR="006B6692">
        <w:rPr>
          <w:rtl/>
        </w:rPr>
        <w:t xml:space="preserve"> </w:t>
      </w:r>
      <w:r w:rsidR="004A1892" w:rsidRPr="00C83037">
        <w:rPr>
          <w:rtl/>
        </w:rPr>
        <w:t>طنطا</w:t>
      </w:r>
      <w:r w:rsidR="006B6692">
        <w:rPr>
          <w:rFonts w:hint="cs"/>
          <w:rtl/>
        </w:rPr>
        <w:t xml:space="preserve"> </w:t>
      </w:r>
      <w:r w:rsidR="004A1892" w:rsidRPr="00C83037">
        <w:rPr>
          <w:rFonts w:hint="cs"/>
          <w:rtl/>
        </w:rPr>
        <w:t>ب</w:t>
      </w:r>
      <w:r w:rsidR="004A1892" w:rsidRPr="00C83037">
        <w:rPr>
          <w:rtl/>
        </w:rPr>
        <w:t>محافظة</w:t>
      </w:r>
      <w:r w:rsidR="006B6692">
        <w:rPr>
          <w:rtl/>
        </w:rPr>
        <w:t xml:space="preserve"> </w:t>
      </w:r>
      <w:r w:rsidR="004A1892" w:rsidRPr="00C83037">
        <w:rPr>
          <w:rtl/>
        </w:rPr>
        <w:t>الغربية</w:t>
      </w:r>
      <w:r w:rsidR="004A1892" w:rsidRPr="00C83037">
        <w:rPr>
          <w:rFonts w:hint="cs"/>
          <w:rtl/>
        </w:rPr>
        <w:t>؛</w:t>
      </w:r>
      <w:r w:rsidR="006B6692">
        <w:rPr>
          <w:rFonts w:hint="cs"/>
          <w:rtl/>
        </w:rPr>
        <w:t xml:space="preserve"> </w:t>
      </w:r>
    </w:p>
    <w:p w:rsidR="004A1892" w:rsidRPr="00C83037" w:rsidRDefault="00A97D5B" w:rsidP="00A97D5B">
      <w:pPr>
        <w:pStyle w:val="SingleTxtGA"/>
      </w:pPr>
      <w:r>
        <w:rPr>
          <w:rFonts w:hint="cs"/>
          <w:rtl/>
        </w:rPr>
        <w:tab/>
      </w:r>
      <w:r w:rsidR="004A1892" w:rsidRPr="00C83037">
        <w:rPr>
          <w:rtl/>
        </w:rPr>
        <w:t>(ل)</w:t>
      </w:r>
      <w:r>
        <w:rPr>
          <w:rFonts w:hint="cs"/>
          <w:rtl/>
        </w:rPr>
        <w:tab/>
      </w:r>
      <w:r w:rsidR="004A1892" w:rsidRPr="00C83037">
        <w:rPr>
          <w:rtl/>
        </w:rPr>
        <w:t>في</w:t>
      </w:r>
      <w:r w:rsidR="006B6692">
        <w:rPr>
          <w:rtl/>
        </w:rPr>
        <w:t xml:space="preserve"> </w:t>
      </w:r>
      <w:r w:rsidR="004A1892" w:rsidRPr="00C83037">
        <w:rPr>
          <w:rtl/>
        </w:rPr>
        <w:t>10</w:t>
      </w:r>
      <w:r w:rsidR="006B6692">
        <w:rPr>
          <w:rtl/>
        </w:rPr>
        <w:t xml:space="preserve"> </w:t>
      </w:r>
      <w:r w:rsidR="004A1892" w:rsidRPr="00C83037">
        <w:rPr>
          <w:rFonts w:hint="cs"/>
          <w:rtl/>
        </w:rPr>
        <w:t>شباط/</w:t>
      </w:r>
      <w:r w:rsidR="004A1892" w:rsidRPr="00C83037">
        <w:rPr>
          <w:rtl/>
        </w:rPr>
        <w:t>فبراير</w:t>
      </w:r>
      <w:r w:rsidR="006B6692">
        <w:rPr>
          <w:rtl/>
        </w:rPr>
        <w:t xml:space="preserve"> </w:t>
      </w:r>
      <w:r w:rsidR="004A1892" w:rsidRPr="00C83037">
        <w:rPr>
          <w:rtl/>
        </w:rPr>
        <w:t>2015،</w:t>
      </w:r>
      <w:r w:rsidR="006B6692">
        <w:rPr>
          <w:rtl/>
        </w:rPr>
        <w:t xml:space="preserve"> </w:t>
      </w:r>
      <w:r w:rsidR="004A1892" w:rsidRPr="00C83037">
        <w:rPr>
          <w:rtl/>
        </w:rPr>
        <w:t>حال</w:t>
      </w:r>
      <w:r w:rsidR="004A1892" w:rsidRPr="00C83037">
        <w:rPr>
          <w:rFonts w:hint="cs"/>
          <w:rtl/>
        </w:rPr>
        <w:t>تا</w:t>
      </w:r>
      <w:r w:rsidR="006B6692">
        <w:rPr>
          <w:rtl/>
        </w:rPr>
        <w:t xml:space="preserve"> </w:t>
      </w:r>
      <w:r w:rsidR="004A1892" w:rsidRPr="00C83037">
        <w:rPr>
          <w:rtl/>
        </w:rPr>
        <w:t>السيد</w:t>
      </w:r>
      <w:r w:rsidR="006B6692">
        <w:rPr>
          <w:rtl/>
        </w:rPr>
        <w:t xml:space="preserve"> </w:t>
      </w:r>
      <w:r w:rsidR="004A1892" w:rsidRPr="00C83037">
        <w:rPr>
          <w:rtl/>
        </w:rPr>
        <w:t>مجدي</w:t>
      </w:r>
      <w:r w:rsidR="006B6692">
        <w:rPr>
          <w:rtl/>
        </w:rPr>
        <w:t xml:space="preserve"> </w:t>
      </w:r>
      <w:r w:rsidR="004A1892" w:rsidRPr="00C83037">
        <w:rPr>
          <w:rtl/>
        </w:rPr>
        <w:t>خضر</w:t>
      </w:r>
      <w:r w:rsidR="006B6692">
        <w:rPr>
          <w:rtl/>
        </w:rPr>
        <w:t xml:space="preserve"> </w:t>
      </w:r>
      <w:r w:rsidR="004A1892" w:rsidRPr="00C83037">
        <w:rPr>
          <w:rtl/>
        </w:rPr>
        <w:t>عبد</w:t>
      </w:r>
      <w:r w:rsidR="006B6692">
        <w:rPr>
          <w:rtl/>
        </w:rPr>
        <w:t xml:space="preserve"> </w:t>
      </w:r>
      <w:r w:rsidR="004A1892" w:rsidRPr="00C83037">
        <w:rPr>
          <w:rtl/>
        </w:rPr>
        <w:t>الغفار</w:t>
      </w:r>
      <w:r w:rsidR="006B6692">
        <w:rPr>
          <w:rtl/>
        </w:rPr>
        <w:t xml:space="preserve"> </w:t>
      </w:r>
      <w:r w:rsidR="004A1892" w:rsidRPr="00C83037">
        <w:rPr>
          <w:rFonts w:hint="cs"/>
          <w:rtl/>
        </w:rPr>
        <w:t>القمي،</w:t>
      </w:r>
      <w:r w:rsidR="006B6692">
        <w:rPr>
          <w:rFonts w:hint="cs"/>
          <w:rtl/>
        </w:rPr>
        <w:t xml:space="preserve"> </w:t>
      </w:r>
      <w:r w:rsidR="004A1892" w:rsidRPr="00C83037">
        <w:rPr>
          <w:rtl/>
        </w:rPr>
        <w:t>والسيد</w:t>
      </w:r>
      <w:r w:rsidR="006B6692">
        <w:rPr>
          <w:rtl/>
        </w:rPr>
        <w:t xml:space="preserve"> </w:t>
      </w:r>
      <w:r w:rsidR="004A1892" w:rsidRPr="00C83037">
        <w:rPr>
          <w:rtl/>
        </w:rPr>
        <w:t>أحمد</w:t>
      </w:r>
      <w:r w:rsidR="006B6692">
        <w:rPr>
          <w:rtl/>
        </w:rPr>
        <w:t xml:space="preserve"> </w:t>
      </w:r>
      <w:r w:rsidR="004A1892" w:rsidRPr="00C83037">
        <w:rPr>
          <w:rtl/>
        </w:rPr>
        <w:t>عبد</w:t>
      </w:r>
      <w:r w:rsidR="006B6692">
        <w:rPr>
          <w:rtl/>
        </w:rPr>
        <w:t xml:space="preserve"> </w:t>
      </w:r>
      <w:r w:rsidR="004A1892" w:rsidRPr="00C83037">
        <w:rPr>
          <w:rtl/>
        </w:rPr>
        <w:t>الكريم</w:t>
      </w:r>
      <w:r w:rsidR="006B6692">
        <w:rPr>
          <w:rtl/>
        </w:rPr>
        <w:t xml:space="preserve"> </w:t>
      </w:r>
      <w:r w:rsidR="004A1892" w:rsidRPr="00C83037">
        <w:rPr>
          <w:rtl/>
        </w:rPr>
        <w:t>محمد</w:t>
      </w:r>
      <w:r w:rsidR="006B6692">
        <w:rPr>
          <w:rtl/>
        </w:rPr>
        <w:t xml:space="preserve"> </w:t>
      </w:r>
      <w:r w:rsidR="004A1892" w:rsidRPr="00C83037">
        <w:rPr>
          <w:rFonts w:hint="cs"/>
          <w:rtl/>
        </w:rPr>
        <w:t>بسيوني</w:t>
      </w:r>
      <w:r w:rsidR="006B6692">
        <w:rPr>
          <w:rFonts w:hint="cs"/>
          <w:rtl/>
        </w:rPr>
        <w:t xml:space="preserve"> </w:t>
      </w:r>
      <w:r w:rsidR="004A1892" w:rsidRPr="00C83037">
        <w:rPr>
          <w:rtl/>
        </w:rPr>
        <w:t>عبد</w:t>
      </w:r>
      <w:r w:rsidR="006B6692">
        <w:rPr>
          <w:rtl/>
        </w:rPr>
        <w:t xml:space="preserve"> </w:t>
      </w:r>
      <w:r w:rsidR="004A1892" w:rsidRPr="00C83037">
        <w:rPr>
          <w:rtl/>
        </w:rPr>
        <w:t>الكريم،</w:t>
      </w:r>
      <w:r w:rsidR="006B6692">
        <w:rPr>
          <w:rtl/>
        </w:rPr>
        <w:t xml:space="preserve"> </w:t>
      </w:r>
      <w:r w:rsidR="004A1892" w:rsidRPr="00C83037">
        <w:rPr>
          <w:rFonts w:hint="cs"/>
          <w:rtl/>
        </w:rPr>
        <w:t>اللذين</w:t>
      </w:r>
      <w:r w:rsidR="006B6692">
        <w:rPr>
          <w:rFonts w:hint="cs"/>
          <w:rtl/>
        </w:rPr>
        <w:t xml:space="preserve"> </w:t>
      </w:r>
      <w:r w:rsidR="004A1892" w:rsidRPr="00C83037">
        <w:rPr>
          <w:rFonts w:hint="cs"/>
          <w:rtl/>
        </w:rPr>
        <w:t>أفيد</w:t>
      </w:r>
      <w:r w:rsidR="006B6692">
        <w:rPr>
          <w:rFonts w:hint="cs"/>
          <w:rtl/>
        </w:rPr>
        <w:t xml:space="preserve"> </w:t>
      </w:r>
      <w:r w:rsidR="004A1892" w:rsidRPr="00C83037">
        <w:rPr>
          <w:rFonts w:hint="cs"/>
          <w:rtl/>
        </w:rPr>
        <w:t>بأن</w:t>
      </w:r>
      <w:r w:rsidR="006B6692">
        <w:rPr>
          <w:rFonts w:hint="cs"/>
          <w:rtl/>
        </w:rPr>
        <w:t xml:space="preserve"> </w:t>
      </w:r>
      <w:r w:rsidR="004A1892" w:rsidRPr="00C83037">
        <w:rPr>
          <w:rFonts w:hint="cs"/>
          <w:rtl/>
        </w:rPr>
        <w:t>الشرطة</w:t>
      </w:r>
      <w:r w:rsidR="006B6692">
        <w:rPr>
          <w:rFonts w:hint="cs"/>
          <w:rtl/>
        </w:rPr>
        <w:t xml:space="preserve"> </w:t>
      </w:r>
      <w:r w:rsidR="004A1892" w:rsidRPr="00C83037">
        <w:rPr>
          <w:rFonts w:hint="cs"/>
          <w:rtl/>
        </w:rPr>
        <w:t>اعتقلتهما</w:t>
      </w:r>
      <w:r w:rsidR="006B6692">
        <w:rPr>
          <w:rtl/>
        </w:rPr>
        <w:t xml:space="preserve"> </w:t>
      </w:r>
      <w:r w:rsidR="004A1892" w:rsidRPr="00C83037">
        <w:rPr>
          <w:rtl/>
        </w:rPr>
        <w:t>في</w:t>
      </w:r>
      <w:r w:rsidR="006B6692">
        <w:rPr>
          <w:rtl/>
        </w:rPr>
        <w:t xml:space="preserve"> </w:t>
      </w:r>
      <w:r w:rsidR="004A1892" w:rsidRPr="00C83037">
        <w:rPr>
          <w:rtl/>
        </w:rPr>
        <w:t>30</w:t>
      </w:r>
      <w:r w:rsidR="006B6692">
        <w:rPr>
          <w:rtl/>
        </w:rPr>
        <w:t xml:space="preserve"> </w:t>
      </w:r>
      <w:r w:rsidR="004A1892" w:rsidRPr="00C83037">
        <w:rPr>
          <w:rFonts w:hint="cs"/>
          <w:rtl/>
        </w:rPr>
        <w:t>كانون</w:t>
      </w:r>
      <w:r w:rsidR="006B6692">
        <w:rPr>
          <w:rFonts w:hint="cs"/>
          <w:rtl/>
        </w:rPr>
        <w:t xml:space="preserve"> </w:t>
      </w:r>
      <w:r w:rsidR="004A1892" w:rsidRPr="00C83037">
        <w:rPr>
          <w:rFonts w:hint="cs"/>
          <w:rtl/>
        </w:rPr>
        <w:t>الثاني/</w:t>
      </w:r>
      <w:r w:rsidR="004A1892" w:rsidRPr="00C83037">
        <w:rPr>
          <w:rtl/>
        </w:rPr>
        <w:t>يناير</w:t>
      </w:r>
      <w:r w:rsidR="006B6692">
        <w:rPr>
          <w:rtl/>
        </w:rPr>
        <w:t xml:space="preserve"> </w:t>
      </w:r>
      <w:r w:rsidR="004A1892" w:rsidRPr="00C83037">
        <w:rPr>
          <w:rtl/>
        </w:rPr>
        <w:t>2015</w:t>
      </w:r>
      <w:r w:rsidR="006B6692">
        <w:rPr>
          <w:rtl/>
        </w:rPr>
        <w:t xml:space="preserve"> </w:t>
      </w:r>
      <w:r w:rsidR="004A1892" w:rsidRPr="00C83037">
        <w:rPr>
          <w:rtl/>
        </w:rPr>
        <w:t>في</w:t>
      </w:r>
      <w:r w:rsidR="006B6692">
        <w:rPr>
          <w:rtl/>
        </w:rPr>
        <w:t xml:space="preserve"> </w:t>
      </w:r>
      <w:r w:rsidR="004A1892" w:rsidRPr="00C83037">
        <w:rPr>
          <w:rtl/>
        </w:rPr>
        <w:t>محافظة</w:t>
      </w:r>
      <w:r w:rsidR="006B6692">
        <w:rPr>
          <w:rtl/>
        </w:rPr>
        <w:t xml:space="preserve"> </w:t>
      </w:r>
      <w:r w:rsidR="004A1892" w:rsidRPr="00C83037">
        <w:rPr>
          <w:rtl/>
        </w:rPr>
        <w:t>الغربية</w:t>
      </w:r>
      <w:r w:rsidR="004A1892" w:rsidRPr="00C83037">
        <w:rPr>
          <w:rFonts w:hint="cs"/>
          <w:rtl/>
        </w:rPr>
        <w:t>؛</w:t>
      </w:r>
      <w:r w:rsidR="006B6692">
        <w:rPr>
          <w:rtl/>
        </w:rPr>
        <w:t xml:space="preserve"> </w:t>
      </w:r>
      <w:r w:rsidR="004A1892" w:rsidRPr="00C83037">
        <w:rPr>
          <w:rFonts w:hint="cs"/>
          <w:rtl/>
        </w:rPr>
        <w:t>وح</w:t>
      </w:r>
      <w:r w:rsidR="004A1892" w:rsidRPr="00C83037">
        <w:rPr>
          <w:rtl/>
        </w:rPr>
        <w:t>الة</w:t>
      </w:r>
      <w:r w:rsidR="006B6692">
        <w:rPr>
          <w:rtl/>
        </w:rPr>
        <w:t xml:space="preserve"> </w:t>
      </w:r>
      <w:r w:rsidR="004A1892" w:rsidRPr="00C83037">
        <w:rPr>
          <w:rtl/>
        </w:rPr>
        <w:t>شخص</w:t>
      </w:r>
      <w:r w:rsidR="006B6692">
        <w:rPr>
          <w:rtl/>
        </w:rPr>
        <w:t xml:space="preserve"> </w:t>
      </w:r>
      <w:r w:rsidR="004A1892" w:rsidRPr="00C83037">
        <w:rPr>
          <w:rFonts w:hint="cs"/>
          <w:rtl/>
        </w:rPr>
        <w:t>دون</w:t>
      </w:r>
      <w:r w:rsidR="006B6692">
        <w:rPr>
          <w:rFonts w:hint="cs"/>
          <w:rtl/>
        </w:rPr>
        <w:t xml:space="preserve"> </w:t>
      </w:r>
      <w:r w:rsidR="004A1892" w:rsidRPr="00C83037">
        <w:rPr>
          <w:rFonts w:hint="cs"/>
          <w:rtl/>
        </w:rPr>
        <w:t>سن</w:t>
      </w:r>
      <w:r w:rsidR="006B6692">
        <w:rPr>
          <w:rtl/>
        </w:rPr>
        <w:t xml:space="preserve"> </w:t>
      </w:r>
      <w:r w:rsidR="004A1892" w:rsidRPr="00C83037">
        <w:rPr>
          <w:rFonts w:hint="cs"/>
          <w:rtl/>
        </w:rPr>
        <w:t>الثامنة</w:t>
      </w:r>
      <w:r w:rsidR="006B6692">
        <w:rPr>
          <w:rFonts w:hint="cs"/>
          <w:rtl/>
        </w:rPr>
        <w:t xml:space="preserve"> </w:t>
      </w:r>
      <w:r w:rsidR="004A1892" w:rsidRPr="00C83037">
        <w:rPr>
          <w:rFonts w:hint="cs"/>
          <w:rtl/>
        </w:rPr>
        <w:t>عشرة</w:t>
      </w:r>
      <w:r w:rsidR="006B6692">
        <w:rPr>
          <w:rtl/>
        </w:rPr>
        <w:t xml:space="preserve"> </w:t>
      </w:r>
      <w:r w:rsidR="004A1892" w:rsidRPr="00C83037">
        <w:rPr>
          <w:rFonts w:hint="cs"/>
          <w:rtl/>
        </w:rPr>
        <w:t>ز</w:t>
      </w:r>
      <w:r w:rsidR="004A1892">
        <w:rPr>
          <w:rFonts w:hint="cs"/>
          <w:rtl/>
        </w:rPr>
        <w:t>ُ</w:t>
      </w:r>
      <w:r w:rsidR="004A1892" w:rsidRPr="00C83037">
        <w:rPr>
          <w:rFonts w:hint="cs"/>
          <w:rtl/>
        </w:rPr>
        <w:t>عم</w:t>
      </w:r>
      <w:r w:rsidR="006B6692">
        <w:rPr>
          <w:rFonts w:hint="cs"/>
          <w:rtl/>
        </w:rPr>
        <w:t xml:space="preserve"> </w:t>
      </w:r>
      <w:r w:rsidR="004A1892" w:rsidRPr="00C83037">
        <w:rPr>
          <w:rFonts w:hint="cs"/>
          <w:rtl/>
        </w:rPr>
        <w:t>أن</w:t>
      </w:r>
      <w:r w:rsidR="006B6692">
        <w:rPr>
          <w:rFonts w:hint="cs"/>
          <w:rtl/>
        </w:rPr>
        <w:t xml:space="preserve"> </w:t>
      </w:r>
      <w:r w:rsidR="004A1892" w:rsidRPr="00C83037">
        <w:rPr>
          <w:rFonts w:hint="cs"/>
          <w:rtl/>
        </w:rPr>
        <w:t>قوات</w:t>
      </w:r>
      <w:r w:rsidR="006B6692">
        <w:rPr>
          <w:rFonts w:hint="cs"/>
          <w:rtl/>
        </w:rPr>
        <w:t xml:space="preserve"> </w:t>
      </w:r>
      <w:r w:rsidR="004A1892" w:rsidRPr="00C83037">
        <w:rPr>
          <w:rFonts w:hint="cs"/>
          <w:rtl/>
        </w:rPr>
        <w:t>الأمن</w:t>
      </w:r>
      <w:r w:rsidR="006B6692">
        <w:rPr>
          <w:rtl/>
        </w:rPr>
        <w:t xml:space="preserve"> </w:t>
      </w:r>
      <w:r w:rsidR="004A1892" w:rsidRPr="00C83037">
        <w:rPr>
          <w:rFonts w:hint="cs"/>
          <w:rtl/>
        </w:rPr>
        <w:t>اعتقلته</w:t>
      </w:r>
      <w:r w:rsidR="006B6692">
        <w:rPr>
          <w:rtl/>
        </w:rPr>
        <w:t xml:space="preserve"> </w:t>
      </w:r>
      <w:r w:rsidR="004A1892" w:rsidRPr="00C83037">
        <w:rPr>
          <w:rtl/>
        </w:rPr>
        <w:t>في</w:t>
      </w:r>
      <w:r w:rsidR="006B6692">
        <w:rPr>
          <w:rtl/>
        </w:rPr>
        <w:t xml:space="preserve"> </w:t>
      </w:r>
      <w:r w:rsidR="004A1892" w:rsidRPr="00C83037">
        <w:rPr>
          <w:rtl/>
        </w:rPr>
        <w:t>26</w:t>
      </w:r>
      <w:r w:rsidR="006B6692">
        <w:rPr>
          <w:rtl/>
        </w:rPr>
        <w:t xml:space="preserve"> </w:t>
      </w:r>
      <w:r w:rsidR="004A1892" w:rsidRPr="00C83037">
        <w:rPr>
          <w:rFonts w:hint="cs"/>
          <w:rtl/>
        </w:rPr>
        <w:t>كانون</w:t>
      </w:r>
      <w:r w:rsidR="006B6692">
        <w:rPr>
          <w:rFonts w:hint="cs"/>
          <w:rtl/>
        </w:rPr>
        <w:t xml:space="preserve"> </w:t>
      </w:r>
      <w:r w:rsidR="004A1892" w:rsidRPr="00C83037">
        <w:rPr>
          <w:rFonts w:hint="cs"/>
          <w:rtl/>
        </w:rPr>
        <w:t>الثاني/</w:t>
      </w:r>
      <w:r w:rsidR="004A1892" w:rsidRPr="00C83037">
        <w:rPr>
          <w:rtl/>
        </w:rPr>
        <w:t>يناير</w:t>
      </w:r>
      <w:r w:rsidR="006B6692">
        <w:rPr>
          <w:rtl/>
        </w:rPr>
        <w:t xml:space="preserve"> </w:t>
      </w:r>
      <w:r w:rsidR="004A1892" w:rsidRPr="00C83037">
        <w:rPr>
          <w:rtl/>
        </w:rPr>
        <w:t>2015</w:t>
      </w:r>
      <w:r w:rsidR="006B6692">
        <w:rPr>
          <w:rtl/>
        </w:rPr>
        <w:t xml:space="preserve"> </w:t>
      </w:r>
      <w:r w:rsidR="004A1892" w:rsidRPr="00C83037">
        <w:rPr>
          <w:rtl/>
        </w:rPr>
        <w:t>في</w:t>
      </w:r>
      <w:r w:rsidR="006B6692">
        <w:rPr>
          <w:rtl/>
        </w:rPr>
        <w:t xml:space="preserve"> </w:t>
      </w:r>
      <w:r w:rsidR="004A1892" w:rsidRPr="00C83037">
        <w:rPr>
          <w:rtl/>
        </w:rPr>
        <w:t>شبرا</w:t>
      </w:r>
      <w:r w:rsidR="004A1892" w:rsidRPr="00C83037">
        <w:rPr>
          <w:rFonts w:hint="cs"/>
          <w:rtl/>
        </w:rPr>
        <w:t>؛</w:t>
      </w:r>
      <w:r w:rsidR="006B6692">
        <w:rPr>
          <w:rFonts w:hint="cs"/>
          <w:rtl/>
        </w:rPr>
        <w:t xml:space="preserve"> </w:t>
      </w:r>
      <w:r w:rsidR="004A1892" w:rsidRPr="00C83037">
        <w:rPr>
          <w:rFonts w:hint="cs"/>
          <w:rtl/>
        </w:rPr>
        <w:t>و</w:t>
      </w:r>
      <w:r w:rsidR="004A1892" w:rsidRPr="00C83037">
        <w:rPr>
          <w:rtl/>
        </w:rPr>
        <w:t>حالة</w:t>
      </w:r>
      <w:r w:rsidR="006B6692">
        <w:rPr>
          <w:rtl/>
        </w:rPr>
        <w:t xml:space="preserve"> </w:t>
      </w:r>
      <w:r w:rsidR="004A1892" w:rsidRPr="00C83037">
        <w:rPr>
          <w:rtl/>
        </w:rPr>
        <w:t>شخص</w:t>
      </w:r>
      <w:r w:rsidR="006B6692">
        <w:rPr>
          <w:rtl/>
        </w:rPr>
        <w:t xml:space="preserve"> </w:t>
      </w:r>
      <w:r w:rsidR="004A1892" w:rsidRPr="00C83037">
        <w:rPr>
          <w:rFonts w:hint="cs"/>
          <w:rtl/>
        </w:rPr>
        <w:t>دون</w:t>
      </w:r>
      <w:r w:rsidR="006B6692">
        <w:rPr>
          <w:rtl/>
        </w:rPr>
        <w:t xml:space="preserve"> </w:t>
      </w:r>
      <w:r w:rsidR="004A1892" w:rsidRPr="00C83037">
        <w:rPr>
          <w:rtl/>
        </w:rPr>
        <w:t>سن</w:t>
      </w:r>
      <w:r w:rsidR="006B6692">
        <w:rPr>
          <w:rtl/>
        </w:rPr>
        <w:t xml:space="preserve"> </w:t>
      </w:r>
      <w:r w:rsidR="004A1892" w:rsidRPr="00C83037">
        <w:rPr>
          <w:rFonts w:hint="cs"/>
          <w:rtl/>
        </w:rPr>
        <w:t>الثامنة</w:t>
      </w:r>
      <w:r w:rsidR="006B6692">
        <w:rPr>
          <w:rFonts w:hint="cs"/>
          <w:rtl/>
        </w:rPr>
        <w:t xml:space="preserve"> </w:t>
      </w:r>
      <w:r w:rsidR="004A1892" w:rsidRPr="00C83037">
        <w:rPr>
          <w:rFonts w:hint="cs"/>
          <w:rtl/>
        </w:rPr>
        <w:t>عشرة</w:t>
      </w:r>
      <w:r w:rsidR="004A1892" w:rsidRPr="00C83037">
        <w:rPr>
          <w:rtl/>
        </w:rPr>
        <w:t>،</w:t>
      </w:r>
      <w:r w:rsidR="006B6692">
        <w:rPr>
          <w:rtl/>
        </w:rPr>
        <w:t xml:space="preserve"> </w:t>
      </w:r>
      <w:r w:rsidR="004A1892" w:rsidRPr="00C83037">
        <w:rPr>
          <w:rtl/>
        </w:rPr>
        <w:t>ز</w:t>
      </w:r>
      <w:r w:rsidR="004A1892">
        <w:rPr>
          <w:rFonts w:hint="cs"/>
          <w:rtl/>
        </w:rPr>
        <w:t>ُ</w:t>
      </w:r>
      <w:r w:rsidR="004A1892" w:rsidRPr="00C83037">
        <w:rPr>
          <w:rtl/>
        </w:rPr>
        <w:t>عم</w:t>
      </w:r>
      <w:r w:rsidR="006B6692">
        <w:rPr>
          <w:rtl/>
        </w:rPr>
        <w:t xml:space="preserve"> </w:t>
      </w:r>
      <w:r w:rsidR="004A1892" w:rsidRPr="00C83037">
        <w:rPr>
          <w:rtl/>
        </w:rPr>
        <w:t>أنه</w:t>
      </w:r>
      <w:r w:rsidR="006B6692">
        <w:rPr>
          <w:rtl/>
        </w:rPr>
        <w:t xml:space="preserve"> </w:t>
      </w:r>
      <w:r w:rsidR="004A1892" w:rsidRPr="00C83037">
        <w:rPr>
          <w:rtl/>
        </w:rPr>
        <w:t>شوهد</w:t>
      </w:r>
      <w:r w:rsidR="006B6692">
        <w:rPr>
          <w:rtl/>
        </w:rPr>
        <w:t xml:space="preserve"> </w:t>
      </w:r>
      <w:r w:rsidR="004A1892" w:rsidRPr="00C83037">
        <w:rPr>
          <w:rtl/>
        </w:rPr>
        <w:t>آخر</w:t>
      </w:r>
      <w:r w:rsidR="006B6692">
        <w:rPr>
          <w:rtl/>
        </w:rPr>
        <w:t xml:space="preserve"> </w:t>
      </w:r>
      <w:r w:rsidR="004A1892" w:rsidRPr="00C83037">
        <w:rPr>
          <w:rtl/>
        </w:rPr>
        <w:t>مرة</w:t>
      </w:r>
      <w:r w:rsidR="006B6692">
        <w:rPr>
          <w:rtl/>
        </w:rPr>
        <w:t xml:space="preserve"> </w:t>
      </w:r>
      <w:r w:rsidR="004A1892" w:rsidRPr="00C83037">
        <w:rPr>
          <w:rtl/>
        </w:rPr>
        <w:t>في</w:t>
      </w:r>
      <w:r w:rsidR="006B6692">
        <w:rPr>
          <w:rtl/>
        </w:rPr>
        <w:t xml:space="preserve"> </w:t>
      </w:r>
      <w:r w:rsidR="004A1892" w:rsidRPr="00C83037">
        <w:rPr>
          <w:rtl/>
        </w:rPr>
        <w:t>28</w:t>
      </w:r>
      <w:r w:rsidR="006B6692">
        <w:rPr>
          <w:rtl/>
        </w:rPr>
        <w:t xml:space="preserve"> </w:t>
      </w:r>
      <w:r w:rsidR="004A1892" w:rsidRPr="00C83037">
        <w:rPr>
          <w:rFonts w:hint="cs"/>
          <w:rtl/>
        </w:rPr>
        <w:t>كانون</w:t>
      </w:r>
      <w:r w:rsidR="006B6692">
        <w:rPr>
          <w:rFonts w:hint="cs"/>
          <w:rtl/>
        </w:rPr>
        <w:t xml:space="preserve"> </w:t>
      </w:r>
      <w:r w:rsidR="004A1892" w:rsidRPr="00C83037">
        <w:rPr>
          <w:rFonts w:hint="cs"/>
          <w:rtl/>
        </w:rPr>
        <w:t>الثاني/ي</w:t>
      </w:r>
      <w:r w:rsidR="004A1892" w:rsidRPr="00C83037">
        <w:rPr>
          <w:rtl/>
        </w:rPr>
        <w:t>ناير</w:t>
      </w:r>
      <w:r w:rsidR="006B6692">
        <w:rPr>
          <w:rtl/>
        </w:rPr>
        <w:t xml:space="preserve"> </w:t>
      </w:r>
      <w:r w:rsidR="004A1892" w:rsidRPr="00C83037">
        <w:rPr>
          <w:rtl/>
        </w:rPr>
        <w:t>2015</w:t>
      </w:r>
      <w:r w:rsidR="006B6692">
        <w:rPr>
          <w:rtl/>
        </w:rPr>
        <w:t xml:space="preserve"> </w:t>
      </w:r>
      <w:r w:rsidR="004A1892" w:rsidRPr="00C83037">
        <w:rPr>
          <w:rtl/>
        </w:rPr>
        <w:t>في</w:t>
      </w:r>
      <w:r w:rsidR="006B6692">
        <w:rPr>
          <w:rtl/>
        </w:rPr>
        <w:t xml:space="preserve"> </w:t>
      </w:r>
      <w:r w:rsidR="004A1892" w:rsidRPr="00C83037">
        <w:rPr>
          <w:rtl/>
        </w:rPr>
        <w:t>كفر</w:t>
      </w:r>
      <w:r w:rsidR="006B6692">
        <w:rPr>
          <w:rtl/>
        </w:rPr>
        <w:t xml:space="preserve"> </w:t>
      </w:r>
      <w:r w:rsidR="004A1892" w:rsidRPr="00C83037">
        <w:rPr>
          <w:rtl/>
        </w:rPr>
        <w:t>الزيات</w:t>
      </w:r>
      <w:r w:rsidR="004A1892">
        <w:rPr>
          <w:rFonts w:hint="cs"/>
          <w:rtl/>
        </w:rPr>
        <w:t>؛</w:t>
      </w:r>
      <w:r w:rsidR="006B6692">
        <w:rPr>
          <w:rtl/>
        </w:rPr>
        <w:t xml:space="preserve"> </w:t>
      </w:r>
      <w:r w:rsidR="004A1892">
        <w:rPr>
          <w:rFonts w:hint="cs"/>
          <w:rtl/>
        </w:rPr>
        <w:t>وحالة</w:t>
      </w:r>
      <w:r w:rsidR="006B6692">
        <w:rPr>
          <w:rFonts w:hint="cs"/>
          <w:rtl/>
        </w:rPr>
        <w:t xml:space="preserve"> </w:t>
      </w:r>
      <w:r w:rsidR="004A1892" w:rsidRPr="00C83037">
        <w:rPr>
          <w:rtl/>
        </w:rPr>
        <w:t>السيد</w:t>
      </w:r>
      <w:r w:rsidR="006B6692">
        <w:rPr>
          <w:rtl/>
        </w:rPr>
        <w:t xml:space="preserve"> </w:t>
      </w:r>
      <w:r w:rsidR="004A1892" w:rsidRPr="00C83037">
        <w:rPr>
          <w:rtl/>
        </w:rPr>
        <w:t>محمد</w:t>
      </w:r>
      <w:r w:rsidR="006B6692">
        <w:rPr>
          <w:rtl/>
        </w:rPr>
        <w:t xml:space="preserve"> </w:t>
      </w:r>
      <w:r w:rsidR="004A1892" w:rsidRPr="00C83037">
        <w:rPr>
          <w:rtl/>
        </w:rPr>
        <w:t>إبراهيم</w:t>
      </w:r>
      <w:r w:rsidR="006B6692">
        <w:rPr>
          <w:rtl/>
        </w:rPr>
        <w:t xml:space="preserve"> </w:t>
      </w:r>
      <w:r w:rsidR="004A1892" w:rsidRPr="00C83037">
        <w:rPr>
          <w:rtl/>
        </w:rPr>
        <w:t>فتحي</w:t>
      </w:r>
      <w:r w:rsidR="006B6692">
        <w:rPr>
          <w:rtl/>
        </w:rPr>
        <w:t xml:space="preserve"> </w:t>
      </w:r>
      <w:r w:rsidR="004A1892" w:rsidRPr="00C83037">
        <w:rPr>
          <w:rtl/>
        </w:rPr>
        <w:t>علي</w:t>
      </w:r>
      <w:r w:rsidR="006B6692">
        <w:rPr>
          <w:rtl/>
        </w:rPr>
        <w:t xml:space="preserve"> </w:t>
      </w:r>
      <w:r w:rsidR="004A1892" w:rsidRPr="00C83037">
        <w:rPr>
          <w:rtl/>
        </w:rPr>
        <w:t>إبراهيم</w:t>
      </w:r>
      <w:r w:rsidR="006B6692">
        <w:rPr>
          <w:rtl/>
        </w:rPr>
        <w:t xml:space="preserve"> </w:t>
      </w:r>
      <w:r w:rsidR="004A1892" w:rsidRPr="00C83037">
        <w:rPr>
          <w:rtl/>
        </w:rPr>
        <w:t>المبارك،</w:t>
      </w:r>
      <w:r w:rsidR="006B6692">
        <w:rPr>
          <w:rtl/>
        </w:rPr>
        <w:t xml:space="preserve"> </w:t>
      </w:r>
      <w:r w:rsidR="004A1892" w:rsidRPr="00C83037">
        <w:rPr>
          <w:rFonts w:hint="cs"/>
          <w:rtl/>
        </w:rPr>
        <w:t>الذي</w:t>
      </w:r>
      <w:r w:rsidR="006B6692">
        <w:rPr>
          <w:rFonts w:hint="cs"/>
          <w:rtl/>
        </w:rPr>
        <w:t xml:space="preserve"> </w:t>
      </w:r>
      <w:r w:rsidR="004A1892" w:rsidRPr="00C83037">
        <w:rPr>
          <w:rFonts w:hint="cs"/>
          <w:rtl/>
        </w:rPr>
        <w:t>أ</w:t>
      </w:r>
      <w:r w:rsidR="004A1892">
        <w:rPr>
          <w:rFonts w:hint="cs"/>
          <w:rtl/>
        </w:rPr>
        <w:t>ُ</w:t>
      </w:r>
      <w:r w:rsidR="004A1892" w:rsidRPr="00C83037">
        <w:rPr>
          <w:rFonts w:hint="cs"/>
          <w:rtl/>
        </w:rPr>
        <w:t>فيد</w:t>
      </w:r>
      <w:r w:rsidR="006B6692">
        <w:rPr>
          <w:rFonts w:hint="cs"/>
          <w:rtl/>
        </w:rPr>
        <w:t xml:space="preserve"> </w:t>
      </w:r>
      <w:r w:rsidR="004A1892" w:rsidRPr="00C83037">
        <w:rPr>
          <w:rFonts w:hint="cs"/>
          <w:rtl/>
        </w:rPr>
        <w:t>بأن</w:t>
      </w:r>
      <w:r w:rsidR="006B6692">
        <w:rPr>
          <w:rFonts w:hint="cs"/>
          <w:rtl/>
        </w:rPr>
        <w:t xml:space="preserve"> </w:t>
      </w:r>
      <w:r w:rsidR="004A1892" w:rsidRPr="00C83037">
        <w:rPr>
          <w:rtl/>
        </w:rPr>
        <w:t>قوات</w:t>
      </w:r>
      <w:r w:rsidR="006B6692">
        <w:rPr>
          <w:rtl/>
        </w:rPr>
        <w:t xml:space="preserve"> </w:t>
      </w:r>
      <w:r w:rsidR="004A1892" w:rsidRPr="00C83037">
        <w:rPr>
          <w:rtl/>
        </w:rPr>
        <w:t>الأمن</w:t>
      </w:r>
      <w:r w:rsidR="006B6692">
        <w:rPr>
          <w:rtl/>
        </w:rPr>
        <w:t xml:space="preserve"> </w:t>
      </w:r>
      <w:r w:rsidR="004A1892" w:rsidRPr="00C83037">
        <w:rPr>
          <w:rFonts w:hint="cs"/>
          <w:rtl/>
        </w:rPr>
        <w:t>اعتقلته</w:t>
      </w:r>
      <w:r w:rsidR="006B6692">
        <w:rPr>
          <w:rFonts w:hint="cs"/>
          <w:rtl/>
        </w:rPr>
        <w:t xml:space="preserve"> </w:t>
      </w:r>
      <w:r w:rsidR="004A1892" w:rsidRPr="00C83037">
        <w:rPr>
          <w:rtl/>
        </w:rPr>
        <w:t>في</w:t>
      </w:r>
      <w:r w:rsidR="006B6692">
        <w:rPr>
          <w:rtl/>
        </w:rPr>
        <w:t xml:space="preserve"> </w:t>
      </w:r>
      <w:r w:rsidR="004A1892" w:rsidRPr="00C83037">
        <w:rPr>
          <w:rtl/>
        </w:rPr>
        <w:t>31</w:t>
      </w:r>
      <w:r w:rsidR="006B6692">
        <w:rPr>
          <w:rtl/>
        </w:rPr>
        <w:t xml:space="preserve"> </w:t>
      </w:r>
      <w:r w:rsidR="004A1892" w:rsidRPr="00C83037">
        <w:rPr>
          <w:rFonts w:hint="cs"/>
          <w:rtl/>
        </w:rPr>
        <w:t>كانون</w:t>
      </w:r>
      <w:r w:rsidR="006B6692">
        <w:rPr>
          <w:rFonts w:hint="cs"/>
          <w:rtl/>
        </w:rPr>
        <w:t xml:space="preserve"> </w:t>
      </w:r>
      <w:r w:rsidR="004A1892" w:rsidRPr="00C83037">
        <w:rPr>
          <w:rFonts w:hint="cs"/>
          <w:rtl/>
        </w:rPr>
        <w:t>الثاني/</w:t>
      </w:r>
      <w:r w:rsidR="004A1892" w:rsidRPr="00C83037">
        <w:rPr>
          <w:rtl/>
        </w:rPr>
        <w:t>يناير</w:t>
      </w:r>
      <w:r w:rsidR="006B6692">
        <w:rPr>
          <w:rtl/>
        </w:rPr>
        <w:t xml:space="preserve"> </w:t>
      </w:r>
      <w:r w:rsidR="004A1892" w:rsidRPr="00C83037">
        <w:rPr>
          <w:rtl/>
        </w:rPr>
        <w:t>2015</w:t>
      </w:r>
      <w:r w:rsidR="006B6692">
        <w:rPr>
          <w:rtl/>
        </w:rPr>
        <w:t xml:space="preserve"> </w:t>
      </w:r>
      <w:r w:rsidR="004A1892" w:rsidRPr="00C83037">
        <w:rPr>
          <w:rtl/>
        </w:rPr>
        <w:t>في</w:t>
      </w:r>
      <w:r w:rsidR="006B6692">
        <w:rPr>
          <w:rtl/>
        </w:rPr>
        <w:t xml:space="preserve"> </w:t>
      </w:r>
      <w:r w:rsidR="004A1892" w:rsidRPr="00C83037">
        <w:rPr>
          <w:rtl/>
        </w:rPr>
        <w:t>مدينة</w:t>
      </w:r>
      <w:r w:rsidR="006B6692">
        <w:rPr>
          <w:rtl/>
        </w:rPr>
        <w:t xml:space="preserve"> </w:t>
      </w:r>
      <w:r w:rsidR="004A1892" w:rsidRPr="00C83037">
        <w:rPr>
          <w:rtl/>
        </w:rPr>
        <w:t>المنصورة</w:t>
      </w:r>
      <w:r w:rsidR="004A1892" w:rsidRPr="00C83037">
        <w:rPr>
          <w:rFonts w:hint="cs"/>
          <w:rtl/>
        </w:rPr>
        <w:t>؛</w:t>
      </w:r>
      <w:r w:rsidR="006B6692">
        <w:rPr>
          <w:rFonts w:hint="cs"/>
          <w:rtl/>
        </w:rPr>
        <w:t xml:space="preserve"> </w:t>
      </w:r>
      <w:r w:rsidR="004A1892" w:rsidRPr="00C83037">
        <w:rPr>
          <w:rFonts w:hint="cs"/>
          <w:rtl/>
        </w:rPr>
        <w:t>وحالتا</w:t>
      </w:r>
      <w:r w:rsidR="006B6692">
        <w:rPr>
          <w:rFonts w:hint="cs"/>
          <w:rtl/>
        </w:rPr>
        <w:t xml:space="preserve"> </w:t>
      </w:r>
      <w:r w:rsidR="004A1892" w:rsidRPr="00C83037">
        <w:rPr>
          <w:rtl/>
        </w:rPr>
        <w:t>السيد</w:t>
      </w:r>
      <w:r w:rsidR="006B6692">
        <w:rPr>
          <w:rtl/>
        </w:rPr>
        <w:t xml:space="preserve"> </w:t>
      </w:r>
      <w:r w:rsidR="004A1892" w:rsidRPr="00C83037">
        <w:rPr>
          <w:rtl/>
        </w:rPr>
        <w:t>بلال</w:t>
      </w:r>
      <w:r w:rsidR="006B6692">
        <w:rPr>
          <w:rtl/>
        </w:rPr>
        <w:t xml:space="preserve"> </w:t>
      </w:r>
      <w:r w:rsidR="004A1892" w:rsidRPr="00C83037">
        <w:rPr>
          <w:rFonts w:hint="cs"/>
          <w:rtl/>
        </w:rPr>
        <w:t>أ</w:t>
      </w:r>
      <w:r w:rsidR="004A1892" w:rsidRPr="00C83037">
        <w:rPr>
          <w:rtl/>
        </w:rPr>
        <w:t>شرف</w:t>
      </w:r>
      <w:r w:rsidR="006B6692">
        <w:rPr>
          <w:rtl/>
        </w:rPr>
        <w:t xml:space="preserve"> </w:t>
      </w:r>
      <w:r w:rsidR="004A1892" w:rsidRPr="00C83037">
        <w:rPr>
          <w:rtl/>
        </w:rPr>
        <w:t>عبد</w:t>
      </w:r>
      <w:r w:rsidR="006B6692">
        <w:rPr>
          <w:rtl/>
        </w:rPr>
        <w:t xml:space="preserve"> </w:t>
      </w:r>
      <w:r w:rsidR="004A1892" w:rsidRPr="00C83037">
        <w:rPr>
          <w:rtl/>
        </w:rPr>
        <w:t>الهادي</w:t>
      </w:r>
      <w:r w:rsidR="006B6692">
        <w:rPr>
          <w:rtl/>
        </w:rPr>
        <w:t xml:space="preserve"> </w:t>
      </w:r>
      <w:r w:rsidR="004A1892" w:rsidRPr="00C83037">
        <w:rPr>
          <w:rFonts w:hint="cs"/>
          <w:rtl/>
        </w:rPr>
        <w:t>الدسوقي،</w:t>
      </w:r>
      <w:r w:rsidR="006B6692">
        <w:rPr>
          <w:rFonts w:hint="cs"/>
          <w:rtl/>
        </w:rPr>
        <w:t xml:space="preserve"> </w:t>
      </w:r>
      <w:r w:rsidR="004A1892" w:rsidRPr="00C83037">
        <w:rPr>
          <w:rtl/>
        </w:rPr>
        <w:t>والسيد</w:t>
      </w:r>
      <w:r w:rsidR="006B6692">
        <w:rPr>
          <w:rtl/>
        </w:rPr>
        <w:t xml:space="preserve"> </w:t>
      </w:r>
      <w:r w:rsidR="004A1892" w:rsidRPr="00C83037">
        <w:rPr>
          <w:rtl/>
        </w:rPr>
        <w:t>أحمد</w:t>
      </w:r>
      <w:r w:rsidR="006B6692">
        <w:rPr>
          <w:rtl/>
        </w:rPr>
        <w:t xml:space="preserve"> </w:t>
      </w:r>
      <w:r w:rsidR="004A1892" w:rsidRPr="00C83037">
        <w:rPr>
          <w:rtl/>
        </w:rPr>
        <w:t>جمعة</w:t>
      </w:r>
      <w:r w:rsidR="006B6692">
        <w:rPr>
          <w:rtl/>
        </w:rPr>
        <w:t xml:space="preserve"> </w:t>
      </w:r>
      <w:r w:rsidR="004A1892" w:rsidRPr="00C83037">
        <w:rPr>
          <w:rtl/>
        </w:rPr>
        <w:t>شحاتة</w:t>
      </w:r>
      <w:r w:rsidR="006B6692">
        <w:rPr>
          <w:rtl/>
        </w:rPr>
        <w:t xml:space="preserve"> </w:t>
      </w:r>
      <w:r w:rsidR="004A1892" w:rsidRPr="00C83037">
        <w:rPr>
          <w:rtl/>
        </w:rPr>
        <w:t>عبد</w:t>
      </w:r>
      <w:r w:rsidR="006B6692">
        <w:rPr>
          <w:rtl/>
        </w:rPr>
        <w:t xml:space="preserve"> </w:t>
      </w:r>
      <w:r w:rsidR="004A1892" w:rsidRPr="00C83037">
        <w:rPr>
          <w:rtl/>
        </w:rPr>
        <w:t>الرؤوف</w:t>
      </w:r>
      <w:r w:rsidR="006B6692">
        <w:rPr>
          <w:rtl/>
        </w:rPr>
        <w:t xml:space="preserve"> </w:t>
      </w:r>
      <w:r w:rsidR="004A1892" w:rsidRPr="00C83037">
        <w:rPr>
          <w:rFonts w:hint="cs"/>
          <w:rtl/>
        </w:rPr>
        <w:t>البقلاوي</w:t>
      </w:r>
      <w:r w:rsidR="004A1892" w:rsidRPr="00C83037">
        <w:rPr>
          <w:rtl/>
        </w:rPr>
        <w:t>،</w:t>
      </w:r>
      <w:r w:rsidR="006B6692">
        <w:rPr>
          <w:rtl/>
        </w:rPr>
        <w:t xml:space="preserve"> </w:t>
      </w:r>
      <w:r w:rsidR="004A1892" w:rsidRPr="00C83037">
        <w:rPr>
          <w:rFonts w:hint="cs"/>
          <w:rtl/>
        </w:rPr>
        <w:t>اللذين</w:t>
      </w:r>
      <w:r w:rsidR="006B6692">
        <w:rPr>
          <w:rFonts w:hint="cs"/>
          <w:rtl/>
        </w:rPr>
        <w:t xml:space="preserve"> </w:t>
      </w:r>
      <w:r w:rsidR="004A1892" w:rsidRPr="00C83037">
        <w:rPr>
          <w:rFonts w:hint="cs"/>
          <w:rtl/>
        </w:rPr>
        <w:t>ز</w:t>
      </w:r>
      <w:r w:rsidR="004A1892">
        <w:rPr>
          <w:rFonts w:hint="cs"/>
          <w:rtl/>
        </w:rPr>
        <w:t>ُ</w:t>
      </w:r>
      <w:r w:rsidR="004A1892" w:rsidRPr="00C83037">
        <w:rPr>
          <w:rFonts w:hint="cs"/>
          <w:rtl/>
        </w:rPr>
        <w:t>عم</w:t>
      </w:r>
      <w:r w:rsidR="006B6692">
        <w:rPr>
          <w:rFonts w:hint="cs"/>
          <w:rtl/>
        </w:rPr>
        <w:t xml:space="preserve"> </w:t>
      </w:r>
      <w:r w:rsidR="004A1892" w:rsidRPr="00C83037">
        <w:rPr>
          <w:rFonts w:hint="cs"/>
          <w:rtl/>
        </w:rPr>
        <w:t>أن</w:t>
      </w:r>
      <w:r w:rsidR="006B6692">
        <w:rPr>
          <w:rFonts w:hint="cs"/>
          <w:rtl/>
        </w:rPr>
        <w:t xml:space="preserve"> </w:t>
      </w:r>
      <w:r w:rsidR="004A1892" w:rsidRPr="00C83037">
        <w:rPr>
          <w:rFonts w:hint="cs"/>
          <w:rtl/>
        </w:rPr>
        <w:t>ق</w:t>
      </w:r>
      <w:r w:rsidR="004A1892" w:rsidRPr="00C83037">
        <w:rPr>
          <w:rtl/>
        </w:rPr>
        <w:t>وات</w:t>
      </w:r>
      <w:r w:rsidR="006B6692">
        <w:rPr>
          <w:rtl/>
        </w:rPr>
        <w:t xml:space="preserve"> </w:t>
      </w:r>
      <w:r w:rsidR="004A1892" w:rsidRPr="00C83037">
        <w:rPr>
          <w:rtl/>
        </w:rPr>
        <w:t>الأمن</w:t>
      </w:r>
      <w:r w:rsidR="006B6692">
        <w:rPr>
          <w:rtl/>
        </w:rPr>
        <w:t xml:space="preserve"> </w:t>
      </w:r>
      <w:r w:rsidR="004A1892" w:rsidRPr="00C83037">
        <w:rPr>
          <w:rFonts w:hint="cs"/>
          <w:rtl/>
        </w:rPr>
        <w:t>اعتقلتهما</w:t>
      </w:r>
      <w:r w:rsidR="006B6692">
        <w:rPr>
          <w:rFonts w:hint="cs"/>
          <w:rtl/>
        </w:rPr>
        <w:t xml:space="preserve"> </w:t>
      </w:r>
      <w:r w:rsidR="004A1892" w:rsidRPr="00C83037">
        <w:rPr>
          <w:rtl/>
        </w:rPr>
        <w:t>في</w:t>
      </w:r>
      <w:r w:rsidR="006B6692">
        <w:rPr>
          <w:rtl/>
        </w:rPr>
        <w:t xml:space="preserve"> </w:t>
      </w:r>
      <w:r w:rsidR="004A1892" w:rsidRPr="00C83037">
        <w:rPr>
          <w:rtl/>
        </w:rPr>
        <w:t>31</w:t>
      </w:r>
      <w:r w:rsidR="006B6692">
        <w:rPr>
          <w:rtl/>
        </w:rPr>
        <w:t xml:space="preserve"> </w:t>
      </w:r>
      <w:r w:rsidR="004A1892" w:rsidRPr="00C83037">
        <w:rPr>
          <w:rFonts w:hint="cs"/>
          <w:rtl/>
        </w:rPr>
        <w:t>كانون</w:t>
      </w:r>
      <w:r w:rsidR="006B6692">
        <w:rPr>
          <w:rFonts w:hint="cs"/>
          <w:rtl/>
        </w:rPr>
        <w:t xml:space="preserve"> </w:t>
      </w:r>
      <w:r w:rsidR="004A1892" w:rsidRPr="00C83037">
        <w:rPr>
          <w:rFonts w:hint="cs"/>
          <w:rtl/>
        </w:rPr>
        <w:t>الثاني/</w:t>
      </w:r>
      <w:r w:rsidR="004A1892" w:rsidRPr="00C83037">
        <w:rPr>
          <w:rtl/>
        </w:rPr>
        <w:t>يناير</w:t>
      </w:r>
      <w:r w:rsidR="006B6692">
        <w:rPr>
          <w:rtl/>
        </w:rPr>
        <w:t xml:space="preserve"> </w:t>
      </w:r>
      <w:r w:rsidR="004A1892" w:rsidRPr="00C83037">
        <w:rPr>
          <w:rtl/>
        </w:rPr>
        <w:t>2015</w:t>
      </w:r>
      <w:r w:rsidR="006B6692">
        <w:rPr>
          <w:rtl/>
        </w:rPr>
        <w:t xml:space="preserve"> </w:t>
      </w:r>
      <w:r w:rsidR="004A1892" w:rsidRPr="00C83037">
        <w:rPr>
          <w:rtl/>
        </w:rPr>
        <w:t>في</w:t>
      </w:r>
      <w:r w:rsidR="006B6692">
        <w:rPr>
          <w:rtl/>
        </w:rPr>
        <w:t xml:space="preserve"> </w:t>
      </w:r>
      <w:r w:rsidR="004A1892" w:rsidRPr="00C83037">
        <w:rPr>
          <w:rtl/>
        </w:rPr>
        <w:t>مدينة</w:t>
      </w:r>
      <w:r w:rsidR="006B6692">
        <w:rPr>
          <w:rtl/>
        </w:rPr>
        <w:t xml:space="preserve"> </w:t>
      </w:r>
      <w:r w:rsidR="004A1892" w:rsidRPr="00C83037">
        <w:rPr>
          <w:rtl/>
        </w:rPr>
        <w:t>المنصورة</w:t>
      </w:r>
      <w:r w:rsidR="004A1892">
        <w:rPr>
          <w:rFonts w:hint="cs"/>
          <w:rtl/>
        </w:rPr>
        <w:t>؛</w:t>
      </w:r>
      <w:r w:rsidR="006B6692">
        <w:rPr>
          <w:rtl/>
        </w:rPr>
        <w:t xml:space="preserve"> </w:t>
      </w:r>
      <w:r w:rsidR="004A1892" w:rsidRPr="00C83037">
        <w:rPr>
          <w:rFonts w:hint="cs"/>
          <w:rtl/>
        </w:rPr>
        <w:t>وحالة</w:t>
      </w:r>
      <w:r w:rsidR="006B6692">
        <w:rPr>
          <w:rFonts w:hint="cs"/>
          <w:rtl/>
        </w:rPr>
        <w:t xml:space="preserve"> </w:t>
      </w:r>
      <w:r w:rsidR="004A1892" w:rsidRPr="00C83037">
        <w:rPr>
          <w:rtl/>
        </w:rPr>
        <w:t>السيد</w:t>
      </w:r>
      <w:r w:rsidR="006B6692">
        <w:rPr>
          <w:rtl/>
        </w:rPr>
        <w:t xml:space="preserve"> </w:t>
      </w:r>
      <w:r w:rsidR="004A1892" w:rsidRPr="00C83037">
        <w:rPr>
          <w:rtl/>
        </w:rPr>
        <w:t>جلال</w:t>
      </w:r>
      <w:r w:rsidR="006B6692">
        <w:rPr>
          <w:rtl/>
        </w:rPr>
        <w:t xml:space="preserve"> </w:t>
      </w:r>
      <w:r w:rsidR="004A1892" w:rsidRPr="00C83037">
        <w:rPr>
          <w:rtl/>
        </w:rPr>
        <w:t>الدين</w:t>
      </w:r>
      <w:r w:rsidR="006B6692">
        <w:rPr>
          <w:rtl/>
        </w:rPr>
        <w:t xml:space="preserve"> </w:t>
      </w:r>
      <w:r w:rsidR="004A1892" w:rsidRPr="00C83037">
        <w:rPr>
          <w:rtl/>
        </w:rPr>
        <w:t>محمود</w:t>
      </w:r>
      <w:r w:rsidR="006B6692">
        <w:rPr>
          <w:rtl/>
        </w:rPr>
        <w:t xml:space="preserve"> </w:t>
      </w:r>
      <w:r w:rsidR="004A1892" w:rsidRPr="00C83037">
        <w:rPr>
          <w:rtl/>
        </w:rPr>
        <w:t>محمود</w:t>
      </w:r>
      <w:r w:rsidR="006B6692">
        <w:rPr>
          <w:rtl/>
        </w:rPr>
        <w:t xml:space="preserve"> </w:t>
      </w:r>
      <w:r w:rsidR="004A1892" w:rsidRPr="00C83037">
        <w:rPr>
          <w:rtl/>
        </w:rPr>
        <w:t>جلال،</w:t>
      </w:r>
      <w:r w:rsidR="006B6692">
        <w:rPr>
          <w:rtl/>
        </w:rPr>
        <w:t xml:space="preserve"> </w:t>
      </w:r>
      <w:r w:rsidR="004A1892" w:rsidRPr="00C83037">
        <w:rPr>
          <w:rFonts w:hint="cs"/>
          <w:rtl/>
        </w:rPr>
        <w:t>الذي</w:t>
      </w:r>
      <w:r w:rsidR="006B6692">
        <w:rPr>
          <w:rFonts w:hint="cs"/>
          <w:rtl/>
        </w:rPr>
        <w:t xml:space="preserve"> </w:t>
      </w:r>
      <w:r w:rsidR="004A1892" w:rsidRPr="00C83037">
        <w:rPr>
          <w:rtl/>
        </w:rPr>
        <w:t>ز</w:t>
      </w:r>
      <w:r w:rsidR="004A1892">
        <w:rPr>
          <w:rFonts w:hint="cs"/>
          <w:rtl/>
        </w:rPr>
        <w:t>ُ</w:t>
      </w:r>
      <w:r w:rsidR="004A1892" w:rsidRPr="00C83037">
        <w:rPr>
          <w:rtl/>
        </w:rPr>
        <w:t>عم</w:t>
      </w:r>
      <w:r w:rsidR="006B6692">
        <w:rPr>
          <w:rtl/>
        </w:rPr>
        <w:t xml:space="preserve"> </w:t>
      </w:r>
      <w:r w:rsidR="004A1892" w:rsidRPr="00C83037">
        <w:rPr>
          <w:rtl/>
        </w:rPr>
        <w:t>أنه</w:t>
      </w:r>
      <w:r w:rsidR="006B6692">
        <w:rPr>
          <w:rtl/>
        </w:rPr>
        <w:t xml:space="preserve"> </w:t>
      </w:r>
      <w:r w:rsidR="004A1892" w:rsidRPr="00C83037">
        <w:rPr>
          <w:rtl/>
        </w:rPr>
        <w:t>شوهد</w:t>
      </w:r>
      <w:r w:rsidR="006B6692">
        <w:rPr>
          <w:rtl/>
        </w:rPr>
        <w:t xml:space="preserve"> </w:t>
      </w:r>
      <w:r w:rsidR="004A1892" w:rsidRPr="00C83037">
        <w:rPr>
          <w:rtl/>
        </w:rPr>
        <w:t>آخر</w:t>
      </w:r>
      <w:r w:rsidR="006B6692">
        <w:rPr>
          <w:rtl/>
        </w:rPr>
        <w:t xml:space="preserve"> </w:t>
      </w:r>
      <w:r w:rsidR="004A1892" w:rsidRPr="00C83037">
        <w:rPr>
          <w:rtl/>
        </w:rPr>
        <w:t>مرة</w:t>
      </w:r>
      <w:r w:rsidR="006B6692">
        <w:rPr>
          <w:rtl/>
        </w:rPr>
        <w:t xml:space="preserve"> </w:t>
      </w:r>
      <w:r w:rsidR="004A1892" w:rsidRPr="00C83037">
        <w:rPr>
          <w:rtl/>
        </w:rPr>
        <w:t>في</w:t>
      </w:r>
      <w:r w:rsidR="006B6692">
        <w:rPr>
          <w:rtl/>
        </w:rPr>
        <w:t xml:space="preserve"> </w:t>
      </w:r>
      <w:r w:rsidR="004A1892" w:rsidRPr="00C83037">
        <w:rPr>
          <w:rtl/>
        </w:rPr>
        <w:t>1</w:t>
      </w:r>
      <w:r w:rsidR="006B6692">
        <w:rPr>
          <w:rtl/>
        </w:rPr>
        <w:t xml:space="preserve"> </w:t>
      </w:r>
      <w:r w:rsidR="004A1892" w:rsidRPr="00C83037">
        <w:rPr>
          <w:rFonts w:hint="cs"/>
          <w:rtl/>
        </w:rPr>
        <w:t>شباط/</w:t>
      </w:r>
      <w:r w:rsidR="004A1892" w:rsidRPr="00C83037">
        <w:rPr>
          <w:rtl/>
        </w:rPr>
        <w:t>فبراير</w:t>
      </w:r>
      <w:r w:rsidR="006B6692">
        <w:rPr>
          <w:rtl/>
        </w:rPr>
        <w:t xml:space="preserve"> </w:t>
      </w:r>
      <w:r w:rsidR="004A1892" w:rsidRPr="00C83037">
        <w:rPr>
          <w:rtl/>
        </w:rPr>
        <w:t>2015</w:t>
      </w:r>
      <w:r w:rsidR="006B6692">
        <w:rPr>
          <w:rtl/>
        </w:rPr>
        <w:t xml:space="preserve"> </w:t>
      </w:r>
      <w:r w:rsidR="004A1892" w:rsidRPr="00C83037">
        <w:rPr>
          <w:rtl/>
        </w:rPr>
        <w:t>في</w:t>
      </w:r>
      <w:r w:rsidR="006B6692">
        <w:rPr>
          <w:rtl/>
        </w:rPr>
        <w:t xml:space="preserve"> </w:t>
      </w:r>
      <w:r w:rsidR="004A1892" w:rsidRPr="00C83037">
        <w:rPr>
          <w:rFonts w:hint="cs"/>
          <w:rtl/>
        </w:rPr>
        <w:t>قسم</w:t>
      </w:r>
      <w:r w:rsidR="006B6692">
        <w:rPr>
          <w:rFonts w:hint="cs"/>
          <w:rtl/>
        </w:rPr>
        <w:t xml:space="preserve"> </w:t>
      </w:r>
      <w:r w:rsidR="004A1892" w:rsidRPr="00C83037">
        <w:rPr>
          <w:rFonts w:hint="cs"/>
          <w:rtl/>
        </w:rPr>
        <w:t>شرطة</w:t>
      </w:r>
      <w:r w:rsidR="006B6692">
        <w:rPr>
          <w:rFonts w:hint="cs"/>
          <w:rtl/>
        </w:rPr>
        <w:t xml:space="preserve"> </w:t>
      </w:r>
      <w:r w:rsidR="004A1892" w:rsidRPr="00C83037">
        <w:rPr>
          <w:rFonts w:hint="cs"/>
          <w:rtl/>
        </w:rPr>
        <w:t>أول</w:t>
      </w:r>
      <w:r w:rsidR="006B6692">
        <w:rPr>
          <w:rtl/>
        </w:rPr>
        <w:t xml:space="preserve"> </w:t>
      </w:r>
      <w:r w:rsidR="004A1892" w:rsidRPr="00C83037">
        <w:rPr>
          <w:rtl/>
        </w:rPr>
        <w:t>المنصورة</w:t>
      </w:r>
      <w:r w:rsidR="004A1892">
        <w:rPr>
          <w:rFonts w:hint="cs"/>
          <w:rtl/>
        </w:rPr>
        <w:t>؛</w:t>
      </w:r>
      <w:r w:rsidR="006B6692">
        <w:rPr>
          <w:rtl/>
        </w:rPr>
        <w:t xml:space="preserve"> </w:t>
      </w:r>
      <w:r w:rsidR="004A1892" w:rsidRPr="00C83037">
        <w:rPr>
          <w:rFonts w:hint="cs"/>
          <w:rtl/>
        </w:rPr>
        <w:t>وحالة</w:t>
      </w:r>
      <w:r w:rsidR="006B6692">
        <w:rPr>
          <w:rFonts w:hint="cs"/>
          <w:rtl/>
        </w:rPr>
        <w:t xml:space="preserve"> </w:t>
      </w:r>
      <w:r w:rsidR="004A1892" w:rsidRPr="00C83037">
        <w:rPr>
          <w:rtl/>
        </w:rPr>
        <w:t>السيد</w:t>
      </w:r>
      <w:r w:rsidR="006B6692">
        <w:rPr>
          <w:rtl/>
        </w:rPr>
        <w:t xml:space="preserve"> </w:t>
      </w:r>
      <w:r w:rsidR="004A1892" w:rsidRPr="00C83037">
        <w:rPr>
          <w:rtl/>
        </w:rPr>
        <w:t>عبد</w:t>
      </w:r>
      <w:r w:rsidR="006B6692">
        <w:rPr>
          <w:rtl/>
        </w:rPr>
        <w:t xml:space="preserve"> </w:t>
      </w:r>
      <w:r w:rsidR="004A1892" w:rsidRPr="00C83037">
        <w:rPr>
          <w:rtl/>
        </w:rPr>
        <w:t>الرحمن</w:t>
      </w:r>
      <w:r w:rsidR="006B6692">
        <w:rPr>
          <w:rtl/>
        </w:rPr>
        <w:t xml:space="preserve"> </w:t>
      </w:r>
      <w:r w:rsidR="004A1892" w:rsidRPr="00C83037">
        <w:rPr>
          <w:rtl/>
        </w:rPr>
        <w:t>علي</w:t>
      </w:r>
      <w:r w:rsidR="006B6692">
        <w:rPr>
          <w:rtl/>
        </w:rPr>
        <w:t xml:space="preserve"> </w:t>
      </w:r>
      <w:r w:rsidR="004A1892" w:rsidRPr="00C83037">
        <w:rPr>
          <w:rtl/>
        </w:rPr>
        <w:t>أحمد</w:t>
      </w:r>
      <w:r w:rsidR="006B6692">
        <w:rPr>
          <w:rtl/>
        </w:rPr>
        <w:t xml:space="preserve"> </w:t>
      </w:r>
      <w:r w:rsidR="004A1892" w:rsidRPr="00C83037">
        <w:rPr>
          <w:rtl/>
        </w:rPr>
        <w:t>إبراهيم</w:t>
      </w:r>
      <w:r w:rsidR="006B6692">
        <w:rPr>
          <w:rtl/>
        </w:rPr>
        <w:t xml:space="preserve"> </w:t>
      </w:r>
      <w:r w:rsidR="004A1892" w:rsidRPr="00C83037">
        <w:rPr>
          <w:rFonts w:hint="cs"/>
          <w:rtl/>
        </w:rPr>
        <w:t>جلادي</w:t>
      </w:r>
      <w:r w:rsidR="004A1892" w:rsidRPr="00C83037">
        <w:rPr>
          <w:rtl/>
        </w:rPr>
        <w:t>،</w:t>
      </w:r>
      <w:r w:rsidR="006B6692">
        <w:rPr>
          <w:rtl/>
        </w:rPr>
        <w:t xml:space="preserve"> </w:t>
      </w:r>
      <w:r w:rsidR="004A1892" w:rsidRPr="00C83037">
        <w:rPr>
          <w:rFonts w:hint="cs"/>
          <w:rtl/>
        </w:rPr>
        <w:t>الذي</w:t>
      </w:r>
      <w:r w:rsidR="006B6692">
        <w:rPr>
          <w:rFonts w:hint="cs"/>
          <w:rtl/>
        </w:rPr>
        <w:t xml:space="preserve"> </w:t>
      </w:r>
      <w:r w:rsidR="004A1892" w:rsidRPr="00C83037">
        <w:rPr>
          <w:rFonts w:hint="cs"/>
          <w:rtl/>
        </w:rPr>
        <w:t>ز</w:t>
      </w:r>
      <w:r w:rsidR="004A1892">
        <w:rPr>
          <w:rFonts w:hint="cs"/>
          <w:rtl/>
        </w:rPr>
        <w:t>ُ</w:t>
      </w:r>
      <w:r w:rsidR="004A1892" w:rsidRPr="00C83037">
        <w:rPr>
          <w:rFonts w:hint="cs"/>
          <w:rtl/>
        </w:rPr>
        <w:t>عم</w:t>
      </w:r>
      <w:r w:rsidR="006B6692">
        <w:rPr>
          <w:rFonts w:hint="cs"/>
          <w:rtl/>
        </w:rPr>
        <w:t xml:space="preserve"> </w:t>
      </w:r>
      <w:r w:rsidR="004A1892" w:rsidRPr="00C83037">
        <w:rPr>
          <w:rFonts w:hint="cs"/>
          <w:rtl/>
        </w:rPr>
        <w:t>أن</w:t>
      </w:r>
      <w:r w:rsidR="006B6692">
        <w:rPr>
          <w:rtl/>
        </w:rPr>
        <w:t xml:space="preserve"> </w:t>
      </w:r>
      <w:r w:rsidR="004A1892" w:rsidRPr="00C83037">
        <w:rPr>
          <w:rtl/>
        </w:rPr>
        <w:t>قوات</w:t>
      </w:r>
      <w:r w:rsidR="006B6692">
        <w:rPr>
          <w:rtl/>
        </w:rPr>
        <w:t xml:space="preserve"> </w:t>
      </w:r>
      <w:r w:rsidR="004A1892" w:rsidRPr="00C83037">
        <w:rPr>
          <w:rtl/>
        </w:rPr>
        <w:t>الأمن</w:t>
      </w:r>
      <w:r w:rsidR="006B6692">
        <w:rPr>
          <w:rtl/>
        </w:rPr>
        <w:t xml:space="preserve"> </w:t>
      </w:r>
      <w:r w:rsidR="004A1892" w:rsidRPr="00C83037">
        <w:rPr>
          <w:rFonts w:hint="cs"/>
          <w:rtl/>
        </w:rPr>
        <w:t>اعتقلته</w:t>
      </w:r>
      <w:r w:rsidR="006B6692">
        <w:rPr>
          <w:rFonts w:hint="cs"/>
          <w:rtl/>
        </w:rPr>
        <w:t xml:space="preserve"> </w:t>
      </w:r>
      <w:r w:rsidR="004A1892" w:rsidRPr="00C83037">
        <w:rPr>
          <w:rtl/>
        </w:rPr>
        <w:t>في</w:t>
      </w:r>
      <w:r w:rsidR="006B6692">
        <w:rPr>
          <w:rtl/>
        </w:rPr>
        <w:t xml:space="preserve"> </w:t>
      </w:r>
      <w:r w:rsidR="004A1892" w:rsidRPr="00C83037">
        <w:rPr>
          <w:rtl/>
        </w:rPr>
        <w:t>1</w:t>
      </w:r>
      <w:r w:rsidR="006B6692">
        <w:rPr>
          <w:rtl/>
        </w:rPr>
        <w:t xml:space="preserve"> </w:t>
      </w:r>
      <w:r w:rsidR="004A1892" w:rsidRPr="00C83037">
        <w:rPr>
          <w:rFonts w:hint="cs"/>
          <w:rtl/>
        </w:rPr>
        <w:t>كانون</w:t>
      </w:r>
      <w:r w:rsidR="006B6692">
        <w:rPr>
          <w:rFonts w:hint="cs"/>
          <w:rtl/>
        </w:rPr>
        <w:t xml:space="preserve"> </w:t>
      </w:r>
      <w:r w:rsidR="004A1892" w:rsidRPr="00C83037">
        <w:rPr>
          <w:rFonts w:hint="cs"/>
          <w:rtl/>
        </w:rPr>
        <w:t>الثاني/</w:t>
      </w:r>
      <w:r w:rsidR="004A1892" w:rsidRPr="00C83037">
        <w:rPr>
          <w:rtl/>
        </w:rPr>
        <w:t>يناير</w:t>
      </w:r>
      <w:r w:rsidR="006B6692">
        <w:rPr>
          <w:rtl/>
        </w:rPr>
        <w:t xml:space="preserve"> </w:t>
      </w:r>
      <w:r w:rsidR="004A1892" w:rsidRPr="00C83037">
        <w:rPr>
          <w:rtl/>
        </w:rPr>
        <w:t>2015</w:t>
      </w:r>
      <w:r w:rsidR="006B6692">
        <w:rPr>
          <w:rtl/>
        </w:rPr>
        <w:t xml:space="preserve"> </w:t>
      </w:r>
      <w:r w:rsidR="004A1892" w:rsidRPr="00C83037">
        <w:rPr>
          <w:rtl/>
        </w:rPr>
        <w:t>في</w:t>
      </w:r>
      <w:r w:rsidR="006B6692">
        <w:rPr>
          <w:rtl/>
        </w:rPr>
        <w:t xml:space="preserve"> </w:t>
      </w:r>
      <w:r w:rsidR="004A1892" w:rsidRPr="00C83037">
        <w:rPr>
          <w:rtl/>
        </w:rPr>
        <w:t>قرية</w:t>
      </w:r>
      <w:r w:rsidR="006B6692">
        <w:rPr>
          <w:rFonts w:hint="cs"/>
          <w:rtl/>
        </w:rPr>
        <w:t xml:space="preserve"> </w:t>
      </w:r>
      <w:r w:rsidR="004A1892" w:rsidRPr="00C83037">
        <w:rPr>
          <w:rFonts w:hint="cs"/>
          <w:rtl/>
        </w:rPr>
        <w:t>البدوي</w:t>
      </w:r>
      <w:r w:rsidR="004A1892" w:rsidRPr="00C83037">
        <w:rPr>
          <w:rtl/>
        </w:rPr>
        <w:t>،</w:t>
      </w:r>
      <w:r w:rsidR="006B6692">
        <w:rPr>
          <w:rtl/>
        </w:rPr>
        <w:t xml:space="preserve"> </w:t>
      </w:r>
      <w:r w:rsidR="004A1892" w:rsidRPr="00C83037">
        <w:rPr>
          <w:rtl/>
        </w:rPr>
        <w:t>مدينة</w:t>
      </w:r>
      <w:r w:rsidR="006B6692">
        <w:rPr>
          <w:rtl/>
        </w:rPr>
        <w:t xml:space="preserve"> </w:t>
      </w:r>
      <w:r w:rsidR="004A1892" w:rsidRPr="00C83037">
        <w:rPr>
          <w:rtl/>
        </w:rPr>
        <w:t>المنصورة؛</w:t>
      </w:r>
      <w:r w:rsidR="006B6692">
        <w:rPr>
          <w:rtl/>
        </w:rPr>
        <w:t xml:space="preserve"> </w:t>
      </w:r>
      <w:r w:rsidR="004A1892" w:rsidRPr="00C83037">
        <w:rPr>
          <w:rFonts w:hint="cs"/>
          <w:rtl/>
        </w:rPr>
        <w:t>وحالة</w:t>
      </w:r>
      <w:r w:rsidR="006B6692">
        <w:rPr>
          <w:rtl/>
        </w:rPr>
        <w:t xml:space="preserve"> </w:t>
      </w:r>
      <w:r w:rsidR="004A1892" w:rsidRPr="00C83037">
        <w:rPr>
          <w:rtl/>
        </w:rPr>
        <w:t>السيد</w:t>
      </w:r>
      <w:r w:rsidR="006B6692">
        <w:rPr>
          <w:rtl/>
        </w:rPr>
        <w:t xml:space="preserve"> </w:t>
      </w:r>
      <w:r w:rsidR="004A1892" w:rsidRPr="00C83037">
        <w:rPr>
          <w:rtl/>
        </w:rPr>
        <w:t>محمود</w:t>
      </w:r>
      <w:r w:rsidR="006B6692">
        <w:rPr>
          <w:rtl/>
        </w:rPr>
        <w:t xml:space="preserve"> </w:t>
      </w:r>
      <w:r w:rsidR="004A1892" w:rsidRPr="00C83037">
        <w:rPr>
          <w:rtl/>
        </w:rPr>
        <w:t>نافع</w:t>
      </w:r>
      <w:r w:rsidR="006B6692">
        <w:rPr>
          <w:rtl/>
        </w:rPr>
        <w:t xml:space="preserve"> </w:t>
      </w:r>
      <w:r w:rsidR="004A1892" w:rsidRPr="00C83037">
        <w:rPr>
          <w:rtl/>
        </w:rPr>
        <w:t>عاشور،</w:t>
      </w:r>
      <w:r w:rsidR="006B6692">
        <w:rPr>
          <w:rtl/>
        </w:rPr>
        <w:t xml:space="preserve"> </w:t>
      </w:r>
      <w:r w:rsidR="004A1892" w:rsidRPr="00C83037">
        <w:rPr>
          <w:rFonts w:hint="cs"/>
          <w:rtl/>
        </w:rPr>
        <w:t>الذي</w:t>
      </w:r>
      <w:r w:rsidR="006B6692">
        <w:rPr>
          <w:rFonts w:hint="cs"/>
          <w:rtl/>
        </w:rPr>
        <w:t xml:space="preserve"> </w:t>
      </w:r>
      <w:r w:rsidR="004A1892" w:rsidRPr="00C83037">
        <w:rPr>
          <w:rFonts w:hint="cs"/>
          <w:rtl/>
        </w:rPr>
        <w:t>ز</w:t>
      </w:r>
      <w:r w:rsidR="004A1892">
        <w:rPr>
          <w:rFonts w:hint="cs"/>
          <w:rtl/>
        </w:rPr>
        <w:t>ُ</w:t>
      </w:r>
      <w:r w:rsidR="004A1892" w:rsidRPr="00C83037">
        <w:rPr>
          <w:rFonts w:hint="cs"/>
          <w:rtl/>
        </w:rPr>
        <w:t>عم</w:t>
      </w:r>
      <w:r w:rsidR="006B6692">
        <w:rPr>
          <w:rFonts w:hint="cs"/>
          <w:rtl/>
        </w:rPr>
        <w:t xml:space="preserve"> </w:t>
      </w:r>
      <w:r w:rsidR="004A1892" w:rsidRPr="00C83037">
        <w:rPr>
          <w:rFonts w:hint="cs"/>
          <w:rtl/>
        </w:rPr>
        <w:t>أن</w:t>
      </w:r>
      <w:r w:rsidR="006B6692">
        <w:rPr>
          <w:rtl/>
        </w:rPr>
        <w:t xml:space="preserve"> </w:t>
      </w:r>
      <w:r w:rsidR="004A1892" w:rsidRPr="00C83037">
        <w:rPr>
          <w:rtl/>
        </w:rPr>
        <w:t>الشرطة</w:t>
      </w:r>
      <w:r w:rsidR="006B6692">
        <w:rPr>
          <w:rtl/>
        </w:rPr>
        <w:t xml:space="preserve"> </w:t>
      </w:r>
      <w:r w:rsidR="004A1892" w:rsidRPr="00C83037">
        <w:rPr>
          <w:rFonts w:hint="cs"/>
          <w:rtl/>
        </w:rPr>
        <w:t>اعتقلته</w:t>
      </w:r>
      <w:r w:rsidR="006B6692">
        <w:rPr>
          <w:rFonts w:hint="cs"/>
          <w:rtl/>
        </w:rPr>
        <w:t xml:space="preserve"> </w:t>
      </w:r>
      <w:r w:rsidR="004A1892" w:rsidRPr="00C83037">
        <w:rPr>
          <w:rtl/>
        </w:rPr>
        <w:t>في</w:t>
      </w:r>
      <w:r w:rsidR="006B6692">
        <w:rPr>
          <w:rtl/>
        </w:rPr>
        <w:t xml:space="preserve"> </w:t>
      </w:r>
      <w:r w:rsidR="004A1892" w:rsidRPr="00C83037">
        <w:rPr>
          <w:rtl/>
        </w:rPr>
        <w:t>28</w:t>
      </w:r>
      <w:r w:rsidR="006B6692">
        <w:rPr>
          <w:rtl/>
        </w:rPr>
        <w:t xml:space="preserve"> </w:t>
      </w:r>
      <w:r w:rsidR="004A1892" w:rsidRPr="00C83037">
        <w:rPr>
          <w:rFonts w:hint="cs"/>
          <w:rtl/>
        </w:rPr>
        <w:t>كانون</w:t>
      </w:r>
      <w:r w:rsidR="006B6692">
        <w:rPr>
          <w:rFonts w:hint="cs"/>
          <w:rtl/>
        </w:rPr>
        <w:t xml:space="preserve"> </w:t>
      </w:r>
      <w:r w:rsidR="004A1892" w:rsidRPr="00C83037">
        <w:rPr>
          <w:rFonts w:hint="cs"/>
          <w:rtl/>
        </w:rPr>
        <w:t>الثاني/</w:t>
      </w:r>
      <w:r w:rsidR="004A1892" w:rsidRPr="00C83037">
        <w:rPr>
          <w:rtl/>
        </w:rPr>
        <w:t>يناير</w:t>
      </w:r>
      <w:r w:rsidR="006B6692">
        <w:rPr>
          <w:rtl/>
        </w:rPr>
        <w:t xml:space="preserve"> </w:t>
      </w:r>
      <w:r w:rsidR="004A1892" w:rsidRPr="00C83037">
        <w:rPr>
          <w:rtl/>
        </w:rPr>
        <w:t>2015</w:t>
      </w:r>
      <w:r w:rsidR="006B6692">
        <w:rPr>
          <w:rtl/>
        </w:rPr>
        <w:t xml:space="preserve"> </w:t>
      </w:r>
      <w:r w:rsidR="004A1892" w:rsidRPr="00C83037">
        <w:rPr>
          <w:rtl/>
        </w:rPr>
        <w:t>في</w:t>
      </w:r>
      <w:r w:rsidR="006B6692">
        <w:rPr>
          <w:rtl/>
        </w:rPr>
        <w:t xml:space="preserve"> </w:t>
      </w:r>
      <w:r w:rsidR="004A1892" w:rsidRPr="00C83037">
        <w:rPr>
          <w:rtl/>
        </w:rPr>
        <w:t>مدينة</w:t>
      </w:r>
      <w:r w:rsidR="006B6692">
        <w:rPr>
          <w:rtl/>
        </w:rPr>
        <w:t xml:space="preserve"> </w:t>
      </w:r>
      <w:r w:rsidR="004A1892" w:rsidRPr="00C83037">
        <w:rPr>
          <w:rtl/>
        </w:rPr>
        <w:t>المنصور</w:t>
      </w:r>
      <w:r w:rsidR="004A1892" w:rsidRPr="00C83037">
        <w:rPr>
          <w:rFonts w:hint="cs"/>
          <w:rtl/>
        </w:rPr>
        <w:t>ة؛</w:t>
      </w:r>
      <w:r w:rsidR="006B6692">
        <w:rPr>
          <w:rFonts w:hint="cs"/>
          <w:rtl/>
        </w:rPr>
        <w:t xml:space="preserve"> </w:t>
      </w:r>
    </w:p>
    <w:p w:rsidR="004A1892" w:rsidRPr="00C83037" w:rsidRDefault="00A97D5B" w:rsidP="00763D36">
      <w:pPr>
        <w:pStyle w:val="SingleTxtGA"/>
      </w:pPr>
      <w:r>
        <w:rPr>
          <w:rFonts w:hint="cs"/>
          <w:rtl/>
        </w:rPr>
        <w:tab/>
      </w:r>
      <w:r w:rsidR="004A1892" w:rsidRPr="00C83037">
        <w:rPr>
          <w:rtl/>
        </w:rPr>
        <w:t>(م)</w:t>
      </w:r>
      <w:r>
        <w:rPr>
          <w:rFonts w:hint="cs"/>
          <w:rtl/>
        </w:rPr>
        <w:tab/>
      </w:r>
      <w:r w:rsidR="004A1892" w:rsidRPr="00C83037">
        <w:rPr>
          <w:rtl/>
        </w:rPr>
        <w:t>في</w:t>
      </w:r>
      <w:r w:rsidR="006B6692">
        <w:rPr>
          <w:rtl/>
        </w:rPr>
        <w:t xml:space="preserve"> </w:t>
      </w:r>
      <w:r w:rsidR="004A1892" w:rsidRPr="00C83037">
        <w:rPr>
          <w:rtl/>
        </w:rPr>
        <w:t>20</w:t>
      </w:r>
      <w:r w:rsidR="006B6692">
        <w:rPr>
          <w:rtl/>
        </w:rPr>
        <w:t xml:space="preserve"> </w:t>
      </w:r>
      <w:r w:rsidR="004A1892" w:rsidRPr="00C83037">
        <w:rPr>
          <w:rFonts w:hint="cs"/>
          <w:rtl/>
        </w:rPr>
        <w:t>شباط/</w:t>
      </w:r>
      <w:r w:rsidR="004A1892" w:rsidRPr="00C83037">
        <w:rPr>
          <w:rtl/>
        </w:rPr>
        <w:t>فبراير</w:t>
      </w:r>
      <w:r w:rsidR="006B6692">
        <w:rPr>
          <w:rtl/>
        </w:rPr>
        <w:t xml:space="preserve"> </w:t>
      </w:r>
      <w:r w:rsidR="004A1892" w:rsidRPr="00C83037">
        <w:rPr>
          <w:rtl/>
        </w:rPr>
        <w:t>2015،</w:t>
      </w:r>
      <w:r w:rsidR="006B6692">
        <w:rPr>
          <w:rtl/>
        </w:rPr>
        <w:t xml:space="preserve"> </w:t>
      </w:r>
      <w:r w:rsidR="004A1892" w:rsidRPr="00C83037">
        <w:rPr>
          <w:rFonts w:hint="cs"/>
          <w:rtl/>
        </w:rPr>
        <w:t>حالة</w:t>
      </w:r>
      <w:r w:rsidR="006B6692">
        <w:rPr>
          <w:rtl/>
        </w:rPr>
        <w:t xml:space="preserve"> </w:t>
      </w:r>
      <w:r w:rsidR="004A1892" w:rsidRPr="00C83037">
        <w:rPr>
          <w:rtl/>
        </w:rPr>
        <w:t>السيد</w:t>
      </w:r>
      <w:r w:rsidR="006B6692">
        <w:rPr>
          <w:rtl/>
        </w:rPr>
        <w:t xml:space="preserve"> </w:t>
      </w:r>
      <w:r w:rsidR="004A1892" w:rsidRPr="00C83037">
        <w:rPr>
          <w:rtl/>
        </w:rPr>
        <w:t>أحمد</w:t>
      </w:r>
      <w:r w:rsidR="006B6692">
        <w:rPr>
          <w:rtl/>
        </w:rPr>
        <w:t xml:space="preserve"> </w:t>
      </w:r>
      <w:r w:rsidR="004A1892" w:rsidRPr="00C83037">
        <w:rPr>
          <w:rtl/>
        </w:rPr>
        <w:t>يوسف</w:t>
      </w:r>
      <w:r w:rsidR="006B6692">
        <w:rPr>
          <w:rtl/>
        </w:rPr>
        <w:t xml:space="preserve"> </w:t>
      </w:r>
      <w:r w:rsidR="004A1892" w:rsidRPr="00C83037">
        <w:rPr>
          <w:rtl/>
        </w:rPr>
        <w:t>خليل</w:t>
      </w:r>
      <w:r w:rsidR="006B6692">
        <w:rPr>
          <w:rtl/>
        </w:rPr>
        <w:t xml:space="preserve"> </w:t>
      </w:r>
      <w:r w:rsidR="004A1892" w:rsidRPr="00C83037">
        <w:rPr>
          <w:rtl/>
        </w:rPr>
        <w:t>يوسف</w:t>
      </w:r>
      <w:r w:rsidR="006B6692">
        <w:rPr>
          <w:rtl/>
        </w:rPr>
        <w:t xml:space="preserve"> </w:t>
      </w:r>
      <w:r w:rsidR="004A1892" w:rsidRPr="00C83037">
        <w:rPr>
          <w:rtl/>
        </w:rPr>
        <w:t>محمد</w:t>
      </w:r>
      <w:r w:rsidR="004A1892" w:rsidRPr="00C83037">
        <w:rPr>
          <w:rFonts w:hint="cs"/>
          <w:rtl/>
        </w:rPr>
        <w:t>،</w:t>
      </w:r>
      <w:r w:rsidR="006B6692">
        <w:rPr>
          <w:rFonts w:hint="cs"/>
          <w:rtl/>
        </w:rPr>
        <w:t xml:space="preserve"> </w:t>
      </w:r>
      <w:r w:rsidR="004A1892" w:rsidRPr="00C83037">
        <w:rPr>
          <w:rFonts w:hint="cs"/>
          <w:rtl/>
        </w:rPr>
        <w:t>الذي</w:t>
      </w:r>
      <w:r w:rsidR="006B6692">
        <w:rPr>
          <w:rFonts w:hint="cs"/>
          <w:rtl/>
        </w:rPr>
        <w:t xml:space="preserve"> </w:t>
      </w:r>
      <w:r w:rsidR="004A1892" w:rsidRPr="00C83037">
        <w:rPr>
          <w:rFonts w:hint="cs"/>
          <w:rtl/>
        </w:rPr>
        <w:t>ز</w:t>
      </w:r>
      <w:r w:rsidR="004A1892">
        <w:rPr>
          <w:rFonts w:hint="cs"/>
          <w:rtl/>
        </w:rPr>
        <w:t>ُ</w:t>
      </w:r>
      <w:r w:rsidR="004A1892" w:rsidRPr="00C83037">
        <w:rPr>
          <w:rFonts w:hint="cs"/>
          <w:rtl/>
        </w:rPr>
        <w:t>عم</w:t>
      </w:r>
      <w:r w:rsidR="006B6692">
        <w:rPr>
          <w:rFonts w:hint="cs"/>
          <w:rtl/>
        </w:rPr>
        <w:t xml:space="preserve"> </w:t>
      </w:r>
      <w:r w:rsidR="004A1892" w:rsidRPr="00C83037">
        <w:rPr>
          <w:rFonts w:hint="cs"/>
          <w:rtl/>
        </w:rPr>
        <w:t>أن</w:t>
      </w:r>
      <w:r w:rsidR="006B6692">
        <w:rPr>
          <w:rFonts w:hint="cs"/>
          <w:rtl/>
        </w:rPr>
        <w:t xml:space="preserve"> </w:t>
      </w:r>
      <w:r w:rsidR="004A1892" w:rsidRPr="00C83037">
        <w:rPr>
          <w:rtl/>
        </w:rPr>
        <w:t>القوات</w:t>
      </w:r>
      <w:r w:rsidR="006B6692">
        <w:rPr>
          <w:rtl/>
        </w:rPr>
        <w:t xml:space="preserve"> </w:t>
      </w:r>
      <w:r w:rsidR="004A1892" w:rsidRPr="00C83037">
        <w:rPr>
          <w:rtl/>
        </w:rPr>
        <w:t>الخاصة</w:t>
      </w:r>
      <w:r w:rsidR="006B6692">
        <w:rPr>
          <w:rFonts w:hint="cs"/>
          <w:rtl/>
        </w:rPr>
        <w:t xml:space="preserve"> </w:t>
      </w:r>
      <w:r w:rsidR="004A1892" w:rsidRPr="00C83037">
        <w:rPr>
          <w:rFonts w:hint="cs"/>
          <w:rtl/>
        </w:rPr>
        <w:t>اعتقلته</w:t>
      </w:r>
      <w:r w:rsidR="006B6692">
        <w:rPr>
          <w:rtl/>
        </w:rPr>
        <w:t xml:space="preserve"> </w:t>
      </w:r>
      <w:r w:rsidR="004A1892" w:rsidRPr="00C83037">
        <w:rPr>
          <w:rtl/>
        </w:rPr>
        <w:t>في</w:t>
      </w:r>
      <w:r w:rsidR="006B6692">
        <w:rPr>
          <w:rtl/>
        </w:rPr>
        <w:t xml:space="preserve"> </w:t>
      </w:r>
      <w:r w:rsidR="004A1892" w:rsidRPr="00C83037">
        <w:rPr>
          <w:rtl/>
        </w:rPr>
        <w:t>21</w:t>
      </w:r>
      <w:r w:rsidR="006B6692">
        <w:rPr>
          <w:rtl/>
        </w:rPr>
        <w:t xml:space="preserve"> </w:t>
      </w:r>
      <w:r w:rsidR="004A1892" w:rsidRPr="00C83037">
        <w:rPr>
          <w:rtl/>
        </w:rPr>
        <w:t>كانون</w:t>
      </w:r>
      <w:r w:rsidR="006B6692">
        <w:rPr>
          <w:rtl/>
        </w:rPr>
        <w:t xml:space="preserve"> </w:t>
      </w:r>
      <w:r w:rsidR="004A1892" w:rsidRPr="00C83037">
        <w:rPr>
          <w:rtl/>
        </w:rPr>
        <w:t>الثاني</w:t>
      </w:r>
      <w:r w:rsidR="004A1892" w:rsidRPr="00C83037">
        <w:rPr>
          <w:rFonts w:hint="cs"/>
          <w:rtl/>
        </w:rPr>
        <w:t>/يناير</w:t>
      </w:r>
      <w:r w:rsidR="006B6692">
        <w:rPr>
          <w:rtl/>
        </w:rPr>
        <w:t xml:space="preserve"> </w:t>
      </w:r>
      <w:r w:rsidR="004A1892" w:rsidRPr="00C83037">
        <w:rPr>
          <w:rtl/>
        </w:rPr>
        <w:t>2015</w:t>
      </w:r>
      <w:r w:rsidR="006B6692">
        <w:rPr>
          <w:rtl/>
        </w:rPr>
        <w:t xml:space="preserve"> </w:t>
      </w:r>
      <w:r w:rsidR="004A1892" w:rsidRPr="00C83037">
        <w:rPr>
          <w:rFonts w:hint="cs"/>
          <w:rtl/>
        </w:rPr>
        <w:t>في</w:t>
      </w:r>
      <w:r w:rsidR="006B6692">
        <w:rPr>
          <w:rtl/>
        </w:rPr>
        <w:t xml:space="preserve"> </w:t>
      </w:r>
      <w:r w:rsidR="004A1892" w:rsidRPr="00C83037">
        <w:rPr>
          <w:rtl/>
        </w:rPr>
        <w:t>محطة</w:t>
      </w:r>
      <w:r w:rsidR="006B6692">
        <w:rPr>
          <w:rtl/>
        </w:rPr>
        <w:t xml:space="preserve"> </w:t>
      </w:r>
      <w:r w:rsidR="004A1892" w:rsidRPr="00C83037">
        <w:rPr>
          <w:rtl/>
        </w:rPr>
        <w:t>قطار</w:t>
      </w:r>
      <w:r w:rsidR="006B6692">
        <w:rPr>
          <w:rtl/>
        </w:rPr>
        <w:t xml:space="preserve"> </w:t>
      </w:r>
      <w:r w:rsidR="004A1892" w:rsidRPr="00C83037">
        <w:rPr>
          <w:rFonts w:hint="cs"/>
          <w:rtl/>
        </w:rPr>
        <w:t>الرمل</w:t>
      </w:r>
      <w:r w:rsidR="006B6692">
        <w:rPr>
          <w:rFonts w:hint="cs"/>
          <w:rtl/>
        </w:rPr>
        <w:t xml:space="preserve"> </w:t>
      </w:r>
      <w:r w:rsidR="004A1892" w:rsidRPr="00C83037">
        <w:rPr>
          <w:rtl/>
        </w:rPr>
        <w:t>في</w:t>
      </w:r>
      <w:r w:rsidR="006B6692">
        <w:rPr>
          <w:rtl/>
        </w:rPr>
        <w:t xml:space="preserve"> </w:t>
      </w:r>
      <w:r w:rsidR="004A1892" w:rsidRPr="00C83037">
        <w:rPr>
          <w:rtl/>
        </w:rPr>
        <w:t>الإسكندرية</w:t>
      </w:r>
      <w:r w:rsidR="004A1892" w:rsidRPr="00C83037">
        <w:rPr>
          <w:rFonts w:hint="cs"/>
          <w:rtl/>
        </w:rPr>
        <w:t>؛</w:t>
      </w:r>
      <w:r w:rsidR="006B6692">
        <w:rPr>
          <w:rFonts w:hint="cs"/>
          <w:rtl/>
        </w:rPr>
        <w:t xml:space="preserve"> </w:t>
      </w:r>
      <w:r w:rsidR="004A1892" w:rsidRPr="00C83037">
        <w:rPr>
          <w:rFonts w:hint="cs"/>
          <w:rtl/>
        </w:rPr>
        <w:t>وحالة</w:t>
      </w:r>
      <w:r w:rsidR="006B6692">
        <w:rPr>
          <w:rFonts w:hint="cs"/>
          <w:rtl/>
        </w:rPr>
        <w:t xml:space="preserve"> </w:t>
      </w:r>
      <w:r w:rsidR="004A1892" w:rsidRPr="00C83037">
        <w:rPr>
          <w:rtl/>
        </w:rPr>
        <w:t>السيد</w:t>
      </w:r>
      <w:r w:rsidR="006B6692">
        <w:rPr>
          <w:rtl/>
        </w:rPr>
        <w:t xml:space="preserve"> </w:t>
      </w:r>
      <w:r w:rsidR="004A1892" w:rsidRPr="00C83037">
        <w:rPr>
          <w:rtl/>
        </w:rPr>
        <w:t>أحمد</w:t>
      </w:r>
      <w:r w:rsidR="006B6692">
        <w:rPr>
          <w:rtl/>
        </w:rPr>
        <w:t xml:space="preserve"> </w:t>
      </w:r>
      <w:r w:rsidR="004A1892" w:rsidRPr="00C83037">
        <w:rPr>
          <w:rtl/>
        </w:rPr>
        <w:t>محمد</w:t>
      </w:r>
      <w:r w:rsidR="006B6692">
        <w:rPr>
          <w:rtl/>
        </w:rPr>
        <w:t xml:space="preserve"> </w:t>
      </w:r>
      <w:r w:rsidR="004A1892" w:rsidRPr="00C83037">
        <w:rPr>
          <w:rtl/>
        </w:rPr>
        <w:t>فهمي</w:t>
      </w:r>
      <w:r w:rsidR="006B6692">
        <w:rPr>
          <w:rtl/>
        </w:rPr>
        <w:t xml:space="preserve"> </w:t>
      </w:r>
      <w:r w:rsidR="004A1892" w:rsidRPr="00C83037">
        <w:rPr>
          <w:rFonts w:hint="cs"/>
          <w:rtl/>
        </w:rPr>
        <w:t>الوتيدي</w:t>
      </w:r>
      <w:r w:rsidR="004A1892" w:rsidRPr="00C83037">
        <w:rPr>
          <w:rtl/>
        </w:rPr>
        <w:t>،</w:t>
      </w:r>
      <w:r w:rsidR="006B6692">
        <w:rPr>
          <w:rFonts w:hint="cs"/>
          <w:rtl/>
        </w:rPr>
        <w:t xml:space="preserve"> </w:t>
      </w:r>
      <w:r w:rsidR="004A1892" w:rsidRPr="00C83037">
        <w:rPr>
          <w:rFonts w:hint="cs"/>
          <w:rtl/>
        </w:rPr>
        <w:t>الذي</w:t>
      </w:r>
      <w:r w:rsidR="006B6692">
        <w:rPr>
          <w:rFonts w:hint="cs"/>
          <w:rtl/>
        </w:rPr>
        <w:t xml:space="preserve"> </w:t>
      </w:r>
      <w:r w:rsidR="004A1892" w:rsidRPr="00C83037">
        <w:rPr>
          <w:rFonts w:hint="cs"/>
          <w:rtl/>
        </w:rPr>
        <w:t>ز</w:t>
      </w:r>
      <w:r w:rsidR="004A1892">
        <w:rPr>
          <w:rFonts w:hint="cs"/>
          <w:rtl/>
        </w:rPr>
        <w:t>ُ</w:t>
      </w:r>
      <w:r w:rsidR="004A1892" w:rsidRPr="00C83037">
        <w:rPr>
          <w:rFonts w:hint="cs"/>
          <w:rtl/>
        </w:rPr>
        <w:t>عم</w:t>
      </w:r>
      <w:r w:rsidR="006B6692">
        <w:rPr>
          <w:rFonts w:hint="cs"/>
          <w:rtl/>
        </w:rPr>
        <w:t xml:space="preserve"> </w:t>
      </w:r>
      <w:r w:rsidR="004A1892" w:rsidRPr="00C83037">
        <w:rPr>
          <w:rFonts w:hint="cs"/>
          <w:rtl/>
        </w:rPr>
        <w:t>أن</w:t>
      </w:r>
      <w:r w:rsidR="006B6692">
        <w:rPr>
          <w:rFonts w:hint="cs"/>
          <w:rtl/>
        </w:rPr>
        <w:t xml:space="preserve"> </w:t>
      </w:r>
      <w:r w:rsidR="004A1892" w:rsidRPr="00C83037">
        <w:rPr>
          <w:rtl/>
        </w:rPr>
        <w:t>شرطة</w:t>
      </w:r>
      <w:r w:rsidR="006B6692">
        <w:rPr>
          <w:rtl/>
        </w:rPr>
        <w:t xml:space="preserve"> </w:t>
      </w:r>
      <w:r w:rsidR="004A1892" w:rsidRPr="00C83037">
        <w:rPr>
          <w:rtl/>
        </w:rPr>
        <w:t>أمن</w:t>
      </w:r>
      <w:r w:rsidR="006B6692">
        <w:rPr>
          <w:rtl/>
        </w:rPr>
        <w:t xml:space="preserve"> </w:t>
      </w:r>
      <w:r w:rsidR="004A1892" w:rsidRPr="00C83037">
        <w:rPr>
          <w:rtl/>
        </w:rPr>
        <w:t>المطار</w:t>
      </w:r>
      <w:r w:rsidR="006B6692">
        <w:rPr>
          <w:rFonts w:hint="cs"/>
          <w:rtl/>
        </w:rPr>
        <w:t xml:space="preserve"> </w:t>
      </w:r>
      <w:r w:rsidR="004A1892" w:rsidRPr="00C83037">
        <w:rPr>
          <w:rFonts w:hint="cs"/>
          <w:rtl/>
        </w:rPr>
        <w:t>اعتقلته</w:t>
      </w:r>
      <w:r w:rsidR="006B6692">
        <w:rPr>
          <w:rtl/>
        </w:rPr>
        <w:t xml:space="preserve"> </w:t>
      </w:r>
      <w:r w:rsidR="004A1892" w:rsidRPr="00C83037">
        <w:rPr>
          <w:rtl/>
        </w:rPr>
        <w:t>في</w:t>
      </w:r>
      <w:r w:rsidR="006B6692">
        <w:rPr>
          <w:rtl/>
        </w:rPr>
        <w:t xml:space="preserve"> </w:t>
      </w:r>
      <w:r w:rsidR="004A1892" w:rsidRPr="00C83037">
        <w:rPr>
          <w:rtl/>
        </w:rPr>
        <w:t>2</w:t>
      </w:r>
      <w:r w:rsidR="006B6692">
        <w:rPr>
          <w:rtl/>
        </w:rPr>
        <w:t xml:space="preserve"> </w:t>
      </w:r>
      <w:r w:rsidR="004A1892" w:rsidRPr="00C83037">
        <w:rPr>
          <w:rFonts w:hint="cs"/>
          <w:rtl/>
        </w:rPr>
        <w:t>شباط/</w:t>
      </w:r>
      <w:r w:rsidR="004A1892" w:rsidRPr="00C83037">
        <w:rPr>
          <w:rtl/>
        </w:rPr>
        <w:t>فبراير</w:t>
      </w:r>
      <w:r w:rsidR="006B6692">
        <w:rPr>
          <w:rtl/>
        </w:rPr>
        <w:t xml:space="preserve"> </w:t>
      </w:r>
      <w:r w:rsidR="004A1892" w:rsidRPr="00C83037">
        <w:rPr>
          <w:rtl/>
        </w:rPr>
        <w:t>2015</w:t>
      </w:r>
      <w:r w:rsidR="006B6692">
        <w:rPr>
          <w:rtl/>
        </w:rPr>
        <w:t xml:space="preserve"> </w:t>
      </w:r>
      <w:r w:rsidR="004A1892" w:rsidRPr="00C83037">
        <w:rPr>
          <w:rtl/>
        </w:rPr>
        <w:t>في</w:t>
      </w:r>
      <w:r w:rsidR="006B6692">
        <w:rPr>
          <w:rtl/>
        </w:rPr>
        <w:t xml:space="preserve"> </w:t>
      </w:r>
      <w:r w:rsidR="004A1892" w:rsidRPr="00C83037">
        <w:rPr>
          <w:rtl/>
        </w:rPr>
        <w:t>مطار</w:t>
      </w:r>
      <w:r w:rsidR="006B6692">
        <w:rPr>
          <w:rtl/>
        </w:rPr>
        <w:t xml:space="preserve"> </w:t>
      </w:r>
      <w:r w:rsidR="004A1892" w:rsidRPr="00C83037">
        <w:rPr>
          <w:rtl/>
        </w:rPr>
        <w:t>برج</w:t>
      </w:r>
      <w:r w:rsidR="006B6692">
        <w:rPr>
          <w:rtl/>
        </w:rPr>
        <w:t xml:space="preserve"> </w:t>
      </w:r>
      <w:r w:rsidR="004A1892" w:rsidRPr="00C83037">
        <w:rPr>
          <w:rtl/>
        </w:rPr>
        <w:t>العرب</w:t>
      </w:r>
      <w:r w:rsidR="006B6692">
        <w:rPr>
          <w:rtl/>
        </w:rPr>
        <w:t xml:space="preserve"> </w:t>
      </w:r>
      <w:r w:rsidR="004A1892" w:rsidRPr="00C83037">
        <w:rPr>
          <w:rtl/>
        </w:rPr>
        <w:t>بالإسكندرية</w:t>
      </w:r>
      <w:r w:rsidR="004A1892" w:rsidRPr="00C83037">
        <w:rPr>
          <w:rFonts w:hint="cs"/>
          <w:rtl/>
        </w:rPr>
        <w:t>؛</w:t>
      </w:r>
      <w:r w:rsidR="006B6692">
        <w:rPr>
          <w:rFonts w:hint="cs"/>
          <w:rtl/>
        </w:rPr>
        <w:t xml:space="preserve"> </w:t>
      </w:r>
      <w:r w:rsidR="004A1892" w:rsidRPr="00C83037">
        <w:rPr>
          <w:rFonts w:hint="cs"/>
          <w:rtl/>
        </w:rPr>
        <w:t>وحالة</w:t>
      </w:r>
      <w:r w:rsidR="006B6692">
        <w:rPr>
          <w:rFonts w:hint="cs"/>
          <w:rtl/>
        </w:rPr>
        <w:t xml:space="preserve"> </w:t>
      </w:r>
      <w:r w:rsidR="004A1892" w:rsidRPr="00C83037">
        <w:rPr>
          <w:rtl/>
        </w:rPr>
        <w:t>السيد</w:t>
      </w:r>
      <w:r w:rsidR="006B6692">
        <w:rPr>
          <w:rtl/>
        </w:rPr>
        <w:t xml:space="preserve"> </w:t>
      </w:r>
      <w:r w:rsidR="004A1892" w:rsidRPr="00C83037">
        <w:rPr>
          <w:rtl/>
        </w:rPr>
        <w:t>رشاد</w:t>
      </w:r>
      <w:r w:rsidR="006B6692">
        <w:rPr>
          <w:rtl/>
        </w:rPr>
        <w:t xml:space="preserve"> </w:t>
      </w:r>
      <w:r w:rsidR="004A1892" w:rsidRPr="00C83037">
        <w:rPr>
          <w:rtl/>
        </w:rPr>
        <w:t>على</w:t>
      </w:r>
      <w:r w:rsidR="006B6692">
        <w:rPr>
          <w:rtl/>
        </w:rPr>
        <w:t xml:space="preserve"> </w:t>
      </w:r>
      <w:r w:rsidR="004A1892">
        <w:rPr>
          <w:rFonts w:hint="cs"/>
          <w:rtl/>
        </w:rPr>
        <w:t>أ</w:t>
      </w:r>
      <w:r w:rsidR="004A1892" w:rsidRPr="00C83037">
        <w:rPr>
          <w:rtl/>
        </w:rPr>
        <w:t>حمد</w:t>
      </w:r>
      <w:r w:rsidR="006B6692">
        <w:rPr>
          <w:rFonts w:hint="cs"/>
          <w:rtl/>
        </w:rPr>
        <w:t xml:space="preserve"> </w:t>
      </w:r>
      <w:r w:rsidR="004A1892" w:rsidRPr="00C83037">
        <w:rPr>
          <w:rFonts w:hint="cs"/>
          <w:rtl/>
        </w:rPr>
        <w:t>البرقاوي</w:t>
      </w:r>
      <w:r w:rsidR="004A1892">
        <w:rPr>
          <w:rFonts w:hint="cs"/>
          <w:rtl/>
        </w:rPr>
        <w:t>،</w:t>
      </w:r>
      <w:r w:rsidR="006B6692">
        <w:rPr>
          <w:rtl/>
        </w:rPr>
        <w:t xml:space="preserve"> </w:t>
      </w:r>
      <w:r w:rsidR="004A1892" w:rsidRPr="00C83037">
        <w:rPr>
          <w:rFonts w:hint="cs"/>
          <w:rtl/>
        </w:rPr>
        <w:t>الذي</w:t>
      </w:r>
      <w:r w:rsidR="006B6692">
        <w:rPr>
          <w:rFonts w:hint="cs"/>
          <w:rtl/>
        </w:rPr>
        <w:t xml:space="preserve"> </w:t>
      </w:r>
      <w:r w:rsidR="004A1892" w:rsidRPr="00C83037">
        <w:rPr>
          <w:rFonts w:hint="cs"/>
          <w:rtl/>
        </w:rPr>
        <w:t>ز</w:t>
      </w:r>
      <w:r w:rsidR="004A1892">
        <w:rPr>
          <w:rFonts w:hint="cs"/>
          <w:rtl/>
        </w:rPr>
        <w:t>ُ</w:t>
      </w:r>
      <w:r w:rsidR="004A1892" w:rsidRPr="00C83037">
        <w:rPr>
          <w:rFonts w:hint="cs"/>
          <w:rtl/>
        </w:rPr>
        <w:t>عم</w:t>
      </w:r>
      <w:r w:rsidR="006B6692">
        <w:rPr>
          <w:rFonts w:hint="cs"/>
          <w:rtl/>
        </w:rPr>
        <w:t xml:space="preserve"> </w:t>
      </w:r>
      <w:r w:rsidR="004A1892" w:rsidRPr="00C83037">
        <w:rPr>
          <w:rFonts w:hint="cs"/>
          <w:rtl/>
        </w:rPr>
        <w:t>أن</w:t>
      </w:r>
      <w:r w:rsidR="006B6692">
        <w:rPr>
          <w:rtl/>
        </w:rPr>
        <w:t xml:space="preserve"> </w:t>
      </w:r>
      <w:r w:rsidR="004A1892" w:rsidRPr="00C83037">
        <w:rPr>
          <w:rtl/>
        </w:rPr>
        <w:t>رجل</w:t>
      </w:r>
      <w:r w:rsidR="00D77F7C">
        <w:rPr>
          <w:rFonts w:hint="cs"/>
          <w:rtl/>
        </w:rPr>
        <w:t xml:space="preserve">اً </w:t>
      </w:r>
      <w:r w:rsidR="004A1892">
        <w:rPr>
          <w:rFonts w:hint="cs"/>
          <w:rtl/>
        </w:rPr>
        <w:t>بال</w:t>
      </w:r>
      <w:r w:rsidR="004A1892" w:rsidRPr="00C83037">
        <w:rPr>
          <w:rFonts w:hint="cs"/>
          <w:rtl/>
        </w:rPr>
        <w:t>زي</w:t>
      </w:r>
      <w:r w:rsidR="006B6692">
        <w:rPr>
          <w:rFonts w:hint="cs"/>
          <w:rtl/>
        </w:rPr>
        <w:t xml:space="preserve"> </w:t>
      </w:r>
      <w:r w:rsidR="004A1892">
        <w:rPr>
          <w:rFonts w:hint="cs"/>
          <w:rtl/>
        </w:rPr>
        <w:t>الم</w:t>
      </w:r>
      <w:r w:rsidR="004A1892" w:rsidRPr="00C83037">
        <w:rPr>
          <w:rFonts w:hint="cs"/>
          <w:rtl/>
        </w:rPr>
        <w:t>دني</w:t>
      </w:r>
      <w:r w:rsidR="006B6692">
        <w:rPr>
          <w:rFonts w:hint="cs"/>
          <w:rtl/>
        </w:rPr>
        <w:t xml:space="preserve"> </w:t>
      </w:r>
      <w:r w:rsidR="004A1892" w:rsidRPr="00C83037">
        <w:rPr>
          <w:rFonts w:hint="cs"/>
          <w:rtl/>
        </w:rPr>
        <w:t>اعتقله</w:t>
      </w:r>
      <w:r w:rsidR="006B6692">
        <w:rPr>
          <w:rFonts w:hint="cs"/>
          <w:rtl/>
        </w:rPr>
        <w:t xml:space="preserve"> </w:t>
      </w:r>
      <w:r w:rsidR="004A1892" w:rsidRPr="00C83037">
        <w:rPr>
          <w:rFonts w:hint="cs"/>
          <w:rtl/>
        </w:rPr>
        <w:t>في</w:t>
      </w:r>
      <w:r w:rsidR="006B6692">
        <w:rPr>
          <w:rFonts w:hint="cs"/>
          <w:rtl/>
        </w:rPr>
        <w:t xml:space="preserve"> </w:t>
      </w:r>
      <w:r w:rsidR="004A1892" w:rsidRPr="00C83037">
        <w:rPr>
          <w:rFonts w:hint="cs"/>
          <w:rtl/>
        </w:rPr>
        <w:t>27</w:t>
      </w:r>
      <w:r w:rsidR="006B6692">
        <w:rPr>
          <w:rFonts w:hint="cs"/>
          <w:rtl/>
        </w:rPr>
        <w:t xml:space="preserve"> </w:t>
      </w:r>
      <w:r w:rsidR="004A1892" w:rsidRPr="00C83037">
        <w:rPr>
          <w:rFonts w:hint="cs"/>
          <w:rtl/>
        </w:rPr>
        <w:t>كانون</w:t>
      </w:r>
      <w:r w:rsidR="006B6692">
        <w:rPr>
          <w:rFonts w:hint="cs"/>
          <w:rtl/>
        </w:rPr>
        <w:t xml:space="preserve"> </w:t>
      </w:r>
      <w:r w:rsidR="004A1892" w:rsidRPr="00C83037">
        <w:rPr>
          <w:rFonts w:hint="cs"/>
          <w:rtl/>
        </w:rPr>
        <w:t>الثاني/</w:t>
      </w:r>
      <w:r w:rsidR="004A1892" w:rsidRPr="00C83037">
        <w:rPr>
          <w:rtl/>
        </w:rPr>
        <w:t>يناير</w:t>
      </w:r>
      <w:r w:rsidR="006B6692">
        <w:rPr>
          <w:rtl/>
        </w:rPr>
        <w:t xml:space="preserve"> </w:t>
      </w:r>
      <w:r w:rsidR="004A1892" w:rsidRPr="00C83037">
        <w:rPr>
          <w:rtl/>
        </w:rPr>
        <w:t>2015</w:t>
      </w:r>
      <w:r w:rsidR="006B6692">
        <w:rPr>
          <w:rtl/>
        </w:rPr>
        <w:t xml:space="preserve"> </w:t>
      </w:r>
      <w:r w:rsidR="004A1892" w:rsidRPr="00C83037">
        <w:rPr>
          <w:rtl/>
        </w:rPr>
        <w:t>في</w:t>
      </w:r>
      <w:r w:rsidR="006B6692">
        <w:rPr>
          <w:rtl/>
        </w:rPr>
        <w:t xml:space="preserve"> </w:t>
      </w:r>
      <w:r w:rsidR="004A1892" w:rsidRPr="00C83037">
        <w:rPr>
          <w:rtl/>
        </w:rPr>
        <w:t>محافظة</w:t>
      </w:r>
      <w:r w:rsidR="006B6692">
        <w:rPr>
          <w:rtl/>
        </w:rPr>
        <w:t xml:space="preserve"> </w:t>
      </w:r>
      <w:r w:rsidR="004A1892" w:rsidRPr="00C83037">
        <w:rPr>
          <w:rtl/>
        </w:rPr>
        <w:t>الإسماعيلية</w:t>
      </w:r>
      <w:r w:rsidR="004A1892" w:rsidRPr="00C83037">
        <w:rPr>
          <w:rFonts w:hint="cs"/>
          <w:rtl/>
        </w:rPr>
        <w:t>؛</w:t>
      </w:r>
      <w:r w:rsidR="006B6692">
        <w:rPr>
          <w:rFonts w:hint="cs"/>
          <w:rtl/>
        </w:rPr>
        <w:t xml:space="preserve"> </w:t>
      </w:r>
      <w:r w:rsidR="004A1892" w:rsidRPr="00C83037">
        <w:rPr>
          <w:rFonts w:hint="cs"/>
          <w:rtl/>
        </w:rPr>
        <w:t>وحالة</w:t>
      </w:r>
      <w:r w:rsidR="006B6692">
        <w:rPr>
          <w:rFonts w:hint="cs"/>
          <w:rtl/>
        </w:rPr>
        <w:t xml:space="preserve"> </w:t>
      </w:r>
      <w:r w:rsidR="004A1892" w:rsidRPr="00C83037">
        <w:rPr>
          <w:rtl/>
        </w:rPr>
        <w:t>السيد</w:t>
      </w:r>
      <w:r w:rsidR="006B6692">
        <w:rPr>
          <w:rtl/>
        </w:rPr>
        <w:t xml:space="preserve"> </w:t>
      </w:r>
      <w:r w:rsidR="004A1892" w:rsidRPr="00C83037">
        <w:rPr>
          <w:rtl/>
        </w:rPr>
        <w:t>جمال</w:t>
      </w:r>
      <w:r w:rsidR="006B6692">
        <w:rPr>
          <w:rtl/>
        </w:rPr>
        <w:t xml:space="preserve"> </w:t>
      </w:r>
      <w:r w:rsidR="004A1892" w:rsidRPr="00C83037">
        <w:rPr>
          <w:rtl/>
        </w:rPr>
        <w:t>علي</w:t>
      </w:r>
      <w:r w:rsidR="006B6692">
        <w:rPr>
          <w:rtl/>
        </w:rPr>
        <w:t xml:space="preserve"> </w:t>
      </w:r>
      <w:r w:rsidR="004A1892" w:rsidRPr="00C83037">
        <w:rPr>
          <w:rtl/>
        </w:rPr>
        <w:t>عبد</w:t>
      </w:r>
      <w:r w:rsidR="006B6692">
        <w:rPr>
          <w:rtl/>
        </w:rPr>
        <w:t xml:space="preserve"> </w:t>
      </w:r>
      <w:r w:rsidR="004A1892" w:rsidRPr="00C83037">
        <w:rPr>
          <w:rFonts w:hint="cs"/>
          <w:rtl/>
        </w:rPr>
        <w:t>المقتدر</w:t>
      </w:r>
      <w:r w:rsidR="006B6692">
        <w:rPr>
          <w:rFonts w:hint="cs"/>
          <w:rtl/>
        </w:rPr>
        <w:t xml:space="preserve"> </w:t>
      </w:r>
      <w:r w:rsidR="004A1892" w:rsidRPr="00C83037">
        <w:rPr>
          <w:rtl/>
        </w:rPr>
        <w:t>عبد</w:t>
      </w:r>
      <w:r w:rsidR="006B6692">
        <w:rPr>
          <w:rtl/>
        </w:rPr>
        <w:t xml:space="preserve"> </w:t>
      </w:r>
      <w:r w:rsidR="004A1892" w:rsidRPr="00C83037">
        <w:rPr>
          <w:rtl/>
        </w:rPr>
        <w:t>الرازق،</w:t>
      </w:r>
      <w:r w:rsidR="006B6692">
        <w:rPr>
          <w:rtl/>
        </w:rPr>
        <w:t xml:space="preserve"> </w:t>
      </w:r>
      <w:r w:rsidR="004A1892" w:rsidRPr="00C83037">
        <w:rPr>
          <w:rFonts w:hint="cs"/>
          <w:rtl/>
        </w:rPr>
        <w:t>الذي</w:t>
      </w:r>
      <w:r w:rsidR="006B6692">
        <w:rPr>
          <w:rFonts w:hint="cs"/>
          <w:rtl/>
        </w:rPr>
        <w:t xml:space="preserve"> </w:t>
      </w:r>
      <w:r w:rsidR="004A1892" w:rsidRPr="00C83037">
        <w:rPr>
          <w:rFonts w:hint="cs"/>
          <w:rtl/>
        </w:rPr>
        <w:t>ز</w:t>
      </w:r>
      <w:r w:rsidR="004A1892">
        <w:rPr>
          <w:rFonts w:hint="cs"/>
          <w:rtl/>
        </w:rPr>
        <w:t>ُ</w:t>
      </w:r>
      <w:r w:rsidR="004A1892" w:rsidRPr="00C83037">
        <w:rPr>
          <w:rFonts w:hint="cs"/>
          <w:rtl/>
        </w:rPr>
        <w:t>عم</w:t>
      </w:r>
      <w:r w:rsidR="006B6692">
        <w:rPr>
          <w:rFonts w:hint="cs"/>
          <w:rtl/>
        </w:rPr>
        <w:t xml:space="preserve"> </w:t>
      </w:r>
      <w:r w:rsidR="004A1892" w:rsidRPr="00C83037">
        <w:rPr>
          <w:rFonts w:hint="cs"/>
          <w:rtl/>
        </w:rPr>
        <w:t>أن</w:t>
      </w:r>
      <w:r w:rsidR="006B6692">
        <w:rPr>
          <w:rFonts w:hint="cs"/>
          <w:rtl/>
        </w:rPr>
        <w:t xml:space="preserve"> </w:t>
      </w:r>
      <w:r w:rsidR="004A1892">
        <w:rPr>
          <w:rFonts w:hint="cs"/>
          <w:rtl/>
        </w:rPr>
        <w:t>أفراد</w:t>
      </w:r>
      <w:r w:rsidR="006B6692">
        <w:rPr>
          <w:rFonts w:hint="cs"/>
          <w:rtl/>
        </w:rPr>
        <w:t xml:space="preserve"> </w:t>
      </w:r>
      <w:r w:rsidR="004A1892">
        <w:rPr>
          <w:rFonts w:hint="cs"/>
          <w:rtl/>
        </w:rPr>
        <w:t>أمن</w:t>
      </w:r>
      <w:r w:rsidR="006B6692">
        <w:rPr>
          <w:rFonts w:hint="cs"/>
          <w:rtl/>
        </w:rPr>
        <w:t xml:space="preserve"> </w:t>
      </w:r>
      <w:r w:rsidR="004A1892" w:rsidRPr="00C83037">
        <w:rPr>
          <w:rFonts w:hint="cs"/>
          <w:rtl/>
        </w:rPr>
        <w:t>مسلحين</w:t>
      </w:r>
      <w:r w:rsidR="006B6692">
        <w:rPr>
          <w:rFonts w:hint="cs"/>
          <w:rtl/>
        </w:rPr>
        <w:t xml:space="preserve"> </w:t>
      </w:r>
      <w:r w:rsidR="004A1892" w:rsidRPr="00C83037">
        <w:rPr>
          <w:rFonts w:hint="cs"/>
          <w:rtl/>
        </w:rPr>
        <w:t>من</w:t>
      </w:r>
      <w:r w:rsidR="006B6692">
        <w:rPr>
          <w:rFonts w:hint="cs"/>
          <w:rtl/>
        </w:rPr>
        <w:t xml:space="preserve"> </w:t>
      </w:r>
      <w:r w:rsidR="004A1892" w:rsidRPr="00C83037">
        <w:rPr>
          <w:rFonts w:hint="cs"/>
          <w:rtl/>
        </w:rPr>
        <w:t>قوات</w:t>
      </w:r>
      <w:r w:rsidR="006B6692">
        <w:rPr>
          <w:rFonts w:hint="cs"/>
          <w:rtl/>
        </w:rPr>
        <w:t xml:space="preserve"> </w:t>
      </w:r>
      <w:r w:rsidR="004A1892">
        <w:rPr>
          <w:rFonts w:hint="cs"/>
          <w:rtl/>
        </w:rPr>
        <w:t>الشرطة</w:t>
      </w:r>
      <w:r w:rsidR="006B6692">
        <w:rPr>
          <w:rFonts w:hint="cs"/>
          <w:rtl/>
        </w:rPr>
        <w:t xml:space="preserve"> </w:t>
      </w:r>
      <w:r w:rsidR="004A1892">
        <w:rPr>
          <w:rFonts w:hint="cs"/>
          <w:rtl/>
        </w:rPr>
        <w:t>يرتدون</w:t>
      </w:r>
      <w:r w:rsidR="006B6692">
        <w:rPr>
          <w:rFonts w:hint="cs"/>
          <w:rtl/>
        </w:rPr>
        <w:t xml:space="preserve"> </w:t>
      </w:r>
      <w:r w:rsidR="004A1892" w:rsidRPr="00C83037">
        <w:rPr>
          <w:rFonts w:hint="cs"/>
          <w:rtl/>
        </w:rPr>
        <w:t>الزي</w:t>
      </w:r>
      <w:r w:rsidR="006B6692">
        <w:rPr>
          <w:rFonts w:hint="cs"/>
          <w:rtl/>
        </w:rPr>
        <w:t xml:space="preserve"> </w:t>
      </w:r>
      <w:r w:rsidR="004A1892" w:rsidRPr="00C83037">
        <w:rPr>
          <w:rFonts w:hint="cs"/>
          <w:rtl/>
        </w:rPr>
        <w:t>المدني</w:t>
      </w:r>
      <w:r w:rsidR="006B6692">
        <w:rPr>
          <w:rFonts w:hint="cs"/>
          <w:rtl/>
        </w:rPr>
        <w:t xml:space="preserve"> </w:t>
      </w:r>
      <w:r w:rsidR="004A1892" w:rsidRPr="00C83037">
        <w:rPr>
          <w:rFonts w:hint="cs"/>
          <w:rtl/>
        </w:rPr>
        <w:t>اعتقلوه</w:t>
      </w:r>
      <w:r w:rsidR="006B6692">
        <w:rPr>
          <w:rFonts w:hint="cs"/>
          <w:rtl/>
        </w:rPr>
        <w:t xml:space="preserve"> </w:t>
      </w:r>
      <w:r w:rsidR="004A1892">
        <w:rPr>
          <w:rFonts w:hint="cs"/>
          <w:rtl/>
        </w:rPr>
        <w:t>يوم</w:t>
      </w:r>
      <w:r w:rsidR="006B6692">
        <w:rPr>
          <w:rtl/>
        </w:rPr>
        <w:t xml:space="preserve"> </w:t>
      </w:r>
      <w:r w:rsidR="004A1892" w:rsidRPr="00C83037">
        <w:rPr>
          <w:rtl/>
        </w:rPr>
        <w:t>21</w:t>
      </w:r>
      <w:r w:rsidR="006B6692">
        <w:rPr>
          <w:rtl/>
        </w:rPr>
        <w:t xml:space="preserve"> </w:t>
      </w:r>
      <w:r w:rsidR="004A1892" w:rsidRPr="00C83037">
        <w:rPr>
          <w:rFonts w:hint="cs"/>
          <w:rtl/>
        </w:rPr>
        <w:t>كانون</w:t>
      </w:r>
      <w:r w:rsidR="006B6692">
        <w:rPr>
          <w:rFonts w:hint="cs"/>
          <w:rtl/>
        </w:rPr>
        <w:t xml:space="preserve"> </w:t>
      </w:r>
      <w:r w:rsidR="004A1892" w:rsidRPr="00C83037">
        <w:rPr>
          <w:rFonts w:hint="cs"/>
          <w:rtl/>
        </w:rPr>
        <w:t>الثاني/</w:t>
      </w:r>
      <w:r w:rsidR="004A1892" w:rsidRPr="00C83037">
        <w:rPr>
          <w:rtl/>
        </w:rPr>
        <w:t>يناير</w:t>
      </w:r>
      <w:r w:rsidR="006B6692">
        <w:rPr>
          <w:rtl/>
        </w:rPr>
        <w:t xml:space="preserve"> </w:t>
      </w:r>
      <w:r w:rsidR="004A1892" w:rsidRPr="00C83037">
        <w:rPr>
          <w:rtl/>
        </w:rPr>
        <w:t>2015</w:t>
      </w:r>
      <w:r w:rsidR="006B6692">
        <w:rPr>
          <w:rtl/>
        </w:rPr>
        <w:t xml:space="preserve"> </w:t>
      </w:r>
      <w:r w:rsidR="004A1892" w:rsidRPr="00C83037">
        <w:rPr>
          <w:rtl/>
        </w:rPr>
        <w:t>في</w:t>
      </w:r>
      <w:r w:rsidR="006B6692">
        <w:rPr>
          <w:rtl/>
        </w:rPr>
        <w:t xml:space="preserve"> </w:t>
      </w:r>
      <w:r w:rsidR="004A1892" w:rsidRPr="00C83037">
        <w:rPr>
          <w:rtl/>
        </w:rPr>
        <w:t>كفر</w:t>
      </w:r>
      <w:r w:rsidR="006B6692">
        <w:rPr>
          <w:rtl/>
        </w:rPr>
        <w:t xml:space="preserve"> </w:t>
      </w:r>
      <w:r w:rsidR="004A1892" w:rsidRPr="00C83037">
        <w:rPr>
          <w:rtl/>
        </w:rPr>
        <w:t>الشيخ</w:t>
      </w:r>
      <w:r w:rsidR="004A1892" w:rsidRPr="00C83037">
        <w:rPr>
          <w:rFonts w:hint="cs"/>
          <w:rtl/>
        </w:rPr>
        <w:t>؛</w:t>
      </w:r>
      <w:r w:rsidR="006B6692">
        <w:rPr>
          <w:rFonts w:hint="cs"/>
          <w:rtl/>
        </w:rPr>
        <w:t xml:space="preserve"> </w:t>
      </w:r>
      <w:r w:rsidR="004A1892" w:rsidRPr="00C83037">
        <w:rPr>
          <w:rFonts w:hint="cs"/>
          <w:rtl/>
        </w:rPr>
        <w:t>وحالة</w:t>
      </w:r>
      <w:r w:rsidR="006B6692">
        <w:rPr>
          <w:rFonts w:hint="cs"/>
          <w:rtl/>
        </w:rPr>
        <w:t xml:space="preserve"> </w:t>
      </w:r>
      <w:r w:rsidR="004A1892" w:rsidRPr="00C83037">
        <w:rPr>
          <w:rFonts w:hint="cs"/>
          <w:rtl/>
        </w:rPr>
        <w:t>شخ</w:t>
      </w:r>
      <w:r w:rsidR="004A1892" w:rsidRPr="00C83037">
        <w:rPr>
          <w:rtl/>
        </w:rPr>
        <w:t>ص</w:t>
      </w:r>
      <w:r w:rsidR="006B6692">
        <w:rPr>
          <w:rtl/>
        </w:rPr>
        <w:t xml:space="preserve"> </w:t>
      </w:r>
      <w:r w:rsidR="004A1892" w:rsidRPr="00C83037">
        <w:rPr>
          <w:rFonts w:hint="cs"/>
          <w:rtl/>
        </w:rPr>
        <w:t>دون</w:t>
      </w:r>
      <w:r w:rsidR="006B6692">
        <w:rPr>
          <w:rFonts w:hint="cs"/>
          <w:rtl/>
        </w:rPr>
        <w:t xml:space="preserve"> </w:t>
      </w:r>
      <w:r w:rsidR="004A1892" w:rsidRPr="00C83037">
        <w:rPr>
          <w:rFonts w:hint="cs"/>
          <w:rtl/>
        </w:rPr>
        <w:t>سن</w:t>
      </w:r>
      <w:r w:rsidR="006B6692">
        <w:rPr>
          <w:rFonts w:hint="cs"/>
          <w:rtl/>
        </w:rPr>
        <w:t xml:space="preserve"> </w:t>
      </w:r>
      <w:r w:rsidR="004A1892" w:rsidRPr="00C83037">
        <w:rPr>
          <w:rFonts w:hint="cs"/>
          <w:rtl/>
        </w:rPr>
        <w:t>الثامنة</w:t>
      </w:r>
      <w:r w:rsidR="006B6692">
        <w:rPr>
          <w:rFonts w:hint="cs"/>
          <w:rtl/>
        </w:rPr>
        <w:t xml:space="preserve"> </w:t>
      </w:r>
      <w:r w:rsidR="004A1892" w:rsidRPr="00C83037">
        <w:rPr>
          <w:rFonts w:hint="cs"/>
          <w:rtl/>
        </w:rPr>
        <w:t>عشرة</w:t>
      </w:r>
      <w:r w:rsidR="004A1892" w:rsidRPr="00C83037">
        <w:rPr>
          <w:rtl/>
        </w:rPr>
        <w:t>،</w:t>
      </w:r>
      <w:r w:rsidR="006B6692">
        <w:rPr>
          <w:rtl/>
        </w:rPr>
        <w:t xml:space="preserve"> </w:t>
      </w:r>
      <w:r w:rsidR="004A1892" w:rsidRPr="00C83037">
        <w:rPr>
          <w:rFonts w:hint="cs"/>
          <w:rtl/>
        </w:rPr>
        <w:t>ز</w:t>
      </w:r>
      <w:r w:rsidR="004A1892">
        <w:rPr>
          <w:rFonts w:hint="cs"/>
          <w:rtl/>
        </w:rPr>
        <w:t>ُ</w:t>
      </w:r>
      <w:r w:rsidR="004A1892" w:rsidRPr="00C83037">
        <w:rPr>
          <w:rFonts w:hint="cs"/>
          <w:rtl/>
        </w:rPr>
        <w:t>عم</w:t>
      </w:r>
      <w:r w:rsidR="006B6692">
        <w:rPr>
          <w:rFonts w:hint="cs"/>
          <w:rtl/>
        </w:rPr>
        <w:t xml:space="preserve"> </w:t>
      </w:r>
      <w:r w:rsidR="004A1892" w:rsidRPr="00C83037">
        <w:rPr>
          <w:rFonts w:hint="cs"/>
          <w:rtl/>
        </w:rPr>
        <w:t>أن</w:t>
      </w:r>
      <w:r w:rsidR="006B6692">
        <w:rPr>
          <w:rFonts w:hint="cs"/>
          <w:rtl/>
        </w:rPr>
        <w:t xml:space="preserve"> </w:t>
      </w:r>
      <w:r w:rsidR="004A1892">
        <w:rPr>
          <w:rFonts w:hint="cs"/>
          <w:rtl/>
        </w:rPr>
        <w:t>ضباط</w:t>
      </w:r>
      <w:r w:rsidR="00D77F7C">
        <w:rPr>
          <w:rFonts w:hint="cs"/>
          <w:rtl/>
        </w:rPr>
        <w:t xml:space="preserve">اً </w:t>
      </w:r>
      <w:r w:rsidR="004A1892">
        <w:rPr>
          <w:rFonts w:hint="cs"/>
          <w:rtl/>
        </w:rPr>
        <w:t>من</w:t>
      </w:r>
      <w:r w:rsidR="006B6692">
        <w:rPr>
          <w:rFonts w:hint="cs"/>
          <w:rtl/>
        </w:rPr>
        <w:t xml:space="preserve"> </w:t>
      </w:r>
      <w:r w:rsidR="004A1892">
        <w:rPr>
          <w:rFonts w:hint="cs"/>
          <w:rtl/>
        </w:rPr>
        <w:t>ال</w:t>
      </w:r>
      <w:r w:rsidR="004A1892" w:rsidRPr="00C83037">
        <w:rPr>
          <w:rtl/>
        </w:rPr>
        <w:t>شرطة</w:t>
      </w:r>
      <w:r w:rsidR="006B6692">
        <w:rPr>
          <w:rtl/>
        </w:rPr>
        <w:t xml:space="preserve"> </w:t>
      </w:r>
      <w:r w:rsidR="004A1892" w:rsidRPr="00C83037">
        <w:rPr>
          <w:rFonts w:hint="cs"/>
          <w:rtl/>
        </w:rPr>
        <w:t>اعتقلوه</w:t>
      </w:r>
      <w:r w:rsidR="006B6692">
        <w:rPr>
          <w:rFonts w:hint="cs"/>
          <w:rtl/>
        </w:rPr>
        <w:t xml:space="preserve"> </w:t>
      </w:r>
      <w:r w:rsidR="004A1892">
        <w:rPr>
          <w:rFonts w:hint="cs"/>
          <w:rtl/>
        </w:rPr>
        <w:t>يوم</w:t>
      </w:r>
      <w:r w:rsidR="006B6692">
        <w:rPr>
          <w:rtl/>
        </w:rPr>
        <w:t xml:space="preserve"> </w:t>
      </w:r>
      <w:r w:rsidR="004A1892" w:rsidRPr="00C83037">
        <w:rPr>
          <w:rtl/>
        </w:rPr>
        <w:t>3</w:t>
      </w:r>
      <w:r w:rsidR="006B6692">
        <w:rPr>
          <w:rtl/>
        </w:rPr>
        <w:t xml:space="preserve"> </w:t>
      </w:r>
      <w:r w:rsidR="004A1892" w:rsidRPr="00C83037">
        <w:rPr>
          <w:rFonts w:hint="cs"/>
          <w:rtl/>
        </w:rPr>
        <w:t>شباط/</w:t>
      </w:r>
      <w:r w:rsidR="004A1892" w:rsidRPr="00C83037">
        <w:rPr>
          <w:rtl/>
        </w:rPr>
        <w:t>فبراير</w:t>
      </w:r>
      <w:r w:rsidR="006B6692">
        <w:rPr>
          <w:rtl/>
        </w:rPr>
        <w:t xml:space="preserve"> </w:t>
      </w:r>
      <w:r w:rsidR="004A1892" w:rsidRPr="00C83037">
        <w:rPr>
          <w:rtl/>
        </w:rPr>
        <w:t>2015</w:t>
      </w:r>
      <w:r w:rsidR="006B6692">
        <w:rPr>
          <w:rtl/>
        </w:rPr>
        <w:t xml:space="preserve"> </w:t>
      </w:r>
      <w:r w:rsidR="004A1892" w:rsidRPr="00C83037">
        <w:rPr>
          <w:rtl/>
        </w:rPr>
        <w:t>في</w:t>
      </w:r>
      <w:r w:rsidR="006B6692">
        <w:rPr>
          <w:rtl/>
        </w:rPr>
        <w:t xml:space="preserve"> </w:t>
      </w:r>
      <w:r w:rsidR="004A1892" w:rsidRPr="00C83037">
        <w:rPr>
          <w:rtl/>
        </w:rPr>
        <w:t>قرية</w:t>
      </w:r>
      <w:r w:rsidR="006B6692">
        <w:rPr>
          <w:rtl/>
        </w:rPr>
        <w:t xml:space="preserve"> </w:t>
      </w:r>
      <w:r w:rsidR="004A1892" w:rsidRPr="00C83037">
        <w:rPr>
          <w:rFonts w:hint="cs"/>
          <w:rtl/>
        </w:rPr>
        <w:t>ميت</w:t>
      </w:r>
      <w:r w:rsidR="006B6692">
        <w:rPr>
          <w:rFonts w:hint="cs"/>
          <w:rtl/>
        </w:rPr>
        <w:t xml:space="preserve"> </w:t>
      </w:r>
      <w:r w:rsidR="004A1892" w:rsidRPr="00C83037">
        <w:rPr>
          <w:rFonts w:hint="cs"/>
          <w:rtl/>
        </w:rPr>
        <w:t>طاهر</w:t>
      </w:r>
      <w:r w:rsidR="004A1892" w:rsidRPr="00C83037">
        <w:rPr>
          <w:rtl/>
        </w:rPr>
        <w:t>،</w:t>
      </w:r>
      <w:r w:rsidR="006B6692">
        <w:rPr>
          <w:rtl/>
        </w:rPr>
        <w:t xml:space="preserve"> </w:t>
      </w:r>
      <w:r w:rsidR="004A1892" w:rsidRPr="00C83037">
        <w:rPr>
          <w:rFonts w:hint="cs"/>
          <w:rtl/>
        </w:rPr>
        <w:t>ب</w:t>
      </w:r>
      <w:r w:rsidR="004A1892" w:rsidRPr="00C83037">
        <w:rPr>
          <w:rtl/>
        </w:rPr>
        <w:t>محافظ</w:t>
      </w:r>
      <w:r w:rsidR="004A1892" w:rsidRPr="00C83037">
        <w:rPr>
          <w:rFonts w:hint="cs"/>
          <w:rtl/>
        </w:rPr>
        <w:t>ة</w:t>
      </w:r>
      <w:r w:rsidR="006B6692">
        <w:rPr>
          <w:rFonts w:hint="cs"/>
          <w:rtl/>
        </w:rPr>
        <w:t xml:space="preserve"> </w:t>
      </w:r>
      <w:r w:rsidR="004A1892" w:rsidRPr="00C83037">
        <w:rPr>
          <w:rFonts w:hint="cs"/>
          <w:rtl/>
        </w:rPr>
        <w:t>الدقهلية؛</w:t>
      </w:r>
      <w:r w:rsidR="006B6692">
        <w:rPr>
          <w:rFonts w:hint="cs"/>
          <w:rtl/>
        </w:rPr>
        <w:t xml:space="preserve"> </w:t>
      </w:r>
      <w:r w:rsidR="004A1892" w:rsidRPr="00C83037">
        <w:rPr>
          <w:rFonts w:hint="cs"/>
          <w:rtl/>
        </w:rPr>
        <w:t>وحالة</w:t>
      </w:r>
      <w:r w:rsidR="006B6692">
        <w:rPr>
          <w:rFonts w:hint="cs"/>
          <w:rtl/>
        </w:rPr>
        <w:t xml:space="preserve"> </w:t>
      </w:r>
      <w:r w:rsidR="004A1892" w:rsidRPr="00C83037">
        <w:rPr>
          <w:rFonts w:hint="cs"/>
          <w:rtl/>
        </w:rPr>
        <w:t>شخص</w:t>
      </w:r>
      <w:r w:rsidR="006B6692">
        <w:rPr>
          <w:rFonts w:hint="cs"/>
          <w:rtl/>
        </w:rPr>
        <w:t xml:space="preserve"> </w:t>
      </w:r>
      <w:r w:rsidR="004A1892" w:rsidRPr="00C83037">
        <w:rPr>
          <w:rFonts w:hint="cs"/>
          <w:rtl/>
        </w:rPr>
        <w:t>دون</w:t>
      </w:r>
      <w:r w:rsidR="006B6692">
        <w:rPr>
          <w:rFonts w:hint="cs"/>
          <w:rtl/>
        </w:rPr>
        <w:t xml:space="preserve"> </w:t>
      </w:r>
      <w:r w:rsidR="004A1892" w:rsidRPr="00C83037">
        <w:rPr>
          <w:rFonts w:hint="cs"/>
          <w:rtl/>
        </w:rPr>
        <w:t>سن</w:t>
      </w:r>
      <w:r w:rsidR="006B6692">
        <w:rPr>
          <w:rFonts w:hint="cs"/>
          <w:rtl/>
        </w:rPr>
        <w:t xml:space="preserve"> </w:t>
      </w:r>
      <w:r w:rsidR="004A1892" w:rsidRPr="00C83037">
        <w:rPr>
          <w:rFonts w:hint="cs"/>
          <w:rtl/>
        </w:rPr>
        <w:t>الثامنة</w:t>
      </w:r>
      <w:r w:rsidR="006B6692">
        <w:rPr>
          <w:rFonts w:hint="cs"/>
          <w:rtl/>
        </w:rPr>
        <w:t xml:space="preserve"> </w:t>
      </w:r>
      <w:r w:rsidR="004A1892" w:rsidRPr="00C83037">
        <w:rPr>
          <w:rFonts w:hint="cs"/>
          <w:rtl/>
        </w:rPr>
        <w:t>عشرة</w:t>
      </w:r>
      <w:r w:rsidR="006B6692">
        <w:rPr>
          <w:rFonts w:hint="cs"/>
          <w:rtl/>
        </w:rPr>
        <w:t xml:space="preserve"> </w:t>
      </w:r>
      <w:r w:rsidR="004A1892" w:rsidRPr="00C83037">
        <w:rPr>
          <w:rFonts w:hint="cs"/>
          <w:rtl/>
        </w:rPr>
        <w:t>ز</w:t>
      </w:r>
      <w:r w:rsidR="004A1892">
        <w:rPr>
          <w:rFonts w:hint="cs"/>
          <w:rtl/>
        </w:rPr>
        <w:t>ُ</w:t>
      </w:r>
      <w:r w:rsidR="004A1892" w:rsidRPr="00C83037">
        <w:rPr>
          <w:rFonts w:hint="cs"/>
          <w:rtl/>
        </w:rPr>
        <w:t>عم</w:t>
      </w:r>
      <w:r w:rsidR="006B6692">
        <w:rPr>
          <w:rFonts w:hint="cs"/>
          <w:rtl/>
        </w:rPr>
        <w:t xml:space="preserve"> </w:t>
      </w:r>
      <w:r w:rsidR="004A1892" w:rsidRPr="00C83037">
        <w:rPr>
          <w:rFonts w:hint="cs"/>
          <w:rtl/>
        </w:rPr>
        <w:t>أن</w:t>
      </w:r>
      <w:r w:rsidR="006B6692">
        <w:rPr>
          <w:rFonts w:hint="cs"/>
          <w:rtl/>
        </w:rPr>
        <w:t xml:space="preserve"> </w:t>
      </w:r>
      <w:r w:rsidR="004A1892">
        <w:rPr>
          <w:rFonts w:hint="cs"/>
          <w:rtl/>
        </w:rPr>
        <w:t>قوات</w:t>
      </w:r>
      <w:r w:rsidR="006B6692">
        <w:rPr>
          <w:rFonts w:hint="cs"/>
          <w:rtl/>
        </w:rPr>
        <w:t xml:space="preserve"> </w:t>
      </w:r>
      <w:r w:rsidR="004A1892" w:rsidRPr="00C83037">
        <w:rPr>
          <w:rFonts w:hint="cs"/>
          <w:rtl/>
        </w:rPr>
        <w:t>شرطة</w:t>
      </w:r>
      <w:r w:rsidR="006B6692">
        <w:rPr>
          <w:rFonts w:hint="cs"/>
          <w:rtl/>
        </w:rPr>
        <w:t xml:space="preserve"> </w:t>
      </w:r>
      <w:r w:rsidR="004A1892" w:rsidRPr="00C83037">
        <w:rPr>
          <w:rFonts w:hint="cs"/>
          <w:rtl/>
        </w:rPr>
        <w:t>أمن</w:t>
      </w:r>
      <w:r w:rsidR="006B6692">
        <w:rPr>
          <w:rFonts w:hint="cs"/>
          <w:rtl/>
        </w:rPr>
        <w:t xml:space="preserve"> </w:t>
      </w:r>
      <w:r w:rsidR="004A1892" w:rsidRPr="00C83037">
        <w:rPr>
          <w:rFonts w:hint="cs"/>
          <w:rtl/>
        </w:rPr>
        <w:t>الدولة</w:t>
      </w:r>
      <w:r w:rsidR="006B6692">
        <w:rPr>
          <w:rFonts w:hint="cs"/>
          <w:rtl/>
        </w:rPr>
        <w:t xml:space="preserve"> </w:t>
      </w:r>
      <w:r w:rsidR="004A1892" w:rsidRPr="00C83037">
        <w:rPr>
          <w:rFonts w:hint="cs"/>
          <w:rtl/>
        </w:rPr>
        <w:t>اعتقلته</w:t>
      </w:r>
      <w:r w:rsidR="006B6692">
        <w:rPr>
          <w:rFonts w:hint="cs"/>
          <w:rtl/>
        </w:rPr>
        <w:t xml:space="preserve"> </w:t>
      </w:r>
      <w:r w:rsidR="004A1892" w:rsidRPr="00C83037">
        <w:rPr>
          <w:rtl/>
        </w:rPr>
        <w:t>في</w:t>
      </w:r>
      <w:r w:rsidR="006B6692">
        <w:rPr>
          <w:rtl/>
        </w:rPr>
        <w:t xml:space="preserve"> </w:t>
      </w:r>
      <w:r w:rsidR="004A1892" w:rsidRPr="00C83037">
        <w:rPr>
          <w:rtl/>
        </w:rPr>
        <w:t>8</w:t>
      </w:r>
      <w:r w:rsidR="006B6692">
        <w:rPr>
          <w:rtl/>
        </w:rPr>
        <w:t xml:space="preserve"> </w:t>
      </w:r>
      <w:r w:rsidR="004A1892" w:rsidRPr="00C83037">
        <w:rPr>
          <w:rFonts w:hint="cs"/>
          <w:rtl/>
        </w:rPr>
        <w:t>شباط/</w:t>
      </w:r>
      <w:r w:rsidR="004A1892" w:rsidRPr="00C83037">
        <w:rPr>
          <w:rtl/>
        </w:rPr>
        <w:t>فبراير</w:t>
      </w:r>
      <w:r w:rsidR="006B6692">
        <w:rPr>
          <w:rtl/>
        </w:rPr>
        <w:t xml:space="preserve"> </w:t>
      </w:r>
      <w:r w:rsidR="004A1892" w:rsidRPr="00C83037">
        <w:rPr>
          <w:rtl/>
        </w:rPr>
        <w:t>2015</w:t>
      </w:r>
      <w:r w:rsidR="006B6692">
        <w:rPr>
          <w:rtl/>
        </w:rPr>
        <w:t xml:space="preserve"> </w:t>
      </w:r>
      <w:r w:rsidR="004A1892" w:rsidRPr="00C83037">
        <w:rPr>
          <w:rtl/>
        </w:rPr>
        <w:t>في</w:t>
      </w:r>
      <w:r w:rsidR="006B6692">
        <w:rPr>
          <w:rtl/>
        </w:rPr>
        <w:t xml:space="preserve"> </w:t>
      </w:r>
      <w:r w:rsidR="004A1892" w:rsidRPr="00C83037">
        <w:rPr>
          <w:rFonts w:hint="cs"/>
          <w:rtl/>
        </w:rPr>
        <w:t>محافظة</w:t>
      </w:r>
      <w:r w:rsidR="006B6692">
        <w:rPr>
          <w:rFonts w:hint="cs"/>
          <w:rtl/>
        </w:rPr>
        <w:t xml:space="preserve"> </w:t>
      </w:r>
      <w:r w:rsidR="004A1892" w:rsidRPr="00C83037">
        <w:rPr>
          <w:rtl/>
        </w:rPr>
        <w:t>دميا</w:t>
      </w:r>
      <w:r w:rsidR="004A1892" w:rsidRPr="00C83037">
        <w:rPr>
          <w:rFonts w:hint="cs"/>
          <w:rtl/>
        </w:rPr>
        <w:t>ط</w:t>
      </w:r>
      <w:r w:rsidR="004A1892">
        <w:rPr>
          <w:rFonts w:hint="cs"/>
          <w:rtl/>
        </w:rPr>
        <w:t>؛</w:t>
      </w:r>
      <w:r w:rsidR="006B6692">
        <w:rPr>
          <w:rFonts w:hint="cs"/>
          <w:rtl/>
        </w:rPr>
        <w:t xml:space="preserve"> </w:t>
      </w:r>
      <w:r w:rsidR="004A1892" w:rsidRPr="00C83037">
        <w:rPr>
          <w:rFonts w:hint="cs"/>
          <w:rtl/>
        </w:rPr>
        <w:t>وحالة</w:t>
      </w:r>
      <w:r w:rsidR="006B6692">
        <w:rPr>
          <w:rFonts w:hint="cs"/>
          <w:rtl/>
        </w:rPr>
        <w:t xml:space="preserve"> </w:t>
      </w:r>
      <w:r w:rsidR="004A1892" w:rsidRPr="00C83037">
        <w:rPr>
          <w:rtl/>
        </w:rPr>
        <w:t>السيد</w:t>
      </w:r>
      <w:r w:rsidR="006B6692">
        <w:rPr>
          <w:rtl/>
        </w:rPr>
        <w:t xml:space="preserve"> </w:t>
      </w:r>
      <w:r w:rsidR="004A1892" w:rsidRPr="00C83037">
        <w:rPr>
          <w:rtl/>
        </w:rPr>
        <w:t>سالم</w:t>
      </w:r>
      <w:r w:rsidR="006B6692">
        <w:rPr>
          <w:rtl/>
        </w:rPr>
        <w:t xml:space="preserve"> </w:t>
      </w:r>
      <w:r w:rsidR="004A1892" w:rsidRPr="00C83037">
        <w:rPr>
          <w:rtl/>
        </w:rPr>
        <w:t>عزت</w:t>
      </w:r>
      <w:r w:rsidR="006B6692">
        <w:rPr>
          <w:rtl/>
        </w:rPr>
        <w:t xml:space="preserve"> </w:t>
      </w:r>
      <w:r w:rsidR="004A1892" w:rsidRPr="00C83037">
        <w:rPr>
          <w:rtl/>
        </w:rPr>
        <w:t>سالم</w:t>
      </w:r>
      <w:r w:rsidR="006B6692">
        <w:rPr>
          <w:rtl/>
        </w:rPr>
        <w:t xml:space="preserve"> </w:t>
      </w:r>
      <w:r w:rsidR="00B1065E">
        <w:rPr>
          <w:rtl/>
        </w:rPr>
        <w:t>الجوهر</w:t>
      </w:r>
      <w:r w:rsidR="00B1065E">
        <w:rPr>
          <w:rFonts w:hint="cs"/>
          <w:rtl/>
        </w:rPr>
        <w:t>ي</w:t>
      </w:r>
      <w:r w:rsidR="004A1892" w:rsidRPr="00C83037">
        <w:rPr>
          <w:rtl/>
        </w:rPr>
        <w:t>،</w:t>
      </w:r>
      <w:r w:rsidR="006B6692">
        <w:rPr>
          <w:rtl/>
        </w:rPr>
        <w:t xml:space="preserve"> </w:t>
      </w:r>
      <w:r w:rsidR="004A1892" w:rsidRPr="00C83037">
        <w:rPr>
          <w:rFonts w:hint="cs"/>
          <w:rtl/>
        </w:rPr>
        <w:t>الذي</w:t>
      </w:r>
      <w:r w:rsidR="006B6692">
        <w:rPr>
          <w:rFonts w:hint="cs"/>
          <w:rtl/>
        </w:rPr>
        <w:t xml:space="preserve"> </w:t>
      </w:r>
      <w:r w:rsidR="004A1892" w:rsidRPr="00C83037">
        <w:rPr>
          <w:rFonts w:hint="cs"/>
          <w:rtl/>
        </w:rPr>
        <w:t>ز</w:t>
      </w:r>
      <w:r w:rsidR="004A1892">
        <w:rPr>
          <w:rFonts w:hint="cs"/>
          <w:rtl/>
        </w:rPr>
        <w:t>ُ</w:t>
      </w:r>
      <w:r w:rsidR="004A1892" w:rsidRPr="00C83037">
        <w:rPr>
          <w:rFonts w:hint="cs"/>
          <w:rtl/>
        </w:rPr>
        <w:t>عم</w:t>
      </w:r>
      <w:r w:rsidR="006B6692">
        <w:rPr>
          <w:rFonts w:hint="cs"/>
          <w:rtl/>
        </w:rPr>
        <w:t xml:space="preserve"> </w:t>
      </w:r>
      <w:r w:rsidR="004A1892" w:rsidRPr="00C83037">
        <w:rPr>
          <w:rFonts w:hint="cs"/>
          <w:rtl/>
        </w:rPr>
        <w:t>أن</w:t>
      </w:r>
      <w:r w:rsidR="006B6692">
        <w:rPr>
          <w:rFonts w:hint="cs"/>
          <w:rtl/>
        </w:rPr>
        <w:t xml:space="preserve"> </w:t>
      </w:r>
      <w:r w:rsidR="004A1892">
        <w:rPr>
          <w:rFonts w:hint="cs"/>
          <w:rtl/>
        </w:rPr>
        <w:t>ضباط</w:t>
      </w:r>
      <w:r w:rsidR="00D77F7C">
        <w:rPr>
          <w:rFonts w:hint="cs"/>
          <w:rtl/>
        </w:rPr>
        <w:t xml:space="preserve">اً </w:t>
      </w:r>
      <w:r w:rsidR="004A1892" w:rsidRPr="00C83037">
        <w:rPr>
          <w:rFonts w:hint="cs"/>
          <w:rtl/>
        </w:rPr>
        <w:t>من</w:t>
      </w:r>
      <w:r w:rsidR="006B6692">
        <w:rPr>
          <w:rFonts w:hint="cs"/>
          <w:rtl/>
        </w:rPr>
        <w:t xml:space="preserve"> </w:t>
      </w:r>
      <w:r w:rsidR="004A1892" w:rsidRPr="00C83037">
        <w:rPr>
          <w:rFonts w:hint="cs"/>
          <w:rtl/>
        </w:rPr>
        <w:t>الش</w:t>
      </w:r>
      <w:r w:rsidR="004A1892" w:rsidRPr="00C83037">
        <w:rPr>
          <w:rtl/>
        </w:rPr>
        <w:t>رطة</w:t>
      </w:r>
      <w:r w:rsidR="006B6692">
        <w:rPr>
          <w:rtl/>
        </w:rPr>
        <w:t xml:space="preserve"> </w:t>
      </w:r>
      <w:r w:rsidR="004A1892" w:rsidRPr="00C83037">
        <w:rPr>
          <w:rFonts w:hint="cs"/>
          <w:rtl/>
        </w:rPr>
        <w:t>ب</w:t>
      </w:r>
      <w:r w:rsidR="004A1892" w:rsidRPr="00C83037">
        <w:rPr>
          <w:rtl/>
        </w:rPr>
        <w:t>الزي</w:t>
      </w:r>
      <w:r w:rsidR="006B6692">
        <w:rPr>
          <w:rtl/>
        </w:rPr>
        <w:t xml:space="preserve"> </w:t>
      </w:r>
      <w:r w:rsidR="004A1892" w:rsidRPr="00C83037">
        <w:rPr>
          <w:rtl/>
        </w:rPr>
        <w:t>الرسمي</w:t>
      </w:r>
      <w:r w:rsidR="006B6692">
        <w:rPr>
          <w:rtl/>
        </w:rPr>
        <w:t xml:space="preserve"> </w:t>
      </w:r>
      <w:r w:rsidR="004A1892" w:rsidRPr="00C83037">
        <w:rPr>
          <w:rFonts w:hint="cs"/>
          <w:rtl/>
        </w:rPr>
        <w:t>اعتقل</w:t>
      </w:r>
      <w:r w:rsidR="004A1892">
        <w:rPr>
          <w:rFonts w:hint="cs"/>
          <w:rtl/>
        </w:rPr>
        <w:t>وه</w:t>
      </w:r>
      <w:r w:rsidR="006B6692">
        <w:rPr>
          <w:rFonts w:hint="cs"/>
          <w:rtl/>
        </w:rPr>
        <w:t xml:space="preserve"> </w:t>
      </w:r>
      <w:r w:rsidR="004A1892" w:rsidRPr="00763D36">
        <w:rPr>
          <w:spacing w:val="-4"/>
          <w:rtl/>
        </w:rPr>
        <w:t>في</w:t>
      </w:r>
      <w:r w:rsidR="006B6692" w:rsidRPr="00763D36">
        <w:rPr>
          <w:spacing w:val="-4"/>
          <w:rtl/>
        </w:rPr>
        <w:t xml:space="preserve"> </w:t>
      </w:r>
      <w:r w:rsidR="004A1892" w:rsidRPr="00763D36">
        <w:rPr>
          <w:spacing w:val="-4"/>
          <w:rtl/>
        </w:rPr>
        <w:t>4</w:t>
      </w:r>
      <w:r w:rsidR="006B6692" w:rsidRPr="00763D36">
        <w:rPr>
          <w:spacing w:val="-4"/>
          <w:rtl/>
        </w:rPr>
        <w:t xml:space="preserve"> </w:t>
      </w:r>
      <w:r w:rsidR="004A1892" w:rsidRPr="00763D36">
        <w:rPr>
          <w:rFonts w:hint="cs"/>
          <w:spacing w:val="-4"/>
          <w:rtl/>
        </w:rPr>
        <w:t>كانون</w:t>
      </w:r>
      <w:r w:rsidR="006B6692" w:rsidRPr="00763D36">
        <w:rPr>
          <w:rFonts w:hint="cs"/>
          <w:spacing w:val="-4"/>
          <w:rtl/>
        </w:rPr>
        <w:t xml:space="preserve"> </w:t>
      </w:r>
      <w:r w:rsidR="004A1892" w:rsidRPr="00763D36">
        <w:rPr>
          <w:rFonts w:hint="cs"/>
          <w:spacing w:val="-4"/>
          <w:rtl/>
        </w:rPr>
        <w:t>الثاني/</w:t>
      </w:r>
      <w:r w:rsidR="004A1892" w:rsidRPr="00763D36">
        <w:rPr>
          <w:spacing w:val="-4"/>
          <w:rtl/>
        </w:rPr>
        <w:t>يناير</w:t>
      </w:r>
      <w:r w:rsidR="006B6692" w:rsidRPr="00763D36">
        <w:rPr>
          <w:spacing w:val="-4"/>
          <w:rtl/>
        </w:rPr>
        <w:t xml:space="preserve"> </w:t>
      </w:r>
      <w:r w:rsidR="004A1892" w:rsidRPr="00763D36">
        <w:rPr>
          <w:spacing w:val="-4"/>
          <w:rtl/>
        </w:rPr>
        <w:t>2015</w:t>
      </w:r>
      <w:r w:rsidR="006B6692" w:rsidRPr="00763D36">
        <w:rPr>
          <w:spacing w:val="-4"/>
          <w:rtl/>
        </w:rPr>
        <w:t xml:space="preserve"> </w:t>
      </w:r>
      <w:r w:rsidR="004A1892" w:rsidRPr="00763D36">
        <w:rPr>
          <w:rFonts w:hint="cs"/>
          <w:spacing w:val="-4"/>
          <w:rtl/>
        </w:rPr>
        <w:t>في</w:t>
      </w:r>
      <w:r w:rsidR="006B6692" w:rsidRPr="00763D36">
        <w:rPr>
          <w:rFonts w:hint="cs"/>
          <w:spacing w:val="-4"/>
          <w:rtl/>
        </w:rPr>
        <w:t xml:space="preserve"> </w:t>
      </w:r>
      <w:r w:rsidR="004A1892" w:rsidRPr="00763D36">
        <w:rPr>
          <w:rFonts w:hint="cs"/>
          <w:spacing w:val="-4"/>
          <w:rtl/>
        </w:rPr>
        <w:t>مدينة</w:t>
      </w:r>
      <w:r w:rsidR="006B6692" w:rsidRPr="00763D36">
        <w:rPr>
          <w:rFonts w:hint="cs"/>
          <w:spacing w:val="-4"/>
          <w:rtl/>
        </w:rPr>
        <w:t xml:space="preserve"> </w:t>
      </w:r>
      <w:r w:rsidR="004A1892" w:rsidRPr="00763D36">
        <w:rPr>
          <w:spacing w:val="-4"/>
          <w:rtl/>
        </w:rPr>
        <w:t>المحلة</w:t>
      </w:r>
      <w:r w:rsidR="006B6692" w:rsidRPr="00763D36">
        <w:rPr>
          <w:spacing w:val="-4"/>
          <w:rtl/>
        </w:rPr>
        <w:t xml:space="preserve"> </w:t>
      </w:r>
      <w:r w:rsidR="004A1892" w:rsidRPr="00763D36">
        <w:rPr>
          <w:spacing w:val="-4"/>
          <w:rtl/>
        </w:rPr>
        <w:t>الكبرى</w:t>
      </w:r>
      <w:r w:rsidR="004A1892" w:rsidRPr="00763D36">
        <w:rPr>
          <w:rFonts w:hint="cs"/>
          <w:spacing w:val="-4"/>
          <w:rtl/>
        </w:rPr>
        <w:t>؛</w:t>
      </w:r>
      <w:r w:rsidR="006B6692" w:rsidRPr="00763D36">
        <w:rPr>
          <w:rFonts w:hint="cs"/>
          <w:spacing w:val="-4"/>
          <w:rtl/>
        </w:rPr>
        <w:t xml:space="preserve"> </w:t>
      </w:r>
      <w:r w:rsidR="004A1892" w:rsidRPr="00763D36">
        <w:rPr>
          <w:rFonts w:hint="cs"/>
          <w:spacing w:val="-4"/>
          <w:rtl/>
        </w:rPr>
        <w:t>وحالة</w:t>
      </w:r>
      <w:r w:rsidR="006B6692" w:rsidRPr="00763D36">
        <w:rPr>
          <w:spacing w:val="-4"/>
          <w:rtl/>
        </w:rPr>
        <w:t xml:space="preserve"> </w:t>
      </w:r>
      <w:r w:rsidR="004A1892" w:rsidRPr="00763D36">
        <w:rPr>
          <w:spacing w:val="-4"/>
          <w:rtl/>
        </w:rPr>
        <w:t>السيد</w:t>
      </w:r>
      <w:r w:rsidR="006B6692" w:rsidRPr="00763D36">
        <w:rPr>
          <w:spacing w:val="-4"/>
          <w:rtl/>
        </w:rPr>
        <w:t xml:space="preserve"> </w:t>
      </w:r>
      <w:r w:rsidR="004A1892" w:rsidRPr="00763D36">
        <w:rPr>
          <w:spacing w:val="-4"/>
          <w:rtl/>
        </w:rPr>
        <w:t>رضا</w:t>
      </w:r>
      <w:r w:rsidR="006B6692" w:rsidRPr="00763D36">
        <w:rPr>
          <w:spacing w:val="-4"/>
          <w:rtl/>
        </w:rPr>
        <w:t xml:space="preserve"> </w:t>
      </w:r>
      <w:r w:rsidR="004A1892" w:rsidRPr="00763D36">
        <w:rPr>
          <w:spacing w:val="-4"/>
          <w:rtl/>
        </w:rPr>
        <w:t>رضوان</w:t>
      </w:r>
      <w:r w:rsidR="006B6692" w:rsidRPr="00763D36">
        <w:rPr>
          <w:spacing w:val="-4"/>
          <w:rtl/>
        </w:rPr>
        <w:t xml:space="preserve"> </w:t>
      </w:r>
      <w:r w:rsidR="004A1892" w:rsidRPr="00763D36">
        <w:rPr>
          <w:spacing w:val="-4"/>
          <w:rtl/>
        </w:rPr>
        <w:t>مرسي،</w:t>
      </w:r>
      <w:r w:rsidR="006B6692" w:rsidRPr="00763D36">
        <w:rPr>
          <w:spacing w:val="-4"/>
          <w:rtl/>
        </w:rPr>
        <w:t xml:space="preserve"> </w:t>
      </w:r>
      <w:r w:rsidR="004A1892" w:rsidRPr="00763D36">
        <w:rPr>
          <w:rFonts w:hint="cs"/>
          <w:spacing w:val="-4"/>
          <w:rtl/>
        </w:rPr>
        <w:t>الذي</w:t>
      </w:r>
      <w:r w:rsidR="006B6692" w:rsidRPr="00763D36">
        <w:rPr>
          <w:rFonts w:hint="eastAsia"/>
          <w:spacing w:val="-4"/>
          <w:rtl/>
        </w:rPr>
        <w:t xml:space="preserve"> </w:t>
      </w:r>
      <w:r w:rsidR="004A1892" w:rsidRPr="00763D36">
        <w:rPr>
          <w:spacing w:val="-4"/>
          <w:rtl/>
        </w:rPr>
        <w:t>ز</w:t>
      </w:r>
      <w:r w:rsidR="004A1892" w:rsidRPr="00763D36">
        <w:rPr>
          <w:rFonts w:hint="cs"/>
          <w:spacing w:val="-4"/>
          <w:rtl/>
        </w:rPr>
        <w:t>ُ</w:t>
      </w:r>
      <w:r w:rsidR="004A1892" w:rsidRPr="00763D36">
        <w:rPr>
          <w:spacing w:val="-4"/>
          <w:rtl/>
        </w:rPr>
        <w:t>عم</w:t>
      </w:r>
      <w:r w:rsidR="006B6692" w:rsidRPr="00763D36">
        <w:rPr>
          <w:spacing w:val="-4"/>
          <w:rtl/>
        </w:rPr>
        <w:t xml:space="preserve"> </w:t>
      </w:r>
      <w:r w:rsidR="004A1892" w:rsidRPr="00763D36">
        <w:rPr>
          <w:spacing w:val="-4"/>
          <w:rtl/>
        </w:rPr>
        <w:t>أن</w:t>
      </w:r>
      <w:r w:rsidR="006B6692" w:rsidRPr="00763D36">
        <w:rPr>
          <w:rFonts w:hint="cs"/>
          <w:spacing w:val="-4"/>
          <w:rtl/>
        </w:rPr>
        <w:t xml:space="preserve"> </w:t>
      </w:r>
      <w:r w:rsidR="004A1892" w:rsidRPr="00763D36">
        <w:rPr>
          <w:rFonts w:hint="cs"/>
          <w:spacing w:val="-4"/>
          <w:rtl/>
        </w:rPr>
        <w:t>ضباط</w:t>
      </w:r>
      <w:r w:rsidR="00D77F7C" w:rsidRPr="00763D36">
        <w:rPr>
          <w:rFonts w:hint="cs"/>
          <w:spacing w:val="-4"/>
          <w:rtl/>
        </w:rPr>
        <w:t xml:space="preserve">اً </w:t>
      </w:r>
      <w:r w:rsidR="004A1892" w:rsidRPr="00763D36">
        <w:rPr>
          <w:rFonts w:hint="cs"/>
          <w:spacing w:val="-4"/>
          <w:rtl/>
        </w:rPr>
        <w:t>من</w:t>
      </w:r>
      <w:r w:rsidR="006B6692" w:rsidRPr="00763D36">
        <w:rPr>
          <w:rFonts w:hint="cs"/>
          <w:spacing w:val="-4"/>
          <w:rtl/>
        </w:rPr>
        <w:t xml:space="preserve"> </w:t>
      </w:r>
      <w:r w:rsidR="004A1892" w:rsidRPr="00763D36">
        <w:rPr>
          <w:rFonts w:hint="cs"/>
          <w:spacing w:val="-4"/>
          <w:rtl/>
        </w:rPr>
        <w:t>الأمن</w:t>
      </w:r>
      <w:r w:rsidR="006B6692" w:rsidRPr="00763D36">
        <w:rPr>
          <w:rFonts w:hint="cs"/>
          <w:spacing w:val="-4"/>
          <w:rtl/>
        </w:rPr>
        <w:t xml:space="preserve"> </w:t>
      </w:r>
      <w:r w:rsidR="004A1892" w:rsidRPr="00763D36">
        <w:rPr>
          <w:rFonts w:hint="cs"/>
          <w:spacing w:val="-4"/>
          <w:rtl/>
        </w:rPr>
        <w:t>بالزي</w:t>
      </w:r>
      <w:r w:rsidR="006B6692" w:rsidRPr="00763D36">
        <w:rPr>
          <w:rFonts w:hint="cs"/>
          <w:spacing w:val="-4"/>
          <w:rtl/>
        </w:rPr>
        <w:t xml:space="preserve"> </w:t>
      </w:r>
      <w:r w:rsidR="004A1892" w:rsidRPr="00763D36">
        <w:rPr>
          <w:rFonts w:hint="cs"/>
          <w:spacing w:val="-4"/>
          <w:rtl/>
        </w:rPr>
        <w:t>الرسمي</w:t>
      </w:r>
      <w:r w:rsidR="006B6692" w:rsidRPr="00763D36">
        <w:rPr>
          <w:rFonts w:hint="cs"/>
          <w:spacing w:val="-4"/>
          <w:rtl/>
        </w:rPr>
        <w:t xml:space="preserve"> </w:t>
      </w:r>
      <w:r w:rsidR="004A1892" w:rsidRPr="00763D36">
        <w:rPr>
          <w:rFonts w:hint="cs"/>
          <w:spacing w:val="-4"/>
          <w:rtl/>
        </w:rPr>
        <w:t>وأربعة</w:t>
      </w:r>
      <w:r w:rsidR="006B6692" w:rsidRPr="00763D36">
        <w:rPr>
          <w:rFonts w:hint="cs"/>
          <w:spacing w:val="-4"/>
          <w:rtl/>
        </w:rPr>
        <w:t xml:space="preserve"> </w:t>
      </w:r>
      <w:r w:rsidR="004A1892" w:rsidRPr="00763D36">
        <w:rPr>
          <w:rFonts w:hint="cs"/>
          <w:spacing w:val="-4"/>
          <w:rtl/>
        </w:rPr>
        <w:t>أفراد</w:t>
      </w:r>
      <w:r w:rsidR="006B6692" w:rsidRPr="00763D36">
        <w:rPr>
          <w:rFonts w:hint="cs"/>
          <w:spacing w:val="-4"/>
          <w:rtl/>
        </w:rPr>
        <w:t xml:space="preserve"> </w:t>
      </w:r>
      <w:r w:rsidR="004A1892" w:rsidRPr="00763D36">
        <w:rPr>
          <w:rFonts w:hint="cs"/>
          <w:spacing w:val="-4"/>
          <w:rtl/>
        </w:rPr>
        <w:t>بالزي</w:t>
      </w:r>
      <w:r w:rsidR="006B6692" w:rsidRPr="00763D36">
        <w:rPr>
          <w:rFonts w:hint="cs"/>
          <w:spacing w:val="-4"/>
          <w:rtl/>
        </w:rPr>
        <w:t xml:space="preserve"> </w:t>
      </w:r>
      <w:r w:rsidR="004A1892" w:rsidRPr="00763D36">
        <w:rPr>
          <w:rFonts w:hint="cs"/>
          <w:spacing w:val="-4"/>
          <w:rtl/>
        </w:rPr>
        <w:t>المدني</w:t>
      </w:r>
      <w:r w:rsidR="006B6692" w:rsidRPr="00763D36">
        <w:rPr>
          <w:rFonts w:hint="cs"/>
          <w:spacing w:val="-4"/>
          <w:rtl/>
        </w:rPr>
        <w:t xml:space="preserve"> </w:t>
      </w:r>
      <w:r w:rsidR="004A1892" w:rsidRPr="00763D36">
        <w:rPr>
          <w:rFonts w:hint="cs"/>
          <w:spacing w:val="-4"/>
          <w:rtl/>
        </w:rPr>
        <w:t>اعتقلوه</w:t>
      </w:r>
      <w:r w:rsidR="006B6692" w:rsidRPr="00763D36">
        <w:rPr>
          <w:rFonts w:hint="cs"/>
          <w:spacing w:val="-4"/>
          <w:rtl/>
        </w:rPr>
        <w:t xml:space="preserve"> </w:t>
      </w:r>
      <w:r w:rsidR="004A1892" w:rsidRPr="00763D36">
        <w:rPr>
          <w:rFonts w:hint="cs"/>
          <w:spacing w:val="-4"/>
          <w:rtl/>
        </w:rPr>
        <w:t>يوم</w:t>
      </w:r>
      <w:r w:rsidR="006B6692" w:rsidRPr="00763D36">
        <w:rPr>
          <w:spacing w:val="-4"/>
          <w:rtl/>
        </w:rPr>
        <w:t xml:space="preserve"> </w:t>
      </w:r>
      <w:r w:rsidR="004A1892" w:rsidRPr="00763D36">
        <w:rPr>
          <w:spacing w:val="-4"/>
          <w:rtl/>
        </w:rPr>
        <w:t>7</w:t>
      </w:r>
      <w:r w:rsidR="006B6692" w:rsidRPr="00763D36">
        <w:rPr>
          <w:spacing w:val="-4"/>
          <w:rtl/>
        </w:rPr>
        <w:t xml:space="preserve"> </w:t>
      </w:r>
      <w:r w:rsidR="004A1892" w:rsidRPr="00763D36">
        <w:rPr>
          <w:rFonts w:hint="cs"/>
          <w:spacing w:val="-4"/>
          <w:rtl/>
        </w:rPr>
        <w:t>شباط/</w:t>
      </w:r>
      <w:r w:rsidR="004A1892" w:rsidRPr="00763D36">
        <w:rPr>
          <w:spacing w:val="-4"/>
          <w:rtl/>
        </w:rPr>
        <w:t>فبراير</w:t>
      </w:r>
      <w:r w:rsidR="006B6692">
        <w:rPr>
          <w:rtl/>
        </w:rPr>
        <w:t xml:space="preserve"> </w:t>
      </w:r>
      <w:r w:rsidR="004A1892" w:rsidRPr="00C83037">
        <w:rPr>
          <w:rtl/>
        </w:rPr>
        <w:t>2015</w:t>
      </w:r>
      <w:r w:rsidR="006B6692">
        <w:rPr>
          <w:rtl/>
        </w:rPr>
        <w:t xml:space="preserve"> </w:t>
      </w:r>
      <w:r w:rsidR="004A1892" w:rsidRPr="00C83037">
        <w:rPr>
          <w:rFonts w:hint="cs"/>
          <w:rtl/>
        </w:rPr>
        <w:t>بمدينة</w:t>
      </w:r>
      <w:r w:rsidR="006B6692">
        <w:rPr>
          <w:rFonts w:hint="cs"/>
          <w:rtl/>
        </w:rPr>
        <w:t xml:space="preserve"> </w:t>
      </w:r>
      <w:r w:rsidR="004A1892" w:rsidRPr="00C83037">
        <w:rPr>
          <w:rFonts w:hint="cs"/>
          <w:rtl/>
        </w:rPr>
        <w:t>نصر</w:t>
      </w:r>
      <w:r w:rsidR="006B6692">
        <w:rPr>
          <w:rFonts w:hint="cs"/>
          <w:rtl/>
        </w:rPr>
        <w:t xml:space="preserve"> </w:t>
      </w:r>
      <w:r w:rsidR="004A1892" w:rsidRPr="00C83037">
        <w:rPr>
          <w:rFonts w:hint="cs"/>
          <w:rtl/>
        </w:rPr>
        <w:t>في</w:t>
      </w:r>
      <w:r w:rsidR="006B6692">
        <w:rPr>
          <w:rFonts w:hint="cs"/>
          <w:rtl/>
        </w:rPr>
        <w:t xml:space="preserve"> </w:t>
      </w:r>
      <w:r w:rsidR="004A1892" w:rsidRPr="00C83037">
        <w:rPr>
          <w:rFonts w:hint="cs"/>
          <w:rtl/>
        </w:rPr>
        <w:t>القاهرة؛</w:t>
      </w:r>
      <w:r w:rsidR="006B6692">
        <w:rPr>
          <w:rFonts w:hint="cs"/>
          <w:rtl/>
        </w:rPr>
        <w:t xml:space="preserve"> </w:t>
      </w:r>
      <w:r w:rsidR="004A1892" w:rsidRPr="00C83037">
        <w:rPr>
          <w:rFonts w:hint="cs"/>
          <w:rtl/>
        </w:rPr>
        <w:t>و</w:t>
      </w:r>
      <w:r w:rsidR="004A1892" w:rsidRPr="00C83037">
        <w:rPr>
          <w:rtl/>
        </w:rPr>
        <w:t>حالة</w:t>
      </w:r>
      <w:r w:rsidR="006B6692">
        <w:rPr>
          <w:rtl/>
        </w:rPr>
        <w:t xml:space="preserve"> </w:t>
      </w:r>
      <w:r w:rsidR="004A1892" w:rsidRPr="00C83037">
        <w:rPr>
          <w:rFonts w:hint="cs"/>
          <w:rtl/>
        </w:rPr>
        <w:t>شخص</w:t>
      </w:r>
      <w:r w:rsidR="006B6692">
        <w:rPr>
          <w:rFonts w:hint="cs"/>
          <w:rtl/>
        </w:rPr>
        <w:t xml:space="preserve"> </w:t>
      </w:r>
      <w:r w:rsidR="004A1892" w:rsidRPr="00C83037">
        <w:rPr>
          <w:rFonts w:hint="cs"/>
          <w:rtl/>
        </w:rPr>
        <w:t>دون</w:t>
      </w:r>
      <w:r w:rsidR="006B6692">
        <w:rPr>
          <w:rFonts w:hint="cs"/>
          <w:rtl/>
        </w:rPr>
        <w:t xml:space="preserve"> </w:t>
      </w:r>
      <w:r w:rsidR="004A1892" w:rsidRPr="00C83037">
        <w:rPr>
          <w:rFonts w:hint="cs"/>
          <w:rtl/>
        </w:rPr>
        <w:t>سن</w:t>
      </w:r>
      <w:r w:rsidR="006B6692">
        <w:rPr>
          <w:rFonts w:hint="cs"/>
          <w:rtl/>
        </w:rPr>
        <w:t xml:space="preserve"> </w:t>
      </w:r>
      <w:r w:rsidR="004A1892" w:rsidRPr="00C83037">
        <w:rPr>
          <w:rFonts w:hint="cs"/>
          <w:rtl/>
        </w:rPr>
        <w:t>الثامنة</w:t>
      </w:r>
      <w:r w:rsidR="006B6692">
        <w:rPr>
          <w:rFonts w:hint="cs"/>
          <w:rtl/>
        </w:rPr>
        <w:t xml:space="preserve"> </w:t>
      </w:r>
      <w:r w:rsidR="004A1892" w:rsidRPr="00C83037">
        <w:rPr>
          <w:rFonts w:hint="cs"/>
          <w:rtl/>
        </w:rPr>
        <w:t>عشرة</w:t>
      </w:r>
      <w:r w:rsidR="006B6692">
        <w:rPr>
          <w:rFonts w:hint="cs"/>
          <w:rtl/>
        </w:rPr>
        <w:t xml:space="preserve"> </w:t>
      </w:r>
      <w:r w:rsidR="004A1892" w:rsidRPr="00C83037">
        <w:rPr>
          <w:rFonts w:hint="cs"/>
          <w:rtl/>
        </w:rPr>
        <w:t>ز</w:t>
      </w:r>
      <w:r w:rsidR="004A1892">
        <w:rPr>
          <w:rFonts w:hint="cs"/>
          <w:rtl/>
        </w:rPr>
        <w:t>ُ</w:t>
      </w:r>
      <w:r w:rsidR="004A1892" w:rsidRPr="00C83037">
        <w:rPr>
          <w:rFonts w:hint="cs"/>
          <w:rtl/>
        </w:rPr>
        <w:t>عم</w:t>
      </w:r>
      <w:r w:rsidR="006B6692">
        <w:rPr>
          <w:rFonts w:hint="cs"/>
          <w:rtl/>
        </w:rPr>
        <w:t xml:space="preserve"> </w:t>
      </w:r>
      <w:r w:rsidR="004A1892" w:rsidRPr="00C83037">
        <w:rPr>
          <w:rFonts w:hint="cs"/>
          <w:rtl/>
        </w:rPr>
        <w:t>أن</w:t>
      </w:r>
      <w:r w:rsidR="006B6692">
        <w:rPr>
          <w:rFonts w:hint="cs"/>
          <w:rtl/>
        </w:rPr>
        <w:t xml:space="preserve"> </w:t>
      </w:r>
      <w:r w:rsidR="004A1892" w:rsidRPr="00C83037">
        <w:rPr>
          <w:rFonts w:hint="cs"/>
          <w:rtl/>
        </w:rPr>
        <w:t>ق</w:t>
      </w:r>
      <w:r w:rsidR="004A1892" w:rsidRPr="00C83037">
        <w:rPr>
          <w:rtl/>
        </w:rPr>
        <w:t>وات</w:t>
      </w:r>
      <w:r w:rsidR="006B6692">
        <w:rPr>
          <w:rtl/>
        </w:rPr>
        <w:t xml:space="preserve"> </w:t>
      </w:r>
      <w:r w:rsidR="004A1892" w:rsidRPr="00C83037">
        <w:rPr>
          <w:rtl/>
        </w:rPr>
        <w:t>الأمن</w:t>
      </w:r>
      <w:r w:rsidR="006B6692">
        <w:rPr>
          <w:rtl/>
        </w:rPr>
        <w:t xml:space="preserve"> </w:t>
      </w:r>
      <w:r w:rsidR="004A1892" w:rsidRPr="00C83037">
        <w:rPr>
          <w:rFonts w:hint="cs"/>
          <w:rtl/>
        </w:rPr>
        <w:t>اعتقلته</w:t>
      </w:r>
      <w:r w:rsidR="006B6692">
        <w:rPr>
          <w:rFonts w:hint="cs"/>
          <w:rtl/>
        </w:rPr>
        <w:t xml:space="preserve"> </w:t>
      </w:r>
      <w:r w:rsidR="004A1892">
        <w:rPr>
          <w:rFonts w:hint="cs"/>
          <w:rtl/>
        </w:rPr>
        <w:t>يوم</w:t>
      </w:r>
      <w:r w:rsidR="00763D36">
        <w:rPr>
          <w:rFonts w:hint="cs"/>
          <w:rtl/>
        </w:rPr>
        <w:t> </w:t>
      </w:r>
      <w:r w:rsidR="004A1892" w:rsidRPr="00C83037">
        <w:rPr>
          <w:rtl/>
        </w:rPr>
        <w:t>31</w:t>
      </w:r>
      <w:r w:rsidR="006B6692">
        <w:rPr>
          <w:rtl/>
        </w:rPr>
        <w:t xml:space="preserve"> </w:t>
      </w:r>
      <w:r w:rsidR="004A1892" w:rsidRPr="00C83037">
        <w:rPr>
          <w:rFonts w:hint="cs"/>
          <w:rtl/>
        </w:rPr>
        <w:t>كانون</w:t>
      </w:r>
      <w:r w:rsidR="006B6692">
        <w:rPr>
          <w:rFonts w:hint="cs"/>
          <w:rtl/>
        </w:rPr>
        <w:t xml:space="preserve"> </w:t>
      </w:r>
      <w:r w:rsidR="004A1892" w:rsidRPr="00C83037">
        <w:rPr>
          <w:rFonts w:hint="cs"/>
          <w:rtl/>
        </w:rPr>
        <w:t>الثاني/</w:t>
      </w:r>
      <w:r w:rsidR="004A1892" w:rsidRPr="00C83037">
        <w:rPr>
          <w:rtl/>
        </w:rPr>
        <w:t>يناير</w:t>
      </w:r>
      <w:r w:rsidR="006B6692">
        <w:rPr>
          <w:rtl/>
        </w:rPr>
        <w:t xml:space="preserve"> </w:t>
      </w:r>
      <w:r w:rsidR="004A1892" w:rsidRPr="00C83037">
        <w:rPr>
          <w:rtl/>
        </w:rPr>
        <w:t>2015</w:t>
      </w:r>
      <w:r w:rsidR="006B6692">
        <w:rPr>
          <w:rtl/>
        </w:rPr>
        <w:t xml:space="preserve"> </w:t>
      </w:r>
      <w:r w:rsidR="004A1892" w:rsidRPr="00C83037">
        <w:rPr>
          <w:rtl/>
        </w:rPr>
        <w:t>في</w:t>
      </w:r>
      <w:r w:rsidR="006B6692">
        <w:rPr>
          <w:rtl/>
        </w:rPr>
        <w:t xml:space="preserve"> </w:t>
      </w:r>
      <w:r w:rsidR="004A1892" w:rsidRPr="00C83037">
        <w:rPr>
          <w:rFonts w:hint="cs"/>
          <w:rtl/>
        </w:rPr>
        <w:t>منطقة</w:t>
      </w:r>
      <w:r w:rsidR="006B6692">
        <w:rPr>
          <w:rtl/>
        </w:rPr>
        <w:t xml:space="preserve"> </w:t>
      </w:r>
      <w:r w:rsidR="004A1892" w:rsidRPr="00C83037">
        <w:rPr>
          <w:rtl/>
        </w:rPr>
        <w:t>الحضر</w:t>
      </w:r>
      <w:r w:rsidR="004A1892" w:rsidRPr="00C83037">
        <w:rPr>
          <w:rFonts w:hint="cs"/>
          <w:rtl/>
        </w:rPr>
        <w:t>ة؛</w:t>
      </w:r>
      <w:r w:rsidR="006B6692">
        <w:rPr>
          <w:rFonts w:hint="cs"/>
          <w:rtl/>
        </w:rPr>
        <w:t xml:space="preserve"> </w:t>
      </w:r>
      <w:r w:rsidR="004A1892" w:rsidRPr="00C83037">
        <w:rPr>
          <w:rFonts w:hint="cs"/>
          <w:rtl/>
        </w:rPr>
        <w:t>وحالة</w:t>
      </w:r>
      <w:r w:rsidR="006B6692">
        <w:rPr>
          <w:rFonts w:hint="cs"/>
          <w:rtl/>
        </w:rPr>
        <w:t xml:space="preserve"> </w:t>
      </w:r>
      <w:r w:rsidR="004A1892" w:rsidRPr="00C83037">
        <w:rPr>
          <w:rtl/>
        </w:rPr>
        <w:t>السيد</w:t>
      </w:r>
      <w:r w:rsidR="006B6692">
        <w:rPr>
          <w:rtl/>
        </w:rPr>
        <w:t xml:space="preserve"> </w:t>
      </w:r>
      <w:r w:rsidR="004A1892" w:rsidRPr="00C83037">
        <w:rPr>
          <w:rtl/>
        </w:rPr>
        <w:t>محمود</w:t>
      </w:r>
      <w:r w:rsidR="006B6692">
        <w:rPr>
          <w:rFonts w:hint="cs"/>
          <w:rtl/>
        </w:rPr>
        <w:t xml:space="preserve"> </w:t>
      </w:r>
      <w:r w:rsidR="004A1892" w:rsidRPr="00C83037">
        <w:rPr>
          <w:rtl/>
        </w:rPr>
        <w:t>إبراهيم</w:t>
      </w:r>
      <w:r w:rsidR="006B6692">
        <w:rPr>
          <w:rtl/>
        </w:rPr>
        <w:t xml:space="preserve"> </w:t>
      </w:r>
      <w:r w:rsidR="004A1892" w:rsidRPr="00C83037">
        <w:rPr>
          <w:rtl/>
        </w:rPr>
        <w:t>محمد</w:t>
      </w:r>
      <w:r w:rsidR="006B6692">
        <w:rPr>
          <w:rtl/>
        </w:rPr>
        <w:t xml:space="preserve"> </w:t>
      </w:r>
      <w:r w:rsidR="004A1892" w:rsidRPr="00C83037">
        <w:rPr>
          <w:rtl/>
        </w:rPr>
        <w:t>أبو</w:t>
      </w:r>
      <w:r w:rsidR="006B6692">
        <w:rPr>
          <w:rtl/>
        </w:rPr>
        <w:t xml:space="preserve"> </w:t>
      </w:r>
      <w:r w:rsidR="004A1892" w:rsidRPr="00C83037">
        <w:rPr>
          <w:rtl/>
        </w:rPr>
        <w:t>سعيدة،</w:t>
      </w:r>
      <w:r w:rsidR="006B6692">
        <w:rPr>
          <w:rtl/>
        </w:rPr>
        <w:t xml:space="preserve"> </w:t>
      </w:r>
      <w:r w:rsidR="004A1892" w:rsidRPr="00C83037">
        <w:rPr>
          <w:rFonts w:hint="cs"/>
          <w:rtl/>
        </w:rPr>
        <w:t>الذي</w:t>
      </w:r>
      <w:r w:rsidR="006B6692">
        <w:rPr>
          <w:rFonts w:hint="cs"/>
          <w:rtl/>
        </w:rPr>
        <w:t xml:space="preserve"> </w:t>
      </w:r>
      <w:r w:rsidR="004A1892" w:rsidRPr="00C83037">
        <w:rPr>
          <w:rFonts w:hint="cs"/>
          <w:rtl/>
        </w:rPr>
        <w:t>ز</w:t>
      </w:r>
      <w:r w:rsidR="004A1892">
        <w:rPr>
          <w:rFonts w:hint="cs"/>
          <w:rtl/>
        </w:rPr>
        <w:t>ُ</w:t>
      </w:r>
      <w:r w:rsidR="004A1892" w:rsidRPr="00C83037">
        <w:rPr>
          <w:rFonts w:hint="cs"/>
          <w:rtl/>
        </w:rPr>
        <w:t>عم</w:t>
      </w:r>
      <w:r w:rsidR="006B6692">
        <w:rPr>
          <w:rFonts w:hint="cs"/>
          <w:rtl/>
        </w:rPr>
        <w:t xml:space="preserve"> </w:t>
      </w:r>
      <w:r w:rsidR="004A1892" w:rsidRPr="00C83037">
        <w:rPr>
          <w:rFonts w:hint="cs"/>
          <w:rtl/>
        </w:rPr>
        <w:t>أن</w:t>
      </w:r>
      <w:r w:rsidR="006B6692">
        <w:rPr>
          <w:rtl/>
        </w:rPr>
        <w:t xml:space="preserve"> </w:t>
      </w:r>
      <w:r w:rsidR="004A1892" w:rsidRPr="00C83037">
        <w:rPr>
          <w:rtl/>
        </w:rPr>
        <w:t>القوات</w:t>
      </w:r>
      <w:r w:rsidR="006B6692">
        <w:rPr>
          <w:rtl/>
        </w:rPr>
        <w:t xml:space="preserve"> </w:t>
      </w:r>
      <w:r w:rsidR="004A1892" w:rsidRPr="00C83037">
        <w:rPr>
          <w:rtl/>
        </w:rPr>
        <w:t>الخاصة</w:t>
      </w:r>
      <w:r w:rsidR="006B6692">
        <w:rPr>
          <w:rtl/>
        </w:rPr>
        <w:t xml:space="preserve"> </w:t>
      </w:r>
      <w:r w:rsidR="004A1892" w:rsidRPr="00C83037">
        <w:rPr>
          <w:rFonts w:hint="cs"/>
          <w:rtl/>
        </w:rPr>
        <w:t>اعتقلته</w:t>
      </w:r>
      <w:r w:rsidR="006B6692">
        <w:rPr>
          <w:rtl/>
        </w:rPr>
        <w:t xml:space="preserve"> </w:t>
      </w:r>
      <w:r w:rsidR="004A1892">
        <w:rPr>
          <w:rFonts w:hint="cs"/>
          <w:rtl/>
        </w:rPr>
        <w:t>في</w:t>
      </w:r>
      <w:r w:rsidR="006B6692">
        <w:rPr>
          <w:rFonts w:hint="cs"/>
          <w:rtl/>
        </w:rPr>
        <w:t xml:space="preserve"> </w:t>
      </w:r>
      <w:r w:rsidR="004A1892" w:rsidRPr="00C83037">
        <w:rPr>
          <w:rtl/>
        </w:rPr>
        <w:t>31</w:t>
      </w:r>
      <w:r w:rsidR="006B6692">
        <w:rPr>
          <w:rtl/>
        </w:rPr>
        <w:t xml:space="preserve"> </w:t>
      </w:r>
      <w:r w:rsidR="004A1892" w:rsidRPr="00C83037">
        <w:rPr>
          <w:rFonts w:hint="cs"/>
          <w:rtl/>
        </w:rPr>
        <w:t>كانون</w:t>
      </w:r>
      <w:r w:rsidR="006B6692">
        <w:rPr>
          <w:rFonts w:hint="cs"/>
          <w:rtl/>
        </w:rPr>
        <w:t xml:space="preserve"> </w:t>
      </w:r>
      <w:r w:rsidR="004A1892" w:rsidRPr="00C83037">
        <w:rPr>
          <w:rFonts w:hint="cs"/>
          <w:rtl/>
        </w:rPr>
        <w:t>الثاني/</w:t>
      </w:r>
      <w:r w:rsidR="004A1892" w:rsidRPr="00C83037">
        <w:rPr>
          <w:rtl/>
        </w:rPr>
        <w:t>يناير</w:t>
      </w:r>
      <w:r w:rsidR="006B6692">
        <w:rPr>
          <w:rtl/>
        </w:rPr>
        <w:t xml:space="preserve"> </w:t>
      </w:r>
      <w:r w:rsidR="004A1892" w:rsidRPr="00C83037">
        <w:rPr>
          <w:rtl/>
        </w:rPr>
        <w:t>2015</w:t>
      </w:r>
      <w:r w:rsidR="006B6692">
        <w:rPr>
          <w:rtl/>
        </w:rPr>
        <w:t xml:space="preserve"> </w:t>
      </w:r>
      <w:r w:rsidR="004A1892" w:rsidRPr="00C83037">
        <w:rPr>
          <w:rtl/>
        </w:rPr>
        <w:t>في</w:t>
      </w:r>
      <w:r w:rsidR="006B6692">
        <w:rPr>
          <w:rtl/>
        </w:rPr>
        <w:t xml:space="preserve"> </w:t>
      </w:r>
      <w:r w:rsidR="004A1892" w:rsidRPr="00C83037">
        <w:rPr>
          <w:rFonts w:hint="cs"/>
          <w:rtl/>
        </w:rPr>
        <w:t>منطقة</w:t>
      </w:r>
      <w:r w:rsidR="006B6692">
        <w:rPr>
          <w:rFonts w:hint="cs"/>
          <w:rtl/>
        </w:rPr>
        <w:t xml:space="preserve"> </w:t>
      </w:r>
      <w:r w:rsidR="004A1892" w:rsidRPr="00C83037">
        <w:rPr>
          <w:rtl/>
        </w:rPr>
        <w:t>سيدي</w:t>
      </w:r>
      <w:r w:rsidR="006B6692">
        <w:rPr>
          <w:rtl/>
        </w:rPr>
        <w:t xml:space="preserve"> </w:t>
      </w:r>
      <w:r w:rsidR="004A1892" w:rsidRPr="00C83037">
        <w:rPr>
          <w:rtl/>
        </w:rPr>
        <w:t>بشر،</w:t>
      </w:r>
      <w:r w:rsidR="006B6692">
        <w:rPr>
          <w:rtl/>
        </w:rPr>
        <w:t xml:space="preserve"> </w:t>
      </w:r>
      <w:r w:rsidR="004A1892" w:rsidRPr="00C83037">
        <w:rPr>
          <w:rFonts w:hint="cs"/>
          <w:rtl/>
        </w:rPr>
        <w:t>ب</w:t>
      </w:r>
      <w:r w:rsidR="004A1892" w:rsidRPr="00C83037">
        <w:rPr>
          <w:rtl/>
        </w:rPr>
        <w:t>محافظة</w:t>
      </w:r>
      <w:r w:rsidR="006B6692">
        <w:rPr>
          <w:rtl/>
        </w:rPr>
        <w:t xml:space="preserve"> </w:t>
      </w:r>
      <w:r w:rsidR="004A1892" w:rsidRPr="00C83037">
        <w:rPr>
          <w:rtl/>
        </w:rPr>
        <w:t>الإسكندرية؛</w:t>
      </w:r>
      <w:r w:rsidR="006B6692">
        <w:rPr>
          <w:rtl/>
        </w:rPr>
        <w:t xml:space="preserve"> </w:t>
      </w:r>
      <w:r w:rsidR="004A1892" w:rsidRPr="00C83037">
        <w:rPr>
          <w:rFonts w:hint="cs"/>
          <w:rtl/>
        </w:rPr>
        <w:t>وحالة</w:t>
      </w:r>
      <w:r w:rsidR="006B6692">
        <w:rPr>
          <w:rtl/>
        </w:rPr>
        <w:t xml:space="preserve"> </w:t>
      </w:r>
      <w:r w:rsidR="004A1892" w:rsidRPr="00C83037">
        <w:rPr>
          <w:rtl/>
        </w:rPr>
        <w:t>السيد</w:t>
      </w:r>
      <w:r w:rsidR="006B6692">
        <w:rPr>
          <w:rtl/>
        </w:rPr>
        <w:t xml:space="preserve"> </w:t>
      </w:r>
      <w:r w:rsidR="004A1892" w:rsidRPr="00C83037">
        <w:rPr>
          <w:rtl/>
        </w:rPr>
        <w:t>أحمد</w:t>
      </w:r>
      <w:r w:rsidR="006B6692">
        <w:rPr>
          <w:rtl/>
        </w:rPr>
        <w:t xml:space="preserve"> </w:t>
      </w:r>
      <w:r w:rsidR="004A1892" w:rsidRPr="00C83037">
        <w:rPr>
          <w:rtl/>
        </w:rPr>
        <w:t>محمد</w:t>
      </w:r>
      <w:r w:rsidR="006B6692">
        <w:rPr>
          <w:rtl/>
        </w:rPr>
        <w:t xml:space="preserve"> </w:t>
      </w:r>
      <w:r w:rsidR="004A1892" w:rsidRPr="00C83037">
        <w:rPr>
          <w:rtl/>
        </w:rPr>
        <w:t>محمود</w:t>
      </w:r>
      <w:r w:rsidR="006B6692">
        <w:rPr>
          <w:rtl/>
        </w:rPr>
        <w:t xml:space="preserve"> </w:t>
      </w:r>
      <w:r w:rsidR="004A1892" w:rsidRPr="00C83037">
        <w:rPr>
          <w:rtl/>
        </w:rPr>
        <w:t>قشطة،</w:t>
      </w:r>
      <w:r w:rsidR="006B6692">
        <w:rPr>
          <w:rtl/>
        </w:rPr>
        <w:t xml:space="preserve"> </w:t>
      </w:r>
      <w:r w:rsidR="004A1892" w:rsidRPr="00C83037">
        <w:rPr>
          <w:rFonts w:hint="cs"/>
          <w:rtl/>
        </w:rPr>
        <w:t>الذي</w:t>
      </w:r>
      <w:r w:rsidR="006B6692">
        <w:rPr>
          <w:rFonts w:hint="cs"/>
          <w:rtl/>
        </w:rPr>
        <w:t xml:space="preserve"> </w:t>
      </w:r>
      <w:r w:rsidR="004A1892" w:rsidRPr="00C83037">
        <w:rPr>
          <w:rFonts w:hint="cs"/>
          <w:rtl/>
        </w:rPr>
        <w:t>ز</w:t>
      </w:r>
      <w:r w:rsidR="004A1892">
        <w:rPr>
          <w:rFonts w:hint="cs"/>
          <w:rtl/>
        </w:rPr>
        <w:t>ُ</w:t>
      </w:r>
      <w:r w:rsidR="004A1892" w:rsidRPr="00C83037">
        <w:rPr>
          <w:rFonts w:hint="cs"/>
          <w:rtl/>
        </w:rPr>
        <w:t>عم</w:t>
      </w:r>
      <w:r w:rsidR="006B6692">
        <w:rPr>
          <w:rFonts w:hint="cs"/>
          <w:rtl/>
        </w:rPr>
        <w:t xml:space="preserve"> </w:t>
      </w:r>
      <w:r w:rsidR="004A1892" w:rsidRPr="00C83037">
        <w:rPr>
          <w:rFonts w:hint="cs"/>
          <w:rtl/>
        </w:rPr>
        <w:t>أن</w:t>
      </w:r>
      <w:r w:rsidR="006B6692">
        <w:rPr>
          <w:rtl/>
        </w:rPr>
        <w:t xml:space="preserve"> </w:t>
      </w:r>
      <w:r w:rsidR="004A1892" w:rsidRPr="00C83037">
        <w:rPr>
          <w:rtl/>
        </w:rPr>
        <w:t>قوات</w:t>
      </w:r>
      <w:r w:rsidR="006B6692">
        <w:rPr>
          <w:rtl/>
        </w:rPr>
        <w:t xml:space="preserve"> </w:t>
      </w:r>
      <w:r w:rsidR="004A1892" w:rsidRPr="00C83037">
        <w:rPr>
          <w:rtl/>
        </w:rPr>
        <w:t>الأمن</w:t>
      </w:r>
      <w:r w:rsidR="006B6692">
        <w:rPr>
          <w:rtl/>
        </w:rPr>
        <w:t xml:space="preserve"> </w:t>
      </w:r>
      <w:r w:rsidR="004A1892" w:rsidRPr="00C83037">
        <w:rPr>
          <w:rFonts w:hint="cs"/>
          <w:rtl/>
        </w:rPr>
        <w:t>اعتقلته</w:t>
      </w:r>
      <w:r w:rsidR="006B6692">
        <w:rPr>
          <w:rFonts w:hint="cs"/>
          <w:rtl/>
        </w:rPr>
        <w:t xml:space="preserve"> </w:t>
      </w:r>
      <w:r w:rsidR="004A1892">
        <w:rPr>
          <w:rFonts w:hint="cs"/>
          <w:rtl/>
        </w:rPr>
        <w:t>يوم</w:t>
      </w:r>
      <w:r w:rsidR="006B6692">
        <w:rPr>
          <w:rtl/>
        </w:rPr>
        <w:t xml:space="preserve"> </w:t>
      </w:r>
      <w:r w:rsidR="004A1892" w:rsidRPr="00C83037">
        <w:rPr>
          <w:rtl/>
        </w:rPr>
        <w:t>1</w:t>
      </w:r>
      <w:r w:rsidR="006B6692">
        <w:rPr>
          <w:rtl/>
        </w:rPr>
        <w:t xml:space="preserve"> </w:t>
      </w:r>
      <w:r w:rsidR="004A1892" w:rsidRPr="00C83037">
        <w:rPr>
          <w:rFonts w:hint="cs"/>
          <w:rtl/>
        </w:rPr>
        <w:t>كانون</w:t>
      </w:r>
      <w:r w:rsidR="006B6692">
        <w:rPr>
          <w:rFonts w:hint="cs"/>
          <w:rtl/>
        </w:rPr>
        <w:t xml:space="preserve"> </w:t>
      </w:r>
      <w:r w:rsidR="004A1892" w:rsidRPr="00C83037">
        <w:rPr>
          <w:rFonts w:hint="cs"/>
          <w:rtl/>
        </w:rPr>
        <w:t>الثاني/</w:t>
      </w:r>
      <w:r w:rsidR="004A1892" w:rsidRPr="00C83037">
        <w:rPr>
          <w:rtl/>
        </w:rPr>
        <w:t>يناير</w:t>
      </w:r>
      <w:r w:rsidR="006B6692">
        <w:rPr>
          <w:rtl/>
        </w:rPr>
        <w:t xml:space="preserve"> </w:t>
      </w:r>
      <w:r w:rsidR="004A1892" w:rsidRPr="00C83037">
        <w:rPr>
          <w:rtl/>
        </w:rPr>
        <w:t>2015،</w:t>
      </w:r>
      <w:r w:rsidR="006B6692">
        <w:rPr>
          <w:rtl/>
        </w:rPr>
        <w:t xml:space="preserve"> </w:t>
      </w:r>
      <w:r w:rsidR="004A1892" w:rsidRPr="00C83037">
        <w:rPr>
          <w:rFonts w:hint="cs"/>
          <w:rtl/>
        </w:rPr>
        <w:t>عند</w:t>
      </w:r>
      <w:r w:rsidR="006B6692">
        <w:rPr>
          <w:rFonts w:hint="cs"/>
          <w:rtl/>
        </w:rPr>
        <w:t xml:space="preserve"> </w:t>
      </w:r>
      <w:r w:rsidR="004A1892" w:rsidRPr="00C83037">
        <w:rPr>
          <w:rFonts w:hint="cs"/>
          <w:rtl/>
        </w:rPr>
        <w:t>نقطة</w:t>
      </w:r>
      <w:r w:rsidR="006B6692">
        <w:rPr>
          <w:rFonts w:hint="cs"/>
          <w:rtl/>
        </w:rPr>
        <w:t xml:space="preserve"> </w:t>
      </w:r>
      <w:r w:rsidR="004A1892" w:rsidRPr="00C83037">
        <w:rPr>
          <w:rFonts w:hint="cs"/>
          <w:rtl/>
        </w:rPr>
        <w:t>تفتيش</w:t>
      </w:r>
      <w:r w:rsidR="006B6692">
        <w:rPr>
          <w:rFonts w:hint="cs"/>
          <w:rtl/>
        </w:rPr>
        <w:t xml:space="preserve"> </w:t>
      </w:r>
      <w:r w:rsidR="004A1892" w:rsidRPr="00C83037">
        <w:rPr>
          <w:rFonts w:hint="cs"/>
          <w:rtl/>
        </w:rPr>
        <w:t>ال</w:t>
      </w:r>
      <w:r w:rsidR="004A1892">
        <w:rPr>
          <w:rFonts w:hint="cs"/>
          <w:rtl/>
        </w:rPr>
        <w:t>ع</w:t>
      </w:r>
      <w:r w:rsidR="004A1892" w:rsidRPr="00C83037">
        <w:rPr>
          <w:rFonts w:hint="cs"/>
          <w:rtl/>
        </w:rPr>
        <w:t>لو</w:t>
      </w:r>
      <w:r w:rsidR="006B6692">
        <w:rPr>
          <w:rFonts w:hint="cs"/>
          <w:rtl/>
        </w:rPr>
        <w:t xml:space="preserve"> </w:t>
      </w:r>
      <w:r w:rsidR="004A1892" w:rsidRPr="00C83037">
        <w:rPr>
          <w:rFonts w:hint="cs"/>
          <w:rtl/>
        </w:rPr>
        <w:t>في</w:t>
      </w:r>
      <w:r w:rsidR="006B6692">
        <w:rPr>
          <w:rFonts w:hint="cs"/>
          <w:rtl/>
        </w:rPr>
        <w:t xml:space="preserve"> </w:t>
      </w:r>
      <w:r w:rsidR="004A1892" w:rsidRPr="00C83037">
        <w:rPr>
          <w:rFonts w:hint="cs"/>
          <w:rtl/>
        </w:rPr>
        <w:t>مدينة</w:t>
      </w:r>
      <w:r w:rsidR="006B6692">
        <w:rPr>
          <w:rFonts w:hint="cs"/>
          <w:rtl/>
        </w:rPr>
        <w:t xml:space="preserve"> </w:t>
      </w:r>
      <w:r w:rsidR="004A1892" w:rsidRPr="00C83037">
        <w:rPr>
          <w:rFonts w:hint="cs"/>
          <w:rtl/>
        </w:rPr>
        <w:t>المحلة</w:t>
      </w:r>
      <w:r w:rsidR="006B6692">
        <w:rPr>
          <w:rFonts w:hint="cs"/>
          <w:rtl/>
        </w:rPr>
        <w:t xml:space="preserve"> </w:t>
      </w:r>
      <w:r w:rsidR="004A1892" w:rsidRPr="00C83037">
        <w:rPr>
          <w:rtl/>
        </w:rPr>
        <w:t>الكبرى؛</w:t>
      </w:r>
      <w:r w:rsidR="006B6692">
        <w:rPr>
          <w:rtl/>
        </w:rPr>
        <w:t xml:space="preserve"> </w:t>
      </w:r>
      <w:r w:rsidR="004A1892" w:rsidRPr="00C83037">
        <w:rPr>
          <w:rFonts w:hint="cs"/>
          <w:rtl/>
        </w:rPr>
        <w:t>وحالة</w:t>
      </w:r>
      <w:r w:rsidR="006B6692">
        <w:rPr>
          <w:rtl/>
        </w:rPr>
        <w:t xml:space="preserve"> </w:t>
      </w:r>
      <w:r w:rsidR="004A1892" w:rsidRPr="00C83037">
        <w:rPr>
          <w:rtl/>
        </w:rPr>
        <w:t>السيد</w:t>
      </w:r>
      <w:r w:rsidR="006B6692">
        <w:rPr>
          <w:rtl/>
        </w:rPr>
        <w:t xml:space="preserve"> </w:t>
      </w:r>
      <w:r w:rsidR="004A1892" w:rsidRPr="00C83037">
        <w:rPr>
          <w:rtl/>
        </w:rPr>
        <w:t>ولاء</w:t>
      </w:r>
      <w:r w:rsidR="006B6692">
        <w:rPr>
          <w:rtl/>
        </w:rPr>
        <w:t xml:space="preserve"> </w:t>
      </w:r>
      <w:r w:rsidR="004A1892">
        <w:rPr>
          <w:rFonts w:hint="cs"/>
          <w:rtl/>
        </w:rPr>
        <w:t>أ</w:t>
      </w:r>
      <w:r w:rsidR="004A1892" w:rsidRPr="00C83037">
        <w:rPr>
          <w:rtl/>
        </w:rPr>
        <w:t>حمد</w:t>
      </w:r>
      <w:r w:rsidR="006B6692">
        <w:rPr>
          <w:rtl/>
        </w:rPr>
        <w:t xml:space="preserve"> </w:t>
      </w:r>
      <w:r w:rsidR="004A1892" w:rsidRPr="00C83037">
        <w:rPr>
          <w:rtl/>
        </w:rPr>
        <w:t>علي</w:t>
      </w:r>
      <w:r w:rsidR="006B6692">
        <w:rPr>
          <w:rtl/>
        </w:rPr>
        <w:t xml:space="preserve"> </w:t>
      </w:r>
      <w:r w:rsidR="004A1892" w:rsidRPr="00C83037">
        <w:rPr>
          <w:rtl/>
        </w:rPr>
        <w:t>علي</w:t>
      </w:r>
      <w:r w:rsidR="00607C87">
        <w:rPr>
          <w:rFonts w:hint="cs"/>
          <w:rtl/>
        </w:rPr>
        <w:t xml:space="preserve"> </w:t>
      </w:r>
      <w:r w:rsidR="004A1892">
        <w:rPr>
          <w:rFonts w:hint="cs"/>
          <w:rtl/>
        </w:rPr>
        <w:t>الجمسي</w:t>
      </w:r>
      <w:r w:rsidR="00DB0596">
        <w:rPr>
          <w:rFonts w:hint="cs"/>
          <w:rtl/>
        </w:rPr>
        <w:t xml:space="preserve">، </w:t>
      </w:r>
      <w:r w:rsidR="004A1892" w:rsidRPr="00C83037">
        <w:rPr>
          <w:rFonts w:hint="cs"/>
          <w:rtl/>
        </w:rPr>
        <w:t>الذي</w:t>
      </w:r>
      <w:r w:rsidR="006B6692">
        <w:rPr>
          <w:rFonts w:hint="cs"/>
          <w:rtl/>
        </w:rPr>
        <w:t xml:space="preserve"> </w:t>
      </w:r>
      <w:r w:rsidR="004A1892" w:rsidRPr="00C83037">
        <w:rPr>
          <w:rFonts w:hint="cs"/>
          <w:rtl/>
        </w:rPr>
        <w:t>ز</w:t>
      </w:r>
      <w:r w:rsidR="004A1892">
        <w:rPr>
          <w:rFonts w:hint="cs"/>
          <w:rtl/>
        </w:rPr>
        <w:t>ُ</w:t>
      </w:r>
      <w:r w:rsidR="004A1892" w:rsidRPr="00C83037">
        <w:rPr>
          <w:rFonts w:hint="cs"/>
          <w:rtl/>
        </w:rPr>
        <w:t>عم</w:t>
      </w:r>
      <w:r w:rsidR="006B6692">
        <w:rPr>
          <w:rFonts w:hint="cs"/>
          <w:rtl/>
        </w:rPr>
        <w:t xml:space="preserve"> </w:t>
      </w:r>
      <w:r w:rsidR="004A1892" w:rsidRPr="00C83037">
        <w:rPr>
          <w:rFonts w:hint="cs"/>
          <w:rtl/>
        </w:rPr>
        <w:t>أن</w:t>
      </w:r>
      <w:r w:rsidR="006B6692">
        <w:rPr>
          <w:rFonts w:hint="cs"/>
          <w:rtl/>
        </w:rPr>
        <w:t xml:space="preserve"> </w:t>
      </w:r>
      <w:r w:rsidR="004A1892" w:rsidRPr="00C83037">
        <w:rPr>
          <w:rtl/>
        </w:rPr>
        <w:t>الشرطة</w:t>
      </w:r>
      <w:r w:rsidR="006B6692">
        <w:rPr>
          <w:rFonts w:hint="cs"/>
          <w:rtl/>
        </w:rPr>
        <w:t xml:space="preserve"> </w:t>
      </w:r>
      <w:r w:rsidR="004A1892" w:rsidRPr="00C83037">
        <w:rPr>
          <w:rFonts w:hint="cs"/>
          <w:rtl/>
        </w:rPr>
        <w:t>اعتقلته</w:t>
      </w:r>
      <w:r w:rsidR="006B6692">
        <w:rPr>
          <w:rtl/>
        </w:rPr>
        <w:t xml:space="preserve"> </w:t>
      </w:r>
      <w:r w:rsidR="004A1892">
        <w:rPr>
          <w:rFonts w:hint="cs"/>
          <w:rtl/>
        </w:rPr>
        <w:t>يوم</w:t>
      </w:r>
      <w:r w:rsidR="006B6692">
        <w:rPr>
          <w:rtl/>
        </w:rPr>
        <w:t xml:space="preserve"> </w:t>
      </w:r>
      <w:r w:rsidR="004A1892" w:rsidRPr="00C83037">
        <w:rPr>
          <w:rtl/>
        </w:rPr>
        <w:t>19</w:t>
      </w:r>
      <w:r w:rsidR="006B6692">
        <w:rPr>
          <w:rtl/>
        </w:rPr>
        <w:t xml:space="preserve"> </w:t>
      </w:r>
      <w:r w:rsidR="004A1892" w:rsidRPr="00C83037">
        <w:rPr>
          <w:rFonts w:hint="cs"/>
          <w:rtl/>
        </w:rPr>
        <w:t>كانون</w:t>
      </w:r>
      <w:r w:rsidR="006B6692">
        <w:rPr>
          <w:rFonts w:hint="cs"/>
          <w:rtl/>
        </w:rPr>
        <w:t xml:space="preserve"> </w:t>
      </w:r>
      <w:r w:rsidR="004A1892" w:rsidRPr="00C83037">
        <w:rPr>
          <w:rFonts w:hint="cs"/>
          <w:rtl/>
        </w:rPr>
        <w:t>الأول/</w:t>
      </w:r>
      <w:r w:rsidR="004A1892" w:rsidRPr="00C83037">
        <w:rPr>
          <w:rtl/>
        </w:rPr>
        <w:t>ديسمبر</w:t>
      </w:r>
      <w:r w:rsidR="006B6692">
        <w:rPr>
          <w:rtl/>
        </w:rPr>
        <w:t xml:space="preserve"> </w:t>
      </w:r>
      <w:r w:rsidR="004A1892" w:rsidRPr="00C83037">
        <w:rPr>
          <w:rtl/>
        </w:rPr>
        <w:t>2014،</w:t>
      </w:r>
      <w:r w:rsidR="006B6692">
        <w:rPr>
          <w:rtl/>
        </w:rPr>
        <w:t xml:space="preserve"> </w:t>
      </w:r>
      <w:r w:rsidR="004A1892" w:rsidRPr="00C83037">
        <w:rPr>
          <w:rtl/>
        </w:rPr>
        <w:t>في</w:t>
      </w:r>
      <w:r w:rsidR="006B6692">
        <w:rPr>
          <w:rFonts w:hint="cs"/>
          <w:rtl/>
        </w:rPr>
        <w:t xml:space="preserve"> </w:t>
      </w:r>
      <w:r w:rsidR="004A1892" w:rsidRPr="00C83037">
        <w:rPr>
          <w:rFonts w:hint="cs"/>
          <w:rtl/>
        </w:rPr>
        <w:t>بسيون</w:t>
      </w:r>
      <w:r w:rsidR="006B6692">
        <w:rPr>
          <w:rFonts w:hint="cs"/>
          <w:rtl/>
        </w:rPr>
        <w:t xml:space="preserve"> </w:t>
      </w:r>
      <w:r w:rsidR="004A1892" w:rsidRPr="00C83037">
        <w:rPr>
          <w:rFonts w:hint="cs"/>
          <w:rtl/>
        </w:rPr>
        <w:t>بم</w:t>
      </w:r>
      <w:r w:rsidR="004A1892" w:rsidRPr="00C83037">
        <w:rPr>
          <w:rtl/>
        </w:rPr>
        <w:t>حافظة</w:t>
      </w:r>
      <w:r w:rsidR="006B6692">
        <w:rPr>
          <w:rtl/>
        </w:rPr>
        <w:t xml:space="preserve"> </w:t>
      </w:r>
      <w:r w:rsidR="004A1892" w:rsidRPr="00C83037">
        <w:rPr>
          <w:rtl/>
        </w:rPr>
        <w:t>الغربية</w:t>
      </w:r>
      <w:r w:rsidR="004A1892" w:rsidRPr="00C83037">
        <w:rPr>
          <w:rFonts w:hint="cs"/>
          <w:rtl/>
        </w:rPr>
        <w:t>؛</w:t>
      </w:r>
      <w:r w:rsidR="006B6692">
        <w:rPr>
          <w:rFonts w:hint="cs"/>
          <w:rtl/>
        </w:rPr>
        <w:t xml:space="preserve"> </w:t>
      </w:r>
      <w:r w:rsidR="004A1892" w:rsidRPr="00C83037">
        <w:rPr>
          <w:rFonts w:hint="cs"/>
          <w:rtl/>
        </w:rPr>
        <w:t>وحالة</w:t>
      </w:r>
      <w:r w:rsidR="006B6692">
        <w:rPr>
          <w:rFonts w:hint="cs"/>
          <w:rtl/>
        </w:rPr>
        <w:t xml:space="preserve"> </w:t>
      </w:r>
      <w:r w:rsidR="004A1892" w:rsidRPr="00C83037">
        <w:rPr>
          <w:rFonts w:hint="cs"/>
          <w:rtl/>
        </w:rPr>
        <w:t>شخص</w:t>
      </w:r>
      <w:r w:rsidR="006B6692">
        <w:rPr>
          <w:rFonts w:hint="cs"/>
          <w:rtl/>
        </w:rPr>
        <w:t xml:space="preserve"> </w:t>
      </w:r>
      <w:r w:rsidR="004A1892" w:rsidRPr="00C83037">
        <w:rPr>
          <w:rFonts w:hint="cs"/>
          <w:rtl/>
        </w:rPr>
        <w:t>دون</w:t>
      </w:r>
      <w:r w:rsidR="006B6692">
        <w:rPr>
          <w:rFonts w:hint="cs"/>
          <w:rtl/>
        </w:rPr>
        <w:t xml:space="preserve"> </w:t>
      </w:r>
      <w:r w:rsidR="004A1892" w:rsidRPr="00C83037">
        <w:rPr>
          <w:rFonts w:hint="cs"/>
          <w:rtl/>
        </w:rPr>
        <w:t>سن</w:t>
      </w:r>
      <w:r w:rsidR="006B6692">
        <w:rPr>
          <w:rFonts w:hint="cs"/>
          <w:rtl/>
        </w:rPr>
        <w:t xml:space="preserve"> </w:t>
      </w:r>
      <w:r w:rsidR="004A1892" w:rsidRPr="00C83037">
        <w:rPr>
          <w:rFonts w:hint="cs"/>
          <w:rtl/>
        </w:rPr>
        <w:t>الثامنة</w:t>
      </w:r>
      <w:r w:rsidR="006B6692">
        <w:rPr>
          <w:rFonts w:hint="cs"/>
          <w:rtl/>
        </w:rPr>
        <w:t xml:space="preserve"> </w:t>
      </w:r>
      <w:r w:rsidR="004A1892" w:rsidRPr="00C83037">
        <w:rPr>
          <w:rFonts w:hint="cs"/>
          <w:rtl/>
        </w:rPr>
        <w:t>عشرة</w:t>
      </w:r>
      <w:r w:rsidR="004A1892">
        <w:rPr>
          <w:rFonts w:hint="cs"/>
          <w:rtl/>
        </w:rPr>
        <w:t>،</w:t>
      </w:r>
      <w:r w:rsidR="006B6692">
        <w:rPr>
          <w:rFonts w:hint="cs"/>
          <w:rtl/>
        </w:rPr>
        <w:t xml:space="preserve"> </w:t>
      </w:r>
      <w:r w:rsidR="004A1892" w:rsidRPr="00C83037">
        <w:rPr>
          <w:rFonts w:hint="cs"/>
          <w:rtl/>
        </w:rPr>
        <w:t>ز</w:t>
      </w:r>
      <w:r w:rsidR="004A1892">
        <w:rPr>
          <w:rFonts w:hint="cs"/>
          <w:rtl/>
        </w:rPr>
        <w:t>ُ</w:t>
      </w:r>
      <w:r w:rsidR="004A1892" w:rsidRPr="00C83037">
        <w:rPr>
          <w:rFonts w:hint="cs"/>
          <w:rtl/>
        </w:rPr>
        <w:t>عم</w:t>
      </w:r>
      <w:r w:rsidR="006B6692">
        <w:rPr>
          <w:rFonts w:hint="cs"/>
          <w:rtl/>
        </w:rPr>
        <w:t xml:space="preserve"> </w:t>
      </w:r>
      <w:r w:rsidR="004A1892" w:rsidRPr="00C83037">
        <w:rPr>
          <w:rFonts w:hint="cs"/>
          <w:rtl/>
        </w:rPr>
        <w:t>أنه</w:t>
      </w:r>
      <w:r w:rsidR="006B6692">
        <w:rPr>
          <w:rFonts w:hint="cs"/>
          <w:rtl/>
        </w:rPr>
        <w:t xml:space="preserve"> </w:t>
      </w:r>
      <w:r w:rsidR="004A1892" w:rsidRPr="00C83037">
        <w:rPr>
          <w:rFonts w:hint="cs"/>
          <w:rtl/>
        </w:rPr>
        <w:t>شوهد</w:t>
      </w:r>
      <w:r w:rsidR="006B6692">
        <w:rPr>
          <w:rFonts w:hint="cs"/>
          <w:rtl/>
        </w:rPr>
        <w:t xml:space="preserve"> </w:t>
      </w:r>
      <w:r w:rsidR="004A1892" w:rsidRPr="00C83037">
        <w:rPr>
          <w:rFonts w:hint="cs"/>
          <w:rtl/>
        </w:rPr>
        <w:t>آخر</w:t>
      </w:r>
      <w:r w:rsidR="006B6692">
        <w:rPr>
          <w:rFonts w:hint="cs"/>
          <w:rtl/>
        </w:rPr>
        <w:t xml:space="preserve"> </w:t>
      </w:r>
      <w:r w:rsidR="004A1892">
        <w:rPr>
          <w:rFonts w:hint="cs"/>
          <w:rtl/>
        </w:rPr>
        <w:t>مرة</w:t>
      </w:r>
      <w:r w:rsidR="006B6692">
        <w:rPr>
          <w:rFonts w:hint="cs"/>
          <w:rtl/>
        </w:rPr>
        <w:t xml:space="preserve"> </w:t>
      </w:r>
      <w:r w:rsidR="004A1892" w:rsidRPr="00C83037">
        <w:rPr>
          <w:rtl/>
        </w:rPr>
        <w:t>في</w:t>
      </w:r>
      <w:r w:rsidR="006B6692">
        <w:rPr>
          <w:rtl/>
        </w:rPr>
        <w:t xml:space="preserve"> </w:t>
      </w:r>
      <w:r w:rsidR="004A1892" w:rsidRPr="00C83037">
        <w:rPr>
          <w:rtl/>
        </w:rPr>
        <w:t>2</w:t>
      </w:r>
      <w:r w:rsidR="006B6692">
        <w:rPr>
          <w:rtl/>
        </w:rPr>
        <w:t xml:space="preserve"> </w:t>
      </w:r>
      <w:r w:rsidR="004A1892" w:rsidRPr="00C83037">
        <w:rPr>
          <w:rFonts w:hint="cs"/>
          <w:rtl/>
        </w:rPr>
        <w:t>كانون</w:t>
      </w:r>
      <w:r w:rsidR="006B6692">
        <w:rPr>
          <w:rFonts w:hint="cs"/>
          <w:rtl/>
        </w:rPr>
        <w:t xml:space="preserve"> </w:t>
      </w:r>
      <w:r w:rsidR="004A1892" w:rsidRPr="00C83037">
        <w:rPr>
          <w:rFonts w:hint="cs"/>
          <w:rtl/>
        </w:rPr>
        <w:t>الثاني/</w:t>
      </w:r>
      <w:r w:rsidR="004A1892" w:rsidRPr="00C83037">
        <w:rPr>
          <w:rtl/>
        </w:rPr>
        <w:t>يناير</w:t>
      </w:r>
      <w:r w:rsidR="006B6692">
        <w:rPr>
          <w:rtl/>
        </w:rPr>
        <w:t xml:space="preserve"> </w:t>
      </w:r>
      <w:r w:rsidR="004A1892" w:rsidRPr="00C83037">
        <w:rPr>
          <w:rtl/>
        </w:rPr>
        <w:t>2015</w:t>
      </w:r>
      <w:r w:rsidR="006B6692">
        <w:rPr>
          <w:rtl/>
        </w:rPr>
        <w:t xml:space="preserve"> </w:t>
      </w:r>
      <w:r w:rsidR="004A1892" w:rsidRPr="00C83037">
        <w:rPr>
          <w:rtl/>
        </w:rPr>
        <w:t>في</w:t>
      </w:r>
      <w:r w:rsidR="006B6692">
        <w:rPr>
          <w:rtl/>
        </w:rPr>
        <w:t xml:space="preserve"> </w:t>
      </w:r>
      <w:r w:rsidR="004A1892" w:rsidRPr="00C83037">
        <w:rPr>
          <w:rFonts w:hint="cs"/>
          <w:rtl/>
        </w:rPr>
        <w:t>قسم</w:t>
      </w:r>
      <w:r w:rsidR="006B6692">
        <w:rPr>
          <w:rtl/>
        </w:rPr>
        <w:t xml:space="preserve"> </w:t>
      </w:r>
      <w:r w:rsidR="004A1892" w:rsidRPr="00C83037">
        <w:rPr>
          <w:rtl/>
        </w:rPr>
        <w:t>شرطة</w:t>
      </w:r>
      <w:r w:rsidR="006B6692">
        <w:rPr>
          <w:rtl/>
        </w:rPr>
        <w:t xml:space="preserve"> </w:t>
      </w:r>
      <w:r w:rsidR="004A1892" w:rsidRPr="00C83037">
        <w:rPr>
          <w:rFonts w:hint="cs"/>
          <w:rtl/>
        </w:rPr>
        <w:t>ثاني</w:t>
      </w:r>
      <w:r w:rsidR="006B6692">
        <w:rPr>
          <w:rFonts w:hint="cs"/>
          <w:rtl/>
        </w:rPr>
        <w:t xml:space="preserve"> </w:t>
      </w:r>
      <w:r w:rsidR="004A1892" w:rsidRPr="00C83037">
        <w:rPr>
          <w:rFonts w:hint="cs"/>
          <w:rtl/>
        </w:rPr>
        <w:t>المحلة</w:t>
      </w:r>
      <w:r w:rsidR="004A1892">
        <w:rPr>
          <w:rFonts w:hint="cs"/>
          <w:rtl/>
        </w:rPr>
        <w:t>،</w:t>
      </w:r>
      <w:r w:rsidR="006B6692">
        <w:rPr>
          <w:rFonts w:hint="cs"/>
          <w:rtl/>
        </w:rPr>
        <w:t xml:space="preserve"> </w:t>
      </w:r>
      <w:r w:rsidR="004A1892">
        <w:rPr>
          <w:rFonts w:hint="cs"/>
          <w:rtl/>
        </w:rPr>
        <w:t>بمنطقة</w:t>
      </w:r>
      <w:r w:rsidR="006B6692">
        <w:rPr>
          <w:rFonts w:hint="cs"/>
          <w:rtl/>
        </w:rPr>
        <w:t xml:space="preserve"> </w:t>
      </w:r>
      <w:r w:rsidR="004A1892" w:rsidRPr="00C83037">
        <w:rPr>
          <w:rtl/>
        </w:rPr>
        <w:t>المحلة</w:t>
      </w:r>
      <w:r w:rsidR="006B6692">
        <w:rPr>
          <w:rtl/>
        </w:rPr>
        <w:t xml:space="preserve"> </w:t>
      </w:r>
      <w:r w:rsidR="004A1892" w:rsidRPr="00C83037">
        <w:rPr>
          <w:rtl/>
        </w:rPr>
        <w:t>الكبرى،</w:t>
      </w:r>
      <w:r w:rsidR="006B6692">
        <w:rPr>
          <w:rFonts w:hint="cs"/>
          <w:rtl/>
        </w:rPr>
        <w:t xml:space="preserve"> </w:t>
      </w:r>
      <w:r w:rsidR="004A1892" w:rsidRPr="00C83037">
        <w:rPr>
          <w:rFonts w:hint="cs"/>
          <w:rtl/>
        </w:rPr>
        <w:t>في</w:t>
      </w:r>
      <w:r w:rsidR="006B6692">
        <w:rPr>
          <w:rFonts w:hint="cs"/>
          <w:rtl/>
        </w:rPr>
        <w:t xml:space="preserve"> </w:t>
      </w:r>
      <w:r w:rsidR="004A1892" w:rsidRPr="00C83037">
        <w:rPr>
          <w:rFonts w:hint="cs"/>
          <w:rtl/>
        </w:rPr>
        <w:t>م</w:t>
      </w:r>
      <w:r w:rsidR="004A1892" w:rsidRPr="00C83037">
        <w:rPr>
          <w:rtl/>
        </w:rPr>
        <w:t>حافظة</w:t>
      </w:r>
      <w:r w:rsidR="006B6692">
        <w:rPr>
          <w:rtl/>
        </w:rPr>
        <w:t xml:space="preserve"> </w:t>
      </w:r>
      <w:r w:rsidR="004A1892" w:rsidRPr="00C83037">
        <w:rPr>
          <w:rtl/>
        </w:rPr>
        <w:t>الغربية؛</w:t>
      </w:r>
      <w:r w:rsidR="006B6692">
        <w:rPr>
          <w:rtl/>
        </w:rPr>
        <w:t xml:space="preserve"> </w:t>
      </w:r>
      <w:r w:rsidR="004A1892" w:rsidRPr="00C83037">
        <w:rPr>
          <w:rFonts w:hint="cs"/>
          <w:rtl/>
        </w:rPr>
        <w:t>وحالة</w:t>
      </w:r>
      <w:r w:rsidR="006B6692">
        <w:rPr>
          <w:rtl/>
        </w:rPr>
        <w:t xml:space="preserve"> </w:t>
      </w:r>
      <w:r w:rsidR="004A1892" w:rsidRPr="00C83037">
        <w:rPr>
          <w:rtl/>
        </w:rPr>
        <w:t>السيد</w:t>
      </w:r>
      <w:r w:rsidR="006B6692">
        <w:rPr>
          <w:rtl/>
        </w:rPr>
        <w:t xml:space="preserve"> </w:t>
      </w:r>
      <w:r w:rsidR="004A1892" w:rsidRPr="00C83037">
        <w:rPr>
          <w:rtl/>
        </w:rPr>
        <w:t>عماد</w:t>
      </w:r>
      <w:r w:rsidR="006B6692">
        <w:rPr>
          <w:rtl/>
        </w:rPr>
        <w:t xml:space="preserve"> </w:t>
      </w:r>
      <w:r w:rsidR="004A1892" w:rsidRPr="00C83037">
        <w:rPr>
          <w:rtl/>
        </w:rPr>
        <w:t>الزغبي</w:t>
      </w:r>
      <w:r w:rsidR="006B6692">
        <w:rPr>
          <w:rtl/>
        </w:rPr>
        <w:t xml:space="preserve"> </w:t>
      </w:r>
      <w:r w:rsidR="004A1892" w:rsidRPr="00C83037">
        <w:rPr>
          <w:rtl/>
        </w:rPr>
        <w:t>عطا</w:t>
      </w:r>
      <w:r w:rsidR="006B6692">
        <w:rPr>
          <w:rtl/>
        </w:rPr>
        <w:t xml:space="preserve"> </w:t>
      </w:r>
      <w:r w:rsidR="004A1892" w:rsidRPr="00C83037">
        <w:rPr>
          <w:rtl/>
        </w:rPr>
        <w:t>الله</w:t>
      </w:r>
      <w:r w:rsidR="006B6692">
        <w:rPr>
          <w:rtl/>
        </w:rPr>
        <w:t xml:space="preserve"> </w:t>
      </w:r>
      <w:r w:rsidR="004A1892" w:rsidRPr="00C83037">
        <w:rPr>
          <w:rtl/>
        </w:rPr>
        <w:t>سند،</w:t>
      </w:r>
      <w:r w:rsidR="006B6692">
        <w:rPr>
          <w:rtl/>
        </w:rPr>
        <w:t xml:space="preserve"> </w:t>
      </w:r>
      <w:r w:rsidR="004A1892" w:rsidRPr="00C83037">
        <w:rPr>
          <w:rFonts w:hint="cs"/>
          <w:rtl/>
        </w:rPr>
        <w:t>الذي</w:t>
      </w:r>
      <w:r w:rsidR="006B6692">
        <w:rPr>
          <w:rFonts w:hint="cs"/>
          <w:rtl/>
        </w:rPr>
        <w:t xml:space="preserve"> </w:t>
      </w:r>
      <w:r w:rsidR="004A1892" w:rsidRPr="00C83037">
        <w:rPr>
          <w:rFonts w:hint="cs"/>
          <w:rtl/>
        </w:rPr>
        <w:t>ز</w:t>
      </w:r>
      <w:r w:rsidR="004A1892">
        <w:rPr>
          <w:rFonts w:hint="cs"/>
          <w:rtl/>
        </w:rPr>
        <w:t>ُ</w:t>
      </w:r>
      <w:r w:rsidR="004A1892" w:rsidRPr="00C83037">
        <w:rPr>
          <w:rFonts w:hint="cs"/>
          <w:rtl/>
        </w:rPr>
        <w:t>عم</w:t>
      </w:r>
      <w:r w:rsidR="006B6692">
        <w:rPr>
          <w:rFonts w:hint="cs"/>
          <w:rtl/>
        </w:rPr>
        <w:t xml:space="preserve"> </w:t>
      </w:r>
      <w:r w:rsidR="004A1892" w:rsidRPr="00C83037">
        <w:rPr>
          <w:rFonts w:hint="cs"/>
          <w:rtl/>
        </w:rPr>
        <w:t>أن</w:t>
      </w:r>
      <w:r w:rsidR="006B6692">
        <w:rPr>
          <w:rtl/>
        </w:rPr>
        <w:t xml:space="preserve"> </w:t>
      </w:r>
      <w:r w:rsidR="004A1892" w:rsidRPr="00C83037">
        <w:rPr>
          <w:rtl/>
        </w:rPr>
        <w:t>الشرطة</w:t>
      </w:r>
      <w:r w:rsidR="006B6692">
        <w:rPr>
          <w:rtl/>
        </w:rPr>
        <w:t xml:space="preserve"> </w:t>
      </w:r>
      <w:r w:rsidR="004A1892" w:rsidRPr="00C83037">
        <w:rPr>
          <w:rFonts w:hint="cs"/>
          <w:rtl/>
        </w:rPr>
        <w:t>اعتقلته</w:t>
      </w:r>
      <w:r w:rsidR="006B6692">
        <w:rPr>
          <w:rFonts w:hint="cs"/>
          <w:rtl/>
        </w:rPr>
        <w:t xml:space="preserve"> </w:t>
      </w:r>
      <w:r w:rsidR="004A1892">
        <w:rPr>
          <w:rFonts w:hint="cs"/>
          <w:rtl/>
        </w:rPr>
        <w:t>يوم</w:t>
      </w:r>
      <w:r w:rsidR="006B6692">
        <w:rPr>
          <w:rtl/>
        </w:rPr>
        <w:t xml:space="preserve"> </w:t>
      </w:r>
      <w:r w:rsidR="004A1892" w:rsidRPr="00C83037">
        <w:rPr>
          <w:rtl/>
        </w:rPr>
        <w:t>27</w:t>
      </w:r>
      <w:r w:rsidR="006B6692">
        <w:rPr>
          <w:rtl/>
        </w:rPr>
        <w:t xml:space="preserve"> </w:t>
      </w:r>
      <w:r w:rsidR="004A1892" w:rsidRPr="00C83037">
        <w:rPr>
          <w:rFonts w:hint="cs"/>
          <w:rtl/>
        </w:rPr>
        <w:t>كانون</w:t>
      </w:r>
      <w:r w:rsidR="006B6692">
        <w:rPr>
          <w:rFonts w:hint="cs"/>
          <w:rtl/>
        </w:rPr>
        <w:t xml:space="preserve"> </w:t>
      </w:r>
      <w:r w:rsidR="004A1892" w:rsidRPr="00C83037">
        <w:rPr>
          <w:rFonts w:hint="cs"/>
          <w:rtl/>
        </w:rPr>
        <w:t>الثاني/ي</w:t>
      </w:r>
      <w:r w:rsidR="004A1892" w:rsidRPr="00C83037">
        <w:rPr>
          <w:rtl/>
        </w:rPr>
        <w:t>ناير</w:t>
      </w:r>
      <w:r w:rsidR="006B6692">
        <w:rPr>
          <w:rtl/>
        </w:rPr>
        <w:t xml:space="preserve"> </w:t>
      </w:r>
      <w:r w:rsidR="004A1892" w:rsidRPr="00C83037">
        <w:rPr>
          <w:rtl/>
        </w:rPr>
        <w:t>2015</w:t>
      </w:r>
      <w:r w:rsidR="006B6692">
        <w:rPr>
          <w:rtl/>
        </w:rPr>
        <w:t xml:space="preserve"> </w:t>
      </w:r>
      <w:r w:rsidR="004A1892" w:rsidRPr="00C83037">
        <w:rPr>
          <w:rtl/>
        </w:rPr>
        <w:t>عند</w:t>
      </w:r>
      <w:r w:rsidR="006B6692">
        <w:rPr>
          <w:rtl/>
        </w:rPr>
        <w:t xml:space="preserve"> </w:t>
      </w:r>
      <w:r w:rsidR="004A1892" w:rsidRPr="00C83037">
        <w:rPr>
          <w:rFonts w:hint="cs"/>
          <w:rtl/>
        </w:rPr>
        <w:t>إحدى</w:t>
      </w:r>
      <w:r w:rsidR="006B6692">
        <w:rPr>
          <w:rFonts w:hint="cs"/>
          <w:rtl/>
        </w:rPr>
        <w:t xml:space="preserve"> </w:t>
      </w:r>
      <w:r w:rsidR="004A1892" w:rsidRPr="00C83037">
        <w:rPr>
          <w:rFonts w:hint="cs"/>
          <w:rtl/>
        </w:rPr>
        <w:t>نقاط</w:t>
      </w:r>
      <w:r w:rsidR="006B6692">
        <w:rPr>
          <w:rFonts w:hint="cs"/>
          <w:rtl/>
        </w:rPr>
        <w:t xml:space="preserve"> </w:t>
      </w:r>
      <w:r w:rsidR="004A1892" w:rsidRPr="00C83037">
        <w:rPr>
          <w:rFonts w:hint="cs"/>
          <w:rtl/>
        </w:rPr>
        <w:t>ال</w:t>
      </w:r>
      <w:r w:rsidR="004A1892" w:rsidRPr="00C83037">
        <w:rPr>
          <w:rtl/>
        </w:rPr>
        <w:t>تفتيش</w:t>
      </w:r>
      <w:r w:rsidR="006B6692">
        <w:rPr>
          <w:rtl/>
        </w:rPr>
        <w:t xml:space="preserve"> </w:t>
      </w:r>
      <w:r w:rsidR="004A1892" w:rsidRPr="00C83037">
        <w:rPr>
          <w:rtl/>
        </w:rPr>
        <w:t>في</w:t>
      </w:r>
      <w:r w:rsidR="006B6692">
        <w:rPr>
          <w:rFonts w:hint="cs"/>
          <w:rtl/>
        </w:rPr>
        <w:t xml:space="preserve"> </w:t>
      </w:r>
      <w:r w:rsidR="004A1892" w:rsidRPr="00C83037">
        <w:rPr>
          <w:rFonts w:hint="cs"/>
          <w:rtl/>
        </w:rPr>
        <w:t>مدينة</w:t>
      </w:r>
      <w:r w:rsidR="006B6692">
        <w:rPr>
          <w:rFonts w:hint="cs"/>
          <w:rtl/>
        </w:rPr>
        <w:t xml:space="preserve"> </w:t>
      </w:r>
      <w:r w:rsidR="004A1892" w:rsidRPr="00C83037">
        <w:rPr>
          <w:rFonts w:hint="cs"/>
          <w:rtl/>
        </w:rPr>
        <w:t>المحلة</w:t>
      </w:r>
      <w:r w:rsidR="006B6692">
        <w:rPr>
          <w:rFonts w:hint="cs"/>
          <w:rtl/>
        </w:rPr>
        <w:t xml:space="preserve"> </w:t>
      </w:r>
      <w:r w:rsidR="004A1892" w:rsidRPr="00C83037">
        <w:rPr>
          <w:rFonts w:hint="cs"/>
          <w:rtl/>
        </w:rPr>
        <w:t>الكبرى</w:t>
      </w:r>
      <w:r w:rsidR="004A1892" w:rsidRPr="00C83037">
        <w:rPr>
          <w:rtl/>
        </w:rPr>
        <w:t>؛</w:t>
      </w:r>
      <w:r w:rsidR="006B6692">
        <w:rPr>
          <w:rtl/>
        </w:rPr>
        <w:t xml:space="preserve"> </w:t>
      </w:r>
      <w:r w:rsidR="004A1892" w:rsidRPr="00C83037">
        <w:rPr>
          <w:rFonts w:hint="cs"/>
          <w:rtl/>
        </w:rPr>
        <w:t>وحالة</w:t>
      </w:r>
      <w:r w:rsidR="006B6692">
        <w:rPr>
          <w:rtl/>
        </w:rPr>
        <w:t xml:space="preserve"> </w:t>
      </w:r>
      <w:r w:rsidR="004A1892" w:rsidRPr="00C83037">
        <w:rPr>
          <w:rtl/>
        </w:rPr>
        <w:t>السيد</w:t>
      </w:r>
      <w:r w:rsidR="006B6692">
        <w:rPr>
          <w:rtl/>
        </w:rPr>
        <w:t xml:space="preserve"> </w:t>
      </w:r>
      <w:r w:rsidR="004A1892" w:rsidRPr="00C83037">
        <w:rPr>
          <w:rtl/>
        </w:rPr>
        <w:t>حسن</w:t>
      </w:r>
      <w:r w:rsidR="006B6692">
        <w:rPr>
          <w:rtl/>
        </w:rPr>
        <w:t xml:space="preserve"> </w:t>
      </w:r>
      <w:r w:rsidR="004A1892" w:rsidRPr="00C83037">
        <w:rPr>
          <w:rtl/>
        </w:rPr>
        <w:t>محمود</w:t>
      </w:r>
      <w:r w:rsidR="006B6692">
        <w:rPr>
          <w:rtl/>
        </w:rPr>
        <w:t xml:space="preserve"> </w:t>
      </w:r>
      <w:r w:rsidR="004A1892" w:rsidRPr="00C83037">
        <w:rPr>
          <w:rtl/>
        </w:rPr>
        <w:t>عبد</w:t>
      </w:r>
      <w:r w:rsidR="006B6692">
        <w:rPr>
          <w:rtl/>
        </w:rPr>
        <w:t xml:space="preserve"> </w:t>
      </w:r>
      <w:r w:rsidR="004A1892" w:rsidRPr="00C83037">
        <w:rPr>
          <w:rtl/>
        </w:rPr>
        <w:t>الحميد</w:t>
      </w:r>
      <w:r w:rsidR="006B6692">
        <w:rPr>
          <w:rtl/>
        </w:rPr>
        <w:t xml:space="preserve"> </w:t>
      </w:r>
      <w:r w:rsidR="004A1892" w:rsidRPr="00C83037">
        <w:rPr>
          <w:rtl/>
        </w:rPr>
        <w:t>بكير،</w:t>
      </w:r>
      <w:r w:rsidR="006B6692">
        <w:rPr>
          <w:rtl/>
        </w:rPr>
        <w:t xml:space="preserve"> </w:t>
      </w:r>
      <w:r w:rsidR="004A1892" w:rsidRPr="00C83037">
        <w:rPr>
          <w:rFonts w:hint="cs"/>
          <w:rtl/>
        </w:rPr>
        <w:t>الذي</w:t>
      </w:r>
      <w:r w:rsidR="006B6692">
        <w:rPr>
          <w:rFonts w:hint="cs"/>
          <w:rtl/>
        </w:rPr>
        <w:t xml:space="preserve"> </w:t>
      </w:r>
      <w:r w:rsidR="004A1892" w:rsidRPr="00C83037">
        <w:rPr>
          <w:rFonts w:hint="cs"/>
          <w:rtl/>
        </w:rPr>
        <w:t>ز</w:t>
      </w:r>
      <w:r w:rsidR="004A1892">
        <w:rPr>
          <w:rFonts w:hint="cs"/>
          <w:rtl/>
        </w:rPr>
        <w:t>ُ</w:t>
      </w:r>
      <w:r w:rsidR="004A1892" w:rsidRPr="00C83037">
        <w:rPr>
          <w:rFonts w:hint="cs"/>
          <w:rtl/>
        </w:rPr>
        <w:t>عم</w:t>
      </w:r>
      <w:r w:rsidR="006B6692">
        <w:rPr>
          <w:rFonts w:hint="cs"/>
          <w:rtl/>
        </w:rPr>
        <w:t xml:space="preserve"> </w:t>
      </w:r>
      <w:r w:rsidR="004A1892" w:rsidRPr="00C83037">
        <w:rPr>
          <w:rFonts w:hint="cs"/>
          <w:rtl/>
        </w:rPr>
        <w:t>أن</w:t>
      </w:r>
      <w:r w:rsidR="006B6692">
        <w:rPr>
          <w:rFonts w:hint="cs"/>
          <w:rtl/>
        </w:rPr>
        <w:t xml:space="preserve"> </w:t>
      </w:r>
      <w:r w:rsidR="004A1892" w:rsidRPr="00C83037">
        <w:rPr>
          <w:rtl/>
        </w:rPr>
        <w:t>قوات</w:t>
      </w:r>
      <w:r w:rsidR="006B6692">
        <w:rPr>
          <w:rtl/>
        </w:rPr>
        <w:t xml:space="preserve"> </w:t>
      </w:r>
      <w:r w:rsidR="004A1892" w:rsidRPr="00C83037">
        <w:rPr>
          <w:rtl/>
        </w:rPr>
        <w:t>الشرطة</w:t>
      </w:r>
      <w:r w:rsidR="006B6692">
        <w:rPr>
          <w:rtl/>
        </w:rPr>
        <w:t xml:space="preserve"> </w:t>
      </w:r>
      <w:r w:rsidR="004A1892" w:rsidRPr="00C83037">
        <w:rPr>
          <w:rFonts w:hint="cs"/>
          <w:rtl/>
        </w:rPr>
        <w:t>اعتقلته</w:t>
      </w:r>
      <w:r w:rsidR="006B6692">
        <w:rPr>
          <w:rFonts w:hint="cs"/>
          <w:rtl/>
        </w:rPr>
        <w:t xml:space="preserve"> </w:t>
      </w:r>
      <w:r w:rsidR="004A1892">
        <w:rPr>
          <w:rFonts w:hint="cs"/>
          <w:rtl/>
        </w:rPr>
        <w:t>يوم</w:t>
      </w:r>
      <w:r w:rsidR="006B6692">
        <w:rPr>
          <w:rtl/>
        </w:rPr>
        <w:t xml:space="preserve"> </w:t>
      </w:r>
      <w:r w:rsidR="004A1892" w:rsidRPr="00C83037">
        <w:rPr>
          <w:rtl/>
        </w:rPr>
        <w:t>16</w:t>
      </w:r>
      <w:r w:rsidR="006B6692">
        <w:rPr>
          <w:rtl/>
        </w:rPr>
        <w:t xml:space="preserve"> </w:t>
      </w:r>
      <w:r w:rsidR="004A1892" w:rsidRPr="00C83037">
        <w:rPr>
          <w:rFonts w:hint="cs"/>
          <w:rtl/>
        </w:rPr>
        <w:t>شباط/</w:t>
      </w:r>
      <w:r w:rsidR="004A1892" w:rsidRPr="00C83037">
        <w:rPr>
          <w:rtl/>
        </w:rPr>
        <w:t>فبراير</w:t>
      </w:r>
      <w:r w:rsidR="006B6692">
        <w:rPr>
          <w:rtl/>
        </w:rPr>
        <w:t xml:space="preserve"> </w:t>
      </w:r>
      <w:r w:rsidR="004A1892" w:rsidRPr="00C83037">
        <w:rPr>
          <w:rtl/>
        </w:rPr>
        <w:t>2015</w:t>
      </w:r>
      <w:r w:rsidR="006B6692">
        <w:rPr>
          <w:rtl/>
        </w:rPr>
        <w:t xml:space="preserve"> </w:t>
      </w:r>
      <w:r w:rsidR="004A1892" w:rsidRPr="00C83037">
        <w:rPr>
          <w:rtl/>
        </w:rPr>
        <w:t>في</w:t>
      </w:r>
      <w:r w:rsidR="006B6692">
        <w:rPr>
          <w:rtl/>
        </w:rPr>
        <w:t xml:space="preserve"> </w:t>
      </w:r>
      <w:r w:rsidR="004A1892" w:rsidRPr="00C83037">
        <w:rPr>
          <w:rtl/>
        </w:rPr>
        <w:t>مدينة</w:t>
      </w:r>
      <w:r w:rsidR="006B6692">
        <w:rPr>
          <w:rtl/>
        </w:rPr>
        <w:t xml:space="preserve"> </w:t>
      </w:r>
      <w:r w:rsidR="004A1892" w:rsidRPr="00C83037">
        <w:rPr>
          <w:rtl/>
        </w:rPr>
        <w:t>السادات؛</w:t>
      </w:r>
    </w:p>
    <w:p w:rsidR="004A1892" w:rsidRPr="00C83037" w:rsidRDefault="00B67660" w:rsidP="00B67660">
      <w:pPr>
        <w:pStyle w:val="SingleTxtGA"/>
      </w:pPr>
      <w:r>
        <w:rPr>
          <w:rFonts w:hint="cs"/>
          <w:rtl/>
        </w:rPr>
        <w:tab/>
      </w:r>
      <w:r w:rsidR="004A1892" w:rsidRPr="00C83037">
        <w:rPr>
          <w:rtl/>
        </w:rPr>
        <w:t>(ن)</w:t>
      </w:r>
      <w:r>
        <w:rPr>
          <w:rFonts w:hint="cs"/>
          <w:rtl/>
        </w:rPr>
        <w:tab/>
      </w:r>
      <w:r w:rsidR="004A1892" w:rsidRPr="00C83037">
        <w:rPr>
          <w:rtl/>
        </w:rPr>
        <w:t>في</w:t>
      </w:r>
      <w:r w:rsidR="006B6692">
        <w:rPr>
          <w:rtl/>
        </w:rPr>
        <w:t xml:space="preserve"> </w:t>
      </w:r>
      <w:r w:rsidR="004A1892" w:rsidRPr="00C83037">
        <w:rPr>
          <w:rtl/>
        </w:rPr>
        <w:t>2</w:t>
      </w:r>
      <w:r w:rsidR="006B6692">
        <w:rPr>
          <w:rtl/>
        </w:rPr>
        <w:t xml:space="preserve"> </w:t>
      </w:r>
      <w:r w:rsidR="004A1892" w:rsidRPr="00C83037">
        <w:rPr>
          <w:rFonts w:hint="cs"/>
          <w:rtl/>
        </w:rPr>
        <w:t>آذار/</w:t>
      </w:r>
      <w:r w:rsidR="004A1892" w:rsidRPr="00C83037">
        <w:rPr>
          <w:rtl/>
        </w:rPr>
        <w:t>مارس</w:t>
      </w:r>
      <w:r w:rsidR="006B6692">
        <w:rPr>
          <w:rtl/>
        </w:rPr>
        <w:t xml:space="preserve"> </w:t>
      </w:r>
      <w:r w:rsidR="004A1892" w:rsidRPr="00C83037">
        <w:rPr>
          <w:rtl/>
        </w:rPr>
        <w:t>2015،</w:t>
      </w:r>
      <w:r w:rsidR="006B6692">
        <w:rPr>
          <w:rtl/>
        </w:rPr>
        <w:t xml:space="preserve"> </w:t>
      </w:r>
      <w:r w:rsidR="004A1892" w:rsidRPr="00C83037">
        <w:rPr>
          <w:rFonts w:hint="cs"/>
          <w:rtl/>
        </w:rPr>
        <w:t>حالة</w:t>
      </w:r>
      <w:r w:rsidR="006B6692">
        <w:rPr>
          <w:rtl/>
        </w:rPr>
        <w:t xml:space="preserve"> </w:t>
      </w:r>
      <w:r w:rsidR="004A1892" w:rsidRPr="00C83037">
        <w:rPr>
          <w:rtl/>
        </w:rPr>
        <w:t>السيد</w:t>
      </w:r>
      <w:r w:rsidR="006B6692">
        <w:rPr>
          <w:rtl/>
        </w:rPr>
        <w:t xml:space="preserve"> </w:t>
      </w:r>
      <w:r w:rsidR="004A1892" w:rsidRPr="00C83037">
        <w:rPr>
          <w:rtl/>
        </w:rPr>
        <w:t>السيد</w:t>
      </w:r>
      <w:r w:rsidR="006B6692">
        <w:rPr>
          <w:rtl/>
        </w:rPr>
        <w:t xml:space="preserve"> </w:t>
      </w:r>
      <w:r w:rsidR="004A1892" w:rsidRPr="00C83037">
        <w:rPr>
          <w:rtl/>
        </w:rPr>
        <w:t>عبد</w:t>
      </w:r>
      <w:r w:rsidR="006B6692">
        <w:rPr>
          <w:rtl/>
        </w:rPr>
        <w:t xml:space="preserve"> </w:t>
      </w:r>
      <w:r w:rsidR="004A1892" w:rsidRPr="00C83037">
        <w:rPr>
          <w:rtl/>
        </w:rPr>
        <w:t>الله</w:t>
      </w:r>
      <w:r w:rsidR="006B6692">
        <w:rPr>
          <w:rtl/>
        </w:rPr>
        <w:t xml:space="preserve"> </w:t>
      </w:r>
      <w:r w:rsidR="004A1892" w:rsidRPr="00C83037">
        <w:rPr>
          <w:rFonts w:hint="cs"/>
          <w:rtl/>
        </w:rPr>
        <w:t>ال</w:t>
      </w:r>
      <w:r w:rsidR="004A1892" w:rsidRPr="00C83037">
        <w:rPr>
          <w:rtl/>
        </w:rPr>
        <w:t>غريب</w:t>
      </w:r>
      <w:r w:rsidR="006B6692">
        <w:rPr>
          <w:rtl/>
        </w:rPr>
        <w:t xml:space="preserve"> </w:t>
      </w:r>
      <w:r w:rsidR="004A1892" w:rsidRPr="00C83037">
        <w:rPr>
          <w:rtl/>
        </w:rPr>
        <w:t>علي</w:t>
      </w:r>
      <w:r w:rsidR="006B6692">
        <w:rPr>
          <w:rtl/>
        </w:rPr>
        <w:t xml:space="preserve"> </w:t>
      </w:r>
      <w:r w:rsidR="004A1892" w:rsidRPr="00C83037">
        <w:rPr>
          <w:rtl/>
        </w:rPr>
        <w:t>الملواني،</w:t>
      </w:r>
      <w:r w:rsidR="006B6692">
        <w:rPr>
          <w:rtl/>
        </w:rPr>
        <w:t xml:space="preserve"> </w:t>
      </w:r>
      <w:r w:rsidR="004A1892" w:rsidRPr="00C83037">
        <w:rPr>
          <w:rFonts w:hint="cs"/>
          <w:rtl/>
        </w:rPr>
        <w:t>الذي</w:t>
      </w:r>
      <w:r w:rsidR="006B6692">
        <w:rPr>
          <w:rFonts w:hint="cs"/>
          <w:rtl/>
        </w:rPr>
        <w:t xml:space="preserve"> </w:t>
      </w:r>
      <w:r w:rsidR="004A1892" w:rsidRPr="00C83037">
        <w:rPr>
          <w:rFonts w:hint="cs"/>
          <w:rtl/>
        </w:rPr>
        <w:t>ز</w:t>
      </w:r>
      <w:r w:rsidR="004A1892">
        <w:rPr>
          <w:rFonts w:hint="cs"/>
          <w:rtl/>
        </w:rPr>
        <w:t>ُ</w:t>
      </w:r>
      <w:r w:rsidR="004A1892" w:rsidRPr="00C83037">
        <w:rPr>
          <w:rFonts w:hint="cs"/>
          <w:rtl/>
        </w:rPr>
        <w:t>عم</w:t>
      </w:r>
      <w:r w:rsidR="006B6692">
        <w:rPr>
          <w:rFonts w:hint="cs"/>
          <w:rtl/>
        </w:rPr>
        <w:t xml:space="preserve"> </w:t>
      </w:r>
      <w:r w:rsidR="004A1892" w:rsidRPr="00C83037">
        <w:rPr>
          <w:rFonts w:hint="cs"/>
          <w:rtl/>
        </w:rPr>
        <w:t>أن</w:t>
      </w:r>
      <w:r w:rsidR="006B6692">
        <w:rPr>
          <w:rFonts w:hint="cs"/>
          <w:rtl/>
        </w:rPr>
        <w:t xml:space="preserve"> </w:t>
      </w:r>
      <w:r w:rsidR="004A1892" w:rsidRPr="00C83037">
        <w:rPr>
          <w:rFonts w:hint="cs"/>
          <w:rtl/>
        </w:rPr>
        <w:t>شرطة</w:t>
      </w:r>
      <w:r w:rsidR="006B6692">
        <w:rPr>
          <w:rtl/>
        </w:rPr>
        <w:t xml:space="preserve"> </w:t>
      </w:r>
      <w:r w:rsidR="004A1892" w:rsidRPr="00C83037">
        <w:rPr>
          <w:rtl/>
        </w:rPr>
        <w:t>أمن</w:t>
      </w:r>
      <w:r w:rsidR="006B6692">
        <w:rPr>
          <w:rtl/>
        </w:rPr>
        <w:t xml:space="preserve"> </w:t>
      </w:r>
      <w:r w:rsidR="004A1892" w:rsidRPr="00C83037">
        <w:rPr>
          <w:rtl/>
        </w:rPr>
        <w:t>الدولة</w:t>
      </w:r>
      <w:r w:rsidR="006B6692">
        <w:rPr>
          <w:rtl/>
        </w:rPr>
        <w:t xml:space="preserve"> </w:t>
      </w:r>
      <w:r w:rsidR="004A1892" w:rsidRPr="00C83037">
        <w:rPr>
          <w:rFonts w:hint="cs"/>
          <w:rtl/>
        </w:rPr>
        <w:t>اعتقلته</w:t>
      </w:r>
      <w:r w:rsidR="006B6692">
        <w:rPr>
          <w:rFonts w:hint="cs"/>
          <w:rtl/>
        </w:rPr>
        <w:t xml:space="preserve"> </w:t>
      </w:r>
      <w:r w:rsidR="004A1892">
        <w:rPr>
          <w:rFonts w:hint="cs"/>
          <w:rtl/>
        </w:rPr>
        <w:t>يوم</w:t>
      </w:r>
      <w:r w:rsidR="006B6692">
        <w:rPr>
          <w:rtl/>
        </w:rPr>
        <w:t xml:space="preserve"> </w:t>
      </w:r>
      <w:r w:rsidR="004A1892" w:rsidRPr="00C83037">
        <w:rPr>
          <w:rtl/>
        </w:rPr>
        <w:t>15</w:t>
      </w:r>
      <w:r w:rsidR="006B6692">
        <w:rPr>
          <w:rtl/>
        </w:rPr>
        <w:t xml:space="preserve"> </w:t>
      </w:r>
      <w:r w:rsidR="004A1892" w:rsidRPr="00C83037">
        <w:rPr>
          <w:rFonts w:hint="cs"/>
          <w:rtl/>
        </w:rPr>
        <w:t>كانون</w:t>
      </w:r>
      <w:r w:rsidR="006B6692">
        <w:rPr>
          <w:rFonts w:hint="cs"/>
          <w:rtl/>
        </w:rPr>
        <w:t xml:space="preserve"> </w:t>
      </w:r>
      <w:r w:rsidR="004A1892" w:rsidRPr="00C83037">
        <w:rPr>
          <w:rFonts w:hint="cs"/>
          <w:rtl/>
        </w:rPr>
        <w:t>الثاني/</w:t>
      </w:r>
      <w:r w:rsidR="004A1892" w:rsidRPr="00C83037">
        <w:rPr>
          <w:rtl/>
        </w:rPr>
        <w:t>يناير</w:t>
      </w:r>
      <w:r w:rsidR="006B6692">
        <w:rPr>
          <w:rtl/>
        </w:rPr>
        <w:t xml:space="preserve"> </w:t>
      </w:r>
      <w:r w:rsidR="004A1892" w:rsidRPr="00C83037">
        <w:rPr>
          <w:rtl/>
        </w:rPr>
        <w:t>2015</w:t>
      </w:r>
      <w:r w:rsidR="006B6692">
        <w:rPr>
          <w:rtl/>
        </w:rPr>
        <w:t xml:space="preserve"> </w:t>
      </w:r>
      <w:r w:rsidR="004A1892" w:rsidRPr="00C83037">
        <w:rPr>
          <w:rtl/>
        </w:rPr>
        <w:t>في</w:t>
      </w:r>
      <w:r w:rsidR="006B6692">
        <w:rPr>
          <w:rtl/>
        </w:rPr>
        <w:t xml:space="preserve"> </w:t>
      </w:r>
      <w:r w:rsidR="004A1892" w:rsidRPr="00C83037">
        <w:rPr>
          <w:rtl/>
        </w:rPr>
        <w:t>محافظة</w:t>
      </w:r>
      <w:r w:rsidR="006B6692">
        <w:rPr>
          <w:rtl/>
        </w:rPr>
        <w:t xml:space="preserve"> </w:t>
      </w:r>
      <w:r w:rsidR="004A1892" w:rsidRPr="00C83037">
        <w:rPr>
          <w:rtl/>
        </w:rPr>
        <w:t>الغربية</w:t>
      </w:r>
      <w:r w:rsidR="004A1892" w:rsidRPr="00C83037">
        <w:rPr>
          <w:rFonts w:hint="cs"/>
          <w:rtl/>
        </w:rPr>
        <w:t>؛</w:t>
      </w:r>
      <w:r w:rsidR="006B6692">
        <w:rPr>
          <w:rFonts w:hint="cs"/>
          <w:rtl/>
        </w:rPr>
        <w:t xml:space="preserve"> </w:t>
      </w:r>
      <w:r w:rsidR="004A1892" w:rsidRPr="00C83037">
        <w:rPr>
          <w:rFonts w:hint="cs"/>
          <w:rtl/>
        </w:rPr>
        <w:t>وحالة</w:t>
      </w:r>
      <w:r w:rsidR="006B6692">
        <w:rPr>
          <w:rFonts w:hint="cs"/>
          <w:rtl/>
        </w:rPr>
        <w:t xml:space="preserve"> </w:t>
      </w:r>
      <w:r w:rsidR="004A1892" w:rsidRPr="00C83037">
        <w:rPr>
          <w:rFonts w:hint="cs"/>
          <w:rtl/>
        </w:rPr>
        <w:t>ال</w:t>
      </w:r>
      <w:r w:rsidR="004A1892" w:rsidRPr="00C83037">
        <w:rPr>
          <w:rtl/>
        </w:rPr>
        <w:t>سيد</w:t>
      </w:r>
      <w:r w:rsidR="006B6692">
        <w:rPr>
          <w:rtl/>
        </w:rPr>
        <w:t xml:space="preserve"> </w:t>
      </w:r>
      <w:r w:rsidR="004A1892" w:rsidRPr="00C83037">
        <w:rPr>
          <w:rtl/>
        </w:rPr>
        <w:t>عبد</w:t>
      </w:r>
      <w:r w:rsidR="006B6692">
        <w:rPr>
          <w:rtl/>
        </w:rPr>
        <w:t xml:space="preserve"> </w:t>
      </w:r>
      <w:r w:rsidR="004A1892" w:rsidRPr="00C83037">
        <w:rPr>
          <w:rtl/>
        </w:rPr>
        <w:t>الله</w:t>
      </w:r>
      <w:r w:rsidR="006B6692">
        <w:rPr>
          <w:rtl/>
        </w:rPr>
        <w:t xml:space="preserve"> </w:t>
      </w:r>
      <w:r w:rsidR="004A1892" w:rsidRPr="00C83037">
        <w:rPr>
          <w:rtl/>
        </w:rPr>
        <w:t>محمد</w:t>
      </w:r>
      <w:r w:rsidR="006B6692">
        <w:rPr>
          <w:rtl/>
        </w:rPr>
        <w:t xml:space="preserve"> </w:t>
      </w:r>
      <w:r w:rsidR="004A1892" w:rsidRPr="00C83037">
        <w:rPr>
          <w:rtl/>
        </w:rPr>
        <w:t>عبد</w:t>
      </w:r>
      <w:r w:rsidR="006B6692">
        <w:rPr>
          <w:rFonts w:hint="cs"/>
          <w:rtl/>
        </w:rPr>
        <w:t xml:space="preserve"> </w:t>
      </w:r>
      <w:r w:rsidR="004A1892">
        <w:rPr>
          <w:rFonts w:hint="cs"/>
          <w:rtl/>
        </w:rPr>
        <w:t>الله</w:t>
      </w:r>
      <w:r w:rsidR="006B6692">
        <w:rPr>
          <w:rtl/>
        </w:rPr>
        <w:t xml:space="preserve"> </w:t>
      </w:r>
      <w:r w:rsidR="004A1892" w:rsidRPr="00C83037">
        <w:rPr>
          <w:rFonts w:hint="cs"/>
          <w:rtl/>
        </w:rPr>
        <w:t>أحمد</w:t>
      </w:r>
      <w:r w:rsidR="006B6692">
        <w:rPr>
          <w:rFonts w:hint="cs"/>
          <w:rtl/>
        </w:rPr>
        <w:t xml:space="preserve"> </w:t>
      </w:r>
      <w:r w:rsidR="004A1892" w:rsidRPr="00C83037">
        <w:rPr>
          <w:rFonts w:hint="cs"/>
          <w:rtl/>
        </w:rPr>
        <w:t>العبيط</w:t>
      </w:r>
      <w:r w:rsidR="004A1892" w:rsidRPr="00C83037">
        <w:rPr>
          <w:rtl/>
        </w:rPr>
        <w:t>،</w:t>
      </w:r>
      <w:r w:rsidR="006B6692">
        <w:rPr>
          <w:rtl/>
        </w:rPr>
        <w:t xml:space="preserve"> </w:t>
      </w:r>
      <w:r w:rsidR="004A1892" w:rsidRPr="00C83037">
        <w:rPr>
          <w:rFonts w:hint="cs"/>
          <w:rtl/>
        </w:rPr>
        <w:t>الذي</w:t>
      </w:r>
      <w:r w:rsidR="006B6692">
        <w:rPr>
          <w:rFonts w:hint="cs"/>
          <w:rtl/>
        </w:rPr>
        <w:t xml:space="preserve"> </w:t>
      </w:r>
      <w:r w:rsidR="004A1892" w:rsidRPr="00C83037">
        <w:rPr>
          <w:rtl/>
        </w:rPr>
        <w:t>ز</w:t>
      </w:r>
      <w:r w:rsidR="004A1892">
        <w:rPr>
          <w:rFonts w:hint="cs"/>
          <w:rtl/>
        </w:rPr>
        <w:t>ُ</w:t>
      </w:r>
      <w:r w:rsidR="004A1892" w:rsidRPr="00C83037">
        <w:rPr>
          <w:rtl/>
        </w:rPr>
        <w:t>عم</w:t>
      </w:r>
      <w:r w:rsidR="006B6692">
        <w:rPr>
          <w:rtl/>
        </w:rPr>
        <w:t xml:space="preserve"> </w:t>
      </w:r>
      <w:r w:rsidR="004A1892" w:rsidRPr="00C83037">
        <w:rPr>
          <w:rtl/>
        </w:rPr>
        <w:t>أنه</w:t>
      </w:r>
      <w:r w:rsidR="006B6692">
        <w:rPr>
          <w:rtl/>
        </w:rPr>
        <w:t xml:space="preserve"> </w:t>
      </w:r>
      <w:r w:rsidR="004A1892" w:rsidRPr="00C83037">
        <w:rPr>
          <w:rFonts w:hint="cs"/>
          <w:rtl/>
        </w:rPr>
        <w:t>اعت</w:t>
      </w:r>
      <w:r w:rsidR="004A1892">
        <w:rPr>
          <w:rFonts w:hint="cs"/>
          <w:rtl/>
        </w:rPr>
        <w:t>ُ</w:t>
      </w:r>
      <w:r w:rsidR="004A1892" w:rsidRPr="00C83037">
        <w:rPr>
          <w:rFonts w:hint="cs"/>
          <w:rtl/>
        </w:rPr>
        <w:t>قل</w:t>
      </w:r>
      <w:r w:rsidR="006B6692">
        <w:rPr>
          <w:rFonts w:hint="cs"/>
          <w:rtl/>
        </w:rPr>
        <w:t xml:space="preserve"> </w:t>
      </w:r>
      <w:r w:rsidR="004A1892" w:rsidRPr="00C83037">
        <w:rPr>
          <w:rtl/>
        </w:rPr>
        <w:t>على</w:t>
      </w:r>
      <w:r w:rsidR="006B6692">
        <w:rPr>
          <w:rtl/>
        </w:rPr>
        <w:t xml:space="preserve"> </w:t>
      </w:r>
      <w:r w:rsidR="004A1892" w:rsidRPr="00C83037">
        <w:rPr>
          <w:rtl/>
        </w:rPr>
        <w:t>الطريق</w:t>
      </w:r>
      <w:r w:rsidR="006B6692">
        <w:rPr>
          <w:rtl/>
        </w:rPr>
        <w:t xml:space="preserve"> </w:t>
      </w:r>
      <w:r w:rsidR="004A1892" w:rsidRPr="00C83037">
        <w:rPr>
          <w:rtl/>
        </w:rPr>
        <w:t>من</w:t>
      </w:r>
      <w:r w:rsidR="006B6692">
        <w:rPr>
          <w:rtl/>
        </w:rPr>
        <w:t xml:space="preserve"> </w:t>
      </w:r>
      <w:r w:rsidR="004A1892" w:rsidRPr="00C83037">
        <w:rPr>
          <w:rtl/>
        </w:rPr>
        <w:t>مدينة</w:t>
      </w:r>
      <w:r w:rsidR="006B6692">
        <w:rPr>
          <w:rtl/>
        </w:rPr>
        <w:t xml:space="preserve"> </w:t>
      </w:r>
      <w:r w:rsidR="004A1892" w:rsidRPr="00C83037">
        <w:rPr>
          <w:rFonts w:hint="cs"/>
          <w:rtl/>
        </w:rPr>
        <w:t>السنطة</w:t>
      </w:r>
      <w:r w:rsidR="006B6692">
        <w:rPr>
          <w:rFonts w:hint="cs"/>
          <w:rtl/>
        </w:rPr>
        <w:t xml:space="preserve"> </w:t>
      </w:r>
      <w:r w:rsidR="004A1892">
        <w:rPr>
          <w:rFonts w:hint="cs"/>
          <w:rtl/>
        </w:rPr>
        <w:t>في</w:t>
      </w:r>
      <w:r w:rsidR="006B6692">
        <w:rPr>
          <w:rFonts w:hint="cs"/>
          <w:rtl/>
        </w:rPr>
        <w:t xml:space="preserve"> </w:t>
      </w:r>
      <w:r w:rsidR="004A1892" w:rsidRPr="00C83037">
        <w:rPr>
          <w:rtl/>
        </w:rPr>
        <w:t>الغربية</w:t>
      </w:r>
      <w:r w:rsidR="006B6692">
        <w:rPr>
          <w:rtl/>
        </w:rPr>
        <w:t xml:space="preserve"> </w:t>
      </w:r>
      <w:r w:rsidR="004A1892" w:rsidRPr="00C83037">
        <w:rPr>
          <w:rFonts w:hint="cs"/>
          <w:rtl/>
        </w:rPr>
        <w:t>إلى</w:t>
      </w:r>
      <w:r w:rsidR="006B6692">
        <w:rPr>
          <w:rtl/>
        </w:rPr>
        <w:t xml:space="preserve"> </w:t>
      </w:r>
      <w:r w:rsidR="004A1892">
        <w:rPr>
          <w:rFonts w:hint="cs"/>
          <w:rtl/>
        </w:rPr>
        <w:t>مدينة</w:t>
      </w:r>
      <w:r w:rsidR="006B6692">
        <w:rPr>
          <w:rFonts w:hint="cs"/>
          <w:rtl/>
        </w:rPr>
        <w:t xml:space="preserve"> </w:t>
      </w:r>
      <w:r w:rsidR="004A1892" w:rsidRPr="00C83037">
        <w:rPr>
          <w:rtl/>
        </w:rPr>
        <w:t>كفر</w:t>
      </w:r>
      <w:r w:rsidR="006B6692">
        <w:rPr>
          <w:rtl/>
        </w:rPr>
        <w:t xml:space="preserve"> </w:t>
      </w:r>
      <w:r w:rsidR="004A1892" w:rsidRPr="00C83037">
        <w:rPr>
          <w:rtl/>
        </w:rPr>
        <w:t>الزيات</w:t>
      </w:r>
      <w:r w:rsidR="006B6692">
        <w:rPr>
          <w:rtl/>
        </w:rPr>
        <w:t xml:space="preserve"> </w:t>
      </w:r>
      <w:r w:rsidR="004A1892" w:rsidRPr="00C83037">
        <w:rPr>
          <w:rtl/>
        </w:rPr>
        <w:t>في</w:t>
      </w:r>
      <w:r w:rsidR="006B6692">
        <w:rPr>
          <w:rtl/>
        </w:rPr>
        <w:t xml:space="preserve"> </w:t>
      </w:r>
      <w:r w:rsidR="004A1892" w:rsidRPr="00C83037">
        <w:rPr>
          <w:rtl/>
        </w:rPr>
        <w:t>14</w:t>
      </w:r>
      <w:r w:rsidR="006B6692">
        <w:rPr>
          <w:rtl/>
        </w:rPr>
        <w:t xml:space="preserve"> </w:t>
      </w:r>
      <w:r w:rsidR="004A1892" w:rsidRPr="00C83037">
        <w:rPr>
          <w:rtl/>
        </w:rPr>
        <w:t>شباط</w:t>
      </w:r>
      <w:r w:rsidR="004A1892" w:rsidRPr="00C83037">
        <w:rPr>
          <w:rFonts w:hint="cs"/>
          <w:rtl/>
        </w:rPr>
        <w:t>/فبراير</w:t>
      </w:r>
      <w:r w:rsidR="006B6692">
        <w:rPr>
          <w:rtl/>
        </w:rPr>
        <w:t xml:space="preserve"> </w:t>
      </w:r>
      <w:r w:rsidR="004A1892" w:rsidRPr="00C83037">
        <w:rPr>
          <w:rtl/>
        </w:rPr>
        <w:t>2015؛</w:t>
      </w:r>
      <w:r w:rsidR="006B6692">
        <w:rPr>
          <w:rtl/>
        </w:rPr>
        <w:t xml:space="preserve"> </w:t>
      </w:r>
      <w:r w:rsidR="004A1892" w:rsidRPr="00C83037">
        <w:rPr>
          <w:rFonts w:hint="cs"/>
          <w:rtl/>
        </w:rPr>
        <w:t>وحالة</w:t>
      </w:r>
      <w:r w:rsidR="006B6692">
        <w:rPr>
          <w:rtl/>
        </w:rPr>
        <w:t xml:space="preserve"> </w:t>
      </w:r>
      <w:r w:rsidR="004A1892" w:rsidRPr="00C83037">
        <w:rPr>
          <w:rtl/>
        </w:rPr>
        <w:t>السيد</w:t>
      </w:r>
      <w:r w:rsidR="006B6692">
        <w:rPr>
          <w:rtl/>
        </w:rPr>
        <w:t xml:space="preserve"> </w:t>
      </w:r>
      <w:r w:rsidR="004A1892" w:rsidRPr="00C83037">
        <w:rPr>
          <w:rtl/>
        </w:rPr>
        <w:t>سمير</w:t>
      </w:r>
      <w:r w:rsidR="006B6692">
        <w:rPr>
          <w:rtl/>
        </w:rPr>
        <w:t xml:space="preserve"> </w:t>
      </w:r>
      <w:r w:rsidR="004A1892" w:rsidRPr="00C83037">
        <w:rPr>
          <w:rtl/>
        </w:rPr>
        <w:t>محمد</w:t>
      </w:r>
      <w:r w:rsidR="006B6692">
        <w:rPr>
          <w:rtl/>
        </w:rPr>
        <w:t xml:space="preserve"> </w:t>
      </w:r>
      <w:r w:rsidR="004A1892" w:rsidRPr="00C83037">
        <w:rPr>
          <w:rtl/>
        </w:rPr>
        <w:t>عباس</w:t>
      </w:r>
      <w:r w:rsidR="006B6692">
        <w:rPr>
          <w:rtl/>
        </w:rPr>
        <w:t xml:space="preserve"> </w:t>
      </w:r>
      <w:r w:rsidR="004A1892" w:rsidRPr="00C83037">
        <w:rPr>
          <w:rFonts w:hint="cs"/>
          <w:rtl/>
        </w:rPr>
        <w:t>الهيتي</w:t>
      </w:r>
      <w:r w:rsidR="004A1892" w:rsidRPr="00C83037">
        <w:rPr>
          <w:rtl/>
        </w:rPr>
        <w:t>،</w:t>
      </w:r>
      <w:r w:rsidR="006B6692">
        <w:rPr>
          <w:rtl/>
        </w:rPr>
        <w:t xml:space="preserve"> </w:t>
      </w:r>
      <w:r w:rsidR="004A1892" w:rsidRPr="00C83037">
        <w:rPr>
          <w:rFonts w:hint="cs"/>
          <w:rtl/>
        </w:rPr>
        <w:t>الذي</w:t>
      </w:r>
      <w:r w:rsidR="006B6692">
        <w:rPr>
          <w:rFonts w:hint="cs"/>
          <w:rtl/>
        </w:rPr>
        <w:t xml:space="preserve"> </w:t>
      </w:r>
      <w:r w:rsidR="004A1892" w:rsidRPr="00C83037">
        <w:rPr>
          <w:rFonts w:hint="cs"/>
          <w:rtl/>
        </w:rPr>
        <w:t>ز</w:t>
      </w:r>
      <w:r w:rsidR="004A1892">
        <w:rPr>
          <w:rFonts w:hint="cs"/>
          <w:rtl/>
        </w:rPr>
        <w:t>ُ</w:t>
      </w:r>
      <w:r w:rsidR="004A1892" w:rsidRPr="00C83037">
        <w:rPr>
          <w:rFonts w:hint="cs"/>
          <w:rtl/>
        </w:rPr>
        <w:t>عم</w:t>
      </w:r>
      <w:r w:rsidR="006B6692">
        <w:rPr>
          <w:rFonts w:hint="cs"/>
          <w:rtl/>
        </w:rPr>
        <w:t xml:space="preserve"> </w:t>
      </w:r>
      <w:r w:rsidR="004A1892" w:rsidRPr="00C83037">
        <w:rPr>
          <w:rFonts w:hint="cs"/>
          <w:rtl/>
        </w:rPr>
        <w:t>أن</w:t>
      </w:r>
      <w:r w:rsidR="006B6692">
        <w:rPr>
          <w:rFonts w:hint="cs"/>
          <w:rtl/>
        </w:rPr>
        <w:t xml:space="preserve"> </w:t>
      </w:r>
      <w:r w:rsidR="004A1892" w:rsidRPr="00C83037">
        <w:rPr>
          <w:rFonts w:hint="cs"/>
          <w:rtl/>
        </w:rPr>
        <w:t>شرطة</w:t>
      </w:r>
      <w:r w:rsidR="006B6692">
        <w:rPr>
          <w:rFonts w:hint="cs"/>
          <w:rtl/>
        </w:rPr>
        <w:t xml:space="preserve"> </w:t>
      </w:r>
      <w:r w:rsidR="004A1892" w:rsidRPr="00C83037">
        <w:rPr>
          <w:rtl/>
        </w:rPr>
        <w:t>أمن</w:t>
      </w:r>
      <w:r w:rsidR="006B6692">
        <w:rPr>
          <w:rtl/>
        </w:rPr>
        <w:t xml:space="preserve"> </w:t>
      </w:r>
      <w:r w:rsidR="004A1892" w:rsidRPr="00C83037">
        <w:rPr>
          <w:rtl/>
        </w:rPr>
        <w:t>الدولة</w:t>
      </w:r>
      <w:r w:rsidR="006B6692">
        <w:rPr>
          <w:rtl/>
        </w:rPr>
        <w:t xml:space="preserve"> </w:t>
      </w:r>
      <w:r w:rsidR="004A1892" w:rsidRPr="00C83037">
        <w:rPr>
          <w:rFonts w:hint="cs"/>
          <w:rtl/>
        </w:rPr>
        <w:t>اعتقلته</w:t>
      </w:r>
      <w:r w:rsidR="006B6692">
        <w:rPr>
          <w:rFonts w:hint="cs"/>
          <w:rtl/>
        </w:rPr>
        <w:t xml:space="preserve"> </w:t>
      </w:r>
      <w:r w:rsidR="004A1892">
        <w:rPr>
          <w:rFonts w:hint="cs"/>
          <w:rtl/>
        </w:rPr>
        <w:t>يوم</w:t>
      </w:r>
      <w:r w:rsidR="006B6692">
        <w:rPr>
          <w:rtl/>
        </w:rPr>
        <w:t xml:space="preserve"> </w:t>
      </w:r>
      <w:r w:rsidR="004A1892" w:rsidRPr="00C83037">
        <w:rPr>
          <w:rtl/>
        </w:rPr>
        <w:t>9</w:t>
      </w:r>
      <w:r w:rsidR="006B6692">
        <w:rPr>
          <w:rtl/>
        </w:rPr>
        <w:t xml:space="preserve"> </w:t>
      </w:r>
      <w:r w:rsidR="004A1892" w:rsidRPr="00C83037">
        <w:rPr>
          <w:rFonts w:hint="cs"/>
          <w:rtl/>
        </w:rPr>
        <w:t>كانون</w:t>
      </w:r>
      <w:r w:rsidR="006B6692">
        <w:rPr>
          <w:rFonts w:hint="cs"/>
          <w:rtl/>
        </w:rPr>
        <w:t xml:space="preserve"> </w:t>
      </w:r>
      <w:r w:rsidR="004A1892" w:rsidRPr="00C83037">
        <w:rPr>
          <w:rFonts w:hint="cs"/>
          <w:rtl/>
        </w:rPr>
        <w:t>الثاني/</w:t>
      </w:r>
      <w:r w:rsidR="004A1892" w:rsidRPr="00C83037">
        <w:rPr>
          <w:rtl/>
        </w:rPr>
        <w:t>يناير</w:t>
      </w:r>
      <w:r w:rsidR="006B6692">
        <w:rPr>
          <w:rtl/>
        </w:rPr>
        <w:t xml:space="preserve"> </w:t>
      </w:r>
      <w:r w:rsidR="004A1892" w:rsidRPr="00C83037">
        <w:rPr>
          <w:rtl/>
        </w:rPr>
        <w:t>2015</w:t>
      </w:r>
      <w:r w:rsidR="006B6692">
        <w:rPr>
          <w:rFonts w:hint="cs"/>
          <w:rtl/>
        </w:rPr>
        <w:t xml:space="preserve"> </w:t>
      </w:r>
      <w:r w:rsidR="004A1892">
        <w:rPr>
          <w:rFonts w:hint="cs"/>
          <w:rtl/>
        </w:rPr>
        <w:t>في</w:t>
      </w:r>
      <w:r w:rsidR="006B6692">
        <w:rPr>
          <w:rFonts w:hint="cs"/>
          <w:rtl/>
        </w:rPr>
        <w:t xml:space="preserve"> </w:t>
      </w:r>
      <w:r w:rsidR="004A1892">
        <w:rPr>
          <w:rFonts w:hint="cs"/>
          <w:rtl/>
        </w:rPr>
        <w:t>محافظة</w:t>
      </w:r>
      <w:r w:rsidR="006B6692">
        <w:rPr>
          <w:rFonts w:hint="cs"/>
          <w:rtl/>
        </w:rPr>
        <w:t xml:space="preserve"> </w:t>
      </w:r>
      <w:r w:rsidR="004A1892">
        <w:rPr>
          <w:rFonts w:hint="cs"/>
          <w:rtl/>
        </w:rPr>
        <w:t>الغربية</w:t>
      </w:r>
      <w:r w:rsidR="004A1892" w:rsidRPr="00C83037">
        <w:rPr>
          <w:rtl/>
        </w:rPr>
        <w:t>؛</w:t>
      </w:r>
      <w:r w:rsidR="006B6692">
        <w:rPr>
          <w:rtl/>
        </w:rPr>
        <w:t xml:space="preserve"> </w:t>
      </w:r>
      <w:r w:rsidR="004A1892" w:rsidRPr="00C83037">
        <w:rPr>
          <w:rtl/>
        </w:rPr>
        <w:t>و</w:t>
      </w:r>
      <w:r w:rsidR="004A1892" w:rsidRPr="00C83037">
        <w:rPr>
          <w:rFonts w:hint="cs"/>
          <w:rtl/>
        </w:rPr>
        <w:t>حالة</w:t>
      </w:r>
      <w:r w:rsidR="006B6692">
        <w:rPr>
          <w:rFonts w:hint="cs"/>
          <w:rtl/>
        </w:rPr>
        <w:t xml:space="preserve"> </w:t>
      </w:r>
      <w:r w:rsidR="004A1892" w:rsidRPr="00C83037">
        <w:rPr>
          <w:rtl/>
        </w:rPr>
        <w:t>السيد</w:t>
      </w:r>
      <w:r w:rsidR="006B6692">
        <w:rPr>
          <w:rtl/>
        </w:rPr>
        <w:t xml:space="preserve"> </w:t>
      </w:r>
      <w:r w:rsidR="004A1892" w:rsidRPr="00C83037">
        <w:rPr>
          <w:rtl/>
        </w:rPr>
        <w:t>محمد</w:t>
      </w:r>
      <w:r w:rsidR="006B6692">
        <w:rPr>
          <w:rtl/>
        </w:rPr>
        <w:t xml:space="preserve"> </w:t>
      </w:r>
      <w:r w:rsidR="004A1892" w:rsidRPr="00C83037">
        <w:rPr>
          <w:rtl/>
        </w:rPr>
        <w:t>عبد</w:t>
      </w:r>
      <w:r w:rsidR="006B6692">
        <w:rPr>
          <w:rtl/>
        </w:rPr>
        <w:t xml:space="preserve"> </w:t>
      </w:r>
      <w:r w:rsidR="004A1892" w:rsidRPr="00C83037">
        <w:rPr>
          <w:rtl/>
        </w:rPr>
        <w:t>السلام</w:t>
      </w:r>
      <w:r w:rsidR="006B6692">
        <w:rPr>
          <w:rtl/>
        </w:rPr>
        <w:t xml:space="preserve"> </w:t>
      </w:r>
      <w:r w:rsidR="004A1892" w:rsidRPr="00C83037">
        <w:rPr>
          <w:rtl/>
        </w:rPr>
        <w:t>علي</w:t>
      </w:r>
      <w:r w:rsidR="006B6692">
        <w:rPr>
          <w:rtl/>
        </w:rPr>
        <w:t xml:space="preserve"> </w:t>
      </w:r>
      <w:r w:rsidR="004A1892" w:rsidRPr="00C83037">
        <w:rPr>
          <w:rtl/>
        </w:rPr>
        <w:t>الدسوقي،</w:t>
      </w:r>
      <w:r w:rsidR="006B6692">
        <w:rPr>
          <w:rtl/>
        </w:rPr>
        <w:t xml:space="preserve"> </w:t>
      </w:r>
      <w:r w:rsidR="004A1892" w:rsidRPr="00C83037">
        <w:rPr>
          <w:rFonts w:hint="cs"/>
          <w:rtl/>
        </w:rPr>
        <w:t>الذي</w:t>
      </w:r>
      <w:r w:rsidR="006B6692">
        <w:rPr>
          <w:rFonts w:hint="cs"/>
          <w:rtl/>
        </w:rPr>
        <w:t xml:space="preserve"> </w:t>
      </w:r>
      <w:r w:rsidR="004A1892" w:rsidRPr="00C83037">
        <w:rPr>
          <w:rFonts w:hint="cs"/>
          <w:rtl/>
        </w:rPr>
        <w:t>ز</w:t>
      </w:r>
      <w:r w:rsidR="004A1892">
        <w:rPr>
          <w:rFonts w:hint="cs"/>
          <w:rtl/>
        </w:rPr>
        <w:t>ُ</w:t>
      </w:r>
      <w:r w:rsidR="004A1892" w:rsidRPr="00C83037">
        <w:rPr>
          <w:rFonts w:hint="cs"/>
          <w:rtl/>
        </w:rPr>
        <w:t>عم</w:t>
      </w:r>
      <w:r w:rsidR="006B6692">
        <w:rPr>
          <w:rFonts w:hint="cs"/>
          <w:rtl/>
        </w:rPr>
        <w:t xml:space="preserve"> </w:t>
      </w:r>
      <w:r w:rsidR="004A1892" w:rsidRPr="00C83037">
        <w:rPr>
          <w:rFonts w:hint="cs"/>
          <w:rtl/>
        </w:rPr>
        <w:t>أن</w:t>
      </w:r>
      <w:r w:rsidR="006B6692">
        <w:rPr>
          <w:rFonts w:hint="cs"/>
          <w:rtl/>
        </w:rPr>
        <w:t xml:space="preserve"> </w:t>
      </w:r>
      <w:r w:rsidR="004A1892">
        <w:rPr>
          <w:rFonts w:hint="cs"/>
          <w:rtl/>
        </w:rPr>
        <w:t>ضباط</w:t>
      </w:r>
      <w:r w:rsidR="006B6692">
        <w:rPr>
          <w:rFonts w:hint="cs"/>
          <w:rtl/>
        </w:rPr>
        <w:t xml:space="preserve"> </w:t>
      </w:r>
      <w:r w:rsidR="004A1892" w:rsidRPr="00C83037">
        <w:rPr>
          <w:rFonts w:hint="cs"/>
          <w:rtl/>
        </w:rPr>
        <w:t>ش</w:t>
      </w:r>
      <w:r w:rsidR="004A1892" w:rsidRPr="00C83037">
        <w:rPr>
          <w:rtl/>
        </w:rPr>
        <w:t>رطة</w:t>
      </w:r>
      <w:r w:rsidR="006B6692">
        <w:rPr>
          <w:rFonts w:hint="cs"/>
          <w:rtl/>
        </w:rPr>
        <w:t xml:space="preserve"> </w:t>
      </w:r>
      <w:r w:rsidR="004A1892">
        <w:rPr>
          <w:rFonts w:hint="cs"/>
          <w:rtl/>
        </w:rPr>
        <w:t>اعتقلوه</w:t>
      </w:r>
      <w:r w:rsidR="006B6692">
        <w:rPr>
          <w:rFonts w:hint="cs"/>
          <w:rtl/>
        </w:rPr>
        <w:t xml:space="preserve"> </w:t>
      </w:r>
      <w:r w:rsidR="004A1892">
        <w:rPr>
          <w:rFonts w:hint="cs"/>
          <w:rtl/>
        </w:rPr>
        <w:t>يوم</w:t>
      </w:r>
      <w:r w:rsidR="006B6692">
        <w:rPr>
          <w:rtl/>
        </w:rPr>
        <w:t xml:space="preserve"> </w:t>
      </w:r>
      <w:r w:rsidR="004A1892" w:rsidRPr="00C83037">
        <w:rPr>
          <w:rtl/>
        </w:rPr>
        <w:t>29</w:t>
      </w:r>
      <w:r w:rsidR="006B6692">
        <w:rPr>
          <w:rtl/>
        </w:rPr>
        <w:t xml:space="preserve"> </w:t>
      </w:r>
      <w:r w:rsidR="004A1892" w:rsidRPr="00C83037">
        <w:rPr>
          <w:rFonts w:hint="cs"/>
          <w:rtl/>
        </w:rPr>
        <w:t>كانون</w:t>
      </w:r>
      <w:r w:rsidR="006B6692">
        <w:rPr>
          <w:rFonts w:hint="cs"/>
          <w:rtl/>
        </w:rPr>
        <w:t xml:space="preserve"> </w:t>
      </w:r>
      <w:r w:rsidR="004A1892" w:rsidRPr="00C83037">
        <w:rPr>
          <w:rFonts w:hint="cs"/>
          <w:rtl/>
        </w:rPr>
        <w:t>الثاني/</w:t>
      </w:r>
      <w:r w:rsidR="004A1892" w:rsidRPr="00C83037">
        <w:rPr>
          <w:rtl/>
        </w:rPr>
        <w:t>يناير</w:t>
      </w:r>
      <w:r w:rsidR="006B6692">
        <w:rPr>
          <w:rtl/>
        </w:rPr>
        <w:t xml:space="preserve"> </w:t>
      </w:r>
      <w:r w:rsidR="004A1892" w:rsidRPr="00C83037">
        <w:rPr>
          <w:rtl/>
        </w:rPr>
        <w:t>2015،</w:t>
      </w:r>
      <w:r w:rsidR="006B6692">
        <w:rPr>
          <w:rtl/>
        </w:rPr>
        <w:t xml:space="preserve"> </w:t>
      </w:r>
      <w:r w:rsidR="004A1892" w:rsidRPr="00C83037">
        <w:rPr>
          <w:rtl/>
        </w:rPr>
        <w:t>عند</w:t>
      </w:r>
      <w:r w:rsidR="006B6692">
        <w:rPr>
          <w:rtl/>
        </w:rPr>
        <w:t xml:space="preserve"> </w:t>
      </w:r>
      <w:r w:rsidR="004A1892" w:rsidRPr="00C83037">
        <w:rPr>
          <w:rFonts w:hint="cs"/>
          <w:rtl/>
        </w:rPr>
        <w:t>إحدى</w:t>
      </w:r>
      <w:r w:rsidR="006B6692">
        <w:rPr>
          <w:rFonts w:hint="cs"/>
          <w:rtl/>
        </w:rPr>
        <w:t xml:space="preserve"> </w:t>
      </w:r>
      <w:r w:rsidR="004A1892" w:rsidRPr="00C83037">
        <w:rPr>
          <w:rFonts w:hint="cs"/>
          <w:rtl/>
        </w:rPr>
        <w:t>نقاط</w:t>
      </w:r>
      <w:r w:rsidR="006B6692">
        <w:rPr>
          <w:rFonts w:hint="cs"/>
          <w:rtl/>
        </w:rPr>
        <w:t xml:space="preserve"> </w:t>
      </w:r>
      <w:r w:rsidR="004A1892" w:rsidRPr="00C83037">
        <w:rPr>
          <w:rFonts w:hint="cs"/>
          <w:rtl/>
        </w:rPr>
        <w:t>التفتيش</w:t>
      </w:r>
      <w:r w:rsidR="006B6692">
        <w:rPr>
          <w:rFonts w:hint="cs"/>
          <w:rtl/>
        </w:rPr>
        <w:t xml:space="preserve"> </w:t>
      </w:r>
      <w:r w:rsidR="004A1892" w:rsidRPr="00C83037">
        <w:rPr>
          <w:rFonts w:hint="cs"/>
          <w:rtl/>
        </w:rPr>
        <w:t>الواقعة</w:t>
      </w:r>
      <w:r w:rsidR="006B6692">
        <w:rPr>
          <w:rFonts w:hint="cs"/>
          <w:rtl/>
        </w:rPr>
        <w:t xml:space="preserve"> </w:t>
      </w:r>
      <w:r w:rsidR="004A1892" w:rsidRPr="00C83037">
        <w:rPr>
          <w:rtl/>
        </w:rPr>
        <w:t>على</w:t>
      </w:r>
      <w:r w:rsidR="006B6692">
        <w:rPr>
          <w:rtl/>
        </w:rPr>
        <w:t xml:space="preserve"> </w:t>
      </w:r>
      <w:r w:rsidR="004A1892" w:rsidRPr="00C83037">
        <w:rPr>
          <w:rtl/>
        </w:rPr>
        <w:t>الطريق</w:t>
      </w:r>
      <w:r w:rsidR="006B6692">
        <w:rPr>
          <w:rtl/>
        </w:rPr>
        <w:t xml:space="preserve"> </w:t>
      </w:r>
      <w:r w:rsidR="004A1892" w:rsidRPr="00C83037">
        <w:rPr>
          <w:rtl/>
        </w:rPr>
        <w:t>السريع</w:t>
      </w:r>
      <w:r w:rsidR="006B6692">
        <w:rPr>
          <w:rtl/>
        </w:rPr>
        <w:t xml:space="preserve"> </w:t>
      </w:r>
      <w:r w:rsidR="004A1892" w:rsidRPr="00C83037">
        <w:rPr>
          <w:rtl/>
        </w:rPr>
        <w:t>بين</w:t>
      </w:r>
      <w:r w:rsidR="006B6692">
        <w:rPr>
          <w:rtl/>
        </w:rPr>
        <w:t xml:space="preserve"> </w:t>
      </w:r>
      <w:r w:rsidR="004A1892" w:rsidRPr="00C83037">
        <w:rPr>
          <w:rtl/>
        </w:rPr>
        <w:t>مدينة</w:t>
      </w:r>
      <w:r w:rsidR="006B6692">
        <w:rPr>
          <w:rtl/>
        </w:rPr>
        <w:t xml:space="preserve"> </w:t>
      </w:r>
      <w:r w:rsidR="004A1892" w:rsidRPr="00C83037">
        <w:rPr>
          <w:rtl/>
        </w:rPr>
        <w:t>المحلة</w:t>
      </w:r>
      <w:r w:rsidR="006B6692">
        <w:rPr>
          <w:rtl/>
        </w:rPr>
        <w:t xml:space="preserve"> </w:t>
      </w:r>
      <w:r w:rsidR="004A1892" w:rsidRPr="00C83037">
        <w:rPr>
          <w:rtl/>
        </w:rPr>
        <w:t>الكبرى</w:t>
      </w:r>
      <w:r w:rsidR="006B6692">
        <w:rPr>
          <w:rtl/>
        </w:rPr>
        <w:t xml:space="preserve"> </w:t>
      </w:r>
      <w:r w:rsidR="004A1892" w:rsidRPr="00C83037">
        <w:rPr>
          <w:rtl/>
        </w:rPr>
        <w:t>ومدينة</w:t>
      </w:r>
      <w:r w:rsidR="006B6692">
        <w:rPr>
          <w:rtl/>
        </w:rPr>
        <w:t xml:space="preserve"> </w:t>
      </w:r>
      <w:r w:rsidR="004A1892" w:rsidRPr="00C83037">
        <w:rPr>
          <w:rtl/>
        </w:rPr>
        <w:t>المنصورة</w:t>
      </w:r>
      <w:r w:rsidR="004A1892">
        <w:rPr>
          <w:rtl/>
        </w:rPr>
        <w:t>.</w:t>
      </w:r>
    </w:p>
    <w:p w:rsidR="004A1892" w:rsidRPr="004A1892" w:rsidRDefault="00B67660" w:rsidP="004A1892">
      <w:pPr>
        <w:pStyle w:val="H23GA"/>
      </w:pPr>
      <w:r>
        <w:rPr>
          <w:rFonts w:hint="cs"/>
          <w:rtl/>
        </w:rPr>
        <w:tab/>
      </w:r>
      <w:r>
        <w:rPr>
          <w:rFonts w:hint="cs"/>
          <w:rtl/>
        </w:rPr>
        <w:tab/>
      </w:r>
      <w:r w:rsidR="004A1892" w:rsidRPr="004A1892">
        <w:rPr>
          <w:rFonts w:hint="cs"/>
          <w:rtl/>
        </w:rPr>
        <w:t>الإجراء</w:t>
      </w:r>
      <w:r w:rsidR="006B6692">
        <w:rPr>
          <w:rFonts w:hint="cs"/>
          <w:rtl/>
        </w:rPr>
        <w:t xml:space="preserve"> </w:t>
      </w:r>
      <w:r w:rsidR="004A1892" w:rsidRPr="004A1892">
        <w:rPr>
          <w:rFonts w:hint="cs"/>
          <w:rtl/>
        </w:rPr>
        <w:t>العادي</w:t>
      </w:r>
      <w:r w:rsidR="006B6692">
        <w:rPr>
          <w:rFonts w:hint="cs"/>
          <w:rtl/>
        </w:rPr>
        <w:t xml:space="preserve"> </w:t>
      </w:r>
    </w:p>
    <w:p w:rsidR="004A1892" w:rsidRPr="00C83037" w:rsidRDefault="004A1892" w:rsidP="004A1892">
      <w:pPr>
        <w:pStyle w:val="SingleTxtGA"/>
      </w:pPr>
      <w:r>
        <w:rPr>
          <w:rFonts w:hint="cs"/>
          <w:rtl/>
        </w:rPr>
        <w:t>46-</w:t>
      </w:r>
      <w:r>
        <w:rPr>
          <w:rFonts w:hint="cs"/>
          <w:rtl/>
        </w:rPr>
        <w:tab/>
        <w:t>أحال</w:t>
      </w:r>
      <w:r w:rsidR="006B6692">
        <w:rPr>
          <w:rFonts w:hint="cs"/>
          <w:rtl/>
        </w:rPr>
        <w:t xml:space="preserve"> </w:t>
      </w:r>
      <w:r>
        <w:rPr>
          <w:rFonts w:hint="cs"/>
          <w:rtl/>
        </w:rPr>
        <w:t>الفريق</w:t>
      </w:r>
      <w:r w:rsidR="006B6692">
        <w:rPr>
          <w:rFonts w:hint="cs"/>
          <w:rtl/>
        </w:rPr>
        <w:t xml:space="preserve"> </w:t>
      </w:r>
      <w:r>
        <w:rPr>
          <w:rFonts w:hint="cs"/>
          <w:rtl/>
        </w:rPr>
        <w:t>العامل</w:t>
      </w:r>
      <w:r w:rsidR="006B6692">
        <w:rPr>
          <w:rFonts w:hint="cs"/>
          <w:rtl/>
        </w:rPr>
        <w:t xml:space="preserve"> </w:t>
      </w:r>
      <w:r>
        <w:rPr>
          <w:rFonts w:hint="cs"/>
          <w:rtl/>
        </w:rPr>
        <w:t>عشر</w:t>
      </w:r>
      <w:r w:rsidR="006B6692">
        <w:rPr>
          <w:rFonts w:hint="cs"/>
          <w:rtl/>
        </w:rPr>
        <w:t xml:space="preserve"> </w:t>
      </w:r>
      <w:r>
        <w:rPr>
          <w:rFonts w:hint="cs"/>
          <w:rtl/>
        </w:rPr>
        <w:t>حالات</w:t>
      </w:r>
      <w:r w:rsidR="006B6692">
        <w:rPr>
          <w:rFonts w:hint="cs"/>
          <w:rtl/>
        </w:rPr>
        <w:t xml:space="preserve"> </w:t>
      </w:r>
      <w:r>
        <w:rPr>
          <w:rFonts w:hint="cs"/>
          <w:rtl/>
        </w:rPr>
        <w:t>إلى</w:t>
      </w:r>
      <w:r w:rsidR="006B6692">
        <w:rPr>
          <w:rFonts w:hint="cs"/>
          <w:rtl/>
        </w:rPr>
        <w:t xml:space="preserve"> </w:t>
      </w:r>
      <w:r>
        <w:rPr>
          <w:rFonts w:hint="cs"/>
          <w:rtl/>
        </w:rPr>
        <w:t>الحكومة</w:t>
      </w:r>
      <w:r w:rsidR="006B6692">
        <w:rPr>
          <w:rFonts w:hint="cs"/>
          <w:rtl/>
        </w:rPr>
        <w:t xml:space="preserve"> </w:t>
      </w:r>
      <w:r>
        <w:rPr>
          <w:rFonts w:hint="cs"/>
          <w:rtl/>
        </w:rPr>
        <w:t>تتعلق</w:t>
      </w:r>
      <w:r w:rsidR="006B6692">
        <w:rPr>
          <w:rFonts w:hint="cs"/>
          <w:rtl/>
        </w:rPr>
        <w:t xml:space="preserve"> </w:t>
      </w:r>
      <w:r>
        <w:rPr>
          <w:rFonts w:hint="cs"/>
          <w:rtl/>
        </w:rPr>
        <w:t>بالأشخاص</w:t>
      </w:r>
      <w:r w:rsidR="006B6692">
        <w:rPr>
          <w:rFonts w:hint="cs"/>
          <w:rtl/>
        </w:rPr>
        <w:t xml:space="preserve"> </w:t>
      </w:r>
      <w:r w:rsidR="00B67660">
        <w:rPr>
          <w:rFonts w:hint="cs"/>
          <w:rtl/>
        </w:rPr>
        <w:t>التالية</w:t>
      </w:r>
      <w:r w:rsidR="006B6692">
        <w:rPr>
          <w:rFonts w:hint="cs"/>
          <w:rtl/>
        </w:rPr>
        <w:t xml:space="preserve"> </w:t>
      </w:r>
      <w:r w:rsidR="00B67660">
        <w:rPr>
          <w:rFonts w:hint="cs"/>
          <w:rtl/>
        </w:rPr>
        <w:t>أسماؤهم</w:t>
      </w:r>
      <w:r w:rsidR="006B6692">
        <w:rPr>
          <w:rFonts w:hint="cs"/>
          <w:rtl/>
        </w:rPr>
        <w:t>:</w:t>
      </w:r>
    </w:p>
    <w:p w:rsidR="004A1892" w:rsidRPr="00C83037" w:rsidRDefault="00B67660" w:rsidP="00B67660">
      <w:pPr>
        <w:pStyle w:val="SingleTxtGA"/>
        <w:rPr>
          <w:lang w:val="en-GB"/>
        </w:rPr>
      </w:pPr>
      <w:r>
        <w:rPr>
          <w:rFonts w:hint="cs"/>
          <w:rtl/>
          <w:lang w:val="en-GB"/>
        </w:rPr>
        <w:tab/>
      </w:r>
      <w:r w:rsidR="004A1892">
        <w:rPr>
          <w:rFonts w:hint="cs"/>
          <w:rtl/>
          <w:lang w:val="en-GB"/>
        </w:rPr>
        <w:t>(أ)</w:t>
      </w:r>
      <w:r>
        <w:rPr>
          <w:rFonts w:hint="cs"/>
          <w:rtl/>
          <w:lang w:val="en-GB"/>
        </w:rPr>
        <w:tab/>
      </w:r>
      <w:r w:rsidR="004A1892">
        <w:rPr>
          <w:rFonts w:hint="cs"/>
          <w:rtl/>
          <w:lang w:val="en-GB"/>
        </w:rPr>
        <w:t>السيد</w:t>
      </w:r>
      <w:r w:rsidR="006B6692">
        <w:rPr>
          <w:rFonts w:hint="cs"/>
          <w:rtl/>
          <w:lang w:val="en-GB"/>
        </w:rPr>
        <w:t xml:space="preserve"> </w:t>
      </w:r>
      <w:r w:rsidR="004A1892">
        <w:rPr>
          <w:rFonts w:hint="cs"/>
          <w:rtl/>
          <w:lang w:val="en-GB"/>
        </w:rPr>
        <w:t>عبد</w:t>
      </w:r>
      <w:r w:rsidR="006B6692">
        <w:rPr>
          <w:rFonts w:hint="cs"/>
          <w:rtl/>
          <w:lang w:val="en-GB"/>
        </w:rPr>
        <w:t xml:space="preserve"> </w:t>
      </w:r>
      <w:r w:rsidR="004A1892">
        <w:rPr>
          <w:rFonts w:hint="cs"/>
          <w:rtl/>
          <w:lang w:val="en-GB"/>
        </w:rPr>
        <w:t>الحميد</w:t>
      </w:r>
      <w:r w:rsidR="006B6692">
        <w:rPr>
          <w:rFonts w:hint="cs"/>
          <w:rtl/>
          <w:lang w:val="en-GB"/>
        </w:rPr>
        <w:t xml:space="preserve"> </w:t>
      </w:r>
      <w:r w:rsidR="004A1892">
        <w:rPr>
          <w:rFonts w:hint="cs"/>
          <w:rtl/>
          <w:lang w:val="en-GB"/>
        </w:rPr>
        <w:t>محمد</w:t>
      </w:r>
      <w:r w:rsidR="006B6692">
        <w:rPr>
          <w:rFonts w:hint="cs"/>
          <w:rtl/>
          <w:lang w:val="en-GB"/>
        </w:rPr>
        <w:t xml:space="preserve"> </w:t>
      </w:r>
      <w:r w:rsidR="004A1892">
        <w:rPr>
          <w:rFonts w:hint="cs"/>
          <w:rtl/>
          <w:lang w:val="en-GB"/>
        </w:rPr>
        <w:t>محمد</w:t>
      </w:r>
      <w:r w:rsidR="006B6692">
        <w:rPr>
          <w:rFonts w:hint="cs"/>
          <w:rtl/>
          <w:lang w:val="en-GB"/>
        </w:rPr>
        <w:t xml:space="preserve"> </w:t>
      </w:r>
      <w:r w:rsidR="004A1892">
        <w:rPr>
          <w:rFonts w:hint="cs"/>
          <w:rtl/>
          <w:lang w:val="en-GB"/>
        </w:rPr>
        <w:t>عبد</w:t>
      </w:r>
      <w:r w:rsidR="006B6692">
        <w:rPr>
          <w:rFonts w:hint="cs"/>
          <w:rtl/>
          <w:lang w:val="en-GB"/>
        </w:rPr>
        <w:t xml:space="preserve"> </w:t>
      </w:r>
      <w:r w:rsidR="004A1892">
        <w:rPr>
          <w:rFonts w:hint="cs"/>
          <w:rtl/>
          <w:lang w:val="en-GB"/>
        </w:rPr>
        <w:t>السلام،</w:t>
      </w:r>
      <w:r w:rsidR="006B6692">
        <w:rPr>
          <w:rFonts w:hint="cs"/>
          <w:rtl/>
          <w:lang w:val="en-GB"/>
        </w:rPr>
        <w:t xml:space="preserve"> </w:t>
      </w:r>
      <w:r w:rsidR="004A1892">
        <w:rPr>
          <w:rFonts w:hint="cs"/>
          <w:rtl/>
          <w:lang w:val="en-GB"/>
        </w:rPr>
        <w:t>الذي</w:t>
      </w:r>
      <w:r w:rsidR="006B6692">
        <w:rPr>
          <w:rFonts w:hint="cs"/>
          <w:rtl/>
          <w:lang w:val="en-GB"/>
        </w:rPr>
        <w:t xml:space="preserve"> </w:t>
      </w:r>
      <w:r w:rsidR="004A1892">
        <w:rPr>
          <w:rFonts w:hint="cs"/>
          <w:rtl/>
          <w:lang w:val="en-GB"/>
        </w:rPr>
        <w:t>زُعم</w:t>
      </w:r>
      <w:r w:rsidR="006B6692">
        <w:rPr>
          <w:rFonts w:hint="cs"/>
          <w:rtl/>
          <w:lang w:val="en-GB"/>
        </w:rPr>
        <w:t xml:space="preserve"> </w:t>
      </w:r>
      <w:r w:rsidR="004A1892">
        <w:rPr>
          <w:rFonts w:hint="cs"/>
          <w:rtl/>
          <w:lang w:val="en-GB"/>
        </w:rPr>
        <w:t>أن</w:t>
      </w:r>
      <w:r w:rsidR="006B6692">
        <w:rPr>
          <w:rFonts w:hint="cs"/>
          <w:rtl/>
          <w:lang w:val="en-GB"/>
        </w:rPr>
        <w:t xml:space="preserve"> </w:t>
      </w:r>
      <w:r w:rsidR="004A1892">
        <w:rPr>
          <w:rFonts w:hint="cs"/>
          <w:rtl/>
          <w:lang w:val="en-GB"/>
        </w:rPr>
        <w:t>قوات</w:t>
      </w:r>
      <w:r w:rsidR="006B6692">
        <w:rPr>
          <w:rFonts w:hint="cs"/>
          <w:rtl/>
          <w:lang w:val="en-GB"/>
        </w:rPr>
        <w:t xml:space="preserve"> </w:t>
      </w:r>
      <w:r w:rsidR="004A1892">
        <w:rPr>
          <w:rFonts w:hint="cs"/>
          <w:rtl/>
          <w:lang w:val="en-GB"/>
        </w:rPr>
        <w:t>الجيش</w:t>
      </w:r>
      <w:r w:rsidR="006B6692">
        <w:rPr>
          <w:rFonts w:hint="cs"/>
          <w:rtl/>
          <w:lang w:val="en-GB"/>
        </w:rPr>
        <w:t xml:space="preserve"> </w:t>
      </w:r>
      <w:r w:rsidR="004A1892">
        <w:rPr>
          <w:rFonts w:hint="cs"/>
          <w:rtl/>
          <w:lang w:val="en-GB"/>
        </w:rPr>
        <w:t>والشرطة</w:t>
      </w:r>
      <w:r w:rsidR="006B6692">
        <w:rPr>
          <w:rFonts w:hint="cs"/>
          <w:rtl/>
          <w:lang w:val="en-GB"/>
        </w:rPr>
        <w:t xml:space="preserve"> </w:t>
      </w:r>
      <w:r w:rsidR="004A1892">
        <w:rPr>
          <w:rFonts w:hint="cs"/>
          <w:rtl/>
          <w:lang w:val="en-GB"/>
        </w:rPr>
        <w:t>اعتقلته</w:t>
      </w:r>
      <w:r w:rsidR="006B6692">
        <w:rPr>
          <w:rFonts w:hint="cs"/>
          <w:rtl/>
          <w:lang w:val="en-GB"/>
        </w:rPr>
        <w:t xml:space="preserve"> </w:t>
      </w:r>
      <w:r w:rsidR="004A1892">
        <w:rPr>
          <w:rFonts w:hint="cs"/>
          <w:rtl/>
          <w:lang w:val="en-GB"/>
        </w:rPr>
        <w:t>يوم</w:t>
      </w:r>
      <w:r w:rsidR="006B6692">
        <w:rPr>
          <w:rFonts w:hint="cs"/>
          <w:rtl/>
          <w:lang w:val="en-GB"/>
        </w:rPr>
        <w:t xml:space="preserve"> </w:t>
      </w:r>
      <w:r w:rsidR="004A1892">
        <w:rPr>
          <w:rFonts w:hint="cs"/>
          <w:rtl/>
          <w:lang w:val="en-GB"/>
        </w:rPr>
        <w:t>14</w:t>
      </w:r>
      <w:r w:rsidR="006B6692">
        <w:rPr>
          <w:rFonts w:hint="cs"/>
          <w:rtl/>
          <w:lang w:val="en-GB"/>
        </w:rPr>
        <w:t xml:space="preserve"> </w:t>
      </w:r>
      <w:r w:rsidR="004A1892">
        <w:rPr>
          <w:rFonts w:hint="cs"/>
          <w:rtl/>
          <w:lang w:val="en-GB"/>
        </w:rPr>
        <w:t>آب/أغسطس</w:t>
      </w:r>
      <w:r w:rsidR="006B6692">
        <w:rPr>
          <w:rFonts w:hint="cs"/>
          <w:rtl/>
          <w:lang w:val="en-GB"/>
        </w:rPr>
        <w:t xml:space="preserve"> </w:t>
      </w:r>
      <w:r w:rsidR="004A1892">
        <w:rPr>
          <w:rFonts w:hint="cs"/>
          <w:rtl/>
          <w:lang w:val="en-GB"/>
        </w:rPr>
        <w:t>2013</w:t>
      </w:r>
      <w:r w:rsidR="006B6692">
        <w:rPr>
          <w:rFonts w:hint="cs"/>
          <w:rtl/>
          <w:lang w:val="en-GB"/>
        </w:rPr>
        <w:t xml:space="preserve"> </w:t>
      </w:r>
      <w:r w:rsidR="004A1892">
        <w:rPr>
          <w:rFonts w:hint="cs"/>
          <w:rtl/>
          <w:lang w:val="en-GB"/>
        </w:rPr>
        <w:t>في</w:t>
      </w:r>
      <w:r w:rsidR="006B6692">
        <w:rPr>
          <w:rFonts w:hint="cs"/>
          <w:rtl/>
          <w:lang w:val="en-GB"/>
        </w:rPr>
        <w:t xml:space="preserve"> </w:t>
      </w:r>
      <w:r w:rsidR="004A1892">
        <w:rPr>
          <w:rFonts w:hint="cs"/>
          <w:rtl/>
          <w:lang w:val="en-GB"/>
        </w:rPr>
        <w:t>مدينة</w:t>
      </w:r>
      <w:r w:rsidR="006B6692">
        <w:rPr>
          <w:rFonts w:hint="cs"/>
          <w:rtl/>
          <w:lang w:val="en-GB"/>
        </w:rPr>
        <w:t xml:space="preserve"> </w:t>
      </w:r>
      <w:r w:rsidR="004A1892">
        <w:rPr>
          <w:rFonts w:hint="cs"/>
          <w:rtl/>
          <w:lang w:val="en-GB"/>
        </w:rPr>
        <w:t>نصر</w:t>
      </w:r>
      <w:r w:rsidR="006B6692">
        <w:rPr>
          <w:rFonts w:hint="cs"/>
          <w:rtl/>
          <w:lang w:val="en-GB"/>
        </w:rPr>
        <w:t xml:space="preserve"> </w:t>
      </w:r>
      <w:r w:rsidR="004A1892">
        <w:rPr>
          <w:rFonts w:hint="cs"/>
          <w:rtl/>
          <w:lang w:val="en-GB"/>
        </w:rPr>
        <w:t>بمحافظة</w:t>
      </w:r>
      <w:r w:rsidR="006B6692">
        <w:rPr>
          <w:rFonts w:hint="cs"/>
          <w:rtl/>
          <w:lang w:val="en-GB"/>
        </w:rPr>
        <w:t xml:space="preserve"> </w:t>
      </w:r>
      <w:r w:rsidR="004A1892">
        <w:rPr>
          <w:rFonts w:hint="cs"/>
          <w:rtl/>
          <w:lang w:val="en-GB"/>
        </w:rPr>
        <w:t>القاهرة؛</w:t>
      </w:r>
    </w:p>
    <w:p w:rsidR="004A1892" w:rsidRPr="00C83037" w:rsidRDefault="00B67660" w:rsidP="00B67660">
      <w:pPr>
        <w:pStyle w:val="SingleTxtGA"/>
        <w:rPr>
          <w:lang w:val="en-GB"/>
        </w:rPr>
      </w:pPr>
      <w:r>
        <w:rPr>
          <w:rFonts w:hint="cs"/>
          <w:rtl/>
          <w:lang w:val="en-GB"/>
        </w:rPr>
        <w:tab/>
      </w:r>
      <w:r w:rsidR="004A1892">
        <w:rPr>
          <w:rFonts w:hint="cs"/>
          <w:rtl/>
          <w:lang w:val="en-GB"/>
        </w:rPr>
        <w:t>(ب)</w:t>
      </w:r>
      <w:r>
        <w:rPr>
          <w:rFonts w:hint="cs"/>
          <w:rtl/>
          <w:lang w:val="en-GB"/>
        </w:rPr>
        <w:tab/>
      </w:r>
      <w:r w:rsidR="004A1892">
        <w:rPr>
          <w:rFonts w:hint="cs"/>
          <w:rtl/>
          <w:lang w:val="en-GB"/>
        </w:rPr>
        <w:t>السيد</w:t>
      </w:r>
      <w:r w:rsidR="006B6692">
        <w:rPr>
          <w:rFonts w:hint="cs"/>
          <w:rtl/>
          <w:lang w:val="en-GB"/>
        </w:rPr>
        <w:t xml:space="preserve"> </w:t>
      </w:r>
      <w:r w:rsidR="004A1892">
        <w:rPr>
          <w:rFonts w:hint="cs"/>
          <w:rtl/>
          <w:lang w:val="en-GB"/>
        </w:rPr>
        <w:t>محمد</w:t>
      </w:r>
      <w:r w:rsidR="006B6692">
        <w:rPr>
          <w:rFonts w:hint="cs"/>
          <w:rtl/>
          <w:lang w:val="en-GB"/>
        </w:rPr>
        <w:t xml:space="preserve"> </w:t>
      </w:r>
      <w:r w:rsidR="004A1892">
        <w:rPr>
          <w:rFonts w:hint="cs"/>
          <w:rtl/>
          <w:lang w:val="en-GB"/>
        </w:rPr>
        <w:t>محمد</w:t>
      </w:r>
      <w:r w:rsidR="006B6692">
        <w:rPr>
          <w:rFonts w:hint="cs"/>
          <w:rtl/>
          <w:lang w:val="en-GB"/>
        </w:rPr>
        <w:t xml:space="preserve"> </w:t>
      </w:r>
      <w:r w:rsidR="004A1892">
        <w:rPr>
          <w:rFonts w:hint="cs"/>
          <w:rtl/>
          <w:lang w:val="en-GB"/>
        </w:rPr>
        <w:t>عبد</w:t>
      </w:r>
      <w:r w:rsidR="006B6692">
        <w:rPr>
          <w:rFonts w:hint="cs"/>
          <w:rtl/>
          <w:lang w:val="en-GB"/>
        </w:rPr>
        <w:t xml:space="preserve"> </w:t>
      </w:r>
      <w:r w:rsidR="004A1892">
        <w:rPr>
          <w:rFonts w:hint="cs"/>
          <w:rtl/>
          <w:lang w:val="en-GB"/>
        </w:rPr>
        <w:t>السلام</w:t>
      </w:r>
      <w:r w:rsidR="006B6692">
        <w:rPr>
          <w:rFonts w:hint="cs"/>
          <w:rtl/>
          <w:lang w:val="en-GB"/>
        </w:rPr>
        <w:t xml:space="preserve"> </w:t>
      </w:r>
      <w:r w:rsidR="004A1892">
        <w:rPr>
          <w:rFonts w:hint="cs"/>
          <w:rtl/>
          <w:lang w:val="en-GB"/>
        </w:rPr>
        <w:t>عبد</w:t>
      </w:r>
      <w:r w:rsidR="006B6692">
        <w:rPr>
          <w:rFonts w:hint="cs"/>
          <w:rtl/>
          <w:lang w:val="en-GB"/>
        </w:rPr>
        <w:t xml:space="preserve"> </w:t>
      </w:r>
      <w:r w:rsidR="004A1892">
        <w:rPr>
          <w:rFonts w:hint="cs"/>
          <w:rtl/>
          <w:lang w:val="en-GB"/>
        </w:rPr>
        <w:t>الحميد،</w:t>
      </w:r>
      <w:r w:rsidR="006B6692">
        <w:rPr>
          <w:rFonts w:hint="cs"/>
          <w:rtl/>
          <w:lang w:val="en-GB"/>
        </w:rPr>
        <w:t xml:space="preserve"> </w:t>
      </w:r>
      <w:r w:rsidR="004A1892">
        <w:rPr>
          <w:rFonts w:hint="cs"/>
          <w:rtl/>
          <w:lang w:val="en-GB"/>
        </w:rPr>
        <w:t>الذي</w:t>
      </w:r>
      <w:r w:rsidR="006B6692">
        <w:rPr>
          <w:rFonts w:hint="cs"/>
          <w:rtl/>
          <w:lang w:val="en-GB"/>
        </w:rPr>
        <w:t xml:space="preserve"> </w:t>
      </w:r>
      <w:r w:rsidR="004A1892">
        <w:rPr>
          <w:rFonts w:hint="cs"/>
          <w:rtl/>
          <w:lang w:val="en-GB"/>
        </w:rPr>
        <w:t>زُعم</w:t>
      </w:r>
      <w:r w:rsidR="006B6692">
        <w:rPr>
          <w:rFonts w:hint="cs"/>
          <w:rtl/>
          <w:lang w:val="en-GB"/>
        </w:rPr>
        <w:t xml:space="preserve"> </w:t>
      </w:r>
      <w:r w:rsidR="004A1892">
        <w:rPr>
          <w:rFonts w:hint="cs"/>
          <w:rtl/>
          <w:lang w:val="en-GB"/>
        </w:rPr>
        <w:t>أن</w:t>
      </w:r>
      <w:r w:rsidR="006B6692">
        <w:rPr>
          <w:rFonts w:hint="cs"/>
          <w:rtl/>
          <w:lang w:val="en-GB"/>
        </w:rPr>
        <w:t xml:space="preserve"> </w:t>
      </w:r>
      <w:r w:rsidR="004A1892">
        <w:rPr>
          <w:rFonts w:hint="cs"/>
          <w:rtl/>
          <w:lang w:val="en-GB"/>
        </w:rPr>
        <w:t>أفراد</w:t>
      </w:r>
      <w:r w:rsidR="00D77F7C">
        <w:rPr>
          <w:rFonts w:hint="cs"/>
          <w:rtl/>
          <w:lang w:val="en-GB"/>
        </w:rPr>
        <w:t xml:space="preserve">اً </w:t>
      </w:r>
      <w:r w:rsidR="004A1892">
        <w:rPr>
          <w:rFonts w:hint="cs"/>
          <w:rtl/>
          <w:lang w:val="en-GB"/>
        </w:rPr>
        <w:t>من</w:t>
      </w:r>
      <w:r w:rsidR="006B6692">
        <w:rPr>
          <w:rFonts w:hint="cs"/>
          <w:rtl/>
          <w:lang w:val="en-GB"/>
        </w:rPr>
        <w:t xml:space="preserve"> </w:t>
      </w:r>
      <w:r w:rsidR="004A1892">
        <w:rPr>
          <w:rFonts w:hint="cs"/>
          <w:rtl/>
          <w:lang w:val="en-GB"/>
        </w:rPr>
        <w:t>الشرطة</w:t>
      </w:r>
      <w:r w:rsidR="006B6692">
        <w:rPr>
          <w:rFonts w:hint="cs"/>
          <w:rtl/>
          <w:lang w:val="en-GB"/>
        </w:rPr>
        <w:t xml:space="preserve"> </w:t>
      </w:r>
      <w:r w:rsidR="004A1892">
        <w:rPr>
          <w:rFonts w:hint="cs"/>
          <w:rtl/>
          <w:lang w:val="en-GB"/>
        </w:rPr>
        <w:t>وجنود</w:t>
      </w:r>
      <w:r w:rsidR="00D77F7C">
        <w:rPr>
          <w:rFonts w:hint="cs"/>
          <w:rtl/>
          <w:lang w:val="en-GB"/>
        </w:rPr>
        <w:t xml:space="preserve">اً </w:t>
      </w:r>
      <w:r w:rsidR="004A1892">
        <w:rPr>
          <w:rFonts w:hint="cs"/>
          <w:rtl/>
          <w:lang w:val="en-GB"/>
        </w:rPr>
        <w:t>اعتقلوه</w:t>
      </w:r>
      <w:r w:rsidR="006B6692">
        <w:rPr>
          <w:rFonts w:hint="cs"/>
          <w:rtl/>
          <w:lang w:val="en-GB"/>
        </w:rPr>
        <w:t xml:space="preserve"> </w:t>
      </w:r>
      <w:r w:rsidR="004A1892">
        <w:rPr>
          <w:rFonts w:hint="cs"/>
          <w:rtl/>
          <w:lang w:val="en-GB"/>
        </w:rPr>
        <w:t>يوم</w:t>
      </w:r>
      <w:r w:rsidR="006B6692">
        <w:rPr>
          <w:rFonts w:hint="cs"/>
          <w:rtl/>
          <w:lang w:val="en-GB"/>
        </w:rPr>
        <w:t xml:space="preserve"> </w:t>
      </w:r>
      <w:r w:rsidR="004A1892">
        <w:rPr>
          <w:rFonts w:hint="cs"/>
          <w:rtl/>
          <w:lang w:val="en-GB"/>
        </w:rPr>
        <w:t>14</w:t>
      </w:r>
      <w:r w:rsidR="006B6692">
        <w:rPr>
          <w:rFonts w:hint="cs"/>
          <w:rtl/>
          <w:lang w:val="en-GB"/>
        </w:rPr>
        <w:t xml:space="preserve"> </w:t>
      </w:r>
      <w:r w:rsidR="004A1892">
        <w:rPr>
          <w:rFonts w:hint="cs"/>
          <w:rtl/>
          <w:lang w:val="en-GB"/>
        </w:rPr>
        <w:t>آب/أغسطس</w:t>
      </w:r>
      <w:r w:rsidR="006B6692">
        <w:rPr>
          <w:rFonts w:hint="cs"/>
          <w:rtl/>
          <w:lang w:val="en-GB"/>
        </w:rPr>
        <w:t xml:space="preserve"> </w:t>
      </w:r>
      <w:r w:rsidR="004A1892">
        <w:rPr>
          <w:rFonts w:hint="cs"/>
          <w:rtl/>
          <w:lang w:val="en-GB"/>
        </w:rPr>
        <w:t>2013</w:t>
      </w:r>
      <w:r w:rsidR="006B6692">
        <w:rPr>
          <w:rFonts w:hint="cs"/>
          <w:rtl/>
          <w:lang w:val="en-GB"/>
        </w:rPr>
        <w:t xml:space="preserve"> </w:t>
      </w:r>
      <w:r w:rsidR="004A1892">
        <w:rPr>
          <w:rFonts w:hint="cs"/>
          <w:rtl/>
          <w:lang w:val="en-GB"/>
        </w:rPr>
        <w:t>في</w:t>
      </w:r>
      <w:r w:rsidR="006B6692">
        <w:rPr>
          <w:rFonts w:hint="cs"/>
          <w:rtl/>
          <w:lang w:val="en-GB"/>
        </w:rPr>
        <w:t xml:space="preserve"> </w:t>
      </w:r>
      <w:r w:rsidR="004A1892">
        <w:rPr>
          <w:rFonts w:hint="cs"/>
          <w:rtl/>
          <w:lang w:val="en-GB"/>
        </w:rPr>
        <w:t>شارع</w:t>
      </w:r>
      <w:r w:rsidR="006B6692">
        <w:rPr>
          <w:rFonts w:hint="cs"/>
          <w:rtl/>
          <w:lang w:val="en-GB"/>
        </w:rPr>
        <w:t xml:space="preserve"> </w:t>
      </w:r>
      <w:r w:rsidR="004A1892">
        <w:rPr>
          <w:rFonts w:hint="cs"/>
          <w:rtl/>
          <w:lang w:val="en-GB"/>
        </w:rPr>
        <w:t>الطيران</w:t>
      </w:r>
      <w:r w:rsidR="006B6692">
        <w:rPr>
          <w:rFonts w:hint="cs"/>
          <w:rtl/>
          <w:lang w:val="en-GB"/>
        </w:rPr>
        <w:t xml:space="preserve"> </w:t>
      </w:r>
      <w:r w:rsidR="004A1892">
        <w:rPr>
          <w:rFonts w:hint="cs"/>
          <w:rtl/>
          <w:lang w:val="en-GB"/>
        </w:rPr>
        <w:t>بمدينة</w:t>
      </w:r>
      <w:r w:rsidR="006B6692">
        <w:rPr>
          <w:rFonts w:hint="cs"/>
          <w:rtl/>
          <w:lang w:val="en-GB"/>
        </w:rPr>
        <w:t xml:space="preserve"> </w:t>
      </w:r>
      <w:r w:rsidR="004A1892">
        <w:rPr>
          <w:rFonts w:hint="cs"/>
          <w:rtl/>
          <w:lang w:val="en-GB"/>
        </w:rPr>
        <w:t>نصر</w:t>
      </w:r>
      <w:r w:rsidR="006B6692">
        <w:rPr>
          <w:rFonts w:hint="cs"/>
          <w:rtl/>
          <w:lang w:val="en-GB"/>
        </w:rPr>
        <w:t xml:space="preserve"> </w:t>
      </w:r>
      <w:r w:rsidR="004A1892">
        <w:rPr>
          <w:rFonts w:hint="cs"/>
          <w:rtl/>
          <w:lang w:val="en-GB"/>
        </w:rPr>
        <w:t>في</w:t>
      </w:r>
      <w:r w:rsidR="006B6692">
        <w:rPr>
          <w:rFonts w:hint="cs"/>
          <w:rtl/>
          <w:lang w:val="en-GB"/>
        </w:rPr>
        <w:t xml:space="preserve"> </w:t>
      </w:r>
      <w:r w:rsidR="004A1892">
        <w:rPr>
          <w:rFonts w:hint="cs"/>
          <w:rtl/>
          <w:lang w:val="en-GB"/>
        </w:rPr>
        <w:t>القاهرة؛</w:t>
      </w:r>
      <w:r w:rsidR="006B6692">
        <w:rPr>
          <w:rFonts w:hint="cs"/>
          <w:rtl/>
          <w:lang w:val="en-GB"/>
        </w:rPr>
        <w:t xml:space="preserve"> </w:t>
      </w:r>
    </w:p>
    <w:p w:rsidR="004A1892" w:rsidRPr="00C83037" w:rsidRDefault="00B67660" w:rsidP="00B67660">
      <w:pPr>
        <w:pStyle w:val="SingleTxtGA"/>
        <w:rPr>
          <w:lang w:val="en-GB"/>
        </w:rPr>
      </w:pPr>
      <w:r>
        <w:rPr>
          <w:rFonts w:hint="cs"/>
          <w:rtl/>
          <w:lang w:val="en-GB"/>
        </w:rPr>
        <w:tab/>
      </w:r>
      <w:r w:rsidR="004A1892">
        <w:rPr>
          <w:rFonts w:hint="cs"/>
          <w:rtl/>
          <w:lang w:val="en-GB"/>
        </w:rPr>
        <w:t>(ج)</w:t>
      </w:r>
      <w:r>
        <w:rPr>
          <w:rFonts w:hint="cs"/>
          <w:rtl/>
          <w:lang w:val="en-GB"/>
        </w:rPr>
        <w:tab/>
      </w:r>
      <w:r w:rsidR="004A1892">
        <w:rPr>
          <w:rFonts w:hint="cs"/>
          <w:rtl/>
          <w:lang w:val="en-GB"/>
        </w:rPr>
        <w:t>السيد</w:t>
      </w:r>
      <w:r w:rsidR="006B6692">
        <w:rPr>
          <w:rFonts w:hint="cs"/>
          <w:rtl/>
          <w:lang w:val="en-GB"/>
        </w:rPr>
        <w:t xml:space="preserve"> </w:t>
      </w:r>
      <w:r w:rsidR="004A1892">
        <w:rPr>
          <w:rFonts w:hint="cs"/>
          <w:rtl/>
          <w:lang w:val="en-GB"/>
        </w:rPr>
        <w:t>عادل</w:t>
      </w:r>
      <w:r w:rsidR="006B6692">
        <w:rPr>
          <w:rFonts w:hint="cs"/>
          <w:rtl/>
          <w:lang w:val="en-GB"/>
        </w:rPr>
        <w:t xml:space="preserve"> </w:t>
      </w:r>
      <w:r w:rsidR="004A1892">
        <w:rPr>
          <w:rFonts w:hint="cs"/>
          <w:rtl/>
          <w:lang w:val="en-GB"/>
        </w:rPr>
        <w:t>درديري</w:t>
      </w:r>
      <w:r w:rsidR="006B6692">
        <w:rPr>
          <w:rFonts w:hint="cs"/>
          <w:rtl/>
          <w:lang w:val="en-GB"/>
        </w:rPr>
        <w:t xml:space="preserve"> </w:t>
      </w:r>
      <w:r w:rsidR="004A1892">
        <w:rPr>
          <w:rFonts w:hint="cs"/>
          <w:rtl/>
          <w:lang w:val="en-GB"/>
        </w:rPr>
        <w:t>عبد</w:t>
      </w:r>
      <w:r w:rsidR="006B6692">
        <w:rPr>
          <w:rFonts w:hint="cs"/>
          <w:rtl/>
          <w:lang w:val="en-GB"/>
        </w:rPr>
        <w:t xml:space="preserve"> </w:t>
      </w:r>
      <w:r w:rsidR="004A1892">
        <w:rPr>
          <w:rFonts w:hint="cs"/>
          <w:rtl/>
          <w:lang w:val="en-GB"/>
        </w:rPr>
        <w:t>الجواد</w:t>
      </w:r>
      <w:r w:rsidR="006B6692">
        <w:rPr>
          <w:rFonts w:hint="cs"/>
          <w:rtl/>
          <w:lang w:val="en-GB"/>
        </w:rPr>
        <w:t xml:space="preserve"> </w:t>
      </w:r>
      <w:r w:rsidR="004A1892">
        <w:rPr>
          <w:rFonts w:hint="cs"/>
          <w:rtl/>
          <w:lang w:val="en-GB"/>
        </w:rPr>
        <w:t>محمود،</w:t>
      </w:r>
      <w:r w:rsidR="006B6692">
        <w:rPr>
          <w:rFonts w:hint="cs"/>
          <w:rtl/>
          <w:lang w:val="en-GB"/>
        </w:rPr>
        <w:t xml:space="preserve"> </w:t>
      </w:r>
      <w:r w:rsidR="004A1892">
        <w:rPr>
          <w:rFonts w:hint="cs"/>
          <w:rtl/>
          <w:lang w:val="en-GB"/>
        </w:rPr>
        <w:t>الذي</w:t>
      </w:r>
      <w:r w:rsidR="006B6692">
        <w:rPr>
          <w:rFonts w:hint="cs"/>
          <w:rtl/>
          <w:lang w:val="en-GB"/>
        </w:rPr>
        <w:t xml:space="preserve"> </w:t>
      </w:r>
      <w:r w:rsidR="004A1892">
        <w:rPr>
          <w:rFonts w:hint="cs"/>
          <w:rtl/>
          <w:lang w:val="en-GB"/>
        </w:rPr>
        <w:t>زُعم</w:t>
      </w:r>
      <w:r w:rsidR="006B6692">
        <w:rPr>
          <w:rFonts w:hint="cs"/>
          <w:rtl/>
          <w:lang w:val="en-GB"/>
        </w:rPr>
        <w:t xml:space="preserve"> </w:t>
      </w:r>
      <w:r w:rsidR="004A1892">
        <w:rPr>
          <w:rFonts w:hint="cs"/>
          <w:rtl/>
          <w:lang w:val="en-GB"/>
        </w:rPr>
        <w:t>أن</w:t>
      </w:r>
      <w:r w:rsidR="006B6692">
        <w:rPr>
          <w:rFonts w:hint="cs"/>
          <w:rtl/>
          <w:lang w:val="en-GB"/>
        </w:rPr>
        <w:t xml:space="preserve"> </w:t>
      </w:r>
      <w:r w:rsidR="004A1892">
        <w:rPr>
          <w:rFonts w:hint="cs"/>
          <w:rtl/>
          <w:lang w:val="en-GB"/>
        </w:rPr>
        <w:t>قوات</w:t>
      </w:r>
      <w:r w:rsidR="006B6692">
        <w:rPr>
          <w:rFonts w:hint="cs"/>
          <w:rtl/>
          <w:lang w:val="en-GB"/>
        </w:rPr>
        <w:t xml:space="preserve"> </w:t>
      </w:r>
      <w:r w:rsidR="004A1892">
        <w:rPr>
          <w:rFonts w:hint="cs"/>
          <w:rtl/>
          <w:lang w:val="en-GB"/>
        </w:rPr>
        <w:t>الجيش</w:t>
      </w:r>
      <w:r w:rsidR="006B6692">
        <w:rPr>
          <w:rFonts w:hint="cs"/>
          <w:rtl/>
          <w:lang w:val="en-GB"/>
        </w:rPr>
        <w:t xml:space="preserve"> </w:t>
      </w:r>
      <w:r w:rsidR="004A1892">
        <w:rPr>
          <w:rFonts w:hint="cs"/>
          <w:rtl/>
          <w:lang w:val="en-GB"/>
        </w:rPr>
        <w:t>والشرطة</w:t>
      </w:r>
      <w:r w:rsidR="006B6692">
        <w:rPr>
          <w:rFonts w:hint="cs"/>
          <w:rtl/>
          <w:lang w:val="en-GB"/>
        </w:rPr>
        <w:t xml:space="preserve"> </w:t>
      </w:r>
      <w:r w:rsidR="004A1892">
        <w:rPr>
          <w:rFonts w:hint="cs"/>
          <w:rtl/>
          <w:lang w:val="en-GB"/>
        </w:rPr>
        <w:t>اختطفته</w:t>
      </w:r>
      <w:r w:rsidR="006B6692">
        <w:rPr>
          <w:rFonts w:hint="cs"/>
          <w:rtl/>
          <w:lang w:val="en-GB"/>
        </w:rPr>
        <w:t xml:space="preserve"> </w:t>
      </w:r>
      <w:r w:rsidR="004A1892">
        <w:rPr>
          <w:rFonts w:hint="cs"/>
          <w:rtl/>
          <w:lang w:val="en-GB"/>
        </w:rPr>
        <w:t>يوم</w:t>
      </w:r>
      <w:r w:rsidR="006B6692">
        <w:rPr>
          <w:rFonts w:hint="cs"/>
          <w:rtl/>
          <w:lang w:val="en-GB"/>
        </w:rPr>
        <w:t xml:space="preserve"> </w:t>
      </w:r>
      <w:r w:rsidR="004A1892">
        <w:rPr>
          <w:rFonts w:hint="cs"/>
          <w:rtl/>
          <w:lang w:val="en-GB"/>
        </w:rPr>
        <w:t>14</w:t>
      </w:r>
      <w:r w:rsidR="006B6692">
        <w:rPr>
          <w:rFonts w:hint="cs"/>
          <w:rtl/>
          <w:lang w:val="en-GB"/>
        </w:rPr>
        <w:t xml:space="preserve"> </w:t>
      </w:r>
      <w:r w:rsidR="004A1892">
        <w:rPr>
          <w:rFonts w:hint="cs"/>
          <w:rtl/>
          <w:lang w:val="en-GB"/>
        </w:rPr>
        <w:t>آب/أغسطس</w:t>
      </w:r>
      <w:r w:rsidR="006B6692">
        <w:rPr>
          <w:rFonts w:hint="cs"/>
          <w:rtl/>
          <w:lang w:val="en-GB"/>
        </w:rPr>
        <w:t xml:space="preserve"> </w:t>
      </w:r>
      <w:r w:rsidR="004A1892">
        <w:rPr>
          <w:rFonts w:hint="cs"/>
          <w:rtl/>
          <w:lang w:val="en-GB"/>
        </w:rPr>
        <w:t>2013</w:t>
      </w:r>
      <w:r w:rsidR="006B6692">
        <w:rPr>
          <w:rFonts w:hint="cs"/>
          <w:rtl/>
          <w:lang w:val="en-GB"/>
        </w:rPr>
        <w:t xml:space="preserve"> </w:t>
      </w:r>
      <w:r w:rsidR="004A1892">
        <w:rPr>
          <w:rFonts w:hint="cs"/>
          <w:rtl/>
          <w:lang w:val="en-GB"/>
        </w:rPr>
        <w:t>في</w:t>
      </w:r>
      <w:r w:rsidR="006B6692">
        <w:rPr>
          <w:rFonts w:hint="cs"/>
          <w:rtl/>
          <w:lang w:val="en-GB"/>
        </w:rPr>
        <w:t xml:space="preserve"> </w:t>
      </w:r>
      <w:r w:rsidR="004A1892">
        <w:rPr>
          <w:rFonts w:hint="cs"/>
          <w:rtl/>
          <w:lang w:val="en-GB"/>
        </w:rPr>
        <w:t>مدينة</w:t>
      </w:r>
      <w:r w:rsidR="006B6692">
        <w:rPr>
          <w:rFonts w:hint="cs"/>
          <w:rtl/>
          <w:lang w:val="en-GB"/>
        </w:rPr>
        <w:t xml:space="preserve"> </w:t>
      </w:r>
      <w:r w:rsidR="004A1892">
        <w:rPr>
          <w:rFonts w:hint="cs"/>
          <w:rtl/>
          <w:lang w:val="en-GB"/>
        </w:rPr>
        <w:t>نصر</w:t>
      </w:r>
      <w:r w:rsidR="006B6692">
        <w:rPr>
          <w:rFonts w:hint="cs"/>
          <w:rtl/>
          <w:lang w:val="en-GB"/>
        </w:rPr>
        <w:t xml:space="preserve"> </w:t>
      </w:r>
      <w:r w:rsidR="004A1892">
        <w:rPr>
          <w:rFonts w:hint="cs"/>
          <w:rtl/>
          <w:lang w:val="en-GB"/>
        </w:rPr>
        <w:t>بمحافظة</w:t>
      </w:r>
      <w:r w:rsidR="006B6692">
        <w:rPr>
          <w:rFonts w:hint="cs"/>
          <w:rtl/>
          <w:lang w:val="en-GB"/>
        </w:rPr>
        <w:t xml:space="preserve"> </w:t>
      </w:r>
      <w:r w:rsidR="004A1892">
        <w:rPr>
          <w:rFonts w:hint="cs"/>
          <w:rtl/>
          <w:lang w:val="en-GB"/>
        </w:rPr>
        <w:t>القاهرة؛</w:t>
      </w:r>
      <w:r w:rsidR="006B6692">
        <w:rPr>
          <w:rFonts w:hint="cs"/>
          <w:rtl/>
          <w:lang w:val="en-GB"/>
        </w:rPr>
        <w:t xml:space="preserve"> </w:t>
      </w:r>
    </w:p>
    <w:p w:rsidR="004A1892" w:rsidRPr="00FF59FA" w:rsidRDefault="00B67660" w:rsidP="00B67660">
      <w:pPr>
        <w:pStyle w:val="SingleTxtGA"/>
      </w:pPr>
      <w:r>
        <w:rPr>
          <w:rFonts w:hint="cs"/>
          <w:rtl/>
        </w:rPr>
        <w:tab/>
      </w:r>
      <w:r w:rsidR="004A1892" w:rsidRPr="00FF59FA">
        <w:rPr>
          <w:rtl/>
        </w:rPr>
        <w:t>(د)</w:t>
      </w:r>
      <w:r>
        <w:rPr>
          <w:rFonts w:hint="cs"/>
          <w:rtl/>
        </w:rPr>
        <w:tab/>
      </w:r>
      <w:r w:rsidR="004A1892" w:rsidRPr="00FF59FA">
        <w:rPr>
          <w:rtl/>
        </w:rPr>
        <w:t>السيد</w:t>
      </w:r>
      <w:r w:rsidR="006B6692">
        <w:rPr>
          <w:rtl/>
        </w:rPr>
        <w:t xml:space="preserve"> </w:t>
      </w:r>
      <w:r w:rsidR="004A1892" w:rsidRPr="00FF59FA">
        <w:rPr>
          <w:rtl/>
        </w:rPr>
        <w:t>محمود</w:t>
      </w:r>
      <w:r w:rsidR="006B6692">
        <w:rPr>
          <w:rtl/>
        </w:rPr>
        <w:t xml:space="preserve"> </w:t>
      </w:r>
      <w:r w:rsidR="004A1892" w:rsidRPr="00FF59FA">
        <w:rPr>
          <w:rtl/>
        </w:rPr>
        <w:t>إبراهيم</w:t>
      </w:r>
      <w:r w:rsidR="006B6692">
        <w:rPr>
          <w:rtl/>
        </w:rPr>
        <w:t xml:space="preserve"> </w:t>
      </w:r>
      <w:r w:rsidR="004A1892" w:rsidRPr="00FF59FA">
        <w:rPr>
          <w:rtl/>
        </w:rPr>
        <w:t>مصطفى</w:t>
      </w:r>
      <w:r w:rsidR="006B6692">
        <w:rPr>
          <w:rtl/>
        </w:rPr>
        <w:t xml:space="preserve"> </w:t>
      </w:r>
      <w:r w:rsidR="004A1892" w:rsidRPr="00FF59FA">
        <w:rPr>
          <w:rtl/>
        </w:rPr>
        <w:t>أحمد</w:t>
      </w:r>
      <w:r w:rsidR="006B6692">
        <w:rPr>
          <w:rtl/>
        </w:rPr>
        <w:t xml:space="preserve"> </w:t>
      </w:r>
      <w:r w:rsidR="004A1892" w:rsidRPr="00FF59FA">
        <w:rPr>
          <w:rtl/>
        </w:rPr>
        <w:t>عطية،</w:t>
      </w:r>
      <w:r w:rsidR="006B6692">
        <w:rPr>
          <w:rtl/>
        </w:rPr>
        <w:t xml:space="preserve"> </w:t>
      </w:r>
      <w:r w:rsidR="004A1892" w:rsidRPr="00FF59FA">
        <w:rPr>
          <w:rFonts w:hint="cs"/>
          <w:rtl/>
        </w:rPr>
        <w:t>الذي</w:t>
      </w:r>
      <w:r w:rsidR="006B6692">
        <w:rPr>
          <w:rFonts w:hint="cs"/>
          <w:rtl/>
        </w:rPr>
        <w:t xml:space="preserve"> </w:t>
      </w:r>
      <w:r w:rsidR="004A1892" w:rsidRPr="00FF59FA">
        <w:rPr>
          <w:rFonts w:hint="cs"/>
          <w:rtl/>
        </w:rPr>
        <w:t>ز</w:t>
      </w:r>
      <w:r w:rsidR="004A1892">
        <w:rPr>
          <w:rFonts w:hint="cs"/>
          <w:rtl/>
        </w:rPr>
        <w:t>ُ</w:t>
      </w:r>
      <w:r w:rsidR="004A1892" w:rsidRPr="00FF59FA">
        <w:rPr>
          <w:rFonts w:hint="cs"/>
          <w:rtl/>
        </w:rPr>
        <w:t>عم</w:t>
      </w:r>
      <w:r w:rsidR="006B6692">
        <w:rPr>
          <w:rFonts w:hint="cs"/>
          <w:rtl/>
        </w:rPr>
        <w:t xml:space="preserve"> </w:t>
      </w:r>
      <w:r w:rsidR="004A1892" w:rsidRPr="00FF59FA">
        <w:rPr>
          <w:rFonts w:hint="cs"/>
          <w:rtl/>
        </w:rPr>
        <w:t>أن</w:t>
      </w:r>
      <w:r w:rsidR="006B6692">
        <w:rPr>
          <w:rFonts w:hint="cs"/>
          <w:rtl/>
        </w:rPr>
        <w:t xml:space="preserve"> </w:t>
      </w:r>
      <w:r w:rsidR="004A1892" w:rsidRPr="00FF59FA">
        <w:rPr>
          <w:rFonts w:hint="cs"/>
          <w:rtl/>
        </w:rPr>
        <w:t>قوات</w:t>
      </w:r>
      <w:r w:rsidR="006B6692">
        <w:rPr>
          <w:rFonts w:hint="cs"/>
          <w:rtl/>
        </w:rPr>
        <w:t xml:space="preserve"> </w:t>
      </w:r>
      <w:r w:rsidR="004A1892">
        <w:rPr>
          <w:rFonts w:hint="cs"/>
          <w:rtl/>
        </w:rPr>
        <w:t>من</w:t>
      </w:r>
      <w:r w:rsidR="006B6692">
        <w:rPr>
          <w:rFonts w:hint="cs"/>
          <w:rtl/>
        </w:rPr>
        <w:t xml:space="preserve"> </w:t>
      </w:r>
      <w:r w:rsidR="004A1892" w:rsidRPr="00FF59FA">
        <w:rPr>
          <w:rFonts w:hint="cs"/>
          <w:rtl/>
        </w:rPr>
        <w:t>الجيش</w:t>
      </w:r>
      <w:r w:rsidR="006B6692">
        <w:rPr>
          <w:rFonts w:hint="cs"/>
          <w:rtl/>
        </w:rPr>
        <w:t xml:space="preserve"> </w:t>
      </w:r>
      <w:r w:rsidR="004A1892" w:rsidRPr="00FF59FA">
        <w:rPr>
          <w:rFonts w:hint="cs"/>
          <w:rtl/>
        </w:rPr>
        <w:t>وا</w:t>
      </w:r>
      <w:r w:rsidR="004A1892" w:rsidRPr="00FF59FA">
        <w:rPr>
          <w:rtl/>
        </w:rPr>
        <w:t>لأمن</w:t>
      </w:r>
      <w:r w:rsidR="006B6692">
        <w:rPr>
          <w:rtl/>
        </w:rPr>
        <w:t xml:space="preserve"> </w:t>
      </w:r>
      <w:r w:rsidR="004A1892" w:rsidRPr="00FF59FA">
        <w:rPr>
          <w:rtl/>
        </w:rPr>
        <w:t>المركزي</w:t>
      </w:r>
      <w:r w:rsidR="006B6692">
        <w:rPr>
          <w:rtl/>
        </w:rPr>
        <w:t xml:space="preserve"> </w:t>
      </w:r>
      <w:r w:rsidR="004A1892" w:rsidRPr="00FF59FA">
        <w:rPr>
          <w:rFonts w:hint="cs"/>
          <w:rtl/>
        </w:rPr>
        <w:t>اختطفته</w:t>
      </w:r>
      <w:r w:rsidR="006B6692">
        <w:rPr>
          <w:rFonts w:hint="cs"/>
          <w:rtl/>
        </w:rPr>
        <w:t xml:space="preserve"> </w:t>
      </w:r>
      <w:r w:rsidR="004A1892" w:rsidRPr="00FF59FA">
        <w:rPr>
          <w:rFonts w:hint="cs"/>
          <w:rtl/>
        </w:rPr>
        <w:t>يوم</w:t>
      </w:r>
      <w:r w:rsidR="006B6692">
        <w:rPr>
          <w:rFonts w:hint="cs"/>
          <w:rtl/>
        </w:rPr>
        <w:t xml:space="preserve"> </w:t>
      </w:r>
      <w:r w:rsidR="004A1892" w:rsidRPr="00FF59FA">
        <w:rPr>
          <w:rFonts w:hint="cs"/>
          <w:rtl/>
        </w:rPr>
        <w:t>1</w:t>
      </w:r>
      <w:r w:rsidR="004A1892" w:rsidRPr="00FF59FA">
        <w:rPr>
          <w:rtl/>
        </w:rPr>
        <w:t>4</w:t>
      </w:r>
      <w:r w:rsidR="006B6692">
        <w:rPr>
          <w:rtl/>
        </w:rPr>
        <w:t xml:space="preserve"> </w:t>
      </w:r>
      <w:r w:rsidR="004A1892" w:rsidRPr="00FF59FA">
        <w:rPr>
          <w:rFonts w:hint="cs"/>
          <w:rtl/>
        </w:rPr>
        <w:t>آب/</w:t>
      </w:r>
      <w:r w:rsidR="004A1892" w:rsidRPr="00FF59FA">
        <w:rPr>
          <w:rtl/>
        </w:rPr>
        <w:t>أغسطس</w:t>
      </w:r>
      <w:r w:rsidR="006B6692">
        <w:rPr>
          <w:rtl/>
        </w:rPr>
        <w:t xml:space="preserve"> </w:t>
      </w:r>
      <w:r w:rsidR="004A1892" w:rsidRPr="00FF59FA">
        <w:rPr>
          <w:rtl/>
        </w:rPr>
        <w:t>2013</w:t>
      </w:r>
      <w:r w:rsidR="006B6692">
        <w:rPr>
          <w:rtl/>
        </w:rPr>
        <w:t xml:space="preserve"> </w:t>
      </w:r>
      <w:r w:rsidR="004A1892" w:rsidRPr="00FF59FA">
        <w:rPr>
          <w:rtl/>
        </w:rPr>
        <w:t>في</w:t>
      </w:r>
      <w:r w:rsidR="006B6692">
        <w:rPr>
          <w:rtl/>
        </w:rPr>
        <w:t xml:space="preserve"> </w:t>
      </w:r>
      <w:r w:rsidR="004A1892" w:rsidRPr="00FF59FA">
        <w:rPr>
          <w:rtl/>
        </w:rPr>
        <w:t>مدينة</w:t>
      </w:r>
      <w:r w:rsidR="006B6692">
        <w:rPr>
          <w:rtl/>
        </w:rPr>
        <w:t xml:space="preserve"> </w:t>
      </w:r>
      <w:r w:rsidR="004A1892" w:rsidRPr="00FF59FA">
        <w:rPr>
          <w:rtl/>
        </w:rPr>
        <w:t>نصر،</w:t>
      </w:r>
      <w:r w:rsidR="006B6692">
        <w:rPr>
          <w:rtl/>
        </w:rPr>
        <w:t xml:space="preserve"> </w:t>
      </w:r>
      <w:r w:rsidR="004A1892" w:rsidRPr="00FF59FA">
        <w:rPr>
          <w:rFonts w:hint="cs"/>
          <w:rtl/>
        </w:rPr>
        <w:t>ب</w:t>
      </w:r>
      <w:r w:rsidR="004A1892" w:rsidRPr="00FF59FA">
        <w:rPr>
          <w:rtl/>
        </w:rPr>
        <w:t>القاهرة</w:t>
      </w:r>
      <w:r w:rsidR="004A1892" w:rsidRPr="00FF59FA">
        <w:rPr>
          <w:rFonts w:hint="cs"/>
          <w:rtl/>
        </w:rPr>
        <w:t>؛</w:t>
      </w:r>
    </w:p>
    <w:p w:rsidR="004A1892" w:rsidRPr="00FF59FA" w:rsidRDefault="00B67660" w:rsidP="00B67660">
      <w:pPr>
        <w:pStyle w:val="SingleTxtGA"/>
      </w:pPr>
      <w:r>
        <w:rPr>
          <w:rFonts w:hint="cs"/>
          <w:rtl/>
        </w:rPr>
        <w:tab/>
      </w:r>
      <w:r w:rsidR="004A1892" w:rsidRPr="00FF59FA">
        <w:rPr>
          <w:rtl/>
        </w:rPr>
        <w:t>(ه</w:t>
      </w:r>
      <w:r w:rsidR="004A1892">
        <w:rPr>
          <w:rFonts w:hint="cs"/>
          <w:rtl/>
        </w:rPr>
        <w:t>ـ</w:t>
      </w:r>
      <w:r w:rsidR="004A1892" w:rsidRPr="00FF59FA">
        <w:rPr>
          <w:rtl/>
        </w:rPr>
        <w:t>)</w:t>
      </w:r>
      <w:r>
        <w:rPr>
          <w:rFonts w:hint="cs"/>
          <w:rtl/>
        </w:rPr>
        <w:tab/>
      </w:r>
      <w:r w:rsidR="004A1892" w:rsidRPr="00FF59FA">
        <w:rPr>
          <w:rtl/>
        </w:rPr>
        <w:t>السيد</w:t>
      </w:r>
      <w:r w:rsidR="006B6692">
        <w:rPr>
          <w:rtl/>
        </w:rPr>
        <w:t xml:space="preserve"> </w:t>
      </w:r>
      <w:r w:rsidR="004A1892" w:rsidRPr="00FF59FA">
        <w:rPr>
          <w:rtl/>
        </w:rPr>
        <w:t>عزت</w:t>
      </w:r>
      <w:r w:rsidR="006B6692">
        <w:rPr>
          <w:rtl/>
        </w:rPr>
        <w:t xml:space="preserve"> </w:t>
      </w:r>
      <w:r w:rsidR="004A1892" w:rsidRPr="00FF59FA">
        <w:rPr>
          <w:rtl/>
        </w:rPr>
        <w:t>سعيد</w:t>
      </w:r>
      <w:r w:rsidR="006B6692">
        <w:rPr>
          <w:rtl/>
        </w:rPr>
        <w:t xml:space="preserve"> </w:t>
      </w:r>
      <w:r w:rsidR="004A1892" w:rsidRPr="00FF59FA">
        <w:rPr>
          <w:rtl/>
        </w:rPr>
        <w:t>فؤاد</w:t>
      </w:r>
      <w:r w:rsidR="006B6692">
        <w:rPr>
          <w:rtl/>
        </w:rPr>
        <w:t xml:space="preserve"> </w:t>
      </w:r>
      <w:r w:rsidR="004A1892" w:rsidRPr="00FF59FA">
        <w:rPr>
          <w:rtl/>
        </w:rPr>
        <w:t>مراد،</w:t>
      </w:r>
      <w:r w:rsidR="006B6692">
        <w:rPr>
          <w:rtl/>
        </w:rPr>
        <w:t xml:space="preserve"> </w:t>
      </w:r>
      <w:r w:rsidR="004A1892" w:rsidRPr="00FF59FA">
        <w:rPr>
          <w:rFonts w:hint="cs"/>
          <w:rtl/>
        </w:rPr>
        <w:t>الذي</w:t>
      </w:r>
      <w:r w:rsidR="006B6692">
        <w:rPr>
          <w:rFonts w:hint="cs"/>
          <w:rtl/>
        </w:rPr>
        <w:t xml:space="preserve"> </w:t>
      </w:r>
      <w:r w:rsidR="004A1892" w:rsidRPr="00FF59FA">
        <w:rPr>
          <w:rFonts w:hint="cs"/>
          <w:rtl/>
        </w:rPr>
        <w:t>ز</w:t>
      </w:r>
      <w:r w:rsidR="004A1892">
        <w:rPr>
          <w:rFonts w:hint="cs"/>
          <w:rtl/>
        </w:rPr>
        <w:t>ُ</w:t>
      </w:r>
      <w:r w:rsidR="004A1892" w:rsidRPr="00FF59FA">
        <w:rPr>
          <w:rFonts w:hint="cs"/>
          <w:rtl/>
        </w:rPr>
        <w:t>عم</w:t>
      </w:r>
      <w:r w:rsidR="006B6692">
        <w:rPr>
          <w:rFonts w:hint="cs"/>
          <w:rtl/>
        </w:rPr>
        <w:t xml:space="preserve"> </w:t>
      </w:r>
      <w:r w:rsidR="004A1892" w:rsidRPr="00FF59FA">
        <w:rPr>
          <w:rFonts w:hint="cs"/>
          <w:rtl/>
        </w:rPr>
        <w:t>أن</w:t>
      </w:r>
      <w:r w:rsidR="006B6692">
        <w:rPr>
          <w:rFonts w:hint="cs"/>
          <w:rtl/>
        </w:rPr>
        <w:t xml:space="preserve"> </w:t>
      </w:r>
      <w:r w:rsidR="004A1892" w:rsidRPr="00FF59FA">
        <w:rPr>
          <w:rFonts w:hint="cs"/>
          <w:rtl/>
        </w:rPr>
        <w:t>ضباط</w:t>
      </w:r>
      <w:r w:rsidR="00D77F7C">
        <w:rPr>
          <w:rFonts w:hint="cs"/>
          <w:rtl/>
        </w:rPr>
        <w:t xml:space="preserve">اً </w:t>
      </w:r>
      <w:r w:rsidR="004A1892" w:rsidRPr="00FF59FA">
        <w:rPr>
          <w:rFonts w:hint="cs"/>
          <w:rtl/>
        </w:rPr>
        <w:t>من</w:t>
      </w:r>
      <w:r w:rsidR="006B6692">
        <w:rPr>
          <w:rFonts w:hint="cs"/>
          <w:rtl/>
        </w:rPr>
        <w:t xml:space="preserve"> </w:t>
      </w:r>
      <w:r w:rsidR="004A1892" w:rsidRPr="00FF59FA">
        <w:rPr>
          <w:rtl/>
        </w:rPr>
        <w:t>الجيش</w:t>
      </w:r>
      <w:r w:rsidR="006B6692">
        <w:rPr>
          <w:rtl/>
        </w:rPr>
        <w:t xml:space="preserve"> </w:t>
      </w:r>
      <w:r w:rsidR="004A1892" w:rsidRPr="00FF59FA">
        <w:rPr>
          <w:rtl/>
        </w:rPr>
        <w:t>والشرطة</w:t>
      </w:r>
      <w:r w:rsidR="006B6692">
        <w:rPr>
          <w:rtl/>
        </w:rPr>
        <w:t xml:space="preserve"> </w:t>
      </w:r>
      <w:r w:rsidR="004A1892" w:rsidRPr="00FF59FA">
        <w:rPr>
          <w:rFonts w:hint="cs"/>
          <w:rtl/>
        </w:rPr>
        <w:t>اختطفوه</w:t>
      </w:r>
      <w:r w:rsidR="006B6692">
        <w:rPr>
          <w:rFonts w:hint="cs"/>
          <w:rtl/>
        </w:rPr>
        <w:t xml:space="preserve"> </w:t>
      </w:r>
      <w:r w:rsidR="004A1892" w:rsidRPr="00FF59FA">
        <w:rPr>
          <w:rFonts w:hint="cs"/>
          <w:rtl/>
        </w:rPr>
        <w:t>يوم</w:t>
      </w:r>
      <w:r w:rsidR="006B6692">
        <w:rPr>
          <w:rtl/>
        </w:rPr>
        <w:t xml:space="preserve"> </w:t>
      </w:r>
      <w:r w:rsidR="004A1892" w:rsidRPr="00FF59FA">
        <w:rPr>
          <w:rtl/>
        </w:rPr>
        <w:t>16</w:t>
      </w:r>
      <w:r w:rsidR="006B6692">
        <w:rPr>
          <w:rtl/>
        </w:rPr>
        <w:t xml:space="preserve"> </w:t>
      </w:r>
      <w:r w:rsidR="004A1892" w:rsidRPr="00FF59FA">
        <w:rPr>
          <w:rFonts w:hint="cs"/>
          <w:rtl/>
        </w:rPr>
        <w:t>آب/</w:t>
      </w:r>
      <w:r w:rsidR="004A1892" w:rsidRPr="00FF59FA">
        <w:rPr>
          <w:rtl/>
        </w:rPr>
        <w:t>أغسطس</w:t>
      </w:r>
      <w:r w:rsidR="006B6692">
        <w:rPr>
          <w:rtl/>
        </w:rPr>
        <w:t xml:space="preserve"> </w:t>
      </w:r>
      <w:r w:rsidR="004A1892" w:rsidRPr="00FF59FA">
        <w:rPr>
          <w:rtl/>
        </w:rPr>
        <w:t>2013</w:t>
      </w:r>
      <w:r w:rsidR="006B6692">
        <w:rPr>
          <w:rtl/>
        </w:rPr>
        <w:t xml:space="preserve"> </w:t>
      </w:r>
      <w:r w:rsidR="004A1892" w:rsidRPr="00FF59FA">
        <w:rPr>
          <w:rtl/>
        </w:rPr>
        <w:t>أمام</w:t>
      </w:r>
      <w:r w:rsidR="006B6692">
        <w:rPr>
          <w:rtl/>
        </w:rPr>
        <w:t xml:space="preserve"> </w:t>
      </w:r>
      <w:r w:rsidR="004A1892" w:rsidRPr="00FF59FA">
        <w:rPr>
          <w:rtl/>
        </w:rPr>
        <w:t>مسجد</w:t>
      </w:r>
      <w:r w:rsidR="006B6692">
        <w:rPr>
          <w:rtl/>
        </w:rPr>
        <w:t xml:space="preserve"> </w:t>
      </w:r>
      <w:r w:rsidR="004A1892" w:rsidRPr="00FF59FA">
        <w:rPr>
          <w:rtl/>
        </w:rPr>
        <w:t>الفتح،</w:t>
      </w:r>
      <w:r w:rsidR="006B6692">
        <w:rPr>
          <w:rtl/>
        </w:rPr>
        <w:t xml:space="preserve"> </w:t>
      </w:r>
      <w:r w:rsidR="004A1892" w:rsidRPr="00FF59FA">
        <w:rPr>
          <w:rFonts w:hint="cs"/>
          <w:rtl/>
        </w:rPr>
        <w:t>بمحافظة</w:t>
      </w:r>
      <w:r w:rsidR="006B6692">
        <w:rPr>
          <w:rtl/>
        </w:rPr>
        <w:t xml:space="preserve"> </w:t>
      </w:r>
      <w:r w:rsidR="004A1892" w:rsidRPr="00FF59FA">
        <w:rPr>
          <w:rtl/>
        </w:rPr>
        <w:t>القاهر</w:t>
      </w:r>
      <w:r w:rsidR="004A1892" w:rsidRPr="00FF59FA">
        <w:rPr>
          <w:rFonts w:hint="cs"/>
          <w:rtl/>
        </w:rPr>
        <w:t>ة؛</w:t>
      </w:r>
      <w:r w:rsidR="006B6692">
        <w:rPr>
          <w:rFonts w:hint="cs"/>
          <w:rtl/>
        </w:rPr>
        <w:t xml:space="preserve"> </w:t>
      </w:r>
    </w:p>
    <w:p w:rsidR="004A1892" w:rsidRPr="00FF59FA" w:rsidRDefault="00B67660" w:rsidP="004A1892">
      <w:pPr>
        <w:pStyle w:val="SingleTxtGA"/>
      </w:pPr>
      <w:r>
        <w:rPr>
          <w:rFonts w:hint="cs"/>
          <w:rtl/>
        </w:rPr>
        <w:tab/>
      </w:r>
      <w:r>
        <w:rPr>
          <w:rtl/>
        </w:rPr>
        <w:t>(و)</w:t>
      </w:r>
      <w:r>
        <w:rPr>
          <w:rFonts w:hint="cs"/>
          <w:rtl/>
        </w:rPr>
        <w:tab/>
      </w:r>
      <w:r w:rsidR="004A1892" w:rsidRPr="00FF59FA">
        <w:rPr>
          <w:rtl/>
        </w:rPr>
        <w:t>السيد</w:t>
      </w:r>
      <w:r w:rsidR="006B6692">
        <w:rPr>
          <w:rtl/>
        </w:rPr>
        <w:t xml:space="preserve"> </w:t>
      </w:r>
      <w:r w:rsidR="004A1892" w:rsidRPr="00FF59FA">
        <w:rPr>
          <w:rtl/>
        </w:rPr>
        <w:t>خضر</w:t>
      </w:r>
      <w:r w:rsidR="006B6692">
        <w:rPr>
          <w:rtl/>
        </w:rPr>
        <w:t xml:space="preserve"> </w:t>
      </w:r>
      <w:r w:rsidR="004A1892" w:rsidRPr="00FF59FA">
        <w:rPr>
          <w:rtl/>
        </w:rPr>
        <w:t>علي</w:t>
      </w:r>
      <w:r w:rsidR="006B6692">
        <w:rPr>
          <w:rtl/>
        </w:rPr>
        <w:t xml:space="preserve"> </w:t>
      </w:r>
      <w:r w:rsidR="004A1892" w:rsidRPr="00FF59FA">
        <w:rPr>
          <w:rtl/>
        </w:rPr>
        <w:t>محمد</w:t>
      </w:r>
      <w:r w:rsidR="006B6692">
        <w:rPr>
          <w:rtl/>
        </w:rPr>
        <w:t xml:space="preserve"> </w:t>
      </w:r>
      <w:r w:rsidR="004A1892" w:rsidRPr="00FF59FA">
        <w:rPr>
          <w:rtl/>
        </w:rPr>
        <w:t>محمد،</w:t>
      </w:r>
      <w:r w:rsidR="006B6692">
        <w:rPr>
          <w:rFonts w:hint="cs"/>
          <w:rtl/>
        </w:rPr>
        <w:t xml:space="preserve"> </w:t>
      </w:r>
      <w:r w:rsidR="004A1892" w:rsidRPr="00FF59FA">
        <w:rPr>
          <w:rFonts w:hint="cs"/>
          <w:rtl/>
        </w:rPr>
        <w:t>الذي</w:t>
      </w:r>
      <w:r w:rsidR="006B6692">
        <w:rPr>
          <w:rFonts w:hint="cs"/>
          <w:rtl/>
        </w:rPr>
        <w:t xml:space="preserve"> </w:t>
      </w:r>
      <w:r w:rsidR="004A1892" w:rsidRPr="00FF59FA">
        <w:rPr>
          <w:rFonts w:hint="cs"/>
          <w:rtl/>
        </w:rPr>
        <w:t>ز</w:t>
      </w:r>
      <w:r w:rsidR="004A1892">
        <w:rPr>
          <w:rFonts w:hint="cs"/>
          <w:rtl/>
        </w:rPr>
        <w:t>ُ</w:t>
      </w:r>
      <w:r w:rsidR="004A1892" w:rsidRPr="00FF59FA">
        <w:rPr>
          <w:rFonts w:hint="cs"/>
          <w:rtl/>
        </w:rPr>
        <w:t>عم</w:t>
      </w:r>
      <w:r w:rsidR="006B6692">
        <w:rPr>
          <w:rFonts w:hint="cs"/>
          <w:rtl/>
        </w:rPr>
        <w:t xml:space="preserve"> </w:t>
      </w:r>
      <w:r w:rsidR="004A1892" w:rsidRPr="00FF59FA">
        <w:rPr>
          <w:rFonts w:hint="cs"/>
          <w:rtl/>
        </w:rPr>
        <w:t>أن</w:t>
      </w:r>
      <w:r w:rsidR="006B6692">
        <w:rPr>
          <w:rFonts w:hint="cs"/>
          <w:rtl/>
        </w:rPr>
        <w:t xml:space="preserve"> </w:t>
      </w:r>
      <w:r w:rsidR="004A1892" w:rsidRPr="00FF59FA">
        <w:rPr>
          <w:rFonts w:hint="cs"/>
          <w:rtl/>
        </w:rPr>
        <w:t>ضباط</w:t>
      </w:r>
      <w:r w:rsidR="00D77F7C">
        <w:rPr>
          <w:rFonts w:hint="cs"/>
          <w:rtl/>
        </w:rPr>
        <w:t xml:space="preserve">اً </w:t>
      </w:r>
      <w:r w:rsidR="004A1892" w:rsidRPr="00FF59FA">
        <w:rPr>
          <w:rFonts w:hint="cs"/>
          <w:rtl/>
        </w:rPr>
        <w:t>من</w:t>
      </w:r>
      <w:r w:rsidR="006B6692">
        <w:rPr>
          <w:rFonts w:hint="cs"/>
          <w:rtl/>
        </w:rPr>
        <w:t xml:space="preserve"> </w:t>
      </w:r>
      <w:r w:rsidR="004A1892" w:rsidRPr="00FF59FA">
        <w:rPr>
          <w:rFonts w:hint="cs"/>
          <w:rtl/>
        </w:rPr>
        <w:t>الشرطة</w:t>
      </w:r>
      <w:r w:rsidR="006B6692">
        <w:rPr>
          <w:rFonts w:hint="cs"/>
          <w:rtl/>
        </w:rPr>
        <w:t xml:space="preserve"> </w:t>
      </w:r>
      <w:r w:rsidR="004A1892" w:rsidRPr="00FF59FA">
        <w:rPr>
          <w:rFonts w:hint="cs"/>
          <w:rtl/>
        </w:rPr>
        <w:t>والجيش</w:t>
      </w:r>
      <w:r w:rsidR="006B6692">
        <w:rPr>
          <w:rFonts w:hint="cs"/>
          <w:rtl/>
        </w:rPr>
        <w:t xml:space="preserve"> </w:t>
      </w:r>
      <w:r w:rsidR="004A1892" w:rsidRPr="00FF59FA">
        <w:rPr>
          <w:rFonts w:hint="cs"/>
          <w:rtl/>
        </w:rPr>
        <w:t>اعتقلوه</w:t>
      </w:r>
      <w:r w:rsidR="006B6692">
        <w:rPr>
          <w:rFonts w:hint="cs"/>
          <w:rtl/>
        </w:rPr>
        <w:t xml:space="preserve"> </w:t>
      </w:r>
      <w:r w:rsidR="004A1892" w:rsidRPr="00FF59FA">
        <w:rPr>
          <w:rFonts w:hint="cs"/>
          <w:rtl/>
        </w:rPr>
        <w:t>يوم</w:t>
      </w:r>
      <w:r w:rsidR="006B6692">
        <w:rPr>
          <w:rFonts w:hint="cs"/>
          <w:rtl/>
        </w:rPr>
        <w:t xml:space="preserve"> </w:t>
      </w:r>
      <w:r w:rsidR="004A1892" w:rsidRPr="00FF59FA">
        <w:rPr>
          <w:rtl/>
        </w:rPr>
        <w:t>14</w:t>
      </w:r>
      <w:r w:rsidR="006B6692">
        <w:rPr>
          <w:rtl/>
        </w:rPr>
        <w:t xml:space="preserve"> </w:t>
      </w:r>
      <w:r w:rsidR="004A1892" w:rsidRPr="00FF59FA">
        <w:rPr>
          <w:rtl/>
        </w:rPr>
        <w:t>آب</w:t>
      </w:r>
      <w:r w:rsidR="004A1892" w:rsidRPr="00FF59FA">
        <w:rPr>
          <w:rFonts w:hint="cs"/>
          <w:rtl/>
        </w:rPr>
        <w:t>/أغسطس</w:t>
      </w:r>
      <w:r w:rsidR="006B6692">
        <w:rPr>
          <w:rtl/>
        </w:rPr>
        <w:t xml:space="preserve"> </w:t>
      </w:r>
      <w:r w:rsidR="004A1892" w:rsidRPr="00FF59FA">
        <w:rPr>
          <w:rtl/>
        </w:rPr>
        <w:t>2013،</w:t>
      </w:r>
      <w:r w:rsidR="006B6692">
        <w:rPr>
          <w:rtl/>
        </w:rPr>
        <w:t xml:space="preserve"> </w:t>
      </w:r>
      <w:r w:rsidR="004A1892" w:rsidRPr="00FF59FA">
        <w:rPr>
          <w:rtl/>
        </w:rPr>
        <w:t>في</w:t>
      </w:r>
      <w:r w:rsidR="006B6692">
        <w:rPr>
          <w:rtl/>
        </w:rPr>
        <w:t xml:space="preserve"> </w:t>
      </w:r>
      <w:r w:rsidR="004A1892" w:rsidRPr="00FF59FA">
        <w:rPr>
          <w:rtl/>
        </w:rPr>
        <w:t>مدينة</w:t>
      </w:r>
      <w:r w:rsidR="006B6692">
        <w:rPr>
          <w:rtl/>
        </w:rPr>
        <w:t xml:space="preserve"> </w:t>
      </w:r>
      <w:r w:rsidR="004A1892" w:rsidRPr="00FF59FA">
        <w:rPr>
          <w:rtl/>
        </w:rPr>
        <w:t>نصر،</w:t>
      </w:r>
      <w:r w:rsidR="006B6692">
        <w:rPr>
          <w:rtl/>
        </w:rPr>
        <w:t xml:space="preserve"> </w:t>
      </w:r>
      <w:r w:rsidR="004A1892" w:rsidRPr="00FF59FA">
        <w:rPr>
          <w:rFonts w:hint="cs"/>
          <w:rtl/>
        </w:rPr>
        <w:t>ب</w:t>
      </w:r>
      <w:r w:rsidR="004A1892" w:rsidRPr="00FF59FA">
        <w:rPr>
          <w:rtl/>
        </w:rPr>
        <w:t>القاهرة</w:t>
      </w:r>
      <w:r w:rsidR="004A1892" w:rsidRPr="00FF59FA">
        <w:rPr>
          <w:rFonts w:hint="cs"/>
          <w:rtl/>
        </w:rPr>
        <w:t>؛</w:t>
      </w:r>
    </w:p>
    <w:p w:rsidR="004A1892" w:rsidRPr="00FF59FA" w:rsidRDefault="00B67660" w:rsidP="00B67660">
      <w:pPr>
        <w:pStyle w:val="SingleTxtGA"/>
      </w:pPr>
      <w:r>
        <w:rPr>
          <w:rFonts w:hint="cs"/>
          <w:rtl/>
        </w:rPr>
        <w:tab/>
      </w:r>
      <w:r w:rsidR="004A1892" w:rsidRPr="00FF59FA">
        <w:rPr>
          <w:rtl/>
        </w:rPr>
        <w:t>(ز)</w:t>
      </w:r>
      <w:r>
        <w:rPr>
          <w:rFonts w:hint="cs"/>
          <w:rtl/>
        </w:rPr>
        <w:tab/>
      </w:r>
      <w:r w:rsidR="004A1892" w:rsidRPr="00FF59FA">
        <w:rPr>
          <w:rtl/>
        </w:rPr>
        <w:t>السيد</w:t>
      </w:r>
      <w:r w:rsidR="006B6692">
        <w:rPr>
          <w:rtl/>
        </w:rPr>
        <w:t xml:space="preserve"> </w:t>
      </w:r>
      <w:r w:rsidR="004A1892" w:rsidRPr="00FF59FA">
        <w:rPr>
          <w:rtl/>
        </w:rPr>
        <w:t>محمود</w:t>
      </w:r>
      <w:r w:rsidR="006B6692">
        <w:rPr>
          <w:rtl/>
        </w:rPr>
        <w:t xml:space="preserve"> </w:t>
      </w:r>
      <w:r w:rsidR="004A1892" w:rsidRPr="00FF59FA">
        <w:rPr>
          <w:rtl/>
        </w:rPr>
        <w:t>أحمد</w:t>
      </w:r>
      <w:r w:rsidR="006B6692">
        <w:rPr>
          <w:rtl/>
        </w:rPr>
        <w:t xml:space="preserve"> </w:t>
      </w:r>
      <w:r w:rsidR="004A1892" w:rsidRPr="00FF59FA">
        <w:rPr>
          <w:rtl/>
        </w:rPr>
        <w:t>محمد</w:t>
      </w:r>
      <w:r w:rsidR="006B6692">
        <w:rPr>
          <w:rtl/>
        </w:rPr>
        <w:t xml:space="preserve"> </w:t>
      </w:r>
      <w:r w:rsidR="004A1892" w:rsidRPr="00FF59FA">
        <w:rPr>
          <w:rtl/>
        </w:rPr>
        <w:t>علي</w:t>
      </w:r>
      <w:r w:rsidR="006B6692">
        <w:rPr>
          <w:rtl/>
        </w:rPr>
        <w:t xml:space="preserve"> </w:t>
      </w:r>
      <w:r w:rsidR="004A1892" w:rsidRPr="00FF59FA">
        <w:rPr>
          <w:rtl/>
        </w:rPr>
        <w:t>بدوي،</w:t>
      </w:r>
      <w:r w:rsidR="006B6692">
        <w:rPr>
          <w:rtl/>
        </w:rPr>
        <w:t xml:space="preserve"> </w:t>
      </w:r>
      <w:r w:rsidR="004A1892" w:rsidRPr="00FF59FA">
        <w:rPr>
          <w:rFonts w:hint="cs"/>
          <w:rtl/>
        </w:rPr>
        <w:t>الذي</w:t>
      </w:r>
      <w:r w:rsidR="006B6692">
        <w:rPr>
          <w:rFonts w:hint="cs"/>
          <w:rtl/>
        </w:rPr>
        <w:t xml:space="preserve"> </w:t>
      </w:r>
      <w:r w:rsidR="004A1892" w:rsidRPr="00FF59FA">
        <w:rPr>
          <w:rFonts w:hint="cs"/>
          <w:rtl/>
        </w:rPr>
        <w:t>ز</w:t>
      </w:r>
      <w:r w:rsidR="004A1892">
        <w:rPr>
          <w:rFonts w:hint="cs"/>
          <w:rtl/>
        </w:rPr>
        <w:t>ُ</w:t>
      </w:r>
      <w:r w:rsidR="004A1892" w:rsidRPr="00FF59FA">
        <w:rPr>
          <w:rFonts w:hint="cs"/>
          <w:rtl/>
        </w:rPr>
        <w:t>عم</w:t>
      </w:r>
      <w:r w:rsidR="006B6692">
        <w:rPr>
          <w:rFonts w:hint="cs"/>
          <w:rtl/>
        </w:rPr>
        <w:t xml:space="preserve"> </w:t>
      </w:r>
      <w:r w:rsidR="004A1892" w:rsidRPr="00FF59FA">
        <w:rPr>
          <w:rFonts w:hint="cs"/>
          <w:rtl/>
        </w:rPr>
        <w:t>أن</w:t>
      </w:r>
      <w:r w:rsidR="006B6692">
        <w:rPr>
          <w:rFonts w:hint="cs"/>
          <w:rtl/>
        </w:rPr>
        <w:t xml:space="preserve"> </w:t>
      </w:r>
      <w:r w:rsidR="004A1892" w:rsidRPr="00FF59FA">
        <w:rPr>
          <w:rFonts w:hint="cs"/>
          <w:rtl/>
        </w:rPr>
        <w:t>قوات</w:t>
      </w:r>
      <w:r w:rsidR="006B6692">
        <w:rPr>
          <w:rtl/>
        </w:rPr>
        <w:t xml:space="preserve"> </w:t>
      </w:r>
      <w:r w:rsidR="004A1892">
        <w:rPr>
          <w:rFonts w:hint="cs"/>
          <w:rtl/>
        </w:rPr>
        <w:t>من</w:t>
      </w:r>
      <w:r w:rsidR="006B6692">
        <w:rPr>
          <w:rFonts w:hint="cs"/>
          <w:rtl/>
        </w:rPr>
        <w:t xml:space="preserve"> </w:t>
      </w:r>
      <w:r w:rsidR="004A1892" w:rsidRPr="00FF59FA">
        <w:rPr>
          <w:rtl/>
        </w:rPr>
        <w:t>الجيش</w:t>
      </w:r>
      <w:r w:rsidR="006B6692">
        <w:rPr>
          <w:rtl/>
        </w:rPr>
        <w:t xml:space="preserve"> </w:t>
      </w:r>
      <w:r w:rsidR="004A1892" w:rsidRPr="00FF59FA">
        <w:rPr>
          <w:rtl/>
        </w:rPr>
        <w:t>والشرطة</w:t>
      </w:r>
      <w:r w:rsidR="006B6692">
        <w:rPr>
          <w:rtl/>
        </w:rPr>
        <w:t xml:space="preserve"> </w:t>
      </w:r>
      <w:r w:rsidR="004A1892" w:rsidRPr="00FF59FA">
        <w:rPr>
          <w:rFonts w:hint="cs"/>
          <w:rtl/>
        </w:rPr>
        <w:t>اعتقلته</w:t>
      </w:r>
      <w:r w:rsidR="006B6692">
        <w:rPr>
          <w:rFonts w:hint="cs"/>
          <w:rtl/>
        </w:rPr>
        <w:t xml:space="preserve"> </w:t>
      </w:r>
      <w:r w:rsidR="004A1892" w:rsidRPr="00FF59FA">
        <w:rPr>
          <w:rFonts w:hint="cs"/>
          <w:rtl/>
        </w:rPr>
        <w:t>يوم</w:t>
      </w:r>
      <w:r w:rsidR="006B6692">
        <w:rPr>
          <w:rtl/>
        </w:rPr>
        <w:t xml:space="preserve"> </w:t>
      </w:r>
      <w:r w:rsidR="004A1892" w:rsidRPr="00FF59FA">
        <w:rPr>
          <w:rtl/>
        </w:rPr>
        <w:t>14</w:t>
      </w:r>
      <w:r w:rsidR="006B6692">
        <w:rPr>
          <w:rtl/>
        </w:rPr>
        <w:t xml:space="preserve"> </w:t>
      </w:r>
      <w:r w:rsidR="004A1892" w:rsidRPr="00FF59FA">
        <w:rPr>
          <w:rFonts w:hint="cs"/>
          <w:rtl/>
        </w:rPr>
        <w:t>آب/</w:t>
      </w:r>
      <w:r w:rsidR="004A1892" w:rsidRPr="00FF59FA">
        <w:rPr>
          <w:rtl/>
        </w:rPr>
        <w:t>أغسطس</w:t>
      </w:r>
      <w:r w:rsidR="006B6692">
        <w:rPr>
          <w:rtl/>
        </w:rPr>
        <w:t xml:space="preserve"> </w:t>
      </w:r>
      <w:r w:rsidR="004A1892" w:rsidRPr="00FF59FA">
        <w:rPr>
          <w:rtl/>
        </w:rPr>
        <w:t>2013</w:t>
      </w:r>
      <w:r w:rsidR="006B6692">
        <w:rPr>
          <w:rtl/>
        </w:rPr>
        <w:t xml:space="preserve"> </w:t>
      </w:r>
      <w:r w:rsidR="004A1892" w:rsidRPr="00FF59FA">
        <w:rPr>
          <w:rtl/>
        </w:rPr>
        <w:t>في</w:t>
      </w:r>
      <w:r w:rsidR="006B6692">
        <w:rPr>
          <w:rtl/>
        </w:rPr>
        <w:t xml:space="preserve"> </w:t>
      </w:r>
      <w:r w:rsidR="004A1892" w:rsidRPr="00FF59FA">
        <w:rPr>
          <w:rtl/>
        </w:rPr>
        <w:t>مدينة</w:t>
      </w:r>
      <w:r w:rsidR="006B6692">
        <w:rPr>
          <w:rtl/>
        </w:rPr>
        <w:t xml:space="preserve"> </w:t>
      </w:r>
      <w:r w:rsidR="004A1892" w:rsidRPr="00FF59FA">
        <w:rPr>
          <w:rtl/>
        </w:rPr>
        <w:t>نصر،</w:t>
      </w:r>
      <w:r w:rsidR="006B6692">
        <w:rPr>
          <w:rtl/>
        </w:rPr>
        <w:t xml:space="preserve"> </w:t>
      </w:r>
      <w:r w:rsidR="004A1892" w:rsidRPr="00FF59FA">
        <w:rPr>
          <w:rFonts w:hint="cs"/>
          <w:rtl/>
        </w:rPr>
        <w:t>بمحافظة</w:t>
      </w:r>
      <w:r w:rsidR="006B6692">
        <w:rPr>
          <w:rFonts w:hint="cs"/>
          <w:rtl/>
        </w:rPr>
        <w:t xml:space="preserve"> </w:t>
      </w:r>
      <w:r w:rsidR="004A1892" w:rsidRPr="00FF59FA">
        <w:rPr>
          <w:rtl/>
        </w:rPr>
        <w:t>القاهر</w:t>
      </w:r>
      <w:r w:rsidR="004A1892" w:rsidRPr="00FF59FA">
        <w:rPr>
          <w:rFonts w:hint="cs"/>
          <w:rtl/>
        </w:rPr>
        <w:t>ة؛</w:t>
      </w:r>
      <w:r w:rsidR="006B6692">
        <w:rPr>
          <w:rFonts w:hint="cs"/>
          <w:rtl/>
        </w:rPr>
        <w:t xml:space="preserve"> </w:t>
      </w:r>
    </w:p>
    <w:p w:rsidR="004A1892" w:rsidRPr="00FF59FA" w:rsidRDefault="00B67660" w:rsidP="00B67660">
      <w:pPr>
        <w:pStyle w:val="SingleTxtGA"/>
      </w:pPr>
      <w:r>
        <w:rPr>
          <w:rFonts w:hint="cs"/>
          <w:rtl/>
        </w:rPr>
        <w:tab/>
      </w:r>
      <w:r w:rsidR="004A1892" w:rsidRPr="00FF59FA">
        <w:rPr>
          <w:rtl/>
        </w:rPr>
        <w:t>(ح)</w:t>
      </w:r>
      <w:r>
        <w:rPr>
          <w:rFonts w:hint="cs"/>
          <w:rtl/>
        </w:rPr>
        <w:tab/>
      </w:r>
      <w:r w:rsidR="004A1892" w:rsidRPr="00FF59FA">
        <w:rPr>
          <w:rtl/>
        </w:rPr>
        <w:t>السيد</w:t>
      </w:r>
      <w:r w:rsidR="006B6692">
        <w:rPr>
          <w:rtl/>
        </w:rPr>
        <w:t xml:space="preserve"> </w:t>
      </w:r>
      <w:r w:rsidR="004A1892" w:rsidRPr="00FF59FA">
        <w:rPr>
          <w:rtl/>
        </w:rPr>
        <w:t>محمود</w:t>
      </w:r>
      <w:r w:rsidR="006B6692">
        <w:rPr>
          <w:rtl/>
        </w:rPr>
        <w:t xml:space="preserve"> </w:t>
      </w:r>
      <w:r w:rsidR="004A1892" w:rsidRPr="00FF59FA">
        <w:rPr>
          <w:rtl/>
        </w:rPr>
        <w:t>محمد</w:t>
      </w:r>
      <w:r w:rsidR="006B6692">
        <w:rPr>
          <w:rtl/>
        </w:rPr>
        <w:t xml:space="preserve"> </w:t>
      </w:r>
      <w:r w:rsidR="004A1892" w:rsidRPr="00FF59FA">
        <w:rPr>
          <w:rtl/>
        </w:rPr>
        <w:t>عبد</w:t>
      </w:r>
      <w:r w:rsidR="006B6692">
        <w:rPr>
          <w:rtl/>
        </w:rPr>
        <w:t xml:space="preserve"> </w:t>
      </w:r>
      <w:r w:rsidR="004A1892" w:rsidRPr="00FF59FA">
        <w:rPr>
          <w:rtl/>
        </w:rPr>
        <w:t>السميع</w:t>
      </w:r>
      <w:r w:rsidR="006B6692">
        <w:rPr>
          <w:rtl/>
        </w:rPr>
        <w:t xml:space="preserve"> </w:t>
      </w:r>
      <w:r w:rsidR="004A1892" w:rsidRPr="00FF59FA">
        <w:rPr>
          <w:rtl/>
        </w:rPr>
        <w:t>أحمد،</w:t>
      </w:r>
      <w:r w:rsidR="006B6692">
        <w:rPr>
          <w:rtl/>
        </w:rPr>
        <w:t xml:space="preserve"> </w:t>
      </w:r>
      <w:r w:rsidR="004A1892" w:rsidRPr="00FF59FA">
        <w:rPr>
          <w:rFonts w:hint="cs"/>
          <w:rtl/>
        </w:rPr>
        <w:t>الذي</w:t>
      </w:r>
      <w:r w:rsidR="006B6692">
        <w:rPr>
          <w:rFonts w:hint="cs"/>
          <w:rtl/>
        </w:rPr>
        <w:t xml:space="preserve"> </w:t>
      </w:r>
      <w:r w:rsidR="004A1892" w:rsidRPr="00FF59FA">
        <w:rPr>
          <w:rtl/>
        </w:rPr>
        <w:t>ز</w:t>
      </w:r>
      <w:r w:rsidR="004A1892">
        <w:rPr>
          <w:rFonts w:hint="cs"/>
          <w:rtl/>
        </w:rPr>
        <w:t>ُ</w:t>
      </w:r>
      <w:r w:rsidR="004A1892" w:rsidRPr="00FF59FA">
        <w:rPr>
          <w:rtl/>
        </w:rPr>
        <w:t>عم</w:t>
      </w:r>
      <w:r w:rsidR="006B6692">
        <w:rPr>
          <w:rtl/>
        </w:rPr>
        <w:t xml:space="preserve"> </w:t>
      </w:r>
      <w:r w:rsidR="004A1892" w:rsidRPr="00FF59FA">
        <w:rPr>
          <w:rtl/>
        </w:rPr>
        <w:t>أنه</w:t>
      </w:r>
      <w:r w:rsidR="006B6692">
        <w:rPr>
          <w:rtl/>
        </w:rPr>
        <w:t xml:space="preserve"> </w:t>
      </w:r>
      <w:r w:rsidR="004A1892" w:rsidRPr="00FF59FA">
        <w:rPr>
          <w:rtl/>
        </w:rPr>
        <w:t>شوهد</w:t>
      </w:r>
      <w:r w:rsidR="006B6692">
        <w:rPr>
          <w:rtl/>
        </w:rPr>
        <w:t xml:space="preserve"> </w:t>
      </w:r>
      <w:r w:rsidR="004A1892" w:rsidRPr="00FF59FA">
        <w:rPr>
          <w:rtl/>
        </w:rPr>
        <w:t>آخر</w:t>
      </w:r>
      <w:r w:rsidR="006B6692">
        <w:rPr>
          <w:rtl/>
        </w:rPr>
        <w:t xml:space="preserve"> </w:t>
      </w:r>
      <w:r w:rsidR="004A1892" w:rsidRPr="00FF59FA">
        <w:rPr>
          <w:rtl/>
        </w:rPr>
        <w:t>مرة</w:t>
      </w:r>
      <w:r w:rsidR="006B6692">
        <w:rPr>
          <w:rtl/>
        </w:rPr>
        <w:t xml:space="preserve"> </w:t>
      </w:r>
      <w:r w:rsidR="004A1892" w:rsidRPr="00FF59FA">
        <w:rPr>
          <w:rFonts w:hint="cs"/>
          <w:rtl/>
        </w:rPr>
        <w:t>يوم</w:t>
      </w:r>
      <w:r w:rsidR="006B6692">
        <w:rPr>
          <w:rtl/>
        </w:rPr>
        <w:t xml:space="preserve"> </w:t>
      </w:r>
      <w:r w:rsidR="004A1892" w:rsidRPr="00FF59FA">
        <w:rPr>
          <w:rtl/>
        </w:rPr>
        <w:t>14</w:t>
      </w:r>
      <w:r w:rsidR="006B6692">
        <w:rPr>
          <w:rtl/>
        </w:rPr>
        <w:t xml:space="preserve"> </w:t>
      </w:r>
      <w:r w:rsidR="004A1892" w:rsidRPr="00FF59FA">
        <w:rPr>
          <w:rtl/>
        </w:rPr>
        <w:t>آب</w:t>
      </w:r>
      <w:r w:rsidR="004A1892" w:rsidRPr="00FF59FA">
        <w:rPr>
          <w:rFonts w:hint="cs"/>
          <w:rtl/>
        </w:rPr>
        <w:t>/أغسطس</w:t>
      </w:r>
      <w:r w:rsidR="006B6692">
        <w:rPr>
          <w:rtl/>
        </w:rPr>
        <w:t xml:space="preserve"> </w:t>
      </w:r>
      <w:r w:rsidR="004A1892" w:rsidRPr="00FF59FA">
        <w:rPr>
          <w:rtl/>
        </w:rPr>
        <w:t>2013،</w:t>
      </w:r>
      <w:r w:rsidR="006B6692">
        <w:rPr>
          <w:rtl/>
        </w:rPr>
        <w:t xml:space="preserve"> </w:t>
      </w:r>
      <w:r w:rsidR="004A1892" w:rsidRPr="00FF59FA">
        <w:rPr>
          <w:rtl/>
        </w:rPr>
        <w:t>في</w:t>
      </w:r>
      <w:r w:rsidR="006B6692">
        <w:rPr>
          <w:rtl/>
        </w:rPr>
        <w:t xml:space="preserve"> </w:t>
      </w:r>
      <w:r w:rsidR="004A1892" w:rsidRPr="00FF59FA">
        <w:rPr>
          <w:rtl/>
        </w:rPr>
        <w:t>مدينة</w:t>
      </w:r>
      <w:r w:rsidR="006B6692">
        <w:rPr>
          <w:rtl/>
        </w:rPr>
        <w:t xml:space="preserve"> </w:t>
      </w:r>
      <w:r w:rsidR="004A1892" w:rsidRPr="00FF59FA">
        <w:rPr>
          <w:rtl/>
        </w:rPr>
        <w:t>نصر،</w:t>
      </w:r>
      <w:r w:rsidR="006B6692">
        <w:rPr>
          <w:rtl/>
        </w:rPr>
        <w:t xml:space="preserve"> </w:t>
      </w:r>
      <w:r w:rsidR="004A1892" w:rsidRPr="00FF59FA">
        <w:rPr>
          <w:rFonts w:hint="cs"/>
          <w:rtl/>
        </w:rPr>
        <w:t>بمحافظة</w:t>
      </w:r>
      <w:r w:rsidR="006B6692">
        <w:rPr>
          <w:rFonts w:hint="cs"/>
          <w:rtl/>
        </w:rPr>
        <w:t xml:space="preserve"> </w:t>
      </w:r>
      <w:r w:rsidR="004A1892" w:rsidRPr="00FF59FA">
        <w:rPr>
          <w:rtl/>
        </w:rPr>
        <w:t>القاهر</w:t>
      </w:r>
      <w:r w:rsidR="004A1892" w:rsidRPr="00FF59FA">
        <w:rPr>
          <w:rFonts w:hint="cs"/>
          <w:rtl/>
        </w:rPr>
        <w:t>ة؛</w:t>
      </w:r>
      <w:r w:rsidR="006B6692">
        <w:rPr>
          <w:rFonts w:hint="cs"/>
          <w:rtl/>
        </w:rPr>
        <w:t xml:space="preserve"> </w:t>
      </w:r>
    </w:p>
    <w:p w:rsidR="004A1892" w:rsidRPr="00FF59FA" w:rsidRDefault="00B67660" w:rsidP="00B67660">
      <w:pPr>
        <w:pStyle w:val="SingleTxtGA"/>
      </w:pPr>
      <w:r>
        <w:rPr>
          <w:rFonts w:hint="cs"/>
          <w:rtl/>
        </w:rPr>
        <w:tab/>
      </w:r>
      <w:r w:rsidR="004A1892" w:rsidRPr="00FF59FA">
        <w:rPr>
          <w:rtl/>
        </w:rPr>
        <w:t>(ط)</w:t>
      </w:r>
      <w:r>
        <w:rPr>
          <w:rFonts w:hint="cs"/>
          <w:rtl/>
        </w:rPr>
        <w:tab/>
      </w:r>
      <w:r w:rsidR="004A1892" w:rsidRPr="00FF59FA">
        <w:rPr>
          <w:rtl/>
        </w:rPr>
        <w:t>السيد</w:t>
      </w:r>
      <w:r w:rsidR="006B6692">
        <w:rPr>
          <w:rtl/>
        </w:rPr>
        <w:t xml:space="preserve"> </w:t>
      </w:r>
      <w:r w:rsidR="004A1892" w:rsidRPr="00FF59FA">
        <w:rPr>
          <w:rtl/>
        </w:rPr>
        <w:t>محمد</w:t>
      </w:r>
      <w:r w:rsidR="006B6692">
        <w:rPr>
          <w:rtl/>
        </w:rPr>
        <w:t xml:space="preserve"> </w:t>
      </w:r>
      <w:r w:rsidR="004A1892" w:rsidRPr="00FF59FA">
        <w:rPr>
          <w:rtl/>
        </w:rPr>
        <w:t>حسين</w:t>
      </w:r>
      <w:r w:rsidR="006B6692">
        <w:rPr>
          <w:rtl/>
        </w:rPr>
        <w:t xml:space="preserve"> </w:t>
      </w:r>
      <w:r w:rsidR="004A1892" w:rsidRPr="00FF59FA">
        <w:rPr>
          <w:rtl/>
        </w:rPr>
        <w:t>السيد</w:t>
      </w:r>
      <w:r w:rsidR="006B6692">
        <w:rPr>
          <w:rtl/>
        </w:rPr>
        <w:t xml:space="preserve"> </w:t>
      </w:r>
      <w:r w:rsidR="004A1892" w:rsidRPr="00FF59FA">
        <w:rPr>
          <w:rtl/>
        </w:rPr>
        <w:t>السمان،</w:t>
      </w:r>
      <w:r w:rsidR="006B6692">
        <w:rPr>
          <w:rtl/>
        </w:rPr>
        <w:t xml:space="preserve"> </w:t>
      </w:r>
      <w:r w:rsidR="004A1892" w:rsidRPr="00FF59FA">
        <w:rPr>
          <w:rFonts w:hint="cs"/>
          <w:rtl/>
        </w:rPr>
        <w:t>الذي</w:t>
      </w:r>
      <w:r w:rsidR="006B6692">
        <w:rPr>
          <w:rFonts w:hint="cs"/>
          <w:rtl/>
        </w:rPr>
        <w:t xml:space="preserve"> </w:t>
      </w:r>
      <w:r w:rsidR="004A1892" w:rsidRPr="00FF59FA">
        <w:rPr>
          <w:rFonts w:hint="cs"/>
          <w:rtl/>
        </w:rPr>
        <w:t>ز</w:t>
      </w:r>
      <w:r w:rsidR="004A1892">
        <w:rPr>
          <w:rFonts w:hint="cs"/>
          <w:rtl/>
        </w:rPr>
        <w:t>ُ</w:t>
      </w:r>
      <w:r w:rsidR="004A1892" w:rsidRPr="00FF59FA">
        <w:rPr>
          <w:rFonts w:hint="cs"/>
          <w:rtl/>
        </w:rPr>
        <w:t>عم</w:t>
      </w:r>
      <w:r w:rsidR="006B6692">
        <w:rPr>
          <w:rFonts w:hint="cs"/>
          <w:rtl/>
        </w:rPr>
        <w:t xml:space="preserve"> </w:t>
      </w:r>
      <w:r w:rsidR="004A1892" w:rsidRPr="00FF59FA">
        <w:rPr>
          <w:rFonts w:hint="cs"/>
          <w:rtl/>
        </w:rPr>
        <w:t>أن</w:t>
      </w:r>
      <w:r w:rsidR="006B6692">
        <w:rPr>
          <w:rtl/>
        </w:rPr>
        <w:t xml:space="preserve"> </w:t>
      </w:r>
      <w:r w:rsidR="004A1892" w:rsidRPr="00FF59FA">
        <w:rPr>
          <w:rtl/>
        </w:rPr>
        <w:t>ضباط</w:t>
      </w:r>
      <w:r w:rsidR="00D77F7C">
        <w:rPr>
          <w:rFonts w:hint="cs"/>
          <w:rtl/>
        </w:rPr>
        <w:t xml:space="preserve">اً </w:t>
      </w:r>
      <w:r w:rsidR="004A1892" w:rsidRPr="00FF59FA">
        <w:rPr>
          <w:rFonts w:hint="cs"/>
          <w:rtl/>
        </w:rPr>
        <w:t>من</w:t>
      </w:r>
      <w:r w:rsidR="006B6692">
        <w:rPr>
          <w:rtl/>
        </w:rPr>
        <w:t xml:space="preserve"> </w:t>
      </w:r>
      <w:r w:rsidR="004A1892" w:rsidRPr="00FF59FA">
        <w:rPr>
          <w:rtl/>
        </w:rPr>
        <w:t>الجيش</w:t>
      </w:r>
      <w:r w:rsidR="006B6692">
        <w:rPr>
          <w:rtl/>
        </w:rPr>
        <w:t xml:space="preserve"> </w:t>
      </w:r>
      <w:r w:rsidR="004A1892" w:rsidRPr="00FF59FA">
        <w:rPr>
          <w:rtl/>
        </w:rPr>
        <w:t>والشرطة</w:t>
      </w:r>
      <w:r w:rsidR="006B6692">
        <w:rPr>
          <w:rtl/>
        </w:rPr>
        <w:t xml:space="preserve"> </w:t>
      </w:r>
      <w:r w:rsidR="004A1892" w:rsidRPr="00FF59FA">
        <w:rPr>
          <w:rFonts w:hint="cs"/>
          <w:rtl/>
        </w:rPr>
        <w:t>اختطفوه</w:t>
      </w:r>
      <w:r w:rsidR="006B6692">
        <w:rPr>
          <w:rFonts w:hint="cs"/>
          <w:rtl/>
        </w:rPr>
        <w:t xml:space="preserve"> </w:t>
      </w:r>
      <w:r w:rsidR="004A1892" w:rsidRPr="00FF59FA">
        <w:rPr>
          <w:rFonts w:hint="cs"/>
          <w:rtl/>
        </w:rPr>
        <w:t>يوم</w:t>
      </w:r>
      <w:r w:rsidR="006B6692">
        <w:rPr>
          <w:rtl/>
        </w:rPr>
        <w:t xml:space="preserve"> </w:t>
      </w:r>
      <w:r w:rsidR="004A1892" w:rsidRPr="00FF59FA">
        <w:rPr>
          <w:rtl/>
        </w:rPr>
        <w:t>14</w:t>
      </w:r>
      <w:r w:rsidR="006B6692">
        <w:rPr>
          <w:rtl/>
        </w:rPr>
        <w:t xml:space="preserve"> </w:t>
      </w:r>
      <w:r w:rsidR="004A1892" w:rsidRPr="00FF59FA">
        <w:rPr>
          <w:rFonts w:hint="cs"/>
          <w:rtl/>
        </w:rPr>
        <w:t>آب/</w:t>
      </w:r>
      <w:r w:rsidR="004A1892" w:rsidRPr="00FF59FA">
        <w:rPr>
          <w:rtl/>
        </w:rPr>
        <w:t>أغسطس</w:t>
      </w:r>
      <w:r w:rsidR="006B6692">
        <w:rPr>
          <w:rtl/>
        </w:rPr>
        <w:t xml:space="preserve"> </w:t>
      </w:r>
      <w:r w:rsidR="004A1892" w:rsidRPr="00FF59FA">
        <w:rPr>
          <w:rtl/>
        </w:rPr>
        <w:t>2013</w:t>
      </w:r>
      <w:r w:rsidR="006B6692">
        <w:rPr>
          <w:rtl/>
        </w:rPr>
        <w:t xml:space="preserve"> </w:t>
      </w:r>
      <w:r w:rsidR="004A1892" w:rsidRPr="00FF59FA">
        <w:rPr>
          <w:rtl/>
        </w:rPr>
        <w:t>في</w:t>
      </w:r>
      <w:r w:rsidR="006B6692">
        <w:rPr>
          <w:rtl/>
        </w:rPr>
        <w:t xml:space="preserve"> </w:t>
      </w:r>
      <w:r w:rsidR="004A1892" w:rsidRPr="00FF59FA">
        <w:rPr>
          <w:rtl/>
        </w:rPr>
        <w:t>مدينة</w:t>
      </w:r>
      <w:r w:rsidR="006B6692">
        <w:rPr>
          <w:rtl/>
        </w:rPr>
        <w:t xml:space="preserve"> </w:t>
      </w:r>
      <w:r w:rsidR="004A1892" w:rsidRPr="00FF59FA">
        <w:rPr>
          <w:rtl/>
        </w:rPr>
        <w:t>نصر،</w:t>
      </w:r>
      <w:r w:rsidR="006B6692">
        <w:rPr>
          <w:rtl/>
        </w:rPr>
        <w:t xml:space="preserve"> </w:t>
      </w:r>
      <w:r w:rsidR="004A1892" w:rsidRPr="00FF59FA">
        <w:rPr>
          <w:rFonts w:hint="cs"/>
          <w:rtl/>
        </w:rPr>
        <w:t>بمحافظة</w:t>
      </w:r>
      <w:r w:rsidR="006B6692">
        <w:rPr>
          <w:rFonts w:hint="cs"/>
          <w:rtl/>
        </w:rPr>
        <w:t xml:space="preserve"> </w:t>
      </w:r>
      <w:r w:rsidR="004A1892" w:rsidRPr="00FF59FA">
        <w:rPr>
          <w:rtl/>
        </w:rPr>
        <w:t>القاهرة</w:t>
      </w:r>
      <w:r w:rsidR="004A1892">
        <w:rPr>
          <w:rtl/>
        </w:rPr>
        <w:t>.</w:t>
      </w:r>
    </w:p>
    <w:p w:rsidR="004A1892" w:rsidRPr="00FF59FA" w:rsidRDefault="00B67660" w:rsidP="00E807D8">
      <w:pPr>
        <w:pStyle w:val="SingleTxtGA"/>
      </w:pPr>
      <w:r>
        <w:rPr>
          <w:rFonts w:hint="cs"/>
          <w:rtl/>
        </w:rPr>
        <w:tab/>
      </w:r>
      <w:r w:rsidR="004A1892" w:rsidRPr="00FF59FA">
        <w:rPr>
          <w:rtl/>
        </w:rPr>
        <w:t>(ي)</w:t>
      </w:r>
      <w:r>
        <w:rPr>
          <w:rFonts w:hint="cs"/>
          <w:rtl/>
        </w:rPr>
        <w:tab/>
      </w:r>
      <w:r w:rsidR="004A1892" w:rsidRPr="00FF59FA">
        <w:rPr>
          <w:rtl/>
        </w:rPr>
        <w:t>السيد</w:t>
      </w:r>
      <w:r w:rsidR="006B6692">
        <w:rPr>
          <w:rtl/>
        </w:rPr>
        <w:t xml:space="preserve"> </w:t>
      </w:r>
      <w:r w:rsidR="004A1892" w:rsidRPr="00FF59FA">
        <w:rPr>
          <w:rtl/>
        </w:rPr>
        <w:t>محمد</w:t>
      </w:r>
      <w:r w:rsidR="006B6692">
        <w:rPr>
          <w:rtl/>
        </w:rPr>
        <w:t xml:space="preserve"> </w:t>
      </w:r>
      <w:r w:rsidR="004A1892" w:rsidRPr="00FF59FA">
        <w:rPr>
          <w:rtl/>
        </w:rPr>
        <w:t>علي</w:t>
      </w:r>
      <w:r w:rsidR="006B6692">
        <w:rPr>
          <w:rtl/>
        </w:rPr>
        <w:t xml:space="preserve"> </w:t>
      </w:r>
      <w:r w:rsidR="004A1892" w:rsidRPr="00FF59FA">
        <w:rPr>
          <w:rtl/>
        </w:rPr>
        <w:t>حماد</w:t>
      </w:r>
      <w:r w:rsidR="006B6692">
        <w:rPr>
          <w:rtl/>
        </w:rPr>
        <w:t xml:space="preserve"> </w:t>
      </w:r>
      <w:r w:rsidR="004A1892" w:rsidRPr="00FF59FA">
        <w:rPr>
          <w:rtl/>
        </w:rPr>
        <w:t>عمر،</w:t>
      </w:r>
      <w:r w:rsidR="006B6692">
        <w:rPr>
          <w:rtl/>
        </w:rPr>
        <w:t xml:space="preserve"> </w:t>
      </w:r>
      <w:r w:rsidR="004A1892" w:rsidRPr="00FF59FA">
        <w:rPr>
          <w:rFonts w:hint="cs"/>
          <w:rtl/>
        </w:rPr>
        <w:t>الذي</w:t>
      </w:r>
      <w:r w:rsidR="006B6692">
        <w:rPr>
          <w:rFonts w:hint="cs"/>
          <w:rtl/>
        </w:rPr>
        <w:t xml:space="preserve"> </w:t>
      </w:r>
      <w:r w:rsidR="004A1892" w:rsidRPr="00FF59FA">
        <w:rPr>
          <w:rFonts w:hint="cs"/>
          <w:rtl/>
        </w:rPr>
        <w:t>ز</w:t>
      </w:r>
      <w:r w:rsidR="004A1892">
        <w:rPr>
          <w:rFonts w:hint="cs"/>
          <w:rtl/>
        </w:rPr>
        <w:t>ُ</w:t>
      </w:r>
      <w:r w:rsidR="004A1892" w:rsidRPr="00FF59FA">
        <w:rPr>
          <w:rFonts w:hint="cs"/>
          <w:rtl/>
        </w:rPr>
        <w:t>عم</w:t>
      </w:r>
      <w:r w:rsidR="006B6692">
        <w:rPr>
          <w:rFonts w:hint="cs"/>
          <w:rtl/>
        </w:rPr>
        <w:t xml:space="preserve"> </w:t>
      </w:r>
      <w:r w:rsidR="004A1892" w:rsidRPr="00FF59FA">
        <w:rPr>
          <w:rFonts w:hint="cs"/>
          <w:rtl/>
        </w:rPr>
        <w:t>أن</w:t>
      </w:r>
      <w:r w:rsidR="006B6692">
        <w:rPr>
          <w:rtl/>
        </w:rPr>
        <w:t xml:space="preserve"> </w:t>
      </w:r>
      <w:r w:rsidR="004A1892" w:rsidRPr="00FF59FA">
        <w:rPr>
          <w:rtl/>
        </w:rPr>
        <w:t>ضباط</w:t>
      </w:r>
      <w:r w:rsidR="00D77F7C">
        <w:rPr>
          <w:rFonts w:hint="cs"/>
          <w:rtl/>
        </w:rPr>
        <w:t xml:space="preserve">اً </w:t>
      </w:r>
      <w:r w:rsidR="004A1892">
        <w:rPr>
          <w:rFonts w:hint="cs"/>
          <w:rtl/>
        </w:rPr>
        <w:t>من</w:t>
      </w:r>
      <w:r w:rsidR="006B6692">
        <w:rPr>
          <w:rtl/>
        </w:rPr>
        <w:t xml:space="preserve"> </w:t>
      </w:r>
      <w:r w:rsidR="004A1892">
        <w:rPr>
          <w:rFonts w:hint="cs"/>
          <w:rtl/>
        </w:rPr>
        <w:t>ال</w:t>
      </w:r>
      <w:r w:rsidR="004A1892" w:rsidRPr="00FF59FA">
        <w:rPr>
          <w:rtl/>
        </w:rPr>
        <w:t>شرطة</w:t>
      </w:r>
      <w:r w:rsidR="006B6692">
        <w:rPr>
          <w:rtl/>
        </w:rPr>
        <w:t xml:space="preserve"> </w:t>
      </w:r>
      <w:r w:rsidR="004A1892" w:rsidRPr="00FF59FA">
        <w:rPr>
          <w:rFonts w:hint="cs"/>
          <w:rtl/>
        </w:rPr>
        <w:t>اعتقلوه</w:t>
      </w:r>
      <w:r w:rsidR="006B6692">
        <w:rPr>
          <w:rFonts w:hint="cs"/>
          <w:rtl/>
        </w:rPr>
        <w:t xml:space="preserve"> </w:t>
      </w:r>
      <w:r w:rsidR="004A1892" w:rsidRPr="00FF59FA">
        <w:rPr>
          <w:rFonts w:hint="cs"/>
          <w:rtl/>
        </w:rPr>
        <w:t>يوم</w:t>
      </w:r>
      <w:r w:rsidR="00E807D8">
        <w:rPr>
          <w:rFonts w:hint="cs"/>
          <w:rtl/>
        </w:rPr>
        <w:t> </w:t>
      </w:r>
      <w:r w:rsidR="004A1892" w:rsidRPr="00FF59FA">
        <w:rPr>
          <w:rtl/>
        </w:rPr>
        <w:t>14</w:t>
      </w:r>
      <w:r w:rsidR="006B6692">
        <w:rPr>
          <w:rtl/>
        </w:rPr>
        <w:t xml:space="preserve"> </w:t>
      </w:r>
      <w:r w:rsidR="004A1892" w:rsidRPr="00FF59FA">
        <w:rPr>
          <w:rFonts w:hint="cs"/>
          <w:rtl/>
        </w:rPr>
        <w:t>آب/</w:t>
      </w:r>
      <w:r w:rsidR="004A1892" w:rsidRPr="00FF59FA">
        <w:rPr>
          <w:rtl/>
        </w:rPr>
        <w:t>أغسطس</w:t>
      </w:r>
      <w:r w:rsidR="006B6692">
        <w:rPr>
          <w:rtl/>
        </w:rPr>
        <w:t xml:space="preserve"> </w:t>
      </w:r>
      <w:r w:rsidR="004A1892" w:rsidRPr="00FF59FA">
        <w:rPr>
          <w:rtl/>
        </w:rPr>
        <w:t>2013</w:t>
      </w:r>
      <w:r w:rsidR="006B6692">
        <w:rPr>
          <w:rtl/>
        </w:rPr>
        <w:t xml:space="preserve"> </w:t>
      </w:r>
      <w:r w:rsidR="004A1892">
        <w:rPr>
          <w:rFonts w:hint="cs"/>
          <w:rtl/>
        </w:rPr>
        <w:t>في</w:t>
      </w:r>
      <w:r w:rsidR="006B6692">
        <w:rPr>
          <w:rFonts w:hint="cs"/>
          <w:rtl/>
        </w:rPr>
        <w:t xml:space="preserve"> </w:t>
      </w:r>
      <w:r w:rsidR="004A1892" w:rsidRPr="00FF59FA">
        <w:rPr>
          <w:rtl/>
        </w:rPr>
        <w:t>طريق</w:t>
      </w:r>
      <w:r w:rsidR="006B6692">
        <w:rPr>
          <w:rtl/>
        </w:rPr>
        <w:t xml:space="preserve"> </w:t>
      </w:r>
      <w:r w:rsidR="004A1892" w:rsidRPr="00FF59FA">
        <w:rPr>
          <w:rtl/>
        </w:rPr>
        <w:t>النصر،</w:t>
      </w:r>
      <w:r w:rsidR="006B6692">
        <w:rPr>
          <w:rtl/>
        </w:rPr>
        <w:t xml:space="preserve"> </w:t>
      </w:r>
      <w:r w:rsidR="004A1892" w:rsidRPr="00FF59FA">
        <w:rPr>
          <w:rtl/>
        </w:rPr>
        <w:t>أمام</w:t>
      </w:r>
      <w:r w:rsidR="006B6692">
        <w:rPr>
          <w:rtl/>
        </w:rPr>
        <w:t xml:space="preserve"> </w:t>
      </w:r>
      <w:r w:rsidR="004A1892" w:rsidRPr="00FF59FA">
        <w:rPr>
          <w:rtl/>
        </w:rPr>
        <w:t>جامعة</w:t>
      </w:r>
      <w:r w:rsidR="006B6692">
        <w:rPr>
          <w:rtl/>
        </w:rPr>
        <w:t xml:space="preserve"> </w:t>
      </w:r>
      <w:r w:rsidR="004A1892" w:rsidRPr="00FF59FA">
        <w:rPr>
          <w:rtl/>
        </w:rPr>
        <w:t>الأزهر،</w:t>
      </w:r>
      <w:r w:rsidR="006B6692">
        <w:rPr>
          <w:rtl/>
        </w:rPr>
        <w:t xml:space="preserve"> </w:t>
      </w:r>
      <w:r w:rsidR="004A1892" w:rsidRPr="00FF59FA">
        <w:rPr>
          <w:rFonts w:hint="cs"/>
          <w:rtl/>
        </w:rPr>
        <w:t>ب</w:t>
      </w:r>
      <w:r w:rsidR="004A1892" w:rsidRPr="00FF59FA">
        <w:rPr>
          <w:rtl/>
        </w:rPr>
        <w:t>القاهرة</w:t>
      </w:r>
      <w:r w:rsidR="004A1892">
        <w:rPr>
          <w:rtl/>
        </w:rPr>
        <w:t>.</w:t>
      </w:r>
    </w:p>
    <w:p w:rsidR="004A1892" w:rsidRPr="004A1892" w:rsidRDefault="00B67660" w:rsidP="004A1892">
      <w:pPr>
        <w:pStyle w:val="H23GA"/>
      </w:pPr>
      <w:r>
        <w:rPr>
          <w:rFonts w:hint="cs"/>
          <w:rtl/>
        </w:rPr>
        <w:tab/>
      </w:r>
      <w:r>
        <w:rPr>
          <w:rFonts w:hint="cs"/>
          <w:rtl/>
        </w:rPr>
        <w:tab/>
      </w:r>
      <w:r w:rsidR="004A1892" w:rsidRPr="004A1892">
        <w:rPr>
          <w:rtl/>
        </w:rPr>
        <w:t>المعلومات</w:t>
      </w:r>
      <w:r w:rsidR="006B6692">
        <w:rPr>
          <w:rtl/>
        </w:rPr>
        <w:t xml:space="preserve"> </w:t>
      </w:r>
      <w:r w:rsidR="004A1892" w:rsidRPr="004A1892">
        <w:rPr>
          <w:rFonts w:hint="cs"/>
          <w:rtl/>
        </w:rPr>
        <w:t>المقدمة</w:t>
      </w:r>
      <w:r w:rsidR="006B6692">
        <w:rPr>
          <w:rtl/>
        </w:rPr>
        <w:t xml:space="preserve"> </w:t>
      </w:r>
      <w:r w:rsidR="004A1892" w:rsidRPr="004A1892">
        <w:rPr>
          <w:rtl/>
        </w:rPr>
        <w:t>من</w:t>
      </w:r>
      <w:r w:rsidR="006B6692">
        <w:rPr>
          <w:rtl/>
        </w:rPr>
        <w:t xml:space="preserve"> </w:t>
      </w:r>
      <w:r w:rsidR="004A1892" w:rsidRPr="004A1892">
        <w:rPr>
          <w:rtl/>
        </w:rPr>
        <w:t>الحكومة</w:t>
      </w:r>
    </w:p>
    <w:p w:rsidR="004A1892" w:rsidRPr="00472AB9" w:rsidRDefault="004A1892" w:rsidP="00C128C9">
      <w:pPr>
        <w:pStyle w:val="SingleTxtGA"/>
      </w:pPr>
      <w:r w:rsidRPr="00472AB9">
        <w:rPr>
          <w:rFonts w:hint="cs"/>
          <w:rtl/>
        </w:rPr>
        <w:t>47</w:t>
      </w:r>
      <w:r>
        <w:rPr>
          <w:rFonts w:hint="cs"/>
          <w:rtl/>
        </w:rPr>
        <w:t>-</w:t>
      </w:r>
      <w:r>
        <w:rPr>
          <w:rFonts w:hint="cs"/>
          <w:rtl/>
        </w:rPr>
        <w:tab/>
      </w:r>
      <w:r w:rsidRPr="00472AB9">
        <w:rPr>
          <w:rFonts w:hint="cs"/>
          <w:rtl/>
        </w:rPr>
        <w:t>أرسلت</w:t>
      </w:r>
      <w:r w:rsidR="006B6692">
        <w:rPr>
          <w:rFonts w:hint="cs"/>
          <w:rtl/>
        </w:rPr>
        <w:t xml:space="preserve"> </w:t>
      </w:r>
      <w:r w:rsidRPr="00472AB9">
        <w:rPr>
          <w:rFonts w:hint="cs"/>
          <w:rtl/>
        </w:rPr>
        <w:t>الحكومة</w:t>
      </w:r>
      <w:r w:rsidR="006B6692">
        <w:rPr>
          <w:rFonts w:hint="cs"/>
          <w:rtl/>
        </w:rPr>
        <w:t xml:space="preserve"> </w:t>
      </w:r>
      <w:r>
        <w:rPr>
          <w:rFonts w:hint="cs"/>
          <w:rtl/>
        </w:rPr>
        <w:t>في</w:t>
      </w:r>
      <w:r w:rsidR="006B6692">
        <w:rPr>
          <w:rFonts w:hint="cs"/>
          <w:rtl/>
        </w:rPr>
        <w:t xml:space="preserve"> </w:t>
      </w:r>
      <w:r>
        <w:rPr>
          <w:rFonts w:hint="cs"/>
          <w:rtl/>
        </w:rPr>
        <w:t>14</w:t>
      </w:r>
      <w:r w:rsidR="006B6692">
        <w:rPr>
          <w:rFonts w:hint="cs"/>
          <w:rtl/>
        </w:rPr>
        <w:t xml:space="preserve"> </w:t>
      </w:r>
      <w:r>
        <w:rPr>
          <w:rFonts w:hint="cs"/>
          <w:rtl/>
        </w:rPr>
        <w:t>آب/أغسطس</w:t>
      </w:r>
      <w:r w:rsidR="006B6692">
        <w:rPr>
          <w:rFonts w:hint="cs"/>
          <w:rtl/>
        </w:rPr>
        <w:t xml:space="preserve"> </w:t>
      </w:r>
      <w:r>
        <w:rPr>
          <w:rFonts w:hint="cs"/>
          <w:rtl/>
        </w:rPr>
        <w:t>و</w:t>
      </w:r>
      <w:r w:rsidRPr="00472AB9">
        <w:rPr>
          <w:rFonts w:hint="cs"/>
          <w:rtl/>
        </w:rPr>
        <w:t>29</w:t>
      </w:r>
      <w:r w:rsidR="006B6692">
        <w:rPr>
          <w:rFonts w:hint="cs"/>
          <w:rtl/>
        </w:rPr>
        <w:t xml:space="preserve"> </w:t>
      </w:r>
      <w:r w:rsidRPr="00472AB9">
        <w:rPr>
          <w:rFonts w:hint="cs"/>
          <w:rtl/>
        </w:rPr>
        <w:t>أيلول/</w:t>
      </w:r>
      <w:r w:rsidRPr="00472AB9">
        <w:rPr>
          <w:rtl/>
        </w:rPr>
        <w:t>سبتمبر</w:t>
      </w:r>
      <w:r w:rsidR="006B6692">
        <w:rPr>
          <w:rFonts w:hint="cs"/>
          <w:rtl/>
        </w:rPr>
        <w:t xml:space="preserve"> </w:t>
      </w:r>
      <w:r w:rsidRPr="00472AB9">
        <w:rPr>
          <w:rtl/>
        </w:rPr>
        <w:t>و28</w:t>
      </w:r>
      <w:r w:rsidR="006B6692">
        <w:rPr>
          <w:rtl/>
        </w:rPr>
        <w:t xml:space="preserve"> </w:t>
      </w:r>
      <w:r w:rsidRPr="00472AB9">
        <w:rPr>
          <w:rFonts w:hint="cs"/>
          <w:rtl/>
        </w:rPr>
        <w:t>تشرين</w:t>
      </w:r>
      <w:r w:rsidR="006B6692">
        <w:rPr>
          <w:rFonts w:hint="cs"/>
          <w:rtl/>
        </w:rPr>
        <w:t xml:space="preserve"> </w:t>
      </w:r>
      <w:r w:rsidRPr="00472AB9">
        <w:rPr>
          <w:rFonts w:hint="cs"/>
          <w:rtl/>
        </w:rPr>
        <w:t>الثاني/</w:t>
      </w:r>
      <w:r w:rsidR="00C128C9">
        <w:rPr>
          <w:rFonts w:hint="cs"/>
          <w:rtl/>
        </w:rPr>
        <w:t xml:space="preserve"> </w:t>
      </w:r>
      <w:r w:rsidRPr="00472AB9">
        <w:rPr>
          <w:rFonts w:hint="cs"/>
          <w:rtl/>
        </w:rPr>
        <w:t>ن</w:t>
      </w:r>
      <w:r w:rsidRPr="00472AB9">
        <w:rPr>
          <w:rtl/>
        </w:rPr>
        <w:t>وفمبر</w:t>
      </w:r>
      <w:r w:rsidR="00C128C9">
        <w:rPr>
          <w:rFonts w:hint="cs"/>
          <w:rtl/>
        </w:rPr>
        <w:t> </w:t>
      </w:r>
      <w:r w:rsidRPr="00472AB9">
        <w:rPr>
          <w:rtl/>
        </w:rPr>
        <w:t>2014</w:t>
      </w:r>
      <w:r w:rsidR="006B6692">
        <w:rPr>
          <w:rtl/>
        </w:rPr>
        <w:t xml:space="preserve"> </w:t>
      </w:r>
      <w:r w:rsidRPr="00472AB9">
        <w:rPr>
          <w:rtl/>
        </w:rPr>
        <w:t>معلومات</w:t>
      </w:r>
      <w:r w:rsidR="006B6692">
        <w:rPr>
          <w:rtl/>
        </w:rPr>
        <w:t xml:space="preserve"> </w:t>
      </w:r>
      <w:r w:rsidRPr="00472AB9">
        <w:rPr>
          <w:rtl/>
        </w:rPr>
        <w:t>بشأن</w:t>
      </w:r>
      <w:r w:rsidR="006B6692">
        <w:rPr>
          <w:rtl/>
        </w:rPr>
        <w:t xml:space="preserve"> </w:t>
      </w:r>
      <w:r w:rsidRPr="00472AB9">
        <w:rPr>
          <w:rtl/>
        </w:rPr>
        <w:t>ثماني</w:t>
      </w:r>
      <w:r w:rsidR="006B6692">
        <w:rPr>
          <w:rtl/>
        </w:rPr>
        <w:t xml:space="preserve"> </w:t>
      </w:r>
      <w:r w:rsidRPr="00472AB9">
        <w:rPr>
          <w:rtl/>
        </w:rPr>
        <w:t>حالات</w:t>
      </w:r>
      <w:r w:rsidR="006B6692">
        <w:rPr>
          <w:rtl/>
        </w:rPr>
        <w:t xml:space="preserve"> </w:t>
      </w:r>
      <w:r w:rsidRPr="00472AB9">
        <w:rPr>
          <w:rFonts w:hint="cs"/>
          <w:rtl/>
        </w:rPr>
        <w:t>لم</w:t>
      </w:r>
      <w:r w:rsidR="006B6692">
        <w:rPr>
          <w:rFonts w:hint="cs"/>
          <w:rtl/>
        </w:rPr>
        <w:t xml:space="preserve"> </w:t>
      </w:r>
      <w:r w:rsidRPr="00472AB9">
        <w:rPr>
          <w:rFonts w:hint="cs"/>
          <w:rtl/>
        </w:rPr>
        <w:t>يبت</w:t>
      </w:r>
      <w:r w:rsidR="006B6692">
        <w:rPr>
          <w:rFonts w:hint="cs"/>
          <w:rtl/>
        </w:rPr>
        <w:t xml:space="preserve"> </w:t>
      </w:r>
      <w:r w:rsidRPr="00472AB9">
        <w:rPr>
          <w:rFonts w:hint="cs"/>
          <w:rtl/>
        </w:rPr>
        <w:t>فيها</w:t>
      </w:r>
      <w:r w:rsidR="006B6692">
        <w:rPr>
          <w:rFonts w:hint="cs"/>
          <w:rtl/>
        </w:rPr>
        <w:t xml:space="preserve"> </w:t>
      </w:r>
      <w:r w:rsidRPr="00472AB9">
        <w:rPr>
          <w:rFonts w:hint="cs"/>
          <w:rtl/>
        </w:rPr>
        <w:t>بعد</w:t>
      </w:r>
      <w:r>
        <w:rPr>
          <w:rtl/>
        </w:rPr>
        <w:t>.</w:t>
      </w:r>
      <w:r w:rsidR="006B6692">
        <w:rPr>
          <w:rtl/>
        </w:rPr>
        <w:t xml:space="preserve"> </w:t>
      </w:r>
      <w:r w:rsidRPr="00472AB9">
        <w:rPr>
          <w:rFonts w:hint="cs"/>
          <w:rtl/>
        </w:rPr>
        <w:t>وقرر</w:t>
      </w:r>
      <w:r w:rsidR="006B6692">
        <w:rPr>
          <w:rFonts w:hint="cs"/>
          <w:rtl/>
        </w:rPr>
        <w:t xml:space="preserve"> </w:t>
      </w:r>
      <w:r w:rsidRPr="00472AB9">
        <w:rPr>
          <w:rFonts w:hint="cs"/>
          <w:rtl/>
        </w:rPr>
        <w:t>الفريق</w:t>
      </w:r>
      <w:r w:rsidR="006B6692">
        <w:rPr>
          <w:rFonts w:hint="cs"/>
          <w:rtl/>
        </w:rPr>
        <w:t xml:space="preserve"> </w:t>
      </w:r>
      <w:r w:rsidRPr="00472AB9">
        <w:rPr>
          <w:rFonts w:hint="cs"/>
          <w:rtl/>
        </w:rPr>
        <w:t>العامل</w:t>
      </w:r>
      <w:r>
        <w:rPr>
          <w:rFonts w:hint="cs"/>
          <w:rtl/>
        </w:rPr>
        <w:t>،</w:t>
      </w:r>
      <w:r w:rsidR="006B6692">
        <w:rPr>
          <w:rFonts w:hint="cs"/>
          <w:rtl/>
        </w:rPr>
        <w:t xml:space="preserve"> </w:t>
      </w:r>
      <w:r w:rsidRPr="00472AB9">
        <w:rPr>
          <w:rFonts w:hint="cs"/>
          <w:rtl/>
        </w:rPr>
        <w:t>استناد</w:t>
      </w:r>
      <w:r w:rsidR="00D77F7C">
        <w:rPr>
          <w:rFonts w:hint="cs"/>
          <w:rtl/>
        </w:rPr>
        <w:t xml:space="preserve">اً </w:t>
      </w:r>
      <w:r w:rsidRPr="00472AB9">
        <w:rPr>
          <w:rFonts w:hint="cs"/>
          <w:rtl/>
        </w:rPr>
        <w:t>إ</w:t>
      </w:r>
      <w:r w:rsidRPr="00472AB9">
        <w:rPr>
          <w:rtl/>
        </w:rPr>
        <w:t>لى</w:t>
      </w:r>
      <w:r w:rsidR="006B6692">
        <w:rPr>
          <w:rtl/>
        </w:rPr>
        <w:t xml:space="preserve"> </w:t>
      </w:r>
      <w:r w:rsidRPr="00472AB9">
        <w:rPr>
          <w:rtl/>
        </w:rPr>
        <w:t>هذه</w:t>
      </w:r>
      <w:r w:rsidR="006B6692">
        <w:rPr>
          <w:rtl/>
        </w:rPr>
        <w:t xml:space="preserve"> </w:t>
      </w:r>
      <w:r w:rsidRPr="00472AB9">
        <w:rPr>
          <w:rtl/>
        </w:rPr>
        <w:t>المعلومات،</w:t>
      </w:r>
      <w:r w:rsidR="006B6692">
        <w:rPr>
          <w:rtl/>
        </w:rPr>
        <w:t xml:space="preserve"> </w:t>
      </w:r>
      <w:r w:rsidRPr="00472AB9">
        <w:rPr>
          <w:rtl/>
        </w:rPr>
        <w:t>تطبيق</w:t>
      </w:r>
      <w:r w:rsidR="006B6692">
        <w:rPr>
          <w:rtl/>
        </w:rPr>
        <w:t xml:space="preserve"> </w:t>
      </w:r>
      <w:r w:rsidRPr="00472AB9">
        <w:rPr>
          <w:rtl/>
        </w:rPr>
        <w:t>قاعدة</w:t>
      </w:r>
      <w:r w:rsidR="006B6692">
        <w:rPr>
          <w:rtl/>
        </w:rPr>
        <w:t xml:space="preserve"> </w:t>
      </w:r>
      <w:r>
        <w:rPr>
          <w:rFonts w:hint="cs"/>
          <w:rtl/>
        </w:rPr>
        <w:t>ال</w:t>
      </w:r>
      <w:r w:rsidRPr="00472AB9">
        <w:rPr>
          <w:rtl/>
        </w:rPr>
        <w:t>أشهر</w:t>
      </w:r>
      <w:r w:rsidR="006B6692">
        <w:rPr>
          <w:rtl/>
        </w:rPr>
        <w:t xml:space="preserve"> </w:t>
      </w:r>
      <w:r w:rsidRPr="00472AB9">
        <w:rPr>
          <w:rtl/>
        </w:rPr>
        <w:t>الستة</w:t>
      </w:r>
      <w:r w:rsidR="006B6692">
        <w:rPr>
          <w:rtl/>
        </w:rPr>
        <w:t xml:space="preserve"> </w:t>
      </w:r>
      <w:r w:rsidRPr="00472AB9">
        <w:rPr>
          <w:rFonts w:hint="cs"/>
          <w:rtl/>
        </w:rPr>
        <w:t>ع</w:t>
      </w:r>
      <w:r w:rsidRPr="00472AB9">
        <w:rPr>
          <w:rtl/>
        </w:rPr>
        <w:t>لى</w:t>
      </w:r>
      <w:r w:rsidR="006B6692">
        <w:rPr>
          <w:rtl/>
        </w:rPr>
        <w:t xml:space="preserve"> </w:t>
      </w:r>
      <w:r w:rsidRPr="00472AB9">
        <w:rPr>
          <w:rtl/>
        </w:rPr>
        <w:t>أربع</w:t>
      </w:r>
      <w:r w:rsidR="006B6692">
        <w:rPr>
          <w:rtl/>
        </w:rPr>
        <w:t xml:space="preserve"> </w:t>
      </w:r>
      <w:r w:rsidRPr="00472AB9">
        <w:rPr>
          <w:rtl/>
        </w:rPr>
        <w:t>حالات</w:t>
      </w:r>
      <w:r>
        <w:rPr>
          <w:rtl/>
        </w:rPr>
        <w:t>.</w:t>
      </w:r>
    </w:p>
    <w:p w:rsidR="004A1892" w:rsidRPr="00472AB9" w:rsidRDefault="004A1892" w:rsidP="004A1892">
      <w:pPr>
        <w:pStyle w:val="SingleTxtGA"/>
      </w:pPr>
      <w:r w:rsidRPr="00472AB9">
        <w:rPr>
          <w:rFonts w:hint="cs"/>
          <w:rtl/>
        </w:rPr>
        <w:t>48</w:t>
      </w:r>
      <w:r>
        <w:rPr>
          <w:rFonts w:hint="cs"/>
          <w:rtl/>
        </w:rPr>
        <w:t>-</w:t>
      </w:r>
      <w:r>
        <w:rPr>
          <w:rFonts w:hint="cs"/>
          <w:rtl/>
        </w:rPr>
        <w:tab/>
      </w:r>
      <w:r w:rsidR="006B6692">
        <w:rPr>
          <w:rFonts w:hint="cs"/>
          <w:rtl/>
        </w:rPr>
        <w:t xml:space="preserve"> </w:t>
      </w:r>
      <w:r>
        <w:rPr>
          <w:rFonts w:hint="cs"/>
          <w:rtl/>
        </w:rPr>
        <w:t>وفي</w:t>
      </w:r>
      <w:r w:rsidR="006B6692">
        <w:rPr>
          <w:rFonts w:hint="cs"/>
          <w:rtl/>
        </w:rPr>
        <w:t xml:space="preserve"> </w:t>
      </w:r>
      <w:r w:rsidRPr="00472AB9">
        <w:rPr>
          <w:rtl/>
        </w:rPr>
        <w:t>10</w:t>
      </w:r>
      <w:r w:rsidR="006B6692">
        <w:rPr>
          <w:rtl/>
        </w:rPr>
        <w:t xml:space="preserve"> </w:t>
      </w:r>
      <w:r w:rsidRPr="00472AB9">
        <w:rPr>
          <w:rFonts w:hint="cs"/>
          <w:rtl/>
        </w:rPr>
        <w:t>تشرين</w:t>
      </w:r>
      <w:r w:rsidR="006B6692">
        <w:rPr>
          <w:rFonts w:hint="cs"/>
          <w:rtl/>
        </w:rPr>
        <w:t xml:space="preserve"> </w:t>
      </w:r>
      <w:r w:rsidRPr="00472AB9">
        <w:rPr>
          <w:rFonts w:hint="cs"/>
          <w:rtl/>
        </w:rPr>
        <w:t>الثاني/ن</w:t>
      </w:r>
      <w:r w:rsidRPr="00472AB9">
        <w:rPr>
          <w:rtl/>
        </w:rPr>
        <w:t>وفمبر</w:t>
      </w:r>
      <w:r w:rsidR="006B6692">
        <w:rPr>
          <w:rtl/>
        </w:rPr>
        <w:t xml:space="preserve"> </w:t>
      </w:r>
      <w:r w:rsidRPr="00472AB9">
        <w:rPr>
          <w:rtl/>
        </w:rPr>
        <w:t>2014،</w:t>
      </w:r>
      <w:r w:rsidR="006B6692">
        <w:rPr>
          <w:rtl/>
        </w:rPr>
        <w:t xml:space="preserve"> </w:t>
      </w:r>
      <w:r w:rsidRPr="00472AB9">
        <w:rPr>
          <w:rFonts w:hint="cs"/>
          <w:rtl/>
        </w:rPr>
        <w:t>أرسلت</w:t>
      </w:r>
      <w:r w:rsidR="006B6692">
        <w:rPr>
          <w:rFonts w:hint="cs"/>
          <w:rtl/>
        </w:rPr>
        <w:t xml:space="preserve"> </w:t>
      </w:r>
      <w:r w:rsidRPr="00472AB9">
        <w:rPr>
          <w:rFonts w:hint="cs"/>
          <w:rtl/>
        </w:rPr>
        <w:t>الحكومة</w:t>
      </w:r>
      <w:r w:rsidR="006B6692">
        <w:rPr>
          <w:rFonts w:hint="cs"/>
          <w:rtl/>
        </w:rPr>
        <w:t xml:space="preserve"> </w:t>
      </w:r>
      <w:r>
        <w:rPr>
          <w:rFonts w:hint="cs"/>
          <w:rtl/>
        </w:rPr>
        <w:t>رد</w:t>
      </w:r>
      <w:r w:rsidR="00D77F7C">
        <w:rPr>
          <w:rFonts w:hint="cs"/>
          <w:rtl/>
        </w:rPr>
        <w:t xml:space="preserve">اً </w:t>
      </w:r>
      <w:r w:rsidRPr="00472AB9">
        <w:rPr>
          <w:rtl/>
        </w:rPr>
        <w:t>على</w:t>
      </w:r>
      <w:r w:rsidR="006B6692">
        <w:rPr>
          <w:rtl/>
        </w:rPr>
        <w:t xml:space="preserve"> </w:t>
      </w:r>
      <w:r w:rsidRPr="00472AB9">
        <w:rPr>
          <w:rtl/>
        </w:rPr>
        <w:t>نداء</w:t>
      </w:r>
      <w:r w:rsidR="006B6692">
        <w:rPr>
          <w:rtl/>
        </w:rPr>
        <w:t xml:space="preserve"> </w:t>
      </w:r>
      <w:r w:rsidRPr="00472AB9">
        <w:rPr>
          <w:rtl/>
        </w:rPr>
        <w:t>عاجل</w:t>
      </w:r>
      <w:r w:rsidR="006B6692">
        <w:rPr>
          <w:rtl/>
        </w:rPr>
        <w:t xml:space="preserve"> </w:t>
      </w:r>
      <w:r w:rsidRPr="00472AB9">
        <w:rPr>
          <w:rtl/>
        </w:rPr>
        <w:t>مشترك</w:t>
      </w:r>
      <w:r w:rsidR="006B6692">
        <w:rPr>
          <w:rtl/>
        </w:rPr>
        <w:t xml:space="preserve"> </w:t>
      </w:r>
      <w:r w:rsidRPr="00472AB9">
        <w:rPr>
          <w:rtl/>
        </w:rPr>
        <w:t>أ</w:t>
      </w:r>
      <w:r>
        <w:rPr>
          <w:rFonts w:hint="cs"/>
          <w:rtl/>
        </w:rPr>
        <w:t>ُ</w:t>
      </w:r>
      <w:r w:rsidRPr="00472AB9">
        <w:rPr>
          <w:rtl/>
        </w:rPr>
        <w:t>رسل</w:t>
      </w:r>
      <w:r w:rsidR="006B6692">
        <w:rPr>
          <w:rFonts w:hint="cs"/>
          <w:rtl/>
        </w:rPr>
        <w:t xml:space="preserve"> </w:t>
      </w:r>
      <w:r>
        <w:rPr>
          <w:rFonts w:hint="cs"/>
          <w:rtl/>
        </w:rPr>
        <w:t>إليها</w:t>
      </w:r>
      <w:r w:rsidR="006B6692">
        <w:rPr>
          <w:rFonts w:hint="cs"/>
          <w:rtl/>
        </w:rPr>
        <w:t xml:space="preserve"> </w:t>
      </w:r>
      <w:r w:rsidRPr="00472AB9">
        <w:rPr>
          <w:rtl/>
        </w:rPr>
        <w:t>في</w:t>
      </w:r>
      <w:r w:rsidR="006B6692">
        <w:rPr>
          <w:rtl/>
        </w:rPr>
        <w:t xml:space="preserve"> </w:t>
      </w:r>
      <w:r w:rsidRPr="00472AB9">
        <w:rPr>
          <w:rtl/>
        </w:rPr>
        <w:t>27</w:t>
      </w:r>
      <w:r w:rsidR="006B6692">
        <w:rPr>
          <w:rtl/>
        </w:rPr>
        <w:t xml:space="preserve"> </w:t>
      </w:r>
      <w:r w:rsidRPr="00472AB9">
        <w:rPr>
          <w:rFonts w:hint="cs"/>
          <w:rtl/>
        </w:rPr>
        <w:t>كانون</w:t>
      </w:r>
      <w:r w:rsidR="006B6692">
        <w:rPr>
          <w:rFonts w:hint="cs"/>
          <w:rtl/>
        </w:rPr>
        <w:t xml:space="preserve"> </w:t>
      </w:r>
      <w:r w:rsidRPr="00472AB9">
        <w:rPr>
          <w:rFonts w:hint="cs"/>
          <w:rtl/>
        </w:rPr>
        <w:t>الأول/</w:t>
      </w:r>
      <w:r w:rsidRPr="00472AB9">
        <w:rPr>
          <w:rtl/>
        </w:rPr>
        <w:t>ديسمبر</w:t>
      </w:r>
      <w:r w:rsidR="006B6692">
        <w:rPr>
          <w:rtl/>
        </w:rPr>
        <w:t xml:space="preserve"> </w:t>
      </w:r>
      <w:r w:rsidRPr="00472AB9">
        <w:rPr>
          <w:rtl/>
        </w:rPr>
        <w:t>2013</w:t>
      </w:r>
      <w:r w:rsidR="006B6692">
        <w:rPr>
          <w:rtl/>
        </w:rPr>
        <w:t xml:space="preserve"> </w:t>
      </w:r>
      <w:r w:rsidRPr="00472AB9">
        <w:rPr>
          <w:rtl/>
        </w:rPr>
        <w:t>بشأن</w:t>
      </w:r>
      <w:r w:rsidR="006B6692">
        <w:rPr>
          <w:rtl/>
        </w:rPr>
        <w:t xml:space="preserve"> </w:t>
      </w:r>
      <w:r w:rsidRPr="00472AB9">
        <w:rPr>
          <w:rtl/>
        </w:rPr>
        <w:t>أربعة</w:t>
      </w:r>
      <w:r w:rsidR="006B6692">
        <w:rPr>
          <w:rtl/>
        </w:rPr>
        <w:t xml:space="preserve"> </w:t>
      </w:r>
      <w:r w:rsidRPr="00472AB9">
        <w:rPr>
          <w:rtl/>
        </w:rPr>
        <w:t>أشخاص</w:t>
      </w:r>
      <w:r>
        <w:rPr>
          <w:rtl/>
        </w:rPr>
        <w:t>.</w:t>
      </w:r>
    </w:p>
    <w:p w:rsidR="004A1892" w:rsidRPr="004A1892" w:rsidRDefault="00B67660" w:rsidP="004A1892">
      <w:pPr>
        <w:pStyle w:val="H23GA"/>
      </w:pPr>
      <w:r>
        <w:rPr>
          <w:rFonts w:hint="cs"/>
          <w:rtl/>
        </w:rPr>
        <w:tab/>
      </w:r>
      <w:r>
        <w:rPr>
          <w:rFonts w:hint="cs"/>
          <w:rtl/>
        </w:rPr>
        <w:tab/>
      </w:r>
      <w:r w:rsidR="004A1892" w:rsidRPr="004A1892">
        <w:rPr>
          <w:rtl/>
        </w:rPr>
        <w:t>توضيح</w:t>
      </w:r>
      <w:r w:rsidR="006B6692">
        <w:rPr>
          <w:rtl/>
        </w:rPr>
        <w:t xml:space="preserve"> </w:t>
      </w:r>
      <w:r w:rsidR="004A1892" w:rsidRPr="004A1892">
        <w:rPr>
          <w:rFonts w:hint="cs"/>
          <w:rtl/>
        </w:rPr>
        <w:t>يستند</w:t>
      </w:r>
      <w:r w:rsidR="006B6692">
        <w:rPr>
          <w:rFonts w:hint="cs"/>
          <w:rtl/>
        </w:rPr>
        <w:t xml:space="preserve"> </w:t>
      </w:r>
      <w:r w:rsidR="004A1892" w:rsidRPr="004A1892">
        <w:rPr>
          <w:rtl/>
        </w:rPr>
        <w:t>إلى</w:t>
      </w:r>
      <w:r w:rsidR="006B6692">
        <w:rPr>
          <w:rtl/>
        </w:rPr>
        <w:t xml:space="preserve"> </w:t>
      </w:r>
      <w:r w:rsidR="004A1892" w:rsidRPr="004A1892">
        <w:rPr>
          <w:rFonts w:hint="cs"/>
          <w:rtl/>
        </w:rPr>
        <w:t>ال</w:t>
      </w:r>
      <w:r w:rsidR="004A1892" w:rsidRPr="004A1892">
        <w:rPr>
          <w:rtl/>
        </w:rPr>
        <w:t>معلومات</w:t>
      </w:r>
      <w:r w:rsidR="006B6692">
        <w:rPr>
          <w:rtl/>
        </w:rPr>
        <w:t xml:space="preserve"> </w:t>
      </w:r>
      <w:r w:rsidR="004A1892" w:rsidRPr="004A1892">
        <w:rPr>
          <w:rFonts w:hint="cs"/>
          <w:rtl/>
        </w:rPr>
        <w:t>المقدمة</w:t>
      </w:r>
      <w:r w:rsidR="006B6692">
        <w:rPr>
          <w:rFonts w:hint="cs"/>
          <w:rtl/>
        </w:rPr>
        <w:t xml:space="preserve"> </w:t>
      </w:r>
      <w:r w:rsidR="004A1892" w:rsidRPr="004A1892">
        <w:rPr>
          <w:rtl/>
        </w:rPr>
        <w:t>من</w:t>
      </w:r>
      <w:r w:rsidR="006B6692">
        <w:rPr>
          <w:rtl/>
        </w:rPr>
        <w:t xml:space="preserve"> </w:t>
      </w:r>
      <w:r w:rsidR="004A1892" w:rsidRPr="004A1892">
        <w:rPr>
          <w:rFonts w:hint="cs"/>
          <w:rtl/>
        </w:rPr>
        <w:t>ال</w:t>
      </w:r>
      <w:r w:rsidR="004A1892" w:rsidRPr="004A1892">
        <w:rPr>
          <w:rtl/>
        </w:rPr>
        <w:t>مصادر</w:t>
      </w:r>
    </w:p>
    <w:p w:rsidR="004A1892" w:rsidRPr="00FC5413" w:rsidRDefault="004A1892" w:rsidP="004A1892">
      <w:pPr>
        <w:pStyle w:val="SingleTxtGA"/>
        <w:rPr>
          <w:spacing w:val="-6"/>
          <w:sz w:val="30"/>
        </w:rPr>
      </w:pPr>
      <w:r w:rsidRPr="00FC5413">
        <w:rPr>
          <w:rFonts w:hint="cs"/>
          <w:spacing w:val="-6"/>
          <w:sz w:val="30"/>
          <w:rtl/>
        </w:rPr>
        <w:t>49-</w:t>
      </w:r>
      <w:r w:rsidRPr="00FC5413">
        <w:rPr>
          <w:rFonts w:hint="cs"/>
          <w:spacing w:val="-6"/>
          <w:sz w:val="30"/>
          <w:rtl/>
        </w:rPr>
        <w:tab/>
        <w:t>قدمت</w:t>
      </w:r>
      <w:r w:rsidR="006B6692" w:rsidRPr="00FC5413">
        <w:rPr>
          <w:rFonts w:hint="cs"/>
          <w:spacing w:val="-6"/>
          <w:sz w:val="30"/>
          <w:rtl/>
        </w:rPr>
        <w:t xml:space="preserve"> </w:t>
      </w:r>
      <w:r w:rsidRPr="00FC5413">
        <w:rPr>
          <w:spacing w:val="-6"/>
          <w:sz w:val="30"/>
          <w:rtl/>
        </w:rPr>
        <w:t>مصادر</w:t>
      </w:r>
      <w:r w:rsidR="006B6692" w:rsidRPr="00FC5413">
        <w:rPr>
          <w:spacing w:val="-6"/>
          <w:sz w:val="30"/>
          <w:rtl/>
        </w:rPr>
        <w:t xml:space="preserve"> </w:t>
      </w:r>
      <w:r w:rsidRPr="00FC5413">
        <w:rPr>
          <w:spacing w:val="-6"/>
          <w:sz w:val="30"/>
          <w:rtl/>
        </w:rPr>
        <w:t>معلومات</w:t>
      </w:r>
      <w:r w:rsidR="006B6692" w:rsidRPr="00FC5413">
        <w:rPr>
          <w:spacing w:val="-6"/>
          <w:sz w:val="30"/>
          <w:rtl/>
        </w:rPr>
        <w:t xml:space="preserve"> </w:t>
      </w:r>
      <w:r w:rsidRPr="00FC5413">
        <w:rPr>
          <w:spacing w:val="-6"/>
          <w:sz w:val="30"/>
          <w:rtl/>
        </w:rPr>
        <w:t>عن</w:t>
      </w:r>
      <w:r w:rsidR="006B6692" w:rsidRPr="00FC5413">
        <w:rPr>
          <w:spacing w:val="-6"/>
          <w:sz w:val="30"/>
          <w:rtl/>
        </w:rPr>
        <w:t xml:space="preserve"> </w:t>
      </w:r>
      <w:r w:rsidRPr="00FC5413">
        <w:rPr>
          <w:spacing w:val="-6"/>
          <w:sz w:val="30"/>
          <w:rtl/>
        </w:rPr>
        <w:t>ثلاث</w:t>
      </w:r>
      <w:r w:rsidR="006B6692" w:rsidRPr="00FC5413">
        <w:rPr>
          <w:spacing w:val="-6"/>
          <w:sz w:val="30"/>
          <w:rtl/>
        </w:rPr>
        <w:t xml:space="preserve"> </w:t>
      </w:r>
      <w:r w:rsidRPr="00FC5413">
        <w:rPr>
          <w:spacing w:val="-6"/>
          <w:sz w:val="30"/>
          <w:rtl/>
        </w:rPr>
        <w:t>حالات</w:t>
      </w:r>
      <w:r w:rsidRPr="00FC5413">
        <w:rPr>
          <w:rFonts w:hint="cs"/>
          <w:spacing w:val="-6"/>
          <w:sz w:val="30"/>
          <w:rtl/>
        </w:rPr>
        <w:t>،</w:t>
      </w:r>
      <w:r w:rsidR="006B6692" w:rsidRPr="00FC5413">
        <w:rPr>
          <w:rFonts w:hint="cs"/>
          <w:spacing w:val="-6"/>
          <w:sz w:val="30"/>
          <w:rtl/>
        </w:rPr>
        <w:t xml:space="preserve"> </w:t>
      </w:r>
      <w:r w:rsidRPr="00FC5413">
        <w:rPr>
          <w:rFonts w:hint="cs"/>
          <w:spacing w:val="-6"/>
          <w:sz w:val="30"/>
          <w:rtl/>
        </w:rPr>
        <w:t>وبناء</w:t>
      </w:r>
      <w:r w:rsidR="006B6692" w:rsidRPr="00FC5413">
        <w:rPr>
          <w:rFonts w:hint="cs"/>
          <w:spacing w:val="-6"/>
          <w:sz w:val="30"/>
          <w:rtl/>
        </w:rPr>
        <w:t xml:space="preserve"> </w:t>
      </w:r>
      <w:r w:rsidRPr="00FC5413">
        <w:rPr>
          <w:rFonts w:hint="cs"/>
          <w:spacing w:val="-6"/>
          <w:sz w:val="30"/>
          <w:rtl/>
        </w:rPr>
        <w:t>عليها،</w:t>
      </w:r>
      <w:r w:rsidR="006B6692" w:rsidRPr="00FC5413">
        <w:rPr>
          <w:rFonts w:hint="cs"/>
          <w:spacing w:val="-6"/>
          <w:sz w:val="30"/>
          <w:rtl/>
        </w:rPr>
        <w:t xml:space="preserve"> </w:t>
      </w:r>
      <w:r w:rsidRPr="00FC5413">
        <w:rPr>
          <w:rFonts w:hint="cs"/>
          <w:spacing w:val="-6"/>
          <w:sz w:val="30"/>
          <w:rtl/>
        </w:rPr>
        <w:t>قرر</w:t>
      </w:r>
      <w:r w:rsidR="006B6692" w:rsidRPr="00FC5413">
        <w:rPr>
          <w:rFonts w:hint="cs"/>
          <w:spacing w:val="-6"/>
          <w:sz w:val="30"/>
          <w:rtl/>
        </w:rPr>
        <w:t xml:space="preserve"> </w:t>
      </w:r>
      <w:r w:rsidRPr="00FC5413">
        <w:rPr>
          <w:spacing w:val="-6"/>
          <w:sz w:val="30"/>
          <w:rtl/>
        </w:rPr>
        <w:t>الفريق</w:t>
      </w:r>
      <w:r w:rsidR="006B6692" w:rsidRPr="00FC5413">
        <w:rPr>
          <w:spacing w:val="-6"/>
          <w:sz w:val="30"/>
          <w:rtl/>
        </w:rPr>
        <w:t xml:space="preserve"> </w:t>
      </w:r>
      <w:r w:rsidRPr="00FC5413">
        <w:rPr>
          <w:spacing w:val="-6"/>
          <w:sz w:val="30"/>
          <w:rtl/>
        </w:rPr>
        <w:t>العامل</w:t>
      </w:r>
      <w:r w:rsidR="006B6692" w:rsidRPr="00FC5413">
        <w:rPr>
          <w:rFonts w:hint="cs"/>
          <w:spacing w:val="-6"/>
          <w:sz w:val="30"/>
          <w:rtl/>
        </w:rPr>
        <w:t xml:space="preserve"> </w:t>
      </w:r>
      <w:r w:rsidRPr="00FC5413">
        <w:rPr>
          <w:spacing w:val="-6"/>
          <w:sz w:val="30"/>
          <w:rtl/>
        </w:rPr>
        <w:t>توضيح</w:t>
      </w:r>
      <w:r w:rsidR="006B6692" w:rsidRPr="00FC5413">
        <w:rPr>
          <w:spacing w:val="-6"/>
          <w:sz w:val="30"/>
          <w:rtl/>
        </w:rPr>
        <w:t xml:space="preserve"> </w:t>
      </w:r>
      <w:r w:rsidRPr="00FC5413">
        <w:rPr>
          <w:spacing w:val="-6"/>
          <w:sz w:val="30"/>
          <w:rtl/>
        </w:rPr>
        <w:t>حالتين.</w:t>
      </w:r>
    </w:p>
    <w:p w:rsidR="004A1892" w:rsidRPr="000C6406" w:rsidRDefault="00B67660" w:rsidP="004A1892">
      <w:pPr>
        <w:pStyle w:val="H23GA"/>
      </w:pPr>
      <w:r>
        <w:rPr>
          <w:rFonts w:hint="cs"/>
          <w:rtl/>
        </w:rPr>
        <w:tab/>
      </w:r>
      <w:r>
        <w:rPr>
          <w:rFonts w:hint="cs"/>
          <w:rtl/>
        </w:rPr>
        <w:tab/>
      </w:r>
      <w:r w:rsidR="004A1892" w:rsidRPr="000C6406">
        <w:rPr>
          <w:rtl/>
        </w:rPr>
        <w:t>الملاحظات</w:t>
      </w:r>
    </w:p>
    <w:p w:rsidR="004A1892" w:rsidRPr="008C083D" w:rsidRDefault="004A1892" w:rsidP="00E807D8">
      <w:pPr>
        <w:pStyle w:val="SingleTxtGA"/>
      </w:pPr>
      <w:r w:rsidRPr="008C083D">
        <w:rPr>
          <w:rFonts w:hint="cs"/>
          <w:rtl/>
        </w:rPr>
        <w:t>50</w:t>
      </w:r>
      <w:r>
        <w:rPr>
          <w:rFonts w:hint="cs"/>
          <w:rtl/>
        </w:rPr>
        <w:t>-</w:t>
      </w:r>
      <w:r>
        <w:rPr>
          <w:rFonts w:hint="cs"/>
          <w:rtl/>
        </w:rPr>
        <w:tab/>
      </w:r>
      <w:r w:rsidRPr="008C083D">
        <w:rPr>
          <w:rtl/>
        </w:rPr>
        <w:t>يشكر</w:t>
      </w:r>
      <w:r w:rsidR="006B6692">
        <w:rPr>
          <w:rtl/>
        </w:rPr>
        <w:t xml:space="preserve"> </w:t>
      </w:r>
      <w:r w:rsidRPr="008C083D">
        <w:rPr>
          <w:rtl/>
        </w:rPr>
        <w:t>الفريق</w:t>
      </w:r>
      <w:r w:rsidR="006B6692">
        <w:rPr>
          <w:rtl/>
        </w:rPr>
        <w:t xml:space="preserve"> </w:t>
      </w:r>
      <w:r w:rsidRPr="008C083D">
        <w:rPr>
          <w:rtl/>
        </w:rPr>
        <w:t>العامل</w:t>
      </w:r>
      <w:r w:rsidR="006B6692">
        <w:rPr>
          <w:rtl/>
        </w:rPr>
        <w:t xml:space="preserve"> </w:t>
      </w:r>
      <w:r w:rsidRPr="008C083D">
        <w:rPr>
          <w:rtl/>
        </w:rPr>
        <w:t>الحكومة</w:t>
      </w:r>
      <w:r w:rsidR="006B6692">
        <w:rPr>
          <w:rtl/>
        </w:rPr>
        <w:t xml:space="preserve"> </w:t>
      </w:r>
      <w:r w:rsidRPr="008C083D">
        <w:rPr>
          <w:rtl/>
        </w:rPr>
        <w:t>على</w:t>
      </w:r>
      <w:r w:rsidR="006B6692">
        <w:rPr>
          <w:rtl/>
        </w:rPr>
        <w:t xml:space="preserve"> </w:t>
      </w:r>
      <w:r w:rsidRPr="008C083D">
        <w:rPr>
          <w:rtl/>
        </w:rPr>
        <w:t>ردودها</w:t>
      </w:r>
      <w:r>
        <w:rPr>
          <w:rtl/>
        </w:rPr>
        <w:t>.</w:t>
      </w:r>
      <w:r w:rsidR="006B6692">
        <w:rPr>
          <w:rtl/>
        </w:rPr>
        <w:t xml:space="preserve"> </w:t>
      </w:r>
      <w:r>
        <w:rPr>
          <w:rFonts w:hint="cs"/>
          <w:rtl/>
        </w:rPr>
        <w:t>و</w:t>
      </w:r>
      <w:r w:rsidRPr="008C083D">
        <w:rPr>
          <w:rFonts w:hint="cs"/>
          <w:rtl/>
        </w:rPr>
        <w:t>لكنه</w:t>
      </w:r>
      <w:r w:rsidR="006B6692">
        <w:rPr>
          <w:rFonts w:hint="cs"/>
          <w:rtl/>
        </w:rPr>
        <w:t xml:space="preserve"> </w:t>
      </w:r>
      <w:r w:rsidRPr="008C083D">
        <w:rPr>
          <w:rFonts w:hint="cs"/>
          <w:rtl/>
        </w:rPr>
        <w:t>يعرب</w:t>
      </w:r>
      <w:r w:rsidR="00DB0596">
        <w:rPr>
          <w:rFonts w:hint="cs"/>
          <w:rtl/>
        </w:rPr>
        <w:t xml:space="preserve"> </w:t>
      </w:r>
      <w:r w:rsidRPr="008C083D">
        <w:rPr>
          <w:rFonts w:hint="cs"/>
          <w:rtl/>
        </w:rPr>
        <w:t>عن</w:t>
      </w:r>
      <w:r w:rsidR="006B6692">
        <w:rPr>
          <w:rFonts w:hint="cs"/>
          <w:rtl/>
        </w:rPr>
        <w:t xml:space="preserve"> </w:t>
      </w:r>
      <w:r w:rsidRPr="008C083D">
        <w:rPr>
          <w:rFonts w:hint="cs"/>
          <w:rtl/>
        </w:rPr>
        <w:t>قلقه</w:t>
      </w:r>
      <w:r w:rsidR="006B6692">
        <w:rPr>
          <w:rFonts w:hint="cs"/>
          <w:rtl/>
        </w:rPr>
        <w:t xml:space="preserve"> </w:t>
      </w:r>
      <w:r w:rsidRPr="008C083D">
        <w:rPr>
          <w:rFonts w:hint="cs"/>
          <w:rtl/>
        </w:rPr>
        <w:t>البالغ</w:t>
      </w:r>
      <w:r w:rsidR="006B6692">
        <w:rPr>
          <w:rFonts w:hint="cs"/>
          <w:rtl/>
        </w:rPr>
        <w:t xml:space="preserve"> </w:t>
      </w:r>
      <w:r>
        <w:rPr>
          <w:rFonts w:hint="cs"/>
          <w:rtl/>
        </w:rPr>
        <w:t>نظر</w:t>
      </w:r>
      <w:r w:rsidR="00D77F7C">
        <w:rPr>
          <w:rFonts w:hint="cs"/>
          <w:rtl/>
        </w:rPr>
        <w:t xml:space="preserve">اً </w:t>
      </w:r>
      <w:r>
        <w:rPr>
          <w:rFonts w:hint="cs"/>
          <w:rtl/>
        </w:rPr>
        <w:t>ل</w:t>
      </w:r>
      <w:r w:rsidRPr="008C083D">
        <w:rPr>
          <w:rtl/>
        </w:rPr>
        <w:t>أنه</w:t>
      </w:r>
      <w:r w:rsidR="006B6692">
        <w:rPr>
          <w:rFonts w:hint="cs"/>
          <w:rtl/>
        </w:rPr>
        <w:t xml:space="preserve"> </w:t>
      </w:r>
      <w:r w:rsidRPr="008C083D">
        <w:rPr>
          <w:rFonts w:hint="cs"/>
          <w:rtl/>
        </w:rPr>
        <w:t>أحال</w:t>
      </w:r>
      <w:r w:rsidR="006B6692">
        <w:rPr>
          <w:rFonts w:hint="cs"/>
          <w:rtl/>
        </w:rPr>
        <w:t xml:space="preserve"> </w:t>
      </w:r>
      <w:r>
        <w:rPr>
          <w:rFonts w:hint="cs"/>
          <w:rtl/>
        </w:rPr>
        <w:t>إليها</w:t>
      </w:r>
      <w:r w:rsidR="00DB0596">
        <w:rPr>
          <w:rFonts w:hint="cs"/>
          <w:rtl/>
        </w:rPr>
        <w:t xml:space="preserve"> </w:t>
      </w:r>
      <w:r w:rsidRPr="008C083D">
        <w:rPr>
          <w:rtl/>
        </w:rPr>
        <w:t>41</w:t>
      </w:r>
      <w:r w:rsidR="006B6692">
        <w:rPr>
          <w:rtl/>
        </w:rPr>
        <w:t xml:space="preserve"> </w:t>
      </w:r>
      <w:r w:rsidRPr="008C083D">
        <w:rPr>
          <w:rtl/>
        </w:rPr>
        <w:t>حالة</w:t>
      </w:r>
      <w:r w:rsidR="006B6692">
        <w:rPr>
          <w:rtl/>
        </w:rPr>
        <w:t xml:space="preserve"> </w:t>
      </w:r>
      <w:r w:rsidRPr="008C083D">
        <w:rPr>
          <w:rtl/>
        </w:rPr>
        <w:t>في</w:t>
      </w:r>
      <w:r w:rsidR="006B6692">
        <w:rPr>
          <w:rtl/>
        </w:rPr>
        <w:t xml:space="preserve"> </w:t>
      </w:r>
      <w:r w:rsidRPr="008C083D">
        <w:rPr>
          <w:rtl/>
        </w:rPr>
        <w:t>إطار</w:t>
      </w:r>
      <w:r w:rsidR="006B6692">
        <w:rPr>
          <w:rtl/>
        </w:rPr>
        <w:t xml:space="preserve"> </w:t>
      </w:r>
      <w:r w:rsidRPr="008C083D">
        <w:rPr>
          <w:rtl/>
        </w:rPr>
        <w:t>إجراء</w:t>
      </w:r>
      <w:r w:rsidR="006B6692">
        <w:rPr>
          <w:rtl/>
        </w:rPr>
        <w:t xml:space="preserve"> </w:t>
      </w:r>
      <w:r w:rsidRPr="008C083D">
        <w:rPr>
          <w:rFonts w:hint="cs"/>
          <w:rtl/>
        </w:rPr>
        <w:t>العمل</w:t>
      </w:r>
      <w:r w:rsidR="006B6692">
        <w:rPr>
          <w:rtl/>
        </w:rPr>
        <w:t xml:space="preserve"> </w:t>
      </w:r>
      <w:r w:rsidRPr="008C083D">
        <w:rPr>
          <w:rtl/>
        </w:rPr>
        <w:t>العاجل</w:t>
      </w:r>
      <w:r w:rsidR="006B6692">
        <w:rPr>
          <w:rFonts w:hint="cs"/>
          <w:rtl/>
        </w:rPr>
        <w:t xml:space="preserve"> </w:t>
      </w:r>
      <w:r w:rsidRPr="008C083D">
        <w:rPr>
          <w:rFonts w:hint="cs"/>
          <w:rtl/>
        </w:rPr>
        <w:t>في</w:t>
      </w:r>
      <w:r w:rsidR="006B6692">
        <w:rPr>
          <w:rFonts w:hint="cs"/>
          <w:rtl/>
        </w:rPr>
        <w:t xml:space="preserve"> </w:t>
      </w:r>
      <w:r w:rsidRPr="008C083D">
        <w:rPr>
          <w:rFonts w:hint="cs"/>
          <w:rtl/>
        </w:rPr>
        <w:t>الفترة</w:t>
      </w:r>
      <w:r w:rsidR="006B6692">
        <w:rPr>
          <w:rFonts w:hint="cs"/>
          <w:rtl/>
        </w:rPr>
        <w:t xml:space="preserve"> </w:t>
      </w:r>
      <w:r>
        <w:rPr>
          <w:rFonts w:hint="cs"/>
          <w:rtl/>
        </w:rPr>
        <w:t>ما</w:t>
      </w:r>
      <w:r w:rsidR="006B6692">
        <w:rPr>
          <w:rFonts w:hint="cs"/>
          <w:rtl/>
        </w:rPr>
        <w:t xml:space="preserve"> </w:t>
      </w:r>
      <w:r w:rsidRPr="008C083D">
        <w:rPr>
          <w:rFonts w:hint="cs"/>
          <w:rtl/>
        </w:rPr>
        <w:t>بين</w:t>
      </w:r>
      <w:r w:rsidR="006B6692">
        <w:rPr>
          <w:rFonts w:hint="cs"/>
          <w:rtl/>
        </w:rPr>
        <w:t xml:space="preserve"> </w:t>
      </w:r>
      <w:r w:rsidRPr="008C083D">
        <w:rPr>
          <w:rFonts w:hint="cs"/>
          <w:rtl/>
        </w:rPr>
        <w:t>دورتيه</w:t>
      </w:r>
      <w:r w:rsidR="006B6692">
        <w:rPr>
          <w:rtl/>
        </w:rPr>
        <w:t xml:space="preserve"> </w:t>
      </w:r>
      <w:r w:rsidRPr="008C083D">
        <w:rPr>
          <w:rtl/>
        </w:rPr>
        <w:t>104</w:t>
      </w:r>
      <w:r w:rsidR="006B6692">
        <w:rPr>
          <w:rtl/>
        </w:rPr>
        <w:t xml:space="preserve"> </w:t>
      </w:r>
      <w:r w:rsidRPr="008C083D">
        <w:rPr>
          <w:rtl/>
        </w:rPr>
        <w:t>و105</w:t>
      </w:r>
      <w:r>
        <w:rPr>
          <w:rtl/>
        </w:rPr>
        <w:t>.</w:t>
      </w:r>
      <w:r w:rsidR="006B6692">
        <w:rPr>
          <w:rtl/>
        </w:rPr>
        <w:t xml:space="preserve"> </w:t>
      </w:r>
      <w:r w:rsidRPr="008C083D">
        <w:rPr>
          <w:rFonts w:hint="cs"/>
          <w:rtl/>
        </w:rPr>
        <w:t>ويذك</w:t>
      </w:r>
      <w:r>
        <w:rPr>
          <w:rFonts w:hint="cs"/>
          <w:rtl/>
        </w:rPr>
        <w:t>ّ</w:t>
      </w:r>
      <w:r w:rsidRPr="008C083D">
        <w:rPr>
          <w:rFonts w:hint="cs"/>
          <w:rtl/>
        </w:rPr>
        <w:t>ر</w:t>
      </w:r>
      <w:r w:rsidR="006B6692">
        <w:rPr>
          <w:rFonts w:hint="cs"/>
          <w:rtl/>
        </w:rPr>
        <w:t xml:space="preserve"> </w:t>
      </w:r>
      <w:r w:rsidRPr="008C083D">
        <w:rPr>
          <w:rtl/>
        </w:rPr>
        <w:t>الفريق</w:t>
      </w:r>
      <w:r w:rsidR="006B6692">
        <w:rPr>
          <w:rtl/>
        </w:rPr>
        <w:t xml:space="preserve"> </w:t>
      </w:r>
      <w:r w:rsidRPr="008C083D">
        <w:rPr>
          <w:rtl/>
        </w:rPr>
        <w:t>العامل</w:t>
      </w:r>
      <w:r w:rsidR="006B6692">
        <w:rPr>
          <w:rtl/>
        </w:rPr>
        <w:t xml:space="preserve"> </w:t>
      </w:r>
      <w:r w:rsidRPr="008C083D">
        <w:rPr>
          <w:rtl/>
        </w:rPr>
        <w:t>الحكومة</w:t>
      </w:r>
      <w:r w:rsidR="006B6692">
        <w:rPr>
          <w:rtl/>
        </w:rPr>
        <w:t xml:space="preserve"> </w:t>
      </w:r>
      <w:r w:rsidRPr="008C083D">
        <w:rPr>
          <w:rFonts w:hint="cs"/>
          <w:rtl/>
        </w:rPr>
        <w:t>ب</w:t>
      </w:r>
      <w:r w:rsidRPr="008C083D">
        <w:rPr>
          <w:rtl/>
        </w:rPr>
        <w:t>أن</w:t>
      </w:r>
      <w:r>
        <w:rPr>
          <w:rFonts w:hint="cs"/>
          <w:rtl/>
        </w:rPr>
        <w:t>ه،</w:t>
      </w:r>
      <w:r w:rsidR="006B6692">
        <w:rPr>
          <w:rFonts w:hint="cs"/>
          <w:rtl/>
        </w:rPr>
        <w:t xml:space="preserve"> </w:t>
      </w:r>
      <w:r>
        <w:rPr>
          <w:rFonts w:hint="cs"/>
          <w:rtl/>
        </w:rPr>
        <w:t>بموجب</w:t>
      </w:r>
      <w:r w:rsidR="006B6692">
        <w:rPr>
          <w:rFonts w:hint="cs"/>
          <w:rtl/>
        </w:rPr>
        <w:t xml:space="preserve"> </w:t>
      </w:r>
      <w:r w:rsidRPr="008C083D">
        <w:rPr>
          <w:rtl/>
        </w:rPr>
        <w:t>المادة</w:t>
      </w:r>
      <w:r w:rsidR="006B6692">
        <w:rPr>
          <w:rtl/>
        </w:rPr>
        <w:t xml:space="preserve"> </w:t>
      </w:r>
      <w:r w:rsidRPr="008C083D">
        <w:rPr>
          <w:rtl/>
        </w:rPr>
        <w:t>2</w:t>
      </w:r>
      <w:r w:rsidR="006B6692">
        <w:rPr>
          <w:rtl/>
        </w:rPr>
        <w:t xml:space="preserve"> </w:t>
      </w:r>
      <w:r w:rsidRPr="008C083D">
        <w:rPr>
          <w:rtl/>
        </w:rPr>
        <w:t>من</w:t>
      </w:r>
      <w:r w:rsidR="006B6692">
        <w:rPr>
          <w:rtl/>
        </w:rPr>
        <w:t xml:space="preserve"> </w:t>
      </w:r>
      <w:r w:rsidRPr="008C083D">
        <w:rPr>
          <w:rtl/>
        </w:rPr>
        <w:t>الإعلان</w:t>
      </w:r>
      <w:r>
        <w:rPr>
          <w:rFonts w:hint="cs"/>
          <w:rtl/>
        </w:rPr>
        <w:t>،</w:t>
      </w:r>
      <w:r w:rsidR="006B6692">
        <w:rPr>
          <w:rFonts w:hint="cs"/>
          <w:rtl/>
        </w:rPr>
        <w:t xml:space="preserve"> </w:t>
      </w:r>
      <w:r w:rsidRPr="008C083D">
        <w:rPr>
          <w:rFonts w:hint="eastAsia"/>
          <w:rtl/>
        </w:rPr>
        <w:t>لا</w:t>
      </w:r>
      <w:r w:rsidR="006B6692">
        <w:rPr>
          <w:rtl/>
        </w:rPr>
        <w:t xml:space="preserve"> </w:t>
      </w:r>
      <w:r w:rsidRPr="008C083D">
        <w:rPr>
          <w:rFonts w:hint="eastAsia"/>
          <w:rtl/>
        </w:rPr>
        <w:t>يجوز</w:t>
      </w:r>
      <w:r w:rsidR="006B6692">
        <w:rPr>
          <w:rtl/>
        </w:rPr>
        <w:t xml:space="preserve"> </w:t>
      </w:r>
      <w:r w:rsidRPr="008C083D">
        <w:rPr>
          <w:rFonts w:hint="eastAsia"/>
          <w:rtl/>
        </w:rPr>
        <w:t>لأي</w:t>
      </w:r>
      <w:r w:rsidR="006B6692">
        <w:rPr>
          <w:rtl/>
        </w:rPr>
        <w:t xml:space="preserve"> </w:t>
      </w:r>
      <w:r w:rsidRPr="008C083D">
        <w:rPr>
          <w:rFonts w:hint="eastAsia"/>
          <w:rtl/>
        </w:rPr>
        <w:t>دولة</w:t>
      </w:r>
      <w:r w:rsidR="006B6692">
        <w:rPr>
          <w:rtl/>
        </w:rPr>
        <w:t xml:space="preserve"> </w:t>
      </w:r>
      <w:r w:rsidRPr="008C083D">
        <w:rPr>
          <w:rFonts w:hint="eastAsia"/>
          <w:rtl/>
        </w:rPr>
        <w:t>أن</w:t>
      </w:r>
      <w:r w:rsidR="006B6692">
        <w:rPr>
          <w:rtl/>
        </w:rPr>
        <w:t xml:space="preserve"> </w:t>
      </w:r>
      <w:r w:rsidRPr="008C083D">
        <w:rPr>
          <w:rFonts w:hint="eastAsia"/>
          <w:rtl/>
        </w:rPr>
        <w:t>تمارس</w:t>
      </w:r>
      <w:r w:rsidR="006B6692">
        <w:rPr>
          <w:rtl/>
        </w:rPr>
        <w:t xml:space="preserve"> </w:t>
      </w:r>
      <w:r w:rsidRPr="008C083D">
        <w:rPr>
          <w:rFonts w:hint="eastAsia"/>
          <w:rtl/>
        </w:rPr>
        <w:t>أعمال</w:t>
      </w:r>
      <w:r w:rsidR="006B6692">
        <w:rPr>
          <w:rtl/>
        </w:rPr>
        <w:t xml:space="preserve"> </w:t>
      </w:r>
      <w:r w:rsidRPr="008C083D">
        <w:rPr>
          <w:rFonts w:hint="eastAsia"/>
          <w:rtl/>
        </w:rPr>
        <w:t>الاختفاء</w:t>
      </w:r>
      <w:r w:rsidR="006B6692">
        <w:rPr>
          <w:rtl/>
        </w:rPr>
        <w:t xml:space="preserve"> </w:t>
      </w:r>
      <w:r w:rsidRPr="008C083D">
        <w:rPr>
          <w:rFonts w:hint="eastAsia"/>
          <w:rtl/>
        </w:rPr>
        <w:t>القسري</w:t>
      </w:r>
      <w:r w:rsidR="006B6692">
        <w:rPr>
          <w:rtl/>
        </w:rPr>
        <w:t xml:space="preserve"> </w:t>
      </w:r>
      <w:r w:rsidRPr="008C083D">
        <w:rPr>
          <w:rFonts w:hint="eastAsia"/>
          <w:rtl/>
        </w:rPr>
        <w:t>أو</w:t>
      </w:r>
      <w:r w:rsidR="006B6692">
        <w:rPr>
          <w:rtl/>
        </w:rPr>
        <w:t xml:space="preserve"> </w:t>
      </w:r>
      <w:r w:rsidRPr="008C083D">
        <w:rPr>
          <w:rFonts w:hint="eastAsia"/>
          <w:rtl/>
        </w:rPr>
        <w:t>أن</w:t>
      </w:r>
      <w:r w:rsidR="006B6692">
        <w:rPr>
          <w:rtl/>
        </w:rPr>
        <w:t xml:space="preserve"> </w:t>
      </w:r>
      <w:r w:rsidRPr="008C083D">
        <w:rPr>
          <w:rFonts w:hint="eastAsia"/>
          <w:rtl/>
        </w:rPr>
        <w:t>تسمح</w:t>
      </w:r>
      <w:r w:rsidR="006B6692">
        <w:rPr>
          <w:rtl/>
        </w:rPr>
        <w:t xml:space="preserve"> </w:t>
      </w:r>
      <w:r w:rsidRPr="008C083D">
        <w:rPr>
          <w:rFonts w:hint="eastAsia"/>
          <w:rtl/>
        </w:rPr>
        <w:t>بها</w:t>
      </w:r>
      <w:r w:rsidR="006B6692">
        <w:rPr>
          <w:rtl/>
        </w:rPr>
        <w:t xml:space="preserve"> </w:t>
      </w:r>
      <w:r w:rsidRPr="008C083D">
        <w:rPr>
          <w:rFonts w:hint="eastAsia"/>
          <w:rtl/>
        </w:rPr>
        <w:t>أو</w:t>
      </w:r>
      <w:r w:rsidR="006B6692">
        <w:rPr>
          <w:rtl/>
        </w:rPr>
        <w:t xml:space="preserve"> </w:t>
      </w:r>
      <w:r w:rsidRPr="008C083D">
        <w:rPr>
          <w:rFonts w:hint="eastAsia"/>
          <w:rtl/>
        </w:rPr>
        <w:t>تتغاضى</w:t>
      </w:r>
      <w:r w:rsidR="006B6692">
        <w:rPr>
          <w:rtl/>
        </w:rPr>
        <w:t xml:space="preserve"> </w:t>
      </w:r>
      <w:r w:rsidRPr="008C083D">
        <w:rPr>
          <w:rFonts w:hint="eastAsia"/>
          <w:rtl/>
        </w:rPr>
        <w:t>عنها</w:t>
      </w:r>
      <w:r>
        <w:rPr>
          <w:rtl/>
        </w:rPr>
        <w:t>.</w:t>
      </w:r>
    </w:p>
    <w:p w:rsidR="004A1892" w:rsidRPr="004A1892" w:rsidRDefault="00B67660" w:rsidP="004A1892">
      <w:pPr>
        <w:pStyle w:val="H1GA"/>
      </w:pPr>
      <w:r>
        <w:rPr>
          <w:rFonts w:hint="cs"/>
          <w:rtl/>
        </w:rPr>
        <w:tab/>
      </w:r>
      <w:r>
        <w:rPr>
          <w:rFonts w:hint="cs"/>
          <w:rtl/>
        </w:rPr>
        <w:tab/>
      </w:r>
      <w:r w:rsidR="004A1892" w:rsidRPr="004A1892">
        <w:rPr>
          <w:rtl/>
        </w:rPr>
        <w:t>السلفادور</w:t>
      </w:r>
    </w:p>
    <w:p w:rsidR="004A1892" w:rsidRPr="004A1892" w:rsidRDefault="00B67660" w:rsidP="004A1892">
      <w:pPr>
        <w:pStyle w:val="H23GA"/>
      </w:pPr>
      <w:r>
        <w:rPr>
          <w:rFonts w:hint="cs"/>
          <w:rtl/>
        </w:rPr>
        <w:tab/>
      </w:r>
      <w:r>
        <w:rPr>
          <w:rFonts w:hint="cs"/>
          <w:rtl/>
        </w:rPr>
        <w:tab/>
      </w:r>
      <w:r w:rsidR="004A1892" w:rsidRPr="004A1892">
        <w:rPr>
          <w:rtl/>
        </w:rPr>
        <w:t>الإجراء</w:t>
      </w:r>
      <w:r w:rsidR="006B6692">
        <w:rPr>
          <w:rtl/>
        </w:rPr>
        <w:t xml:space="preserve"> </w:t>
      </w:r>
      <w:r w:rsidR="004A1892" w:rsidRPr="004A1892">
        <w:rPr>
          <w:rtl/>
        </w:rPr>
        <w:t>العادي</w:t>
      </w:r>
    </w:p>
    <w:p w:rsidR="004A1892" w:rsidRPr="00FC5413" w:rsidRDefault="004A1892" w:rsidP="004A1892">
      <w:pPr>
        <w:pStyle w:val="SingleTxtGA"/>
        <w:rPr>
          <w:spacing w:val="-4"/>
        </w:rPr>
      </w:pPr>
      <w:r w:rsidRPr="00FC5413">
        <w:rPr>
          <w:rFonts w:hint="cs"/>
          <w:spacing w:val="-4"/>
          <w:rtl/>
        </w:rPr>
        <w:t>51-</w:t>
      </w:r>
      <w:r w:rsidRPr="00FC5413">
        <w:rPr>
          <w:rFonts w:hint="cs"/>
          <w:spacing w:val="-4"/>
          <w:rtl/>
        </w:rPr>
        <w:tab/>
        <w:t>أحال</w:t>
      </w:r>
      <w:r w:rsidR="006B6692" w:rsidRPr="00FC5413">
        <w:rPr>
          <w:rFonts w:hint="cs"/>
          <w:spacing w:val="-4"/>
          <w:rtl/>
        </w:rPr>
        <w:t xml:space="preserve"> </w:t>
      </w:r>
      <w:r w:rsidRPr="00FC5413">
        <w:rPr>
          <w:spacing w:val="-4"/>
          <w:rtl/>
        </w:rPr>
        <w:t>الفريق</w:t>
      </w:r>
      <w:r w:rsidR="006B6692" w:rsidRPr="00FC5413">
        <w:rPr>
          <w:spacing w:val="-4"/>
          <w:rtl/>
        </w:rPr>
        <w:t xml:space="preserve"> </w:t>
      </w:r>
      <w:r w:rsidRPr="00FC5413">
        <w:rPr>
          <w:spacing w:val="-4"/>
          <w:rtl/>
        </w:rPr>
        <w:t>العامل</w:t>
      </w:r>
      <w:r w:rsidR="006B6692" w:rsidRPr="00FC5413">
        <w:rPr>
          <w:spacing w:val="-4"/>
          <w:rtl/>
        </w:rPr>
        <w:t xml:space="preserve"> </w:t>
      </w:r>
      <w:r w:rsidRPr="00FC5413">
        <w:rPr>
          <w:spacing w:val="-4"/>
          <w:rtl/>
        </w:rPr>
        <w:t>ثلاث</w:t>
      </w:r>
      <w:r w:rsidR="006B6692" w:rsidRPr="00FC5413">
        <w:rPr>
          <w:spacing w:val="-4"/>
          <w:rtl/>
        </w:rPr>
        <w:t xml:space="preserve"> </w:t>
      </w:r>
      <w:r w:rsidRPr="00FC5413">
        <w:rPr>
          <w:spacing w:val="-4"/>
          <w:rtl/>
        </w:rPr>
        <w:t>حالات</w:t>
      </w:r>
      <w:r w:rsidR="006B6692" w:rsidRPr="00FC5413">
        <w:rPr>
          <w:spacing w:val="-4"/>
          <w:rtl/>
        </w:rPr>
        <w:t xml:space="preserve"> </w:t>
      </w:r>
      <w:r w:rsidRPr="00FC5413">
        <w:rPr>
          <w:spacing w:val="-4"/>
          <w:rtl/>
        </w:rPr>
        <w:t>إلى</w:t>
      </w:r>
      <w:r w:rsidR="006B6692" w:rsidRPr="00FC5413">
        <w:rPr>
          <w:spacing w:val="-4"/>
          <w:rtl/>
        </w:rPr>
        <w:t xml:space="preserve"> </w:t>
      </w:r>
      <w:r w:rsidRPr="00FC5413">
        <w:rPr>
          <w:spacing w:val="-4"/>
          <w:rtl/>
        </w:rPr>
        <w:t>الحكومة</w:t>
      </w:r>
      <w:r w:rsidR="006B6692" w:rsidRPr="00FC5413">
        <w:rPr>
          <w:spacing w:val="-4"/>
          <w:rtl/>
        </w:rPr>
        <w:t xml:space="preserve"> </w:t>
      </w:r>
      <w:r w:rsidRPr="00FC5413">
        <w:rPr>
          <w:spacing w:val="-4"/>
          <w:rtl/>
        </w:rPr>
        <w:t>بشأن</w:t>
      </w:r>
      <w:r w:rsidR="006B6692" w:rsidRPr="00FC5413">
        <w:rPr>
          <w:spacing w:val="-4"/>
          <w:rtl/>
        </w:rPr>
        <w:t xml:space="preserve"> </w:t>
      </w:r>
      <w:r w:rsidRPr="00FC5413">
        <w:rPr>
          <w:rFonts w:hint="cs"/>
          <w:spacing w:val="-4"/>
          <w:rtl/>
        </w:rPr>
        <w:t>السادة</w:t>
      </w:r>
      <w:r w:rsidR="006B6692" w:rsidRPr="00FC5413">
        <w:rPr>
          <w:spacing w:val="-4"/>
          <w:rtl/>
        </w:rPr>
        <w:t xml:space="preserve"> </w:t>
      </w:r>
      <w:r w:rsidRPr="00FC5413">
        <w:rPr>
          <w:spacing w:val="-4"/>
          <w:rtl/>
        </w:rPr>
        <w:t>أوسكار</w:t>
      </w:r>
      <w:r w:rsidR="006B6692" w:rsidRPr="00FC5413">
        <w:rPr>
          <w:spacing w:val="-4"/>
          <w:rtl/>
        </w:rPr>
        <w:t xml:space="preserve"> </w:t>
      </w:r>
      <w:r w:rsidRPr="00FC5413">
        <w:rPr>
          <w:spacing w:val="-4"/>
          <w:rtl/>
        </w:rPr>
        <w:t>أوسفالدو</w:t>
      </w:r>
      <w:r w:rsidR="006B6692" w:rsidRPr="00FC5413">
        <w:rPr>
          <w:spacing w:val="-4"/>
          <w:rtl/>
        </w:rPr>
        <w:t xml:space="preserve"> </w:t>
      </w:r>
      <w:r w:rsidRPr="00FC5413">
        <w:rPr>
          <w:spacing w:val="-4"/>
          <w:rtl/>
        </w:rPr>
        <w:t>ليفا</w:t>
      </w:r>
      <w:r w:rsidR="006B6692" w:rsidRPr="00FC5413">
        <w:rPr>
          <w:spacing w:val="-4"/>
          <w:rtl/>
        </w:rPr>
        <w:t xml:space="preserve"> </w:t>
      </w:r>
      <w:r w:rsidRPr="00FC5413">
        <w:rPr>
          <w:spacing w:val="-4"/>
          <w:rtl/>
        </w:rPr>
        <w:t>ميخيا،</w:t>
      </w:r>
      <w:r w:rsidR="006B6692" w:rsidRPr="00FC5413">
        <w:rPr>
          <w:spacing w:val="-4"/>
          <w:rtl/>
        </w:rPr>
        <w:t xml:space="preserve"> </w:t>
      </w:r>
      <w:r w:rsidRPr="00FC5413">
        <w:rPr>
          <w:rFonts w:hint="cs"/>
          <w:spacing w:val="-4"/>
          <w:rtl/>
        </w:rPr>
        <w:t>و</w:t>
      </w:r>
      <w:r w:rsidRPr="00FC5413">
        <w:rPr>
          <w:spacing w:val="-4"/>
          <w:rtl/>
        </w:rPr>
        <w:t>فرانسيسكو</w:t>
      </w:r>
      <w:r w:rsidR="006B6692" w:rsidRPr="00FC5413">
        <w:rPr>
          <w:spacing w:val="-4"/>
          <w:rtl/>
        </w:rPr>
        <w:t xml:space="preserve"> </w:t>
      </w:r>
      <w:r w:rsidRPr="00FC5413">
        <w:rPr>
          <w:spacing w:val="-4"/>
          <w:rtl/>
        </w:rPr>
        <w:t>خافيير</w:t>
      </w:r>
      <w:r w:rsidR="006B6692" w:rsidRPr="00FC5413">
        <w:rPr>
          <w:spacing w:val="-4"/>
          <w:rtl/>
        </w:rPr>
        <w:t xml:space="preserve"> </w:t>
      </w:r>
      <w:r w:rsidRPr="00FC5413">
        <w:rPr>
          <w:spacing w:val="-4"/>
          <w:rtl/>
        </w:rPr>
        <w:t>هيرنانديز</w:t>
      </w:r>
      <w:r w:rsidR="006B6692" w:rsidRPr="00FC5413">
        <w:rPr>
          <w:spacing w:val="-4"/>
          <w:rtl/>
        </w:rPr>
        <w:t xml:space="preserve"> </w:t>
      </w:r>
      <w:r w:rsidRPr="00FC5413">
        <w:rPr>
          <w:spacing w:val="-4"/>
          <w:rtl/>
        </w:rPr>
        <w:t>غوميز</w:t>
      </w:r>
      <w:r w:rsidRPr="00FC5413">
        <w:rPr>
          <w:rFonts w:hint="cs"/>
          <w:spacing w:val="-4"/>
          <w:rtl/>
        </w:rPr>
        <w:t>،</w:t>
      </w:r>
      <w:r w:rsidR="006B6692" w:rsidRPr="00FC5413">
        <w:rPr>
          <w:spacing w:val="-4"/>
          <w:rtl/>
        </w:rPr>
        <w:t xml:space="preserve"> </w:t>
      </w:r>
      <w:r w:rsidRPr="00FC5413">
        <w:rPr>
          <w:rFonts w:hint="cs"/>
          <w:spacing w:val="-4"/>
          <w:rtl/>
        </w:rPr>
        <w:t>و</w:t>
      </w:r>
      <w:r w:rsidRPr="00FC5413">
        <w:rPr>
          <w:spacing w:val="-4"/>
          <w:rtl/>
        </w:rPr>
        <w:t>خوسيه</w:t>
      </w:r>
      <w:r w:rsidR="006B6692" w:rsidRPr="00FC5413">
        <w:rPr>
          <w:spacing w:val="-4"/>
          <w:rtl/>
        </w:rPr>
        <w:t xml:space="preserve"> </w:t>
      </w:r>
      <w:r w:rsidRPr="00FC5413">
        <w:rPr>
          <w:spacing w:val="-4"/>
          <w:rtl/>
        </w:rPr>
        <w:t>فرناندو</w:t>
      </w:r>
      <w:r w:rsidR="006B6692" w:rsidRPr="00FC5413">
        <w:rPr>
          <w:spacing w:val="-4"/>
          <w:rtl/>
        </w:rPr>
        <w:t xml:space="preserve"> </w:t>
      </w:r>
      <w:r w:rsidRPr="00FC5413">
        <w:rPr>
          <w:spacing w:val="-4"/>
          <w:rtl/>
        </w:rPr>
        <w:t>شوتو</w:t>
      </w:r>
      <w:r w:rsidR="006B6692" w:rsidRPr="00FC5413">
        <w:rPr>
          <w:spacing w:val="-4"/>
          <w:rtl/>
        </w:rPr>
        <w:t xml:space="preserve"> </w:t>
      </w:r>
      <w:r w:rsidRPr="00FC5413">
        <w:rPr>
          <w:spacing w:val="-4"/>
          <w:rtl/>
        </w:rPr>
        <w:t>شوتو،</w:t>
      </w:r>
      <w:r w:rsidR="006B6692" w:rsidRPr="00FC5413">
        <w:rPr>
          <w:spacing w:val="-4"/>
          <w:rtl/>
        </w:rPr>
        <w:t xml:space="preserve"> </w:t>
      </w:r>
      <w:r w:rsidRPr="00FC5413">
        <w:rPr>
          <w:rFonts w:hint="cs"/>
          <w:spacing w:val="-4"/>
          <w:rtl/>
        </w:rPr>
        <w:t>الذين</w:t>
      </w:r>
      <w:r w:rsidR="006B6692" w:rsidRPr="00FC5413">
        <w:rPr>
          <w:rFonts w:hint="cs"/>
          <w:spacing w:val="-4"/>
          <w:rtl/>
        </w:rPr>
        <w:t xml:space="preserve"> </w:t>
      </w:r>
      <w:r w:rsidRPr="00FC5413">
        <w:rPr>
          <w:rFonts w:hint="cs"/>
          <w:spacing w:val="-4"/>
          <w:rtl/>
        </w:rPr>
        <w:t>زُعم</w:t>
      </w:r>
      <w:r w:rsidR="006B6692" w:rsidRPr="00FC5413">
        <w:rPr>
          <w:rFonts w:hint="cs"/>
          <w:spacing w:val="-4"/>
          <w:rtl/>
        </w:rPr>
        <w:t xml:space="preserve"> </w:t>
      </w:r>
      <w:r w:rsidRPr="00FC5413">
        <w:rPr>
          <w:rFonts w:hint="cs"/>
          <w:spacing w:val="-4"/>
          <w:rtl/>
        </w:rPr>
        <w:t>أن</w:t>
      </w:r>
      <w:r w:rsidR="006B6692" w:rsidRPr="00FC5413">
        <w:rPr>
          <w:rFonts w:hint="cs"/>
          <w:spacing w:val="-4"/>
          <w:rtl/>
        </w:rPr>
        <w:t xml:space="preserve"> </w:t>
      </w:r>
      <w:r w:rsidRPr="00FC5413">
        <w:rPr>
          <w:spacing w:val="-4"/>
          <w:rtl/>
        </w:rPr>
        <w:t>أفراد</w:t>
      </w:r>
      <w:r w:rsidR="00D77F7C" w:rsidRPr="00FC5413">
        <w:rPr>
          <w:rFonts w:hint="cs"/>
          <w:spacing w:val="-4"/>
          <w:rtl/>
        </w:rPr>
        <w:t xml:space="preserve">اً </w:t>
      </w:r>
      <w:r w:rsidRPr="00FC5413">
        <w:rPr>
          <w:spacing w:val="-4"/>
          <w:rtl/>
        </w:rPr>
        <w:t>من</w:t>
      </w:r>
      <w:r w:rsidR="006B6692" w:rsidRPr="00FC5413">
        <w:rPr>
          <w:spacing w:val="-4"/>
          <w:rtl/>
        </w:rPr>
        <w:t xml:space="preserve"> </w:t>
      </w:r>
      <w:r w:rsidRPr="00FC5413">
        <w:rPr>
          <w:spacing w:val="-4"/>
          <w:rtl/>
        </w:rPr>
        <w:t>اللواء</w:t>
      </w:r>
      <w:r w:rsidR="006B6692" w:rsidRPr="00FC5413">
        <w:rPr>
          <w:spacing w:val="-4"/>
          <w:rtl/>
        </w:rPr>
        <w:t xml:space="preserve"> </w:t>
      </w:r>
      <w:r w:rsidRPr="00FC5413">
        <w:rPr>
          <w:spacing w:val="-4"/>
          <w:rtl/>
        </w:rPr>
        <w:t>الخاص</w:t>
      </w:r>
      <w:r w:rsidR="006B6692" w:rsidRPr="00FC5413">
        <w:rPr>
          <w:spacing w:val="-4"/>
          <w:rtl/>
        </w:rPr>
        <w:t xml:space="preserve"> </w:t>
      </w:r>
      <w:r w:rsidRPr="00FC5413">
        <w:rPr>
          <w:spacing w:val="-4"/>
          <w:rtl/>
        </w:rPr>
        <w:t>للأمن</w:t>
      </w:r>
      <w:r w:rsidR="006B6692" w:rsidRPr="00FC5413">
        <w:rPr>
          <w:spacing w:val="-4"/>
          <w:rtl/>
        </w:rPr>
        <w:t xml:space="preserve"> </w:t>
      </w:r>
      <w:r w:rsidRPr="00FC5413">
        <w:rPr>
          <w:spacing w:val="-4"/>
          <w:rtl/>
        </w:rPr>
        <w:t>العسكري</w:t>
      </w:r>
      <w:r w:rsidR="006B6692" w:rsidRPr="00FC5413">
        <w:rPr>
          <w:spacing w:val="-4"/>
          <w:rtl/>
        </w:rPr>
        <w:t xml:space="preserve"> </w:t>
      </w:r>
      <w:r w:rsidRPr="00FC5413">
        <w:rPr>
          <w:rFonts w:hint="cs"/>
          <w:spacing w:val="-4"/>
          <w:rtl/>
        </w:rPr>
        <w:t>اعتقلوهم</w:t>
      </w:r>
      <w:r w:rsidR="006B6692" w:rsidRPr="00FC5413">
        <w:rPr>
          <w:rFonts w:hint="cs"/>
          <w:spacing w:val="-4"/>
          <w:rtl/>
        </w:rPr>
        <w:t xml:space="preserve"> </w:t>
      </w:r>
      <w:r w:rsidRPr="00FC5413">
        <w:rPr>
          <w:rFonts w:hint="cs"/>
          <w:spacing w:val="-4"/>
          <w:rtl/>
        </w:rPr>
        <w:t>يوم</w:t>
      </w:r>
      <w:r w:rsidR="006B6692" w:rsidRPr="00FC5413">
        <w:rPr>
          <w:rFonts w:hint="cs"/>
          <w:spacing w:val="-4"/>
          <w:rtl/>
        </w:rPr>
        <w:t xml:space="preserve"> </w:t>
      </w:r>
      <w:r w:rsidRPr="00FC5413">
        <w:rPr>
          <w:rFonts w:hint="cs"/>
          <w:spacing w:val="-4"/>
          <w:rtl/>
        </w:rPr>
        <w:t>18</w:t>
      </w:r>
      <w:r w:rsidR="006B6692" w:rsidRPr="00FC5413">
        <w:rPr>
          <w:rFonts w:hint="cs"/>
          <w:spacing w:val="-4"/>
          <w:rtl/>
        </w:rPr>
        <w:t xml:space="preserve"> </w:t>
      </w:r>
      <w:r w:rsidRPr="00FC5413">
        <w:rPr>
          <w:rFonts w:hint="cs"/>
          <w:spacing w:val="-4"/>
          <w:rtl/>
        </w:rPr>
        <w:t>شباط/فبراير</w:t>
      </w:r>
      <w:r w:rsidR="006B6692" w:rsidRPr="00FC5413">
        <w:rPr>
          <w:rFonts w:hint="cs"/>
          <w:spacing w:val="-4"/>
          <w:rtl/>
        </w:rPr>
        <w:t xml:space="preserve"> </w:t>
      </w:r>
      <w:r w:rsidRPr="00FC5413">
        <w:rPr>
          <w:rFonts w:hint="cs"/>
          <w:spacing w:val="-4"/>
          <w:rtl/>
        </w:rPr>
        <w:t>2014،</w:t>
      </w:r>
      <w:r w:rsidR="006B6692" w:rsidRPr="00FC5413">
        <w:rPr>
          <w:rFonts w:hint="cs"/>
          <w:spacing w:val="-4"/>
          <w:rtl/>
        </w:rPr>
        <w:t xml:space="preserve"> </w:t>
      </w:r>
      <w:r w:rsidRPr="00FC5413">
        <w:rPr>
          <w:rFonts w:hint="cs"/>
          <w:spacing w:val="-4"/>
          <w:rtl/>
        </w:rPr>
        <w:t>في</w:t>
      </w:r>
      <w:r w:rsidR="006B6692" w:rsidRPr="00FC5413">
        <w:rPr>
          <w:spacing w:val="-4"/>
          <w:rtl/>
        </w:rPr>
        <w:t xml:space="preserve"> </w:t>
      </w:r>
      <w:r w:rsidRPr="00FC5413">
        <w:rPr>
          <w:rFonts w:hint="cs"/>
          <w:spacing w:val="-4"/>
          <w:rtl/>
        </w:rPr>
        <w:t>أرمينيا،</w:t>
      </w:r>
      <w:r w:rsidR="006B6692" w:rsidRPr="00FC5413">
        <w:rPr>
          <w:rFonts w:hint="cs"/>
          <w:spacing w:val="-4"/>
          <w:rtl/>
        </w:rPr>
        <w:t xml:space="preserve"> </w:t>
      </w:r>
      <w:r w:rsidRPr="00FC5413">
        <w:rPr>
          <w:rFonts w:hint="cs"/>
          <w:spacing w:val="-4"/>
          <w:rtl/>
        </w:rPr>
        <w:t>سونسونات.</w:t>
      </w:r>
      <w:r w:rsidR="006B6692" w:rsidRPr="00FC5413">
        <w:rPr>
          <w:rFonts w:hint="cs"/>
          <w:spacing w:val="-4"/>
          <w:rtl/>
        </w:rPr>
        <w:t xml:space="preserve"> </w:t>
      </w:r>
    </w:p>
    <w:p w:rsidR="004A1892" w:rsidRPr="008C083D" w:rsidRDefault="00B67660" w:rsidP="004A1892">
      <w:pPr>
        <w:pStyle w:val="H23GA"/>
      </w:pPr>
      <w:r>
        <w:rPr>
          <w:rFonts w:hint="cs"/>
          <w:rtl/>
        </w:rPr>
        <w:tab/>
      </w:r>
      <w:r>
        <w:rPr>
          <w:rFonts w:hint="cs"/>
          <w:rtl/>
        </w:rPr>
        <w:tab/>
      </w:r>
      <w:r w:rsidR="004A1892" w:rsidRPr="008C083D">
        <w:rPr>
          <w:rtl/>
        </w:rPr>
        <w:t>ا</w:t>
      </w:r>
      <w:r w:rsidR="004A1892" w:rsidRPr="008C083D">
        <w:rPr>
          <w:rFonts w:hint="cs"/>
          <w:rtl/>
        </w:rPr>
        <w:t>لا</w:t>
      </w:r>
      <w:r w:rsidR="004A1892" w:rsidRPr="008C083D">
        <w:rPr>
          <w:rtl/>
        </w:rPr>
        <w:t>دعاء</w:t>
      </w:r>
      <w:r w:rsidR="006B6692">
        <w:rPr>
          <w:rtl/>
        </w:rPr>
        <w:t xml:space="preserve"> </w:t>
      </w:r>
      <w:r w:rsidR="004A1892" w:rsidRPr="008C083D">
        <w:rPr>
          <w:rFonts w:hint="cs"/>
          <w:rtl/>
        </w:rPr>
        <w:t>ال</w:t>
      </w:r>
      <w:r w:rsidR="004A1892" w:rsidRPr="008C083D">
        <w:rPr>
          <w:rtl/>
        </w:rPr>
        <w:t>عام</w:t>
      </w:r>
    </w:p>
    <w:p w:rsidR="004A1892" w:rsidRPr="008C083D" w:rsidRDefault="004A1892" w:rsidP="004A1892">
      <w:pPr>
        <w:pStyle w:val="SingleTxtGA"/>
      </w:pPr>
      <w:r w:rsidRPr="008C083D">
        <w:rPr>
          <w:rFonts w:hint="cs"/>
          <w:rtl/>
        </w:rPr>
        <w:t>52</w:t>
      </w:r>
      <w:r>
        <w:rPr>
          <w:rFonts w:hint="cs"/>
          <w:rtl/>
        </w:rPr>
        <w:t>-</w:t>
      </w:r>
      <w:r>
        <w:rPr>
          <w:rFonts w:hint="cs"/>
          <w:rtl/>
        </w:rPr>
        <w:tab/>
      </w:r>
      <w:r w:rsidRPr="008C083D">
        <w:rPr>
          <w:rFonts w:hint="cs"/>
          <w:rtl/>
        </w:rPr>
        <w:t>في</w:t>
      </w:r>
      <w:r w:rsidR="006B6692">
        <w:rPr>
          <w:rFonts w:hint="cs"/>
          <w:rtl/>
        </w:rPr>
        <w:t xml:space="preserve"> </w:t>
      </w:r>
      <w:r w:rsidRPr="008C083D">
        <w:rPr>
          <w:rtl/>
        </w:rPr>
        <w:t>30</w:t>
      </w:r>
      <w:r w:rsidR="006B6692">
        <w:rPr>
          <w:rtl/>
        </w:rPr>
        <w:t xml:space="preserve"> </w:t>
      </w:r>
      <w:r w:rsidRPr="008C083D">
        <w:rPr>
          <w:rFonts w:hint="cs"/>
          <w:rtl/>
        </w:rPr>
        <w:t>آذار/</w:t>
      </w:r>
      <w:r w:rsidRPr="008C083D">
        <w:rPr>
          <w:rtl/>
        </w:rPr>
        <w:t>مارس</w:t>
      </w:r>
      <w:r w:rsidR="006B6692">
        <w:rPr>
          <w:rtl/>
        </w:rPr>
        <w:t xml:space="preserve"> </w:t>
      </w:r>
      <w:r w:rsidRPr="008C083D">
        <w:rPr>
          <w:rtl/>
        </w:rPr>
        <w:t>2015،</w:t>
      </w:r>
      <w:r w:rsidR="006B6692">
        <w:rPr>
          <w:rtl/>
        </w:rPr>
        <w:t xml:space="preserve"> </w:t>
      </w:r>
      <w:r w:rsidRPr="008C083D">
        <w:rPr>
          <w:rFonts w:hint="cs"/>
          <w:rtl/>
        </w:rPr>
        <w:t>أحال</w:t>
      </w:r>
      <w:r w:rsidR="006B6692">
        <w:rPr>
          <w:rFonts w:hint="cs"/>
          <w:rtl/>
        </w:rPr>
        <w:t xml:space="preserve"> </w:t>
      </w:r>
      <w:r w:rsidRPr="008C083D">
        <w:rPr>
          <w:rFonts w:hint="cs"/>
          <w:rtl/>
        </w:rPr>
        <w:t>الفريق</w:t>
      </w:r>
      <w:r w:rsidR="006B6692">
        <w:rPr>
          <w:rFonts w:hint="cs"/>
          <w:rtl/>
        </w:rPr>
        <w:t xml:space="preserve"> </w:t>
      </w:r>
      <w:r w:rsidRPr="008C083D">
        <w:rPr>
          <w:rFonts w:hint="cs"/>
          <w:rtl/>
        </w:rPr>
        <w:t>العامل</w:t>
      </w:r>
      <w:r w:rsidR="006B6692">
        <w:rPr>
          <w:rFonts w:hint="cs"/>
          <w:rtl/>
        </w:rPr>
        <w:t xml:space="preserve"> </w:t>
      </w:r>
      <w:r w:rsidRPr="008C083D">
        <w:rPr>
          <w:rtl/>
        </w:rPr>
        <w:t>معلومات</w:t>
      </w:r>
      <w:r w:rsidR="006B6692">
        <w:rPr>
          <w:rtl/>
        </w:rPr>
        <w:t xml:space="preserve"> </w:t>
      </w:r>
      <w:r w:rsidRPr="008C083D">
        <w:rPr>
          <w:rFonts w:hint="cs"/>
          <w:rtl/>
        </w:rPr>
        <w:t>وردته</w:t>
      </w:r>
      <w:r w:rsidR="006B6692">
        <w:rPr>
          <w:rtl/>
        </w:rPr>
        <w:t xml:space="preserve"> </w:t>
      </w:r>
      <w:r w:rsidRPr="008C083D">
        <w:rPr>
          <w:rtl/>
        </w:rPr>
        <w:t>من</w:t>
      </w:r>
      <w:r w:rsidR="006B6692">
        <w:rPr>
          <w:rtl/>
        </w:rPr>
        <w:t xml:space="preserve"> </w:t>
      </w:r>
      <w:r w:rsidRPr="008C083D">
        <w:rPr>
          <w:rtl/>
        </w:rPr>
        <w:t>مصادر</w:t>
      </w:r>
      <w:r w:rsidR="006B6692">
        <w:rPr>
          <w:rtl/>
        </w:rPr>
        <w:t xml:space="preserve"> </w:t>
      </w:r>
      <w:r w:rsidRPr="008C083D">
        <w:rPr>
          <w:rtl/>
        </w:rPr>
        <w:t>موثوقة</w:t>
      </w:r>
      <w:r w:rsidR="006B6692">
        <w:rPr>
          <w:rtl/>
        </w:rPr>
        <w:t xml:space="preserve"> </w:t>
      </w:r>
      <w:r w:rsidRPr="008C083D">
        <w:rPr>
          <w:rFonts w:hint="cs"/>
          <w:rtl/>
        </w:rPr>
        <w:t>عن</w:t>
      </w:r>
      <w:r w:rsidR="006B6692">
        <w:rPr>
          <w:rFonts w:hint="cs"/>
          <w:rtl/>
        </w:rPr>
        <w:t xml:space="preserve"> </w:t>
      </w:r>
      <w:r w:rsidRPr="008C083D">
        <w:rPr>
          <w:rFonts w:hint="cs"/>
          <w:rtl/>
        </w:rPr>
        <w:t>ا</w:t>
      </w:r>
      <w:r w:rsidRPr="008C083D">
        <w:rPr>
          <w:rtl/>
        </w:rPr>
        <w:t>لعقبات</w:t>
      </w:r>
      <w:r w:rsidR="006B6692">
        <w:rPr>
          <w:rtl/>
        </w:rPr>
        <w:t xml:space="preserve"> </w:t>
      </w:r>
      <w:r w:rsidRPr="008C083D">
        <w:rPr>
          <w:rtl/>
        </w:rPr>
        <w:t>التي</w:t>
      </w:r>
      <w:r w:rsidR="006B6692">
        <w:rPr>
          <w:rtl/>
        </w:rPr>
        <w:t xml:space="preserve"> </w:t>
      </w:r>
      <w:r w:rsidRPr="008C083D">
        <w:rPr>
          <w:rFonts w:hint="cs"/>
          <w:rtl/>
        </w:rPr>
        <w:t>تعترض</w:t>
      </w:r>
      <w:r w:rsidR="006B6692">
        <w:rPr>
          <w:rFonts w:hint="cs"/>
          <w:rtl/>
        </w:rPr>
        <w:t xml:space="preserve"> </w:t>
      </w:r>
      <w:r w:rsidRPr="008C083D">
        <w:rPr>
          <w:rtl/>
        </w:rPr>
        <w:t>تنفيذ</w:t>
      </w:r>
      <w:r w:rsidR="006B6692">
        <w:rPr>
          <w:rtl/>
        </w:rPr>
        <w:t xml:space="preserve"> </w:t>
      </w:r>
      <w:r w:rsidRPr="008C083D">
        <w:rPr>
          <w:rtl/>
        </w:rPr>
        <w:t>الإعلان،</w:t>
      </w:r>
      <w:r w:rsidR="006B6692">
        <w:rPr>
          <w:rtl/>
        </w:rPr>
        <w:t xml:space="preserve"> </w:t>
      </w:r>
      <w:r w:rsidRPr="008C083D">
        <w:rPr>
          <w:rtl/>
        </w:rPr>
        <w:t>ولا</w:t>
      </w:r>
      <w:r w:rsidR="006B6692">
        <w:rPr>
          <w:rtl/>
        </w:rPr>
        <w:t xml:space="preserve"> </w:t>
      </w:r>
      <w:r w:rsidRPr="008C083D">
        <w:rPr>
          <w:rtl/>
        </w:rPr>
        <w:t>سيما</w:t>
      </w:r>
      <w:r w:rsidR="006B6692">
        <w:rPr>
          <w:rtl/>
        </w:rPr>
        <w:t xml:space="preserve"> </w:t>
      </w:r>
      <w:r w:rsidRPr="008C083D">
        <w:rPr>
          <w:rFonts w:hint="cs"/>
          <w:rtl/>
        </w:rPr>
        <w:t>عن</w:t>
      </w:r>
      <w:r w:rsidR="006B6692">
        <w:rPr>
          <w:rFonts w:hint="cs"/>
          <w:rtl/>
        </w:rPr>
        <w:t xml:space="preserve"> </w:t>
      </w:r>
      <w:r w:rsidRPr="008C083D">
        <w:rPr>
          <w:rFonts w:hint="cs"/>
          <w:rtl/>
        </w:rPr>
        <w:t>العقبات</w:t>
      </w:r>
      <w:r w:rsidR="006B6692">
        <w:rPr>
          <w:rFonts w:hint="cs"/>
          <w:rtl/>
        </w:rPr>
        <w:t xml:space="preserve"> </w:t>
      </w:r>
      <w:r w:rsidRPr="008C083D">
        <w:rPr>
          <w:rtl/>
        </w:rPr>
        <w:t>التي</w:t>
      </w:r>
      <w:r w:rsidR="006B6692">
        <w:rPr>
          <w:rtl/>
        </w:rPr>
        <w:t xml:space="preserve"> </w:t>
      </w:r>
      <w:r w:rsidRPr="008C083D">
        <w:rPr>
          <w:rtl/>
        </w:rPr>
        <w:t>تواجهها</w:t>
      </w:r>
      <w:r w:rsidR="006B6692">
        <w:rPr>
          <w:rtl/>
        </w:rPr>
        <w:t xml:space="preserve"> </w:t>
      </w:r>
      <w:r w:rsidRPr="008C083D">
        <w:rPr>
          <w:rFonts w:hint="cs"/>
          <w:rtl/>
        </w:rPr>
        <w:t>أسر</w:t>
      </w:r>
      <w:r w:rsidR="006B6692">
        <w:rPr>
          <w:rtl/>
        </w:rPr>
        <w:t xml:space="preserve"> </w:t>
      </w:r>
      <w:r w:rsidRPr="008C083D">
        <w:rPr>
          <w:rtl/>
        </w:rPr>
        <w:t>الأشخاص</w:t>
      </w:r>
      <w:r w:rsidR="006B6692">
        <w:rPr>
          <w:rtl/>
        </w:rPr>
        <w:t xml:space="preserve"> </w:t>
      </w:r>
      <w:r w:rsidRPr="008C083D">
        <w:rPr>
          <w:rtl/>
        </w:rPr>
        <w:t>المختفين</w:t>
      </w:r>
      <w:r w:rsidR="006B6692">
        <w:rPr>
          <w:rFonts w:hint="cs"/>
          <w:rtl/>
        </w:rPr>
        <w:t xml:space="preserve"> </w:t>
      </w:r>
      <w:r w:rsidRPr="008C083D">
        <w:rPr>
          <w:rFonts w:hint="cs"/>
          <w:rtl/>
        </w:rPr>
        <w:t>في</w:t>
      </w:r>
      <w:r w:rsidR="006B6692">
        <w:rPr>
          <w:rFonts w:hint="cs"/>
          <w:rtl/>
        </w:rPr>
        <w:t xml:space="preserve"> </w:t>
      </w:r>
      <w:r w:rsidRPr="008C083D">
        <w:rPr>
          <w:rFonts w:hint="cs"/>
          <w:rtl/>
        </w:rPr>
        <w:t>سعيها</w:t>
      </w:r>
      <w:r w:rsidR="006B6692">
        <w:rPr>
          <w:rFonts w:hint="cs"/>
          <w:rtl/>
        </w:rPr>
        <w:t xml:space="preserve"> </w:t>
      </w:r>
      <w:r w:rsidRPr="008C083D">
        <w:rPr>
          <w:rFonts w:hint="cs"/>
          <w:rtl/>
        </w:rPr>
        <w:t>لاستجلاء</w:t>
      </w:r>
      <w:r w:rsidR="006B6692">
        <w:rPr>
          <w:rFonts w:hint="cs"/>
          <w:rtl/>
        </w:rPr>
        <w:t xml:space="preserve"> </w:t>
      </w:r>
      <w:r w:rsidRPr="008C083D">
        <w:rPr>
          <w:rtl/>
        </w:rPr>
        <w:t>مصير</w:t>
      </w:r>
      <w:r w:rsidR="006B6692">
        <w:rPr>
          <w:rtl/>
        </w:rPr>
        <w:t xml:space="preserve"> </w:t>
      </w:r>
      <w:r w:rsidRPr="008C083D">
        <w:rPr>
          <w:rFonts w:hint="cs"/>
          <w:rtl/>
        </w:rPr>
        <w:t>ذويهم</w:t>
      </w:r>
      <w:r w:rsidR="006B6692">
        <w:rPr>
          <w:rFonts w:hint="cs"/>
          <w:rtl/>
        </w:rPr>
        <w:t xml:space="preserve"> </w:t>
      </w:r>
      <w:r w:rsidRPr="008C083D">
        <w:rPr>
          <w:rtl/>
        </w:rPr>
        <w:t>أو</w:t>
      </w:r>
      <w:r w:rsidR="006B6692">
        <w:rPr>
          <w:rtl/>
        </w:rPr>
        <w:t xml:space="preserve"> </w:t>
      </w:r>
      <w:r w:rsidRPr="008C083D">
        <w:rPr>
          <w:rtl/>
        </w:rPr>
        <w:t>تحديد</w:t>
      </w:r>
      <w:r w:rsidR="006B6692">
        <w:rPr>
          <w:rtl/>
        </w:rPr>
        <w:t xml:space="preserve"> </w:t>
      </w:r>
      <w:r w:rsidRPr="008C083D">
        <w:rPr>
          <w:rtl/>
        </w:rPr>
        <w:t>مكان</w:t>
      </w:r>
      <w:r w:rsidR="006B6692">
        <w:rPr>
          <w:rtl/>
        </w:rPr>
        <w:t xml:space="preserve"> </w:t>
      </w:r>
      <w:r w:rsidRPr="008C083D">
        <w:rPr>
          <w:rtl/>
        </w:rPr>
        <w:t>وجو</w:t>
      </w:r>
      <w:r>
        <w:rPr>
          <w:rFonts w:hint="cs"/>
          <w:rtl/>
        </w:rPr>
        <w:t>د</w:t>
      </w:r>
      <w:r w:rsidRPr="008C083D">
        <w:rPr>
          <w:rFonts w:hint="cs"/>
          <w:rtl/>
        </w:rPr>
        <w:t>هم</w:t>
      </w:r>
      <w:r>
        <w:rPr>
          <w:rFonts w:hint="cs"/>
          <w:rtl/>
        </w:rPr>
        <w:t>.</w:t>
      </w:r>
    </w:p>
    <w:p w:rsidR="004A1892" w:rsidRPr="008C083D" w:rsidRDefault="004A1892" w:rsidP="00FC5413">
      <w:pPr>
        <w:pStyle w:val="SingleTxtGA"/>
        <w:spacing w:after="100" w:line="372" w:lineRule="exact"/>
      </w:pPr>
      <w:r w:rsidRPr="008C083D">
        <w:rPr>
          <w:rFonts w:hint="cs"/>
          <w:rtl/>
        </w:rPr>
        <w:t>53</w:t>
      </w:r>
      <w:r>
        <w:rPr>
          <w:rFonts w:hint="cs"/>
          <w:rtl/>
        </w:rPr>
        <w:t>-</w:t>
      </w:r>
      <w:r>
        <w:rPr>
          <w:rFonts w:hint="cs"/>
          <w:rtl/>
        </w:rPr>
        <w:tab/>
        <w:t>و</w:t>
      </w:r>
      <w:r w:rsidRPr="008C083D">
        <w:rPr>
          <w:rtl/>
        </w:rPr>
        <w:t>أثار</w:t>
      </w:r>
      <w:r w:rsidR="006B6692">
        <w:rPr>
          <w:rtl/>
        </w:rPr>
        <w:t xml:space="preserve"> </w:t>
      </w:r>
      <w:r w:rsidRPr="008C083D">
        <w:rPr>
          <w:rFonts w:hint="cs"/>
          <w:rtl/>
        </w:rPr>
        <w:t>ال</w:t>
      </w:r>
      <w:r w:rsidRPr="008C083D">
        <w:rPr>
          <w:rtl/>
        </w:rPr>
        <w:t>مصدر</w:t>
      </w:r>
      <w:r w:rsidR="006B6692">
        <w:rPr>
          <w:rtl/>
        </w:rPr>
        <w:t xml:space="preserve"> </w:t>
      </w:r>
      <w:r w:rsidRPr="008C083D">
        <w:rPr>
          <w:rtl/>
        </w:rPr>
        <w:t>مخاوف</w:t>
      </w:r>
      <w:r w:rsidR="006B6692">
        <w:rPr>
          <w:rtl/>
        </w:rPr>
        <w:t xml:space="preserve"> </w:t>
      </w:r>
      <w:r w:rsidRPr="008C083D">
        <w:rPr>
          <w:rFonts w:hint="cs"/>
          <w:rtl/>
        </w:rPr>
        <w:t>بشأن</w:t>
      </w:r>
      <w:r w:rsidR="006B6692">
        <w:rPr>
          <w:rFonts w:hint="cs"/>
          <w:rtl/>
        </w:rPr>
        <w:t xml:space="preserve"> </w:t>
      </w:r>
      <w:r w:rsidRPr="008C083D">
        <w:rPr>
          <w:rFonts w:hint="cs"/>
          <w:rtl/>
        </w:rPr>
        <w:t>استمرار</w:t>
      </w:r>
      <w:r w:rsidR="006B6692">
        <w:rPr>
          <w:rFonts w:hint="cs"/>
          <w:rtl/>
        </w:rPr>
        <w:t xml:space="preserve"> </w:t>
      </w:r>
      <w:r w:rsidRPr="008C083D">
        <w:rPr>
          <w:rFonts w:hint="cs"/>
          <w:rtl/>
        </w:rPr>
        <w:t>سريان</w:t>
      </w:r>
      <w:r w:rsidR="006B6692">
        <w:rPr>
          <w:rFonts w:hint="cs"/>
          <w:rtl/>
        </w:rPr>
        <w:t xml:space="preserve"> </w:t>
      </w:r>
      <w:r w:rsidRPr="008C083D">
        <w:rPr>
          <w:rtl/>
        </w:rPr>
        <w:t>قانون</w:t>
      </w:r>
      <w:r w:rsidR="006B6692">
        <w:rPr>
          <w:rtl/>
        </w:rPr>
        <w:t xml:space="preserve"> </w:t>
      </w:r>
      <w:r w:rsidRPr="008C083D">
        <w:rPr>
          <w:rtl/>
        </w:rPr>
        <w:t>العفو</w:t>
      </w:r>
      <w:r w:rsidR="006B6692">
        <w:rPr>
          <w:rtl/>
        </w:rPr>
        <w:t xml:space="preserve"> </w:t>
      </w:r>
      <w:r w:rsidRPr="008C083D">
        <w:rPr>
          <w:rtl/>
        </w:rPr>
        <w:t>العام</w:t>
      </w:r>
      <w:r w:rsidR="006B6692">
        <w:rPr>
          <w:rtl/>
        </w:rPr>
        <w:t xml:space="preserve"> </w:t>
      </w:r>
      <w:r>
        <w:rPr>
          <w:rFonts w:hint="cs"/>
          <w:rtl/>
        </w:rPr>
        <w:t>ولأن</w:t>
      </w:r>
      <w:r w:rsidR="006B6692">
        <w:rPr>
          <w:rFonts w:hint="cs"/>
          <w:rtl/>
        </w:rPr>
        <w:t xml:space="preserve"> </w:t>
      </w:r>
      <w:r w:rsidRPr="008C083D">
        <w:rPr>
          <w:rFonts w:hint="cs"/>
          <w:rtl/>
        </w:rPr>
        <w:t>تعريف</w:t>
      </w:r>
      <w:r w:rsidR="006B6692">
        <w:rPr>
          <w:rFonts w:hint="cs"/>
          <w:rtl/>
        </w:rPr>
        <w:t xml:space="preserve"> </w:t>
      </w:r>
      <w:r w:rsidRPr="008C083D">
        <w:rPr>
          <w:rFonts w:hint="cs"/>
          <w:rtl/>
        </w:rPr>
        <w:t>جريمة</w:t>
      </w:r>
      <w:r w:rsidR="006B6692">
        <w:rPr>
          <w:rFonts w:hint="cs"/>
          <w:rtl/>
        </w:rPr>
        <w:t xml:space="preserve"> </w:t>
      </w:r>
      <w:r w:rsidRPr="008C083D">
        <w:rPr>
          <w:rFonts w:hint="cs"/>
          <w:rtl/>
        </w:rPr>
        <w:t>الاختفاء</w:t>
      </w:r>
      <w:r w:rsidR="006B6692">
        <w:rPr>
          <w:rFonts w:hint="cs"/>
          <w:rtl/>
        </w:rPr>
        <w:t xml:space="preserve"> </w:t>
      </w:r>
      <w:r w:rsidRPr="008C083D">
        <w:rPr>
          <w:rFonts w:hint="cs"/>
          <w:rtl/>
        </w:rPr>
        <w:t>القسري</w:t>
      </w:r>
      <w:r w:rsidR="006B6692">
        <w:rPr>
          <w:rFonts w:hint="cs"/>
          <w:rtl/>
        </w:rPr>
        <w:t xml:space="preserve"> </w:t>
      </w:r>
      <w:r w:rsidRPr="008C083D">
        <w:rPr>
          <w:rFonts w:hint="cs"/>
          <w:rtl/>
        </w:rPr>
        <w:t>في</w:t>
      </w:r>
      <w:r w:rsidR="006B6692">
        <w:rPr>
          <w:rFonts w:hint="cs"/>
          <w:rtl/>
        </w:rPr>
        <w:t xml:space="preserve"> </w:t>
      </w:r>
      <w:r w:rsidRPr="008C083D">
        <w:rPr>
          <w:rFonts w:hint="cs"/>
          <w:rtl/>
        </w:rPr>
        <w:t>ق</w:t>
      </w:r>
      <w:r w:rsidRPr="008C083D">
        <w:rPr>
          <w:rtl/>
        </w:rPr>
        <w:t>انون</w:t>
      </w:r>
      <w:r w:rsidR="006B6692">
        <w:rPr>
          <w:rtl/>
        </w:rPr>
        <w:t xml:space="preserve"> </w:t>
      </w:r>
      <w:r w:rsidRPr="008C083D">
        <w:rPr>
          <w:rtl/>
        </w:rPr>
        <w:t>العقوبات</w:t>
      </w:r>
      <w:r w:rsidR="006B6692">
        <w:rPr>
          <w:rFonts w:hint="cs"/>
          <w:rtl/>
        </w:rPr>
        <w:t xml:space="preserve"> </w:t>
      </w:r>
      <w:r>
        <w:rPr>
          <w:rFonts w:hint="cs"/>
          <w:rtl/>
        </w:rPr>
        <w:t>يتيح</w:t>
      </w:r>
      <w:r w:rsidR="006B6692">
        <w:rPr>
          <w:rFonts w:hint="cs"/>
          <w:rtl/>
        </w:rPr>
        <w:t xml:space="preserve"> </w:t>
      </w:r>
      <w:r>
        <w:rPr>
          <w:rFonts w:hint="cs"/>
          <w:rtl/>
        </w:rPr>
        <w:t>افتراض</w:t>
      </w:r>
      <w:r w:rsidR="006B6692">
        <w:rPr>
          <w:rFonts w:hint="cs"/>
          <w:rtl/>
        </w:rPr>
        <w:t xml:space="preserve"> </w:t>
      </w:r>
      <w:r>
        <w:rPr>
          <w:rFonts w:hint="cs"/>
          <w:rtl/>
        </w:rPr>
        <w:t>ارتكابها</w:t>
      </w:r>
      <w:r w:rsidR="006B6692">
        <w:rPr>
          <w:rFonts w:hint="cs"/>
          <w:rtl/>
        </w:rPr>
        <w:t xml:space="preserve"> </w:t>
      </w:r>
      <w:r>
        <w:rPr>
          <w:rFonts w:hint="cs"/>
          <w:rtl/>
        </w:rPr>
        <w:t>دون</w:t>
      </w:r>
      <w:r w:rsidR="006B6692">
        <w:rPr>
          <w:rFonts w:hint="cs"/>
          <w:rtl/>
        </w:rPr>
        <w:t xml:space="preserve"> </w:t>
      </w:r>
      <w:r>
        <w:rPr>
          <w:rFonts w:hint="cs"/>
          <w:rtl/>
        </w:rPr>
        <w:t>عمد</w:t>
      </w:r>
      <w:r>
        <w:rPr>
          <w:rtl/>
        </w:rPr>
        <w:t>.</w:t>
      </w:r>
      <w:r w:rsidR="006B6692">
        <w:rPr>
          <w:rtl/>
        </w:rPr>
        <w:t xml:space="preserve"> </w:t>
      </w:r>
      <w:r w:rsidRPr="008C083D">
        <w:rPr>
          <w:rtl/>
        </w:rPr>
        <w:t>ووفق</w:t>
      </w:r>
      <w:r w:rsidR="00D77F7C">
        <w:rPr>
          <w:rtl/>
        </w:rPr>
        <w:t xml:space="preserve">اً </w:t>
      </w:r>
      <w:r w:rsidRPr="008C083D">
        <w:rPr>
          <w:rtl/>
        </w:rPr>
        <w:t>للمصدر،</w:t>
      </w:r>
      <w:r w:rsidR="006B6692">
        <w:rPr>
          <w:rtl/>
        </w:rPr>
        <w:t xml:space="preserve"> </w:t>
      </w:r>
      <w:r w:rsidRPr="008C083D">
        <w:rPr>
          <w:rFonts w:hint="cs"/>
          <w:rtl/>
        </w:rPr>
        <w:t>فإن</w:t>
      </w:r>
      <w:r w:rsidR="006B6692">
        <w:rPr>
          <w:rFonts w:hint="cs"/>
          <w:rtl/>
        </w:rPr>
        <w:t xml:space="preserve"> </w:t>
      </w:r>
      <w:r w:rsidRPr="008C083D">
        <w:rPr>
          <w:rtl/>
        </w:rPr>
        <w:t>تنفيذ</w:t>
      </w:r>
      <w:r w:rsidR="006B6692">
        <w:rPr>
          <w:rtl/>
        </w:rPr>
        <w:t xml:space="preserve"> </w:t>
      </w:r>
      <w:r w:rsidRPr="008C083D">
        <w:rPr>
          <w:rtl/>
        </w:rPr>
        <w:t>القانون</w:t>
      </w:r>
      <w:r w:rsidR="006B6692">
        <w:rPr>
          <w:rtl/>
        </w:rPr>
        <w:t xml:space="preserve"> </w:t>
      </w:r>
      <w:r w:rsidRPr="008C083D">
        <w:rPr>
          <w:rFonts w:hint="cs"/>
          <w:rtl/>
        </w:rPr>
        <w:t>المتعلق</w:t>
      </w:r>
      <w:r w:rsidR="006B6692">
        <w:rPr>
          <w:rFonts w:hint="cs"/>
          <w:rtl/>
        </w:rPr>
        <w:t xml:space="preserve"> </w:t>
      </w:r>
      <w:r w:rsidRPr="008C083D">
        <w:rPr>
          <w:rFonts w:hint="cs"/>
          <w:rtl/>
        </w:rPr>
        <w:t>بالوصول</w:t>
      </w:r>
      <w:r w:rsidR="006B6692">
        <w:rPr>
          <w:rFonts w:hint="cs"/>
          <w:rtl/>
        </w:rPr>
        <w:t xml:space="preserve"> </w:t>
      </w:r>
      <w:r w:rsidRPr="008C083D">
        <w:rPr>
          <w:rFonts w:hint="cs"/>
          <w:rtl/>
        </w:rPr>
        <w:t>إلى</w:t>
      </w:r>
      <w:r w:rsidR="006B6692">
        <w:rPr>
          <w:rFonts w:hint="cs"/>
          <w:rtl/>
        </w:rPr>
        <w:t xml:space="preserve"> </w:t>
      </w:r>
      <w:r w:rsidRPr="008C083D">
        <w:rPr>
          <w:rtl/>
        </w:rPr>
        <w:t>المعلومات</w:t>
      </w:r>
      <w:r w:rsidR="006B6692">
        <w:rPr>
          <w:rtl/>
        </w:rPr>
        <w:t xml:space="preserve"> </w:t>
      </w:r>
      <w:r w:rsidRPr="008C083D">
        <w:rPr>
          <w:rtl/>
        </w:rPr>
        <w:t>لم</w:t>
      </w:r>
      <w:r w:rsidR="006B6692">
        <w:rPr>
          <w:rtl/>
        </w:rPr>
        <w:t xml:space="preserve"> </w:t>
      </w:r>
      <w:r w:rsidRPr="008C083D">
        <w:rPr>
          <w:rFonts w:hint="cs"/>
          <w:rtl/>
        </w:rPr>
        <w:t>يسفر</w:t>
      </w:r>
      <w:r w:rsidR="006B6692">
        <w:rPr>
          <w:rFonts w:hint="cs"/>
          <w:rtl/>
        </w:rPr>
        <w:t xml:space="preserve"> </w:t>
      </w:r>
      <w:r w:rsidRPr="008C083D">
        <w:rPr>
          <w:rFonts w:hint="cs"/>
          <w:rtl/>
        </w:rPr>
        <w:t>عن</w:t>
      </w:r>
      <w:r w:rsidR="006B6692">
        <w:rPr>
          <w:rFonts w:hint="cs"/>
          <w:rtl/>
        </w:rPr>
        <w:t xml:space="preserve"> </w:t>
      </w:r>
      <w:r w:rsidRPr="008C083D">
        <w:rPr>
          <w:rtl/>
        </w:rPr>
        <w:t>نتائج</w:t>
      </w:r>
      <w:r w:rsidR="006B6692">
        <w:rPr>
          <w:rtl/>
        </w:rPr>
        <w:t xml:space="preserve"> </w:t>
      </w:r>
      <w:r w:rsidRPr="008C083D">
        <w:rPr>
          <w:rtl/>
        </w:rPr>
        <w:t>فعالة</w:t>
      </w:r>
      <w:r>
        <w:rPr>
          <w:rtl/>
        </w:rPr>
        <w:t>.</w:t>
      </w:r>
    </w:p>
    <w:p w:rsidR="004A1892" w:rsidRPr="007C6AD2" w:rsidRDefault="004A1892" w:rsidP="00FC5413">
      <w:pPr>
        <w:pStyle w:val="SingleTxtGA"/>
        <w:spacing w:after="100" w:line="372" w:lineRule="exact"/>
      </w:pPr>
      <w:r w:rsidRPr="007C6AD2">
        <w:rPr>
          <w:rFonts w:hint="cs"/>
          <w:rtl/>
        </w:rPr>
        <w:t>54</w:t>
      </w:r>
      <w:r>
        <w:rPr>
          <w:rFonts w:hint="cs"/>
          <w:rtl/>
        </w:rPr>
        <w:t>-</w:t>
      </w:r>
      <w:r>
        <w:rPr>
          <w:rFonts w:hint="cs"/>
          <w:rtl/>
        </w:rPr>
        <w:tab/>
      </w:r>
      <w:r w:rsidRPr="007C6AD2">
        <w:rPr>
          <w:rFonts w:hint="cs"/>
          <w:rtl/>
        </w:rPr>
        <w:t>وأشارت</w:t>
      </w:r>
      <w:r w:rsidR="006B6692">
        <w:rPr>
          <w:rtl/>
        </w:rPr>
        <w:t xml:space="preserve"> </w:t>
      </w:r>
      <w:r w:rsidRPr="007C6AD2">
        <w:rPr>
          <w:rtl/>
        </w:rPr>
        <w:t>المصادر</w:t>
      </w:r>
      <w:r w:rsidR="006B6692">
        <w:rPr>
          <w:rtl/>
        </w:rPr>
        <w:t xml:space="preserve"> </w:t>
      </w:r>
      <w:r w:rsidRPr="007C6AD2">
        <w:rPr>
          <w:rtl/>
        </w:rPr>
        <w:t>إلى</w:t>
      </w:r>
      <w:r w:rsidR="006B6692">
        <w:rPr>
          <w:rtl/>
        </w:rPr>
        <w:t xml:space="preserve"> </w:t>
      </w:r>
      <w:r w:rsidRPr="007C6AD2">
        <w:rPr>
          <w:rtl/>
        </w:rPr>
        <w:t>أن</w:t>
      </w:r>
      <w:r w:rsidR="006B6692">
        <w:rPr>
          <w:rtl/>
        </w:rPr>
        <w:t xml:space="preserve"> </w:t>
      </w:r>
      <w:r w:rsidRPr="007C6AD2">
        <w:rPr>
          <w:rtl/>
        </w:rPr>
        <w:t>غالبية</w:t>
      </w:r>
      <w:r w:rsidR="006B6692">
        <w:rPr>
          <w:rtl/>
        </w:rPr>
        <w:t xml:space="preserve"> </w:t>
      </w:r>
      <w:r w:rsidRPr="007C6AD2">
        <w:rPr>
          <w:rtl/>
        </w:rPr>
        <w:t>الشكاوى</w:t>
      </w:r>
      <w:r w:rsidR="006B6692">
        <w:rPr>
          <w:rtl/>
        </w:rPr>
        <w:t xml:space="preserve"> </w:t>
      </w:r>
      <w:r>
        <w:rPr>
          <w:rFonts w:hint="cs"/>
          <w:rtl/>
        </w:rPr>
        <w:t>المقدمة</w:t>
      </w:r>
      <w:r w:rsidR="006B6692">
        <w:rPr>
          <w:rFonts w:hint="cs"/>
          <w:rtl/>
        </w:rPr>
        <w:t xml:space="preserve"> </w:t>
      </w:r>
      <w:r>
        <w:rPr>
          <w:rFonts w:hint="cs"/>
          <w:rtl/>
        </w:rPr>
        <w:t>إلى</w:t>
      </w:r>
      <w:r w:rsidR="006B6692">
        <w:rPr>
          <w:rFonts w:hint="cs"/>
          <w:rtl/>
        </w:rPr>
        <w:t xml:space="preserve"> </w:t>
      </w:r>
      <w:r>
        <w:rPr>
          <w:rFonts w:hint="cs"/>
          <w:rtl/>
        </w:rPr>
        <w:t>النائب</w:t>
      </w:r>
      <w:r w:rsidR="006B6692">
        <w:rPr>
          <w:rFonts w:hint="cs"/>
          <w:rtl/>
        </w:rPr>
        <w:t xml:space="preserve"> </w:t>
      </w:r>
      <w:r w:rsidRPr="007C6AD2">
        <w:rPr>
          <w:rtl/>
        </w:rPr>
        <w:t>العام</w:t>
      </w:r>
      <w:r w:rsidR="006B6692">
        <w:rPr>
          <w:rtl/>
        </w:rPr>
        <w:t xml:space="preserve"> </w:t>
      </w:r>
      <w:r w:rsidRPr="007C6AD2">
        <w:rPr>
          <w:rtl/>
        </w:rPr>
        <w:t>ب</w:t>
      </w:r>
      <w:r>
        <w:rPr>
          <w:rFonts w:hint="cs"/>
          <w:rtl/>
        </w:rPr>
        <w:t>شأن</w:t>
      </w:r>
      <w:r w:rsidR="006B6692">
        <w:rPr>
          <w:rFonts w:hint="cs"/>
          <w:rtl/>
        </w:rPr>
        <w:t xml:space="preserve"> </w:t>
      </w:r>
      <w:r w:rsidRPr="007C6AD2">
        <w:rPr>
          <w:rFonts w:hint="cs"/>
          <w:rtl/>
        </w:rPr>
        <w:t>ارتكاب</w:t>
      </w:r>
      <w:r w:rsidR="006B6692">
        <w:rPr>
          <w:rFonts w:hint="cs"/>
          <w:rtl/>
        </w:rPr>
        <w:t xml:space="preserve"> </w:t>
      </w:r>
      <w:r w:rsidRPr="007C6AD2">
        <w:rPr>
          <w:rtl/>
        </w:rPr>
        <w:t>انتهاكات</w:t>
      </w:r>
      <w:r w:rsidR="006B6692">
        <w:rPr>
          <w:rtl/>
        </w:rPr>
        <w:t xml:space="preserve"> </w:t>
      </w:r>
      <w:r w:rsidRPr="007C6AD2">
        <w:rPr>
          <w:rtl/>
        </w:rPr>
        <w:t>خطيرة</w:t>
      </w:r>
      <w:r w:rsidR="006B6692">
        <w:rPr>
          <w:rtl/>
        </w:rPr>
        <w:t xml:space="preserve"> </w:t>
      </w:r>
      <w:r w:rsidRPr="007C6AD2">
        <w:rPr>
          <w:rtl/>
        </w:rPr>
        <w:t>لحقوق</w:t>
      </w:r>
      <w:r w:rsidR="006B6692">
        <w:rPr>
          <w:rtl/>
        </w:rPr>
        <w:t xml:space="preserve"> </w:t>
      </w:r>
      <w:r w:rsidRPr="007C6AD2">
        <w:rPr>
          <w:rtl/>
        </w:rPr>
        <w:t>الإنسان</w:t>
      </w:r>
      <w:r w:rsidR="006B6692">
        <w:rPr>
          <w:rtl/>
        </w:rPr>
        <w:t xml:space="preserve"> </w:t>
      </w:r>
      <w:r w:rsidRPr="007C6AD2">
        <w:rPr>
          <w:rtl/>
        </w:rPr>
        <w:t>وجرائم</w:t>
      </w:r>
      <w:r w:rsidR="006B6692">
        <w:rPr>
          <w:rtl/>
        </w:rPr>
        <w:t xml:space="preserve"> </w:t>
      </w:r>
      <w:r w:rsidRPr="007C6AD2">
        <w:rPr>
          <w:rtl/>
        </w:rPr>
        <w:t>حرب</w:t>
      </w:r>
      <w:r w:rsidR="006B6692">
        <w:rPr>
          <w:rtl/>
        </w:rPr>
        <w:t xml:space="preserve"> </w:t>
      </w:r>
      <w:r w:rsidRPr="007C6AD2">
        <w:rPr>
          <w:rtl/>
        </w:rPr>
        <w:t>وجرائم</w:t>
      </w:r>
      <w:r w:rsidR="006B6692">
        <w:rPr>
          <w:rtl/>
        </w:rPr>
        <w:t xml:space="preserve"> </w:t>
      </w:r>
      <w:r w:rsidRPr="007C6AD2">
        <w:rPr>
          <w:rtl/>
        </w:rPr>
        <w:t>ضد</w:t>
      </w:r>
      <w:r w:rsidR="006B6692">
        <w:rPr>
          <w:rtl/>
        </w:rPr>
        <w:t xml:space="preserve"> </w:t>
      </w:r>
      <w:r w:rsidRPr="007C6AD2">
        <w:rPr>
          <w:rtl/>
        </w:rPr>
        <w:t>الإنسانية</w:t>
      </w:r>
      <w:r w:rsidR="006B6692">
        <w:rPr>
          <w:rtl/>
        </w:rPr>
        <w:t xml:space="preserve"> </w:t>
      </w:r>
      <w:r w:rsidRPr="007C6AD2">
        <w:rPr>
          <w:rFonts w:hint="cs"/>
          <w:rtl/>
        </w:rPr>
        <w:t>لم</w:t>
      </w:r>
      <w:r w:rsidR="006B6692">
        <w:rPr>
          <w:rFonts w:hint="cs"/>
          <w:rtl/>
        </w:rPr>
        <w:t xml:space="preserve"> </w:t>
      </w:r>
      <w:r>
        <w:rPr>
          <w:rFonts w:hint="cs"/>
          <w:rtl/>
        </w:rPr>
        <w:t>تسفر</w:t>
      </w:r>
      <w:r w:rsidR="006B6692">
        <w:rPr>
          <w:rFonts w:hint="cs"/>
          <w:rtl/>
        </w:rPr>
        <w:t xml:space="preserve"> </w:t>
      </w:r>
      <w:r>
        <w:rPr>
          <w:rFonts w:hint="cs"/>
          <w:rtl/>
        </w:rPr>
        <w:t>عن</w:t>
      </w:r>
      <w:r w:rsidR="006B6692">
        <w:rPr>
          <w:rtl/>
        </w:rPr>
        <w:t xml:space="preserve"> </w:t>
      </w:r>
      <w:r w:rsidRPr="007C6AD2">
        <w:rPr>
          <w:rtl/>
        </w:rPr>
        <w:t>إجراء</w:t>
      </w:r>
      <w:r w:rsidR="006B6692">
        <w:rPr>
          <w:rtl/>
        </w:rPr>
        <w:t xml:space="preserve"> </w:t>
      </w:r>
      <w:r w:rsidRPr="007C6AD2">
        <w:rPr>
          <w:rtl/>
        </w:rPr>
        <w:t>تحقيقات</w:t>
      </w:r>
      <w:r w:rsidR="006B6692">
        <w:rPr>
          <w:rtl/>
        </w:rPr>
        <w:t xml:space="preserve"> </w:t>
      </w:r>
      <w:r w:rsidRPr="007C6AD2">
        <w:rPr>
          <w:rtl/>
        </w:rPr>
        <w:t>فعالة</w:t>
      </w:r>
      <w:r w:rsidR="006B6692">
        <w:rPr>
          <w:rtl/>
        </w:rPr>
        <w:t xml:space="preserve"> </w:t>
      </w:r>
      <w:r>
        <w:rPr>
          <w:rFonts w:hint="cs"/>
          <w:rtl/>
        </w:rPr>
        <w:t>تُبيِّن</w:t>
      </w:r>
      <w:r w:rsidR="006B6692">
        <w:rPr>
          <w:rFonts w:hint="cs"/>
          <w:rtl/>
        </w:rPr>
        <w:t xml:space="preserve"> </w:t>
      </w:r>
      <w:r w:rsidRPr="007C6AD2">
        <w:rPr>
          <w:rFonts w:hint="cs"/>
          <w:rtl/>
        </w:rPr>
        <w:t>وقائع</w:t>
      </w:r>
      <w:r w:rsidR="006B6692">
        <w:rPr>
          <w:rFonts w:hint="cs"/>
          <w:rtl/>
        </w:rPr>
        <w:t xml:space="preserve"> </w:t>
      </w:r>
      <w:r w:rsidRPr="007C6AD2">
        <w:rPr>
          <w:rFonts w:hint="cs"/>
          <w:rtl/>
        </w:rPr>
        <w:t>الحالات</w:t>
      </w:r>
      <w:r w:rsidR="006B6692">
        <w:rPr>
          <w:rtl/>
        </w:rPr>
        <w:t xml:space="preserve"> </w:t>
      </w:r>
      <w:r w:rsidRPr="007C6AD2">
        <w:rPr>
          <w:rtl/>
        </w:rPr>
        <w:t>أو</w:t>
      </w:r>
      <w:r w:rsidR="006B6692">
        <w:rPr>
          <w:rtl/>
        </w:rPr>
        <w:t xml:space="preserve"> </w:t>
      </w:r>
      <w:r>
        <w:rPr>
          <w:rFonts w:hint="cs"/>
          <w:rtl/>
        </w:rPr>
        <w:t>عن</w:t>
      </w:r>
      <w:r w:rsidR="006B6692">
        <w:rPr>
          <w:rtl/>
        </w:rPr>
        <w:t xml:space="preserve"> </w:t>
      </w:r>
      <w:r w:rsidRPr="007C6AD2">
        <w:rPr>
          <w:rFonts w:hint="cs"/>
          <w:rtl/>
        </w:rPr>
        <w:t>اتخاذ</w:t>
      </w:r>
      <w:r w:rsidR="006B6692">
        <w:rPr>
          <w:rFonts w:hint="cs"/>
          <w:rtl/>
        </w:rPr>
        <w:t xml:space="preserve"> </w:t>
      </w:r>
      <w:r w:rsidRPr="007C6AD2">
        <w:rPr>
          <w:rtl/>
        </w:rPr>
        <w:t>إجراءات</w:t>
      </w:r>
      <w:r w:rsidR="006B6692">
        <w:rPr>
          <w:rtl/>
        </w:rPr>
        <w:t xml:space="preserve"> </w:t>
      </w:r>
      <w:r w:rsidRPr="007C6AD2">
        <w:rPr>
          <w:rtl/>
        </w:rPr>
        <w:t>قضائية</w:t>
      </w:r>
      <w:r>
        <w:rPr>
          <w:rtl/>
        </w:rPr>
        <w:t>.</w:t>
      </w:r>
    </w:p>
    <w:p w:rsidR="004A1892" w:rsidRPr="007C6AD2" w:rsidRDefault="004A1892" w:rsidP="00FC5413">
      <w:pPr>
        <w:pStyle w:val="SingleTxtGA"/>
        <w:spacing w:after="100" w:line="372" w:lineRule="exact"/>
      </w:pPr>
      <w:r>
        <w:rPr>
          <w:rFonts w:hint="cs"/>
          <w:rtl/>
        </w:rPr>
        <w:t>55-</w:t>
      </w:r>
      <w:r>
        <w:rPr>
          <w:rFonts w:hint="cs"/>
          <w:rtl/>
        </w:rPr>
        <w:tab/>
        <w:t>ورحبت</w:t>
      </w:r>
      <w:r w:rsidR="006B6692">
        <w:rPr>
          <w:rFonts w:hint="cs"/>
          <w:rtl/>
        </w:rPr>
        <w:t xml:space="preserve"> </w:t>
      </w:r>
      <w:r w:rsidRPr="007C6AD2">
        <w:rPr>
          <w:rFonts w:hint="cs"/>
          <w:rtl/>
        </w:rPr>
        <w:t>ال</w:t>
      </w:r>
      <w:r w:rsidRPr="007C6AD2">
        <w:rPr>
          <w:rtl/>
        </w:rPr>
        <w:t>مصادر</w:t>
      </w:r>
      <w:r w:rsidR="006B6692">
        <w:rPr>
          <w:rtl/>
        </w:rPr>
        <w:t xml:space="preserve"> </w:t>
      </w:r>
      <w:r w:rsidRPr="007C6AD2">
        <w:rPr>
          <w:rFonts w:hint="cs"/>
          <w:rtl/>
        </w:rPr>
        <w:t>ب</w:t>
      </w:r>
      <w:r w:rsidRPr="007C6AD2">
        <w:rPr>
          <w:rtl/>
        </w:rPr>
        <w:t>تعزيز</w:t>
      </w:r>
      <w:r w:rsidR="006B6692">
        <w:rPr>
          <w:rtl/>
        </w:rPr>
        <w:t xml:space="preserve"> </w:t>
      </w:r>
      <w:r w:rsidRPr="007C6AD2">
        <w:rPr>
          <w:rFonts w:hint="cs"/>
          <w:rtl/>
        </w:rPr>
        <w:t>ال</w:t>
      </w:r>
      <w:r w:rsidRPr="007C6AD2">
        <w:rPr>
          <w:rtl/>
        </w:rPr>
        <w:t>وحدة</w:t>
      </w:r>
      <w:r w:rsidR="006B6692">
        <w:rPr>
          <w:rtl/>
        </w:rPr>
        <w:t xml:space="preserve"> </w:t>
      </w:r>
      <w:r w:rsidRPr="007C6AD2">
        <w:rPr>
          <w:rFonts w:hint="cs"/>
          <w:rtl/>
        </w:rPr>
        <w:t>ال</w:t>
      </w:r>
      <w:r w:rsidRPr="007C6AD2">
        <w:rPr>
          <w:rtl/>
        </w:rPr>
        <w:t>خاص</w:t>
      </w:r>
      <w:r w:rsidRPr="007C6AD2">
        <w:rPr>
          <w:rFonts w:hint="cs"/>
          <w:rtl/>
        </w:rPr>
        <w:t>ة</w:t>
      </w:r>
      <w:r w:rsidR="006B6692">
        <w:rPr>
          <w:rFonts w:hint="cs"/>
          <w:rtl/>
        </w:rPr>
        <w:t xml:space="preserve"> </w:t>
      </w:r>
      <w:r w:rsidRPr="007C6AD2">
        <w:rPr>
          <w:rFonts w:hint="cs"/>
          <w:rtl/>
        </w:rPr>
        <w:t>للمدعي</w:t>
      </w:r>
      <w:r w:rsidR="006B6692">
        <w:rPr>
          <w:rFonts w:hint="cs"/>
          <w:rtl/>
        </w:rPr>
        <w:t xml:space="preserve"> </w:t>
      </w:r>
      <w:r w:rsidRPr="007C6AD2">
        <w:rPr>
          <w:rFonts w:hint="cs"/>
          <w:rtl/>
        </w:rPr>
        <w:t>العام</w:t>
      </w:r>
      <w:r w:rsidR="006B6692">
        <w:rPr>
          <w:rFonts w:hint="cs"/>
          <w:rtl/>
        </w:rPr>
        <w:t xml:space="preserve"> </w:t>
      </w:r>
      <w:r w:rsidRPr="007C6AD2">
        <w:rPr>
          <w:rFonts w:hint="cs"/>
          <w:rtl/>
        </w:rPr>
        <w:t>المعني</w:t>
      </w:r>
      <w:r w:rsidR="006B6692">
        <w:rPr>
          <w:rFonts w:hint="cs"/>
          <w:rtl/>
        </w:rPr>
        <w:t xml:space="preserve"> </w:t>
      </w:r>
      <w:r w:rsidRPr="007C6AD2">
        <w:rPr>
          <w:rFonts w:hint="cs"/>
          <w:rtl/>
        </w:rPr>
        <w:t>بحقوق</w:t>
      </w:r>
      <w:r w:rsidR="006B6692">
        <w:rPr>
          <w:rFonts w:hint="cs"/>
          <w:rtl/>
        </w:rPr>
        <w:t xml:space="preserve"> </w:t>
      </w:r>
      <w:r w:rsidRPr="007C6AD2">
        <w:rPr>
          <w:rFonts w:hint="cs"/>
          <w:rtl/>
        </w:rPr>
        <w:t>الإنسان</w:t>
      </w:r>
      <w:r w:rsidR="006B6692">
        <w:rPr>
          <w:rFonts w:hint="cs"/>
          <w:rtl/>
        </w:rPr>
        <w:t xml:space="preserve"> </w:t>
      </w:r>
      <w:r w:rsidRPr="007C6AD2">
        <w:rPr>
          <w:rFonts w:hint="cs"/>
          <w:rtl/>
        </w:rPr>
        <w:t>التابعة</w:t>
      </w:r>
      <w:r w:rsidR="006B6692">
        <w:rPr>
          <w:rFonts w:hint="cs"/>
          <w:rtl/>
        </w:rPr>
        <w:t xml:space="preserve"> </w:t>
      </w:r>
      <w:r w:rsidRPr="007C6AD2">
        <w:rPr>
          <w:rFonts w:hint="cs"/>
          <w:rtl/>
        </w:rPr>
        <w:t>للنيابة</w:t>
      </w:r>
      <w:r w:rsidR="006B6692">
        <w:rPr>
          <w:rFonts w:hint="cs"/>
          <w:rtl/>
        </w:rPr>
        <w:t xml:space="preserve"> </w:t>
      </w:r>
      <w:r w:rsidRPr="007C6AD2">
        <w:rPr>
          <w:rFonts w:hint="cs"/>
          <w:rtl/>
        </w:rPr>
        <w:t>العامة،</w:t>
      </w:r>
      <w:r w:rsidR="006B6692">
        <w:rPr>
          <w:rFonts w:hint="cs"/>
          <w:rtl/>
        </w:rPr>
        <w:t xml:space="preserve"> </w:t>
      </w:r>
      <w:r w:rsidRPr="007C6AD2">
        <w:rPr>
          <w:rFonts w:hint="cs"/>
          <w:rtl/>
        </w:rPr>
        <w:t>وهي</w:t>
      </w:r>
      <w:r w:rsidR="006B6692">
        <w:rPr>
          <w:rFonts w:hint="cs"/>
          <w:rtl/>
        </w:rPr>
        <w:t xml:space="preserve"> </w:t>
      </w:r>
      <w:r w:rsidRPr="007C6AD2">
        <w:rPr>
          <w:rFonts w:hint="cs"/>
          <w:rtl/>
        </w:rPr>
        <w:t>وحدة</w:t>
      </w:r>
      <w:r w:rsidR="006B6692">
        <w:rPr>
          <w:rFonts w:hint="cs"/>
          <w:rtl/>
        </w:rPr>
        <w:t xml:space="preserve"> </w:t>
      </w:r>
      <w:r w:rsidRPr="007C6AD2">
        <w:rPr>
          <w:rFonts w:hint="cs"/>
          <w:rtl/>
        </w:rPr>
        <w:t>يمكنها</w:t>
      </w:r>
      <w:r w:rsidR="006B6692">
        <w:rPr>
          <w:rFonts w:hint="cs"/>
          <w:rtl/>
        </w:rPr>
        <w:t xml:space="preserve"> </w:t>
      </w:r>
      <w:r w:rsidRPr="007C6AD2">
        <w:rPr>
          <w:rFonts w:hint="cs"/>
          <w:rtl/>
        </w:rPr>
        <w:t>ا</w:t>
      </w:r>
      <w:r w:rsidRPr="007C6AD2">
        <w:rPr>
          <w:rtl/>
        </w:rPr>
        <w:t>لحصول</w:t>
      </w:r>
      <w:r w:rsidR="006B6692">
        <w:rPr>
          <w:rtl/>
        </w:rPr>
        <w:t xml:space="preserve"> </w:t>
      </w:r>
      <w:r w:rsidRPr="007C6AD2">
        <w:rPr>
          <w:rtl/>
        </w:rPr>
        <w:t>على</w:t>
      </w:r>
      <w:r w:rsidR="006B6692">
        <w:rPr>
          <w:rtl/>
        </w:rPr>
        <w:t xml:space="preserve"> </w:t>
      </w:r>
      <w:r w:rsidRPr="007C6AD2">
        <w:rPr>
          <w:rFonts w:hint="cs"/>
          <w:rtl/>
        </w:rPr>
        <w:t>ال</w:t>
      </w:r>
      <w:r w:rsidRPr="007C6AD2">
        <w:rPr>
          <w:rtl/>
        </w:rPr>
        <w:t>أدلة</w:t>
      </w:r>
      <w:r w:rsidR="006B6692">
        <w:rPr>
          <w:rtl/>
        </w:rPr>
        <w:t xml:space="preserve"> </w:t>
      </w:r>
      <w:r w:rsidRPr="007C6AD2">
        <w:rPr>
          <w:rtl/>
        </w:rPr>
        <w:t>من</w:t>
      </w:r>
      <w:r w:rsidR="006B6692">
        <w:rPr>
          <w:rtl/>
        </w:rPr>
        <w:t xml:space="preserve"> </w:t>
      </w:r>
      <w:r w:rsidRPr="007C6AD2">
        <w:rPr>
          <w:rtl/>
        </w:rPr>
        <w:t>خلال</w:t>
      </w:r>
      <w:r w:rsidR="006B6692">
        <w:rPr>
          <w:rtl/>
        </w:rPr>
        <w:t xml:space="preserve"> </w:t>
      </w:r>
      <w:r w:rsidRPr="007C6AD2">
        <w:rPr>
          <w:rtl/>
        </w:rPr>
        <w:t>التحقيقات</w:t>
      </w:r>
      <w:r w:rsidR="006B6692">
        <w:rPr>
          <w:rtl/>
        </w:rPr>
        <w:t xml:space="preserve"> </w:t>
      </w:r>
      <w:r>
        <w:rPr>
          <w:rFonts w:hint="cs"/>
          <w:rtl/>
        </w:rPr>
        <w:t>و</w:t>
      </w:r>
      <w:r w:rsidRPr="007C6AD2">
        <w:rPr>
          <w:rFonts w:hint="cs"/>
          <w:rtl/>
        </w:rPr>
        <w:t>إخراج</w:t>
      </w:r>
      <w:r w:rsidR="006B6692">
        <w:rPr>
          <w:rtl/>
        </w:rPr>
        <w:t xml:space="preserve"> </w:t>
      </w:r>
      <w:r w:rsidRPr="007C6AD2">
        <w:rPr>
          <w:rtl/>
        </w:rPr>
        <w:t>الجثث</w:t>
      </w:r>
      <w:r>
        <w:rPr>
          <w:rtl/>
        </w:rPr>
        <w:t>.</w:t>
      </w:r>
      <w:r w:rsidR="006B6692">
        <w:rPr>
          <w:rtl/>
        </w:rPr>
        <w:t xml:space="preserve"> </w:t>
      </w:r>
      <w:r w:rsidRPr="007C6AD2">
        <w:rPr>
          <w:rFonts w:hint="cs"/>
          <w:rtl/>
        </w:rPr>
        <w:t>ويؤمل</w:t>
      </w:r>
      <w:r w:rsidR="006B6692">
        <w:rPr>
          <w:rtl/>
        </w:rPr>
        <w:t xml:space="preserve"> </w:t>
      </w:r>
      <w:r w:rsidRPr="007C6AD2">
        <w:rPr>
          <w:rtl/>
        </w:rPr>
        <w:t>أن</w:t>
      </w:r>
      <w:r w:rsidR="006B6692">
        <w:rPr>
          <w:rtl/>
        </w:rPr>
        <w:t xml:space="preserve"> </w:t>
      </w:r>
      <w:r w:rsidRPr="007C6AD2">
        <w:rPr>
          <w:rtl/>
        </w:rPr>
        <w:t>يؤدي</w:t>
      </w:r>
      <w:r w:rsidR="006B6692">
        <w:rPr>
          <w:rtl/>
        </w:rPr>
        <w:t xml:space="preserve"> </w:t>
      </w:r>
      <w:r w:rsidRPr="007C6AD2">
        <w:rPr>
          <w:rFonts w:hint="cs"/>
          <w:rtl/>
        </w:rPr>
        <w:t>ذلك</w:t>
      </w:r>
      <w:r w:rsidR="006B6692">
        <w:rPr>
          <w:rFonts w:hint="cs"/>
          <w:rtl/>
        </w:rPr>
        <w:t xml:space="preserve"> </w:t>
      </w:r>
      <w:r w:rsidRPr="007C6AD2">
        <w:rPr>
          <w:rtl/>
        </w:rPr>
        <w:t>إلى</w:t>
      </w:r>
      <w:r w:rsidR="006B6692">
        <w:rPr>
          <w:rtl/>
        </w:rPr>
        <w:t xml:space="preserve"> </w:t>
      </w:r>
      <w:r w:rsidRPr="007C6AD2">
        <w:rPr>
          <w:rtl/>
        </w:rPr>
        <w:t>محاكمة</w:t>
      </w:r>
      <w:r w:rsidR="006B6692">
        <w:rPr>
          <w:rtl/>
        </w:rPr>
        <w:t xml:space="preserve"> </w:t>
      </w:r>
      <w:r w:rsidRPr="007C6AD2">
        <w:rPr>
          <w:rtl/>
        </w:rPr>
        <w:t>ومعاقبة</w:t>
      </w:r>
      <w:r w:rsidR="006B6692">
        <w:rPr>
          <w:rtl/>
        </w:rPr>
        <w:t xml:space="preserve"> </w:t>
      </w:r>
      <w:r w:rsidRPr="007C6AD2">
        <w:rPr>
          <w:rtl/>
        </w:rPr>
        <w:t>المسؤولين</w:t>
      </w:r>
      <w:r w:rsidR="006B6692">
        <w:rPr>
          <w:rtl/>
        </w:rPr>
        <w:t xml:space="preserve"> </w:t>
      </w:r>
      <w:r w:rsidRPr="007C6AD2">
        <w:rPr>
          <w:rtl/>
        </w:rPr>
        <w:t>عن</w:t>
      </w:r>
      <w:r w:rsidR="006B6692">
        <w:rPr>
          <w:rtl/>
        </w:rPr>
        <w:t xml:space="preserve"> </w:t>
      </w:r>
      <w:r w:rsidRPr="007C6AD2">
        <w:rPr>
          <w:rtl/>
        </w:rPr>
        <w:t>حالات</w:t>
      </w:r>
      <w:r w:rsidR="006B6692">
        <w:rPr>
          <w:rtl/>
        </w:rPr>
        <w:t xml:space="preserve"> </w:t>
      </w:r>
      <w:r w:rsidRPr="007C6AD2">
        <w:rPr>
          <w:rtl/>
        </w:rPr>
        <w:t>الاختفاء</w:t>
      </w:r>
      <w:r w:rsidR="006B6692">
        <w:rPr>
          <w:rtl/>
        </w:rPr>
        <w:t xml:space="preserve"> </w:t>
      </w:r>
      <w:r w:rsidRPr="007C6AD2">
        <w:rPr>
          <w:rtl/>
        </w:rPr>
        <w:t>القسري</w:t>
      </w:r>
      <w:r w:rsidR="006B6692">
        <w:rPr>
          <w:rtl/>
        </w:rPr>
        <w:t xml:space="preserve"> </w:t>
      </w:r>
      <w:r w:rsidRPr="007C6AD2">
        <w:rPr>
          <w:rtl/>
        </w:rPr>
        <w:t>و</w:t>
      </w:r>
      <w:r w:rsidRPr="007C6AD2">
        <w:rPr>
          <w:rFonts w:hint="cs"/>
          <w:rtl/>
        </w:rPr>
        <w:t>سائر</w:t>
      </w:r>
      <w:r w:rsidR="006B6692">
        <w:rPr>
          <w:rFonts w:hint="cs"/>
          <w:rtl/>
        </w:rPr>
        <w:t xml:space="preserve"> </w:t>
      </w:r>
      <w:r w:rsidRPr="007C6AD2">
        <w:rPr>
          <w:rFonts w:hint="cs"/>
          <w:rtl/>
        </w:rPr>
        <w:t>ال</w:t>
      </w:r>
      <w:r w:rsidRPr="007C6AD2">
        <w:rPr>
          <w:rtl/>
        </w:rPr>
        <w:t>جرائم</w:t>
      </w:r>
      <w:r w:rsidR="006B6692">
        <w:rPr>
          <w:rFonts w:hint="cs"/>
          <w:rtl/>
        </w:rPr>
        <w:t xml:space="preserve"> </w:t>
      </w:r>
      <w:r w:rsidRPr="007C6AD2">
        <w:rPr>
          <w:rFonts w:hint="cs"/>
          <w:rtl/>
        </w:rPr>
        <w:t>ال</w:t>
      </w:r>
      <w:r w:rsidRPr="007C6AD2">
        <w:rPr>
          <w:rtl/>
        </w:rPr>
        <w:t>دولية</w:t>
      </w:r>
      <w:r w:rsidR="006B6692">
        <w:rPr>
          <w:rtl/>
        </w:rPr>
        <w:t xml:space="preserve"> </w:t>
      </w:r>
      <w:r w:rsidRPr="007C6AD2">
        <w:rPr>
          <w:rFonts w:hint="cs"/>
          <w:rtl/>
        </w:rPr>
        <w:t>التي</w:t>
      </w:r>
      <w:r w:rsidR="006B6692">
        <w:rPr>
          <w:rFonts w:hint="cs"/>
          <w:rtl/>
        </w:rPr>
        <w:t xml:space="preserve"> </w:t>
      </w:r>
      <w:r w:rsidRPr="007C6AD2">
        <w:rPr>
          <w:rFonts w:hint="cs"/>
          <w:rtl/>
        </w:rPr>
        <w:t>ارتكبت</w:t>
      </w:r>
      <w:r w:rsidR="006B6692">
        <w:rPr>
          <w:rFonts w:hint="cs"/>
          <w:rtl/>
        </w:rPr>
        <w:t xml:space="preserve"> </w:t>
      </w:r>
      <w:r w:rsidRPr="007C6AD2">
        <w:rPr>
          <w:rtl/>
        </w:rPr>
        <w:t>خلال</w:t>
      </w:r>
      <w:r w:rsidR="006B6692">
        <w:rPr>
          <w:rtl/>
        </w:rPr>
        <w:t xml:space="preserve"> </w:t>
      </w:r>
      <w:r w:rsidRPr="007C6AD2">
        <w:rPr>
          <w:rFonts w:hint="cs"/>
          <w:rtl/>
        </w:rPr>
        <w:t>النزاع</w:t>
      </w:r>
      <w:r w:rsidR="006B6692">
        <w:rPr>
          <w:rtl/>
        </w:rPr>
        <w:t xml:space="preserve"> </w:t>
      </w:r>
      <w:r w:rsidRPr="007C6AD2">
        <w:rPr>
          <w:rtl/>
        </w:rPr>
        <w:t>المسلح</w:t>
      </w:r>
      <w:r>
        <w:rPr>
          <w:rtl/>
        </w:rPr>
        <w:t>.</w:t>
      </w:r>
      <w:r w:rsidR="006B6692">
        <w:rPr>
          <w:rtl/>
        </w:rPr>
        <w:t xml:space="preserve"> </w:t>
      </w:r>
      <w:r w:rsidRPr="007C6AD2">
        <w:rPr>
          <w:rFonts w:hint="cs"/>
          <w:rtl/>
        </w:rPr>
        <w:t>ورحبت</w:t>
      </w:r>
      <w:r w:rsidR="006B6692">
        <w:rPr>
          <w:rtl/>
        </w:rPr>
        <w:t xml:space="preserve"> </w:t>
      </w:r>
      <w:r w:rsidRPr="007C6AD2">
        <w:rPr>
          <w:rtl/>
        </w:rPr>
        <w:t>المصادر</w:t>
      </w:r>
      <w:r w:rsidR="006B6692">
        <w:rPr>
          <w:rtl/>
        </w:rPr>
        <w:t xml:space="preserve"> </w:t>
      </w:r>
      <w:r w:rsidRPr="007C6AD2">
        <w:rPr>
          <w:rtl/>
        </w:rPr>
        <w:t>أيض</w:t>
      </w:r>
      <w:r w:rsidR="00D77F7C">
        <w:rPr>
          <w:rtl/>
        </w:rPr>
        <w:t xml:space="preserve">اً </w:t>
      </w:r>
      <w:r w:rsidRPr="007C6AD2">
        <w:rPr>
          <w:rFonts w:hint="cs"/>
          <w:rtl/>
        </w:rPr>
        <w:t>ب</w:t>
      </w:r>
      <w:r w:rsidRPr="007C6AD2">
        <w:rPr>
          <w:rtl/>
        </w:rPr>
        <w:t>قرار</w:t>
      </w:r>
      <w:r w:rsidR="006B6692">
        <w:rPr>
          <w:rFonts w:hint="cs"/>
          <w:rtl/>
        </w:rPr>
        <w:t xml:space="preserve"> </w:t>
      </w:r>
      <w:r>
        <w:rPr>
          <w:rFonts w:hint="cs"/>
          <w:rtl/>
        </w:rPr>
        <w:t>صادر</w:t>
      </w:r>
      <w:r w:rsidR="006B6692">
        <w:rPr>
          <w:rFonts w:hint="cs"/>
          <w:rtl/>
        </w:rPr>
        <w:t xml:space="preserve"> </w:t>
      </w:r>
      <w:r>
        <w:rPr>
          <w:rFonts w:hint="cs"/>
          <w:rtl/>
        </w:rPr>
        <w:t>عن</w:t>
      </w:r>
      <w:r w:rsidR="006B6692">
        <w:rPr>
          <w:rtl/>
        </w:rPr>
        <w:t xml:space="preserve"> </w:t>
      </w:r>
      <w:r w:rsidRPr="007C6AD2">
        <w:rPr>
          <w:rtl/>
        </w:rPr>
        <w:t>الدائرة</w:t>
      </w:r>
      <w:r w:rsidR="006B6692">
        <w:rPr>
          <w:rtl/>
        </w:rPr>
        <w:t xml:space="preserve"> </w:t>
      </w:r>
      <w:r w:rsidRPr="007C6AD2">
        <w:rPr>
          <w:rtl/>
        </w:rPr>
        <w:t>الدستورية</w:t>
      </w:r>
      <w:r w:rsidR="006B6692">
        <w:rPr>
          <w:rtl/>
        </w:rPr>
        <w:t xml:space="preserve"> </w:t>
      </w:r>
      <w:r w:rsidRPr="007C6AD2">
        <w:rPr>
          <w:rtl/>
        </w:rPr>
        <w:t>بشأن</w:t>
      </w:r>
      <w:r w:rsidR="006B6692">
        <w:rPr>
          <w:rtl/>
        </w:rPr>
        <w:t xml:space="preserve"> </w:t>
      </w:r>
      <w:r w:rsidRPr="007C6AD2">
        <w:rPr>
          <w:rFonts w:hint="cs"/>
          <w:rtl/>
        </w:rPr>
        <w:t>دعوى</w:t>
      </w:r>
      <w:r w:rsidR="006B6692">
        <w:rPr>
          <w:rFonts w:hint="cs"/>
          <w:rtl/>
        </w:rPr>
        <w:t xml:space="preserve"> </w:t>
      </w:r>
      <w:r w:rsidRPr="007C6AD2">
        <w:rPr>
          <w:rFonts w:hint="cs"/>
          <w:rtl/>
        </w:rPr>
        <w:t>لإنفاذ</w:t>
      </w:r>
      <w:r w:rsidR="006B6692">
        <w:rPr>
          <w:rFonts w:hint="cs"/>
          <w:rtl/>
        </w:rPr>
        <w:t xml:space="preserve"> </w:t>
      </w:r>
      <w:r w:rsidRPr="007C6AD2">
        <w:rPr>
          <w:rFonts w:hint="cs"/>
          <w:rtl/>
        </w:rPr>
        <w:t>الحقوق</w:t>
      </w:r>
      <w:r w:rsidR="006B6692">
        <w:rPr>
          <w:rFonts w:hint="cs"/>
          <w:rtl/>
        </w:rPr>
        <w:t xml:space="preserve"> </w:t>
      </w:r>
      <w:r w:rsidRPr="007C6AD2">
        <w:rPr>
          <w:rFonts w:hint="cs"/>
          <w:rtl/>
        </w:rPr>
        <w:t>الدستورية</w:t>
      </w:r>
      <w:r w:rsidR="006B6692">
        <w:rPr>
          <w:rFonts w:hint="cs"/>
          <w:rtl/>
        </w:rPr>
        <w:t xml:space="preserve"> </w:t>
      </w:r>
      <w:r>
        <w:rPr>
          <w:rFonts w:hint="cs"/>
          <w:rtl/>
        </w:rPr>
        <w:t>ي</w:t>
      </w:r>
      <w:r w:rsidRPr="007C6AD2">
        <w:rPr>
          <w:rFonts w:hint="cs"/>
          <w:rtl/>
        </w:rPr>
        <w:t>عترف</w:t>
      </w:r>
      <w:r w:rsidR="006B6692">
        <w:rPr>
          <w:rFonts w:hint="cs"/>
          <w:rtl/>
        </w:rPr>
        <w:t xml:space="preserve"> </w:t>
      </w:r>
      <w:r w:rsidRPr="007C6AD2">
        <w:rPr>
          <w:rFonts w:hint="cs"/>
          <w:rtl/>
        </w:rPr>
        <w:t>بانتهاك</w:t>
      </w:r>
      <w:r w:rsidR="006B6692">
        <w:rPr>
          <w:rFonts w:hint="cs"/>
          <w:rtl/>
        </w:rPr>
        <w:t xml:space="preserve"> </w:t>
      </w:r>
      <w:r w:rsidRPr="007C6AD2">
        <w:rPr>
          <w:rFonts w:hint="cs"/>
          <w:rtl/>
        </w:rPr>
        <w:t>ح</w:t>
      </w:r>
      <w:r w:rsidRPr="007C6AD2">
        <w:rPr>
          <w:rtl/>
        </w:rPr>
        <w:t>ق</w:t>
      </w:r>
      <w:r w:rsidR="006B6692">
        <w:rPr>
          <w:rtl/>
        </w:rPr>
        <w:t xml:space="preserve"> </w:t>
      </w:r>
      <w:r w:rsidRPr="007C6AD2">
        <w:rPr>
          <w:rtl/>
        </w:rPr>
        <w:t>ضحايا</w:t>
      </w:r>
      <w:r w:rsidR="006B6692">
        <w:rPr>
          <w:rtl/>
        </w:rPr>
        <w:t xml:space="preserve"> </w:t>
      </w:r>
      <w:r w:rsidRPr="007C6AD2">
        <w:rPr>
          <w:rtl/>
        </w:rPr>
        <w:t>مجزرة</w:t>
      </w:r>
      <w:r w:rsidR="006B6692">
        <w:rPr>
          <w:rtl/>
        </w:rPr>
        <w:t xml:space="preserve"> </w:t>
      </w:r>
      <w:r>
        <w:rPr>
          <w:rFonts w:hint="cs"/>
          <w:rtl/>
        </w:rPr>
        <w:t>كانتون</w:t>
      </w:r>
      <w:r w:rsidR="006B6692">
        <w:rPr>
          <w:rFonts w:hint="cs"/>
          <w:rtl/>
        </w:rPr>
        <w:t xml:space="preserve"> </w:t>
      </w:r>
      <w:r w:rsidRPr="007C6AD2">
        <w:rPr>
          <w:rtl/>
        </w:rPr>
        <w:t>سان</w:t>
      </w:r>
      <w:r w:rsidR="006B6692">
        <w:rPr>
          <w:rtl/>
        </w:rPr>
        <w:t xml:space="preserve"> </w:t>
      </w:r>
      <w:r w:rsidRPr="007C6AD2">
        <w:rPr>
          <w:rtl/>
        </w:rPr>
        <w:t>فرانسيسكو</w:t>
      </w:r>
      <w:r w:rsidR="006B6692">
        <w:rPr>
          <w:rtl/>
        </w:rPr>
        <w:t xml:space="preserve"> </w:t>
      </w:r>
      <w:r w:rsidRPr="007C6AD2">
        <w:rPr>
          <w:rtl/>
        </w:rPr>
        <w:t>انغولو</w:t>
      </w:r>
      <w:r w:rsidR="006B6692">
        <w:rPr>
          <w:rtl/>
        </w:rPr>
        <w:t xml:space="preserve"> </w:t>
      </w:r>
      <w:r w:rsidRPr="007C6AD2">
        <w:rPr>
          <w:rFonts w:hint="cs"/>
          <w:rtl/>
        </w:rPr>
        <w:t>في</w:t>
      </w:r>
      <w:r w:rsidR="006B6692">
        <w:rPr>
          <w:rFonts w:hint="cs"/>
          <w:rtl/>
        </w:rPr>
        <w:t xml:space="preserve"> </w:t>
      </w:r>
      <w:r w:rsidRPr="007C6AD2">
        <w:rPr>
          <w:rtl/>
        </w:rPr>
        <w:t>تيكولوكا،</w:t>
      </w:r>
      <w:r w:rsidR="006B6692">
        <w:rPr>
          <w:rtl/>
        </w:rPr>
        <w:t xml:space="preserve"> </w:t>
      </w:r>
      <w:r w:rsidRPr="007C6AD2">
        <w:rPr>
          <w:rtl/>
        </w:rPr>
        <w:t>سان</w:t>
      </w:r>
      <w:r w:rsidR="006B6692">
        <w:rPr>
          <w:rtl/>
        </w:rPr>
        <w:t xml:space="preserve"> </w:t>
      </w:r>
      <w:r w:rsidRPr="007C6AD2">
        <w:rPr>
          <w:rtl/>
        </w:rPr>
        <w:t>فيسنتي</w:t>
      </w:r>
      <w:r>
        <w:rPr>
          <w:rFonts w:hint="cs"/>
          <w:rtl/>
        </w:rPr>
        <w:t>،</w:t>
      </w:r>
      <w:r w:rsidR="006B6692">
        <w:rPr>
          <w:rtl/>
        </w:rPr>
        <w:t xml:space="preserve"> </w:t>
      </w:r>
      <w:r w:rsidRPr="007C6AD2">
        <w:rPr>
          <w:rtl/>
        </w:rPr>
        <w:t>في</w:t>
      </w:r>
      <w:r w:rsidR="006B6692">
        <w:rPr>
          <w:rtl/>
        </w:rPr>
        <w:t xml:space="preserve"> </w:t>
      </w:r>
      <w:r w:rsidRPr="007C6AD2">
        <w:rPr>
          <w:rFonts w:hint="cs"/>
          <w:rtl/>
        </w:rPr>
        <w:t>الاحتكام</w:t>
      </w:r>
      <w:r w:rsidR="006B6692">
        <w:rPr>
          <w:rtl/>
        </w:rPr>
        <w:t xml:space="preserve"> </w:t>
      </w:r>
      <w:r w:rsidRPr="007C6AD2">
        <w:rPr>
          <w:rtl/>
        </w:rPr>
        <w:t>إلى</w:t>
      </w:r>
      <w:r w:rsidR="006B6692">
        <w:rPr>
          <w:rtl/>
        </w:rPr>
        <w:t xml:space="preserve"> </w:t>
      </w:r>
      <w:r w:rsidRPr="007C6AD2">
        <w:rPr>
          <w:rFonts w:hint="cs"/>
          <w:rtl/>
        </w:rPr>
        <w:t>القضاء</w:t>
      </w:r>
      <w:r w:rsidR="006B6692">
        <w:rPr>
          <w:rtl/>
        </w:rPr>
        <w:t xml:space="preserve"> </w:t>
      </w:r>
      <w:r w:rsidRPr="007C6AD2">
        <w:rPr>
          <w:rtl/>
        </w:rPr>
        <w:t>والحق</w:t>
      </w:r>
      <w:r w:rsidR="006B6692">
        <w:rPr>
          <w:rtl/>
        </w:rPr>
        <w:t xml:space="preserve"> </w:t>
      </w:r>
      <w:r w:rsidRPr="007C6AD2">
        <w:rPr>
          <w:rtl/>
        </w:rPr>
        <w:t>في</w:t>
      </w:r>
      <w:r w:rsidR="006B6692">
        <w:rPr>
          <w:rtl/>
        </w:rPr>
        <w:t xml:space="preserve"> </w:t>
      </w:r>
      <w:r w:rsidRPr="007C6AD2">
        <w:rPr>
          <w:rtl/>
        </w:rPr>
        <w:t>معرفة</w:t>
      </w:r>
      <w:r w:rsidR="006B6692">
        <w:rPr>
          <w:rtl/>
        </w:rPr>
        <w:t xml:space="preserve"> </w:t>
      </w:r>
      <w:r w:rsidRPr="007C6AD2">
        <w:rPr>
          <w:rtl/>
        </w:rPr>
        <w:t>الحقيقة</w:t>
      </w:r>
      <w:r>
        <w:rPr>
          <w:rtl/>
        </w:rPr>
        <w:t>.</w:t>
      </w:r>
    </w:p>
    <w:p w:rsidR="004A1892" w:rsidRPr="00BC06E1" w:rsidRDefault="004A1892" w:rsidP="00FC5413">
      <w:pPr>
        <w:pStyle w:val="SingleTxtGA"/>
        <w:spacing w:after="100" w:line="372" w:lineRule="exact"/>
      </w:pPr>
      <w:r w:rsidRPr="00BC06E1">
        <w:rPr>
          <w:rFonts w:hint="cs"/>
          <w:rtl/>
        </w:rPr>
        <w:t>56</w:t>
      </w:r>
      <w:r>
        <w:rPr>
          <w:rFonts w:hint="cs"/>
          <w:rtl/>
        </w:rPr>
        <w:t>-</w:t>
      </w:r>
      <w:r>
        <w:rPr>
          <w:rFonts w:hint="cs"/>
          <w:rtl/>
        </w:rPr>
        <w:tab/>
      </w:r>
      <w:r w:rsidRPr="00BC06E1">
        <w:rPr>
          <w:rFonts w:hint="cs"/>
          <w:rtl/>
        </w:rPr>
        <w:t>و</w:t>
      </w:r>
      <w:r w:rsidR="006B6692">
        <w:rPr>
          <w:rFonts w:hint="cs"/>
          <w:rtl/>
        </w:rPr>
        <w:t xml:space="preserve"> </w:t>
      </w:r>
      <w:r w:rsidRPr="00BC06E1">
        <w:rPr>
          <w:rFonts w:hint="cs"/>
          <w:rtl/>
        </w:rPr>
        <w:t>أشارت</w:t>
      </w:r>
      <w:r w:rsidR="006B6692">
        <w:rPr>
          <w:rFonts w:hint="cs"/>
          <w:rtl/>
        </w:rPr>
        <w:t xml:space="preserve"> </w:t>
      </w:r>
      <w:r w:rsidRPr="00BC06E1">
        <w:rPr>
          <w:rFonts w:hint="cs"/>
          <w:rtl/>
        </w:rPr>
        <w:t>المزاعم</w:t>
      </w:r>
      <w:r w:rsidR="006B6692">
        <w:rPr>
          <w:rFonts w:hint="cs"/>
          <w:rtl/>
        </w:rPr>
        <w:t xml:space="preserve"> </w:t>
      </w:r>
      <w:r w:rsidRPr="00BC06E1">
        <w:rPr>
          <w:rFonts w:hint="cs"/>
          <w:rtl/>
        </w:rPr>
        <w:t>إلى</w:t>
      </w:r>
      <w:r w:rsidR="006B6692">
        <w:rPr>
          <w:rFonts w:hint="cs"/>
          <w:rtl/>
        </w:rPr>
        <w:t xml:space="preserve"> </w:t>
      </w:r>
      <w:r w:rsidRPr="00BC06E1">
        <w:rPr>
          <w:rFonts w:hint="cs"/>
          <w:rtl/>
        </w:rPr>
        <w:t>عدم</w:t>
      </w:r>
      <w:r w:rsidR="006B6692">
        <w:rPr>
          <w:rFonts w:hint="cs"/>
          <w:rtl/>
        </w:rPr>
        <w:t xml:space="preserve"> </w:t>
      </w:r>
      <w:r w:rsidRPr="00BC06E1">
        <w:rPr>
          <w:rFonts w:hint="cs"/>
          <w:rtl/>
        </w:rPr>
        <w:t>اتباع</w:t>
      </w:r>
      <w:r w:rsidR="006B6692">
        <w:rPr>
          <w:rFonts w:hint="cs"/>
          <w:rtl/>
        </w:rPr>
        <w:t xml:space="preserve"> </w:t>
      </w:r>
      <w:r w:rsidRPr="00BC06E1">
        <w:rPr>
          <w:rFonts w:hint="cs"/>
          <w:rtl/>
        </w:rPr>
        <w:t>س</w:t>
      </w:r>
      <w:r w:rsidRPr="00BC06E1">
        <w:rPr>
          <w:rtl/>
        </w:rPr>
        <w:t>ياسة</w:t>
      </w:r>
      <w:r w:rsidR="006B6692">
        <w:rPr>
          <w:rtl/>
        </w:rPr>
        <w:t xml:space="preserve"> </w:t>
      </w:r>
      <w:r w:rsidRPr="00BC06E1">
        <w:rPr>
          <w:rtl/>
        </w:rPr>
        <w:t>كامل</w:t>
      </w:r>
      <w:r w:rsidRPr="00BC06E1">
        <w:rPr>
          <w:rFonts w:hint="cs"/>
          <w:rtl/>
        </w:rPr>
        <w:t>ة</w:t>
      </w:r>
      <w:r w:rsidR="006B6692">
        <w:rPr>
          <w:rFonts w:hint="cs"/>
          <w:rtl/>
        </w:rPr>
        <w:t xml:space="preserve"> </w:t>
      </w:r>
      <w:r w:rsidRPr="00BC06E1">
        <w:rPr>
          <w:rFonts w:hint="cs"/>
          <w:rtl/>
        </w:rPr>
        <w:t>لجبر</w:t>
      </w:r>
      <w:r w:rsidR="006B6692">
        <w:rPr>
          <w:rFonts w:hint="cs"/>
          <w:rtl/>
        </w:rPr>
        <w:t xml:space="preserve"> </w:t>
      </w:r>
      <w:r w:rsidRPr="00BC06E1">
        <w:rPr>
          <w:rFonts w:hint="cs"/>
          <w:rtl/>
        </w:rPr>
        <w:t>الضرر</w:t>
      </w:r>
      <w:r w:rsidR="006B6692">
        <w:rPr>
          <w:rFonts w:hint="cs"/>
          <w:rtl/>
        </w:rPr>
        <w:t xml:space="preserve"> </w:t>
      </w:r>
      <w:r w:rsidRPr="00BC06E1">
        <w:rPr>
          <w:rFonts w:hint="cs"/>
          <w:rtl/>
        </w:rPr>
        <w:t>وعدم</w:t>
      </w:r>
      <w:r w:rsidR="006B6692">
        <w:rPr>
          <w:rFonts w:hint="cs"/>
          <w:rtl/>
        </w:rPr>
        <w:t xml:space="preserve"> </w:t>
      </w:r>
      <w:r w:rsidRPr="00BC06E1">
        <w:rPr>
          <w:rFonts w:hint="cs"/>
          <w:rtl/>
        </w:rPr>
        <w:t>توفر</w:t>
      </w:r>
      <w:r w:rsidR="006B6692">
        <w:rPr>
          <w:rFonts w:hint="cs"/>
          <w:rtl/>
        </w:rPr>
        <w:t xml:space="preserve"> </w:t>
      </w:r>
      <w:r w:rsidRPr="00BC06E1">
        <w:rPr>
          <w:rFonts w:hint="cs"/>
          <w:rtl/>
        </w:rPr>
        <w:t>ميزانية</w:t>
      </w:r>
      <w:r w:rsidR="006B6692">
        <w:rPr>
          <w:rFonts w:hint="cs"/>
          <w:rtl/>
        </w:rPr>
        <w:t xml:space="preserve"> </w:t>
      </w:r>
      <w:r w:rsidRPr="00BC06E1">
        <w:rPr>
          <w:rFonts w:hint="cs"/>
          <w:rtl/>
        </w:rPr>
        <w:t>كافية</w:t>
      </w:r>
      <w:r w:rsidR="006B6692">
        <w:rPr>
          <w:rFonts w:hint="cs"/>
          <w:rtl/>
        </w:rPr>
        <w:t xml:space="preserve"> </w:t>
      </w:r>
      <w:r w:rsidRPr="00BC06E1">
        <w:rPr>
          <w:rFonts w:hint="cs"/>
          <w:rtl/>
        </w:rPr>
        <w:t>ل</w:t>
      </w:r>
      <w:r w:rsidRPr="00BC06E1">
        <w:rPr>
          <w:rtl/>
        </w:rPr>
        <w:t>لمؤسسات</w:t>
      </w:r>
      <w:r w:rsidR="006B6692">
        <w:rPr>
          <w:rtl/>
        </w:rPr>
        <w:t xml:space="preserve"> </w:t>
      </w:r>
      <w:r w:rsidRPr="00BC06E1">
        <w:rPr>
          <w:rFonts w:hint="cs"/>
          <w:rtl/>
        </w:rPr>
        <w:t>التي</w:t>
      </w:r>
      <w:r w:rsidR="006B6692">
        <w:rPr>
          <w:rFonts w:hint="cs"/>
          <w:rtl/>
        </w:rPr>
        <w:t xml:space="preserve"> </w:t>
      </w:r>
      <w:r w:rsidRPr="00BC06E1">
        <w:rPr>
          <w:rFonts w:hint="cs"/>
          <w:rtl/>
        </w:rPr>
        <w:t>تعمل</w:t>
      </w:r>
      <w:r w:rsidR="006B6692">
        <w:rPr>
          <w:rtl/>
        </w:rPr>
        <w:t xml:space="preserve"> </w:t>
      </w:r>
      <w:r w:rsidRPr="00BC06E1">
        <w:rPr>
          <w:rtl/>
        </w:rPr>
        <w:t>في</w:t>
      </w:r>
      <w:r w:rsidR="006B6692">
        <w:rPr>
          <w:rtl/>
        </w:rPr>
        <w:t xml:space="preserve"> </w:t>
      </w:r>
      <w:r w:rsidRPr="00BC06E1">
        <w:rPr>
          <w:rtl/>
        </w:rPr>
        <w:t>هذا</w:t>
      </w:r>
      <w:r w:rsidR="006B6692">
        <w:rPr>
          <w:rtl/>
        </w:rPr>
        <w:t xml:space="preserve"> </w:t>
      </w:r>
      <w:r w:rsidRPr="00BC06E1">
        <w:rPr>
          <w:rtl/>
        </w:rPr>
        <w:t>المجال</w:t>
      </w:r>
      <w:r>
        <w:rPr>
          <w:rtl/>
        </w:rPr>
        <w:t>.</w:t>
      </w:r>
    </w:p>
    <w:p w:rsidR="004A1892" w:rsidRPr="00BC06E1" w:rsidRDefault="004A1892" w:rsidP="00FC5413">
      <w:pPr>
        <w:pStyle w:val="SingleTxtGA"/>
        <w:spacing w:after="100" w:line="372" w:lineRule="exact"/>
      </w:pPr>
      <w:r w:rsidRPr="00BC06E1">
        <w:rPr>
          <w:rFonts w:hint="cs"/>
          <w:rtl/>
        </w:rPr>
        <w:t>57</w:t>
      </w:r>
      <w:r>
        <w:rPr>
          <w:rFonts w:hint="cs"/>
          <w:rtl/>
        </w:rPr>
        <w:t>-</w:t>
      </w:r>
      <w:r>
        <w:rPr>
          <w:rFonts w:hint="cs"/>
          <w:rtl/>
        </w:rPr>
        <w:tab/>
      </w:r>
      <w:r w:rsidRPr="00BC06E1">
        <w:rPr>
          <w:rFonts w:hint="cs"/>
          <w:rtl/>
        </w:rPr>
        <w:t>وزعمت</w:t>
      </w:r>
      <w:r w:rsidR="006B6692">
        <w:rPr>
          <w:rtl/>
        </w:rPr>
        <w:t xml:space="preserve"> </w:t>
      </w:r>
      <w:r w:rsidRPr="00BC06E1">
        <w:rPr>
          <w:rFonts w:hint="cs"/>
          <w:rtl/>
        </w:rPr>
        <w:t>المصادر</w:t>
      </w:r>
      <w:r w:rsidR="006B6692">
        <w:rPr>
          <w:rFonts w:hint="cs"/>
          <w:rtl/>
        </w:rPr>
        <w:t xml:space="preserve"> </w:t>
      </w:r>
      <w:r w:rsidRPr="00BC06E1">
        <w:rPr>
          <w:rFonts w:hint="cs"/>
          <w:rtl/>
        </w:rPr>
        <w:t>أن</w:t>
      </w:r>
      <w:r w:rsidR="006B6692">
        <w:rPr>
          <w:rFonts w:hint="cs"/>
          <w:rtl/>
        </w:rPr>
        <w:t xml:space="preserve"> </w:t>
      </w:r>
      <w:r w:rsidRPr="00BC06E1">
        <w:rPr>
          <w:rFonts w:hint="cs"/>
          <w:rtl/>
        </w:rPr>
        <w:t>الحوار</w:t>
      </w:r>
      <w:r w:rsidR="006B6692">
        <w:rPr>
          <w:rFonts w:hint="cs"/>
          <w:rtl/>
        </w:rPr>
        <w:t xml:space="preserve"> </w:t>
      </w:r>
      <w:r w:rsidRPr="00BC06E1">
        <w:rPr>
          <w:rFonts w:hint="cs"/>
          <w:rtl/>
        </w:rPr>
        <w:t>بين</w:t>
      </w:r>
      <w:r w:rsidR="006B6692">
        <w:rPr>
          <w:rFonts w:hint="cs"/>
          <w:rtl/>
        </w:rPr>
        <w:t xml:space="preserve"> </w:t>
      </w:r>
      <w:r w:rsidRPr="00BC06E1">
        <w:rPr>
          <w:rFonts w:hint="cs"/>
          <w:rtl/>
        </w:rPr>
        <w:t>الحكومة</w:t>
      </w:r>
      <w:r w:rsidR="006B6692">
        <w:rPr>
          <w:rFonts w:hint="cs"/>
          <w:rtl/>
        </w:rPr>
        <w:t xml:space="preserve"> </w:t>
      </w:r>
      <w:r w:rsidRPr="00BC06E1">
        <w:rPr>
          <w:rFonts w:hint="cs"/>
          <w:rtl/>
        </w:rPr>
        <w:t>والمجتمع</w:t>
      </w:r>
      <w:r w:rsidR="006B6692">
        <w:rPr>
          <w:rFonts w:hint="cs"/>
          <w:rtl/>
        </w:rPr>
        <w:t xml:space="preserve"> </w:t>
      </w:r>
      <w:r w:rsidRPr="00BC06E1">
        <w:rPr>
          <w:rFonts w:hint="cs"/>
          <w:rtl/>
        </w:rPr>
        <w:t>المدني</w:t>
      </w:r>
      <w:r w:rsidR="006B6692">
        <w:rPr>
          <w:rFonts w:hint="cs"/>
          <w:rtl/>
        </w:rPr>
        <w:t xml:space="preserve"> </w:t>
      </w:r>
      <w:r w:rsidRPr="00BC06E1">
        <w:rPr>
          <w:rFonts w:hint="cs"/>
          <w:rtl/>
        </w:rPr>
        <w:t>لم</w:t>
      </w:r>
      <w:r w:rsidR="006B6692">
        <w:rPr>
          <w:rFonts w:hint="cs"/>
          <w:rtl/>
        </w:rPr>
        <w:t xml:space="preserve"> </w:t>
      </w:r>
      <w:r w:rsidRPr="00BC06E1">
        <w:rPr>
          <w:rFonts w:hint="cs"/>
          <w:rtl/>
        </w:rPr>
        <w:t>يش</w:t>
      </w:r>
      <w:r w:rsidRPr="00BC06E1">
        <w:rPr>
          <w:rtl/>
        </w:rPr>
        <w:t>هد</w:t>
      </w:r>
      <w:r w:rsidR="006B6692">
        <w:rPr>
          <w:rtl/>
        </w:rPr>
        <w:t xml:space="preserve"> </w:t>
      </w:r>
      <w:r w:rsidRPr="00BC06E1">
        <w:rPr>
          <w:rtl/>
        </w:rPr>
        <w:t>أي</w:t>
      </w:r>
      <w:r w:rsidR="006B6692">
        <w:rPr>
          <w:rtl/>
        </w:rPr>
        <w:t xml:space="preserve"> </w:t>
      </w:r>
      <w:r w:rsidRPr="00BC06E1">
        <w:rPr>
          <w:rtl/>
        </w:rPr>
        <w:t>تغيير</w:t>
      </w:r>
      <w:r w:rsidR="006B6692">
        <w:rPr>
          <w:rtl/>
        </w:rPr>
        <w:t xml:space="preserve"> </w:t>
      </w:r>
      <w:r w:rsidRPr="00BC06E1">
        <w:rPr>
          <w:rtl/>
        </w:rPr>
        <w:t>جوهري</w:t>
      </w:r>
      <w:r w:rsidRPr="00BC06E1">
        <w:rPr>
          <w:rFonts w:hint="cs"/>
          <w:rtl/>
        </w:rPr>
        <w:t>،</w:t>
      </w:r>
      <w:r w:rsidR="006B6692">
        <w:rPr>
          <w:rFonts w:hint="cs"/>
          <w:rtl/>
        </w:rPr>
        <w:t xml:space="preserve"> </w:t>
      </w:r>
      <w:r w:rsidRPr="00BC06E1">
        <w:rPr>
          <w:rFonts w:hint="cs"/>
          <w:rtl/>
        </w:rPr>
        <w:t>وأن</w:t>
      </w:r>
      <w:r w:rsidR="006B6692">
        <w:rPr>
          <w:rFonts w:hint="cs"/>
          <w:rtl/>
        </w:rPr>
        <w:t xml:space="preserve"> </w:t>
      </w:r>
      <w:r w:rsidRPr="00BC06E1">
        <w:rPr>
          <w:rFonts w:hint="cs"/>
          <w:rtl/>
        </w:rPr>
        <w:t>السلطات</w:t>
      </w:r>
      <w:r w:rsidR="006B6692">
        <w:rPr>
          <w:rFonts w:hint="cs"/>
          <w:rtl/>
        </w:rPr>
        <w:t xml:space="preserve"> </w:t>
      </w:r>
      <w:r w:rsidRPr="00BC06E1">
        <w:rPr>
          <w:rFonts w:hint="cs"/>
          <w:rtl/>
        </w:rPr>
        <w:t>لم</w:t>
      </w:r>
      <w:r w:rsidR="006B6692">
        <w:rPr>
          <w:rFonts w:hint="cs"/>
          <w:rtl/>
        </w:rPr>
        <w:t xml:space="preserve"> </w:t>
      </w:r>
      <w:r w:rsidRPr="00BC06E1">
        <w:rPr>
          <w:rFonts w:hint="cs"/>
          <w:rtl/>
        </w:rPr>
        <w:t>تتوصل</w:t>
      </w:r>
      <w:r w:rsidR="006B6692">
        <w:rPr>
          <w:rFonts w:hint="cs"/>
          <w:rtl/>
        </w:rPr>
        <w:t xml:space="preserve"> </w:t>
      </w:r>
      <w:r w:rsidRPr="00BC06E1">
        <w:rPr>
          <w:rFonts w:hint="cs"/>
          <w:rtl/>
        </w:rPr>
        <w:t>إلى</w:t>
      </w:r>
      <w:r w:rsidR="006B6692">
        <w:rPr>
          <w:rFonts w:hint="cs"/>
          <w:rtl/>
        </w:rPr>
        <w:t xml:space="preserve"> </w:t>
      </w:r>
      <w:r w:rsidRPr="00BC06E1">
        <w:rPr>
          <w:rFonts w:hint="cs"/>
          <w:rtl/>
        </w:rPr>
        <w:t>حل</w:t>
      </w:r>
      <w:r w:rsidR="006B6692">
        <w:rPr>
          <w:rFonts w:hint="cs"/>
          <w:rtl/>
        </w:rPr>
        <w:t xml:space="preserve"> </w:t>
      </w:r>
      <w:r w:rsidRPr="00BC06E1">
        <w:rPr>
          <w:rFonts w:hint="cs"/>
          <w:rtl/>
        </w:rPr>
        <w:t>أي</w:t>
      </w:r>
      <w:r w:rsidR="006B6692">
        <w:rPr>
          <w:rFonts w:hint="cs"/>
          <w:rtl/>
        </w:rPr>
        <w:t xml:space="preserve"> </w:t>
      </w:r>
      <w:r w:rsidRPr="00BC06E1">
        <w:rPr>
          <w:rFonts w:hint="cs"/>
          <w:rtl/>
        </w:rPr>
        <w:t>حالة</w:t>
      </w:r>
      <w:r w:rsidR="006B6692">
        <w:rPr>
          <w:rFonts w:hint="cs"/>
          <w:rtl/>
        </w:rPr>
        <w:t xml:space="preserve"> </w:t>
      </w:r>
      <w:r w:rsidRPr="00BC06E1">
        <w:rPr>
          <w:rFonts w:hint="cs"/>
          <w:rtl/>
        </w:rPr>
        <w:t>من</w:t>
      </w:r>
      <w:r w:rsidR="006B6692">
        <w:rPr>
          <w:rFonts w:hint="cs"/>
          <w:rtl/>
        </w:rPr>
        <w:t xml:space="preserve"> </w:t>
      </w:r>
      <w:r w:rsidRPr="00BC06E1">
        <w:rPr>
          <w:rFonts w:hint="cs"/>
          <w:rtl/>
        </w:rPr>
        <w:t>حالات</w:t>
      </w:r>
      <w:r w:rsidR="006B6692">
        <w:rPr>
          <w:rFonts w:hint="cs"/>
          <w:rtl/>
        </w:rPr>
        <w:t xml:space="preserve"> </w:t>
      </w:r>
      <w:r w:rsidRPr="00BC06E1">
        <w:rPr>
          <w:rFonts w:hint="cs"/>
          <w:rtl/>
        </w:rPr>
        <w:t>الاختفاء</w:t>
      </w:r>
      <w:r w:rsidR="006B6692">
        <w:rPr>
          <w:rFonts w:hint="cs"/>
          <w:rtl/>
        </w:rPr>
        <w:t xml:space="preserve"> </w:t>
      </w:r>
      <w:r w:rsidRPr="00BC06E1">
        <w:rPr>
          <w:rFonts w:hint="cs"/>
          <w:rtl/>
        </w:rPr>
        <w:t>القسري</w:t>
      </w:r>
      <w:r w:rsidR="006B6692">
        <w:rPr>
          <w:rtl/>
        </w:rPr>
        <w:t xml:space="preserve"> </w:t>
      </w:r>
      <w:r w:rsidRPr="00BC06E1">
        <w:rPr>
          <w:rtl/>
        </w:rPr>
        <w:t>حتى</w:t>
      </w:r>
      <w:r w:rsidR="006B6692">
        <w:rPr>
          <w:rtl/>
        </w:rPr>
        <w:t xml:space="preserve"> </w:t>
      </w:r>
      <w:r w:rsidRPr="00BC06E1">
        <w:rPr>
          <w:rtl/>
        </w:rPr>
        <w:t>بعد</w:t>
      </w:r>
      <w:r w:rsidR="006B6692">
        <w:rPr>
          <w:rtl/>
        </w:rPr>
        <w:t xml:space="preserve"> </w:t>
      </w:r>
      <w:r w:rsidRPr="00BC06E1">
        <w:rPr>
          <w:rtl/>
        </w:rPr>
        <w:t>انتخاب</w:t>
      </w:r>
      <w:r w:rsidR="006B6692">
        <w:rPr>
          <w:rtl/>
        </w:rPr>
        <w:t xml:space="preserve"> </w:t>
      </w:r>
      <w:r w:rsidRPr="00BC06E1">
        <w:rPr>
          <w:rtl/>
        </w:rPr>
        <w:t>جبهة</w:t>
      </w:r>
      <w:r w:rsidR="006B6692">
        <w:rPr>
          <w:rtl/>
        </w:rPr>
        <w:t xml:space="preserve"> </w:t>
      </w:r>
      <w:r w:rsidRPr="00BC06E1">
        <w:rPr>
          <w:rtl/>
        </w:rPr>
        <w:t>فارابوندو</w:t>
      </w:r>
      <w:r w:rsidR="006B6692">
        <w:rPr>
          <w:rtl/>
        </w:rPr>
        <w:t xml:space="preserve"> </w:t>
      </w:r>
      <w:r w:rsidRPr="00BC06E1">
        <w:rPr>
          <w:rtl/>
        </w:rPr>
        <w:t>مارتي</w:t>
      </w:r>
      <w:r w:rsidR="006B6692">
        <w:rPr>
          <w:rtl/>
        </w:rPr>
        <w:t xml:space="preserve"> </w:t>
      </w:r>
      <w:r w:rsidRPr="00BC06E1">
        <w:rPr>
          <w:rtl/>
        </w:rPr>
        <w:t>للتحرير</w:t>
      </w:r>
      <w:r w:rsidR="006B6692">
        <w:rPr>
          <w:rtl/>
        </w:rPr>
        <w:t xml:space="preserve"> </w:t>
      </w:r>
      <w:r w:rsidRPr="00BC06E1">
        <w:rPr>
          <w:rtl/>
        </w:rPr>
        <w:t>الوطن</w:t>
      </w:r>
      <w:r w:rsidRPr="00BC06E1">
        <w:rPr>
          <w:rFonts w:hint="cs"/>
          <w:rtl/>
        </w:rPr>
        <w:t>ي</w:t>
      </w:r>
      <w:r>
        <w:rPr>
          <w:rFonts w:hint="cs"/>
          <w:rtl/>
        </w:rPr>
        <w:t>.</w:t>
      </w:r>
      <w:r w:rsidR="006B6692">
        <w:rPr>
          <w:rFonts w:hint="cs"/>
          <w:rtl/>
        </w:rPr>
        <w:t xml:space="preserve"> </w:t>
      </w:r>
    </w:p>
    <w:p w:rsidR="004A1892" w:rsidRPr="00736D56" w:rsidRDefault="00B67660" w:rsidP="004A1892">
      <w:pPr>
        <w:pStyle w:val="H1GA"/>
      </w:pPr>
      <w:r>
        <w:rPr>
          <w:rFonts w:hint="cs"/>
          <w:rtl/>
        </w:rPr>
        <w:tab/>
      </w:r>
      <w:r>
        <w:rPr>
          <w:rFonts w:hint="cs"/>
          <w:rtl/>
        </w:rPr>
        <w:tab/>
      </w:r>
      <w:r w:rsidR="004A1892" w:rsidRPr="00736D56">
        <w:rPr>
          <w:rtl/>
        </w:rPr>
        <w:t>غامبيا</w:t>
      </w:r>
    </w:p>
    <w:p w:rsidR="004A1892" w:rsidRPr="004A1892" w:rsidRDefault="00B67660" w:rsidP="004A1892">
      <w:pPr>
        <w:pStyle w:val="H23GA"/>
      </w:pPr>
      <w:r>
        <w:rPr>
          <w:rFonts w:hint="cs"/>
          <w:rtl/>
        </w:rPr>
        <w:tab/>
      </w:r>
      <w:r>
        <w:rPr>
          <w:rFonts w:hint="cs"/>
          <w:rtl/>
        </w:rPr>
        <w:tab/>
      </w:r>
      <w:r w:rsidR="004A1892" w:rsidRPr="004A1892">
        <w:rPr>
          <w:rFonts w:hint="cs"/>
          <w:rtl/>
        </w:rPr>
        <w:t>ال</w:t>
      </w:r>
      <w:r w:rsidR="004A1892" w:rsidRPr="004A1892">
        <w:rPr>
          <w:rtl/>
        </w:rPr>
        <w:t>إجراء</w:t>
      </w:r>
      <w:r w:rsidR="006B6692">
        <w:rPr>
          <w:rtl/>
        </w:rPr>
        <w:t xml:space="preserve"> </w:t>
      </w:r>
      <w:r w:rsidR="004A1892" w:rsidRPr="004A1892">
        <w:rPr>
          <w:rFonts w:hint="cs"/>
          <w:rtl/>
        </w:rPr>
        <w:t>ال</w:t>
      </w:r>
      <w:r w:rsidR="004A1892" w:rsidRPr="004A1892">
        <w:rPr>
          <w:rtl/>
        </w:rPr>
        <w:t>عاجل</w:t>
      </w:r>
    </w:p>
    <w:p w:rsidR="004A1892" w:rsidRPr="00BC06E1" w:rsidRDefault="004A1892" w:rsidP="00FC5413">
      <w:pPr>
        <w:pStyle w:val="SingleTxtGA"/>
        <w:spacing w:after="100" w:line="372" w:lineRule="exact"/>
      </w:pPr>
      <w:r w:rsidRPr="00BC06E1">
        <w:rPr>
          <w:rFonts w:hint="cs"/>
          <w:rtl/>
        </w:rPr>
        <w:t>58</w:t>
      </w:r>
      <w:r>
        <w:rPr>
          <w:rFonts w:hint="cs"/>
          <w:rtl/>
        </w:rPr>
        <w:t>-</w:t>
      </w:r>
      <w:r>
        <w:rPr>
          <w:rFonts w:hint="cs"/>
          <w:rtl/>
        </w:rPr>
        <w:tab/>
      </w:r>
      <w:r w:rsidRPr="00BC06E1">
        <w:rPr>
          <w:rFonts w:hint="cs"/>
          <w:rtl/>
        </w:rPr>
        <w:t>أحال</w:t>
      </w:r>
      <w:r w:rsidR="006B6692">
        <w:rPr>
          <w:rFonts w:hint="cs"/>
          <w:rtl/>
        </w:rPr>
        <w:t xml:space="preserve"> </w:t>
      </w:r>
      <w:r w:rsidRPr="00BC06E1">
        <w:rPr>
          <w:rtl/>
        </w:rPr>
        <w:t>الفريق</w:t>
      </w:r>
      <w:r w:rsidR="006B6692">
        <w:rPr>
          <w:rtl/>
        </w:rPr>
        <w:t xml:space="preserve"> </w:t>
      </w:r>
      <w:r w:rsidRPr="00BC06E1">
        <w:rPr>
          <w:rtl/>
        </w:rPr>
        <w:t>العامل</w:t>
      </w:r>
      <w:r w:rsidR="006B6692">
        <w:rPr>
          <w:rtl/>
        </w:rPr>
        <w:t xml:space="preserve"> </w:t>
      </w:r>
      <w:r w:rsidRPr="00BC06E1">
        <w:rPr>
          <w:rtl/>
        </w:rPr>
        <w:t>سبع</w:t>
      </w:r>
      <w:r w:rsidR="006B6692">
        <w:rPr>
          <w:rtl/>
        </w:rPr>
        <w:t xml:space="preserve"> </w:t>
      </w:r>
      <w:r w:rsidRPr="00BC06E1">
        <w:rPr>
          <w:rtl/>
        </w:rPr>
        <w:t>حالات</w:t>
      </w:r>
      <w:r w:rsidR="006B6692">
        <w:rPr>
          <w:rtl/>
        </w:rPr>
        <w:t xml:space="preserve"> </w:t>
      </w:r>
      <w:r w:rsidRPr="00BC06E1">
        <w:rPr>
          <w:rtl/>
        </w:rPr>
        <w:t>إلى</w:t>
      </w:r>
      <w:r w:rsidR="006B6692">
        <w:rPr>
          <w:rtl/>
        </w:rPr>
        <w:t xml:space="preserve"> </w:t>
      </w:r>
      <w:r w:rsidRPr="00BC06E1">
        <w:rPr>
          <w:rtl/>
        </w:rPr>
        <w:t>الحكومة</w:t>
      </w:r>
      <w:r w:rsidR="006B6692">
        <w:rPr>
          <w:rtl/>
        </w:rPr>
        <w:t xml:space="preserve"> </w:t>
      </w:r>
      <w:r>
        <w:rPr>
          <w:rFonts w:hint="cs"/>
          <w:rtl/>
        </w:rPr>
        <w:t>في</w:t>
      </w:r>
      <w:r w:rsidR="006B6692">
        <w:rPr>
          <w:rFonts w:hint="cs"/>
          <w:rtl/>
        </w:rPr>
        <w:t xml:space="preserve"> </w:t>
      </w:r>
      <w:r>
        <w:rPr>
          <w:rFonts w:hint="cs"/>
          <w:rtl/>
        </w:rPr>
        <w:t>إطار</w:t>
      </w:r>
      <w:r w:rsidR="006B6692">
        <w:rPr>
          <w:rFonts w:hint="cs"/>
          <w:rtl/>
        </w:rPr>
        <w:t xml:space="preserve"> </w:t>
      </w:r>
      <w:r>
        <w:rPr>
          <w:rFonts w:hint="cs"/>
          <w:rtl/>
        </w:rPr>
        <w:t>إجرائه</w:t>
      </w:r>
      <w:r w:rsidR="006B6692">
        <w:rPr>
          <w:rFonts w:hint="cs"/>
          <w:rtl/>
        </w:rPr>
        <w:t xml:space="preserve"> </w:t>
      </w:r>
      <w:r>
        <w:rPr>
          <w:rFonts w:hint="cs"/>
          <w:rtl/>
        </w:rPr>
        <w:t>العاجل</w:t>
      </w:r>
      <w:r w:rsidRPr="00BC06E1">
        <w:rPr>
          <w:rFonts w:hint="cs"/>
          <w:rtl/>
        </w:rPr>
        <w:t>،</w:t>
      </w:r>
      <w:r w:rsidR="006B6692">
        <w:rPr>
          <w:rFonts w:hint="cs"/>
          <w:rtl/>
        </w:rPr>
        <w:t xml:space="preserve"> </w:t>
      </w:r>
      <w:r w:rsidRPr="00BC06E1">
        <w:rPr>
          <w:rFonts w:hint="cs"/>
          <w:rtl/>
        </w:rPr>
        <w:t>وهي</w:t>
      </w:r>
      <w:r w:rsidR="006B6692">
        <w:rPr>
          <w:rFonts w:hint="cs"/>
          <w:rtl/>
        </w:rPr>
        <w:t xml:space="preserve"> </w:t>
      </w:r>
      <w:r w:rsidRPr="00BC06E1">
        <w:rPr>
          <w:rFonts w:hint="cs"/>
          <w:rtl/>
        </w:rPr>
        <w:t>كالتالي</w:t>
      </w:r>
      <w:r w:rsidR="006B6692">
        <w:rPr>
          <w:rtl/>
        </w:rPr>
        <w:t>:</w:t>
      </w:r>
    </w:p>
    <w:p w:rsidR="004A1892" w:rsidRPr="00BC06E1" w:rsidRDefault="00B67660" w:rsidP="00FC5413">
      <w:pPr>
        <w:pStyle w:val="SingleTxtGA"/>
        <w:spacing w:after="100" w:line="372" w:lineRule="exact"/>
      </w:pPr>
      <w:r>
        <w:rPr>
          <w:rFonts w:hint="cs"/>
          <w:rtl/>
        </w:rPr>
        <w:tab/>
      </w:r>
      <w:r w:rsidR="004A1892" w:rsidRPr="00BC06E1">
        <w:rPr>
          <w:rtl/>
        </w:rPr>
        <w:t>(أ)</w:t>
      </w:r>
      <w:r>
        <w:rPr>
          <w:rFonts w:hint="cs"/>
          <w:rtl/>
        </w:rPr>
        <w:tab/>
      </w:r>
      <w:r w:rsidR="004A1892" w:rsidRPr="00BC06E1">
        <w:rPr>
          <w:rtl/>
        </w:rPr>
        <w:t>في</w:t>
      </w:r>
      <w:r w:rsidR="006B6692">
        <w:rPr>
          <w:rtl/>
        </w:rPr>
        <w:t xml:space="preserve"> </w:t>
      </w:r>
      <w:r w:rsidR="004A1892" w:rsidRPr="00BC06E1">
        <w:rPr>
          <w:rtl/>
        </w:rPr>
        <w:t>2</w:t>
      </w:r>
      <w:r w:rsidR="006B6692">
        <w:rPr>
          <w:rtl/>
        </w:rPr>
        <w:t xml:space="preserve"> </w:t>
      </w:r>
      <w:r w:rsidR="004A1892" w:rsidRPr="00BC06E1">
        <w:rPr>
          <w:rFonts w:hint="cs"/>
          <w:rtl/>
        </w:rPr>
        <w:t>شباط/</w:t>
      </w:r>
      <w:r w:rsidR="004A1892" w:rsidRPr="00BC06E1">
        <w:rPr>
          <w:rtl/>
        </w:rPr>
        <w:t>فبراير</w:t>
      </w:r>
      <w:r w:rsidR="006B6692">
        <w:rPr>
          <w:rtl/>
        </w:rPr>
        <w:t xml:space="preserve"> </w:t>
      </w:r>
      <w:r w:rsidR="004A1892" w:rsidRPr="00BC06E1">
        <w:rPr>
          <w:rtl/>
        </w:rPr>
        <w:t>2015،</w:t>
      </w:r>
      <w:r w:rsidR="006B6692">
        <w:rPr>
          <w:rtl/>
        </w:rPr>
        <w:t xml:space="preserve"> </w:t>
      </w:r>
      <w:r w:rsidR="004A1892" w:rsidRPr="00BC06E1">
        <w:rPr>
          <w:rFonts w:hint="cs"/>
          <w:rtl/>
        </w:rPr>
        <w:t>حالة</w:t>
      </w:r>
      <w:r w:rsidR="006B6692">
        <w:rPr>
          <w:rtl/>
        </w:rPr>
        <w:t xml:space="preserve"> </w:t>
      </w:r>
      <w:r w:rsidR="004A1892" w:rsidRPr="00BC06E1">
        <w:rPr>
          <w:rtl/>
        </w:rPr>
        <w:t>السيد</w:t>
      </w:r>
      <w:r w:rsidR="006B6692">
        <w:rPr>
          <w:rtl/>
        </w:rPr>
        <w:t xml:space="preserve"> </w:t>
      </w:r>
      <w:r w:rsidR="004A1892" w:rsidRPr="00BC06E1">
        <w:rPr>
          <w:rtl/>
        </w:rPr>
        <w:t>جانييه</w:t>
      </w:r>
      <w:r w:rsidR="006B6692">
        <w:rPr>
          <w:rtl/>
        </w:rPr>
        <w:t xml:space="preserve"> </w:t>
      </w:r>
      <w:r w:rsidR="004A1892" w:rsidRPr="00BC06E1">
        <w:rPr>
          <w:rtl/>
        </w:rPr>
        <w:t>عمر</w:t>
      </w:r>
      <w:r w:rsidR="006B6692">
        <w:rPr>
          <w:rtl/>
        </w:rPr>
        <w:t xml:space="preserve"> </w:t>
      </w:r>
      <w:r w:rsidR="004A1892" w:rsidRPr="00BC06E1">
        <w:rPr>
          <w:rFonts w:hint="cs"/>
          <w:rtl/>
        </w:rPr>
        <w:t>مالح</w:t>
      </w:r>
      <w:r w:rsidR="004A1892" w:rsidRPr="00BC06E1">
        <w:rPr>
          <w:rtl/>
        </w:rPr>
        <w:t>،</w:t>
      </w:r>
      <w:r w:rsidR="006B6692">
        <w:rPr>
          <w:rtl/>
        </w:rPr>
        <w:t xml:space="preserve"> </w:t>
      </w:r>
      <w:r w:rsidR="004A1892" w:rsidRPr="00BC06E1">
        <w:rPr>
          <w:rFonts w:hint="cs"/>
          <w:rtl/>
        </w:rPr>
        <w:t>الذي</w:t>
      </w:r>
      <w:r w:rsidR="006B6692">
        <w:rPr>
          <w:rFonts w:hint="cs"/>
          <w:rtl/>
        </w:rPr>
        <w:t xml:space="preserve"> </w:t>
      </w:r>
      <w:r w:rsidR="004A1892" w:rsidRPr="00BC06E1">
        <w:rPr>
          <w:rFonts w:hint="cs"/>
          <w:rtl/>
        </w:rPr>
        <w:t>أفيد</w:t>
      </w:r>
      <w:r w:rsidR="006B6692">
        <w:rPr>
          <w:rFonts w:hint="cs"/>
          <w:rtl/>
        </w:rPr>
        <w:t xml:space="preserve"> </w:t>
      </w:r>
      <w:r w:rsidR="004A1892" w:rsidRPr="00BC06E1">
        <w:rPr>
          <w:rFonts w:hint="cs"/>
          <w:rtl/>
        </w:rPr>
        <w:t>بأن</w:t>
      </w:r>
      <w:r w:rsidR="006B6692">
        <w:rPr>
          <w:rFonts w:hint="cs"/>
          <w:rtl/>
        </w:rPr>
        <w:t xml:space="preserve"> </w:t>
      </w:r>
      <w:r w:rsidR="004A1892" w:rsidRPr="00BC06E1">
        <w:rPr>
          <w:rFonts w:hint="cs"/>
          <w:rtl/>
        </w:rPr>
        <w:t>أش</w:t>
      </w:r>
      <w:r w:rsidR="004A1892" w:rsidRPr="00BC06E1">
        <w:rPr>
          <w:rtl/>
        </w:rPr>
        <w:t>خاص</w:t>
      </w:r>
      <w:r w:rsidR="00D77F7C">
        <w:rPr>
          <w:rFonts w:hint="cs"/>
          <w:rtl/>
        </w:rPr>
        <w:t xml:space="preserve">اً </w:t>
      </w:r>
      <w:r w:rsidR="004A1892" w:rsidRPr="00BC06E1">
        <w:rPr>
          <w:rtl/>
        </w:rPr>
        <w:t>يعتقد</w:t>
      </w:r>
      <w:r w:rsidR="006B6692">
        <w:rPr>
          <w:rtl/>
        </w:rPr>
        <w:t xml:space="preserve"> </w:t>
      </w:r>
      <w:r w:rsidR="004A1892" w:rsidRPr="00BC06E1">
        <w:rPr>
          <w:rtl/>
        </w:rPr>
        <w:t>أنهم</w:t>
      </w:r>
      <w:r w:rsidR="006B6692">
        <w:rPr>
          <w:rtl/>
        </w:rPr>
        <w:t xml:space="preserve"> </w:t>
      </w:r>
      <w:r w:rsidR="004A1892" w:rsidRPr="00BC06E1">
        <w:rPr>
          <w:rtl/>
        </w:rPr>
        <w:t>من</w:t>
      </w:r>
      <w:r w:rsidR="006B6692">
        <w:rPr>
          <w:rtl/>
        </w:rPr>
        <w:t xml:space="preserve"> </w:t>
      </w:r>
      <w:r w:rsidR="004A1892" w:rsidRPr="00BC06E1">
        <w:rPr>
          <w:rtl/>
        </w:rPr>
        <w:t>وكالة</w:t>
      </w:r>
      <w:r w:rsidR="006B6692">
        <w:rPr>
          <w:rtl/>
        </w:rPr>
        <w:t xml:space="preserve"> </w:t>
      </w:r>
      <w:r w:rsidR="004A1892" w:rsidRPr="00BC06E1">
        <w:rPr>
          <w:rtl/>
        </w:rPr>
        <w:t>الاستخبارات</w:t>
      </w:r>
      <w:r w:rsidR="006B6692">
        <w:rPr>
          <w:rtl/>
        </w:rPr>
        <w:t xml:space="preserve"> </w:t>
      </w:r>
      <w:r w:rsidR="004A1892" w:rsidRPr="00BC06E1">
        <w:rPr>
          <w:rtl/>
        </w:rPr>
        <w:t>الوطنية</w:t>
      </w:r>
      <w:r w:rsidR="006B6692">
        <w:rPr>
          <w:rtl/>
        </w:rPr>
        <w:t xml:space="preserve"> </w:t>
      </w:r>
      <w:r w:rsidR="004A1892" w:rsidRPr="00BC06E1">
        <w:rPr>
          <w:rtl/>
        </w:rPr>
        <w:t>الغامبية</w:t>
      </w:r>
      <w:r w:rsidR="006B6692">
        <w:rPr>
          <w:rFonts w:hint="cs"/>
          <w:rtl/>
        </w:rPr>
        <w:t xml:space="preserve"> </w:t>
      </w:r>
      <w:r w:rsidR="004A1892" w:rsidRPr="00BC06E1">
        <w:rPr>
          <w:rFonts w:hint="cs"/>
          <w:rtl/>
        </w:rPr>
        <w:t>اختطفوه</w:t>
      </w:r>
      <w:r w:rsidR="006B6692">
        <w:rPr>
          <w:rFonts w:hint="cs"/>
          <w:rtl/>
        </w:rPr>
        <w:t xml:space="preserve"> </w:t>
      </w:r>
      <w:r w:rsidR="004A1892" w:rsidRPr="00BC06E1">
        <w:rPr>
          <w:rFonts w:hint="cs"/>
          <w:rtl/>
        </w:rPr>
        <w:t>يوم</w:t>
      </w:r>
      <w:r w:rsidR="006B6692">
        <w:rPr>
          <w:rFonts w:hint="cs"/>
          <w:rtl/>
        </w:rPr>
        <w:t xml:space="preserve"> </w:t>
      </w:r>
      <w:r w:rsidR="004A1892" w:rsidRPr="00BC06E1">
        <w:rPr>
          <w:rFonts w:hint="cs"/>
          <w:rtl/>
        </w:rPr>
        <w:t>1</w:t>
      </w:r>
      <w:r w:rsidR="006B6692">
        <w:rPr>
          <w:rFonts w:hint="cs"/>
          <w:rtl/>
        </w:rPr>
        <w:t xml:space="preserve"> </w:t>
      </w:r>
      <w:r w:rsidR="004A1892" w:rsidRPr="00BC06E1">
        <w:rPr>
          <w:rFonts w:hint="cs"/>
          <w:rtl/>
        </w:rPr>
        <w:t>كانون</w:t>
      </w:r>
      <w:r w:rsidR="006B6692">
        <w:rPr>
          <w:rFonts w:hint="cs"/>
          <w:rtl/>
        </w:rPr>
        <w:t xml:space="preserve"> </w:t>
      </w:r>
      <w:r w:rsidR="004A1892" w:rsidRPr="00BC06E1">
        <w:rPr>
          <w:rFonts w:hint="cs"/>
          <w:rtl/>
        </w:rPr>
        <w:t>الثاني/</w:t>
      </w:r>
      <w:r w:rsidR="006B6692">
        <w:rPr>
          <w:rFonts w:hint="cs"/>
          <w:rtl/>
        </w:rPr>
        <w:t xml:space="preserve"> </w:t>
      </w:r>
      <w:r w:rsidR="004A1892" w:rsidRPr="00BC06E1">
        <w:rPr>
          <w:rFonts w:hint="cs"/>
          <w:rtl/>
        </w:rPr>
        <w:t>ي</w:t>
      </w:r>
      <w:r w:rsidR="004A1892" w:rsidRPr="00BC06E1">
        <w:rPr>
          <w:rtl/>
        </w:rPr>
        <w:t>ناير</w:t>
      </w:r>
      <w:r w:rsidR="00C128C9">
        <w:rPr>
          <w:rFonts w:hint="cs"/>
          <w:rtl/>
        </w:rPr>
        <w:t> </w:t>
      </w:r>
      <w:r w:rsidR="004A1892" w:rsidRPr="00BC06E1">
        <w:rPr>
          <w:rtl/>
        </w:rPr>
        <w:t>2015</w:t>
      </w:r>
      <w:r w:rsidR="006B6692">
        <w:rPr>
          <w:rtl/>
        </w:rPr>
        <w:t xml:space="preserve"> </w:t>
      </w:r>
      <w:r w:rsidR="004A1892" w:rsidRPr="00BC06E1">
        <w:rPr>
          <w:rtl/>
        </w:rPr>
        <w:t>في</w:t>
      </w:r>
      <w:r w:rsidR="006B6692">
        <w:rPr>
          <w:rtl/>
        </w:rPr>
        <w:t xml:space="preserve"> </w:t>
      </w:r>
      <w:r w:rsidR="004A1892" w:rsidRPr="00BC06E1">
        <w:rPr>
          <w:rtl/>
        </w:rPr>
        <w:t>باكاو</w:t>
      </w:r>
      <w:r w:rsidR="004A1892">
        <w:rPr>
          <w:rtl/>
        </w:rPr>
        <w:t>.</w:t>
      </w:r>
      <w:r w:rsidR="006B6692">
        <w:rPr>
          <w:rtl/>
        </w:rPr>
        <w:t xml:space="preserve"> </w:t>
      </w:r>
      <w:r w:rsidR="004A1892" w:rsidRPr="00BC06E1">
        <w:rPr>
          <w:rFonts w:hint="cs"/>
          <w:rtl/>
        </w:rPr>
        <w:t>وحالة</w:t>
      </w:r>
      <w:r w:rsidR="006B6692">
        <w:rPr>
          <w:rtl/>
        </w:rPr>
        <w:t xml:space="preserve"> </w:t>
      </w:r>
      <w:r w:rsidR="004A1892" w:rsidRPr="00BC06E1">
        <w:rPr>
          <w:rtl/>
        </w:rPr>
        <w:t>السيدة</w:t>
      </w:r>
      <w:r w:rsidR="006B6692">
        <w:rPr>
          <w:rtl/>
        </w:rPr>
        <w:t xml:space="preserve"> </w:t>
      </w:r>
      <w:r w:rsidR="004A1892" w:rsidRPr="00BC06E1">
        <w:rPr>
          <w:rtl/>
        </w:rPr>
        <w:t>كور</w:t>
      </w:r>
      <w:r w:rsidR="006B6692">
        <w:rPr>
          <w:rtl/>
        </w:rPr>
        <w:t xml:space="preserve"> </w:t>
      </w:r>
      <w:r w:rsidR="004A1892" w:rsidRPr="00BC06E1">
        <w:rPr>
          <w:rFonts w:hint="cs"/>
          <w:rtl/>
        </w:rPr>
        <w:t>أوليماتو</w:t>
      </w:r>
      <w:r w:rsidR="004A1892" w:rsidRPr="00BC06E1">
        <w:rPr>
          <w:rtl/>
        </w:rPr>
        <w:t>،</w:t>
      </w:r>
      <w:r w:rsidR="006B6692">
        <w:rPr>
          <w:rFonts w:hint="cs"/>
          <w:rtl/>
        </w:rPr>
        <w:t xml:space="preserve"> </w:t>
      </w:r>
      <w:r w:rsidR="004A1892" w:rsidRPr="00BC06E1">
        <w:rPr>
          <w:rFonts w:hint="cs"/>
          <w:rtl/>
        </w:rPr>
        <w:t>التي</w:t>
      </w:r>
      <w:r w:rsidR="006B6692">
        <w:rPr>
          <w:rFonts w:hint="cs"/>
          <w:rtl/>
        </w:rPr>
        <w:t xml:space="preserve"> </w:t>
      </w:r>
      <w:r w:rsidR="004A1892" w:rsidRPr="00BC06E1">
        <w:rPr>
          <w:rFonts w:hint="cs"/>
          <w:rtl/>
        </w:rPr>
        <w:t>أفيد</w:t>
      </w:r>
      <w:r w:rsidR="006B6692">
        <w:rPr>
          <w:rFonts w:hint="cs"/>
          <w:rtl/>
        </w:rPr>
        <w:t xml:space="preserve"> </w:t>
      </w:r>
      <w:r w:rsidR="004A1892" w:rsidRPr="00BC06E1">
        <w:rPr>
          <w:rFonts w:hint="cs"/>
          <w:rtl/>
        </w:rPr>
        <w:t>بأن</w:t>
      </w:r>
      <w:r w:rsidR="006B6692">
        <w:rPr>
          <w:rFonts w:hint="cs"/>
          <w:rtl/>
        </w:rPr>
        <w:t xml:space="preserve"> </w:t>
      </w:r>
      <w:r w:rsidR="004A1892" w:rsidRPr="00BC06E1">
        <w:rPr>
          <w:rFonts w:hint="cs"/>
          <w:rtl/>
        </w:rPr>
        <w:t>أف</w:t>
      </w:r>
      <w:r w:rsidR="004A1892" w:rsidRPr="00BC06E1">
        <w:rPr>
          <w:rtl/>
        </w:rPr>
        <w:t>راد</w:t>
      </w:r>
      <w:r w:rsidR="00D77F7C">
        <w:rPr>
          <w:rFonts w:hint="cs"/>
          <w:rtl/>
        </w:rPr>
        <w:t xml:space="preserve">اً </w:t>
      </w:r>
      <w:r w:rsidR="004A1892" w:rsidRPr="00BC06E1">
        <w:rPr>
          <w:rtl/>
        </w:rPr>
        <w:t>من</w:t>
      </w:r>
      <w:r w:rsidR="006B6692">
        <w:rPr>
          <w:rtl/>
        </w:rPr>
        <w:t xml:space="preserve"> </w:t>
      </w:r>
      <w:r w:rsidR="004A1892" w:rsidRPr="00BC06E1">
        <w:rPr>
          <w:rtl/>
        </w:rPr>
        <w:t>الجيش</w:t>
      </w:r>
      <w:r w:rsidR="006B6692">
        <w:rPr>
          <w:rtl/>
        </w:rPr>
        <w:t xml:space="preserve"> </w:t>
      </w:r>
      <w:r w:rsidR="004A1892" w:rsidRPr="00BC06E1">
        <w:rPr>
          <w:rtl/>
        </w:rPr>
        <w:t>الغامبي،</w:t>
      </w:r>
      <w:r w:rsidR="006B6692">
        <w:rPr>
          <w:rtl/>
        </w:rPr>
        <w:t xml:space="preserve"> </w:t>
      </w:r>
      <w:r w:rsidR="004A1892" w:rsidRPr="00BC06E1">
        <w:rPr>
          <w:rFonts w:hint="cs"/>
          <w:rtl/>
        </w:rPr>
        <w:t>وكذلك</w:t>
      </w:r>
      <w:r w:rsidR="006B6692">
        <w:rPr>
          <w:rFonts w:hint="cs"/>
          <w:rtl/>
        </w:rPr>
        <w:t xml:space="preserve"> </w:t>
      </w:r>
      <w:r w:rsidR="004A1892" w:rsidRPr="00BC06E1">
        <w:rPr>
          <w:rFonts w:hint="cs"/>
          <w:rtl/>
        </w:rPr>
        <w:t>أشخاص</w:t>
      </w:r>
      <w:r w:rsidR="00D77F7C">
        <w:rPr>
          <w:rFonts w:hint="cs"/>
          <w:rtl/>
        </w:rPr>
        <w:t xml:space="preserve">اً </w:t>
      </w:r>
      <w:r w:rsidR="004A1892" w:rsidRPr="00BC06E1">
        <w:rPr>
          <w:rFonts w:hint="cs"/>
          <w:rtl/>
        </w:rPr>
        <w:t>ي</w:t>
      </w:r>
      <w:r w:rsidR="004A1892" w:rsidRPr="00BC06E1">
        <w:rPr>
          <w:rtl/>
        </w:rPr>
        <w:t>فترض</w:t>
      </w:r>
      <w:r w:rsidR="006B6692">
        <w:rPr>
          <w:rtl/>
        </w:rPr>
        <w:t xml:space="preserve"> </w:t>
      </w:r>
      <w:r w:rsidR="004A1892" w:rsidRPr="00BC06E1">
        <w:rPr>
          <w:rFonts w:hint="cs"/>
          <w:rtl/>
        </w:rPr>
        <w:t>أنهم</w:t>
      </w:r>
      <w:r w:rsidR="006B6692">
        <w:rPr>
          <w:rFonts w:hint="cs"/>
          <w:rtl/>
        </w:rPr>
        <w:t xml:space="preserve"> </w:t>
      </w:r>
      <w:r w:rsidR="004A1892" w:rsidRPr="00BC06E1">
        <w:rPr>
          <w:rFonts w:hint="cs"/>
          <w:rtl/>
        </w:rPr>
        <w:t>من</w:t>
      </w:r>
      <w:r w:rsidR="006B6692">
        <w:rPr>
          <w:rtl/>
        </w:rPr>
        <w:t xml:space="preserve"> </w:t>
      </w:r>
      <w:r w:rsidR="004A1892" w:rsidRPr="00BC06E1">
        <w:rPr>
          <w:rtl/>
        </w:rPr>
        <w:t>وكالة</w:t>
      </w:r>
      <w:r w:rsidR="006B6692">
        <w:rPr>
          <w:rtl/>
        </w:rPr>
        <w:t xml:space="preserve"> </w:t>
      </w:r>
      <w:r w:rsidR="004A1892" w:rsidRPr="00BC06E1">
        <w:rPr>
          <w:rtl/>
        </w:rPr>
        <w:t>الاستخبارات</w:t>
      </w:r>
      <w:r w:rsidR="006B6692">
        <w:rPr>
          <w:rtl/>
        </w:rPr>
        <w:t xml:space="preserve"> </w:t>
      </w:r>
      <w:r w:rsidR="004A1892" w:rsidRPr="00BC06E1">
        <w:rPr>
          <w:rtl/>
        </w:rPr>
        <w:t>الوطنية</w:t>
      </w:r>
      <w:r w:rsidR="006B6692">
        <w:rPr>
          <w:rFonts w:hint="cs"/>
          <w:rtl/>
        </w:rPr>
        <w:t xml:space="preserve"> </w:t>
      </w:r>
      <w:r w:rsidR="004A1892" w:rsidRPr="00BC06E1">
        <w:rPr>
          <w:rFonts w:hint="cs"/>
          <w:rtl/>
        </w:rPr>
        <w:t>اختطفوها</w:t>
      </w:r>
      <w:r w:rsidR="006B6692">
        <w:rPr>
          <w:rFonts w:hint="cs"/>
          <w:rtl/>
        </w:rPr>
        <w:t xml:space="preserve"> </w:t>
      </w:r>
      <w:r w:rsidR="004A1892" w:rsidRPr="00BC06E1">
        <w:rPr>
          <w:rFonts w:hint="cs"/>
          <w:rtl/>
        </w:rPr>
        <w:t>يوم</w:t>
      </w:r>
      <w:r w:rsidR="006B6692">
        <w:rPr>
          <w:rtl/>
        </w:rPr>
        <w:t xml:space="preserve"> </w:t>
      </w:r>
      <w:r w:rsidR="004A1892" w:rsidRPr="00BC06E1">
        <w:rPr>
          <w:rtl/>
        </w:rPr>
        <w:t>1</w:t>
      </w:r>
      <w:r w:rsidR="006B6692">
        <w:rPr>
          <w:rtl/>
        </w:rPr>
        <w:t xml:space="preserve"> </w:t>
      </w:r>
      <w:r w:rsidR="004A1892" w:rsidRPr="00BC06E1">
        <w:rPr>
          <w:rFonts w:hint="cs"/>
          <w:rtl/>
        </w:rPr>
        <w:t>كانون</w:t>
      </w:r>
      <w:r w:rsidR="006B6692">
        <w:rPr>
          <w:rFonts w:hint="cs"/>
          <w:rtl/>
        </w:rPr>
        <w:t xml:space="preserve"> </w:t>
      </w:r>
      <w:r w:rsidR="004A1892" w:rsidRPr="00BC06E1">
        <w:rPr>
          <w:rFonts w:hint="cs"/>
          <w:rtl/>
        </w:rPr>
        <w:t>الثان</w:t>
      </w:r>
      <w:r w:rsidR="004A1892">
        <w:rPr>
          <w:rFonts w:hint="cs"/>
          <w:rtl/>
        </w:rPr>
        <w:t>ي</w:t>
      </w:r>
      <w:r w:rsidR="004A1892" w:rsidRPr="00BC06E1">
        <w:rPr>
          <w:rFonts w:hint="cs"/>
          <w:rtl/>
        </w:rPr>
        <w:t>/</w:t>
      </w:r>
      <w:r w:rsidR="004A1892" w:rsidRPr="00BC06E1">
        <w:rPr>
          <w:rtl/>
        </w:rPr>
        <w:t>يناير</w:t>
      </w:r>
      <w:r w:rsidR="006B6692">
        <w:rPr>
          <w:rtl/>
        </w:rPr>
        <w:t xml:space="preserve"> </w:t>
      </w:r>
      <w:r w:rsidR="004A1892" w:rsidRPr="00BC06E1">
        <w:rPr>
          <w:rtl/>
        </w:rPr>
        <w:t>2015</w:t>
      </w:r>
      <w:r w:rsidR="006B6692">
        <w:rPr>
          <w:rtl/>
        </w:rPr>
        <w:t xml:space="preserve"> </w:t>
      </w:r>
      <w:r w:rsidR="004A1892" w:rsidRPr="00BC06E1">
        <w:rPr>
          <w:rtl/>
        </w:rPr>
        <w:t>في</w:t>
      </w:r>
      <w:r w:rsidR="006B6692">
        <w:rPr>
          <w:rtl/>
        </w:rPr>
        <w:t xml:space="preserve"> </w:t>
      </w:r>
      <w:r w:rsidR="004A1892" w:rsidRPr="00BC06E1">
        <w:rPr>
          <w:rFonts w:hint="cs"/>
          <w:rtl/>
        </w:rPr>
        <w:t>مبولي</w:t>
      </w:r>
      <w:r w:rsidR="006B6692">
        <w:rPr>
          <w:rFonts w:hint="cs"/>
          <w:rtl/>
        </w:rPr>
        <w:t xml:space="preserve"> </w:t>
      </w:r>
      <w:r w:rsidR="004A1892" w:rsidRPr="00BC06E1">
        <w:rPr>
          <w:rtl/>
        </w:rPr>
        <w:t>با،</w:t>
      </w:r>
      <w:r w:rsidR="006B6692">
        <w:rPr>
          <w:rtl/>
        </w:rPr>
        <w:t xml:space="preserve"> </w:t>
      </w:r>
      <w:r w:rsidR="004A1892" w:rsidRPr="00BC06E1">
        <w:rPr>
          <w:rFonts w:hint="cs"/>
          <w:rtl/>
        </w:rPr>
        <w:t>في</w:t>
      </w:r>
      <w:r w:rsidR="006B6692">
        <w:rPr>
          <w:rFonts w:hint="cs"/>
          <w:rtl/>
        </w:rPr>
        <w:t xml:space="preserve"> </w:t>
      </w:r>
      <w:r w:rsidR="004A1892" w:rsidRPr="00BC06E1">
        <w:rPr>
          <w:rFonts w:hint="cs"/>
          <w:rtl/>
        </w:rPr>
        <w:t>الضفة</w:t>
      </w:r>
      <w:r w:rsidR="006B6692">
        <w:rPr>
          <w:rtl/>
        </w:rPr>
        <w:t xml:space="preserve"> </w:t>
      </w:r>
      <w:r w:rsidR="004A1892" w:rsidRPr="00BC06E1">
        <w:rPr>
          <w:rtl/>
        </w:rPr>
        <w:t>الشمال</w:t>
      </w:r>
      <w:r w:rsidR="004A1892" w:rsidRPr="00BC06E1">
        <w:rPr>
          <w:rFonts w:hint="cs"/>
          <w:rtl/>
        </w:rPr>
        <w:t>ية</w:t>
      </w:r>
      <w:r w:rsidR="004A1892" w:rsidRPr="00BC06E1">
        <w:rPr>
          <w:rtl/>
        </w:rPr>
        <w:t>؛</w:t>
      </w:r>
      <w:r w:rsidR="006B6692">
        <w:rPr>
          <w:rtl/>
        </w:rPr>
        <w:t xml:space="preserve"> </w:t>
      </w:r>
      <w:r w:rsidR="004A1892" w:rsidRPr="00BC06E1">
        <w:rPr>
          <w:rFonts w:hint="cs"/>
          <w:rtl/>
        </w:rPr>
        <w:t>وحالة</w:t>
      </w:r>
      <w:r w:rsidR="006B6692">
        <w:rPr>
          <w:rtl/>
        </w:rPr>
        <w:t xml:space="preserve"> </w:t>
      </w:r>
      <w:r w:rsidR="004A1892" w:rsidRPr="00BC06E1">
        <w:rPr>
          <w:rtl/>
        </w:rPr>
        <w:t>السيد</w:t>
      </w:r>
      <w:r w:rsidR="006B6692">
        <w:rPr>
          <w:rtl/>
        </w:rPr>
        <w:t xml:space="preserve"> </w:t>
      </w:r>
      <w:r w:rsidR="004A1892" w:rsidRPr="00BC06E1">
        <w:rPr>
          <w:rtl/>
        </w:rPr>
        <w:t>توراي</w:t>
      </w:r>
      <w:r w:rsidR="006B6692">
        <w:rPr>
          <w:rtl/>
        </w:rPr>
        <w:t xml:space="preserve"> </w:t>
      </w:r>
      <w:r w:rsidR="004A1892" w:rsidRPr="00BC06E1">
        <w:rPr>
          <w:rtl/>
        </w:rPr>
        <w:t>دودو،</w:t>
      </w:r>
      <w:r w:rsidR="006B6692">
        <w:rPr>
          <w:rtl/>
        </w:rPr>
        <w:t xml:space="preserve"> </w:t>
      </w:r>
      <w:r w:rsidR="004A1892" w:rsidRPr="00BC06E1">
        <w:rPr>
          <w:rFonts w:hint="cs"/>
          <w:rtl/>
        </w:rPr>
        <w:t>الذي</w:t>
      </w:r>
      <w:r w:rsidR="006B6692">
        <w:rPr>
          <w:rFonts w:hint="cs"/>
          <w:rtl/>
        </w:rPr>
        <w:t xml:space="preserve"> </w:t>
      </w:r>
      <w:r w:rsidR="004A1892" w:rsidRPr="00BC06E1">
        <w:rPr>
          <w:rFonts w:hint="cs"/>
          <w:rtl/>
        </w:rPr>
        <w:t>ز</w:t>
      </w:r>
      <w:r w:rsidR="004A1892">
        <w:rPr>
          <w:rFonts w:hint="cs"/>
          <w:rtl/>
        </w:rPr>
        <w:t>ُ</w:t>
      </w:r>
      <w:r w:rsidR="004A1892" w:rsidRPr="00BC06E1">
        <w:rPr>
          <w:rFonts w:hint="cs"/>
          <w:rtl/>
        </w:rPr>
        <w:t>عم</w:t>
      </w:r>
      <w:r w:rsidR="006B6692">
        <w:rPr>
          <w:rFonts w:hint="cs"/>
          <w:rtl/>
        </w:rPr>
        <w:t xml:space="preserve"> </w:t>
      </w:r>
      <w:r w:rsidR="004A1892" w:rsidRPr="00BC06E1">
        <w:rPr>
          <w:rFonts w:hint="cs"/>
          <w:rtl/>
        </w:rPr>
        <w:t>أن</w:t>
      </w:r>
      <w:r w:rsidR="006B6692">
        <w:rPr>
          <w:rFonts w:hint="cs"/>
          <w:rtl/>
        </w:rPr>
        <w:t xml:space="preserve"> </w:t>
      </w:r>
      <w:r w:rsidR="004A1892" w:rsidRPr="00BC06E1">
        <w:rPr>
          <w:rFonts w:hint="cs"/>
          <w:rtl/>
        </w:rPr>
        <w:t>القوا</w:t>
      </w:r>
      <w:r w:rsidR="004A1892" w:rsidRPr="00BC06E1">
        <w:rPr>
          <w:rtl/>
        </w:rPr>
        <w:t>ت</w:t>
      </w:r>
      <w:r w:rsidR="006B6692">
        <w:rPr>
          <w:rtl/>
        </w:rPr>
        <w:t xml:space="preserve"> </w:t>
      </w:r>
      <w:r w:rsidR="004A1892" w:rsidRPr="00BC06E1">
        <w:rPr>
          <w:rtl/>
        </w:rPr>
        <w:t>الخاصة</w:t>
      </w:r>
      <w:r w:rsidR="006B6692">
        <w:rPr>
          <w:rtl/>
        </w:rPr>
        <w:t xml:space="preserve"> </w:t>
      </w:r>
      <w:r w:rsidR="004A1892" w:rsidRPr="00BC06E1">
        <w:rPr>
          <w:rFonts w:hint="cs"/>
          <w:rtl/>
        </w:rPr>
        <w:t>اختطفته</w:t>
      </w:r>
      <w:r w:rsidR="006B6692">
        <w:rPr>
          <w:rFonts w:hint="cs"/>
          <w:rtl/>
        </w:rPr>
        <w:t xml:space="preserve"> </w:t>
      </w:r>
      <w:r w:rsidR="004A1892" w:rsidRPr="00BC06E1">
        <w:rPr>
          <w:rFonts w:hint="cs"/>
          <w:rtl/>
        </w:rPr>
        <w:t>يوم</w:t>
      </w:r>
      <w:r w:rsidR="006B6692">
        <w:rPr>
          <w:rFonts w:hint="cs"/>
          <w:rtl/>
        </w:rPr>
        <w:t xml:space="preserve"> </w:t>
      </w:r>
      <w:r w:rsidR="004A1892" w:rsidRPr="00BC06E1">
        <w:rPr>
          <w:rFonts w:hint="cs"/>
          <w:rtl/>
        </w:rPr>
        <w:t>4</w:t>
      </w:r>
      <w:r w:rsidR="006B6692">
        <w:rPr>
          <w:rFonts w:hint="cs"/>
          <w:rtl/>
        </w:rPr>
        <w:t xml:space="preserve"> </w:t>
      </w:r>
      <w:r w:rsidR="004A1892" w:rsidRPr="00BC06E1">
        <w:rPr>
          <w:rFonts w:hint="cs"/>
          <w:rtl/>
        </w:rPr>
        <w:t>كانون</w:t>
      </w:r>
      <w:r w:rsidR="006B6692">
        <w:rPr>
          <w:rFonts w:hint="cs"/>
          <w:rtl/>
        </w:rPr>
        <w:t xml:space="preserve"> </w:t>
      </w:r>
      <w:r w:rsidR="004A1892" w:rsidRPr="00BC06E1">
        <w:rPr>
          <w:rFonts w:hint="cs"/>
          <w:rtl/>
        </w:rPr>
        <w:t>الثاني/ي</w:t>
      </w:r>
      <w:r w:rsidR="004A1892" w:rsidRPr="00BC06E1">
        <w:rPr>
          <w:rtl/>
        </w:rPr>
        <w:t>ناير</w:t>
      </w:r>
      <w:r w:rsidR="006B6692">
        <w:rPr>
          <w:rtl/>
        </w:rPr>
        <w:t xml:space="preserve"> </w:t>
      </w:r>
      <w:r w:rsidR="004A1892" w:rsidRPr="00BC06E1">
        <w:rPr>
          <w:rtl/>
        </w:rPr>
        <w:t>2015</w:t>
      </w:r>
      <w:r w:rsidR="006B6692">
        <w:rPr>
          <w:rtl/>
        </w:rPr>
        <w:t xml:space="preserve"> </w:t>
      </w:r>
      <w:r w:rsidR="004A1892" w:rsidRPr="00BC06E1">
        <w:rPr>
          <w:rtl/>
        </w:rPr>
        <w:t>ف</w:t>
      </w:r>
      <w:r w:rsidR="004A1892" w:rsidRPr="00BC06E1">
        <w:rPr>
          <w:rFonts w:hint="cs"/>
          <w:rtl/>
        </w:rPr>
        <w:t>ي</w:t>
      </w:r>
      <w:r w:rsidR="006B6692">
        <w:rPr>
          <w:rFonts w:hint="cs"/>
          <w:rtl/>
        </w:rPr>
        <w:t xml:space="preserve"> </w:t>
      </w:r>
      <w:r w:rsidR="004A1892" w:rsidRPr="00BC06E1">
        <w:rPr>
          <w:rFonts w:hint="cs"/>
          <w:rtl/>
        </w:rPr>
        <w:t>لاتريكوندا</w:t>
      </w:r>
      <w:r w:rsidR="006B6692">
        <w:rPr>
          <w:rFonts w:hint="cs"/>
          <w:rtl/>
        </w:rPr>
        <w:t xml:space="preserve"> </w:t>
      </w:r>
      <w:r w:rsidR="004A1892" w:rsidRPr="00BC06E1">
        <w:rPr>
          <w:rFonts w:hint="cs"/>
          <w:rtl/>
        </w:rPr>
        <w:t>سابيجي</w:t>
      </w:r>
      <w:r w:rsidR="0070754A">
        <w:rPr>
          <w:rFonts w:hint="cs"/>
          <w:rtl/>
        </w:rPr>
        <w:t>؛</w:t>
      </w:r>
      <w:r w:rsidR="006B6692">
        <w:rPr>
          <w:rFonts w:hint="cs"/>
          <w:rtl/>
        </w:rPr>
        <w:t xml:space="preserve"> </w:t>
      </w:r>
    </w:p>
    <w:p w:rsidR="004A1892" w:rsidRPr="00BC06E1" w:rsidRDefault="00B67660" w:rsidP="00FC5413">
      <w:pPr>
        <w:pStyle w:val="SingleTxtGA"/>
        <w:spacing w:after="100" w:line="372" w:lineRule="exact"/>
      </w:pPr>
      <w:r>
        <w:rPr>
          <w:rFonts w:hint="cs"/>
          <w:rtl/>
        </w:rPr>
        <w:tab/>
      </w:r>
      <w:r>
        <w:rPr>
          <w:rtl/>
        </w:rPr>
        <w:t>(ب)</w:t>
      </w:r>
      <w:r>
        <w:rPr>
          <w:rFonts w:hint="cs"/>
          <w:rtl/>
        </w:rPr>
        <w:tab/>
      </w:r>
      <w:r w:rsidR="004A1892" w:rsidRPr="00BC06E1">
        <w:rPr>
          <w:rtl/>
        </w:rPr>
        <w:t>في</w:t>
      </w:r>
      <w:r w:rsidR="006B6692">
        <w:rPr>
          <w:rtl/>
        </w:rPr>
        <w:t xml:space="preserve"> </w:t>
      </w:r>
      <w:r w:rsidR="004A1892" w:rsidRPr="00BC06E1">
        <w:rPr>
          <w:rtl/>
        </w:rPr>
        <w:t>26</w:t>
      </w:r>
      <w:r w:rsidR="006B6692">
        <w:rPr>
          <w:rtl/>
        </w:rPr>
        <w:t xml:space="preserve"> </w:t>
      </w:r>
      <w:r w:rsidR="004A1892" w:rsidRPr="00BC06E1">
        <w:rPr>
          <w:rFonts w:hint="cs"/>
          <w:rtl/>
        </w:rPr>
        <w:t>آذار/</w:t>
      </w:r>
      <w:r w:rsidR="004A1892" w:rsidRPr="00BC06E1">
        <w:rPr>
          <w:rtl/>
        </w:rPr>
        <w:t>مارس</w:t>
      </w:r>
      <w:r w:rsidR="006B6692">
        <w:rPr>
          <w:rtl/>
        </w:rPr>
        <w:t xml:space="preserve"> </w:t>
      </w:r>
      <w:r w:rsidR="004A1892" w:rsidRPr="00BC06E1">
        <w:rPr>
          <w:rtl/>
        </w:rPr>
        <w:t>2015،</w:t>
      </w:r>
      <w:r w:rsidR="006B6692">
        <w:rPr>
          <w:rtl/>
        </w:rPr>
        <w:t xml:space="preserve"> </w:t>
      </w:r>
      <w:r w:rsidR="004A1892" w:rsidRPr="00BC06E1">
        <w:rPr>
          <w:rtl/>
        </w:rPr>
        <w:t>حالات</w:t>
      </w:r>
      <w:r w:rsidR="006B6692">
        <w:rPr>
          <w:rtl/>
        </w:rPr>
        <w:t xml:space="preserve"> </w:t>
      </w:r>
      <w:r w:rsidR="004A1892" w:rsidRPr="00BC06E1">
        <w:rPr>
          <w:rtl/>
        </w:rPr>
        <w:t>السيدة</w:t>
      </w:r>
      <w:r w:rsidR="006B6692">
        <w:rPr>
          <w:rtl/>
        </w:rPr>
        <w:t xml:space="preserve"> </w:t>
      </w:r>
      <w:r w:rsidR="004A1892" w:rsidRPr="00BC06E1">
        <w:rPr>
          <w:rFonts w:hint="cs"/>
          <w:rtl/>
        </w:rPr>
        <w:t>جاريياتو</w:t>
      </w:r>
      <w:r w:rsidR="006B6692">
        <w:rPr>
          <w:rtl/>
        </w:rPr>
        <w:t xml:space="preserve"> </w:t>
      </w:r>
      <w:r w:rsidR="004A1892" w:rsidRPr="00BC06E1">
        <w:rPr>
          <w:rtl/>
        </w:rPr>
        <w:t>لوي،</w:t>
      </w:r>
      <w:r w:rsidR="006B6692">
        <w:rPr>
          <w:rtl/>
        </w:rPr>
        <w:t xml:space="preserve"> </w:t>
      </w:r>
      <w:r w:rsidR="004A1892" w:rsidRPr="00BC06E1">
        <w:rPr>
          <w:rFonts w:hint="cs"/>
          <w:rtl/>
        </w:rPr>
        <w:t>و</w:t>
      </w:r>
      <w:r w:rsidR="004A1892" w:rsidRPr="00BC06E1">
        <w:rPr>
          <w:rtl/>
        </w:rPr>
        <w:t>السيد</w:t>
      </w:r>
      <w:r w:rsidR="006B6692">
        <w:rPr>
          <w:rtl/>
        </w:rPr>
        <w:t xml:space="preserve"> </w:t>
      </w:r>
      <w:r w:rsidR="004A1892" w:rsidRPr="00BC06E1">
        <w:rPr>
          <w:rFonts w:hint="cs"/>
          <w:rtl/>
        </w:rPr>
        <w:t>با</w:t>
      </w:r>
      <w:r w:rsidR="006B6692">
        <w:rPr>
          <w:rFonts w:hint="cs"/>
          <w:rtl/>
        </w:rPr>
        <w:t xml:space="preserve"> </w:t>
      </w:r>
      <w:r w:rsidR="004A1892" w:rsidRPr="00BC06E1">
        <w:rPr>
          <w:rtl/>
        </w:rPr>
        <w:t>أليو</w:t>
      </w:r>
      <w:r w:rsidR="006B6692">
        <w:rPr>
          <w:rtl/>
        </w:rPr>
        <w:t xml:space="preserve"> </w:t>
      </w:r>
      <w:r w:rsidR="004A1892" w:rsidRPr="00BC06E1">
        <w:rPr>
          <w:rtl/>
        </w:rPr>
        <w:t>لوي</w:t>
      </w:r>
      <w:r w:rsidR="004A1892">
        <w:rPr>
          <w:rFonts w:hint="cs"/>
          <w:rtl/>
        </w:rPr>
        <w:t>،</w:t>
      </w:r>
      <w:r w:rsidR="006B6692">
        <w:rPr>
          <w:rtl/>
        </w:rPr>
        <w:t xml:space="preserve"> </w:t>
      </w:r>
      <w:r w:rsidR="004A1892" w:rsidRPr="00BC06E1">
        <w:rPr>
          <w:rFonts w:hint="cs"/>
          <w:rtl/>
        </w:rPr>
        <w:t>وشخص</w:t>
      </w:r>
      <w:r w:rsidR="006B6692">
        <w:rPr>
          <w:rFonts w:hint="cs"/>
          <w:rtl/>
        </w:rPr>
        <w:t xml:space="preserve"> </w:t>
      </w:r>
      <w:r w:rsidR="004A1892" w:rsidRPr="00BC06E1">
        <w:rPr>
          <w:rFonts w:hint="cs"/>
          <w:rtl/>
        </w:rPr>
        <w:t>دون</w:t>
      </w:r>
      <w:r w:rsidR="006B6692">
        <w:rPr>
          <w:rFonts w:hint="cs"/>
          <w:rtl/>
        </w:rPr>
        <w:t xml:space="preserve"> </w:t>
      </w:r>
      <w:r w:rsidR="004A1892" w:rsidRPr="00BC06E1">
        <w:rPr>
          <w:rFonts w:hint="cs"/>
          <w:rtl/>
        </w:rPr>
        <w:t>سن</w:t>
      </w:r>
      <w:r w:rsidR="006B6692">
        <w:rPr>
          <w:rFonts w:hint="cs"/>
          <w:rtl/>
        </w:rPr>
        <w:t xml:space="preserve"> </w:t>
      </w:r>
      <w:r w:rsidR="004A1892" w:rsidRPr="00BC06E1">
        <w:rPr>
          <w:rFonts w:hint="cs"/>
          <w:rtl/>
        </w:rPr>
        <w:t>الثامنة</w:t>
      </w:r>
      <w:r w:rsidR="006B6692">
        <w:rPr>
          <w:rFonts w:hint="cs"/>
          <w:rtl/>
        </w:rPr>
        <w:t xml:space="preserve"> </w:t>
      </w:r>
      <w:r w:rsidR="004A1892" w:rsidRPr="00BC06E1">
        <w:rPr>
          <w:rFonts w:hint="cs"/>
          <w:rtl/>
        </w:rPr>
        <w:t>عشرة،</w:t>
      </w:r>
      <w:r w:rsidR="006B6692">
        <w:rPr>
          <w:rFonts w:hint="cs"/>
          <w:rtl/>
        </w:rPr>
        <w:t xml:space="preserve"> </w:t>
      </w:r>
      <w:r w:rsidR="004A1892">
        <w:rPr>
          <w:rFonts w:hint="cs"/>
          <w:rtl/>
        </w:rPr>
        <w:t>حيث</w:t>
      </w:r>
      <w:r w:rsidR="006B6692">
        <w:rPr>
          <w:rFonts w:hint="cs"/>
          <w:rtl/>
        </w:rPr>
        <w:t xml:space="preserve"> </w:t>
      </w:r>
      <w:r w:rsidR="004A1892" w:rsidRPr="00BC06E1">
        <w:rPr>
          <w:rFonts w:hint="cs"/>
          <w:rtl/>
        </w:rPr>
        <w:t>ز</w:t>
      </w:r>
      <w:r w:rsidR="004A1892">
        <w:rPr>
          <w:rFonts w:hint="cs"/>
          <w:rtl/>
        </w:rPr>
        <w:t>ُ</w:t>
      </w:r>
      <w:r w:rsidR="004A1892" w:rsidRPr="00BC06E1">
        <w:rPr>
          <w:rFonts w:hint="cs"/>
          <w:rtl/>
        </w:rPr>
        <w:t>عم</w:t>
      </w:r>
      <w:r w:rsidR="006B6692">
        <w:rPr>
          <w:rFonts w:hint="cs"/>
          <w:rtl/>
        </w:rPr>
        <w:t xml:space="preserve"> </w:t>
      </w:r>
      <w:r w:rsidR="004A1892" w:rsidRPr="00BC06E1">
        <w:rPr>
          <w:rFonts w:hint="cs"/>
          <w:rtl/>
        </w:rPr>
        <w:t>أن</w:t>
      </w:r>
      <w:r w:rsidR="006B6692">
        <w:rPr>
          <w:rFonts w:hint="cs"/>
          <w:rtl/>
        </w:rPr>
        <w:t xml:space="preserve"> </w:t>
      </w:r>
      <w:r w:rsidR="004A1892" w:rsidRPr="00BC06E1">
        <w:rPr>
          <w:rFonts w:hint="cs"/>
          <w:rtl/>
        </w:rPr>
        <w:t>رجال</w:t>
      </w:r>
      <w:r w:rsidR="00D77F7C">
        <w:rPr>
          <w:rFonts w:hint="cs"/>
          <w:rtl/>
        </w:rPr>
        <w:t xml:space="preserve">اً </w:t>
      </w:r>
      <w:r w:rsidR="004A1892" w:rsidRPr="00BC06E1">
        <w:rPr>
          <w:rFonts w:hint="cs"/>
          <w:rtl/>
        </w:rPr>
        <w:t>يعتقد</w:t>
      </w:r>
      <w:r w:rsidR="006B6692">
        <w:rPr>
          <w:rFonts w:hint="cs"/>
          <w:rtl/>
        </w:rPr>
        <w:t xml:space="preserve"> </w:t>
      </w:r>
      <w:r w:rsidR="004A1892" w:rsidRPr="00BC06E1">
        <w:rPr>
          <w:rtl/>
        </w:rPr>
        <w:t>أنهم</w:t>
      </w:r>
      <w:r w:rsidR="006B6692">
        <w:rPr>
          <w:rtl/>
        </w:rPr>
        <w:t xml:space="preserve"> </w:t>
      </w:r>
      <w:r w:rsidR="004A1892" w:rsidRPr="00BC06E1">
        <w:rPr>
          <w:rtl/>
        </w:rPr>
        <w:t>من</w:t>
      </w:r>
      <w:r w:rsidR="006B6692">
        <w:rPr>
          <w:rtl/>
        </w:rPr>
        <w:t xml:space="preserve"> </w:t>
      </w:r>
      <w:r w:rsidR="004A1892" w:rsidRPr="00BC06E1">
        <w:rPr>
          <w:rtl/>
        </w:rPr>
        <w:t>وكالة</w:t>
      </w:r>
      <w:r w:rsidR="006B6692">
        <w:rPr>
          <w:rtl/>
        </w:rPr>
        <w:t xml:space="preserve"> </w:t>
      </w:r>
      <w:r w:rsidR="004A1892" w:rsidRPr="00BC06E1">
        <w:rPr>
          <w:rtl/>
        </w:rPr>
        <w:t>الاستخبارات</w:t>
      </w:r>
      <w:r w:rsidR="006B6692">
        <w:rPr>
          <w:rtl/>
        </w:rPr>
        <w:t xml:space="preserve"> </w:t>
      </w:r>
      <w:r w:rsidR="004A1892" w:rsidRPr="00BC06E1">
        <w:rPr>
          <w:rtl/>
        </w:rPr>
        <w:t>الوطنية</w:t>
      </w:r>
      <w:r w:rsidR="006B6692">
        <w:rPr>
          <w:rtl/>
        </w:rPr>
        <w:t xml:space="preserve"> </w:t>
      </w:r>
      <w:r w:rsidR="004A1892" w:rsidRPr="00BC06E1">
        <w:rPr>
          <w:rtl/>
        </w:rPr>
        <w:t>الغامبية</w:t>
      </w:r>
      <w:r w:rsidR="006B6692">
        <w:rPr>
          <w:rtl/>
        </w:rPr>
        <w:t xml:space="preserve"> </w:t>
      </w:r>
      <w:r w:rsidR="004A1892" w:rsidRPr="00BC06E1">
        <w:rPr>
          <w:rFonts w:hint="cs"/>
          <w:rtl/>
        </w:rPr>
        <w:t>اختطفوهم</w:t>
      </w:r>
      <w:r w:rsidR="006B6692">
        <w:rPr>
          <w:rFonts w:hint="cs"/>
          <w:rtl/>
        </w:rPr>
        <w:t xml:space="preserve"> </w:t>
      </w:r>
      <w:r w:rsidR="004A1892" w:rsidRPr="00BC06E1">
        <w:rPr>
          <w:rFonts w:hint="cs"/>
          <w:rtl/>
        </w:rPr>
        <w:t>يوم</w:t>
      </w:r>
      <w:r w:rsidR="006B6692">
        <w:rPr>
          <w:rFonts w:hint="cs"/>
          <w:rtl/>
        </w:rPr>
        <w:t xml:space="preserve"> </w:t>
      </w:r>
      <w:r w:rsidR="004A1892" w:rsidRPr="00BC06E1">
        <w:rPr>
          <w:rFonts w:hint="cs"/>
          <w:rtl/>
        </w:rPr>
        <w:t>1</w:t>
      </w:r>
      <w:r w:rsidR="006B6692">
        <w:rPr>
          <w:rFonts w:hint="cs"/>
          <w:rtl/>
        </w:rPr>
        <w:t xml:space="preserve"> </w:t>
      </w:r>
      <w:r w:rsidR="004A1892" w:rsidRPr="00BC06E1">
        <w:rPr>
          <w:rFonts w:hint="cs"/>
          <w:rtl/>
        </w:rPr>
        <w:t>كانون</w:t>
      </w:r>
      <w:r w:rsidR="006B6692">
        <w:rPr>
          <w:rFonts w:hint="cs"/>
          <w:rtl/>
        </w:rPr>
        <w:t xml:space="preserve"> </w:t>
      </w:r>
      <w:r w:rsidR="004A1892" w:rsidRPr="00BC06E1">
        <w:rPr>
          <w:rFonts w:hint="cs"/>
          <w:rtl/>
        </w:rPr>
        <w:t>الثاني/</w:t>
      </w:r>
      <w:r w:rsidR="004A1892" w:rsidRPr="00BC06E1">
        <w:rPr>
          <w:rtl/>
        </w:rPr>
        <w:t>يناير</w:t>
      </w:r>
      <w:r w:rsidR="006B6692">
        <w:rPr>
          <w:rtl/>
        </w:rPr>
        <w:t xml:space="preserve"> </w:t>
      </w:r>
      <w:r w:rsidR="004A1892" w:rsidRPr="00BC06E1">
        <w:rPr>
          <w:rtl/>
        </w:rPr>
        <w:t>2015</w:t>
      </w:r>
      <w:r w:rsidR="006B6692">
        <w:rPr>
          <w:rtl/>
        </w:rPr>
        <w:t xml:space="preserve"> </w:t>
      </w:r>
      <w:r w:rsidR="004A1892" w:rsidRPr="00BC06E1">
        <w:rPr>
          <w:rtl/>
        </w:rPr>
        <w:t>في</w:t>
      </w:r>
      <w:r w:rsidR="006B6692">
        <w:rPr>
          <w:rtl/>
        </w:rPr>
        <w:t xml:space="preserve"> </w:t>
      </w:r>
      <w:r w:rsidR="004A1892" w:rsidRPr="00BC06E1">
        <w:rPr>
          <w:rtl/>
        </w:rPr>
        <w:t>قرية</w:t>
      </w:r>
      <w:r w:rsidR="006B6692">
        <w:rPr>
          <w:rtl/>
        </w:rPr>
        <w:t xml:space="preserve"> </w:t>
      </w:r>
      <w:r w:rsidR="004A1892" w:rsidRPr="00BC06E1">
        <w:rPr>
          <w:rFonts w:hint="cs"/>
          <w:rtl/>
        </w:rPr>
        <w:t>ل</w:t>
      </w:r>
      <w:r w:rsidR="004A1892" w:rsidRPr="00BC06E1">
        <w:rPr>
          <w:rtl/>
        </w:rPr>
        <w:t>امين،</w:t>
      </w:r>
      <w:r w:rsidR="006B6692">
        <w:rPr>
          <w:rtl/>
        </w:rPr>
        <w:t xml:space="preserve"> </w:t>
      </w:r>
      <w:r w:rsidR="004A1892" w:rsidRPr="00BC06E1">
        <w:rPr>
          <w:rFonts w:hint="cs"/>
          <w:rtl/>
        </w:rPr>
        <w:t>في</w:t>
      </w:r>
      <w:r w:rsidR="006B6692">
        <w:rPr>
          <w:rFonts w:hint="cs"/>
          <w:rtl/>
        </w:rPr>
        <w:t xml:space="preserve"> </w:t>
      </w:r>
      <w:r w:rsidR="004A1892" w:rsidRPr="00BC06E1">
        <w:rPr>
          <w:rtl/>
        </w:rPr>
        <w:t>سيريكوندا</w:t>
      </w:r>
      <w:r w:rsidR="004A1892" w:rsidRPr="00BC06E1">
        <w:rPr>
          <w:rFonts w:hint="cs"/>
          <w:rtl/>
        </w:rPr>
        <w:t>؛</w:t>
      </w:r>
      <w:r w:rsidR="006B6692">
        <w:rPr>
          <w:rFonts w:hint="cs"/>
          <w:rtl/>
        </w:rPr>
        <w:t xml:space="preserve"> </w:t>
      </w:r>
      <w:r w:rsidR="004A1892" w:rsidRPr="00BC06E1">
        <w:rPr>
          <w:rFonts w:hint="cs"/>
          <w:rtl/>
        </w:rPr>
        <w:t>وحالة</w:t>
      </w:r>
      <w:r w:rsidR="006B6692">
        <w:rPr>
          <w:rFonts w:hint="cs"/>
          <w:rtl/>
        </w:rPr>
        <w:t xml:space="preserve"> </w:t>
      </w:r>
      <w:r w:rsidR="004A1892" w:rsidRPr="00BC06E1">
        <w:rPr>
          <w:rtl/>
        </w:rPr>
        <w:t>السيد</w:t>
      </w:r>
      <w:r w:rsidR="006B6692">
        <w:rPr>
          <w:rtl/>
        </w:rPr>
        <w:t xml:space="preserve"> </w:t>
      </w:r>
      <w:r w:rsidR="004A1892" w:rsidRPr="00BC06E1">
        <w:rPr>
          <w:rFonts w:hint="cs"/>
          <w:rtl/>
        </w:rPr>
        <w:t>إيبو</w:t>
      </w:r>
      <w:r w:rsidR="006B6692">
        <w:rPr>
          <w:rFonts w:hint="cs"/>
          <w:rtl/>
        </w:rPr>
        <w:t xml:space="preserve"> </w:t>
      </w:r>
      <w:r w:rsidR="004A1892" w:rsidRPr="00BC06E1">
        <w:rPr>
          <w:rtl/>
        </w:rPr>
        <w:t>لوي،</w:t>
      </w:r>
      <w:r w:rsidR="006B6692">
        <w:rPr>
          <w:rtl/>
        </w:rPr>
        <w:t xml:space="preserve"> </w:t>
      </w:r>
      <w:r w:rsidR="004A1892" w:rsidRPr="00BC06E1">
        <w:rPr>
          <w:rFonts w:hint="cs"/>
          <w:rtl/>
        </w:rPr>
        <w:t>الذي</w:t>
      </w:r>
      <w:r w:rsidR="006B6692">
        <w:rPr>
          <w:rFonts w:hint="cs"/>
          <w:rtl/>
        </w:rPr>
        <w:t xml:space="preserve"> </w:t>
      </w:r>
      <w:r w:rsidR="004A1892" w:rsidRPr="00BC06E1">
        <w:rPr>
          <w:rFonts w:hint="cs"/>
          <w:rtl/>
        </w:rPr>
        <w:t>أفيد</w:t>
      </w:r>
      <w:r w:rsidR="006B6692">
        <w:rPr>
          <w:rFonts w:hint="cs"/>
          <w:rtl/>
        </w:rPr>
        <w:t xml:space="preserve"> </w:t>
      </w:r>
      <w:r w:rsidR="004A1892">
        <w:rPr>
          <w:rFonts w:hint="cs"/>
          <w:rtl/>
        </w:rPr>
        <w:t>بأن</w:t>
      </w:r>
      <w:r w:rsidR="006B6692">
        <w:rPr>
          <w:rFonts w:hint="cs"/>
          <w:rtl/>
        </w:rPr>
        <w:t xml:space="preserve"> </w:t>
      </w:r>
      <w:r w:rsidR="004A1892" w:rsidRPr="00BC06E1">
        <w:rPr>
          <w:rFonts w:hint="cs"/>
          <w:rtl/>
        </w:rPr>
        <w:t>وكال</w:t>
      </w:r>
      <w:r w:rsidR="004A1892" w:rsidRPr="00BC06E1">
        <w:rPr>
          <w:rtl/>
        </w:rPr>
        <w:t>ة</w:t>
      </w:r>
      <w:r w:rsidR="006B6692">
        <w:rPr>
          <w:rtl/>
        </w:rPr>
        <w:t xml:space="preserve"> </w:t>
      </w:r>
      <w:r w:rsidR="004A1892" w:rsidRPr="00BC06E1">
        <w:rPr>
          <w:rtl/>
        </w:rPr>
        <w:t>الاستخبارات</w:t>
      </w:r>
      <w:r w:rsidR="006B6692">
        <w:rPr>
          <w:rtl/>
        </w:rPr>
        <w:t xml:space="preserve"> </w:t>
      </w:r>
      <w:r w:rsidR="004A1892" w:rsidRPr="00BC06E1">
        <w:rPr>
          <w:rtl/>
        </w:rPr>
        <w:t>الوطنية</w:t>
      </w:r>
      <w:r w:rsidR="006B6692">
        <w:rPr>
          <w:rtl/>
        </w:rPr>
        <w:t xml:space="preserve"> </w:t>
      </w:r>
      <w:r w:rsidR="004A1892" w:rsidRPr="00BC06E1">
        <w:rPr>
          <w:rtl/>
        </w:rPr>
        <w:t>الغامبية</w:t>
      </w:r>
      <w:r w:rsidR="006B6692">
        <w:rPr>
          <w:rtl/>
        </w:rPr>
        <w:t xml:space="preserve"> </w:t>
      </w:r>
      <w:r w:rsidR="004A1892" w:rsidRPr="00BC06E1">
        <w:rPr>
          <w:rFonts w:hint="cs"/>
          <w:rtl/>
        </w:rPr>
        <w:t>اعتقلته</w:t>
      </w:r>
      <w:r w:rsidR="006B6692">
        <w:rPr>
          <w:rFonts w:hint="cs"/>
          <w:rtl/>
        </w:rPr>
        <w:t xml:space="preserve"> </w:t>
      </w:r>
      <w:r w:rsidR="004A1892" w:rsidRPr="00BC06E1">
        <w:rPr>
          <w:rFonts w:hint="cs"/>
          <w:rtl/>
        </w:rPr>
        <w:t>يوم</w:t>
      </w:r>
      <w:r w:rsidR="006B6692">
        <w:rPr>
          <w:rtl/>
        </w:rPr>
        <w:t xml:space="preserve"> </w:t>
      </w:r>
      <w:r w:rsidR="004A1892" w:rsidRPr="00BC06E1">
        <w:rPr>
          <w:rtl/>
        </w:rPr>
        <w:t>9</w:t>
      </w:r>
      <w:r w:rsidR="006B6692">
        <w:rPr>
          <w:rtl/>
        </w:rPr>
        <w:t xml:space="preserve"> </w:t>
      </w:r>
      <w:r w:rsidR="004A1892" w:rsidRPr="00BC06E1">
        <w:rPr>
          <w:rtl/>
        </w:rPr>
        <w:t>أو</w:t>
      </w:r>
      <w:r w:rsidR="00763D36">
        <w:rPr>
          <w:rFonts w:hint="cs"/>
          <w:rtl/>
        </w:rPr>
        <w:t> </w:t>
      </w:r>
      <w:r w:rsidR="004A1892" w:rsidRPr="00BC06E1">
        <w:rPr>
          <w:rtl/>
        </w:rPr>
        <w:t>10</w:t>
      </w:r>
      <w:r w:rsidR="006B6692">
        <w:rPr>
          <w:rtl/>
        </w:rPr>
        <w:t xml:space="preserve"> </w:t>
      </w:r>
      <w:r w:rsidR="004A1892" w:rsidRPr="00BC06E1">
        <w:rPr>
          <w:rFonts w:hint="cs"/>
          <w:rtl/>
        </w:rPr>
        <w:t>كانون</w:t>
      </w:r>
      <w:r w:rsidR="006B6692">
        <w:rPr>
          <w:rFonts w:hint="cs"/>
          <w:rtl/>
        </w:rPr>
        <w:t xml:space="preserve"> </w:t>
      </w:r>
      <w:r w:rsidR="004A1892" w:rsidRPr="00BC06E1">
        <w:rPr>
          <w:rFonts w:hint="cs"/>
          <w:rtl/>
        </w:rPr>
        <w:t>الثاني/</w:t>
      </w:r>
      <w:r w:rsidR="004A1892" w:rsidRPr="00BC06E1">
        <w:rPr>
          <w:rtl/>
        </w:rPr>
        <w:t>يناير</w:t>
      </w:r>
      <w:r w:rsidR="006B6692">
        <w:rPr>
          <w:rtl/>
        </w:rPr>
        <w:t xml:space="preserve"> </w:t>
      </w:r>
      <w:r w:rsidR="004A1892" w:rsidRPr="00BC06E1">
        <w:rPr>
          <w:rtl/>
        </w:rPr>
        <w:t>2015</w:t>
      </w:r>
      <w:r w:rsidR="006B6692">
        <w:rPr>
          <w:rtl/>
        </w:rPr>
        <w:t xml:space="preserve"> </w:t>
      </w:r>
      <w:r w:rsidR="004A1892" w:rsidRPr="00BC06E1">
        <w:rPr>
          <w:rtl/>
        </w:rPr>
        <w:t>في</w:t>
      </w:r>
      <w:r w:rsidR="006B6692">
        <w:rPr>
          <w:rtl/>
        </w:rPr>
        <w:t xml:space="preserve"> </w:t>
      </w:r>
      <w:r w:rsidR="004A1892" w:rsidRPr="00BC06E1">
        <w:rPr>
          <w:rtl/>
        </w:rPr>
        <w:t>مكان</w:t>
      </w:r>
      <w:r w:rsidR="006B6692">
        <w:rPr>
          <w:rtl/>
        </w:rPr>
        <w:t xml:space="preserve"> </w:t>
      </w:r>
      <w:r w:rsidR="004A1892" w:rsidRPr="00BC06E1">
        <w:rPr>
          <w:rtl/>
        </w:rPr>
        <w:t>مجهول</w:t>
      </w:r>
      <w:r w:rsidR="004A1892">
        <w:rPr>
          <w:rtl/>
        </w:rPr>
        <w:t>.</w:t>
      </w:r>
    </w:p>
    <w:p w:rsidR="004A1892" w:rsidRPr="004A1892" w:rsidRDefault="00B67660" w:rsidP="004A1892">
      <w:pPr>
        <w:pStyle w:val="H23GA"/>
      </w:pPr>
      <w:r>
        <w:rPr>
          <w:rFonts w:hint="cs"/>
          <w:rtl/>
        </w:rPr>
        <w:tab/>
      </w:r>
      <w:r>
        <w:rPr>
          <w:rFonts w:hint="cs"/>
          <w:rtl/>
        </w:rPr>
        <w:tab/>
      </w:r>
      <w:r w:rsidR="004A1892" w:rsidRPr="004A1892">
        <w:rPr>
          <w:rtl/>
        </w:rPr>
        <w:t>توضيح</w:t>
      </w:r>
      <w:r w:rsidR="006B6692">
        <w:rPr>
          <w:rtl/>
        </w:rPr>
        <w:t xml:space="preserve"> </w:t>
      </w:r>
      <w:r w:rsidR="004A1892" w:rsidRPr="004A1892">
        <w:rPr>
          <w:rFonts w:hint="cs"/>
          <w:rtl/>
        </w:rPr>
        <w:t>يستند</w:t>
      </w:r>
      <w:r w:rsidR="006B6692">
        <w:rPr>
          <w:rtl/>
        </w:rPr>
        <w:t xml:space="preserve"> </w:t>
      </w:r>
      <w:r w:rsidR="004A1892" w:rsidRPr="004A1892">
        <w:rPr>
          <w:rtl/>
        </w:rPr>
        <w:t>إلى</w:t>
      </w:r>
      <w:r w:rsidR="006B6692">
        <w:rPr>
          <w:rtl/>
        </w:rPr>
        <w:t xml:space="preserve"> </w:t>
      </w:r>
      <w:r w:rsidR="004A1892" w:rsidRPr="004A1892">
        <w:rPr>
          <w:rFonts w:hint="cs"/>
          <w:rtl/>
        </w:rPr>
        <w:t>ال</w:t>
      </w:r>
      <w:r w:rsidR="004A1892" w:rsidRPr="004A1892">
        <w:rPr>
          <w:rtl/>
        </w:rPr>
        <w:t>معلومات</w:t>
      </w:r>
      <w:r w:rsidR="006B6692">
        <w:rPr>
          <w:rtl/>
        </w:rPr>
        <w:t xml:space="preserve"> </w:t>
      </w:r>
      <w:r w:rsidR="004A1892" w:rsidRPr="004A1892">
        <w:rPr>
          <w:rFonts w:hint="cs"/>
          <w:rtl/>
        </w:rPr>
        <w:t>المقدمة</w:t>
      </w:r>
      <w:r w:rsidR="006B6692">
        <w:rPr>
          <w:rFonts w:hint="cs"/>
          <w:rtl/>
        </w:rPr>
        <w:t xml:space="preserve"> </w:t>
      </w:r>
      <w:r w:rsidR="004A1892" w:rsidRPr="004A1892">
        <w:rPr>
          <w:rtl/>
        </w:rPr>
        <w:t>من</w:t>
      </w:r>
      <w:r w:rsidR="006B6692">
        <w:rPr>
          <w:rtl/>
        </w:rPr>
        <w:t xml:space="preserve"> </w:t>
      </w:r>
      <w:r w:rsidR="004A1892" w:rsidRPr="004A1892">
        <w:rPr>
          <w:rFonts w:hint="cs"/>
          <w:rtl/>
        </w:rPr>
        <w:t>ال</w:t>
      </w:r>
      <w:r w:rsidR="004A1892" w:rsidRPr="004A1892">
        <w:rPr>
          <w:rtl/>
        </w:rPr>
        <w:t>مصادر</w:t>
      </w:r>
    </w:p>
    <w:p w:rsidR="004A1892" w:rsidRPr="00BC06E1" w:rsidRDefault="004A1892" w:rsidP="004A1892">
      <w:pPr>
        <w:pStyle w:val="SingleTxtGA"/>
      </w:pPr>
      <w:r w:rsidRPr="00BC06E1">
        <w:rPr>
          <w:rFonts w:hint="cs"/>
          <w:rtl/>
        </w:rPr>
        <w:t>59</w:t>
      </w:r>
      <w:r>
        <w:rPr>
          <w:rFonts w:hint="cs"/>
          <w:rtl/>
        </w:rPr>
        <w:t>-</w:t>
      </w:r>
      <w:r>
        <w:rPr>
          <w:rFonts w:hint="cs"/>
          <w:rtl/>
        </w:rPr>
        <w:tab/>
      </w:r>
      <w:r w:rsidRPr="00BC06E1">
        <w:rPr>
          <w:rFonts w:hint="cs"/>
          <w:rtl/>
        </w:rPr>
        <w:t>قدم</w:t>
      </w:r>
      <w:r w:rsidR="006B6692">
        <w:rPr>
          <w:rFonts w:hint="cs"/>
          <w:rtl/>
        </w:rPr>
        <w:t xml:space="preserve"> </w:t>
      </w:r>
      <w:r w:rsidRPr="00BC06E1">
        <w:rPr>
          <w:rtl/>
        </w:rPr>
        <w:t>مصدر</w:t>
      </w:r>
      <w:r w:rsidR="006B6692">
        <w:rPr>
          <w:rtl/>
        </w:rPr>
        <w:t xml:space="preserve"> </w:t>
      </w:r>
      <w:r w:rsidRPr="00BC06E1">
        <w:rPr>
          <w:rtl/>
        </w:rPr>
        <w:t>معلومات</w:t>
      </w:r>
      <w:r w:rsidR="006B6692">
        <w:rPr>
          <w:rtl/>
        </w:rPr>
        <w:t xml:space="preserve"> </w:t>
      </w:r>
      <w:r w:rsidRPr="00BC06E1">
        <w:rPr>
          <w:rtl/>
        </w:rPr>
        <w:t>عن</w:t>
      </w:r>
      <w:r w:rsidR="006B6692">
        <w:rPr>
          <w:rtl/>
        </w:rPr>
        <w:t xml:space="preserve"> </w:t>
      </w:r>
      <w:r w:rsidRPr="00BC06E1">
        <w:rPr>
          <w:rtl/>
        </w:rPr>
        <w:t>أربع</w:t>
      </w:r>
      <w:r w:rsidR="006B6692">
        <w:rPr>
          <w:rFonts w:hint="cs"/>
          <w:rtl/>
        </w:rPr>
        <w:t xml:space="preserve"> </w:t>
      </w:r>
      <w:r w:rsidRPr="00BC06E1">
        <w:rPr>
          <w:rFonts w:hint="cs"/>
          <w:rtl/>
        </w:rPr>
        <w:t>من</w:t>
      </w:r>
      <w:r w:rsidR="006B6692">
        <w:rPr>
          <w:rFonts w:hint="cs"/>
          <w:rtl/>
        </w:rPr>
        <w:t xml:space="preserve"> </w:t>
      </w:r>
      <w:r w:rsidRPr="00BC06E1">
        <w:rPr>
          <w:rFonts w:hint="cs"/>
          <w:rtl/>
        </w:rPr>
        <w:t>الحالات</w:t>
      </w:r>
      <w:r w:rsidR="006B6692">
        <w:rPr>
          <w:rFonts w:hint="cs"/>
          <w:rtl/>
        </w:rPr>
        <w:t xml:space="preserve"> </w:t>
      </w:r>
      <w:r w:rsidRPr="00BC06E1">
        <w:rPr>
          <w:rFonts w:hint="cs"/>
          <w:rtl/>
        </w:rPr>
        <w:t>التي</w:t>
      </w:r>
      <w:r w:rsidR="006B6692">
        <w:rPr>
          <w:rFonts w:hint="cs"/>
          <w:rtl/>
        </w:rPr>
        <w:t xml:space="preserve"> </w:t>
      </w:r>
      <w:r w:rsidRPr="00BC06E1">
        <w:rPr>
          <w:rFonts w:hint="cs"/>
          <w:rtl/>
        </w:rPr>
        <w:t>أحيلت</w:t>
      </w:r>
      <w:r w:rsidR="006B6692">
        <w:rPr>
          <w:rFonts w:hint="cs"/>
          <w:rtl/>
        </w:rPr>
        <w:t xml:space="preserve"> </w:t>
      </w:r>
      <w:r w:rsidRPr="00BC06E1">
        <w:rPr>
          <w:rFonts w:hint="cs"/>
          <w:rtl/>
        </w:rPr>
        <w:t>في</w:t>
      </w:r>
      <w:r w:rsidR="006B6692">
        <w:rPr>
          <w:rFonts w:hint="cs"/>
          <w:rtl/>
        </w:rPr>
        <w:t xml:space="preserve"> </w:t>
      </w:r>
      <w:r w:rsidRPr="00BC06E1">
        <w:rPr>
          <w:rFonts w:hint="cs"/>
          <w:rtl/>
        </w:rPr>
        <w:t>إطار</w:t>
      </w:r>
      <w:r w:rsidR="006B6692">
        <w:rPr>
          <w:rFonts w:hint="cs"/>
          <w:rtl/>
        </w:rPr>
        <w:t xml:space="preserve"> </w:t>
      </w:r>
      <w:r w:rsidRPr="00BC06E1">
        <w:rPr>
          <w:rFonts w:hint="cs"/>
          <w:rtl/>
        </w:rPr>
        <w:t>إ</w:t>
      </w:r>
      <w:r w:rsidRPr="00BC06E1">
        <w:rPr>
          <w:rtl/>
        </w:rPr>
        <w:t>جراء</w:t>
      </w:r>
      <w:r w:rsidR="006B6692">
        <w:rPr>
          <w:rFonts w:hint="cs"/>
          <w:rtl/>
        </w:rPr>
        <w:t xml:space="preserve"> </w:t>
      </w:r>
      <w:r w:rsidRPr="00BC06E1">
        <w:rPr>
          <w:rFonts w:hint="cs"/>
          <w:rtl/>
        </w:rPr>
        <w:t>العمل</w:t>
      </w:r>
      <w:r w:rsidR="006B6692">
        <w:rPr>
          <w:rtl/>
        </w:rPr>
        <w:t xml:space="preserve"> </w:t>
      </w:r>
      <w:r w:rsidRPr="00BC06E1">
        <w:rPr>
          <w:rtl/>
        </w:rPr>
        <w:t>العاجل</w:t>
      </w:r>
      <w:r w:rsidR="006B6692">
        <w:rPr>
          <w:rFonts w:hint="cs"/>
          <w:rtl/>
        </w:rPr>
        <w:t xml:space="preserve"> </w:t>
      </w:r>
      <w:r w:rsidRPr="00BC06E1">
        <w:rPr>
          <w:rFonts w:hint="cs"/>
          <w:rtl/>
        </w:rPr>
        <w:t>يومي</w:t>
      </w:r>
      <w:r w:rsidR="006B6692">
        <w:rPr>
          <w:rFonts w:hint="cs"/>
          <w:rtl/>
        </w:rPr>
        <w:t xml:space="preserve"> </w:t>
      </w:r>
      <w:r w:rsidRPr="00BC06E1">
        <w:rPr>
          <w:rtl/>
        </w:rPr>
        <w:t>23</w:t>
      </w:r>
      <w:r w:rsidR="006B6692">
        <w:rPr>
          <w:rtl/>
        </w:rPr>
        <w:t xml:space="preserve"> </w:t>
      </w:r>
      <w:r w:rsidRPr="00BC06E1">
        <w:rPr>
          <w:rFonts w:hint="cs"/>
          <w:rtl/>
        </w:rPr>
        <w:t>كانون</w:t>
      </w:r>
      <w:r w:rsidR="006B6692">
        <w:rPr>
          <w:rFonts w:hint="cs"/>
          <w:rtl/>
        </w:rPr>
        <w:t xml:space="preserve"> </w:t>
      </w:r>
      <w:r w:rsidRPr="00BC06E1">
        <w:rPr>
          <w:rFonts w:hint="cs"/>
          <w:rtl/>
        </w:rPr>
        <w:t>الثاني/</w:t>
      </w:r>
      <w:r w:rsidRPr="00BC06E1">
        <w:rPr>
          <w:rtl/>
        </w:rPr>
        <w:t>يناير</w:t>
      </w:r>
      <w:r w:rsidR="006B6692">
        <w:rPr>
          <w:rtl/>
        </w:rPr>
        <w:t xml:space="preserve"> </w:t>
      </w:r>
      <w:r w:rsidRPr="00BC06E1">
        <w:rPr>
          <w:rtl/>
        </w:rPr>
        <w:t>و</w:t>
      </w:r>
      <w:r w:rsidRPr="00BC06E1">
        <w:rPr>
          <w:rFonts w:hint="cs"/>
          <w:rtl/>
        </w:rPr>
        <w:t>2</w:t>
      </w:r>
      <w:r w:rsidR="006B6692">
        <w:rPr>
          <w:rFonts w:hint="cs"/>
          <w:rtl/>
        </w:rPr>
        <w:t xml:space="preserve"> </w:t>
      </w:r>
      <w:r w:rsidRPr="00BC06E1">
        <w:rPr>
          <w:rFonts w:hint="cs"/>
          <w:rtl/>
        </w:rPr>
        <w:t>شباط/</w:t>
      </w:r>
      <w:r w:rsidRPr="00BC06E1">
        <w:rPr>
          <w:rtl/>
        </w:rPr>
        <w:t>فبراير</w:t>
      </w:r>
      <w:r w:rsidR="006B6692">
        <w:rPr>
          <w:rtl/>
        </w:rPr>
        <w:t xml:space="preserve"> </w:t>
      </w:r>
      <w:r w:rsidRPr="00BC06E1">
        <w:rPr>
          <w:rtl/>
        </w:rPr>
        <w:t>2015</w:t>
      </w:r>
      <w:r>
        <w:rPr>
          <w:rtl/>
        </w:rPr>
        <w:t>.</w:t>
      </w:r>
      <w:r w:rsidR="006B6692">
        <w:rPr>
          <w:rtl/>
        </w:rPr>
        <w:t xml:space="preserve"> </w:t>
      </w:r>
      <w:r w:rsidRPr="00BC06E1">
        <w:rPr>
          <w:rtl/>
        </w:rPr>
        <w:t>و</w:t>
      </w:r>
      <w:r w:rsidRPr="00BC06E1">
        <w:rPr>
          <w:rFonts w:hint="cs"/>
          <w:rtl/>
        </w:rPr>
        <w:t>نتيجة</w:t>
      </w:r>
      <w:r w:rsidR="006B6692">
        <w:rPr>
          <w:rFonts w:hint="cs"/>
          <w:rtl/>
        </w:rPr>
        <w:t xml:space="preserve"> </w:t>
      </w:r>
      <w:r w:rsidRPr="00BC06E1">
        <w:rPr>
          <w:rFonts w:hint="cs"/>
          <w:rtl/>
        </w:rPr>
        <w:t>لذلك،</w:t>
      </w:r>
      <w:r w:rsidR="006B6692">
        <w:rPr>
          <w:rFonts w:hint="cs"/>
          <w:rtl/>
        </w:rPr>
        <w:t xml:space="preserve"> </w:t>
      </w:r>
      <w:r w:rsidRPr="00BC06E1">
        <w:rPr>
          <w:rtl/>
        </w:rPr>
        <w:t>قرر</w:t>
      </w:r>
      <w:r w:rsidR="006B6692">
        <w:rPr>
          <w:rtl/>
        </w:rPr>
        <w:t xml:space="preserve"> </w:t>
      </w:r>
      <w:r w:rsidRPr="00BC06E1">
        <w:rPr>
          <w:rtl/>
        </w:rPr>
        <w:t>الفريق</w:t>
      </w:r>
      <w:r w:rsidR="006B6692">
        <w:rPr>
          <w:rtl/>
        </w:rPr>
        <w:t xml:space="preserve"> </w:t>
      </w:r>
      <w:r w:rsidRPr="00BC06E1">
        <w:rPr>
          <w:rtl/>
        </w:rPr>
        <w:t>العامل</w:t>
      </w:r>
      <w:r w:rsidR="006B6692">
        <w:rPr>
          <w:rtl/>
        </w:rPr>
        <w:t xml:space="preserve"> </w:t>
      </w:r>
      <w:r w:rsidRPr="00BC06E1">
        <w:rPr>
          <w:rtl/>
        </w:rPr>
        <w:t>توضيح</w:t>
      </w:r>
      <w:r w:rsidR="006B6692">
        <w:rPr>
          <w:rtl/>
        </w:rPr>
        <w:t xml:space="preserve"> </w:t>
      </w:r>
      <w:r w:rsidRPr="00BC06E1">
        <w:rPr>
          <w:rtl/>
        </w:rPr>
        <w:t>ثلاث</w:t>
      </w:r>
      <w:r w:rsidR="006B6692">
        <w:rPr>
          <w:rtl/>
        </w:rPr>
        <w:t xml:space="preserve"> </w:t>
      </w:r>
      <w:r w:rsidRPr="00BC06E1">
        <w:rPr>
          <w:rtl/>
        </w:rPr>
        <w:t>حالات</w:t>
      </w:r>
      <w:r>
        <w:rPr>
          <w:rtl/>
        </w:rPr>
        <w:t>.</w:t>
      </w:r>
    </w:p>
    <w:p w:rsidR="004A1892" w:rsidRPr="004D4822" w:rsidRDefault="00B67660" w:rsidP="00F0670D">
      <w:pPr>
        <w:pStyle w:val="H1GA"/>
      </w:pPr>
      <w:r>
        <w:rPr>
          <w:rFonts w:hint="cs"/>
          <w:rtl/>
        </w:rPr>
        <w:tab/>
      </w:r>
      <w:r>
        <w:rPr>
          <w:rFonts w:hint="cs"/>
          <w:rtl/>
        </w:rPr>
        <w:tab/>
      </w:r>
      <w:r w:rsidR="004A1892" w:rsidRPr="004D4822">
        <w:rPr>
          <w:rFonts w:hint="cs"/>
          <w:rtl/>
        </w:rPr>
        <w:t>اليونان</w:t>
      </w:r>
    </w:p>
    <w:p w:rsidR="004A1892" w:rsidRPr="004A1892" w:rsidRDefault="00B67660" w:rsidP="004A1892">
      <w:pPr>
        <w:pStyle w:val="H23GA"/>
      </w:pPr>
      <w:r>
        <w:rPr>
          <w:rFonts w:hint="cs"/>
          <w:rtl/>
        </w:rPr>
        <w:tab/>
      </w:r>
      <w:r>
        <w:rPr>
          <w:rFonts w:hint="cs"/>
          <w:rtl/>
        </w:rPr>
        <w:tab/>
      </w:r>
      <w:r w:rsidR="004A1892" w:rsidRPr="004A1892">
        <w:rPr>
          <w:rtl/>
        </w:rPr>
        <w:t>المعلومات</w:t>
      </w:r>
      <w:r w:rsidR="006B6692">
        <w:rPr>
          <w:rtl/>
        </w:rPr>
        <w:t xml:space="preserve"> </w:t>
      </w:r>
      <w:r w:rsidR="004A1892" w:rsidRPr="004A1892">
        <w:rPr>
          <w:rFonts w:hint="cs"/>
          <w:rtl/>
        </w:rPr>
        <w:t>المقدمة</w:t>
      </w:r>
      <w:r w:rsidR="006B6692">
        <w:rPr>
          <w:rtl/>
        </w:rPr>
        <w:t xml:space="preserve"> </w:t>
      </w:r>
      <w:r w:rsidR="004A1892" w:rsidRPr="004A1892">
        <w:rPr>
          <w:rtl/>
        </w:rPr>
        <w:t>من</w:t>
      </w:r>
      <w:r w:rsidR="006B6692">
        <w:rPr>
          <w:rtl/>
        </w:rPr>
        <w:t xml:space="preserve"> </w:t>
      </w:r>
      <w:r w:rsidR="004A1892" w:rsidRPr="004A1892">
        <w:rPr>
          <w:rtl/>
        </w:rPr>
        <w:t>الحكومة</w:t>
      </w:r>
    </w:p>
    <w:p w:rsidR="004A1892" w:rsidRPr="00A628C9" w:rsidRDefault="004A1892" w:rsidP="004A1892">
      <w:pPr>
        <w:pStyle w:val="SingleTxtGA"/>
      </w:pPr>
      <w:r w:rsidRPr="00A628C9">
        <w:rPr>
          <w:rFonts w:hint="cs"/>
          <w:rtl/>
        </w:rPr>
        <w:t>60</w:t>
      </w:r>
      <w:r>
        <w:rPr>
          <w:rFonts w:hint="cs"/>
          <w:rtl/>
        </w:rPr>
        <w:t>-</w:t>
      </w:r>
      <w:r>
        <w:rPr>
          <w:rFonts w:hint="cs"/>
          <w:rtl/>
        </w:rPr>
        <w:tab/>
      </w:r>
      <w:r w:rsidRPr="00A628C9">
        <w:rPr>
          <w:rtl/>
        </w:rPr>
        <w:t>في</w:t>
      </w:r>
      <w:r w:rsidR="006B6692">
        <w:rPr>
          <w:rtl/>
        </w:rPr>
        <w:t xml:space="preserve"> </w:t>
      </w:r>
      <w:r w:rsidRPr="00A628C9">
        <w:rPr>
          <w:rFonts w:hint="cs"/>
          <w:rtl/>
        </w:rPr>
        <w:t>كانون</w:t>
      </w:r>
      <w:r w:rsidR="006B6692">
        <w:rPr>
          <w:rFonts w:hint="cs"/>
          <w:rtl/>
        </w:rPr>
        <w:t xml:space="preserve"> </w:t>
      </w:r>
      <w:r w:rsidRPr="00A628C9">
        <w:rPr>
          <w:rFonts w:hint="cs"/>
          <w:rtl/>
        </w:rPr>
        <w:t>الثاني/</w:t>
      </w:r>
      <w:r w:rsidRPr="00A628C9">
        <w:rPr>
          <w:rtl/>
        </w:rPr>
        <w:t>يناير</w:t>
      </w:r>
      <w:r w:rsidR="006B6692">
        <w:rPr>
          <w:rtl/>
        </w:rPr>
        <w:t xml:space="preserve"> </w:t>
      </w:r>
      <w:r w:rsidRPr="00A628C9">
        <w:rPr>
          <w:rtl/>
        </w:rPr>
        <w:t>و</w:t>
      </w:r>
      <w:r w:rsidRPr="00A628C9">
        <w:rPr>
          <w:rFonts w:hint="cs"/>
          <w:rtl/>
        </w:rPr>
        <w:t>شباط/</w:t>
      </w:r>
      <w:r w:rsidRPr="00A628C9">
        <w:rPr>
          <w:rtl/>
        </w:rPr>
        <w:t>فبراير</w:t>
      </w:r>
      <w:r w:rsidR="006B6692">
        <w:rPr>
          <w:rtl/>
        </w:rPr>
        <w:t xml:space="preserve"> </w:t>
      </w:r>
      <w:r w:rsidRPr="00A628C9">
        <w:rPr>
          <w:rtl/>
        </w:rPr>
        <w:t>2015،</w:t>
      </w:r>
      <w:r w:rsidR="006B6692">
        <w:rPr>
          <w:rtl/>
        </w:rPr>
        <w:t xml:space="preserve"> </w:t>
      </w:r>
      <w:r w:rsidRPr="00A628C9">
        <w:rPr>
          <w:rFonts w:hint="cs"/>
          <w:rtl/>
        </w:rPr>
        <w:t>بعثت</w:t>
      </w:r>
      <w:r w:rsidR="006B6692">
        <w:rPr>
          <w:rtl/>
        </w:rPr>
        <w:t xml:space="preserve"> </w:t>
      </w:r>
      <w:r w:rsidRPr="00A628C9">
        <w:rPr>
          <w:rFonts w:hint="cs"/>
          <w:rtl/>
        </w:rPr>
        <w:t>حكومات</w:t>
      </w:r>
      <w:r w:rsidR="006B6692">
        <w:rPr>
          <w:rFonts w:hint="cs"/>
          <w:rtl/>
        </w:rPr>
        <w:t xml:space="preserve"> </w:t>
      </w:r>
      <w:r w:rsidRPr="00A628C9">
        <w:rPr>
          <w:rtl/>
        </w:rPr>
        <w:t>سويسرا</w:t>
      </w:r>
      <w:r w:rsidR="006B6692">
        <w:rPr>
          <w:rtl/>
        </w:rPr>
        <w:t xml:space="preserve"> </w:t>
      </w:r>
      <w:r w:rsidRPr="00A628C9">
        <w:rPr>
          <w:rtl/>
        </w:rPr>
        <w:t>و</w:t>
      </w:r>
      <w:r w:rsidRPr="00A628C9">
        <w:rPr>
          <w:rFonts w:hint="cs"/>
          <w:rtl/>
        </w:rPr>
        <w:t>هنغاريا</w:t>
      </w:r>
      <w:r w:rsidR="006B6692">
        <w:rPr>
          <w:rFonts w:hint="cs"/>
          <w:rtl/>
        </w:rPr>
        <w:t xml:space="preserve"> </w:t>
      </w:r>
      <w:r w:rsidRPr="00A628C9">
        <w:rPr>
          <w:rFonts w:hint="cs"/>
          <w:rtl/>
        </w:rPr>
        <w:t>و</w:t>
      </w:r>
      <w:r w:rsidRPr="00A628C9">
        <w:rPr>
          <w:rtl/>
        </w:rPr>
        <w:t>الولايات</w:t>
      </w:r>
      <w:r w:rsidR="006B6692">
        <w:rPr>
          <w:rtl/>
        </w:rPr>
        <w:t xml:space="preserve"> </w:t>
      </w:r>
      <w:r w:rsidRPr="00A628C9">
        <w:rPr>
          <w:rtl/>
        </w:rPr>
        <w:t>المتحدة</w:t>
      </w:r>
      <w:r w:rsidR="006B6692">
        <w:rPr>
          <w:rtl/>
        </w:rPr>
        <w:t xml:space="preserve"> </w:t>
      </w:r>
      <w:r w:rsidRPr="00A628C9">
        <w:rPr>
          <w:rtl/>
        </w:rPr>
        <w:t>الأمريكية</w:t>
      </w:r>
      <w:r w:rsidR="006B6692">
        <w:rPr>
          <w:rtl/>
        </w:rPr>
        <w:t xml:space="preserve"> </w:t>
      </w:r>
      <w:r w:rsidRPr="00A628C9">
        <w:rPr>
          <w:rtl/>
        </w:rPr>
        <w:t>واليونان</w:t>
      </w:r>
      <w:r w:rsidR="006B6692">
        <w:rPr>
          <w:rtl/>
        </w:rPr>
        <w:t xml:space="preserve"> </w:t>
      </w:r>
      <w:r w:rsidRPr="00A628C9">
        <w:rPr>
          <w:rFonts w:hint="cs"/>
          <w:rtl/>
        </w:rPr>
        <w:t>برسائل</w:t>
      </w:r>
      <w:r w:rsidR="006B6692">
        <w:rPr>
          <w:rtl/>
        </w:rPr>
        <w:t xml:space="preserve"> </w:t>
      </w:r>
      <w:r>
        <w:rPr>
          <w:rFonts w:hint="cs"/>
          <w:rtl/>
        </w:rPr>
        <w:t>عن</w:t>
      </w:r>
      <w:r w:rsidR="006B6692">
        <w:rPr>
          <w:rFonts w:hint="cs"/>
          <w:rtl/>
        </w:rPr>
        <w:t xml:space="preserve"> </w:t>
      </w:r>
      <w:r w:rsidRPr="00A628C9">
        <w:rPr>
          <w:rFonts w:hint="cs"/>
          <w:rtl/>
        </w:rPr>
        <w:t>حالة</w:t>
      </w:r>
      <w:r w:rsidR="006B6692">
        <w:rPr>
          <w:rFonts w:hint="cs"/>
          <w:rtl/>
        </w:rPr>
        <w:t xml:space="preserve"> </w:t>
      </w:r>
      <w:r w:rsidRPr="00A628C9">
        <w:rPr>
          <w:rFonts w:hint="cs"/>
          <w:rtl/>
        </w:rPr>
        <w:t>واحدة</w:t>
      </w:r>
      <w:r w:rsidR="006B6692">
        <w:rPr>
          <w:rFonts w:hint="cs"/>
          <w:rtl/>
        </w:rPr>
        <w:t xml:space="preserve"> </w:t>
      </w:r>
      <w:r w:rsidRPr="00A628C9">
        <w:rPr>
          <w:rFonts w:hint="cs"/>
          <w:rtl/>
        </w:rPr>
        <w:t>لم</w:t>
      </w:r>
      <w:r w:rsidR="006B6692">
        <w:rPr>
          <w:rFonts w:hint="cs"/>
          <w:rtl/>
        </w:rPr>
        <w:t xml:space="preserve"> </w:t>
      </w:r>
      <w:r w:rsidRPr="00A628C9">
        <w:rPr>
          <w:rFonts w:hint="cs"/>
          <w:rtl/>
        </w:rPr>
        <w:t>يبت</w:t>
      </w:r>
      <w:r w:rsidR="006B6692">
        <w:rPr>
          <w:rFonts w:hint="cs"/>
          <w:rtl/>
        </w:rPr>
        <w:t xml:space="preserve"> </w:t>
      </w:r>
      <w:r w:rsidRPr="00A628C9">
        <w:rPr>
          <w:rFonts w:hint="cs"/>
          <w:rtl/>
        </w:rPr>
        <w:t>فيها</w:t>
      </w:r>
      <w:r w:rsidR="006B6692">
        <w:rPr>
          <w:rFonts w:hint="cs"/>
          <w:rtl/>
        </w:rPr>
        <w:t xml:space="preserve"> </w:t>
      </w:r>
      <w:r w:rsidRPr="00A628C9">
        <w:rPr>
          <w:rFonts w:hint="cs"/>
          <w:rtl/>
        </w:rPr>
        <w:t>بعد،</w:t>
      </w:r>
      <w:r w:rsidR="006B6692">
        <w:rPr>
          <w:rFonts w:hint="cs"/>
          <w:rtl/>
        </w:rPr>
        <w:t xml:space="preserve"> </w:t>
      </w:r>
      <w:r w:rsidRPr="00A628C9">
        <w:rPr>
          <w:rFonts w:hint="cs"/>
          <w:rtl/>
        </w:rPr>
        <w:t>كانت</w:t>
      </w:r>
      <w:r w:rsidR="006B6692">
        <w:rPr>
          <w:rFonts w:hint="cs"/>
          <w:rtl/>
        </w:rPr>
        <w:t xml:space="preserve"> </w:t>
      </w:r>
      <w:r w:rsidRPr="00A628C9">
        <w:rPr>
          <w:rFonts w:hint="cs"/>
          <w:rtl/>
        </w:rPr>
        <w:t>قد</w:t>
      </w:r>
      <w:r w:rsidR="006B6692">
        <w:rPr>
          <w:rFonts w:hint="cs"/>
          <w:rtl/>
        </w:rPr>
        <w:t xml:space="preserve"> </w:t>
      </w:r>
      <w:r w:rsidRPr="00A628C9">
        <w:rPr>
          <w:rFonts w:hint="cs"/>
          <w:rtl/>
        </w:rPr>
        <w:t>تلقت</w:t>
      </w:r>
      <w:r w:rsidR="006B6692">
        <w:rPr>
          <w:rFonts w:hint="cs"/>
          <w:rtl/>
        </w:rPr>
        <w:t xml:space="preserve"> </w:t>
      </w:r>
      <w:r w:rsidRPr="00A628C9">
        <w:rPr>
          <w:rFonts w:hint="cs"/>
          <w:rtl/>
        </w:rPr>
        <w:t>نسخ</w:t>
      </w:r>
      <w:r w:rsidR="00D77F7C">
        <w:rPr>
          <w:rFonts w:hint="cs"/>
          <w:rtl/>
        </w:rPr>
        <w:t xml:space="preserve">اً </w:t>
      </w:r>
      <w:r w:rsidRPr="00A628C9">
        <w:rPr>
          <w:rFonts w:hint="cs"/>
          <w:rtl/>
        </w:rPr>
        <w:t>من</w:t>
      </w:r>
      <w:r w:rsidR="006B6692">
        <w:rPr>
          <w:rFonts w:hint="cs"/>
          <w:rtl/>
        </w:rPr>
        <w:t xml:space="preserve"> </w:t>
      </w:r>
      <w:r>
        <w:rPr>
          <w:rFonts w:hint="cs"/>
          <w:rtl/>
        </w:rPr>
        <w:t>بياناتها</w:t>
      </w:r>
      <w:r w:rsidRPr="00A628C9">
        <w:rPr>
          <w:rFonts w:hint="cs"/>
          <w:rtl/>
        </w:rPr>
        <w:t>،</w:t>
      </w:r>
      <w:r w:rsidR="006B6692">
        <w:rPr>
          <w:rtl/>
        </w:rPr>
        <w:t xml:space="preserve"> </w:t>
      </w:r>
      <w:r w:rsidRPr="00A628C9">
        <w:rPr>
          <w:rtl/>
        </w:rPr>
        <w:t>و</w:t>
      </w:r>
      <w:r w:rsidRPr="00A628C9">
        <w:rPr>
          <w:rFonts w:hint="cs"/>
          <w:rtl/>
        </w:rPr>
        <w:t>ذلك</w:t>
      </w:r>
      <w:r w:rsidR="006B6692">
        <w:rPr>
          <w:rFonts w:hint="cs"/>
          <w:rtl/>
        </w:rPr>
        <w:t xml:space="preserve"> </w:t>
      </w:r>
      <w:r>
        <w:rPr>
          <w:rFonts w:hint="cs"/>
          <w:rtl/>
        </w:rPr>
        <w:t>وفق</w:t>
      </w:r>
      <w:r w:rsidR="00D77F7C">
        <w:rPr>
          <w:rFonts w:hint="cs"/>
          <w:rtl/>
        </w:rPr>
        <w:t xml:space="preserve">اً </w:t>
      </w:r>
      <w:r>
        <w:rPr>
          <w:rFonts w:hint="cs"/>
          <w:rtl/>
        </w:rPr>
        <w:t>ل</w:t>
      </w:r>
      <w:r w:rsidRPr="00A628C9">
        <w:rPr>
          <w:rtl/>
        </w:rPr>
        <w:t>أساليب</w:t>
      </w:r>
      <w:r w:rsidR="006B6692">
        <w:rPr>
          <w:rtl/>
        </w:rPr>
        <w:t xml:space="preserve"> </w:t>
      </w:r>
      <w:r w:rsidRPr="00A628C9">
        <w:rPr>
          <w:rtl/>
        </w:rPr>
        <w:t>عمل</w:t>
      </w:r>
      <w:r w:rsidR="006B6692">
        <w:rPr>
          <w:rtl/>
        </w:rPr>
        <w:t xml:space="preserve"> </w:t>
      </w:r>
      <w:r w:rsidRPr="00A628C9">
        <w:rPr>
          <w:rtl/>
        </w:rPr>
        <w:t>الفريق</w:t>
      </w:r>
      <w:r w:rsidR="006B6692">
        <w:rPr>
          <w:rtl/>
        </w:rPr>
        <w:t xml:space="preserve"> </w:t>
      </w:r>
      <w:r w:rsidRPr="00A628C9">
        <w:rPr>
          <w:rtl/>
        </w:rPr>
        <w:t>العامل</w:t>
      </w:r>
      <w:r>
        <w:rPr>
          <w:rtl/>
        </w:rPr>
        <w:t>.</w:t>
      </w:r>
    </w:p>
    <w:p w:rsidR="004A1892" w:rsidRPr="00A628C9" w:rsidRDefault="00B67660" w:rsidP="00F0670D">
      <w:pPr>
        <w:pStyle w:val="H1GA"/>
      </w:pPr>
      <w:r>
        <w:rPr>
          <w:rFonts w:hint="cs"/>
          <w:rtl/>
        </w:rPr>
        <w:tab/>
      </w:r>
      <w:r>
        <w:rPr>
          <w:rFonts w:hint="cs"/>
          <w:rtl/>
        </w:rPr>
        <w:tab/>
      </w:r>
      <w:r w:rsidR="004A1892" w:rsidRPr="00A628C9">
        <w:rPr>
          <w:rtl/>
        </w:rPr>
        <w:t>غواتيمالا</w:t>
      </w:r>
    </w:p>
    <w:p w:rsidR="004A1892" w:rsidRPr="004A1892" w:rsidRDefault="00B67660" w:rsidP="004A1892">
      <w:pPr>
        <w:pStyle w:val="H23GA"/>
      </w:pPr>
      <w:r>
        <w:rPr>
          <w:rFonts w:hint="cs"/>
          <w:rtl/>
        </w:rPr>
        <w:tab/>
      </w:r>
      <w:r>
        <w:rPr>
          <w:rFonts w:hint="cs"/>
          <w:rtl/>
        </w:rPr>
        <w:tab/>
      </w:r>
      <w:r w:rsidR="004A1892" w:rsidRPr="004A1892">
        <w:rPr>
          <w:rtl/>
        </w:rPr>
        <w:t>رسائل</w:t>
      </w:r>
      <w:r w:rsidR="006B6692">
        <w:rPr>
          <w:rtl/>
        </w:rPr>
        <w:t xml:space="preserve"> </w:t>
      </w:r>
      <w:r w:rsidR="004A1892" w:rsidRPr="004A1892">
        <w:rPr>
          <w:rtl/>
        </w:rPr>
        <w:t>أخرى</w:t>
      </w:r>
    </w:p>
    <w:p w:rsidR="004A1892" w:rsidRPr="00F82DE6" w:rsidRDefault="004A1892" w:rsidP="004A1892">
      <w:pPr>
        <w:pStyle w:val="SingleTxtGA"/>
      </w:pPr>
      <w:r w:rsidRPr="00F82DE6">
        <w:rPr>
          <w:rFonts w:hint="cs"/>
          <w:rtl/>
        </w:rPr>
        <w:t>61</w:t>
      </w:r>
      <w:r>
        <w:rPr>
          <w:rFonts w:hint="cs"/>
          <w:rtl/>
        </w:rPr>
        <w:t>-</w:t>
      </w:r>
      <w:r>
        <w:rPr>
          <w:rFonts w:hint="cs"/>
          <w:rtl/>
        </w:rPr>
        <w:tab/>
      </w:r>
      <w:r w:rsidRPr="00F82DE6">
        <w:rPr>
          <w:rtl/>
        </w:rPr>
        <w:t>في</w:t>
      </w:r>
      <w:r w:rsidR="006B6692">
        <w:rPr>
          <w:rtl/>
        </w:rPr>
        <w:t xml:space="preserve"> </w:t>
      </w:r>
      <w:r w:rsidRPr="00F82DE6">
        <w:rPr>
          <w:rtl/>
        </w:rPr>
        <w:t>22</w:t>
      </w:r>
      <w:r w:rsidR="006B6692">
        <w:rPr>
          <w:rtl/>
        </w:rPr>
        <w:t xml:space="preserve"> </w:t>
      </w:r>
      <w:r w:rsidRPr="00F82DE6">
        <w:rPr>
          <w:rFonts w:hint="cs"/>
          <w:rtl/>
        </w:rPr>
        <w:t>كانون</w:t>
      </w:r>
      <w:r w:rsidR="006B6692">
        <w:rPr>
          <w:rFonts w:hint="cs"/>
          <w:rtl/>
        </w:rPr>
        <w:t xml:space="preserve"> </w:t>
      </w:r>
      <w:r w:rsidRPr="00F82DE6">
        <w:rPr>
          <w:rFonts w:hint="cs"/>
          <w:rtl/>
        </w:rPr>
        <w:t>الأول/</w:t>
      </w:r>
      <w:r w:rsidRPr="00F82DE6">
        <w:rPr>
          <w:rtl/>
        </w:rPr>
        <w:t>ديسمبر</w:t>
      </w:r>
      <w:r w:rsidR="006B6692">
        <w:rPr>
          <w:rtl/>
        </w:rPr>
        <w:t xml:space="preserve"> </w:t>
      </w:r>
      <w:r w:rsidRPr="00F82DE6">
        <w:rPr>
          <w:rtl/>
        </w:rPr>
        <w:t>2014،</w:t>
      </w:r>
      <w:r w:rsidR="006B6692">
        <w:rPr>
          <w:rtl/>
        </w:rPr>
        <w:t xml:space="preserve"> </w:t>
      </w:r>
      <w:r w:rsidRPr="00F82DE6">
        <w:rPr>
          <w:rtl/>
        </w:rPr>
        <w:t>أحال</w:t>
      </w:r>
      <w:r w:rsidR="006B6692">
        <w:rPr>
          <w:rtl/>
        </w:rPr>
        <w:t xml:space="preserve"> </w:t>
      </w:r>
      <w:r w:rsidRPr="00F82DE6">
        <w:rPr>
          <w:rtl/>
        </w:rPr>
        <w:t>الفريق</w:t>
      </w:r>
      <w:r w:rsidR="006B6692">
        <w:rPr>
          <w:rtl/>
        </w:rPr>
        <w:t xml:space="preserve"> </w:t>
      </w:r>
      <w:r w:rsidRPr="00F82DE6">
        <w:rPr>
          <w:rtl/>
        </w:rPr>
        <w:t>العامل،</w:t>
      </w:r>
      <w:r w:rsidR="006B6692">
        <w:rPr>
          <w:rtl/>
        </w:rPr>
        <w:t xml:space="preserve"> </w:t>
      </w:r>
      <w:r w:rsidRPr="00F82DE6">
        <w:rPr>
          <w:rtl/>
        </w:rPr>
        <w:t>بالاشتراك</w:t>
      </w:r>
      <w:r w:rsidR="006B6692">
        <w:rPr>
          <w:rtl/>
        </w:rPr>
        <w:t xml:space="preserve"> </w:t>
      </w:r>
      <w:r w:rsidRPr="00F82DE6">
        <w:rPr>
          <w:rtl/>
        </w:rPr>
        <w:t>مع</w:t>
      </w:r>
      <w:r w:rsidR="006B6692">
        <w:rPr>
          <w:rtl/>
        </w:rPr>
        <w:t xml:space="preserve"> </w:t>
      </w:r>
      <w:r w:rsidRPr="00F82DE6">
        <w:rPr>
          <w:rtl/>
        </w:rPr>
        <w:t>آلية</w:t>
      </w:r>
      <w:r w:rsidR="006B6692">
        <w:rPr>
          <w:rtl/>
        </w:rPr>
        <w:t xml:space="preserve"> </w:t>
      </w:r>
      <w:r w:rsidRPr="00F82DE6">
        <w:rPr>
          <w:rtl/>
        </w:rPr>
        <w:t>أخرى</w:t>
      </w:r>
      <w:r w:rsidR="006B6692">
        <w:rPr>
          <w:rtl/>
        </w:rPr>
        <w:t xml:space="preserve"> </w:t>
      </w:r>
      <w:r w:rsidRPr="00F82DE6">
        <w:rPr>
          <w:rFonts w:hint="cs"/>
          <w:rtl/>
        </w:rPr>
        <w:t>من</w:t>
      </w:r>
      <w:r w:rsidR="006B6692">
        <w:rPr>
          <w:rFonts w:hint="cs"/>
          <w:rtl/>
        </w:rPr>
        <w:t xml:space="preserve"> </w:t>
      </w:r>
      <w:r w:rsidRPr="00F82DE6">
        <w:rPr>
          <w:rFonts w:hint="cs"/>
          <w:rtl/>
        </w:rPr>
        <w:t>آليات</w:t>
      </w:r>
      <w:r w:rsidR="006B6692">
        <w:rPr>
          <w:rFonts w:hint="cs"/>
          <w:rtl/>
        </w:rPr>
        <w:t xml:space="preserve"> </w:t>
      </w:r>
      <w:r w:rsidRPr="00F82DE6">
        <w:rPr>
          <w:rtl/>
        </w:rPr>
        <w:t>الإجراءات</w:t>
      </w:r>
      <w:r w:rsidR="006B6692">
        <w:rPr>
          <w:rtl/>
        </w:rPr>
        <w:t xml:space="preserve"> </w:t>
      </w:r>
      <w:r w:rsidRPr="00F82DE6">
        <w:rPr>
          <w:rtl/>
        </w:rPr>
        <w:t>الخاصة،</w:t>
      </w:r>
      <w:r w:rsidR="006B6692">
        <w:rPr>
          <w:rtl/>
        </w:rPr>
        <w:t xml:space="preserve"> </w:t>
      </w:r>
      <w:r w:rsidRPr="00F82DE6">
        <w:rPr>
          <w:rFonts w:hint="cs"/>
          <w:rtl/>
        </w:rPr>
        <w:t>رسالة</w:t>
      </w:r>
      <w:r w:rsidR="006B6692">
        <w:rPr>
          <w:rFonts w:hint="cs"/>
          <w:rtl/>
        </w:rPr>
        <w:t xml:space="preserve"> </w:t>
      </w:r>
      <w:r w:rsidRPr="00F82DE6">
        <w:rPr>
          <w:rFonts w:hint="cs"/>
          <w:rtl/>
        </w:rPr>
        <w:t>تتعلق</w:t>
      </w:r>
      <w:r w:rsidR="006B6692">
        <w:rPr>
          <w:rFonts w:hint="cs"/>
          <w:rtl/>
        </w:rPr>
        <w:t xml:space="preserve"> </w:t>
      </w:r>
      <w:r w:rsidRPr="00F82DE6">
        <w:rPr>
          <w:rFonts w:hint="cs"/>
          <w:rtl/>
        </w:rPr>
        <w:t>با</w:t>
      </w:r>
      <w:r w:rsidRPr="00F82DE6">
        <w:rPr>
          <w:rtl/>
        </w:rPr>
        <w:t>دعاءات</w:t>
      </w:r>
      <w:r w:rsidR="006B6692">
        <w:rPr>
          <w:rtl/>
        </w:rPr>
        <w:t xml:space="preserve"> </w:t>
      </w:r>
      <w:r w:rsidRPr="00F82DE6">
        <w:rPr>
          <w:rtl/>
        </w:rPr>
        <w:t>عن</w:t>
      </w:r>
      <w:r w:rsidR="006B6692">
        <w:rPr>
          <w:rtl/>
        </w:rPr>
        <w:t xml:space="preserve"> </w:t>
      </w:r>
      <w:r w:rsidRPr="00F82DE6">
        <w:rPr>
          <w:rFonts w:hint="cs"/>
          <w:rtl/>
        </w:rPr>
        <w:t>احتمال</w:t>
      </w:r>
      <w:r w:rsidR="006B6692">
        <w:rPr>
          <w:rFonts w:hint="cs"/>
          <w:rtl/>
        </w:rPr>
        <w:t xml:space="preserve"> </w:t>
      </w:r>
      <w:r w:rsidRPr="00F82DE6">
        <w:rPr>
          <w:rFonts w:hint="cs"/>
          <w:rtl/>
        </w:rPr>
        <w:t>تطبيق</w:t>
      </w:r>
      <w:r w:rsidR="006B6692">
        <w:rPr>
          <w:rFonts w:hint="cs"/>
          <w:rtl/>
        </w:rPr>
        <w:t xml:space="preserve"> </w:t>
      </w:r>
      <w:r w:rsidRPr="00F82DE6">
        <w:rPr>
          <w:rFonts w:hint="cs"/>
          <w:rtl/>
        </w:rPr>
        <w:t>ال</w:t>
      </w:r>
      <w:r w:rsidRPr="00F82DE6">
        <w:rPr>
          <w:rtl/>
        </w:rPr>
        <w:t>عفو</w:t>
      </w:r>
      <w:r w:rsidR="006B6692">
        <w:rPr>
          <w:rtl/>
        </w:rPr>
        <w:t xml:space="preserve"> </w:t>
      </w:r>
      <w:r w:rsidRPr="00F82DE6">
        <w:rPr>
          <w:rFonts w:hint="cs"/>
          <w:rtl/>
        </w:rPr>
        <w:t>على</w:t>
      </w:r>
      <w:r w:rsidR="006B6692">
        <w:rPr>
          <w:rFonts w:hint="cs"/>
          <w:rtl/>
        </w:rPr>
        <w:t xml:space="preserve"> </w:t>
      </w:r>
      <w:r w:rsidRPr="00F82DE6">
        <w:rPr>
          <w:rtl/>
        </w:rPr>
        <w:t>رئيس</w:t>
      </w:r>
      <w:r w:rsidR="006B6692">
        <w:rPr>
          <w:rtl/>
        </w:rPr>
        <w:t xml:space="preserve"> </w:t>
      </w:r>
      <w:r w:rsidRPr="00F82DE6">
        <w:rPr>
          <w:rtl/>
        </w:rPr>
        <w:t>الدولة</w:t>
      </w:r>
      <w:r w:rsidR="006B6692">
        <w:rPr>
          <w:rtl/>
        </w:rPr>
        <w:t xml:space="preserve"> </w:t>
      </w:r>
      <w:r w:rsidRPr="00F82DE6">
        <w:rPr>
          <w:rtl/>
        </w:rPr>
        <w:t>السابق</w:t>
      </w:r>
      <w:r w:rsidR="006B6692">
        <w:rPr>
          <w:rtl/>
        </w:rPr>
        <w:t xml:space="preserve"> </w:t>
      </w:r>
      <w:r w:rsidRPr="00F82DE6">
        <w:rPr>
          <w:rtl/>
        </w:rPr>
        <w:t>خوسيه</w:t>
      </w:r>
      <w:r w:rsidR="006B6692">
        <w:rPr>
          <w:rtl/>
        </w:rPr>
        <w:t xml:space="preserve"> </w:t>
      </w:r>
      <w:r w:rsidRPr="00F82DE6">
        <w:rPr>
          <w:rtl/>
        </w:rPr>
        <w:t>إفراين</w:t>
      </w:r>
      <w:r w:rsidR="006B6692">
        <w:rPr>
          <w:rtl/>
        </w:rPr>
        <w:t xml:space="preserve"> </w:t>
      </w:r>
      <w:r w:rsidRPr="00F82DE6">
        <w:rPr>
          <w:rtl/>
        </w:rPr>
        <w:t>ريوس</w:t>
      </w:r>
      <w:r w:rsidR="006B6692">
        <w:rPr>
          <w:rtl/>
        </w:rPr>
        <w:t xml:space="preserve"> </w:t>
      </w:r>
      <w:r w:rsidRPr="00F82DE6">
        <w:rPr>
          <w:rtl/>
        </w:rPr>
        <w:t>مونت</w:t>
      </w:r>
      <w:r w:rsidR="006B6692">
        <w:rPr>
          <w:rtl/>
        </w:rPr>
        <w:t xml:space="preserve"> </w:t>
      </w:r>
      <w:r w:rsidRPr="00F82DE6">
        <w:rPr>
          <w:rFonts w:hint="cs"/>
          <w:rtl/>
        </w:rPr>
        <w:t>الذي</w:t>
      </w:r>
      <w:r w:rsidR="006B6692">
        <w:rPr>
          <w:rFonts w:hint="cs"/>
          <w:rtl/>
        </w:rPr>
        <w:t xml:space="preserve"> </w:t>
      </w:r>
      <w:r w:rsidRPr="00F82DE6">
        <w:rPr>
          <w:rFonts w:hint="cs"/>
          <w:rtl/>
        </w:rPr>
        <w:t>اتهم</w:t>
      </w:r>
      <w:r w:rsidR="006B6692">
        <w:rPr>
          <w:rFonts w:hint="cs"/>
          <w:rtl/>
        </w:rPr>
        <w:t xml:space="preserve"> </w:t>
      </w:r>
      <w:r w:rsidRPr="00F82DE6">
        <w:rPr>
          <w:rFonts w:hint="cs"/>
          <w:rtl/>
        </w:rPr>
        <w:t>بارتكاب</w:t>
      </w:r>
      <w:r w:rsidR="006B6692">
        <w:rPr>
          <w:rtl/>
        </w:rPr>
        <w:t xml:space="preserve"> </w:t>
      </w:r>
      <w:r w:rsidRPr="00F82DE6">
        <w:rPr>
          <w:rFonts w:hint="cs"/>
          <w:rtl/>
        </w:rPr>
        <w:t>جريمة</w:t>
      </w:r>
      <w:r w:rsidR="006B6692">
        <w:rPr>
          <w:rFonts w:hint="cs"/>
          <w:rtl/>
        </w:rPr>
        <w:t xml:space="preserve"> </w:t>
      </w:r>
      <w:r w:rsidRPr="00F82DE6">
        <w:rPr>
          <w:rtl/>
        </w:rPr>
        <w:t>الإبادة</w:t>
      </w:r>
      <w:r w:rsidR="006B6692">
        <w:rPr>
          <w:rtl/>
        </w:rPr>
        <w:t xml:space="preserve"> </w:t>
      </w:r>
      <w:r w:rsidRPr="00F82DE6">
        <w:rPr>
          <w:rtl/>
        </w:rPr>
        <w:t>الجماعية</w:t>
      </w:r>
      <w:r w:rsidR="006B6692">
        <w:rPr>
          <w:rtl/>
        </w:rPr>
        <w:t xml:space="preserve"> </w:t>
      </w:r>
      <w:r w:rsidRPr="00F82DE6">
        <w:rPr>
          <w:rtl/>
        </w:rPr>
        <w:t>وجرائم</w:t>
      </w:r>
      <w:r w:rsidR="006B6692">
        <w:rPr>
          <w:rtl/>
        </w:rPr>
        <w:t xml:space="preserve"> </w:t>
      </w:r>
      <w:r w:rsidRPr="00F82DE6">
        <w:rPr>
          <w:rtl/>
        </w:rPr>
        <w:t>ضد</w:t>
      </w:r>
      <w:r w:rsidR="006B6692">
        <w:rPr>
          <w:rtl/>
        </w:rPr>
        <w:t xml:space="preserve"> </w:t>
      </w:r>
      <w:r w:rsidRPr="00F82DE6">
        <w:rPr>
          <w:rtl/>
        </w:rPr>
        <w:t>الإنسانية</w:t>
      </w:r>
      <w:r>
        <w:rPr>
          <w:rtl/>
        </w:rPr>
        <w:t>.</w:t>
      </w:r>
    </w:p>
    <w:p w:rsidR="004A1892" w:rsidRPr="004A1892" w:rsidRDefault="00B67660" w:rsidP="004A1892">
      <w:pPr>
        <w:pStyle w:val="H23GA"/>
      </w:pPr>
      <w:r>
        <w:rPr>
          <w:rFonts w:hint="cs"/>
          <w:rtl/>
        </w:rPr>
        <w:tab/>
      </w:r>
      <w:r>
        <w:rPr>
          <w:rFonts w:hint="cs"/>
          <w:rtl/>
        </w:rPr>
        <w:tab/>
      </w:r>
      <w:r w:rsidR="004A1892" w:rsidRPr="004A1892">
        <w:rPr>
          <w:rtl/>
        </w:rPr>
        <w:t>المعلومات</w:t>
      </w:r>
      <w:r w:rsidR="006B6692">
        <w:rPr>
          <w:rtl/>
        </w:rPr>
        <w:t xml:space="preserve"> </w:t>
      </w:r>
      <w:r w:rsidR="004A1892" w:rsidRPr="004A1892">
        <w:rPr>
          <w:rFonts w:hint="cs"/>
          <w:rtl/>
        </w:rPr>
        <w:t>المقدمة</w:t>
      </w:r>
      <w:r w:rsidR="006B6692">
        <w:rPr>
          <w:rFonts w:hint="cs"/>
          <w:rtl/>
        </w:rPr>
        <w:t xml:space="preserve"> </w:t>
      </w:r>
      <w:r w:rsidR="004A1892" w:rsidRPr="004A1892">
        <w:rPr>
          <w:rtl/>
        </w:rPr>
        <w:t>من</w:t>
      </w:r>
      <w:r w:rsidR="006B6692">
        <w:rPr>
          <w:rtl/>
        </w:rPr>
        <w:t xml:space="preserve"> </w:t>
      </w:r>
      <w:r w:rsidR="004A1892" w:rsidRPr="004A1892">
        <w:rPr>
          <w:rtl/>
        </w:rPr>
        <w:t>الحكومة</w:t>
      </w:r>
    </w:p>
    <w:p w:rsidR="004A1892" w:rsidRPr="00F82DE6" w:rsidRDefault="004A1892" w:rsidP="004A1892">
      <w:pPr>
        <w:pStyle w:val="SingleTxtGA"/>
      </w:pPr>
      <w:r w:rsidRPr="00F82DE6">
        <w:rPr>
          <w:rFonts w:hint="cs"/>
          <w:rtl/>
        </w:rPr>
        <w:t>62</w:t>
      </w:r>
      <w:r>
        <w:rPr>
          <w:rFonts w:hint="cs"/>
          <w:rtl/>
        </w:rPr>
        <w:t>-</w:t>
      </w:r>
      <w:r>
        <w:rPr>
          <w:rFonts w:hint="cs"/>
          <w:rtl/>
        </w:rPr>
        <w:tab/>
        <w:t>بعثت</w:t>
      </w:r>
      <w:r w:rsidR="006B6692">
        <w:rPr>
          <w:rtl/>
        </w:rPr>
        <w:t xml:space="preserve"> </w:t>
      </w:r>
      <w:r>
        <w:rPr>
          <w:rtl/>
        </w:rPr>
        <w:t>الحكومة</w:t>
      </w:r>
      <w:r>
        <w:rPr>
          <w:rFonts w:hint="cs"/>
          <w:rtl/>
        </w:rPr>
        <w:t>،</w:t>
      </w:r>
      <w:r w:rsidR="006B6692">
        <w:rPr>
          <w:rFonts w:hint="cs"/>
          <w:rtl/>
        </w:rPr>
        <w:t xml:space="preserve"> </w:t>
      </w:r>
      <w:r w:rsidRPr="00F82DE6">
        <w:rPr>
          <w:rtl/>
        </w:rPr>
        <w:t>في</w:t>
      </w:r>
      <w:r w:rsidR="006B6692">
        <w:rPr>
          <w:rtl/>
        </w:rPr>
        <w:t xml:space="preserve"> </w:t>
      </w:r>
      <w:r w:rsidRPr="00F82DE6">
        <w:rPr>
          <w:rtl/>
        </w:rPr>
        <w:t>16</w:t>
      </w:r>
      <w:r w:rsidR="006B6692">
        <w:rPr>
          <w:rtl/>
        </w:rPr>
        <w:t xml:space="preserve"> </w:t>
      </w:r>
      <w:r w:rsidRPr="00F82DE6">
        <w:rPr>
          <w:rFonts w:hint="cs"/>
          <w:rtl/>
        </w:rPr>
        <w:t>كانون</w:t>
      </w:r>
      <w:r w:rsidR="006B6692">
        <w:rPr>
          <w:rFonts w:hint="cs"/>
          <w:rtl/>
        </w:rPr>
        <w:t xml:space="preserve"> </w:t>
      </w:r>
      <w:r w:rsidRPr="00F82DE6">
        <w:rPr>
          <w:rFonts w:hint="cs"/>
          <w:rtl/>
        </w:rPr>
        <w:t>الثاني/</w:t>
      </w:r>
      <w:r w:rsidRPr="00F82DE6">
        <w:rPr>
          <w:rtl/>
        </w:rPr>
        <w:t>يناير</w:t>
      </w:r>
      <w:r w:rsidR="006B6692">
        <w:rPr>
          <w:rtl/>
        </w:rPr>
        <w:t xml:space="preserve"> </w:t>
      </w:r>
      <w:r w:rsidRPr="00F82DE6">
        <w:rPr>
          <w:rtl/>
        </w:rPr>
        <w:t>2015،</w:t>
      </w:r>
      <w:r w:rsidR="006B6692">
        <w:rPr>
          <w:rtl/>
        </w:rPr>
        <w:t xml:space="preserve"> </w:t>
      </w:r>
      <w:r w:rsidRPr="00F82DE6">
        <w:rPr>
          <w:rtl/>
        </w:rPr>
        <w:t>رد</w:t>
      </w:r>
      <w:r w:rsidR="00D77F7C">
        <w:rPr>
          <w:rtl/>
        </w:rPr>
        <w:t xml:space="preserve">اً </w:t>
      </w:r>
      <w:r w:rsidRPr="00F82DE6">
        <w:rPr>
          <w:rtl/>
        </w:rPr>
        <w:t>على</w:t>
      </w:r>
      <w:r w:rsidR="006B6692">
        <w:rPr>
          <w:rtl/>
        </w:rPr>
        <w:t xml:space="preserve"> </w:t>
      </w:r>
      <w:r w:rsidRPr="00F82DE6">
        <w:rPr>
          <w:rtl/>
        </w:rPr>
        <w:t>الرسالة</w:t>
      </w:r>
      <w:r w:rsidR="00DB0596">
        <w:rPr>
          <w:rtl/>
        </w:rPr>
        <w:t xml:space="preserve"> </w:t>
      </w:r>
      <w:r>
        <w:rPr>
          <w:rFonts w:hint="cs"/>
          <w:rtl/>
        </w:rPr>
        <w:t>الموجهة</w:t>
      </w:r>
      <w:r w:rsidR="006B6692">
        <w:rPr>
          <w:rFonts w:hint="cs"/>
          <w:rtl/>
        </w:rPr>
        <w:t xml:space="preserve"> </w:t>
      </w:r>
      <w:r w:rsidRPr="00F82DE6">
        <w:rPr>
          <w:rFonts w:hint="cs"/>
          <w:rtl/>
        </w:rPr>
        <w:t>في</w:t>
      </w:r>
      <w:r w:rsidR="006B6692">
        <w:rPr>
          <w:rFonts w:hint="cs"/>
          <w:rtl/>
        </w:rPr>
        <w:t xml:space="preserve"> </w:t>
      </w:r>
      <w:r w:rsidRPr="00F82DE6">
        <w:rPr>
          <w:rtl/>
        </w:rPr>
        <w:t>22</w:t>
      </w:r>
      <w:r w:rsidR="006B6692">
        <w:rPr>
          <w:rtl/>
        </w:rPr>
        <w:t xml:space="preserve"> </w:t>
      </w:r>
      <w:r w:rsidRPr="00F82DE6">
        <w:rPr>
          <w:rFonts w:hint="cs"/>
          <w:rtl/>
        </w:rPr>
        <w:t>كانون</w:t>
      </w:r>
      <w:r w:rsidR="006B6692">
        <w:rPr>
          <w:rFonts w:hint="cs"/>
          <w:rtl/>
        </w:rPr>
        <w:t xml:space="preserve"> </w:t>
      </w:r>
      <w:r w:rsidRPr="00F82DE6">
        <w:rPr>
          <w:rFonts w:hint="cs"/>
          <w:rtl/>
        </w:rPr>
        <w:t>الأول/</w:t>
      </w:r>
      <w:r w:rsidRPr="00F82DE6">
        <w:rPr>
          <w:rtl/>
        </w:rPr>
        <w:t>ديسمبر</w:t>
      </w:r>
      <w:r w:rsidR="006B6692">
        <w:rPr>
          <w:rtl/>
        </w:rPr>
        <w:t xml:space="preserve"> </w:t>
      </w:r>
      <w:r w:rsidRPr="00F82DE6">
        <w:rPr>
          <w:rtl/>
        </w:rPr>
        <w:t>2015</w:t>
      </w:r>
      <w:r w:rsidR="006B6692">
        <w:rPr>
          <w:rtl/>
        </w:rPr>
        <w:t xml:space="preserve"> </w:t>
      </w:r>
      <w:r w:rsidRPr="00F82DE6">
        <w:rPr>
          <w:rtl/>
        </w:rPr>
        <w:t>(انظر</w:t>
      </w:r>
      <w:r w:rsidR="006B6692">
        <w:rPr>
          <w:rtl/>
        </w:rPr>
        <w:t xml:space="preserve"> </w:t>
      </w:r>
      <w:r w:rsidRPr="00F82DE6">
        <w:rPr>
          <w:rtl/>
        </w:rPr>
        <w:t>المرفق</w:t>
      </w:r>
      <w:r w:rsidR="006B6692">
        <w:rPr>
          <w:rtl/>
        </w:rPr>
        <w:t xml:space="preserve"> </w:t>
      </w:r>
      <w:r w:rsidRPr="00F82DE6">
        <w:rPr>
          <w:rtl/>
        </w:rPr>
        <w:t>الثاني)</w:t>
      </w:r>
      <w:r>
        <w:rPr>
          <w:rtl/>
        </w:rPr>
        <w:t>.</w:t>
      </w:r>
    </w:p>
    <w:p w:rsidR="004A1892" w:rsidRPr="004A1892" w:rsidRDefault="00B67660" w:rsidP="004A1892">
      <w:pPr>
        <w:pStyle w:val="H23GA"/>
      </w:pPr>
      <w:r>
        <w:rPr>
          <w:rFonts w:hint="cs"/>
          <w:rtl/>
        </w:rPr>
        <w:tab/>
      </w:r>
      <w:r>
        <w:rPr>
          <w:rFonts w:hint="cs"/>
          <w:rtl/>
        </w:rPr>
        <w:tab/>
      </w:r>
      <w:r w:rsidR="004A1892" w:rsidRPr="004A1892">
        <w:rPr>
          <w:rFonts w:hint="cs"/>
          <w:rtl/>
        </w:rPr>
        <w:t>ال</w:t>
      </w:r>
      <w:r w:rsidR="004A1892" w:rsidRPr="004A1892">
        <w:rPr>
          <w:rtl/>
        </w:rPr>
        <w:t>ملاحظ</w:t>
      </w:r>
      <w:r w:rsidR="004A1892" w:rsidRPr="004A1892">
        <w:rPr>
          <w:rFonts w:hint="cs"/>
          <w:rtl/>
        </w:rPr>
        <w:t>ات</w:t>
      </w:r>
    </w:p>
    <w:p w:rsidR="004A1892" w:rsidRPr="00782201" w:rsidRDefault="004A1892" w:rsidP="004A1892">
      <w:pPr>
        <w:pStyle w:val="SingleTxtGA"/>
      </w:pPr>
      <w:r w:rsidRPr="00782201">
        <w:rPr>
          <w:rFonts w:hint="cs"/>
          <w:rtl/>
        </w:rPr>
        <w:t>63</w:t>
      </w:r>
      <w:r>
        <w:rPr>
          <w:rFonts w:hint="cs"/>
          <w:rtl/>
        </w:rPr>
        <w:t>-</w:t>
      </w:r>
      <w:r>
        <w:rPr>
          <w:rFonts w:hint="cs"/>
          <w:rtl/>
        </w:rPr>
        <w:tab/>
      </w:r>
      <w:r w:rsidRPr="00782201">
        <w:rPr>
          <w:rFonts w:hint="cs"/>
          <w:rtl/>
        </w:rPr>
        <w:t>ي</w:t>
      </w:r>
      <w:r w:rsidRPr="00782201">
        <w:rPr>
          <w:rtl/>
        </w:rPr>
        <w:t>شكر</w:t>
      </w:r>
      <w:r w:rsidR="006B6692">
        <w:rPr>
          <w:rtl/>
        </w:rPr>
        <w:t xml:space="preserve"> </w:t>
      </w:r>
      <w:r w:rsidRPr="00782201">
        <w:rPr>
          <w:rFonts w:hint="cs"/>
          <w:rtl/>
        </w:rPr>
        <w:t>الفريق</w:t>
      </w:r>
      <w:r w:rsidR="006B6692">
        <w:rPr>
          <w:rFonts w:hint="cs"/>
          <w:rtl/>
        </w:rPr>
        <w:t xml:space="preserve"> </w:t>
      </w:r>
      <w:r w:rsidRPr="00782201">
        <w:rPr>
          <w:rFonts w:hint="cs"/>
          <w:rtl/>
        </w:rPr>
        <w:t>العامل</w:t>
      </w:r>
      <w:r w:rsidR="006B6692">
        <w:rPr>
          <w:rtl/>
        </w:rPr>
        <w:t xml:space="preserve"> </w:t>
      </w:r>
      <w:r w:rsidRPr="00782201">
        <w:rPr>
          <w:rtl/>
        </w:rPr>
        <w:t>الحكومة</w:t>
      </w:r>
      <w:r w:rsidR="006B6692">
        <w:rPr>
          <w:rtl/>
        </w:rPr>
        <w:t xml:space="preserve"> </w:t>
      </w:r>
      <w:r w:rsidRPr="00782201">
        <w:rPr>
          <w:rtl/>
        </w:rPr>
        <w:t>على</w:t>
      </w:r>
      <w:r w:rsidR="006B6692">
        <w:rPr>
          <w:rtl/>
        </w:rPr>
        <w:t xml:space="preserve"> </w:t>
      </w:r>
      <w:r w:rsidRPr="00782201">
        <w:rPr>
          <w:rtl/>
        </w:rPr>
        <w:t>ردها،</w:t>
      </w:r>
      <w:r w:rsidR="006B6692">
        <w:rPr>
          <w:rtl/>
        </w:rPr>
        <w:t xml:space="preserve"> </w:t>
      </w:r>
      <w:r w:rsidRPr="00782201">
        <w:rPr>
          <w:rFonts w:hint="cs"/>
          <w:rtl/>
        </w:rPr>
        <w:t>ويذك</w:t>
      </w:r>
      <w:r>
        <w:rPr>
          <w:rFonts w:hint="cs"/>
          <w:rtl/>
        </w:rPr>
        <w:t>ّ</w:t>
      </w:r>
      <w:r w:rsidRPr="00782201">
        <w:rPr>
          <w:rFonts w:hint="cs"/>
          <w:rtl/>
        </w:rPr>
        <w:t>ر</w:t>
      </w:r>
      <w:r w:rsidR="006B6692">
        <w:rPr>
          <w:rFonts w:hint="cs"/>
          <w:rtl/>
        </w:rPr>
        <w:t xml:space="preserve"> </w:t>
      </w:r>
      <w:r>
        <w:rPr>
          <w:rFonts w:hint="cs"/>
          <w:rtl/>
        </w:rPr>
        <w:t>في</w:t>
      </w:r>
      <w:r w:rsidR="006B6692">
        <w:rPr>
          <w:rFonts w:hint="cs"/>
          <w:rtl/>
        </w:rPr>
        <w:t xml:space="preserve"> </w:t>
      </w:r>
      <w:r>
        <w:rPr>
          <w:rFonts w:hint="cs"/>
          <w:rtl/>
        </w:rPr>
        <w:t>الوقت</w:t>
      </w:r>
      <w:r w:rsidR="006B6692">
        <w:rPr>
          <w:rFonts w:hint="cs"/>
          <w:rtl/>
        </w:rPr>
        <w:t xml:space="preserve"> </w:t>
      </w:r>
      <w:r>
        <w:rPr>
          <w:rFonts w:hint="cs"/>
          <w:rtl/>
        </w:rPr>
        <w:t>نفسه</w:t>
      </w:r>
      <w:r w:rsidR="006B6692">
        <w:rPr>
          <w:rFonts w:hint="cs"/>
          <w:rtl/>
        </w:rPr>
        <w:t xml:space="preserve"> </w:t>
      </w:r>
      <w:r w:rsidRPr="00782201">
        <w:rPr>
          <w:rFonts w:hint="cs"/>
          <w:rtl/>
        </w:rPr>
        <w:t>ب</w:t>
      </w:r>
      <w:r w:rsidRPr="00782201">
        <w:rPr>
          <w:rtl/>
        </w:rPr>
        <w:t>المادة</w:t>
      </w:r>
      <w:r w:rsidR="006B6692">
        <w:rPr>
          <w:rtl/>
        </w:rPr>
        <w:t xml:space="preserve"> </w:t>
      </w:r>
      <w:r w:rsidRPr="00782201">
        <w:rPr>
          <w:rtl/>
        </w:rPr>
        <w:t>18</w:t>
      </w:r>
      <w:r w:rsidR="006B6692">
        <w:rPr>
          <w:rtl/>
        </w:rPr>
        <w:t xml:space="preserve"> </w:t>
      </w:r>
      <w:r w:rsidRPr="00782201">
        <w:rPr>
          <w:rtl/>
        </w:rPr>
        <w:t>من</w:t>
      </w:r>
      <w:r w:rsidR="006B6692">
        <w:rPr>
          <w:rtl/>
        </w:rPr>
        <w:t xml:space="preserve"> </w:t>
      </w:r>
      <w:r w:rsidRPr="00782201">
        <w:rPr>
          <w:rtl/>
        </w:rPr>
        <w:t>الإعلان</w:t>
      </w:r>
      <w:r w:rsidR="006B6692">
        <w:rPr>
          <w:rtl/>
        </w:rPr>
        <w:t xml:space="preserve"> </w:t>
      </w:r>
      <w:r w:rsidRPr="00782201">
        <w:rPr>
          <w:rtl/>
        </w:rPr>
        <w:t>التي</w:t>
      </w:r>
      <w:r w:rsidR="006B6692">
        <w:rPr>
          <w:rtl/>
        </w:rPr>
        <w:t xml:space="preserve"> </w:t>
      </w:r>
      <w:r w:rsidRPr="00782201">
        <w:rPr>
          <w:rtl/>
        </w:rPr>
        <w:t>تنص</w:t>
      </w:r>
      <w:r w:rsidR="006B6692">
        <w:rPr>
          <w:rtl/>
        </w:rPr>
        <w:t xml:space="preserve"> </w:t>
      </w:r>
      <w:r w:rsidRPr="00782201">
        <w:rPr>
          <w:rtl/>
        </w:rPr>
        <w:t>على</w:t>
      </w:r>
      <w:r w:rsidR="006B6692">
        <w:rPr>
          <w:rtl/>
        </w:rPr>
        <w:t xml:space="preserve"> </w:t>
      </w:r>
      <w:r w:rsidRPr="00782201">
        <w:rPr>
          <w:rtl/>
        </w:rPr>
        <w:t>أ</w:t>
      </w:r>
      <w:r w:rsidRPr="00782201">
        <w:rPr>
          <w:rFonts w:hint="eastAsia"/>
          <w:rtl/>
        </w:rPr>
        <w:t>لا</w:t>
      </w:r>
      <w:r w:rsidR="006B6692">
        <w:rPr>
          <w:rtl/>
        </w:rPr>
        <w:t xml:space="preserve"> </w:t>
      </w:r>
      <w:r w:rsidRPr="00782201">
        <w:rPr>
          <w:rFonts w:hint="eastAsia"/>
          <w:rtl/>
        </w:rPr>
        <w:t>يستفيد</w:t>
      </w:r>
      <w:r w:rsidR="006B6692">
        <w:rPr>
          <w:rtl/>
        </w:rPr>
        <w:t xml:space="preserve"> </w:t>
      </w:r>
      <w:r w:rsidRPr="00782201">
        <w:rPr>
          <w:rFonts w:hint="eastAsia"/>
          <w:rtl/>
        </w:rPr>
        <w:t>الأشخاص</w:t>
      </w:r>
      <w:r w:rsidR="006B6692">
        <w:rPr>
          <w:rtl/>
        </w:rPr>
        <w:t xml:space="preserve"> </w:t>
      </w:r>
      <w:r w:rsidRPr="00782201">
        <w:rPr>
          <w:rFonts w:hint="eastAsia"/>
          <w:rtl/>
        </w:rPr>
        <w:t>الذين</w:t>
      </w:r>
      <w:r w:rsidR="006B6692">
        <w:rPr>
          <w:rtl/>
        </w:rPr>
        <w:t xml:space="preserve"> </w:t>
      </w:r>
      <w:r>
        <w:rPr>
          <w:rFonts w:hint="cs"/>
          <w:rtl/>
        </w:rPr>
        <w:t>يُدعى</w:t>
      </w:r>
      <w:r w:rsidR="006B6692">
        <w:rPr>
          <w:rFonts w:hint="cs"/>
          <w:rtl/>
        </w:rPr>
        <w:t xml:space="preserve"> </w:t>
      </w:r>
      <w:r>
        <w:rPr>
          <w:rFonts w:hint="cs"/>
          <w:rtl/>
        </w:rPr>
        <w:t>أنهم</w:t>
      </w:r>
      <w:r w:rsidR="006B6692">
        <w:rPr>
          <w:rFonts w:hint="cs"/>
          <w:rtl/>
        </w:rPr>
        <w:t xml:space="preserve"> </w:t>
      </w:r>
      <w:r w:rsidRPr="00782201">
        <w:rPr>
          <w:rFonts w:hint="eastAsia"/>
          <w:rtl/>
        </w:rPr>
        <w:t>ارتكبوا</w:t>
      </w:r>
      <w:r w:rsidR="006B6692">
        <w:rPr>
          <w:rtl/>
        </w:rPr>
        <w:t xml:space="preserve"> </w:t>
      </w:r>
      <w:r w:rsidRPr="00782201">
        <w:rPr>
          <w:rFonts w:hint="cs"/>
          <w:rtl/>
        </w:rPr>
        <w:t>جريمة</w:t>
      </w:r>
      <w:r w:rsidR="006B6692">
        <w:rPr>
          <w:rFonts w:hint="cs"/>
          <w:rtl/>
        </w:rPr>
        <w:t xml:space="preserve"> </w:t>
      </w:r>
      <w:r w:rsidRPr="00782201">
        <w:rPr>
          <w:rFonts w:hint="cs"/>
          <w:rtl/>
        </w:rPr>
        <w:t>اختفاء</w:t>
      </w:r>
      <w:r w:rsidR="006B6692">
        <w:rPr>
          <w:rFonts w:hint="cs"/>
          <w:rtl/>
        </w:rPr>
        <w:t xml:space="preserve"> </w:t>
      </w:r>
      <w:r w:rsidRPr="00782201">
        <w:rPr>
          <w:rFonts w:hint="cs"/>
          <w:rtl/>
        </w:rPr>
        <w:t>قسري</w:t>
      </w:r>
      <w:r w:rsidR="006B6692">
        <w:rPr>
          <w:rtl/>
        </w:rPr>
        <w:t xml:space="preserve"> </w:t>
      </w:r>
      <w:r w:rsidRPr="00782201">
        <w:rPr>
          <w:rFonts w:hint="eastAsia"/>
          <w:rtl/>
        </w:rPr>
        <w:t>من</w:t>
      </w:r>
      <w:r w:rsidR="006B6692">
        <w:rPr>
          <w:rtl/>
        </w:rPr>
        <w:t xml:space="preserve"> </w:t>
      </w:r>
      <w:r w:rsidRPr="00782201">
        <w:rPr>
          <w:rFonts w:hint="eastAsia"/>
          <w:rtl/>
        </w:rPr>
        <w:t>أي</w:t>
      </w:r>
      <w:r w:rsidR="006B6692">
        <w:rPr>
          <w:rtl/>
        </w:rPr>
        <w:t xml:space="preserve"> </w:t>
      </w:r>
      <w:r w:rsidRPr="00782201">
        <w:rPr>
          <w:rFonts w:hint="eastAsia"/>
          <w:rtl/>
        </w:rPr>
        <w:t>قانون</w:t>
      </w:r>
      <w:r w:rsidR="006B6692">
        <w:rPr>
          <w:rtl/>
        </w:rPr>
        <w:t xml:space="preserve"> </w:t>
      </w:r>
      <w:r w:rsidRPr="00782201">
        <w:rPr>
          <w:rFonts w:hint="eastAsia"/>
          <w:rtl/>
        </w:rPr>
        <w:t>عفو</w:t>
      </w:r>
      <w:r w:rsidR="006B6692">
        <w:rPr>
          <w:rtl/>
        </w:rPr>
        <w:t xml:space="preserve"> </w:t>
      </w:r>
      <w:r w:rsidRPr="00782201">
        <w:rPr>
          <w:rFonts w:hint="eastAsia"/>
          <w:rtl/>
        </w:rPr>
        <w:t>خاص</w:t>
      </w:r>
      <w:r w:rsidR="006B6692">
        <w:rPr>
          <w:rtl/>
        </w:rPr>
        <w:t xml:space="preserve"> </w:t>
      </w:r>
      <w:r w:rsidRPr="00782201">
        <w:rPr>
          <w:rFonts w:hint="eastAsia"/>
          <w:rtl/>
        </w:rPr>
        <w:t>أو</w:t>
      </w:r>
      <w:r w:rsidR="006B6692">
        <w:rPr>
          <w:rtl/>
        </w:rPr>
        <w:t xml:space="preserve"> </w:t>
      </w:r>
      <w:r w:rsidRPr="00782201">
        <w:rPr>
          <w:rFonts w:hint="eastAsia"/>
          <w:rtl/>
        </w:rPr>
        <w:t>أي</w:t>
      </w:r>
      <w:r w:rsidR="006B6692">
        <w:rPr>
          <w:rtl/>
        </w:rPr>
        <w:t xml:space="preserve"> </w:t>
      </w:r>
      <w:r w:rsidRPr="00782201">
        <w:rPr>
          <w:rFonts w:hint="eastAsia"/>
          <w:rtl/>
        </w:rPr>
        <w:t>إجراء</w:t>
      </w:r>
      <w:r w:rsidR="006B6692">
        <w:rPr>
          <w:rtl/>
        </w:rPr>
        <w:t xml:space="preserve"> </w:t>
      </w:r>
      <w:r w:rsidRPr="00782201">
        <w:rPr>
          <w:rFonts w:hint="eastAsia"/>
          <w:rtl/>
        </w:rPr>
        <w:t>مماثل</w:t>
      </w:r>
      <w:r w:rsidR="006B6692">
        <w:rPr>
          <w:rtl/>
        </w:rPr>
        <w:t xml:space="preserve"> </w:t>
      </w:r>
      <w:r w:rsidRPr="00782201">
        <w:rPr>
          <w:rFonts w:hint="eastAsia"/>
          <w:rtl/>
        </w:rPr>
        <w:t>آخر</w:t>
      </w:r>
      <w:r w:rsidR="006B6692">
        <w:rPr>
          <w:rtl/>
        </w:rPr>
        <w:t xml:space="preserve"> </w:t>
      </w:r>
      <w:r w:rsidRPr="00782201">
        <w:rPr>
          <w:rFonts w:hint="eastAsia"/>
          <w:rtl/>
        </w:rPr>
        <w:t>قد</w:t>
      </w:r>
      <w:r w:rsidR="006B6692">
        <w:rPr>
          <w:rtl/>
        </w:rPr>
        <w:t xml:space="preserve"> </w:t>
      </w:r>
      <w:r w:rsidRPr="00782201">
        <w:rPr>
          <w:rFonts w:hint="eastAsia"/>
          <w:rtl/>
        </w:rPr>
        <w:t>يترتب</w:t>
      </w:r>
      <w:r w:rsidR="006B6692">
        <w:rPr>
          <w:rtl/>
        </w:rPr>
        <w:t xml:space="preserve"> </w:t>
      </w:r>
      <w:r w:rsidRPr="00782201">
        <w:rPr>
          <w:rFonts w:hint="eastAsia"/>
          <w:rtl/>
        </w:rPr>
        <w:t>عليه</w:t>
      </w:r>
      <w:r w:rsidR="006B6692">
        <w:rPr>
          <w:rtl/>
        </w:rPr>
        <w:t xml:space="preserve"> </w:t>
      </w:r>
      <w:r w:rsidRPr="00782201">
        <w:rPr>
          <w:rFonts w:hint="eastAsia"/>
          <w:rtl/>
        </w:rPr>
        <w:t>إعفاء</w:t>
      </w:r>
      <w:r w:rsidR="006B6692">
        <w:rPr>
          <w:rtl/>
        </w:rPr>
        <w:t xml:space="preserve"> </w:t>
      </w:r>
      <w:r w:rsidRPr="00782201">
        <w:rPr>
          <w:rFonts w:hint="eastAsia"/>
          <w:rtl/>
        </w:rPr>
        <w:t>هؤلاء</w:t>
      </w:r>
      <w:r w:rsidR="006B6692">
        <w:rPr>
          <w:rtl/>
        </w:rPr>
        <w:t xml:space="preserve"> </w:t>
      </w:r>
      <w:r w:rsidRPr="00782201">
        <w:rPr>
          <w:rFonts w:hint="eastAsia"/>
          <w:rtl/>
        </w:rPr>
        <w:t>الأشخاص</w:t>
      </w:r>
      <w:r w:rsidR="006B6692">
        <w:rPr>
          <w:rtl/>
        </w:rPr>
        <w:t xml:space="preserve"> </w:t>
      </w:r>
      <w:r w:rsidRPr="00782201">
        <w:rPr>
          <w:rFonts w:hint="eastAsia"/>
          <w:rtl/>
        </w:rPr>
        <w:t>من</w:t>
      </w:r>
      <w:r w:rsidR="006B6692">
        <w:rPr>
          <w:rtl/>
        </w:rPr>
        <w:t xml:space="preserve"> </w:t>
      </w:r>
      <w:r w:rsidRPr="00782201">
        <w:rPr>
          <w:rFonts w:hint="eastAsia"/>
          <w:rtl/>
        </w:rPr>
        <w:t>أي</w:t>
      </w:r>
      <w:r w:rsidR="006B6692">
        <w:rPr>
          <w:rtl/>
        </w:rPr>
        <w:t xml:space="preserve"> </w:t>
      </w:r>
      <w:r w:rsidRPr="00782201">
        <w:rPr>
          <w:rFonts w:hint="eastAsia"/>
          <w:rtl/>
        </w:rPr>
        <w:t>محاكمة</w:t>
      </w:r>
      <w:r w:rsidR="006B6692">
        <w:rPr>
          <w:rtl/>
        </w:rPr>
        <w:t xml:space="preserve"> </w:t>
      </w:r>
      <w:r w:rsidRPr="00782201">
        <w:rPr>
          <w:rFonts w:hint="eastAsia"/>
          <w:rtl/>
        </w:rPr>
        <w:t>أو</w:t>
      </w:r>
      <w:r w:rsidR="006B6692">
        <w:rPr>
          <w:rtl/>
        </w:rPr>
        <w:t xml:space="preserve"> </w:t>
      </w:r>
      <w:r w:rsidRPr="00782201">
        <w:rPr>
          <w:rFonts w:hint="eastAsia"/>
          <w:rtl/>
        </w:rPr>
        <w:t>عقوبة</w:t>
      </w:r>
      <w:r w:rsidR="006B6692">
        <w:rPr>
          <w:rtl/>
        </w:rPr>
        <w:t xml:space="preserve"> </w:t>
      </w:r>
      <w:r w:rsidRPr="00782201">
        <w:rPr>
          <w:rFonts w:hint="eastAsia"/>
          <w:rtl/>
        </w:rPr>
        <w:t>جنائية</w:t>
      </w:r>
      <w:r w:rsidRPr="00782201">
        <w:rPr>
          <w:rFonts w:hint="cs"/>
          <w:rtl/>
        </w:rPr>
        <w:t>،</w:t>
      </w:r>
      <w:r w:rsidR="006B6692">
        <w:rPr>
          <w:rFonts w:hint="cs"/>
          <w:rtl/>
        </w:rPr>
        <w:t xml:space="preserve"> </w:t>
      </w:r>
      <w:r w:rsidRPr="00782201">
        <w:rPr>
          <w:rFonts w:hint="cs"/>
          <w:rtl/>
        </w:rPr>
        <w:t>وعلى</w:t>
      </w:r>
      <w:r w:rsidR="006B6692">
        <w:rPr>
          <w:rFonts w:hint="cs"/>
          <w:rtl/>
        </w:rPr>
        <w:t xml:space="preserve"> </w:t>
      </w:r>
      <w:r w:rsidRPr="00782201">
        <w:rPr>
          <w:rFonts w:hint="cs"/>
          <w:rtl/>
        </w:rPr>
        <w:t>ضرورة</w:t>
      </w:r>
      <w:r w:rsidR="006B6692">
        <w:rPr>
          <w:rFonts w:hint="cs"/>
          <w:rtl/>
        </w:rPr>
        <w:t xml:space="preserve"> </w:t>
      </w:r>
      <w:r w:rsidRPr="00782201">
        <w:rPr>
          <w:rFonts w:hint="eastAsia"/>
          <w:rtl/>
        </w:rPr>
        <w:t>أن</w:t>
      </w:r>
      <w:r w:rsidR="006B6692">
        <w:rPr>
          <w:rtl/>
        </w:rPr>
        <w:t xml:space="preserve"> </w:t>
      </w:r>
      <w:r w:rsidRPr="00782201">
        <w:rPr>
          <w:rFonts w:hint="eastAsia"/>
          <w:rtl/>
        </w:rPr>
        <w:t>يؤخذ</w:t>
      </w:r>
      <w:r w:rsidR="006B6692">
        <w:rPr>
          <w:rtl/>
        </w:rPr>
        <w:t xml:space="preserve"> </w:t>
      </w:r>
      <w:r w:rsidRPr="00782201">
        <w:rPr>
          <w:rFonts w:hint="eastAsia"/>
          <w:rtl/>
        </w:rPr>
        <w:t>في</w:t>
      </w:r>
      <w:r w:rsidR="006B6692">
        <w:rPr>
          <w:rtl/>
        </w:rPr>
        <w:t xml:space="preserve"> </w:t>
      </w:r>
      <w:r w:rsidRPr="00782201">
        <w:rPr>
          <w:rFonts w:hint="eastAsia"/>
          <w:rtl/>
        </w:rPr>
        <w:t>الاعتبار،</w:t>
      </w:r>
      <w:r w:rsidR="006B6692">
        <w:rPr>
          <w:rtl/>
        </w:rPr>
        <w:t xml:space="preserve"> </w:t>
      </w:r>
      <w:r w:rsidRPr="00782201">
        <w:rPr>
          <w:rFonts w:hint="eastAsia"/>
          <w:rtl/>
        </w:rPr>
        <w:t>عند</w:t>
      </w:r>
      <w:r w:rsidR="006B6692">
        <w:rPr>
          <w:rtl/>
        </w:rPr>
        <w:t xml:space="preserve"> </w:t>
      </w:r>
      <w:r w:rsidRPr="00782201">
        <w:rPr>
          <w:rFonts w:hint="eastAsia"/>
          <w:rtl/>
        </w:rPr>
        <w:t>ممارسة</w:t>
      </w:r>
      <w:r w:rsidR="006B6692">
        <w:rPr>
          <w:rtl/>
        </w:rPr>
        <w:t xml:space="preserve"> </w:t>
      </w:r>
      <w:r w:rsidRPr="00782201">
        <w:rPr>
          <w:rFonts w:hint="eastAsia"/>
          <w:rtl/>
        </w:rPr>
        <w:t>حق</w:t>
      </w:r>
      <w:r w:rsidR="006B6692">
        <w:rPr>
          <w:rtl/>
        </w:rPr>
        <w:t xml:space="preserve"> </w:t>
      </w:r>
      <w:r w:rsidRPr="00782201">
        <w:rPr>
          <w:rFonts w:hint="eastAsia"/>
          <w:rtl/>
        </w:rPr>
        <w:t>العفو،</w:t>
      </w:r>
      <w:r w:rsidR="006B6692">
        <w:rPr>
          <w:rtl/>
        </w:rPr>
        <w:t xml:space="preserve"> </w:t>
      </w:r>
      <w:r w:rsidRPr="00782201">
        <w:rPr>
          <w:rFonts w:hint="eastAsia"/>
          <w:rtl/>
        </w:rPr>
        <w:t>شدة</w:t>
      </w:r>
      <w:r w:rsidR="006B6692">
        <w:rPr>
          <w:rtl/>
        </w:rPr>
        <w:t xml:space="preserve"> </w:t>
      </w:r>
      <w:r w:rsidRPr="00782201">
        <w:rPr>
          <w:rFonts w:hint="eastAsia"/>
          <w:rtl/>
        </w:rPr>
        <w:t>جسامة</w:t>
      </w:r>
      <w:r w:rsidR="006B6692">
        <w:rPr>
          <w:rtl/>
        </w:rPr>
        <w:t xml:space="preserve"> </w:t>
      </w:r>
      <w:r w:rsidRPr="00782201">
        <w:rPr>
          <w:rFonts w:hint="eastAsia"/>
          <w:rtl/>
        </w:rPr>
        <w:t>أعمال</w:t>
      </w:r>
      <w:r w:rsidR="006B6692">
        <w:rPr>
          <w:rtl/>
        </w:rPr>
        <w:t xml:space="preserve"> </w:t>
      </w:r>
      <w:r w:rsidRPr="00782201">
        <w:rPr>
          <w:rFonts w:hint="eastAsia"/>
          <w:rtl/>
        </w:rPr>
        <w:t>الاختفاء</w:t>
      </w:r>
      <w:r w:rsidR="006B6692">
        <w:rPr>
          <w:rtl/>
        </w:rPr>
        <w:t xml:space="preserve"> </w:t>
      </w:r>
      <w:r w:rsidRPr="00782201">
        <w:rPr>
          <w:rFonts w:hint="eastAsia"/>
          <w:rtl/>
        </w:rPr>
        <w:t>القسري</w:t>
      </w:r>
      <w:r w:rsidR="006B6692">
        <w:rPr>
          <w:rtl/>
        </w:rPr>
        <w:t xml:space="preserve"> </w:t>
      </w:r>
      <w:r w:rsidRPr="00782201">
        <w:rPr>
          <w:rFonts w:hint="eastAsia"/>
          <w:rtl/>
        </w:rPr>
        <w:t>المرتكبة</w:t>
      </w:r>
      <w:r>
        <w:rPr>
          <w:rFonts w:hint="cs"/>
          <w:rtl/>
        </w:rPr>
        <w:t>.</w:t>
      </w:r>
      <w:r w:rsidR="006B6692">
        <w:rPr>
          <w:rFonts w:hint="cs"/>
          <w:rtl/>
        </w:rPr>
        <w:t xml:space="preserve"> </w:t>
      </w:r>
    </w:p>
    <w:p w:rsidR="004A1892" w:rsidRPr="004A1892" w:rsidRDefault="00B67660" w:rsidP="004A1892">
      <w:pPr>
        <w:pStyle w:val="H1GA"/>
      </w:pPr>
      <w:r>
        <w:rPr>
          <w:rFonts w:hint="cs"/>
          <w:rtl/>
        </w:rPr>
        <w:tab/>
      </w:r>
      <w:r>
        <w:rPr>
          <w:rFonts w:hint="cs"/>
          <w:rtl/>
        </w:rPr>
        <w:tab/>
      </w:r>
      <w:r w:rsidR="004A1892" w:rsidRPr="004A1892">
        <w:rPr>
          <w:rtl/>
        </w:rPr>
        <w:t>هندوراس</w:t>
      </w:r>
    </w:p>
    <w:p w:rsidR="004A1892" w:rsidRPr="004A1892" w:rsidRDefault="00B67660" w:rsidP="004A1892">
      <w:pPr>
        <w:pStyle w:val="H23GA"/>
      </w:pPr>
      <w:r>
        <w:rPr>
          <w:rFonts w:hint="cs"/>
          <w:rtl/>
        </w:rPr>
        <w:tab/>
      </w:r>
      <w:r>
        <w:rPr>
          <w:rFonts w:hint="cs"/>
          <w:rtl/>
        </w:rPr>
        <w:tab/>
      </w:r>
      <w:r w:rsidR="004A1892" w:rsidRPr="004A1892">
        <w:rPr>
          <w:rtl/>
        </w:rPr>
        <w:t>المعلومات</w:t>
      </w:r>
      <w:r w:rsidR="006B6692">
        <w:rPr>
          <w:rtl/>
        </w:rPr>
        <w:t xml:space="preserve"> </w:t>
      </w:r>
      <w:r w:rsidR="004A1892" w:rsidRPr="004A1892">
        <w:rPr>
          <w:rFonts w:hint="cs"/>
          <w:rtl/>
        </w:rPr>
        <w:t>المقدمة</w:t>
      </w:r>
      <w:r w:rsidR="006B6692">
        <w:rPr>
          <w:rtl/>
        </w:rPr>
        <w:t xml:space="preserve"> </w:t>
      </w:r>
      <w:r w:rsidR="004A1892" w:rsidRPr="004A1892">
        <w:rPr>
          <w:rtl/>
        </w:rPr>
        <w:t>من</w:t>
      </w:r>
      <w:r w:rsidR="006B6692">
        <w:rPr>
          <w:rtl/>
        </w:rPr>
        <w:t xml:space="preserve"> </w:t>
      </w:r>
      <w:r w:rsidR="004A1892" w:rsidRPr="004A1892">
        <w:rPr>
          <w:rtl/>
        </w:rPr>
        <w:t>الحكومة</w:t>
      </w:r>
    </w:p>
    <w:p w:rsidR="004A1892" w:rsidRPr="00782201" w:rsidRDefault="004A1892" w:rsidP="004A1892">
      <w:pPr>
        <w:pStyle w:val="SingleTxtGA"/>
      </w:pPr>
      <w:r w:rsidRPr="00782201">
        <w:rPr>
          <w:rFonts w:hint="cs"/>
          <w:rtl/>
        </w:rPr>
        <w:t>64</w:t>
      </w:r>
      <w:r>
        <w:rPr>
          <w:rFonts w:hint="cs"/>
          <w:rtl/>
        </w:rPr>
        <w:t>-</w:t>
      </w:r>
      <w:r>
        <w:rPr>
          <w:rFonts w:hint="cs"/>
          <w:rtl/>
        </w:rPr>
        <w:tab/>
      </w:r>
      <w:r>
        <w:rPr>
          <w:rtl/>
        </w:rPr>
        <w:t>أحالت</w:t>
      </w:r>
      <w:r w:rsidR="006B6692">
        <w:rPr>
          <w:rtl/>
        </w:rPr>
        <w:t xml:space="preserve"> </w:t>
      </w:r>
      <w:r>
        <w:rPr>
          <w:rtl/>
        </w:rPr>
        <w:t>الحكومة</w:t>
      </w:r>
      <w:r>
        <w:rPr>
          <w:rFonts w:hint="cs"/>
          <w:rtl/>
        </w:rPr>
        <w:t>،</w:t>
      </w:r>
      <w:r w:rsidR="006B6692">
        <w:rPr>
          <w:rFonts w:hint="cs"/>
          <w:rtl/>
        </w:rPr>
        <w:t xml:space="preserve"> </w:t>
      </w:r>
      <w:r w:rsidRPr="00782201">
        <w:rPr>
          <w:rtl/>
        </w:rPr>
        <w:t>في</w:t>
      </w:r>
      <w:r w:rsidR="006B6692">
        <w:rPr>
          <w:rtl/>
        </w:rPr>
        <w:t xml:space="preserve"> </w:t>
      </w:r>
      <w:r w:rsidRPr="00782201">
        <w:rPr>
          <w:rtl/>
        </w:rPr>
        <w:t>28</w:t>
      </w:r>
      <w:r w:rsidR="006B6692">
        <w:rPr>
          <w:rtl/>
        </w:rPr>
        <w:t xml:space="preserve"> </w:t>
      </w:r>
      <w:r w:rsidRPr="00782201">
        <w:rPr>
          <w:rFonts w:hint="cs"/>
          <w:rtl/>
        </w:rPr>
        <w:t>آب/</w:t>
      </w:r>
      <w:r w:rsidRPr="00782201">
        <w:rPr>
          <w:rtl/>
        </w:rPr>
        <w:t>أغسطس</w:t>
      </w:r>
      <w:r w:rsidR="006B6692">
        <w:rPr>
          <w:rtl/>
        </w:rPr>
        <w:t xml:space="preserve"> </w:t>
      </w:r>
      <w:r w:rsidRPr="00782201">
        <w:rPr>
          <w:rtl/>
        </w:rPr>
        <w:t>2014،</w:t>
      </w:r>
      <w:r w:rsidR="006B6692">
        <w:rPr>
          <w:rtl/>
        </w:rPr>
        <w:t xml:space="preserve"> </w:t>
      </w:r>
      <w:r w:rsidRPr="00782201">
        <w:rPr>
          <w:rtl/>
        </w:rPr>
        <w:t>معلومات</w:t>
      </w:r>
      <w:r w:rsidR="006B6692">
        <w:rPr>
          <w:rtl/>
        </w:rPr>
        <w:t xml:space="preserve"> </w:t>
      </w:r>
      <w:r w:rsidRPr="00782201">
        <w:rPr>
          <w:rFonts w:hint="cs"/>
          <w:rtl/>
        </w:rPr>
        <w:t>عن</w:t>
      </w:r>
      <w:r w:rsidR="006B6692">
        <w:rPr>
          <w:rtl/>
        </w:rPr>
        <w:t xml:space="preserve"> </w:t>
      </w:r>
      <w:r w:rsidRPr="00782201">
        <w:rPr>
          <w:rtl/>
        </w:rPr>
        <w:t>125</w:t>
      </w:r>
      <w:r w:rsidR="006B6692">
        <w:rPr>
          <w:rtl/>
        </w:rPr>
        <w:t xml:space="preserve"> </w:t>
      </w:r>
      <w:r w:rsidRPr="00782201">
        <w:rPr>
          <w:rtl/>
        </w:rPr>
        <w:t>حالة</w:t>
      </w:r>
      <w:r w:rsidR="006B6692">
        <w:rPr>
          <w:rtl/>
        </w:rPr>
        <w:t xml:space="preserve"> </w:t>
      </w:r>
      <w:r w:rsidRPr="00782201">
        <w:rPr>
          <w:rFonts w:hint="cs"/>
          <w:rtl/>
        </w:rPr>
        <w:t>لم</w:t>
      </w:r>
      <w:r w:rsidR="006B6692">
        <w:rPr>
          <w:rFonts w:hint="cs"/>
          <w:rtl/>
        </w:rPr>
        <w:t xml:space="preserve"> </w:t>
      </w:r>
      <w:r w:rsidRPr="00782201">
        <w:rPr>
          <w:rFonts w:hint="cs"/>
          <w:rtl/>
        </w:rPr>
        <w:t>يبت</w:t>
      </w:r>
      <w:r w:rsidR="006B6692">
        <w:rPr>
          <w:rFonts w:hint="cs"/>
          <w:rtl/>
        </w:rPr>
        <w:t xml:space="preserve"> </w:t>
      </w:r>
      <w:r w:rsidRPr="00782201">
        <w:rPr>
          <w:rFonts w:hint="cs"/>
          <w:rtl/>
        </w:rPr>
        <w:t>فيها</w:t>
      </w:r>
      <w:r w:rsidR="006B6692">
        <w:rPr>
          <w:rFonts w:hint="cs"/>
          <w:rtl/>
        </w:rPr>
        <w:t xml:space="preserve"> </w:t>
      </w:r>
      <w:r w:rsidRPr="00782201">
        <w:rPr>
          <w:rFonts w:hint="cs"/>
          <w:rtl/>
        </w:rPr>
        <w:t>بعد</w:t>
      </w:r>
      <w:r>
        <w:rPr>
          <w:rtl/>
        </w:rPr>
        <w:t>.</w:t>
      </w:r>
      <w:r w:rsidR="006B6692">
        <w:rPr>
          <w:rtl/>
        </w:rPr>
        <w:t xml:space="preserve"> </w:t>
      </w:r>
      <w:r w:rsidRPr="00782201">
        <w:rPr>
          <w:rFonts w:hint="cs"/>
          <w:rtl/>
        </w:rPr>
        <w:t>وا</w:t>
      </w:r>
      <w:r w:rsidRPr="00782201">
        <w:rPr>
          <w:rtl/>
        </w:rPr>
        <w:t>عت</w:t>
      </w:r>
      <w:r>
        <w:rPr>
          <w:rFonts w:hint="cs"/>
          <w:rtl/>
        </w:rPr>
        <w:t>ُ</w:t>
      </w:r>
      <w:r w:rsidRPr="00782201">
        <w:rPr>
          <w:rtl/>
        </w:rPr>
        <w:t>بر</w:t>
      </w:r>
      <w:r>
        <w:rPr>
          <w:rFonts w:hint="cs"/>
          <w:rtl/>
        </w:rPr>
        <w:t>ِ</w:t>
      </w:r>
      <w:r w:rsidRPr="00782201">
        <w:rPr>
          <w:rFonts w:hint="cs"/>
          <w:rtl/>
        </w:rPr>
        <w:t>ت</w:t>
      </w:r>
      <w:r w:rsidR="006B6692">
        <w:rPr>
          <w:rFonts w:hint="cs"/>
          <w:rtl/>
        </w:rPr>
        <w:t xml:space="preserve"> </w:t>
      </w:r>
      <w:r w:rsidRPr="00782201">
        <w:rPr>
          <w:rtl/>
        </w:rPr>
        <w:t>المعلومات</w:t>
      </w:r>
      <w:r w:rsidR="006B6692">
        <w:rPr>
          <w:rtl/>
        </w:rPr>
        <w:t xml:space="preserve"> </w:t>
      </w:r>
      <w:r w:rsidRPr="00782201">
        <w:rPr>
          <w:rFonts w:hint="cs"/>
          <w:rtl/>
        </w:rPr>
        <w:t>غير</w:t>
      </w:r>
      <w:r w:rsidR="006B6692">
        <w:rPr>
          <w:rFonts w:hint="cs"/>
          <w:rtl/>
        </w:rPr>
        <w:t xml:space="preserve"> </w:t>
      </w:r>
      <w:r w:rsidRPr="00782201">
        <w:rPr>
          <w:rtl/>
        </w:rPr>
        <w:t>كافية</w:t>
      </w:r>
      <w:r w:rsidR="006B6692">
        <w:rPr>
          <w:rtl/>
        </w:rPr>
        <w:t xml:space="preserve"> </w:t>
      </w:r>
      <w:r w:rsidRPr="00782201">
        <w:rPr>
          <w:rFonts w:hint="cs"/>
          <w:rtl/>
        </w:rPr>
        <w:t>ل</w:t>
      </w:r>
      <w:r w:rsidRPr="00782201">
        <w:rPr>
          <w:rtl/>
        </w:rPr>
        <w:t>توضيح</w:t>
      </w:r>
      <w:r w:rsidR="006B6692">
        <w:rPr>
          <w:rtl/>
        </w:rPr>
        <w:t xml:space="preserve"> </w:t>
      </w:r>
      <w:r w:rsidRPr="00782201">
        <w:rPr>
          <w:rFonts w:hint="cs"/>
          <w:rtl/>
        </w:rPr>
        <w:t>هذه</w:t>
      </w:r>
      <w:r w:rsidR="006B6692">
        <w:rPr>
          <w:rFonts w:hint="cs"/>
          <w:rtl/>
        </w:rPr>
        <w:t xml:space="preserve"> </w:t>
      </w:r>
      <w:r w:rsidRPr="00782201">
        <w:rPr>
          <w:rtl/>
        </w:rPr>
        <w:t>الحالات</w:t>
      </w:r>
      <w:r>
        <w:rPr>
          <w:rtl/>
        </w:rPr>
        <w:t>.</w:t>
      </w:r>
    </w:p>
    <w:p w:rsidR="004A1892" w:rsidRPr="004A1892" w:rsidRDefault="00B67660" w:rsidP="004A1892">
      <w:pPr>
        <w:pStyle w:val="H23GA"/>
      </w:pPr>
      <w:r>
        <w:rPr>
          <w:rFonts w:hint="cs"/>
          <w:rtl/>
        </w:rPr>
        <w:tab/>
      </w:r>
      <w:r>
        <w:rPr>
          <w:rFonts w:hint="cs"/>
          <w:rtl/>
        </w:rPr>
        <w:tab/>
      </w:r>
      <w:r w:rsidR="004A1892" w:rsidRPr="004A1892">
        <w:rPr>
          <w:rFonts w:hint="cs"/>
          <w:rtl/>
        </w:rPr>
        <w:t>ال</w:t>
      </w:r>
      <w:r w:rsidR="004A1892" w:rsidRPr="004A1892">
        <w:rPr>
          <w:rtl/>
        </w:rPr>
        <w:t>ملاحظ</w:t>
      </w:r>
      <w:r w:rsidR="004A1892" w:rsidRPr="004A1892">
        <w:rPr>
          <w:rFonts w:hint="cs"/>
          <w:rtl/>
        </w:rPr>
        <w:t>ات</w:t>
      </w:r>
    </w:p>
    <w:p w:rsidR="004A1892" w:rsidRPr="00F0670D" w:rsidRDefault="004A1892" w:rsidP="004A1892">
      <w:pPr>
        <w:pStyle w:val="SingleTxtGA"/>
        <w:rPr>
          <w:spacing w:val="-4"/>
        </w:rPr>
      </w:pPr>
      <w:r w:rsidRPr="00F0670D">
        <w:rPr>
          <w:rFonts w:hint="cs"/>
          <w:spacing w:val="-4"/>
          <w:rtl/>
        </w:rPr>
        <w:t>65-</w:t>
      </w:r>
      <w:r w:rsidRPr="00F0670D">
        <w:rPr>
          <w:rFonts w:hint="cs"/>
          <w:spacing w:val="-4"/>
          <w:rtl/>
        </w:rPr>
        <w:tab/>
      </w:r>
      <w:r w:rsidRPr="00F0670D">
        <w:rPr>
          <w:spacing w:val="-4"/>
          <w:rtl/>
        </w:rPr>
        <w:t>يشكر</w:t>
      </w:r>
      <w:r w:rsidR="006B6692" w:rsidRPr="00F0670D">
        <w:rPr>
          <w:spacing w:val="-4"/>
          <w:rtl/>
        </w:rPr>
        <w:t xml:space="preserve"> </w:t>
      </w:r>
      <w:r w:rsidRPr="00F0670D">
        <w:rPr>
          <w:spacing w:val="-4"/>
          <w:rtl/>
        </w:rPr>
        <w:t>الفريق</w:t>
      </w:r>
      <w:r w:rsidR="006B6692" w:rsidRPr="00F0670D">
        <w:rPr>
          <w:spacing w:val="-4"/>
          <w:rtl/>
        </w:rPr>
        <w:t xml:space="preserve"> </w:t>
      </w:r>
      <w:r w:rsidRPr="00F0670D">
        <w:rPr>
          <w:spacing w:val="-4"/>
          <w:rtl/>
        </w:rPr>
        <w:t>العامل</w:t>
      </w:r>
      <w:r w:rsidR="006B6692" w:rsidRPr="00F0670D">
        <w:rPr>
          <w:spacing w:val="-4"/>
          <w:rtl/>
        </w:rPr>
        <w:t xml:space="preserve"> </w:t>
      </w:r>
      <w:r w:rsidRPr="00F0670D">
        <w:rPr>
          <w:spacing w:val="-4"/>
          <w:rtl/>
        </w:rPr>
        <w:t>الحكومة</w:t>
      </w:r>
      <w:r w:rsidR="006B6692" w:rsidRPr="00F0670D">
        <w:rPr>
          <w:spacing w:val="-4"/>
          <w:rtl/>
        </w:rPr>
        <w:t xml:space="preserve"> </w:t>
      </w:r>
      <w:r w:rsidRPr="00F0670D">
        <w:rPr>
          <w:spacing w:val="-4"/>
          <w:rtl/>
        </w:rPr>
        <w:t>على</w:t>
      </w:r>
      <w:r w:rsidR="006B6692" w:rsidRPr="00F0670D">
        <w:rPr>
          <w:spacing w:val="-4"/>
          <w:rtl/>
        </w:rPr>
        <w:t xml:space="preserve"> </w:t>
      </w:r>
      <w:r w:rsidRPr="00F0670D">
        <w:rPr>
          <w:spacing w:val="-4"/>
          <w:rtl/>
        </w:rPr>
        <w:t>ردودها</w:t>
      </w:r>
      <w:r w:rsidR="006B6692" w:rsidRPr="00F0670D">
        <w:rPr>
          <w:spacing w:val="-4"/>
          <w:rtl/>
        </w:rPr>
        <w:t xml:space="preserve"> </w:t>
      </w:r>
      <w:r w:rsidRPr="00F0670D">
        <w:rPr>
          <w:spacing w:val="-4"/>
          <w:rtl/>
        </w:rPr>
        <w:t>و</w:t>
      </w:r>
      <w:r w:rsidRPr="00F0670D">
        <w:rPr>
          <w:rFonts w:hint="cs"/>
          <w:spacing w:val="-4"/>
          <w:rtl/>
        </w:rPr>
        <w:t>ي</w:t>
      </w:r>
      <w:r w:rsidRPr="00F0670D">
        <w:rPr>
          <w:spacing w:val="-4"/>
          <w:rtl/>
        </w:rPr>
        <w:t>ذك</w:t>
      </w:r>
      <w:r w:rsidRPr="00F0670D">
        <w:rPr>
          <w:rFonts w:hint="cs"/>
          <w:spacing w:val="-4"/>
          <w:rtl/>
        </w:rPr>
        <w:t>ّ</w:t>
      </w:r>
      <w:r w:rsidRPr="00F0670D">
        <w:rPr>
          <w:spacing w:val="-4"/>
          <w:rtl/>
        </w:rPr>
        <w:t>ر</w:t>
      </w:r>
      <w:r w:rsidR="006B6692" w:rsidRPr="00F0670D">
        <w:rPr>
          <w:spacing w:val="-4"/>
          <w:rtl/>
        </w:rPr>
        <w:t xml:space="preserve"> </w:t>
      </w:r>
      <w:r w:rsidRPr="00F0670D">
        <w:rPr>
          <w:rFonts w:hint="cs"/>
          <w:spacing w:val="-4"/>
          <w:rtl/>
        </w:rPr>
        <w:t>ب</w:t>
      </w:r>
      <w:r w:rsidRPr="00F0670D">
        <w:rPr>
          <w:spacing w:val="-4"/>
          <w:rtl/>
        </w:rPr>
        <w:t>أن</w:t>
      </w:r>
      <w:r w:rsidRPr="00F0670D">
        <w:rPr>
          <w:rFonts w:hint="cs"/>
          <w:spacing w:val="-4"/>
          <w:rtl/>
        </w:rPr>
        <w:t>ه</w:t>
      </w:r>
      <w:r w:rsidR="006B6692" w:rsidRPr="00F0670D">
        <w:rPr>
          <w:rFonts w:hint="cs"/>
          <w:spacing w:val="-4"/>
          <w:rtl/>
        </w:rPr>
        <w:t xml:space="preserve"> </w:t>
      </w:r>
      <w:r w:rsidRPr="00F0670D">
        <w:rPr>
          <w:rFonts w:hint="cs"/>
          <w:spacing w:val="-4"/>
          <w:rtl/>
        </w:rPr>
        <w:t>يوضح</w:t>
      </w:r>
      <w:r w:rsidR="006B6692" w:rsidRPr="00F0670D">
        <w:rPr>
          <w:rFonts w:hint="cs"/>
          <w:spacing w:val="-4"/>
          <w:rtl/>
        </w:rPr>
        <w:t xml:space="preserve"> </w:t>
      </w:r>
      <w:r w:rsidRPr="00F0670D">
        <w:rPr>
          <w:rFonts w:hint="cs"/>
          <w:spacing w:val="-4"/>
          <w:rtl/>
        </w:rPr>
        <w:t>الحالة،</w:t>
      </w:r>
      <w:r w:rsidR="006B6692" w:rsidRPr="00F0670D">
        <w:rPr>
          <w:spacing w:val="-4"/>
          <w:rtl/>
        </w:rPr>
        <w:t xml:space="preserve"> </w:t>
      </w:r>
      <w:r w:rsidRPr="00F0670D">
        <w:rPr>
          <w:spacing w:val="-4"/>
          <w:rtl/>
        </w:rPr>
        <w:t>وفق</w:t>
      </w:r>
      <w:r w:rsidR="00D77F7C" w:rsidRPr="00F0670D">
        <w:rPr>
          <w:spacing w:val="-4"/>
          <w:rtl/>
        </w:rPr>
        <w:t xml:space="preserve">اً </w:t>
      </w:r>
      <w:r w:rsidRPr="00F0670D">
        <w:rPr>
          <w:spacing w:val="-4"/>
          <w:rtl/>
        </w:rPr>
        <w:t>لأساليب</w:t>
      </w:r>
      <w:r w:rsidR="006B6692" w:rsidRPr="00F0670D">
        <w:rPr>
          <w:spacing w:val="-4"/>
          <w:rtl/>
        </w:rPr>
        <w:t xml:space="preserve"> </w:t>
      </w:r>
      <w:r w:rsidRPr="00F0670D">
        <w:rPr>
          <w:rFonts w:hint="cs"/>
          <w:spacing w:val="-4"/>
          <w:rtl/>
        </w:rPr>
        <w:t>عمله</w:t>
      </w:r>
      <w:r w:rsidRPr="00F0670D">
        <w:rPr>
          <w:spacing w:val="-4"/>
          <w:rtl/>
        </w:rPr>
        <w:t>،</w:t>
      </w:r>
      <w:r w:rsidR="006B6692" w:rsidRPr="00F0670D">
        <w:rPr>
          <w:spacing w:val="-4"/>
          <w:rtl/>
        </w:rPr>
        <w:t xml:space="preserve"> </w:t>
      </w:r>
      <w:r w:rsidRPr="00F0670D">
        <w:rPr>
          <w:rFonts w:hint="cs"/>
          <w:spacing w:val="-4"/>
          <w:rtl/>
        </w:rPr>
        <w:t>عندما</w:t>
      </w:r>
      <w:r w:rsidR="006B6692" w:rsidRPr="00F0670D">
        <w:rPr>
          <w:rFonts w:hint="cs"/>
          <w:spacing w:val="-4"/>
          <w:rtl/>
        </w:rPr>
        <w:t xml:space="preserve"> </w:t>
      </w:r>
      <w:r w:rsidRPr="00F0670D">
        <w:rPr>
          <w:rFonts w:hint="eastAsia"/>
          <w:spacing w:val="-4"/>
          <w:rtl/>
        </w:rPr>
        <w:t>يُحدَّد</w:t>
      </w:r>
      <w:r w:rsidR="006B6692" w:rsidRPr="00F0670D">
        <w:rPr>
          <w:spacing w:val="-4"/>
          <w:rtl/>
        </w:rPr>
        <w:t xml:space="preserve"> </w:t>
      </w:r>
      <w:r w:rsidRPr="00F0670D">
        <w:rPr>
          <w:rFonts w:hint="eastAsia"/>
          <w:spacing w:val="-4"/>
          <w:rtl/>
        </w:rPr>
        <w:t>مصير</w:t>
      </w:r>
      <w:r w:rsidR="006B6692" w:rsidRPr="00F0670D">
        <w:rPr>
          <w:spacing w:val="-4"/>
          <w:rtl/>
        </w:rPr>
        <w:t xml:space="preserve"> </w:t>
      </w:r>
      <w:r w:rsidRPr="00F0670D">
        <w:rPr>
          <w:rFonts w:hint="eastAsia"/>
          <w:spacing w:val="-4"/>
          <w:rtl/>
        </w:rPr>
        <w:t>الأشخاص</w:t>
      </w:r>
      <w:r w:rsidR="006B6692" w:rsidRPr="00F0670D">
        <w:rPr>
          <w:spacing w:val="-4"/>
          <w:rtl/>
        </w:rPr>
        <w:t xml:space="preserve"> </w:t>
      </w:r>
      <w:r w:rsidRPr="00F0670D">
        <w:rPr>
          <w:rFonts w:hint="eastAsia"/>
          <w:spacing w:val="-4"/>
          <w:rtl/>
        </w:rPr>
        <w:t>المفقودين</w:t>
      </w:r>
      <w:r w:rsidR="006B6692" w:rsidRPr="00F0670D">
        <w:rPr>
          <w:spacing w:val="-4"/>
          <w:rtl/>
        </w:rPr>
        <w:t xml:space="preserve"> </w:t>
      </w:r>
      <w:r w:rsidRPr="00F0670D">
        <w:rPr>
          <w:rFonts w:hint="eastAsia"/>
          <w:spacing w:val="-4"/>
          <w:rtl/>
        </w:rPr>
        <w:t>أو</w:t>
      </w:r>
      <w:r w:rsidR="006B6692" w:rsidRPr="00F0670D">
        <w:rPr>
          <w:spacing w:val="-4"/>
          <w:rtl/>
        </w:rPr>
        <w:t xml:space="preserve"> </w:t>
      </w:r>
      <w:r w:rsidRPr="00F0670D">
        <w:rPr>
          <w:rFonts w:hint="eastAsia"/>
          <w:spacing w:val="-4"/>
          <w:rtl/>
        </w:rPr>
        <w:t>مكان</w:t>
      </w:r>
      <w:r w:rsidR="006B6692" w:rsidRPr="00F0670D">
        <w:rPr>
          <w:spacing w:val="-4"/>
          <w:rtl/>
        </w:rPr>
        <w:t xml:space="preserve"> </w:t>
      </w:r>
      <w:r w:rsidRPr="00F0670D">
        <w:rPr>
          <w:rFonts w:hint="eastAsia"/>
          <w:spacing w:val="-4"/>
          <w:rtl/>
        </w:rPr>
        <w:t>وجودهم</w:t>
      </w:r>
      <w:r w:rsidR="006B6692" w:rsidRPr="00F0670D">
        <w:rPr>
          <w:spacing w:val="-4"/>
          <w:rtl/>
        </w:rPr>
        <w:t xml:space="preserve"> </w:t>
      </w:r>
      <w:r w:rsidRPr="00F0670D">
        <w:rPr>
          <w:rFonts w:hint="eastAsia"/>
          <w:spacing w:val="-4"/>
          <w:rtl/>
        </w:rPr>
        <w:t>بوضوح</w:t>
      </w:r>
      <w:r w:rsidR="006B6692" w:rsidRPr="00F0670D">
        <w:rPr>
          <w:spacing w:val="-4"/>
          <w:rtl/>
        </w:rPr>
        <w:t xml:space="preserve"> </w:t>
      </w:r>
      <w:r w:rsidRPr="00F0670D">
        <w:rPr>
          <w:rFonts w:hint="eastAsia"/>
          <w:spacing w:val="-4"/>
          <w:rtl/>
        </w:rPr>
        <w:t>وتُحال</w:t>
      </w:r>
      <w:r w:rsidR="006B6692" w:rsidRPr="00F0670D">
        <w:rPr>
          <w:spacing w:val="-4"/>
          <w:rtl/>
        </w:rPr>
        <w:t xml:space="preserve"> </w:t>
      </w:r>
      <w:r w:rsidRPr="00F0670D">
        <w:rPr>
          <w:rFonts w:hint="eastAsia"/>
          <w:spacing w:val="-4"/>
          <w:rtl/>
        </w:rPr>
        <w:t>معلومات</w:t>
      </w:r>
      <w:r w:rsidR="006B6692" w:rsidRPr="00F0670D">
        <w:rPr>
          <w:spacing w:val="-4"/>
          <w:rtl/>
        </w:rPr>
        <w:t xml:space="preserve"> </w:t>
      </w:r>
      <w:r w:rsidRPr="00F0670D">
        <w:rPr>
          <w:rFonts w:hint="eastAsia"/>
          <w:spacing w:val="-4"/>
          <w:rtl/>
        </w:rPr>
        <w:t>مفصّلة</w:t>
      </w:r>
      <w:r w:rsidRPr="00F0670D">
        <w:rPr>
          <w:spacing w:val="-4"/>
          <w:rtl/>
        </w:rPr>
        <w:t>.</w:t>
      </w:r>
    </w:p>
    <w:p w:rsidR="004A1892" w:rsidRPr="004A1892" w:rsidRDefault="00B67660" w:rsidP="004A1892">
      <w:pPr>
        <w:pStyle w:val="H1GA"/>
      </w:pPr>
      <w:r>
        <w:rPr>
          <w:rFonts w:hint="cs"/>
          <w:rtl/>
        </w:rPr>
        <w:tab/>
      </w:r>
      <w:r>
        <w:rPr>
          <w:rFonts w:hint="cs"/>
          <w:rtl/>
        </w:rPr>
        <w:tab/>
      </w:r>
      <w:r w:rsidR="004A1892" w:rsidRPr="004A1892">
        <w:rPr>
          <w:rtl/>
        </w:rPr>
        <w:t>الهند</w:t>
      </w:r>
    </w:p>
    <w:p w:rsidR="004A1892" w:rsidRPr="004A1892" w:rsidRDefault="00B67660" w:rsidP="004A1892">
      <w:pPr>
        <w:pStyle w:val="H23GA"/>
      </w:pPr>
      <w:r>
        <w:rPr>
          <w:rFonts w:hint="cs"/>
          <w:rtl/>
        </w:rPr>
        <w:tab/>
      </w:r>
      <w:r>
        <w:rPr>
          <w:rFonts w:hint="cs"/>
          <w:rtl/>
        </w:rPr>
        <w:tab/>
      </w:r>
      <w:r w:rsidR="004A1892" w:rsidRPr="004A1892">
        <w:rPr>
          <w:rFonts w:hint="cs"/>
          <w:rtl/>
        </w:rPr>
        <w:t>ال</w:t>
      </w:r>
      <w:r w:rsidR="004A1892" w:rsidRPr="004A1892">
        <w:rPr>
          <w:rtl/>
        </w:rPr>
        <w:t>رسائل</w:t>
      </w:r>
      <w:r w:rsidR="006B6692">
        <w:rPr>
          <w:rtl/>
        </w:rPr>
        <w:t xml:space="preserve"> </w:t>
      </w:r>
      <w:r w:rsidR="004A1892" w:rsidRPr="004A1892">
        <w:rPr>
          <w:rFonts w:hint="cs"/>
          <w:rtl/>
        </w:rPr>
        <w:t>ال</w:t>
      </w:r>
      <w:r w:rsidR="004A1892" w:rsidRPr="004A1892">
        <w:rPr>
          <w:rtl/>
        </w:rPr>
        <w:t>أخرى</w:t>
      </w:r>
    </w:p>
    <w:p w:rsidR="004A1892" w:rsidRPr="006B3C76" w:rsidRDefault="004A1892" w:rsidP="004A1892">
      <w:pPr>
        <w:pStyle w:val="SingleTxtGA"/>
      </w:pPr>
      <w:r w:rsidRPr="006B3C76">
        <w:rPr>
          <w:rFonts w:hint="cs"/>
          <w:rtl/>
        </w:rPr>
        <w:t>66</w:t>
      </w:r>
      <w:r>
        <w:rPr>
          <w:rFonts w:hint="cs"/>
          <w:rtl/>
        </w:rPr>
        <w:t>-</w:t>
      </w:r>
      <w:r>
        <w:rPr>
          <w:rFonts w:hint="cs"/>
          <w:rtl/>
        </w:rPr>
        <w:tab/>
      </w:r>
      <w:r w:rsidRPr="006B3C76">
        <w:rPr>
          <w:rtl/>
        </w:rPr>
        <w:t>في</w:t>
      </w:r>
      <w:r w:rsidR="006B6692">
        <w:rPr>
          <w:rtl/>
        </w:rPr>
        <w:t xml:space="preserve"> </w:t>
      </w:r>
      <w:r w:rsidRPr="006B3C76">
        <w:rPr>
          <w:rtl/>
        </w:rPr>
        <w:t>23</w:t>
      </w:r>
      <w:r w:rsidR="006B6692">
        <w:rPr>
          <w:rtl/>
        </w:rPr>
        <w:t xml:space="preserve"> </w:t>
      </w:r>
      <w:r w:rsidRPr="006B3C76">
        <w:rPr>
          <w:rFonts w:hint="cs"/>
          <w:rtl/>
        </w:rPr>
        <w:t>كانون</w:t>
      </w:r>
      <w:r w:rsidR="006B6692">
        <w:rPr>
          <w:rFonts w:hint="cs"/>
          <w:rtl/>
        </w:rPr>
        <w:t xml:space="preserve"> </w:t>
      </w:r>
      <w:r w:rsidRPr="006B3C76">
        <w:rPr>
          <w:rFonts w:hint="cs"/>
          <w:rtl/>
        </w:rPr>
        <w:t>الثاني/</w:t>
      </w:r>
      <w:r w:rsidRPr="006B3C76">
        <w:rPr>
          <w:rtl/>
        </w:rPr>
        <w:t>يناير</w:t>
      </w:r>
      <w:r w:rsidR="006B6692">
        <w:rPr>
          <w:rtl/>
        </w:rPr>
        <w:t xml:space="preserve"> </w:t>
      </w:r>
      <w:r w:rsidRPr="006B3C76">
        <w:rPr>
          <w:rtl/>
        </w:rPr>
        <w:t>2015،</w:t>
      </w:r>
      <w:r w:rsidR="006B6692">
        <w:rPr>
          <w:rtl/>
        </w:rPr>
        <w:t xml:space="preserve"> </w:t>
      </w:r>
      <w:r w:rsidRPr="006B3C76">
        <w:rPr>
          <w:rFonts w:hint="cs"/>
          <w:rtl/>
        </w:rPr>
        <w:t>بعث</w:t>
      </w:r>
      <w:r w:rsidR="006B6692">
        <w:rPr>
          <w:rtl/>
        </w:rPr>
        <w:t xml:space="preserve"> </w:t>
      </w:r>
      <w:r w:rsidRPr="006B3C76">
        <w:rPr>
          <w:rtl/>
        </w:rPr>
        <w:t>الفريق</w:t>
      </w:r>
      <w:r w:rsidR="006B6692">
        <w:rPr>
          <w:rtl/>
        </w:rPr>
        <w:t xml:space="preserve"> </w:t>
      </w:r>
      <w:r w:rsidRPr="006B3C76">
        <w:rPr>
          <w:rtl/>
        </w:rPr>
        <w:t>العامل،</w:t>
      </w:r>
      <w:r w:rsidR="006B6692">
        <w:rPr>
          <w:rtl/>
        </w:rPr>
        <w:t xml:space="preserve"> </w:t>
      </w:r>
      <w:r w:rsidRPr="006B3C76">
        <w:rPr>
          <w:rtl/>
        </w:rPr>
        <w:t>بالاشتراك</w:t>
      </w:r>
      <w:r w:rsidR="006B6692">
        <w:rPr>
          <w:rtl/>
        </w:rPr>
        <w:t xml:space="preserve"> </w:t>
      </w:r>
      <w:r w:rsidRPr="006B3C76">
        <w:rPr>
          <w:rtl/>
        </w:rPr>
        <w:t>مع</w:t>
      </w:r>
      <w:r w:rsidR="006B6692">
        <w:rPr>
          <w:rtl/>
        </w:rPr>
        <w:t xml:space="preserve"> </w:t>
      </w:r>
      <w:r w:rsidRPr="006B3C76">
        <w:rPr>
          <w:rFonts w:hint="cs"/>
          <w:rtl/>
        </w:rPr>
        <w:t>آليتين</w:t>
      </w:r>
      <w:r w:rsidR="006B6692">
        <w:rPr>
          <w:rFonts w:hint="cs"/>
          <w:rtl/>
        </w:rPr>
        <w:t xml:space="preserve"> </w:t>
      </w:r>
      <w:r w:rsidRPr="006B3C76">
        <w:rPr>
          <w:rFonts w:hint="cs"/>
          <w:rtl/>
        </w:rPr>
        <w:t>أخريين</w:t>
      </w:r>
      <w:r w:rsidR="006B6692">
        <w:rPr>
          <w:rFonts w:hint="cs"/>
          <w:rtl/>
        </w:rPr>
        <w:t xml:space="preserve"> </w:t>
      </w:r>
      <w:r w:rsidRPr="006B3C76">
        <w:rPr>
          <w:rFonts w:hint="cs"/>
          <w:rtl/>
        </w:rPr>
        <w:t>من</w:t>
      </w:r>
      <w:r w:rsidR="006B6692">
        <w:rPr>
          <w:rFonts w:hint="cs"/>
          <w:rtl/>
        </w:rPr>
        <w:t xml:space="preserve"> </w:t>
      </w:r>
      <w:r w:rsidRPr="006B3C76">
        <w:rPr>
          <w:rFonts w:hint="cs"/>
          <w:rtl/>
        </w:rPr>
        <w:t>آليات</w:t>
      </w:r>
      <w:r w:rsidR="006B6692">
        <w:rPr>
          <w:rtl/>
        </w:rPr>
        <w:t xml:space="preserve"> </w:t>
      </w:r>
      <w:r w:rsidRPr="006B3C76">
        <w:rPr>
          <w:rtl/>
        </w:rPr>
        <w:t>الإجراءات</w:t>
      </w:r>
      <w:r w:rsidR="006B6692">
        <w:rPr>
          <w:rtl/>
        </w:rPr>
        <w:t xml:space="preserve"> </w:t>
      </w:r>
      <w:r w:rsidRPr="006B3C76">
        <w:rPr>
          <w:rtl/>
        </w:rPr>
        <w:t>الخاصة،</w:t>
      </w:r>
      <w:r w:rsidR="006B6692">
        <w:rPr>
          <w:rtl/>
        </w:rPr>
        <w:t xml:space="preserve"> </w:t>
      </w:r>
      <w:r w:rsidRPr="006B3C76">
        <w:rPr>
          <w:rFonts w:hint="cs"/>
          <w:rtl/>
        </w:rPr>
        <w:t>رسالة</w:t>
      </w:r>
      <w:r w:rsidR="006B6692">
        <w:rPr>
          <w:rFonts w:hint="cs"/>
          <w:rtl/>
        </w:rPr>
        <w:t xml:space="preserve"> </w:t>
      </w:r>
      <w:r w:rsidRPr="006B3C76">
        <w:rPr>
          <w:rFonts w:hint="cs"/>
          <w:rtl/>
        </w:rPr>
        <w:t>بشأن</w:t>
      </w:r>
      <w:r w:rsidR="006B6692">
        <w:rPr>
          <w:rFonts w:hint="cs"/>
          <w:rtl/>
        </w:rPr>
        <w:t xml:space="preserve"> </w:t>
      </w:r>
      <w:r w:rsidRPr="006B3C76">
        <w:rPr>
          <w:rFonts w:hint="cs"/>
          <w:rtl/>
        </w:rPr>
        <w:t>ادعاءات</w:t>
      </w:r>
      <w:r w:rsidR="006B6692">
        <w:rPr>
          <w:rFonts w:hint="cs"/>
          <w:rtl/>
        </w:rPr>
        <w:t xml:space="preserve"> </w:t>
      </w:r>
      <w:r w:rsidRPr="006B3C76">
        <w:rPr>
          <w:rFonts w:hint="cs"/>
          <w:rtl/>
        </w:rPr>
        <w:t>عن</w:t>
      </w:r>
      <w:r w:rsidR="006B6692">
        <w:rPr>
          <w:rFonts w:hint="cs"/>
          <w:rtl/>
        </w:rPr>
        <w:t xml:space="preserve"> </w:t>
      </w:r>
      <w:r w:rsidRPr="006B3C76">
        <w:rPr>
          <w:rFonts w:hint="cs"/>
          <w:rtl/>
        </w:rPr>
        <w:t>استمرار</w:t>
      </w:r>
      <w:r w:rsidR="006B6692">
        <w:rPr>
          <w:rFonts w:hint="cs"/>
          <w:rtl/>
        </w:rPr>
        <w:t xml:space="preserve"> </w:t>
      </w:r>
      <w:r w:rsidRPr="006B3C76">
        <w:rPr>
          <w:rFonts w:hint="cs"/>
          <w:rtl/>
        </w:rPr>
        <w:t>أعمال</w:t>
      </w:r>
      <w:r w:rsidR="006B6692">
        <w:rPr>
          <w:rFonts w:hint="cs"/>
          <w:rtl/>
        </w:rPr>
        <w:t xml:space="preserve"> </w:t>
      </w:r>
      <w:r w:rsidRPr="006B3C76">
        <w:rPr>
          <w:rFonts w:hint="cs"/>
          <w:rtl/>
        </w:rPr>
        <w:t>ا</w:t>
      </w:r>
      <w:r w:rsidRPr="006B3C76">
        <w:rPr>
          <w:rtl/>
        </w:rPr>
        <w:t>لبناء</w:t>
      </w:r>
      <w:r w:rsidR="006B6692">
        <w:rPr>
          <w:rtl/>
        </w:rPr>
        <w:t xml:space="preserve"> </w:t>
      </w:r>
      <w:r w:rsidRPr="006B3C76">
        <w:rPr>
          <w:rtl/>
        </w:rPr>
        <w:t>في</w:t>
      </w:r>
      <w:r w:rsidR="006B6692">
        <w:rPr>
          <w:rtl/>
        </w:rPr>
        <w:t xml:space="preserve"> </w:t>
      </w:r>
      <w:r w:rsidRPr="006B3C76">
        <w:rPr>
          <w:rtl/>
        </w:rPr>
        <w:t>موقع</w:t>
      </w:r>
      <w:r w:rsidR="006B6692">
        <w:rPr>
          <w:rtl/>
        </w:rPr>
        <w:t xml:space="preserve"> </w:t>
      </w:r>
      <w:r w:rsidRPr="006B3C76">
        <w:rPr>
          <w:rtl/>
        </w:rPr>
        <w:t>مقبرة</w:t>
      </w:r>
      <w:r w:rsidR="006B6692">
        <w:rPr>
          <w:rtl/>
        </w:rPr>
        <w:t xml:space="preserve"> </w:t>
      </w:r>
      <w:r w:rsidRPr="006B3C76">
        <w:rPr>
          <w:rtl/>
        </w:rPr>
        <w:t>جماعية</w:t>
      </w:r>
      <w:r w:rsidR="006B6692">
        <w:rPr>
          <w:rtl/>
        </w:rPr>
        <w:t xml:space="preserve"> </w:t>
      </w:r>
      <w:r w:rsidRPr="006B3C76">
        <w:rPr>
          <w:rtl/>
        </w:rPr>
        <w:t>اكتشفت</w:t>
      </w:r>
      <w:r w:rsidR="006B6692">
        <w:rPr>
          <w:rtl/>
        </w:rPr>
        <w:t xml:space="preserve"> </w:t>
      </w:r>
      <w:r w:rsidRPr="006B3C76">
        <w:rPr>
          <w:rtl/>
        </w:rPr>
        <w:t>حديث</w:t>
      </w:r>
      <w:r w:rsidR="00433F2F">
        <w:rPr>
          <w:rtl/>
        </w:rPr>
        <w:t>اً،</w:t>
      </w:r>
      <w:r w:rsidR="00C128C9">
        <w:rPr>
          <w:rtl/>
        </w:rPr>
        <w:t xml:space="preserve"> </w:t>
      </w:r>
      <w:r w:rsidRPr="006B3C76">
        <w:rPr>
          <w:rtl/>
        </w:rPr>
        <w:t>و</w:t>
      </w:r>
      <w:r w:rsidRPr="006B3C76">
        <w:rPr>
          <w:rFonts w:hint="cs"/>
          <w:rtl/>
        </w:rPr>
        <w:t>عن</w:t>
      </w:r>
      <w:r w:rsidR="006B6692">
        <w:rPr>
          <w:rFonts w:hint="cs"/>
          <w:rtl/>
        </w:rPr>
        <w:t xml:space="preserve"> </w:t>
      </w:r>
      <w:r w:rsidRPr="006B3C76">
        <w:rPr>
          <w:rFonts w:hint="cs"/>
          <w:rtl/>
        </w:rPr>
        <w:t>العواقب</w:t>
      </w:r>
      <w:r w:rsidR="006B6692">
        <w:rPr>
          <w:rFonts w:hint="cs"/>
          <w:rtl/>
        </w:rPr>
        <w:t xml:space="preserve"> </w:t>
      </w:r>
      <w:r w:rsidRPr="006B3C76">
        <w:rPr>
          <w:rFonts w:hint="cs"/>
          <w:rtl/>
        </w:rPr>
        <w:t>المحتملة</w:t>
      </w:r>
      <w:r w:rsidR="006B6692">
        <w:rPr>
          <w:rFonts w:hint="cs"/>
          <w:rtl/>
        </w:rPr>
        <w:t xml:space="preserve"> </w:t>
      </w:r>
      <w:r w:rsidRPr="006B3C76">
        <w:rPr>
          <w:rFonts w:hint="cs"/>
          <w:rtl/>
        </w:rPr>
        <w:t>لذلك</w:t>
      </w:r>
      <w:r w:rsidR="006B6692">
        <w:rPr>
          <w:rtl/>
        </w:rPr>
        <w:t xml:space="preserve"> </w:t>
      </w:r>
      <w:r w:rsidRPr="006B3C76">
        <w:rPr>
          <w:rFonts w:hint="cs"/>
          <w:rtl/>
        </w:rPr>
        <w:t>على</w:t>
      </w:r>
      <w:r w:rsidR="006B6692">
        <w:rPr>
          <w:rFonts w:hint="cs"/>
          <w:rtl/>
        </w:rPr>
        <w:t xml:space="preserve"> </w:t>
      </w:r>
      <w:r w:rsidRPr="006B3C76">
        <w:rPr>
          <w:rFonts w:hint="cs"/>
          <w:rtl/>
        </w:rPr>
        <w:t>فعالية</w:t>
      </w:r>
      <w:r w:rsidR="006B6692">
        <w:rPr>
          <w:rFonts w:hint="cs"/>
          <w:rtl/>
        </w:rPr>
        <w:t xml:space="preserve"> </w:t>
      </w:r>
      <w:r w:rsidRPr="006B3C76">
        <w:rPr>
          <w:rFonts w:hint="cs"/>
          <w:rtl/>
        </w:rPr>
        <w:t>أي</w:t>
      </w:r>
      <w:r w:rsidR="006B6692">
        <w:rPr>
          <w:rFonts w:hint="cs"/>
          <w:rtl/>
        </w:rPr>
        <w:t xml:space="preserve"> </w:t>
      </w:r>
      <w:r w:rsidRPr="006B3C76">
        <w:rPr>
          <w:rtl/>
        </w:rPr>
        <w:t>تحقيق</w:t>
      </w:r>
      <w:r w:rsidRPr="006B3C76">
        <w:rPr>
          <w:rFonts w:hint="cs"/>
          <w:rtl/>
        </w:rPr>
        <w:t>ات</w:t>
      </w:r>
      <w:r w:rsidR="006B6692">
        <w:rPr>
          <w:rtl/>
        </w:rPr>
        <w:t xml:space="preserve"> </w:t>
      </w:r>
      <w:r w:rsidRPr="006B3C76">
        <w:rPr>
          <w:rtl/>
        </w:rPr>
        <w:t>جنائي</w:t>
      </w:r>
      <w:r w:rsidRPr="006B3C76">
        <w:rPr>
          <w:rFonts w:hint="cs"/>
          <w:rtl/>
        </w:rPr>
        <w:t>ة</w:t>
      </w:r>
      <w:r w:rsidR="006B6692">
        <w:rPr>
          <w:rFonts w:hint="cs"/>
          <w:rtl/>
        </w:rPr>
        <w:t xml:space="preserve"> </w:t>
      </w:r>
      <w:r w:rsidRPr="006B3C76">
        <w:rPr>
          <w:rFonts w:hint="cs"/>
          <w:rtl/>
        </w:rPr>
        <w:t>أو</w:t>
      </w:r>
      <w:r w:rsidR="006B6692">
        <w:rPr>
          <w:rFonts w:hint="cs"/>
          <w:rtl/>
        </w:rPr>
        <w:t xml:space="preserve"> </w:t>
      </w:r>
      <w:r w:rsidRPr="006B3C76">
        <w:rPr>
          <w:rFonts w:hint="cs"/>
          <w:rtl/>
        </w:rPr>
        <w:t>تحريات</w:t>
      </w:r>
      <w:r w:rsidR="006B6692">
        <w:rPr>
          <w:rFonts w:hint="cs"/>
          <w:rtl/>
        </w:rPr>
        <w:t xml:space="preserve"> </w:t>
      </w:r>
      <w:r w:rsidRPr="006B3C76">
        <w:rPr>
          <w:rFonts w:hint="cs"/>
          <w:rtl/>
        </w:rPr>
        <w:t>في</w:t>
      </w:r>
      <w:r w:rsidR="006B6692">
        <w:rPr>
          <w:rFonts w:hint="cs"/>
          <w:rtl/>
        </w:rPr>
        <w:t xml:space="preserve"> </w:t>
      </w:r>
      <w:r w:rsidRPr="006B3C76">
        <w:rPr>
          <w:rFonts w:hint="cs"/>
          <w:rtl/>
        </w:rPr>
        <w:t>مجال</w:t>
      </w:r>
      <w:r w:rsidR="006B6692">
        <w:rPr>
          <w:rFonts w:hint="cs"/>
          <w:rtl/>
        </w:rPr>
        <w:t xml:space="preserve"> </w:t>
      </w:r>
      <w:r w:rsidRPr="006B3C76">
        <w:rPr>
          <w:rFonts w:hint="cs"/>
          <w:rtl/>
        </w:rPr>
        <w:t>الطب</w:t>
      </w:r>
      <w:r w:rsidR="006B6692">
        <w:rPr>
          <w:rFonts w:hint="cs"/>
          <w:rtl/>
        </w:rPr>
        <w:t xml:space="preserve"> </w:t>
      </w:r>
      <w:r w:rsidRPr="006B3C76">
        <w:rPr>
          <w:rFonts w:hint="cs"/>
          <w:rtl/>
        </w:rPr>
        <w:t>الشرعي</w:t>
      </w:r>
      <w:r w:rsidR="006B6692">
        <w:rPr>
          <w:rFonts w:hint="cs"/>
          <w:rtl/>
        </w:rPr>
        <w:t xml:space="preserve"> </w:t>
      </w:r>
      <w:r w:rsidRPr="006B3C76">
        <w:rPr>
          <w:rtl/>
        </w:rPr>
        <w:t>و</w:t>
      </w:r>
      <w:r w:rsidRPr="006B3C76">
        <w:rPr>
          <w:rFonts w:hint="cs"/>
          <w:rtl/>
        </w:rPr>
        <w:t>على</w:t>
      </w:r>
      <w:r w:rsidR="006B6692">
        <w:rPr>
          <w:rFonts w:hint="cs"/>
          <w:rtl/>
        </w:rPr>
        <w:t xml:space="preserve"> </w:t>
      </w:r>
      <w:r w:rsidRPr="006B3C76">
        <w:rPr>
          <w:rFonts w:hint="cs"/>
          <w:rtl/>
        </w:rPr>
        <w:t>ال</w:t>
      </w:r>
      <w:r w:rsidRPr="006B3C76">
        <w:rPr>
          <w:rtl/>
        </w:rPr>
        <w:t>حق</w:t>
      </w:r>
      <w:r w:rsidR="006B6692">
        <w:rPr>
          <w:rFonts w:hint="cs"/>
          <w:rtl/>
        </w:rPr>
        <w:t xml:space="preserve"> </w:t>
      </w:r>
      <w:r w:rsidRPr="006B3C76">
        <w:rPr>
          <w:rtl/>
        </w:rPr>
        <w:t>في</w:t>
      </w:r>
      <w:r w:rsidR="006B6692">
        <w:rPr>
          <w:rtl/>
        </w:rPr>
        <w:t xml:space="preserve"> </w:t>
      </w:r>
      <w:r w:rsidRPr="006B3C76">
        <w:rPr>
          <w:rtl/>
        </w:rPr>
        <w:t>معرفة</w:t>
      </w:r>
      <w:r w:rsidR="006B6692">
        <w:rPr>
          <w:rtl/>
        </w:rPr>
        <w:t xml:space="preserve"> </w:t>
      </w:r>
      <w:r w:rsidRPr="006B3C76">
        <w:rPr>
          <w:rtl/>
        </w:rPr>
        <w:t>الحقيقة</w:t>
      </w:r>
      <w:r w:rsidR="006B6692">
        <w:rPr>
          <w:rtl/>
        </w:rPr>
        <w:t xml:space="preserve"> </w:t>
      </w:r>
      <w:r>
        <w:rPr>
          <w:rFonts w:hint="cs"/>
          <w:rtl/>
        </w:rPr>
        <w:t>وحق</w:t>
      </w:r>
      <w:r w:rsidR="006B6692">
        <w:rPr>
          <w:rFonts w:hint="cs"/>
          <w:rtl/>
        </w:rPr>
        <w:t xml:space="preserve"> </w:t>
      </w:r>
      <w:r>
        <w:rPr>
          <w:rFonts w:hint="cs"/>
          <w:rtl/>
        </w:rPr>
        <w:t>ال</w:t>
      </w:r>
      <w:r w:rsidRPr="006B3C76">
        <w:rPr>
          <w:rtl/>
        </w:rPr>
        <w:t>ضحايا</w:t>
      </w:r>
      <w:r w:rsidR="006B6692">
        <w:rPr>
          <w:rFonts w:hint="cs"/>
          <w:rtl/>
        </w:rPr>
        <w:t xml:space="preserve"> </w:t>
      </w:r>
      <w:r>
        <w:rPr>
          <w:rFonts w:hint="cs"/>
          <w:rtl/>
        </w:rPr>
        <w:t>في</w:t>
      </w:r>
      <w:r w:rsidR="006B6692">
        <w:rPr>
          <w:rFonts w:hint="cs"/>
          <w:rtl/>
        </w:rPr>
        <w:t xml:space="preserve"> </w:t>
      </w:r>
      <w:r>
        <w:rPr>
          <w:rFonts w:hint="cs"/>
          <w:rtl/>
        </w:rPr>
        <w:t>الإنصاف.</w:t>
      </w:r>
    </w:p>
    <w:p w:rsidR="004A1892" w:rsidRPr="004A1892" w:rsidRDefault="00B67660" w:rsidP="00F0670D">
      <w:pPr>
        <w:pStyle w:val="H1GA"/>
      </w:pPr>
      <w:r>
        <w:rPr>
          <w:rFonts w:hint="cs"/>
          <w:rtl/>
        </w:rPr>
        <w:tab/>
      </w:r>
      <w:r>
        <w:rPr>
          <w:rFonts w:hint="cs"/>
          <w:rtl/>
        </w:rPr>
        <w:tab/>
      </w:r>
      <w:r w:rsidR="004A1892">
        <w:rPr>
          <w:rFonts w:hint="cs"/>
          <w:rtl/>
        </w:rPr>
        <w:t>إ</w:t>
      </w:r>
      <w:r w:rsidR="004A1892" w:rsidRPr="004A1892">
        <w:rPr>
          <w:rtl/>
        </w:rPr>
        <w:t>ندونيسيا</w:t>
      </w:r>
    </w:p>
    <w:p w:rsidR="004A1892" w:rsidRPr="004A1892" w:rsidRDefault="00B67660" w:rsidP="004A1892">
      <w:pPr>
        <w:pStyle w:val="H23GA"/>
      </w:pPr>
      <w:r>
        <w:rPr>
          <w:rFonts w:hint="cs"/>
          <w:rtl/>
        </w:rPr>
        <w:tab/>
      </w:r>
      <w:r>
        <w:rPr>
          <w:rFonts w:hint="cs"/>
          <w:rtl/>
        </w:rPr>
        <w:tab/>
      </w:r>
      <w:r w:rsidR="004A1892" w:rsidRPr="004A1892">
        <w:rPr>
          <w:rtl/>
        </w:rPr>
        <w:t>المعلومات</w:t>
      </w:r>
      <w:r w:rsidR="006B6692">
        <w:rPr>
          <w:rtl/>
        </w:rPr>
        <w:t xml:space="preserve"> </w:t>
      </w:r>
      <w:r w:rsidR="004A1892" w:rsidRPr="004A1892">
        <w:rPr>
          <w:rFonts w:hint="cs"/>
          <w:rtl/>
        </w:rPr>
        <w:t>المقدمة</w:t>
      </w:r>
      <w:r w:rsidR="006B6692">
        <w:rPr>
          <w:rtl/>
        </w:rPr>
        <w:t xml:space="preserve"> </w:t>
      </w:r>
      <w:r w:rsidR="004A1892" w:rsidRPr="004A1892">
        <w:rPr>
          <w:rtl/>
        </w:rPr>
        <w:t>من</w:t>
      </w:r>
      <w:r w:rsidR="006B6692">
        <w:rPr>
          <w:rtl/>
        </w:rPr>
        <w:t xml:space="preserve"> </w:t>
      </w:r>
      <w:r w:rsidR="004A1892" w:rsidRPr="004A1892">
        <w:rPr>
          <w:rtl/>
        </w:rPr>
        <w:t>المصادر</w:t>
      </w:r>
    </w:p>
    <w:p w:rsidR="004A1892" w:rsidRPr="00610303" w:rsidRDefault="004A1892" w:rsidP="004A1892">
      <w:pPr>
        <w:pStyle w:val="SingleTxtGA"/>
      </w:pPr>
      <w:r w:rsidRPr="00610303">
        <w:rPr>
          <w:rFonts w:hint="cs"/>
          <w:rtl/>
        </w:rPr>
        <w:t>67</w:t>
      </w:r>
      <w:r>
        <w:rPr>
          <w:rFonts w:hint="cs"/>
          <w:rtl/>
        </w:rPr>
        <w:t>-</w:t>
      </w:r>
      <w:r>
        <w:rPr>
          <w:rFonts w:hint="cs"/>
          <w:rtl/>
        </w:rPr>
        <w:tab/>
      </w:r>
      <w:r w:rsidRPr="00610303">
        <w:rPr>
          <w:rFonts w:hint="cs"/>
          <w:rtl/>
        </w:rPr>
        <w:t>قدم</w:t>
      </w:r>
      <w:r w:rsidR="006B6692">
        <w:rPr>
          <w:rtl/>
        </w:rPr>
        <w:t xml:space="preserve"> </w:t>
      </w:r>
      <w:r w:rsidRPr="00610303">
        <w:rPr>
          <w:rtl/>
        </w:rPr>
        <w:t>المصدر</w:t>
      </w:r>
      <w:r w:rsidR="006B6692">
        <w:rPr>
          <w:rtl/>
        </w:rPr>
        <w:t xml:space="preserve"> </w:t>
      </w:r>
      <w:r w:rsidRPr="00610303">
        <w:rPr>
          <w:rtl/>
        </w:rPr>
        <w:t>معلومات</w:t>
      </w:r>
      <w:r w:rsidR="006B6692">
        <w:rPr>
          <w:rtl/>
        </w:rPr>
        <w:t xml:space="preserve"> </w:t>
      </w:r>
      <w:r w:rsidRPr="00610303">
        <w:rPr>
          <w:rtl/>
        </w:rPr>
        <w:t>عن</w:t>
      </w:r>
      <w:r w:rsidR="006B6692">
        <w:rPr>
          <w:rtl/>
        </w:rPr>
        <w:t xml:space="preserve"> </w:t>
      </w:r>
      <w:r w:rsidRPr="00610303">
        <w:rPr>
          <w:rtl/>
        </w:rPr>
        <w:t>حالة</w:t>
      </w:r>
      <w:r w:rsidR="006B6692">
        <w:rPr>
          <w:rtl/>
        </w:rPr>
        <w:t xml:space="preserve"> </w:t>
      </w:r>
      <w:r w:rsidRPr="00610303">
        <w:rPr>
          <w:rtl/>
        </w:rPr>
        <w:t>واحدة</w:t>
      </w:r>
      <w:r w:rsidR="006B6692">
        <w:rPr>
          <w:rtl/>
        </w:rPr>
        <w:t xml:space="preserve"> </w:t>
      </w:r>
      <w:r w:rsidRPr="00610303">
        <w:rPr>
          <w:rFonts w:hint="cs"/>
          <w:rtl/>
        </w:rPr>
        <w:t>لم</w:t>
      </w:r>
      <w:r w:rsidR="006B6692">
        <w:rPr>
          <w:rFonts w:hint="cs"/>
          <w:rtl/>
        </w:rPr>
        <w:t xml:space="preserve"> </w:t>
      </w:r>
      <w:r w:rsidRPr="00610303">
        <w:rPr>
          <w:rFonts w:hint="cs"/>
          <w:rtl/>
        </w:rPr>
        <w:t>يبت</w:t>
      </w:r>
      <w:r w:rsidR="006B6692">
        <w:rPr>
          <w:rFonts w:hint="cs"/>
          <w:rtl/>
        </w:rPr>
        <w:t xml:space="preserve"> </w:t>
      </w:r>
      <w:r w:rsidRPr="00610303">
        <w:rPr>
          <w:rFonts w:hint="cs"/>
          <w:rtl/>
        </w:rPr>
        <w:t>فيها</w:t>
      </w:r>
      <w:r w:rsidR="006B6692">
        <w:rPr>
          <w:rFonts w:hint="cs"/>
          <w:rtl/>
        </w:rPr>
        <w:t xml:space="preserve"> </w:t>
      </w:r>
      <w:r w:rsidRPr="00610303">
        <w:rPr>
          <w:rFonts w:hint="cs"/>
          <w:rtl/>
        </w:rPr>
        <w:t>بعد</w:t>
      </w:r>
      <w:r>
        <w:rPr>
          <w:rFonts w:hint="cs"/>
          <w:rtl/>
        </w:rPr>
        <w:t>.</w:t>
      </w:r>
      <w:r w:rsidR="006B6692">
        <w:rPr>
          <w:rFonts w:hint="cs"/>
          <w:rtl/>
        </w:rPr>
        <w:t xml:space="preserve"> </w:t>
      </w:r>
    </w:p>
    <w:p w:rsidR="004A1892" w:rsidRPr="004A1892" w:rsidRDefault="00B67660" w:rsidP="004A1892">
      <w:pPr>
        <w:pStyle w:val="H1GA"/>
      </w:pPr>
      <w:r>
        <w:rPr>
          <w:rFonts w:hint="cs"/>
          <w:rtl/>
        </w:rPr>
        <w:tab/>
      </w:r>
      <w:r>
        <w:rPr>
          <w:rFonts w:hint="cs"/>
          <w:rtl/>
        </w:rPr>
        <w:tab/>
      </w:r>
      <w:r w:rsidR="004A1892" w:rsidRPr="004A1892">
        <w:rPr>
          <w:rtl/>
        </w:rPr>
        <w:t>إيران</w:t>
      </w:r>
      <w:r w:rsidR="006B6692">
        <w:rPr>
          <w:rtl/>
        </w:rPr>
        <w:t xml:space="preserve"> </w:t>
      </w:r>
      <w:r w:rsidR="004A1892" w:rsidRPr="004A1892">
        <w:rPr>
          <w:rtl/>
        </w:rPr>
        <w:t>(جمهورية</w:t>
      </w:r>
      <w:r w:rsidR="006B6692">
        <w:rPr>
          <w:rFonts w:hint="cs"/>
          <w:rtl/>
        </w:rPr>
        <w:t xml:space="preserve"> </w:t>
      </w:r>
      <w:r w:rsidR="004A1892" w:rsidRPr="004A1892">
        <w:rPr>
          <w:rFonts w:hint="cs"/>
          <w:rtl/>
        </w:rPr>
        <w:t>-</w:t>
      </w:r>
      <w:r w:rsidR="006B6692">
        <w:rPr>
          <w:rFonts w:hint="cs"/>
          <w:rtl/>
        </w:rPr>
        <w:t xml:space="preserve"> </w:t>
      </w:r>
      <w:r w:rsidR="004A1892" w:rsidRPr="004A1892">
        <w:rPr>
          <w:rtl/>
        </w:rPr>
        <w:t>الإسلامية)</w:t>
      </w:r>
    </w:p>
    <w:p w:rsidR="004A1892" w:rsidRPr="004A1892" w:rsidRDefault="00B67660" w:rsidP="004A1892">
      <w:pPr>
        <w:pStyle w:val="H23GA"/>
      </w:pPr>
      <w:r>
        <w:rPr>
          <w:rFonts w:hint="cs"/>
          <w:rtl/>
        </w:rPr>
        <w:tab/>
      </w:r>
      <w:r>
        <w:rPr>
          <w:rFonts w:hint="cs"/>
          <w:rtl/>
        </w:rPr>
        <w:tab/>
      </w:r>
      <w:r w:rsidR="004A1892" w:rsidRPr="004A1892">
        <w:rPr>
          <w:rtl/>
        </w:rPr>
        <w:t>المعلومات</w:t>
      </w:r>
      <w:r w:rsidR="006B6692">
        <w:rPr>
          <w:rtl/>
        </w:rPr>
        <w:t xml:space="preserve"> </w:t>
      </w:r>
      <w:r w:rsidR="004A1892" w:rsidRPr="004A1892">
        <w:rPr>
          <w:rFonts w:hint="cs"/>
          <w:rtl/>
        </w:rPr>
        <w:t>المقدمة</w:t>
      </w:r>
      <w:r w:rsidR="006B6692">
        <w:rPr>
          <w:rtl/>
        </w:rPr>
        <w:t xml:space="preserve"> </w:t>
      </w:r>
      <w:r w:rsidR="004A1892" w:rsidRPr="004A1892">
        <w:rPr>
          <w:rtl/>
        </w:rPr>
        <w:t>من</w:t>
      </w:r>
      <w:r w:rsidR="006B6692">
        <w:rPr>
          <w:rtl/>
        </w:rPr>
        <w:t xml:space="preserve"> </w:t>
      </w:r>
      <w:r w:rsidR="004A1892" w:rsidRPr="004A1892">
        <w:rPr>
          <w:rtl/>
        </w:rPr>
        <w:t>المصادر</w:t>
      </w:r>
    </w:p>
    <w:p w:rsidR="004A1892" w:rsidRPr="00610303" w:rsidRDefault="004A1892" w:rsidP="004A1892">
      <w:pPr>
        <w:pStyle w:val="SingleTxtGA"/>
      </w:pPr>
      <w:r w:rsidRPr="00610303">
        <w:rPr>
          <w:rFonts w:hint="cs"/>
          <w:rtl/>
        </w:rPr>
        <w:t>68</w:t>
      </w:r>
      <w:r>
        <w:rPr>
          <w:rFonts w:hint="cs"/>
          <w:rtl/>
        </w:rPr>
        <w:t>-</w:t>
      </w:r>
      <w:r>
        <w:rPr>
          <w:rFonts w:hint="cs"/>
          <w:rtl/>
        </w:rPr>
        <w:tab/>
      </w:r>
      <w:r w:rsidRPr="00610303">
        <w:rPr>
          <w:rFonts w:hint="cs"/>
          <w:rtl/>
        </w:rPr>
        <w:t>قدم</w:t>
      </w:r>
      <w:r w:rsidR="006B6692">
        <w:rPr>
          <w:rFonts w:hint="cs"/>
          <w:rtl/>
        </w:rPr>
        <w:t xml:space="preserve"> </w:t>
      </w:r>
      <w:r w:rsidRPr="00610303">
        <w:rPr>
          <w:rFonts w:hint="cs"/>
          <w:rtl/>
        </w:rPr>
        <w:t>ال</w:t>
      </w:r>
      <w:r w:rsidRPr="00610303">
        <w:rPr>
          <w:rtl/>
        </w:rPr>
        <w:t>مصدر</w:t>
      </w:r>
      <w:r w:rsidR="006B6692">
        <w:rPr>
          <w:rFonts w:hint="cs"/>
          <w:rtl/>
        </w:rPr>
        <w:t xml:space="preserve"> </w:t>
      </w:r>
      <w:r w:rsidRPr="00610303">
        <w:rPr>
          <w:rtl/>
        </w:rPr>
        <w:t>معلومات</w:t>
      </w:r>
      <w:r w:rsidR="006B6692">
        <w:rPr>
          <w:rtl/>
        </w:rPr>
        <w:t xml:space="preserve"> </w:t>
      </w:r>
      <w:r w:rsidRPr="00610303">
        <w:rPr>
          <w:rtl/>
        </w:rPr>
        <w:t>عن</w:t>
      </w:r>
      <w:r w:rsidR="006B6692">
        <w:rPr>
          <w:rtl/>
        </w:rPr>
        <w:t xml:space="preserve"> </w:t>
      </w:r>
      <w:r w:rsidRPr="00610303">
        <w:rPr>
          <w:rFonts w:hint="cs"/>
          <w:rtl/>
        </w:rPr>
        <w:t>حالة</w:t>
      </w:r>
      <w:r w:rsidR="006B6692">
        <w:rPr>
          <w:rFonts w:hint="cs"/>
          <w:rtl/>
        </w:rPr>
        <w:t xml:space="preserve"> </w:t>
      </w:r>
      <w:r w:rsidRPr="00610303">
        <w:rPr>
          <w:rFonts w:hint="cs"/>
          <w:rtl/>
        </w:rPr>
        <w:t>واحدة</w:t>
      </w:r>
      <w:r w:rsidR="006B6692">
        <w:rPr>
          <w:rFonts w:hint="cs"/>
          <w:rtl/>
        </w:rPr>
        <w:t xml:space="preserve"> </w:t>
      </w:r>
      <w:r w:rsidRPr="00610303">
        <w:rPr>
          <w:rFonts w:hint="cs"/>
          <w:rtl/>
        </w:rPr>
        <w:t>لم</w:t>
      </w:r>
      <w:r w:rsidR="006B6692">
        <w:rPr>
          <w:rFonts w:hint="cs"/>
          <w:rtl/>
        </w:rPr>
        <w:t xml:space="preserve"> </w:t>
      </w:r>
      <w:r w:rsidRPr="00610303">
        <w:rPr>
          <w:rFonts w:hint="cs"/>
          <w:rtl/>
        </w:rPr>
        <w:t>يبت</w:t>
      </w:r>
      <w:r w:rsidR="006B6692">
        <w:rPr>
          <w:rFonts w:hint="cs"/>
          <w:rtl/>
        </w:rPr>
        <w:t xml:space="preserve"> </w:t>
      </w:r>
      <w:r w:rsidRPr="00610303">
        <w:rPr>
          <w:rFonts w:hint="cs"/>
          <w:rtl/>
        </w:rPr>
        <w:t>فيها</w:t>
      </w:r>
      <w:r w:rsidR="006B6692">
        <w:rPr>
          <w:rFonts w:hint="cs"/>
          <w:rtl/>
        </w:rPr>
        <w:t xml:space="preserve"> </w:t>
      </w:r>
      <w:r w:rsidRPr="00610303">
        <w:rPr>
          <w:rFonts w:hint="cs"/>
          <w:rtl/>
        </w:rPr>
        <w:t>بعد</w:t>
      </w:r>
      <w:r>
        <w:rPr>
          <w:rFonts w:hint="cs"/>
          <w:rtl/>
        </w:rPr>
        <w:t>.</w:t>
      </w:r>
      <w:r w:rsidR="006B6692">
        <w:rPr>
          <w:rFonts w:hint="cs"/>
          <w:rtl/>
        </w:rPr>
        <w:t xml:space="preserve"> </w:t>
      </w:r>
    </w:p>
    <w:p w:rsidR="004A1892" w:rsidRPr="00610303" w:rsidRDefault="00B67660" w:rsidP="004A1892">
      <w:pPr>
        <w:pStyle w:val="H23GA"/>
      </w:pPr>
      <w:r>
        <w:rPr>
          <w:rFonts w:hint="cs"/>
          <w:rtl/>
        </w:rPr>
        <w:tab/>
      </w:r>
      <w:r>
        <w:rPr>
          <w:rFonts w:hint="cs"/>
          <w:rtl/>
        </w:rPr>
        <w:tab/>
      </w:r>
      <w:r w:rsidR="004A1892" w:rsidRPr="00610303">
        <w:rPr>
          <w:rtl/>
        </w:rPr>
        <w:t>المعلومات</w:t>
      </w:r>
      <w:r w:rsidR="006B6692">
        <w:rPr>
          <w:rtl/>
        </w:rPr>
        <w:t xml:space="preserve"> </w:t>
      </w:r>
      <w:r w:rsidR="004A1892" w:rsidRPr="004A1892">
        <w:rPr>
          <w:rFonts w:hint="cs"/>
          <w:rtl/>
        </w:rPr>
        <w:t>المقدمة</w:t>
      </w:r>
      <w:r w:rsidR="006B6692">
        <w:rPr>
          <w:rtl/>
        </w:rPr>
        <w:t xml:space="preserve"> </w:t>
      </w:r>
      <w:r w:rsidR="004A1892" w:rsidRPr="00610303">
        <w:rPr>
          <w:rtl/>
        </w:rPr>
        <w:t>من</w:t>
      </w:r>
      <w:r w:rsidR="006B6692">
        <w:rPr>
          <w:rtl/>
        </w:rPr>
        <w:t xml:space="preserve"> </w:t>
      </w:r>
      <w:r w:rsidR="004A1892" w:rsidRPr="00610303">
        <w:rPr>
          <w:rtl/>
        </w:rPr>
        <w:t>الحكومة</w:t>
      </w:r>
    </w:p>
    <w:p w:rsidR="004A1892" w:rsidRPr="00610303" w:rsidRDefault="004A1892" w:rsidP="004A1892">
      <w:pPr>
        <w:pStyle w:val="SingleTxtGA"/>
      </w:pPr>
      <w:r w:rsidRPr="00610303">
        <w:rPr>
          <w:rFonts w:hint="cs"/>
          <w:rtl/>
        </w:rPr>
        <w:t>69</w:t>
      </w:r>
      <w:r>
        <w:rPr>
          <w:rFonts w:hint="cs"/>
          <w:rtl/>
        </w:rPr>
        <w:t>-</w:t>
      </w:r>
      <w:r>
        <w:rPr>
          <w:rFonts w:hint="cs"/>
          <w:rtl/>
        </w:rPr>
        <w:tab/>
      </w:r>
      <w:r>
        <w:rPr>
          <w:rtl/>
        </w:rPr>
        <w:t>أحالت</w:t>
      </w:r>
      <w:r w:rsidR="006B6692">
        <w:rPr>
          <w:rtl/>
        </w:rPr>
        <w:t xml:space="preserve"> </w:t>
      </w:r>
      <w:r>
        <w:rPr>
          <w:rtl/>
        </w:rPr>
        <w:t>الحكومة</w:t>
      </w:r>
      <w:r>
        <w:rPr>
          <w:rFonts w:hint="cs"/>
          <w:rtl/>
        </w:rPr>
        <w:t>،</w:t>
      </w:r>
      <w:r w:rsidR="006B6692">
        <w:rPr>
          <w:rFonts w:hint="cs"/>
          <w:rtl/>
        </w:rPr>
        <w:t xml:space="preserve"> </w:t>
      </w:r>
      <w:r w:rsidRPr="00610303">
        <w:rPr>
          <w:rFonts w:hint="cs"/>
          <w:rtl/>
        </w:rPr>
        <w:t>في</w:t>
      </w:r>
      <w:r w:rsidR="006B6692">
        <w:rPr>
          <w:rFonts w:hint="cs"/>
          <w:rtl/>
        </w:rPr>
        <w:t xml:space="preserve"> </w:t>
      </w:r>
      <w:r w:rsidRPr="00610303">
        <w:rPr>
          <w:rtl/>
        </w:rPr>
        <w:t>15</w:t>
      </w:r>
      <w:r w:rsidR="006B6692">
        <w:rPr>
          <w:rtl/>
        </w:rPr>
        <w:t xml:space="preserve"> </w:t>
      </w:r>
      <w:r w:rsidRPr="00610303">
        <w:rPr>
          <w:rFonts w:hint="cs"/>
          <w:rtl/>
        </w:rPr>
        <w:t>كانون</w:t>
      </w:r>
      <w:r w:rsidR="006B6692">
        <w:rPr>
          <w:rFonts w:hint="cs"/>
          <w:rtl/>
        </w:rPr>
        <w:t xml:space="preserve"> </w:t>
      </w:r>
      <w:r w:rsidRPr="00610303">
        <w:rPr>
          <w:rFonts w:hint="cs"/>
          <w:rtl/>
        </w:rPr>
        <w:t>الثاني/</w:t>
      </w:r>
      <w:r w:rsidRPr="00610303">
        <w:rPr>
          <w:rtl/>
        </w:rPr>
        <w:t>يناير</w:t>
      </w:r>
      <w:r w:rsidR="006B6692">
        <w:rPr>
          <w:rtl/>
        </w:rPr>
        <w:t xml:space="preserve"> </w:t>
      </w:r>
      <w:r w:rsidRPr="00610303">
        <w:rPr>
          <w:rtl/>
        </w:rPr>
        <w:t>2015،</w:t>
      </w:r>
      <w:r w:rsidR="006B6692">
        <w:rPr>
          <w:rtl/>
        </w:rPr>
        <w:t xml:space="preserve"> </w:t>
      </w:r>
      <w:r w:rsidRPr="00610303">
        <w:rPr>
          <w:rtl/>
        </w:rPr>
        <w:t>معلومات</w:t>
      </w:r>
      <w:r w:rsidR="006B6692">
        <w:rPr>
          <w:rtl/>
        </w:rPr>
        <w:t xml:space="preserve"> </w:t>
      </w:r>
      <w:r w:rsidRPr="00610303">
        <w:rPr>
          <w:rtl/>
        </w:rPr>
        <w:t>بشأن</w:t>
      </w:r>
      <w:r w:rsidR="006B6692">
        <w:rPr>
          <w:rtl/>
        </w:rPr>
        <w:t xml:space="preserve"> </w:t>
      </w:r>
      <w:r w:rsidRPr="00610303">
        <w:rPr>
          <w:rtl/>
        </w:rPr>
        <w:t>حالتين</w:t>
      </w:r>
      <w:r w:rsidR="006B6692">
        <w:rPr>
          <w:rtl/>
        </w:rPr>
        <w:t xml:space="preserve"> </w:t>
      </w:r>
      <w:r w:rsidRPr="00610303">
        <w:rPr>
          <w:rFonts w:hint="cs"/>
          <w:rtl/>
        </w:rPr>
        <w:t>لم</w:t>
      </w:r>
      <w:r w:rsidR="006B6692">
        <w:rPr>
          <w:rFonts w:hint="cs"/>
          <w:rtl/>
        </w:rPr>
        <w:t xml:space="preserve"> </w:t>
      </w:r>
      <w:r w:rsidRPr="00610303">
        <w:rPr>
          <w:rFonts w:hint="cs"/>
          <w:rtl/>
        </w:rPr>
        <w:t>يبت</w:t>
      </w:r>
      <w:r w:rsidR="006B6692">
        <w:rPr>
          <w:rFonts w:hint="cs"/>
          <w:rtl/>
        </w:rPr>
        <w:t xml:space="preserve"> </w:t>
      </w:r>
      <w:r w:rsidRPr="00610303">
        <w:rPr>
          <w:rFonts w:hint="cs"/>
          <w:rtl/>
        </w:rPr>
        <w:t>فيهما</w:t>
      </w:r>
      <w:r w:rsidR="006B6692">
        <w:rPr>
          <w:rFonts w:hint="cs"/>
          <w:rtl/>
        </w:rPr>
        <w:t xml:space="preserve"> </w:t>
      </w:r>
      <w:r w:rsidRPr="00610303">
        <w:rPr>
          <w:rFonts w:hint="cs"/>
          <w:rtl/>
        </w:rPr>
        <w:t>بعد</w:t>
      </w:r>
      <w:r w:rsidRPr="00610303">
        <w:rPr>
          <w:rtl/>
        </w:rPr>
        <w:t>،</w:t>
      </w:r>
      <w:r w:rsidR="006B6692">
        <w:rPr>
          <w:rtl/>
        </w:rPr>
        <w:t xml:space="preserve"> </w:t>
      </w:r>
      <w:r w:rsidRPr="00610303">
        <w:rPr>
          <w:rFonts w:hint="cs"/>
          <w:rtl/>
        </w:rPr>
        <w:t>وقرر</w:t>
      </w:r>
      <w:r w:rsidR="006B6692">
        <w:rPr>
          <w:rFonts w:hint="cs"/>
          <w:rtl/>
        </w:rPr>
        <w:t xml:space="preserve"> </w:t>
      </w:r>
      <w:r w:rsidRPr="00610303">
        <w:rPr>
          <w:rtl/>
        </w:rPr>
        <w:t>الفريق</w:t>
      </w:r>
      <w:r w:rsidR="006B6692">
        <w:rPr>
          <w:rtl/>
        </w:rPr>
        <w:t xml:space="preserve"> </w:t>
      </w:r>
      <w:r w:rsidRPr="00610303">
        <w:rPr>
          <w:rtl/>
        </w:rPr>
        <w:t>العامل</w:t>
      </w:r>
      <w:r w:rsidR="006B6692">
        <w:rPr>
          <w:rFonts w:hint="cs"/>
          <w:rtl/>
        </w:rPr>
        <w:t xml:space="preserve"> </w:t>
      </w:r>
      <w:r w:rsidRPr="00610303">
        <w:rPr>
          <w:rtl/>
        </w:rPr>
        <w:t>تطبيق</w:t>
      </w:r>
      <w:r w:rsidR="006B6692">
        <w:rPr>
          <w:rtl/>
        </w:rPr>
        <w:t xml:space="preserve"> </w:t>
      </w:r>
      <w:r w:rsidRPr="00610303">
        <w:rPr>
          <w:rtl/>
        </w:rPr>
        <w:t>قاعدة</w:t>
      </w:r>
      <w:r w:rsidR="006B6692">
        <w:rPr>
          <w:rFonts w:hint="cs"/>
          <w:rtl/>
        </w:rPr>
        <w:t xml:space="preserve"> </w:t>
      </w:r>
      <w:r w:rsidRPr="00610303">
        <w:rPr>
          <w:rFonts w:hint="cs"/>
          <w:rtl/>
        </w:rPr>
        <w:t>الأشهر</w:t>
      </w:r>
      <w:r w:rsidR="006B6692">
        <w:rPr>
          <w:rtl/>
        </w:rPr>
        <w:t xml:space="preserve"> </w:t>
      </w:r>
      <w:r w:rsidRPr="00610303">
        <w:rPr>
          <w:rtl/>
        </w:rPr>
        <w:t>الستة</w:t>
      </w:r>
      <w:r w:rsidR="006B6692">
        <w:rPr>
          <w:rFonts w:hint="cs"/>
          <w:rtl/>
        </w:rPr>
        <w:t xml:space="preserve"> </w:t>
      </w:r>
      <w:r>
        <w:rPr>
          <w:rFonts w:hint="cs"/>
          <w:rtl/>
        </w:rPr>
        <w:t>استناد</w:t>
      </w:r>
      <w:r w:rsidR="00D77F7C">
        <w:rPr>
          <w:rFonts w:hint="cs"/>
          <w:rtl/>
        </w:rPr>
        <w:t xml:space="preserve">اً </w:t>
      </w:r>
      <w:r>
        <w:rPr>
          <w:rFonts w:hint="cs"/>
          <w:rtl/>
        </w:rPr>
        <w:t>إلى</w:t>
      </w:r>
      <w:r w:rsidR="006B6692">
        <w:rPr>
          <w:rFonts w:hint="cs"/>
          <w:rtl/>
        </w:rPr>
        <w:t xml:space="preserve"> </w:t>
      </w:r>
      <w:r>
        <w:rPr>
          <w:rFonts w:hint="cs"/>
          <w:rtl/>
        </w:rPr>
        <w:t>هذه</w:t>
      </w:r>
      <w:r w:rsidR="006B6692">
        <w:rPr>
          <w:rFonts w:hint="cs"/>
          <w:rtl/>
        </w:rPr>
        <w:t xml:space="preserve"> </w:t>
      </w:r>
      <w:r>
        <w:rPr>
          <w:rFonts w:hint="cs"/>
          <w:rtl/>
        </w:rPr>
        <w:t>المعلومات.</w:t>
      </w:r>
      <w:r w:rsidR="006B6692">
        <w:rPr>
          <w:rFonts w:hint="cs"/>
          <w:rtl/>
        </w:rPr>
        <w:t xml:space="preserve"> </w:t>
      </w:r>
    </w:p>
    <w:p w:rsidR="004A1892" w:rsidRPr="001B7CEB" w:rsidRDefault="00B67660" w:rsidP="00B67660">
      <w:pPr>
        <w:pStyle w:val="H1GA"/>
      </w:pPr>
      <w:r>
        <w:rPr>
          <w:rFonts w:hint="cs"/>
          <w:rtl/>
        </w:rPr>
        <w:tab/>
      </w:r>
      <w:r>
        <w:rPr>
          <w:rFonts w:hint="cs"/>
          <w:rtl/>
        </w:rPr>
        <w:tab/>
      </w:r>
      <w:r w:rsidR="004A1892" w:rsidRPr="001B7CEB">
        <w:rPr>
          <w:rtl/>
        </w:rPr>
        <w:t>الكويت</w:t>
      </w:r>
    </w:p>
    <w:p w:rsidR="004A1892" w:rsidRPr="004A1892" w:rsidRDefault="00B67660" w:rsidP="004A1892">
      <w:pPr>
        <w:pStyle w:val="H23GA"/>
      </w:pPr>
      <w:r>
        <w:rPr>
          <w:rFonts w:hint="cs"/>
          <w:rtl/>
        </w:rPr>
        <w:tab/>
      </w:r>
      <w:r>
        <w:rPr>
          <w:rFonts w:hint="cs"/>
          <w:rtl/>
        </w:rPr>
        <w:tab/>
      </w:r>
      <w:r w:rsidR="004A1892" w:rsidRPr="004A1892">
        <w:rPr>
          <w:rtl/>
        </w:rPr>
        <w:t>المعلومات</w:t>
      </w:r>
      <w:r w:rsidR="006B6692">
        <w:rPr>
          <w:rtl/>
        </w:rPr>
        <w:t xml:space="preserve"> </w:t>
      </w:r>
      <w:r w:rsidR="004A1892" w:rsidRPr="004A1892">
        <w:rPr>
          <w:rFonts w:hint="cs"/>
          <w:rtl/>
        </w:rPr>
        <w:t>المقدمة</w:t>
      </w:r>
      <w:r w:rsidR="006B6692">
        <w:rPr>
          <w:rtl/>
        </w:rPr>
        <w:t xml:space="preserve"> </w:t>
      </w:r>
      <w:r w:rsidR="004A1892" w:rsidRPr="004A1892">
        <w:rPr>
          <w:rtl/>
        </w:rPr>
        <w:t>من</w:t>
      </w:r>
      <w:r w:rsidR="006B6692">
        <w:rPr>
          <w:rtl/>
        </w:rPr>
        <w:t xml:space="preserve"> </w:t>
      </w:r>
      <w:r w:rsidR="004A1892" w:rsidRPr="004A1892">
        <w:rPr>
          <w:rtl/>
        </w:rPr>
        <w:t>الحكومة</w:t>
      </w:r>
    </w:p>
    <w:p w:rsidR="004A1892" w:rsidRPr="00763D36" w:rsidRDefault="004A1892" w:rsidP="004A1892">
      <w:pPr>
        <w:pStyle w:val="SingleTxtGA"/>
        <w:rPr>
          <w:spacing w:val="-4"/>
        </w:rPr>
      </w:pPr>
      <w:r w:rsidRPr="00763D36">
        <w:rPr>
          <w:rFonts w:hint="cs"/>
          <w:spacing w:val="-4"/>
          <w:rtl/>
        </w:rPr>
        <w:t>70-</w:t>
      </w:r>
      <w:r w:rsidRPr="00763D36">
        <w:rPr>
          <w:rFonts w:hint="cs"/>
          <w:spacing w:val="-4"/>
          <w:rtl/>
        </w:rPr>
        <w:tab/>
        <w:t>بعثت</w:t>
      </w:r>
      <w:r w:rsidR="006B6692" w:rsidRPr="00763D36">
        <w:rPr>
          <w:spacing w:val="-4"/>
          <w:rtl/>
        </w:rPr>
        <w:t xml:space="preserve"> </w:t>
      </w:r>
      <w:r w:rsidRPr="00763D36">
        <w:rPr>
          <w:spacing w:val="-4"/>
          <w:rtl/>
        </w:rPr>
        <w:t>الحكومة</w:t>
      </w:r>
      <w:r w:rsidRPr="00763D36">
        <w:rPr>
          <w:rFonts w:hint="cs"/>
          <w:spacing w:val="-4"/>
          <w:rtl/>
        </w:rPr>
        <w:t>،</w:t>
      </w:r>
      <w:r w:rsidR="006B6692" w:rsidRPr="00763D36">
        <w:rPr>
          <w:rFonts w:hint="cs"/>
          <w:spacing w:val="-4"/>
          <w:rtl/>
        </w:rPr>
        <w:t xml:space="preserve"> </w:t>
      </w:r>
      <w:r w:rsidRPr="00763D36">
        <w:rPr>
          <w:rFonts w:hint="cs"/>
          <w:spacing w:val="-4"/>
          <w:rtl/>
        </w:rPr>
        <w:t>في</w:t>
      </w:r>
      <w:r w:rsidR="006B6692" w:rsidRPr="00763D36">
        <w:rPr>
          <w:rFonts w:hint="cs"/>
          <w:spacing w:val="-4"/>
          <w:rtl/>
        </w:rPr>
        <w:t xml:space="preserve"> </w:t>
      </w:r>
      <w:r w:rsidRPr="00763D36">
        <w:rPr>
          <w:spacing w:val="-4"/>
          <w:rtl/>
        </w:rPr>
        <w:t>5</w:t>
      </w:r>
      <w:r w:rsidR="006B6692" w:rsidRPr="00763D36">
        <w:rPr>
          <w:spacing w:val="-4"/>
          <w:rtl/>
        </w:rPr>
        <w:t xml:space="preserve"> </w:t>
      </w:r>
      <w:r w:rsidRPr="00763D36">
        <w:rPr>
          <w:rFonts w:hint="cs"/>
          <w:spacing w:val="-4"/>
          <w:rtl/>
        </w:rPr>
        <w:t>أيلول/</w:t>
      </w:r>
      <w:r w:rsidRPr="00763D36">
        <w:rPr>
          <w:spacing w:val="-4"/>
          <w:rtl/>
        </w:rPr>
        <w:t>سبتمبر</w:t>
      </w:r>
      <w:r w:rsidR="006B6692" w:rsidRPr="00763D36">
        <w:rPr>
          <w:spacing w:val="-4"/>
          <w:rtl/>
        </w:rPr>
        <w:t xml:space="preserve"> </w:t>
      </w:r>
      <w:r w:rsidRPr="00763D36">
        <w:rPr>
          <w:spacing w:val="-4"/>
          <w:rtl/>
        </w:rPr>
        <w:t>2014،</w:t>
      </w:r>
      <w:r w:rsidR="006B6692" w:rsidRPr="00763D36">
        <w:rPr>
          <w:spacing w:val="-4"/>
          <w:rtl/>
        </w:rPr>
        <w:t xml:space="preserve"> </w:t>
      </w:r>
      <w:r w:rsidRPr="00763D36">
        <w:rPr>
          <w:spacing w:val="-4"/>
          <w:rtl/>
        </w:rPr>
        <w:t>رسالة</w:t>
      </w:r>
      <w:r w:rsidR="006B6692" w:rsidRPr="00763D36">
        <w:rPr>
          <w:spacing w:val="-4"/>
          <w:rtl/>
        </w:rPr>
        <w:t xml:space="preserve"> </w:t>
      </w:r>
      <w:r w:rsidRPr="00763D36">
        <w:rPr>
          <w:spacing w:val="-4"/>
          <w:rtl/>
        </w:rPr>
        <w:t>تتعلق</w:t>
      </w:r>
      <w:r w:rsidR="006B6692" w:rsidRPr="00763D36">
        <w:rPr>
          <w:spacing w:val="-4"/>
          <w:rtl/>
        </w:rPr>
        <w:t xml:space="preserve"> </w:t>
      </w:r>
      <w:r w:rsidRPr="00763D36">
        <w:rPr>
          <w:rFonts w:hint="cs"/>
          <w:spacing w:val="-4"/>
          <w:rtl/>
        </w:rPr>
        <w:t>بحالة</w:t>
      </w:r>
      <w:r w:rsidR="006B6692" w:rsidRPr="00763D36">
        <w:rPr>
          <w:rFonts w:hint="cs"/>
          <w:spacing w:val="-4"/>
          <w:rtl/>
        </w:rPr>
        <w:t xml:space="preserve"> </w:t>
      </w:r>
      <w:r w:rsidRPr="00763D36">
        <w:rPr>
          <w:rFonts w:hint="cs"/>
          <w:spacing w:val="-4"/>
          <w:rtl/>
        </w:rPr>
        <w:t>واحدة</w:t>
      </w:r>
      <w:r w:rsidR="006B6692" w:rsidRPr="00763D36">
        <w:rPr>
          <w:rFonts w:hint="cs"/>
          <w:spacing w:val="-4"/>
          <w:rtl/>
        </w:rPr>
        <w:t xml:space="preserve"> </w:t>
      </w:r>
      <w:r w:rsidRPr="00763D36">
        <w:rPr>
          <w:rFonts w:hint="cs"/>
          <w:spacing w:val="-4"/>
          <w:rtl/>
        </w:rPr>
        <w:t>لم</w:t>
      </w:r>
      <w:r w:rsidR="006B6692" w:rsidRPr="00763D36">
        <w:rPr>
          <w:rFonts w:hint="cs"/>
          <w:spacing w:val="-4"/>
          <w:rtl/>
        </w:rPr>
        <w:t xml:space="preserve"> </w:t>
      </w:r>
      <w:r w:rsidRPr="00763D36">
        <w:rPr>
          <w:rFonts w:hint="cs"/>
          <w:spacing w:val="-4"/>
          <w:rtl/>
        </w:rPr>
        <w:t>يبت</w:t>
      </w:r>
      <w:r w:rsidR="006B6692" w:rsidRPr="00763D36">
        <w:rPr>
          <w:rFonts w:hint="cs"/>
          <w:spacing w:val="-4"/>
          <w:rtl/>
        </w:rPr>
        <w:t xml:space="preserve"> </w:t>
      </w:r>
      <w:r w:rsidRPr="00763D36">
        <w:rPr>
          <w:rFonts w:hint="cs"/>
          <w:spacing w:val="-4"/>
          <w:rtl/>
        </w:rPr>
        <w:t>فيها</w:t>
      </w:r>
      <w:r w:rsidR="006B6692" w:rsidRPr="00763D36">
        <w:rPr>
          <w:rFonts w:hint="cs"/>
          <w:spacing w:val="-4"/>
          <w:rtl/>
        </w:rPr>
        <w:t xml:space="preserve"> </w:t>
      </w:r>
      <w:r w:rsidRPr="00763D36">
        <w:rPr>
          <w:rFonts w:hint="cs"/>
          <w:spacing w:val="-4"/>
          <w:rtl/>
        </w:rPr>
        <w:t>بعد.</w:t>
      </w:r>
      <w:r w:rsidR="006B6692" w:rsidRPr="00763D36">
        <w:rPr>
          <w:rFonts w:hint="cs"/>
          <w:spacing w:val="-4"/>
          <w:rtl/>
        </w:rPr>
        <w:t xml:space="preserve"> </w:t>
      </w:r>
    </w:p>
    <w:p w:rsidR="004A1892" w:rsidRPr="00AE2E72" w:rsidRDefault="00B67660" w:rsidP="004A1892">
      <w:pPr>
        <w:pStyle w:val="H1GA"/>
      </w:pPr>
      <w:r>
        <w:rPr>
          <w:rFonts w:hint="cs"/>
          <w:rtl/>
        </w:rPr>
        <w:tab/>
      </w:r>
      <w:r>
        <w:rPr>
          <w:rFonts w:hint="cs"/>
          <w:rtl/>
        </w:rPr>
        <w:tab/>
      </w:r>
      <w:r w:rsidR="004A1892" w:rsidRPr="00AE2E72">
        <w:rPr>
          <w:rtl/>
        </w:rPr>
        <w:t>جمهورية</w:t>
      </w:r>
      <w:r w:rsidR="006B6692">
        <w:rPr>
          <w:rtl/>
        </w:rPr>
        <w:t xml:space="preserve"> </w:t>
      </w:r>
      <w:r w:rsidR="004A1892" w:rsidRPr="00AE2E72">
        <w:rPr>
          <w:rtl/>
        </w:rPr>
        <w:t>لاو</w:t>
      </w:r>
      <w:r w:rsidR="006B6692">
        <w:rPr>
          <w:rtl/>
        </w:rPr>
        <w:t xml:space="preserve"> </w:t>
      </w:r>
      <w:r w:rsidR="004A1892" w:rsidRPr="00AE2E72">
        <w:rPr>
          <w:rtl/>
        </w:rPr>
        <w:t>الديمقراطية</w:t>
      </w:r>
      <w:r w:rsidR="006B6692">
        <w:rPr>
          <w:rtl/>
        </w:rPr>
        <w:t xml:space="preserve"> </w:t>
      </w:r>
      <w:r w:rsidR="004A1892" w:rsidRPr="00AE2E72">
        <w:rPr>
          <w:rtl/>
        </w:rPr>
        <w:t>الشعبية</w:t>
      </w:r>
    </w:p>
    <w:p w:rsidR="004A1892" w:rsidRPr="004A1892" w:rsidRDefault="00B67660" w:rsidP="004A1892">
      <w:pPr>
        <w:pStyle w:val="H23GA"/>
      </w:pPr>
      <w:r>
        <w:rPr>
          <w:rFonts w:hint="cs"/>
          <w:rtl/>
        </w:rPr>
        <w:tab/>
      </w:r>
      <w:r>
        <w:rPr>
          <w:rFonts w:hint="cs"/>
          <w:rtl/>
        </w:rPr>
        <w:tab/>
      </w:r>
      <w:r w:rsidR="004A1892" w:rsidRPr="004A1892">
        <w:rPr>
          <w:rtl/>
        </w:rPr>
        <w:t>المعلومات</w:t>
      </w:r>
      <w:r w:rsidR="006B6692">
        <w:rPr>
          <w:rtl/>
        </w:rPr>
        <w:t xml:space="preserve"> </w:t>
      </w:r>
      <w:r w:rsidR="004A1892" w:rsidRPr="004A1892">
        <w:rPr>
          <w:rFonts w:hint="cs"/>
          <w:rtl/>
        </w:rPr>
        <w:t>المقدمة</w:t>
      </w:r>
      <w:r w:rsidR="006B6692">
        <w:rPr>
          <w:rtl/>
        </w:rPr>
        <w:t xml:space="preserve"> </w:t>
      </w:r>
      <w:r w:rsidR="004A1892" w:rsidRPr="004A1892">
        <w:rPr>
          <w:rtl/>
        </w:rPr>
        <w:t>من</w:t>
      </w:r>
      <w:r w:rsidR="006B6692">
        <w:rPr>
          <w:rtl/>
        </w:rPr>
        <w:t xml:space="preserve"> </w:t>
      </w:r>
      <w:r w:rsidR="004A1892" w:rsidRPr="004A1892">
        <w:rPr>
          <w:rtl/>
        </w:rPr>
        <w:t>المصادر</w:t>
      </w:r>
    </w:p>
    <w:p w:rsidR="004A1892" w:rsidRPr="00AE2E72" w:rsidRDefault="004A1892" w:rsidP="004A1892">
      <w:pPr>
        <w:pStyle w:val="SingleTxtGA"/>
      </w:pPr>
      <w:r w:rsidRPr="00AE2E72">
        <w:rPr>
          <w:rFonts w:hint="cs"/>
          <w:rtl/>
        </w:rPr>
        <w:t>71</w:t>
      </w:r>
      <w:r>
        <w:rPr>
          <w:rFonts w:hint="cs"/>
          <w:rtl/>
        </w:rPr>
        <w:t>-</w:t>
      </w:r>
      <w:r>
        <w:rPr>
          <w:rFonts w:hint="cs"/>
          <w:rtl/>
        </w:rPr>
        <w:tab/>
      </w:r>
      <w:r w:rsidRPr="00AE2E72">
        <w:rPr>
          <w:rFonts w:hint="cs"/>
          <w:rtl/>
        </w:rPr>
        <w:t>قدم</w:t>
      </w:r>
      <w:r w:rsidR="006B6692">
        <w:rPr>
          <w:rFonts w:hint="cs"/>
          <w:rtl/>
        </w:rPr>
        <w:t xml:space="preserve"> </w:t>
      </w:r>
      <w:r w:rsidRPr="00AE2E72">
        <w:rPr>
          <w:rFonts w:hint="cs"/>
          <w:rtl/>
        </w:rPr>
        <w:t>ال</w:t>
      </w:r>
      <w:r w:rsidRPr="00AE2E72">
        <w:rPr>
          <w:rtl/>
        </w:rPr>
        <w:t>مصدر</w:t>
      </w:r>
      <w:r w:rsidR="006B6692">
        <w:rPr>
          <w:rFonts w:hint="cs"/>
          <w:rtl/>
        </w:rPr>
        <w:t xml:space="preserve"> </w:t>
      </w:r>
      <w:r w:rsidRPr="00AE2E72">
        <w:rPr>
          <w:rtl/>
        </w:rPr>
        <w:t>معلومات</w:t>
      </w:r>
      <w:r w:rsidR="006B6692">
        <w:rPr>
          <w:rtl/>
        </w:rPr>
        <w:t xml:space="preserve"> </w:t>
      </w:r>
      <w:r w:rsidRPr="00AE2E72">
        <w:rPr>
          <w:rtl/>
        </w:rPr>
        <w:t>عن</w:t>
      </w:r>
      <w:r w:rsidR="006B6692">
        <w:rPr>
          <w:rtl/>
        </w:rPr>
        <w:t xml:space="preserve"> </w:t>
      </w:r>
      <w:r w:rsidRPr="00AE2E72">
        <w:rPr>
          <w:rFonts w:hint="cs"/>
          <w:rtl/>
        </w:rPr>
        <w:t>حالة</w:t>
      </w:r>
      <w:r w:rsidR="006B6692">
        <w:rPr>
          <w:rFonts w:hint="cs"/>
          <w:rtl/>
        </w:rPr>
        <w:t xml:space="preserve"> </w:t>
      </w:r>
      <w:r w:rsidRPr="00AE2E72">
        <w:rPr>
          <w:rFonts w:hint="cs"/>
          <w:rtl/>
        </w:rPr>
        <w:t>واحدة</w:t>
      </w:r>
      <w:r w:rsidR="006B6692">
        <w:rPr>
          <w:rFonts w:hint="cs"/>
          <w:rtl/>
        </w:rPr>
        <w:t xml:space="preserve"> </w:t>
      </w:r>
      <w:r w:rsidRPr="00AE2E72">
        <w:rPr>
          <w:rFonts w:hint="cs"/>
          <w:rtl/>
        </w:rPr>
        <w:t>لم</w:t>
      </w:r>
      <w:r w:rsidR="006B6692">
        <w:rPr>
          <w:rFonts w:hint="cs"/>
          <w:rtl/>
        </w:rPr>
        <w:t xml:space="preserve"> </w:t>
      </w:r>
      <w:r w:rsidRPr="00AE2E72">
        <w:rPr>
          <w:rFonts w:hint="cs"/>
          <w:rtl/>
        </w:rPr>
        <w:t>يبت</w:t>
      </w:r>
      <w:r w:rsidR="006B6692">
        <w:rPr>
          <w:rFonts w:hint="cs"/>
          <w:rtl/>
        </w:rPr>
        <w:t xml:space="preserve"> </w:t>
      </w:r>
      <w:r w:rsidRPr="00AE2E72">
        <w:rPr>
          <w:rFonts w:hint="cs"/>
          <w:rtl/>
        </w:rPr>
        <w:t>فيها</w:t>
      </w:r>
      <w:r w:rsidR="006B6692">
        <w:rPr>
          <w:rFonts w:hint="cs"/>
          <w:rtl/>
        </w:rPr>
        <w:t xml:space="preserve"> </w:t>
      </w:r>
      <w:r w:rsidRPr="00AE2E72">
        <w:rPr>
          <w:rFonts w:hint="cs"/>
          <w:rtl/>
        </w:rPr>
        <w:t>بعد</w:t>
      </w:r>
      <w:r>
        <w:rPr>
          <w:rFonts w:hint="cs"/>
          <w:rtl/>
        </w:rPr>
        <w:t>.</w:t>
      </w:r>
      <w:r w:rsidR="006B6692">
        <w:rPr>
          <w:rFonts w:hint="cs"/>
          <w:rtl/>
        </w:rPr>
        <w:t xml:space="preserve"> </w:t>
      </w:r>
    </w:p>
    <w:p w:rsidR="004A1892" w:rsidRPr="00CF01B1" w:rsidRDefault="00B67660" w:rsidP="004A1892">
      <w:pPr>
        <w:pStyle w:val="H1GA"/>
      </w:pPr>
      <w:r>
        <w:rPr>
          <w:rFonts w:hint="cs"/>
          <w:rtl/>
        </w:rPr>
        <w:tab/>
      </w:r>
      <w:r>
        <w:rPr>
          <w:rFonts w:hint="cs"/>
          <w:rtl/>
        </w:rPr>
        <w:tab/>
      </w:r>
      <w:r w:rsidR="004A1892" w:rsidRPr="00CF01B1">
        <w:rPr>
          <w:rtl/>
        </w:rPr>
        <w:t>لبنان</w:t>
      </w:r>
    </w:p>
    <w:p w:rsidR="004A1892" w:rsidRPr="004A1892" w:rsidRDefault="00B67660" w:rsidP="004A1892">
      <w:pPr>
        <w:pStyle w:val="H23GA"/>
      </w:pPr>
      <w:r>
        <w:rPr>
          <w:rFonts w:hint="cs"/>
          <w:rtl/>
        </w:rPr>
        <w:tab/>
      </w:r>
      <w:r>
        <w:rPr>
          <w:rFonts w:hint="cs"/>
          <w:rtl/>
        </w:rPr>
        <w:tab/>
      </w:r>
      <w:r w:rsidR="004A1892" w:rsidRPr="004A1892">
        <w:rPr>
          <w:rtl/>
        </w:rPr>
        <w:t>المعلومات</w:t>
      </w:r>
      <w:r w:rsidR="006B6692">
        <w:rPr>
          <w:rtl/>
        </w:rPr>
        <w:t xml:space="preserve"> </w:t>
      </w:r>
      <w:r w:rsidR="004A1892" w:rsidRPr="004A1892">
        <w:rPr>
          <w:rtl/>
        </w:rPr>
        <w:t>المقدمة</w:t>
      </w:r>
      <w:r w:rsidR="006B6692">
        <w:rPr>
          <w:rtl/>
        </w:rPr>
        <w:t xml:space="preserve"> </w:t>
      </w:r>
      <w:r w:rsidR="004A1892" w:rsidRPr="004A1892">
        <w:rPr>
          <w:rtl/>
        </w:rPr>
        <w:t>من</w:t>
      </w:r>
      <w:r w:rsidR="006B6692">
        <w:rPr>
          <w:rtl/>
        </w:rPr>
        <w:t xml:space="preserve"> </w:t>
      </w:r>
      <w:r w:rsidR="004A1892" w:rsidRPr="004A1892">
        <w:rPr>
          <w:rtl/>
        </w:rPr>
        <w:t>الحكومة</w:t>
      </w:r>
    </w:p>
    <w:p w:rsidR="004A1892" w:rsidRPr="00FD4B12" w:rsidRDefault="004A1892" w:rsidP="004A1892">
      <w:pPr>
        <w:pStyle w:val="SingleTxtGA"/>
      </w:pPr>
      <w:r w:rsidRPr="00FD4B12">
        <w:rPr>
          <w:rtl/>
        </w:rPr>
        <w:t>72</w:t>
      </w:r>
      <w:r>
        <w:rPr>
          <w:rtl/>
        </w:rPr>
        <w:t>-</w:t>
      </w:r>
      <w:r>
        <w:rPr>
          <w:rtl/>
        </w:rPr>
        <w:tab/>
      </w:r>
      <w:r w:rsidRPr="00FD4B12">
        <w:rPr>
          <w:rtl/>
        </w:rPr>
        <w:t>بعثت</w:t>
      </w:r>
      <w:r w:rsidR="006B6692">
        <w:rPr>
          <w:rtl/>
        </w:rPr>
        <w:t xml:space="preserve"> </w:t>
      </w:r>
      <w:r>
        <w:rPr>
          <w:rtl/>
        </w:rPr>
        <w:t>الحكومة</w:t>
      </w:r>
      <w:r>
        <w:rPr>
          <w:rFonts w:hint="cs"/>
          <w:rtl/>
        </w:rPr>
        <w:t>،</w:t>
      </w:r>
      <w:r w:rsidR="006B6692">
        <w:rPr>
          <w:rFonts w:hint="cs"/>
          <w:rtl/>
        </w:rPr>
        <w:t xml:space="preserve"> </w:t>
      </w:r>
      <w:r w:rsidRPr="00FD4B12">
        <w:rPr>
          <w:rtl/>
        </w:rPr>
        <w:t>في</w:t>
      </w:r>
      <w:r w:rsidR="006B6692">
        <w:rPr>
          <w:rtl/>
        </w:rPr>
        <w:t xml:space="preserve"> </w:t>
      </w:r>
      <w:r w:rsidRPr="00FD4B12">
        <w:rPr>
          <w:rtl/>
        </w:rPr>
        <w:t>22</w:t>
      </w:r>
      <w:r w:rsidR="006B6692">
        <w:rPr>
          <w:rtl/>
        </w:rPr>
        <w:t xml:space="preserve"> </w:t>
      </w:r>
      <w:r w:rsidRPr="00FD4B12">
        <w:rPr>
          <w:rtl/>
        </w:rPr>
        <w:t>أيلول/سبتمبر</w:t>
      </w:r>
      <w:r w:rsidR="006B6692">
        <w:rPr>
          <w:rtl/>
        </w:rPr>
        <w:t xml:space="preserve"> </w:t>
      </w:r>
      <w:r w:rsidRPr="00FD4B12">
        <w:rPr>
          <w:rtl/>
        </w:rPr>
        <w:t>2014،</w:t>
      </w:r>
      <w:r w:rsidR="006B6692">
        <w:rPr>
          <w:rtl/>
        </w:rPr>
        <w:t xml:space="preserve"> </w:t>
      </w:r>
      <w:r w:rsidRPr="00FD4B12">
        <w:rPr>
          <w:rtl/>
        </w:rPr>
        <w:t>رسالة</w:t>
      </w:r>
      <w:r w:rsidR="006B6692">
        <w:rPr>
          <w:rtl/>
        </w:rPr>
        <w:t xml:space="preserve"> </w:t>
      </w:r>
      <w:r w:rsidRPr="00FD4B12">
        <w:rPr>
          <w:rtl/>
        </w:rPr>
        <w:t>تتعلق</w:t>
      </w:r>
      <w:r w:rsidR="006B6692">
        <w:rPr>
          <w:rtl/>
        </w:rPr>
        <w:t xml:space="preserve"> </w:t>
      </w:r>
      <w:r w:rsidRPr="00FD4B12">
        <w:rPr>
          <w:rtl/>
        </w:rPr>
        <w:t>بعشر</w:t>
      </w:r>
      <w:r w:rsidR="006B6692">
        <w:rPr>
          <w:rtl/>
        </w:rPr>
        <w:t xml:space="preserve"> </w:t>
      </w:r>
      <w:r w:rsidRPr="00FD4B12">
        <w:rPr>
          <w:rtl/>
        </w:rPr>
        <w:t>حالات</w:t>
      </w:r>
      <w:r w:rsidR="006B6692">
        <w:rPr>
          <w:rtl/>
        </w:rPr>
        <w:t xml:space="preserve"> </w:t>
      </w:r>
      <w:r w:rsidRPr="00FD4B12">
        <w:rPr>
          <w:rtl/>
        </w:rPr>
        <w:t>لم</w:t>
      </w:r>
      <w:r w:rsidR="006B6692">
        <w:rPr>
          <w:rtl/>
        </w:rPr>
        <w:t xml:space="preserve"> </w:t>
      </w:r>
      <w:r w:rsidRPr="00FD4B12">
        <w:rPr>
          <w:rtl/>
        </w:rPr>
        <w:t>يبت</w:t>
      </w:r>
      <w:r w:rsidR="006B6692">
        <w:rPr>
          <w:rtl/>
        </w:rPr>
        <w:t xml:space="preserve"> </w:t>
      </w:r>
      <w:r w:rsidRPr="00FD4B12">
        <w:rPr>
          <w:rtl/>
        </w:rPr>
        <w:t>فيها</w:t>
      </w:r>
      <w:r w:rsidR="006B6692">
        <w:rPr>
          <w:rtl/>
        </w:rPr>
        <w:t xml:space="preserve"> </w:t>
      </w:r>
      <w:r w:rsidRPr="00FD4B12">
        <w:rPr>
          <w:rtl/>
        </w:rPr>
        <w:t>بعد</w:t>
      </w:r>
      <w:r>
        <w:rPr>
          <w:rtl/>
        </w:rPr>
        <w:t>.</w:t>
      </w:r>
      <w:r w:rsidR="006B6692">
        <w:rPr>
          <w:rtl/>
        </w:rPr>
        <w:t xml:space="preserve"> </w:t>
      </w:r>
    </w:p>
    <w:p w:rsidR="004A1892" w:rsidRPr="004A1892" w:rsidRDefault="00B67660" w:rsidP="004A1892">
      <w:pPr>
        <w:pStyle w:val="H1GA"/>
      </w:pPr>
      <w:r>
        <w:rPr>
          <w:rFonts w:hint="cs"/>
          <w:rtl/>
        </w:rPr>
        <w:tab/>
      </w:r>
      <w:r>
        <w:rPr>
          <w:rFonts w:hint="cs"/>
          <w:rtl/>
        </w:rPr>
        <w:tab/>
      </w:r>
      <w:r w:rsidR="004A1892" w:rsidRPr="004A1892">
        <w:rPr>
          <w:rtl/>
        </w:rPr>
        <w:t>ملديف</w:t>
      </w:r>
    </w:p>
    <w:p w:rsidR="004A1892" w:rsidRPr="004A1892" w:rsidRDefault="00B67660" w:rsidP="004A1892">
      <w:pPr>
        <w:pStyle w:val="H23GA"/>
      </w:pPr>
      <w:r>
        <w:rPr>
          <w:rFonts w:hint="cs"/>
          <w:rtl/>
        </w:rPr>
        <w:tab/>
      </w:r>
      <w:r>
        <w:rPr>
          <w:rFonts w:hint="cs"/>
          <w:rtl/>
        </w:rPr>
        <w:tab/>
      </w:r>
      <w:r w:rsidR="004A1892" w:rsidRPr="004A1892">
        <w:rPr>
          <w:rFonts w:hint="cs"/>
          <w:rtl/>
        </w:rPr>
        <w:t>الن</w:t>
      </w:r>
      <w:r w:rsidR="004A1892" w:rsidRPr="004A1892">
        <w:rPr>
          <w:rtl/>
        </w:rPr>
        <w:t>داء</w:t>
      </w:r>
      <w:r w:rsidR="006B6692">
        <w:rPr>
          <w:rtl/>
        </w:rPr>
        <w:t xml:space="preserve"> </w:t>
      </w:r>
      <w:r w:rsidR="004A1892" w:rsidRPr="004A1892">
        <w:rPr>
          <w:rFonts w:hint="cs"/>
          <w:rtl/>
        </w:rPr>
        <w:t>ال</w:t>
      </w:r>
      <w:r w:rsidR="004A1892" w:rsidRPr="004A1892">
        <w:rPr>
          <w:rtl/>
        </w:rPr>
        <w:t>عاجل</w:t>
      </w:r>
    </w:p>
    <w:p w:rsidR="004A1892" w:rsidRPr="00FD4B12" w:rsidRDefault="004A1892" w:rsidP="004A1892">
      <w:pPr>
        <w:pStyle w:val="SingleTxtGA"/>
      </w:pPr>
      <w:r w:rsidRPr="00FD4B12">
        <w:rPr>
          <w:rtl/>
        </w:rPr>
        <w:t>73</w:t>
      </w:r>
      <w:r>
        <w:rPr>
          <w:rtl/>
        </w:rPr>
        <w:t>-</w:t>
      </w:r>
      <w:r>
        <w:rPr>
          <w:rtl/>
        </w:rPr>
        <w:tab/>
      </w:r>
      <w:r w:rsidRPr="00FD4B12">
        <w:rPr>
          <w:rtl/>
        </w:rPr>
        <w:t>في</w:t>
      </w:r>
      <w:r w:rsidR="006B6692">
        <w:rPr>
          <w:rtl/>
        </w:rPr>
        <w:t xml:space="preserve"> </w:t>
      </w:r>
      <w:r w:rsidRPr="00FD4B12">
        <w:rPr>
          <w:rtl/>
        </w:rPr>
        <w:t>7</w:t>
      </w:r>
      <w:r w:rsidR="006B6692">
        <w:rPr>
          <w:rtl/>
        </w:rPr>
        <w:t xml:space="preserve"> </w:t>
      </w:r>
      <w:r w:rsidRPr="00FD4B12">
        <w:rPr>
          <w:rtl/>
        </w:rPr>
        <w:t>تشرين</w:t>
      </w:r>
      <w:r w:rsidR="006B6692">
        <w:rPr>
          <w:rtl/>
        </w:rPr>
        <w:t xml:space="preserve"> </w:t>
      </w:r>
      <w:r w:rsidRPr="00FD4B12">
        <w:rPr>
          <w:rtl/>
        </w:rPr>
        <w:t>الأول/أكتوبر</w:t>
      </w:r>
      <w:r w:rsidR="006B6692">
        <w:rPr>
          <w:rtl/>
        </w:rPr>
        <w:t xml:space="preserve"> </w:t>
      </w:r>
      <w:r w:rsidRPr="00FD4B12">
        <w:rPr>
          <w:rtl/>
        </w:rPr>
        <w:t>2014،</w:t>
      </w:r>
      <w:r w:rsidR="006B6692">
        <w:rPr>
          <w:rtl/>
        </w:rPr>
        <w:t xml:space="preserve"> </w:t>
      </w:r>
      <w:r>
        <w:rPr>
          <w:rFonts w:hint="cs"/>
          <w:rtl/>
        </w:rPr>
        <w:t>أحال</w:t>
      </w:r>
      <w:r w:rsidR="006B6692">
        <w:rPr>
          <w:rtl/>
        </w:rPr>
        <w:t xml:space="preserve"> </w:t>
      </w:r>
      <w:r w:rsidRPr="00FD4B12">
        <w:rPr>
          <w:rtl/>
        </w:rPr>
        <w:t>الفريق</w:t>
      </w:r>
      <w:r w:rsidR="006B6692">
        <w:rPr>
          <w:rtl/>
        </w:rPr>
        <w:t xml:space="preserve"> </w:t>
      </w:r>
      <w:r w:rsidRPr="00FD4B12">
        <w:rPr>
          <w:rtl/>
        </w:rPr>
        <w:t>العامل،</w:t>
      </w:r>
      <w:r w:rsidR="006B6692">
        <w:rPr>
          <w:rtl/>
        </w:rPr>
        <w:t xml:space="preserve"> </w:t>
      </w:r>
      <w:r w:rsidRPr="00FD4B12">
        <w:rPr>
          <w:rtl/>
        </w:rPr>
        <w:t>بالاشتراك</w:t>
      </w:r>
      <w:r w:rsidR="006B6692">
        <w:rPr>
          <w:rtl/>
        </w:rPr>
        <w:t xml:space="preserve"> </w:t>
      </w:r>
      <w:r w:rsidRPr="00FD4B12">
        <w:rPr>
          <w:rtl/>
        </w:rPr>
        <w:t>مع</w:t>
      </w:r>
      <w:r w:rsidR="006B6692">
        <w:rPr>
          <w:rtl/>
        </w:rPr>
        <w:t xml:space="preserve"> </w:t>
      </w:r>
      <w:r w:rsidRPr="00FD4B12">
        <w:rPr>
          <w:rtl/>
        </w:rPr>
        <w:t>آلية</w:t>
      </w:r>
      <w:r w:rsidR="006B6692">
        <w:rPr>
          <w:rtl/>
        </w:rPr>
        <w:t xml:space="preserve"> </w:t>
      </w:r>
      <w:r w:rsidRPr="00FD4B12">
        <w:rPr>
          <w:rtl/>
        </w:rPr>
        <w:t>أخرى</w:t>
      </w:r>
      <w:r w:rsidR="006B6692">
        <w:rPr>
          <w:rtl/>
        </w:rPr>
        <w:t xml:space="preserve"> </w:t>
      </w:r>
      <w:r w:rsidRPr="00FD4B12">
        <w:rPr>
          <w:rtl/>
        </w:rPr>
        <w:t>من</w:t>
      </w:r>
      <w:r w:rsidR="006B6692">
        <w:rPr>
          <w:rtl/>
        </w:rPr>
        <w:t xml:space="preserve"> </w:t>
      </w:r>
      <w:r w:rsidRPr="00FD4B12">
        <w:rPr>
          <w:rtl/>
        </w:rPr>
        <w:t>آليات</w:t>
      </w:r>
      <w:r w:rsidR="006B6692">
        <w:rPr>
          <w:rtl/>
        </w:rPr>
        <w:t xml:space="preserve"> </w:t>
      </w:r>
      <w:r w:rsidRPr="00FD4B12">
        <w:rPr>
          <w:rtl/>
        </w:rPr>
        <w:t>الإجراءات</w:t>
      </w:r>
      <w:r w:rsidR="006B6692">
        <w:rPr>
          <w:rtl/>
        </w:rPr>
        <w:t xml:space="preserve"> </w:t>
      </w:r>
      <w:r w:rsidRPr="00FD4B12">
        <w:rPr>
          <w:rtl/>
        </w:rPr>
        <w:t>الخاصة،</w:t>
      </w:r>
      <w:r w:rsidR="006B6692">
        <w:rPr>
          <w:rtl/>
        </w:rPr>
        <w:t xml:space="preserve"> </w:t>
      </w:r>
      <w:r w:rsidRPr="00FD4B12">
        <w:rPr>
          <w:rtl/>
        </w:rPr>
        <w:t>نداء</w:t>
      </w:r>
      <w:r w:rsidR="006B6692">
        <w:rPr>
          <w:rtl/>
        </w:rPr>
        <w:t xml:space="preserve"> </w:t>
      </w:r>
      <w:r w:rsidRPr="00FD4B12">
        <w:rPr>
          <w:rtl/>
        </w:rPr>
        <w:t>عاجل</w:t>
      </w:r>
      <w:r w:rsidR="00D77F7C">
        <w:rPr>
          <w:rtl/>
        </w:rPr>
        <w:t xml:space="preserve">اً </w:t>
      </w:r>
      <w:r w:rsidRPr="00FD4B12">
        <w:rPr>
          <w:rtl/>
        </w:rPr>
        <w:t>إلى</w:t>
      </w:r>
      <w:r w:rsidR="006B6692">
        <w:rPr>
          <w:rtl/>
        </w:rPr>
        <w:t xml:space="preserve"> </w:t>
      </w:r>
      <w:r w:rsidRPr="00FD4B12">
        <w:rPr>
          <w:rtl/>
        </w:rPr>
        <w:t>الحكومة</w:t>
      </w:r>
      <w:r w:rsidR="006B6692">
        <w:rPr>
          <w:rtl/>
        </w:rPr>
        <w:t xml:space="preserve"> </w:t>
      </w:r>
      <w:r w:rsidRPr="00FD4B12">
        <w:rPr>
          <w:rtl/>
        </w:rPr>
        <w:t>بشأن</w:t>
      </w:r>
      <w:r w:rsidR="006B6692">
        <w:rPr>
          <w:rtl/>
        </w:rPr>
        <w:t xml:space="preserve"> </w:t>
      </w:r>
      <w:r w:rsidRPr="00FD4B12">
        <w:rPr>
          <w:rtl/>
        </w:rPr>
        <w:t>الاختطاف</w:t>
      </w:r>
      <w:r w:rsidR="006B6692">
        <w:rPr>
          <w:rtl/>
        </w:rPr>
        <w:t xml:space="preserve"> </w:t>
      </w:r>
      <w:r w:rsidRPr="00FD4B12">
        <w:rPr>
          <w:rtl/>
        </w:rPr>
        <w:t>المزعوم</w:t>
      </w:r>
      <w:r w:rsidR="006B6692">
        <w:rPr>
          <w:rtl/>
        </w:rPr>
        <w:t xml:space="preserve"> </w:t>
      </w:r>
      <w:r w:rsidRPr="00FD4B12">
        <w:rPr>
          <w:rtl/>
        </w:rPr>
        <w:t>لصحفي</w:t>
      </w:r>
      <w:r w:rsidR="006B6692">
        <w:rPr>
          <w:rtl/>
        </w:rPr>
        <w:t xml:space="preserve"> </w:t>
      </w:r>
      <w:r w:rsidRPr="00FD4B12">
        <w:rPr>
          <w:rtl/>
        </w:rPr>
        <w:t>يدعى</w:t>
      </w:r>
      <w:r w:rsidR="006B6692">
        <w:rPr>
          <w:rtl/>
        </w:rPr>
        <w:t xml:space="preserve"> </w:t>
      </w:r>
      <w:r w:rsidRPr="00FD4B12">
        <w:rPr>
          <w:rtl/>
        </w:rPr>
        <w:t>السيد</w:t>
      </w:r>
      <w:r w:rsidR="006B6692">
        <w:rPr>
          <w:rtl/>
        </w:rPr>
        <w:t xml:space="preserve"> </w:t>
      </w:r>
      <w:r w:rsidRPr="00FD4B12">
        <w:rPr>
          <w:rtl/>
        </w:rPr>
        <w:t>أحمد</w:t>
      </w:r>
      <w:r w:rsidR="006B6692">
        <w:rPr>
          <w:rtl/>
        </w:rPr>
        <w:t xml:space="preserve"> </w:t>
      </w:r>
      <w:r w:rsidRPr="00FD4B12">
        <w:rPr>
          <w:rtl/>
        </w:rPr>
        <w:t>ريلوان</w:t>
      </w:r>
      <w:r w:rsidR="006B6692">
        <w:rPr>
          <w:rtl/>
        </w:rPr>
        <w:t xml:space="preserve"> </w:t>
      </w:r>
      <w:r w:rsidRPr="00FD4B12">
        <w:rPr>
          <w:rtl/>
        </w:rPr>
        <w:t>عبد</w:t>
      </w:r>
      <w:r w:rsidR="006B6692">
        <w:rPr>
          <w:rtl/>
        </w:rPr>
        <w:t xml:space="preserve"> </w:t>
      </w:r>
      <w:r w:rsidRPr="00FD4B12">
        <w:rPr>
          <w:rtl/>
        </w:rPr>
        <w:t>الله،</w:t>
      </w:r>
      <w:r w:rsidR="006B6692">
        <w:rPr>
          <w:rtl/>
        </w:rPr>
        <w:t xml:space="preserve"> </w:t>
      </w:r>
      <w:r w:rsidRPr="00FD4B12">
        <w:rPr>
          <w:rtl/>
        </w:rPr>
        <w:t>يوم</w:t>
      </w:r>
      <w:r w:rsidR="006B6692">
        <w:rPr>
          <w:rtl/>
        </w:rPr>
        <w:t xml:space="preserve"> </w:t>
      </w:r>
      <w:r w:rsidRPr="00FD4B12">
        <w:rPr>
          <w:rtl/>
        </w:rPr>
        <w:t>8</w:t>
      </w:r>
      <w:r w:rsidR="006B6692">
        <w:rPr>
          <w:rtl/>
        </w:rPr>
        <w:t xml:space="preserve"> </w:t>
      </w:r>
      <w:r w:rsidRPr="00FD4B12">
        <w:rPr>
          <w:rtl/>
        </w:rPr>
        <w:t>آب/أغسطس</w:t>
      </w:r>
      <w:r w:rsidR="006B6692">
        <w:rPr>
          <w:rtl/>
        </w:rPr>
        <w:t xml:space="preserve"> </w:t>
      </w:r>
      <w:r w:rsidRPr="00FD4B12">
        <w:rPr>
          <w:rtl/>
        </w:rPr>
        <w:t>2014</w:t>
      </w:r>
      <w:r w:rsidR="006B6692">
        <w:rPr>
          <w:rtl/>
        </w:rPr>
        <w:t xml:space="preserve"> </w:t>
      </w:r>
      <w:r w:rsidRPr="00FD4B12">
        <w:rPr>
          <w:rtl/>
        </w:rPr>
        <w:t>في</w:t>
      </w:r>
      <w:r w:rsidR="006B6692">
        <w:rPr>
          <w:rtl/>
        </w:rPr>
        <w:t xml:space="preserve"> </w:t>
      </w:r>
      <w:r w:rsidRPr="00FD4B12">
        <w:rPr>
          <w:rtl/>
        </w:rPr>
        <w:t>مدينة</w:t>
      </w:r>
      <w:r w:rsidR="006B6692">
        <w:rPr>
          <w:rtl/>
        </w:rPr>
        <w:t xml:space="preserve"> </w:t>
      </w:r>
      <w:r w:rsidRPr="00FD4B12">
        <w:rPr>
          <w:rtl/>
        </w:rPr>
        <w:t>ماليه،</w:t>
      </w:r>
      <w:r w:rsidR="006B6692">
        <w:rPr>
          <w:rtl/>
        </w:rPr>
        <w:t xml:space="preserve"> </w:t>
      </w:r>
      <w:r w:rsidRPr="00FD4B12">
        <w:rPr>
          <w:rtl/>
        </w:rPr>
        <w:t>بسبب</w:t>
      </w:r>
      <w:r w:rsidR="006B6692">
        <w:rPr>
          <w:rtl/>
        </w:rPr>
        <w:t xml:space="preserve"> </w:t>
      </w:r>
      <w:r w:rsidRPr="00FD4B12">
        <w:rPr>
          <w:rtl/>
        </w:rPr>
        <w:t>أنشطته</w:t>
      </w:r>
      <w:r w:rsidR="006B6692">
        <w:rPr>
          <w:rtl/>
        </w:rPr>
        <w:t xml:space="preserve"> </w:t>
      </w:r>
      <w:r w:rsidRPr="00FD4B12">
        <w:rPr>
          <w:rtl/>
        </w:rPr>
        <w:t>في</w:t>
      </w:r>
      <w:r w:rsidR="006B6692">
        <w:rPr>
          <w:rtl/>
        </w:rPr>
        <w:t xml:space="preserve"> </w:t>
      </w:r>
      <w:r w:rsidRPr="00FD4B12">
        <w:rPr>
          <w:rtl/>
        </w:rPr>
        <w:t>مجال</w:t>
      </w:r>
      <w:r w:rsidR="006B6692">
        <w:rPr>
          <w:rtl/>
        </w:rPr>
        <w:t xml:space="preserve"> </w:t>
      </w:r>
      <w:r w:rsidRPr="00FD4B12">
        <w:rPr>
          <w:rtl/>
        </w:rPr>
        <w:t>حقوق</w:t>
      </w:r>
      <w:r w:rsidR="006B6692">
        <w:rPr>
          <w:rtl/>
        </w:rPr>
        <w:t xml:space="preserve"> </w:t>
      </w:r>
      <w:r w:rsidRPr="00FD4B12">
        <w:rPr>
          <w:rtl/>
        </w:rPr>
        <w:t>الإنسان</w:t>
      </w:r>
      <w:r w:rsidR="006B6692">
        <w:rPr>
          <w:rtl/>
        </w:rPr>
        <w:t xml:space="preserve"> </w:t>
      </w:r>
      <w:r w:rsidRPr="00FD4B12">
        <w:rPr>
          <w:rtl/>
        </w:rPr>
        <w:t>على</w:t>
      </w:r>
      <w:r w:rsidR="006B6692">
        <w:rPr>
          <w:rtl/>
        </w:rPr>
        <w:t xml:space="preserve"> </w:t>
      </w:r>
      <w:r w:rsidRPr="00FD4B12">
        <w:rPr>
          <w:rtl/>
        </w:rPr>
        <w:t>الأرجح</w:t>
      </w:r>
      <w:r>
        <w:rPr>
          <w:rtl/>
        </w:rPr>
        <w:t>.</w:t>
      </w:r>
      <w:r w:rsidR="006B6692">
        <w:rPr>
          <w:rtl/>
        </w:rPr>
        <w:t xml:space="preserve"> </w:t>
      </w:r>
    </w:p>
    <w:p w:rsidR="004A1892" w:rsidRPr="004A1892" w:rsidRDefault="00B67660" w:rsidP="004A1892">
      <w:pPr>
        <w:pStyle w:val="H23GA"/>
      </w:pPr>
      <w:r>
        <w:rPr>
          <w:rFonts w:hint="cs"/>
          <w:rtl/>
        </w:rPr>
        <w:tab/>
      </w:r>
      <w:r>
        <w:rPr>
          <w:rFonts w:hint="cs"/>
          <w:rtl/>
        </w:rPr>
        <w:tab/>
      </w:r>
      <w:r w:rsidR="004A1892" w:rsidRPr="004A1892">
        <w:rPr>
          <w:rFonts w:hint="cs"/>
          <w:rtl/>
        </w:rPr>
        <w:t>الم</w:t>
      </w:r>
      <w:r w:rsidR="004A1892" w:rsidRPr="004A1892">
        <w:rPr>
          <w:rtl/>
        </w:rPr>
        <w:t>لاحظ</w:t>
      </w:r>
      <w:r w:rsidR="004A1892" w:rsidRPr="004A1892">
        <w:rPr>
          <w:rFonts w:hint="cs"/>
          <w:rtl/>
        </w:rPr>
        <w:t>ات</w:t>
      </w:r>
    </w:p>
    <w:p w:rsidR="004A1892" w:rsidRPr="00FD4B12" w:rsidRDefault="004A1892" w:rsidP="004A1892">
      <w:pPr>
        <w:pStyle w:val="SingleTxtGA"/>
      </w:pPr>
      <w:r w:rsidRPr="00FD4B12">
        <w:rPr>
          <w:rtl/>
        </w:rPr>
        <w:t>74</w:t>
      </w:r>
      <w:r>
        <w:rPr>
          <w:rtl/>
        </w:rPr>
        <w:t>-</w:t>
      </w:r>
      <w:r>
        <w:rPr>
          <w:rtl/>
        </w:rPr>
        <w:tab/>
      </w:r>
      <w:r w:rsidRPr="00FD4B12">
        <w:rPr>
          <w:rtl/>
        </w:rPr>
        <w:t>يذك</w:t>
      </w:r>
      <w:r>
        <w:rPr>
          <w:rFonts w:hint="cs"/>
          <w:rtl/>
        </w:rPr>
        <w:t>ّ</w:t>
      </w:r>
      <w:r w:rsidRPr="00FD4B12">
        <w:rPr>
          <w:rtl/>
        </w:rPr>
        <w:t>ر</w:t>
      </w:r>
      <w:r w:rsidR="006B6692">
        <w:rPr>
          <w:rtl/>
        </w:rPr>
        <w:t xml:space="preserve"> </w:t>
      </w:r>
      <w:r w:rsidRPr="00FD4B12">
        <w:rPr>
          <w:rtl/>
        </w:rPr>
        <w:t>الفريق</w:t>
      </w:r>
      <w:r w:rsidR="006B6692">
        <w:rPr>
          <w:rtl/>
        </w:rPr>
        <w:t xml:space="preserve"> </w:t>
      </w:r>
      <w:r w:rsidRPr="00FD4B12">
        <w:rPr>
          <w:rtl/>
        </w:rPr>
        <w:t>العامل</w:t>
      </w:r>
      <w:r w:rsidR="006B6692">
        <w:rPr>
          <w:rtl/>
        </w:rPr>
        <w:t xml:space="preserve"> </w:t>
      </w:r>
      <w:r w:rsidRPr="00FD4B12">
        <w:rPr>
          <w:rtl/>
        </w:rPr>
        <w:t>الحكومة</w:t>
      </w:r>
      <w:r w:rsidR="006B6692">
        <w:rPr>
          <w:rtl/>
        </w:rPr>
        <w:t xml:space="preserve"> </w:t>
      </w:r>
      <w:r w:rsidRPr="00FD4B12">
        <w:rPr>
          <w:rtl/>
        </w:rPr>
        <w:t>بأن</w:t>
      </w:r>
      <w:r>
        <w:rPr>
          <w:rFonts w:hint="cs"/>
          <w:rtl/>
        </w:rPr>
        <w:t>ه،</w:t>
      </w:r>
      <w:r w:rsidR="006B6692">
        <w:rPr>
          <w:rtl/>
        </w:rPr>
        <w:t xml:space="preserve"> </w:t>
      </w:r>
      <w:r>
        <w:rPr>
          <w:rFonts w:hint="cs"/>
          <w:rtl/>
        </w:rPr>
        <w:t>بموجب</w:t>
      </w:r>
      <w:r w:rsidR="006B6692">
        <w:rPr>
          <w:rFonts w:hint="cs"/>
          <w:rtl/>
        </w:rPr>
        <w:t xml:space="preserve"> </w:t>
      </w:r>
      <w:r w:rsidRPr="00FD4B12">
        <w:rPr>
          <w:rtl/>
        </w:rPr>
        <w:t>المادة</w:t>
      </w:r>
      <w:r w:rsidR="006B6692">
        <w:rPr>
          <w:rtl/>
        </w:rPr>
        <w:t xml:space="preserve"> </w:t>
      </w:r>
      <w:r w:rsidRPr="00FD4B12">
        <w:rPr>
          <w:rtl/>
        </w:rPr>
        <w:t>2</w:t>
      </w:r>
      <w:r w:rsidR="006B6692">
        <w:rPr>
          <w:rtl/>
        </w:rPr>
        <w:t xml:space="preserve"> </w:t>
      </w:r>
      <w:r w:rsidRPr="00FD4B12">
        <w:rPr>
          <w:rtl/>
        </w:rPr>
        <w:t>من</w:t>
      </w:r>
      <w:r w:rsidR="006B6692">
        <w:rPr>
          <w:rtl/>
        </w:rPr>
        <w:t xml:space="preserve"> </w:t>
      </w:r>
      <w:r w:rsidRPr="00FD4B12">
        <w:rPr>
          <w:rtl/>
        </w:rPr>
        <w:t>الإعلان،</w:t>
      </w:r>
      <w:r w:rsidR="006B6692">
        <w:rPr>
          <w:rtl/>
        </w:rPr>
        <w:t xml:space="preserve"> </w:t>
      </w:r>
      <w:r w:rsidRPr="00FD4B12">
        <w:rPr>
          <w:rtl/>
        </w:rPr>
        <w:t>لا</w:t>
      </w:r>
      <w:r w:rsidR="006B6692">
        <w:rPr>
          <w:rtl/>
        </w:rPr>
        <w:t xml:space="preserve"> </w:t>
      </w:r>
      <w:r w:rsidRPr="00FD4B12">
        <w:rPr>
          <w:rtl/>
        </w:rPr>
        <w:t>يجوز</w:t>
      </w:r>
      <w:r w:rsidR="006B6692">
        <w:rPr>
          <w:rtl/>
        </w:rPr>
        <w:t xml:space="preserve"> </w:t>
      </w:r>
      <w:r w:rsidRPr="00FD4B12">
        <w:rPr>
          <w:rtl/>
        </w:rPr>
        <w:t>لأي</w:t>
      </w:r>
      <w:r w:rsidR="006B6692">
        <w:rPr>
          <w:rtl/>
        </w:rPr>
        <w:t xml:space="preserve"> </w:t>
      </w:r>
      <w:r w:rsidRPr="00FD4B12">
        <w:rPr>
          <w:rtl/>
        </w:rPr>
        <w:t>دولة</w:t>
      </w:r>
      <w:r w:rsidR="006B6692">
        <w:rPr>
          <w:rtl/>
        </w:rPr>
        <w:t xml:space="preserve"> </w:t>
      </w:r>
      <w:r w:rsidRPr="00FD4B12">
        <w:rPr>
          <w:rtl/>
        </w:rPr>
        <w:t>أن</w:t>
      </w:r>
      <w:r w:rsidR="006B6692">
        <w:rPr>
          <w:rtl/>
        </w:rPr>
        <w:t xml:space="preserve"> </w:t>
      </w:r>
      <w:r w:rsidRPr="00FD4B12">
        <w:rPr>
          <w:rtl/>
        </w:rPr>
        <w:t>تمارس</w:t>
      </w:r>
      <w:r w:rsidR="006B6692">
        <w:rPr>
          <w:rtl/>
        </w:rPr>
        <w:t xml:space="preserve"> </w:t>
      </w:r>
      <w:r w:rsidRPr="00FD4B12">
        <w:rPr>
          <w:rtl/>
        </w:rPr>
        <w:t>أعمال</w:t>
      </w:r>
      <w:r w:rsidR="006B6692">
        <w:rPr>
          <w:rtl/>
        </w:rPr>
        <w:t xml:space="preserve"> </w:t>
      </w:r>
      <w:r w:rsidRPr="00FD4B12">
        <w:rPr>
          <w:rtl/>
        </w:rPr>
        <w:t>الاختفاء</w:t>
      </w:r>
      <w:r w:rsidR="006B6692">
        <w:rPr>
          <w:rtl/>
        </w:rPr>
        <w:t xml:space="preserve"> </w:t>
      </w:r>
      <w:r w:rsidRPr="00FD4B12">
        <w:rPr>
          <w:rtl/>
        </w:rPr>
        <w:t>القسري</w:t>
      </w:r>
      <w:r w:rsidR="006B6692">
        <w:rPr>
          <w:rtl/>
        </w:rPr>
        <w:t xml:space="preserve"> </w:t>
      </w:r>
      <w:r w:rsidRPr="00FD4B12">
        <w:rPr>
          <w:rtl/>
        </w:rPr>
        <w:t>أو</w:t>
      </w:r>
      <w:r w:rsidR="006B6692">
        <w:rPr>
          <w:rtl/>
        </w:rPr>
        <w:t xml:space="preserve"> </w:t>
      </w:r>
      <w:r w:rsidRPr="00FD4B12">
        <w:rPr>
          <w:rtl/>
        </w:rPr>
        <w:t>أن</w:t>
      </w:r>
      <w:r w:rsidR="006B6692">
        <w:rPr>
          <w:rtl/>
        </w:rPr>
        <w:t xml:space="preserve"> </w:t>
      </w:r>
      <w:r w:rsidRPr="00FD4B12">
        <w:rPr>
          <w:rtl/>
        </w:rPr>
        <w:t>تسمح</w:t>
      </w:r>
      <w:r w:rsidR="006B6692">
        <w:rPr>
          <w:rtl/>
        </w:rPr>
        <w:t xml:space="preserve"> </w:t>
      </w:r>
      <w:r w:rsidRPr="00FD4B12">
        <w:rPr>
          <w:rtl/>
        </w:rPr>
        <w:t>بها</w:t>
      </w:r>
      <w:r w:rsidR="006B6692">
        <w:rPr>
          <w:rtl/>
        </w:rPr>
        <w:t xml:space="preserve"> </w:t>
      </w:r>
      <w:r w:rsidRPr="00FD4B12">
        <w:rPr>
          <w:rtl/>
        </w:rPr>
        <w:t>أو</w:t>
      </w:r>
      <w:r w:rsidR="006B6692">
        <w:rPr>
          <w:rtl/>
        </w:rPr>
        <w:t xml:space="preserve"> </w:t>
      </w:r>
      <w:r w:rsidRPr="00FD4B12">
        <w:rPr>
          <w:rtl/>
        </w:rPr>
        <w:t>تتغاضى</w:t>
      </w:r>
      <w:r w:rsidR="006B6692">
        <w:rPr>
          <w:rtl/>
        </w:rPr>
        <w:t xml:space="preserve"> </w:t>
      </w:r>
      <w:r w:rsidRPr="00FD4B12">
        <w:rPr>
          <w:rtl/>
        </w:rPr>
        <w:t>عنها</w:t>
      </w:r>
      <w:r>
        <w:rPr>
          <w:rtl/>
        </w:rPr>
        <w:t>.</w:t>
      </w:r>
      <w:r w:rsidR="006B6692">
        <w:rPr>
          <w:rtl/>
        </w:rPr>
        <w:t xml:space="preserve"> </w:t>
      </w:r>
    </w:p>
    <w:p w:rsidR="004A1892" w:rsidRPr="004A1892" w:rsidRDefault="00B67660" w:rsidP="004A1892">
      <w:pPr>
        <w:pStyle w:val="H1GA"/>
      </w:pPr>
      <w:r>
        <w:rPr>
          <w:rFonts w:hint="cs"/>
          <w:rtl/>
        </w:rPr>
        <w:tab/>
      </w:r>
      <w:r>
        <w:rPr>
          <w:rFonts w:hint="cs"/>
          <w:rtl/>
        </w:rPr>
        <w:tab/>
      </w:r>
      <w:r w:rsidR="004A1892" w:rsidRPr="004A1892">
        <w:rPr>
          <w:rtl/>
        </w:rPr>
        <w:t>المكسيك</w:t>
      </w:r>
    </w:p>
    <w:p w:rsidR="004A1892" w:rsidRPr="004A1892" w:rsidRDefault="00B67660" w:rsidP="004A1892">
      <w:pPr>
        <w:pStyle w:val="H23GA"/>
      </w:pPr>
      <w:r>
        <w:rPr>
          <w:rFonts w:hint="cs"/>
          <w:rtl/>
        </w:rPr>
        <w:tab/>
      </w:r>
      <w:r>
        <w:rPr>
          <w:rFonts w:hint="cs"/>
          <w:rtl/>
        </w:rPr>
        <w:tab/>
      </w:r>
      <w:r w:rsidR="004A1892" w:rsidRPr="004A1892">
        <w:rPr>
          <w:rFonts w:hint="cs"/>
          <w:rtl/>
        </w:rPr>
        <w:t>الإ</w:t>
      </w:r>
      <w:r w:rsidR="004A1892" w:rsidRPr="004A1892">
        <w:rPr>
          <w:rtl/>
        </w:rPr>
        <w:t>جراء</w:t>
      </w:r>
      <w:r w:rsidR="006B6692">
        <w:rPr>
          <w:rtl/>
        </w:rPr>
        <w:t xml:space="preserve"> </w:t>
      </w:r>
      <w:r w:rsidR="004A1892" w:rsidRPr="004A1892">
        <w:rPr>
          <w:rFonts w:hint="cs"/>
          <w:rtl/>
        </w:rPr>
        <w:t>ال</w:t>
      </w:r>
      <w:r w:rsidR="004A1892" w:rsidRPr="004A1892">
        <w:rPr>
          <w:rtl/>
        </w:rPr>
        <w:t>عاجل</w:t>
      </w:r>
    </w:p>
    <w:p w:rsidR="004A1892" w:rsidRPr="00FD4B12" w:rsidRDefault="004A1892" w:rsidP="004A1892">
      <w:pPr>
        <w:pStyle w:val="SingleTxtGA"/>
      </w:pPr>
      <w:r w:rsidRPr="00FD4B12">
        <w:rPr>
          <w:rtl/>
        </w:rPr>
        <w:t>75</w:t>
      </w:r>
      <w:r>
        <w:rPr>
          <w:rtl/>
        </w:rPr>
        <w:t>-</w:t>
      </w:r>
      <w:r>
        <w:rPr>
          <w:rtl/>
        </w:rPr>
        <w:tab/>
      </w:r>
      <w:r w:rsidRPr="00FD4B12">
        <w:rPr>
          <w:rtl/>
        </w:rPr>
        <w:t>في</w:t>
      </w:r>
      <w:r w:rsidR="006B6692">
        <w:rPr>
          <w:rtl/>
        </w:rPr>
        <w:t xml:space="preserve"> </w:t>
      </w:r>
      <w:r w:rsidRPr="00FD4B12">
        <w:rPr>
          <w:rtl/>
        </w:rPr>
        <w:t>يوم</w:t>
      </w:r>
      <w:r w:rsidR="006B6692">
        <w:rPr>
          <w:rtl/>
        </w:rPr>
        <w:t xml:space="preserve"> </w:t>
      </w:r>
      <w:r w:rsidRPr="00FD4B12">
        <w:rPr>
          <w:rtl/>
        </w:rPr>
        <w:t>8</w:t>
      </w:r>
      <w:r w:rsidR="006B6692">
        <w:rPr>
          <w:rtl/>
        </w:rPr>
        <w:t xml:space="preserve"> </w:t>
      </w:r>
      <w:r w:rsidRPr="00FD4B12">
        <w:rPr>
          <w:rtl/>
        </w:rPr>
        <w:t>كانون</w:t>
      </w:r>
      <w:r w:rsidR="006B6692">
        <w:rPr>
          <w:rtl/>
        </w:rPr>
        <w:t xml:space="preserve"> </w:t>
      </w:r>
      <w:r w:rsidRPr="00FD4B12">
        <w:rPr>
          <w:rtl/>
        </w:rPr>
        <w:t>الثاني/يناير</w:t>
      </w:r>
      <w:r w:rsidR="006B6692">
        <w:rPr>
          <w:rtl/>
        </w:rPr>
        <w:t xml:space="preserve"> </w:t>
      </w:r>
      <w:r w:rsidRPr="00FD4B12">
        <w:rPr>
          <w:rtl/>
        </w:rPr>
        <w:t>2015،</w:t>
      </w:r>
      <w:r w:rsidR="006B6692">
        <w:rPr>
          <w:rtl/>
        </w:rPr>
        <w:t xml:space="preserve"> </w:t>
      </w:r>
      <w:r w:rsidRPr="00FD4B12">
        <w:rPr>
          <w:rtl/>
        </w:rPr>
        <w:t>أحال</w:t>
      </w:r>
      <w:r w:rsidR="006B6692">
        <w:rPr>
          <w:rtl/>
        </w:rPr>
        <w:t xml:space="preserve"> </w:t>
      </w:r>
      <w:r w:rsidRPr="00FD4B12">
        <w:rPr>
          <w:rtl/>
        </w:rPr>
        <w:t>الفريق</w:t>
      </w:r>
      <w:r w:rsidR="006B6692">
        <w:rPr>
          <w:rtl/>
        </w:rPr>
        <w:t xml:space="preserve"> </w:t>
      </w:r>
      <w:r w:rsidRPr="00FD4B12">
        <w:rPr>
          <w:rtl/>
        </w:rPr>
        <w:t>العامل</w:t>
      </w:r>
      <w:r w:rsidR="006B6692">
        <w:rPr>
          <w:rtl/>
        </w:rPr>
        <w:t xml:space="preserve"> </w:t>
      </w:r>
      <w:r w:rsidRPr="00FD4B12">
        <w:rPr>
          <w:rtl/>
        </w:rPr>
        <w:t>في</w:t>
      </w:r>
      <w:r w:rsidR="006B6692">
        <w:rPr>
          <w:rtl/>
        </w:rPr>
        <w:t xml:space="preserve"> </w:t>
      </w:r>
      <w:r w:rsidRPr="00FD4B12">
        <w:rPr>
          <w:rtl/>
        </w:rPr>
        <w:t>إطار</w:t>
      </w:r>
      <w:r w:rsidR="006B6692">
        <w:rPr>
          <w:rtl/>
        </w:rPr>
        <w:t xml:space="preserve"> </w:t>
      </w:r>
      <w:r w:rsidRPr="00FD4B12">
        <w:rPr>
          <w:rtl/>
        </w:rPr>
        <w:t>إجراء</w:t>
      </w:r>
      <w:r w:rsidR="006B6692">
        <w:rPr>
          <w:rtl/>
        </w:rPr>
        <w:t xml:space="preserve"> </w:t>
      </w:r>
      <w:r w:rsidRPr="00FD4B12">
        <w:rPr>
          <w:rtl/>
        </w:rPr>
        <w:t>العمل</w:t>
      </w:r>
      <w:r w:rsidR="006B6692">
        <w:rPr>
          <w:rtl/>
        </w:rPr>
        <w:t xml:space="preserve"> </w:t>
      </w:r>
      <w:r w:rsidRPr="00FD4B12">
        <w:rPr>
          <w:rtl/>
        </w:rPr>
        <w:t>العاجل</w:t>
      </w:r>
      <w:r w:rsidR="006B6692">
        <w:rPr>
          <w:rtl/>
        </w:rPr>
        <w:t xml:space="preserve"> </w:t>
      </w:r>
      <w:r w:rsidRPr="00FD4B12">
        <w:rPr>
          <w:rtl/>
        </w:rPr>
        <w:t>حالة</w:t>
      </w:r>
      <w:r w:rsidR="006B6692">
        <w:rPr>
          <w:rtl/>
        </w:rPr>
        <w:t xml:space="preserve"> </w:t>
      </w:r>
      <w:r w:rsidRPr="00FD4B12">
        <w:rPr>
          <w:rtl/>
        </w:rPr>
        <w:t>واحدة</w:t>
      </w:r>
      <w:r w:rsidR="006B6692">
        <w:rPr>
          <w:rtl/>
        </w:rPr>
        <w:t xml:space="preserve"> </w:t>
      </w:r>
      <w:r w:rsidRPr="00FD4B12">
        <w:rPr>
          <w:rtl/>
        </w:rPr>
        <w:t>إلى</w:t>
      </w:r>
      <w:r w:rsidR="006B6692">
        <w:rPr>
          <w:rtl/>
        </w:rPr>
        <w:t xml:space="preserve"> </w:t>
      </w:r>
      <w:r w:rsidRPr="00FD4B12">
        <w:rPr>
          <w:rtl/>
        </w:rPr>
        <w:t>الحكومة</w:t>
      </w:r>
      <w:r w:rsidR="006B6692">
        <w:rPr>
          <w:rtl/>
        </w:rPr>
        <w:t xml:space="preserve"> </w:t>
      </w:r>
      <w:r w:rsidRPr="00FD4B12">
        <w:rPr>
          <w:rtl/>
        </w:rPr>
        <w:t>بشأن</w:t>
      </w:r>
      <w:r w:rsidR="006B6692">
        <w:rPr>
          <w:rtl/>
        </w:rPr>
        <w:t xml:space="preserve"> </w:t>
      </w:r>
      <w:r w:rsidRPr="00FD4B12">
        <w:rPr>
          <w:rtl/>
        </w:rPr>
        <w:t>السيد</w:t>
      </w:r>
      <w:r w:rsidR="006B6692">
        <w:rPr>
          <w:rtl/>
        </w:rPr>
        <w:t xml:space="preserve"> </w:t>
      </w:r>
      <w:r w:rsidRPr="00FD4B12">
        <w:rPr>
          <w:rtl/>
        </w:rPr>
        <w:t>خوسيه</w:t>
      </w:r>
      <w:r w:rsidR="006B6692">
        <w:rPr>
          <w:rtl/>
        </w:rPr>
        <w:t xml:space="preserve"> </w:t>
      </w:r>
      <w:r w:rsidRPr="00FD4B12">
        <w:rPr>
          <w:rtl/>
        </w:rPr>
        <w:t>مويسيس</w:t>
      </w:r>
      <w:r w:rsidR="006B6692">
        <w:rPr>
          <w:rtl/>
        </w:rPr>
        <w:t xml:space="preserve"> </w:t>
      </w:r>
      <w:r w:rsidRPr="00FD4B12">
        <w:rPr>
          <w:rtl/>
        </w:rPr>
        <w:t>سانشيز</w:t>
      </w:r>
      <w:r w:rsidR="006B6692">
        <w:rPr>
          <w:rtl/>
        </w:rPr>
        <w:t xml:space="preserve"> </w:t>
      </w:r>
      <w:r w:rsidRPr="00FD4B12">
        <w:rPr>
          <w:rtl/>
        </w:rPr>
        <w:t>سيريزو،</w:t>
      </w:r>
      <w:r w:rsidR="006B6692">
        <w:rPr>
          <w:rtl/>
        </w:rPr>
        <w:t xml:space="preserve"> </w:t>
      </w:r>
      <w:r w:rsidRPr="00FD4B12">
        <w:rPr>
          <w:rtl/>
        </w:rPr>
        <w:t>الذي</w:t>
      </w:r>
      <w:r w:rsidR="006B6692">
        <w:rPr>
          <w:rtl/>
        </w:rPr>
        <w:t xml:space="preserve"> </w:t>
      </w:r>
      <w:r w:rsidRPr="00FD4B12">
        <w:rPr>
          <w:rtl/>
        </w:rPr>
        <w:t>ز</w:t>
      </w:r>
      <w:r>
        <w:rPr>
          <w:rFonts w:hint="cs"/>
          <w:rtl/>
        </w:rPr>
        <w:t>ُ</w:t>
      </w:r>
      <w:r w:rsidRPr="00FD4B12">
        <w:rPr>
          <w:rtl/>
        </w:rPr>
        <w:t>عم</w:t>
      </w:r>
      <w:r w:rsidR="006B6692">
        <w:rPr>
          <w:rtl/>
        </w:rPr>
        <w:t xml:space="preserve"> </w:t>
      </w:r>
      <w:r w:rsidRPr="00FD4B12">
        <w:rPr>
          <w:rtl/>
        </w:rPr>
        <w:t>أن</w:t>
      </w:r>
      <w:r w:rsidR="006B6692">
        <w:rPr>
          <w:rtl/>
        </w:rPr>
        <w:t xml:space="preserve"> </w:t>
      </w:r>
      <w:r w:rsidRPr="00FD4B12">
        <w:rPr>
          <w:rtl/>
        </w:rPr>
        <w:t>أشخاص</w:t>
      </w:r>
      <w:r w:rsidR="00D77F7C">
        <w:rPr>
          <w:rtl/>
        </w:rPr>
        <w:t xml:space="preserve">اً </w:t>
      </w:r>
      <w:r w:rsidRPr="00FD4B12">
        <w:rPr>
          <w:rtl/>
        </w:rPr>
        <w:t>مسلحين</w:t>
      </w:r>
      <w:r w:rsidR="006B6692">
        <w:rPr>
          <w:rtl/>
        </w:rPr>
        <w:t xml:space="preserve"> </w:t>
      </w:r>
      <w:r w:rsidRPr="00FD4B12">
        <w:rPr>
          <w:rtl/>
        </w:rPr>
        <w:t>قيل</w:t>
      </w:r>
      <w:r w:rsidR="006B6692">
        <w:rPr>
          <w:rtl/>
        </w:rPr>
        <w:t xml:space="preserve"> </w:t>
      </w:r>
      <w:r w:rsidRPr="00FD4B12">
        <w:rPr>
          <w:rtl/>
        </w:rPr>
        <w:t>إنهم</w:t>
      </w:r>
      <w:r w:rsidR="006B6692">
        <w:rPr>
          <w:rtl/>
        </w:rPr>
        <w:t xml:space="preserve"> </w:t>
      </w:r>
      <w:r w:rsidRPr="00FD4B12">
        <w:rPr>
          <w:rtl/>
        </w:rPr>
        <w:t>على</w:t>
      </w:r>
      <w:r w:rsidR="006B6692">
        <w:rPr>
          <w:rtl/>
        </w:rPr>
        <w:t xml:space="preserve"> </w:t>
      </w:r>
      <w:r w:rsidRPr="00FD4B12">
        <w:rPr>
          <w:rtl/>
        </w:rPr>
        <w:t>صلة</w:t>
      </w:r>
      <w:r w:rsidR="006B6692">
        <w:rPr>
          <w:rtl/>
        </w:rPr>
        <w:t xml:space="preserve"> </w:t>
      </w:r>
      <w:r w:rsidRPr="00FD4B12">
        <w:rPr>
          <w:rtl/>
        </w:rPr>
        <w:t>بعمدة</w:t>
      </w:r>
      <w:r w:rsidR="006B6692">
        <w:rPr>
          <w:rtl/>
        </w:rPr>
        <w:t xml:space="preserve"> </w:t>
      </w:r>
      <w:r w:rsidRPr="00FD4B12">
        <w:rPr>
          <w:rtl/>
        </w:rPr>
        <w:t>المدينة</w:t>
      </w:r>
      <w:r w:rsidR="006B6692">
        <w:rPr>
          <w:rtl/>
        </w:rPr>
        <w:t xml:space="preserve"> </w:t>
      </w:r>
      <w:r w:rsidRPr="00FD4B12">
        <w:rPr>
          <w:rtl/>
        </w:rPr>
        <w:t>اعتقلوه</w:t>
      </w:r>
      <w:r w:rsidR="006B6692">
        <w:rPr>
          <w:rtl/>
        </w:rPr>
        <w:t xml:space="preserve"> </w:t>
      </w:r>
      <w:r w:rsidRPr="00FD4B12">
        <w:rPr>
          <w:rtl/>
        </w:rPr>
        <w:t>في</w:t>
      </w:r>
      <w:r w:rsidR="006B6692">
        <w:rPr>
          <w:rtl/>
        </w:rPr>
        <w:t xml:space="preserve"> </w:t>
      </w:r>
      <w:r w:rsidRPr="00FD4B12">
        <w:rPr>
          <w:rtl/>
        </w:rPr>
        <w:t>ميدلين</w:t>
      </w:r>
      <w:r w:rsidR="006B6692">
        <w:rPr>
          <w:rtl/>
        </w:rPr>
        <w:t xml:space="preserve"> </w:t>
      </w:r>
      <w:r w:rsidRPr="00FD4B12">
        <w:rPr>
          <w:rtl/>
        </w:rPr>
        <w:t>دي</w:t>
      </w:r>
      <w:r w:rsidR="006B6692">
        <w:rPr>
          <w:rtl/>
        </w:rPr>
        <w:t xml:space="preserve"> </w:t>
      </w:r>
      <w:r w:rsidRPr="00FD4B12">
        <w:rPr>
          <w:rtl/>
        </w:rPr>
        <w:t>برافو،</w:t>
      </w:r>
      <w:r w:rsidR="006B6692">
        <w:rPr>
          <w:rtl/>
        </w:rPr>
        <w:t xml:space="preserve"> </w:t>
      </w:r>
      <w:r w:rsidRPr="00FD4B12">
        <w:rPr>
          <w:rtl/>
        </w:rPr>
        <w:t>فيراكروز</w:t>
      </w:r>
      <w:r>
        <w:rPr>
          <w:rtl/>
        </w:rPr>
        <w:t>.</w:t>
      </w:r>
      <w:r w:rsidR="006B6692">
        <w:rPr>
          <w:rtl/>
        </w:rPr>
        <w:t xml:space="preserve"> </w:t>
      </w:r>
    </w:p>
    <w:p w:rsidR="004A1892" w:rsidRPr="004A1892" w:rsidRDefault="00B67660" w:rsidP="004A1892">
      <w:pPr>
        <w:pStyle w:val="H23GA"/>
      </w:pPr>
      <w:r>
        <w:rPr>
          <w:rFonts w:hint="cs"/>
          <w:rtl/>
        </w:rPr>
        <w:tab/>
      </w:r>
      <w:r>
        <w:rPr>
          <w:rFonts w:hint="cs"/>
          <w:rtl/>
        </w:rPr>
        <w:tab/>
      </w:r>
      <w:r w:rsidR="004A1892" w:rsidRPr="004A1892">
        <w:rPr>
          <w:rtl/>
        </w:rPr>
        <w:t>الإجراء</w:t>
      </w:r>
      <w:r w:rsidR="006B6692">
        <w:rPr>
          <w:rtl/>
        </w:rPr>
        <w:t xml:space="preserve"> </w:t>
      </w:r>
      <w:r w:rsidR="004A1892" w:rsidRPr="004A1892">
        <w:rPr>
          <w:rtl/>
        </w:rPr>
        <w:t>العادي</w:t>
      </w:r>
    </w:p>
    <w:p w:rsidR="004A1892" w:rsidRPr="00FD4B12" w:rsidRDefault="004A1892" w:rsidP="004A1892">
      <w:pPr>
        <w:pStyle w:val="SingleTxtGA"/>
      </w:pPr>
      <w:r w:rsidRPr="00FD4B12">
        <w:rPr>
          <w:rtl/>
        </w:rPr>
        <w:t>76</w:t>
      </w:r>
      <w:r>
        <w:rPr>
          <w:rtl/>
        </w:rPr>
        <w:t>-</w:t>
      </w:r>
      <w:r>
        <w:rPr>
          <w:rtl/>
        </w:rPr>
        <w:tab/>
      </w:r>
      <w:r w:rsidRPr="00FD4B12">
        <w:rPr>
          <w:rtl/>
        </w:rPr>
        <w:t>أحال</w:t>
      </w:r>
      <w:r w:rsidR="006B6692">
        <w:rPr>
          <w:rtl/>
        </w:rPr>
        <w:t xml:space="preserve"> </w:t>
      </w:r>
      <w:r w:rsidRPr="00FD4B12">
        <w:rPr>
          <w:rtl/>
        </w:rPr>
        <w:t>الفريق</w:t>
      </w:r>
      <w:r w:rsidR="006B6692">
        <w:rPr>
          <w:rtl/>
        </w:rPr>
        <w:t xml:space="preserve"> </w:t>
      </w:r>
      <w:r w:rsidRPr="00FD4B12">
        <w:rPr>
          <w:rtl/>
        </w:rPr>
        <w:t>العامل</w:t>
      </w:r>
      <w:r w:rsidR="006B6692">
        <w:rPr>
          <w:rtl/>
        </w:rPr>
        <w:t xml:space="preserve"> </w:t>
      </w:r>
      <w:r w:rsidRPr="00FD4B12">
        <w:rPr>
          <w:rtl/>
        </w:rPr>
        <w:t>إلى</w:t>
      </w:r>
      <w:r w:rsidR="006B6692">
        <w:rPr>
          <w:rtl/>
        </w:rPr>
        <w:t xml:space="preserve"> </w:t>
      </w:r>
      <w:r w:rsidRPr="00FD4B12">
        <w:rPr>
          <w:rtl/>
        </w:rPr>
        <w:t>الحكومة</w:t>
      </w:r>
      <w:r w:rsidR="006B6692">
        <w:rPr>
          <w:rtl/>
        </w:rPr>
        <w:t xml:space="preserve"> </w:t>
      </w:r>
      <w:r w:rsidRPr="00FD4B12">
        <w:rPr>
          <w:rtl/>
        </w:rPr>
        <w:t>ثلاث</w:t>
      </w:r>
      <w:r w:rsidR="006B6692">
        <w:rPr>
          <w:rtl/>
        </w:rPr>
        <w:t xml:space="preserve"> </w:t>
      </w:r>
      <w:r w:rsidRPr="00FD4B12">
        <w:rPr>
          <w:rtl/>
        </w:rPr>
        <w:t>حالات</w:t>
      </w:r>
      <w:r w:rsidR="006B6692">
        <w:rPr>
          <w:rtl/>
        </w:rPr>
        <w:t xml:space="preserve"> </w:t>
      </w:r>
      <w:r w:rsidRPr="00FD4B12">
        <w:rPr>
          <w:rtl/>
        </w:rPr>
        <w:t>لم</w:t>
      </w:r>
      <w:r w:rsidR="006B6692">
        <w:rPr>
          <w:rtl/>
        </w:rPr>
        <w:t xml:space="preserve"> </w:t>
      </w:r>
      <w:r w:rsidRPr="00FD4B12">
        <w:rPr>
          <w:rtl/>
        </w:rPr>
        <w:t>يبت</w:t>
      </w:r>
      <w:r w:rsidR="006B6692">
        <w:rPr>
          <w:rtl/>
        </w:rPr>
        <w:t xml:space="preserve"> </w:t>
      </w:r>
      <w:r w:rsidRPr="00FD4B12">
        <w:rPr>
          <w:rtl/>
        </w:rPr>
        <w:t>فيها</w:t>
      </w:r>
      <w:r w:rsidR="006B6692">
        <w:rPr>
          <w:rtl/>
        </w:rPr>
        <w:t xml:space="preserve"> </w:t>
      </w:r>
      <w:r w:rsidRPr="00FD4B12">
        <w:rPr>
          <w:rtl/>
        </w:rPr>
        <w:t>بعد</w:t>
      </w:r>
      <w:r w:rsidR="006B6692">
        <w:rPr>
          <w:rtl/>
        </w:rPr>
        <w:t xml:space="preserve"> </w:t>
      </w:r>
      <w:r w:rsidRPr="00FD4B12">
        <w:rPr>
          <w:rtl/>
        </w:rPr>
        <w:t>بشأن</w:t>
      </w:r>
      <w:r w:rsidR="006B6692">
        <w:rPr>
          <w:rtl/>
        </w:rPr>
        <w:t xml:space="preserve">: </w:t>
      </w:r>
    </w:p>
    <w:p w:rsidR="004A1892" w:rsidRPr="00FD4B12" w:rsidRDefault="00B67660" w:rsidP="00B67660">
      <w:pPr>
        <w:pStyle w:val="SingleTxtGA"/>
      </w:pPr>
      <w:r>
        <w:rPr>
          <w:rFonts w:hint="cs"/>
          <w:rtl/>
        </w:rPr>
        <w:tab/>
      </w:r>
      <w:r w:rsidR="004A1892" w:rsidRPr="00FD4B12">
        <w:rPr>
          <w:rtl/>
        </w:rPr>
        <w:t>(أ)</w:t>
      </w:r>
      <w:r>
        <w:rPr>
          <w:rFonts w:hint="cs"/>
          <w:rtl/>
        </w:rPr>
        <w:tab/>
      </w:r>
      <w:r w:rsidR="004A1892" w:rsidRPr="00FD4B12">
        <w:rPr>
          <w:rtl/>
        </w:rPr>
        <w:t>السيد</w:t>
      </w:r>
      <w:r w:rsidR="006B6692">
        <w:rPr>
          <w:rtl/>
        </w:rPr>
        <w:t xml:space="preserve"> </w:t>
      </w:r>
      <w:r w:rsidR="004A1892" w:rsidRPr="00FD4B12">
        <w:rPr>
          <w:rtl/>
        </w:rPr>
        <w:t>إريك</w:t>
      </w:r>
      <w:r w:rsidR="006B6692">
        <w:rPr>
          <w:rtl/>
        </w:rPr>
        <w:t xml:space="preserve"> </w:t>
      </w:r>
      <w:r w:rsidR="004A1892" w:rsidRPr="00FD4B12">
        <w:rPr>
          <w:rtl/>
        </w:rPr>
        <w:t>أغيري</w:t>
      </w:r>
      <w:r w:rsidR="006B6692">
        <w:rPr>
          <w:rtl/>
        </w:rPr>
        <w:t xml:space="preserve"> </w:t>
      </w:r>
      <w:r w:rsidR="004A1892" w:rsidRPr="00FD4B12">
        <w:rPr>
          <w:rtl/>
        </w:rPr>
        <w:t>بالبوينا،</w:t>
      </w:r>
      <w:r w:rsidR="006B6692">
        <w:rPr>
          <w:rtl/>
        </w:rPr>
        <w:t xml:space="preserve"> </w:t>
      </w:r>
      <w:r w:rsidR="004A1892" w:rsidRPr="00FD4B12">
        <w:rPr>
          <w:rtl/>
        </w:rPr>
        <w:t>الذي</w:t>
      </w:r>
      <w:r w:rsidR="006B6692">
        <w:rPr>
          <w:rtl/>
        </w:rPr>
        <w:t xml:space="preserve"> </w:t>
      </w:r>
      <w:r w:rsidR="004A1892" w:rsidRPr="00FD4B12">
        <w:rPr>
          <w:rtl/>
        </w:rPr>
        <w:t>ز</w:t>
      </w:r>
      <w:r w:rsidR="004A1892">
        <w:rPr>
          <w:rFonts w:hint="cs"/>
          <w:rtl/>
        </w:rPr>
        <w:t>ُ</w:t>
      </w:r>
      <w:r w:rsidR="004A1892" w:rsidRPr="00FD4B12">
        <w:rPr>
          <w:rtl/>
        </w:rPr>
        <w:t>عم</w:t>
      </w:r>
      <w:r w:rsidR="006B6692">
        <w:rPr>
          <w:rtl/>
        </w:rPr>
        <w:t xml:space="preserve"> </w:t>
      </w:r>
      <w:r w:rsidR="004A1892" w:rsidRPr="00FD4B12">
        <w:rPr>
          <w:rtl/>
        </w:rPr>
        <w:t>أن</w:t>
      </w:r>
      <w:r w:rsidR="006B6692">
        <w:rPr>
          <w:rtl/>
        </w:rPr>
        <w:t xml:space="preserve"> </w:t>
      </w:r>
      <w:r w:rsidR="004A1892" w:rsidRPr="00FD4B12">
        <w:rPr>
          <w:rtl/>
        </w:rPr>
        <w:t>مسؤولين</w:t>
      </w:r>
      <w:r w:rsidR="006B6692">
        <w:rPr>
          <w:rtl/>
        </w:rPr>
        <w:t xml:space="preserve"> </w:t>
      </w:r>
      <w:r w:rsidR="004A1892" w:rsidRPr="00FD4B12">
        <w:rPr>
          <w:rtl/>
        </w:rPr>
        <w:t>في</w:t>
      </w:r>
      <w:r w:rsidR="006B6692">
        <w:rPr>
          <w:rtl/>
        </w:rPr>
        <w:t xml:space="preserve"> </w:t>
      </w:r>
      <w:r w:rsidR="004A1892" w:rsidRPr="00FD4B12">
        <w:rPr>
          <w:rtl/>
        </w:rPr>
        <w:t>إحدى</w:t>
      </w:r>
      <w:r w:rsidR="006B6692">
        <w:rPr>
          <w:rtl/>
        </w:rPr>
        <w:t xml:space="preserve"> </w:t>
      </w:r>
      <w:r w:rsidR="004A1892" w:rsidRPr="00FD4B12">
        <w:rPr>
          <w:rtl/>
        </w:rPr>
        <w:t>الوزارات</w:t>
      </w:r>
      <w:r w:rsidR="006B6692">
        <w:rPr>
          <w:rtl/>
        </w:rPr>
        <w:t xml:space="preserve"> </w:t>
      </w:r>
      <w:r w:rsidR="004A1892" w:rsidRPr="00FD4B12">
        <w:rPr>
          <w:rtl/>
        </w:rPr>
        <w:t>اعتقلوه</w:t>
      </w:r>
      <w:r w:rsidR="006B6692">
        <w:rPr>
          <w:rtl/>
        </w:rPr>
        <w:t xml:space="preserve"> </w:t>
      </w:r>
      <w:r w:rsidR="004A1892" w:rsidRPr="00FD4B12">
        <w:rPr>
          <w:rtl/>
        </w:rPr>
        <w:t>يوم</w:t>
      </w:r>
      <w:r w:rsidR="006B6692">
        <w:rPr>
          <w:rtl/>
        </w:rPr>
        <w:t xml:space="preserve"> </w:t>
      </w:r>
      <w:r w:rsidR="004A1892" w:rsidRPr="00FD4B12">
        <w:rPr>
          <w:rtl/>
        </w:rPr>
        <w:t>24</w:t>
      </w:r>
      <w:r w:rsidR="006B6692">
        <w:rPr>
          <w:rtl/>
        </w:rPr>
        <w:t xml:space="preserve"> </w:t>
      </w:r>
      <w:r w:rsidR="004A1892" w:rsidRPr="00FD4B12">
        <w:rPr>
          <w:rtl/>
        </w:rPr>
        <w:t>أيلول/سبتمبر</w:t>
      </w:r>
      <w:r w:rsidR="006B6692">
        <w:rPr>
          <w:rtl/>
        </w:rPr>
        <w:t xml:space="preserve"> </w:t>
      </w:r>
      <w:r w:rsidR="004A1892" w:rsidRPr="00FD4B12">
        <w:rPr>
          <w:rtl/>
        </w:rPr>
        <w:t>2012</w:t>
      </w:r>
      <w:r w:rsidR="006B6692">
        <w:rPr>
          <w:rtl/>
        </w:rPr>
        <w:t xml:space="preserve"> </w:t>
      </w:r>
      <w:r w:rsidR="004A1892" w:rsidRPr="00FD4B12">
        <w:rPr>
          <w:rtl/>
        </w:rPr>
        <w:t>في</w:t>
      </w:r>
      <w:r w:rsidR="006B6692">
        <w:rPr>
          <w:rtl/>
        </w:rPr>
        <w:t xml:space="preserve"> </w:t>
      </w:r>
      <w:r w:rsidR="004A1892" w:rsidRPr="00FD4B12">
        <w:rPr>
          <w:rtl/>
        </w:rPr>
        <w:t>سيوداد</w:t>
      </w:r>
      <w:r w:rsidR="006B6692">
        <w:rPr>
          <w:rtl/>
        </w:rPr>
        <w:t xml:space="preserve"> </w:t>
      </w:r>
      <w:r w:rsidR="004A1892" w:rsidRPr="00FD4B12">
        <w:rPr>
          <w:rtl/>
        </w:rPr>
        <w:t>خواريز،</w:t>
      </w:r>
      <w:r w:rsidR="006B6692">
        <w:rPr>
          <w:rtl/>
        </w:rPr>
        <w:t xml:space="preserve"> </w:t>
      </w:r>
      <w:r w:rsidR="004A1892" w:rsidRPr="00FD4B12">
        <w:rPr>
          <w:rtl/>
        </w:rPr>
        <w:t>تشيواوا</w:t>
      </w:r>
      <w:r w:rsidR="004A1892">
        <w:rPr>
          <w:rFonts w:hint="cs"/>
          <w:rtl/>
        </w:rPr>
        <w:t>؛</w:t>
      </w:r>
    </w:p>
    <w:p w:rsidR="004A1892" w:rsidRPr="00FD4B12" w:rsidRDefault="00B67660" w:rsidP="00B67660">
      <w:pPr>
        <w:pStyle w:val="SingleTxtGA"/>
      </w:pPr>
      <w:r>
        <w:rPr>
          <w:rFonts w:hint="cs"/>
          <w:rtl/>
        </w:rPr>
        <w:tab/>
      </w:r>
      <w:r w:rsidR="004A1892" w:rsidRPr="00FD4B12">
        <w:rPr>
          <w:rtl/>
        </w:rPr>
        <w:t>(ب)</w:t>
      </w:r>
      <w:r>
        <w:rPr>
          <w:rFonts w:hint="cs"/>
          <w:rtl/>
        </w:rPr>
        <w:tab/>
      </w:r>
      <w:r w:rsidR="004A1892" w:rsidRPr="00FD4B12">
        <w:rPr>
          <w:rtl/>
        </w:rPr>
        <w:t>السيد</w:t>
      </w:r>
      <w:r w:rsidR="006B6692">
        <w:rPr>
          <w:rtl/>
        </w:rPr>
        <w:t xml:space="preserve"> </w:t>
      </w:r>
      <w:r w:rsidR="004A1892" w:rsidRPr="00FD4B12">
        <w:rPr>
          <w:rtl/>
        </w:rPr>
        <w:t>خافيير</w:t>
      </w:r>
      <w:r w:rsidR="006B6692">
        <w:rPr>
          <w:rtl/>
        </w:rPr>
        <w:t xml:space="preserve"> </w:t>
      </w:r>
      <w:r w:rsidR="004A1892" w:rsidRPr="00FD4B12">
        <w:rPr>
          <w:rtl/>
        </w:rPr>
        <w:t>باهينا</w:t>
      </w:r>
      <w:r w:rsidR="006B6692">
        <w:rPr>
          <w:rtl/>
        </w:rPr>
        <w:t xml:space="preserve"> </w:t>
      </w:r>
      <w:r w:rsidR="004A1892" w:rsidRPr="00FD4B12">
        <w:rPr>
          <w:rtl/>
        </w:rPr>
        <w:t>أمبريز،</w:t>
      </w:r>
      <w:r w:rsidR="006B6692">
        <w:rPr>
          <w:rtl/>
        </w:rPr>
        <w:t xml:space="preserve"> </w:t>
      </w:r>
      <w:r w:rsidR="004A1892" w:rsidRPr="00FD4B12">
        <w:rPr>
          <w:rtl/>
        </w:rPr>
        <w:t>الذي</w:t>
      </w:r>
      <w:r w:rsidR="006B6692">
        <w:rPr>
          <w:rtl/>
        </w:rPr>
        <w:t xml:space="preserve"> </w:t>
      </w:r>
      <w:r w:rsidR="004A1892" w:rsidRPr="00FD4B12">
        <w:rPr>
          <w:rtl/>
        </w:rPr>
        <w:t>ز</w:t>
      </w:r>
      <w:r w:rsidR="004A1892">
        <w:rPr>
          <w:rFonts w:hint="cs"/>
          <w:rtl/>
        </w:rPr>
        <w:t>ُ</w:t>
      </w:r>
      <w:r w:rsidR="004A1892" w:rsidRPr="00FD4B12">
        <w:rPr>
          <w:rtl/>
        </w:rPr>
        <w:t>عم</w:t>
      </w:r>
      <w:r w:rsidR="006B6692">
        <w:rPr>
          <w:rtl/>
        </w:rPr>
        <w:t xml:space="preserve"> </w:t>
      </w:r>
      <w:r w:rsidR="004A1892" w:rsidRPr="00FD4B12">
        <w:rPr>
          <w:rtl/>
        </w:rPr>
        <w:t>أن</w:t>
      </w:r>
      <w:r w:rsidR="006B6692">
        <w:rPr>
          <w:rtl/>
        </w:rPr>
        <w:t xml:space="preserve"> </w:t>
      </w:r>
      <w:r w:rsidR="004A1892" w:rsidRPr="00FD4B12">
        <w:rPr>
          <w:rtl/>
        </w:rPr>
        <w:t>ضباط</w:t>
      </w:r>
      <w:r w:rsidR="00D77F7C">
        <w:rPr>
          <w:rtl/>
        </w:rPr>
        <w:t xml:space="preserve">اً </w:t>
      </w:r>
      <w:r w:rsidR="004A1892" w:rsidRPr="00FD4B12">
        <w:rPr>
          <w:rtl/>
        </w:rPr>
        <w:t>في</w:t>
      </w:r>
      <w:r w:rsidR="006B6692">
        <w:rPr>
          <w:rtl/>
        </w:rPr>
        <w:t xml:space="preserve"> </w:t>
      </w:r>
      <w:r w:rsidR="004A1892" w:rsidRPr="00FD4B12">
        <w:rPr>
          <w:rtl/>
        </w:rPr>
        <w:t>شرطة</w:t>
      </w:r>
      <w:r w:rsidR="006B6692">
        <w:rPr>
          <w:rtl/>
        </w:rPr>
        <w:t xml:space="preserve"> </w:t>
      </w:r>
      <w:r w:rsidR="004A1892" w:rsidRPr="00FD4B12">
        <w:rPr>
          <w:rtl/>
        </w:rPr>
        <w:t>كوكولا</w:t>
      </w:r>
      <w:r w:rsidR="006B6692">
        <w:rPr>
          <w:rtl/>
        </w:rPr>
        <w:t xml:space="preserve"> </w:t>
      </w:r>
      <w:r w:rsidR="004A1892" w:rsidRPr="00FD4B12">
        <w:rPr>
          <w:rtl/>
        </w:rPr>
        <w:t>اختطفوه</w:t>
      </w:r>
      <w:r w:rsidR="006B6692">
        <w:rPr>
          <w:rtl/>
        </w:rPr>
        <w:t xml:space="preserve"> </w:t>
      </w:r>
      <w:r w:rsidR="004A1892" w:rsidRPr="00FD4B12">
        <w:rPr>
          <w:rtl/>
        </w:rPr>
        <w:t>يوم</w:t>
      </w:r>
      <w:r w:rsidR="006B6692">
        <w:rPr>
          <w:rtl/>
        </w:rPr>
        <w:t xml:space="preserve"> </w:t>
      </w:r>
      <w:r w:rsidR="004A1892" w:rsidRPr="00FD4B12">
        <w:rPr>
          <w:rtl/>
        </w:rPr>
        <w:t>20</w:t>
      </w:r>
      <w:r w:rsidR="006B6692">
        <w:rPr>
          <w:rtl/>
        </w:rPr>
        <w:t xml:space="preserve"> </w:t>
      </w:r>
      <w:r w:rsidR="004A1892" w:rsidRPr="00FD4B12">
        <w:rPr>
          <w:rtl/>
        </w:rPr>
        <w:t>آذار/مارس</w:t>
      </w:r>
      <w:r w:rsidR="006B6692">
        <w:rPr>
          <w:rtl/>
        </w:rPr>
        <w:t xml:space="preserve"> </w:t>
      </w:r>
      <w:r w:rsidR="004A1892" w:rsidRPr="00FD4B12">
        <w:rPr>
          <w:rtl/>
        </w:rPr>
        <w:t>2014</w:t>
      </w:r>
      <w:r w:rsidR="004A1892">
        <w:rPr>
          <w:rtl/>
        </w:rPr>
        <w:t>.</w:t>
      </w:r>
      <w:r w:rsidR="006B6692">
        <w:rPr>
          <w:rtl/>
        </w:rPr>
        <w:t xml:space="preserve"> </w:t>
      </w:r>
      <w:r w:rsidR="004A1892" w:rsidRPr="00FD4B12">
        <w:rPr>
          <w:rtl/>
        </w:rPr>
        <w:t>ووفق</w:t>
      </w:r>
      <w:r w:rsidR="00D77F7C">
        <w:rPr>
          <w:rtl/>
        </w:rPr>
        <w:t xml:space="preserve">اً </w:t>
      </w:r>
      <w:r w:rsidR="004A1892" w:rsidRPr="00FD4B12">
        <w:rPr>
          <w:rtl/>
        </w:rPr>
        <w:t>لأساليب</w:t>
      </w:r>
      <w:r w:rsidR="006B6692">
        <w:rPr>
          <w:rtl/>
        </w:rPr>
        <w:t xml:space="preserve"> </w:t>
      </w:r>
      <w:r w:rsidR="004A1892" w:rsidRPr="00FD4B12">
        <w:rPr>
          <w:rtl/>
        </w:rPr>
        <w:t>عمل</w:t>
      </w:r>
      <w:r w:rsidR="006B6692">
        <w:rPr>
          <w:rtl/>
        </w:rPr>
        <w:t xml:space="preserve"> </w:t>
      </w:r>
      <w:r w:rsidR="004A1892" w:rsidRPr="00FD4B12">
        <w:rPr>
          <w:rtl/>
        </w:rPr>
        <w:t>الفريق</w:t>
      </w:r>
      <w:r w:rsidR="006B6692">
        <w:rPr>
          <w:rtl/>
        </w:rPr>
        <w:t xml:space="preserve"> </w:t>
      </w:r>
      <w:r w:rsidR="004A1892" w:rsidRPr="00FD4B12">
        <w:rPr>
          <w:rtl/>
        </w:rPr>
        <w:t>العامل،</w:t>
      </w:r>
      <w:r w:rsidR="006B6692">
        <w:rPr>
          <w:rtl/>
        </w:rPr>
        <w:t xml:space="preserve"> </w:t>
      </w:r>
      <w:r w:rsidR="004A1892" w:rsidRPr="00FD4B12">
        <w:rPr>
          <w:rtl/>
        </w:rPr>
        <w:t>تلقت</w:t>
      </w:r>
      <w:r w:rsidR="006B6692">
        <w:rPr>
          <w:rtl/>
        </w:rPr>
        <w:t xml:space="preserve"> </w:t>
      </w:r>
      <w:r w:rsidR="004A1892" w:rsidRPr="00FD4B12">
        <w:rPr>
          <w:rtl/>
        </w:rPr>
        <w:t>حكومة</w:t>
      </w:r>
      <w:r w:rsidR="006B6692">
        <w:rPr>
          <w:rtl/>
        </w:rPr>
        <w:t xml:space="preserve"> </w:t>
      </w:r>
      <w:r w:rsidR="004A1892" w:rsidRPr="00FD4B12">
        <w:rPr>
          <w:rtl/>
        </w:rPr>
        <w:t>الولايات</w:t>
      </w:r>
      <w:r w:rsidR="006B6692">
        <w:rPr>
          <w:rtl/>
        </w:rPr>
        <w:t xml:space="preserve"> </w:t>
      </w:r>
      <w:r w:rsidR="004A1892" w:rsidRPr="00FD4B12">
        <w:rPr>
          <w:rtl/>
        </w:rPr>
        <w:t>المتحدة</w:t>
      </w:r>
      <w:r w:rsidR="006B6692">
        <w:rPr>
          <w:rtl/>
        </w:rPr>
        <w:t xml:space="preserve"> </w:t>
      </w:r>
      <w:r w:rsidR="004A1892" w:rsidRPr="00FD4B12">
        <w:rPr>
          <w:rtl/>
        </w:rPr>
        <w:t>الأمريكية</w:t>
      </w:r>
      <w:r w:rsidR="006B6692">
        <w:rPr>
          <w:rtl/>
        </w:rPr>
        <w:t xml:space="preserve"> </w:t>
      </w:r>
      <w:r w:rsidR="004A1892" w:rsidRPr="00FD4B12">
        <w:rPr>
          <w:rtl/>
        </w:rPr>
        <w:t>نسخة</w:t>
      </w:r>
      <w:r w:rsidR="006B6692">
        <w:rPr>
          <w:rtl/>
        </w:rPr>
        <w:t xml:space="preserve"> </w:t>
      </w:r>
      <w:r w:rsidR="004A1892" w:rsidRPr="00FD4B12">
        <w:rPr>
          <w:rtl/>
        </w:rPr>
        <w:t>من</w:t>
      </w:r>
      <w:r w:rsidR="006B6692">
        <w:rPr>
          <w:rtl/>
        </w:rPr>
        <w:t xml:space="preserve"> </w:t>
      </w:r>
      <w:r w:rsidR="004A1892" w:rsidRPr="00FD4B12">
        <w:rPr>
          <w:rtl/>
        </w:rPr>
        <w:t>بيانات</w:t>
      </w:r>
      <w:r w:rsidR="006B6692">
        <w:rPr>
          <w:rtl/>
        </w:rPr>
        <w:t xml:space="preserve"> </w:t>
      </w:r>
      <w:r w:rsidR="004A1892" w:rsidRPr="00FD4B12">
        <w:rPr>
          <w:rtl/>
        </w:rPr>
        <w:t>الحالة؛</w:t>
      </w:r>
    </w:p>
    <w:p w:rsidR="004A1892" w:rsidRPr="00FD4B12" w:rsidRDefault="00B67660" w:rsidP="00B67660">
      <w:pPr>
        <w:pStyle w:val="SingleTxtGA"/>
      </w:pPr>
      <w:r>
        <w:rPr>
          <w:rFonts w:hint="cs"/>
          <w:rtl/>
        </w:rPr>
        <w:tab/>
      </w:r>
      <w:r w:rsidR="004A1892" w:rsidRPr="00FD4B12">
        <w:rPr>
          <w:rtl/>
        </w:rPr>
        <w:t>(ج)</w:t>
      </w:r>
      <w:r>
        <w:rPr>
          <w:rFonts w:hint="cs"/>
          <w:rtl/>
        </w:rPr>
        <w:tab/>
      </w:r>
      <w:r w:rsidR="004A1892" w:rsidRPr="00FD4B12">
        <w:rPr>
          <w:rtl/>
        </w:rPr>
        <w:t>السيد</w:t>
      </w:r>
      <w:r w:rsidR="006B6692">
        <w:rPr>
          <w:rtl/>
        </w:rPr>
        <w:t xml:space="preserve"> </w:t>
      </w:r>
      <w:r w:rsidR="004A1892" w:rsidRPr="00FD4B12">
        <w:rPr>
          <w:rtl/>
        </w:rPr>
        <w:t>سلفادور</w:t>
      </w:r>
      <w:r w:rsidR="006B6692">
        <w:rPr>
          <w:rtl/>
        </w:rPr>
        <w:t xml:space="preserve"> </w:t>
      </w:r>
      <w:r w:rsidR="004A1892" w:rsidRPr="00FD4B12">
        <w:rPr>
          <w:rtl/>
        </w:rPr>
        <w:t>ماثياس</w:t>
      </w:r>
      <w:r w:rsidR="006B6692">
        <w:rPr>
          <w:rtl/>
        </w:rPr>
        <w:t xml:space="preserve"> </w:t>
      </w:r>
      <w:r w:rsidR="004A1892" w:rsidRPr="00FD4B12">
        <w:rPr>
          <w:rtl/>
        </w:rPr>
        <w:t>مورينو،</w:t>
      </w:r>
      <w:r w:rsidR="006B6692">
        <w:rPr>
          <w:rtl/>
        </w:rPr>
        <w:t xml:space="preserve"> </w:t>
      </w:r>
      <w:r w:rsidR="004A1892" w:rsidRPr="00FD4B12">
        <w:rPr>
          <w:rtl/>
        </w:rPr>
        <w:t>الذي</w:t>
      </w:r>
      <w:r w:rsidR="006B6692">
        <w:rPr>
          <w:rtl/>
        </w:rPr>
        <w:t xml:space="preserve"> </w:t>
      </w:r>
      <w:r w:rsidR="004A1892" w:rsidRPr="00FD4B12">
        <w:rPr>
          <w:rtl/>
        </w:rPr>
        <w:t>ز</w:t>
      </w:r>
      <w:r w:rsidR="004A1892">
        <w:rPr>
          <w:rFonts w:hint="cs"/>
          <w:rtl/>
        </w:rPr>
        <w:t>ُ</w:t>
      </w:r>
      <w:r w:rsidR="004A1892" w:rsidRPr="00FD4B12">
        <w:rPr>
          <w:rtl/>
        </w:rPr>
        <w:t>عم</w:t>
      </w:r>
      <w:r w:rsidR="006B6692">
        <w:rPr>
          <w:rtl/>
        </w:rPr>
        <w:t xml:space="preserve"> </w:t>
      </w:r>
      <w:r w:rsidR="004A1892" w:rsidRPr="00FD4B12">
        <w:rPr>
          <w:rtl/>
        </w:rPr>
        <w:t>أن</w:t>
      </w:r>
      <w:r w:rsidR="006B6692">
        <w:rPr>
          <w:rtl/>
        </w:rPr>
        <w:t xml:space="preserve"> </w:t>
      </w:r>
      <w:r w:rsidR="004A1892" w:rsidRPr="00FD4B12">
        <w:rPr>
          <w:rtl/>
        </w:rPr>
        <w:t>شرطة</w:t>
      </w:r>
      <w:r w:rsidR="006B6692">
        <w:rPr>
          <w:rtl/>
        </w:rPr>
        <w:t xml:space="preserve"> </w:t>
      </w:r>
      <w:r w:rsidR="004A1892" w:rsidRPr="00FD4B12">
        <w:rPr>
          <w:rtl/>
        </w:rPr>
        <w:t>بلدية</w:t>
      </w:r>
      <w:r w:rsidR="006B6692">
        <w:rPr>
          <w:rtl/>
        </w:rPr>
        <w:t xml:space="preserve"> </w:t>
      </w:r>
      <w:r w:rsidR="004A1892" w:rsidRPr="00FD4B12">
        <w:rPr>
          <w:rtl/>
        </w:rPr>
        <w:t>أباتسينغان</w:t>
      </w:r>
      <w:r w:rsidR="006B6692">
        <w:rPr>
          <w:rtl/>
        </w:rPr>
        <w:t xml:space="preserve"> </w:t>
      </w:r>
      <w:r w:rsidR="004A1892" w:rsidRPr="00FD4B12">
        <w:rPr>
          <w:rtl/>
        </w:rPr>
        <w:t>ميتشواكان</w:t>
      </w:r>
      <w:r w:rsidR="006B6692">
        <w:rPr>
          <w:rtl/>
        </w:rPr>
        <w:t xml:space="preserve"> </w:t>
      </w:r>
      <w:r w:rsidR="004A1892" w:rsidRPr="00FD4B12">
        <w:rPr>
          <w:rtl/>
        </w:rPr>
        <w:t>اختطفته</w:t>
      </w:r>
      <w:r w:rsidR="006B6692">
        <w:rPr>
          <w:rtl/>
        </w:rPr>
        <w:t xml:space="preserve"> </w:t>
      </w:r>
      <w:r w:rsidR="004A1892" w:rsidRPr="00FD4B12">
        <w:rPr>
          <w:rtl/>
        </w:rPr>
        <w:t>يوم</w:t>
      </w:r>
      <w:r w:rsidR="006B6692">
        <w:rPr>
          <w:rtl/>
        </w:rPr>
        <w:t xml:space="preserve"> </w:t>
      </w:r>
      <w:r w:rsidR="004A1892" w:rsidRPr="00FD4B12">
        <w:rPr>
          <w:rtl/>
        </w:rPr>
        <w:t>3</w:t>
      </w:r>
      <w:r w:rsidR="006B6692">
        <w:rPr>
          <w:rtl/>
        </w:rPr>
        <w:t xml:space="preserve"> </w:t>
      </w:r>
      <w:r w:rsidR="004A1892" w:rsidRPr="00FD4B12">
        <w:rPr>
          <w:rtl/>
        </w:rPr>
        <w:t>كانون</w:t>
      </w:r>
      <w:r w:rsidR="006B6692">
        <w:rPr>
          <w:rtl/>
        </w:rPr>
        <w:t xml:space="preserve"> </w:t>
      </w:r>
      <w:r w:rsidR="004A1892" w:rsidRPr="00FD4B12">
        <w:rPr>
          <w:rtl/>
        </w:rPr>
        <w:t>الأول/ديسمبر</w:t>
      </w:r>
      <w:r w:rsidR="006B6692">
        <w:rPr>
          <w:rtl/>
        </w:rPr>
        <w:t xml:space="preserve"> </w:t>
      </w:r>
      <w:r w:rsidR="004A1892" w:rsidRPr="00FD4B12">
        <w:rPr>
          <w:rtl/>
        </w:rPr>
        <w:t>2013</w:t>
      </w:r>
      <w:r w:rsidR="004A1892">
        <w:rPr>
          <w:rtl/>
        </w:rPr>
        <w:t>.</w:t>
      </w:r>
    </w:p>
    <w:p w:rsidR="004A1892" w:rsidRPr="004A1892" w:rsidRDefault="00B67660" w:rsidP="004A1892">
      <w:pPr>
        <w:pStyle w:val="H23GA"/>
      </w:pPr>
      <w:r>
        <w:rPr>
          <w:rFonts w:hint="cs"/>
          <w:rtl/>
        </w:rPr>
        <w:tab/>
      </w:r>
      <w:r>
        <w:rPr>
          <w:rFonts w:hint="cs"/>
          <w:rtl/>
        </w:rPr>
        <w:tab/>
      </w:r>
      <w:r w:rsidR="004A1892" w:rsidRPr="004A1892">
        <w:rPr>
          <w:rFonts w:hint="cs"/>
          <w:rtl/>
        </w:rPr>
        <w:t>الن</w:t>
      </w:r>
      <w:r w:rsidR="004A1892" w:rsidRPr="004A1892">
        <w:rPr>
          <w:rtl/>
        </w:rPr>
        <w:t>داء</w:t>
      </w:r>
      <w:r w:rsidR="006B6692">
        <w:rPr>
          <w:rtl/>
        </w:rPr>
        <w:t xml:space="preserve"> </w:t>
      </w:r>
      <w:r w:rsidR="004A1892" w:rsidRPr="004A1892">
        <w:rPr>
          <w:rFonts w:hint="cs"/>
          <w:rtl/>
        </w:rPr>
        <w:t>الع</w:t>
      </w:r>
      <w:r w:rsidR="004A1892" w:rsidRPr="004A1892">
        <w:rPr>
          <w:rtl/>
        </w:rPr>
        <w:t>اجل</w:t>
      </w:r>
    </w:p>
    <w:p w:rsidR="004A1892" w:rsidRPr="00FD4B12" w:rsidRDefault="004A1892" w:rsidP="00D77F7C">
      <w:pPr>
        <w:pStyle w:val="SingleTxtGA"/>
      </w:pPr>
      <w:r w:rsidRPr="00FD4B12">
        <w:rPr>
          <w:rtl/>
        </w:rPr>
        <w:t>77</w:t>
      </w:r>
      <w:r>
        <w:rPr>
          <w:rtl/>
        </w:rPr>
        <w:t>-</w:t>
      </w:r>
      <w:r>
        <w:rPr>
          <w:rtl/>
        </w:rPr>
        <w:tab/>
      </w:r>
      <w:r w:rsidRPr="00FD4B12">
        <w:rPr>
          <w:rtl/>
        </w:rPr>
        <w:t>في</w:t>
      </w:r>
      <w:r w:rsidR="006B6692">
        <w:rPr>
          <w:rtl/>
        </w:rPr>
        <w:t xml:space="preserve"> </w:t>
      </w:r>
      <w:r w:rsidRPr="00FD4B12">
        <w:rPr>
          <w:rtl/>
        </w:rPr>
        <w:t>3</w:t>
      </w:r>
      <w:r w:rsidR="006B6692">
        <w:rPr>
          <w:rtl/>
        </w:rPr>
        <w:t xml:space="preserve"> </w:t>
      </w:r>
      <w:r w:rsidRPr="00FD4B12">
        <w:rPr>
          <w:rtl/>
        </w:rPr>
        <w:t>تشرين</w:t>
      </w:r>
      <w:r w:rsidR="006B6692">
        <w:rPr>
          <w:rtl/>
        </w:rPr>
        <w:t xml:space="preserve"> </w:t>
      </w:r>
      <w:r w:rsidRPr="00FD4B12">
        <w:rPr>
          <w:rtl/>
        </w:rPr>
        <w:t>الأول/أكتوبر</w:t>
      </w:r>
      <w:r w:rsidR="006B6692">
        <w:rPr>
          <w:rtl/>
        </w:rPr>
        <w:t xml:space="preserve"> </w:t>
      </w:r>
      <w:r w:rsidRPr="00FD4B12">
        <w:rPr>
          <w:rtl/>
        </w:rPr>
        <w:t>2014،</w:t>
      </w:r>
      <w:r w:rsidR="006B6692">
        <w:rPr>
          <w:rtl/>
        </w:rPr>
        <w:t xml:space="preserve"> </w:t>
      </w:r>
      <w:r w:rsidRPr="00FD4B12">
        <w:rPr>
          <w:rtl/>
        </w:rPr>
        <w:t>أحال</w:t>
      </w:r>
      <w:r w:rsidR="006B6692">
        <w:rPr>
          <w:rtl/>
        </w:rPr>
        <w:t xml:space="preserve"> </w:t>
      </w:r>
      <w:r w:rsidRPr="00FD4B12">
        <w:rPr>
          <w:rtl/>
        </w:rPr>
        <w:t>الفريق</w:t>
      </w:r>
      <w:r w:rsidR="006B6692">
        <w:rPr>
          <w:rtl/>
        </w:rPr>
        <w:t xml:space="preserve"> </w:t>
      </w:r>
      <w:r w:rsidRPr="00FD4B12">
        <w:rPr>
          <w:rtl/>
        </w:rPr>
        <w:t>العامل،</w:t>
      </w:r>
      <w:r w:rsidR="006B6692">
        <w:rPr>
          <w:rtl/>
        </w:rPr>
        <w:t xml:space="preserve"> </w:t>
      </w:r>
      <w:r w:rsidRPr="00FD4B12">
        <w:rPr>
          <w:rtl/>
        </w:rPr>
        <w:t>بالاشتراك</w:t>
      </w:r>
      <w:r w:rsidR="006B6692">
        <w:rPr>
          <w:rtl/>
        </w:rPr>
        <w:t xml:space="preserve"> </w:t>
      </w:r>
      <w:r w:rsidRPr="00FD4B12">
        <w:rPr>
          <w:rtl/>
        </w:rPr>
        <w:t>مع</w:t>
      </w:r>
      <w:r w:rsidR="006B6692">
        <w:rPr>
          <w:rtl/>
        </w:rPr>
        <w:t xml:space="preserve"> </w:t>
      </w:r>
      <w:r w:rsidRPr="00FD4B12">
        <w:rPr>
          <w:rtl/>
        </w:rPr>
        <w:t>آليتين</w:t>
      </w:r>
      <w:r w:rsidR="006B6692">
        <w:rPr>
          <w:rtl/>
        </w:rPr>
        <w:t xml:space="preserve"> </w:t>
      </w:r>
      <w:r w:rsidRPr="00FD4B12">
        <w:rPr>
          <w:rtl/>
        </w:rPr>
        <w:t>أخريين</w:t>
      </w:r>
      <w:r w:rsidR="006B6692">
        <w:rPr>
          <w:rtl/>
        </w:rPr>
        <w:t xml:space="preserve"> </w:t>
      </w:r>
      <w:r w:rsidRPr="00FD4B12">
        <w:rPr>
          <w:rtl/>
        </w:rPr>
        <w:t>من</w:t>
      </w:r>
      <w:r w:rsidR="006B6692">
        <w:rPr>
          <w:rtl/>
        </w:rPr>
        <w:t xml:space="preserve"> </w:t>
      </w:r>
      <w:r w:rsidRPr="00FD4B12">
        <w:rPr>
          <w:rtl/>
        </w:rPr>
        <w:t>آليات</w:t>
      </w:r>
      <w:r w:rsidR="006B6692">
        <w:rPr>
          <w:rtl/>
        </w:rPr>
        <w:t xml:space="preserve"> </w:t>
      </w:r>
      <w:r w:rsidRPr="00FD4B12">
        <w:rPr>
          <w:rtl/>
        </w:rPr>
        <w:t>الإجراءات</w:t>
      </w:r>
      <w:r w:rsidR="006B6692">
        <w:rPr>
          <w:rtl/>
        </w:rPr>
        <w:t xml:space="preserve"> </w:t>
      </w:r>
      <w:r w:rsidRPr="00FD4B12">
        <w:rPr>
          <w:rtl/>
        </w:rPr>
        <w:t>الخاصة،</w:t>
      </w:r>
      <w:r w:rsidR="006B6692">
        <w:rPr>
          <w:rtl/>
        </w:rPr>
        <w:t xml:space="preserve"> </w:t>
      </w:r>
      <w:r w:rsidRPr="00FD4B12">
        <w:rPr>
          <w:rtl/>
        </w:rPr>
        <w:t>نداء</w:t>
      </w:r>
      <w:r w:rsidR="006B6692">
        <w:rPr>
          <w:rtl/>
        </w:rPr>
        <w:t xml:space="preserve"> </w:t>
      </w:r>
      <w:r w:rsidRPr="00FD4B12">
        <w:rPr>
          <w:rtl/>
        </w:rPr>
        <w:t>عاجل</w:t>
      </w:r>
      <w:r w:rsidR="00D77F7C">
        <w:rPr>
          <w:rtl/>
        </w:rPr>
        <w:t xml:space="preserve">اً </w:t>
      </w:r>
      <w:r w:rsidRPr="00FD4B12">
        <w:rPr>
          <w:rtl/>
        </w:rPr>
        <w:t>إلى</w:t>
      </w:r>
      <w:r w:rsidR="006B6692">
        <w:rPr>
          <w:rtl/>
        </w:rPr>
        <w:t xml:space="preserve"> </w:t>
      </w:r>
      <w:r w:rsidRPr="00FD4B12">
        <w:rPr>
          <w:rtl/>
        </w:rPr>
        <w:t>الحكومة</w:t>
      </w:r>
      <w:r w:rsidR="006B6692">
        <w:rPr>
          <w:rtl/>
        </w:rPr>
        <w:t xml:space="preserve"> </w:t>
      </w:r>
      <w:r w:rsidRPr="00FD4B12">
        <w:rPr>
          <w:rtl/>
        </w:rPr>
        <w:t>بشأن</w:t>
      </w:r>
      <w:r w:rsidR="006B6692">
        <w:rPr>
          <w:rtl/>
        </w:rPr>
        <w:t xml:space="preserve"> </w:t>
      </w:r>
      <w:r w:rsidRPr="00FD4B12">
        <w:rPr>
          <w:rtl/>
        </w:rPr>
        <w:t>ادعاء</w:t>
      </w:r>
      <w:r w:rsidR="006B6692">
        <w:rPr>
          <w:rtl/>
        </w:rPr>
        <w:t xml:space="preserve"> </w:t>
      </w:r>
      <w:r w:rsidRPr="00FD4B12">
        <w:rPr>
          <w:rtl/>
        </w:rPr>
        <w:t>تعرض</w:t>
      </w:r>
      <w:r w:rsidR="006B6692">
        <w:rPr>
          <w:rtl/>
        </w:rPr>
        <w:t xml:space="preserve"> </w:t>
      </w:r>
      <w:r w:rsidRPr="00FD4B12">
        <w:rPr>
          <w:rtl/>
        </w:rPr>
        <w:t>طلاب</w:t>
      </w:r>
      <w:r w:rsidR="006B6692">
        <w:rPr>
          <w:rtl/>
        </w:rPr>
        <w:t xml:space="preserve"> </w:t>
      </w:r>
      <w:r w:rsidRPr="00FD4B12">
        <w:rPr>
          <w:rtl/>
        </w:rPr>
        <w:t>من</w:t>
      </w:r>
      <w:r w:rsidR="006B6692">
        <w:rPr>
          <w:rtl/>
        </w:rPr>
        <w:t xml:space="preserve"> </w:t>
      </w:r>
      <w:r w:rsidRPr="00FD4B12">
        <w:rPr>
          <w:rtl/>
        </w:rPr>
        <w:t>إ</w:t>
      </w:r>
      <w:r>
        <w:rPr>
          <w:rFonts w:hint="cs"/>
          <w:rtl/>
        </w:rPr>
        <w:t>ي</w:t>
      </w:r>
      <w:r w:rsidRPr="00FD4B12">
        <w:rPr>
          <w:rtl/>
        </w:rPr>
        <w:t>غوالا،</w:t>
      </w:r>
      <w:r w:rsidR="006B6692">
        <w:rPr>
          <w:rtl/>
        </w:rPr>
        <w:t xml:space="preserve"> </w:t>
      </w:r>
      <w:r w:rsidRPr="00FD4B12">
        <w:rPr>
          <w:rtl/>
        </w:rPr>
        <w:t>غيريرو</w:t>
      </w:r>
      <w:r>
        <w:rPr>
          <w:rFonts w:hint="cs"/>
          <w:rtl/>
        </w:rPr>
        <w:t>،</w:t>
      </w:r>
      <w:r w:rsidR="006B6692">
        <w:rPr>
          <w:rtl/>
        </w:rPr>
        <w:t xml:space="preserve"> </w:t>
      </w:r>
      <w:r w:rsidRPr="00FD4B12">
        <w:rPr>
          <w:rtl/>
        </w:rPr>
        <w:t>للإعدام</w:t>
      </w:r>
      <w:r w:rsidR="006B6692">
        <w:rPr>
          <w:rtl/>
        </w:rPr>
        <w:t xml:space="preserve"> </w:t>
      </w:r>
      <w:r w:rsidRPr="00FD4B12">
        <w:rPr>
          <w:rtl/>
        </w:rPr>
        <w:t>خارج</w:t>
      </w:r>
      <w:r w:rsidR="006B6692">
        <w:rPr>
          <w:rtl/>
        </w:rPr>
        <w:t xml:space="preserve"> </w:t>
      </w:r>
      <w:r w:rsidRPr="00FD4B12">
        <w:rPr>
          <w:rtl/>
        </w:rPr>
        <w:t>نطاق</w:t>
      </w:r>
      <w:r w:rsidR="006B6692">
        <w:rPr>
          <w:rtl/>
        </w:rPr>
        <w:t xml:space="preserve"> </w:t>
      </w:r>
      <w:r w:rsidRPr="00FD4B12">
        <w:rPr>
          <w:rtl/>
        </w:rPr>
        <w:t>القضاء</w:t>
      </w:r>
      <w:r w:rsidR="006B6692">
        <w:rPr>
          <w:rtl/>
        </w:rPr>
        <w:t xml:space="preserve"> </w:t>
      </w:r>
      <w:r w:rsidRPr="00FD4B12">
        <w:rPr>
          <w:rtl/>
        </w:rPr>
        <w:t>والاختفاء</w:t>
      </w:r>
      <w:r w:rsidR="006B6692">
        <w:rPr>
          <w:rtl/>
        </w:rPr>
        <w:t xml:space="preserve"> </w:t>
      </w:r>
      <w:r w:rsidRPr="00FD4B12">
        <w:rPr>
          <w:rtl/>
        </w:rPr>
        <w:t>القسري</w:t>
      </w:r>
      <w:r>
        <w:rPr>
          <w:rtl/>
        </w:rPr>
        <w:t>.</w:t>
      </w:r>
      <w:r w:rsidR="006B6692">
        <w:rPr>
          <w:rtl/>
        </w:rPr>
        <w:t xml:space="preserve"> </w:t>
      </w:r>
      <w:r w:rsidRPr="00FD4B12">
        <w:rPr>
          <w:rtl/>
        </w:rPr>
        <w:t>وفي</w:t>
      </w:r>
      <w:r w:rsidR="006B6692">
        <w:rPr>
          <w:rtl/>
        </w:rPr>
        <w:t xml:space="preserve"> </w:t>
      </w:r>
      <w:r w:rsidRPr="00FD4B12">
        <w:rPr>
          <w:rtl/>
        </w:rPr>
        <w:t>26</w:t>
      </w:r>
      <w:r w:rsidR="006B6692">
        <w:rPr>
          <w:rtl/>
        </w:rPr>
        <w:t xml:space="preserve"> </w:t>
      </w:r>
      <w:r w:rsidRPr="00FD4B12">
        <w:rPr>
          <w:rtl/>
        </w:rPr>
        <w:t>أيلول/سبتمبر</w:t>
      </w:r>
      <w:r w:rsidR="006B6692">
        <w:rPr>
          <w:rtl/>
        </w:rPr>
        <w:t xml:space="preserve"> </w:t>
      </w:r>
      <w:r w:rsidRPr="00FD4B12">
        <w:rPr>
          <w:rtl/>
        </w:rPr>
        <w:t>2014،</w:t>
      </w:r>
      <w:r w:rsidR="006B6692">
        <w:rPr>
          <w:rtl/>
        </w:rPr>
        <w:t xml:space="preserve"> </w:t>
      </w:r>
      <w:r w:rsidRPr="00FD4B12">
        <w:rPr>
          <w:rtl/>
        </w:rPr>
        <w:t>ذ</w:t>
      </w:r>
      <w:r>
        <w:rPr>
          <w:rFonts w:hint="cs"/>
          <w:rtl/>
        </w:rPr>
        <w:t>ُ</w:t>
      </w:r>
      <w:r w:rsidRPr="00FD4B12">
        <w:rPr>
          <w:rtl/>
        </w:rPr>
        <w:t>كر</w:t>
      </w:r>
      <w:r w:rsidR="006B6692">
        <w:rPr>
          <w:rtl/>
        </w:rPr>
        <w:t xml:space="preserve"> </w:t>
      </w:r>
      <w:r w:rsidRPr="00FD4B12">
        <w:rPr>
          <w:rtl/>
        </w:rPr>
        <w:t>أن</w:t>
      </w:r>
      <w:r w:rsidR="006B6692">
        <w:rPr>
          <w:rtl/>
        </w:rPr>
        <w:t xml:space="preserve"> </w:t>
      </w:r>
      <w:r w:rsidRPr="00FD4B12">
        <w:rPr>
          <w:rtl/>
        </w:rPr>
        <w:t>دورية</w:t>
      </w:r>
      <w:r w:rsidR="006B6692">
        <w:rPr>
          <w:rtl/>
        </w:rPr>
        <w:t xml:space="preserve"> </w:t>
      </w:r>
      <w:r w:rsidRPr="00FD4B12">
        <w:rPr>
          <w:rtl/>
        </w:rPr>
        <w:t>للشرطة</w:t>
      </w:r>
      <w:r w:rsidR="006B6692">
        <w:rPr>
          <w:rtl/>
        </w:rPr>
        <w:t xml:space="preserve"> </w:t>
      </w:r>
      <w:r w:rsidRPr="00FD4B12">
        <w:rPr>
          <w:rtl/>
        </w:rPr>
        <w:t>أوقفت</w:t>
      </w:r>
      <w:r w:rsidR="006B6692">
        <w:rPr>
          <w:rtl/>
        </w:rPr>
        <w:t xml:space="preserve"> </w:t>
      </w:r>
      <w:r w:rsidRPr="00FD4B12">
        <w:rPr>
          <w:rtl/>
        </w:rPr>
        <w:t>حافلات</w:t>
      </w:r>
      <w:r w:rsidR="006B6692">
        <w:rPr>
          <w:rtl/>
        </w:rPr>
        <w:t xml:space="preserve"> </w:t>
      </w:r>
      <w:r w:rsidRPr="00FD4B12">
        <w:rPr>
          <w:rtl/>
        </w:rPr>
        <w:t>تقل</w:t>
      </w:r>
      <w:r w:rsidR="006B6692">
        <w:rPr>
          <w:rtl/>
        </w:rPr>
        <w:t xml:space="preserve"> </w:t>
      </w:r>
      <w:r w:rsidRPr="00FD4B12">
        <w:rPr>
          <w:rtl/>
        </w:rPr>
        <w:t>حوالي</w:t>
      </w:r>
      <w:r w:rsidR="006B6692">
        <w:rPr>
          <w:rtl/>
        </w:rPr>
        <w:t xml:space="preserve"> </w:t>
      </w:r>
      <w:r w:rsidRPr="00FD4B12">
        <w:rPr>
          <w:rtl/>
        </w:rPr>
        <w:t>80</w:t>
      </w:r>
      <w:r w:rsidR="006B6692">
        <w:rPr>
          <w:rtl/>
        </w:rPr>
        <w:t xml:space="preserve"> </w:t>
      </w:r>
      <w:r w:rsidRPr="00FD4B12">
        <w:rPr>
          <w:rtl/>
        </w:rPr>
        <w:t>طالب</w:t>
      </w:r>
      <w:r w:rsidR="00D77F7C">
        <w:rPr>
          <w:rtl/>
        </w:rPr>
        <w:t xml:space="preserve">اً </w:t>
      </w:r>
      <w:r w:rsidRPr="00FD4B12">
        <w:rPr>
          <w:rtl/>
        </w:rPr>
        <w:t>من</w:t>
      </w:r>
      <w:r w:rsidR="006B6692">
        <w:rPr>
          <w:rtl/>
        </w:rPr>
        <w:t xml:space="preserve"> </w:t>
      </w:r>
      <w:r w:rsidR="004A5B1B">
        <w:rPr>
          <w:rFonts w:hint="cs"/>
          <w:rtl/>
        </w:rPr>
        <w:t>إيغوالا</w:t>
      </w:r>
      <w:r w:rsidR="006B6692">
        <w:rPr>
          <w:rtl/>
        </w:rPr>
        <w:t xml:space="preserve"> </w:t>
      </w:r>
      <w:r w:rsidRPr="00FD4B12">
        <w:rPr>
          <w:rtl/>
        </w:rPr>
        <w:t>إلى</w:t>
      </w:r>
      <w:r w:rsidR="006B6692">
        <w:rPr>
          <w:rtl/>
        </w:rPr>
        <w:t xml:space="preserve"> </w:t>
      </w:r>
      <w:r w:rsidRPr="00FD4B12">
        <w:rPr>
          <w:rtl/>
        </w:rPr>
        <w:t>تشيلبانسينغو</w:t>
      </w:r>
      <w:r>
        <w:rPr>
          <w:rFonts w:hint="cs"/>
          <w:rtl/>
        </w:rPr>
        <w:t>،</w:t>
      </w:r>
      <w:r w:rsidR="006B6692">
        <w:rPr>
          <w:rtl/>
        </w:rPr>
        <w:t xml:space="preserve"> </w:t>
      </w:r>
      <w:r w:rsidRPr="00FD4B12">
        <w:rPr>
          <w:rtl/>
        </w:rPr>
        <w:t>وأن</w:t>
      </w:r>
      <w:r w:rsidR="006B6692">
        <w:rPr>
          <w:rtl/>
        </w:rPr>
        <w:t xml:space="preserve"> </w:t>
      </w:r>
      <w:r w:rsidRPr="00FD4B12">
        <w:rPr>
          <w:rtl/>
        </w:rPr>
        <w:t>هذه</w:t>
      </w:r>
      <w:r w:rsidR="006B6692">
        <w:rPr>
          <w:rtl/>
        </w:rPr>
        <w:t xml:space="preserve"> </w:t>
      </w:r>
      <w:r w:rsidRPr="00FD4B12">
        <w:rPr>
          <w:rtl/>
        </w:rPr>
        <w:t>الحافلات</w:t>
      </w:r>
      <w:r w:rsidR="006B6692">
        <w:rPr>
          <w:rtl/>
        </w:rPr>
        <w:t xml:space="preserve"> </w:t>
      </w:r>
      <w:r w:rsidRPr="00FD4B12">
        <w:rPr>
          <w:rtl/>
        </w:rPr>
        <w:t>تعرضت</w:t>
      </w:r>
      <w:r w:rsidR="006B6692">
        <w:rPr>
          <w:rtl/>
        </w:rPr>
        <w:t xml:space="preserve"> </w:t>
      </w:r>
      <w:r w:rsidRPr="00FD4B12">
        <w:rPr>
          <w:rtl/>
        </w:rPr>
        <w:t>لإطلاق</w:t>
      </w:r>
      <w:r w:rsidR="006B6692">
        <w:rPr>
          <w:rtl/>
        </w:rPr>
        <w:t xml:space="preserve"> </w:t>
      </w:r>
      <w:r w:rsidRPr="00FD4B12">
        <w:rPr>
          <w:rtl/>
        </w:rPr>
        <w:t>نار</w:t>
      </w:r>
      <w:r>
        <w:rPr>
          <w:rtl/>
        </w:rPr>
        <w:t>.</w:t>
      </w:r>
      <w:r w:rsidR="006B6692">
        <w:rPr>
          <w:rtl/>
        </w:rPr>
        <w:t xml:space="preserve"> </w:t>
      </w:r>
      <w:r>
        <w:rPr>
          <w:rtl/>
        </w:rPr>
        <w:t>و</w:t>
      </w:r>
      <w:r>
        <w:rPr>
          <w:rFonts w:hint="cs"/>
          <w:rtl/>
        </w:rPr>
        <w:t>يُجهل</w:t>
      </w:r>
      <w:r w:rsidR="006B6692">
        <w:rPr>
          <w:rFonts w:hint="cs"/>
          <w:rtl/>
        </w:rPr>
        <w:t xml:space="preserve"> </w:t>
      </w:r>
      <w:r w:rsidRPr="00FD4B12">
        <w:rPr>
          <w:rtl/>
        </w:rPr>
        <w:t>حتى</w:t>
      </w:r>
      <w:r w:rsidR="006B6692">
        <w:rPr>
          <w:rtl/>
        </w:rPr>
        <w:t xml:space="preserve"> </w:t>
      </w:r>
      <w:r w:rsidRPr="00FD4B12">
        <w:rPr>
          <w:rtl/>
        </w:rPr>
        <w:t>الآن</w:t>
      </w:r>
      <w:r w:rsidR="006B6692">
        <w:rPr>
          <w:rtl/>
        </w:rPr>
        <w:t xml:space="preserve"> </w:t>
      </w:r>
      <w:r w:rsidRPr="00FD4B12">
        <w:rPr>
          <w:rtl/>
        </w:rPr>
        <w:t>مصير</w:t>
      </w:r>
      <w:r w:rsidR="006B6692">
        <w:rPr>
          <w:rtl/>
        </w:rPr>
        <w:t xml:space="preserve"> </w:t>
      </w:r>
      <w:r w:rsidRPr="00FD4B12">
        <w:rPr>
          <w:rtl/>
        </w:rPr>
        <w:t>43</w:t>
      </w:r>
      <w:r w:rsidR="006B6692">
        <w:rPr>
          <w:rtl/>
        </w:rPr>
        <w:t xml:space="preserve"> </w:t>
      </w:r>
      <w:r w:rsidRPr="00FD4B12">
        <w:rPr>
          <w:rtl/>
        </w:rPr>
        <w:t>طالب</w:t>
      </w:r>
      <w:r w:rsidR="00D77F7C">
        <w:rPr>
          <w:rtl/>
        </w:rPr>
        <w:t xml:space="preserve">اً </w:t>
      </w:r>
      <w:r>
        <w:rPr>
          <w:rtl/>
        </w:rPr>
        <w:t>ومكان</w:t>
      </w:r>
      <w:r w:rsidR="006B6692">
        <w:rPr>
          <w:rtl/>
        </w:rPr>
        <w:t xml:space="preserve"> </w:t>
      </w:r>
      <w:r>
        <w:rPr>
          <w:rtl/>
        </w:rPr>
        <w:t>وجو</w:t>
      </w:r>
      <w:r>
        <w:rPr>
          <w:rFonts w:hint="cs"/>
          <w:rtl/>
        </w:rPr>
        <w:t>دهم.</w:t>
      </w:r>
    </w:p>
    <w:p w:rsidR="004A1892" w:rsidRPr="00FD4B12" w:rsidRDefault="004A1892" w:rsidP="004A1892">
      <w:pPr>
        <w:pStyle w:val="SingleTxtGA"/>
      </w:pPr>
      <w:r w:rsidRPr="00FD4B12">
        <w:rPr>
          <w:rtl/>
        </w:rPr>
        <w:t>78</w:t>
      </w:r>
      <w:r>
        <w:rPr>
          <w:rtl/>
        </w:rPr>
        <w:t>-</w:t>
      </w:r>
      <w:r>
        <w:rPr>
          <w:rtl/>
        </w:rPr>
        <w:tab/>
      </w:r>
      <w:r w:rsidRPr="00FD4B12">
        <w:rPr>
          <w:rtl/>
        </w:rPr>
        <w:t>وفي</w:t>
      </w:r>
      <w:r w:rsidR="006B6692">
        <w:rPr>
          <w:rtl/>
        </w:rPr>
        <w:t xml:space="preserve"> </w:t>
      </w:r>
      <w:r w:rsidRPr="00FD4B12">
        <w:rPr>
          <w:rtl/>
        </w:rPr>
        <w:t>23</w:t>
      </w:r>
      <w:r w:rsidR="006B6692">
        <w:rPr>
          <w:rtl/>
        </w:rPr>
        <w:t xml:space="preserve"> </w:t>
      </w:r>
      <w:r w:rsidRPr="00FD4B12">
        <w:rPr>
          <w:rtl/>
        </w:rPr>
        <w:t>شباط/فبراير</w:t>
      </w:r>
      <w:r w:rsidR="006B6692">
        <w:rPr>
          <w:rtl/>
        </w:rPr>
        <w:t xml:space="preserve"> </w:t>
      </w:r>
      <w:r w:rsidRPr="00FD4B12">
        <w:rPr>
          <w:rtl/>
        </w:rPr>
        <w:t>2015،</w:t>
      </w:r>
      <w:r w:rsidR="006B6692">
        <w:rPr>
          <w:rtl/>
        </w:rPr>
        <w:t xml:space="preserve"> </w:t>
      </w:r>
      <w:r w:rsidRPr="00FD4B12">
        <w:rPr>
          <w:rtl/>
        </w:rPr>
        <w:t>أحال</w:t>
      </w:r>
      <w:r w:rsidR="006B6692">
        <w:rPr>
          <w:rtl/>
        </w:rPr>
        <w:t xml:space="preserve"> </w:t>
      </w:r>
      <w:r w:rsidRPr="00FD4B12">
        <w:rPr>
          <w:rtl/>
        </w:rPr>
        <w:t>الفريق</w:t>
      </w:r>
      <w:r w:rsidR="006B6692">
        <w:rPr>
          <w:rtl/>
        </w:rPr>
        <w:t xml:space="preserve"> </w:t>
      </w:r>
      <w:r w:rsidRPr="00FD4B12">
        <w:rPr>
          <w:rtl/>
        </w:rPr>
        <w:t>العامل،</w:t>
      </w:r>
      <w:r w:rsidR="006B6692">
        <w:rPr>
          <w:rtl/>
        </w:rPr>
        <w:t xml:space="preserve"> </w:t>
      </w:r>
      <w:r w:rsidRPr="00FD4B12">
        <w:rPr>
          <w:rtl/>
        </w:rPr>
        <w:t>بالاشتراك</w:t>
      </w:r>
      <w:r w:rsidR="006B6692">
        <w:rPr>
          <w:rtl/>
        </w:rPr>
        <w:t xml:space="preserve"> </w:t>
      </w:r>
      <w:r w:rsidRPr="00FD4B12">
        <w:rPr>
          <w:rtl/>
        </w:rPr>
        <w:t>مع</w:t>
      </w:r>
      <w:r w:rsidR="006B6692">
        <w:rPr>
          <w:rtl/>
        </w:rPr>
        <w:t xml:space="preserve"> </w:t>
      </w:r>
      <w:r w:rsidRPr="00FD4B12">
        <w:rPr>
          <w:rtl/>
        </w:rPr>
        <w:t>أربع</w:t>
      </w:r>
      <w:r w:rsidR="006B6692">
        <w:rPr>
          <w:rtl/>
        </w:rPr>
        <w:t xml:space="preserve"> </w:t>
      </w:r>
      <w:r w:rsidRPr="00FD4B12">
        <w:rPr>
          <w:rtl/>
        </w:rPr>
        <w:t>آليات</w:t>
      </w:r>
      <w:r w:rsidR="006B6692">
        <w:rPr>
          <w:rtl/>
        </w:rPr>
        <w:t xml:space="preserve"> </w:t>
      </w:r>
      <w:r w:rsidRPr="00FD4B12">
        <w:rPr>
          <w:rtl/>
        </w:rPr>
        <w:t>أخرى</w:t>
      </w:r>
      <w:r w:rsidR="006B6692">
        <w:rPr>
          <w:rtl/>
        </w:rPr>
        <w:t xml:space="preserve"> </w:t>
      </w:r>
      <w:r w:rsidRPr="00FD4B12">
        <w:rPr>
          <w:rtl/>
        </w:rPr>
        <w:t>من</w:t>
      </w:r>
      <w:r w:rsidR="006B6692">
        <w:rPr>
          <w:rtl/>
        </w:rPr>
        <w:t xml:space="preserve"> </w:t>
      </w:r>
      <w:r w:rsidRPr="00FD4B12">
        <w:rPr>
          <w:rtl/>
        </w:rPr>
        <w:t>آليات</w:t>
      </w:r>
      <w:r w:rsidR="006B6692">
        <w:rPr>
          <w:rtl/>
        </w:rPr>
        <w:t xml:space="preserve"> </w:t>
      </w:r>
      <w:r w:rsidRPr="00FD4B12">
        <w:rPr>
          <w:rtl/>
        </w:rPr>
        <w:t>الإجراءات</w:t>
      </w:r>
      <w:r w:rsidR="006B6692">
        <w:rPr>
          <w:rtl/>
        </w:rPr>
        <w:t xml:space="preserve"> </w:t>
      </w:r>
      <w:r w:rsidRPr="00FD4B12">
        <w:rPr>
          <w:rtl/>
        </w:rPr>
        <w:t>الخاصة،</w:t>
      </w:r>
      <w:r w:rsidR="006B6692">
        <w:rPr>
          <w:rtl/>
        </w:rPr>
        <w:t xml:space="preserve"> </w:t>
      </w:r>
      <w:r w:rsidRPr="00FD4B12">
        <w:rPr>
          <w:rtl/>
        </w:rPr>
        <w:t>نداء</w:t>
      </w:r>
      <w:r w:rsidR="006B6692">
        <w:rPr>
          <w:rtl/>
        </w:rPr>
        <w:t xml:space="preserve"> </w:t>
      </w:r>
      <w:r w:rsidRPr="00FD4B12">
        <w:rPr>
          <w:rtl/>
        </w:rPr>
        <w:t>عاجل</w:t>
      </w:r>
      <w:r w:rsidR="00D77F7C">
        <w:rPr>
          <w:rtl/>
        </w:rPr>
        <w:t xml:space="preserve">اً </w:t>
      </w:r>
      <w:r w:rsidRPr="00FD4B12">
        <w:rPr>
          <w:rtl/>
        </w:rPr>
        <w:t>إلى</w:t>
      </w:r>
      <w:r w:rsidR="006B6692">
        <w:rPr>
          <w:rtl/>
        </w:rPr>
        <w:t xml:space="preserve"> </w:t>
      </w:r>
      <w:r w:rsidRPr="00FD4B12">
        <w:rPr>
          <w:rtl/>
        </w:rPr>
        <w:t>الحكومة</w:t>
      </w:r>
      <w:r w:rsidR="006B6692">
        <w:rPr>
          <w:rtl/>
        </w:rPr>
        <w:t xml:space="preserve"> </w:t>
      </w:r>
      <w:r w:rsidRPr="00FD4B12">
        <w:rPr>
          <w:rtl/>
        </w:rPr>
        <w:t>بشأن</w:t>
      </w:r>
      <w:r w:rsidR="006B6692">
        <w:rPr>
          <w:rtl/>
        </w:rPr>
        <w:t xml:space="preserve"> </w:t>
      </w:r>
      <w:r w:rsidRPr="00FD4B12">
        <w:rPr>
          <w:rtl/>
        </w:rPr>
        <w:t>ادعاء</w:t>
      </w:r>
      <w:r w:rsidR="006B6692">
        <w:rPr>
          <w:rtl/>
        </w:rPr>
        <w:t xml:space="preserve"> </w:t>
      </w:r>
      <w:r w:rsidRPr="00FD4B12">
        <w:rPr>
          <w:rtl/>
        </w:rPr>
        <w:t>وقوع</w:t>
      </w:r>
      <w:r w:rsidR="006B6692">
        <w:rPr>
          <w:rtl/>
        </w:rPr>
        <w:t xml:space="preserve"> </w:t>
      </w:r>
      <w:r w:rsidRPr="00FD4B12">
        <w:rPr>
          <w:rtl/>
        </w:rPr>
        <w:t>حالة</w:t>
      </w:r>
      <w:r w:rsidR="006B6692">
        <w:rPr>
          <w:rtl/>
        </w:rPr>
        <w:t xml:space="preserve"> </w:t>
      </w:r>
      <w:r w:rsidRPr="00FD4B12">
        <w:rPr>
          <w:rtl/>
        </w:rPr>
        <w:t>احتجاز</w:t>
      </w:r>
      <w:r w:rsidR="006B6692">
        <w:rPr>
          <w:rtl/>
        </w:rPr>
        <w:t xml:space="preserve"> </w:t>
      </w:r>
      <w:r w:rsidRPr="00FD4B12">
        <w:rPr>
          <w:rtl/>
        </w:rPr>
        <w:t>تعسفي</w:t>
      </w:r>
      <w:r w:rsidR="006B6692">
        <w:rPr>
          <w:rtl/>
        </w:rPr>
        <w:t xml:space="preserve"> </w:t>
      </w:r>
      <w:r w:rsidRPr="00FD4B12">
        <w:rPr>
          <w:rtl/>
        </w:rPr>
        <w:t>وتعذيب</w:t>
      </w:r>
      <w:r w:rsidR="006B6692">
        <w:rPr>
          <w:rtl/>
        </w:rPr>
        <w:t xml:space="preserve"> </w:t>
      </w:r>
      <w:r w:rsidRPr="00FD4B12">
        <w:rPr>
          <w:rtl/>
        </w:rPr>
        <w:t>وتقييد</w:t>
      </w:r>
      <w:r w:rsidR="006B6692">
        <w:rPr>
          <w:rtl/>
        </w:rPr>
        <w:t xml:space="preserve"> </w:t>
      </w:r>
      <w:r w:rsidRPr="00FD4B12">
        <w:rPr>
          <w:rtl/>
        </w:rPr>
        <w:t>للحق</w:t>
      </w:r>
      <w:r w:rsidR="006B6692">
        <w:rPr>
          <w:rtl/>
        </w:rPr>
        <w:t xml:space="preserve"> </w:t>
      </w:r>
      <w:r w:rsidRPr="00FD4B12">
        <w:rPr>
          <w:rtl/>
        </w:rPr>
        <w:t>في</w:t>
      </w:r>
      <w:r w:rsidR="006B6692">
        <w:rPr>
          <w:rtl/>
        </w:rPr>
        <w:t xml:space="preserve"> </w:t>
      </w:r>
      <w:r w:rsidRPr="00FD4B12">
        <w:rPr>
          <w:rtl/>
        </w:rPr>
        <w:t>الدفاع</w:t>
      </w:r>
      <w:r>
        <w:rPr>
          <w:rtl/>
        </w:rPr>
        <w:t>.</w:t>
      </w:r>
      <w:r w:rsidR="006B6692">
        <w:rPr>
          <w:rtl/>
        </w:rPr>
        <w:t xml:space="preserve"> </w:t>
      </w:r>
      <w:r w:rsidRPr="00FD4B12">
        <w:rPr>
          <w:rtl/>
        </w:rPr>
        <w:t>وقيل</w:t>
      </w:r>
      <w:r w:rsidR="006B6692">
        <w:rPr>
          <w:rtl/>
        </w:rPr>
        <w:t xml:space="preserve"> </w:t>
      </w:r>
      <w:r w:rsidRPr="00FD4B12">
        <w:rPr>
          <w:rtl/>
        </w:rPr>
        <w:t>إن</w:t>
      </w:r>
      <w:r w:rsidR="006B6692">
        <w:rPr>
          <w:rtl/>
        </w:rPr>
        <w:t xml:space="preserve"> </w:t>
      </w:r>
      <w:r w:rsidRPr="00FD4B12">
        <w:rPr>
          <w:rtl/>
        </w:rPr>
        <w:t>الشرطة</w:t>
      </w:r>
      <w:r w:rsidR="006B6692">
        <w:rPr>
          <w:rtl/>
        </w:rPr>
        <w:t xml:space="preserve"> </w:t>
      </w:r>
      <w:r w:rsidRPr="00FD4B12">
        <w:rPr>
          <w:rtl/>
        </w:rPr>
        <w:t>الوزارية</w:t>
      </w:r>
      <w:r w:rsidR="006B6692">
        <w:rPr>
          <w:rtl/>
        </w:rPr>
        <w:t xml:space="preserve"> </w:t>
      </w:r>
      <w:r w:rsidRPr="00FD4B12">
        <w:rPr>
          <w:rtl/>
        </w:rPr>
        <w:t>الاتحادية</w:t>
      </w:r>
      <w:r w:rsidR="006B6692">
        <w:rPr>
          <w:rtl/>
        </w:rPr>
        <w:t xml:space="preserve"> </w:t>
      </w:r>
      <w:r w:rsidRPr="00FD4B12">
        <w:rPr>
          <w:rtl/>
        </w:rPr>
        <w:t>اعتقلت</w:t>
      </w:r>
      <w:r w:rsidR="006B6692">
        <w:rPr>
          <w:rtl/>
        </w:rPr>
        <w:t xml:space="preserve"> </w:t>
      </w:r>
      <w:r w:rsidRPr="00FD4B12">
        <w:rPr>
          <w:rtl/>
        </w:rPr>
        <w:t>السيد</w:t>
      </w:r>
      <w:r w:rsidR="006B6692">
        <w:rPr>
          <w:rtl/>
        </w:rPr>
        <w:t xml:space="preserve"> </w:t>
      </w:r>
      <w:r w:rsidRPr="00FD4B12">
        <w:rPr>
          <w:rtl/>
        </w:rPr>
        <w:t>سيدرونيو</w:t>
      </w:r>
      <w:r w:rsidR="006B6692">
        <w:rPr>
          <w:rtl/>
        </w:rPr>
        <w:t xml:space="preserve"> </w:t>
      </w:r>
      <w:r w:rsidRPr="00FD4B12">
        <w:rPr>
          <w:rtl/>
        </w:rPr>
        <w:t>كازاروبياس</w:t>
      </w:r>
      <w:r w:rsidR="006B6692">
        <w:rPr>
          <w:rtl/>
        </w:rPr>
        <w:t xml:space="preserve"> </w:t>
      </w:r>
      <w:r w:rsidRPr="00FD4B12">
        <w:rPr>
          <w:rtl/>
        </w:rPr>
        <w:t>سالجادو</w:t>
      </w:r>
      <w:r w:rsidR="006B6692">
        <w:rPr>
          <w:rtl/>
        </w:rPr>
        <w:t xml:space="preserve"> </w:t>
      </w:r>
      <w:r w:rsidRPr="00FD4B12">
        <w:rPr>
          <w:rtl/>
        </w:rPr>
        <w:t>يوم</w:t>
      </w:r>
      <w:r w:rsidR="006B6692">
        <w:rPr>
          <w:rtl/>
        </w:rPr>
        <w:t xml:space="preserve"> </w:t>
      </w:r>
      <w:r w:rsidRPr="00FD4B12">
        <w:rPr>
          <w:rtl/>
        </w:rPr>
        <w:t>15</w:t>
      </w:r>
      <w:r w:rsidR="006B6692">
        <w:rPr>
          <w:rtl/>
        </w:rPr>
        <w:t xml:space="preserve"> </w:t>
      </w:r>
      <w:r w:rsidRPr="00FD4B12">
        <w:rPr>
          <w:rtl/>
        </w:rPr>
        <w:t>تشرين</w:t>
      </w:r>
      <w:r w:rsidR="006B6692">
        <w:rPr>
          <w:rtl/>
        </w:rPr>
        <w:t xml:space="preserve"> </w:t>
      </w:r>
      <w:r w:rsidRPr="00FD4B12">
        <w:rPr>
          <w:rtl/>
        </w:rPr>
        <w:t>الأول/أكتوبر</w:t>
      </w:r>
      <w:r w:rsidR="006B6692">
        <w:rPr>
          <w:rtl/>
        </w:rPr>
        <w:t xml:space="preserve"> </w:t>
      </w:r>
      <w:r w:rsidRPr="00FD4B12">
        <w:rPr>
          <w:rtl/>
        </w:rPr>
        <w:t>2014،</w:t>
      </w:r>
      <w:r w:rsidR="006B6692">
        <w:rPr>
          <w:rtl/>
        </w:rPr>
        <w:t xml:space="preserve"> </w:t>
      </w:r>
      <w:r w:rsidRPr="00FD4B12">
        <w:rPr>
          <w:rtl/>
        </w:rPr>
        <w:t>في</w:t>
      </w:r>
      <w:r w:rsidR="006B6692">
        <w:rPr>
          <w:rtl/>
        </w:rPr>
        <w:t xml:space="preserve"> </w:t>
      </w:r>
      <w:r w:rsidRPr="00FD4B12">
        <w:rPr>
          <w:rtl/>
        </w:rPr>
        <w:t>تولوكا،</w:t>
      </w:r>
      <w:r w:rsidR="006B6692">
        <w:rPr>
          <w:rtl/>
        </w:rPr>
        <w:t xml:space="preserve"> </w:t>
      </w:r>
      <w:r w:rsidRPr="00FD4B12">
        <w:rPr>
          <w:rtl/>
        </w:rPr>
        <w:t>بولاية</w:t>
      </w:r>
      <w:r w:rsidR="006B6692">
        <w:rPr>
          <w:rtl/>
        </w:rPr>
        <w:t xml:space="preserve"> </w:t>
      </w:r>
      <w:r w:rsidRPr="00FD4B12">
        <w:rPr>
          <w:rtl/>
        </w:rPr>
        <w:t>مكسيكو،</w:t>
      </w:r>
      <w:r w:rsidR="006B6692">
        <w:rPr>
          <w:rtl/>
        </w:rPr>
        <w:t xml:space="preserve"> </w:t>
      </w:r>
      <w:r w:rsidRPr="00FD4B12">
        <w:rPr>
          <w:rtl/>
        </w:rPr>
        <w:t>و</w:t>
      </w:r>
      <w:r>
        <w:rPr>
          <w:rFonts w:hint="cs"/>
          <w:rtl/>
        </w:rPr>
        <w:t>زُعم</w:t>
      </w:r>
      <w:r w:rsidR="006B6692">
        <w:rPr>
          <w:rFonts w:hint="cs"/>
          <w:rtl/>
        </w:rPr>
        <w:t xml:space="preserve"> </w:t>
      </w:r>
      <w:r>
        <w:rPr>
          <w:rFonts w:hint="cs"/>
          <w:rtl/>
        </w:rPr>
        <w:t>أ</w:t>
      </w:r>
      <w:r w:rsidRPr="00FD4B12">
        <w:rPr>
          <w:rtl/>
        </w:rPr>
        <w:t>نه</w:t>
      </w:r>
      <w:r w:rsidR="006B6692">
        <w:rPr>
          <w:rtl/>
        </w:rPr>
        <w:t xml:space="preserve"> </w:t>
      </w:r>
      <w:r w:rsidRPr="00FD4B12">
        <w:rPr>
          <w:rtl/>
        </w:rPr>
        <w:t>تعرض</w:t>
      </w:r>
      <w:r w:rsidR="006B6692">
        <w:rPr>
          <w:rtl/>
        </w:rPr>
        <w:t xml:space="preserve"> </w:t>
      </w:r>
      <w:r w:rsidRPr="00FD4B12">
        <w:rPr>
          <w:rtl/>
        </w:rPr>
        <w:t>للتعذيب</w:t>
      </w:r>
      <w:r w:rsidR="006B6692">
        <w:rPr>
          <w:rtl/>
        </w:rPr>
        <w:t xml:space="preserve"> </w:t>
      </w:r>
      <w:r w:rsidRPr="00FD4B12">
        <w:rPr>
          <w:rtl/>
        </w:rPr>
        <w:t>لعدة</w:t>
      </w:r>
      <w:r w:rsidR="006B6692">
        <w:rPr>
          <w:rtl/>
        </w:rPr>
        <w:t xml:space="preserve"> </w:t>
      </w:r>
      <w:r w:rsidRPr="00FD4B12">
        <w:rPr>
          <w:rtl/>
        </w:rPr>
        <w:t>أيام</w:t>
      </w:r>
      <w:r w:rsidR="006B6692">
        <w:rPr>
          <w:rtl/>
        </w:rPr>
        <w:t xml:space="preserve"> </w:t>
      </w:r>
      <w:r w:rsidRPr="00FD4B12">
        <w:rPr>
          <w:rtl/>
        </w:rPr>
        <w:t>لإجباره</w:t>
      </w:r>
      <w:r w:rsidR="006B6692">
        <w:rPr>
          <w:rtl/>
        </w:rPr>
        <w:t xml:space="preserve"> </w:t>
      </w:r>
      <w:r w:rsidRPr="00FD4B12">
        <w:rPr>
          <w:rtl/>
        </w:rPr>
        <w:t>على</w:t>
      </w:r>
      <w:r w:rsidR="006B6692">
        <w:rPr>
          <w:rtl/>
        </w:rPr>
        <w:t xml:space="preserve"> </w:t>
      </w:r>
      <w:r w:rsidRPr="00FD4B12">
        <w:rPr>
          <w:rtl/>
        </w:rPr>
        <w:t>التوقيع</w:t>
      </w:r>
      <w:r w:rsidR="006B6692">
        <w:rPr>
          <w:rtl/>
        </w:rPr>
        <w:t xml:space="preserve"> </w:t>
      </w:r>
      <w:r w:rsidRPr="00FD4B12">
        <w:rPr>
          <w:rtl/>
        </w:rPr>
        <w:t>على</w:t>
      </w:r>
      <w:r w:rsidR="006B6692">
        <w:rPr>
          <w:rtl/>
        </w:rPr>
        <w:t xml:space="preserve"> </w:t>
      </w:r>
      <w:r w:rsidRPr="00FD4B12">
        <w:rPr>
          <w:rtl/>
        </w:rPr>
        <w:t>إعلان</w:t>
      </w:r>
      <w:r w:rsidR="006B6692">
        <w:rPr>
          <w:rtl/>
        </w:rPr>
        <w:t xml:space="preserve"> </w:t>
      </w:r>
      <w:r w:rsidRPr="00FD4B12">
        <w:rPr>
          <w:rtl/>
        </w:rPr>
        <w:t>وزاري</w:t>
      </w:r>
      <w:r>
        <w:rPr>
          <w:rtl/>
        </w:rPr>
        <w:t>.</w:t>
      </w:r>
    </w:p>
    <w:p w:rsidR="004A1892" w:rsidRPr="004A1892" w:rsidRDefault="00B67660" w:rsidP="004A1892">
      <w:pPr>
        <w:pStyle w:val="H23GA"/>
      </w:pPr>
      <w:r>
        <w:rPr>
          <w:rFonts w:hint="cs"/>
          <w:rtl/>
        </w:rPr>
        <w:tab/>
      </w:r>
      <w:r>
        <w:rPr>
          <w:rFonts w:hint="cs"/>
          <w:rtl/>
        </w:rPr>
        <w:tab/>
      </w:r>
      <w:r w:rsidR="004A1892" w:rsidRPr="004A1892">
        <w:rPr>
          <w:rtl/>
        </w:rPr>
        <w:t>رسالة</w:t>
      </w:r>
      <w:r w:rsidR="006B6692">
        <w:rPr>
          <w:rtl/>
        </w:rPr>
        <w:t xml:space="preserve"> </w:t>
      </w:r>
      <w:r w:rsidR="004A1892" w:rsidRPr="004A1892">
        <w:rPr>
          <w:rtl/>
        </w:rPr>
        <w:t>طلب</w:t>
      </w:r>
      <w:r w:rsidR="006B6692">
        <w:rPr>
          <w:rtl/>
        </w:rPr>
        <w:t xml:space="preserve"> </w:t>
      </w:r>
      <w:r w:rsidR="004A1892" w:rsidRPr="004A1892">
        <w:rPr>
          <w:rFonts w:hint="cs"/>
          <w:rtl/>
        </w:rPr>
        <w:t>الت</w:t>
      </w:r>
      <w:r w:rsidR="004A1892" w:rsidRPr="004A1892">
        <w:rPr>
          <w:rtl/>
        </w:rPr>
        <w:t>دخل</w:t>
      </w:r>
      <w:r w:rsidR="006B6692">
        <w:rPr>
          <w:rtl/>
        </w:rPr>
        <w:t xml:space="preserve"> </w:t>
      </w:r>
      <w:r w:rsidR="004A1892" w:rsidRPr="004A1892">
        <w:rPr>
          <w:rFonts w:hint="cs"/>
          <w:rtl/>
        </w:rPr>
        <w:t>ال</w:t>
      </w:r>
      <w:r w:rsidR="004A1892" w:rsidRPr="004A1892">
        <w:rPr>
          <w:rtl/>
        </w:rPr>
        <w:t>فوري</w:t>
      </w:r>
    </w:p>
    <w:p w:rsidR="004A1892" w:rsidRPr="00FD4B12" w:rsidRDefault="004A1892" w:rsidP="004A1892">
      <w:pPr>
        <w:pStyle w:val="SingleTxtGA"/>
      </w:pPr>
      <w:r w:rsidRPr="00FD4B12">
        <w:rPr>
          <w:rtl/>
        </w:rPr>
        <w:t>79</w:t>
      </w:r>
      <w:r>
        <w:rPr>
          <w:rtl/>
        </w:rPr>
        <w:t>-</w:t>
      </w:r>
      <w:r>
        <w:rPr>
          <w:rtl/>
        </w:rPr>
        <w:tab/>
      </w:r>
      <w:r w:rsidRPr="00FD4B12">
        <w:rPr>
          <w:rtl/>
        </w:rPr>
        <w:t>في</w:t>
      </w:r>
      <w:r w:rsidR="006B6692">
        <w:rPr>
          <w:rtl/>
        </w:rPr>
        <w:t xml:space="preserve"> </w:t>
      </w:r>
      <w:r w:rsidRPr="00FD4B12">
        <w:rPr>
          <w:rtl/>
        </w:rPr>
        <w:t>12</w:t>
      </w:r>
      <w:r w:rsidR="006B6692">
        <w:rPr>
          <w:rtl/>
        </w:rPr>
        <w:t xml:space="preserve"> </w:t>
      </w:r>
      <w:r w:rsidRPr="00FD4B12">
        <w:rPr>
          <w:rtl/>
        </w:rPr>
        <w:t>تشرين</w:t>
      </w:r>
      <w:r w:rsidR="006B6692">
        <w:rPr>
          <w:rtl/>
        </w:rPr>
        <w:t xml:space="preserve"> </w:t>
      </w:r>
      <w:r w:rsidRPr="00FD4B12">
        <w:rPr>
          <w:rtl/>
        </w:rPr>
        <w:t>الثاني/نوفمبر</w:t>
      </w:r>
      <w:r w:rsidR="006B6692">
        <w:rPr>
          <w:rtl/>
        </w:rPr>
        <w:t xml:space="preserve"> </w:t>
      </w:r>
      <w:r w:rsidRPr="00FD4B12">
        <w:rPr>
          <w:rtl/>
        </w:rPr>
        <w:t>2014،</w:t>
      </w:r>
      <w:r w:rsidR="006B6692">
        <w:rPr>
          <w:rtl/>
        </w:rPr>
        <w:t xml:space="preserve"> </w:t>
      </w:r>
      <w:r>
        <w:rPr>
          <w:rFonts w:hint="cs"/>
          <w:rtl/>
        </w:rPr>
        <w:t>أحال</w:t>
      </w:r>
      <w:r w:rsidR="006B6692">
        <w:rPr>
          <w:rtl/>
        </w:rPr>
        <w:t xml:space="preserve"> </w:t>
      </w:r>
      <w:r w:rsidRPr="00FD4B12">
        <w:rPr>
          <w:rtl/>
        </w:rPr>
        <w:t>الفريق</w:t>
      </w:r>
      <w:r w:rsidR="006B6692">
        <w:rPr>
          <w:rtl/>
        </w:rPr>
        <w:t xml:space="preserve"> </w:t>
      </w:r>
      <w:r w:rsidRPr="00FD4B12">
        <w:rPr>
          <w:rtl/>
        </w:rPr>
        <w:t>العامل</w:t>
      </w:r>
      <w:r w:rsidR="006B6692">
        <w:rPr>
          <w:rtl/>
        </w:rPr>
        <w:t xml:space="preserve"> </w:t>
      </w:r>
      <w:r w:rsidRPr="00FD4B12">
        <w:rPr>
          <w:rtl/>
        </w:rPr>
        <w:t>رسالة</w:t>
      </w:r>
      <w:r w:rsidR="006B6692">
        <w:rPr>
          <w:rtl/>
        </w:rPr>
        <w:t xml:space="preserve"> </w:t>
      </w:r>
      <w:r>
        <w:rPr>
          <w:rFonts w:hint="cs"/>
          <w:rtl/>
        </w:rPr>
        <w:t>ل</w:t>
      </w:r>
      <w:r w:rsidRPr="00FD4B12">
        <w:rPr>
          <w:rtl/>
        </w:rPr>
        <w:t>طلب</w:t>
      </w:r>
      <w:r w:rsidR="006B6692">
        <w:rPr>
          <w:rtl/>
        </w:rPr>
        <w:t xml:space="preserve"> </w:t>
      </w:r>
      <w:r>
        <w:rPr>
          <w:rFonts w:hint="cs"/>
          <w:rtl/>
        </w:rPr>
        <w:t>ال</w:t>
      </w:r>
      <w:r w:rsidRPr="00FD4B12">
        <w:rPr>
          <w:rtl/>
        </w:rPr>
        <w:t>تدخل</w:t>
      </w:r>
      <w:r w:rsidR="006B6692">
        <w:rPr>
          <w:rtl/>
        </w:rPr>
        <w:t xml:space="preserve"> </w:t>
      </w:r>
      <w:r>
        <w:rPr>
          <w:rFonts w:hint="cs"/>
          <w:rtl/>
        </w:rPr>
        <w:t>ال</w:t>
      </w:r>
      <w:r w:rsidRPr="00FD4B12">
        <w:rPr>
          <w:rtl/>
        </w:rPr>
        <w:t>فوري</w:t>
      </w:r>
      <w:r w:rsidR="006B6692">
        <w:rPr>
          <w:rtl/>
        </w:rPr>
        <w:t xml:space="preserve"> </w:t>
      </w:r>
      <w:r w:rsidRPr="00FD4B12">
        <w:rPr>
          <w:rtl/>
        </w:rPr>
        <w:t>إلى</w:t>
      </w:r>
      <w:r w:rsidR="006B6692">
        <w:rPr>
          <w:rtl/>
        </w:rPr>
        <w:t xml:space="preserve"> </w:t>
      </w:r>
      <w:r w:rsidRPr="00FD4B12">
        <w:rPr>
          <w:rtl/>
        </w:rPr>
        <w:t>الحكومة</w:t>
      </w:r>
      <w:r w:rsidR="006B6692">
        <w:rPr>
          <w:rtl/>
        </w:rPr>
        <w:t xml:space="preserve"> </w:t>
      </w:r>
      <w:r w:rsidRPr="00FD4B12">
        <w:rPr>
          <w:rtl/>
        </w:rPr>
        <w:t>بشأن</w:t>
      </w:r>
      <w:r w:rsidR="006B6692">
        <w:rPr>
          <w:rtl/>
        </w:rPr>
        <w:t xml:space="preserve"> </w:t>
      </w:r>
      <w:r>
        <w:rPr>
          <w:rFonts w:hint="cs"/>
          <w:rtl/>
        </w:rPr>
        <w:t>ما</w:t>
      </w:r>
      <w:r w:rsidR="006B6692">
        <w:rPr>
          <w:rFonts w:hint="cs"/>
          <w:rtl/>
        </w:rPr>
        <w:t xml:space="preserve"> </w:t>
      </w:r>
      <w:r>
        <w:rPr>
          <w:rFonts w:hint="cs"/>
          <w:rtl/>
        </w:rPr>
        <w:t>زُعم</w:t>
      </w:r>
      <w:r w:rsidR="006B6692">
        <w:rPr>
          <w:rFonts w:hint="cs"/>
          <w:rtl/>
        </w:rPr>
        <w:t xml:space="preserve"> </w:t>
      </w:r>
      <w:r>
        <w:rPr>
          <w:rFonts w:hint="cs"/>
          <w:rtl/>
        </w:rPr>
        <w:t>عن</w:t>
      </w:r>
      <w:r w:rsidR="006B6692">
        <w:rPr>
          <w:rFonts w:hint="cs"/>
          <w:rtl/>
        </w:rPr>
        <w:t xml:space="preserve"> </w:t>
      </w:r>
      <w:r>
        <w:rPr>
          <w:rFonts w:hint="cs"/>
          <w:rtl/>
        </w:rPr>
        <w:t>أعمال</w:t>
      </w:r>
      <w:r w:rsidR="006B6692">
        <w:rPr>
          <w:rFonts w:hint="cs"/>
          <w:rtl/>
        </w:rPr>
        <w:t xml:space="preserve"> </w:t>
      </w:r>
      <w:r>
        <w:rPr>
          <w:rFonts w:hint="cs"/>
          <w:rtl/>
        </w:rPr>
        <w:t>تخويف</w:t>
      </w:r>
      <w:r w:rsidR="006B6692">
        <w:rPr>
          <w:rFonts w:hint="cs"/>
          <w:rtl/>
        </w:rPr>
        <w:t xml:space="preserve"> </w:t>
      </w:r>
      <w:r>
        <w:rPr>
          <w:rFonts w:hint="cs"/>
          <w:rtl/>
        </w:rPr>
        <w:t>ضد</w:t>
      </w:r>
      <w:r w:rsidR="006B6692">
        <w:rPr>
          <w:rtl/>
        </w:rPr>
        <w:t xml:space="preserve"> </w:t>
      </w:r>
      <w:r w:rsidRPr="00FD4B12">
        <w:rPr>
          <w:rtl/>
        </w:rPr>
        <w:t>عضو</w:t>
      </w:r>
      <w:r w:rsidR="006B6692">
        <w:rPr>
          <w:rtl/>
        </w:rPr>
        <w:t xml:space="preserve"> </w:t>
      </w:r>
      <w:r w:rsidRPr="00FD4B12">
        <w:rPr>
          <w:rtl/>
        </w:rPr>
        <w:t>لجنة</w:t>
      </w:r>
      <w:r w:rsidR="006B6692">
        <w:rPr>
          <w:rtl/>
        </w:rPr>
        <w:t xml:space="preserve"> </w:t>
      </w:r>
      <w:r w:rsidRPr="00FD4B12">
        <w:rPr>
          <w:rtl/>
        </w:rPr>
        <w:t>الحقيقة</w:t>
      </w:r>
      <w:r w:rsidR="006B6692">
        <w:rPr>
          <w:rtl/>
        </w:rPr>
        <w:t xml:space="preserve"> </w:t>
      </w:r>
      <w:r w:rsidRPr="00FD4B12">
        <w:rPr>
          <w:rtl/>
        </w:rPr>
        <w:t>للتحقيق</w:t>
      </w:r>
      <w:r w:rsidR="006B6692">
        <w:rPr>
          <w:rtl/>
        </w:rPr>
        <w:t xml:space="preserve"> </w:t>
      </w:r>
      <w:r w:rsidRPr="00FD4B12">
        <w:rPr>
          <w:rtl/>
        </w:rPr>
        <w:t>في</w:t>
      </w:r>
      <w:r w:rsidR="006B6692">
        <w:rPr>
          <w:rtl/>
        </w:rPr>
        <w:t xml:space="preserve"> </w:t>
      </w:r>
      <w:r w:rsidRPr="00FD4B12">
        <w:rPr>
          <w:rtl/>
        </w:rPr>
        <w:t>انتهاكات</w:t>
      </w:r>
      <w:r w:rsidR="006B6692">
        <w:rPr>
          <w:rtl/>
        </w:rPr>
        <w:t xml:space="preserve"> </w:t>
      </w:r>
      <w:r w:rsidRPr="00FD4B12">
        <w:rPr>
          <w:rtl/>
        </w:rPr>
        <w:t>حقوق</w:t>
      </w:r>
      <w:r w:rsidR="006B6692">
        <w:rPr>
          <w:rtl/>
        </w:rPr>
        <w:t xml:space="preserve"> </w:t>
      </w:r>
      <w:r w:rsidRPr="00FD4B12">
        <w:rPr>
          <w:rtl/>
        </w:rPr>
        <w:t>الإنسان</w:t>
      </w:r>
      <w:r w:rsidR="006B6692">
        <w:rPr>
          <w:rtl/>
        </w:rPr>
        <w:t xml:space="preserve"> </w:t>
      </w:r>
      <w:r w:rsidRPr="00FD4B12">
        <w:rPr>
          <w:rtl/>
        </w:rPr>
        <w:t>المرتكبة</w:t>
      </w:r>
      <w:r w:rsidR="006B6692">
        <w:rPr>
          <w:rtl/>
        </w:rPr>
        <w:t xml:space="preserve"> </w:t>
      </w:r>
      <w:r w:rsidRPr="00FD4B12">
        <w:rPr>
          <w:rtl/>
        </w:rPr>
        <w:t>خلال</w:t>
      </w:r>
      <w:r w:rsidR="006B6692">
        <w:rPr>
          <w:rtl/>
        </w:rPr>
        <w:t xml:space="preserve"> </w:t>
      </w:r>
      <w:r w:rsidRPr="00FD4B12">
        <w:rPr>
          <w:rtl/>
        </w:rPr>
        <w:t>الحرب</w:t>
      </w:r>
      <w:r w:rsidR="006B6692">
        <w:rPr>
          <w:rtl/>
        </w:rPr>
        <w:t xml:space="preserve"> </w:t>
      </w:r>
      <w:r w:rsidRPr="00FD4B12">
        <w:rPr>
          <w:rtl/>
        </w:rPr>
        <w:t>القذرة</w:t>
      </w:r>
      <w:r w:rsidR="006B6692">
        <w:rPr>
          <w:rtl/>
        </w:rPr>
        <w:t xml:space="preserve"> </w:t>
      </w:r>
      <w:r w:rsidRPr="00FD4B12">
        <w:rPr>
          <w:rtl/>
        </w:rPr>
        <w:t>في</w:t>
      </w:r>
      <w:r w:rsidR="006B6692">
        <w:rPr>
          <w:rtl/>
        </w:rPr>
        <w:t xml:space="preserve"> </w:t>
      </w:r>
      <w:r w:rsidRPr="00FD4B12">
        <w:rPr>
          <w:rtl/>
        </w:rPr>
        <w:t>الستينات</w:t>
      </w:r>
      <w:r w:rsidR="006B6692">
        <w:rPr>
          <w:rtl/>
        </w:rPr>
        <w:t xml:space="preserve"> </w:t>
      </w:r>
      <w:r w:rsidRPr="00FD4B12">
        <w:rPr>
          <w:rtl/>
        </w:rPr>
        <w:t>والسبعينات</w:t>
      </w:r>
      <w:r w:rsidR="006B6692">
        <w:rPr>
          <w:rtl/>
        </w:rPr>
        <w:t xml:space="preserve"> </w:t>
      </w:r>
      <w:r w:rsidRPr="00FD4B12">
        <w:rPr>
          <w:rtl/>
        </w:rPr>
        <w:t>في</w:t>
      </w:r>
      <w:r w:rsidR="006B6692">
        <w:rPr>
          <w:rtl/>
        </w:rPr>
        <w:t xml:space="preserve"> </w:t>
      </w:r>
      <w:r w:rsidRPr="00FD4B12">
        <w:rPr>
          <w:rtl/>
        </w:rPr>
        <w:t>ولاية</w:t>
      </w:r>
      <w:r w:rsidR="006B6692">
        <w:rPr>
          <w:rtl/>
        </w:rPr>
        <w:t xml:space="preserve"> </w:t>
      </w:r>
      <w:r w:rsidRPr="00FD4B12">
        <w:rPr>
          <w:rtl/>
        </w:rPr>
        <w:t>غيريرو،</w:t>
      </w:r>
      <w:r w:rsidR="006B6692">
        <w:rPr>
          <w:rtl/>
        </w:rPr>
        <w:t xml:space="preserve"> </w:t>
      </w:r>
      <w:r w:rsidRPr="00FD4B12">
        <w:rPr>
          <w:rtl/>
        </w:rPr>
        <w:t>السيد</w:t>
      </w:r>
      <w:r w:rsidR="006B6692">
        <w:rPr>
          <w:rtl/>
        </w:rPr>
        <w:t xml:space="preserve"> </w:t>
      </w:r>
      <w:r w:rsidRPr="00FD4B12">
        <w:rPr>
          <w:rtl/>
        </w:rPr>
        <w:t>نيكوميديس</w:t>
      </w:r>
      <w:r w:rsidR="006B6692">
        <w:rPr>
          <w:rtl/>
        </w:rPr>
        <w:t xml:space="preserve"> </w:t>
      </w:r>
      <w:r w:rsidRPr="00FD4B12">
        <w:rPr>
          <w:rtl/>
        </w:rPr>
        <w:t>غارسيا</w:t>
      </w:r>
      <w:r w:rsidR="006B6692">
        <w:rPr>
          <w:rtl/>
        </w:rPr>
        <w:t xml:space="preserve"> </w:t>
      </w:r>
      <w:r w:rsidRPr="00FD4B12">
        <w:rPr>
          <w:rtl/>
        </w:rPr>
        <w:t>فوينتيس،</w:t>
      </w:r>
      <w:r w:rsidR="006B6692">
        <w:rPr>
          <w:rtl/>
        </w:rPr>
        <w:t xml:space="preserve"> </w:t>
      </w:r>
      <w:r w:rsidRPr="00FD4B12">
        <w:rPr>
          <w:rtl/>
        </w:rPr>
        <w:t>وأسرته</w:t>
      </w:r>
      <w:r>
        <w:rPr>
          <w:rtl/>
        </w:rPr>
        <w:t>.</w:t>
      </w:r>
      <w:r w:rsidR="00DB0596">
        <w:rPr>
          <w:rtl/>
        </w:rPr>
        <w:t xml:space="preserve"> </w:t>
      </w:r>
    </w:p>
    <w:p w:rsidR="004A1892" w:rsidRPr="00FD4B12" w:rsidRDefault="004A1892" w:rsidP="004A1892">
      <w:pPr>
        <w:pStyle w:val="SingleTxtGA"/>
      </w:pPr>
      <w:r w:rsidRPr="00FD4B12">
        <w:rPr>
          <w:rtl/>
        </w:rPr>
        <w:t>80</w:t>
      </w:r>
      <w:r>
        <w:rPr>
          <w:rtl/>
        </w:rPr>
        <w:t>-</w:t>
      </w:r>
      <w:r>
        <w:rPr>
          <w:rtl/>
        </w:rPr>
        <w:tab/>
      </w:r>
      <w:r w:rsidRPr="00FD4B12">
        <w:rPr>
          <w:rtl/>
        </w:rPr>
        <w:t>وفي</w:t>
      </w:r>
      <w:r w:rsidR="006B6692">
        <w:rPr>
          <w:rtl/>
        </w:rPr>
        <w:t xml:space="preserve"> </w:t>
      </w:r>
      <w:r w:rsidRPr="00FD4B12">
        <w:rPr>
          <w:rtl/>
        </w:rPr>
        <w:t>16</w:t>
      </w:r>
      <w:r w:rsidR="006B6692">
        <w:rPr>
          <w:rtl/>
        </w:rPr>
        <w:t xml:space="preserve"> </w:t>
      </w:r>
      <w:r w:rsidRPr="00FD4B12">
        <w:rPr>
          <w:rtl/>
        </w:rPr>
        <w:t>كانون</w:t>
      </w:r>
      <w:r w:rsidR="006B6692">
        <w:rPr>
          <w:rtl/>
        </w:rPr>
        <w:t xml:space="preserve"> </w:t>
      </w:r>
      <w:r w:rsidRPr="00FD4B12">
        <w:rPr>
          <w:rtl/>
        </w:rPr>
        <w:t>الأول/ديسمبر</w:t>
      </w:r>
      <w:r w:rsidR="006B6692">
        <w:rPr>
          <w:rtl/>
        </w:rPr>
        <w:t xml:space="preserve"> </w:t>
      </w:r>
      <w:r w:rsidRPr="00FD4B12">
        <w:rPr>
          <w:rtl/>
        </w:rPr>
        <w:t>2014،</w:t>
      </w:r>
      <w:r w:rsidR="006B6692">
        <w:rPr>
          <w:rtl/>
        </w:rPr>
        <w:t xml:space="preserve"> </w:t>
      </w:r>
      <w:r w:rsidRPr="00FD4B12">
        <w:rPr>
          <w:rtl/>
        </w:rPr>
        <w:t>أحال</w:t>
      </w:r>
      <w:r w:rsidR="006B6692">
        <w:rPr>
          <w:rtl/>
        </w:rPr>
        <w:t xml:space="preserve"> </w:t>
      </w:r>
      <w:r w:rsidRPr="00FD4B12">
        <w:rPr>
          <w:rtl/>
        </w:rPr>
        <w:t>الفريق</w:t>
      </w:r>
      <w:r w:rsidR="006B6692">
        <w:rPr>
          <w:rtl/>
        </w:rPr>
        <w:t xml:space="preserve"> </w:t>
      </w:r>
      <w:r w:rsidRPr="00FD4B12">
        <w:rPr>
          <w:rtl/>
        </w:rPr>
        <w:t>العامل،</w:t>
      </w:r>
      <w:r w:rsidR="006B6692">
        <w:rPr>
          <w:rtl/>
        </w:rPr>
        <w:t xml:space="preserve"> </w:t>
      </w:r>
      <w:r w:rsidRPr="00FD4B12">
        <w:rPr>
          <w:rtl/>
        </w:rPr>
        <w:t>بالاشتراك</w:t>
      </w:r>
      <w:r w:rsidR="006B6692">
        <w:rPr>
          <w:rtl/>
        </w:rPr>
        <w:t xml:space="preserve"> </w:t>
      </w:r>
      <w:r w:rsidRPr="00FD4B12">
        <w:rPr>
          <w:rtl/>
        </w:rPr>
        <w:t>مع</w:t>
      </w:r>
      <w:r w:rsidR="006B6692">
        <w:rPr>
          <w:rtl/>
        </w:rPr>
        <w:t xml:space="preserve"> </w:t>
      </w:r>
      <w:r w:rsidRPr="00FD4B12">
        <w:rPr>
          <w:rtl/>
        </w:rPr>
        <w:t>آليتين</w:t>
      </w:r>
      <w:r w:rsidR="006B6692">
        <w:rPr>
          <w:rtl/>
        </w:rPr>
        <w:t xml:space="preserve"> </w:t>
      </w:r>
      <w:r w:rsidRPr="00FD4B12">
        <w:rPr>
          <w:rtl/>
        </w:rPr>
        <w:t>أخريين</w:t>
      </w:r>
      <w:r w:rsidR="006B6692">
        <w:rPr>
          <w:rtl/>
        </w:rPr>
        <w:t xml:space="preserve"> </w:t>
      </w:r>
      <w:r w:rsidRPr="00FD4B12">
        <w:rPr>
          <w:rtl/>
        </w:rPr>
        <w:t>من</w:t>
      </w:r>
      <w:r w:rsidR="006B6692">
        <w:rPr>
          <w:rtl/>
        </w:rPr>
        <w:t xml:space="preserve"> </w:t>
      </w:r>
      <w:r w:rsidRPr="00FD4B12">
        <w:rPr>
          <w:rtl/>
        </w:rPr>
        <w:t>آليات</w:t>
      </w:r>
      <w:r w:rsidR="006B6692">
        <w:rPr>
          <w:rtl/>
        </w:rPr>
        <w:t xml:space="preserve"> </w:t>
      </w:r>
      <w:r w:rsidRPr="00FD4B12">
        <w:rPr>
          <w:rtl/>
        </w:rPr>
        <w:t>الإجراءات</w:t>
      </w:r>
      <w:r w:rsidR="006B6692">
        <w:rPr>
          <w:rtl/>
        </w:rPr>
        <w:t xml:space="preserve"> </w:t>
      </w:r>
      <w:r w:rsidRPr="00FD4B12">
        <w:rPr>
          <w:rtl/>
        </w:rPr>
        <w:t>الخاصة،</w:t>
      </w:r>
      <w:r w:rsidR="006B6692">
        <w:rPr>
          <w:rtl/>
        </w:rPr>
        <w:t xml:space="preserve"> </w:t>
      </w:r>
      <w:r w:rsidRPr="00FD4B12">
        <w:rPr>
          <w:rtl/>
        </w:rPr>
        <w:t>رسالة</w:t>
      </w:r>
      <w:r w:rsidR="006B6692">
        <w:rPr>
          <w:rtl/>
        </w:rPr>
        <w:t xml:space="preserve"> </w:t>
      </w:r>
      <w:r>
        <w:rPr>
          <w:rFonts w:hint="cs"/>
          <w:rtl/>
        </w:rPr>
        <w:t>ل</w:t>
      </w:r>
      <w:r w:rsidRPr="00FD4B12">
        <w:rPr>
          <w:rtl/>
        </w:rPr>
        <w:t>طلب</w:t>
      </w:r>
      <w:r w:rsidR="006B6692">
        <w:rPr>
          <w:rtl/>
        </w:rPr>
        <w:t xml:space="preserve"> </w:t>
      </w:r>
      <w:r>
        <w:rPr>
          <w:rFonts w:hint="cs"/>
          <w:rtl/>
        </w:rPr>
        <w:t>ال</w:t>
      </w:r>
      <w:r w:rsidRPr="00FD4B12">
        <w:rPr>
          <w:rtl/>
        </w:rPr>
        <w:t>تدخل</w:t>
      </w:r>
      <w:r w:rsidR="006B6692">
        <w:rPr>
          <w:rtl/>
        </w:rPr>
        <w:t xml:space="preserve"> </w:t>
      </w:r>
      <w:r>
        <w:rPr>
          <w:rFonts w:hint="cs"/>
          <w:rtl/>
        </w:rPr>
        <w:t>ال</w:t>
      </w:r>
      <w:r w:rsidRPr="00FD4B12">
        <w:rPr>
          <w:rtl/>
        </w:rPr>
        <w:t>فوري</w:t>
      </w:r>
      <w:r w:rsidR="006B6692">
        <w:rPr>
          <w:rtl/>
        </w:rPr>
        <w:t xml:space="preserve"> </w:t>
      </w:r>
      <w:r w:rsidRPr="00FD4B12">
        <w:rPr>
          <w:rtl/>
        </w:rPr>
        <w:t>إلى</w:t>
      </w:r>
      <w:r w:rsidR="006B6692">
        <w:rPr>
          <w:rtl/>
        </w:rPr>
        <w:t xml:space="preserve"> </w:t>
      </w:r>
      <w:r w:rsidRPr="00FD4B12">
        <w:rPr>
          <w:rtl/>
        </w:rPr>
        <w:t>الحكومة</w:t>
      </w:r>
      <w:r w:rsidR="006B6692">
        <w:rPr>
          <w:rtl/>
        </w:rPr>
        <w:t xml:space="preserve"> </w:t>
      </w:r>
      <w:r w:rsidRPr="00FD4B12">
        <w:rPr>
          <w:rtl/>
        </w:rPr>
        <w:t>بشأن</w:t>
      </w:r>
      <w:r w:rsidR="006B6692">
        <w:rPr>
          <w:rtl/>
        </w:rPr>
        <w:t xml:space="preserve"> </w:t>
      </w:r>
      <w:r>
        <w:rPr>
          <w:rFonts w:hint="cs"/>
          <w:rtl/>
        </w:rPr>
        <w:t>ما</w:t>
      </w:r>
      <w:r w:rsidR="006B6692">
        <w:rPr>
          <w:rFonts w:hint="cs"/>
          <w:rtl/>
        </w:rPr>
        <w:t xml:space="preserve"> </w:t>
      </w:r>
      <w:r>
        <w:rPr>
          <w:rFonts w:hint="cs"/>
          <w:rtl/>
        </w:rPr>
        <w:t>زُعم</w:t>
      </w:r>
      <w:r w:rsidR="006B6692">
        <w:rPr>
          <w:rFonts w:hint="cs"/>
          <w:rtl/>
        </w:rPr>
        <w:t xml:space="preserve"> </w:t>
      </w:r>
      <w:r>
        <w:rPr>
          <w:rFonts w:hint="cs"/>
          <w:rtl/>
        </w:rPr>
        <w:t>من</w:t>
      </w:r>
      <w:r w:rsidR="006B6692">
        <w:rPr>
          <w:rFonts w:hint="cs"/>
          <w:rtl/>
        </w:rPr>
        <w:t xml:space="preserve"> </w:t>
      </w:r>
      <w:r w:rsidRPr="00FD4B12">
        <w:rPr>
          <w:rtl/>
        </w:rPr>
        <w:t>وصم</w:t>
      </w:r>
      <w:r w:rsidR="006B6692">
        <w:rPr>
          <w:rtl/>
        </w:rPr>
        <w:t xml:space="preserve"> </w:t>
      </w:r>
      <w:r w:rsidRPr="00FD4B12">
        <w:rPr>
          <w:rtl/>
        </w:rPr>
        <w:t>السلطات</w:t>
      </w:r>
      <w:r w:rsidR="006B6692">
        <w:rPr>
          <w:rtl/>
        </w:rPr>
        <w:t xml:space="preserve"> </w:t>
      </w:r>
      <w:r w:rsidRPr="00FD4B12">
        <w:rPr>
          <w:rtl/>
        </w:rPr>
        <w:t>الحكومية</w:t>
      </w:r>
      <w:r w:rsidR="006B6692">
        <w:rPr>
          <w:rtl/>
        </w:rPr>
        <w:t xml:space="preserve"> </w:t>
      </w:r>
      <w:r w:rsidRPr="00FD4B12">
        <w:rPr>
          <w:rtl/>
        </w:rPr>
        <w:t>المكسيكية</w:t>
      </w:r>
      <w:r w:rsidR="006B6692">
        <w:rPr>
          <w:rtl/>
        </w:rPr>
        <w:t xml:space="preserve"> </w:t>
      </w:r>
      <w:r w:rsidRPr="00FD4B12">
        <w:rPr>
          <w:rtl/>
        </w:rPr>
        <w:t>لإحدى</w:t>
      </w:r>
      <w:r w:rsidR="006B6692">
        <w:rPr>
          <w:rtl/>
        </w:rPr>
        <w:t xml:space="preserve"> </w:t>
      </w:r>
      <w:r w:rsidRPr="00FD4B12">
        <w:rPr>
          <w:rtl/>
        </w:rPr>
        <w:t>منظمات</w:t>
      </w:r>
      <w:r w:rsidR="006B6692">
        <w:rPr>
          <w:rtl/>
        </w:rPr>
        <w:t xml:space="preserve"> </w:t>
      </w:r>
      <w:r w:rsidRPr="00FD4B12">
        <w:rPr>
          <w:rtl/>
        </w:rPr>
        <w:t>حقوق</w:t>
      </w:r>
      <w:r w:rsidR="006B6692">
        <w:rPr>
          <w:rtl/>
        </w:rPr>
        <w:t xml:space="preserve"> </w:t>
      </w:r>
      <w:r w:rsidRPr="00FD4B12">
        <w:rPr>
          <w:rtl/>
        </w:rPr>
        <w:t>الإنسان</w:t>
      </w:r>
      <w:r w:rsidR="006B6692">
        <w:rPr>
          <w:rtl/>
        </w:rPr>
        <w:t xml:space="preserve"> </w:t>
      </w:r>
      <w:r w:rsidRPr="00FD4B12">
        <w:rPr>
          <w:rtl/>
        </w:rPr>
        <w:t>غير</w:t>
      </w:r>
      <w:r w:rsidR="006B6692">
        <w:rPr>
          <w:rtl/>
        </w:rPr>
        <w:t xml:space="preserve"> </w:t>
      </w:r>
      <w:r w:rsidRPr="00FD4B12">
        <w:rPr>
          <w:rtl/>
        </w:rPr>
        <w:t>الحكومية</w:t>
      </w:r>
      <w:r w:rsidR="006B6692">
        <w:rPr>
          <w:rtl/>
        </w:rPr>
        <w:t xml:space="preserve"> </w:t>
      </w:r>
      <w:r w:rsidRPr="00FD4B12">
        <w:rPr>
          <w:rtl/>
        </w:rPr>
        <w:t>التي</w:t>
      </w:r>
      <w:r w:rsidR="006B6692">
        <w:rPr>
          <w:rtl/>
        </w:rPr>
        <w:t xml:space="preserve"> </w:t>
      </w:r>
      <w:r w:rsidRPr="00FD4B12">
        <w:rPr>
          <w:rtl/>
        </w:rPr>
        <w:t>تدعم</w:t>
      </w:r>
      <w:r w:rsidR="006B6692">
        <w:rPr>
          <w:rtl/>
        </w:rPr>
        <w:t xml:space="preserve"> </w:t>
      </w:r>
      <w:r w:rsidRPr="00FD4B12">
        <w:rPr>
          <w:rtl/>
        </w:rPr>
        <w:t>أسر</w:t>
      </w:r>
      <w:r w:rsidR="006B6692">
        <w:rPr>
          <w:rtl/>
        </w:rPr>
        <w:t xml:space="preserve"> </w:t>
      </w:r>
      <w:r w:rsidRPr="00FD4B12">
        <w:rPr>
          <w:rtl/>
        </w:rPr>
        <w:t>الطلاب</w:t>
      </w:r>
      <w:r w:rsidR="006B6692">
        <w:rPr>
          <w:rtl/>
        </w:rPr>
        <w:t xml:space="preserve"> </w:t>
      </w:r>
      <w:r w:rsidRPr="00FD4B12">
        <w:rPr>
          <w:rtl/>
        </w:rPr>
        <w:t>المختفين</w:t>
      </w:r>
      <w:r w:rsidR="006B6692">
        <w:rPr>
          <w:rtl/>
        </w:rPr>
        <w:t xml:space="preserve"> </w:t>
      </w:r>
      <w:r w:rsidRPr="00FD4B12">
        <w:rPr>
          <w:rtl/>
        </w:rPr>
        <w:t>الثلاثة</w:t>
      </w:r>
      <w:r w:rsidR="006B6692">
        <w:rPr>
          <w:rtl/>
        </w:rPr>
        <w:t xml:space="preserve"> </w:t>
      </w:r>
      <w:r w:rsidRPr="00FD4B12">
        <w:rPr>
          <w:rtl/>
        </w:rPr>
        <w:t>والأربعين</w:t>
      </w:r>
      <w:r w:rsidR="006B6692">
        <w:rPr>
          <w:rtl/>
        </w:rPr>
        <w:t xml:space="preserve"> </w:t>
      </w:r>
      <w:r w:rsidRPr="00FD4B12">
        <w:rPr>
          <w:rtl/>
        </w:rPr>
        <w:t>المنحدرين</w:t>
      </w:r>
      <w:r w:rsidR="006B6692">
        <w:rPr>
          <w:rtl/>
        </w:rPr>
        <w:t xml:space="preserve"> </w:t>
      </w:r>
      <w:r w:rsidRPr="00FD4B12">
        <w:rPr>
          <w:rtl/>
        </w:rPr>
        <w:t>من</w:t>
      </w:r>
      <w:r w:rsidR="006B6692">
        <w:rPr>
          <w:rtl/>
        </w:rPr>
        <w:t xml:space="preserve"> </w:t>
      </w:r>
      <w:r w:rsidRPr="00FD4B12">
        <w:rPr>
          <w:rtl/>
        </w:rPr>
        <w:t>إيغوالا</w:t>
      </w:r>
      <w:r>
        <w:rPr>
          <w:rFonts w:hint="cs"/>
          <w:rtl/>
        </w:rPr>
        <w:t>،</w:t>
      </w:r>
      <w:r w:rsidR="006B6692">
        <w:rPr>
          <w:rtl/>
        </w:rPr>
        <w:t xml:space="preserve"> </w:t>
      </w:r>
      <w:r w:rsidRPr="00FD4B12">
        <w:rPr>
          <w:rtl/>
        </w:rPr>
        <w:t>وتقويض</w:t>
      </w:r>
      <w:r w:rsidR="006B6692">
        <w:rPr>
          <w:rtl/>
        </w:rPr>
        <w:t xml:space="preserve"> </w:t>
      </w:r>
      <w:r w:rsidRPr="00FD4B12">
        <w:rPr>
          <w:rtl/>
        </w:rPr>
        <w:t>شرعيتها</w:t>
      </w:r>
      <w:r>
        <w:rPr>
          <w:rtl/>
        </w:rPr>
        <w:t>.</w:t>
      </w:r>
    </w:p>
    <w:p w:rsidR="004A1892" w:rsidRPr="004A1892" w:rsidRDefault="00B67660" w:rsidP="004A1892">
      <w:pPr>
        <w:pStyle w:val="H23GA"/>
      </w:pPr>
      <w:r>
        <w:rPr>
          <w:rFonts w:hint="cs"/>
          <w:rtl/>
        </w:rPr>
        <w:tab/>
      </w:r>
      <w:r>
        <w:rPr>
          <w:rFonts w:hint="cs"/>
          <w:rtl/>
        </w:rPr>
        <w:tab/>
      </w:r>
      <w:r w:rsidR="004A1892" w:rsidRPr="004A1892">
        <w:rPr>
          <w:rFonts w:hint="cs"/>
          <w:rtl/>
        </w:rPr>
        <w:t>نشرة</w:t>
      </w:r>
      <w:r w:rsidR="006B6692">
        <w:rPr>
          <w:rtl/>
        </w:rPr>
        <w:t xml:space="preserve"> </w:t>
      </w:r>
      <w:r w:rsidR="004A1892" w:rsidRPr="004A1892">
        <w:rPr>
          <w:rtl/>
        </w:rPr>
        <w:t>صحفي</w:t>
      </w:r>
      <w:r w:rsidR="004A1892" w:rsidRPr="004A1892">
        <w:rPr>
          <w:rFonts w:hint="cs"/>
          <w:rtl/>
        </w:rPr>
        <w:t>ة</w:t>
      </w:r>
    </w:p>
    <w:p w:rsidR="004A1892" w:rsidRPr="00F0670D" w:rsidRDefault="004A1892" w:rsidP="00D77F7C">
      <w:pPr>
        <w:pStyle w:val="SingleTxtGA"/>
        <w:rPr>
          <w:spacing w:val="-2"/>
        </w:rPr>
      </w:pPr>
      <w:r w:rsidRPr="00F0670D">
        <w:rPr>
          <w:spacing w:val="-2"/>
          <w:rtl/>
        </w:rPr>
        <w:t>81-</w:t>
      </w:r>
      <w:r w:rsidRPr="00F0670D">
        <w:rPr>
          <w:spacing w:val="-2"/>
          <w:rtl/>
        </w:rPr>
        <w:tab/>
        <w:t>في</w:t>
      </w:r>
      <w:r w:rsidR="006B6692" w:rsidRPr="00F0670D">
        <w:rPr>
          <w:spacing w:val="-2"/>
          <w:rtl/>
        </w:rPr>
        <w:t xml:space="preserve"> </w:t>
      </w:r>
      <w:r w:rsidRPr="00F0670D">
        <w:rPr>
          <w:spacing w:val="-2"/>
          <w:rtl/>
        </w:rPr>
        <w:t>10</w:t>
      </w:r>
      <w:r w:rsidR="006B6692" w:rsidRPr="00F0670D">
        <w:rPr>
          <w:spacing w:val="-2"/>
          <w:rtl/>
        </w:rPr>
        <w:t xml:space="preserve"> </w:t>
      </w:r>
      <w:r w:rsidRPr="00F0670D">
        <w:rPr>
          <w:spacing w:val="-2"/>
          <w:rtl/>
        </w:rPr>
        <w:t>تشرين</w:t>
      </w:r>
      <w:r w:rsidR="006B6692" w:rsidRPr="00F0670D">
        <w:rPr>
          <w:spacing w:val="-2"/>
          <w:rtl/>
        </w:rPr>
        <w:t xml:space="preserve"> </w:t>
      </w:r>
      <w:r w:rsidRPr="00F0670D">
        <w:rPr>
          <w:spacing w:val="-2"/>
          <w:rtl/>
        </w:rPr>
        <w:t>الأول/أكتوبر</w:t>
      </w:r>
      <w:r w:rsidR="006B6692" w:rsidRPr="00F0670D">
        <w:rPr>
          <w:spacing w:val="-2"/>
          <w:rtl/>
        </w:rPr>
        <w:t xml:space="preserve"> </w:t>
      </w:r>
      <w:r w:rsidRPr="00F0670D">
        <w:rPr>
          <w:spacing w:val="-2"/>
          <w:rtl/>
        </w:rPr>
        <w:t>2014،</w:t>
      </w:r>
      <w:r w:rsidR="006B6692" w:rsidRPr="00F0670D">
        <w:rPr>
          <w:spacing w:val="-2"/>
          <w:rtl/>
        </w:rPr>
        <w:t xml:space="preserve"> </w:t>
      </w:r>
      <w:r w:rsidRPr="00F0670D">
        <w:rPr>
          <w:spacing w:val="-2"/>
          <w:rtl/>
        </w:rPr>
        <w:t>أصدر</w:t>
      </w:r>
      <w:r w:rsidR="006B6692" w:rsidRPr="00F0670D">
        <w:rPr>
          <w:spacing w:val="-2"/>
          <w:rtl/>
        </w:rPr>
        <w:t xml:space="preserve"> </w:t>
      </w:r>
      <w:r w:rsidRPr="00F0670D">
        <w:rPr>
          <w:spacing w:val="-2"/>
          <w:rtl/>
        </w:rPr>
        <w:t>الفريق</w:t>
      </w:r>
      <w:r w:rsidR="006B6692" w:rsidRPr="00F0670D">
        <w:rPr>
          <w:spacing w:val="-2"/>
          <w:rtl/>
        </w:rPr>
        <w:t xml:space="preserve"> </w:t>
      </w:r>
      <w:r w:rsidRPr="00F0670D">
        <w:rPr>
          <w:spacing w:val="-2"/>
          <w:rtl/>
        </w:rPr>
        <w:t>العامل،</w:t>
      </w:r>
      <w:r w:rsidR="006B6692" w:rsidRPr="00F0670D">
        <w:rPr>
          <w:spacing w:val="-2"/>
          <w:rtl/>
        </w:rPr>
        <w:t xml:space="preserve"> </w:t>
      </w:r>
      <w:r w:rsidRPr="00F0670D">
        <w:rPr>
          <w:spacing w:val="-2"/>
          <w:rtl/>
        </w:rPr>
        <w:t>بالاشتراك</w:t>
      </w:r>
      <w:r w:rsidR="006B6692" w:rsidRPr="00F0670D">
        <w:rPr>
          <w:spacing w:val="-2"/>
          <w:rtl/>
        </w:rPr>
        <w:t xml:space="preserve"> </w:t>
      </w:r>
      <w:r w:rsidRPr="00F0670D">
        <w:rPr>
          <w:spacing w:val="-2"/>
          <w:rtl/>
        </w:rPr>
        <w:t>مع</w:t>
      </w:r>
      <w:r w:rsidR="006B6692" w:rsidRPr="00F0670D">
        <w:rPr>
          <w:spacing w:val="-2"/>
          <w:rtl/>
        </w:rPr>
        <w:t xml:space="preserve"> </w:t>
      </w:r>
      <w:r w:rsidRPr="00F0670D">
        <w:rPr>
          <w:spacing w:val="-2"/>
          <w:rtl/>
        </w:rPr>
        <w:t>آليتين</w:t>
      </w:r>
      <w:r w:rsidR="006B6692" w:rsidRPr="00F0670D">
        <w:rPr>
          <w:spacing w:val="-2"/>
          <w:rtl/>
        </w:rPr>
        <w:t xml:space="preserve"> </w:t>
      </w:r>
      <w:r w:rsidRPr="00F0670D">
        <w:rPr>
          <w:rFonts w:hint="cs"/>
          <w:spacing w:val="-2"/>
          <w:rtl/>
        </w:rPr>
        <w:t>أخريين</w:t>
      </w:r>
      <w:r w:rsidR="006B6692" w:rsidRPr="00F0670D">
        <w:rPr>
          <w:rFonts w:hint="cs"/>
          <w:spacing w:val="-2"/>
          <w:rtl/>
        </w:rPr>
        <w:t xml:space="preserve"> </w:t>
      </w:r>
      <w:r w:rsidRPr="00F0670D">
        <w:rPr>
          <w:spacing w:val="-2"/>
          <w:rtl/>
        </w:rPr>
        <w:t>من</w:t>
      </w:r>
      <w:r w:rsidR="006B6692" w:rsidRPr="00F0670D">
        <w:rPr>
          <w:spacing w:val="-2"/>
          <w:rtl/>
        </w:rPr>
        <w:t xml:space="preserve"> </w:t>
      </w:r>
      <w:r w:rsidRPr="00F0670D">
        <w:rPr>
          <w:spacing w:val="-2"/>
          <w:rtl/>
        </w:rPr>
        <w:t>آليات</w:t>
      </w:r>
      <w:r w:rsidR="006B6692" w:rsidRPr="00F0670D">
        <w:rPr>
          <w:spacing w:val="-2"/>
          <w:rtl/>
        </w:rPr>
        <w:t xml:space="preserve"> </w:t>
      </w:r>
      <w:r w:rsidRPr="00F0670D">
        <w:rPr>
          <w:spacing w:val="-2"/>
          <w:rtl/>
        </w:rPr>
        <w:t>الإجراءات</w:t>
      </w:r>
      <w:r w:rsidR="006B6692" w:rsidRPr="00F0670D">
        <w:rPr>
          <w:spacing w:val="-2"/>
          <w:rtl/>
        </w:rPr>
        <w:t xml:space="preserve"> </w:t>
      </w:r>
      <w:r w:rsidRPr="00F0670D">
        <w:rPr>
          <w:spacing w:val="-2"/>
          <w:rtl/>
        </w:rPr>
        <w:t>الخاصة،</w:t>
      </w:r>
      <w:r w:rsidR="006B6692" w:rsidRPr="00F0670D">
        <w:rPr>
          <w:spacing w:val="-2"/>
          <w:rtl/>
        </w:rPr>
        <w:t xml:space="preserve"> </w:t>
      </w:r>
      <w:r w:rsidRPr="00F0670D">
        <w:rPr>
          <w:rFonts w:hint="cs"/>
          <w:spacing w:val="-2"/>
          <w:rtl/>
        </w:rPr>
        <w:t>نشرة</w:t>
      </w:r>
      <w:r w:rsidR="006B6692" w:rsidRPr="00F0670D">
        <w:rPr>
          <w:spacing w:val="-2"/>
          <w:rtl/>
        </w:rPr>
        <w:t xml:space="preserve"> </w:t>
      </w:r>
      <w:r w:rsidRPr="00F0670D">
        <w:rPr>
          <w:spacing w:val="-2"/>
          <w:rtl/>
        </w:rPr>
        <w:t>صحفي</w:t>
      </w:r>
      <w:r w:rsidRPr="00F0670D">
        <w:rPr>
          <w:rFonts w:hint="cs"/>
          <w:spacing w:val="-2"/>
          <w:rtl/>
        </w:rPr>
        <w:t>ة</w:t>
      </w:r>
      <w:r w:rsidR="006B6692" w:rsidRPr="00F0670D">
        <w:rPr>
          <w:spacing w:val="-2"/>
          <w:rtl/>
        </w:rPr>
        <w:t xml:space="preserve"> </w:t>
      </w:r>
      <w:r w:rsidRPr="00F0670D">
        <w:rPr>
          <w:spacing w:val="-2"/>
          <w:rtl/>
        </w:rPr>
        <w:t>حث</w:t>
      </w:r>
      <w:r w:rsidR="006B6692" w:rsidRPr="00F0670D">
        <w:rPr>
          <w:spacing w:val="-2"/>
          <w:rtl/>
        </w:rPr>
        <w:t xml:space="preserve"> </w:t>
      </w:r>
      <w:r w:rsidRPr="00F0670D">
        <w:rPr>
          <w:spacing w:val="-2"/>
          <w:rtl/>
        </w:rPr>
        <w:t>فيه</w:t>
      </w:r>
      <w:r w:rsidRPr="00F0670D">
        <w:rPr>
          <w:rFonts w:hint="cs"/>
          <w:spacing w:val="-2"/>
          <w:rtl/>
        </w:rPr>
        <w:t>ا</w:t>
      </w:r>
      <w:r w:rsidR="006B6692" w:rsidRPr="00F0670D">
        <w:rPr>
          <w:spacing w:val="-2"/>
          <w:rtl/>
        </w:rPr>
        <w:t xml:space="preserve"> </w:t>
      </w:r>
      <w:r w:rsidRPr="00F0670D">
        <w:rPr>
          <w:spacing w:val="-2"/>
          <w:rtl/>
        </w:rPr>
        <w:t>الحكومة</w:t>
      </w:r>
      <w:r w:rsidR="006B6692" w:rsidRPr="00F0670D">
        <w:rPr>
          <w:spacing w:val="-2"/>
          <w:rtl/>
        </w:rPr>
        <w:t xml:space="preserve"> </w:t>
      </w:r>
      <w:r w:rsidRPr="00F0670D">
        <w:rPr>
          <w:spacing w:val="-2"/>
          <w:rtl/>
        </w:rPr>
        <w:t>على</w:t>
      </w:r>
      <w:r w:rsidR="006B6692" w:rsidRPr="00F0670D">
        <w:rPr>
          <w:spacing w:val="-2"/>
          <w:rtl/>
        </w:rPr>
        <w:t xml:space="preserve"> </w:t>
      </w:r>
      <w:r w:rsidRPr="00F0670D">
        <w:rPr>
          <w:spacing w:val="-2"/>
          <w:rtl/>
        </w:rPr>
        <w:t>تركيز</w:t>
      </w:r>
      <w:r w:rsidR="006B6692" w:rsidRPr="00F0670D">
        <w:rPr>
          <w:spacing w:val="-2"/>
          <w:rtl/>
        </w:rPr>
        <w:t xml:space="preserve"> </w:t>
      </w:r>
      <w:r w:rsidRPr="00F0670D">
        <w:rPr>
          <w:spacing w:val="-2"/>
          <w:rtl/>
        </w:rPr>
        <w:t>جهودها</w:t>
      </w:r>
      <w:r w:rsidR="006B6692" w:rsidRPr="00F0670D">
        <w:rPr>
          <w:spacing w:val="-2"/>
          <w:rtl/>
        </w:rPr>
        <w:t xml:space="preserve"> </w:t>
      </w:r>
      <w:r w:rsidRPr="00F0670D">
        <w:rPr>
          <w:spacing w:val="-2"/>
          <w:rtl/>
        </w:rPr>
        <w:t>على</w:t>
      </w:r>
      <w:r w:rsidR="006B6692" w:rsidRPr="00F0670D">
        <w:rPr>
          <w:spacing w:val="-2"/>
          <w:rtl/>
        </w:rPr>
        <w:t xml:space="preserve"> </w:t>
      </w:r>
      <w:r w:rsidRPr="00F0670D">
        <w:rPr>
          <w:spacing w:val="-2"/>
          <w:rtl/>
        </w:rPr>
        <w:t>العثور</w:t>
      </w:r>
      <w:r w:rsidR="006B6692" w:rsidRPr="00F0670D">
        <w:rPr>
          <w:spacing w:val="-2"/>
          <w:rtl/>
        </w:rPr>
        <w:t xml:space="preserve"> </w:t>
      </w:r>
      <w:r w:rsidRPr="00F0670D">
        <w:rPr>
          <w:spacing w:val="-2"/>
          <w:rtl/>
        </w:rPr>
        <w:t>على</w:t>
      </w:r>
      <w:r w:rsidR="006B6692" w:rsidRPr="00F0670D">
        <w:rPr>
          <w:spacing w:val="-2"/>
          <w:rtl/>
        </w:rPr>
        <w:t xml:space="preserve"> </w:t>
      </w:r>
      <w:r w:rsidRPr="00F0670D">
        <w:rPr>
          <w:spacing w:val="-2"/>
          <w:rtl/>
        </w:rPr>
        <w:t>الطلاب</w:t>
      </w:r>
      <w:r w:rsidR="006B6692" w:rsidRPr="00F0670D">
        <w:rPr>
          <w:spacing w:val="-2"/>
          <w:rtl/>
        </w:rPr>
        <w:t xml:space="preserve"> </w:t>
      </w:r>
      <w:r w:rsidRPr="00F0670D">
        <w:rPr>
          <w:spacing w:val="-2"/>
          <w:rtl/>
        </w:rPr>
        <w:t>الذين</w:t>
      </w:r>
      <w:r w:rsidR="006B6692" w:rsidRPr="00F0670D">
        <w:rPr>
          <w:spacing w:val="-2"/>
          <w:rtl/>
        </w:rPr>
        <w:t xml:space="preserve"> </w:t>
      </w:r>
      <w:r w:rsidRPr="00F0670D">
        <w:rPr>
          <w:spacing w:val="-2"/>
          <w:rtl/>
        </w:rPr>
        <w:t>اختفوا</w:t>
      </w:r>
      <w:r w:rsidR="006B6692" w:rsidRPr="00F0670D">
        <w:rPr>
          <w:spacing w:val="-2"/>
          <w:rtl/>
        </w:rPr>
        <w:t xml:space="preserve"> </w:t>
      </w:r>
      <w:r w:rsidRPr="00F0670D">
        <w:rPr>
          <w:spacing w:val="-2"/>
          <w:rtl/>
        </w:rPr>
        <w:t>من</w:t>
      </w:r>
      <w:r w:rsidR="006B6692" w:rsidRPr="00F0670D">
        <w:rPr>
          <w:spacing w:val="-2"/>
          <w:rtl/>
        </w:rPr>
        <w:t xml:space="preserve"> </w:t>
      </w:r>
      <w:r w:rsidR="004A5B1B" w:rsidRPr="00F0670D">
        <w:rPr>
          <w:rFonts w:hint="cs"/>
          <w:spacing w:val="-2"/>
          <w:rtl/>
        </w:rPr>
        <w:t>إيغوالا</w:t>
      </w:r>
      <w:r w:rsidR="00D77F7C" w:rsidRPr="00F0670D">
        <w:rPr>
          <w:rFonts w:hint="cs"/>
          <w:spacing w:val="-2"/>
          <w:rtl/>
        </w:rPr>
        <w:t xml:space="preserve"> </w:t>
      </w:r>
      <w:r w:rsidRPr="00F0670D">
        <w:rPr>
          <w:spacing w:val="-2"/>
          <w:rtl/>
        </w:rPr>
        <w:t>يوم</w:t>
      </w:r>
      <w:r w:rsidR="006B6692" w:rsidRPr="00F0670D">
        <w:rPr>
          <w:spacing w:val="-2"/>
          <w:rtl/>
        </w:rPr>
        <w:t xml:space="preserve"> </w:t>
      </w:r>
      <w:r w:rsidRPr="00F0670D">
        <w:rPr>
          <w:spacing w:val="-2"/>
          <w:rtl/>
        </w:rPr>
        <w:t>26</w:t>
      </w:r>
      <w:r w:rsidR="006B6692" w:rsidRPr="00F0670D">
        <w:rPr>
          <w:spacing w:val="-2"/>
          <w:rtl/>
        </w:rPr>
        <w:t xml:space="preserve"> </w:t>
      </w:r>
      <w:r w:rsidRPr="00F0670D">
        <w:rPr>
          <w:spacing w:val="-2"/>
          <w:rtl/>
        </w:rPr>
        <w:t>أيلول/سبتمبر</w:t>
      </w:r>
      <w:r w:rsidR="006B6692" w:rsidRPr="00F0670D">
        <w:rPr>
          <w:spacing w:val="-2"/>
          <w:rtl/>
        </w:rPr>
        <w:t xml:space="preserve"> </w:t>
      </w:r>
      <w:r w:rsidRPr="00F0670D">
        <w:rPr>
          <w:spacing w:val="-2"/>
          <w:rtl/>
        </w:rPr>
        <w:t>2014،</w:t>
      </w:r>
      <w:r w:rsidR="006B6692" w:rsidRPr="00F0670D">
        <w:rPr>
          <w:spacing w:val="-2"/>
          <w:rtl/>
        </w:rPr>
        <w:t xml:space="preserve"> </w:t>
      </w:r>
      <w:r w:rsidRPr="00F0670D">
        <w:rPr>
          <w:spacing w:val="-2"/>
          <w:rtl/>
        </w:rPr>
        <w:t>وتسليط</w:t>
      </w:r>
      <w:r w:rsidR="006B6692" w:rsidRPr="00F0670D">
        <w:rPr>
          <w:spacing w:val="-2"/>
          <w:rtl/>
        </w:rPr>
        <w:t xml:space="preserve"> </w:t>
      </w:r>
      <w:r w:rsidRPr="00F0670D">
        <w:rPr>
          <w:spacing w:val="-2"/>
          <w:rtl/>
        </w:rPr>
        <w:t>الضوء</w:t>
      </w:r>
      <w:r w:rsidR="006B6692" w:rsidRPr="00F0670D">
        <w:rPr>
          <w:spacing w:val="-2"/>
          <w:rtl/>
        </w:rPr>
        <w:t xml:space="preserve"> </w:t>
      </w:r>
      <w:r w:rsidRPr="00F0670D">
        <w:rPr>
          <w:spacing w:val="-2"/>
          <w:rtl/>
        </w:rPr>
        <w:t>بشكل</w:t>
      </w:r>
      <w:r w:rsidR="006B6692" w:rsidRPr="00F0670D">
        <w:rPr>
          <w:spacing w:val="-2"/>
          <w:rtl/>
        </w:rPr>
        <w:t xml:space="preserve"> </w:t>
      </w:r>
      <w:r w:rsidRPr="00F0670D">
        <w:rPr>
          <w:spacing w:val="-2"/>
          <w:rtl/>
        </w:rPr>
        <w:t>كامل</w:t>
      </w:r>
      <w:r w:rsidR="006B6692" w:rsidRPr="00F0670D">
        <w:rPr>
          <w:spacing w:val="-2"/>
          <w:rtl/>
        </w:rPr>
        <w:t xml:space="preserve"> </w:t>
      </w:r>
      <w:r w:rsidRPr="00F0670D">
        <w:rPr>
          <w:spacing w:val="-2"/>
          <w:rtl/>
        </w:rPr>
        <w:t>على</w:t>
      </w:r>
      <w:r w:rsidR="006B6692" w:rsidRPr="00F0670D">
        <w:rPr>
          <w:spacing w:val="-2"/>
          <w:rtl/>
        </w:rPr>
        <w:t xml:space="preserve"> </w:t>
      </w:r>
      <w:r w:rsidRPr="00F0670D">
        <w:rPr>
          <w:spacing w:val="-2"/>
          <w:rtl/>
        </w:rPr>
        <w:t>تلك</w:t>
      </w:r>
      <w:r w:rsidR="006B6692" w:rsidRPr="00F0670D">
        <w:rPr>
          <w:spacing w:val="-2"/>
          <w:rtl/>
        </w:rPr>
        <w:t xml:space="preserve"> </w:t>
      </w:r>
      <w:r w:rsidRPr="00F0670D">
        <w:rPr>
          <w:spacing w:val="-2"/>
          <w:rtl/>
        </w:rPr>
        <w:t>الأحداث.</w:t>
      </w:r>
      <w:r w:rsidR="006B6692" w:rsidRPr="00F0670D">
        <w:rPr>
          <w:spacing w:val="-2"/>
          <w:rtl/>
        </w:rPr>
        <w:t xml:space="preserve"> </w:t>
      </w:r>
      <w:r w:rsidRPr="00F0670D">
        <w:rPr>
          <w:spacing w:val="-2"/>
          <w:rtl/>
        </w:rPr>
        <w:t>ودعا</w:t>
      </w:r>
      <w:r w:rsidR="006B6692" w:rsidRPr="00F0670D">
        <w:rPr>
          <w:spacing w:val="-2"/>
          <w:rtl/>
        </w:rPr>
        <w:t xml:space="preserve"> </w:t>
      </w:r>
      <w:r w:rsidRPr="00F0670D">
        <w:rPr>
          <w:spacing w:val="-2"/>
          <w:rtl/>
        </w:rPr>
        <w:t>إلى</w:t>
      </w:r>
      <w:r w:rsidR="006B6692" w:rsidRPr="00F0670D">
        <w:rPr>
          <w:spacing w:val="-2"/>
          <w:rtl/>
        </w:rPr>
        <w:t xml:space="preserve"> </w:t>
      </w:r>
      <w:r w:rsidRPr="00F0670D">
        <w:rPr>
          <w:spacing w:val="-2"/>
          <w:rtl/>
        </w:rPr>
        <w:t>معاقبة</w:t>
      </w:r>
      <w:r w:rsidR="006B6692" w:rsidRPr="00F0670D">
        <w:rPr>
          <w:spacing w:val="-2"/>
          <w:rtl/>
        </w:rPr>
        <w:t xml:space="preserve"> </w:t>
      </w:r>
      <w:r w:rsidRPr="00F0670D">
        <w:rPr>
          <w:spacing w:val="-2"/>
          <w:rtl/>
        </w:rPr>
        <w:t>الجناة</w:t>
      </w:r>
      <w:r w:rsidR="006B6692" w:rsidRPr="00F0670D">
        <w:rPr>
          <w:spacing w:val="-2"/>
          <w:rtl/>
        </w:rPr>
        <w:t xml:space="preserve"> </w:t>
      </w:r>
      <w:r w:rsidRPr="00F0670D">
        <w:rPr>
          <w:spacing w:val="-2"/>
          <w:rtl/>
        </w:rPr>
        <w:t>وحماية</w:t>
      </w:r>
      <w:r w:rsidR="006B6692" w:rsidRPr="00F0670D">
        <w:rPr>
          <w:spacing w:val="-2"/>
          <w:rtl/>
        </w:rPr>
        <w:t xml:space="preserve"> </w:t>
      </w:r>
      <w:r w:rsidRPr="00F0670D">
        <w:rPr>
          <w:spacing w:val="-2"/>
          <w:rtl/>
        </w:rPr>
        <w:t>أسر</w:t>
      </w:r>
      <w:r w:rsidR="006B6692" w:rsidRPr="00F0670D">
        <w:rPr>
          <w:spacing w:val="-2"/>
          <w:rtl/>
        </w:rPr>
        <w:t xml:space="preserve"> </w:t>
      </w:r>
      <w:r w:rsidRPr="00F0670D">
        <w:rPr>
          <w:spacing w:val="-2"/>
          <w:rtl/>
        </w:rPr>
        <w:t>الضحايا</w:t>
      </w:r>
      <w:r w:rsidR="006B6692" w:rsidRPr="00F0670D">
        <w:rPr>
          <w:spacing w:val="-2"/>
          <w:rtl/>
        </w:rPr>
        <w:t xml:space="preserve"> </w:t>
      </w:r>
      <w:r w:rsidRPr="00F0670D">
        <w:rPr>
          <w:spacing w:val="-2"/>
          <w:rtl/>
        </w:rPr>
        <w:t>والأشخاص</w:t>
      </w:r>
      <w:r w:rsidR="006B6692" w:rsidRPr="00F0670D">
        <w:rPr>
          <w:spacing w:val="-2"/>
          <w:rtl/>
        </w:rPr>
        <w:t xml:space="preserve"> </w:t>
      </w:r>
      <w:r w:rsidRPr="00F0670D">
        <w:rPr>
          <w:spacing w:val="-2"/>
          <w:rtl/>
        </w:rPr>
        <w:t>الذين</w:t>
      </w:r>
      <w:r w:rsidR="006B6692" w:rsidRPr="00F0670D">
        <w:rPr>
          <w:spacing w:val="-2"/>
          <w:rtl/>
        </w:rPr>
        <w:t xml:space="preserve"> </w:t>
      </w:r>
      <w:r w:rsidRPr="00F0670D">
        <w:rPr>
          <w:spacing w:val="-2"/>
          <w:rtl/>
        </w:rPr>
        <w:t>يحققون</w:t>
      </w:r>
      <w:r w:rsidR="006B6692" w:rsidRPr="00F0670D">
        <w:rPr>
          <w:spacing w:val="-2"/>
          <w:rtl/>
        </w:rPr>
        <w:t xml:space="preserve"> </w:t>
      </w:r>
      <w:r w:rsidRPr="00F0670D">
        <w:rPr>
          <w:spacing w:val="-2"/>
          <w:rtl/>
        </w:rPr>
        <w:t>في</w:t>
      </w:r>
      <w:r w:rsidR="006B6692" w:rsidRPr="00F0670D">
        <w:rPr>
          <w:spacing w:val="-2"/>
          <w:rtl/>
        </w:rPr>
        <w:t xml:space="preserve"> </w:t>
      </w:r>
      <w:r w:rsidRPr="00F0670D">
        <w:rPr>
          <w:spacing w:val="-2"/>
          <w:rtl/>
        </w:rPr>
        <w:t>هذا</w:t>
      </w:r>
      <w:r w:rsidR="006B6692" w:rsidRPr="00F0670D">
        <w:rPr>
          <w:spacing w:val="-2"/>
          <w:rtl/>
        </w:rPr>
        <w:t xml:space="preserve"> </w:t>
      </w:r>
      <w:r w:rsidRPr="00F0670D">
        <w:rPr>
          <w:spacing w:val="-2"/>
          <w:rtl/>
        </w:rPr>
        <w:t>الموضوع</w:t>
      </w:r>
      <w:r w:rsidR="006B6692" w:rsidRPr="00F0670D">
        <w:rPr>
          <w:spacing w:val="-2"/>
          <w:rtl/>
        </w:rPr>
        <w:t xml:space="preserve"> </w:t>
      </w:r>
      <w:r w:rsidRPr="00F0670D">
        <w:rPr>
          <w:spacing w:val="-2"/>
          <w:rtl/>
        </w:rPr>
        <w:t>أو</w:t>
      </w:r>
      <w:r w:rsidR="006B6692" w:rsidRPr="00F0670D">
        <w:rPr>
          <w:spacing w:val="-2"/>
          <w:rtl/>
        </w:rPr>
        <w:t xml:space="preserve"> </w:t>
      </w:r>
      <w:r w:rsidRPr="00F0670D">
        <w:rPr>
          <w:spacing w:val="-2"/>
          <w:rtl/>
        </w:rPr>
        <w:t>يدعمون</w:t>
      </w:r>
      <w:r w:rsidR="006B6692" w:rsidRPr="00F0670D">
        <w:rPr>
          <w:spacing w:val="-2"/>
          <w:rtl/>
        </w:rPr>
        <w:t xml:space="preserve"> </w:t>
      </w:r>
      <w:r w:rsidRPr="00F0670D">
        <w:rPr>
          <w:spacing w:val="-2"/>
          <w:rtl/>
        </w:rPr>
        <w:t>جهود</w:t>
      </w:r>
      <w:r w:rsidR="006B6692" w:rsidRPr="00F0670D">
        <w:rPr>
          <w:spacing w:val="-2"/>
          <w:rtl/>
        </w:rPr>
        <w:t xml:space="preserve"> </w:t>
      </w:r>
      <w:r w:rsidRPr="00F0670D">
        <w:rPr>
          <w:spacing w:val="-2"/>
          <w:rtl/>
        </w:rPr>
        <w:t>تحديد</w:t>
      </w:r>
      <w:r w:rsidR="006B6692" w:rsidRPr="00F0670D">
        <w:rPr>
          <w:spacing w:val="-2"/>
          <w:rtl/>
        </w:rPr>
        <w:t xml:space="preserve"> </w:t>
      </w:r>
      <w:r w:rsidRPr="00F0670D">
        <w:rPr>
          <w:spacing w:val="-2"/>
          <w:rtl/>
        </w:rPr>
        <w:t>مصير</w:t>
      </w:r>
      <w:r w:rsidR="006B6692" w:rsidRPr="00F0670D">
        <w:rPr>
          <w:spacing w:val="-2"/>
          <w:rtl/>
        </w:rPr>
        <w:t xml:space="preserve"> </w:t>
      </w:r>
      <w:r w:rsidRPr="00F0670D">
        <w:rPr>
          <w:spacing w:val="-2"/>
          <w:rtl/>
        </w:rPr>
        <w:t>الضحايا</w:t>
      </w:r>
      <w:r w:rsidR="006B6692" w:rsidRPr="00F0670D">
        <w:rPr>
          <w:spacing w:val="-2"/>
          <w:rtl/>
        </w:rPr>
        <w:t xml:space="preserve"> </w:t>
      </w:r>
      <w:r w:rsidRPr="00F0670D">
        <w:rPr>
          <w:spacing w:val="-2"/>
          <w:rtl/>
        </w:rPr>
        <w:t>ومكان</w:t>
      </w:r>
      <w:r w:rsidR="006B6692" w:rsidRPr="00F0670D">
        <w:rPr>
          <w:spacing w:val="-2"/>
          <w:rtl/>
        </w:rPr>
        <w:t xml:space="preserve"> </w:t>
      </w:r>
      <w:r w:rsidRPr="00F0670D">
        <w:rPr>
          <w:spacing w:val="-2"/>
          <w:rtl/>
        </w:rPr>
        <w:t>وجودهم.</w:t>
      </w:r>
    </w:p>
    <w:p w:rsidR="004A1892" w:rsidRPr="004A1892" w:rsidRDefault="00B67660" w:rsidP="004A1892">
      <w:pPr>
        <w:pStyle w:val="H23GA"/>
      </w:pPr>
      <w:r>
        <w:rPr>
          <w:rFonts w:hint="cs"/>
          <w:rtl/>
        </w:rPr>
        <w:tab/>
      </w:r>
      <w:r>
        <w:rPr>
          <w:rFonts w:hint="cs"/>
          <w:rtl/>
        </w:rPr>
        <w:tab/>
      </w:r>
      <w:r w:rsidR="004A1892" w:rsidRPr="004A1892">
        <w:rPr>
          <w:rtl/>
        </w:rPr>
        <w:t>المعلومات</w:t>
      </w:r>
      <w:r w:rsidR="006B6692">
        <w:rPr>
          <w:rtl/>
        </w:rPr>
        <w:t xml:space="preserve"> </w:t>
      </w:r>
      <w:r w:rsidR="004A1892" w:rsidRPr="004A1892">
        <w:rPr>
          <w:rFonts w:hint="cs"/>
          <w:rtl/>
        </w:rPr>
        <w:t>المقدمة</w:t>
      </w:r>
      <w:r w:rsidR="006B6692">
        <w:rPr>
          <w:rtl/>
        </w:rPr>
        <w:t xml:space="preserve"> </w:t>
      </w:r>
      <w:r w:rsidR="004A1892" w:rsidRPr="004A1892">
        <w:rPr>
          <w:rtl/>
        </w:rPr>
        <w:t>من</w:t>
      </w:r>
      <w:r w:rsidR="006B6692">
        <w:rPr>
          <w:rtl/>
        </w:rPr>
        <w:t xml:space="preserve"> </w:t>
      </w:r>
      <w:r w:rsidR="004A1892" w:rsidRPr="004A1892">
        <w:rPr>
          <w:rtl/>
        </w:rPr>
        <w:t>الحكومة</w:t>
      </w:r>
    </w:p>
    <w:p w:rsidR="004A1892" w:rsidRPr="00FD4B12" w:rsidRDefault="004A1892" w:rsidP="00C128C9">
      <w:pPr>
        <w:pStyle w:val="SingleTxtGA"/>
      </w:pPr>
      <w:r w:rsidRPr="00C128C9">
        <w:rPr>
          <w:spacing w:val="-6"/>
          <w:rtl/>
        </w:rPr>
        <w:t>82-</w:t>
      </w:r>
      <w:r w:rsidRPr="00C128C9">
        <w:rPr>
          <w:spacing w:val="-6"/>
          <w:rtl/>
        </w:rPr>
        <w:tab/>
        <w:t>بعثت</w:t>
      </w:r>
      <w:r w:rsidR="006B6692" w:rsidRPr="00C128C9">
        <w:rPr>
          <w:spacing w:val="-6"/>
          <w:rtl/>
        </w:rPr>
        <w:t xml:space="preserve"> </w:t>
      </w:r>
      <w:r w:rsidRPr="00C128C9">
        <w:rPr>
          <w:spacing w:val="-6"/>
          <w:rtl/>
        </w:rPr>
        <w:t>الحكومة</w:t>
      </w:r>
      <w:r w:rsidRPr="00C128C9">
        <w:rPr>
          <w:rFonts w:hint="cs"/>
          <w:spacing w:val="-6"/>
          <w:rtl/>
        </w:rPr>
        <w:t>،</w:t>
      </w:r>
      <w:r w:rsidR="006B6692" w:rsidRPr="00C128C9">
        <w:rPr>
          <w:rFonts w:hint="cs"/>
          <w:spacing w:val="-6"/>
          <w:rtl/>
        </w:rPr>
        <w:t xml:space="preserve"> </w:t>
      </w:r>
      <w:r w:rsidRPr="00C128C9">
        <w:rPr>
          <w:rFonts w:hint="cs"/>
          <w:spacing w:val="-6"/>
          <w:rtl/>
        </w:rPr>
        <w:t>في</w:t>
      </w:r>
      <w:r w:rsidR="006B6692" w:rsidRPr="00C128C9">
        <w:rPr>
          <w:spacing w:val="-6"/>
          <w:rtl/>
        </w:rPr>
        <w:t xml:space="preserve"> </w:t>
      </w:r>
      <w:r w:rsidRPr="00C128C9">
        <w:rPr>
          <w:spacing w:val="-6"/>
          <w:rtl/>
        </w:rPr>
        <w:t>7</w:t>
      </w:r>
      <w:r w:rsidR="006B6692" w:rsidRPr="00C128C9">
        <w:rPr>
          <w:spacing w:val="-6"/>
          <w:rtl/>
        </w:rPr>
        <w:t xml:space="preserve"> </w:t>
      </w:r>
      <w:r w:rsidRPr="00C128C9">
        <w:rPr>
          <w:spacing w:val="-6"/>
          <w:rtl/>
        </w:rPr>
        <w:t>و13</w:t>
      </w:r>
      <w:r w:rsidR="006B6692" w:rsidRPr="00C128C9">
        <w:rPr>
          <w:spacing w:val="-6"/>
          <w:rtl/>
        </w:rPr>
        <w:t xml:space="preserve"> </w:t>
      </w:r>
      <w:r w:rsidRPr="00C128C9">
        <w:rPr>
          <w:spacing w:val="-6"/>
          <w:rtl/>
        </w:rPr>
        <w:t>تشرين</w:t>
      </w:r>
      <w:r w:rsidR="006B6692" w:rsidRPr="00C128C9">
        <w:rPr>
          <w:spacing w:val="-6"/>
          <w:rtl/>
        </w:rPr>
        <w:t xml:space="preserve"> </w:t>
      </w:r>
      <w:r w:rsidRPr="00C128C9">
        <w:rPr>
          <w:spacing w:val="-6"/>
          <w:rtl/>
        </w:rPr>
        <w:t>الثاني/نوفمبر</w:t>
      </w:r>
      <w:r w:rsidR="006B6692" w:rsidRPr="00C128C9">
        <w:rPr>
          <w:spacing w:val="-6"/>
          <w:rtl/>
        </w:rPr>
        <w:t xml:space="preserve"> </w:t>
      </w:r>
      <w:r w:rsidRPr="00C128C9">
        <w:rPr>
          <w:spacing w:val="-6"/>
          <w:rtl/>
        </w:rPr>
        <w:t>و3</w:t>
      </w:r>
      <w:r w:rsidR="006B6692" w:rsidRPr="00C128C9">
        <w:rPr>
          <w:spacing w:val="-6"/>
          <w:rtl/>
        </w:rPr>
        <w:t xml:space="preserve"> </w:t>
      </w:r>
      <w:r w:rsidRPr="00C128C9">
        <w:rPr>
          <w:spacing w:val="-6"/>
          <w:rtl/>
        </w:rPr>
        <w:t>و24</w:t>
      </w:r>
      <w:r w:rsidR="006B6692" w:rsidRPr="00C128C9">
        <w:rPr>
          <w:spacing w:val="-6"/>
          <w:rtl/>
        </w:rPr>
        <w:t xml:space="preserve"> </w:t>
      </w:r>
      <w:r w:rsidRPr="00C128C9">
        <w:rPr>
          <w:spacing w:val="-6"/>
          <w:rtl/>
        </w:rPr>
        <w:t>كانون</w:t>
      </w:r>
      <w:r w:rsidR="006B6692" w:rsidRPr="00C128C9">
        <w:rPr>
          <w:spacing w:val="-6"/>
          <w:rtl/>
        </w:rPr>
        <w:t xml:space="preserve"> </w:t>
      </w:r>
      <w:r w:rsidRPr="00C128C9">
        <w:rPr>
          <w:spacing w:val="-6"/>
          <w:rtl/>
        </w:rPr>
        <w:t>الأول/ديسمبر</w:t>
      </w:r>
      <w:r w:rsidR="006B6692" w:rsidRPr="00C128C9">
        <w:rPr>
          <w:spacing w:val="-6"/>
          <w:rtl/>
        </w:rPr>
        <w:t xml:space="preserve"> </w:t>
      </w:r>
      <w:r w:rsidRPr="00C128C9">
        <w:rPr>
          <w:spacing w:val="-6"/>
          <w:rtl/>
        </w:rPr>
        <w:t>2014،</w:t>
      </w:r>
      <w:r w:rsidR="006B6692">
        <w:rPr>
          <w:rtl/>
        </w:rPr>
        <w:t xml:space="preserve"> </w:t>
      </w:r>
      <w:r w:rsidRPr="00FD4B12">
        <w:rPr>
          <w:rtl/>
        </w:rPr>
        <w:t>و21</w:t>
      </w:r>
      <w:r w:rsidR="006B6692">
        <w:rPr>
          <w:rtl/>
        </w:rPr>
        <w:t xml:space="preserve"> </w:t>
      </w:r>
      <w:r w:rsidRPr="00FD4B12">
        <w:rPr>
          <w:rtl/>
        </w:rPr>
        <w:t>كانون</w:t>
      </w:r>
      <w:r w:rsidR="006B6692">
        <w:rPr>
          <w:rtl/>
        </w:rPr>
        <w:t xml:space="preserve"> </w:t>
      </w:r>
      <w:r w:rsidRPr="00FD4B12">
        <w:rPr>
          <w:rtl/>
        </w:rPr>
        <w:t>الثاني/يناير</w:t>
      </w:r>
      <w:r w:rsidR="006B6692">
        <w:rPr>
          <w:rtl/>
        </w:rPr>
        <w:t xml:space="preserve"> </w:t>
      </w:r>
      <w:r w:rsidRPr="00FD4B12">
        <w:rPr>
          <w:rtl/>
        </w:rPr>
        <w:t>2015،</w:t>
      </w:r>
      <w:r w:rsidR="006B6692">
        <w:rPr>
          <w:rtl/>
        </w:rPr>
        <w:t xml:space="preserve"> </w:t>
      </w:r>
      <w:r w:rsidRPr="00FD4B12">
        <w:rPr>
          <w:rtl/>
        </w:rPr>
        <w:t>رسائل</w:t>
      </w:r>
      <w:r w:rsidR="006B6692">
        <w:rPr>
          <w:rtl/>
        </w:rPr>
        <w:t xml:space="preserve"> </w:t>
      </w:r>
      <w:r w:rsidRPr="00FD4B12">
        <w:rPr>
          <w:rtl/>
        </w:rPr>
        <w:t>بشأن</w:t>
      </w:r>
      <w:r w:rsidR="006B6692">
        <w:rPr>
          <w:rtl/>
        </w:rPr>
        <w:t xml:space="preserve"> </w:t>
      </w:r>
      <w:r w:rsidRPr="00FD4B12">
        <w:rPr>
          <w:rtl/>
        </w:rPr>
        <w:t>12</w:t>
      </w:r>
      <w:r w:rsidR="006B6692">
        <w:rPr>
          <w:rtl/>
        </w:rPr>
        <w:t xml:space="preserve"> </w:t>
      </w:r>
      <w:r w:rsidRPr="00FD4B12">
        <w:rPr>
          <w:rtl/>
        </w:rPr>
        <w:t>حالة</w:t>
      </w:r>
      <w:r w:rsidR="006B6692">
        <w:rPr>
          <w:rtl/>
        </w:rPr>
        <w:t xml:space="preserve"> </w:t>
      </w:r>
      <w:r w:rsidRPr="00FD4B12">
        <w:rPr>
          <w:rtl/>
        </w:rPr>
        <w:t>لم</w:t>
      </w:r>
      <w:r w:rsidR="006B6692">
        <w:rPr>
          <w:rtl/>
        </w:rPr>
        <w:t xml:space="preserve"> </w:t>
      </w:r>
      <w:r w:rsidRPr="00FD4B12">
        <w:rPr>
          <w:rtl/>
        </w:rPr>
        <w:t>يبت</w:t>
      </w:r>
      <w:r w:rsidR="006B6692">
        <w:rPr>
          <w:rtl/>
        </w:rPr>
        <w:t xml:space="preserve"> </w:t>
      </w:r>
      <w:r w:rsidRPr="00FD4B12">
        <w:rPr>
          <w:rtl/>
        </w:rPr>
        <w:t>فيها</w:t>
      </w:r>
      <w:r w:rsidR="006B6692">
        <w:rPr>
          <w:rtl/>
        </w:rPr>
        <w:t xml:space="preserve"> </w:t>
      </w:r>
      <w:r w:rsidRPr="00FD4B12">
        <w:rPr>
          <w:rtl/>
        </w:rPr>
        <w:t>بعد</w:t>
      </w:r>
      <w:r>
        <w:rPr>
          <w:rtl/>
        </w:rPr>
        <w:t>.</w:t>
      </w:r>
    </w:p>
    <w:p w:rsidR="004A1892" w:rsidRPr="00FD4B12" w:rsidRDefault="004A1892" w:rsidP="00B67660">
      <w:pPr>
        <w:pStyle w:val="SingleTxtGA"/>
      </w:pPr>
      <w:r w:rsidRPr="00FD4B12">
        <w:rPr>
          <w:rtl/>
        </w:rPr>
        <w:t>83</w:t>
      </w:r>
      <w:r>
        <w:rPr>
          <w:rtl/>
        </w:rPr>
        <w:t>-</w:t>
      </w:r>
      <w:r>
        <w:rPr>
          <w:rtl/>
        </w:rPr>
        <w:tab/>
      </w:r>
      <w:r>
        <w:rPr>
          <w:rFonts w:hint="cs"/>
          <w:rtl/>
        </w:rPr>
        <w:t>و</w:t>
      </w:r>
      <w:r w:rsidRPr="00FD4B12">
        <w:rPr>
          <w:rtl/>
        </w:rPr>
        <w:t>بعثت</w:t>
      </w:r>
      <w:r w:rsidR="006B6692">
        <w:rPr>
          <w:rtl/>
        </w:rPr>
        <w:t xml:space="preserve"> </w:t>
      </w:r>
      <w:r>
        <w:rPr>
          <w:rtl/>
        </w:rPr>
        <w:t>الحكوم</w:t>
      </w:r>
      <w:r>
        <w:rPr>
          <w:rFonts w:hint="cs"/>
          <w:rtl/>
        </w:rPr>
        <w:t>ة،</w:t>
      </w:r>
      <w:r w:rsidR="006B6692">
        <w:rPr>
          <w:rtl/>
        </w:rPr>
        <w:t xml:space="preserve"> </w:t>
      </w:r>
      <w:r w:rsidRPr="00FD4B12">
        <w:rPr>
          <w:rtl/>
        </w:rPr>
        <w:t>في</w:t>
      </w:r>
      <w:r w:rsidR="006B6692">
        <w:rPr>
          <w:rtl/>
        </w:rPr>
        <w:t xml:space="preserve"> </w:t>
      </w:r>
      <w:r w:rsidRPr="00FD4B12">
        <w:rPr>
          <w:rtl/>
        </w:rPr>
        <w:t>11</w:t>
      </w:r>
      <w:r w:rsidR="006B6692">
        <w:rPr>
          <w:rtl/>
        </w:rPr>
        <w:t xml:space="preserve"> </w:t>
      </w:r>
      <w:r w:rsidRPr="00FD4B12">
        <w:rPr>
          <w:rtl/>
        </w:rPr>
        <w:t>تشرين</w:t>
      </w:r>
      <w:r w:rsidR="006B6692">
        <w:rPr>
          <w:rtl/>
        </w:rPr>
        <w:t xml:space="preserve"> </w:t>
      </w:r>
      <w:r w:rsidRPr="00FD4B12">
        <w:rPr>
          <w:rtl/>
        </w:rPr>
        <w:t>الثاني/نوفمبر</w:t>
      </w:r>
      <w:r w:rsidR="006B6692">
        <w:rPr>
          <w:rtl/>
        </w:rPr>
        <w:t xml:space="preserve"> </w:t>
      </w:r>
      <w:r w:rsidRPr="00FD4B12">
        <w:rPr>
          <w:rtl/>
        </w:rPr>
        <w:t>2014،</w:t>
      </w:r>
      <w:r w:rsidR="006B6692">
        <w:rPr>
          <w:rtl/>
        </w:rPr>
        <w:t xml:space="preserve"> </w:t>
      </w:r>
      <w:r w:rsidRPr="00FD4B12">
        <w:rPr>
          <w:rtl/>
        </w:rPr>
        <w:t>رد</w:t>
      </w:r>
      <w:r w:rsidR="00D77F7C">
        <w:rPr>
          <w:rtl/>
        </w:rPr>
        <w:t xml:space="preserve">اً </w:t>
      </w:r>
      <w:r w:rsidRPr="00FD4B12">
        <w:rPr>
          <w:rtl/>
        </w:rPr>
        <w:t>على</w:t>
      </w:r>
      <w:r w:rsidR="006B6692">
        <w:rPr>
          <w:rtl/>
        </w:rPr>
        <w:t xml:space="preserve"> </w:t>
      </w:r>
      <w:r w:rsidRPr="00FD4B12">
        <w:rPr>
          <w:rtl/>
        </w:rPr>
        <w:t>النداء</w:t>
      </w:r>
      <w:r w:rsidR="006B6692">
        <w:rPr>
          <w:rtl/>
        </w:rPr>
        <w:t xml:space="preserve"> </w:t>
      </w:r>
      <w:r w:rsidRPr="00FD4B12">
        <w:rPr>
          <w:rtl/>
        </w:rPr>
        <w:t>العاجل</w:t>
      </w:r>
      <w:r w:rsidR="006B6692">
        <w:rPr>
          <w:rtl/>
        </w:rPr>
        <w:t xml:space="preserve"> </w:t>
      </w:r>
      <w:r w:rsidRPr="00FD4B12">
        <w:rPr>
          <w:rtl/>
        </w:rPr>
        <w:t>المشترك</w:t>
      </w:r>
      <w:r w:rsidR="006B6692">
        <w:rPr>
          <w:rtl/>
        </w:rPr>
        <w:t xml:space="preserve"> </w:t>
      </w:r>
      <w:r w:rsidRPr="00FD4B12">
        <w:rPr>
          <w:rtl/>
        </w:rPr>
        <w:t>المرسل</w:t>
      </w:r>
      <w:r w:rsidR="006B6692">
        <w:rPr>
          <w:rtl/>
        </w:rPr>
        <w:t xml:space="preserve"> </w:t>
      </w:r>
      <w:r w:rsidRPr="00FD4B12">
        <w:rPr>
          <w:rtl/>
        </w:rPr>
        <w:t>في</w:t>
      </w:r>
      <w:r w:rsidR="006B6692">
        <w:rPr>
          <w:rtl/>
        </w:rPr>
        <w:t xml:space="preserve"> </w:t>
      </w:r>
      <w:r w:rsidRPr="00FD4B12">
        <w:rPr>
          <w:rtl/>
        </w:rPr>
        <w:t>3</w:t>
      </w:r>
      <w:r w:rsidR="006B6692">
        <w:rPr>
          <w:rtl/>
        </w:rPr>
        <w:t xml:space="preserve"> </w:t>
      </w:r>
      <w:r w:rsidRPr="00FD4B12">
        <w:rPr>
          <w:rtl/>
        </w:rPr>
        <w:t>تشرين</w:t>
      </w:r>
      <w:r w:rsidR="006B6692">
        <w:rPr>
          <w:rtl/>
        </w:rPr>
        <w:t xml:space="preserve"> </w:t>
      </w:r>
      <w:r w:rsidRPr="00FD4B12">
        <w:rPr>
          <w:rtl/>
        </w:rPr>
        <w:t>الأول/أكتوبر</w:t>
      </w:r>
      <w:r w:rsidR="006B6692">
        <w:rPr>
          <w:rtl/>
        </w:rPr>
        <w:t xml:space="preserve"> </w:t>
      </w:r>
      <w:r w:rsidRPr="00FD4B12">
        <w:rPr>
          <w:rtl/>
        </w:rPr>
        <w:t>2014</w:t>
      </w:r>
      <w:r w:rsidR="006B6692">
        <w:rPr>
          <w:rtl/>
        </w:rPr>
        <w:t xml:space="preserve"> </w:t>
      </w:r>
      <w:r w:rsidRPr="00FD4B12">
        <w:rPr>
          <w:rtl/>
        </w:rPr>
        <w:t>بشأن</w:t>
      </w:r>
      <w:r w:rsidR="006B6692">
        <w:rPr>
          <w:rtl/>
        </w:rPr>
        <w:t xml:space="preserve"> </w:t>
      </w:r>
      <w:r w:rsidRPr="00FD4B12">
        <w:rPr>
          <w:rtl/>
        </w:rPr>
        <w:t>الاختفاء</w:t>
      </w:r>
      <w:r w:rsidR="006B6692">
        <w:rPr>
          <w:rtl/>
        </w:rPr>
        <w:t xml:space="preserve"> </w:t>
      </w:r>
      <w:r w:rsidRPr="00FD4B12">
        <w:rPr>
          <w:rtl/>
        </w:rPr>
        <w:t>القسري</w:t>
      </w:r>
      <w:r w:rsidR="006B6692">
        <w:rPr>
          <w:rtl/>
        </w:rPr>
        <w:t xml:space="preserve"> </w:t>
      </w:r>
      <w:r w:rsidRPr="00FD4B12">
        <w:rPr>
          <w:rtl/>
        </w:rPr>
        <w:t>لثلاثة</w:t>
      </w:r>
      <w:r w:rsidR="006B6692">
        <w:rPr>
          <w:rtl/>
        </w:rPr>
        <w:t xml:space="preserve"> </w:t>
      </w:r>
      <w:r w:rsidRPr="00FD4B12">
        <w:rPr>
          <w:rtl/>
        </w:rPr>
        <w:t>وأربعين</w:t>
      </w:r>
      <w:r w:rsidR="006B6692">
        <w:rPr>
          <w:rtl/>
        </w:rPr>
        <w:t xml:space="preserve"> </w:t>
      </w:r>
      <w:r w:rsidRPr="00FD4B12">
        <w:rPr>
          <w:rtl/>
        </w:rPr>
        <w:t>طالب</w:t>
      </w:r>
      <w:r w:rsidR="00D77F7C">
        <w:rPr>
          <w:rtl/>
        </w:rPr>
        <w:t xml:space="preserve">اً </w:t>
      </w:r>
      <w:r>
        <w:rPr>
          <w:rFonts w:hint="cs"/>
          <w:rtl/>
        </w:rPr>
        <w:t>في</w:t>
      </w:r>
      <w:r w:rsidR="006B6692">
        <w:rPr>
          <w:rFonts w:hint="cs"/>
          <w:rtl/>
        </w:rPr>
        <w:t xml:space="preserve"> </w:t>
      </w:r>
      <w:r w:rsidR="004A5B1B">
        <w:rPr>
          <w:rFonts w:hint="cs"/>
          <w:rtl/>
        </w:rPr>
        <w:t>إيغوالا</w:t>
      </w:r>
      <w:r>
        <w:rPr>
          <w:rtl/>
        </w:rPr>
        <w:t>.</w:t>
      </w:r>
      <w:r w:rsidR="006B6692">
        <w:rPr>
          <w:rtl/>
        </w:rPr>
        <w:t xml:space="preserve"> </w:t>
      </w:r>
      <w:r w:rsidRPr="00FD4B12">
        <w:rPr>
          <w:rtl/>
        </w:rPr>
        <w:t>وضمّنت</w:t>
      </w:r>
      <w:r w:rsidR="006B6692">
        <w:rPr>
          <w:rtl/>
        </w:rPr>
        <w:t xml:space="preserve"> </w:t>
      </w:r>
      <w:r w:rsidRPr="00FD4B12">
        <w:rPr>
          <w:rtl/>
        </w:rPr>
        <w:t>الحكومة</w:t>
      </w:r>
      <w:r w:rsidR="006B6692">
        <w:rPr>
          <w:rtl/>
        </w:rPr>
        <w:t xml:space="preserve"> </w:t>
      </w:r>
      <w:r w:rsidRPr="00FD4B12">
        <w:rPr>
          <w:rtl/>
        </w:rPr>
        <w:t>ردها</w:t>
      </w:r>
      <w:r w:rsidR="006B6692">
        <w:rPr>
          <w:rtl/>
        </w:rPr>
        <w:t xml:space="preserve"> </w:t>
      </w:r>
      <w:r w:rsidRPr="00FD4B12">
        <w:rPr>
          <w:rtl/>
        </w:rPr>
        <w:t>معلومات</w:t>
      </w:r>
      <w:r w:rsidR="006B6692">
        <w:rPr>
          <w:rtl/>
        </w:rPr>
        <w:t xml:space="preserve"> </w:t>
      </w:r>
      <w:r w:rsidRPr="00FD4B12">
        <w:rPr>
          <w:rtl/>
        </w:rPr>
        <w:t>عن</w:t>
      </w:r>
      <w:r w:rsidR="006B6692">
        <w:rPr>
          <w:rtl/>
        </w:rPr>
        <w:t xml:space="preserve"> </w:t>
      </w:r>
      <w:r w:rsidRPr="00FD4B12">
        <w:rPr>
          <w:rtl/>
        </w:rPr>
        <w:t>التحقيق،</w:t>
      </w:r>
      <w:r w:rsidR="006B6692">
        <w:rPr>
          <w:rtl/>
        </w:rPr>
        <w:t xml:space="preserve"> </w:t>
      </w:r>
      <w:r w:rsidRPr="00FD4B12">
        <w:rPr>
          <w:rtl/>
        </w:rPr>
        <w:t>والبحث</w:t>
      </w:r>
      <w:r w:rsidR="006B6692">
        <w:rPr>
          <w:rtl/>
        </w:rPr>
        <w:t xml:space="preserve"> </w:t>
      </w:r>
      <w:r w:rsidRPr="00FD4B12">
        <w:rPr>
          <w:rtl/>
        </w:rPr>
        <w:t>عن</w:t>
      </w:r>
      <w:r w:rsidR="006B6692">
        <w:rPr>
          <w:rtl/>
        </w:rPr>
        <w:t xml:space="preserve"> </w:t>
      </w:r>
      <w:r w:rsidRPr="00FD4B12">
        <w:rPr>
          <w:rtl/>
        </w:rPr>
        <w:t>الطلاب</w:t>
      </w:r>
      <w:r w:rsidR="006B6692">
        <w:rPr>
          <w:rtl/>
        </w:rPr>
        <w:t xml:space="preserve"> </w:t>
      </w:r>
      <w:r w:rsidRPr="00FD4B12">
        <w:rPr>
          <w:rtl/>
        </w:rPr>
        <w:t>المختفين،</w:t>
      </w:r>
      <w:r w:rsidR="006B6692">
        <w:rPr>
          <w:rtl/>
        </w:rPr>
        <w:t xml:space="preserve"> </w:t>
      </w:r>
      <w:r w:rsidRPr="00FD4B12">
        <w:rPr>
          <w:rtl/>
        </w:rPr>
        <w:t>وتحديد</w:t>
      </w:r>
      <w:r w:rsidR="006B6692">
        <w:rPr>
          <w:rtl/>
        </w:rPr>
        <w:t xml:space="preserve"> </w:t>
      </w:r>
      <w:r>
        <w:rPr>
          <w:rFonts w:hint="cs"/>
          <w:rtl/>
        </w:rPr>
        <w:t>الأطراف</w:t>
      </w:r>
      <w:r w:rsidR="006B6692">
        <w:rPr>
          <w:rFonts w:hint="cs"/>
          <w:rtl/>
        </w:rPr>
        <w:t xml:space="preserve"> </w:t>
      </w:r>
      <w:r>
        <w:rPr>
          <w:rFonts w:hint="cs"/>
          <w:rtl/>
        </w:rPr>
        <w:t>التي</w:t>
      </w:r>
      <w:r w:rsidR="006B6692">
        <w:rPr>
          <w:rFonts w:hint="cs"/>
          <w:rtl/>
        </w:rPr>
        <w:t xml:space="preserve"> </w:t>
      </w:r>
      <w:r>
        <w:rPr>
          <w:rFonts w:hint="cs"/>
          <w:rtl/>
        </w:rPr>
        <w:t>يُزعم</w:t>
      </w:r>
      <w:r w:rsidR="006B6692">
        <w:rPr>
          <w:rFonts w:hint="cs"/>
          <w:rtl/>
        </w:rPr>
        <w:t xml:space="preserve"> </w:t>
      </w:r>
      <w:r>
        <w:rPr>
          <w:rFonts w:hint="cs"/>
          <w:rtl/>
        </w:rPr>
        <w:t>أنها</w:t>
      </w:r>
      <w:r w:rsidR="006B6692">
        <w:rPr>
          <w:rFonts w:hint="cs"/>
          <w:rtl/>
        </w:rPr>
        <w:t xml:space="preserve"> </w:t>
      </w:r>
      <w:r>
        <w:rPr>
          <w:rFonts w:hint="cs"/>
          <w:rtl/>
        </w:rPr>
        <w:t>مسؤولة</w:t>
      </w:r>
      <w:r w:rsidR="006B6692">
        <w:rPr>
          <w:rFonts w:hint="cs"/>
          <w:rtl/>
        </w:rPr>
        <w:t xml:space="preserve"> </w:t>
      </w:r>
      <w:r w:rsidRPr="00FD4B12">
        <w:rPr>
          <w:rtl/>
        </w:rPr>
        <w:t>عن</w:t>
      </w:r>
      <w:r w:rsidR="006B6692">
        <w:rPr>
          <w:rtl/>
        </w:rPr>
        <w:t xml:space="preserve"> </w:t>
      </w:r>
      <w:r w:rsidRPr="00FD4B12">
        <w:rPr>
          <w:rtl/>
        </w:rPr>
        <w:t>هذا</w:t>
      </w:r>
      <w:r w:rsidR="006B6692">
        <w:rPr>
          <w:rtl/>
        </w:rPr>
        <w:t xml:space="preserve"> </w:t>
      </w:r>
      <w:r w:rsidRPr="00FD4B12">
        <w:rPr>
          <w:rtl/>
        </w:rPr>
        <w:t>الاختفاء</w:t>
      </w:r>
      <w:r>
        <w:rPr>
          <w:rtl/>
        </w:rPr>
        <w:t>.</w:t>
      </w:r>
      <w:r w:rsidR="006B6692">
        <w:rPr>
          <w:rtl/>
        </w:rPr>
        <w:t xml:space="preserve"> </w:t>
      </w:r>
      <w:r w:rsidRPr="00FD4B12">
        <w:rPr>
          <w:rtl/>
        </w:rPr>
        <w:t>كما</w:t>
      </w:r>
      <w:r w:rsidR="006B6692">
        <w:rPr>
          <w:rtl/>
        </w:rPr>
        <w:t xml:space="preserve"> </w:t>
      </w:r>
      <w:r>
        <w:rPr>
          <w:rFonts w:hint="cs"/>
          <w:rtl/>
        </w:rPr>
        <w:t>يُبيِّن</w:t>
      </w:r>
      <w:r w:rsidR="006B6692">
        <w:rPr>
          <w:rtl/>
        </w:rPr>
        <w:t xml:space="preserve"> </w:t>
      </w:r>
      <w:r w:rsidRPr="00FD4B12">
        <w:rPr>
          <w:rtl/>
        </w:rPr>
        <w:t>الرد</w:t>
      </w:r>
      <w:r w:rsidR="006B6692">
        <w:rPr>
          <w:rtl/>
        </w:rPr>
        <w:t xml:space="preserve"> </w:t>
      </w:r>
      <w:r>
        <w:rPr>
          <w:rFonts w:hint="cs"/>
          <w:rtl/>
        </w:rPr>
        <w:t>ا</w:t>
      </w:r>
      <w:r w:rsidRPr="00FD4B12">
        <w:rPr>
          <w:rtl/>
        </w:rPr>
        <w:t>لتدابير</w:t>
      </w:r>
      <w:r w:rsidR="006B6692">
        <w:rPr>
          <w:rtl/>
        </w:rPr>
        <w:t xml:space="preserve"> </w:t>
      </w:r>
      <w:r w:rsidRPr="00FD4B12">
        <w:rPr>
          <w:rtl/>
        </w:rPr>
        <w:t>المتخذة</w:t>
      </w:r>
      <w:r w:rsidR="006B6692">
        <w:rPr>
          <w:rtl/>
        </w:rPr>
        <w:t xml:space="preserve"> </w:t>
      </w:r>
      <w:r w:rsidRPr="00FD4B12">
        <w:rPr>
          <w:rtl/>
        </w:rPr>
        <w:t>لصالح</w:t>
      </w:r>
      <w:r w:rsidR="006B6692">
        <w:rPr>
          <w:rtl/>
        </w:rPr>
        <w:t xml:space="preserve"> </w:t>
      </w:r>
      <w:r w:rsidRPr="00FD4B12">
        <w:rPr>
          <w:rtl/>
        </w:rPr>
        <w:t>الضحايا</w:t>
      </w:r>
      <w:r w:rsidR="006B6692">
        <w:rPr>
          <w:rtl/>
        </w:rPr>
        <w:t xml:space="preserve"> </w:t>
      </w:r>
      <w:r w:rsidRPr="00FD4B12">
        <w:rPr>
          <w:rtl/>
        </w:rPr>
        <w:t>والمعلومات</w:t>
      </w:r>
      <w:r w:rsidR="006B6692">
        <w:rPr>
          <w:rtl/>
        </w:rPr>
        <w:t xml:space="preserve"> </w:t>
      </w:r>
      <w:r w:rsidRPr="00FD4B12">
        <w:rPr>
          <w:rtl/>
        </w:rPr>
        <w:t>المتعلقة</w:t>
      </w:r>
      <w:r w:rsidR="006B6692">
        <w:rPr>
          <w:rtl/>
        </w:rPr>
        <w:t xml:space="preserve"> </w:t>
      </w:r>
      <w:r w:rsidRPr="00FD4B12">
        <w:rPr>
          <w:rtl/>
        </w:rPr>
        <w:t>بالمساعدة</w:t>
      </w:r>
      <w:r w:rsidR="006B6692">
        <w:rPr>
          <w:rtl/>
        </w:rPr>
        <w:t xml:space="preserve"> </w:t>
      </w:r>
      <w:r w:rsidRPr="00FD4B12">
        <w:rPr>
          <w:rtl/>
        </w:rPr>
        <w:t>التي</w:t>
      </w:r>
      <w:r w:rsidR="006B6692">
        <w:rPr>
          <w:rtl/>
        </w:rPr>
        <w:t xml:space="preserve"> </w:t>
      </w:r>
      <w:r w:rsidRPr="00FD4B12">
        <w:rPr>
          <w:rtl/>
        </w:rPr>
        <w:t>قدمتها</w:t>
      </w:r>
      <w:r w:rsidR="006B6692">
        <w:rPr>
          <w:rtl/>
        </w:rPr>
        <w:t xml:space="preserve"> </w:t>
      </w:r>
      <w:r w:rsidRPr="00FD4B12">
        <w:rPr>
          <w:rtl/>
        </w:rPr>
        <w:t>لجنة</w:t>
      </w:r>
      <w:r w:rsidR="006B6692">
        <w:rPr>
          <w:rtl/>
        </w:rPr>
        <w:t xml:space="preserve"> </w:t>
      </w:r>
      <w:r w:rsidRPr="00FD4B12">
        <w:rPr>
          <w:rtl/>
        </w:rPr>
        <w:t>البلدان</w:t>
      </w:r>
      <w:r w:rsidR="006B6692">
        <w:rPr>
          <w:rtl/>
        </w:rPr>
        <w:t xml:space="preserve"> </w:t>
      </w:r>
      <w:r w:rsidRPr="00FD4B12">
        <w:rPr>
          <w:rtl/>
        </w:rPr>
        <w:t>الأمريكية</w:t>
      </w:r>
      <w:r w:rsidR="006B6692">
        <w:rPr>
          <w:rtl/>
        </w:rPr>
        <w:t xml:space="preserve"> </w:t>
      </w:r>
      <w:r w:rsidRPr="00FD4B12">
        <w:rPr>
          <w:rtl/>
        </w:rPr>
        <w:t>لحقوق</w:t>
      </w:r>
      <w:r w:rsidR="006B6692">
        <w:rPr>
          <w:rtl/>
        </w:rPr>
        <w:t xml:space="preserve"> </w:t>
      </w:r>
      <w:r w:rsidRPr="00FD4B12">
        <w:rPr>
          <w:rtl/>
        </w:rPr>
        <w:t>الإنسان</w:t>
      </w:r>
      <w:r>
        <w:rPr>
          <w:rtl/>
        </w:rPr>
        <w:t>.</w:t>
      </w:r>
    </w:p>
    <w:p w:rsidR="004A1892" w:rsidRPr="00FD4B12" w:rsidRDefault="004A1892" w:rsidP="00B67660">
      <w:pPr>
        <w:pStyle w:val="SingleTxtGA"/>
      </w:pPr>
      <w:r w:rsidRPr="00FD4B12">
        <w:rPr>
          <w:rtl/>
        </w:rPr>
        <w:t>84-</w:t>
      </w:r>
      <w:r w:rsidR="00B67660">
        <w:rPr>
          <w:rFonts w:hint="cs"/>
          <w:rtl/>
        </w:rPr>
        <w:tab/>
        <w:t>و</w:t>
      </w:r>
      <w:r w:rsidRPr="00FD4B12">
        <w:rPr>
          <w:rtl/>
        </w:rPr>
        <w:t>في</w:t>
      </w:r>
      <w:r w:rsidR="006B6692">
        <w:rPr>
          <w:rtl/>
        </w:rPr>
        <w:t xml:space="preserve"> </w:t>
      </w:r>
      <w:r w:rsidRPr="00FD4B12">
        <w:rPr>
          <w:rtl/>
        </w:rPr>
        <w:t>13</w:t>
      </w:r>
      <w:r w:rsidR="006B6692">
        <w:rPr>
          <w:rtl/>
        </w:rPr>
        <w:t xml:space="preserve"> </w:t>
      </w:r>
      <w:r w:rsidRPr="00FD4B12">
        <w:rPr>
          <w:rtl/>
        </w:rPr>
        <w:t>تشرين</w:t>
      </w:r>
      <w:r w:rsidR="006B6692">
        <w:rPr>
          <w:rtl/>
        </w:rPr>
        <w:t xml:space="preserve"> </w:t>
      </w:r>
      <w:r w:rsidRPr="00FD4B12">
        <w:rPr>
          <w:rtl/>
        </w:rPr>
        <w:t>الثاني/نوفمبر</w:t>
      </w:r>
      <w:r w:rsidR="006B6692">
        <w:rPr>
          <w:rtl/>
        </w:rPr>
        <w:t xml:space="preserve"> </w:t>
      </w:r>
      <w:r w:rsidRPr="00FD4B12">
        <w:rPr>
          <w:rtl/>
        </w:rPr>
        <w:t>2014،</w:t>
      </w:r>
      <w:r w:rsidR="006B6692">
        <w:rPr>
          <w:rtl/>
        </w:rPr>
        <w:t xml:space="preserve"> </w:t>
      </w:r>
      <w:r w:rsidRPr="00FD4B12">
        <w:rPr>
          <w:rtl/>
        </w:rPr>
        <w:t>بعثت</w:t>
      </w:r>
      <w:r w:rsidR="006B6692">
        <w:rPr>
          <w:rtl/>
        </w:rPr>
        <w:t xml:space="preserve"> </w:t>
      </w:r>
      <w:r w:rsidRPr="00FD4B12">
        <w:rPr>
          <w:rtl/>
        </w:rPr>
        <w:t>الحكومة</w:t>
      </w:r>
      <w:r w:rsidR="006B6692">
        <w:rPr>
          <w:rtl/>
        </w:rPr>
        <w:t xml:space="preserve"> </w:t>
      </w:r>
      <w:r w:rsidRPr="00FD4B12">
        <w:rPr>
          <w:rtl/>
        </w:rPr>
        <w:t>رد</w:t>
      </w:r>
      <w:r w:rsidR="00D77F7C">
        <w:rPr>
          <w:rtl/>
        </w:rPr>
        <w:t xml:space="preserve">اً </w:t>
      </w:r>
      <w:r w:rsidRPr="00FD4B12">
        <w:rPr>
          <w:rtl/>
        </w:rPr>
        <w:t>على</w:t>
      </w:r>
      <w:r w:rsidR="006B6692">
        <w:rPr>
          <w:rtl/>
        </w:rPr>
        <w:t xml:space="preserve"> </w:t>
      </w:r>
      <w:r w:rsidRPr="00FD4B12">
        <w:rPr>
          <w:rtl/>
        </w:rPr>
        <w:t>رسالة</w:t>
      </w:r>
      <w:r w:rsidR="006B6692">
        <w:rPr>
          <w:rtl/>
        </w:rPr>
        <w:t xml:space="preserve"> </w:t>
      </w:r>
      <w:r w:rsidRPr="00FD4B12">
        <w:rPr>
          <w:rtl/>
        </w:rPr>
        <w:t>طلب</w:t>
      </w:r>
      <w:r w:rsidR="006B6692">
        <w:rPr>
          <w:rtl/>
        </w:rPr>
        <w:t xml:space="preserve"> </w:t>
      </w:r>
      <w:r w:rsidRPr="00FD4B12">
        <w:rPr>
          <w:rtl/>
        </w:rPr>
        <w:t>التدخل</w:t>
      </w:r>
      <w:r w:rsidR="006B6692">
        <w:rPr>
          <w:rtl/>
        </w:rPr>
        <w:t xml:space="preserve"> </w:t>
      </w:r>
      <w:r w:rsidRPr="00FD4B12">
        <w:rPr>
          <w:rtl/>
        </w:rPr>
        <w:t>الفوري،</w:t>
      </w:r>
      <w:r w:rsidR="006B6692">
        <w:rPr>
          <w:rtl/>
        </w:rPr>
        <w:t xml:space="preserve"> </w:t>
      </w:r>
      <w:r w:rsidRPr="00FD4B12">
        <w:rPr>
          <w:rtl/>
        </w:rPr>
        <w:t>المرسلة</w:t>
      </w:r>
      <w:r w:rsidR="006B6692">
        <w:rPr>
          <w:rtl/>
        </w:rPr>
        <w:t xml:space="preserve"> </w:t>
      </w:r>
      <w:r w:rsidRPr="00FD4B12">
        <w:rPr>
          <w:rtl/>
        </w:rPr>
        <w:t>في</w:t>
      </w:r>
      <w:r w:rsidR="006B6692">
        <w:rPr>
          <w:rtl/>
        </w:rPr>
        <w:t xml:space="preserve"> </w:t>
      </w:r>
      <w:r w:rsidRPr="00FD4B12">
        <w:rPr>
          <w:rtl/>
        </w:rPr>
        <w:t>14</w:t>
      </w:r>
      <w:r w:rsidR="006B6692">
        <w:rPr>
          <w:rtl/>
        </w:rPr>
        <w:t xml:space="preserve"> </w:t>
      </w:r>
      <w:r w:rsidRPr="00FD4B12">
        <w:rPr>
          <w:rtl/>
        </w:rPr>
        <w:t>آب/أغسطس</w:t>
      </w:r>
      <w:r w:rsidR="006B6692">
        <w:rPr>
          <w:rtl/>
        </w:rPr>
        <w:t xml:space="preserve"> </w:t>
      </w:r>
      <w:r w:rsidRPr="00FD4B12">
        <w:rPr>
          <w:rtl/>
        </w:rPr>
        <w:t>2014،</w:t>
      </w:r>
      <w:r w:rsidR="006B6692">
        <w:rPr>
          <w:rtl/>
        </w:rPr>
        <w:t xml:space="preserve"> </w:t>
      </w:r>
      <w:r>
        <w:rPr>
          <w:rFonts w:hint="cs"/>
          <w:rtl/>
        </w:rPr>
        <w:t>بشأن</w:t>
      </w:r>
      <w:r w:rsidR="006B6692">
        <w:rPr>
          <w:rFonts w:hint="cs"/>
          <w:rtl/>
        </w:rPr>
        <w:t xml:space="preserve"> </w:t>
      </w:r>
      <w:r>
        <w:rPr>
          <w:rFonts w:hint="cs"/>
          <w:rtl/>
        </w:rPr>
        <w:t>ما</w:t>
      </w:r>
      <w:r w:rsidR="006B6692">
        <w:rPr>
          <w:rFonts w:hint="cs"/>
          <w:rtl/>
        </w:rPr>
        <w:t xml:space="preserve"> </w:t>
      </w:r>
      <w:r>
        <w:rPr>
          <w:rFonts w:hint="cs"/>
          <w:rtl/>
        </w:rPr>
        <w:t>زُعم</w:t>
      </w:r>
      <w:r w:rsidR="006B6692">
        <w:rPr>
          <w:rFonts w:hint="cs"/>
          <w:rtl/>
        </w:rPr>
        <w:t xml:space="preserve"> </w:t>
      </w:r>
      <w:r>
        <w:rPr>
          <w:rFonts w:hint="cs"/>
          <w:rtl/>
        </w:rPr>
        <w:t>عن</w:t>
      </w:r>
      <w:r w:rsidR="006B6692">
        <w:rPr>
          <w:rFonts w:hint="cs"/>
          <w:rtl/>
        </w:rPr>
        <w:t xml:space="preserve"> </w:t>
      </w:r>
      <w:r>
        <w:rPr>
          <w:rFonts w:hint="cs"/>
          <w:rtl/>
        </w:rPr>
        <w:t>أعمال</w:t>
      </w:r>
      <w:r w:rsidR="006B6692">
        <w:rPr>
          <w:rFonts w:hint="cs"/>
          <w:rtl/>
        </w:rPr>
        <w:t xml:space="preserve"> </w:t>
      </w:r>
      <w:r w:rsidRPr="00FD4B12">
        <w:rPr>
          <w:rtl/>
        </w:rPr>
        <w:t>التهديد</w:t>
      </w:r>
      <w:r w:rsidR="006B6692">
        <w:rPr>
          <w:rFonts w:hint="cs"/>
          <w:rtl/>
        </w:rPr>
        <w:t xml:space="preserve"> </w:t>
      </w:r>
      <w:r>
        <w:rPr>
          <w:rFonts w:hint="cs"/>
          <w:rtl/>
        </w:rPr>
        <w:t>والتخويف</w:t>
      </w:r>
      <w:r w:rsidR="006B6692">
        <w:rPr>
          <w:rFonts w:hint="cs"/>
          <w:rtl/>
        </w:rPr>
        <w:t xml:space="preserve"> </w:t>
      </w:r>
      <w:r w:rsidRPr="00FD4B12">
        <w:rPr>
          <w:rtl/>
        </w:rPr>
        <w:t>ضد</w:t>
      </w:r>
      <w:r w:rsidR="006B6692">
        <w:rPr>
          <w:rtl/>
        </w:rPr>
        <w:t xml:space="preserve"> </w:t>
      </w:r>
      <w:r w:rsidRPr="00FD4B12">
        <w:rPr>
          <w:rtl/>
        </w:rPr>
        <w:t>أقارب</w:t>
      </w:r>
      <w:r w:rsidR="006B6692">
        <w:rPr>
          <w:rtl/>
        </w:rPr>
        <w:t xml:space="preserve"> </w:t>
      </w:r>
      <w:r w:rsidRPr="00FD4B12">
        <w:rPr>
          <w:rtl/>
        </w:rPr>
        <w:t>السيد</w:t>
      </w:r>
      <w:r w:rsidR="006B6692">
        <w:rPr>
          <w:rtl/>
        </w:rPr>
        <w:t xml:space="preserve"> </w:t>
      </w:r>
      <w:r w:rsidRPr="00FD4B12">
        <w:rPr>
          <w:rtl/>
        </w:rPr>
        <w:t>هيكتور</w:t>
      </w:r>
      <w:r w:rsidR="006B6692">
        <w:rPr>
          <w:rtl/>
        </w:rPr>
        <w:t xml:space="preserve"> </w:t>
      </w:r>
      <w:r w:rsidRPr="00FD4B12">
        <w:rPr>
          <w:rtl/>
        </w:rPr>
        <w:t>رانخيل</w:t>
      </w:r>
      <w:r w:rsidR="006B6692">
        <w:rPr>
          <w:rtl/>
        </w:rPr>
        <w:t xml:space="preserve"> </w:t>
      </w:r>
      <w:r w:rsidRPr="00FD4B12">
        <w:rPr>
          <w:rtl/>
        </w:rPr>
        <w:t>أورتيز</w:t>
      </w:r>
      <w:r>
        <w:rPr>
          <w:rtl/>
        </w:rPr>
        <w:t>.</w:t>
      </w:r>
      <w:r w:rsidR="006B6692">
        <w:rPr>
          <w:rtl/>
        </w:rPr>
        <w:t xml:space="preserve"> </w:t>
      </w:r>
      <w:r>
        <w:rPr>
          <w:rFonts w:hint="cs"/>
          <w:rtl/>
        </w:rPr>
        <w:t>وبيَّنت</w:t>
      </w:r>
      <w:r w:rsidR="006B6692">
        <w:rPr>
          <w:rtl/>
        </w:rPr>
        <w:t xml:space="preserve"> </w:t>
      </w:r>
      <w:r w:rsidRPr="00FD4B12">
        <w:rPr>
          <w:rtl/>
        </w:rPr>
        <w:t>الحكومة</w:t>
      </w:r>
      <w:r w:rsidR="006B6692">
        <w:rPr>
          <w:rtl/>
        </w:rPr>
        <w:t xml:space="preserve"> </w:t>
      </w:r>
      <w:r w:rsidRPr="00FD4B12">
        <w:rPr>
          <w:rtl/>
        </w:rPr>
        <w:t>في</w:t>
      </w:r>
      <w:r w:rsidR="006B6692">
        <w:rPr>
          <w:rtl/>
        </w:rPr>
        <w:t xml:space="preserve"> </w:t>
      </w:r>
      <w:r w:rsidRPr="00FD4B12">
        <w:rPr>
          <w:rtl/>
        </w:rPr>
        <w:t>ردها</w:t>
      </w:r>
      <w:r w:rsidR="006B6692">
        <w:rPr>
          <w:rtl/>
        </w:rPr>
        <w:t xml:space="preserve"> </w:t>
      </w:r>
      <w:r w:rsidRPr="00FD4B12">
        <w:rPr>
          <w:rtl/>
        </w:rPr>
        <w:t>التدابير</w:t>
      </w:r>
      <w:r w:rsidR="006B6692">
        <w:rPr>
          <w:rtl/>
        </w:rPr>
        <w:t xml:space="preserve"> </w:t>
      </w:r>
      <w:r w:rsidRPr="00FD4B12">
        <w:rPr>
          <w:rtl/>
        </w:rPr>
        <w:t>التي</w:t>
      </w:r>
      <w:r w:rsidR="006B6692">
        <w:rPr>
          <w:rtl/>
        </w:rPr>
        <w:t xml:space="preserve"> </w:t>
      </w:r>
      <w:r w:rsidRPr="00FD4B12">
        <w:rPr>
          <w:rtl/>
        </w:rPr>
        <w:t>اتخذتها</w:t>
      </w:r>
      <w:r w:rsidR="006B6692">
        <w:rPr>
          <w:rtl/>
        </w:rPr>
        <w:t xml:space="preserve"> </w:t>
      </w:r>
      <w:r w:rsidRPr="00FD4B12">
        <w:rPr>
          <w:rtl/>
        </w:rPr>
        <w:t>النيابة</w:t>
      </w:r>
      <w:r w:rsidR="006B6692">
        <w:rPr>
          <w:rtl/>
        </w:rPr>
        <w:t xml:space="preserve"> </w:t>
      </w:r>
      <w:r w:rsidRPr="00FD4B12">
        <w:rPr>
          <w:rtl/>
        </w:rPr>
        <w:t>العامة</w:t>
      </w:r>
      <w:r w:rsidR="006B6692">
        <w:rPr>
          <w:rtl/>
        </w:rPr>
        <w:t xml:space="preserve"> </w:t>
      </w:r>
      <w:r w:rsidRPr="00FD4B12">
        <w:rPr>
          <w:rtl/>
        </w:rPr>
        <w:t>والوكالة</w:t>
      </w:r>
      <w:r w:rsidR="006B6692">
        <w:rPr>
          <w:rtl/>
        </w:rPr>
        <w:t xml:space="preserve"> </w:t>
      </w:r>
      <w:r w:rsidRPr="00FD4B12">
        <w:rPr>
          <w:rtl/>
        </w:rPr>
        <w:t>العامة</w:t>
      </w:r>
      <w:r w:rsidR="006B6692">
        <w:rPr>
          <w:rtl/>
        </w:rPr>
        <w:t xml:space="preserve"> </w:t>
      </w:r>
      <w:r w:rsidRPr="00FD4B12">
        <w:rPr>
          <w:rtl/>
        </w:rPr>
        <w:t>للخدمات</w:t>
      </w:r>
      <w:r w:rsidR="006B6692">
        <w:rPr>
          <w:rtl/>
        </w:rPr>
        <w:t xml:space="preserve"> </w:t>
      </w:r>
      <w:r w:rsidRPr="00FD4B12">
        <w:rPr>
          <w:rtl/>
        </w:rPr>
        <w:t>الخاصة</w:t>
      </w:r>
      <w:r w:rsidR="006B6692">
        <w:rPr>
          <w:rtl/>
        </w:rPr>
        <w:t xml:space="preserve"> </w:t>
      </w:r>
      <w:r w:rsidRPr="00FD4B12">
        <w:rPr>
          <w:rtl/>
        </w:rPr>
        <w:t>لسلامة</w:t>
      </w:r>
      <w:r w:rsidR="006B6692">
        <w:rPr>
          <w:rtl/>
        </w:rPr>
        <w:t xml:space="preserve"> </w:t>
      </w:r>
      <w:r w:rsidRPr="00FD4B12">
        <w:rPr>
          <w:rtl/>
        </w:rPr>
        <w:t>وحماية</w:t>
      </w:r>
      <w:r w:rsidR="006B6692">
        <w:rPr>
          <w:rtl/>
        </w:rPr>
        <w:t xml:space="preserve"> </w:t>
      </w:r>
      <w:r w:rsidRPr="00FD4B12">
        <w:rPr>
          <w:rtl/>
        </w:rPr>
        <w:t>الأشخاص</w:t>
      </w:r>
      <w:r>
        <w:rPr>
          <w:rtl/>
        </w:rPr>
        <w:t>.</w:t>
      </w:r>
      <w:r w:rsidR="006B6692">
        <w:rPr>
          <w:rtl/>
        </w:rPr>
        <w:t xml:space="preserve"> </w:t>
      </w:r>
      <w:r w:rsidRPr="00FD4B12">
        <w:rPr>
          <w:rtl/>
        </w:rPr>
        <w:t>وأشارت</w:t>
      </w:r>
      <w:r w:rsidR="006B6692">
        <w:rPr>
          <w:rtl/>
        </w:rPr>
        <w:t xml:space="preserve"> </w:t>
      </w:r>
      <w:r w:rsidRPr="00FD4B12">
        <w:rPr>
          <w:rtl/>
        </w:rPr>
        <w:t>الحكومة</w:t>
      </w:r>
      <w:r w:rsidR="006B6692">
        <w:rPr>
          <w:rtl/>
        </w:rPr>
        <w:t xml:space="preserve"> </w:t>
      </w:r>
      <w:r w:rsidRPr="00FD4B12">
        <w:rPr>
          <w:rtl/>
        </w:rPr>
        <w:t>أيض</w:t>
      </w:r>
      <w:r w:rsidR="00D77F7C">
        <w:rPr>
          <w:rtl/>
        </w:rPr>
        <w:t xml:space="preserve">اً </w:t>
      </w:r>
      <w:r w:rsidRPr="00FD4B12">
        <w:rPr>
          <w:rtl/>
        </w:rPr>
        <w:t>إلى</w:t>
      </w:r>
      <w:r w:rsidR="006B6692">
        <w:rPr>
          <w:rtl/>
        </w:rPr>
        <w:t xml:space="preserve"> </w:t>
      </w:r>
      <w:r w:rsidRPr="00FD4B12">
        <w:rPr>
          <w:rtl/>
        </w:rPr>
        <w:t>أنها</w:t>
      </w:r>
      <w:r w:rsidR="006B6692">
        <w:rPr>
          <w:rtl/>
        </w:rPr>
        <w:t xml:space="preserve"> </w:t>
      </w:r>
      <w:r w:rsidRPr="00FD4B12">
        <w:rPr>
          <w:rtl/>
        </w:rPr>
        <w:t>تساعد</w:t>
      </w:r>
      <w:r w:rsidR="006B6692">
        <w:rPr>
          <w:rtl/>
        </w:rPr>
        <w:t xml:space="preserve"> </w:t>
      </w:r>
      <w:r w:rsidRPr="00FD4B12">
        <w:rPr>
          <w:rtl/>
        </w:rPr>
        <w:t>أقارب</w:t>
      </w:r>
      <w:r w:rsidR="006B6692">
        <w:rPr>
          <w:rtl/>
        </w:rPr>
        <w:t xml:space="preserve"> </w:t>
      </w:r>
      <w:r w:rsidRPr="00FD4B12">
        <w:rPr>
          <w:rtl/>
        </w:rPr>
        <w:t>السيد</w:t>
      </w:r>
      <w:r w:rsidR="006B6692">
        <w:rPr>
          <w:rtl/>
        </w:rPr>
        <w:t xml:space="preserve"> </w:t>
      </w:r>
      <w:r w:rsidRPr="00FD4B12">
        <w:rPr>
          <w:rtl/>
        </w:rPr>
        <w:t>رانخيل</w:t>
      </w:r>
      <w:r w:rsidR="006B6692">
        <w:rPr>
          <w:rtl/>
        </w:rPr>
        <w:t xml:space="preserve"> </w:t>
      </w:r>
      <w:r w:rsidRPr="00FD4B12">
        <w:rPr>
          <w:rtl/>
        </w:rPr>
        <w:t>أورتيز</w:t>
      </w:r>
      <w:r w:rsidR="006B6692">
        <w:rPr>
          <w:rtl/>
        </w:rPr>
        <w:t xml:space="preserve"> </w:t>
      </w:r>
      <w:r w:rsidRPr="00FD4B12">
        <w:rPr>
          <w:rtl/>
        </w:rPr>
        <w:t>في</w:t>
      </w:r>
      <w:r w:rsidR="006B6692">
        <w:rPr>
          <w:rtl/>
        </w:rPr>
        <w:t xml:space="preserve"> </w:t>
      </w:r>
      <w:r w:rsidRPr="00FD4B12">
        <w:rPr>
          <w:rtl/>
        </w:rPr>
        <w:t>التحقيق</w:t>
      </w:r>
      <w:r w:rsidR="006B6692">
        <w:rPr>
          <w:rtl/>
        </w:rPr>
        <w:t xml:space="preserve"> </w:t>
      </w:r>
      <w:r w:rsidRPr="00FD4B12">
        <w:rPr>
          <w:rtl/>
        </w:rPr>
        <w:t>وتتخذ</w:t>
      </w:r>
      <w:r w:rsidR="006B6692">
        <w:rPr>
          <w:rtl/>
        </w:rPr>
        <w:t xml:space="preserve"> </w:t>
      </w:r>
      <w:r w:rsidRPr="00FD4B12">
        <w:rPr>
          <w:rtl/>
        </w:rPr>
        <w:t>التدابير</w:t>
      </w:r>
      <w:r w:rsidR="006B6692">
        <w:rPr>
          <w:rtl/>
        </w:rPr>
        <w:t xml:space="preserve"> </w:t>
      </w:r>
      <w:r w:rsidRPr="00FD4B12">
        <w:rPr>
          <w:rtl/>
        </w:rPr>
        <w:t>الأمنية</w:t>
      </w:r>
      <w:r w:rsidR="006B6692">
        <w:rPr>
          <w:rtl/>
        </w:rPr>
        <w:t xml:space="preserve"> </w:t>
      </w:r>
      <w:r w:rsidRPr="00FD4B12">
        <w:rPr>
          <w:rtl/>
        </w:rPr>
        <w:t>اللازمة</w:t>
      </w:r>
      <w:r>
        <w:rPr>
          <w:rtl/>
        </w:rPr>
        <w:t>.</w:t>
      </w:r>
    </w:p>
    <w:p w:rsidR="004A1892" w:rsidRPr="004A1892" w:rsidRDefault="00B67660" w:rsidP="004A1892">
      <w:pPr>
        <w:pStyle w:val="H23GA"/>
      </w:pPr>
      <w:r>
        <w:rPr>
          <w:rFonts w:hint="cs"/>
          <w:rtl/>
        </w:rPr>
        <w:tab/>
      </w:r>
      <w:r>
        <w:rPr>
          <w:rFonts w:hint="cs"/>
          <w:rtl/>
        </w:rPr>
        <w:tab/>
      </w:r>
      <w:r w:rsidR="004A1892" w:rsidRPr="004A1892">
        <w:rPr>
          <w:rtl/>
        </w:rPr>
        <w:t>المعلومات</w:t>
      </w:r>
      <w:r w:rsidR="006B6692">
        <w:rPr>
          <w:rtl/>
        </w:rPr>
        <w:t xml:space="preserve"> </w:t>
      </w:r>
      <w:r w:rsidR="004A1892" w:rsidRPr="004A1892">
        <w:rPr>
          <w:rFonts w:hint="cs"/>
          <w:rtl/>
        </w:rPr>
        <w:t>المقدمة</w:t>
      </w:r>
      <w:r w:rsidR="006B6692">
        <w:rPr>
          <w:rtl/>
        </w:rPr>
        <w:t xml:space="preserve"> </w:t>
      </w:r>
      <w:r w:rsidR="004A1892" w:rsidRPr="004A1892">
        <w:rPr>
          <w:rtl/>
        </w:rPr>
        <w:t>من</w:t>
      </w:r>
      <w:r w:rsidR="006B6692">
        <w:rPr>
          <w:rtl/>
        </w:rPr>
        <w:t xml:space="preserve"> </w:t>
      </w:r>
      <w:r w:rsidR="004A1892" w:rsidRPr="004A1892">
        <w:rPr>
          <w:rtl/>
        </w:rPr>
        <w:t>المصادر</w:t>
      </w:r>
    </w:p>
    <w:p w:rsidR="004A1892" w:rsidRPr="00FD4B12" w:rsidRDefault="004A1892" w:rsidP="004A1892">
      <w:pPr>
        <w:pStyle w:val="SingleTxtGA"/>
      </w:pPr>
      <w:r w:rsidRPr="00FD4B12">
        <w:rPr>
          <w:rtl/>
        </w:rPr>
        <w:t>85</w:t>
      </w:r>
      <w:r>
        <w:rPr>
          <w:rtl/>
        </w:rPr>
        <w:t>-</w:t>
      </w:r>
      <w:r>
        <w:rPr>
          <w:rtl/>
        </w:rPr>
        <w:tab/>
      </w:r>
      <w:r w:rsidRPr="00FD4B12">
        <w:rPr>
          <w:rtl/>
        </w:rPr>
        <w:t>قدمت</w:t>
      </w:r>
      <w:r w:rsidR="006B6692">
        <w:rPr>
          <w:rtl/>
        </w:rPr>
        <w:t xml:space="preserve"> </w:t>
      </w:r>
      <w:r w:rsidRPr="00FD4B12">
        <w:rPr>
          <w:rtl/>
        </w:rPr>
        <w:t>المصادر</w:t>
      </w:r>
      <w:r w:rsidR="006B6692">
        <w:rPr>
          <w:rtl/>
        </w:rPr>
        <w:t xml:space="preserve"> </w:t>
      </w:r>
      <w:r w:rsidRPr="00FD4B12">
        <w:rPr>
          <w:rtl/>
        </w:rPr>
        <w:t>معلومات</w:t>
      </w:r>
      <w:r w:rsidR="006B6692">
        <w:rPr>
          <w:rtl/>
        </w:rPr>
        <w:t xml:space="preserve"> </w:t>
      </w:r>
      <w:r w:rsidRPr="00FD4B12">
        <w:rPr>
          <w:rtl/>
        </w:rPr>
        <w:t>عن</w:t>
      </w:r>
      <w:r w:rsidR="006B6692">
        <w:rPr>
          <w:rtl/>
        </w:rPr>
        <w:t xml:space="preserve"> </w:t>
      </w:r>
      <w:r w:rsidRPr="00FD4B12">
        <w:rPr>
          <w:rtl/>
        </w:rPr>
        <w:t>24</w:t>
      </w:r>
      <w:r w:rsidR="006B6692">
        <w:rPr>
          <w:rtl/>
        </w:rPr>
        <w:t xml:space="preserve"> </w:t>
      </w:r>
      <w:r w:rsidRPr="00FD4B12">
        <w:rPr>
          <w:rtl/>
        </w:rPr>
        <w:t>حالة</w:t>
      </w:r>
      <w:r w:rsidR="006B6692">
        <w:rPr>
          <w:rtl/>
        </w:rPr>
        <w:t xml:space="preserve"> </w:t>
      </w:r>
      <w:r w:rsidRPr="00FD4B12">
        <w:rPr>
          <w:rtl/>
        </w:rPr>
        <w:t>لم</w:t>
      </w:r>
      <w:r w:rsidR="006B6692">
        <w:rPr>
          <w:rtl/>
        </w:rPr>
        <w:t xml:space="preserve"> </w:t>
      </w:r>
      <w:r w:rsidRPr="00FD4B12">
        <w:rPr>
          <w:rtl/>
        </w:rPr>
        <w:t>يبت</w:t>
      </w:r>
      <w:r w:rsidR="006B6692">
        <w:rPr>
          <w:rtl/>
        </w:rPr>
        <w:t xml:space="preserve"> </w:t>
      </w:r>
      <w:r w:rsidRPr="00FD4B12">
        <w:rPr>
          <w:rtl/>
        </w:rPr>
        <w:t>فيها</w:t>
      </w:r>
      <w:r w:rsidR="006B6692">
        <w:rPr>
          <w:rtl/>
        </w:rPr>
        <w:t xml:space="preserve"> </w:t>
      </w:r>
      <w:r w:rsidRPr="00FD4B12">
        <w:rPr>
          <w:rtl/>
        </w:rPr>
        <w:t>بعد</w:t>
      </w:r>
      <w:r>
        <w:rPr>
          <w:rtl/>
        </w:rPr>
        <w:t>.</w:t>
      </w:r>
    </w:p>
    <w:p w:rsidR="004A1892" w:rsidRPr="004A1892" w:rsidRDefault="00B67660" w:rsidP="004A1892">
      <w:pPr>
        <w:pStyle w:val="H23GA"/>
      </w:pPr>
      <w:r>
        <w:rPr>
          <w:rFonts w:hint="cs"/>
          <w:rtl/>
        </w:rPr>
        <w:tab/>
      </w:r>
      <w:r>
        <w:rPr>
          <w:rFonts w:hint="cs"/>
          <w:rtl/>
        </w:rPr>
        <w:tab/>
      </w:r>
      <w:r w:rsidR="004A1892" w:rsidRPr="004A1892">
        <w:rPr>
          <w:rFonts w:hint="cs"/>
          <w:rtl/>
        </w:rPr>
        <w:t>الم</w:t>
      </w:r>
      <w:r w:rsidR="004A1892" w:rsidRPr="004A1892">
        <w:rPr>
          <w:rtl/>
        </w:rPr>
        <w:t>لاحظ</w:t>
      </w:r>
      <w:r w:rsidR="004A1892" w:rsidRPr="004A1892">
        <w:rPr>
          <w:rFonts w:hint="cs"/>
          <w:rtl/>
        </w:rPr>
        <w:t>ات</w:t>
      </w:r>
    </w:p>
    <w:p w:rsidR="004A1892" w:rsidRPr="00FD4B12" w:rsidRDefault="004A1892" w:rsidP="00B67660">
      <w:pPr>
        <w:pStyle w:val="SingleTxtGA"/>
      </w:pPr>
      <w:r w:rsidRPr="00FD4B12">
        <w:rPr>
          <w:rtl/>
        </w:rPr>
        <w:t>86</w:t>
      </w:r>
      <w:r>
        <w:rPr>
          <w:rtl/>
        </w:rPr>
        <w:t>-</w:t>
      </w:r>
      <w:r>
        <w:rPr>
          <w:rtl/>
        </w:rPr>
        <w:tab/>
      </w:r>
      <w:r w:rsidRPr="00FD4B12">
        <w:rPr>
          <w:rtl/>
        </w:rPr>
        <w:t>لا</w:t>
      </w:r>
      <w:r w:rsidR="006B6692">
        <w:rPr>
          <w:rtl/>
        </w:rPr>
        <w:t xml:space="preserve"> </w:t>
      </w:r>
      <w:r w:rsidRPr="00FD4B12">
        <w:rPr>
          <w:rtl/>
        </w:rPr>
        <w:t>يزال</w:t>
      </w:r>
      <w:r w:rsidR="006B6692">
        <w:rPr>
          <w:rtl/>
        </w:rPr>
        <w:t xml:space="preserve"> </w:t>
      </w:r>
      <w:r w:rsidRPr="00FD4B12">
        <w:rPr>
          <w:rtl/>
        </w:rPr>
        <w:t>الفريق</w:t>
      </w:r>
      <w:r w:rsidR="006B6692">
        <w:rPr>
          <w:rtl/>
        </w:rPr>
        <w:t xml:space="preserve"> </w:t>
      </w:r>
      <w:r w:rsidRPr="00FD4B12">
        <w:rPr>
          <w:rtl/>
        </w:rPr>
        <w:t>العامل</w:t>
      </w:r>
      <w:r w:rsidR="006B6692">
        <w:rPr>
          <w:rtl/>
        </w:rPr>
        <w:t xml:space="preserve"> </w:t>
      </w:r>
      <w:r>
        <w:rPr>
          <w:rFonts w:hint="cs"/>
          <w:rtl/>
        </w:rPr>
        <w:t>يساوره</w:t>
      </w:r>
      <w:r w:rsidR="006B6692">
        <w:rPr>
          <w:rFonts w:hint="cs"/>
          <w:rtl/>
        </w:rPr>
        <w:t xml:space="preserve"> </w:t>
      </w:r>
      <w:r w:rsidRPr="00FD4B12">
        <w:rPr>
          <w:rtl/>
        </w:rPr>
        <w:t>قلق</w:t>
      </w:r>
      <w:r w:rsidR="006B6692">
        <w:rPr>
          <w:rtl/>
        </w:rPr>
        <w:t xml:space="preserve"> </w:t>
      </w:r>
      <w:r>
        <w:rPr>
          <w:rFonts w:hint="cs"/>
          <w:rtl/>
        </w:rPr>
        <w:t>بالغ</w:t>
      </w:r>
      <w:r w:rsidR="006B6692">
        <w:rPr>
          <w:rFonts w:hint="cs"/>
          <w:rtl/>
        </w:rPr>
        <w:t xml:space="preserve"> </w:t>
      </w:r>
      <w:r w:rsidRPr="00FD4B12">
        <w:rPr>
          <w:rtl/>
        </w:rPr>
        <w:t>إزاء</w:t>
      </w:r>
      <w:r w:rsidR="006B6692">
        <w:rPr>
          <w:rtl/>
        </w:rPr>
        <w:t xml:space="preserve"> </w:t>
      </w:r>
      <w:r w:rsidRPr="00FD4B12">
        <w:rPr>
          <w:rtl/>
        </w:rPr>
        <w:t>الاختفاء</w:t>
      </w:r>
      <w:r w:rsidR="006B6692">
        <w:rPr>
          <w:rtl/>
        </w:rPr>
        <w:t xml:space="preserve"> </w:t>
      </w:r>
      <w:r w:rsidRPr="00FD4B12">
        <w:rPr>
          <w:rtl/>
        </w:rPr>
        <w:t>القسري</w:t>
      </w:r>
      <w:r w:rsidR="006B6692">
        <w:rPr>
          <w:rtl/>
        </w:rPr>
        <w:t xml:space="preserve"> </w:t>
      </w:r>
      <w:r w:rsidRPr="00FD4B12">
        <w:rPr>
          <w:rtl/>
        </w:rPr>
        <w:t>لثلاثة</w:t>
      </w:r>
      <w:r w:rsidR="006B6692">
        <w:rPr>
          <w:rtl/>
        </w:rPr>
        <w:t xml:space="preserve"> </w:t>
      </w:r>
      <w:r w:rsidRPr="00FD4B12">
        <w:rPr>
          <w:rtl/>
        </w:rPr>
        <w:t>وأربعين</w:t>
      </w:r>
      <w:r w:rsidR="006B6692">
        <w:rPr>
          <w:rtl/>
        </w:rPr>
        <w:t xml:space="preserve"> </w:t>
      </w:r>
      <w:r w:rsidRPr="00FD4B12">
        <w:rPr>
          <w:rtl/>
        </w:rPr>
        <w:t>طالب</w:t>
      </w:r>
      <w:r w:rsidR="00D77F7C">
        <w:rPr>
          <w:rtl/>
        </w:rPr>
        <w:t xml:space="preserve">اً </w:t>
      </w:r>
      <w:r>
        <w:rPr>
          <w:rFonts w:hint="cs"/>
          <w:rtl/>
        </w:rPr>
        <w:t>في</w:t>
      </w:r>
      <w:r w:rsidR="006B6692">
        <w:rPr>
          <w:rFonts w:hint="cs"/>
          <w:rtl/>
        </w:rPr>
        <w:t xml:space="preserve"> </w:t>
      </w:r>
      <w:r w:rsidR="004A5B1B">
        <w:rPr>
          <w:rFonts w:hint="cs"/>
          <w:rtl/>
        </w:rPr>
        <w:t>إيغوالا</w:t>
      </w:r>
      <w:r w:rsidR="006B6692">
        <w:rPr>
          <w:rtl/>
        </w:rPr>
        <w:t xml:space="preserve"> </w:t>
      </w:r>
      <w:r w:rsidRPr="00FD4B12">
        <w:rPr>
          <w:rtl/>
        </w:rPr>
        <w:t>يوم</w:t>
      </w:r>
      <w:r w:rsidR="006B6692">
        <w:rPr>
          <w:rtl/>
        </w:rPr>
        <w:t xml:space="preserve"> </w:t>
      </w:r>
      <w:r w:rsidRPr="00FD4B12">
        <w:rPr>
          <w:rtl/>
        </w:rPr>
        <w:t>26</w:t>
      </w:r>
      <w:r w:rsidR="006B6692">
        <w:rPr>
          <w:rtl/>
        </w:rPr>
        <w:t xml:space="preserve"> </w:t>
      </w:r>
      <w:r w:rsidRPr="00FD4B12">
        <w:rPr>
          <w:rtl/>
        </w:rPr>
        <w:t>أيلول/سبتمبر</w:t>
      </w:r>
      <w:r w:rsidR="006B6692">
        <w:rPr>
          <w:rtl/>
        </w:rPr>
        <w:t xml:space="preserve"> </w:t>
      </w:r>
      <w:r w:rsidRPr="00FD4B12">
        <w:rPr>
          <w:rtl/>
        </w:rPr>
        <w:t>2014</w:t>
      </w:r>
      <w:r>
        <w:rPr>
          <w:rtl/>
        </w:rPr>
        <w:t>.</w:t>
      </w:r>
      <w:r w:rsidR="006B6692">
        <w:rPr>
          <w:rtl/>
        </w:rPr>
        <w:t xml:space="preserve"> </w:t>
      </w:r>
      <w:r w:rsidRPr="00FD4B12">
        <w:rPr>
          <w:rtl/>
        </w:rPr>
        <w:t>ويدعو</w:t>
      </w:r>
      <w:r w:rsidR="006B6692">
        <w:rPr>
          <w:rtl/>
        </w:rPr>
        <w:t xml:space="preserve"> </w:t>
      </w:r>
      <w:r w:rsidRPr="00FD4B12">
        <w:rPr>
          <w:rtl/>
        </w:rPr>
        <w:t>الفريق</w:t>
      </w:r>
      <w:r w:rsidR="006B6692">
        <w:rPr>
          <w:rtl/>
        </w:rPr>
        <w:t xml:space="preserve"> </w:t>
      </w:r>
      <w:r w:rsidRPr="00FD4B12">
        <w:rPr>
          <w:rtl/>
        </w:rPr>
        <w:t>العامل</w:t>
      </w:r>
      <w:r w:rsidR="006B6692">
        <w:rPr>
          <w:rtl/>
        </w:rPr>
        <w:t xml:space="preserve"> </w:t>
      </w:r>
      <w:r w:rsidRPr="00FD4B12">
        <w:rPr>
          <w:rtl/>
        </w:rPr>
        <w:t>الحكومة</w:t>
      </w:r>
      <w:r w:rsidR="006B6692">
        <w:rPr>
          <w:rtl/>
        </w:rPr>
        <w:t xml:space="preserve"> </w:t>
      </w:r>
      <w:r w:rsidRPr="00FD4B12">
        <w:rPr>
          <w:rtl/>
        </w:rPr>
        <w:t>إلى</w:t>
      </w:r>
      <w:r w:rsidR="006B6692">
        <w:rPr>
          <w:rtl/>
        </w:rPr>
        <w:t xml:space="preserve"> </w:t>
      </w:r>
      <w:r w:rsidRPr="00FD4B12">
        <w:rPr>
          <w:rtl/>
        </w:rPr>
        <w:t>مواصلة</w:t>
      </w:r>
      <w:r w:rsidR="006B6692">
        <w:rPr>
          <w:rtl/>
        </w:rPr>
        <w:t xml:space="preserve"> </w:t>
      </w:r>
      <w:r w:rsidRPr="00FD4B12">
        <w:rPr>
          <w:rtl/>
        </w:rPr>
        <w:t>تحقيقاتها</w:t>
      </w:r>
      <w:r w:rsidR="006B6692">
        <w:rPr>
          <w:rtl/>
        </w:rPr>
        <w:t xml:space="preserve"> </w:t>
      </w:r>
      <w:r w:rsidRPr="00FD4B12">
        <w:rPr>
          <w:rtl/>
        </w:rPr>
        <w:t>للكشف</w:t>
      </w:r>
      <w:r w:rsidR="006B6692">
        <w:rPr>
          <w:rtl/>
        </w:rPr>
        <w:t xml:space="preserve"> </w:t>
      </w:r>
      <w:r w:rsidRPr="00FD4B12">
        <w:rPr>
          <w:rtl/>
        </w:rPr>
        <w:t>عن</w:t>
      </w:r>
      <w:r w:rsidR="006B6692">
        <w:rPr>
          <w:rtl/>
        </w:rPr>
        <w:t xml:space="preserve"> </w:t>
      </w:r>
      <w:r w:rsidRPr="00FD4B12">
        <w:rPr>
          <w:rtl/>
        </w:rPr>
        <w:t>مصير</w:t>
      </w:r>
      <w:r w:rsidR="006B6692">
        <w:rPr>
          <w:rtl/>
        </w:rPr>
        <w:t xml:space="preserve"> </w:t>
      </w:r>
      <w:r>
        <w:rPr>
          <w:rFonts w:hint="cs"/>
          <w:rtl/>
        </w:rPr>
        <w:t>هؤلاء</w:t>
      </w:r>
      <w:r w:rsidR="006B6692">
        <w:rPr>
          <w:rFonts w:hint="cs"/>
          <w:rtl/>
        </w:rPr>
        <w:t xml:space="preserve"> </w:t>
      </w:r>
      <w:r w:rsidRPr="00FD4B12">
        <w:rPr>
          <w:rtl/>
        </w:rPr>
        <w:t>الطلاب</w:t>
      </w:r>
      <w:r w:rsidR="006B6692">
        <w:rPr>
          <w:rFonts w:hint="cs"/>
          <w:rtl/>
        </w:rPr>
        <w:t xml:space="preserve"> </w:t>
      </w:r>
      <w:r>
        <w:rPr>
          <w:rtl/>
        </w:rPr>
        <w:t>ومكان</w:t>
      </w:r>
      <w:r w:rsidR="006B6692">
        <w:rPr>
          <w:rtl/>
        </w:rPr>
        <w:t xml:space="preserve"> </w:t>
      </w:r>
      <w:r>
        <w:rPr>
          <w:rtl/>
        </w:rPr>
        <w:t>وجود</w:t>
      </w:r>
      <w:r>
        <w:rPr>
          <w:rFonts w:hint="cs"/>
          <w:rtl/>
        </w:rPr>
        <w:t>هم</w:t>
      </w:r>
      <w:r w:rsidRPr="00FD4B12">
        <w:rPr>
          <w:rtl/>
        </w:rPr>
        <w:t>،</w:t>
      </w:r>
      <w:r w:rsidR="006B6692">
        <w:rPr>
          <w:rtl/>
        </w:rPr>
        <w:t xml:space="preserve"> </w:t>
      </w:r>
      <w:r w:rsidRPr="00FD4B12">
        <w:rPr>
          <w:rtl/>
        </w:rPr>
        <w:t>ومعاقبة</w:t>
      </w:r>
      <w:r w:rsidR="006B6692">
        <w:rPr>
          <w:rtl/>
        </w:rPr>
        <w:t xml:space="preserve"> </w:t>
      </w:r>
      <w:r w:rsidRPr="00FD4B12">
        <w:rPr>
          <w:rtl/>
        </w:rPr>
        <w:t>المسؤولين</w:t>
      </w:r>
      <w:r w:rsidR="006B6692">
        <w:rPr>
          <w:rtl/>
        </w:rPr>
        <w:t xml:space="preserve"> </w:t>
      </w:r>
      <w:r w:rsidRPr="00FD4B12">
        <w:rPr>
          <w:rtl/>
        </w:rPr>
        <w:t>عن</w:t>
      </w:r>
      <w:r w:rsidR="006B6692">
        <w:rPr>
          <w:rtl/>
        </w:rPr>
        <w:t xml:space="preserve"> </w:t>
      </w:r>
      <w:r w:rsidRPr="00FD4B12">
        <w:rPr>
          <w:rtl/>
        </w:rPr>
        <w:t>هذه</w:t>
      </w:r>
      <w:r w:rsidR="006B6692">
        <w:rPr>
          <w:rtl/>
        </w:rPr>
        <w:t xml:space="preserve"> </w:t>
      </w:r>
      <w:r w:rsidRPr="00FD4B12">
        <w:rPr>
          <w:rtl/>
        </w:rPr>
        <w:t>الجريمة</w:t>
      </w:r>
      <w:r>
        <w:rPr>
          <w:rtl/>
        </w:rPr>
        <w:t>.</w:t>
      </w:r>
    </w:p>
    <w:p w:rsidR="004A1892" w:rsidRPr="004A1892" w:rsidRDefault="00B67660" w:rsidP="004A1892">
      <w:pPr>
        <w:pStyle w:val="H1GA"/>
      </w:pPr>
      <w:r>
        <w:rPr>
          <w:rFonts w:hint="cs"/>
          <w:rtl/>
        </w:rPr>
        <w:tab/>
      </w:r>
      <w:r>
        <w:rPr>
          <w:rFonts w:hint="cs"/>
          <w:rtl/>
        </w:rPr>
        <w:tab/>
      </w:r>
      <w:r w:rsidR="004A1892" w:rsidRPr="004A1892">
        <w:rPr>
          <w:rtl/>
        </w:rPr>
        <w:t>المغرب</w:t>
      </w:r>
    </w:p>
    <w:p w:rsidR="004A1892" w:rsidRPr="004A1892" w:rsidRDefault="00B67660" w:rsidP="004A1892">
      <w:pPr>
        <w:pStyle w:val="H23GA"/>
      </w:pPr>
      <w:r>
        <w:rPr>
          <w:rFonts w:hint="cs"/>
          <w:rtl/>
        </w:rPr>
        <w:tab/>
      </w:r>
      <w:r>
        <w:rPr>
          <w:rFonts w:hint="cs"/>
          <w:rtl/>
        </w:rPr>
        <w:tab/>
      </w:r>
      <w:r w:rsidR="004A1892" w:rsidRPr="004A1892">
        <w:rPr>
          <w:rtl/>
        </w:rPr>
        <w:t>الإجراء</w:t>
      </w:r>
      <w:r w:rsidR="006B6692">
        <w:rPr>
          <w:rtl/>
        </w:rPr>
        <w:t xml:space="preserve"> </w:t>
      </w:r>
      <w:r w:rsidR="004A1892" w:rsidRPr="004A1892">
        <w:rPr>
          <w:rtl/>
        </w:rPr>
        <w:t>العادي</w:t>
      </w:r>
    </w:p>
    <w:p w:rsidR="004A1892" w:rsidRPr="00FD4B12" w:rsidRDefault="004A1892" w:rsidP="004A1892">
      <w:pPr>
        <w:pStyle w:val="SingleTxtGA"/>
      </w:pPr>
      <w:r w:rsidRPr="00FD4B12">
        <w:rPr>
          <w:rtl/>
        </w:rPr>
        <w:t>87</w:t>
      </w:r>
      <w:r>
        <w:rPr>
          <w:rtl/>
        </w:rPr>
        <w:t>-</w:t>
      </w:r>
      <w:r>
        <w:rPr>
          <w:rtl/>
        </w:rPr>
        <w:tab/>
      </w:r>
      <w:r w:rsidRPr="00FD4B12">
        <w:rPr>
          <w:rtl/>
        </w:rPr>
        <w:t>أحال</w:t>
      </w:r>
      <w:r w:rsidR="006B6692">
        <w:rPr>
          <w:rtl/>
        </w:rPr>
        <w:t xml:space="preserve"> </w:t>
      </w:r>
      <w:r w:rsidRPr="00FD4B12">
        <w:rPr>
          <w:rtl/>
        </w:rPr>
        <w:t>الفريق</w:t>
      </w:r>
      <w:r w:rsidR="006B6692">
        <w:rPr>
          <w:rtl/>
        </w:rPr>
        <w:t xml:space="preserve"> </w:t>
      </w:r>
      <w:r w:rsidRPr="00FD4B12">
        <w:rPr>
          <w:rtl/>
        </w:rPr>
        <w:t>العامل</w:t>
      </w:r>
      <w:r w:rsidR="006B6692">
        <w:rPr>
          <w:rtl/>
        </w:rPr>
        <w:t xml:space="preserve"> </w:t>
      </w:r>
      <w:r w:rsidRPr="00FD4B12">
        <w:rPr>
          <w:rtl/>
        </w:rPr>
        <w:t>18</w:t>
      </w:r>
      <w:r w:rsidR="006B6692">
        <w:rPr>
          <w:rtl/>
        </w:rPr>
        <w:t xml:space="preserve"> </w:t>
      </w:r>
      <w:r w:rsidRPr="00FD4B12">
        <w:rPr>
          <w:rtl/>
        </w:rPr>
        <w:t>حالة</w:t>
      </w:r>
      <w:r w:rsidR="006B6692">
        <w:rPr>
          <w:rtl/>
        </w:rPr>
        <w:t xml:space="preserve"> </w:t>
      </w:r>
      <w:r w:rsidRPr="00FD4B12">
        <w:rPr>
          <w:rtl/>
        </w:rPr>
        <w:t>إلى</w:t>
      </w:r>
      <w:r w:rsidR="006B6692">
        <w:rPr>
          <w:rtl/>
        </w:rPr>
        <w:t xml:space="preserve"> </w:t>
      </w:r>
      <w:r w:rsidRPr="00FD4B12">
        <w:rPr>
          <w:rtl/>
        </w:rPr>
        <w:t>الحكومة</w:t>
      </w:r>
      <w:r w:rsidR="006B6692">
        <w:rPr>
          <w:rtl/>
        </w:rPr>
        <w:t xml:space="preserve"> </w:t>
      </w:r>
      <w:r w:rsidRPr="00FD4B12">
        <w:rPr>
          <w:rtl/>
        </w:rPr>
        <w:t>بشأن</w:t>
      </w:r>
      <w:r w:rsidR="006B6692">
        <w:rPr>
          <w:rtl/>
        </w:rPr>
        <w:t>:</w:t>
      </w:r>
    </w:p>
    <w:p w:rsidR="004A1892" w:rsidRPr="00FD4B12" w:rsidRDefault="00B67660" w:rsidP="00B67660">
      <w:pPr>
        <w:pStyle w:val="SingleTxtGA"/>
      </w:pPr>
      <w:r>
        <w:rPr>
          <w:rFonts w:hint="cs"/>
          <w:rtl/>
        </w:rPr>
        <w:tab/>
      </w:r>
      <w:r w:rsidR="004A1892" w:rsidRPr="00FD4B12">
        <w:rPr>
          <w:rtl/>
        </w:rPr>
        <w:t>(أ)</w:t>
      </w:r>
      <w:r>
        <w:rPr>
          <w:rFonts w:hint="cs"/>
          <w:rtl/>
        </w:rPr>
        <w:tab/>
      </w:r>
      <w:r w:rsidR="004A1892" w:rsidRPr="00FD4B12">
        <w:rPr>
          <w:rtl/>
        </w:rPr>
        <w:t>السيد</w:t>
      </w:r>
      <w:r w:rsidR="006B6692">
        <w:rPr>
          <w:rtl/>
        </w:rPr>
        <w:t xml:space="preserve"> </w:t>
      </w:r>
      <w:r w:rsidR="004A1892">
        <w:rPr>
          <w:rFonts w:hint="cs"/>
          <w:rtl/>
        </w:rPr>
        <w:t>حمودي</w:t>
      </w:r>
      <w:r w:rsidR="006B6692">
        <w:rPr>
          <w:rFonts w:hint="cs"/>
          <w:rtl/>
        </w:rPr>
        <w:t xml:space="preserve"> </w:t>
      </w:r>
      <w:r w:rsidR="004A1892" w:rsidRPr="00FD4B12">
        <w:rPr>
          <w:rtl/>
        </w:rPr>
        <w:t>محمد</w:t>
      </w:r>
      <w:r w:rsidR="006B6692">
        <w:rPr>
          <w:rtl/>
        </w:rPr>
        <w:t xml:space="preserve"> </w:t>
      </w:r>
      <w:r w:rsidR="004A1892" w:rsidRPr="00FD4B12">
        <w:rPr>
          <w:rtl/>
        </w:rPr>
        <w:t>لحبيب</w:t>
      </w:r>
      <w:r w:rsidR="006B6692">
        <w:rPr>
          <w:rtl/>
        </w:rPr>
        <w:t xml:space="preserve"> </w:t>
      </w:r>
      <w:r w:rsidR="004A1892" w:rsidRPr="00FD4B12">
        <w:rPr>
          <w:rtl/>
        </w:rPr>
        <w:t>بابا</w:t>
      </w:r>
      <w:r w:rsidR="006B6692">
        <w:rPr>
          <w:rtl/>
        </w:rPr>
        <w:t xml:space="preserve"> </w:t>
      </w:r>
      <w:r w:rsidR="004A1892" w:rsidRPr="00FD4B12">
        <w:rPr>
          <w:rtl/>
        </w:rPr>
        <w:t>(</w:t>
      </w:r>
      <w:r w:rsidR="004A1892" w:rsidRPr="00A40C86">
        <w:rPr>
          <w:color w:val="000000"/>
          <w:rtl/>
        </w:rPr>
        <w:t>نويني</w:t>
      </w:r>
      <w:r w:rsidR="004A1892">
        <w:rPr>
          <w:rtl/>
        </w:rPr>
        <w:t>)،</w:t>
      </w:r>
      <w:r w:rsidR="006B6692">
        <w:rPr>
          <w:rFonts w:hint="cs"/>
          <w:rtl/>
        </w:rPr>
        <w:t xml:space="preserve"> </w:t>
      </w:r>
      <w:r w:rsidR="004A1892">
        <w:rPr>
          <w:rFonts w:hint="cs"/>
          <w:rtl/>
        </w:rPr>
        <w:t>الذي</w:t>
      </w:r>
      <w:r w:rsidR="006B6692">
        <w:rPr>
          <w:rtl/>
        </w:rPr>
        <w:t xml:space="preserve"> </w:t>
      </w:r>
      <w:r w:rsidR="004A1892" w:rsidRPr="00FD4B12">
        <w:rPr>
          <w:rtl/>
        </w:rPr>
        <w:t>اختطفه</w:t>
      </w:r>
      <w:r w:rsidR="006B6692">
        <w:rPr>
          <w:rtl/>
        </w:rPr>
        <w:t xml:space="preserve"> </w:t>
      </w:r>
      <w:r w:rsidR="004A1892" w:rsidRPr="00FD4B12">
        <w:rPr>
          <w:rtl/>
        </w:rPr>
        <w:t>ضباط</w:t>
      </w:r>
      <w:r w:rsidR="006B6692">
        <w:rPr>
          <w:rtl/>
        </w:rPr>
        <w:t xml:space="preserve"> </w:t>
      </w:r>
      <w:r w:rsidR="004A1892" w:rsidRPr="00FD4B12">
        <w:rPr>
          <w:rtl/>
        </w:rPr>
        <w:t>في</w:t>
      </w:r>
      <w:r w:rsidR="006B6692">
        <w:rPr>
          <w:rtl/>
        </w:rPr>
        <w:t xml:space="preserve"> </w:t>
      </w:r>
      <w:r w:rsidR="004A1892" w:rsidRPr="00FD4B12">
        <w:rPr>
          <w:rtl/>
        </w:rPr>
        <w:t>الدرك</w:t>
      </w:r>
      <w:r w:rsidR="006B6692">
        <w:rPr>
          <w:rtl/>
        </w:rPr>
        <w:t xml:space="preserve"> </w:t>
      </w:r>
      <w:r w:rsidR="004A1892" w:rsidRPr="00FD4B12">
        <w:rPr>
          <w:rtl/>
        </w:rPr>
        <w:t>الملكي</w:t>
      </w:r>
      <w:r w:rsidR="006B6692">
        <w:rPr>
          <w:rtl/>
        </w:rPr>
        <w:t xml:space="preserve"> </w:t>
      </w:r>
      <w:r w:rsidR="004A1892" w:rsidRPr="00FD4B12">
        <w:rPr>
          <w:rtl/>
        </w:rPr>
        <w:t>في</w:t>
      </w:r>
      <w:r w:rsidR="006B6692">
        <w:rPr>
          <w:rtl/>
        </w:rPr>
        <w:t xml:space="preserve"> </w:t>
      </w:r>
      <w:r w:rsidR="004A1892" w:rsidRPr="00FD4B12">
        <w:rPr>
          <w:rtl/>
        </w:rPr>
        <w:t>7</w:t>
      </w:r>
      <w:r w:rsidR="006B6692">
        <w:rPr>
          <w:rtl/>
        </w:rPr>
        <w:t xml:space="preserve"> </w:t>
      </w:r>
      <w:r w:rsidR="004A1892" w:rsidRPr="00FD4B12">
        <w:rPr>
          <w:rtl/>
        </w:rPr>
        <w:t>تموز/يوليه</w:t>
      </w:r>
      <w:r w:rsidR="006B6692">
        <w:rPr>
          <w:rtl/>
        </w:rPr>
        <w:t xml:space="preserve"> </w:t>
      </w:r>
      <w:r w:rsidR="004A1892" w:rsidRPr="00FD4B12">
        <w:rPr>
          <w:rtl/>
        </w:rPr>
        <w:t>1976</w:t>
      </w:r>
      <w:r w:rsidR="006B6692">
        <w:rPr>
          <w:rtl/>
        </w:rPr>
        <w:t xml:space="preserve"> </w:t>
      </w:r>
      <w:r w:rsidR="004A1892" w:rsidRPr="00FD4B12">
        <w:rPr>
          <w:rtl/>
        </w:rPr>
        <w:t>في</w:t>
      </w:r>
      <w:r w:rsidR="006B6692">
        <w:rPr>
          <w:rtl/>
        </w:rPr>
        <w:t xml:space="preserve"> </w:t>
      </w:r>
      <w:r w:rsidR="004A1892" w:rsidRPr="00A40C86">
        <w:rPr>
          <w:color w:val="000000"/>
          <w:rtl/>
        </w:rPr>
        <w:t>الربيب</w:t>
      </w:r>
      <w:r w:rsidR="004A1892">
        <w:rPr>
          <w:rFonts w:hint="cs"/>
          <w:color w:val="000000"/>
          <w:rtl/>
        </w:rPr>
        <w:t>،</w:t>
      </w:r>
      <w:r w:rsidR="006B6692">
        <w:rPr>
          <w:rFonts w:hint="cs"/>
          <w:color w:val="000000"/>
          <w:rtl/>
        </w:rPr>
        <w:t xml:space="preserve"> </w:t>
      </w:r>
      <w:r w:rsidR="004A1892" w:rsidRPr="00FD4B12">
        <w:rPr>
          <w:rtl/>
        </w:rPr>
        <w:t>السمارة؛</w:t>
      </w:r>
    </w:p>
    <w:p w:rsidR="004A1892" w:rsidRPr="00FD4B12" w:rsidRDefault="00B67660" w:rsidP="004A1892">
      <w:pPr>
        <w:pStyle w:val="SingleTxtGA"/>
      </w:pPr>
      <w:r>
        <w:rPr>
          <w:rFonts w:hint="cs"/>
          <w:rtl/>
        </w:rPr>
        <w:tab/>
      </w:r>
      <w:r>
        <w:rPr>
          <w:rtl/>
        </w:rPr>
        <w:t>(ب)</w:t>
      </w:r>
      <w:r>
        <w:rPr>
          <w:rFonts w:hint="cs"/>
          <w:rtl/>
        </w:rPr>
        <w:tab/>
      </w:r>
      <w:r w:rsidR="004A1892" w:rsidRPr="00FD4B12">
        <w:rPr>
          <w:rtl/>
        </w:rPr>
        <w:t>السيد</w:t>
      </w:r>
      <w:r w:rsidR="006B6692">
        <w:rPr>
          <w:rtl/>
        </w:rPr>
        <w:t xml:space="preserve"> </w:t>
      </w:r>
      <w:r w:rsidR="004A1892" w:rsidRPr="00FD4B12">
        <w:rPr>
          <w:rtl/>
        </w:rPr>
        <w:t>حمدي</w:t>
      </w:r>
      <w:r w:rsidR="006B6692">
        <w:rPr>
          <w:rtl/>
        </w:rPr>
        <w:t xml:space="preserve"> </w:t>
      </w:r>
      <w:r w:rsidR="004A1892" w:rsidRPr="00FD4B12">
        <w:rPr>
          <w:rtl/>
        </w:rPr>
        <w:t>إبراهيم</w:t>
      </w:r>
      <w:r w:rsidR="006B6692">
        <w:rPr>
          <w:rtl/>
        </w:rPr>
        <w:t xml:space="preserve"> </w:t>
      </w:r>
      <w:r w:rsidR="004A1892" w:rsidRPr="00FD4B12">
        <w:rPr>
          <w:rtl/>
        </w:rPr>
        <w:t>سالم</w:t>
      </w:r>
      <w:r w:rsidR="006B6692">
        <w:rPr>
          <w:rtl/>
        </w:rPr>
        <w:t xml:space="preserve"> </w:t>
      </w:r>
      <w:r w:rsidR="004A1892" w:rsidRPr="00FD4B12">
        <w:rPr>
          <w:rtl/>
        </w:rPr>
        <w:t>مولاي،</w:t>
      </w:r>
      <w:r w:rsidR="006B6692">
        <w:rPr>
          <w:rFonts w:hint="cs"/>
          <w:rtl/>
        </w:rPr>
        <w:t xml:space="preserve"> </w:t>
      </w:r>
      <w:r w:rsidR="004A1892">
        <w:rPr>
          <w:rFonts w:hint="cs"/>
          <w:rtl/>
        </w:rPr>
        <w:t>الذي</w:t>
      </w:r>
      <w:r w:rsidR="006B6692">
        <w:rPr>
          <w:rtl/>
        </w:rPr>
        <w:t xml:space="preserve"> </w:t>
      </w:r>
      <w:r w:rsidR="004A1892" w:rsidRPr="00FD4B12">
        <w:rPr>
          <w:rtl/>
        </w:rPr>
        <w:t>اختطفه</w:t>
      </w:r>
      <w:r w:rsidR="006B6692">
        <w:rPr>
          <w:rtl/>
        </w:rPr>
        <w:t xml:space="preserve"> </w:t>
      </w:r>
      <w:r w:rsidR="004A1892" w:rsidRPr="00FD4B12">
        <w:rPr>
          <w:rtl/>
        </w:rPr>
        <w:t>ضباط</w:t>
      </w:r>
      <w:r w:rsidR="006B6692">
        <w:rPr>
          <w:rtl/>
        </w:rPr>
        <w:t xml:space="preserve"> </w:t>
      </w:r>
      <w:r w:rsidR="004A1892" w:rsidRPr="00FD4B12">
        <w:rPr>
          <w:rtl/>
        </w:rPr>
        <w:t>في</w:t>
      </w:r>
      <w:r w:rsidR="006B6692">
        <w:rPr>
          <w:rtl/>
        </w:rPr>
        <w:t xml:space="preserve"> </w:t>
      </w:r>
      <w:r w:rsidR="004A1892" w:rsidRPr="00FD4B12">
        <w:rPr>
          <w:rtl/>
        </w:rPr>
        <w:t>الجيش</w:t>
      </w:r>
      <w:r w:rsidR="006B6692">
        <w:rPr>
          <w:rtl/>
        </w:rPr>
        <w:t xml:space="preserve"> </w:t>
      </w:r>
      <w:r w:rsidR="004A1892" w:rsidRPr="00FD4B12">
        <w:rPr>
          <w:rtl/>
        </w:rPr>
        <w:t>يوم</w:t>
      </w:r>
      <w:r w:rsidR="006B6692">
        <w:rPr>
          <w:rtl/>
        </w:rPr>
        <w:t xml:space="preserve"> </w:t>
      </w:r>
      <w:r w:rsidR="004A1892" w:rsidRPr="00FD4B12">
        <w:rPr>
          <w:rtl/>
        </w:rPr>
        <w:t>11</w:t>
      </w:r>
      <w:r w:rsidR="006B6692">
        <w:rPr>
          <w:rtl/>
        </w:rPr>
        <w:t xml:space="preserve"> </w:t>
      </w:r>
      <w:r w:rsidR="004A1892" w:rsidRPr="00FD4B12">
        <w:rPr>
          <w:rtl/>
        </w:rPr>
        <w:t>كانون</w:t>
      </w:r>
      <w:r w:rsidR="006B6692">
        <w:rPr>
          <w:rtl/>
        </w:rPr>
        <w:t xml:space="preserve"> </w:t>
      </w:r>
      <w:r w:rsidR="004A1892" w:rsidRPr="00FD4B12">
        <w:rPr>
          <w:rtl/>
        </w:rPr>
        <w:t>الأول/ديسمبر</w:t>
      </w:r>
      <w:r w:rsidR="006B6692">
        <w:rPr>
          <w:rtl/>
        </w:rPr>
        <w:t xml:space="preserve"> </w:t>
      </w:r>
      <w:r w:rsidR="004A1892" w:rsidRPr="00FD4B12">
        <w:rPr>
          <w:rtl/>
        </w:rPr>
        <w:t>عام</w:t>
      </w:r>
      <w:r w:rsidR="006B6692">
        <w:rPr>
          <w:rtl/>
        </w:rPr>
        <w:t xml:space="preserve"> </w:t>
      </w:r>
      <w:r w:rsidR="004A1892" w:rsidRPr="00FD4B12">
        <w:rPr>
          <w:rtl/>
        </w:rPr>
        <w:t>1975</w:t>
      </w:r>
      <w:r w:rsidR="006B6692">
        <w:rPr>
          <w:rtl/>
        </w:rPr>
        <w:t xml:space="preserve"> </w:t>
      </w:r>
      <w:r w:rsidR="004A1892" w:rsidRPr="00FD4B12">
        <w:rPr>
          <w:rtl/>
        </w:rPr>
        <w:t>في</w:t>
      </w:r>
      <w:r w:rsidR="006B6692">
        <w:rPr>
          <w:rtl/>
        </w:rPr>
        <w:t xml:space="preserve"> </w:t>
      </w:r>
      <w:r w:rsidR="004A1892" w:rsidRPr="00A40C86">
        <w:rPr>
          <w:color w:val="000000"/>
          <w:rtl/>
        </w:rPr>
        <w:t>أم</w:t>
      </w:r>
      <w:r w:rsidR="004A1892" w:rsidRPr="00A40C86">
        <w:rPr>
          <w:rFonts w:hint="cs"/>
          <w:color w:val="000000"/>
          <w:rtl/>
        </w:rPr>
        <w:t>ك</w:t>
      </w:r>
      <w:r w:rsidR="004A1892" w:rsidRPr="00A40C86">
        <w:rPr>
          <w:color w:val="000000"/>
          <w:rtl/>
        </w:rPr>
        <w:t>يد</w:t>
      </w:r>
      <w:r w:rsidR="004A1892" w:rsidRPr="00FD4B12">
        <w:rPr>
          <w:rtl/>
        </w:rPr>
        <w:t>؛</w:t>
      </w:r>
    </w:p>
    <w:p w:rsidR="004A1892" w:rsidRPr="00FD4B12" w:rsidRDefault="00B67660" w:rsidP="00B67660">
      <w:pPr>
        <w:pStyle w:val="SingleTxtGA"/>
      </w:pPr>
      <w:r>
        <w:rPr>
          <w:rFonts w:hint="cs"/>
          <w:rtl/>
        </w:rPr>
        <w:tab/>
      </w:r>
      <w:r w:rsidR="004A1892" w:rsidRPr="00FD4B12">
        <w:rPr>
          <w:rtl/>
        </w:rPr>
        <w:t>(ج)</w:t>
      </w:r>
      <w:r>
        <w:rPr>
          <w:rFonts w:hint="cs"/>
          <w:rtl/>
        </w:rPr>
        <w:tab/>
      </w:r>
      <w:r w:rsidR="004A1892" w:rsidRPr="00FD4B12">
        <w:rPr>
          <w:rtl/>
        </w:rPr>
        <w:t>السيد</w:t>
      </w:r>
      <w:r w:rsidR="006B6692">
        <w:rPr>
          <w:rtl/>
        </w:rPr>
        <w:t xml:space="preserve"> </w:t>
      </w:r>
      <w:r w:rsidR="004A1892" w:rsidRPr="00FD4B12">
        <w:rPr>
          <w:rtl/>
        </w:rPr>
        <w:t>لحبيب</w:t>
      </w:r>
      <w:r w:rsidR="006B6692">
        <w:rPr>
          <w:rtl/>
        </w:rPr>
        <w:t xml:space="preserve"> </w:t>
      </w:r>
      <w:r w:rsidR="004A1892" w:rsidRPr="00FD4B12">
        <w:rPr>
          <w:rtl/>
        </w:rPr>
        <w:t>عبدالله</w:t>
      </w:r>
      <w:r w:rsidR="006B6692">
        <w:rPr>
          <w:rtl/>
        </w:rPr>
        <w:t xml:space="preserve"> </w:t>
      </w:r>
      <w:r w:rsidR="004A1892" w:rsidRPr="00FD4B12">
        <w:rPr>
          <w:rtl/>
        </w:rPr>
        <w:t>محمد</w:t>
      </w:r>
      <w:r w:rsidR="006B6692">
        <w:rPr>
          <w:rtl/>
        </w:rPr>
        <w:t xml:space="preserve"> </w:t>
      </w:r>
      <w:r w:rsidR="004A1892" w:rsidRPr="00A40C86">
        <w:rPr>
          <w:color w:val="000000"/>
          <w:rtl/>
        </w:rPr>
        <w:t>أمنيصير</w:t>
      </w:r>
      <w:r w:rsidR="004A1892" w:rsidRPr="00FD4B12">
        <w:rPr>
          <w:rtl/>
        </w:rPr>
        <w:t>،</w:t>
      </w:r>
      <w:r w:rsidR="006B6692">
        <w:rPr>
          <w:rtl/>
        </w:rPr>
        <w:t xml:space="preserve"> </w:t>
      </w:r>
      <w:r w:rsidR="004A1892">
        <w:rPr>
          <w:rFonts w:hint="cs"/>
          <w:rtl/>
        </w:rPr>
        <w:t>الذي</w:t>
      </w:r>
      <w:r w:rsidR="006B6692">
        <w:rPr>
          <w:rFonts w:hint="cs"/>
          <w:rtl/>
        </w:rPr>
        <w:t xml:space="preserve"> </w:t>
      </w:r>
      <w:r w:rsidR="004A1892" w:rsidRPr="00FD4B12">
        <w:rPr>
          <w:rtl/>
        </w:rPr>
        <w:t>اختطفه</w:t>
      </w:r>
      <w:r w:rsidR="006B6692">
        <w:rPr>
          <w:rtl/>
        </w:rPr>
        <w:t xml:space="preserve"> </w:t>
      </w:r>
      <w:r w:rsidR="004A1892" w:rsidRPr="00FD4B12">
        <w:rPr>
          <w:rtl/>
        </w:rPr>
        <w:t>ضباط</w:t>
      </w:r>
      <w:r w:rsidR="006B6692">
        <w:rPr>
          <w:rtl/>
        </w:rPr>
        <w:t xml:space="preserve"> </w:t>
      </w:r>
      <w:r w:rsidR="004A1892">
        <w:rPr>
          <w:rFonts w:hint="cs"/>
          <w:rtl/>
        </w:rPr>
        <w:t>في</w:t>
      </w:r>
      <w:r w:rsidR="006B6692">
        <w:rPr>
          <w:rtl/>
        </w:rPr>
        <w:t xml:space="preserve"> </w:t>
      </w:r>
      <w:r w:rsidR="004A1892" w:rsidRPr="00FD4B12">
        <w:rPr>
          <w:rtl/>
        </w:rPr>
        <w:t>الجيش</w:t>
      </w:r>
      <w:r w:rsidR="006B6692">
        <w:rPr>
          <w:rtl/>
        </w:rPr>
        <w:t xml:space="preserve"> </w:t>
      </w:r>
      <w:r w:rsidR="004A1892" w:rsidRPr="00FD4B12">
        <w:rPr>
          <w:rtl/>
        </w:rPr>
        <w:t>في</w:t>
      </w:r>
      <w:r w:rsidR="006B6692">
        <w:rPr>
          <w:rtl/>
        </w:rPr>
        <w:t xml:space="preserve"> </w:t>
      </w:r>
      <w:r w:rsidR="004A1892" w:rsidRPr="00FD4B12">
        <w:rPr>
          <w:rtl/>
        </w:rPr>
        <w:t>كانون</w:t>
      </w:r>
      <w:r w:rsidR="006B6692">
        <w:rPr>
          <w:rtl/>
        </w:rPr>
        <w:t xml:space="preserve"> </w:t>
      </w:r>
      <w:r w:rsidR="004A1892" w:rsidRPr="00FD4B12">
        <w:rPr>
          <w:rtl/>
        </w:rPr>
        <w:t>الثاني/يناير</w:t>
      </w:r>
      <w:r w:rsidR="006B6692">
        <w:rPr>
          <w:rtl/>
        </w:rPr>
        <w:t xml:space="preserve"> </w:t>
      </w:r>
      <w:r w:rsidR="004A1892" w:rsidRPr="00FD4B12">
        <w:rPr>
          <w:rtl/>
        </w:rPr>
        <w:t>1976</w:t>
      </w:r>
      <w:r w:rsidR="006B6692">
        <w:rPr>
          <w:rtl/>
        </w:rPr>
        <w:t xml:space="preserve"> </w:t>
      </w:r>
      <w:r w:rsidR="004A1892" w:rsidRPr="00FD4B12">
        <w:rPr>
          <w:rtl/>
        </w:rPr>
        <w:t>في</w:t>
      </w:r>
      <w:r w:rsidR="006B6692">
        <w:rPr>
          <w:rtl/>
        </w:rPr>
        <w:t xml:space="preserve"> </w:t>
      </w:r>
      <w:r w:rsidR="004A1892" w:rsidRPr="00FD4B12">
        <w:rPr>
          <w:rtl/>
        </w:rPr>
        <w:t>واد</w:t>
      </w:r>
      <w:r w:rsidR="006B6692">
        <w:rPr>
          <w:rtl/>
        </w:rPr>
        <w:t xml:space="preserve"> </w:t>
      </w:r>
      <w:r w:rsidR="004A1892" w:rsidRPr="00A40C86">
        <w:rPr>
          <w:color w:val="000000"/>
          <w:rtl/>
        </w:rPr>
        <w:t>درعة</w:t>
      </w:r>
      <w:r w:rsidR="004A1892">
        <w:rPr>
          <w:rFonts w:hint="cs"/>
          <w:rtl/>
        </w:rPr>
        <w:t>؛</w:t>
      </w:r>
    </w:p>
    <w:p w:rsidR="004A1892" w:rsidRPr="00FD4B12" w:rsidRDefault="00B67660" w:rsidP="00F0670D">
      <w:pPr>
        <w:pStyle w:val="SingleTxtGA"/>
        <w:spacing w:after="100"/>
      </w:pPr>
      <w:r>
        <w:rPr>
          <w:rFonts w:hint="cs"/>
          <w:rtl/>
        </w:rPr>
        <w:tab/>
      </w:r>
      <w:r>
        <w:rPr>
          <w:rtl/>
        </w:rPr>
        <w:t>(د)</w:t>
      </w:r>
      <w:r>
        <w:rPr>
          <w:rFonts w:hint="cs"/>
          <w:rtl/>
        </w:rPr>
        <w:tab/>
      </w:r>
      <w:r w:rsidR="004A1892" w:rsidRPr="00FD4B12">
        <w:rPr>
          <w:rtl/>
        </w:rPr>
        <w:t>السيد</w:t>
      </w:r>
      <w:r w:rsidR="006B6692">
        <w:rPr>
          <w:rtl/>
        </w:rPr>
        <w:t xml:space="preserve"> </w:t>
      </w:r>
      <w:r w:rsidR="004A1892" w:rsidRPr="00FD4B12">
        <w:rPr>
          <w:rtl/>
        </w:rPr>
        <w:t>محمد</w:t>
      </w:r>
      <w:r w:rsidR="006B6692">
        <w:rPr>
          <w:rtl/>
        </w:rPr>
        <w:t xml:space="preserve"> </w:t>
      </w:r>
      <w:r w:rsidR="004A1892" w:rsidRPr="00FD4B12">
        <w:rPr>
          <w:rtl/>
        </w:rPr>
        <w:t>سالم</w:t>
      </w:r>
      <w:r w:rsidR="006B6692">
        <w:rPr>
          <w:rtl/>
        </w:rPr>
        <w:t xml:space="preserve"> </w:t>
      </w:r>
      <w:r w:rsidR="004A1892" w:rsidRPr="00FD4B12">
        <w:rPr>
          <w:rtl/>
        </w:rPr>
        <w:t>إمبارك</w:t>
      </w:r>
      <w:r w:rsidR="006B6692">
        <w:rPr>
          <w:rtl/>
        </w:rPr>
        <w:t xml:space="preserve"> </w:t>
      </w:r>
      <w:r w:rsidR="004A1892" w:rsidRPr="00FD4B12">
        <w:rPr>
          <w:rtl/>
        </w:rPr>
        <w:t>علي</w:t>
      </w:r>
      <w:r w:rsidR="006B6692">
        <w:rPr>
          <w:rtl/>
        </w:rPr>
        <w:t xml:space="preserve"> </w:t>
      </w:r>
      <w:r w:rsidR="004A1892" w:rsidRPr="00A40C86">
        <w:rPr>
          <w:color w:val="000000"/>
          <w:rtl/>
        </w:rPr>
        <w:t>بوهام</w:t>
      </w:r>
      <w:r w:rsidR="004A1892" w:rsidRPr="00FD4B12">
        <w:rPr>
          <w:rtl/>
        </w:rPr>
        <w:t>،</w:t>
      </w:r>
      <w:r w:rsidR="006B6692">
        <w:rPr>
          <w:rtl/>
        </w:rPr>
        <w:t xml:space="preserve"> </w:t>
      </w:r>
      <w:r w:rsidR="004A1892">
        <w:rPr>
          <w:rFonts w:hint="cs"/>
          <w:rtl/>
        </w:rPr>
        <w:t>الذي</w:t>
      </w:r>
      <w:r w:rsidR="006B6692">
        <w:rPr>
          <w:rFonts w:hint="cs"/>
          <w:rtl/>
        </w:rPr>
        <w:t xml:space="preserve"> </w:t>
      </w:r>
      <w:r w:rsidR="004A1892" w:rsidRPr="00FD4B12">
        <w:rPr>
          <w:rtl/>
        </w:rPr>
        <w:t>اعتقله</w:t>
      </w:r>
      <w:r w:rsidR="006B6692">
        <w:rPr>
          <w:rtl/>
        </w:rPr>
        <w:t xml:space="preserve"> </w:t>
      </w:r>
      <w:r w:rsidR="004A1892">
        <w:rPr>
          <w:rFonts w:hint="cs"/>
          <w:rtl/>
        </w:rPr>
        <w:t>أفراد</w:t>
      </w:r>
      <w:r w:rsidR="006B6692">
        <w:rPr>
          <w:rFonts w:hint="cs"/>
          <w:rtl/>
        </w:rPr>
        <w:t xml:space="preserve"> </w:t>
      </w:r>
      <w:r w:rsidR="004A1892">
        <w:rPr>
          <w:rFonts w:hint="cs"/>
          <w:rtl/>
        </w:rPr>
        <w:t>من</w:t>
      </w:r>
      <w:r w:rsidR="006B6692">
        <w:rPr>
          <w:rFonts w:hint="cs"/>
          <w:rtl/>
        </w:rPr>
        <w:t xml:space="preserve"> </w:t>
      </w:r>
      <w:r w:rsidR="004A1892" w:rsidRPr="00FD4B12">
        <w:rPr>
          <w:rtl/>
        </w:rPr>
        <w:t>الدرك</w:t>
      </w:r>
      <w:r w:rsidR="006B6692">
        <w:rPr>
          <w:rtl/>
        </w:rPr>
        <w:t xml:space="preserve"> </w:t>
      </w:r>
      <w:r w:rsidR="004A1892" w:rsidRPr="00FD4B12">
        <w:rPr>
          <w:rtl/>
        </w:rPr>
        <w:t>في</w:t>
      </w:r>
      <w:r w:rsidR="006B6692">
        <w:rPr>
          <w:rtl/>
        </w:rPr>
        <w:t xml:space="preserve"> </w:t>
      </w:r>
      <w:r w:rsidR="004A1892" w:rsidRPr="00FD4B12">
        <w:rPr>
          <w:rtl/>
        </w:rPr>
        <w:t>10</w:t>
      </w:r>
      <w:r w:rsidR="006B6692">
        <w:rPr>
          <w:rtl/>
        </w:rPr>
        <w:t xml:space="preserve"> </w:t>
      </w:r>
      <w:r w:rsidR="004A1892" w:rsidRPr="00FD4B12">
        <w:rPr>
          <w:rtl/>
        </w:rPr>
        <w:t>تموز/يولي</w:t>
      </w:r>
      <w:r w:rsidR="004A1892">
        <w:rPr>
          <w:rFonts w:hint="cs"/>
          <w:rtl/>
        </w:rPr>
        <w:t>ه</w:t>
      </w:r>
      <w:r w:rsidR="006B6692">
        <w:rPr>
          <w:rtl/>
        </w:rPr>
        <w:t xml:space="preserve"> </w:t>
      </w:r>
      <w:r w:rsidR="004A1892" w:rsidRPr="00FD4B12">
        <w:rPr>
          <w:rtl/>
        </w:rPr>
        <w:t>1976</w:t>
      </w:r>
      <w:r w:rsidR="006B6692">
        <w:rPr>
          <w:rtl/>
        </w:rPr>
        <w:t xml:space="preserve"> </w:t>
      </w:r>
      <w:r w:rsidR="004A1892" w:rsidRPr="00FD4B12">
        <w:rPr>
          <w:rtl/>
        </w:rPr>
        <w:t>في</w:t>
      </w:r>
      <w:r w:rsidR="006B6692">
        <w:rPr>
          <w:rtl/>
        </w:rPr>
        <w:t xml:space="preserve"> </w:t>
      </w:r>
      <w:r w:rsidR="004A1892" w:rsidRPr="00FD4B12">
        <w:rPr>
          <w:rtl/>
        </w:rPr>
        <w:t>السمارة</w:t>
      </w:r>
      <w:r w:rsidR="004A1892">
        <w:rPr>
          <w:rFonts w:hint="cs"/>
          <w:rtl/>
        </w:rPr>
        <w:t>؛</w:t>
      </w:r>
    </w:p>
    <w:p w:rsidR="004A1892" w:rsidRPr="00FD4B12" w:rsidRDefault="00B67660" w:rsidP="00F0670D">
      <w:pPr>
        <w:pStyle w:val="SingleTxtGA"/>
        <w:spacing w:after="100"/>
      </w:pPr>
      <w:r>
        <w:rPr>
          <w:rFonts w:hint="cs"/>
          <w:rtl/>
        </w:rPr>
        <w:tab/>
      </w:r>
      <w:r w:rsidR="004A1892" w:rsidRPr="00FD4B12">
        <w:rPr>
          <w:rtl/>
        </w:rPr>
        <w:t>(ه</w:t>
      </w:r>
      <w:r w:rsidR="004A1892">
        <w:rPr>
          <w:rFonts w:hint="cs"/>
          <w:rtl/>
        </w:rPr>
        <w:t>ـ</w:t>
      </w:r>
      <w:r w:rsidR="004A1892" w:rsidRPr="00FD4B12">
        <w:rPr>
          <w:rtl/>
        </w:rPr>
        <w:t>)</w:t>
      </w:r>
      <w:r>
        <w:rPr>
          <w:rFonts w:hint="cs"/>
          <w:rtl/>
        </w:rPr>
        <w:tab/>
      </w:r>
      <w:r w:rsidR="004A1892" w:rsidRPr="00FD4B12">
        <w:rPr>
          <w:rtl/>
        </w:rPr>
        <w:t>السيد</w:t>
      </w:r>
      <w:r w:rsidR="006B6692">
        <w:rPr>
          <w:rtl/>
        </w:rPr>
        <w:t xml:space="preserve"> </w:t>
      </w:r>
      <w:r w:rsidR="004A1892" w:rsidRPr="00FD4B12">
        <w:rPr>
          <w:rtl/>
        </w:rPr>
        <w:t>لعروسي</w:t>
      </w:r>
      <w:r w:rsidR="006B6692">
        <w:rPr>
          <w:rtl/>
        </w:rPr>
        <w:t xml:space="preserve"> </w:t>
      </w:r>
      <w:r w:rsidR="004A1892" w:rsidRPr="00FD4B12">
        <w:rPr>
          <w:rtl/>
        </w:rPr>
        <w:t>علي</w:t>
      </w:r>
      <w:r w:rsidR="006B6692">
        <w:rPr>
          <w:rtl/>
        </w:rPr>
        <w:t xml:space="preserve"> </w:t>
      </w:r>
      <w:r w:rsidR="004A1892" w:rsidRPr="00FD4B12">
        <w:rPr>
          <w:rtl/>
        </w:rPr>
        <w:t>سالم</w:t>
      </w:r>
      <w:r w:rsidR="006B6692">
        <w:rPr>
          <w:rtl/>
        </w:rPr>
        <w:t xml:space="preserve"> </w:t>
      </w:r>
      <w:r w:rsidR="004A1892" w:rsidRPr="00A40C86">
        <w:rPr>
          <w:color w:val="000000"/>
          <w:rtl/>
        </w:rPr>
        <w:t>بل</w:t>
      </w:r>
      <w:r w:rsidR="004A1892" w:rsidRPr="00A40C86">
        <w:rPr>
          <w:rFonts w:hint="cs"/>
          <w:color w:val="000000"/>
          <w:rtl/>
        </w:rPr>
        <w:t>ة</w:t>
      </w:r>
      <w:r w:rsidR="004A1892" w:rsidRPr="00A40C86">
        <w:rPr>
          <w:color w:val="000000"/>
          <w:rtl/>
        </w:rPr>
        <w:t>،</w:t>
      </w:r>
      <w:r w:rsidR="006B6692">
        <w:rPr>
          <w:color w:val="000000"/>
          <w:rtl/>
        </w:rPr>
        <w:t xml:space="preserve"> </w:t>
      </w:r>
      <w:r w:rsidR="004A1892">
        <w:rPr>
          <w:rFonts w:hint="cs"/>
          <w:color w:val="000000"/>
          <w:rtl/>
        </w:rPr>
        <w:t>الذي</w:t>
      </w:r>
      <w:r w:rsidR="006B6692">
        <w:rPr>
          <w:rFonts w:hint="cs"/>
          <w:color w:val="000000"/>
          <w:rtl/>
        </w:rPr>
        <w:t xml:space="preserve"> </w:t>
      </w:r>
      <w:r w:rsidR="004A1892" w:rsidRPr="00A40C86">
        <w:rPr>
          <w:color w:val="000000"/>
          <w:rtl/>
        </w:rPr>
        <w:t>اختطفه</w:t>
      </w:r>
      <w:r w:rsidR="006B6692">
        <w:rPr>
          <w:color w:val="000000"/>
          <w:rtl/>
        </w:rPr>
        <w:t xml:space="preserve"> </w:t>
      </w:r>
      <w:r w:rsidR="004A1892" w:rsidRPr="00A40C86">
        <w:rPr>
          <w:color w:val="000000"/>
          <w:rtl/>
        </w:rPr>
        <w:t>ضباط</w:t>
      </w:r>
      <w:r w:rsidR="006B6692">
        <w:rPr>
          <w:color w:val="000000"/>
          <w:rtl/>
        </w:rPr>
        <w:t xml:space="preserve"> </w:t>
      </w:r>
      <w:r w:rsidR="004A1892" w:rsidRPr="00A40C86">
        <w:rPr>
          <w:color w:val="000000"/>
          <w:rtl/>
        </w:rPr>
        <w:t>في</w:t>
      </w:r>
      <w:r w:rsidR="006B6692">
        <w:rPr>
          <w:color w:val="000000"/>
          <w:rtl/>
        </w:rPr>
        <w:t xml:space="preserve"> </w:t>
      </w:r>
      <w:r w:rsidR="004A1892" w:rsidRPr="00A40C86">
        <w:rPr>
          <w:color w:val="000000"/>
          <w:rtl/>
        </w:rPr>
        <w:t>الجيش</w:t>
      </w:r>
      <w:r w:rsidR="006B6692">
        <w:rPr>
          <w:color w:val="000000"/>
          <w:rtl/>
        </w:rPr>
        <w:t xml:space="preserve"> </w:t>
      </w:r>
      <w:r w:rsidR="004A1892" w:rsidRPr="00A40C86">
        <w:rPr>
          <w:color w:val="000000"/>
          <w:rtl/>
        </w:rPr>
        <w:t>في</w:t>
      </w:r>
      <w:r w:rsidR="006B6692">
        <w:rPr>
          <w:color w:val="000000"/>
          <w:rtl/>
        </w:rPr>
        <w:t xml:space="preserve"> </w:t>
      </w:r>
      <w:r w:rsidR="004A1892" w:rsidRPr="00A40C86">
        <w:rPr>
          <w:color w:val="000000"/>
          <w:rtl/>
        </w:rPr>
        <w:t>11</w:t>
      </w:r>
      <w:r w:rsidR="006B6692">
        <w:rPr>
          <w:color w:val="000000"/>
          <w:rtl/>
        </w:rPr>
        <w:t xml:space="preserve"> </w:t>
      </w:r>
      <w:r w:rsidR="004A1892" w:rsidRPr="00A40C86">
        <w:rPr>
          <w:color w:val="000000"/>
          <w:rtl/>
        </w:rPr>
        <w:t>تشرين</w:t>
      </w:r>
      <w:r w:rsidR="006B6692">
        <w:rPr>
          <w:color w:val="000000"/>
          <w:rtl/>
        </w:rPr>
        <w:t xml:space="preserve"> </w:t>
      </w:r>
      <w:r w:rsidR="004A1892" w:rsidRPr="00A40C86">
        <w:rPr>
          <w:color w:val="000000"/>
          <w:rtl/>
        </w:rPr>
        <w:t>الثاني/نوفمبر</w:t>
      </w:r>
      <w:r w:rsidR="006B6692">
        <w:rPr>
          <w:color w:val="000000"/>
          <w:rtl/>
        </w:rPr>
        <w:t xml:space="preserve"> </w:t>
      </w:r>
      <w:r w:rsidR="004A1892" w:rsidRPr="00A40C86">
        <w:rPr>
          <w:color w:val="000000"/>
          <w:rtl/>
        </w:rPr>
        <w:t>1975</w:t>
      </w:r>
      <w:r w:rsidR="006B6692">
        <w:rPr>
          <w:color w:val="000000"/>
          <w:rtl/>
        </w:rPr>
        <w:t xml:space="preserve"> </w:t>
      </w:r>
      <w:r w:rsidR="004A1892" w:rsidRPr="00A40C86">
        <w:rPr>
          <w:color w:val="000000"/>
          <w:rtl/>
        </w:rPr>
        <w:t>في</w:t>
      </w:r>
      <w:r w:rsidR="006B6692">
        <w:rPr>
          <w:color w:val="000000"/>
          <w:rtl/>
        </w:rPr>
        <w:t xml:space="preserve"> </w:t>
      </w:r>
      <w:r w:rsidR="004A1892" w:rsidRPr="00A40C86">
        <w:rPr>
          <w:color w:val="000000"/>
          <w:rtl/>
        </w:rPr>
        <w:t>الشعب،</w:t>
      </w:r>
      <w:r w:rsidR="006B6692">
        <w:rPr>
          <w:color w:val="000000"/>
          <w:rtl/>
        </w:rPr>
        <w:t xml:space="preserve"> </w:t>
      </w:r>
      <w:r w:rsidR="004A1892" w:rsidRPr="00A40C86">
        <w:rPr>
          <w:color w:val="000000"/>
          <w:rtl/>
        </w:rPr>
        <w:t>قرب</w:t>
      </w:r>
      <w:r w:rsidR="006B6692">
        <w:rPr>
          <w:color w:val="000000"/>
          <w:rtl/>
        </w:rPr>
        <w:t xml:space="preserve"> </w:t>
      </w:r>
      <w:r w:rsidR="004A1892" w:rsidRPr="00A40C86">
        <w:rPr>
          <w:rFonts w:hint="cs"/>
          <w:color w:val="000000"/>
          <w:rtl/>
        </w:rPr>
        <w:t>اج</w:t>
      </w:r>
      <w:r w:rsidR="004A1892" w:rsidRPr="00A40C86">
        <w:rPr>
          <w:color w:val="000000"/>
          <w:rtl/>
        </w:rPr>
        <w:t>ديرية</w:t>
      </w:r>
      <w:r w:rsidR="004A1892" w:rsidRPr="00A40C86">
        <w:rPr>
          <w:rFonts w:hint="cs"/>
          <w:color w:val="000000"/>
          <w:rtl/>
        </w:rPr>
        <w:t>؛</w:t>
      </w:r>
    </w:p>
    <w:p w:rsidR="004A1892" w:rsidRPr="00FD4B12" w:rsidRDefault="00B67660" w:rsidP="00F0670D">
      <w:pPr>
        <w:pStyle w:val="SingleTxtGA"/>
        <w:spacing w:after="100"/>
      </w:pPr>
      <w:r>
        <w:rPr>
          <w:rFonts w:hint="cs"/>
          <w:rtl/>
        </w:rPr>
        <w:tab/>
      </w:r>
      <w:r w:rsidR="004A1892" w:rsidRPr="00FD4B12">
        <w:rPr>
          <w:rtl/>
        </w:rPr>
        <w:t>(و)</w:t>
      </w:r>
      <w:r>
        <w:rPr>
          <w:rFonts w:hint="cs"/>
          <w:rtl/>
        </w:rPr>
        <w:tab/>
      </w:r>
      <w:r w:rsidR="004A1892" w:rsidRPr="00FD4B12">
        <w:rPr>
          <w:rtl/>
        </w:rPr>
        <w:t>السيد</w:t>
      </w:r>
      <w:r w:rsidR="006B6692">
        <w:rPr>
          <w:rtl/>
        </w:rPr>
        <w:t xml:space="preserve"> </w:t>
      </w:r>
      <w:r w:rsidR="004A1892" w:rsidRPr="00FD4B12">
        <w:rPr>
          <w:rtl/>
        </w:rPr>
        <w:t>محمد</w:t>
      </w:r>
      <w:r w:rsidR="006B6692">
        <w:rPr>
          <w:rtl/>
        </w:rPr>
        <w:t xml:space="preserve"> </w:t>
      </w:r>
      <w:r w:rsidR="004A1892" w:rsidRPr="00FD4B12">
        <w:rPr>
          <w:rtl/>
        </w:rPr>
        <w:t>شيج</w:t>
      </w:r>
      <w:r w:rsidR="006B6692">
        <w:rPr>
          <w:rtl/>
        </w:rPr>
        <w:t xml:space="preserve"> </w:t>
      </w:r>
      <w:r w:rsidR="004A1892" w:rsidRPr="00FD4B12">
        <w:rPr>
          <w:rtl/>
        </w:rPr>
        <w:t>محمد</w:t>
      </w:r>
      <w:r w:rsidR="006B6692">
        <w:rPr>
          <w:rtl/>
        </w:rPr>
        <w:t xml:space="preserve"> </w:t>
      </w:r>
      <w:r w:rsidR="004A1892" w:rsidRPr="00FD4B12">
        <w:rPr>
          <w:rtl/>
        </w:rPr>
        <w:t>سالم</w:t>
      </w:r>
      <w:r w:rsidR="006B6692">
        <w:rPr>
          <w:rtl/>
        </w:rPr>
        <w:t xml:space="preserve"> </w:t>
      </w:r>
      <w:r w:rsidR="004A1892" w:rsidRPr="00FD4B12">
        <w:rPr>
          <w:rtl/>
        </w:rPr>
        <w:t>بوجاري،</w:t>
      </w:r>
      <w:r w:rsidR="006B6692">
        <w:rPr>
          <w:rtl/>
        </w:rPr>
        <w:t xml:space="preserve"> </w:t>
      </w:r>
      <w:r w:rsidR="004A1892">
        <w:rPr>
          <w:rFonts w:hint="cs"/>
          <w:rtl/>
        </w:rPr>
        <w:t>الذي</w:t>
      </w:r>
      <w:r w:rsidR="006B6692">
        <w:rPr>
          <w:rFonts w:hint="cs"/>
          <w:rtl/>
        </w:rPr>
        <w:t xml:space="preserve"> </w:t>
      </w:r>
      <w:r w:rsidR="004A1892" w:rsidRPr="00FD4B12">
        <w:rPr>
          <w:rtl/>
        </w:rPr>
        <w:t>اختطفه</w:t>
      </w:r>
      <w:r w:rsidR="006B6692">
        <w:rPr>
          <w:rtl/>
        </w:rPr>
        <w:t xml:space="preserve"> </w:t>
      </w:r>
      <w:r w:rsidR="004A1892" w:rsidRPr="00FD4B12">
        <w:rPr>
          <w:rtl/>
        </w:rPr>
        <w:t>ضباط</w:t>
      </w:r>
      <w:r w:rsidR="006B6692">
        <w:rPr>
          <w:rtl/>
        </w:rPr>
        <w:t xml:space="preserve"> </w:t>
      </w:r>
      <w:r w:rsidR="004A1892">
        <w:rPr>
          <w:rFonts w:hint="cs"/>
          <w:rtl/>
        </w:rPr>
        <w:t>من</w:t>
      </w:r>
      <w:r w:rsidR="006B6692">
        <w:rPr>
          <w:rtl/>
        </w:rPr>
        <w:t xml:space="preserve"> </w:t>
      </w:r>
      <w:r w:rsidR="004A1892" w:rsidRPr="00FD4B12">
        <w:rPr>
          <w:rtl/>
        </w:rPr>
        <w:t>الجيش</w:t>
      </w:r>
      <w:r w:rsidR="006B6692">
        <w:rPr>
          <w:rtl/>
        </w:rPr>
        <w:t xml:space="preserve"> </w:t>
      </w:r>
      <w:r w:rsidR="004A1892" w:rsidRPr="00FD4B12">
        <w:rPr>
          <w:rtl/>
        </w:rPr>
        <w:t>المغربي</w:t>
      </w:r>
      <w:r w:rsidR="006B6692">
        <w:rPr>
          <w:rtl/>
        </w:rPr>
        <w:t xml:space="preserve"> </w:t>
      </w:r>
      <w:r w:rsidR="004A1892" w:rsidRPr="00FD4B12">
        <w:rPr>
          <w:rtl/>
        </w:rPr>
        <w:t>في</w:t>
      </w:r>
      <w:r w:rsidR="006B6692">
        <w:rPr>
          <w:rtl/>
        </w:rPr>
        <w:t xml:space="preserve"> </w:t>
      </w:r>
      <w:r w:rsidR="004A1892" w:rsidRPr="00FD4B12">
        <w:rPr>
          <w:rtl/>
        </w:rPr>
        <w:t>آب/أغسطس</w:t>
      </w:r>
      <w:r w:rsidR="006B6692">
        <w:rPr>
          <w:rtl/>
        </w:rPr>
        <w:t xml:space="preserve"> </w:t>
      </w:r>
      <w:r w:rsidR="004A1892" w:rsidRPr="00FD4B12">
        <w:rPr>
          <w:rtl/>
        </w:rPr>
        <w:t>1976</w:t>
      </w:r>
      <w:r w:rsidR="006B6692">
        <w:rPr>
          <w:rtl/>
        </w:rPr>
        <w:t xml:space="preserve"> </w:t>
      </w:r>
      <w:r w:rsidR="004A1892" w:rsidRPr="00FD4B12">
        <w:rPr>
          <w:rtl/>
        </w:rPr>
        <w:t>في</w:t>
      </w:r>
      <w:r w:rsidR="006B6692">
        <w:rPr>
          <w:rtl/>
        </w:rPr>
        <w:t xml:space="preserve"> </w:t>
      </w:r>
      <w:r w:rsidR="004A1892" w:rsidRPr="00A40C86">
        <w:rPr>
          <w:color w:val="000000"/>
          <w:rtl/>
        </w:rPr>
        <w:t>لبو</w:t>
      </w:r>
      <w:r w:rsidR="004A1892" w:rsidRPr="00A40C86">
        <w:rPr>
          <w:rFonts w:hint="cs"/>
          <w:color w:val="000000"/>
          <w:rtl/>
        </w:rPr>
        <w:t>ي</w:t>
      </w:r>
      <w:r w:rsidR="004A1892" w:rsidRPr="00A40C86">
        <w:rPr>
          <w:color w:val="000000"/>
          <w:rtl/>
        </w:rPr>
        <w:t>رات</w:t>
      </w:r>
      <w:r w:rsidR="004A1892" w:rsidRPr="00FD4B12">
        <w:rPr>
          <w:rtl/>
        </w:rPr>
        <w:t>؛</w:t>
      </w:r>
    </w:p>
    <w:p w:rsidR="004A1892" w:rsidRPr="00FD4B12" w:rsidRDefault="00B67660" w:rsidP="00F0670D">
      <w:pPr>
        <w:pStyle w:val="SingleTxtGA"/>
        <w:spacing w:after="100"/>
      </w:pPr>
      <w:r>
        <w:rPr>
          <w:rFonts w:hint="cs"/>
          <w:rtl/>
        </w:rPr>
        <w:tab/>
      </w:r>
      <w:r w:rsidR="004A1892" w:rsidRPr="00FD4B12">
        <w:rPr>
          <w:rtl/>
        </w:rPr>
        <w:t>(ز)</w:t>
      </w:r>
      <w:r>
        <w:rPr>
          <w:rFonts w:hint="cs"/>
          <w:rtl/>
        </w:rPr>
        <w:tab/>
      </w:r>
      <w:r w:rsidR="004A1892" w:rsidRPr="00FD4B12">
        <w:rPr>
          <w:rtl/>
        </w:rPr>
        <w:t>السيد</w:t>
      </w:r>
      <w:r w:rsidR="006B6692">
        <w:rPr>
          <w:rtl/>
        </w:rPr>
        <w:t xml:space="preserve"> </w:t>
      </w:r>
      <w:r w:rsidR="004A1892" w:rsidRPr="00FD4B12">
        <w:rPr>
          <w:rtl/>
        </w:rPr>
        <w:t>بلال</w:t>
      </w:r>
      <w:r w:rsidR="006B6692">
        <w:rPr>
          <w:rtl/>
        </w:rPr>
        <w:t xml:space="preserve"> </w:t>
      </w:r>
      <w:r w:rsidR="004A1892" w:rsidRPr="00FD4B12">
        <w:rPr>
          <w:rtl/>
        </w:rPr>
        <w:t>لحبيب</w:t>
      </w:r>
      <w:r w:rsidR="006B6692">
        <w:rPr>
          <w:rtl/>
        </w:rPr>
        <w:t xml:space="preserve"> </w:t>
      </w:r>
      <w:r w:rsidR="004A1892">
        <w:rPr>
          <w:rFonts w:hint="cs"/>
          <w:rtl/>
        </w:rPr>
        <w:t>بلال</w:t>
      </w:r>
      <w:r w:rsidR="006B6692">
        <w:rPr>
          <w:rFonts w:hint="cs"/>
          <w:rtl/>
        </w:rPr>
        <w:t xml:space="preserve"> </w:t>
      </w:r>
      <w:r w:rsidR="004A1892" w:rsidRPr="00FD4B12">
        <w:rPr>
          <w:rtl/>
        </w:rPr>
        <w:t>أحمد</w:t>
      </w:r>
      <w:r w:rsidR="006B6692">
        <w:rPr>
          <w:rtl/>
        </w:rPr>
        <w:t xml:space="preserve"> </w:t>
      </w:r>
      <w:r w:rsidR="004A1892" w:rsidRPr="00A40C86">
        <w:rPr>
          <w:color w:val="000000"/>
          <w:rtl/>
        </w:rPr>
        <w:t>كيحل</w:t>
      </w:r>
      <w:r w:rsidR="004A1892" w:rsidRPr="00FD4B12">
        <w:rPr>
          <w:rtl/>
        </w:rPr>
        <w:t>،</w:t>
      </w:r>
      <w:r w:rsidR="006B6692">
        <w:rPr>
          <w:rtl/>
        </w:rPr>
        <w:t xml:space="preserve"> </w:t>
      </w:r>
      <w:r w:rsidR="004A1892" w:rsidRPr="00FD4B12">
        <w:rPr>
          <w:rtl/>
        </w:rPr>
        <w:t>ا</w:t>
      </w:r>
      <w:r w:rsidR="004A1892">
        <w:rPr>
          <w:rFonts w:hint="cs"/>
          <w:rtl/>
        </w:rPr>
        <w:t>لذي</w:t>
      </w:r>
      <w:r w:rsidR="006B6692">
        <w:rPr>
          <w:rFonts w:hint="cs"/>
          <w:rtl/>
        </w:rPr>
        <w:t xml:space="preserve"> </w:t>
      </w:r>
      <w:r w:rsidR="004A1892">
        <w:rPr>
          <w:rFonts w:hint="cs"/>
          <w:rtl/>
        </w:rPr>
        <w:t>ا</w:t>
      </w:r>
      <w:r w:rsidR="004A1892" w:rsidRPr="00FD4B12">
        <w:rPr>
          <w:rtl/>
        </w:rPr>
        <w:t>ختطف</w:t>
      </w:r>
      <w:r w:rsidR="004A1892">
        <w:rPr>
          <w:rtl/>
        </w:rPr>
        <w:t>ه</w:t>
      </w:r>
      <w:r w:rsidR="006B6692">
        <w:rPr>
          <w:rtl/>
        </w:rPr>
        <w:t xml:space="preserve"> </w:t>
      </w:r>
      <w:r w:rsidR="004A1892" w:rsidRPr="00FD4B12">
        <w:rPr>
          <w:rtl/>
        </w:rPr>
        <w:t>رجال</w:t>
      </w:r>
      <w:r w:rsidR="006B6692">
        <w:rPr>
          <w:rtl/>
        </w:rPr>
        <w:t xml:space="preserve"> </w:t>
      </w:r>
      <w:r w:rsidR="004A1892" w:rsidRPr="00A40C86">
        <w:rPr>
          <w:color w:val="000000"/>
          <w:rtl/>
        </w:rPr>
        <w:t>فرقة</w:t>
      </w:r>
      <w:r w:rsidR="006B6692">
        <w:rPr>
          <w:color w:val="000000"/>
          <w:rtl/>
        </w:rPr>
        <w:t xml:space="preserve"> </w:t>
      </w:r>
      <w:r w:rsidR="004A1892" w:rsidRPr="00A40C86">
        <w:rPr>
          <w:color w:val="000000"/>
          <w:rtl/>
        </w:rPr>
        <w:t>التدخل</w:t>
      </w:r>
      <w:r w:rsidR="006B6692">
        <w:rPr>
          <w:color w:val="000000"/>
          <w:rtl/>
        </w:rPr>
        <w:t xml:space="preserve"> </w:t>
      </w:r>
      <w:r w:rsidR="004A1892" w:rsidRPr="00A40C86">
        <w:rPr>
          <w:color w:val="000000"/>
          <w:rtl/>
        </w:rPr>
        <w:t>السريع</w:t>
      </w:r>
      <w:r w:rsidR="006B6692">
        <w:rPr>
          <w:rtl/>
        </w:rPr>
        <w:t xml:space="preserve"> </w:t>
      </w:r>
      <w:r w:rsidR="004A1892" w:rsidRPr="00FD4B12">
        <w:rPr>
          <w:rtl/>
        </w:rPr>
        <w:t>التابعة</w:t>
      </w:r>
      <w:r w:rsidR="006B6692">
        <w:rPr>
          <w:rtl/>
        </w:rPr>
        <w:t xml:space="preserve"> </w:t>
      </w:r>
      <w:r w:rsidR="004A1892" w:rsidRPr="00FD4B12">
        <w:rPr>
          <w:rtl/>
        </w:rPr>
        <w:t>لوزارة</w:t>
      </w:r>
      <w:r w:rsidR="006B6692">
        <w:rPr>
          <w:rtl/>
        </w:rPr>
        <w:t xml:space="preserve"> </w:t>
      </w:r>
      <w:r w:rsidR="004A1892" w:rsidRPr="00FD4B12">
        <w:rPr>
          <w:rtl/>
        </w:rPr>
        <w:t>الداخلية</w:t>
      </w:r>
      <w:r w:rsidR="006B6692">
        <w:rPr>
          <w:rtl/>
        </w:rPr>
        <w:t xml:space="preserve"> </w:t>
      </w:r>
      <w:r w:rsidR="004A1892" w:rsidRPr="00FD4B12">
        <w:rPr>
          <w:rtl/>
        </w:rPr>
        <w:t>في</w:t>
      </w:r>
      <w:r w:rsidR="006B6692">
        <w:rPr>
          <w:rtl/>
        </w:rPr>
        <w:t xml:space="preserve"> </w:t>
      </w:r>
      <w:r w:rsidR="004A1892" w:rsidRPr="00FD4B12">
        <w:rPr>
          <w:rtl/>
        </w:rPr>
        <w:t>شباط/فبراير</w:t>
      </w:r>
      <w:r w:rsidR="006B6692">
        <w:rPr>
          <w:rtl/>
        </w:rPr>
        <w:t xml:space="preserve"> </w:t>
      </w:r>
      <w:r w:rsidR="004A1892" w:rsidRPr="00FD4B12">
        <w:rPr>
          <w:rtl/>
        </w:rPr>
        <w:t>1976</w:t>
      </w:r>
      <w:r w:rsidR="006B6692">
        <w:rPr>
          <w:rtl/>
        </w:rPr>
        <w:t xml:space="preserve"> </w:t>
      </w:r>
      <w:r w:rsidR="004A1892" w:rsidRPr="00FD4B12">
        <w:rPr>
          <w:rtl/>
        </w:rPr>
        <w:t>في</w:t>
      </w:r>
      <w:r w:rsidR="006B6692">
        <w:rPr>
          <w:rtl/>
        </w:rPr>
        <w:t xml:space="preserve"> </w:t>
      </w:r>
      <w:r w:rsidR="004A1892">
        <w:rPr>
          <w:rFonts w:hint="cs"/>
          <w:rtl/>
        </w:rPr>
        <w:t>مدينة</w:t>
      </w:r>
      <w:r w:rsidR="006B6692">
        <w:rPr>
          <w:rFonts w:hint="cs"/>
          <w:rtl/>
        </w:rPr>
        <w:t xml:space="preserve"> </w:t>
      </w:r>
      <w:r w:rsidR="004A1892" w:rsidRPr="00FD4B12">
        <w:rPr>
          <w:rtl/>
        </w:rPr>
        <w:t>طانطان</w:t>
      </w:r>
      <w:r w:rsidR="004A1892">
        <w:rPr>
          <w:rFonts w:hint="cs"/>
          <w:rtl/>
        </w:rPr>
        <w:t>؛</w:t>
      </w:r>
    </w:p>
    <w:p w:rsidR="004A1892" w:rsidRPr="00FD4B12" w:rsidRDefault="00B67660" w:rsidP="00F0670D">
      <w:pPr>
        <w:pStyle w:val="SingleTxtGA"/>
        <w:spacing w:after="100"/>
      </w:pPr>
      <w:r>
        <w:rPr>
          <w:rFonts w:hint="cs"/>
          <w:rtl/>
        </w:rPr>
        <w:tab/>
      </w:r>
      <w:r w:rsidR="004A1892" w:rsidRPr="00FD4B12">
        <w:rPr>
          <w:rtl/>
        </w:rPr>
        <w:t>(ح)</w:t>
      </w:r>
      <w:r>
        <w:rPr>
          <w:rFonts w:hint="cs"/>
          <w:rtl/>
        </w:rPr>
        <w:tab/>
      </w:r>
      <w:r w:rsidR="004A1892" w:rsidRPr="00FD4B12">
        <w:rPr>
          <w:rtl/>
        </w:rPr>
        <w:t>السيد</w:t>
      </w:r>
      <w:r w:rsidR="006B6692">
        <w:rPr>
          <w:rtl/>
        </w:rPr>
        <w:t xml:space="preserve"> </w:t>
      </w:r>
      <w:r w:rsidR="004A1892" w:rsidRPr="00A40C86">
        <w:rPr>
          <w:color w:val="000000"/>
          <w:rtl/>
        </w:rPr>
        <w:t>إدريس</w:t>
      </w:r>
      <w:r w:rsidR="006B6692">
        <w:rPr>
          <w:color w:val="000000"/>
          <w:rtl/>
        </w:rPr>
        <w:t xml:space="preserve"> </w:t>
      </w:r>
      <w:r w:rsidR="004A1892" w:rsidRPr="00A40C86">
        <w:rPr>
          <w:rFonts w:hint="cs"/>
          <w:color w:val="000000"/>
          <w:rtl/>
        </w:rPr>
        <w:t>بحباح</w:t>
      </w:r>
      <w:r w:rsidR="004A1892" w:rsidRPr="00A40C86">
        <w:rPr>
          <w:color w:val="000000"/>
          <w:rtl/>
        </w:rPr>
        <w:t>،</w:t>
      </w:r>
      <w:r w:rsidR="006B6692">
        <w:rPr>
          <w:rtl/>
        </w:rPr>
        <w:t xml:space="preserve"> </w:t>
      </w:r>
      <w:r w:rsidR="004A1892">
        <w:rPr>
          <w:rFonts w:hint="cs"/>
          <w:rtl/>
        </w:rPr>
        <w:t>الذي</w:t>
      </w:r>
      <w:r w:rsidR="006B6692">
        <w:rPr>
          <w:rFonts w:hint="cs"/>
          <w:rtl/>
        </w:rPr>
        <w:t xml:space="preserve"> </w:t>
      </w:r>
      <w:r w:rsidR="004A1892" w:rsidRPr="00FD4B12">
        <w:rPr>
          <w:rtl/>
        </w:rPr>
        <w:t>شوهد</w:t>
      </w:r>
      <w:r w:rsidR="006B6692">
        <w:rPr>
          <w:rtl/>
        </w:rPr>
        <w:t xml:space="preserve"> </w:t>
      </w:r>
      <w:r w:rsidR="004A1892" w:rsidRPr="00FD4B12">
        <w:rPr>
          <w:rtl/>
        </w:rPr>
        <w:t>آخر</w:t>
      </w:r>
      <w:r w:rsidR="006B6692">
        <w:rPr>
          <w:rtl/>
        </w:rPr>
        <w:t xml:space="preserve"> </w:t>
      </w:r>
      <w:r w:rsidR="004A1892" w:rsidRPr="00FD4B12">
        <w:rPr>
          <w:rtl/>
        </w:rPr>
        <w:t>مرة</w:t>
      </w:r>
      <w:r w:rsidR="006B6692">
        <w:rPr>
          <w:rtl/>
        </w:rPr>
        <w:t xml:space="preserve"> </w:t>
      </w:r>
      <w:r w:rsidR="004A1892">
        <w:rPr>
          <w:rFonts w:hint="cs"/>
          <w:rtl/>
        </w:rPr>
        <w:t>يوم</w:t>
      </w:r>
      <w:r w:rsidR="006B6692">
        <w:rPr>
          <w:rtl/>
        </w:rPr>
        <w:t xml:space="preserve"> </w:t>
      </w:r>
      <w:r w:rsidR="004A1892" w:rsidRPr="00FD4B12">
        <w:rPr>
          <w:rtl/>
        </w:rPr>
        <w:t>7</w:t>
      </w:r>
      <w:r w:rsidR="006B6692">
        <w:rPr>
          <w:rtl/>
        </w:rPr>
        <w:t xml:space="preserve"> </w:t>
      </w:r>
      <w:r w:rsidR="004A1892" w:rsidRPr="00FD4B12">
        <w:rPr>
          <w:rtl/>
        </w:rPr>
        <w:t>آب/أغسطس</w:t>
      </w:r>
      <w:r w:rsidR="006B6692">
        <w:rPr>
          <w:rtl/>
        </w:rPr>
        <w:t xml:space="preserve"> </w:t>
      </w:r>
      <w:r w:rsidR="004A1892" w:rsidRPr="00FD4B12">
        <w:rPr>
          <w:rtl/>
        </w:rPr>
        <w:t>1973</w:t>
      </w:r>
      <w:r w:rsidR="006B6692">
        <w:rPr>
          <w:rtl/>
        </w:rPr>
        <w:t xml:space="preserve"> </w:t>
      </w:r>
      <w:r w:rsidR="004A1892" w:rsidRPr="00FD4B12">
        <w:rPr>
          <w:rtl/>
        </w:rPr>
        <w:t>في</w:t>
      </w:r>
      <w:r w:rsidR="006B6692">
        <w:rPr>
          <w:rtl/>
        </w:rPr>
        <w:t xml:space="preserve"> </w:t>
      </w:r>
      <w:r w:rsidR="004A1892" w:rsidRPr="00FD4B12">
        <w:rPr>
          <w:rtl/>
        </w:rPr>
        <w:t>السجن</w:t>
      </w:r>
      <w:r w:rsidR="006B6692">
        <w:rPr>
          <w:rtl/>
        </w:rPr>
        <w:t xml:space="preserve"> </w:t>
      </w:r>
      <w:r w:rsidR="004A1892" w:rsidRPr="00FD4B12">
        <w:rPr>
          <w:rtl/>
        </w:rPr>
        <w:t>المركزي</w:t>
      </w:r>
      <w:r w:rsidR="006B6692">
        <w:rPr>
          <w:rtl/>
        </w:rPr>
        <w:t xml:space="preserve"> </w:t>
      </w:r>
      <w:r w:rsidR="004A1892" w:rsidRPr="00FD4B12">
        <w:rPr>
          <w:rtl/>
        </w:rPr>
        <w:t>في</w:t>
      </w:r>
      <w:r w:rsidR="006B6692">
        <w:rPr>
          <w:rtl/>
        </w:rPr>
        <w:t xml:space="preserve"> </w:t>
      </w:r>
      <w:r w:rsidR="004A1892" w:rsidRPr="00FD4B12">
        <w:rPr>
          <w:rtl/>
        </w:rPr>
        <w:t>القنيطرة</w:t>
      </w:r>
      <w:r w:rsidR="004A1892">
        <w:rPr>
          <w:rFonts w:hint="cs"/>
          <w:rtl/>
        </w:rPr>
        <w:t>؛</w:t>
      </w:r>
    </w:p>
    <w:p w:rsidR="004A1892" w:rsidRPr="00FD4B12" w:rsidRDefault="00B67660" w:rsidP="00F0670D">
      <w:pPr>
        <w:pStyle w:val="SingleTxtGA"/>
        <w:spacing w:after="100"/>
      </w:pPr>
      <w:r>
        <w:rPr>
          <w:rFonts w:hint="cs"/>
          <w:rtl/>
        </w:rPr>
        <w:tab/>
      </w:r>
      <w:r w:rsidR="004A1892" w:rsidRPr="00FD4B12">
        <w:rPr>
          <w:rtl/>
        </w:rPr>
        <w:t>(ط)</w:t>
      </w:r>
      <w:r>
        <w:rPr>
          <w:rFonts w:hint="cs"/>
          <w:rtl/>
        </w:rPr>
        <w:tab/>
      </w:r>
      <w:r w:rsidR="004A1892">
        <w:rPr>
          <w:rFonts w:hint="cs"/>
          <w:rtl/>
        </w:rPr>
        <w:t>ا</w:t>
      </w:r>
      <w:r w:rsidR="004A1892" w:rsidRPr="00FD4B12">
        <w:rPr>
          <w:rtl/>
        </w:rPr>
        <w:t>لسيد</w:t>
      </w:r>
      <w:r w:rsidR="006B6692">
        <w:rPr>
          <w:rtl/>
        </w:rPr>
        <w:t xml:space="preserve"> </w:t>
      </w:r>
      <w:r w:rsidR="004A1892" w:rsidRPr="00FD4B12">
        <w:rPr>
          <w:rtl/>
        </w:rPr>
        <w:t>محمد</w:t>
      </w:r>
      <w:r w:rsidR="006B6692">
        <w:rPr>
          <w:rtl/>
        </w:rPr>
        <w:t xml:space="preserve"> </w:t>
      </w:r>
      <w:r w:rsidR="004A1892" w:rsidRPr="00A40C86">
        <w:rPr>
          <w:color w:val="000000"/>
          <w:rtl/>
        </w:rPr>
        <w:t>شلاط</w:t>
      </w:r>
      <w:r w:rsidR="004A1892" w:rsidRPr="00FD4B12">
        <w:rPr>
          <w:rtl/>
        </w:rPr>
        <w:t>،</w:t>
      </w:r>
      <w:r w:rsidR="006B6692">
        <w:rPr>
          <w:rtl/>
        </w:rPr>
        <w:t xml:space="preserve"> </w:t>
      </w:r>
      <w:r w:rsidR="004A1892">
        <w:rPr>
          <w:rFonts w:hint="cs"/>
          <w:rtl/>
        </w:rPr>
        <w:t>الذي</w:t>
      </w:r>
      <w:r w:rsidR="006B6692">
        <w:rPr>
          <w:rFonts w:hint="cs"/>
          <w:rtl/>
        </w:rPr>
        <w:t xml:space="preserve"> </w:t>
      </w:r>
      <w:r w:rsidR="004A1892" w:rsidRPr="00FD4B12">
        <w:rPr>
          <w:rtl/>
        </w:rPr>
        <w:t>اختطفه</w:t>
      </w:r>
      <w:r w:rsidR="006B6692">
        <w:rPr>
          <w:rtl/>
        </w:rPr>
        <w:t xml:space="preserve"> </w:t>
      </w:r>
      <w:r w:rsidR="004A1892" w:rsidRPr="00FD4B12">
        <w:rPr>
          <w:rtl/>
        </w:rPr>
        <w:t>ضباط</w:t>
      </w:r>
      <w:r w:rsidR="006B6692">
        <w:rPr>
          <w:rtl/>
        </w:rPr>
        <w:t xml:space="preserve"> </w:t>
      </w:r>
      <w:r w:rsidR="004A1892" w:rsidRPr="00FD4B12">
        <w:rPr>
          <w:rtl/>
        </w:rPr>
        <w:t>من</w:t>
      </w:r>
      <w:r w:rsidR="006B6692">
        <w:rPr>
          <w:rtl/>
        </w:rPr>
        <w:t xml:space="preserve"> </w:t>
      </w:r>
      <w:r w:rsidR="004A1892">
        <w:rPr>
          <w:rFonts w:hint="cs"/>
          <w:rtl/>
        </w:rPr>
        <w:t>الشرطة</w:t>
      </w:r>
      <w:r w:rsidR="006B6692">
        <w:rPr>
          <w:rFonts w:hint="cs"/>
          <w:rtl/>
        </w:rPr>
        <w:t xml:space="preserve"> </w:t>
      </w:r>
      <w:r w:rsidR="004A1892">
        <w:rPr>
          <w:rFonts w:hint="cs"/>
          <w:rtl/>
        </w:rPr>
        <w:t>و</w:t>
      </w:r>
      <w:r w:rsidR="004A1892" w:rsidRPr="00FD4B12">
        <w:rPr>
          <w:rtl/>
        </w:rPr>
        <w:t>الدرك</w:t>
      </w:r>
      <w:r w:rsidR="006B6692">
        <w:rPr>
          <w:rtl/>
        </w:rPr>
        <w:t xml:space="preserve"> </w:t>
      </w:r>
      <w:r w:rsidR="004A1892" w:rsidRPr="00FD4B12">
        <w:rPr>
          <w:rtl/>
        </w:rPr>
        <w:t>و</w:t>
      </w:r>
      <w:r w:rsidR="004A1892">
        <w:rPr>
          <w:rFonts w:hint="cs"/>
          <w:rtl/>
        </w:rPr>
        <w:t>ال</w:t>
      </w:r>
      <w:r w:rsidR="004A1892" w:rsidRPr="00FD4B12">
        <w:rPr>
          <w:rtl/>
        </w:rPr>
        <w:t>قوات</w:t>
      </w:r>
      <w:r w:rsidR="006B6692">
        <w:rPr>
          <w:rtl/>
        </w:rPr>
        <w:t xml:space="preserve"> </w:t>
      </w:r>
      <w:r w:rsidR="004A1892">
        <w:rPr>
          <w:rFonts w:hint="cs"/>
          <w:rtl/>
        </w:rPr>
        <w:t>المسلحة</w:t>
      </w:r>
      <w:r w:rsidR="006B6692">
        <w:rPr>
          <w:rFonts w:hint="cs"/>
          <w:rtl/>
        </w:rPr>
        <w:t xml:space="preserve"> </w:t>
      </w:r>
      <w:r w:rsidR="004A1892" w:rsidRPr="00FD4B12">
        <w:rPr>
          <w:rtl/>
        </w:rPr>
        <w:t>الملكي</w:t>
      </w:r>
      <w:r w:rsidR="004A1892">
        <w:rPr>
          <w:rFonts w:hint="cs"/>
          <w:rtl/>
        </w:rPr>
        <w:t>ة</w:t>
      </w:r>
      <w:r w:rsidR="006B6692">
        <w:rPr>
          <w:rtl/>
        </w:rPr>
        <w:t xml:space="preserve"> </w:t>
      </w:r>
      <w:r w:rsidR="004A1892">
        <w:rPr>
          <w:rFonts w:hint="cs"/>
          <w:rtl/>
        </w:rPr>
        <w:t>يوم</w:t>
      </w:r>
      <w:r w:rsidR="006B6692">
        <w:rPr>
          <w:rtl/>
        </w:rPr>
        <w:t xml:space="preserve"> </w:t>
      </w:r>
      <w:r w:rsidR="004A1892" w:rsidRPr="00FD4B12">
        <w:rPr>
          <w:rtl/>
        </w:rPr>
        <w:t>7</w:t>
      </w:r>
      <w:r w:rsidR="006B6692">
        <w:rPr>
          <w:rtl/>
        </w:rPr>
        <w:t xml:space="preserve"> </w:t>
      </w:r>
      <w:r w:rsidR="004A1892" w:rsidRPr="00FD4B12">
        <w:rPr>
          <w:rtl/>
        </w:rPr>
        <w:t>آب/أغسطس</w:t>
      </w:r>
      <w:r w:rsidR="006B6692">
        <w:rPr>
          <w:rtl/>
        </w:rPr>
        <w:t xml:space="preserve"> </w:t>
      </w:r>
      <w:r w:rsidR="004A1892" w:rsidRPr="00FD4B12">
        <w:rPr>
          <w:rtl/>
        </w:rPr>
        <w:t>1973؛</w:t>
      </w:r>
    </w:p>
    <w:p w:rsidR="004A1892" w:rsidRPr="00FD4B12" w:rsidRDefault="00B67660" w:rsidP="00F0670D">
      <w:pPr>
        <w:pStyle w:val="SingleTxtGA"/>
        <w:spacing w:after="100"/>
      </w:pPr>
      <w:r>
        <w:rPr>
          <w:rFonts w:hint="cs"/>
          <w:rtl/>
        </w:rPr>
        <w:tab/>
      </w:r>
      <w:r w:rsidR="004A1892" w:rsidRPr="00FD4B12">
        <w:rPr>
          <w:rtl/>
        </w:rPr>
        <w:t>(ي)</w:t>
      </w:r>
      <w:r>
        <w:rPr>
          <w:rFonts w:hint="cs"/>
          <w:rtl/>
        </w:rPr>
        <w:tab/>
      </w:r>
      <w:r w:rsidR="004A1892" w:rsidRPr="00FD4B12">
        <w:rPr>
          <w:rtl/>
        </w:rPr>
        <w:t>السيد</w:t>
      </w:r>
      <w:r w:rsidR="006B6692">
        <w:rPr>
          <w:rtl/>
        </w:rPr>
        <w:t xml:space="preserve"> </w:t>
      </w:r>
      <w:r w:rsidR="004A1892" w:rsidRPr="00FD4B12">
        <w:rPr>
          <w:rtl/>
        </w:rPr>
        <w:t>ميلود</w:t>
      </w:r>
      <w:r w:rsidR="006B6692">
        <w:rPr>
          <w:rtl/>
        </w:rPr>
        <w:t xml:space="preserve"> </w:t>
      </w:r>
      <w:r w:rsidR="004A1892" w:rsidRPr="00A40C86">
        <w:rPr>
          <w:color w:val="000000"/>
          <w:rtl/>
        </w:rPr>
        <w:t>عبدلاوي،</w:t>
      </w:r>
      <w:r w:rsidR="006B6692">
        <w:rPr>
          <w:color w:val="000000"/>
          <w:rtl/>
        </w:rPr>
        <w:t xml:space="preserve"> </w:t>
      </w:r>
      <w:r w:rsidR="004A1892" w:rsidRPr="00A40C86">
        <w:rPr>
          <w:rFonts w:hint="cs"/>
          <w:color w:val="000000"/>
          <w:rtl/>
        </w:rPr>
        <w:t>الذي</w:t>
      </w:r>
      <w:r w:rsidR="006B6692">
        <w:rPr>
          <w:rFonts w:hint="cs"/>
          <w:color w:val="000000"/>
          <w:rtl/>
        </w:rPr>
        <w:t xml:space="preserve"> </w:t>
      </w:r>
      <w:r w:rsidR="004A1892" w:rsidRPr="00A40C86">
        <w:rPr>
          <w:color w:val="000000"/>
          <w:rtl/>
        </w:rPr>
        <w:t>اعتقله</w:t>
      </w:r>
      <w:r w:rsidR="006B6692">
        <w:rPr>
          <w:color w:val="000000"/>
          <w:rtl/>
        </w:rPr>
        <w:t xml:space="preserve"> </w:t>
      </w:r>
      <w:r w:rsidR="004A1892" w:rsidRPr="00A40C86">
        <w:rPr>
          <w:color w:val="000000"/>
          <w:rtl/>
        </w:rPr>
        <w:t>ضباط</w:t>
      </w:r>
      <w:r w:rsidR="006B6692">
        <w:rPr>
          <w:color w:val="000000"/>
          <w:rtl/>
        </w:rPr>
        <w:t xml:space="preserve"> </w:t>
      </w:r>
      <w:r w:rsidR="004A1892" w:rsidRPr="00A40C86">
        <w:rPr>
          <w:color w:val="000000"/>
          <w:rtl/>
        </w:rPr>
        <w:t>من</w:t>
      </w:r>
      <w:r w:rsidR="006B6692">
        <w:rPr>
          <w:color w:val="000000"/>
          <w:rtl/>
        </w:rPr>
        <w:t xml:space="preserve"> </w:t>
      </w:r>
      <w:r w:rsidR="004A1892" w:rsidRPr="00A40C86">
        <w:rPr>
          <w:color w:val="000000"/>
          <w:rtl/>
        </w:rPr>
        <w:t>الشرطة</w:t>
      </w:r>
      <w:r w:rsidR="006B6692">
        <w:rPr>
          <w:color w:val="000000"/>
          <w:rtl/>
        </w:rPr>
        <w:t xml:space="preserve"> </w:t>
      </w:r>
      <w:r w:rsidR="004A1892" w:rsidRPr="00A40C86">
        <w:rPr>
          <w:color w:val="000000"/>
          <w:rtl/>
        </w:rPr>
        <w:t>وأفراد</w:t>
      </w:r>
      <w:r w:rsidR="006B6692">
        <w:rPr>
          <w:color w:val="000000"/>
          <w:rtl/>
        </w:rPr>
        <w:t xml:space="preserve"> </w:t>
      </w:r>
      <w:r w:rsidR="004A1892" w:rsidRPr="00A40C86">
        <w:rPr>
          <w:color w:val="000000"/>
          <w:rtl/>
        </w:rPr>
        <w:t>من</w:t>
      </w:r>
      <w:r w:rsidR="006B6692">
        <w:rPr>
          <w:color w:val="000000"/>
          <w:rtl/>
        </w:rPr>
        <w:t xml:space="preserve"> </w:t>
      </w:r>
      <w:r w:rsidR="004A1892">
        <w:rPr>
          <w:rFonts w:hint="cs"/>
          <w:color w:val="000000"/>
          <w:rtl/>
        </w:rPr>
        <w:t>ال</w:t>
      </w:r>
      <w:r w:rsidR="004A1892" w:rsidRPr="00A40C86">
        <w:rPr>
          <w:color w:val="000000"/>
          <w:rtl/>
        </w:rPr>
        <w:t>قوات</w:t>
      </w:r>
      <w:r w:rsidR="006B6692">
        <w:rPr>
          <w:color w:val="000000"/>
          <w:rtl/>
        </w:rPr>
        <w:t xml:space="preserve"> </w:t>
      </w:r>
      <w:r w:rsidR="004A1892">
        <w:rPr>
          <w:rFonts w:hint="cs"/>
          <w:color w:val="000000"/>
          <w:rtl/>
        </w:rPr>
        <w:t>المسلحة</w:t>
      </w:r>
      <w:r w:rsidR="006B6692">
        <w:rPr>
          <w:rFonts w:hint="cs"/>
          <w:color w:val="000000"/>
          <w:rtl/>
        </w:rPr>
        <w:t xml:space="preserve"> </w:t>
      </w:r>
      <w:r w:rsidR="004A1892" w:rsidRPr="00A40C86">
        <w:rPr>
          <w:color w:val="000000"/>
          <w:rtl/>
        </w:rPr>
        <w:t>الملكي</w:t>
      </w:r>
      <w:r w:rsidR="004A1892">
        <w:rPr>
          <w:rFonts w:hint="cs"/>
          <w:color w:val="000000"/>
          <w:rtl/>
        </w:rPr>
        <w:t>ة</w:t>
      </w:r>
      <w:r w:rsidR="006B6692">
        <w:rPr>
          <w:color w:val="000000"/>
          <w:rtl/>
        </w:rPr>
        <w:t xml:space="preserve"> </w:t>
      </w:r>
      <w:r w:rsidR="004A1892" w:rsidRPr="00A40C86">
        <w:rPr>
          <w:rFonts w:hint="cs"/>
          <w:color w:val="000000"/>
          <w:rtl/>
        </w:rPr>
        <w:t>يوم</w:t>
      </w:r>
      <w:r w:rsidR="006B6692">
        <w:rPr>
          <w:color w:val="000000"/>
          <w:rtl/>
        </w:rPr>
        <w:t xml:space="preserve"> </w:t>
      </w:r>
      <w:r w:rsidR="004A1892" w:rsidRPr="00A40C86">
        <w:rPr>
          <w:color w:val="000000"/>
          <w:rtl/>
        </w:rPr>
        <w:t>4</w:t>
      </w:r>
      <w:r w:rsidR="006B6692">
        <w:rPr>
          <w:color w:val="000000"/>
          <w:rtl/>
        </w:rPr>
        <w:t xml:space="preserve"> </w:t>
      </w:r>
      <w:r w:rsidR="004A1892" w:rsidRPr="00A40C86">
        <w:rPr>
          <w:color w:val="000000"/>
          <w:rtl/>
        </w:rPr>
        <w:t>آذار/مارس</w:t>
      </w:r>
      <w:r w:rsidR="006B6692">
        <w:rPr>
          <w:color w:val="000000"/>
          <w:rtl/>
        </w:rPr>
        <w:t xml:space="preserve"> </w:t>
      </w:r>
      <w:r w:rsidR="004A1892" w:rsidRPr="00A40C86">
        <w:rPr>
          <w:color w:val="000000"/>
          <w:rtl/>
        </w:rPr>
        <w:t>1976</w:t>
      </w:r>
      <w:r w:rsidR="006B6692">
        <w:rPr>
          <w:color w:val="000000"/>
          <w:rtl/>
        </w:rPr>
        <w:t xml:space="preserve"> </w:t>
      </w:r>
      <w:r w:rsidR="004A1892" w:rsidRPr="00A40C86">
        <w:rPr>
          <w:color w:val="000000"/>
          <w:rtl/>
        </w:rPr>
        <w:t>في</w:t>
      </w:r>
      <w:r w:rsidR="006B6692">
        <w:rPr>
          <w:color w:val="000000"/>
          <w:rtl/>
        </w:rPr>
        <w:t xml:space="preserve"> </w:t>
      </w:r>
      <w:r w:rsidR="004A1892" w:rsidRPr="00A40C86">
        <w:rPr>
          <w:color w:val="000000"/>
          <w:rtl/>
        </w:rPr>
        <w:t>دوار</w:t>
      </w:r>
      <w:r w:rsidR="006B6692">
        <w:rPr>
          <w:color w:val="000000"/>
          <w:rtl/>
        </w:rPr>
        <w:t xml:space="preserve"> </w:t>
      </w:r>
      <w:r w:rsidR="004A1892" w:rsidRPr="00A40C86">
        <w:rPr>
          <w:color w:val="000000"/>
          <w:rtl/>
        </w:rPr>
        <w:t>ولاد</w:t>
      </w:r>
      <w:r w:rsidR="006B6692">
        <w:rPr>
          <w:rtl/>
        </w:rPr>
        <w:t xml:space="preserve"> </w:t>
      </w:r>
      <w:r w:rsidR="004A1892" w:rsidRPr="00FD4B12">
        <w:rPr>
          <w:rtl/>
        </w:rPr>
        <w:t>موسى</w:t>
      </w:r>
      <w:r w:rsidR="004A1892">
        <w:rPr>
          <w:rFonts w:hint="cs"/>
          <w:rtl/>
        </w:rPr>
        <w:t>؛</w:t>
      </w:r>
    </w:p>
    <w:p w:rsidR="004A1892" w:rsidRPr="00FD4B12" w:rsidRDefault="00B67660" w:rsidP="00F0670D">
      <w:pPr>
        <w:pStyle w:val="SingleTxtGA"/>
        <w:spacing w:after="100"/>
      </w:pPr>
      <w:r>
        <w:rPr>
          <w:rFonts w:hint="cs"/>
          <w:rtl/>
        </w:rPr>
        <w:tab/>
      </w:r>
      <w:r w:rsidR="004A1892" w:rsidRPr="00FD4B12">
        <w:rPr>
          <w:rtl/>
        </w:rPr>
        <w:t>(ك)</w:t>
      </w:r>
      <w:r>
        <w:rPr>
          <w:rFonts w:hint="cs"/>
          <w:rtl/>
        </w:rPr>
        <w:tab/>
      </w:r>
      <w:r w:rsidR="004A1892" w:rsidRPr="00FD4B12">
        <w:rPr>
          <w:rtl/>
        </w:rPr>
        <w:t>السيد</w:t>
      </w:r>
      <w:r w:rsidR="006B6692">
        <w:rPr>
          <w:rtl/>
        </w:rPr>
        <w:t xml:space="preserve"> </w:t>
      </w:r>
      <w:r w:rsidR="004A1892" w:rsidRPr="00A40C86">
        <w:rPr>
          <w:color w:val="000000"/>
          <w:rtl/>
        </w:rPr>
        <w:t>موحا</w:t>
      </w:r>
      <w:r w:rsidR="006B6692">
        <w:rPr>
          <w:color w:val="000000"/>
          <w:rtl/>
        </w:rPr>
        <w:t xml:space="preserve"> </w:t>
      </w:r>
      <w:r w:rsidR="004A1892" w:rsidRPr="00A40C86">
        <w:rPr>
          <w:color w:val="000000"/>
          <w:rtl/>
        </w:rPr>
        <w:t>أو</w:t>
      </w:r>
      <w:r w:rsidR="006B6692">
        <w:rPr>
          <w:color w:val="000000"/>
          <w:rtl/>
        </w:rPr>
        <w:t xml:space="preserve"> </w:t>
      </w:r>
      <w:r w:rsidR="004A1892" w:rsidRPr="00A40C86">
        <w:rPr>
          <w:color w:val="000000"/>
          <w:rtl/>
        </w:rPr>
        <w:t>حدو</w:t>
      </w:r>
      <w:r w:rsidR="006B6692">
        <w:rPr>
          <w:color w:val="000000"/>
          <w:rtl/>
        </w:rPr>
        <w:t xml:space="preserve"> </w:t>
      </w:r>
      <w:r w:rsidR="004A1892" w:rsidRPr="00A40C86">
        <w:rPr>
          <w:color w:val="000000"/>
          <w:rtl/>
        </w:rPr>
        <w:t>آيت</w:t>
      </w:r>
      <w:r w:rsidR="004A1892">
        <w:rPr>
          <w:rFonts w:hint="cs"/>
          <w:rtl/>
        </w:rPr>
        <w:t>،</w:t>
      </w:r>
      <w:r w:rsidR="006B6692">
        <w:rPr>
          <w:rFonts w:hint="cs"/>
          <w:rtl/>
        </w:rPr>
        <w:t xml:space="preserve"> </w:t>
      </w:r>
      <w:r w:rsidR="004A1892">
        <w:rPr>
          <w:rFonts w:hint="cs"/>
          <w:rtl/>
        </w:rPr>
        <w:t>الذي</w:t>
      </w:r>
      <w:r w:rsidR="006B6692">
        <w:rPr>
          <w:rtl/>
        </w:rPr>
        <w:t xml:space="preserve"> </w:t>
      </w:r>
      <w:r w:rsidR="004A1892" w:rsidRPr="00FD4B12">
        <w:rPr>
          <w:rtl/>
        </w:rPr>
        <w:t>اعتقله</w:t>
      </w:r>
      <w:r w:rsidR="006B6692">
        <w:rPr>
          <w:rtl/>
        </w:rPr>
        <w:t xml:space="preserve"> </w:t>
      </w:r>
      <w:r w:rsidR="004A1892" w:rsidRPr="00FD4B12">
        <w:rPr>
          <w:rtl/>
        </w:rPr>
        <w:t>أفراد</w:t>
      </w:r>
      <w:r w:rsidR="006B6692">
        <w:rPr>
          <w:rtl/>
        </w:rPr>
        <w:t xml:space="preserve"> </w:t>
      </w:r>
      <w:r w:rsidR="004A1892">
        <w:rPr>
          <w:rFonts w:hint="cs"/>
          <w:rtl/>
        </w:rPr>
        <w:t>من</w:t>
      </w:r>
      <w:r w:rsidR="006B6692">
        <w:rPr>
          <w:rFonts w:hint="cs"/>
          <w:rtl/>
        </w:rPr>
        <w:t xml:space="preserve"> </w:t>
      </w:r>
      <w:r w:rsidR="004A1892">
        <w:rPr>
          <w:rFonts w:hint="cs"/>
          <w:rtl/>
        </w:rPr>
        <w:t>الدرك</w:t>
      </w:r>
      <w:r w:rsidR="006B6692">
        <w:rPr>
          <w:rFonts w:hint="cs"/>
          <w:rtl/>
        </w:rPr>
        <w:t xml:space="preserve"> </w:t>
      </w:r>
      <w:r w:rsidR="004A1892">
        <w:rPr>
          <w:rFonts w:hint="cs"/>
          <w:rtl/>
        </w:rPr>
        <w:t>في</w:t>
      </w:r>
      <w:r w:rsidR="006B6692">
        <w:rPr>
          <w:rFonts w:hint="cs"/>
          <w:rtl/>
        </w:rPr>
        <w:t xml:space="preserve"> </w:t>
      </w:r>
      <w:r w:rsidR="004A1892" w:rsidRPr="00FD4B12">
        <w:rPr>
          <w:rtl/>
        </w:rPr>
        <w:t>آذار/</w:t>
      </w:r>
      <w:r w:rsidR="006B6692">
        <w:rPr>
          <w:rFonts w:hint="cs"/>
          <w:rtl/>
        </w:rPr>
        <w:t xml:space="preserve"> </w:t>
      </w:r>
      <w:r w:rsidR="004A1892" w:rsidRPr="00FD4B12">
        <w:rPr>
          <w:rtl/>
        </w:rPr>
        <w:t>مارس</w:t>
      </w:r>
      <w:r w:rsidR="00C128C9">
        <w:rPr>
          <w:rFonts w:hint="cs"/>
          <w:rtl/>
        </w:rPr>
        <w:t> </w:t>
      </w:r>
      <w:r w:rsidR="004A1892" w:rsidRPr="00FD4B12">
        <w:rPr>
          <w:rtl/>
        </w:rPr>
        <w:t>1973</w:t>
      </w:r>
      <w:r w:rsidR="006B6692">
        <w:rPr>
          <w:rtl/>
        </w:rPr>
        <w:t xml:space="preserve"> </w:t>
      </w:r>
      <w:r w:rsidR="004A1892" w:rsidRPr="00FD4B12">
        <w:rPr>
          <w:rtl/>
        </w:rPr>
        <w:t>في</w:t>
      </w:r>
      <w:r w:rsidR="006B6692">
        <w:rPr>
          <w:rtl/>
        </w:rPr>
        <w:t xml:space="preserve"> </w:t>
      </w:r>
      <w:r w:rsidR="004A1892" w:rsidRPr="00FD4B12">
        <w:rPr>
          <w:rtl/>
        </w:rPr>
        <w:t>قصر</w:t>
      </w:r>
      <w:r w:rsidR="006B6692">
        <w:rPr>
          <w:rtl/>
        </w:rPr>
        <w:t xml:space="preserve"> </w:t>
      </w:r>
      <w:r w:rsidR="004A1892">
        <w:rPr>
          <w:rFonts w:hint="cs"/>
          <w:rtl/>
        </w:rPr>
        <w:t>ال</w:t>
      </w:r>
      <w:r w:rsidR="004A1892" w:rsidRPr="00FD4B12">
        <w:rPr>
          <w:rtl/>
        </w:rPr>
        <w:t>سونتات؛</w:t>
      </w:r>
    </w:p>
    <w:p w:rsidR="004A1892" w:rsidRPr="00FD4B12" w:rsidRDefault="00B67660" w:rsidP="00F0670D">
      <w:pPr>
        <w:pStyle w:val="SingleTxtGA"/>
        <w:spacing w:after="100"/>
      </w:pPr>
      <w:r>
        <w:rPr>
          <w:rFonts w:hint="cs"/>
          <w:rtl/>
        </w:rPr>
        <w:tab/>
      </w:r>
      <w:r>
        <w:rPr>
          <w:rtl/>
        </w:rPr>
        <w:t>(ل)</w:t>
      </w:r>
      <w:r>
        <w:rPr>
          <w:rFonts w:hint="cs"/>
          <w:rtl/>
        </w:rPr>
        <w:tab/>
      </w:r>
      <w:r w:rsidR="004A1892" w:rsidRPr="00FD4B12">
        <w:rPr>
          <w:rtl/>
        </w:rPr>
        <w:t>السيد</w:t>
      </w:r>
      <w:r w:rsidR="006B6692">
        <w:rPr>
          <w:rtl/>
        </w:rPr>
        <w:t xml:space="preserve"> </w:t>
      </w:r>
      <w:r w:rsidR="004A1892" w:rsidRPr="00FD4B12">
        <w:rPr>
          <w:rtl/>
        </w:rPr>
        <w:t>لحرش</w:t>
      </w:r>
      <w:r w:rsidR="006B6692">
        <w:rPr>
          <w:rtl/>
        </w:rPr>
        <w:t xml:space="preserve"> </w:t>
      </w:r>
      <w:r w:rsidR="004A1892" w:rsidRPr="00FD4B12">
        <w:rPr>
          <w:rtl/>
        </w:rPr>
        <w:t>العدلاني،</w:t>
      </w:r>
      <w:r w:rsidR="006B6692">
        <w:rPr>
          <w:rtl/>
        </w:rPr>
        <w:t xml:space="preserve"> </w:t>
      </w:r>
      <w:r w:rsidR="004A1892" w:rsidRPr="00FD4B12">
        <w:rPr>
          <w:rtl/>
        </w:rPr>
        <w:t>اعتقله</w:t>
      </w:r>
      <w:r w:rsidR="006B6692">
        <w:rPr>
          <w:rtl/>
        </w:rPr>
        <w:t xml:space="preserve"> </w:t>
      </w:r>
      <w:r w:rsidR="004A1892" w:rsidRPr="00FD4B12">
        <w:rPr>
          <w:rtl/>
        </w:rPr>
        <w:t>ضباط</w:t>
      </w:r>
      <w:r w:rsidR="006B6692">
        <w:rPr>
          <w:rtl/>
        </w:rPr>
        <w:t xml:space="preserve"> </w:t>
      </w:r>
      <w:r w:rsidR="004A1892">
        <w:rPr>
          <w:rFonts w:hint="cs"/>
          <w:rtl/>
        </w:rPr>
        <w:t>من</w:t>
      </w:r>
      <w:r w:rsidR="006B6692">
        <w:rPr>
          <w:rFonts w:hint="cs"/>
          <w:rtl/>
        </w:rPr>
        <w:t xml:space="preserve"> </w:t>
      </w:r>
      <w:r w:rsidR="004A1892" w:rsidRPr="00FD4B12">
        <w:rPr>
          <w:rtl/>
        </w:rPr>
        <w:t>الشرطة</w:t>
      </w:r>
      <w:r w:rsidR="006B6692">
        <w:rPr>
          <w:rtl/>
        </w:rPr>
        <w:t xml:space="preserve"> </w:t>
      </w:r>
      <w:r w:rsidR="004A1892" w:rsidRPr="00FD4B12">
        <w:rPr>
          <w:rtl/>
        </w:rPr>
        <w:t>وأفراد</w:t>
      </w:r>
      <w:r w:rsidR="006B6692">
        <w:rPr>
          <w:rtl/>
        </w:rPr>
        <w:t xml:space="preserve"> </w:t>
      </w:r>
      <w:r w:rsidR="004A1892" w:rsidRPr="00FD4B12">
        <w:rPr>
          <w:rtl/>
        </w:rPr>
        <w:t>من</w:t>
      </w:r>
      <w:r w:rsidR="006B6692">
        <w:rPr>
          <w:rtl/>
        </w:rPr>
        <w:t xml:space="preserve"> </w:t>
      </w:r>
      <w:r w:rsidR="004A1892" w:rsidRPr="00FD4B12">
        <w:rPr>
          <w:rtl/>
        </w:rPr>
        <w:t>الأمن</w:t>
      </w:r>
      <w:r w:rsidR="006B6692">
        <w:rPr>
          <w:rtl/>
        </w:rPr>
        <w:t xml:space="preserve"> </w:t>
      </w:r>
      <w:r w:rsidR="004A1892" w:rsidRPr="00FD4B12">
        <w:rPr>
          <w:rtl/>
        </w:rPr>
        <w:t>الوطني</w:t>
      </w:r>
      <w:r w:rsidR="006B6692">
        <w:rPr>
          <w:rtl/>
        </w:rPr>
        <w:t xml:space="preserve"> </w:t>
      </w:r>
      <w:r w:rsidR="004A1892">
        <w:rPr>
          <w:rFonts w:hint="cs"/>
          <w:rtl/>
        </w:rPr>
        <w:t>في</w:t>
      </w:r>
      <w:r w:rsidR="006B6692">
        <w:rPr>
          <w:rFonts w:hint="cs"/>
          <w:rtl/>
        </w:rPr>
        <w:t xml:space="preserve"> </w:t>
      </w:r>
      <w:r w:rsidR="004A1892" w:rsidRPr="00FD4B12">
        <w:rPr>
          <w:rtl/>
        </w:rPr>
        <w:t>تموز/يوليه</w:t>
      </w:r>
      <w:r w:rsidR="006B6692">
        <w:rPr>
          <w:rtl/>
        </w:rPr>
        <w:t xml:space="preserve"> </w:t>
      </w:r>
      <w:r w:rsidR="004A1892" w:rsidRPr="00FD4B12">
        <w:rPr>
          <w:rtl/>
        </w:rPr>
        <w:t>1973</w:t>
      </w:r>
      <w:r w:rsidR="006B6692">
        <w:rPr>
          <w:rtl/>
        </w:rPr>
        <w:t xml:space="preserve"> </w:t>
      </w:r>
      <w:r w:rsidR="004A1892" w:rsidRPr="00FD4B12">
        <w:rPr>
          <w:rtl/>
        </w:rPr>
        <w:t>في</w:t>
      </w:r>
      <w:r w:rsidR="006B6692">
        <w:rPr>
          <w:rtl/>
        </w:rPr>
        <w:t xml:space="preserve"> </w:t>
      </w:r>
      <w:r w:rsidR="004A1892" w:rsidRPr="00FD4B12">
        <w:rPr>
          <w:rtl/>
        </w:rPr>
        <w:t>قصر</w:t>
      </w:r>
      <w:r w:rsidR="006B6692">
        <w:rPr>
          <w:rtl/>
        </w:rPr>
        <w:t xml:space="preserve"> </w:t>
      </w:r>
      <w:r w:rsidR="004A1892" w:rsidRPr="00A40C86">
        <w:rPr>
          <w:rFonts w:hint="cs"/>
          <w:color w:val="000000"/>
          <w:rtl/>
        </w:rPr>
        <w:t>ال</w:t>
      </w:r>
      <w:r w:rsidR="004A1892" w:rsidRPr="00A40C86">
        <w:rPr>
          <w:color w:val="000000"/>
          <w:rtl/>
        </w:rPr>
        <w:t>سونتات</w:t>
      </w:r>
      <w:r w:rsidR="004A1892">
        <w:rPr>
          <w:rFonts w:hint="cs"/>
          <w:color w:val="000000"/>
          <w:rtl/>
        </w:rPr>
        <w:t>؛</w:t>
      </w:r>
      <w:r w:rsidR="006B6692">
        <w:rPr>
          <w:rFonts w:hint="cs"/>
          <w:color w:val="000000"/>
          <w:rtl/>
        </w:rPr>
        <w:t xml:space="preserve"> </w:t>
      </w:r>
    </w:p>
    <w:p w:rsidR="004A1892" w:rsidRPr="00FD4B12" w:rsidRDefault="00B67660" w:rsidP="00F0670D">
      <w:pPr>
        <w:pStyle w:val="SingleTxtGA"/>
        <w:spacing w:after="100"/>
      </w:pPr>
      <w:r>
        <w:rPr>
          <w:rFonts w:hint="cs"/>
          <w:rtl/>
        </w:rPr>
        <w:tab/>
      </w:r>
      <w:r>
        <w:rPr>
          <w:rtl/>
        </w:rPr>
        <w:t>(م)</w:t>
      </w:r>
      <w:r>
        <w:rPr>
          <w:rFonts w:hint="cs"/>
          <w:rtl/>
        </w:rPr>
        <w:tab/>
      </w:r>
      <w:r w:rsidR="004A1892" w:rsidRPr="00FD4B12">
        <w:rPr>
          <w:rtl/>
        </w:rPr>
        <w:t>السيد</w:t>
      </w:r>
      <w:r w:rsidR="006B6692">
        <w:rPr>
          <w:rtl/>
        </w:rPr>
        <w:t xml:space="preserve"> </w:t>
      </w:r>
      <w:r w:rsidR="004A1892" w:rsidRPr="00FD4B12">
        <w:rPr>
          <w:rtl/>
        </w:rPr>
        <w:t>ميمون</w:t>
      </w:r>
      <w:r w:rsidR="006B6692">
        <w:rPr>
          <w:rtl/>
        </w:rPr>
        <w:t xml:space="preserve"> </w:t>
      </w:r>
      <w:r w:rsidR="004A1892" w:rsidRPr="00A40C86">
        <w:rPr>
          <w:rFonts w:hint="cs"/>
          <w:color w:val="000000"/>
          <w:rtl/>
        </w:rPr>
        <w:t>فاقوري</w:t>
      </w:r>
      <w:r w:rsidR="004A1892" w:rsidRPr="00FD4B12">
        <w:rPr>
          <w:rtl/>
        </w:rPr>
        <w:t>،</w:t>
      </w:r>
      <w:r w:rsidR="006B6692">
        <w:rPr>
          <w:rFonts w:hint="cs"/>
          <w:rtl/>
        </w:rPr>
        <w:t xml:space="preserve"> </w:t>
      </w:r>
      <w:r w:rsidR="004A1892">
        <w:rPr>
          <w:rFonts w:hint="cs"/>
          <w:rtl/>
        </w:rPr>
        <w:t>الذي</w:t>
      </w:r>
      <w:r w:rsidR="006B6692">
        <w:rPr>
          <w:rtl/>
        </w:rPr>
        <w:t xml:space="preserve"> </w:t>
      </w:r>
      <w:r w:rsidR="004A1892" w:rsidRPr="00FD4B12">
        <w:rPr>
          <w:rtl/>
        </w:rPr>
        <w:t>شوهد</w:t>
      </w:r>
      <w:r w:rsidR="006B6692">
        <w:rPr>
          <w:rtl/>
        </w:rPr>
        <w:t xml:space="preserve"> </w:t>
      </w:r>
      <w:r w:rsidR="004A1892" w:rsidRPr="00FD4B12">
        <w:rPr>
          <w:rtl/>
        </w:rPr>
        <w:t>آخر</w:t>
      </w:r>
      <w:r w:rsidR="006B6692">
        <w:rPr>
          <w:rtl/>
        </w:rPr>
        <w:t xml:space="preserve"> </w:t>
      </w:r>
      <w:r w:rsidR="004A1892" w:rsidRPr="00FD4B12">
        <w:rPr>
          <w:rtl/>
        </w:rPr>
        <w:t>مرة</w:t>
      </w:r>
      <w:r w:rsidR="006B6692">
        <w:rPr>
          <w:rtl/>
        </w:rPr>
        <w:t xml:space="preserve"> </w:t>
      </w:r>
      <w:r w:rsidR="004A1892">
        <w:rPr>
          <w:rFonts w:hint="cs"/>
          <w:rtl/>
        </w:rPr>
        <w:t>يوم</w:t>
      </w:r>
      <w:r w:rsidR="006B6692">
        <w:rPr>
          <w:rtl/>
        </w:rPr>
        <w:t xml:space="preserve"> </w:t>
      </w:r>
      <w:r w:rsidR="004A1892" w:rsidRPr="00FD4B12">
        <w:rPr>
          <w:rtl/>
        </w:rPr>
        <w:t>7</w:t>
      </w:r>
      <w:r w:rsidR="006B6692">
        <w:rPr>
          <w:rtl/>
        </w:rPr>
        <w:t xml:space="preserve"> </w:t>
      </w:r>
      <w:r w:rsidR="004A1892" w:rsidRPr="00FD4B12">
        <w:rPr>
          <w:rtl/>
        </w:rPr>
        <w:t>آب/أغسطس</w:t>
      </w:r>
      <w:r w:rsidR="006B6692">
        <w:rPr>
          <w:rtl/>
        </w:rPr>
        <w:t xml:space="preserve"> </w:t>
      </w:r>
      <w:r w:rsidR="004A1892" w:rsidRPr="00FD4B12">
        <w:rPr>
          <w:rtl/>
        </w:rPr>
        <w:t>1973</w:t>
      </w:r>
      <w:r w:rsidR="006B6692">
        <w:rPr>
          <w:rtl/>
        </w:rPr>
        <w:t xml:space="preserve"> </w:t>
      </w:r>
      <w:r w:rsidR="004A1892" w:rsidRPr="00FD4B12">
        <w:rPr>
          <w:rtl/>
        </w:rPr>
        <w:t>في</w:t>
      </w:r>
      <w:r w:rsidR="006B6692">
        <w:rPr>
          <w:rtl/>
        </w:rPr>
        <w:t xml:space="preserve"> </w:t>
      </w:r>
      <w:r w:rsidR="004A1892" w:rsidRPr="00FD4B12">
        <w:rPr>
          <w:rtl/>
        </w:rPr>
        <w:t>السجن</w:t>
      </w:r>
      <w:r w:rsidR="006B6692">
        <w:rPr>
          <w:rtl/>
        </w:rPr>
        <w:t xml:space="preserve"> </w:t>
      </w:r>
      <w:r w:rsidR="004A1892" w:rsidRPr="00FD4B12">
        <w:rPr>
          <w:rtl/>
        </w:rPr>
        <w:t>المركزي</w:t>
      </w:r>
      <w:r w:rsidR="006B6692">
        <w:rPr>
          <w:rtl/>
        </w:rPr>
        <w:t xml:space="preserve"> </w:t>
      </w:r>
      <w:r w:rsidR="004A1892" w:rsidRPr="00FD4B12">
        <w:rPr>
          <w:rtl/>
        </w:rPr>
        <w:t>في</w:t>
      </w:r>
      <w:r w:rsidR="006B6692">
        <w:rPr>
          <w:rtl/>
        </w:rPr>
        <w:t xml:space="preserve"> </w:t>
      </w:r>
      <w:r w:rsidR="004A1892" w:rsidRPr="00FD4B12">
        <w:rPr>
          <w:rtl/>
        </w:rPr>
        <w:t>القنيطرة</w:t>
      </w:r>
      <w:r w:rsidR="004A1892">
        <w:rPr>
          <w:rFonts w:hint="cs"/>
          <w:rtl/>
        </w:rPr>
        <w:t>؛</w:t>
      </w:r>
    </w:p>
    <w:p w:rsidR="004A1892" w:rsidRPr="00A40C86" w:rsidRDefault="00B67660" w:rsidP="00F0670D">
      <w:pPr>
        <w:pStyle w:val="SingleTxtGA"/>
        <w:spacing w:after="100"/>
        <w:rPr>
          <w:color w:val="000000"/>
        </w:rPr>
      </w:pPr>
      <w:r>
        <w:rPr>
          <w:rFonts w:hint="cs"/>
          <w:color w:val="000000"/>
          <w:rtl/>
        </w:rPr>
        <w:tab/>
      </w:r>
      <w:r w:rsidR="004A1892" w:rsidRPr="00A40C86">
        <w:rPr>
          <w:color w:val="000000"/>
          <w:rtl/>
        </w:rPr>
        <w:t>(ن)</w:t>
      </w:r>
      <w:r>
        <w:rPr>
          <w:rFonts w:hint="cs"/>
          <w:color w:val="000000"/>
          <w:rtl/>
        </w:rPr>
        <w:tab/>
      </w:r>
      <w:r w:rsidR="004A1892" w:rsidRPr="00A40C86">
        <w:rPr>
          <w:color w:val="000000"/>
          <w:rtl/>
        </w:rPr>
        <w:t>السيد</w:t>
      </w:r>
      <w:r w:rsidR="006B6692">
        <w:rPr>
          <w:color w:val="000000"/>
          <w:rtl/>
        </w:rPr>
        <w:t xml:space="preserve"> </w:t>
      </w:r>
      <w:r w:rsidR="004A1892" w:rsidRPr="00A40C86">
        <w:rPr>
          <w:color w:val="000000"/>
          <w:rtl/>
        </w:rPr>
        <w:t>عبد</w:t>
      </w:r>
      <w:r w:rsidR="006B6692">
        <w:rPr>
          <w:color w:val="000000"/>
          <w:rtl/>
        </w:rPr>
        <w:t xml:space="preserve"> </w:t>
      </w:r>
      <w:r w:rsidR="004A1892" w:rsidRPr="00A40C86">
        <w:rPr>
          <w:color w:val="000000"/>
          <w:rtl/>
        </w:rPr>
        <w:t>العزيز</w:t>
      </w:r>
      <w:r w:rsidR="006B6692">
        <w:rPr>
          <w:color w:val="000000"/>
          <w:rtl/>
        </w:rPr>
        <w:t xml:space="preserve"> </w:t>
      </w:r>
      <w:r w:rsidR="004A1892" w:rsidRPr="00A40C86">
        <w:rPr>
          <w:color w:val="000000"/>
          <w:rtl/>
        </w:rPr>
        <w:t>بكري،</w:t>
      </w:r>
      <w:r w:rsidR="006B6692">
        <w:rPr>
          <w:color w:val="000000"/>
          <w:rtl/>
        </w:rPr>
        <w:t xml:space="preserve"> </w:t>
      </w:r>
      <w:r w:rsidR="004A1892" w:rsidRPr="00A40C86">
        <w:rPr>
          <w:color w:val="000000"/>
          <w:rtl/>
        </w:rPr>
        <w:t>ا</w:t>
      </w:r>
      <w:r w:rsidR="004A1892" w:rsidRPr="00A40C86">
        <w:rPr>
          <w:rFonts w:hint="cs"/>
          <w:color w:val="000000"/>
          <w:rtl/>
        </w:rPr>
        <w:t>لذي</w:t>
      </w:r>
      <w:r w:rsidR="006B6692">
        <w:rPr>
          <w:rFonts w:hint="cs"/>
          <w:color w:val="000000"/>
          <w:rtl/>
        </w:rPr>
        <w:t xml:space="preserve"> </w:t>
      </w:r>
      <w:r w:rsidR="004A1892" w:rsidRPr="00A40C86">
        <w:rPr>
          <w:rFonts w:hint="cs"/>
          <w:color w:val="000000"/>
          <w:rtl/>
        </w:rPr>
        <w:t>ا</w:t>
      </w:r>
      <w:r w:rsidR="004A1892" w:rsidRPr="00A40C86">
        <w:rPr>
          <w:color w:val="000000"/>
          <w:rtl/>
        </w:rPr>
        <w:t>عتقلته</w:t>
      </w:r>
      <w:r w:rsidR="006B6692">
        <w:rPr>
          <w:color w:val="000000"/>
          <w:rtl/>
        </w:rPr>
        <w:t xml:space="preserve"> </w:t>
      </w:r>
      <w:r w:rsidR="004A1892" w:rsidRPr="00A40C86">
        <w:rPr>
          <w:color w:val="000000"/>
          <w:rtl/>
        </w:rPr>
        <w:t>الشرطة</w:t>
      </w:r>
      <w:r w:rsidR="006B6692">
        <w:rPr>
          <w:color w:val="000000"/>
          <w:rtl/>
        </w:rPr>
        <w:t xml:space="preserve"> </w:t>
      </w:r>
      <w:r w:rsidR="004A1892" w:rsidRPr="00A40C86">
        <w:rPr>
          <w:color w:val="000000"/>
          <w:rtl/>
        </w:rPr>
        <w:t>القضائية</w:t>
      </w:r>
      <w:r w:rsidR="006B6692">
        <w:rPr>
          <w:color w:val="000000"/>
          <w:rtl/>
        </w:rPr>
        <w:t xml:space="preserve"> </w:t>
      </w:r>
      <w:r w:rsidR="004A1892" w:rsidRPr="00A40C86">
        <w:rPr>
          <w:color w:val="000000"/>
          <w:rtl/>
        </w:rPr>
        <w:t>ب</w:t>
      </w:r>
      <w:r w:rsidR="004A1892" w:rsidRPr="00A40C86">
        <w:rPr>
          <w:rFonts w:hint="cs"/>
          <w:color w:val="000000"/>
          <w:rtl/>
        </w:rPr>
        <w:t>آ</w:t>
      </w:r>
      <w:r w:rsidR="004A1892" w:rsidRPr="00A40C86">
        <w:rPr>
          <w:color w:val="000000"/>
          <w:rtl/>
        </w:rPr>
        <w:t>سفي</w:t>
      </w:r>
      <w:r w:rsidR="006B6692">
        <w:rPr>
          <w:color w:val="000000"/>
          <w:rtl/>
        </w:rPr>
        <w:t xml:space="preserve"> </w:t>
      </w:r>
      <w:r w:rsidR="004A1892" w:rsidRPr="00A40C86">
        <w:rPr>
          <w:rFonts w:hint="cs"/>
          <w:color w:val="000000"/>
          <w:rtl/>
        </w:rPr>
        <w:t>يوم</w:t>
      </w:r>
      <w:r w:rsidR="006B6692">
        <w:rPr>
          <w:color w:val="000000"/>
          <w:rtl/>
        </w:rPr>
        <w:t xml:space="preserve"> </w:t>
      </w:r>
      <w:r w:rsidR="004A1892" w:rsidRPr="00A40C86">
        <w:rPr>
          <w:color w:val="000000"/>
          <w:rtl/>
        </w:rPr>
        <w:t>26</w:t>
      </w:r>
      <w:r w:rsidR="006B6692">
        <w:rPr>
          <w:color w:val="000000"/>
          <w:rtl/>
        </w:rPr>
        <w:t xml:space="preserve"> </w:t>
      </w:r>
      <w:r w:rsidR="004A1892" w:rsidRPr="00A40C86">
        <w:rPr>
          <w:color w:val="000000"/>
          <w:rtl/>
        </w:rPr>
        <w:t>تشرين</w:t>
      </w:r>
      <w:r w:rsidR="006B6692">
        <w:rPr>
          <w:color w:val="000000"/>
          <w:rtl/>
        </w:rPr>
        <w:t xml:space="preserve"> </w:t>
      </w:r>
      <w:r w:rsidR="004A1892" w:rsidRPr="00A40C86">
        <w:rPr>
          <w:color w:val="000000"/>
          <w:rtl/>
        </w:rPr>
        <w:t>الأول/أكتوبر</w:t>
      </w:r>
      <w:r w:rsidR="006B6692">
        <w:rPr>
          <w:color w:val="000000"/>
          <w:rtl/>
        </w:rPr>
        <w:t xml:space="preserve"> </w:t>
      </w:r>
      <w:r w:rsidR="004A1892" w:rsidRPr="00A40C86">
        <w:rPr>
          <w:color w:val="000000"/>
          <w:rtl/>
        </w:rPr>
        <w:t>2004</w:t>
      </w:r>
      <w:r w:rsidR="006B6692">
        <w:rPr>
          <w:color w:val="000000"/>
          <w:rtl/>
        </w:rPr>
        <w:t xml:space="preserve"> </w:t>
      </w:r>
      <w:r w:rsidR="004A1892" w:rsidRPr="00A40C86">
        <w:rPr>
          <w:color w:val="000000"/>
          <w:rtl/>
        </w:rPr>
        <w:t>في</w:t>
      </w:r>
      <w:r w:rsidR="006B6692">
        <w:rPr>
          <w:color w:val="000000"/>
          <w:rtl/>
        </w:rPr>
        <w:t xml:space="preserve"> </w:t>
      </w:r>
      <w:r w:rsidR="004A1892" w:rsidRPr="00A40C86">
        <w:rPr>
          <w:color w:val="000000"/>
          <w:rtl/>
        </w:rPr>
        <w:t>بدوز</w:t>
      </w:r>
      <w:r w:rsidR="004A1892" w:rsidRPr="00A40C86">
        <w:rPr>
          <w:rFonts w:hint="cs"/>
          <w:color w:val="000000"/>
          <w:rtl/>
        </w:rPr>
        <w:t>ا</w:t>
      </w:r>
      <w:r w:rsidR="004A1892" w:rsidRPr="00A40C86">
        <w:rPr>
          <w:color w:val="000000"/>
          <w:rtl/>
        </w:rPr>
        <w:t>،</w:t>
      </w:r>
      <w:r w:rsidR="006B6692">
        <w:rPr>
          <w:color w:val="000000"/>
          <w:rtl/>
        </w:rPr>
        <w:t xml:space="preserve"> </w:t>
      </w:r>
      <w:r w:rsidR="004A1892" w:rsidRPr="00A40C86">
        <w:rPr>
          <w:color w:val="000000"/>
          <w:rtl/>
        </w:rPr>
        <w:t>في</w:t>
      </w:r>
      <w:r w:rsidR="006B6692">
        <w:rPr>
          <w:color w:val="000000"/>
          <w:rtl/>
        </w:rPr>
        <w:t xml:space="preserve"> </w:t>
      </w:r>
      <w:r w:rsidR="004A1892" w:rsidRPr="00A40C86">
        <w:rPr>
          <w:color w:val="000000"/>
          <w:rtl/>
        </w:rPr>
        <w:t>منطقة</w:t>
      </w:r>
      <w:r w:rsidR="006B6692">
        <w:rPr>
          <w:color w:val="000000"/>
          <w:rtl/>
        </w:rPr>
        <w:t xml:space="preserve"> </w:t>
      </w:r>
      <w:r w:rsidR="004A1892" w:rsidRPr="00A40C86">
        <w:rPr>
          <w:color w:val="000000"/>
          <w:rtl/>
        </w:rPr>
        <w:t>آسفي</w:t>
      </w:r>
      <w:r w:rsidR="004A1892">
        <w:rPr>
          <w:rFonts w:hint="cs"/>
          <w:color w:val="000000"/>
          <w:rtl/>
        </w:rPr>
        <w:t>؛</w:t>
      </w:r>
    </w:p>
    <w:p w:rsidR="004A1892" w:rsidRPr="00FD4B12" w:rsidRDefault="00B67660" w:rsidP="00F0670D">
      <w:pPr>
        <w:pStyle w:val="SingleTxtGA"/>
        <w:spacing w:after="100"/>
      </w:pPr>
      <w:r>
        <w:rPr>
          <w:rFonts w:hint="cs"/>
          <w:rtl/>
        </w:rPr>
        <w:tab/>
      </w:r>
      <w:r w:rsidR="004A1892" w:rsidRPr="00FD4B12">
        <w:rPr>
          <w:rtl/>
        </w:rPr>
        <w:t>(س)</w:t>
      </w:r>
      <w:r>
        <w:rPr>
          <w:rFonts w:hint="cs"/>
          <w:rtl/>
        </w:rPr>
        <w:tab/>
      </w:r>
      <w:r w:rsidR="004A1892" w:rsidRPr="00FD4B12">
        <w:rPr>
          <w:rtl/>
        </w:rPr>
        <w:t>السيد</w:t>
      </w:r>
      <w:r w:rsidR="006B6692">
        <w:rPr>
          <w:rtl/>
        </w:rPr>
        <w:t xml:space="preserve"> </w:t>
      </w:r>
      <w:r w:rsidR="004A1892" w:rsidRPr="00FD4B12">
        <w:rPr>
          <w:rtl/>
        </w:rPr>
        <w:t>عمار</w:t>
      </w:r>
      <w:r w:rsidR="006B6692">
        <w:rPr>
          <w:rtl/>
        </w:rPr>
        <w:t xml:space="preserve"> </w:t>
      </w:r>
      <w:r w:rsidR="004A1892" w:rsidRPr="00FD4B12">
        <w:rPr>
          <w:rtl/>
        </w:rPr>
        <w:t>بن</w:t>
      </w:r>
      <w:r w:rsidR="006B6692">
        <w:rPr>
          <w:rtl/>
        </w:rPr>
        <w:t xml:space="preserve"> </w:t>
      </w:r>
      <w:r w:rsidR="004A1892" w:rsidRPr="00FD4B12">
        <w:rPr>
          <w:rtl/>
        </w:rPr>
        <w:t>عبد</w:t>
      </w:r>
      <w:r w:rsidR="006B6692">
        <w:rPr>
          <w:rtl/>
        </w:rPr>
        <w:t xml:space="preserve"> </w:t>
      </w:r>
      <w:r w:rsidR="004A1892" w:rsidRPr="00FD4B12">
        <w:rPr>
          <w:rtl/>
        </w:rPr>
        <w:t>الرحمن</w:t>
      </w:r>
      <w:r w:rsidR="006B6692">
        <w:rPr>
          <w:rtl/>
        </w:rPr>
        <w:t xml:space="preserve"> </w:t>
      </w:r>
      <w:r w:rsidR="004A1892" w:rsidRPr="00A40C86">
        <w:rPr>
          <w:rFonts w:hint="cs"/>
          <w:color w:val="000000"/>
          <w:rtl/>
        </w:rPr>
        <w:t>قصيصر</w:t>
      </w:r>
      <w:r w:rsidR="004A1892" w:rsidRPr="00FD4B12">
        <w:rPr>
          <w:rtl/>
        </w:rPr>
        <w:t>،</w:t>
      </w:r>
      <w:r w:rsidR="006B6692">
        <w:rPr>
          <w:rFonts w:hint="cs"/>
          <w:rtl/>
        </w:rPr>
        <w:t xml:space="preserve"> </w:t>
      </w:r>
      <w:r w:rsidR="004A1892">
        <w:rPr>
          <w:rFonts w:hint="cs"/>
          <w:rtl/>
        </w:rPr>
        <w:t>الذي</w:t>
      </w:r>
      <w:r w:rsidR="006B6692">
        <w:rPr>
          <w:rtl/>
        </w:rPr>
        <w:t xml:space="preserve"> </w:t>
      </w:r>
      <w:r w:rsidR="004A1892" w:rsidRPr="00FD4B12">
        <w:rPr>
          <w:rtl/>
        </w:rPr>
        <w:t>شوهد</w:t>
      </w:r>
      <w:r w:rsidR="006B6692">
        <w:rPr>
          <w:rtl/>
        </w:rPr>
        <w:t xml:space="preserve"> </w:t>
      </w:r>
      <w:r w:rsidR="004A1892" w:rsidRPr="00FD4B12">
        <w:rPr>
          <w:rtl/>
        </w:rPr>
        <w:t>آخر</w:t>
      </w:r>
      <w:r w:rsidR="006B6692">
        <w:rPr>
          <w:rtl/>
        </w:rPr>
        <w:t xml:space="preserve"> </w:t>
      </w:r>
      <w:r w:rsidR="004A1892" w:rsidRPr="00FD4B12">
        <w:rPr>
          <w:rtl/>
        </w:rPr>
        <w:t>مرة</w:t>
      </w:r>
      <w:r w:rsidR="006B6692">
        <w:rPr>
          <w:rtl/>
        </w:rPr>
        <w:t xml:space="preserve"> </w:t>
      </w:r>
      <w:r w:rsidR="004A1892">
        <w:rPr>
          <w:rFonts w:hint="cs"/>
          <w:rtl/>
        </w:rPr>
        <w:t>يوم</w:t>
      </w:r>
      <w:r w:rsidR="006B6692">
        <w:rPr>
          <w:rtl/>
        </w:rPr>
        <w:t xml:space="preserve"> </w:t>
      </w:r>
      <w:r w:rsidR="004A1892" w:rsidRPr="00FD4B12">
        <w:rPr>
          <w:rtl/>
        </w:rPr>
        <w:t>30</w:t>
      </w:r>
      <w:r w:rsidR="006B6692">
        <w:rPr>
          <w:rtl/>
        </w:rPr>
        <w:t xml:space="preserve"> </w:t>
      </w:r>
      <w:r w:rsidR="004A1892" w:rsidRPr="00FD4B12">
        <w:rPr>
          <w:rtl/>
        </w:rPr>
        <w:t>آب/أغسطس</w:t>
      </w:r>
      <w:r w:rsidR="006B6692">
        <w:rPr>
          <w:rtl/>
        </w:rPr>
        <w:t xml:space="preserve"> </w:t>
      </w:r>
      <w:r w:rsidR="004A1892" w:rsidRPr="00FD4B12">
        <w:rPr>
          <w:rtl/>
        </w:rPr>
        <w:t>1973</w:t>
      </w:r>
      <w:r w:rsidR="006B6692">
        <w:rPr>
          <w:rtl/>
        </w:rPr>
        <w:t xml:space="preserve"> </w:t>
      </w:r>
      <w:r w:rsidR="004A1892" w:rsidRPr="00FD4B12">
        <w:rPr>
          <w:rtl/>
        </w:rPr>
        <w:t>في</w:t>
      </w:r>
      <w:r w:rsidR="006B6692">
        <w:rPr>
          <w:rtl/>
        </w:rPr>
        <w:t xml:space="preserve"> </w:t>
      </w:r>
      <w:r w:rsidR="004A1892" w:rsidRPr="00FD4B12">
        <w:rPr>
          <w:rtl/>
        </w:rPr>
        <w:t>السجن</w:t>
      </w:r>
      <w:r w:rsidR="006B6692">
        <w:rPr>
          <w:rtl/>
        </w:rPr>
        <w:t xml:space="preserve"> </w:t>
      </w:r>
      <w:r w:rsidR="004A1892" w:rsidRPr="00FD4B12">
        <w:rPr>
          <w:rtl/>
        </w:rPr>
        <w:t>المركزي</w:t>
      </w:r>
      <w:r w:rsidR="006B6692">
        <w:rPr>
          <w:rtl/>
        </w:rPr>
        <w:t xml:space="preserve"> </w:t>
      </w:r>
      <w:r w:rsidR="004A1892" w:rsidRPr="00FD4B12">
        <w:rPr>
          <w:rtl/>
        </w:rPr>
        <w:t>في</w:t>
      </w:r>
      <w:r w:rsidR="006B6692">
        <w:rPr>
          <w:rtl/>
        </w:rPr>
        <w:t xml:space="preserve"> </w:t>
      </w:r>
      <w:r w:rsidR="004A1892" w:rsidRPr="00FD4B12">
        <w:rPr>
          <w:rtl/>
        </w:rPr>
        <w:t>القنيطرة؛</w:t>
      </w:r>
    </w:p>
    <w:p w:rsidR="004A1892" w:rsidRPr="00FD4B12" w:rsidRDefault="00B67660" w:rsidP="00F0670D">
      <w:pPr>
        <w:pStyle w:val="SingleTxtGA"/>
        <w:spacing w:after="100"/>
      </w:pPr>
      <w:r>
        <w:rPr>
          <w:rFonts w:hint="cs"/>
          <w:rtl/>
        </w:rPr>
        <w:tab/>
      </w:r>
      <w:r w:rsidR="004A1892" w:rsidRPr="00FD4B12">
        <w:rPr>
          <w:rtl/>
        </w:rPr>
        <w:t>(ع)</w:t>
      </w:r>
      <w:r>
        <w:rPr>
          <w:rFonts w:hint="cs"/>
          <w:rtl/>
        </w:rPr>
        <w:tab/>
      </w:r>
      <w:r w:rsidR="004A1892" w:rsidRPr="00FD4B12">
        <w:rPr>
          <w:rtl/>
        </w:rPr>
        <w:t>السيد</w:t>
      </w:r>
      <w:r w:rsidR="006B6692">
        <w:rPr>
          <w:rtl/>
        </w:rPr>
        <w:t xml:space="preserve"> </w:t>
      </w:r>
      <w:r w:rsidR="004A1892" w:rsidRPr="00FD4B12">
        <w:rPr>
          <w:rtl/>
        </w:rPr>
        <w:t>بوشعيب</w:t>
      </w:r>
      <w:r w:rsidR="006B6692">
        <w:rPr>
          <w:rtl/>
        </w:rPr>
        <w:t xml:space="preserve"> </w:t>
      </w:r>
      <w:r w:rsidR="004A1892" w:rsidRPr="00FD4B12">
        <w:rPr>
          <w:rtl/>
        </w:rPr>
        <w:t>هشماوي،</w:t>
      </w:r>
      <w:r w:rsidR="006B6692">
        <w:rPr>
          <w:rtl/>
        </w:rPr>
        <w:t xml:space="preserve"> </w:t>
      </w:r>
      <w:r w:rsidR="004A1892">
        <w:rPr>
          <w:rFonts w:hint="cs"/>
          <w:rtl/>
        </w:rPr>
        <w:t>الذي</w:t>
      </w:r>
      <w:r w:rsidR="006B6692">
        <w:rPr>
          <w:rFonts w:hint="cs"/>
          <w:rtl/>
        </w:rPr>
        <w:t xml:space="preserve"> </w:t>
      </w:r>
      <w:r w:rsidR="004A1892">
        <w:rPr>
          <w:rFonts w:hint="cs"/>
          <w:rtl/>
        </w:rPr>
        <w:t>ا</w:t>
      </w:r>
      <w:r w:rsidR="004A1892" w:rsidRPr="00FD4B12">
        <w:rPr>
          <w:rtl/>
        </w:rPr>
        <w:t>ختطفه</w:t>
      </w:r>
      <w:r w:rsidR="006B6692">
        <w:rPr>
          <w:rtl/>
        </w:rPr>
        <w:t xml:space="preserve"> </w:t>
      </w:r>
      <w:r w:rsidR="004A1892">
        <w:rPr>
          <w:rFonts w:hint="cs"/>
          <w:rtl/>
        </w:rPr>
        <w:t>أفراد</w:t>
      </w:r>
      <w:r w:rsidR="006B6692">
        <w:rPr>
          <w:rtl/>
        </w:rPr>
        <w:t xml:space="preserve"> </w:t>
      </w:r>
      <w:r w:rsidR="004A1892" w:rsidRPr="00FD4B12">
        <w:rPr>
          <w:rtl/>
        </w:rPr>
        <w:t>من</w:t>
      </w:r>
      <w:r w:rsidR="006B6692">
        <w:rPr>
          <w:rtl/>
        </w:rPr>
        <w:t xml:space="preserve"> </w:t>
      </w:r>
      <w:r w:rsidR="004A1892" w:rsidRPr="00FD4B12">
        <w:rPr>
          <w:rtl/>
        </w:rPr>
        <w:t>الشرطة</w:t>
      </w:r>
      <w:r w:rsidR="006B6692">
        <w:rPr>
          <w:rtl/>
        </w:rPr>
        <w:t xml:space="preserve"> </w:t>
      </w:r>
      <w:r w:rsidR="004A1892" w:rsidRPr="00FD4B12">
        <w:rPr>
          <w:rtl/>
        </w:rPr>
        <w:t>والدرك</w:t>
      </w:r>
      <w:r w:rsidR="006B6692">
        <w:rPr>
          <w:rtl/>
        </w:rPr>
        <w:t xml:space="preserve"> </w:t>
      </w:r>
      <w:r w:rsidR="004A1892">
        <w:rPr>
          <w:rFonts w:hint="cs"/>
          <w:rtl/>
        </w:rPr>
        <w:t>يوم</w:t>
      </w:r>
      <w:r w:rsidR="006B6692">
        <w:rPr>
          <w:rtl/>
        </w:rPr>
        <w:t xml:space="preserve"> </w:t>
      </w:r>
      <w:r w:rsidR="004A1892" w:rsidRPr="00FD4B12">
        <w:rPr>
          <w:rtl/>
        </w:rPr>
        <w:t>10</w:t>
      </w:r>
      <w:r w:rsidR="006B6692">
        <w:rPr>
          <w:rtl/>
        </w:rPr>
        <w:t xml:space="preserve"> </w:t>
      </w:r>
      <w:r w:rsidR="004A1892" w:rsidRPr="00FD4B12">
        <w:rPr>
          <w:rtl/>
        </w:rPr>
        <w:t>تموز/يوليه</w:t>
      </w:r>
      <w:r w:rsidR="006B6692">
        <w:rPr>
          <w:rtl/>
        </w:rPr>
        <w:t xml:space="preserve"> </w:t>
      </w:r>
      <w:r w:rsidR="004A1892" w:rsidRPr="00FD4B12">
        <w:rPr>
          <w:rtl/>
        </w:rPr>
        <w:t>1971</w:t>
      </w:r>
      <w:r w:rsidR="006B6692">
        <w:rPr>
          <w:rtl/>
        </w:rPr>
        <w:t xml:space="preserve"> </w:t>
      </w:r>
      <w:r w:rsidR="004A1892" w:rsidRPr="00FD4B12">
        <w:rPr>
          <w:rtl/>
        </w:rPr>
        <w:t>في</w:t>
      </w:r>
      <w:r w:rsidR="006B6692">
        <w:rPr>
          <w:rtl/>
        </w:rPr>
        <w:t xml:space="preserve"> </w:t>
      </w:r>
      <w:r w:rsidR="004A1892" w:rsidRPr="00FD4B12">
        <w:rPr>
          <w:rtl/>
        </w:rPr>
        <w:t>الرباط</w:t>
      </w:r>
      <w:r w:rsidR="004A1892">
        <w:rPr>
          <w:rFonts w:hint="cs"/>
          <w:rtl/>
        </w:rPr>
        <w:t>؛</w:t>
      </w:r>
    </w:p>
    <w:p w:rsidR="004A1892" w:rsidRPr="00FD4B12" w:rsidRDefault="00B67660" w:rsidP="00F0670D">
      <w:pPr>
        <w:pStyle w:val="SingleTxtGA"/>
        <w:spacing w:after="100"/>
      </w:pPr>
      <w:r>
        <w:rPr>
          <w:rFonts w:hint="cs"/>
          <w:rtl/>
        </w:rPr>
        <w:tab/>
      </w:r>
      <w:r w:rsidR="004A1892" w:rsidRPr="00FD4B12">
        <w:rPr>
          <w:rtl/>
        </w:rPr>
        <w:t>(ف)</w:t>
      </w:r>
      <w:r>
        <w:rPr>
          <w:rFonts w:hint="cs"/>
          <w:rtl/>
        </w:rPr>
        <w:tab/>
      </w:r>
      <w:r w:rsidR="004A1892" w:rsidRPr="00FD4B12">
        <w:rPr>
          <w:rtl/>
        </w:rPr>
        <w:t>السيد</w:t>
      </w:r>
      <w:r w:rsidR="006B6692">
        <w:rPr>
          <w:rtl/>
        </w:rPr>
        <w:t xml:space="preserve"> </w:t>
      </w:r>
      <w:r w:rsidR="004A1892" w:rsidRPr="00FD4B12">
        <w:rPr>
          <w:rtl/>
        </w:rPr>
        <w:t>الحسين</w:t>
      </w:r>
      <w:r w:rsidR="006B6692">
        <w:rPr>
          <w:rtl/>
        </w:rPr>
        <w:t xml:space="preserve"> </w:t>
      </w:r>
      <w:r w:rsidR="004A1892" w:rsidRPr="00A40C86">
        <w:rPr>
          <w:color w:val="000000"/>
          <w:rtl/>
        </w:rPr>
        <w:t>أو</w:t>
      </w:r>
      <w:r w:rsidR="004A1892" w:rsidRPr="00A40C86">
        <w:rPr>
          <w:rFonts w:hint="cs"/>
          <w:color w:val="000000"/>
          <w:rtl/>
        </w:rPr>
        <w:t>قا</w:t>
      </w:r>
      <w:r w:rsidR="004A1892" w:rsidRPr="00A40C86">
        <w:rPr>
          <w:color w:val="000000"/>
          <w:rtl/>
        </w:rPr>
        <w:t>شيش</w:t>
      </w:r>
      <w:r w:rsidR="004A1892" w:rsidRPr="00FD4B12">
        <w:rPr>
          <w:rtl/>
        </w:rPr>
        <w:t>،</w:t>
      </w:r>
      <w:r w:rsidR="006B6692">
        <w:rPr>
          <w:rFonts w:hint="cs"/>
          <w:rtl/>
        </w:rPr>
        <w:t xml:space="preserve"> </w:t>
      </w:r>
      <w:r w:rsidR="004A1892">
        <w:rPr>
          <w:rFonts w:hint="cs"/>
          <w:rtl/>
        </w:rPr>
        <w:t>الذي</w:t>
      </w:r>
      <w:r w:rsidR="006B6692">
        <w:rPr>
          <w:rtl/>
        </w:rPr>
        <w:t xml:space="preserve"> </w:t>
      </w:r>
      <w:r w:rsidR="004A1892" w:rsidRPr="00FD4B12">
        <w:rPr>
          <w:rtl/>
        </w:rPr>
        <w:t>اختطفه</w:t>
      </w:r>
      <w:r w:rsidR="006B6692">
        <w:rPr>
          <w:rtl/>
        </w:rPr>
        <w:t xml:space="preserve"> </w:t>
      </w:r>
      <w:r w:rsidR="004A1892">
        <w:rPr>
          <w:rFonts w:hint="cs"/>
          <w:rtl/>
        </w:rPr>
        <w:t>أفراد</w:t>
      </w:r>
      <w:r w:rsidR="006B6692">
        <w:rPr>
          <w:rtl/>
        </w:rPr>
        <w:t xml:space="preserve"> </w:t>
      </w:r>
      <w:r w:rsidR="004A1892" w:rsidRPr="00FD4B12">
        <w:rPr>
          <w:rtl/>
        </w:rPr>
        <w:t>من</w:t>
      </w:r>
      <w:r w:rsidR="006B6692">
        <w:rPr>
          <w:rtl/>
        </w:rPr>
        <w:t xml:space="preserve"> </w:t>
      </w:r>
      <w:r w:rsidR="004A1892" w:rsidRPr="00FD4B12">
        <w:rPr>
          <w:rtl/>
        </w:rPr>
        <w:t>الدرك</w:t>
      </w:r>
      <w:r w:rsidR="006B6692">
        <w:rPr>
          <w:rtl/>
        </w:rPr>
        <w:t xml:space="preserve"> </w:t>
      </w:r>
      <w:r w:rsidR="004A1892" w:rsidRPr="00FD4B12">
        <w:rPr>
          <w:rtl/>
        </w:rPr>
        <w:t>و</w:t>
      </w:r>
      <w:r w:rsidR="004A1892">
        <w:rPr>
          <w:rFonts w:hint="cs"/>
          <w:rtl/>
        </w:rPr>
        <w:t>ال</w:t>
      </w:r>
      <w:r w:rsidR="004A1892" w:rsidRPr="00FD4B12">
        <w:rPr>
          <w:rtl/>
        </w:rPr>
        <w:t>قوات</w:t>
      </w:r>
      <w:r w:rsidR="006B6692">
        <w:rPr>
          <w:rtl/>
        </w:rPr>
        <w:t xml:space="preserve"> </w:t>
      </w:r>
      <w:r w:rsidR="004A1892">
        <w:rPr>
          <w:rFonts w:hint="cs"/>
          <w:rtl/>
        </w:rPr>
        <w:t>المسلحة</w:t>
      </w:r>
      <w:r w:rsidR="006B6692">
        <w:rPr>
          <w:rFonts w:hint="cs"/>
          <w:rtl/>
        </w:rPr>
        <w:t xml:space="preserve"> </w:t>
      </w:r>
      <w:r w:rsidR="004A1892" w:rsidRPr="00FD4B12">
        <w:rPr>
          <w:rtl/>
        </w:rPr>
        <w:t>الملكي</w:t>
      </w:r>
      <w:r w:rsidR="004A1892">
        <w:rPr>
          <w:rFonts w:hint="cs"/>
          <w:rtl/>
        </w:rPr>
        <w:t>ة</w:t>
      </w:r>
      <w:r w:rsidR="006B6692">
        <w:rPr>
          <w:rtl/>
        </w:rPr>
        <w:t xml:space="preserve"> </w:t>
      </w:r>
      <w:r w:rsidR="004A1892" w:rsidRPr="00FD4B12">
        <w:rPr>
          <w:rtl/>
        </w:rPr>
        <w:t>يوم</w:t>
      </w:r>
      <w:r w:rsidR="006B6692">
        <w:rPr>
          <w:rtl/>
        </w:rPr>
        <w:t xml:space="preserve"> </w:t>
      </w:r>
      <w:r w:rsidR="004A1892" w:rsidRPr="00FD4B12">
        <w:rPr>
          <w:rtl/>
        </w:rPr>
        <w:t>10</w:t>
      </w:r>
      <w:r w:rsidR="006B6692">
        <w:rPr>
          <w:rtl/>
        </w:rPr>
        <w:t xml:space="preserve"> </w:t>
      </w:r>
      <w:r w:rsidR="004A1892" w:rsidRPr="00FD4B12">
        <w:rPr>
          <w:rtl/>
        </w:rPr>
        <w:t>تموز/يوليه</w:t>
      </w:r>
      <w:r w:rsidR="006B6692">
        <w:rPr>
          <w:rtl/>
        </w:rPr>
        <w:t xml:space="preserve"> </w:t>
      </w:r>
      <w:r w:rsidR="004A1892" w:rsidRPr="00FD4B12">
        <w:rPr>
          <w:rtl/>
        </w:rPr>
        <w:t>عام</w:t>
      </w:r>
      <w:r w:rsidR="006B6692">
        <w:rPr>
          <w:rtl/>
        </w:rPr>
        <w:t xml:space="preserve"> </w:t>
      </w:r>
      <w:r w:rsidR="004A1892" w:rsidRPr="00FD4B12">
        <w:rPr>
          <w:rtl/>
        </w:rPr>
        <w:t>1971</w:t>
      </w:r>
      <w:r w:rsidR="006B6692">
        <w:rPr>
          <w:rtl/>
        </w:rPr>
        <w:t xml:space="preserve"> </w:t>
      </w:r>
      <w:r w:rsidR="004A1892" w:rsidRPr="00FD4B12">
        <w:rPr>
          <w:rtl/>
        </w:rPr>
        <w:t>في</w:t>
      </w:r>
      <w:r w:rsidR="006B6692">
        <w:rPr>
          <w:rtl/>
        </w:rPr>
        <w:t xml:space="preserve"> </w:t>
      </w:r>
      <w:r w:rsidR="004A1892" w:rsidRPr="00FD4B12">
        <w:rPr>
          <w:rtl/>
        </w:rPr>
        <w:t>الرباط</w:t>
      </w:r>
      <w:r w:rsidR="004A1892">
        <w:rPr>
          <w:rFonts w:hint="cs"/>
          <w:rtl/>
        </w:rPr>
        <w:t>؛</w:t>
      </w:r>
    </w:p>
    <w:p w:rsidR="004A1892" w:rsidRPr="00FD4B12" w:rsidRDefault="00B67660" w:rsidP="00F0670D">
      <w:pPr>
        <w:pStyle w:val="SingleTxtGA"/>
        <w:spacing w:after="100"/>
      </w:pPr>
      <w:r>
        <w:rPr>
          <w:rFonts w:hint="cs"/>
          <w:rtl/>
        </w:rPr>
        <w:tab/>
      </w:r>
      <w:r>
        <w:rPr>
          <w:rtl/>
        </w:rPr>
        <w:t>(ص)</w:t>
      </w:r>
      <w:r>
        <w:rPr>
          <w:rFonts w:hint="cs"/>
          <w:rtl/>
        </w:rPr>
        <w:tab/>
      </w:r>
      <w:r w:rsidR="004A1892" w:rsidRPr="00FD4B12">
        <w:rPr>
          <w:rtl/>
        </w:rPr>
        <w:t>السيد</w:t>
      </w:r>
      <w:r w:rsidR="006B6692">
        <w:rPr>
          <w:rtl/>
        </w:rPr>
        <w:t xml:space="preserve"> </w:t>
      </w:r>
      <w:r w:rsidR="004A1892" w:rsidRPr="00FD4B12">
        <w:rPr>
          <w:rtl/>
        </w:rPr>
        <w:t>محمد</w:t>
      </w:r>
      <w:r w:rsidR="006B6692">
        <w:rPr>
          <w:rtl/>
        </w:rPr>
        <w:t xml:space="preserve"> </w:t>
      </w:r>
      <w:r w:rsidR="004A1892" w:rsidRPr="00FD4B12">
        <w:rPr>
          <w:rtl/>
        </w:rPr>
        <w:t>بن</w:t>
      </w:r>
      <w:r w:rsidR="006B6692">
        <w:rPr>
          <w:rtl/>
        </w:rPr>
        <w:t xml:space="preserve"> </w:t>
      </w:r>
      <w:r w:rsidR="004A1892" w:rsidRPr="00FD4B12">
        <w:rPr>
          <w:rtl/>
        </w:rPr>
        <w:t>قاسي،</w:t>
      </w:r>
      <w:r w:rsidR="006B6692">
        <w:rPr>
          <w:rtl/>
        </w:rPr>
        <w:t xml:space="preserve"> </w:t>
      </w:r>
      <w:r w:rsidR="004A1892" w:rsidRPr="00FD4B12">
        <w:rPr>
          <w:rtl/>
        </w:rPr>
        <w:t>ا</w:t>
      </w:r>
      <w:r w:rsidR="004A1892">
        <w:rPr>
          <w:rFonts w:hint="cs"/>
          <w:rtl/>
        </w:rPr>
        <w:t>لذي</w:t>
      </w:r>
      <w:r w:rsidR="006B6692">
        <w:rPr>
          <w:rFonts w:hint="cs"/>
          <w:rtl/>
        </w:rPr>
        <w:t xml:space="preserve"> </w:t>
      </w:r>
      <w:r w:rsidR="004A1892">
        <w:rPr>
          <w:rFonts w:hint="cs"/>
          <w:rtl/>
        </w:rPr>
        <w:t>ا</w:t>
      </w:r>
      <w:r w:rsidR="004A1892" w:rsidRPr="00FD4B12">
        <w:rPr>
          <w:rtl/>
        </w:rPr>
        <w:t>ختطفه</w:t>
      </w:r>
      <w:r w:rsidR="006B6692">
        <w:rPr>
          <w:rtl/>
        </w:rPr>
        <w:t xml:space="preserve"> </w:t>
      </w:r>
      <w:r w:rsidR="004A1892">
        <w:rPr>
          <w:rFonts w:hint="cs"/>
          <w:rtl/>
        </w:rPr>
        <w:t>أفراد</w:t>
      </w:r>
      <w:r w:rsidR="006B6692">
        <w:rPr>
          <w:rtl/>
        </w:rPr>
        <w:t xml:space="preserve"> </w:t>
      </w:r>
      <w:r w:rsidR="004A1892" w:rsidRPr="00FD4B12">
        <w:rPr>
          <w:rtl/>
        </w:rPr>
        <w:t>من</w:t>
      </w:r>
      <w:r w:rsidR="006B6692">
        <w:rPr>
          <w:rtl/>
        </w:rPr>
        <w:t xml:space="preserve"> </w:t>
      </w:r>
      <w:r w:rsidR="004A1892" w:rsidRPr="00FD4B12">
        <w:rPr>
          <w:rtl/>
        </w:rPr>
        <w:t>الدرك</w:t>
      </w:r>
      <w:r w:rsidR="006B6692">
        <w:rPr>
          <w:rtl/>
        </w:rPr>
        <w:t xml:space="preserve"> </w:t>
      </w:r>
      <w:r w:rsidR="004A1892" w:rsidRPr="00FD4B12">
        <w:rPr>
          <w:rtl/>
        </w:rPr>
        <w:t>و</w:t>
      </w:r>
      <w:r w:rsidR="004A1892">
        <w:rPr>
          <w:rFonts w:hint="cs"/>
          <w:rtl/>
        </w:rPr>
        <w:t>ال</w:t>
      </w:r>
      <w:r w:rsidR="004A1892" w:rsidRPr="00FD4B12">
        <w:rPr>
          <w:rtl/>
        </w:rPr>
        <w:t>قوات</w:t>
      </w:r>
      <w:r w:rsidR="006B6692">
        <w:rPr>
          <w:rtl/>
        </w:rPr>
        <w:t xml:space="preserve"> </w:t>
      </w:r>
      <w:r w:rsidR="004A1892">
        <w:rPr>
          <w:rFonts w:hint="cs"/>
          <w:rtl/>
        </w:rPr>
        <w:t>المسلحة</w:t>
      </w:r>
      <w:r w:rsidR="006B6692">
        <w:rPr>
          <w:rFonts w:hint="cs"/>
          <w:rtl/>
        </w:rPr>
        <w:t xml:space="preserve"> </w:t>
      </w:r>
      <w:r w:rsidR="004A1892" w:rsidRPr="00FD4B12">
        <w:rPr>
          <w:rtl/>
        </w:rPr>
        <w:t>الملكي</w:t>
      </w:r>
      <w:r w:rsidR="004A1892">
        <w:rPr>
          <w:rFonts w:hint="cs"/>
          <w:rtl/>
        </w:rPr>
        <w:t>ة</w:t>
      </w:r>
      <w:r w:rsidR="006B6692">
        <w:rPr>
          <w:rtl/>
        </w:rPr>
        <w:t xml:space="preserve"> </w:t>
      </w:r>
      <w:r w:rsidR="004A1892" w:rsidRPr="00FD4B12">
        <w:rPr>
          <w:rtl/>
        </w:rPr>
        <w:t>يوم</w:t>
      </w:r>
      <w:r w:rsidR="006B6692">
        <w:rPr>
          <w:rtl/>
        </w:rPr>
        <w:t xml:space="preserve"> </w:t>
      </w:r>
      <w:r w:rsidR="004A1892" w:rsidRPr="00FD4B12">
        <w:rPr>
          <w:rtl/>
        </w:rPr>
        <w:t>10</w:t>
      </w:r>
      <w:r w:rsidR="006B6692">
        <w:rPr>
          <w:rtl/>
        </w:rPr>
        <w:t xml:space="preserve"> </w:t>
      </w:r>
      <w:r w:rsidR="004A1892" w:rsidRPr="00FD4B12">
        <w:rPr>
          <w:rtl/>
        </w:rPr>
        <w:t>تموز/يوليه</w:t>
      </w:r>
      <w:r w:rsidR="006B6692">
        <w:rPr>
          <w:rtl/>
        </w:rPr>
        <w:t xml:space="preserve"> </w:t>
      </w:r>
      <w:r w:rsidR="004A1892" w:rsidRPr="00FD4B12">
        <w:rPr>
          <w:rtl/>
        </w:rPr>
        <w:t>عام</w:t>
      </w:r>
      <w:r w:rsidR="006B6692">
        <w:rPr>
          <w:rtl/>
        </w:rPr>
        <w:t xml:space="preserve"> </w:t>
      </w:r>
      <w:r w:rsidR="004A1892" w:rsidRPr="00FD4B12">
        <w:rPr>
          <w:rtl/>
        </w:rPr>
        <w:t>1971</w:t>
      </w:r>
      <w:r w:rsidR="006B6692">
        <w:rPr>
          <w:rtl/>
        </w:rPr>
        <w:t xml:space="preserve"> </w:t>
      </w:r>
      <w:r w:rsidR="004A1892" w:rsidRPr="00FD4B12">
        <w:rPr>
          <w:rtl/>
        </w:rPr>
        <w:t>في</w:t>
      </w:r>
      <w:r w:rsidR="006B6692">
        <w:rPr>
          <w:rtl/>
        </w:rPr>
        <w:t xml:space="preserve"> </w:t>
      </w:r>
      <w:r w:rsidR="004A1892" w:rsidRPr="00FD4B12">
        <w:rPr>
          <w:rtl/>
        </w:rPr>
        <w:t>الرباط</w:t>
      </w:r>
      <w:r w:rsidR="004A1892">
        <w:rPr>
          <w:rtl/>
        </w:rPr>
        <w:t>.</w:t>
      </w:r>
    </w:p>
    <w:p w:rsidR="004A1892" w:rsidRPr="004A1892" w:rsidRDefault="00B67660" w:rsidP="004A1892">
      <w:pPr>
        <w:pStyle w:val="H1GA"/>
      </w:pPr>
      <w:r>
        <w:rPr>
          <w:rFonts w:hint="cs"/>
          <w:rtl/>
        </w:rPr>
        <w:tab/>
      </w:r>
      <w:r>
        <w:rPr>
          <w:rFonts w:hint="cs"/>
          <w:rtl/>
        </w:rPr>
        <w:tab/>
      </w:r>
      <w:r w:rsidR="004A1892" w:rsidRPr="004A1892">
        <w:rPr>
          <w:rtl/>
        </w:rPr>
        <w:t>نيبال</w:t>
      </w:r>
    </w:p>
    <w:p w:rsidR="004A1892" w:rsidRPr="004A1892" w:rsidRDefault="00B67660" w:rsidP="004A1892">
      <w:pPr>
        <w:pStyle w:val="H23GA"/>
      </w:pPr>
      <w:r>
        <w:rPr>
          <w:rFonts w:hint="cs"/>
          <w:rtl/>
        </w:rPr>
        <w:tab/>
      </w:r>
      <w:r>
        <w:rPr>
          <w:rFonts w:hint="cs"/>
          <w:rtl/>
        </w:rPr>
        <w:tab/>
      </w:r>
      <w:r w:rsidR="004A1892" w:rsidRPr="004A1892">
        <w:rPr>
          <w:rtl/>
        </w:rPr>
        <w:t>المعلومات</w:t>
      </w:r>
      <w:r w:rsidR="006B6692">
        <w:rPr>
          <w:rtl/>
        </w:rPr>
        <w:t xml:space="preserve"> </w:t>
      </w:r>
      <w:r w:rsidR="004A1892" w:rsidRPr="004A1892">
        <w:rPr>
          <w:rFonts w:hint="cs"/>
          <w:rtl/>
        </w:rPr>
        <w:t>المقدمة</w:t>
      </w:r>
      <w:r w:rsidR="006B6692">
        <w:rPr>
          <w:rtl/>
        </w:rPr>
        <w:t xml:space="preserve"> </w:t>
      </w:r>
      <w:r w:rsidR="004A1892" w:rsidRPr="004A1892">
        <w:rPr>
          <w:rtl/>
        </w:rPr>
        <w:t>من</w:t>
      </w:r>
      <w:r w:rsidR="006B6692">
        <w:rPr>
          <w:rtl/>
        </w:rPr>
        <w:t xml:space="preserve"> </w:t>
      </w:r>
      <w:r w:rsidR="004A1892" w:rsidRPr="004A1892">
        <w:rPr>
          <w:rtl/>
        </w:rPr>
        <w:t>الحكومة</w:t>
      </w:r>
    </w:p>
    <w:p w:rsidR="004A1892" w:rsidRPr="00FD4B12" w:rsidRDefault="004A1892" w:rsidP="004A1892">
      <w:pPr>
        <w:pStyle w:val="SingleTxtGA"/>
      </w:pPr>
      <w:r w:rsidRPr="00FD4B12">
        <w:rPr>
          <w:rtl/>
        </w:rPr>
        <w:t>88-</w:t>
      </w:r>
      <w:r w:rsidR="00B67660">
        <w:rPr>
          <w:rFonts w:hint="cs"/>
          <w:rtl/>
        </w:rPr>
        <w:tab/>
      </w:r>
      <w:r>
        <w:rPr>
          <w:rFonts w:hint="cs"/>
          <w:rtl/>
        </w:rPr>
        <w:t>ردت</w:t>
      </w:r>
      <w:r w:rsidR="006B6692">
        <w:rPr>
          <w:rFonts w:hint="cs"/>
          <w:rtl/>
        </w:rPr>
        <w:t xml:space="preserve"> </w:t>
      </w:r>
      <w:r>
        <w:rPr>
          <w:rFonts w:hint="cs"/>
          <w:rtl/>
        </w:rPr>
        <w:t>الحكومة،</w:t>
      </w:r>
      <w:r w:rsidR="006B6692">
        <w:rPr>
          <w:rtl/>
        </w:rPr>
        <w:t xml:space="preserve"> </w:t>
      </w:r>
      <w:r w:rsidRPr="00FD4B12">
        <w:rPr>
          <w:rtl/>
        </w:rPr>
        <w:t>في</w:t>
      </w:r>
      <w:r w:rsidR="006B6692">
        <w:rPr>
          <w:rtl/>
        </w:rPr>
        <w:t xml:space="preserve"> </w:t>
      </w:r>
      <w:r w:rsidRPr="00FD4B12">
        <w:rPr>
          <w:rtl/>
        </w:rPr>
        <w:t>12</w:t>
      </w:r>
      <w:r w:rsidR="006B6692">
        <w:rPr>
          <w:rtl/>
        </w:rPr>
        <w:t xml:space="preserve"> </w:t>
      </w:r>
      <w:r w:rsidRPr="00FD4B12">
        <w:rPr>
          <w:rtl/>
        </w:rPr>
        <w:t>كانون</w:t>
      </w:r>
      <w:r w:rsidR="006B6692">
        <w:rPr>
          <w:rtl/>
        </w:rPr>
        <w:t xml:space="preserve"> </w:t>
      </w:r>
      <w:r w:rsidRPr="00FD4B12">
        <w:rPr>
          <w:rtl/>
        </w:rPr>
        <w:t>الأول/ديسمبر</w:t>
      </w:r>
      <w:r w:rsidR="006B6692">
        <w:rPr>
          <w:rtl/>
        </w:rPr>
        <w:t xml:space="preserve"> </w:t>
      </w:r>
      <w:r w:rsidRPr="00FD4B12">
        <w:rPr>
          <w:rtl/>
        </w:rPr>
        <w:t>2014،</w:t>
      </w:r>
      <w:r w:rsidR="006B6692">
        <w:rPr>
          <w:rtl/>
        </w:rPr>
        <w:t xml:space="preserve"> </w:t>
      </w:r>
      <w:r w:rsidRPr="00FD4B12">
        <w:rPr>
          <w:rtl/>
        </w:rPr>
        <w:t>على</w:t>
      </w:r>
      <w:r w:rsidR="006B6692">
        <w:rPr>
          <w:rtl/>
        </w:rPr>
        <w:t xml:space="preserve"> </w:t>
      </w:r>
      <w:r w:rsidRPr="00FD4B12">
        <w:rPr>
          <w:rtl/>
        </w:rPr>
        <w:t>رسالة</w:t>
      </w:r>
      <w:r w:rsidR="006B6692">
        <w:rPr>
          <w:rtl/>
        </w:rPr>
        <w:t xml:space="preserve"> </w:t>
      </w:r>
      <w:r>
        <w:rPr>
          <w:rFonts w:hint="cs"/>
          <w:rtl/>
        </w:rPr>
        <w:t>أحيلت،</w:t>
      </w:r>
      <w:r w:rsidR="006B6692">
        <w:rPr>
          <w:rtl/>
        </w:rPr>
        <w:t xml:space="preserve"> </w:t>
      </w:r>
      <w:r w:rsidRPr="00FD4B12">
        <w:rPr>
          <w:rtl/>
        </w:rPr>
        <w:t>بالاشتراك</w:t>
      </w:r>
      <w:r w:rsidR="006B6692">
        <w:rPr>
          <w:rtl/>
        </w:rPr>
        <w:t xml:space="preserve"> </w:t>
      </w:r>
      <w:r w:rsidRPr="00FD4B12">
        <w:rPr>
          <w:rtl/>
        </w:rPr>
        <w:t>مع</w:t>
      </w:r>
      <w:r w:rsidR="006B6692">
        <w:rPr>
          <w:rtl/>
        </w:rPr>
        <w:t xml:space="preserve"> </w:t>
      </w:r>
      <w:r w:rsidRPr="00FD4B12">
        <w:rPr>
          <w:rtl/>
        </w:rPr>
        <w:t>أصحاب</w:t>
      </w:r>
      <w:r w:rsidR="006B6692">
        <w:rPr>
          <w:rtl/>
        </w:rPr>
        <w:t xml:space="preserve"> </w:t>
      </w:r>
      <w:r w:rsidRPr="00FD4B12">
        <w:rPr>
          <w:rtl/>
        </w:rPr>
        <w:t>ولايات</w:t>
      </w:r>
      <w:r w:rsidR="006B6692">
        <w:rPr>
          <w:rtl/>
        </w:rPr>
        <w:t xml:space="preserve"> </w:t>
      </w:r>
      <w:r w:rsidRPr="00FD4B12">
        <w:rPr>
          <w:rtl/>
        </w:rPr>
        <w:t>أخرى</w:t>
      </w:r>
      <w:r w:rsidR="006B6692">
        <w:rPr>
          <w:rtl/>
        </w:rPr>
        <w:t xml:space="preserve"> </w:t>
      </w:r>
      <w:r w:rsidRPr="00FD4B12">
        <w:rPr>
          <w:rtl/>
        </w:rPr>
        <w:t>في</w:t>
      </w:r>
      <w:r w:rsidR="006B6692">
        <w:rPr>
          <w:rtl/>
        </w:rPr>
        <w:t xml:space="preserve"> </w:t>
      </w:r>
      <w:r w:rsidRPr="00FD4B12">
        <w:rPr>
          <w:rtl/>
        </w:rPr>
        <w:t>إطار</w:t>
      </w:r>
      <w:r w:rsidR="006B6692">
        <w:rPr>
          <w:rtl/>
        </w:rPr>
        <w:t xml:space="preserve"> </w:t>
      </w:r>
      <w:r w:rsidRPr="00FD4B12">
        <w:rPr>
          <w:rtl/>
        </w:rPr>
        <w:t>الإجراءات</w:t>
      </w:r>
      <w:r w:rsidR="006B6692">
        <w:rPr>
          <w:rtl/>
        </w:rPr>
        <w:t xml:space="preserve"> </w:t>
      </w:r>
      <w:r w:rsidRPr="00FD4B12">
        <w:rPr>
          <w:rtl/>
        </w:rPr>
        <w:t>الخاصة</w:t>
      </w:r>
      <w:r>
        <w:rPr>
          <w:rFonts w:hint="cs"/>
          <w:rtl/>
        </w:rPr>
        <w:t>،</w:t>
      </w:r>
      <w:r w:rsidR="006B6692">
        <w:rPr>
          <w:rtl/>
        </w:rPr>
        <w:t xml:space="preserve"> </w:t>
      </w:r>
      <w:r w:rsidRPr="00FD4B12">
        <w:rPr>
          <w:rtl/>
        </w:rPr>
        <w:t>ب</w:t>
      </w:r>
      <w:r>
        <w:rPr>
          <w:rFonts w:hint="cs"/>
          <w:rtl/>
        </w:rPr>
        <w:t>شأن</w:t>
      </w:r>
      <w:r w:rsidR="006B6692">
        <w:rPr>
          <w:rFonts w:hint="cs"/>
          <w:rtl/>
        </w:rPr>
        <w:t xml:space="preserve"> </w:t>
      </w:r>
      <w:r w:rsidRPr="00FD4B12">
        <w:rPr>
          <w:rtl/>
        </w:rPr>
        <w:t>القانون</w:t>
      </w:r>
      <w:r w:rsidR="006B6692">
        <w:rPr>
          <w:rtl/>
        </w:rPr>
        <w:t xml:space="preserve"> </w:t>
      </w:r>
      <w:r w:rsidRPr="00FD4B12">
        <w:rPr>
          <w:rtl/>
        </w:rPr>
        <w:t>النيبالي</w:t>
      </w:r>
      <w:r w:rsidR="006B6692">
        <w:rPr>
          <w:rFonts w:hint="cs"/>
          <w:rtl/>
        </w:rPr>
        <w:t xml:space="preserve"> </w:t>
      </w:r>
      <w:r>
        <w:rPr>
          <w:rFonts w:hint="cs"/>
          <w:rtl/>
        </w:rPr>
        <w:t>المتعلق</w:t>
      </w:r>
      <w:r w:rsidR="006B6692">
        <w:rPr>
          <w:rFonts w:hint="cs"/>
          <w:rtl/>
        </w:rPr>
        <w:t xml:space="preserve"> </w:t>
      </w:r>
      <w:r>
        <w:rPr>
          <w:rFonts w:hint="cs"/>
          <w:rtl/>
        </w:rPr>
        <w:t>ب</w:t>
      </w:r>
      <w:r w:rsidRPr="00FD4B12">
        <w:rPr>
          <w:rtl/>
        </w:rPr>
        <w:t>لجنة</w:t>
      </w:r>
      <w:r w:rsidR="006B6692">
        <w:rPr>
          <w:rtl/>
        </w:rPr>
        <w:t xml:space="preserve"> </w:t>
      </w:r>
      <w:r w:rsidRPr="00FD4B12">
        <w:rPr>
          <w:rtl/>
        </w:rPr>
        <w:t>التحقيق</w:t>
      </w:r>
      <w:r w:rsidR="006B6692">
        <w:rPr>
          <w:rtl/>
        </w:rPr>
        <w:t xml:space="preserve"> </w:t>
      </w:r>
      <w:r w:rsidRPr="00FD4B12">
        <w:rPr>
          <w:rtl/>
        </w:rPr>
        <w:t>في</w:t>
      </w:r>
      <w:r w:rsidR="006B6692">
        <w:rPr>
          <w:rtl/>
        </w:rPr>
        <w:t xml:space="preserve"> </w:t>
      </w:r>
      <w:r w:rsidRPr="00FD4B12">
        <w:rPr>
          <w:rtl/>
        </w:rPr>
        <w:t>مصير</w:t>
      </w:r>
      <w:r w:rsidR="006B6692">
        <w:rPr>
          <w:rtl/>
        </w:rPr>
        <w:t xml:space="preserve"> </w:t>
      </w:r>
      <w:r w:rsidRPr="00FD4B12">
        <w:rPr>
          <w:rtl/>
        </w:rPr>
        <w:t>الأشخاص</w:t>
      </w:r>
      <w:r w:rsidR="006B6692">
        <w:rPr>
          <w:rtl/>
        </w:rPr>
        <w:t xml:space="preserve"> </w:t>
      </w:r>
      <w:r w:rsidRPr="00FD4B12">
        <w:rPr>
          <w:rtl/>
        </w:rPr>
        <w:t>ا</w:t>
      </w:r>
      <w:r w:rsidR="00B67660">
        <w:rPr>
          <w:rtl/>
        </w:rPr>
        <w:t>لمختفين</w:t>
      </w:r>
      <w:r w:rsidR="006B6692">
        <w:rPr>
          <w:rtl/>
        </w:rPr>
        <w:t xml:space="preserve"> </w:t>
      </w:r>
      <w:r w:rsidR="00B67660">
        <w:rPr>
          <w:rtl/>
        </w:rPr>
        <w:t>والحقيقة</w:t>
      </w:r>
      <w:r w:rsidR="006B6692">
        <w:rPr>
          <w:rtl/>
        </w:rPr>
        <w:t xml:space="preserve"> </w:t>
      </w:r>
      <w:r w:rsidR="00B67660">
        <w:rPr>
          <w:rtl/>
        </w:rPr>
        <w:t>والمصالحة</w:t>
      </w:r>
      <w:r w:rsidR="006B6692">
        <w:rPr>
          <w:rtl/>
        </w:rPr>
        <w:t xml:space="preserve"> </w:t>
      </w:r>
      <w:r w:rsidR="00B67660">
        <w:rPr>
          <w:rtl/>
        </w:rPr>
        <w:t>2071</w:t>
      </w:r>
      <w:r w:rsidRPr="00FD4B12">
        <w:rPr>
          <w:rtl/>
        </w:rPr>
        <w:t>(2014)</w:t>
      </w:r>
      <w:r>
        <w:rPr>
          <w:rtl/>
        </w:rPr>
        <w:t>.</w:t>
      </w:r>
      <w:r w:rsidR="006B6692">
        <w:rPr>
          <w:rtl/>
        </w:rPr>
        <w:t xml:space="preserve"> </w:t>
      </w:r>
      <w:r w:rsidRPr="00FD4B12">
        <w:rPr>
          <w:rtl/>
        </w:rPr>
        <w:t>وذكرت</w:t>
      </w:r>
      <w:r w:rsidR="006B6692">
        <w:rPr>
          <w:rtl/>
        </w:rPr>
        <w:t xml:space="preserve"> </w:t>
      </w:r>
      <w:r w:rsidRPr="00FD4B12">
        <w:rPr>
          <w:rtl/>
        </w:rPr>
        <w:t>الحكومة</w:t>
      </w:r>
      <w:r w:rsidR="006B6692">
        <w:rPr>
          <w:rtl/>
        </w:rPr>
        <w:t xml:space="preserve"> </w:t>
      </w:r>
      <w:r w:rsidRPr="00FD4B12">
        <w:rPr>
          <w:rtl/>
        </w:rPr>
        <w:t>أن</w:t>
      </w:r>
      <w:r w:rsidR="006B6692">
        <w:rPr>
          <w:rtl/>
        </w:rPr>
        <w:t xml:space="preserve"> </w:t>
      </w:r>
      <w:r w:rsidRPr="00FD4B12">
        <w:rPr>
          <w:rtl/>
        </w:rPr>
        <w:t>القانون</w:t>
      </w:r>
      <w:r w:rsidR="006B6692">
        <w:rPr>
          <w:rtl/>
        </w:rPr>
        <w:t xml:space="preserve"> </w:t>
      </w:r>
      <w:r w:rsidRPr="00FD4B12">
        <w:rPr>
          <w:rtl/>
        </w:rPr>
        <w:t>لا</w:t>
      </w:r>
      <w:r w:rsidR="006B6692">
        <w:rPr>
          <w:rtl/>
        </w:rPr>
        <w:t xml:space="preserve"> </w:t>
      </w:r>
      <w:r>
        <w:rPr>
          <w:rFonts w:hint="cs"/>
          <w:rtl/>
        </w:rPr>
        <w:t>يشتمل</w:t>
      </w:r>
      <w:r w:rsidR="006B6692">
        <w:rPr>
          <w:rFonts w:hint="cs"/>
          <w:rtl/>
        </w:rPr>
        <w:t xml:space="preserve"> </w:t>
      </w:r>
      <w:r w:rsidRPr="00FD4B12">
        <w:rPr>
          <w:rtl/>
        </w:rPr>
        <w:t>على</w:t>
      </w:r>
      <w:r w:rsidR="006B6692">
        <w:rPr>
          <w:rtl/>
        </w:rPr>
        <w:t xml:space="preserve"> </w:t>
      </w:r>
      <w:r w:rsidRPr="00FD4B12">
        <w:rPr>
          <w:rtl/>
        </w:rPr>
        <w:t>عفو</w:t>
      </w:r>
      <w:r w:rsidR="006B6692">
        <w:rPr>
          <w:rtl/>
        </w:rPr>
        <w:t xml:space="preserve"> </w:t>
      </w:r>
      <w:r w:rsidRPr="00FD4B12">
        <w:rPr>
          <w:rtl/>
        </w:rPr>
        <w:t>عام</w:t>
      </w:r>
      <w:r>
        <w:rPr>
          <w:rtl/>
        </w:rPr>
        <w:t>.</w:t>
      </w:r>
      <w:r w:rsidR="006B6692">
        <w:rPr>
          <w:rtl/>
        </w:rPr>
        <w:t xml:space="preserve"> </w:t>
      </w:r>
      <w:r w:rsidRPr="00FD4B12">
        <w:rPr>
          <w:rtl/>
        </w:rPr>
        <w:t>بل</w:t>
      </w:r>
      <w:r w:rsidR="006B6692">
        <w:rPr>
          <w:rtl/>
        </w:rPr>
        <w:t xml:space="preserve"> </w:t>
      </w:r>
      <w:r>
        <w:rPr>
          <w:rFonts w:hint="cs"/>
          <w:rtl/>
        </w:rPr>
        <w:t>إن</w:t>
      </w:r>
      <w:r w:rsidR="006B6692">
        <w:rPr>
          <w:rFonts w:hint="cs"/>
          <w:rtl/>
        </w:rPr>
        <w:t xml:space="preserve"> </w:t>
      </w:r>
      <w:r>
        <w:rPr>
          <w:rFonts w:hint="cs"/>
          <w:rtl/>
        </w:rPr>
        <w:t>قرارات</w:t>
      </w:r>
      <w:r w:rsidR="006B6692">
        <w:rPr>
          <w:rtl/>
        </w:rPr>
        <w:t xml:space="preserve"> </w:t>
      </w:r>
      <w:r w:rsidRPr="00FD4B12">
        <w:rPr>
          <w:rtl/>
        </w:rPr>
        <w:t>العفو</w:t>
      </w:r>
      <w:r w:rsidR="006B6692">
        <w:rPr>
          <w:rtl/>
        </w:rPr>
        <w:t xml:space="preserve"> </w:t>
      </w:r>
      <w:r>
        <w:rPr>
          <w:rFonts w:hint="cs"/>
          <w:rtl/>
        </w:rPr>
        <w:t>تعتمد</w:t>
      </w:r>
      <w:r w:rsidR="006B6692">
        <w:rPr>
          <w:rFonts w:hint="cs"/>
          <w:rtl/>
        </w:rPr>
        <w:t xml:space="preserve"> </w:t>
      </w:r>
      <w:r w:rsidRPr="00FD4B12">
        <w:rPr>
          <w:rtl/>
        </w:rPr>
        <w:t>على</w:t>
      </w:r>
      <w:r w:rsidR="006B6692">
        <w:rPr>
          <w:rtl/>
        </w:rPr>
        <w:t xml:space="preserve"> </w:t>
      </w:r>
      <w:r w:rsidRPr="00FD4B12">
        <w:rPr>
          <w:rtl/>
        </w:rPr>
        <w:t>مدى</w:t>
      </w:r>
      <w:r w:rsidR="006B6692">
        <w:rPr>
          <w:rtl/>
        </w:rPr>
        <w:t xml:space="preserve"> </w:t>
      </w:r>
      <w:r w:rsidRPr="00FD4B12">
        <w:rPr>
          <w:rtl/>
        </w:rPr>
        <w:t>خطورة</w:t>
      </w:r>
      <w:r w:rsidR="006B6692">
        <w:rPr>
          <w:rtl/>
        </w:rPr>
        <w:t xml:space="preserve"> </w:t>
      </w:r>
      <w:r w:rsidRPr="00FD4B12">
        <w:rPr>
          <w:rtl/>
        </w:rPr>
        <w:t>الجريمة</w:t>
      </w:r>
      <w:r w:rsidR="006B6692">
        <w:rPr>
          <w:rtl/>
        </w:rPr>
        <w:t xml:space="preserve"> </w:t>
      </w:r>
      <w:r w:rsidRPr="00FD4B12">
        <w:rPr>
          <w:rtl/>
        </w:rPr>
        <w:t>ودرجة</w:t>
      </w:r>
      <w:r w:rsidR="006B6692">
        <w:rPr>
          <w:rtl/>
        </w:rPr>
        <w:t xml:space="preserve"> </w:t>
      </w:r>
      <w:r w:rsidRPr="00FD4B12">
        <w:rPr>
          <w:rtl/>
        </w:rPr>
        <w:t>الضلوع</w:t>
      </w:r>
      <w:r w:rsidR="006B6692">
        <w:rPr>
          <w:rtl/>
        </w:rPr>
        <w:t xml:space="preserve"> </w:t>
      </w:r>
      <w:r w:rsidRPr="00FD4B12">
        <w:rPr>
          <w:rtl/>
        </w:rPr>
        <w:t>فيها</w:t>
      </w:r>
      <w:r w:rsidR="006B6692">
        <w:rPr>
          <w:rtl/>
        </w:rPr>
        <w:t xml:space="preserve"> </w:t>
      </w:r>
      <w:r w:rsidRPr="00FD4B12">
        <w:rPr>
          <w:rtl/>
        </w:rPr>
        <w:t>وطبيعتها</w:t>
      </w:r>
      <w:r>
        <w:rPr>
          <w:rtl/>
        </w:rPr>
        <w:t>.</w:t>
      </w:r>
      <w:r w:rsidR="006B6692">
        <w:rPr>
          <w:rtl/>
        </w:rPr>
        <w:t xml:space="preserve"> </w:t>
      </w:r>
      <w:r w:rsidRPr="00FD4B12">
        <w:rPr>
          <w:rtl/>
        </w:rPr>
        <w:t>وشددت</w:t>
      </w:r>
      <w:r w:rsidR="006B6692">
        <w:rPr>
          <w:rtl/>
        </w:rPr>
        <w:t xml:space="preserve"> </w:t>
      </w:r>
      <w:r w:rsidRPr="00FD4B12">
        <w:rPr>
          <w:rtl/>
        </w:rPr>
        <w:t>الحكومة</w:t>
      </w:r>
      <w:r w:rsidR="006B6692">
        <w:rPr>
          <w:rtl/>
        </w:rPr>
        <w:t xml:space="preserve"> </w:t>
      </w:r>
      <w:r w:rsidRPr="00FD4B12">
        <w:rPr>
          <w:rtl/>
        </w:rPr>
        <w:t>على</w:t>
      </w:r>
      <w:r w:rsidR="006B6692">
        <w:rPr>
          <w:rtl/>
        </w:rPr>
        <w:t xml:space="preserve"> </w:t>
      </w:r>
      <w:r w:rsidRPr="00FD4B12">
        <w:rPr>
          <w:rtl/>
        </w:rPr>
        <w:t>أن</w:t>
      </w:r>
      <w:r w:rsidR="006B6692">
        <w:rPr>
          <w:rtl/>
        </w:rPr>
        <w:t xml:space="preserve"> </w:t>
      </w:r>
      <w:r w:rsidRPr="00FD4B12">
        <w:rPr>
          <w:rtl/>
        </w:rPr>
        <w:t>ملاحقة</w:t>
      </w:r>
      <w:r w:rsidR="006B6692">
        <w:rPr>
          <w:rtl/>
        </w:rPr>
        <w:t xml:space="preserve"> </w:t>
      </w:r>
      <w:r w:rsidRPr="00FD4B12">
        <w:rPr>
          <w:rtl/>
        </w:rPr>
        <w:t>المتورطين</w:t>
      </w:r>
      <w:r w:rsidR="006B6692">
        <w:rPr>
          <w:rtl/>
        </w:rPr>
        <w:t xml:space="preserve"> </w:t>
      </w:r>
      <w:r w:rsidRPr="00FD4B12">
        <w:rPr>
          <w:rtl/>
        </w:rPr>
        <w:t>في</w:t>
      </w:r>
      <w:r w:rsidR="006B6692">
        <w:rPr>
          <w:rtl/>
        </w:rPr>
        <w:t xml:space="preserve"> </w:t>
      </w:r>
      <w:r w:rsidRPr="00FD4B12">
        <w:rPr>
          <w:rtl/>
        </w:rPr>
        <w:t>الانتهاكات</w:t>
      </w:r>
      <w:r w:rsidR="006B6692">
        <w:rPr>
          <w:rtl/>
        </w:rPr>
        <w:t xml:space="preserve"> </w:t>
      </w:r>
      <w:r w:rsidRPr="00FD4B12">
        <w:rPr>
          <w:rtl/>
        </w:rPr>
        <w:t>الجسيمة</w:t>
      </w:r>
      <w:r w:rsidR="006B6692">
        <w:rPr>
          <w:rtl/>
        </w:rPr>
        <w:t xml:space="preserve"> </w:t>
      </w:r>
      <w:r w:rsidRPr="00FD4B12">
        <w:rPr>
          <w:rtl/>
        </w:rPr>
        <w:t>لحقوق</w:t>
      </w:r>
      <w:r w:rsidR="006B6692">
        <w:rPr>
          <w:rtl/>
        </w:rPr>
        <w:t xml:space="preserve"> </w:t>
      </w:r>
      <w:r w:rsidRPr="00FD4B12">
        <w:rPr>
          <w:rtl/>
        </w:rPr>
        <w:t>الإنسان،</w:t>
      </w:r>
      <w:r w:rsidR="006B6692">
        <w:rPr>
          <w:rtl/>
        </w:rPr>
        <w:t xml:space="preserve"> </w:t>
      </w:r>
      <w:r w:rsidRPr="00FD4B12">
        <w:rPr>
          <w:rtl/>
        </w:rPr>
        <w:t>بما</w:t>
      </w:r>
      <w:r w:rsidR="006B6692">
        <w:rPr>
          <w:rtl/>
        </w:rPr>
        <w:t xml:space="preserve"> </w:t>
      </w:r>
      <w:r w:rsidRPr="00FD4B12">
        <w:rPr>
          <w:rtl/>
        </w:rPr>
        <w:t>في</w:t>
      </w:r>
      <w:r w:rsidR="006B6692">
        <w:rPr>
          <w:rtl/>
        </w:rPr>
        <w:t xml:space="preserve"> </w:t>
      </w:r>
      <w:r w:rsidRPr="00FD4B12">
        <w:rPr>
          <w:rtl/>
        </w:rPr>
        <w:t>ذلك</w:t>
      </w:r>
      <w:r w:rsidR="006B6692">
        <w:rPr>
          <w:rtl/>
        </w:rPr>
        <w:t xml:space="preserve"> </w:t>
      </w:r>
      <w:r w:rsidRPr="00FD4B12">
        <w:rPr>
          <w:rtl/>
        </w:rPr>
        <w:t>اختفاء</w:t>
      </w:r>
      <w:r w:rsidR="006B6692">
        <w:rPr>
          <w:rtl/>
        </w:rPr>
        <w:t xml:space="preserve"> </w:t>
      </w:r>
      <w:r w:rsidRPr="00FD4B12">
        <w:rPr>
          <w:rtl/>
        </w:rPr>
        <w:t>الأشخاص،</w:t>
      </w:r>
      <w:r w:rsidR="006B6692">
        <w:rPr>
          <w:rtl/>
        </w:rPr>
        <w:t xml:space="preserve"> </w:t>
      </w:r>
      <w:r w:rsidRPr="00FD4B12">
        <w:rPr>
          <w:rtl/>
        </w:rPr>
        <w:t>تمثل</w:t>
      </w:r>
      <w:r w:rsidR="006B6692">
        <w:rPr>
          <w:rtl/>
        </w:rPr>
        <w:t xml:space="preserve"> </w:t>
      </w:r>
      <w:r w:rsidRPr="00FD4B12">
        <w:rPr>
          <w:rtl/>
        </w:rPr>
        <w:t>أحد</w:t>
      </w:r>
      <w:r w:rsidR="006B6692">
        <w:rPr>
          <w:rtl/>
        </w:rPr>
        <w:t xml:space="preserve"> </w:t>
      </w:r>
      <w:r w:rsidRPr="00FD4B12">
        <w:rPr>
          <w:rtl/>
        </w:rPr>
        <w:t>أهداف</w:t>
      </w:r>
      <w:r w:rsidR="006B6692">
        <w:rPr>
          <w:rtl/>
        </w:rPr>
        <w:t xml:space="preserve"> </w:t>
      </w:r>
      <w:r w:rsidRPr="00FD4B12">
        <w:rPr>
          <w:rtl/>
        </w:rPr>
        <w:t>القانون</w:t>
      </w:r>
      <w:r>
        <w:rPr>
          <w:rtl/>
        </w:rPr>
        <w:t>.</w:t>
      </w:r>
      <w:r w:rsidR="006B6692">
        <w:rPr>
          <w:rtl/>
        </w:rPr>
        <w:t xml:space="preserve"> </w:t>
      </w:r>
      <w:r w:rsidRPr="00FD4B12">
        <w:rPr>
          <w:rtl/>
        </w:rPr>
        <w:t>وبالإضافة</w:t>
      </w:r>
      <w:r w:rsidR="006B6692">
        <w:rPr>
          <w:rtl/>
        </w:rPr>
        <w:t xml:space="preserve"> </w:t>
      </w:r>
      <w:r w:rsidRPr="00FD4B12">
        <w:rPr>
          <w:rtl/>
        </w:rPr>
        <w:t>إلى</w:t>
      </w:r>
      <w:r w:rsidR="006B6692">
        <w:rPr>
          <w:rtl/>
        </w:rPr>
        <w:t xml:space="preserve"> </w:t>
      </w:r>
      <w:r w:rsidRPr="00FD4B12">
        <w:rPr>
          <w:rtl/>
        </w:rPr>
        <w:t>ذلك،</w:t>
      </w:r>
      <w:r w:rsidR="006B6692">
        <w:rPr>
          <w:rtl/>
        </w:rPr>
        <w:t xml:space="preserve"> </w:t>
      </w:r>
      <w:r>
        <w:rPr>
          <w:rFonts w:hint="cs"/>
          <w:rtl/>
        </w:rPr>
        <w:t>يتعين</w:t>
      </w:r>
      <w:r w:rsidR="006B6692">
        <w:rPr>
          <w:rFonts w:hint="cs"/>
          <w:rtl/>
        </w:rPr>
        <w:t xml:space="preserve"> </w:t>
      </w:r>
      <w:r>
        <w:rPr>
          <w:rFonts w:hint="cs"/>
          <w:rtl/>
        </w:rPr>
        <w:t>على</w:t>
      </w:r>
      <w:r w:rsidR="006B6692">
        <w:rPr>
          <w:rFonts w:hint="cs"/>
          <w:rtl/>
        </w:rPr>
        <w:t xml:space="preserve"> </w:t>
      </w:r>
      <w:r w:rsidRPr="00FD4B12">
        <w:rPr>
          <w:rtl/>
        </w:rPr>
        <w:t>لجنة</w:t>
      </w:r>
      <w:r w:rsidR="006B6692">
        <w:rPr>
          <w:rtl/>
        </w:rPr>
        <w:t xml:space="preserve"> </w:t>
      </w:r>
      <w:r w:rsidRPr="00FD4B12">
        <w:rPr>
          <w:rtl/>
        </w:rPr>
        <w:t>الحقيقة</w:t>
      </w:r>
      <w:r w:rsidR="006B6692">
        <w:rPr>
          <w:rtl/>
        </w:rPr>
        <w:t xml:space="preserve"> </w:t>
      </w:r>
      <w:r w:rsidRPr="00FD4B12">
        <w:rPr>
          <w:rtl/>
        </w:rPr>
        <w:t>والمصالحة</w:t>
      </w:r>
      <w:r w:rsidR="006B6692">
        <w:rPr>
          <w:rFonts w:hint="cs"/>
          <w:rtl/>
        </w:rPr>
        <w:t xml:space="preserve"> </w:t>
      </w:r>
      <w:r>
        <w:rPr>
          <w:rFonts w:hint="cs"/>
          <w:rtl/>
        </w:rPr>
        <w:t>أن</w:t>
      </w:r>
      <w:r w:rsidR="006B6692">
        <w:rPr>
          <w:rFonts w:hint="cs"/>
          <w:rtl/>
        </w:rPr>
        <w:t xml:space="preserve"> </w:t>
      </w:r>
      <w:r>
        <w:rPr>
          <w:rFonts w:hint="cs"/>
          <w:rtl/>
        </w:rPr>
        <w:t>تتشاور</w:t>
      </w:r>
      <w:r w:rsidR="006B6692">
        <w:rPr>
          <w:rFonts w:hint="cs"/>
          <w:rtl/>
        </w:rPr>
        <w:t xml:space="preserve"> </w:t>
      </w:r>
      <w:r>
        <w:rPr>
          <w:rFonts w:hint="cs"/>
          <w:rtl/>
        </w:rPr>
        <w:t>بشكل</w:t>
      </w:r>
      <w:r w:rsidR="006B6692">
        <w:rPr>
          <w:rFonts w:hint="cs"/>
          <w:rtl/>
        </w:rPr>
        <w:t xml:space="preserve"> </w:t>
      </w:r>
      <w:r>
        <w:rPr>
          <w:rFonts w:hint="cs"/>
          <w:rtl/>
        </w:rPr>
        <w:t>وثيق</w:t>
      </w:r>
      <w:r w:rsidR="006B6692">
        <w:rPr>
          <w:rFonts w:hint="cs"/>
          <w:rtl/>
        </w:rPr>
        <w:t xml:space="preserve"> </w:t>
      </w:r>
      <w:r>
        <w:rPr>
          <w:rFonts w:hint="cs"/>
          <w:rtl/>
        </w:rPr>
        <w:t>مع</w:t>
      </w:r>
      <w:r w:rsidR="006B6692">
        <w:rPr>
          <w:rFonts w:hint="cs"/>
          <w:rtl/>
        </w:rPr>
        <w:t xml:space="preserve"> </w:t>
      </w:r>
      <w:r w:rsidRPr="00FD4B12">
        <w:rPr>
          <w:rtl/>
        </w:rPr>
        <w:t>الضحايا</w:t>
      </w:r>
      <w:r w:rsidR="006B6692">
        <w:rPr>
          <w:rtl/>
        </w:rPr>
        <w:t xml:space="preserve"> </w:t>
      </w:r>
      <w:r w:rsidRPr="00FD4B12">
        <w:rPr>
          <w:rtl/>
        </w:rPr>
        <w:t>للحصول</w:t>
      </w:r>
      <w:r w:rsidR="006B6692">
        <w:rPr>
          <w:rtl/>
        </w:rPr>
        <w:t xml:space="preserve"> </w:t>
      </w:r>
      <w:r w:rsidRPr="00FD4B12">
        <w:rPr>
          <w:rtl/>
        </w:rPr>
        <w:t>على</w:t>
      </w:r>
      <w:r w:rsidR="006B6692">
        <w:rPr>
          <w:rtl/>
        </w:rPr>
        <w:t xml:space="preserve"> </w:t>
      </w:r>
      <w:r w:rsidRPr="00FD4B12">
        <w:rPr>
          <w:rtl/>
        </w:rPr>
        <w:t>موافقته</w:t>
      </w:r>
      <w:r>
        <w:rPr>
          <w:rFonts w:hint="cs"/>
          <w:rtl/>
        </w:rPr>
        <w:t>م،</w:t>
      </w:r>
      <w:r w:rsidR="006B6692">
        <w:rPr>
          <w:rFonts w:hint="cs"/>
          <w:rtl/>
        </w:rPr>
        <w:t xml:space="preserve"> </w:t>
      </w:r>
      <w:r w:rsidRPr="00FD4B12">
        <w:rPr>
          <w:rtl/>
        </w:rPr>
        <w:t>قبل</w:t>
      </w:r>
      <w:r w:rsidR="006B6692">
        <w:rPr>
          <w:rtl/>
        </w:rPr>
        <w:t xml:space="preserve"> </w:t>
      </w:r>
      <w:r w:rsidRPr="00FD4B12">
        <w:rPr>
          <w:rtl/>
        </w:rPr>
        <w:t>إصدار</w:t>
      </w:r>
      <w:r w:rsidR="006B6692">
        <w:rPr>
          <w:rtl/>
        </w:rPr>
        <w:t xml:space="preserve"> </w:t>
      </w:r>
      <w:r w:rsidRPr="00FD4B12">
        <w:rPr>
          <w:rtl/>
        </w:rPr>
        <w:t>أي</w:t>
      </w:r>
      <w:r w:rsidR="006B6692">
        <w:rPr>
          <w:rtl/>
        </w:rPr>
        <w:t xml:space="preserve"> </w:t>
      </w:r>
      <w:r w:rsidRPr="00FD4B12">
        <w:rPr>
          <w:rtl/>
        </w:rPr>
        <w:t>توصية</w:t>
      </w:r>
      <w:r w:rsidR="006B6692">
        <w:rPr>
          <w:rtl/>
        </w:rPr>
        <w:t xml:space="preserve"> </w:t>
      </w:r>
      <w:r w:rsidRPr="00FD4B12">
        <w:rPr>
          <w:rtl/>
        </w:rPr>
        <w:t>بالعفو</w:t>
      </w:r>
      <w:r>
        <w:rPr>
          <w:rtl/>
        </w:rPr>
        <w:t>.</w:t>
      </w:r>
    </w:p>
    <w:p w:rsidR="004A1892" w:rsidRPr="00FD4B12" w:rsidRDefault="004A1892" w:rsidP="004A1892">
      <w:pPr>
        <w:pStyle w:val="SingleTxtGA"/>
      </w:pPr>
      <w:r w:rsidRPr="00FD4B12">
        <w:rPr>
          <w:rtl/>
        </w:rPr>
        <w:t>89</w:t>
      </w:r>
      <w:r>
        <w:rPr>
          <w:rtl/>
        </w:rPr>
        <w:t>-</w:t>
      </w:r>
      <w:r>
        <w:rPr>
          <w:rtl/>
        </w:rPr>
        <w:tab/>
      </w:r>
      <w:r>
        <w:rPr>
          <w:rFonts w:hint="cs"/>
          <w:rtl/>
          <w:lang w:val="fr-CH"/>
        </w:rPr>
        <w:t>و</w:t>
      </w:r>
      <w:r w:rsidRPr="00FD4B12">
        <w:rPr>
          <w:rtl/>
          <w:lang w:val="fr-CH"/>
        </w:rPr>
        <w:t>أكدت</w:t>
      </w:r>
      <w:r w:rsidR="006B6692">
        <w:rPr>
          <w:rtl/>
          <w:lang w:val="fr-CH"/>
        </w:rPr>
        <w:t xml:space="preserve"> </w:t>
      </w:r>
      <w:r w:rsidRPr="00FD4B12">
        <w:rPr>
          <w:rtl/>
        </w:rPr>
        <w:t>الحكومة</w:t>
      </w:r>
      <w:r w:rsidR="006B6692">
        <w:rPr>
          <w:rtl/>
        </w:rPr>
        <w:t xml:space="preserve"> </w:t>
      </w:r>
      <w:r w:rsidRPr="00FD4B12">
        <w:rPr>
          <w:rtl/>
        </w:rPr>
        <w:t>أن</w:t>
      </w:r>
      <w:r w:rsidR="006B6692">
        <w:rPr>
          <w:rtl/>
        </w:rPr>
        <w:t xml:space="preserve"> </w:t>
      </w:r>
      <w:r w:rsidRPr="00FD4B12">
        <w:rPr>
          <w:rtl/>
        </w:rPr>
        <w:t>اللجنة</w:t>
      </w:r>
      <w:r w:rsidR="006B6692">
        <w:rPr>
          <w:rtl/>
        </w:rPr>
        <w:t xml:space="preserve"> </w:t>
      </w:r>
      <w:r>
        <w:rPr>
          <w:rFonts w:hint="cs"/>
          <w:rtl/>
        </w:rPr>
        <w:t>ليست</w:t>
      </w:r>
      <w:r w:rsidR="006B6692">
        <w:rPr>
          <w:rtl/>
        </w:rPr>
        <w:t xml:space="preserve"> </w:t>
      </w:r>
      <w:r w:rsidRPr="00FD4B12">
        <w:rPr>
          <w:rtl/>
        </w:rPr>
        <w:t>بديل</w:t>
      </w:r>
      <w:r w:rsidR="00D77F7C">
        <w:rPr>
          <w:rtl/>
        </w:rPr>
        <w:t xml:space="preserve">اً </w:t>
      </w:r>
      <w:r>
        <w:rPr>
          <w:rFonts w:hint="cs"/>
          <w:rtl/>
        </w:rPr>
        <w:t>لل</w:t>
      </w:r>
      <w:r>
        <w:rPr>
          <w:rtl/>
        </w:rPr>
        <w:t>آليات</w:t>
      </w:r>
      <w:r w:rsidR="006B6692">
        <w:rPr>
          <w:rtl/>
        </w:rPr>
        <w:t xml:space="preserve"> </w:t>
      </w:r>
      <w:r>
        <w:rPr>
          <w:rtl/>
        </w:rPr>
        <w:t>القائمة</w:t>
      </w:r>
      <w:r w:rsidR="006B6692">
        <w:rPr>
          <w:rtl/>
        </w:rPr>
        <w:t xml:space="preserve"> </w:t>
      </w:r>
      <w:r>
        <w:rPr>
          <w:rFonts w:hint="cs"/>
          <w:rtl/>
        </w:rPr>
        <w:t>في</w:t>
      </w:r>
      <w:r w:rsidR="006B6692">
        <w:rPr>
          <w:rFonts w:hint="cs"/>
          <w:rtl/>
        </w:rPr>
        <w:t xml:space="preserve"> </w:t>
      </w:r>
      <w:r>
        <w:rPr>
          <w:rFonts w:hint="cs"/>
          <w:rtl/>
        </w:rPr>
        <w:t>مجال</w:t>
      </w:r>
      <w:r w:rsidR="006B6692">
        <w:rPr>
          <w:rFonts w:hint="cs"/>
          <w:rtl/>
        </w:rPr>
        <w:t xml:space="preserve"> </w:t>
      </w:r>
      <w:r>
        <w:rPr>
          <w:rFonts w:hint="cs"/>
          <w:rtl/>
        </w:rPr>
        <w:t>ا</w:t>
      </w:r>
      <w:r w:rsidRPr="00FD4B12">
        <w:rPr>
          <w:rtl/>
        </w:rPr>
        <w:t>لعدالة</w:t>
      </w:r>
      <w:r w:rsidR="006B6692">
        <w:rPr>
          <w:rtl/>
        </w:rPr>
        <w:t xml:space="preserve"> </w:t>
      </w:r>
      <w:r w:rsidRPr="00FD4B12">
        <w:rPr>
          <w:rtl/>
        </w:rPr>
        <w:t>الجنائية،</w:t>
      </w:r>
      <w:r w:rsidR="006B6692">
        <w:rPr>
          <w:rtl/>
        </w:rPr>
        <w:t xml:space="preserve"> </w:t>
      </w:r>
      <w:r w:rsidRPr="00FD4B12">
        <w:rPr>
          <w:rtl/>
        </w:rPr>
        <w:t>وأنها</w:t>
      </w:r>
      <w:r w:rsidR="006B6692">
        <w:rPr>
          <w:rtl/>
        </w:rPr>
        <w:t xml:space="preserve"> </w:t>
      </w:r>
      <w:r w:rsidRPr="00FD4B12">
        <w:rPr>
          <w:rtl/>
        </w:rPr>
        <w:t>ستتشاور</w:t>
      </w:r>
      <w:r w:rsidR="006B6692">
        <w:rPr>
          <w:rtl/>
        </w:rPr>
        <w:t xml:space="preserve"> </w:t>
      </w:r>
      <w:r w:rsidRPr="00FD4B12">
        <w:rPr>
          <w:rtl/>
        </w:rPr>
        <w:t>مع</w:t>
      </w:r>
      <w:r w:rsidR="006B6692">
        <w:rPr>
          <w:rtl/>
        </w:rPr>
        <w:t xml:space="preserve"> </w:t>
      </w:r>
      <w:r w:rsidRPr="00FD4B12">
        <w:rPr>
          <w:rtl/>
        </w:rPr>
        <w:t>المحاكم</w:t>
      </w:r>
      <w:r w:rsidR="006B6692">
        <w:rPr>
          <w:rtl/>
        </w:rPr>
        <w:t xml:space="preserve"> </w:t>
      </w:r>
      <w:r w:rsidRPr="00FD4B12">
        <w:rPr>
          <w:rtl/>
        </w:rPr>
        <w:t>أو</w:t>
      </w:r>
      <w:r w:rsidR="006B6692">
        <w:rPr>
          <w:rtl/>
        </w:rPr>
        <w:t xml:space="preserve"> </w:t>
      </w:r>
      <w:r w:rsidRPr="00FD4B12">
        <w:rPr>
          <w:rtl/>
        </w:rPr>
        <w:t>الهيئات</w:t>
      </w:r>
      <w:r w:rsidR="006B6692">
        <w:rPr>
          <w:rtl/>
        </w:rPr>
        <w:t xml:space="preserve"> </w:t>
      </w:r>
      <w:r w:rsidRPr="00FD4B12">
        <w:rPr>
          <w:rtl/>
        </w:rPr>
        <w:t>المعنية</w:t>
      </w:r>
      <w:r w:rsidR="006B6692">
        <w:rPr>
          <w:rtl/>
        </w:rPr>
        <w:t xml:space="preserve"> </w:t>
      </w:r>
      <w:r w:rsidRPr="00FD4B12">
        <w:rPr>
          <w:rtl/>
        </w:rPr>
        <w:t>بشأن</w:t>
      </w:r>
      <w:r w:rsidR="006B6692">
        <w:rPr>
          <w:rtl/>
        </w:rPr>
        <w:t xml:space="preserve"> </w:t>
      </w:r>
      <w:r w:rsidRPr="00FD4B12">
        <w:rPr>
          <w:rtl/>
        </w:rPr>
        <w:t>الحالات</w:t>
      </w:r>
      <w:r w:rsidR="006B6692">
        <w:rPr>
          <w:rtl/>
        </w:rPr>
        <w:t xml:space="preserve"> </w:t>
      </w:r>
      <w:r>
        <w:rPr>
          <w:rFonts w:hint="cs"/>
          <w:rtl/>
        </w:rPr>
        <w:t>المعروضة</w:t>
      </w:r>
      <w:r w:rsidR="006B6692">
        <w:rPr>
          <w:rFonts w:hint="cs"/>
          <w:rtl/>
        </w:rPr>
        <w:t xml:space="preserve"> </w:t>
      </w:r>
      <w:r>
        <w:rPr>
          <w:rFonts w:hint="cs"/>
          <w:rtl/>
        </w:rPr>
        <w:t>عليها</w:t>
      </w:r>
      <w:r>
        <w:rPr>
          <w:rtl/>
        </w:rPr>
        <w:t>.</w:t>
      </w:r>
      <w:r w:rsidR="006B6692">
        <w:rPr>
          <w:rtl/>
        </w:rPr>
        <w:t xml:space="preserve"> </w:t>
      </w:r>
      <w:r w:rsidRPr="00FD4B12">
        <w:rPr>
          <w:rtl/>
        </w:rPr>
        <w:t>وقالت</w:t>
      </w:r>
      <w:r w:rsidR="006B6692">
        <w:rPr>
          <w:rtl/>
        </w:rPr>
        <w:t xml:space="preserve"> </w:t>
      </w:r>
      <w:r w:rsidRPr="00FD4B12">
        <w:rPr>
          <w:rtl/>
        </w:rPr>
        <w:t>إن</w:t>
      </w:r>
      <w:r w:rsidR="006B6692">
        <w:rPr>
          <w:rtl/>
        </w:rPr>
        <w:t xml:space="preserve"> </w:t>
      </w:r>
      <w:r w:rsidRPr="00FD4B12">
        <w:rPr>
          <w:rtl/>
        </w:rPr>
        <w:t>القانون</w:t>
      </w:r>
      <w:r w:rsidR="006B6692">
        <w:rPr>
          <w:rtl/>
        </w:rPr>
        <w:t xml:space="preserve"> </w:t>
      </w:r>
      <w:r w:rsidRPr="00FD4B12">
        <w:rPr>
          <w:rtl/>
        </w:rPr>
        <w:t>لا</w:t>
      </w:r>
      <w:r w:rsidR="006B6692">
        <w:rPr>
          <w:rtl/>
        </w:rPr>
        <w:t xml:space="preserve"> </w:t>
      </w:r>
      <w:r>
        <w:rPr>
          <w:rFonts w:hint="cs"/>
          <w:rtl/>
        </w:rPr>
        <w:t>يقضي</w:t>
      </w:r>
      <w:r w:rsidR="006B6692">
        <w:rPr>
          <w:rFonts w:hint="cs"/>
          <w:rtl/>
        </w:rPr>
        <w:t xml:space="preserve"> </w:t>
      </w:r>
      <w:r>
        <w:rPr>
          <w:rFonts w:hint="cs"/>
          <w:rtl/>
        </w:rPr>
        <w:t>بتحويل</w:t>
      </w:r>
      <w:r w:rsidR="006B6692">
        <w:rPr>
          <w:rtl/>
        </w:rPr>
        <w:t xml:space="preserve"> </w:t>
      </w:r>
      <w:r w:rsidRPr="00FD4B12">
        <w:rPr>
          <w:rtl/>
        </w:rPr>
        <w:t>جميع</w:t>
      </w:r>
      <w:r w:rsidR="006B6692">
        <w:rPr>
          <w:rtl/>
        </w:rPr>
        <w:t xml:space="preserve"> </w:t>
      </w:r>
      <w:r w:rsidRPr="00FD4B12">
        <w:rPr>
          <w:rtl/>
        </w:rPr>
        <w:t>القضايا</w:t>
      </w:r>
      <w:r w:rsidR="006B6692">
        <w:rPr>
          <w:rtl/>
        </w:rPr>
        <w:t xml:space="preserve"> </w:t>
      </w:r>
      <w:r>
        <w:rPr>
          <w:rFonts w:hint="cs"/>
          <w:rtl/>
        </w:rPr>
        <w:t>الراهنة</w:t>
      </w:r>
      <w:r w:rsidR="006B6692">
        <w:rPr>
          <w:rFonts w:hint="cs"/>
          <w:rtl/>
        </w:rPr>
        <w:t xml:space="preserve"> </w:t>
      </w:r>
      <w:r w:rsidRPr="00FD4B12">
        <w:rPr>
          <w:rtl/>
        </w:rPr>
        <w:t>المرتبطة</w:t>
      </w:r>
      <w:r w:rsidR="006B6692">
        <w:rPr>
          <w:rtl/>
        </w:rPr>
        <w:t xml:space="preserve"> </w:t>
      </w:r>
      <w:r>
        <w:rPr>
          <w:rFonts w:hint="cs"/>
          <w:rtl/>
        </w:rPr>
        <w:t>بالنزاع</w:t>
      </w:r>
      <w:r w:rsidR="006B6692">
        <w:rPr>
          <w:rFonts w:hint="cs"/>
          <w:rtl/>
        </w:rPr>
        <w:t xml:space="preserve"> </w:t>
      </w:r>
      <w:r>
        <w:rPr>
          <w:rFonts w:hint="cs"/>
          <w:rtl/>
        </w:rPr>
        <w:t>إلى</w:t>
      </w:r>
      <w:r w:rsidR="006B6692">
        <w:rPr>
          <w:rFonts w:hint="cs"/>
          <w:rtl/>
        </w:rPr>
        <w:t xml:space="preserve"> </w:t>
      </w:r>
      <w:r>
        <w:rPr>
          <w:rFonts w:hint="cs"/>
          <w:rtl/>
        </w:rPr>
        <w:t>خارج</w:t>
      </w:r>
      <w:r w:rsidR="006B6692">
        <w:rPr>
          <w:rFonts w:hint="cs"/>
          <w:rtl/>
        </w:rPr>
        <w:t xml:space="preserve"> </w:t>
      </w:r>
      <w:r>
        <w:rPr>
          <w:rFonts w:hint="cs"/>
          <w:rtl/>
        </w:rPr>
        <w:t>عملية</w:t>
      </w:r>
      <w:r w:rsidR="006B6692">
        <w:rPr>
          <w:rFonts w:hint="cs"/>
          <w:rtl/>
        </w:rPr>
        <w:t xml:space="preserve"> </w:t>
      </w:r>
      <w:r w:rsidRPr="00FD4B12">
        <w:rPr>
          <w:rtl/>
        </w:rPr>
        <w:t>العدالة</w:t>
      </w:r>
      <w:r w:rsidR="006B6692">
        <w:rPr>
          <w:rtl/>
        </w:rPr>
        <w:t xml:space="preserve"> </w:t>
      </w:r>
      <w:r w:rsidRPr="00FD4B12">
        <w:rPr>
          <w:rtl/>
        </w:rPr>
        <w:t>الجنائية،</w:t>
      </w:r>
      <w:r w:rsidR="006B6692">
        <w:rPr>
          <w:rtl/>
        </w:rPr>
        <w:t xml:space="preserve"> </w:t>
      </w:r>
      <w:r>
        <w:rPr>
          <w:rFonts w:hint="cs"/>
          <w:rtl/>
        </w:rPr>
        <w:t>و</w:t>
      </w:r>
      <w:r w:rsidRPr="00FD4B12">
        <w:rPr>
          <w:rtl/>
        </w:rPr>
        <w:t>قد</w:t>
      </w:r>
      <w:r w:rsidR="006B6692">
        <w:rPr>
          <w:rtl/>
        </w:rPr>
        <w:t xml:space="preserve"> </w:t>
      </w:r>
      <w:r w:rsidRPr="00FD4B12">
        <w:rPr>
          <w:rtl/>
        </w:rPr>
        <w:t>يسهل</w:t>
      </w:r>
      <w:r w:rsidR="006B6692">
        <w:rPr>
          <w:rtl/>
        </w:rPr>
        <w:t xml:space="preserve"> </w:t>
      </w:r>
      <w:r w:rsidRPr="00FD4B12">
        <w:rPr>
          <w:rtl/>
        </w:rPr>
        <w:t>المصالحة</w:t>
      </w:r>
      <w:r w:rsidR="006B6692">
        <w:rPr>
          <w:rtl/>
        </w:rPr>
        <w:t xml:space="preserve"> </w:t>
      </w:r>
      <w:r w:rsidRPr="00FD4B12">
        <w:rPr>
          <w:rtl/>
        </w:rPr>
        <w:t>إذا</w:t>
      </w:r>
      <w:r w:rsidR="006B6692">
        <w:rPr>
          <w:rtl/>
        </w:rPr>
        <w:t xml:space="preserve"> </w:t>
      </w:r>
      <w:r>
        <w:rPr>
          <w:rFonts w:hint="cs"/>
          <w:rtl/>
        </w:rPr>
        <w:t>توافق</w:t>
      </w:r>
      <w:r w:rsidR="006B6692">
        <w:rPr>
          <w:rFonts w:hint="cs"/>
          <w:rtl/>
        </w:rPr>
        <w:t xml:space="preserve"> </w:t>
      </w:r>
      <w:r>
        <w:rPr>
          <w:rFonts w:hint="cs"/>
          <w:rtl/>
        </w:rPr>
        <w:t>الضحية</w:t>
      </w:r>
      <w:r w:rsidR="006B6692">
        <w:rPr>
          <w:rFonts w:hint="cs"/>
          <w:rtl/>
        </w:rPr>
        <w:t xml:space="preserve"> </w:t>
      </w:r>
      <w:r>
        <w:rPr>
          <w:rFonts w:hint="cs"/>
          <w:rtl/>
        </w:rPr>
        <w:t>والجاني</w:t>
      </w:r>
      <w:r w:rsidR="006B6692">
        <w:rPr>
          <w:rtl/>
        </w:rPr>
        <w:t xml:space="preserve"> </w:t>
      </w:r>
      <w:r>
        <w:rPr>
          <w:rFonts w:hint="cs"/>
          <w:rtl/>
        </w:rPr>
        <w:t>بملء</w:t>
      </w:r>
      <w:r w:rsidR="006B6692">
        <w:rPr>
          <w:rFonts w:hint="cs"/>
          <w:rtl/>
        </w:rPr>
        <w:t xml:space="preserve"> </w:t>
      </w:r>
      <w:r>
        <w:rPr>
          <w:rFonts w:hint="cs"/>
          <w:rtl/>
        </w:rPr>
        <w:t>إرادتهما</w:t>
      </w:r>
      <w:r>
        <w:rPr>
          <w:rtl/>
        </w:rPr>
        <w:t>.</w:t>
      </w:r>
      <w:r w:rsidR="006B6692">
        <w:rPr>
          <w:rtl/>
        </w:rPr>
        <w:t xml:space="preserve"> </w:t>
      </w:r>
      <w:r w:rsidRPr="00FD4B12">
        <w:rPr>
          <w:rtl/>
        </w:rPr>
        <w:t>وشددت</w:t>
      </w:r>
      <w:r w:rsidR="006B6692">
        <w:rPr>
          <w:rtl/>
        </w:rPr>
        <w:t xml:space="preserve"> </w:t>
      </w:r>
      <w:r w:rsidRPr="00FD4B12">
        <w:rPr>
          <w:rtl/>
        </w:rPr>
        <w:t>الحكومة</w:t>
      </w:r>
      <w:r w:rsidR="006B6692">
        <w:rPr>
          <w:rtl/>
        </w:rPr>
        <w:t xml:space="preserve"> </w:t>
      </w:r>
      <w:r w:rsidRPr="00FD4B12">
        <w:rPr>
          <w:rtl/>
        </w:rPr>
        <w:t>على</w:t>
      </w:r>
      <w:r w:rsidR="006B6692">
        <w:rPr>
          <w:rtl/>
        </w:rPr>
        <w:t xml:space="preserve"> </w:t>
      </w:r>
      <w:r w:rsidRPr="00FD4B12">
        <w:rPr>
          <w:rtl/>
        </w:rPr>
        <w:t>أن</w:t>
      </w:r>
      <w:r w:rsidR="006B6692">
        <w:rPr>
          <w:rtl/>
        </w:rPr>
        <w:t xml:space="preserve"> </w:t>
      </w:r>
      <w:r w:rsidRPr="00FD4B12">
        <w:rPr>
          <w:rtl/>
        </w:rPr>
        <w:t>القانون</w:t>
      </w:r>
      <w:r w:rsidR="006B6692">
        <w:rPr>
          <w:rtl/>
        </w:rPr>
        <w:t xml:space="preserve"> </w:t>
      </w:r>
      <w:r w:rsidRPr="00FD4B12">
        <w:rPr>
          <w:rtl/>
        </w:rPr>
        <w:t>يضمن</w:t>
      </w:r>
      <w:r w:rsidR="006B6692">
        <w:rPr>
          <w:rtl/>
        </w:rPr>
        <w:t xml:space="preserve"> </w:t>
      </w:r>
      <w:r w:rsidRPr="00FD4B12">
        <w:rPr>
          <w:rtl/>
        </w:rPr>
        <w:t>ا</w:t>
      </w:r>
      <w:r>
        <w:rPr>
          <w:rtl/>
        </w:rPr>
        <w:t>ستقلال</w:t>
      </w:r>
      <w:r w:rsidR="006B6692">
        <w:rPr>
          <w:rtl/>
        </w:rPr>
        <w:t xml:space="preserve"> </w:t>
      </w:r>
      <w:r>
        <w:rPr>
          <w:rFonts w:hint="cs"/>
          <w:rtl/>
        </w:rPr>
        <w:t>اللجنة</w:t>
      </w:r>
      <w:r w:rsidR="006B6692">
        <w:rPr>
          <w:rFonts w:hint="cs"/>
          <w:rtl/>
        </w:rPr>
        <w:t xml:space="preserve"> </w:t>
      </w:r>
      <w:r>
        <w:rPr>
          <w:rtl/>
        </w:rPr>
        <w:t>هيكلي</w:t>
      </w:r>
      <w:r w:rsidR="00D77F7C">
        <w:rPr>
          <w:rFonts w:hint="cs"/>
          <w:rtl/>
        </w:rPr>
        <w:t xml:space="preserve">اً </w:t>
      </w:r>
      <w:r>
        <w:rPr>
          <w:rFonts w:hint="cs"/>
          <w:rtl/>
        </w:rPr>
        <w:t>و</w:t>
      </w:r>
      <w:r w:rsidRPr="00FD4B12">
        <w:rPr>
          <w:rtl/>
        </w:rPr>
        <w:t>وظيفي</w:t>
      </w:r>
      <w:r>
        <w:rPr>
          <w:rFonts w:hint="cs"/>
          <w:rtl/>
        </w:rPr>
        <w:t>ا،</w:t>
      </w:r>
      <w:r w:rsidR="006B6692">
        <w:rPr>
          <w:rFonts w:hint="cs"/>
          <w:rtl/>
        </w:rPr>
        <w:t xml:space="preserve"> </w:t>
      </w:r>
      <w:r>
        <w:rPr>
          <w:rFonts w:hint="cs"/>
          <w:rtl/>
        </w:rPr>
        <w:t>ون</w:t>
      </w:r>
      <w:r w:rsidRPr="00FD4B12">
        <w:rPr>
          <w:rtl/>
        </w:rPr>
        <w:t>زاهتها</w:t>
      </w:r>
      <w:r w:rsidR="006B6692">
        <w:rPr>
          <w:rtl/>
        </w:rPr>
        <w:t xml:space="preserve"> </w:t>
      </w:r>
      <w:r>
        <w:rPr>
          <w:rFonts w:hint="cs"/>
          <w:rtl/>
        </w:rPr>
        <w:t>وإدارتها</w:t>
      </w:r>
      <w:r w:rsidR="006B6692">
        <w:rPr>
          <w:rFonts w:hint="cs"/>
          <w:rtl/>
        </w:rPr>
        <w:t xml:space="preserve"> </w:t>
      </w:r>
      <w:r>
        <w:rPr>
          <w:rFonts w:hint="cs"/>
          <w:rtl/>
        </w:rPr>
        <w:t>الذاتية.</w:t>
      </w:r>
      <w:r w:rsidR="006B6692">
        <w:rPr>
          <w:rFonts w:hint="cs"/>
          <w:rtl/>
        </w:rPr>
        <w:t xml:space="preserve"> </w:t>
      </w:r>
    </w:p>
    <w:p w:rsidR="004A1892" w:rsidRPr="004A1892" w:rsidRDefault="00B67660" w:rsidP="004A1892">
      <w:pPr>
        <w:pStyle w:val="H23GA"/>
      </w:pPr>
      <w:r>
        <w:rPr>
          <w:rFonts w:hint="cs"/>
          <w:rtl/>
        </w:rPr>
        <w:tab/>
      </w:r>
      <w:r>
        <w:rPr>
          <w:rFonts w:hint="cs"/>
          <w:rtl/>
        </w:rPr>
        <w:tab/>
      </w:r>
      <w:r w:rsidR="004A1892" w:rsidRPr="004A1892">
        <w:rPr>
          <w:rFonts w:hint="cs"/>
          <w:rtl/>
        </w:rPr>
        <w:t>الم</w:t>
      </w:r>
      <w:r w:rsidR="004A1892" w:rsidRPr="004A1892">
        <w:rPr>
          <w:rtl/>
        </w:rPr>
        <w:t>لاحظ</w:t>
      </w:r>
      <w:r w:rsidR="004A1892" w:rsidRPr="004A1892">
        <w:rPr>
          <w:rFonts w:hint="cs"/>
          <w:rtl/>
        </w:rPr>
        <w:t>ات</w:t>
      </w:r>
    </w:p>
    <w:p w:rsidR="004A1892" w:rsidRPr="00FD4B12" w:rsidRDefault="004A1892" w:rsidP="004A1892">
      <w:pPr>
        <w:pStyle w:val="SingleTxtGA"/>
      </w:pPr>
      <w:r w:rsidRPr="00FD4B12">
        <w:rPr>
          <w:rtl/>
        </w:rPr>
        <w:t>90</w:t>
      </w:r>
      <w:r>
        <w:rPr>
          <w:rtl/>
        </w:rPr>
        <w:t>-</w:t>
      </w:r>
      <w:r>
        <w:rPr>
          <w:rtl/>
        </w:rPr>
        <w:tab/>
      </w:r>
      <w:r w:rsidRPr="00FD4B12">
        <w:rPr>
          <w:rtl/>
        </w:rPr>
        <w:t>يشكر</w:t>
      </w:r>
      <w:r w:rsidR="006B6692">
        <w:rPr>
          <w:rtl/>
        </w:rPr>
        <w:t xml:space="preserve"> </w:t>
      </w:r>
      <w:r w:rsidRPr="00FD4B12">
        <w:rPr>
          <w:rtl/>
        </w:rPr>
        <w:t>الفريق</w:t>
      </w:r>
      <w:r w:rsidR="006B6692">
        <w:rPr>
          <w:rtl/>
        </w:rPr>
        <w:t xml:space="preserve"> </w:t>
      </w:r>
      <w:r w:rsidRPr="00FD4B12">
        <w:rPr>
          <w:rtl/>
        </w:rPr>
        <w:t>العامل</w:t>
      </w:r>
      <w:r w:rsidR="006B6692">
        <w:rPr>
          <w:rtl/>
        </w:rPr>
        <w:t xml:space="preserve"> </w:t>
      </w:r>
      <w:r w:rsidRPr="00FD4B12">
        <w:rPr>
          <w:rtl/>
        </w:rPr>
        <w:t>الحكومة</w:t>
      </w:r>
      <w:r w:rsidR="006B6692">
        <w:rPr>
          <w:rtl/>
        </w:rPr>
        <w:t xml:space="preserve"> </w:t>
      </w:r>
      <w:r w:rsidRPr="00FD4B12">
        <w:rPr>
          <w:rtl/>
        </w:rPr>
        <w:t>على</w:t>
      </w:r>
      <w:r w:rsidR="006B6692">
        <w:rPr>
          <w:rtl/>
        </w:rPr>
        <w:t xml:space="preserve"> </w:t>
      </w:r>
      <w:r w:rsidRPr="00FD4B12">
        <w:rPr>
          <w:rtl/>
        </w:rPr>
        <w:t>ردها</w:t>
      </w:r>
      <w:r w:rsidR="006B6692">
        <w:rPr>
          <w:rtl/>
        </w:rPr>
        <w:t xml:space="preserve"> </w:t>
      </w:r>
      <w:r w:rsidRPr="00FD4B12">
        <w:rPr>
          <w:rtl/>
        </w:rPr>
        <w:t>ويرحب</w:t>
      </w:r>
      <w:r w:rsidR="006B6692">
        <w:rPr>
          <w:rtl/>
        </w:rPr>
        <w:t xml:space="preserve"> </w:t>
      </w:r>
      <w:r w:rsidRPr="00FD4B12">
        <w:rPr>
          <w:rtl/>
        </w:rPr>
        <w:t>بقرار</w:t>
      </w:r>
      <w:r w:rsidR="006B6692">
        <w:rPr>
          <w:rtl/>
        </w:rPr>
        <w:t xml:space="preserve"> </w:t>
      </w:r>
      <w:r w:rsidRPr="00FD4B12">
        <w:rPr>
          <w:rtl/>
        </w:rPr>
        <w:t>المحكمة</w:t>
      </w:r>
      <w:r w:rsidR="006B6692">
        <w:rPr>
          <w:rtl/>
        </w:rPr>
        <w:t xml:space="preserve"> </w:t>
      </w:r>
      <w:r w:rsidRPr="00FD4B12">
        <w:rPr>
          <w:rtl/>
        </w:rPr>
        <w:t>العليا</w:t>
      </w:r>
      <w:r w:rsidR="006B6692">
        <w:rPr>
          <w:rtl/>
        </w:rPr>
        <w:t xml:space="preserve"> </w:t>
      </w:r>
      <w:r w:rsidRPr="00FD4B12">
        <w:rPr>
          <w:rtl/>
        </w:rPr>
        <w:t>المؤرخ</w:t>
      </w:r>
      <w:r w:rsidR="006B6692">
        <w:rPr>
          <w:rtl/>
        </w:rPr>
        <w:t xml:space="preserve"> </w:t>
      </w:r>
      <w:r w:rsidRPr="00FD4B12">
        <w:rPr>
          <w:rtl/>
        </w:rPr>
        <w:t>26</w:t>
      </w:r>
      <w:r w:rsidR="006B6692">
        <w:rPr>
          <w:rtl/>
        </w:rPr>
        <w:t xml:space="preserve"> </w:t>
      </w:r>
      <w:r w:rsidRPr="00FD4B12">
        <w:rPr>
          <w:rtl/>
        </w:rPr>
        <w:t>شباط/فبراير</w:t>
      </w:r>
      <w:r w:rsidR="006B6692">
        <w:rPr>
          <w:rtl/>
        </w:rPr>
        <w:t xml:space="preserve"> </w:t>
      </w:r>
      <w:r w:rsidRPr="00FD4B12">
        <w:rPr>
          <w:rtl/>
        </w:rPr>
        <w:t>2015</w:t>
      </w:r>
      <w:r w:rsidR="006B6692">
        <w:rPr>
          <w:rtl/>
        </w:rPr>
        <w:t xml:space="preserve"> </w:t>
      </w:r>
      <w:r>
        <w:rPr>
          <w:rFonts w:hint="cs"/>
          <w:rtl/>
        </w:rPr>
        <w:t>ب</w:t>
      </w:r>
      <w:r w:rsidRPr="00FD4B12">
        <w:rPr>
          <w:rtl/>
        </w:rPr>
        <w:t>تعديل</w:t>
      </w:r>
      <w:r w:rsidR="006B6692">
        <w:rPr>
          <w:rtl/>
        </w:rPr>
        <w:t xml:space="preserve"> </w:t>
      </w:r>
      <w:r>
        <w:rPr>
          <w:rFonts w:hint="cs"/>
          <w:rtl/>
        </w:rPr>
        <w:t>الحكم</w:t>
      </w:r>
      <w:r w:rsidR="006B6692">
        <w:rPr>
          <w:rtl/>
        </w:rPr>
        <w:t xml:space="preserve"> </w:t>
      </w:r>
      <w:r w:rsidRPr="00FD4B12">
        <w:rPr>
          <w:rtl/>
        </w:rPr>
        <w:t>الوارد</w:t>
      </w:r>
      <w:r w:rsidR="006B6692">
        <w:rPr>
          <w:rtl/>
        </w:rPr>
        <w:t xml:space="preserve"> </w:t>
      </w:r>
      <w:r w:rsidRPr="00FD4B12">
        <w:rPr>
          <w:rtl/>
        </w:rPr>
        <w:t>في</w:t>
      </w:r>
      <w:r w:rsidR="006B6692">
        <w:rPr>
          <w:rtl/>
        </w:rPr>
        <w:t xml:space="preserve"> </w:t>
      </w:r>
      <w:r w:rsidRPr="00FD4B12">
        <w:rPr>
          <w:rtl/>
        </w:rPr>
        <w:t>قانون</w:t>
      </w:r>
      <w:r w:rsidR="006B6692">
        <w:rPr>
          <w:rtl/>
        </w:rPr>
        <w:t xml:space="preserve"> </w:t>
      </w:r>
      <w:r w:rsidRPr="00FD4B12">
        <w:rPr>
          <w:rtl/>
        </w:rPr>
        <w:t>العدالة</w:t>
      </w:r>
      <w:r w:rsidR="006B6692">
        <w:rPr>
          <w:rtl/>
        </w:rPr>
        <w:t xml:space="preserve"> </w:t>
      </w:r>
      <w:r w:rsidRPr="00FD4B12">
        <w:rPr>
          <w:rtl/>
        </w:rPr>
        <w:t>الانتقالية</w:t>
      </w:r>
      <w:r w:rsidR="006B6692">
        <w:rPr>
          <w:rtl/>
        </w:rPr>
        <w:t xml:space="preserve"> </w:t>
      </w:r>
      <w:r w:rsidRPr="00FD4B12">
        <w:rPr>
          <w:rtl/>
        </w:rPr>
        <w:t>الذي</w:t>
      </w:r>
      <w:r w:rsidR="006B6692">
        <w:rPr>
          <w:rtl/>
        </w:rPr>
        <w:t xml:space="preserve"> </w:t>
      </w:r>
      <w:r>
        <w:rPr>
          <w:rFonts w:hint="cs"/>
          <w:rtl/>
        </w:rPr>
        <w:t>خول</w:t>
      </w:r>
      <w:r w:rsidR="006B6692">
        <w:rPr>
          <w:rtl/>
        </w:rPr>
        <w:t xml:space="preserve"> </w:t>
      </w:r>
      <w:r w:rsidRPr="00FD4B12">
        <w:rPr>
          <w:rtl/>
        </w:rPr>
        <w:t>لجنة</w:t>
      </w:r>
      <w:r w:rsidR="006B6692">
        <w:rPr>
          <w:rtl/>
        </w:rPr>
        <w:t xml:space="preserve"> </w:t>
      </w:r>
      <w:r w:rsidRPr="00FD4B12">
        <w:rPr>
          <w:rtl/>
        </w:rPr>
        <w:t>الحقيقة</w:t>
      </w:r>
      <w:r w:rsidR="006B6692">
        <w:rPr>
          <w:rtl/>
        </w:rPr>
        <w:t xml:space="preserve"> </w:t>
      </w:r>
      <w:r w:rsidRPr="00FD4B12">
        <w:rPr>
          <w:rtl/>
        </w:rPr>
        <w:t>والمصالحة</w:t>
      </w:r>
      <w:r w:rsidR="006B6692">
        <w:rPr>
          <w:rtl/>
        </w:rPr>
        <w:t xml:space="preserve"> </w:t>
      </w:r>
      <w:r w:rsidRPr="00FD4B12">
        <w:rPr>
          <w:rtl/>
        </w:rPr>
        <w:t>ولجنة</w:t>
      </w:r>
      <w:r w:rsidR="006B6692">
        <w:rPr>
          <w:rtl/>
        </w:rPr>
        <w:t xml:space="preserve"> </w:t>
      </w:r>
      <w:r w:rsidRPr="00FD4B12">
        <w:rPr>
          <w:rtl/>
        </w:rPr>
        <w:t>التحقيق</w:t>
      </w:r>
      <w:r w:rsidR="006B6692">
        <w:rPr>
          <w:rtl/>
        </w:rPr>
        <w:t xml:space="preserve"> </w:t>
      </w:r>
      <w:r w:rsidRPr="00FD4B12">
        <w:rPr>
          <w:rtl/>
        </w:rPr>
        <w:t>في</w:t>
      </w:r>
      <w:r w:rsidR="006B6692">
        <w:rPr>
          <w:rtl/>
        </w:rPr>
        <w:t xml:space="preserve"> </w:t>
      </w:r>
      <w:r w:rsidRPr="00FD4B12">
        <w:rPr>
          <w:rtl/>
        </w:rPr>
        <w:t>مصير</w:t>
      </w:r>
      <w:r w:rsidR="006B6692">
        <w:rPr>
          <w:rtl/>
        </w:rPr>
        <w:t xml:space="preserve"> </w:t>
      </w:r>
      <w:r w:rsidRPr="00FD4B12">
        <w:rPr>
          <w:rtl/>
        </w:rPr>
        <w:t>الأشخاص</w:t>
      </w:r>
      <w:r w:rsidR="006B6692">
        <w:rPr>
          <w:rtl/>
        </w:rPr>
        <w:t xml:space="preserve"> </w:t>
      </w:r>
      <w:r w:rsidRPr="00FD4B12">
        <w:rPr>
          <w:rtl/>
        </w:rPr>
        <w:t>المختفين</w:t>
      </w:r>
      <w:r w:rsidR="006B6692">
        <w:rPr>
          <w:rtl/>
        </w:rPr>
        <w:t xml:space="preserve"> </w:t>
      </w:r>
      <w:r w:rsidRPr="00FD4B12">
        <w:rPr>
          <w:rtl/>
        </w:rPr>
        <w:t>السلطة</w:t>
      </w:r>
      <w:r w:rsidR="006B6692">
        <w:rPr>
          <w:rtl/>
        </w:rPr>
        <w:t xml:space="preserve"> </w:t>
      </w:r>
      <w:r w:rsidRPr="00FD4B12">
        <w:rPr>
          <w:rtl/>
        </w:rPr>
        <w:t>التقديرية</w:t>
      </w:r>
      <w:r w:rsidR="006B6692">
        <w:rPr>
          <w:rtl/>
        </w:rPr>
        <w:t xml:space="preserve"> </w:t>
      </w:r>
      <w:r w:rsidRPr="00FD4B12">
        <w:rPr>
          <w:rtl/>
        </w:rPr>
        <w:t>للتوصية</w:t>
      </w:r>
      <w:r w:rsidR="006B6692">
        <w:rPr>
          <w:rtl/>
        </w:rPr>
        <w:t xml:space="preserve"> </w:t>
      </w:r>
      <w:r>
        <w:rPr>
          <w:rFonts w:hint="cs"/>
          <w:rtl/>
        </w:rPr>
        <w:t>ب</w:t>
      </w:r>
      <w:r w:rsidRPr="00FD4B12">
        <w:rPr>
          <w:rtl/>
        </w:rPr>
        <w:t>العفو</w:t>
      </w:r>
      <w:r w:rsidR="006B6692">
        <w:rPr>
          <w:rtl/>
        </w:rPr>
        <w:t xml:space="preserve"> </w:t>
      </w:r>
      <w:r w:rsidRPr="00FD4B12">
        <w:rPr>
          <w:rtl/>
        </w:rPr>
        <w:t>وترك</w:t>
      </w:r>
      <w:r w:rsidR="006B6692">
        <w:rPr>
          <w:rtl/>
        </w:rPr>
        <w:t xml:space="preserve"> </w:t>
      </w:r>
      <w:r w:rsidRPr="00FD4B12">
        <w:rPr>
          <w:rtl/>
        </w:rPr>
        <w:t>قرار</w:t>
      </w:r>
      <w:r w:rsidR="006B6692">
        <w:rPr>
          <w:rtl/>
        </w:rPr>
        <w:t xml:space="preserve"> </w:t>
      </w:r>
      <w:r w:rsidRPr="00FD4B12">
        <w:rPr>
          <w:rtl/>
        </w:rPr>
        <w:t>مقاضاة</w:t>
      </w:r>
      <w:r w:rsidR="006B6692">
        <w:rPr>
          <w:rtl/>
        </w:rPr>
        <w:t xml:space="preserve"> </w:t>
      </w:r>
      <w:r w:rsidRPr="00FD4B12">
        <w:rPr>
          <w:rtl/>
        </w:rPr>
        <w:t>مرتكبي</w:t>
      </w:r>
      <w:r w:rsidR="006B6692">
        <w:rPr>
          <w:rtl/>
        </w:rPr>
        <w:t xml:space="preserve"> </w:t>
      </w:r>
      <w:r w:rsidRPr="00FD4B12">
        <w:rPr>
          <w:rtl/>
        </w:rPr>
        <w:t>الجرائم</w:t>
      </w:r>
      <w:r w:rsidR="006B6692">
        <w:rPr>
          <w:rtl/>
        </w:rPr>
        <w:t xml:space="preserve"> </w:t>
      </w:r>
      <w:r w:rsidRPr="00FD4B12">
        <w:rPr>
          <w:rtl/>
        </w:rPr>
        <w:t>ذات</w:t>
      </w:r>
      <w:r w:rsidR="006B6692">
        <w:rPr>
          <w:rtl/>
        </w:rPr>
        <w:t xml:space="preserve"> </w:t>
      </w:r>
      <w:r w:rsidRPr="00FD4B12">
        <w:rPr>
          <w:rtl/>
        </w:rPr>
        <w:t>الطبيعة</w:t>
      </w:r>
      <w:r w:rsidR="006B6692">
        <w:rPr>
          <w:rtl/>
        </w:rPr>
        <w:t xml:space="preserve"> </w:t>
      </w:r>
      <w:r w:rsidRPr="00FD4B12">
        <w:rPr>
          <w:rtl/>
        </w:rPr>
        <w:t>الخطير</w:t>
      </w:r>
      <w:r>
        <w:rPr>
          <w:rFonts w:hint="cs"/>
          <w:rtl/>
        </w:rPr>
        <w:t>ة</w:t>
      </w:r>
      <w:r w:rsidR="006B6692">
        <w:rPr>
          <w:rFonts w:hint="cs"/>
          <w:rtl/>
        </w:rPr>
        <w:t xml:space="preserve"> </w:t>
      </w:r>
      <w:r>
        <w:rPr>
          <w:rFonts w:hint="cs"/>
          <w:rtl/>
        </w:rPr>
        <w:t>من</w:t>
      </w:r>
      <w:r w:rsidR="006B6692">
        <w:rPr>
          <w:rFonts w:hint="cs"/>
          <w:rtl/>
        </w:rPr>
        <w:t xml:space="preserve"> </w:t>
      </w:r>
      <w:r>
        <w:rPr>
          <w:rFonts w:hint="cs"/>
          <w:rtl/>
        </w:rPr>
        <w:t>عدمها</w:t>
      </w:r>
      <w:r w:rsidR="006B6692">
        <w:rPr>
          <w:rFonts w:hint="cs"/>
          <w:rtl/>
        </w:rPr>
        <w:t xml:space="preserve"> </w:t>
      </w:r>
      <w:r w:rsidRPr="00FD4B12">
        <w:rPr>
          <w:rtl/>
        </w:rPr>
        <w:t>لوزارة</w:t>
      </w:r>
      <w:r w:rsidR="006B6692">
        <w:rPr>
          <w:rtl/>
        </w:rPr>
        <w:t xml:space="preserve"> </w:t>
      </w:r>
      <w:r w:rsidRPr="00FD4B12">
        <w:rPr>
          <w:rtl/>
        </w:rPr>
        <w:t>السلام</w:t>
      </w:r>
      <w:r w:rsidR="006B6692">
        <w:rPr>
          <w:rtl/>
        </w:rPr>
        <w:t xml:space="preserve"> </w:t>
      </w:r>
      <w:r w:rsidRPr="00FD4B12">
        <w:rPr>
          <w:rtl/>
        </w:rPr>
        <w:t>وإعادة</w:t>
      </w:r>
      <w:r w:rsidR="006B6692">
        <w:rPr>
          <w:rtl/>
        </w:rPr>
        <w:t xml:space="preserve"> </w:t>
      </w:r>
      <w:r w:rsidRPr="00FD4B12">
        <w:rPr>
          <w:rtl/>
        </w:rPr>
        <w:t>الإعمار</w:t>
      </w:r>
      <w:r>
        <w:rPr>
          <w:rtl/>
        </w:rPr>
        <w:t>.</w:t>
      </w:r>
    </w:p>
    <w:p w:rsidR="004A1892" w:rsidRPr="00842B7A" w:rsidRDefault="00B67660" w:rsidP="00B67660">
      <w:pPr>
        <w:pStyle w:val="H1GA"/>
      </w:pPr>
      <w:r>
        <w:rPr>
          <w:rFonts w:hint="cs"/>
          <w:rtl/>
        </w:rPr>
        <w:tab/>
      </w:r>
      <w:r>
        <w:rPr>
          <w:rFonts w:hint="cs"/>
          <w:rtl/>
        </w:rPr>
        <w:tab/>
      </w:r>
      <w:r w:rsidR="004A1892" w:rsidRPr="00842B7A">
        <w:rPr>
          <w:rtl/>
        </w:rPr>
        <w:t>ع</w:t>
      </w:r>
      <w:r w:rsidR="004A1892">
        <w:rPr>
          <w:rFonts w:hint="cs"/>
          <w:rtl/>
        </w:rPr>
        <w:t>ُ</w:t>
      </w:r>
      <w:r w:rsidR="004A1892" w:rsidRPr="00842B7A">
        <w:rPr>
          <w:rtl/>
        </w:rPr>
        <w:t>مان</w:t>
      </w:r>
    </w:p>
    <w:p w:rsidR="004A1892" w:rsidRPr="004A1892" w:rsidRDefault="00B67660" w:rsidP="004A1892">
      <w:pPr>
        <w:pStyle w:val="H23GA"/>
      </w:pPr>
      <w:r>
        <w:rPr>
          <w:rFonts w:hint="cs"/>
          <w:rtl/>
        </w:rPr>
        <w:tab/>
      </w:r>
      <w:r>
        <w:rPr>
          <w:rFonts w:hint="cs"/>
          <w:rtl/>
        </w:rPr>
        <w:tab/>
      </w:r>
      <w:r w:rsidR="004A1892" w:rsidRPr="004A1892">
        <w:rPr>
          <w:rtl/>
        </w:rPr>
        <w:t>الإجراء</w:t>
      </w:r>
      <w:r w:rsidR="006B6692">
        <w:rPr>
          <w:rtl/>
        </w:rPr>
        <w:t xml:space="preserve"> </w:t>
      </w:r>
      <w:r w:rsidR="004A1892" w:rsidRPr="004A1892">
        <w:rPr>
          <w:rtl/>
        </w:rPr>
        <w:t>العاجل</w:t>
      </w:r>
    </w:p>
    <w:p w:rsidR="004A1892" w:rsidRPr="00FD4B12" w:rsidRDefault="004A1892" w:rsidP="004A1892">
      <w:pPr>
        <w:pStyle w:val="SingleTxtGA"/>
      </w:pPr>
      <w:r w:rsidRPr="00FD4B12">
        <w:rPr>
          <w:rtl/>
        </w:rPr>
        <w:t>91</w:t>
      </w:r>
      <w:r>
        <w:rPr>
          <w:rtl/>
        </w:rPr>
        <w:t>-</w:t>
      </w:r>
      <w:r>
        <w:rPr>
          <w:rtl/>
        </w:rPr>
        <w:tab/>
      </w:r>
      <w:r w:rsidRPr="00FD4B12">
        <w:rPr>
          <w:rtl/>
        </w:rPr>
        <w:t>في</w:t>
      </w:r>
      <w:r w:rsidR="006B6692">
        <w:rPr>
          <w:rtl/>
        </w:rPr>
        <w:t xml:space="preserve"> </w:t>
      </w:r>
      <w:r w:rsidRPr="00FD4B12">
        <w:rPr>
          <w:rtl/>
        </w:rPr>
        <w:t>19</w:t>
      </w:r>
      <w:r w:rsidR="006B6692">
        <w:rPr>
          <w:rtl/>
        </w:rPr>
        <w:t xml:space="preserve"> </w:t>
      </w:r>
      <w:r w:rsidRPr="00FD4B12">
        <w:rPr>
          <w:rtl/>
        </w:rPr>
        <w:t>كانون</w:t>
      </w:r>
      <w:r w:rsidR="006B6692">
        <w:rPr>
          <w:rtl/>
        </w:rPr>
        <w:t xml:space="preserve"> </w:t>
      </w:r>
      <w:r w:rsidRPr="00FD4B12">
        <w:rPr>
          <w:rtl/>
        </w:rPr>
        <w:t>الأول/ديسمبر</w:t>
      </w:r>
      <w:r w:rsidR="006B6692">
        <w:rPr>
          <w:rtl/>
        </w:rPr>
        <w:t xml:space="preserve"> </w:t>
      </w:r>
      <w:r w:rsidRPr="00FD4B12">
        <w:rPr>
          <w:rtl/>
        </w:rPr>
        <w:t>2014،</w:t>
      </w:r>
      <w:r w:rsidR="006B6692">
        <w:rPr>
          <w:rtl/>
        </w:rPr>
        <w:t xml:space="preserve"> </w:t>
      </w:r>
      <w:r w:rsidRPr="00FD4B12">
        <w:rPr>
          <w:rtl/>
        </w:rPr>
        <w:t>أحال</w:t>
      </w:r>
      <w:r w:rsidR="006B6692">
        <w:rPr>
          <w:rtl/>
        </w:rPr>
        <w:t xml:space="preserve"> </w:t>
      </w:r>
      <w:r w:rsidRPr="00FD4B12">
        <w:rPr>
          <w:rtl/>
        </w:rPr>
        <w:t>الفريق</w:t>
      </w:r>
      <w:r w:rsidR="006B6692">
        <w:rPr>
          <w:rtl/>
        </w:rPr>
        <w:t xml:space="preserve"> </w:t>
      </w:r>
      <w:r w:rsidRPr="00FD4B12">
        <w:rPr>
          <w:rtl/>
        </w:rPr>
        <w:t>العامل</w:t>
      </w:r>
      <w:r>
        <w:rPr>
          <w:rFonts w:hint="cs"/>
          <w:rtl/>
        </w:rPr>
        <w:t>،</w:t>
      </w:r>
      <w:r w:rsidR="006B6692">
        <w:rPr>
          <w:rtl/>
        </w:rPr>
        <w:t xml:space="preserve"> </w:t>
      </w:r>
      <w:r w:rsidRPr="00FD4B12">
        <w:rPr>
          <w:rtl/>
        </w:rPr>
        <w:t>في</w:t>
      </w:r>
      <w:r w:rsidR="006B6692">
        <w:rPr>
          <w:rtl/>
        </w:rPr>
        <w:t xml:space="preserve"> </w:t>
      </w:r>
      <w:r w:rsidRPr="00FD4B12">
        <w:rPr>
          <w:rtl/>
        </w:rPr>
        <w:t>إطار</w:t>
      </w:r>
      <w:r w:rsidR="006B6692">
        <w:rPr>
          <w:rtl/>
        </w:rPr>
        <w:t xml:space="preserve"> </w:t>
      </w:r>
      <w:r w:rsidRPr="00FD4B12">
        <w:rPr>
          <w:rtl/>
        </w:rPr>
        <w:t>إجراء</w:t>
      </w:r>
      <w:r w:rsidR="006B6692">
        <w:rPr>
          <w:rtl/>
        </w:rPr>
        <w:t xml:space="preserve"> </w:t>
      </w:r>
      <w:r w:rsidRPr="00FD4B12">
        <w:rPr>
          <w:rtl/>
        </w:rPr>
        <w:t>العمل</w:t>
      </w:r>
      <w:r w:rsidR="006B6692">
        <w:rPr>
          <w:rtl/>
        </w:rPr>
        <w:t xml:space="preserve"> </w:t>
      </w:r>
      <w:r w:rsidRPr="00FD4B12">
        <w:rPr>
          <w:rtl/>
        </w:rPr>
        <w:t>العاجل،</w:t>
      </w:r>
      <w:r w:rsidR="006B6692">
        <w:rPr>
          <w:rtl/>
        </w:rPr>
        <w:t xml:space="preserve"> </w:t>
      </w:r>
      <w:r w:rsidRPr="00FD4B12">
        <w:rPr>
          <w:rtl/>
        </w:rPr>
        <w:t>حالة</w:t>
      </w:r>
      <w:r w:rsidR="006B6692">
        <w:rPr>
          <w:rtl/>
        </w:rPr>
        <w:t xml:space="preserve"> </w:t>
      </w:r>
      <w:r w:rsidRPr="00FD4B12">
        <w:rPr>
          <w:rtl/>
        </w:rPr>
        <w:t>واحدة</w:t>
      </w:r>
      <w:r w:rsidR="006B6692">
        <w:rPr>
          <w:rtl/>
        </w:rPr>
        <w:t xml:space="preserve"> </w:t>
      </w:r>
      <w:r w:rsidRPr="00FD4B12">
        <w:rPr>
          <w:rtl/>
        </w:rPr>
        <w:t>إلى</w:t>
      </w:r>
      <w:r w:rsidR="006B6692">
        <w:rPr>
          <w:rtl/>
        </w:rPr>
        <w:t xml:space="preserve"> </w:t>
      </w:r>
      <w:r w:rsidRPr="00FD4B12">
        <w:rPr>
          <w:rtl/>
        </w:rPr>
        <w:t>الحكومة</w:t>
      </w:r>
      <w:r w:rsidR="006B6692">
        <w:rPr>
          <w:rtl/>
        </w:rPr>
        <w:t xml:space="preserve"> </w:t>
      </w:r>
      <w:r w:rsidRPr="00FD4B12">
        <w:rPr>
          <w:rtl/>
        </w:rPr>
        <w:t>بشأن</w:t>
      </w:r>
      <w:r w:rsidR="006B6692">
        <w:rPr>
          <w:rtl/>
        </w:rPr>
        <w:t xml:space="preserve"> </w:t>
      </w:r>
      <w:r w:rsidRPr="00FD4B12">
        <w:rPr>
          <w:rtl/>
        </w:rPr>
        <w:t>السيد</w:t>
      </w:r>
      <w:r w:rsidR="006B6692">
        <w:rPr>
          <w:rtl/>
        </w:rPr>
        <w:t xml:space="preserve"> </w:t>
      </w:r>
      <w:r w:rsidRPr="00FD4B12">
        <w:rPr>
          <w:rtl/>
        </w:rPr>
        <w:t>سعيد</w:t>
      </w:r>
      <w:r w:rsidR="006B6692">
        <w:rPr>
          <w:rtl/>
        </w:rPr>
        <w:t xml:space="preserve"> </w:t>
      </w:r>
      <w:r w:rsidRPr="00FD4B12">
        <w:rPr>
          <w:rtl/>
        </w:rPr>
        <w:t>علي</w:t>
      </w:r>
      <w:r w:rsidR="006B6692">
        <w:rPr>
          <w:rtl/>
        </w:rPr>
        <w:t xml:space="preserve"> </w:t>
      </w:r>
      <w:r w:rsidRPr="00FD4B12">
        <w:rPr>
          <w:rtl/>
        </w:rPr>
        <w:t>سعيد</w:t>
      </w:r>
      <w:r w:rsidR="006B6692">
        <w:rPr>
          <w:rtl/>
        </w:rPr>
        <w:t xml:space="preserve"> </w:t>
      </w:r>
      <w:r w:rsidRPr="00A40C86">
        <w:rPr>
          <w:color w:val="000000"/>
          <w:rtl/>
        </w:rPr>
        <w:t>جداد،</w:t>
      </w:r>
      <w:r w:rsidR="006B6692">
        <w:rPr>
          <w:color w:val="000000"/>
          <w:rtl/>
        </w:rPr>
        <w:t xml:space="preserve"> </w:t>
      </w:r>
      <w:r w:rsidRPr="00A40C86">
        <w:rPr>
          <w:color w:val="000000"/>
          <w:rtl/>
        </w:rPr>
        <w:t>الذي</w:t>
      </w:r>
      <w:r w:rsidR="006B6692">
        <w:rPr>
          <w:color w:val="000000"/>
          <w:rtl/>
        </w:rPr>
        <w:t xml:space="preserve"> </w:t>
      </w:r>
      <w:r w:rsidRPr="00A40C86">
        <w:rPr>
          <w:color w:val="000000"/>
          <w:rtl/>
        </w:rPr>
        <w:t>زُعم</w:t>
      </w:r>
      <w:r w:rsidR="006B6692">
        <w:rPr>
          <w:color w:val="000000"/>
          <w:rtl/>
        </w:rPr>
        <w:t xml:space="preserve"> </w:t>
      </w:r>
      <w:r w:rsidRPr="00A40C86">
        <w:rPr>
          <w:color w:val="000000"/>
          <w:rtl/>
        </w:rPr>
        <w:t>أن</w:t>
      </w:r>
      <w:r w:rsidR="006B6692">
        <w:rPr>
          <w:color w:val="000000"/>
          <w:rtl/>
        </w:rPr>
        <w:t xml:space="preserve"> </w:t>
      </w:r>
      <w:r w:rsidRPr="00A40C86">
        <w:rPr>
          <w:color w:val="000000"/>
          <w:rtl/>
        </w:rPr>
        <w:t>شرطة</w:t>
      </w:r>
      <w:r w:rsidR="006B6692">
        <w:rPr>
          <w:color w:val="000000"/>
          <w:rtl/>
        </w:rPr>
        <w:t xml:space="preserve"> </w:t>
      </w:r>
      <w:r w:rsidRPr="00A40C86">
        <w:rPr>
          <w:color w:val="000000"/>
          <w:rtl/>
        </w:rPr>
        <w:t>ع</w:t>
      </w:r>
      <w:r>
        <w:rPr>
          <w:rFonts w:hint="cs"/>
          <w:color w:val="000000"/>
          <w:rtl/>
        </w:rPr>
        <w:t>ُ</w:t>
      </w:r>
      <w:r w:rsidRPr="00A40C86">
        <w:rPr>
          <w:color w:val="000000"/>
          <w:rtl/>
        </w:rPr>
        <w:t>مان</w:t>
      </w:r>
      <w:r w:rsidR="006B6692">
        <w:rPr>
          <w:color w:val="000000"/>
          <w:rtl/>
        </w:rPr>
        <w:t xml:space="preserve"> </w:t>
      </w:r>
      <w:r w:rsidRPr="00A40C86">
        <w:rPr>
          <w:color w:val="000000"/>
          <w:rtl/>
        </w:rPr>
        <w:t>السلطانية</w:t>
      </w:r>
      <w:r w:rsidR="006B6692">
        <w:rPr>
          <w:color w:val="000000"/>
          <w:rtl/>
        </w:rPr>
        <w:t xml:space="preserve"> </w:t>
      </w:r>
      <w:r w:rsidRPr="00A40C86">
        <w:rPr>
          <w:color w:val="000000"/>
          <w:rtl/>
        </w:rPr>
        <w:t>وأفراد</w:t>
      </w:r>
      <w:r w:rsidR="00D77F7C">
        <w:rPr>
          <w:rFonts w:hint="cs"/>
          <w:color w:val="000000"/>
          <w:rtl/>
        </w:rPr>
        <w:t xml:space="preserve">اً </w:t>
      </w:r>
      <w:r w:rsidRPr="00A40C86">
        <w:rPr>
          <w:color w:val="000000"/>
          <w:rtl/>
        </w:rPr>
        <w:t>من</w:t>
      </w:r>
      <w:r w:rsidR="006B6692">
        <w:rPr>
          <w:color w:val="000000"/>
          <w:rtl/>
        </w:rPr>
        <w:t xml:space="preserve"> </w:t>
      </w:r>
      <w:r w:rsidRPr="00A40C86">
        <w:rPr>
          <w:color w:val="000000"/>
          <w:rtl/>
        </w:rPr>
        <w:t>قوات</w:t>
      </w:r>
      <w:r w:rsidR="006B6692">
        <w:rPr>
          <w:color w:val="000000"/>
          <w:rtl/>
        </w:rPr>
        <w:t xml:space="preserve"> </w:t>
      </w:r>
      <w:r w:rsidRPr="00A40C86">
        <w:rPr>
          <w:color w:val="000000"/>
          <w:rtl/>
        </w:rPr>
        <w:t>الأمن</w:t>
      </w:r>
      <w:r w:rsidR="006B6692">
        <w:rPr>
          <w:color w:val="000000"/>
          <w:rtl/>
        </w:rPr>
        <w:t xml:space="preserve"> </w:t>
      </w:r>
      <w:r w:rsidRPr="00A40C86">
        <w:rPr>
          <w:color w:val="000000"/>
          <w:rtl/>
        </w:rPr>
        <w:t>الداخلي</w:t>
      </w:r>
      <w:r w:rsidR="006B6692">
        <w:rPr>
          <w:color w:val="000000"/>
          <w:rtl/>
        </w:rPr>
        <w:t xml:space="preserve"> </w:t>
      </w:r>
      <w:r w:rsidRPr="00A40C86">
        <w:rPr>
          <w:rFonts w:hint="cs"/>
          <w:color w:val="000000"/>
          <w:rtl/>
        </w:rPr>
        <w:t>اعتقلته</w:t>
      </w:r>
      <w:r w:rsidR="006B6692">
        <w:rPr>
          <w:rFonts w:hint="cs"/>
          <w:color w:val="000000"/>
          <w:rtl/>
        </w:rPr>
        <w:t xml:space="preserve"> </w:t>
      </w:r>
      <w:r w:rsidRPr="00A40C86">
        <w:rPr>
          <w:color w:val="000000"/>
          <w:rtl/>
        </w:rPr>
        <w:t>في</w:t>
      </w:r>
      <w:r w:rsidR="006B6692">
        <w:rPr>
          <w:color w:val="000000"/>
          <w:rtl/>
        </w:rPr>
        <w:t xml:space="preserve"> </w:t>
      </w:r>
      <w:r w:rsidRPr="00A40C86">
        <w:rPr>
          <w:rFonts w:hint="cs"/>
          <w:color w:val="000000"/>
          <w:rtl/>
        </w:rPr>
        <w:t>عوقد</w:t>
      </w:r>
      <w:r w:rsidR="006B6692">
        <w:rPr>
          <w:color w:val="000000"/>
          <w:rtl/>
        </w:rPr>
        <w:t xml:space="preserve"> </w:t>
      </w:r>
      <w:r>
        <w:rPr>
          <w:rFonts w:hint="cs"/>
          <w:color w:val="000000"/>
          <w:rtl/>
        </w:rPr>
        <w:t>الشمالية</w:t>
      </w:r>
      <w:r w:rsidR="006B6692">
        <w:rPr>
          <w:rFonts w:hint="cs"/>
          <w:color w:val="000000"/>
          <w:rtl/>
        </w:rPr>
        <w:t xml:space="preserve"> </w:t>
      </w:r>
      <w:r w:rsidRPr="00A40C86">
        <w:rPr>
          <w:color w:val="000000"/>
          <w:rtl/>
        </w:rPr>
        <w:t>في</w:t>
      </w:r>
      <w:r w:rsidR="006B6692">
        <w:rPr>
          <w:color w:val="000000"/>
          <w:rtl/>
        </w:rPr>
        <w:t xml:space="preserve"> </w:t>
      </w:r>
      <w:r w:rsidRPr="00A40C86">
        <w:rPr>
          <w:color w:val="000000"/>
          <w:rtl/>
        </w:rPr>
        <w:t>صلالة</w:t>
      </w:r>
      <w:r>
        <w:rPr>
          <w:rtl/>
        </w:rPr>
        <w:t>.</w:t>
      </w:r>
    </w:p>
    <w:p w:rsidR="004A1892" w:rsidRPr="004A1892" w:rsidRDefault="00B67660" w:rsidP="004A1892">
      <w:pPr>
        <w:pStyle w:val="H23GA"/>
      </w:pPr>
      <w:r>
        <w:rPr>
          <w:rFonts w:hint="cs"/>
          <w:rtl/>
        </w:rPr>
        <w:tab/>
      </w:r>
      <w:r>
        <w:rPr>
          <w:rFonts w:hint="cs"/>
          <w:rtl/>
        </w:rPr>
        <w:tab/>
      </w:r>
      <w:r w:rsidR="004A1892" w:rsidRPr="004A1892">
        <w:rPr>
          <w:rFonts w:hint="cs"/>
          <w:rtl/>
        </w:rPr>
        <w:t>الن</w:t>
      </w:r>
      <w:r w:rsidR="004A1892" w:rsidRPr="004A1892">
        <w:rPr>
          <w:rtl/>
        </w:rPr>
        <w:t>داء</w:t>
      </w:r>
      <w:r w:rsidR="006B6692">
        <w:rPr>
          <w:rtl/>
        </w:rPr>
        <w:t xml:space="preserve"> </w:t>
      </w:r>
      <w:r w:rsidR="004A1892" w:rsidRPr="004A1892">
        <w:rPr>
          <w:rFonts w:hint="cs"/>
          <w:rtl/>
        </w:rPr>
        <w:t>ال</w:t>
      </w:r>
      <w:r w:rsidR="004A1892" w:rsidRPr="004A1892">
        <w:rPr>
          <w:rtl/>
        </w:rPr>
        <w:t>عاجل</w:t>
      </w:r>
    </w:p>
    <w:p w:rsidR="004A1892" w:rsidRPr="00FD4B12" w:rsidRDefault="004A1892" w:rsidP="004A1892">
      <w:pPr>
        <w:pStyle w:val="SingleTxtGA"/>
      </w:pPr>
      <w:r w:rsidRPr="00FD4B12">
        <w:rPr>
          <w:rtl/>
        </w:rPr>
        <w:t>92</w:t>
      </w:r>
      <w:r>
        <w:rPr>
          <w:rtl/>
        </w:rPr>
        <w:t>-</w:t>
      </w:r>
      <w:r>
        <w:rPr>
          <w:rtl/>
        </w:rPr>
        <w:tab/>
      </w:r>
      <w:r w:rsidRPr="00FD4B12">
        <w:rPr>
          <w:rtl/>
        </w:rPr>
        <w:t>في</w:t>
      </w:r>
      <w:r w:rsidR="006B6692">
        <w:rPr>
          <w:rtl/>
        </w:rPr>
        <w:t xml:space="preserve"> </w:t>
      </w:r>
      <w:r w:rsidRPr="00FD4B12">
        <w:rPr>
          <w:rtl/>
        </w:rPr>
        <w:t>12</w:t>
      </w:r>
      <w:r w:rsidR="006B6692">
        <w:rPr>
          <w:rtl/>
        </w:rPr>
        <w:t xml:space="preserve"> </w:t>
      </w:r>
      <w:r w:rsidRPr="00FD4B12">
        <w:rPr>
          <w:rtl/>
        </w:rPr>
        <w:t>كانون</w:t>
      </w:r>
      <w:r w:rsidR="006B6692">
        <w:rPr>
          <w:rtl/>
        </w:rPr>
        <w:t xml:space="preserve"> </w:t>
      </w:r>
      <w:r w:rsidRPr="00FD4B12">
        <w:rPr>
          <w:rtl/>
        </w:rPr>
        <w:t>الأول/ديسمبر</w:t>
      </w:r>
      <w:r w:rsidR="006B6692">
        <w:rPr>
          <w:rtl/>
        </w:rPr>
        <w:t xml:space="preserve"> </w:t>
      </w:r>
      <w:r w:rsidRPr="00FD4B12">
        <w:rPr>
          <w:rtl/>
        </w:rPr>
        <w:t>2014،</w:t>
      </w:r>
      <w:r w:rsidR="006B6692">
        <w:rPr>
          <w:rtl/>
        </w:rPr>
        <w:t xml:space="preserve"> </w:t>
      </w:r>
      <w:r w:rsidRPr="00FD4B12">
        <w:rPr>
          <w:rtl/>
        </w:rPr>
        <w:t>أحال</w:t>
      </w:r>
      <w:r w:rsidR="006B6692">
        <w:rPr>
          <w:rtl/>
        </w:rPr>
        <w:t xml:space="preserve"> </w:t>
      </w:r>
      <w:r w:rsidRPr="00FD4B12">
        <w:rPr>
          <w:rtl/>
        </w:rPr>
        <w:t>الفريق</w:t>
      </w:r>
      <w:r w:rsidR="006B6692">
        <w:rPr>
          <w:rtl/>
        </w:rPr>
        <w:t xml:space="preserve"> </w:t>
      </w:r>
      <w:r w:rsidRPr="00FD4B12">
        <w:rPr>
          <w:rtl/>
        </w:rPr>
        <w:t>العامل،</w:t>
      </w:r>
      <w:r w:rsidR="006B6692">
        <w:rPr>
          <w:rtl/>
        </w:rPr>
        <w:t xml:space="preserve"> </w:t>
      </w:r>
      <w:r w:rsidRPr="00FD4B12">
        <w:rPr>
          <w:rtl/>
        </w:rPr>
        <w:t>بالاشتراك</w:t>
      </w:r>
      <w:r w:rsidR="006B6692">
        <w:rPr>
          <w:rtl/>
        </w:rPr>
        <w:t xml:space="preserve"> </w:t>
      </w:r>
      <w:r w:rsidRPr="00FD4B12">
        <w:rPr>
          <w:rtl/>
        </w:rPr>
        <w:t>مع</w:t>
      </w:r>
      <w:r w:rsidR="006B6692">
        <w:rPr>
          <w:rtl/>
        </w:rPr>
        <w:t xml:space="preserve"> </w:t>
      </w:r>
      <w:r w:rsidRPr="00FD4B12">
        <w:rPr>
          <w:rtl/>
        </w:rPr>
        <w:t>آلية</w:t>
      </w:r>
      <w:r w:rsidR="006B6692">
        <w:rPr>
          <w:rtl/>
        </w:rPr>
        <w:t xml:space="preserve"> </w:t>
      </w:r>
      <w:r w:rsidRPr="00FD4B12">
        <w:rPr>
          <w:rtl/>
        </w:rPr>
        <w:t>أخرى</w:t>
      </w:r>
      <w:r w:rsidR="006B6692">
        <w:rPr>
          <w:rtl/>
        </w:rPr>
        <w:t xml:space="preserve"> </w:t>
      </w:r>
      <w:r w:rsidRPr="00FD4B12">
        <w:rPr>
          <w:rtl/>
        </w:rPr>
        <w:t>من</w:t>
      </w:r>
      <w:r w:rsidR="006B6692">
        <w:rPr>
          <w:rtl/>
        </w:rPr>
        <w:t xml:space="preserve"> </w:t>
      </w:r>
      <w:r w:rsidRPr="00FD4B12">
        <w:rPr>
          <w:rtl/>
        </w:rPr>
        <w:t>آليات</w:t>
      </w:r>
      <w:r w:rsidR="006B6692">
        <w:rPr>
          <w:rtl/>
        </w:rPr>
        <w:t xml:space="preserve"> </w:t>
      </w:r>
      <w:r w:rsidRPr="00FD4B12">
        <w:rPr>
          <w:rtl/>
        </w:rPr>
        <w:t>الإجراءات</w:t>
      </w:r>
      <w:r w:rsidR="006B6692">
        <w:rPr>
          <w:rtl/>
        </w:rPr>
        <w:t xml:space="preserve"> </w:t>
      </w:r>
      <w:r w:rsidRPr="00FD4B12">
        <w:rPr>
          <w:rtl/>
        </w:rPr>
        <w:t>الخاصة</w:t>
      </w:r>
      <w:r>
        <w:rPr>
          <w:rFonts w:hint="cs"/>
          <w:rtl/>
        </w:rPr>
        <w:t>،</w:t>
      </w:r>
      <w:r w:rsidR="006B6692">
        <w:rPr>
          <w:rtl/>
        </w:rPr>
        <w:t xml:space="preserve"> </w:t>
      </w:r>
      <w:r w:rsidRPr="00FD4B12">
        <w:rPr>
          <w:rtl/>
        </w:rPr>
        <w:t>نداء</w:t>
      </w:r>
      <w:r w:rsidR="006B6692">
        <w:rPr>
          <w:rtl/>
        </w:rPr>
        <w:t xml:space="preserve"> </w:t>
      </w:r>
      <w:r w:rsidRPr="00FD4B12">
        <w:rPr>
          <w:rtl/>
        </w:rPr>
        <w:t>عاجل</w:t>
      </w:r>
      <w:r w:rsidR="00D77F7C">
        <w:rPr>
          <w:rtl/>
        </w:rPr>
        <w:t xml:space="preserve">اً </w:t>
      </w:r>
      <w:r w:rsidRPr="00FD4B12">
        <w:rPr>
          <w:rtl/>
        </w:rPr>
        <w:t>مشترك</w:t>
      </w:r>
      <w:r w:rsidR="00D77F7C">
        <w:rPr>
          <w:rtl/>
        </w:rPr>
        <w:t xml:space="preserve">اً </w:t>
      </w:r>
      <w:r w:rsidRPr="00FD4B12">
        <w:rPr>
          <w:rtl/>
        </w:rPr>
        <w:t>بشأن</w:t>
      </w:r>
      <w:r w:rsidR="006B6692">
        <w:rPr>
          <w:rtl/>
        </w:rPr>
        <w:t xml:space="preserve"> </w:t>
      </w:r>
      <w:r w:rsidRPr="00FD4B12">
        <w:rPr>
          <w:rtl/>
        </w:rPr>
        <w:t>الحالة</w:t>
      </w:r>
      <w:r w:rsidR="006B6692">
        <w:rPr>
          <w:rtl/>
        </w:rPr>
        <w:t xml:space="preserve"> </w:t>
      </w:r>
      <w:r w:rsidRPr="00FD4B12">
        <w:rPr>
          <w:rtl/>
        </w:rPr>
        <w:t>نفسها</w:t>
      </w:r>
      <w:r>
        <w:rPr>
          <w:rtl/>
        </w:rPr>
        <w:t>.</w:t>
      </w:r>
    </w:p>
    <w:p w:rsidR="004A1892" w:rsidRPr="004A1892" w:rsidRDefault="00B67660" w:rsidP="004A1892">
      <w:pPr>
        <w:pStyle w:val="H23GA"/>
      </w:pPr>
      <w:r>
        <w:rPr>
          <w:rFonts w:hint="cs"/>
          <w:rtl/>
        </w:rPr>
        <w:tab/>
      </w:r>
      <w:r>
        <w:rPr>
          <w:rFonts w:hint="cs"/>
          <w:rtl/>
        </w:rPr>
        <w:tab/>
      </w:r>
      <w:r w:rsidR="004A1892" w:rsidRPr="004A1892">
        <w:rPr>
          <w:rtl/>
        </w:rPr>
        <w:t>المعلومات</w:t>
      </w:r>
      <w:r w:rsidR="006B6692">
        <w:rPr>
          <w:rtl/>
        </w:rPr>
        <w:t xml:space="preserve"> </w:t>
      </w:r>
      <w:r w:rsidR="004A1892" w:rsidRPr="004A1892">
        <w:rPr>
          <w:rFonts w:hint="cs"/>
          <w:rtl/>
        </w:rPr>
        <w:t>المقدمة</w:t>
      </w:r>
      <w:r w:rsidR="006B6692">
        <w:rPr>
          <w:rtl/>
        </w:rPr>
        <w:t xml:space="preserve"> </w:t>
      </w:r>
      <w:r w:rsidR="004A1892" w:rsidRPr="004A1892">
        <w:rPr>
          <w:rtl/>
        </w:rPr>
        <w:t>من</w:t>
      </w:r>
      <w:r w:rsidR="006B6692">
        <w:rPr>
          <w:rtl/>
        </w:rPr>
        <w:t xml:space="preserve"> </w:t>
      </w:r>
      <w:r w:rsidR="004A1892" w:rsidRPr="004A1892">
        <w:rPr>
          <w:rtl/>
        </w:rPr>
        <w:t>الحكومة</w:t>
      </w:r>
    </w:p>
    <w:p w:rsidR="004A1892" w:rsidRPr="00FD4B12" w:rsidRDefault="004A1892" w:rsidP="004A1892">
      <w:pPr>
        <w:pStyle w:val="SingleTxtGA"/>
      </w:pPr>
      <w:r w:rsidRPr="00FD4B12">
        <w:rPr>
          <w:rtl/>
        </w:rPr>
        <w:t>93</w:t>
      </w:r>
      <w:r>
        <w:rPr>
          <w:rtl/>
        </w:rPr>
        <w:t>-</w:t>
      </w:r>
      <w:r>
        <w:rPr>
          <w:rtl/>
        </w:rPr>
        <w:tab/>
      </w:r>
      <w:r>
        <w:rPr>
          <w:rFonts w:hint="cs"/>
          <w:rtl/>
        </w:rPr>
        <w:t>بعثت</w:t>
      </w:r>
      <w:r w:rsidR="006B6692">
        <w:rPr>
          <w:rFonts w:hint="cs"/>
          <w:rtl/>
        </w:rPr>
        <w:t xml:space="preserve"> </w:t>
      </w:r>
      <w:r>
        <w:rPr>
          <w:rFonts w:hint="cs"/>
          <w:rtl/>
        </w:rPr>
        <w:t>الحكومة،</w:t>
      </w:r>
      <w:r w:rsidR="006B6692">
        <w:rPr>
          <w:rFonts w:hint="cs"/>
          <w:rtl/>
        </w:rPr>
        <w:t xml:space="preserve"> </w:t>
      </w:r>
      <w:r w:rsidRPr="00FD4B12">
        <w:rPr>
          <w:rtl/>
        </w:rPr>
        <w:t>في</w:t>
      </w:r>
      <w:r w:rsidR="006B6692">
        <w:rPr>
          <w:rtl/>
        </w:rPr>
        <w:t xml:space="preserve"> </w:t>
      </w:r>
      <w:r w:rsidRPr="00FD4B12">
        <w:rPr>
          <w:rtl/>
        </w:rPr>
        <w:t>18</w:t>
      </w:r>
      <w:r w:rsidR="006B6692">
        <w:rPr>
          <w:rtl/>
        </w:rPr>
        <w:t xml:space="preserve"> </w:t>
      </w:r>
      <w:r w:rsidRPr="00FD4B12">
        <w:rPr>
          <w:rtl/>
        </w:rPr>
        <w:t>كانون</w:t>
      </w:r>
      <w:r w:rsidR="006B6692">
        <w:rPr>
          <w:rtl/>
        </w:rPr>
        <w:t xml:space="preserve"> </w:t>
      </w:r>
      <w:r w:rsidRPr="00FD4B12">
        <w:rPr>
          <w:rtl/>
        </w:rPr>
        <w:t>الأول/ديسمبر</w:t>
      </w:r>
      <w:r w:rsidR="006B6692">
        <w:rPr>
          <w:rtl/>
        </w:rPr>
        <w:t xml:space="preserve"> </w:t>
      </w:r>
      <w:r w:rsidRPr="00FD4B12">
        <w:rPr>
          <w:rtl/>
        </w:rPr>
        <w:t>2014،</w:t>
      </w:r>
      <w:r w:rsidR="006B6692">
        <w:rPr>
          <w:rtl/>
        </w:rPr>
        <w:t xml:space="preserve"> </w:t>
      </w:r>
      <w:r w:rsidRPr="00FD4B12">
        <w:rPr>
          <w:rtl/>
        </w:rPr>
        <w:t>رسالة</w:t>
      </w:r>
      <w:r w:rsidR="006B6692">
        <w:rPr>
          <w:rtl/>
        </w:rPr>
        <w:t xml:space="preserve"> </w:t>
      </w:r>
      <w:r w:rsidRPr="00FD4B12">
        <w:rPr>
          <w:rtl/>
        </w:rPr>
        <w:t>بشأن</w:t>
      </w:r>
      <w:r w:rsidR="006B6692">
        <w:rPr>
          <w:rtl/>
        </w:rPr>
        <w:t xml:space="preserve"> </w:t>
      </w:r>
      <w:r w:rsidRPr="00FD4B12">
        <w:rPr>
          <w:rtl/>
        </w:rPr>
        <w:t>حالة</w:t>
      </w:r>
      <w:r w:rsidR="006B6692">
        <w:rPr>
          <w:rtl/>
        </w:rPr>
        <w:t xml:space="preserve"> </w:t>
      </w:r>
      <w:r w:rsidRPr="00FD4B12">
        <w:rPr>
          <w:rtl/>
        </w:rPr>
        <w:t>واحدة</w:t>
      </w:r>
      <w:r w:rsidR="006B6692">
        <w:rPr>
          <w:rtl/>
        </w:rPr>
        <w:t xml:space="preserve"> </w:t>
      </w:r>
      <w:r w:rsidRPr="00FD4B12">
        <w:rPr>
          <w:rtl/>
        </w:rPr>
        <w:t>لم</w:t>
      </w:r>
      <w:r w:rsidR="006B6692">
        <w:rPr>
          <w:rtl/>
        </w:rPr>
        <w:t xml:space="preserve"> </w:t>
      </w:r>
      <w:r w:rsidRPr="00FD4B12">
        <w:rPr>
          <w:rtl/>
        </w:rPr>
        <w:t>يبت</w:t>
      </w:r>
      <w:r w:rsidR="006B6692">
        <w:rPr>
          <w:rtl/>
        </w:rPr>
        <w:t xml:space="preserve"> </w:t>
      </w:r>
      <w:r w:rsidRPr="00FD4B12">
        <w:rPr>
          <w:rtl/>
        </w:rPr>
        <w:t>فيها</w:t>
      </w:r>
      <w:r w:rsidR="006B6692">
        <w:rPr>
          <w:rtl/>
        </w:rPr>
        <w:t xml:space="preserve"> </w:t>
      </w:r>
      <w:r w:rsidRPr="00FD4B12">
        <w:rPr>
          <w:rtl/>
        </w:rPr>
        <w:t>بعد</w:t>
      </w:r>
      <w:r>
        <w:rPr>
          <w:rtl/>
        </w:rPr>
        <w:t>.</w:t>
      </w:r>
    </w:p>
    <w:p w:rsidR="004A1892" w:rsidRPr="004A1892" w:rsidRDefault="00B67660" w:rsidP="004A1892">
      <w:pPr>
        <w:pStyle w:val="H23GA"/>
      </w:pPr>
      <w:r>
        <w:rPr>
          <w:rFonts w:hint="cs"/>
          <w:rtl/>
        </w:rPr>
        <w:tab/>
      </w:r>
      <w:r>
        <w:rPr>
          <w:rFonts w:hint="cs"/>
          <w:rtl/>
        </w:rPr>
        <w:tab/>
      </w:r>
      <w:r w:rsidR="004A1892" w:rsidRPr="004A1892">
        <w:rPr>
          <w:rtl/>
        </w:rPr>
        <w:t>المعلومات</w:t>
      </w:r>
      <w:r w:rsidR="006B6692">
        <w:rPr>
          <w:rtl/>
        </w:rPr>
        <w:t xml:space="preserve"> </w:t>
      </w:r>
      <w:r w:rsidR="004A1892" w:rsidRPr="004A1892">
        <w:rPr>
          <w:rFonts w:hint="cs"/>
          <w:rtl/>
        </w:rPr>
        <w:t>المقدمة</w:t>
      </w:r>
      <w:r w:rsidR="006B6692">
        <w:rPr>
          <w:rtl/>
        </w:rPr>
        <w:t xml:space="preserve"> </w:t>
      </w:r>
      <w:r w:rsidR="004A1892" w:rsidRPr="004A1892">
        <w:rPr>
          <w:rtl/>
        </w:rPr>
        <w:t>من</w:t>
      </w:r>
      <w:r w:rsidR="006B6692">
        <w:rPr>
          <w:rtl/>
        </w:rPr>
        <w:t xml:space="preserve"> </w:t>
      </w:r>
      <w:r w:rsidR="004A1892" w:rsidRPr="004A1892">
        <w:rPr>
          <w:rtl/>
        </w:rPr>
        <w:t>المصادر</w:t>
      </w:r>
    </w:p>
    <w:p w:rsidR="004A1892" w:rsidRPr="00FD4B12" w:rsidRDefault="004A1892" w:rsidP="004A1892">
      <w:pPr>
        <w:pStyle w:val="SingleTxtGA"/>
      </w:pPr>
      <w:r w:rsidRPr="00FD4B12">
        <w:rPr>
          <w:rtl/>
        </w:rPr>
        <w:t>94</w:t>
      </w:r>
      <w:r>
        <w:rPr>
          <w:rtl/>
        </w:rPr>
        <w:t>-</w:t>
      </w:r>
      <w:r>
        <w:rPr>
          <w:rtl/>
        </w:rPr>
        <w:tab/>
      </w:r>
      <w:r w:rsidRPr="00FD4B12">
        <w:rPr>
          <w:rtl/>
        </w:rPr>
        <w:t>قدم</w:t>
      </w:r>
      <w:r w:rsidR="006B6692">
        <w:rPr>
          <w:rtl/>
        </w:rPr>
        <w:t xml:space="preserve"> </w:t>
      </w:r>
      <w:r>
        <w:rPr>
          <w:rFonts w:hint="cs"/>
          <w:rtl/>
        </w:rPr>
        <w:t>مصدرٌ</w:t>
      </w:r>
      <w:r w:rsidR="006B6692">
        <w:rPr>
          <w:rtl/>
        </w:rPr>
        <w:t xml:space="preserve"> </w:t>
      </w:r>
      <w:r w:rsidRPr="00FD4B12">
        <w:rPr>
          <w:rtl/>
        </w:rPr>
        <w:t>معلومات</w:t>
      </w:r>
      <w:r w:rsidR="006B6692">
        <w:rPr>
          <w:rtl/>
        </w:rPr>
        <w:t xml:space="preserve"> </w:t>
      </w:r>
      <w:r w:rsidRPr="00FD4B12">
        <w:rPr>
          <w:rtl/>
        </w:rPr>
        <w:t>عن</w:t>
      </w:r>
      <w:r w:rsidR="006B6692">
        <w:rPr>
          <w:rtl/>
        </w:rPr>
        <w:t xml:space="preserve"> </w:t>
      </w:r>
      <w:r w:rsidRPr="00FD4B12">
        <w:rPr>
          <w:rtl/>
        </w:rPr>
        <w:t>حالة</w:t>
      </w:r>
      <w:r w:rsidR="006B6692">
        <w:rPr>
          <w:rtl/>
        </w:rPr>
        <w:t xml:space="preserve"> </w:t>
      </w:r>
      <w:r w:rsidRPr="00FD4B12">
        <w:rPr>
          <w:rtl/>
        </w:rPr>
        <w:t>أحيلت</w:t>
      </w:r>
      <w:r w:rsidR="006B6692">
        <w:rPr>
          <w:rtl/>
        </w:rPr>
        <w:t xml:space="preserve"> </w:t>
      </w:r>
      <w:r w:rsidRPr="00FD4B12">
        <w:rPr>
          <w:rtl/>
        </w:rPr>
        <w:t>في</w:t>
      </w:r>
      <w:r w:rsidR="006B6692">
        <w:rPr>
          <w:rtl/>
        </w:rPr>
        <w:t xml:space="preserve"> </w:t>
      </w:r>
      <w:r w:rsidRPr="00FD4B12">
        <w:rPr>
          <w:rtl/>
        </w:rPr>
        <w:t>إطار</w:t>
      </w:r>
      <w:r w:rsidR="006B6692">
        <w:rPr>
          <w:rtl/>
        </w:rPr>
        <w:t xml:space="preserve"> </w:t>
      </w:r>
      <w:r w:rsidRPr="00FD4B12">
        <w:rPr>
          <w:rtl/>
        </w:rPr>
        <w:t>إجراء</w:t>
      </w:r>
      <w:r w:rsidR="006B6692">
        <w:rPr>
          <w:rtl/>
        </w:rPr>
        <w:t xml:space="preserve"> </w:t>
      </w:r>
      <w:r w:rsidRPr="00FD4B12">
        <w:rPr>
          <w:rtl/>
        </w:rPr>
        <w:t>العمل</w:t>
      </w:r>
      <w:r w:rsidR="006B6692">
        <w:rPr>
          <w:rtl/>
        </w:rPr>
        <w:t xml:space="preserve"> </w:t>
      </w:r>
      <w:r w:rsidRPr="00FD4B12">
        <w:rPr>
          <w:rtl/>
        </w:rPr>
        <w:t>العاجل</w:t>
      </w:r>
      <w:r w:rsidR="006B6692">
        <w:rPr>
          <w:rtl/>
        </w:rPr>
        <w:t xml:space="preserve"> </w:t>
      </w:r>
      <w:r w:rsidRPr="00FD4B12">
        <w:rPr>
          <w:rtl/>
        </w:rPr>
        <w:t>في</w:t>
      </w:r>
      <w:r w:rsidR="006B6692">
        <w:rPr>
          <w:rtl/>
        </w:rPr>
        <w:t xml:space="preserve"> </w:t>
      </w:r>
      <w:r w:rsidRPr="00FD4B12">
        <w:rPr>
          <w:rtl/>
        </w:rPr>
        <w:t>19</w:t>
      </w:r>
      <w:r w:rsidR="006B6692">
        <w:rPr>
          <w:rtl/>
        </w:rPr>
        <w:t xml:space="preserve"> </w:t>
      </w:r>
      <w:r w:rsidRPr="00FD4B12">
        <w:rPr>
          <w:rtl/>
        </w:rPr>
        <w:t>كانون</w:t>
      </w:r>
      <w:r w:rsidR="006B6692">
        <w:rPr>
          <w:rtl/>
        </w:rPr>
        <w:t xml:space="preserve"> </w:t>
      </w:r>
      <w:r w:rsidRPr="00FD4B12">
        <w:rPr>
          <w:rtl/>
        </w:rPr>
        <w:t>الأول/ديسمبر</w:t>
      </w:r>
      <w:r w:rsidR="006B6692">
        <w:rPr>
          <w:rtl/>
        </w:rPr>
        <w:t xml:space="preserve"> </w:t>
      </w:r>
      <w:r w:rsidRPr="00FD4B12">
        <w:rPr>
          <w:rtl/>
        </w:rPr>
        <w:t>2014</w:t>
      </w:r>
      <w:r>
        <w:rPr>
          <w:rtl/>
        </w:rPr>
        <w:t>.</w:t>
      </w:r>
    </w:p>
    <w:p w:rsidR="004A1892" w:rsidRPr="004A1892" w:rsidRDefault="00B67660" w:rsidP="004A1892">
      <w:pPr>
        <w:pStyle w:val="H23GA"/>
      </w:pPr>
      <w:r>
        <w:rPr>
          <w:rFonts w:hint="cs"/>
          <w:rtl/>
        </w:rPr>
        <w:tab/>
      </w:r>
      <w:r>
        <w:rPr>
          <w:rFonts w:hint="cs"/>
          <w:rtl/>
        </w:rPr>
        <w:tab/>
      </w:r>
      <w:r w:rsidR="004A1892" w:rsidRPr="004A1892">
        <w:rPr>
          <w:rFonts w:hint="cs"/>
          <w:rtl/>
        </w:rPr>
        <w:t>الت</w:t>
      </w:r>
      <w:r w:rsidR="004A1892" w:rsidRPr="004A1892">
        <w:rPr>
          <w:rtl/>
        </w:rPr>
        <w:t>وضيح</w:t>
      </w:r>
    </w:p>
    <w:p w:rsidR="004A1892" w:rsidRPr="00FD4B12" w:rsidRDefault="004A1892" w:rsidP="004A1892">
      <w:pPr>
        <w:pStyle w:val="SingleTxtGA"/>
      </w:pPr>
      <w:r w:rsidRPr="00FD4B12">
        <w:rPr>
          <w:rtl/>
        </w:rPr>
        <w:t>95</w:t>
      </w:r>
      <w:r>
        <w:rPr>
          <w:rtl/>
        </w:rPr>
        <w:t>-</w:t>
      </w:r>
      <w:r>
        <w:rPr>
          <w:rtl/>
        </w:rPr>
        <w:tab/>
      </w:r>
      <w:r>
        <w:rPr>
          <w:rFonts w:hint="cs"/>
          <w:rtl/>
        </w:rPr>
        <w:t>استناد</w:t>
      </w:r>
      <w:r w:rsidR="00D77F7C">
        <w:rPr>
          <w:rFonts w:hint="cs"/>
          <w:rtl/>
        </w:rPr>
        <w:t xml:space="preserve">اً </w:t>
      </w:r>
      <w:r>
        <w:rPr>
          <w:rFonts w:hint="cs"/>
          <w:rtl/>
        </w:rPr>
        <w:t>إلى</w:t>
      </w:r>
      <w:r w:rsidR="006B6692">
        <w:rPr>
          <w:rtl/>
        </w:rPr>
        <w:t xml:space="preserve"> </w:t>
      </w:r>
      <w:r w:rsidRPr="00FD4B12">
        <w:rPr>
          <w:rtl/>
        </w:rPr>
        <w:t>المعلومات</w:t>
      </w:r>
      <w:r w:rsidR="006B6692">
        <w:rPr>
          <w:rtl/>
        </w:rPr>
        <w:t xml:space="preserve"> </w:t>
      </w:r>
      <w:r w:rsidRPr="00FD4B12">
        <w:rPr>
          <w:rtl/>
        </w:rPr>
        <w:t>المقدمة</w:t>
      </w:r>
      <w:r w:rsidR="006B6692">
        <w:rPr>
          <w:rtl/>
        </w:rPr>
        <w:t xml:space="preserve"> </w:t>
      </w:r>
      <w:r w:rsidRPr="00FD4B12">
        <w:rPr>
          <w:rtl/>
        </w:rPr>
        <w:t>من</w:t>
      </w:r>
      <w:r w:rsidR="006B6692">
        <w:rPr>
          <w:rtl/>
        </w:rPr>
        <w:t xml:space="preserve"> </w:t>
      </w:r>
      <w:r w:rsidRPr="00FD4B12">
        <w:rPr>
          <w:rtl/>
        </w:rPr>
        <w:t>المصدر،</w:t>
      </w:r>
      <w:r w:rsidR="006B6692">
        <w:rPr>
          <w:rtl/>
        </w:rPr>
        <w:t xml:space="preserve"> </w:t>
      </w:r>
      <w:r w:rsidRPr="00FD4B12">
        <w:rPr>
          <w:rtl/>
        </w:rPr>
        <w:t>قرر</w:t>
      </w:r>
      <w:r w:rsidR="006B6692">
        <w:rPr>
          <w:rtl/>
        </w:rPr>
        <w:t xml:space="preserve"> </w:t>
      </w:r>
      <w:r w:rsidRPr="00FD4B12">
        <w:rPr>
          <w:rtl/>
        </w:rPr>
        <w:t>الفريق</w:t>
      </w:r>
      <w:r w:rsidR="006B6692">
        <w:rPr>
          <w:rtl/>
        </w:rPr>
        <w:t xml:space="preserve"> </w:t>
      </w:r>
      <w:r w:rsidRPr="00FD4B12">
        <w:rPr>
          <w:rtl/>
        </w:rPr>
        <w:t>العامل</w:t>
      </w:r>
      <w:r w:rsidR="006B6692">
        <w:rPr>
          <w:rtl/>
        </w:rPr>
        <w:t xml:space="preserve"> </w:t>
      </w:r>
      <w:r w:rsidRPr="00FD4B12">
        <w:rPr>
          <w:rtl/>
        </w:rPr>
        <w:t>توضيح</w:t>
      </w:r>
      <w:r w:rsidR="006B6692">
        <w:rPr>
          <w:rtl/>
        </w:rPr>
        <w:t xml:space="preserve"> </w:t>
      </w:r>
      <w:r w:rsidRPr="00FD4B12">
        <w:rPr>
          <w:rtl/>
        </w:rPr>
        <w:t>حالة</w:t>
      </w:r>
      <w:r w:rsidR="006B6692">
        <w:rPr>
          <w:rtl/>
        </w:rPr>
        <w:t xml:space="preserve"> </w:t>
      </w:r>
      <w:r w:rsidRPr="00FD4B12">
        <w:rPr>
          <w:rtl/>
        </w:rPr>
        <w:t>أُحيلت</w:t>
      </w:r>
      <w:r w:rsidR="006B6692">
        <w:rPr>
          <w:rtl/>
        </w:rPr>
        <w:t xml:space="preserve"> </w:t>
      </w:r>
      <w:r w:rsidRPr="00FD4B12">
        <w:rPr>
          <w:rtl/>
        </w:rPr>
        <w:t>في</w:t>
      </w:r>
      <w:r w:rsidR="006B6692">
        <w:rPr>
          <w:rtl/>
        </w:rPr>
        <w:t xml:space="preserve"> </w:t>
      </w:r>
      <w:r w:rsidRPr="00FD4B12">
        <w:rPr>
          <w:rtl/>
        </w:rPr>
        <w:t>إطار</w:t>
      </w:r>
      <w:r w:rsidR="006B6692">
        <w:rPr>
          <w:rtl/>
        </w:rPr>
        <w:t xml:space="preserve"> </w:t>
      </w:r>
      <w:r w:rsidRPr="00FD4B12">
        <w:rPr>
          <w:rtl/>
        </w:rPr>
        <w:t>إجراء</w:t>
      </w:r>
      <w:r w:rsidR="006B6692">
        <w:rPr>
          <w:rtl/>
        </w:rPr>
        <w:t xml:space="preserve"> </w:t>
      </w:r>
      <w:r w:rsidRPr="00FD4B12">
        <w:rPr>
          <w:rtl/>
        </w:rPr>
        <w:t>العمل</w:t>
      </w:r>
      <w:r w:rsidR="006B6692">
        <w:rPr>
          <w:rtl/>
        </w:rPr>
        <w:t xml:space="preserve"> </w:t>
      </w:r>
      <w:r w:rsidRPr="00FD4B12">
        <w:rPr>
          <w:rtl/>
        </w:rPr>
        <w:t>العاجل</w:t>
      </w:r>
      <w:r w:rsidR="006B6692">
        <w:rPr>
          <w:rtl/>
        </w:rPr>
        <w:t xml:space="preserve"> </w:t>
      </w:r>
      <w:r w:rsidRPr="00FD4B12">
        <w:rPr>
          <w:rtl/>
        </w:rPr>
        <w:t>يوم</w:t>
      </w:r>
      <w:r w:rsidR="006B6692">
        <w:rPr>
          <w:rtl/>
        </w:rPr>
        <w:t xml:space="preserve"> </w:t>
      </w:r>
      <w:r w:rsidRPr="00FD4B12">
        <w:rPr>
          <w:rtl/>
        </w:rPr>
        <w:t>19</w:t>
      </w:r>
      <w:r w:rsidR="006B6692">
        <w:rPr>
          <w:rtl/>
        </w:rPr>
        <w:t xml:space="preserve"> </w:t>
      </w:r>
      <w:r w:rsidRPr="00FD4B12">
        <w:rPr>
          <w:rtl/>
        </w:rPr>
        <w:t>كانون</w:t>
      </w:r>
      <w:r w:rsidR="006B6692">
        <w:rPr>
          <w:rtl/>
        </w:rPr>
        <w:t xml:space="preserve"> </w:t>
      </w:r>
      <w:r w:rsidRPr="00FD4B12">
        <w:rPr>
          <w:rtl/>
        </w:rPr>
        <w:t>الأول/ديسمبر</w:t>
      </w:r>
      <w:r w:rsidR="006B6692">
        <w:rPr>
          <w:rtl/>
        </w:rPr>
        <w:t xml:space="preserve"> </w:t>
      </w:r>
      <w:r w:rsidRPr="00FD4B12">
        <w:rPr>
          <w:rtl/>
        </w:rPr>
        <w:t>2014</w:t>
      </w:r>
      <w:r>
        <w:rPr>
          <w:rtl/>
        </w:rPr>
        <w:t>.</w:t>
      </w:r>
    </w:p>
    <w:p w:rsidR="004A1892" w:rsidRPr="004A1892" w:rsidRDefault="00B67660" w:rsidP="004A1892">
      <w:pPr>
        <w:pStyle w:val="H1GA"/>
      </w:pPr>
      <w:r>
        <w:rPr>
          <w:rFonts w:hint="cs"/>
          <w:rtl/>
        </w:rPr>
        <w:tab/>
      </w:r>
      <w:r>
        <w:rPr>
          <w:rFonts w:hint="cs"/>
          <w:rtl/>
        </w:rPr>
        <w:tab/>
      </w:r>
      <w:r w:rsidR="004A1892" w:rsidRPr="004A1892">
        <w:rPr>
          <w:rtl/>
        </w:rPr>
        <w:t>باكستان</w:t>
      </w:r>
    </w:p>
    <w:p w:rsidR="004A1892" w:rsidRPr="004A1892" w:rsidRDefault="00B67660" w:rsidP="004A1892">
      <w:pPr>
        <w:pStyle w:val="H23GA"/>
      </w:pPr>
      <w:r>
        <w:rPr>
          <w:rFonts w:hint="cs"/>
          <w:rtl/>
        </w:rPr>
        <w:tab/>
      </w:r>
      <w:r>
        <w:rPr>
          <w:rFonts w:hint="cs"/>
          <w:rtl/>
        </w:rPr>
        <w:tab/>
      </w:r>
      <w:r w:rsidR="004A1892" w:rsidRPr="004A1892">
        <w:rPr>
          <w:rtl/>
        </w:rPr>
        <w:t>الإجراء</w:t>
      </w:r>
      <w:r w:rsidR="006B6692">
        <w:rPr>
          <w:rtl/>
        </w:rPr>
        <w:t xml:space="preserve"> </w:t>
      </w:r>
      <w:r w:rsidR="004A1892" w:rsidRPr="004A1892">
        <w:rPr>
          <w:rtl/>
        </w:rPr>
        <w:t>العاجل</w:t>
      </w:r>
    </w:p>
    <w:p w:rsidR="004A1892" w:rsidRPr="00FD4B12" w:rsidRDefault="004A1892" w:rsidP="004A1892">
      <w:pPr>
        <w:pStyle w:val="SingleTxtGA"/>
      </w:pPr>
      <w:r w:rsidRPr="00FD4B12">
        <w:rPr>
          <w:rtl/>
        </w:rPr>
        <w:t>96</w:t>
      </w:r>
      <w:r>
        <w:rPr>
          <w:rtl/>
        </w:rPr>
        <w:t>-</w:t>
      </w:r>
      <w:r>
        <w:rPr>
          <w:rtl/>
        </w:rPr>
        <w:tab/>
      </w:r>
      <w:r w:rsidRPr="00FD4B12">
        <w:rPr>
          <w:rtl/>
        </w:rPr>
        <w:t>أحال</w:t>
      </w:r>
      <w:r w:rsidR="006B6692">
        <w:rPr>
          <w:rtl/>
        </w:rPr>
        <w:t xml:space="preserve"> </w:t>
      </w:r>
      <w:r w:rsidRPr="00FD4B12">
        <w:rPr>
          <w:rtl/>
        </w:rPr>
        <w:t>الفريق</w:t>
      </w:r>
      <w:r w:rsidR="006B6692">
        <w:rPr>
          <w:rtl/>
        </w:rPr>
        <w:t xml:space="preserve"> </w:t>
      </w:r>
      <w:r w:rsidRPr="00FD4B12">
        <w:rPr>
          <w:rtl/>
        </w:rPr>
        <w:t>العامل</w:t>
      </w:r>
      <w:r w:rsidR="006B6692">
        <w:rPr>
          <w:rtl/>
        </w:rPr>
        <w:t xml:space="preserve"> </w:t>
      </w:r>
      <w:r w:rsidRPr="00FD4B12">
        <w:rPr>
          <w:rtl/>
        </w:rPr>
        <w:t>35</w:t>
      </w:r>
      <w:r w:rsidR="006B6692">
        <w:rPr>
          <w:rtl/>
        </w:rPr>
        <w:t xml:space="preserve"> </w:t>
      </w:r>
      <w:r>
        <w:rPr>
          <w:rtl/>
        </w:rPr>
        <w:t>حالة</w:t>
      </w:r>
      <w:r w:rsidR="006B6692">
        <w:rPr>
          <w:rtl/>
        </w:rPr>
        <w:t xml:space="preserve"> </w:t>
      </w:r>
      <w:r>
        <w:rPr>
          <w:rtl/>
        </w:rPr>
        <w:t>إلى</w:t>
      </w:r>
      <w:r w:rsidR="006B6692">
        <w:rPr>
          <w:rtl/>
        </w:rPr>
        <w:t xml:space="preserve"> </w:t>
      </w:r>
      <w:r>
        <w:rPr>
          <w:rtl/>
        </w:rPr>
        <w:t>الحكومة</w:t>
      </w:r>
      <w:r w:rsidR="006B6692">
        <w:rPr>
          <w:rtl/>
        </w:rPr>
        <w:t xml:space="preserve"> </w:t>
      </w:r>
      <w:r>
        <w:rPr>
          <w:rtl/>
        </w:rPr>
        <w:t>في</w:t>
      </w:r>
      <w:r w:rsidR="006B6692">
        <w:rPr>
          <w:rtl/>
        </w:rPr>
        <w:t xml:space="preserve"> </w:t>
      </w:r>
      <w:r>
        <w:rPr>
          <w:rtl/>
        </w:rPr>
        <w:t>إطار</w:t>
      </w:r>
      <w:r w:rsidR="006B6692">
        <w:rPr>
          <w:rtl/>
        </w:rPr>
        <w:t xml:space="preserve"> </w:t>
      </w:r>
      <w:r>
        <w:rPr>
          <w:rtl/>
        </w:rPr>
        <w:t>إجراء</w:t>
      </w:r>
      <w:r w:rsidR="006B6692">
        <w:rPr>
          <w:rtl/>
        </w:rPr>
        <w:t xml:space="preserve"> </w:t>
      </w:r>
      <w:r>
        <w:rPr>
          <w:rFonts w:hint="cs"/>
          <w:rtl/>
        </w:rPr>
        <w:t>العمل</w:t>
      </w:r>
      <w:r w:rsidR="006B6692">
        <w:rPr>
          <w:rFonts w:hint="cs"/>
          <w:rtl/>
        </w:rPr>
        <w:t xml:space="preserve"> </w:t>
      </w:r>
      <w:r w:rsidRPr="00FD4B12">
        <w:rPr>
          <w:rtl/>
        </w:rPr>
        <w:t>العاجل</w:t>
      </w:r>
      <w:r w:rsidR="006B6692">
        <w:rPr>
          <w:rtl/>
        </w:rPr>
        <w:t>:</w:t>
      </w:r>
    </w:p>
    <w:p w:rsidR="004A1892" w:rsidRPr="00FD4B12" w:rsidRDefault="00B67660" w:rsidP="00B67660">
      <w:pPr>
        <w:pStyle w:val="SingleTxtGA"/>
      </w:pPr>
      <w:r>
        <w:rPr>
          <w:rFonts w:hint="cs"/>
          <w:rtl/>
        </w:rPr>
        <w:tab/>
      </w:r>
      <w:r w:rsidR="004A1892" w:rsidRPr="00FD4B12">
        <w:rPr>
          <w:rtl/>
        </w:rPr>
        <w:t>(أ)</w:t>
      </w:r>
      <w:r>
        <w:rPr>
          <w:rFonts w:hint="cs"/>
          <w:rtl/>
        </w:rPr>
        <w:tab/>
      </w:r>
      <w:r w:rsidR="004A1892" w:rsidRPr="00FD4B12">
        <w:rPr>
          <w:rtl/>
        </w:rPr>
        <w:t>في</w:t>
      </w:r>
      <w:r w:rsidR="006B6692">
        <w:rPr>
          <w:rtl/>
        </w:rPr>
        <w:t xml:space="preserve"> </w:t>
      </w:r>
      <w:r w:rsidR="004A1892" w:rsidRPr="00FD4B12">
        <w:rPr>
          <w:rtl/>
        </w:rPr>
        <w:t>3</w:t>
      </w:r>
      <w:r w:rsidR="006B6692">
        <w:rPr>
          <w:rtl/>
        </w:rPr>
        <w:t xml:space="preserve"> </w:t>
      </w:r>
      <w:r w:rsidR="004A1892" w:rsidRPr="00FD4B12">
        <w:rPr>
          <w:rtl/>
        </w:rPr>
        <w:t>تشرين</w:t>
      </w:r>
      <w:r w:rsidR="006B6692">
        <w:rPr>
          <w:rtl/>
        </w:rPr>
        <w:t xml:space="preserve"> </w:t>
      </w:r>
      <w:r w:rsidR="004A1892" w:rsidRPr="00FD4B12">
        <w:rPr>
          <w:rtl/>
        </w:rPr>
        <w:t>الأول/أكتوبر</w:t>
      </w:r>
      <w:r w:rsidR="006B6692">
        <w:rPr>
          <w:rtl/>
        </w:rPr>
        <w:t xml:space="preserve"> </w:t>
      </w:r>
      <w:r w:rsidR="004A1892" w:rsidRPr="00FD4B12">
        <w:rPr>
          <w:rtl/>
        </w:rPr>
        <w:t>2014،</w:t>
      </w:r>
      <w:r w:rsidR="006B6692">
        <w:rPr>
          <w:rtl/>
        </w:rPr>
        <w:t xml:space="preserve"> </w:t>
      </w:r>
      <w:r w:rsidR="004A1892" w:rsidRPr="00FD4B12">
        <w:rPr>
          <w:rtl/>
        </w:rPr>
        <w:t>حالات</w:t>
      </w:r>
      <w:r w:rsidR="006B6692">
        <w:rPr>
          <w:rtl/>
        </w:rPr>
        <w:t xml:space="preserve"> </w:t>
      </w:r>
      <w:r w:rsidR="004A1892" w:rsidRPr="00FD4B12">
        <w:rPr>
          <w:rtl/>
        </w:rPr>
        <w:t>السادة</w:t>
      </w:r>
      <w:r w:rsidR="006B6692">
        <w:rPr>
          <w:rtl/>
        </w:rPr>
        <w:t xml:space="preserve"> </w:t>
      </w:r>
      <w:r w:rsidR="004A1892" w:rsidRPr="00FD4B12">
        <w:rPr>
          <w:rtl/>
        </w:rPr>
        <w:t>عقيل</w:t>
      </w:r>
      <w:r w:rsidR="006B6692">
        <w:rPr>
          <w:rtl/>
        </w:rPr>
        <w:t xml:space="preserve"> </w:t>
      </w:r>
      <w:r w:rsidR="004A1892" w:rsidRPr="00FD4B12">
        <w:rPr>
          <w:rtl/>
        </w:rPr>
        <w:t>عباس</w:t>
      </w:r>
      <w:r w:rsidR="006B6692">
        <w:rPr>
          <w:rtl/>
        </w:rPr>
        <w:t xml:space="preserve"> </w:t>
      </w:r>
      <w:r w:rsidR="004A1892" w:rsidRPr="00FD4B12">
        <w:rPr>
          <w:rtl/>
        </w:rPr>
        <w:t>غلام</w:t>
      </w:r>
      <w:r w:rsidR="006B6692">
        <w:rPr>
          <w:rtl/>
        </w:rPr>
        <w:t xml:space="preserve"> </w:t>
      </w:r>
      <w:r w:rsidR="004A1892" w:rsidRPr="00FD4B12">
        <w:rPr>
          <w:rtl/>
        </w:rPr>
        <w:t>عباس،</w:t>
      </w:r>
      <w:r w:rsidR="006B6692">
        <w:rPr>
          <w:rtl/>
        </w:rPr>
        <w:t xml:space="preserve"> </w:t>
      </w:r>
      <w:r w:rsidR="004A1892" w:rsidRPr="00FD4B12">
        <w:rPr>
          <w:rtl/>
        </w:rPr>
        <w:t>ونوشاد</w:t>
      </w:r>
      <w:r w:rsidR="006B6692">
        <w:rPr>
          <w:rtl/>
        </w:rPr>
        <w:t xml:space="preserve"> </w:t>
      </w:r>
      <w:r w:rsidR="004A1892" w:rsidRPr="00FD4B12">
        <w:rPr>
          <w:rtl/>
        </w:rPr>
        <w:t>خان</w:t>
      </w:r>
      <w:r w:rsidR="006B6692">
        <w:rPr>
          <w:rtl/>
        </w:rPr>
        <w:t xml:space="preserve"> </w:t>
      </w:r>
      <w:r w:rsidR="004A1892" w:rsidRPr="00FD4B12">
        <w:rPr>
          <w:rtl/>
        </w:rPr>
        <w:t>شابير</w:t>
      </w:r>
      <w:r w:rsidR="006B6692">
        <w:rPr>
          <w:rtl/>
        </w:rPr>
        <w:t xml:space="preserve"> </w:t>
      </w:r>
      <w:r w:rsidR="004A1892" w:rsidRPr="00FD4B12">
        <w:rPr>
          <w:rtl/>
        </w:rPr>
        <w:t>أحمد،</w:t>
      </w:r>
      <w:r w:rsidR="006B6692">
        <w:rPr>
          <w:rtl/>
        </w:rPr>
        <w:t xml:space="preserve"> </w:t>
      </w:r>
      <w:r w:rsidR="004A1892" w:rsidRPr="00FD4B12">
        <w:rPr>
          <w:rtl/>
        </w:rPr>
        <w:t>وكاشف</w:t>
      </w:r>
      <w:r w:rsidR="006B6692">
        <w:rPr>
          <w:rtl/>
        </w:rPr>
        <w:t xml:space="preserve"> </w:t>
      </w:r>
      <w:r w:rsidR="004A1892" w:rsidRPr="00FD4B12">
        <w:rPr>
          <w:rtl/>
        </w:rPr>
        <w:t>مجيد</w:t>
      </w:r>
      <w:r w:rsidR="006B6692">
        <w:rPr>
          <w:rtl/>
        </w:rPr>
        <w:t xml:space="preserve"> </w:t>
      </w:r>
      <w:r w:rsidR="004A1892" w:rsidRPr="00FD4B12">
        <w:rPr>
          <w:rtl/>
        </w:rPr>
        <w:t>مجيد</w:t>
      </w:r>
      <w:r w:rsidR="006B6692">
        <w:rPr>
          <w:rtl/>
        </w:rPr>
        <w:t xml:space="preserve"> </w:t>
      </w:r>
      <w:r w:rsidR="004A1892" w:rsidRPr="00FD4B12">
        <w:rPr>
          <w:rtl/>
        </w:rPr>
        <w:t>الله،</w:t>
      </w:r>
      <w:r w:rsidR="006B6692">
        <w:rPr>
          <w:rtl/>
        </w:rPr>
        <w:t xml:space="preserve"> </w:t>
      </w:r>
      <w:r w:rsidR="004A1892" w:rsidRPr="00FD4B12">
        <w:rPr>
          <w:rtl/>
        </w:rPr>
        <w:t>ورشيد</w:t>
      </w:r>
      <w:r w:rsidR="006B6692">
        <w:rPr>
          <w:rtl/>
        </w:rPr>
        <w:t xml:space="preserve"> </w:t>
      </w:r>
      <w:r w:rsidR="004A1892" w:rsidRPr="00FD4B12">
        <w:rPr>
          <w:rtl/>
        </w:rPr>
        <w:t>خان</w:t>
      </w:r>
      <w:r w:rsidR="006B6692">
        <w:rPr>
          <w:rtl/>
        </w:rPr>
        <w:t xml:space="preserve"> </w:t>
      </w:r>
      <w:r w:rsidR="004A1892" w:rsidRPr="00FD4B12">
        <w:rPr>
          <w:rtl/>
        </w:rPr>
        <w:t>عتيق</w:t>
      </w:r>
      <w:r w:rsidR="006B6692">
        <w:rPr>
          <w:rtl/>
        </w:rPr>
        <w:t xml:space="preserve"> </w:t>
      </w:r>
      <w:r w:rsidR="004A1892" w:rsidRPr="00FD4B12">
        <w:rPr>
          <w:rtl/>
        </w:rPr>
        <w:t>أحمد</w:t>
      </w:r>
      <w:r w:rsidR="006B6692">
        <w:rPr>
          <w:rtl/>
        </w:rPr>
        <w:t xml:space="preserve"> </w:t>
      </w:r>
      <w:r w:rsidR="004A1892" w:rsidRPr="00FD4B12">
        <w:rPr>
          <w:rtl/>
        </w:rPr>
        <w:t>خان،</w:t>
      </w:r>
      <w:r w:rsidR="006B6692">
        <w:rPr>
          <w:rtl/>
        </w:rPr>
        <w:t xml:space="preserve"> </w:t>
      </w:r>
      <w:r w:rsidR="004A1892" w:rsidRPr="00FD4B12">
        <w:rPr>
          <w:rtl/>
        </w:rPr>
        <w:t>وشاناوز</w:t>
      </w:r>
      <w:r w:rsidR="006B6692">
        <w:rPr>
          <w:rtl/>
        </w:rPr>
        <w:t xml:space="preserve"> </w:t>
      </w:r>
      <w:r w:rsidR="004A1892" w:rsidRPr="00FD4B12">
        <w:rPr>
          <w:rtl/>
        </w:rPr>
        <w:t>شوكت</w:t>
      </w:r>
      <w:r w:rsidR="006B6692">
        <w:rPr>
          <w:rtl/>
        </w:rPr>
        <w:t xml:space="preserve"> </w:t>
      </w:r>
      <w:r w:rsidR="004A1892" w:rsidRPr="00FD4B12">
        <w:rPr>
          <w:rtl/>
        </w:rPr>
        <w:t>خان،</w:t>
      </w:r>
      <w:r w:rsidR="006B6692">
        <w:rPr>
          <w:rtl/>
        </w:rPr>
        <w:t xml:space="preserve"> </w:t>
      </w:r>
      <w:r w:rsidR="004A1892" w:rsidRPr="00FD4B12">
        <w:rPr>
          <w:rtl/>
        </w:rPr>
        <w:t>ومحمد</w:t>
      </w:r>
      <w:r w:rsidR="006B6692">
        <w:rPr>
          <w:rtl/>
        </w:rPr>
        <w:t xml:space="preserve"> </w:t>
      </w:r>
      <w:r w:rsidR="004A1892" w:rsidRPr="00FD4B12">
        <w:rPr>
          <w:rtl/>
        </w:rPr>
        <w:t>طارق</w:t>
      </w:r>
      <w:r w:rsidR="006B6692">
        <w:rPr>
          <w:rtl/>
        </w:rPr>
        <w:t xml:space="preserve"> </w:t>
      </w:r>
      <w:r w:rsidR="004A1892" w:rsidRPr="00FD4B12">
        <w:rPr>
          <w:rtl/>
        </w:rPr>
        <w:t>عبد</w:t>
      </w:r>
      <w:r w:rsidR="006B6692">
        <w:rPr>
          <w:rtl/>
        </w:rPr>
        <w:t xml:space="preserve"> </w:t>
      </w:r>
      <w:r w:rsidR="004A1892" w:rsidRPr="00FD4B12">
        <w:rPr>
          <w:rtl/>
        </w:rPr>
        <w:t>الخالق،</w:t>
      </w:r>
      <w:r w:rsidR="006B6692">
        <w:rPr>
          <w:rtl/>
        </w:rPr>
        <w:t xml:space="preserve"> </w:t>
      </w:r>
      <w:r w:rsidR="004A1892" w:rsidRPr="00FD4B12">
        <w:rPr>
          <w:rtl/>
        </w:rPr>
        <w:t>وكاشف</w:t>
      </w:r>
      <w:r w:rsidR="006B6692">
        <w:rPr>
          <w:rtl/>
        </w:rPr>
        <w:t xml:space="preserve"> </w:t>
      </w:r>
      <w:r w:rsidR="004A1892" w:rsidRPr="00FD4B12">
        <w:rPr>
          <w:rtl/>
        </w:rPr>
        <w:t>خان</w:t>
      </w:r>
      <w:r w:rsidR="006B6692">
        <w:rPr>
          <w:rtl/>
        </w:rPr>
        <w:t xml:space="preserve"> </w:t>
      </w:r>
      <w:r w:rsidR="004A1892" w:rsidRPr="00FD4B12">
        <w:rPr>
          <w:rtl/>
        </w:rPr>
        <w:t>سعيد</w:t>
      </w:r>
      <w:r w:rsidR="006B6692">
        <w:rPr>
          <w:rtl/>
        </w:rPr>
        <w:t xml:space="preserve"> </w:t>
      </w:r>
      <w:r w:rsidR="004A1892" w:rsidRPr="00FD4B12">
        <w:rPr>
          <w:rtl/>
        </w:rPr>
        <w:t>أحمد</w:t>
      </w:r>
      <w:r w:rsidR="006B6692">
        <w:rPr>
          <w:rtl/>
        </w:rPr>
        <w:t xml:space="preserve"> </w:t>
      </w:r>
      <w:r w:rsidR="004A1892" w:rsidRPr="00FD4B12">
        <w:rPr>
          <w:rtl/>
        </w:rPr>
        <w:t>خان،</w:t>
      </w:r>
      <w:r w:rsidR="006B6692">
        <w:rPr>
          <w:rtl/>
        </w:rPr>
        <w:t xml:space="preserve"> </w:t>
      </w:r>
      <w:r w:rsidR="004A1892" w:rsidRPr="00FD4B12">
        <w:rPr>
          <w:rtl/>
        </w:rPr>
        <w:t>ومحمد</w:t>
      </w:r>
      <w:r w:rsidR="006B6692">
        <w:rPr>
          <w:rtl/>
        </w:rPr>
        <w:t xml:space="preserve"> </w:t>
      </w:r>
      <w:r w:rsidR="004A1892" w:rsidRPr="00FD4B12">
        <w:rPr>
          <w:rtl/>
        </w:rPr>
        <w:t>سعيد</w:t>
      </w:r>
      <w:r w:rsidR="006B6692">
        <w:rPr>
          <w:rtl/>
        </w:rPr>
        <w:t xml:space="preserve"> </w:t>
      </w:r>
      <w:r w:rsidR="004A1892" w:rsidRPr="00FD4B12">
        <w:rPr>
          <w:rtl/>
        </w:rPr>
        <w:t>خان</w:t>
      </w:r>
      <w:r w:rsidR="006B6692">
        <w:rPr>
          <w:rtl/>
        </w:rPr>
        <w:t xml:space="preserve"> </w:t>
      </w:r>
      <w:r w:rsidR="004A1892" w:rsidRPr="00FD4B12">
        <w:rPr>
          <w:rtl/>
        </w:rPr>
        <w:t>محمد</w:t>
      </w:r>
      <w:r w:rsidR="006B6692">
        <w:rPr>
          <w:rtl/>
        </w:rPr>
        <w:t xml:space="preserve"> </w:t>
      </w:r>
      <w:r w:rsidR="004A1892" w:rsidRPr="00FD4B12">
        <w:rPr>
          <w:rtl/>
        </w:rPr>
        <w:t>زكريا</w:t>
      </w:r>
      <w:r w:rsidR="006B6692">
        <w:rPr>
          <w:rtl/>
        </w:rPr>
        <w:t xml:space="preserve"> </w:t>
      </w:r>
      <w:r w:rsidR="004A1892" w:rsidRPr="00FD4B12">
        <w:rPr>
          <w:rtl/>
        </w:rPr>
        <w:t>رنا،</w:t>
      </w:r>
      <w:r w:rsidR="006B6692">
        <w:rPr>
          <w:rtl/>
        </w:rPr>
        <w:t xml:space="preserve"> </w:t>
      </w:r>
      <w:r w:rsidR="004A1892" w:rsidRPr="00FD4B12">
        <w:rPr>
          <w:rtl/>
        </w:rPr>
        <w:t>الذين</w:t>
      </w:r>
      <w:r w:rsidR="006B6692">
        <w:rPr>
          <w:rtl/>
        </w:rPr>
        <w:t xml:space="preserve"> </w:t>
      </w:r>
      <w:r w:rsidR="004A1892" w:rsidRPr="00FD4B12">
        <w:rPr>
          <w:rtl/>
        </w:rPr>
        <w:t>زُعم</w:t>
      </w:r>
      <w:r w:rsidR="006B6692">
        <w:rPr>
          <w:rtl/>
        </w:rPr>
        <w:t xml:space="preserve"> </w:t>
      </w:r>
      <w:r w:rsidR="004A1892" w:rsidRPr="00FD4B12">
        <w:rPr>
          <w:rtl/>
        </w:rPr>
        <w:t>أن</w:t>
      </w:r>
      <w:r w:rsidR="006B6692">
        <w:rPr>
          <w:rtl/>
        </w:rPr>
        <w:t xml:space="preserve"> </w:t>
      </w:r>
      <w:r w:rsidR="004A1892" w:rsidRPr="00FD4B12">
        <w:rPr>
          <w:rtl/>
        </w:rPr>
        <w:t>أفراد</w:t>
      </w:r>
      <w:r w:rsidR="00D77F7C">
        <w:rPr>
          <w:rtl/>
        </w:rPr>
        <w:t xml:space="preserve">اً </w:t>
      </w:r>
      <w:r w:rsidR="004A1892" w:rsidRPr="00FD4B12">
        <w:rPr>
          <w:rtl/>
        </w:rPr>
        <w:t>من</w:t>
      </w:r>
      <w:r w:rsidR="006B6692">
        <w:rPr>
          <w:rtl/>
        </w:rPr>
        <w:t xml:space="preserve"> </w:t>
      </w:r>
      <w:r w:rsidR="004A1892" w:rsidRPr="00FD4B12">
        <w:rPr>
          <w:rtl/>
        </w:rPr>
        <w:t>قوات</w:t>
      </w:r>
      <w:r w:rsidR="006B6692">
        <w:rPr>
          <w:rtl/>
        </w:rPr>
        <w:t xml:space="preserve"> </w:t>
      </w:r>
      <w:r w:rsidR="004A1892" w:rsidRPr="00FD4B12">
        <w:rPr>
          <w:rtl/>
        </w:rPr>
        <w:t>أمن</w:t>
      </w:r>
      <w:r w:rsidR="006B6692">
        <w:rPr>
          <w:rtl/>
        </w:rPr>
        <w:t xml:space="preserve"> </w:t>
      </w:r>
      <w:r w:rsidR="004A1892" w:rsidRPr="00FD4B12">
        <w:rPr>
          <w:rtl/>
        </w:rPr>
        <w:t>الحدود</w:t>
      </w:r>
      <w:r w:rsidR="006B6692">
        <w:rPr>
          <w:rtl/>
        </w:rPr>
        <w:t xml:space="preserve"> </w:t>
      </w:r>
      <w:r w:rsidR="004A1892" w:rsidRPr="00FD4B12">
        <w:rPr>
          <w:rtl/>
        </w:rPr>
        <w:t>اختطف</w:t>
      </w:r>
      <w:r w:rsidR="004A1892">
        <w:rPr>
          <w:rFonts w:hint="cs"/>
          <w:rtl/>
        </w:rPr>
        <w:t>و</w:t>
      </w:r>
      <w:r w:rsidR="004A1892" w:rsidRPr="00FD4B12">
        <w:rPr>
          <w:rtl/>
        </w:rPr>
        <w:t>هم</w:t>
      </w:r>
      <w:r w:rsidR="006B6692">
        <w:rPr>
          <w:rtl/>
        </w:rPr>
        <w:t xml:space="preserve"> </w:t>
      </w:r>
      <w:r w:rsidR="004A1892" w:rsidRPr="00FD4B12">
        <w:rPr>
          <w:rtl/>
        </w:rPr>
        <w:t>مساء</w:t>
      </w:r>
      <w:r w:rsidR="006B6692">
        <w:rPr>
          <w:rtl/>
        </w:rPr>
        <w:t xml:space="preserve"> </w:t>
      </w:r>
      <w:r w:rsidR="004A1892" w:rsidRPr="00FD4B12">
        <w:rPr>
          <w:rtl/>
        </w:rPr>
        <w:t>يوم</w:t>
      </w:r>
      <w:r w:rsidR="006B6692">
        <w:rPr>
          <w:rtl/>
        </w:rPr>
        <w:t xml:space="preserve"> </w:t>
      </w:r>
      <w:r w:rsidR="004A1892" w:rsidRPr="00FD4B12">
        <w:rPr>
          <w:rtl/>
        </w:rPr>
        <w:t>24</w:t>
      </w:r>
      <w:r w:rsidR="006B6692">
        <w:rPr>
          <w:rtl/>
        </w:rPr>
        <w:t xml:space="preserve"> </w:t>
      </w:r>
      <w:r w:rsidR="004A1892" w:rsidRPr="00FD4B12">
        <w:rPr>
          <w:rtl/>
        </w:rPr>
        <w:t>أيلول/سبتمبر</w:t>
      </w:r>
      <w:r w:rsidR="006B6692">
        <w:rPr>
          <w:rtl/>
        </w:rPr>
        <w:t xml:space="preserve"> </w:t>
      </w:r>
      <w:r w:rsidR="004A1892" w:rsidRPr="00FD4B12">
        <w:rPr>
          <w:rtl/>
        </w:rPr>
        <w:t>2014</w:t>
      </w:r>
      <w:r w:rsidR="006B6692">
        <w:rPr>
          <w:rtl/>
        </w:rPr>
        <w:t xml:space="preserve"> </w:t>
      </w:r>
      <w:r w:rsidR="004A1892" w:rsidRPr="00FD4B12">
        <w:rPr>
          <w:rtl/>
        </w:rPr>
        <w:t>من</w:t>
      </w:r>
      <w:r w:rsidR="006B6692">
        <w:rPr>
          <w:rtl/>
        </w:rPr>
        <w:t xml:space="preserve"> </w:t>
      </w:r>
      <w:r w:rsidR="004A1892" w:rsidRPr="00FD4B12">
        <w:rPr>
          <w:rtl/>
        </w:rPr>
        <w:t>مكاتب</w:t>
      </w:r>
      <w:r w:rsidR="006B6692">
        <w:rPr>
          <w:rtl/>
        </w:rPr>
        <w:t xml:space="preserve"> </w:t>
      </w:r>
      <w:r w:rsidR="004A1892">
        <w:rPr>
          <w:rFonts w:hint="cs"/>
          <w:rtl/>
        </w:rPr>
        <w:t>ال</w:t>
      </w:r>
      <w:r w:rsidR="004A1892" w:rsidRPr="00FD4B12">
        <w:rPr>
          <w:rtl/>
        </w:rPr>
        <w:t>حركة</w:t>
      </w:r>
      <w:r w:rsidR="006B6692">
        <w:rPr>
          <w:rtl/>
        </w:rPr>
        <w:t xml:space="preserve"> </w:t>
      </w:r>
      <w:r w:rsidR="004A1892">
        <w:rPr>
          <w:rFonts w:hint="cs"/>
          <w:rtl/>
        </w:rPr>
        <w:t>القومية</w:t>
      </w:r>
      <w:r w:rsidR="006B6692">
        <w:rPr>
          <w:rFonts w:hint="cs"/>
          <w:rtl/>
        </w:rPr>
        <w:t xml:space="preserve"> </w:t>
      </w:r>
      <w:r w:rsidR="004A1892" w:rsidRPr="00FD4B12">
        <w:rPr>
          <w:rtl/>
        </w:rPr>
        <w:t>المتحدة</w:t>
      </w:r>
      <w:r w:rsidR="006B6692">
        <w:rPr>
          <w:rtl/>
        </w:rPr>
        <w:t xml:space="preserve"> </w:t>
      </w:r>
      <w:r w:rsidR="004A1892" w:rsidRPr="00FD4B12">
        <w:rPr>
          <w:rtl/>
        </w:rPr>
        <w:t>في</w:t>
      </w:r>
      <w:r w:rsidR="006B6692">
        <w:rPr>
          <w:rtl/>
        </w:rPr>
        <w:t xml:space="preserve"> </w:t>
      </w:r>
      <w:r w:rsidR="004A1892" w:rsidRPr="00FD4B12">
        <w:rPr>
          <w:rtl/>
        </w:rPr>
        <w:t>كراتشي</w:t>
      </w:r>
      <w:r w:rsidR="004A1892">
        <w:rPr>
          <w:rtl/>
        </w:rPr>
        <w:t>.</w:t>
      </w:r>
    </w:p>
    <w:p w:rsidR="004A1892" w:rsidRPr="00FD4B12" w:rsidRDefault="00B67660" w:rsidP="00B67660">
      <w:pPr>
        <w:pStyle w:val="SingleTxtGA"/>
      </w:pPr>
      <w:r>
        <w:rPr>
          <w:rFonts w:hint="cs"/>
          <w:rtl/>
        </w:rPr>
        <w:tab/>
      </w:r>
      <w:r w:rsidR="004A1892" w:rsidRPr="00FD4B12">
        <w:rPr>
          <w:rtl/>
        </w:rPr>
        <w:t>(ب)</w:t>
      </w:r>
      <w:r>
        <w:rPr>
          <w:rFonts w:hint="cs"/>
          <w:rtl/>
        </w:rPr>
        <w:tab/>
      </w:r>
      <w:r w:rsidR="004A1892" w:rsidRPr="00FD4B12">
        <w:rPr>
          <w:rtl/>
        </w:rPr>
        <w:t>في</w:t>
      </w:r>
      <w:r w:rsidR="006B6692">
        <w:rPr>
          <w:rtl/>
        </w:rPr>
        <w:t xml:space="preserve"> </w:t>
      </w:r>
      <w:r w:rsidR="004A1892" w:rsidRPr="00FD4B12">
        <w:rPr>
          <w:rtl/>
        </w:rPr>
        <w:t>10</w:t>
      </w:r>
      <w:r w:rsidR="006B6692">
        <w:rPr>
          <w:rtl/>
        </w:rPr>
        <w:t xml:space="preserve"> </w:t>
      </w:r>
      <w:r w:rsidR="004A1892" w:rsidRPr="00FD4B12">
        <w:rPr>
          <w:rtl/>
        </w:rPr>
        <w:t>كانون</w:t>
      </w:r>
      <w:r w:rsidR="006B6692">
        <w:rPr>
          <w:rtl/>
        </w:rPr>
        <w:t xml:space="preserve"> </w:t>
      </w:r>
      <w:r w:rsidR="004A1892" w:rsidRPr="00FD4B12">
        <w:rPr>
          <w:rtl/>
        </w:rPr>
        <w:t>الأول/ديسمبر</w:t>
      </w:r>
      <w:r w:rsidR="006B6692">
        <w:rPr>
          <w:rtl/>
        </w:rPr>
        <w:t xml:space="preserve"> </w:t>
      </w:r>
      <w:r w:rsidR="004A1892" w:rsidRPr="00FD4B12">
        <w:rPr>
          <w:rtl/>
        </w:rPr>
        <w:t>2014،</w:t>
      </w:r>
      <w:r w:rsidR="006B6692">
        <w:rPr>
          <w:rtl/>
        </w:rPr>
        <w:t xml:space="preserve"> </w:t>
      </w:r>
      <w:r w:rsidR="004A1892" w:rsidRPr="00FD4B12">
        <w:rPr>
          <w:rtl/>
        </w:rPr>
        <w:t>حالات</w:t>
      </w:r>
      <w:r w:rsidR="006B6692">
        <w:rPr>
          <w:rtl/>
        </w:rPr>
        <w:t xml:space="preserve"> </w:t>
      </w:r>
      <w:r w:rsidR="004A1892" w:rsidRPr="00FD4B12">
        <w:rPr>
          <w:rtl/>
        </w:rPr>
        <w:t>السادة</w:t>
      </w:r>
      <w:r w:rsidR="006B6692">
        <w:rPr>
          <w:rtl/>
        </w:rPr>
        <w:t xml:space="preserve"> </w:t>
      </w:r>
      <w:r w:rsidR="004A1892" w:rsidRPr="00FD4B12">
        <w:rPr>
          <w:rtl/>
        </w:rPr>
        <w:t>محمد</w:t>
      </w:r>
      <w:r w:rsidR="006B6692">
        <w:rPr>
          <w:rtl/>
        </w:rPr>
        <w:t xml:space="preserve"> </w:t>
      </w:r>
      <w:r w:rsidR="004A1892" w:rsidRPr="00FD4B12">
        <w:rPr>
          <w:rtl/>
        </w:rPr>
        <w:t>سهيل</w:t>
      </w:r>
      <w:r w:rsidR="006B6692">
        <w:rPr>
          <w:rtl/>
        </w:rPr>
        <w:t xml:space="preserve"> </w:t>
      </w:r>
      <w:r w:rsidR="004A1892" w:rsidRPr="00FD4B12">
        <w:rPr>
          <w:rtl/>
        </w:rPr>
        <w:t>محمد</w:t>
      </w:r>
      <w:r w:rsidR="006B6692">
        <w:rPr>
          <w:rtl/>
        </w:rPr>
        <w:t xml:space="preserve"> </w:t>
      </w:r>
      <w:r w:rsidR="004A1892" w:rsidRPr="00FD4B12">
        <w:rPr>
          <w:rtl/>
        </w:rPr>
        <w:t>شيزاد،</w:t>
      </w:r>
      <w:r w:rsidR="006B6692">
        <w:rPr>
          <w:rtl/>
        </w:rPr>
        <w:t xml:space="preserve"> </w:t>
      </w:r>
      <w:r w:rsidR="004A1892" w:rsidRPr="00FD4B12">
        <w:rPr>
          <w:rtl/>
        </w:rPr>
        <w:t>وفاروق</w:t>
      </w:r>
      <w:r w:rsidR="006B6692">
        <w:rPr>
          <w:rtl/>
        </w:rPr>
        <w:t xml:space="preserve"> </w:t>
      </w:r>
      <w:r w:rsidR="004A1892" w:rsidRPr="00FD4B12">
        <w:rPr>
          <w:rtl/>
        </w:rPr>
        <w:t>مصري</w:t>
      </w:r>
      <w:r w:rsidR="006B6692">
        <w:rPr>
          <w:rtl/>
        </w:rPr>
        <w:t xml:space="preserve"> </w:t>
      </w:r>
      <w:r w:rsidR="004A1892" w:rsidRPr="00FD4B12">
        <w:rPr>
          <w:rtl/>
        </w:rPr>
        <w:t>خان،</w:t>
      </w:r>
      <w:r w:rsidR="006B6692">
        <w:rPr>
          <w:rtl/>
        </w:rPr>
        <w:t xml:space="preserve"> </w:t>
      </w:r>
      <w:r w:rsidR="004A1892" w:rsidRPr="00FD4B12">
        <w:rPr>
          <w:rtl/>
        </w:rPr>
        <w:t>ومحمد</w:t>
      </w:r>
      <w:r w:rsidR="006B6692">
        <w:rPr>
          <w:rtl/>
        </w:rPr>
        <w:t xml:space="preserve"> </w:t>
      </w:r>
      <w:r w:rsidR="004A1892" w:rsidRPr="00FD4B12">
        <w:rPr>
          <w:rtl/>
        </w:rPr>
        <w:t>ريحان</w:t>
      </w:r>
      <w:r w:rsidR="006B6692">
        <w:rPr>
          <w:rtl/>
        </w:rPr>
        <w:t xml:space="preserve"> </w:t>
      </w:r>
      <w:r w:rsidR="004A1892" w:rsidRPr="00FD4B12">
        <w:rPr>
          <w:rtl/>
        </w:rPr>
        <w:t>محمد</w:t>
      </w:r>
      <w:r w:rsidR="006B6692">
        <w:rPr>
          <w:rtl/>
        </w:rPr>
        <w:t xml:space="preserve"> </w:t>
      </w:r>
      <w:r w:rsidR="004A1892" w:rsidRPr="00FD4B12">
        <w:rPr>
          <w:rtl/>
        </w:rPr>
        <w:t>هارون،</w:t>
      </w:r>
      <w:r w:rsidR="006B6692">
        <w:rPr>
          <w:rtl/>
        </w:rPr>
        <w:t xml:space="preserve"> </w:t>
      </w:r>
      <w:r w:rsidR="004A1892" w:rsidRPr="00FD4B12">
        <w:rPr>
          <w:rtl/>
        </w:rPr>
        <w:t>ومحمد</w:t>
      </w:r>
      <w:r w:rsidR="006B6692">
        <w:rPr>
          <w:rtl/>
        </w:rPr>
        <w:t xml:space="preserve"> </w:t>
      </w:r>
      <w:r w:rsidR="004A1892" w:rsidRPr="00FD4B12">
        <w:rPr>
          <w:rtl/>
        </w:rPr>
        <w:t>رشيد</w:t>
      </w:r>
      <w:r w:rsidR="006B6692">
        <w:rPr>
          <w:rtl/>
        </w:rPr>
        <w:t xml:space="preserve"> </w:t>
      </w:r>
      <w:r w:rsidR="004A1892" w:rsidRPr="00FD4B12">
        <w:rPr>
          <w:rtl/>
        </w:rPr>
        <w:t>علي</w:t>
      </w:r>
      <w:r w:rsidR="006B6692">
        <w:rPr>
          <w:rtl/>
        </w:rPr>
        <w:t xml:space="preserve"> </w:t>
      </w:r>
      <w:r w:rsidR="004A1892" w:rsidRPr="00FD4B12">
        <w:rPr>
          <w:rtl/>
        </w:rPr>
        <w:t>برج</w:t>
      </w:r>
      <w:r w:rsidR="006B6692">
        <w:rPr>
          <w:rtl/>
        </w:rPr>
        <w:t xml:space="preserve"> </w:t>
      </w:r>
      <w:r w:rsidR="004A1892" w:rsidRPr="00FD4B12">
        <w:rPr>
          <w:rtl/>
        </w:rPr>
        <w:t>علي،</w:t>
      </w:r>
      <w:r w:rsidR="006B6692">
        <w:rPr>
          <w:rtl/>
        </w:rPr>
        <w:t xml:space="preserve"> </w:t>
      </w:r>
      <w:r w:rsidR="004A1892" w:rsidRPr="00FD4B12">
        <w:rPr>
          <w:rtl/>
        </w:rPr>
        <w:t>وتنوير</w:t>
      </w:r>
      <w:r w:rsidR="006B6692">
        <w:rPr>
          <w:rtl/>
        </w:rPr>
        <w:t xml:space="preserve"> </w:t>
      </w:r>
      <w:r w:rsidR="004A1892" w:rsidRPr="00FD4B12">
        <w:rPr>
          <w:rtl/>
        </w:rPr>
        <w:t>أحمد</w:t>
      </w:r>
      <w:r w:rsidR="006B6692">
        <w:rPr>
          <w:rtl/>
        </w:rPr>
        <w:t xml:space="preserve"> </w:t>
      </w:r>
      <w:r w:rsidR="004A1892" w:rsidRPr="00FD4B12">
        <w:rPr>
          <w:rtl/>
        </w:rPr>
        <w:t>سمير</w:t>
      </w:r>
      <w:r w:rsidR="006B6692">
        <w:rPr>
          <w:rtl/>
        </w:rPr>
        <w:t xml:space="preserve"> </w:t>
      </w:r>
      <w:r w:rsidR="004A1892" w:rsidRPr="00FD4B12">
        <w:rPr>
          <w:rtl/>
        </w:rPr>
        <w:t>أحمد،</w:t>
      </w:r>
      <w:r w:rsidR="006B6692">
        <w:rPr>
          <w:rtl/>
        </w:rPr>
        <w:t xml:space="preserve"> </w:t>
      </w:r>
      <w:r w:rsidR="004A1892" w:rsidRPr="00FD4B12">
        <w:rPr>
          <w:rtl/>
        </w:rPr>
        <w:t>وأكبر</w:t>
      </w:r>
      <w:r w:rsidR="006B6692">
        <w:rPr>
          <w:rtl/>
        </w:rPr>
        <w:t xml:space="preserve"> </w:t>
      </w:r>
      <w:r w:rsidR="004A1892" w:rsidRPr="00FD4B12">
        <w:rPr>
          <w:rtl/>
        </w:rPr>
        <w:t>حسين</w:t>
      </w:r>
      <w:r w:rsidR="006B6692">
        <w:rPr>
          <w:rtl/>
        </w:rPr>
        <w:t xml:space="preserve"> </w:t>
      </w:r>
      <w:r w:rsidR="004A1892" w:rsidRPr="00FD4B12">
        <w:rPr>
          <w:rtl/>
        </w:rPr>
        <w:t>اسكندر</w:t>
      </w:r>
      <w:r w:rsidR="006B6692">
        <w:rPr>
          <w:rtl/>
        </w:rPr>
        <w:t xml:space="preserve"> </w:t>
      </w:r>
      <w:r w:rsidR="004A1892" w:rsidRPr="00FD4B12">
        <w:rPr>
          <w:rtl/>
        </w:rPr>
        <w:t>شاه،</w:t>
      </w:r>
      <w:r w:rsidR="006B6692">
        <w:rPr>
          <w:rtl/>
        </w:rPr>
        <w:t xml:space="preserve"> </w:t>
      </w:r>
      <w:r w:rsidR="004A1892" w:rsidRPr="00FD4B12">
        <w:rPr>
          <w:rtl/>
        </w:rPr>
        <w:t>الذين</w:t>
      </w:r>
      <w:r w:rsidR="006B6692">
        <w:rPr>
          <w:rtl/>
        </w:rPr>
        <w:t xml:space="preserve"> </w:t>
      </w:r>
      <w:r w:rsidR="004A1892" w:rsidRPr="00FD4B12">
        <w:rPr>
          <w:rtl/>
        </w:rPr>
        <w:t>زُعم</w:t>
      </w:r>
      <w:r w:rsidR="006B6692">
        <w:rPr>
          <w:rtl/>
        </w:rPr>
        <w:t xml:space="preserve"> </w:t>
      </w:r>
      <w:r w:rsidR="004A1892" w:rsidRPr="00FD4B12">
        <w:rPr>
          <w:rtl/>
        </w:rPr>
        <w:t>أن</w:t>
      </w:r>
      <w:r w:rsidR="006B6692">
        <w:rPr>
          <w:rtl/>
        </w:rPr>
        <w:t xml:space="preserve"> </w:t>
      </w:r>
      <w:r w:rsidR="004A1892" w:rsidRPr="00FD4B12">
        <w:rPr>
          <w:rtl/>
        </w:rPr>
        <w:t>أفراد</w:t>
      </w:r>
      <w:r w:rsidR="00D77F7C">
        <w:rPr>
          <w:rtl/>
        </w:rPr>
        <w:t xml:space="preserve">اً </w:t>
      </w:r>
      <w:r w:rsidR="004A1892" w:rsidRPr="00FD4B12">
        <w:rPr>
          <w:rtl/>
        </w:rPr>
        <w:t>من</w:t>
      </w:r>
      <w:r w:rsidR="006B6692">
        <w:rPr>
          <w:rtl/>
        </w:rPr>
        <w:t xml:space="preserve"> </w:t>
      </w:r>
      <w:r w:rsidR="004A1892" w:rsidRPr="00FD4B12">
        <w:rPr>
          <w:rtl/>
        </w:rPr>
        <w:t>قوات</w:t>
      </w:r>
      <w:r w:rsidR="006B6692">
        <w:rPr>
          <w:rtl/>
        </w:rPr>
        <w:t xml:space="preserve"> </w:t>
      </w:r>
      <w:r w:rsidR="004A1892" w:rsidRPr="00FD4B12">
        <w:rPr>
          <w:rtl/>
        </w:rPr>
        <w:t>أمن</w:t>
      </w:r>
      <w:r w:rsidR="006B6692">
        <w:rPr>
          <w:rtl/>
        </w:rPr>
        <w:t xml:space="preserve"> </w:t>
      </w:r>
      <w:r w:rsidR="004A1892">
        <w:rPr>
          <w:rFonts w:hint="cs"/>
          <w:rtl/>
        </w:rPr>
        <w:t>ال</w:t>
      </w:r>
      <w:r w:rsidR="004A1892" w:rsidRPr="00FD4B12">
        <w:rPr>
          <w:rtl/>
        </w:rPr>
        <w:t>حدود</w:t>
      </w:r>
      <w:r w:rsidR="006B6692">
        <w:rPr>
          <w:rtl/>
        </w:rPr>
        <w:t xml:space="preserve"> </w:t>
      </w:r>
      <w:r w:rsidR="004A1892" w:rsidRPr="00FD4B12">
        <w:rPr>
          <w:rtl/>
        </w:rPr>
        <w:t>الباكستاني</w:t>
      </w:r>
      <w:r w:rsidR="004A1892">
        <w:rPr>
          <w:rFonts w:hint="cs"/>
          <w:rtl/>
        </w:rPr>
        <w:t>ة</w:t>
      </w:r>
      <w:r w:rsidR="006B6692">
        <w:rPr>
          <w:rtl/>
        </w:rPr>
        <w:t xml:space="preserve"> </w:t>
      </w:r>
      <w:r w:rsidR="004A1892">
        <w:rPr>
          <w:rFonts w:hint="cs"/>
          <w:rtl/>
        </w:rPr>
        <w:t>في</w:t>
      </w:r>
      <w:r w:rsidR="006B6692">
        <w:rPr>
          <w:rFonts w:hint="cs"/>
          <w:rtl/>
        </w:rPr>
        <w:t xml:space="preserve"> </w:t>
      </w:r>
      <w:r w:rsidR="004A1892" w:rsidRPr="00FD4B12">
        <w:rPr>
          <w:rtl/>
        </w:rPr>
        <w:t>السند</w:t>
      </w:r>
      <w:r w:rsidR="006B6692">
        <w:rPr>
          <w:rtl/>
        </w:rPr>
        <w:t xml:space="preserve"> </w:t>
      </w:r>
      <w:r w:rsidR="004A1892" w:rsidRPr="00FD4B12">
        <w:rPr>
          <w:rtl/>
        </w:rPr>
        <w:t>اختطفوهم</w:t>
      </w:r>
      <w:r w:rsidR="006B6692">
        <w:rPr>
          <w:rtl/>
        </w:rPr>
        <w:t xml:space="preserve"> </w:t>
      </w:r>
      <w:r w:rsidR="004A1892" w:rsidRPr="00FD4B12">
        <w:rPr>
          <w:rtl/>
        </w:rPr>
        <w:t>من</w:t>
      </w:r>
      <w:r w:rsidR="006B6692">
        <w:rPr>
          <w:rtl/>
        </w:rPr>
        <w:t xml:space="preserve"> </w:t>
      </w:r>
      <w:r w:rsidR="004A1892" w:rsidRPr="00FD4B12">
        <w:rPr>
          <w:rtl/>
        </w:rPr>
        <w:t>كراتشي</w:t>
      </w:r>
      <w:r w:rsidR="006B6692">
        <w:rPr>
          <w:rtl/>
        </w:rPr>
        <w:t xml:space="preserve"> </w:t>
      </w:r>
      <w:r w:rsidR="004A1892" w:rsidRPr="00FD4B12">
        <w:rPr>
          <w:rtl/>
        </w:rPr>
        <w:t>في</w:t>
      </w:r>
      <w:r w:rsidR="006B6692">
        <w:rPr>
          <w:rtl/>
        </w:rPr>
        <w:t xml:space="preserve"> </w:t>
      </w:r>
      <w:r w:rsidR="004A1892" w:rsidRPr="00FD4B12">
        <w:rPr>
          <w:rtl/>
        </w:rPr>
        <w:t>تشرين</w:t>
      </w:r>
      <w:r w:rsidR="006B6692">
        <w:rPr>
          <w:rtl/>
        </w:rPr>
        <w:t xml:space="preserve"> </w:t>
      </w:r>
      <w:r w:rsidR="004A1892" w:rsidRPr="00FD4B12">
        <w:rPr>
          <w:rtl/>
        </w:rPr>
        <w:t>الثاني/نوفمبر</w:t>
      </w:r>
      <w:r w:rsidR="006B6692">
        <w:rPr>
          <w:rtl/>
        </w:rPr>
        <w:t xml:space="preserve"> </w:t>
      </w:r>
      <w:r w:rsidR="004A1892" w:rsidRPr="00FD4B12">
        <w:rPr>
          <w:rtl/>
        </w:rPr>
        <w:t>2014؛</w:t>
      </w:r>
    </w:p>
    <w:p w:rsidR="004A1892" w:rsidRPr="00FD4B12" w:rsidRDefault="006B6692" w:rsidP="006B6692">
      <w:pPr>
        <w:pStyle w:val="SingleTxtGA"/>
      </w:pPr>
      <w:r>
        <w:rPr>
          <w:rFonts w:hint="cs"/>
          <w:rtl/>
        </w:rPr>
        <w:tab/>
      </w:r>
      <w:r w:rsidR="004A1892" w:rsidRPr="00FD4B12">
        <w:rPr>
          <w:rtl/>
        </w:rPr>
        <w:t>(ج)</w:t>
      </w:r>
      <w:r>
        <w:rPr>
          <w:rFonts w:hint="cs"/>
          <w:rtl/>
        </w:rPr>
        <w:tab/>
      </w:r>
      <w:r w:rsidR="004A1892" w:rsidRPr="00FD4B12">
        <w:rPr>
          <w:rtl/>
        </w:rPr>
        <w:t>في</w:t>
      </w:r>
      <w:r>
        <w:rPr>
          <w:rtl/>
        </w:rPr>
        <w:t xml:space="preserve"> </w:t>
      </w:r>
      <w:r w:rsidR="004A1892" w:rsidRPr="00FD4B12">
        <w:rPr>
          <w:rtl/>
        </w:rPr>
        <w:t>15</w:t>
      </w:r>
      <w:r>
        <w:rPr>
          <w:rtl/>
        </w:rPr>
        <w:t xml:space="preserve"> </w:t>
      </w:r>
      <w:r w:rsidR="004A1892" w:rsidRPr="00FD4B12">
        <w:rPr>
          <w:rtl/>
        </w:rPr>
        <w:t>كانون</w:t>
      </w:r>
      <w:r>
        <w:rPr>
          <w:rtl/>
        </w:rPr>
        <w:t xml:space="preserve"> </w:t>
      </w:r>
      <w:r w:rsidR="004A1892" w:rsidRPr="00FD4B12">
        <w:rPr>
          <w:rtl/>
        </w:rPr>
        <w:t>الأول/ديسمبر</w:t>
      </w:r>
      <w:r>
        <w:rPr>
          <w:rtl/>
        </w:rPr>
        <w:t xml:space="preserve"> </w:t>
      </w:r>
      <w:r w:rsidR="004A1892" w:rsidRPr="00FD4B12">
        <w:rPr>
          <w:rtl/>
        </w:rPr>
        <w:t>2014،</w:t>
      </w:r>
      <w:r>
        <w:rPr>
          <w:rtl/>
        </w:rPr>
        <w:t xml:space="preserve"> </w:t>
      </w:r>
      <w:r w:rsidR="004A1892" w:rsidRPr="00FD4B12">
        <w:rPr>
          <w:rtl/>
        </w:rPr>
        <w:t>حالات</w:t>
      </w:r>
      <w:r>
        <w:rPr>
          <w:rtl/>
        </w:rPr>
        <w:t xml:space="preserve"> </w:t>
      </w:r>
      <w:r w:rsidR="004A1892" w:rsidRPr="00FD4B12">
        <w:rPr>
          <w:rtl/>
        </w:rPr>
        <w:t>السادة</w:t>
      </w:r>
      <w:r>
        <w:rPr>
          <w:rtl/>
        </w:rPr>
        <w:t xml:space="preserve"> </w:t>
      </w:r>
      <w:r w:rsidR="004A1892" w:rsidRPr="00FD4B12">
        <w:rPr>
          <w:rtl/>
        </w:rPr>
        <w:t>عبد</w:t>
      </w:r>
      <w:r>
        <w:rPr>
          <w:rtl/>
        </w:rPr>
        <w:t xml:space="preserve"> </w:t>
      </w:r>
      <w:r w:rsidR="004A1892" w:rsidRPr="00FD4B12">
        <w:rPr>
          <w:rtl/>
        </w:rPr>
        <w:t>السلام</w:t>
      </w:r>
      <w:r>
        <w:rPr>
          <w:rtl/>
        </w:rPr>
        <w:t xml:space="preserve"> </w:t>
      </w:r>
      <w:r w:rsidR="004A1892" w:rsidRPr="00FD4B12">
        <w:rPr>
          <w:rtl/>
        </w:rPr>
        <w:t>عرفان،</w:t>
      </w:r>
      <w:r>
        <w:rPr>
          <w:rtl/>
        </w:rPr>
        <w:t xml:space="preserve"> </w:t>
      </w:r>
      <w:r w:rsidR="004A1892" w:rsidRPr="00FD4B12">
        <w:rPr>
          <w:rtl/>
        </w:rPr>
        <w:t>وأبرار</w:t>
      </w:r>
      <w:r>
        <w:rPr>
          <w:rtl/>
        </w:rPr>
        <w:t xml:space="preserve"> </w:t>
      </w:r>
      <w:r w:rsidR="004A1892" w:rsidRPr="00FD4B12">
        <w:rPr>
          <w:rtl/>
        </w:rPr>
        <w:t>أحمد،</w:t>
      </w:r>
      <w:r>
        <w:rPr>
          <w:rtl/>
        </w:rPr>
        <w:t xml:space="preserve"> </w:t>
      </w:r>
      <w:r w:rsidR="004A1892" w:rsidRPr="00FD4B12">
        <w:rPr>
          <w:rtl/>
        </w:rPr>
        <w:t>وسيد</w:t>
      </w:r>
      <w:r>
        <w:rPr>
          <w:rtl/>
        </w:rPr>
        <w:t xml:space="preserve"> </w:t>
      </w:r>
      <w:r w:rsidR="004A1892" w:rsidRPr="00FD4B12">
        <w:rPr>
          <w:rtl/>
        </w:rPr>
        <w:t>عاشق</w:t>
      </w:r>
      <w:r>
        <w:rPr>
          <w:rtl/>
        </w:rPr>
        <w:t xml:space="preserve"> </w:t>
      </w:r>
      <w:r w:rsidR="004A1892" w:rsidRPr="00FD4B12">
        <w:rPr>
          <w:rtl/>
        </w:rPr>
        <w:t>إلهي،</w:t>
      </w:r>
      <w:r>
        <w:rPr>
          <w:rtl/>
        </w:rPr>
        <w:t xml:space="preserve"> </w:t>
      </w:r>
      <w:r w:rsidR="004A1892" w:rsidRPr="00FD4B12">
        <w:rPr>
          <w:rtl/>
        </w:rPr>
        <w:t>ومحمد</w:t>
      </w:r>
      <w:r>
        <w:rPr>
          <w:rtl/>
        </w:rPr>
        <w:t xml:space="preserve"> </w:t>
      </w:r>
      <w:r w:rsidR="004A1892" w:rsidRPr="00FD4B12">
        <w:rPr>
          <w:rtl/>
        </w:rPr>
        <w:t>فهد</w:t>
      </w:r>
      <w:r>
        <w:rPr>
          <w:rtl/>
        </w:rPr>
        <w:t xml:space="preserve"> </w:t>
      </w:r>
      <w:r w:rsidR="004A1892" w:rsidRPr="00FD4B12">
        <w:rPr>
          <w:rtl/>
        </w:rPr>
        <w:t>الدين</w:t>
      </w:r>
      <w:r w:rsidR="004A1892">
        <w:rPr>
          <w:rFonts w:hint="cs"/>
          <w:rtl/>
        </w:rPr>
        <w:t>،</w:t>
      </w:r>
      <w:r>
        <w:rPr>
          <w:rtl/>
        </w:rPr>
        <w:t xml:space="preserve"> </w:t>
      </w:r>
      <w:r w:rsidR="004A1892" w:rsidRPr="00FD4B12">
        <w:rPr>
          <w:rtl/>
        </w:rPr>
        <w:t>الذين</w:t>
      </w:r>
      <w:r>
        <w:rPr>
          <w:rtl/>
        </w:rPr>
        <w:t xml:space="preserve"> </w:t>
      </w:r>
      <w:r w:rsidR="004A1892" w:rsidRPr="00FD4B12">
        <w:rPr>
          <w:rtl/>
        </w:rPr>
        <w:t>زُعم</w:t>
      </w:r>
      <w:r>
        <w:rPr>
          <w:rtl/>
        </w:rPr>
        <w:t xml:space="preserve"> </w:t>
      </w:r>
      <w:r w:rsidR="004A1892" w:rsidRPr="00FD4B12">
        <w:rPr>
          <w:rtl/>
        </w:rPr>
        <w:t>أن</w:t>
      </w:r>
      <w:r>
        <w:rPr>
          <w:rtl/>
        </w:rPr>
        <w:t xml:space="preserve"> </w:t>
      </w:r>
      <w:r w:rsidR="004A1892" w:rsidRPr="00FD4B12">
        <w:rPr>
          <w:rtl/>
        </w:rPr>
        <w:t>أفراد</w:t>
      </w:r>
      <w:r w:rsidR="00D77F7C">
        <w:rPr>
          <w:rtl/>
        </w:rPr>
        <w:t xml:space="preserve">اً </w:t>
      </w:r>
      <w:r w:rsidR="004A1892" w:rsidRPr="00FD4B12">
        <w:rPr>
          <w:rtl/>
        </w:rPr>
        <w:t>من</w:t>
      </w:r>
      <w:r>
        <w:rPr>
          <w:rtl/>
        </w:rPr>
        <w:t xml:space="preserve"> </w:t>
      </w:r>
      <w:r w:rsidR="004A1892" w:rsidRPr="00FD4B12">
        <w:rPr>
          <w:rtl/>
        </w:rPr>
        <w:t>قوات</w:t>
      </w:r>
      <w:r>
        <w:rPr>
          <w:rtl/>
        </w:rPr>
        <w:t xml:space="preserve"> </w:t>
      </w:r>
      <w:r w:rsidR="004A1892" w:rsidRPr="00FD4B12">
        <w:rPr>
          <w:rtl/>
        </w:rPr>
        <w:t>أمن</w:t>
      </w:r>
      <w:r>
        <w:rPr>
          <w:rtl/>
        </w:rPr>
        <w:t xml:space="preserve"> </w:t>
      </w:r>
      <w:r w:rsidR="004A1892">
        <w:rPr>
          <w:rFonts w:hint="cs"/>
          <w:rtl/>
        </w:rPr>
        <w:t>ال</w:t>
      </w:r>
      <w:r w:rsidR="004A1892" w:rsidRPr="00FD4B12">
        <w:rPr>
          <w:rtl/>
        </w:rPr>
        <w:t>حدود</w:t>
      </w:r>
      <w:r>
        <w:rPr>
          <w:rtl/>
        </w:rPr>
        <w:t xml:space="preserve"> </w:t>
      </w:r>
      <w:r w:rsidR="004A1892" w:rsidRPr="00FD4B12">
        <w:rPr>
          <w:rtl/>
        </w:rPr>
        <w:t>الباكستاني</w:t>
      </w:r>
      <w:r w:rsidR="004A1892">
        <w:rPr>
          <w:rFonts w:hint="cs"/>
          <w:rtl/>
        </w:rPr>
        <w:t>ة</w:t>
      </w:r>
      <w:r>
        <w:rPr>
          <w:rtl/>
        </w:rPr>
        <w:t xml:space="preserve"> </w:t>
      </w:r>
      <w:r w:rsidR="004A1892">
        <w:rPr>
          <w:rFonts w:hint="cs"/>
          <w:rtl/>
        </w:rPr>
        <w:t>في</w:t>
      </w:r>
      <w:r>
        <w:rPr>
          <w:rFonts w:hint="cs"/>
          <w:rtl/>
        </w:rPr>
        <w:t xml:space="preserve"> </w:t>
      </w:r>
      <w:r w:rsidR="004A1892" w:rsidRPr="00FD4B12">
        <w:rPr>
          <w:rtl/>
        </w:rPr>
        <w:t>السند</w:t>
      </w:r>
      <w:r>
        <w:rPr>
          <w:rtl/>
        </w:rPr>
        <w:t xml:space="preserve"> </w:t>
      </w:r>
      <w:r w:rsidR="004A1892" w:rsidRPr="00FD4B12">
        <w:rPr>
          <w:rtl/>
        </w:rPr>
        <w:t>اختطفوهم</w:t>
      </w:r>
      <w:r>
        <w:rPr>
          <w:rtl/>
        </w:rPr>
        <w:t xml:space="preserve"> </w:t>
      </w:r>
      <w:r w:rsidR="004A1892">
        <w:rPr>
          <w:rFonts w:hint="cs"/>
          <w:rtl/>
        </w:rPr>
        <w:t>من</w:t>
      </w:r>
      <w:r>
        <w:rPr>
          <w:rFonts w:hint="cs"/>
          <w:rtl/>
        </w:rPr>
        <w:t xml:space="preserve"> </w:t>
      </w:r>
      <w:r w:rsidR="004A1892" w:rsidRPr="00FD4B12">
        <w:rPr>
          <w:rtl/>
        </w:rPr>
        <w:t>كراتشي</w:t>
      </w:r>
      <w:r>
        <w:rPr>
          <w:rtl/>
        </w:rPr>
        <w:t xml:space="preserve"> </w:t>
      </w:r>
      <w:r w:rsidR="004A1892" w:rsidRPr="00FD4B12">
        <w:rPr>
          <w:rtl/>
        </w:rPr>
        <w:t>يوم</w:t>
      </w:r>
      <w:r>
        <w:rPr>
          <w:rtl/>
        </w:rPr>
        <w:t xml:space="preserve"> </w:t>
      </w:r>
      <w:r w:rsidR="004A1892" w:rsidRPr="00FD4B12">
        <w:rPr>
          <w:rtl/>
        </w:rPr>
        <w:t>17</w:t>
      </w:r>
      <w:r>
        <w:rPr>
          <w:rtl/>
        </w:rPr>
        <w:t xml:space="preserve"> </w:t>
      </w:r>
      <w:r w:rsidR="004A1892" w:rsidRPr="00FD4B12">
        <w:rPr>
          <w:rtl/>
        </w:rPr>
        <w:t>تشرين</w:t>
      </w:r>
      <w:r>
        <w:rPr>
          <w:rtl/>
        </w:rPr>
        <w:t xml:space="preserve"> </w:t>
      </w:r>
      <w:r w:rsidR="004A1892" w:rsidRPr="00FD4B12">
        <w:rPr>
          <w:rtl/>
        </w:rPr>
        <w:t>الثاني/نوفمبر</w:t>
      </w:r>
      <w:r>
        <w:rPr>
          <w:rtl/>
        </w:rPr>
        <w:t xml:space="preserve"> </w:t>
      </w:r>
      <w:r w:rsidR="004A1892" w:rsidRPr="00FD4B12">
        <w:rPr>
          <w:rtl/>
        </w:rPr>
        <w:t>2014</w:t>
      </w:r>
      <w:r w:rsidR="004A1892">
        <w:rPr>
          <w:rFonts w:hint="cs"/>
          <w:rtl/>
        </w:rPr>
        <w:t>؛</w:t>
      </w:r>
    </w:p>
    <w:p w:rsidR="004A1892" w:rsidRPr="00FD4B12" w:rsidRDefault="006B6692" w:rsidP="006B6692">
      <w:pPr>
        <w:pStyle w:val="SingleTxtGA"/>
      </w:pPr>
      <w:r>
        <w:rPr>
          <w:rFonts w:hint="cs"/>
          <w:rtl/>
        </w:rPr>
        <w:tab/>
      </w:r>
      <w:r w:rsidR="004A1892" w:rsidRPr="00FD4B12">
        <w:rPr>
          <w:rtl/>
        </w:rPr>
        <w:t>(د)</w:t>
      </w:r>
      <w:r>
        <w:rPr>
          <w:rFonts w:hint="cs"/>
          <w:rtl/>
        </w:rPr>
        <w:tab/>
      </w:r>
      <w:r w:rsidR="004A1892" w:rsidRPr="00FD4B12">
        <w:rPr>
          <w:rtl/>
        </w:rPr>
        <w:t>في</w:t>
      </w:r>
      <w:r>
        <w:rPr>
          <w:rtl/>
        </w:rPr>
        <w:t xml:space="preserve"> </w:t>
      </w:r>
      <w:r w:rsidR="004A1892" w:rsidRPr="00FD4B12">
        <w:rPr>
          <w:rtl/>
        </w:rPr>
        <w:t>23</w:t>
      </w:r>
      <w:r>
        <w:rPr>
          <w:rtl/>
        </w:rPr>
        <w:t xml:space="preserve"> </w:t>
      </w:r>
      <w:r w:rsidR="004A1892" w:rsidRPr="00FD4B12">
        <w:rPr>
          <w:rtl/>
        </w:rPr>
        <w:t>كانون</w:t>
      </w:r>
      <w:r>
        <w:rPr>
          <w:rtl/>
        </w:rPr>
        <w:t xml:space="preserve"> </w:t>
      </w:r>
      <w:r w:rsidR="004A1892" w:rsidRPr="00FD4B12">
        <w:rPr>
          <w:rtl/>
        </w:rPr>
        <w:t>الأول/ديسمبر</w:t>
      </w:r>
      <w:r>
        <w:rPr>
          <w:rtl/>
        </w:rPr>
        <w:t xml:space="preserve"> </w:t>
      </w:r>
      <w:r w:rsidR="004A1892" w:rsidRPr="00FD4B12">
        <w:rPr>
          <w:rtl/>
        </w:rPr>
        <w:t>2014،</w:t>
      </w:r>
      <w:r>
        <w:rPr>
          <w:rtl/>
        </w:rPr>
        <w:t xml:space="preserve"> </w:t>
      </w:r>
      <w:r w:rsidR="004A1892" w:rsidRPr="00FD4B12">
        <w:rPr>
          <w:rtl/>
        </w:rPr>
        <w:t>حالات</w:t>
      </w:r>
      <w:r>
        <w:rPr>
          <w:rtl/>
        </w:rPr>
        <w:t xml:space="preserve"> </w:t>
      </w:r>
      <w:r w:rsidR="004A1892" w:rsidRPr="00FD4B12">
        <w:rPr>
          <w:rtl/>
        </w:rPr>
        <w:t>السادة</w:t>
      </w:r>
      <w:r>
        <w:rPr>
          <w:rtl/>
        </w:rPr>
        <w:t xml:space="preserve"> </w:t>
      </w:r>
      <w:r w:rsidR="004A1892" w:rsidRPr="00FD4B12">
        <w:rPr>
          <w:rtl/>
        </w:rPr>
        <w:t>محمد</w:t>
      </w:r>
      <w:r>
        <w:rPr>
          <w:rtl/>
        </w:rPr>
        <w:t xml:space="preserve"> </w:t>
      </w:r>
      <w:r w:rsidR="004A1892" w:rsidRPr="00FD4B12">
        <w:rPr>
          <w:rtl/>
        </w:rPr>
        <w:t>ريحان</w:t>
      </w:r>
      <w:r>
        <w:rPr>
          <w:rtl/>
        </w:rPr>
        <w:t xml:space="preserve"> </w:t>
      </w:r>
      <w:r w:rsidR="004A1892" w:rsidRPr="00FD4B12">
        <w:rPr>
          <w:rtl/>
        </w:rPr>
        <w:t>أكرم،</w:t>
      </w:r>
      <w:r>
        <w:rPr>
          <w:rtl/>
        </w:rPr>
        <w:t xml:space="preserve"> </w:t>
      </w:r>
      <w:r w:rsidR="004A1892" w:rsidRPr="00FD4B12">
        <w:rPr>
          <w:rtl/>
        </w:rPr>
        <w:t>ريحان</w:t>
      </w:r>
      <w:r>
        <w:rPr>
          <w:rtl/>
        </w:rPr>
        <w:t xml:space="preserve"> </w:t>
      </w:r>
      <w:r w:rsidR="004A1892" w:rsidRPr="00FD4B12">
        <w:rPr>
          <w:rtl/>
        </w:rPr>
        <w:t>أحمد</w:t>
      </w:r>
      <w:r>
        <w:rPr>
          <w:rtl/>
        </w:rPr>
        <w:t xml:space="preserve"> </w:t>
      </w:r>
      <w:r w:rsidR="004A1892" w:rsidRPr="00FD4B12">
        <w:rPr>
          <w:rtl/>
        </w:rPr>
        <w:t>القرشي،</w:t>
      </w:r>
      <w:r>
        <w:rPr>
          <w:rtl/>
        </w:rPr>
        <w:t xml:space="preserve"> </w:t>
      </w:r>
      <w:r w:rsidR="004A1892" w:rsidRPr="00FD4B12">
        <w:rPr>
          <w:rtl/>
        </w:rPr>
        <w:t>وكامران</w:t>
      </w:r>
      <w:r>
        <w:rPr>
          <w:rtl/>
        </w:rPr>
        <w:t xml:space="preserve"> </w:t>
      </w:r>
      <w:r w:rsidR="004A1892" w:rsidRPr="00FD4B12">
        <w:rPr>
          <w:rtl/>
        </w:rPr>
        <w:t>شاه،</w:t>
      </w:r>
      <w:r>
        <w:rPr>
          <w:rtl/>
        </w:rPr>
        <w:t xml:space="preserve"> </w:t>
      </w:r>
      <w:r w:rsidR="004A1892" w:rsidRPr="00FD4B12">
        <w:rPr>
          <w:rtl/>
        </w:rPr>
        <w:t>ومحمد</w:t>
      </w:r>
      <w:r>
        <w:rPr>
          <w:rtl/>
        </w:rPr>
        <w:t xml:space="preserve"> </w:t>
      </w:r>
      <w:r w:rsidR="004A1892" w:rsidRPr="00FD4B12">
        <w:rPr>
          <w:rtl/>
        </w:rPr>
        <w:t>ساجد،</w:t>
      </w:r>
      <w:r>
        <w:rPr>
          <w:rtl/>
        </w:rPr>
        <w:t xml:space="preserve"> </w:t>
      </w:r>
      <w:r w:rsidR="004A1892" w:rsidRPr="00FD4B12">
        <w:rPr>
          <w:rtl/>
        </w:rPr>
        <w:t>وسهيل</w:t>
      </w:r>
      <w:r>
        <w:rPr>
          <w:rtl/>
        </w:rPr>
        <w:t xml:space="preserve"> </w:t>
      </w:r>
      <w:r w:rsidR="004A1892" w:rsidRPr="00FD4B12">
        <w:rPr>
          <w:rtl/>
        </w:rPr>
        <w:t>أحمد،</w:t>
      </w:r>
      <w:r>
        <w:rPr>
          <w:rtl/>
        </w:rPr>
        <w:t xml:space="preserve"> </w:t>
      </w:r>
      <w:r w:rsidR="004A1892" w:rsidRPr="00FD4B12">
        <w:rPr>
          <w:rtl/>
        </w:rPr>
        <w:t>الذين</w:t>
      </w:r>
      <w:r>
        <w:rPr>
          <w:rtl/>
        </w:rPr>
        <w:t xml:space="preserve"> </w:t>
      </w:r>
      <w:r w:rsidR="004A1892">
        <w:rPr>
          <w:rFonts w:hint="cs"/>
          <w:rtl/>
        </w:rPr>
        <w:t>أفيد</w:t>
      </w:r>
      <w:r>
        <w:rPr>
          <w:rFonts w:hint="cs"/>
          <w:rtl/>
        </w:rPr>
        <w:t xml:space="preserve"> </w:t>
      </w:r>
      <w:r w:rsidR="004A1892">
        <w:rPr>
          <w:rFonts w:hint="cs"/>
          <w:rtl/>
        </w:rPr>
        <w:t>ب</w:t>
      </w:r>
      <w:r w:rsidR="004A1892" w:rsidRPr="00FD4B12">
        <w:rPr>
          <w:rtl/>
        </w:rPr>
        <w:t>أنهم</w:t>
      </w:r>
      <w:r>
        <w:rPr>
          <w:rtl/>
        </w:rPr>
        <w:t xml:space="preserve"> </w:t>
      </w:r>
      <w:r w:rsidR="004A1892" w:rsidRPr="00FD4B12">
        <w:rPr>
          <w:rtl/>
        </w:rPr>
        <w:t>اختطفوا</w:t>
      </w:r>
      <w:r>
        <w:rPr>
          <w:rtl/>
        </w:rPr>
        <w:t xml:space="preserve"> </w:t>
      </w:r>
      <w:r w:rsidR="004A1892" w:rsidRPr="00FD4B12">
        <w:rPr>
          <w:rtl/>
        </w:rPr>
        <w:t>في</w:t>
      </w:r>
      <w:r>
        <w:rPr>
          <w:rtl/>
        </w:rPr>
        <w:t xml:space="preserve"> </w:t>
      </w:r>
      <w:r w:rsidR="004A1892" w:rsidRPr="00FD4B12">
        <w:rPr>
          <w:rtl/>
        </w:rPr>
        <w:t>كانون</w:t>
      </w:r>
      <w:r>
        <w:rPr>
          <w:rtl/>
        </w:rPr>
        <w:t xml:space="preserve"> </w:t>
      </w:r>
      <w:r w:rsidR="004A1892" w:rsidRPr="00FD4B12">
        <w:rPr>
          <w:rtl/>
        </w:rPr>
        <w:t>الأول/ديسمبر</w:t>
      </w:r>
      <w:r>
        <w:rPr>
          <w:rtl/>
        </w:rPr>
        <w:t xml:space="preserve"> </w:t>
      </w:r>
      <w:r w:rsidR="004A1892" w:rsidRPr="00FD4B12">
        <w:rPr>
          <w:rtl/>
        </w:rPr>
        <w:t>2014</w:t>
      </w:r>
      <w:r>
        <w:rPr>
          <w:rtl/>
        </w:rPr>
        <w:t xml:space="preserve"> </w:t>
      </w:r>
      <w:r w:rsidR="004A1892" w:rsidRPr="00FD4B12">
        <w:rPr>
          <w:rtl/>
        </w:rPr>
        <w:t>في</w:t>
      </w:r>
      <w:r>
        <w:rPr>
          <w:rtl/>
        </w:rPr>
        <w:t xml:space="preserve"> </w:t>
      </w:r>
      <w:r w:rsidR="004A1892" w:rsidRPr="00FD4B12">
        <w:rPr>
          <w:rtl/>
        </w:rPr>
        <w:t>كراتشي</w:t>
      </w:r>
      <w:r w:rsidR="004A1892">
        <w:rPr>
          <w:rFonts w:hint="cs"/>
          <w:rtl/>
        </w:rPr>
        <w:t>؛</w:t>
      </w:r>
    </w:p>
    <w:p w:rsidR="004A1892" w:rsidRPr="00C86A2A" w:rsidRDefault="006B6692" w:rsidP="006B6692">
      <w:pPr>
        <w:pStyle w:val="SingleTxtGA"/>
        <w:rPr>
          <w:spacing w:val="-3"/>
        </w:rPr>
      </w:pPr>
      <w:r w:rsidRPr="00C86A2A">
        <w:rPr>
          <w:rFonts w:hint="cs"/>
          <w:spacing w:val="-3"/>
          <w:rtl/>
        </w:rPr>
        <w:tab/>
      </w:r>
      <w:r w:rsidR="004A1892" w:rsidRPr="00C86A2A">
        <w:rPr>
          <w:spacing w:val="-3"/>
          <w:rtl/>
        </w:rPr>
        <w:t>(ه</w:t>
      </w:r>
      <w:r w:rsidR="004A1892" w:rsidRPr="00C86A2A">
        <w:rPr>
          <w:rFonts w:hint="cs"/>
          <w:spacing w:val="-3"/>
          <w:rtl/>
        </w:rPr>
        <w:t>ـ</w:t>
      </w:r>
      <w:r w:rsidR="004A1892" w:rsidRPr="00C86A2A">
        <w:rPr>
          <w:spacing w:val="-3"/>
          <w:rtl/>
        </w:rPr>
        <w:t>)</w:t>
      </w:r>
      <w:r w:rsidRPr="00C86A2A">
        <w:rPr>
          <w:rFonts w:hint="cs"/>
          <w:spacing w:val="-3"/>
          <w:rtl/>
        </w:rPr>
        <w:tab/>
      </w:r>
      <w:r w:rsidR="004A1892" w:rsidRPr="00C86A2A">
        <w:rPr>
          <w:spacing w:val="-3"/>
          <w:rtl/>
        </w:rPr>
        <w:t>في</w:t>
      </w:r>
      <w:r w:rsidRPr="00C86A2A">
        <w:rPr>
          <w:spacing w:val="-3"/>
          <w:rtl/>
        </w:rPr>
        <w:t xml:space="preserve"> </w:t>
      </w:r>
      <w:r w:rsidR="004A1892" w:rsidRPr="00C86A2A">
        <w:rPr>
          <w:spacing w:val="-3"/>
          <w:rtl/>
        </w:rPr>
        <w:t>7</w:t>
      </w:r>
      <w:r w:rsidRPr="00C86A2A">
        <w:rPr>
          <w:spacing w:val="-3"/>
          <w:rtl/>
        </w:rPr>
        <w:t xml:space="preserve"> </w:t>
      </w:r>
      <w:r w:rsidR="004A1892" w:rsidRPr="00C86A2A">
        <w:rPr>
          <w:spacing w:val="-3"/>
          <w:rtl/>
        </w:rPr>
        <w:t>كانون</w:t>
      </w:r>
      <w:r w:rsidRPr="00C86A2A">
        <w:rPr>
          <w:rFonts w:hint="cs"/>
          <w:spacing w:val="-3"/>
          <w:rtl/>
        </w:rPr>
        <w:t xml:space="preserve"> </w:t>
      </w:r>
      <w:r w:rsidR="004A1892" w:rsidRPr="00C86A2A">
        <w:rPr>
          <w:rFonts w:hint="cs"/>
          <w:spacing w:val="-3"/>
          <w:rtl/>
        </w:rPr>
        <w:t>الثاني</w:t>
      </w:r>
      <w:r w:rsidR="004A1892" w:rsidRPr="00C86A2A">
        <w:rPr>
          <w:spacing w:val="-3"/>
          <w:rtl/>
        </w:rPr>
        <w:t>/يناير</w:t>
      </w:r>
      <w:r w:rsidRPr="00C86A2A">
        <w:rPr>
          <w:spacing w:val="-3"/>
          <w:rtl/>
        </w:rPr>
        <w:t xml:space="preserve"> </w:t>
      </w:r>
      <w:r w:rsidR="004A1892" w:rsidRPr="00C86A2A">
        <w:rPr>
          <w:spacing w:val="-3"/>
          <w:rtl/>
        </w:rPr>
        <w:t>2015،</w:t>
      </w:r>
      <w:r w:rsidRPr="00C86A2A">
        <w:rPr>
          <w:spacing w:val="-3"/>
          <w:rtl/>
        </w:rPr>
        <w:t xml:space="preserve"> </w:t>
      </w:r>
      <w:r w:rsidR="004A1892" w:rsidRPr="00C86A2A">
        <w:rPr>
          <w:spacing w:val="-3"/>
          <w:rtl/>
        </w:rPr>
        <w:t>حالات</w:t>
      </w:r>
      <w:r w:rsidRPr="00C86A2A">
        <w:rPr>
          <w:spacing w:val="-3"/>
          <w:rtl/>
        </w:rPr>
        <w:t xml:space="preserve"> </w:t>
      </w:r>
      <w:r w:rsidR="004A1892" w:rsidRPr="00C86A2A">
        <w:rPr>
          <w:spacing w:val="-3"/>
          <w:rtl/>
        </w:rPr>
        <w:t>السادة</w:t>
      </w:r>
      <w:r w:rsidRPr="00C86A2A">
        <w:rPr>
          <w:spacing w:val="-3"/>
          <w:rtl/>
        </w:rPr>
        <w:t xml:space="preserve"> </w:t>
      </w:r>
      <w:r w:rsidR="004A1892" w:rsidRPr="00C86A2A">
        <w:rPr>
          <w:spacing w:val="-3"/>
          <w:rtl/>
        </w:rPr>
        <w:t>أليف</w:t>
      </w:r>
      <w:r w:rsidRPr="00C86A2A">
        <w:rPr>
          <w:spacing w:val="-3"/>
          <w:rtl/>
        </w:rPr>
        <w:t xml:space="preserve"> </w:t>
      </w:r>
      <w:r w:rsidR="004A1892" w:rsidRPr="00C86A2A">
        <w:rPr>
          <w:spacing w:val="-3"/>
          <w:rtl/>
        </w:rPr>
        <w:t>خان،</w:t>
      </w:r>
      <w:r w:rsidRPr="00C86A2A">
        <w:rPr>
          <w:spacing w:val="-3"/>
          <w:rtl/>
        </w:rPr>
        <w:t xml:space="preserve"> </w:t>
      </w:r>
      <w:r w:rsidR="004A1892" w:rsidRPr="00C86A2A">
        <w:rPr>
          <w:spacing w:val="-3"/>
          <w:rtl/>
        </w:rPr>
        <w:t>وفيصل</w:t>
      </w:r>
      <w:r w:rsidRPr="00C86A2A">
        <w:rPr>
          <w:spacing w:val="-3"/>
          <w:rtl/>
        </w:rPr>
        <w:t xml:space="preserve"> </w:t>
      </w:r>
      <w:r w:rsidR="004A1892" w:rsidRPr="00C86A2A">
        <w:rPr>
          <w:spacing w:val="-3"/>
          <w:rtl/>
        </w:rPr>
        <w:t>خورشيد،</w:t>
      </w:r>
      <w:r w:rsidRPr="00C86A2A">
        <w:rPr>
          <w:spacing w:val="-3"/>
          <w:rtl/>
        </w:rPr>
        <w:t xml:space="preserve"> </w:t>
      </w:r>
      <w:r w:rsidR="004A1892" w:rsidRPr="00C86A2A">
        <w:rPr>
          <w:spacing w:val="-3"/>
          <w:rtl/>
        </w:rPr>
        <w:t>وسيد</w:t>
      </w:r>
      <w:r w:rsidRPr="00C86A2A">
        <w:rPr>
          <w:spacing w:val="-3"/>
          <w:rtl/>
        </w:rPr>
        <w:t xml:space="preserve"> </w:t>
      </w:r>
      <w:r w:rsidR="004A1892" w:rsidRPr="00C86A2A">
        <w:rPr>
          <w:spacing w:val="-3"/>
          <w:rtl/>
        </w:rPr>
        <w:t>فراز</w:t>
      </w:r>
      <w:r w:rsidRPr="00C86A2A">
        <w:rPr>
          <w:spacing w:val="-3"/>
          <w:rtl/>
        </w:rPr>
        <w:t xml:space="preserve"> </w:t>
      </w:r>
      <w:r w:rsidR="004A1892" w:rsidRPr="00C86A2A">
        <w:rPr>
          <w:spacing w:val="-3"/>
          <w:rtl/>
        </w:rPr>
        <w:t>علام،</w:t>
      </w:r>
      <w:r w:rsidRPr="00C86A2A">
        <w:rPr>
          <w:spacing w:val="-3"/>
          <w:rtl/>
        </w:rPr>
        <w:t xml:space="preserve"> </w:t>
      </w:r>
      <w:r w:rsidR="004A1892" w:rsidRPr="00C86A2A">
        <w:rPr>
          <w:spacing w:val="-3"/>
          <w:rtl/>
        </w:rPr>
        <w:t>ومحمد</w:t>
      </w:r>
      <w:r w:rsidRPr="00C86A2A">
        <w:rPr>
          <w:spacing w:val="-3"/>
          <w:rtl/>
        </w:rPr>
        <w:t xml:space="preserve"> </w:t>
      </w:r>
      <w:r w:rsidR="004A1892" w:rsidRPr="00C86A2A">
        <w:rPr>
          <w:spacing w:val="-3"/>
          <w:rtl/>
        </w:rPr>
        <w:t>منصور،</w:t>
      </w:r>
      <w:r w:rsidRPr="00C86A2A">
        <w:rPr>
          <w:spacing w:val="-3"/>
          <w:rtl/>
        </w:rPr>
        <w:t xml:space="preserve"> </w:t>
      </w:r>
      <w:r w:rsidR="004A1892" w:rsidRPr="00C86A2A">
        <w:rPr>
          <w:spacing w:val="-3"/>
          <w:rtl/>
        </w:rPr>
        <w:t>ومحمد</w:t>
      </w:r>
      <w:r w:rsidRPr="00C86A2A">
        <w:rPr>
          <w:spacing w:val="-3"/>
          <w:rtl/>
        </w:rPr>
        <w:t xml:space="preserve"> </w:t>
      </w:r>
      <w:r w:rsidR="004A1892" w:rsidRPr="00C86A2A">
        <w:rPr>
          <w:spacing w:val="-3"/>
          <w:rtl/>
        </w:rPr>
        <w:t>سلمان،</w:t>
      </w:r>
      <w:r w:rsidRPr="00C86A2A">
        <w:rPr>
          <w:spacing w:val="-3"/>
          <w:rtl/>
        </w:rPr>
        <w:t xml:space="preserve"> </w:t>
      </w:r>
      <w:r w:rsidR="004A1892" w:rsidRPr="00C86A2A">
        <w:rPr>
          <w:spacing w:val="-3"/>
          <w:rtl/>
        </w:rPr>
        <w:t>وعثمان</w:t>
      </w:r>
      <w:r w:rsidRPr="00C86A2A">
        <w:rPr>
          <w:spacing w:val="-3"/>
          <w:rtl/>
        </w:rPr>
        <w:t xml:space="preserve"> </w:t>
      </w:r>
      <w:r w:rsidR="004A1892" w:rsidRPr="00C86A2A">
        <w:rPr>
          <w:spacing w:val="-3"/>
          <w:rtl/>
        </w:rPr>
        <w:t>القرشي،</w:t>
      </w:r>
      <w:r w:rsidRPr="00C86A2A">
        <w:rPr>
          <w:spacing w:val="-3"/>
          <w:rtl/>
        </w:rPr>
        <w:t xml:space="preserve"> </w:t>
      </w:r>
      <w:r w:rsidR="004A1892" w:rsidRPr="00C86A2A">
        <w:rPr>
          <w:spacing w:val="-3"/>
          <w:rtl/>
        </w:rPr>
        <w:t>الذين</w:t>
      </w:r>
      <w:r w:rsidRPr="00C86A2A">
        <w:rPr>
          <w:spacing w:val="-3"/>
          <w:rtl/>
        </w:rPr>
        <w:t xml:space="preserve"> </w:t>
      </w:r>
      <w:r w:rsidR="004A1892" w:rsidRPr="00C86A2A">
        <w:rPr>
          <w:spacing w:val="-3"/>
          <w:rtl/>
        </w:rPr>
        <w:t>زُعم</w:t>
      </w:r>
      <w:r w:rsidRPr="00C86A2A">
        <w:rPr>
          <w:spacing w:val="-3"/>
          <w:rtl/>
        </w:rPr>
        <w:t xml:space="preserve"> </w:t>
      </w:r>
      <w:r w:rsidR="004A1892" w:rsidRPr="00C86A2A">
        <w:rPr>
          <w:spacing w:val="-3"/>
          <w:rtl/>
        </w:rPr>
        <w:t>أن</w:t>
      </w:r>
      <w:r w:rsidRPr="00C86A2A">
        <w:rPr>
          <w:spacing w:val="-3"/>
          <w:rtl/>
        </w:rPr>
        <w:t xml:space="preserve"> </w:t>
      </w:r>
      <w:r w:rsidR="004A1892" w:rsidRPr="00C86A2A">
        <w:rPr>
          <w:rFonts w:hint="cs"/>
          <w:spacing w:val="-3"/>
          <w:rtl/>
        </w:rPr>
        <w:t>أفراد</w:t>
      </w:r>
      <w:r w:rsidR="00D77F7C" w:rsidRPr="00C86A2A">
        <w:rPr>
          <w:rFonts w:hint="cs"/>
          <w:spacing w:val="-3"/>
          <w:rtl/>
        </w:rPr>
        <w:t xml:space="preserve">اً </w:t>
      </w:r>
      <w:r w:rsidR="004A1892" w:rsidRPr="00C86A2A">
        <w:rPr>
          <w:rFonts w:hint="cs"/>
          <w:spacing w:val="-3"/>
          <w:rtl/>
        </w:rPr>
        <w:t>من</w:t>
      </w:r>
      <w:r w:rsidRPr="00C86A2A">
        <w:rPr>
          <w:rFonts w:hint="cs"/>
          <w:spacing w:val="-3"/>
          <w:rtl/>
        </w:rPr>
        <w:t xml:space="preserve"> </w:t>
      </w:r>
      <w:r w:rsidR="004A1892" w:rsidRPr="00C86A2A">
        <w:rPr>
          <w:spacing w:val="-3"/>
          <w:rtl/>
        </w:rPr>
        <w:t>قوات</w:t>
      </w:r>
      <w:r w:rsidRPr="00C86A2A">
        <w:rPr>
          <w:spacing w:val="-3"/>
          <w:rtl/>
        </w:rPr>
        <w:t xml:space="preserve"> </w:t>
      </w:r>
      <w:r w:rsidR="004A1892" w:rsidRPr="00C86A2A">
        <w:rPr>
          <w:spacing w:val="-3"/>
          <w:rtl/>
        </w:rPr>
        <w:t>أمن</w:t>
      </w:r>
      <w:r w:rsidRPr="00C86A2A">
        <w:rPr>
          <w:spacing w:val="-3"/>
          <w:rtl/>
        </w:rPr>
        <w:t xml:space="preserve"> </w:t>
      </w:r>
      <w:r w:rsidR="004A1892" w:rsidRPr="00C86A2A">
        <w:rPr>
          <w:rFonts w:hint="cs"/>
          <w:spacing w:val="-3"/>
          <w:rtl/>
        </w:rPr>
        <w:t>ال</w:t>
      </w:r>
      <w:r w:rsidR="004A1892" w:rsidRPr="00C86A2A">
        <w:rPr>
          <w:spacing w:val="-3"/>
          <w:rtl/>
        </w:rPr>
        <w:t>حدود</w:t>
      </w:r>
      <w:r w:rsidRPr="00C86A2A">
        <w:rPr>
          <w:spacing w:val="-3"/>
          <w:rtl/>
        </w:rPr>
        <w:t xml:space="preserve"> </w:t>
      </w:r>
      <w:r w:rsidR="004A1892" w:rsidRPr="00C86A2A">
        <w:rPr>
          <w:spacing w:val="-3"/>
          <w:rtl/>
        </w:rPr>
        <w:t>الباكستاني</w:t>
      </w:r>
      <w:r w:rsidR="004A1892" w:rsidRPr="00C86A2A">
        <w:rPr>
          <w:rFonts w:hint="cs"/>
          <w:spacing w:val="-3"/>
          <w:rtl/>
        </w:rPr>
        <w:t>ة</w:t>
      </w:r>
      <w:r w:rsidRPr="00C86A2A">
        <w:rPr>
          <w:spacing w:val="-3"/>
          <w:rtl/>
        </w:rPr>
        <w:t xml:space="preserve"> </w:t>
      </w:r>
      <w:r w:rsidR="004A1892" w:rsidRPr="00C86A2A">
        <w:rPr>
          <w:rFonts w:hint="cs"/>
          <w:spacing w:val="-3"/>
          <w:rtl/>
        </w:rPr>
        <w:t>في</w:t>
      </w:r>
      <w:r w:rsidRPr="00C86A2A">
        <w:rPr>
          <w:rFonts w:hint="cs"/>
          <w:spacing w:val="-3"/>
          <w:rtl/>
        </w:rPr>
        <w:t xml:space="preserve"> </w:t>
      </w:r>
      <w:r w:rsidR="004A1892" w:rsidRPr="00C86A2A">
        <w:rPr>
          <w:spacing w:val="-3"/>
          <w:rtl/>
        </w:rPr>
        <w:t>السند</w:t>
      </w:r>
      <w:r w:rsidRPr="00C86A2A">
        <w:rPr>
          <w:spacing w:val="-3"/>
          <w:rtl/>
        </w:rPr>
        <w:t xml:space="preserve"> </w:t>
      </w:r>
      <w:r w:rsidR="004A1892" w:rsidRPr="00C86A2A">
        <w:rPr>
          <w:spacing w:val="-3"/>
          <w:rtl/>
        </w:rPr>
        <w:t>اختط</w:t>
      </w:r>
      <w:r w:rsidR="004A1892" w:rsidRPr="00C86A2A">
        <w:rPr>
          <w:rFonts w:hint="cs"/>
          <w:spacing w:val="-3"/>
          <w:rtl/>
        </w:rPr>
        <w:t>فوهم</w:t>
      </w:r>
      <w:r w:rsidRPr="00C86A2A">
        <w:rPr>
          <w:spacing w:val="-3"/>
          <w:rtl/>
        </w:rPr>
        <w:t xml:space="preserve"> </w:t>
      </w:r>
      <w:r w:rsidR="004A1892" w:rsidRPr="00C86A2A">
        <w:rPr>
          <w:spacing w:val="-3"/>
          <w:rtl/>
        </w:rPr>
        <w:t>في</w:t>
      </w:r>
      <w:r w:rsidRPr="00C86A2A">
        <w:rPr>
          <w:spacing w:val="-3"/>
          <w:rtl/>
        </w:rPr>
        <w:t xml:space="preserve"> </w:t>
      </w:r>
      <w:r w:rsidR="004A1892" w:rsidRPr="00C86A2A">
        <w:rPr>
          <w:spacing w:val="-3"/>
          <w:rtl/>
        </w:rPr>
        <w:t>كانون</w:t>
      </w:r>
      <w:r w:rsidRPr="00C86A2A">
        <w:rPr>
          <w:spacing w:val="-3"/>
          <w:rtl/>
        </w:rPr>
        <w:t xml:space="preserve"> </w:t>
      </w:r>
      <w:r w:rsidR="004A1892" w:rsidRPr="00C86A2A">
        <w:rPr>
          <w:spacing w:val="-3"/>
          <w:rtl/>
        </w:rPr>
        <w:t>الأول/ديسمبر</w:t>
      </w:r>
      <w:r w:rsidRPr="00C86A2A">
        <w:rPr>
          <w:spacing w:val="-3"/>
          <w:rtl/>
        </w:rPr>
        <w:t xml:space="preserve"> </w:t>
      </w:r>
      <w:r w:rsidR="004A1892" w:rsidRPr="00C86A2A">
        <w:rPr>
          <w:spacing w:val="-3"/>
          <w:rtl/>
        </w:rPr>
        <w:t>2014</w:t>
      </w:r>
      <w:r w:rsidRPr="00C86A2A">
        <w:rPr>
          <w:spacing w:val="-3"/>
          <w:rtl/>
        </w:rPr>
        <w:t xml:space="preserve"> </w:t>
      </w:r>
      <w:r w:rsidR="004A1892" w:rsidRPr="00C86A2A">
        <w:rPr>
          <w:spacing w:val="-3"/>
          <w:rtl/>
        </w:rPr>
        <w:t>في</w:t>
      </w:r>
      <w:r w:rsidRPr="00C86A2A">
        <w:rPr>
          <w:spacing w:val="-3"/>
          <w:rtl/>
        </w:rPr>
        <w:t xml:space="preserve"> </w:t>
      </w:r>
      <w:r w:rsidR="004A1892" w:rsidRPr="00C86A2A">
        <w:rPr>
          <w:spacing w:val="-3"/>
          <w:rtl/>
        </w:rPr>
        <w:t>كراتشي؛</w:t>
      </w:r>
    </w:p>
    <w:p w:rsidR="004A1892" w:rsidRPr="00FD4B12" w:rsidRDefault="006B6692" w:rsidP="006B6692">
      <w:pPr>
        <w:pStyle w:val="SingleTxtGA"/>
      </w:pPr>
      <w:r>
        <w:rPr>
          <w:rFonts w:hint="cs"/>
          <w:rtl/>
        </w:rPr>
        <w:tab/>
      </w:r>
      <w:r w:rsidR="004A1892" w:rsidRPr="00FD4B12">
        <w:rPr>
          <w:rtl/>
        </w:rPr>
        <w:t>(و)</w:t>
      </w:r>
      <w:r>
        <w:rPr>
          <w:rFonts w:hint="cs"/>
          <w:rtl/>
        </w:rPr>
        <w:tab/>
      </w:r>
      <w:r w:rsidR="004A1892" w:rsidRPr="00FD4B12">
        <w:rPr>
          <w:rtl/>
        </w:rPr>
        <w:t>في</w:t>
      </w:r>
      <w:r>
        <w:rPr>
          <w:rtl/>
        </w:rPr>
        <w:t xml:space="preserve"> </w:t>
      </w:r>
      <w:r w:rsidR="004A1892" w:rsidRPr="00FD4B12">
        <w:rPr>
          <w:rtl/>
        </w:rPr>
        <w:t>22</w:t>
      </w:r>
      <w:r>
        <w:rPr>
          <w:rtl/>
        </w:rPr>
        <w:t xml:space="preserve"> </w:t>
      </w:r>
      <w:r w:rsidR="004A1892" w:rsidRPr="00FD4B12">
        <w:rPr>
          <w:rtl/>
        </w:rPr>
        <w:t>كانون</w:t>
      </w:r>
      <w:r>
        <w:rPr>
          <w:rtl/>
        </w:rPr>
        <w:t xml:space="preserve"> </w:t>
      </w:r>
      <w:r w:rsidR="004A1892" w:rsidRPr="00FD4B12">
        <w:rPr>
          <w:rtl/>
        </w:rPr>
        <w:t>الثاني/يناير</w:t>
      </w:r>
      <w:r>
        <w:rPr>
          <w:rtl/>
        </w:rPr>
        <w:t xml:space="preserve"> </w:t>
      </w:r>
      <w:r w:rsidR="004A1892" w:rsidRPr="00FD4B12">
        <w:rPr>
          <w:rtl/>
        </w:rPr>
        <w:t>2015،</w:t>
      </w:r>
      <w:r>
        <w:rPr>
          <w:rtl/>
        </w:rPr>
        <w:t xml:space="preserve"> </w:t>
      </w:r>
      <w:r w:rsidR="004A1892" w:rsidRPr="00FD4B12">
        <w:rPr>
          <w:rtl/>
        </w:rPr>
        <w:t>حالة</w:t>
      </w:r>
      <w:r>
        <w:rPr>
          <w:rtl/>
        </w:rPr>
        <w:t xml:space="preserve"> </w:t>
      </w:r>
      <w:r w:rsidR="004A1892" w:rsidRPr="00FD4B12">
        <w:rPr>
          <w:rtl/>
        </w:rPr>
        <w:t>السيد</w:t>
      </w:r>
      <w:r>
        <w:rPr>
          <w:rtl/>
        </w:rPr>
        <w:t xml:space="preserve"> </w:t>
      </w:r>
      <w:r w:rsidR="004A1892" w:rsidRPr="00FD4B12">
        <w:rPr>
          <w:rtl/>
        </w:rPr>
        <w:t>سهيل</w:t>
      </w:r>
      <w:r>
        <w:rPr>
          <w:rtl/>
        </w:rPr>
        <w:t xml:space="preserve"> </w:t>
      </w:r>
      <w:r w:rsidR="004A1892" w:rsidRPr="00FD4B12">
        <w:rPr>
          <w:rtl/>
        </w:rPr>
        <w:t>أحمد،</w:t>
      </w:r>
      <w:r>
        <w:rPr>
          <w:rtl/>
        </w:rPr>
        <w:t xml:space="preserve"> </w:t>
      </w:r>
      <w:r w:rsidR="004A1892" w:rsidRPr="00FD4B12">
        <w:rPr>
          <w:rtl/>
        </w:rPr>
        <w:t>الذي</w:t>
      </w:r>
      <w:r>
        <w:rPr>
          <w:rFonts w:hint="cs"/>
          <w:rtl/>
        </w:rPr>
        <w:t xml:space="preserve"> </w:t>
      </w:r>
      <w:r w:rsidR="004A1892">
        <w:rPr>
          <w:rFonts w:hint="cs"/>
          <w:rtl/>
        </w:rPr>
        <w:t>زُعم</w:t>
      </w:r>
      <w:r>
        <w:rPr>
          <w:rtl/>
        </w:rPr>
        <w:t xml:space="preserve"> </w:t>
      </w:r>
      <w:r w:rsidR="004A1892">
        <w:rPr>
          <w:rFonts w:hint="cs"/>
          <w:rtl/>
        </w:rPr>
        <w:t>أن</w:t>
      </w:r>
      <w:r>
        <w:rPr>
          <w:rFonts w:hint="cs"/>
          <w:rtl/>
        </w:rPr>
        <w:t xml:space="preserve"> </w:t>
      </w:r>
      <w:r w:rsidR="004A1892" w:rsidRPr="00FD4B12">
        <w:rPr>
          <w:rtl/>
        </w:rPr>
        <w:t>رجال</w:t>
      </w:r>
      <w:r w:rsidR="00D77F7C">
        <w:rPr>
          <w:rFonts w:hint="cs"/>
          <w:rtl/>
        </w:rPr>
        <w:t xml:space="preserve">اً </w:t>
      </w:r>
      <w:r w:rsidR="004A1892" w:rsidRPr="00FD4B12">
        <w:rPr>
          <w:rtl/>
        </w:rPr>
        <w:t>مسلح</w:t>
      </w:r>
      <w:r w:rsidR="004A1892">
        <w:rPr>
          <w:rFonts w:hint="cs"/>
          <w:rtl/>
        </w:rPr>
        <w:t>ي</w:t>
      </w:r>
      <w:r w:rsidR="004A1892" w:rsidRPr="00FD4B12">
        <w:rPr>
          <w:rtl/>
        </w:rPr>
        <w:t>ن</w:t>
      </w:r>
      <w:r>
        <w:rPr>
          <w:rtl/>
        </w:rPr>
        <w:t xml:space="preserve"> </w:t>
      </w:r>
      <w:r w:rsidR="004A1892">
        <w:rPr>
          <w:rFonts w:hint="cs"/>
          <w:rtl/>
        </w:rPr>
        <w:t>اختطفوه</w:t>
      </w:r>
      <w:r>
        <w:rPr>
          <w:rFonts w:hint="cs"/>
          <w:rtl/>
        </w:rPr>
        <w:t xml:space="preserve"> </w:t>
      </w:r>
      <w:r w:rsidR="004A1892" w:rsidRPr="00FD4B12">
        <w:rPr>
          <w:rtl/>
        </w:rPr>
        <w:t>في</w:t>
      </w:r>
      <w:r>
        <w:rPr>
          <w:rtl/>
        </w:rPr>
        <w:t xml:space="preserve"> </w:t>
      </w:r>
      <w:r w:rsidR="004A1892" w:rsidRPr="00FD4B12">
        <w:rPr>
          <w:rtl/>
        </w:rPr>
        <w:t>كراتشي</w:t>
      </w:r>
      <w:r w:rsidR="004A1892">
        <w:rPr>
          <w:rFonts w:hint="cs"/>
          <w:rtl/>
        </w:rPr>
        <w:t>؛</w:t>
      </w:r>
    </w:p>
    <w:p w:rsidR="004A1892" w:rsidRPr="00FD4B12" w:rsidRDefault="006B6692" w:rsidP="006B6692">
      <w:pPr>
        <w:pStyle w:val="SingleTxtGA"/>
      </w:pPr>
      <w:r>
        <w:rPr>
          <w:rFonts w:hint="cs"/>
          <w:rtl/>
        </w:rPr>
        <w:tab/>
      </w:r>
      <w:r w:rsidR="004A1892" w:rsidRPr="00FD4B12">
        <w:rPr>
          <w:rtl/>
        </w:rPr>
        <w:t>(ز)</w:t>
      </w:r>
      <w:r>
        <w:rPr>
          <w:rFonts w:hint="cs"/>
          <w:rtl/>
        </w:rPr>
        <w:tab/>
      </w:r>
      <w:r w:rsidR="004A1892" w:rsidRPr="00FD4B12">
        <w:rPr>
          <w:rtl/>
        </w:rPr>
        <w:t>في</w:t>
      </w:r>
      <w:r>
        <w:rPr>
          <w:rtl/>
        </w:rPr>
        <w:t xml:space="preserve"> </w:t>
      </w:r>
      <w:r w:rsidR="004A1892" w:rsidRPr="00FD4B12">
        <w:rPr>
          <w:rtl/>
        </w:rPr>
        <w:t>26</w:t>
      </w:r>
      <w:r>
        <w:rPr>
          <w:rtl/>
        </w:rPr>
        <w:t xml:space="preserve"> </w:t>
      </w:r>
      <w:r w:rsidR="004A1892" w:rsidRPr="00FD4B12">
        <w:rPr>
          <w:rtl/>
        </w:rPr>
        <w:t>كانون</w:t>
      </w:r>
      <w:r>
        <w:rPr>
          <w:rtl/>
        </w:rPr>
        <w:t xml:space="preserve"> </w:t>
      </w:r>
      <w:r w:rsidR="004A1892" w:rsidRPr="00FD4B12">
        <w:rPr>
          <w:rtl/>
        </w:rPr>
        <w:t>الثاني/يناير</w:t>
      </w:r>
      <w:r>
        <w:rPr>
          <w:rtl/>
        </w:rPr>
        <w:t xml:space="preserve"> </w:t>
      </w:r>
      <w:r w:rsidR="004A1892" w:rsidRPr="00FD4B12">
        <w:rPr>
          <w:rtl/>
        </w:rPr>
        <w:t>2015،</w:t>
      </w:r>
      <w:r>
        <w:rPr>
          <w:rtl/>
        </w:rPr>
        <w:t xml:space="preserve"> </w:t>
      </w:r>
      <w:r w:rsidR="004A1892" w:rsidRPr="00FD4B12">
        <w:rPr>
          <w:rtl/>
        </w:rPr>
        <w:t>حالات</w:t>
      </w:r>
      <w:r>
        <w:rPr>
          <w:rtl/>
        </w:rPr>
        <w:t xml:space="preserve"> </w:t>
      </w:r>
      <w:r w:rsidR="004A1892" w:rsidRPr="00FD4B12">
        <w:rPr>
          <w:rtl/>
        </w:rPr>
        <w:t>السادة</w:t>
      </w:r>
      <w:r>
        <w:rPr>
          <w:rtl/>
        </w:rPr>
        <w:t xml:space="preserve"> </w:t>
      </w:r>
      <w:r w:rsidR="004A1892" w:rsidRPr="00FD4B12">
        <w:rPr>
          <w:rtl/>
        </w:rPr>
        <w:t>ميرزا</w:t>
      </w:r>
      <w:r>
        <w:rPr>
          <w:rtl/>
        </w:rPr>
        <w:t xml:space="preserve"> </w:t>
      </w:r>
      <w:r w:rsidR="004A1892" w:rsidRPr="00FD4B12">
        <w:rPr>
          <w:rtl/>
        </w:rPr>
        <w:t>زيشان</w:t>
      </w:r>
      <w:r>
        <w:rPr>
          <w:rtl/>
        </w:rPr>
        <w:t xml:space="preserve"> </w:t>
      </w:r>
      <w:r w:rsidR="004A1892" w:rsidRPr="00FD4B12">
        <w:rPr>
          <w:rtl/>
        </w:rPr>
        <w:t>بيك،</w:t>
      </w:r>
      <w:r>
        <w:rPr>
          <w:rtl/>
        </w:rPr>
        <w:t xml:space="preserve"> </w:t>
      </w:r>
      <w:r w:rsidR="004A1892" w:rsidRPr="00FD4B12">
        <w:rPr>
          <w:rtl/>
        </w:rPr>
        <w:t>ومحمد</w:t>
      </w:r>
      <w:r>
        <w:rPr>
          <w:rtl/>
        </w:rPr>
        <w:t xml:space="preserve"> </w:t>
      </w:r>
      <w:r w:rsidR="004A1892" w:rsidRPr="00FD4B12">
        <w:rPr>
          <w:rtl/>
        </w:rPr>
        <w:t>يوسف</w:t>
      </w:r>
      <w:r>
        <w:rPr>
          <w:rtl/>
        </w:rPr>
        <w:t xml:space="preserve"> </w:t>
      </w:r>
      <w:r w:rsidR="004A1892" w:rsidRPr="00FD4B12">
        <w:rPr>
          <w:rtl/>
        </w:rPr>
        <w:t>رحمة</w:t>
      </w:r>
      <w:r>
        <w:rPr>
          <w:rtl/>
        </w:rPr>
        <w:t xml:space="preserve"> </w:t>
      </w:r>
      <w:r w:rsidR="004A1892" w:rsidRPr="00FD4B12">
        <w:rPr>
          <w:rtl/>
        </w:rPr>
        <w:t>الله،</w:t>
      </w:r>
      <w:r>
        <w:rPr>
          <w:rtl/>
        </w:rPr>
        <w:t xml:space="preserve"> </w:t>
      </w:r>
      <w:r w:rsidR="004A1892" w:rsidRPr="00FD4B12">
        <w:rPr>
          <w:rtl/>
        </w:rPr>
        <w:t>وجمعة</w:t>
      </w:r>
      <w:r>
        <w:rPr>
          <w:rtl/>
        </w:rPr>
        <w:t xml:space="preserve"> </w:t>
      </w:r>
      <w:r w:rsidR="004A1892" w:rsidRPr="00FD4B12">
        <w:rPr>
          <w:rtl/>
        </w:rPr>
        <w:t>خان</w:t>
      </w:r>
      <w:r>
        <w:rPr>
          <w:rtl/>
        </w:rPr>
        <w:t xml:space="preserve"> </w:t>
      </w:r>
      <w:r w:rsidR="004A1892" w:rsidRPr="00FD4B12">
        <w:rPr>
          <w:rtl/>
        </w:rPr>
        <w:t>ميمون</w:t>
      </w:r>
      <w:r>
        <w:rPr>
          <w:rtl/>
        </w:rPr>
        <w:t xml:space="preserve"> </w:t>
      </w:r>
      <w:r w:rsidR="004A1892" w:rsidRPr="00FD4B12">
        <w:rPr>
          <w:rtl/>
        </w:rPr>
        <w:t>غول</w:t>
      </w:r>
      <w:r>
        <w:rPr>
          <w:rtl/>
        </w:rPr>
        <w:t xml:space="preserve"> </w:t>
      </w:r>
      <w:r w:rsidR="004A1892" w:rsidRPr="00FD4B12">
        <w:rPr>
          <w:rtl/>
        </w:rPr>
        <w:t>محمد،</w:t>
      </w:r>
      <w:r>
        <w:rPr>
          <w:rtl/>
        </w:rPr>
        <w:t xml:space="preserve"> </w:t>
      </w:r>
      <w:r w:rsidR="004A1892" w:rsidRPr="00FD4B12">
        <w:rPr>
          <w:rtl/>
        </w:rPr>
        <w:t>ورئيس</w:t>
      </w:r>
      <w:r>
        <w:rPr>
          <w:rtl/>
        </w:rPr>
        <w:t xml:space="preserve"> </w:t>
      </w:r>
      <w:r w:rsidR="004A1892" w:rsidRPr="00FD4B12">
        <w:rPr>
          <w:rtl/>
        </w:rPr>
        <w:t>خان</w:t>
      </w:r>
      <w:r>
        <w:rPr>
          <w:rtl/>
        </w:rPr>
        <w:t xml:space="preserve"> </w:t>
      </w:r>
      <w:r w:rsidR="004A1892" w:rsidRPr="00FD4B12">
        <w:rPr>
          <w:rtl/>
        </w:rPr>
        <w:t>جلال</w:t>
      </w:r>
      <w:r>
        <w:rPr>
          <w:rtl/>
        </w:rPr>
        <w:t xml:space="preserve"> </w:t>
      </w:r>
      <w:r w:rsidR="004A1892" w:rsidRPr="00FD4B12">
        <w:rPr>
          <w:rtl/>
        </w:rPr>
        <w:t>خان،</w:t>
      </w:r>
      <w:r>
        <w:rPr>
          <w:rtl/>
        </w:rPr>
        <w:t xml:space="preserve"> </w:t>
      </w:r>
      <w:r w:rsidR="004A1892" w:rsidRPr="00FD4B12">
        <w:rPr>
          <w:rtl/>
        </w:rPr>
        <w:t>وشيزاد</w:t>
      </w:r>
      <w:r>
        <w:rPr>
          <w:rtl/>
        </w:rPr>
        <w:t xml:space="preserve"> </w:t>
      </w:r>
      <w:r w:rsidR="004A1892" w:rsidRPr="00FD4B12">
        <w:rPr>
          <w:rtl/>
        </w:rPr>
        <w:t>خان</w:t>
      </w:r>
      <w:r>
        <w:rPr>
          <w:rtl/>
        </w:rPr>
        <w:t xml:space="preserve"> </w:t>
      </w:r>
      <w:r w:rsidR="004A1892" w:rsidRPr="00FD4B12">
        <w:rPr>
          <w:rtl/>
        </w:rPr>
        <w:t>منير</w:t>
      </w:r>
      <w:r>
        <w:rPr>
          <w:rtl/>
        </w:rPr>
        <w:t xml:space="preserve"> </w:t>
      </w:r>
      <w:r w:rsidR="004A1892" w:rsidRPr="00FD4B12">
        <w:rPr>
          <w:rtl/>
        </w:rPr>
        <w:t>خان،</w:t>
      </w:r>
      <w:r>
        <w:rPr>
          <w:rtl/>
        </w:rPr>
        <w:t xml:space="preserve"> </w:t>
      </w:r>
      <w:r w:rsidR="004A1892" w:rsidRPr="00FD4B12">
        <w:rPr>
          <w:rtl/>
        </w:rPr>
        <w:t>وسيد</w:t>
      </w:r>
      <w:r>
        <w:rPr>
          <w:rtl/>
        </w:rPr>
        <w:t xml:space="preserve"> </w:t>
      </w:r>
      <w:r w:rsidR="004A1892" w:rsidRPr="00FD4B12">
        <w:rPr>
          <w:rtl/>
        </w:rPr>
        <w:t>طاهر</w:t>
      </w:r>
      <w:r>
        <w:rPr>
          <w:rtl/>
        </w:rPr>
        <w:t xml:space="preserve"> </w:t>
      </w:r>
      <w:r w:rsidR="004A1892" w:rsidRPr="00FD4B12">
        <w:rPr>
          <w:rtl/>
        </w:rPr>
        <w:t>علي</w:t>
      </w:r>
      <w:r>
        <w:rPr>
          <w:rtl/>
        </w:rPr>
        <w:t xml:space="preserve"> </w:t>
      </w:r>
      <w:r w:rsidR="004A1892" w:rsidRPr="00FD4B12">
        <w:rPr>
          <w:rtl/>
        </w:rPr>
        <w:t>سيد</w:t>
      </w:r>
      <w:r>
        <w:rPr>
          <w:rtl/>
        </w:rPr>
        <w:t xml:space="preserve"> </w:t>
      </w:r>
      <w:r w:rsidR="004A1892" w:rsidRPr="00FD4B12">
        <w:rPr>
          <w:rtl/>
        </w:rPr>
        <w:t>بركات</w:t>
      </w:r>
      <w:r>
        <w:rPr>
          <w:rFonts w:hint="cs"/>
          <w:rtl/>
        </w:rPr>
        <w:t xml:space="preserve"> </w:t>
      </w:r>
      <w:r w:rsidR="004A1892">
        <w:rPr>
          <w:rFonts w:hint="cs"/>
          <w:rtl/>
        </w:rPr>
        <w:t>علي</w:t>
      </w:r>
      <w:r w:rsidR="004A1892" w:rsidRPr="00FD4B12">
        <w:rPr>
          <w:rtl/>
        </w:rPr>
        <w:t>،</w:t>
      </w:r>
      <w:r>
        <w:rPr>
          <w:rtl/>
        </w:rPr>
        <w:t xml:space="preserve"> </w:t>
      </w:r>
      <w:r w:rsidR="004A1892" w:rsidRPr="00FD4B12">
        <w:rPr>
          <w:rtl/>
        </w:rPr>
        <w:t>الذين</w:t>
      </w:r>
      <w:r>
        <w:rPr>
          <w:rtl/>
        </w:rPr>
        <w:t xml:space="preserve"> </w:t>
      </w:r>
      <w:r w:rsidR="004A1892" w:rsidRPr="00FD4B12">
        <w:rPr>
          <w:rtl/>
        </w:rPr>
        <w:t>زُعم</w:t>
      </w:r>
      <w:r>
        <w:rPr>
          <w:rtl/>
        </w:rPr>
        <w:t xml:space="preserve"> </w:t>
      </w:r>
      <w:r w:rsidR="004A1892" w:rsidRPr="00FD4B12">
        <w:rPr>
          <w:rtl/>
        </w:rPr>
        <w:t>أن</w:t>
      </w:r>
      <w:r>
        <w:rPr>
          <w:rtl/>
        </w:rPr>
        <w:t xml:space="preserve"> </w:t>
      </w:r>
      <w:r w:rsidR="004A1892">
        <w:rPr>
          <w:rFonts w:hint="cs"/>
          <w:rtl/>
        </w:rPr>
        <w:t>أفراد</w:t>
      </w:r>
      <w:r w:rsidR="00D77F7C">
        <w:rPr>
          <w:rFonts w:hint="cs"/>
          <w:rtl/>
        </w:rPr>
        <w:t xml:space="preserve">اً </w:t>
      </w:r>
      <w:r w:rsidR="004A1892">
        <w:rPr>
          <w:rFonts w:hint="cs"/>
          <w:rtl/>
        </w:rPr>
        <w:t>من</w:t>
      </w:r>
      <w:r>
        <w:rPr>
          <w:rFonts w:hint="cs"/>
          <w:rtl/>
        </w:rPr>
        <w:t xml:space="preserve"> </w:t>
      </w:r>
      <w:r w:rsidR="004A1892" w:rsidRPr="00FD4B12">
        <w:rPr>
          <w:rtl/>
        </w:rPr>
        <w:t>قوات</w:t>
      </w:r>
      <w:r>
        <w:rPr>
          <w:rtl/>
        </w:rPr>
        <w:t xml:space="preserve"> </w:t>
      </w:r>
      <w:r w:rsidR="004A1892" w:rsidRPr="00FD4B12">
        <w:rPr>
          <w:rtl/>
        </w:rPr>
        <w:t>حرس</w:t>
      </w:r>
      <w:r>
        <w:rPr>
          <w:rtl/>
        </w:rPr>
        <w:t xml:space="preserve"> </w:t>
      </w:r>
      <w:r w:rsidR="004A1892">
        <w:rPr>
          <w:rFonts w:hint="cs"/>
          <w:rtl/>
        </w:rPr>
        <w:t>ال</w:t>
      </w:r>
      <w:r w:rsidR="004A1892" w:rsidRPr="00FD4B12">
        <w:rPr>
          <w:rtl/>
        </w:rPr>
        <w:t>حدود</w:t>
      </w:r>
      <w:r>
        <w:rPr>
          <w:rtl/>
        </w:rPr>
        <w:t xml:space="preserve"> </w:t>
      </w:r>
      <w:r w:rsidR="004A1892" w:rsidRPr="00FD4B12">
        <w:rPr>
          <w:rtl/>
        </w:rPr>
        <w:t>الباكستاني</w:t>
      </w:r>
      <w:r w:rsidR="004A1892">
        <w:rPr>
          <w:rFonts w:hint="cs"/>
          <w:rtl/>
        </w:rPr>
        <w:t>ة</w:t>
      </w:r>
      <w:r>
        <w:rPr>
          <w:rtl/>
        </w:rPr>
        <w:t xml:space="preserve"> </w:t>
      </w:r>
      <w:r w:rsidR="004A1892">
        <w:rPr>
          <w:rFonts w:hint="cs"/>
          <w:rtl/>
        </w:rPr>
        <w:t>في</w:t>
      </w:r>
      <w:r>
        <w:rPr>
          <w:rFonts w:hint="cs"/>
          <w:rtl/>
        </w:rPr>
        <w:t xml:space="preserve"> </w:t>
      </w:r>
      <w:r w:rsidR="004A1892" w:rsidRPr="00FD4B12">
        <w:rPr>
          <w:rtl/>
        </w:rPr>
        <w:t>السند</w:t>
      </w:r>
      <w:r>
        <w:rPr>
          <w:rtl/>
        </w:rPr>
        <w:t xml:space="preserve"> </w:t>
      </w:r>
      <w:r w:rsidR="004A1892" w:rsidRPr="00FD4B12">
        <w:rPr>
          <w:rtl/>
        </w:rPr>
        <w:t>اختطفوهم</w:t>
      </w:r>
      <w:r>
        <w:rPr>
          <w:rtl/>
        </w:rPr>
        <w:t xml:space="preserve"> </w:t>
      </w:r>
      <w:r w:rsidR="004A1892" w:rsidRPr="00FD4B12">
        <w:rPr>
          <w:rtl/>
        </w:rPr>
        <w:t>في</w:t>
      </w:r>
      <w:r>
        <w:rPr>
          <w:rtl/>
        </w:rPr>
        <w:t xml:space="preserve"> </w:t>
      </w:r>
      <w:r w:rsidR="004A1892" w:rsidRPr="00FD4B12">
        <w:rPr>
          <w:rtl/>
        </w:rPr>
        <w:t>كانون</w:t>
      </w:r>
      <w:r>
        <w:rPr>
          <w:rtl/>
        </w:rPr>
        <w:t xml:space="preserve"> </w:t>
      </w:r>
      <w:r w:rsidR="004A1892" w:rsidRPr="00FD4B12">
        <w:rPr>
          <w:rtl/>
        </w:rPr>
        <w:t>الثاني/يناير</w:t>
      </w:r>
      <w:r>
        <w:rPr>
          <w:rtl/>
        </w:rPr>
        <w:t xml:space="preserve"> </w:t>
      </w:r>
      <w:r w:rsidR="004A1892" w:rsidRPr="00FD4B12">
        <w:rPr>
          <w:rtl/>
        </w:rPr>
        <w:t>2014</w:t>
      </w:r>
      <w:r>
        <w:rPr>
          <w:rtl/>
        </w:rPr>
        <w:t xml:space="preserve"> </w:t>
      </w:r>
      <w:r w:rsidR="004A1892" w:rsidRPr="00FD4B12">
        <w:rPr>
          <w:rtl/>
        </w:rPr>
        <w:t>في</w:t>
      </w:r>
      <w:r>
        <w:rPr>
          <w:rtl/>
        </w:rPr>
        <w:t xml:space="preserve"> </w:t>
      </w:r>
      <w:r w:rsidR="004A1892" w:rsidRPr="00FD4B12">
        <w:rPr>
          <w:rtl/>
        </w:rPr>
        <w:t>كراتشي</w:t>
      </w:r>
      <w:r w:rsidR="004A1892">
        <w:rPr>
          <w:rtl/>
        </w:rPr>
        <w:t>.</w:t>
      </w:r>
    </w:p>
    <w:p w:rsidR="004A1892" w:rsidRPr="004A1892" w:rsidRDefault="004A1892" w:rsidP="004A1892">
      <w:pPr>
        <w:pStyle w:val="H23GA"/>
      </w:pPr>
      <w:r>
        <w:rPr>
          <w:rFonts w:hint="cs"/>
          <w:rtl/>
        </w:rPr>
        <w:tab/>
      </w:r>
      <w:r>
        <w:rPr>
          <w:rFonts w:hint="cs"/>
          <w:rtl/>
        </w:rPr>
        <w:tab/>
      </w:r>
      <w:r w:rsidRPr="004A1892">
        <w:rPr>
          <w:rtl/>
        </w:rPr>
        <w:t>الإجراء</w:t>
      </w:r>
      <w:r w:rsidR="006B6692">
        <w:rPr>
          <w:rtl/>
        </w:rPr>
        <w:t xml:space="preserve"> </w:t>
      </w:r>
      <w:r w:rsidRPr="004A1892">
        <w:rPr>
          <w:rtl/>
        </w:rPr>
        <w:t>العادي</w:t>
      </w:r>
    </w:p>
    <w:p w:rsidR="004A1892" w:rsidRPr="00FD4B12" w:rsidRDefault="004A1892" w:rsidP="004A1892">
      <w:pPr>
        <w:pStyle w:val="SingleTxtGA"/>
      </w:pPr>
      <w:r w:rsidRPr="00FD4B12">
        <w:rPr>
          <w:rtl/>
        </w:rPr>
        <w:t>97</w:t>
      </w:r>
      <w:r>
        <w:rPr>
          <w:rtl/>
        </w:rPr>
        <w:t>-</w:t>
      </w:r>
      <w:r>
        <w:rPr>
          <w:rtl/>
        </w:rPr>
        <w:tab/>
      </w:r>
      <w:r w:rsidRPr="00FD4B12">
        <w:rPr>
          <w:rtl/>
        </w:rPr>
        <w:t>أحال</w:t>
      </w:r>
      <w:r w:rsidR="006B6692">
        <w:rPr>
          <w:rtl/>
        </w:rPr>
        <w:t xml:space="preserve"> </w:t>
      </w:r>
      <w:r w:rsidRPr="00FD4B12">
        <w:rPr>
          <w:rtl/>
        </w:rPr>
        <w:t>الفريق</w:t>
      </w:r>
      <w:r w:rsidR="006B6692">
        <w:rPr>
          <w:rtl/>
        </w:rPr>
        <w:t xml:space="preserve"> </w:t>
      </w:r>
      <w:r w:rsidRPr="00FD4B12">
        <w:rPr>
          <w:rtl/>
        </w:rPr>
        <w:t>العامل</w:t>
      </w:r>
      <w:r w:rsidR="006B6692">
        <w:rPr>
          <w:rtl/>
        </w:rPr>
        <w:t xml:space="preserve"> </w:t>
      </w:r>
      <w:r w:rsidRPr="00FD4B12">
        <w:rPr>
          <w:rtl/>
        </w:rPr>
        <w:t>ثلاث</w:t>
      </w:r>
      <w:r w:rsidR="006B6692">
        <w:rPr>
          <w:rtl/>
        </w:rPr>
        <w:t xml:space="preserve"> </w:t>
      </w:r>
      <w:r w:rsidRPr="00FD4B12">
        <w:rPr>
          <w:rtl/>
        </w:rPr>
        <w:t>حالات</w:t>
      </w:r>
      <w:r w:rsidR="006B6692">
        <w:rPr>
          <w:rtl/>
        </w:rPr>
        <w:t xml:space="preserve"> </w:t>
      </w:r>
      <w:r w:rsidRPr="00FD4B12">
        <w:rPr>
          <w:rtl/>
        </w:rPr>
        <w:t>إلى</w:t>
      </w:r>
      <w:r w:rsidR="006B6692">
        <w:rPr>
          <w:rtl/>
        </w:rPr>
        <w:t xml:space="preserve"> </w:t>
      </w:r>
      <w:r w:rsidRPr="00FD4B12">
        <w:rPr>
          <w:rtl/>
        </w:rPr>
        <w:t>الحكومة،</w:t>
      </w:r>
      <w:r w:rsidR="006B6692">
        <w:rPr>
          <w:rtl/>
        </w:rPr>
        <w:t xml:space="preserve"> </w:t>
      </w:r>
      <w:r w:rsidRPr="00FD4B12">
        <w:rPr>
          <w:rtl/>
        </w:rPr>
        <w:t>تتعلق</w:t>
      </w:r>
      <w:r w:rsidR="006B6692">
        <w:rPr>
          <w:rtl/>
        </w:rPr>
        <w:t xml:space="preserve"> </w:t>
      </w:r>
      <w:r w:rsidRPr="00FD4B12">
        <w:rPr>
          <w:rtl/>
        </w:rPr>
        <w:t>بكل</w:t>
      </w:r>
      <w:r w:rsidR="006B6692">
        <w:rPr>
          <w:rtl/>
        </w:rPr>
        <w:t xml:space="preserve"> </w:t>
      </w:r>
      <w:r w:rsidRPr="00FD4B12">
        <w:rPr>
          <w:rtl/>
        </w:rPr>
        <w:t>من</w:t>
      </w:r>
      <w:r w:rsidR="006B6692">
        <w:rPr>
          <w:rtl/>
        </w:rPr>
        <w:t>:</w:t>
      </w:r>
    </w:p>
    <w:p w:rsidR="004A1892" w:rsidRPr="00FD4B12" w:rsidRDefault="006B6692" w:rsidP="006B6692">
      <w:pPr>
        <w:pStyle w:val="SingleTxtGA"/>
      </w:pPr>
      <w:r>
        <w:rPr>
          <w:rFonts w:hint="cs"/>
          <w:rtl/>
        </w:rPr>
        <w:tab/>
      </w:r>
      <w:r w:rsidR="004A1892" w:rsidRPr="00FD4B12">
        <w:rPr>
          <w:rtl/>
        </w:rPr>
        <w:t>(أ)</w:t>
      </w:r>
      <w:r>
        <w:rPr>
          <w:rFonts w:hint="cs"/>
          <w:rtl/>
        </w:rPr>
        <w:tab/>
      </w:r>
      <w:r w:rsidR="004A1892" w:rsidRPr="00FD4B12">
        <w:rPr>
          <w:rtl/>
        </w:rPr>
        <w:t>السيد</w:t>
      </w:r>
      <w:r>
        <w:rPr>
          <w:rtl/>
        </w:rPr>
        <w:t xml:space="preserve"> </w:t>
      </w:r>
      <w:r w:rsidR="004A1892" w:rsidRPr="00FD4B12">
        <w:rPr>
          <w:rtl/>
        </w:rPr>
        <w:t>أرشاد</w:t>
      </w:r>
      <w:r>
        <w:rPr>
          <w:rtl/>
        </w:rPr>
        <w:t xml:space="preserve"> </w:t>
      </w:r>
      <w:r w:rsidR="004A1892" w:rsidRPr="00FD4B12">
        <w:rPr>
          <w:rtl/>
        </w:rPr>
        <w:t>أرشاد،</w:t>
      </w:r>
      <w:r>
        <w:rPr>
          <w:rtl/>
        </w:rPr>
        <w:t xml:space="preserve"> </w:t>
      </w:r>
      <w:r w:rsidR="004A1892" w:rsidRPr="00FD4B12">
        <w:rPr>
          <w:rtl/>
        </w:rPr>
        <w:t>الذي</w:t>
      </w:r>
      <w:r>
        <w:rPr>
          <w:rtl/>
        </w:rPr>
        <w:t xml:space="preserve"> </w:t>
      </w:r>
      <w:r w:rsidR="004A1892">
        <w:rPr>
          <w:rFonts w:hint="cs"/>
          <w:rtl/>
        </w:rPr>
        <w:t>أفيد</w:t>
      </w:r>
      <w:r>
        <w:rPr>
          <w:rFonts w:hint="cs"/>
          <w:rtl/>
        </w:rPr>
        <w:t xml:space="preserve"> </w:t>
      </w:r>
      <w:r w:rsidR="004A1892">
        <w:rPr>
          <w:rFonts w:hint="cs"/>
          <w:rtl/>
        </w:rPr>
        <w:t>بأن</w:t>
      </w:r>
      <w:r>
        <w:rPr>
          <w:rFonts w:hint="cs"/>
          <w:rtl/>
        </w:rPr>
        <w:t xml:space="preserve"> </w:t>
      </w:r>
      <w:r w:rsidR="004A1892" w:rsidRPr="00FD4B12">
        <w:rPr>
          <w:rtl/>
        </w:rPr>
        <w:t>أفراد</w:t>
      </w:r>
      <w:r w:rsidR="00D77F7C">
        <w:rPr>
          <w:rFonts w:hint="cs"/>
          <w:rtl/>
        </w:rPr>
        <w:t xml:space="preserve">اً </w:t>
      </w:r>
      <w:r w:rsidR="004A1892">
        <w:rPr>
          <w:rFonts w:hint="cs"/>
          <w:rtl/>
        </w:rPr>
        <w:t>من</w:t>
      </w:r>
      <w:r>
        <w:rPr>
          <w:rFonts w:hint="cs"/>
          <w:rtl/>
        </w:rPr>
        <w:t xml:space="preserve"> </w:t>
      </w:r>
      <w:r w:rsidR="004A1892">
        <w:rPr>
          <w:rFonts w:hint="cs"/>
          <w:rtl/>
        </w:rPr>
        <w:t>قوات</w:t>
      </w:r>
      <w:r>
        <w:rPr>
          <w:rtl/>
        </w:rPr>
        <w:t xml:space="preserve"> </w:t>
      </w:r>
      <w:r w:rsidR="004A1892" w:rsidRPr="00FD4B12">
        <w:rPr>
          <w:rtl/>
        </w:rPr>
        <w:t>حرس</w:t>
      </w:r>
      <w:r>
        <w:rPr>
          <w:rtl/>
        </w:rPr>
        <w:t xml:space="preserve"> </w:t>
      </w:r>
      <w:r w:rsidR="004A1892">
        <w:rPr>
          <w:rFonts w:hint="cs"/>
          <w:rtl/>
        </w:rPr>
        <w:t>ال</w:t>
      </w:r>
      <w:r w:rsidR="004A1892" w:rsidRPr="00FD4B12">
        <w:rPr>
          <w:rtl/>
        </w:rPr>
        <w:t>حدود</w:t>
      </w:r>
      <w:r>
        <w:rPr>
          <w:rtl/>
        </w:rPr>
        <w:t xml:space="preserve"> </w:t>
      </w:r>
      <w:r w:rsidR="004A1892" w:rsidRPr="00FD4B12">
        <w:rPr>
          <w:rtl/>
        </w:rPr>
        <w:t>الباكستاني</w:t>
      </w:r>
      <w:r w:rsidR="004A1892">
        <w:rPr>
          <w:rFonts w:hint="cs"/>
          <w:rtl/>
        </w:rPr>
        <w:t>ة</w:t>
      </w:r>
      <w:r>
        <w:rPr>
          <w:rtl/>
        </w:rPr>
        <w:t xml:space="preserve"> </w:t>
      </w:r>
      <w:r w:rsidR="004A1892">
        <w:rPr>
          <w:rFonts w:hint="cs"/>
          <w:rtl/>
        </w:rPr>
        <w:t>في</w:t>
      </w:r>
      <w:r>
        <w:rPr>
          <w:rFonts w:hint="cs"/>
          <w:rtl/>
        </w:rPr>
        <w:t xml:space="preserve"> </w:t>
      </w:r>
      <w:r w:rsidR="004A1892" w:rsidRPr="00FD4B12">
        <w:rPr>
          <w:rtl/>
        </w:rPr>
        <w:t>السند</w:t>
      </w:r>
      <w:r>
        <w:rPr>
          <w:rtl/>
        </w:rPr>
        <w:t xml:space="preserve"> </w:t>
      </w:r>
      <w:r w:rsidR="004A1892">
        <w:rPr>
          <w:rFonts w:hint="cs"/>
          <w:rtl/>
        </w:rPr>
        <w:t>اعتقلوه</w:t>
      </w:r>
      <w:r>
        <w:rPr>
          <w:rFonts w:hint="cs"/>
          <w:rtl/>
        </w:rPr>
        <w:t xml:space="preserve"> </w:t>
      </w:r>
      <w:r w:rsidR="004A1892">
        <w:rPr>
          <w:rFonts w:hint="cs"/>
          <w:rtl/>
        </w:rPr>
        <w:t>برفقة</w:t>
      </w:r>
      <w:r>
        <w:rPr>
          <w:rFonts w:hint="cs"/>
          <w:rtl/>
        </w:rPr>
        <w:t xml:space="preserve"> </w:t>
      </w:r>
      <w:r w:rsidR="004A1892" w:rsidRPr="00FD4B12">
        <w:rPr>
          <w:rtl/>
        </w:rPr>
        <w:t>شخصين</w:t>
      </w:r>
      <w:r>
        <w:rPr>
          <w:rtl/>
        </w:rPr>
        <w:t xml:space="preserve"> </w:t>
      </w:r>
      <w:r w:rsidR="004A1892" w:rsidRPr="00FD4B12">
        <w:rPr>
          <w:rtl/>
        </w:rPr>
        <w:t>آخرين</w:t>
      </w:r>
      <w:r>
        <w:rPr>
          <w:rtl/>
        </w:rPr>
        <w:t xml:space="preserve"> </w:t>
      </w:r>
      <w:r w:rsidR="004A1892">
        <w:rPr>
          <w:rFonts w:hint="cs"/>
          <w:rtl/>
        </w:rPr>
        <w:t>على</w:t>
      </w:r>
      <w:r>
        <w:rPr>
          <w:rFonts w:hint="cs"/>
          <w:rtl/>
        </w:rPr>
        <w:t xml:space="preserve"> </w:t>
      </w:r>
      <w:r w:rsidR="004A1892">
        <w:rPr>
          <w:rFonts w:hint="cs"/>
          <w:rtl/>
        </w:rPr>
        <w:t>علاقة</w:t>
      </w:r>
      <w:r>
        <w:rPr>
          <w:rFonts w:hint="cs"/>
          <w:rtl/>
        </w:rPr>
        <w:t xml:space="preserve"> </w:t>
      </w:r>
      <w:r w:rsidR="004A1892" w:rsidRPr="00FD4B12">
        <w:rPr>
          <w:rtl/>
        </w:rPr>
        <w:t>به</w:t>
      </w:r>
      <w:r>
        <w:rPr>
          <w:rtl/>
        </w:rPr>
        <w:t xml:space="preserve"> </w:t>
      </w:r>
      <w:r w:rsidR="004A1892" w:rsidRPr="00FD4B12">
        <w:rPr>
          <w:rtl/>
        </w:rPr>
        <w:t>في</w:t>
      </w:r>
      <w:r>
        <w:rPr>
          <w:rtl/>
        </w:rPr>
        <w:t xml:space="preserve"> </w:t>
      </w:r>
      <w:r w:rsidR="004A1892" w:rsidRPr="00FD4B12">
        <w:rPr>
          <w:rtl/>
        </w:rPr>
        <w:t>10</w:t>
      </w:r>
      <w:r>
        <w:rPr>
          <w:rtl/>
        </w:rPr>
        <w:t xml:space="preserve"> </w:t>
      </w:r>
      <w:r w:rsidR="004A1892" w:rsidRPr="00FD4B12">
        <w:rPr>
          <w:rtl/>
        </w:rPr>
        <w:t>آذار/مارس</w:t>
      </w:r>
      <w:r>
        <w:rPr>
          <w:rtl/>
        </w:rPr>
        <w:t xml:space="preserve"> </w:t>
      </w:r>
      <w:r w:rsidR="004A1892" w:rsidRPr="00FD4B12">
        <w:rPr>
          <w:rtl/>
        </w:rPr>
        <w:t>2013</w:t>
      </w:r>
      <w:r w:rsidR="004A1892">
        <w:rPr>
          <w:rFonts w:hint="cs"/>
          <w:rtl/>
        </w:rPr>
        <w:t>؛</w:t>
      </w:r>
    </w:p>
    <w:p w:rsidR="004A1892" w:rsidRPr="00FD4B12" w:rsidRDefault="006B6692" w:rsidP="006B6692">
      <w:pPr>
        <w:pStyle w:val="SingleTxtGA"/>
      </w:pPr>
      <w:r>
        <w:rPr>
          <w:rFonts w:hint="cs"/>
          <w:rtl/>
        </w:rPr>
        <w:tab/>
      </w:r>
      <w:r w:rsidR="004A1892" w:rsidRPr="00FD4B12">
        <w:rPr>
          <w:rtl/>
        </w:rPr>
        <w:t>(ب)</w:t>
      </w:r>
      <w:r>
        <w:rPr>
          <w:rFonts w:hint="cs"/>
          <w:rtl/>
        </w:rPr>
        <w:tab/>
      </w:r>
      <w:r w:rsidR="004A1892" w:rsidRPr="00FD4B12">
        <w:rPr>
          <w:rtl/>
        </w:rPr>
        <w:t>محمد</w:t>
      </w:r>
      <w:r>
        <w:rPr>
          <w:rtl/>
        </w:rPr>
        <w:t xml:space="preserve"> </w:t>
      </w:r>
      <w:r w:rsidR="004A1892" w:rsidRPr="00FD4B12">
        <w:rPr>
          <w:rtl/>
        </w:rPr>
        <w:t>قذافي،</w:t>
      </w:r>
      <w:r>
        <w:rPr>
          <w:rtl/>
        </w:rPr>
        <w:t xml:space="preserve"> </w:t>
      </w:r>
      <w:r w:rsidR="004A1892" w:rsidRPr="00FD4B12">
        <w:rPr>
          <w:rtl/>
        </w:rPr>
        <w:t>الذي</w:t>
      </w:r>
      <w:r>
        <w:rPr>
          <w:rtl/>
        </w:rPr>
        <w:t xml:space="preserve"> </w:t>
      </w:r>
      <w:r w:rsidR="004A1892" w:rsidRPr="00FD4B12">
        <w:rPr>
          <w:rtl/>
        </w:rPr>
        <w:t>زُعم</w:t>
      </w:r>
      <w:r>
        <w:rPr>
          <w:rtl/>
        </w:rPr>
        <w:t xml:space="preserve"> </w:t>
      </w:r>
      <w:r w:rsidR="004A1892" w:rsidRPr="00FD4B12">
        <w:rPr>
          <w:rtl/>
        </w:rPr>
        <w:t>أن</w:t>
      </w:r>
      <w:r>
        <w:rPr>
          <w:rtl/>
        </w:rPr>
        <w:t xml:space="preserve"> </w:t>
      </w:r>
      <w:r w:rsidR="004A1892" w:rsidRPr="00FD4B12">
        <w:rPr>
          <w:rtl/>
        </w:rPr>
        <w:t>قوات</w:t>
      </w:r>
      <w:r>
        <w:rPr>
          <w:rtl/>
        </w:rPr>
        <w:t xml:space="preserve"> </w:t>
      </w:r>
      <w:r w:rsidR="004A1892" w:rsidRPr="00FD4B12">
        <w:rPr>
          <w:rtl/>
        </w:rPr>
        <w:t>أمنية</w:t>
      </w:r>
      <w:r>
        <w:rPr>
          <w:rFonts w:hint="cs"/>
          <w:rtl/>
        </w:rPr>
        <w:t xml:space="preserve"> </w:t>
      </w:r>
      <w:r w:rsidR="004A1892">
        <w:rPr>
          <w:rFonts w:hint="cs"/>
          <w:rtl/>
        </w:rPr>
        <w:t>تضم</w:t>
      </w:r>
      <w:r>
        <w:rPr>
          <w:rFonts w:hint="cs"/>
          <w:rtl/>
        </w:rPr>
        <w:t xml:space="preserve"> </w:t>
      </w:r>
      <w:r w:rsidR="004A1892" w:rsidRPr="00FD4B12">
        <w:rPr>
          <w:rtl/>
        </w:rPr>
        <w:t>أفراد</w:t>
      </w:r>
      <w:r>
        <w:rPr>
          <w:rFonts w:hint="cs"/>
          <w:rtl/>
        </w:rPr>
        <w:t xml:space="preserve"> </w:t>
      </w:r>
      <w:r w:rsidR="004A1892" w:rsidRPr="00FD4B12">
        <w:rPr>
          <w:rtl/>
        </w:rPr>
        <w:t>شرطة</w:t>
      </w:r>
      <w:r>
        <w:rPr>
          <w:rtl/>
        </w:rPr>
        <w:t xml:space="preserve"> </w:t>
      </w:r>
      <w:r w:rsidR="004A1892">
        <w:rPr>
          <w:rFonts w:hint="cs"/>
          <w:rtl/>
        </w:rPr>
        <w:t>بالزي</w:t>
      </w:r>
      <w:r>
        <w:rPr>
          <w:rFonts w:hint="cs"/>
          <w:rtl/>
        </w:rPr>
        <w:t xml:space="preserve"> </w:t>
      </w:r>
      <w:r w:rsidR="004A1892">
        <w:rPr>
          <w:rFonts w:hint="cs"/>
          <w:rtl/>
        </w:rPr>
        <w:t>ال</w:t>
      </w:r>
      <w:r w:rsidR="004A1892" w:rsidRPr="00FD4B12">
        <w:rPr>
          <w:rtl/>
        </w:rPr>
        <w:t>مدني</w:t>
      </w:r>
      <w:r>
        <w:rPr>
          <w:rtl/>
        </w:rPr>
        <w:t xml:space="preserve"> </w:t>
      </w:r>
      <w:r w:rsidR="004A1892">
        <w:rPr>
          <w:rFonts w:hint="cs"/>
          <w:rtl/>
        </w:rPr>
        <w:t>وأفراد</w:t>
      </w:r>
      <w:r w:rsidR="00D77F7C">
        <w:rPr>
          <w:rFonts w:hint="cs"/>
          <w:rtl/>
        </w:rPr>
        <w:t xml:space="preserve">اً </w:t>
      </w:r>
      <w:r w:rsidR="004A1892" w:rsidRPr="00FD4B12">
        <w:rPr>
          <w:rtl/>
        </w:rPr>
        <w:t>من</w:t>
      </w:r>
      <w:r>
        <w:rPr>
          <w:rtl/>
        </w:rPr>
        <w:t xml:space="preserve"> </w:t>
      </w:r>
      <w:r w:rsidR="004A1892" w:rsidRPr="00FD4B12">
        <w:rPr>
          <w:rtl/>
        </w:rPr>
        <w:t>وكالة</w:t>
      </w:r>
      <w:r>
        <w:rPr>
          <w:rtl/>
        </w:rPr>
        <w:t xml:space="preserve"> </w:t>
      </w:r>
      <w:r w:rsidR="004A1892" w:rsidRPr="00FD4B12">
        <w:rPr>
          <w:rtl/>
        </w:rPr>
        <w:t>مخابرات</w:t>
      </w:r>
      <w:r>
        <w:rPr>
          <w:rtl/>
        </w:rPr>
        <w:t xml:space="preserve"> </w:t>
      </w:r>
      <w:r w:rsidR="004A1892" w:rsidRPr="00FD4B12">
        <w:rPr>
          <w:rtl/>
        </w:rPr>
        <w:t>أمن</w:t>
      </w:r>
      <w:r>
        <w:rPr>
          <w:rtl/>
        </w:rPr>
        <w:t xml:space="preserve"> </w:t>
      </w:r>
      <w:r w:rsidR="004A1892" w:rsidRPr="00FD4B12">
        <w:rPr>
          <w:rtl/>
        </w:rPr>
        <w:t>الدولة</w:t>
      </w:r>
      <w:r>
        <w:rPr>
          <w:rtl/>
        </w:rPr>
        <w:t xml:space="preserve"> </w:t>
      </w:r>
      <w:r w:rsidR="004A1892" w:rsidRPr="00FD4B12">
        <w:rPr>
          <w:rtl/>
        </w:rPr>
        <w:t>وقوات</w:t>
      </w:r>
      <w:r>
        <w:rPr>
          <w:rtl/>
        </w:rPr>
        <w:t xml:space="preserve"> </w:t>
      </w:r>
      <w:r w:rsidR="004A1892">
        <w:rPr>
          <w:rFonts w:hint="cs"/>
          <w:rtl/>
        </w:rPr>
        <w:t>فيلق</w:t>
      </w:r>
      <w:r>
        <w:rPr>
          <w:rFonts w:hint="cs"/>
          <w:rtl/>
        </w:rPr>
        <w:t xml:space="preserve"> </w:t>
      </w:r>
      <w:r w:rsidR="004A1892" w:rsidRPr="00FD4B12">
        <w:rPr>
          <w:rtl/>
        </w:rPr>
        <w:t>الحدود</w:t>
      </w:r>
      <w:r>
        <w:rPr>
          <w:rtl/>
        </w:rPr>
        <w:t xml:space="preserve"> </w:t>
      </w:r>
      <w:r w:rsidR="004A1892" w:rsidRPr="00FD4B12">
        <w:rPr>
          <w:rtl/>
        </w:rPr>
        <w:t>اعتقل</w:t>
      </w:r>
      <w:r w:rsidR="004A1892">
        <w:rPr>
          <w:rFonts w:hint="cs"/>
          <w:rtl/>
        </w:rPr>
        <w:t>و</w:t>
      </w:r>
      <w:r w:rsidR="004A1892" w:rsidRPr="00FD4B12">
        <w:rPr>
          <w:rtl/>
        </w:rPr>
        <w:t>ه</w:t>
      </w:r>
      <w:r>
        <w:rPr>
          <w:rtl/>
        </w:rPr>
        <w:t xml:space="preserve"> </w:t>
      </w:r>
      <w:r w:rsidR="004A1892" w:rsidRPr="00FD4B12">
        <w:rPr>
          <w:rtl/>
        </w:rPr>
        <w:t>على</w:t>
      </w:r>
      <w:r>
        <w:rPr>
          <w:rtl/>
        </w:rPr>
        <w:t xml:space="preserve"> </w:t>
      </w:r>
      <w:r w:rsidR="004A1892" w:rsidRPr="00FD4B12">
        <w:rPr>
          <w:rtl/>
        </w:rPr>
        <w:t>طريق</w:t>
      </w:r>
      <w:r>
        <w:rPr>
          <w:rtl/>
        </w:rPr>
        <w:t xml:space="preserve"> </w:t>
      </w:r>
      <w:r w:rsidR="004A1892" w:rsidRPr="00FD4B12">
        <w:rPr>
          <w:rtl/>
        </w:rPr>
        <w:t>كيلي</w:t>
      </w:r>
      <w:r>
        <w:rPr>
          <w:rtl/>
        </w:rPr>
        <w:t xml:space="preserve"> </w:t>
      </w:r>
      <w:r w:rsidR="004A1892" w:rsidRPr="00FD4B12">
        <w:rPr>
          <w:rtl/>
        </w:rPr>
        <w:t>نيشاري</w:t>
      </w:r>
      <w:r>
        <w:rPr>
          <w:rtl/>
        </w:rPr>
        <w:t xml:space="preserve"> </w:t>
      </w:r>
      <w:r w:rsidR="004A1892" w:rsidRPr="00FD4B12">
        <w:rPr>
          <w:rtl/>
        </w:rPr>
        <w:t>كمبراني</w:t>
      </w:r>
      <w:r>
        <w:rPr>
          <w:rtl/>
        </w:rPr>
        <w:t xml:space="preserve"> </w:t>
      </w:r>
      <w:r w:rsidR="004A1892" w:rsidRPr="00FD4B12">
        <w:rPr>
          <w:rtl/>
        </w:rPr>
        <w:t>في</w:t>
      </w:r>
      <w:r>
        <w:rPr>
          <w:rFonts w:hint="cs"/>
          <w:rtl/>
        </w:rPr>
        <w:t xml:space="preserve"> </w:t>
      </w:r>
      <w:r w:rsidR="004A1892">
        <w:rPr>
          <w:rFonts w:hint="cs"/>
          <w:rtl/>
        </w:rPr>
        <w:t>كويتا،</w:t>
      </w:r>
      <w:r>
        <w:rPr>
          <w:rFonts w:hint="cs"/>
          <w:rtl/>
        </w:rPr>
        <w:t xml:space="preserve"> </w:t>
      </w:r>
      <w:r w:rsidR="004A1892" w:rsidRPr="00FD4B12">
        <w:rPr>
          <w:rtl/>
        </w:rPr>
        <w:t>بلوشستان،</w:t>
      </w:r>
      <w:r>
        <w:rPr>
          <w:rtl/>
        </w:rPr>
        <w:t xml:space="preserve"> </w:t>
      </w:r>
      <w:r w:rsidR="004A1892" w:rsidRPr="00FD4B12">
        <w:rPr>
          <w:rtl/>
        </w:rPr>
        <w:t>في</w:t>
      </w:r>
      <w:r>
        <w:rPr>
          <w:rtl/>
        </w:rPr>
        <w:t xml:space="preserve"> </w:t>
      </w:r>
      <w:r w:rsidR="004A1892" w:rsidRPr="00FD4B12">
        <w:rPr>
          <w:rtl/>
        </w:rPr>
        <w:t>26</w:t>
      </w:r>
      <w:r>
        <w:rPr>
          <w:rtl/>
        </w:rPr>
        <w:t xml:space="preserve"> </w:t>
      </w:r>
      <w:r w:rsidR="004A1892" w:rsidRPr="00FD4B12">
        <w:rPr>
          <w:rtl/>
        </w:rPr>
        <w:t>أيلول/سبتمبر</w:t>
      </w:r>
      <w:r>
        <w:rPr>
          <w:rtl/>
        </w:rPr>
        <w:t xml:space="preserve"> </w:t>
      </w:r>
      <w:r w:rsidR="004A1892" w:rsidRPr="00FD4B12">
        <w:rPr>
          <w:rtl/>
        </w:rPr>
        <w:t>2013؛</w:t>
      </w:r>
    </w:p>
    <w:p w:rsidR="004A1892" w:rsidRPr="00C86A2A" w:rsidRDefault="006B6692" w:rsidP="006B6692">
      <w:pPr>
        <w:pStyle w:val="SingleTxtGA"/>
        <w:rPr>
          <w:spacing w:val="-4"/>
        </w:rPr>
      </w:pPr>
      <w:r w:rsidRPr="00C86A2A">
        <w:rPr>
          <w:rFonts w:hint="cs"/>
          <w:spacing w:val="-4"/>
          <w:rtl/>
        </w:rPr>
        <w:tab/>
      </w:r>
      <w:r w:rsidR="004A1892" w:rsidRPr="00C86A2A">
        <w:rPr>
          <w:spacing w:val="-4"/>
          <w:rtl/>
        </w:rPr>
        <w:t>(ج)</w:t>
      </w:r>
      <w:r w:rsidRPr="00C86A2A">
        <w:rPr>
          <w:rFonts w:hint="cs"/>
          <w:spacing w:val="-4"/>
          <w:rtl/>
        </w:rPr>
        <w:tab/>
      </w:r>
      <w:r w:rsidR="004A1892" w:rsidRPr="00C86A2A">
        <w:rPr>
          <w:spacing w:val="-4"/>
          <w:rtl/>
        </w:rPr>
        <w:t>علي</w:t>
      </w:r>
      <w:r w:rsidRPr="00C86A2A">
        <w:rPr>
          <w:spacing w:val="-4"/>
          <w:rtl/>
        </w:rPr>
        <w:t xml:space="preserve"> </w:t>
      </w:r>
      <w:r w:rsidR="004A1892" w:rsidRPr="00C86A2A">
        <w:rPr>
          <w:spacing w:val="-4"/>
          <w:rtl/>
        </w:rPr>
        <w:t>ص</w:t>
      </w:r>
      <w:r w:rsidR="004A1892" w:rsidRPr="00C86A2A">
        <w:rPr>
          <w:rFonts w:hint="cs"/>
          <w:spacing w:val="-4"/>
          <w:rtl/>
        </w:rPr>
        <w:t>ُ</w:t>
      </w:r>
      <w:r w:rsidR="004A1892" w:rsidRPr="00C86A2A">
        <w:rPr>
          <w:spacing w:val="-4"/>
          <w:rtl/>
        </w:rPr>
        <w:t>هي</w:t>
      </w:r>
      <w:r w:rsidR="004A1892" w:rsidRPr="00C86A2A">
        <w:rPr>
          <w:rFonts w:hint="cs"/>
          <w:spacing w:val="-4"/>
          <w:rtl/>
        </w:rPr>
        <w:t>ْ</w:t>
      </w:r>
      <w:r w:rsidR="004A1892" w:rsidRPr="00C86A2A">
        <w:rPr>
          <w:spacing w:val="-4"/>
          <w:rtl/>
        </w:rPr>
        <w:t>ب،</w:t>
      </w:r>
      <w:r w:rsidRPr="00C86A2A">
        <w:rPr>
          <w:spacing w:val="-4"/>
          <w:rtl/>
        </w:rPr>
        <w:t xml:space="preserve"> </w:t>
      </w:r>
      <w:r w:rsidR="004A1892" w:rsidRPr="00C86A2A">
        <w:rPr>
          <w:spacing w:val="-4"/>
          <w:rtl/>
        </w:rPr>
        <w:t>الذي</w:t>
      </w:r>
      <w:r w:rsidRPr="00C86A2A">
        <w:rPr>
          <w:spacing w:val="-4"/>
          <w:rtl/>
        </w:rPr>
        <w:t xml:space="preserve"> </w:t>
      </w:r>
      <w:r w:rsidR="004A1892" w:rsidRPr="00C86A2A">
        <w:rPr>
          <w:spacing w:val="-4"/>
          <w:rtl/>
        </w:rPr>
        <w:t>زُعم</w:t>
      </w:r>
      <w:r w:rsidRPr="00C86A2A">
        <w:rPr>
          <w:spacing w:val="-4"/>
          <w:rtl/>
        </w:rPr>
        <w:t xml:space="preserve"> </w:t>
      </w:r>
      <w:r w:rsidR="004A1892" w:rsidRPr="00C86A2A">
        <w:rPr>
          <w:spacing w:val="-4"/>
          <w:rtl/>
        </w:rPr>
        <w:t>أن</w:t>
      </w:r>
      <w:r w:rsidRPr="00C86A2A">
        <w:rPr>
          <w:spacing w:val="-4"/>
          <w:rtl/>
        </w:rPr>
        <w:t xml:space="preserve"> </w:t>
      </w:r>
      <w:r w:rsidR="004A1892" w:rsidRPr="00C86A2A">
        <w:rPr>
          <w:spacing w:val="-4"/>
          <w:rtl/>
        </w:rPr>
        <w:t>أفراد</w:t>
      </w:r>
      <w:r w:rsidR="00D77F7C" w:rsidRPr="00C86A2A">
        <w:rPr>
          <w:spacing w:val="-4"/>
          <w:rtl/>
        </w:rPr>
        <w:t xml:space="preserve">اً </w:t>
      </w:r>
      <w:r w:rsidR="004A1892" w:rsidRPr="00C86A2A">
        <w:rPr>
          <w:spacing w:val="-4"/>
          <w:rtl/>
        </w:rPr>
        <w:t>من</w:t>
      </w:r>
      <w:r w:rsidRPr="00C86A2A">
        <w:rPr>
          <w:spacing w:val="-4"/>
          <w:rtl/>
        </w:rPr>
        <w:t xml:space="preserve"> </w:t>
      </w:r>
      <w:r w:rsidR="004A1892" w:rsidRPr="00C86A2A">
        <w:rPr>
          <w:spacing w:val="-4"/>
          <w:rtl/>
        </w:rPr>
        <w:t>قوات</w:t>
      </w:r>
      <w:r w:rsidRPr="00C86A2A">
        <w:rPr>
          <w:spacing w:val="-4"/>
          <w:rtl/>
        </w:rPr>
        <w:t xml:space="preserve"> </w:t>
      </w:r>
      <w:r w:rsidR="004A1892" w:rsidRPr="00C86A2A">
        <w:rPr>
          <w:spacing w:val="-4"/>
          <w:rtl/>
        </w:rPr>
        <w:t>حرس</w:t>
      </w:r>
      <w:r w:rsidRPr="00C86A2A">
        <w:rPr>
          <w:spacing w:val="-4"/>
          <w:rtl/>
        </w:rPr>
        <w:t xml:space="preserve"> </w:t>
      </w:r>
      <w:r w:rsidR="004A1892" w:rsidRPr="00C86A2A">
        <w:rPr>
          <w:rFonts w:hint="cs"/>
          <w:spacing w:val="-4"/>
          <w:rtl/>
        </w:rPr>
        <w:t>ال</w:t>
      </w:r>
      <w:r w:rsidR="004A1892" w:rsidRPr="00C86A2A">
        <w:rPr>
          <w:spacing w:val="-4"/>
          <w:rtl/>
        </w:rPr>
        <w:t>حدود</w:t>
      </w:r>
      <w:r w:rsidRPr="00C86A2A">
        <w:rPr>
          <w:spacing w:val="-4"/>
          <w:rtl/>
        </w:rPr>
        <w:t xml:space="preserve"> </w:t>
      </w:r>
      <w:r w:rsidR="004A1892" w:rsidRPr="00C86A2A">
        <w:rPr>
          <w:spacing w:val="-4"/>
          <w:rtl/>
        </w:rPr>
        <w:t>الباكستاني</w:t>
      </w:r>
      <w:r w:rsidR="004A1892" w:rsidRPr="00C86A2A">
        <w:rPr>
          <w:rFonts w:hint="cs"/>
          <w:spacing w:val="-4"/>
          <w:rtl/>
        </w:rPr>
        <w:t>ة</w:t>
      </w:r>
      <w:r w:rsidRPr="00C86A2A">
        <w:rPr>
          <w:spacing w:val="-4"/>
          <w:rtl/>
        </w:rPr>
        <w:t xml:space="preserve"> </w:t>
      </w:r>
      <w:r w:rsidR="004A1892" w:rsidRPr="00C86A2A">
        <w:rPr>
          <w:rFonts w:hint="cs"/>
          <w:spacing w:val="-4"/>
          <w:rtl/>
        </w:rPr>
        <w:t>في</w:t>
      </w:r>
      <w:r w:rsidRPr="00C86A2A">
        <w:rPr>
          <w:rFonts w:hint="cs"/>
          <w:spacing w:val="-4"/>
          <w:rtl/>
        </w:rPr>
        <w:t xml:space="preserve"> </w:t>
      </w:r>
      <w:r w:rsidR="004A1892" w:rsidRPr="00C86A2A">
        <w:rPr>
          <w:spacing w:val="-4"/>
          <w:rtl/>
        </w:rPr>
        <w:t>السند</w:t>
      </w:r>
      <w:r w:rsidRPr="00C86A2A">
        <w:rPr>
          <w:spacing w:val="-4"/>
          <w:rtl/>
        </w:rPr>
        <w:t xml:space="preserve"> </w:t>
      </w:r>
      <w:r w:rsidR="004A1892" w:rsidRPr="00C86A2A">
        <w:rPr>
          <w:spacing w:val="-4"/>
          <w:rtl/>
        </w:rPr>
        <w:t>اختطفوه</w:t>
      </w:r>
      <w:r w:rsidRPr="00C86A2A">
        <w:rPr>
          <w:spacing w:val="-4"/>
          <w:rtl/>
        </w:rPr>
        <w:t xml:space="preserve"> </w:t>
      </w:r>
      <w:r w:rsidR="004A1892" w:rsidRPr="00C86A2A">
        <w:rPr>
          <w:spacing w:val="-4"/>
          <w:rtl/>
        </w:rPr>
        <w:t>في</w:t>
      </w:r>
      <w:r w:rsidRPr="00C86A2A">
        <w:rPr>
          <w:spacing w:val="-4"/>
          <w:rtl/>
        </w:rPr>
        <w:t xml:space="preserve"> </w:t>
      </w:r>
      <w:r w:rsidR="004A1892" w:rsidRPr="00C86A2A">
        <w:rPr>
          <w:spacing w:val="-4"/>
          <w:rtl/>
        </w:rPr>
        <w:t>13</w:t>
      </w:r>
      <w:r w:rsidRPr="00C86A2A">
        <w:rPr>
          <w:spacing w:val="-4"/>
          <w:rtl/>
        </w:rPr>
        <w:t xml:space="preserve"> </w:t>
      </w:r>
      <w:r w:rsidR="004A1892" w:rsidRPr="00C86A2A">
        <w:rPr>
          <w:spacing w:val="-4"/>
          <w:rtl/>
        </w:rPr>
        <w:t>نيسان/أبريل</w:t>
      </w:r>
      <w:r w:rsidRPr="00C86A2A">
        <w:rPr>
          <w:spacing w:val="-4"/>
          <w:rtl/>
        </w:rPr>
        <w:t xml:space="preserve"> </w:t>
      </w:r>
      <w:r w:rsidR="004A1892" w:rsidRPr="00C86A2A">
        <w:rPr>
          <w:spacing w:val="-4"/>
          <w:rtl/>
        </w:rPr>
        <w:t>2014</w:t>
      </w:r>
      <w:r w:rsidRPr="00C86A2A">
        <w:rPr>
          <w:rFonts w:hint="cs"/>
          <w:spacing w:val="-4"/>
          <w:rtl/>
        </w:rPr>
        <w:t xml:space="preserve"> </w:t>
      </w:r>
      <w:r w:rsidR="004A1892" w:rsidRPr="00C86A2A">
        <w:rPr>
          <w:rFonts w:hint="cs"/>
          <w:spacing w:val="-4"/>
          <w:rtl/>
        </w:rPr>
        <w:t>في</w:t>
      </w:r>
      <w:r w:rsidRPr="00C86A2A">
        <w:rPr>
          <w:rFonts w:hint="cs"/>
          <w:spacing w:val="-4"/>
          <w:rtl/>
        </w:rPr>
        <w:t xml:space="preserve"> </w:t>
      </w:r>
      <w:r w:rsidR="004A1892" w:rsidRPr="00C86A2A">
        <w:rPr>
          <w:rFonts w:hint="cs"/>
          <w:spacing w:val="-4"/>
          <w:rtl/>
        </w:rPr>
        <w:t>كانتري</w:t>
      </w:r>
      <w:r w:rsidRPr="00C86A2A">
        <w:rPr>
          <w:rFonts w:hint="cs"/>
          <w:spacing w:val="-4"/>
          <w:rtl/>
        </w:rPr>
        <w:t xml:space="preserve"> </w:t>
      </w:r>
      <w:r w:rsidR="004A1892" w:rsidRPr="00C86A2A">
        <w:rPr>
          <w:rFonts w:hint="cs"/>
          <w:spacing w:val="-4"/>
          <w:rtl/>
        </w:rPr>
        <w:t>هايتس،</w:t>
      </w:r>
      <w:r w:rsidRPr="00C86A2A">
        <w:rPr>
          <w:rFonts w:hint="cs"/>
          <w:spacing w:val="-4"/>
          <w:rtl/>
        </w:rPr>
        <w:t xml:space="preserve"> </w:t>
      </w:r>
      <w:r w:rsidR="004A1892" w:rsidRPr="00C86A2A">
        <w:rPr>
          <w:rFonts w:hint="cs"/>
          <w:spacing w:val="-4"/>
          <w:rtl/>
        </w:rPr>
        <w:t>كلزار</w:t>
      </w:r>
      <w:r w:rsidRPr="00C86A2A">
        <w:rPr>
          <w:rFonts w:hint="cs"/>
          <w:spacing w:val="-4"/>
          <w:rtl/>
        </w:rPr>
        <w:t xml:space="preserve"> </w:t>
      </w:r>
      <w:r w:rsidR="004A1892" w:rsidRPr="00C86A2A">
        <w:rPr>
          <w:rFonts w:hint="cs"/>
          <w:spacing w:val="-4"/>
          <w:rtl/>
        </w:rPr>
        <w:t>هجري،</w:t>
      </w:r>
      <w:r w:rsidRPr="00C86A2A">
        <w:rPr>
          <w:rFonts w:hint="cs"/>
          <w:spacing w:val="-4"/>
          <w:rtl/>
        </w:rPr>
        <w:t xml:space="preserve"> </w:t>
      </w:r>
      <w:r w:rsidR="004A1892" w:rsidRPr="00C86A2A">
        <w:rPr>
          <w:rFonts w:hint="cs"/>
          <w:spacing w:val="-4"/>
          <w:rtl/>
        </w:rPr>
        <w:t>سكيم</w:t>
      </w:r>
      <w:r w:rsidR="00DB7455" w:rsidRPr="00C86A2A">
        <w:rPr>
          <w:rFonts w:hint="cs"/>
          <w:spacing w:val="-4"/>
          <w:rtl/>
        </w:rPr>
        <w:t xml:space="preserve"> </w:t>
      </w:r>
      <w:r w:rsidR="004A1892" w:rsidRPr="00C86A2A">
        <w:rPr>
          <w:rFonts w:hint="cs"/>
          <w:spacing w:val="-4"/>
          <w:rtl/>
        </w:rPr>
        <w:t>33،</w:t>
      </w:r>
      <w:r w:rsidRPr="00C86A2A">
        <w:rPr>
          <w:rFonts w:hint="cs"/>
          <w:spacing w:val="-4"/>
          <w:rtl/>
        </w:rPr>
        <w:t xml:space="preserve"> </w:t>
      </w:r>
      <w:r w:rsidR="004A1892" w:rsidRPr="00C86A2A">
        <w:rPr>
          <w:rFonts w:hint="cs"/>
          <w:spacing w:val="-4"/>
          <w:rtl/>
        </w:rPr>
        <w:t>كراتشي</w:t>
      </w:r>
      <w:r w:rsidR="004A1892" w:rsidRPr="00C86A2A">
        <w:rPr>
          <w:spacing w:val="-4"/>
          <w:rtl/>
        </w:rPr>
        <w:t>.</w:t>
      </w:r>
    </w:p>
    <w:p w:rsidR="004A1892" w:rsidRPr="00617476" w:rsidRDefault="004A1892" w:rsidP="004A1892">
      <w:pPr>
        <w:pStyle w:val="H23GA"/>
      </w:pPr>
      <w:r>
        <w:rPr>
          <w:rFonts w:hint="cs"/>
          <w:rtl/>
        </w:rPr>
        <w:tab/>
      </w:r>
      <w:r>
        <w:rPr>
          <w:rFonts w:hint="cs"/>
          <w:rtl/>
        </w:rPr>
        <w:tab/>
      </w:r>
      <w:r w:rsidRPr="00617476">
        <w:rPr>
          <w:rtl/>
        </w:rPr>
        <w:t>الادعاء</w:t>
      </w:r>
      <w:r w:rsidR="006B6692">
        <w:rPr>
          <w:rtl/>
        </w:rPr>
        <w:t xml:space="preserve"> </w:t>
      </w:r>
      <w:r w:rsidRPr="00617476">
        <w:rPr>
          <w:rtl/>
        </w:rPr>
        <w:t>العام</w:t>
      </w:r>
    </w:p>
    <w:p w:rsidR="004A1892" w:rsidRPr="00FD4B12" w:rsidRDefault="004A1892" w:rsidP="004A1892">
      <w:pPr>
        <w:pStyle w:val="SingleTxtGA"/>
      </w:pPr>
      <w:r w:rsidRPr="00FD4B12">
        <w:rPr>
          <w:rtl/>
        </w:rPr>
        <w:t>98</w:t>
      </w:r>
      <w:r>
        <w:rPr>
          <w:rtl/>
        </w:rPr>
        <w:t>-</w:t>
      </w:r>
      <w:r>
        <w:rPr>
          <w:rtl/>
        </w:rPr>
        <w:tab/>
      </w:r>
      <w:r w:rsidRPr="00FD4B12">
        <w:rPr>
          <w:rtl/>
        </w:rPr>
        <w:t>في</w:t>
      </w:r>
      <w:r w:rsidR="006B6692">
        <w:rPr>
          <w:rtl/>
        </w:rPr>
        <w:t xml:space="preserve"> </w:t>
      </w:r>
      <w:r w:rsidRPr="00FD4B12">
        <w:rPr>
          <w:rtl/>
        </w:rPr>
        <w:t>26</w:t>
      </w:r>
      <w:r w:rsidR="006B6692">
        <w:rPr>
          <w:rtl/>
        </w:rPr>
        <w:t xml:space="preserve"> </w:t>
      </w:r>
      <w:r w:rsidRPr="00FD4B12">
        <w:rPr>
          <w:rtl/>
        </w:rPr>
        <w:t>آذار/مارس</w:t>
      </w:r>
      <w:r w:rsidR="006B6692">
        <w:rPr>
          <w:rtl/>
        </w:rPr>
        <w:t xml:space="preserve"> </w:t>
      </w:r>
      <w:r w:rsidRPr="00FD4B12">
        <w:rPr>
          <w:rtl/>
        </w:rPr>
        <w:t>2015،</w:t>
      </w:r>
      <w:r w:rsidR="006B6692">
        <w:rPr>
          <w:rtl/>
        </w:rPr>
        <w:t xml:space="preserve"> </w:t>
      </w:r>
      <w:r>
        <w:rPr>
          <w:rFonts w:hint="cs"/>
          <w:rtl/>
        </w:rPr>
        <w:t>أحال</w:t>
      </w:r>
      <w:r w:rsidR="006B6692">
        <w:rPr>
          <w:rFonts w:hint="cs"/>
          <w:rtl/>
        </w:rPr>
        <w:t xml:space="preserve"> </w:t>
      </w:r>
      <w:r w:rsidRPr="00FD4B12">
        <w:rPr>
          <w:rtl/>
        </w:rPr>
        <w:t>الفريق</w:t>
      </w:r>
      <w:r w:rsidR="006B6692">
        <w:rPr>
          <w:rtl/>
        </w:rPr>
        <w:t xml:space="preserve"> </w:t>
      </w:r>
      <w:r w:rsidRPr="00FD4B12">
        <w:rPr>
          <w:rtl/>
        </w:rPr>
        <w:t>العامل</w:t>
      </w:r>
      <w:r w:rsidR="006B6692">
        <w:rPr>
          <w:rtl/>
        </w:rPr>
        <w:t xml:space="preserve"> </w:t>
      </w:r>
      <w:r w:rsidRPr="00FD4B12">
        <w:rPr>
          <w:rtl/>
        </w:rPr>
        <w:t>معلومات</w:t>
      </w:r>
      <w:r w:rsidR="006B6692">
        <w:rPr>
          <w:rtl/>
        </w:rPr>
        <w:t xml:space="preserve"> </w:t>
      </w:r>
      <w:r>
        <w:rPr>
          <w:rFonts w:hint="cs"/>
          <w:rtl/>
        </w:rPr>
        <w:t>وردت</w:t>
      </w:r>
      <w:r w:rsidR="006B6692">
        <w:rPr>
          <w:rFonts w:hint="cs"/>
          <w:rtl/>
        </w:rPr>
        <w:t xml:space="preserve"> </w:t>
      </w:r>
      <w:r w:rsidRPr="00FD4B12">
        <w:rPr>
          <w:rtl/>
        </w:rPr>
        <w:t>من</w:t>
      </w:r>
      <w:r w:rsidR="006B6692">
        <w:rPr>
          <w:rtl/>
        </w:rPr>
        <w:t xml:space="preserve"> </w:t>
      </w:r>
      <w:r w:rsidRPr="00FD4B12">
        <w:rPr>
          <w:rtl/>
        </w:rPr>
        <w:t>مصادر</w:t>
      </w:r>
      <w:r w:rsidR="006B6692">
        <w:rPr>
          <w:rtl/>
        </w:rPr>
        <w:t xml:space="preserve"> </w:t>
      </w:r>
      <w:r w:rsidRPr="00FD4B12">
        <w:rPr>
          <w:rtl/>
        </w:rPr>
        <w:t>موثوقة</w:t>
      </w:r>
      <w:r w:rsidR="006B6692">
        <w:rPr>
          <w:rtl/>
        </w:rPr>
        <w:t xml:space="preserve"> </w:t>
      </w:r>
      <w:r w:rsidRPr="00FD4B12">
        <w:rPr>
          <w:rtl/>
        </w:rPr>
        <w:t>تتعلق</w:t>
      </w:r>
      <w:r w:rsidR="006B6692">
        <w:rPr>
          <w:rtl/>
        </w:rPr>
        <w:t xml:space="preserve"> </w:t>
      </w:r>
      <w:r w:rsidRPr="00FD4B12">
        <w:rPr>
          <w:rtl/>
        </w:rPr>
        <w:t>ب</w:t>
      </w:r>
      <w:r>
        <w:rPr>
          <w:rFonts w:hint="cs"/>
          <w:rtl/>
        </w:rPr>
        <w:t>ال</w:t>
      </w:r>
      <w:r w:rsidRPr="00FD4B12">
        <w:rPr>
          <w:rtl/>
        </w:rPr>
        <w:t>عقبات</w:t>
      </w:r>
      <w:r w:rsidR="006B6692">
        <w:rPr>
          <w:rtl/>
        </w:rPr>
        <w:t xml:space="preserve"> </w:t>
      </w:r>
      <w:r>
        <w:rPr>
          <w:rFonts w:hint="cs"/>
          <w:rtl/>
        </w:rPr>
        <w:t>التي</w:t>
      </w:r>
      <w:r w:rsidR="006B6692">
        <w:rPr>
          <w:rFonts w:hint="cs"/>
          <w:rtl/>
        </w:rPr>
        <w:t xml:space="preserve"> </w:t>
      </w:r>
      <w:r>
        <w:rPr>
          <w:rFonts w:hint="cs"/>
          <w:rtl/>
        </w:rPr>
        <w:t>اعترضت</w:t>
      </w:r>
      <w:r w:rsidR="006B6692">
        <w:rPr>
          <w:rtl/>
        </w:rPr>
        <w:t xml:space="preserve"> </w:t>
      </w:r>
      <w:r w:rsidRPr="00FD4B12">
        <w:rPr>
          <w:rtl/>
        </w:rPr>
        <w:t>تنفيذ</w:t>
      </w:r>
      <w:r w:rsidR="006B6692">
        <w:rPr>
          <w:rtl/>
        </w:rPr>
        <w:t xml:space="preserve"> </w:t>
      </w:r>
      <w:r w:rsidRPr="00FD4B12">
        <w:rPr>
          <w:rtl/>
        </w:rPr>
        <w:t>الإعلان</w:t>
      </w:r>
      <w:r w:rsidR="006B6692">
        <w:rPr>
          <w:rtl/>
        </w:rPr>
        <w:t xml:space="preserve"> </w:t>
      </w:r>
      <w:r w:rsidRPr="00FD4B12">
        <w:rPr>
          <w:rtl/>
        </w:rPr>
        <w:t>في</w:t>
      </w:r>
      <w:r w:rsidR="006B6692">
        <w:rPr>
          <w:rtl/>
        </w:rPr>
        <w:t xml:space="preserve"> </w:t>
      </w:r>
      <w:r w:rsidRPr="00FD4B12">
        <w:rPr>
          <w:rtl/>
        </w:rPr>
        <w:t>بلوشستان</w:t>
      </w:r>
      <w:r>
        <w:rPr>
          <w:rtl/>
        </w:rPr>
        <w:t>.</w:t>
      </w:r>
    </w:p>
    <w:p w:rsidR="004A1892" w:rsidRPr="00FD4B12" w:rsidRDefault="004A1892" w:rsidP="004A1892">
      <w:pPr>
        <w:pStyle w:val="SingleTxtGA"/>
      </w:pPr>
      <w:r w:rsidRPr="00FD4B12">
        <w:rPr>
          <w:rtl/>
        </w:rPr>
        <w:t>99</w:t>
      </w:r>
      <w:r>
        <w:rPr>
          <w:rtl/>
        </w:rPr>
        <w:t>-</w:t>
      </w:r>
      <w:r>
        <w:rPr>
          <w:rtl/>
        </w:rPr>
        <w:tab/>
      </w:r>
      <w:r>
        <w:rPr>
          <w:rFonts w:hint="cs"/>
          <w:rtl/>
        </w:rPr>
        <w:t>و</w:t>
      </w:r>
      <w:r w:rsidRPr="00FD4B12">
        <w:rPr>
          <w:rtl/>
        </w:rPr>
        <w:t>أفيد</w:t>
      </w:r>
      <w:r w:rsidR="006B6692">
        <w:rPr>
          <w:rtl/>
        </w:rPr>
        <w:t xml:space="preserve"> </w:t>
      </w:r>
      <w:r w:rsidRPr="00FD4B12">
        <w:rPr>
          <w:rtl/>
        </w:rPr>
        <w:t>بأن</w:t>
      </w:r>
      <w:r w:rsidR="006B6692">
        <w:rPr>
          <w:rtl/>
        </w:rPr>
        <w:t xml:space="preserve"> </w:t>
      </w:r>
      <w:r w:rsidRPr="00FD4B12">
        <w:rPr>
          <w:rtl/>
        </w:rPr>
        <w:t>عائلات</w:t>
      </w:r>
      <w:r w:rsidR="006B6692">
        <w:rPr>
          <w:rtl/>
        </w:rPr>
        <w:t xml:space="preserve"> </w:t>
      </w:r>
      <w:r w:rsidRPr="00FD4B12">
        <w:rPr>
          <w:rtl/>
        </w:rPr>
        <w:t>الأشخاص</w:t>
      </w:r>
      <w:r w:rsidR="006B6692">
        <w:rPr>
          <w:rtl/>
        </w:rPr>
        <w:t xml:space="preserve"> </w:t>
      </w:r>
      <w:r w:rsidRPr="00FD4B12">
        <w:rPr>
          <w:rtl/>
        </w:rPr>
        <w:t>المختفين</w:t>
      </w:r>
      <w:r w:rsidR="006B6692">
        <w:rPr>
          <w:rtl/>
        </w:rPr>
        <w:t xml:space="preserve"> </w:t>
      </w:r>
      <w:r w:rsidRPr="00FD4B12">
        <w:rPr>
          <w:rtl/>
        </w:rPr>
        <w:t>تعرضت</w:t>
      </w:r>
      <w:r w:rsidR="006B6692">
        <w:rPr>
          <w:rtl/>
        </w:rPr>
        <w:t xml:space="preserve"> </w:t>
      </w:r>
      <w:r w:rsidRPr="00FD4B12">
        <w:rPr>
          <w:rtl/>
        </w:rPr>
        <w:t>في</w:t>
      </w:r>
      <w:r w:rsidR="006B6692">
        <w:rPr>
          <w:rtl/>
        </w:rPr>
        <w:t xml:space="preserve"> </w:t>
      </w:r>
      <w:r w:rsidRPr="00FD4B12">
        <w:rPr>
          <w:rtl/>
        </w:rPr>
        <w:t>كثير</w:t>
      </w:r>
      <w:r w:rsidR="006B6692">
        <w:rPr>
          <w:rtl/>
        </w:rPr>
        <w:t xml:space="preserve"> </w:t>
      </w:r>
      <w:r w:rsidRPr="00FD4B12">
        <w:rPr>
          <w:rtl/>
        </w:rPr>
        <w:t>من</w:t>
      </w:r>
      <w:r w:rsidR="006B6692">
        <w:rPr>
          <w:rtl/>
        </w:rPr>
        <w:t xml:space="preserve"> </w:t>
      </w:r>
      <w:r w:rsidRPr="00FD4B12">
        <w:rPr>
          <w:rtl/>
        </w:rPr>
        <w:t>الأحيان</w:t>
      </w:r>
      <w:r w:rsidR="006B6692">
        <w:rPr>
          <w:rtl/>
        </w:rPr>
        <w:t xml:space="preserve"> </w:t>
      </w:r>
      <w:r w:rsidRPr="00FD4B12">
        <w:rPr>
          <w:rtl/>
        </w:rPr>
        <w:t>لمضايقات</w:t>
      </w:r>
      <w:r w:rsidR="006B6692">
        <w:rPr>
          <w:rtl/>
        </w:rPr>
        <w:t xml:space="preserve"> </w:t>
      </w:r>
      <w:r w:rsidRPr="00FD4B12">
        <w:rPr>
          <w:rtl/>
        </w:rPr>
        <w:t>من</w:t>
      </w:r>
      <w:r w:rsidR="006B6692">
        <w:rPr>
          <w:rtl/>
        </w:rPr>
        <w:t xml:space="preserve"> </w:t>
      </w:r>
      <w:r w:rsidRPr="00FD4B12">
        <w:rPr>
          <w:rtl/>
        </w:rPr>
        <w:t>أجهزة</w:t>
      </w:r>
      <w:r w:rsidR="006B6692">
        <w:rPr>
          <w:rtl/>
        </w:rPr>
        <w:t xml:space="preserve"> </w:t>
      </w:r>
      <w:r w:rsidRPr="00FD4B12">
        <w:rPr>
          <w:rtl/>
        </w:rPr>
        <w:t>الدولة</w:t>
      </w:r>
      <w:r w:rsidR="006B6692">
        <w:rPr>
          <w:rtl/>
        </w:rPr>
        <w:t xml:space="preserve"> </w:t>
      </w:r>
      <w:r w:rsidRPr="00FD4B12">
        <w:rPr>
          <w:rtl/>
        </w:rPr>
        <w:t>التي</w:t>
      </w:r>
      <w:r w:rsidR="006B6692">
        <w:rPr>
          <w:rtl/>
        </w:rPr>
        <w:t xml:space="preserve"> </w:t>
      </w:r>
      <w:r w:rsidRPr="00FD4B12">
        <w:rPr>
          <w:rtl/>
        </w:rPr>
        <w:t>يُزعم</w:t>
      </w:r>
      <w:r w:rsidR="006B6692">
        <w:rPr>
          <w:rtl/>
        </w:rPr>
        <w:t xml:space="preserve"> </w:t>
      </w:r>
      <w:r w:rsidRPr="00FD4B12">
        <w:rPr>
          <w:rtl/>
        </w:rPr>
        <w:t>أنها</w:t>
      </w:r>
      <w:r w:rsidR="006B6692">
        <w:rPr>
          <w:rtl/>
        </w:rPr>
        <w:t xml:space="preserve"> </w:t>
      </w:r>
      <w:r w:rsidRPr="00FD4B12">
        <w:rPr>
          <w:rtl/>
        </w:rPr>
        <w:t>مسؤولة</w:t>
      </w:r>
      <w:r w:rsidR="006B6692">
        <w:rPr>
          <w:rtl/>
        </w:rPr>
        <w:t xml:space="preserve"> </w:t>
      </w:r>
      <w:r w:rsidRPr="00FD4B12">
        <w:rPr>
          <w:rtl/>
        </w:rPr>
        <w:t>عن</w:t>
      </w:r>
      <w:r w:rsidR="006B6692">
        <w:rPr>
          <w:rtl/>
        </w:rPr>
        <w:t xml:space="preserve"> </w:t>
      </w:r>
      <w:r w:rsidRPr="00FD4B12">
        <w:rPr>
          <w:rtl/>
        </w:rPr>
        <w:t>حالات</w:t>
      </w:r>
      <w:r w:rsidR="006B6692">
        <w:rPr>
          <w:rtl/>
        </w:rPr>
        <w:t xml:space="preserve"> </w:t>
      </w:r>
      <w:r w:rsidRPr="00FD4B12">
        <w:rPr>
          <w:rtl/>
        </w:rPr>
        <w:t>الاختفاء</w:t>
      </w:r>
      <w:r>
        <w:rPr>
          <w:rtl/>
        </w:rPr>
        <w:t>.</w:t>
      </w:r>
      <w:r w:rsidR="006B6692">
        <w:rPr>
          <w:rtl/>
        </w:rPr>
        <w:t xml:space="preserve"> </w:t>
      </w:r>
      <w:r w:rsidRPr="00FD4B12">
        <w:rPr>
          <w:rtl/>
        </w:rPr>
        <w:t>وتلقت</w:t>
      </w:r>
      <w:r w:rsidR="006B6692">
        <w:rPr>
          <w:rtl/>
        </w:rPr>
        <w:t xml:space="preserve"> </w:t>
      </w:r>
      <w:r w:rsidRPr="00FD4B12">
        <w:rPr>
          <w:rtl/>
        </w:rPr>
        <w:t>بعض</w:t>
      </w:r>
      <w:r w:rsidR="006B6692">
        <w:rPr>
          <w:rtl/>
        </w:rPr>
        <w:t xml:space="preserve"> </w:t>
      </w:r>
      <w:r w:rsidRPr="00FD4B12">
        <w:rPr>
          <w:rtl/>
        </w:rPr>
        <w:t>الأسر</w:t>
      </w:r>
      <w:r w:rsidR="006B6692">
        <w:rPr>
          <w:rtl/>
        </w:rPr>
        <w:t xml:space="preserve"> </w:t>
      </w:r>
      <w:r w:rsidRPr="00FD4B12">
        <w:rPr>
          <w:rtl/>
        </w:rPr>
        <w:t>وعودا</w:t>
      </w:r>
      <w:r w:rsidR="00522AE7">
        <w:rPr>
          <w:rFonts w:hint="cs"/>
          <w:rtl/>
        </w:rPr>
        <w:t>ً</w:t>
      </w:r>
      <w:r w:rsidR="006B6692">
        <w:rPr>
          <w:rtl/>
        </w:rPr>
        <w:t xml:space="preserve"> </w:t>
      </w:r>
      <w:r w:rsidRPr="00FD4B12">
        <w:rPr>
          <w:rtl/>
        </w:rPr>
        <w:t>من</w:t>
      </w:r>
      <w:r w:rsidR="006B6692">
        <w:rPr>
          <w:rtl/>
        </w:rPr>
        <w:t xml:space="preserve"> </w:t>
      </w:r>
      <w:r w:rsidRPr="00FD4B12">
        <w:rPr>
          <w:rtl/>
        </w:rPr>
        <w:t>الجناة</w:t>
      </w:r>
      <w:r w:rsidR="006B6692">
        <w:rPr>
          <w:rtl/>
        </w:rPr>
        <w:t xml:space="preserve"> </w:t>
      </w:r>
      <w:r w:rsidRPr="00FD4B12">
        <w:rPr>
          <w:rtl/>
        </w:rPr>
        <w:t>بأن</w:t>
      </w:r>
      <w:r w:rsidR="006B6692">
        <w:rPr>
          <w:rtl/>
        </w:rPr>
        <w:t xml:space="preserve"> </w:t>
      </w:r>
      <w:r w:rsidRPr="00FD4B12">
        <w:rPr>
          <w:rtl/>
        </w:rPr>
        <w:t>الأشخاص</w:t>
      </w:r>
      <w:r w:rsidR="006B6692">
        <w:rPr>
          <w:rtl/>
        </w:rPr>
        <w:t xml:space="preserve"> </w:t>
      </w:r>
      <w:r w:rsidRPr="00FD4B12">
        <w:rPr>
          <w:rtl/>
        </w:rPr>
        <w:t>المختفين</w:t>
      </w:r>
      <w:r w:rsidR="006B6692">
        <w:rPr>
          <w:rtl/>
        </w:rPr>
        <w:t xml:space="preserve"> </w:t>
      </w:r>
      <w:r w:rsidRPr="00FD4B12">
        <w:rPr>
          <w:rtl/>
        </w:rPr>
        <w:t>سيُفرج</w:t>
      </w:r>
      <w:r w:rsidR="006B6692">
        <w:rPr>
          <w:rtl/>
        </w:rPr>
        <w:t xml:space="preserve"> </w:t>
      </w:r>
      <w:r w:rsidRPr="00FD4B12">
        <w:rPr>
          <w:rtl/>
        </w:rPr>
        <w:t>عنهم</w:t>
      </w:r>
      <w:r w:rsidR="006B6692">
        <w:rPr>
          <w:rtl/>
        </w:rPr>
        <w:t xml:space="preserve"> </w:t>
      </w:r>
      <w:r w:rsidRPr="00FD4B12">
        <w:rPr>
          <w:rtl/>
        </w:rPr>
        <w:t>إذا</w:t>
      </w:r>
      <w:r w:rsidR="006B6692">
        <w:rPr>
          <w:rtl/>
        </w:rPr>
        <w:t xml:space="preserve"> </w:t>
      </w:r>
      <w:r>
        <w:rPr>
          <w:rFonts w:hint="cs"/>
          <w:rtl/>
        </w:rPr>
        <w:t>التزمت</w:t>
      </w:r>
      <w:r w:rsidR="006B6692">
        <w:rPr>
          <w:rFonts w:hint="cs"/>
          <w:rtl/>
        </w:rPr>
        <w:t xml:space="preserve"> </w:t>
      </w:r>
      <w:r>
        <w:rPr>
          <w:rFonts w:hint="cs"/>
          <w:rtl/>
        </w:rPr>
        <w:t>الصمت</w:t>
      </w:r>
      <w:r>
        <w:rPr>
          <w:rtl/>
        </w:rPr>
        <w:t>.</w:t>
      </w:r>
      <w:r w:rsidR="006B6692">
        <w:rPr>
          <w:rtl/>
        </w:rPr>
        <w:t xml:space="preserve"> </w:t>
      </w:r>
      <w:r w:rsidRPr="00FD4B12">
        <w:rPr>
          <w:rtl/>
        </w:rPr>
        <w:t>وذكرت</w:t>
      </w:r>
      <w:r w:rsidR="006B6692">
        <w:rPr>
          <w:rtl/>
        </w:rPr>
        <w:t xml:space="preserve"> </w:t>
      </w:r>
      <w:r w:rsidRPr="00FD4B12">
        <w:rPr>
          <w:rtl/>
        </w:rPr>
        <w:t>المصادر</w:t>
      </w:r>
      <w:r w:rsidR="006B6692">
        <w:rPr>
          <w:rtl/>
        </w:rPr>
        <w:t xml:space="preserve"> </w:t>
      </w:r>
      <w:r w:rsidRPr="00FD4B12">
        <w:rPr>
          <w:rtl/>
        </w:rPr>
        <w:t>أن</w:t>
      </w:r>
      <w:r w:rsidR="006B6692">
        <w:rPr>
          <w:rtl/>
        </w:rPr>
        <w:t xml:space="preserve"> </w:t>
      </w:r>
      <w:r w:rsidRPr="00FD4B12">
        <w:rPr>
          <w:rtl/>
        </w:rPr>
        <w:t>الأسر</w:t>
      </w:r>
      <w:r w:rsidR="006B6692">
        <w:rPr>
          <w:rtl/>
        </w:rPr>
        <w:t xml:space="preserve"> </w:t>
      </w:r>
      <w:r w:rsidRPr="00FD4B12">
        <w:rPr>
          <w:rtl/>
        </w:rPr>
        <w:t>تلقت</w:t>
      </w:r>
      <w:r w:rsidR="006B6692">
        <w:rPr>
          <w:rtl/>
        </w:rPr>
        <w:t xml:space="preserve"> </w:t>
      </w:r>
      <w:r w:rsidRPr="00FD4B12">
        <w:rPr>
          <w:rtl/>
        </w:rPr>
        <w:t>في</w:t>
      </w:r>
      <w:r w:rsidR="006B6692">
        <w:rPr>
          <w:rtl/>
        </w:rPr>
        <w:t xml:space="preserve"> </w:t>
      </w:r>
      <w:r w:rsidRPr="00FD4B12">
        <w:rPr>
          <w:rtl/>
        </w:rPr>
        <w:t>كثير</w:t>
      </w:r>
      <w:r w:rsidR="006B6692">
        <w:rPr>
          <w:rtl/>
        </w:rPr>
        <w:t xml:space="preserve"> </w:t>
      </w:r>
      <w:r w:rsidRPr="00FD4B12">
        <w:rPr>
          <w:rtl/>
        </w:rPr>
        <w:t>من</w:t>
      </w:r>
      <w:r w:rsidR="006B6692">
        <w:rPr>
          <w:rtl/>
        </w:rPr>
        <w:t xml:space="preserve"> </w:t>
      </w:r>
      <w:r w:rsidRPr="00FD4B12">
        <w:rPr>
          <w:rtl/>
        </w:rPr>
        <w:t>الأحيان</w:t>
      </w:r>
      <w:r w:rsidR="006B6692">
        <w:rPr>
          <w:rtl/>
        </w:rPr>
        <w:t xml:space="preserve"> </w:t>
      </w:r>
      <w:r w:rsidRPr="00FD4B12">
        <w:rPr>
          <w:rtl/>
        </w:rPr>
        <w:t>تحذيرات</w:t>
      </w:r>
      <w:r w:rsidR="006B6692">
        <w:rPr>
          <w:rtl/>
        </w:rPr>
        <w:t xml:space="preserve"> </w:t>
      </w:r>
      <w:r>
        <w:rPr>
          <w:rFonts w:hint="cs"/>
          <w:rtl/>
        </w:rPr>
        <w:t>من</w:t>
      </w:r>
      <w:r w:rsidR="006B6692">
        <w:rPr>
          <w:rFonts w:hint="cs"/>
          <w:rtl/>
        </w:rPr>
        <w:t xml:space="preserve"> </w:t>
      </w:r>
      <w:r>
        <w:rPr>
          <w:rFonts w:hint="cs"/>
          <w:rtl/>
        </w:rPr>
        <w:t>مغبة</w:t>
      </w:r>
      <w:r w:rsidR="006B6692">
        <w:rPr>
          <w:rtl/>
        </w:rPr>
        <w:t xml:space="preserve"> </w:t>
      </w:r>
      <w:r w:rsidRPr="00FD4B12">
        <w:rPr>
          <w:rtl/>
        </w:rPr>
        <w:t>الاتصال</w:t>
      </w:r>
      <w:r w:rsidR="006B6692">
        <w:rPr>
          <w:rtl/>
        </w:rPr>
        <w:t xml:space="preserve"> </w:t>
      </w:r>
      <w:r w:rsidRPr="00FD4B12">
        <w:rPr>
          <w:rtl/>
        </w:rPr>
        <w:t>بأية</w:t>
      </w:r>
      <w:r w:rsidR="006B6692">
        <w:rPr>
          <w:rtl/>
        </w:rPr>
        <w:t xml:space="preserve"> </w:t>
      </w:r>
      <w:r w:rsidRPr="00FD4B12">
        <w:rPr>
          <w:rtl/>
        </w:rPr>
        <w:t>محكمة</w:t>
      </w:r>
      <w:r w:rsidR="006B6692">
        <w:rPr>
          <w:rtl/>
        </w:rPr>
        <w:t xml:space="preserve"> </w:t>
      </w:r>
      <w:r w:rsidRPr="00FD4B12">
        <w:rPr>
          <w:rtl/>
        </w:rPr>
        <w:t>أو</w:t>
      </w:r>
      <w:r w:rsidR="006B6692">
        <w:rPr>
          <w:rtl/>
        </w:rPr>
        <w:t xml:space="preserve"> </w:t>
      </w:r>
      <w:r w:rsidRPr="00FD4B12">
        <w:rPr>
          <w:rtl/>
        </w:rPr>
        <w:t>وسيلة</w:t>
      </w:r>
      <w:r w:rsidR="006B6692">
        <w:rPr>
          <w:rtl/>
        </w:rPr>
        <w:t xml:space="preserve"> </w:t>
      </w:r>
      <w:r w:rsidRPr="00FD4B12">
        <w:rPr>
          <w:rtl/>
        </w:rPr>
        <w:t>إعلام</w:t>
      </w:r>
      <w:r w:rsidR="006B6692">
        <w:rPr>
          <w:rtl/>
        </w:rPr>
        <w:t xml:space="preserve"> </w:t>
      </w:r>
      <w:r w:rsidRPr="00FD4B12">
        <w:rPr>
          <w:rtl/>
        </w:rPr>
        <w:t>أو</w:t>
      </w:r>
      <w:r w:rsidR="006B6692">
        <w:rPr>
          <w:rtl/>
        </w:rPr>
        <w:t xml:space="preserve"> </w:t>
      </w:r>
      <w:r w:rsidRPr="00FD4B12">
        <w:rPr>
          <w:rtl/>
        </w:rPr>
        <w:t>منظمة</w:t>
      </w:r>
      <w:r w:rsidR="006B6692">
        <w:rPr>
          <w:rtl/>
        </w:rPr>
        <w:t xml:space="preserve"> </w:t>
      </w:r>
      <w:r w:rsidRPr="00FD4B12">
        <w:rPr>
          <w:rtl/>
        </w:rPr>
        <w:t>من</w:t>
      </w:r>
      <w:r w:rsidR="006B6692">
        <w:rPr>
          <w:rtl/>
        </w:rPr>
        <w:t xml:space="preserve"> </w:t>
      </w:r>
      <w:r w:rsidRPr="00FD4B12">
        <w:rPr>
          <w:rtl/>
        </w:rPr>
        <w:t>منظمات</w:t>
      </w:r>
      <w:r w:rsidR="006B6692">
        <w:rPr>
          <w:rtl/>
        </w:rPr>
        <w:t xml:space="preserve"> </w:t>
      </w:r>
      <w:r w:rsidRPr="00FD4B12">
        <w:rPr>
          <w:rtl/>
        </w:rPr>
        <w:t>حقوق</w:t>
      </w:r>
      <w:r w:rsidR="006B6692">
        <w:rPr>
          <w:rtl/>
        </w:rPr>
        <w:t xml:space="preserve"> </w:t>
      </w:r>
      <w:r w:rsidRPr="00FD4B12">
        <w:rPr>
          <w:rtl/>
        </w:rPr>
        <w:t>الإنسان</w:t>
      </w:r>
      <w:r>
        <w:rPr>
          <w:rtl/>
        </w:rPr>
        <w:t>.</w:t>
      </w:r>
      <w:r w:rsidR="006B6692">
        <w:rPr>
          <w:rtl/>
        </w:rPr>
        <w:t xml:space="preserve"> </w:t>
      </w:r>
      <w:r w:rsidRPr="00FD4B12">
        <w:rPr>
          <w:rtl/>
        </w:rPr>
        <w:t>وقد</w:t>
      </w:r>
      <w:r w:rsidR="006B6692">
        <w:rPr>
          <w:rtl/>
        </w:rPr>
        <w:t xml:space="preserve"> </w:t>
      </w:r>
      <w:r w:rsidRPr="00FD4B12">
        <w:rPr>
          <w:rtl/>
        </w:rPr>
        <w:t>تعرض</w:t>
      </w:r>
      <w:r w:rsidR="006B6692">
        <w:rPr>
          <w:rtl/>
        </w:rPr>
        <w:t xml:space="preserve"> </w:t>
      </w:r>
      <w:r w:rsidRPr="00FD4B12">
        <w:rPr>
          <w:rtl/>
        </w:rPr>
        <w:t>عدد</w:t>
      </w:r>
      <w:r w:rsidR="006B6692">
        <w:rPr>
          <w:rtl/>
        </w:rPr>
        <w:t xml:space="preserve"> </w:t>
      </w:r>
      <w:r w:rsidRPr="00FD4B12">
        <w:rPr>
          <w:rtl/>
        </w:rPr>
        <w:t>من</w:t>
      </w:r>
      <w:r w:rsidR="006B6692">
        <w:rPr>
          <w:rtl/>
        </w:rPr>
        <w:t xml:space="preserve"> </w:t>
      </w:r>
      <w:r>
        <w:rPr>
          <w:rFonts w:hint="cs"/>
          <w:rtl/>
        </w:rPr>
        <w:t>أسر</w:t>
      </w:r>
      <w:r w:rsidR="006B6692">
        <w:rPr>
          <w:rFonts w:hint="cs"/>
          <w:rtl/>
        </w:rPr>
        <w:t xml:space="preserve"> </w:t>
      </w:r>
      <w:r>
        <w:rPr>
          <w:rFonts w:hint="cs"/>
          <w:rtl/>
        </w:rPr>
        <w:t>المختفين</w:t>
      </w:r>
      <w:r w:rsidR="006B6692">
        <w:rPr>
          <w:rFonts w:hint="cs"/>
          <w:rtl/>
        </w:rPr>
        <w:t xml:space="preserve"> </w:t>
      </w:r>
      <w:r>
        <w:rPr>
          <w:rFonts w:hint="cs"/>
          <w:rtl/>
        </w:rPr>
        <w:t>التي</w:t>
      </w:r>
      <w:r w:rsidR="006B6692">
        <w:rPr>
          <w:rFonts w:hint="cs"/>
          <w:rtl/>
        </w:rPr>
        <w:t xml:space="preserve"> </w:t>
      </w:r>
      <w:r w:rsidRPr="00FD4B12">
        <w:rPr>
          <w:rtl/>
        </w:rPr>
        <w:t>تجاهل</w:t>
      </w:r>
      <w:r>
        <w:rPr>
          <w:rFonts w:hint="cs"/>
          <w:rtl/>
        </w:rPr>
        <w:t>ت</w:t>
      </w:r>
      <w:r w:rsidR="006B6692">
        <w:rPr>
          <w:rtl/>
        </w:rPr>
        <w:t xml:space="preserve"> </w:t>
      </w:r>
      <w:r w:rsidRPr="00FD4B12">
        <w:rPr>
          <w:rtl/>
        </w:rPr>
        <w:t>التهديدات</w:t>
      </w:r>
      <w:r w:rsidR="006B6692">
        <w:rPr>
          <w:rtl/>
        </w:rPr>
        <w:t xml:space="preserve"> </w:t>
      </w:r>
      <w:r w:rsidRPr="00FD4B12">
        <w:rPr>
          <w:rtl/>
        </w:rPr>
        <w:t>وأبلغ</w:t>
      </w:r>
      <w:r>
        <w:rPr>
          <w:rFonts w:hint="cs"/>
          <w:rtl/>
        </w:rPr>
        <w:t>ت</w:t>
      </w:r>
      <w:r w:rsidR="006B6692">
        <w:rPr>
          <w:rtl/>
        </w:rPr>
        <w:t xml:space="preserve"> </w:t>
      </w:r>
      <w:r w:rsidRPr="00FD4B12">
        <w:rPr>
          <w:rtl/>
        </w:rPr>
        <w:t>عن</w:t>
      </w:r>
      <w:r w:rsidR="006B6692">
        <w:rPr>
          <w:rtl/>
        </w:rPr>
        <w:t xml:space="preserve"> </w:t>
      </w:r>
      <w:r w:rsidRPr="00FD4B12">
        <w:rPr>
          <w:rtl/>
        </w:rPr>
        <w:t>الحالات</w:t>
      </w:r>
      <w:r w:rsidR="006B6692">
        <w:rPr>
          <w:rtl/>
        </w:rPr>
        <w:t xml:space="preserve"> </w:t>
      </w:r>
      <w:r w:rsidRPr="00FD4B12">
        <w:rPr>
          <w:rtl/>
        </w:rPr>
        <w:t>لأعمال</w:t>
      </w:r>
      <w:r w:rsidR="006B6692">
        <w:rPr>
          <w:rtl/>
        </w:rPr>
        <w:t xml:space="preserve"> </w:t>
      </w:r>
      <w:r w:rsidRPr="00FD4B12">
        <w:rPr>
          <w:rtl/>
        </w:rPr>
        <w:t>انتقامية</w:t>
      </w:r>
      <w:r>
        <w:rPr>
          <w:rtl/>
        </w:rPr>
        <w:t>.</w:t>
      </w:r>
      <w:r w:rsidR="006B6692">
        <w:rPr>
          <w:rtl/>
        </w:rPr>
        <w:t xml:space="preserve"> </w:t>
      </w:r>
      <w:r w:rsidRPr="00FD4B12">
        <w:rPr>
          <w:rtl/>
        </w:rPr>
        <w:t>وفي</w:t>
      </w:r>
      <w:r w:rsidR="006B6692">
        <w:rPr>
          <w:rtl/>
        </w:rPr>
        <w:t xml:space="preserve"> </w:t>
      </w:r>
      <w:r w:rsidRPr="00FD4B12">
        <w:rPr>
          <w:rtl/>
        </w:rPr>
        <w:t>بعض</w:t>
      </w:r>
      <w:r w:rsidR="006B6692">
        <w:rPr>
          <w:rtl/>
        </w:rPr>
        <w:t xml:space="preserve"> </w:t>
      </w:r>
      <w:r w:rsidRPr="00FD4B12">
        <w:rPr>
          <w:rtl/>
        </w:rPr>
        <w:t>الحالات،</w:t>
      </w:r>
      <w:r w:rsidR="006B6692">
        <w:rPr>
          <w:rtl/>
        </w:rPr>
        <w:t xml:space="preserve"> </w:t>
      </w:r>
      <w:r w:rsidRPr="00FD4B12">
        <w:rPr>
          <w:rtl/>
        </w:rPr>
        <w:t>تعرض</w:t>
      </w:r>
      <w:r w:rsidR="006B6692">
        <w:rPr>
          <w:rtl/>
        </w:rPr>
        <w:t xml:space="preserve"> </w:t>
      </w:r>
      <w:r>
        <w:rPr>
          <w:rFonts w:hint="cs"/>
          <w:rtl/>
        </w:rPr>
        <w:t>أقاربهم</w:t>
      </w:r>
      <w:r w:rsidR="006B6692">
        <w:rPr>
          <w:rtl/>
        </w:rPr>
        <w:t xml:space="preserve"> </w:t>
      </w:r>
      <w:r w:rsidRPr="00FD4B12">
        <w:rPr>
          <w:rtl/>
        </w:rPr>
        <w:t>المختفون</w:t>
      </w:r>
      <w:r w:rsidR="006B6692">
        <w:rPr>
          <w:rtl/>
        </w:rPr>
        <w:t xml:space="preserve"> </w:t>
      </w:r>
      <w:r w:rsidRPr="00FD4B12">
        <w:rPr>
          <w:rtl/>
        </w:rPr>
        <w:t>للتعذيب</w:t>
      </w:r>
      <w:r w:rsidR="006B6692">
        <w:rPr>
          <w:rtl/>
        </w:rPr>
        <w:t xml:space="preserve"> </w:t>
      </w:r>
      <w:r w:rsidRPr="00FD4B12">
        <w:rPr>
          <w:rtl/>
        </w:rPr>
        <w:t>أو</w:t>
      </w:r>
      <w:r w:rsidR="006B6692">
        <w:rPr>
          <w:rtl/>
        </w:rPr>
        <w:t xml:space="preserve"> </w:t>
      </w:r>
      <w:r w:rsidRPr="00FD4B12">
        <w:rPr>
          <w:rtl/>
        </w:rPr>
        <w:t>القتل</w:t>
      </w:r>
      <w:r w:rsidR="006B6692">
        <w:rPr>
          <w:rtl/>
        </w:rPr>
        <w:t xml:space="preserve"> </w:t>
      </w:r>
      <w:r w:rsidRPr="00FD4B12">
        <w:rPr>
          <w:rtl/>
        </w:rPr>
        <w:t>أثناء</w:t>
      </w:r>
      <w:r w:rsidR="006B6692">
        <w:rPr>
          <w:rtl/>
        </w:rPr>
        <w:t xml:space="preserve"> </w:t>
      </w:r>
      <w:r w:rsidRPr="00FD4B12">
        <w:rPr>
          <w:rtl/>
        </w:rPr>
        <w:t>الاحتجاز</w:t>
      </w:r>
      <w:r>
        <w:rPr>
          <w:rtl/>
        </w:rPr>
        <w:t>.</w:t>
      </w:r>
      <w:r w:rsidR="006B6692">
        <w:rPr>
          <w:rtl/>
        </w:rPr>
        <w:t xml:space="preserve"> </w:t>
      </w:r>
      <w:r w:rsidRPr="00FD4B12">
        <w:rPr>
          <w:rtl/>
        </w:rPr>
        <w:t>وفي</w:t>
      </w:r>
      <w:r w:rsidR="006B6692">
        <w:rPr>
          <w:rtl/>
        </w:rPr>
        <w:t xml:space="preserve"> </w:t>
      </w:r>
      <w:r w:rsidRPr="00FD4B12">
        <w:rPr>
          <w:rtl/>
        </w:rPr>
        <w:t>حالات</w:t>
      </w:r>
      <w:r w:rsidR="006B6692">
        <w:rPr>
          <w:rtl/>
        </w:rPr>
        <w:t xml:space="preserve"> </w:t>
      </w:r>
      <w:r w:rsidRPr="00FD4B12">
        <w:rPr>
          <w:rtl/>
        </w:rPr>
        <w:t>أخرى،</w:t>
      </w:r>
      <w:r w:rsidR="006B6692">
        <w:rPr>
          <w:rtl/>
        </w:rPr>
        <w:t xml:space="preserve"> </w:t>
      </w:r>
      <w:r w:rsidRPr="00FD4B12">
        <w:rPr>
          <w:rtl/>
        </w:rPr>
        <w:t>تعرض</w:t>
      </w:r>
      <w:r w:rsidR="006B6692">
        <w:rPr>
          <w:rtl/>
        </w:rPr>
        <w:t xml:space="preserve"> </w:t>
      </w:r>
      <w:r w:rsidRPr="00FD4B12">
        <w:rPr>
          <w:rtl/>
        </w:rPr>
        <w:t>أفراد</w:t>
      </w:r>
      <w:r w:rsidR="006B6692">
        <w:rPr>
          <w:rtl/>
        </w:rPr>
        <w:t xml:space="preserve"> </w:t>
      </w:r>
      <w:r w:rsidRPr="00FD4B12">
        <w:rPr>
          <w:rtl/>
        </w:rPr>
        <w:t>الأسر</w:t>
      </w:r>
      <w:r w:rsidR="006B6692">
        <w:rPr>
          <w:rtl/>
        </w:rPr>
        <w:t xml:space="preserve"> </w:t>
      </w:r>
      <w:r w:rsidRPr="00FD4B12">
        <w:rPr>
          <w:rtl/>
        </w:rPr>
        <w:t>الذين</w:t>
      </w:r>
      <w:r w:rsidR="006B6692">
        <w:rPr>
          <w:rtl/>
        </w:rPr>
        <w:t xml:space="preserve"> </w:t>
      </w:r>
      <w:r w:rsidRPr="00FD4B12">
        <w:rPr>
          <w:rtl/>
        </w:rPr>
        <w:t>أبلغوا</w:t>
      </w:r>
      <w:r w:rsidR="006B6692">
        <w:rPr>
          <w:rtl/>
        </w:rPr>
        <w:t xml:space="preserve"> </w:t>
      </w:r>
      <w:r w:rsidRPr="00FD4B12">
        <w:rPr>
          <w:rtl/>
        </w:rPr>
        <w:t>عن</w:t>
      </w:r>
      <w:r w:rsidR="006B6692">
        <w:rPr>
          <w:rtl/>
        </w:rPr>
        <w:t xml:space="preserve"> </w:t>
      </w:r>
      <w:r w:rsidRPr="00FD4B12">
        <w:rPr>
          <w:rtl/>
        </w:rPr>
        <w:t>حالة</w:t>
      </w:r>
      <w:r w:rsidR="006B6692">
        <w:rPr>
          <w:rtl/>
        </w:rPr>
        <w:t xml:space="preserve"> </w:t>
      </w:r>
      <w:r w:rsidRPr="00FD4B12">
        <w:rPr>
          <w:rtl/>
        </w:rPr>
        <w:t>من</w:t>
      </w:r>
      <w:r w:rsidR="006B6692">
        <w:rPr>
          <w:rtl/>
        </w:rPr>
        <w:t xml:space="preserve"> </w:t>
      </w:r>
      <w:r w:rsidRPr="00FD4B12">
        <w:rPr>
          <w:rtl/>
        </w:rPr>
        <w:t>حالات</w:t>
      </w:r>
      <w:r w:rsidR="006B6692">
        <w:rPr>
          <w:rtl/>
        </w:rPr>
        <w:t xml:space="preserve"> </w:t>
      </w:r>
      <w:r w:rsidRPr="00FD4B12">
        <w:rPr>
          <w:rtl/>
        </w:rPr>
        <w:t>الاختفاء</w:t>
      </w:r>
      <w:r w:rsidR="006B6692">
        <w:rPr>
          <w:rtl/>
        </w:rPr>
        <w:t xml:space="preserve"> </w:t>
      </w:r>
      <w:r w:rsidRPr="00FD4B12">
        <w:rPr>
          <w:rtl/>
        </w:rPr>
        <w:t>القسري</w:t>
      </w:r>
      <w:r w:rsidR="006B6692">
        <w:rPr>
          <w:rtl/>
        </w:rPr>
        <w:t xml:space="preserve"> </w:t>
      </w:r>
      <w:r w:rsidRPr="00FD4B12">
        <w:rPr>
          <w:rtl/>
        </w:rPr>
        <w:t>أنفسهم</w:t>
      </w:r>
      <w:r w:rsidR="006B6692">
        <w:rPr>
          <w:rtl/>
        </w:rPr>
        <w:t xml:space="preserve"> </w:t>
      </w:r>
      <w:r w:rsidRPr="00FD4B12">
        <w:rPr>
          <w:rtl/>
        </w:rPr>
        <w:t>للخطف</w:t>
      </w:r>
      <w:r w:rsidR="006B6692">
        <w:rPr>
          <w:rtl/>
        </w:rPr>
        <w:t xml:space="preserve"> </w:t>
      </w:r>
      <w:r w:rsidRPr="00FD4B12">
        <w:rPr>
          <w:rtl/>
        </w:rPr>
        <w:t>والتعذيب</w:t>
      </w:r>
      <w:r w:rsidR="006B6692">
        <w:rPr>
          <w:rtl/>
        </w:rPr>
        <w:t xml:space="preserve"> </w:t>
      </w:r>
      <w:r w:rsidRPr="00FD4B12">
        <w:rPr>
          <w:rtl/>
        </w:rPr>
        <w:t>والقتل</w:t>
      </w:r>
      <w:r w:rsidR="006B6692">
        <w:rPr>
          <w:rtl/>
        </w:rPr>
        <w:t xml:space="preserve"> </w:t>
      </w:r>
      <w:r w:rsidRPr="00FD4B12">
        <w:rPr>
          <w:rtl/>
        </w:rPr>
        <w:t>على</w:t>
      </w:r>
      <w:r w:rsidR="006B6692">
        <w:rPr>
          <w:rtl/>
        </w:rPr>
        <w:t xml:space="preserve"> </w:t>
      </w:r>
      <w:r w:rsidRPr="00FD4B12">
        <w:rPr>
          <w:rtl/>
        </w:rPr>
        <w:t>أيدي</w:t>
      </w:r>
      <w:r w:rsidR="006B6692">
        <w:rPr>
          <w:rtl/>
        </w:rPr>
        <w:t xml:space="preserve"> </w:t>
      </w:r>
      <w:r>
        <w:rPr>
          <w:rFonts w:hint="cs"/>
          <w:rtl/>
        </w:rPr>
        <w:t>الجناة</w:t>
      </w:r>
      <w:r w:rsidR="006B6692">
        <w:rPr>
          <w:rFonts w:hint="cs"/>
          <w:rtl/>
        </w:rPr>
        <w:t xml:space="preserve"> </w:t>
      </w:r>
      <w:r w:rsidRPr="00FD4B12">
        <w:rPr>
          <w:rtl/>
        </w:rPr>
        <w:t>الذين</w:t>
      </w:r>
      <w:r w:rsidR="006B6692">
        <w:rPr>
          <w:rtl/>
        </w:rPr>
        <w:t xml:space="preserve"> </w:t>
      </w:r>
      <w:r>
        <w:rPr>
          <w:rFonts w:hint="cs"/>
          <w:rtl/>
        </w:rPr>
        <w:t>يُزعم</w:t>
      </w:r>
      <w:r w:rsidR="006B6692">
        <w:rPr>
          <w:rFonts w:hint="cs"/>
          <w:rtl/>
        </w:rPr>
        <w:t xml:space="preserve"> </w:t>
      </w:r>
      <w:r>
        <w:rPr>
          <w:rFonts w:hint="cs"/>
          <w:rtl/>
        </w:rPr>
        <w:t>ارتكابهم</w:t>
      </w:r>
      <w:r w:rsidR="006B6692">
        <w:rPr>
          <w:rFonts w:hint="cs"/>
          <w:rtl/>
        </w:rPr>
        <w:t xml:space="preserve"> </w:t>
      </w:r>
      <w:r>
        <w:rPr>
          <w:rFonts w:hint="cs"/>
          <w:rtl/>
        </w:rPr>
        <w:t>لأعمال</w:t>
      </w:r>
      <w:r w:rsidR="006B6692">
        <w:rPr>
          <w:rFonts w:hint="cs"/>
          <w:rtl/>
        </w:rPr>
        <w:t xml:space="preserve"> </w:t>
      </w:r>
      <w:r>
        <w:rPr>
          <w:rFonts w:hint="cs"/>
          <w:rtl/>
        </w:rPr>
        <w:t>الاختطاف</w:t>
      </w:r>
      <w:r w:rsidR="006B6692">
        <w:rPr>
          <w:rFonts w:hint="cs"/>
          <w:rtl/>
        </w:rPr>
        <w:t xml:space="preserve"> </w:t>
      </w:r>
      <w:r>
        <w:rPr>
          <w:rFonts w:hint="cs"/>
          <w:rtl/>
        </w:rPr>
        <w:t>الأولى.</w:t>
      </w:r>
      <w:r w:rsidR="006B6692">
        <w:rPr>
          <w:rFonts w:hint="cs"/>
          <w:rtl/>
        </w:rPr>
        <w:t xml:space="preserve"> </w:t>
      </w:r>
    </w:p>
    <w:p w:rsidR="004A1892" w:rsidRPr="00FD4B12" w:rsidRDefault="004A1892" w:rsidP="006B6692">
      <w:pPr>
        <w:pStyle w:val="SingleTxtGA"/>
      </w:pPr>
      <w:r w:rsidRPr="00FD4B12">
        <w:rPr>
          <w:rtl/>
        </w:rPr>
        <w:t>100</w:t>
      </w:r>
      <w:r>
        <w:rPr>
          <w:rtl/>
        </w:rPr>
        <w:t>-</w:t>
      </w:r>
      <w:r>
        <w:rPr>
          <w:rtl/>
        </w:rPr>
        <w:tab/>
      </w:r>
      <w:r>
        <w:rPr>
          <w:rFonts w:hint="cs"/>
          <w:rtl/>
        </w:rPr>
        <w:t>و</w:t>
      </w:r>
      <w:r w:rsidRPr="00FD4B12">
        <w:rPr>
          <w:rtl/>
        </w:rPr>
        <w:t>زُعم</w:t>
      </w:r>
      <w:r w:rsidR="006B6692">
        <w:rPr>
          <w:rtl/>
        </w:rPr>
        <w:t xml:space="preserve"> </w:t>
      </w:r>
      <w:r w:rsidRPr="00FD4B12">
        <w:rPr>
          <w:rtl/>
        </w:rPr>
        <w:t>أن</w:t>
      </w:r>
      <w:r w:rsidR="006B6692">
        <w:rPr>
          <w:rtl/>
        </w:rPr>
        <w:t xml:space="preserve"> </w:t>
      </w:r>
      <w:r w:rsidRPr="00FD4B12">
        <w:rPr>
          <w:rtl/>
        </w:rPr>
        <w:t>السيد</w:t>
      </w:r>
      <w:r w:rsidR="006B6692">
        <w:rPr>
          <w:rtl/>
        </w:rPr>
        <w:t xml:space="preserve"> </w:t>
      </w:r>
      <w:r w:rsidRPr="00FD4B12">
        <w:rPr>
          <w:rtl/>
        </w:rPr>
        <w:t>جليل</w:t>
      </w:r>
      <w:r w:rsidR="006B6692">
        <w:rPr>
          <w:rtl/>
        </w:rPr>
        <w:t xml:space="preserve"> </w:t>
      </w:r>
      <w:r w:rsidRPr="00FD4B12">
        <w:rPr>
          <w:rtl/>
        </w:rPr>
        <w:t>ريكي</w:t>
      </w:r>
      <w:r w:rsidR="006B6692">
        <w:rPr>
          <w:rtl/>
        </w:rPr>
        <w:t xml:space="preserve"> </w:t>
      </w:r>
      <w:r w:rsidRPr="00FD4B12">
        <w:rPr>
          <w:rtl/>
        </w:rPr>
        <w:t>ال</w:t>
      </w:r>
      <w:r>
        <w:rPr>
          <w:rFonts w:hint="cs"/>
          <w:rtl/>
        </w:rPr>
        <w:t>ذ</w:t>
      </w:r>
      <w:r w:rsidRPr="00FD4B12">
        <w:rPr>
          <w:rtl/>
        </w:rPr>
        <w:t>ي</w:t>
      </w:r>
      <w:r w:rsidR="006B6692">
        <w:rPr>
          <w:rtl/>
        </w:rPr>
        <w:t xml:space="preserve"> </w:t>
      </w:r>
      <w:r w:rsidRPr="00FD4B12">
        <w:rPr>
          <w:rtl/>
        </w:rPr>
        <w:t>سُجلت</w:t>
      </w:r>
      <w:r w:rsidR="006B6692">
        <w:rPr>
          <w:rtl/>
        </w:rPr>
        <w:t xml:space="preserve"> </w:t>
      </w:r>
      <w:r w:rsidRPr="00FD4B12">
        <w:rPr>
          <w:rtl/>
        </w:rPr>
        <w:t>حالته</w:t>
      </w:r>
      <w:r w:rsidR="006B6692">
        <w:rPr>
          <w:rtl/>
        </w:rPr>
        <w:t xml:space="preserve"> </w:t>
      </w:r>
      <w:r w:rsidRPr="00FD4B12">
        <w:rPr>
          <w:rtl/>
        </w:rPr>
        <w:t>لدى</w:t>
      </w:r>
      <w:r w:rsidR="006B6692">
        <w:rPr>
          <w:rtl/>
        </w:rPr>
        <w:t xml:space="preserve"> </w:t>
      </w:r>
      <w:r w:rsidRPr="00FD4B12">
        <w:rPr>
          <w:rtl/>
        </w:rPr>
        <w:t>الفريق</w:t>
      </w:r>
      <w:r w:rsidR="006B6692">
        <w:rPr>
          <w:rtl/>
        </w:rPr>
        <w:t xml:space="preserve"> </w:t>
      </w:r>
      <w:r w:rsidRPr="00FD4B12">
        <w:rPr>
          <w:rtl/>
        </w:rPr>
        <w:t>العامل</w:t>
      </w:r>
      <w:r w:rsidR="006B6692">
        <w:rPr>
          <w:rtl/>
        </w:rPr>
        <w:t xml:space="preserve"> </w:t>
      </w:r>
      <w:r w:rsidRPr="00FD4B12">
        <w:rPr>
          <w:rtl/>
        </w:rPr>
        <w:t>(الحالة</w:t>
      </w:r>
      <w:r w:rsidR="006B6692">
        <w:rPr>
          <w:rtl/>
        </w:rPr>
        <w:t xml:space="preserve"> </w:t>
      </w:r>
      <w:r w:rsidRPr="00FD4B12">
        <w:rPr>
          <w:rtl/>
        </w:rPr>
        <w:t>رقم</w:t>
      </w:r>
      <w:r w:rsidR="006B6692">
        <w:rPr>
          <w:rFonts w:hint="cs"/>
          <w:rtl/>
        </w:rPr>
        <w:t> </w:t>
      </w:r>
      <w:r w:rsidRPr="00FD4B12">
        <w:rPr>
          <w:rtl/>
        </w:rPr>
        <w:t>10002879)</w:t>
      </w:r>
      <w:r w:rsidR="006B6692">
        <w:rPr>
          <w:rtl/>
        </w:rPr>
        <w:t xml:space="preserve"> </w:t>
      </w:r>
      <w:r w:rsidRPr="00FD4B12">
        <w:rPr>
          <w:rtl/>
        </w:rPr>
        <w:t>ق</w:t>
      </w:r>
      <w:r>
        <w:rPr>
          <w:rFonts w:hint="cs"/>
          <w:rtl/>
        </w:rPr>
        <w:t>ُ</w:t>
      </w:r>
      <w:r w:rsidRPr="00FD4B12">
        <w:rPr>
          <w:rtl/>
        </w:rPr>
        <w:t>تل</w:t>
      </w:r>
      <w:r w:rsidR="006B6692">
        <w:rPr>
          <w:rtl/>
        </w:rPr>
        <w:t xml:space="preserve"> </w:t>
      </w:r>
      <w:r>
        <w:rPr>
          <w:rFonts w:hint="cs"/>
          <w:rtl/>
        </w:rPr>
        <w:t>أثناء</w:t>
      </w:r>
      <w:r w:rsidR="006B6692">
        <w:rPr>
          <w:rFonts w:hint="cs"/>
          <w:rtl/>
        </w:rPr>
        <w:t xml:space="preserve"> </w:t>
      </w:r>
      <w:r>
        <w:rPr>
          <w:rFonts w:hint="cs"/>
          <w:rtl/>
        </w:rPr>
        <w:t>احتجازه</w:t>
      </w:r>
      <w:r w:rsidR="00DB0596">
        <w:rPr>
          <w:rFonts w:hint="cs"/>
          <w:rtl/>
        </w:rPr>
        <w:t xml:space="preserve"> </w:t>
      </w:r>
      <w:r w:rsidRPr="00FD4B12">
        <w:rPr>
          <w:rtl/>
        </w:rPr>
        <w:t>على</w:t>
      </w:r>
      <w:r w:rsidR="006B6692">
        <w:rPr>
          <w:rtl/>
        </w:rPr>
        <w:t xml:space="preserve"> </w:t>
      </w:r>
      <w:r w:rsidRPr="00FD4B12">
        <w:rPr>
          <w:rtl/>
        </w:rPr>
        <w:t>يد</w:t>
      </w:r>
      <w:r w:rsidR="006B6692">
        <w:rPr>
          <w:rtl/>
        </w:rPr>
        <w:t xml:space="preserve"> </w:t>
      </w:r>
      <w:r w:rsidRPr="00FD4B12">
        <w:rPr>
          <w:rtl/>
        </w:rPr>
        <w:t>موظفي</w:t>
      </w:r>
      <w:r w:rsidR="006B6692">
        <w:rPr>
          <w:rtl/>
        </w:rPr>
        <w:t xml:space="preserve"> </w:t>
      </w:r>
      <w:r w:rsidRPr="00FD4B12">
        <w:rPr>
          <w:rtl/>
        </w:rPr>
        <w:t>جهاز</w:t>
      </w:r>
      <w:r w:rsidR="006B6692">
        <w:rPr>
          <w:rtl/>
        </w:rPr>
        <w:t xml:space="preserve"> </w:t>
      </w:r>
      <w:r w:rsidRPr="00FD4B12">
        <w:rPr>
          <w:rtl/>
        </w:rPr>
        <w:t>الاستخبارات،</w:t>
      </w:r>
      <w:r w:rsidR="006B6692">
        <w:rPr>
          <w:rtl/>
        </w:rPr>
        <w:t xml:space="preserve"> </w:t>
      </w:r>
      <w:r w:rsidRPr="00FD4B12">
        <w:rPr>
          <w:rtl/>
        </w:rPr>
        <w:t>ويبدو</w:t>
      </w:r>
      <w:r w:rsidR="006B6692">
        <w:rPr>
          <w:rtl/>
        </w:rPr>
        <w:t xml:space="preserve"> </w:t>
      </w:r>
      <w:r w:rsidRPr="00FD4B12">
        <w:rPr>
          <w:rtl/>
        </w:rPr>
        <w:t>أن</w:t>
      </w:r>
      <w:r w:rsidR="006B6692">
        <w:rPr>
          <w:rtl/>
        </w:rPr>
        <w:t xml:space="preserve"> </w:t>
      </w:r>
      <w:r w:rsidRPr="00FD4B12">
        <w:rPr>
          <w:rtl/>
        </w:rPr>
        <w:t>ذلك</w:t>
      </w:r>
      <w:r w:rsidR="006B6692">
        <w:rPr>
          <w:rtl/>
        </w:rPr>
        <w:t xml:space="preserve"> </w:t>
      </w:r>
      <w:r w:rsidRPr="00FD4B12">
        <w:rPr>
          <w:rtl/>
        </w:rPr>
        <w:t>كان</w:t>
      </w:r>
      <w:r w:rsidR="006B6692">
        <w:rPr>
          <w:rtl/>
        </w:rPr>
        <w:t xml:space="preserve"> </w:t>
      </w:r>
      <w:r w:rsidRPr="00FD4B12">
        <w:rPr>
          <w:rtl/>
        </w:rPr>
        <w:t>نتيجة</w:t>
      </w:r>
      <w:r w:rsidR="006B6692">
        <w:rPr>
          <w:rtl/>
        </w:rPr>
        <w:t xml:space="preserve"> </w:t>
      </w:r>
      <w:r w:rsidRPr="00FD4B12">
        <w:rPr>
          <w:rtl/>
        </w:rPr>
        <w:t>الحملة</w:t>
      </w:r>
      <w:r w:rsidR="006B6692">
        <w:rPr>
          <w:rtl/>
        </w:rPr>
        <w:t xml:space="preserve"> </w:t>
      </w:r>
      <w:r w:rsidRPr="00FD4B12">
        <w:rPr>
          <w:rtl/>
        </w:rPr>
        <w:t>النشطة</w:t>
      </w:r>
      <w:r w:rsidR="006B6692">
        <w:rPr>
          <w:rtl/>
        </w:rPr>
        <w:t xml:space="preserve"> </w:t>
      </w:r>
      <w:r w:rsidRPr="00FD4B12">
        <w:rPr>
          <w:rtl/>
        </w:rPr>
        <w:t>التي</w:t>
      </w:r>
      <w:r w:rsidR="006B6692">
        <w:rPr>
          <w:rtl/>
        </w:rPr>
        <w:t xml:space="preserve"> </w:t>
      </w:r>
      <w:r w:rsidRPr="00FD4B12">
        <w:rPr>
          <w:rtl/>
        </w:rPr>
        <w:t>قامت</w:t>
      </w:r>
      <w:r w:rsidR="006B6692">
        <w:rPr>
          <w:rtl/>
        </w:rPr>
        <w:t xml:space="preserve"> </w:t>
      </w:r>
      <w:r w:rsidRPr="00FD4B12">
        <w:rPr>
          <w:rtl/>
        </w:rPr>
        <w:t>بها</w:t>
      </w:r>
      <w:r w:rsidR="006B6692">
        <w:rPr>
          <w:rtl/>
        </w:rPr>
        <w:t xml:space="preserve"> </w:t>
      </w:r>
      <w:r>
        <w:rPr>
          <w:rFonts w:hint="cs"/>
          <w:rtl/>
        </w:rPr>
        <w:t>أسرته</w:t>
      </w:r>
      <w:r w:rsidR="006B6692">
        <w:rPr>
          <w:rFonts w:hint="cs"/>
          <w:rtl/>
        </w:rPr>
        <w:t xml:space="preserve"> </w:t>
      </w:r>
      <w:r w:rsidRPr="00FD4B12">
        <w:rPr>
          <w:rtl/>
        </w:rPr>
        <w:t>للكشف</w:t>
      </w:r>
      <w:r w:rsidR="006B6692">
        <w:rPr>
          <w:rtl/>
        </w:rPr>
        <w:t xml:space="preserve"> </w:t>
      </w:r>
      <w:r w:rsidRPr="00FD4B12">
        <w:rPr>
          <w:rtl/>
        </w:rPr>
        <w:t>عن</w:t>
      </w:r>
      <w:r w:rsidR="006B6692">
        <w:rPr>
          <w:rtl/>
        </w:rPr>
        <w:t xml:space="preserve"> </w:t>
      </w:r>
      <w:r w:rsidRPr="00FD4B12">
        <w:rPr>
          <w:rtl/>
        </w:rPr>
        <w:t>مصيره</w:t>
      </w:r>
      <w:r>
        <w:rPr>
          <w:rtl/>
        </w:rPr>
        <w:t>.</w:t>
      </w:r>
      <w:r w:rsidR="006B6692">
        <w:rPr>
          <w:rtl/>
        </w:rPr>
        <w:t xml:space="preserve"> </w:t>
      </w:r>
      <w:r w:rsidRPr="00FD4B12">
        <w:rPr>
          <w:rtl/>
        </w:rPr>
        <w:t>وزعمت</w:t>
      </w:r>
      <w:r w:rsidR="006B6692">
        <w:rPr>
          <w:rtl/>
        </w:rPr>
        <w:t xml:space="preserve"> </w:t>
      </w:r>
      <w:r w:rsidRPr="00FD4B12">
        <w:rPr>
          <w:rtl/>
        </w:rPr>
        <w:t>المصادر</w:t>
      </w:r>
      <w:r w:rsidR="006B6692">
        <w:rPr>
          <w:rtl/>
        </w:rPr>
        <w:t xml:space="preserve"> </w:t>
      </w:r>
      <w:r w:rsidRPr="00FD4B12">
        <w:rPr>
          <w:rtl/>
        </w:rPr>
        <w:t>أيض</w:t>
      </w:r>
      <w:r w:rsidR="00D77F7C">
        <w:rPr>
          <w:rtl/>
        </w:rPr>
        <w:t xml:space="preserve">اً </w:t>
      </w:r>
      <w:r w:rsidRPr="00FD4B12">
        <w:rPr>
          <w:rtl/>
        </w:rPr>
        <w:t>أن</w:t>
      </w:r>
      <w:r w:rsidR="006B6692">
        <w:rPr>
          <w:rtl/>
        </w:rPr>
        <w:t xml:space="preserve"> </w:t>
      </w:r>
      <w:r w:rsidRPr="00FD4B12">
        <w:rPr>
          <w:rtl/>
        </w:rPr>
        <w:t>شخصين</w:t>
      </w:r>
      <w:r w:rsidR="006B6692">
        <w:rPr>
          <w:rtl/>
        </w:rPr>
        <w:t xml:space="preserve"> </w:t>
      </w:r>
      <w:r w:rsidRPr="00FD4B12">
        <w:rPr>
          <w:rtl/>
        </w:rPr>
        <w:t>من</w:t>
      </w:r>
      <w:r w:rsidR="006B6692">
        <w:rPr>
          <w:rtl/>
        </w:rPr>
        <w:t xml:space="preserve"> </w:t>
      </w:r>
      <w:r w:rsidRPr="00FD4B12">
        <w:rPr>
          <w:rtl/>
        </w:rPr>
        <w:t>أسر</w:t>
      </w:r>
      <w:r w:rsidR="006B6692">
        <w:rPr>
          <w:rtl/>
        </w:rPr>
        <w:t xml:space="preserve"> </w:t>
      </w:r>
      <w:r w:rsidRPr="00FD4B12">
        <w:rPr>
          <w:rtl/>
        </w:rPr>
        <w:t>المفقودين</w:t>
      </w:r>
      <w:r w:rsidR="006B6692">
        <w:rPr>
          <w:rtl/>
        </w:rPr>
        <w:t xml:space="preserve"> </w:t>
      </w:r>
      <w:r>
        <w:rPr>
          <w:rFonts w:hint="cs"/>
          <w:rtl/>
        </w:rPr>
        <w:t>قُتل</w:t>
      </w:r>
      <w:r w:rsidR="00522AE7">
        <w:rPr>
          <w:rFonts w:hint="cs"/>
          <w:rtl/>
        </w:rPr>
        <w:t>ا</w:t>
      </w:r>
      <w:r w:rsidR="00D77F7C">
        <w:rPr>
          <w:rFonts w:hint="cs"/>
          <w:rtl/>
        </w:rPr>
        <w:t xml:space="preserve"> </w:t>
      </w:r>
      <w:r>
        <w:rPr>
          <w:rFonts w:hint="cs"/>
          <w:rtl/>
        </w:rPr>
        <w:t>أ</w:t>
      </w:r>
      <w:r w:rsidRPr="00FD4B12">
        <w:rPr>
          <w:rtl/>
        </w:rPr>
        <w:t>ثناء</w:t>
      </w:r>
      <w:r w:rsidR="006B6692">
        <w:rPr>
          <w:rtl/>
        </w:rPr>
        <w:t xml:space="preserve"> </w:t>
      </w:r>
      <w:r w:rsidRPr="00FD4B12">
        <w:rPr>
          <w:rtl/>
        </w:rPr>
        <w:t>احتجازهم</w:t>
      </w:r>
      <w:r>
        <w:rPr>
          <w:rFonts w:hint="cs"/>
          <w:rtl/>
        </w:rPr>
        <w:t>ا</w:t>
      </w:r>
      <w:r w:rsidR="006B6692">
        <w:rPr>
          <w:rtl/>
        </w:rPr>
        <w:t xml:space="preserve"> </w:t>
      </w:r>
      <w:r>
        <w:rPr>
          <w:rFonts w:hint="cs"/>
          <w:rtl/>
        </w:rPr>
        <w:t>لدى</w:t>
      </w:r>
      <w:r w:rsidR="006B6692">
        <w:rPr>
          <w:rFonts w:hint="cs"/>
          <w:rtl/>
        </w:rPr>
        <w:t xml:space="preserve"> </w:t>
      </w:r>
      <w:r>
        <w:rPr>
          <w:rFonts w:hint="cs"/>
          <w:rtl/>
        </w:rPr>
        <w:t>الدولة</w:t>
      </w:r>
      <w:r w:rsidR="006B6692">
        <w:rPr>
          <w:rFonts w:hint="cs"/>
          <w:rtl/>
        </w:rPr>
        <w:t xml:space="preserve"> </w:t>
      </w:r>
      <w:r w:rsidRPr="00FD4B12">
        <w:rPr>
          <w:rtl/>
        </w:rPr>
        <w:t>بسبب</w:t>
      </w:r>
      <w:r w:rsidR="006B6692">
        <w:rPr>
          <w:rtl/>
        </w:rPr>
        <w:t xml:space="preserve"> </w:t>
      </w:r>
      <w:r w:rsidRPr="00FD4B12">
        <w:rPr>
          <w:rtl/>
        </w:rPr>
        <w:t>دورهم</w:t>
      </w:r>
      <w:r>
        <w:rPr>
          <w:rFonts w:hint="cs"/>
          <w:rtl/>
        </w:rPr>
        <w:t>ا</w:t>
      </w:r>
      <w:r w:rsidR="006B6692">
        <w:rPr>
          <w:rtl/>
        </w:rPr>
        <w:t xml:space="preserve"> </w:t>
      </w:r>
      <w:r w:rsidRPr="00FD4B12">
        <w:rPr>
          <w:rtl/>
        </w:rPr>
        <w:t>الفاعل</w:t>
      </w:r>
      <w:r w:rsidR="006B6692">
        <w:rPr>
          <w:rtl/>
        </w:rPr>
        <w:t xml:space="preserve"> </w:t>
      </w:r>
      <w:r w:rsidRPr="00FD4B12">
        <w:rPr>
          <w:rtl/>
        </w:rPr>
        <w:t>في</w:t>
      </w:r>
      <w:r w:rsidR="006B6692">
        <w:rPr>
          <w:rtl/>
        </w:rPr>
        <w:t xml:space="preserve"> </w:t>
      </w:r>
      <w:r>
        <w:rPr>
          <w:rFonts w:hint="cs"/>
          <w:rtl/>
        </w:rPr>
        <w:t>جمعية</w:t>
      </w:r>
      <w:r w:rsidR="006B6692">
        <w:rPr>
          <w:rFonts w:hint="cs"/>
          <w:rtl/>
        </w:rPr>
        <w:t xml:space="preserve"> </w:t>
      </w:r>
      <w:r>
        <w:rPr>
          <w:rFonts w:hint="cs"/>
          <w:rtl/>
        </w:rPr>
        <w:t>ل</w:t>
      </w:r>
      <w:r w:rsidRPr="00FD4B12">
        <w:rPr>
          <w:rtl/>
        </w:rPr>
        <w:t>أسر</w:t>
      </w:r>
      <w:r w:rsidR="006B6692">
        <w:rPr>
          <w:rtl/>
        </w:rPr>
        <w:t xml:space="preserve"> </w:t>
      </w:r>
      <w:r w:rsidRPr="00FD4B12">
        <w:rPr>
          <w:rtl/>
        </w:rPr>
        <w:t>الأشخاص</w:t>
      </w:r>
      <w:r w:rsidR="006B6692">
        <w:rPr>
          <w:rtl/>
        </w:rPr>
        <w:t xml:space="preserve"> </w:t>
      </w:r>
      <w:r w:rsidRPr="00FD4B12">
        <w:rPr>
          <w:rtl/>
        </w:rPr>
        <w:t>المختفين</w:t>
      </w:r>
      <w:r>
        <w:rPr>
          <w:rtl/>
        </w:rPr>
        <w:t>.</w:t>
      </w:r>
      <w:r w:rsidR="006B6692">
        <w:rPr>
          <w:rtl/>
        </w:rPr>
        <w:t xml:space="preserve"> </w:t>
      </w:r>
      <w:r>
        <w:rPr>
          <w:rFonts w:hint="cs"/>
          <w:rtl/>
        </w:rPr>
        <w:t>وقيل</w:t>
      </w:r>
      <w:r w:rsidR="006B6692">
        <w:rPr>
          <w:rFonts w:hint="cs"/>
          <w:rtl/>
        </w:rPr>
        <w:t xml:space="preserve"> </w:t>
      </w:r>
      <w:r>
        <w:rPr>
          <w:rFonts w:hint="cs"/>
          <w:rtl/>
        </w:rPr>
        <w:t>إن</w:t>
      </w:r>
      <w:r w:rsidR="006B6692">
        <w:rPr>
          <w:rtl/>
        </w:rPr>
        <w:t xml:space="preserve"> </w:t>
      </w:r>
      <w:r>
        <w:rPr>
          <w:rFonts w:hint="cs"/>
          <w:rtl/>
        </w:rPr>
        <w:t>أشخاص</w:t>
      </w:r>
      <w:r w:rsidR="00D77F7C">
        <w:rPr>
          <w:rFonts w:hint="cs"/>
          <w:rtl/>
        </w:rPr>
        <w:t xml:space="preserve">اً </w:t>
      </w:r>
      <w:r>
        <w:rPr>
          <w:rFonts w:hint="cs"/>
          <w:rtl/>
        </w:rPr>
        <w:t>يعملون</w:t>
      </w:r>
      <w:r w:rsidR="006B6692">
        <w:rPr>
          <w:rFonts w:hint="cs"/>
          <w:rtl/>
        </w:rPr>
        <w:t xml:space="preserve"> </w:t>
      </w:r>
      <w:r>
        <w:rPr>
          <w:rFonts w:hint="cs"/>
          <w:rtl/>
        </w:rPr>
        <w:t>لدى</w:t>
      </w:r>
      <w:r w:rsidR="006B6692">
        <w:rPr>
          <w:rFonts w:hint="cs"/>
          <w:rtl/>
        </w:rPr>
        <w:t xml:space="preserve"> </w:t>
      </w:r>
      <w:r w:rsidRPr="00FD4B12">
        <w:rPr>
          <w:rtl/>
        </w:rPr>
        <w:t>جمعيات</w:t>
      </w:r>
      <w:r w:rsidR="006B6692">
        <w:rPr>
          <w:rtl/>
        </w:rPr>
        <w:t xml:space="preserve"> </w:t>
      </w:r>
      <w:r w:rsidRPr="00FD4B12">
        <w:rPr>
          <w:rtl/>
        </w:rPr>
        <w:t>أسر</w:t>
      </w:r>
      <w:r w:rsidR="006B6692">
        <w:rPr>
          <w:rtl/>
        </w:rPr>
        <w:t xml:space="preserve"> </w:t>
      </w:r>
      <w:r w:rsidRPr="00FD4B12">
        <w:rPr>
          <w:rtl/>
        </w:rPr>
        <w:t>المختفين</w:t>
      </w:r>
      <w:r w:rsidR="006B6692">
        <w:rPr>
          <w:rFonts w:hint="cs"/>
          <w:rtl/>
        </w:rPr>
        <w:t xml:space="preserve"> </w:t>
      </w:r>
      <w:r w:rsidRPr="00FD4B12">
        <w:rPr>
          <w:rtl/>
        </w:rPr>
        <w:t>في</w:t>
      </w:r>
      <w:r w:rsidR="006B6692">
        <w:rPr>
          <w:rtl/>
        </w:rPr>
        <w:t xml:space="preserve"> </w:t>
      </w:r>
      <w:r w:rsidRPr="00FD4B12">
        <w:rPr>
          <w:rtl/>
        </w:rPr>
        <w:t>بلوشستان</w:t>
      </w:r>
      <w:r w:rsidR="006B6692">
        <w:rPr>
          <w:rtl/>
        </w:rPr>
        <w:t xml:space="preserve"> </w:t>
      </w:r>
      <w:r w:rsidRPr="00FD4B12">
        <w:rPr>
          <w:rtl/>
        </w:rPr>
        <w:t>تلقوا</w:t>
      </w:r>
      <w:r w:rsidR="006B6692">
        <w:rPr>
          <w:rtl/>
        </w:rPr>
        <w:t xml:space="preserve"> </w:t>
      </w:r>
      <w:r w:rsidRPr="00FD4B12">
        <w:rPr>
          <w:rtl/>
        </w:rPr>
        <w:t>أيض</w:t>
      </w:r>
      <w:r w:rsidR="00D77F7C">
        <w:rPr>
          <w:rtl/>
        </w:rPr>
        <w:t xml:space="preserve">اً </w:t>
      </w:r>
      <w:r w:rsidRPr="00FD4B12">
        <w:rPr>
          <w:rtl/>
        </w:rPr>
        <w:t>تهديدات</w:t>
      </w:r>
      <w:r w:rsidR="006B6692">
        <w:rPr>
          <w:rtl/>
        </w:rPr>
        <w:t xml:space="preserve"> </w:t>
      </w:r>
      <w:r w:rsidRPr="00FD4B12">
        <w:rPr>
          <w:rtl/>
        </w:rPr>
        <w:t>من</w:t>
      </w:r>
      <w:r w:rsidR="006B6692">
        <w:rPr>
          <w:rtl/>
        </w:rPr>
        <w:t xml:space="preserve"> </w:t>
      </w:r>
      <w:r w:rsidRPr="00FD4B12">
        <w:rPr>
          <w:rtl/>
        </w:rPr>
        <w:t>أجهزة</w:t>
      </w:r>
      <w:r w:rsidR="006B6692">
        <w:rPr>
          <w:rtl/>
        </w:rPr>
        <w:t xml:space="preserve"> </w:t>
      </w:r>
      <w:r w:rsidRPr="00FD4B12">
        <w:rPr>
          <w:rtl/>
        </w:rPr>
        <w:t>الدولة</w:t>
      </w:r>
      <w:r w:rsidR="006B6692">
        <w:rPr>
          <w:rtl/>
        </w:rPr>
        <w:t xml:space="preserve"> </w:t>
      </w:r>
      <w:r w:rsidRPr="00FD4B12">
        <w:rPr>
          <w:rtl/>
        </w:rPr>
        <w:t>بعد</w:t>
      </w:r>
      <w:r w:rsidR="006B6692">
        <w:rPr>
          <w:rtl/>
        </w:rPr>
        <w:t xml:space="preserve"> </w:t>
      </w:r>
      <w:r>
        <w:rPr>
          <w:rFonts w:hint="cs"/>
          <w:rtl/>
        </w:rPr>
        <w:t>تواصلهم</w:t>
      </w:r>
      <w:r w:rsidR="006B6692">
        <w:rPr>
          <w:rFonts w:hint="cs"/>
          <w:rtl/>
        </w:rPr>
        <w:t xml:space="preserve"> </w:t>
      </w:r>
      <w:r>
        <w:rPr>
          <w:rFonts w:hint="cs"/>
          <w:rtl/>
        </w:rPr>
        <w:t>مع</w:t>
      </w:r>
      <w:r w:rsidR="006B6692">
        <w:rPr>
          <w:rtl/>
        </w:rPr>
        <w:t xml:space="preserve"> </w:t>
      </w:r>
      <w:r>
        <w:rPr>
          <w:rFonts w:hint="cs"/>
          <w:rtl/>
        </w:rPr>
        <w:t>ا</w:t>
      </w:r>
      <w:r w:rsidRPr="00FD4B12">
        <w:rPr>
          <w:rtl/>
        </w:rPr>
        <w:t>لفريق</w:t>
      </w:r>
      <w:r w:rsidR="006B6692">
        <w:rPr>
          <w:rtl/>
        </w:rPr>
        <w:t xml:space="preserve"> </w:t>
      </w:r>
      <w:r w:rsidRPr="00FD4B12">
        <w:rPr>
          <w:rtl/>
        </w:rPr>
        <w:t>العامل</w:t>
      </w:r>
      <w:r w:rsidR="006B6692">
        <w:rPr>
          <w:rtl/>
        </w:rPr>
        <w:t xml:space="preserve"> </w:t>
      </w:r>
      <w:r w:rsidRPr="00FD4B12">
        <w:rPr>
          <w:rtl/>
        </w:rPr>
        <w:t>خلال</w:t>
      </w:r>
      <w:r w:rsidR="006B6692">
        <w:rPr>
          <w:rtl/>
        </w:rPr>
        <w:t xml:space="preserve"> </w:t>
      </w:r>
      <w:r w:rsidRPr="00FD4B12">
        <w:rPr>
          <w:rtl/>
        </w:rPr>
        <w:t>الزيارة</w:t>
      </w:r>
      <w:r w:rsidR="006B6692">
        <w:rPr>
          <w:rtl/>
        </w:rPr>
        <w:t xml:space="preserve"> </w:t>
      </w:r>
      <w:r w:rsidRPr="00FD4B12">
        <w:rPr>
          <w:rtl/>
        </w:rPr>
        <w:t>التي</w:t>
      </w:r>
      <w:r w:rsidR="006B6692">
        <w:rPr>
          <w:rtl/>
        </w:rPr>
        <w:t xml:space="preserve"> </w:t>
      </w:r>
      <w:r w:rsidRPr="00FD4B12">
        <w:rPr>
          <w:rtl/>
        </w:rPr>
        <w:t>قام</w:t>
      </w:r>
      <w:r w:rsidR="006B6692">
        <w:rPr>
          <w:rtl/>
        </w:rPr>
        <w:t xml:space="preserve"> </w:t>
      </w:r>
      <w:r w:rsidRPr="00FD4B12">
        <w:rPr>
          <w:rtl/>
        </w:rPr>
        <w:t>بها</w:t>
      </w:r>
      <w:r w:rsidR="006B6692">
        <w:rPr>
          <w:rtl/>
        </w:rPr>
        <w:t xml:space="preserve"> </w:t>
      </w:r>
      <w:r>
        <w:rPr>
          <w:rtl/>
        </w:rPr>
        <w:t>إلى</w:t>
      </w:r>
      <w:r w:rsidR="006B6692">
        <w:rPr>
          <w:rtl/>
        </w:rPr>
        <w:t xml:space="preserve"> </w:t>
      </w:r>
      <w:r>
        <w:rPr>
          <w:rtl/>
        </w:rPr>
        <w:t>باكستان</w:t>
      </w:r>
      <w:r w:rsidR="006B6692">
        <w:rPr>
          <w:rtl/>
        </w:rPr>
        <w:t xml:space="preserve"> </w:t>
      </w:r>
      <w:r>
        <w:rPr>
          <w:rtl/>
        </w:rPr>
        <w:t>عام</w:t>
      </w:r>
      <w:r w:rsidR="006B6692">
        <w:rPr>
          <w:rtl/>
        </w:rPr>
        <w:t xml:space="preserve"> </w:t>
      </w:r>
      <w:r>
        <w:rPr>
          <w:rtl/>
        </w:rPr>
        <w:t>2012.</w:t>
      </w:r>
      <w:r w:rsidR="006B6692">
        <w:rPr>
          <w:rtl/>
        </w:rPr>
        <w:t xml:space="preserve"> </w:t>
      </w:r>
      <w:r>
        <w:rPr>
          <w:rtl/>
        </w:rPr>
        <w:t>و</w:t>
      </w:r>
      <w:r>
        <w:rPr>
          <w:rFonts w:hint="cs"/>
          <w:rtl/>
        </w:rPr>
        <w:t>زُ</w:t>
      </w:r>
      <w:r w:rsidRPr="00FD4B12">
        <w:rPr>
          <w:rtl/>
        </w:rPr>
        <w:t>عم</w:t>
      </w:r>
      <w:r w:rsidR="006B6692">
        <w:rPr>
          <w:rtl/>
        </w:rPr>
        <w:t xml:space="preserve"> </w:t>
      </w:r>
      <w:r w:rsidRPr="00FD4B12">
        <w:rPr>
          <w:rtl/>
        </w:rPr>
        <w:t>أن</w:t>
      </w:r>
      <w:r w:rsidR="006B6692">
        <w:rPr>
          <w:rtl/>
        </w:rPr>
        <w:t xml:space="preserve"> </w:t>
      </w:r>
      <w:r w:rsidRPr="00FD4B12">
        <w:rPr>
          <w:rtl/>
        </w:rPr>
        <w:t>أحد</w:t>
      </w:r>
      <w:r w:rsidR="006B6692">
        <w:rPr>
          <w:rtl/>
        </w:rPr>
        <w:t xml:space="preserve"> </w:t>
      </w:r>
      <w:r w:rsidRPr="00FD4B12">
        <w:rPr>
          <w:rtl/>
        </w:rPr>
        <w:t>أفراد</w:t>
      </w:r>
      <w:r w:rsidR="006B6692">
        <w:rPr>
          <w:rtl/>
        </w:rPr>
        <w:t xml:space="preserve"> </w:t>
      </w:r>
      <w:r w:rsidRPr="00FD4B12">
        <w:rPr>
          <w:rtl/>
        </w:rPr>
        <w:t>أسرة</w:t>
      </w:r>
      <w:r w:rsidR="006B6692">
        <w:rPr>
          <w:rtl/>
        </w:rPr>
        <w:t xml:space="preserve"> </w:t>
      </w:r>
      <w:r w:rsidRPr="00FD4B12">
        <w:rPr>
          <w:rtl/>
        </w:rPr>
        <w:t>الشخص</w:t>
      </w:r>
      <w:r w:rsidR="006B6692">
        <w:rPr>
          <w:rtl/>
        </w:rPr>
        <w:t xml:space="preserve"> </w:t>
      </w:r>
      <w:r w:rsidRPr="00FD4B12">
        <w:rPr>
          <w:rtl/>
        </w:rPr>
        <w:t>الذي</w:t>
      </w:r>
      <w:r w:rsidR="006B6692">
        <w:rPr>
          <w:rtl/>
        </w:rPr>
        <w:t xml:space="preserve"> </w:t>
      </w:r>
      <w:r w:rsidRPr="00FD4B12">
        <w:rPr>
          <w:rtl/>
        </w:rPr>
        <w:t>نظم</w:t>
      </w:r>
      <w:r w:rsidR="006B6692">
        <w:rPr>
          <w:rtl/>
        </w:rPr>
        <w:t xml:space="preserve"> </w:t>
      </w:r>
      <w:r w:rsidRPr="00FD4B12">
        <w:rPr>
          <w:rtl/>
        </w:rPr>
        <w:t>حملة</w:t>
      </w:r>
      <w:r w:rsidR="006B6692">
        <w:rPr>
          <w:rtl/>
        </w:rPr>
        <w:t xml:space="preserve"> </w:t>
      </w:r>
      <w:r w:rsidRPr="00FD4B12">
        <w:rPr>
          <w:rtl/>
        </w:rPr>
        <w:t>للمطالبة</w:t>
      </w:r>
      <w:r w:rsidR="006B6692">
        <w:rPr>
          <w:rtl/>
        </w:rPr>
        <w:t xml:space="preserve"> </w:t>
      </w:r>
      <w:r w:rsidRPr="00FD4B12">
        <w:rPr>
          <w:rtl/>
        </w:rPr>
        <w:t>بالإفراج</w:t>
      </w:r>
      <w:r w:rsidR="006B6692">
        <w:rPr>
          <w:rtl/>
        </w:rPr>
        <w:t xml:space="preserve"> </w:t>
      </w:r>
      <w:r w:rsidRPr="00FD4B12">
        <w:rPr>
          <w:rtl/>
        </w:rPr>
        <w:t>عن</w:t>
      </w:r>
      <w:r w:rsidR="006B6692">
        <w:rPr>
          <w:rtl/>
        </w:rPr>
        <w:t xml:space="preserve"> </w:t>
      </w:r>
      <w:r w:rsidRPr="00FD4B12">
        <w:rPr>
          <w:rtl/>
        </w:rPr>
        <w:t>الأشخاص</w:t>
      </w:r>
      <w:r w:rsidR="006B6692">
        <w:rPr>
          <w:rtl/>
        </w:rPr>
        <w:t xml:space="preserve"> </w:t>
      </w:r>
      <w:r w:rsidRPr="00FD4B12">
        <w:rPr>
          <w:rtl/>
        </w:rPr>
        <w:t>المختفين</w:t>
      </w:r>
      <w:r w:rsidR="006B6692">
        <w:rPr>
          <w:rtl/>
        </w:rPr>
        <w:t xml:space="preserve"> </w:t>
      </w:r>
      <w:r w:rsidRPr="00FD4B12">
        <w:rPr>
          <w:rtl/>
        </w:rPr>
        <w:t>في</w:t>
      </w:r>
      <w:r w:rsidR="006B6692">
        <w:rPr>
          <w:rtl/>
        </w:rPr>
        <w:t xml:space="preserve"> </w:t>
      </w:r>
      <w:r w:rsidRPr="00FD4B12">
        <w:rPr>
          <w:rtl/>
        </w:rPr>
        <w:t>بلوشستان</w:t>
      </w:r>
      <w:r w:rsidR="006B6692">
        <w:rPr>
          <w:rtl/>
        </w:rPr>
        <w:t xml:space="preserve"> </w:t>
      </w:r>
      <w:r w:rsidRPr="00FD4B12">
        <w:rPr>
          <w:rtl/>
        </w:rPr>
        <w:t>اعت</w:t>
      </w:r>
      <w:r>
        <w:rPr>
          <w:rFonts w:hint="cs"/>
          <w:rtl/>
        </w:rPr>
        <w:t>ُ</w:t>
      </w:r>
      <w:r w:rsidRPr="00FD4B12">
        <w:rPr>
          <w:rtl/>
        </w:rPr>
        <w:t>قل</w:t>
      </w:r>
      <w:r w:rsidR="006B6692">
        <w:rPr>
          <w:rtl/>
        </w:rPr>
        <w:t xml:space="preserve"> </w:t>
      </w:r>
      <w:r w:rsidRPr="00FD4B12">
        <w:rPr>
          <w:rtl/>
        </w:rPr>
        <w:t>وتعرض</w:t>
      </w:r>
      <w:r w:rsidR="006B6692">
        <w:rPr>
          <w:rtl/>
        </w:rPr>
        <w:t xml:space="preserve"> </w:t>
      </w:r>
      <w:r w:rsidRPr="00FD4B12">
        <w:rPr>
          <w:rtl/>
        </w:rPr>
        <w:t>للتعذيب</w:t>
      </w:r>
      <w:r w:rsidR="006B6692">
        <w:rPr>
          <w:rtl/>
        </w:rPr>
        <w:t xml:space="preserve"> </w:t>
      </w:r>
      <w:r w:rsidRPr="00FD4B12">
        <w:rPr>
          <w:rtl/>
        </w:rPr>
        <w:t>على</w:t>
      </w:r>
      <w:r w:rsidR="006B6692">
        <w:rPr>
          <w:rtl/>
        </w:rPr>
        <w:t xml:space="preserve"> </w:t>
      </w:r>
      <w:r w:rsidRPr="00FD4B12">
        <w:rPr>
          <w:rtl/>
        </w:rPr>
        <w:t>أيدي</w:t>
      </w:r>
      <w:r w:rsidR="006B6692">
        <w:rPr>
          <w:rtl/>
        </w:rPr>
        <w:t xml:space="preserve"> </w:t>
      </w:r>
      <w:r w:rsidRPr="00FD4B12">
        <w:rPr>
          <w:rtl/>
        </w:rPr>
        <w:t>رجال</w:t>
      </w:r>
      <w:r w:rsidR="006B6692">
        <w:rPr>
          <w:rtl/>
        </w:rPr>
        <w:t xml:space="preserve"> </w:t>
      </w:r>
      <w:r w:rsidRPr="00FD4B12">
        <w:rPr>
          <w:rtl/>
        </w:rPr>
        <w:t>المخابرات</w:t>
      </w:r>
      <w:r w:rsidR="006B6692">
        <w:rPr>
          <w:rtl/>
        </w:rPr>
        <w:t xml:space="preserve"> </w:t>
      </w:r>
      <w:r w:rsidRPr="00FD4B12">
        <w:rPr>
          <w:rtl/>
        </w:rPr>
        <w:t>كشكل</w:t>
      </w:r>
      <w:r w:rsidR="006B6692">
        <w:rPr>
          <w:rtl/>
        </w:rPr>
        <w:t xml:space="preserve"> </w:t>
      </w:r>
      <w:r w:rsidRPr="00FD4B12">
        <w:rPr>
          <w:rtl/>
        </w:rPr>
        <w:t>من</w:t>
      </w:r>
      <w:r w:rsidR="006B6692">
        <w:rPr>
          <w:rtl/>
        </w:rPr>
        <w:t xml:space="preserve"> </w:t>
      </w:r>
      <w:r w:rsidRPr="00FD4B12">
        <w:rPr>
          <w:rtl/>
        </w:rPr>
        <w:t>أشكال</w:t>
      </w:r>
      <w:r w:rsidR="006B6692">
        <w:rPr>
          <w:rtl/>
        </w:rPr>
        <w:t xml:space="preserve"> </w:t>
      </w:r>
      <w:r w:rsidRPr="00FD4B12">
        <w:rPr>
          <w:rtl/>
        </w:rPr>
        <w:t>الانتقام</w:t>
      </w:r>
      <w:r>
        <w:rPr>
          <w:rtl/>
        </w:rPr>
        <w:t>.</w:t>
      </w:r>
    </w:p>
    <w:p w:rsidR="004A1892" w:rsidRPr="00A40C86" w:rsidRDefault="004A1892" w:rsidP="004A1892">
      <w:pPr>
        <w:pStyle w:val="SingleTxtGA"/>
        <w:rPr>
          <w:color w:val="000000"/>
        </w:rPr>
      </w:pPr>
      <w:r w:rsidRPr="00A40C86">
        <w:rPr>
          <w:color w:val="000000"/>
          <w:rtl/>
        </w:rPr>
        <w:t>101-</w:t>
      </w:r>
      <w:r w:rsidR="006B6692">
        <w:rPr>
          <w:rFonts w:hint="cs"/>
          <w:color w:val="000000"/>
          <w:rtl/>
        </w:rPr>
        <w:tab/>
      </w:r>
      <w:r w:rsidRPr="00A40C86">
        <w:rPr>
          <w:color w:val="000000"/>
          <w:rtl/>
        </w:rPr>
        <w:t>وأفادت</w:t>
      </w:r>
      <w:r w:rsidR="006B6692">
        <w:rPr>
          <w:color w:val="000000"/>
          <w:rtl/>
        </w:rPr>
        <w:t xml:space="preserve"> </w:t>
      </w:r>
      <w:r w:rsidRPr="00A40C86">
        <w:rPr>
          <w:color w:val="000000"/>
          <w:rtl/>
        </w:rPr>
        <w:t>المصادر</w:t>
      </w:r>
      <w:r w:rsidR="006B6692">
        <w:rPr>
          <w:color w:val="000000"/>
          <w:rtl/>
        </w:rPr>
        <w:t xml:space="preserve"> </w:t>
      </w:r>
      <w:r w:rsidRPr="00A40C86">
        <w:rPr>
          <w:color w:val="000000"/>
          <w:rtl/>
        </w:rPr>
        <w:t>أيض</w:t>
      </w:r>
      <w:r w:rsidR="00D77F7C">
        <w:rPr>
          <w:color w:val="000000"/>
          <w:rtl/>
        </w:rPr>
        <w:t xml:space="preserve">اً </w:t>
      </w:r>
      <w:r w:rsidRPr="00A40C86">
        <w:rPr>
          <w:color w:val="000000"/>
          <w:rtl/>
        </w:rPr>
        <w:t>بأن</w:t>
      </w:r>
      <w:r w:rsidR="006B6692">
        <w:rPr>
          <w:color w:val="000000"/>
          <w:rtl/>
        </w:rPr>
        <w:t xml:space="preserve"> </w:t>
      </w:r>
      <w:r w:rsidRPr="00A40C86">
        <w:rPr>
          <w:color w:val="000000"/>
          <w:rtl/>
        </w:rPr>
        <w:t>أفراد</w:t>
      </w:r>
      <w:r w:rsidR="006B6692">
        <w:rPr>
          <w:color w:val="000000"/>
          <w:rtl/>
        </w:rPr>
        <w:t xml:space="preserve"> </w:t>
      </w:r>
      <w:r w:rsidRPr="00A40C86">
        <w:rPr>
          <w:color w:val="000000"/>
          <w:rtl/>
        </w:rPr>
        <w:t>الأسر</w:t>
      </w:r>
      <w:r w:rsidR="006B6692">
        <w:rPr>
          <w:color w:val="000000"/>
          <w:rtl/>
        </w:rPr>
        <w:t xml:space="preserve"> </w:t>
      </w:r>
      <w:r w:rsidRPr="00A40C86">
        <w:rPr>
          <w:color w:val="000000"/>
          <w:rtl/>
        </w:rPr>
        <w:t>الذين</w:t>
      </w:r>
      <w:r w:rsidR="006B6692">
        <w:rPr>
          <w:color w:val="000000"/>
          <w:rtl/>
        </w:rPr>
        <w:t xml:space="preserve"> </w:t>
      </w:r>
      <w:r w:rsidRPr="00A40C86">
        <w:rPr>
          <w:color w:val="000000"/>
          <w:rtl/>
        </w:rPr>
        <w:t>واظبوا</w:t>
      </w:r>
      <w:r w:rsidR="006B6692">
        <w:rPr>
          <w:color w:val="000000"/>
          <w:rtl/>
        </w:rPr>
        <w:t xml:space="preserve"> </w:t>
      </w:r>
      <w:r w:rsidRPr="00A40C86">
        <w:rPr>
          <w:color w:val="000000"/>
          <w:rtl/>
        </w:rPr>
        <w:t>على</w:t>
      </w:r>
      <w:r w:rsidR="006B6692">
        <w:rPr>
          <w:color w:val="000000"/>
          <w:rtl/>
        </w:rPr>
        <w:t xml:space="preserve"> </w:t>
      </w:r>
      <w:r w:rsidRPr="00A40C86">
        <w:rPr>
          <w:color w:val="000000"/>
          <w:rtl/>
        </w:rPr>
        <w:t>متابعة</w:t>
      </w:r>
      <w:r w:rsidR="006B6692">
        <w:rPr>
          <w:color w:val="000000"/>
          <w:rtl/>
        </w:rPr>
        <w:t xml:space="preserve"> </w:t>
      </w:r>
      <w:r w:rsidRPr="00A40C86">
        <w:rPr>
          <w:color w:val="000000"/>
          <w:rtl/>
        </w:rPr>
        <w:t>حالات</w:t>
      </w:r>
      <w:r w:rsidR="006B6692">
        <w:rPr>
          <w:color w:val="000000"/>
          <w:rtl/>
        </w:rPr>
        <w:t xml:space="preserve"> </w:t>
      </w:r>
      <w:r w:rsidRPr="00A40C86">
        <w:rPr>
          <w:color w:val="000000"/>
          <w:rtl/>
        </w:rPr>
        <w:t>الاختفاء</w:t>
      </w:r>
      <w:r w:rsidR="006B6692">
        <w:rPr>
          <w:color w:val="000000"/>
          <w:rtl/>
        </w:rPr>
        <w:t xml:space="preserve"> </w:t>
      </w:r>
      <w:r w:rsidRPr="00A40C86">
        <w:rPr>
          <w:color w:val="000000"/>
          <w:rtl/>
        </w:rPr>
        <w:t>القسري</w:t>
      </w:r>
      <w:r w:rsidR="006B6692">
        <w:rPr>
          <w:color w:val="000000"/>
          <w:rtl/>
        </w:rPr>
        <w:t xml:space="preserve"> </w:t>
      </w:r>
      <w:r w:rsidRPr="00A40C86">
        <w:rPr>
          <w:color w:val="000000"/>
          <w:rtl/>
        </w:rPr>
        <w:t>وأعضاء</w:t>
      </w:r>
      <w:r w:rsidR="006B6692">
        <w:rPr>
          <w:color w:val="000000"/>
          <w:rtl/>
        </w:rPr>
        <w:t xml:space="preserve"> </w:t>
      </w:r>
      <w:r w:rsidRPr="00A40C86">
        <w:rPr>
          <w:color w:val="000000"/>
          <w:rtl/>
        </w:rPr>
        <w:t>المنظمات</w:t>
      </w:r>
      <w:r w:rsidR="006B6692">
        <w:rPr>
          <w:color w:val="000000"/>
          <w:rtl/>
        </w:rPr>
        <w:t xml:space="preserve"> </w:t>
      </w:r>
      <w:r w:rsidRPr="00A40C86">
        <w:rPr>
          <w:color w:val="000000"/>
          <w:rtl/>
        </w:rPr>
        <w:t>غير</w:t>
      </w:r>
      <w:r w:rsidR="006B6692">
        <w:rPr>
          <w:color w:val="000000"/>
          <w:rtl/>
        </w:rPr>
        <w:t xml:space="preserve"> </w:t>
      </w:r>
      <w:r w:rsidRPr="00A40C86">
        <w:rPr>
          <w:color w:val="000000"/>
          <w:rtl/>
        </w:rPr>
        <w:t>الحكومية</w:t>
      </w:r>
      <w:r w:rsidR="006B6692">
        <w:rPr>
          <w:color w:val="000000"/>
          <w:rtl/>
        </w:rPr>
        <w:t xml:space="preserve"> </w:t>
      </w:r>
      <w:r w:rsidRPr="00A40C86">
        <w:rPr>
          <w:color w:val="000000"/>
          <w:rtl/>
        </w:rPr>
        <w:t>الذين</w:t>
      </w:r>
      <w:r w:rsidR="006B6692">
        <w:rPr>
          <w:color w:val="000000"/>
          <w:rtl/>
        </w:rPr>
        <w:t xml:space="preserve"> </w:t>
      </w:r>
      <w:r w:rsidRPr="00A40C86">
        <w:rPr>
          <w:color w:val="000000"/>
          <w:rtl/>
        </w:rPr>
        <w:t>ي</w:t>
      </w:r>
      <w:r w:rsidRPr="00A40C86">
        <w:rPr>
          <w:rFonts w:hint="cs"/>
          <w:color w:val="000000"/>
          <w:rtl/>
        </w:rPr>
        <w:t>ُ</w:t>
      </w:r>
      <w:r w:rsidRPr="00A40C86">
        <w:rPr>
          <w:color w:val="000000"/>
          <w:rtl/>
        </w:rPr>
        <w:t>عنو</w:t>
      </w:r>
      <w:r w:rsidRPr="00A40C86">
        <w:rPr>
          <w:rFonts w:hint="cs"/>
          <w:color w:val="000000"/>
          <w:rtl/>
        </w:rPr>
        <w:t>ْ</w:t>
      </w:r>
      <w:r w:rsidRPr="00A40C86">
        <w:rPr>
          <w:color w:val="000000"/>
          <w:rtl/>
        </w:rPr>
        <w:t>ن</w:t>
      </w:r>
      <w:r w:rsidR="006B6692">
        <w:rPr>
          <w:color w:val="000000"/>
          <w:rtl/>
        </w:rPr>
        <w:t xml:space="preserve"> </w:t>
      </w:r>
      <w:r w:rsidRPr="00A40C86">
        <w:rPr>
          <w:color w:val="000000"/>
          <w:rtl/>
        </w:rPr>
        <w:t>بها</w:t>
      </w:r>
      <w:r w:rsidR="006B6692">
        <w:rPr>
          <w:color w:val="000000"/>
          <w:rtl/>
        </w:rPr>
        <w:t xml:space="preserve"> </w:t>
      </w:r>
      <w:r w:rsidRPr="00A40C86">
        <w:rPr>
          <w:color w:val="000000"/>
          <w:rtl/>
        </w:rPr>
        <w:t>يتعرضون</w:t>
      </w:r>
      <w:r w:rsidR="006B6692">
        <w:rPr>
          <w:color w:val="000000"/>
          <w:rtl/>
        </w:rPr>
        <w:t xml:space="preserve"> </w:t>
      </w:r>
      <w:r w:rsidRPr="00A40C86">
        <w:rPr>
          <w:color w:val="000000"/>
          <w:rtl/>
        </w:rPr>
        <w:t>للملاحقة</w:t>
      </w:r>
      <w:r w:rsidR="006B6692">
        <w:rPr>
          <w:color w:val="000000"/>
          <w:rtl/>
        </w:rPr>
        <w:t xml:space="preserve"> </w:t>
      </w:r>
      <w:r>
        <w:rPr>
          <w:rFonts w:hint="cs"/>
          <w:color w:val="000000"/>
          <w:rtl/>
        </w:rPr>
        <w:t>القضائية</w:t>
      </w:r>
      <w:r w:rsidR="006B6692">
        <w:rPr>
          <w:rFonts w:hint="cs"/>
          <w:color w:val="000000"/>
          <w:rtl/>
        </w:rPr>
        <w:t xml:space="preserve"> </w:t>
      </w:r>
      <w:r w:rsidRPr="00A40C86">
        <w:rPr>
          <w:color w:val="000000"/>
          <w:rtl/>
        </w:rPr>
        <w:t>أمام</w:t>
      </w:r>
      <w:r w:rsidR="006B6692">
        <w:rPr>
          <w:color w:val="000000"/>
          <w:rtl/>
        </w:rPr>
        <w:t xml:space="preserve"> </w:t>
      </w:r>
      <w:r w:rsidRPr="00A40C86">
        <w:rPr>
          <w:color w:val="000000"/>
          <w:rtl/>
        </w:rPr>
        <w:t>المحاكم</w:t>
      </w:r>
      <w:r w:rsidR="006B6692">
        <w:rPr>
          <w:color w:val="000000"/>
          <w:rtl/>
        </w:rPr>
        <w:t xml:space="preserve"> </w:t>
      </w:r>
      <w:r w:rsidRPr="00A40C86">
        <w:rPr>
          <w:color w:val="000000"/>
          <w:rtl/>
        </w:rPr>
        <w:t>بتهم</w:t>
      </w:r>
      <w:r w:rsidR="006B6692">
        <w:rPr>
          <w:color w:val="000000"/>
          <w:rtl/>
        </w:rPr>
        <w:t xml:space="preserve"> </w:t>
      </w:r>
      <w:r w:rsidRPr="00A40C86">
        <w:rPr>
          <w:color w:val="000000"/>
          <w:rtl/>
        </w:rPr>
        <w:t>ملفقة</w:t>
      </w:r>
      <w:r w:rsidR="006B6692">
        <w:rPr>
          <w:color w:val="000000"/>
          <w:rtl/>
        </w:rPr>
        <w:t xml:space="preserve"> </w:t>
      </w:r>
      <w:r w:rsidRPr="00A40C86">
        <w:rPr>
          <w:color w:val="000000"/>
          <w:rtl/>
        </w:rPr>
        <w:t>كشكل</w:t>
      </w:r>
      <w:r w:rsidR="006B6692">
        <w:rPr>
          <w:color w:val="000000"/>
          <w:rtl/>
        </w:rPr>
        <w:t xml:space="preserve"> </w:t>
      </w:r>
      <w:r w:rsidRPr="00A40C86">
        <w:rPr>
          <w:color w:val="000000"/>
          <w:rtl/>
        </w:rPr>
        <w:t>من</w:t>
      </w:r>
      <w:r w:rsidR="006B6692">
        <w:rPr>
          <w:color w:val="000000"/>
          <w:rtl/>
        </w:rPr>
        <w:t xml:space="preserve"> </w:t>
      </w:r>
      <w:r w:rsidRPr="00A40C86">
        <w:rPr>
          <w:color w:val="000000"/>
          <w:rtl/>
        </w:rPr>
        <w:t>أشكال</w:t>
      </w:r>
      <w:r w:rsidR="006B6692">
        <w:rPr>
          <w:color w:val="000000"/>
          <w:rtl/>
        </w:rPr>
        <w:t xml:space="preserve"> </w:t>
      </w:r>
      <w:r w:rsidRPr="00A40C86">
        <w:rPr>
          <w:color w:val="000000"/>
          <w:rtl/>
        </w:rPr>
        <w:t>الانتقام</w:t>
      </w:r>
      <w:r>
        <w:rPr>
          <w:color w:val="000000"/>
          <w:rtl/>
        </w:rPr>
        <w:t>.</w:t>
      </w:r>
      <w:r w:rsidR="006B6692">
        <w:rPr>
          <w:color w:val="000000"/>
          <w:rtl/>
        </w:rPr>
        <w:t xml:space="preserve"> </w:t>
      </w:r>
      <w:r w:rsidRPr="00A40C86">
        <w:rPr>
          <w:color w:val="000000"/>
          <w:rtl/>
        </w:rPr>
        <w:t>وقد</w:t>
      </w:r>
      <w:r w:rsidR="006B6692">
        <w:rPr>
          <w:color w:val="000000"/>
          <w:rtl/>
        </w:rPr>
        <w:t xml:space="preserve"> </w:t>
      </w:r>
      <w:r w:rsidRPr="00A40C86">
        <w:rPr>
          <w:color w:val="000000"/>
          <w:rtl/>
        </w:rPr>
        <w:t>تعرض</w:t>
      </w:r>
      <w:r w:rsidR="006B6692">
        <w:rPr>
          <w:color w:val="000000"/>
          <w:rtl/>
        </w:rPr>
        <w:t xml:space="preserve"> </w:t>
      </w:r>
      <w:r w:rsidRPr="00A40C86">
        <w:rPr>
          <w:color w:val="000000"/>
          <w:rtl/>
        </w:rPr>
        <w:t>بعض</w:t>
      </w:r>
      <w:r w:rsidR="006B6692">
        <w:rPr>
          <w:color w:val="000000"/>
          <w:rtl/>
        </w:rPr>
        <w:t xml:space="preserve"> </w:t>
      </w:r>
      <w:r w:rsidRPr="00A40C86">
        <w:rPr>
          <w:color w:val="000000"/>
          <w:rtl/>
        </w:rPr>
        <w:t>المحامين</w:t>
      </w:r>
      <w:r w:rsidR="006B6692">
        <w:rPr>
          <w:color w:val="000000"/>
          <w:rtl/>
        </w:rPr>
        <w:t xml:space="preserve"> </w:t>
      </w:r>
      <w:r w:rsidRPr="00A40C86">
        <w:rPr>
          <w:color w:val="000000"/>
          <w:rtl/>
        </w:rPr>
        <w:t>الذين</w:t>
      </w:r>
      <w:r w:rsidR="006B6692">
        <w:rPr>
          <w:color w:val="000000"/>
          <w:rtl/>
        </w:rPr>
        <w:t xml:space="preserve"> </w:t>
      </w:r>
      <w:r w:rsidRPr="00A40C86">
        <w:rPr>
          <w:color w:val="000000"/>
          <w:rtl/>
        </w:rPr>
        <w:t>يعالجون</w:t>
      </w:r>
      <w:r w:rsidR="006B6692">
        <w:rPr>
          <w:color w:val="000000"/>
          <w:rtl/>
        </w:rPr>
        <w:t xml:space="preserve"> </w:t>
      </w:r>
      <w:r w:rsidRPr="00A40C86">
        <w:rPr>
          <w:color w:val="000000"/>
          <w:rtl/>
        </w:rPr>
        <w:t>قضايا</w:t>
      </w:r>
      <w:r w:rsidR="006B6692">
        <w:rPr>
          <w:color w:val="000000"/>
          <w:rtl/>
        </w:rPr>
        <w:t xml:space="preserve"> </w:t>
      </w:r>
      <w:r w:rsidRPr="00A40C86">
        <w:rPr>
          <w:color w:val="000000"/>
          <w:rtl/>
        </w:rPr>
        <w:t>الاختفاء</w:t>
      </w:r>
      <w:r w:rsidR="006B6692">
        <w:rPr>
          <w:color w:val="000000"/>
          <w:rtl/>
        </w:rPr>
        <w:t xml:space="preserve"> </w:t>
      </w:r>
      <w:r w:rsidRPr="00A40C86">
        <w:rPr>
          <w:color w:val="000000"/>
          <w:rtl/>
        </w:rPr>
        <w:t>القسري</w:t>
      </w:r>
      <w:r w:rsidR="006B6692">
        <w:rPr>
          <w:color w:val="000000"/>
          <w:rtl/>
        </w:rPr>
        <w:t xml:space="preserve"> </w:t>
      </w:r>
      <w:r w:rsidRPr="00A40C86">
        <w:rPr>
          <w:color w:val="000000"/>
          <w:rtl/>
        </w:rPr>
        <w:t>لأشكال</w:t>
      </w:r>
      <w:r w:rsidR="006B6692">
        <w:rPr>
          <w:color w:val="000000"/>
          <w:rtl/>
        </w:rPr>
        <w:t xml:space="preserve"> </w:t>
      </w:r>
      <w:r w:rsidRPr="00A40C86">
        <w:rPr>
          <w:color w:val="000000"/>
          <w:rtl/>
        </w:rPr>
        <w:t>من</w:t>
      </w:r>
      <w:r w:rsidR="006B6692">
        <w:rPr>
          <w:color w:val="000000"/>
          <w:rtl/>
        </w:rPr>
        <w:t xml:space="preserve"> </w:t>
      </w:r>
      <w:r w:rsidRPr="00A40C86">
        <w:rPr>
          <w:color w:val="000000"/>
          <w:rtl/>
        </w:rPr>
        <w:t>المضايقة</w:t>
      </w:r>
      <w:r w:rsidR="006B6692">
        <w:rPr>
          <w:rFonts w:hint="cs"/>
          <w:color w:val="000000"/>
          <w:rtl/>
        </w:rPr>
        <w:t xml:space="preserve"> </w:t>
      </w:r>
      <w:r w:rsidRPr="00A40C86">
        <w:rPr>
          <w:rFonts w:hint="cs"/>
          <w:color w:val="000000"/>
          <w:rtl/>
        </w:rPr>
        <w:t>شملت</w:t>
      </w:r>
      <w:r w:rsidR="006B6692">
        <w:rPr>
          <w:rFonts w:hint="cs"/>
          <w:color w:val="000000"/>
          <w:rtl/>
        </w:rPr>
        <w:t xml:space="preserve"> </w:t>
      </w:r>
      <w:r w:rsidRPr="00A40C86">
        <w:rPr>
          <w:color w:val="000000"/>
          <w:rtl/>
        </w:rPr>
        <w:t>الاختفاء</w:t>
      </w:r>
      <w:r w:rsidR="006B6692">
        <w:rPr>
          <w:color w:val="000000"/>
          <w:rtl/>
        </w:rPr>
        <w:t xml:space="preserve"> </w:t>
      </w:r>
      <w:r w:rsidRPr="00A40C86">
        <w:rPr>
          <w:color w:val="000000"/>
          <w:rtl/>
        </w:rPr>
        <w:t>القسري</w:t>
      </w:r>
      <w:r>
        <w:rPr>
          <w:color w:val="000000"/>
          <w:rtl/>
        </w:rPr>
        <w:t>.</w:t>
      </w:r>
    </w:p>
    <w:p w:rsidR="004A1892" w:rsidRPr="00FD4B12" w:rsidRDefault="004A1892" w:rsidP="004A1892">
      <w:pPr>
        <w:pStyle w:val="SingleTxtGA"/>
      </w:pPr>
      <w:r w:rsidRPr="00FD4B12">
        <w:rPr>
          <w:rtl/>
        </w:rPr>
        <w:t>102</w:t>
      </w:r>
      <w:r>
        <w:rPr>
          <w:rtl/>
        </w:rPr>
        <w:t>-</w:t>
      </w:r>
      <w:r>
        <w:rPr>
          <w:rtl/>
        </w:rPr>
        <w:tab/>
      </w:r>
      <w:r w:rsidRPr="00FD4B12">
        <w:rPr>
          <w:rtl/>
        </w:rPr>
        <w:t>وز</w:t>
      </w:r>
      <w:r>
        <w:rPr>
          <w:rFonts w:hint="cs"/>
          <w:rtl/>
        </w:rPr>
        <w:t>ُ</w:t>
      </w:r>
      <w:r w:rsidRPr="00FD4B12">
        <w:rPr>
          <w:rtl/>
        </w:rPr>
        <w:t>عم</w:t>
      </w:r>
      <w:r w:rsidR="006B6692">
        <w:rPr>
          <w:rtl/>
        </w:rPr>
        <w:t xml:space="preserve"> </w:t>
      </w:r>
      <w:r w:rsidRPr="00FD4B12">
        <w:rPr>
          <w:rtl/>
        </w:rPr>
        <w:t>أن</w:t>
      </w:r>
      <w:r w:rsidR="006B6692">
        <w:rPr>
          <w:rtl/>
        </w:rPr>
        <w:t xml:space="preserve"> </w:t>
      </w:r>
      <w:r w:rsidRPr="00FD4B12">
        <w:rPr>
          <w:rtl/>
        </w:rPr>
        <w:t>المحكمة</w:t>
      </w:r>
      <w:r w:rsidR="006B6692">
        <w:rPr>
          <w:rtl/>
        </w:rPr>
        <w:t xml:space="preserve"> </w:t>
      </w:r>
      <w:r w:rsidRPr="00FD4B12">
        <w:rPr>
          <w:rtl/>
        </w:rPr>
        <w:t>العليا</w:t>
      </w:r>
      <w:r w:rsidR="006B6692">
        <w:rPr>
          <w:rtl/>
        </w:rPr>
        <w:t xml:space="preserve"> </w:t>
      </w:r>
      <w:r w:rsidRPr="00FD4B12">
        <w:rPr>
          <w:rtl/>
        </w:rPr>
        <w:t>في</w:t>
      </w:r>
      <w:r w:rsidR="006B6692">
        <w:rPr>
          <w:rtl/>
        </w:rPr>
        <w:t xml:space="preserve"> </w:t>
      </w:r>
      <w:r w:rsidRPr="00FD4B12">
        <w:rPr>
          <w:rtl/>
        </w:rPr>
        <w:t>باكستان</w:t>
      </w:r>
      <w:r w:rsidR="006B6692">
        <w:rPr>
          <w:rtl/>
        </w:rPr>
        <w:t xml:space="preserve"> </w:t>
      </w:r>
      <w:r w:rsidRPr="00FD4B12">
        <w:rPr>
          <w:rtl/>
        </w:rPr>
        <w:t>أمرت</w:t>
      </w:r>
      <w:r w:rsidR="006B6692">
        <w:rPr>
          <w:rtl/>
        </w:rPr>
        <w:t xml:space="preserve"> </w:t>
      </w:r>
      <w:r w:rsidRPr="00FD4B12">
        <w:rPr>
          <w:rtl/>
        </w:rPr>
        <w:t>بالإفراج</w:t>
      </w:r>
      <w:r w:rsidR="006B6692">
        <w:rPr>
          <w:rtl/>
        </w:rPr>
        <w:t xml:space="preserve"> </w:t>
      </w:r>
      <w:r w:rsidRPr="00FD4B12">
        <w:rPr>
          <w:rtl/>
        </w:rPr>
        <w:t>عن</w:t>
      </w:r>
      <w:r w:rsidR="006B6692">
        <w:rPr>
          <w:rtl/>
        </w:rPr>
        <w:t xml:space="preserve"> </w:t>
      </w:r>
      <w:r w:rsidRPr="00FD4B12">
        <w:rPr>
          <w:rtl/>
        </w:rPr>
        <w:t>بضعة</w:t>
      </w:r>
      <w:r w:rsidR="006B6692">
        <w:rPr>
          <w:rtl/>
        </w:rPr>
        <w:t xml:space="preserve"> </w:t>
      </w:r>
      <w:r w:rsidRPr="00FD4B12">
        <w:rPr>
          <w:rtl/>
        </w:rPr>
        <w:t>مختفين</w:t>
      </w:r>
      <w:r w:rsidR="006B6692">
        <w:rPr>
          <w:rtl/>
        </w:rPr>
        <w:t xml:space="preserve"> </w:t>
      </w:r>
      <w:r w:rsidRPr="00FD4B12">
        <w:rPr>
          <w:rtl/>
        </w:rPr>
        <w:t>كانوا</w:t>
      </w:r>
      <w:r w:rsidR="006B6692">
        <w:rPr>
          <w:rtl/>
        </w:rPr>
        <w:t xml:space="preserve"> </w:t>
      </w:r>
      <w:r w:rsidRPr="00FD4B12">
        <w:rPr>
          <w:rtl/>
        </w:rPr>
        <w:t>قيد</w:t>
      </w:r>
      <w:r w:rsidR="006B6692">
        <w:rPr>
          <w:rtl/>
        </w:rPr>
        <w:t xml:space="preserve"> </w:t>
      </w:r>
      <w:r w:rsidRPr="00FD4B12">
        <w:rPr>
          <w:rtl/>
        </w:rPr>
        <w:t>الاحتجاز</w:t>
      </w:r>
      <w:r>
        <w:rPr>
          <w:rtl/>
        </w:rPr>
        <w:t>.</w:t>
      </w:r>
      <w:r w:rsidR="006B6692">
        <w:rPr>
          <w:rtl/>
        </w:rPr>
        <w:t xml:space="preserve"> </w:t>
      </w:r>
      <w:r w:rsidRPr="00FD4B12">
        <w:rPr>
          <w:rtl/>
        </w:rPr>
        <w:t>وفي</w:t>
      </w:r>
      <w:r w:rsidR="006B6692">
        <w:rPr>
          <w:rtl/>
        </w:rPr>
        <w:t xml:space="preserve"> </w:t>
      </w:r>
      <w:r w:rsidRPr="00FD4B12">
        <w:rPr>
          <w:rtl/>
        </w:rPr>
        <w:t>العديد</w:t>
      </w:r>
      <w:r w:rsidR="006B6692">
        <w:rPr>
          <w:rtl/>
        </w:rPr>
        <w:t xml:space="preserve"> </w:t>
      </w:r>
      <w:r w:rsidRPr="00FD4B12">
        <w:rPr>
          <w:rtl/>
        </w:rPr>
        <w:t>من</w:t>
      </w:r>
      <w:r w:rsidR="006B6692">
        <w:rPr>
          <w:rtl/>
        </w:rPr>
        <w:t xml:space="preserve"> </w:t>
      </w:r>
      <w:r w:rsidRPr="00FD4B12">
        <w:rPr>
          <w:rtl/>
        </w:rPr>
        <w:t>الحالات،</w:t>
      </w:r>
      <w:r w:rsidR="006B6692">
        <w:rPr>
          <w:rtl/>
        </w:rPr>
        <w:t xml:space="preserve"> </w:t>
      </w:r>
      <w:r w:rsidRPr="00FD4B12">
        <w:rPr>
          <w:rtl/>
        </w:rPr>
        <w:t>ع</w:t>
      </w:r>
      <w:r>
        <w:rPr>
          <w:rFonts w:hint="cs"/>
          <w:rtl/>
        </w:rPr>
        <w:t>ُ</w:t>
      </w:r>
      <w:r w:rsidRPr="00FD4B12">
        <w:rPr>
          <w:rtl/>
        </w:rPr>
        <w:t>ثر</w:t>
      </w:r>
      <w:r w:rsidR="006B6692">
        <w:rPr>
          <w:rtl/>
        </w:rPr>
        <w:t xml:space="preserve"> </w:t>
      </w:r>
      <w:r w:rsidRPr="00FD4B12">
        <w:rPr>
          <w:rtl/>
        </w:rPr>
        <w:t>على</w:t>
      </w:r>
      <w:r w:rsidR="006B6692">
        <w:rPr>
          <w:rtl/>
        </w:rPr>
        <w:t xml:space="preserve"> </w:t>
      </w:r>
      <w:r w:rsidRPr="00FD4B12">
        <w:rPr>
          <w:rtl/>
        </w:rPr>
        <w:t>المختفين</w:t>
      </w:r>
      <w:r w:rsidR="006B6692">
        <w:rPr>
          <w:rtl/>
        </w:rPr>
        <w:t xml:space="preserve"> </w:t>
      </w:r>
      <w:r>
        <w:rPr>
          <w:rFonts w:hint="cs"/>
          <w:rtl/>
        </w:rPr>
        <w:t>قتلى،</w:t>
      </w:r>
      <w:r w:rsidR="006B6692">
        <w:rPr>
          <w:rFonts w:hint="cs"/>
          <w:rtl/>
        </w:rPr>
        <w:t xml:space="preserve"> </w:t>
      </w:r>
      <w:r w:rsidRPr="00FD4B12">
        <w:rPr>
          <w:rtl/>
        </w:rPr>
        <w:t>رغم</w:t>
      </w:r>
      <w:r w:rsidR="006B6692">
        <w:rPr>
          <w:rtl/>
        </w:rPr>
        <w:t xml:space="preserve"> </w:t>
      </w:r>
      <w:r w:rsidRPr="00FD4B12">
        <w:rPr>
          <w:rtl/>
        </w:rPr>
        <w:t>أن</w:t>
      </w:r>
      <w:r w:rsidR="006B6692">
        <w:rPr>
          <w:rtl/>
        </w:rPr>
        <w:t xml:space="preserve"> </w:t>
      </w:r>
      <w:r w:rsidRPr="00FD4B12">
        <w:rPr>
          <w:rtl/>
        </w:rPr>
        <w:t>المحاكم</w:t>
      </w:r>
      <w:r w:rsidR="006B6692">
        <w:rPr>
          <w:rtl/>
        </w:rPr>
        <w:t xml:space="preserve"> </w:t>
      </w:r>
      <w:r w:rsidRPr="00FD4B12">
        <w:rPr>
          <w:rtl/>
        </w:rPr>
        <w:t>أصدرت</w:t>
      </w:r>
      <w:r w:rsidR="006B6692">
        <w:rPr>
          <w:rtl/>
        </w:rPr>
        <w:t xml:space="preserve"> </w:t>
      </w:r>
      <w:r w:rsidRPr="00FD4B12">
        <w:rPr>
          <w:rtl/>
        </w:rPr>
        <w:t>مرار</w:t>
      </w:r>
      <w:r w:rsidR="00D77F7C">
        <w:rPr>
          <w:rtl/>
        </w:rPr>
        <w:t xml:space="preserve">اً </w:t>
      </w:r>
      <w:r w:rsidRPr="00FD4B12">
        <w:rPr>
          <w:rtl/>
        </w:rPr>
        <w:t>أحكام</w:t>
      </w:r>
      <w:r w:rsidR="00D77F7C">
        <w:rPr>
          <w:rtl/>
        </w:rPr>
        <w:t xml:space="preserve">اً </w:t>
      </w:r>
      <w:r w:rsidRPr="00FD4B12">
        <w:rPr>
          <w:rtl/>
        </w:rPr>
        <w:t>بالإفراج</w:t>
      </w:r>
      <w:r w:rsidR="006B6692">
        <w:rPr>
          <w:rtl/>
        </w:rPr>
        <w:t xml:space="preserve"> </w:t>
      </w:r>
      <w:r w:rsidRPr="00FD4B12">
        <w:rPr>
          <w:rtl/>
        </w:rPr>
        <w:t>عنهم</w:t>
      </w:r>
      <w:r>
        <w:rPr>
          <w:rtl/>
        </w:rPr>
        <w:t>.</w:t>
      </w:r>
      <w:r w:rsidR="006B6692">
        <w:rPr>
          <w:rtl/>
        </w:rPr>
        <w:t xml:space="preserve"> </w:t>
      </w:r>
      <w:r>
        <w:rPr>
          <w:rFonts w:hint="cs"/>
          <w:rtl/>
        </w:rPr>
        <w:t>وأشارت</w:t>
      </w:r>
      <w:r w:rsidR="006B6692">
        <w:rPr>
          <w:rtl/>
        </w:rPr>
        <w:t xml:space="preserve"> </w:t>
      </w:r>
      <w:r w:rsidRPr="00FD4B12">
        <w:rPr>
          <w:rtl/>
        </w:rPr>
        <w:t>المصادر</w:t>
      </w:r>
      <w:r w:rsidR="006B6692">
        <w:rPr>
          <w:rtl/>
        </w:rPr>
        <w:t xml:space="preserve"> </w:t>
      </w:r>
      <w:r w:rsidRPr="00FD4B12">
        <w:rPr>
          <w:rtl/>
        </w:rPr>
        <w:t>على</w:t>
      </w:r>
      <w:r w:rsidR="006B6692">
        <w:rPr>
          <w:rtl/>
        </w:rPr>
        <w:t xml:space="preserve"> </w:t>
      </w:r>
      <w:r w:rsidRPr="00FD4B12">
        <w:rPr>
          <w:rtl/>
        </w:rPr>
        <w:t>سبيل</w:t>
      </w:r>
      <w:r w:rsidR="006B6692">
        <w:rPr>
          <w:rtl/>
        </w:rPr>
        <w:t xml:space="preserve"> </w:t>
      </w:r>
      <w:r w:rsidRPr="00FD4B12">
        <w:rPr>
          <w:rtl/>
        </w:rPr>
        <w:t>المثال،</w:t>
      </w:r>
      <w:r w:rsidR="006B6692">
        <w:rPr>
          <w:rtl/>
        </w:rPr>
        <w:t xml:space="preserve"> </w:t>
      </w:r>
      <w:r>
        <w:rPr>
          <w:rFonts w:hint="cs"/>
          <w:rtl/>
        </w:rPr>
        <w:t>إلى</w:t>
      </w:r>
      <w:r w:rsidR="006B6692">
        <w:rPr>
          <w:rFonts w:hint="cs"/>
          <w:rtl/>
        </w:rPr>
        <w:t xml:space="preserve"> </w:t>
      </w:r>
      <w:r>
        <w:rPr>
          <w:rFonts w:hint="cs"/>
          <w:rtl/>
        </w:rPr>
        <w:t>العثور</w:t>
      </w:r>
      <w:r w:rsidR="006B6692">
        <w:rPr>
          <w:rFonts w:hint="cs"/>
          <w:rtl/>
        </w:rPr>
        <w:t xml:space="preserve"> </w:t>
      </w:r>
      <w:r>
        <w:rPr>
          <w:rFonts w:hint="cs"/>
          <w:rtl/>
        </w:rPr>
        <w:t>على</w:t>
      </w:r>
      <w:r w:rsidR="006B6692">
        <w:rPr>
          <w:rtl/>
        </w:rPr>
        <w:t xml:space="preserve"> </w:t>
      </w:r>
      <w:r w:rsidRPr="00FD4B12">
        <w:rPr>
          <w:rtl/>
        </w:rPr>
        <w:t>جثة</w:t>
      </w:r>
      <w:r w:rsidR="006B6692">
        <w:rPr>
          <w:rtl/>
        </w:rPr>
        <w:t xml:space="preserve"> </w:t>
      </w:r>
      <w:r w:rsidRPr="00FD4B12">
        <w:rPr>
          <w:rtl/>
        </w:rPr>
        <w:t>السيد</w:t>
      </w:r>
      <w:r w:rsidR="006B6692">
        <w:rPr>
          <w:rtl/>
        </w:rPr>
        <w:t xml:space="preserve"> </w:t>
      </w:r>
      <w:r w:rsidRPr="00FD4B12">
        <w:rPr>
          <w:rtl/>
        </w:rPr>
        <w:t>محمد</w:t>
      </w:r>
      <w:r w:rsidR="006B6692">
        <w:rPr>
          <w:rtl/>
        </w:rPr>
        <w:t xml:space="preserve"> </w:t>
      </w:r>
      <w:r w:rsidRPr="00FD4B12">
        <w:rPr>
          <w:rtl/>
        </w:rPr>
        <w:t>خان</w:t>
      </w:r>
      <w:r w:rsidR="006B6692">
        <w:rPr>
          <w:rtl/>
        </w:rPr>
        <w:t xml:space="preserve"> </w:t>
      </w:r>
      <w:r w:rsidRPr="00FD4B12">
        <w:rPr>
          <w:rtl/>
        </w:rPr>
        <w:t>المري</w:t>
      </w:r>
      <w:r w:rsidR="006B6692">
        <w:rPr>
          <w:rtl/>
        </w:rPr>
        <w:t xml:space="preserve"> </w:t>
      </w:r>
      <w:r w:rsidRPr="00FD4B12">
        <w:rPr>
          <w:rtl/>
        </w:rPr>
        <w:t>(القضية</w:t>
      </w:r>
      <w:r w:rsidR="006B6692">
        <w:rPr>
          <w:rtl/>
        </w:rPr>
        <w:t xml:space="preserve"> </w:t>
      </w:r>
      <w:r w:rsidRPr="00FD4B12">
        <w:rPr>
          <w:rtl/>
        </w:rPr>
        <w:t>رقم</w:t>
      </w:r>
      <w:r w:rsidR="006B6692">
        <w:rPr>
          <w:rtl/>
        </w:rPr>
        <w:t xml:space="preserve"> </w:t>
      </w:r>
      <w:r w:rsidRPr="00FD4B12">
        <w:rPr>
          <w:rtl/>
        </w:rPr>
        <w:t>10003120)</w:t>
      </w:r>
      <w:r w:rsidR="006B6692">
        <w:rPr>
          <w:rtl/>
        </w:rPr>
        <w:t xml:space="preserve"> </w:t>
      </w:r>
      <w:r w:rsidRPr="00FD4B12">
        <w:rPr>
          <w:rtl/>
        </w:rPr>
        <w:t>وجثة</w:t>
      </w:r>
      <w:r w:rsidR="006B6692">
        <w:rPr>
          <w:rtl/>
        </w:rPr>
        <w:t xml:space="preserve"> </w:t>
      </w:r>
      <w:r>
        <w:rPr>
          <w:rtl/>
        </w:rPr>
        <w:t>شخص</w:t>
      </w:r>
      <w:r w:rsidR="006B6692">
        <w:rPr>
          <w:rtl/>
        </w:rPr>
        <w:t xml:space="preserve"> </w:t>
      </w:r>
      <w:r>
        <w:rPr>
          <w:rtl/>
        </w:rPr>
        <w:t>آخر</w:t>
      </w:r>
      <w:r w:rsidR="006B6692">
        <w:rPr>
          <w:rFonts w:hint="cs"/>
          <w:rtl/>
        </w:rPr>
        <w:t xml:space="preserve"> </w:t>
      </w:r>
      <w:r w:rsidRPr="00FD4B12">
        <w:rPr>
          <w:rtl/>
        </w:rPr>
        <w:t>في</w:t>
      </w:r>
      <w:r w:rsidR="006B6692">
        <w:rPr>
          <w:rtl/>
        </w:rPr>
        <w:t xml:space="preserve"> </w:t>
      </w:r>
      <w:r w:rsidRPr="00FD4B12">
        <w:rPr>
          <w:rtl/>
        </w:rPr>
        <w:t>كويتا</w:t>
      </w:r>
      <w:r w:rsidR="006B6692">
        <w:rPr>
          <w:rtl/>
        </w:rPr>
        <w:t xml:space="preserve"> </w:t>
      </w:r>
      <w:r w:rsidRPr="00FD4B12">
        <w:rPr>
          <w:rtl/>
        </w:rPr>
        <w:t>رغم</w:t>
      </w:r>
      <w:r w:rsidR="006B6692">
        <w:rPr>
          <w:rtl/>
        </w:rPr>
        <w:t xml:space="preserve"> </w:t>
      </w:r>
      <w:r w:rsidRPr="00FD4B12">
        <w:rPr>
          <w:rtl/>
        </w:rPr>
        <w:t>صدور</w:t>
      </w:r>
      <w:r w:rsidR="006B6692">
        <w:rPr>
          <w:rtl/>
        </w:rPr>
        <w:t xml:space="preserve"> </w:t>
      </w:r>
      <w:r w:rsidRPr="00FD4B12">
        <w:rPr>
          <w:rtl/>
        </w:rPr>
        <w:t>أحكام</w:t>
      </w:r>
      <w:r w:rsidR="006B6692">
        <w:rPr>
          <w:rtl/>
        </w:rPr>
        <w:t xml:space="preserve"> </w:t>
      </w:r>
      <w:r w:rsidRPr="00FD4B12">
        <w:rPr>
          <w:rtl/>
        </w:rPr>
        <w:t>بالإفراج</w:t>
      </w:r>
      <w:r w:rsidR="006B6692">
        <w:rPr>
          <w:rtl/>
        </w:rPr>
        <w:t xml:space="preserve"> </w:t>
      </w:r>
      <w:r w:rsidRPr="00FD4B12">
        <w:rPr>
          <w:rtl/>
        </w:rPr>
        <w:t>عنهما</w:t>
      </w:r>
      <w:r w:rsidR="006B6692">
        <w:rPr>
          <w:rtl/>
        </w:rPr>
        <w:t xml:space="preserve"> </w:t>
      </w:r>
      <w:r w:rsidRPr="00FD4B12">
        <w:rPr>
          <w:rtl/>
        </w:rPr>
        <w:t>من</w:t>
      </w:r>
      <w:r w:rsidR="006B6692">
        <w:rPr>
          <w:rtl/>
        </w:rPr>
        <w:t xml:space="preserve"> </w:t>
      </w:r>
      <w:r w:rsidRPr="00FD4B12">
        <w:rPr>
          <w:rtl/>
        </w:rPr>
        <w:t>المحكمة</w:t>
      </w:r>
      <w:r w:rsidR="006B6692">
        <w:rPr>
          <w:rtl/>
        </w:rPr>
        <w:t xml:space="preserve"> </w:t>
      </w:r>
      <w:r w:rsidRPr="00FD4B12">
        <w:rPr>
          <w:rtl/>
        </w:rPr>
        <w:t>العليا</w:t>
      </w:r>
      <w:r w:rsidR="006B6692">
        <w:rPr>
          <w:rtl/>
        </w:rPr>
        <w:t xml:space="preserve"> </w:t>
      </w:r>
      <w:r w:rsidRPr="00FD4B12">
        <w:rPr>
          <w:rtl/>
        </w:rPr>
        <w:t>في</w:t>
      </w:r>
      <w:r w:rsidR="006B6692">
        <w:rPr>
          <w:rtl/>
        </w:rPr>
        <w:t xml:space="preserve"> </w:t>
      </w:r>
      <w:r w:rsidRPr="00FD4B12">
        <w:rPr>
          <w:rtl/>
        </w:rPr>
        <w:t>باكستان</w:t>
      </w:r>
      <w:r>
        <w:rPr>
          <w:rtl/>
        </w:rPr>
        <w:t>.</w:t>
      </w:r>
      <w:r w:rsidR="006B6692">
        <w:rPr>
          <w:rtl/>
        </w:rPr>
        <w:t xml:space="preserve"> </w:t>
      </w:r>
      <w:r w:rsidRPr="00FD4B12">
        <w:rPr>
          <w:rtl/>
        </w:rPr>
        <w:t>بل</w:t>
      </w:r>
      <w:r w:rsidR="006B6692">
        <w:rPr>
          <w:rtl/>
        </w:rPr>
        <w:t xml:space="preserve"> </w:t>
      </w:r>
      <w:r w:rsidRPr="00FD4B12">
        <w:rPr>
          <w:rtl/>
        </w:rPr>
        <w:t>إن</w:t>
      </w:r>
      <w:r w:rsidR="006B6692">
        <w:rPr>
          <w:rtl/>
        </w:rPr>
        <w:t xml:space="preserve"> </w:t>
      </w:r>
      <w:r w:rsidRPr="00FD4B12">
        <w:rPr>
          <w:rtl/>
        </w:rPr>
        <w:t>ثمة</w:t>
      </w:r>
      <w:r w:rsidR="006B6692">
        <w:rPr>
          <w:rtl/>
        </w:rPr>
        <w:t xml:space="preserve"> </w:t>
      </w:r>
      <w:r w:rsidRPr="00FD4B12">
        <w:rPr>
          <w:rtl/>
        </w:rPr>
        <w:t>حالات</w:t>
      </w:r>
      <w:r w:rsidR="006B6692">
        <w:rPr>
          <w:rtl/>
        </w:rPr>
        <w:t xml:space="preserve"> </w:t>
      </w:r>
      <w:r w:rsidRPr="00FD4B12">
        <w:rPr>
          <w:rtl/>
        </w:rPr>
        <w:t>ع</w:t>
      </w:r>
      <w:r>
        <w:rPr>
          <w:rFonts w:hint="cs"/>
          <w:rtl/>
        </w:rPr>
        <w:t>ُ</w:t>
      </w:r>
      <w:r w:rsidRPr="00FD4B12">
        <w:rPr>
          <w:rtl/>
        </w:rPr>
        <w:t>ثر</w:t>
      </w:r>
      <w:r w:rsidR="006B6692">
        <w:rPr>
          <w:rtl/>
        </w:rPr>
        <w:t xml:space="preserve"> </w:t>
      </w:r>
      <w:r w:rsidRPr="00FD4B12">
        <w:rPr>
          <w:rtl/>
        </w:rPr>
        <w:t>فيها</w:t>
      </w:r>
      <w:r w:rsidR="006B6692">
        <w:rPr>
          <w:rtl/>
        </w:rPr>
        <w:t xml:space="preserve"> </w:t>
      </w:r>
      <w:r w:rsidRPr="00FD4B12">
        <w:rPr>
          <w:rtl/>
        </w:rPr>
        <w:t>على</w:t>
      </w:r>
      <w:r w:rsidR="006B6692">
        <w:rPr>
          <w:rtl/>
        </w:rPr>
        <w:t xml:space="preserve"> </w:t>
      </w:r>
      <w:r w:rsidRPr="00FD4B12">
        <w:rPr>
          <w:rtl/>
        </w:rPr>
        <w:t>جثث</w:t>
      </w:r>
      <w:r w:rsidR="006B6692">
        <w:rPr>
          <w:rtl/>
        </w:rPr>
        <w:t xml:space="preserve"> </w:t>
      </w:r>
      <w:r w:rsidRPr="00FD4B12">
        <w:rPr>
          <w:rtl/>
        </w:rPr>
        <w:t>لأشخاص</w:t>
      </w:r>
      <w:r w:rsidR="006B6692">
        <w:rPr>
          <w:rtl/>
        </w:rPr>
        <w:t xml:space="preserve"> </w:t>
      </w:r>
      <w:r w:rsidRPr="00FD4B12">
        <w:rPr>
          <w:rtl/>
        </w:rPr>
        <w:t>مختفين</w:t>
      </w:r>
      <w:r w:rsidR="006B6692">
        <w:rPr>
          <w:rtl/>
        </w:rPr>
        <w:t xml:space="preserve"> </w:t>
      </w:r>
      <w:r w:rsidRPr="00FD4B12">
        <w:rPr>
          <w:rtl/>
        </w:rPr>
        <w:t>تحمل</w:t>
      </w:r>
      <w:r w:rsidR="006B6692">
        <w:rPr>
          <w:rtl/>
        </w:rPr>
        <w:t xml:space="preserve"> </w:t>
      </w:r>
      <w:r w:rsidRPr="00FD4B12">
        <w:rPr>
          <w:rtl/>
        </w:rPr>
        <w:t>آثار</w:t>
      </w:r>
      <w:r w:rsidR="006B6692">
        <w:rPr>
          <w:rtl/>
        </w:rPr>
        <w:t xml:space="preserve"> </w:t>
      </w:r>
      <w:r w:rsidRPr="00FD4B12">
        <w:rPr>
          <w:rtl/>
        </w:rPr>
        <w:t>التعذيب</w:t>
      </w:r>
      <w:r w:rsidR="006B6692">
        <w:rPr>
          <w:rtl/>
        </w:rPr>
        <w:t xml:space="preserve"> </w:t>
      </w:r>
      <w:r>
        <w:rPr>
          <w:rFonts w:hint="cs"/>
          <w:rtl/>
        </w:rPr>
        <w:t>في</w:t>
      </w:r>
      <w:r w:rsidR="006B6692">
        <w:rPr>
          <w:rFonts w:hint="cs"/>
          <w:rtl/>
        </w:rPr>
        <w:t xml:space="preserve"> </w:t>
      </w:r>
      <w:r>
        <w:rPr>
          <w:rFonts w:hint="cs"/>
          <w:rtl/>
        </w:rPr>
        <w:t>الشارع،</w:t>
      </w:r>
      <w:r w:rsidR="006B6692">
        <w:rPr>
          <w:rFonts w:hint="cs"/>
          <w:rtl/>
        </w:rPr>
        <w:t xml:space="preserve"> </w:t>
      </w:r>
      <w:r w:rsidRPr="00FD4B12">
        <w:rPr>
          <w:rtl/>
        </w:rPr>
        <w:t>بينما</w:t>
      </w:r>
      <w:r w:rsidR="006B6692">
        <w:rPr>
          <w:rtl/>
        </w:rPr>
        <w:t xml:space="preserve"> </w:t>
      </w:r>
      <w:r w:rsidRPr="00FD4B12">
        <w:rPr>
          <w:rtl/>
        </w:rPr>
        <w:t>كان</w:t>
      </w:r>
      <w:r w:rsidR="006B6692">
        <w:rPr>
          <w:rtl/>
        </w:rPr>
        <w:t xml:space="preserve"> </w:t>
      </w:r>
      <w:r w:rsidRPr="00FD4B12">
        <w:rPr>
          <w:rtl/>
        </w:rPr>
        <w:t>القضاء</w:t>
      </w:r>
      <w:r w:rsidR="006B6692">
        <w:rPr>
          <w:rtl/>
        </w:rPr>
        <w:t xml:space="preserve"> </w:t>
      </w:r>
      <w:r w:rsidRPr="00FD4B12">
        <w:rPr>
          <w:rtl/>
        </w:rPr>
        <w:t>ينظر</w:t>
      </w:r>
      <w:r w:rsidR="006B6692">
        <w:rPr>
          <w:rtl/>
        </w:rPr>
        <w:t xml:space="preserve"> </w:t>
      </w:r>
      <w:r w:rsidRPr="00FD4B12">
        <w:rPr>
          <w:rtl/>
        </w:rPr>
        <w:t>في</w:t>
      </w:r>
      <w:r w:rsidR="006B6692">
        <w:rPr>
          <w:rtl/>
        </w:rPr>
        <w:t xml:space="preserve"> </w:t>
      </w:r>
      <w:r w:rsidRPr="00FD4B12">
        <w:rPr>
          <w:rtl/>
        </w:rPr>
        <w:t>قضاياهم</w:t>
      </w:r>
      <w:r>
        <w:rPr>
          <w:rtl/>
        </w:rPr>
        <w:t>.</w:t>
      </w:r>
      <w:r w:rsidR="006B6692">
        <w:rPr>
          <w:rtl/>
        </w:rPr>
        <w:t xml:space="preserve"> </w:t>
      </w:r>
      <w:r w:rsidRPr="00FD4B12">
        <w:rPr>
          <w:rtl/>
        </w:rPr>
        <w:t>وكثير</w:t>
      </w:r>
      <w:r w:rsidR="00D77F7C">
        <w:rPr>
          <w:rtl/>
        </w:rPr>
        <w:t xml:space="preserve">اً </w:t>
      </w:r>
      <w:r w:rsidRPr="00FD4B12">
        <w:rPr>
          <w:rtl/>
        </w:rPr>
        <w:t>ما</w:t>
      </w:r>
      <w:r w:rsidR="006B6692">
        <w:rPr>
          <w:rtl/>
        </w:rPr>
        <w:t xml:space="preserve"> </w:t>
      </w:r>
      <w:r w:rsidRPr="00FD4B12">
        <w:rPr>
          <w:rtl/>
        </w:rPr>
        <w:t>تزامنت</w:t>
      </w:r>
      <w:r w:rsidR="006B6692">
        <w:rPr>
          <w:rtl/>
        </w:rPr>
        <w:t xml:space="preserve"> </w:t>
      </w:r>
      <w:r w:rsidRPr="00FD4B12">
        <w:rPr>
          <w:rtl/>
        </w:rPr>
        <w:t>جلسات</w:t>
      </w:r>
      <w:r w:rsidR="006B6692">
        <w:rPr>
          <w:rtl/>
        </w:rPr>
        <w:t xml:space="preserve"> </w:t>
      </w:r>
      <w:r w:rsidRPr="00FD4B12">
        <w:rPr>
          <w:rtl/>
        </w:rPr>
        <w:t>المحكمة</w:t>
      </w:r>
      <w:r w:rsidR="006B6692">
        <w:rPr>
          <w:rtl/>
        </w:rPr>
        <w:t xml:space="preserve"> </w:t>
      </w:r>
      <w:r w:rsidRPr="00FD4B12">
        <w:rPr>
          <w:rtl/>
        </w:rPr>
        <w:t>العليا</w:t>
      </w:r>
      <w:r w:rsidR="006B6692">
        <w:rPr>
          <w:rtl/>
        </w:rPr>
        <w:t xml:space="preserve"> </w:t>
      </w:r>
      <w:r w:rsidRPr="00FD4B12">
        <w:rPr>
          <w:rtl/>
        </w:rPr>
        <w:t>المخصصة</w:t>
      </w:r>
      <w:r w:rsidR="006B6692">
        <w:rPr>
          <w:rtl/>
        </w:rPr>
        <w:t xml:space="preserve"> </w:t>
      </w:r>
      <w:r w:rsidRPr="00FD4B12">
        <w:rPr>
          <w:rtl/>
        </w:rPr>
        <w:t>للنظر</w:t>
      </w:r>
      <w:r w:rsidR="006B6692">
        <w:rPr>
          <w:rtl/>
        </w:rPr>
        <w:t xml:space="preserve"> </w:t>
      </w:r>
      <w:r w:rsidRPr="00FD4B12">
        <w:rPr>
          <w:rtl/>
        </w:rPr>
        <w:t>في</w:t>
      </w:r>
      <w:r w:rsidR="006B6692">
        <w:rPr>
          <w:rtl/>
        </w:rPr>
        <w:t xml:space="preserve"> </w:t>
      </w:r>
      <w:r w:rsidRPr="00FD4B12">
        <w:rPr>
          <w:rtl/>
        </w:rPr>
        <w:t>قضايا</w:t>
      </w:r>
      <w:r w:rsidR="006B6692">
        <w:rPr>
          <w:rtl/>
        </w:rPr>
        <w:t xml:space="preserve"> </w:t>
      </w:r>
      <w:r w:rsidRPr="00FD4B12">
        <w:rPr>
          <w:rtl/>
        </w:rPr>
        <w:t>الاختفاء</w:t>
      </w:r>
      <w:r w:rsidR="006B6692">
        <w:rPr>
          <w:rtl/>
        </w:rPr>
        <w:t xml:space="preserve"> </w:t>
      </w:r>
      <w:r w:rsidRPr="00FD4B12">
        <w:rPr>
          <w:rtl/>
        </w:rPr>
        <w:t>القسري</w:t>
      </w:r>
      <w:r w:rsidR="006B6692">
        <w:rPr>
          <w:rtl/>
        </w:rPr>
        <w:t xml:space="preserve"> </w:t>
      </w:r>
      <w:r w:rsidRPr="00FD4B12">
        <w:rPr>
          <w:rtl/>
        </w:rPr>
        <w:t>مع</w:t>
      </w:r>
      <w:r w:rsidR="006B6692">
        <w:rPr>
          <w:rtl/>
        </w:rPr>
        <w:t xml:space="preserve"> </w:t>
      </w:r>
      <w:r w:rsidRPr="00FD4B12">
        <w:rPr>
          <w:rtl/>
        </w:rPr>
        <w:t>العثور</w:t>
      </w:r>
      <w:r w:rsidR="006B6692">
        <w:rPr>
          <w:rtl/>
        </w:rPr>
        <w:t xml:space="preserve"> </w:t>
      </w:r>
      <w:r w:rsidRPr="00FD4B12">
        <w:rPr>
          <w:rtl/>
        </w:rPr>
        <w:t>على</w:t>
      </w:r>
      <w:r w:rsidR="006B6692">
        <w:rPr>
          <w:rtl/>
        </w:rPr>
        <w:t xml:space="preserve"> </w:t>
      </w:r>
      <w:r w:rsidRPr="00FD4B12">
        <w:rPr>
          <w:rtl/>
        </w:rPr>
        <w:t>جث</w:t>
      </w:r>
      <w:r>
        <w:rPr>
          <w:rFonts w:hint="cs"/>
          <w:rtl/>
        </w:rPr>
        <w:t>ث</w:t>
      </w:r>
      <w:r w:rsidR="006B6692">
        <w:rPr>
          <w:rtl/>
        </w:rPr>
        <w:t xml:space="preserve"> </w:t>
      </w:r>
      <w:r w:rsidRPr="00FD4B12">
        <w:rPr>
          <w:rtl/>
        </w:rPr>
        <w:t>الأشخاص</w:t>
      </w:r>
      <w:r w:rsidR="006B6692">
        <w:rPr>
          <w:rtl/>
        </w:rPr>
        <w:t xml:space="preserve"> </w:t>
      </w:r>
      <w:r w:rsidRPr="00FD4B12">
        <w:rPr>
          <w:rtl/>
        </w:rPr>
        <w:t>المختفين</w:t>
      </w:r>
      <w:r w:rsidR="006B6692">
        <w:rPr>
          <w:rtl/>
        </w:rPr>
        <w:t xml:space="preserve"> </w:t>
      </w:r>
      <w:r w:rsidRPr="00FD4B12">
        <w:rPr>
          <w:rtl/>
        </w:rPr>
        <w:t>بحسب</w:t>
      </w:r>
      <w:r w:rsidR="006B6692">
        <w:rPr>
          <w:rtl/>
        </w:rPr>
        <w:t xml:space="preserve"> </w:t>
      </w:r>
      <w:r w:rsidRPr="00FD4B12">
        <w:rPr>
          <w:rtl/>
        </w:rPr>
        <w:t>المزاعم</w:t>
      </w:r>
      <w:r>
        <w:rPr>
          <w:rtl/>
        </w:rPr>
        <w:t>.</w:t>
      </w:r>
      <w:r w:rsidR="006B6692">
        <w:rPr>
          <w:rtl/>
        </w:rPr>
        <w:t xml:space="preserve"> </w:t>
      </w:r>
      <w:r w:rsidRPr="00FD4B12">
        <w:rPr>
          <w:rtl/>
        </w:rPr>
        <w:t>وقد</w:t>
      </w:r>
      <w:r w:rsidR="006B6692">
        <w:rPr>
          <w:rtl/>
        </w:rPr>
        <w:t xml:space="preserve"> </w:t>
      </w:r>
      <w:r w:rsidRPr="00FD4B12">
        <w:rPr>
          <w:rtl/>
        </w:rPr>
        <w:t>ناشدت</w:t>
      </w:r>
      <w:r w:rsidR="006B6692">
        <w:rPr>
          <w:rtl/>
        </w:rPr>
        <w:t xml:space="preserve"> </w:t>
      </w:r>
      <w:r w:rsidRPr="00FD4B12">
        <w:rPr>
          <w:rtl/>
        </w:rPr>
        <w:t>أسرة</w:t>
      </w:r>
      <w:r w:rsidR="006B6692">
        <w:rPr>
          <w:rtl/>
        </w:rPr>
        <w:t xml:space="preserve"> </w:t>
      </w:r>
      <w:r w:rsidRPr="00FD4B12">
        <w:rPr>
          <w:rtl/>
        </w:rPr>
        <w:t>أحد</w:t>
      </w:r>
      <w:r w:rsidR="006B6692">
        <w:rPr>
          <w:rtl/>
        </w:rPr>
        <w:t xml:space="preserve"> </w:t>
      </w:r>
      <w:r w:rsidRPr="00FD4B12">
        <w:rPr>
          <w:rtl/>
        </w:rPr>
        <w:t>المختفين</w:t>
      </w:r>
      <w:r w:rsidR="006B6692">
        <w:rPr>
          <w:rtl/>
        </w:rPr>
        <w:t xml:space="preserve"> </w:t>
      </w:r>
      <w:r w:rsidRPr="00FD4B12">
        <w:rPr>
          <w:rtl/>
        </w:rPr>
        <w:t>رئيس</w:t>
      </w:r>
      <w:r w:rsidR="006B6692">
        <w:rPr>
          <w:rtl/>
        </w:rPr>
        <w:t xml:space="preserve"> </w:t>
      </w:r>
      <w:r w:rsidRPr="00FD4B12">
        <w:rPr>
          <w:rtl/>
        </w:rPr>
        <w:t>القضاة</w:t>
      </w:r>
      <w:r w:rsidR="006B6692">
        <w:rPr>
          <w:rtl/>
        </w:rPr>
        <w:t xml:space="preserve"> </w:t>
      </w:r>
      <w:r w:rsidRPr="00FD4B12">
        <w:rPr>
          <w:rtl/>
        </w:rPr>
        <w:t>في</w:t>
      </w:r>
      <w:r w:rsidR="006B6692">
        <w:rPr>
          <w:rtl/>
        </w:rPr>
        <w:t xml:space="preserve"> </w:t>
      </w:r>
      <w:r w:rsidRPr="00FD4B12">
        <w:rPr>
          <w:rtl/>
        </w:rPr>
        <w:t>المحكمة</w:t>
      </w:r>
      <w:r w:rsidR="006B6692">
        <w:rPr>
          <w:rtl/>
        </w:rPr>
        <w:t xml:space="preserve"> </w:t>
      </w:r>
      <w:r w:rsidRPr="00FD4B12">
        <w:rPr>
          <w:rtl/>
        </w:rPr>
        <w:t>العليا</w:t>
      </w:r>
      <w:r w:rsidR="006B6692">
        <w:rPr>
          <w:rtl/>
        </w:rPr>
        <w:t xml:space="preserve"> </w:t>
      </w:r>
      <w:r w:rsidRPr="00FD4B12">
        <w:rPr>
          <w:rtl/>
        </w:rPr>
        <w:t>خلال</w:t>
      </w:r>
      <w:r w:rsidR="006B6692">
        <w:rPr>
          <w:rtl/>
        </w:rPr>
        <w:t xml:space="preserve"> </w:t>
      </w:r>
      <w:r w:rsidRPr="00FD4B12">
        <w:rPr>
          <w:rtl/>
        </w:rPr>
        <w:t>جلسة</w:t>
      </w:r>
      <w:r w:rsidR="006B6692">
        <w:rPr>
          <w:rtl/>
        </w:rPr>
        <w:t xml:space="preserve"> </w:t>
      </w:r>
      <w:r w:rsidRPr="00FD4B12">
        <w:rPr>
          <w:rtl/>
        </w:rPr>
        <w:t>استماع</w:t>
      </w:r>
      <w:r w:rsidR="006B6692">
        <w:rPr>
          <w:rtl/>
        </w:rPr>
        <w:t xml:space="preserve"> </w:t>
      </w:r>
      <w:r w:rsidRPr="00FD4B12">
        <w:rPr>
          <w:rtl/>
        </w:rPr>
        <w:t>عدم</w:t>
      </w:r>
      <w:r w:rsidR="006B6692">
        <w:rPr>
          <w:rtl/>
        </w:rPr>
        <w:t xml:space="preserve"> </w:t>
      </w:r>
      <w:r w:rsidRPr="00FD4B12">
        <w:rPr>
          <w:rtl/>
        </w:rPr>
        <w:t>إصدار</w:t>
      </w:r>
      <w:r w:rsidR="006B6692">
        <w:rPr>
          <w:rtl/>
        </w:rPr>
        <w:t xml:space="preserve"> </w:t>
      </w:r>
      <w:r w:rsidRPr="00FD4B12">
        <w:rPr>
          <w:rtl/>
        </w:rPr>
        <w:t>حكم</w:t>
      </w:r>
      <w:r w:rsidR="006B6692">
        <w:rPr>
          <w:rtl/>
        </w:rPr>
        <w:t xml:space="preserve"> </w:t>
      </w:r>
      <w:r w:rsidRPr="00FD4B12">
        <w:rPr>
          <w:rtl/>
        </w:rPr>
        <w:t>بالإفراج</w:t>
      </w:r>
      <w:r w:rsidR="006B6692">
        <w:rPr>
          <w:rtl/>
        </w:rPr>
        <w:t xml:space="preserve"> </w:t>
      </w:r>
      <w:r w:rsidRPr="00FD4B12">
        <w:rPr>
          <w:rtl/>
        </w:rPr>
        <w:t>عنه</w:t>
      </w:r>
      <w:r w:rsidR="006B6692">
        <w:rPr>
          <w:rtl/>
        </w:rPr>
        <w:t xml:space="preserve"> </w:t>
      </w:r>
      <w:r w:rsidRPr="00FD4B12">
        <w:rPr>
          <w:rtl/>
        </w:rPr>
        <w:t>خشية</w:t>
      </w:r>
      <w:r w:rsidR="006B6692">
        <w:rPr>
          <w:rtl/>
        </w:rPr>
        <w:t xml:space="preserve"> </w:t>
      </w:r>
      <w:r w:rsidRPr="00FD4B12">
        <w:rPr>
          <w:rtl/>
        </w:rPr>
        <w:t>الانتقام</w:t>
      </w:r>
      <w:r w:rsidR="006B6692">
        <w:rPr>
          <w:rtl/>
        </w:rPr>
        <w:t xml:space="preserve"> </w:t>
      </w:r>
      <w:r w:rsidRPr="00FD4B12">
        <w:rPr>
          <w:rtl/>
        </w:rPr>
        <w:t>منه</w:t>
      </w:r>
      <w:r>
        <w:rPr>
          <w:rtl/>
        </w:rPr>
        <w:t>.</w:t>
      </w:r>
    </w:p>
    <w:p w:rsidR="004A1892" w:rsidRPr="00C86A2A" w:rsidRDefault="004A1892" w:rsidP="004A1892">
      <w:pPr>
        <w:pStyle w:val="SingleTxtGA"/>
        <w:rPr>
          <w:spacing w:val="-2"/>
        </w:rPr>
      </w:pPr>
      <w:r w:rsidRPr="00C86A2A">
        <w:rPr>
          <w:spacing w:val="-2"/>
          <w:rtl/>
        </w:rPr>
        <w:t>103-</w:t>
      </w:r>
      <w:r w:rsidR="006B6692" w:rsidRPr="00C86A2A">
        <w:rPr>
          <w:rFonts w:hint="cs"/>
          <w:spacing w:val="-2"/>
          <w:rtl/>
        </w:rPr>
        <w:tab/>
      </w:r>
      <w:r w:rsidRPr="00C86A2A">
        <w:rPr>
          <w:spacing w:val="-2"/>
          <w:rtl/>
        </w:rPr>
        <w:t>وأ</w:t>
      </w:r>
      <w:r w:rsidRPr="00C86A2A">
        <w:rPr>
          <w:rFonts w:hint="cs"/>
          <w:spacing w:val="-2"/>
          <w:rtl/>
        </w:rPr>
        <w:t>ُ</w:t>
      </w:r>
      <w:r w:rsidRPr="00C86A2A">
        <w:rPr>
          <w:spacing w:val="-2"/>
          <w:rtl/>
        </w:rPr>
        <w:t>بلغ</w:t>
      </w:r>
      <w:r w:rsidR="006B6692" w:rsidRPr="00C86A2A">
        <w:rPr>
          <w:spacing w:val="-2"/>
          <w:rtl/>
        </w:rPr>
        <w:t xml:space="preserve"> </w:t>
      </w:r>
      <w:r w:rsidRPr="00C86A2A">
        <w:rPr>
          <w:spacing w:val="-2"/>
          <w:rtl/>
        </w:rPr>
        <w:t>عن</w:t>
      </w:r>
      <w:r w:rsidR="006B6692" w:rsidRPr="00C86A2A">
        <w:rPr>
          <w:spacing w:val="-2"/>
          <w:rtl/>
        </w:rPr>
        <w:t xml:space="preserve"> </w:t>
      </w:r>
      <w:r w:rsidRPr="00C86A2A">
        <w:rPr>
          <w:spacing w:val="-2"/>
          <w:rtl/>
        </w:rPr>
        <w:t>العثور</w:t>
      </w:r>
      <w:r w:rsidR="006B6692" w:rsidRPr="00C86A2A">
        <w:rPr>
          <w:spacing w:val="-2"/>
          <w:rtl/>
        </w:rPr>
        <w:t xml:space="preserve"> </w:t>
      </w:r>
      <w:r w:rsidRPr="00C86A2A">
        <w:rPr>
          <w:spacing w:val="-2"/>
          <w:rtl/>
        </w:rPr>
        <w:t>على</w:t>
      </w:r>
      <w:r w:rsidR="006B6692" w:rsidRPr="00C86A2A">
        <w:rPr>
          <w:spacing w:val="-2"/>
          <w:rtl/>
        </w:rPr>
        <w:t xml:space="preserve"> </w:t>
      </w:r>
      <w:r w:rsidRPr="00C86A2A">
        <w:rPr>
          <w:spacing w:val="-2"/>
          <w:rtl/>
        </w:rPr>
        <w:t>مقابر</w:t>
      </w:r>
      <w:r w:rsidR="006B6692" w:rsidRPr="00C86A2A">
        <w:rPr>
          <w:spacing w:val="-2"/>
          <w:rtl/>
        </w:rPr>
        <w:t xml:space="preserve"> </w:t>
      </w:r>
      <w:r w:rsidRPr="00C86A2A">
        <w:rPr>
          <w:spacing w:val="-2"/>
          <w:rtl/>
        </w:rPr>
        <w:t>جماعية</w:t>
      </w:r>
      <w:r w:rsidR="006B6692" w:rsidRPr="00C86A2A">
        <w:rPr>
          <w:spacing w:val="-2"/>
          <w:rtl/>
        </w:rPr>
        <w:t xml:space="preserve"> </w:t>
      </w:r>
      <w:r w:rsidRPr="00C86A2A">
        <w:rPr>
          <w:spacing w:val="-2"/>
          <w:rtl/>
        </w:rPr>
        <w:t>ورفات</w:t>
      </w:r>
      <w:r w:rsidR="006B6692" w:rsidRPr="00C86A2A">
        <w:rPr>
          <w:spacing w:val="-2"/>
          <w:rtl/>
        </w:rPr>
        <w:t xml:space="preserve"> </w:t>
      </w:r>
      <w:r w:rsidRPr="00C86A2A">
        <w:rPr>
          <w:spacing w:val="-2"/>
          <w:rtl/>
        </w:rPr>
        <w:t>بشرية</w:t>
      </w:r>
      <w:r w:rsidR="006B6692" w:rsidRPr="00C86A2A">
        <w:rPr>
          <w:spacing w:val="-2"/>
          <w:rtl/>
        </w:rPr>
        <w:t xml:space="preserve"> </w:t>
      </w:r>
      <w:r w:rsidRPr="00C86A2A">
        <w:rPr>
          <w:spacing w:val="-2"/>
          <w:rtl/>
        </w:rPr>
        <w:t>في</w:t>
      </w:r>
      <w:r w:rsidR="006B6692" w:rsidRPr="00C86A2A">
        <w:rPr>
          <w:spacing w:val="-2"/>
          <w:rtl/>
        </w:rPr>
        <w:t xml:space="preserve"> </w:t>
      </w:r>
      <w:r w:rsidRPr="00C86A2A">
        <w:rPr>
          <w:spacing w:val="-2"/>
          <w:rtl/>
        </w:rPr>
        <w:t>توتاك</w:t>
      </w:r>
      <w:r w:rsidR="006B6692" w:rsidRPr="00C86A2A">
        <w:rPr>
          <w:spacing w:val="-2"/>
          <w:rtl/>
        </w:rPr>
        <w:t xml:space="preserve"> </w:t>
      </w:r>
      <w:r w:rsidRPr="00C86A2A">
        <w:rPr>
          <w:spacing w:val="-2"/>
          <w:rtl/>
        </w:rPr>
        <w:t>(خوزدار).</w:t>
      </w:r>
      <w:r w:rsidR="006B6692" w:rsidRPr="00C86A2A">
        <w:rPr>
          <w:rFonts w:hint="cs"/>
          <w:spacing w:val="-2"/>
          <w:rtl/>
        </w:rPr>
        <w:t xml:space="preserve"> </w:t>
      </w:r>
      <w:r w:rsidRPr="00C86A2A">
        <w:rPr>
          <w:spacing w:val="-2"/>
          <w:rtl/>
        </w:rPr>
        <w:t>وادعت</w:t>
      </w:r>
      <w:r w:rsidR="006B6692" w:rsidRPr="00C86A2A">
        <w:rPr>
          <w:spacing w:val="-2"/>
          <w:rtl/>
        </w:rPr>
        <w:t xml:space="preserve"> </w:t>
      </w:r>
      <w:r w:rsidRPr="00C86A2A">
        <w:rPr>
          <w:spacing w:val="-2"/>
          <w:rtl/>
        </w:rPr>
        <w:t>المصادر</w:t>
      </w:r>
      <w:r w:rsidR="006B6692" w:rsidRPr="00C86A2A">
        <w:rPr>
          <w:spacing w:val="-2"/>
          <w:rtl/>
        </w:rPr>
        <w:t xml:space="preserve"> </w:t>
      </w:r>
      <w:r w:rsidRPr="00C86A2A">
        <w:rPr>
          <w:spacing w:val="-2"/>
          <w:rtl/>
        </w:rPr>
        <w:t>أن</w:t>
      </w:r>
      <w:r w:rsidR="006B6692" w:rsidRPr="00C86A2A">
        <w:rPr>
          <w:spacing w:val="-2"/>
          <w:rtl/>
        </w:rPr>
        <w:t xml:space="preserve"> </w:t>
      </w:r>
      <w:r w:rsidRPr="00C86A2A">
        <w:rPr>
          <w:spacing w:val="-2"/>
          <w:rtl/>
        </w:rPr>
        <w:t>الرفات</w:t>
      </w:r>
      <w:r w:rsidR="006B6692" w:rsidRPr="00C86A2A">
        <w:rPr>
          <w:spacing w:val="-2"/>
          <w:rtl/>
        </w:rPr>
        <w:t xml:space="preserve"> </w:t>
      </w:r>
      <w:r w:rsidRPr="00C86A2A">
        <w:rPr>
          <w:spacing w:val="-2"/>
          <w:rtl/>
        </w:rPr>
        <w:t>التي</w:t>
      </w:r>
      <w:r w:rsidR="006B6692" w:rsidRPr="00C86A2A">
        <w:rPr>
          <w:spacing w:val="-2"/>
          <w:rtl/>
        </w:rPr>
        <w:t xml:space="preserve"> </w:t>
      </w:r>
      <w:r w:rsidRPr="00C86A2A">
        <w:rPr>
          <w:spacing w:val="-2"/>
          <w:rtl/>
        </w:rPr>
        <w:t>عثر</w:t>
      </w:r>
      <w:r w:rsidR="006B6692" w:rsidRPr="00C86A2A">
        <w:rPr>
          <w:spacing w:val="-2"/>
          <w:rtl/>
        </w:rPr>
        <w:t xml:space="preserve"> </w:t>
      </w:r>
      <w:r w:rsidRPr="00C86A2A">
        <w:rPr>
          <w:spacing w:val="-2"/>
          <w:rtl/>
        </w:rPr>
        <w:t>عليه</w:t>
      </w:r>
      <w:r w:rsidRPr="00C86A2A">
        <w:rPr>
          <w:rFonts w:hint="cs"/>
          <w:spacing w:val="-2"/>
          <w:rtl/>
        </w:rPr>
        <w:t>ا</w:t>
      </w:r>
      <w:r w:rsidR="006B6692" w:rsidRPr="00C86A2A">
        <w:rPr>
          <w:spacing w:val="-2"/>
          <w:rtl/>
        </w:rPr>
        <w:t xml:space="preserve"> </w:t>
      </w:r>
      <w:r w:rsidRPr="00C86A2A">
        <w:rPr>
          <w:spacing w:val="-2"/>
          <w:rtl/>
        </w:rPr>
        <w:t>في</w:t>
      </w:r>
      <w:r w:rsidR="006B6692" w:rsidRPr="00C86A2A">
        <w:rPr>
          <w:spacing w:val="-2"/>
          <w:rtl/>
        </w:rPr>
        <w:t xml:space="preserve"> </w:t>
      </w:r>
      <w:r w:rsidRPr="00C86A2A">
        <w:rPr>
          <w:spacing w:val="-2"/>
          <w:rtl/>
        </w:rPr>
        <w:t>المقابر</w:t>
      </w:r>
      <w:r w:rsidR="006B6692" w:rsidRPr="00C86A2A">
        <w:rPr>
          <w:spacing w:val="-2"/>
          <w:rtl/>
        </w:rPr>
        <w:t xml:space="preserve"> </w:t>
      </w:r>
      <w:r w:rsidRPr="00C86A2A">
        <w:rPr>
          <w:spacing w:val="-2"/>
          <w:rtl/>
        </w:rPr>
        <w:t>الجماعية</w:t>
      </w:r>
      <w:r w:rsidR="006B6692" w:rsidRPr="00C86A2A">
        <w:rPr>
          <w:spacing w:val="-2"/>
          <w:rtl/>
        </w:rPr>
        <w:t xml:space="preserve"> </w:t>
      </w:r>
      <w:r w:rsidRPr="00C86A2A">
        <w:rPr>
          <w:spacing w:val="-2"/>
          <w:rtl/>
        </w:rPr>
        <w:t>تعود</w:t>
      </w:r>
      <w:r w:rsidR="006B6692" w:rsidRPr="00C86A2A">
        <w:rPr>
          <w:spacing w:val="-2"/>
          <w:rtl/>
        </w:rPr>
        <w:t xml:space="preserve"> </w:t>
      </w:r>
      <w:r w:rsidRPr="00C86A2A">
        <w:rPr>
          <w:spacing w:val="-2"/>
          <w:rtl/>
        </w:rPr>
        <w:t>لضحايا</w:t>
      </w:r>
      <w:r w:rsidR="006B6692" w:rsidRPr="00C86A2A">
        <w:rPr>
          <w:spacing w:val="-2"/>
          <w:rtl/>
        </w:rPr>
        <w:t xml:space="preserve"> </w:t>
      </w:r>
      <w:r w:rsidRPr="00C86A2A">
        <w:rPr>
          <w:spacing w:val="-2"/>
          <w:rtl/>
        </w:rPr>
        <w:t>من</w:t>
      </w:r>
      <w:r w:rsidR="006B6692" w:rsidRPr="00C86A2A">
        <w:rPr>
          <w:spacing w:val="-2"/>
          <w:rtl/>
        </w:rPr>
        <w:t xml:space="preserve"> </w:t>
      </w:r>
      <w:r w:rsidRPr="00C86A2A">
        <w:rPr>
          <w:spacing w:val="-2"/>
          <w:rtl/>
        </w:rPr>
        <w:t>بلوشستان</w:t>
      </w:r>
      <w:r w:rsidR="006B6692" w:rsidRPr="00C86A2A">
        <w:rPr>
          <w:spacing w:val="-2"/>
          <w:rtl/>
        </w:rPr>
        <w:t xml:space="preserve"> </w:t>
      </w:r>
      <w:r w:rsidRPr="00C86A2A">
        <w:rPr>
          <w:spacing w:val="-2"/>
          <w:rtl/>
        </w:rPr>
        <w:t>كانت</w:t>
      </w:r>
      <w:r w:rsidR="006B6692" w:rsidRPr="00C86A2A">
        <w:rPr>
          <w:spacing w:val="-2"/>
          <w:rtl/>
        </w:rPr>
        <w:t xml:space="preserve"> </w:t>
      </w:r>
      <w:r w:rsidRPr="00C86A2A">
        <w:rPr>
          <w:spacing w:val="-2"/>
          <w:rtl/>
        </w:rPr>
        <w:t>قوات</w:t>
      </w:r>
      <w:r w:rsidR="006B6692" w:rsidRPr="00C86A2A">
        <w:rPr>
          <w:spacing w:val="-2"/>
          <w:rtl/>
        </w:rPr>
        <w:t xml:space="preserve"> </w:t>
      </w:r>
      <w:r w:rsidRPr="00C86A2A">
        <w:rPr>
          <w:spacing w:val="-2"/>
          <w:rtl/>
        </w:rPr>
        <w:t>الأمن</w:t>
      </w:r>
      <w:r w:rsidR="006B6692" w:rsidRPr="00C86A2A">
        <w:rPr>
          <w:spacing w:val="-2"/>
          <w:rtl/>
        </w:rPr>
        <w:t xml:space="preserve"> </w:t>
      </w:r>
      <w:r w:rsidRPr="00C86A2A">
        <w:rPr>
          <w:spacing w:val="-2"/>
          <w:rtl/>
        </w:rPr>
        <w:t>الباكستانية</w:t>
      </w:r>
      <w:r w:rsidR="006B6692" w:rsidRPr="00C86A2A">
        <w:rPr>
          <w:spacing w:val="-2"/>
          <w:rtl/>
        </w:rPr>
        <w:t xml:space="preserve"> </w:t>
      </w:r>
      <w:r w:rsidRPr="00C86A2A">
        <w:rPr>
          <w:spacing w:val="-2"/>
          <w:rtl/>
        </w:rPr>
        <w:t>قد</w:t>
      </w:r>
      <w:r w:rsidR="006B6692" w:rsidRPr="00C86A2A">
        <w:rPr>
          <w:spacing w:val="-2"/>
          <w:rtl/>
        </w:rPr>
        <w:t xml:space="preserve"> </w:t>
      </w:r>
      <w:r w:rsidRPr="00C86A2A">
        <w:rPr>
          <w:spacing w:val="-2"/>
          <w:rtl/>
        </w:rPr>
        <w:t>اختطفتهم.</w:t>
      </w:r>
      <w:r w:rsidR="006B6692" w:rsidRPr="00C86A2A">
        <w:rPr>
          <w:spacing w:val="-2"/>
          <w:rtl/>
        </w:rPr>
        <w:t xml:space="preserve"> </w:t>
      </w:r>
      <w:r w:rsidRPr="00C86A2A">
        <w:rPr>
          <w:spacing w:val="-2"/>
          <w:rtl/>
        </w:rPr>
        <w:t>وتعرف</w:t>
      </w:r>
      <w:r w:rsidR="006B6692" w:rsidRPr="00C86A2A">
        <w:rPr>
          <w:spacing w:val="-2"/>
          <w:rtl/>
        </w:rPr>
        <w:t xml:space="preserve"> </w:t>
      </w:r>
      <w:r w:rsidRPr="00C86A2A">
        <w:rPr>
          <w:spacing w:val="-2"/>
          <w:rtl/>
        </w:rPr>
        <w:t>أقارب</w:t>
      </w:r>
      <w:r w:rsidR="006B6692" w:rsidRPr="00C86A2A">
        <w:rPr>
          <w:spacing w:val="-2"/>
          <w:rtl/>
        </w:rPr>
        <w:t xml:space="preserve"> </w:t>
      </w:r>
      <w:r w:rsidRPr="00C86A2A">
        <w:rPr>
          <w:spacing w:val="-2"/>
          <w:rtl/>
        </w:rPr>
        <w:t>الضحايا</w:t>
      </w:r>
      <w:r w:rsidR="006B6692" w:rsidRPr="00C86A2A">
        <w:rPr>
          <w:spacing w:val="-2"/>
          <w:rtl/>
        </w:rPr>
        <w:t xml:space="preserve"> </w:t>
      </w:r>
      <w:r w:rsidRPr="00C86A2A">
        <w:rPr>
          <w:spacing w:val="-2"/>
          <w:rtl/>
        </w:rPr>
        <w:t>على</w:t>
      </w:r>
      <w:r w:rsidR="006B6692" w:rsidRPr="00C86A2A">
        <w:rPr>
          <w:spacing w:val="-2"/>
          <w:rtl/>
        </w:rPr>
        <w:t xml:space="preserve"> </w:t>
      </w:r>
      <w:r w:rsidRPr="00C86A2A">
        <w:rPr>
          <w:spacing w:val="-2"/>
          <w:rtl/>
        </w:rPr>
        <w:t>جثتين</w:t>
      </w:r>
      <w:r w:rsidR="006B6692" w:rsidRPr="00C86A2A">
        <w:rPr>
          <w:spacing w:val="-2"/>
          <w:rtl/>
        </w:rPr>
        <w:t xml:space="preserve"> </w:t>
      </w:r>
      <w:r w:rsidRPr="00C86A2A">
        <w:rPr>
          <w:rFonts w:hint="cs"/>
          <w:spacing w:val="-2"/>
          <w:rtl/>
        </w:rPr>
        <w:t>وادعوا</w:t>
      </w:r>
      <w:r w:rsidR="006B6692" w:rsidRPr="00C86A2A">
        <w:rPr>
          <w:rFonts w:hint="cs"/>
          <w:spacing w:val="-2"/>
          <w:rtl/>
        </w:rPr>
        <w:t xml:space="preserve"> </w:t>
      </w:r>
      <w:r w:rsidRPr="00C86A2A">
        <w:rPr>
          <w:spacing w:val="-2"/>
          <w:rtl/>
        </w:rPr>
        <w:t>أن</w:t>
      </w:r>
      <w:r w:rsidR="006B6692" w:rsidRPr="00C86A2A">
        <w:rPr>
          <w:spacing w:val="-2"/>
          <w:rtl/>
        </w:rPr>
        <w:t xml:space="preserve"> </w:t>
      </w:r>
      <w:r w:rsidRPr="00C86A2A">
        <w:rPr>
          <w:spacing w:val="-2"/>
          <w:rtl/>
        </w:rPr>
        <w:t>فيلق</w:t>
      </w:r>
      <w:r w:rsidR="006B6692" w:rsidRPr="00C86A2A">
        <w:rPr>
          <w:spacing w:val="-2"/>
          <w:rtl/>
        </w:rPr>
        <w:t xml:space="preserve"> </w:t>
      </w:r>
      <w:r w:rsidRPr="00C86A2A">
        <w:rPr>
          <w:spacing w:val="-2"/>
          <w:rtl/>
        </w:rPr>
        <w:t>الحدود</w:t>
      </w:r>
      <w:r w:rsidR="006B6692" w:rsidRPr="00C86A2A">
        <w:rPr>
          <w:spacing w:val="-2"/>
          <w:rtl/>
        </w:rPr>
        <w:t xml:space="preserve"> </w:t>
      </w:r>
      <w:r w:rsidRPr="00C86A2A">
        <w:rPr>
          <w:spacing w:val="-2"/>
          <w:rtl/>
        </w:rPr>
        <w:t>اختطفهما</w:t>
      </w:r>
      <w:r w:rsidR="006B6692" w:rsidRPr="00C86A2A">
        <w:rPr>
          <w:spacing w:val="-2"/>
          <w:rtl/>
        </w:rPr>
        <w:t xml:space="preserve"> </w:t>
      </w:r>
      <w:r w:rsidRPr="00C86A2A">
        <w:rPr>
          <w:spacing w:val="-2"/>
          <w:rtl/>
        </w:rPr>
        <w:t>يومي</w:t>
      </w:r>
      <w:r w:rsidR="006B6692" w:rsidRPr="00C86A2A">
        <w:rPr>
          <w:spacing w:val="-2"/>
          <w:rtl/>
        </w:rPr>
        <w:t xml:space="preserve"> </w:t>
      </w:r>
      <w:r w:rsidRPr="00C86A2A">
        <w:rPr>
          <w:spacing w:val="-2"/>
          <w:rtl/>
        </w:rPr>
        <w:t>30</w:t>
      </w:r>
      <w:r w:rsidR="006B6692" w:rsidRPr="00C86A2A">
        <w:rPr>
          <w:spacing w:val="-2"/>
          <w:rtl/>
        </w:rPr>
        <w:t xml:space="preserve"> </w:t>
      </w:r>
      <w:r w:rsidRPr="00C86A2A">
        <w:rPr>
          <w:spacing w:val="-2"/>
          <w:rtl/>
        </w:rPr>
        <w:t>آب/أغسطس</w:t>
      </w:r>
      <w:r w:rsidR="006B6692" w:rsidRPr="00C86A2A">
        <w:rPr>
          <w:spacing w:val="-2"/>
          <w:rtl/>
        </w:rPr>
        <w:t xml:space="preserve"> </w:t>
      </w:r>
      <w:r w:rsidRPr="00C86A2A">
        <w:rPr>
          <w:spacing w:val="-2"/>
          <w:rtl/>
        </w:rPr>
        <w:t>و4</w:t>
      </w:r>
      <w:r w:rsidR="006B6692" w:rsidRPr="00C86A2A">
        <w:rPr>
          <w:spacing w:val="-2"/>
          <w:rtl/>
        </w:rPr>
        <w:t xml:space="preserve"> </w:t>
      </w:r>
      <w:r w:rsidRPr="00C86A2A">
        <w:rPr>
          <w:spacing w:val="-2"/>
          <w:rtl/>
        </w:rPr>
        <w:t>كانون</w:t>
      </w:r>
      <w:r w:rsidR="006B6692" w:rsidRPr="00C86A2A">
        <w:rPr>
          <w:spacing w:val="-2"/>
          <w:rtl/>
        </w:rPr>
        <w:t xml:space="preserve"> </w:t>
      </w:r>
      <w:r w:rsidRPr="00C86A2A">
        <w:rPr>
          <w:spacing w:val="-2"/>
          <w:rtl/>
        </w:rPr>
        <w:t>الأول/ديسمبر</w:t>
      </w:r>
      <w:r w:rsidR="006B6692" w:rsidRPr="00C86A2A">
        <w:rPr>
          <w:spacing w:val="-2"/>
          <w:rtl/>
        </w:rPr>
        <w:t xml:space="preserve"> </w:t>
      </w:r>
      <w:r w:rsidRPr="00C86A2A">
        <w:rPr>
          <w:spacing w:val="-2"/>
          <w:rtl/>
        </w:rPr>
        <w:t>2013</w:t>
      </w:r>
      <w:r w:rsidR="006B6692" w:rsidRPr="00C86A2A">
        <w:rPr>
          <w:spacing w:val="-2"/>
          <w:rtl/>
        </w:rPr>
        <w:t xml:space="preserve"> </w:t>
      </w:r>
      <w:r w:rsidRPr="00C86A2A">
        <w:rPr>
          <w:spacing w:val="-2"/>
          <w:rtl/>
        </w:rPr>
        <w:t>على</w:t>
      </w:r>
      <w:r w:rsidR="006B6692" w:rsidRPr="00C86A2A">
        <w:rPr>
          <w:spacing w:val="-2"/>
          <w:rtl/>
        </w:rPr>
        <w:t xml:space="preserve"> </w:t>
      </w:r>
      <w:r w:rsidRPr="00C86A2A">
        <w:rPr>
          <w:spacing w:val="-2"/>
          <w:rtl/>
        </w:rPr>
        <w:t>التوالي.</w:t>
      </w:r>
      <w:r w:rsidR="006B6692" w:rsidRPr="00C86A2A">
        <w:rPr>
          <w:spacing w:val="-2"/>
          <w:rtl/>
        </w:rPr>
        <w:t xml:space="preserve"> </w:t>
      </w:r>
      <w:r w:rsidRPr="00C86A2A">
        <w:rPr>
          <w:spacing w:val="-2"/>
          <w:rtl/>
        </w:rPr>
        <w:t>وكانت</w:t>
      </w:r>
      <w:r w:rsidR="006B6692" w:rsidRPr="00C86A2A">
        <w:rPr>
          <w:spacing w:val="-2"/>
          <w:rtl/>
        </w:rPr>
        <w:t xml:space="preserve"> </w:t>
      </w:r>
      <w:r w:rsidRPr="00C86A2A">
        <w:rPr>
          <w:spacing w:val="-2"/>
          <w:rtl/>
        </w:rPr>
        <w:t>عملية</w:t>
      </w:r>
      <w:r w:rsidR="006B6692" w:rsidRPr="00C86A2A">
        <w:rPr>
          <w:spacing w:val="-2"/>
          <w:rtl/>
        </w:rPr>
        <w:t xml:space="preserve"> </w:t>
      </w:r>
      <w:r w:rsidRPr="00C86A2A">
        <w:rPr>
          <w:spacing w:val="-2"/>
          <w:rtl/>
        </w:rPr>
        <w:t>التعرف</w:t>
      </w:r>
      <w:r w:rsidR="006B6692" w:rsidRPr="00C86A2A">
        <w:rPr>
          <w:spacing w:val="-2"/>
          <w:rtl/>
        </w:rPr>
        <w:t xml:space="preserve"> </w:t>
      </w:r>
      <w:r w:rsidRPr="00C86A2A">
        <w:rPr>
          <w:spacing w:val="-2"/>
          <w:rtl/>
        </w:rPr>
        <w:t>على</w:t>
      </w:r>
      <w:r w:rsidR="006B6692" w:rsidRPr="00C86A2A">
        <w:rPr>
          <w:spacing w:val="-2"/>
          <w:rtl/>
        </w:rPr>
        <w:t xml:space="preserve"> </w:t>
      </w:r>
      <w:r w:rsidRPr="00C86A2A">
        <w:rPr>
          <w:spacing w:val="-2"/>
          <w:rtl/>
        </w:rPr>
        <w:t>الجثت</w:t>
      </w:r>
      <w:r w:rsidR="006B6692" w:rsidRPr="00C86A2A">
        <w:rPr>
          <w:spacing w:val="-2"/>
          <w:rtl/>
        </w:rPr>
        <w:t xml:space="preserve"> </w:t>
      </w:r>
      <w:r w:rsidRPr="00C86A2A">
        <w:rPr>
          <w:rFonts w:hint="cs"/>
          <w:spacing w:val="-2"/>
          <w:rtl/>
        </w:rPr>
        <w:t>معقدة</w:t>
      </w:r>
      <w:r w:rsidR="006B6692" w:rsidRPr="00C86A2A">
        <w:rPr>
          <w:spacing w:val="-2"/>
          <w:rtl/>
        </w:rPr>
        <w:t xml:space="preserve"> </w:t>
      </w:r>
      <w:r w:rsidRPr="00C86A2A">
        <w:rPr>
          <w:spacing w:val="-2"/>
          <w:rtl/>
        </w:rPr>
        <w:t>بسبب</w:t>
      </w:r>
      <w:r w:rsidR="006B6692" w:rsidRPr="00C86A2A">
        <w:rPr>
          <w:spacing w:val="-2"/>
          <w:rtl/>
        </w:rPr>
        <w:t xml:space="preserve"> </w:t>
      </w:r>
      <w:r w:rsidRPr="00C86A2A">
        <w:rPr>
          <w:spacing w:val="-2"/>
          <w:rtl/>
        </w:rPr>
        <w:t>تحللها.</w:t>
      </w:r>
      <w:r w:rsidR="006B6692" w:rsidRPr="00C86A2A">
        <w:rPr>
          <w:spacing w:val="-2"/>
          <w:rtl/>
        </w:rPr>
        <w:t xml:space="preserve"> </w:t>
      </w:r>
      <w:r w:rsidRPr="00C86A2A">
        <w:rPr>
          <w:spacing w:val="-2"/>
          <w:rtl/>
        </w:rPr>
        <w:t>وذ</w:t>
      </w:r>
      <w:r w:rsidRPr="00C86A2A">
        <w:rPr>
          <w:rFonts w:hint="cs"/>
          <w:spacing w:val="-2"/>
          <w:rtl/>
        </w:rPr>
        <w:t>ُ</w:t>
      </w:r>
      <w:r w:rsidRPr="00C86A2A">
        <w:rPr>
          <w:spacing w:val="-2"/>
          <w:rtl/>
        </w:rPr>
        <w:t>كر</w:t>
      </w:r>
      <w:r w:rsidR="006B6692" w:rsidRPr="00C86A2A">
        <w:rPr>
          <w:spacing w:val="-2"/>
          <w:rtl/>
        </w:rPr>
        <w:t xml:space="preserve"> </w:t>
      </w:r>
      <w:r w:rsidRPr="00C86A2A">
        <w:rPr>
          <w:spacing w:val="-2"/>
          <w:rtl/>
        </w:rPr>
        <w:t>علاوة</w:t>
      </w:r>
      <w:r w:rsidR="006B6692" w:rsidRPr="00C86A2A">
        <w:rPr>
          <w:spacing w:val="-2"/>
          <w:rtl/>
        </w:rPr>
        <w:t xml:space="preserve"> </w:t>
      </w:r>
      <w:r w:rsidRPr="00C86A2A">
        <w:rPr>
          <w:spacing w:val="-2"/>
          <w:rtl/>
        </w:rPr>
        <w:t>على</w:t>
      </w:r>
      <w:r w:rsidR="006B6692" w:rsidRPr="00C86A2A">
        <w:rPr>
          <w:spacing w:val="-2"/>
          <w:rtl/>
        </w:rPr>
        <w:t xml:space="preserve"> </w:t>
      </w:r>
      <w:r w:rsidRPr="00C86A2A">
        <w:rPr>
          <w:spacing w:val="-2"/>
          <w:rtl/>
        </w:rPr>
        <w:t>ذلك</w:t>
      </w:r>
      <w:r w:rsidR="006B6692" w:rsidRPr="00C86A2A">
        <w:rPr>
          <w:spacing w:val="-2"/>
          <w:rtl/>
        </w:rPr>
        <w:t xml:space="preserve"> </w:t>
      </w:r>
      <w:r w:rsidRPr="00C86A2A">
        <w:rPr>
          <w:spacing w:val="-2"/>
          <w:rtl/>
        </w:rPr>
        <w:t>أن</w:t>
      </w:r>
      <w:r w:rsidR="006B6692" w:rsidRPr="00C86A2A">
        <w:rPr>
          <w:spacing w:val="-2"/>
          <w:rtl/>
        </w:rPr>
        <w:t xml:space="preserve"> </w:t>
      </w:r>
      <w:r w:rsidRPr="00C86A2A">
        <w:rPr>
          <w:spacing w:val="-2"/>
          <w:rtl/>
        </w:rPr>
        <w:t>بعض</w:t>
      </w:r>
      <w:r w:rsidR="006B6692" w:rsidRPr="00C86A2A">
        <w:rPr>
          <w:spacing w:val="-2"/>
          <w:rtl/>
        </w:rPr>
        <w:t xml:space="preserve"> </w:t>
      </w:r>
      <w:r w:rsidRPr="00C86A2A">
        <w:rPr>
          <w:spacing w:val="-2"/>
          <w:rtl/>
        </w:rPr>
        <w:t>الجثث</w:t>
      </w:r>
      <w:r w:rsidR="006B6692" w:rsidRPr="00C86A2A">
        <w:rPr>
          <w:spacing w:val="-2"/>
          <w:rtl/>
        </w:rPr>
        <w:t xml:space="preserve"> </w:t>
      </w:r>
      <w:r w:rsidRPr="00C86A2A">
        <w:rPr>
          <w:spacing w:val="-2"/>
          <w:rtl/>
        </w:rPr>
        <w:t>أحرقت</w:t>
      </w:r>
      <w:r w:rsidR="006B6692" w:rsidRPr="00C86A2A">
        <w:rPr>
          <w:rFonts w:hint="cs"/>
          <w:spacing w:val="-2"/>
          <w:rtl/>
        </w:rPr>
        <w:t xml:space="preserve"> </w:t>
      </w:r>
      <w:r w:rsidRPr="00C86A2A">
        <w:rPr>
          <w:rFonts w:hint="cs"/>
          <w:spacing w:val="-2"/>
          <w:rtl/>
        </w:rPr>
        <w:t>بالحمض</w:t>
      </w:r>
      <w:r w:rsidRPr="00C86A2A">
        <w:rPr>
          <w:spacing w:val="-2"/>
          <w:rtl/>
        </w:rPr>
        <w:t>.</w:t>
      </w:r>
      <w:r w:rsidR="006B6692" w:rsidRPr="00C86A2A">
        <w:rPr>
          <w:spacing w:val="-2"/>
          <w:rtl/>
        </w:rPr>
        <w:t xml:space="preserve"> </w:t>
      </w:r>
    </w:p>
    <w:p w:rsidR="004A1892" w:rsidRPr="00FD4B12" w:rsidRDefault="004A1892" w:rsidP="004A1892">
      <w:pPr>
        <w:pStyle w:val="SingleTxtGA"/>
      </w:pPr>
      <w:r w:rsidRPr="00FD4B12">
        <w:rPr>
          <w:rtl/>
        </w:rPr>
        <w:t>104</w:t>
      </w:r>
      <w:r>
        <w:rPr>
          <w:rtl/>
        </w:rPr>
        <w:t>-</w:t>
      </w:r>
      <w:r>
        <w:rPr>
          <w:rtl/>
        </w:rPr>
        <w:tab/>
      </w:r>
      <w:r w:rsidRPr="00FD4B12">
        <w:rPr>
          <w:rtl/>
        </w:rPr>
        <w:t>وطلبت</w:t>
      </w:r>
      <w:r w:rsidR="006B6692">
        <w:rPr>
          <w:rtl/>
        </w:rPr>
        <w:t xml:space="preserve"> </w:t>
      </w:r>
      <w:r w:rsidRPr="00FD4B12">
        <w:rPr>
          <w:rtl/>
        </w:rPr>
        <w:t>المحكمة</w:t>
      </w:r>
      <w:r w:rsidR="006B6692">
        <w:rPr>
          <w:rtl/>
        </w:rPr>
        <w:t xml:space="preserve"> </w:t>
      </w:r>
      <w:r w:rsidRPr="00FD4B12">
        <w:rPr>
          <w:rtl/>
        </w:rPr>
        <w:t>العليا</w:t>
      </w:r>
      <w:r w:rsidR="006B6692">
        <w:rPr>
          <w:rtl/>
        </w:rPr>
        <w:t xml:space="preserve"> </w:t>
      </w:r>
      <w:r w:rsidRPr="00FD4B12">
        <w:rPr>
          <w:rtl/>
        </w:rPr>
        <w:t>إلى</w:t>
      </w:r>
      <w:r w:rsidR="006B6692">
        <w:rPr>
          <w:rtl/>
        </w:rPr>
        <w:t xml:space="preserve"> </w:t>
      </w:r>
      <w:r w:rsidRPr="00FD4B12">
        <w:rPr>
          <w:rtl/>
        </w:rPr>
        <w:t>حكومة</w:t>
      </w:r>
      <w:r w:rsidR="006B6692">
        <w:rPr>
          <w:rtl/>
        </w:rPr>
        <w:t xml:space="preserve"> </w:t>
      </w:r>
      <w:r w:rsidRPr="00FD4B12">
        <w:rPr>
          <w:rtl/>
        </w:rPr>
        <w:t>إقليم</w:t>
      </w:r>
      <w:r w:rsidR="006B6692">
        <w:rPr>
          <w:rtl/>
        </w:rPr>
        <w:t xml:space="preserve"> </w:t>
      </w:r>
      <w:r w:rsidRPr="00FD4B12">
        <w:rPr>
          <w:rtl/>
        </w:rPr>
        <w:t>بلوشستان</w:t>
      </w:r>
      <w:r w:rsidR="006B6692">
        <w:rPr>
          <w:rtl/>
        </w:rPr>
        <w:t xml:space="preserve"> </w:t>
      </w:r>
      <w:r w:rsidRPr="00FD4B12">
        <w:rPr>
          <w:rtl/>
        </w:rPr>
        <w:t>إجراء</w:t>
      </w:r>
      <w:r w:rsidR="006B6692">
        <w:rPr>
          <w:rtl/>
        </w:rPr>
        <w:t xml:space="preserve"> </w:t>
      </w:r>
      <w:r w:rsidRPr="00FD4B12">
        <w:rPr>
          <w:rtl/>
        </w:rPr>
        <w:t>اختبارات</w:t>
      </w:r>
      <w:r w:rsidR="006B6692">
        <w:rPr>
          <w:rtl/>
        </w:rPr>
        <w:t xml:space="preserve"> </w:t>
      </w:r>
      <w:r w:rsidRPr="00FD4B12">
        <w:rPr>
          <w:rtl/>
        </w:rPr>
        <w:t>الحمض</w:t>
      </w:r>
      <w:r w:rsidR="006B6692">
        <w:rPr>
          <w:rtl/>
        </w:rPr>
        <w:t xml:space="preserve"> </w:t>
      </w:r>
      <w:r w:rsidRPr="00FD4B12">
        <w:rPr>
          <w:rtl/>
        </w:rPr>
        <w:t>النووي</w:t>
      </w:r>
      <w:r w:rsidR="006B6692">
        <w:rPr>
          <w:rtl/>
        </w:rPr>
        <w:t xml:space="preserve"> </w:t>
      </w:r>
      <w:r w:rsidRPr="00FD4B12">
        <w:rPr>
          <w:rtl/>
        </w:rPr>
        <w:t>للتعرف</w:t>
      </w:r>
      <w:r w:rsidR="006B6692">
        <w:rPr>
          <w:rtl/>
        </w:rPr>
        <w:t xml:space="preserve"> </w:t>
      </w:r>
      <w:r w:rsidRPr="00FD4B12">
        <w:rPr>
          <w:rtl/>
        </w:rPr>
        <w:t>على</w:t>
      </w:r>
      <w:r w:rsidR="006B6692">
        <w:rPr>
          <w:rtl/>
        </w:rPr>
        <w:t xml:space="preserve"> </w:t>
      </w:r>
      <w:r w:rsidRPr="00FD4B12">
        <w:rPr>
          <w:rtl/>
        </w:rPr>
        <w:t>الجثث</w:t>
      </w:r>
      <w:r w:rsidR="006B6692">
        <w:rPr>
          <w:rtl/>
        </w:rPr>
        <w:t xml:space="preserve"> </w:t>
      </w:r>
      <w:r w:rsidRPr="00FD4B12">
        <w:rPr>
          <w:rtl/>
        </w:rPr>
        <w:t>التي</w:t>
      </w:r>
      <w:r w:rsidR="006B6692">
        <w:rPr>
          <w:rtl/>
        </w:rPr>
        <w:t xml:space="preserve"> </w:t>
      </w:r>
      <w:r w:rsidRPr="00FD4B12">
        <w:rPr>
          <w:rtl/>
        </w:rPr>
        <w:t>عثر</w:t>
      </w:r>
      <w:r w:rsidR="006B6692">
        <w:rPr>
          <w:rtl/>
        </w:rPr>
        <w:t xml:space="preserve"> </w:t>
      </w:r>
      <w:r w:rsidRPr="00FD4B12">
        <w:rPr>
          <w:rtl/>
        </w:rPr>
        <w:t>عليها</w:t>
      </w:r>
      <w:r w:rsidR="006B6692">
        <w:rPr>
          <w:rtl/>
        </w:rPr>
        <w:t xml:space="preserve"> </w:t>
      </w:r>
      <w:r w:rsidRPr="00FD4B12">
        <w:rPr>
          <w:rtl/>
        </w:rPr>
        <w:t>في</w:t>
      </w:r>
      <w:r w:rsidR="006B6692">
        <w:rPr>
          <w:rtl/>
        </w:rPr>
        <w:t xml:space="preserve"> </w:t>
      </w:r>
      <w:r w:rsidRPr="00FD4B12">
        <w:rPr>
          <w:rtl/>
        </w:rPr>
        <w:t>المقابر</w:t>
      </w:r>
      <w:r w:rsidR="006B6692">
        <w:rPr>
          <w:rtl/>
        </w:rPr>
        <w:t xml:space="preserve"> </w:t>
      </w:r>
      <w:r w:rsidRPr="00FD4B12">
        <w:rPr>
          <w:rtl/>
        </w:rPr>
        <w:t>الجماعية</w:t>
      </w:r>
      <w:r>
        <w:rPr>
          <w:rtl/>
        </w:rPr>
        <w:t>.</w:t>
      </w:r>
      <w:r w:rsidR="006B6692">
        <w:rPr>
          <w:rtl/>
        </w:rPr>
        <w:t xml:space="preserve"> </w:t>
      </w:r>
      <w:r w:rsidRPr="00FD4B12">
        <w:rPr>
          <w:rtl/>
        </w:rPr>
        <w:t>لكن</w:t>
      </w:r>
      <w:r w:rsidR="006B6692">
        <w:rPr>
          <w:rtl/>
        </w:rPr>
        <w:t xml:space="preserve"> </w:t>
      </w:r>
      <w:r w:rsidRPr="00FD4B12">
        <w:rPr>
          <w:rtl/>
        </w:rPr>
        <w:t>لم</w:t>
      </w:r>
      <w:r w:rsidR="006B6692">
        <w:rPr>
          <w:rtl/>
        </w:rPr>
        <w:t xml:space="preserve"> </w:t>
      </w:r>
      <w:r>
        <w:rPr>
          <w:rFonts w:hint="cs"/>
          <w:rtl/>
        </w:rPr>
        <w:t>يُ</w:t>
      </w:r>
      <w:r w:rsidRPr="00FD4B12">
        <w:rPr>
          <w:rtl/>
        </w:rPr>
        <w:t>تخذ</w:t>
      </w:r>
      <w:r w:rsidR="006B6692">
        <w:rPr>
          <w:rtl/>
        </w:rPr>
        <w:t xml:space="preserve"> </w:t>
      </w:r>
      <w:r w:rsidRPr="00FD4B12">
        <w:rPr>
          <w:rtl/>
        </w:rPr>
        <w:t>أي</w:t>
      </w:r>
      <w:r w:rsidR="006B6692">
        <w:rPr>
          <w:rtl/>
        </w:rPr>
        <w:t xml:space="preserve"> </w:t>
      </w:r>
      <w:r w:rsidRPr="00FD4B12">
        <w:rPr>
          <w:rtl/>
        </w:rPr>
        <w:t>إجراء</w:t>
      </w:r>
      <w:r w:rsidR="006B6692">
        <w:rPr>
          <w:rtl/>
        </w:rPr>
        <w:t xml:space="preserve"> </w:t>
      </w:r>
      <w:r w:rsidRPr="00FD4B12">
        <w:rPr>
          <w:rtl/>
        </w:rPr>
        <w:t>بهذا</w:t>
      </w:r>
      <w:r w:rsidR="006B6692">
        <w:rPr>
          <w:rtl/>
        </w:rPr>
        <w:t xml:space="preserve"> </w:t>
      </w:r>
      <w:r w:rsidRPr="00FD4B12">
        <w:rPr>
          <w:rtl/>
        </w:rPr>
        <w:t>الصدد</w:t>
      </w:r>
      <w:r w:rsidR="006B6692">
        <w:rPr>
          <w:rtl/>
        </w:rPr>
        <w:t xml:space="preserve"> </w:t>
      </w:r>
      <w:r w:rsidRPr="00FD4B12">
        <w:rPr>
          <w:rtl/>
        </w:rPr>
        <w:t>بحسب</w:t>
      </w:r>
      <w:r w:rsidR="006B6692">
        <w:rPr>
          <w:rtl/>
        </w:rPr>
        <w:t xml:space="preserve"> </w:t>
      </w:r>
      <w:r w:rsidRPr="00FD4B12">
        <w:rPr>
          <w:rtl/>
        </w:rPr>
        <w:t>المزاعم</w:t>
      </w:r>
      <w:r>
        <w:rPr>
          <w:rtl/>
        </w:rPr>
        <w:t>.</w:t>
      </w:r>
      <w:r w:rsidR="006B6692">
        <w:rPr>
          <w:rtl/>
        </w:rPr>
        <w:t xml:space="preserve"> </w:t>
      </w:r>
      <w:r w:rsidRPr="00FD4B12">
        <w:rPr>
          <w:rtl/>
        </w:rPr>
        <w:t>وفي</w:t>
      </w:r>
      <w:r w:rsidR="006B6692">
        <w:rPr>
          <w:rtl/>
        </w:rPr>
        <w:t xml:space="preserve"> </w:t>
      </w:r>
      <w:r w:rsidRPr="00FD4B12">
        <w:rPr>
          <w:rtl/>
        </w:rPr>
        <w:t>غضون</w:t>
      </w:r>
      <w:r w:rsidR="006B6692">
        <w:rPr>
          <w:rtl/>
        </w:rPr>
        <w:t xml:space="preserve"> </w:t>
      </w:r>
      <w:r w:rsidRPr="00FD4B12">
        <w:rPr>
          <w:rtl/>
        </w:rPr>
        <w:t>ذلك،</w:t>
      </w:r>
      <w:r w:rsidR="006B6692">
        <w:rPr>
          <w:rtl/>
        </w:rPr>
        <w:t xml:space="preserve"> </w:t>
      </w:r>
      <w:r w:rsidRPr="00FD4B12">
        <w:rPr>
          <w:rtl/>
        </w:rPr>
        <w:t>منعت</w:t>
      </w:r>
      <w:r w:rsidR="006B6692">
        <w:rPr>
          <w:rtl/>
        </w:rPr>
        <w:t xml:space="preserve"> </w:t>
      </w:r>
      <w:r w:rsidRPr="00FD4B12">
        <w:rPr>
          <w:rtl/>
        </w:rPr>
        <w:t>قوات</w:t>
      </w:r>
      <w:r w:rsidR="006B6692">
        <w:rPr>
          <w:rtl/>
        </w:rPr>
        <w:t xml:space="preserve"> </w:t>
      </w:r>
      <w:r w:rsidRPr="00FD4B12">
        <w:rPr>
          <w:rtl/>
        </w:rPr>
        <w:t>الأمن</w:t>
      </w:r>
      <w:r w:rsidR="006B6692">
        <w:rPr>
          <w:rtl/>
        </w:rPr>
        <w:t xml:space="preserve"> </w:t>
      </w:r>
      <w:r w:rsidRPr="00FD4B12">
        <w:rPr>
          <w:rtl/>
        </w:rPr>
        <w:t>الباكستانية</w:t>
      </w:r>
      <w:r w:rsidR="006B6692">
        <w:rPr>
          <w:rtl/>
        </w:rPr>
        <w:t xml:space="preserve"> </w:t>
      </w:r>
      <w:r w:rsidRPr="00FD4B12">
        <w:rPr>
          <w:rtl/>
        </w:rPr>
        <w:t>الوصول</w:t>
      </w:r>
      <w:r w:rsidR="006B6692">
        <w:rPr>
          <w:rtl/>
        </w:rPr>
        <w:t xml:space="preserve"> </w:t>
      </w:r>
      <w:r w:rsidRPr="00FD4B12">
        <w:rPr>
          <w:rtl/>
        </w:rPr>
        <w:t>إلى</w:t>
      </w:r>
      <w:r w:rsidR="006B6692">
        <w:rPr>
          <w:rtl/>
        </w:rPr>
        <w:t xml:space="preserve"> </w:t>
      </w:r>
      <w:r w:rsidRPr="00FD4B12">
        <w:rPr>
          <w:rtl/>
        </w:rPr>
        <w:t>مكان</w:t>
      </w:r>
      <w:r w:rsidR="006B6692">
        <w:rPr>
          <w:rtl/>
        </w:rPr>
        <w:t xml:space="preserve"> </w:t>
      </w:r>
      <w:r w:rsidRPr="00FD4B12">
        <w:rPr>
          <w:rtl/>
        </w:rPr>
        <w:t>هذه</w:t>
      </w:r>
      <w:r w:rsidR="006B6692">
        <w:rPr>
          <w:rtl/>
        </w:rPr>
        <w:t xml:space="preserve"> </w:t>
      </w:r>
      <w:r w:rsidRPr="00FD4B12">
        <w:rPr>
          <w:rtl/>
        </w:rPr>
        <w:t>المقابر</w:t>
      </w:r>
      <w:r>
        <w:rPr>
          <w:rtl/>
        </w:rPr>
        <w:t>.</w:t>
      </w:r>
      <w:r w:rsidR="006B6692">
        <w:rPr>
          <w:rtl/>
        </w:rPr>
        <w:t xml:space="preserve"> </w:t>
      </w:r>
      <w:r w:rsidRPr="00FD4B12">
        <w:rPr>
          <w:rtl/>
        </w:rPr>
        <w:t>وتدفع</w:t>
      </w:r>
      <w:r w:rsidR="006B6692">
        <w:rPr>
          <w:rtl/>
        </w:rPr>
        <w:t xml:space="preserve"> </w:t>
      </w:r>
      <w:r w:rsidRPr="00FD4B12">
        <w:rPr>
          <w:rtl/>
        </w:rPr>
        <w:t>المصادر</w:t>
      </w:r>
      <w:r w:rsidR="006B6692">
        <w:rPr>
          <w:rtl/>
        </w:rPr>
        <w:t xml:space="preserve"> </w:t>
      </w:r>
      <w:r w:rsidRPr="00FD4B12">
        <w:rPr>
          <w:rtl/>
        </w:rPr>
        <w:t>بأنه</w:t>
      </w:r>
      <w:r w:rsidR="006B6692">
        <w:rPr>
          <w:rtl/>
        </w:rPr>
        <w:t xml:space="preserve"> </w:t>
      </w:r>
      <w:r w:rsidRPr="00FD4B12">
        <w:rPr>
          <w:rtl/>
        </w:rPr>
        <w:t>لم</w:t>
      </w:r>
      <w:r w:rsidR="006B6692">
        <w:rPr>
          <w:rtl/>
        </w:rPr>
        <w:t xml:space="preserve"> </w:t>
      </w:r>
      <w:r w:rsidRPr="00FD4B12">
        <w:rPr>
          <w:rtl/>
        </w:rPr>
        <w:t>يسمح</w:t>
      </w:r>
      <w:r w:rsidR="006B6692">
        <w:rPr>
          <w:rtl/>
        </w:rPr>
        <w:t xml:space="preserve"> </w:t>
      </w:r>
      <w:r w:rsidRPr="00FD4B12">
        <w:rPr>
          <w:rtl/>
        </w:rPr>
        <w:t>حتى</w:t>
      </w:r>
      <w:r w:rsidR="006B6692">
        <w:rPr>
          <w:rtl/>
        </w:rPr>
        <w:t xml:space="preserve"> </w:t>
      </w:r>
      <w:r w:rsidRPr="00FD4B12">
        <w:rPr>
          <w:rtl/>
        </w:rPr>
        <w:t>الآن</w:t>
      </w:r>
      <w:r w:rsidR="006B6692">
        <w:rPr>
          <w:rtl/>
        </w:rPr>
        <w:t xml:space="preserve"> </w:t>
      </w:r>
      <w:r w:rsidRPr="00FD4B12">
        <w:rPr>
          <w:rtl/>
        </w:rPr>
        <w:t>لأي</w:t>
      </w:r>
      <w:r w:rsidR="006B6692">
        <w:rPr>
          <w:rtl/>
        </w:rPr>
        <w:t xml:space="preserve"> </w:t>
      </w:r>
      <w:r w:rsidRPr="00FD4B12">
        <w:rPr>
          <w:rtl/>
        </w:rPr>
        <w:t>هيئة</w:t>
      </w:r>
      <w:r w:rsidR="006B6692">
        <w:rPr>
          <w:rtl/>
        </w:rPr>
        <w:t xml:space="preserve"> </w:t>
      </w:r>
      <w:r w:rsidRPr="00FD4B12">
        <w:rPr>
          <w:rtl/>
        </w:rPr>
        <w:t>مستقلة</w:t>
      </w:r>
      <w:r w:rsidR="006B6692">
        <w:rPr>
          <w:rtl/>
        </w:rPr>
        <w:t xml:space="preserve"> </w:t>
      </w:r>
      <w:r w:rsidRPr="00FD4B12">
        <w:rPr>
          <w:rtl/>
        </w:rPr>
        <w:t>بمعاينة</w:t>
      </w:r>
      <w:r w:rsidR="006B6692">
        <w:rPr>
          <w:rtl/>
        </w:rPr>
        <w:t xml:space="preserve"> </w:t>
      </w:r>
      <w:r>
        <w:rPr>
          <w:rFonts w:hint="cs"/>
          <w:rtl/>
        </w:rPr>
        <w:t>أماكن</w:t>
      </w:r>
      <w:r w:rsidR="006B6692">
        <w:rPr>
          <w:rFonts w:hint="cs"/>
          <w:rtl/>
        </w:rPr>
        <w:t xml:space="preserve"> </w:t>
      </w:r>
      <w:r w:rsidRPr="00FD4B12">
        <w:rPr>
          <w:rtl/>
        </w:rPr>
        <w:t>هذه</w:t>
      </w:r>
      <w:r w:rsidR="006B6692">
        <w:rPr>
          <w:rtl/>
        </w:rPr>
        <w:t xml:space="preserve"> </w:t>
      </w:r>
      <w:r w:rsidRPr="00FD4B12">
        <w:rPr>
          <w:rtl/>
        </w:rPr>
        <w:t>المقابر</w:t>
      </w:r>
      <w:r>
        <w:rPr>
          <w:rtl/>
        </w:rPr>
        <w:t>.</w:t>
      </w:r>
      <w:r w:rsidR="006B6692">
        <w:rPr>
          <w:rtl/>
        </w:rPr>
        <w:t xml:space="preserve"> </w:t>
      </w:r>
      <w:r w:rsidRPr="00FD4B12">
        <w:rPr>
          <w:rtl/>
        </w:rPr>
        <w:t>وأعرب</w:t>
      </w:r>
      <w:r w:rsidR="006B6692">
        <w:rPr>
          <w:rtl/>
        </w:rPr>
        <w:t xml:space="preserve"> </w:t>
      </w:r>
      <w:r w:rsidRPr="00FD4B12">
        <w:rPr>
          <w:rtl/>
        </w:rPr>
        <w:t>عن</w:t>
      </w:r>
      <w:r w:rsidR="006B6692">
        <w:rPr>
          <w:rtl/>
        </w:rPr>
        <w:t xml:space="preserve"> </w:t>
      </w:r>
      <w:r w:rsidRPr="00FD4B12">
        <w:rPr>
          <w:rtl/>
        </w:rPr>
        <w:t>القلق</w:t>
      </w:r>
      <w:r w:rsidR="006B6692">
        <w:rPr>
          <w:rtl/>
        </w:rPr>
        <w:t xml:space="preserve"> </w:t>
      </w:r>
      <w:r w:rsidRPr="00FD4B12">
        <w:rPr>
          <w:rtl/>
        </w:rPr>
        <w:t>أيض</w:t>
      </w:r>
      <w:r w:rsidR="00D77F7C">
        <w:rPr>
          <w:rtl/>
        </w:rPr>
        <w:t xml:space="preserve">اً </w:t>
      </w:r>
      <w:r w:rsidRPr="00FD4B12">
        <w:rPr>
          <w:rtl/>
        </w:rPr>
        <w:t>من</w:t>
      </w:r>
      <w:r w:rsidR="006B6692">
        <w:rPr>
          <w:rtl/>
        </w:rPr>
        <w:t xml:space="preserve"> </w:t>
      </w:r>
      <w:r w:rsidRPr="00FD4B12">
        <w:rPr>
          <w:rtl/>
        </w:rPr>
        <w:t>احتمال</w:t>
      </w:r>
      <w:r w:rsidR="006B6692">
        <w:rPr>
          <w:rtl/>
        </w:rPr>
        <w:t xml:space="preserve"> </w:t>
      </w:r>
      <w:r w:rsidRPr="00FD4B12">
        <w:rPr>
          <w:rtl/>
        </w:rPr>
        <w:t>العبث</w:t>
      </w:r>
      <w:r w:rsidR="006B6692">
        <w:rPr>
          <w:rtl/>
        </w:rPr>
        <w:t xml:space="preserve"> </w:t>
      </w:r>
      <w:r w:rsidRPr="00FD4B12">
        <w:rPr>
          <w:rtl/>
        </w:rPr>
        <w:t>بالأدلة</w:t>
      </w:r>
      <w:r w:rsidR="006B6692">
        <w:rPr>
          <w:rtl/>
        </w:rPr>
        <w:t xml:space="preserve"> </w:t>
      </w:r>
      <w:r w:rsidRPr="00FD4B12">
        <w:rPr>
          <w:rtl/>
        </w:rPr>
        <w:t>أو</w:t>
      </w:r>
      <w:r w:rsidR="006B6692">
        <w:rPr>
          <w:rtl/>
        </w:rPr>
        <w:t xml:space="preserve"> </w:t>
      </w:r>
      <w:r w:rsidRPr="00FD4B12">
        <w:rPr>
          <w:rtl/>
        </w:rPr>
        <w:t>إزالتها</w:t>
      </w:r>
      <w:r>
        <w:rPr>
          <w:rtl/>
        </w:rPr>
        <w:t>.</w:t>
      </w:r>
    </w:p>
    <w:p w:rsidR="004A1892" w:rsidRPr="00FD4B12" w:rsidRDefault="004A1892" w:rsidP="006B6692">
      <w:pPr>
        <w:pStyle w:val="SingleTxtGA"/>
      </w:pPr>
      <w:r w:rsidRPr="00FD4B12">
        <w:rPr>
          <w:rtl/>
        </w:rPr>
        <w:t>105</w:t>
      </w:r>
      <w:r w:rsidR="006B6692">
        <w:rPr>
          <w:rFonts w:hint="cs"/>
          <w:rtl/>
        </w:rPr>
        <w:t>-</w:t>
      </w:r>
      <w:r w:rsidR="006B6692">
        <w:rPr>
          <w:rFonts w:hint="cs"/>
          <w:rtl/>
        </w:rPr>
        <w:tab/>
      </w:r>
      <w:r>
        <w:rPr>
          <w:rtl/>
        </w:rPr>
        <w:t>و</w:t>
      </w:r>
      <w:r w:rsidRPr="00FD4B12">
        <w:rPr>
          <w:rtl/>
        </w:rPr>
        <w:t>ذكرت</w:t>
      </w:r>
      <w:r w:rsidR="006B6692">
        <w:rPr>
          <w:rtl/>
        </w:rPr>
        <w:t xml:space="preserve"> </w:t>
      </w:r>
      <w:r w:rsidRPr="00FD4B12">
        <w:rPr>
          <w:rtl/>
        </w:rPr>
        <w:t>المصادر</w:t>
      </w:r>
      <w:r w:rsidR="006B6692">
        <w:rPr>
          <w:rtl/>
        </w:rPr>
        <w:t xml:space="preserve"> </w:t>
      </w:r>
      <w:r w:rsidRPr="00FD4B12">
        <w:rPr>
          <w:rtl/>
        </w:rPr>
        <w:t>أن</w:t>
      </w:r>
      <w:r w:rsidR="006B6692">
        <w:rPr>
          <w:rtl/>
        </w:rPr>
        <w:t xml:space="preserve"> </w:t>
      </w:r>
      <w:r w:rsidRPr="00FD4B12">
        <w:rPr>
          <w:rtl/>
        </w:rPr>
        <w:t>الحكومة</w:t>
      </w:r>
      <w:r w:rsidR="006B6692">
        <w:rPr>
          <w:rtl/>
        </w:rPr>
        <w:t xml:space="preserve"> </w:t>
      </w:r>
      <w:r w:rsidRPr="00FD4B12">
        <w:rPr>
          <w:rtl/>
        </w:rPr>
        <w:t>الاتحادية</w:t>
      </w:r>
      <w:r w:rsidR="006B6692">
        <w:rPr>
          <w:rtl/>
        </w:rPr>
        <w:t xml:space="preserve"> </w:t>
      </w:r>
      <w:r w:rsidRPr="00FD4B12">
        <w:rPr>
          <w:rtl/>
        </w:rPr>
        <w:t>أمرت</w:t>
      </w:r>
      <w:r w:rsidR="006B6692">
        <w:rPr>
          <w:rtl/>
        </w:rPr>
        <w:t xml:space="preserve"> </w:t>
      </w:r>
      <w:r w:rsidRPr="00FD4B12">
        <w:rPr>
          <w:rtl/>
        </w:rPr>
        <w:t>حكومة</w:t>
      </w:r>
      <w:r w:rsidR="006B6692">
        <w:rPr>
          <w:rtl/>
        </w:rPr>
        <w:t xml:space="preserve"> </w:t>
      </w:r>
      <w:r w:rsidRPr="00FD4B12">
        <w:rPr>
          <w:rtl/>
        </w:rPr>
        <w:t>إقليم</w:t>
      </w:r>
      <w:r w:rsidR="006B6692">
        <w:rPr>
          <w:rtl/>
        </w:rPr>
        <w:t xml:space="preserve"> </w:t>
      </w:r>
      <w:r w:rsidRPr="00FD4B12">
        <w:rPr>
          <w:rtl/>
        </w:rPr>
        <w:t>بلوشستان</w:t>
      </w:r>
      <w:r w:rsidR="006B6692">
        <w:rPr>
          <w:rtl/>
        </w:rPr>
        <w:t xml:space="preserve"> </w:t>
      </w:r>
      <w:r w:rsidRPr="00FD4B12">
        <w:rPr>
          <w:rtl/>
        </w:rPr>
        <w:t>بتشكيل</w:t>
      </w:r>
      <w:r w:rsidR="006B6692">
        <w:rPr>
          <w:rtl/>
        </w:rPr>
        <w:t xml:space="preserve"> </w:t>
      </w:r>
      <w:r w:rsidRPr="00FD4B12">
        <w:rPr>
          <w:rtl/>
        </w:rPr>
        <w:t>لجنة</w:t>
      </w:r>
      <w:r w:rsidR="006B6692">
        <w:rPr>
          <w:rtl/>
        </w:rPr>
        <w:t xml:space="preserve"> </w:t>
      </w:r>
      <w:r w:rsidRPr="00FD4B12">
        <w:rPr>
          <w:rtl/>
        </w:rPr>
        <w:t>قضائية</w:t>
      </w:r>
      <w:r w:rsidR="006B6692">
        <w:rPr>
          <w:rtl/>
        </w:rPr>
        <w:t xml:space="preserve"> </w:t>
      </w:r>
      <w:r w:rsidRPr="00FD4B12">
        <w:rPr>
          <w:rtl/>
        </w:rPr>
        <w:t>تتمتع</w:t>
      </w:r>
      <w:r w:rsidR="006B6692">
        <w:rPr>
          <w:rtl/>
        </w:rPr>
        <w:t xml:space="preserve"> </w:t>
      </w:r>
      <w:r w:rsidRPr="00FD4B12">
        <w:rPr>
          <w:rtl/>
        </w:rPr>
        <w:t>بصلاحيات</w:t>
      </w:r>
      <w:r w:rsidR="006B6692">
        <w:rPr>
          <w:rtl/>
        </w:rPr>
        <w:t xml:space="preserve"> </w:t>
      </w:r>
      <w:r w:rsidRPr="00FD4B12">
        <w:rPr>
          <w:rtl/>
        </w:rPr>
        <w:t>المحاكم</w:t>
      </w:r>
      <w:r w:rsidR="006B6692">
        <w:rPr>
          <w:rtl/>
        </w:rPr>
        <w:t xml:space="preserve"> </w:t>
      </w:r>
      <w:r w:rsidRPr="00FD4B12">
        <w:rPr>
          <w:rtl/>
        </w:rPr>
        <w:t>المدنية</w:t>
      </w:r>
      <w:r w:rsidR="006B6692">
        <w:rPr>
          <w:rtl/>
        </w:rPr>
        <w:t xml:space="preserve"> </w:t>
      </w:r>
      <w:r w:rsidRPr="00FD4B12">
        <w:rPr>
          <w:rtl/>
        </w:rPr>
        <w:t>للتحقيق</w:t>
      </w:r>
      <w:r w:rsidR="006B6692">
        <w:rPr>
          <w:rtl/>
        </w:rPr>
        <w:t xml:space="preserve"> </w:t>
      </w:r>
      <w:r w:rsidRPr="00FD4B12">
        <w:rPr>
          <w:rtl/>
        </w:rPr>
        <w:t>في</w:t>
      </w:r>
      <w:r w:rsidR="006B6692">
        <w:rPr>
          <w:rtl/>
        </w:rPr>
        <w:t xml:space="preserve"> </w:t>
      </w:r>
      <w:r w:rsidRPr="00FD4B12">
        <w:rPr>
          <w:rtl/>
        </w:rPr>
        <w:t>موضوع</w:t>
      </w:r>
      <w:r w:rsidR="006B6692">
        <w:rPr>
          <w:rtl/>
        </w:rPr>
        <w:t xml:space="preserve"> </w:t>
      </w:r>
      <w:r w:rsidRPr="00FD4B12">
        <w:rPr>
          <w:rtl/>
        </w:rPr>
        <w:t>المقابر</w:t>
      </w:r>
      <w:r w:rsidR="006B6692">
        <w:rPr>
          <w:rtl/>
        </w:rPr>
        <w:t xml:space="preserve"> </w:t>
      </w:r>
      <w:r w:rsidRPr="00FD4B12">
        <w:rPr>
          <w:rtl/>
        </w:rPr>
        <w:t>الجماعية</w:t>
      </w:r>
      <w:r w:rsidR="006B6692">
        <w:rPr>
          <w:rtl/>
        </w:rPr>
        <w:t xml:space="preserve"> </w:t>
      </w:r>
      <w:r w:rsidRPr="00FD4B12">
        <w:rPr>
          <w:rtl/>
        </w:rPr>
        <w:t>في</w:t>
      </w:r>
      <w:r w:rsidR="006B6692">
        <w:rPr>
          <w:rtl/>
        </w:rPr>
        <w:t xml:space="preserve"> </w:t>
      </w:r>
      <w:r w:rsidRPr="00FD4B12">
        <w:rPr>
          <w:rtl/>
        </w:rPr>
        <w:t>منطقة</w:t>
      </w:r>
      <w:r w:rsidR="006B6692">
        <w:rPr>
          <w:rtl/>
        </w:rPr>
        <w:t xml:space="preserve"> </w:t>
      </w:r>
      <w:r w:rsidRPr="00FD4B12">
        <w:rPr>
          <w:rtl/>
        </w:rPr>
        <w:t>خوزدار</w:t>
      </w:r>
      <w:r>
        <w:rPr>
          <w:rtl/>
        </w:rPr>
        <w:t>.</w:t>
      </w:r>
      <w:r w:rsidR="006B6692">
        <w:rPr>
          <w:rtl/>
        </w:rPr>
        <w:t xml:space="preserve"> </w:t>
      </w:r>
      <w:r w:rsidRPr="00FD4B12">
        <w:rPr>
          <w:rtl/>
        </w:rPr>
        <w:t>وش</w:t>
      </w:r>
      <w:r>
        <w:rPr>
          <w:rFonts w:hint="cs"/>
          <w:rtl/>
        </w:rPr>
        <w:t>ُ</w:t>
      </w:r>
      <w:r w:rsidRPr="00FD4B12">
        <w:rPr>
          <w:rtl/>
        </w:rPr>
        <w:t>كلت</w:t>
      </w:r>
      <w:r w:rsidR="006B6692">
        <w:rPr>
          <w:rtl/>
        </w:rPr>
        <w:t xml:space="preserve"> </w:t>
      </w:r>
      <w:r w:rsidRPr="00FD4B12">
        <w:rPr>
          <w:rtl/>
        </w:rPr>
        <w:t>اللجنة</w:t>
      </w:r>
      <w:r w:rsidR="006B6692">
        <w:rPr>
          <w:rtl/>
        </w:rPr>
        <w:t xml:space="preserve"> </w:t>
      </w:r>
      <w:r w:rsidRPr="00FD4B12">
        <w:rPr>
          <w:rtl/>
        </w:rPr>
        <w:t>برئاسة</w:t>
      </w:r>
      <w:r w:rsidR="006B6692">
        <w:rPr>
          <w:rtl/>
        </w:rPr>
        <w:t xml:space="preserve"> </w:t>
      </w:r>
      <w:r w:rsidRPr="00FD4B12">
        <w:rPr>
          <w:rtl/>
        </w:rPr>
        <w:t>قاض</w:t>
      </w:r>
      <w:r w:rsidR="006B6692">
        <w:rPr>
          <w:rtl/>
        </w:rPr>
        <w:t xml:space="preserve"> </w:t>
      </w:r>
      <w:r w:rsidRPr="00FD4B12">
        <w:rPr>
          <w:rtl/>
        </w:rPr>
        <w:t>من</w:t>
      </w:r>
      <w:r w:rsidR="006B6692">
        <w:rPr>
          <w:rtl/>
        </w:rPr>
        <w:t xml:space="preserve"> </w:t>
      </w:r>
      <w:r w:rsidRPr="00FD4B12">
        <w:rPr>
          <w:rtl/>
        </w:rPr>
        <w:t>المحكمة</w:t>
      </w:r>
      <w:r w:rsidR="006B6692">
        <w:rPr>
          <w:rtl/>
        </w:rPr>
        <w:t xml:space="preserve"> </w:t>
      </w:r>
      <w:r w:rsidRPr="00FD4B12">
        <w:rPr>
          <w:rtl/>
        </w:rPr>
        <w:t>العليا</w:t>
      </w:r>
      <w:r w:rsidR="006B6692">
        <w:rPr>
          <w:rtl/>
        </w:rPr>
        <w:t xml:space="preserve"> </w:t>
      </w:r>
      <w:r w:rsidRPr="00FD4B12">
        <w:rPr>
          <w:rtl/>
        </w:rPr>
        <w:t>في</w:t>
      </w:r>
      <w:r w:rsidR="006B6692">
        <w:rPr>
          <w:rtl/>
        </w:rPr>
        <w:t xml:space="preserve"> </w:t>
      </w:r>
      <w:r w:rsidRPr="00FD4B12">
        <w:rPr>
          <w:rtl/>
        </w:rPr>
        <w:t>بلوشستان</w:t>
      </w:r>
      <w:r>
        <w:rPr>
          <w:rtl/>
        </w:rPr>
        <w:t>.</w:t>
      </w:r>
      <w:r w:rsidR="006B6692">
        <w:rPr>
          <w:rtl/>
        </w:rPr>
        <w:t xml:space="preserve"> </w:t>
      </w:r>
      <w:r w:rsidRPr="00FD4B12">
        <w:rPr>
          <w:rtl/>
        </w:rPr>
        <w:t>وأعرب</w:t>
      </w:r>
      <w:r w:rsidR="006B6692">
        <w:rPr>
          <w:rtl/>
        </w:rPr>
        <w:t xml:space="preserve"> </w:t>
      </w:r>
      <w:r w:rsidRPr="00FD4B12">
        <w:rPr>
          <w:rtl/>
        </w:rPr>
        <w:t>عن</w:t>
      </w:r>
      <w:r w:rsidR="006B6692">
        <w:rPr>
          <w:rtl/>
        </w:rPr>
        <w:t xml:space="preserve"> </w:t>
      </w:r>
      <w:r w:rsidRPr="00FD4B12">
        <w:rPr>
          <w:rtl/>
        </w:rPr>
        <w:t>شواغل</w:t>
      </w:r>
      <w:r w:rsidR="006B6692">
        <w:rPr>
          <w:rtl/>
        </w:rPr>
        <w:t xml:space="preserve"> </w:t>
      </w:r>
      <w:r w:rsidRPr="00FD4B12">
        <w:rPr>
          <w:rtl/>
        </w:rPr>
        <w:t>أخرى</w:t>
      </w:r>
      <w:r w:rsidR="006B6692">
        <w:rPr>
          <w:rtl/>
        </w:rPr>
        <w:t xml:space="preserve"> </w:t>
      </w:r>
      <w:r w:rsidRPr="00FD4B12">
        <w:rPr>
          <w:rtl/>
        </w:rPr>
        <w:t>بشأن</w:t>
      </w:r>
      <w:r w:rsidR="006B6692">
        <w:rPr>
          <w:rtl/>
        </w:rPr>
        <w:t xml:space="preserve"> </w:t>
      </w:r>
      <w:r w:rsidRPr="00FD4B12">
        <w:rPr>
          <w:rtl/>
        </w:rPr>
        <w:t>مدى</w:t>
      </w:r>
      <w:r w:rsidR="006B6692">
        <w:rPr>
          <w:rtl/>
        </w:rPr>
        <w:t xml:space="preserve"> </w:t>
      </w:r>
      <w:r w:rsidRPr="00FD4B12">
        <w:rPr>
          <w:rtl/>
        </w:rPr>
        <w:t>حياد</w:t>
      </w:r>
      <w:r w:rsidR="006B6692">
        <w:rPr>
          <w:rtl/>
        </w:rPr>
        <w:t xml:space="preserve"> </w:t>
      </w:r>
      <w:r w:rsidRPr="00FD4B12">
        <w:rPr>
          <w:rtl/>
        </w:rPr>
        <w:t>أعضاء</w:t>
      </w:r>
      <w:r w:rsidR="006B6692">
        <w:rPr>
          <w:rtl/>
        </w:rPr>
        <w:t xml:space="preserve"> </w:t>
      </w:r>
      <w:r w:rsidRPr="00FD4B12">
        <w:rPr>
          <w:rtl/>
        </w:rPr>
        <w:t>اللجنة</w:t>
      </w:r>
      <w:r w:rsidR="006B6692">
        <w:rPr>
          <w:rtl/>
        </w:rPr>
        <w:t xml:space="preserve"> </w:t>
      </w:r>
      <w:r w:rsidRPr="00FD4B12">
        <w:rPr>
          <w:rtl/>
        </w:rPr>
        <w:t>ومصداقية</w:t>
      </w:r>
      <w:r w:rsidR="006B6692">
        <w:rPr>
          <w:rtl/>
        </w:rPr>
        <w:t xml:space="preserve"> </w:t>
      </w:r>
      <w:r w:rsidRPr="00FD4B12">
        <w:rPr>
          <w:rtl/>
        </w:rPr>
        <w:t>إجراءاتها</w:t>
      </w:r>
      <w:r w:rsidR="006B6692">
        <w:rPr>
          <w:rtl/>
        </w:rPr>
        <w:t xml:space="preserve"> </w:t>
      </w:r>
      <w:r w:rsidRPr="00FD4B12">
        <w:rPr>
          <w:rtl/>
        </w:rPr>
        <w:t>وأحكامها</w:t>
      </w:r>
      <w:r>
        <w:rPr>
          <w:rtl/>
        </w:rPr>
        <w:t>.</w:t>
      </w:r>
      <w:r w:rsidR="006B6692">
        <w:rPr>
          <w:rtl/>
        </w:rPr>
        <w:t xml:space="preserve"> </w:t>
      </w:r>
    </w:p>
    <w:p w:rsidR="004A1892" w:rsidRPr="00FD4B12" w:rsidRDefault="004A1892" w:rsidP="004A1892">
      <w:pPr>
        <w:pStyle w:val="SingleTxtGA"/>
      </w:pPr>
      <w:r w:rsidRPr="00FD4B12">
        <w:rPr>
          <w:rtl/>
        </w:rPr>
        <w:t>106</w:t>
      </w:r>
      <w:r>
        <w:rPr>
          <w:rtl/>
        </w:rPr>
        <w:t>-</w:t>
      </w:r>
      <w:r>
        <w:rPr>
          <w:rtl/>
        </w:rPr>
        <w:tab/>
      </w:r>
      <w:r w:rsidRPr="00FD4B12">
        <w:rPr>
          <w:rtl/>
        </w:rPr>
        <w:t>وذ</w:t>
      </w:r>
      <w:r>
        <w:rPr>
          <w:rFonts w:hint="cs"/>
          <w:rtl/>
        </w:rPr>
        <w:t>ُ</w:t>
      </w:r>
      <w:r w:rsidRPr="00FD4B12">
        <w:rPr>
          <w:rtl/>
        </w:rPr>
        <w:t>كر</w:t>
      </w:r>
      <w:r w:rsidR="006B6692">
        <w:rPr>
          <w:rtl/>
        </w:rPr>
        <w:t xml:space="preserve"> </w:t>
      </w:r>
      <w:r w:rsidRPr="00FD4B12">
        <w:rPr>
          <w:rtl/>
        </w:rPr>
        <w:t>أن</w:t>
      </w:r>
      <w:r w:rsidR="006B6692">
        <w:rPr>
          <w:rtl/>
        </w:rPr>
        <w:t xml:space="preserve"> </w:t>
      </w:r>
      <w:r w:rsidRPr="00FD4B12">
        <w:rPr>
          <w:rtl/>
        </w:rPr>
        <w:t>أسر</w:t>
      </w:r>
      <w:r w:rsidR="006B6692">
        <w:rPr>
          <w:rtl/>
        </w:rPr>
        <w:t xml:space="preserve"> </w:t>
      </w:r>
      <w:r w:rsidRPr="00FD4B12">
        <w:rPr>
          <w:rtl/>
        </w:rPr>
        <w:t>الأشخاص</w:t>
      </w:r>
      <w:r w:rsidR="006B6692">
        <w:rPr>
          <w:rtl/>
        </w:rPr>
        <w:t xml:space="preserve"> </w:t>
      </w:r>
      <w:r w:rsidRPr="00FD4B12">
        <w:rPr>
          <w:rtl/>
        </w:rPr>
        <w:t>المختفين</w:t>
      </w:r>
      <w:r w:rsidR="006B6692">
        <w:rPr>
          <w:rtl/>
        </w:rPr>
        <w:t xml:space="preserve"> </w:t>
      </w:r>
      <w:r>
        <w:rPr>
          <w:rFonts w:hint="cs"/>
          <w:rtl/>
        </w:rPr>
        <w:t>تواجه</w:t>
      </w:r>
      <w:r w:rsidR="006B6692">
        <w:rPr>
          <w:rFonts w:hint="cs"/>
          <w:rtl/>
        </w:rPr>
        <w:t xml:space="preserve"> </w:t>
      </w:r>
      <w:r w:rsidRPr="00FD4B12">
        <w:rPr>
          <w:rtl/>
        </w:rPr>
        <w:t>مشاكل</w:t>
      </w:r>
      <w:r w:rsidR="006B6692">
        <w:rPr>
          <w:rtl/>
        </w:rPr>
        <w:t xml:space="preserve"> </w:t>
      </w:r>
      <w:r w:rsidRPr="00FD4B12">
        <w:rPr>
          <w:rtl/>
        </w:rPr>
        <w:t>في</w:t>
      </w:r>
      <w:r w:rsidR="006B6692">
        <w:rPr>
          <w:rtl/>
        </w:rPr>
        <w:t xml:space="preserve"> </w:t>
      </w:r>
      <w:r w:rsidRPr="00FD4B12">
        <w:rPr>
          <w:rtl/>
        </w:rPr>
        <w:t>تسجيل</w:t>
      </w:r>
      <w:r w:rsidR="006B6692">
        <w:rPr>
          <w:rtl/>
        </w:rPr>
        <w:t xml:space="preserve"> </w:t>
      </w:r>
      <w:r w:rsidRPr="00FD4B12">
        <w:rPr>
          <w:rtl/>
        </w:rPr>
        <w:t>تقارير</w:t>
      </w:r>
      <w:r w:rsidR="006B6692">
        <w:rPr>
          <w:rtl/>
        </w:rPr>
        <w:t xml:space="preserve"> </w:t>
      </w:r>
      <w:r w:rsidRPr="00FD4B12">
        <w:rPr>
          <w:rtl/>
        </w:rPr>
        <w:t>الإبلاغ</w:t>
      </w:r>
      <w:r w:rsidR="006B6692">
        <w:rPr>
          <w:rtl/>
        </w:rPr>
        <w:t xml:space="preserve"> </w:t>
      </w:r>
      <w:r w:rsidRPr="00FD4B12">
        <w:rPr>
          <w:rtl/>
        </w:rPr>
        <w:t>الأولى</w:t>
      </w:r>
      <w:r w:rsidR="006B6692">
        <w:rPr>
          <w:rtl/>
        </w:rPr>
        <w:t xml:space="preserve"> </w:t>
      </w:r>
      <w:r w:rsidRPr="00FD4B12">
        <w:rPr>
          <w:rtl/>
        </w:rPr>
        <w:t>عن</w:t>
      </w:r>
      <w:r w:rsidR="006B6692">
        <w:rPr>
          <w:rtl/>
        </w:rPr>
        <w:t xml:space="preserve"> </w:t>
      </w:r>
      <w:r w:rsidRPr="00FD4B12">
        <w:rPr>
          <w:rtl/>
        </w:rPr>
        <w:t>الأشخاص</w:t>
      </w:r>
      <w:r w:rsidR="006B6692">
        <w:rPr>
          <w:rtl/>
        </w:rPr>
        <w:t xml:space="preserve"> </w:t>
      </w:r>
      <w:r w:rsidRPr="00FD4B12">
        <w:rPr>
          <w:rtl/>
        </w:rPr>
        <w:t>المختفين</w:t>
      </w:r>
      <w:r w:rsidR="006B6692">
        <w:rPr>
          <w:rtl/>
        </w:rPr>
        <w:t xml:space="preserve"> </w:t>
      </w:r>
      <w:r w:rsidRPr="00FD4B12">
        <w:rPr>
          <w:rtl/>
        </w:rPr>
        <w:t>لدى</w:t>
      </w:r>
      <w:r w:rsidR="006B6692">
        <w:rPr>
          <w:rtl/>
        </w:rPr>
        <w:t xml:space="preserve"> </w:t>
      </w:r>
      <w:r w:rsidRPr="00FD4B12">
        <w:rPr>
          <w:rtl/>
        </w:rPr>
        <w:t>الشرطة</w:t>
      </w:r>
      <w:r>
        <w:rPr>
          <w:rtl/>
        </w:rPr>
        <w:t>.</w:t>
      </w:r>
      <w:r w:rsidR="006B6692">
        <w:rPr>
          <w:rtl/>
        </w:rPr>
        <w:t xml:space="preserve"> </w:t>
      </w:r>
      <w:r w:rsidRPr="00FD4B12">
        <w:rPr>
          <w:rtl/>
        </w:rPr>
        <w:t>وفي</w:t>
      </w:r>
      <w:r w:rsidR="006B6692">
        <w:rPr>
          <w:rtl/>
        </w:rPr>
        <w:t xml:space="preserve"> </w:t>
      </w:r>
      <w:r w:rsidRPr="00FD4B12">
        <w:rPr>
          <w:rtl/>
        </w:rPr>
        <w:t>عام</w:t>
      </w:r>
      <w:r w:rsidR="006B6692">
        <w:rPr>
          <w:rtl/>
        </w:rPr>
        <w:t xml:space="preserve"> </w:t>
      </w:r>
      <w:r w:rsidRPr="00FD4B12">
        <w:rPr>
          <w:rtl/>
        </w:rPr>
        <w:t>2010،</w:t>
      </w:r>
      <w:r w:rsidR="006B6692">
        <w:rPr>
          <w:rtl/>
        </w:rPr>
        <w:t xml:space="preserve"> </w:t>
      </w:r>
      <w:r w:rsidRPr="00FD4B12">
        <w:rPr>
          <w:rtl/>
        </w:rPr>
        <w:t>أكدت</w:t>
      </w:r>
      <w:r w:rsidR="006B6692">
        <w:rPr>
          <w:rtl/>
        </w:rPr>
        <w:t xml:space="preserve"> </w:t>
      </w:r>
      <w:r w:rsidRPr="00FD4B12">
        <w:rPr>
          <w:rtl/>
        </w:rPr>
        <w:t>المحكمة</w:t>
      </w:r>
      <w:r w:rsidR="006B6692">
        <w:rPr>
          <w:rtl/>
        </w:rPr>
        <w:t xml:space="preserve"> </w:t>
      </w:r>
      <w:r w:rsidRPr="00FD4B12">
        <w:rPr>
          <w:rtl/>
        </w:rPr>
        <w:t>العليا</w:t>
      </w:r>
      <w:r w:rsidR="006B6692">
        <w:rPr>
          <w:rtl/>
        </w:rPr>
        <w:t xml:space="preserve"> </w:t>
      </w:r>
      <w:r w:rsidRPr="00FD4B12">
        <w:rPr>
          <w:rtl/>
        </w:rPr>
        <w:t>ضرورة</w:t>
      </w:r>
      <w:r w:rsidR="006B6692">
        <w:rPr>
          <w:rtl/>
        </w:rPr>
        <w:t xml:space="preserve"> </w:t>
      </w:r>
      <w:r w:rsidRPr="00FD4B12">
        <w:rPr>
          <w:rtl/>
        </w:rPr>
        <w:t>تسجيل</w:t>
      </w:r>
      <w:r w:rsidR="006B6692">
        <w:rPr>
          <w:rtl/>
        </w:rPr>
        <w:t xml:space="preserve"> </w:t>
      </w:r>
      <w:r w:rsidRPr="00FD4B12">
        <w:rPr>
          <w:rtl/>
        </w:rPr>
        <w:t>هذه</w:t>
      </w:r>
      <w:r w:rsidR="006B6692">
        <w:rPr>
          <w:rtl/>
        </w:rPr>
        <w:t xml:space="preserve"> </w:t>
      </w:r>
      <w:r w:rsidRPr="00FD4B12">
        <w:rPr>
          <w:rtl/>
        </w:rPr>
        <w:t>التقارير</w:t>
      </w:r>
      <w:r w:rsidR="006B6692">
        <w:rPr>
          <w:rtl/>
        </w:rPr>
        <w:t xml:space="preserve"> </w:t>
      </w:r>
      <w:r w:rsidRPr="00FD4B12">
        <w:rPr>
          <w:rtl/>
        </w:rPr>
        <w:t>لدى</w:t>
      </w:r>
      <w:r w:rsidR="006B6692">
        <w:rPr>
          <w:rtl/>
        </w:rPr>
        <w:t xml:space="preserve"> </w:t>
      </w:r>
      <w:r w:rsidRPr="00FD4B12">
        <w:rPr>
          <w:rtl/>
        </w:rPr>
        <w:t>مراكز</w:t>
      </w:r>
      <w:r w:rsidR="006B6692">
        <w:rPr>
          <w:rtl/>
        </w:rPr>
        <w:t xml:space="preserve"> </w:t>
      </w:r>
      <w:r w:rsidRPr="00FD4B12">
        <w:rPr>
          <w:rtl/>
        </w:rPr>
        <w:t>الشرطة</w:t>
      </w:r>
      <w:r w:rsidR="006B6692">
        <w:rPr>
          <w:rtl/>
        </w:rPr>
        <w:t xml:space="preserve"> </w:t>
      </w:r>
      <w:r w:rsidRPr="00FD4B12">
        <w:rPr>
          <w:rtl/>
        </w:rPr>
        <w:t>المعنية</w:t>
      </w:r>
      <w:r>
        <w:rPr>
          <w:rtl/>
        </w:rPr>
        <w:t>.</w:t>
      </w:r>
      <w:r w:rsidR="006B6692">
        <w:rPr>
          <w:rtl/>
        </w:rPr>
        <w:t xml:space="preserve"> </w:t>
      </w:r>
      <w:r w:rsidRPr="00FD4B12">
        <w:rPr>
          <w:rtl/>
        </w:rPr>
        <w:t>وفور</w:t>
      </w:r>
      <w:r w:rsidR="006B6692">
        <w:rPr>
          <w:rtl/>
        </w:rPr>
        <w:t xml:space="preserve"> </w:t>
      </w:r>
      <w:r w:rsidRPr="00FD4B12">
        <w:rPr>
          <w:rtl/>
        </w:rPr>
        <w:t>صدور</w:t>
      </w:r>
      <w:r w:rsidR="006B6692">
        <w:rPr>
          <w:rtl/>
        </w:rPr>
        <w:t xml:space="preserve"> </w:t>
      </w:r>
      <w:r w:rsidRPr="00FD4B12">
        <w:rPr>
          <w:rtl/>
        </w:rPr>
        <w:t>أمر</w:t>
      </w:r>
      <w:r w:rsidR="006B6692">
        <w:rPr>
          <w:rtl/>
        </w:rPr>
        <w:t xml:space="preserve"> </w:t>
      </w:r>
      <w:r w:rsidRPr="00FD4B12">
        <w:rPr>
          <w:rtl/>
        </w:rPr>
        <w:t>المحكمة،</w:t>
      </w:r>
      <w:r w:rsidR="006B6692">
        <w:rPr>
          <w:rtl/>
        </w:rPr>
        <w:t xml:space="preserve"> </w:t>
      </w:r>
      <w:r w:rsidRPr="00FD4B12">
        <w:rPr>
          <w:rtl/>
        </w:rPr>
        <w:t>س</w:t>
      </w:r>
      <w:r>
        <w:rPr>
          <w:rFonts w:hint="cs"/>
          <w:rtl/>
        </w:rPr>
        <w:t>ُ</w:t>
      </w:r>
      <w:r w:rsidRPr="00FD4B12">
        <w:rPr>
          <w:rtl/>
        </w:rPr>
        <w:t>جل</w:t>
      </w:r>
      <w:r w:rsidR="006B6692">
        <w:rPr>
          <w:rtl/>
        </w:rPr>
        <w:t xml:space="preserve"> </w:t>
      </w:r>
      <w:r w:rsidRPr="00FD4B12">
        <w:rPr>
          <w:rtl/>
        </w:rPr>
        <w:t>عدد</w:t>
      </w:r>
      <w:r w:rsidR="006B6692">
        <w:rPr>
          <w:rtl/>
        </w:rPr>
        <w:t xml:space="preserve"> </w:t>
      </w:r>
      <w:r w:rsidRPr="00FD4B12">
        <w:rPr>
          <w:rtl/>
        </w:rPr>
        <w:t>من</w:t>
      </w:r>
      <w:r w:rsidR="006B6692">
        <w:rPr>
          <w:rtl/>
        </w:rPr>
        <w:t xml:space="preserve"> </w:t>
      </w:r>
      <w:r w:rsidRPr="00FD4B12">
        <w:rPr>
          <w:rtl/>
        </w:rPr>
        <w:t>تقارير</w:t>
      </w:r>
      <w:r w:rsidR="006B6692">
        <w:rPr>
          <w:rtl/>
        </w:rPr>
        <w:t xml:space="preserve"> </w:t>
      </w:r>
      <w:r w:rsidRPr="00FD4B12">
        <w:rPr>
          <w:rtl/>
        </w:rPr>
        <w:t>الإبلاغ</w:t>
      </w:r>
      <w:r w:rsidR="006B6692">
        <w:rPr>
          <w:rtl/>
        </w:rPr>
        <w:t xml:space="preserve"> </w:t>
      </w:r>
      <w:r w:rsidRPr="00FD4B12">
        <w:rPr>
          <w:rtl/>
        </w:rPr>
        <w:t>الأولى</w:t>
      </w:r>
      <w:r>
        <w:rPr>
          <w:rtl/>
        </w:rPr>
        <w:t>.</w:t>
      </w:r>
      <w:r w:rsidR="006B6692">
        <w:rPr>
          <w:rtl/>
        </w:rPr>
        <w:t xml:space="preserve"> </w:t>
      </w:r>
      <w:r w:rsidRPr="00FD4B12">
        <w:rPr>
          <w:rtl/>
        </w:rPr>
        <w:t>لكن</w:t>
      </w:r>
      <w:r w:rsidR="006B6692">
        <w:rPr>
          <w:rtl/>
        </w:rPr>
        <w:t xml:space="preserve"> </w:t>
      </w:r>
      <w:r w:rsidRPr="00FD4B12">
        <w:rPr>
          <w:rtl/>
        </w:rPr>
        <w:t>أفراد</w:t>
      </w:r>
      <w:r w:rsidR="006B6692">
        <w:rPr>
          <w:rtl/>
        </w:rPr>
        <w:t xml:space="preserve"> </w:t>
      </w:r>
      <w:r w:rsidRPr="00FD4B12">
        <w:rPr>
          <w:rtl/>
        </w:rPr>
        <w:t>أسر</w:t>
      </w:r>
      <w:r w:rsidR="006B6692">
        <w:rPr>
          <w:rtl/>
        </w:rPr>
        <w:t xml:space="preserve"> </w:t>
      </w:r>
      <w:r w:rsidRPr="00FD4B12">
        <w:rPr>
          <w:rtl/>
        </w:rPr>
        <w:t>المختفين</w:t>
      </w:r>
      <w:r w:rsidR="006B6692">
        <w:rPr>
          <w:rtl/>
        </w:rPr>
        <w:t xml:space="preserve"> </w:t>
      </w:r>
      <w:r w:rsidRPr="00FD4B12">
        <w:rPr>
          <w:rtl/>
        </w:rPr>
        <w:t>بدأوا</w:t>
      </w:r>
      <w:r w:rsidR="006B6692">
        <w:rPr>
          <w:rtl/>
        </w:rPr>
        <w:t xml:space="preserve"> </w:t>
      </w:r>
      <w:r w:rsidRPr="00FD4B12">
        <w:rPr>
          <w:rtl/>
        </w:rPr>
        <w:t>يواجهون</w:t>
      </w:r>
      <w:r w:rsidR="006B6692">
        <w:rPr>
          <w:rtl/>
        </w:rPr>
        <w:t xml:space="preserve"> </w:t>
      </w:r>
      <w:r w:rsidRPr="00FD4B12">
        <w:rPr>
          <w:rtl/>
        </w:rPr>
        <w:t>من</w:t>
      </w:r>
      <w:r w:rsidR="006B6692">
        <w:rPr>
          <w:rtl/>
        </w:rPr>
        <w:t xml:space="preserve"> </w:t>
      </w:r>
      <w:r w:rsidRPr="00FD4B12">
        <w:rPr>
          <w:rtl/>
        </w:rPr>
        <w:t>جديد</w:t>
      </w:r>
      <w:r w:rsidR="006B6692">
        <w:rPr>
          <w:rtl/>
        </w:rPr>
        <w:t xml:space="preserve"> </w:t>
      </w:r>
      <w:r w:rsidRPr="00FD4B12">
        <w:rPr>
          <w:rtl/>
        </w:rPr>
        <w:t>صعوبات</w:t>
      </w:r>
      <w:r w:rsidR="006B6692">
        <w:rPr>
          <w:rtl/>
        </w:rPr>
        <w:t xml:space="preserve"> </w:t>
      </w:r>
      <w:r w:rsidRPr="00FD4B12">
        <w:rPr>
          <w:rtl/>
        </w:rPr>
        <w:t>في</w:t>
      </w:r>
      <w:r w:rsidR="006B6692">
        <w:rPr>
          <w:rtl/>
        </w:rPr>
        <w:t xml:space="preserve"> </w:t>
      </w:r>
      <w:r w:rsidRPr="00FD4B12">
        <w:rPr>
          <w:rtl/>
        </w:rPr>
        <w:t>تسجيل</w:t>
      </w:r>
      <w:r w:rsidR="006B6692">
        <w:rPr>
          <w:rtl/>
        </w:rPr>
        <w:t xml:space="preserve"> </w:t>
      </w:r>
      <w:r w:rsidRPr="00FD4B12">
        <w:rPr>
          <w:rtl/>
        </w:rPr>
        <w:t>تقارير</w:t>
      </w:r>
      <w:r w:rsidR="006B6692">
        <w:rPr>
          <w:rtl/>
        </w:rPr>
        <w:t xml:space="preserve"> </w:t>
      </w:r>
      <w:r w:rsidRPr="00FD4B12">
        <w:rPr>
          <w:rtl/>
        </w:rPr>
        <w:t>الإبلاغ</w:t>
      </w:r>
      <w:r w:rsidR="006B6692">
        <w:rPr>
          <w:rtl/>
        </w:rPr>
        <w:t xml:space="preserve"> </w:t>
      </w:r>
      <w:r w:rsidRPr="00FD4B12">
        <w:rPr>
          <w:rtl/>
        </w:rPr>
        <w:t>الأولى</w:t>
      </w:r>
      <w:r w:rsidR="006B6692">
        <w:rPr>
          <w:rtl/>
        </w:rPr>
        <w:t xml:space="preserve"> </w:t>
      </w:r>
      <w:r w:rsidRPr="00FD4B12">
        <w:rPr>
          <w:rtl/>
        </w:rPr>
        <w:t>بعد</w:t>
      </w:r>
      <w:r w:rsidR="006B6692">
        <w:rPr>
          <w:rtl/>
        </w:rPr>
        <w:t xml:space="preserve"> </w:t>
      </w:r>
      <w:r w:rsidRPr="00FD4B12">
        <w:rPr>
          <w:rtl/>
        </w:rPr>
        <w:t>مرور</w:t>
      </w:r>
      <w:r w:rsidR="006B6692">
        <w:rPr>
          <w:rtl/>
        </w:rPr>
        <w:t xml:space="preserve"> </w:t>
      </w:r>
      <w:r w:rsidRPr="00FD4B12">
        <w:rPr>
          <w:rtl/>
        </w:rPr>
        <w:t>بعض</w:t>
      </w:r>
      <w:r w:rsidR="006B6692">
        <w:rPr>
          <w:rtl/>
        </w:rPr>
        <w:t xml:space="preserve"> </w:t>
      </w:r>
      <w:r w:rsidRPr="00FD4B12">
        <w:rPr>
          <w:rtl/>
        </w:rPr>
        <w:t>الوقت</w:t>
      </w:r>
      <w:r>
        <w:rPr>
          <w:rtl/>
        </w:rPr>
        <w:t>.</w:t>
      </w:r>
    </w:p>
    <w:p w:rsidR="004A1892" w:rsidRPr="004A1892" w:rsidRDefault="006B6692" w:rsidP="004A1892">
      <w:pPr>
        <w:pStyle w:val="H23GA"/>
      </w:pPr>
      <w:r>
        <w:rPr>
          <w:rFonts w:hint="cs"/>
          <w:rtl/>
        </w:rPr>
        <w:tab/>
      </w:r>
      <w:r>
        <w:rPr>
          <w:rFonts w:hint="cs"/>
          <w:rtl/>
        </w:rPr>
        <w:tab/>
      </w:r>
      <w:r w:rsidR="004A1892" w:rsidRPr="004A1892">
        <w:rPr>
          <w:rtl/>
        </w:rPr>
        <w:t>المعلومات</w:t>
      </w:r>
      <w:r>
        <w:rPr>
          <w:rtl/>
        </w:rPr>
        <w:t xml:space="preserve"> </w:t>
      </w:r>
      <w:r w:rsidR="004A1892" w:rsidRPr="004A1892">
        <w:rPr>
          <w:rFonts w:hint="cs"/>
          <w:rtl/>
        </w:rPr>
        <w:t>المقدمة</w:t>
      </w:r>
      <w:r>
        <w:rPr>
          <w:rtl/>
        </w:rPr>
        <w:t xml:space="preserve"> </w:t>
      </w:r>
      <w:r w:rsidR="004A1892" w:rsidRPr="004A1892">
        <w:rPr>
          <w:rtl/>
        </w:rPr>
        <w:t>من</w:t>
      </w:r>
      <w:r>
        <w:rPr>
          <w:rtl/>
        </w:rPr>
        <w:t xml:space="preserve"> </w:t>
      </w:r>
      <w:r w:rsidR="004A1892" w:rsidRPr="004A1892">
        <w:rPr>
          <w:rtl/>
        </w:rPr>
        <w:t>المصادر</w:t>
      </w:r>
    </w:p>
    <w:p w:rsidR="004A1892" w:rsidRPr="00FD4B12" w:rsidRDefault="004A1892" w:rsidP="004A1892">
      <w:pPr>
        <w:pStyle w:val="SingleTxtGA"/>
      </w:pPr>
      <w:r w:rsidRPr="00FD4B12">
        <w:rPr>
          <w:rtl/>
        </w:rPr>
        <w:t>107</w:t>
      </w:r>
      <w:r>
        <w:rPr>
          <w:rtl/>
        </w:rPr>
        <w:t>-</w:t>
      </w:r>
      <w:r>
        <w:rPr>
          <w:rtl/>
        </w:rPr>
        <w:tab/>
      </w:r>
      <w:r w:rsidRPr="00FD4B12">
        <w:rPr>
          <w:rtl/>
        </w:rPr>
        <w:t>قدمت</w:t>
      </w:r>
      <w:r w:rsidR="006B6692">
        <w:rPr>
          <w:rtl/>
        </w:rPr>
        <w:t xml:space="preserve"> </w:t>
      </w:r>
      <w:r w:rsidRPr="00FD4B12">
        <w:rPr>
          <w:rtl/>
        </w:rPr>
        <w:t>المصادر</w:t>
      </w:r>
      <w:r w:rsidR="006B6692">
        <w:rPr>
          <w:rtl/>
        </w:rPr>
        <w:t xml:space="preserve"> </w:t>
      </w:r>
      <w:r w:rsidRPr="00FD4B12">
        <w:rPr>
          <w:rtl/>
        </w:rPr>
        <w:t>معلومات</w:t>
      </w:r>
      <w:r w:rsidR="006B6692">
        <w:rPr>
          <w:rtl/>
        </w:rPr>
        <w:t xml:space="preserve"> </w:t>
      </w:r>
      <w:r w:rsidRPr="00FD4B12">
        <w:rPr>
          <w:rtl/>
        </w:rPr>
        <w:t>عن</w:t>
      </w:r>
      <w:r w:rsidR="006B6692">
        <w:rPr>
          <w:rtl/>
        </w:rPr>
        <w:t xml:space="preserve"> </w:t>
      </w:r>
      <w:r w:rsidRPr="00FD4B12">
        <w:rPr>
          <w:rtl/>
        </w:rPr>
        <w:t>ست</w:t>
      </w:r>
      <w:r w:rsidR="006B6692">
        <w:rPr>
          <w:rtl/>
        </w:rPr>
        <w:t xml:space="preserve"> </w:t>
      </w:r>
      <w:r w:rsidRPr="00FD4B12">
        <w:rPr>
          <w:rtl/>
        </w:rPr>
        <w:t>حالات</w:t>
      </w:r>
      <w:r w:rsidR="006B6692">
        <w:rPr>
          <w:rtl/>
        </w:rPr>
        <w:t xml:space="preserve"> </w:t>
      </w:r>
      <w:r w:rsidRPr="00FD4B12">
        <w:rPr>
          <w:rtl/>
        </w:rPr>
        <w:t>لم</w:t>
      </w:r>
      <w:r w:rsidR="006B6692">
        <w:rPr>
          <w:rtl/>
        </w:rPr>
        <w:t xml:space="preserve"> </w:t>
      </w:r>
      <w:r w:rsidRPr="00FD4B12">
        <w:rPr>
          <w:rtl/>
        </w:rPr>
        <w:t>يبت</w:t>
      </w:r>
      <w:r w:rsidR="006B6692">
        <w:rPr>
          <w:rtl/>
        </w:rPr>
        <w:t xml:space="preserve"> </w:t>
      </w:r>
      <w:r w:rsidRPr="00FD4B12">
        <w:rPr>
          <w:rtl/>
        </w:rPr>
        <w:t>فيها</w:t>
      </w:r>
      <w:r w:rsidR="006B6692">
        <w:rPr>
          <w:rtl/>
        </w:rPr>
        <w:t xml:space="preserve"> </w:t>
      </w:r>
      <w:r w:rsidRPr="00FD4B12">
        <w:rPr>
          <w:rtl/>
        </w:rPr>
        <w:t>بعد</w:t>
      </w:r>
      <w:r>
        <w:rPr>
          <w:rtl/>
        </w:rPr>
        <w:t>.</w:t>
      </w:r>
      <w:r w:rsidR="006B6692">
        <w:rPr>
          <w:rtl/>
        </w:rPr>
        <w:t xml:space="preserve"> </w:t>
      </w:r>
    </w:p>
    <w:p w:rsidR="004A1892" w:rsidRPr="004A1892" w:rsidRDefault="006B6692" w:rsidP="004A1892">
      <w:pPr>
        <w:pStyle w:val="H23GA"/>
      </w:pPr>
      <w:r>
        <w:rPr>
          <w:rFonts w:hint="cs"/>
          <w:rtl/>
        </w:rPr>
        <w:tab/>
      </w:r>
      <w:r>
        <w:rPr>
          <w:rFonts w:hint="cs"/>
          <w:rtl/>
        </w:rPr>
        <w:tab/>
      </w:r>
      <w:r w:rsidR="004A1892" w:rsidRPr="004A1892">
        <w:rPr>
          <w:rFonts w:hint="cs"/>
          <w:rtl/>
        </w:rPr>
        <w:t>الت</w:t>
      </w:r>
      <w:r w:rsidR="004A1892" w:rsidRPr="004A1892">
        <w:rPr>
          <w:rtl/>
        </w:rPr>
        <w:t>وضيح</w:t>
      </w:r>
    </w:p>
    <w:p w:rsidR="004A1892" w:rsidRPr="00FD4B12" w:rsidRDefault="004A1892" w:rsidP="004A1892">
      <w:pPr>
        <w:pStyle w:val="SingleTxtGA"/>
      </w:pPr>
      <w:r w:rsidRPr="00FD4B12">
        <w:rPr>
          <w:rtl/>
        </w:rPr>
        <w:t>108</w:t>
      </w:r>
      <w:r>
        <w:rPr>
          <w:rtl/>
        </w:rPr>
        <w:t>-</w:t>
      </w:r>
      <w:r>
        <w:rPr>
          <w:rtl/>
        </w:rPr>
        <w:tab/>
      </w:r>
      <w:r>
        <w:rPr>
          <w:rFonts w:hint="cs"/>
          <w:rtl/>
        </w:rPr>
        <w:t>استناد</w:t>
      </w:r>
      <w:r w:rsidR="00D77F7C">
        <w:rPr>
          <w:rFonts w:hint="cs"/>
          <w:rtl/>
        </w:rPr>
        <w:t xml:space="preserve">اً </w:t>
      </w:r>
      <w:r>
        <w:rPr>
          <w:rFonts w:hint="cs"/>
          <w:rtl/>
        </w:rPr>
        <w:t>إلى</w:t>
      </w:r>
      <w:r w:rsidR="006B6692">
        <w:rPr>
          <w:rtl/>
        </w:rPr>
        <w:t xml:space="preserve"> </w:t>
      </w:r>
      <w:r w:rsidRPr="00FD4B12">
        <w:rPr>
          <w:rtl/>
        </w:rPr>
        <w:t>المعلومات</w:t>
      </w:r>
      <w:r w:rsidR="006B6692">
        <w:rPr>
          <w:rtl/>
        </w:rPr>
        <w:t xml:space="preserve"> </w:t>
      </w:r>
      <w:r w:rsidRPr="00FD4B12">
        <w:rPr>
          <w:rtl/>
        </w:rPr>
        <w:t>المقدمة</w:t>
      </w:r>
      <w:r w:rsidR="006B6692">
        <w:rPr>
          <w:rtl/>
        </w:rPr>
        <w:t xml:space="preserve"> </w:t>
      </w:r>
      <w:r w:rsidRPr="00FD4B12">
        <w:rPr>
          <w:rtl/>
        </w:rPr>
        <w:t>من</w:t>
      </w:r>
      <w:r w:rsidR="006B6692">
        <w:rPr>
          <w:rtl/>
        </w:rPr>
        <w:t xml:space="preserve"> </w:t>
      </w:r>
      <w:r w:rsidRPr="00FD4B12">
        <w:rPr>
          <w:rtl/>
        </w:rPr>
        <w:t>المصدر،</w:t>
      </w:r>
      <w:r w:rsidR="006B6692">
        <w:rPr>
          <w:rtl/>
        </w:rPr>
        <w:t xml:space="preserve"> </w:t>
      </w:r>
      <w:r w:rsidRPr="00FD4B12">
        <w:rPr>
          <w:rtl/>
        </w:rPr>
        <w:t>قرر</w:t>
      </w:r>
      <w:r w:rsidR="006B6692">
        <w:rPr>
          <w:rtl/>
        </w:rPr>
        <w:t xml:space="preserve"> </w:t>
      </w:r>
      <w:r w:rsidRPr="00FD4B12">
        <w:rPr>
          <w:rtl/>
        </w:rPr>
        <w:t>الفريق</w:t>
      </w:r>
      <w:r w:rsidR="006B6692">
        <w:rPr>
          <w:rtl/>
        </w:rPr>
        <w:t xml:space="preserve"> </w:t>
      </w:r>
      <w:r w:rsidRPr="00FD4B12">
        <w:rPr>
          <w:rtl/>
        </w:rPr>
        <w:t>العامل</w:t>
      </w:r>
      <w:r w:rsidR="006B6692">
        <w:rPr>
          <w:rtl/>
        </w:rPr>
        <w:t xml:space="preserve"> </w:t>
      </w:r>
      <w:r w:rsidRPr="00FD4B12">
        <w:rPr>
          <w:rtl/>
        </w:rPr>
        <w:t>توضيح</w:t>
      </w:r>
      <w:r w:rsidR="006B6692">
        <w:rPr>
          <w:rtl/>
        </w:rPr>
        <w:t xml:space="preserve"> </w:t>
      </w:r>
      <w:r w:rsidRPr="00FD4B12">
        <w:rPr>
          <w:rtl/>
        </w:rPr>
        <w:t>خمس</w:t>
      </w:r>
      <w:r w:rsidR="006B6692">
        <w:rPr>
          <w:rtl/>
        </w:rPr>
        <w:t xml:space="preserve"> </w:t>
      </w:r>
      <w:r w:rsidRPr="00FD4B12">
        <w:rPr>
          <w:rtl/>
        </w:rPr>
        <w:t>قضايا</w:t>
      </w:r>
      <w:r>
        <w:rPr>
          <w:rtl/>
        </w:rPr>
        <w:t>.</w:t>
      </w:r>
      <w:r w:rsidR="006B6692">
        <w:rPr>
          <w:rtl/>
        </w:rPr>
        <w:t xml:space="preserve"> </w:t>
      </w:r>
    </w:p>
    <w:p w:rsidR="004A1892" w:rsidRPr="004A1892" w:rsidRDefault="006B6692" w:rsidP="004A1892">
      <w:pPr>
        <w:pStyle w:val="H23GA"/>
      </w:pPr>
      <w:r>
        <w:rPr>
          <w:rFonts w:hint="cs"/>
          <w:rtl/>
        </w:rPr>
        <w:tab/>
      </w:r>
      <w:r>
        <w:rPr>
          <w:rFonts w:hint="cs"/>
          <w:rtl/>
        </w:rPr>
        <w:tab/>
      </w:r>
      <w:r w:rsidR="004A1892" w:rsidRPr="004A1892">
        <w:rPr>
          <w:rtl/>
        </w:rPr>
        <w:t>الملاحظات</w:t>
      </w:r>
    </w:p>
    <w:p w:rsidR="004A1892" w:rsidRPr="00C86A2A" w:rsidRDefault="004A1892" w:rsidP="00C86A2A">
      <w:pPr>
        <w:pStyle w:val="SingleTxtGA"/>
        <w:rPr>
          <w:spacing w:val="-2"/>
        </w:rPr>
      </w:pPr>
      <w:r w:rsidRPr="00C86A2A">
        <w:rPr>
          <w:spacing w:val="-2"/>
          <w:rtl/>
        </w:rPr>
        <w:t>109-</w:t>
      </w:r>
      <w:r w:rsidRPr="00C86A2A">
        <w:rPr>
          <w:spacing w:val="-2"/>
          <w:rtl/>
        </w:rPr>
        <w:tab/>
      </w:r>
      <w:r w:rsidRPr="00C86A2A">
        <w:rPr>
          <w:rFonts w:hint="cs"/>
          <w:spacing w:val="-2"/>
          <w:rtl/>
        </w:rPr>
        <w:t>يعرب</w:t>
      </w:r>
      <w:r w:rsidR="006B6692" w:rsidRPr="00C86A2A">
        <w:rPr>
          <w:rFonts w:hint="cs"/>
          <w:spacing w:val="-2"/>
          <w:rtl/>
        </w:rPr>
        <w:t xml:space="preserve"> </w:t>
      </w:r>
      <w:r w:rsidRPr="00C86A2A">
        <w:rPr>
          <w:spacing w:val="-2"/>
          <w:rtl/>
        </w:rPr>
        <w:t>الفريق</w:t>
      </w:r>
      <w:r w:rsidR="006B6692" w:rsidRPr="00C86A2A">
        <w:rPr>
          <w:spacing w:val="-2"/>
          <w:rtl/>
        </w:rPr>
        <w:t xml:space="preserve"> </w:t>
      </w:r>
      <w:r w:rsidRPr="00C86A2A">
        <w:rPr>
          <w:spacing w:val="-2"/>
          <w:rtl/>
        </w:rPr>
        <w:t>العامل</w:t>
      </w:r>
      <w:r w:rsidR="006B6692" w:rsidRPr="00C86A2A">
        <w:rPr>
          <w:spacing w:val="-2"/>
          <w:rtl/>
        </w:rPr>
        <w:t xml:space="preserve"> </w:t>
      </w:r>
      <w:r w:rsidRPr="00C86A2A">
        <w:rPr>
          <w:rFonts w:hint="cs"/>
          <w:spacing w:val="-2"/>
          <w:rtl/>
        </w:rPr>
        <w:t>عن</w:t>
      </w:r>
      <w:r w:rsidR="006B6692" w:rsidRPr="00C86A2A">
        <w:rPr>
          <w:rFonts w:hint="cs"/>
          <w:spacing w:val="-2"/>
          <w:rtl/>
        </w:rPr>
        <w:t xml:space="preserve"> </w:t>
      </w:r>
      <w:r w:rsidRPr="00C86A2A">
        <w:rPr>
          <w:spacing w:val="-2"/>
          <w:rtl/>
        </w:rPr>
        <w:t>قلق</w:t>
      </w:r>
      <w:r w:rsidRPr="00C86A2A">
        <w:rPr>
          <w:rFonts w:hint="cs"/>
          <w:spacing w:val="-2"/>
          <w:rtl/>
        </w:rPr>
        <w:t>ه</w:t>
      </w:r>
      <w:r w:rsidR="006B6692" w:rsidRPr="00C86A2A">
        <w:rPr>
          <w:spacing w:val="-2"/>
          <w:rtl/>
        </w:rPr>
        <w:t xml:space="preserve"> </w:t>
      </w:r>
      <w:r w:rsidRPr="00C86A2A">
        <w:rPr>
          <w:rFonts w:hint="cs"/>
          <w:spacing w:val="-2"/>
          <w:rtl/>
        </w:rPr>
        <w:t>ال</w:t>
      </w:r>
      <w:r w:rsidRPr="00C86A2A">
        <w:rPr>
          <w:spacing w:val="-2"/>
          <w:rtl/>
        </w:rPr>
        <w:t>بالغ</w:t>
      </w:r>
      <w:r w:rsidR="006B6692" w:rsidRPr="00C86A2A">
        <w:rPr>
          <w:spacing w:val="-2"/>
          <w:rtl/>
        </w:rPr>
        <w:t xml:space="preserve"> </w:t>
      </w:r>
      <w:r w:rsidRPr="00C86A2A">
        <w:rPr>
          <w:spacing w:val="-2"/>
          <w:rtl/>
        </w:rPr>
        <w:t>إزاء</w:t>
      </w:r>
      <w:r w:rsidR="006B6692" w:rsidRPr="00C86A2A">
        <w:rPr>
          <w:spacing w:val="-2"/>
          <w:rtl/>
        </w:rPr>
        <w:t xml:space="preserve"> </w:t>
      </w:r>
      <w:r w:rsidRPr="00C86A2A">
        <w:rPr>
          <w:spacing w:val="-2"/>
          <w:rtl/>
        </w:rPr>
        <w:t>إحالة</w:t>
      </w:r>
      <w:r w:rsidR="006B6692" w:rsidRPr="00C86A2A">
        <w:rPr>
          <w:spacing w:val="-2"/>
          <w:rtl/>
        </w:rPr>
        <w:t xml:space="preserve"> </w:t>
      </w:r>
      <w:r w:rsidRPr="00C86A2A">
        <w:rPr>
          <w:spacing w:val="-2"/>
          <w:rtl/>
        </w:rPr>
        <w:t>ما</w:t>
      </w:r>
      <w:r w:rsidR="006B6692" w:rsidRPr="00C86A2A">
        <w:rPr>
          <w:spacing w:val="-2"/>
          <w:rtl/>
        </w:rPr>
        <w:t xml:space="preserve"> </w:t>
      </w:r>
      <w:r w:rsidRPr="00C86A2A">
        <w:rPr>
          <w:spacing w:val="-2"/>
          <w:rtl/>
        </w:rPr>
        <w:t>مجموعه</w:t>
      </w:r>
      <w:r w:rsidR="006B6692" w:rsidRPr="00C86A2A">
        <w:rPr>
          <w:spacing w:val="-2"/>
          <w:rtl/>
        </w:rPr>
        <w:t xml:space="preserve"> </w:t>
      </w:r>
      <w:r w:rsidRPr="00C86A2A">
        <w:rPr>
          <w:spacing w:val="-2"/>
          <w:rtl/>
        </w:rPr>
        <w:t>35</w:t>
      </w:r>
      <w:r w:rsidR="006B6692" w:rsidRPr="00C86A2A">
        <w:rPr>
          <w:spacing w:val="-2"/>
          <w:rtl/>
        </w:rPr>
        <w:t xml:space="preserve"> </w:t>
      </w:r>
      <w:r w:rsidRPr="00C86A2A">
        <w:rPr>
          <w:spacing w:val="-2"/>
          <w:rtl/>
        </w:rPr>
        <w:t>حالة</w:t>
      </w:r>
      <w:r w:rsidR="006B6692" w:rsidRPr="00C86A2A">
        <w:rPr>
          <w:spacing w:val="-2"/>
          <w:rtl/>
        </w:rPr>
        <w:t xml:space="preserve"> </w:t>
      </w:r>
      <w:r w:rsidRPr="00C86A2A">
        <w:rPr>
          <w:spacing w:val="-2"/>
          <w:rtl/>
        </w:rPr>
        <w:t>إلى</w:t>
      </w:r>
      <w:r w:rsidR="006B6692" w:rsidRPr="00C86A2A">
        <w:rPr>
          <w:spacing w:val="-2"/>
          <w:rtl/>
        </w:rPr>
        <w:t xml:space="preserve"> </w:t>
      </w:r>
      <w:r w:rsidRPr="00C86A2A">
        <w:rPr>
          <w:spacing w:val="-2"/>
          <w:rtl/>
        </w:rPr>
        <w:t>الحكومة</w:t>
      </w:r>
      <w:r w:rsidR="006B6692" w:rsidRPr="00C86A2A">
        <w:rPr>
          <w:spacing w:val="-2"/>
          <w:rtl/>
        </w:rPr>
        <w:t xml:space="preserve"> </w:t>
      </w:r>
      <w:r w:rsidRPr="00C86A2A">
        <w:rPr>
          <w:spacing w:val="-2"/>
          <w:rtl/>
        </w:rPr>
        <w:t>في</w:t>
      </w:r>
      <w:r w:rsidR="006B6692" w:rsidRPr="00C86A2A">
        <w:rPr>
          <w:spacing w:val="-2"/>
          <w:rtl/>
        </w:rPr>
        <w:t xml:space="preserve"> </w:t>
      </w:r>
      <w:r w:rsidRPr="00C86A2A">
        <w:rPr>
          <w:spacing w:val="-2"/>
          <w:rtl/>
        </w:rPr>
        <w:t>إطار</w:t>
      </w:r>
      <w:r w:rsidR="006B6692" w:rsidRPr="00C86A2A">
        <w:rPr>
          <w:spacing w:val="-2"/>
          <w:rtl/>
        </w:rPr>
        <w:t xml:space="preserve"> </w:t>
      </w:r>
      <w:r w:rsidRPr="00C86A2A">
        <w:rPr>
          <w:spacing w:val="-2"/>
          <w:rtl/>
        </w:rPr>
        <w:t>إجراء</w:t>
      </w:r>
      <w:r w:rsidR="006B6692" w:rsidRPr="00C86A2A">
        <w:rPr>
          <w:spacing w:val="-2"/>
          <w:rtl/>
        </w:rPr>
        <w:t xml:space="preserve"> </w:t>
      </w:r>
      <w:r w:rsidRPr="00C86A2A">
        <w:rPr>
          <w:rFonts w:hint="cs"/>
          <w:spacing w:val="-2"/>
          <w:rtl/>
        </w:rPr>
        <w:t>العمل</w:t>
      </w:r>
      <w:r w:rsidR="006B6692" w:rsidRPr="00C86A2A">
        <w:rPr>
          <w:rFonts w:hint="cs"/>
          <w:spacing w:val="-2"/>
          <w:rtl/>
        </w:rPr>
        <w:t xml:space="preserve"> </w:t>
      </w:r>
      <w:r w:rsidRPr="00C86A2A">
        <w:rPr>
          <w:spacing w:val="-2"/>
          <w:rtl/>
        </w:rPr>
        <w:t>العاجل</w:t>
      </w:r>
      <w:r w:rsidR="006B6692" w:rsidRPr="00C86A2A">
        <w:rPr>
          <w:spacing w:val="-2"/>
          <w:rtl/>
        </w:rPr>
        <w:t xml:space="preserve"> </w:t>
      </w:r>
      <w:r w:rsidRPr="00C86A2A">
        <w:rPr>
          <w:spacing w:val="-2"/>
          <w:rtl/>
        </w:rPr>
        <w:t>بين</w:t>
      </w:r>
      <w:r w:rsidR="006B6692" w:rsidRPr="00C86A2A">
        <w:rPr>
          <w:spacing w:val="-2"/>
          <w:rtl/>
        </w:rPr>
        <w:t xml:space="preserve"> </w:t>
      </w:r>
      <w:r w:rsidRPr="00C86A2A">
        <w:rPr>
          <w:spacing w:val="-2"/>
          <w:rtl/>
        </w:rPr>
        <w:t>دورتيه</w:t>
      </w:r>
      <w:r w:rsidR="006B6692" w:rsidRPr="00C86A2A">
        <w:rPr>
          <w:spacing w:val="-2"/>
          <w:rtl/>
        </w:rPr>
        <w:t xml:space="preserve"> </w:t>
      </w:r>
      <w:r w:rsidRPr="00C86A2A">
        <w:rPr>
          <w:spacing w:val="-2"/>
          <w:rtl/>
        </w:rPr>
        <w:t>104</w:t>
      </w:r>
      <w:r w:rsidR="006B6692" w:rsidRPr="00C86A2A">
        <w:rPr>
          <w:spacing w:val="-2"/>
          <w:rtl/>
        </w:rPr>
        <w:t xml:space="preserve"> </w:t>
      </w:r>
      <w:r w:rsidRPr="00C86A2A">
        <w:rPr>
          <w:spacing w:val="-2"/>
          <w:rtl/>
        </w:rPr>
        <w:t>و105،</w:t>
      </w:r>
      <w:r w:rsidR="006B6692" w:rsidRPr="00C86A2A">
        <w:rPr>
          <w:spacing w:val="-2"/>
          <w:rtl/>
        </w:rPr>
        <w:t xml:space="preserve"> </w:t>
      </w:r>
      <w:r w:rsidRPr="00C86A2A">
        <w:rPr>
          <w:spacing w:val="-2"/>
          <w:rtl/>
        </w:rPr>
        <w:t>لا</w:t>
      </w:r>
      <w:r w:rsidR="006B6692" w:rsidRPr="00C86A2A">
        <w:rPr>
          <w:spacing w:val="-2"/>
          <w:rtl/>
        </w:rPr>
        <w:t xml:space="preserve"> </w:t>
      </w:r>
      <w:r w:rsidRPr="00C86A2A">
        <w:rPr>
          <w:spacing w:val="-2"/>
          <w:rtl/>
        </w:rPr>
        <w:t>سيما</w:t>
      </w:r>
      <w:r w:rsidR="006B6692" w:rsidRPr="00C86A2A">
        <w:rPr>
          <w:spacing w:val="-2"/>
          <w:rtl/>
        </w:rPr>
        <w:t xml:space="preserve"> </w:t>
      </w:r>
      <w:r w:rsidRPr="00C86A2A">
        <w:rPr>
          <w:spacing w:val="-2"/>
          <w:rtl/>
        </w:rPr>
        <w:t>أن</w:t>
      </w:r>
      <w:r w:rsidR="006B6692" w:rsidRPr="00C86A2A">
        <w:rPr>
          <w:spacing w:val="-2"/>
          <w:rtl/>
        </w:rPr>
        <w:t xml:space="preserve"> </w:t>
      </w:r>
      <w:r w:rsidRPr="00C86A2A">
        <w:rPr>
          <w:spacing w:val="-2"/>
          <w:rtl/>
        </w:rPr>
        <w:t>معظم</w:t>
      </w:r>
      <w:r w:rsidR="006B6692" w:rsidRPr="00C86A2A">
        <w:rPr>
          <w:spacing w:val="-2"/>
          <w:rtl/>
        </w:rPr>
        <w:t xml:space="preserve"> </w:t>
      </w:r>
      <w:r w:rsidRPr="00C86A2A">
        <w:rPr>
          <w:spacing w:val="-2"/>
          <w:rtl/>
        </w:rPr>
        <w:t>تلك</w:t>
      </w:r>
      <w:r w:rsidR="006B6692" w:rsidRPr="00C86A2A">
        <w:rPr>
          <w:spacing w:val="-2"/>
          <w:rtl/>
        </w:rPr>
        <w:t xml:space="preserve"> </w:t>
      </w:r>
      <w:r w:rsidRPr="00C86A2A">
        <w:rPr>
          <w:spacing w:val="-2"/>
          <w:rtl/>
        </w:rPr>
        <w:t>الحالات</w:t>
      </w:r>
      <w:r w:rsidR="006B6692" w:rsidRPr="00C86A2A">
        <w:rPr>
          <w:spacing w:val="-2"/>
          <w:rtl/>
        </w:rPr>
        <w:t xml:space="preserve"> </w:t>
      </w:r>
      <w:r w:rsidRPr="00C86A2A">
        <w:rPr>
          <w:spacing w:val="-2"/>
          <w:rtl/>
        </w:rPr>
        <w:t>تتعلق</w:t>
      </w:r>
      <w:r w:rsidR="006B6692" w:rsidRPr="00C86A2A">
        <w:rPr>
          <w:spacing w:val="-2"/>
          <w:rtl/>
        </w:rPr>
        <w:t xml:space="preserve"> </w:t>
      </w:r>
      <w:r w:rsidRPr="00C86A2A">
        <w:rPr>
          <w:spacing w:val="-2"/>
          <w:rtl/>
        </w:rPr>
        <w:t>بأعضاء</w:t>
      </w:r>
      <w:r w:rsidR="006B6692" w:rsidRPr="00C86A2A">
        <w:rPr>
          <w:spacing w:val="-2"/>
          <w:rtl/>
        </w:rPr>
        <w:t xml:space="preserve"> </w:t>
      </w:r>
      <w:r w:rsidRPr="00C86A2A">
        <w:rPr>
          <w:spacing w:val="-2"/>
          <w:rtl/>
        </w:rPr>
        <w:t>من</w:t>
      </w:r>
      <w:r w:rsidR="006B6692" w:rsidRPr="00C86A2A">
        <w:rPr>
          <w:spacing w:val="-2"/>
          <w:rtl/>
        </w:rPr>
        <w:t xml:space="preserve"> </w:t>
      </w:r>
      <w:r w:rsidRPr="00C86A2A">
        <w:rPr>
          <w:rFonts w:hint="cs"/>
          <w:spacing w:val="-2"/>
          <w:rtl/>
        </w:rPr>
        <w:t>ال</w:t>
      </w:r>
      <w:r w:rsidRPr="00C86A2A">
        <w:rPr>
          <w:spacing w:val="-2"/>
          <w:rtl/>
        </w:rPr>
        <w:t>حركة</w:t>
      </w:r>
      <w:r w:rsidR="006B6692" w:rsidRPr="00C86A2A">
        <w:rPr>
          <w:spacing w:val="-2"/>
          <w:rtl/>
        </w:rPr>
        <w:t xml:space="preserve"> </w:t>
      </w:r>
      <w:r w:rsidRPr="00C86A2A">
        <w:rPr>
          <w:rFonts w:hint="cs"/>
          <w:spacing w:val="-2"/>
          <w:rtl/>
        </w:rPr>
        <w:t>القومية</w:t>
      </w:r>
      <w:r w:rsidR="006B6692" w:rsidRPr="00C86A2A">
        <w:rPr>
          <w:rFonts w:hint="cs"/>
          <w:spacing w:val="-2"/>
          <w:rtl/>
        </w:rPr>
        <w:t xml:space="preserve"> </w:t>
      </w:r>
      <w:r w:rsidRPr="00C86A2A">
        <w:rPr>
          <w:spacing w:val="-2"/>
          <w:rtl/>
        </w:rPr>
        <w:t>المتحدة،</w:t>
      </w:r>
      <w:r w:rsidR="006B6692" w:rsidRPr="00C86A2A">
        <w:rPr>
          <w:spacing w:val="-2"/>
          <w:rtl/>
        </w:rPr>
        <w:t xml:space="preserve"> </w:t>
      </w:r>
      <w:r w:rsidRPr="00C86A2A">
        <w:rPr>
          <w:spacing w:val="-2"/>
          <w:rtl/>
        </w:rPr>
        <w:t>ما</w:t>
      </w:r>
      <w:r w:rsidR="006B6692" w:rsidRPr="00C86A2A">
        <w:rPr>
          <w:spacing w:val="-2"/>
          <w:rtl/>
        </w:rPr>
        <w:t xml:space="preserve"> </w:t>
      </w:r>
      <w:r w:rsidRPr="00C86A2A">
        <w:rPr>
          <w:spacing w:val="-2"/>
          <w:rtl/>
        </w:rPr>
        <w:t>يدل</w:t>
      </w:r>
      <w:r w:rsidR="006B6692" w:rsidRPr="00C86A2A">
        <w:rPr>
          <w:spacing w:val="-2"/>
          <w:rtl/>
        </w:rPr>
        <w:t xml:space="preserve"> </w:t>
      </w:r>
      <w:r w:rsidRPr="00C86A2A">
        <w:rPr>
          <w:spacing w:val="-2"/>
          <w:rtl/>
        </w:rPr>
        <w:t>على</w:t>
      </w:r>
      <w:r w:rsidR="006B6692" w:rsidRPr="00C86A2A">
        <w:rPr>
          <w:spacing w:val="-2"/>
          <w:rtl/>
        </w:rPr>
        <w:t xml:space="preserve"> </w:t>
      </w:r>
      <w:r w:rsidRPr="00C86A2A">
        <w:rPr>
          <w:spacing w:val="-2"/>
          <w:rtl/>
        </w:rPr>
        <w:t>وجود</w:t>
      </w:r>
      <w:r w:rsidR="006B6692" w:rsidRPr="00C86A2A">
        <w:rPr>
          <w:spacing w:val="-2"/>
          <w:rtl/>
        </w:rPr>
        <w:t xml:space="preserve"> </w:t>
      </w:r>
      <w:r w:rsidRPr="00C86A2A">
        <w:rPr>
          <w:spacing w:val="-2"/>
          <w:rtl/>
        </w:rPr>
        <w:t>نمط</w:t>
      </w:r>
      <w:r w:rsidR="006B6692" w:rsidRPr="00C86A2A">
        <w:rPr>
          <w:spacing w:val="-2"/>
          <w:rtl/>
        </w:rPr>
        <w:t xml:space="preserve"> </w:t>
      </w:r>
      <w:r w:rsidRPr="00C86A2A">
        <w:rPr>
          <w:spacing w:val="-2"/>
          <w:rtl/>
        </w:rPr>
        <w:t>من</w:t>
      </w:r>
      <w:r w:rsidR="006B6692" w:rsidRPr="00C86A2A">
        <w:rPr>
          <w:rFonts w:hint="cs"/>
          <w:spacing w:val="-2"/>
          <w:rtl/>
        </w:rPr>
        <w:t xml:space="preserve"> </w:t>
      </w:r>
      <w:r w:rsidRPr="00C86A2A">
        <w:rPr>
          <w:rFonts w:hint="cs"/>
          <w:spacing w:val="-2"/>
          <w:rtl/>
        </w:rPr>
        <w:t>ال</w:t>
      </w:r>
      <w:r w:rsidRPr="00C86A2A">
        <w:rPr>
          <w:spacing w:val="-2"/>
          <w:rtl/>
        </w:rPr>
        <w:t>استهداف</w:t>
      </w:r>
      <w:r w:rsidR="006B6692" w:rsidRPr="00C86A2A">
        <w:rPr>
          <w:rFonts w:hint="cs"/>
          <w:spacing w:val="-2"/>
          <w:rtl/>
        </w:rPr>
        <w:t xml:space="preserve"> </w:t>
      </w:r>
      <w:r w:rsidRPr="00C86A2A">
        <w:rPr>
          <w:rFonts w:hint="cs"/>
          <w:spacing w:val="-2"/>
          <w:rtl/>
        </w:rPr>
        <w:t>ال</w:t>
      </w:r>
      <w:r w:rsidRPr="00C86A2A">
        <w:rPr>
          <w:spacing w:val="-2"/>
          <w:rtl/>
        </w:rPr>
        <w:t>محدد.</w:t>
      </w:r>
      <w:r w:rsidR="006B6692" w:rsidRPr="00C86A2A">
        <w:rPr>
          <w:spacing w:val="-2"/>
          <w:rtl/>
        </w:rPr>
        <w:t xml:space="preserve"> </w:t>
      </w:r>
      <w:r w:rsidRPr="00C86A2A">
        <w:rPr>
          <w:spacing w:val="-2"/>
          <w:rtl/>
        </w:rPr>
        <w:t>ويذك</w:t>
      </w:r>
      <w:r w:rsidRPr="00C86A2A">
        <w:rPr>
          <w:rFonts w:hint="cs"/>
          <w:spacing w:val="-2"/>
          <w:rtl/>
        </w:rPr>
        <w:t>ّ</w:t>
      </w:r>
      <w:r w:rsidRPr="00C86A2A">
        <w:rPr>
          <w:spacing w:val="-2"/>
          <w:rtl/>
        </w:rPr>
        <w:t>ر</w:t>
      </w:r>
      <w:r w:rsidR="006B6692" w:rsidRPr="00C86A2A">
        <w:rPr>
          <w:spacing w:val="-2"/>
          <w:rtl/>
        </w:rPr>
        <w:t xml:space="preserve"> </w:t>
      </w:r>
      <w:r w:rsidRPr="00C86A2A">
        <w:rPr>
          <w:spacing w:val="-2"/>
          <w:rtl/>
        </w:rPr>
        <w:t>الفريق</w:t>
      </w:r>
      <w:r w:rsidR="006B6692" w:rsidRPr="00C86A2A">
        <w:rPr>
          <w:spacing w:val="-2"/>
          <w:rtl/>
        </w:rPr>
        <w:t xml:space="preserve"> </w:t>
      </w:r>
      <w:r w:rsidRPr="00C86A2A">
        <w:rPr>
          <w:spacing w:val="-2"/>
          <w:rtl/>
        </w:rPr>
        <w:t>العامل</w:t>
      </w:r>
      <w:r w:rsidR="006B6692" w:rsidRPr="00C86A2A">
        <w:rPr>
          <w:spacing w:val="-2"/>
          <w:rtl/>
        </w:rPr>
        <w:t xml:space="preserve"> </w:t>
      </w:r>
      <w:r w:rsidRPr="00C86A2A">
        <w:rPr>
          <w:rFonts w:hint="cs"/>
          <w:spacing w:val="-2"/>
          <w:rtl/>
        </w:rPr>
        <w:t>الحكومة</w:t>
      </w:r>
      <w:r w:rsidR="006B6692" w:rsidRPr="00C86A2A">
        <w:rPr>
          <w:rFonts w:hint="cs"/>
          <w:spacing w:val="-2"/>
          <w:rtl/>
        </w:rPr>
        <w:t xml:space="preserve"> </w:t>
      </w:r>
      <w:r w:rsidRPr="00C86A2A">
        <w:rPr>
          <w:spacing w:val="-2"/>
          <w:rtl/>
        </w:rPr>
        <w:t>بأن</w:t>
      </w:r>
      <w:r w:rsidRPr="00C86A2A">
        <w:rPr>
          <w:rFonts w:hint="cs"/>
          <w:spacing w:val="-2"/>
          <w:rtl/>
        </w:rPr>
        <w:t>ه،</w:t>
      </w:r>
      <w:r w:rsidR="006B6692" w:rsidRPr="00C86A2A">
        <w:rPr>
          <w:rFonts w:hint="cs"/>
          <w:spacing w:val="-2"/>
          <w:rtl/>
        </w:rPr>
        <w:t xml:space="preserve"> </w:t>
      </w:r>
      <w:r w:rsidRPr="00C86A2A">
        <w:rPr>
          <w:rFonts w:hint="cs"/>
          <w:spacing w:val="-2"/>
          <w:rtl/>
        </w:rPr>
        <w:t>وفق</w:t>
      </w:r>
      <w:r w:rsidR="00D77F7C" w:rsidRPr="00C86A2A">
        <w:rPr>
          <w:rFonts w:hint="cs"/>
          <w:spacing w:val="-2"/>
          <w:rtl/>
        </w:rPr>
        <w:t xml:space="preserve">اً </w:t>
      </w:r>
      <w:r w:rsidRPr="00C86A2A">
        <w:rPr>
          <w:rFonts w:hint="cs"/>
          <w:spacing w:val="-2"/>
          <w:rtl/>
        </w:rPr>
        <w:t>ل</w:t>
      </w:r>
      <w:r w:rsidRPr="00C86A2A">
        <w:rPr>
          <w:spacing w:val="-2"/>
          <w:rtl/>
        </w:rPr>
        <w:t>لمادة</w:t>
      </w:r>
      <w:r w:rsidR="006B6692" w:rsidRPr="00C86A2A">
        <w:rPr>
          <w:spacing w:val="-2"/>
          <w:rtl/>
        </w:rPr>
        <w:t xml:space="preserve"> </w:t>
      </w:r>
      <w:r w:rsidRPr="00C86A2A">
        <w:rPr>
          <w:spacing w:val="-2"/>
          <w:rtl/>
        </w:rPr>
        <w:t>2</w:t>
      </w:r>
      <w:r w:rsidR="006B6692" w:rsidRPr="00C86A2A">
        <w:rPr>
          <w:spacing w:val="-2"/>
          <w:rtl/>
        </w:rPr>
        <w:t xml:space="preserve"> </w:t>
      </w:r>
      <w:r w:rsidRPr="00C86A2A">
        <w:rPr>
          <w:spacing w:val="-2"/>
          <w:rtl/>
        </w:rPr>
        <w:t>من</w:t>
      </w:r>
      <w:r w:rsidR="006B6692" w:rsidRPr="00C86A2A">
        <w:rPr>
          <w:spacing w:val="-2"/>
          <w:rtl/>
        </w:rPr>
        <w:t xml:space="preserve"> </w:t>
      </w:r>
      <w:r w:rsidRPr="00C86A2A">
        <w:rPr>
          <w:spacing w:val="-2"/>
          <w:rtl/>
        </w:rPr>
        <w:t>الإعلان</w:t>
      </w:r>
      <w:r w:rsidRPr="00C86A2A">
        <w:rPr>
          <w:rFonts w:hint="cs"/>
          <w:spacing w:val="-2"/>
          <w:rtl/>
        </w:rPr>
        <w:t>،</w:t>
      </w:r>
      <w:r w:rsidR="006B6692" w:rsidRPr="00C86A2A">
        <w:rPr>
          <w:spacing w:val="-2"/>
          <w:rtl/>
        </w:rPr>
        <w:t xml:space="preserve"> </w:t>
      </w:r>
      <w:r w:rsidRPr="00C86A2A">
        <w:rPr>
          <w:spacing w:val="-2"/>
          <w:rtl/>
        </w:rPr>
        <w:t>لا</w:t>
      </w:r>
      <w:r w:rsidR="006B6692" w:rsidRPr="00C86A2A">
        <w:rPr>
          <w:spacing w:val="-2"/>
          <w:rtl/>
        </w:rPr>
        <w:t xml:space="preserve"> </w:t>
      </w:r>
      <w:r w:rsidRPr="00C86A2A">
        <w:rPr>
          <w:spacing w:val="-2"/>
          <w:rtl/>
        </w:rPr>
        <w:t>يجوز</w:t>
      </w:r>
      <w:r w:rsidR="006B6692" w:rsidRPr="00C86A2A">
        <w:rPr>
          <w:spacing w:val="-2"/>
          <w:rtl/>
        </w:rPr>
        <w:t xml:space="preserve"> </w:t>
      </w:r>
      <w:r w:rsidRPr="00C86A2A">
        <w:rPr>
          <w:spacing w:val="-2"/>
          <w:rtl/>
        </w:rPr>
        <w:t>لأي</w:t>
      </w:r>
      <w:r w:rsidR="006B6692" w:rsidRPr="00C86A2A">
        <w:rPr>
          <w:spacing w:val="-2"/>
          <w:rtl/>
        </w:rPr>
        <w:t xml:space="preserve"> </w:t>
      </w:r>
      <w:r w:rsidRPr="00C86A2A">
        <w:rPr>
          <w:spacing w:val="-2"/>
          <w:rtl/>
        </w:rPr>
        <w:t>دولة</w:t>
      </w:r>
      <w:r w:rsidR="006B6692" w:rsidRPr="00C86A2A">
        <w:rPr>
          <w:spacing w:val="-2"/>
          <w:rtl/>
        </w:rPr>
        <w:t xml:space="preserve"> </w:t>
      </w:r>
      <w:r w:rsidRPr="00C86A2A">
        <w:rPr>
          <w:spacing w:val="-2"/>
          <w:rtl/>
        </w:rPr>
        <w:t>أن</w:t>
      </w:r>
      <w:r w:rsidR="006B6692" w:rsidRPr="00C86A2A">
        <w:rPr>
          <w:spacing w:val="-2"/>
          <w:rtl/>
        </w:rPr>
        <w:t xml:space="preserve"> </w:t>
      </w:r>
      <w:r w:rsidRPr="00C86A2A">
        <w:rPr>
          <w:spacing w:val="-2"/>
          <w:rtl/>
        </w:rPr>
        <w:t>تمارس</w:t>
      </w:r>
      <w:r w:rsidR="006B6692" w:rsidRPr="00C86A2A">
        <w:rPr>
          <w:spacing w:val="-2"/>
          <w:rtl/>
        </w:rPr>
        <w:t xml:space="preserve"> </w:t>
      </w:r>
      <w:r w:rsidRPr="00C86A2A">
        <w:rPr>
          <w:spacing w:val="-2"/>
          <w:rtl/>
        </w:rPr>
        <w:t>أعمال</w:t>
      </w:r>
      <w:r w:rsidR="006B6692" w:rsidRPr="00C86A2A">
        <w:rPr>
          <w:spacing w:val="-2"/>
          <w:rtl/>
        </w:rPr>
        <w:t xml:space="preserve"> </w:t>
      </w:r>
      <w:r w:rsidRPr="00C86A2A">
        <w:rPr>
          <w:spacing w:val="-2"/>
          <w:rtl/>
        </w:rPr>
        <w:t>الاختفاء</w:t>
      </w:r>
      <w:r w:rsidR="006B6692" w:rsidRPr="00C86A2A">
        <w:rPr>
          <w:spacing w:val="-2"/>
          <w:rtl/>
        </w:rPr>
        <w:t xml:space="preserve"> </w:t>
      </w:r>
      <w:r w:rsidRPr="00C86A2A">
        <w:rPr>
          <w:spacing w:val="-2"/>
          <w:rtl/>
        </w:rPr>
        <w:t>القسري</w:t>
      </w:r>
      <w:r w:rsidR="006B6692" w:rsidRPr="00C86A2A">
        <w:rPr>
          <w:spacing w:val="-2"/>
          <w:rtl/>
        </w:rPr>
        <w:t xml:space="preserve"> </w:t>
      </w:r>
      <w:r w:rsidRPr="00C86A2A">
        <w:rPr>
          <w:spacing w:val="-2"/>
          <w:rtl/>
        </w:rPr>
        <w:t>أو</w:t>
      </w:r>
      <w:r w:rsidR="006B6692" w:rsidRPr="00C86A2A">
        <w:rPr>
          <w:spacing w:val="-2"/>
          <w:rtl/>
        </w:rPr>
        <w:t xml:space="preserve"> </w:t>
      </w:r>
      <w:r w:rsidRPr="00C86A2A">
        <w:rPr>
          <w:spacing w:val="-2"/>
          <w:rtl/>
        </w:rPr>
        <w:t>أن</w:t>
      </w:r>
      <w:r w:rsidR="006B6692" w:rsidRPr="00C86A2A">
        <w:rPr>
          <w:spacing w:val="-2"/>
          <w:rtl/>
        </w:rPr>
        <w:t xml:space="preserve"> </w:t>
      </w:r>
      <w:r w:rsidRPr="00C86A2A">
        <w:rPr>
          <w:spacing w:val="-2"/>
          <w:rtl/>
        </w:rPr>
        <w:t>تسمح</w:t>
      </w:r>
      <w:r w:rsidR="006B6692" w:rsidRPr="00C86A2A">
        <w:rPr>
          <w:spacing w:val="-2"/>
          <w:rtl/>
        </w:rPr>
        <w:t xml:space="preserve"> </w:t>
      </w:r>
      <w:r w:rsidRPr="00C86A2A">
        <w:rPr>
          <w:spacing w:val="-2"/>
          <w:rtl/>
        </w:rPr>
        <w:t>بها</w:t>
      </w:r>
      <w:r w:rsidR="006B6692" w:rsidRPr="00C86A2A">
        <w:rPr>
          <w:spacing w:val="-2"/>
          <w:rtl/>
        </w:rPr>
        <w:t xml:space="preserve"> </w:t>
      </w:r>
      <w:r w:rsidRPr="00C86A2A">
        <w:rPr>
          <w:spacing w:val="-2"/>
          <w:rtl/>
        </w:rPr>
        <w:t>أو</w:t>
      </w:r>
      <w:r w:rsidR="006B6692" w:rsidRPr="00C86A2A">
        <w:rPr>
          <w:spacing w:val="-2"/>
          <w:rtl/>
        </w:rPr>
        <w:t xml:space="preserve"> </w:t>
      </w:r>
      <w:r w:rsidRPr="00C86A2A">
        <w:rPr>
          <w:spacing w:val="-2"/>
          <w:rtl/>
        </w:rPr>
        <w:t>تتغاضى</w:t>
      </w:r>
      <w:r w:rsidR="006B6692" w:rsidRPr="00C86A2A">
        <w:rPr>
          <w:spacing w:val="-2"/>
          <w:rtl/>
        </w:rPr>
        <w:t xml:space="preserve"> </w:t>
      </w:r>
      <w:r w:rsidRPr="00C86A2A">
        <w:rPr>
          <w:spacing w:val="-2"/>
          <w:rtl/>
        </w:rPr>
        <w:t>عنها.</w:t>
      </w:r>
      <w:r w:rsidR="006B6692" w:rsidRPr="00C86A2A">
        <w:rPr>
          <w:spacing w:val="-2"/>
          <w:rtl/>
        </w:rPr>
        <w:t xml:space="preserve"> </w:t>
      </w:r>
      <w:r w:rsidRPr="00C86A2A">
        <w:rPr>
          <w:spacing w:val="-2"/>
          <w:rtl/>
        </w:rPr>
        <w:t>وعلاوة</w:t>
      </w:r>
      <w:r w:rsidR="006B6692" w:rsidRPr="00C86A2A">
        <w:rPr>
          <w:spacing w:val="-2"/>
          <w:rtl/>
        </w:rPr>
        <w:t xml:space="preserve"> </w:t>
      </w:r>
      <w:r w:rsidRPr="00C86A2A">
        <w:rPr>
          <w:spacing w:val="-2"/>
          <w:rtl/>
        </w:rPr>
        <w:t>على</w:t>
      </w:r>
      <w:r w:rsidR="006B6692" w:rsidRPr="00C86A2A">
        <w:rPr>
          <w:spacing w:val="-2"/>
          <w:rtl/>
        </w:rPr>
        <w:t xml:space="preserve"> </w:t>
      </w:r>
      <w:r w:rsidRPr="00C86A2A">
        <w:rPr>
          <w:spacing w:val="-2"/>
          <w:rtl/>
        </w:rPr>
        <w:t>ذلك،</w:t>
      </w:r>
      <w:r w:rsidR="006B6692" w:rsidRPr="00C86A2A">
        <w:rPr>
          <w:spacing w:val="-2"/>
          <w:rtl/>
        </w:rPr>
        <w:t xml:space="preserve"> </w:t>
      </w:r>
      <w:r w:rsidRPr="00C86A2A">
        <w:rPr>
          <w:spacing w:val="-2"/>
          <w:rtl/>
        </w:rPr>
        <w:t>يذك</w:t>
      </w:r>
      <w:r w:rsidRPr="00C86A2A">
        <w:rPr>
          <w:rFonts w:hint="cs"/>
          <w:spacing w:val="-2"/>
          <w:rtl/>
        </w:rPr>
        <w:t>ّ</w:t>
      </w:r>
      <w:r w:rsidRPr="00C86A2A">
        <w:rPr>
          <w:spacing w:val="-2"/>
          <w:rtl/>
        </w:rPr>
        <w:t>ر</w:t>
      </w:r>
      <w:r w:rsidR="006B6692" w:rsidRPr="00C86A2A">
        <w:rPr>
          <w:spacing w:val="-2"/>
          <w:rtl/>
        </w:rPr>
        <w:t xml:space="preserve"> </w:t>
      </w:r>
      <w:r w:rsidRPr="00C86A2A">
        <w:rPr>
          <w:spacing w:val="-2"/>
          <w:rtl/>
        </w:rPr>
        <w:t>الفريق</w:t>
      </w:r>
      <w:r w:rsidR="006B6692" w:rsidRPr="00C86A2A">
        <w:rPr>
          <w:spacing w:val="-2"/>
          <w:rtl/>
        </w:rPr>
        <w:t xml:space="preserve"> </w:t>
      </w:r>
      <w:r w:rsidRPr="00C86A2A">
        <w:rPr>
          <w:spacing w:val="-2"/>
          <w:rtl/>
        </w:rPr>
        <w:t>العامل</w:t>
      </w:r>
      <w:r w:rsidR="006B6692" w:rsidRPr="00C86A2A">
        <w:rPr>
          <w:spacing w:val="-2"/>
          <w:rtl/>
        </w:rPr>
        <w:t xml:space="preserve"> </w:t>
      </w:r>
      <w:r w:rsidRPr="00C86A2A">
        <w:rPr>
          <w:spacing w:val="-2"/>
          <w:rtl/>
        </w:rPr>
        <w:t>بالمادة</w:t>
      </w:r>
      <w:r w:rsidR="006B6692" w:rsidRPr="00C86A2A">
        <w:rPr>
          <w:spacing w:val="-2"/>
          <w:rtl/>
        </w:rPr>
        <w:t xml:space="preserve"> </w:t>
      </w:r>
      <w:r w:rsidRPr="00C86A2A">
        <w:rPr>
          <w:spacing w:val="-2"/>
          <w:rtl/>
        </w:rPr>
        <w:t>7</w:t>
      </w:r>
      <w:r w:rsidR="006B6692" w:rsidRPr="00C86A2A">
        <w:rPr>
          <w:spacing w:val="-2"/>
          <w:rtl/>
        </w:rPr>
        <w:t xml:space="preserve"> </w:t>
      </w:r>
      <w:r w:rsidRPr="00C86A2A">
        <w:rPr>
          <w:spacing w:val="-2"/>
          <w:rtl/>
        </w:rPr>
        <w:t>التي</w:t>
      </w:r>
      <w:r w:rsidR="006B6692" w:rsidRPr="00C86A2A">
        <w:rPr>
          <w:spacing w:val="-2"/>
          <w:rtl/>
        </w:rPr>
        <w:t xml:space="preserve"> </w:t>
      </w:r>
      <w:r w:rsidRPr="00C86A2A">
        <w:rPr>
          <w:spacing w:val="-2"/>
          <w:rtl/>
        </w:rPr>
        <w:t>تنص</w:t>
      </w:r>
      <w:r w:rsidR="006B6692" w:rsidRPr="00C86A2A">
        <w:rPr>
          <w:spacing w:val="-2"/>
          <w:rtl/>
        </w:rPr>
        <w:t xml:space="preserve"> </w:t>
      </w:r>
      <w:r w:rsidRPr="00C86A2A">
        <w:rPr>
          <w:spacing w:val="-2"/>
          <w:rtl/>
        </w:rPr>
        <w:t>على</w:t>
      </w:r>
      <w:r w:rsidR="006B6692" w:rsidRPr="00C86A2A">
        <w:rPr>
          <w:spacing w:val="-2"/>
          <w:rtl/>
        </w:rPr>
        <w:t xml:space="preserve"> </w:t>
      </w:r>
      <w:r w:rsidRPr="00C86A2A">
        <w:rPr>
          <w:spacing w:val="-2"/>
          <w:rtl/>
        </w:rPr>
        <w:t>أنه</w:t>
      </w:r>
      <w:r w:rsidR="006B6692" w:rsidRPr="00C86A2A">
        <w:rPr>
          <w:spacing w:val="-2"/>
          <w:rtl/>
        </w:rPr>
        <w:t xml:space="preserve"> </w:t>
      </w:r>
      <w:r w:rsidRPr="00C86A2A">
        <w:rPr>
          <w:spacing w:val="-2"/>
          <w:rtl/>
        </w:rPr>
        <w:t>لا</w:t>
      </w:r>
      <w:r w:rsidR="006B6692" w:rsidRPr="00C86A2A">
        <w:rPr>
          <w:spacing w:val="-2"/>
          <w:rtl/>
        </w:rPr>
        <w:t xml:space="preserve"> </w:t>
      </w:r>
      <w:r w:rsidRPr="00C86A2A">
        <w:rPr>
          <w:spacing w:val="-2"/>
          <w:rtl/>
        </w:rPr>
        <w:t>يجوز</w:t>
      </w:r>
      <w:r w:rsidR="006B6692" w:rsidRPr="00C86A2A">
        <w:rPr>
          <w:spacing w:val="-2"/>
          <w:rtl/>
        </w:rPr>
        <w:t xml:space="preserve"> </w:t>
      </w:r>
      <w:r w:rsidRPr="00C86A2A">
        <w:rPr>
          <w:spacing w:val="-2"/>
          <w:rtl/>
        </w:rPr>
        <w:t>اتخاذ</w:t>
      </w:r>
      <w:r w:rsidR="006B6692" w:rsidRPr="00C86A2A">
        <w:rPr>
          <w:spacing w:val="-2"/>
          <w:rtl/>
        </w:rPr>
        <w:t xml:space="preserve"> </w:t>
      </w:r>
      <w:r w:rsidRPr="00C86A2A">
        <w:rPr>
          <w:spacing w:val="-2"/>
          <w:rtl/>
        </w:rPr>
        <w:t>أي</w:t>
      </w:r>
      <w:r w:rsidR="006B6692" w:rsidRPr="00C86A2A">
        <w:rPr>
          <w:spacing w:val="-2"/>
          <w:rtl/>
        </w:rPr>
        <w:t xml:space="preserve"> </w:t>
      </w:r>
      <w:r w:rsidRPr="00C86A2A">
        <w:rPr>
          <w:spacing w:val="-2"/>
          <w:rtl/>
        </w:rPr>
        <w:t>ظروف</w:t>
      </w:r>
      <w:r w:rsidRPr="00C86A2A">
        <w:rPr>
          <w:rFonts w:hint="cs"/>
          <w:spacing w:val="-2"/>
          <w:rtl/>
        </w:rPr>
        <w:t>،</w:t>
      </w:r>
      <w:r w:rsidR="006B6692" w:rsidRPr="00C86A2A">
        <w:rPr>
          <w:spacing w:val="-2"/>
          <w:rtl/>
        </w:rPr>
        <w:t xml:space="preserve"> </w:t>
      </w:r>
      <w:r w:rsidRPr="00C86A2A">
        <w:rPr>
          <w:spacing w:val="-2"/>
          <w:rtl/>
        </w:rPr>
        <w:t>مهما</w:t>
      </w:r>
      <w:r w:rsidR="006B6692" w:rsidRPr="00C86A2A">
        <w:rPr>
          <w:spacing w:val="-2"/>
          <w:rtl/>
        </w:rPr>
        <w:t xml:space="preserve"> </w:t>
      </w:r>
      <w:r w:rsidRPr="00C86A2A">
        <w:rPr>
          <w:spacing w:val="-2"/>
          <w:rtl/>
        </w:rPr>
        <w:t>كانت،</w:t>
      </w:r>
      <w:r w:rsidR="006B6692" w:rsidRPr="00C86A2A">
        <w:rPr>
          <w:spacing w:val="-2"/>
          <w:rtl/>
        </w:rPr>
        <w:t xml:space="preserve"> </w:t>
      </w:r>
      <w:r w:rsidRPr="00C86A2A">
        <w:rPr>
          <w:spacing w:val="-2"/>
          <w:rtl/>
        </w:rPr>
        <w:t>ذريعة</w:t>
      </w:r>
      <w:r w:rsidR="006B6692" w:rsidRPr="00C86A2A">
        <w:rPr>
          <w:spacing w:val="-2"/>
          <w:rtl/>
        </w:rPr>
        <w:t xml:space="preserve"> </w:t>
      </w:r>
      <w:r w:rsidRPr="00C86A2A">
        <w:rPr>
          <w:spacing w:val="-2"/>
          <w:rtl/>
        </w:rPr>
        <w:t>لتبرير</w:t>
      </w:r>
      <w:r w:rsidR="006B6692" w:rsidRPr="00C86A2A">
        <w:rPr>
          <w:spacing w:val="-2"/>
          <w:rtl/>
        </w:rPr>
        <w:t xml:space="preserve"> </w:t>
      </w:r>
      <w:r w:rsidRPr="00C86A2A">
        <w:rPr>
          <w:spacing w:val="-2"/>
          <w:rtl/>
        </w:rPr>
        <w:t>أعمال</w:t>
      </w:r>
      <w:r w:rsidR="006B6692" w:rsidRPr="00C86A2A">
        <w:rPr>
          <w:spacing w:val="-2"/>
          <w:rtl/>
        </w:rPr>
        <w:t xml:space="preserve"> </w:t>
      </w:r>
      <w:r w:rsidRPr="00C86A2A">
        <w:rPr>
          <w:spacing w:val="-2"/>
          <w:rtl/>
        </w:rPr>
        <w:t>الاختفاء</w:t>
      </w:r>
      <w:r w:rsidR="006B6692" w:rsidRPr="00C86A2A">
        <w:rPr>
          <w:spacing w:val="-2"/>
          <w:rtl/>
        </w:rPr>
        <w:t xml:space="preserve"> </w:t>
      </w:r>
      <w:r w:rsidRPr="00C86A2A">
        <w:rPr>
          <w:spacing w:val="-2"/>
          <w:rtl/>
        </w:rPr>
        <w:t>القسري</w:t>
      </w:r>
      <w:r w:rsidRPr="00C86A2A">
        <w:rPr>
          <w:rFonts w:hint="cs"/>
          <w:spacing w:val="-2"/>
          <w:rtl/>
        </w:rPr>
        <w:t>؛</w:t>
      </w:r>
      <w:r w:rsidR="006B6692" w:rsidRPr="00C86A2A">
        <w:rPr>
          <w:spacing w:val="-2"/>
          <w:rtl/>
        </w:rPr>
        <w:t xml:space="preserve"> </w:t>
      </w:r>
      <w:r w:rsidRPr="00C86A2A">
        <w:rPr>
          <w:spacing w:val="-2"/>
          <w:rtl/>
        </w:rPr>
        <w:t>و</w:t>
      </w:r>
      <w:r w:rsidRPr="00C86A2A">
        <w:rPr>
          <w:rFonts w:hint="cs"/>
          <w:spacing w:val="-2"/>
          <w:rtl/>
        </w:rPr>
        <w:t>ب</w:t>
      </w:r>
      <w:r w:rsidRPr="00C86A2A">
        <w:rPr>
          <w:spacing w:val="-2"/>
          <w:rtl/>
        </w:rPr>
        <w:t>المادة</w:t>
      </w:r>
      <w:r w:rsidR="00C86A2A">
        <w:rPr>
          <w:rFonts w:hint="cs"/>
          <w:spacing w:val="-2"/>
          <w:rtl/>
        </w:rPr>
        <w:t> </w:t>
      </w:r>
      <w:r w:rsidRPr="00C86A2A">
        <w:rPr>
          <w:spacing w:val="-2"/>
          <w:rtl/>
        </w:rPr>
        <w:t>10</w:t>
      </w:r>
      <w:r w:rsidR="006B6692" w:rsidRPr="00C86A2A">
        <w:rPr>
          <w:spacing w:val="-2"/>
          <w:rtl/>
        </w:rPr>
        <w:t xml:space="preserve"> </w:t>
      </w:r>
      <w:r w:rsidRPr="00C86A2A">
        <w:rPr>
          <w:spacing w:val="-2"/>
          <w:rtl/>
        </w:rPr>
        <w:t>التي</w:t>
      </w:r>
      <w:r w:rsidR="006B6692" w:rsidRPr="00C86A2A">
        <w:rPr>
          <w:spacing w:val="-2"/>
          <w:rtl/>
        </w:rPr>
        <w:t xml:space="preserve"> </w:t>
      </w:r>
      <w:r w:rsidRPr="00C86A2A">
        <w:rPr>
          <w:spacing w:val="-2"/>
          <w:rtl/>
        </w:rPr>
        <w:t>تنص</w:t>
      </w:r>
      <w:r w:rsidR="006B6692" w:rsidRPr="00C86A2A">
        <w:rPr>
          <w:spacing w:val="-2"/>
          <w:rtl/>
        </w:rPr>
        <w:t xml:space="preserve"> </w:t>
      </w:r>
      <w:r w:rsidRPr="00C86A2A">
        <w:rPr>
          <w:spacing w:val="-2"/>
          <w:rtl/>
        </w:rPr>
        <w:t>على</w:t>
      </w:r>
      <w:r w:rsidR="006B6692" w:rsidRPr="00C86A2A">
        <w:rPr>
          <w:spacing w:val="-2"/>
          <w:rtl/>
        </w:rPr>
        <w:t xml:space="preserve"> </w:t>
      </w:r>
      <w:r w:rsidRPr="00C86A2A">
        <w:rPr>
          <w:spacing w:val="-2"/>
          <w:rtl/>
        </w:rPr>
        <w:t>أن</w:t>
      </w:r>
      <w:r w:rsidR="006B6692" w:rsidRPr="00C86A2A">
        <w:rPr>
          <w:spacing w:val="-2"/>
          <w:rtl/>
        </w:rPr>
        <w:t xml:space="preserve"> </w:t>
      </w:r>
      <w:r w:rsidRPr="00C86A2A">
        <w:rPr>
          <w:spacing w:val="-2"/>
          <w:rtl/>
        </w:rPr>
        <w:t>توضع</w:t>
      </w:r>
      <w:r w:rsidR="006B6692" w:rsidRPr="00C86A2A">
        <w:rPr>
          <w:spacing w:val="-2"/>
          <w:rtl/>
        </w:rPr>
        <w:t xml:space="preserve"> </w:t>
      </w:r>
      <w:r w:rsidRPr="00C86A2A">
        <w:rPr>
          <w:spacing w:val="-2"/>
          <w:rtl/>
        </w:rPr>
        <w:t>فور</w:t>
      </w:r>
      <w:r w:rsidR="00D77F7C" w:rsidRPr="00C86A2A">
        <w:rPr>
          <w:spacing w:val="-2"/>
          <w:rtl/>
        </w:rPr>
        <w:t xml:space="preserve">اً </w:t>
      </w:r>
      <w:r w:rsidRPr="00C86A2A">
        <w:rPr>
          <w:spacing w:val="-2"/>
          <w:rtl/>
        </w:rPr>
        <w:t>معلومات</w:t>
      </w:r>
      <w:r w:rsidR="006B6692" w:rsidRPr="00C86A2A">
        <w:rPr>
          <w:spacing w:val="-2"/>
          <w:rtl/>
        </w:rPr>
        <w:t xml:space="preserve"> </w:t>
      </w:r>
      <w:r w:rsidRPr="00C86A2A">
        <w:rPr>
          <w:spacing w:val="-2"/>
          <w:rtl/>
        </w:rPr>
        <w:t>دقيقة</w:t>
      </w:r>
      <w:r w:rsidR="006B6692" w:rsidRPr="00C86A2A">
        <w:rPr>
          <w:spacing w:val="-2"/>
          <w:rtl/>
        </w:rPr>
        <w:t xml:space="preserve"> </w:t>
      </w:r>
      <w:r w:rsidRPr="00C86A2A">
        <w:rPr>
          <w:spacing w:val="-2"/>
          <w:rtl/>
        </w:rPr>
        <w:t>عن</w:t>
      </w:r>
      <w:r w:rsidR="006B6692" w:rsidRPr="00C86A2A">
        <w:rPr>
          <w:spacing w:val="-2"/>
          <w:rtl/>
        </w:rPr>
        <w:t xml:space="preserve"> </w:t>
      </w:r>
      <w:r w:rsidRPr="00C86A2A">
        <w:rPr>
          <w:spacing w:val="-2"/>
          <w:rtl/>
        </w:rPr>
        <w:t>احتجاز</w:t>
      </w:r>
      <w:r w:rsidR="006B6692" w:rsidRPr="00C86A2A">
        <w:rPr>
          <w:spacing w:val="-2"/>
          <w:rtl/>
        </w:rPr>
        <w:t xml:space="preserve"> </w:t>
      </w:r>
      <w:r w:rsidRPr="00C86A2A">
        <w:rPr>
          <w:spacing w:val="-2"/>
          <w:rtl/>
        </w:rPr>
        <w:t>الأشخاص</w:t>
      </w:r>
      <w:r w:rsidR="006B6692" w:rsidRPr="00C86A2A">
        <w:rPr>
          <w:spacing w:val="-2"/>
          <w:rtl/>
        </w:rPr>
        <w:t xml:space="preserve"> </w:t>
      </w:r>
      <w:r w:rsidRPr="00C86A2A">
        <w:rPr>
          <w:spacing w:val="-2"/>
          <w:rtl/>
        </w:rPr>
        <w:t>ومكان</w:t>
      </w:r>
      <w:r w:rsidR="006B6692" w:rsidRPr="00C86A2A">
        <w:rPr>
          <w:spacing w:val="-2"/>
          <w:rtl/>
        </w:rPr>
        <w:t xml:space="preserve"> </w:t>
      </w:r>
      <w:r w:rsidRPr="00C86A2A">
        <w:rPr>
          <w:spacing w:val="-2"/>
          <w:rtl/>
        </w:rPr>
        <w:t>أو</w:t>
      </w:r>
      <w:r w:rsidR="00C86A2A">
        <w:rPr>
          <w:rFonts w:hint="cs"/>
          <w:spacing w:val="-2"/>
          <w:rtl/>
        </w:rPr>
        <w:t> </w:t>
      </w:r>
      <w:r w:rsidRPr="00C86A2A">
        <w:rPr>
          <w:spacing w:val="-2"/>
          <w:rtl/>
        </w:rPr>
        <w:t>أمكنة</w:t>
      </w:r>
      <w:r w:rsidR="006B6692" w:rsidRPr="00C86A2A">
        <w:rPr>
          <w:spacing w:val="-2"/>
          <w:rtl/>
        </w:rPr>
        <w:t xml:space="preserve"> </w:t>
      </w:r>
      <w:r w:rsidRPr="00C86A2A">
        <w:rPr>
          <w:spacing w:val="-2"/>
          <w:rtl/>
        </w:rPr>
        <w:t>احتجازهم،</w:t>
      </w:r>
      <w:r w:rsidR="006B6692" w:rsidRPr="00C86A2A">
        <w:rPr>
          <w:spacing w:val="-2"/>
          <w:rtl/>
        </w:rPr>
        <w:t xml:space="preserve"> </w:t>
      </w:r>
      <w:r w:rsidRPr="00C86A2A">
        <w:rPr>
          <w:spacing w:val="-2"/>
          <w:rtl/>
        </w:rPr>
        <w:t>بما</w:t>
      </w:r>
      <w:r w:rsidR="006B6692" w:rsidRPr="00C86A2A">
        <w:rPr>
          <w:spacing w:val="-2"/>
          <w:rtl/>
        </w:rPr>
        <w:t xml:space="preserve"> </w:t>
      </w:r>
      <w:r w:rsidRPr="00C86A2A">
        <w:rPr>
          <w:spacing w:val="-2"/>
          <w:rtl/>
        </w:rPr>
        <w:t>في</w:t>
      </w:r>
      <w:r w:rsidR="006B6692" w:rsidRPr="00C86A2A">
        <w:rPr>
          <w:spacing w:val="-2"/>
          <w:rtl/>
        </w:rPr>
        <w:t xml:space="preserve"> </w:t>
      </w:r>
      <w:r w:rsidRPr="00C86A2A">
        <w:rPr>
          <w:spacing w:val="-2"/>
          <w:rtl/>
        </w:rPr>
        <w:t>ذلك</w:t>
      </w:r>
      <w:r w:rsidR="006B6692" w:rsidRPr="00C86A2A">
        <w:rPr>
          <w:spacing w:val="-2"/>
          <w:rtl/>
        </w:rPr>
        <w:t xml:space="preserve"> </w:t>
      </w:r>
      <w:r w:rsidRPr="00C86A2A">
        <w:rPr>
          <w:spacing w:val="-2"/>
          <w:rtl/>
        </w:rPr>
        <w:t>حركة</w:t>
      </w:r>
      <w:r w:rsidR="006B6692" w:rsidRPr="00C86A2A">
        <w:rPr>
          <w:spacing w:val="-2"/>
          <w:rtl/>
        </w:rPr>
        <w:t xml:space="preserve"> </w:t>
      </w:r>
      <w:r w:rsidRPr="00C86A2A">
        <w:rPr>
          <w:spacing w:val="-2"/>
          <w:rtl/>
        </w:rPr>
        <w:t>نقلهم</w:t>
      </w:r>
      <w:r w:rsidR="006B6692" w:rsidRPr="00C86A2A">
        <w:rPr>
          <w:spacing w:val="-2"/>
          <w:rtl/>
        </w:rPr>
        <w:t xml:space="preserve"> </w:t>
      </w:r>
      <w:r w:rsidRPr="00C86A2A">
        <w:rPr>
          <w:spacing w:val="-2"/>
          <w:rtl/>
        </w:rPr>
        <w:t>من</w:t>
      </w:r>
      <w:r w:rsidR="006B6692" w:rsidRPr="00C86A2A">
        <w:rPr>
          <w:spacing w:val="-2"/>
          <w:rtl/>
        </w:rPr>
        <w:t xml:space="preserve"> </w:t>
      </w:r>
      <w:r w:rsidRPr="00C86A2A">
        <w:rPr>
          <w:spacing w:val="-2"/>
          <w:rtl/>
        </w:rPr>
        <w:t>مكان</w:t>
      </w:r>
      <w:r w:rsidR="006B6692" w:rsidRPr="00C86A2A">
        <w:rPr>
          <w:spacing w:val="-2"/>
          <w:rtl/>
        </w:rPr>
        <w:t xml:space="preserve"> </w:t>
      </w:r>
      <w:r w:rsidRPr="00C86A2A">
        <w:rPr>
          <w:spacing w:val="-2"/>
          <w:rtl/>
        </w:rPr>
        <w:t>إلى</w:t>
      </w:r>
      <w:r w:rsidR="006B6692" w:rsidRPr="00C86A2A">
        <w:rPr>
          <w:spacing w:val="-2"/>
          <w:rtl/>
        </w:rPr>
        <w:t xml:space="preserve"> </w:t>
      </w:r>
      <w:r w:rsidRPr="00C86A2A">
        <w:rPr>
          <w:spacing w:val="-2"/>
          <w:rtl/>
        </w:rPr>
        <w:t>آخر،</w:t>
      </w:r>
      <w:r w:rsidR="006B6692" w:rsidRPr="00C86A2A">
        <w:rPr>
          <w:spacing w:val="-2"/>
          <w:rtl/>
        </w:rPr>
        <w:t xml:space="preserve"> </w:t>
      </w:r>
      <w:r w:rsidRPr="00C86A2A">
        <w:rPr>
          <w:spacing w:val="-2"/>
          <w:rtl/>
        </w:rPr>
        <w:t>في</w:t>
      </w:r>
      <w:r w:rsidR="006B6692" w:rsidRPr="00C86A2A">
        <w:rPr>
          <w:spacing w:val="-2"/>
          <w:rtl/>
        </w:rPr>
        <w:t xml:space="preserve"> </w:t>
      </w:r>
      <w:r w:rsidRPr="00C86A2A">
        <w:rPr>
          <w:spacing w:val="-2"/>
          <w:rtl/>
        </w:rPr>
        <w:t>متناول</w:t>
      </w:r>
      <w:r w:rsidR="006B6692" w:rsidRPr="00C86A2A">
        <w:rPr>
          <w:spacing w:val="-2"/>
          <w:rtl/>
        </w:rPr>
        <w:t xml:space="preserve"> </w:t>
      </w:r>
      <w:r w:rsidRPr="00C86A2A">
        <w:rPr>
          <w:spacing w:val="-2"/>
          <w:rtl/>
        </w:rPr>
        <w:t>أفراد</w:t>
      </w:r>
      <w:r w:rsidR="006B6692" w:rsidRPr="00C86A2A">
        <w:rPr>
          <w:spacing w:val="-2"/>
          <w:rtl/>
        </w:rPr>
        <w:t xml:space="preserve"> </w:t>
      </w:r>
      <w:r w:rsidRPr="00C86A2A">
        <w:rPr>
          <w:spacing w:val="-2"/>
          <w:rtl/>
        </w:rPr>
        <w:t>أسرهم</w:t>
      </w:r>
      <w:r w:rsidR="006B6692" w:rsidRPr="00C86A2A">
        <w:rPr>
          <w:spacing w:val="-2"/>
          <w:rtl/>
        </w:rPr>
        <w:t xml:space="preserve"> </w:t>
      </w:r>
      <w:r w:rsidRPr="00C86A2A">
        <w:rPr>
          <w:spacing w:val="-2"/>
          <w:rtl/>
        </w:rPr>
        <w:t>أو</w:t>
      </w:r>
      <w:r w:rsidR="00C86A2A">
        <w:rPr>
          <w:rFonts w:hint="cs"/>
          <w:spacing w:val="-2"/>
          <w:rtl/>
        </w:rPr>
        <w:t> </w:t>
      </w:r>
      <w:r w:rsidRPr="00C86A2A">
        <w:rPr>
          <w:spacing w:val="-2"/>
          <w:rtl/>
        </w:rPr>
        <w:t>محاميهم</w:t>
      </w:r>
      <w:r w:rsidR="006B6692" w:rsidRPr="00C86A2A">
        <w:rPr>
          <w:spacing w:val="-2"/>
          <w:rtl/>
        </w:rPr>
        <w:t xml:space="preserve"> </w:t>
      </w:r>
      <w:r w:rsidRPr="00C86A2A">
        <w:rPr>
          <w:spacing w:val="-2"/>
          <w:rtl/>
        </w:rPr>
        <w:t>أو</w:t>
      </w:r>
      <w:r w:rsidR="006B6692" w:rsidRPr="00C86A2A">
        <w:rPr>
          <w:spacing w:val="-2"/>
          <w:rtl/>
        </w:rPr>
        <w:t xml:space="preserve"> </w:t>
      </w:r>
      <w:r w:rsidRPr="00C86A2A">
        <w:rPr>
          <w:spacing w:val="-2"/>
          <w:rtl/>
        </w:rPr>
        <w:t>أي</w:t>
      </w:r>
      <w:r w:rsidR="006B6692" w:rsidRPr="00C86A2A">
        <w:rPr>
          <w:spacing w:val="-2"/>
          <w:rtl/>
        </w:rPr>
        <w:t xml:space="preserve"> </w:t>
      </w:r>
      <w:r w:rsidRPr="00C86A2A">
        <w:rPr>
          <w:spacing w:val="-2"/>
          <w:rtl/>
        </w:rPr>
        <w:t>شخص</w:t>
      </w:r>
      <w:r w:rsidR="006B6692" w:rsidRPr="00C86A2A">
        <w:rPr>
          <w:spacing w:val="-2"/>
          <w:rtl/>
        </w:rPr>
        <w:t xml:space="preserve"> </w:t>
      </w:r>
      <w:r w:rsidRPr="00C86A2A">
        <w:rPr>
          <w:spacing w:val="-2"/>
          <w:rtl/>
        </w:rPr>
        <w:t>آخر</w:t>
      </w:r>
      <w:r w:rsidR="006B6692" w:rsidRPr="00C86A2A">
        <w:rPr>
          <w:spacing w:val="-2"/>
          <w:rtl/>
        </w:rPr>
        <w:t xml:space="preserve"> </w:t>
      </w:r>
      <w:r w:rsidRPr="00C86A2A">
        <w:rPr>
          <w:spacing w:val="-2"/>
          <w:rtl/>
        </w:rPr>
        <w:t>له</w:t>
      </w:r>
      <w:r w:rsidR="006B6692" w:rsidRPr="00C86A2A">
        <w:rPr>
          <w:spacing w:val="-2"/>
          <w:rtl/>
        </w:rPr>
        <w:t xml:space="preserve"> </w:t>
      </w:r>
      <w:r w:rsidRPr="00C86A2A">
        <w:rPr>
          <w:spacing w:val="-2"/>
          <w:rtl/>
        </w:rPr>
        <w:t>مصلحة</w:t>
      </w:r>
      <w:r w:rsidR="006B6692" w:rsidRPr="00C86A2A">
        <w:rPr>
          <w:spacing w:val="-2"/>
          <w:rtl/>
        </w:rPr>
        <w:t xml:space="preserve"> </w:t>
      </w:r>
      <w:r w:rsidRPr="00C86A2A">
        <w:rPr>
          <w:spacing w:val="-2"/>
          <w:rtl/>
        </w:rPr>
        <w:t>مشروعة</w:t>
      </w:r>
      <w:r w:rsidR="006B6692" w:rsidRPr="00C86A2A">
        <w:rPr>
          <w:spacing w:val="-2"/>
          <w:rtl/>
        </w:rPr>
        <w:t xml:space="preserve"> </w:t>
      </w:r>
      <w:r w:rsidRPr="00C86A2A">
        <w:rPr>
          <w:spacing w:val="-2"/>
          <w:rtl/>
        </w:rPr>
        <w:t>في</w:t>
      </w:r>
      <w:r w:rsidR="006B6692" w:rsidRPr="00C86A2A">
        <w:rPr>
          <w:spacing w:val="-2"/>
          <w:rtl/>
        </w:rPr>
        <w:t xml:space="preserve"> </w:t>
      </w:r>
      <w:r w:rsidRPr="00C86A2A">
        <w:rPr>
          <w:spacing w:val="-2"/>
          <w:rtl/>
        </w:rPr>
        <w:t>الإحاطة</w:t>
      </w:r>
      <w:r w:rsidR="006B6692" w:rsidRPr="00C86A2A">
        <w:rPr>
          <w:spacing w:val="-2"/>
          <w:rtl/>
        </w:rPr>
        <w:t xml:space="preserve"> </w:t>
      </w:r>
      <w:r w:rsidRPr="00C86A2A">
        <w:rPr>
          <w:spacing w:val="-2"/>
          <w:rtl/>
        </w:rPr>
        <w:t>بهذه</w:t>
      </w:r>
      <w:r w:rsidR="006B6692" w:rsidRPr="00C86A2A">
        <w:rPr>
          <w:spacing w:val="-2"/>
          <w:rtl/>
        </w:rPr>
        <w:t xml:space="preserve"> </w:t>
      </w:r>
      <w:r w:rsidRPr="00C86A2A">
        <w:rPr>
          <w:spacing w:val="-2"/>
          <w:rtl/>
        </w:rPr>
        <w:t>المعلومات.</w:t>
      </w:r>
      <w:r w:rsidR="006B6692" w:rsidRPr="00C86A2A">
        <w:rPr>
          <w:spacing w:val="-2"/>
          <w:rtl/>
        </w:rPr>
        <w:t xml:space="preserve"> </w:t>
      </w:r>
    </w:p>
    <w:p w:rsidR="004A1892" w:rsidRPr="00FD4B12" w:rsidRDefault="004A1892" w:rsidP="004A1892">
      <w:pPr>
        <w:pStyle w:val="SingleTxtGA"/>
      </w:pPr>
      <w:r w:rsidRPr="00FD4B12">
        <w:rPr>
          <w:rtl/>
        </w:rPr>
        <w:t>110</w:t>
      </w:r>
      <w:r>
        <w:rPr>
          <w:rtl/>
        </w:rPr>
        <w:t>-</w:t>
      </w:r>
      <w:r>
        <w:rPr>
          <w:rtl/>
        </w:rPr>
        <w:tab/>
      </w:r>
      <w:r w:rsidRPr="00FD4B12">
        <w:rPr>
          <w:rtl/>
        </w:rPr>
        <w:t>و</w:t>
      </w:r>
      <w:r w:rsidR="006B6692">
        <w:rPr>
          <w:rFonts w:hint="cs"/>
          <w:rtl/>
        </w:rPr>
        <w:t xml:space="preserve"> </w:t>
      </w:r>
      <w:r w:rsidRPr="00FD4B12">
        <w:rPr>
          <w:rtl/>
        </w:rPr>
        <w:t>علاوة</w:t>
      </w:r>
      <w:r w:rsidR="006B6692">
        <w:rPr>
          <w:rtl/>
        </w:rPr>
        <w:t xml:space="preserve"> </w:t>
      </w:r>
      <w:r w:rsidRPr="00FD4B12">
        <w:rPr>
          <w:rtl/>
        </w:rPr>
        <w:t>على</w:t>
      </w:r>
      <w:r w:rsidR="006B6692">
        <w:rPr>
          <w:rtl/>
        </w:rPr>
        <w:t xml:space="preserve"> </w:t>
      </w:r>
      <w:r w:rsidRPr="00FD4B12">
        <w:rPr>
          <w:rtl/>
        </w:rPr>
        <w:t>ذلك،</w:t>
      </w:r>
      <w:r w:rsidR="006B6692">
        <w:rPr>
          <w:rtl/>
        </w:rPr>
        <w:t xml:space="preserve"> </w:t>
      </w:r>
      <w:r w:rsidRPr="00FD4B12">
        <w:rPr>
          <w:rtl/>
        </w:rPr>
        <w:t>يعرب</w:t>
      </w:r>
      <w:r w:rsidR="006B6692">
        <w:rPr>
          <w:rtl/>
        </w:rPr>
        <w:t xml:space="preserve"> </w:t>
      </w:r>
      <w:r w:rsidRPr="00FD4B12">
        <w:rPr>
          <w:rtl/>
        </w:rPr>
        <w:t>الفريق</w:t>
      </w:r>
      <w:r w:rsidR="006B6692">
        <w:rPr>
          <w:rtl/>
        </w:rPr>
        <w:t xml:space="preserve"> </w:t>
      </w:r>
      <w:r w:rsidRPr="00FD4B12">
        <w:rPr>
          <w:rtl/>
        </w:rPr>
        <w:t>العامل</w:t>
      </w:r>
      <w:r w:rsidR="006B6692">
        <w:rPr>
          <w:rtl/>
        </w:rPr>
        <w:t xml:space="preserve"> </w:t>
      </w:r>
      <w:r w:rsidRPr="00FD4B12">
        <w:rPr>
          <w:rtl/>
        </w:rPr>
        <w:t>عن</w:t>
      </w:r>
      <w:r w:rsidR="006B6692">
        <w:rPr>
          <w:rtl/>
        </w:rPr>
        <w:t xml:space="preserve"> </w:t>
      </w:r>
      <w:r w:rsidRPr="00FD4B12">
        <w:rPr>
          <w:rtl/>
        </w:rPr>
        <w:t>أسفه</w:t>
      </w:r>
      <w:r w:rsidR="006B6692">
        <w:rPr>
          <w:rtl/>
        </w:rPr>
        <w:t xml:space="preserve"> </w:t>
      </w:r>
      <w:r w:rsidRPr="00FD4B12">
        <w:rPr>
          <w:rtl/>
        </w:rPr>
        <w:t>لعدم</w:t>
      </w:r>
      <w:r w:rsidR="006B6692">
        <w:rPr>
          <w:rtl/>
        </w:rPr>
        <w:t xml:space="preserve"> </w:t>
      </w:r>
      <w:r w:rsidRPr="00FD4B12">
        <w:rPr>
          <w:rtl/>
        </w:rPr>
        <w:t>تلقيه</w:t>
      </w:r>
      <w:r w:rsidR="006B6692">
        <w:rPr>
          <w:rtl/>
        </w:rPr>
        <w:t xml:space="preserve"> </w:t>
      </w:r>
      <w:r w:rsidRPr="00FD4B12">
        <w:rPr>
          <w:rtl/>
        </w:rPr>
        <w:t>أي</w:t>
      </w:r>
      <w:r w:rsidR="006B6692">
        <w:rPr>
          <w:rtl/>
        </w:rPr>
        <w:t xml:space="preserve"> </w:t>
      </w:r>
      <w:r w:rsidRPr="00FD4B12">
        <w:rPr>
          <w:rtl/>
        </w:rPr>
        <w:t>رد</w:t>
      </w:r>
      <w:r w:rsidR="006B6692">
        <w:rPr>
          <w:rtl/>
        </w:rPr>
        <w:t xml:space="preserve"> </w:t>
      </w:r>
      <w:r w:rsidRPr="00FD4B12">
        <w:rPr>
          <w:rtl/>
        </w:rPr>
        <w:t>من</w:t>
      </w:r>
      <w:r w:rsidR="006B6692">
        <w:rPr>
          <w:rtl/>
        </w:rPr>
        <w:t xml:space="preserve"> </w:t>
      </w:r>
      <w:r w:rsidRPr="00FD4B12">
        <w:rPr>
          <w:rtl/>
        </w:rPr>
        <w:t>الحكومة</w:t>
      </w:r>
      <w:r w:rsidR="006B6692">
        <w:rPr>
          <w:rtl/>
        </w:rPr>
        <w:t xml:space="preserve"> </w:t>
      </w:r>
      <w:r w:rsidRPr="00FD4B12">
        <w:rPr>
          <w:rtl/>
        </w:rPr>
        <w:t>بشأن</w:t>
      </w:r>
      <w:r w:rsidR="006B6692">
        <w:rPr>
          <w:rtl/>
        </w:rPr>
        <w:t xml:space="preserve"> </w:t>
      </w:r>
      <w:r w:rsidRPr="00FD4B12">
        <w:rPr>
          <w:rtl/>
        </w:rPr>
        <w:t>الحالات</w:t>
      </w:r>
      <w:r w:rsidR="006B6692">
        <w:rPr>
          <w:rtl/>
        </w:rPr>
        <w:t xml:space="preserve"> </w:t>
      </w:r>
      <w:r w:rsidRPr="00FD4B12">
        <w:rPr>
          <w:rtl/>
        </w:rPr>
        <w:t>التي</w:t>
      </w:r>
      <w:r w:rsidR="006B6692">
        <w:rPr>
          <w:rtl/>
        </w:rPr>
        <w:t xml:space="preserve"> </w:t>
      </w:r>
      <w:r w:rsidRPr="00FD4B12">
        <w:rPr>
          <w:rtl/>
        </w:rPr>
        <w:t>أحيلت</w:t>
      </w:r>
      <w:r w:rsidR="006B6692">
        <w:rPr>
          <w:rtl/>
        </w:rPr>
        <w:t xml:space="preserve"> </w:t>
      </w:r>
      <w:r w:rsidRPr="00FD4B12">
        <w:rPr>
          <w:rtl/>
        </w:rPr>
        <w:t>إليها</w:t>
      </w:r>
      <w:r w:rsidR="006B6692">
        <w:rPr>
          <w:rtl/>
        </w:rPr>
        <w:t xml:space="preserve"> </w:t>
      </w:r>
      <w:r w:rsidRPr="00FD4B12">
        <w:rPr>
          <w:rtl/>
        </w:rPr>
        <w:t>مؤخرا</w:t>
      </w:r>
      <w:r w:rsidR="004506A7">
        <w:rPr>
          <w:rFonts w:hint="cs"/>
          <w:rtl/>
        </w:rPr>
        <w:t>ً</w:t>
      </w:r>
      <w:r>
        <w:rPr>
          <w:rtl/>
        </w:rPr>
        <w:t>.</w:t>
      </w:r>
    </w:p>
    <w:p w:rsidR="004A1892" w:rsidRPr="00FD4B12" w:rsidRDefault="006B6692" w:rsidP="004A1892">
      <w:pPr>
        <w:pStyle w:val="H1GA"/>
      </w:pPr>
      <w:r>
        <w:rPr>
          <w:rFonts w:hint="cs"/>
          <w:rtl/>
        </w:rPr>
        <w:tab/>
      </w:r>
      <w:r>
        <w:rPr>
          <w:rFonts w:hint="cs"/>
          <w:rtl/>
        </w:rPr>
        <w:tab/>
      </w:r>
      <w:r w:rsidR="004A1892" w:rsidRPr="00FD4B12">
        <w:rPr>
          <w:rtl/>
        </w:rPr>
        <w:t>باراغواي</w:t>
      </w:r>
    </w:p>
    <w:p w:rsidR="004A1892" w:rsidRPr="004A1892" w:rsidRDefault="006B6692" w:rsidP="004A1892">
      <w:pPr>
        <w:pStyle w:val="H23GA"/>
      </w:pPr>
      <w:r>
        <w:rPr>
          <w:rFonts w:hint="cs"/>
          <w:rtl/>
        </w:rPr>
        <w:tab/>
      </w:r>
      <w:r>
        <w:rPr>
          <w:rFonts w:hint="cs"/>
          <w:rtl/>
        </w:rPr>
        <w:tab/>
      </w:r>
      <w:r w:rsidR="004A1892" w:rsidRPr="004A1892">
        <w:rPr>
          <w:rtl/>
        </w:rPr>
        <w:t>المعلومات</w:t>
      </w:r>
      <w:r>
        <w:rPr>
          <w:rtl/>
        </w:rPr>
        <w:t xml:space="preserve"> </w:t>
      </w:r>
      <w:r w:rsidR="004A1892" w:rsidRPr="004A1892">
        <w:rPr>
          <w:rFonts w:hint="cs"/>
          <w:rtl/>
        </w:rPr>
        <w:t>المقدمة</w:t>
      </w:r>
      <w:r>
        <w:rPr>
          <w:rtl/>
        </w:rPr>
        <w:t xml:space="preserve"> </w:t>
      </w:r>
      <w:r w:rsidR="004A1892" w:rsidRPr="004A1892">
        <w:rPr>
          <w:rtl/>
        </w:rPr>
        <w:t>من</w:t>
      </w:r>
      <w:r>
        <w:rPr>
          <w:rtl/>
        </w:rPr>
        <w:t xml:space="preserve"> </w:t>
      </w:r>
      <w:r w:rsidR="004A1892" w:rsidRPr="004A1892">
        <w:rPr>
          <w:rtl/>
        </w:rPr>
        <w:t>الحكومة</w:t>
      </w:r>
    </w:p>
    <w:p w:rsidR="004A1892" w:rsidRPr="00FD4B12" w:rsidRDefault="004A1892" w:rsidP="004A1892">
      <w:pPr>
        <w:pStyle w:val="SingleTxtGA"/>
      </w:pPr>
      <w:r w:rsidRPr="00FD4B12">
        <w:rPr>
          <w:rtl/>
        </w:rPr>
        <w:t>111</w:t>
      </w:r>
      <w:r>
        <w:rPr>
          <w:rtl/>
        </w:rPr>
        <w:t>-</w:t>
      </w:r>
      <w:r>
        <w:rPr>
          <w:rtl/>
        </w:rPr>
        <w:tab/>
      </w:r>
      <w:r w:rsidRPr="00FD4B12">
        <w:rPr>
          <w:rtl/>
        </w:rPr>
        <w:t>في</w:t>
      </w:r>
      <w:r w:rsidR="006B6692">
        <w:rPr>
          <w:rtl/>
        </w:rPr>
        <w:t xml:space="preserve"> </w:t>
      </w:r>
      <w:r w:rsidRPr="00FD4B12">
        <w:rPr>
          <w:rtl/>
        </w:rPr>
        <w:t>7</w:t>
      </w:r>
      <w:r w:rsidR="006B6692">
        <w:rPr>
          <w:rtl/>
        </w:rPr>
        <w:t xml:space="preserve"> </w:t>
      </w:r>
      <w:r w:rsidRPr="00FD4B12">
        <w:rPr>
          <w:rtl/>
        </w:rPr>
        <w:t>كانون</w:t>
      </w:r>
      <w:r w:rsidR="006B6692">
        <w:rPr>
          <w:rtl/>
        </w:rPr>
        <w:t xml:space="preserve"> </w:t>
      </w:r>
      <w:r w:rsidRPr="00FD4B12">
        <w:rPr>
          <w:rtl/>
        </w:rPr>
        <w:t>الثاني/يناير</w:t>
      </w:r>
      <w:r w:rsidR="006B6692">
        <w:rPr>
          <w:rtl/>
        </w:rPr>
        <w:t xml:space="preserve"> </w:t>
      </w:r>
      <w:r w:rsidRPr="00FD4B12">
        <w:rPr>
          <w:rtl/>
        </w:rPr>
        <w:t>2015،</w:t>
      </w:r>
      <w:r w:rsidR="006B6692">
        <w:rPr>
          <w:rtl/>
        </w:rPr>
        <w:t xml:space="preserve"> </w:t>
      </w:r>
      <w:r w:rsidRPr="00FD4B12">
        <w:rPr>
          <w:rtl/>
        </w:rPr>
        <w:t>ردت</w:t>
      </w:r>
      <w:r w:rsidR="006B6692">
        <w:rPr>
          <w:rtl/>
        </w:rPr>
        <w:t xml:space="preserve"> </w:t>
      </w:r>
      <w:r w:rsidRPr="00FD4B12">
        <w:rPr>
          <w:rtl/>
        </w:rPr>
        <w:t>الحكومة</w:t>
      </w:r>
      <w:r w:rsidR="006B6692">
        <w:rPr>
          <w:rtl/>
        </w:rPr>
        <w:t xml:space="preserve"> </w:t>
      </w:r>
      <w:r w:rsidRPr="00FD4B12">
        <w:rPr>
          <w:rtl/>
        </w:rPr>
        <w:t>على</w:t>
      </w:r>
      <w:r w:rsidR="006B6692">
        <w:rPr>
          <w:rtl/>
        </w:rPr>
        <w:t xml:space="preserve"> </w:t>
      </w:r>
      <w:r w:rsidRPr="00FD4B12">
        <w:rPr>
          <w:rtl/>
        </w:rPr>
        <w:t>ادعاء</w:t>
      </w:r>
      <w:r w:rsidR="006B6692">
        <w:rPr>
          <w:rtl/>
        </w:rPr>
        <w:t xml:space="preserve"> </w:t>
      </w:r>
      <w:r w:rsidRPr="00FD4B12">
        <w:rPr>
          <w:rtl/>
        </w:rPr>
        <w:t>عام</w:t>
      </w:r>
      <w:r w:rsidR="006B6692">
        <w:rPr>
          <w:rtl/>
        </w:rPr>
        <w:t xml:space="preserve"> </w:t>
      </w:r>
      <w:r>
        <w:rPr>
          <w:rFonts w:hint="cs"/>
          <w:rtl/>
        </w:rPr>
        <w:t>مرسل</w:t>
      </w:r>
      <w:r w:rsidR="006B6692">
        <w:rPr>
          <w:rtl/>
        </w:rPr>
        <w:t xml:space="preserve"> </w:t>
      </w:r>
      <w:r w:rsidRPr="00FD4B12">
        <w:rPr>
          <w:rtl/>
        </w:rPr>
        <w:t>في</w:t>
      </w:r>
      <w:r w:rsidR="006B6692">
        <w:rPr>
          <w:rtl/>
        </w:rPr>
        <w:t xml:space="preserve"> </w:t>
      </w:r>
      <w:r w:rsidRPr="00FD4B12">
        <w:rPr>
          <w:rtl/>
        </w:rPr>
        <w:t>7</w:t>
      </w:r>
      <w:r w:rsidR="006B6692">
        <w:rPr>
          <w:rtl/>
        </w:rPr>
        <w:t xml:space="preserve"> </w:t>
      </w:r>
      <w:r w:rsidRPr="00FD4B12">
        <w:rPr>
          <w:rtl/>
        </w:rPr>
        <w:t>تشرين</w:t>
      </w:r>
      <w:r w:rsidR="006B6692">
        <w:rPr>
          <w:rtl/>
        </w:rPr>
        <w:t xml:space="preserve"> </w:t>
      </w:r>
      <w:r w:rsidRPr="00FD4B12">
        <w:rPr>
          <w:rtl/>
        </w:rPr>
        <w:t>الأول/أكتوبر</w:t>
      </w:r>
      <w:r w:rsidR="006B6692">
        <w:rPr>
          <w:rtl/>
        </w:rPr>
        <w:t xml:space="preserve"> </w:t>
      </w:r>
      <w:r w:rsidRPr="00FD4B12">
        <w:rPr>
          <w:rtl/>
        </w:rPr>
        <w:t>2014</w:t>
      </w:r>
      <w:r w:rsidR="006B6692">
        <w:rPr>
          <w:rtl/>
        </w:rPr>
        <w:t xml:space="preserve"> </w:t>
      </w:r>
      <w:r w:rsidRPr="00FD4B12">
        <w:rPr>
          <w:rtl/>
        </w:rPr>
        <w:t>بشأن</w:t>
      </w:r>
      <w:r w:rsidR="006B6692">
        <w:rPr>
          <w:rtl/>
        </w:rPr>
        <w:t xml:space="preserve"> </w:t>
      </w:r>
      <w:r w:rsidRPr="00FD4B12">
        <w:rPr>
          <w:rtl/>
        </w:rPr>
        <w:t>العثور</w:t>
      </w:r>
      <w:r w:rsidR="006B6692">
        <w:rPr>
          <w:rtl/>
        </w:rPr>
        <w:t xml:space="preserve"> </w:t>
      </w:r>
      <w:r w:rsidRPr="00FD4B12">
        <w:rPr>
          <w:rtl/>
        </w:rPr>
        <w:t>على</w:t>
      </w:r>
      <w:r w:rsidR="006B6692">
        <w:rPr>
          <w:rtl/>
        </w:rPr>
        <w:t xml:space="preserve"> </w:t>
      </w:r>
      <w:r w:rsidRPr="00FD4B12">
        <w:rPr>
          <w:rtl/>
        </w:rPr>
        <w:t>27</w:t>
      </w:r>
      <w:r w:rsidR="006B6692">
        <w:rPr>
          <w:rtl/>
        </w:rPr>
        <w:t xml:space="preserve"> </w:t>
      </w:r>
      <w:r w:rsidRPr="00FD4B12">
        <w:rPr>
          <w:rtl/>
        </w:rPr>
        <w:t>مجموعة</w:t>
      </w:r>
      <w:r w:rsidR="006B6692">
        <w:rPr>
          <w:rtl/>
        </w:rPr>
        <w:t xml:space="preserve"> </w:t>
      </w:r>
      <w:r w:rsidRPr="00FD4B12">
        <w:rPr>
          <w:rtl/>
        </w:rPr>
        <w:t>من</w:t>
      </w:r>
      <w:r w:rsidR="006B6692">
        <w:rPr>
          <w:rtl/>
        </w:rPr>
        <w:t xml:space="preserve"> </w:t>
      </w:r>
      <w:r w:rsidRPr="00FD4B12">
        <w:rPr>
          <w:rtl/>
        </w:rPr>
        <w:t>رفات</w:t>
      </w:r>
      <w:r w:rsidR="006B6692">
        <w:rPr>
          <w:rtl/>
        </w:rPr>
        <w:t xml:space="preserve"> </w:t>
      </w:r>
      <w:r w:rsidRPr="00FD4B12">
        <w:rPr>
          <w:rtl/>
        </w:rPr>
        <w:t>ضحايا</w:t>
      </w:r>
      <w:r w:rsidR="006B6692">
        <w:rPr>
          <w:rtl/>
        </w:rPr>
        <w:t xml:space="preserve"> </w:t>
      </w:r>
      <w:r w:rsidRPr="00FD4B12">
        <w:rPr>
          <w:rtl/>
        </w:rPr>
        <w:t>الاختفاء</w:t>
      </w:r>
      <w:r w:rsidR="006B6692">
        <w:rPr>
          <w:rtl/>
        </w:rPr>
        <w:t xml:space="preserve"> </w:t>
      </w:r>
      <w:r w:rsidRPr="00FD4B12">
        <w:rPr>
          <w:rtl/>
        </w:rPr>
        <w:t>القسري</w:t>
      </w:r>
      <w:r w:rsidR="006B6692">
        <w:rPr>
          <w:rtl/>
        </w:rPr>
        <w:t xml:space="preserve"> </w:t>
      </w:r>
      <w:r w:rsidRPr="00FD4B12">
        <w:rPr>
          <w:rtl/>
        </w:rPr>
        <w:t>في</w:t>
      </w:r>
      <w:r w:rsidR="006B6692">
        <w:rPr>
          <w:rtl/>
        </w:rPr>
        <w:t xml:space="preserve"> </w:t>
      </w:r>
      <w:r>
        <w:rPr>
          <w:rFonts w:hint="cs"/>
          <w:rtl/>
        </w:rPr>
        <w:t>أماكن</w:t>
      </w:r>
      <w:r w:rsidR="006B6692">
        <w:rPr>
          <w:rtl/>
        </w:rPr>
        <w:t xml:space="preserve"> </w:t>
      </w:r>
      <w:r w:rsidRPr="00FD4B12">
        <w:rPr>
          <w:rtl/>
        </w:rPr>
        <w:t>حكومية</w:t>
      </w:r>
      <w:r>
        <w:rPr>
          <w:rtl/>
        </w:rPr>
        <w:t>.</w:t>
      </w:r>
      <w:r w:rsidR="006B6692">
        <w:rPr>
          <w:rtl/>
        </w:rPr>
        <w:t xml:space="preserve"> </w:t>
      </w:r>
      <w:r w:rsidRPr="00FD4B12">
        <w:rPr>
          <w:rtl/>
        </w:rPr>
        <w:t>وذكرت</w:t>
      </w:r>
      <w:r w:rsidR="006B6692">
        <w:rPr>
          <w:rtl/>
        </w:rPr>
        <w:t xml:space="preserve"> </w:t>
      </w:r>
      <w:r w:rsidRPr="00FD4B12">
        <w:rPr>
          <w:rtl/>
        </w:rPr>
        <w:t>الحكومة</w:t>
      </w:r>
      <w:r w:rsidR="006B6692">
        <w:rPr>
          <w:rtl/>
        </w:rPr>
        <w:t xml:space="preserve"> </w:t>
      </w:r>
      <w:r w:rsidRPr="00FD4B12">
        <w:rPr>
          <w:rtl/>
        </w:rPr>
        <w:t>في</w:t>
      </w:r>
      <w:r w:rsidR="006B6692">
        <w:rPr>
          <w:rtl/>
        </w:rPr>
        <w:t xml:space="preserve"> </w:t>
      </w:r>
      <w:r w:rsidRPr="00FD4B12">
        <w:rPr>
          <w:rtl/>
        </w:rPr>
        <w:t>ردها</w:t>
      </w:r>
      <w:r w:rsidR="006B6692">
        <w:rPr>
          <w:rtl/>
        </w:rPr>
        <w:t xml:space="preserve"> </w:t>
      </w:r>
      <w:r w:rsidRPr="00FD4B12">
        <w:rPr>
          <w:rtl/>
        </w:rPr>
        <w:t>أن</w:t>
      </w:r>
      <w:r w:rsidR="006B6692">
        <w:rPr>
          <w:rtl/>
        </w:rPr>
        <w:t xml:space="preserve"> </w:t>
      </w:r>
      <w:r w:rsidRPr="00FD4B12">
        <w:rPr>
          <w:rtl/>
        </w:rPr>
        <w:t>29</w:t>
      </w:r>
      <w:r w:rsidR="006B6692">
        <w:rPr>
          <w:rtl/>
        </w:rPr>
        <w:t xml:space="preserve"> </w:t>
      </w:r>
      <w:r w:rsidRPr="00FD4B12">
        <w:rPr>
          <w:rtl/>
        </w:rPr>
        <w:t>مجموعة</w:t>
      </w:r>
      <w:r w:rsidR="006B6692">
        <w:rPr>
          <w:rtl/>
        </w:rPr>
        <w:t xml:space="preserve"> </w:t>
      </w:r>
      <w:r w:rsidRPr="00FD4B12">
        <w:rPr>
          <w:rtl/>
        </w:rPr>
        <w:t>من</w:t>
      </w:r>
      <w:r w:rsidR="006B6692">
        <w:rPr>
          <w:rtl/>
        </w:rPr>
        <w:t xml:space="preserve"> </w:t>
      </w:r>
      <w:r w:rsidRPr="00FD4B12">
        <w:rPr>
          <w:rtl/>
        </w:rPr>
        <w:t>الرفات</w:t>
      </w:r>
      <w:r w:rsidR="006B6692">
        <w:rPr>
          <w:rtl/>
        </w:rPr>
        <w:t xml:space="preserve"> </w:t>
      </w:r>
      <w:r w:rsidRPr="00FD4B12">
        <w:rPr>
          <w:rtl/>
        </w:rPr>
        <w:t>عثر</w:t>
      </w:r>
      <w:r w:rsidR="006B6692">
        <w:rPr>
          <w:rtl/>
        </w:rPr>
        <w:t xml:space="preserve"> </w:t>
      </w:r>
      <w:r w:rsidRPr="00FD4B12">
        <w:rPr>
          <w:rtl/>
        </w:rPr>
        <w:t>عليها</w:t>
      </w:r>
      <w:r w:rsidR="006B6692">
        <w:rPr>
          <w:rtl/>
        </w:rPr>
        <w:t xml:space="preserve"> </w:t>
      </w:r>
      <w:r w:rsidRPr="00FD4B12">
        <w:rPr>
          <w:rtl/>
        </w:rPr>
        <w:t>في</w:t>
      </w:r>
      <w:r w:rsidR="006B6692">
        <w:rPr>
          <w:rtl/>
        </w:rPr>
        <w:t xml:space="preserve"> </w:t>
      </w:r>
      <w:r w:rsidRPr="00FD4B12">
        <w:rPr>
          <w:rtl/>
        </w:rPr>
        <w:t>مناطق</w:t>
      </w:r>
      <w:r w:rsidR="006B6692">
        <w:rPr>
          <w:rtl/>
        </w:rPr>
        <w:t xml:space="preserve"> </w:t>
      </w:r>
      <w:r w:rsidRPr="00FD4B12">
        <w:rPr>
          <w:rtl/>
        </w:rPr>
        <w:t>مختلفة</w:t>
      </w:r>
      <w:r w:rsidR="006B6692">
        <w:rPr>
          <w:rtl/>
        </w:rPr>
        <w:t xml:space="preserve"> </w:t>
      </w:r>
      <w:r w:rsidRPr="00FD4B12">
        <w:rPr>
          <w:rtl/>
        </w:rPr>
        <w:t>من</w:t>
      </w:r>
      <w:r w:rsidR="006B6692">
        <w:rPr>
          <w:rtl/>
        </w:rPr>
        <w:t xml:space="preserve"> </w:t>
      </w:r>
      <w:r w:rsidRPr="00FD4B12">
        <w:rPr>
          <w:rtl/>
        </w:rPr>
        <w:t>البلد،</w:t>
      </w:r>
      <w:r w:rsidR="006B6692">
        <w:rPr>
          <w:rtl/>
        </w:rPr>
        <w:t xml:space="preserve"> </w:t>
      </w:r>
      <w:r w:rsidRPr="00FD4B12">
        <w:rPr>
          <w:rtl/>
        </w:rPr>
        <w:t>وأنها</w:t>
      </w:r>
      <w:r w:rsidR="006B6692">
        <w:rPr>
          <w:rtl/>
        </w:rPr>
        <w:t xml:space="preserve"> </w:t>
      </w:r>
      <w:r w:rsidRPr="00FD4B12">
        <w:rPr>
          <w:rtl/>
        </w:rPr>
        <w:t>نقلت</w:t>
      </w:r>
      <w:r w:rsidR="006B6692">
        <w:rPr>
          <w:rtl/>
        </w:rPr>
        <w:t xml:space="preserve"> </w:t>
      </w:r>
      <w:r w:rsidRPr="00FD4B12">
        <w:rPr>
          <w:rtl/>
        </w:rPr>
        <w:t>إلى</w:t>
      </w:r>
      <w:r w:rsidR="006B6692">
        <w:rPr>
          <w:rtl/>
        </w:rPr>
        <w:t xml:space="preserve"> </w:t>
      </w:r>
      <w:r w:rsidRPr="00FD4B12">
        <w:rPr>
          <w:rtl/>
        </w:rPr>
        <w:t>مختبر</w:t>
      </w:r>
      <w:r w:rsidR="006B6692">
        <w:rPr>
          <w:rtl/>
        </w:rPr>
        <w:t xml:space="preserve"> </w:t>
      </w:r>
      <w:r w:rsidRPr="00FD4B12">
        <w:rPr>
          <w:rtl/>
        </w:rPr>
        <w:t>الطب</w:t>
      </w:r>
      <w:r w:rsidR="006B6692">
        <w:rPr>
          <w:rtl/>
        </w:rPr>
        <w:t xml:space="preserve"> </w:t>
      </w:r>
      <w:r w:rsidRPr="00FD4B12">
        <w:rPr>
          <w:rtl/>
        </w:rPr>
        <w:t>الشرعي</w:t>
      </w:r>
      <w:r w:rsidR="006B6692">
        <w:rPr>
          <w:rtl/>
        </w:rPr>
        <w:t xml:space="preserve"> </w:t>
      </w:r>
      <w:r w:rsidRPr="00FD4B12">
        <w:rPr>
          <w:rtl/>
        </w:rPr>
        <w:t>التابع</w:t>
      </w:r>
      <w:r w:rsidR="006B6692">
        <w:rPr>
          <w:rtl/>
        </w:rPr>
        <w:t xml:space="preserve"> </w:t>
      </w:r>
      <w:r w:rsidRPr="00FD4B12">
        <w:rPr>
          <w:rtl/>
        </w:rPr>
        <w:t>للنيابة</w:t>
      </w:r>
      <w:r w:rsidR="006B6692">
        <w:rPr>
          <w:rtl/>
        </w:rPr>
        <w:t xml:space="preserve"> </w:t>
      </w:r>
      <w:r w:rsidRPr="00FD4B12">
        <w:rPr>
          <w:rtl/>
        </w:rPr>
        <w:t>العامة</w:t>
      </w:r>
      <w:r w:rsidR="006B6692">
        <w:rPr>
          <w:rtl/>
        </w:rPr>
        <w:t xml:space="preserve"> </w:t>
      </w:r>
      <w:r w:rsidRPr="00FD4B12">
        <w:rPr>
          <w:rtl/>
        </w:rPr>
        <w:t>لأخذ</w:t>
      </w:r>
      <w:r w:rsidR="006B6692">
        <w:rPr>
          <w:rtl/>
        </w:rPr>
        <w:t xml:space="preserve"> </w:t>
      </w:r>
      <w:r w:rsidRPr="00FD4B12">
        <w:rPr>
          <w:rtl/>
        </w:rPr>
        <w:t>عينات</w:t>
      </w:r>
      <w:r w:rsidR="006B6692">
        <w:rPr>
          <w:rtl/>
        </w:rPr>
        <w:t xml:space="preserve"> </w:t>
      </w:r>
      <w:r w:rsidRPr="00FD4B12">
        <w:rPr>
          <w:rtl/>
        </w:rPr>
        <w:t>من</w:t>
      </w:r>
      <w:r w:rsidR="006B6692">
        <w:rPr>
          <w:rtl/>
        </w:rPr>
        <w:t xml:space="preserve"> </w:t>
      </w:r>
      <w:r w:rsidRPr="00FD4B12">
        <w:rPr>
          <w:rtl/>
        </w:rPr>
        <w:t>الحمض</w:t>
      </w:r>
      <w:r w:rsidR="006B6692">
        <w:rPr>
          <w:rtl/>
        </w:rPr>
        <w:t xml:space="preserve"> </w:t>
      </w:r>
      <w:r w:rsidRPr="00FD4B12">
        <w:rPr>
          <w:rtl/>
        </w:rPr>
        <w:t>النووي</w:t>
      </w:r>
      <w:r>
        <w:rPr>
          <w:rtl/>
        </w:rPr>
        <w:t>.</w:t>
      </w:r>
    </w:p>
    <w:p w:rsidR="004A1892" w:rsidRPr="00C86A2A" w:rsidRDefault="004A1892" w:rsidP="004A1892">
      <w:pPr>
        <w:pStyle w:val="SingleTxtGA"/>
        <w:rPr>
          <w:spacing w:val="-4"/>
        </w:rPr>
      </w:pPr>
      <w:r w:rsidRPr="00C86A2A">
        <w:rPr>
          <w:spacing w:val="-4"/>
          <w:rtl/>
        </w:rPr>
        <w:t>112-</w:t>
      </w:r>
      <w:r w:rsidRPr="00C86A2A">
        <w:rPr>
          <w:spacing w:val="-4"/>
          <w:rtl/>
        </w:rPr>
        <w:tab/>
        <w:t>وأفادت</w:t>
      </w:r>
      <w:r w:rsidR="006B6692" w:rsidRPr="00C86A2A">
        <w:rPr>
          <w:spacing w:val="-4"/>
          <w:rtl/>
        </w:rPr>
        <w:t xml:space="preserve"> </w:t>
      </w:r>
      <w:r w:rsidRPr="00C86A2A">
        <w:rPr>
          <w:spacing w:val="-4"/>
          <w:rtl/>
        </w:rPr>
        <w:t>الحكومة</w:t>
      </w:r>
      <w:r w:rsidR="006B6692" w:rsidRPr="00C86A2A">
        <w:rPr>
          <w:spacing w:val="-4"/>
          <w:rtl/>
        </w:rPr>
        <w:t xml:space="preserve"> </w:t>
      </w:r>
      <w:r w:rsidRPr="00C86A2A">
        <w:rPr>
          <w:spacing w:val="-4"/>
          <w:rtl/>
        </w:rPr>
        <w:t>بأن</w:t>
      </w:r>
      <w:r w:rsidR="006B6692" w:rsidRPr="00C86A2A">
        <w:rPr>
          <w:spacing w:val="-4"/>
          <w:rtl/>
        </w:rPr>
        <w:t xml:space="preserve"> </w:t>
      </w:r>
      <w:r w:rsidRPr="00C86A2A">
        <w:rPr>
          <w:spacing w:val="-4"/>
          <w:rtl/>
        </w:rPr>
        <w:t>التحقيق</w:t>
      </w:r>
      <w:r w:rsidR="006B6692" w:rsidRPr="00C86A2A">
        <w:rPr>
          <w:spacing w:val="-4"/>
          <w:rtl/>
        </w:rPr>
        <w:t xml:space="preserve"> </w:t>
      </w:r>
      <w:r w:rsidRPr="00C86A2A">
        <w:rPr>
          <w:spacing w:val="-4"/>
          <w:rtl/>
        </w:rPr>
        <w:t>جار</w:t>
      </w:r>
      <w:r w:rsidR="006B6692" w:rsidRPr="00C86A2A">
        <w:rPr>
          <w:spacing w:val="-4"/>
          <w:rtl/>
        </w:rPr>
        <w:t xml:space="preserve"> </w:t>
      </w:r>
      <w:r w:rsidRPr="00C86A2A">
        <w:rPr>
          <w:spacing w:val="-4"/>
          <w:rtl/>
        </w:rPr>
        <w:t>بشأن</w:t>
      </w:r>
      <w:r w:rsidR="006B6692" w:rsidRPr="00C86A2A">
        <w:rPr>
          <w:spacing w:val="-4"/>
          <w:rtl/>
        </w:rPr>
        <w:t xml:space="preserve"> </w:t>
      </w:r>
      <w:r w:rsidRPr="00C86A2A">
        <w:rPr>
          <w:spacing w:val="-4"/>
          <w:rtl/>
        </w:rPr>
        <w:t>أكثر</w:t>
      </w:r>
      <w:r w:rsidR="006B6692" w:rsidRPr="00C86A2A">
        <w:rPr>
          <w:spacing w:val="-4"/>
          <w:rtl/>
        </w:rPr>
        <w:t xml:space="preserve"> </w:t>
      </w:r>
      <w:r w:rsidRPr="00C86A2A">
        <w:rPr>
          <w:spacing w:val="-4"/>
          <w:rtl/>
        </w:rPr>
        <w:t>من</w:t>
      </w:r>
      <w:r w:rsidR="006B6692" w:rsidRPr="00C86A2A">
        <w:rPr>
          <w:spacing w:val="-4"/>
          <w:rtl/>
        </w:rPr>
        <w:t xml:space="preserve"> </w:t>
      </w:r>
      <w:r w:rsidRPr="00C86A2A">
        <w:rPr>
          <w:spacing w:val="-4"/>
          <w:rtl/>
        </w:rPr>
        <w:t>خمسين</w:t>
      </w:r>
      <w:r w:rsidR="006B6692" w:rsidRPr="00C86A2A">
        <w:rPr>
          <w:spacing w:val="-4"/>
          <w:rtl/>
        </w:rPr>
        <w:t xml:space="preserve"> </w:t>
      </w:r>
      <w:r w:rsidRPr="00C86A2A">
        <w:rPr>
          <w:spacing w:val="-4"/>
          <w:rtl/>
        </w:rPr>
        <w:t>حالة</w:t>
      </w:r>
      <w:r w:rsidR="006B6692" w:rsidRPr="00C86A2A">
        <w:rPr>
          <w:spacing w:val="-4"/>
          <w:rtl/>
        </w:rPr>
        <w:t xml:space="preserve"> </w:t>
      </w:r>
      <w:r w:rsidRPr="00C86A2A">
        <w:rPr>
          <w:spacing w:val="-4"/>
          <w:rtl/>
        </w:rPr>
        <w:t>من</w:t>
      </w:r>
      <w:r w:rsidR="006B6692" w:rsidRPr="00C86A2A">
        <w:rPr>
          <w:spacing w:val="-4"/>
          <w:rtl/>
        </w:rPr>
        <w:t xml:space="preserve"> </w:t>
      </w:r>
      <w:r w:rsidRPr="00C86A2A">
        <w:rPr>
          <w:spacing w:val="-4"/>
          <w:rtl/>
        </w:rPr>
        <w:t>حالات</w:t>
      </w:r>
      <w:r w:rsidR="006B6692" w:rsidRPr="00C86A2A">
        <w:rPr>
          <w:spacing w:val="-4"/>
          <w:rtl/>
        </w:rPr>
        <w:t xml:space="preserve"> </w:t>
      </w:r>
      <w:r w:rsidRPr="00C86A2A">
        <w:rPr>
          <w:spacing w:val="-4"/>
          <w:rtl/>
        </w:rPr>
        <w:t>الاختفاء</w:t>
      </w:r>
      <w:r w:rsidR="006B6692" w:rsidRPr="00C86A2A">
        <w:rPr>
          <w:spacing w:val="-4"/>
          <w:rtl/>
        </w:rPr>
        <w:t xml:space="preserve"> </w:t>
      </w:r>
      <w:r w:rsidRPr="00C86A2A">
        <w:rPr>
          <w:spacing w:val="-4"/>
          <w:rtl/>
        </w:rPr>
        <w:t>القسري،</w:t>
      </w:r>
      <w:r w:rsidR="006B6692" w:rsidRPr="00C86A2A">
        <w:rPr>
          <w:spacing w:val="-4"/>
          <w:rtl/>
        </w:rPr>
        <w:t xml:space="preserve"> </w:t>
      </w:r>
      <w:r w:rsidRPr="00C86A2A">
        <w:rPr>
          <w:spacing w:val="-4"/>
          <w:rtl/>
        </w:rPr>
        <w:t>وأن</w:t>
      </w:r>
      <w:r w:rsidR="006B6692" w:rsidRPr="00C86A2A">
        <w:rPr>
          <w:spacing w:val="-4"/>
          <w:rtl/>
        </w:rPr>
        <w:t xml:space="preserve"> </w:t>
      </w:r>
      <w:r w:rsidRPr="00C86A2A">
        <w:rPr>
          <w:spacing w:val="-4"/>
          <w:rtl/>
        </w:rPr>
        <w:t>هذه</w:t>
      </w:r>
      <w:r w:rsidR="006B6692" w:rsidRPr="00C86A2A">
        <w:rPr>
          <w:spacing w:val="-4"/>
          <w:rtl/>
        </w:rPr>
        <w:t xml:space="preserve"> </w:t>
      </w:r>
      <w:r w:rsidRPr="00C86A2A">
        <w:rPr>
          <w:spacing w:val="-4"/>
          <w:rtl/>
        </w:rPr>
        <w:t>التحقيقات</w:t>
      </w:r>
      <w:r w:rsidR="006B6692" w:rsidRPr="00C86A2A">
        <w:rPr>
          <w:spacing w:val="-4"/>
          <w:rtl/>
        </w:rPr>
        <w:t xml:space="preserve"> </w:t>
      </w:r>
      <w:r w:rsidRPr="00C86A2A">
        <w:rPr>
          <w:spacing w:val="-4"/>
          <w:rtl/>
        </w:rPr>
        <w:t>أفضت</w:t>
      </w:r>
      <w:r w:rsidR="006B6692" w:rsidRPr="00C86A2A">
        <w:rPr>
          <w:spacing w:val="-4"/>
          <w:rtl/>
        </w:rPr>
        <w:t xml:space="preserve"> </w:t>
      </w:r>
      <w:r w:rsidRPr="00C86A2A">
        <w:rPr>
          <w:spacing w:val="-4"/>
          <w:rtl/>
        </w:rPr>
        <w:t>إلى</w:t>
      </w:r>
      <w:r w:rsidR="006B6692" w:rsidRPr="00C86A2A">
        <w:rPr>
          <w:spacing w:val="-4"/>
          <w:rtl/>
        </w:rPr>
        <w:t xml:space="preserve"> </w:t>
      </w:r>
      <w:r w:rsidRPr="00C86A2A">
        <w:rPr>
          <w:spacing w:val="-4"/>
          <w:rtl/>
        </w:rPr>
        <w:t>إدانة</w:t>
      </w:r>
      <w:r w:rsidR="006B6692" w:rsidRPr="00C86A2A">
        <w:rPr>
          <w:spacing w:val="-4"/>
          <w:rtl/>
        </w:rPr>
        <w:t xml:space="preserve"> </w:t>
      </w:r>
      <w:r w:rsidRPr="00C86A2A">
        <w:rPr>
          <w:spacing w:val="-4"/>
          <w:rtl/>
        </w:rPr>
        <w:t>ضباط</w:t>
      </w:r>
      <w:r w:rsidR="006B6692" w:rsidRPr="00C86A2A">
        <w:rPr>
          <w:spacing w:val="-4"/>
          <w:rtl/>
        </w:rPr>
        <w:t xml:space="preserve"> </w:t>
      </w:r>
      <w:r w:rsidRPr="00C86A2A">
        <w:rPr>
          <w:spacing w:val="-4"/>
          <w:rtl/>
        </w:rPr>
        <w:t>في</w:t>
      </w:r>
      <w:r w:rsidR="006B6692" w:rsidRPr="00C86A2A">
        <w:rPr>
          <w:spacing w:val="-4"/>
          <w:rtl/>
        </w:rPr>
        <w:t xml:space="preserve"> </w:t>
      </w:r>
      <w:r w:rsidRPr="00C86A2A">
        <w:rPr>
          <w:spacing w:val="-4"/>
          <w:rtl/>
        </w:rPr>
        <w:t>الشرطة.</w:t>
      </w:r>
      <w:r w:rsidR="006B6692" w:rsidRPr="00C86A2A">
        <w:rPr>
          <w:spacing w:val="-4"/>
          <w:rtl/>
        </w:rPr>
        <w:t xml:space="preserve"> </w:t>
      </w:r>
      <w:r w:rsidRPr="00C86A2A">
        <w:rPr>
          <w:spacing w:val="-4"/>
          <w:rtl/>
        </w:rPr>
        <w:t>وتتولى</w:t>
      </w:r>
      <w:r w:rsidR="006B6692" w:rsidRPr="00C86A2A">
        <w:rPr>
          <w:spacing w:val="-4"/>
          <w:rtl/>
        </w:rPr>
        <w:t xml:space="preserve"> </w:t>
      </w:r>
      <w:r w:rsidRPr="00C86A2A">
        <w:rPr>
          <w:spacing w:val="-4"/>
          <w:rtl/>
        </w:rPr>
        <w:t>وحدة</w:t>
      </w:r>
      <w:r w:rsidR="006B6692" w:rsidRPr="00C86A2A">
        <w:rPr>
          <w:spacing w:val="-4"/>
          <w:rtl/>
        </w:rPr>
        <w:t xml:space="preserve"> </w:t>
      </w:r>
      <w:r w:rsidRPr="00C86A2A">
        <w:rPr>
          <w:spacing w:val="-4"/>
          <w:rtl/>
        </w:rPr>
        <w:t>خاصة</w:t>
      </w:r>
      <w:r w:rsidR="006B6692" w:rsidRPr="00C86A2A">
        <w:rPr>
          <w:spacing w:val="-4"/>
          <w:rtl/>
        </w:rPr>
        <w:t xml:space="preserve"> </w:t>
      </w:r>
      <w:r w:rsidRPr="00C86A2A">
        <w:rPr>
          <w:spacing w:val="-4"/>
          <w:rtl/>
        </w:rPr>
        <w:t>معنية</w:t>
      </w:r>
      <w:r w:rsidR="006B6692" w:rsidRPr="00C86A2A">
        <w:rPr>
          <w:spacing w:val="-4"/>
          <w:rtl/>
        </w:rPr>
        <w:t xml:space="preserve"> </w:t>
      </w:r>
      <w:r w:rsidRPr="00C86A2A">
        <w:rPr>
          <w:spacing w:val="-4"/>
          <w:rtl/>
        </w:rPr>
        <w:t>بالجرائم</w:t>
      </w:r>
      <w:r w:rsidR="006B6692" w:rsidRPr="00C86A2A">
        <w:rPr>
          <w:spacing w:val="-4"/>
          <w:rtl/>
        </w:rPr>
        <w:t xml:space="preserve"> </w:t>
      </w:r>
      <w:r w:rsidRPr="00C86A2A">
        <w:rPr>
          <w:spacing w:val="-4"/>
          <w:rtl/>
        </w:rPr>
        <w:t>المتعلقة</w:t>
      </w:r>
      <w:r w:rsidR="006B6692" w:rsidRPr="00C86A2A">
        <w:rPr>
          <w:spacing w:val="-4"/>
          <w:rtl/>
        </w:rPr>
        <w:t xml:space="preserve"> </w:t>
      </w:r>
      <w:r w:rsidRPr="00C86A2A">
        <w:rPr>
          <w:spacing w:val="-4"/>
          <w:rtl/>
        </w:rPr>
        <w:t>بحقوق</w:t>
      </w:r>
      <w:r w:rsidR="006B6692" w:rsidRPr="00C86A2A">
        <w:rPr>
          <w:spacing w:val="-4"/>
          <w:rtl/>
        </w:rPr>
        <w:t xml:space="preserve"> </w:t>
      </w:r>
      <w:r w:rsidRPr="00C86A2A">
        <w:rPr>
          <w:spacing w:val="-4"/>
          <w:rtl/>
        </w:rPr>
        <w:t>الإنسان،</w:t>
      </w:r>
      <w:r w:rsidR="006B6692" w:rsidRPr="00C86A2A">
        <w:rPr>
          <w:spacing w:val="-4"/>
          <w:rtl/>
        </w:rPr>
        <w:t xml:space="preserve"> </w:t>
      </w:r>
      <w:r w:rsidRPr="00C86A2A">
        <w:rPr>
          <w:spacing w:val="-4"/>
          <w:rtl/>
        </w:rPr>
        <w:t>تابعة</w:t>
      </w:r>
      <w:r w:rsidR="006B6692" w:rsidRPr="00C86A2A">
        <w:rPr>
          <w:spacing w:val="-4"/>
          <w:rtl/>
        </w:rPr>
        <w:t xml:space="preserve"> </w:t>
      </w:r>
      <w:r w:rsidRPr="00C86A2A">
        <w:rPr>
          <w:spacing w:val="-4"/>
          <w:rtl/>
        </w:rPr>
        <w:t>للنيابة</w:t>
      </w:r>
      <w:r w:rsidR="006B6692" w:rsidRPr="00C86A2A">
        <w:rPr>
          <w:spacing w:val="-4"/>
          <w:rtl/>
        </w:rPr>
        <w:t xml:space="preserve"> </w:t>
      </w:r>
      <w:r w:rsidRPr="00C86A2A">
        <w:rPr>
          <w:spacing w:val="-4"/>
          <w:rtl/>
        </w:rPr>
        <w:t>العامة،</w:t>
      </w:r>
      <w:r w:rsidR="006B6692" w:rsidRPr="00C86A2A">
        <w:rPr>
          <w:spacing w:val="-4"/>
          <w:rtl/>
        </w:rPr>
        <w:t xml:space="preserve"> </w:t>
      </w:r>
      <w:r w:rsidRPr="00C86A2A">
        <w:rPr>
          <w:spacing w:val="-4"/>
          <w:rtl/>
        </w:rPr>
        <w:t>مسؤولية</w:t>
      </w:r>
      <w:r w:rsidR="006B6692" w:rsidRPr="00C86A2A">
        <w:rPr>
          <w:spacing w:val="-4"/>
          <w:rtl/>
        </w:rPr>
        <w:t xml:space="preserve"> </w:t>
      </w:r>
      <w:r w:rsidRPr="00C86A2A">
        <w:rPr>
          <w:spacing w:val="-4"/>
          <w:rtl/>
        </w:rPr>
        <w:t>التحقيق</w:t>
      </w:r>
      <w:r w:rsidR="006B6692" w:rsidRPr="00C86A2A">
        <w:rPr>
          <w:spacing w:val="-4"/>
          <w:rtl/>
        </w:rPr>
        <w:t xml:space="preserve"> </w:t>
      </w:r>
      <w:r w:rsidRPr="00C86A2A">
        <w:rPr>
          <w:spacing w:val="-4"/>
          <w:rtl/>
        </w:rPr>
        <w:t>في</w:t>
      </w:r>
      <w:r w:rsidR="006B6692" w:rsidRPr="00C86A2A">
        <w:rPr>
          <w:spacing w:val="-4"/>
          <w:rtl/>
        </w:rPr>
        <w:t xml:space="preserve"> </w:t>
      </w:r>
      <w:r w:rsidRPr="00C86A2A">
        <w:rPr>
          <w:spacing w:val="-4"/>
          <w:rtl/>
        </w:rPr>
        <w:t>حالات</w:t>
      </w:r>
      <w:r w:rsidR="006B6692" w:rsidRPr="00C86A2A">
        <w:rPr>
          <w:spacing w:val="-4"/>
          <w:rtl/>
        </w:rPr>
        <w:t xml:space="preserve"> </w:t>
      </w:r>
      <w:r w:rsidRPr="00C86A2A">
        <w:rPr>
          <w:spacing w:val="-4"/>
          <w:rtl/>
        </w:rPr>
        <w:t>الاختفاء</w:t>
      </w:r>
      <w:r w:rsidR="006B6692" w:rsidRPr="00C86A2A">
        <w:rPr>
          <w:spacing w:val="-4"/>
          <w:rtl/>
        </w:rPr>
        <w:t xml:space="preserve"> </w:t>
      </w:r>
      <w:r w:rsidRPr="00C86A2A">
        <w:rPr>
          <w:spacing w:val="-4"/>
          <w:rtl/>
        </w:rPr>
        <w:t>القسري.</w:t>
      </w:r>
      <w:r w:rsidR="006B6692" w:rsidRPr="00C86A2A">
        <w:rPr>
          <w:spacing w:val="-4"/>
          <w:rtl/>
        </w:rPr>
        <w:t xml:space="preserve"> </w:t>
      </w:r>
    </w:p>
    <w:p w:rsidR="004A1892" w:rsidRPr="00FD4B12" w:rsidRDefault="004A1892" w:rsidP="004A1892">
      <w:pPr>
        <w:pStyle w:val="SingleTxtGA"/>
      </w:pPr>
      <w:r w:rsidRPr="00FD4B12">
        <w:rPr>
          <w:rtl/>
        </w:rPr>
        <w:t>113</w:t>
      </w:r>
      <w:r>
        <w:rPr>
          <w:rtl/>
        </w:rPr>
        <w:t>-</w:t>
      </w:r>
      <w:r>
        <w:rPr>
          <w:rtl/>
        </w:rPr>
        <w:tab/>
      </w:r>
      <w:r w:rsidRPr="00FD4B12">
        <w:rPr>
          <w:rtl/>
        </w:rPr>
        <w:t>وفي</w:t>
      </w:r>
      <w:r w:rsidR="006B6692">
        <w:rPr>
          <w:rtl/>
        </w:rPr>
        <w:t xml:space="preserve"> </w:t>
      </w:r>
      <w:r w:rsidRPr="00FD4B12">
        <w:rPr>
          <w:rtl/>
        </w:rPr>
        <w:t>كانون</w:t>
      </w:r>
      <w:r w:rsidR="006B6692">
        <w:rPr>
          <w:rtl/>
        </w:rPr>
        <w:t xml:space="preserve"> </w:t>
      </w:r>
      <w:r w:rsidRPr="00FD4B12">
        <w:rPr>
          <w:rtl/>
        </w:rPr>
        <w:t>الثاني/يناير</w:t>
      </w:r>
      <w:r w:rsidR="006B6692">
        <w:rPr>
          <w:rtl/>
        </w:rPr>
        <w:t xml:space="preserve"> </w:t>
      </w:r>
      <w:r w:rsidRPr="00FD4B12">
        <w:rPr>
          <w:rtl/>
        </w:rPr>
        <w:t>2012،</w:t>
      </w:r>
      <w:r w:rsidR="006B6692">
        <w:rPr>
          <w:rtl/>
        </w:rPr>
        <w:t xml:space="preserve"> </w:t>
      </w:r>
      <w:r w:rsidRPr="00FD4B12">
        <w:rPr>
          <w:rtl/>
        </w:rPr>
        <w:t>أنشئت</w:t>
      </w:r>
      <w:r w:rsidR="006B6692">
        <w:rPr>
          <w:rtl/>
        </w:rPr>
        <w:t xml:space="preserve"> </w:t>
      </w:r>
      <w:r w:rsidRPr="00FD4B12">
        <w:rPr>
          <w:rtl/>
        </w:rPr>
        <w:t>هيئة</w:t>
      </w:r>
      <w:r w:rsidR="006B6692">
        <w:rPr>
          <w:rtl/>
        </w:rPr>
        <w:t xml:space="preserve"> </w:t>
      </w:r>
      <w:r w:rsidRPr="00FD4B12">
        <w:rPr>
          <w:rtl/>
        </w:rPr>
        <w:t>معنية</w:t>
      </w:r>
      <w:r w:rsidR="006B6692">
        <w:rPr>
          <w:rtl/>
        </w:rPr>
        <w:t xml:space="preserve"> </w:t>
      </w:r>
      <w:r w:rsidRPr="00FD4B12">
        <w:rPr>
          <w:rtl/>
        </w:rPr>
        <w:t>بحقوق</w:t>
      </w:r>
      <w:r w:rsidR="006B6692">
        <w:rPr>
          <w:rtl/>
        </w:rPr>
        <w:t xml:space="preserve"> </w:t>
      </w:r>
      <w:r w:rsidRPr="00FD4B12">
        <w:rPr>
          <w:rtl/>
        </w:rPr>
        <w:t>الإنسان</w:t>
      </w:r>
      <w:r w:rsidR="006B6692">
        <w:rPr>
          <w:rtl/>
        </w:rPr>
        <w:t xml:space="preserve"> </w:t>
      </w:r>
      <w:r w:rsidRPr="00FD4B12">
        <w:rPr>
          <w:rtl/>
        </w:rPr>
        <w:t>تتولى</w:t>
      </w:r>
      <w:r w:rsidR="006B6692">
        <w:rPr>
          <w:rtl/>
        </w:rPr>
        <w:t xml:space="preserve"> </w:t>
      </w:r>
      <w:r w:rsidRPr="00FD4B12">
        <w:rPr>
          <w:rtl/>
        </w:rPr>
        <w:t>تحليل</w:t>
      </w:r>
      <w:r w:rsidR="006B6692">
        <w:rPr>
          <w:rtl/>
        </w:rPr>
        <w:t xml:space="preserve"> </w:t>
      </w:r>
      <w:r w:rsidRPr="00FD4B12">
        <w:rPr>
          <w:rtl/>
        </w:rPr>
        <w:t>المعلومات</w:t>
      </w:r>
      <w:r w:rsidR="006B6692">
        <w:rPr>
          <w:rtl/>
        </w:rPr>
        <w:t xml:space="preserve"> </w:t>
      </w:r>
      <w:r w:rsidRPr="00FD4B12">
        <w:rPr>
          <w:rtl/>
        </w:rPr>
        <w:t>التي</w:t>
      </w:r>
      <w:r w:rsidR="006B6692">
        <w:rPr>
          <w:rtl/>
        </w:rPr>
        <w:t xml:space="preserve"> </w:t>
      </w:r>
      <w:r w:rsidRPr="00FD4B12">
        <w:rPr>
          <w:rtl/>
        </w:rPr>
        <w:t>تقدمها</w:t>
      </w:r>
      <w:r w:rsidR="006B6692">
        <w:rPr>
          <w:rtl/>
        </w:rPr>
        <w:t xml:space="preserve"> </w:t>
      </w:r>
      <w:r w:rsidRPr="00FD4B12">
        <w:rPr>
          <w:rtl/>
        </w:rPr>
        <w:t>لجنة</w:t>
      </w:r>
      <w:r w:rsidR="006B6692">
        <w:rPr>
          <w:rtl/>
        </w:rPr>
        <w:t xml:space="preserve"> </w:t>
      </w:r>
      <w:r w:rsidRPr="00FD4B12">
        <w:rPr>
          <w:rtl/>
        </w:rPr>
        <w:t>الحقيقة</w:t>
      </w:r>
      <w:r w:rsidR="006B6692">
        <w:rPr>
          <w:rtl/>
        </w:rPr>
        <w:t xml:space="preserve"> </w:t>
      </w:r>
      <w:r w:rsidRPr="00FD4B12">
        <w:rPr>
          <w:rtl/>
        </w:rPr>
        <w:t>والعدالة</w:t>
      </w:r>
      <w:r w:rsidR="006B6692">
        <w:rPr>
          <w:rtl/>
        </w:rPr>
        <w:t xml:space="preserve"> </w:t>
      </w:r>
      <w:r w:rsidRPr="00FD4B12">
        <w:rPr>
          <w:rtl/>
        </w:rPr>
        <w:t>التابعة</w:t>
      </w:r>
      <w:r w:rsidR="006B6692">
        <w:rPr>
          <w:rtl/>
        </w:rPr>
        <w:t xml:space="preserve"> </w:t>
      </w:r>
      <w:r w:rsidRPr="00FD4B12">
        <w:rPr>
          <w:rtl/>
        </w:rPr>
        <w:t>لأمين</w:t>
      </w:r>
      <w:r w:rsidR="006B6692">
        <w:rPr>
          <w:rtl/>
        </w:rPr>
        <w:t xml:space="preserve"> </w:t>
      </w:r>
      <w:r w:rsidRPr="00FD4B12">
        <w:rPr>
          <w:rtl/>
        </w:rPr>
        <w:t>المظالم،</w:t>
      </w:r>
      <w:r w:rsidR="006B6692">
        <w:rPr>
          <w:rtl/>
        </w:rPr>
        <w:t xml:space="preserve"> </w:t>
      </w:r>
      <w:r w:rsidRPr="00FD4B12">
        <w:rPr>
          <w:rtl/>
        </w:rPr>
        <w:t>وهو</w:t>
      </w:r>
      <w:r w:rsidR="006B6692">
        <w:rPr>
          <w:rtl/>
        </w:rPr>
        <w:t xml:space="preserve"> </w:t>
      </w:r>
      <w:r w:rsidRPr="00FD4B12">
        <w:rPr>
          <w:rtl/>
        </w:rPr>
        <w:t>ما</w:t>
      </w:r>
      <w:r w:rsidR="006B6692">
        <w:rPr>
          <w:rtl/>
        </w:rPr>
        <w:t xml:space="preserve"> </w:t>
      </w:r>
      <w:r w:rsidRPr="00FD4B12">
        <w:rPr>
          <w:rtl/>
        </w:rPr>
        <w:t>أدى</w:t>
      </w:r>
      <w:r w:rsidR="006B6692">
        <w:rPr>
          <w:rtl/>
        </w:rPr>
        <w:t xml:space="preserve"> </w:t>
      </w:r>
      <w:r w:rsidRPr="00FD4B12">
        <w:rPr>
          <w:rtl/>
        </w:rPr>
        <w:t>إلى</w:t>
      </w:r>
      <w:r w:rsidR="006B6692">
        <w:rPr>
          <w:rtl/>
        </w:rPr>
        <w:t xml:space="preserve"> </w:t>
      </w:r>
      <w:r w:rsidRPr="00FD4B12">
        <w:rPr>
          <w:rtl/>
        </w:rPr>
        <w:t>فتح</w:t>
      </w:r>
      <w:r w:rsidR="006B6692">
        <w:rPr>
          <w:rtl/>
        </w:rPr>
        <w:t xml:space="preserve"> </w:t>
      </w:r>
      <w:r w:rsidRPr="00FD4B12">
        <w:rPr>
          <w:rtl/>
        </w:rPr>
        <w:t>التحقيقات</w:t>
      </w:r>
      <w:r w:rsidR="006B6692">
        <w:rPr>
          <w:rtl/>
        </w:rPr>
        <w:t xml:space="preserve"> </w:t>
      </w:r>
      <w:r w:rsidRPr="00FD4B12">
        <w:rPr>
          <w:rtl/>
        </w:rPr>
        <w:t>المذكورة</w:t>
      </w:r>
      <w:r w:rsidR="006B6692">
        <w:rPr>
          <w:rtl/>
        </w:rPr>
        <w:t xml:space="preserve"> </w:t>
      </w:r>
      <w:r w:rsidRPr="00FD4B12">
        <w:rPr>
          <w:rtl/>
        </w:rPr>
        <w:t>أعلاه</w:t>
      </w:r>
      <w:r>
        <w:rPr>
          <w:rtl/>
        </w:rPr>
        <w:t>.</w:t>
      </w:r>
    </w:p>
    <w:p w:rsidR="004A1892" w:rsidRPr="00C86A2A" w:rsidRDefault="004A1892" w:rsidP="004A1892">
      <w:pPr>
        <w:pStyle w:val="SingleTxtGA"/>
        <w:rPr>
          <w:spacing w:val="-6"/>
        </w:rPr>
      </w:pPr>
      <w:r w:rsidRPr="00C86A2A">
        <w:rPr>
          <w:spacing w:val="-6"/>
          <w:rtl/>
        </w:rPr>
        <w:t>114-</w:t>
      </w:r>
      <w:r w:rsidRPr="00C86A2A">
        <w:rPr>
          <w:spacing w:val="-6"/>
          <w:rtl/>
        </w:rPr>
        <w:tab/>
        <w:t>وأفيد</w:t>
      </w:r>
      <w:r w:rsidR="006B6692" w:rsidRPr="00C86A2A">
        <w:rPr>
          <w:spacing w:val="-6"/>
          <w:rtl/>
        </w:rPr>
        <w:t xml:space="preserve"> </w:t>
      </w:r>
      <w:r w:rsidRPr="00C86A2A">
        <w:rPr>
          <w:spacing w:val="-6"/>
          <w:rtl/>
        </w:rPr>
        <w:t>بأنه</w:t>
      </w:r>
      <w:r w:rsidR="006B6692" w:rsidRPr="00C86A2A">
        <w:rPr>
          <w:spacing w:val="-6"/>
          <w:rtl/>
        </w:rPr>
        <w:t xml:space="preserve"> </w:t>
      </w:r>
      <w:r w:rsidRPr="00C86A2A">
        <w:rPr>
          <w:spacing w:val="-6"/>
          <w:rtl/>
        </w:rPr>
        <w:t>في</w:t>
      </w:r>
      <w:r w:rsidR="006B6692" w:rsidRPr="00C86A2A">
        <w:rPr>
          <w:spacing w:val="-6"/>
          <w:rtl/>
        </w:rPr>
        <w:t xml:space="preserve"> </w:t>
      </w:r>
      <w:r w:rsidRPr="00C86A2A">
        <w:rPr>
          <w:spacing w:val="-6"/>
          <w:rtl/>
        </w:rPr>
        <w:t>عام</w:t>
      </w:r>
      <w:r w:rsidR="006B6692" w:rsidRPr="00C86A2A">
        <w:rPr>
          <w:spacing w:val="-6"/>
          <w:rtl/>
        </w:rPr>
        <w:t xml:space="preserve"> </w:t>
      </w:r>
      <w:r w:rsidRPr="00C86A2A">
        <w:rPr>
          <w:spacing w:val="-6"/>
          <w:rtl/>
        </w:rPr>
        <w:t>2006،</w:t>
      </w:r>
      <w:r w:rsidR="006B6692" w:rsidRPr="00C86A2A">
        <w:rPr>
          <w:spacing w:val="-6"/>
          <w:rtl/>
        </w:rPr>
        <w:t xml:space="preserve"> </w:t>
      </w:r>
      <w:r w:rsidRPr="00C86A2A">
        <w:rPr>
          <w:spacing w:val="-6"/>
          <w:rtl/>
        </w:rPr>
        <w:t>أ</w:t>
      </w:r>
      <w:r w:rsidRPr="00C86A2A">
        <w:rPr>
          <w:rFonts w:hint="cs"/>
          <w:spacing w:val="-6"/>
          <w:rtl/>
        </w:rPr>
        <w:t>ُ</w:t>
      </w:r>
      <w:r w:rsidRPr="00C86A2A">
        <w:rPr>
          <w:spacing w:val="-6"/>
          <w:rtl/>
        </w:rPr>
        <w:t>خذت</w:t>
      </w:r>
      <w:r w:rsidR="006B6692" w:rsidRPr="00C86A2A">
        <w:rPr>
          <w:spacing w:val="-6"/>
          <w:rtl/>
        </w:rPr>
        <w:t xml:space="preserve"> </w:t>
      </w:r>
      <w:r w:rsidRPr="00C86A2A">
        <w:rPr>
          <w:spacing w:val="-6"/>
          <w:rtl/>
        </w:rPr>
        <w:t>67</w:t>
      </w:r>
      <w:r w:rsidR="006B6692" w:rsidRPr="00C86A2A">
        <w:rPr>
          <w:spacing w:val="-6"/>
          <w:rtl/>
        </w:rPr>
        <w:t xml:space="preserve"> </w:t>
      </w:r>
      <w:r w:rsidRPr="00C86A2A">
        <w:rPr>
          <w:spacing w:val="-6"/>
          <w:rtl/>
        </w:rPr>
        <w:t>عينة</w:t>
      </w:r>
      <w:r w:rsidR="006B6692" w:rsidRPr="00C86A2A">
        <w:rPr>
          <w:spacing w:val="-6"/>
          <w:rtl/>
        </w:rPr>
        <w:t xml:space="preserve"> </w:t>
      </w:r>
      <w:r w:rsidRPr="00C86A2A">
        <w:rPr>
          <w:spacing w:val="-6"/>
          <w:rtl/>
        </w:rPr>
        <w:t>من</w:t>
      </w:r>
      <w:r w:rsidR="006B6692" w:rsidRPr="00C86A2A">
        <w:rPr>
          <w:spacing w:val="-6"/>
          <w:rtl/>
        </w:rPr>
        <w:t xml:space="preserve"> </w:t>
      </w:r>
      <w:r w:rsidRPr="00C86A2A">
        <w:rPr>
          <w:spacing w:val="-6"/>
          <w:rtl/>
        </w:rPr>
        <w:t>الحمض</w:t>
      </w:r>
      <w:r w:rsidR="006B6692" w:rsidRPr="00C86A2A">
        <w:rPr>
          <w:spacing w:val="-6"/>
          <w:rtl/>
        </w:rPr>
        <w:t xml:space="preserve"> </w:t>
      </w:r>
      <w:r w:rsidRPr="00C86A2A">
        <w:rPr>
          <w:spacing w:val="-6"/>
          <w:rtl/>
        </w:rPr>
        <w:t>النووي</w:t>
      </w:r>
      <w:r w:rsidR="006B6692" w:rsidRPr="00C86A2A">
        <w:rPr>
          <w:spacing w:val="-6"/>
          <w:rtl/>
        </w:rPr>
        <w:t xml:space="preserve"> </w:t>
      </w:r>
      <w:r w:rsidRPr="00C86A2A">
        <w:rPr>
          <w:spacing w:val="-6"/>
          <w:rtl/>
        </w:rPr>
        <w:t>من</w:t>
      </w:r>
      <w:r w:rsidR="006B6692" w:rsidRPr="00C86A2A">
        <w:rPr>
          <w:spacing w:val="-6"/>
          <w:rtl/>
        </w:rPr>
        <w:t xml:space="preserve"> </w:t>
      </w:r>
      <w:r w:rsidRPr="00C86A2A">
        <w:rPr>
          <w:spacing w:val="-6"/>
          <w:rtl/>
        </w:rPr>
        <w:t>أقارب</w:t>
      </w:r>
      <w:r w:rsidR="006B6692" w:rsidRPr="00C86A2A">
        <w:rPr>
          <w:spacing w:val="-6"/>
          <w:rtl/>
        </w:rPr>
        <w:t xml:space="preserve"> </w:t>
      </w:r>
      <w:r w:rsidRPr="00C86A2A">
        <w:rPr>
          <w:spacing w:val="-6"/>
          <w:rtl/>
        </w:rPr>
        <w:t>أشخاص</w:t>
      </w:r>
      <w:r w:rsidR="006B6692" w:rsidRPr="00C86A2A">
        <w:rPr>
          <w:spacing w:val="-6"/>
          <w:rtl/>
        </w:rPr>
        <w:t xml:space="preserve"> </w:t>
      </w:r>
      <w:r w:rsidRPr="00C86A2A">
        <w:rPr>
          <w:spacing w:val="-6"/>
          <w:rtl/>
        </w:rPr>
        <w:t>مختفين</w:t>
      </w:r>
      <w:r w:rsidR="006B6692" w:rsidRPr="00C86A2A">
        <w:rPr>
          <w:spacing w:val="-6"/>
          <w:rtl/>
        </w:rPr>
        <w:t xml:space="preserve"> </w:t>
      </w:r>
      <w:r w:rsidRPr="00C86A2A">
        <w:rPr>
          <w:spacing w:val="-6"/>
          <w:rtl/>
        </w:rPr>
        <w:t>وأودعت</w:t>
      </w:r>
      <w:r w:rsidR="006B6692" w:rsidRPr="00C86A2A">
        <w:rPr>
          <w:spacing w:val="-6"/>
          <w:rtl/>
        </w:rPr>
        <w:t xml:space="preserve"> </w:t>
      </w:r>
      <w:r w:rsidRPr="00C86A2A">
        <w:rPr>
          <w:spacing w:val="-6"/>
          <w:rtl/>
        </w:rPr>
        <w:t>لدى</w:t>
      </w:r>
      <w:r w:rsidR="006B6692" w:rsidRPr="00C86A2A">
        <w:rPr>
          <w:spacing w:val="-6"/>
          <w:rtl/>
        </w:rPr>
        <w:t xml:space="preserve"> </w:t>
      </w:r>
      <w:r w:rsidRPr="00C86A2A">
        <w:rPr>
          <w:spacing w:val="-6"/>
          <w:rtl/>
        </w:rPr>
        <w:t>إدارة</w:t>
      </w:r>
      <w:r w:rsidR="006B6692" w:rsidRPr="00C86A2A">
        <w:rPr>
          <w:spacing w:val="-6"/>
          <w:rtl/>
        </w:rPr>
        <w:t xml:space="preserve"> </w:t>
      </w:r>
      <w:r w:rsidRPr="00C86A2A">
        <w:rPr>
          <w:spacing w:val="-6"/>
          <w:rtl/>
        </w:rPr>
        <w:t>الحقيقة</w:t>
      </w:r>
      <w:r w:rsidR="006B6692" w:rsidRPr="00C86A2A">
        <w:rPr>
          <w:spacing w:val="-6"/>
          <w:rtl/>
        </w:rPr>
        <w:t xml:space="preserve"> </w:t>
      </w:r>
      <w:r w:rsidRPr="00C86A2A">
        <w:rPr>
          <w:spacing w:val="-6"/>
          <w:rtl/>
        </w:rPr>
        <w:t>والعدالة</w:t>
      </w:r>
      <w:r w:rsidR="006B6692" w:rsidRPr="00C86A2A">
        <w:rPr>
          <w:spacing w:val="-6"/>
          <w:rtl/>
        </w:rPr>
        <w:t xml:space="preserve"> </w:t>
      </w:r>
      <w:r w:rsidRPr="00C86A2A">
        <w:rPr>
          <w:spacing w:val="-6"/>
          <w:rtl/>
        </w:rPr>
        <w:t>والجبر</w:t>
      </w:r>
      <w:r w:rsidR="006B6692" w:rsidRPr="00C86A2A">
        <w:rPr>
          <w:spacing w:val="-6"/>
          <w:rtl/>
        </w:rPr>
        <w:t xml:space="preserve"> </w:t>
      </w:r>
      <w:r w:rsidRPr="00C86A2A">
        <w:rPr>
          <w:spacing w:val="-6"/>
          <w:rtl/>
        </w:rPr>
        <w:t>في</w:t>
      </w:r>
      <w:r w:rsidR="006B6692" w:rsidRPr="00C86A2A">
        <w:rPr>
          <w:spacing w:val="-6"/>
          <w:rtl/>
        </w:rPr>
        <w:t xml:space="preserve"> </w:t>
      </w:r>
      <w:r w:rsidRPr="00C86A2A">
        <w:rPr>
          <w:spacing w:val="-6"/>
          <w:rtl/>
        </w:rPr>
        <w:t>انتظار</w:t>
      </w:r>
      <w:r w:rsidR="006B6692" w:rsidRPr="00C86A2A">
        <w:rPr>
          <w:spacing w:val="-6"/>
          <w:rtl/>
        </w:rPr>
        <w:t xml:space="preserve"> </w:t>
      </w:r>
      <w:r w:rsidRPr="00C86A2A">
        <w:rPr>
          <w:spacing w:val="-6"/>
          <w:rtl/>
        </w:rPr>
        <w:t>إنشاء</w:t>
      </w:r>
      <w:r w:rsidR="006B6692" w:rsidRPr="00C86A2A">
        <w:rPr>
          <w:spacing w:val="-6"/>
          <w:rtl/>
        </w:rPr>
        <w:t xml:space="preserve"> </w:t>
      </w:r>
      <w:r w:rsidRPr="00C86A2A">
        <w:rPr>
          <w:spacing w:val="-6"/>
          <w:rtl/>
        </w:rPr>
        <w:t>قاعدة</w:t>
      </w:r>
      <w:r w:rsidR="006B6692" w:rsidRPr="00C86A2A">
        <w:rPr>
          <w:spacing w:val="-6"/>
          <w:rtl/>
        </w:rPr>
        <w:t xml:space="preserve"> </w:t>
      </w:r>
      <w:r w:rsidRPr="00C86A2A">
        <w:rPr>
          <w:spacing w:val="-6"/>
          <w:rtl/>
        </w:rPr>
        <w:t>بيانات</w:t>
      </w:r>
      <w:r w:rsidR="006B6692" w:rsidRPr="00C86A2A">
        <w:rPr>
          <w:spacing w:val="-6"/>
          <w:rtl/>
        </w:rPr>
        <w:t xml:space="preserve"> </w:t>
      </w:r>
      <w:r w:rsidRPr="00C86A2A">
        <w:rPr>
          <w:spacing w:val="-6"/>
          <w:rtl/>
        </w:rPr>
        <w:t>جينية</w:t>
      </w:r>
      <w:r w:rsidR="006B6692" w:rsidRPr="00C86A2A">
        <w:rPr>
          <w:spacing w:val="-6"/>
          <w:rtl/>
        </w:rPr>
        <w:t xml:space="preserve"> </w:t>
      </w:r>
      <w:r w:rsidRPr="00C86A2A">
        <w:rPr>
          <w:spacing w:val="-6"/>
          <w:rtl/>
        </w:rPr>
        <w:t>وطنية.</w:t>
      </w:r>
      <w:r w:rsidR="006B6692" w:rsidRPr="00C86A2A">
        <w:rPr>
          <w:spacing w:val="-6"/>
          <w:rtl/>
        </w:rPr>
        <w:t xml:space="preserve"> </w:t>
      </w:r>
      <w:r w:rsidRPr="00C86A2A">
        <w:rPr>
          <w:spacing w:val="-6"/>
          <w:rtl/>
        </w:rPr>
        <w:t>وأفادت</w:t>
      </w:r>
      <w:r w:rsidR="006B6692" w:rsidRPr="00C86A2A">
        <w:rPr>
          <w:spacing w:val="-6"/>
          <w:rtl/>
        </w:rPr>
        <w:t xml:space="preserve"> </w:t>
      </w:r>
      <w:r w:rsidRPr="00C86A2A">
        <w:rPr>
          <w:spacing w:val="-6"/>
          <w:rtl/>
        </w:rPr>
        <w:t>الحكومة</w:t>
      </w:r>
      <w:r w:rsidR="006B6692" w:rsidRPr="00C86A2A">
        <w:rPr>
          <w:spacing w:val="-6"/>
          <w:rtl/>
        </w:rPr>
        <w:t xml:space="preserve"> </w:t>
      </w:r>
      <w:r w:rsidRPr="00C86A2A">
        <w:rPr>
          <w:spacing w:val="-6"/>
          <w:rtl/>
        </w:rPr>
        <w:t>أيض</w:t>
      </w:r>
      <w:r w:rsidR="00D77F7C" w:rsidRPr="00C86A2A">
        <w:rPr>
          <w:spacing w:val="-6"/>
          <w:rtl/>
        </w:rPr>
        <w:t xml:space="preserve">اً </w:t>
      </w:r>
      <w:r w:rsidRPr="00C86A2A">
        <w:rPr>
          <w:spacing w:val="-6"/>
          <w:rtl/>
        </w:rPr>
        <w:t>بأنها</w:t>
      </w:r>
      <w:r w:rsidR="006B6692" w:rsidRPr="00C86A2A">
        <w:rPr>
          <w:spacing w:val="-6"/>
          <w:rtl/>
        </w:rPr>
        <w:t xml:space="preserve"> </w:t>
      </w:r>
      <w:r w:rsidRPr="00C86A2A">
        <w:rPr>
          <w:spacing w:val="-6"/>
          <w:rtl/>
        </w:rPr>
        <w:t>ستستعين</w:t>
      </w:r>
      <w:r w:rsidR="006B6692" w:rsidRPr="00C86A2A">
        <w:rPr>
          <w:spacing w:val="-6"/>
          <w:rtl/>
        </w:rPr>
        <w:t xml:space="preserve"> </w:t>
      </w:r>
      <w:r w:rsidRPr="00C86A2A">
        <w:rPr>
          <w:spacing w:val="-6"/>
          <w:rtl/>
        </w:rPr>
        <w:t>بفريق</w:t>
      </w:r>
      <w:r w:rsidR="006B6692" w:rsidRPr="00C86A2A">
        <w:rPr>
          <w:spacing w:val="-6"/>
          <w:rtl/>
        </w:rPr>
        <w:t xml:space="preserve"> </w:t>
      </w:r>
      <w:r w:rsidRPr="00C86A2A">
        <w:rPr>
          <w:spacing w:val="-6"/>
          <w:rtl/>
        </w:rPr>
        <w:t>أرجنتيني</w:t>
      </w:r>
      <w:r w:rsidR="006B6692" w:rsidRPr="00C86A2A">
        <w:rPr>
          <w:spacing w:val="-6"/>
          <w:rtl/>
        </w:rPr>
        <w:t xml:space="preserve"> </w:t>
      </w:r>
      <w:r w:rsidRPr="00C86A2A">
        <w:rPr>
          <w:rFonts w:hint="cs"/>
          <w:spacing w:val="-6"/>
          <w:rtl/>
        </w:rPr>
        <w:t>ل</w:t>
      </w:r>
      <w:r w:rsidRPr="00C86A2A">
        <w:rPr>
          <w:spacing w:val="-6"/>
          <w:rtl/>
        </w:rPr>
        <w:t>لأنثربولوجيا</w:t>
      </w:r>
      <w:r w:rsidR="006B6692" w:rsidRPr="00C86A2A">
        <w:rPr>
          <w:spacing w:val="-6"/>
          <w:rtl/>
        </w:rPr>
        <w:t xml:space="preserve"> </w:t>
      </w:r>
      <w:r w:rsidRPr="00C86A2A">
        <w:rPr>
          <w:rFonts w:hint="cs"/>
          <w:spacing w:val="-6"/>
          <w:rtl/>
        </w:rPr>
        <w:t>الجنائية</w:t>
      </w:r>
      <w:r w:rsidR="006B6692" w:rsidRPr="00C86A2A">
        <w:rPr>
          <w:rFonts w:hint="cs"/>
          <w:spacing w:val="-6"/>
          <w:rtl/>
        </w:rPr>
        <w:t xml:space="preserve"> </w:t>
      </w:r>
      <w:r w:rsidRPr="00C86A2A">
        <w:rPr>
          <w:spacing w:val="-6"/>
          <w:rtl/>
        </w:rPr>
        <w:t>للبدء</w:t>
      </w:r>
      <w:r w:rsidR="006B6692" w:rsidRPr="00C86A2A">
        <w:rPr>
          <w:spacing w:val="-6"/>
          <w:rtl/>
        </w:rPr>
        <w:t xml:space="preserve"> </w:t>
      </w:r>
      <w:r w:rsidRPr="00C86A2A">
        <w:rPr>
          <w:spacing w:val="-6"/>
          <w:rtl/>
        </w:rPr>
        <w:t>في</w:t>
      </w:r>
      <w:r w:rsidR="006B6692" w:rsidRPr="00C86A2A">
        <w:rPr>
          <w:spacing w:val="-6"/>
          <w:rtl/>
        </w:rPr>
        <w:t xml:space="preserve"> </w:t>
      </w:r>
      <w:r w:rsidRPr="00C86A2A">
        <w:rPr>
          <w:spacing w:val="-6"/>
          <w:rtl/>
        </w:rPr>
        <w:t>عملية</w:t>
      </w:r>
      <w:r w:rsidR="006B6692" w:rsidRPr="00C86A2A">
        <w:rPr>
          <w:spacing w:val="-6"/>
          <w:rtl/>
        </w:rPr>
        <w:t xml:space="preserve"> </w:t>
      </w:r>
      <w:r w:rsidRPr="00C86A2A">
        <w:rPr>
          <w:spacing w:val="-6"/>
          <w:rtl/>
        </w:rPr>
        <w:t>تحديد</w:t>
      </w:r>
      <w:r w:rsidR="006B6692" w:rsidRPr="00C86A2A">
        <w:rPr>
          <w:spacing w:val="-6"/>
          <w:rtl/>
        </w:rPr>
        <w:t xml:space="preserve"> </w:t>
      </w:r>
      <w:r w:rsidRPr="00C86A2A">
        <w:rPr>
          <w:rFonts w:hint="cs"/>
          <w:spacing w:val="-6"/>
          <w:rtl/>
        </w:rPr>
        <w:t>ال</w:t>
      </w:r>
      <w:r w:rsidRPr="00C86A2A">
        <w:rPr>
          <w:spacing w:val="-6"/>
          <w:rtl/>
        </w:rPr>
        <w:t>هوية.</w:t>
      </w:r>
    </w:p>
    <w:p w:rsidR="004A1892" w:rsidRPr="00FD4B12" w:rsidRDefault="004A1892" w:rsidP="00C128C9">
      <w:pPr>
        <w:pStyle w:val="SingleTxtGA"/>
      </w:pPr>
      <w:r w:rsidRPr="00FD4B12">
        <w:rPr>
          <w:rtl/>
        </w:rPr>
        <w:t>115</w:t>
      </w:r>
      <w:r>
        <w:rPr>
          <w:rtl/>
        </w:rPr>
        <w:t>-</w:t>
      </w:r>
      <w:r>
        <w:rPr>
          <w:rtl/>
        </w:rPr>
        <w:tab/>
      </w:r>
      <w:r w:rsidRPr="00FD4B12">
        <w:rPr>
          <w:rtl/>
        </w:rPr>
        <w:t>وتوجد</w:t>
      </w:r>
      <w:r w:rsidR="006B6692">
        <w:rPr>
          <w:rtl/>
        </w:rPr>
        <w:t xml:space="preserve"> </w:t>
      </w:r>
      <w:r w:rsidRPr="00FD4B12">
        <w:rPr>
          <w:rtl/>
        </w:rPr>
        <w:t>حالي</w:t>
      </w:r>
      <w:r w:rsidR="00D77F7C">
        <w:rPr>
          <w:rtl/>
        </w:rPr>
        <w:t xml:space="preserve">اً </w:t>
      </w:r>
      <w:r w:rsidRPr="00FD4B12">
        <w:rPr>
          <w:rtl/>
        </w:rPr>
        <w:t>29</w:t>
      </w:r>
      <w:r w:rsidR="006B6692">
        <w:rPr>
          <w:rtl/>
        </w:rPr>
        <w:t xml:space="preserve"> </w:t>
      </w:r>
      <w:r w:rsidRPr="00FD4B12">
        <w:rPr>
          <w:rtl/>
        </w:rPr>
        <w:t>مجموعة</w:t>
      </w:r>
      <w:r w:rsidR="006B6692">
        <w:rPr>
          <w:rtl/>
        </w:rPr>
        <w:t xml:space="preserve"> </w:t>
      </w:r>
      <w:r w:rsidRPr="00FD4B12">
        <w:rPr>
          <w:rtl/>
        </w:rPr>
        <w:t>من</w:t>
      </w:r>
      <w:r w:rsidR="006B6692">
        <w:rPr>
          <w:rtl/>
        </w:rPr>
        <w:t xml:space="preserve"> </w:t>
      </w:r>
      <w:r w:rsidRPr="00FD4B12">
        <w:rPr>
          <w:rtl/>
        </w:rPr>
        <w:t>الرفات،</w:t>
      </w:r>
      <w:r w:rsidR="006B6692">
        <w:rPr>
          <w:rtl/>
        </w:rPr>
        <w:t xml:space="preserve"> </w:t>
      </w:r>
      <w:r>
        <w:rPr>
          <w:rFonts w:hint="cs"/>
          <w:rtl/>
        </w:rPr>
        <w:t>من</w:t>
      </w:r>
      <w:r w:rsidR="006B6692">
        <w:rPr>
          <w:rFonts w:hint="cs"/>
          <w:rtl/>
        </w:rPr>
        <w:t xml:space="preserve"> </w:t>
      </w:r>
      <w:r w:rsidRPr="00FD4B12">
        <w:rPr>
          <w:rtl/>
        </w:rPr>
        <w:t>بينها</w:t>
      </w:r>
      <w:r w:rsidR="006B6692">
        <w:rPr>
          <w:rtl/>
        </w:rPr>
        <w:t xml:space="preserve"> </w:t>
      </w:r>
      <w:r w:rsidRPr="00FD4B12">
        <w:rPr>
          <w:rtl/>
        </w:rPr>
        <w:t>مجموعتان</w:t>
      </w:r>
      <w:r w:rsidR="006B6692">
        <w:rPr>
          <w:rtl/>
        </w:rPr>
        <w:t xml:space="preserve"> </w:t>
      </w:r>
      <w:r w:rsidRPr="00FD4B12">
        <w:rPr>
          <w:rtl/>
        </w:rPr>
        <w:t>عثر</w:t>
      </w:r>
      <w:r w:rsidR="006B6692">
        <w:rPr>
          <w:rtl/>
        </w:rPr>
        <w:t xml:space="preserve"> </w:t>
      </w:r>
      <w:r w:rsidRPr="00FD4B12">
        <w:rPr>
          <w:rtl/>
        </w:rPr>
        <w:t>عليهما</w:t>
      </w:r>
      <w:r w:rsidR="006B6692">
        <w:rPr>
          <w:rtl/>
        </w:rPr>
        <w:t xml:space="preserve"> </w:t>
      </w:r>
      <w:r w:rsidRPr="00FD4B12">
        <w:rPr>
          <w:rtl/>
        </w:rPr>
        <w:t>في</w:t>
      </w:r>
      <w:r w:rsidR="006B6692">
        <w:rPr>
          <w:rtl/>
        </w:rPr>
        <w:t xml:space="preserve"> </w:t>
      </w:r>
      <w:r w:rsidRPr="00FD4B12">
        <w:rPr>
          <w:rtl/>
        </w:rPr>
        <w:t>أعمال</w:t>
      </w:r>
      <w:r w:rsidR="006B6692">
        <w:rPr>
          <w:rtl/>
        </w:rPr>
        <w:t xml:space="preserve"> </w:t>
      </w:r>
      <w:r w:rsidRPr="00FD4B12">
        <w:rPr>
          <w:rtl/>
        </w:rPr>
        <w:t>التنقيب</w:t>
      </w:r>
      <w:r w:rsidR="006B6692">
        <w:rPr>
          <w:rtl/>
        </w:rPr>
        <w:t xml:space="preserve"> </w:t>
      </w:r>
      <w:r w:rsidRPr="00FD4B12">
        <w:rPr>
          <w:rtl/>
        </w:rPr>
        <w:t>التي</w:t>
      </w:r>
      <w:r w:rsidR="006B6692">
        <w:rPr>
          <w:rtl/>
        </w:rPr>
        <w:t xml:space="preserve"> </w:t>
      </w:r>
      <w:r w:rsidRPr="00FD4B12">
        <w:rPr>
          <w:rtl/>
        </w:rPr>
        <w:t>جرت</w:t>
      </w:r>
      <w:r w:rsidR="006B6692">
        <w:rPr>
          <w:rtl/>
        </w:rPr>
        <w:t xml:space="preserve"> </w:t>
      </w:r>
      <w:r w:rsidRPr="00FD4B12">
        <w:rPr>
          <w:rtl/>
        </w:rPr>
        <w:t>في</w:t>
      </w:r>
      <w:r w:rsidR="006B6692">
        <w:rPr>
          <w:rtl/>
        </w:rPr>
        <w:t xml:space="preserve"> </w:t>
      </w:r>
      <w:r w:rsidRPr="00FD4B12">
        <w:rPr>
          <w:rtl/>
        </w:rPr>
        <w:t>نيو</w:t>
      </w:r>
      <w:r w:rsidR="006B6692">
        <w:rPr>
          <w:rtl/>
        </w:rPr>
        <w:t xml:space="preserve"> </w:t>
      </w:r>
      <w:r w:rsidRPr="00FD4B12">
        <w:rPr>
          <w:rtl/>
        </w:rPr>
        <w:t>كانيي</w:t>
      </w:r>
      <w:r w:rsidR="006B6692">
        <w:rPr>
          <w:rtl/>
        </w:rPr>
        <w:t xml:space="preserve"> </w:t>
      </w:r>
      <w:r w:rsidRPr="00FD4B12">
        <w:rPr>
          <w:rtl/>
        </w:rPr>
        <w:t>في</w:t>
      </w:r>
      <w:r w:rsidR="006B6692">
        <w:rPr>
          <w:rtl/>
        </w:rPr>
        <w:t xml:space="preserve"> </w:t>
      </w:r>
      <w:r w:rsidRPr="00FD4B12">
        <w:rPr>
          <w:rtl/>
        </w:rPr>
        <w:t>منطقة</w:t>
      </w:r>
      <w:r w:rsidR="006B6692">
        <w:rPr>
          <w:rtl/>
        </w:rPr>
        <w:t xml:space="preserve"> </w:t>
      </w:r>
      <w:r w:rsidRPr="00FD4B12">
        <w:rPr>
          <w:rtl/>
        </w:rPr>
        <w:t>تافاي</w:t>
      </w:r>
      <w:r w:rsidR="006B6692">
        <w:rPr>
          <w:rtl/>
        </w:rPr>
        <w:t xml:space="preserve"> </w:t>
      </w:r>
      <w:r w:rsidRPr="00FD4B12">
        <w:rPr>
          <w:rtl/>
        </w:rPr>
        <w:t>بمقاطعة</w:t>
      </w:r>
      <w:r w:rsidR="006B6692">
        <w:rPr>
          <w:rtl/>
        </w:rPr>
        <w:t xml:space="preserve"> </w:t>
      </w:r>
      <w:r w:rsidRPr="00FD4B12">
        <w:rPr>
          <w:rtl/>
        </w:rPr>
        <w:t>كاثابا</w:t>
      </w:r>
      <w:r w:rsidR="006B6692">
        <w:rPr>
          <w:rtl/>
        </w:rPr>
        <w:t xml:space="preserve"> </w:t>
      </w:r>
      <w:r w:rsidRPr="00FD4B12">
        <w:rPr>
          <w:rtl/>
        </w:rPr>
        <w:t>منذ</w:t>
      </w:r>
      <w:r w:rsidR="006B6692">
        <w:rPr>
          <w:rtl/>
        </w:rPr>
        <w:t xml:space="preserve"> </w:t>
      </w:r>
      <w:r w:rsidRPr="00FD4B12">
        <w:rPr>
          <w:rtl/>
        </w:rPr>
        <w:t>تشرين</w:t>
      </w:r>
      <w:r w:rsidR="006B6692">
        <w:rPr>
          <w:rtl/>
        </w:rPr>
        <w:t xml:space="preserve"> </w:t>
      </w:r>
      <w:r w:rsidRPr="00FD4B12">
        <w:rPr>
          <w:rtl/>
        </w:rPr>
        <w:t>الثاني/</w:t>
      </w:r>
      <w:r w:rsidR="00D77F7C">
        <w:rPr>
          <w:rFonts w:hint="cs"/>
          <w:rtl/>
        </w:rPr>
        <w:t xml:space="preserve"> </w:t>
      </w:r>
      <w:r w:rsidRPr="00FD4B12">
        <w:rPr>
          <w:rtl/>
        </w:rPr>
        <w:t>نوفمبر</w:t>
      </w:r>
      <w:r w:rsidR="00C128C9">
        <w:rPr>
          <w:rFonts w:hint="cs"/>
          <w:rtl/>
        </w:rPr>
        <w:t> </w:t>
      </w:r>
      <w:r w:rsidRPr="00FD4B12">
        <w:rPr>
          <w:rtl/>
        </w:rPr>
        <w:t>2014</w:t>
      </w:r>
      <w:r>
        <w:rPr>
          <w:rtl/>
        </w:rPr>
        <w:t>.</w:t>
      </w:r>
      <w:r w:rsidR="006B6692">
        <w:rPr>
          <w:rtl/>
        </w:rPr>
        <w:t xml:space="preserve"> </w:t>
      </w:r>
      <w:r w:rsidRPr="00FD4B12">
        <w:rPr>
          <w:rtl/>
        </w:rPr>
        <w:t>وتجري</w:t>
      </w:r>
      <w:r w:rsidR="006B6692">
        <w:rPr>
          <w:rtl/>
        </w:rPr>
        <w:t xml:space="preserve"> </w:t>
      </w:r>
      <w:r w:rsidRPr="00FD4B12">
        <w:rPr>
          <w:rtl/>
        </w:rPr>
        <w:t>عمليات</w:t>
      </w:r>
      <w:r w:rsidR="006B6692">
        <w:rPr>
          <w:rtl/>
        </w:rPr>
        <w:t xml:space="preserve"> </w:t>
      </w:r>
      <w:r w:rsidRPr="00FD4B12">
        <w:rPr>
          <w:rtl/>
        </w:rPr>
        <w:t>التنقيب</w:t>
      </w:r>
      <w:r w:rsidR="006B6692">
        <w:rPr>
          <w:rtl/>
        </w:rPr>
        <w:t xml:space="preserve"> </w:t>
      </w:r>
      <w:r w:rsidRPr="00FD4B12">
        <w:rPr>
          <w:rtl/>
        </w:rPr>
        <w:t>بقيادة</w:t>
      </w:r>
      <w:r w:rsidR="006B6692">
        <w:rPr>
          <w:rtl/>
        </w:rPr>
        <w:t xml:space="preserve"> </w:t>
      </w:r>
      <w:r w:rsidRPr="00FD4B12">
        <w:rPr>
          <w:rtl/>
        </w:rPr>
        <w:t>فريق</w:t>
      </w:r>
      <w:r w:rsidR="006B6692">
        <w:rPr>
          <w:rtl/>
        </w:rPr>
        <w:t xml:space="preserve"> </w:t>
      </w:r>
      <w:r w:rsidRPr="00FD4B12">
        <w:rPr>
          <w:rtl/>
        </w:rPr>
        <w:t>وطني</w:t>
      </w:r>
      <w:r w:rsidR="006B6692">
        <w:rPr>
          <w:rtl/>
        </w:rPr>
        <w:t xml:space="preserve"> </w:t>
      </w:r>
      <w:r w:rsidRPr="00FD4B12">
        <w:rPr>
          <w:rtl/>
        </w:rPr>
        <w:t>أنشئ</w:t>
      </w:r>
      <w:r w:rsidR="006B6692">
        <w:rPr>
          <w:rtl/>
        </w:rPr>
        <w:t xml:space="preserve"> </w:t>
      </w:r>
      <w:r w:rsidRPr="00FD4B12">
        <w:rPr>
          <w:rtl/>
        </w:rPr>
        <w:t>للبحث</w:t>
      </w:r>
      <w:r w:rsidR="006B6692">
        <w:rPr>
          <w:rtl/>
        </w:rPr>
        <w:t xml:space="preserve"> </w:t>
      </w:r>
      <w:r w:rsidRPr="00FD4B12">
        <w:rPr>
          <w:rtl/>
        </w:rPr>
        <w:t>عن</w:t>
      </w:r>
      <w:r w:rsidR="006B6692">
        <w:rPr>
          <w:rtl/>
        </w:rPr>
        <w:t xml:space="preserve"> </w:t>
      </w:r>
      <w:r w:rsidRPr="00FD4B12">
        <w:rPr>
          <w:rtl/>
        </w:rPr>
        <w:t>الأشخاص</w:t>
      </w:r>
      <w:r w:rsidR="006B6692">
        <w:rPr>
          <w:rtl/>
        </w:rPr>
        <w:t xml:space="preserve"> </w:t>
      </w:r>
      <w:r w:rsidRPr="00FD4B12">
        <w:rPr>
          <w:rtl/>
        </w:rPr>
        <w:t>الذين</w:t>
      </w:r>
      <w:r w:rsidR="006B6692">
        <w:rPr>
          <w:rtl/>
        </w:rPr>
        <w:t xml:space="preserve"> </w:t>
      </w:r>
      <w:r w:rsidRPr="00FD4B12">
        <w:rPr>
          <w:rtl/>
        </w:rPr>
        <w:t>احتجزوا</w:t>
      </w:r>
      <w:r w:rsidR="006B6692">
        <w:rPr>
          <w:rtl/>
        </w:rPr>
        <w:t xml:space="preserve"> </w:t>
      </w:r>
      <w:r w:rsidRPr="00FD4B12">
        <w:rPr>
          <w:rtl/>
        </w:rPr>
        <w:t>أو</w:t>
      </w:r>
      <w:r w:rsidR="006B6692">
        <w:rPr>
          <w:rtl/>
        </w:rPr>
        <w:t xml:space="preserve"> </w:t>
      </w:r>
      <w:r w:rsidRPr="00FD4B12">
        <w:rPr>
          <w:rtl/>
        </w:rPr>
        <w:t>اختفوا</w:t>
      </w:r>
      <w:r w:rsidR="006B6692">
        <w:rPr>
          <w:rtl/>
        </w:rPr>
        <w:t xml:space="preserve"> </w:t>
      </w:r>
      <w:r w:rsidRPr="00FD4B12">
        <w:rPr>
          <w:rtl/>
        </w:rPr>
        <w:t>خلال</w:t>
      </w:r>
      <w:r w:rsidR="006B6692">
        <w:rPr>
          <w:rtl/>
        </w:rPr>
        <w:t xml:space="preserve"> </w:t>
      </w:r>
      <w:r w:rsidRPr="00FD4B12">
        <w:rPr>
          <w:rtl/>
        </w:rPr>
        <w:t>الفترة</w:t>
      </w:r>
      <w:r w:rsidR="006B6692">
        <w:rPr>
          <w:rtl/>
        </w:rPr>
        <w:t xml:space="preserve"> </w:t>
      </w:r>
      <w:r w:rsidRPr="00FD4B12">
        <w:rPr>
          <w:rtl/>
        </w:rPr>
        <w:t>1959-1989</w:t>
      </w:r>
      <w:r w:rsidR="006B6692">
        <w:rPr>
          <w:rtl/>
        </w:rPr>
        <w:t xml:space="preserve"> </w:t>
      </w:r>
      <w:r w:rsidRPr="00FD4B12">
        <w:rPr>
          <w:rtl/>
        </w:rPr>
        <w:t>وتحديد</w:t>
      </w:r>
      <w:r w:rsidR="006B6692">
        <w:rPr>
          <w:rtl/>
        </w:rPr>
        <w:t xml:space="preserve"> </w:t>
      </w:r>
      <w:r w:rsidRPr="00FD4B12">
        <w:rPr>
          <w:rtl/>
        </w:rPr>
        <w:t>هوياتهم</w:t>
      </w:r>
      <w:r>
        <w:rPr>
          <w:rtl/>
        </w:rPr>
        <w:t>.</w:t>
      </w:r>
      <w:r w:rsidR="006B6692">
        <w:rPr>
          <w:rtl/>
        </w:rPr>
        <w:t xml:space="preserve"> </w:t>
      </w:r>
    </w:p>
    <w:p w:rsidR="004A1892" w:rsidRPr="004A1892" w:rsidRDefault="006B6692" w:rsidP="004A1892">
      <w:pPr>
        <w:pStyle w:val="H1GA"/>
      </w:pPr>
      <w:r>
        <w:rPr>
          <w:rFonts w:hint="cs"/>
          <w:rtl/>
        </w:rPr>
        <w:tab/>
      </w:r>
      <w:r>
        <w:rPr>
          <w:rFonts w:hint="cs"/>
          <w:rtl/>
        </w:rPr>
        <w:tab/>
      </w:r>
      <w:r w:rsidR="004A1892" w:rsidRPr="004A1892">
        <w:rPr>
          <w:rtl/>
        </w:rPr>
        <w:t>الفلبين</w:t>
      </w:r>
    </w:p>
    <w:p w:rsidR="004A1892" w:rsidRPr="004A1892" w:rsidRDefault="006B6692" w:rsidP="004A1892">
      <w:pPr>
        <w:pStyle w:val="H23GA"/>
      </w:pPr>
      <w:r>
        <w:rPr>
          <w:rFonts w:hint="cs"/>
          <w:rtl/>
        </w:rPr>
        <w:tab/>
      </w:r>
      <w:r>
        <w:rPr>
          <w:rFonts w:hint="cs"/>
          <w:rtl/>
        </w:rPr>
        <w:tab/>
      </w:r>
      <w:r w:rsidR="004A1892" w:rsidRPr="004A1892">
        <w:rPr>
          <w:rtl/>
        </w:rPr>
        <w:t>المعلومات</w:t>
      </w:r>
      <w:r>
        <w:rPr>
          <w:rtl/>
        </w:rPr>
        <w:t xml:space="preserve"> </w:t>
      </w:r>
      <w:r w:rsidR="004A1892" w:rsidRPr="004A1892">
        <w:rPr>
          <w:rFonts w:hint="cs"/>
          <w:rtl/>
        </w:rPr>
        <w:t>المقدمة</w:t>
      </w:r>
      <w:r>
        <w:rPr>
          <w:rtl/>
        </w:rPr>
        <w:t xml:space="preserve"> </w:t>
      </w:r>
      <w:r w:rsidR="004A1892" w:rsidRPr="004A1892">
        <w:rPr>
          <w:rtl/>
        </w:rPr>
        <w:t>من</w:t>
      </w:r>
      <w:r>
        <w:rPr>
          <w:rtl/>
        </w:rPr>
        <w:t xml:space="preserve"> </w:t>
      </w:r>
      <w:r w:rsidR="004A1892" w:rsidRPr="004A1892">
        <w:rPr>
          <w:rtl/>
        </w:rPr>
        <w:t>المصادر</w:t>
      </w:r>
    </w:p>
    <w:p w:rsidR="004A1892" w:rsidRPr="00FD4B12" w:rsidRDefault="004A1892" w:rsidP="004A1892">
      <w:pPr>
        <w:pStyle w:val="SingleTxtGA"/>
      </w:pPr>
      <w:r w:rsidRPr="00FD4B12">
        <w:rPr>
          <w:rtl/>
        </w:rPr>
        <w:t>116</w:t>
      </w:r>
      <w:r>
        <w:rPr>
          <w:rtl/>
        </w:rPr>
        <w:t>-</w:t>
      </w:r>
      <w:r>
        <w:rPr>
          <w:rtl/>
        </w:rPr>
        <w:tab/>
      </w:r>
      <w:r w:rsidRPr="00FD4B12">
        <w:rPr>
          <w:rtl/>
        </w:rPr>
        <w:t>قدمت</w:t>
      </w:r>
      <w:r w:rsidR="006B6692">
        <w:rPr>
          <w:rtl/>
        </w:rPr>
        <w:t xml:space="preserve"> </w:t>
      </w:r>
      <w:r w:rsidRPr="00FD4B12">
        <w:rPr>
          <w:rtl/>
        </w:rPr>
        <w:t>المصادر</w:t>
      </w:r>
      <w:r w:rsidR="006B6692">
        <w:rPr>
          <w:rtl/>
        </w:rPr>
        <w:t xml:space="preserve"> </w:t>
      </w:r>
      <w:r w:rsidRPr="00FD4B12">
        <w:rPr>
          <w:rtl/>
        </w:rPr>
        <w:t>معلومات</w:t>
      </w:r>
      <w:r w:rsidR="006B6692">
        <w:rPr>
          <w:rtl/>
        </w:rPr>
        <w:t xml:space="preserve"> </w:t>
      </w:r>
      <w:r w:rsidRPr="00FD4B12">
        <w:rPr>
          <w:rtl/>
        </w:rPr>
        <w:t>عن</w:t>
      </w:r>
      <w:r w:rsidR="006B6692">
        <w:rPr>
          <w:rtl/>
        </w:rPr>
        <w:t xml:space="preserve"> </w:t>
      </w:r>
      <w:r w:rsidRPr="00FD4B12">
        <w:rPr>
          <w:rtl/>
        </w:rPr>
        <w:t>حالتين</w:t>
      </w:r>
      <w:r w:rsidR="006B6692">
        <w:rPr>
          <w:rtl/>
        </w:rPr>
        <w:t xml:space="preserve"> </w:t>
      </w:r>
      <w:r w:rsidRPr="00FD4B12">
        <w:rPr>
          <w:rtl/>
        </w:rPr>
        <w:t>لم</w:t>
      </w:r>
      <w:r w:rsidR="006B6692">
        <w:rPr>
          <w:rtl/>
        </w:rPr>
        <w:t xml:space="preserve"> </w:t>
      </w:r>
      <w:r w:rsidRPr="00FD4B12">
        <w:rPr>
          <w:rtl/>
        </w:rPr>
        <w:t>يبت</w:t>
      </w:r>
      <w:r w:rsidR="006B6692">
        <w:rPr>
          <w:rtl/>
        </w:rPr>
        <w:t xml:space="preserve"> </w:t>
      </w:r>
      <w:r w:rsidRPr="00FD4B12">
        <w:rPr>
          <w:rtl/>
        </w:rPr>
        <w:t>فيهما</w:t>
      </w:r>
      <w:r w:rsidR="006B6692">
        <w:rPr>
          <w:rtl/>
        </w:rPr>
        <w:t xml:space="preserve"> </w:t>
      </w:r>
      <w:r w:rsidRPr="00FD4B12">
        <w:rPr>
          <w:rtl/>
        </w:rPr>
        <w:t>بعد</w:t>
      </w:r>
      <w:r>
        <w:rPr>
          <w:rtl/>
        </w:rPr>
        <w:t>.</w:t>
      </w:r>
      <w:r w:rsidR="006B6692">
        <w:rPr>
          <w:rtl/>
        </w:rPr>
        <w:t xml:space="preserve"> </w:t>
      </w:r>
    </w:p>
    <w:p w:rsidR="004A1892" w:rsidRPr="004A1892" w:rsidRDefault="006B6692" w:rsidP="004A1892">
      <w:pPr>
        <w:pStyle w:val="H1GA"/>
      </w:pPr>
      <w:r>
        <w:rPr>
          <w:rFonts w:hint="cs"/>
          <w:rtl/>
        </w:rPr>
        <w:tab/>
      </w:r>
      <w:r>
        <w:rPr>
          <w:rFonts w:hint="cs"/>
          <w:rtl/>
        </w:rPr>
        <w:tab/>
      </w:r>
      <w:r w:rsidR="004A1892" w:rsidRPr="004A1892">
        <w:rPr>
          <w:rtl/>
        </w:rPr>
        <w:t>الاتحاد</w:t>
      </w:r>
      <w:r>
        <w:rPr>
          <w:rtl/>
        </w:rPr>
        <w:t xml:space="preserve"> </w:t>
      </w:r>
      <w:r w:rsidR="004A1892" w:rsidRPr="004A1892">
        <w:rPr>
          <w:rtl/>
        </w:rPr>
        <w:t>الروسي</w:t>
      </w:r>
    </w:p>
    <w:p w:rsidR="004A1892" w:rsidRPr="004A1892" w:rsidRDefault="006B6692" w:rsidP="004A1892">
      <w:pPr>
        <w:pStyle w:val="H23GA"/>
      </w:pPr>
      <w:r>
        <w:rPr>
          <w:rFonts w:hint="cs"/>
          <w:rtl/>
        </w:rPr>
        <w:tab/>
      </w:r>
      <w:r>
        <w:rPr>
          <w:rFonts w:hint="cs"/>
          <w:rtl/>
        </w:rPr>
        <w:tab/>
      </w:r>
      <w:r w:rsidR="004A1892" w:rsidRPr="004A1892">
        <w:rPr>
          <w:rtl/>
        </w:rPr>
        <w:t>الإجراء</w:t>
      </w:r>
      <w:r>
        <w:rPr>
          <w:rtl/>
        </w:rPr>
        <w:t xml:space="preserve"> </w:t>
      </w:r>
      <w:r w:rsidR="004A1892" w:rsidRPr="004A1892">
        <w:rPr>
          <w:rtl/>
        </w:rPr>
        <w:t>العادي</w:t>
      </w:r>
    </w:p>
    <w:p w:rsidR="004A1892" w:rsidRPr="00FD4B12" w:rsidRDefault="004A1892" w:rsidP="004A1892">
      <w:pPr>
        <w:pStyle w:val="SingleTxtGA"/>
      </w:pPr>
      <w:r w:rsidRPr="00FD4B12">
        <w:rPr>
          <w:rtl/>
        </w:rPr>
        <w:t>117</w:t>
      </w:r>
      <w:r>
        <w:rPr>
          <w:rtl/>
        </w:rPr>
        <w:t>-</w:t>
      </w:r>
      <w:r>
        <w:rPr>
          <w:rtl/>
        </w:rPr>
        <w:tab/>
      </w:r>
      <w:r w:rsidRPr="00FD4B12">
        <w:rPr>
          <w:rtl/>
        </w:rPr>
        <w:t>أحال</w:t>
      </w:r>
      <w:r w:rsidR="006B6692">
        <w:rPr>
          <w:rtl/>
        </w:rPr>
        <w:t xml:space="preserve"> </w:t>
      </w:r>
      <w:r w:rsidRPr="00FD4B12">
        <w:rPr>
          <w:rtl/>
        </w:rPr>
        <w:t>الفريق</w:t>
      </w:r>
      <w:r w:rsidR="006B6692">
        <w:rPr>
          <w:rtl/>
        </w:rPr>
        <w:t xml:space="preserve"> </w:t>
      </w:r>
      <w:r w:rsidRPr="00FD4B12">
        <w:rPr>
          <w:rtl/>
        </w:rPr>
        <w:t>العامل</w:t>
      </w:r>
      <w:r w:rsidR="006B6692">
        <w:rPr>
          <w:rtl/>
        </w:rPr>
        <w:t xml:space="preserve"> </w:t>
      </w:r>
      <w:r w:rsidRPr="00FD4B12">
        <w:rPr>
          <w:rtl/>
        </w:rPr>
        <w:t>خمس</w:t>
      </w:r>
      <w:r w:rsidR="006B6692">
        <w:rPr>
          <w:rtl/>
        </w:rPr>
        <w:t xml:space="preserve"> </w:t>
      </w:r>
      <w:r w:rsidRPr="00FD4B12">
        <w:rPr>
          <w:rtl/>
        </w:rPr>
        <w:t>حالات</w:t>
      </w:r>
      <w:r w:rsidR="006B6692">
        <w:rPr>
          <w:rtl/>
        </w:rPr>
        <w:t xml:space="preserve"> </w:t>
      </w:r>
      <w:r w:rsidRPr="00FD4B12">
        <w:rPr>
          <w:rtl/>
        </w:rPr>
        <w:t>إلى</w:t>
      </w:r>
      <w:r w:rsidR="006B6692">
        <w:rPr>
          <w:rtl/>
        </w:rPr>
        <w:t xml:space="preserve"> </w:t>
      </w:r>
      <w:r w:rsidRPr="00FD4B12">
        <w:rPr>
          <w:rtl/>
        </w:rPr>
        <w:t>الحكومة</w:t>
      </w:r>
      <w:r w:rsidR="006B6692">
        <w:rPr>
          <w:rtl/>
        </w:rPr>
        <w:t xml:space="preserve"> </w:t>
      </w:r>
      <w:r w:rsidRPr="00FD4B12">
        <w:rPr>
          <w:rtl/>
        </w:rPr>
        <w:t>بشأن</w:t>
      </w:r>
      <w:r w:rsidR="006B6692">
        <w:rPr>
          <w:rtl/>
        </w:rPr>
        <w:t xml:space="preserve">: </w:t>
      </w:r>
    </w:p>
    <w:p w:rsidR="004A1892" w:rsidRPr="00FD4B12" w:rsidRDefault="006B6692" w:rsidP="006B6692">
      <w:pPr>
        <w:pStyle w:val="SingleTxtGA"/>
      </w:pPr>
      <w:r>
        <w:rPr>
          <w:rFonts w:hint="cs"/>
          <w:rtl/>
        </w:rPr>
        <w:tab/>
      </w:r>
      <w:r w:rsidR="004A1892" w:rsidRPr="00FD4B12">
        <w:rPr>
          <w:rtl/>
        </w:rPr>
        <w:t>(أ)</w:t>
      </w:r>
      <w:r>
        <w:rPr>
          <w:rFonts w:hint="cs"/>
          <w:rtl/>
        </w:rPr>
        <w:tab/>
      </w:r>
      <w:r w:rsidR="004A1892" w:rsidRPr="00FD4B12">
        <w:rPr>
          <w:rtl/>
        </w:rPr>
        <w:t>السيد</w:t>
      </w:r>
      <w:r>
        <w:rPr>
          <w:rtl/>
        </w:rPr>
        <w:t xml:space="preserve"> </w:t>
      </w:r>
      <w:r w:rsidR="004A1892" w:rsidRPr="00FD4B12">
        <w:rPr>
          <w:rtl/>
        </w:rPr>
        <w:t>إلياس</w:t>
      </w:r>
      <w:r>
        <w:rPr>
          <w:rtl/>
        </w:rPr>
        <w:t xml:space="preserve"> </w:t>
      </w:r>
      <w:r w:rsidR="004A1892" w:rsidRPr="00FD4B12">
        <w:rPr>
          <w:rtl/>
        </w:rPr>
        <w:t>ماغوميدوفيتش</w:t>
      </w:r>
      <w:r>
        <w:rPr>
          <w:rtl/>
        </w:rPr>
        <w:t xml:space="preserve"> </w:t>
      </w:r>
      <w:r w:rsidR="004A1892" w:rsidRPr="00FD4B12">
        <w:rPr>
          <w:rtl/>
        </w:rPr>
        <w:t>أكييف،</w:t>
      </w:r>
      <w:r>
        <w:rPr>
          <w:rtl/>
        </w:rPr>
        <w:t xml:space="preserve"> </w:t>
      </w:r>
      <w:r w:rsidR="004A1892" w:rsidRPr="00FD4B12">
        <w:rPr>
          <w:rtl/>
        </w:rPr>
        <w:t>الذي</w:t>
      </w:r>
      <w:r>
        <w:rPr>
          <w:rtl/>
        </w:rPr>
        <w:t xml:space="preserve"> </w:t>
      </w:r>
      <w:r w:rsidR="004A1892" w:rsidRPr="00FD4B12">
        <w:rPr>
          <w:rtl/>
        </w:rPr>
        <w:t>ز</w:t>
      </w:r>
      <w:r w:rsidR="004A1892">
        <w:rPr>
          <w:rFonts w:hint="cs"/>
          <w:rtl/>
        </w:rPr>
        <w:t>ُ</w:t>
      </w:r>
      <w:r w:rsidR="004A1892" w:rsidRPr="00FD4B12">
        <w:rPr>
          <w:rtl/>
        </w:rPr>
        <w:t>عم</w:t>
      </w:r>
      <w:r>
        <w:rPr>
          <w:rtl/>
        </w:rPr>
        <w:t xml:space="preserve"> </w:t>
      </w:r>
      <w:r w:rsidR="004A1892" w:rsidRPr="00FD4B12">
        <w:rPr>
          <w:rtl/>
        </w:rPr>
        <w:t>أن</w:t>
      </w:r>
      <w:r>
        <w:rPr>
          <w:rtl/>
        </w:rPr>
        <w:t xml:space="preserve"> </w:t>
      </w:r>
      <w:r w:rsidR="004A1892" w:rsidRPr="00FD4B12">
        <w:rPr>
          <w:rtl/>
        </w:rPr>
        <w:t>رجال</w:t>
      </w:r>
      <w:r w:rsidR="00D77F7C">
        <w:rPr>
          <w:rtl/>
        </w:rPr>
        <w:t xml:space="preserve">اً </w:t>
      </w:r>
      <w:r w:rsidR="004A1892" w:rsidRPr="00FD4B12">
        <w:rPr>
          <w:rtl/>
        </w:rPr>
        <w:t>مسلحين</w:t>
      </w:r>
      <w:r>
        <w:rPr>
          <w:rtl/>
        </w:rPr>
        <w:t xml:space="preserve"> </w:t>
      </w:r>
      <w:r w:rsidR="004A1892" w:rsidRPr="00FD4B12">
        <w:rPr>
          <w:rtl/>
        </w:rPr>
        <w:t>مجهولين</w:t>
      </w:r>
      <w:r>
        <w:rPr>
          <w:rtl/>
        </w:rPr>
        <w:t xml:space="preserve"> </w:t>
      </w:r>
      <w:r w:rsidR="004A1892" w:rsidRPr="00FD4B12">
        <w:rPr>
          <w:rtl/>
        </w:rPr>
        <w:t>يرتدون</w:t>
      </w:r>
      <w:r>
        <w:rPr>
          <w:rtl/>
        </w:rPr>
        <w:t xml:space="preserve"> </w:t>
      </w:r>
      <w:r w:rsidR="004A1892" w:rsidRPr="00FD4B12">
        <w:rPr>
          <w:rtl/>
        </w:rPr>
        <w:t>الزي</w:t>
      </w:r>
      <w:r>
        <w:rPr>
          <w:rtl/>
        </w:rPr>
        <w:t xml:space="preserve"> </w:t>
      </w:r>
      <w:r w:rsidR="004A1892" w:rsidRPr="00FD4B12">
        <w:rPr>
          <w:rtl/>
        </w:rPr>
        <w:t>العسكري</w:t>
      </w:r>
      <w:r>
        <w:rPr>
          <w:rtl/>
        </w:rPr>
        <w:t xml:space="preserve"> </w:t>
      </w:r>
      <w:r w:rsidR="004A1892" w:rsidRPr="00FD4B12">
        <w:rPr>
          <w:rtl/>
        </w:rPr>
        <w:t>اختطفوه</w:t>
      </w:r>
      <w:r>
        <w:rPr>
          <w:rtl/>
        </w:rPr>
        <w:t xml:space="preserve"> </w:t>
      </w:r>
      <w:r w:rsidR="004A1892" w:rsidRPr="00FD4B12">
        <w:rPr>
          <w:rtl/>
        </w:rPr>
        <w:t>يوم</w:t>
      </w:r>
      <w:r>
        <w:rPr>
          <w:rtl/>
        </w:rPr>
        <w:t xml:space="preserve"> </w:t>
      </w:r>
      <w:r w:rsidR="004A1892" w:rsidRPr="00FD4B12">
        <w:rPr>
          <w:rtl/>
        </w:rPr>
        <w:t>في</w:t>
      </w:r>
      <w:r>
        <w:rPr>
          <w:rtl/>
        </w:rPr>
        <w:t xml:space="preserve"> </w:t>
      </w:r>
      <w:r w:rsidR="004A1892" w:rsidRPr="00FD4B12">
        <w:rPr>
          <w:rtl/>
        </w:rPr>
        <w:t>مدينة</w:t>
      </w:r>
      <w:r>
        <w:rPr>
          <w:rtl/>
        </w:rPr>
        <w:t xml:space="preserve"> </w:t>
      </w:r>
      <w:r w:rsidR="004A1892" w:rsidRPr="00FD4B12">
        <w:rPr>
          <w:rtl/>
        </w:rPr>
        <w:t>أرغون</w:t>
      </w:r>
      <w:r>
        <w:rPr>
          <w:rtl/>
        </w:rPr>
        <w:t xml:space="preserve"> </w:t>
      </w:r>
      <w:r w:rsidR="004A1892" w:rsidRPr="00FD4B12">
        <w:rPr>
          <w:rtl/>
        </w:rPr>
        <w:t>في</w:t>
      </w:r>
      <w:r>
        <w:rPr>
          <w:rtl/>
        </w:rPr>
        <w:t xml:space="preserve"> </w:t>
      </w:r>
      <w:r w:rsidR="004A1892" w:rsidRPr="00FD4B12">
        <w:rPr>
          <w:rtl/>
        </w:rPr>
        <w:t>الشيشان</w:t>
      </w:r>
      <w:r>
        <w:rPr>
          <w:rtl/>
        </w:rPr>
        <w:t xml:space="preserve"> </w:t>
      </w:r>
      <w:r w:rsidR="004A1892">
        <w:rPr>
          <w:rFonts w:hint="cs"/>
          <w:rtl/>
        </w:rPr>
        <w:t>يوم</w:t>
      </w:r>
      <w:r>
        <w:rPr>
          <w:rtl/>
        </w:rPr>
        <w:t xml:space="preserve"> </w:t>
      </w:r>
      <w:r w:rsidR="004A1892" w:rsidRPr="00FD4B12">
        <w:rPr>
          <w:rtl/>
        </w:rPr>
        <w:t>22</w:t>
      </w:r>
      <w:r>
        <w:rPr>
          <w:rtl/>
        </w:rPr>
        <w:t xml:space="preserve"> </w:t>
      </w:r>
      <w:r w:rsidR="004A1892" w:rsidRPr="00FD4B12">
        <w:rPr>
          <w:rtl/>
        </w:rPr>
        <w:t>آذار/مارس</w:t>
      </w:r>
      <w:r>
        <w:rPr>
          <w:rtl/>
        </w:rPr>
        <w:t xml:space="preserve"> </w:t>
      </w:r>
      <w:r w:rsidR="004A1892" w:rsidRPr="00FD4B12">
        <w:rPr>
          <w:rtl/>
        </w:rPr>
        <w:t>2005</w:t>
      </w:r>
      <w:r w:rsidR="004A1892">
        <w:rPr>
          <w:rFonts w:hint="cs"/>
          <w:rtl/>
        </w:rPr>
        <w:t>؛</w:t>
      </w:r>
    </w:p>
    <w:p w:rsidR="004A1892" w:rsidRPr="00FD4B12" w:rsidRDefault="006B6692" w:rsidP="006B6692">
      <w:pPr>
        <w:pStyle w:val="SingleTxtGA"/>
      </w:pPr>
      <w:r>
        <w:rPr>
          <w:rFonts w:hint="cs"/>
          <w:rtl/>
        </w:rPr>
        <w:tab/>
      </w:r>
      <w:r w:rsidR="004A1892" w:rsidRPr="00FD4B12">
        <w:rPr>
          <w:rtl/>
        </w:rPr>
        <w:t>(ب)</w:t>
      </w:r>
      <w:r>
        <w:rPr>
          <w:rFonts w:hint="cs"/>
          <w:rtl/>
        </w:rPr>
        <w:tab/>
      </w:r>
      <w:r w:rsidR="004A1892" w:rsidRPr="00FD4B12">
        <w:rPr>
          <w:rtl/>
        </w:rPr>
        <w:t>السيد</w:t>
      </w:r>
      <w:r>
        <w:rPr>
          <w:rtl/>
        </w:rPr>
        <w:t xml:space="preserve"> </w:t>
      </w:r>
      <w:r w:rsidR="004A1892" w:rsidRPr="00FD4B12">
        <w:rPr>
          <w:rtl/>
        </w:rPr>
        <w:t>بيسلان</w:t>
      </w:r>
      <w:r>
        <w:rPr>
          <w:rtl/>
        </w:rPr>
        <w:t xml:space="preserve"> </w:t>
      </w:r>
      <w:r w:rsidR="004A1892" w:rsidRPr="00FD4B12">
        <w:rPr>
          <w:rtl/>
        </w:rPr>
        <w:t>ماغوميدوفيتش</w:t>
      </w:r>
      <w:r>
        <w:rPr>
          <w:rtl/>
        </w:rPr>
        <w:t xml:space="preserve"> </w:t>
      </w:r>
      <w:r w:rsidR="004A1892" w:rsidRPr="00FD4B12">
        <w:rPr>
          <w:rtl/>
        </w:rPr>
        <w:t>دولتساييف،</w:t>
      </w:r>
      <w:r>
        <w:rPr>
          <w:rtl/>
        </w:rPr>
        <w:t xml:space="preserve"> </w:t>
      </w:r>
      <w:r w:rsidR="004A1892" w:rsidRPr="00FD4B12">
        <w:rPr>
          <w:rtl/>
        </w:rPr>
        <w:t>الذي</w:t>
      </w:r>
      <w:r>
        <w:rPr>
          <w:rtl/>
        </w:rPr>
        <w:t xml:space="preserve"> </w:t>
      </w:r>
      <w:r w:rsidR="004A1892" w:rsidRPr="00FD4B12">
        <w:rPr>
          <w:rtl/>
        </w:rPr>
        <w:t>ز</w:t>
      </w:r>
      <w:r w:rsidR="004A1892">
        <w:rPr>
          <w:rFonts w:hint="cs"/>
          <w:rtl/>
        </w:rPr>
        <w:t>ُ</w:t>
      </w:r>
      <w:r w:rsidR="004A1892" w:rsidRPr="00FD4B12">
        <w:rPr>
          <w:rtl/>
        </w:rPr>
        <w:t>عم</w:t>
      </w:r>
      <w:r>
        <w:rPr>
          <w:rtl/>
        </w:rPr>
        <w:t xml:space="preserve"> </w:t>
      </w:r>
      <w:r w:rsidR="004A1892" w:rsidRPr="00FD4B12">
        <w:rPr>
          <w:rtl/>
        </w:rPr>
        <w:t>أن</w:t>
      </w:r>
      <w:r>
        <w:rPr>
          <w:rtl/>
        </w:rPr>
        <w:t xml:space="preserve"> </w:t>
      </w:r>
      <w:r w:rsidR="004A1892" w:rsidRPr="00FD4B12">
        <w:rPr>
          <w:rtl/>
        </w:rPr>
        <w:t>الجيش</w:t>
      </w:r>
      <w:r>
        <w:rPr>
          <w:rtl/>
        </w:rPr>
        <w:t xml:space="preserve"> </w:t>
      </w:r>
      <w:r w:rsidR="004A1892" w:rsidRPr="00FD4B12">
        <w:rPr>
          <w:rtl/>
        </w:rPr>
        <w:t>اعتقله</w:t>
      </w:r>
      <w:r>
        <w:rPr>
          <w:rtl/>
        </w:rPr>
        <w:t xml:space="preserve"> </w:t>
      </w:r>
      <w:r w:rsidR="004A1892">
        <w:rPr>
          <w:rFonts w:hint="cs"/>
          <w:rtl/>
        </w:rPr>
        <w:t>يوم</w:t>
      </w:r>
      <w:r>
        <w:rPr>
          <w:rFonts w:hint="eastAsia"/>
          <w:rtl/>
        </w:rPr>
        <w:t> </w:t>
      </w:r>
      <w:r w:rsidR="004A1892" w:rsidRPr="00FD4B12">
        <w:rPr>
          <w:rtl/>
        </w:rPr>
        <w:t>11</w:t>
      </w:r>
      <w:r>
        <w:rPr>
          <w:rtl/>
        </w:rPr>
        <w:t xml:space="preserve"> </w:t>
      </w:r>
      <w:r w:rsidR="004A1892" w:rsidRPr="00FD4B12">
        <w:rPr>
          <w:rtl/>
        </w:rPr>
        <w:t>شباط/فبراير</w:t>
      </w:r>
      <w:r>
        <w:rPr>
          <w:rtl/>
        </w:rPr>
        <w:t xml:space="preserve"> </w:t>
      </w:r>
      <w:r w:rsidR="004A1892" w:rsidRPr="00FD4B12">
        <w:rPr>
          <w:rtl/>
        </w:rPr>
        <w:t>1995</w:t>
      </w:r>
      <w:r>
        <w:rPr>
          <w:rtl/>
        </w:rPr>
        <w:t xml:space="preserve"> </w:t>
      </w:r>
      <w:r w:rsidR="004A1892" w:rsidRPr="00FD4B12">
        <w:rPr>
          <w:rtl/>
        </w:rPr>
        <w:t>في</w:t>
      </w:r>
      <w:r>
        <w:rPr>
          <w:rtl/>
        </w:rPr>
        <w:t xml:space="preserve"> </w:t>
      </w:r>
      <w:r w:rsidR="004A1892" w:rsidRPr="00FD4B12">
        <w:rPr>
          <w:rtl/>
        </w:rPr>
        <w:t>غروزني،</w:t>
      </w:r>
      <w:r>
        <w:rPr>
          <w:rtl/>
        </w:rPr>
        <w:t xml:space="preserve"> </w:t>
      </w:r>
      <w:r w:rsidR="004A1892" w:rsidRPr="00FD4B12">
        <w:rPr>
          <w:rtl/>
        </w:rPr>
        <w:t>في</w:t>
      </w:r>
      <w:r>
        <w:rPr>
          <w:rtl/>
        </w:rPr>
        <w:t xml:space="preserve"> </w:t>
      </w:r>
      <w:r w:rsidR="004A1892" w:rsidRPr="00FD4B12">
        <w:rPr>
          <w:rtl/>
        </w:rPr>
        <w:t>الشيشان</w:t>
      </w:r>
      <w:r w:rsidR="004A1892">
        <w:rPr>
          <w:rFonts w:hint="cs"/>
          <w:rtl/>
        </w:rPr>
        <w:t>؛</w:t>
      </w:r>
    </w:p>
    <w:p w:rsidR="004A1892" w:rsidRPr="00FD4B12" w:rsidRDefault="006B6692" w:rsidP="006B6692">
      <w:pPr>
        <w:pStyle w:val="SingleTxtGA"/>
      </w:pPr>
      <w:r>
        <w:rPr>
          <w:rFonts w:hint="cs"/>
          <w:rtl/>
        </w:rPr>
        <w:tab/>
      </w:r>
      <w:r w:rsidR="004A1892" w:rsidRPr="00FD4B12">
        <w:rPr>
          <w:rtl/>
        </w:rPr>
        <w:t>(ج)</w:t>
      </w:r>
      <w:r>
        <w:rPr>
          <w:rFonts w:hint="cs"/>
          <w:rtl/>
        </w:rPr>
        <w:tab/>
      </w:r>
      <w:r w:rsidR="004A1892" w:rsidRPr="00FD4B12">
        <w:rPr>
          <w:rtl/>
        </w:rPr>
        <w:t>سليم</w:t>
      </w:r>
      <w:r>
        <w:rPr>
          <w:rtl/>
        </w:rPr>
        <w:t xml:space="preserve"> </w:t>
      </w:r>
      <w:r w:rsidR="004A1892" w:rsidRPr="00FD4B12">
        <w:rPr>
          <w:rtl/>
        </w:rPr>
        <w:t>خان</w:t>
      </w:r>
      <w:r>
        <w:rPr>
          <w:rtl/>
        </w:rPr>
        <w:t xml:space="preserve"> </w:t>
      </w:r>
      <w:r w:rsidR="004A1892" w:rsidRPr="00FD4B12">
        <w:rPr>
          <w:rtl/>
        </w:rPr>
        <w:t>موزاييف،</w:t>
      </w:r>
      <w:r>
        <w:rPr>
          <w:rtl/>
        </w:rPr>
        <w:t xml:space="preserve"> </w:t>
      </w:r>
      <w:r w:rsidR="004A1892" w:rsidRPr="00FD4B12">
        <w:rPr>
          <w:rtl/>
        </w:rPr>
        <w:t>الذي</w:t>
      </w:r>
      <w:r>
        <w:rPr>
          <w:rtl/>
        </w:rPr>
        <w:t xml:space="preserve"> </w:t>
      </w:r>
      <w:r w:rsidR="004A1892" w:rsidRPr="00FD4B12">
        <w:rPr>
          <w:rtl/>
        </w:rPr>
        <w:t>ز</w:t>
      </w:r>
      <w:r w:rsidR="004A1892">
        <w:rPr>
          <w:rFonts w:hint="cs"/>
          <w:rtl/>
        </w:rPr>
        <w:t>ُ</w:t>
      </w:r>
      <w:r w:rsidR="004A1892" w:rsidRPr="00FD4B12">
        <w:rPr>
          <w:rtl/>
        </w:rPr>
        <w:t>عم</w:t>
      </w:r>
      <w:r>
        <w:rPr>
          <w:rtl/>
        </w:rPr>
        <w:t xml:space="preserve"> </w:t>
      </w:r>
      <w:r w:rsidR="004A1892" w:rsidRPr="00FD4B12">
        <w:rPr>
          <w:rtl/>
        </w:rPr>
        <w:t>أن</w:t>
      </w:r>
      <w:r>
        <w:rPr>
          <w:rtl/>
        </w:rPr>
        <w:t xml:space="preserve"> </w:t>
      </w:r>
      <w:r w:rsidR="004A1892" w:rsidRPr="00FD4B12">
        <w:rPr>
          <w:rtl/>
        </w:rPr>
        <w:t>الجيش</w:t>
      </w:r>
      <w:r>
        <w:rPr>
          <w:rtl/>
        </w:rPr>
        <w:t xml:space="preserve"> </w:t>
      </w:r>
      <w:r w:rsidR="004A1892" w:rsidRPr="00FD4B12">
        <w:rPr>
          <w:rtl/>
        </w:rPr>
        <w:t>الروسي</w:t>
      </w:r>
      <w:r>
        <w:rPr>
          <w:rtl/>
        </w:rPr>
        <w:t xml:space="preserve"> </w:t>
      </w:r>
      <w:r w:rsidR="004A1892" w:rsidRPr="00FD4B12">
        <w:rPr>
          <w:rtl/>
        </w:rPr>
        <w:t>اختطفه</w:t>
      </w:r>
      <w:r>
        <w:rPr>
          <w:rtl/>
        </w:rPr>
        <w:t xml:space="preserve"> </w:t>
      </w:r>
      <w:r w:rsidR="004A1892" w:rsidRPr="00FD4B12">
        <w:rPr>
          <w:rtl/>
        </w:rPr>
        <w:t>في</w:t>
      </w:r>
      <w:r>
        <w:rPr>
          <w:rtl/>
        </w:rPr>
        <w:t xml:space="preserve"> </w:t>
      </w:r>
      <w:r w:rsidR="004A1892" w:rsidRPr="00FD4B12">
        <w:rPr>
          <w:rtl/>
        </w:rPr>
        <w:t>مدينة</w:t>
      </w:r>
      <w:r>
        <w:rPr>
          <w:rtl/>
        </w:rPr>
        <w:t xml:space="preserve"> </w:t>
      </w:r>
      <w:r w:rsidR="004A1892" w:rsidRPr="00FD4B12">
        <w:rPr>
          <w:rtl/>
        </w:rPr>
        <w:t>أرغون</w:t>
      </w:r>
      <w:r>
        <w:rPr>
          <w:rtl/>
        </w:rPr>
        <w:t xml:space="preserve"> </w:t>
      </w:r>
      <w:r w:rsidR="004A1892" w:rsidRPr="00FD4B12">
        <w:rPr>
          <w:rtl/>
        </w:rPr>
        <w:t>في</w:t>
      </w:r>
      <w:r>
        <w:rPr>
          <w:rtl/>
        </w:rPr>
        <w:t xml:space="preserve"> </w:t>
      </w:r>
      <w:r w:rsidR="004A1892" w:rsidRPr="00FD4B12">
        <w:rPr>
          <w:rtl/>
        </w:rPr>
        <w:t>الشيشان</w:t>
      </w:r>
      <w:r>
        <w:rPr>
          <w:rtl/>
        </w:rPr>
        <w:t xml:space="preserve"> </w:t>
      </w:r>
      <w:r w:rsidR="004A1892">
        <w:rPr>
          <w:rFonts w:hint="cs"/>
          <w:rtl/>
        </w:rPr>
        <w:t>يوم</w:t>
      </w:r>
      <w:r>
        <w:rPr>
          <w:rtl/>
        </w:rPr>
        <w:t xml:space="preserve"> </w:t>
      </w:r>
      <w:r w:rsidR="004A1892" w:rsidRPr="00FD4B12">
        <w:rPr>
          <w:rtl/>
        </w:rPr>
        <w:t>17</w:t>
      </w:r>
      <w:r>
        <w:rPr>
          <w:rtl/>
        </w:rPr>
        <w:t xml:space="preserve"> </w:t>
      </w:r>
      <w:r w:rsidR="004A1892" w:rsidRPr="00FD4B12">
        <w:rPr>
          <w:rtl/>
        </w:rPr>
        <w:t>آذار/مارس</w:t>
      </w:r>
      <w:r>
        <w:rPr>
          <w:rtl/>
        </w:rPr>
        <w:t xml:space="preserve"> </w:t>
      </w:r>
      <w:r w:rsidR="004A1892" w:rsidRPr="00FD4B12">
        <w:rPr>
          <w:rtl/>
        </w:rPr>
        <w:t>2003</w:t>
      </w:r>
      <w:r w:rsidR="004A1892">
        <w:rPr>
          <w:rFonts w:hint="cs"/>
          <w:rtl/>
        </w:rPr>
        <w:t>؛</w:t>
      </w:r>
    </w:p>
    <w:p w:rsidR="004A1892" w:rsidRPr="00FD4B12" w:rsidRDefault="006B6692" w:rsidP="006B6692">
      <w:pPr>
        <w:pStyle w:val="SingleTxtGA"/>
      </w:pPr>
      <w:r>
        <w:rPr>
          <w:rFonts w:hint="cs"/>
          <w:rtl/>
        </w:rPr>
        <w:tab/>
      </w:r>
      <w:r w:rsidR="004A1892" w:rsidRPr="00FD4B12">
        <w:rPr>
          <w:rtl/>
        </w:rPr>
        <w:t>(د)</w:t>
      </w:r>
      <w:r>
        <w:rPr>
          <w:rFonts w:hint="cs"/>
          <w:rtl/>
        </w:rPr>
        <w:tab/>
      </w:r>
      <w:r w:rsidR="004A1892" w:rsidRPr="00FD4B12">
        <w:rPr>
          <w:rtl/>
        </w:rPr>
        <w:t>إسماعيل</w:t>
      </w:r>
      <w:r>
        <w:rPr>
          <w:rtl/>
        </w:rPr>
        <w:t xml:space="preserve"> </w:t>
      </w:r>
      <w:r w:rsidR="004A1892" w:rsidRPr="00FD4B12">
        <w:rPr>
          <w:rtl/>
        </w:rPr>
        <w:t>خالدوفيتش</w:t>
      </w:r>
      <w:r>
        <w:rPr>
          <w:rtl/>
        </w:rPr>
        <w:t xml:space="preserve"> </w:t>
      </w:r>
      <w:r w:rsidR="004A1892" w:rsidRPr="00FD4B12">
        <w:rPr>
          <w:rtl/>
        </w:rPr>
        <w:t>سلامخانوف،</w:t>
      </w:r>
      <w:r>
        <w:rPr>
          <w:rtl/>
        </w:rPr>
        <w:t xml:space="preserve"> </w:t>
      </w:r>
      <w:r w:rsidR="004A1892" w:rsidRPr="00FD4B12">
        <w:rPr>
          <w:rtl/>
        </w:rPr>
        <w:t>الذي</w:t>
      </w:r>
      <w:r>
        <w:rPr>
          <w:rtl/>
        </w:rPr>
        <w:t xml:space="preserve"> </w:t>
      </w:r>
      <w:r w:rsidR="004A1892" w:rsidRPr="00FD4B12">
        <w:rPr>
          <w:rtl/>
        </w:rPr>
        <w:t>ز</w:t>
      </w:r>
      <w:r w:rsidR="004A1892">
        <w:rPr>
          <w:rFonts w:hint="cs"/>
          <w:rtl/>
        </w:rPr>
        <w:t>ُ</w:t>
      </w:r>
      <w:r w:rsidR="004A1892" w:rsidRPr="00FD4B12">
        <w:rPr>
          <w:rtl/>
        </w:rPr>
        <w:t>عم</w:t>
      </w:r>
      <w:r>
        <w:rPr>
          <w:rtl/>
        </w:rPr>
        <w:t xml:space="preserve"> </w:t>
      </w:r>
      <w:r w:rsidR="004A1892" w:rsidRPr="00FD4B12">
        <w:rPr>
          <w:rtl/>
        </w:rPr>
        <w:t>أن</w:t>
      </w:r>
      <w:r>
        <w:rPr>
          <w:rtl/>
        </w:rPr>
        <w:t xml:space="preserve"> </w:t>
      </w:r>
      <w:r w:rsidR="004A1892" w:rsidRPr="00FD4B12">
        <w:rPr>
          <w:rtl/>
        </w:rPr>
        <w:t>مجهولين</w:t>
      </w:r>
      <w:r>
        <w:rPr>
          <w:rtl/>
        </w:rPr>
        <w:t xml:space="preserve"> </w:t>
      </w:r>
      <w:r w:rsidR="004A1892" w:rsidRPr="00FD4B12">
        <w:rPr>
          <w:rtl/>
        </w:rPr>
        <w:t>يحملون</w:t>
      </w:r>
      <w:r>
        <w:rPr>
          <w:rtl/>
        </w:rPr>
        <w:t xml:space="preserve"> </w:t>
      </w:r>
      <w:r w:rsidR="004A1892" w:rsidRPr="00FD4B12">
        <w:rPr>
          <w:rtl/>
        </w:rPr>
        <w:t>أسلحة</w:t>
      </w:r>
      <w:r>
        <w:rPr>
          <w:rtl/>
        </w:rPr>
        <w:t xml:space="preserve"> </w:t>
      </w:r>
      <w:r w:rsidR="004A1892" w:rsidRPr="00FD4B12">
        <w:rPr>
          <w:rtl/>
        </w:rPr>
        <w:t>أ</w:t>
      </w:r>
      <w:r w:rsidR="004A1892">
        <w:rPr>
          <w:rFonts w:hint="cs"/>
          <w:rtl/>
        </w:rPr>
        <w:t>و</w:t>
      </w:r>
      <w:r w:rsidR="004A1892" w:rsidRPr="00FD4B12">
        <w:rPr>
          <w:rtl/>
        </w:rPr>
        <w:t>توماتيكية</w:t>
      </w:r>
      <w:r>
        <w:rPr>
          <w:rtl/>
        </w:rPr>
        <w:t xml:space="preserve"> </w:t>
      </w:r>
      <w:r w:rsidR="004A1892" w:rsidRPr="00FD4B12">
        <w:rPr>
          <w:rtl/>
        </w:rPr>
        <w:t>اختطفوه</w:t>
      </w:r>
      <w:r>
        <w:rPr>
          <w:rtl/>
        </w:rPr>
        <w:t xml:space="preserve"> </w:t>
      </w:r>
      <w:r w:rsidR="004A1892" w:rsidRPr="00FD4B12">
        <w:rPr>
          <w:rtl/>
        </w:rPr>
        <w:t>في</w:t>
      </w:r>
      <w:r>
        <w:rPr>
          <w:rtl/>
        </w:rPr>
        <w:t xml:space="preserve"> </w:t>
      </w:r>
      <w:r w:rsidR="004A1892" w:rsidRPr="00FD4B12">
        <w:rPr>
          <w:rtl/>
        </w:rPr>
        <w:t>غروزني</w:t>
      </w:r>
      <w:r>
        <w:rPr>
          <w:rtl/>
        </w:rPr>
        <w:t xml:space="preserve"> </w:t>
      </w:r>
      <w:r w:rsidR="004A1892" w:rsidRPr="00FD4B12">
        <w:rPr>
          <w:rtl/>
        </w:rPr>
        <w:t>في</w:t>
      </w:r>
      <w:r>
        <w:rPr>
          <w:rtl/>
        </w:rPr>
        <w:t xml:space="preserve"> </w:t>
      </w:r>
      <w:r w:rsidR="004A1892" w:rsidRPr="00FD4B12">
        <w:rPr>
          <w:rtl/>
        </w:rPr>
        <w:t>الشيشان</w:t>
      </w:r>
      <w:r>
        <w:rPr>
          <w:rtl/>
        </w:rPr>
        <w:t xml:space="preserve"> </w:t>
      </w:r>
      <w:r w:rsidR="004A1892">
        <w:rPr>
          <w:rFonts w:hint="cs"/>
          <w:rtl/>
        </w:rPr>
        <w:t>يوم</w:t>
      </w:r>
      <w:r>
        <w:rPr>
          <w:rFonts w:hint="cs"/>
          <w:rtl/>
        </w:rPr>
        <w:t xml:space="preserve"> </w:t>
      </w:r>
      <w:r w:rsidR="004A1892" w:rsidRPr="00FD4B12">
        <w:rPr>
          <w:rtl/>
        </w:rPr>
        <w:t>26</w:t>
      </w:r>
      <w:r>
        <w:rPr>
          <w:rtl/>
        </w:rPr>
        <w:t xml:space="preserve"> </w:t>
      </w:r>
      <w:r w:rsidR="004A1892" w:rsidRPr="00FD4B12">
        <w:rPr>
          <w:rtl/>
        </w:rPr>
        <w:t>آب/أغسطس</w:t>
      </w:r>
      <w:r>
        <w:rPr>
          <w:rtl/>
        </w:rPr>
        <w:t xml:space="preserve"> </w:t>
      </w:r>
      <w:r w:rsidR="004A1892" w:rsidRPr="00FD4B12">
        <w:rPr>
          <w:rtl/>
        </w:rPr>
        <w:t>2009</w:t>
      </w:r>
      <w:r w:rsidR="004A1892">
        <w:rPr>
          <w:rFonts w:hint="cs"/>
          <w:rtl/>
        </w:rPr>
        <w:t>؛</w:t>
      </w:r>
    </w:p>
    <w:p w:rsidR="004A1892" w:rsidRPr="00FD4B12" w:rsidRDefault="006B6692" w:rsidP="006B6692">
      <w:pPr>
        <w:pStyle w:val="SingleTxtGA"/>
      </w:pPr>
      <w:r>
        <w:rPr>
          <w:rFonts w:hint="cs"/>
          <w:rtl/>
        </w:rPr>
        <w:tab/>
      </w:r>
      <w:r w:rsidR="004A1892" w:rsidRPr="00FD4B12">
        <w:rPr>
          <w:rtl/>
        </w:rPr>
        <w:t>(هـ)</w:t>
      </w:r>
      <w:r>
        <w:rPr>
          <w:rFonts w:hint="cs"/>
          <w:rtl/>
        </w:rPr>
        <w:tab/>
      </w:r>
      <w:r w:rsidR="004A1892" w:rsidRPr="00FD4B12">
        <w:rPr>
          <w:rtl/>
        </w:rPr>
        <w:t>ألفي</w:t>
      </w:r>
      <w:r>
        <w:rPr>
          <w:rtl/>
        </w:rPr>
        <w:t xml:space="preserve"> </w:t>
      </w:r>
      <w:r w:rsidR="004A1892" w:rsidRPr="00FD4B12">
        <w:rPr>
          <w:rtl/>
        </w:rPr>
        <w:t>يوسوبوف،</w:t>
      </w:r>
      <w:r>
        <w:rPr>
          <w:rtl/>
        </w:rPr>
        <w:t xml:space="preserve"> </w:t>
      </w:r>
      <w:r w:rsidR="004A1892" w:rsidRPr="00FD4B12">
        <w:rPr>
          <w:rtl/>
        </w:rPr>
        <w:t>الذي</w:t>
      </w:r>
      <w:r>
        <w:rPr>
          <w:rtl/>
        </w:rPr>
        <w:t xml:space="preserve"> </w:t>
      </w:r>
      <w:r w:rsidR="004A1892" w:rsidRPr="00FD4B12">
        <w:rPr>
          <w:rtl/>
        </w:rPr>
        <w:t>ز</w:t>
      </w:r>
      <w:r w:rsidR="004A1892">
        <w:rPr>
          <w:rFonts w:hint="cs"/>
          <w:rtl/>
        </w:rPr>
        <w:t>ُ</w:t>
      </w:r>
      <w:r w:rsidR="004A1892" w:rsidRPr="00FD4B12">
        <w:rPr>
          <w:rtl/>
        </w:rPr>
        <w:t>عم</w:t>
      </w:r>
      <w:r>
        <w:rPr>
          <w:rtl/>
        </w:rPr>
        <w:t xml:space="preserve"> </w:t>
      </w:r>
      <w:r w:rsidR="004A1892" w:rsidRPr="00FD4B12">
        <w:rPr>
          <w:rtl/>
        </w:rPr>
        <w:t>أن</w:t>
      </w:r>
      <w:r>
        <w:rPr>
          <w:rtl/>
        </w:rPr>
        <w:t xml:space="preserve"> </w:t>
      </w:r>
      <w:r w:rsidR="004A1892" w:rsidRPr="00FD4B12">
        <w:rPr>
          <w:rtl/>
        </w:rPr>
        <w:t>القوات</w:t>
      </w:r>
      <w:r>
        <w:rPr>
          <w:rtl/>
        </w:rPr>
        <w:t xml:space="preserve"> </w:t>
      </w:r>
      <w:r w:rsidR="004A1892" w:rsidRPr="00FD4B12">
        <w:rPr>
          <w:rtl/>
        </w:rPr>
        <w:t>الاتحادية</w:t>
      </w:r>
      <w:r>
        <w:rPr>
          <w:rtl/>
        </w:rPr>
        <w:t xml:space="preserve"> </w:t>
      </w:r>
      <w:r w:rsidR="004A1892" w:rsidRPr="00FD4B12">
        <w:rPr>
          <w:rtl/>
        </w:rPr>
        <w:t>اختطفته</w:t>
      </w:r>
      <w:r>
        <w:rPr>
          <w:rtl/>
        </w:rPr>
        <w:t xml:space="preserve"> </w:t>
      </w:r>
      <w:r w:rsidR="004A1892" w:rsidRPr="00FD4B12">
        <w:rPr>
          <w:rtl/>
        </w:rPr>
        <w:t>في</w:t>
      </w:r>
      <w:r>
        <w:rPr>
          <w:rtl/>
        </w:rPr>
        <w:t xml:space="preserve"> </w:t>
      </w:r>
      <w:r w:rsidR="004A1892" w:rsidRPr="00FD4B12">
        <w:rPr>
          <w:rtl/>
        </w:rPr>
        <w:t>غروزني</w:t>
      </w:r>
      <w:r>
        <w:rPr>
          <w:rtl/>
        </w:rPr>
        <w:t xml:space="preserve"> </w:t>
      </w:r>
      <w:r w:rsidR="004A1892" w:rsidRPr="00FD4B12">
        <w:rPr>
          <w:rtl/>
        </w:rPr>
        <w:t>في</w:t>
      </w:r>
      <w:r>
        <w:rPr>
          <w:rtl/>
        </w:rPr>
        <w:t xml:space="preserve"> </w:t>
      </w:r>
      <w:r w:rsidR="004A1892" w:rsidRPr="00FD4B12">
        <w:rPr>
          <w:rtl/>
        </w:rPr>
        <w:t>الشيشان</w:t>
      </w:r>
      <w:r>
        <w:rPr>
          <w:rtl/>
        </w:rPr>
        <w:t xml:space="preserve"> </w:t>
      </w:r>
      <w:r w:rsidR="004A1892">
        <w:rPr>
          <w:rFonts w:hint="cs"/>
          <w:rtl/>
        </w:rPr>
        <w:t>يوم</w:t>
      </w:r>
      <w:r>
        <w:rPr>
          <w:rtl/>
        </w:rPr>
        <w:t xml:space="preserve"> </w:t>
      </w:r>
      <w:r w:rsidR="004A1892" w:rsidRPr="00FD4B12">
        <w:rPr>
          <w:rtl/>
        </w:rPr>
        <w:t>22</w:t>
      </w:r>
      <w:r>
        <w:rPr>
          <w:rtl/>
        </w:rPr>
        <w:t xml:space="preserve"> </w:t>
      </w:r>
      <w:r w:rsidR="004A1892" w:rsidRPr="00FD4B12">
        <w:rPr>
          <w:rtl/>
        </w:rPr>
        <w:t>كانون</w:t>
      </w:r>
      <w:r>
        <w:rPr>
          <w:rtl/>
        </w:rPr>
        <w:t xml:space="preserve"> </w:t>
      </w:r>
      <w:r w:rsidR="004A1892" w:rsidRPr="00FD4B12">
        <w:rPr>
          <w:rtl/>
        </w:rPr>
        <w:t>الثاني/يناير</w:t>
      </w:r>
      <w:r>
        <w:rPr>
          <w:rtl/>
        </w:rPr>
        <w:t xml:space="preserve"> </w:t>
      </w:r>
      <w:r w:rsidR="004A1892" w:rsidRPr="00FD4B12">
        <w:rPr>
          <w:rtl/>
        </w:rPr>
        <w:t>2007</w:t>
      </w:r>
      <w:r w:rsidR="004A1892">
        <w:rPr>
          <w:rtl/>
        </w:rPr>
        <w:t>.</w:t>
      </w:r>
    </w:p>
    <w:p w:rsidR="004A1892" w:rsidRPr="004A1892" w:rsidRDefault="006B6692" w:rsidP="004A1892">
      <w:pPr>
        <w:pStyle w:val="H23GA"/>
      </w:pPr>
      <w:r>
        <w:rPr>
          <w:rFonts w:hint="cs"/>
          <w:rtl/>
        </w:rPr>
        <w:tab/>
      </w:r>
      <w:r>
        <w:rPr>
          <w:rFonts w:hint="cs"/>
          <w:rtl/>
        </w:rPr>
        <w:tab/>
      </w:r>
      <w:r w:rsidR="004A1892" w:rsidRPr="004A1892">
        <w:rPr>
          <w:rtl/>
        </w:rPr>
        <w:t>رسالة</w:t>
      </w:r>
      <w:r>
        <w:rPr>
          <w:rtl/>
        </w:rPr>
        <w:t xml:space="preserve"> </w:t>
      </w:r>
      <w:r w:rsidR="004A1892" w:rsidRPr="004A1892">
        <w:rPr>
          <w:rtl/>
        </w:rPr>
        <w:t>طلب</w:t>
      </w:r>
      <w:r>
        <w:rPr>
          <w:rtl/>
        </w:rPr>
        <w:t xml:space="preserve"> </w:t>
      </w:r>
      <w:r w:rsidR="004A1892" w:rsidRPr="004A1892">
        <w:rPr>
          <w:rFonts w:hint="cs"/>
          <w:rtl/>
        </w:rPr>
        <w:t>ال</w:t>
      </w:r>
      <w:r w:rsidR="004A1892" w:rsidRPr="004A1892">
        <w:rPr>
          <w:rtl/>
        </w:rPr>
        <w:t>تدخل</w:t>
      </w:r>
      <w:r>
        <w:rPr>
          <w:rtl/>
        </w:rPr>
        <w:t xml:space="preserve"> </w:t>
      </w:r>
      <w:r w:rsidR="004A1892" w:rsidRPr="004A1892">
        <w:rPr>
          <w:rFonts w:hint="cs"/>
          <w:rtl/>
        </w:rPr>
        <w:t>ال</w:t>
      </w:r>
      <w:r w:rsidR="004A1892" w:rsidRPr="004A1892">
        <w:rPr>
          <w:rtl/>
        </w:rPr>
        <w:t>فوري</w:t>
      </w:r>
      <w:r>
        <w:rPr>
          <w:rtl/>
        </w:rPr>
        <w:t xml:space="preserve"> </w:t>
      </w:r>
    </w:p>
    <w:p w:rsidR="004A1892" w:rsidRPr="00FD4B12" w:rsidRDefault="004A1892" w:rsidP="004A1892">
      <w:pPr>
        <w:pStyle w:val="SingleTxtGA"/>
      </w:pPr>
      <w:r w:rsidRPr="00FD4B12">
        <w:rPr>
          <w:rtl/>
        </w:rPr>
        <w:t>118</w:t>
      </w:r>
      <w:r>
        <w:rPr>
          <w:rtl/>
        </w:rPr>
        <w:t>-</w:t>
      </w:r>
      <w:r>
        <w:rPr>
          <w:rtl/>
        </w:rPr>
        <w:tab/>
      </w:r>
      <w:r w:rsidRPr="00FD4B12">
        <w:rPr>
          <w:rtl/>
        </w:rPr>
        <w:t>في</w:t>
      </w:r>
      <w:r w:rsidR="006B6692">
        <w:rPr>
          <w:rtl/>
        </w:rPr>
        <w:t xml:space="preserve"> </w:t>
      </w:r>
      <w:r w:rsidRPr="00FD4B12">
        <w:rPr>
          <w:rtl/>
        </w:rPr>
        <w:t>22</w:t>
      </w:r>
      <w:r w:rsidR="006B6692">
        <w:rPr>
          <w:rtl/>
        </w:rPr>
        <w:t xml:space="preserve"> </w:t>
      </w:r>
      <w:r w:rsidRPr="00FD4B12">
        <w:rPr>
          <w:rtl/>
        </w:rPr>
        <w:t>كانون</w:t>
      </w:r>
      <w:r w:rsidR="006B6692">
        <w:rPr>
          <w:rtl/>
        </w:rPr>
        <w:t xml:space="preserve"> </w:t>
      </w:r>
      <w:r w:rsidRPr="00FD4B12">
        <w:rPr>
          <w:rtl/>
        </w:rPr>
        <w:t>الأول/ديسمبر</w:t>
      </w:r>
      <w:r w:rsidR="006B6692">
        <w:rPr>
          <w:rtl/>
        </w:rPr>
        <w:t xml:space="preserve"> </w:t>
      </w:r>
      <w:r w:rsidRPr="00FD4B12">
        <w:rPr>
          <w:rtl/>
        </w:rPr>
        <w:t>2014،</w:t>
      </w:r>
      <w:r w:rsidR="006B6692">
        <w:rPr>
          <w:rtl/>
        </w:rPr>
        <w:t xml:space="preserve"> </w:t>
      </w:r>
      <w:r w:rsidRPr="00FD4B12">
        <w:rPr>
          <w:rtl/>
        </w:rPr>
        <w:t>أحال</w:t>
      </w:r>
      <w:r w:rsidR="006B6692">
        <w:rPr>
          <w:rtl/>
        </w:rPr>
        <w:t xml:space="preserve"> </w:t>
      </w:r>
      <w:r w:rsidRPr="00FD4B12">
        <w:rPr>
          <w:rtl/>
        </w:rPr>
        <w:t>الفريق</w:t>
      </w:r>
      <w:r w:rsidR="006B6692">
        <w:rPr>
          <w:rtl/>
        </w:rPr>
        <w:t xml:space="preserve"> </w:t>
      </w:r>
      <w:r w:rsidRPr="00FD4B12">
        <w:rPr>
          <w:rtl/>
        </w:rPr>
        <w:t>العامل،</w:t>
      </w:r>
      <w:r w:rsidR="006B6692">
        <w:rPr>
          <w:rtl/>
        </w:rPr>
        <w:t xml:space="preserve"> </w:t>
      </w:r>
      <w:r w:rsidRPr="00FD4B12">
        <w:rPr>
          <w:rtl/>
        </w:rPr>
        <w:t>بالاشتراك</w:t>
      </w:r>
      <w:r w:rsidR="006B6692">
        <w:rPr>
          <w:rtl/>
        </w:rPr>
        <w:t xml:space="preserve"> </w:t>
      </w:r>
      <w:r w:rsidRPr="00FD4B12">
        <w:rPr>
          <w:rtl/>
        </w:rPr>
        <w:t>مع</w:t>
      </w:r>
      <w:r w:rsidR="006B6692">
        <w:rPr>
          <w:rtl/>
        </w:rPr>
        <w:t xml:space="preserve"> </w:t>
      </w:r>
      <w:r w:rsidRPr="00FD4B12">
        <w:rPr>
          <w:rtl/>
        </w:rPr>
        <w:t>ست</w:t>
      </w:r>
      <w:r w:rsidR="006B6692">
        <w:rPr>
          <w:rtl/>
        </w:rPr>
        <w:t xml:space="preserve"> </w:t>
      </w:r>
      <w:r w:rsidRPr="00FD4B12">
        <w:rPr>
          <w:rtl/>
        </w:rPr>
        <w:t>آليات</w:t>
      </w:r>
      <w:r w:rsidR="006B6692">
        <w:rPr>
          <w:rtl/>
        </w:rPr>
        <w:t xml:space="preserve"> </w:t>
      </w:r>
      <w:r w:rsidRPr="00FD4B12">
        <w:rPr>
          <w:rtl/>
        </w:rPr>
        <w:t>أخرى</w:t>
      </w:r>
      <w:r w:rsidR="006B6692">
        <w:rPr>
          <w:rtl/>
        </w:rPr>
        <w:t xml:space="preserve"> </w:t>
      </w:r>
      <w:r w:rsidRPr="00FD4B12">
        <w:rPr>
          <w:rtl/>
        </w:rPr>
        <w:t>من</w:t>
      </w:r>
      <w:r w:rsidR="006B6692">
        <w:rPr>
          <w:rtl/>
        </w:rPr>
        <w:t xml:space="preserve"> </w:t>
      </w:r>
      <w:r w:rsidRPr="00FD4B12">
        <w:rPr>
          <w:rtl/>
        </w:rPr>
        <w:t>آليات</w:t>
      </w:r>
      <w:r w:rsidR="006B6692">
        <w:rPr>
          <w:rtl/>
        </w:rPr>
        <w:t xml:space="preserve"> </w:t>
      </w:r>
      <w:r w:rsidRPr="00FD4B12">
        <w:rPr>
          <w:rtl/>
        </w:rPr>
        <w:t>الإجراءات</w:t>
      </w:r>
      <w:r w:rsidR="006B6692">
        <w:rPr>
          <w:rtl/>
        </w:rPr>
        <w:t xml:space="preserve"> </w:t>
      </w:r>
      <w:r w:rsidRPr="00FD4B12">
        <w:rPr>
          <w:rtl/>
        </w:rPr>
        <w:t>الخاصة،</w:t>
      </w:r>
      <w:r w:rsidR="006B6692">
        <w:rPr>
          <w:rtl/>
        </w:rPr>
        <w:t xml:space="preserve"> </w:t>
      </w:r>
      <w:r w:rsidRPr="00FD4B12">
        <w:rPr>
          <w:rtl/>
        </w:rPr>
        <w:t>رسالة</w:t>
      </w:r>
      <w:r w:rsidR="006B6692">
        <w:rPr>
          <w:rtl/>
        </w:rPr>
        <w:t xml:space="preserve"> </w:t>
      </w:r>
      <w:r>
        <w:rPr>
          <w:rFonts w:hint="cs"/>
          <w:rtl/>
        </w:rPr>
        <w:t>ل</w:t>
      </w:r>
      <w:r w:rsidRPr="00FD4B12">
        <w:rPr>
          <w:rtl/>
        </w:rPr>
        <w:t>طلب</w:t>
      </w:r>
      <w:r w:rsidR="006B6692">
        <w:rPr>
          <w:rtl/>
        </w:rPr>
        <w:t xml:space="preserve"> </w:t>
      </w:r>
      <w:r>
        <w:rPr>
          <w:rFonts w:hint="cs"/>
          <w:rtl/>
        </w:rPr>
        <w:t>ال</w:t>
      </w:r>
      <w:r w:rsidRPr="00FD4B12">
        <w:rPr>
          <w:rtl/>
        </w:rPr>
        <w:t>تدخل</w:t>
      </w:r>
      <w:r w:rsidR="006B6692">
        <w:rPr>
          <w:rtl/>
        </w:rPr>
        <w:t xml:space="preserve"> </w:t>
      </w:r>
      <w:r>
        <w:rPr>
          <w:rFonts w:hint="cs"/>
          <w:rtl/>
        </w:rPr>
        <w:t>ال</w:t>
      </w:r>
      <w:r w:rsidRPr="00FD4B12">
        <w:rPr>
          <w:rtl/>
        </w:rPr>
        <w:t>فوري</w:t>
      </w:r>
      <w:r w:rsidR="006B6692">
        <w:rPr>
          <w:rtl/>
        </w:rPr>
        <w:t xml:space="preserve"> </w:t>
      </w:r>
      <w:r w:rsidRPr="00FD4B12">
        <w:rPr>
          <w:rtl/>
        </w:rPr>
        <w:t>إلى</w:t>
      </w:r>
      <w:r w:rsidR="006B6692">
        <w:rPr>
          <w:rtl/>
        </w:rPr>
        <w:t xml:space="preserve"> </w:t>
      </w:r>
      <w:r w:rsidRPr="00FD4B12">
        <w:rPr>
          <w:rtl/>
        </w:rPr>
        <w:t>الحكومة</w:t>
      </w:r>
      <w:r w:rsidR="006B6692">
        <w:rPr>
          <w:rtl/>
        </w:rPr>
        <w:t xml:space="preserve"> </w:t>
      </w:r>
      <w:r w:rsidRPr="00FD4B12">
        <w:rPr>
          <w:rtl/>
        </w:rPr>
        <w:t>تتعلق</w:t>
      </w:r>
      <w:r w:rsidR="006B6692">
        <w:rPr>
          <w:rtl/>
        </w:rPr>
        <w:t xml:space="preserve"> </w:t>
      </w:r>
      <w:r w:rsidRPr="00FD4B12">
        <w:rPr>
          <w:rtl/>
        </w:rPr>
        <w:t>بمزاعم</w:t>
      </w:r>
      <w:r w:rsidR="006B6692">
        <w:rPr>
          <w:rtl/>
        </w:rPr>
        <w:t xml:space="preserve"> </w:t>
      </w:r>
      <w:r w:rsidRPr="00FD4B12">
        <w:rPr>
          <w:rtl/>
        </w:rPr>
        <w:t>عن</w:t>
      </w:r>
      <w:r w:rsidR="006B6692">
        <w:rPr>
          <w:rtl/>
        </w:rPr>
        <w:t xml:space="preserve"> </w:t>
      </w:r>
      <w:r w:rsidRPr="00FD4B12">
        <w:rPr>
          <w:rtl/>
        </w:rPr>
        <w:t>إحراق</w:t>
      </w:r>
      <w:r w:rsidR="006B6692">
        <w:rPr>
          <w:rtl/>
        </w:rPr>
        <w:t xml:space="preserve"> </w:t>
      </w:r>
      <w:r w:rsidRPr="00FD4B12">
        <w:rPr>
          <w:rtl/>
        </w:rPr>
        <w:t>متعمد</w:t>
      </w:r>
      <w:r w:rsidR="006B6692">
        <w:rPr>
          <w:rtl/>
        </w:rPr>
        <w:t xml:space="preserve"> </w:t>
      </w:r>
      <w:r w:rsidRPr="00FD4B12">
        <w:rPr>
          <w:rtl/>
        </w:rPr>
        <w:t>لمقر</w:t>
      </w:r>
      <w:r w:rsidR="006B6692">
        <w:rPr>
          <w:rtl/>
        </w:rPr>
        <w:t xml:space="preserve"> </w:t>
      </w:r>
      <w:r w:rsidRPr="00FD4B12">
        <w:rPr>
          <w:rtl/>
        </w:rPr>
        <w:t>المجموعة</w:t>
      </w:r>
      <w:r w:rsidR="006B6692">
        <w:rPr>
          <w:rtl/>
        </w:rPr>
        <w:t xml:space="preserve"> </w:t>
      </w:r>
      <w:r w:rsidRPr="00FD4B12">
        <w:rPr>
          <w:rtl/>
        </w:rPr>
        <w:t>المتنقلة</w:t>
      </w:r>
      <w:r w:rsidR="006B6692">
        <w:rPr>
          <w:rtl/>
        </w:rPr>
        <w:t xml:space="preserve"> </w:t>
      </w:r>
      <w:r w:rsidRPr="00FD4B12">
        <w:rPr>
          <w:rtl/>
        </w:rPr>
        <w:t>المشتركة</w:t>
      </w:r>
      <w:r>
        <w:rPr>
          <w:rtl/>
        </w:rPr>
        <w:t>،</w:t>
      </w:r>
      <w:r w:rsidR="006B6692">
        <w:rPr>
          <w:rtl/>
        </w:rPr>
        <w:t xml:space="preserve"> </w:t>
      </w:r>
      <w:r>
        <w:rPr>
          <w:rtl/>
        </w:rPr>
        <w:t>وهي</w:t>
      </w:r>
      <w:r w:rsidR="006B6692">
        <w:rPr>
          <w:rtl/>
        </w:rPr>
        <w:t xml:space="preserve"> </w:t>
      </w:r>
      <w:r>
        <w:rPr>
          <w:rtl/>
        </w:rPr>
        <w:t>منظمة</w:t>
      </w:r>
      <w:r w:rsidR="006B6692">
        <w:rPr>
          <w:rtl/>
        </w:rPr>
        <w:t xml:space="preserve"> </w:t>
      </w:r>
      <w:r>
        <w:rPr>
          <w:rFonts w:hint="cs"/>
          <w:rtl/>
        </w:rPr>
        <w:t>تعنى</w:t>
      </w:r>
      <w:r w:rsidR="006B6692">
        <w:rPr>
          <w:rFonts w:hint="cs"/>
          <w:rtl/>
        </w:rPr>
        <w:t xml:space="preserve"> </w:t>
      </w:r>
      <w:r>
        <w:rPr>
          <w:rFonts w:hint="cs"/>
          <w:rtl/>
        </w:rPr>
        <w:t>ب</w:t>
      </w:r>
      <w:r w:rsidRPr="00FD4B12">
        <w:rPr>
          <w:rtl/>
        </w:rPr>
        <w:t>حقوق</w:t>
      </w:r>
      <w:r w:rsidR="006B6692">
        <w:rPr>
          <w:rtl/>
        </w:rPr>
        <w:t xml:space="preserve"> </w:t>
      </w:r>
      <w:r w:rsidRPr="00FD4B12">
        <w:rPr>
          <w:rtl/>
        </w:rPr>
        <w:t>الإنسان</w:t>
      </w:r>
      <w:r>
        <w:rPr>
          <w:rFonts w:hint="cs"/>
          <w:rtl/>
        </w:rPr>
        <w:t>؛</w:t>
      </w:r>
      <w:r w:rsidR="006B6692">
        <w:rPr>
          <w:rtl/>
        </w:rPr>
        <w:t xml:space="preserve"> </w:t>
      </w:r>
      <w:r w:rsidRPr="00FD4B12">
        <w:rPr>
          <w:rtl/>
        </w:rPr>
        <w:t>وعن</w:t>
      </w:r>
      <w:r w:rsidR="006B6692">
        <w:rPr>
          <w:rtl/>
        </w:rPr>
        <w:t xml:space="preserve"> </w:t>
      </w:r>
      <w:r>
        <w:rPr>
          <w:rFonts w:hint="cs"/>
          <w:rtl/>
        </w:rPr>
        <w:t>تخويف</w:t>
      </w:r>
      <w:r w:rsidR="006B6692">
        <w:rPr>
          <w:rtl/>
        </w:rPr>
        <w:t xml:space="preserve"> </w:t>
      </w:r>
      <w:r>
        <w:rPr>
          <w:rFonts w:hint="cs"/>
          <w:rtl/>
        </w:rPr>
        <w:t>ومضايقة</w:t>
      </w:r>
      <w:r w:rsidR="006B6692">
        <w:rPr>
          <w:rFonts w:hint="cs"/>
          <w:rtl/>
        </w:rPr>
        <w:t xml:space="preserve"> </w:t>
      </w:r>
      <w:r w:rsidRPr="00FD4B12">
        <w:rPr>
          <w:rtl/>
        </w:rPr>
        <w:t>السادة</w:t>
      </w:r>
      <w:r w:rsidR="006B6692">
        <w:rPr>
          <w:rtl/>
        </w:rPr>
        <w:t xml:space="preserve"> </w:t>
      </w:r>
      <w:r w:rsidRPr="00FD4B12">
        <w:rPr>
          <w:rtl/>
        </w:rPr>
        <w:t>إيغور</w:t>
      </w:r>
      <w:r w:rsidR="006B6692">
        <w:rPr>
          <w:rtl/>
        </w:rPr>
        <w:t xml:space="preserve"> </w:t>
      </w:r>
      <w:r w:rsidRPr="00FD4B12">
        <w:rPr>
          <w:rtl/>
        </w:rPr>
        <w:t>كاليابين،</w:t>
      </w:r>
      <w:r w:rsidR="006B6692">
        <w:rPr>
          <w:rtl/>
        </w:rPr>
        <w:t xml:space="preserve"> </w:t>
      </w:r>
      <w:r w:rsidRPr="00FD4B12">
        <w:rPr>
          <w:rtl/>
        </w:rPr>
        <w:t>وسيرغي</w:t>
      </w:r>
      <w:r w:rsidR="006B6692">
        <w:rPr>
          <w:rtl/>
        </w:rPr>
        <w:t xml:space="preserve"> </w:t>
      </w:r>
      <w:r w:rsidRPr="00FD4B12">
        <w:rPr>
          <w:rtl/>
        </w:rPr>
        <w:t>بابينتس</w:t>
      </w:r>
      <w:r w:rsidR="006B6692">
        <w:rPr>
          <w:rtl/>
        </w:rPr>
        <w:t xml:space="preserve"> </w:t>
      </w:r>
      <w:r w:rsidRPr="00FD4B12">
        <w:rPr>
          <w:rtl/>
        </w:rPr>
        <w:t>وديمتري</w:t>
      </w:r>
      <w:r w:rsidR="006B6692">
        <w:rPr>
          <w:rtl/>
        </w:rPr>
        <w:t xml:space="preserve"> </w:t>
      </w:r>
      <w:r w:rsidRPr="00FD4B12">
        <w:rPr>
          <w:rtl/>
        </w:rPr>
        <w:t>ديميترييف،</w:t>
      </w:r>
      <w:r w:rsidR="006B6692">
        <w:rPr>
          <w:rtl/>
        </w:rPr>
        <w:t xml:space="preserve"> </w:t>
      </w:r>
      <w:r w:rsidRPr="00FD4B12">
        <w:rPr>
          <w:rtl/>
        </w:rPr>
        <w:t>وهم</w:t>
      </w:r>
      <w:r w:rsidR="006B6692">
        <w:rPr>
          <w:rtl/>
        </w:rPr>
        <w:t xml:space="preserve"> </w:t>
      </w:r>
      <w:r w:rsidRPr="00FD4B12">
        <w:rPr>
          <w:rtl/>
        </w:rPr>
        <w:t>محامون</w:t>
      </w:r>
      <w:r w:rsidR="006B6692">
        <w:rPr>
          <w:rtl/>
        </w:rPr>
        <w:t xml:space="preserve"> </w:t>
      </w:r>
      <w:r w:rsidRPr="00FD4B12">
        <w:rPr>
          <w:rtl/>
        </w:rPr>
        <w:t>يعملون</w:t>
      </w:r>
      <w:r w:rsidR="006B6692">
        <w:rPr>
          <w:rtl/>
        </w:rPr>
        <w:t xml:space="preserve"> </w:t>
      </w:r>
      <w:r w:rsidRPr="00FD4B12">
        <w:rPr>
          <w:rtl/>
        </w:rPr>
        <w:t>في</w:t>
      </w:r>
      <w:r w:rsidR="006B6692">
        <w:rPr>
          <w:rtl/>
        </w:rPr>
        <w:t xml:space="preserve"> </w:t>
      </w:r>
      <w:r w:rsidRPr="00FD4B12">
        <w:rPr>
          <w:rtl/>
        </w:rPr>
        <w:t>مجال</w:t>
      </w:r>
      <w:r w:rsidR="006B6692">
        <w:rPr>
          <w:rtl/>
        </w:rPr>
        <w:t xml:space="preserve"> </w:t>
      </w:r>
      <w:r w:rsidRPr="00FD4B12">
        <w:rPr>
          <w:rtl/>
        </w:rPr>
        <w:t>حقوق</w:t>
      </w:r>
      <w:r w:rsidR="006B6692">
        <w:rPr>
          <w:rtl/>
        </w:rPr>
        <w:t xml:space="preserve"> </w:t>
      </w:r>
      <w:r w:rsidRPr="00FD4B12">
        <w:rPr>
          <w:rtl/>
        </w:rPr>
        <w:t>الإنسان</w:t>
      </w:r>
      <w:r>
        <w:rPr>
          <w:rFonts w:hint="cs"/>
          <w:rtl/>
        </w:rPr>
        <w:t>؛</w:t>
      </w:r>
      <w:r w:rsidR="006B6692">
        <w:rPr>
          <w:rFonts w:hint="cs"/>
          <w:rtl/>
        </w:rPr>
        <w:t xml:space="preserve"> </w:t>
      </w:r>
      <w:r>
        <w:rPr>
          <w:rFonts w:hint="cs"/>
          <w:rtl/>
        </w:rPr>
        <w:t>وعن</w:t>
      </w:r>
      <w:r w:rsidR="006B6692">
        <w:rPr>
          <w:rtl/>
        </w:rPr>
        <w:t xml:space="preserve"> </w:t>
      </w:r>
      <w:r>
        <w:rPr>
          <w:rFonts w:hint="cs"/>
          <w:rtl/>
        </w:rPr>
        <w:t>ال</w:t>
      </w:r>
      <w:r w:rsidRPr="00FD4B12">
        <w:rPr>
          <w:rtl/>
        </w:rPr>
        <w:t>اعتقال</w:t>
      </w:r>
      <w:r w:rsidR="006B6692">
        <w:rPr>
          <w:rtl/>
        </w:rPr>
        <w:t xml:space="preserve"> </w:t>
      </w:r>
      <w:r>
        <w:rPr>
          <w:rFonts w:hint="cs"/>
          <w:rtl/>
        </w:rPr>
        <w:t>التعسفي</w:t>
      </w:r>
      <w:r w:rsidR="006B6692">
        <w:rPr>
          <w:rFonts w:hint="cs"/>
          <w:rtl/>
        </w:rPr>
        <w:t xml:space="preserve"> </w:t>
      </w:r>
      <w:r>
        <w:rPr>
          <w:rFonts w:hint="cs"/>
          <w:rtl/>
        </w:rPr>
        <w:t>ل</w:t>
      </w:r>
      <w:r w:rsidRPr="00FD4B12">
        <w:rPr>
          <w:rtl/>
        </w:rPr>
        <w:t>كل</w:t>
      </w:r>
      <w:r w:rsidR="006B6692">
        <w:rPr>
          <w:rtl/>
        </w:rPr>
        <w:t xml:space="preserve"> </w:t>
      </w:r>
      <w:r w:rsidRPr="00FD4B12">
        <w:rPr>
          <w:rtl/>
        </w:rPr>
        <w:t>من</w:t>
      </w:r>
      <w:r w:rsidR="006B6692">
        <w:rPr>
          <w:rtl/>
        </w:rPr>
        <w:t xml:space="preserve"> </w:t>
      </w:r>
      <w:r w:rsidRPr="00FD4B12">
        <w:rPr>
          <w:rtl/>
        </w:rPr>
        <w:t>السيد</w:t>
      </w:r>
      <w:r w:rsidR="006B6692">
        <w:rPr>
          <w:rtl/>
        </w:rPr>
        <w:t xml:space="preserve"> </w:t>
      </w:r>
      <w:r w:rsidRPr="00FD4B12">
        <w:rPr>
          <w:rtl/>
        </w:rPr>
        <w:t>سيرجي</w:t>
      </w:r>
      <w:r w:rsidR="006B6692">
        <w:rPr>
          <w:rtl/>
        </w:rPr>
        <w:t xml:space="preserve"> </w:t>
      </w:r>
      <w:r w:rsidRPr="00FD4B12">
        <w:rPr>
          <w:rtl/>
        </w:rPr>
        <w:t>بابينتس</w:t>
      </w:r>
      <w:r w:rsidR="006B6692">
        <w:rPr>
          <w:rtl/>
        </w:rPr>
        <w:t xml:space="preserve"> </w:t>
      </w:r>
      <w:r w:rsidRPr="00FD4B12">
        <w:rPr>
          <w:rtl/>
        </w:rPr>
        <w:t>والسيد</w:t>
      </w:r>
      <w:r w:rsidR="006B6692">
        <w:rPr>
          <w:rtl/>
        </w:rPr>
        <w:t xml:space="preserve"> </w:t>
      </w:r>
      <w:r w:rsidRPr="00FD4B12">
        <w:rPr>
          <w:rtl/>
        </w:rPr>
        <w:t>ديمتري</w:t>
      </w:r>
      <w:r w:rsidR="006B6692">
        <w:rPr>
          <w:rtl/>
        </w:rPr>
        <w:t xml:space="preserve"> </w:t>
      </w:r>
      <w:r w:rsidRPr="00FD4B12">
        <w:rPr>
          <w:rtl/>
        </w:rPr>
        <w:t>ديميترييف</w:t>
      </w:r>
      <w:r>
        <w:rPr>
          <w:rtl/>
        </w:rPr>
        <w:t>.</w:t>
      </w:r>
      <w:r w:rsidR="006B6692">
        <w:rPr>
          <w:rtl/>
        </w:rPr>
        <w:t xml:space="preserve"> </w:t>
      </w:r>
    </w:p>
    <w:p w:rsidR="004A1892" w:rsidRPr="004A1892" w:rsidRDefault="006B6692" w:rsidP="004A1892">
      <w:pPr>
        <w:pStyle w:val="H1GA"/>
      </w:pPr>
      <w:r>
        <w:rPr>
          <w:rFonts w:hint="cs"/>
          <w:rtl/>
        </w:rPr>
        <w:tab/>
      </w:r>
      <w:r>
        <w:rPr>
          <w:rFonts w:hint="cs"/>
          <w:rtl/>
        </w:rPr>
        <w:tab/>
      </w:r>
      <w:r w:rsidR="004A1892" w:rsidRPr="004A1892">
        <w:rPr>
          <w:rtl/>
        </w:rPr>
        <w:t>رواندا</w:t>
      </w:r>
    </w:p>
    <w:p w:rsidR="004A1892" w:rsidRPr="004A1892" w:rsidRDefault="006B6692" w:rsidP="004A1892">
      <w:pPr>
        <w:pStyle w:val="H23GA"/>
      </w:pPr>
      <w:r>
        <w:rPr>
          <w:rFonts w:hint="cs"/>
          <w:rtl/>
        </w:rPr>
        <w:tab/>
      </w:r>
      <w:r>
        <w:rPr>
          <w:rFonts w:hint="cs"/>
          <w:rtl/>
        </w:rPr>
        <w:tab/>
      </w:r>
      <w:r w:rsidR="004A1892" w:rsidRPr="004A1892">
        <w:rPr>
          <w:rtl/>
        </w:rPr>
        <w:t>الإجراء</w:t>
      </w:r>
      <w:r>
        <w:rPr>
          <w:rtl/>
        </w:rPr>
        <w:t xml:space="preserve"> </w:t>
      </w:r>
      <w:r w:rsidR="004A1892" w:rsidRPr="004A1892">
        <w:rPr>
          <w:rtl/>
        </w:rPr>
        <w:t>العادي</w:t>
      </w:r>
    </w:p>
    <w:p w:rsidR="004A1892" w:rsidRPr="00FD4B12" w:rsidRDefault="004A1892" w:rsidP="004A1892">
      <w:pPr>
        <w:pStyle w:val="SingleTxtGA"/>
      </w:pPr>
      <w:r w:rsidRPr="00FD4B12">
        <w:rPr>
          <w:rtl/>
        </w:rPr>
        <w:t>119</w:t>
      </w:r>
      <w:r>
        <w:rPr>
          <w:rtl/>
        </w:rPr>
        <w:t>-</w:t>
      </w:r>
      <w:r>
        <w:rPr>
          <w:rtl/>
        </w:rPr>
        <w:tab/>
      </w:r>
      <w:r w:rsidRPr="00FD4B12">
        <w:rPr>
          <w:rtl/>
        </w:rPr>
        <w:t>أحال</w:t>
      </w:r>
      <w:r w:rsidR="006B6692">
        <w:rPr>
          <w:rtl/>
        </w:rPr>
        <w:t xml:space="preserve"> </w:t>
      </w:r>
      <w:r w:rsidRPr="00FD4B12">
        <w:rPr>
          <w:rtl/>
        </w:rPr>
        <w:t>الفريق</w:t>
      </w:r>
      <w:r w:rsidR="006B6692">
        <w:rPr>
          <w:rtl/>
        </w:rPr>
        <w:t xml:space="preserve"> </w:t>
      </w:r>
      <w:r w:rsidRPr="00FD4B12">
        <w:rPr>
          <w:rtl/>
        </w:rPr>
        <w:t>العامل</w:t>
      </w:r>
      <w:r w:rsidR="006B6692">
        <w:rPr>
          <w:rtl/>
        </w:rPr>
        <w:t xml:space="preserve"> </w:t>
      </w:r>
      <w:r w:rsidRPr="00FD4B12">
        <w:rPr>
          <w:rtl/>
        </w:rPr>
        <w:t>حالة</w:t>
      </w:r>
      <w:r w:rsidR="006B6692">
        <w:rPr>
          <w:rtl/>
        </w:rPr>
        <w:t xml:space="preserve"> </w:t>
      </w:r>
      <w:r w:rsidRPr="00FD4B12">
        <w:rPr>
          <w:rtl/>
        </w:rPr>
        <w:t>واحدة</w:t>
      </w:r>
      <w:r w:rsidR="006B6692">
        <w:rPr>
          <w:rtl/>
        </w:rPr>
        <w:t xml:space="preserve"> </w:t>
      </w:r>
      <w:r w:rsidRPr="00FD4B12">
        <w:rPr>
          <w:rtl/>
        </w:rPr>
        <w:t>إلى</w:t>
      </w:r>
      <w:r w:rsidR="006B6692">
        <w:rPr>
          <w:rtl/>
        </w:rPr>
        <w:t xml:space="preserve"> </w:t>
      </w:r>
      <w:r w:rsidRPr="00FD4B12">
        <w:rPr>
          <w:rtl/>
        </w:rPr>
        <w:t>الحكومة</w:t>
      </w:r>
      <w:r w:rsidR="006B6692">
        <w:rPr>
          <w:rtl/>
        </w:rPr>
        <w:t xml:space="preserve"> </w:t>
      </w:r>
      <w:r w:rsidRPr="00FD4B12">
        <w:rPr>
          <w:rtl/>
        </w:rPr>
        <w:t>بشأن</w:t>
      </w:r>
      <w:r w:rsidR="006B6692">
        <w:rPr>
          <w:rtl/>
        </w:rPr>
        <w:t xml:space="preserve"> </w:t>
      </w:r>
      <w:r w:rsidRPr="00FD4B12">
        <w:rPr>
          <w:rtl/>
        </w:rPr>
        <w:t>السيد</w:t>
      </w:r>
      <w:r w:rsidR="006B6692">
        <w:rPr>
          <w:rtl/>
        </w:rPr>
        <w:t xml:space="preserve"> </w:t>
      </w:r>
      <w:r w:rsidRPr="00FD4B12">
        <w:rPr>
          <w:rtl/>
        </w:rPr>
        <w:t>أوليفييه</w:t>
      </w:r>
      <w:r w:rsidR="006B6692">
        <w:rPr>
          <w:rtl/>
        </w:rPr>
        <w:t xml:space="preserve"> </w:t>
      </w:r>
      <w:r w:rsidRPr="00FD4B12">
        <w:rPr>
          <w:rtl/>
        </w:rPr>
        <w:t>مانيريهو،</w:t>
      </w:r>
      <w:r w:rsidR="006B6692">
        <w:rPr>
          <w:rtl/>
        </w:rPr>
        <w:t xml:space="preserve"> </w:t>
      </w:r>
      <w:r w:rsidRPr="00FD4B12">
        <w:rPr>
          <w:rtl/>
        </w:rPr>
        <w:t>الذي</w:t>
      </w:r>
      <w:r w:rsidR="006B6692">
        <w:rPr>
          <w:rtl/>
        </w:rPr>
        <w:t xml:space="preserve"> </w:t>
      </w:r>
      <w:r w:rsidRPr="00FD4B12">
        <w:rPr>
          <w:rtl/>
        </w:rPr>
        <w:t>ز</w:t>
      </w:r>
      <w:r>
        <w:rPr>
          <w:rFonts w:hint="cs"/>
          <w:rtl/>
        </w:rPr>
        <w:t>ُ</w:t>
      </w:r>
      <w:r w:rsidRPr="00FD4B12">
        <w:rPr>
          <w:rtl/>
        </w:rPr>
        <w:t>عم</w:t>
      </w:r>
      <w:r w:rsidR="006B6692">
        <w:rPr>
          <w:rtl/>
        </w:rPr>
        <w:t xml:space="preserve"> </w:t>
      </w:r>
      <w:r w:rsidRPr="00FD4B12">
        <w:rPr>
          <w:rtl/>
        </w:rPr>
        <w:t>أنه</w:t>
      </w:r>
      <w:r w:rsidR="006B6692">
        <w:rPr>
          <w:rtl/>
        </w:rPr>
        <w:t xml:space="preserve"> </w:t>
      </w:r>
      <w:r w:rsidRPr="00FD4B12">
        <w:rPr>
          <w:rtl/>
        </w:rPr>
        <w:t>شوهد</w:t>
      </w:r>
      <w:r w:rsidR="006B6692">
        <w:rPr>
          <w:rtl/>
        </w:rPr>
        <w:t xml:space="preserve"> </w:t>
      </w:r>
      <w:r w:rsidRPr="00FD4B12">
        <w:rPr>
          <w:rtl/>
        </w:rPr>
        <w:t>آخر</w:t>
      </w:r>
      <w:r w:rsidR="006B6692">
        <w:rPr>
          <w:rtl/>
        </w:rPr>
        <w:t xml:space="preserve"> </w:t>
      </w:r>
      <w:r w:rsidRPr="00FD4B12">
        <w:rPr>
          <w:rtl/>
        </w:rPr>
        <w:t>مرة</w:t>
      </w:r>
      <w:r w:rsidR="006B6692">
        <w:rPr>
          <w:rtl/>
        </w:rPr>
        <w:t xml:space="preserve"> </w:t>
      </w:r>
      <w:r>
        <w:rPr>
          <w:rFonts w:hint="cs"/>
          <w:rtl/>
        </w:rPr>
        <w:t>يوم</w:t>
      </w:r>
      <w:r w:rsidR="006B6692">
        <w:rPr>
          <w:rtl/>
        </w:rPr>
        <w:t xml:space="preserve"> </w:t>
      </w:r>
      <w:r w:rsidRPr="00FD4B12">
        <w:rPr>
          <w:rtl/>
        </w:rPr>
        <w:t>9</w:t>
      </w:r>
      <w:r w:rsidR="006B6692">
        <w:rPr>
          <w:rtl/>
        </w:rPr>
        <w:t xml:space="preserve"> </w:t>
      </w:r>
      <w:r w:rsidRPr="00FD4B12">
        <w:rPr>
          <w:rtl/>
        </w:rPr>
        <w:t>شباط/فبراير</w:t>
      </w:r>
      <w:r w:rsidR="006B6692">
        <w:rPr>
          <w:rtl/>
        </w:rPr>
        <w:t xml:space="preserve"> </w:t>
      </w:r>
      <w:r w:rsidRPr="00FD4B12">
        <w:rPr>
          <w:rtl/>
        </w:rPr>
        <w:t>2014</w:t>
      </w:r>
      <w:r w:rsidR="006B6692">
        <w:rPr>
          <w:rtl/>
        </w:rPr>
        <w:t xml:space="preserve"> </w:t>
      </w:r>
      <w:r w:rsidRPr="00FD4B12">
        <w:rPr>
          <w:rtl/>
        </w:rPr>
        <w:t>في</w:t>
      </w:r>
      <w:r w:rsidR="006B6692">
        <w:rPr>
          <w:rtl/>
        </w:rPr>
        <w:t xml:space="preserve"> </w:t>
      </w:r>
      <w:r w:rsidRPr="00FD4B12">
        <w:rPr>
          <w:rtl/>
        </w:rPr>
        <w:t>كيغالي،</w:t>
      </w:r>
      <w:r w:rsidR="006B6692">
        <w:rPr>
          <w:rtl/>
        </w:rPr>
        <w:t xml:space="preserve"> </w:t>
      </w:r>
      <w:r w:rsidRPr="00FD4B12">
        <w:rPr>
          <w:rtl/>
        </w:rPr>
        <w:t>منطقة</w:t>
      </w:r>
      <w:r w:rsidR="006B6692">
        <w:rPr>
          <w:rtl/>
        </w:rPr>
        <w:t xml:space="preserve"> </w:t>
      </w:r>
      <w:r w:rsidRPr="00FD4B12">
        <w:rPr>
          <w:rtl/>
        </w:rPr>
        <w:t>نياروجنجي</w:t>
      </w:r>
      <w:r>
        <w:rPr>
          <w:rtl/>
        </w:rPr>
        <w:t>.</w:t>
      </w:r>
      <w:r w:rsidR="006B6692">
        <w:rPr>
          <w:rtl/>
        </w:rPr>
        <w:t xml:space="preserve"> </w:t>
      </w:r>
    </w:p>
    <w:p w:rsidR="004A1892" w:rsidRPr="00FD4B12" w:rsidRDefault="006B6692" w:rsidP="006B6692">
      <w:pPr>
        <w:pStyle w:val="H23GA"/>
      </w:pPr>
      <w:r>
        <w:rPr>
          <w:rFonts w:hint="cs"/>
          <w:rtl/>
        </w:rPr>
        <w:tab/>
      </w:r>
      <w:r>
        <w:rPr>
          <w:rFonts w:hint="cs"/>
          <w:rtl/>
        </w:rPr>
        <w:tab/>
      </w:r>
      <w:r w:rsidR="004A1892">
        <w:rPr>
          <w:rFonts w:hint="cs"/>
          <w:rtl/>
        </w:rPr>
        <w:t>الند</w:t>
      </w:r>
      <w:r w:rsidR="004A1892" w:rsidRPr="00FD4B12">
        <w:rPr>
          <w:rtl/>
        </w:rPr>
        <w:t>اء</w:t>
      </w:r>
      <w:r>
        <w:rPr>
          <w:rtl/>
        </w:rPr>
        <w:t xml:space="preserve"> </w:t>
      </w:r>
      <w:r w:rsidR="004A1892">
        <w:rPr>
          <w:rFonts w:hint="cs"/>
          <w:rtl/>
        </w:rPr>
        <w:t>ال</w:t>
      </w:r>
      <w:r w:rsidR="004A1892" w:rsidRPr="00FD4B12">
        <w:rPr>
          <w:rtl/>
        </w:rPr>
        <w:t>عاجل</w:t>
      </w:r>
    </w:p>
    <w:p w:rsidR="004A1892" w:rsidRPr="00FD4B12" w:rsidRDefault="004A1892" w:rsidP="004A1892">
      <w:pPr>
        <w:pStyle w:val="SingleTxtGA"/>
      </w:pPr>
      <w:r w:rsidRPr="00FD4B12">
        <w:rPr>
          <w:rtl/>
        </w:rPr>
        <w:t>120</w:t>
      </w:r>
      <w:r>
        <w:rPr>
          <w:rtl/>
        </w:rPr>
        <w:t>-</w:t>
      </w:r>
      <w:r>
        <w:rPr>
          <w:rtl/>
        </w:rPr>
        <w:tab/>
      </w:r>
      <w:r w:rsidRPr="00FD4B12">
        <w:rPr>
          <w:rtl/>
        </w:rPr>
        <w:t>في</w:t>
      </w:r>
      <w:r w:rsidR="006B6692">
        <w:rPr>
          <w:rtl/>
        </w:rPr>
        <w:t xml:space="preserve"> </w:t>
      </w:r>
      <w:r w:rsidRPr="00FD4B12">
        <w:rPr>
          <w:rtl/>
        </w:rPr>
        <w:t>2</w:t>
      </w:r>
      <w:r w:rsidR="006B6692">
        <w:rPr>
          <w:rtl/>
        </w:rPr>
        <w:t xml:space="preserve"> </w:t>
      </w:r>
      <w:r w:rsidRPr="00FD4B12">
        <w:rPr>
          <w:rtl/>
        </w:rPr>
        <w:t>تشرين</w:t>
      </w:r>
      <w:r w:rsidR="006B6692">
        <w:rPr>
          <w:rtl/>
        </w:rPr>
        <w:t xml:space="preserve"> </w:t>
      </w:r>
      <w:r w:rsidRPr="00FD4B12">
        <w:rPr>
          <w:rtl/>
        </w:rPr>
        <w:t>الأول/أكتوبر</w:t>
      </w:r>
      <w:r w:rsidR="006B6692">
        <w:rPr>
          <w:rtl/>
        </w:rPr>
        <w:t xml:space="preserve"> </w:t>
      </w:r>
      <w:r w:rsidRPr="00FD4B12">
        <w:rPr>
          <w:rtl/>
        </w:rPr>
        <w:t>2014،</w:t>
      </w:r>
      <w:r w:rsidR="006B6692">
        <w:rPr>
          <w:rtl/>
        </w:rPr>
        <w:t xml:space="preserve"> </w:t>
      </w:r>
      <w:r w:rsidRPr="00FD4B12">
        <w:rPr>
          <w:rtl/>
        </w:rPr>
        <w:t>أحال</w:t>
      </w:r>
      <w:r w:rsidR="006B6692">
        <w:rPr>
          <w:rtl/>
        </w:rPr>
        <w:t xml:space="preserve"> </w:t>
      </w:r>
      <w:r w:rsidRPr="00FD4B12">
        <w:rPr>
          <w:rtl/>
        </w:rPr>
        <w:t>الفريق</w:t>
      </w:r>
      <w:r w:rsidR="006B6692">
        <w:rPr>
          <w:rtl/>
        </w:rPr>
        <w:t xml:space="preserve"> </w:t>
      </w:r>
      <w:r w:rsidRPr="00FD4B12">
        <w:rPr>
          <w:rtl/>
        </w:rPr>
        <w:t>العامل،</w:t>
      </w:r>
      <w:r w:rsidR="006B6692">
        <w:rPr>
          <w:rtl/>
        </w:rPr>
        <w:t xml:space="preserve"> </w:t>
      </w:r>
      <w:r w:rsidRPr="00FD4B12">
        <w:rPr>
          <w:rtl/>
        </w:rPr>
        <w:t>بالاشتراك</w:t>
      </w:r>
      <w:r w:rsidR="006B6692">
        <w:rPr>
          <w:rtl/>
        </w:rPr>
        <w:t xml:space="preserve"> </w:t>
      </w:r>
      <w:r w:rsidRPr="00FD4B12">
        <w:rPr>
          <w:rtl/>
        </w:rPr>
        <w:t>مع</w:t>
      </w:r>
      <w:r w:rsidR="006B6692">
        <w:rPr>
          <w:rtl/>
        </w:rPr>
        <w:t xml:space="preserve"> </w:t>
      </w:r>
      <w:r w:rsidRPr="00FD4B12">
        <w:rPr>
          <w:rtl/>
        </w:rPr>
        <w:t>آلية</w:t>
      </w:r>
      <w:r w:rsidR="006B6692">
        <w:rPr>
          <w:rtl/>
        </w:rPr>
        <w:t xml:space="preserve"> </w:t>
      </w:r>
      <w:r w:rsidRPr="00FD4B12">
        <w:rPr>
          <w:rtl/>
        </w:rPr>
        <w:t>أخرى</w:t>
      </w:r>
      <w:r w:rsidR="006B6692">
        <w:rPr>
          <w:rtl/>
        </w:rPr>
        <w:t xml:space="preserve"> </w:t>
      </w:r>
      <w:r w:rsidRPr="00FD4B12">
        <w:rPr>
          <w:rtl/>
        </w:rPr>
        <w:t>من</w:t>
      </w:r>
      <w:r w:rsidR="006B6692">
        <w:rPr>
          <w:rtl/>
        </w:rPr>
        <w:t xml:space="preserve"> </w:t>
      </w:r>
      <w:r w:rsidRPr="00FD4B12">
        <w:rPr>
          <w:rtl/>
        </w:rPr>
        <w:t>آليات</w:t>
      </w:r>
      <w:r w:rsidR="006B6692">
        <w:rPr>
          <w:rtl/>
        </w:rPr>
        <w:t xml:space="preserve"> </w:t>
      </w:r>
      <w:r w:rsidRPr="00FD4B12">
        <w:rPr>
          <w:rtl/>
        </w:rPr>
        <w:t>الإجراءات</w:t>
      </w:r>
      <w:r w:rsidR="006B6692">
        <w:rPr>
          <w:rtl/>
        </w:rPr>
        <w:t xml:space="preserve"> </w:t>
      </w:r>
      <w:r w:rsidRPr="00FD4B12">
        <w:rPr>
          <w:rtl/>
        </w:rPr>
        <w:t>الخاصة،</w:t>
      </w:r>
      <w:r w:rsidR="006B6692">
        <w:rPr>
          <w:rtl/>
        </w:rPr>
        <w:t xml:space="preserve"> </w:t>
      </w:r>
      <w:r w:rsidRPr="00FD4B12">
        <w:rPr>
          <w:rtl/>
        </w:rPr>
        <w:t>نداء</w:t>
      </w:r>
      <w:r w:rsidR="006B6692">
        <w:rPr>
          <w:rtl/>
        </w:rPr>
        <w:t xml:space="preserve"> </w:t>
      </w:r>
      <w:r w:rsidRPr="00FD4B12">
        <w:rPr>
          <w:rtl/>
        </w:rPr>
        <w:t>عاجل</w:t>
      </w:r>
      <w:r w:rsidR="00D77F7C">
        <w:rPr>
          <w:rtl/>
        </w:rPr>
        <w:t xml:space="preserve">اً </w:t>
      </w:r>
      <w:r w:rsidRPr="00FD4B12">
        <w:rPr>
          <w:rtl/>
        </w:rPr>
        <w:t>إلى</w:t>
      </w:r>
      <w:r w:rsidR="006B6692">
        <w:rPr>
          <w:rtl/>
        </w:rPr>
        <w:t xml:space="preserve"> </w:t>
      </w:r>
      <w:r w:rsidRPr="00FD4B12">
        <w:rPr>
          <w:rtl/>
        </w:rPr>
        <w:t>الحكومة</w:t>
      </w:r>
      <w:r w:rsidR="006B6692">
        <w:rPr>
          <w:rtl/>
        </w:rPr>
        <w:t xml:space="preserve"> </w:t>
      </w:r>
      <w:r w:rsidRPr="00FD4B12">
        <w:rPr>
          <w:rtl/>
        </w:rPr>
        <w:t>بشأن</w:t>
      </w:r>
      <w:r w:rsidR="006B6692">
        <w:rPr>
          <w:rtl/>
        </w:rPr>
        <w:t xml:space="preserve"> </w:t>
      </w:r>
      <w:r w:rsidRPr="00FD4B12">
        <w:rPr>
          <w:rtl/>
        </w:rPr>
        <w:t>مزاعم</w:t>
      </w:r>
      <w:r w:rsidR="006B6692">
        <w:rPr>
          <w:rtl/>
        </w:rPr>
        <w:t xml:space="preserve"> </w:t>
      </w:r>
      <w:r w:rsidRPr="00FD4B12">
        <w:rPr>
          <w:rtl/>
        </w:rPr>
        <w:t>عن</w:t>
      </w:r>
      <w:r w:rsidR="006B6692">
        <w:rPr>
          <w:rtl/>
        </w:rPr>
        <w:t xml:space="preserve"> </w:t>
      </w:r>
      <w:r w:rsidRPr="00FD4B12">
        <w:rPr>
          <w:rtl/>
        </w:rPr>
        <w:t>مشاهدة</w:t>
      </w:r>
      <w:r w:rsidR="006B6692">
        <w:rPr>
          <w:rtl/>
        </w:rPr>
        <w:t xml:space="preserve"> </w:t>
      </w:r>
      <w:r w:rsidRPr="00FD4B12">
        <w:rPr>
          <w:rtl/>
        </w:rPr>
        <w:t>ما</w:t>
      </w:r>
      <w:r w:rsidR="006B6692">
        <w:rPr>
          <w:rtl/>
        </w:rPr>
        <w:t xml:space="preserve"> </w:t>
      </w:r>
      <w:r>
        <w:rPr>
          <w:rFonts w:hint="cs"/>
          <w:rtl/>
        </w:rPr>
        <w:t>يصل</w:t>
      </w:r>
      <w:r w:rsidR="006B6692">
        <w:rPr>
          <w:rFonts w:hint="cs"/>
          <w:rtl/>
        </w:rPr>
        <w:t xml:space="preserve"> </w:t>
      </w:r>
      <w:r>
        <w:rPr>
          <w:rFonts w:hint="cs"/>
          <w:rtl/>
        </w:rPr>
        <w:t>إلى</w:t>
      </w:r>
      <w:r w:rsidR="006B6692">
        <w:rPr>
          <w:rFonts w:hint="cs"/>
          <w:rtl/>
        </w:rPr>
        <w:t xml:space="preserve"> </w:t>
      </w:r>
      <w:r w:rsidRPr="00FD4B12">
        <w:rPr>
          <w:rtl/>
        </w:rPr>
        <w:t>40</w:t>
      </w:r>
      <w:r w:rsidR="006B6692">
        <w:rPr>
          <w:rtl/>
        </w:rPr>
        <w:t xml:space="preserve"> </w:t>
      </w:r>
      <w:r w:rsidRPr="00FD4B12">
        <w:rPr>
          <w:rtl/>
        </w:rPr>
        <w:t>جثة</w:t>
      </w:r>
      <w:r w:rsidR="006B6692">
        <w:rPr>
          <w:rtl/>
        </w:rPr>
        <w:t xml:space="preserve"> </w:t>
      </w:r>
      <w:r w:rsidRPr="00FD4B12">
        <w:rPr>
          <w:rtl/>
        </w:rPr>
        <w:t>تطفو</w:t>
      </w:r>
      <w:r w:rsidR="006B6692">
        <w:rPr>
          <w:rtl/>
        </w:rPr>
        <w:t xml:space="preserve"> </w:t>
      </w:r>
      <w:r w:rsidRPr="00FD4B12">
        <w:rPr>
          <w:rtl/>
        </w:rPr>
        <w:t>على</w:t>
      </w:r>
      <w:r w:rsidR="006B6692">
        <w:rPr>
          <w:rtl/>
        </w:rPr>
        <w:t xml:space="preserve"> </w:t>
      </w:r>
      <w:r w:rsidRPr="00FD4B12">
        <w:rPr>
          <w:rtl/>
        </w:rPr>
        <w:t>سطح</w:t>
      </w:r>
      <w:r w:rsidR="006B6692">
        <w:rPr>
          <w:rtl/>
        </w:rPr>
        <w:t xml:space="preserve"> </w:t>
      </w:r>
      <w:r w:rsidRPr="00FD4B12">
        <w:rPr>
          <w:rtl/>
        </w:rPr>
        <w:t>بحيرة</w:t>
      </w:r>
      <w:r w:rsidR="006B6692">
        <w:rPr>
          <w:rtl/>
        </w:rPr>
        <w:t xml:space="preserve"> </w:t>
      </w:r>
      <w:r w:rsidRPr="00FD4B12">
        <w:rPr>
          <w:rtl/>
        </w:rPr>
        <w:t>رويرو</w:t>
      </w:r>
      <w:r w:rsidR="006B6692">
        <w:rPr>
          <w:rtl/>
        </w:rPr>
        <w:t xml:space="preserve"> </w:t>
      </w:r>
      <w:r w:rsidRPr="00FD4B12">
        <w:rPr>
          <w:rtl/>
        </w:rPr>
        <w:t>ونهر</w:t>
      </w:r>
      <w:r w:rsidR="006B6692">
        <w:rPr>
          <w:rtl/>
        </w:rPr>
        <w:t xml:space="preserve"> </w:t>
      </w:r>
      <w:r w:rsidRPr="00FD4B12">
        <w:rPr>
          <w:rtl/>
        </w:rPr>
        <w:t>كاجيرا</w:t>
      </w:r>
      <w:r w:rsidR="006B6692">
        <w:rPr>
          <w:rtl/>
        </w:rPr>
        <w:t xml:space="preserve"> </w:t>
      </w:r>
      <w:r w:rsidRPr="00FD4B12">
        <w:rPr>
          <w:rtl/>
        </w:rPr>
        <w:t>الذي</w:t>
      </w:r>
      <w:r w:rsidR="006B6692">
        <w:rPr>
          <w:rtl/>
        </w:rPr>
        <w:t xml:space="preserve"> </w:t>
      </w:r>
      <w:r>
        <w:rPr>
          <w:rFonts w:hint="cs"/>
          <w:rtl/>
        </w:rPr>
        <w:t>يتدفق</w:t>
      </w:r>
      <w:r w:rsidR="006B6692">
        <w:rPr>
          <w:rFonts w:hint="cs"/>
          <w:rtl/>
        </w:rPr>
        <w:t xml:space="preserve"> </w:t>
      </w:r>
      <w:r w:rsidRPr="00FD4B12">
        <w:rPr>
          <w:rtl/>
        </w:rPr>
        <w:t>من</w:t>
      </w:r>
      <w:r w:rsidR="006B6692">
        <w:rPr>
          <w:rtl/>
        </w:rPr>
        <w:t xml:space="preserve"> </w:t>
      </w:r>
      <w:r w:rsidRPr="00FD4B12">
        <w:rPr>
          <w:rtl/>
        </w:rPr>
        <w:t>رواندا</w:t>
      </w:r>
      <w:r>
        <w:rPr>
          <w:rFonts w:hint="cs"/>
          <w:rtl/>
        </w:rPr>
        <w:t>،</w:t>
      </w:r>
      <w:r w:rsidR="006B6692">
        <w:rPr>
          <w:rFonts w:hint="cs"/>
          <w:rtl/>
        </w:rPr>
        <w:t xml:space="preserve"> </w:t>
      </w:r>
      <w:r>
        <w:rPr>
          <w:rFonts w:hint="cs"/>
          <w:rtl/>
        </w:rPr>
        <w:t>وذلك</w:t>
      </w:r>
      <w:r w:rsidR="006B6692">
        <w:rPr>
          <w:rFonts w:hint="cs"/>
          <w:rtl/>
        </w:rPr>
        <w:t xml:space="preserve"> </w:t>
      </w:r>
      <w:r w:rsidRPr="00FD4B12">
        <w:rPr>
          <w:rtl/>
        </w:rPr>
        <w:t>منذ</w:t>
      </w:r>
      <w:r w:rsidR="006B6692">
        <w:rPr>
          <w:rtl/>
        </w:rPr>
        <w:t xml:space="preserve"> </w:t>
      </w:r>
      <w:r w:rsidRPr="00FD4B12">
        <w:rPr>
          <w:rtl/>
        </w:rPr>
        <w:t>منتصف</w:t>
      </w:r>
      <w:r w:rsidR="006B6692">
        <w:rPr>
          <w:rtl/>
        </w:rPr>
        <w:t xml:space="preserve"> </w:t>
      </w:r>
      <w:r w:rsidRPr="00FD4B12">
        <w:rPr>
          <w:rtl/>
        </w:rPr>
        <w:t>تموز/يوليه</w:t>
      </w:r>
      <w:r w:rsidR="006B6692">
        <w:rPr>
          <w:rtl/>
        </w:rPr>
        <w:t xml:space="preserve"> </w:t>
      </w:r>
      <w:r w:rsidRPr="00FD4B12">
        <w:rPr>
          <w:rtl/>
        </w:rPr>
        <w:t>2014</w:t>
      </w:r>
      <w:r>
        <w:rPr>
          <w:rtl/>
        </w:rPr>
        <w:t>.</w:t>
      </w:r>
      <w:r w:rsidR="006B6692">
        <w:rPr>
          <w:rtl/>
        </w:rPr>
        <w:t xml:space="preserve"> </w:t>
      </w:r>
      <w:r w:rsidRPr="00FD4B12">
        <w:rPr>
          <w:rtl/>
        </w:rPr>
        <w:t>وأ</w:t>
      </w:r>
      <w:r>
        <w:rPr>
          <w:rFonts w:hint="cs"/>
          <w:rtl/>
        </w:rPr>
        <w:t>ُ</w:t>
      </w:r>
      <w:r w:rsidRPr="00FD4B12">
        <w:rPr>
          <w:rtl/>
        </w:rPr>
        <w:t>رسل</w:t>
      </w:r>
      <w:r w:rsidR="006B6692">
        <w:rPr>
          <w:rtl/>
        </w:rPr>
        <w:t xml:space="preserve"> </w:t>
      </w:r>
      <w:r w:rsidRPr="00FD4B12">
        <w:rPr>
          <w:rtl/>
        </w:rPr>
        <w:t>نداء</w:t>
      </w:r>
      <w:r w:rsidR="006B6692">
        <w:rPr>
          <w:rtl/>
        </w:rPr>
        <w:t xml:space="preserve"> </w:t>
      </w:r>
      <w:r w:rsidRPr="00FD4B12">
        <w:rPr>
          <w:rtl/>
        </w:rPr>
        <w:t>عاجل</w:t>
      </w:r>
      <w:r w:rsidR="006B6692">
        <w:rPr>
          <w:rtl/>
        </w:rPr>
        <w:t xml:space="preserve"> </w:t>
      </w:r>
      <w:r w:rsidRPr="00FD4B12">
        <w:rPr>
          <w:rtl/>
        </w:rPr>
        <w:t>مماثل</w:t>
      </w:r>
      <w:r w:rsidR="006B6692">
        <w:rPr>
          <w:rtl/>
        </w:rPr>
        <w:t xml:space="preserve"> </w:t>
      </w:r>
      <w:r w:rsidRPr="00FD4B12">
        <w:rPr>
          <w:rtl/>
        </w:rPr>
        <w:t>إلى</w:t>
      </w:r>
      <w:r w:rsidR="006B6692">
        <w:rPr>
          <w:rtl/>
        </w:rPr>
        <w:t xml:space="preserve"> </w:t>
      </w:r>
      <w:r w:rsidRPr="00FD4B12">
        <w:rPr>
          <w:rtl/>
        </w:rPr>
        <w:t>حكومة</w:t>
      </w:r>
      <w:r w:rsidR="006B6692">
        <w:rPr>
          <w:rtl/>
        </w:rPr>
        <w:t xml:space="preserve"> </w:t>
      </w:r>
      <w:r w:rsidRPr="00FD4B12">
        <w:rPr>
          <w:rtl/>
        </w:rPr>
        <w:t>بوروندي</w:t>
      </w:r>
      <w:r>
        <w:rPr>
          <w:rtl/>
        </w:rPr>
        <w:t>.</w:t>
      </w:r>
    </w:p>
    <w:p w:rsidR="004A1892" w:rsidRPr="00FD4B12" w:rsidRDefault="006B6692" w:rsidP="006B6692">
      <w:pPr>
        <w:pStyle w:val="H23GA"/>
      </w:pPr>
      <w:r>
        <w:rPr>
          <w:rFonts w:hint="cs"/>
          <w:rtl/>
        </w:rPr>
        <w:tab/>
      </w:r>
      <w:r>
        <w:rPr>
          <w:rFonts w:hint="cs"/>
          <w:rtl/>
        </w:rPr>
        <w:tab/>
      </w:r>
      <w:r w:rsidR="004A1892" w:rsidRPr="00FD4B12">
        <w:rPr>
          <w:rtl/>
        </w:rPr>
        <w:t>المعلومات</w:t>
      </w:r>
      <w:r>
        <w:rPr>
          <w:rtl/>
        </w:rPr>
        <w:t xml:space="preserve"> </w:t>
      </w:r>
      <w:r w:rsidR="004A1892">
        <w:rPr>
          <w:rFonts w:hint="cs"/>
          <w:rtl/>
        </w:rPr>
        <w:t>المقدمة</w:t>
      </w:r>
      <w:r>
        <w:rPr>
          <w:rtl/>
        </w:rPr>
        <w:t xml:space="preserve"> </w:t>
      </w:r>
      <w:r w:rsidR="004A1892" w:rsidRPr="00FD4B12">
        <w:rPr>
          <w:rtl/>
        </w:rPr>
        <w:t>من</w:t>
      </w:r>
      <w:r>
        <w:rPr>
          <w:rtl/>
        </w:rPr>
        <w:t xml:space="preserve"> </w:t>
      </w:r>
      <w:r w:rsidR="004A1892" w:rsidRPr="00FD4B12">
        <w:rPr>
          <w:rtl/>
        </w:rPr>
        <w:t>الحكومة</w:t>
      </w:r>
    </w:p>
    <w:p w:rsidR="004A1892" w:rsidRPr="00FD4B12" w:rsidRDefault="004A1892" w:rsidP="004A1892">
      <w:pPr>
        <w:pStyle w:val="SingleTxtGA"/>
      </w:pPr>
      <w:r w:rsidRPr="00FD4B12">
        <w:rPr>
          <w:rtl/>
        </w:rPr>
        <w:t>121</w:t>
      </w:r>
      <w:r>
        <w:rPr>
          <w:rtl/>
        </w:rPr>
        <w:t>-</w:t>
      </w:r>
      <w:r>
        <w:rPr>
          <w:rtl/>
        </w:rPr>
        <w:tab/>
      </w:r>
      <w:r w:rsidRPr="00FD4B12">
        <w:rPr>
          <w:rtl/>
        </w:rPr>
        <w:t>في</w:t>
      </w:r>
      <w:r w:rsidR="006B6692">
        <w:rPr>
          <w:rtl/>
        </w:rPr>
        <w:t xml:space="preserve"> </w:t>
      </w:r>
      <w:r w:rsidRPr="00FD4B12">
        <w:rPr>
          <w:rtl/>
        </w:rPr>
        <w:t>16</w:t>
      </w:r>
      <w:r w:rsidR="006B6692">
        <w:rPr>
          <w:rtl/>
        </w:rPr>
        <w:t xml:space="preserve"> </w:t>
      </w:r>
      <w:r w:rsidRPr="00FD4B12">
        <w:rPr>
          <w:rtl/>
        </w:rPr>
        <w:t>تشرين</w:t>
      </w:r>
      <w:r w:rsidR="006B6692">
        <w:rPr>
          <w:rtl/>
        </w:rPr>
        <w:t xml:space="preserve"> </w:t>
      </w:r>
      <w:r w:rsidRPr="00FD4B12">
        <w:rPr>
          <w:rtl/>
        </w:rPr>
        <w:t>الأول/أكتوبر</w:t>
      </w:r>
      <w:r w:rsidR="006B6692">
        <w:rPr>
          <w:rtl/>
        </w:rPr>
        <w:t xml:space="preserve"> </w:t>
      </w:r>
      <w:r w:rsidRPr="00FD4B12">
        <w:rPr>
          <w:rtl/>
        </w:rPr>
        <w:t>2014،</w:t>
      </w:r>
      <w:r w:rsidR="006B6692">
        <w:rPr>
          <w:rtl/>
        </w:rPr>
        <w:t xml:space="preserve"> </w:t>
      </w:r>
      <w:r w:rsidRPr="00FD4B12">
        <w:rPr>
          <w:rtl/>
        </w:rPr>
        <w:t>ردت</w:t>
      </w:r>
      <w:r w:rsidR="006B6692">
        <w:rPr>
          <w:rtl/>
        </w:rPr>
        <w:t xml:space="preserve"> </w:t>
      </w:r>
      <w:r w:rsidRPr="00FD4B12">
        <w:rPr>
          <w:rtl/>
        </w:rPr>
        <w:t>الحكومة</w:t>
      </w:r>
      <w:r w:rsidR="006B6692">
        <w:rPr>
          <w:rtl/>
        </w:rPr>
        <w:t xml:space="preserve"> </w:t>
      </w:r>
      <w:r w:rsidRPr="00FD4B12">
        <w:rPr>
          <w:rtl/>
        </w:rPr>
        <w:t>على</w:t>
      </w:r>
      <w:r w:rsidR="006B6692">
        <w:rPr>
          <w:rtl/>
        </w:rPr>
        <w:t xml:space="preserve"> </w:t>
      </w:r>
      <w:r w:rsidRPr="00FD4B12">
        <w:rPr>
          <w:rtl/>
        </w:rPr>
        <w:t>نداء</w:t>
      </w:r>
      <w:r w:rsidR="006B6692">
        <w:rPr>
          <w:rtl/>
        </w:rPr>
        <w:t xml:space="preserve"> </w:t>
      </w:r>
      <w:r w:rsidRPr="00FD4B12">
        <w:rPr>
          <w:rtl/>
        </w:rPr>
        <w:t>عاجل</w:t>
      </w:r>
      <w:r w:rsidR="006B6692">
        <w:rPr>
          <w:rtl/>
        </w:rPr>
        <w:t xml:space="preserve"> </w:t>
      </w:r>
      <w:r>
        <w:rPr>
          <w:rFonts w:hint="cs"/>
          <w:rtl/>
        </w:rPr>
        <w:t>مرسل</w:t>
      </w:r>
      <w:r w:rsidR="006B6692">
        <w:rPr>
          <w:rtl/>
        </w:rPr>
        <w:t xml:space="preserve"> </w:t>
      </w:r>
      <w:r w:rsidRPr="00FD4B12">
        <w:rPr>
          <w:rtl/>
        </w:rPr>
        <w:t>في</w:t>
      </w:r>
      <w:r w:rsidR="006B6692">
        <w:rPr>
          <w:rtl/>
        </w:rPr>
        <w:t xml:space="preserve"> </w:t>
      </w:r>
      <w:r w:rsidRPr="00FD4B12">
        <w:rPr>
          <w:rtl/>
        </w:rPr>
        <w:t>2</w:t>
      </w:r>
      <w:r w:rsidR="006B6692">
        <w:rPr>
          <w:rtl/>
        </w:rPr>
        <w:t xml:space="preserve"> </w:t>
      </w:r>
      <w:r w:rsidRPr="00FD4B12">
        <w:rPr>
          <w:rtl/>
        </w:rPr>
        <w:t>تشرين</w:t>
      </w:r>
      <w:r w:rsidR="006B6692">
        <w:rPr>
          <w:rtl/>
        </w:rPr>
        <w:t xml:space="preserve"> </w:t>
      </w:r>
      <w:r w:rsidRPr="00FD4B12">
        <w:rPr>
          <w:rtl/>
        </w:rPr>
        <w:t>الأول/أكتوبر</w:t>
      </w:r>
      <w:r w:rsidR="006B6692">
        <w:rPr>
          <w:rtl/>
        </w:rPr>
        <w:t xml:space="preserve"> </w:t>
      </w:r>
      <w:r w:rsidRPr="00FD4B12">
        <w:rPr>
          <w:rtl/>
        </w:rPr>
        <w:t>2014</w:t>
      </w:r>
      <w:r>
        <w:rPr>
          <w:rtl/>
        </w:rPr>
        <w:t>.</w:t>
      </w:r>
      <w:r w:rsidR="006B6692">
        <w:rPr>
          <w:rtl/>
        </w:rPr>
        <w:t xml:space="preserve"> </w:t>
      </w:r>
      <w:r w:rsidRPr="00FD4B12">
        <w:rPr>
          <w:rtl/>
        </w:rPr>
        <w:t>وذكرت</w:t>
      </w:r>
      <w:r w:rsidR="006B6692">
        <w:rPr>
          <w:rtl/>
        </w:rPr>
        <w:t xml:space="preserve"> </w:t>
      </w:r>
      <w:r w:rsidRPr="00FD4B12">
        <w:rPr>
          <w:rtl/>
        </w:rPr>
        <w:t>الحكومة</w:t>
      </w:r>
      <w:r w:rsidR="006B6692">
        <w:rPr>
          <w:rtl/>
        </w:rPr>
        <w:t xml:space="preserve"> </w:t>
      </w:r>
      <w:r w:rsidRPr="00FD4B12">
        <w:rPr>
          <w:rtl/>
        </w:rPr>
        <w:t>في</w:t>
      </w:r>
      <w:r w:rsidR="006B6692">
        <w:rPr>
          <w:rtl/>
        </w:rPr>
        <w:t xml:space="preserve"> </w:t>
      </w:r>
      <w:r w:rsidRPr="00FD4B12">
        <w:rPr>
          <w:rtl/>
        </w:rPr>
        <w:t>ردها</w:t>
      </w:r>
      <w:r w:rsidR="006B6692">
        <w:rPr>
          <w:rtl/>
        </w:rPr>
        <w:t xml:space="preserve"> </w:t>
      </w:r>
      <w:r w:rsidRPr="00FD4B12">
        <w:rPr>
          <w:rtl/>
        </w:rPr>
        <w:t>أنها</w:t>
      </w:r>
      <w:r w:rsidR="006B6692">
        <w:rPr>
          <w:rtl/>
        </w:rPr>
        <w:t xml:space="preserve"> </w:t>
      </w:r>
      <w:r w:rsidRPr="00FD4B12">
        <w:rPr>
          <w:rtl/>
        </w:rPr>
        <w:t>على</w:t>
      </w:r>
      <w:r w:rsidR="006B6692">
        <w:rPr>
          <w:rtl/>
        </w:rPr>
        <w:t xml:space="preserve"> </w:t>
      </w:r>
      <w:r>
        <w:rPr>
          <w:rFonts w:hint="cs"/>
          <w:rtl/>
        </w:rPr>
        <w:t>لم</w:t>
      </w:r>
      <w:r w:rsidR="006B6692">
        <w:rPr>
          <w:rFonts w:hint="cs"/>
          <w:rtl/>
        </w:rPr>
        <w:t xml:space="preserve"> </w:t>
      </w:r>
      <w:r>
        <w:rPr>
          <w:rFonts w:hint="cs"/>
          <w:rtl/>
        </w:rPr>
        <w:t>تكن</w:t>
      </w:r>
      <w:r w:rsidR="006B6692">
        <w:rPr>
          <w:rFonts w:hint="cs"/>
          <w:rtl/>
        </w:rPr>
        <w:t xml:space="preserve"> </w:t>
      </w:r>
      <w:r>
        <w:rPr>
          <w:rFonts w:hint="cs"/>
          <w:rtl/>
        </w:rPr>
        <w:t>على</w:t>
      </w:r>
      <w:r w:rsidR="006B6692">
        <w:rPr>
          <w:rFonts w:hint="cs"/>
          <w:rtl/>
        </w:rPr>
        <w:t xml:space="preserve"> </w:t>
      </w:r>
      <w:r w:rsidRPr="00FD4B12">
        <w:rPr>
          <w:rtl/>
        </w:rPr>
        <w:t>علم</w:t>
      </w:r>
      <w:r w:rsidR="006B6692">
        <w:rPr>
          <w:rtl/>
        </w:rPr>
        <w:t xml:space="preserve"> </w:t>
      </w:r>
      <w:r w:rsidRPr="00FD4B12">
        <w:rPr>
          <w:rtl/>
        </w:rPr>
        <w:t>بالمعلومات</w:t>
      </w:r>
      <w:r w:rsidR="006B6692">
        <w:rPr>
          <w:rtl/>
        </w:rPr>
        <w:t xml:space="preserve"> </w:t>
      </w:r>
      <w:r w:rsidRPr="00FD4B12">
        <w:rPr>
          <w:rtl/>
        </w:rPr>
        <w:t>الواردة</w:t>
      </w:r>
      <w:r w:rsidR="006B6692">
        <w:rPr>
          <w:rtl/>
        </w:rPr>
        <w:t xml:space="preserve"> </w:t>
      </w:r>
      <w:r w:rsidRPr="00FD4B12">
        <w:rPr>
          <w:rtl/>
        </w:rPr>
        <w:t>في</w:t>
      </w:r>
      <w:r w:rsidR="006B6692">
        <w:rPr>
          <w:rtl/>
        </w:rPr>
        <w:t xml:space="preserve"> </w:t>
      </w:r>
      <w:r w:rsidRPr="00FD4B12">
        <w:rPr>
          <w:rtl/>
        </w:rPr>
        <w:t>الرسالة</w:t>
      </w:r>
      <w:r w:rsidR="006B6692">
        <w:rPr>
          <w:rtl/>
        </w:rPr>
        <w:t xml:space="preserve"> </w:t>
      </w:r>
      <w:r w:rsidRPr="00FD4B12">
        <w:rPr>
          <w:rtl/>
        </w:rPr>
        <w:t>وأنها</w:t>
      </w:r>
      <w:r w:rsidR="006B6692">
        <w:rPr>
          <w:rtl/>
        </w:rPr>
        <w:t xml:space="preserve"> </w:t>
      </w:r>
      <w:r>
        <w:rPr>
          <w:rFonts w:hint="cs"/>
          <w:rtl/>
        </w:rPr>
        <w:t>علمت</w:t>
      </w:r>
      <w:r w:rsidR="006B6692">
        <w:rPr>
          <w:rFonts w:hint="cs"/>
          <w:rtl/>
        </w:rPr>
        <w:t xml:space="preserve"> </w:t>
      </w:r>
      <w:r>
        <w:rPr>
          <w:rFonts w:hint="cs"/>
          <w:rtl/>
        </w:rPr>
        <w:t>بها</w:t>
      </w:r>
      <w:r w:rsidR="006B6692">
        <w:rPr>
          <w:rFonts w:hint="cs"/>
          <w:rtl/>
        </w:rPr>
        <w:t xml:space="preserve"> </w:t>
      </w:r>
      <w:r>
        <w:rPr>
          <w:rFonts w:hint="cs"/>
          <w:rtl/>
        </w:rPr>
        <w:t>عن</w:t>
      </w:r>
      <w:r w:rsidR="006B6692">
        <w:rPr>
          <w:rFonts w:hint="cs"/>
          <w:rtl/>
        </w:rPr>
        <w:t xml:space="preserve"> </w:t>
      </w:r>
      <w:r>
        <w:rPr>
          <w:rFonts w:hint="cs"/>
          <w:rtl/>
        </w:rPr>
        <w:t>طريق</w:t>
      </w:r>
      <w:r w:rsidR="006B6692">
        <w:rPr>
          <w:rtl/>
        </w:rPr>
        <w:t xml:space="preserve"> </w:t>
      </w:r>
      <w:r w:rsidRPr="00FD4B12">
        <w:rPr>
          <w:rtl/>
        </w:rPr>
        <w:t>وسائط</w:t>
      </w:r>
      <w:r w:rsidR="006B6692">
        <w:rPr>
          <w:rtl/>
        </w:rPr>
        <w:t xml:space="preserve"> </w:t>
      </w:r>
      <w:r w:rsidRPr="00FD4B12">
        <w:rPr>
          <w:rtl/>
        </w:rPr>
        <w:t>الإعلام</w:t>
      </w:r>
      <w:r>
        <w:rPr>
          <w:rtl/>
        </w:rPr>
        <w:t>.</w:t>
      </w:r>
      <w:r w:rsidR="006B6692">
        <w:rPr>
          <w:rtl/>
        </w:rPr>
        <w:t xml:space="preserve"> </w:t>
      </w:r>
      <w:r w:rsidRPr="00FD4B12">
        <w:rPr>
          <w:rtl/>
        </w:rPr>
        <w:t>وذكرت</w:t>
      </w:r>
      <w:r w:rsidR="006B6692">
        <w:rPr>
          <w:rtl/>
        </w:rPr>
        <w:t xml:space="preserve"> </w:t>
      </w:r>
      <w:r w:rsidRPr="00FD4B12">
        <w:rPr>
          <w:rtl/>
        </w:rPr>
        <w:t>الحكومة</w:t>
      </w:r>
      <w:r w:rsidR="006B6692">
        <w:rPr>
          <w:rtl/>
        </w:rPr>
        <w:t xml:space="preserve"> </w:t>
      </w:r>
      <w:r w:rsidRPr="00FD4B12">
        <w:rPr>
          <w:rtl/>
        </w:rPr>
        <w:t>أنها</w:t>
      </w:r>
      <w:r w:rsidR="006B6692">
        <w:rPr>
          <w:rtl/>
        </w:rPr>
        <w:t xml:space="preserve"> </w:t>
      </w:r>
      <w:r w:rsidRPr="00FD4B12">
        <w:rPr>
          <w:rtl/>
        </w:rPr>
        <w:t>طلبت</w:t>
      </w:r>
      <w:r w:rsidR="006B6692">
        <w:rPr>
          <w:rtl/>
        </w:rPr>
        <w:t xml:space="preserve"> </w:t>
      </w:r>
      <w:r w:rsidRPr="00FD4B12">
        <w:rPr>
          <w:rtl/>
        </w:rPr>
        <w:t>إلى</w:t>
      </w:r>
      <w:r w:rsidR="006B6692">
        <w:rPr>
          <w:rtl/>
        </w:rPr>
        <w:t xml:space="preserve"> </w:t>
      </w:r>
      <w:r w:rsidRPr="00FD4B12">
        <w:rPr>
          <w:rtl/>
        </w:rPr>
        <w:t>حكومة</w:t>
      </w:r>
      <w:r w:rsidR="006B6692">
        <w:rPr>
          <w:rtl/>
        </w:rPr>
        <w:t xml:space="preserve"> </w:t>
      </w:r>
      <w:r w:rsidRPr="00FD4B12">
        <w:rPr>
          <w:rtl/>
        </w:rPr>
        <w:t>بوروندي</w:t>
      </w:r>
      <w:r w:rsidR="006B6692">
        <w:rPr>
          <w:rtl/>
        </w:rPr>
        <w:t xml:space="preserve"> </w:t>
      </w:r>
      <w:r w:rsidRPr="00FD4B12">
        <w:rPr>
          <w:rtl/>
        </w:rPr>
        <w:t>التعاون</w:t>
      </w:r>
      <w:r w:rsidR="006B6692">
        <w:rPr>
          <w:rtl/>
        </w:rPr>
        <w:t xml:space="preserve"> </w:t>
      </w:r>
      <w:r>
        <w:rPr>
          <w:rFonts w:hint="cs"/>
          <w:rtl/>
        </w:rPr>
        <w:t>والمشاركة</w:t>
      </w:r>
      <w:r w:rsidR="006B6692">
        <w:rPr>
          <w:rFonts w:hint="cs"/>
          <w:rtl/>
        </w:rPr>
        <w:t xml:space="preserve"> </w:t>
      </w:r>
      <w:r w:rsidRPr="00FD4B12">
        <w:rPr>
          <w:rtl/>
        </w:rPr>
        <w:t>معها</w:t>
      </w:r>
      <w:r w:rsidR="006B6692">
        <w:rPr>
          <w:rtl/>
        </w:rPr>
        <w:t xml:space="preserve"> </w:t>
      </w:r>
      <w:r w:rsidRPr="00FD4B12">
        <w:rPr>
          <w:rtl/>
        </w:rPr>
        <w:t>في</w:t>
      </w:r>
      <w:r w:rsidR="006B6692">
        <w:rPr>
          <w:rtl/>
        </w:rPr>
        <w:t xml:space="preserve"> </w:t>
      </w:r>
      <w:r w:rsidRPr="00FD4B12">
        <w:rPr>
          <w:rtl/>
        </w:rPr>
        <w:t>التحقيق</w:t>
      </w:r>
      <w:r>
        <w:rPr>
          <w:rtl/>
        </w:rPr>
        <w:t>.</w:t>
      </w:r>
    </w:p>
    <w:p w:rsidR="004A1892" w:rsidRPr="004A1892" w:rsidRDefault="006B6692" w:rsidP="004A1892">
      <w:pPr>
        <w:pStyle w:val="H1GA"/>
      </w:pPr>
      <w:r>
        <w:rPr>
          <w:rFonts w:hint="cs"/>
          <w:rtl/>
        </w:rPr>
        <w:tab/>
      </w:r>
      <w:r>
        <w:rPr>
          <w:rFonts w:hint="cs"/>
          <w:rtl/>
        </w:rPr>
        <w:tab/>
      </w:r>
      <w:r w:rsidR="004A1892" w:rsidRPr="004A1892">
        <w:rPr>
          <w:rtl/>
        </w:rPr>
        <w:t>المملكة</w:t>
      </w:r>
      <w:r>
        <w:rPr>
          <w:rtl/>
        </w:rPr>
        <w:t xml:space="preserve"> </w:t>
      </w:r>
      <w:r w:rsidR="004A1892" w:rsidRPr="004A1892">
        <w:rPr>
          <w:rtl/>
        </w:rPr>
        <w:t>العربية</w:t>
      </w:r>
      <w:r>
        <w:rPr>
          <w:rtl/>
        </w:rPr>
        <w:t xml:space="preserve"> </w:t>
      </w:r>
      <w:r w:rsidR="004A1892" w:rsidRPr="004A1892">
        <w:rPr>
          <w:rtl/>
        </w:rPr>
        <w:t>السعودية</w:t>
      </w:r>
    </w:p>
    <w:p w:rsidR="004A1892" w:rsidRPr="004A1892" w:rsidRDefault="006B6692" w:rsidP="004A1892">
      <w:pPr>
        <w:pStyle w:val="H23GA"/>
      </w:pPr>
      <w:r>
        <w:rPr>
          <w:rFonts w:hint="cs"/>
          <w:rtl/>
        </w:rPr>
        <w:tab/>
      </w:r>
      <w:r>
        <w:rPr>
          <w:rFonts w:hint="cs"/>
          <w:rtl/>
        </w:rPr>
        <w:tab/>
      </w:r>
      <w:r w:rsidR="004A1892" w:rsidRPr="004A1892">
        <w:rPr>
          <w:rtl/>
        </w:rPr>
        <w:t>المعلومات</w:t>
      </w:r>
      <w:r>
        <w:rPr>
          <w:rtl/>
        </w:rPr>
        <w:t xml:space="preserve"> </w:t>
      </w:r>
      <w:r w:rsidR="004A1892" w:rsidRPr="004A1892">
        <w:rPr>
          <w:rFonts w:hint="cs"/>
          <w:rtl/>
        </w:rPr>
        <w:t>المقدمة</w:t>
      </w:r>
      <w:r>
        <w:rPr>
          <w:rtl/>
        </w:rPr>
        <w:t xml:space="preserve"> </w:t>
      </w:r>
      <w:r w:rsidR="004A1892" w:rsidRPr="004A1892">
        <w:rPr>
          <w:rtl/>
        </w:rPr>
        <w:t>من</w:t>
      </w:r>
      <w:r>
        <w:rPr>
          <w:rtl/>
        </w:rPr>
        <w:t xml:space="preserve"> </w:t>
      </w:r>
      <w:r w:rsidR="004A1892" w:rsidRPr="004A1892">
        <w:rPr>
          <w:rtl/>
        </w:rPr>
        <w:t>المصادر</w:t>
      </w:r>
    </w:p>
    <w:p w:rsidR="004A1892" w:rsidRPr="00FD4B12" w:rsidRDefault="004A1892" w:rsidP="004A1892">
      <w:pPr>
        <w:pStyle w:val="SingleTxtGA"/>
      </w:pPr>
      <w:r w:rsidRPr="00FD4B12">
        <w:rPr>
          <w:rtl/>
        </w:rPr>
        <w:t>122</w:t>
      </w:r>
      <w:r>
        <w:rPr>
          <w:rtl/>
        </w:rPr>
        <w:t>-</w:t>
      </w:r>
      <w:r>
        <w:rPr>
          <w:rtl/>
        </w:rPr>
        <w:tab/>
      </w:r>
      <w:r w:rsidRPr="00FD4B12">
        <w:rPr>
          <w:rtl/>
        </w:rPr>
        <w:t>قدم</w:t>
      </w:r>
      <w:r w:rsidR="006B6692">
        <w:rPr>
          <w:rtl/>
        </w:rPr>
        <w:t xml:space="preserve"> </w:t>
      </w:r>
      <w:r w:rsidRPr="00FD4B12">
        <w:rPr>
          <w:rtl/>
        </w:rPr>
        <w:t>مصدر</w:t>
      </w:r>
      <w:r>
        <w:rPr>
          <w:rFonts w:hint="cs"/>
          <w:rtl/>
        </w:rPr>
        <w:t>ٌ</w:t>
      </w:r>
      <w:r w:rsidR="006B6692">
        <w:rPr>
          <w:rtl/>
        </w:rPr>
        <w:t xml:space="preserve"> </w:t>
      </w:r>
      <w:r w:rsidRPr="00FD4B12">
        <w:rPr>
          <w:rtl/>
        </w:rPr>
        <w:t>معلومات</w:t>
      </w:r>
      <w:r w:rsidR="006B6692">
        <w:rPr>
          <w:rtl/>
        </w:rPr>
        <w:t xml:space="preserve"> </w:t>
      </w:r>
      <w:r w:rsidRPr="00FD4B12">
        <w:rPr>
          <w:rtl/>
        </w:rPr>
        <w:t>عن</w:t>
      </w:r>
      <w:r w:rsidR="006B6692">
        <w:rPr>
          <w:rtl/>
        </w:rPr>
        <w:t xml:space="preserve"> </w:t>
      </w:r>
      <w:r w:rsidRPr="00FD4B12">
        <w:rPr>
          <w:rtl/>
        </w:rPr>
        <w:t>حالة</w:t>
      </w:r>
      <w:r w:rsidR="006B6692">
        <w:rPr>
          <w:rtl/>
        </w:rPr>
        <w:t xml:space="preserve"> </w:t>
      </w:r>
      <w:r w:rsidRPr="00FD4B12">
        <w:rPr>
          <w:rtl/>
        </w:rPr>
        <w:t>واحدة</w:t>
      </w:r>
      <w:r w:rsidR="006B6692">
        <w:rPr>
          <w:rtl/>
        </w:rPr>
        <w:t xml:space="preserve"> </w:t>
      </w:r>
      <w:r w:rsidRPr="00FD4B12">
        <w:rPr>
          <w:rtl/>
        </w:rPr>
        <w:t>لم</w:t>
      </w:r>
      <w:r w:rsidR="006B6692">
        <w:rPr>
          <w:rtl/>
        </w:rPr>
        <w:t xml:space="preserve"> </w:t>
      </w:r>
      <w:r w:rsidRPr="00FD4B12">
        <w:rPr>
          <w:rtl/>
        </w:rPr>
        <w:t>يبت</w:t>
      </w:r>
      <w:r w:rsidR="006B6692">
        <w:rPr>
          <w:rtl/>
        </w:rPr>
        <w:t xml:space="preserve"> </w:t>
      </w:r>
      <w:r w:rsidRPr="00FD4B12">
        <w:rPr>
          <w:rtl/>
        </w:rPr>
        <w:t>فيها</w:t>
      </w:r>
      <w:r w:rsidR="006B6692">
        <w:rPr>
          <w:rtl/>
        </w:rPr>
        <w:t xml:space="preserve"> </w:t>
      </w:r>
      <w:r w:rsidRPr="00FD4B12">
        <w:rPr>
          <w:rtl/>
        </w:rPr>
        <w:t>بعد</w:t>
      </w:r>
      <w:r>
        <w:rPr>
          <w:rtl/>
        </w:rPr>
        <w:t>.</w:t>
      </w:r>
      <w:r w:rsidR="006B6692">
        <w:rPr>
          <w:rtl/>
        </w:rPr>
        <w:t xml:space="preserve"> </w:t>
      </w:r>
    </w:p>
    <w:p w:rsidR="004A1892" w:rsidRPr="004A1892" w:rsidRDefault="006B6692" w:rsidP="004A1892">
      <w:pPr>
        <w:pStyle w:val="H23GA"/>
      </w:pPr>
      <w:r>
        <w:rPr>
          <w:rFonts w:hint="cs"/>
          <w:rtl/>
        </w:rPr>
        <w:tab/>
      </w:r>
      <w:r>
        <w:rPr>
          <w:rFonts w:hint="cs"/>
          <w:rtl/>
        </w:rPr>
        <w:tab/>
      </w:r>
      <w:r w:rsidR="004A1892" w:rsidRPr="004A1892">
        <w:rPr>
          <w:rFonts w:hint="cs"/>
          <w:rtl/>
        </w:rPr>
        <w:t>الت</w:t>
      </w:r>
      <w:r w:rsidR="004A1892" w:rsidRPr="004A1892">
        <w:rPr>
          <w:rtl/>
        </w:rPr>
        <w:t>وضيح</w:t>
      </w:r>
    </w:p>
    <w:p w:rsidR="004A1892" w:rsidRPr="00FD4B12" w:rsidRDefault="004A1892" w:rsidP="004A1892">
      <w:pPr>
        <w:pStyle w:val="SingleTxtGA"/>
      </w:pPr>
      <w:r w:rsidRPr="00FD4B12">
        <w:rPr>
          <w:rtl/>
        </w:rPr>
        <w:t>123</w:t>
      </w:r>
      <w:r>
        <w:rPr>
          <w:rtl/>
        </w:rPr>
        <w:t>-</w:t>
      </w:r>
      <w:r>
        <w:rPr>
          <w:rtl/>
        </w:rPr>
        <w:tab/>
      </w:r>
      <w:r>
        <w:rPr>
          <w:rFonts w:hint="cs"/>
          <w:rtl/>
        </w:rPr>
        <w:t>استناد</w:t>
      </w:r>
      <w:r w:rsidR="00D77F7C">
        <w:rPr>
          <w:rFonts w:hint="cs"/>
          <w:rtl/>
        </w:rPr>
        <w:t xml:space="preserve">اً </w:t>
      </w:r>
      <w:r>
        <w:rPr>
          <w:rFonts w:hint="cs"/>
          <w:rtl/>
        </w:rPr>
        <w:t>إ</w:t>
      </w:r>
      <w:r w:rsidRPr="00FD4B12">
        <w:rPr>
          <w:rtl/>
        </w:rPr>
        <w:t>لى</w:t>
      </w:r>
      <w:r w:rsidR="006B6692">
        <w:rPr>
          <w:rtl/>
        </w:rPr>
        <w:t xml:space="preserve"> </w:t>
      </w:r>
      <w:r w:rsidRPr="00FD4B12">
        <w:rPr>
          <w:rtl/>
        </w:rPr>
        <w:t>المعلومات</w:t>
      </w:r>
      <w:r w:rsidR="006B6692">
        <w:rPr>
          <w:rtl/>
        </w:rPr>
        <w:t xml:space="preserve"> </w:t>
      </w:r>
      <w:r w:rsidRPr="00FD4B12">
        <w:rPr>
          <w:rtl/>
        </w:rPr>
        <w:t>الواردة</w:t>
      </w:r>
      <w:r w:rsidR="006B6692">
        <w:rPr>
          <w:rtl/>
        </w:rPr>
        <w:t xml:space="preserve"> </w:t>
      </w:r>
      <w:r w:rsidRPr="00FD4B12">
        <w:rPr>
          <w:rtl/>
        </w:rPr>
        <w:t>من</w:t>
      </w:r>
      <w:r w:rsidR="006B6692">
        <w:rPr>
          <w:rtl/>
        </w:rPr>
        <w:t xml:space="preserve"> </w:t>
      </w:r>
      <w:r w:rsidRPr="00FD4B12">
        <w:rPr>
          <w:rtl/>
        </w:rPr>
        <w:t>المصدر،</w:t>
      </w:r>
      <w:r w:rsidR="006B6692">
        <w:rPr>
          <w:rtl/>
        </w:rPr>
        <w:t xml:space="preserve"> </w:t>
      </w:r>
      <w:r w:rsidRPr="00FD4B12">
        <w:rPr>
          <w:rtl/>
        </w:rPr>
        <w:t>قرر</w:t>
      </w:r>
      <w:r w:rsidR="006B6692">
        <w:rPr>
          <w:rtl/>
        </w:rPr>
        <w:t xml:space="preserve"> </w:t>
      </w:r>
      <w:r w:rsidRPr="00FD4B12">
        <w:rPr>
          <w:rtl/>
        </w:rPr>
        <w:t>الفريق</w:t>
      </w:r>
      <w:r w:rsidR="006B6692">
        <w:rPr>
          <w:rtl/>
        </w:rPr>
        <w:t xml:space="preserve"> </w:t>
      </w:r>
      <w:r w:rsidRPr="00FD4B12">
        <w:rPr>
          <w:rtl/>
        </w:rPr>
        <w:t>العامل</w:t>
      </w:r>
      <w:r w:rsidR="006B6692">
        <w:rPr>
          <w:rtl/>
        </w:rPr>
        <w:t xml:space="preserve"> </w:t>
      </w:r>
      <w:r w:rsidRPr="00FD4B12">
        <w:rPr>
          <w:rtl/>
        </w:rPr>
        <w:t>توضيح</w:t>
      </w:r>
      <w:r w:rsidR="006B6692">
        <w:rPr>
          <w:rtl/>
        </w:rPr>
        <w:t xml:space="preserve"> </w:t>
      </w:r>
      <w:r w:rsidRPr="00FD4B12">
        <w:rPr>
          <w:rtl/>
        </w:rPr>
        <w:t>حالة</w:t>
      </w:r>
      <w:r w:rsidR="006B6692">
        <w:rPr>
          <w:rtl/>
        </w:rPr>
        <w:t xml:space="preserve"> </w:t>
      </w:r>
      <w:r w:rsidRPr="00FD4B12">
        <w:rPr>
          <w:rtl/>
        </w:rPr>
        <w:t>واحدة</w:t>
      </w:r>
      <w:r>
        <w:rPr>
          <w:rtl/>
        </w:rPr>
        <w:t>.</w:t>
      </w:r>
      <w:r w:rsidR="006B6692">
        <w:rPr>
          <w:rtl/>
        </w:rPr>
        <w:t xml:space="preserve"> </w:t>
      </w:r>
    </w:p>
    <w:p w:rsidR="004A1892" w:rsidRPr="004A1892" w:rsidRDefault="006B6692" w:rsidP="004A1892">
      <w:pPr>
        <w:pStyle w:val="H1GA"/>
      </w:pPr>
      <w:r>
        <w:rPr>
          <w:rFonts w:hint="cs"/>
          <w:rtl/>
        </w:rPr>
        <w:tab/>
      </w:r>
      <w:r>
        <w:rPr>
          <w:rFonts w:hint="cs"/>
          <w:rtl/>
        </w:rPr>
        <w:tab/>
      </w:r>
      <w:r w:rsidR="004A1892" w:rsidRPr="004A1892">
        <w:rPr>
          <w:rtl/>
        </w:rPr>
        <w:t>إسبانيا</w:t>
      </w:r>
    </w:p>
    <w:p w:rsidR="004A1892" w:rsidRPr="004A1892" w:rsidRDefault="006B6692" w:rsidP="004A1892">
      <w:pPr>
        <w:pStyle w:val="H23GA"/>
      </w:pPr>
      <w:r>
        <w:rPr>
          <w:rFonts w:hint="cs"/>
          <w:rtl/>
        </w:rPr>
        <w:tab/>
      </w:r>
      <w:r>
        <w:rPr>
          <w:rFonts w:hint="cs"/>
          <w:rtl/>
        </w:rPr>
        <w:tab/>
      </w:r>
      <w:r w:rsidR="004A1892" w:rsidRPr="004A1892">
        <w:rPr>
          <w:rtl/>
        </w:rPr>
        <w:t>المعلومات</w:t>
      </w:r>
      <w:r>
        <w:rPr>
          <w:rtl/>
        </w:rPr>
        <w:t xml:space="preserve"> </w:t>
      </w:r>
      <w:r w:rsidR="004A1892" w:rsidRPr="004A1892">
        <w:rPr>
          <w:rFonts w:hint="cs"/>
          <w:rtl/>
        </w:rPr>
        <w:t>المقدمة</w:t>
      </w:r>
      <w:r>
        <w:rPr>
          <w:rtl/>
        </w:rPr>
        <w:t xml:space="preserve"> </w:t>
      </w:r>
      <w:r w:rsidR="004A1892" w:rsidRPr="004A1892">
        <w:rPr>
          <w:rtl/>
        </w:rPr>
        <w:t>من</w:t>
      </w:r>
      <w:r>
        <w:rPr>
          <w:rtl/>
        </w:rPr>
        <w:t xml:space="preserve"> </w:t>
      </w:r>
      <w:r w:rsidR="004A1892" w:rsidRPr="004A1892">
        <w:rPr>
          <w:rtl/>
        </w:rPr>
        <w:t>المصادر</w:t>
      </w:r>
    </w:p>
    <w:p w:rsidR="004A1892" w:rsidRPr="00FD4B12" w:rsidRDefault="004A1892" w:rsidP="004A1892">
      <w:pPr>
        <w:pStyle w:val="SingleTxtGA"/>
      </w:pPr>
      <w:r w:rsidRPr="00FD4B12">
        <w:rPr>
          <w:rtl/>
        </w:rPr>
        <w:t>124</w:t>
      </w:r>
      <w:r>
        <w:rPr>
          <w:rtl/>
        </w:rPr>
        <w:t>-</w:t>
      </w:r>
      <w:r>
        <w:rPr>
          <w:rtl/>
        </w:rPr>
        <w:tab/>
      </w:r>
      <w:r w:rsidRPr="00FD4B12">
        <w:rPr>
          <w:rtl/>
        </w:rPr>
        <w:t>قدم</w:t>
      </w:r>
      <w:r w:rsidR="006B6692">
        <w:rPr>
          <w:rtl/>
        </w:rPr>
        <w:t xml:space="preserve"> </w:t>
      </w:r>
      <w:r w:rsidRPr="00FD4B12">
        <w:rPr>
          <w:rtl/>
        </w:rPr>
        <w:t>مصدر</w:t>
      </w:r>
      <w:r>
        <w:rPr>
          <w:rFonts w:hint="cs"/>
          <w:rtl/>
        </w:rPr>
        <w:t>ٌ</w:t>
      </w:r>
      <w:r w:rsidR="006B6692">
        <w:rPr>
          <w:rtl/>
        </w:rPr>
        <w:t xml:space="preserve"> </w:t>
      </w:r>
      <w:r w:rsidRPr="00FD4B12">
        <w:rPr>
          <w:rtl/>
        </w:rPr>
        <w:t>معلومات</w:t>
      </w:r>
      <w:r w:rsidR="006B6692">
        <w:rPr>
          <w:rtl/>
        </w:rPr>
        <w:t xml:space="preserve"> </w:t>
      </w:r>
      <w:r w:rsidRPr="00FD4B12">
        <w:rPr>
          <w:rtl/>
        </w:rPr>
        <w:t>عن</w:t>
      </w:r>
      <w:r w:rsidR="006B6692">
        <w:rPr>
          <w:rtl/>
        </w:rPr>
        <w:t xml:space="preserve"> </w:t>
      </w:r>
      <w:r w:rsidRPr="00FD4B12">
        <w:rPr>
          <w:rtl/>
        </w:rPr>
        <w:t>حالة</w:t>
      </w:r>
      <w:r w:rsidR="006B6692">
        <w:rPr>
          <w:rtl/>
        </w:rPr>
        <w:t xml:space="preserve"> </w:t>
      </w:r>
      <w:r w:rsidRPr="00FD4B12">
        <w:rPr>
          <w:rtl/>
        </w:rPr>
        <w:t>واحدة</w:t>
      </w:r>
      <w:r w:rsidR="006B6692">
        <w:rPr>
          <w:rtl/>
        </w:rPr>
        <w:t xml:space="preserve"> </w:t>
      </w:r>
      <w:r w:rsidRPr="00FD4B12">
        <w:rPr>
          <w:rtl/>
        </w:rPr>
        <w:t>لم</w:t>
      </w:r>
      <w:r w:rsidR="006B6692">
        <w:rPr>
          <w:rtl/>
        </w:rPr>
        <w:t xml:space="preserve"> </w:t>
      </w:r>
      <w:r w:rsidRPr="00FD4B12">
        <w:rPr>
          <w:rtl/>
        </w:rPr>
        <w:t>يبت</w:t>
      </w:r>
      <w:r w:rsidR="006B6692">
        <w:rPr>
          <w:rtl/>
        </w:rPr>
        <w:t xml:space="preserve"> </w:t>
      </w:r>
      <w:r w:rsidRPr="00FD4B12">
        <w:rPr>
          <w:rtl/>
        </w:rPr>
        <w:t>فيها</w:t>
      </w:r>
      <w:r w:rsidR="006B6692">
        <w:rPr>
          <w:rtl/>
        </w:rPr>
        <w:t xml:space="preserve"> </w:t>
      </w:r>
      <w:r w:rsidRPr="00FD4B12">
        <w:rPr>
          <w:rtl/>
        </w:rPr>
        <w:t>بعد</w:t>
      </w:r>
      <w:r>
        <w:rPr>
          <w:rtl/>
        </w:rPr>
        <w:t>.</w:t>
      </w:r>
    </w:p>
    <w:p w:rsidR="004A1892" w:rsidRPr="004A1892" w:rsidRDefault="006B6692" w:rsidP="004A1892">
      <w:pPr>
        <w:pStyle w:val="H23GA"/>
      </w:pPr>
      <w:r>
        <w:rPr>
          <w:rFonts w:hint="cs"/>
          <w:rtl/>
        </w:rPr>
        <w:tab/>
      </w:r>
      <w:r>
        <w:rPr>
          <w:rFonts w:hint="cs"/>
          <w:rtl/>
        </w:rPr>
        <w:tab/>
      </w:r>
      <w:r w:rsidR="004A1892" w:rsidRPr="004A1892">
        <w:rPr>
          <w:rFonts w:hint="cs"/>
          <w:rtl/>
        </w:rPr>
        <w:t>الر</w:t>
      </w:r>
      <w:r w:rsidR="004A1892" w:rsidRPr="004A1892">
        <w:rPr>
          <w:rtl/>
        </w:rPr>
        <w:t>سائل</w:t>
      </w:r>
      <w:r>
        <w:rPr>
          <w:rtl/>
        </w:rPr>
        <w:t xml:space="preserve"> </w:t>
      </w:r>
      <w:r w:rsidR="004A1892" w:rsidRPr="004A1892">
        <w:rPr>
          <w:rFonts w:hint="cs"/>
          <w:rtl/>
        </w:rPr>
        <w:t>ال</w:t>
      </w:r>
      <w:r w:rsidR="004A1892" w:rsidRPr="004A1892">
        <w:rPr>
          <w:rtl/>
        </w:rPr>
        <w:t>أخرى</w:t>
      </w:r>
    </w:p>
    <w:p w:rsidR="004A1892" w:rsidRPr="00FD4B12" w:rsidRDefault="004A1892" w:rsidP="004A1892">
      <w:pPr>
        <w:pStyle w:val="SingleTxtGA"/>
      </w:pPr>
      <w:r w:rsidRPr="00FD4B12">
        <w:rPr>
          <w:rtl/>
        </w:rPr>
        <w:t>125</w:t>
      </w:r>
      <w:r>
        <w:rPr>
          <w:rtl/>
        </w:rPr>
        <w:t>-</w:t>
      </w:r>
      <w:r>
        <w:rPr>
          <w:rtl/>
        </w:rPr>
        <w:tab/>
      </w:r>
      <w:r w:rsidRPr="00FD4B12">
        <w:rPr>
          <w:rtl/>
        </w:rPr>
        <w:t>في</w:t>
      </w:r>
      <w:r w:rsidR="006B6692">
        <w:rPr>
          <w:rtl/>
        </w:rPr>
        <w:t xml:space="preserve"> </w:t>
      </w:r>
      <w:r w:rsidRPr="00FD4B12">
        <w:rPr>
          <w:rtl/>
        </w:rPr>
        <w:t>7</w:t>
      </w:r>
      <w:r w:rsidR="006B6692">
        <w:rPr>
          <w:rtl/>
        </w:rPr>
        <w:t xml:space="preserve"> </w:t>
      </w:r>
      <w:r w:rsidRPr="00FD4B12">
        <w:rPr>
          <w:rtl/>
        </w:rPr>
        <w:t>كانون</w:t>
      </w:r>
      <w:r w:rsidR="006B6692">
        <w:rPr>
          <w:rtl/>
        </w:rPr>
        <w:t xml:space="preserve"> </w:t>
      </w:r>
      <w:r w:rsidRPr="00FD4B12">
        <w:rPr>
          <w:rtl/>
        </w:rPr>
        <w:t>الثاني/يناير</w:t>
      </w:r>
      <w:r w:rsidR="006B6692">
        <w:rPr>
          <w:rtl/>
        </w:rPr>
        <w:t xml:space="preserve"> </w:t>
      </w:r>
      <w:r w:rsidRPr="00FD4B12">
        <w:rPr>
          <w:rtl/>
        </w:rPr>
        <w:t>2015،</w:t>
      </w:r>
      <w:r w:rsidR="006B6692">
        <w:rPr>
          <w:rtl/>
        </w:rPr>
        <w:t xml:space="preserve"> </w:t>
      </w:r>
      <w:r w:rsidRPr="00FD4B12">
        <w:rPr>
          <w:rtl/>
        </w:rPr>
        <w:t>أحال</w:t>
      </w:r>
      <w:r w:rsidR="006B6692">
        <w:rPr>
          <w:rtl/>
        </w:rPr>
        <w:t xml:space="preserve"> </w:t>
      </w:r>
      <w:r w:rsidRPr="00FD4B12">
        <w:rPr>
          <w:rtl/>
        </w:rPr>
        <w:t>الفريق</w:t>
      </w:r>
      <w:r w:rsidR="006B6692">
        <w:rPr>
          <w:rtl/>
        </w:rPr>
        <w:t xml:space="preserve"> </w:t>
      </w:r>
      <w:r w:rsidRPr="00FD4B12">
        <w:rPr>
          <w:rtl/>
        </w:rPr>
        <w:t>العامل،</w:t>
      </w:r>
      <w:r w:rsidR="006B6692">
        <w:rPr>
          <w:rtl/>
        </w:rPr>
        <w:t xml:space="preserve"> </w:t>
      </w:r>
      <w:r w:rsidRPr="00FD4B12">
        <w:rPr>
          <w:rtl/>
        </w:rPr>
        <w:t>بالاشتراك</w:t>
      </w:r>
      <w:r w:rsidR="006B6692">
        <w:rPr>
          <w:rtl/>
        </w:rPr>
        <w:t xml:space="preserve"> </w:t>
      </w:r>
      <w:r w:rsidRPr="00FD4B12">
        <w:rPr>
          <w:rtl/>
        </w:rPr>
        <w:t>مع</w:t>
      </w:r>
      <w:r w:rsidR="006B6692">
        <w:rPr>
          <w:rtl/>
        </w:rPr>
        <w:t xml:space="preserve"> </w:t>
      </w:r>
      <w:r w:rsidRPr="00FD4B12">
        <w:rPr>
          <w:rtl/>
        </w:rPr>
        <w:t>آلية</w:t>
      </w:r>
      <w:r w:rsidR="006B6692">
        <w:rPr>
          <w:rtl/>
        </w:rPr>
        <w:t xml:space="preserve"> </w:t>
      </w:r>
      <w:r w:rsidRPr="00FD4B12">
        <w:rPr>
          <w:rtl/>
        </w:rPr>
        <w:t>أخرى</w:t>
      </w:r>
      <w:r w:rsidR="006B6692">
        <w:rPr>
          <w:rtl/>
        </w:rPr>
        <w:t xml:space="preserve"> </w:t>
      </w:r>
      <w:r w:rsidRPr="00FD4B12">
        <w:rPr>
          <w:rtl/>
        </w:rPr>
        <w:t>من</w:t>
      </w:r>
      <w:r w:rsidR="006B6692">
        <w:rPr>
          <w:rtl/>
        </w:rPr>
        <w:t xml:space="preserve"> </w:t>
      </w:r>
      <w:r w:rsidRPr="00FD4B12">
        <w:rPr>
          <w:rtl/>
        </w:rPr>
        <w:t>آليات</w:t>
      </w:r>
      <w:r w:rsidR="006B6692">
        <w:rPr>
          <w:rtl/>
        </w:rPr>
        <w:t xml:space="preserve"> </w:t>
      </w:r>
      <w:r w:rsidRPr="00FD4B12">
        <w:rPr>
          <w:rtl/>
        </w:rPr>
        <w:t>الإجراءات</w:t>
      </w:r>
      <w:r w:rsidR="006B6692">
        <w:rPr>
          <w:rtl/>
        </w:rPr>
        <w:t xml:space="preserve"> </w:t>
      </w:r>
      <w:r w:rsidRPr="00FD4B12">
        <w:rPr>
          <w:rtl/>
        </w:rPr>
        <w:t>الخاصة،</w:t>
      </w:r>
      <w:r w:rsidR="006B6692">
        <w:rPr>
          <w:rtl/>
        </w:rPr>
        <w:t xml:space="preserve"> </w:t>
      </w:r>
      <w:r w:rsidRPr="00FD4B12">
        <w:rPr>
          <w:rtl/>
        </w:rPr>
        <w:t>رسالة</w:t>
      </w:r>
      <w:r w:rsidR="006B6692">
        <w:rPr>
          <w:rtl/>
        </w:rPr>
        <w:t xml:space="preserve"> </w:t>
      </w:r>
      <w:r w:rsidRPr="00FD4B12">
        <w:rPr>
          <w:rtl/>
        </w:rPr>
        <w:t>تتعلق</w:t>
      </w:r>
      <w:r w:rsidR="006B6692">
        <w:rPr>
          <w:rtl/>
        </w:rPr>
        <w:t xml:space="preserve"> </w:t>
      </w:r>
      <w:r w:rsidRPr="00FD4B12">
        <w:rPr>
          <w:rtl/>
        </w:rPr>
        <w:t>بمزاعم</w:t>
      </w:r>
      <w:r w:rsidR="006B6692">
        <w:rPr>
          <w:rtl/>
        </w:rPr>
        <w:t xml:space="preserve"> </w:t>
      </w:r>
      <w:r w:rsidRPr="00FD4B12">
        <w:rPr>
          <w:rtl/>
        </w:rPr>
        <w:t>عن</w:t>
      </w:r>
      <w:r w:rsidR="006B6692">
        <w:rPr>
          <w:rtl/>
        </w:rPr>
        <w:t xml:space="preserve"> </w:t>
      </w:r>
      <w:r w:rsidRPr="00FD4B12">
        <w:rPr>
          <w:rtl/>
        </w:rPr>
        <w:t>احتمال</w:t>
      </w:r>
      <w:r w:rsidR="006B6692">
        <w:rPr>
          <w:rtl/>
        </w:rPr>
        <w:t xml:space="preserve"> </w:t>
      </w:r>
      <w:r w:rsidRPr="00FD4B12">
        <w:rPr>
          <w:rtl/>
        </w:rPr>
        <w:t>إغلاق</w:t>
      </w:r>
      <w:r w:rsidR="006B6692">
        <w:rPr>
          <w:rtl/>
        </w:rPr>
        <w:t xml:space="preserve"> </w:t>
      </w:r>
      <w:r w:rsidRPr="00FD4B12">
        <w:rPr>
          <w:rtl/>
        </w:rPr>
        <w:t>مختبر</w:t>
      </w:r>
      <w:r w:rsidR="006B6692">
        <w:rPr>
          <w:rtl/>
        </w:rPr>
        <w:t xml:space="preserve"> </w:t>
      </w:r>
      <w:r w:rsidRPr="00FD4B12">
        <w:rPr>
          <w:rtl/>
        </w:rPr>
        <w:t>في</w:t>
      </w:r>
      <w:r w:rsidR="006B6692">
        <w:rPr>
          <w:rtl/>
        </w:rPr>
        <w:t xml:space="preserve"> </w:t>
      </w:r>
      <w:r w:rsidRPr="00FD4B12">
        <w:rPr>
          <w:rtl/>
        </w:rPr>
        <w:t>بونفيرادا</w:t>
      </w:r>
      <w:r w:rsidR="006B6692">
        <w:rPr>
          <w:rtl/>
        </w:rPr>
        <w:t xml:space="preserve"> </w:t>
      </w:r>
      <w:r w:rsidRPr="00FD4B12">
        <w:rPr>
          <w:rtl/>
        </w:rPr>
        <w:t>بسبب</w:t>
      </w:r>
      <w:r w:rsidR="006B6692">
        <w:rPr>
          <w:rtl/>
        </w:rPr>
        <w:t xml:space="preserve"> </w:t>
      </w:r>
      <w:r w:rsidRPr="00FD4B12">
        <w:rPr>
          <w:rtl/>
        </w:rPr>
        <w:t>نقص</w:t>
      </w:r>
      <w:r w:rsidR="006B6692">
        <w:rPr>
          <w:rtl/>
        </w:rPr>
        <w:t xml:space="preserve"> </w:t>
      </w:r>
      <w:r w:rsidRPr="00FD4B12">
        <w:rPr>
          <w:rtl/>
        </w:rPr>
        <w:t>التمويل،</w:t>
      </w:r>
      <w:r w:rsidR="006B6692">
        <w:rPr>
          <w:rtl/>
        </w:rPr>
        <w:t xml:space="preserve"> </w:t>
      </w:r>
      <w:r w:rsidRPr="00FD4B12">
        <w:rPr>
          <w:rtl/>
        </w:rPr>
        <w:t>وهو</w:t>
      </w:r>
      <w:r w:rsidR="006B6692">
        <w:rPr>
          <w:rtl/>
        </w:rPr>
        <w:t xml:space="preserve"> </w:t>
      </w:r>
      <w:r w:rsidRPr="00FD4B12">
        <w:rPr>
          <w:rtl/>
        </w:rPr>
        <w:t>مختبر</w:t>
      </w:r>
      <w:r w:rsidR="006B6692">
        <w:rPr>
          <w:rtl/>
        </w:rPr>
        <w:t xml:space="preserve"> </w:t>
      </w:r>
      <w:r w:rsidRPr="00FD4B12">
        <w:rPr>
          <w:rtl/>
        </w:rPr>
        <w:t>يستعان</w:t>
      </w:r>
      <w:r w:rsidR="006B6692">
        <w:rPr>
          <w:rtl/>
        </w:rPr>
        <w:t xml:space="preserve"> </w:t>
      </w:r>
      <w:r w:rsidRPr="00FD4B12">
        <w:rPr>
          <w:rtl/>
        </w:rPr>
        <w:t>بخدماته</w:t>
      </w:r>
      <w:r w:rsidR="006B6692">
        <w:rPr>
          <w:rtl/>
        </w:rPr>
        <w:t xml:space="preserve"> </w:t>
      </w:r>
      <w:r w:rsidRPr="00FD4B12">
        <w:rPr>
          <w:rtl/>
        </w:rPr>
        <w:t>في</w:t>
      </w:r>
      <w:r w:rsidR="006B6692">
        <w:rPr>
          <w:rtl/>
        </w:rPr>
        <w:t xml:space="preserve"> </w:t>
      </w:r>
      <w:r>
        <w:rPr>
          <w:rFonts w:hint="cs"/>
          <w:rtl/>
        </w:rPr>
        <w:t>إخراج</w:t>
      </w:r>
      <w:r w:rsidR="006B6692">
        <w:rPr>
          <w:rtl/>
        </w:rPr>
        <w:t xml:space="preserve"> </w:t>
      </w:r>
      <w:r w:rsidRPr="00FD4B12">
        <w:rPr>
          <w:rtl/>
        </w:rPr>
        <w:t>رفات</w:t>
      </w:r>
      <w:r w:rsidR="006B6692">
        <w:rPr>
          <w:rtl/>
        </w:rPr>
        <w:t xml:space="preserve"> </w:t>
      </w:r>
      <w:r w:rsidRPr="00FD4B12">
        <w:rPr>
          <w:rtl/>
        </w:rPr>
        <w:t>الضحايا</w:t>
      </w:r>
      <w:r w:rsidR="006B6692">
        <w:rPr>
          <w:rtl/>
        </w:rPr>
        <w:t xml:space="preserve"> </w:t>
      </w:r>
      <w:r w:rsidRPr="00FD4B12">
        <w:rPr>
          <w:rtl/>
        </w:rPr>
        <w:t>التي</w:t>
      </w:r>
      <w:r w:rsidR="006B6692">
        <w:rPr>
          <w:rtl/>
        </w:rPr>
        <w:t xml:space="preserve"> </w:t>
      </w:r>
      <w:r w:rsidRPr="00FD4B12">
        <w:rPr>
          <w:rtl/>
        </w:rPr>
        <w:t>يعثر</w:t>
      </w:r>
      <w:r w:rsidR="006B6692">
        <w:rPr>
          <w:rtl/>
        </w:rPr>
        <w:t xml:space="preserve"> </w:t>
      </w:r>
      <w:r w:rsidRPr="00FD4B12">
        <w:rPr>
          <w:rtl/>
        </w:rPr>
        <w:t>عليها</w:t>
      </w:r>
      <w:r w:rsidR="006B6692">
        <w:rPr>
          <w:rtl/>
        </w:rPr>
        <w:t xml:space="preserve"> </w:t>
      </w:r>
      <w:r w:rsidRPr="00FD4B12">
        <w:rPr>
          <w:rtl/>
        </w:rPr>
        <w:t>في</w:t>
      </w:r>
      <w:r w:rsidR="006B6692">
        <w:rPr>
          <w:rtl/>
        </w:rPr>
        <w:t xml:space="preserve"> </w:t>
      </w:r>
      <w:r w:rsidRPr="00FD4B12">
        <w:rPr>
          <w:rtl/>
        </w:rPr>
        <w:t>مقابر</w:t>
      </w:r>
      <w:r w:rsidR="006B6692">
        <w:rPr>
          <w:rtl/>
        </w:rPr>
        <w:t xml:space="preserve"> </w:t>
      </w:r>
      <w:r w:rsidRPr="00FD4B12">
        <w:rPr>
          <w:rtl/>
        </w:rPr>
        <w:t>جماعية</w:t>
      </w:r>
      <w:r w:rsidR="006B6692">
        <w:rPr>
          <w:rtl/>
        </w:rPr>
        <w:t xml:space="preserve"> </w:t>
      </w:r>
      <w:r w:rsidRPr="00FD4B12">
        <w:rPr>
          <w:rtl/>
        </w:rPr>
        <w:t>تعود</w:t>
      </w:r>
      <w:r w:rsidR="006B6692">
        <w:rPr>
          <w:rtl/>
        </w:rPr>
        <w:t xml:space="preserve"> </w:t>
      </w:r>
      <w:r w:rsidRPr="00FD4B12">
        <w:rPr>
          <w:rtl/>
        </w:rPr>
        <w:t>إلى</w:t>
      </w:r>
      <w:r w:rsidR="006B6692">
        <w:rPr>
          <w:rtl/>
        </w:rPr>
        <w:t xml:space="preserve"> </w:t>
      </w:r>
      <w:r w:rsidRPr="00FD4B12">
        <w:rPr>
          <w:rtl/>
        </w:rPr>
        <w:t>فترة</w:t>
      </w:r>
      <w:r w:rsidR="006B6692">
        <w:rPr>
          <w:rtl/>
        </w:rPr>
        <w:t xml:space="preserve"> </w:t>
      </w:r>
      <w:r w:rsidRPr="00FD4B12">
        <w:rPr>
          <w:rtl/>
        </w:rPr>
        <w:t>الحرب</w:t>
      </w:r>
      <w:r w:rsidR="006B6692">
        <w:rPr>
          <w:rtl/>
        </w:rPr>
        <w:t xml:space="preserve"> </w:t>
      </w:r>
      <w:r w:rsidRPr="00FD4B12">
        <w:rPr>
          <w:rtl/>
        </w:rPr>
        <w:t>الأهلية</w:t>
      </w:r>
      <w:r>
        <w:rPr>
          <w:rtl/>
        </w:rPr>
        <w:t>.</w:t>
      </w:r>
    </w:p>
    <w:p w:rsidR="004A1892" w:rsidRPr="004A1892" w:rsidRDefault="006B6692" w:rsidP="004A1892">
      <w:pPr>
        <w:pStyle w:val="H1GA"/>
      </w:pPr>
      <w:r>
        <w:rPr>
          <w:rFonts w:hint="cs"/>
          <w:rtl/>
        </w:rPr>
        <w:tab/>
      </w:r>
      <w:r>
        <w:rPr>
          <w:rFonts w:hint="cs"/>
          <w:rtl/>
        </w:rPr>
        <w:tab/>
      </w:r>
      <w:r w:rsidR="00815319">
        <w:rPr>
          <w:rtl/>
        </w:rPr>
        <w:t>س</w:t>
      </w:r>
      <w:r w:rsidR="004A1892" w:rsidRPr="004A1892">
        <w:rPr>
          <w:rtl/>
        </w:rPr>
        <w:t>ري</w:t>
      </w:r>
      <w:r>
        <w:rPr>
          <w:rFonts w:hint="cs"/>
          <w:rtl/>
        </w:rPr>
        <w:t xml:space="preserve"> </w:t>
      </w:r>
      <w:r w:rsidR="004A1892" w:rsidRPr="004A1892">
        <w:rPr>
          <w:rtl/>
        </w:rPr>
        <w:t>لانكا</w:t>
      </w:r>
    </w:p>
    <w:p w:rsidR="004A1892" w:rsidRPr="004A1892" w:rsidRDefault="006B6692" w:rsidP="004A1892">
      <w:pPr>
        <w:pStyle w:val="H23GA"/>
      </w:pPr>
      <w:r>
        <w:rPr>
          <w:rFonts w:hint="cs"/>
          <w:rtl/>
        </w:rPr>
        <w:tab/>
      </w:r>
      <w:r>
        <w:rPr>
          <w:rFonts w:hint="cs"/>
          <w:rtl/>
        </w:rPr>
        <w:tab/>
      </w:r>
      <w:r w:rsidR="004A1892" w:rsidRPr="004A1892">
        <w:rPr>
          <w:rtl/>
        </w:rPr>
        <w:t>الإجراء</w:t>
      </w:r>
      <w:r>
        <w:rPr>
          <w:rtl/>
        </w:rPr>
        <w:t xml:space="preserve"> </w:t>
      </w:r>
      <w:r w:rsidR="004A1892" w:rsidRPr="004A1892">
        <w:rPr>
          <w:rtl/>
        </w:rPr>
        <w:t>العادي</w:t>
      </w:r>
    </w:p>
    <w:p w:rsidR="004A1892" w:rsidRPr="00FD4B12" w:rsidRDefault="004A1892" w:rsidP="004A1892">
      <w:pPr>
        <w:pStyle w:val="SingleTxtGA"/>
      </w:pPr>
      <w:r w:rsidRPr="00FD4B12">
        <w:rPr>
          <w:rtl/>
        </w:rPr>
        <w:t>126</w:t>
      </w:r>
      <w:r>
        <w:rPr>
          <w:rtl/>
        </w:rPr>
        <w:t>-</w:t>
      </w:r>
      <w:r>
        <w:rPr>
          <w:rtl/>
        </w:rPr>
        <w:tab/>
      </w:r>
      <w:r w:rsidRPr="00FD4B12">
        <w:rPr>
          <w:rtl/>
        </w:rPr>
        <w:t>أحال</w:t>
      </w:r>
      <w:r w:rsidR="006B6692">
        <w:rPr>
          <w:rtl/>
        </w:rPr>
        <w:t xml:space="preserve"> </w:t>
      </w:r>
      <w:r w:rsidRPr="00FD4B12">
        <w:rPr>
          <w:rtl/>
        </w:rPr>
        <w:t>الفريق</w:t>
      </w:r>
      <w:r w:rsidR="006B6692">
        <w:rPr>
          <w:rtl/>
        </w:rPr>
        <w:t xml:space="preserve"> </w:t>
      </w:r>
      <w:r w:rsidRPr="00FD4B12">
        <w:rPr>
          <w:rtl/>
        </w:rPr>
        <w:t>العامل</w:t>
      </w:r>
      <w:r w:rsidR="006B6692">
        <w:rPr>
          <w:rtl/>
        </w:rPr>
        <w:t xml:space="preserve"> </w:t>
      </w:r>
      <w:r w:rsidRPr="00FD4B12">
        <w:rPr>
          <w:rtl/>
        </w:rPr>
        <w:t>عشر</w:t>
      </w:r>
      <w:r w:rsidR="006B6692">
        <w:rPr>
          <w:rtl/>
        </w:rPr>
        <w:t xml:space="preserve"> </w:t>
      </w:r>
      <w:r w:rsidRPr="00FD4B12">
        <w:rPr>
          <w:rtl/>
        </w:rPr>
        <w:t>حالات</w:t>
      </w:r>
      <w:r w:rsidR="006B6692">
        <w:rPr>
          <w:rtl/>
        </w:rPr>
        <w:t xml:space="preserve"> </w:t>
      </w:r>
      <w:r w:rsidRPr="00FD4B12">
        <w:rPr>
          <w:rtl/>
        </w:rPr>
        <w:t>إلى</w:t>
      </w:r>
      <w:r w:rsidR="006B6692">
        <w:rPr>
          <w:rtl/>
        </w:rPr>
        <w:t xml:space="preserve"> </w:t>
      </w:r>
      <w:r w:rsidRPr="00FD4B12">
        <w:rPr>
          <w:rtl/>
        </w:rPr>
        <w:t>الحكومة</w:t>
      </w:r>
      <w:r w:rsidR="006B6692">
        <w:rPr>
          <w:rtl/>
        </w:rPr>
        <w:t xml:space="preserve"> </w:t>
      </w:r>
      <w:r w:rsidRPr="00FD4B12">
        <w:rPr>
          <w:rtl/>
        </w:rPr>
        <w:t>بشأن</w:t>
      </w:r>
      <w:r w:rsidR="006B6692">
        <w:rPr>
          <w:rtl/>
        </w:rPr>
        <w:t>:</w:t>
      </w:r>
    </w:p>
    <w:p w:rsidR="004A1892" w:rsidRPr="00FD4B12" w:rsidRDefault="006B6692" w:rsidP="004A1892">
      <w:pPr>
        <w:pStyle w:val="SingleTxtGA"/>
      </w:pPr>
      <w:r>
        <w:rPr>
          <w:rFonts w:hint="cs"/>
          <w:rtl/>
        </w:rPr>
        <w:tab/>
      </w:r>
      <w:r w:rsidR="004A1892" w:rsidRPr="00FD4B12">
        <w:rPr>
          <w:rtl/>
        </w:rPr>
        <w:t>(أ)</w:t>
      </w:r>
      <w:r>
        <w:rPr>
          <w:rFonts w:hint="cs"/>
          <w:rtl/>
        </w:rPr>
        <w:tab/>
      </w:r>
      <w:r w:rsidR="004A1892" w:rsidRPr="00FD4B12">
        <w:rPr>
          <w:rtl/>
        </w:rPr>
        <w:t>السيد</w:t>
      </w:r>
      <w:r>
        <w:rPr>
          <w:rtl/>
        </w:rPr>
        <w:t xml:space="preserve"> </w:t>
      </w:r>
      <w:r w:rsidR="004A1892" w:rsidRPr="00FD4B12">
        <w:rPr>
          <w:rtl/>
        </w:rPr>
        <w:t>مادوشكا</w:t>
      </w:r>
      <w:r>
        <w:rPr>
          <w:rtl/>
        </w:rPr>
        <w:t xml:space="preserve"> </w:t>
      </w:r>
      <w:r w:rsidR="004A1892" w:rsidRPr="00FD4B12">
        <w:rPr>
          <w:rtl/>
        </w:rPr>
        <w:t>هاريس</w:t>
      </w:r>
      <w:r>
        <w:rPr>
          <w:rtl/>
        </w:rPr>
        <w:t xml:space="preserve"> </w:t>
      </w:r>
      <w:r w:rsidR="004A1892" w:rsidRPr="00FD4B12">
        <w:rPr>
          <w:rtl/>
        </w:rPr>
        <w:t>دي</w:t>
      </w:r>
      <w:r>
        <w:rPr>
          <w:rtl/>
        </w:rPr>
        <w:t xml:space="preserve"> </w:t>
      </w:r>
      <w:r w:rsidR="004A1892" w:rsidRPr="00FD4B12">
        <w:rPr>
          <w:rtl/>
        </w:rPr>
        <w:t>سيلفا،</w:t>
      </w:r>
      <w:r>
        <w:rPr>
          <w:rtl/>
        </w:rPr>
        <w:t xml:space="preserve"> </w:t>
      </w:r>
      <w:r w:rsidR="004A1892" w:rsidRPr="00FD4B12">
        <w:rPr>
          <w:rtl/>
        </w:rPr>
        <w:t>الذي</w:t>
      </w:r>
      <w:r>
        <w:rPr>
          <w:rtl/>
        </w:rPr>
        <w:t xml:space="preserve"> </w:t>
      </w:r>
      <w:r w:rsidR="004A1892" w:rsidRPr="00FD4B12">
        <w:rPr>
          <w:rtl/>
        </w:rPr>
        <w:t>ز</w:t>
      </w:r>
      <w:r w:rsidR="004A1892">
        <w:rPr>
          <w:rFonts w:hint="cs"/>
          <w:rtl/>
        </w:rPr>
        <w:t>ُ</w:t>
      </w:r>
      <w:r w:rsidR="004A1892" w:rsidRPr="00FD4B12">
        <w:rPr>
          <w:rtl/>
        </w:rPr>
        <w:t>عم</w:t>
      </w:r>
      <w:r>
        <w:rPr>
          <w:rtl/>
        </w:rPr>
        <w:t xml:space="preserve"> </w:t>
      </w:r>
      <w:r w:rsidR="004A1892" w:rsidRPr="00FD4B12">
        <w:rPr>
          <w:rtl/>
        </w:rPr>
        <w:t>أنه</w:t>
      </w:r>
      <w:r>
        <w:rPr>
          <w:rtl/>
        </w:rPr>
        <w:t xml:space="preserve"> </w:t>
      </w:r>
      <w:r w:rsidR="004A1892" w:rsidRPr="00FD4B12">
        <w:rPr>
          <w:rtl/>
        </w:rPr>
        <w:t>شوهد</w:t>
      </w:r>
      <w:r>
        <w:rPr>
          <w:rtl/>
        </w:rPr>
        <w:t xml:space="preserve"> </w:t>
      </w:r>
      <w:r w:rsidR="004A1892" w:rsidRPr="00FD4B12">
        <w:rPr>
          <w:rtl/>
        </w:rPr>
        <w:t>آخر</w:t>
      </w:r>
      <w:r>
        <w:rPr>
          <w:rtl/>
        </w:rPr>
        <w:t xml:space="preserve"> </w:t>
      </w:r>
      <w:r w:rsidR="004A1892" w:rsidRPr="00FD4B12">
        <w:rPr>
          <w:rtl/>
        </w:rPr>
        <w:t>مرة</w:t>
      </w:r>
      <w:r>
        <w:rPr>
          <w:rtl/>
        </w:rPr>
        <w:t xml:space="preserve"> </w:t>
      </w:r>
      <w:r w:rsidR="004A1892">
        <w:rPr>
          <w:rFonts w:hint="cs"/>
          <w:rtl/>
        </w:rPr>
        <w:t>يوم</w:t>
      </w:r>
      <w:r>
        <w:rPr>
          <w:rtl/>
        </w:rPr>
        <w:t xml:space="preserve"> </w:t>
      </w:r>
      <w:r w:rsidR="004A1892" w:rsidRPr="00FD4B12">
        <w:rPr>
          <w:rtl/>
        </w:rPr>
        <w:t>2</w:t>
      </w:r>
      <w:r>
        <w:rPr>
          <w:rtl/>
        </w:rPr>
        <w:t xml:space="preserve"> </w:t>
      </w:r>
      <w:r w:rsidR="004A1892" w:rsidRPr="00FD4B12">
        <w:rPr>
          <w:rtl/>
        </w:rPr>
        <w:t>أيلول/سبتمبر</w:t>
      </w:r>
      <w:r>
        <w:rPr>
          <w:rtl/>
        </w:rPr>
        <w:t xml:space="preserve"> </w:t>
      </w:r>
      <w:r w:rsidR="004A1892" w:rsidRPr="00FD4B12">
        <w:rPr>
          <w:rtl/>
        </w:rPr>
        <w:t>2013</w:t>
      </w:r>
      <w:r>
        <w:rPr>
          <w:rtl/>
        </w:rPr>
        <w:t xml:space="preserve"> </w:t>
      </w:r>
      <w:r w:rsidR="004A1892" w:rsidRPr="00FD4B12">
        <w:rPr>
          <w:rtl/>
        </w:rPr>
        <w:t>في</w:t>
      </w:r>
      <w:r>
        <w:rPr>
          <w:rtl/>
        </w:rPr>
        <w:t xml:space="preserve"> </w:t>
      </w:r>
      <w:r w:rsidR="004A1892" w:rsidRPr="00FD4B12">
        <w:rPr>
          <w:rtl/>
        </w:rPr>
        <w:t>أنورادابورا</w:t>
      </w:r>
      <w:r>
        <w:rPr>
          <w:rtl/>
        </w:rPr>
        <w:t xml:space="preserve"> </w:t>
      </w:r>
      <w:r w:rsidR="004A1892">
        <w:rPr>
          <w:rFonts w:hint="cs"/>
          <w:rtl/>
        </w:rPr>
        <w:t>بالإقليم</w:t>
      </w:r>
      <w:r>
        <w:rPr>
          <w:rFonts w:hint="cs"/>
          <w:rtl/>
        </w:rPr>
        <w:t xml:space="preserve"> </w:t>
      </w:r>
      <w:r w:rsidR="004A1892">
        <w:rPr>
          <w:rFonts w:hint="cs"/>
          <w:rtl/>
        </w:rPr>
        <w:t>ال</w:t>
      </w:r>
      <w:r w:rsidR="004A1892" w:rsidRPr="00FD4B12">
        <w:rPr>
          <w:rtl/>
        </w:rPr>
        <w:t>شمال</w:t>
      </w:r>
      <w:r w:rsidR="004A1892">
        <w:rPr>
          <w:rFonts w:hint="cs"/>
          <w:rtl/>
        </w:rPr>
        <w:t>ي</w:t>
      </w:r>
      <w:r>
        <w:rPr>
          <w:rtl/>
        </w:rPr>
        <w:t xml:space="preserve"> </w:t>
      </w:r>
      <w:r w:rsidR="004A1892">
        <w:rPr>
          <w:rFonts w:hint="cs"/>
          <w:rtl/>
        </w:rPr>
        <w:t>الأ</w:t>
      </w:r>
      <w:r w:rsidR="004A1892" w:rsidRPr="00FD4B12">
        <w:rPr>
          <w:rtl/>
        </w:rPr>
        <w:t>وسط؛</w:t>
      </w:r>
      <w:r>
        <w:rPr>
          <w:rtl/>
        </w:rPr>
        <w:t xml:space="preserve"> </w:t>
      </w:r>
      <w:r w:rsidR="004A1892" w:rsidRPr="00FD4B12">
        <w:rPr>
          <w:rtl/>
        </w:rPr>
        <w:t>وي</w:t>
      </w:r>
      <w:r w:rsidR="004A1892">
        <w:rPr>
          <w:rFonts w:hint="cs"/>
          <w:rtl/>
        </w:rPr>
        <w:t>ُ</w:t>
      </w:r>
      <w:r w:rsidR="004A1892" w:rsidRPr="00FD4B12">
        <w:rPr>
          <w:rtl/>
        </w:rPr>
        <w:t>زعم</w:t>
      </w:r>
      <w:r>
        <w:rPr>
          <w:rtl/>
        </w:rPr>
        <w:t xml:space="preserve"> </w:t>
      </w:r>
      <w:r w:rsidR="004A1892" w:rsidRPr="00FD4B12">
        <w:rPr>
          <w:rtl/>
        </w:rPr>
        <w:t>أن</w:t>
      </w:r>
      <w:r>
        <w:rPr>
          <w:rtl/>
        </w:rPr>
        <w:t xml:space="preserve"> </w:t>
      </w:r>
      <w:r w:rsidR="004A1892" w:rsidRPr="00FD4B12">
        <w:rPr>
          <w:rtl/>
        </w:rPr>
        <w:t>الشرطة</w:t>
      </w:r>
      <w:r>
        <w:rPr>
          <w:rtl/>
        </w:rPr>
        <w:t xml:space="preserve"> </w:t>
      </w:r>
      <w:r w:rsidR="004A1892" w:rsidRPr="00FD4B12">
        <w:rPr>
          <w:rtl/>
        </w:rPr>
        <w:t>هي</w:t>
      </w:r>
      <w:r>
        <w:rPr>
          <w:rtl/>
        </w:rPr>
        <w:t xml:space="preserve"> </w:t>
      </w:r>
      <w:r w:rsidR="004A1892" w:rsidRPr="00FD4B12">
        <w:rPr>
          <w:rtl/>
        </w:rPr>
        <w:t>المسؤولة</w:t>
      </w:r>
      <w:r>
        <w:rPr>
          <w:rtl/>
        </w:rPr>
        <w:t xml:space="preserve"> </w:t>
      </w:r>
      <w:r w:rsidR="004A1892" w:rsidRPr="00FD4B12">
        <w:rPr>
          <w:rtl/>
        </w:rPr>
        <w:t>عن</w:t>
      </w:r>
      <w:r>
        <w:rPr>
          <w:rtl/>
        </w:rPr>
        <w:t xml:space="preserve"> </w:t>
      </w:r>
      <w:r w:rsidR="004A1892" w:rsidRPr="00FD4B12">
        <w:rPr>
          <w:rtl/>
        </w:rPr>
        <w:t>اختفائه</w:t>
      </w:r>
      <w:r w:rsidR="004A1892">
        <w:rPr>
          <w:rFonts w:hint="cs"/>
          <w:rtl/>
        </w:rPr>
        <w:t>؛</w:t>
      </w:r>
    </w:p>
    <w:p w:rsidR="004A1892" w:rsidRPr="00FD4B12" w:rsidRDefault="006B6692" w:rsidP="006B6692">
      <w:pPr>
        <w:pStyle w:val="SingleTxtGA"/>
      </w:pPr>
      <w:r>
        <w:rPr>
          <w:rFonts w:hint="cs"/>
          <w:rtl/>
        </w:rPr>
        <w:tab/>
      </w:r>
      <w:r w:rsidR="004A1892" w:rsidRPr="00FD4B12">
        <w:rPr>
          <w:rtl/>
        </w:rPr>
        <w:t>(ب)</w:t>
      </w:r>
      <w:r>
        <w:rPr>
          <w:rFonts w:hint="cs"/>
          <w:rtl/>
        </w:rPr>
        <w:tab/>
      </w:r>
      <w:r w:rsidR="004A1892" w:rsidRPr="00FD4B12">
        <w:rPr>
          <w:rtl/>
        </w:rPr>
        <w:t>السيد</w:t>
      </w:r>
      <w:r>
        <w:rPr>
          <w:rtl/>
        </w:rPr>
        <w:t xml:space="preserve"> </w:t>
      </w:r>
      <w:r w:rsidR="004A1892" w:rsidRPr="00FD4B12">
        <w:rPr>
          <w:rtl/>
        </w:rPr>
        <w:t>جياشاندران</w:t>
      </w:r>
      <w:r>
        <w:rPr>
          <w:rtl/>
        </w:rPr>
        <w:t xml:space="preserve"> </w:t>
      </w:r>
      <w:r w:rsidR="004A1892" w:rsidRPr="00FD4B12">
        <w:rPr>
          <w:rtl/>
        </w:rPr>
        <w:t>شيفاسوبرامانيام،</w:t>
      </w:r>
      <w:r>
        <w:rPr>
          <w:rtl/>
        </w:rPr>
        <w:t xml:space="preserve"> </w:t>
      </w:r>
      <w:r w:rsidR="004A1892" w:rsidRPr="00FD4B12">
        <w:rPr>
          <w:rtl/>
        </w:rPr>
        <w:t>الذي</w:t>
      </w:r>
      <w:r>
        <w:rPr>
          <w:rtl/>
        </w:rPr>
        <w:t xml:space="preserve"> </w:t>
      </w:r>
      <w:r w:rsidR="004A1892" w:rsidRPr="00FD4B12">
        <w:rPr>
          <w:rtl/>
        </w:rPr>
        <w:t>ز</w:t>
      </w:r>
      <w:r w:rsidR="004A1892">
        <w:rPr>
          <w:rFonts w:hint="cs"/>
          <w:rtl/>
        </w:rPr>
        <w:t>ُ</w:t>
      </w:r>
      <w:r w:rsidR="004A1892" w:rsidRPr="00FD4B12">
        <w:rPr>
          <w:rtl/>
        </w:rPr>
        <w:t>عم</w:t>
      </w:r>
      <w:r>
        <w:rPr>
          <w:rtl/>
        </w:rPr>
        <w:t xml:space="preserve"> </w:t>
      </w:r>
      <w:r w:rsidR="004A1892" w:rsidRPr="00FD4B12">
        <w:rPr>
          <w:rtl/>
        </w:rPr>
        <w:t>أنه</w:t>
      </w:r>
      <w:r>
        <w:rPr>
          <w:rtl/>
        </w:rPr>
        <w:t xml:space="preserve"> </w:t>
      </w:r>
      <w:r w:rsidR="004A1892" w:rsidRPr="00FD4B12">
        <w:rPr>
          <w:rtl/>
        </w:rPr>
        <w:t>شوهد</w:t>
      </w:r>
      <w:r>
        <w:rPr>
          <w:rtl/>
        </w:rPr>
        <w:t xml:space="preserve"> </w:t>
      </w:r>
      <w:r w:rsidR="004A1892" w:rsidRPr="00FD4B12">
        <w:rPr>
          <w:rtl/>
        </w:rPr>
        <w:t>آخر</w:t>
      </w:r>
      <w:r>
        <w:rPr>
          <w:rtl/>
        </w:rPr>
        <w:t xml:space="preserve"> </w:t>
      </w:r>
      <w:r w:rsidR="004A1892" w:rsidRPr="00FD4B12">
        <w:rPr>
          <w:rtl/>
        </w:rPr>
        <w:t>مرة</w:t>
      </w:r>
      <w:r>
        <w:rPr>
          <w:rtl/>
        </w:rPr>
        <w:t xml:space="preserve"> </w:t>
      </w:r>
      <w:r w:rsidR="004A1892">
        <w:rPr>
          <w:rFonts w:hint="cs"/>
          <w:rtl/>
        </w:rPr>
        <w:t>يوم</w:t>
      </w:r>
      <w:r>
        <w:rPr>
          <w:rFonts w:hint="cs"/>
          <w:rtl/>
        </w:rPr>
        <w:t xml:space="preserve"> </w:t>
      </w:r>
      <w:r w:rsidR="004A1892" w:rsidRPr="00FD4B12">
        <w:rPr>
          <w:rtl/>
        </w:rPr>
        <w:t>19</w:t>
      </w:r>
      <w:r>
        <w:rPr>
          <w:rtl/>
        </w:rPr>
        <w:t xml:space="preserve"> </w:t>
      </w:r>
      <w:r w:rsidR="004A1892">
        <w:rPr>
          <w:rFonts w:hint="cs"/>
          <w:rtl/>
        </w:rPr>
        <w:t>أ</w:t>
      </w:r>
      <w:r w:rsidR="004A1892" w:rsidRPr="00FD4B12">
        <w:rPr>
          <w:rtl/>
        </w:rPr>
        <w:t>يار/مايو</w:t>
      </w:r>
      <w:r>
        <w:rPr>
          <w:rtl/>
        </w:rPr>
        <w:t xml:space="preserve"> </w:t>
      </w:r>
      <w:r w:rsidR="004A1892" w:rsidRPr="00FD4B12">
        <w:rPr>
          <w:rtl/>
        </w:rPr>
        <w:t>2009،</w:t>
      </w:r>
      <w:r>
        <w:rPr>
          <w:rtl/>
        </w:rPr>
        <w:t xml:space="preserve"> </w:t>
      </w:r>
      <w:r w:rsidR="004A1892" w:rsidRPr="00FD4B12">
        <w:rPr>
          <w:rtl/>
        </w:rPr>
        <w:t>عندما</w:t>
      </w:r>
      <w:r>
        <w:rPr>
          <w:rtl/>
        </w:rPr>
        <w:t xml:space="preserve"> </w:t>
      </w:r>
      <w:r w:rsidR="004A1892" w:rsidRPr="00FD4B12">
        <w:rPr>
          <w:rtl/>
        </w:rPr>
        <w:t>سلم</w:t>
      </w:r>
      <w:r>
        <w:rPr>
          <w:rtl/>
        </w:rPr>
        <w:t xml:space="preserve"> </w:t>
      </w:r>
      <w:r w:rsidR="004A1892" w:rsidRPr="00FD4B12">
        <w:rPr>
          <w:rtl/>
        </w:rPr>
        <w:t>نفسه</w:t>
      </w:r>
      <w:r>
        <w:rPr>
          <w:rtl/>
        </w:rPr>
        <w:t xml:space="preserve"> </w:t>
      </w:r>
      <w:r w:rsidR="004A1892" w:rsidRPr="00FD4B12">
        <w:rPr>
          <w:rtl/>
        </w:rPr>
        <w:t>للجيش</w:t>
      </w:r>
      <w:r>
        <w:rPr>
          <w:rtl/>
        </w:rPr>
        <w:t xml:space="preserve"> </w:t>
      </w:r>
      <w:r w:rsidR="004A1892" w:rsidRPr="00FD4B12">
        <w:rPr>
          <w:rtl/>
        </w:rPr>
        <w:t>السريلانكي</w:t>
      </w:r>
      <w:r>
        <w:rPr>
          <w:rtl/>
        </w:rPr>
        <w:t xml:space="preserve"> </w:t>
      </w:r>
      <w:r w:rsidR="004A1892" w:rsidRPr="00FD4B12">
        <w:rPr>
          <w:rtl/>
        </w:rPr>
        <w:t>في</w:t>
      </w:r>
      <w:r>
        <w:rPr>
          <w:rtl/>
        </w:rPr>
        <w:t xml:space="preserve"> </w:t>
      </w:r>
      <w:r w:rsidR="004A1892" w:rsidRPr="00FD4B12">
        <w:rPr>
          <w:rtl/>
        </w:rPr>
        <w:t>فادوفاغال،</w:t>
      </w:r>
      <w:r>
        <w:rPr>
          <w:rtl/>
        </w:rPr>
        <w:t xml:space="preserve"> </w:t>
      </w:r>
      <w:r w:rsidR="004A1892" w:rsidRPr="00FD4B12">
        <w:rPr>
          <w:rtl/>
        </w:rPr>
        <w:t>في</w:t>
      </w:r>
      <w:r>
        <w:rPr>
          <w:rtl/>
        </w:rPr>
        <w:t xml:space="preserve"> </w:t>
      </w:r>
      <w:r w:rsidR="004A1892">
        <w:rPr>
          <w:rFonts w:hint="cs"/>
          <w:rtl/>
        </w:rPr>
        <w:t>ال</w:t>
      </w:r>
      <w:r w:rsidR="004A1892" w:rsidRPr="00FD4B12">
        <w:rPr>
          <w:rtl/>
        </w:rPr>
        <w:t>إقليم</w:t>
      </w:r>
      <w:r>
        <w:rPr>
          <w:rtl/>
        </w:rPr>
        <w:t xml:space="preserve"> </w:t>
      </w:r>
      <w:r w:rsidR="004A1892" w:rsidRPr="00FD4B12">
        <w:rPr>
          <w:rtl/>
        </w:rPr>
        <w:t>الشمال</w:t>
      </w:r>
      <w:r w:rsidR="004A1892">
        <w:rPr>
          <w:rFonts w:hint="cs"/>
          <w:rtl/>
        </w:rPr>
        <w:t>ي،</w:t>
      </w:r>
      <w:r>
        <w:rPr>
          <w:rtl/>
        </w:rPr>
        <w:t xml:space="preserve"> </w:t>
      </w:r>
      <w:r w:rsidR="004A1892" w:rsidRPr="00FD4B12">
        <w:rPr>
          <w:rtl/>
        </w:rPr>
        <w:t>بحسب</w:t>
      </w:r>
      <w:r>
        <w:rPr>
          <w:rtl/>
        </w:rPr>
        <w:t xml:space="preserve"> </w:t>
      </w:r>
      <w:r w:rsidR="004A1892" w:rsidRPr="00FD4B12">
        <w:rPr>
          <w:rtl/>
        </w:rPr>
        <w:t>المعلومات؛</w:t>
      </w:r>
    </w:p>
    <w:p w:rsidR="004A1892" w:rsidRPr="00FD4B12" w:rsidRDefault="006B6692" w:rsidP="00C128C9">
      <w:pPr>
        <w:pStyle w:val="SingleTxtGA"/>
      </w:pPr>
      <w:r>
        <w:rPr>
          <w:rFonts w:hint="cs"/>
          <w:rtl/>
        </w:rPr>
        <w:tab/>
      </w:r>
      <w:r w:rsidR="004A1892" w:rsidRPr="00FD4B12">
        <w:rPr>
          <w:rtl/>
        </w:rPr>
        <w:t>(ج)</w:t>
      </w:r>
      <w:r>
        <w:rPr>
          <w:rFonts w:hint="cs"/>
          <w:rtl/>
        </w:rPr>
        <w:tab/>
      </w:r>
      <w:r w:rsidR="004A1892" w:rsidRPr="00FD4B12">
        <w:rPr>
          <w:rtl/>
        </w:rPr>
        <w:t>السيد</w:t>
      </w:r>
      <w:r>
        <w:rPr>
          <w:rtl/>
        </w:rPr>
        <w:t xml:space="preserve"> </w:t>
      </w:r>
      <w:r w:rsidR="004A1892" w:rsidRPr="00FD4B12">
        <w:rPr>
          <w:rtl/>
        </w:rPr>
        <w:t>نيمالان</w:t>
      </w:r>
      <w:r>
        <w:rPr>
          <w:rtl/>
        </w:rPr>
        <w:t xml:space="preserve"> </w:t>
      </w:r>
      <w:r w:rsidR="004A1892" w:rsidRPr="00FD4B12">
        <w:rPr>
          <w:rtl/>
        </w:rPr>
        <w:t>جياكومار،</w:t>
      </w:r>
      <w:r>
        <w:rPr>
          <w:rtl/>
        </w:rPr>
        <w:t xml:space="preserve"> </w:t>
      </w:r>
      <w:r w:rsidR="004A1892" w:rsidRPr="00FD4B12">
        <w:rPr>
          <w:rtl/>
        </w:rPr>
        <w:t>الذي</w:t>
      </w:r>
      <w:r>
        <w:rPr>
          <w:rtl/>
        </w:rPr>
        <w:t xml:space="preserve"> </w:t>
      </w:r>
      <w:r w:rsidR="004A1892" w:rsidRPr="00FD4B12">
        <w:rPr>
          <w:rtl/>
        </w:rPr>
        <w:t>ز</w:t>
      </w:r>
      <w:r w:rsidR="004A1892">
        <w:rPr>
          <w:rFonts w:hint="cs"/>
          <w:rtl/>
        </w:rPr>
        <w:t>ُ</w:t>
      </w:r>
      <w:r w:rsidR="004A1892" w:rsidRPr="00FD4B12">
        <w:rPr>
          <w:rtl/>
        </w:rPr>
        <w:t>عم</w:t>
      </w:r>
      <w:r>
        <w:rPr>
          <w:rtl/>
        </w:rPr>
        <w:t xml:space="preserve"> </w:t>
      </w:r>
      <w:r w:rsidR="004A1892" w:rsidRPr="00FD4B12">
        <w:rPr>
          <w:rtl/>
        </w:rPr>
        <w:t>أنه</w:t>
      </w:r>
      <w:r>
        <w:rPr>
          <w:rtl/>
        </w:rPr>
        <w:t xml:space="preserve"> </w:t>
      </w:r>
      <w:r w:rsidR="004A1892" w:rsidRPr="00FD4B12">
        <w:rPr>
          <w:rtl/>
        </w:rPr>
        <w:t>شوهد</w:t>
      </w:r>
      <w:r>
        <w:rPr>
          <w:rtl/>
        </w:rPr>
        <w:t xml:space="preserve"> </w:t>
      </w:r>
      <w:r w:rsidR="004A1892" w:rsidRPr="00FD4B12">
        <w:rPr>
          <w:rtl/>
        </w:rPr>
        <w:t>آخر</w:t>
      </w:r>
      <w:r>
        <w:rPr>
          <w:rtl/>
        </w:rPr>
        <w:t xml:space="preserve"> </w:t>
      </w:r>
      <w:r w:rsidR="004A1892" w:rsidRPr="00FD4B12">
        <w:rPr>
          <w:rtl/>
        </w:rPr>
        <w:t>مرة</w:t>
      </w:r>
      <w:r>
        <w:rPr>
          <w:rtl/>
        </w:rPr>
        <w:t xml:space="preserve"> </w:t>
      </w:r>
      <w:r w:rsidR="004A1892">
        <w:rPr>
          <w:rFonts w:hint="cs"/>
          <w:rtl/>
        </w:rPr>
        <w:t>يوم</w:t>
      </w:r>
      <w:r>
        <w:rPr>
          <w:rFonts w:hint="cs"/>
          <w:rtl/>
        </w:rPr>
        <w:t xml:space="preserve"> </w:t>
      </w:r>
      <w:r w:rsidR="004A1892" w:rsidRPr="00FD4B12">
        <w:rPr>
          <w:rtl/>
        </w:rPr>
        <w:t>2</w:t>
      </w:r>
      <w:r>
        <w:rPr>
          <w:rtl/>
        </w:rPr>
        <w:t xml:space="preserve"> </w:t>
      </w:r>
      <w:r w:rsidR="004A1892" w:rsidRPr="00FD4B12">
        <w:rPr>
          <w:rtl/>
        </w:rPr>
        <w:t>شباط/</w:t>
      </w:r>
      <w:r>
        <w:rPr>
          <w:rtl/>
        </w:rPr>
        <w:t xml:space="preserve"> </w:t>
      </w:r>
      <w:r w:rsidR="004A1892" w:rsidRPr="00FD4B12">
        <w:rPr>
          <w:rtl/>
        </w:rPr>
        <w:t>فبراير</w:t>
      </w:r>
      <w:r w:rsidR="00C128C9">
        <w:rPr>
          <w:rFonts w:hint="cs"/>
          <w:rtl/>
        </w:rPr>
        <w:t> </w:t>
      </w:r>
      <w:r w:rsidR="004A1892" w:rsidRPr="00FD4B12">
        <w:rPr>
          <w:rtl/>
        </w:rPr>
        <w:t>2009</w:t>
      </w:r>
      <w:r>
        <w:rPr>
          <w:rtl/>
        </w:rPr>
        <w:t xml:space="preserve"> </w:t>
      </w:r>
      <w:r w:rsidR="004A1892" w:rsidRPr="00FD4B12">
        <w:rPr>
          <w:rtl/>
        </w:rPr>
        <w:t>في</w:t>
      </w:r>
      <w:r>
        <w:rPr>
          <w:rtl/>
        </w:rPr>
        <w:t xml:space="preserve"> </w:t>
      </w:r>
      <w:r w:rsidR="004A1892" w:rsidRPr="00FD4B12">
        <w:rPr>
          <w:rtl/>
        </w:rPr>
        <w:t>واليبونام،</w:t>
      </w:r>
      <w:r>
        <w:rPr>
          <w:rtl/>
        </w:rPr>
        <w:t xml:space="preserve"> </w:t>
      </w:r>
      <w:r w:rsidR="004A1892" w:rsidRPr="00FD4B12">
        <w:rPr>
          <w:rtl/>
        </w:rPr>
        <w:t>بمنطقة</w:t>
      </w:r>
      <w:r>
        <w:rPr>
          <w:rtl/>
        </w:rPr>
        <w:t xml:space="preserve"> </w:t>
      </w:r>
      <w:r w:rsidR="004A1892" w:rsidRPr="00FD4B12">
        <w:rPr>
          <w:rtl/>
        </w:rPr>
        <w:t>مولايتيفو</w:t>
      </w:r>
      <w:r w:rsidR="004A1892">
        <w:rPr>
          <w:rFonts w:hint="cs"/>
          <w:rtl/>
        </w:rPr>
        <w:t>،</w:t>
      </w:r>
      <w:r>
        <w:rPr>
          <w:rtl/>
        </w:rPr>
        <w:t xml:space="preserve"> </w:t>
      </w:r>
      <w:r w:rsidR="004A1892" w:rsidRPr="00FD4B12">
        <w:rPr>
          <w:rtl/>
        </w:rPr>
        <w:t>في</w:t>
      </w:r>
      <w:r>
        <w:rPr>
          <w:rtl/>
        </w:rPr>
        <w:t xml:space="preserve"> </w:t>
      </w:r>
      <w:r w:rsidR="004A1892">
        <w:rPr>
          <w:rFonts w:hint="cs"/>
          <w:rtl/>
        </w:rPr>
        <w:t>ال</w:t>
      </w:r>
      <w:r w:rsidR="004A1892" w:rsidRPr="00FD4B12">
        <w:rPr>
          <w:rtl/>
        </w:rPr>
        <w:t>إقليم</w:t>
      </w:r>
      <w:r>
        <w:rPr>
          <w:rtl/>
        </w:rPr>
        <w:t xml:space="preserve"> </w:t>
      </w:r>
      <w:r w:rsidR="004A1892" w:rsidRPr="00FD4B12">
        <w:rPr>
          <w:rtl/>
        </w:rPr>
        <w:t>الشمال</w:t>
      </w:r>
      <w:r w:rsidR="004A1892">
        <w:rPr>
          <w:rFonts w:hint="cs"/>
          <w:rtl/>
        </w:rPr>
        <w:t>ي</w:t>
      </w:r>
      <w:r w:rsidR="004A1892" w:rsidRPr="00FD4B12">
        <w:rPr>
          <w:rtl/>
        </w:rPr>
        <w:t>؛</w:t>
      </w:r>
      <w:r>
        <w:rPr>
          <w:rtl/>
        </w:rPr>
        <w:t xml:space="preserve"> </w:t>
      </w:r>
      <w:r w:rsidR="004A1892" w:rsidRPr="00FD4B12">
        <w:rPr>
          <w:rtl/>
        </w:rPr>
        <w:t>وذ</w:t>
      </w:r>
      <w:r w:rsidR="004A1892">
        <w:rPr>
          <w:rFonts w:hint="cs"/>
          <w:rtl/>
        </w:rPr>
        <w:t>ُ</w:t>
      </w:r>
      <w:r w:rsidR="004A1892" w:rsidRPr="00FD4B12">
        <w:rPr>
          <w:rtl/>
        </w:rPr>
        <w:t>كر</w:t>
      </w:r>
      <w:r>
        <w:rPr>
          <w:rtl/>
        </w:rPr>
        <w:t xml:space="preserve"> </w:t>
      </w:r>
      <w:r w:rsidR="004A1892" w:rsidRPr="00FD4B12">
        <w:rPr>
          <w:rtl/>
        </w:rPr>
        <w:t>أن</w:t>
      </w:r>
      <w:r>
        <w:rPr>
          <w:rtl/>
        </w:rPr>
        <w:t xml:space="preserve"> </w:t>
      </w:r>
      <w:r w:rsidR="004A1892" w:rsidRPr="00FD4B12">
        <w:rPr>
          <w:rtl/>
        </w:rPr>
        <w:t>الجيش</w:t>
      </w:r>
      <w:r>
        <w:rPr>
          <w:rtl/>
        </w:rPr>
        <w:t xml:space="preserve"> </w:t>
      </w:r>
      <w:r w:rsidR="004A1892" w:rsidRPr="00FD4B12">
        <w:rPr>
          <w:rtl/>
        </w:rPr>
        <w:t>السريلانكي</w:t>
      </w:r>
      <w:r>
        <w:rPr>
          <w:rtl/>
        </w:rPr>
        <w:t xml:space="preserve"> </w:t>
      </w:r>
      <w:r w:rsidR="004A1892" w:rsidRPr="00FD4B12">
        <w:rPr>
          <w:rtl/>
        </w:rPr>
        <w:t>مسؤول</w:t>
      </w:r>
      <w:r>
        <w:rPr>
          <w:rtl/>
        </w:rPr>
        <w:t xml:space="preserve"> </w:t>
      </w:r>
      <w:r w:rsidR="004A1892" w:rsidRPr="00FD4B12">
        <w:rPr>
          <w:rtl/>
        </w:rPr>
        <w:t>عن</w:t>
      </w:r>
      <w:r>
        <w:rPr>
          <w:rtl/>
        </w:rPr>
        <w:t xml:space="preserve"> </w:t>
      </w:r>
      <w:r w:rsidR="004A1892" w:rsidRPr="00FD4B12">
        <w:rPr>
          <w:rtl/>
        </w:rPr>
        <w:t>اختفائه</w:t>
      </w:r>
      <w:r w:rsidR="004A1892">
        <w:rPr>
          <w:rFonts w:hint="cs"/>
          <w:rtl/>
        </w:rPr>
        <w:t>؛</w:t>
      </w:r>
    </w:p>
    <w:p w:rsidR="004A1892" w:rsidRPr="00FD4B12" w:rsidRDefault="006B6692" w:rsidP="00C32912">
      <w:pPr>
        <w:pStyle w:val="SingleTxtGA"/>
      </w:pPr>
      <w:r>
        <w:rPr>
          <w:rFonts w:hint="cs"/>
          <w:rtl/>
        </w:rPr>
        <w:tab/>
      </w:r>
      <w:r w:rsidR="004A1892" w:rsidRPr="00FD4B12">
        <w:rPr>
          <w:rtl/>
        </w:rPr>
        <w:t>(د)</w:t>
      </w:r>
      <w:r>
        <w:rPr>
          <w:rFonts w:hint="cs"/>
          <w:rtl/>
        </w:rPr>
        <w:tab/>
      </w:r>
      <w:r w:rsidR="004A1892" w:rsidRPr="00FD4B12">
        <w:rPr>
          <w:rtl/>
        </w:rPr>
        <w:t>السيدة</w:t>
      </w:r>
      <w:r>
        <w:rPr>
          <w:rtl/>
        </w:rPr>
        <w:t xml:space="preserve"> </w:t>
      </w:r>
      <w:r w:rsidR="004A1892" w:rsidRPr="00FD4B12">
        <w:rPr>
          <w:rtl/>
        </w:rPr>
        <w:t>جيرومي</w:t>
      </w:r>
      <w:r>
        <w:rPr>
          <w:rtl/>
        </w:rPr>
        <w:t xml:space="preserve"> </w:t>
      </w:r>
      <w:r w:rsidR="004A1892" w:rsidRPr="00FD4B12">
        <w:rPr>
          <w:rtl/>
        </w:rPr>
        <w:t>كاشيبيلاي،</w:t>
      </w:r>
      <w:r>
        <w:rPr>
          <w:rtl/>
        </w:rPr>
        <w:t xml:space="preserve"> </w:t>
      </w:r>
      <w:r w:rsidR="004A1892" w:rsidRPr="00FD4B12">
        <w:rPr>
          <w:rtl/>
        </w:rPr>
        <w:t>التي</w:t>
      </w:r>
      <w:r>
        <w:rPr>
          <w:rtl/>
        </w:rPr>
        <w:t xml:space="preserve"> </w:t>
      </w:r>
      <w:r w:rsidR="004A1892" w:rsidRPr="00FD4B12">
        <w:rPr>
          <w:rtl/>
        </w:rPr>
        <w:t>ز</w:t>
      </w:r>
      <w:r w:rsidR="004A1892">
        <w:rPr>
          <w:rFonts w:hint="cs"/>
          <w:rtl/>
        </w:rPr>
        <w:t>ُ</w:t>
      </w:r>
      <w:r w:rsidR="004A1892" w:rsidRPr="00FD4B12">
        <w:rPr>
          <w:rtl/>
        </w:rPr>
        <w:t>عم</w:t>
      </w:r>
      <w:r>
        <w:rPr>
          <w:rtl/>
        </w:rPr>
        <w:t xml:space="preserve"> </w:t>
      </w:r>
      <w:r w:rsidR="004A1892" w:rsidRPr="00FD4B12">
        <w:rPr>
          <w:rtl/>
        </w:rPr>
        <w:t>أنها</w:t>
      </w:r>
      <w:r>
        <w:rPr>
          <w:rtl/>
        </w:rPr>
        <w:t xml:space="preserve"> </w:t>
      </w:r>
      <w:r w:rsidR="004A1892" w:rsidRPr="00FD4B12">
        <w:rPr>
          <w:rtl/>
        </w:rPr>
        <w:t>شوهدت</w:t>
      </w:r>
      <w:r>
        <w:rPr>
          <w:rtl/>
        </w:rPr>
        <w:t xml:space="preserve"> </w:t>
      </w:r>
      <w:r w:rsidR="004A1892" w:rsidRPr="00FD4B12">
        <w:rPr>
          <w:rtl/>
        </w:rPr>
        <w:t>آخر</w:t>
      </w:r>
      <w:r>
        <w:rPr>
          <w:rtl/>
        </w:rPr>
        <w:t xml:space="preserve"> </w:t>
      </w:r>
      <w:r w:rsidR="004A1892" w:rsidRPr="00FD4B12">
        <w:rPr>
          <w:rtl/>
        </w:rPr>
        <w:t>مرة</w:t>
      </w:r>
      <w:r>
        <w:rPr>
          <w:rtl/>
        </w:rPr>
        <w:t xml:space="preserve"> </w:t>
      </w:r>
      <w:r w:rsidR="004A1892">
        <w:rPr>
          <w:rFonts w:hint="cs"/>
          <w:rtl/>
        </w:rPr>
        <w:t>يوم</w:t>
      </w:r>
      <w:r>
        <w:rPr>
          <w:rtl/>
        </w:rPr>
        <w:t xml:space="preserve"> </w:t>
      </w:r>
      <w:r w:rsidR="004A1892" w:rsidRPr="00FD4B12">
        <w:rPr>
          <w:rtl/>
        </w:rPr>
        <w:t>10</w:t>
      </w:r>
      <w:r>
        <w:rPr>
          <w:rtl/>
        </w:rPr>
        <w:t xml:space="preserve"> </w:t>
      </w:r>
      <w:r w:rsidR="004A1892" w:rsidRPr="00FD4B12">
        <w:rPr>
          <w:rtl/>
        </w:rPr>
        <w:t>نيسان/أبريل</w:t>
      </w:r>
      <w:r>
        <w:rPr>
          <w:rtl/>
        </w:rPr>
        <w:t xml:space="preserve"> </w:t>
      </w:r>
      <w:r w:rsidR="004A1892" w:rsidRPr="00FD4B12">
        <w:rPr>
          <w:rtl/>
        </w:rPr>
        <w:t>2009،</w:t>
      </w:r>
      <w:r>
        <w:rPr>
          <w:rtl/>
        </w:rPr>
        <w:t xml:space="preserve"> </w:t>
      </w:r>
      <w:r w:rsidR="004A1892" w:rsidRPr="00FD4B12">
        <w:rPr>
          <w:rtl/>
        </w:rPr>
        <w:t>في</w:t>
      </w:r>
      <w:r>
        <w:rPr>
          <w:rtl/>
        </w:rPr>
        <w:t xml:space="preserve"> </w:t>
      </w:r>
      <w:r w:rsidR="004A1892" w:rsidRPr="00FD4B12">
        <w:rPr>
          <w:rtl/>
        </w:rPr>
        <w:t>واني،</w:t>
      </w:r>
      <w:r>
        <w:rPr>
          <w:rtl/>
        </w:rPr>
        <w:t xml:space="preserve"> </w:t>
      </w:r>
      <w:r w:rsidR="004A1892" w:rsidRPr="00FD4B12">
        <w:rPr>
          <w:rtl/>
        </w:rPr>
        <w:t>ب</w:t>
      </w:r>
      <w:r w:rsidR="004A1892">
        <w:rPr>
          <w:rFonts w:hint="cs"/>
          <w:rtl/>
        </w:rPr>
        <w:t>ال</w:t>
      </w:r>
      <w:r w:rsidR="004A1892" w:rsidRPr="00FD4B12">
        <w:rPr>
          <w:rtl/>
        </w:rPr>
        <w:t>إقليم</w:t>
      </w:r>
      <w:r>
        <w:rPr>
          <w:rtl/>
        </w:rPr>
        <w:t xml:space="preserve"> </w:t>
      </w:r>
      <w:r w:rsidR="004A1892" w:rsidRPr="00FD4B12">
        <w:rPr>
          <w:rtl/>
        </w:rPr>
        <w:t>الشمال</w:t>
      </w:r>
      <w:r w:rsidR="004A1892">
        <w:rPr>
          <w:rFonts w:hint="cs"/>
          <w:rtl/>
        </w:rPr>
        <w:t>ي</w:t>
      </w:r>
      <w:r w:rsidR="004A1892" w:rsidRPr="00FD4B12">
        <w:rPr>
          <w:rtl/>
        </w:rPr>
        <w:t>،</w:t>
      </w:r>
      <w:r>
        <w:rPr>
          <w:rtl/>
        </w:rPr>
        <w:t xml:space="preserve"> </w:t>
      </w:r>
      <w:r w:rsidR="004A1892" w:rsidRPr="00FD4B12">
        <w:rPr>
          <w:rtl/>
        </w:rPr>
        <w:t>عندما</w:t>
      </w:r>
      <w:r>
        <w:rPr>
          <w:rtl/>
        </w:rPr>
        <w:t xml:space="preserve"> </w:t>
      </w:r>
      <w:r w:rsidR="004A1892" w:rsidRPr="00FD4B12">
        <w:rPr>
          <w:rtl/>
        </w:rPr>
        <w:t>سلمت</w:t>
      </w:r>
      <w:r>
        <w:rPr>
          <w:rtl/>
        </w:rPr>
        <w:t xml:space="preserve"> </w:t>
      </w:r>
      <w:r w:rsidR="004A1892" w:rsidRPr="00FD4B12">
        <w:rPr>
          <w:rtl/>
        </w:rPr>
        <w:t>نفسها</w:t>
      </w:r>
      <w:r>
        <w:rPr>
          <w:rtl/>
        </w:rPr>
        <w:t xml:space="preserve"> </w:t>
      </w:r>
      <w:r w:rsidR="00C32912">
        <w:rPr>
          <w:rFonts w:hint="cs"/>
          <w:rtl/>
        </w:rPr>
        <w:t>إ</w:t>
      </w:r>
      <w:r w:rsidR="004A1892" w:rsidRPr="00FD4B12">
        <w:rPr>
          <w:rtl/>
        </w:rPr>
        <w:t>لى</w:t>
      </w:r>
      <w:r>
        <w:rPr>
          <w:rtl/>
        </w:rPr>
        <w:t xml:space="preserve"> </w:t>
      </w:r>
      <w:r w:rsidR="004A1892" w:rsidRPr="00FD4B12">
        <w:rPr>
          <w:rtl/>
        </w:rPr>
        <w:t>الجيش</w:t>
      </w:r>
      <w:r>
        <w:rPr>
          <w:rtl/>
        </w:rPr>
        <w:t xml:space="preserve"> </w:t>
      </w:r>
      <w:r w:rsidR="004A1892" w:rsidRPr="00FD4B12">
        <w:rPr>
          <w:rtl/>
        </w:rPr>
        <w:t>السريلانكي</w:t>
      </w:r>
      <w:r>
        <w:rPr>
          <w:rtl/>
        </w:rPr>
        <w:t xml:space="preserve"> </w:t>
      </w:r>
      <w:r w:rsidR="004A1892" w:rsidRPr="00FD4B12">
        <w:rPr>
          <w:rtl/>
        </w:rPr>
        <w:t>بحسب</w:t>
      </w:r>
      <w:r>
        <w:rPr>
          <w:rtl/>
        </w:rPr>
        <w:t xml:space="preserve"> </w:t>
      </w:r>
      <w:r w:rsidR="004A1892" w:rsidRPr="00FD4B12">
        <w:rPr>
          <w:rtl/>
        </w:rPr>
        <w:t>المعلومات؛</w:t>
      </w:r>
    </w:p>
    <w:p w:rsidR="004A1892" w:rsidRPr="00FD4B12" w:rsidRDefault="006B6692" w:rsidP="006B6692">
      <w:pPr>
        <w:pStyle w:val="SingleTxtGA"/>
      </w:pPr>
      <w:r>
        <w:rPr>
          <w:rFonts w:hint="cs"/>
          <w:rtl/>
        </w:rPr>
        <w:tab/>
      </w:r>
      <w:r>
        <w:rPr>
          <w:rtl/>
        </w:rPr>
        <w:t>(ه</w:t>
      </w:r>
      <w:r w:rsidR="004A1892" w:rsidRPr="00FD4B12">
        <w:rPr>
          <w:rtl/>
        </w:rPr>
        <w:t>)</w:t>
      </w:r>
      <w:r>
        <w:rPr>
          <w:rFonts w:hint="cs"/>
          <w:rtl/>
        </w:rPr>
        <w:tab/>
      </w:r>
      <w:r w:rsidR="004A1892" w:rsidRPr="00FD4B12">
        <w:rPr>
          <w:rtl/>
        </w:rPr>
        <w:t>السيدة</w:t>
      </w:r>
      <w:r>
        <w:rPr>
          <w:rtl/>
        </w:rPr>
        <w:t xml:space="preserve"> </w:t>
      </w:r>
      <w:r w:rsidR="004A1892" w:rsidRPr="00FD4B12">
        <w:rPr>
          <w:rtl/>
        </w:rPr>
        <w:t>ناليني</w:t>
      </w:r>
      <w:r>
        <w:rPr>
          <w:rtl/>
        </w:rPr>
        <w:t xml:space="preserve"> </w:t>
      </w:r>
      <w:r w:rsidR="004A1892" w:rsidRPr="00FD4B12">
        <w:rPr>
          <w:rtl/>
        </w:rPr>
        <w:t>ماهالينغام،</w:t>
      </w:r>
      <w:r>
        <w:rPr>
          <w:rtl/>
        </w:rPr>
        <w:t xml:space="preserve"> </w:t>
      </w:r>
      <w:r w:rsidR="004A1892" w:rsidRPr="00FD4B12">
        <w:rPr>
          <w:rtl/>
        </w:rPr>
        <w:t>التي</w:t>
      </w:r>
      <w:r>
        <w:rPr>
          <w:rtl/>
        </w:rPr>
        <w:t xml:space="preserve"> </w:t>
      </w:r>
      <w:r w:rsidR="004A1892" w:rsidRPr="00FD4B12">
        <w:rPr>
          <w:rtl/>
        </w:rPr>
        <w:t>ز</w:t>
      </w:r>
      <w:r w:rsidR="004A1892">
        <w:rPr>
          <w:rFonts w:hint="cs"/>
          <w:rtl/>
        </w:rPr>
        <w:t>ُ</w:t>
      </w:r>
      <w:r w:rsidR="004A1892" w:rsidRPr="00FD4B12">
        <w:rPr>
          <w:rtl/>
        </w:rPr>
        <w:t>عم</w:t>
      </w:r>
      <w:r>
        <w:rPr>
          <w:rtl/>
        </w:rPr>
        <w:t xml:space="preserve"> </w:t>
      </w:r>
      <w:r w:rsidR="004A1892" w:rsidRPr="00FD4B12">
        <w:rPr>
          <w:rtl/>
        </w:rPr>
        <w:t>أنها</w:t>
      </w:r>
      <w:r>
        <w:rPr>
          <w:rtl/>
        </w:rPr>
        <w:t xml:space="preserve"> </w:t>
      </w:r>
      <w:r w:rsidR="004A1892" w:rsidRPr="00FD4B12">
        <w:rPr>
          <w:rtl/>
        </w:rPr>
        <w:t>شوهدت</w:t>
      </w:r>
      <w:r>
        <w:rPr>
          <w:rtl/>
        </w:rPr>
        <w:t xml:space="preserve"> </w:t>
      </w:r>
      <w:r w:rsidR="004A1892" w:rsidRPr="00FD4B12">
        <w:rPr>
          <w:rtl/>
        </w:rPr>
        <w:t>آخر</w:t>
      </w:r>
      <w:r>
        <w:rPr>
          <w:rtl/>
        </w:rPr>
        <w:t xml:space="preserve"> </w:t>
      </w:r>
      <w:r w:rsidR="004A1892" w:rsidRPr="00FD4B12">
        <w:rPr>
          <w:rtl/>
        </w:rPr>
        <w:t>مرة</w:t>
      </w:r>
      <w:r>
        <w:rPr>
          <w:rtl/>
        </w:rPr>
        <w:t xml:space="preserve"> </w:t>
      </w:r>
      <w:r w:rsidR="004A1892">
        <w:rPr>
          <w:rFonts w:hint="cs"/>
          <w:rtl/>
        </w:rPr>
        <w:t>يوم</w:t>
      </w:r>
      <w:r>
        <w:rPr>
          <w:rtl/>
        </w:rPr>
        <w:t xml:space="preserve"> </w:t>
      </w:r>
      <w:r w:rsidR="004A1892" w:rsidRPr="00FD4B12">
        <w:rPr>
          <w:rtl/>
        </w:rPr>
        <w:t>7</w:t>
      </w:r>
      <w:r>
        <w:rPr>
          <w:rtl/>
        </w:rPr>
        <w:t xml:space="preserve"> </w:t>
      </w:r>
      <w:r w:rsidR="004A1892" w:rsidRPr="00FD4B12">
        <w:rPr>
          <w:rtl/>
        </w:rPr>
        <w:t>كانون</w:t>
      </w:r>
      <w:r>
        <w:rPr>
          <w:rtl/>
        </w:rPr>
        <w:t xml:space="preserve"> </w:t>
      </w:r>
      <w:r w:rsidR="004A1892" w:rsidRPr="00FD4B12">
        <w:rPr>
          <w:rtl/>
        </w:rPr>
        <w:t>الأول/ديسمبر</w:t>
      </w:r>
      <w:r>
        <w:rPr>
          <w:rtl/>
        </w:rPr>
        <w:t xml:space="preserve"> </w:t>
      </w:r>
      <w:r w:rsidR="004A1892" w:rsidRPr="00FD4B12">
        <w:rPr>
          <w:rtl/>
        </w:rPr>
        <w:t>2008</w:t>
      </w:r>
      <w:r>
        <w:rPr>
          <w:rtl/>
        </w:rPr>
        <w:t xml:space="preserve"> </w:t>
      </w:r>
      <w:r w:rsidR="004A1892" w:rsidRPr="00FD4B12">
        <w:rPr>
          <w:rtl/>
        </w:rPr>
        <w:t>في</w:t>
      </w:r>
      <w:r>
        <w:rPr>
          <w:rtl/>
        </w:rPr>
        <w:t xml:space="preserve"> </w:t>
      </w:r>
      <w:r w:rsidR="004A1892" w:rsidRPr="00FD4B12">
        <w:rPr>
          <w:rtl/>
        </w:rPr>
        <w:t>قرية</w:t>
      </w:r>
      <w:r>
        <w:rPr>
          <w:rFonts w:hint="cs"/>
          <w:rtl/>
        </w:rPr>
        <w:t xml:space="preserve"> </w:t>
      </w:r>
      <w:r w:rsidR="004A1892" w:rsidRPr="00FD4B12">
        <w:rPr>
          <w:rtl/>
        </w:rPr>
        <w:t>أود</w:t>
      </w:r>
      <w:r w:rsidR="004A1892">
        <w:rPr>
          <w:rFonts w:hint="cs"/>
          <w:rtl/>
        </w:rPr>
        <w:t>ا</w:t>
      </w:r>
      <w:r w:rsidR="004A1892" w:rsidRPr="00FD4B12">
        <w:rPr>
          <w:rtl/>
        </w:rPr>
        <w:t>ياركاتو</w:t>
      </w:r>
      <w:r>
        <w:rPr>
          <w:rtl/>
        </w:rPr>
        <w:t xml:space="preserve"> </w:t>
      </w:r>
      <w:r w:rsidR="004A1892" w:rsidRPr="00FD4B12">
        <w:rPr>
          <w:rtl/>
        </w:rPr>
        <w:t>ب</w:t>
      </w:r>
      <w:r w:rsidR="004A1892">
        <w:rPr>
          <w:rFonts w:hint="cs"/>
          <w:rtl/>
        </w:rPr>
        <w:t>ال</w:t>
      </w:r>
      <w:r w:rsidR="004A1892" w:rsidRPr="00FD4B12">
        <w:rPr>
          <w:rtl/>
        </w:rPr>
        <w:t>إقليم</w:t>
      </w:r>
      <w:r>
        <w:rPr>
          <w:rtl/>
        </w:rPr>
        <w:t xml:space="preserve"> </w:t>
      </w:r>
      <w:r w:rsidR="004A1892" w:rsidRPr="00FD4B12">
        <w:rPr>
          <w:rtl/>
        </w:rPr>
        <w:t>الشمال</w:t>
      </w:r>
      <w:r w:rsidR="004A1892">
        <w:rPr>
          <w:rFonts w:hint="cs"/>
          <w:rtl/>
        </w:rPr>
        <w:t>ي</w:t>
      </w:r>
      <w:r w:rsidR="004A1892" w:rsidRPr="00FD4B12">
        <w:rPr>
          <w:rtl/>
        </w:rPr>
        <w:t>؛</w:t>
      </w:r>
      <w:r>
        <w:rPr>
          <w:rtl/>
        </w:rPr>
        <w:t xml:space="preserve"> </w:t>
      </w:r>
      <w:r w:rsidR="004A1892" w:rsidRPr="00FD4B12">
        <w:rPr>
          <w:rtl/>
        </w:rPr>
        <w:t>ويزعم</w:t>
      </w:r>
      <w:r>
        <w:rPr>
          <w:rtl/>
        </w:rPr>
        <w:t xml:space="preserve"> </w:t>
      </w:r>
      <w:r w:rsidR="004A1892" w:rsidRPr="00FD4B12">
        <w:rPr>
          <w:rtl/>
        </w:rPr>
        <w:t>أن</w:t>
      </w:r>
      <w:r>
        <w:rPr>
          <w:rtl/>
        </w:rPr>
        <w:t xml:space="preserve"> </w:t>
      </w:r>
      <w:r w:rsidR="004A1892" w:rsidRPr="00FD4B12">
        <w:rPr>
          <w:rtl/>
        </w:rPr>
        <w:t>الجيش</w:t>
      </w:r>
      <w:r>
        <w:rPr>
          <w:rtl/>
        </w:rPr>
        <w:t xml:space="preserve"> </w:t>
      </w:r>
      <w:r w:rsidR="004A1892" w:rsidRPr="00FD4B12">
        <w:rPr>
          <w:rtl/>
        </w:rPr>
        <w:t>السريلانكي</w:t>
      </w:r>
      <w:r>
        <w:rPr>
          <w:rtl/>
        </w:rPr>
        <w:t xml:space="preserve"> </w:t>
      </w:r>
      <w:r w:rsidR="004A1892" w:rsidRPr="00FD4B12">
        <w:rPr>
          <w:rtl/>
        </w:rPr>
        <w:t>مسؤول</w:t>
      </w:r>
      <w:r>
        <w:rPr>
          <w:rtl/>
        </w:rPr>
        <w:t xml:space="preserve"> </w:t>
      </w:r>
      <w:r w:rsidR="004A1892" w:rsidRPr="00FD4B12">
        <w:rPr>
          <w:rtl/>
        </w:rPr>
        <w:t>عن</w:t>
      </w:r>
      <w:r>
        <w:rPr>
          <w:rtl/>
        </w:rPr>
        <w:t xml:space="preserve"> </w:t>
      </w:r>
      <w:r w:rsidR="004A1892" w:rsidRPr="00FD4B12">
        <w:rPr>
          <w:rtl/>
        </w:rPr>
        <w:t>اختفائها</w:t>
      </w:r>
      <w:r w:rsidR="004A1892">
        <w:rPr>
          <w:rFonts w:hint="cs"/>
          <w:rtl/>
        </w:rPr>
        <w:t>؛</w:t>
      </w:r>
    </w:p>
    <w:p w:rsidR="004A1892" w:rsidRPr="00FD4B12" w:rsidRDefault="006B6692" w:rsidP="003D593F">
      <w:pPr>
        <w:pStyle w:val="SingleTxtGA"/>
      </w:pPr>
      <w:r>
        <w:rPr>
          <w:rFonts w:hint="cs"/>
          <w:rtl/>
        </w:rPr>
        <w:tab/>
      </w:r>
      <w:r w:rsidR="004A1892" w:rsidRPr="00FD4B12">
        <w:rPr>
          <w:rtl/>
        </w:rPr>
        <w:t>(و)</w:t>
      </w:r>
      <w:r>
        <w:rPr>
          <w:rFonts w:hint="cs"/>
          <w:rtl/>
        </w:rPr>
        <w:tab/>
      </w:r>
      <w:r w:rsidR="004A1892" w:rsidRPr="00FD4B12">
        <w:rPr>
          <w:rtl/>
        </w:rPr>
        <w:t>السيد</w:t>
      </w:r>
      <w:r>
        <w:rPr>
          <w:rtl/>
        </w:rPr>
        <w:t xml:space="preserve"> </w:t>
      </w:r>
      <w:r w:rsidR="004A1892" w:rsidRPr="00FD4B12">
        <w:rPr>
          <w:rtl/>
        </w:rPr>
        <w:t>ساسيكومار</w:t>
      </w:r>
      <w:r>
        <w:rPr>
          <w:rtl/>
        </w:rPr>
        <w:t xml:space="preserve"> </w:t>
      </w:r>
      <w:r w:rsidR="004A1892" w:rsidRPr="00FD4B12">
        <w:rPr>
          <w:rtl/>
        </w:rPr>
        <w:t>مانكام،</w:t>
      </w:r>
      <w:r>
        <w:rPr>
          <w:rtl/>
        </w:rPr>
        <w:t xml:space="preserve"> </w:t>
      </w:r>
      <w:r w:rsidR="004A1892" w:rsidRPr="00FD4B12">
        <w:rPr>
          <w:rtl/>
        </w:rPr>
        <w:t>الذي</w:t>
      </w:r>
      <w:r>
        <w:rPr>
          <w:rtl/>
        </w:rPr>
        <w:t xml:space="preserve"> </w:t>
      </w:r>
      <w:r w:rsidR="004A1892" w:rsidRPr="00FD4B12">
        <w:rPr>
          <w:rtl/>
        </w:rPr>
        <w:t>أفيد</w:t>
      </w:r>
      <w:r>
        <w:rPr>
          <w:rtl/>
        </w:rPr>
        <w:t xml:space="preserve"> </w:t>
      </w:r>
      <w:r w:rsidR="004A1892" w:rsidRPr="00FD4B12">
        <w:rPr>
          <w:rtl/>
        </w:rPr>
        <w:t>بأنه</w:t>
      </w:r>
      <w:r>
        <w:rPr>
          <w:rtl/>
        </w:rPr>
        <w:t xml:space="preserve"> </w:t>
      </w:r>
      <w:r w:rsidR="004A1892" w:rsidRPr="00FD4B12">
        <w:rPr>
          <w:rtl/>
        </w:rPr>
        <w:t>شوهد</w:t>
      </w:r>
      <w:r>
        <w:rPr>
          <w:rtl/>
        </w:rPr>
        <w:t xml:space="preserve"> </w:t>
      </w:r>
      <w:r w:rsidR="004A1892" w:rsidRPr="00FD4B12">
        <w:rPr>
          <w:rtl/>
        </w:rPr>
        <w:t>آخر</w:t>
      </w:r>
      <w:r>
        <w:rPr>
          <w:rtl/>
        </w:rPr>
        <w:t xml:space="preserve"> </w:t>
      </w:r>
      <w:r w:rsidR="004A1892" w:rsidRPr="00FD4B12">
        <w:rPr>
          <w:rtl/>
        </w:rPr>
        <w:t>مرة</w:t>
      </w:r>
      <w:r>
        <w:rPr>
          <w:rtl/>
        </w:rPr>
        <w:t xml:space="preserve"> </w:t>
      </w:r>
      <w:r w:rsidR="004A1892">
        <w:rPr>
          <w:rFonts w:hint="cs"/>
          <w:rtl/>
        </w:rPr>
        <w:t>يوم</w:t>
      </w:r>
      <w:r>
        <w:rPr>
          <w:rtl/>
        </w:rPr>
        <w:t xml:space="preserve"> </w:t>
      </w:r>
      <w:r w:rsidR="004A1892" w:rsidRPr="00FD4B12">
        <w:rPr>
          <w:rtl/>
        </w:rPr>
        <w:t>17</w:t>
      </w:r>
      <w:r>
        <w:rPr>
          <w:rtl/>
        </w:rPr>
        <w:t xml:space="preserve"> </w:t>
      </w:r>
      <w:r w:rsidR="004A1892" w:rsidRPr="00FD4B12">
        <w:rPr>
          <w:rtl/>
        </w:rPr>
        <w:t>أيار/</w:t>
      </w:r>
      <w:r>
        <w:rPr>
          <w:rFonts w:hint="cs"/>
          <w:rtl/>
        </w:rPr>
        <w:t xml:space="preserve"> </w:t>
      </w:r>
      <w:r w:rsidR="004A1892" w:rsidRPr="00FD4B12">
        <w:rPr>
          <w:rtl/>
        </w:rPr>
        <w:t>مايو</w:t>
      </w:r>
      <w:r w:rsidR="00C128C9">
        <w:rPr>
          <w:rFonts w:hint="cs"/>
          <w:rtl/>
        </w:rPr>
        <w:t> </w:t>
      </w:r>
      <w:r w:rsidR="004A1892" w:rsidRPr="00FD4B12">
        <w:rPr>
          <w:rtl/>
        </w:rPr>
        <w:t>2009</w:t>
      </w:r>
      <w:r>
        <w:rPr>
          <w:rtl/>
        </w:rPr>
        <w:t xml:space="preserve"> </w:t>
      </w:r>
      <w:r w:rsidR="004A1892" w:rsidRPr="00FD4B12">
        <w:rPr>
          <w:rtl/>
        </w:rPr>
        <w:t>في</w:t>
      </w:r>
      <w:r>
        <w:rPr>
          <w:rtl/>
        </w:rPr>
        <w:t xml:space="preserve"> </w:t>
      </w:r>
      <w:r w:rsidR="004A1892" w:rsidRPr="00FD4B12">
        <w:rPr>
          <w:rtl/>
        </w:rPr>
        <w:t>منطقة</w:t>
      </w:r>
      <w:r>
        <w:rPr>
          <w:rtl/>
        </w:rPr>
        <w:t xml:space="preserve"> </w:t>
      </w:r>
      <w:r w:rsidR="004A1892" w:rsidRPr="00FD4B12">
        <w:rPr>
          <w:rtl/>
        </w:rPr>
        <w:t>مولايتيفو،</w:t>
      </w:r>
      <w:r>
        <w:rPr>
          <w:rtl/>
        </w:rPr>
        <w:t xml:space="preserve"> </w:t>
      </w:r>
      <w:r w:rsidR="003D593F">
        <w:rPr>
          <w:rFonts w:hint="cs"/>
          <w:rtl/>
        </w:rPr>
        <w:t xml:space="preserve">بالإقليم </w:t>
      </w:r>
      <w:r w:rsidR="004A1892" w:rsidRPr="00FD4B12">
        <w:rPr>
          <w:rtl/>
        </w:rPr>
        <w:t>الشمال</w:t>
      </w:r>
      <w:r w:rsidR="004A1892">
        <w:rPr>
          <w:rFonts w:hint="cs"/>
          <w:rtl/>
        </w:rPr>
        <w:t>ي</w:t>
      </w:r>
      <w:r w:rsidR="004A1892" w:rsidRPr="00FD4B12">
        <w:rPr>
          <w:rtl/>
        </w:rPr>
        <w:t>،</w:t>
      </w:r>
      <w:r>
        <w:rPr>
          <w:rtl/>
        </w:rPr>
        <w:t xml:space="preserve"> </w:t>
      </w:r>
      <w:r w:rsidR="004A1892" w:rsidRPr="00FD4B12">
        <w:rPr>
          <w:rtl/>
        </w:rPr>
        <w:t>وهي</w:t>
      </w:r>
      <w:r>
        <w:rPr>
          <w:rtl/>
        </w:rPr>
        <w:t xml:space="preserve"> </w:t>
      </w:r>
      <w:r w:rsidR="004A1892" w:rsidRPr="00FD4B12">
        <w:rPr>
          <w:rtl/>
        </w:rPr>
        <w:t>منطقة</w:t>
      </w:r>
      <w:r>
        <w:rPr>
          <w:rtl/>
        </w:rPr>
        <w:t xml:space="preserve"> </w:t>
      </w:r>
      <w:r w:rsidR="004A1892" w:rsidRPr="00FD4B12">
        <w:rPr>
          <w:rtl/>
        </w:rPr>
        <w:t>كانت</w:t>
      </w:r>
      <w:r>
        <w:rPr>
          <w:rtl/>
        </w:rPr>
        <w:t xml:space="preserve"> </w:t>
      </w:r>
      <w:r w:rsidR="004A1892" w:rsidRPr="00FD4B12">
        <w:rPr>
          <w:rtl/>
        </w:rPr>
        <w:t>تخضع</w:t>
      </w:r>
      <w:r>
        <w:rPr>
          <w:rtl/>
        </w:rPr>
        <w:t xml:space="preserve"> </w:t>
      </w:r>
      <w:r w:rsidR="004A1892" w:rsidRPr="00FD4B12">
        <w:rPr>
          <w:rtl/>
        </w:rPr>
        <w:t>آنذاك</w:t>
      </w:r>
      <w:r>
        <w:rPr>
          <w:rtl/>
        </w:rPr>
        <w:t xml:space="preserve"> </w:t>
      </w:r>
      <w:r w:rsidR="004A1892" w:rsidRPr="00FD4B12">
        <w:rPr>
          <w:rtl/>
        </w:rPr>
        <w:t>لسيطرة</w:t>
      </w:r>
      <w:r>
        <w:rPr>
          <w:rtl/>
        </w:rPr>
        <w:t xml:space="preserve"> </w:t>
      </w:r>
      <w:r w:rsidR="004A1892" w:rsidRPr="00FD4B12">
        <w:rPr>
          <w:rtl/>
        </w:rPr>
        <w:t>الجيش</w:t>
      </w:r>
      <w:r>
        <w:rPr>
          <w:rtl/>
        </w:rPr>
        <w:t xml:space="preserve"> </w:t>
      </w:r>
      <w:r w:rsidR="004A1892" w:rsidRPr="00FD4B12">
        <w:rPr>
          <w:rtl/>
        </w:rPr>
        <w:t>السريلانكي</w:t>
      </w:r>
      <w:r w:rsidR="004A1892">
        <w:rPr>
          <w:rFonts w:hint="cs"/>
          <w:rtl/>
        </w:rPr>
        <w:t>؛</w:t>
      </w:r>
    </w:p>
    <w:p w:rsidR="004A1892" w:rsidRPr="00FD4B12" w:rsidRDefault="006B6692" w:rsidP="006B6692">
      <w:pPr>
        <w:pStyle w:val="SingleTxtGA"/>
      </w:pPr>
      <w:r>
        <w:rPr>
          <w:rFonts w:hint="cs"/>
          <w:rtl/>
        </w:rPr>
        <w:tab/>
      </w:r>
      <w:r w:rsidR="004A1892" w:rsidRPr="00FD4B12">
        <w:rPr>
          <w:rtl/>
        </w:rPr>
        <w:t>(ز)</w:t>
      </w:r>
      <w:r>
        <w:rPr>
          <w:rFonts w:hint="cs"/>
          <w:rtl/>
        </w:rPr>
        <w:tab/>
      </w:r>
      <w:r w:rsidR="004A1892" w:rsidRPr="00FD4B12">
        <w:rPr>
          <w:rtl/>
        </w:rPr>
        <w:t>السيدة</w:t>
      </w:r>
      <w:r>
        <w:rPr>
          <w:rtl/>
        </w:rPr>
        <w:t xml:space="preserve"> </w:t>
      </w:r>
      <w:r w:rsidR="004A1892" w:rsidRPr="00FD4B12">
        <w:rPr>
          <w:rtl/>
        </w:rPr>
        <w:t>نيشانثيني</w:t>
      </w:r>
      <w:r>
        <w:rPr>
          <w:rtl/>
        </w:rPr>
        <w:t xml:space="preserve"> </w:t>
      </w:r>
      <w:r w:rsidR="004A1892" w:rsidRPr="00FD4B12">
        <w:rPr>
          <w:rtl/>
        </w:rPr>
        <w:t>مهندهاسكاندي،</w:t>
      </w:r>
      <w:r>
        <w:rPr>
          <w:rtl/>
        </w:rPr>
        <w:t xml:space="preserve"> </w:t>
      </w:r>
      <w:r w:rsidR="004A1892" w:rsidRPr="00FD4B12">
        <w:rPr>
          <w:rtl/>
        </w:rPr>
        <w:t>التي</w:t>
      </w:r>
      <w:r>
        <w:rPr>
          <w:rtl/>
        </w:rPr>
        <w:t xml:space="preserve"> </w:t>
      </w:r>
      <w:r w:rsidR="004A1892" w:rsidRPr="00FD4B12">
        <w:rPr>
          <w:rtl/>
        </w:rPr>
        <w:t>ز</w:t>
      </w:r>
      <w:r w:rsidR="004A1892">
        <w:rPr>
          <w:rFonts w:hint="cs"/>
          <w:rtl/>
        </w:rPr>
        <w:t>ُ</w:t>
      </w:r>
      <w:r w:rsidR="004A1892" w:rsidRPr="00FD4B12">
        <w:rPr>
          <w:rtl/>
        </w:rPr>
        <w:t>عم</w:t>
      </w:r>
      <w:r>
        <w:rPr>
          <w:rtl/>
        </w:rPr>
        <w:t xml:space="preserve"> </w:t>
      </w:r>
      <w:r w:rsidR="004A1892" w:rsidRPr="00FD4B12">
        <w:rPr>
          <w:rtl/>
        </w:rPr>
        <w:t>أنها</w:t>
      </w:r>
      <w:r>
        <w:rPr>
          <w:rtl/>
        </w:rPr>
        <w:t xml:space="preserve"> </w:t>
      </w:r>
      <w:r w:rsidR="004A1892" w:rsidRPr="00FD4B12">
        <w:rPr>
          <w:rtl/>
        </w:rPr>
        <w:t>شوهدت</w:t>
      </w:r>
      <w:r>
        <w:rPr>
          <w:rtl/>
        </w:rPr>
        <w:t xml:space="preserve"> </w:t>
      </w:r>
      <w:r w:rsidR="004A1892" w:rsidRPr="00FD4B12">
        <w:rPr>
          <w:rtl/>
        </w:rPr>
        <w:t>آخر</w:t>
      </w:r>
      <w:r>
        <w:rPr>
          <w:rtl/>
        </w:rPr>
        <w:t xml:space="preserve"> </w:t>
      </w:r>
      <w:r w:rsidR="004A1892" w:rsidRPr="00FD4B12">
        <w:rPr>
          <w:rtl/>
        </w:rPr>
        <w:t>مرة</w:t>
      </w:r>
      <w:r>
        <w:rPr>
          <w:rtl/>
        </w:rPr>
        <w:t xml:space="preserve"> </w:t>
      </w:r>
      <w:r w:rsidR="004A1892">
        <w:rPr>
          <w:rFonts w:hint="cs"/>
          <w:rtl/>
        </w:rPr>
        <w:t>يوم</w:t>
      </w:r>
      <w:r>
        <w:rPr>
          <w:rtl/>
        </w:rPr>
        <w:t xml:space="preserve"> </w:t>
      </w:r>
      <w:r w:rsidR="004A1892" w:rsidRPr="00FD4B12">
        <w:rPr>
          <w:rtl/>
        </w:rPr>
        <w:t>30</w:t>
      </w:r>
      <w:r>
        <w:rPr>
          <w:rtl/>
        </w:rPr>
        <w:t xml:space="preserve"> </w:t>
      </w:r>
      <w:r w:rsidR="004A1892" w:rsidRPr="00FD4B12">
        <w:rPr>
          <w:rtl/>
        </w:rPr>
        <w:t>تشرين</w:t>
      </w:r>
      <w:r>
        <w:rPr>
          <w:rtl/>
        </w:rPr>
        <w:t xml:space="preserve"> </w:t>
      </w:r>
      <w:r w:rsidR="004A1892" w:rsidRPr="00FD4B12">
        <w:rPr>
          <w:rtl/>
        </w:rPr>
        <w:t>الأول/أكتوبر</w:t>
      </w:r>
      <w:r>
        <w:rPr>
          <w:rtl/>
        </w:rPr>
        <w:t xml:space="preserve"> </w:t>
      </w:r>
      <w:r w:rsidR="004A1892" w:rsidRPr="00FD4B12">
        <w:rPr>
          <w:rtl/>
        </w:rPr>
        <w:t>2008،</w:t>
      </w:r>
      <w:r>
        <w:rPr>
          <w:rtl/>
        </w:rPr>
        <w:t xml:space="preserve"> </w:t>
      </w:r>
      <w:r w:rsidR="004A1892" w:rsidRPr="00FD4B12">
        <w:rPr>
          <w:rtl/>
        </w:rPr>
        <w:t>في</w:t>
      </w:r>
      <w:r>
        <w:rPr>
          <w:rtl/>
        </w:rPr>
        <w:t xml:space="preserve"> </w:t>
      </w:r>
      <w:r w:rsidR="004A1892" w:rsidRPr="00FD4B12">
        <w:rPr>
          <w:rtl/>
        </w:rPr>
        <w:t>ماموناي</w:t>
      </w:r>
      <w:r>
        <w:rPr>
          <w:rtl/>
        </w:rPr>
        <w:t xml:space="preserve"> </w:t>
      </w:r>
      <w:r w:rsidR="004A1892" w:rsidRPr="00FD4B12">
        <w:rPr>
          <w:rtl/>
        </w:rPr>
        <w:t>ب</w:t>
      </w:r>
      <w:r w:rsidR="004A1892">
        <w:rPr>
          <w:rFonts w:hint="cs"/>
          <w:rtl/>
        </w:rPr>
        <w:t>ال</w:t>
      </w:r>
      <w:r w:rsidR="004A1892" w:rsidRPr="00FD4B12">
        <w:rPr>
          <w:rtl/>
        </w:rPr>
        <w:t>إقليم</w:t>
      </w:r>
      <w:r>
        <w:rPr>
          <w:rtl/>
        </w:rPr>
        <w:t xml:space="preserve"> </w:t>
      </w:r>
      <w:r w:rsidR="004A1892" w:rsidRPr="00FD4B12">
        <w:rPr>
          <w:rtl/>
        </w:rPr>
        <w:t>الشمال</w:t>
      </w:r>
      <w:r w:rsidR="004A1892">
        <w:rPr>
          <w:rFonts w:hint="cs"/>
          <w:rtl/>
        </w:rPr>
        <w:t>ي؛</w:t>
      </w:r>
      <w:r>
        <w:rPr>
          <w:rtl/>
        </w:rPr>
        <w:t xml:space="preserve"> </w:t>
      </w:r>
      <w:r w:rsidR="004A1892" w:rsidRPr="00FD4B12">
        <w:rPr>
          <w:rtl/>
        </w:rPr>
        <w:t>ويزعم</w:t>
      </w:r>
      <w:r>
        <w:rPr>
          <w:rtl/>
        </w:rPr>
        <w:t xml:space="preserve"> </w:t>
      </w:r>
      <w:r w:rsidR="004A1892" w:rsidRPr="00FD4B12">
        <w:rPr>
          <w:rtl/>
        </w:rPr>
        <w:t>أن</w:t>
      </w:r>
      <w:r>
        <w:rPr>
          <w:rtl/>
        </w:rPr>
        <w:t xml:space="preserve"> </w:t>
      </w:r>
      <w:r w:rsidR="004A1892" w:rsidRPr="00FD4B12">
        <w:rPr>
          <w:rtl/>
        </w:rPr>
        <w:t>الجيش</w:t>
      </w:r>
      <w:r>
        <w:rPr>
          <w:rtl/>
        </w:rPr>
        <w:t xml:space="preserve"> </w:t>
      </w:r>
      <w:r w:rsidR="004A1892" w:rsidRPr="00FD4B12">
        <w:rPr>
          <w:rtl/>
        </w:rPr>
        <w:t>السريلانكي</w:t>
      </w:r>
      <w:r>
        <w:rPr>
          <w:rtl/>
        </w:rPr>
        <w:t xml:space="preserve"> </w:t>
      </w:r>
      <w:r w:rsidR="004A1892" w:rsidRPr="00FD4B12">
        <w:rPr>
          <w:rtl/>
        </w:rPr>
        <w:t>مسؤول</w:t>
      </w:r>
      <w:r>
        <w:rPr>
          <w:rtl/>
        </w:rPr>
        <w:t xml:space="preserve"> </w:t>
      </w:r>
      <w:r w:rsidR="004A1892" w:rsidRPr="00FD4B12">
        <w:rPr>
          <w:rtl/>
        </w:rPr>
        <w:t>عن</w:t>
      </w:r>
      <w:r>
        <w:rPr>
          <w:rtl/>
        </w:rPr>
        <w:t xml:space="preserve"> </w:t>
      </w:r>
      <w:r w:rsidR="004A1892" w:rsidRPr="00FD4B12">
        <w:rPr>
          <w:rtl/>
        </w:rPr>
        <w:t>اختفائها</w:t>
      </w:r>
      <w:r w:rsidR="004A1892">
        <w:rPr>
          <w:rFonts w:hint="cs"/>
          <w:rtl/>
        </w:rPr>
        <w:t>؛</w:t>
      </w:r>
    </w:p>
    <w:p w:rsidR="004A1892" w:rsidRPr="00FD4B12" w:rsidRDefault="006B6692" w:rsidP="006B6692">
      <w:pPr>
        <w:pStyle w:val="SingleTxtGA"/>
      </w:pPr>
      <w:r>
        <w:rPr>
          <w:rFonts w:hint="cs"/>
          <w:rtl/>
        </w:rPr>
        <w:tab/>
      </w:r>
      <w:r w:rsidR="004A1892" w:rsidRPr="00FD4B12">
        <w:rPr>
          <w:rtl/>
        </w:rPr>
        <w:t>(ح)</w:t>
      </w:r>
      <w:r>
        <w:rPr>
          <w:rFonts w:hint="cs"/>
          <w:rtl/>
        </w:rPr>
        <w:tab/>
      </w:r>
      <w:r w:rsidR="004A1892" w:rsidRPr="00FD4B12">
        <w:rPr>
          <w:rtl/>
        </w:rPr>
        <w:t>السيد</w:t>
      </w:r>
      <w:r>
        <w:rPr>
          <w:rtl/>
        </w:rPr>
        <w:t xml:space="preserve"> </w:t>
      </w:r>
      <w:r w:rsidR="004A1892" w:rsidRPr="00FD4B12">
        <w:rPr>
          <w:rtl/>
        </w:rPr>
        <w:t>شيفاكومار</w:t>
      </w:r>
      <w:r>
        <w:rPr>
          <w:rtl/>
        </w:rPr>
        <w:t xml:space="preserve"> </w:t>
      </w:r>
      <w:r w:rsidR="004A1892" w:rsidRPr="00FD4B12">
        <w:rPr>
          <w:rtl/>
        </w:rPr>
        <w:t>موروغيسو،</w:t>
      </w:r>
      <w:r>
        <w:rPr>
          <w:rtl/>
        </w:rPr>
        <w:t xml:space="preserve"> </w:t>
      </w:r>
      <w:r w:rsidR="004A1892" w:rsidRPr="00FD4B12">
        <w:rPr>
          <w:rtl/>
        </w:rPr>
        <w:t>الذي</w:t>
      </w:r>
      <w:r>
        <w:rPr>
          <w:rtl/>
        </w:rPr>
        <w:t xml:space="preserve"> </w:t>
      </w:r>
      <w:r w:rsidR="004A1892" w:rsidRPr="00FD4B12">
        <w:rPr>
          <w:rtl/>
        </w:rPr>
        <w:t>ز</w:t>
      </w:r>
      <w:r w:rsidR="004A1892">
        <w:rPr>
          <w:rFonts w:hint="cs"/>
          <w:rtl/>
        </w:rPr>
        <w:t>ُ</w:t>
      </w:r>
      <w:r w:rsidR="004A1892" w:rsidRPr="00FD4B12">
        <w:rPr>
          <w:rtl/>
        </w:rPr>
        <w:t>عم</w:t>
      </w:r>
      <w:r>
        <w:rPr>
          <w:rtl/>
        </w:rPr>
        <w:t xml:space="preserve"> </w:t>
      </w:r>
      <w:r w:rsidR="004A1892" w:rsidRPr="00FD4B12">
        <w:rPr>
          <w:rtl/>
        </w:rPr>
        <w:t>أنه</w:t>
      </w:r>
      <w:r>
        <w:rPr>
          <w:rtl/>
        </w:rPr>
        <w:t xml:space="preserve"> </w:t>
      </w:r>
      <w:r w:rsidR="004A1892" w:rsidRPr="00FD4B12">
        <w:rPr>
          <w:rtl/>
        </w:rPr>
        <w:t>شوهد</w:t>
      </w:r>
      <w:r>
        <w:rPr>
          <w:rtl/>
        </w:rPr>
        <w:t xml:space="preserve"> </w:t>
      </w:r>
      <w:r w:rsidR="004A1892" w:rsidRPr="00FD4B12">
        <w:rPr>
          <w:rtl/>
        </w:rPr>
        <w:t>آخر</w:t>
      </w:r>
      <w:r>
        <w:rPr>
          <w:rtl/>
        </w:rPr>
        <w:t xml:space="preserve"> </w:t>
      </w:r>
      <w:r w:rsidR="004A1892" w:rsidRPr="00FD4B12">
        <w:rPr>
          <w:rtl/>
        </w:rPr>
        <w:t>مرة</w:t>
      </w:r>
      <w:r>
        <w:rPr>
          <w:rtl/>
        </w:rPr>
        <w:t xml:space="preserve"> </w:t>
      </w:r>
      <w:r w:rsidR="004A1892">
        <w:rPr>
          <w:rFonts w:hint="cs"/>
          <w:rtl/>
        </w:rPr>
        <w:t>يوم</w:t>
      </w:r>
      <w:r>
        <w:rPr>
          <w:rtl/>
        </w:rPr>
        <w:t xml:space="preserve"> </w:t>
      </w:r>
      <w:r w:rsidR="004A1892" w:rsidRPr="00FD4B12">
        <w:rPr>
          <w:rtl/>
        </w:rPr>
        <w:t>15</w:t>
      </w:r>
      <w:r>
        <w:rPr>
          <w:rtl/>
        </w:rPr>
        <w:t xml:space="preserve"> </w:t>
      </w:r>
      <w:r w:rsidR="004A1892" w:rsidRPr="00FD4B12">
        <w:rPr>
          <w:rtl/>
        </w:rPr>
        <w:t>آذار/مارس</w:t>
      </w:r>
      <w:r>
        <w:rPr>
          <w:rtl/>
        </w:rPr>
        <w:t xml:space="preserve"> </w:t>
      </w:r>
      <w:r w:rsidR="004A1892" w:rsidRPr="00FD4B12">
        <w:rPr>
          <w:rtl/>
        </w:rPr>
        <w:t>2009</w:t>
      </w:r>
      <w:r>
        <w:rPr>
          <w:rtl/>
        </w:rPr>
        <w:t xml:space="preserve"> </w:t>
      </w:r>
      <w:r w:rsidR="004A1892" w:rsidRPr="00FD4B12">
        <w:rPr>
          <w:rtl/>
        </w:rPr>
        <w:t>في</w:t>
      </w:r>
      <w:r>
        <w:rPr>
          <w:rtl/>
        </w:rPr>
        <w:t xml:space="preserve"> </w:t>
      </w:r>
      <w:r w:rsidR="004A1892" w:rsidRPr="00FD4B12">
        <w:rPr>
          <w:rtl/>
        </w:rPr>
        <w:t>منطقة</w:t>
      </w:r>
      <w:r>
        <w:rPr>
          <w:rtl/>
        </w:rPr>
        <w:t xml:space="preserve"> </w:t>
      </w:r>
      <w:r w:rsidR="004A1892" w:rsidRPr="00FD4B12">
        <w:rPr>
          <w:rtl/>
        </w:rPr>
        <w:t>ماثهالان</w:t>
      </w:r>
      <w:r>
        <w:rPr>
          <w:rtl/>
        </w:rPr>
        <w:t xml:space="preserve"> </w:t>
      </w:r>
      <w:r w:rsidR="004A1892" w:rsidRPr="00FD4B12">
        <w:rPr>
          <w:rtl/>
        </w:rPr>
        <w:t>الخاضعة</w:t>
      </w:r>
      <w:r>
        <w:rPr>
          <w:rtl/>
        </w:rPr>
        <w:t xml:space="preserve"> </w:t>
      </w:r>
      <w:r w:rsidR="004A1892" w:rsidRPr="00FD4B12">
        <w:rPr>
          <w:rtl/>
        </w:rPr>
        <w:t>لسيطرة</w:t>
      </w:r>
      <w:r>
        <w:rPr>
          <w:rtl/>
        </w:rPr>
        <w:t xml:space="preserve"> </w:t>
      </w:r>
      <w:r w:rsidR="004A1892" w:rsidRPr="00FD4B12">
        <w:rPr>
          <w:rtl/>
        </w:rPr>
        <w:t>الجيش</w:t>
      </w:r>
      <w:r w:rsidR="004A1892">
        <w:rPr>
          <w:rFonts w:hint="cs"/>
          <w:rtl/>
        </w:rPr>
        <w:t>؛</w:t>
      </w:r>
    </w:p>
    <w:p w:rsidR="004A1892" w:rsidRPr="00C86A2A" w:rsidRDefault="006B6692" w:rsidP="004A1892">
      <w:pPr>
        <w:pStyle w:val="SingleTxtGA"/>
        <w:rPr>
          <w:spacing w:val="-6"/>
          <w:rtl/>
        </w:rPr>
      </w:pPr>
      <w:r w:rsidRPr="00C86A2A">
        <w:rPr>
          <w:rFonts w:hint="cs"/>
          <w:spacing w:val="-6"/>
          <w:rtl/>
        </w:rPr>
        <w:tab/>
      </w:r>
      <w:r w:rsidR="004A1892" w:rsidRPr="00C86A2A">
        <w:rPr>
          <w:spacing w:val="-6"/>
          <w:rtl/>
        </w:rPr>
        <w:t>(ط)</w:t>
      </w:r>
      <w:r w:rsidRPr="00C86A2A">
        <w:rPr>
          <w:rFonts w:hint="cs"/>
          <w:spacing w:val="-6"/>
          <w:rtl/>
        </w:rPr>
        <w:tab/>
      </w:r>
      <w:r w:rsidR="004A1892" w:rsidRPr="00C86A2A">
        <w:rPr>
          <w:spacing w:val="-6"/>
          <w:rtl/>
        </w:rPr>
        <w:t>السيد</w:t>
      </w:r>
      <w:r w:rsidRPr="00C86A2A">
        <w:rPr>
          <w:spacing w:val="-6"/>
          <w:rtl/>
        </w:rPr>
        <w:t xml:space="preserve"> </w:t>
      </w:r>
      <w:r w:rsidR="004A1892" w:rsidRPr="00C86A2A">
        <w:rPr>
          <w:spacing w:val="-6"/>
          <w:rtl/>
        </w:rPr>
        <w:t>ساشيثانانثام،</w:t>
      </w:r>
      <w:r w:rsidRPr="00C86A2A">
        <w:rPr>
          <w:spacing w:val="-6"/>
          <w:rtl/>
        </w:rPr>
        <w:t xml:space="preserve"> </w:t>
      </w:r>
      <w:r w:rsidR="004A1892" w:rsidRPr="00C86A2A">
        <w:rPr>
          <w:spacing w:val="-6"/>
          <w:rtl/>
        </w:rPr>
        <w:t>الذي</w:t>
      </w:r>
      <w:r w:rsidRPr="00C86A2A">
        <w:rPr>
          <w:spacing w:val="-6"/>
          <w:rtl/>
        </w:rPr>
        <w:t xml:space="preserve"> </w:t>
      </w:r>
      <w:r w:rsidR="004A1892" w:rsidRPr="00C86A2A">
        <w:rPr>
          <w:spacing w:val="-6"/>
          <w:rtl/>
        </w:rPr>
        <w:t>ز</w:t>
      </w:r>
      <w:r w:rsidR="004A1892" w:rsidRPr="00C86A2A">
        <w:rPr>
          <w:rFonts w:hint="cs"/>
          <w:spacing w:val="-6"/>
          <w:rtl/>
        </w:rPr>
        <w:t>ُ</w:t>
      </w:r>
      <w:r w:rsidR="004A1892" w:rsidRPr="00C86A2A">
        <w:rPr>
          <w:spacing w:val="-6"/>
          <w:rtl/>
        </w:rPr>
        <w:t>عم</w:t>
      </w:r>
      <w:r w:rsidRPr="00C86A2A">
        <w:rPr>
          <w:spacing w:val="-6"/>
          <w:rtl/>
        </w:rPr>
        <w:t xml:space="preserve"> </w:t>
      </w:r>
      <w:r w:rsidR="004A1892" w:rsidRPr="00C86A2A">
        <w:rPr>
          <w:spacing w:val="-6"/>
          <w:rtl/>
        </w:rPr>
        <w:t>أنه</w:t>
      </w:r>
      <w:r w:rsidRPr="00C86A2A">
        <w:rPr>
          <w:spacing w:val="-6"/>
          <w:rtl/>
        </w:rPr>
        <w:t xml:space="preserve"> </w:t>
      </w:r>
      <w:r w:rsidR="004A1892" w:rsidRPr="00C86A2A">
        <w:rPr>
          <w:spacing w:val="-6"/>
          <w:rtl/>
        </w:rPr>
        <w:t>شوهد</w:t>
      </w:r>
      <w:r w:rsidRPr="00C86A2A">
        <w:rPr>
          <w:spacing w:val="-6"/>
          <w:rtl/>
        </w:rPr>
        <w:t xml:space="preserve"> </w:t>
      </w:r>
      <w:r w:rsidR="004A1892" w:rsidRPr="00C86A2A">
        <w:rPr>
          <w:spacing w:val="-6"/>
          <w:rtl/>
        </w:rPr>
        <w:t>آخر</w:t>
      </w:r>
      <w:r w:rsidRPr="00C86A2A">
        <w:rPr>
          <w:spacing w:val="-6"/>
          <w:rtl/>
        </w:rPr>
        <w:t xml:space="preserve"> </w:t>
      </w:r>
      <w:r w:rsidR="004A1892" w:rsidRPr="00C86A2A">
        <w:rPr>
          <w:spacing w:val="-6"/>
          <w:rtl/>
        </w:rPr>
        <w:t>مرة</w:t>
      </w:r>
      <w:r w:rsidRPr="00C86A2A">
        <w:rPr>
          <w:spacing w:val="-6"/>
          <w:rtl/>
        </w:rPr>
        <w:t xml:space="preserve"> </w:t>
      </w:r>
      <w:r w:rsidR="004A1892" w:rsidRPr="00C86A2A">
        <w:rPr>
          <w:rFonts w:hint="cs"/>
          <w:spacing w:val="-6"/>
          <w:rtl/>
        </w:rPr>
        <w:t>يوم</w:t>
      </w:r>
      <w:r w:rsidRPr="00C86A2A">
        <w:rPr>
          <w:spacing w:val="-6"/>
          <w:rtl/>
        </w:rPr>
        <w:t xml:space="preserve"> </w:t>
      </w:r>
      <w:r w:rsidR="004A1892" w:rsidRPr="00C86A2A">
        <w:rPr>
          <w:spacing w:val="-6"/>
          <w:rtl/>
        </w:rPr>
        <w:t>18</w:t>
      </w:r>
      <w:r w:rsidRPr="00C86A2A">
        <w:rPr>
          <w:spacing w:val="-6"/>
          <w:rtl/>
        </w:rPr>
        <w:t xml:space="preserve"> </w:t>
      </w:r>
      <w:r w:rsidR="004A1892" w:rsidRPr="00C86A2A">
        <w:rPr>
          <w:rFonts w:hint="cs"/>
          <w:spacing w:val="-6"/>
          <w:rtl/>
        </w:rPr>
        <w:t>أ</w:t>
      </w:r>
      <w:r w:rsidR="004A1892" w:rsidRPr="00C86A2A">
        <w:rPr>
          <w:spacing w:val="-6"/>
          <w:rtl/>
        </w:rPr>
        <w:t>يار/مايو</w:t>
      </w:r>
      <w:r w:rsidRPr="00C86A2A">
        <w:rPr>
          <w:spacing w:val="-6"/>
          <w:rtl/>
        </w:rPr>
        <w:t xml:space="preserve"> </w:t>
      </w:r>
      <w:r w:rsidR="004A1892" w:rsidRPr="00C86A2A">
        <w:rPr>
          <w:spacing w:val="-6"/>
          <w:rtl/>
        </w:rPr>
        <w:t>2009</w:t>
      </w:r>
      <w:r w:rsidRPr="00C86A2A">
        <w:rPr>
          <w:spacing w:val="-6"/>
          <w:rtl/>
        </w:rPr>
        <w:t xml:space="preserve"> </w:t>
      </w:r>
      <w:r w:rsidR="004A1892" w:rsidRPr="00C86A2A">
        <w:rPr>
          <w:spacing w:val="-6"/>
          <w:rtl/>
        </w:rPr>
        <w:t>في</w:t>
      </w:r>
      <w:r w:rsidRPr="00C86A2A">
        <w:rPr>
          <w:spacing w:val="-6"/>
          <w:rtl/>
        </w:rPr>
        <w:t xml:space="preserve"> </w:t>
      </w:r>
      <w:r w:rsidR="004A1892" w:rsidRPr="00C86A2A">
        <w:rPr>
          <w:spacing w:val="-6"/>
          <w:rtl/>
        </w:rPr>
        <w:t>سيفان</w:t>
      </w:r>
      <w:r w:rsidRPr="00C86A2A">
        <w:rPr>
          <w:spacing w:val="-6"/>
          <w:rtl/>
        </w:rPr>
        <w:t xml:space="preserve"> </w:t>
      </w:r>
      <w:r w:rsidR="004A1892" w:rsidRPr="00C86A2A">
        <w:rPr>
          <w:spacing w:val="-6"/>
          <w:rtl/>
        </w:rPr>
        <w:t>نغار،</w:t>
      </w:r>
      <w:r w:rsidRPr="00C86A2A">
        <w:rPr>
          <w:spacing w:val="-6"/>
          <w:rtl/>
        </w:rPr>
        <w:t xml:space="preserve"> </w:t>
      </w:r>
      <w:r w:rsidR="004A1892" w:rsidRPr="00C86A2A">
        <w:rPr>
          <w:spacing w:val="-6"/>
          <w:rtl/>
        </w:rPr>
        <w:t>بمنطقة</w:t>
      </w:r>
      <w:r w:rsidRPr="00C86A2A">
        <w:rPr>
          <w:spacing w:val="-6"/>
          <w:rtl/>
        </w:rPr>
        <w:t xml:space="preserve"> </w:t>
      </w:r>
      <w:r w:rsidR="004A1892" w:rsidRPr="00C86A2A">
        <w:rPr>
          <w:spacing w:val="-6"/>
          <w:rtl/>
        </w:rPr>
        <w:t>مولايتيفو</w:t>
      </w:r>
      <w:r w:rsidRPr="00C86A2A">
        <w:rPr>
          <w:spacing w:val="-6"/>
          <w:rtl/>
        </w:rPr>
        <w:t xml:space="preserve"> </w:t>
      </w:r>
      <w:r w:rsidR="004A1892" w:rsidRPr="00C86A2A">
        <w:rPr>
          <w:spacing w:val="-6"/>
          <w:rtl/>
        </w:rPr>
        <w:t>في</w:t>
      </w:r>
      <w:r w:rsidRPr="00C86A2A">
        <w:rPr>
          <w:spacing w:val="-6"/>
          <w:rtl/>
        </w:rPr>
        <w:t xml:space="preserve"> </w:t>
      </w:r>
      <w:r w:rsidR="004A1892" w:rsidRPr="00C86A2A">
        <w:rPr>
          <w:rFonts w:hint="cs"/>
          <w:spacing w:val="-6"/>
          <w:rtl/>
        </w:rPr>
        <w:t>ال</w:t>
      </w:r>
      <w:r w:rsidR="004A1892" w:rsidRPr="00C86A2A">
        <w:rPr>
          <w:spacing w:val="-6"/>
          <w:rtl/>
        </w:rPr>
        <w:t>إقليم</w:t>
      </w:r>
      <w:r w:rsidRPr="00C86A2A">
        <w:rPr>
          <w:spacing w:val="-6"/>
          <w:rtl/>
        </w:rPr>
        <w:t xml:space="preserve"> </w:t>
      </w:r>
      <w:r w:rsidR="004A1892" w:rsidRPr="00C86A2A">
        <w:rPr>
          <w:spacing w:val="-6"/>
          <w:rtl/>
        </w:rPr>
        <w:t>الشمال</w:t>
      </w:r>
      <w:r w:rsidR="004A1892" w:rsidRPr="00C86A2A">
        <w:rPr>
          <w:rFonts w:hint="cs"/>
          <w:spacing w:val="-6"/>
          <w:rtl/>
        </w:rPr>
        <w:t>ي</w:t>
      </w:r>
      <w:r w:rsidR="004A1892" w:rsidRPr="00C86A2A">
        <w:rPr>
          <w:spacing w:val="-6"/>
          <w:rtl/>
        </w:rPr>
        <w:t>؛</w:t>
      </w:r>
      <w:r w:rsidRPr="00C86A2A">
        <w:rPr>
          <w:spacing w:val="-6"/>
          <w:rtl/>
        </w:rPr>
        <w:t xml:space="preserve"> </w:t>
      </w:r>
      <w:r w:rsidR="004A1892" w:rsidRPr="00C86A2A">
        <w:rPr>
          <w:spacing w:val="-6"/>
          <w:rtl/>
        </w:rPr>
        <w:t>وي</w:t>
      </w:r>
      <w:r w:rsidR="004A1892" w:rsidRPr="00C86A2A">
        <w:rPr>
          <w:rFonts w:hint="cs"/>
          <w:spacing w:val="-6"/>
          <w:rtl/>
        </w:rPr>
        <w:t>ُ</w:t>
      </w:r>
      <w:r w:rsidR="004A1892" w:rsidRPr="00C86A2A">
        <w:rPr>
          <w:spacing w:val="-6"/>
          <w:rtl/>
        </w:rPr>
        <w:t>زعم</w:t>
      </w:r>
      <w:r w:rsidRPr="00C86A2A">
        <w:rPr>
          <w:spacing w:val="-6"/>
          <w:rtl/>
        </w:rPr>
        <w:t xml:space="preserve"> </w:t>
      </w:r>
      <w:r w:rsidR="004A1892" w:rsidRPr="00C86A2A">
        <w:rPr>
          <w:spacing w:val="-6"/>
          <w:rtl/>
        </w:rPr>
        <w:t>أن</w:t>
      </w:r>
      <w:r w:rsidRPr="00C86A2A">
        <w:rPr>
          <w:spacing w:val="-6"/>
          <w:rtl/>
        </w:rPr>
        <w:t xml:space="preserve"> </w:t>
      </w:r>
      <w:r w:rsidR="004A1892" w:rsidRPr="00C86A2A">
        <w:rPr>
          <w:spacing w:val="-6"/>
          <w:rtl/>
        </w:rPr>
        <w:t>الجيش</w:t>
      </w:r>
      <w:r w:rsidRPr="00C86A2A">
        <w:rPr>
          <w:spacing w:val="-6"/>
          <w:rtl/>
        </w:rPr>
        <w:t xml:space="preserve"> </w:t>
      </w:r>
      <w:r w:rsidR="004A1892" w:rsidRPr="00C86A2A">
        <w:rPr>
          <w:spacing w:val="-6"/>
          <w:rtl/>
        </w:rPr>
        <w:t>السريلانكي</w:t>
      </w:r>
      <w:r w:rsidRPr="00C86A2A">
        <w:rPr>
          <w:spacing w:val="-6"/>
          <w:rtl/>
        </w:rPr>
        <w:t xml:space="preserve"> </w:t>
      </w:r>
      <w:r w:rsidR="004A1892" w:rsidRPr="00C86A2A">
        <w:rPr>
          <w:spacing w:val="-6"/>
          <w:rtl/>
        </w:rPr>
        <w:t>مسؤول</w:t>
      </w:r>
      <w:r w:rsidRPr="00C86A2A">
        <w:rPr>
          <w:spacing w:val="-6"/>
          <w:rtl/>
        </w:rPr>
        <w:t xml:space="preserve"> </w:t>
      </w:r>
      <w:r w:rsidR="004A1892" w:rsidRPr="00C86A2A">
        <w:rPr>
          <w:spacing w:val="-6"/>
          <w:rtl/>
        </w:rPr>
        <w:t>عن</w:t>
      </w:r>
      <w:r w:rsidRPr="00C86A2A">
        <w:rPr>
          <w:spacing w:val="-6"/>
          <w:rtl/>
        </w:rPr>
        <w:t xml:space="preserve"> </w:t>
      </w:r>
      <w:r w:rsidR="004A1892" w:rsidRPr="00C86A2A">
        <w:rPr>
          <w:spacing w:val="-6"/>
          <w:rtl/>
        </w:rPr>
        <w:t>اختفائه؛</w:t>
      </w:r>
      <w:r w:rsidRPr="00C86A2A">
        <w:rPr>
          <w:spacing w:val="-6"/>
          <w:rtl/>
        </w:rPr>
        <w:t xml:space="preserve"> </w:t>
      </w:r>
    </w:p>
    <w:p w:rsidR="004A1892" w:rsidRPr="00FD4B12" w:rsidRDefault="006B6692" w:rsidP="006B6692">
      <w:pPr>
        <w:pStyle w:val="SingleTxtGA"/>
      </w:pPr>
      <w:r>
        <w:rPr>
          <w:rFonts w:hint="cs"/>
          <w:rtl/>
        </w:rPr>
        <w:tab/>
      </w:r>
      <w:r w:rsidR="004A1892" w:rsidRPr="00FD4B12">
        <w:rPr>
          <w:rtl/>
        </w:rPr>
        <w:t>(ي)</w:t>
      </w:r>
      <w:r>
        <w:rPr>
          <w:rFonts w:hint="cs"/>
          <w:rtl/>
        </w:rPr>
        <w:tab/>
      </w:r>
      <w:r w:rsidR="004A1892" w:rsidRPr="00FD4B12">
        <w:rPr>
          <w:rtl/>
        </w:rPr>
        <w:t>السيد</w:t>
      </w:r>
      <w:r>
        <w:rPr>
          <w:rtl/>
        </w:rPr>
        <w:t xml:space="preserve"> </w:t>
      </w:r>
      <w:r w:rsidR="004A1892" w:rsidRPr="00FD4B12">
        <w:rPr>
          <w:rtl/>
        </w:rPr>
        <w:t>بالاشاندران</w:t>
      </w:r>
      <w:r>
        <w:rPr>
          <w:rtl/>
        </w:rPr>
        <w:t xml:space="preserve"> </w:t>
      </w:r>
      <w:r w:rsidR="004A1892" w:rsidRPr="00FD4B12">
        <w:rPr>
          <w:rtl/>
        </w:rPr>
        <w:t>سوبرامانيام،</w:t>
      </w:r>
      <w:r>
        <w:rPr>
          <w:rtl/>
        </w:rPr>
        <w:t xml:space="preserve"> </w:t>
      </w:r>
      <w:r w:rsidR="004A1892" w:rsidRPr="00FD4B12">
        <w:rPr>
          <w:rtl/>
        </w:rPr>
        <w:t>الذي</w:t>
      </w:r>
      <w:r>
        <w:rPr>
          <w:rtl/>
        </w:rPr>
        <w:t xml:space="preserve"> </w:t>
      </w:r>
      <w:r w:rsidR="004A1892" w:rsidRPr="00FD4B12">
        <w:rPr>
          <w:rtl/>
        </w:rPr>
        <w:t>ز</w:t>
      </w:r>
      <w:r w:rsidR="004A1892">
        <w:rPr>
          <w:rFonts w:hint="cs"/>
          <w:rtl/>
        </w:rPr>
        <w:t>ُ</w:t>
      </w:r>
      <w:r w:rsidR="004A1892" w:rsidRPr="00FD4B12">
        <w:rPr>
          <w:rtl/>
        </w:rPr>
        <w:t>عم</w:t>
      </w:r>
      <w:r>
        <w:rPr>
          <w:rtl/>
        </w:rPr>
        <w:t xml:space="preserve"> </w:t>
      </w:r>
      <w:r w:rsidR="004A1892" w:rsidRPr="00FD4B12">
        <w:rPr>
          <w:rtl/>
        </w:rPr>
        <w:t>أنه</w:t>
      </w:r>
      <w:r>
        <w:rPr>
          <w:rtl/>
        </w:rPr>
        <w:t xml:space="preserve"> </w:t>
      </w:r>
      <w:r w:rsidR="004A1892" w:rsidRPr="00FD4B12">
        <w:rPr>
          <w:rtl/>
        </w:rPr>
        <w:t>شوهد</w:t>
      </w:r>
      <w:r>
        <w:rPr>
          <w:rtl/>
        </w:rPr>
        <w:t xml:space="preserve"> </w:t>
      </w:r>
      <w:r w:rsidR="004A1892" w:rsidRPr="00FD4B12">
        <w:rPr>
          <w:rtl/>
        </w:rPr>
        <w:t>آخر</w:t>
      </w:r>
      <w:r>
        <w:rPr>
          <w:rtl/>
        </w:rPr>
        <w:t xml:space="preserve"> </w:t>
      </w:r>
      <w:r w:rsidR="004A1892" w:rsidRPr="00FD4B12">
        <w:rPr>
          <w:rtl/>
        </w:rPr>
        <w:t>مرة</w:t>
      </w:r>
      <w:r>
        <w:rPr>
          <w:rtl/>
        </w:rPr>
        <w:t xml:space="preserve"> </w:t>
      </w:r>
      <w:r w:rsidR="004A1892">
        <w:rPr>
          <w:rFonts w:hint="cs"/>
          <w:rtl/>
        </w:rPr>
        <w:t>يوم</w:t>
      </w:r>
      <w:r>
        <w:rPr>
          <w:rtl/>
        </w:rPr>
        <w:t xml:space="preserve"> </w:t>
      </w:r>
      <w:r w:rsidR="004A1892" w:rsidRPr="00FD4B12">
        <w:rPr>
          <w:rtl/>
        </w:rPr>
        <w:t>17</w:t>
      </w:r>
      <w:r>
        <w:rPr>
          <w:rtl/>
        </w:rPr>
        <w:t xml:space="preserve"> </w:t>
      </w:r>
      <w:r w:rsidR="004A1892" w:rsidRPr="00FD4B12">
        <w:rPr>
          <w:rtl/>
        </w:rPr>
        <w:t>نيسان/أبريل</w:t>
      </w:r>
      <w:r>
        <w:rPr>
          <w:rtl/>
        </w:rPr>
        <w:t xml:space="preserve"> </w:t>
      </w:r>
      <w:r w:rsidR="004A1892" w:rsidRPr="00FD4B12">
        <w:rPr>
          <w:rtl/>
        </w:rPr>
        <w:t>2009</w:t>
      </w:r>
      <w:r>
        <w:rPr>
          <w:rtl/>
        </w:rPr>
        <w:t xml:space="preserve"> </w:t>
      </w:r>
      <w:r w:rsidR="004A1892" w:rsidRPr="00FD4B12">
        <w:rPr>
          <w:rtl/>
        </w:rPr>
        <w:t>في</w:t>
      </w:r>
      <w:r>
        <w:rPr>
          <w:rtl/>
        </w:rPr>
        <w:t xml:space="preserve"> </w:t>
      </w:r>
      <w:r w:rsidR="004A1892" w:rsidRPr="00FD4B12">
        <w:rPr>
          <w:rtl/>
        </w:rPr>
        <w:t>منطقة</w:t>
      </w:r>
      <w:r>
        <w:rPr>
          <w:rtl/>
        </w:rPr>
        <w:t xml:space="preserve"> </w:t>
      </w:r>
      <w:r w:rsidR="004A1892" w:rsidRPr="00FD4B12">
        <w:rPr>
          <w:rtl/>
        </w:rPr>
        <w:t>مولايتيفو</w:t>
      </w:r>
      <w:r>
        <w:rPr>
          <w:rtl/>
        </w:rPr>
        <w:t xml:space="preserve"> </w:t>
      </w:r>
      <w:r w:rsidR="004A1892" w:rsidRPr="00FD4B12">
        <w:rPr>
          <w:rtl/>
        </w:rPr>
        <w:t>ب</w:t>
      </w:r>
      <w:r w:rsidR="004A1892">
        <w:rPr>
          <w:rFonts w:hint="cs"/>
          <w:rtl/>
        </w:rPr>
        <w:t>ال</w:t>
      </w:r>
      <w:r w:rsidR="004A1892" w:rsidRPr="00FD4B12">
        <w:rPr>
          <w:rtl/>
        </w:rPr>
        <w:t>إقليم</w:t>
      </w:r>
      <w:r>
        <w:rPr>
          <w:rtl/>
        </w:rPr>
        <w:t xml:space="preserve"> </w:t>
      </w:r>
      <w:r w:rsidR="004A1892" w:rsidRPr="00FD4B12">
        <w:rPr>
          <w:rtl/>
        </w:rPr>
        <w:t>الشمال</w:t>
      </w:r>
      <w:r w:rsidR="004A1892">
        <w:rPr>
          <w:rFonts w:hint="cs"/>
          <w:rtl/>
        </w:rPr>
        <w:t>ي</w:t>
      </w:r>
      <w:r w:rsidR="004A1892" w:rsidRPr="00FD4B12">
        <w:rPr>
          <w:rtl/>
        </w:rPr>
        <w:t>؛</w:t>
      </w:r>
      <w:r>
        <w:rPr>
          <w:rtl/>
        </w:rPr>
        <w:t xml:space="preserve"> </w:t>
      </w:r>
      <w:r w:rsidR="004A1892" w:rsidRPr="00FD4B12">
        <w:rPr>
          <w:rtl/>
        </w:rPr>
        <w:t>ويزعم</w:t>
      </w:r>
      <w:r>
        <w:rPr>
          <w:rtl/>
        </w:rPr>
        <w:t xml:space="preserve"> </w:t>
      </w:r>
      <w:r w:rsidR="004A1892" w:rsidRPr="00FD4B12">
        <w:rPr>
          <w:rtl/>
        </w:rPr>
        <w:t>أن</w:t>
      </w:r>
      <w:r>
        <w:rPr>
          <w:rtl/>
        </w:rPr>
        <w:t xml:space="preserve"> </w:t>
      </w:r>
      <w:r w:rsidR="004A1892" w:rsidRPr="00FD4B12">
        <w:rPr>
          <w:rtl/>
        </w:rPr>
        <w:t>الجيش</w:t>
      </w:r>
      <w:r>
        <w:rPr>
          <w:rtl/>
        </w:rPr>
        <w:t xml:space="preserve"> </w:t>
      </w:r>
      <w:r w:rsidR="004A1892" w:rsidRPr="00FD4B12">
        <w:rPr>
          <w:rtl/>
        </w:rPr>
        <w:t>السريلانكي</w:t>
      </w:r>
      <w:r>
        <w:rPr>
          <w:rtl/>
        </w:rPr>
        <w:t xml:space="preserve"> </w:t>
      </w:r>
      <w:r w:rsidR="004A1892" w:rsidRPr="00FD4B12">
        <w:rPr>
          <w:rtl/>
        </w:rPr>
        <w:t>مسؤول</w:t>
      </w:r>
      <w:r>
        <w:rPr>
          <w:rtl/>
        </w:rPr>
        <w:t xml:space="preserve"> </w:t>
      </w:r>
      <w:r w:rsidR="004A1892" w:rsidRPr="00FD4B12">
        <w:rPr>
          <w:rtl/>
        </w:rPr>
        <w:t>عن</w:t>
      </w:r>
      <w:r>
        <w:rPr>
          <w:rtl/>
        </w:rPr>
        <w:t xml:space="preserve"> </w:t>
      </w:r>
      <w:r w:rsidR="004A1892" w:rsidRPr="00FD4B12">
        <w:rPr>
          <w:rtl/>
        </w:rPr>
        <w:t>اختفائه</w:t>
      </w:r>
      <w:r w:rsidR="004A1892">
        <w:rPr>
          <w:rtl/>
        </w:rPr>
        <w:t>.</w:t>
      </w:r>
    </w:p>
    <w:p w:rsidR="004A1892" w:rsidRPr="004A1892" w:rsidRDefault="006B6692" w:rsidP="004A1892">
      <w:pPr>
        <w:pStyle w:val="H23GA"/>
      </w:pPr>
      <w:r>
        <w:rPr>
          <w:rFonts w:hint="cs"/>
          <w:rtl/>
        </w:rPr>
        <w:tab/>
      </w:r>
      <w:r>
        <w:rPr>
          <w:rFonts w:hint="cs"/>
          <w:rtl/>
        </w:rPr>
        <w:tab/>
      </w:r>
      <w:r w:rsidR="004A1892" w:rsidRPr="004A1892">
        <w:rPr>
          <w:rtl/>
        </w:rPr>
        <w:t>رسالة</w:t>
      </w:r>
      <w:r>
        <w:rPr>
          <w:rtl/>
        </w:rPr>
        <w:t xml:space="preserve"> </w:t>
      </w:r>
      <w:r w:rsidR="004A1892" w:rsidRPr="004A1892">
        <w:rPr>
          <w:rtl/>
        </w:rPr>
        <w:t>طلب</w:t>
      </w:r>
      <w:r>
        <w:rPr>
          <w:rtl/>
        </w:rPr>
        <w:t xml:space="preserve"> </w:t>
      </w:r>
      <w:r w:rsidR="004A1892" w:rsidRPr="004A1892">
        <w:rPr>
          <w:rFonts w:hint="cs"/>
          <w:rtl/>
        </w:rPr>
        <w:t>الت</w:t>
      </w:r>
      <w:r w:rsidR="004A1892" w:rsidRPr="004A1892">
        <w:rPr>
          <w:rtl/>
        </w:rPr>
        <w:t>دخل</w:t>
      </w:r>
      <w:r>
        <w:rPr>
          <w:rtl/>
        </w:rPr>
        <w:t xml:space="preserve"> </w:t>
      </w:r>
      <w:r w:rsidR="004A1892" w:rsidRPr="004A1892">
        <w:rPr>
          <w:rFonts w:hint="cs"/>
          <w:rtl/>
        </w:rPr>
        <w:t>ال</w:t>
      </w:r>
      <w:r w:rsidR="004A1892" w:rsidRPr="004A1892">
        <w:rPr>
          <w:rtl/>
        </w:rPr>
        <w:t>فوري</w:t>
      </w:r>
    </w:p>
    <w:p w:rsidR="004A1892" w:rsidRPr="00C86A2A" w:rsidRDefault="004A1892" w:rsidP="00C128C9">
      <w:pPr>
        <w:pStyle w:val="SingleTxtGA"/>
        <w:rPr>
          <w:spacing w:val="-2"/>
        </w:rPr>
      </w:pPr>
      <w:r w:rsidRPr="00C86A2A">
        <w:rPr>
          <w:spacing w:val="-2"/>
          <w:rtl/>
        </w:rPr>
        <w:t>127-</w:t>
      </w:r>
      <w:r w:rsidRPr="00C86A2A">
        <w:rPr>
          <w:spacing w:val="-2"/>
          <w:rtl/>
        </w:rPr>
        <w:tab/>
        <w:t>في</w:t>
      </w:r>
      <w:r w:rsidR="006B6692" w:rsidRPr="00C86A2A">
        <w:rPr>
          <w:spacing w:val="-2"/>
          <w:rtl/>
        </w:rPr>
        <w:t xml:space="preserve"> </w:t>
      </w:r>
      <w:r w:rsidRPr="00C86A2A">
        <w:rPr>
          <w:spacing w:val="-2"/>
          <w:rtl/>
        </w:rPr>
        <w:t>12</w:t>
      </w:r>
      <w:r w:rsidR="006B6692" w:rsidRPr="00C86A2A">
        <w:rPr>
          <w:spacing w:val="-2"/>
          <w:rtl/>
        </w:rPr>
        <w:t xml:space="preserve"> </w:t>
      </w:r>
      <w:r w:rsidRPr="00C86A2A">
        <w:rPr>
          <w:spacing w:val="-2"/>
          <w:rtl/>
        </w:rPr>
        <w:t>كانون</w:t>
      </w:r>
      <w:r w:rsidR="006B6692" w:rsidRPr="00C86A2A">
        <w:rPr>
          <w:spacing w:val="-2"/>
          <w:rtl/>
        </w:rPr>
        <w:t xml:space="preserve"> </w:t>
      </w:r>
      <w:r w:rsidRPr="00C86A2A">
        <w:rPr>
          <w:spacing w:val="-2"/>
          <w:rtl/>
        </w:rPr>
        <w:t>الأول/ديسمبر</w:t>
      </w:r>
      <w:r w:rsidR="006B6692" w:rsidRPr="00C86A2A">
        <w:rPr>
          <w:spacing w:val="-2"/>
          <w:rtl/>
        </w:rPr>
        <w:t xml:space="preserve"> </w:t>
      </w:r>
      <w:r w:rsidRPr="00C86A2A">
        <w:rPr>
          <w:spacing w:val="-2"/>
          <w:rtl/>
        </w:rPr>
        <w:t>2014،</w:t>
      </w:r>
      <w:r w:rsidR="006B6692" w:rsidRPr="00C86A2A">
        <w:rPr>
          <w:spacing w:val="-2"/>
          <w:rtl/>
        </w:rPr>
        <w:t xml:space="preserve"> </w:t>
      </w:r>
      <w:r w:rsidRPr="00C86A2A">
        <w:rPr>
          <w:spacing w:val="-2"/>
          <w:rtl/>
        </w:rPr>
        <w:t>أحال</w:t>
      </w:r>
      <w:r w:rsidR="006B6692" w:rsidRPr="00C86A2A">
        <w:rPr>
          <w:spacing w:val="-2"/>
          <w:rtl/>
        </w:rPr>
        <w:t xml:space="preserve"> </w:t>
      </w:r>
      <w:r w:rsidRPr="00C86A2A">
        <w:rPr>
          <w:spacing w:val="-2"/>
          <w:rtl/>
        </w:rPr>
        <w:t>الفريق</w:t>
      </w:r>
      <w:r w:rsidR="006B6692" w:rsidRPr="00C86A2A">
        <w:rPr>
          <w:spacing w:val="-2"/>
          <w:rtl/>
        </w:rPr>
        <w:t xml:space="preserve"> </w:t>
      </w:r>
      <w:r w:rsidRPr="00C86A2A">
        <w:rPr>
          <w:spacing w:val="-2"/>
          <w:rtl/>
        </w:rPr>
        <w:t>العامل،</w:t>
      </w:r>
      <w:r w:rsidR="006B6692" w:rsidRPr="00C86A2A">
        <w:rPr>
          <w:spacing w:val="-2"/>
          <w:rtl/>
        </w:rPr>
        <w:t xml:space="preserve"> </w:t>
      </w:r>
      <w:r w:rsidRPr="00C86A2A">
        <w:rPr>
          <w:spacing w:val="-2"/>
          <w:rtl/>
        </w:rPr>
        <w:t>بالاشتراك</w:t>
      </w:r>
      <w:r w:rsidR="006B6692" w:rsidRPr="00C86A2A">
        <w:rPr>
          <w:spacing w:val="-2"/>
          <w:rtl/>
        </w:rPr>
        <w:t xml:space="preserve"> </w:t>
      </w:r>
      <w:r w:rsidRPr="00C86A2A">
        <w:rPr>
          <w:spacing w:val="-2"/>
          <w:rtl/>
        </w:rPr>
        <w:t>مع</w:t>
      </w:r>
      <w:r w:rsidR="006B6692" w:rsidRPr="00C86A2A">
        <w:rPr>
          <w:spacing w:val="-2"/>
          <w:rtl/>
        </w:rPr>
        <w:t xml:space="preserve"> </w:t>
      </w:r>
      <w:r w:rsidRPr="00C86A2A">
        <w:rPr>
          <w:spacing w:val="-2"/>
          <w:rtl/>
        </w:rPr>
        <w:t>آلية</w:t>
      </w:r>
      <w:r w:rsidR="006B6692" w:rsidRPr="00C86A2A">
        <w:rPr>
          <w:spacing w:val="-2"/>
          <w:rtl/>
        </w:rPr>
        <w:t xml:space="preserve"> </w:t>
      </w:r>
      <w:r w:rsidRPr="00C86A2A">
        <w:rPr>
          <w:spacing w:val="-2"/>
          <w:rtl/>
        </w:rPr>
        <w:t>أخرى</w:t>
      </w:r>
      <w:r w:rsidR="006B6692" w:rsidRPr="00C86A2A">
        <w:rPr>
          <w:spacing w:val="-2"/>
          <w:rtl/>
        </w:rPr>
        <w:t xml:space="preserve"> </w:t>
      </w:r>
      <w:r w:rsidRPr="00C86A2A">
        <w:rPr>
          <w:spacing w:val="-2"/>
          <w:rtl/>
        </w:rPr>
        <w:t>من</w:t>
      </w:r>
      <w:r w:rsidR="006B6692" w:rsidRPr="00C86A2A">
        <w:rPr>
          <w:spacing w:val="-2"/>
          <w:rtl/>
        </w:rPr>
        <w:t xml:space="preserve"> </w:t>
      </w:r>
      <w:r w:rsidRPr="00C86A2A">
        <w:rPr>
          <w:spacing w:val="-2"/>
          <w:rtl/>
        </w:rPr>
        <w:t>آليات</w:t>
      </w:r>
      <w:r w:rsidR="006B6692" w:rsidRPr="00C86A2A">
        <w:rPr>
          <w:spacing w:val="-2"/>
          <w:rtl/>
        </w:rPr>
        <w:t xml:space="preserve"> </w:t>
      </w:r>
      <w:r w:rsidRPr="00C86A2A">
        <w:rPr>
          <w:spacing w:val="-2"/>
          <w:rtl/>
        </w:rPr>
        <w:t>الإجراءات</w:t>
      </w:r>
      <w:r w:rsidR="006B6692" w:rsidRPr="00C86A2A">
        <w:rPr>
          <w:spacing w:val="-2"/>
          <w:rtl/>
        </w:rPr>
        <w:t xml:space="preserve"> </w:t>
      </w:r>
      <w:r w:rsidRPr="00C86A2A">
        <w:rPr>
          <w:spacing w:val="-2"/>
          <w:rtl/>
        </w:rPr>
        <w:t>الخاصة،</w:t>
      </w:r>
      <w:r w:rsidR="006B6692" w:rsidRPr="00C86A2A">
        <w:rPr>
          <w:spacing w:val="-2"/>
          <w:rtl/>
        </w:rPr>
        <w:t xml:space="preserve"> </w:t>
      </w:r>
      <w:r w:rsidRPr="00C86A2A">
        <w:rPr>
          <w:spacing w:val="-2"/>
          <w:rtl/>
        </w:rPr>
        <w:t>رسالة</w:t>
      </w:r>
      <w:r w:rsidR="006B6692" w:rsidRPr="00C86A2A">
        <w:rPr>
          <w:spacing w:val="-2"/>
          <w:rtl/>
        </w:rPr>
        <w:t xml:space="preserve"> </w:t>
      </w:r>
      <w:r w:rsidRPr="00C86A2A">
        <w:rPr>
          <w:rFonts w:hint="cs"/>
          <w:spacing w:val="-2"/>
          <w:rtl/>
        </w:rPr>
        <w:t>ل</w:t>
      </w:r>
      <w:r w:rsidRPr="00C86A2A">
        <w:rPr>
          <w:spacing w:val="-2"/>
          <w:rtl/>
        </w:rPr>
        <w:t>طلب</w:t>
      </w:r>
      <w:r w:rsidR="006B6692" w:rsidRPr="00C86A2A">
        <w:rPr>
          <w:spacing w:val="-2"/>
          <w:rtl/>
        </w:rPr>
        <w:t xml:space="preserve"> </w:t>
      </w:r>
      <w:r w:rsidRPr="00C86A2A">
        <w:rPr>
          <w:rFonts w:hint="cs"/>
          <w:spacing w:val="-2"/>
          <w:rtl/>
        </w:rPr>
        <w:t>ال</w:t>
      </w:r>
      <w:r w:rsidRPr="00C86A2A">
        <w:rPr>
          <w:spacing w:val="-2"/>
          <w:rtl/>
        </w:rPr>
        <w:t>تدخل</w:t>
      </w:r>
      <w:r w:rsidR="006B6692" w:rsidRPr="00C86A2A">
        <w:rPr>
          <w:spacing w:val="-2"/>
          <w:rtl/>
        </w:rPr>
        <w:t xml:space="preserve"> </w:t>
      </w:r>
      <w:r w:rsidRPr="00C86A2A">
        <w:rPr>
          <w:rFonts w:hint="cs"/>
          <w:spacing w:val="-2"/>
          <w:rtl/>
        </w:rPr>
        <w:t>ال</w:t>
      </w:r>
      <w:r w:rsidRPr="00C86A2A">
        <w:rPr>
          <w:spacing w:val="-2"/>
          <w:rtl/>
        </w:rPr>
        <w:t>فوري</w:t>
      </w:r>
      <w:r w:rsidR="006B6692" w:rsidRPr="00C86A2A">
        <w:rPr>
          <w:spacing w:val="-2"/>
          <w:rtl/>
        </w:rPr>
        <w:t xml:space="preserve"> </w:t>
      </w:r>
      <w:r w:rsidRPr="00C86A2A">
        <w:rPr>
          <w:spacing w:val="-2"/>
          <w:rtl/>
        </w:rPr>
        <w:t>بشأن</w:t>
      </w:r>
      <w:r w:rsidR="006B6692" w:rsidRPr="00C86A2A">
        <w:rPr>
          <w:spacing w:val="-2"/>
          <w:rtl/>
        </w:rPr>
        <w:t xml:space="preserve"> </w:t>
      </w:r>
      <w:r w:rsidRPr="00C86A2A">
        <w:rPr>
          <w:rFonts w:hint="cs"/>
          <w:spacing w:val="-2"/>
          <w:rtl/>
        </w:rPr>
        <w:t>ما</w:t>
      </w:r>
      <w:r w:rsidR="006B6692" w:rsidRPr="00C86A2A">
        <w:rPr>
          <w:rFonts w:hint="cs"/>
          <w:spacing w:val="-2"/>
          <w:rtl/>
        </w:rPr>
        <w:t xml:space="preserve"> </w:t>
      </w:r>
      <w:r w:rsidRPr="00C86A2A">
        <w:rPr>
          <w:rFonts w:hint="cs"/>
          <w:spacing w:val="-2"/>
          <w:rtl/>
        </w:rPr>
        <w:t>يزعم</w:t>
      </w:r>
      <w:r w:rsidR="006B6692" w:rsidRPr="00C86A2A">
        <w:rPr>
          <w:rFonts w:hint="cs"/>
          <w:spacing w:val="-2"/>
          <w:rtl/>
        </w:rPr>
        <w:t xml:space="preserve"> </w:t>
      </w:r>
      <w:r w:rsidRPr="00C86A2A">
        <w:rPr>
          <w:spacing w:val="-2"/>
          <w:rtl/>
        </w:rPr>
        <w:t>عن</w:t>
      </w:r>
      <w:r w:rsidR="006B6692" w:rsidRPr="00C86A2A">
        <w:rPr>
          <w:spacing w:val="-2"/>
          <w:rtl/>
        </w:rPr>
        <w:t xml:space="preserve"> </w:t>
      </w:r>
      <w:r w:rsidRPr="00C86A2A">
        <w:rPr>
          <w:spacing w:val="-2"/>
          <w:rtl/>
        </w:rPr>
        <w:t>اختطاف</w:t>
      </w:r>
      <w:r w:rsidR="006B6692" w:rsidRPr="00C86A2A">
        <w:rPr>
          <w:spacing w:val="-2"/>
          <w:rtl/>
        </w:rPr>
        <w:t xml:space="preserve"> </w:t>
      </w:r>
      <w:r w:rsidRPr="00C86A2A">
        <w:rPr>
          <w:spacing w:val="-2"/>
          <w:rtl/>
        </w:rPr>
        <w:t>وتخويف</w:t>
      </w:r>
      <w:r w:rsidR="006B6692" w:rsidRPr="00C86A2A">
        <w:rPr>
          <w:spacing w:val="-2"/>
          <w:rtl/>
        </w:rPr>
        <w:t xml:space="preserve"> </w:t>
      </w:r>
      <w:r w:rsidRPr="00C86A2A">
        <w:rPr>
          <w:spacing w:val="-2"/>
          <w:rtl/>
        </w:rPr>
        <w:t>ومضايقة</w:t>
      </w:r>
      <w:r w:rsidR="006B6692" w:rsidRPr="00C86A2A">
        <w:rPr>
          <w:spacing w:val="-2"/>
          <w:rtl/>
        </w:rPr>
        <w:t xml:space="preserve"> </w:t>
      </w:r>
      <w:r w:rsidRPr="00C86A2A">
        <w:rPr>
          <w:spacing w:val="-2"/>
          <w:rtl/>
        </w:rPr>
        <w:t>السيدة</w:t>
      </w:r>
      <w:r w:rsidR="006B6692" w:rsidRPr="00C86A2A">
        <w:rPr>
          <w:spacing w:val="-2"/>
          <w:rtl/>
        </w:rPr>
        <w:t xml:space="preserve"> </w:t>
      </w:r>
      <w:r w:rsidRPr="00C86A2A">
        <w:rPr>
          <w:spacing w:val="-2"/>
          <w:rtl/>
        </w:rPr>
        <w:t>رانكوتجي</w:t>
      </w:r>
      <w:r w:rsidR="006B6692" w:rsidRPr="00C86A2A">
        <w:rPr>
          <w:spacing w:val="-2"/>
          <w:rtl/>
        </w:rPr>
        <w:t xml:space="preserve"> </w:t>
      </w:r>
      <w:r w:rsidRPr="00C86A2A">
        <w:rPr>
          <w:spacing w:val="-2"/>
          <w:rtl/>
        </w:rPr>
        <w:t>ماوري</w:t>
      </w:r>
      <w:r w:rsidR="006B6692" w:rsidRPr="00C86A2A">
        <w:rPr>
          <w:spacing w:val="-2"/>
          <w:rtl/>
        </w:rPr>
        <w:t xml:space="preserve"> </w:t>
      </w:r>
      <w:r w:rsidRPr="00C86A2A">
        <w:rPr>
          <w:spacing w:val="-2"/>
          <w:rtl/>
        </w:rPr>
        <w:t>إينوكا</w:t>
      </w:r>
      <w:r w:rsidR="006B6692" w:rsidRPr="00C86A2A">
        <w:rPr>
          <w:spacing w:val="-2"/>
          <w:rtl/>
        </w:rPr>
        <w:t xml:space="preserve"> </w:t>
      </w:r>
      <w:r w:rsidRPr="00C86A2A">
        <w:rPr>
          <w:spacing w:val="-2"/>
          <w:rtl/>
        </w:rPr>
        <w:t>كوماري</w:t>
      </w:r>
      <w:r w:rsidR="006B6692" w:rsidRPr="00C86A2A">
        <w:rPr>
          <w:spacing w:val="-2"/>
          <w:rtl/>
        </w:rPr>
        <w:t xml:space="preserve"> </w:t>
      </w:r>
      <w:r w:rsidRPr="00C86A2A">
        <w:rPr>
          <w:spacing w:val="-2"/>
          <w:rtl/>
        </w:rPr>
        <w:t>جاياسينا</w:t>
      </w:r>
      <w:r w:rsidR="006B6692" w:rsidRPr="00C86A2A">
        <w:rPr>
          <w:spacing w:val="-2"/>
          <w:rtl/>
        </w:rPr>
        <w:t xml:space="preserve"> </w:t>
      </w:r>
      <w:r w:rsidRPr="00C86A2A">
        <w:rPr>
          <w:spacing w:val="-2"/>
          <w:rtl/>
        </w:rPr>
        <w:t>منذ</w:t>
      </w:r>
      <w:r w:rsidR="006B6692" w:rsidRPr="00C86A2A">
        <w:rPr>
          <w:spacing w:val="-2"/>
          <w:rtl/>
        </w:rPr>
        <w:t xml:space="preserve"> </w:t>
      </w:r>
      <w:r w:rsidRPr="00C86A2A">
        <w:rPr>
          <w:spacing w:val="-2"/>
          <w:rtl/>
        </w:rPr>
        <w:t>تشرين</w:t>
      </w:r>
      <w:r w:rsidR="006B6692" w:rsidRPr="00C86A2A">
        <w:rPr>
          <w:spacing w:val="-2"/>
          <w:rtl/>
        </w:rPr>
        <w:t xml:space="preserve"> </w:t>
      </w:r>
      <w:r w:rsidRPr="00C86A2A">
        <w:rPr>
          <w:spacing w:val="-2"/>
          <w:rtl/>
        </w:rPr>
        <w:t>الثاني/</w:t>
      </w:r>
      <w:r w:rsidR="006B6692" w:rsidRPr="00C86A2A">
        <w:rPr>
          <w:rFonts w:hint="cs"/>
          <w:spacing w:val="-2"/>
          <w:rtl/>
        </w:rPr>
        <w:t xml:space="preserve"> </w:t>
      </w:r>
      <w:r w:rsidRPr="00C86A2A">
        <w:rPr>
          <w:spacing w:val="-2"/>
          <w:rtl/>
        </w:rPr>
        <w:t>نوفمبر</w:t>
      </w:r>
      <w:r w:rsidR="00C128C9" w:rsidRPr="00C86A2A">
        <w:rPr>
          <w:rFonts w:hint="cs"/>
          <w:spacing w:val="-2"/>
          <w:rtl/>
        </w:rPr>
        <w:t> </w:t>
      </w:r>
      <w:r w:rsidRPr="00C86A2A">
        <w:rPr>
          <w:spacing w:val="-2"/>
          <w:rtl/>
        </w:rPr>
        <w:t>2013،</w:t>
      </w:r>
      <w:r w:rsidR="006B6692" w:rsidRPr="00C86A2A">
        <w:rPr>
          <w:spacing w:val="-2"/>
          <w:rtl/>
        </w:rPr>
        <w:t xml:space="preserve"> </w:t>
      </w:r>
      <w:r w:rsidRPr="00C86A2A">
        <w:rPr>
          <w:spacing w:val="-2"/>
          <w:rtl/>
        </w:rPr>
        <w:t>عقب</w:t>
      </w:r>
      <w:r w:rsidR="006B6692" w:rsidRPr="00C86A2A">
        <w:rPr>
          <w:spacing w:val="-2"/>
          <w:rtl/>
        </w:rPr>
        <w:t xml:space="preserve"> </w:t>
      </w:r>
      <w:r w:rsidRPr="00C86A2A">
        <w:rPr>
          <w:spacing w:val="-2"/>
          <w:rtl/>
        </w:rPr>
        <w:t>ما</w:t>
      </w:r>
      <w:r w:rsidR="006B6692" w:rsidRPr="00C86A2A">
        <w:rPr>
          <w:spacing w:val="-2"/>
          <w:rtl/>
        </w:rPr>
        <w:t xml:space="preserve"> </w:t>
      </w:r>
      <w:r w:rsidRPr="00C86A2A">
        <w:rPr>
          <w:spacing w:val="-2"/>
          <w:rtl/>
        </w:rPr>
        <w:t>قامت</w:t>
      </w:r>
      <w:r w:rsidR="006B6692" w:rsidRPr="00C86A2A">
        <w:rPr>
          <w:spacing w:val="-2"/>
          <w:rtl/>
        </w:rPr>
        <w:t xml:space="preserve"> </w:t>
      </w:r>
      <w:r w:rsidRPr="00C86A2A">
        <w:rPr>
          <w:spacing w:val="-2"/>
          <w:rtl/>
        </w:rPr>
        <w:t>به</w:t>
      </w:r>
      <w:r w:rsidR="006B6692" w:rsidRPr="00C86A2A">
        <w:rPr>
          <w:spacing w:val="-2"/>
          <w:rtl/>
        </w:rPr>
        <w:t xml:space="preserve"> </w:t>
      </w:r>
      <w:r w:rsidRPr="00C86A2A">
        <w:rPr>
          <w:spacing w:val="-2"/>
          <w:rtl/>
        </w:rPr>
        <w:t>من</w:t>
      </w:r>
      <w:r w:rsidR="006B6692" w:rsidRPr="00C86A2A">
        <w:rPr>
          <w:spacing w:val="-2"/>
          <w:rtl/>
        </w:rPr>
        <w:t xml:space="preserve"> </w:t>
      </w:r>
      <w:r w:rsidRPr="00C86A2A">
        <w:rPr>
          <w:spacing w:val="-2"/>
          <w:rtl/>
        </w:rPr>
        <w:t>إجراءات</w:t>
      </w:r>
      <w:r w:rsidR="006B6692" w:rsidRPr="00C86A2A">
        <w:rPr>
          <w:spacing w:val="-2"/>
          <w:rtl/>
        </w:rPr>
        <w:t xml:space="preserve"> </w:t>
      </w:r>
      <w:r w:rsidRPr="00C86A2A">
        <w:rPr>
          <w:spacing w:val="-2"/>
          <w:rtl/>
        </w:rPr>
        <w:t>وتحريات</w:t>
      </w:r>
      <w:r w:rsidR="006B6692" w:rsidRPr="00C86A2A">
        <w:rPr>
          <w:spacing w:val="-2"/>
          <w:rtl/>
        </w:rPr>
        <w:t xml:space="preserve"> </w:t>
      </w:r>
      <w:r w:rsidRPr="00C86A2A">
        <w:rPr>
          <w:spacing w:val="-2"/>
          <w:rtl/>
        </w:rPr>
        <w:t>لتحديد</w:t>
      </w:r>
      <w:r w:rsidR="006B6692" w:rsidRPr="00C86A2A">
        <w:rPr>
          <w:spacing w:val="-2"/>
          <w:rtl/>
        </w:rPr>
        <w:t xml:space="preserve"> </w:t>
      </w:r>
      <w:r w:rsidRPr="00C86A2A">
        <w:rPr>
          <w:spacing w:val="-2"/>
          <w:rtl/>
        </w:rPr>
        <w:t>مصير</w:t>
      </w:r>
      <w:r w:rsidR="006B6692" w:rsidRPr="00C86A2A">
        <w:rPr>
          <w:spacing w:val="-2"/>
          <w:rtl/>
        </w:rPr>
        <w:t xml:space="preserve"> </w:t>
      </w:r>
      <w:r w:rsidRPr="00C86A2A">
        <w:rPr>
          <w:spacing w:val="-2"/>
          <w:rtl/>
        </w:rPr>
        <w:t>زوجها</w:t>
      </w:r>
      <w:r w:rsidR="006B6692" w:rsidRPr="00C86A2A">
        <w:rPr>
          <w:spacing w:val="-2"/>
          <w:rtl/>
        </w:rPr>
        <w:t xml:space="preserve"> </w:t>
      </w:r>
      <w:r w:rsidRPr="00C86A2A">
        <w:rPr>
          <w:spacing w:val="-2"/>
          <w:rtl/>
        </w:rPr>
        <w:t>المختفي</w:t>
      </w:r>
      <w:r w:rsidR="006B6692" w:rsidRPr="00C86A2A">
        <w:rPr>
          <w:spacing w:val="-2"/>
          <w:rtl/>
        </w:rPr>
        <w:t xml:space="preserve"> </w:t>
      </w:r>
      <w:r w:rsidRPr="00C86A2A">
        <w:rPr>
          <w:spacing w:val="-2"/>
          <w:rtl/>
        </w:rPr>
        <w:t>ومكان</w:t>
      </w:r>
      <w:r w:rsidR="006B6692" w:rsidRPr="00C86A2A">
        <w:rPr>
          <w:spacing w:val="-2"/>
          <w:rtl/>
        </w:rPr>
        <w:t xml:space="preserve"> </w:t>
      </w:r>
      <w:r w:rsidRPr="00C86A2A">
        <w:rPr>
          <w:spacing w:val="-2"/>
          <w:rtl/>
        </w:rPr>
        <w:t>وجوده.</w:t>
      </w:r>
      <w:r w:rsidR="006B6692" w:rsidRPr="00C86A2A">
        <w:rPr>
          <w:spacing w:val="-2"/>
          <w:rtl/>
        </w:rPr>
        <w:t xml:space="preserve"> </w:t>
      </w:r>
    </w:p>
    <w:p w:rsidR="004A1892" w:rsidRPr="00FD4B12" w:rsidRDefault="004A1892" w:rsidP="00C128C9">
      <w:pPr>
        <w:pStyle w:val="SingleTxtGA"/>
      </w:pPr>
      <w:r w:rsidRPr="00FD4B12">
        <w:rPr>
          <w:rtl/>
        </w:rPr>
        <w:t>128-</w:t>
      </w:r>
      <w:r w:rsidR="006B6692">
        <w:rPr>
          <w:rFonts w:hint="cs"/>
          <w:rtl/>
        </w:rPr>
        <w:tab/>
      </w:r>
      <w:r>
        <w:rPr>
          <w:rFonts w:hint="cs"/>
          <w:rtl/>
        </w:rPr>
        <w:t>و</w:t>
      </w:r>
      <w:r w:rsidRPr="00FD4B12">
        <w:rPr>
          <w:rtl/>
        </w:rPr>
        <w:t>في</w:t>
      </w:r>
      <w:r w:rsidR="006B6692">
        <w:rPr>
          <w:rtl/>
        </w:rPr>
        <w:t xml:space="preserve"> </w:t>
      </w:r>
      <w:r w:rsidRPr="00FD4B12">
        <w:rPr>
          <w:rtl/>
        </w:rPr>
        <w:t>14</w:t>
      </w:r>
      <w:r w:rsidR="006B6692">
        <w:rPr>
          <w:rtl/>
        </w:rPr>
        <w:t xml:space="preserve"> </w:t>
      </w:r>
      <w:r w:rsidRPr="00FD4B12">
        <w:rPr>
          <w:rtl/>
        </w:rPr>
        <w:t>كانون</w:t>
      </w:r>
      <w:r w:rsidR="006B6692">
        <w:rPr>
          <w:rtl/>
        </w:rPr>
        <w:t xml:space="preserve"> </w:t>
      </w:r>
      <w:r w:rsidRPr="00FD4B12">
        <w:rPr>
          <w:rtl/>
        </w:rPr>
        <w:t>الثاني/يناير</w:t>
      </w:r>
      <w:r w:rsidR="006B6692">
        <w:rPr>
          <w:rtl/>
        </w:rPr>
        <w:t xml:space="preserve"> </w:t>
      </w:r>
      <w:r w:rsidRPr="00FD4B12">
        <w:rPr>
          <w:rtl/>
        </w:rPr>
        <w:t>2015،</w:t>
      </w:r>
      <w:r w:rsidR="006B6692">
        <w:rPr>
          <w:rtl/>
        </w:rPr>
        <w:t xml:space="preserve"> </w:t>
      </w:r>
      <w:r w:rsidRPr="00FD4B12">
        <w:rPr>
          <w:rtl/>
        </w:rPr>
        <w:t>أحال</w:t>
      </w:r>
      <w:r w:rsidR="006B6692">
        <w:rPr>
          <w:rtl/>
        </w:rPr>
        <w:t xml:space="preserve"> </w:t>
      </w:r>
      <w:r w:rsidRPr="00FD4B12">
        <w:rPr>
          <w:rtl/>
        </w:rPr>
        <w:t>الفريق</w:t>
      </w:r>
      <w:r w:rsidR="006B6692">
        <w:rPr>
          <w:rtl/>
        </w:rPr>
        <w:t xml:space="preserve"> </w:t>
      </w:r>
      <w:r w:rsidRPr="00FD4B12">
        <w:rPr>
          <w:rtl/>
        </w:rPr>
        <w:t>العامل،</w:t>
      </w:r>
      <w:r w:rsidR="006B6692">
        <w:rPr>
          <w:rtl/>
        </w:rPr>
        <w:t xml:space="preserve"> </w:t>
      </w:r>
      <w:r w:rsidRPr="00FD4B12">
        <w:rPr>
          <w:rtl/>
        </w:rPr>
        <w:t>بالاشتراك</w:t>
      </w:r>
      <w:r w:rsidR="006B6692">
        <w:rPr>
          <w:rtl/>
        </w:rPr>
        <w:t xml:space="preserve"> </w:t>
      </w:r>
      <w:r w:rsidRPr="00FD4B12">
        <w:rPr>
          <w:rtl/>
        </w:rPr>
        <w:t>مع</w:t>
      </w:r>
      <w:r w:rsidR="006B6692">
        <w:rPr>
          <w:rtl/>
        </w:rPr>
        <w:t xml:space="preserve"> </w:t>
      </w:r>
      <w:r w:rsidRPr="00FD4B12">
        <w:rPr>
          <w:rtl/>
        </w:rPr>
        <w:t>آلية</w:t>
      </w:r>
      <w:r w:rsidR="006B6692">
        <w:rPr>
          <w:rtl/>
        </w:rPr>
        <w:t xml:space="preserve"> </w:t>
      </w:r>
      <w:r w:rsidRPr="00FD4B12">
        <w:rPr>
          <w:rtl/>
        </w:rPr>
        <w:t>أخرى</w:t>
      </w:r>
      <w:r w:rsidR="006B6692">
        <w:rPr>
          <w:rtl/>
        </w:rPr>
        <w:t xml:space="preserve"> </w:t>
      </w:r>
      <w:r w:rsidRPr="00FD4B12">
        <w:rPr>
          <w:rtl/>
        </w:rPr>
        <w:t>من</w:t>
      </w:r>
      <w:r w:rsidR="006B6692">
        <w:rPr>
          <w:rtl/>
        </w:rPr>
        <w:t xml:space="preserve"> </w:t>
      </w:r>
      <w:r w:rsidRPr="00FD4B12">
        <w:rPr>
          <w:rtl/>
        </w:rPr>
        <w:t>آليات</w:t>
      </w:r>
      <w:r w:rsidR="006B6692">
        <w:rPr>
          <w:rtl/>
        </w:rPr>
        <w:t xml:space="preserve"> </w:t>
      </w:r>
      <w:r w:rsidRPr="00FD4B12">
        <w:rPr>
          <w:rtl/>
        </w:rPr>
        <w:t>الإجراءات</w:t>
      </w:r>
      <w:r w:rsidR="006B6692">
        <w:rPr>
          <w:rtl/>
        </w:rPr>
        <w:t xml:space="preserve"> </w:t>
      </w:r>
      <w:r w:rsidRPr="00FD4B12">
        <w:rPr>
          <w:rtl/>
        </w:rPr>
        <w:t>الخاصة،</w:t>
      </w:r>
      <w:r w:rsidR="006B6692">
        <w:rPr>
          <w:rtl/>
        </w:rPr>
        <w:t xml:space="preserve"> </w:t>
      </w:r>
      <w:r w:rsidRPr="00FD4B12">
        <w:rPr>
          <w:rtl/>
        </w:rPr>
        <w:t>رسالة</w:t>
      </w:r>
      <w:r w:rsidR="006B6692">
        <w:rPr>
          <w:rtl/>
        </w:rPr>
        <w:t xml:space="preserve"> </w:t>
      </w:r>
      <w:r>
        <w:rPr>
          <w:rFonts w:hint="cs"/>
          <w:rtl/>
        </w:rPr>
        <w:t>ل</w:t>
      </w:r>
      <w:r w:rsidRPr="00FD4B12">
        <w:rPr>
          <w:rtl/>
        </w:rPr>
        <w:t>طلب</w:t>
      </w:r>
      <w:r w:rsidR="006B6692">
        <w:rPr>
          <w:rtl/>
        </w:rPr>
        <w:t xml:space="preserve"> </w:t>
      </w:r>
      <w:r>
        <w:rPr>
          <w:rFonts w:hint="cs"/>
          <w:rtl/>
        </w:rPr>
        <w:t>ال</w:t>
      </w:r>
      <w:r w:rsidRPr="00FD4B12">
        <w:rPr>
          <w:rtl/>
        </w:rPr>
        <w:t>تدخل</w:t>
      </w:r>
      <w:r w:rsidR="006B6692">
        <w:rPr>
          <w:rtl/>
        </w:rPr>
        <w:t xml:space="preserve"> </w:t>
      </w:r>
      <w:r>
        <w:rPr>
          <w:rFonts w:hint="cs"/>
          <w:rtl/>
        </w:rPr>
        <w:t>ال</w:t>
      </w:r>
      <w:r w:rsidRPr="00FD4B12">
        <w:rPr>
          <w:rtl/>
        </w:rPr>
        <w:t>فوري</w:t>
      </w:r>
      <w:r w:rsidR="006B6692">
        <w:rPr>
          <w:rtl/>
        </w:rPr>
        <w:t xml:space="preserve"> </w:t>
      </w:r>
      <w:r w:rsidRPr="00FD4B12">
        <w:rPr>
          <w:rtl/>
        </w:rPr>
        <w:t>بشأن</w:t>
      </w:r>
      <w:r w:rsidR="006B6692">
        <w:rPr>
          <w:rtl/>
        </w:rPr>
        <w:t xml:space="preserve"> </w:t>
      </w:r>
      <w:r>
        <w:rPr>
          <w:rFonts w:hint="cs"/>
          <w:rtl/>
        </w:rPr>
        <w:t>ما</w:t>
      </w:r>
      <w:r w:rsidR="006B6692">
        <w:rPr>
          <w:rFonts w:hint="cs"/>
          <w:rtl/>
        </w:rPr>
        <w:t xml:space="preserve"> </w:t>
      </w:r>
      <w:r>
        <w:rPr>
          <w:rFonts w:hint="cs"/>
          <w:rtl/>
        </w:rPr>
        <w:t>يزعم</w:t>
      </w:r>
      <w:r w:rsidR="006B6692">
        <w:rPr>
          <w:rFonts w:hint="cs"/>
          <w:rtl/>
        </w:rPr>
        <w:t xml:space="preserve"> </w:t>
      </w:r>
      <w:r w:rsidRPr="00FD4B12">
        <w:rPr>
          <w:rtl/>
        </w:rPr>
        <w:t>عن</w:t>
      </w:r>
      <w:r w:rsidR="006B6692">
        <w:rPr>
          <w:rtl/>
        </w:rPr>
        <w:t xml:space="preserve"> </w:t>
      </w:r>
      <w:r>
        <w:rPr>
          <w:rFonts w:hint="cs"/>
          <w:rtl/>
        </w:rPr>
        <w:t>تهديدات</w:t>
      </w:r>
      <w:r w:rsidR="006B6692">
        <w:rPr>
          <w:rFonts w:hint="cs"/>
          <w:rtl/>
        </w:rPr>
        <w:t xml:space="preserve"> </w:t>
      </w:r>
      <w:r w:rsidRPr="00FD4B12">
        <w:rPr>
          <w:rtl/>
        </w:rPr>
        <w:t>و</w:t>
      </w:r>
      <w:r>
        <w:rPr>
          <w:rFonts w:hint="cs"/>
          <w:rtl/>
        </w:rPr>
        <w:t>أعمال</w:t>
      </w:r>
      <w:r w:rsidR="006B6692">
        <w:rPr>
          <w:rFonts w:hint="cs"/>
          <w:rtl/>
        </w:rPr>
        <w:t xml:space="preserve"> </w:t>
      </w:r>
      <w:r w:rsidRPr="00FD4B12">
        <w:rPr>
          <w:rtl/>
        </w:rPr>
        <w:t>تخويف</w:t>
      </w:r>
      <w:r w:rsidR="006B6692">
        <w:rPr>
          <w:rtl/>
        </w:rPr>
        <w:t xml:space="preserve"> </w:t>
      </w:r>
      <w:r w:rsidRPr="00FD4B12">
        <w:rPr>
          <w:rtl/>
        </w:rPr>
        <w:t>ومضايقة</w:t>
      </w:r>
      <w:r w:rsidR="006B6692">
        <w:rPr>
          <w:rtl/>
        </w:rPr>
        <w:t xml:space="preserve"> </w:t>
      </w:r>
      <w:r w:rsidRPr="00FD4B12">
        <w:rPr>
          <w:rtl/>
        </w:rPr>
        <w:t>بحق</w:t>
      </w:r>
      <w:r w:rsidR="006B6692">
        <w:rPr>
          <w:rtl/>
        </w:rPr>
        <w:t xml:space="preserve"> </w:t>
      </w:r>
      <w:r w:rsidRPr="00FD4B12">
        <w:rPr>
          <w:rtl/>
        </w:rPr>
        <w:t>السيد</w:t>
      </w:r>
      <w:r w:rsidR="006B6692">
        <w:rPr>
          <w:rtl/>
        </w:rPr>
        <w:t xml:space="preserve"> </w:t>
      </w:r>
      <w:r w:rsidRPr="00FD4B12">
        <w:rPr>
          <w:rtl/>
        </w:rPr>
        <w:t>بريتو</w:t>
      </w:r>
      <w:r w:rsidR="006B6692">
        <w:rPr>
          <w:rtl/>
        </w:rPr>
        <w:t xml:space="preserve"> </w:t>
      </w:r>
      <w:r w:rsidRPr="00FD4B12">
        <w:rPr>
          <w:rtl/>
        </w:rPr>
        <w:t>فرناندو</w:t>
      </w:r>
      <w:r w:rsidR="006B6692">
        <w:rPr>
          <w:rtl/>
        </w:rPr>
        <w:t xml:space="preserve"> </w:t>
      </w:r>
      <w:r w:rsidRPr="00FD4B12">
        <w:rPr>
          <w:rtl/>
        </w:rPr>
        <w:t>والسيد</w:t>
      </w:r>
      <w:r w:rsidR="006B6692">
        <w:rPr>
          <w:rtl/>
        </w:rPr>
        <w:t xml:space="preserve"> </w:t>
      </w:r>
      <w:r w:rsidRPr="00FD4B12">
        <w:rPr>
          <w:rtl/>
        </w:rPr>
        <w:t>براسانغا</w:t>
      </w:r>
      <w:r w:rsidR="006B6692">
        <w:rPr>
          <w:rtl/>
        </w:rPr>
        <w:t xml:space="preserve"> </w:t>
      </w:r>
      <w:r w:rsidRPr="00FD4B12">
        <w:rPr>
          <w:rtl/>
        </w:rPr>
        <w:t>فرناندو</w:t>
      </w:r>
      <w:r w:rsidR="006B6692">
        <w:rPr>
          <w:rtl/>
        </w:rPr>
        <w:t xml:space="preserve"> </w:t>
      </w:r>
      <w:r w:rsidRPr="00FD4B12">
        <w:rPr>
          <w:rtl/>
        </w:rPr>
        <w:t>منذ</w:t>
      </w:r>
      <w:r w:rsidR="006B6692">
        <w:rPr>
          <w:rtl/>
        </w:rPr>
        <w:t xml:space="preserve"> </w:t>
      </w:r>
      <w:r w:rsidRPr="00FD4B12">
        <w:rPr>
          <w:rtl/>
        </w:rPr>
        <w:t>تشرين</w:t>
      </w:r>
      <w:r w:rsidR="006B6692">
        <w:rPr>
          <w:rtl/>
        </w:rPr>
        <w:t xml:space="preserve"> </w:t>
      </w:r>
      <w:r w:rsidRPr="00FD4B12">
        <w:rPr>
          <w:rtl/>
        </w:rPr>
        <w:t>الأول/</w:t>
      </w:r>
      <w:r w:rsidR="00C128C9">
        <w:rPr>
          <w:rFonts w:hint="cs"/>
          <w:rtl/>
        </w:rPr>
        <w:t xml:space="preserve"> </w:t>
      </w:r>
      <w:r w:rsidRPr="00FD4B12">
        <w:rPr>
          <w:rtl/>
        </w:rPr>
        <w:t>أكتوبر</w:t>
      </w:r>
      <w:r w:rsidR="00C128C9">
        <w:rPr>
          <w:rFonts w:hint="cs"/>
          <w:rtl/>
        </w:rPr>
        <w:t> </w:t>
      </w:r>
      <w:r w:rsidRPr="00FD4B12">
        <w:rPr>
          <w:rtl/>
        </w:rPr>
        <w:t>2014</w:t>
      </w:r>
      <w:r w:rsidR="006B6692">
        <w:rPr>
          <w:rtl/>
        </w:rPr>
        <w:t xml:space="preserve"> </w:t>
      </w:r>
      <w:r w:rsidRPr="00FD4B12">
        <w:rPr>
          <w:rtl/>
        </w:rPr>
        <w:t>انتقام</w:t>
      </w:r>
      <w:r w:rsidR="00D77F7C">
        <w:rPr>
          <w:rtl/>
        </w:rPr>
        <w:t xml:space="preserve">اً </w:t>
      </w:r>
      <w:r>
        <w:rPr>
          <w:rtl/>
        </w:rPr>
        <w:t>منهما</w:t>
      </w:r>
      <w:r w:rsidR="006B6692">
        <w:rPr>
          <w:rtl/>
        </w:rPr>
        <w:t xml:space="preserve"> </w:t>
      </w:r>
      <w:r>
        <w:rPr>
          <w:rFonts w:hint="cs"/>
          <w:rtl/>
        </w:rPr>
        <w:t>لتعاونهما</w:t>
      </w:r>
      <w:r w:rsidR="006B6692">
        <w:rPr>
          <w:rFonts w:hint="cs"/>
          <w:rtl/>
        </w:rPr>
        <w:t xml:space="preserve"> </w:t>
      </w:r>
      <w:r>
        <w:rPr>
          <w:rFonts w:hint="cs"/>
          <w:rtl/>
        </w:rPr>
        <w:t>مع</w:t>
      </w:r>
      <w:r w:rsidR="006B6692">
        <w:rPr>
          <w:rFonts w:hint="cs"/>
          <w:rtl/>
        </w:rPr>
        <w:t xml:space="preserve"> </w:t>
      </w:r>
      <w:r>
        <w:rPr>
          <w:rFonts w:hint="cs"/>
          <w:rtl/>
        </w:rPr>
        <w:t>منظمة</w:t>
      </w:r>
      <w:r w:rsidR="006B6692">
        <w:rPr>
          <w:rFonts w:hint="cs"/>
          <w:rtl/>
        </w:rPr>
        <w:t xml:space="preserve"> </w:t>
      </w:r>
      <w:r>
        <w:rPr>
          <w:rFonts w:hint="cs"/>
          <w:rtl/>
        </w:rPr>
        <w:t>أسر</w:t>
      </w:r>
      <w:r w:rsidR="006B6692">
        <w:rPr>
          <w:rFonts w:hint="cs"/>
          <w:rtl/>
        </w:rPr>
        <w:t xml:space="preserve"> </w:t>
      </w:r>
      <w:r>
        <w:rPr>
          <w:rFonts w:hint="cs"/>
          <w:rtl/>
        </w:rPr>
        <w:t>المختفين</w:t>
      </w:r>
      <w:r w:rsidR="006B6692">
        <w:rPr>
          <w:rFonts w:hint="cs"/>
          <w:rtl/>
        </w:rPr>
        <w:t xml:space="preserve"> </w:t>
      </w:r>
      <w:r>
        <w:rPr>
          <w:rFonts w:hint="cs"/>
          <w:rtl/>
        </w:rPr>
        <w:t>غير</w:t>
      </w:r>
      <w:r w:rsidR="006B6692">
        <w:rPr>
          <w:rFonts w:hint="cs"/>
          <w:rtl/>
        </w:rPr>
        <w:t xml:space="preserve"> </w:t>
      </w:r>
      <w:r>
        <w:rPr>
          <w:rFonts w:hint="cs"/>
          <w:rtl/>
        </w:rPr>
        <w:t>الحكومية</w:t>
      </w:r>
      <w:r w:rsidR="006B6692">
        <w:rPr>
          <w:rFonts w:hint="cs"/>
          <w:rtl/>
        </w:rPr>
        <w:t xml:space="preserve"> </w:t>
      </w:r>
      <w:r>
        <w:rPr>
          <w:rFonts w:hint="cs"/>
          <w:rtl/>
        </w:rPr>
        <w:t>السريلانكية،</w:t>
      </w:r>
      <w:r w:rsidR="006B6692">
        <w:rPr>
          <w:rFonts w:hint="cs"/>
          <w:rtl/>
        </w:rPr>
        <w:t xml:space="preserve"> </w:t>
      </w:r>
      <w:r>
        <w:rPr>
          <w:rFonts w:hint="cs"/>
          <w:rtl/>
        </w:rPr>
        <w:t>بشأن</w:t>
      </w:r>
      <w:r w:rsidR="006B6692">
        <w:rPr>
          <w:rFonts w:hint="cs"/>
          <w:rtl/>
        </w:rPr>
        <w:t xml:space="preserve"> </w:t>
      </w:r>
      <w:r w:rsidRPr="00FD4B12">
        <w:rPr>
          <w:rtl/>
        </w:rPr>
        <w:t>حالات</w:t>
      </w:r>
      <w:r w:rsidR="006B6692">
        <w:rPr>
          <w:rtl/>
        </w:rPr>
        <w:t xml:space="preserve"> </w:t>
      </w:r>
      <w:r w:rsidRPr="00FD4B12">
        <w:rPr>
          <w:rtl/>
        </w:rPr>
        <w:t>الاختفاء</w:t>
      </w:r>
      <w:r w:rsidR="006B6692">
        <w:rPr>
          <w:rtl/>
        </w:rPr>
        <w:t xml:space="preserve"> </w:t>
      </w:r>
      <w:r w:rsidRPr="00FD4B12">
        <w:rPr>
          <w:rtl/>
        </w:rPr>
        <w:t>القسري</w:t>
      </w:r>
      <w:r w:rsidR="006B6692">
        <w:rPr>
          <w:rtl/>
        </w:rPr>
        <w:t xml:space="preserve"> </w:t>
      </w:r>
      <w:r>
        <w:rPr>
          <w:rFonts w:hint="cs"/>
          <w:rtl/>
        </w:rPr>
        <w:t>واستجلاء</w:t>
      </w:r>
      <w:r w:rsidR="006B6692">
        <w:rPr>
          <w:rFonts w:hint="cs"/>
          <w:rtl/>
        </w:rPr>
        <w:t xml:space="preserve"> </w:t>
      </w:r>
      <w:r w:rsidRPr="00FD4B12">
        <w:rPr>
          <w:rtl/>
        </w:rPr>
        <w:t>الحقيقة</w:t>
      </w:r>
      <w:r w:rsidR="006B6692">
        <w:rPr>
          <w:rtl/>
        </w:rPr>
        <w:t xml:space="preserve"> </w:t>
      </w:r>
      <w:r w:rsidRPr="00FD4B12">
        <w:rPr>
          <w:rtl/>
        </w:rPr>
        <w:t>و</w:t>
      </w:r>
      <w:r>
        <w:rPr>
          <w:rFonts w:hint="cs"/>
          <w:rtl/>
        </w:rPr>
        <w:t>إقامة</w:t>
      </w:r>
      <w:r w:rsidR="006B6692">
        <w:rPr>
          <w:rFonts w:hint="cs"/>
          <w:rtl/>
        </w:rPr>
        <w:t xml:space="preserve"> </w:t>
      </w:r>
      <w:r w:rsidRPr="00FD4B12">
        <w:rPr>
          <w:rtl/>
        </w:rPr>
        <w:t>العدالة</w:t>
      </w:r>
      <w:r>
        <w:rPr>
          <w:rtl/>
        </w:rPr>
        <w:t>.</w:t>
      </w:r>
    </w:p>
    <w:p w:rsidR="004A1892" w:rsidRPr="004A1892" w:rsidRDefault="006B6692" w:rsidP="004A1892">
      <w:pPr>
        <w:pStyle w:val="H23GA"/>
      </w:pPr>
      <w:r>
        <w:rPr>
          <w:rFonts w:hint="cs"/>
          <w:rtl/>
        </w:rPr>
        <w:tab/>
      </w:r>
      <w:r>
        <w:rPr>
          <w:rFonts w:hint="cs"/>
          <w:rtl/>
        </w:rPr>
        <w:tab/>
      </w:r>
      <w:r w:rsidR="004A1892" w:rsidRPr="004A1892">
        <w:rPr>
          <w:rtl/>
        </w:rPr>
        <w:t>المعلومات</w:t>
      </w:r>
      <w:r>
        <w:rPr>
          <w:rtl/>
        </w:rPr>
        <w:t xml:space="preserve"> </w:t>
      </w:r>
      <w:r w:rsidR="004A1892" w:rsidRPr="004A1892">
        <w:rPr>
          <w:rFonts w:hint="cs"/>
          <w:rtl/>
        </w:rPr>
        <w:t>المقدمة</w:t>
      </w:r>
      <w:r>
        <w:rPr>
          <w:rtl/>
        </w:rPr>
        <w:t xml:space="preserve"> </w:t>
      </w:r>
      <w:r w:rsidR="004A1892" w:rsidRPr="004A1892">
        <w:rPr>
          <w:rtl/>
        </w:rPr>
        <w:t>من</w:t>
      </w:r>
      <w:r>
        <w:rPr>
          <w:rtl/>
        </w:rPr>
        <w:t xml:space="preserve"> </w:t>
      </w:r>
      <w:r w:rsidR="004A1892" w:rsidRPr="004A1892">
        <w:rPr>
          <w:rtl/>
        </w:rPr>
        <w:t>الحكومة</w:t>
      </w:r>
    </w:p>
    <w:p w:rsidR="004A1892" w:rsidRPr="00FD4B12" w:rsidRDefault="004A1892" w:rsidP="006B6692">
      <w:pPr>
        <w:pStyle w:val="SingleTxtGA"/>
      </w:pPr>
      <w:r w:rsidRPr="00FD4B12">
        <w:rPr>
          <w:rtl/>
        </w:rPr>
        <w:t>129</w:t>
      </w:r>
      <w:r>
        <w:rPr>
          <w:rtl/>
        </w:rPr>
        <w:t>-</w:t>
      </w:r>
      <w:r>
        <w:rPr>
          <w:rtl/>
        </w:rPr>
        <w:tab/>
      </w:r>
      <w:r w:rsidRPr="00FD4B12">
        <w:rPr>
          <w:rtl/>
        </w:rPr>
        <w:t>في</w:t>
      </w:r>
      <w:r w:rsidR="006B6692">
        <w:rPr>
          <w:rtl/>
        </w:rPr>
        <w:t xml:space="preserve"> </w:t>
      </w:r>
      <w:r w:rsidRPr="00FD4B12">
        <w:rPr>
          <w:rtl/>
        </w:rPr>
        <w:t>11</w:t>
      </w:r>
      <w:r w:rsidR="006B6692">
        <w:rPr>
          <w:rtl/>
        </w:rPr>
        <w:t xml:space="preserve"> </w:t>
      </w:r>
      <w:r w:rsidRPr="00FD4B12">
        <w:rPr>
          <w:rtl/>
        </w:rPr>
        <w:t>أيلول/سبتمبر</w:t>
      </w:r>
      <w:r w:rsidR="006B6692">
        <w:rPr>
          <w:rtl/>
        </w:rPr>
        <w:t xml:space="preserve"> </w:t>
      </w:r>
      <w:r w:rsidRPr="00FD4B12">
        <w:rPr>
          <w:rtl/>
        </w:rPr>
        <w:t>و7</w:t>
      </w:r>
      <w:r w:rsidR="006B6692">
        <w:rPr>
          <w:rtl/>
        </w:rPr>
        <w:t xml:space="preserve"> </w:t>
      </w:r>
      <w:r w:rsidRPr="00FD4B12">
        <w:rPr>
          <w:rtl/>
        </w:rPr>
        <w:t>تشرين</w:t>
      </w:r>
      <w:r w:rsidR="006B6692">
        <w:rPr>
          <w:rtl/>
        </w:rPr>
        <w:t xml:space="preserve"> </w:t>
      </w:r>
      <w:r w:rsidRPr="00FD4B12">
        <w:rPr>
          <w:rtl/>
        </w:rPr>
        <w:t>الثاني/نوفمبر</w:t>
      </w:r>
      <w:r w:rsidR="006B6692">
        <w:rPr>
          <w:rtl/>
        </w:rPr>
        <w:t xml:space="preserve"> </w:t>
      </w:r>
      <w:r w:rsidRPr="00FD4B12">
        <w:rPr>
          <w:rtl/>
        </w:rPr>
        <w:t>2014،</w:t>
      </w:r>
      <w:r w:rsidR="006B6692">
        <w:rPr>
          <w:rtl/>
        </w:rPr>
        <w:t xml:space="preserve"> </w:t>
      </w:r>
      <w:r w:rsidRPr="00FD4B12">
        <w:rPr>
          <w:rtl/>
        </w:rPr>
        <w:t>أرسلت</w:t>
      </w:r>
      <w:r w:rsidR="006B6692">
        <w:rPr>
          <w:rtl/>
        </w:rPr>
        <w:t xml:space="preserve"> </w:t>
      </w:r>
      <w:r w:rsidRPr="00FD4B12">
        <w:rPr>
          <w:rtl/>
        </w:rPr>
        <w:t>الحكومة</w:t>
      </w:r>
      <w:r w:rsidR="006B6692">
        <w:rPr>
          <w:rtl/>
        </w:rPr>
        <w:t xml:space="preserve"> </w:t>
      </w:r>
      <w:r w:rsidRPr="00FD4B12">
        <w:rPr>
          <w:rtl/>
        </w:rPr>
        <w:t>رسائل</w:t>
      </w:r>
      <w:r w:rsidR="006B6692">
        <w:rPr>
          <w:rtl/>
        </w:rPr>
        <w:t xml:space="preserve"> </w:t>
      </w:r>
      <w:r w:rsidRPr="00FD4B12">
        <w:rPr>
          <w:rtl/>
        </w:rPr>
        <w:t>بشأن</w:t>
      </w:r>
      <w:r w:rsidR="006B6692">
        <w:rPr>
          <w:rFonts w:hint="cs"/>
          <w:rtl/>
        </w:rPr>
        <w:t> </w:t>
      </w:r>
      <w:r w:rsidRPr="00FD4B12">
        <w:rPr>
          <w:rtl/>
        </w:rPr>
        <w:t>217</w:t>
      </w:r>
      <w:r w:rsidR="006B6692">
        <w:rPr>
          <w:rtl/>
        </w:rPr>
        <w:t xml:space="preserve"> </w:t>
      </w:r>
      <w:r w:rsidRPr="00FD4B12">
        <w:rPr>
          <w:rtl/>
        </w:rPr>
        <w:t>حالة</w:t>
      </w:r>
      <w:r w:rsidR="006B6692">
        <w:rPr>
          <w:rtl/>
        </w:rPr>
        <w:t xml:space="preserve"> </w:t>
      </w:r>
      <w:r w:rsidRPr="00FD4B12">
        <w:rPr>
          <w:rtl/>
        </w:rPr>
        <w:t>لم</w:t>
      </w:r>
      <w:r w:rsidR="006B6692">
        <w:rPr>
          <w:rtl/>
        </w:rPr>
        <w:t xml:space="preserve"> </w:t>
      </w:r>
      <w:r w:rsidRPr="00FD4B12">
        <w:rPr>
          <w:rtl/>
        </w:rPr>
        <w:t>يبت</w:t>
      </w:r>
      <w:r w:rsidR="006B6692">
        <w:rPr>
          <w:rtl/>
        </w:rPr>
        <w:t xml:space="preserve"> </w:t>
      </w:r>
      <w:r w:rsidRPr="00FD4B12">
        <w:rPr>
          <w:rtl/>
        </w:rPr>
        <w:t>فيها</w:t>
      </w:r>
      <w:r w:rsidR="006B6692">
        <w:rPr>
          <w:rtl/>
        </w:rPr>
        <w:t xml:space="preserve"> </w:t>
      </w:r>
      <w:r w:rsidRPr="00FD4B12">
        <w:rPr>
          <w:rtl/>
        </w:rPr>
        <w:t>بعد</w:t>
      </w:r>
      <w:r>
        <w:rPr>
          <w:rtl/>
        </w:rPr>
        <w:t>.</w:t>
      </w:r>
    </w:p>
    <w:p w:rsidR="004A1892" w:rsidRPr="004A1892" w:rsidRDefault="006B6692" w:rsidP="004A1892">
      <w:pPr>
        <w:pStyle w:val="H23GA"/>
      </w:pPr>
      <w:r>
        <w:rPr>
          <w:rFonts w:hint="cs"/>
          <w:rtl/>
        </w:rPr>
        <w:tab/>
      </w:r>
      <w:r>
        <w:rPr>
          <w:rFonts w:hint="cs"/>
          <w:rtl/>
        </w:rPr>
        <w:tab/>
      </w:r>
      <w:r w:rsidR="004A1892" w:rsidRPr="004A1892">
        <w:rPr>
          <w:rtl/>
        </w:rPr>
        <w:t>المعلومات</w:t>
      </w:r>
      <w:r>
        <w:rPr>
          <w:rtl/>
        </w:rPr>
        <w:t xml:space="preserve"> </w:t>
      </w:r>
      <w:r w:rsidR="004A1892" w:rsidRPr="004A1892">
        <w:rPr>
          <w:rFonts w:hint="cs"/>
          <w:rtl/>
        </w:rPr>
        <w:t>المقدمة</w:t>
      </w:r>
      <w:r>
        <w:rPr>
          <w:rtl/>
        </w:rPr>
        <w:t xml:space="preserve"> </w:t>
      </w:r>
      <w:r w:rsidR="004A1892" w:rsidRPr="004A1892">
        <w:rPr>
          <w:rtl/>
        </w:rPr>
        <w:t>من</w:t>
      </w:r>
      <w:r>
        <w:rPr>
          <w:rtl/>
        </w:rPr>
        <w:t xml:space="preserve"> </w:t>
      </w:r>
      <w:r w:rsidR="004A1892" w:rsidRPr="004A1892">
        <w:rPr>
          <w:rtl/>
        </w:rPr>
        <w:t>المصادر</w:t>
      </w:r>
    </w:p>
    <w:p w:rsidR="004A1892" w:rsidRPr="00FD4B12" w:rsidRDefault="004A1892" w:rsidP="004A1892">
      <w:pPr>
        <w:pStyle w:val="SingleTxtGA"/>
      </w:pPr>
      <w:r w:rsidRPr="00FD4B12">
        <w:rPr>
          <w:rtl/>
        </w:rPr>
        <w:t>130-</w:t>
      </w:r>
      <w:r w:rsidR="006B6692">
        <w:rPr>
          <w:rFonts w:hint="cs"/>
          <w:rtl/>
        </w:rPr>
        <w:tab/>
      </w:r>
      <w:r w:rsidRPr="00FD4B12">
        <w:rPr>
          <w:rtl/>
        </w:rPr>
        <w:t>قدم</w:t>
      </w:r>
      <w:r w:rsidR="006B6692">
        <w:rPr>
          <w:rtl/>
        </w:rPr>
        <w:t xml:space="preserve"> </w:t>
      </w:r>
      <w:r>
        <w:rPr>
          <w:rFonts w:hint="cs"/>
          <w:rtl/>
        </w:rPr>
        <w:t>مصدرٌ</w:t>
      </w:r>
      <w:r w:rsidR="006B6692">
        <w:rPr>
          <w:rtl/>
        </w:rPr>
        <w:t xml:space="preserve"> </w:t>
      </w:r>
      <w:r w:rsidRPr="00FD4B12">
        <w:rPr>
          <w:rtl/>
        </w:rPr>
        <w:t>معلومات</w:t>
      </w:r>
      <w:r w:rsidR="006B6692">
        <w:rPr>
          <w:rtl/>
        </w:rPr>
        <w:t xml:space="preserve"> </w:t>
      </w:r>
      <w:r w:rsidRPr="00FD4B12">
        <w:rPr>
          <w:rtl/>
        </w:rPr>
        <w:t>عن</w:t>
      </w:r>
      <w:r w:rsidR="006B6692">
        <w:rPr>
          <w:rtl/>
        </w:rPr>
        <w:t xml:space="preserve"> </w:t>
      </w:r>
      <w:r w:rsidRPr="00FD4B12">
        <w:rPr>
          <w:rtl/>
        </w:rPr>
        <w:t>حالتين</w:t>
      </w:r>
      <w:r w:rsidR="006B6692">
        <w:rPr>
          <w:rtl/>
        </w:rPr>
        <w:t xml:space="preserve"> </w:t>
      </w:r>
      <w:r w:rsidRPr="00FD4B12">
        <w:rPr>
          <w:rtl/>
        </w:rPr>
        <w:t>لم</w:t>
      </w:r>
      <w:r w:rsidR="006B6692">
        <w:rPr>
          <w:rtl/>
        </w:rPr>
        <w:t xml:space="preserve"> </w:t>
      </w:r>
      <w:r w:rsidRPr="00FD4B12">
        <w:rPr>
          <w:rtl/>
        </w:rPr>
        <w:t>يبت</w:t>
      </w:r>
      <w:r w:rsidR="006B6692">
        <w:rPr>
          <w:rtl/>
        </w:rPr>
        <w:t xml:space="preserve"> </w:t>
      </w:r>
      <w:r w:rsidRPr="00FD4B12">
        <w:rPr>
          <w:rtl/>
        </w:rPr>
        <w:t>فيهما</w:t>
      </w:r>
      <w:r w:rsidR="006B6692">
        <w:rPr>
          <w:rtl/>
        </w:rPr>
        <w:t xml:space="preserve"> </w:t>
      </w:r>
      <w:r w:rsidRPr="00FD4B12">
        <w:rPr>
          <w:rtl/>
        </w:rPr>
        <w:t>بعد</w:t>
      </w:r>
      <w:r>
        <w:rPr>
          <w:rtl/>
        </w:rPr>
        <w:t>.</w:t>
      </w:r>
    </w:p>
    <w:p w:rsidR="004A1892" w:rsidRPr="004A1892" w:rsidRDefault="006B6692" w:rsidP="004A1892">
      <w:pPr>
        <w:pStyle w:val="H23GA"/>
      </w:pPr>
      <w:r>
        <w:rPr>
          <w:rFonts w:hint="cs"/>
          <w:rtl/>
        </w:rPr>
        <w:tab/>
      </w:r>
      <w:r>
        <w:rPr>
          <w:rFonts w:hint="cs"/>
          <w:rtl/>
        </w:rPr>
        <w:tab/>
      </w:r>
      <w:r w:rsidR="004A1892" w:rsidRPr="004A1892">
        <w:rPr>
          <w:rFonts w:hint="cs"/>
          <w:rtl/>
        </w:rPr>
        <w:t>الت</w:t>
      </w:r>
      <w:r w:rsidR="004A1892" w:rsidRPr="004A1892">
        <w:rPr>
          <w:rtl/>
        </w:rPr>
        <w:t>وضيح</w:t>
      </w:r>
    </w:p>
    <w:p w:rsidR="004A1892" w:rsidRPr="00FD4B12" w:rsidRDefault="004A1892" w:rsidP="006B6692">
      <w:pPr>
        <w:pStyle w:val="SingleTxtGA"/>
      </w:pPr>
      <w:r w:rsidRPr="00FD4B12">
        <w:rPr>
          <w:rtl/>
        </w:rPr>
        <w:t>131</w:t>
      </w:r>
      <w:r>
        <w:rPr>
          <w:rtl/>
        </w:rPr>
        <w:t>-</w:t>
      </w:r>
      <w:r>
        <w:rPr>
          <w:rtl/>
        </w:rPr>
        <w:tab/>
      </w:r>
      <w:r>
        <w:rPr>
          <w:rFonts w:hint="cs"/>
          <w:rtl/>
        </w:rPr>
        <w:t>استناد</w:t>
      </w:r>
      <w:r w:rsidR="00D77F7C">
        <w:rPr>
          <w:rFonts w:hint="cs"/>
          <w:rtl/>
        </w:rPr>
        <w:t xml:space="preserve">اً </w:t>
      </w:r>
      <w:r>
        <w:rPr>
          <w:rFonts w:hint="cs"/>
          <w:rtl/>
        </w:rPr>
        <w:t>إلى</w:t>
      </w:r>
      <w:r w:rsidR="006B6692">
        <w:rPr>
          <w:rtl/>
        </w:rPr>
        <w:t xml:space="preserve"> </w:t>
      </w:r>
      <w:r w:rsidRPr="00FD4B12">
        <w:rPr>
          <w:rtl/>
        </w:rPr>
        <w:t>المعلومات</w:t>
      </w:r>
      <w:r w:rsidR="006B6692">
        <w:rPr>
          <w:rtl/>
        </w:rPr>
        <w:t xml:space="preserve"> </w:t>
      </w:r>
      <w:r w:rsidRPr="00FD4B12">
        <w:rPr>
          <w:rtl/>
        </w:rPr>
        <w:t>التي</w:t>
      </w:r>
      <w:r w:rsidR="006B6692">
        <w:rPr>
          <w:rtl/>
        </w:rPr>
        <w:t xml:space="preserve"> </w:t>
      </w:r>
      <w:r w:rsidRPr="00FD4B12">
        <w:rPr>
          <w:rtl/>
        </w:rPr>
        <w:t>قدمتها</w:t>
      </w:r>
      <w:r w:rsidR="006B6692">
        <w:rPr>
          <w:rtl/>
        </w:rPr>
        <w:t xml:space="preserve"> </w:t>
      </w:r>
      <w:r w:rsidRPr="00FD4B12">
        <w:rPr>
          <w:rtl/>
        </w:rPr>
        <w:t>الحكومة،</w:t>
      </w:r>
      <w:r w:rsidR="006B6692">
        <w:rPr>
          <w:rtl/>
        </w:rPr>
        <w:t xml:space="preserve"> </w:t>
      </w:r>
      <w:r w:rsidRPr="00FD4B12">
        <w:rPr>
          <w:rtl/>
        </w:rPr>
        <w:t>قرر</w:t>
      </w:r>
      <w:r w:rsidR="006B6692">
        <w:rPr>
          <w:rtl/>
        </w:rPr>
        <w:t xml:space="preserve"> </w:t>
      </w:r>
      <w:r w:rsidRPr="00FD4B12">
        <w:rPr>
          <w:rtl/>
        </w:rPr>
        <w:t>الفريق</w:t>
      </w:r>
      <w:r w:rsidR="006B6692">
        <w:rPr>
          <w:rtl/>
        </w:rPr>
        <w:t xml:space="preserve"> </w:t>
      </w:r>
      <w:r w:rsidRPr="00FD4B12">
        <w:rPr>
          <w:rtl/>
        </w:rPr>
        <w:t>العامل</w:t>
      </w:r>
      <w:r w:rsidR="006B6692">
        <w:rPr>
          <w:rtl/>
        </w:rPr>
        <w:t xml:space="preserve"> </w:t>
      </w:r>
      <w:r w:rsidRPr="00FD4B12">
        <w:rPr>
          <w:rtl/>
        </w:rPr>
        <w:t>توضيح</w:t>
      </w:r>
      <w:r w:rsidR="006B6692">
        <w:rPr>
          <w:rtl/>
        </w:rPr>
        <w:t xml:space="preserve"> </w:t>
      </w:r>
      <w:r w:rsidRPr="00FD4B12">
        <w:rPr>
          <w:rtl/>
        </w:rPr>
        <w:t>حالة</w:t>
      </w:r>
      <w:r w:rsidR="006B6692">
        <w:rPr>
          <w:rtl/>
        </w:rPr>
        <w:t xml:space="preserve"> </w:t>
      </w:r>
      <w:r w:rsidRPr="00FD4B12">
        <w:rPr>
          <w:rtl/>
        </w:rPr>
        <w:t>واحد</w:t>
      </w:r>
      <w:r w:rsidR="006B6692">
        <w:rPr>
          <w:rtl/>
        </w:rPr>
        <w:t xml:space="preserve"> </w:t>
      </w:r>
      <w:r w:rsidRPr="00FD4B12">
        <w:rPr>
          <w:rtl/>
        </w:rPr>
        <w:t>لم</w:t>
      </w:r>
      <w:r w:rsidR="006B6692">
        <w:rPr>
          <w:rFonts w:hint="cs"/>
          <w:rtl/>
        </w:rPr>
        <w:t> </w:t>
      </w:r>
      <w:r w:rsidRPr="00FD4B12">
        <w:rPr>
          <w:rtl/>
        </w:rPr>
        <w:t>يُبت</w:t>
      </w:r>
      <w:r w:rsidR="006B6692">
        <w:rPr>
          <w:rtl/>
        </w:rPr>
        <w:t xml:space="preserve"> </w:t>
      </w:r>
      <w:r w:rsidRPr="00FD4B12">
        <w:rPr>
          <w:rtl/>
        </w:rPr>
        <w:t>فيها</w:t>
      </w:r>
      <w:r w:rsidR="006B6692">
        <w:rPr>
          <w:rtl/>
        </w:rPr>
        <w:t xml:space="preserve"> </w:t>
      </w:r>
      <w:r w:rsidRPr="00FD4B12">
        <w:rPr>
          <w:rtl/>
        </w:rPr>
        <w:t>بعد</w:t>
      </w:r>
      <w:r w:rsidR="006B6692">
        <w:rPr>
          <w:rtl/>
        </w:rPr>
        <w:t xml:space="preserve"> </w:t>
      </w:r>
      <w:r w:rsidRPr="00FD4B12">
        <w:rPr>
          <w:rtl/>
        </w:rPr>
        <w:t>عقب</w:t>
      </w:r>
      <w:r w:rsidR="006B6692">
        <w:rPr>
          <w:rtl/>
        </w:rPr>
        <w:t xml:space="preserve"> </w:t>
      </w:r>
      <w:r w:rsidRPr="00FD4B12">
        <w:rPr>
          <w:rtl/>
        </w:rPr>
        <w:t>انتهاء</w:t>
      </w:r>
      <w:r w:rsidR="006B6692">
        <w:rPr>
          <w:rtl/>
        </w:rPr>
        <w:t xml:space="preserve"> </w:t>
      </w:r>
      <w:r w:rsidRPr="00FD4B12">
        <w:rPr>
          <w:rtl/>
        </w:rPr>
        <w:t>المدة</w:t>
      </w:r>
      <w:r w:rsidR="006B6692">
        <w:rPr>
          <w:rtl/>
        </w:rPr>
        <w:t xml:space="preserve"> </w:t>
      </w:r>
      <w:r w:rsidRPr="00FD4B12">
        <w:rPr>
          <w:rtl/>
        </w:rPr>
        <w:t>التي</w:t>
      </w:r>
      <w:r w:rsidR="006B6692">
        <w:rPr>
          <w:rtl/>
        </w:rPr>
        <w:t xml:space="preserve"> </w:t>
      </w:r>
      <w:r w:rsidRPr="00FD4B12">
        <w:rPr>
          <w:rtl/>
        </w:rPr>
        <w:t>تحددها</w:t>
      </w:r>
      <w:r w:rsidR="006B6692">
        <w:rPr>
          <w:rtl/>
        </w:rPr>
        <w:t xml:space="preserve"> </w:t>
      </w:r>
      <w:r w:rsidRPr="00FD4B12">
        <w:rPr>
          <w:rtl/>
        </w:rPr>
        <w:t>قاعدة</w:t>
      </w:r>
      <w:r w:rsidR="006B6692">
        <w:rPr>
          <w:rtl/>
        </w:rPr>
        <w:t xml:space="preserve"> </w:t>
      </w:r>
      <w:r w:rsidRPr="00FD4B12">
        <w:rPr>
          <w:rtl/>
        </w:rPr>
        <w:t>الأشهر</w:t>
      </w:r>
      <w:r w:rsidR="006B6692">
        <w:rPr>
          <w:rtl/>
        </w:rPr>
        <w:t xml:space="preserve"> </w:t>
      </w:r>
      <w:r w:rsidRPr="00FD4B12">
        <w:rPr>
          <w:rtl/>
        </w:rPr>
        <w:t>الستة</w:t>
      </w:r>
      <w:r w:rsidR="006B6692">
        <w:rPr>
          <w:rtl/>
        </w:rPr>
        <w:t xml:space="preserve"> </w:t>
      </w:r>
      <w:r w:rsidRPr="00FD4B12">
        <w:rPr>
          <w:rtl/>
        </w:rPr>
        <w:t>(انظ</w:t>
      </w:r>
      <w:r>
        <w:rPr>
          <w:rFonts w:hint="cs"/>
          <w:rtl/>
        </w:rPr>
        <w:t>ر</w:t>
      </w:r>
      <w:r w:rsidR="006B6692">
        <w:rPr>
          <w:rFonts w:hint="cs"/>
          <w:rtl/>
        </w:rPr>
        <w:t xml:space="preserve"> </w:t>
      </w:r>
      <w:r>
        <w:rPr>
          <w:rFonts w:hint="cs"/>
          <w:rtl/>
        </w:rPr>
        <w:t>الفقرة</w:t>
      </w:r>
      <w:r w:rsidR="006B6692">
        <w:rPr>
          <w:rFonts w:hint="cs"/>
          <w:rtl/>
        </w:rPr>
        <w:t xml:space="preserve"> </w:t>
      </w:r>
      <w:r>
        <w:rPr>
          <w:rFonts w:hint="cs"/>
          <w:rtl/>
        </w:rPr>
        <w:t>156</w:t>
      </w:r>
      <w:r w:rsidR="006B6692">
        <w:rPr>
          <w:rFonts w:hint="cs"/>
          <w:rtl/>
        </w:rPr>
        <w:t xml:space="preserve"> </w:t>
      </w:r>
      <w:r>
        <w:rPr>
          <w:rFonts w:hint="cs"/>
          <w:rtl/>
        </w:rPr>
        <w:t>من</w:t>
      </w:r>
      <w:r w:rsidR="006B6692">
        <w:rPr>
          <w:rFonts w:hint="cs"/>
          <w:rtl/>
        </w:rPr>
        <w:t xml:space="preserve"> </w:t>
      </w:r>
      <w:r>
        <w:rPr>
          <w:rFonts w:hint="cs"/>
          <w:rtl/>
        </w:rPr>
        <w:t>الوثيقة</w:t>
      </w:r>
      <w:r w:rsidR="006B6692">
        <w:rPr>
          <w:rFonts w:hint="cs"/>
          <w:rtl/>
        </w:rPr>
        <w:t xml:space="preserve"> </w:t>
      </w:r>
      <w:r w:rsidRPr="006B6692">
        <w:rPr>
          <w:szCs w:val="20"/>
          <w:lang w:val="en-GB"/>
        </w:rPr>
        <w:t>A/HRC/WGEID/103/1</w:t>
      </w:r>
      <w:r w:rsidRPr="00FD4B12">
        <w:rPr>
          <w:rtl/>
          <w:lang w:val="en-GB"/>
        </w:rPr>
        <w:t>)</w:t>
      </w:r>
      <w:r>
        <w:rPr>
          <w:rtl/>
          <w:lang w:val="en-GB"/>
        </w:rPr>
        <w:t>.</w:t>
      </w:r>
    </w:p>
    <w:p w:rsidR="004A1892" w:rsidRPr="004A1892" w:rsidRDefault="006B6692" w:rsidP="004A1892">
      <w:pPr>
        <w:pStyle w:val="H23GA"/>
        <w:rPr>
          <w:rtl/>
        </w:rPr>
      </w:pPr>
      <w:r>
        <w:rPr>
          <w:rFonts w:hint="cs"/>
          <w:rtl/>
        </w:rPr>
        <w:tab/>
      </w:r>
      <w:r>
        <w:rPr>
          <w:rFonts w:hint="cs"/>
          <w:rtl/>
        </w:rPr>
        <w:tab/>
      </w:r>
      <w:r w:rsidR="004A1892" w:rsidRPr="004A1892">
        <w:rPr>
          <w:rFonts w:hint="cs"/>
          <w:rtl/>
        </w:rPr>
        <w:t>الم</w:t>
      </w:r>
      <w:r w:rsidR="004A1892" w:rsidRPr="004A1892">
        <w:rPr>
          <w:rtl/>
        </w:rPr>
        <w:t>لاحظ</w:t>
      </w:r>
      <w:r w:rsidR="004A1892" w:rsidRPr="004A1892">
        <w:rPr>
          <w:rFonts w:hint="cs"/>
          <w:rtl/>
        </w:rPr>
        <w:t>ات</w:t>
      </w:r>
    </w:p>
    <w:p w:rsidR="004A1892" w:rsidRPr="00FD4B12" w:rsidRDefault="004A1892" w:rsidP="004A1892">
      <w:pPr>
        <w:pStyle w:val="SingleTxtGA"/>
      </w:pPr>
      <w:r w:rsidRPr="00FD4B12">
        <w:rPr>
          <w:rtl/>
        </w:rPr>
        <w:t>132</w:t>
      </w:r>
      <w:r>
        <w:rPr>
          <w:rtl/>
        </w:rPr>
        <w:t>-</w:t>
      </w:r>
      <w:r>
        <w:rPr>
          <w:rtl/>
        </w:rPr>
        <w:tab/>
      </w:r>
      <w:r w:rsidRPr="00FD4B12">
        <w:rPr>
          <w:rtl/>
        </w:rPr>
        <w:t>يرحب</w:t>
      </w:r>
      <w:r w:rsidR="006B6692">
        <w:rPr>
          <w:rtl/>
        </w:rPr>
        <w:t xml:space="preserve"> </w:t>
      </w:r>
      <w:r w:rsidRPr="00FD4B12">
        <w:rPr>
          <w:rtl/>
        </w:rPr>
        <w:t>الفريق</w:t>
      </w:r>
      <w:r w:rsidR="006B6692">
        <w:rPr>
          <w:rtl/>
        </w:rPr>
        <w:t xml:space="preserve"> </w:t>
      </w:r>
      <w:r w:rsidRPr="00FD4B12">
        <w:rPr>
          <w:rtl/>
        </w:rPr>
        <w:t>العامل</w:t>
      </w:r>
      <w:r w:rsidR="006B6692">
        <w:rPr>
          <w:rtl/>
        </w:rPr>
        <w:t xml:space="preserve"> </w:t>
      </w:r>
      <w:r w:rsidRPr="00FD4B12">
        <w:rPr>
          <w:rtl/>
        </w:rPr>
        <w:t>بإشارة</w:t>
      </w:r>
      <w:r w:rsidR="006B6692">
        <w:rPr>
          <w:rtl/>
        </w:rPr>
        <w:t xml:space="preserve"> </w:t>
      </w:r>
      <w:r w:rsidRPr="00FD4B12">
        <w:rPr>
          <w:rtl/>
        </w:rPr>
        <w:t>الحكومة</w:t>
      </w:r>
      <w:r w:rsidR="006B6692">
        <w:rPr>
          <w:rtl/>
        </w:rPr>
        <w:t xml:space="preserve"> </w:t>
      </w:r>
      <w:r w:rsidRPr="00FD4B12">
        <w:rPr>
          <w:rtl/>
        </w:rPr>
        <w:t>إلى</w:t>
      </w:r>
      <w:r w:rsidR="006B6692">
        <w:rPr>
          <w:rtl/>
        </w:rPr>
        <w:t xml:space="preserve"> </w:t>
      </w:r>
      <w:r w:rsidRPr="00FD4B12">
        <w:rPr>
          <w:rtl/>
        </w:rPr>
        <w:t>الزيارة،</w:t>
      </w:r>
      <w:r w:rsidR="006B6692">
        <w:rPr>
          <w:rtl/>
        </w:rPr>
        <w:t xml:space="preserve"> </w:t>
      </w:r>
      <w:r w:rsidRPr="00FD4B12">
        <w:rPr>
          <w:rtl/>
        </w:rPr>
        <w:t>و</w:t>
      </w:r>
      <w:r>
        <w:rPr>
          <w:rFonts w:hint="cs"/>
          <w:rtl/>
        </w:rPr>
        <w:t>يعرب</w:t>
      </w:r>
      <w:r w:rsidR="006B6692">
        <w:rPr>
          <w:rFonts w:hint="cs"/>
          <w:rtl/>
        </w:rPr>
        <w:t xml:space="preserve"> </w:t>
      </w:r>
      <w:r>
        <w:rPr>
          <w:rFonts w:hint="cs"/>
          <w:rtl/>
        </w:rPr>
        <w:t>عن</w:t>
      </w:r>
      <w:r w:rsidR="006B6692">
        <w:rPr>
          <w:rFonts w:hint="cs"/>
          <w:rtl/>
        </w:rPr>
        <w:t xml:space="preserve"> </w:t>
      </w:r>
      <w:r>
        <w:rPr>
          <w:rFonts w:hint="cs"/>
          <w:rtl/>
        </w:rPr>
        <w:t>تطلعه</w:t>
      </w:r>
      <w:r w:rsidR="006B6692">
        <w:rPr>
          <w:rFonts w:hint="cs"/>
          <w:rtl/>
        </w:rPr>
        <w:t xml:space="preserve"> </w:t>
      </w:r>
      <w:r w:rsidRPr="00FD4B12">
        <w:rPr>
          <w:rtl/>
        </w:rPr>
        <w:t>إلى</w:t>
      </w:r>
      <w:r w:rsidR="006B6692">
        <w:rPr>
          <w:rtl/>
        </w:rPr>
        <w:t xml:space="preserve"> </w:t>
      </w:r>
      <w:r w:rsidRPr="00FD4B12">
        <w:rPr>
          <w:rtl/>
        </w:rPr>
        <w:t>زيارة</w:t>
      </w:r>
      <w:r w:rsidR="006B6692">
        <w:rPr>
          <w:rtl/>
        </w:rPr>
        <w:t xml:space="preserve"> </w:t>
      </w:r>
      <w:r w:rsidRPr="00FD4B12">
        <w:rPr>
          <w:rtl/>
        </w:rPr>
        <w:t>البلد</w:t>
      </w:r>
      <w:r w:rsidR="006B6692">
        <w:rPr>
          <w:rtl/>
        </w:rPr>
        <w:t xml:space="preserve"> </w:t>
      </w:r>
      <w:r w:rsidRPr="00FD4B12">
        <w:rPr>
          <w:rtl/>
        </w:rPr>
        <w:t>في</w:t>
      </w:r>
      <w:r w:rsidR="006B6692">
        <w:rPr>
          <w:rtl/>
        </w:rPr>
        <w:t xml:space="preserve"> </w:t>
      </w:r>
      <w:r w:rsidRPr="00FD4B12">
        <w:rPr>
          <w:rtl/>
        </w:rPr>
        <w:t>الأشهر</w:t>
      </w:r>
      <w:r w:rsidR="006B6692">
        <w:rPr>
          <w:rtl/>
        </w:rPr>
        <w:t xml:space="preserve"> </w:t>
      </w:r>
      <w:r w:rsidRPr="00FD4B12">
        <w:rPr>
          <w:rtl/>
        </w:rPr>
        <w:t>المقبلة</w:t>
      </w:r>
      <w:r>
        <w:rPr>
          <w:rtl/>
        </w:rPr>
        <w:t>.</w:t>
      </w:r>
    </w:p>
    <w:p w:rsidR="004A1892" w:rsidRPr="00AE720F" w:rsidRDefault="006B6692" w:rsidP="006B6692">
      <w:pPr>
        <w:pStyle w:val="H1GA"/>
      </w:pPr>
      <w:r>
        <w:rPr>
          <w:rFonts w:hint="cs"/>
          <w:rtl/>
        </w:rPr>
        <w:tab/>
      </w:r>
      <w:r>
        <w:rPr>
          <w:rFonts w:hint="cs"/>
          <w:rtl/>
        </w:rPr>
        <w:tab/>
      </w:r>
      <w:r w:rsidR="004A1892" w:rsidRPr="00AE720F">
        <w:rPr>
          <w:rtl/>
        </w:rPr>
        <w:t>السودان</w:t>
      </w:r>
    </w:p>
    <w:p w:rsidR="004A1892" w:rsidRPr="004A1892" w:rsidRDefault="006B6692" w:rsidP="004A1892">
      <w:pPr>
        <w:pStyle w:val="H23GA"/>
      </w:pPr>
      <w:r>
        <w:rPr>
          <w:rFonts w:hint="cs"/>
          <w:rtl/>
        </w:rPr>
        <w:tab/>
      </w:r>
      <w:r>
        <w:rPr>
          <w:rFonts w:hint="cs"/>
          <w:rtl/>
        </w:rPr>
        <w:tab/>
      </w:r>
      <w:r w:rsidR="004A1892" w:rsidRPr="004A1892">
        <w:rPr>
          <w:rFonts w:hint="cs"/>
          <w:rtl/>
        </w:rPr>
        <w:t>الن</w:t>
      </w:r>
      <w:r w:rsidR="004A1892" w:rsidRPr="004A1892">
        <w:rPr>
          <w:rtl/>
        </w:rPr>
        <w:t>داء</w:t>
      </w:r>
      <w:r>
        <w:rPr>
          <w:rtl/>
        </w:rPr>
        <w:t xml:space="preserve"> </w:t>
      </w:r>
      <w:r w:rsidR="004A1892" w:rsidRPr="004A1892">
        <w:rPr>
          <w:rFonts w:hint="cs"/>
          <w:rtl/>
        </w:rPr>
        <w:t>ال</w:t>
      </w:r>
      <w:r w:rsidR="004A1892" w:rsidRPr="004A1892">
        <w:rPr>
          <w:rtl/>
        </w:rPr>
        <w:t>عاجل</w:t>
      </w:r>
    </w:p>
    <w:p w:rsidR="004A1892" w:rsidRPr="00FD4B12" w:rsidRDefault="004A1892" w:rsidP="004A1892">
      <w:pPr>
        <w:pStyle w:val="SingleTxtGA"/>
      </w:pPr>
      <w:r w:rsidRPr="00FD4B12">
        <w:rPr>
          <w:rtl/>
        </w:rPr>
        <w:t>133</w:t>
      </w:r>
      <w:r>
        <w:rPr>
          <w:rtl/>
        </w:rPr>
        <w:t>-</w:t>
      </w:r>
      <w:r>
        <w:rPr>
          <w:rtl/>
        </w:rPr>
        <w:tab/>
      </w:r>
      <w:r w:rsidRPr="00FD4B12">
        <w:rPr>
          <w:rtl/>
        </w:rPr>
        <w:t>في</w:t>
      </w:r>
      <w:r w:rsidR="006B6692">
        <w:rPr>
          <w:rtl/>
        </w:rPr>
        <w:t xml:space="preserve"> </w:t>
      </w:r>
      <w:r w:rsidRPr="00FD4B12">
        <w:rPr>
          <w:rtl/>
        </w:rPr>
        <w:t>9</w:t>
      </w:r>
      <w:r w:rsidR="006B6692">
        <w:rPr>
          <w:rtl/>
        </w:rPr>
        <w:t xml:space="preserve"> </w:t>
      </w:r>
      <w:r w:rsidRPr="00FD4B12">
        <w:rPr>
          <w:rtl/>
        </w:rPr>
        <w:t>كانون</w:t>
      </w:r>
      <w:r w:rsidR="006B6692">
        <w:rPr>
          <w:rtl/>
        </w:rPr>
        <w:t xml:space="preserve"> </w:t>
      </w:r>
      <w:r w:rsidRPr="00FD4B12">
        <w:rPr>
          <w:rtl/>
        </w:rPr>
        <w:t>الأول/ديسمبر</w:t>
      </w:r>
      <w:r w:rsidR="006B6692">
        <w:rPr>
          <w:rtl/>
        </w:rPr>
        <w:t xml:space="preserve"> </w:t>
      </w:r>
      <w:r w:rsidRPr="00FD4B12">
        <w:rPr>
          <w:rtl/>
        </w:rPr>
        <w:t>2014،</w:t>
      </w:r>
      <w:r w:rsidR="006B6692">
        <w:rPr>
          <w:rtl/>
        </w:rPr>
        <w:t xml:space="preserve"> </w:t>
      </w:r>
      <w:r w:rsidRPr="00FD4B12">
        <w:rPr>
          <w:rtl/>
        </w:rPr>
        <w:t>أحال</w:t>
      </w:r>
      <w:r w:rsidR="006B6692">
        <w:rPr>
          <w:rtl/>
        </w:rPr>
        <w:t xml:space="preserve"> </w:t>
      </w:r>
      <w:r w:rsidRPr="00FD4B12">
        <w:rPr>
          <w:rtl/>
        </w:rPr>
        <w:t>الفريق</w:t>
      </w:r>
      <w:r w:rsidR="006B6692">
        <w:rPr>
          <w:rtl/>
        </w:rPr>
        <w:t xml:space="preserve"> </w:t>
      </w:r>
      <w:r w:rsidRPr="00FD4B12">
        <w:rPr>
          <w:rtl/>
        </w:rPr>
        <w:t>العامل،</w:t>
      </w:r>
      <w:r w:rsidR="006B6692">
        <w:rPr>
          <w:rtl/>
        </w:rPr>
        <w:t xml:space="preserve"> </w:t>
      </w:r>
      <w:r w:rsidRPr="00FD4B12">
        <w:rPr>
          <w:rtl/>
        </w:rPr>
        <w:t>بالاشتراك</w:t>
      </w:r>
      <w:r w:rsidR="006B6692">
        <w:rPr>
          <w:rtl/>
        </w:rPr>
        <w:t xml:space="preserve"> </w:t>
      </w:r>
      <w:r w:rsidRPr="00FD4B12">
        <w:rPr>
          <w:rtl/>
        </w:rPr>
        <w:t>مع</w:t>
      </w:r>
      <w:r w:rsidR="006B6692">
        <w:rPr>
          <w:rtl/>
        </w:rPr>
        <w:t xml:space="preserve"> </w:t>
      </w:r>
      <w:r w:rsidRPr="00FD4B12">
        <w:rPr>
          <w:rtl/>
        </w:rPr>
        <w:t>خمس</w:t>
      </w:r>
      <w:r w:rsidR="006B6692">
        <w:rPr>
          <w:rtl/>
        </w:rPr>
        <w:t xml:space="preserve"> </w:t>
      </w:r>
      <w:r w:rsidRPr="00FD4B12">
        <w:rPr>
          <w:rtl/>
        </w:rPr>
        <w:t>آليات</w:t>
      </w:r>
      <w:r w:rsidR="006B6692">
        <w:rPr>
          <w:rtl/>
        </w:rPr>
        <w:t xml:space="preserve"> </w:t>
      </w:r>
      <w:r w:rsidRPr="00FD4B12">
        <w:rPr>
          <w:rtl/>
        </w:rPr>
        <w:t>أخرى</w:t>
      </w:r>
      <w:r w:rsidR="006B6692">
        <w:rPr>
          <w:rtl/>
        </w:rPr>
        <w:t xml:space="preserve"> </w:t>
      </w:r>
      <w:r w:rsidRPr="00FD4B12">
        <w:rPr>
          <w:rtl/>
        </w:rPr>
        <w:t>من</w:t>
      </w:r>
      <w:r w:rsidR="006B6692">
        <w:rPr>
          <w:rtl/>
        </w:rPr>
        <w:t xml:space="preserve"> </w:t>
      </w:r>
      <w:r w:rsidRPr="00FD4B12">
        <w:rPr>
          <w:rtl/>
        </w:rPr>
        <w:t>آليات</w:t>
      </w:r>
      <w:r w:rsidR="006B6692">
        <w:rPr>
          <w:rtl/>
        </w:rPr>
        <w:t xml:space="preserve"> </w:t>
      </w:r>
      <w:r w:rsidRPr="00FD4B12">
        <w:rPr>
          <w:rtl/>
        </w:rPr>
        <w:t>الإجراءات</w:t>
      </w:r>
      <w:r w:rsidR="006B6692">
        <w:rPr>
          <w:rtl/>
        </w:rPr>
        <w:t xml:space="preserve"> </w:t>
      </w:r>
      <w:r w:rsidRPr="00FD4B12">
        <w:rPr>
          <w:rtl/>
        </w:rPr>
        <w:t>الخاصة،</w:t>
      </w:r>
      <w:r w:rsidR="006B6692">
        <w:rPr>
          <w:rtl/>
        </w:rPr>
        <w:t xml:space="preserve"> </w:t>
      </w:r>
      <w:r w:rsidRPr="00FD4B12">
        <w:rPr>
          <w:rtl/>
        </w:rPr>
        <w:t>نداء</w:t>
      </w:r>
      <w:r w:rsidR="006B6692">
        <w:rPr>
          <w:rtl/>
        </w:rPr>
        <w:t xml:space="preserve"> </w:t>
      </w:r>
      <w:r w:rsidRPr="00FD4B12">
        <w:rPr>
          <w:rtl/>
        </w:rPr>
        <w:t>عاجل</w:t>
      </w:r>
      <w:r w:rsidR="00D77F7C">
        <w:rPr>
          <w:rtl/>
        </w:rPr>
        <w:t xml:space="preserve">اً </w:t>
      </w:r>
      <w:r w:rsidRPr="00FD4B12">
        <w:rPr>
          <w:rtl/>
        </w:rPr>
        <w:t>إلى</w:t>
      </w:r>
      <w:r w:rsidR="006B6692">
        <w:rPr>
          <w:rtl/>
        </w:rPr>
        <w:t xml:space="preserve"> </w:t>
      </w:r>
      <w:r w:rsidRPr="00FD4B12">
        <w:rPr>
          <w:rtl/>
        </w:rPr>
        <w:t>الحكومة</w:t>
      </w:r>
      <w:r w:rsidR="006B6692">
        <w:rPr>
          <w:rtl/>
        </w:rPr>
        <w:t xml:space="preserve"> </w:t>
      </w:r>
      <w:r w:rsidRPr="00FD4B12">
        <w:rPr>
          <w:rtl/>
        </w:rPr>
        <w:t>بشأن</w:t>
      </w:r>
      <w:r w:rsidR="006B6692">
        <w:rPr>
          <w:rtl/>
        </w:rPr>
        <w:t xml:space="preserve"> </w:t>
      </w:r>
      <w:r w:rsidRPr="00FD4B12">
        <w:rPr>
          <w:rtl/>
        </w:rPr>
        <w:t>مزاعم</w:t>
      </w:r>
      <w:r w:rsidR="006B6692">
        <w:rPr>
          <w:rtl/>
        </w:rPr>
        <w:t xml:space="preserve"> </w:t>
      </w:r>
      <w:r w:rsidRPr="00FD4B12">
        <w:rPr>
          <w:rtl/>
        </w:rPr>
        <w:t>عن</w:t>
      </w:r>
      <w:r w:rsidR="006B6692">
        <w:rPr>
          <w:rtl/>
        </w:rPr>
        <w:t xml:space="preserve"> </w:t>
      </w:r>
      <w:r w:rsidRPr="00FD4B12">
        <w:rPr>
          <w:rtl/>
        </w:rPr>
        <w:t>اعتقال</w:t>
      </w:r>
      <w:r w:rsidR="006B6692">
        <w:rPr>
          <w:rtl/>
        </w:rPr>
        <w:t xml:space="preserve"> </w:t>
      </w:r>
      <w:r w:rsidRPr="00FD4B12">
        <w:rPr>
          <w:rtl/>
        </w:rPr>
        <w:t>الدكتور</w:t>
      </w:r>
      <w:r w:rsidR="006B6692">
        <w:rPr>
          <w:rtl/>
        </w:rPr>
        <w:t xml:space="preserve"> </w:t>
      </w:r>
      <w:r w:rsidRPr="00A40C86">
        <w:rPr>
          <w:color w:val="000000"/>
          <w:rtl/>
        </w:rPr>
        <w:t>أمين</w:t>
      </w:r>
      <w:r w:rsidR="006B6692">
        <w:rPr>
          <w:color w:val="000000"/>
          <w:rtl/>
        </w:rPr>
        <w:t xml:space="preserve"> </w:t>
      </w:r>
      <w:r w:rsidRPr="00A40C86">
        <w:rPr>
          <w:color w:val="000000"/>
          <w:rtl/>
        </w:rPr>
        <w:t>مكي</w:t>
      </w:r>
      <w:r w:rsidR="006B6692">
        <w:rPr>
          <w:color w:val="000000"/>
          <w:rtl/>
        </w:rPr>
        <w:t xml:space="preserve"> </w:t>
      </w:r>
      <w:r w:rsidRPr="00A40C86">
        <w:rPr>
          <w:color w:val="000000"/>
          <w:rtl/>
        </w:rPr>
        <w:t>مدني،</w:t>
      </w:r>
      <w:r w:rsidR="006B6692">
        <w:rPr>
          <w:color w:val="000000"/>
          <w:rtl/>
        </w:rPr>
        <w:t xml:space="preserve"> </w:t>
      </w:r>
      <w:r w:rsidRPr="00A40C86">
        <w:rPr>
          <w:color w:val="000000"/>
          <w:rtl/>
        </w:rPr>
        <w:t>وهو</w:t>
      </w:r>
      <w:r w:rsidR="006B6692">
        <w:rPr>
          <w:color w:val="000000"/>
          <w:rtl/>
        </w:rPr>
        <w:t xml:space="preserve"> </w:t>
      </w:r>
      <w:r w:rsidRPr="00A40C86">
        <w:rPr>
          <w:color w:val="000000"/>
          <w:rtl/>
        </w:rPr>
        <w:t>أحد</w:t>
      </w:r>
      <w:r w:rsidR="006B6692">
        <w:rPr>
          <w:color w:val="000000"/>
          <w:rtl/>
        </w:rPr>
        <w:t xml:space="preserve"> </w:t>
      </w:r>
      <w:r w:rsidRPr="00A40C86">
        <w:rPr>
          <w:color w:val="000000"/>
          <w:rtl/>
        </w:rPr>
        <w:t>المدافعين</w:t>
      </w:r>
      <w:r w:rsidR="006B6692">
        <w:rPr>
          <w:color w:val="000000"/>
          <w:rtl/>
        </w:rPr>
        <w:t xml:space="preserve"> </w:t>
      </w:r>
      <w:r w:rsidRPr="00A40C86">
        <w:rPr>
          <w:color w:val="000000"/>
          <w:rtl/>
        </w:rPr>
        <w:t>عن</w:t>
      </w:r>
      <w:r w:rsidR="006B6692">
        <w:rPr>
          <w:color w:val="000000"/>
          <w:rtl/>
        </w:rPr>
        <w:t xml:space="preserve"> </w:t>
      </w:r>
      <w:r w:rsidRPr="00A40C86">
        <w:rPr>
          <w:color w:val="000000"/>
          <w:rtl/>
        </w:rPr>
        <w:t>حقوق</w:t>
      </w:r>
      <w:r w:rsidR="006B6692">
        <w:rPr>
          <w:color w:val="000000"/>
          <w:rtl/>
        </w:rPr>
        <w:t xml:space="preserve"> </w:t>
      </w:r>
      <w:r w:rsidRPr="00A40C86">
        <w:rPr>
          <w:color w:val="000000"/>
          <w:rtl/>
        </w:rPr>
        <w:t>الإنسان</w:t>
      </w:r>
      <w:r w:rsidR="006B6692">
        <w:rPr>
          <w:color w:val="000000"/>
          <w:rtl/>
        </w:rPr>
        <w:t xml:space="preserve"> </w:t>
      </w:r>
      <w:r w:rsidRPr="00A40C86">
        <w:rPr>
          <w:color w:val="000000"/>
          <w:rtl/>
        </w:rPr>
        <w:t>والناشطين</w:t>
      </w:r>
      <w:r w:rsidR="006B6692">
        <w:rPr>
          <w:color w:val="000000"/>
          <w:rtl/>
        </w:rPr>
        <w:t xml:space="preserve"> </w:t>
      </w:r>
      <w:r w:rsidRPr="00A40C86">
        <w:rPr>
          <w:color w:val="000000"/>
          <w:rtl/>
        </w:rPr>
        <w:t>السياسيين</w:t>
      </w:r>
      <w:r w:rsidR="006B6692">
        <w:rPr>
          <w:color w:val="000000"/>
          <w:rtl/>
        </w:rPr>
        <w:t xml:space="preserve"> </w:t>
      </w:r>
      <w:r w:rsidRPr="00A40C86">
        <w:rPr>
          <w:color w:val="000000"/>
          <w:rtl/>
        </w:rPr>
        <w:t>ورئيس</w:t>
      </w:r>
      <w:r w:rsidR="006B6692">
        <w:rPr>
          <w:color w:val="000000"/>
          <w:rtl/>
        </w:rPr>
        <w:t xml:space="preserve"> </w:t>
      </w:r>
      <w:r>
        <w:rPr>
          <w:rFonts w:hint="cs"/>
          <w:color w:val="000000"/>
          <w:rtl/>
        </w:rPr>
        <w:t>كونفيدرالية</w:t>
      </w:r>
      <w:r w:rsidR="006B6692">
        <w:rPr>
          <w:rFonts w:hint="cs"/>
          <w:color w:val="000000"/>
          <w:rtl/>
        </w:rPr>
        <w:t xml:space="preserve"> </w:t>
      </w:r>
      <w:r w:rsidRPr="00A40C86">
        <w:rPr>
          <w:color w:val="000000"/>
          <w:rtl/>
        </w:rPr>
        <w:t>منظمات</w:t>
      </w:r>
      <w:r w:rsidR="006B6692">
        <w:rPr>
          <w:color w:val="000000"/>
          <w:rtl/>
        </w:rPr>
        <w:t xml:space="preserve"> </w:t>
      </w:r>
      <w:r w:rsidRPr="00A40C86">
        <w:rPr>
          <w:color w:val="000000"/>
          <w:rtl/>
        </w:rPr>
        <w:t>المجتمع</w:t>
      </w:r>
      <w:r w:rsidR="006B6692">
        <w:rPr>
          <w:color w:val="000000"/>
          <w:rtl/>
        </w:rPr>
        <w:t xml:space="preserve"> </w:t>
      </w:r>
      <w:r w:rsidRPr="00A40C86">
        <w:rPr>
          <w:color w:val="000000"/>
          <w:rtl/>
        </w:rPr>
        <w:t>المدني</w:t>
      </w:r>
      <w:r w:rsidR="006B6692">
        <w:rPr>
          <w:color w:val="000000"/>
          <w:rtl/>
        </w:rPr>
        <w:t xml:space="preserve"> </w:t>
      </w:r>
      <w:r w:rsidRPr="00A40C86">
        <w:rPr>
          <w:color w:val="000000"/>
          <w:rtl/>
        </w:rPr>
        <w:t>في</w:t>
      </w:r>
      <w:r w:rsidR="006B6692">
        <w:rPr>
          <w:color w:val="000000"/>
          <w:rtl/>
        </w:rPr>
        <w:t xml:space="preserve"> </w:t>
      </w:r>
      <w:r w:rsidRPr="00A40C86">
        <w:rPr>
          <w:color w:val="000000"/>
          <w:rtl/>
        </w:rPr>
        <w:t>السودان،</w:t>
      </w:r>
      <w:r w:rsidR="006B6692">
        <w:rPr>
          <w:color w:val="000000"/>
          <w:rtl/>
        </w:rPr>
        <w:t xml:space="preserve"> </w:t>
      </w:r>
      <w:r w:rsidRPr="00A40C86">
        <w:rPr>
          <w:color w:val="000000"/>
          <w:rtl/>
        </w:rPr>
        <w:t>والسيد</w:t>
      </w:r>
      <w:r w:rsidR="006B6692">
        <w:rPr>
          <w:color w:val="000000"/>
          <w:rtl/>
        </w:rPr>
        <w:t xml:space="preserve"> </w:t>
      </w:r>
      <w:r w:rsidRPr="00A40C86">
        <w:rPr>
          <w:color w:val="000000"/>
          <w:rtl/>
        </w:rPr>
        <w:t>فاروق</w:t>
      </w:r>
      <w:r w:rsidR="006B6692">
        <w:rPr>
          <w:color w:val="000000"/>
          <w:rtl/>
        </w:rPr>
        <w:t xml:space="preserve"> </w:t>
      </w:r>
      <w:r w:rsidRPr="00A40C86">
        <w:rPr>
          <w:color w:val="000000"/>
          <w:rtl/>
        </w:rPr>
        <w:t>أبو</w:t>
      </w:r>
      <w:r w:rsidR="006B6692">
        <w:rPr>
          <w:color w:val="000000"/>
          <w:rtl/>
        </w:rPr>
        <w:t xml:space="preserve"> </w:t>
      </w:r>
      <w:r w:rsidRPr="00A40C86">
        <w:rPr>
          <w:color w:val="000000"/>
          <w:rtl/>
        </w:rPr>
        <w:t>عيسى،</w:t>
      </w:r>
      <w:r w:rsidR="006B6692">
        <w:rPr>
          <w:color w:val="000000"/>
          <w:rtl/>
        </w:rPr>
        <w:t xml:space="preserve"> </w:t>
      </w:r>
      <w:r w:rsidRPr="00A40C86">
        <w:rPr>
          <w:color w:val="000000"/>
          <w:rtl/>
        </w:rPr>
        <w:t>رئيس</w:t>
      </w:r>
      <w:r w:rsidR="006B6692">
        <w:rPr>
          <w:color w:val="000000"/>
          <w:rtl/>
        </w:rPr>
        <w:t xml:space="preserve"> </w:t>
      </w:r>
      <w:r w:rsidRPr="00A40C86">
        <w:rPr>
          <w:color w:val="000000"/>
          <w:rtl/>
        </w:rPr>
        <w:t>قوى</w:t>
      </w:r>
      <w:r w:rsidR="006B6692">
        <w:rPr>
          <w:color w:val="000000"/>
          <w:rtl/>
        </w:rPr>
        <w:t xml:space="preserve"> </w:t>
      </w:r>
      <w:r w:rsidRPr="00A40C86">
        <w:rPr>
          <w:color w:val="000000"/>
          <w:rtl/>
        </w:rPr>
        <w:t>الإجماع</w:t>
      </w:r>
      <w:r w:rsidR="006B6692">
        <w:rPr>
          <w:color w:val="000000"/>
          <w:rtl/>
        </w:rPr>
        <w:t xml:space="preserve"> </w:t>
      </w:r>
      <w:r w:rsidRPr="00A40C86">
        <w:rPr>
          <w:color w:val="000000"/>
          <w:rtl/>
        </w:rPr>
        <w:t>الوطني</w:t>
      </w:r>
      <w:r>
        <w:rPr>
          <w:rFonts w:hint="cs"/>
          <w:color w:val="000000"/>
          <w:rtl/>
        </w:rPr>
        <w:t>،</w:t>
      </w:r>
      <w:r w:rsidR="006B6692">
        <w:rPr>
          <w:color w:val="000000"/>
          <w:rtl/>
        </w:rPr>
        <w:t xml:space="preserve"> </w:t>
      </w:r>
      <w:r w:rsidRPr="00A40C86">
        <w:rPr>
          <w:color w:val="000000"/>
          <w:rtl/>
        </w:rPr>
        <w:t>و</w:t>
      </w:r>
      <w:r>
        <w:rPr>
          <w:rFonts w:hint="cs"/>
          <w:color w:val="000000"/>
          <w:rtl/>
        </w:rPr>
        <w:t>احتجازهما</w:t>
      </w:r>
      <w:r w:rsidR="006B6692">
        <w:rPr>
          <w:rFonts w:hint="cs"/>
          <w:color w:val="000000"/>
          <w:rtl/>
        </w:rPr>
        <w:t xml:space="preserve"> </w:t>
      </w:r>
      <w:r>
        <w:rPr>
          <w:rFonts w:hint="cs"/>
          <w:color w:val="000000"/>
          <w:rtl/>
        </w:rPr>
        <w:t>بمعزل</w:t>
      </w:r>
      <w:r w:rsidR="006B6692">
        <w:rPr>
          <w:rFonts w:hint="cs"/>
          <w:color w:val="000000"/>
          <w:rtl/>
        </w:rPr>
        <w:t xml:space="preserve"> </w:t>
      </w:r>
      <w:r w:rsidRPr="00A40C86">
        <w:rPr>
          <w:color w:val="000000"/>
          <w:rtl/>
        </w:rPr>
        <w:t>عن</w:t>
      </w:r>
      <w:r w:rsidR="006B6692">
        <w:rPr>
          <w:color w:val="000000"/>
          <w:rtl/>
        </w:rPr>
        <w:t xml:space="preserve"> </w:t>
      </w:r>
      <w:r w:rsidRPr="00A40C86">
        <w:rPr>
          <w:color w:val="000000"/>
          <w:rtl/>
        </w:rPr>
        <w:t>العالم</w:t>
      </w:r>
      <w:r w:rsidR="006B6692">
        <w:rPr>
          <w:color w:val="000000"/>
          <w:rtl/>
        </w:rPr>
        <w:t xml:space="preserve"> </w:t>
      </w:r>
      <w:r w:rsidRPr="00A40C86">
        <w:rPr>
          <w:color w:val="000000"/>
          <w:rtl/>
        </w:rPr>
        <w:t>الخارجي</w:t>
      </w:r>
      <w:r>
        <w:rPr>
          <w:rFonts w:hint="cs"/>
          <w:color w:val="000000"/>
          <w:rtl/>
        </w:rPr>
        <w:t>،</w:t>
      </w:r>
      <w:r w:rsidR="006B6692">
        <w:rPr>
          <w:rFonts w:hint="cs"/>
          <w:color w:val="000000"/>
          <w:rtl/>
        </w:rPr>
        <w:t xml:space="preserve"> </w:t>
      </w:r>
      <w:r>
        <w:rPr>
          <w:rFonts w:hint="cs"/>
          <w:color w:val="000000"/>
          <w:rtl/>
        </w:rPr>
        <w:t>وذلك</w:t>
      </w:r>
      <w:r w:rsidR="006B6692">
        <w:rPr>
          <w:rFonts w:hint="cs"/>
          <w:color w:val="000000"/>
          <w:rtl/>
        </w:rPr>
        <w:t xml:space="preserve"> </w:t>
      </w:r>
      <w:r>
        <w:rPr>
          <w:rFonts w:hint="cs"/>
          <w:color w:val="000000"/>
          <w:rtl/>
        </w:rPr>
        <w:t>في</w:t>
      </w:r>
      <w:r w:rsidR="006B6692">
        <w:rPr>
          <w:rFonts w:hint="cs"/>
          <w:color w:val="000000"/>
          <w:rtl/>
        </w:rPr>
        <w:t xml:space="preserve"> </w:t>
      </w:r>
      <w:r>
        <w:rPr>
          <w:rFonts w:hint="cs"/>
          <w:color w:val="000000"/>
          <w:rtl/>
        </w:rPr>
        <w:t>6</w:t>
      </w:r>
      <w:r w:rsidR="006B6692">
        <w:rPr>
          <w:rFonts w:hint="cs"/>
          <w:color w:val="000000"/>
          <w:rtl/>
        </w:rPr>
        <w:t xml:space="preserve"> </w:t>
      </w:r>
      <w:r>
        <w:rPr>
          <w:rFonts w:hint="cs"/>
          <w:color w:val="000000"/>
          <w:rtl/>
        </w:rPr>
        <w:t>كانون</w:t>
      </w:r>
      <w:r w:rsidR="006B6692">
        <w:rPr>
          <w:rFonts w:hint="cs"/>
          <w:color w:val="000000"/>
          <w:rtl/>
        </w:rPr>
        <w:t xml:space="preserve"> </w:t>
      </w:r>
      <w:r>
        <w:rPr>
          <w:rFonts w:hint="cs"/>
          <w:color w:val="000000"/>
          <w:rtl/>
        </w:rPr>
        <w:t>الأول/ديسمبر</w:t>
      </w:r>
      <w:r w:rsidR="006B6692">
        <w:rPr>
          <w:rFonts w:hint="cs"/>
          <w:color w:val="000000"/>
          <w:rtl/>
        </w:rPr>
        <w:t xml:space="preserve"> </w:t>
      </w:r>
      <w:r>
        <w:rPr>
          <w:rFonts w:hint="cs"/>
          <w:color w:val="000000"/>
          <w:rtl/>
        </w:rPr>
        <w:t>2014</w:t>
      </w:r>
      <w:r>
        <w:rPr>
          <w:color w:val="000000"/>
          <w:rtl/>
        </w:rPr>
        <w:t>.</w:t>
      </w:r>
    </w:p>
    <w:p w:rsidR="004A1892" w:rsidRPr="004A1892" w:rsidRDefault="006B6692" w:rsidP="004A1892">
      <w:pPr>
        <w:pStyle w:val="H23GA"/>
      </w:pPr>
      <w:r>
        <w:rPr>
          <w:rFonts w:hint="cs"/>
          <w:rtl/>
        </w:rPr>
        <w:tab/>
      </w:r>
      <w:r>
        <w:rPr>
          <w:rFonts w:hint="cs"/>
          <w:rtl/>
        </w:rPr>
        <w:tab/>
      </w:r>
      <w:r w:rsidR="004A1892" w:rsidRPr="004A1892">
        <w:rPr>
          <w:rtl/>
        </w:rPr>
        <w:t>المعلومات</w:t>
      </w:r>
      <w:r>
        <w:rPr>
          <w:rtl/>
        </w:rPr>
        <w:t xml:space="preserve"> </w:t>
      </w:r>
      <w:r w:rsidR="004A1892" w:rsidRPr="004A1892">
        <w:rPr>
          <w:rFonts w:hint="cs"/>
          <w:rtl/>
        </w:rPr>
        <w:t>المقدمة</w:t>
      </w:r>
      <w:r>
        <w:rPr>
          <w:rtl/>
        </w:rPr>
        <w:t xml:space="preserve"> </w:t>
      </w:r>
      <w:r w:rsidR="004A1892" w:rsidRPr="004A1892">
        <w:rPr>
          <w:rtl/>
        </w:rPr>
        <w:t>من</w:t>
      </w:r>
      <w:r>
        <w:rPr>
          <w:rtl/>
        </w:rPr>
        <w:t xml:space="preserve"> </w:t>
      </w:r>
      <w:r w:rsidR="004A1892" w:rsidRPr="004A1892">
        <w:rPr>
          <w:rtl/>
        </w:rPr>
        <w:t>الحكومة</w:t>
      </w:r>
    </w:p>
    <w:p w:rsidR="004A1892" w:rsidRPr="00FD4B12" w:rsidRDefault="004A1892" w:rsidP="006B6692">
      <w:pPr>
        <w:pStyle w:val="SingleTxtGA"/>
      </w:pPr>
      <w:r w:rsidRPr="00FD4B12">
        <w:rPr>
          <w:rtl/>
        </w:rPr>
        <w:t>134</w:t>
      </w:r>
      <w:r>
        <w:rPr>
          <w:rtl/>
        </w:rPr>
        <w:t>-</w:t>
      </w:r>
      <w:r>
        <w:rPr>
          <w:rtl/>
        </w:rPr>
        <w:tab/>
      </w:r>
      <w:r w:rsidRPr="00FD4B12">
        <w:rPr>
          <w:rtl/>
        </w:rPr>
        <w:t>في</w:t>
      </w:r>
      <w:r w:rsidR="006B6692">
        <w:rPr>
          <w:rtl/>
        </w:rPr>
        <w:t xml:space="preserve"> </w:t>
      </w:r>
      <w:r w:rsidRPr="00FD4B12">
        <w:rPr>
          <w:rtl/>
        </w:rPr>
        <w:t>6</w:t>
      </w:r>
      <w:r w:rsidR="006B6692">
        <w:rPr>
          <w:rtl/>
        </w:rPr>
        <w:t xml:space="preserve"> </w:t>
      </w:r>
      <w:r w:rsidRPr="00FD4B12">
        <w:rPr>
          <w:rtl/>
        </w:rPr>
        <w:t>حزيران/يونيه</w:t>
      </w:r>
      <w:r w:rsidR="006B6692">
        <w:rPr>
          <w:rtl/>
        </w:rPr>
        <w:t xml:space="preserve"> </w:t>
      </w:r>
      <w:r w:rsidRPr="00FD4B12">
        <w:rPr>
          <w:rtl/>
        </w:rPr>
        <w:t>2014،</w:t>
      </w:r>
      <w:r w:rsidR="006B6692">
        <w:rPr>
          <w:rtl/>
        </w:rPr>
        <w:t xml:space="preserve"> </w:t>
      </w:r>
      <w:r w:rsidRPr="00FD4B12">
        <w:rPr>
          <w:rtl/>
        </w:rPr>
        <w:t>أرسلت</w:t>
      </w:r>
      <w:r w:rsidR="006B6692">
        <w:rPr>
          <w:rtl/>
        </w:rPr>
        <w:t xml:space="preserve"> </w:t>
      </w:r>
      <w:r w:rsidRPr="00FD4B12">
        <w:rPr>
          <w:rtl/>
        </w:rPr>
        <w:t>الحكومة</w:t>
      </w:r>
      <w:r w:rsidR="006B6692">
        <w:rPr>
          <w:rtl/>
        </w:rPr>
        <w:t xml:space="preserve"> </w:t>
      </w:r>
      <w:r w:rsidRPr="00FD4B12">
        <w:rPr>
          <w:rtl/>
        </w:rPr>
        <w:t>رد</w:t>
      </w:r>
      <w:r w:rsidR="00D77F7C">
        <w:rPr>
          <w:rtl/>
        </w:rPr>
        <w:t xml:space="preserve">اً </w:t>
      </w:r>
      <w:r w:rsidRPr="00FD4B12">
        <w:rPr>
          <w:rtl/>
        </w:rPr>
        <w:t>على</w:t>
      </w:r>
      <w:r w:rsidR="006B6692">
        <w:rPr>
          <w:rtl/>
        </w:rPr>
        <w:t xml:space="preserve"> </w:t>
      </w:r>
      <w:r w:rsidRPr="00FD4B12">
        <w:rPr>
          <w:rtl/>
        </w:rPr>
        <w:t>نداء</w:t>
      </w:r>
      <w:r w:rsidR="006B6692">
        <w:rPr>
          <w:rtl/>
        </w:rPr>
        <w:t xml:space="preserve"> </w:t>
      </w:r>
      <w:r w:rsidRPr="00FD4B12">
        <w:rPr>
          <w:rtl/>
        </w:rPr>
        <w:t>عاجل</w:t>
      </w:r>
      <w:r w:rsidR="006B6692">
        <w:rPr>
          <w:rtl/>
        </w:rPr>
        <w:t xml:space="preserve"> </w:t>
      </w:r>
      <w:r w:rsidRPr="00FD4B12">
        <w:rPr>
          <w:rtl/>
        </w:rPr>
        <w:t>مشترك</w:t>
      </w:r>
      <w:r w:rsidR="006B6692">
        <w:rPr>
          <w:rtl/>
        </w:rPr>
        <w:t xml:space="preserve"> </w:t>
      </w:r>
      <w:r>
        <w:rPr>
          <w:rFonts w:hint="cs"/>
          <w:rtl/>
        </w:rPr>
        <w:t>مرسل</w:t>
      </w:r>
      <w:r w:rsidR="006B6692">
        <w:rPr>
          <w:rtl/>
        </w:rPr>
        <w:t xml:space="preserve"> </w:t>
      </w:r>
      <w:r w:rsidRPr="00FD4B12">
        <w:rPr>
          <w:rtl/>
        </w:rPr>
        <w:t>في</w:t>
      </w:r>
      <w:r w:rsidR="006B6692">
        <w:rPr>
          <w:rFonts w:hint="cs"/>
          <w:rtl/>
        </w:rPr>
        <w:t> </w:t>
      </w:r>
      <w:r w:rsidRPr="00FD4B12">
        <w:rPr>
          <w:rtl/>
        </w:rPr>
        <w:t>26</w:t>
      </w:r>
      <w:r w:rsidR="006B6692">
        <w:rPr>
          <w:rtl/>
        </w:rPr>
        <w:t xml:space="preserve"> </w:t>
      </w:r>
      <w:r w:rsidRPr="00FD4B12">
        <w:rPr>
          <w:rtl/>
        </w:rPr>
        <w:t>أيار/مايو</w:t>
      </w:r>
      <w:r w:rsidR="006B6692">
        <w:rPr>
          <w:rtl/>
        </w:rPr>
        <w:t xml:space="preserve"> </w:t>
      </w:r>
      <w:r w:rsidRPr="00FD4B12">
        <w:rPr>
          <w:rtl/>
        </w:rPr>
        <w:t>2014</w:t>
      </w:r>
      <w:r w:rsidR="006B6692">
        <w:rPr>
          <w:rtl/>
        </w:rPr>
        <w:t xml:space="preserve"> </w:t>
      </w:r>
      <w:r w:rsidRPr="00FD4B12">
        <w:rPr>
          <w:rtl/>
        </w:rPr>
        <w:t>بشأن</w:t>
      </w:r>
      <w:r w:rsidR="006B6692">
        <w:rPr>
          <w:rtl/>
        </w:rPr>
        <w:t xml:space="preserve"> </w:t>
      </w:r>
      <w:r w:rsidRPr="00FD4B12">
        <w:rPr>
          <w:rtl/>
        </w:rPr>
        <w:t>مزاعم</w:t>
      </w:r>
      <w:r w:rsidR="006B6692">
        <w:rPr>
          <w:rtl/>
        </w:rPr>
        <w:t xml:space="preserve"> </w:t>
      </w:r>
      <w:r w:rsidRPr="00FD4B12">
        <w:rPr>
          <w:rtl/>
        </w:rPr>
        <w:t>عن</w:t>
      </w:r>
      <w:r w:rsidR="006B6692">
        <w:rPr>
          <w:rtl/>
        </w:rPr>
        <w:t xml:space="preserve"> </w:t>
      </w:r>
      <w:r w:rsidRPr="00FD4B12">
        <w:rPr>
          <w:rtl/>
        </w:rPr>
        <w:t>اعتقال</w:t>
      </w:r>
      <w:r w:rsidR="006B6692">
        <w:rPr>
          <w:rtl/>
        </w:rPr>
        <w:t xml:space="preserve"> </w:t>
      </w:r>
      <w:r w:rsidRPr="00FD4B12">
        <w:rPr>
          <w:rtl/>
        </w:rPr>
        <w:t>السيد</w:t>
      </w:r>
      <w:r w:rsidR="006B6692">
        <w:rPr>
          <w:rtl/>
        </w:rPr>
        <w:t xml:space="preserve"> </w:t>
      </w:r>
      <w:r w:rsidRPr="00FD4B12">
        <w:rPr>
          <w:rtl/>
        </w:rPr>
        <w:t>محمد</w:t>
      </w:r>
      <w:r w:rsidR="006B6692">
        <w:rPr>
          <w:rtl/>
        </w:rPr>
        <w:t xml:space="preserve"> </w:t>
      </w:r>
      <w:r w:rsidRPr="00FD4B12">
        <w:rPr>
          <w:rtl/>
        </w:rPr>
        <w:t>صلاح</w:t>
      </w:r>
      <w:r w:rsidR="006B6692">
        <w:rPr>
          <w:rtl/>
        </w:rPr>
        <w:t xml:space="preserve"> </w:t>
      </w:r>
      <w:r w:rsidRPr="00FD4B12">
        <w:rPr>
          <w:rtl/>
        </w:rPr>
        <w:t>محمد</w:t>
      </w:r>
      <w:r w:rsidR="006B6692">
        <w:rPr>
          <w:rtl/>
        </w:rPr>
        <w:t xml:space="preserve"> </w:t>
      </w:r>
      <w:r w:rsidRPr="00FD4B12">
        <w:rPr>
          <w:rtl/>
        </w:rPr>
        <w:t>عبد</w:t>
      </w:r>
      <w:r w:rsidR="006B6692">
        <w:rPr>
          <w:rtl/>
        </w:rPr>
        <w:t xml:space="preserve"> </w:t>
      </w:r>
      <w:r w:rsidRPr="00FD4B12">
        <w:rPr>
          <w:rtl/>
        </w:rPr>
        <w:t>الرحمن</w:t>
      </w:r>
      <w:r w:rsidR="006B6692">
        <w:rPr>
          <w:rtl/>
        </w:rPr>
        <w:t xml:space="preserve"> </w:t>
      </w:r>
      <w:r>
        <w:rPr>
          <w:rFonts w:hint="cs"/>
          <w:rtl/>
        </w:rPr>
        <w:t>واحتجازه</w:t>
      </w:r>
      <w:r w:rsidR="006B6692">
        <w:rPr>
          <w:rFonts w:hint="cs"/>
          <w:rtl/>
        </w:rPr>
        <w:t xml:space="preserve"> </w:t>
      </w:r>
      <w:r>
        <w:rPr>
          <w:rFonts w:hint="cs"/>
          <w:rtl/>
        </w:rPr>
        <w:t>بمعزل</w:t>
      </w:r>
      <w:r w:rsidR="006B6692">
        <w:rPr>
          <w:rtl/>
        </w:rPr>
        <w:t xml:space="preserve"> </w:t>
      </w:r>
      <w:r w:rsidRPr="00FD4B12">
        <w:rPr>
          <w:rtl/>
        </w:rPr>
        <w:t>عن</w:t>
      </w:r>
      <w:r w:rsidR="006B6692">
        <w:rPr>
          <w:rtl/>
        </w:rPr>
        <w:t xml:space="preserve"> </w:t>
      </w:r>
      <w:r w:rsidRPr="00FD4B12">
        <w:rPr>
          <w:rtl/>
        </w:rPr>
        <w:t>العالم</w:t>
      </w:r>
      <w:r w:rsidR="006B6692">
        <w:rPr>
          <w:rtl/>
        </w:rPr>
        <w:t xml:space="preserve"> </w:t>
      </w:r>
      <w:r w:rsidRPr="00FD4B12">
        <w:rPr>
          <w:rtl/>
        </w:rPr>
        <w:t>الخارجي</w:t>
      </w:r>
      <w:r w:rsidR="006B6692">
        <w:rPr>
          <w:rtl/>
        </w:rPr>
        <w:t xml:space="preserve"> </w:t>
      </w:r>
      <w:r>
        <w:rPr>
          <w:rFonts w:hint="cs"/>
          <w:rtl/>
        </w:rPr>
        <w:t>وتخويف</w:t>
      </w:r>
      <w:r w:rsidR="006B6692">
        <w:rPr>
          <w:rtl/>
        </w:rPr>
        <w:t xml:space="preserve"> </w:t>
      </w:r>
      <w:r w:rsidRPr="00FD4B12">
        <w:rPr>
          <w:rtl/>
        </w:rPr>
        <w:t>أسرته</w:t>
      </w:r>
      <w:r w:rsidR="006B6692">
        <w:rPr>
          <w:rtl/>
        </w:rPr>
        <w:t xml:space="preserve"> </w:t>
      </w:r>
      <w:r>
        <w:rPr>
          <w:rFonts w:hint="cs"/>
          <w:rtl/>
        </w:rPr>
        <w:t>والاعتداء</w:t>
      </w:r>
      <w:r w:rsidR="006B6692">
        <w:rPr>
          <w:rtl/>
        </w:rPr>
        <w:t xml:space="preserve"> </w:t>
      </w:r>
      <w:r w:rsidRPr="00FD4B12">
        <w:rPr>
          <w:rtl/>
        </w:rPr>
        <w:t>على</w:t>
      </w:r>
      <w:r w:rsidR="006B6692">
        <w:rPr>
          <w:rtl/>
        </w:rPr>
        <w:t xml:space="preserve"> </w:t>
      </w:r>
      <w:r w:rsidRPr="00FD4B12">
        <w:rPr>
          <w:rtl/>
        </w:rPr>
        <w:t>أحد</w:t>
      </w:r>
      <w:r w:rsidR="006B6692">
        <w:rPr>
          <w:rtl/>
        </w:rPr>
        <w:t xml:space="preserve"> </w:t>
      </w:r>
      <w:r w:rsidRPr="00FD4B12">
        <w:rPr>
          <w:rtl/>
        </w:rPr>
        <w:t>أفرادها</w:t>
      </w:r>
      <w:r>
        <w:rPr>
          <w:rtl/>
        </w:rPr>
        <w:t>.</w:t>
      </w:r>
      <w:r w:rsidR="006B6692">
        <w:rPr>
          <w:rtl/>
        </w:rPr>
        <w:t xml:space="preserve"> </w:t>
      </w:r>
      <w:r w:rsidRPr="00FD4B12">
        <w:rPr>
          <w:rtl/>
        </w:rPr>
        <w:t>وذكرت</w:t>
      </w:r>
      <w:r w:rsidR="006B6692">
        <w:rPr>
          <w:rtl/>
        </w:rPr>
        <w:t xml:space="preserve"> </w:t>
      </w:r>
      <w:r w:rsidRPr="00FD4B12">
        <w:rPr>
          <w:rtl/>
        </w:rPr>
        <w:t>الحكومة</w:t>
      </w:r>
      <w:r w:rsidR="006B6692">
        <w:rPr>
          <w:rtl/>
        </w:rPr>
        <w:t xml:space="preserve"> </w:t>
      </w:r>
      <w:r w:rsidRPr="00FD4B12">
        <w:rPr>
          <w:rtl/>
        </w:rPr>
        <w:t>أن</w:t>
      </w:r>
      <w:r w:rsidR="006B6692">
        <w:rPr>
          <w:rtl/>
        </w:rPr>
        <w:t xml:space="preserve"> </w:t>
      </w:r>
      <w:r w:rsidRPr="00FD4B12">
        <w:rPr>
          <w:rtl/>
        </w:rPr>
        <w:t>المعلومات</w:t>
      </w:r>
      <w:r w:rsidR="006B6692">
        <w:rPr>
          <w:rtl/>
        </w:rPr>
        <w:t xml:space="preserve"> </w:t>
      </w:r>
      <w:r w:rsidRPr="00FD4B12">
        <w:rPr>
          <w:rtl/>
        </w:rPr>
        <w:t>المقدمة</w:t>
      </w:r>
      <w:r w:rsidR="006B6692">
        <w:rPr>
          <w:rtl/>
        </w:rPr>
        <w:t xml:space="preserve"> </w:t>
      </w:r>
      <w:r w:rsidRPr="00FD4B12">
        <w:rPr>
          <w:rtl/>
        </w:rPr>
        <w:t>لم</w:t>
      </w:r>
      <w:r w:rsidR="006B6692">
        <w:rPr>
          <w:rtl/>
        </w:rPr>
        <w:t xml:space="preserve"> </w:t>
      </w:r>
      <w:r w:rsidRPr="00FD4B12">
        <w:rPr>
          <w:rtl/>
        </w:rPr>
        <w:t>تكن</w:t>
      </w:r>
      <w:r w:rsidR="006B6692">
        <w:rPr>
          <w:rtl/>
        </w:rPr>
        <w:t xml:space="preserve"> </w:t>
      </w:r>
      <w:r w:rsidRPr="00FD4B12">
        <w:rPr>
          <w:rtl/>
        </w:rPr>
        <w:t>كافية</w:t>
      </w:r>
      <w:r w:rsidR="006B6692">
        <w:rPr>
          <w:rtl/>
        </w:rPr>
        <w:t xml:space="preserve"> </w:t>
      </w:r>
      <w:r w:rsidRPr="00FD4B12">
        <w:rPr>
          <w:rtl/>
        </w:rPr>
        <w:t>لتحديد</w:t>
      </w:r>
      <w:r w:rsidR="006B6692">
        <w:rPr>
          <w:rtl/>
        </w:rPr>
        <w:t xml:space="preserve"> </w:t>
      </w:r>
      <w:r w:rsidRPr="00FD4B12">
        <w:rPr>
          <w:rtl/>
        </w:rPr>
        <w:t>هوية</w:t>
      </w:r>
      <w:r w:rsidR="006B6692">
        <w:rPr>
          <w:rtl/>
        </w:rPr>
        <w:t xml:space="preserve"> </w:t>
      </w:r>
      <w:r w:rsidRPr="00FD4B12">
        <w:rPr>
          <w:rtl/>
        </w:rPr>
        <w:t>الضحية</w:t>
      </w:r>
      <w:r>
        <w:rPr>
          <w:rtl/>
        </w:rPr>
        <w:t>.</w:t>
      </w:r>
    </w:p>
    <w:p w:rsidR="004A1892" w:rsidRPr="004A1892" w:rsidRDefault="006B6692" w:rsidP="004A1892">
      <w:pPr>
        <w:pStyle w:val="H1GA"/>
      </w:pPr>
      <w:r>
        <w:rPr>
          <w:rFonts w:hint="cs"/>
          <w:rtl/>
        </w:rPr>
        <w:tab/>
      </w:r>
      <w:r>
        <w:rPr>
          <w:rFonts w:hint="cs"/>
          <w:rtl/>
        </w:rPr>
        <w:tab/>
      </w:r>
      <w:r w:rsidR="004A1892" w:rsidRPr="004A1892">
        <w:rPr>
          <w:rtl/>
        </w:rPr>
        <w:t>الجمهورية</w:t>
      </w:r>
      <w:r>
        <w:rPr>
          <w:rtl/>
        </w:rPr>
        <w:t xml:space="preserve"> </w:t>
      </w:r>
      <w:r w:rsidR="004A1892" w:rsidRPr="004A1892">
        <w:rPr>
          <w:rtl/>
        </w:rPr>
        <w:t>العربية</w:t>
      </w:r>
      <w:r>
        <w:rPr>
          <w:rtl/>
        </w:rPr>
        <w:t xml:space="preserve"> </w:t>
      </w:r>
      <w:r w:rsidR="004A1892" w:rsidRPr="004A1892">
        <w:rPr>
          <w:rtl/>
        </w:rPr>
        <w:t>السورية</w:t>
      </w:r>
    </w:p>
    <w:p w:rsidR="004A1892" w:rsidRPr="004A1892" w:rsidRDefault="006B6692" w:rsidP="004A1892">
      <w:pPr>
        <w:pStyle w:val="H23GA"/>
      </w:pPr>
      <w:r>
        <w:rPr>
          <w:rFonts w:hint="cs"/>
          <w:rtl/>
        </w:rPr>
        <w:tab/>
      </w:r>
      <w:r>
        <w:rPr>
          <w:rFonts w:hint="cs"/>
          <w:rtl/>
        </w:rPr>
        <w:tab/>
      </w:r>
      <w:r w:rsidR="004A1892" w:rsidRPr="004A1892">
        <w:rPr>
          <w:rtl/>
        </w:rPr>
        <w:t>الإجراء</w:t>
      </w:r>
      <w:r>
        <w:rPr>
          <w:rtl/>
        </w:rPr>
        <w:t xml:space="preserve"> </w:t>
      </w:r>
      <w:r w:rsidR="004A1892" w:rsidRPr="004A1892">
        <w:rPr>
          <w:rtl/>
        </w:rPr>
        <w:t>العادي</w:t>
      </w:r>
    </w:p>
    <w:p w:rsidR="004A1892" w:rsidRPr="00FD4B12" w:rsidRDefault="004A1892" w:rsidP="004A1892">
      <w:pPr>
        <w:pStyle w:val="SingleTxtGA"/>
      </w:pPr>
      <w:r w:rsidRPr="00FD4B12">
        <w:rPr>
          <w:rtl/>
        </w:rPr>
        <w:t>135-</w:t>
      </w:r>
      <w:r w:rsidR="003D593F">
        <w:rPr>
          <w:rFonts w:hint="cs"/>
          <w:rtl/>
        </w:rPr>
        <w:tab/>
      </w:r>
      <w:r w:rsidRPr="00FD4B12">
        <w:rPr>
          <w:rtl/>
        </w:rPr>
        <w:t>أحال</w:t>
      </w:r>
      <w:r w:rsidR="006B6692">
        <w:rPr>
          <w:rtl/>
        </w:rPr>
        <w:t xml:space="preserve"> </w:t>
      </w:r>
      <w:r w:rsidRPr="00FD4B12">
        <w:rPr>
          <w:rtl/>
        </w:rPr>
        <w:t>الفريق</w:t>
      </w:r>
      <w:r w:rsidR="006B6692">
        <w:rPr>
          <w:rtl/>
        </w:rPr>
        <w:t xml:space="preserve"> </w:t>
      </w:r>
      <w:r w:rsidRPr="00FD4B12">
        <w:rPr>
          <w:rtl/>
        </w:rPr>
        <w:t>العامل</w:t>
      </w:r>
      <w:r w:rsidR="006B6692">
        <w:rPr>
          <w:rtl/>
        </w:rPr>
        <w:t xml:space="preserve"> </w:t>
      </w:r>
      <w:r w:rsidRPr="00FD4B12">
        <w:rPr>
          <w:rtl/>
        </w:rPr>
        <w:t>13</w:t>
      </w:r>
      <w:r w:rsidR="006B6692">
        <w:rPr>
          <w:rtl/>
        </w:rPr>
        <w:t xml:space="preserve"> </w:t>
      </w:r>
      <w:r w:rsidRPr="00FD4B12">
        <w:rPr>
          <w:rtl/>
        </w:rPr>
        <w:t>حالة</w:t>
      </w:r>
      <w:r w:rsidR="006B6692">
        <w:rPr>
          <w:rtl/>
        </w:rPr>
        <w:t xml:space="preserve"> </w:t>
      </w:r>
      <w:r w:rsidRPr="00FD4B12">
        <w:rPr>
          <w:rtl/>
        </w:rPr>
        <w:t>إلى</w:t>
      </w:r>
      <w:r w:rsidR="006B6692">
        <w:rPr>
          <w:rtl/>
        </w:rPr>
        <w:t xml:space="preserve"> </w:t>
      </w:r>
      <w:r w:rsidRPr="00FD4B12">
        <w:rPr>
          <w:rtl/>
        </w:rPr>
        <w:t>الحكومة</w:t>
      </w:r>
      <w:r w:rsidR="006B6692">
        <w:rPr>
          <w:rtl/>
        </w:rPr>
        <w:t xml:space="preserve"> </w:t>
      </w:r>
      <w:r w:rsidRPr="00FD4B12">
        <w:rPr>
          <w:rtl/>
        </w:rPr>
        <w:t>بشأن</w:t>
      </w:r>
      <w:r w:rsidR="006B6692">
        <w:rPr>
          <w:rtl/>
        </w:rPr>
        <w:t>:</w:t>
      </w:r>
    </w:p>
    <w:p w:rsidR="004A1892" w:rsidRPr="00FD4B12" w:rsidRDefault="006B6692" w:rsidP="006B6692">
      <w:pPr>
        <w:pStyle w:val="SingleTxtGA"/>
      </w:pPr>
      <w:r>
        <w:rPr>
          <w:rFonts w:hint="cs"/>
          <w:rtl/>
        </w:rPr>
        <w:tab/>
      </w:r>
      <w:r w:rsidR="004A1892" w:rsidRPr="00FD4B12">
        <w:rPr>
          <w:rtl/>
        </w:rPr>
        <w:t>(أ)</w:t>
      </w:r>
      <w:r>
        <w:rPr>
          <w:rFonts w:hint="cs"/>
          <w:rtl/>
        </w:rPr>
        <w:tab/>
      </w:r>
      <w:r w:rsidR="004A1892" w:rsidRPr="00FD4B12">
        <w:rPr>
          <w:rtl/>
        </w:rPr>
        <w:t>السيد</w:t>
      </w:r>
      <w:r>
        <w:rPr>
          <w:rtl/>
        </w:rPr>
        <w:t xml:space="preserve"> </w:t>
      </w:r>
      <w:r w:rsidR="004A1892" w:rsidRPr="00A40C86">
        <w:rPr>
          <w:color w:val="000000"/>
          <w:rtl/>
        </w:rPr>
        <w:t>أحمد</w:t>
      </w:r>
      <w:r>
        <w:rPr>
          <w:color w:val="000000"/>
          <w:rtl/>
        </w:rPr>
        <w:t xml:space="preserve"> </w:t>
      </w:r>
      <w:r w:rsidR="004A1892" w:rsidRPr="00A40C86">
        <w:rPr>
          <w:color w:val="000000"/>
          <w:rtl/>
        </w:rPr>
        <w:t>الشعار،</w:t>
      </w:r>
      <w:r>
        <w:rPr>
          <w:color w:val="000000"/>
          <w:rtl/>
        </w:rPr>
        <w:t xml:space="preserve"> </w:t>
      </w:r>
      <w:r w:rsidR="004A1892" w:rsidRPr="00A40C86">
        <w:rPr>
          <w:color w:val="000000"/>
          <w:rtl/>
        </w:rPr>
        <w:t>الذي</w:t>
      </w:r>
      <w:r>
        <w:rPr>
          <w:color w:val="000000"/>
          <w:rtl/>
        </w:rPr>
        <w:t xml:space="preserve"> </w:t>
      </w:r>
      <w:r w:rsidR="004A1892" w:rsidRPr="00A40C86">
        <w:rPr>
          <w:color w:val="000000"/>
          <w:rtl/>
        </w:rPr>
        <w:t>زُعم</w:t>
      </w:r>
      <w:r>
        <w:rPr>
          <w:color w:val="000000"/>
          <w:rtl/>
        </w:rPr>
        <w:t xml:space="preserve"> </w:t>
      </w:r>
      <w:r w:rsidR="004A1892" w:rsidRPr="00A40C86">
        <w:rPr>
          <w:color w:val="000000"/>
          <w:rtl/>
        </w:rPr>
        <w:t>أن</w:t>
      </w:r>
      <w:r>
        <w:rPr>
          <w:color w:val="000000"/>
          <w:rtl/>
        </w:rPr>
        <w:t xml:space="preserve"> </w:t>
      </w:r>
      <w:r w:rsidR="004A1892" w:rsidRPr="00A40C86">
        <w:rPr>
          <w:color w:val="000000"/>
          <w:rtl/>
        </w:rPr>
        <w:t>ضباط</w:t>
      </w:r>
      <w:r w:rsidR="00D77F7C">
        <w:rPr>
          <w:color w:val="000000"/>
          <w:rtl/>
        </w:rPr>
        <w:t xml:space="preserve">اً </w:t>
      </w:r>
      <w:r w:rsidR="004A1892" w:rsidRPr="00A40C86">
        <w:rPr>
          <w:color w:val="000000"/>
          <w:rtl/>
        </w:rPr>
        <w:t>يرتدون</w:t>
      </w:r>
      <w:r>
        <w:rPr>
          <w:color w:val="000000"/>
          <w:rtl/>
        </w:rPr>
        <w:t xml:space="preserve"> </w:t>
      </w:r>
      <w:r w:rsidR="004A1892" w:rsidRPr="00A40C86">
        <w:rPr>
          <w:color w:val="000000"/>
          <w:rtl/>
        </w:rPr>
        <w:t>الزي</w:t>
      </w:r>
      <w:r>
        <w:rPr>
          <w:color w:val="000000"/>
          <w:rtl/>
        </w:rPr>
        <w:t xml:space="preserve"> </w:t>
      </w:r>
      <w:r w:rsidR="004A1892" w:rsidRPr="00A40C86">
        <w:rPr>
          <w:color w:val="000000"/>
          <w:rtl/>
        </w:rPr>
        <w:t>العسكري</w:t>
      </w:r>
      <w:r>
        <w:rPr>
          <w:color w:val="000000"/>
          <w:rtl/>
        </w:rPr>
        <w:t xml:space="preserve"> </w:t>
      </w:r>
      <w:r w:rsidR="004A1892" w:rsidRPr="00A40C86">
        <w:rPr>
          <w:color w:val="000000"/>
          <w:rtl/>
        </w:rPr>
        <w:t>من</w:t>
      </w:r>
      <w:r>
        <w:rPr>
          <w:rFonts w:hint="cs"/>
          <w:color w:val="000000"/>
          <w:rtl/>
        </w:rPr>
        <w:t> </w:t>
      </w:r>
      <w:r w:rsidR="004A1892" w:rsidRPr="00A40C86">
        <w:rPr>
          <w:rFonts w:hint="cs"/>
          <w:color w:val="000000"/>
          <w:rtl/>
        </w:rPr>
        <w:t>الشبيحة</w:t>
      </w:r>
      <w:r>
        <w:rPr>
          <w:rFonts w:hint="cs"/>
          <w:color w:val="000000"/>
          <w:rtl/>
        </w:rPr>
        <w:t xml:space="preserve"> </w:t>
      </w:r>
      <w:r w:rsidR="004A1892" w:rsidRPr="00A40C86">
        <w:rPr>
          <w:rFonts w:hint="cs"/>
          <w:color w:val="000000"/>
          <w:rtl/>
        </w:rPr>
        <w:t>التابعين</w:t>
      </w:r>
      <w:r>
        <w:rPr>
          <w:rFonts w:hint="cs"/>
          <w:color w:val="000000"/>
          <w:rtl/>
        </w:rPr>
        <w:t xml:space="preserve"> </w:t>
      </w:r>
      <w:r w:rsidR="004A1892" w:rsidRPr="00A40C86">
        <w:rPr>
          <w:rFonts w:hint="cs"/>
          <w:color w:val="000000"/>
          <w:rtl/>
        </w:rPr>
        <w:t>ل</w:t>
      </w:r>
      <w:r w:rsidR="004A1892" w:rsidRPr="00A40C86">
        <w:rPr>
          <w:color w:val="000000"/>
          <w:rtl/>
        </w:rPr>
        <w:t>هلال</w:t>
      </w:r>
      <w:r>
        <w:rPr>
          <w:color w:val="000000"/>
          <w:rtl/>
        </w:rPr>
        <w:t xml:space="preserve"> </w:t>
      </w:r>
      <w:r w:rsidR="004A1892" w:rsidRPr="00A40C86">
        <w:rPr>
          <w:color w:val="000000"/>
          <w:rtl/>
        </w:rPr>
        <w:t>الأسد</w:t>
      </w:r>
      <w:r w:rsidR="004A1892" w:rsidRPr="00FD4B12">
        <w:rPr>
          <w:rtl/>
        </w:rPr>
        <w:t>،</w:t>
      </w:r>
      <w:r>
        <w:rPr>
          <w:rtl/>
        </w:rPr>
        <w:t xml:space="preserve"> </w:t>
      </w:r>
      <w:r w:rsidR="004A1892" w:rsidRPr="00FD4B12">
        <w:rPr>
          <w:rtl/>
        </w:rPr>
        <w:t>وهي</w:t>
      </w:r>
      <w:r>
        <w:rPr>
          <w:rtl/>
        </w:rPr>
        <w:t xml:space="preserve"> </w:t>
      </w:r>
      <w:r w:rsidR="004A1892" w:rsidRPr="00FD4B12">
        <w:rPr>
          <w:rtl/>
        </w:rPr>
        <w:t>ميليشيا</w:t>
      </w:r>
      <w:r>
        <w:rPr>
          <w:rtl/>
        </w:rPr>
        <w:t xml:space="preserve"> </w:t>
      </w:r>
      <w:r w:rsidR="004A1892" w:rsidRPr="00FD4B12">
        <w:rPr>
          <w:rtl/>
        </w:rPr>
        <w:t>موالية</w:t>
      </w:r>
      <w:r>
        <w:rPr>
          <w:rtl/>
        </w:rPr>
        <w:t xml:space="preserve"> </w:t>
      </w:r>
      <w:r w:rsidR="004A1892" w:rsidRPr="00FD4B12">
        <w:rPr>
          <w:rtl/>
        </w:rPr>
        <w:t>للحكومة</w:t>
      </w:r>
      <w:r w:rsidR="004A1892">
        <w:rPr>
          <w:rFonts w:hint="cs"/>
          <w:rtl/>
        </w:rPr>
        <w:t>،</w:t>
      </w:r>
      <w:r>
        <w:rPr>
          <w:rtl/>
        </w:rPr>
        <w:t xml:space="preserve"> </w:t>
      </w:r>
      <w:r w:rsidR="004A1892" w:rsidRPr="00FD4B12">
        <w:rPr>
          <w:rtl/>
        </w:rPr>
        <w:t>اعتقل</w:t>
      </w:r>
      <w:r w:rsidR="004A1892">
        <w:rPr>
          <w:rFonts w:hint="cs"/>
          <w:rtl/>
        </w:rPr>
        <w:t>و</w:t>
      </w:r>
      <w:r w:rsidR="004A1892" w:rsidRPr="00FD4B12">
        <w:rPr>
          <w:rtl/>
        </w:rPr>
        <w:t>ه</w:t>
      </w:r>
      <w:r>
        <w:rPr>
          <w:rtl/>
        </w:rPr>
        <w:t xml:space="preserve"> </w:t>
      </w:r>
      <w:r w:rsidR="004A1892">
        <w:rPr>
          <w:rFonts w:hint="cs"/>
          <w:rtl/>
        </w:rPr>
        <w:t>يوم</w:t>
      </w:r>
      <w:r>
        <w:rPr>
          <w:rtl/>
        </w:rPr>
        <w:t xml:space="preserve"> </w:t>
      </w:r>
      <w:r w:rsidR="004A1892" w:rsidRPr="00FD4B12">
        <w:rPr>
          <w:rtl/>
        </w:rPr>
        <w:t>22</w:t>
      </w:r>
      <w:r>
        <w:rPr>
          <w:rtl/>
        </w:rPr>
        <w:t xml:space="preserve"> </w:t>
      </w:r>
      <w:r w:rsidR="004A1892" w:rsidRPr="00FD4B12">
        <w:rPr>
          <w:rtl/>
        </w:rPr>
        <w:t>آب/أغسطس</w:t>
      </w:r>
      <w:r>
        <w:rPr>
          <w:rFonts w:hint="cs"/>
          <w:rtl/>
        </w:rPr>
        <w:t xml:space="preserve"> </w:t>
      </w:r>
      <w:r w:rsidR="004A1892">
        <w:rPr>
          <w:rFonts w:hint="cs"/>
          <w:rtl/>
        </w:rPr>
        <w:t>2013</w:t>
      </w:r>
      <w:r w:rsidR="004A1892" w:rsidRPr="00FD4B12">
        <w:rPr>
          <w:rtl/>
        </w:rPr>
        <w:t>،</w:t>
      </w:r>
      <w:r>
        <w:rPr>
          <w:rtl/>
        </w:rPr>
        <w:t xml:space="preserve"> </w:t>
      </w:r>
      <w:r w:rsidR="004A1892" w:rsidRPr="00FD4B12">
        <w:rPr>
          <w:rtl/>
        </w:rPr>
        <w:t>في</w:t>
      </w:r>
      <w:r>
        <w:rPr>
          <w:rtl/>
        </w:rPr>
        <w:t xml:space="preserve"> </w:t>
      </w:r>
      <w:r w:rsidR="004A1892" w:rsidRPr="00FD4B12">
        <w:rPr>
          <w:rtl/>
        </w:rPr>
        <w:t>اللاذقية</w:t>
      </w:r>
      <w:r w:rsidR="004A1892">
        <w:rPr>
          <w:rtl/>
        </w:rPr>
        <w:t>.</w:t>
      </w:r>
    </w:p>
    <w:p w:rsidR="004A1892" w:rsidRPr="00FD4B12" w:rsidRDefault="006B6692" w:rsidP="006B6692">
      <w:pPr>
        <w:pStyle w:val="SingleTxtGA"/>
      </w:pPr>
      <w:r>
        <w:rPr>
          <w:rFonts w:hint="cs"/>
          <w:rtl/>
        </w:rPr>
        <w:tab/>
      </w:r>
      <w:r w:rsidR="004A1892" w:rsidRPr="00FD4B12">
        <w:rPr>
          <w:rtl/>
        </w:rPr>
        <w:t>(ب)</w:t>
      </w:r>
      <w:r>
        <w:rPr>
          <w:rFonts w:hint="cs"/>
          <w:rtl/>
        </w:rPr>
        <w:tab/>
      </w:r>
      <w:r w:rsidR="004A1892" w:rsidRPr="00FD4B12">
        <w:rPr>
          <w:rtl/>
        </w:rPr>
        <w:t>السيد</w:t>
      </w:r>
      <w:r>
        <w:rPr>
          <w:rtl/>
        </w:rPr>
        <w:t xml:space="preserve"> </w:t>
      </w:r>
      <w:r w:rsidR="004A1892" w:rsidRPr="00A40C86">
        <w:rPr>
          <w:color w:val="000000"/>
          <w:rtl/>
        </w:rPr>
        <w:t>عبد</w:t>
      </w:r>
      <w:r>
        <w:rPr>
          <w:color w:val="000000"/>
          <w:rtl/>
        </w:rPr>
        <w:t xml:space="preserve"> </w:t>
      </w:r>
      <w:r w:rsidR="004A1892" w:rsidRPr="00A40C86">
        <w:rPr>
          <w:color w:val="000000"/>
          <w:rtl/>
        </w:rPr>
        <w:t>الرحمن</w:t>
      </w:r>
      <w:r>
        <w:rPr>
          <w:color w:val="000000"/>
          <w:rtl/>
        </w:rPr>
        <w:t xml:space="preserve"> </w:t>
      </w:r>
      <w:r w:rsidR="004A1892" w:rsidRPr="00A40C86">
        <w:rPr>
          <w:color w:val="000000"/>
          <w:rtl/>
        </w:rPr>
        <w:t>الحمراوي</w:t>
      </w:r>
      <w:r w:rsidR="004A1892">
        <w:rPr>
          <w:rFonts w:hint="cs"/>
          <w:color w:val="000000"/>
          <w:rtl/>
        </w:rPr>
        <w:t>،</w:t>
      </w:r>
      <w:r>
        <w:rPr>
          <w:color w:val="000000"/>
          <w:rtl/>
        </w:rPr>
        <w:t xml:space="preserve"> </w:t>
      </w:r>
      <w:r w:rsidR="004A1892" w:rsidRPr="00A40C86">
        <w:rPr>
          <w:color w:val="000000"/>
          <w:rtl/>
        </w:rPr>
        <w:t>الذي</w:t>
      </w:r>
      <w:r>
        <w:rPr>
          <w:color w:val="000000"/>
          <w:rtl/>
        </w:rPr>
        <w:t xml:space="preserve"> </w:t>
      </w:r>
      <w:r w:rsidR="004A1892" w:rsidRPr="00A40C86">
        <w:rPr>
          <w:color w:val="000000"/>
          <w:rtl/>
        </w:rPr>
        <w:t>زُعم</w:t>
      </w:r>
      <w:r>
        <w:rPr>
          <w:color w:val="000000"/>
          <w:rtl/>
        </w:rPr>
        <w:t xml:space="preserve"> </w:t>
      </w:r>
      <w:r w:rsidR="004A1892" w:rsidRPr="00A40C86">
        <w:rPr>
          <w:color w:val="000000"/>
          <w:rtl/>
        </w:rPr>
        <w:t>أن</w:t>
      </w:r>
      <w:r>
        <w:rPr>
          <w:color w:val="000000"/>
          <w:rtl/>
        </w:rPr>
        <w:t xml:space="preserve"> </w:t>
      </w:r>
      <w:r w:rsidR="004A1892" w:rsidRPr="00A40C86">
        <w:rPr>
          <w:color w:val="000000"/>
          <w:rtl/>
        </w:rPr>
        <w:t>قوات</w:t>
      </w:r>
      <w:r>
        <w:rPr>
          <w:color w:val="000000"/>
          <w:rtl/>
        </w:rPr>
        <w:t xml:space="preserve"> </w:t>
      </w:r>
      <w:r w:rsidR="004A1892">
        <w:rPr>
          <w:rFonts w:hint="cs"/>
          <w:color w:val="000000"/>
          <w:rtl/>
        </w:rPr>
        <w:t>الأمن</w:t>
      </w:r>
      <w:r>
        <w:rPr>
          <w:rFonts w:hint="cs"/>
          <w:color w:val="000000"/>
          <w:rtl/>
        </w:rPr>
        <w:t xml:space="preserve"> </w:t>
      </w:r>
      <w:r w:rsidR="004A1892" w:rsidRPr="00A40C86">
        <w:rPr>
          <w:color w:val="000000"/>
          <w:rtl/>
        </w:rPr>
        <w:t>العسكري</w:t>
      </w:r>
      <w:r>
        <w:rPr>
          <w:rtl/>
        </w:rPr>
        <w:t xml:space="preserve"> </w:t>
      </w:r>
      <w:r w:rsidR="004A1892" w:rsidRPr="00FD4B12">
        <w:rPr>
          <w:rtl/>
        </w:rPr>
        <w:t>اعتقلته</w:t>
      </w:r>
      <w:r>
        <w:rPr>
          <w:rtl/>
        </w:rPr>
        <w:t xml:space="preserve"> </w:t>
      </w:r>
      <w:r w:rsidR="004A1892">
        <w:rPr>
          <w:rFonts w:hint="cs"/>
          <w:rtl/>
        </w:rPr>
        <w:t>يوم</w:t>
      </w:r>
      <w:r>
        <w:rPr>
          <w:rFonts w:hint="cs"/>
          <w:rtl/>
        </w:rPr>
        <w:t> </w:t>
      </w:r>
      <w:r w:rsidR="004A1892" w:rsidRPr="00FD4B12">
        <w:rPr>
          <w:rtl/>
        </w:rPr>
        <w:t>20</w:t>
      </w:r>
      <w:r>
        <w:rPr>
          <w:rtl/>
        </w:rPr>
        <w:t xml:space="preserve"> </w:t>
      </w:r>
      <w:r w:rsidR="004A1892" w:rsidRPr="00FD4B12">
        <w:rPr>
          <w:rtl/>
        </w:rPr>
        <w:t>كانون</w:t>
      </w:r>
      <w:r>
        <w:rPr>
          <w:rtl/>
        </w:rPr>
        <w:t xml:space="preserve"> </w:t>
      </w:r>
      <w:r w:rsidR="004A1892" w:rsidRPr="00FD4B12">
        <w:rPr>
          <w:rtl/>
        </w:rPr>
        <w:t>الأول/ديسمبر</w:t>
      </w:r>
      <w:r>
        <w:rPr>
          <w:rtl/>
        </w:rPr>
        <w:t xml:space="preserve"> </w:t>
      </w:r>
      <w:r w:rsidR="004A1892" w:rsidRPr="00FD4B12">
        <w:rPr>
          <w:rtl/>
        </w:rPr>
        <w:t>2012</w:t>
      </w:r>
      <w:r>
        <w:rPr>
          <w:rtl/>
        </w:rPr>
        <w:t xml:space="preserve"> </w:t>
      </w:r>
      <w:r w:rsidR="004A1892" w:rsidRPr="00FD4B12">
        <w:rPr>
          <w:rtl/>
        </w:rPr>
        <w:t>في</w:t>
      </w:r>
      <w:r>
        <w:rPr>
          <w:rtl/>
        </w:rPr>
        <w:t xml:space="preserve"> </w:t>
      </w:r>
      <w:r w:rsidR="004A1892" w:rsidRPr="00FD4B12">
        <w:rPr>
          <w:rtl/>
        </w:rPr>
        <w:t>حمص</w:t>
      </w:r>
      <w:r w:rsidR="004A1892">
        <w:rPr>
          <w:rFonts w:hint="cs"/>
          <w:rtl/>
        </w:rPr>
        <w:t>؛</w:t>
      </w:r>
    </w:p>
    <w:p w:rsidR="004A1892" w:rsidRPr="00FD4B12" w:rsidRDefault="006B6692" w:rsidP="006B6692">
      <w:pPr>
        <w:pStyle w:val="SingleTxtGA"/>
      </w:pPr>
      <w:r>
        <w:rPr>
          <w:rFonts w:hint="cs"/>
          <w:rtl/>
        </w:rPr>
        <w:tab/>
      </w:r>
      <w:r w:rsidR="004A1892" w:rsidRPr="00FD4B12">
        <w:rPr>
          <w:rtl/>
        </w:rPr>
        <w:t>(ج)</w:t>
      </w:r>
      <w:r>
        <w:rPr>
          <w:rFonts w:hint="cs"/>
          <w:rtl/>
        </w:rPr>
        <w:tab/>
      </w:r>
      <w:r w:rsidR="004A1892" w:rsidRPr="00FD4B12">
        <w:rPr>
          <w:rtl/>
        </w:rPr>
        <w:t>السيد</w:t>
      </w:r>
      <w:r>
        <w:rPr>
          <w:rtl/>
        </w:rPr>
        <w:t xml:space="preserve"> </w:t>
      </w:r>
      <w:r w:rsidR="004A1892" w:rsidRPr="00FD4B12">
        <w:rPr>
          <w:rtl/>
        </w:rPr>
        <w:t>ديبو</w:t>
      </w:r>
      <w:r>
        <w:rPr>
          <w:rtl/>
        </w:rPr>
        <w:t xml:space="preserve"> </w:t>
      </w:r>
      <w:r w:rsidR="004A1892" w:rsidRPr="00FD4B12">
        <w:rPr>
          <w:rtl/>
        </w:rPr>
        <w:t>الخليف،</w:t>
      </w:r>
      <w:r>
        <w:rPr>
          <w:rFonts w:hint="cs"/>
          <w:rtl/>
        </w:rPr>
        <w:t xml:space="preserve"> </w:t>
      </w:r>
      <w:r w:rsidR="004A1892" w:rsidRPr="00FD4B12">
        <w:rPr>
          <w:rtl/>
        </w:rPr>
        <w:t>الذي</w:t>
      </w:r>
      <w:r>
        <w:rPr>
          <w:rtl/>
        </w:rPr>
        <w:t xml:space="preserve"> </w:t>
      </w:r>
      <w:r w:rsidR="004A1892" w:rsidRPr="00FD4B12">
        <w:rPr>
          <w:rtl/>
        </w:rPr>
        <w:t>زُعم</w:t>
      </w:r>
      <w:r>
        <w:rPr>
          <w:rtl/>
        </w:rPr>
        <w:t xml:space="preserve"> </w:t>
      </w:r>
      <w:r w:rsidR="004A1892" w:rsidRPr="00A40C86">
        <w:rPr>
          <w:color w:val="000000"/>
          <w:rtl/>
        </w:rPr>
        <w:t>أن</w:t>
      </w:r>
      <w:r>
        <w:rPr>
          <w:color w:val="000000"/>
          <w:rtl/>
        </w:rPr>
        <w:t xml:space="preserve"> </w:t>
      </w:r>
      <w:r w:rsidR="004A1892" w:rsidRPr="00A40C86">
        <w:rPr>
          <w:color w:val="000000"/>
          <w:rtl/>
        </w:rPr>
        <w:t>قوات</w:t>
      </w:r>
      <w:r>
        <w:rPr>
          <w:color w:val="000000"/>
          <w:rtl/>
        </w:rPr>
        <w:t xml:space="preserve"> </w:t>
      </w:r>
      <w:r w:rsidR="004A1892" w:rsidRPr="00A40C86">
        <w:rPr>
          <w:color w:val="000000"/>
          <w:rtl/>
        </w:rPr>
        <w:t>الأمن</w:t>
      </w:r>
      <w:r>
        <w:rPr>
          <w:color w:val="000000"/>
          <w:rtl/>
        </w:rPr>
        <w:t xml:space="preserve"> </w:t>
      </w:r>
      <w:r w:rsidR="004A1892" w:rsidRPr="00A40C86">
        <w:rPr>
          <w:color w:val="000000"/>
          <w:rtl/>
        </w:rPr>
        <w:t>السياسي</w:t>
      </w:r>
      <w:r>
        <w:rPr>
          <w:color w:val="000000"/>
          <w:rtl/>
        </w:rPr>
        <w:t xml:space="preserve"> </w:t>
      </w:r>
      <w:r w:rsidR="004A1892" w:rsidRPr="00A40C86">
        <w:rPr>
          <w:color w:val="000000"/>
          <w:rtl/>
        </w:rPr>
        <w:t>اعتقلته</w:t>
      </w:r>
      <w:r>
        <w:rPr>
          <w:color w:val="000000"/>
          <w:rtl/>
        </w:rPr>
        <w:t xml:space="preserve"> </w:t>
      </w:r>
      <w:r w:rsidR="004A1892" w:rsidRPr="00A40C86">
        <w:rPr>
          <w:rFonts w:hint="cs"/>
          <w:color w:val="000000"/>
          <w:rtl/>
        </w:rPr>
        <w:t>يوم</w:t>
      </w:r>
      <w:r>
        <w:rPr>
          <w:color w:val="000000"/>
          <w:rtl/>
        </w:rPr>
        <w:t xml:space="preserve"> </w:t>
      </w:r>
      <w:r w:rsidR="004A1892" w:rsidRPr="00A40C86">
        <w:rPr>
          <w:color w:val="000000"/>
          <w:rtl/>
        </w:rPr>
        <w:t>8</w:t>
      </w:r>
      <w:r>
        <w:rPr>
          <w:color w:val="000000"/>
          <w:rtl/>
        </w:rPr>
        <w:t xml:space="preserve"> </w:t>
      </w:r>
      <w:r w:rsidR="004A1892" w:rsidRPr="00A40C86">
        <w:rPr>
          <w:color w:val="000000"/>
          <w:rtl/>
        </w:rPr>
        <w:t>كانون</w:t>
      </w:r>
      <w:r>
        <w:rPr>
          <w:color w:val="000000"/>
          <w:rtl/>
        </w:rPr>
        <w:t xml:space="preserve"> </w:t>
      </w:r>
      <w:r w:rsidR="004A1892" w:rsidRPr="00A40C86">
        <w:rPr>
          <w:color w:val="000000"/>
          <w:rtl/>
        </w:rPr>
        <w:t>الأول</w:t>
      </w:r>
      <w:r w:rsidR="004A1892" w:rsidRPr="00FD4B12">
        <w:rPr>
          <w:rtl/>
        </w:rPr>
        <w:t>/ديسمبر</w:t>
      </w:r>
      <w:r>
        <w:rPr>
          <w:rtl/>
        </w:rPr>
        <w:t xml:space="preserve"> </w:t>
      </w:r>
      <w:r w:rsidR="004A1892" w:rsidRPr="00FD4B12">
        <w:rPr>
          <w:rtl/>
        </w:rPr>
        <w:t>2012</w:t>
      </w:r>
      <w:r>
        <w:rPr>
          <w:rtl/>
        </w:rPr>
        <w:t xml:space="preserve"> </w:t>
      </w:r>
      <w:r w:rsidR="004A1892" w:rsidRPr="00FD4B12">
        <w:rPr>
          <w:rtl/>
        </w:rPr>
        <w:t>في</w:t>
      </w:r>
      <w:r>
        <w:rPr>
          <w:rtl/>
        </w:rPr>
        <w:t xml:space="preserve"> </w:t>
      </w:r>
      <w:r w:rsidR="004A1892" w:rsidRPr="00FD4B12">
        <w:rPr>
          <w:rtl/>
        </w:rPr>
        <w:t>حلب</w:t>
      </w:r>
      <w:r w:rsidR="004A1892">
        <w:rPr>
          <w:rFonts w:hint="cs"/>
          <w:rtl/>
        </w:rPr>
        <w:t>؛</w:t>
      </w:r>
    </w:p>
    <w:p w:rsidR="004A1892" w:rsidRPr="00FD4B12" w:rsidRDefault="006B6692" w:rsidP="006B6692">
      <w:pPr>
        <w:pStyle w:val="SingleTxtGA"/>
      </w:pPr>
      <w:r>
        <w:rPr>
          <w:rFonts w:hint="cs"/>
          <w:rtl/>
        </w:rPr>
        <w:tab/>
      </w:r>
      <w:r w:rsidR="004A1892" w:rsidRPr="00FD4B12">
        <w:rPr>
          <w:rtl/>
        </w:rPr>
        <w:t>(د)</w:t>
      </w:r>
      <w:r>
        <w:rPr>
          <w:rFonts w:hint="cs"/>
          <w:rtl/>
        </w:rPr>
        <w:tab/>
      </w:r>
      <w:r w:rsidR="004A1892" w:rsidRPr="00FD4B12">
        <w:rPr>
          <w:rtl/>
        </w:rPr>
        <w:t>السيد</w:t>
      </w:r>
      <w:r>
        <w:rPr>
          <w:rtl/>
        </w:rPr>
        <w:t xml:space="preserve"> </w:t>
      </w:r>
      <w:r w:rsidR="004A1892" w:rsidRPr="00A40C86">
        <w:rPr>
          <w:color w:val="000000"/>
          <w:rtl/>
        </w:rPr>
        <w:t>علاء</w:t>
      </w:r>
      <w:r>
        <w:rPr>
          <w:color w:val="000000"/>
          <w:rtl/>
        </w:rPr>
        <w:t xml:space="preserve"> </w:t>
      </w:r>
      <w:r w:rsidR="004A1892" w:rsidRPr="00A40C86">
        <w:rPr>
          <w:color w:val="000000"/>
          <w:rtl/>
        </w:rPr>
        <w:t>شرقية</w:t>
      </w:r>
      <w:r>
        <w:rPr>
          <w:color w:val="000000"/>
          <w:rtl/>
        </w:rPr>
        <w:t xml:space="preserve"> </w:t>
      </w:r>
      <w:r w:rsidR="004A1892" w:rsidRPr="00A40C86">
        <w:rPr>
          <w:color w:val="000000"/>
          <w:rtl/>
        </w:rPr>
        <w:t>والسيد</w:t>
      </w:r>
      <w:r>
        <w:rPr>
          <w:color w:val="000000"/>
          <w:rtl/>
        </w:rPr>
        <w:t xml:space="preserve"> </w:t>
      </w:r>
      <w:r w:rsidR="004A1892" w:rsidRPr="00A40C86">
        <w:rPr>
          <w:color w:val="000000"/>
          <w:rtl/>
        </w:rPr>
        <w:t>سب</w:t>
      </w:r>
      <w:r w:rsidR="004A1892" w:rsidRPr="00A40C86">
        <w:rPr>
          <w:rFonts w:hint="cs"/>
          <w:color w:val="000000"/>
          <w:rtl/>
        </w:rPr>
        <w:t>ي</w:t>
      </w:r>
      <w:r w:rsidR="004A1892" w:rsidRPr="00A40C86">
        <w:rPr>
          <w:color w:val="000000"/>
          <w:rtl/>
        </w:rPr>
        <w:t>ع</w:t>
      </w:r>
      <w:r>
        <w:rPr>
          <w:color w:val="000000"/>
          <w:rtl/>
        </w:rPr>
        <w:t xml:space="preserve"> </w:t>
      </w:r>
      <w:r w:rsidR="004A1892" w:rsidRPr="00A40C86">
        <w:rPr>
          <w:color w:val="000000"/>
          <w:rtl/>
        </w:rPr>
        <w:t>شرقية،</w:t>
      </w:r>
      <w:r>
        <w:rPr>
          <w:rtl/>
        </w:rPr>
        <w:t xml:space="preserve"> </w:t>
      </w:r>
      <w:r w:rsidR="004A1892">
        <w:rPr>
          <w:rFonts w:hint="cs"/>
          <w:rtl/>
        </w:rPr>
        <w:t>اللذان</w:t>
      </w:r>
      <w:r>
        <w:rPr>
          <w:rFonts w:hint="cs"/>
          <w:rtl/>
        </w:rPr>
        <w:t xml:space="preserve"> </w:t>
      </w:r>
      <w:r w:rsidR="004A1892" w:rsidRPr="00FD4B12">
        <w:rPr>
          <w:rtl/>
        </w:rPr>
        <w:t>زُعم</w:t>
      </w:r>
      <w:r>
        <w:rPr>
          <w:rtl/>
        </w:rPr>
        <w:t xml:space="preserve"> </w:t>
      </w:r>
      <w:r w:rsidR="004A1892" w:rsidRPr="00FD4B12">
        <w:rPr>
          <w:rtl/>
        </w:rPr>
        <w:t>أن</w:t>
      </w:r>
      <w:r>
        <w:rPr>
          <w:rtl/>
        </w:rPr>
        <w:t xml:space="preserve"> </w:t>
      </w:r>
      <w:r w:rsidR="004A1892" w:rsidRPr="00FD4B12">
        <w:rPr>
          <w:rtl/>
        </w:rPr>
        <w:t>قوات</w:t>
      </w:r>
      <w:r>
        <w:rPr>
          <w:rtl/>
        </w:rPr>
        <w:t xml:space="preserve"> </w:t>
      </w:r>
      <w:r w:rsidR="004A1892" w:rsidRPr="00FD4B12">
        <w:rPr>
          <w:rtl/>
        </w:rPr>
        <w:t>الأمن</w:t>
      </w:r>
      <w:r>
        <w:rPr>
          <w:rtl/>
        </w:rPr>
        <w:t xml:space="preserve"> </w:t>
      </w:r>
      <w:r w:rsidR="004A1892" w:rsidRPr="00FD4B12">
        <w:rPr>
          <w:rtl/>
        </w:rPr>
        <w:t>السياسي</w:t>
      </w:r>
      <w:r>
        <w:rPr>
          <w:rtl/>
        </w:rPr>
        <w:t xml:space="preserve"> </w:t>
      </w:r>
      <w:r w:rsidR="004A1892" w:rsidRPr="00FD4B12">
        <w:rPr>
          <w:rtl/>
        </w:rPr>
        <w:t>اعتقلته</w:t>
      </w:r>
      <w:r w:rsidR="004A1892">
        <w:rPr>
          <w:rFonts w:hint="cs"/>
          <w:rtl/>
        </w:rPr>
        <w:t>ما</w:t>
      </w:r>
      <w:r>
        <w:rPr>
          <w:rtl/>
        </w:rPr>
        <w:t xml:space="preserve"> </w:t>
      </w:r>
      <w:r w:rsidR="004A1892">
        <w:rPr>
          <w:rFonts w:hint="cs"/>
          <w:rtl/>
        </w:rPr>
        <w:t>يوم</w:t>
      </w:r>
      <w:r>
        <w:rPr>
          <w:rtl/>
        </w:rPr>
        <w:t xml:space="preserve"> </w:t>
      </w:r>
      <w:r w:rsidR="004A1892" w:rsidRPr="00FD4B12">
        <w:rPr>
          <w:rtl/>
        </w:rPr>
        <w:t>7</w:t>
      </w:r>
      <w:r>
        <w:rPr>
          <w:rtl/>
        </w:rPr>
        <w:t xml:space="preserve"> </w:t>
      </w:r>
      <w:r w:rsidR="004A1892" w:rsidRPr="00FD4B12">
        <w:rPr>
          <w:rtl/>
        </w:rPr>
        <w:t>تموز/يوليه</w:t>
      </w:r>
      <w:r>
        <w:rPr>
          <w:rtl/>
        </w:rPr>
        <w:t xml:space="preserve"> </w:t>
      </w:r>
      <w:r w:rsidR="004A1892" w:rsidRPr="00FD4B12">
        <w:rPr>
          <w:rtl/>
        </w:rPr>
        <w:t>2013</w:t>
      </w:r>
      <w:r>
        <w:rPr>
          <w:rtl/>
        </w:rPr>
        <w:t xml:space="preserve"> </w:t>
      </w:r>
      <w:r w:rsidR="004A1892" w:rsidRPr="00FD4B12">
        <w:rPr>
          <w:rtl/>
        </w:rPr>
        <w:t>في</w:t>
      </w:r>
      <w:r>
        <w:rPr>
          <w:rtl/>
        </w:rPr>
        <w:t xml:space="preserve"> </w:t>
      </w:r>
      <w:r w:rsidR="004A1892" w:rsidRPr="00FD4B12">
        <w:rPr>
          <w:rtl/>
        </w:rPr>
        <w:t>حمص</w:t>
      </w:r>
      <w:r w:rsidR="004A1892">
        <w:rPr>
          <w:rFonts w:hint="cs"/>
          <w:rtl/>
        </w:rPr>
        <w:t>؛</w:t>
      </w:r>
    </w:p>
    <w:p w:rsidR="004A1892" w:rsidRPr="00FD4B12" w:rsidRDefault="006B6692" w:rsidP="006B6692">
      <w:pPr>
        <w:pStyle w:val="SingleTxtGA"/>
      </w:pPr>
      <w:r>
        <w:rPr>
          <w:rFonts w:hint="cs"/>
          <w:rtl/>
        </w:rPr>
        <w:tab/>
      </w:r>
      <w:r w:rsidR="004A1892" w:rsidRPr="00FD4B12">
        <w:rPr>
          <w:rtl/>
        </w:rPr>
        <w:t>(ه)</w:t>
      </w:r>
      <w:r>
        <w:rPr>
          <w:rFonts w:hint="cs"/>
          <w:rtl/>
        </w:rPr>
        <w:tab/>
      </w:r>
      <w:r w:rsidR="004A1892" w:rsidRPr="00FD4B12">
        <w:rPr>
          <w:rtl/>
        </w:rPr>
        <w:t>السيد</w:t>
      </w:r>
      <w:r>
        <w:rPr>
          <w:rtl/>
        </w:rPr>
        <w:t xml:space="preserve"> </w:t>
      </w:r>
      <w:r w:rsidR="004A1892" w:rsidRPr="00A40C86">
        <w:rPr>
          <w:color w:val="000000"/>
          <w:rtl/>
        </w:rPr>
        <w:t>سعد</w:t>
      </w:r>
      <w:r>
        <w:rPr>
          <w:color w:val="000000"/>
          <w:rtl/>
        </w:rPr>
        <w:t xml:space="preserve"> </w:t>
      </w:r>
      <w:r w:rsidR="004A1892" w:rsidRPr="00A40C86">
        <w:rPr>
          <w:color w:val="000000"/>
          <w:rtl/>
        </w:rPr>
        <w:t>بلوات،</w:t>
      </w:r>
      <w:r>
        <w:rPr>
          <w:color w:val="000000"/>
          <w:rtl/>
        </w:rPr>
        <w:t xml:space="preserve"> </w:t>
      </w:r>
      <w:r w:rsidR="004A1892" w:rsidRPr="00A40C86">
        <w:rPr>
          <w:color w:val="000000"/>
          <w:rtl/>
        </w:rPr>
        <w:t>الذي</w:t>
      </w:r>
      <w:r>
        <w:rPr>
          <w:color w:val="000000"/>
          <w:rtl/>
        </w:rPr>
        <w:t xml:space="preserve"> </w:t>
      </w:r>
      <w:r w:rsidR="004A1892" w:rsidRPr="00A40C86">
        <w:rPr>
          <w:color w:val="000000"/>
          <w:rtl/>
        </w:rPr>
        <w:t>زُعم</w:t>
      </w:r>
      <w:r>
        <w:rPr>
          <w:color w:val="000000"/>
          <w:rtl/>
        </w:rPr>
        <w:t xml:space="preserve"> </w:t>
      </w:r>
      <w:r w:rsidR="004A1892" w:rsidRPr="00A40C86">
        <w:rPr>
          <w:color w:val="000000"/>
          <w:rtl/>
        </w:rPr>
        <w:t>أن</w:t>
      </w:r>
      <w:r>
        <w:rPr>
          <w:color w:val="000000"/>
          <w:rtl/>
        </w:rPr>
        <w:t xml:space="preserve"> </w:t>
      </w:r>
      <w:r w:rsidR="004A1892" w:rsidRPr="00A40C86">
        <w:rPr>
          <w:color w:val="000000"/>
          <w:rtl/>
        </w:rPr>
        <w:t>دورية</w:t>
      </w:r>
      <w:r>
        <w:rPr>
          <w:rFonts w:hint="cs"/>
          <w:color w:val="000000"/>
          <w:rtl/>
        </w:rPr>
        <w:t xml:space="preserve"> </w:t>
      </w:r>
      <w:r w:rsidR="004A1892" w:rsidRPr="00A40C86">
        <w:rPr>
          <w:rFonts w:hint="cs"/>
          <w:color w:val="000000"/>
          <w:rtl/>
        </w:rPr>
        <w:t>تابعة</w:t>
      </w:r>
      <w:r>
        <w:rPr>
          <w:color w:val="000000"/>
          <w:rtl/>
        </w:rPr>
        <w:t xml:space="preserve"> </w:t>
      </w:r>
      <w:r w:rsidR="004A1892">
        <w:rPr>
          <w:rFonts w:hint="cs"/>
          <w:color w:val="000000"/>
          <w:rtl/>
        </w:rPr>
        <w:t>ل</w:t>
      </w:r>
      <w:r w:rsidR="004A1892" w:rsidRPr="00A40C86">
        <w:rPr>
          <w:color w:val="000000"/>
          <w:rtl/>
        </w:rPr>
        <w:t>لمخابرات</w:t>
      </w:r>
      <w:r>
        <w:rPr>
          <w:color w:val="000000"/>
          <w:rtl/>
        </w:rPr>
        <w:t xml:space="preserve"> </w:t>
      </w:r>
      <w:r w:rsidR="004A1892" w:rsidRPr="00A40C86">
        <w:rPr>
          <w:color w:val="000000"/>
          <w:rtl/>
        </w:rPr>
        <w:t>الجو</w:t>
      </w:r>
      <w:r w:rsidR="004A1892">
        <w:rPr>
          <w:rFonts w:hint="cs"/>
          <w:color w:val="000000"/>
          <w:rtl/>
        </w:rPr>
        <w:t>ية</w:t>
      </w:r>
      <w:r>
        <w:rPr>
          <w:rtl/>
        </w:rPr>
        <w:t xml:space="preserve"> </w:t>
      </w:r>
      <w:r w:rsidR="004A1892" w:rsidRPr="00FD4B12">
        <w:rPr>
          <w:rtl/>
        </w:rPr>
        <w:t>اعتقلته</w:t>
      </w:r>
      <w:r>
        <w:rPr>
          <w:rtl/>
        </w:rPr>
        <w:t xml:space="preserve"> </w:t>
      </w:r>
      <w:r w:rsidR="004A1892">
        <w:rPr>
          <w:rFonts w:hint="cs"/>
          <w:rtl/>
        </w:rPr>
        <w:t>يوم</w:t>
      </w:r>
      <w:r>
        <w:rPr>
          <w:rFonts w:hint="cs"/>
          <w:rtl/>
        </w:rPr>
        <w:t> </w:t>
      </w:r>
      <w:r w:rsidR="004A1892" w:rsidRPr="00FD4B12">
        <w:rPr>
          <w:rtl/>
        </w:rPr>
        <w:t>22</w:t>
      </w:r>
      <w:r>
        <w:rPr>
          <w:rtl/>
        </w:rPr>
        <w:t xml:space="preserve"> </w:t>
      </w:r>
      <w:r w:rsidR="004A1892" w:rsidRPr="00FD4B12">
        <w:rPr>
          <w:rtl/>
        </w:rPr>
        <w:t>حزيران/يونيه</w:t>
      </w:r>
      <w:r>
        <w:rPr>
          <w:rtl/>
        </w:rPr>
        <w:t xml:space="preserve"> </w:t>
      </w:r>
      <w:r w:rsidR="004A1892" w:rsidRPr="00FD4B12">
        <w:rPr>
          <w:rtl/>
        </w:rPr>
        <w:t>2011</w:t>
      </w:r>
      <w:r>
        <w:rPr>
          <w:rtl/>
        </w:rPr>
        <w:t xml:space="preserve"> </w:t>
      </w:r>
      <w:r w:rsidR="004A1892" w:rsidRPr="00FD4B12">
        <w:rPr>
          <w:rtl/>
        </w:rPr>
        <w:t>في</w:t>
      </w:r>
      <w:r>
        <w:rPr>
          <w:rtl/>
        </w:rPr>
        <w:t xml:space="preserve"> </w:t>
      </w:r>
      <w:r w:rsidR="004A1892" w:rsidRPr="00FD4B12">
        <w:rPr>
          <w:rtl/>
        </w:rPr>
        <w:t>حماه</w:t>
      </w:r>
      <w:r w:rsidR="004A1892">
        <w:rPr>
          <w:rFonts w:hint="cs"/>
          <w:rtl/>
        </w:rPr>
        <w:t>؛</w:t>
      </w:r>
    </w:p>
    <w:p w:rsidR="004A1892" w:rsidRPr="00FD4B12" w:rsidRDefault="006B6692" w:rsidP="006B6692">
      <w:pPr>
        <w:pStyle w:val="SingleTxtGA"/>
      </w:pPr>
      <w:r>
        <w:rPr>
          <w:rFonts w:hint="cs"/>
          <w:rtl/>
        </w:rPr>
        <w:tab/>
      </w:r>
      <w:r w:rsidR="004A1892" w:rsidRPr="00FD4B12">
        <w:rPr>
          <w:rtl/>
        </w:rPr>
        <w:t>(و)</w:t>
      </w:r>
      <w:r>
        <w:rPr>
          <w:rFonts w:hint="cs"/>
          <w:rtl/>
        </w:rPr>
        <w:tab/>
      </w:r>
      <w:r w:rsidR="004A1892" w:rsidRPr="00FD4B12">
        <w:rPr>
          <w:rtl/>
        </w:rPr>
        <w:t>السيد</w:t>
      </w:r>
      <w:r>
        <w:rPr>
          <w:rtl/>
        </w:rPr>
        <w:t xml:space="preserve"> </w:t>
      </w:r>
      <w:r w:rsidR="004A1892" w:rsidRPr="00FD4B12">
        <w:rPr>
          <w:rtl/>
        </w:rPr>
        <w:t>جميل</w:t>
      </w:r>
      <w:r>
        <w:rPr>
          <w:rtl/>
        </w:rPr>
        <w:t xml:space="preserve"> </w:t>
      </w:r>
      <w:r w:rsidR="004A1892" w:rsidRPr="00FD4B12">
        <w:rPr>
          <w:rtl/>
        </w:rPr>
        <w:t>النجار،</w:t>
      </w:r>
      <w:r>
        <w:rPr>
          <w:rtl/>
        </w:rPr>
        <w:t xml:space="preserve"> </w:t>
      </w:r>
      <w:r w:rsidR="004A1892" w:rsidRPr="00FD4B12">
        <w:rPr>
          <w:rtl/>
        </w:rPr>
        <w:t>الذي</w:t>
      </w:r>
      <w:r>
        <w:rPr>
          <w:rtl/>
        </w:rPr>
        <w:t xml:space="preserve"> </w:t>
      </w:r>
      <w:r w:rsidR="004A1892" w:rsidRPr="00FD4B12">
        <w:rPr>
          <w:rtl/>
        </w:rPr>
        <w:t>زُعم</w:t>
      </w:r>
      <w:r>
        <w:rPr>
          <w:rtl/>
        </w:rPr>
        <w:t xml:space="preserve"> </w:t>
      </w:r>
      <w:r w:rsidR="004A1892" w:rsidRPr="00FD4B12">
        <w:rPr>
          <w:rtl/>
        </w:rPr>
        <w:t>أنه</w:t>
      </w:r>
      <w:r>
        <w:rPr>
          <w:rtl/>
        </w:rPr>
        <w:t xml:space="preserve"> </w:t>
      </w:r>
      <w:r w:rsidR="004A1892" w:rsidRPr="00FD4B12">
        <w:rPr>
          <w:rtl/>
        </w:rPr>
        <w:t>شوهد</w:t>
      </w:r>
      <w:r>
        <w:rPr>
          <w:rtl/>
        </w:rPr>
        <w:t xml:space="preserve"> </w:t>
      </w:r>
      <w:r w:rsidR="004A1892" w:rsidRPr="00FD4B12">
        <w:rPr>
          <w:rtl/>
        </w:rPr>
        <w:t>آخر</w:t>
      </w:r>
      <w:r>
        <w:rPr>
          <w:rtl/>
        </w:rPr>
        <w:t xml:space="preserve"> </w:t>
      </w:r>
      <w:r w:rsidR="004A1892" w:rsidRPr="00FD4B12">
        <w:rPr>
          <w:rtl/>
        </w:rPr>
        <w:t>مرة</w:t>
      </w:r>
      <w:r>
        <w:rPr>
          <w:rtl/>
        </w:rPr>
        <w:t xml:space="preserve"> </w:t>
      </w:r>
      <w:r w:rsidR="004A1892">
        <w:rPr>
          <w:rFonts w:hint="cs"/>
          <w:rtl/>
        </w:rPr>
        <w:t>يوم</w:t>
      </w:r>
      <w:r>
        <w:rPr>
          <w:rtl/>
        </w:rPr>
        <w:t xml:space="preserve"> </w:t>
      </w:r>
      <w:r w:rsidR="004A1892" w:rsidRPr="00FD4B12">
        <w:rPr>
          <w:rtl/>
        </w:rPr>
        <w:t>11</w:t>
      </w:r>
      <w:r>
        <w:rPr>
          <w:rtl/>
        </w:rPr>
        <w:t xml:space="preserve"> </w:t>
      </w:r>
      <w:r w:rsidR="004A1892" w:rsidRPr="00FD4B12">
        <w:rPr>
          <w:rtl/>
        </w:rPr>
        <w:t>كانون</w:t>
      </w:r>
      <w:r>
        <w:rPr>
          <w:rtl/>
        </w:rPr>
        <w:t xml:space="preserve"> </w:t>
      </w:r>
      <w:r w:rsidR="004A1892" w:rsidRPr="00FD4B12">
        <w:rPr>
          <w:rtl/>
        </w:rPr>
        <w:t>الأول/ديسمبر</w:t>
      </w:r>
      <w:r>
        <w:rPr>
          <w:rtl/>
        </w:rPr>
        <w:t xml:space="preserve"> </w:t>
      </w:r>
      <w:r w:rsidR="004A1892" w:rsidRPr="00FD4B12">
        <w:rPr>
          <w:rtl/>
        </w:rPr>
        <w:t>2012</w:t>
      </w:r>
      <w:r>
        <w:rPr>
          <w:rtl/>
        </w:rPr>
        <w:t xml:space="preserve"> </w:t>
      </w:r>
      <w:r w:rsidR="004A1892" w:rsidRPr="00FD4B12">
        <w:rPr>
          <w:rtl/>
        </w:rPr>
        <w:t>في</w:t>
      </w:r>
      <w:r>
        <w:rPr>
          <w:rtl/>
        </w:rPr>
        <w:t xml:space="preserve"> </w:t>
      </w:r>
      <w:r w:rsidR="004A1892" w:rsidRPr="00FD4B12">
        <w:rPr>
          <w:rtl/>
        </w:rPr>
        <w:t>سيارة</w:t>
      </w:r>
      <w:r>
        <w:rPr>
          <w:rtl/>
        </w:rPr>
        <w:t xml:space="preserve"> </w:t>
      </w:r>
      <w:r w:rsidR="004A1892" w:rsidRPr="00FD4B12">
        <w:rPr>
          <w:rtl/>
        </w:rPr>
        <w:t>تابعة</w:t>
      </w:r>
      <w:r>
        <w:rPr>
          <w:rtl/>
        </w:rPr>
        <w:t xml:space="preserve"> </w:t>
      </w:r>
      <w:r w:rsidR="004A1892" w:rsidRPr="00FD4B12">
        <w:rPr>
          <w:rtl/>
        </w:rPr>
        <w:t>لقوات</w:t>
      </w:r>
      <w:r>
        <w:rPr>
          <w:rtl/>
        </w:rPr>
        <w:t xml:space="preserve"> </w:t>
      </w:r>
      <w:r w:rsidR="004A1892" w:rsidRPr="00FD4B12">
        <w:rPr>
          <w:rtl/>
        </w:rPr>
        <w:t>حكومية</w:t>
      </w:r>
      <w:r>
        <w:rPr>
          <w:rtl/>
        </w:rPr>
        <w:t xml:space="preserve"> </w:t>
      </w:r>
      <w:r w:rsidR="004A1892" w:rsidRPr="00FD4B12">
        <w:rPr>
          <w:rtl/>
        </w:rPr>
        <w:t>في</w:t>
      </w:r>
      <w:r>
        <w:rPr>
          <w:rtl/>
        </w:rPr>
        <w:t xml:space="preserve"> </w:t>
      </w:r>
      <w:r w:rsidR="004A1892" w:rsidRPr="00FD4B12">
        <w:rPr>
          <w:rtl/>
        </w:rPr>
        <w:t>دمشق</w:t>
      </w:r>
      <w:r w:rsidR="004A1892">
        <w:rPr>
          <w:rFonts w:hint="cs"/>
          <w:rtl/>
        </w:rPr>
        <w:t>؛</w:t>
      </w:r>
    </w:p>
    <w:p w:rsidR="004A1892" w:rsidRPr="00FD4B12" w:rsidRDefault="006B6692" w:rsidP="006B6692">
      <w:pPr>
        <w:pStyle w:val="SingleTxtGA"/>
      </w:pPr>
      <w:r>
        <w:rPr>
          <w:rFonts w:hint="cs"/>
          <w:rtl/>
        </w:rPr>
        <w:tab/>
      </w:r>
      <w:r w:rsidR="004A1892" w:rsidRPr="00FD4B12">
        <w:rPr>
          <w:rtl/>
        </w:rPr>
        <w:t>(ز)</w:t>
      </w:r>
      <w:r>
        <w:rPr>
          <w:rFonts w:hint="cs"/>
          <w:color w:val="000000"/>
          <w:rtl/>
        </w:rPr>
        <w:tab/>
      </w:r>
      <w:r w:rsidR="004A1892" w:rsidRPr="00A40C86">
        <w:rPr>
          <w:color w:val="000000"/>
          <w:rtl/>
        </w:rPr>
        <w:t>السيد</w:t>
      </w:r>
      <w:r>
        <w:rPr>
          <w:color w:val="000000"/>
          <w:rtl/>
        </w:rPr>
        <w:t xml:space="preserve"> </w:t>
      </w:r>
      <w:r w:rsidR="004A1892" w:rsidRPr="00A40C86">
        <w:rPr>
          <w:color w:val="000000"/>
          <w:rtl/>
        </w:rPr>
        <w:t>خالد</w:t>
      </w:r>
      <w:r>
        <w:rPr>
          <w:color w:val="000000"/>
          <w:rtl/>
        </w:rPr>
        <w:t xml:space="preserve"> </w:t>
      </w:r>
      <w:r w:rsidR="004A1892" w:rsidRPr="00A40C86">
        <w:rPr>
          <w:color w:val="000000"/>
          <w:rtl/>
        </w:rPr>
        <w:t>عودة</w:t>
      </w:r>
      <w:r w:rsidR="004A1892">
        <w:rPr>
          <w:rFonts w:hint="cs"/>
          <w:color w:val="000000"/>
          <w:rtl/>
        </w:rPr>
        <w:t>،</w:t>
      </w:r>
      <w:r>
        <w:rPr>
          <w:color w:val="000000"/>
          <w:rtl/>
        </w:rPr>
        <w:t xml:space="preserve"> </w:t>
      </w:r>
      <w:r w:rsidR="004A1892" w:rsidRPr="00A40C86">
        <w:rPr>
          <w:color w:val="000000"/>
          <w:rtl/>
        </w:rPr>
        <w:t>الذي</w:t>
      </w:r>
      <w:r>
        <w:rPr>
          <w:color w:val="000000"/>
          <w:rtl/>
        </w:rPr>
        <w:t xml:space="preserve"> </w:t>
      </w:r>
      <w:r w:rsidR="004A1892" w:rsidRPr="00A40C86">
        <w:rPr>
          <w:color w:val="000000"/>
          <w:rtl/>
        </w:rPr>
        <w:t>زُعم</w:t>
      </w:r>
      <w:r>
        <w:rPr>
          <w:color w:val="000000"/>
          <w:rtl/>
        </w:rPr>
        <w:t xml:space="preserve"> </w:t>
      </w:r>
      <w:r w:rsidR="004A1892" w:rsidRPr="00A40C86">
        <w:rPr>
          <w:color w:val="000000"/>
          <w:rtl/>
        </w:rPr>
        <w:t>أن</w:t>
      </w:r>
      <w:r>
        <w:rPr>
          <w:color w:val="000000"/>
          <w:rtl/>
        </w:rPr>
        <w:t xml:space="preserve"> </w:t>
      </w:r>
      <w:r w:rsidR="004A1892" w:rsidRPr="00A40C86">
        <w:rPr>
          <w:color w:val="000000"/>
          <w:rtl/>
        </w:rPr>
        <w:t>قوات</w:t>
      </w:r>
      <w:r>
        <w:rPr>
          <w:color w:val="000000"/>
          <w:rtl/>
        </w:rPr>
        <w:t xml:space="preserve"> </w:t>
      </w:r>
      <w:r w:rsidR="004A1892">
        <w:rPr>
          <w:rFonts w:hint="cs"/>
          <w:color w:val="000000"/>
          <w:rtl/>
        </w:rPr>
        <w:t>الأمن</w:t>
      </w:r>
      <w:r>
        <w:rPr>
          <w:rFonts w:hint="cs"/>
          <w:color w:val="000000"/>
          <w:rtl/>
        </w:rPr>
        <w:t xml:space="preserve"> </w:t>
      </w:r>
      <w:r w:rsidR="004A1892" w:rsidRPr="00A40C86">
        <w:rPr>
          <w:color w:val="000000"/>
          <w:rtl/>
        </w:rPr>
        <w:t>العسكري</w:t>
      </w:r>
      <w:r>
        <w:rPr>
          <w:rtl/>
        </w:rPr>
        <w:t xml:space="preserve"> </w:t>
      </w:r>
      <w:r w:rsidR="004A1892" w:rsidRPr="00FD4B12">
        <w:rPr>
          <w:rtl/>
        </w:rPr>
        <w:t>اعتقلته</w:t>
      </w:r>
      <w:r>
        <w:rPr>
          <w:rtl/>
        </w:rPr>
        <w:t xml:space="preserve"> </w:t>
      </w:r>
      <w:r w:rsidR="004A1892">
        <w:rPr>
          <w:rFonts w:hint="cs"/>
          <w:rtl/>
        </w:rPr>
        <w:t>يوم</w:t>
      </w:r>
      <w:r>
        <w:rPr>
          <w:rtl/>
        </w:rPr>
        <w:t xml:space="preserve"> </w:t>
      </w:r>
      <w:r w:rsidR="004A1892" w:rsidRPr="00FD4B12">
        <w:rPr>
          <w:rtl/>
        </w:rPr>
        <w:t>12</w:t>
      </w:r>
      <w:r>
        <w:rPr>
          <w:rtl/>
        </w:rPr>
        <w:t xml:space="preserve"> </w:t>
      </w:r>
      <w:r w:rsidR="004A1892" w:rsidRPr="00FD4B12">
        <w:rPr>
          <w:rtl/>
        </w:rPr>
        <w:t>أيلول/سبتمبر</w:t>
      </w:r>
      <w:r>
        <w:rPr>
          <w:rtl/>
        </w:rPr>
        <w:t xml:space="preserve"> </w:t>
      </w:r>
      <w:r w:rsidR="004A1892" w:rsidRPr="00FD4B12">
        <w:rPr>
          <w:rtl/>
        </w:rPr>
        <w:t>2012</w:t>
      </w:r>
      <w:r>
        <w:rPr>
          <w:rtl/>
        </w:rPr>
        <w:t xml:space="preserve"> </w:t>
      </w:r>
      <w:r w:rsidR="004A1892" w:rsidRPr="00FD4B12">
        <w:rPr>
          <w:rtl/>
        </w:rPr>
        <w:t>في</w:t>
      </w:r>
      <w:r>
        <w:rPr>
          <w:rtl/>
        </w:rPr>
        <w:t xml:space="preserve"> </w:t>
      </w:r>
      <w:r w:rsidR="004A1892" w:rsidRPr="00FD4B12">
        <w:rPr>
          <w:rtl/>
        </w:rPr>
        <w:t>حمص</w:t>
      </w:r>
      <w:r w:rsidR="004A1892">
        <w:rPr>
          <w:rFonts w:hint="cs"/>
          <w:rtl/>
        </w:rPr>
        <w:t>؛</w:t>
      </w:r>
    </w:p>
    <w:p w:rsidR="004A1892" w:rsidRPr="00FD4B12" w:rsidRDefault="006B6692" w:rsidP="004A1892">
      <w:pPr>
        <w:pStyle w:val="SingleTxtGA"/>
      </w:pPr>
      <w:r>
        <w:rPr>
          <w:rFonts w:hint="cs"/>
          <w:rtl/>
        </w:rPr>
        <w:tab/>
      </w:r>
      <w:r w:rsidR="004A1892" w:rsidRPr="00FD4B12">
        <w:rPr>
          <w:rtl/>
        </w:rPr>
        <w:t>(ح)</w:t>
      </w:r>
      <w:r>
        <w:rPr>
          <w:rFonts w:hint="cs"/>
          <w:rtl/>
        </w:rPr>
        <w:tab/>
      </w:r>
      <w:r w:rsidR="004A1892" w:rsidRPr="00FD4B12">
        <w:rPr>
          <w:rtl/>
        </w:rPr>
        <w:t>السيد</w:t>
      </w:r>
      <w:r>
        <w:rPr>
          <w:rtl/>
        </w:rPr>
        <w:t xml:space="preserve"> </w:t>
      </w:r>
      <w:r w:rsidR="004A1892" w:rsidRPr="00A40C86">
        <w:rPr>
          <w:color w:val="000000"/>
          <w:rtl/>
        </w:rPr>
        <w:t>خالد</w:t>
      </w:r>
      <w:r>
        <w:rPr>
          <w:color w:val="000000"/>
          <w:rtl/>
        </w:rPr>
        <w:t xml:space="preserve"> </w:t>
      </w:r>
      <w:r w:rsidR="004A1892" w:rsidRPr="00A40C86">
        <w:rPr>
          <w:color w:val="000000"/>
          <w:rtl/>
        </w:rPr>
        <w:t>رومو</w:t>
      </w:r>
      <w:r w:rsidR="004A1892" w:rsidRPr="00FD4B12">
        <w:rPr>
          <w:rtl/>
        </w:rPr>
        <w:t>،</w:t>
      </w:r>
      <w:r>
        <w:rPr>
          <w:rtl/>
        </w:rPr>
        <w:t xml:space="preserve"> </w:t>
      </w:r>
      <w:r w:rsidR="004A1892" w:rsidRPr="00FD4B12">
        <w:rPr>
          <w:rtl/>
        </w:rPr>
        <w:t>الذي</w:t>
      </w:r>
      <w:r>
        <w:rPr>
          <w:rtl/>
        </w:rPr>
        <w:t xml:space="preserve"> </w:t>
      </w:r>
      <w:r w:rsidR="004A1892" w:rsidRPr="00FD4B12">
        <w:rPr>
          <w:rtl/>
        </w:rPr>
        <w:t>زُعم</w:t>
      </w:r>
      <w:r>
        <w:rPr>
          <w:rtl/>
        </w:rPr>
        <w:t xml:space="preserve"> </w:t>
      </w:r>
      <w:r w:rsidR="004A1892" w:rsidRPr="00FD4B12">
        <w:rPr>
          <w:rtl/>
        </w:rPr>
        <w:t>أن</w:t>
      </w:r>
      <w:r>
        <w:rPr>
          <w:rtl/>
        </w:rPr>
        <w:t xml:space="preserve"> </w:t>
      </w:r>
      <w:r w:rsidR="004A1892">
        <w:rPr>
          <w:rFonts w:hint="cs"/>
          <w:rtl/>
        </w:rPr>
        <w:t>أفراد</w:t>
      </w:r>
      <w:r w:rsidR="00D77F7C">
        <w:rPr>
          <w:rFonts w:hint="cs"/>
          <w:rtl/>
        </w:rPr>
        <w:t xml:space="preserve">اً </w:t>
      </w:r>
      <w:r w:rsidR="004A1892" w:rsidRPr="00FD4B12">
        <w:rPr>
          <w:rtl/>
        </w:rPr>
        <w:t>من</w:t>
      </w:r>
      <w:r>
        <w:rPr>
          <w:rtl/>
        </w:rPr>
        <w:t xml:space="preserve"> </w:t>
      </w:r>
      <w:r w:rsidR="004A1892" w:rsidRPr="00FD4B12">
        <w:rPr>
          <w:rtl/>
        </w:rPr>
        <w:t>جهاز</w:t>
      </w:r>
      <w:r>
        <w:rPr>
          <w:rtl/>
        </w:rPr>
        <w:t xml:space="preserve"> </w:t>
      </w:r>
      <w:r w:rsidR="004A1892" w:rsidRPr="00FD4B12">
        <w:rPr>
          <w:rtl/>
        </w:rPr>
        <w:t>المخابرات</w:t>
      </w:r>
      <w:r>
        <w:rPr>
          <w:rtl/>
        </w:rPr>
        <w:t xml:space="preserve"> </w:t>
      </w:r>
      <w:r w:rsidR="004A1892" w:rsidRPr="00FD4B12">
        <w:rPr>
          <w:rtl/>
        </w:rPr>
        <w:t>السوري</w:t>
      </w:r>
      <w:r>
        <w:rPr>
          <w:rtl/>
        </w:rPr>
        <w:t xml:space="preserve"> </w:t>
      </w:r>
      <w:r w:rsidR="004A1892" w:rsidRPr="00FD4B12">
        <w:rPr>
          <w:rtl/>
        </w:rPr>
        <w:t>اعتقل</w:t>
      </w:r>
      <w:r w:rsidR="004A1892">
        <w:rPr>
          <w:rFonts w:hint="cs"/>
          <w:rtl/>
        </w:rPr>
        <w:t>وه</w:t>
      </w:r>
      <w:r>
        <w:rPr>
          <w:rtl/>
        </w:rPr>
        <w:t xml:space="preserve"> </w:t>
      </w:r>
      <w:r w:rsidR="004A1892">
        <w:rPr>
          <w:rFonts w:hint="cs"/>
          <w:rtl/>
        </w:rPr>
        <w:t>يوم</w:t>
      </w:r>
      <w:r>
        <w:rPr>
          <w:rtl/>
        </w:rPr>
        <w:t xml:space="preserve"> </w:t>
      </w:r>
      <w:r w:rsidR="004A1892" w:rsidRPr="00FD4B12">
        <w:rPr>
          <w:rtl/>
        </w:rPr>
        <w:t>27</w:t>
      </w:r>
      <w:r>
        <w:rPr>
          <w:rtl/>
        </w:rPr>
        <w:t xml:space="preserve"> </w:t>
      </w:r>
      <w:r w:rsidR="004A1892" w:rsidRPr="00FD4B12">
        <w:rPr>
          <w:rtl/>
        </w:rPr>
        <w:t>تموز/يوليه</w:t>
      </w:r>
      <w:r>
        <w:rPr>
          <w:rtl/>
        </w:rPr>
        <w:t xml:space="preserve"> </w:t>
      </w:r>
      <w:r w:rsidR="004A1892" w:rsidRPr="00FD4B12">
        <w:rPr>
          <w:rtl/>
        </w:rPr>
        <w:t>2013</w:t>
      </w:r>
      <w:r>
        <w:rPr>
          <w:rtl/>
        </w:rPr>
        <w:t xml:space="preserve"> </w:t>
      </w:r>
      <w:r w:rsidR="004A1892" w:rsidRPr="00FD4B12">
        <w:rPr>
          <w:rtl/>
        </w:rPr>
        <w:t>في</w:t>
      </w:r>
      <w:r>
        <w:rPr>
          <w:rtl/>
        </w:rPr>
        <w:t xml:space="preserve"> </w:t>
      </w:r>
      <w:r w:rsidR="004A1892" w:rsidRPr="00FD4B12">
        <w:rPr>
          <w:rtl/>
        </w:rPr>
        <w:t>حمص</w:t>
      </w:r>
      <w:r w:rsidR="004A1892">
        <w:rPr>
          <w:rFonts w:hint="cs"/>
          <w:rtl/>
        </w:rPr>
        <w:t>؛</w:t>
      </w:r>
    </w:p>
    <w:p w:rsidR="004A1892" w:rsidRPr="00FD4B12" w:rsidRDefault="006B6692" w:rsidP="006B6692">
      <w:pPr>
        <w:pStyle w:val="SingleTxtGA"/>
      </w:pPr>
      <w:r>
        <w:rPr>
          <w:rFonts w:hint="cs"/>
          <w:rtl/>
        </w:rPr>
        <w:tab/>
      </w:r>
      <w:r w:rsidR="004A1892" w:rsidRPr="00FD4B12">
        <w:rPr>
          <w:rtl/>
        </w:rPr>
        <w:t>(ط)</w:t>
      </w:r>
      <w:r>
        <w:rPr>
          <w:rFonts w:hint="cs"/>
          <w:rtl/>
        </w:rPr>
        <w:tab/>
      </w:r>
      <w:r w:rsidR="004A1892" w:rsidRPr="00FD4B12">
        <w:rPr>
          <w:rtl/>
        </w:rPr>
        <w:t>السيد</w:t>
      </w:r>
      <w:r>
        <w:rPr>
          <w:rtl/>
        </w:rPr>
        <w:t xml:space="preserve"> </w:t>
      </w:r>
      <w:r w:rsidR="004A1892" w:rsidRPr="00A40C86">
        <w:rPr>
          <w:color w:val="000000"/>
          <w:rtl/>
        </w:rPr>
        <w:t>محمد</w:t>
      </w:r>
      <w:r>
        <w:rPr>
          <w:color w:val="000000"/>
          <w:rtl/>
        </w:rPr>
        <w:t xml:space="preserve"> </w:t>
      </w:r>
      <w:r w:rsidR="004A1892" w:rsidRPr="00A40C86">
        <w:rPr>
          <w:color w:val="000000"/>
          <w:rtl/>
        </w:rPr>
        <w:t>عمر</w:t>
      </w:r>
      <w:r>
        <w:rPr>
          <w:color w:val="000000"/>
          <w:rtl/>
        </w:rPr>
        <w:t xml:space="preserve"> </w:t>
      </w:r>
      <w:r w:rsidR="004A1892" w:rsidRPr="00A40C86">
        <w:rPr>
          <w:color w:val="000000"/>
          <w:rtl/>
        </w:rPr>
        <w:t>أيوبي،</w:t>
      </w:r>
      <w:r>
        <w:rPr>
          <w:color w:val="000000"/>
          <w:rtl/>
        </w:rPr>
        <w:t xml:space="preserve"> </w:t>
      </w:r>
      <w:r w:rsidR="004A1892" w:rsidRPr="00A40C86">
        <w:rPr>
          <w:color w:val="000000"/>
          <w:rtl/>
        </w:rPr>
        <w:t>الذي</w:t>
      </w:r>
      <w:r>
        <w:rPr>
          <w:color w:val="000000"/>
          <w:rtl/>
        </w:rPr>
        <w:t xml:space="preserve"> </w:t>
      </w:r>
      <w:r w:rsidR="004A1892" w:rsidRPr="00A40C86">
        <w:rPr>
          <w:color w:val="000000"/>
          <w:rtl/>
        </w:rPr>
        <w:t>زُعم</w:t>
      </w:r>
      <w:r>
        <w:rPr>
          <w:color w:val="000000"/>
          <w:rtl/>
        </w:rPr>
        <w:t xml:space="preserve"> </w:t>
      </w:r>
      <w:r w:rsidR="004A1892" w:rsidRPr="00A40C86">
        <w:rPr>
          <w:color w:val="000000"/>
          <w:rtl/>
        </w:rPr>
        <w:t>أن</w:t>
      </w:r>
      <w:r>
        <w:rPr>
          <w:color w:val="000000"/>
          <w:rtl/>
        </w:rPr>
        <w:t xml:space="preserve"> </w:t>
      </w:r>
      <w:r w:rsidR="004A1892" w:rsidRPr="00A40C86">
        <w:rPr>
          <w:color w:val="000000"/>
          <w:rtl/>
        </w:rPr>
        <w:t>أفراد</w:t>
      </w:r>
      <w:r w:rsidR="00D77F7C">
        <w:rPr>
          <w:color w:val="000000"/>
          <w:rtl/>
        </w:rPr>
        <w:t xml:space="preserve">اً </w:t>
      </w:r>
      <w:r w:rsidR="004A1892" w:rsidRPr="00A40C86">
        <w:rPr>
          <w:color w:val="000000"/>
          <w:rtl/>
        </w:rPr>
        <w:t>من</w:t>
      </w:r>
      <w:r>
        <w:rPr>
          <w:color w:val="000000"/>
          <w:rtl/>
        </w:rPr>
        <w:t xml:space="preserve"> </w:t>
      </w:r>
      <w:r w:rsidR="004A1892" w:rsidRPr="00A40C86">
        <w:rPr>
          <w:color w:val="000000"/>
          <w:rtl/>
        </w:rPr>
        <w:t>قوات</w:t>
      </w:r>
      <w:r>
        <w:rPr>
          <w:color w:val="000000"/>
          <w:rtl/>
        </w:rPr>
        <w:t xml:space="preserve"> </w:t>
      </w:r>
      <w:r w:rsidR="004A1892" w:rsidRPr="00A40C86">
        <w:rPr>
          <w:color w:val="000000"/>
          <w:rtl/>
        </w:rPr>
        <w:t>الأمن</w:t>
      </w:r>
      <w:r>
        <w:rPr>
          <w:color w:val="000000"/>
          <w:rtl/>
        </w:rPr>
        <w:t xml:space="preserve"> </w:t>
      </w:r>
      <w:r w:rsidR="004A1892" w:rsidRPr="00A40C86">
        <w:rPr>
          <w:color w:val="000000"/>
          <w:rtl/>
        </w:rPr>
        <w:t>وجهاز</w:t>
      </w:r>
      <w:r>
        <w:rPr>
          <w:color w:val="000000"/>
          <w:rtl/>
        </w:rPr>
        <w:t xml:space="preserve"> </w:t>
      </w:r>
      <w:r w:rsidR="004A1892" w:rsidRPr="00A40C86">
        <w:rPr>
          <w:color w:val="000000"/>
          <w:rtl/>
        </w:rPr>
        <w:t>المخابرات</w:t>
      </w:r>
      <w:r>
        <w:rPr>
          <w:color w:val="000000"/>
          <w:rtl/>
        </w:rPr>
        <w:t xml:space="preserve"> </w:t>
      </w:r>
      <w:r w:rsidR="004A1892" w:rsidRPr="00A40C86">
        <w:rPr>
          <w:color w:val="000000"/>
          <w:rtl/>
        </w:rPr>
        <w:t>السياسية</w:t>
      </w:r>
      <w:r>
        <w:rPr>
          <w:rtl/>
        </w:rPr>
        <w:t xml:space="preserve"> </w:t>
      </w:r>
      <w:r w:rsidR="004A1892" w:rsidRPr="00FD4B12">
        <w:rPr>
          <w:rtl/>
        </w:rPr>
        <w:t>اعتقل</w:t>
      </w:r>
      <w:r w:rsidR="004A1892">
        <w:rPr>
          <w:rFonts w:hint="cs"/>
          <w:rtl/>
        </w:rPr>
        <w:t>و</w:t>
      </w:r>
      <w:r w:rsidR="004A1892" w:rsidRPr="00FD4B12">
        <w:rPr>
          <w:rtl/>
        </w:rPr>
        <w:t>ه</w:t>
      </w:r>
      <w:r>
        <w:rPr>
          <w:rtl/>
        </w:rPr>
        <w:t xml:space="preserve"> </w:t>
      </w:r>
      <w:r w:rsidR="004A1892">
        <w:rPr>
          <w:rFonts w:hint="cs"/>
          <w:rtl/>
        </w:rPr>
        <w:t>يوم</w:t>
      </w:r>
      <w:r>
        <w:rPr>
          <w:rtl/>
        </w:rPr>
        <w:t xml:space="preserve"> </w:t>
      </w:r>
      <w:r w:rsidR="004A1892" w:rsidRPr="00FD4B12">
        <w:rPr>
          <w:rtl/>
        </w:rPr>
        <w:t>3</w:t>
      </w:r>
      <w:r>
        <w:rPr>
          <w:rtl/>
        </w:rPr>
        <w:t xml:space="preserve"> </w:t>
      </w:r>
      <w:r w:rsidR="004A1892" w:rsidRPr="00FD4B12">
        <w:rPr>
          <w:rtl/>
        </w:rPr>
        <w:t>تشرين</w:t>
      </w:r>
      <w:r>
        <w:rPr>
          <w:rtl/>
        </w:rPr>
        <w:t xml:space="preserve"> </w:t>
      </w:r>
      <w:r w:rsidR="004A1892" w:rsidRPr="00FD4B12">
        <w:rPr>
          <w:rtl/>
        </w:rPr>
        <w:t>الثاني/نوفمبر</w:t>
      </w:r>
      <w:r>
        <w:rPr>
          <w:rtl/>
        </w:rPr>
        <w:t xml:space="preserve"> </w:t>
      </w:r>
      <w:r w:rsidR="004A1892" w:rsidRPr="00FD4B12">
        <w:rPr>
          <w:rtl/>
        </w:rPr>
        <w:t>2012</w:t>
      </w:r>
      <w:r>
        <w:rPr>
          <w:rtl/>
        </w:rPr>
        <w:t xml:space="preserve"> </w:t>
      </w:r>
      <w:r w:rsidR="004A1892" w:rsidRPr="00FD4B12">
        <w:rPr>
          <w:rtl/>
        </w:rPr>
        <w:t>في</w:t>
      </w:r>
      <w:r>
        <w:rPr>
          <w:rtl/>
        </w:rPr>
        <w:t xml:space="preserve"> </w:t>
      </w:r>
      <w:r w:rsidR="004A1892" w:rsidRPr="00FD4B12">
        <w:rPr>
          <w:rtl/>
        </w:rPr>
        <w:t>دمشق</w:t>
      </w:r>
      <w:r w:rsidR="004A1892">
        <w:rPr>
          <w:rFonts w:hint="cs"/>
          <w:rtl/>
        </w:rPr>
        <w:t>؛</w:t>
      </w:r>
    </w:p>
    <w:p w:rsidR="004A1892" w:rsidRPr="00FD4B12" w:rsidRDefault="006B6692" w:rsidP="006B6692">
      <w:pPr>
        <w:pStyle w:val="SingleTxtGA"/>
      </w:pPr>
      <w:r>
        <w:rPr>
          <w:rFonts w:hint="cs"/>
          <w:rtl/>
        </w:rPr>
        <w:tab/>
      </w:r>
      <w:r w:rsidR="004A1892" w:rsidRPr="00FD4B12">
        <w:rPr>
          <w:rtl/>
        </w:rPr>
        <w:t>(ي)</w:t>
      </w:r>
      <w:r>
        <w:rPr>
          <w:rFonts w:hint="cs"/>
          <w:rtl/>
        </w:rPr>
        <w:tab/>
      </w:r>
      <w:r w:rsidR="004A1892" w:rsidRPr="00FD4B12">
        <w:rPr>
          <w:rtl/>
        </w:rPr>
        <w:t>السيدة</w:t>
      </w:r>
      <w:r>
        <w:rPr>
          <w:rtl/>
        </w:rPr>
        <w:t xml:space="preserve"> </w:t>
      </w:r>
      <w:r w:rsidR="004A1892" w:rsidRPr="00A40C86">
        <w:rPr>
          <w:color w:val="000000"/>
          <w:rtl/>
        </w:rPr>
        <w:t>قمر</w:t>
      </w:r>
      <w:r>
        <w:rPr>
          <w:color w:val="000000"/>
          <w:rtl/>
        </w:rPr>
        <w:t xml:space="preserve"> </w:t>
      </w:r>
      <w:r w:rsidR="004A1892">
        <w:rPr>
          <w:rFonts w:hint="cs"/>
          <w:color w:val="000000"/>
          <w:rtl/>
        </w:rPr>
        <w:t>عوض</w:t>
      </w:r>
      <w:r w:rsidR="00DB0596">
        <w:rPr>
          <w:rFonts w:hint="cs"/>
          <w:color w:val="000000"/>
          <w:rtl/>
        </w:rPr>
        <w:t xml:space="preserve">، </w:t>
      </w:r>
      <w:r w:rsidR="004A1892" w:rsidRPr="00FD4B12">
        <w:rPr>
          <w:rtl/>
        </w:rPr>
        <w:t>التي</w:t>
      </w:r>
      <w:r>
        <w:rPr>
          <w:rtl/>
        </w:rPr>
        <w:t xml:space="preserve"> </w:t>
      </w:r>
      <w:r w:rsidR="004A1892" w:rsidRPr="00FD4B12">
        <w:rPr>
          <w:rtl/>
        </w:rPr>
        <w:t>زُعم</w:t>
      </w:r>
      <w:r>
        <w:rPr>
          <w:rtl/>
        </w:rPr>
        <w:t xml:space="preserve"> </w:t>
      </w:r>
      <w:r w:rsidR="004A1892" w:rsidRPr="00FD4B12">
        <w:rPr>
          <w:rtl/>
        </w:rPr>
        <w:t>أنها</w:t>
      </w:r>
      <w:r>
        <w:rPr>
          <w:rtl/>
        </w:rPr>
        <w:t xml:space="preserve"> </w:t>
      </w:r>
      <w:r w:rsidR="004A1892" w:rsidRPr="00FD4B12">
        <w:rPr>
          <w:rtl/>
        </w:rPr>
        <w:t>شوهدت</w:t>
      </w:r>
      <w:r>
        <w:rPr>
          <w:rtl/>
        </w:rPr>
        <w:t xml:space="preserve"> </w:t>
      </w:r>
      <w:r w:rsidR="004A1892" w:rsidRPr="00FD4B12">
        <w:rPr>
          <w:rtl/>
        </w:rPr>
        <w:t>آخر</w:t>
      </w:r>
      <w:r>
        <w:rPr>
          <w:rtl/>
        </w:rPr>
        <w:t xml:space="preserve"> </w:t>
      </w:r>
      <w:r w:rsidR="004A1892" w:rsidRPr="00FD4B12">
        <w:rPr>
          <w:rtl/>
        </w:rPr>
        <w:t>مرة</w:t>
      </w:r>
      <w:r>
        <w:rPr>
          <w:rtl/>
        </w:rPr>
        <w:t xml:space="preserve"> </w:t>
      </w:r>
      <w:r w:rsidR="004A1892">
        <w:rPr>
          <w:rFonts w:hint="cs"/>
          <w:rtl/>
        </w:rPr>
        <w:t>يوم</w:t>
      </w:r>
      <w:r>
        <w:rPr>
          <w:rtl/>
        </w:rPr>
        <w:t xml:space="preserve"> </w:t>
      </w:r>
      <w:r w:rsidR="004A1892" w:rsidRPr="00FD4B12">
        <w:rPr>
          <w:rtl/>
        </w:rPr>
        <w:t>2</w:t>
      </w:r>
      <w:r>
        <w:rPr>
          <w:rtl/>
        </w:rPr>
        <w:t xml:space="preserve"> </w:t>
      </w:r>
      <w:r w:rsidR="004A1892" w:rsidRPr="00FD4B12">
        <w:rPr>
          <w:rtl/>
        </w:rPr>
        <w:t>تشرين</w:t>
      </w:r>
      <w:r>
        <w:rPr>
          <w:rtl/>
        </w:rPr>
        <w:t xml:space="preserve"> </w:t>
      </w:r>
      <w:r w:rsidR="004A1892" w:rsidRPr="00FD4B12">
        <w:rPr>
          <w:rtl/>
        </w:rPr>
        <w:t>الثاني/نوفمبر</w:t>
      </w:r>
      <w:r>
        <w:rPr>
          <w:rtl/>
        </w:rPr>
        <w:t xml:space="preserve"> </w:t>
      </w:r>
      <w:r w:rsidR="004A1892" w:rsidRPr="00FD4B12">
        <w:rPr>
          <w:rtl/>
        </w:rPr>
        <w:t>2012</w:t>
      </w:r>
      <w:r>
        <w:rPr>
          <w:rtl/>
        </w:rPr>
        <w:t xml:space="preserve"> </w:t>
      </w:r>
      <w:r w:rsidR="004A1892" w:rsidRPr="00FD4B12">
        <w:rPr>
          <w:rtl/>
        </w:rPr>
        <w:t>في</w:t>
      </w:r>
      <w:r>
        <w:rPr>
          <w:rtl/>
        </w:rPr>
        <w:t xml:space="preserve"> </w:t>
      </w:r>
      <w:r w:rsidR="004A1892" w:rsidRPr="00FD4B12">
        <w:rPr>
          <w:rtl/>
        </w:rPr>
        <w:t>فرع</w:t>
      </w:r>
      <w:r>
        <w:rPr>
          <w:rtl/>
        </w:rPr>
        <w:t xml:space="preserve"> </w:t>
      </w:r>
      <w:r w:rsidR="004A1892" w:rsidRPr="00FD4B12">
        <w:rPr>
          <w:rtl/>
        </w:rPr>
        <w:t>المخابرات</w:t>
      </w:r>
      <w:r>
        <w:rPr>
          <w:rtl/>
        </w:rPr>
        <w:t xml:space="preserve"> </w:t>
      </w:r>
      <w:r w:rsidR="004A1892" w:rsidRPr="00FD4B12">
        <w:rPr>
          <w:rtl/>
        </w:rPr>
        <w:t>الجوية</w:t>
      </w:r>
      <w:r>
        <w:rPr>
          <w:rtl/>
        </w:rPr>
        <w:t xml:space="preserve"> </w:t>
      </w:r>
      <w:r w:rsidR="004A1892" w:rsidRPr="00FD4B12">
        <w:rPr>
          <w:rtl/>
        </w:rPr>
        <w:t>في</w:t>
      </w:r>
      <w:r>
        <w:rPr>
          <w:rtl/>
        </w:rPr>
        <w:t xml:space="preserve"> </w:t>
      </w:r>
      <w:r w:rsidR="004A1892" w:rsidRPr="00FD4B12">
        <w:rPr>
          <w:rtl/>
        </w:rPr>
        <w:t>المزة،</w:t>
      </w:r>
      <w:r>
        <w:rPr>
          <w:rtl/>
        </w:rPr>
        <w:t xml:space="preserve"> </w:t>
      </w:r>
      <w:r w:rsidR="004A1892" w:rsidRPr="00FD4B12">
        <w:rPr>
          <w:rtl/>
        </w:rPr>
        <w:t>دمشق</w:t>
      </w:r>
      <w:r w:rsidR="004A1892">
        <w:rPr>
          <w:rFonts w:hint="cs"/>
          <w:rtl/>
        </w:rPr>
        <w:t>؛</w:t>
      </w:r>
    </w:p>
    <w:p w:rsidR="004A1892" w:rsidRPr="00FD4B12" w:rsidRDefault="006B6692" w:rsidP="006B6692">
      <w:pPr>
        <w:pStyle w:val="SingleTxtGA"/>
      </w:pPr>
      <w:r>
        <w:rPr>
          <w:rFonts w:hint="cs"/>
          <w:rtl/>
        </w:rPr>
        <w:tab/>
      </w:r>
      <w:r w:rsidR="004A1892" w:rsidRPr="00FD4B12">
        <w:rPr>
          <w:rtl/>
        </w:rPr>
        <w:t>(ك)</w:t>
      </w:r>
      <w:r>
        <w:rPr>
          <w:rFonts w:hint="cs"/>
          <w:rtl/>
        </w:rPr>
        <w:tab/>
      </w:r>
      <w:r w:rsidR="004A1892" w:rsidRPr="00FD4B12">
        <w:rPr>
          <w:rtl/>
        </w:rPr>
        <w:t>السيد</w:t>
      </w:r>
      <w:r>
        <w:rPr>
          <w:rtl/>
        </w:rPr>
        <w:t xml:space="preserve"> </w:t>
      </w:r>
      <w:r w:rsidR="004A1892" w:rsidRPr="00FD4B12">
        <w:rPr>
          <w:rtl/>
        </w:rPr>
        <w:t>محمد</w:t>
      </w:r>
      <w:r>
        <w:rPr>
          <w:rtl/>
        </w:rPr>
        <w:t xml:space="preserve"> </w:t>
      </w:r>
      <w:r w:rsidR="004A1892" w:rsidRPr="00FD4B12">
        <w:rPr>
          <w:rtl/>
        </w:rPr>
        <w:t>رامي</w:t>
      </w:r>
      <w:r>
        <w:rPr>
          <w:rtl/>
        </w:rPr>
        <w:t xml:space="preserve"> </w:t>
      </w:r>
      <w:r w:rsidR="004A1892" w:rsidRPr="00FD4B12">
        <w:rPr>
          <w:rtl/>
        </w:rPr>
        <w:t>منلا،</w:t>
      </w:r>
      <w:r>
        <w:rPr>
          <w:rtl/>
        </w:rPr>
        <w:t xml:space="preserve"> </w:t>
      </w:r>
      <w:r w:rsidR="004A1892" w:rsidRPr="00FD4B12">
        <w:rPr>
          <w:rtl/>
        </w:rPr>
        <w:t>وهو</w:t>
      </w:r>
      <w:r>
        <w:rPr>
          <w:rtl/>
        </w:rPr>
        <w:t xml:space="preserve"> </w:t>
      </w:r>
      <w:r w:rsidR="004A1892" w:rsidRPr="00FD4B12">
        <w:rPr>
          <w:rtl/>
        </w:rPr>
        <w:t>سوري</w:t>
      </w:r>
      <w:r>
        <w:rPr>
          <w:rtl/>
        </w:rPr>
        <w:t xml:space="preserve"> </w:t>
      </w:r>
      <w:r w:rsidR="004A1892" w:rsidRPr="00FD4B12">
        <w:rPr>
          <w:rtl/>
        </w:rPr>
        <w:t>زُعم</w:t>
      </w:r>
      <w:r>
        <w:rPr>
          <w:rtl/>
        </w:rPr>
        <w:t xml:space="preserve"> </w:t>
      </w:r>
      <w:r w:rsidR="004A1892" w:rsidRPr="00FD4B12">
        <w:rPr>
          <w:rtl/>
        </w:rPr>
        <w:t>أن</w:t>
      </w:r>
      <w:r>
        <w:rPr>
          <w:rtl/>
        </w:rPr>
        <w:t xml:space="preserve"> </w:t>
      </w:r>
      <w:r w:rsidR="004A1892" w:rsidRPr="00FD4B12">
        <w:rPr>
          <w:rtl/>
        </w:rPr>
        <w:t>المخابرات</w:t>
      </w:r>
      <w:r>
        <w:rPr>
          <w:rtl/>
        </w:rPr>
        <w:t xml:space="preserve"> </w:t>
      </w:r>
      <w:r w:rsidR="004A1892" w:rsidRPr="00FD4B12">
        <w:rPr>
          <w:rtl/>
        </w:rPr>
        <w:t>الجوية</w:t>
      </w:r>
      <w:r>
        <w:rPr>
          <w:rtl/>
        </w:rPr>
        <w:t xml:space="preserve"> </w:t>
      </w:r>
      <w:r w:rsidR="004A1892" w:rsidRPr="00FD4B12">
        <w:rPr>
          <w:rtl/>
        </w:rPr>
        <w:t>اعتقلته</w:t>
      </w:r>
      <w:r>
        <w:rPr>
          <w:rtl/>
        </w:rPr>
        <w:t xml:space="preserve"> </w:t>
      </w:r>
      <w:r w:rsidR="004A1892" w:rsidRPr="00FD4B12">
        <w:rPr>
          <w:rtl/>
        </w:rPr>
        <w:t>في</w:t>
      </w:r>
      <w:r>
        <w:rPr>
          <w:rtl/>
        </w:rPr>
        <w:t xml:space="preserve"> </w:t>
      </w:r>
      <w:r w:rsidR="004A1892" w:rsidRPr="00FD4B12">
        <w:rPr>
          <w:rtl/>
        </w:rPr>
        <w:t>16</w:t>
      </w:r>
      <w:r>
        <w:rPr>
          <w:rtl/>
        </w:rPr>
        <w:t xml:space="preserve"> </w:t>
      </w:r>
      <w:r w:rsidR="004A1892" w:rsidRPr="00FD4B12">
        <w:rPr>
          <w:rtl/>
        </w:rPr>
        <w:t>آذار/مارس</w:t>
      </w:r>
      <w:r>
        <w:rPr>
          <w:rtl/>
        </w:rPr>
        <w:t xml:space="preserve"> </w:t>
      </w:r>
      <w:r w:rsidR="004A1892" w:rsidRPr="00FD4B12">
        <w:rPr>
          <w:rtl/>
        </w:rPr>
        <w:t>2013</w:t>
      </w:r>
      <w:r>
        <w:rPr>
          <w:rtl/>
        </w:rPr>
        <w:t xml:space="preserve"> </w:t>
      </w:r>
      <w:r w:rsidR="004A1892" w:rsidRPr="00FD4B12">
        <w:rPr>
          <w:rtl/>
        </w:rPr>
        <w:t>على</w:t>
      </w:r>
      <w:r>
        <w:rPr>
          <w:rtl/>
        </w:rPr>
        <w:t xml:space="preserve"> </w:t>
      </w:r>
      <w:r w:rsidR="004A1892" w:rsidRPr="00FD4B12">
        <w:rPr>
          <w:rtl/>
        </w:rPr>
        <w:t>حاجز</w:t>
      </w:r>
      <w:r>
        <w:rPr>
          <w:rtl/>
        </w:rPr>
        <w:t xml:space="preserve"> </w:t>
      </w:r>
      <w:r w:rsidR="004A1892" w:rsidRPr="00A40C86">
        <w:rPr>
          <w:color w:val="000000"/>
          <w:rtl/>
        </w:rPr>
        <w:t>ح</w:t>
      </w:r>
      <w:r w:rsidR="004A1892" w:rsidRPr="00A40C86">
        <w:rPr>
          <w:rFonts w:hint="cs"/>
          <w:color w:val="000000"/>
          <w:rtl/>
        </w:rPr>
        <w:t>س</w:t>
      </w:r>
      <w:r w:rsidR="004A1892" w:rsidRPr="00A40C86">
        <w:rPr>
          <w:color w:val="000000"/>
          <w:rtl/>
        </w:rPr>
        <w:t>يا</w:t>
      </w:r>
      <w:r w:rsidR="004A1892" w:rsidRPr="00A40C86">
        <w:rPr>
          <w:rFonts w:hint="cs"/>
          <w:color w:val="000000"/>
          <w:rtl/>
        </w:rPr>
        <w:t>ء</w:t>
      </w:r>
      <w:r>
        <w:rPr>
          <w:color w:val="FF0000"/>
          <w:rtl/>
        </w:rPr>
        <w:t xml:space="preserve"> </w:t>
      </w:r>
      <w:r w:rsidR="004A1892" w:rsidRPr="00FD4B12">
        <w:rPr>
          <w:rtl/>
        </w:rPr>
        <w:t>في</w:t>
      </w:r>
      <w:r>
        <w:rPr>
          <w:rtl/>
        </w:rPr>
        <w:t xml:space="preserve"> </w:t>
      </w:r>
      <w:r w:rsidR="004A1892" w:rsidRPr="00FD4B12">
        <w:rPr>
          <w:rtl/>
        </w:rPr>
        <w:t>محافظة</w:t>
      </w:r>
      <w:r>
        <w:rPr>
          <w:rtl/>
        </w:rPr>
        <w:t xml:space="preserve"> </w:t>
      </w:r>
      <w:r w:rsidR="004A1892" w:rsidRPr="00FD4B12">
        <w:rPr>
          <w:rtl/>
        </w:rPr>
        <w:t>حمص</w:t>
      </w:r>
      <w:r w:rsidR="004A1892">
        <w:rPr>
          <w:rFonts w:hint="cs"/>
          <w:rtl/>
        </w:rPr>
        <w:t>؛</w:t>
      </w:r>
    </w:p>
    <w:p w:rsidR="004A1892" w:rsidRPr="00FD4B12" w:rsidRDefault="006B6692" w:rsidP="006B6692">
      <w:pPr>
        <w:pStyle w:val="SingleTxtGA"/>
      </w:pPr>
      <w:r>
        <w:rPr>
          <w:rFonts w:hint="cs"/>
          <w:rtl/>
        </w:rPr>
        <w:tab/>
      </w:r>
      <w:r w:rsidR="004A1892" w:rsidRPr="00FD4B12">
        <w:rPr>
          <w:rtl/>
        </w:rPr>
        <w:t>(ل)</w:t>
      </w:r>
      <w:r>
        <w:rPr>
          <w:rFonts w:hint="cs"/>
          <w:rtl/>
        </w:rPr>
        <w:tab/>
      </w:r>
      <w:r w:rsidR="004A1892" w:rsidRPr="00FD4B12">
        <w:rPr>
          <w:rtl/>
        </w:rPr>
        <w:t>السيد</w:t>
      </w:r>
      <w:r>
        <w:rPr>
          <w:rtl/>
        </w:rPr>
        <w:t xml:space="preserve"> </w:t>
      </w:r>
      <w:r w:rsidR="004A1892" w:rsidRPr="00FD4B12">
        <w:rPr>
          <w:rtl/>
        </w:rPr>
        <w:t>خلدون</w:t>
      </w:r>
      <w:r>
        <w:rPr>
          <w:rtl/>
        </w:rPr>
        <w:t xml:space="preserve"> </w:t>
      </w:r>
      <w:r w:rsidR="004A1892" w:rsidRPr="00FD4B12">
        <w:rPr>
          <w:rtl/>
        </w:rPr>
        <w:t>طابوش</w:t>
      </w:r>
      <w:r w:rsidR="004A1892">
        <w:rPr>
          <w:rFonts w:hint="cs"/>
          <w:rtl/>
        </w:rPr>
        <w:t>ه،</w:t>
      </w:r>
      <w:r>
        <w:rPr>
          <w:rtl/>
        </w:rPr>
        <w:t xml:space="preserve"> </w:t>
      </w:r>
      <w:r w:rsidR="004A1892" w:rsidRPr="00FD4B12">
        <w:rPr>
          <w:rtl/>
        </w:rPr>
        <w:t>الذي</w:t>
      </w:r>
      <w:r>
        <w:rPr>
          <w:rtl/>
        </w:rPr>
        <w:t xml:space="preserve"> </w:t>
      </w:r>
      <w:r w:rsidR="004A1892" w:rsidRPr="00FD4B12">
        <w:rPr>
          <w:rtl/>
        </w:rPr>
        <w:t>زُعم</w:t>
      </w:r>
      <w:r>
        <w:rPr>
          <w:rtl/>
        </w:rPr>
        <w:t xml:space="preserve"> </w:t>
      </w:r>
      <w:r w:rsidR="004A1892" w:rsidRPr="00FD4B12">
        <w:rPr>
          <w:rtl/>
        </w:rPr>
        <w:t>أن</w:t>
      </w:r>
      <w:r>
        <w:rPr>
          <w:rtl/>
        </w:rPr>
        <w:t xml:space="preserve"> </w:t>
      </w:r>
      <w:r w:rsidR="004A1892" w:rsidRPr="00FD4B12">
        <w:rPr>
          <w:rtl/>
        </w:rPr>
        <w:t>ضباط</w:t>
      </w:r>
      <w:r w:rsidR="00D77F7C">
        <w:rPr>
          <w:rtl/>
        </w:rPr>
        <w:t xml:space="preserve">اً </w:t>
      </w:r>
      <w:r w:rsidR="004A1892">
        <w:rPr>
          <w:rFonts w:hint="cs"/>
          <w:rtl/>
        </w:rPr>
        <w:t>من</w:t>
      </w:r>
      <w:r>
        <w:rPr>
          <w:rtl/>
        </w:rPr>
        <w:t xml:space="preserve"> </w:t>
      </w:r>
      <w:r w:rsidR="004A1892" w:rsidRPr="00FD4B12">
        <w:rPr>
          <w:rtl/>
        </w:rPr>
        <w:t>فرع</w:t>
      </w:r>
      <w:r>
        <w:rPr>
          <w:rtl/>
        </w:rPr>
        <w:t xml:space="preserve"> </w:t>
      </w:r>
      <w:r w:rsidR="004A1892" w:rsidRPr="00FD4B12">
        <w:rPr>
          <w:rtl/>
        </w:rPr>
        <w:t>أمن</w:t>
      </w:r>
      <w:r>
        <w:rPr>
          <w:rtl/>
        </w:rPr>
        <w:t xml:space="preserve"> </w:t>
      </w:r>
      <w:r w:rsidR="004A1892" w:rsidRPr="00FD4B12">
        <w:rPr>
          <w:rtl/>
        </w:rPr>
        <w:t>الدولة</w:t>
      </w:r>
      <w:r>
        <w:rPr>
          <w:rtl/>
        </w:rPr>
        <w:t xml:space="preserve"> </w:t>
      </w:r>
      <w:r w:rsidR="004A1892" w:rsidRPr="00FD4B12">
        <w:rPr>
          <w:rtl/>
        </w:rPr>
        <w:t>اعتقل</w:t>
      </w:r>
      <w:r w:rsidR="004A1892">
        <w:rPr>
          <w:rFonts w:hint="cs"/>
          <w:rtl/>
        </w:rPr>
        <w:t>و</w:t>
      </w:r>
      <w:r w:rsidR="004A1892" w:rsidRPr="00FD4B12">
        <w:rPr>
          <w:rtl/>
        </w:rPr>
        <w:t>ه</w:t>
      </w:r>
      <w:r>
        <w:rPr>
          <w:rtl/>
        </w:rPr>
        <w:t xml:space="preserve"> </w:t>
      </w:r>
      <w:r w:rsidR="004A1892">
        <w:rPr>
          <w:rFonts w:hint="cs"/>
          <w:rtl/>
        </w:rPr>
        <w:t>يوم</w:t>
      </w:r>
      <w:r>
        <w:rPr>
          <w:rFonts w:hint="cs"/>
          <w:rtl/>
        </w:rPr>
        <w:t> </w:t>
      </w:r>
      <w:r w:rsidR="004A1892" w:rsidRPr="00FD4B12">
        <w:rPr>
          <w:rtl/>
        </w:rPr>
        <w:t>4</w:t>
      </w:r>
      <w:r>
        <w:rPr>
          <w:rtl/>
        </w:rPr>
        <w:t xml:space="preserve"> </w:t>
      </w:r>
      <w:r w:rsidR="004A1892" w:rsidRPr="00FD4B12">
        <w:rPr>
          <w:rtl/>
        </w:rPr>
        <w:t>نيسان/أبريل</w:t>
      </w:r>
      <w:r>
        <w:rPr>
          <w:rtl/>
        </w:rPr>
        <w:t xml:space="preserve"> </w:t>
      </w:r>
      <w:r w:rsidR="004A1892" w:rsidRPr="00FD4B12">
        <w:rPr>
          <w:rtl/>
        </w:rPr>
        <w:t>2013</w:t>
      </w:r>
      <w:r>
        <w:rPr>
          <w:rtl/>
        </w:rPr>
        <w:t xml:space="preserve"> </w:t>
      </w:r>
      <w:r w:rsidR="004A1892" w:rsidRPr="00FD4B12">
        <w:rPr>
          <w:rtl/>
        </w:rPr>
        <w:t>في</w:t>
      </w:r>
      <w:r>
        <w:rPr>
          <w:rtl/>
        </w:rPr>
        <w:t xml:space="preserve"> </w:t>
      </w:r>
      <w:r w:rsidR="004A1892" w:rsidRPr="00FD4B12">
        <w:rPr>
          <w:rtl/>
        </w:rPr>
        <w:t>اللاذقية</w:t>
      </w:r>
      <w:r w:rsidR="004A1892">
        <w:rPr>
          <w:rtl/>
        </w:rPr>
        <w:t>.</w:t>
      </w:r>
    </w:p>
    <w:p w:rsidR="004A1892" w:rsidRPr="004A1892" w:rsidRDefault="006B6692" w:rsidP="004A1892">
      <w:pPr>
        <w:pStyle w:val="H23GA"/>
      </w:pPr>
      <w:r>
        <w:rPr>
          <w:rFonts w:hint="cs"/>
          <w:rtl/>
        </w:rPr>
        <w:tab/>
      </w:r>
      <w:r>
        <w:rPr>
          <w:rFonts w:hint="cs"/>
          <w:rtl/>
        </w:rPr>
        <w:tab/>
      </w:r>
      <w:r w:rsidR="004A1892" w:rsidRPr="004A1892">
        <w:rPr>
          <w:rtl/>
        </w:rPr>
        <w:t>المعلومات</w:t>
      </w:r>
      <w:r>
        <w:rPr>
          <w:rtl/>
        </w:rPr>
        <w:t xml:space="preserve"> </w:t>
      </w:r>
      <w:r w:rsidR="004A1892" w:rsidRPr="004A1892">
        <w:rPr>
          <w:rFonts w:hint="cs"/>
          <w:rtl/>
        </w:rPr>
        <w:t>المقدمة</w:t>
      </w:r>
      <w:r>
        <w:rPr>
          <w:rtl/>
        </w:rPr>
        <w:t xml:space="preserve"> </w:t>
      </w:r>
      <w:r w:rsidR="004A1892" w:rsidRPr="004A1892">
        <w:rPr>
          <w:rtl/>
        </w:rPr>
        <w:t>من</w:t>
      </w:r>
      <w:r>
        <w:rPr>
          <w:rtl/>
        </w:rPr>
        <w:t xml:space="preserve"> </w:t>
      </w:r>
      <w:r w:rsidR="004A1892" w:rsidRPr="004A1892">
        <w:rPr>
          <w:rtl/>
        </w:rPr>
        <w:t>الحكومة</w:t>
      </w:r>
    </w:p>
    <w:p w:rsidR="004A1892" w:rsidRPr="00FD4B12" w:rsidRDefault="004A1892" w:rsidP="004A1892">
      <w:pPr>
        <w:pStyle w:val="SingleTxtGA"/>
      </w:pPr>
      <w:r w:rsidRPr="00FD4B12">
        <w:rPr>
          <w:rtl/>
        </w:rPr>
        <w:t>136</w:t>
      </w:r>
      <w:r>
        <w:rPr>
          <w:rtl/>
        </w:rPr>
        <w:t>-</w:t>
      </w:r>
      <w:r>
        <w:rPr>
          <w:rtl/>
        </w:rPr>
        <w:tab/>
      </w:r>
      <w:r w:rsidRPr="00FD4B12">
        <w:rPr>
          <w:rtl/>
        </w:rPr>
        <w:t>في</w:t>
      </w:r>
      <w:r w:rsidR="006B6692">
        <w:rPr>
          <w:rtl/>
        </w:rPr>
        <w:t xml:space="preserve"> </w:t>
      </w:r>
      <w:r w:rsidRPr="00FD4B12">
        <w:rPr>
          <w:rtl/>
        </w:rPr>
        <w:t>18</w:t>
      </w:r>
      <w:r w:rsidR="006B6692">
        <w:rPr>
          <w:rtl/>
        </w:rPr>
        <w:t xml:space="preserve"> </w:t>
      </w:r>
      <w:r>
        <w:rPr>
          <w:rtl/>
        </w:rPr>
        <w:t>و</w:t>
      </w:r>
      <w:r w:rsidRPr="00FD4B12">
        <w:rPr>
          <w:rtl/>
        </w:rPr>
        <w:t>29</w:t>
      </w:r>
      <w:r w:rsidR="006B6692">
        <w:rPr>
          <w:rtl/>
        </w:rPr>
        <w:t xml:space="preserve"> </w:t>
      </w:r>
      <w:r w:rsidRPr="00FD4B12">
        <w:rPr>
          <w:rtl/>
        </w:rPr>
        <w:t>أيلول/سبتمبر</w:t>
      </w:r>
      <w:r w:rsidR="006B6692">
        <w:rPr>
          <w:rtl/>
        </w:rPr>
        <w:t xml:space="preserve"> </w:t>
      </w:r>
      <w:r w:rsidRPr="00FD4B12">
        <w:rPr>
          <w:rtl/>
        </w:rPr>
        <w:t>2014</w:t>
      </w:r>
      <w:r w:rsidR="006B6692">
        <w:rPr>
          <w:rtl/>
        </w:rPr>
        <w:t xml:space="preserve"> </w:t>
      </w:r>
      <w:r w:rsidRPr="00FD4B12">
        <w:rPr>
          <w:rtl/>
        </w:rPr>
        <w:t>و6</w:t>
      </w:r>
      <w:r w:rsidR="006B6692">
        <w:rPr>
          <w:rtl/>
        </w:rPr>
        <w:t xml:space="preserve"> </w:t>
      </w:r>
      <w:r w:rsidRPr="00FD4B12">
        <w:rPr>
          <w:rtl/>
        </w:rPr>
        <w:t>شباط/فبراير</w:t>
      </w:r>
      <w:r w:rsidR="006B6692">
        <w:rPr>
          <w:rtl/>
        </w:rPr>
        <w:t xml:space="preserve"> </w:t>
      </w:r>
      <w:r w:rsidRPr="00FD4B12">
        <w:rPr>
          <w:rtl/>
        </w:rPr>
        <w:t>2015،</w:t>
      </w:r>
      <w:r w:rsidR="006B6692">
        <w:rPr>
          <w:rtl/>
        </w:rPr>
        <w:t xml:space="preserve"> </w:t>
      </w:r>
      <w:r w:rsidRPr="00FD4B12">
        <w:rPr>
          <w:rtl/>
        </w:rPr>
        <w:t>أرسلت</w:t>
      </w:r>
      <w:r w:rsidR="006B6692">
        <w:rPr>
          <w:rtl/>
        </w:rPr>
        <w:t xml:space="preserve"> </w:t>
      </w:r>
      <w:r w:rsidRPr="00FD4B12">
        <w:rPr>
          <w:rtl/>
        </w:rPr>
        <w:t>الحكومة</w:t>
      </w:r>
      <w:r w:rsidR="006B6692">
        <w:rPr>
          <w:rtl/>
        </w:rPr>
        <w:t xml:space="preserve"> </w:t>
      </w:r>
      <w:r w:rsidRPr="00FD4B12">
        <w:rPr>
          <w:rtl/>
        </w:rPr>
        <w:t>معلومات</w:t>
      </w:r>
      <w:r w:rsidR="006B6692">
        <w:rPr>
          <w:rtl/>
        </w:rPr>
        <w:t xml:space="preserve"> </w:t>
      </w:r>
      <w:r w:rsidRPr="00FD4B12">
        <w:rPr>
          <w:rtl/>
        </w:rPr>
        <w:t>بشأن</w:t>
      </w:r>
      <w:r w:rsidR="006B6692">
        <w:rPr>
          <w:rtl/>
        </w:rPr>
        <w:t xml:space="preserve"> </w:t>
      </w:r>
      <w:r w:rsidRPr="00FD4B12">
        <w:rPr>
          <w:rtl/>
        </w:rPr>
        <w:t>19</w:t>
      </w:r>
      <w:r w:rsidR="006B6692">
        <w:rPr>
          <w:rtl/>
        </w:rPr>
        <w:t xml:space="preserve"> </w:t>
      </w:r>
      <w:r w:rsidRPr="00FD4B12">
        <w:rPr>
          <w:rtl/>
        </w:rPr>
        <w:t>حالة</w:t>
      </w:r>
      <w:r w:rsidR="006B6692">
        <w:rPr>
          <w:rtl/>
        </w:rPr>
        <w:t xml:space="preserve"> </w:t>
      </w:r>
      <w:r w:rsidRPr="00FD4B12">
        <w:rPr>
          <w:rtl/>
        </w:rPr>
        <w:t>لم</w:t>
      </w:r>
      <w:r w:rsidR="006B6692">
        <w:rPr>
          <w:rtl/>
        </w:rPr>
        <w:t xml:space="preserve"> </w:t>
      </w:r>
      <w:r w:rsidRPr="00FD4B12">
        <w:rPr>
          <w:rtl/>
        </w:rPr>
        <w:t>يبت</w:t>
      </w:r>
      <w:r w:rsidR="006B6692">
        <w:rPr>
          <w:rtl/>
        </w:rPr>
        <w:t xml:space="preserve"> </w:t>
      </w:r>
      <w:r w:rsidRPr="00FD4B12">
        <w:rPr>
          <w:rtl/>
        </w:rPr>
        <w:t>فيها</w:t>
      </w:r>
      <w:r w:rsidR="006B6692">
        <w:rPr>
          <w:rtl/>
        </w:rPr>
        <w:t xml:space="preserve"> </w:t>
      </w:r>
      <w:r w:rsidRPr="00FD4B12">
        <w:rPr>
          <w:rtl/>
        </w:rPr>
        <w:t>بعد</w:t>
      </w:r>
      <w:r>
        <w:rPr>
          <w:rtl/>
        </w:rPr>
        <w:t>.</w:t>
      </w:r>
    </w:p>
    <w:p w:rsidR="004A1892" w:rsidRPr="0003488D" w:rsidRDefault="004A1892" w:rsidP="004A1892">
      <w:pPr>
        <w:pStyle w:val="SingleTxtGA"/>
      </w:pPr>
      <w:r w:rsidRPr="0003488D">
        <w:rPr>
          <w:rtl/>
        </w:rPr>
        <w:t>توضيح</w:t>
      </w:r>
      <w:r w:rsidR="006B6692">
        <w:rPr>
          <w:rtl/>
        </w:rPr>
        <w:t xml:space="preserve"> </w:t>
      </w:r>
      <w:r w:rsidRPr="0003488D">
        <w:rPr>
          <w:rFonts w:hint="cs"/>
          <w:rtl/>
        </w:rPr>
        <w:t>يستند</w:t>
      </w:r>
      <w:r w:rsidR="006B6692">
        <w:rPr>
          <w:rtl/>
        </w:rPr>
        <w:t xml:space="preserve"> </w:t>
      </w:r>
      <w:r w:rsidRPr="0003488D">
        <w:rPr>
          <w:rtl/>
        </w:rPr>
        <w:t>إلى</w:t>
      </w:r>
      <w:r w:rsidR="006B6692">
        <w:rPr>
          <w:rtl/>
        </w:rPr>
        <w:t xml:space="preserve"> </w:t>
      </w:r>
      <w:r w:rsidRPr="0003488D">
        <w:rPr>
          <w:rtl/>
        </w:rPr>
        <w:t>المعلومات</w:t>
      </w:r>
      <w:r w:rsidR="006B6692">
        <w:rPr>
          <w:rtl/>
        </w:rPr>
        <w:t xml:space="preserve"> </w:t>
      </w:r>
      <w:r w:rsidRPr="0003488D">
        <w:rPr>
          <w:rFonts w:hint="cs"/>
          <w:rtl/>
        </w:rPr>
        <w:t>المقدمة</w:t>
      </w:r>
      <w:r w:rsidR="006B6692">
        <w:rPr>
          <w:rtl/>
        </w:rPr>
        <w:t xml:space="preserve"> </w:t>
      </w:r>
      <w:r w:rsidRPr="0003488D">
        <w:rPr>
          <w:rtl/>
        </w:rPr>
        <w:t>من</w:t>
      </w:r>
      <w:r w:rsidR="006B6692">
        <w:rPr>
          <w:rtl/>
        </w:rPr>
        <w:t xml:space="preserve"> </w:t>
      </w:r>
      <w:r w:rsidRPr="0003488D">
        <w:rPr>
          <w:rtl/>
        </w:rPr>
        <w:t>المصادر</w:t>
      </w:r>
    </w:p>
    <w:p w:rsidR="004A1892" w:rsidRPr="00FD4B12" w:rsidRDefault="004A1892" w:rsidP="004A1892">
      <w:pPr>
        <w:pStyle w:val="SingleTxtGA"/>
      </w:pPr>
      <w:r w:rsidRPr="00FD4B12">
        <w:rPr>
          <w:rtl/>
        </w:rPr>
        <w:t>137</w:t>
      </w:r>
      <w:r>
        <w:rPr>
          <w:rtl/>
        </w:rPr>
        <w:t>-</w:t>
      </w:r>
      <w:r>
        <w:rPr>
          <w:rtl/>
        </w:rPr>
        <w:tab/>
      </w:r>
      <w:r w:rsidRPr="00FD4B12">
        <w:rPr>
          <w:rtl/>
        </w:rPr>
        <w:t>قدمت</w:t>
      </w:r>
      <w:r w:rsidR="006B6692">
        <w:rPr>
          <w:rtl/>
        </w:rPr>
        <w:t xml:space="preserve"> </w:t>
      </w:r>
      <w:r w:rsidRPr="00FD4B12">
        <w:rPr>
          <w:rtl/>
        </w:rPr>
        <w:t>المصادر</w:t>
      </w:r>
      <w:r w:rsidR="006B6692">
        <w:rPr>
          <w:rtl/>
        </w:rPr>
        <w:t xml:space="preserve"> </w:t>
      </w:r>
      <w:r w:rsidRPr="00FD4B12">
        <w:rPr>
          <w:rtl/>
        </w:rPr>
        <w:t>معلومات</w:t>
      </w:r>
      <w:r w:rsidR="006B6692">
        <w:rPr>
          <w:rtl/>
        </w:rPr>
        <w:t xml:space="preserve"> </w:t>
      </w:r>
      <w:r w:rsidRPr="00FD4B12">
        <w:rPr>
          <w:rtl/>
        </w:rPr>
        <w:t>عن</w:t>
      </w:r>
      <w:r w:rsidR="006B6692">
        <w:rPr>
          <w:rtl/>
        </w:rPr>
        <w:t xml:space="preserve"> </w:t>
      </w:r>
      <w:r w:rsidRPr="00FD4B12">
        <w:rPr>
          <w:rtl/>
        </w:rPr>
        <w:t>خمس</w:t>
      </w:r>
      <w:r w:rsidR="006B6692">
        <w:rPr>
          <w:rtl/>
        </w:rPr>
        <w:t xml:space="preserve"> </w:t>
      </w:r>
      <w:r w:rsidRPr="00FD4B12">
        <w:rPr>
          <w:rtl/>
        </w:rPr>
        <w:t>حالات</w:t>
      </w:r>
      <w:r w:rsidR="006B6692">
        <w:rPr>
          <w:rtl/>
        </w:rPr>
        <w:t xml:space="preserve"> </w:t>
      </w:r>
      <w:r w:rsidRPr="00FD4B12">
        <w:rPr>
          <w:rtl/>
        </w:rPr>
        <w:t>لم</w:t>
      </w:r>
      <w:r w:rsidR="006B6692">
        <w:rPr>
          <w:rtl/>
        </w:rPr>
        <w:t xml:space="preserve"> </w:t>
      </w:r>
      <w:r w:rsidRPr="00FD4B12">
        <w:rPr>
          <w:rtl/>
        </w:rPr>
        <w:t>يبت</w:t>
      </w:r>
      <w:r w:rsidR="006B6692">
        <w:rPr>
          <w:rtl/>
        </w:rPr>
        <w:t xml:space="preserve"> </w:t>
      </w:r>
      <w:r w:rsidRPr="00FD4B12">
        <w:rPr>
          <w:rtl/>
        </w:rPr>
        <w:t>فيها</w:t>
      </w:r>
      <w:r w:rsidR="006B6692">
        <w:rPr>
          <w:rtl/>
        </w:rPr>
        <w:t xml:space="preserve"> </w:t>
      </w:r>
      <w:r w:rsidRPr="00FD4B12">
        <w:rPr>
          <w:rtl/>
        </w:rPr>
        <w:t>بعد</w:t>
      </w:r>
      <w:r>
        <w:rPr>
          <w:rtl/>
        </w:rPr>
        <w:t>.</w:t>
      </w:r>
      <w:r w:rsidR="006B6692">
        <w:rPr>
          <w:rtl/>
        </w:rPr>
        <w:t xml:space="preserve"> </w:t>
      </w:r>
      <w:r w:rsidRPr="00FD4B12">
        <w:rPr>
          <w:rtl/>
        </w:rPr>
        <w:t>وقرر</w:t>
      </w:r>
      <w:r w:rsidR="006B6692">
        <w:rPr>
          <w:rtl/>
        </w:rPr>
        <w:t xml:space="preserve"> </w:t>
      </w:r>
      <w:r w:rsidRPr="00FD4B12">
        <w:rPr>
          <w:rtl/>
        </w:rPr>
        <w:t>الفريق</w:t>
      </w:r>
      <w:r w:rsidR="006B6692">
        <w:rPr>
          <w:rtl/>
        </w:rPr>
        <w:t xml:space="preserve"> </w:t>
      </w:r>
      <w:r w:rsidRPr="00FD4B12">
        <w:rPr>
          <w:rtl/>
        </w:rPr>
        <w:t>العامل</w:t>
      </w:r>
      <w:r w:rsidR="006B6692">
        <w:rPr>
          <w:rtl/>
        </w:rPr>
        <w:t xml:space="preserve"> </w:t>
      </w:r>
      <w:r w:rsidRPr="00FD4B12">
        <w:rPr>
          <w:rtl/>
        </w:rPr>
        <w:t>توضيح</w:t>
      </w:r>
      <w:r w:rsidR="006B6692">
        <w:rPr>
          <w:rtl/>
        </w:rPr>
        <w:t xml:space="preserve"> </w:t>
      </w:r>
      <w:r w:rsidRPr="00FD4B12">
        <w:rPr>
          <w:rtl/>
        </w:rPr>
        <w:t>حالة</w:t>
      </w:r>
      <w:r w:rsidR="006B6692">
        <w:rPr>
          <w:rtl/>
        </w:rPr>
        <w:t xml:space="preserve"> </w:t>
      </w:r>
      <w:r w:rsidRPr="00FD4B12">
        <w:rPr>
          <w:rtl/>
        </w:rPr>
        <w:t>واحدة</w:t>
      </w:r>
      <w:r w:rsidR="006B6692">
        <w:rPr>
          <w:rtl/>
        </w:rPr>
        <w:t xml:space="preserve"> </w:t>
      </w:r>
      <w:r w:rsidRPr="00FD4B12">
        <w:rPr>
          <w:rtl/>
        </w:rPr>
        <w:t>نتيجة</w:t>
      </w:r>
      <w:r w:rsidR="006B6692">
        <w:rPr>
          <w:rtl/>
        </w:rPr>
        <w:t xml:space="preserve"> </w:t>
      </w:r>
      <w:r w:rsidRPr="00FD4B12">
        <w:rPr>
          <w:rtl/>
        </w:rPr>
        <w:t>لذلك</w:t>
      </w:r>
      <w:r>
        <w:rPr>
          <w:rtl/>
        </w:rPr>
        <w:t>.</w:t>
      </w:r>
    </w:p>
    <w:p w:rsidR="004A1892" w:rsidRPr="004A1892" w:rsidRDefault="006B6692" w:rsidP="004A1892">
      <w:pPr>
        <w:pStyle w:val="H23GA"/>
      </w:pPr>
      <w:r>
        <w:rPr>
          <w:rFonts w:hint="cs"/>
          <w:rtl/>
        </w:rPr>
        <w:tab/>
      </w:r>
      <w:r>
        <w:rPr>
          <w:rFonts w:hint="cs"/>
          <w:rtl/>
        </w:rPr>
        <w:tab/>
      </w:r>
      <w:r w:rsidR="004A1892" w:rsidRPr="004A1892">
        <w:rPr>
          <w:rFonts w:hint="cs"/>
          <w:rtl/>
        </w:rPr>
        <w:t>الن</w:t>
      </w:r>
      <w:r w:rsidR="004A1892" w:rsidRPr="004A1892">
        <w:rPr>
          <w:rtl/>
        </w:rPr>
        <w:t>داء</w:t>
      </w:r>
      <w:r>
        <w:rPr>
          <w:rtl/>
        </w:rPr>
        <w:t xml:space="preserve"> </w:t>
      </w:r>
      <w:r w:rsidR="004A1892" w:rsidRPr="004A1892">
        <w:rPr>
          <w:rFonts w:hint="cs"/>
          <w:rtl/>
        </w:rPr>
        <w:t>ال</w:t>
      </w:r>
      <w:r w:rsidR="004A1892" w:rsidRPr="004A1892">
        <w:rPr>
          <w:rtl/>
        </w:rPr>
        <w:t>عاجل</w:t>
      </w:r>
    </w:p>
    <w:p w:rsidR="004A1892" w:rsidRPr="00FD4B12" w:rsidRDefault="004A1892" w:rsidP="004A1892">
      <w:pPr>
        <w:pStyle w:val="SingleTxtGA"/>
      </w:pPr>
      <w:r w:rsidRPr="00FD4B12">
        <w:rPr>
          <w:rtl/>
        </w:rPr>
        <w:t>138</w:t>
      </w:r>
      <w:r>
        <w:rPr>
          <w:rtl/>
        </w:rPr>
        <w:t>-</w:t>
      </w:r>
      <w:r>
        <w:rPr>
          <w:rtl/>
        </w:rPr>
        <w:tab/>
      </w:r>
      <w:r w:rsidRPr="00FD4B12">
        <w:rPr>
          <w:rtl/>
        </w:rPr>
        <w:t>في</w:t>
      </w:r>
      <w:r w:rsidR="006B6692">
        <w:rPr>
          <w:rtl/>
        </w:rPr>
        <w:t xml:space="preserve"> </w:t>
      </w:r>
      <w:r w:rsidRPr="00FD4B12">
        <w:rPr>
          <w:rtl/>
        </w:rPr>
        <w:t>21</w:t>
      </w:r>
      <w:r w:rsidR="006B6692">
        <w:rPr>
          <w:rtl/>
        </w:rPr>
        <w:t xml:space="preserve"> </w:t>
      </w:r>
      <w:r w:rsidRPr="00FD4B12">
        <w:rPr>
          <w:rtl/>
        </w:rPr>
        <w:t>تشرين</w:t>
      </w:r>
      <w:r w:rsidR="006B6692">
        <w:rPr>
          <w:rtl/>
        </w:rPr>
        <w:t xml:space="preserve"> </w:t>
      </w:r>
      <w:r w:rsidRPr="00FD4B12">
        <w:rPr>
          <w:rtl/>
        </w:rPr>
        <w:t>الثاني/نوفمبر</w:t>
      </w:r>
      <w:r w:rsidR="006B6692">
        <w:rPr>
          <w:rtl/>
        </w:rPr>
        <w:t xml:space="preserve"> </w:t>
      </w:r>
      <w:r w:rsidRPr="00FD4B12">
        <w:rPr>
          <w:rtl/>
        </w:rPr>
        <w:t>2014،</w:t>
      </w:r>
      <w:r w:rsidR="006B6692">
        <w:rPr>
          <w:rtl/>
        </w:rPr>
        <w:t xml:space="preserve"> </w:t>
      </w:r>
      <w:r w:rsidRPr="00FD4B12">
        <w:rPr>
          <w:rtl/>
        </w:rPr>
        <w:t>أحال</w:t>
      </w:r>
      <w:r w:rsidR="006B6692">
        <w:rPr>
          <w:rtl/>
        </w:rPr>
        <w:t xml:space="preserve"> </w:t>
      </w:r>
      <w:r w:rsidRPr="00FD4B12">
        <w:rPr>
          <w:rtl/>
        </w:rPr>
        <w:t>الفريق</w:t>
      </w:r>
      <w:r w:rsidR="006B6692">
        <w:rPr>
          <w:rtl/>
        </w:rPr>
        <w:t xml:space="preserve"> </w:t>
      </w:r>
      <w:r w:rsidRPr="00FD4B12">
        <w:rPr>
          <w:rtl/>
        </w:rPr>
        <w:t>العامل،</w:t>
      </w:r>
      <w:r w:rsidR="006B6692">
        <w:rPr>
          <w:rtl/>
        </w:rPr>
        <w:t xml:space="preserve"> </w:t>
      </w:r>
      <w:r w:rsidRPr="00FD4B12">
        <w:rPr>
          <w:rtl/>
        </w:rPr>
        <w:t>بالاشتراك</w:t>
      </w:r>
      <w:r w:rsidR="006B6692">
        <w:rPr>
          <w:rtl/>
        </w:rPr>
        <w:t xml:space="preserve"> </w:t>
      </w:r>
      <w:r w:rsidRPr="00FD4B12">
        <w:rPr>
          <w:rtl/>
        </w:rPr>
        <w:t>مع</w:t>
      </w:r>
      <w:r w:rsidR="006B6692">
        <w:rPr>
          <w:rtl/>
        </w:rPr>
        <w:t xml:space="preserve"> </w:t>
      </w:r>
      <w:r w:rsidRPr="00FD4B12">
        <w:rPr>
          <w:rtl/>
        </w:rPr>
        <w:t>أربع</w:t>
      </w:r>
      <w:r w:rsidR="006B6692">
        <w:rPr>
          <w:rtl/>
        </w:rPr>
        <w:t xml:space="preserve"> </w:t>
      </w:r>
      <w:r w:rsidRPr="00FD4B12">
        <w:rPr>
          <w:rtl/>
        </w:rPr>
        <w:t>آليات</w:t>
      </w:r>
      <w:r w:rsidR="006B6692">
        <w:rPr>
          <w:rtl/>
        </w:rPr>
        <w:t xml:space="preserve"> </w:t>
      </w:r>
      <w:r w:rsidRPr="00FD4B12">
        <w:rPr>
          <w:rtl/>
        </w:rPr>
        <w:t>من</w:t>
      </w:r>
      <w:r w:rsidR="006B6692">
        <w:rPr>
          <w:rtl/>
        </w:rPr>
        <w:t xml:space="preserve"> </w:t>
      </w:r>
      <w:r w:rsidRPr="00FD4B12">
        <w:rPr>
          <w:rtl/>
        </w:rPr>
        <w:t>آليات</w:t>
      </w:r>
      <w:r w:rsidR="006B6692">
        <w:rPr>
          <w:rtl/>
        </w:rPr>
        <w:t xml:space="preserve"> </w:t>
      </w:r>
      <w:r w:rsidRPr="00FD4B12">
        <w:rPr>
          <w:rtl/>
        </w:rPr>
        <w:t>الإجراءات</w:t>
      </w:r>
      <w:r w:rsidR="006B6692">
        <w:rPr>
          <w:rtl/>
        </w:rPr>
        <w:t xml:space="preserve"> </w:t>
      </w:r>
      <w:r w:rsidRPr="00FD4B12">
        <w:rPr>
          <w:rtl/>
        </w:rPr>
        <w:t>الخاصة،</w:t>
      </w:r>
      <w:r w:rsidR="006B6692">
        <w:rPr>
          <w:rtl/>
        </w:rPr>
        <w:t xml:space="preserve"> </w:t>
      </w:r>
      <w:r w:rsidRPr="00FD4B12">
        <w:rPr>
          <w:rtl/>
        </w:rPr>
        <w:t>نداء</w:t>
      </w:r>
      <w:r w:rsidR="006B6692">
        <w:rPr>
          <w:rtl/>
        </w:rPr>
        <w:t xml:space="preserve"> </w:t>
      </w:r>
      <w:r w:rsidRPr="00FD4B12">
        <w:rPr>
          <w:rtl/>
        </w:rPr>
        <w:t>عاجل</w:t>
      </w:r>
      <w:r w:rsidR="00D77F7C">
        <w:rPr>
          <w:rtl/>
        </w:rPr>
        <w:t xml:space="preserve">اً </w:t>
      </w:r>
      <w:r w:rsidRPr="00FD4B12">
        <w:rPr>
          <w:rtl/>
        </w:rPr>
        <w:t>إلى</w:t>
      </w:r>
      <w:r w:rsidR="006B6692">
        <w:rPr>
          <w:rtl/>
        </w:rPr>
        <w:t xml:space="preserve"> </w:t>
      </w:r>
      <w:r w:rsidRPr="00FD4B12">
        <w:rPr>
          <w:rtl/>
        </w:rPr>
        <w:t>الحكومة</w:t>
      </w:r>
      <w:r w:rsidR="006B6692">
        <w:rPr>
          <w:rtl/>
        </w:rPr>
        <w:t xml:space="preserve"> </w:t>
      </w:r>
      <w:r w:rsidRPr="00FD4B12">
        <w:rPr>
          <w:rtl/>
        </w:rPr>
        <w:t>يتعلق</w:t>
      </w:r>
      <w:r w:rsidR="006B6692">
        <w:rPr>
          <w:rtl/>
        </w:rPr>
        <w:t xml:space="preserve"> </w:t>
      </w:r>
      <w:r w:rsidRPr="00FD4B12">
        <w:rPr>
          <w:rtl/>
        </w:rPr>
        <w:t>بمزاعم</w:t>
      </w:r>
      <w:r w:rsidR="006B6692">
        <w:rPr>
          <w:rtl/>
        </w:rPr>
        <w:t xml:space="preserve"> </w:t>
      </w:r>
      <w:r w:rsidRPr="00FD4B12">
        <w:rPr>
          <w:rtl/>
        </w:rPr>
        <w:t>عن</w:t>
      </w:r>
      <w:r w:rsidR="006B6692">
        <w:rPr>
          <w:rtl/>
        </w:rPr>
        <w:t xml:space="preserve"> </w:t>
      </w:r>
      <w:r>
        <w:rPr>
          <w:rFonts w:hint="cs"/>
          <w:rtl/>
        </w:rPr>
        <w:t>ال</w:t>
      </w:r>
      <w:r w:rsidRPr="00FD4B12">
        <w:rPr>
          <w:rtl/>
        </w:rPr>
        <w:t>اعتقال</w:t>
      </w:r>
      <w:r w:rsidR="006B6692">
        <w:rPr>
          <w:rtl/>
        </w:rPr>
        <w:t xml:space="preserve"> </w:t>
      </w:r>
      <w:r>
        <w:rPr>
          <w:rFonts w:hint="cs"/>
          <w:rtl/>
        </w:rPr>
        <w:t>التعسفي</w:t>
      </w:r>
      <w:r w:rsidR="006B6692">
        <w:rPr>
          <w:rFonts w:hint="cs"/>
          <w:rtl/>
        </w:rPr>
        <w:t xml:space="preserve"> </w:t>
      </w:r>
      <w:r>
        <w:rPr>
          <w:rFonts w:hint="cs"/>
          <w:rtl/>
        </w:rPr>
        <w:t>لسورييْن</w:t>
      </w:r>
      <w:r w:rsidR="006B6692">
        <w:rPr>
          <w:rtl/>
        </w:rPr>
        <w:t xml:space="preserve"> </w:t>
      </w:r>
      <w:r w:rsidRPr="00FD4B12">
        <w:rPr>
          <w:rtl/>
        </w:rPr>
        <w:t>من</w:t>
      </w:r>
      <w:r w:rsidR="006B6692">
        <w:rPr>
          <w:rtl/>
        </w:rPr>
        <w:t xml:space="preserve"> </w:t>
      </w:r>
      <w:r w:rsidRPr="00FD4B12">
        <w:rPr>
          <w:rtl/>
        </w:rPr>
        <w:t>المدافعين</w:t>
      </w:r>
      <w:r w:rsidR="006B6692">
        <w:rPr>
          <w:rtl/>
        </w:rPr>
        <w:t xml:space="preserve"> </w:t>
      </w:r>
      <w:r w:rsidRPr="00FD4B12">
        <w:rPr>
          <w:rtl/>
        </w:rPr>
        <w:t>عن</w:t>
      </w:r>
      <w:r w:rsidR="006B6692">
        <w:rPr>
          <w:rtl/>
        </w:rPr>
        <w:t xml:space="preserve"> </w:t>
      </w:r>
      <w:r w:rsidRPr="00FD4B12">
        <w:rPr>
          <w:rtl/>
        </w:rPr>
        <w:t>حقوق</w:t>
      </w:r>
      <w:r w:rsidR="006B6692">
        <w:rPr>
          <w:rtl/>
        </w:rPr>
        <w:t xml:space="preserve"> </w:t>
      </w:r>
      <w:r w:rsidRPr="00FD4B12">
        <w:rPr>
          <w:rtl/>
        </w:rPr>
        <w:t>الإنسان</w:t>
      </w:r>
      <w:r w:rsidR="006B6692">
        <w:rPr>
          <w:rtl/>
        </w:rPr>
        <w:t xml:space="preserve"> </w:t>
      </w:r>
      <w:r>
        <w:rPr>
          <w:rFonts w:hint="cs"/>
          <w:rtl/>
        </w:rPr>
        <w:t>واحتجازهما</w:t>
      </w:r>
      <w:r w:rsidR="006B6692">
        <w:rPr>
          <w:rFonts w:hint="cs"/>
          <w:rtl/>
        </w:rPr>
        <w:t xml:space="preserve"> </w:t>
      </w:r>
      <w:r>
        <w:rPr>
          <w:rFonts w:hint="cs"/>
          <w:rtl/>
        </w:rPr>
        <w:t>بمعزل</w:t>
      </w:r>
      <w:r w:rsidR="006B6692">
        <w:rPr>
          <w:rFonts w:hint="cs"/>
          <w:rtl/>
        </w:rPr>
        <w:t xml:space="preserve"> </w:t>
      </w:r>
      <w:r w:rsidRPr="00FD4B12">
        <w:rPr>
          <w:rtl/>
        </w:rPr>
        <w:t>عن</w:t>
      </w:r>
      <w:r w:rsidR="006B6692">
        <w:rPr>
          <w:rtl/>
        </w:rPr>
        <w:t xml:space="preserve"> </w:t>
      </w:r>
      <w:r w:rsidRPr="00FD4B12">
        <w:rPr>
          <w:rtl/>
        </w:rPr>
        <w:t>العالم</w:t>
      </w:r>
      <w:r w:rsidR="006B6692">
        <w:rPr>
          <w:rtl/>
        </w:rPr>
        <w:t xml:space="preserve"> </w:t>
      </w:r>
      <w:r w:rsidRPr="00FD4B12">
        <w:rPr>
          <w:rtl/>
        </w:rPr>
        <w:t>الخارجي</w:t>
      </w:r>
      <w:r w:rsidR="006B6692">
        <w:rPr>
          <w:rtl/>
        </w:rPr>
        <w:t xml:space="preserve"> </w:t>
      </w:r>
      <w:r w:rsidRPr="00FD4B12">
        <w:rPr>
          <w:rtl/>
        </w:rPr>
        <w:t>في</w:t>
      </w:r>
      <w:r w:rsidR="006B6692">
        <w:rPr>
          <w:rtl/>
        </w:rPr>
        <w:t xml:space="preserve"> </w:t>
      </w:r>
      <w:r w:rsidRPr="00FD4B12">
        <w:rPr>
          <w:rtl/>
        </w:rPr>
        <w:t>31</w:t>
      </w:r>
      <w:r w:rsidR="006B6692">
        <w:rPr>
          <w:rtl/>
        </w:rPr>
        <w:t xml:space="preserve"> </w:t>
      </w:r>
      <w:r w:rsidRPr="00FD4B12">
        <w:rPr>
          <w:rtl/>
        </w:rPr>
        <w:t>تشرين</w:t>
      </w:r>
      <w:r w:rsidR="006B6692">
        <w:rPr>
          <w:rtl/>
        </w:rPr>
        <w:t xml:space="preserve"> </w:t>
      </w:r>
      <w:r w:rsidRPr="00FD4B12">
        <w:rPr>
          <w:rtl/>
        </w:rPr>
        <w:t>الأول/أكتوبر</w:t>
      </w:r>
      <w:r w:rsidR="006B6692">
        <w:rPr>
          <w:rtl/>
        </w:rPr>
        <w:t xml:space="preserve"> </w:t>
      </w:r>
      <w:r w:rsidRPr="00FD4B12">
        <w:rPr>
          <w:rtl/>
        </w:rPr>
        <w:t>2014،</w:t>
      </w:r>
      <w:r w:rsidR="006B6692">
        <w:rPr>
          <w:rtl/>
        </w:rPr>
        <w:t xml:space="preserve"> </w:t>
      </w:r>
      <w:r w:rsidRPr="00FD4B12">
        <w:rPr>
          <w:rtl/>
        </w:rPr>
        <w:t>وهما</w:t>
      </w:r>
      <w:r w:rsidR="006B6692">
        <w:rPr>
          <w:rtl/>
        </w:rPr>
        <w:t xml:space="preserve"> </w:t>
      </w:r>
      <w:r w:rsidRPr="00FD4B12">
        <w:rPr>
          <w:rtl/>
        </w:rPr>
        <w:t>السيد</w:t>
      </w:r>
      <w:r w:rsidR="006B6692">
        <w:rPr>
          <w:rtl/>
        </w:rPr>
        <w:t xml:space="preserve"> </w:t>
      </w:r>
      <w:r>
        <w:rPr>
          <w:rFonts w:hint="cs"/>
          <w:rtl/>
        </w:rPr>
        <w:t>جديع</w:t>
      </w:r>
      <w:r w:rsidR="006B6692">
        <w:rPr>
          <w:rFonts w:hint="cs"/>
          <w:rtl/>
        </w:rPr>
        <w:t xml:space="preserve"> </w:t>
      </w:r>
      <w:r w:rsidRPr="00FD4B12">
        <w:rPr>
          <w:rtl/>
        </w:rPr>
        <w:t>عبد</w:t>
      </w:r>
      <w:r w:rsidR="006B6692">
        <w:rPr>
          <w:rtl/>
        </w:rPr>
        <w:t xml:space="preserve"> </w:t>
      </w:r>
      <w:r w:rsidRPr="00FD4B12">
        <w:rPr>
          <w:rtl/>
        </w:rPr>
        <w:t>الله</w:t>
      </w:r>
      <w:r w:rsidR="006B6692">
        <w:rPr>
          <w:rtl/>
        </w:rPr>
        <w:t xml:space="preserve"> </w:t>
      </w:r>
      <w:r w:rsidRPr="00FD4B12">
        <w:rPr>
          <w:rtl/>
        </w:rPr>
        <w:t>نوفل</w:t>
      </w:r>
      <w:r w:rsidR="006B6692">
        <w:rPr>
          <w:rtl/>
        </w:rPr>
        <w:t xml:space="preserve"> </w:t>
      </w:r>
      <w:r w:rsidRPr="00FD4B12">
        <w:rPr>
          <w:rtl/>
        </w:rPr>
        <w:t>والسيد</w:t>
      </w:r>
      <w:r w:rsidR="006B6692">
        <w:rPr>
          <w:rtl/>
        </w:rPr>
        <w:t xml:space="preserve"> </w:t>
      </w:r>
      <w:r w:rsidRPr="00FD4B12">
        <w:rPr>
          <w:rtl/>
        </w:rPr>
        <w:t>عمر</w:t>
      </w:r>
      <w:r w:rsidR="006B6692">
        <w:rPr>
          <w:rtl/>
        </w:rPr>
        <w:t xml:space="preserve"> </w:t>
      </w:r>
      <w:r w:rsidRPr="00FD4B12">
        <w:rPr>
          <w:rtl/>
        </w:rPr>
        <w:t>الشعار،</w:t>
      </w:r>
      <w:r w:rsidR="006B6692">
        <w:rPr>
          <w:rtl/>
        </w:rPr>
        <w:t xml:space="preserve"> </w:t>
      </w:r>
      <w:r w:rsidRPr="00FD4B12">
        <w:rPr>
          <w:rtl/>
        </w:rPr>
        <w:t>انتقام</w:t>
      </w:r>
      <w:r w:rsidR="00D77F7C">
        <w:rPr>
          <w:rtl/>
        </w:rPr>
        <w:t xml:space="preserve">اً </w:t>
      </w:r>
      <w:r w:rsidRPr="00FD4B12">
        <w:rPr>
          <w:rtl/>
        </w:rPr>
        <w:t>منهما</w:t>
      </w:r>
      <w:r w:rsidR="006B6692">
        <w:rPr>
          <w:rtl/>
        </w:rPr>
        <w:t xml:space="preserve"> </w:t>
      </w:r>
      <w:r w:rsidRPr="00FD4B12">
        <w:rPr>
          <w:rtl/>
        </w:rPr>
        <w:t>لتعاونهما</w:t>
      </w:r>
      <w:r w:rsidR="006B6692">
        <w:rPr>
          <w:rtl/>
        </w:rPr>
        <w:t xml:space="preserve"> </w:t>
      </w:r>
      <w:r w:rsidRPr="00FD4B12">
        <w:rPr>
          <w:rtl/>
        </w:rPr>
        <w:t>مع</w:t>
      </w:r>
      <w:r w:rsidR="006B6692">
        <w:rPr>
          <w:rtl/>
        </w:rPr>
        <w:t xml:space="preserve"> </w:t>
      </w:r>
      <w:r w:rsidRPr="00FD4B12">
        <w:rPr>
          <w:rtl/>
        </w:rPr>
        <w:t>مفوضية</w:t>
      </w:r>
      <w:r w:rsidR="006B6692">
        <w:rPr>
          <w:rtl/>
        </w:rPr>
        <w:t xml:space="preserve"> </w:t>
      </w:r>
      <w:r w:rsidRPr="00FD4B12">
        <w:rPr>
          <w:rtl/>
        </w:rPr>
        <w:t>الأمم</w:t>
      </w:r>
      <w:r w:rsidR="006B6692">
        <w:rPr>
          <w:rtl/>
        </w:rPr>
        <w:t xml:space="preserve"> </w:t>
      </w:r>
      <w:r w:rsidRPr="00FD4B12">
        <w:rPr>
          <w:rtl/>
        </w:rPr>
        <w:t>المتحدة</w:t>
      </w:r>
      <w:r w:rsidR="006B6692">
        <w:rPr>
          <w:rtl/>
        </w:rPr>
        <w:t xml:space="preserve"> </w:t>
      </w:r>
      <w:r w:rsidRPr="00FD4B12">
        <w:rPr>
          <w:rtl/>
        </w:rPr>
        <w:t>السامية</w:t>
      </w:r>
      <w:r w:rsidR="006B6692">
        <w:rPr>
          <w:rtl/>
        </w:rPr>
        <w:t xml:space="preserve"> </w:t>
      </w:r>
      <w:r w:rsidRPr="00FD4B12">
        <w:rPr>
          <w:rtl/>
        </w:rPr>
        <w:t>لحقوق</w:t>
      </w:r>
      <w:r w:rsidR="006B6692">
        <w:rPr>
          <w:rtl/>
        </w:rPr>
        <w:t xml:space="preserve"> </w:t>
      </w:r>
      <w:r w:rsidRPr="00FD4B12">
        <w:rPr>
          <w:rtl/>
        </w:rPr>
        <w:t>الإنسان</w:t>
      </w:r>
      <w:r>
        <w:rPr>
          <w:rtl/>
        </w:rPr>
        <w:t>.</w:t>
      </w:r>
    </w:p>
    <w:p w:rsidR="004A1892" w:rsidRPr="004A1892" w:rsidRDefault="006B6692" w:rsidP="004A1892">
      <w:pPr>
        <w:pStyle w:val="H1GA"/>
      </w:pPr>
      <w:r>
        <w:rPr>
          <w:rFonts w:hint="cs"/>
          <w:rtl/>
        </w:rPr>
        <w:tab/>
      </w:r>
      <w:r>
        <w:rPr>
          <w:rFonts w:hint="cs"/>
          <w:rtl/>
        </w:rPr>
        <w:tab/>
      </w:r>
      <w:r w:rsidR="004A1892" w:rsidRPr="004A1892">
        <w:rPr>
          <w:rtl/>
        </w:rPr>
        <w:t>طاجيكستان</w:t>
      </w:r>
    </w:p>
    <w:p w:rsidR="004A1892" w:rsidRPr="004A1892" w:rsidRDefault="006B6692" w:rsidP="004A1892">
      <w:pPr>
        <w:pStyle w:val="H23GA"/>
      </w:pPr>
      <w:r>
        <w:rPr>
          <w:rFonts w:hint="cs"/>
          <w:rtl/>
        </w:rPr>
        <w:tab/>
      </w:r>
      <w:r>
        <w:rPr>
          <w:rFonts w:hint="cs"/>
          <w:rtl/>
        </w:rPr>
        <w:tab/>
      </w:r>
      <w:r w:rsidR="004A1892" w:rsidRPr="004A1892">
        <w:rPr>
          <w:rtl/>
        </w:rPr>
        <w:t>المعلومات</w:t>
      </w:r>
      <w:r>
        <w:rPr>
          <w:rtl/>
        </w:rPr>
        <w:t xml:space="preserve"> </w:t>
      </w:r>
      <w:r w:rsidR="004A1892" w:rsidRPr="004A1892">
        <w:rPr>
          <w:rFonts w:hint="cs"/>
          <w:rtl/>
        </w:rPr>
        <w:t>المقدمة</w:t>
      </w:r>
      <w:r>
        <w:rPr>
          <w:rtl/>
        </w:rPr>
        <w:t xml:space="preserve"> </w:t>
      </w:r>
      <w:r w:rsidR="004A1892" w:rsidRPr="004A1892">
        <w:rPr>
          <w:rtl/>
        </w:rPr>
        <w:t>من</w:t>
      </w:r>
      <w:r>
        <w:rPr>
          <w:rtl/>
        </w:rPr>
        <w:t xml:space="preserve"> </w:t>
      </w:r>
      <w:r w:rsidR="004A1892" w:rsidRPr="004A1892">
        <w:rPr>
          <w:rtl/>
        </w:rPr>
        <w:t>المصادر</w:t>
      </w:r>
    </w:p>
    <w:p w:rsidR="004A1892" w:rsidRPr="00FD4B12" w:rsidRDefault="004A1892" w:rsidP="004A1892">
      <w:pPr>
        <w:pStyle w:val="SingleTxtGA"/>
      </w:pPr>
      <w:r w:rsidRPr="00FD4B12">
        <w:rPr>
          <w:rtl/>
        </w:rPr>
        <w:t>139</w:t>
      </w:r>
      <w:r>
        <w:rPr>
          <w:rtl/>
        </w:rPr>
        <w:t>-</w:t>
      </w:r>
      <w:r>
        <w:rPr>
          <w:rtl/>
        </w:rPr>
        <w:tab/>
      </w:r>
      <w:r w:rsidRPr="00FD4B12">
        <w:rPr>
          <w:rtl/>
        </w:rPr>
        <w:t>قدم</w:t>
      </w:r>
      <w:r w:rsidR="006B6692">
        <w:rPr>
          <w:rtl/>
        </w:rPr>
        <w:t xml:space="preserve"> </w:t>
      </w:r>
      <w:r>
        <w:rPr>
          <w:rFonts w:hint="cs"/>
          <w:rtl/>
        </w:rPr>
        <w:t>مصدرٌ</w:t>
      </w:r>
      <w:r w:rsidR="006B6692">
        <w:rPr>
          <w:rtl/>
        </w:rPr>
        <w:t xml:space="preserve"> </w:t>
      </w:r>
      <w:r w:rsidRPr="00FD4B12">
        <w:rPr>
          <w:rtl/>
        </w:rPr>
        <w:t>معلومات</w:t>
      </w:r>
      <w:r w:rsidR="006B6692">
        <w:rPr>
          <w:rtl/>
        </w:rPr>
        <w:t xml:space="preserve"> </w:t>
      </w:r>
      <w:r w:rsidRPr="00FD4B12">
        <w:rPr>
          <w:rtl/>
        </w:rPr>
        <w:t>عن</w:t>
      </w:r>
      <w:r w:rsidR="006B6692">
        <w:rPr>
          <w:rtl/>
        </w:rPr>
        <w:t xml:space="preserve"> </w:t>
      </w:r>
      <w:r w:rsidRPr="00FD4B12">
        <w:rPr>
          <w:rtl/>
        </w:rPr>
        <w:t>حالة</w:t>
      </w:r>
      <w:r w:rsidR="006B6692">
        <w:rPr>
          <w:rtl/>
        </w:rPr>
        <w:t xml:space="preserve"> </w:t>
      </w:r>
      <w:r>
        <w:rPr>
          <w:rtl/>
        </w:rPr>
        <w:t>واحدة</w:t>
      </w:r>
      <w:r w:rsidR="006B6692">
        <w:rPr>
          <w:rtl/>
        </w:rPr>
        <w:t xml:space="preserve"> </w:t>
      </w:r>
      <w:r>
        <w:rPr>
          <w:rtl/>
        </w:rPr>
        <w:t>لم</w:t>
      </w:r>
      <w:r w:rsidR="006B6692">
        <w:rPr>
          <w:rtl/>
        </w:rPr>
        <w:t xml:space="preserve"> </w:t>
      </w:r>
      <w:r>
        <w:rPr>
          <w:rtl/>
        </w:rPr>
        <w:t>ي</w:t>
      </w:r>
      <w:r>
        <w:rPr>
          <w:rFonts w:hint="cs"/>
          <w:rtl/>
        </w:rPr>
        <w:t>ب</w:t>
      </w:r>
      <w:r w:rsidRPr="00FD4B12">
        <w:rPr>
          <w:rtl/>
        </w:rPr>
        <w:t>ت</w:t>
      </w:r>
      <w:r w:rsidR="006B6692">
        <w:rPr>
          <w:rtl/>
        </w:rPr>
        <w:t xml:space="preserve"> </w:t>
      </w:r>
      <w:r w:rsidRPr="00FD4B12">
        <w:rPr>
          <w:rtl/>
        </w:rPr>
        <w:t>فيها</w:t>
      </w:r>
      <w:r w:rsidR="006B6692">
        <w:rPr>
          <w:rtl/>
        </w:rPr>
        <w:t xml:space="preserve"> </w:t>
      </w:r>
      <w:r w:rsidRPr="00FD4B12">
        <w:rPr>
          <w:rtl/>
        </w:rPr>
        <w:t>بعد</w:t>
      </w:r>
      <w:r>
        <w:rPr>
          <w:rtl/>
        </w:rPr>
        <w:t>.</w:t>
      </w:r>
    </w:p>
    <w:p w:rsidR="004A1892" w:rsidRPr="004A1892" w:rsidRDefault="006B6692" w:rsidP="004A1892">
      <w:pPr>
        <w:pStyle w:val="H1GA"/>
      </w:pPr>
      <w:r>
        <w:rPr>
          <w:rFonts w:hint="cs"/>
          <w:rtl/>
        </w:rPr>
        <w:tab/>
      </w:r>
      <w:r>
        <w:rPr>
          <w:rFonts w:hint="cs"/>
          <w:rtl/>
        </w:rPr>
        <w:tab/>
      </w:r>
      <w:r w:rsidR="004A1892" w:rsidRPr="004A1892">
        <w:rPr>
          <w:rtl/>
        </w:rPr>
        <w:t>تايلند</w:t>
      </w:r>
    </w:p>
    <w:p w:rsidR="004A1892" w:rsidRPr="004A1892" w:rsidRDefault="006B6692" w:rsidP="004A1892">
      <w:pPr>
        <w:pStyle w:val="H23GA"/>
      </w:pPr>
      <w:r>
        <w:rPr>
          <w:rFonts w:hint="cs"/>
          <w:rtl/>
        </w:rPr>
        <w:tab/>
      </w:r>
      <w:r>
        <w:rPr>
          <w:rFonts w:hint="cs"/>
          <w:rtl/>
        </w:rPr>
        <w:tab/>
      </w:r>
      <w:r w:rsidR="004A1892" w:rsidRPr="004A1892">
        <w:rPr>
          <w:rtl/>
        </w:rPr>
        <w:t>الإجراء</w:t>
      </w:r>
      <w:r>
        <w:rPr>
          <w:rtl/>
        </w:rPr>
        <w:t xml:space="preserve"> </w:t>
      </w:r>
      <w:r w:rsidR="004A1892" w:rsidRPr="004A1892">
        <w:rPr>
          <w:rtl/>
        </w:rPr>
        <w:t>العادي</w:t>
      </w:r>
    </w:p>
    <w:p w:rsidR="004A1892" w:rsidRPr="00FD4B12" w:rsidRDefault="004A1892" w:rsidP="004A1892">
      <w:pPr>
        <w:pStyle w:val="SingleTxtGA"/>
      </w:pPr>
      <w:r w:rsidRPr="00FD4B12">
        <w:rPr>
          <w:rtl/>
        </w:rPr>
        <w:t>140</w:t>
      </w:r>
      <w:r>
        <w:rPr>
          <w:rtl/>
        </w:rPr>
        <w:t>-</w:t>
      </w:r>
      <w:r>
        <w:rPr>
          <w:rtl/>
        </w:rPr>
        <w:tab/>
      </w:r>
      <w:r w:rsidRPr="00FD4B12">
        <w:rPr>
          <w:rtl/>
        </w:rPr>
        <w:t>أحال</w:t>
      </w:r>
      <w:r w:rsidR="006B6692">
        <w:rPr>
          <w:rtl/>
        </w:rPr>
        <w:t xml:space="preserve"> </w:t>
      </w:r>
      <w:r w:rsidRPr="00FD4B12">
        <w:rPr>
          <w:rtl/>
        </w:rPr>
        <w:t>الفريق</w:t>
      </w:r>
      <w:r w:rsidR="006B6692">
        <w:rPr>
          <w:rtl/>
        </w:rPr>
        <w:t xml:space="preserve"> </w:t>
      </w:r>
      <w:r w:rsidRPr="00FD4B12">
        <w:rPr>
          <w:rtl/>
        </w:rPr>
        <w:t>العامل</w:t>
      </w:r>
      <w:r w:rsidR="006B6692">
        <w:rPr>
          <w:rtl/>
        </w:rPr>
        <w:t xml:space="preserve"> </w:t>
      </w:r>
      <w:r w:rsidRPr="00FD4B12">
        <w:rPr>
          <w:rtl/>
        </w:rPr>
        <w:t>حالة</w:t>
      </w:r>
      <w:r w:rsidR="006B6692">
        <w:rPr>
          <w:rtl/>
        </w:rPr>
        <w:t xml:space="preserve"> </w:t>
      </w:r>
      <w:r w:rsidRPr="00FD4B12">
        <w:rPr>
          <w:rtl/>
        </w:rPr>
        <w:t>واحدة</w:t>
      </w:r>
      <w:r w:rsidR="006B6692">
        <w:rPr>
          <w:rtl/>
        </w:rPr>
        <w:t xml:space="preserve"> </w:t>
      </w:r>
      <w:r w:rsidRPr="00FD4B12">
        <w:rPr>
          <w:rtl/>
        </w:rPr>
        <w:t>إلى</w:t>
      </w:r>
      <w:r w:rsidR="006B6692">
        <w:rPr>
          <w:rtl/>
        </w:rPr>
        <w:t xml:space="preserve"> </w:t>
      </w:r>
      <w:r w:rsidRPr="00FD4B12">
        <w:rPr>
          <w:rtl/>
        </w:rPr>
        <w:t>الحكومة،</w:t>
      </w:r>
      <w:r w:rsidR="006B6692">
        <w:rPr>
          <w:rtl/>
        </w:rPr>
        <w:t xml:space="preserve"> </w:t>
      </w:r>
      <w:r w:rsidRPr="00FD4B12">
        <w:rPr>
          <w:rtl/>
        </w:rPr>
        <w:t>بشأن</w:t>
      </w:r>
      <w:r w:rsidR="006B6692">
        <w:rPr>
          <w:rtl/>
        </w:rPr>
        <w:t xml:space="preserve"> </w:t>
      </w:r>
      <w:r w:rsidRPr="00FD4B12">
        <w:rPr>
          <w:rtl/>
        </w:rPr>
        <w:t>السيد</w:t>
      </w:r>
      <w:r w:rsidR="006B6692">
        <w:rPr>
          <w:rtl/>
        </w:rPr>
        <w:t xml:space="preserve"> </w:t>
      </w:r>
      <w:r w:rsidRPr="00FD4B12">
        <w:rPr>
          <w:rtl/>
        </w:rPr>
        <w:t>عبد</w:t>
      </w:r>
      <w:r w:rsidR="006B6692">
        <w:rPr>
          <w:rtl/>
        </w:rPr>
        <w:t xml:space="preserve"> </w:t>
      </w:r>
      <w:r w:rsidRPr="00FD4B12">
        <w:rPr>
          <w:rtl/>
        </w:rPr>
        <w:t>الرحيم</w:t>
      </w:r>
      <w:r w:rsidR="006B6692">
        <w:rPr>
          <w:rtl/>
        </w:rPr>
        <w:t xml:space="preserve"> </w:t>
      </w:r>
      <w:r w:rsidRPr="00FD4B12">
        <w:rPr>
          <w:rtl/>
        </w:rPr>
        <w:t>عبد</w:t>
      </w:r>
      <w:r w:rsidR="006B6692">
        <w:rPr>
          <w:rtl/>
        </w:rPr>
        <w:t xml:space="preserve"> </w:t>
      </w:r>
      <w:r>
        <w:rPr>
          <w:rFonts w:hint="cs"/>
          <w:rtl/>
        </w:rPr>
        <w:t>الحكيم</w:t>
      </w:r>
      <w:r w:rsidR="00DB0596">
        <w:rPr>
          <w:rFonts w:hint="cs"/>
          <w:rtl/>
        </w:rPr>
        <w:t xml:space="preserve">، </w:t>
      </w:r>
      <w:r w:rsidRPr="00FD4B12">
        <w:rPr>
          <w:rtl/>
        </w:rPr>
        <w:t>الذي</w:t>
      </w:r>
      <w:r w:rsidR="006B6692">
        <w:rPr>
          <w:rtl/>
        </w:rPr>
        <w:t xml:space="preserve"> </w:t>
      </w:r>
      <w:r w:rsidRPr="00FD4B12">
        <w:rPr>
          <w:rtl/>
        </w:rPr>
        <w:t>زُعم</w:t>
      </w:r>
      <w:r w:rsidR="006B6692">
        <w:rPr>
          <w:rtl/>
        </w:rPr>
        <w:t xml:space="preserve"> </w:t>
      </w:r>
      <w:r w:rsidRPr="00FD4B12">
        <w:rPr>
          <w:rtl/>
        </w:rPr>
        <w:t>أنه</w:t>
      </w:r>
      <w:r w:rsidR="006B6692">
        <w:rPr>
          <w:rtl/>
        </w:rPr>
        <w:t xml:space="preserve"> </w:t>
      </w:r>
      <w:r w:rsidRPr="00FD4B12">
        <w:rPr>
          <w:rtl/>
        </w:rPr>
        <w:t>اعتقل</w:t>
      </w:r>
      <w:r w:rsidR="006B6692">
        <w:rPr>
          <w:rtl/>
        </w:rPr>
        <w:t xml:space="preserve"> </w:t>
      </w:r>
      <w:r w:rsidRPr="00FD4B12">
        <w:rPr>
          <w:rtl/>
        </w:rPr>
        <w:t>عند</w:t>
      </w:r>
      <w:r w:rsidR="006B6692">
        <w:rPr>
          <w:rtl/>
        </w:rPr>
        <w:t xml:space="preserve"> </w:t>
      </w:r>
      <w:r w:rsidRPr="00FD4B12">
        <w:rPr>
          <w:rtl/>
        </w:rPr>
        <w:t>نقطة</w:t>
      </w:r>
      <w:r w:rsidR="006B6692">
        <w:rPr>
          <w:rtl/>
        </w:rPr>
        <w:t xml:space="preserve"> </w:t>
      </w:r>
      <w:r w:rsidRPr="00FD4B12">
        <w:rPr>
          <w:rtl/>
        </w:rPr>
        <w:t>تفتيش</w:t>
      </w:r>
      <w:r w:rsidR="006B6692">
        <w:rPr>
          <w:rtl/>
        </w:rPr>
        <w:t xml:space="preserve"> </w:t>
      </w:r>
      <w:r w:rsidRPr="00FD4B12">
        <w:rPr>
          <w:rtl/>
        </w:rPr>
        <w:t>عسكرية</w:t>
      </w:r>
      <w:r w:rsidR="006B6692">
        <w:rPr>
          <w:rtl/>
        </w:rPr>
        <w:t xml:space="preserve"> </w:t>
      </w:r>
      <w:r w:rsidRPr="00FD4B12">
        <w:rPr>
          <w:rtl/>
        </w:rPr>
        <w:t>خارج</w:t>
      </w:r>
      <w:r w:rsidR="006B6692">
        <w:rPr>
          <w:rtl/>
        </w:rPr>
        <w:t xml:space="preserve"> </w:t>
      </w:r>
      <w:r w:rsidRPr="00FD4B12">
        <w:rPr>
          <w:rtl/>
        </w:rPr>
        <w:t>منطقة</w:t>
      </w:r>
      <w:r w:rsidR="006B6692">
        <w:rPr>
          <w:rtl/>
        </w:rPr>
        <w:t xml:space="preserve"> </w:t>
      </w:r>
      <w:r w:rsidRPr="00FD4B12">
        <w:rPr>
          <w:rtl/>
        </w:rPr>
        <w:t>سو</w:t>
      </w:r>
      <w:r w:rsidR="005D5969">
        <w:rPr>
          <w:rFonts w:hint="cs"/>
          <w:rtl/>
        </w:rPr>
        <w:t xml:space="preserve"> </w:t>
      </w:r>
      <w:r w:rsidRPr="00FD4B12">
        <w:rPr>
          <w:rtl/>
        </w:rPr>
        <w:t>-</w:t>
      </w:r>
      <w:r w:rsidR="005D5969">
        <w:rPr>
          <w:rFonts w:hint="cs"/>
          <w:rtl/>
        </w:rPr>
        <w:t xml:space="preserve"> </w:t>
      </w:r>
      <w:r w:rsidRPr="00FD4B12">
        <w:rPr>
          <w:rtl/>
        </w:rPr>
        <w:t>نغاي</w:t>
      </w:r>
      <w:r w:rsidR="006B6692">
        <w:rPr>
          <w:rtl/>
        </w:rPr>
        <w:t xml:space="preserve"> </w:t>
      </w:r>
      <w:r w:rsidRPr="00FD4B12">
        <w:rPr>
          <w:rtl/>
        </w:rPr>
        <w:t>كولوك</w:t>
      </w:r>
      <w:r>
        <w:rPr>
          <w:rtl/>
        </w:rPr>
        <w:t>.</w:t>
      </w:r>
    </w:p>
    <w:p w:rsidR="004A1892" w:rsidRPr="004A1892" w:rsidRDefault="006B6692" w:rsidP="004A1892">
      <w:pPr>
        <w:pStyle w:val="H23GA"/>
      </w:pPr>
      <w:r>
        <w:rPr>
          <w:rFonts w:hint="cs"/>
          <w:rtl/>
        </w:rPr>
        <w:tab/>
      </w:r>
      <w:r>
        <w:rPr>
          <w:rFonts w:hint="cs"/>
          <w:rtl/>
        </w:rPr>
        <w:tab/>
      </w:r>
      <w:r w:rsidR="004A1892" w:rsidRPr="004A1892">
        <w:rPr>
          <w:rtl/>
        </w:rPr>
        <w:t>المعلومات</w:t>
      </w:r>
      <w:r>
        <w:rPr>
          <w:rtl/>
        </w:rPr>
        <w:t xml:space="preserve"> </w:t>
      </w:r>
      <w:r w:rsidR="004A1892" w:rsidRPr="004A1892">
        <w:rPr>
          <w:rFonts w:hint="cs"/>
          <w:rtl/>
        </w:rPr>
        <w:t>المقدمة</w:t>
      </w:r>
      <w:r>
        <w:rPr>
          <w:rtl/>
        </w:rPr>
        <w:t xml:space="preserve"> </w:t>
      </w:r>
      <w:r w:rsidR="004A1892" w:rsidRPr="004A1892">
        <w:rPr>
          <w:rtl/>
        </w:rPr>
        <w:t>من</w:t>
      </w:r>
      <w:r>
        <w:rPr>
          <w:rtl/>
        </w:rPr>
        <w:t xml:space="preserve"> </w:t>
      </w:r>
      <w:r w:rsidR="004A1892" w:rsidRPr="004A1892">
        <w:rPr>
          <w:rtl/>
        </w:rPr>
        <w:t>الحكومة</w:t>
      </w:r>
    </w:p>
    <w:p w:rsidR="004A1892" w:rsidRPr="00FD4B12" w:rsidRDefault="004A1892" w:rsidP="004A1892">
      <w:pPr>
        <w:pStyle w:val="SingleTxtGA"/>
      </w:pPr>
      <w:r w:rsidRPr="00FD4B12">
        <w:rPr>
          <w:rtl/>
        </w:rPr>
        <w:t>141</w:t>
      </w:r>
      <w:r>
        <w:rPr>
          <w:rtl/>
        </w:rPr>
        <w:t>-</w:t>
      </w:r>
      <w:r>
        <w:rPr>
          <w:rtl/>
        </w:rPr>
        <w:tab/>
        <w:t>أحالت</w:t>
      </w:r>
      <w:r w:rsidR="006B6692">
        <w:rPr>
          <w:rtl/>
        </w:rPr>
        <w:t xml:space="preserve"> </w:t>
      </w:r>
      <w:r>
        <w:rPr>
          <w:rtl/>
        </w:rPr>
        <w:t>الحكومة</w:t>
      </w:r>
      <w:r>
        <w:rPr>
          <w:rFonts w:hint="cs"/>
          <w:rtl/>
        </w:rPr>
        <w:t>،</w:t>
      </w:r>
      <w:r w:rsidR="006B6692">
        <w:rPr>
          <w:rFonts w:hint="cs"/>
          <w:rtl/>
        </w:rPr>
        <w:t xml:space="preserve"> </w:t>
      </w:r>
      <w:r w:rsidRPr="00FD4B12">
        <w:rPr>
          <w:rtl/>
        </w:rPr>
        <w:t>في</w:t>
      </w:r>
      <w:r w:rsidR="006B6692">
        <w:rPr>
          <w:rtl/>
        </w:rPr>
        <w:t xml:space="preserve"> </w:t>
      </w:r>
      <w:r w:rsidRPr="00FD4B12">
        <w:rPr>
          <w:rtl/>
        </w:rPr>
        <w:t>31</w:t>
      </w:r>
      <w:r w:rsidR="006B6692">
        <w:rPr>
          <w:rtl/>
        </w:rPr>
        <w:t xml:space="preserve"> </w:t>
      </w:r>
      <w:r w:rsidRPr="00FD4B12">
        <w:rPr>
          <w:rtl/>
        </w:rPr>
        <w:t>تموز/يوليه</w:t>
      </w:r>
      <w:r w:rsidR="006B6692">
        <w:rPr>
          <w:rtl/>
        </w:rPr>
        <w:t xml:space="preserve"> </w:t>
      </w:r>
      <w:r w:rsidRPr="00FD4B12">
        <w:rPr>
          <w:rtl/>
        </w:rPr>
        <w:t>2014</w:t>
      </w:r>
      <w:r w:rsidR="006B6692">
        <w:rPr>
          <w:rtl/>
        </w:rPr>
        <w:t xml:space="preserve"> </w:t>
      </w:r>
      <w:r>
        <w:rPr>
          <w:rtl/>
        </w:rPr>
        <w:t>و</w:t>
      </w:r>
      <w:r w:rsidRPr="00FD4B12">
        <w:rPr>
          <w:rtl/>
        </w:rPr>
        <w:t>23</w:t>
      </w:r>
      <w:r w:rsidR="006B6692">
        <w:rPr>
          <w:rtl/>
        </w:rPr>
        <w:t xml:space="preserve"> </w:t>
      </w:r>
      <w:r w:rsidRPr="00FD4B12">
        <w:rPr>
          <w:rtl/>
        </w:rPr>
        <w:t>شباط/فبراير</w:t>
      </w:r>
      <w:r w:rsidR="006B6692">
        <w:rPr>
          <w:rtl/>
        </w:rPr>
        <w:t xml:space="preserve"> </w:t>
      </w:r>
      <w:r w:rsidRPr="00FD4B12">
        <w:rPr>
          <w:rtl/>
        </w:rPr>
        <w:t>2015،</w:t>
      </w:r>
      <w:r w:rsidR="006B6692">
        <w:rPr>
          <w:rtl/>
        </w:rPr>
        <w:t xml:space="preserve"> </w:t>
      </w:r>
      <w:r w:rsidRPr="00FD4B12">
        <w:rPr>
          <w:rtl/>
        </w:rPr>
        <w:t>معلومات</w:t>
      </w:r>
      <w:r w:rsidR="006B6692">
        <w:rPr>
          <w:rtl/>
        </w:rPr>
        <w:t xml:space="preserve"> </w:t>
      </w:r>
      <w:r w:rsidRPr="00FD4B12">
        <w:rPr>
          <w:rtl/>
        </w:rPr>
        <w:t>عن</w:t>
      </w:r>
      <w:r w:rsidR="006B6692">
        <w:rPr>
          <w:rtl/>
        </w:rPr>
        <w:t xml:space="preserve"> </w:t>
      </w:r>
      <w:r w:rsidRPr="00FD4B12">
        <w:rPr>
          <w:rtl/>
        </w:rPr>
        <w:t>حالة</w:t>
      </w:r>
      <w:r w:rsidR="006B6692">
        <w:rPr>
          <w:rtl/>
        </w:rPr>
        <w:t xml:space="preserve"> </w:t>
      </w:r>
      <w:r w:rsidRPr="00FD4B12">
        <w:rPr>
          <w:rtl/>
        </w:rPr>
        <w:t>واحدة</w:t>
      </w:r>
      <w:r w:rsidR="006B6692">
        <w:rPr>
          <w:rtl/>
        </w:rPr>
        <w:t xml:space="preserve"> </w:t>
      </w:r>
      <w:r w:rsidRPr="00FD4B12">
        <w:rPr>
          <w:rtl/>
        </w:rPr>
        <w:t>لم</w:t>
      </w:r>
      <w:r w:rsidR="006B6692">
        <w:rPr>
          <w:rtl/>
        </w:rPr>
        <w:t xml:space="preserve"> </w:t>
      </w:r>
      <w:r w:rsidRPr="00FD4B12">
        <w:rPr>
          <w:rtl/>
        </w:rPr>
        <w:t>يبت</w:t>
      </w:r>
      <w:r w:rsidR="006B6692">
        <w:rPr>
          <w:rtl/>
        </w:rPr>
        <w:t xml:space="preserve"> </w:t>
      </w:r>
      <w:r w:rsidRPr="00FD4B12">
        <w:rPr>
          <w:rtl/>
        </w:rPr>
        <w:t>فيها</w:t>
      </w:r>
      <w:r w:rsidR="006B6692">
        <w:rPr>
          <w:rtl/>
        </w:rPr>
        <w:t xml:space="preserve"> </w:t>
      </w:r>
      <w:r w:rsidRPr="00FD4B12">
        <w:rPr>
          <w:rtl/>
        </w:rPr>
        <w:t>بعد</w:t>
      </w:r>
      <w:r>
        <w:rPr>
          <w:rtl/>
        </w:rPr>
        <w:t>.</w:t>
      </w:r>
    </w:p>
    <w:p w:rsidR="004A1892" w:rsidRPr="004A1892" w:rsidRDefault="006B6692" w:rsidP="004A1892">
      <w:pPr>
        <w:pStyle w:val="H23GA"/>
      </w:pPr>
      <w:r>
        <w:rPr>
          <w:rFonts w:hint="cs"/>
          <w:rtl/>
        </w:rPr>
        <w:tab/>
      </w:r>
      <w:r>
        <w:rPr>
          <w:rFonts w:hint="cs"/>
          <w:rtl/>
        </w:rPr>
        <w:tab/>
      </w:r>
      <w:r w:rsidR="004A1892" w:rsidRPr="004A1892">
        <w:rPr>
          <w:rtl/>
        </w:rPr>
        <w:t>المعلومات</w:t>
      </w:r>
      <w:r>
        <w:rPr>
          <w:rtl/>
        </w:rPr>
        <w:t xml:space="preserve"> </w:t>
      </w:r>
      <w:r w:rsidR="004A1892" w:rsidRPr="004A1892">
        <w:rPr>
          <w:rFonts w:hint="cs"/>
          <w:rtl/>
        </w:rPr>
        <w:t>المقدمة</w:t>
      </w:r>
      <w:r>
        <w:rPr>
          <w:rtl/>
        </w:rPr>
        <w:t xml:space="preserve"> </w:t>
      </w:r>
      <w:r w:rsidR="004A1892" w:rsidRPr="004A1892">
        <w:rPr>
          <w:rtl/>
        </w:rPr>
        <w:t>من</w:t>
      </w:r>
      <w:r>
        <w:rPr>
          <w:rtl/>
        </w:rPr>
        <w:t xml:space="preserve"> </w:t>
      </w:r>
      <w:r w:rsidR="004A1892" w:rsidRPr="004A1892">
        <w:rPr>
          <w:rtl/>
        </w:rPr>
        <w:t>المصادر</w:t>
      </w:r>
    </w:p>
    <w:p w:rsidR="004A1892" w:rsidRPr="00FD4B12" w:rsidRDefault="004A1892" w:rsidP="004A1892">
      <w:pPr>
        <w:pStyle w:val="SingleTxtGA"/>
      </w:pPr>
      <w:r w:rsidRPr="00FD4B12">
        <w:rPr>
          <w:rtl/>
        </w:rPr>
        <w:t>142</w:t>
      </w:r>
      <w:r>
        <w:rPr>
          <w:rtl/>
        </w:rPr>
        <w:t>-</w:t>
      </w:r>
      <w:r>
        <w:rPr>
          <w:rtl/>
        </w:rPr>
        <w:tab/>
      </w:r>
      <w:r w:rsidRPr="00FD4B12">
        <w:rPr>
          <w:rtl/>
        </w:rPr>
        <w:t>قدمت</w:t>
      </w:r>
      <w:r w:rsidR="006B6692">
        <w:rPr>
          <w:rtl/>
        </w:rPr>
        <w:t xml:space="preserve"> </w:t>
      </w:r>
      <w:r w:rsidRPr="00FD4B12">
        <w:rPr>
          <w:rtl/>
        </w:rPr>
        <w:t>المصادر</w:t>
      </w:r>
      <w:r w:rsidR="006B6692">
        <w:rPr>
          <w:rtl/>
        </w:rPr>
        <w:t xml:space="preserve"> </w:t>
      </w:r>
      <w:r w:rsidRPr="00FD4B12">
        <w:rPr>
          <w:rtl/>
        </w:rPr>
        <w:t>معلومات</w:t>
      </w:r>
      <w:r w:rsidR="006B6692">
        <w:rPr>
          <w:rtl/>
        </w:rPr>
        <w:t xml:space="preserve"> </w:t>
      </w:r>
      <w:r w:rsidRPr="00FD4B12">
        <w:rPr>
          <w:rtl/>
        </w:rPr>
        <w:t>عن</w:t>
      </w:r>
      <w:r w:rsidR="006B6692">
        <w:rPr>
          <w:rtl/>
        </w:rPr>
        <w:t xml:space="preserve"> </w:t>
      </w:r>
      <w:r w:rsidRPr="00FD4B12">
        <w:rPr>
          <w:rtl/>
        </w:rPr>
        <w:t>حالة</w:t>
      </w:r>
      <w:r w:rsidR="006B6692">
        <w:rPr>
          <w:rtl/>
        </w:rPr>
        <w:t xml:space="preserve"> </w:t>
      </w:r>
      <w:r w:rsidRPr="00FD4B12">
        <w:rPr>
          <w:rtl/>
        </w:rPr>
        <w:t>واحدة</w:t>
      </w:r>
      <w:r w:rsidR="006B6692">
        <w:rPr>
          <w:rtl/>
        </w:rPr>
        <w:t xml:space="preserve"> </w:t>
      </w:r>
      <w:r w:rsidRPr="00FD4B12">
        <w:rPr>
          <w:rtl/>
        </w:rPr>
        <w:t>لم</w:t>
      </w:r>
      <w:r w:rsidR="006B6692">
        <w:rPr>
          <w:rtl/>
        </w:rPr>
        <w:t xml:space="preserve"> </w:t>
      </w:r>
      <w:r w:rsidRPr="00FD4B12">
        <w:rPr>
          <w:rtl/>
        </w:rPr>
        <w:t>يبت</w:t>
      </w:r>
      <w:r w:rsidR="006B6692">
        <w:rPr>
          <w:rtl/>
        </w:rPr>
        <w:t xml:space="preserve"> </w:t>
      </w:r>
      <w:r w:rsidRPr="00FD4B12">
        <w:rPr>
          <w:rtl/>
        </w:rPr>
        <w:t>فيها</w:t>
      </w:r>
      <w:r w:rsidR="006B6692">
        <w:rPr>
          <w:rtl/>
        </w:rPr>
        <w:t xml:space="preserve"> </w:t>
      </w:r>
      <w:r w:rsidRPr="00FD4B12">
        <w:rPr>
          <w:rtl/>
        </w:rPr>
        <w:t>بعد</w:t>
      </w:r>
      <w:r>
        <w:rPr>
          <w:rtl/>
        </w:rPr>
        <w:t>.</w:t>
      </w:r>
    </w:p>
    <w:p w:rsidR="004A1892" w:rsidRPr="004A1892" w:rsidRDefault="006B6692" w:rsidP="004A1892">
      <w:pPr>
        <w:pStyle w:val="H1GA"/>
      </w:pPr>
      <w:r>
        <w:rPr>
          <w:rFonts w:hint="cs"/>
          <w:rtl/>
        </w:rPr>
        <w:tab/>
      </w:r>
      <w:r>
        <w:rPr>
          <w:rFonts w:hint="cs"/>
          <w:rtl/>
        </w:rPr>
        <w:tab/>
      </w:r>
      <w:r w:rsidR="004A1892" w:rsidRPr="004A1892">
        <w:rPr>
          <w:rtl/>
        </w:rPr>
        <w:t>تونس</w:t>
      </w:r>
    </w:p>
    <w:p w:rsidR="004A1892" w:rsidRPr="004A1892" w:rsidRDefault="006B6692" w:rsidP="004A1892">
      <w:pPr>
        <w:pStyle w:val="H23GA"/>
      </w:pPr>
      <w:r>
        <w:rPr>
          <w:rFonts w:hint="cs"/>
          <w:rtl/>
        </w:rPr>
        <w:tab/>
      </w:r>
      <w:r>
        <w:rPr>
          <w:rFonts w:hint="cs"/>
          <w:rtl/>
        </w:rPr>
        <w:tab/>
      </w:r>
      <w:r w:rsidR="004A1892" w:rsidRPr="004A1892">
        <w:rPr>
          <w:rtl/>
        </w:rPr>
        <w:t>المعلومات</w:t>
      </w:r>
      <w:r>
        <w:rPr>
          <w:rtl/>
        </w:rPr>
        <w:t xml:space="preserve"> </w:t>
      </w:r>
      <w:r w:rsidR="004A1892" w:rsidRPr="004A1892">
        <w:rPr>
          <w:rFonts w:hint="cs"/>
          <w:rtl/>
        </w:rPr>
        <w:t>المقدمة</w:t>
      </w:r>
      <w:r>
        <w:rPr>
          <w:rtl/>
        </w:rPr>
        <w:t xml:space="preserve"> </w:t>
      </w:r>
      <w:r w:rsidR="004A1892" w:rsidRPr="004A1892">
        <w:rPr>
          <w:rtl/>
        </w:rPr>
        <w:t>من</w:t>
      </w:r>
      <w:r>
        <w:rPr>
          <w:rtl/>
        </w:rPr>
        <w:t xml:space="preserve"> </w:t>
      </w:r>
      <w:r w:rsidR="004A1892" w:rsidRPr="004A1892">
        <w:rPr>
          <w:rtl/>
        </w:rPr>
        <w:t>الحكومة</w:t>
      </w:r>
    </w:p>
    <w:p w:rsidR="004A1892" w:rsidRPr="00FD4B12" w:rsidRDefault="004A1892" w:rsidP="004A1892">
      <w:pPr>
        <w:pStyle w:val="SingleTxtGA"/>
      </w:pPr>
      <w:r w:rsidRPr="00FD4B12">
        <w:rPr>
          <w:rtl/>
        </w:rPr>
        <w:t>143</w:t>
      </w:r>
      <w:r>
        <w:rPr>
          <w:rtl/>
        </w:rPr>
        <w:t>-</w:t>
      </w:r>
      <w:r>
        <w:rPr>
          <w:rtl/>
        </w:rPr>
        <w:tab/>
      </w:r>
      <w:r w:rsidRPr="00FD4B12">
        <w:rPr>
          <w:rtl/>
        </w:rPr>
        <w:t>أرسلت</w:t>
      </w:r>
      <w:r w:rsidR="006B6692">
        <w:rPr>
          <w:rtl/>
        </w:rPr>
        <w:t xml:space="preserve"> </w:t>
      </w:r>
      <w:r>
        <w:rPr>
          <w:rtl/>
        </w:rPr>
        <w:t>الحكومة</w:t>
      </w:r>
      <w:r>
        <w:rPr>
          <w:rFonts w:hint="cs"/>
          <w:rtl/>
        </w:rPr>
        <w:t>،</w:t>
      </w:r>
      <w:r w:rsidR="006B6692">
        <w:rPr>
          <w:rFonts w:hint="cs"/>
          <w:rtl/>
        </w:rPr>
        <w:t xml:space="preserve"> </w:t>
      </w:r>
      <w:r w:rsidRPr="00FD4B12">
        <w:rPr>
          <w:rtl/>
        </w:rPr>
        <w:t>في</w:t>
      </w:r>
      <w:r w:rsidR="006B6692">
        <w:rPr>
          <w:rtl/>
        </w:rPr>
        <w:t xml:space="preserve"> </w:t>
      </w:r>
      <w:r w:rsidRPr="00FD4B12">
        <w:rPr>
          <w:rtl/>
        </w:rPr>
        <w:t>5</w:t>
      </w:r>
      <w:r w:rsidR="006B6692">
        <w:rPr>
          <w:rtl/>
        </w:rPr>
        <w:t xml:space="preserve"> </w:t>
      </w:r>
      <w:r w:rsidRPr="00FD4B12">
        <w:rPr>
          <w:rtl/>
        </w:rPr>
        <w:t>تشرين</w:t>
      </w:r>
      <w:r w:rsidR="006B6692">
        <w:rPr>
          <w:rtl/>
        </w:rPr>
        <w:t xml:space="preserve"> </w:t>
      </w:r>
      <w:r w:rsidRPr="00FD4B12">
        <w:rPr>
          <w:rtl/>
        </w:rPr>
        <w:t>الثاني/نوفمبر</w:t>
      </w:r>
      <w:r w:rsidR="006B6692">
        <w:rPr>
          <w:rtl/>
        </w:rPr>
        <w:t xml:space="preserve"> </w:t>
      </w:r>
      <w:r w:rsidRPr="00FD4B12">
        <w:rPr>
          <w:rtl/>
        </w:rPr>
        <w:t>2014،</w:t>
      </w:r>
      <w:r w:rsidR="006B6692">
        <w:rPr>
          <w:rtl/>
        </w:rPr>
        <w:t xml:space="preserve"> </w:t>
      </w:r>
      <w:r w:rsidRPr="00FD4B12">
        <w:rPr>
          <w:rtl/>
        </w:rPr>
        <w:t>معلومات</w:t>
      </w:r>
      <w:r w:rsidR="006B6692">
        <w:rPr>
          <w:rtl/>
        </w:rPr>
        <w:t xml:space="preserve"> </w:t>
      </w:r>
      <w:r w:rsidRPr="00FD4B12">
        <w:rPr>
          <w:rtl/>
        </w:rPr>
        <w:t>بشأن</w:t>
      </w:r>
      <w:r w:rsidR="006B6692">
        <w:rPr>
          <w:rtl/>
        </w:rPr>
        <w:t xml:space="preserve"> </w:t>
      </w:r>
      <w:r w:rsidRPr="00FD4B12">
        <w:rPr>
          <w:rtl/>
        </w:rPr>
        <w:t>حالتين</w:t>
      </w:r>
      <w:r w:rsidR="006B6692">
        <w:rPr>
          <w:rtl/>
        </w:rPr>
        <w:t xml:space="preserve"> </w:t>
      </w:r>
      <w:r w:rsidRPr="00FD4B12">
        <w:rPr>
          <w:rtl/>
        </w:rPr>
        <w:t>لم</w:t>
      </w:r>
      <w:r w:rsidR="006B6692">
        <w:rPr>
          <w:rtl/>
        </w:rPr>
        <w:t xml:space="preserve"> </w:t>
      </w:r>
      <w:r w:rsidRPr="00FD4B12">
        <w:rPr>
          <w:rtl/>
        </w:rPr>
        <w:t>يبت</w:t>
      </w:r>
      <w:r w:rsidR="006B6692">
        <w:rPr>
          <w:rtl/>
        </w:rPr>
        <w:t xml:space="preserve"> </w:t>
      </w:r>
      <w:r w:rsidRPr="00FD4B12">
        <w:rPr>
          <w:rtl/>
        </w:rPr>
        <w:t>فيهما</w:t>
      </w:r>
      <w:r w:rsidR="006B6692">
        <w:rPr>
          <w:rtl/>
        </w:rPr>
        <w:t xml:space="preserve"> </w:t>
      </w:r>
      <w:r w:rsidRPr="00FD4B12">
        <w:rPr>
          <w:rtl/>
        </w:rPr>
        <w:t>بعد</w:t>
      </w:r>
      <w:r>
        <w:rPr>
          <w:rtl/>
        </w:rPr>
        <w:t>.</w:t>
      </w:r>
    </w:p>
    <w:p w:rsidR="004A1892" w:rsidRPr="004A1892" w:rsidRDefault="006B6692" w:rsidP="004A1892">
      <w:pPr>
        <w:pStyle w:val="H1GA"/>
      </w:pPr>
      <w:r>
        <w:rPr>
          <w:rFonts w:hint="cs"/>
          <w:rtl/>
        </w:rPr>
        <w:tab/>
      </w:r>
      <w:r>
        <w:rPr>
          <w:rFonts w:hint="cs"/>
          <w:rtl/>
        </w:rPr>
        <w:tab/>
      </w:r>
      <w:r w:rsidR="004A1892" w:rsidRPr="004A1892">
        <w:rPr>
          <w:rtl/>
        </w:rPr>
        <w:t>تركيا</w:t>
      </w:r>
    </w:p>
    <w:p w:rsidR="004A1892" w:rsidRPr="004A1892" w:rsidRDefault="006B6692" w:rsidP="004A1892">
      <w:pPr>
        <w:pStyle w:val="H23GA"/>
      </w:pPr>
      <w:r>
        <w:rPr>
          <w:rFonts w:hint="cs"/>
          <w:rtl/>
        </w:rPr>
        <w:tab/>
      </w:r>
      <w:r>
        <w:rPr>
          <w:rFonts w:hint="cs"/>
          <w:rtl/>
        </w:rPr>
        <w:tab/>
      </w:r>
      <w:r w:rsidR="004A1892" w:rsidRPr="004A1892">
        <w:rPr>
          <w:rFonts w:hint="cs"/>
          <w:rtl/>
        </w:rPr>
        <w:t>الت</w:t>
      </w:r>
      <w:r w:rsidR="004A1892" w:rsidRPr="004A1892">
        <w:rPr>
          <w:rtl/>
        </w:rPr>
        <w:t>وضيح</w:t>
      </w:r>
    </w:p>
    <w:p w:rsidR="004A1892" w:rsidRPr="00FD4B12" w:rsidRDefault="004A1892" w:rsidP="007E542E">
      <w:pPr>
        <w:pStyle w:val="SingleTxtGA"/>
      </w:pPr>
      <w:r w:rsidRPr="00FD4B12">
        <w:rPr>
          <w:rtl/>
        </w:rPr>
        <w:t>144</w:t>
      </w:r>
      <w:r>
        <w:rPr>
          <w:rtl/>
        </w:rPr>
        <w:t>-</w:t>
      </w:r>
      <w:r>
        <w:rPr>
          <w:rtl/>
        </w:rPr>
        <w:tab/>
      </w:r>
      <w:r w:rsidRPr="00FD4B12">
        <w:rPr>
          <w:rtl/>
        </w:rPr>
        <w:t>على</w:t>
      </w:r>
      <w:r w:rsidR="006B6692">
        <w:rPr>
          <w:rtl/>
        </w:rPr>
        <w:t xml:space="preserve"> </w:t>
      </w:r>
      <w:r w:rsidRPr="00FD4B12">
        <w:rPr>
          <w:rtl/>
        </w:rPr>
        <w:t>أساس</w:t>
      </w:r>
      <w:r w:rsidR="006B6692">
        <w:rPr>
          <w:rtl/>
        </w:rPr>
        <w:t xml:space="preserve"> </w:t>
      </w:r>
      <w:r w:rsidRPr="00FD4B12">
        <w:rPr>
          <w:rtl/>
        </w:rPr>
        <w:t>المعلومات</w:t>
      </w:r>
      <w:r w:rsidR="006B6692">
        <w:rPr>
          <w:rtl/>
        </w:rPr>
        <w:t xml:space="preserve"> </w:t>
      </w:r>
      <w:r w:rsidRPr="00FD4B12">
        <w:rPr>
          <w:rtl/>
        </w:rPr>
        <w:t>التي</w:t>
      </w:r>
      <w:r w:rsidR="006B6692">
        <w:rPr>
          <w:rtl/>
        </w:rPr>
        <w:t xml:space="preserve"> </w:t>
      </w:r>
      <w:r w:rsidRPr="00FD4B12">
        <w:rPr>
          <w:rtl/>
        </w:rPr>
        <w:t>قدمتها</w:t>
      </w:r>
      <w:r w:rsidR="006B6692">
        <w:rPr>
          <w:rtl/>
        </w:rPr>
        <w:t xml:space="preserve"> </w:t>
      </w:r>
      <w:r w:rsidRPr="00FD4B12">
        <w:rPr>
          <w:rtl/>
        </w:rPr>
        <w:t>الحكومة،</w:t>
      </w:r>
      <w:r w:rsidR="006B6692">
        <w:rPr>
          <w:rtl/>
        </w:rPr>
        <w:t xml:space="preserve"> </w:t>
      </w:r>
      <w:r w:rsidRPr="00FD4B12">
        <w:rPr>
          <w:rtl/>
        </w:rPr>
        <w:t>قرر</w:t>
      </w:r>
      <w:r w:rsidR="006B6692">
        <w:rPr>
          <w:rtl/>
        </w:rPr>
        <w:t xml:space="preserve"> </w:t>
      </w:r>
      <w:r w:rsidRPr="00FD4B12">
        <w:rPr>
          <w:rtl/>
        </w:rPr>
        <w:t>الفريق</w:t>
      </w:r>
      <w:r w:rsidR="006B6692">
        <w:rPr>
          <w:rtl/>
        </w:rPr>
        <w:t xml:space="preserve"> </w:t>
      </w:r>
      <w:r w:rsidRPr="00FD4B12">
        <w:rPr>
          <w:rtl/>
        </w:rPr>
        <w:t>العامل</w:t>
      </w:r>
      <w:r w:rsidR="006B6692">
        <w:rPr>
          <w:rtl/>
        </w:rPr>
        <w:t xml:space="preserve"> </w:t>
      </w:r>
      <w:r w:rsidRPr="00FD4B12">
        <w:rPr>
          <w:rtl/>
        </w:rPr>
        <w:t>توضيح</w:t>
      </w:r>
      <w:r w:rsidR="006B6692">
        <w:rPr>
          <w:rtl/>
        </w:rPr>
        <w:t xml:space="preserve"> </w:t>
      </w:r>
      <w:r w:rsidRPr="00FD4B12">
        <w:rPr>
          <w:rtl/>
        </w:rPr>
        <w:t>حالة</w:t>
      </w:r>
      <w:r w:rsidR="006B6692">
        <w:rPr>
          <w:rtl/>
        </w:rPr>
        <w:t xml:space="preserve"> </w:t>
      </w:r>
      <w:r w:rsidRPr="00FD4B12">
        <w:rPr>
          <w:rtl/>
        </w:rPr>
        <w:t>واحدة</w:t>
      </w:r>
      <w:r w:rsidR="006B6692">
        <w:rPr>
          <w:rtl/>
        </w:rPr>
        <w:t xml:space="preserve"> </w:t>
      </w:r>
      <w:r w:rsidRPr="00FD4B12">
        <w:rPr>
          <w:rtl/>
        </w:rPr>
        <w:t>لم</w:t>
      </w:r>
      <w:r w:rsidR="007E542E">
        <w:rPr>
          <w:rFonts w:hint="cs"/>
          <w:rtl/>
        </w:rPr>
        <w:t> </w:t>
      </w:r>
      <w:r w:rsidRPr="00FD4B12">
        <w:rPr>
          <w:rtl/>
        </w:rPr>
        <w:t>يبت</w:t>
      </w:r>
      <w:r w:rsidR="006B6692">
        <w:rPr>
          <w:rtl/>
        </w:rPr>
        <w:t xml:space="preserve"> </w:t>
      </w:r>
      <w:r w:rsidRPr="00FD4B12">
        <w:rPr>
          <w:rtl/>
        </w:rPr>
        <w:t>فيها</w:t>
      </w:r>
      <w:r w:rsidR="006B6692">
        <w:rPr>
          <w:rtl/>
        </w:rPr>
        <w:t xml:space="preserve"> </w:t>
      </w:r>
      <w:r w:rsidRPr="00FD4B12">
        <w:rPr>
          <w:rtl/>
        </w:rPr>
        <w:t>بعد</w:t>
      </w:r>
      <w:r w:rsidR="006B6692">
        <w:rPr>
          <w:rtl/>
        </w:rPr>
        <w:t xml:space="preserve"> </w:t>
      </w:r>
      <w:r w:rsidRPr="00FD4B12">
        <w:rPr>
          <w:rtl/>
        </w:rPr>
        <w:t>عقب</w:t>
      </w:r>
      <w:r w:rsidR="006B6692">
        <w:rPr>
          <w:rtl/>
        </w:rPr>
        <w:t xml:space="preserve"> </w:t>
      </w:r>
      <w:r>
        <w:rPr>
          <w:rFonts w:hint="cs"/>
          <w:rtl/>
        </w:rPr>
        <w:t>ا</w:t>
      </w:r>
      <w:r w:rsidRPr="00FD4B12">
        <w:rPr>
          <w:rtl/>
        </w:rPr>
        <w:t>نتهاء</w:t>
      </w:r>
      <w:r w:rsidR="006B6692">
        <w:rPr>
          <w:rtl/>
        </w:rPr>
        <w:t xml:space="preserve"> </w:t>
      </w:r>
      <w:r w:rsidRPr="00FD4B12">
        <w:rPr>
          <w:rtl/>
        </w:rPr>
        <w:t>المدة</w:t>
      </w:r>
      <w:r w:rsidR="006B6692">
        <w:rPr>
          <w:rtl/>
        </w:rPr>
        <w:t xml:space="preserve"> </w:t>
      </w:r>
      <w:r w:rsidRPr="00FD4B12">
        <w:rPr>
          <w:rtl/>
        </w:rPr>
        <w:t>التي</w:t>
      </w:r>
      <w:r w:rsidR="006B6692">
        <w:rPr>
          <w:rtl/>
        </w:rPr>
        <w:t xml:space="preserve"> </w:t>
      </w:r>
      <w:r w:rsidRPr="00FD4B12">
        <w:rPr>
          <w:rtl/>
        </w:rPr>
        <w:t>تحددها</w:t>
      </w:r>
      <w:r w:rsidR="006B6692">
        <w:rPr>
          <w:rtl/>
        </w:rPr>
        <w:t xml:space="preserve"> </w:t>
      </w:r>
      <w:r w:rsidRPr="00FD4B12">
        <w:rPr>
          <w:rtl/>
        </w:rPr>
        <w:t>قاعدة</w:t>
      </w:r>
      <w:r w:rsidR="006B6692">
        <w:rPr>
          <w:rtl/>
        </w:rPr>
        <w:t xml:space="preserve"> </w:t>
      </w:r>
      <w:r w:rsidRPr="00FD4B12">
        <w:rPr>
          <w:rtl/>
        </w:rPr>
        <w:t>الأشهر</w:t>
      </w:r>
      <w:r w:rsidR="006B6692">
        <w:rPr>
          <w:rtl/>
        </w:rPr>
        <w:t xml:space="preserve"> </w:t>
      </w:r>
      <w:r w:rsidRPr="00FD4B12">
        <w:rPr>
          <w:rtl/>
        </w:rPr>
        <w:t>الستة</w:t>
      </w:r>
      <w:r w:rsidR="006B6692">
        <w:rPr>
          <w:rtl/>
        </w:rPr>
        <w:t xml:space="preserve"> </w:t>
      </w:r>
      <w:r w:rsidRPr="00FD4B12">
        <w:rPr>
          <w:rtl/>
        </w:rPr>
        <w:t>(انظ</w:t>
      </w:r>
      <w:r>
        <w:rPr>
          <w:rFonts w:hint="cs"/>
          <w:rtl/>
        </w:rPr>
        <w:t>ر</w:t>
      </w:r>
      <w:r w:rsidR="006B6692">
        <w:rPr>
          <w:rFonts w:hint="cs"/>
          <w:rtl/>
        </w:rPr>
        <w:t xml:space="preserve"> </w:t>
      </w:r>
      <w:r>
        <w:rPr>
          <w:rFonts w:hint="cs"/>
          <w:rtl/>
        </w:rPr>
        <w:t>الفقرة</w:t>
      </w:r>
      <w:r w:rsidR="006B6692">
        <w:rPr>
          <w:rFonts w:hint="cs"/>
          <w:rtl/>
        </w:rPr>
        <w:t xml:space="preserve"> </w:t>
      </w:r>
      <w:r w:rsidRPr="007E542E">
        <w:rPr>
          <w:rFonts w:hint="cs"/>
          <w:rtl/>
        </w:rPr>
        <w:t>177</w:t>
      </w:r>
      <w:r w:rsidR="006B6692">
        <w:rPr>
          <w:rFonts w:hint="cs"/>
          <w:rtl/>
        </w:rPr>
        <w:t xml:space="preserve"> </w:t>
      </w:r>
      <w:r>
        <w:rPr>
          <w:rFonts w:hint="cs"/>
          <w:rtl/>
        </w:rPr>
        <w:t>من</w:t>
      </w:r>
      <w:r w:rsidR="006B6692">
        <w:rPr>
          <w:rFonts w:hint="cs"/>
          <w:rtl/>
        </w:rPr>
        <w:t xml:space="preserve"> </w:t>
      </w:r>
      <w:r>
        <w:rPr>
          <w:rFonts w:hint="cs"/>
          <w:rtl/>
        </w:rPr>
        <w:t>الوثيقة</w:t>
      </w:r>
      <w:r w:rsidR="006B6692">
        <w:rPr>
          <w:rFonts w:hint="cs"/>
          <w:rtl/>
        </w:rPr>
        <w:t xml:space="preserve"> </w:t>
      </w:r>
      <w:r w:rsidRPr="006B6692">
        <w:rPr>
          <w:szCs w:val="20"/>
          <w:lang w:val="en-GB"/>
        </w:rPr>
        <w:t>A/HRC/WGEID/103/1</w:t>
      </w:r>
      <w:r w:rsidRPr="00FD4B12">
        <w:rPr>
          <w:rtl/>
          <w:lang w:val="en-GB"/>
        </w:rPr>
        <w:t>)</w:t>
      </w:r>
    </w:p>
    <w:p w:rsidR="004A1892" w:rsidRPr="004A1892" w:rsidRDefault="006B6692" w:rsidP="004A1892">
      <w:pPr>
        <w:pStyle w:val="H23GA"/>
        <w:rPr>
          <w:rtl/>
        </w:rPr>
      </w:pPr>
      <w:r>
        <w:rPr>
          <w:rFonts w:hint="cs"/>
          <w:rtl/>
        </w:rPr>
        <w:tab/>
      </w:r>
      <w:r>
        <w:rPr>
          <w:rFonts w:hint="cs"/>
          <w:rtl/>
        </w:rPr>
        <w:tab/>
      </w:r>
      <w:r w:rsidR="004A1892" w:rsidRPr="004A1892">
        <w:rPr>
          <w:rFonts w:hint="cs"/>
          <w:rtl/>
        </w:rPr>
        <w:t>الن</w:t>
      </w:r>
      <w:r w:rsidR="004A1892" w:rsidRPr="004A1892">
        <w:rPr>
          <w:rtl/>
        </w:rPr>
        <w:t>داء</w:t>
      </w:r>
      <w:r>
        <w:rPr>
          <w:rtl/>
        </w:rPr>
        <w:t xml:space="preserve"> </w:t>
      </w:r>
      <w:r w:rsidR="004A1892" w:rsidRPr="004A1892">
        <w:rPr>
          <w:rFonts w:hint="cs"/>
          <w:rtl/>
        </w:rPr>
        <w:t>ال</w:t>
      </w:r>
      <w:r w:rsidR="004A1892" w:rsidRPr="004A1892">
        <w:rPr>
          <w:rtl/>
        </w:rPr>
        <w:t>عاجل</w:t>
      </w:r>
    </w:p>
    <w:p w:rsidR="004A1892" w:rsidRPr="00FD4B12" w:rsidRDefault="004A1892" w:rsidP="003809AE">
      <w:pPr>
        <w:pStyle w:val="SingleTxtGA"/>
        <w:spacing w:line="370" w:lineRule="exact"/>
      </w:pPr>
      <w:r w:rsidRPr="00FD4B12">
        <w:rPr>
          <w:rtl/>
        </w:rPr>
        <w:t>145</w:t>
      </w:r>
      <w:r>
        <w:rPr>
          <w:rtl/>
        </w:rPr>
        <w:t>-</w:t>
      </w:r>
      <w:r>
        <w:rPr>
          <w:rtl/>
        </w:rPr>
        <w:tab/>
      </w:r>
      <w:r w:rsidRPr="00FD4B12">
        <w:rPr>
          <w:rtl/>
        </w:rPr>
        <w:t>في</w:t>
      </w:r>
      <w:r w:rsidR="006B6692">
        <w:rPr>
          <w:rtl/>
        </w:rPr>
        <w:t xml:space="preserve"> </w:t>
      </w:r>
      <w:r w:rsidRPr="00FD4B12">
        <w:rPr>
          <w:rtl/>
        </w:rPr>
        <w:t>19</w:t>
      </w:r>
      <w:r w:rsidR="006B6692">
        <w:rPr>
          <w:rtl/>
        </w:rPr>
        <w:t xml:space="preserve"> </w:t>
      </w:r>
      <w:r w:rsidRPr="00FD4B12">
        <w:rPr>
          <w:rtl/>
        </w:rPr>
        <w:t>كانون</w:t>
      </w:r>
      <w:r w:rsidR="006B6692">
        <w:rPr>
          <w:rtl/>
        </w:rPr>
        <w:t xml:space="preserve"> </w:t>
      </w:r>
      <w:r w:rsidRPr="00FD4B12">
        <w:rPr>
          <w:rtl/>
        </w:rPr>
        <w:t>الأول/ديسمبر</w:t>
      </w:r>
      <w:r w:rsidR="006B6692">
        <w:rPr>
          <w:rtl/>
        </w:rPr>
        <w:t xml:space="preserve"> </w:t>
      </w:r>
      <w:r w:rsidRPr="00FD4B12">
        <w:rPr>
          <w:rtl/>
        </w:rPr>
        <w:t>2014،</w:t>
      </w:r>
      <w:r w:rsidR="006B6692">
        <w:rPr>
          <w:rtl/>
        </w:rPr>
        <w:t xml:space="preserve"> </w:t>
      </w:r>
      <w:r w:rsidRPr="00FD4B12">
        <w:rPr>
          <w:rtl/>
        </w:rPr>
        <w:t>أحال</w:t>
      </w:r>
      <w:r w:rsidR="006B6692">
        <w:rPr>
          <w:rtl/>
        </w:rPr>
        <w:t xml:space="preserve"> </w:t>
      </w:r>
      <w:r w:rsidRPr="00FD4B12">
        <w:rPr>
          <w:rtl/>
        </w:rPr>
        <w:t>الفريق</w:t>
      </w:r>
      <w:r w:rsidR="006B6692">
        <w:rPr>
          <w:rtl/>
        </w:rPr>
        <w:t xml:space="preserve"> </w:t>
      </w:r>
      <w:r w:rsidRPr="00FD4B12">
        <w:rPr>
          <w:rtl/>
        </w:rPr>
        <w:t>العامل،</w:t>
      </w:r>
      <w:r w:rsidR="006B6692">
        <w:rPr>
          <w:rtl/>
        </w:rPr>
        <w:t xml:space="preserve"> </w:t>
      </w:r>
      <w:r w:rsidRPr="00FD4B12">
        <w:rPr>
          <w:rtl/>
        </w:rPr>
        <w:t>بالاشتراك</w:t>
      </w:r>
      <w:r w:rsidR="006B6692">
        <w:rPr>
          <w:rtl/>
        </w:rPr>
        <w:t xml:space="preserve"> </w:t>
      </w:r>
      <w:r w:rsidRPr="00FD4B12">
        <w:rPr>
          <w:rtl/>
        </w:rPr>
        <w:t>مع</w:t>
      </w:r>
      <w:r w:rsidR="006B6692">
        <w:rPr>
          <w:rtl/>
        </w:rPr>
        <w:t xml:space="preserve"> </w:t>
      </w:r>
      <w:r w:rsidRPr="00FD4B12">
        <w:rPr>
          <w:rtl/>
        </w:rPr>
        <w:t>ثلاث</w:t>
      </w:r>
      <w:r w:rsidR="006B6692">
        <w:rPr>
          <w:rtl/>
        </w:rPr>
        <w:t xml:space="preserve"> </w:t>
      </w:r>
      <w:r w:rsidRPr="00FD4B12">
        <w:rPr>
          <w:rtl/>
        </w:rPr>
        <w:t>آليات</w:t>
      </w:r>
      <w:r w:rsidR="006B6692">
        <w:rPr>
          <w:rtl/>
        </w:rPr>
        <w:t xml:space="preserve"> </w:t>
      </w:r>
      <w:r>
        <w:rPr>
          <w:rFonts w:hint="cs"/>
          <w:rtl/>
        </w:rPr>
        <w:t>أخرى</w:t>
      </w:r>
      <w:r w:rsidR="006B6692">
        <w:rPr>
          <w:rFonts w:hint="cs"/>
          <w:rtl/>
        </w:rPr>
        <w:t xml:space="preserve"> </w:t>
      </w:r>
      <w:r w:rsidRPr="00FD4B12">
        <w:rPr>
          <w:rtl/>
        </w:rPr>
        <w:t>من</w:t>
      </w:r>
      <w:r w:rsidR="006B6692">
        <w:rPr>
          <w:rtl/>
        </w:rPr>
        <w:t xml:space="preserve"> </w:t>
      </w:r>
      <w:r w:rsidRPr="00FD4B12">
        <w:rPr>
          <w:rtl/>
        </w:rPr>
        <w:t>آليات</w:t>
      </w:r>
      <w:r w:rsidR="006B6692">
        <w:rPr>
          <w:rtl/>
        </w:rPr>
        <w:t xml:space="preserve"> </w:t>
      </w:r>
      <w:r w:rsidRPr="00FD4B12">
        <w:rPr>
          <w:rtl/>
        </w:rPr>
        <w:t>الإجراءات</w:t>
      </w:r>
      <w:r w:rsidR="006B6692">
        <w:rPr>
          <w:rtl/>
        </w:rPr>
        <w:t xml:space="preserve"> </w:t>
      </w:r>
      <w:r w:rsidRPr="00FD4B12">
        <w:rPr>
          <w:rtl/>
        </w:rPr>
        <w:t>الخاصة،</w:t>
      </w:r>
      <w:r w:rsidR="006B6692">
        <w:rPr>
          <w:rtl/>
        </w:rPr>
        <w:t xml:space="preserve"> </w:t>
      </w:r>
      <w:r w:rsidRPr="00FD4B12">
        <w:rPr>
          <w:rtl/>
        </w:rPr>
        <w:t>نداء</w:t>
      </w:r>
      <w:r w:rsidR="006B6692">
        <w:rPr>
          <w:rtl/>
        </w:rPr>
        <w:t xml:space="preserve"> </w:t>
      </w:r>
      <w:r w:rsidRPr="00FD4B12">
        <w:rPr>
          <w:rtl/>
        </w:rPr>
        <w:t>عاجل</w:t>
      </w:r>
      <w:r w:rsidR="00D77F7C">
        <w:rPr>
          <w:rtl/>
        </w:rPr>
        <w:t xml:space="preserve">اً </w:t>
      </w:r>
      <w:r w:rsidRPr="00FD4B12">
        <w:rPr>
          <w:rtl/>
        </w:rPr>
        <w:t>إلى</w:t>
      </w:r>
      <w:r w:rsidR="006B6692">
        <w:rPr>
          <w:rtl/>
        </w:rPr>
        <w:t xml:space="preserve"> </w:t>
      </w:r>
      <w:r w:rsidRPr="00FD4B12">
        <w:rPr>
          <w:rtl/>
        </w:rPr>
        <w:t>الحكومة</w:t>
      </w:r>
      <w:r w:rsidR="006B6692">
        <w:rPr>
          <w:rtl/>
        </w:rPr>
        <w:t xml:space="preserve"> </w:t>
      </w:r>
      <w:r>
        <w:rPr>
          <w:rtl/>
        </w:rPr>
        <w:t>بشأن</w:t>
      </w:r>
      <w:r w:rsidR="006B6692">
        <w:rPr>
          <w:rtl/>
        </w:rPr>
        <w:t xml:space="preserve"> </w:t>
      </w:r>
      <w:r>
        <w:rPr>
          <w:rtl/>
        </w:rPr>
        <w:t>مزاعم</w:t>
      </w:r>
      <w:r w:rsidR="006B6692">
        <w:rPr>
          <w:rtl/>
        </w:rPr>
        <w:t xml:space="preserve"> </w:t>
      </w:r>
      <w:r>
        <w:rPr>
          <w:rtl/>
        </w:rPr>
        <w:t>عن</w:t>
      </w:r>
      <w:r w:rsidR="006B6692">
        <w:rPr>
          <w:rtl/>
        </w:rPr>
        <w:t xml:space="preserve"> </w:t>
      </w:r>
      <w:r>
        <w:rPr>
          <w:rFonts w:hint="cs"/>
          <w:rtl/>
        </w:rPr>
        <w:t>ال</w:t>
      </w:r>
      <w:r w:rsidRPr="00FD4B12">
        <w:rPr>
          <w:rtl/>
        </w:rPr>
        <w:t>اعتقال</w:t>
      </w:r>
      <w:r w:rsidR="006B6692">
        <w:rPr>
          <w:rtl/>
        </w:rPr>
        <w:t xml:space="preserve"> </w:t>
      </w:r>
      <w:r>
        <w:rPr>
          <w:rFonts w:hint="cs"/>
          <w:rtl/>
        </w:rPr>
        <w:t>التعسفي</w:t>
      </w:r>
      <w:r w:rsidR="006B6692">
        <w:rPr>
          <w:rFonts w:hint="cs"/>
          <w:rtl/>
        </w:rPr>
        <w:t xml:space="preserve"> </w:t>
      </w:r>
      <w:r>
        <w:rPr>
          <w:rFonts w:hint="cs"/>
          <w:rtl/>
        </w:rPr>
        <w:t>ل</w:t>
      </w:r>
      <w:r w:rsidRPr="00FD4B12">
        <w:rPr>
          <w:rtl/>
        </w:rPr>
        <w:t>مواطن</w:t>
      </w:r>
      <w:r w:rsidR="006B6692">
        <w:rPr>
          <w:rtl/>
        </w:rPr>
        <w:t xml:space="preserve"> </w:t>
      </w:r>
      <w:r w:rsidRPr="00FD4B12">
        <w:rPr>
          <w:rtl/>
        </w:rPr>
        <w:t>ليبي</w:t>
      </w:r>
      <w:r w:rsidR="006B6692">
        <w:rPr>
          <w:rtl/>
        </w:rPr>
        <w:t xml:space="preserve"> </w:t>
      </w:r>
      <w:r w:rsidRPr="00FD4B12">
        <w:rPr>
          <w:rtl/>
        </w:rPr>
        <w:t>يدعى</w:t>
      </w:r>
      <w:r w:rsidR="006B6692">
        <w:rPr>
          <w:rtl/>
        </w:rPr>
        <w:t xml:space="preserve"> </w:t>
      </w:r>
      <w:r w:rsidRPr="00FD4B12">
        <w:rPr>
          <w:rtl/>
        </w:rPr>
        <w:t>عبد</w:t>
      </w:r>
      <w:r w:rsidR="006B6692">
        <w:rPr>
          <w:rtl/>
        </w:rPr>
        <w:t xml:space="preserve"> </w:t>
      </w:r>
      <w:r w:rsidRPr="00FD4B12">
        <w:rPr>
          <w:rtl/>
        </w:rPr>
        <w:t>الباسط</w:t>
      </w:r>
      <w:r w:rsidR="006B6692">
        <w:rPr>
          <w:rtl/>
        </w:rPr>
        <w:t xml:space="preserve"> </w:t>
      </w:r>
      <w:r w:rsidRPr="00FD4B12">
        <w:rPr>
          <w:rtl/>
        </w:rPr>
        <w:t>عزوز</w:t>
      </w:r>
      <w:r w:rsidR="006B6692">
        <w:rPr>
          <w:rtl/>
        </w:rPr>
        <w:t xml:space="preserve"> </w:t>
      </w:r>
      <w:r>
        <w:rPr>
          <w:rtl/>
        </w:rPr>
        <w:t>وا</w:t>
      </w:r>
      <w:r>
        <w:rPr>
          <w:rFonts w:hint="cs"/>
          <w:rtl/>
        </w:rPr>
        <w:t>حتجازه</w:t>
      </w:r>
      <w:r w:rsidR="006B6692">
        <w:rPr>
          <w:rFonts w:hint="cs"/>
          <w:rtl/>
        </w:rPr>
        <w:t xml:space="preserve"> </w:t>
      </w:r>
      <w:r>
        <w:rPr>
          <w:rFonts w:hint="cs"/>
          <w:rtl/>
        </w:rPr>
        <w:t>واختفائه</w:t>
      </w:r>
      <w:r w:rsidR="006B6692">
        <w:rPr>
          <w:rFonts w:hint="cs"/>
          <w:rtl/>
        </w:rPr>
        <w:t xml:space="preserve"> </w:t>
      </w:r>
      <w:r w:rsidRPr="00FD4B12">
        <w:rPr>
          <w:rtl/>
        </w:rPr>
        <w:t>وتعرضه</w:t>
      </w:r>
      <w:r w:rsidR="006B6692">
        <w:rPr>
          <w:rtl/>
        </w:rPr>
        <w:t xml:space="preserve"> </w:t>
      </w:r>
      <w:r w:rsidRPr="00FD4B12">
        <w:rPr>
          <w:rtl/>
        </w:rPr>
        <w:t>لخطر</w:t>
      </w:r>
      <w:r w:rsidR="006B6692">
        <w:rPr>
          <w:rtl/>
        </w:rPr>
        <w:t xml:space="preserve"> </w:t>
      </w:r>
      <w:r w:rsidRPr="00FD4B12">
        <w:rPr>
          <w:rtl/>
        </w:rPr>
        <w:t>الإعادة</w:t>
      </w:r>
      <w:r w:rsidR="006B6692">
        <w:rPr>
          <w:rtl/>
        </w:rPr>
        <w:t xml:space="preserve"> </w:t>
      </w:r>
      <w:r w:rsidRPr="00FD4B12">
        <w:rPr>
          <w:rtl/>
        </w:rPr>
        <w:t>القسرية</w:t>
      </w:r>
      <w:r>
        <w:rPr>
          <w:rtl/>
        </w:rPr>
        <w:t>.</w:t>
      </w:r>
      <w:r w:rsidR="006B6692">
        <w:rPr>
          <w:rtl/>
        </w:rPr>
        <w:t xml:space="preserve"> </w:t>
      </w:r>
      <w:r w:rsidRPr="00FD4B12">
        <w:rPr>
          <w:rtl/>
        </w:rPr>
        <w:t>وذُكر</w:t>
      </w:r>
      <w:r w:rsidR="006B6692">
        <w:rPr>
          <w:rtl/>
        </w:rPr>
        <w:t xml:space="preserve"> </w:t>
      </w:r>
      <w:r w:rsidRPr="00FD4B12">
        <w:rPr>
          <w:rtl/>
        </w:rPr>
        <w:t>أن</w:t>
      </w:r>
      <w:r w:rsidR="006B6692">
        <w:rPr>
          <w:rtl/>
        </w:rPr>
        <w:t xml:space="preserve"> </w:t>
      </w:r>
      <w:r w:rsidRPr="00FD4B12">
        <w:rPr>
          <w:rtl/>
        </w:rPr>
        <w:t>السلطات</w:t>
      </w:r>
      <w:r w:rsidR="006B6692">
        <w:rPr>
          <w:rtl/>
        </w:rPr>
        <w:t xml:space="preserve"> </w:t>
      </w:r>
      <w:r w:rsidRPr="00FD4B12">
        <w:rPr>
          <w:rtl/>
        </w:rPr>
        <w:t>التركية</w:t>
      </w:r>
      <w:r w:rsidR="006B6692">
        <w:rPr>
          <w:rtl/>
        </w:rPr>
        <w:t xml:space="preserve"> </w:t>
      </w:r>
      <w:r w:rsidRPr="00FD4B12">
        <w:rPr>
          <w:rtl/>
        </w:rPr>
        <w:t>اعتقلت</w:t>
      </w:r>
      <w:r>
        <w:rPr>
          <w:rFonts w:hint="cs"/>
          <w:rtl/>
        </w:rPr>
        <w:t>ه</w:t>
      </w:r>
      <w:r w:rsidR="006B6692">
        <w:rPr>
          <w:rtl/>
        </w:rPr>
        <w:t xml:space="preserve"> </w:t>
      </w:r>
      <w:r w:rsidRPr="00FD4B12">
        <w:rPr>
          <w:rtl/>
        </w:rPr>
        <w:t>في</w:t>
      </w:r>
      <w:r w:rsidR="006B6692">
        <w:rPr>
          <w:rtl/>
        </w:rPr>
        <w:t xml:space="preserve"> </w:t>
      </w:r>
      <w:r w:rsidRPr="00FD4B12">
        <w:rPr>
          <w:rtl/>
        </w:rPr>
        <w:t>يالوفا</w:t>
      </w:r>
      <w:r w:rsidR="006B6692">
        <w:rPr>
          <w:rtl/>
        </w:rPr>
        <w:t xml:space="preserve"> </w:t>
      </w:r>
      <w:r w:rsidRPr="00FD4B12">
        <w:rPr>
          <w:rtl/>
        </w:rPr>
        <w:t>ونقلته</w:t>
      </w:r>
      <w:r w:rsidR="006B6692">
        <w:rPr>
          <w:rtl/>
        </w:rPr>
        <w:t xml:space="preserve"> </w:t>
      </w:r>
      <w:r w:rsidRPr="00FD4B12">
        <w:rPr>
          <w:rtl/>
        </w:rPr>
        <w:t>الى</w:t>
      </w:r>
      <w:r w:rsidR="006B6692">
        <w:rPr>
          <w:rtl/>
        </w:rPr>
        <w:t xml:space="preserve"> </w:t>
      </w:r>
      <w:r w:rsidRPr="00FD4B12">
        <w:rPr>
          <w:rtl/>
        </w:rPr>
        <w:t>مركز</w:t>
      </w:r>
      <w:r w:rsidR="006B6692">
        <w:rPr>
          <w:rtl/>
        </w:rPr>
        <w:t xml:space="preserve"> </w:t>
      </w:r>
      <w:r w:rsidRPr="00FD4B12">
        <w:rPr>
          <w:rtl/>
        </w:rPr>
        <w:t>احتجاز</w:t>
      </w:r>
      <w:r w:rsidR="006B6692">
        <w:rPr>
          <w:rtl/>
        </w:rPr>
        <w:t xml:space="preserve"> </w:t>
      </w:r>
      <w:r w:rsidRPr="00FD4B12">
        <w:rPr>
          <w:rtl/>
        </w:rPr>
        <w:t>للمهاجرين</w:t>
      </w:r>
      <w:r w:rsidR="006B6692">
        <w:rPr>
          <w:rtl/>
        </w:rPr>
        <w:t xml:space="preserve"> </w:t>
      </w:r>
      <w:r w:rsidRPr="00FD4B12">
        <w:rPr>
          <w:rtl/>
        </w:rPr>
        <w:t>غير</w:t>
      </w:r>
      <w:r w:rsidR="006B6692">
        <w:rPr>
          <w:rtl/>
        </w:rPr>
        <w:t xml:space="preserve"> </w:t>
      </w:r>
      <w:r w:rsidRPr="00FD4B12">
        <w:rPr>
          <w:rtl/>
        </w:rPr>
        <w:t>الشرعيين</w:t>
      </w:r>
      <w:r w:rsidR="006B6692">
        <w:rPr>
          <w:rtl/>
        </w:rPr>
        <w:t xml:space="preserve"> </w:t>
      </w:r>
      <w:r w:rsidRPr="00FD4B12">
        <w:rPr>
          <w:rtl/>
        </w:rPr>
        <w:t>في</w:t>
      </w:r>
      <w:r w:rsidR="006B6692">
        <w:rPr>
          <w:rtl/>
        </w:rPr>
        <w:t xml:space="preserve"> </w:t>
      </w:r>
      <w:r w:rsidRPr="00FD4B12">
        <w:rPr>
          <w:rtl/>
        </w:rPr>
        <w:t>إقليم</w:t>
      </w:r>
      <w:r w:rsidR="006B6692">
        <w:rPr>
          <w:rtl/>
        </w:rPr>
        <w:t xml:space="preserve"> </w:t>
      </w:r>
      <w:r w:rsidRPr="00FD4B12">
        <w:rPr>
          <w:rtl/>
        </w:rPr>
        <w:t>كو</w:t>
      </w:r>
      <w:r>
        <w:rPr>
          <w:rFonts w:hint="cs"/>
          <w:rtl/>
        </w:rPr>
        <w:t>جايلى</w:t>
      </w:r>
      <w:r w:rsidR="006B6692">
        <w:rPr>
          <w:rFonts w:hint="cs"/>
          <w:rtl/>
        </w:rPr>
        <w:t xml:space="preserve"> </w:t>
      </w:r>
      <w:r>
        <w:rPr>
          <w:rtl/>
        </w:rPr>
        <w:t>.</w:t>
      </w:r>
    </w:p>
    <w:p w:rsidR="004A1892" w:rsidRPr="004A1892" w:rsidRDefault="006B6692" w:rsidP="004A1892">
      <w:pPr>
        <w:pStyle w:val="H1GA"/>
      </w:pPr>
      <w:r>
        <w:rPr>
          <w:rFonts w:hint="cs"/>
          <w:rtl/>
        </w:rPr>
        <w:tab/>
      </w:r>
      <w:r>
        <w:rPr>
          <w:rFonts w:hint="cs"/>
          <w:rtl/>
        </w:rPr>
        <w:tab/>
      </w:r>
      <w:r w:rsidR="004A1892" w:rsidRPr="004A1892">
        <w:rPr>
          <w:rtl/>
        </w:rPr>
        <w:t>أوكرانيا</w:t>
      </w:r>
    </w:p>
    <w:p w:rsidR="004A1892" w:rsidRPr="004A1892" w:rsidRDefault="006B6692" w:rsidP="004A1892">
      <w:pPr>
        <w:pStyle w:val="H23GA"/>
      </w:pPr>
      <w:r>
        <w:rPr>
          <w:rFonts w:hint="cs"/>
          <w:rtl/>
        </w:rPr>
        <w:tab/>
      </w:r>
      <w:r>
        <w:rPr>
          <w:rFonts w:hint="cs"/>
          <w:rtl/>
        </w:rPr>
        <w:tab/>
      </w:r>
      <w:r w:rsidR="004A1892" w:rsidRPr="004A1892">
        <w:rPr>
          <w:rtl/>
        </w:rPr>
        <w:t>الإجراء</w:t>
      </w:r>
      <w:r>
        <w:rPr>
          <w:rtl/>
        </w:rPr>
        <w:t xml:space="preserve"> </w:t>
      </w:r>
      <w:r w:rsidR="004A1892" w:rsidRPr="004A1892">
        <w:rPr>
          <w:rtl/>
        </w:rPr>
        <w:t>العادي</w:t>
      </w:r>
    </w:p>
    <w:p w:rsidR="004A1892" w:rsidRPr="00FD4B12" w:rsidRDefault="004A1892" w:rsidP="003809AE">
      <w:pPr>
        <w:pStyle w:val="SingleTxtGA"/>
        <w:spacing w:line="370" w:lineRule="exact"/>
      </w:pPr>
      <w:r w:rsidRPr="00FD4B12">
        <w:rPr>
          <w:rtl/>
        </w:rPr>
        <w:t>146</w:t>
      </w:r>
      <w:r>
        <w:rPr>
          <w:rtl/>
        </w:rPr>
        <w:t>-</w:t>
      </w:r>
      <w:r>
        <w:rPr>
          <w:rtl/>
        </w:rPr>
        <w:tab/>
      </w:r>
      <w:r w:rsidRPr="00FD4B12">
        <w:rPr>
          <w:rtl/>
        </w:rPr>
        <w:t>أحال</w:t>
      </w:r>
      <w:r w:rsidR="006B6692">
        <w:rPr>
          <w:rtl/>
        </w:rPr>
        <w:t xml:space="preserve"> </w:t>
      </w:r>
      <w:r w:rsidRPr="00FD4B12">
        <w:rPr>
          <w:rtl/>
        </w:rPr>
        <w:t>الفريق</w:t>
      </w:r>
      <w:r w:rsidR="006B6692">
        <w:rPr>
          <w:rtl/>
        </w:rPr>
        <w:t xml:space="preserve"> </w:t>
      </w:r>
      <w:r w:rsidRPr="00FD4B12">
        <w:rPr>
          <w:rtl/>
        </w:rPr>
        <w:t>العامل</w:t>
      </w:r>
      <w:r w:rsidR="006B6692">
        <w:rPr>
          <w:rtl/>
        </w:rPr>
        <w:t xml:space="preserve"> </w:t>
      </w:r>
      <w:r w:rsidRPr="00FD4B12">
        <w:rPr>
          <w:rtl/>
        </w:rPr>
        <w:t>حالة</w:t>
      </w:r>
      <w:r w:rsidR="006B6692">
        <w:rPr>
          <w:rtl/>
        </w:rPr>
        <w:t xml:space="preserve"> </w:t>
      </w:r>
      <w:r w:rsidRPr="00FD4B12">
        <w:rPr>
          <w:rtl/>
        </w:rPr>
        <w:t>واحدة</w:t>
      </w:r>
      <w:r w:rsidR="006B6692">
        <w:rPr>
          <w:rtl/>
        </w:rPr>
        <w:t xml:space="preserve"> </w:t>
      </w:r>
      <w:r w:rsidRPr="00FD4B12">
        <w:rPr>
          <w:rtl/>
        </w:rPr>
        <w:t>إلى</w:t>
      </w:r>
      <w:r w:rsidR="006B6692">
        <w:rPr>
          <w:rtl/>
        </w:rPr>
        <w:t xml:space="preserve"> </w:t>
      </w:r>
      <w:r w:rsidRPr="00FD4B12">
        <w:rPr>
          <w:rtl/>
        </w:rPr>
        <w:t>الحكومة</w:t>
      </w:r>
      <w:r w:rsidR="006B6692">
        <w:rPr>
          <w:rtl/>
        </w:rPr>
        <w:t xml:space="preserve"> </w:t>
      </w:r>
      <w:r w:rsidRPr="00FD4B12">
        <w:rPr>
          <w:rtl/>
        </w:rPr>
        <w:t>تتعلق</w:t>
      </w:r>
      <w:r w:rsidR="006B6692">
        <w:rPr>
          <w:rtl/>
        </w:rPr>
        <w:t xml:space="preserve"> </w:t>
      </w:r>
      <w:r w:rsidRPr="00FD4B12">
        <w:rPr>
          <w:rtl/>
        </w:rPr>
        <w:t>بالسيد</w:t>
      </w:r>
      <w:r w:rsidR="006B6692">
        <w:rPr>
          <w:rtl/>
        </w:rPr>
        <w:t xml:space="preserve"> </w:t>
      </w:r>
      <w:r w:rsidRPr="00FD4B12">
        <w:rPr>
          <w:rtl/>
        </w:rPr>
        <w:t>بيلبين</w:t>
      </w:r>
      <w:r w:rsidR="006B6692">
        <w:rPr>
          <w:rtl/>
        </w:rPr>
        <w:t xml:space="preserve"> </w:t>
      </w:r>
      <w:r w:rsidRPr="00FD4B12">
        <w:rPr>
          <w:rtl/>
        </w:rPr>
        <w:t>رومان</w:t>
      </w:r>
      <w:r w:rsidR="006B6692">
        <w:rPr>
          <w:rtl/>
        </w:rPr>
        <w:t xml:space="preserve"> </w:t>
      </w:r>
      <w:r w:rsidRPr="00FD4B12">
        <w:rPr>
          <w:rtl/>
        </w:rPr>
        <w:t>ألكسندروفيتش،</w:t>
      </w:r>
      <w:r w:rsidR="006B6692">
        <w:rPr>
          <w:rtl/>
        </w:rPr>
        <w:t xml:space="preserve"> </w:t>
      </w:r>
      <w:r w:rsidRPr="00FD4B12">
        <w:rPr>
          <w:rtl/>
        </w:rPr>
        <w:t>الذي</w:t>
      </w:r>
      <w:r w:rsidR="006B6692">
        <w:rPr>
          <w:rtl/>
        </w:rPr>
        <w:t xml:space="preserve"> </w:t>
      </w:r>
      <w:r w:rsidRPr="00FD4B12">
        <w:rPr>
          <w:rtl/>
        </w:rPr>
        <w:t>زُعم</w:t>
      </w:r>
      <w:r w:rsidR="006B6692">
        <w:rPr>
          <w:rtl/>
        </w:rPr>
        <w:t xml:space="preserve"> </w:t>
      </w:r>
      <w:r w:rsidRPr="00FD4B12">
        <w:rPr>
          <w:rtl/>
        </w:rPr>
        <w:t>أن</w:t>
      </w:r>
      <w:r w:rsidR="006B6692">
        <w:rPr>
          <w:rtl/>
        </w:rPr>
        <w:t xml:space="preserve"> </w:t>
      </w:r>
      <w:r w:rsidRPr="00FD4B12">
        <w:rPr>
          <w:rtl/>
        </w:rPr>
        <w:t>كتيبة</w:t>
      </w:r>
      <w:r w:rsidR="006B6692">
        <w:rPr>
          <w:rtl/>
        </w:rPr>
        <w:t xml:space="preserve"> </w:t>
      </w:r>
      <w:r w:rsidRPr="00FD4B12">
        <w:rPr>
          <w:rtl/>
        </w:rPr>
        <w:t>أيدر</w:t>
      </w:r>
      <w:r w:rsidR="006B6692">
        <w:rPr>
          <w:rtl/>
        </w:rPr>
        <w:t xml:space="preserve"> </w:t>
      </w:r>
      <w:r w:rsidRPr="00FD4B12">
        <w:rPr>
          <w:rtl/>
        </w:rPr>
        <w:t>للدفاع</w:t>
      </w:r>
      <w:r w:rsidR="006B6692">
        <w:rPr>
          <w:rtl/>
        </w:rPr>
        <w:t xml:space="preserve"> </w:t>
      </w:r>
      <w:r w:rsidRPr="00FD4B12">
        <w:rPr>
          <w:rtl/>
        </w:rPr>
        <w:t>عن</w:t>
      </w:r>
      <w:r w:rsidR="006B6692">
        <w:rPr>
          <w:rtl/>
        </w:rPr>
        <w:t xml:space="preserve"> </w:t>
      </w:r>
      <w:r w:rsidRPr="00FD4B12">
        <w:rPr>
          <w:rtl/>
        </w:rPr>
        <w:t>الأراضي</w:t>
      </w:r>
      <w:r w:rsidR="006B6692">
        <w:rPr>
          <w:rtl/>
        </w:rPr>
        <w:t xml:space="preserve"> </w:t>
      </w:r>
      <w:r w:rsidRPr="00FD4B12">
        <w:rPr>
          <w:rtl/>
        </w:rPr>
        <w:t>الإقليمية</w:t>
      </w:r>
      <w:r w:rsidR="006B6692">
        <w:rPr>
          <w:rtl/>
        </w:rPr>
        <w:t xml:space="preserve"> </w:t>
      </w:r>
      <w:r w:rsidRPr="00FD4B12">
        <w:rPr>
          <w:rtl/>
        </w:rPr>
        <w:t>الموالية</w:t>
      </w:r>
      <w:r w:rsidR="006B6692">
        <w:rPr>
          <w:rtl/>
        </w:rPr>
        <w:t xml:space="preserve"> </w:t>
      </w:r>
      <w:r w:rsidRPr="00FD4B12">
        <w:rPr>
          <w:rtl/>
        </w:rPr>
        <w:t>لكييف</w:t>
      </w:r>
      <w:r w:rsidR="006B6692">
        <w:rPr>
          <w:rFonts w:hint="cs"/>
          <w:rtl/>
        </w:rPr>
        <w:t xml:space="preserve"> </w:t>
      </w:r>
      <w:r>
        <w:rPr>
          <w:rFonts w:hint="cs"/>
          <w:rtl/>
        </w:rPr>
        <w:t>اعتقلته</w:t>
      </w:r>
      <w:r w:rsidR="006B6692">
        <w:rPr>
          <w:rFonts w:hint="cs"/>
          <w:rtl/>
        </w:rPr>
        <w:t xml:space="preserve"> </w:t>
      </w:r>
      <w:r>
        <w:rPr>
          <w:rFonts w:hint="cs"/>
          <w:rtl/>
        </w:rPr>
        <w:t>يوم</w:t>
      </w:r>
      <w:r w:rsidR="006B6692">
        <w:rPr>
          <w:rFonts w:hint="cs"/>
          <w:rtl/>
        </w:rPr>
        <w:t xml:space="preserve"> </w:t>
      </w:r>
      <w:r w:rsidRPr="00FD4B12">
        <w:rPr>
          <w:rtl/>
        </w:rPr>
        <w:t>20</w:t>
      </w:r>
      <w:r w:rsidR="006B6692">
        <w:rPr>
          <w:rtl/>
        </w:rPr>
        <w:t xml:space="preserve"> </w:t>
      </w:r>
      <w:r w:rsidRPr="00FD4B12">
        <w:rPr>
          <w:rtl/>
        </w:rPr>
        <w:t>تموز/يوليه</w:t>
      </w:r>
      <w:r w:rsidR="006B6692">
        <w:rPr>
          <w:rtl/>
        </w:rPr>
        <w:t xml:space="preserve"> </w:t>
      </w:r>
      <w:r w:rsidRPr="00FD4B12">
        <w:rPr>
          <w:rtl/>
        </w:rPr>
        <w:t>2014</w:t>
      </w:r>
      <w:r w:rsidR="006B6692">
        <w:rPr>
          <w:rtl/>
        </w:rPr>
        <w:t xml:space="preserve"> </w:t>
      </w:r>
      <w:r w:rsidRPr="00FD4B12">
        <w:rPr>
          <w:rtl/>
        </w:rPr>
        <w:t>في</w:t>
      </w:r>
      <w:r w:rsidR="006B6692">
        <w:rPr>
          <w:rtl/>
        </w:rPr>
        <w:t xml:space="preserve"> </w:t>
      </w:r>
      <w:r w:rsidRPr="00FD4B12">
        <w:rPr>
          <w:rtl/>
        </w:rPr>
        <w:t>مدينة</w:t>
      </w:r>
      <w:r w:rsidR="006B6692">
        <w:rPr>
          <w:rtl/>
        </w:rPr>
        <w:t xml:space="preserve"> </w:t>
      </w:r>
      <w:r w:rsidRPr="00FD4B12">
        <w:rPr>
          <w:rtl/>
        </w:rPr>
        <w:t>شاستيا</w:t>
      </w:r>
      <w:r>
        <w:rPr>
          <w:rFonts w:hint="cs"/>
          <w:rtl/>
        </w:rPr>
        <w:t>،</w:t>
      </w:r>
      <w:r w:rsidR="007E542E">
        <w:rPr>
          <w:rFonts w:hint="cs"/>
          <w:rtl/>
        </w:rPr>
        <w:t xml:space="preserve"> </w:t>
      </w:r>
      <w:r w:rsidRPr="00FD4B12">
        <w:rPr>
          <w:rtl/>
        </w:rPr>
        <w:t>لوهانسك</w:t>
      </w:r>
      <w:r>
        <w:rPr>
          <w:rtl/>
        </w:rPr>
        <w:t>.</w:t>
      </w:r>
    </w:p>
    <w:p w:rsidR="004A1892" w:rsidRPr="004A1892" w:rsidRDefault="006B6692" w:rsidP="004A1892">
      <w:pPr>
        <w:pStyle w:val="H23GA"/>
      </w:pPr>
      <w:r>
        <w:rPr>
          <w:rFonts w:hint="cs"/>
          <w:rtl/>
        </w:rPr>
        <w:tab/>
      </w:r>
      <w:r>
        <w:rPr>
          <w:rFonts w:hint="cs"/>
          <w:rtl/>
        </w:rPr>
        <w:tab/>
      </w:r>
      <w:r w:rsidR="004A1892" w:rsidRPr="004A1892">
        <w:rPr>
          <w:rFonts w:hint="cs"/>
          <w:rtl/>
        </w:rPr>
        <w:t>الن</w:t>
      </w:r>
      <w:r w:rsidR="004A1892" w:rsidRPr="004A1892">
        <w:rPr>
          <w:rtl/>
        </w:rPr>
        <w:t>داء</w:t>
      </w:r>
      <w:r>
        <w:rPr>
          <w:rtl/>
        </w:rPr>
        <w:t xml:space="preserve"> </w:t>
      </w:r>
      <w:r w:rsidR="004A1892" w:rsidRPr="004A1892">
        <w:rPr>
          <w:rFonts w:hint="cs"/>
          <w:rtl/>
        </w:rPr>
        <w:t>ال</w:t>
      </w:r>
      <w:r w:rsidR="004A1892" w:rsidRPr="004A1892">
        <w:rPr>
          <w:rtl/>
        </w:rPr>
        <w:t>عاجل</w:t>
      </w:r>
    </w:p>
    <w:p w:rsidR="004A1892" w:rsidRPr="00C86A2A" w:rsidRDefault="004A1892" w:rsidP="003809AE">
      <w:pPr>
        <w:pStyle w:val="SingleTxtGA"/>
        <w:spacing w:line="370" w:lineRule="exact"/>
        <w:rPr>
          <w:spacing w:val="-2"/>
        </w:rPr>
      </w:pPr>
      <w:r w:rsidRPr="00C86A2A">
        <w:rPr>
          <w:spacing w:val="-2"/>
          <w:rtl/>
        </w:rPr>
        <w:t>147-</w:t>
      </w:r>
      <w:r w:rsidRPr="00C86A2A">
        <w:rPr>
          <w:spacing w:val="-2"/>
          <w:rtl/>
        </w:rPr>
        <w:tab/>
        <w:t>في</w:t>
      </w:r>
      <w:r w:rsidR="006B6692" w:rsidRPr="00C86A2A">
        <w:rPr>
          <w:spacing w:val="-2"/>
          <w:rtl/>
        </w:rPr>
        <w:t xml:space="preserve"> </w:t>
      </w:r>
      <w:r w:rsidRPr="00C86A2A">
        <w:rPr>
          <w:spacing w:val="-2"/>
          <w:rtl/>
        </w:rPr>
        <w:t>4</w:t>
      </w:r>
      <w:r w:rsidR="006B6692" w:rsidRPr="00C86A2A">
        <w:rPr>
          <w:spacing w:val="-2"/>
          <w:rtl/>
        </w:rPr>
        <w:t xml:space="preserve"> </w:t>
      </w:r>
      <w:r w:rsidRPr="00C86A2A">
        <w:rPr>
          <w:spacing w:val="-2"/>
          <w:rtl/>
        </w:rPr>
        <w:t>كانون</w:t>
      </w:r>
      <w:r w:rsidR="006B6692" w:rsidRPr="00C86A2A">
        <w:rPr>
          <w:spacing w:val="-2"/>
          <w:rtl/>
        </w:rPr>
        <w:t xml:space="preserve"> </w:t>
      </w:r>
      <w:r w:rsidRPr="00C86A2A">
        <w:rPr>
          <w:spacing w:val="-2"/>
          <w:rtl/>
        </w:rPr>
        <w:t>الأول/ديسمبر</w:t>
      </w:r>
      <w:r w:rsidR="006B6692" w:rsidRPr="00C86A2A">
        <w:rPr>
          <w:spacing w:val="-2"/>
          <w:rtl/>
        </w:rPr>
        <w:t xml:space="preserve"> </w:t>
      </w:r>
      <w:r w:rsidRPr="00C86A2A">
        <w:rPr>
          <w:spacing w:val="-2"/>
          <w:rtl/>
        </w:rPr>
        <w:t>2014،</w:t>
      </w:r>
      <w:r w:rsidR="006B6692" w:rsidRPr="00C86A2A">
        <w:rPr>
          <w:spacing w:val="-2"/>
          <w:rtl/>
        </w:rPr>
        <w:t xml:space="preserve"> </w:t>
      </w:r>
      <w:r w:rsidRPr="00C86A2A">
        <w:rPr>
          <w:spacing w:val="-2"/>
          <w:rtl/>
        </w:rPr>
        <w:t>أحال</w:t>
      </w:r>
      <w:r w:rsidR="006B6692" w:rsidRPr="00C86A2A">
        <w:rPr>
          <w:spacing w:val="-2"/>
          <w:rtl/>
        </w:rPr>
        <w:t xml:space="preserve"> </w:t>
      </w:r>
      <w:r w:rsidRPr="00C86A2A">
        <w:rPr>
          <w:spacing w:val="-2"/>
          <w:rtl/>
        </w:rPr>
        <w:t>الفريق</w:t>
      </w:r>
      <w:r w:rsidR="006B6692" w:rsidRPr="00C86A2A">
        <w:rPr>
          <w:spacing w:val="-2"/>
          <w:rtl/>
        </w:rPr>
        <w:t xml:space="preserve"> </w:t>
      </w:r>
      <w:r w:rsidRPr="00C86A2A">
        <w:rPr>
          <w:spacing w:val="-2"/>
          <w:rtl/>
        </w:rPr>
        <w:t>العامل</w:t>
      </w:r>
      <w:r w:rsidR="006B6692" w:rsidRPr="00C86A2A">
        <w:rPr>
          <w:spacing w:val="-2"/>
          <w:rtl/>
        </w:rPr>
        <w:t xml:space="preserve"> </w:t>
      </w:r>
      <w:r w:rsidRPr="00C86A2A">
        <w:rPr>
          <w:spacing w:val="-2"/>
          <w:rtl/>
        </w:rPr>
        <w:t>نداء</w:t>
      </w:r>
      <w:r w:rsidR="006B6692" w:rsidRPr="00C86A2A">
        <w:rPr>
          <w:spacing w:val="-2"/>
          <w:rtl/>
        </w:rPr>
        <w:t xml:space="preserve"> </w:t>
      </w:r>
      <w:r w:rsidRPr="00C86A2A">
        <w:rPr>
          <w:spacing w:val="-2"/>
          <w:rtl/>
        </w:rPr>
        <w:t>عاجل</w:t>
      </w:r>
      <w:r w:rsidR="00D77F7C" w:rsidRPr="00C86A2A">
        <w:rPr>
          <w:spacing w:val="-2"/>
          <w:rtl/>
        </w:rPr>
        <w:t xml:space="preserve">اً </w:t>
      </w:r>
      <w:r w:rsidRPr="00C86A2A">
        <w:rPr>
          <w:spacing w:val="-2"/>
          <w:rtl/>
        </w:rPr>
        <w:t>إلى</w:t>
      </w:r>
      <w:r w:rsidR="006B6692" w:rsidRPr="00C86A2A">
        <w:rPr>
          <w:spacing w:val="-2"/>
          <w:rtl/>
        </w:rPr>
        <w:t xml:space="preserve"> </w:t>
      </w:r>
      <w:r w:rsidRPr="00C86A2A">
        <w:rPr>
          <w:spacing w:val="-2"/>
          <w:rtl/>
        </w:rPr>
        <w:t>الحكومة</w:t>
      </w:r>
      <w:r w:rsidR="006B6692" w:rsidRPr="00C86A2A">
        <w:rPr>
          <w:spacing w:val="-2"/>
          <w:rtl/>
        </w:rPr>
        <w:t xml:space="preserve"> </w:t>
      </w:r>
      <w:r w:rsidRPr="00C86A2A">
        <w:rPr>
          <w:spacing w:val="-2"/>
          <w:rtl/>
        </w:rPr>
        <w:t>بش</w:t>
      </w:r>
      <w:r w:rsidRPr="00C86A2A">
        <w:rPr>
          <w:rFonts w:hint="cs"/>
          <w:spacing w:val="-2"/>
          <w:rtl/>
        </w:rPr>
        <w:t>أ</w:t>
      </w:r>
      <w:r w:rsidRPr="00C86A2A">
        <w:rPr>
          <w:spacing w:val="-2"/>
          <w:rtl/>
        </w:rPr>
        <w:t>ن</w:t>
      </w:r>
      <w:r w:rsidR="006B6692" w:rsidRPr="00C86A2A">
        <w:rPr>
          <w:spacing w:val="-2"/>
          <w:rtl/>
        </w:rPr>
        <w:t xml:space="preserve"> </w:t>
      </w:r>
      <w:r w:rsidRPr="00C86A2A">
        <w:rPr>
          <w:spacing w:val="-2"/>
          <w:rtl/>
        </w:rPr>
        <w:t>الاعتقال</w:t>
      </w:r>
      <w:r w:rsidR="006B6692" w:rsidRPr="00C86A2A">
        <w:rPr>
          <w:spacing w:val="-2"/>
          <w:rtl/>
        </w:rPr>
        <w:t xml:space="preserve"> </w:t>
      </w:r>
      <w:r w:rsidRPr="00C86A2A">
        <w:rPr>
          <w:spacing w:val="-2"/>
          <w:rtl/>
        </w:rPr>
        <w:t>التعسفي</w:t>
      </w:r>
      <w:r w:rsidR="006B6692" w:rsidRPr="00C86A2A">
        <w:rPr>
          <w:spacing w:val="-2"/>
          <w:rtl/>
        </w:rPr>
        <w:t xml:space="preserve"> </w:t>
      </w:r>
      <w:r w:rsidRPr="00C86A2A">
        <w:rPr>
          <w:spacing w:val="-2"/>
          <w:rtl/>
        </w:rPr>
        <w:t>والاختفاء</w:t>
      </w:r>
      <w:r w:rsidR="006B6692" w:rsidRPr="00C86A2A">
        <w:rPr>
          <w:spacing w:val="-2"/>
          <w:rtl/>
        </w:rPr>
        <w:t xml:space="preserve"> </w:t>
      </w:r>
      <w:r w:rsidRPr="00C86A2A">
        <w:rPr>
          <w:spacing w:val="-2"/>
          <w:rtl/>
        </w:rPr>
        <w:t>المزعومين</w:t>
      </w:r>
      <w:r w:rsidR="006B6692" w:rsidRPr="00C86A2A">
        <w:rPr>
          <w:spacing w:val="-2"/>
          <w:rtl/>
        </w:rPr>
        <w:t xml:space="preserve"> </w:t>
      </w:r>
      <w:r w:rsidRPr="00C86A2A">
        <w:rPr>
          <w:spacing w:val="-2"/>
          <w:rtl/>
        </w:rPr>
        <w:t>للسيد</w:t>
      </w:r>
      <w:r w:rsidR="006B6692" w:rsidRPr="00C86A2A">
        <w:rPr>
          <w:spacing w:val="-2"/>
          <w:rtl/>
        </w:rPr>
        <w:t xml:space="preserve"> </w:t>
      </w:r>
      <w:r w:rsidRPr="00C86A2A">
        <w:rPr>
          <w:spacing w:val="-2"/>
          <w:rtl/>
        </w:rPr>
        <w:t>الكسندر</w:t>
      </w:r>
      <w:r w:rsidR="006B6692" w:rsidRPr="00C86A2A">
        <w:rPr>
          <w:spacing w:val="-2"/>
          <w:rtl/>
        </w:rPr>
        <w:t xml:space="preserve"> </w:t>
      </w:r>
      <w:r w:rsidRPr="00C86A2A">
        <w:rPr>
          <w:spacing w:val="-2"/>
          <w:rtl/>
        </w:rPr>
        <w:t>مينتشينوك</w:t>
      </w:r>
      <w:r w:rsidR="006B6692" w:rsidRPr="00C86A2A">
        <w:rPr>
          <w:spacing w:val="-2"/>
          <w:rtl/>
        </w:rPr>
        <w:t xml:space="preserve"> </w:t>
      </w:r>
      <w:r w:rsidRPr="00C86A2A">
        <w:rPr>
          <w:spacing w:val="-2"/>
          <w:rtl/>
        </w:rPr>
        <w:t>في</w:t>
      </w:r>
      <w:r w:rsidR="006B6692" w:rsidRPr="00C86A2A">
        <w:rPr>
          <w:spacing w:val="-2"/>
          <w:rtl/>
        </w:rPr>
        <w:t xml:space="preserve"> </w:t>
      </w:r>
      <w:r w:rsidRPr="00C86A2A">
        <w:rPr>
          <w:spacing w:val="-2"/>
          <w:rtl/>
        </w:rPr>
        <w:t>21</w:t>
      </w:r>
      <w:r w:rsidR="006B6692" w:rsidRPr="00C86A2A">
        <w:rPr>
          <w:spacing w:val="-2"/>
          <w:rtl/>
        </w:rPr>
        <w:t xml:space="preserve"> </w:t>
      </w:r>
      <w:r w:rsidRPr="00C86A2A">
        <w:rPr>
          <w:spacing w:val="-2"/>
          <w:rtl/>
        </w:rPr>
        <w:t>تموز/يوليه</w:t>
      </w:r>
      <w:r w:rsidR="00104239" w:rsidRPr="00C86A2A">
        <w:rPr>
          <w:rFonts w:hint="cs"/>
          <w:spacing w:val="-2"/>
          <w:rtl/>
        </w:rPr>
        <w:t> </w:t>
      </w:r>
      <w:r w:rsidRPr="00C86A2A">
        <w:rPr>
          <w:spacing w:val="-2"/>
          <w:rtl/>
        </w:rPr>
        <w:t>2014</w:t>
      </w:r>
      <w:r w:rsidR="006B6692" w:rsidRPr="00C86A2A">
        <w:rPr>
          <w:spacing w:val="-2"/>
          <w:rtl/>
        </w:rPr>
        <w:t xml:space="preserve"> </w:t>
      </w:r>
      <w:r w:rsidRPr="00C86A2A">
        <w:rPr>
          <w:spacing w:val="-2"/>
          <w:rtl/>
        </w:rPr>
        <w:t>على</w:t>
      </w:r>
      <w:r w:rsidR="006B6692" w:rsidRPr="00C86A2A">
        <w:rPr>
          <w:spacing w:val="-2"/>
          <w:rtl/>
        </w:rPr>
        <w:t xml:space="preserve"> </w:t>
      </w:r>
      <w:r w:rsidRPr="00C86A2A">
        <w:rPr>
          <w:spacing w:val="-2"/>
          <w:rtl/>
        </w:rPr>
        <w:t>يد</w:t>
      </w:r>
      <w:r w:rsidR="006B6692" w:rsidRPr="00C86A2A">
        <w:rPr>
          <w:spacing w:val="-2"/>
          <w:rtl/>
        </w:rPr>
        <w:t xml:space="preserve"> </w:t>
      </w:r>
      <w:r w:rsidRPr="00C86A2A">
        <w:rPr>
          <w:spacing w:val="-2"/>
          <w:rtl/>
        </w:rPr>
        <w:t>كتيبة</w:t>
      </w:r>
      <w:r w:rsidR="006B6692" w:rsidRPr="00C86A2A">
        <w:rPr>
          <w:spacing w:val="-2"/>
          <w:rtl/>
        </w:rPr>
        <w:t xml:space="preserve"> </w:t>
      </w:r>
      <w:r w:rsidRPr="00C86A2A">
        <w:rPr>
          <w:spacing w:val="-2"/>
          <w:rtl/>
        </w:rPr>
        <w:t>أيدر</w:t>
      </w:r>
      <w:r w:rsidR="006B6692" w:rsidRPr="00C86A2A">
        <w:rPr>
          <w:spacing w:val="-2"/>
          <w:rtl/>
        </w:rPr>
        <w:t xml:space="preserve"> </w:t>
      </w:r>
      <w:r w:rsidRPr="00C86A2A">
        <w:rPr>
          <w:spacing w:val="-2"/>
          <w:rtl/>
        </w:rPr>
        <w:t>للدفاع</w:t>
      </w:r>
      <w:r w:rsidR="006B6692" w:rsidRPr="00C86A2A">
        <w:rPr>
          <w:spacing w:val="-2"/>
          <w:rtl/>
        </w:rPr>
        <w:t xml:space="preserve"> </w:t>
      </w:r>
      <w:r w:rsidRPr="00C86A2A">
        <w:rPr>
          <w:spacing w:val="-2"/>
          <w:rtl/>
        </w:rPr>
        <w:t>عن</w:t>
      </w:r>
      <w:r w:rsidR="006B6692" w:rsidRPr="00C86A2A">
        <w:rPr>
          <w:spacing w:val="-2"/>
          <w:rtl/>
        </w:rPr>
        <w:t xml:space="preserve"> </w:t>
      </w:r>
      <w:r w:rsidRPr="00C86A2A">
        <w:rPr>
          <w:spacing w:val="-2"/>
          <w:rtl/>
        </w:rPr>
        <w:t>الأراضي</w:t>
      </w:r>
      <w:r w:rsidR="006B6692" w:rsidRPr="00C86A2A">
        <w:rPr>
          <w:spacing w:val="-2"/>
          <w:rtl/>
        </w:rPr>
        <w:t xml:space="preserve"> </w:t>
      </w:r>
      <w:r w:rsidRPr="00C86A2A">
        <w:rPr>
          <w:spacing w:val="-2"/>
          <w:rtl/>
        </w:rPr>
        <w:t>الإقليمية</w:t>
      </w:r>
      <w:r w:rsidR="006B6692" w:rsidRPr="00C86A2A">
        <w:rPr>
          <w:spacing w:val="-2"/>
          <w:rtl/>
        </w:rPr>
        <w:t xml:space="preserve"> </w:t>
      </w:r>
      <w:r w:rsidRPr="00C86A2A">
        <w:rPr>
          <w:spacing w:val="-2"/>
          <w:rtl/>
        </w:rPr>
        <w:t>على</w:t>
      </w:r>
      <w:r w:rsidR="006B6692" w:rsidRPr="00C86A2A">
        <w:rPr>
          <w:spacing w:val="-2"/>
          <w:rtl/>
        </w:rPr>
        <w:t xml:space="preserve"> </w:t>
      </w:r>
      <w:r w:rsidRPr="00C86A2A">
        <w:rPr>
          <w:spacing w:val="-2"/>
          <w:rtl/>
        </w:rPr>
        <w:t>الطريق</w:t>
      </w:r>
      <w:r w:rsidR="006B6692" w:rsidRPr="00C86A2A">
        <w:rPr>
          <w:spacing w:val="-2"/>
          <w:rtl/>
        </w:rPr>
        <w:t xml:space="preserve"> </w:t>
      </w:r>
      <w:r w:rsidRPr="00C86A2A">
        <w:rPr>
          <w:spacing w:val="-2"/>
          <w:rtl/>
        </w:rPr>
        <w:t>بين</w:t>
      </w:r>
      <w:r w:rsidR="006B6692" w:rsidRPr="00C86A2A">
        <w:rPr>
          <w:spacing w:val="-2"/>
          <w:rtl/>
        </w:rPr>
        <w:t xml:space="preserve"> </w:t>
      </w:r>
      <w:r w:rsidRPr="00C86A2A">
        <w:rPr>
          <w:spacing w:val="-2"/>
          <w:rtl/>
        </w:rPr>
        <w:t>ليسيشانسك</w:t>
      </w:r>
      <w:r w:rsidR="006B6692" w:rsidRPr="00C86A2A">
        <w:rPr>
          <w:spacing w:val="-2"/>
          <w:rtl/>
        </w:rPr>
        <w:t xml:space="preserve"> </w:t>
      </w:r>
      <w:r w:rsidRPr="00C86A2A">
        <w:rPr>
          <w:spacing w:val="-2"/>
          <w:rtl/>
        </w:rPr>
        <w:t>وخاركيف.</w:t>
      </w:r>
    </w:p>
    <w:p w:rsidR="004A1892" w:rsidRPr="004A1892" w:rsidRDefault="006B6692" w:rsidP="004A1892">
      <w:pPr>
        <w:pStyle w:val="H1GA"/>
      </w:pPr>
      <w:r>
        <w:rPr>
          <w:rFonts w:hint="cs"/>
          <w:rtl/>
        </w:rPr>
        <w:tab/>
      </w:r>
      <w:r>
        <w:rPr>
          <w:rFonts w:hint="cs"/>
          <w:rtl/>
        </w:rPr>
        <w:tab/>
      </w:r>
      <w:r w:rsidR="004A1892" w:rsidRPr="004A1892">
        <w:rPr>
          <w:rtl/>
        </w:rPr>
        <w:t>الإمارات</w:t>
      </w:r>
      <w:r>
        <w:rPr>
          <w:rtl/>
        </w:rPr>
        <w:t xml:space="preserve"> </w:t>
      </w:r>
      <w:r w:rsidR="004A1892" w:rsidRPr="004A1892">
        <w:rPr>
          <w:rtl/>
        </w:rPr>
        <w:t>العربية</w:t>
      </w:r>
      <w:r>
        <w:rPr>
          <w:rtl/>
        </w:rPr>
        <w:t xml:space="preserve"> </w:t>
      </w:r>
      <w:r w:rsidR="004A1892" w:rsidRPr="004A1892">
        <w:rPr>
          <w:rtl/>
        </w:rPr>
        <w:t>المتحدة</w:t>
      </w:r>
    </w:p>
    <w:p w:rsidR="004A1892" w:rsidRPr="004A1892" w:rsidRDefault="006B6692" w:rsidP="004A1892">
      <w:pPr>
        <w:pStyle w:val="H23GA"/>
      </w:pPr>
      <w:r>
        <w:rPr>
          <w:rFonts w:hint="cs"/>
          <w:rtl/>
        </w:rPr>
        <w:tab/>
      </w:r>
      <w:r>
        <w:rPr>
          <w:rFonts w:hint="cs"/>
          <w:rtl/>
        </w:rPr>
        <w:tab/>
      </w:r>
      <w:r w:rsidR="004A1892" w:rsidRPr="004A1892">
        <w:rPr>
          <w:rtl/>
        </w:rPr>
        <w:t>الإجراء</w:t>
      </w:r>
      <w:r>
        <w:rPr>
          <w:rtl/>
        </w:rPr>
        <w:t xml:space="preserve"> </w:t>
      </w:r>
      <w:r w:rsidR="004A1892" w:rsidRPr="004A1892">
        <w:rPr>
          <w:rtl/>
        </w:rPr>
        <w:t>العاجل</w:t>
      </w:r>
    </w:p>
    <w:p w:rsidR="004A1892" w:rsidRPr="002B44A7" w:rsidRDefault="004A1892" w:rsidP="003809AE">
      <w:pPr>
        <w:pStyle w:val="SingleTxtGA"/>
        <w:spacing w:line="370" w:lineRule="exact"/>
      </w:pPr>
      <w:r w:rsidRPr="002B44A7">
        <w:rPr>
          <w:rtl/>
        </w:rPr>
        <w:t>148</w:t>
      </w:r>
      <w:r>
        <w:rPr>
          <w:rtl/>
        </w:rPr>
        <w:t>-</w:t>
      </w:r>
      <w:r>
        <w:rPr>
          <w:rtl/>
        </w:rPr>
        <w:tab/>
      </w:r>
      <w:r w:rsidRPr="002B44A7">
        <w:rPr>
          <w:rtl/>
        </w:rPr>
        <w:t>أحال</w:t>
      </w:r>
      <w:r w:rsidR="006B6692">
        <w:rPr>
          <w:rtl/>
        </w:rPr>
        <w:t xml:space="preserve"> </w:t>
      </w:r>
      <w:r w:rsidRPr="002B44A7">
        <w:rPr>
          <w:rtl/>
        </w:rPr>
        <w:t>الفريق</w:t>
      </w:r>
      <w:r w:rsidR="006B6692">
        <w:rPr>
          <w:rtl/>
        </w:rPr>
        <w:t xml:space="preserve"> </w:t>
      </w:r>
      <w:r w:rsidRPr="002B44A7">
        <w:rPr>
          <w:rtl/>
        </w:rPr>
        <w:t>العامل</w:t>
      </w:r>
      <w:r w:rsidR="006B6692">
        <w:rPr>
          <w:rtl/>
        </w:rPr>
        <w:t xml:space="preserve"> </w:t>
      </w:r>
      <w:r w:rsidRPr="002B44A7">
        <w:rPr>
          <w:rtl/>
        </w:rPr>
        <w:t>في</w:t>
      </w:r>
      <w:r w:rsidR="006B6692">
        <w:rPr>
          <w:rtl/>
        </w:rPr>
        <w:t xml:space="preserve"> </w:t>
      </w:r>
      <w:r w:rsidRPr="002B44A7">
        <w:rPr>
          <w:rtl/>
        </w:rPr>
        <w:t>إطار</w:t>
      </w:r>
      <w:r w:rsidR="006B6692">
        <w:rPr>
          <w:rtl/>
        </w:rPr>
        <w:t xml:space="preserve"> </w:t>
      </w:r>
      <w:r w:rsidRPr="002B44A7">
        <w:rPr>
          <w:rtl/>
        </w:rPr>
        <w:t>إجراء</w:t>
      </w:r>
      <w:r w:rsidR="006B6692">
        <w:rPr>
          <w:rFonts w:hint="cs"/>
          <w:rtl/>
        </w:rPr>
        <w:t xml:space="preserve"> </w:t>
      </w:r>
      <w:r>
        <w:rPr>
          <w:rFonts w:hint="cs"/>
          <w:rtl/>
        </w:rPr>
        <w:t>العمل</w:t>
      </w:r>
      <w:r w:rsidR="006B6692">
        <w:rPr>
          <w:rtl/>
        </w:rPr>
        <w:t xml:space="preserve"> </w:t>
      </w:r>
      <w:r>
        <w:rPr>
          <w:rtl/>
        </w:rPr>
        <w:t>العاجل</w:t>
      </w:r>
      <w:r w:rsidR="006B6692">
        <w:rPr>
          <w:rtl/>
        </w:rPr>
        <w:t xml:space="preserve"> </w:t>
      </w:r>
      <w:r w:rsidRPr="002B44A7">
        <w:rPr>
          <w:rtl/>
        </w:rPr>
        <w:t>خمس</w:t>
      </w:r>
      <w:r w:rsidR="006B6692">
        <w:rPr>
          <w:rtl/>
        </w:rPr>
        <w:t xml:space="preserve"> </w:t>
      </w:r>
      <w:r w:rsidRPr="002B44A7">
        <w:rPr>
          <w:rtl/>
        </w:rPr>
        <w:t>حالات</w:t>
      </w:r>
      <w:r w:rsidR="006B6692">
        <w:rPr>
          <w:rtl/>
        </w:rPr>
        <w:t xml:space="preserve"> </w:t>
      </w:r>
      <w:r w:rsidRPr="002B44A7">
        <w:rPr>
          <w:rtl/>
        </w:rPr>
        <w:t>إلى</w:t>
      </w:r>
      <w:r w:rsidR="006B6692">
        <w:rPr>
          <w:rtl/>
        </w:rPr>
        <w:t xml:space="preserve"> </w:t>
      </w:r>
      <w:r w:rsidRPr="002B44A7">
        <w:rPr>
          <w:rtl/>
        </w:rPr>
        <w:t>الحكومة</w:t>
      </w:r>
      <w:r w:rsidR="006B6692">
        <w:rPr>
          <w:rtl/>
        </w:rPr>
        <w:t>:</w:t>
      </w:r>
    </w:p>
    <w:p w:rsidR="004A1892" w:rsidRPr="00FD4B12" w:rsidRDefault="006B6692" w:rsidP="003809AE">
      <w:pPr>
        <w:pStyle w:val="SingleTxtGA"/>
        <w:spacing w:line="370" w:lineRule="exact"/>
      </w:pPr>
      <w:r>
        <w:rPr>
          <w:rFonts w:hint="cs"/>
          <w:rtl/>
        </w:rPr>
        <w:tab/>
      </w:r>
      <w:r w:rsidR="004A1892" w:rsidRPr="00FD4B12">
        <w:rPr>
          <w:rtl/>
        </w:rPr>
        <w:t>(أ)</w:t>
      </w:r>
      <w:r>
        <w:rPr>
          <w:rFonts w:hint="cs"/>
          <w:rtl/>
        </w:rPr>
        <w:tab/>
      </w:r>
      <w:r w:rsidR="004A1892" w:rsidRPr="00FD4B12">
        <w:rPr>
          <w:rtl/>
        </w:rPr>
        <w:t>في</w:t>
      </w:r>
      <w:r>
        <w:rPr>
          <w:rtl/>
        </w:rPr>
        <w:t xml:space="preserve"> </w:t>
      </w:r>
      <w:r w:rsidR="004A1892" w:rsidRPr="00FD4B12">
        <w:rPr>
          <w:rtl/>
        </w:rPr>
        <w:t>24</w:t>
      </w:r>
      <w:r>
        <w:rPr>
          <w:rtl/>
        </w:rPr>
        <w:t xml:space="preserve"> </w:t>
      </w:r>
      <w:r w:rsidR="004A1892" w:rsidRPr="00FD4B12">
        <w:rPr>
          <w:rtl/>
        </w:rPr>
        <w:t>تشرين</w:t>
      </w:r>
      <w:r>
        <w:rPr>
          <w:rtl/>
        </w:rPr>
        <w:t xml:space="preserve"> </w:t>
      </w:r>
      <w:r w:rsidR="004A1892" w:rsidRPr="00FD4B12">
        <w:rPr>
          <w:rtl/>
        </w:rPr>
        <w:t>الثاني/نوفمبر</w:t>
      </w:r>
      <w:r>
        <w:rPr>
          <w:rtl/>
        </w:rPr>
        <w:t xml:space="preserve"> </w:t>
      </w:r>
      <w:r w:rsidR="004A1892" w:rsidRPr="00FD4B12">
        <w:rPr>
          <w:rtl/>
        </w:rPr>
        <w:t>2014،</w:t>
      </w:r>
      <w:r>
        <w:rPr>
          <w:rtl/>
        </w:rPr>
        <w:t xml:space="preserve"> </w:t>
      </w:r>
      <w:r w:rsidR="004A1892" w:rsidRPr="00FD4B12">
        <w:rPr>
          <w:rtl/>
        </w:rPr>
        <w:t>حالة</w:t>
      </w:r>
      <w:r>
        <w:rPr>
          <w:rtl/>
        </w:rPr>
        <w:t xml:space="preserve"> </w:t>
      </w:r>
      <w:r w:rsidR="004A1892" w:rsidRPr="00FD4B12">
        <w:rPr>
          <w:rtl/>
        </w:rPr>
        <w:t>السيد</w:t>
      </w:r>
      <w:r>
        <w:rPr>
          <w:rtl/>
        </w:rPr>
        <w:t xml:space="preserve"> </w:t>
      </w:r>
      <w:r w:rsidR="004A1892" w:rsidRPr="00FD4B12">
        <w:rPr>
          <w:rtl/>
        </w:rPr>
        <w:t>عامر</w:t>
      </w:r>
      <w:r>
        <w:rPr>
          <w:rtl/>
        </w:rPr>
        <w:t xml:space="preserve"> </w:t>
      </w:r>
      <w:r w:rsidR="004A1892">
        <w:rPr>
          <w:rFonts w:hint="cs"/>
          <w:rtl/>
        </w:rPr>
        <w:t>الشوّا</w:t>
      </w:r>
      <w:r w:rsidR="004A1892" w:rsidRPr="00FD4B12">
        <w:rPr>
          <w:rtl/>
        </w:rPr>
        <w:t>،</w:t>
      </w:r>
      <w:r>
        <w:rPr>
          <w:rtl/>
        </w:rPr>
        <w:t xml:space="preserve"> </w:t>
      </w:r>
      <w:r w:rsidR="004A1892" w:rsidRPr="00FD4B12">
        <w:rPr>
          <w:rtl/>
        </w:rPr>
        <w:t>الذي</w:t>
      </w:r>
      <w:r>
        <w:rPr>
          <w:rtl/>
        </w:rPr>
        <w:t xml:space="preserve"> </w:t>
      </w:r>
      <w:r w:rsidR="004A1892" w:rsidRPr="00FD4B12">
        <w:rPr>
          <w:rtl/>
        </w:rPr>
        <w:t>شوهد</w:t>
      </w:r>
      <w:r>
        <w:rPr>
          <w:rtl/>
        </w:rPr>
        <w:t xml:space="preserve"> </w:t>
      </w:r>
      <w:r w:rsidR="004A1892" w:rsidRPr="00FD4B12">
        <w:rPr>
          <w:rtl/>
        </w:rPr>
        <w:t>آخر</w:t>
      </w:r>
      <w:r>
        <w:rPr>
          <w:rtl/>
        </w:rPr>
        <w:t xml:space="preserve"> </w:t>
      </w:r>
      <w:r w:rsidR="004A1892" w:rsidRPr="00FD4B12">
        <w:rPr>
          <w:rtl/>
        </w:rPr>
        <w:t>مرة</w:t>
      </w:r>
      <w:r>
        <w:rPr>
          <w:rtl/>
        </w:rPr>
        <w:t xml:space="preserve"> </w:t>
      </w:r>
      <w:r w:rsidR="004A1892">
        <w:rPr>
          <w:rFonts w:hint="cs"/>
          <w:rtl/>
        </w:rPr>
        <w:t>يوم</w:t>
      </w:r>
      <w:r>
        <w:rPr>
          <w:rtl/>
        </w:rPr>
        <w:t xml:space="preserve"> </w:t>
      </w:r>
      <w:r w:rsidR="004A1892" w:rsidRPr="00FD4B12">
        <w:rPr>
          <w:rtl/>
        </w:rPr>
        <w:t>2</w:t>
      </w:r>
      <w:r>
        <w:rPr>
          <w:rtl/>
        </w:rPr>
        <w:t xml:space="preserve"> </w:t>
      </w:r>
      <w:r w:rsidR="004A1892" w:rsidRPr="00FD4B12">
        <w:rPr>
          <w:rtl/>
        </w:rPr>
        <w:t>تشرين</w:t>
      </w:r>
      <w:r>
        <w:rPr>
          <w:rtl/>
        </w:rPr>
        <w:t xml:space="preserve"> </w:t>
      </w:r>
      <w:r w:rsidR="004A1892" w:rsidRPr="00FD4B12">
        <w:rPr>
          <w:rtl/>
        </w:rPr>
        <w:t>الأول/أكتوبر</w:t>
      </w:r>
      <w:r>
        <w:rPr>
          <w:rtl/>
        </w:rPr>
        <w:t xml:space="preserve"> </w:t>
      </w:r>
      <w:r w:rsidR="004A1892" w:rsidRPr="00FD4B12">
        <w:rPr>
          <w:rtl/>
        </w:rPr>
        <w:t>2014</w:t>
      </w:r>
      <w:r>
        <w:rPr>
          <w:rtl/>
        </w:rPr>
        <w:t xml:space="preserve"> </w:t>
      </w:r>
      <w:r w:rsidR="004A1892" w:rsidRPr="00FD4B12">
        <w:rPr>
          <w:rtl/>
        </w:rPr>
        <w:t>في</w:t>
      </w:r>
      <w:r>
        <w:rPr>
          <w:rtl/>
        </w:rPr>
        <w:t xml:space="preserve"> </w:t>
      </w:r>
      <w:r w:rsidR="004A1892" w:rsidRPr="00FD4B12">
        <w:rPr>
          <w:rtl/>
        </w:rPr>
        <w:t>مطار</w:t>
      </w:r>
      <w:r>
        <w:rPr>
          <w:rtl/>
        </w:rPr>
        <w:t xml:space="preserve"> </w:t>
      </w:r>
      <w:r w:rsidR="004A1892" w:rsidRPr="00FD4B12">
        <w:rPr>
          <w:rtl/>
        </w:rPr>
        <w:t>دبي؛</w:t>
      </w:r>
      <w:r>
        <w:rPr>
          <w:rtl/>
        </w:rPr>
        <w:t xml:space="preserve"> </w:t>
      </w:r>
      <w:r w:rsidR="004A1892" w:rsidRPr="00FD4B12">
        <w:rPr>
          <w:rtl/>
        </w:rPr>
        <w:t>وي</w:t>
      </w:r>
      <w:r w:rsidR="004A1892">
        <w:rPr>
          <w:rFonts w:hint="cs"/>
          <w:rtl/>
        </w:rPr>
        <w:t>ُ</w:t>
      </w:r>
      <w:r w:rsidR="004A1892" w:rsidRPr="00FD4B12">
        <w:rPr>
          <w:rtl/>
        </w:rPr>
        <w:t>زعم</w:t>
      </w:r>
      <w:r>
        <w:rPr>
          <w:rtl/>
        </w:rPr>
        <w:t xml:space="preserve"> </w:t>
      </w:r>
      <w:r w:rsidR="004A1892" w:rsidRPr="00FD4B12">
        <w:rPr>
          <w:rtl/>
        </w:rPr>
        <w:t>أن</w:t>
      </w:r>
      <w:r>
        <w:rPr>
          <w:rtl/>
        </w:rPr>
        <w:t xml:space="preserve"> </w:t>
      </w:r>
      <w:r w:rsidR="004A1892" w:rsidRPr="00FD4B12">
        <w:rPr>
          <w:rtl/>
        </w:rPr>
        <w:t>رجال</w:t>
      </w:r>
      <w:r>
        <w:rPr>
          <w:rtl/>
        </w:rPr>
        <w:t xml:space="preserve"> </w:t>
      </w:r>
      <w:r w:rsidR="004A1892">
        <w:rPr>
          <w:rFonts w:hint="cs"/>
          <w:rtl/>
        </w:rPr>
        <w:t>جهاز</w:t>
      </w:r>
      <w:r>
        <w:rPr>
          <w:rFonts w:hint="cs"/>
          <w:rtl/>
        </w:rPr>
        <w:t xml:space="preserve"> </w:t>
      </w:r>
      <w:r w:rsidR="004A1892" w:rsidRPr="00FD4B12">
        <w:rPr>
          <w:rtl/>
        </w:rPr>
        <w:t>أمن</w:t>
      </w:r>
      <w:r>
        <w:rPr>
          <w:rtl/>
        </w:rPr>
        <w:t xml:space="preserve"> </w:t>
      </w:r>
      <w:r w:rsidR="004A1892" w:rsidRPr="00FD4B12">
        <w:rPr>
          <w:rtl/>
        </w:rPr>
        <w:t>الدولة</w:t>
      </w:r>
      <w:r>
        <w:rPr>
          <w:rtl/>
        </w:rPr>
        <w:t xml:space="preserve"> </w:t>
      </w:r>
      <w:r w:rsidR="004A1892" w:rsidRPr="00FD4B12">
        <w:rPr>
          <w:rtl/>
        </w:rPr>
        <w:t>مسؤولون</w:t>
      </w:r>
      <w:r>
        <w:rPr>
          <w:rtl/>
        </w:rPr>
        <w:t xml:space="preserve"> </w:t>
      </w:r>
      <w:r w:rsidR="004A1892" w:rsidRPr="00FD4B12">
        <w:rPr>
          <w:rtl/>
        </w:rPr>
        <w:t>عن</w:t>
      </w:r>
      <w:r>
        <w:rPr>
          <w:rtl/>
        </w:rPr>
        <w:t xml:space="preserve"> </w:t>
      </w:r>
      <w:r w:rsidR="004A1892" w:rsidRPr="00FD4B12">
        <w:rPr>
          <w:rtl/>
        </w:rPr>
        <w:t>اختفائه</w:t>
      </w:r>
      <w:r w:rsidR="004A1892">
        <w:rPr>
          <w:rtl/>
        </w:rPr>
        <w:t>.</w:t>
      </w:r>
      <w:r>
        <w:rPr>
          <w:rtl/>
        </w:rPr>
        <w:t xml:space="preserve"> </w:t>
      </w:r>
      <w:r w:rsidR="004A1892" w:rsidRPr="00FD4B12">
        <w:rPr>
          <w:rtl/>
        </w:rPr>
        <w:t>ووفق</w:t>
      </w:r>
      <w:r w:rsidR="00D77F7C">
        <w:rPr>
          <w:rtl/>
        </w:rPr>
        <w:t xml:space="preserve">اً </w:t>
      </w:r>
      <w:r w:rsidR="004A1892" w:rsidRPr="00FD4B12">
        <w:rPr>
          <w:rtl/>
        </w:rPr>
        <w:t>لأساليب</w:t>
      </w:r>
      <w:r>
        <w:rPr>
          <w:rtl/>
        </w:rPr>
        <w:t xml:space="preserve"> </w:t>
      </w:r>
      <w:r w:rsidR="004A1892" w:rsidRPr="00FD4B12">
        <w:rPr>
          <w:rtl/>
        </w:rPr>
        <w:t>عمل</w:t>
      </w:r>
      <w:r>
        <w:rPr>
          <w:rtl/>
        </w:rPr>
        <w:t xml:space="preserve"> </w:t>
      </w:r>
      <w:r w:rsidR="004A1892" w:rsidRPr="00FD4B12">
        <w:rPr>
          <w:rtl/>
        </w:rPr>
        <w:t>الفريق</w:t>
      </w:r>
      <w:r>
        <w:rPr>
          <w:rtl/>
        </w:rPr>
        <w:t xml:space="preserve"> </w:t>
      </w:r>
      <w:r w:rsidR="004A1892" w:rsidRPr="00FD4B12">
        <w:rPr>
          <w:rtl/>
        </w:rPr>
        <w:t>العامل،</w:t>
      </w:r>
      <w:r>
        <w:rPr>
          <w:rtl/>
        </w:rPr>
        <w:t xml:space="preserve"> </w:t>
      </w:r>
      <w:r w:rsidR="004A1892" w:rsidRPr="00FD4B12">
        <w:rPr>
          <w:rtl/>
        </w:rPr>
        <w:t>تلقت</w:t>
      </w:r>
      <w:r>
        <w:rPr>
          <w:rtl/>
        </w:rPr>
        <w:t xml:space="preserve"> </w:t>
      </w:r>
      <w:r w:rsidR="004A1892" w:rsidRPr="00FD4B12">
        <w:rPr>
          <w:rtl/>
        </w:rPr>
        <w:t>حكومة</w:t>
      </w:r>
      <w:r>
        <w:rPr>
          <w:rtl/>
        </w:rPr>
        <w:t xml:space="preserve"> </w:t>
      </w:r>
      <w:r w:rsidR="004A1892" w:rsidRPr="00FD4B12">
        <w:rPr>
          <w:rtl/>
        </w:rPr>
        <w:t>تركيا</w:t>
      </w:r>
      <w:r>
        <w:rPr>
          <w:rtl/>
        </w:rPr>
        <w:t xml:space="preserve"> </w:t>
      </w:r>
      <w:r w:rsidR="004A1892" w:rsidRPr="00FD4B12">
        <w:rPr>
          <w:rtl/>
        </w:rPr>
        <w:t>أيض</w:t>
      </w:r>
      <w:r w:rsidR="00D77F7C">
        <w:rPr>
          <w:rtl/>
        </w:rPr>
        <w:t xml:space="preserve">اً </w:t>
      </w:r>
      <w:r w:rsidR="004A1892" w:rsidRPr="00FD4B12">
        <w:rPr>
          <w:rtl/>
        </w:rPr>
        <w:t>نسخة</w:t>
      </w:r>
      <w:r>
        <w:rPr>
          <w:rtl/>
        </w:rPr>
        <w:t xml:space="preserve"> </w:t>
      </w:r>
      <w:r w:rsidR="004A1892" w:rsidRPr="00FD4B12">
        <w:rPr>
          <w:rtl/>
        </w:rPr>
        <w:t>من</w:t>
      </w:r>
      <w:r>
        <w:rPr>
          <w:rtl/>
        </w:rPr>
        <w:t xml:space="preserve"> </w:t>
      </w:r>
      <w:r w:rsidR="004A1892">
        <w:rPr>
          <w:rFonts w:hint="cs"/>
          <w:rtl/>
        </w:rPr>
        <w:t>بيانات</w:t>
      </w:r>
      <w:r>
        <w:rPr>
          <w:rtl/>
        </w:rPr>
        <w:t xml:space="preserve"> </w:t>
      </w:r>
      <w:r w:rsidR="004A1892" w:rsidRPr="00FD4B12">
        <w:rPr>
          <w:rtl/>
        </w:rPr>
        <w:t>الحالة</w:t>
      </w:r>
      <w:r w:rsidR="004A1892">
        <w:rPr>
          <w:rFonts w:hint="cs"/>
          <w:rtl/>
        </w:rPr>
        <w:t>؛</w:t>
      </w:r>
    </w:p>
    <w:p w:rsidR="004A1892" w:rsidRPr="00FD4B12" w:rsidRDefault="006B6692" w:rsidP="003809AE">
      <w:pPr>
        <w:pStyle w:val="SingleTxtGA"/>
        <w:spacing w:line="370" w:lineRule="exact"/>
      </w:pPr>
      <w:r>
        <w:rPr>
          <w:rFonts w:hint="cs"/>
          <w:rtl/>
        </w:rPr>
        <w:tab/>
      </w:r>
      <w:r w:rsidR="004A1892" w:rsidRPr="00FD4B12">
        <w:rPr>
          <w:rtl/>
        </w:rPr>
        <w:t>(ب)</w:t>
      </w:r>
      <w:r>
        <w:rPr>
          <w:rFonts w:hint="cs"/>
          <w:rtl/>
        </w:rPr>
        <w:tab/>
      </w:r>
      <w:r w:rsidR="004A1892" w:rsidRPr="00FD4B12">
        <w:rPr>
          <w:rtl/>
        </w:rPr>
        <w:t>في</w:t>
      </w:r>
      <w:r>
        <w:rPr>
          <w:rtl/>
        </w:rPr>
        <w:t xml:space="preserve"> </w:t>
      </w:r>
      <w:r w:rsidR="004A1892" w:rsidRPr="00FD4B12">
        <w:rPr>
          <w:rtl/>
        </w:rPr>
        <w:t>1</w:t>
      </w:r>
      <w:r>
        <w:rPr>
          <w:rtl/>
        </w:rPr>
        <w:t xml:space="preserve"> </w:t>
      </w:r>
      <w:r w:rsidR="004A1892" w:rsidRPr="00FD4B12">
        <w:rPr>
          <w:rtl/>
        </w:rPr>
        <w:t>كانون</w:t>
      </w:r>
      <w:r>
        <w:rPr>
          <w:rtl/>
        </w:rPr>
        <w:t xml:space="preserve"> </w:t>
      </w:r>
      <w:r w:rsidR="004A1892" w:rsidRPr="00FD4B12">
        <w:rPr>
          <w:rtl/>
        </w:rPr>
        <w:t>الثاني/يناير</w:t>
      </w:r>
      <w:r>
        <w:rPr>
          <w:rtl/>
        </w:rPr>
        <w:t xml:space="preserve"> </w:t>
      </w:r>
      <w:r w:rsidR="004A1892" w:rsidRPr="00FD4B12">
        <w:rPr>
          <w:rtl/>
        </w:rPr>
        <w:t>2015،</w:t>
      </w:r>
      <w:r>
        <w:rPr>
          <w:rtl/>
        </w:rPr>
        <w:t xml:space="preserve"> </w:t>
      </w:r>
      <w:r w:rsidR="004A1892" w:rsidRPr="00FD4B12">
        <w:rPr>
          <w:rtl/>
        </w:rPr>
        <w:t>حالة</w:t>
      </w:r>
      <w:r>
        <w:rPr>
          <w:rtl/>
        </w:rPr>
        <w:t xml:space="preserve"> </w:t>
      </w:r>
      <w:r w:rsidR="004A1892" w:rsidRPr="00FD4B12">
        <w:rPr>
          <w:rtl/>
        </w:rPr>
        <w:t>السيد</w:t>
      </w:r>
      <w:r>
        <w:rPr>
          <w:rtl/>
        </w:rPr>
        <w:t xml:space="preserve"> </w:t>
      </w:r>
      <w:r w:rsidR="004A1892">
        <w:rPr>
          <w:rFonts w:hint="cs"/>
          <w:rtl/>
        </w:rPr>
        <w:t>مصعب</w:t>
      </w:r>
      <w:r>
        <w:rPr>
          <w:rFonts w:hint="cs"/>
          <w:rtl/>
        </w:rPr>
        <w:t xml:space="preserve"> </w:t>
      </w:r>
      <w:r w:rsidR="004A1892">
        <w:rPr>
          <w:rFonts w:hint="cs"/>
          <w:rtl/>
        </w:rPr>
        <w:t>أحمد</w:t>
      </w:r>
      <w:r>
        <w:rPr>
          <w:rFonts w:hint="cs"/>
          <w:rtl/>
        </w:rPr>
        <w:t xml:space="preserve"> </w:t>
      </w:r>
      <w:r w:rsidR="004A1892" w:rsidRPr="00FD4B12">
        <w:rPr>
          <w:rtl/>
        </w:rPr>
        <w:t>عبد</w:t>
      </w:r>
      <w:r>
        <w:rPr>
          <w:rtl/>
        </w:rPr>
        <w:t xml:space="preserve"> </w:t>
      </w:r>
      <w:r w:rsidR="004A1892" w:rsidRPr="00FD4B12">
        <w:rPr>
          <w:rtl/>
        </w:rPr>
        <w:t>العزيز</w:t>
      </w:r>
      <w:r>
        <w:rPr>
          <w:rtl/>
        </w:rPr>
        <w:t xml:space="preserve"> </w:t>
      </w:r>
      <w:r w:rsidR="004A1892" w:rsidRPr="00FD4B12">
        <w:rPr>
          <w:rtl/>
        </w:rPr>
        <w:t>محمد</w:t>
      </w:r>
      <w:r>
        <w:rPr>
          <w:rtl/>
        </w:rPr>
        <w:t xml:space="preserve"> </w:t>
      </w:r>
      <w:r w:rsidR="004A1892" w:rsidRPr="00FD4B12">
        <w:rPr>
          <w:rtl/>
        </w:rPr>
        <w:t>رمضان،</w:t>
      </w:r>
      <w:r>
        <w:rPr>
          <w:rtl/>
        </w:rPr>
        <w:t xml:space="preserve"> </w:t>
      </w:r>
      <w:r w:rsidR="004A1892" w:rsidRPr="00FD4B12">
        <w:rPr>
          <w:rtl/>
        </w:rPr>
        <w:t>الذي</w:t>
      </w:r>
      <w:r>
        <w:rPr>
          <w:rtl/>
        </w:rPr>
        <w:t xml:space="preserve"> </w:t>
      </w:r>
      <w:r w:rsidR="004A1892" w:rsidRPr="00FD4B12">
        <w:rPr>
          <w:rtl/>
        </w:rPr>
        <w:t>زُعم</w:t>
      </w:r>
      <w:r>
        <w:rPr>
          <w:rtl/>
        </w:rPr>
        <w:t xml:space="preserve"> </w:t>
      </w:r>
      <w:r w:rsidR="004A1892" w:rsidRPr="00FD4B12">
        <w:rPr>
          <w:rtl/>
        </w:rPr>
        <w:t>أنه</w:t>
      </w:r>
      <w:r>
        <w:rPr>
          <w:rtl/>
        </w:rPr>
        <w:t xml:space="preserve"> </w:t>
      </w:r>
      <w:r w:rsidR="004A1892" w:rsidRPr="00FD4B12">
        <w:rPr>
          <w:rtl/>
        </w:rPr>
        <w:t>شوهد</w:t>
      </w:r>
      <w:r>
        <w:rPr>
          <w:rtl/>
        </w:rPr>
        <w:t xml:space="preserve"> </w:t>
      </w:r>
      <w:r w:rsidR="004A1892" w:rsidRPr="00FD4B12">
        <w:rPr>
          <w:rtl/>
        </w:rPr>
        <w:t>آخر</w:t>
      </w:r>
      <w:r>
        <w:rPr>
          <w:rtl/>
        </w:rPr>
        <w:t xml:space="preserve"> </w:t>
      </w:r>
      <w:r w:rsidR="004A1892" w:rsidRPr="00FD4B12">
        <w:rPr>
          <w:rtl/>
        </w:rPr>
        <w:t>مرة</w:t>
      </w:r>
      <w:r>
        <w:rPr>
          <w:rtl/>
        </w:rPr>
        <w:t xml:space="preserve"> </w:t>
      </w:r>
      <w:r w:rsidR="004A1892">
        <w:rPr>
          <w:rFonts w:hint="cs"/>
          <w:rtl/>
        </w:rPr>
        <w:t>يوم</w:t>
      </w:r>
      <w:r>
        <w:rPr>
          <w:rtl/>
        </w:rPr>
        <w:t xml:space="preserve"> </w:t>
      </w:r>
      <w:r w:rsidR="004A1892" w:rsidRPr="00FD4B12">
        <w:rPr>
          <w:rtl/>
        </w:rPr>
        <w:t>21</w:t>
      </w:r>
      <w:r>
        <w:rPr>
          <w:rtl/>
        </w:rPr>
        <w:t xml:space="preserve"> </w:t>
      </w:r>
      <w:r w:rsidR="004A1892" w:rsidRPr="00FD4B12">
        <w:rPr>
          <w:rtl/>
        </w:rPr>
        <w:t>تشرين</w:t>
      </w:r>
      <w:r>
        <w:rPr>
          <w:rtl/>
        </w:rPr>
        <w:t xml:space="preserve"> </w:t>
      </w:r>
      <w:r w:rsidR="004A1892" w:rsidRPr="00FD4B12">
        <w:rPr>
          <w:rtl/>
        </w:rPr>
        <w:t>الأول/أكتوبر</w:t>
      </w:r>
      <w:r>
        <w:rPr>
          <w:rtl/>
        </w:rPr>
        <w:t xml:space="preserve"> </w:t>
      </w:r>
      <w:r w:rsidR="004A1892" w:rsidRPr="00FD4B12">
        <w:rPr>
          <w:rtl/>
        </w:rPr>
        <w:t>2014</w:t>
      </w:r>
      <w:r>
        <w:rPr>
          <w:rtl/>
        </w:rPr>
        <w:t xml:space="preserve"> </w:t>
      </w:r>
      <w:r w:rsidR="004A1892" w:rsidRPr="00FD4B12">
        <w:rPr>
          <w:rtl/>
        </w:rPr>
        <w:t>في</w:t>
      </w:r>
      <w:r>
        <w:rPr>
          <w:rtl/>
        </w:rPr>
        <w:t xml:space="preserve"> </w:t>
      </w:r>
      <w:r w:rsidR="004A1892" w:rsidRPr="00FD4B12">
        <w:rPr>
          <w:rtl/>
        </w:rPr>
        <w:t>عين</w:t>
      </w:r>
      <w:r>
        <w:rPr>
          <w:rtl/>
        </w:rPr>
        <w:t xml:space="preserve"> </w:t>
      </w:r>
      <w:r w:rsidR="004A1892" w:rsidRPr="00FD4B12">
        <w:rPr>
          <w:rtl/>
        </w:rPr>
        <w:t>شمس</w:t>
      </w:r>
      <w:r>
        <w:rPr>
          <w:rtl/>
        </w:rPr>
        <w:t xml:space="preserve"> </w:t>
      </w:r>
      <w:r w:rsidR="004A1892" w:rsidRPr="00FD4B12">
        <w:rPr>
          <w:rtl/>
        </w:rPr>
        <w:t>في</w:t>
      </w:r>
      <w:r>
        <w:rPr>
          <w:rtl/>
        </w:rPr>
        <w:t xml:space="preserve"> </w:t>
      </w:r>
      <w:r w:rsidR="004A1892" w:rsidRPr="00FD4B12">
        <w:rPr>
          <w:rtl/>
        </w:rPr>
        <w:t>القاهرة،</w:t>
      </w:r>
      <w:r>
        <w:rPr>
          <w:rtl/>
        </w:rPr>
        <w:t xml:space="preserve"> </w:t>
      </w:r>
      <w:r w:rsidR="004A1892" w:rsidRPr="00FD4B12">
        <w:rPr>
          <w:rtl/>
        </w:rPr>
        <w:t>مصر</w:t>
      </w:r>
      <w:r w:rsidR="004A1892">
        <w:rPr>
          <w:rFonts w:hint="cs"/>
          <w:rtl/>
        </w:rPr>
        <w:t>؛</w:t>
      </w:r>
      <w:r>
        <w:rPr>
          <w:rtl/>
        </w:rPr>
        <w:t xml:space="preserve"> </w:t>
      </w:r>
      <w:r w:rsidR="004A1892" w:rsidRPr="00FD4B12">
        <w:rPr>
          <w:rtl/>
        </w:rPr>
        <w:t>ويُزعم</w:t>
      </w:r>
      <w:r>
        <w:rPr>
          <w:rtl/>
        </w:rPr>
        <w:t xml:space="preserve"> </w:t>
      </w:r>
      <w:r w:rsidR="004A1892" w:rsidRPr="00FD4B12">
        <w:rPr>
          <w:rtl/>
        </w:rPr>
        <w:t>أن</w:t>
      </w:r>
      <w:r>
        <w:rPr>
          <w:rtl/>
        </w:rPr>
        <w:t xml:space="preserve"> </w:t>
      </w:r>
      <w:r w:rsidR="004A1892" w:rsidRPr="00FD4B12">
        <w:rPr>
          <w:rtl/>
        </w:rPr>
        <w:t>الأجهزة</w:t>
      </w:r>
      <w:r>
        <w:rPr>
          <w:rtl/>
        </w:rPr>
        <w:t xml:space="preserve"> </w:t>
      </w:r>
      <w:r w:rsidR="004A1892" w:rsidRPr="00FD4B12">
        <w:rPr>
          <w:rtl/>
        </w:rPr>
        <w:t>الأمنية</w:t>
      </w:r>
      <w:r>
        <w:rPr>
          <w:rtl/>
        </w:rPr>
        <w:t xml:space="preserve"> </w:t>
      </w:r>
      <w:r w:rsidR="004A1892" w:rsidRPr="00FD4B12">
        <w:rPr>
          <w:rtl/>
        </w:rPr>
        <w:t>في</w:t>
      </w:r>
      <w:r>
        <w:rPr>
          <w:rtl/>
        </w:rPr>
        <w:t xml:space="preserve"> </w:t>
      </w:r>
      <w:r w:rsidR="004A1892" w:rsidRPr="00FD4B12">
        <w:rPr>
          <w:rtl/>
        </w:rPr>
        <w:t>الإمارات</w:t>
      </w:r>
      <w:r>
        <w:rPr>
          <w:rtl/>
        </w:rPr>
        <w:t xml:space="preserve"> </w:t>
      </w:r>
      <w:r w:rsidR="004A1892" w:rsidRPr="00FD4B12">
        <w:rPr>
          <w:rtl/>
        </w:rPr>
        <w:t>العربية</w:t>
      </w:r>
      <w:r>
        <w:rPr>
          <w:rtl/>
        </w:rPr>
        <w:t xml:space="preserve"> </w:t>
      </w:r>
      <w:r w:rsidR="004A1892" w:rsidRPr="00FD4B12">
        <w:rPr>
          <w:rtl/>
        </w:rPr>
        <w:t>المتحدة</w:t>
      </w:r>
      <w:r>
        <w:rPr>
          <w:rtl/>
        </w:rPr>
        <w:t xml:space="preserve"> </w:t>
      </w:r>
      <w:r w:rsidR="004A1892" w:rsidRPr="00FD4B12">
        <w:rPr>
          <w:rtl/>
        </w:rPr>
        <w:t>مسؤولة</w:t>
      </w:r>
      <w:r>
        <w:rPr>
          <w:rtl/>
        </w:rPr>
        <w:t xml:space="preserve"> </w:t>
      </w:r>
      <w:r w:rsidR="004A1892" w:rsidRPr="00FD4B12">
        <w:rPr>
          <w:rtl/>
        </w:rPr>
        <w:t>عن</w:t>
      </w:r>
      <w:r>
        <w:rPr>
          <w:rtl/>
        </w:rPr>
        <w:t xml:space="preserve"> </w:t>
      </w:r>
      <w:r w:rsidR="004A1892" w:rsidRPr="00FD4B12">
        <w:rPr>
          <w:rtl/>
        </w:rPr>
        <w:t>اختفائه</w:t>
      </w:r>
      <w:r w:rsidR="004A1892">
        <w:rPr>
          <w:rtl/>
        </w:rPr>
        <w:t>.</w:t>
      </w:r>
      <w:r>
        <w:rPr>
          <w:rtl/>
        </w:rPr>
        <w:t xml:space="preserve"> </w:t>
      </w:r>
      <w:r w:rsidR="004A1892" w:rsidRPr="00FD4B12">
        <w:rPr>
          <w:rtl/>
        </w:rPr>
        <w:t>ووفق</w:t>
      </w:r>
      <w:r w:rsidR="00D77F7C">
        <w:rPr>
          <w:rtl/>
        </w:rPr>
        <w:t xml:space="preserve">اً </w:t>
      </w:r>
      <w:r w:rsidR="004A1892" w:rsidRPr="00FD4B12">
        <w:rPr>
          <w:rtl/>
        </w:rPr>
        <w:t>لأساليب</w:t>
      </w:r>
      <w:r>
        <w:rPr>
          <w:rtl/>
        </w:rPr>
        <w:t xml:space="preserve"> </w:t>
      </w:r>
      <w:r w:rsidR="004A1892" w:rsidRPr="00FD4B12">
        <w:rPr>
          <w:rtl/>
        </w:rPr>
        <w:t>عمل</w:t>
      </w:r>
      <w:r>
        <w:rPr>
          <w:rtl/>
        </w:rPr>
        <w:t xml:space="preserve"> </w:t>
      </w:r>
      <w:r w:rsidR="004A1892" w:rsidRPr="00FD4B12">
        <w:rPr>
          <w:rtl/>
        </w:rPr>
        <w:t>الفريق</w:t>
      </w:r>
      <w:r>
        <w:rPr>
          <w:rtl/>
        </w:rPr>
        <w:t xml:space="preserve"> </w:t>
      </w:r>
      <w:r w:rsidR="004A1892" w:rsidRPr="00FD4B12">
        <w:rPr>
          <w:rtl/>
        </w:rPr>
        <w:t>العامل،</w:t>
      </w:r>
      <w:r>
        <w:rPr>
          <w:rtl/>
        </w:rPr>
        <w:t xml:space="preserve"> </w:t>
      </w:r>
      <w:r w:rsidR="004A1892" w:rsidRPr="00FD4B12">
        <w:rPr>
          <w:rtl/>
        </w:rPr>
        <w:t>تلقت</w:t>
      </w:r>
      <w:r>
        <w:rPr>
          <w:rtl/>
        </w:rPr>
        <w:t xml:space="preserve"> </w:t>
      </w:r>
      <w:r w:rsidR="004A1892" w:rsidRPr="00FD4B12">
        <w:rPr>
          <w:rtl/>
        </w:rPr>
        <w:t>حكومة</w:t>
      </w:r>
      <w:r>
        <w:rPr>
          <w:rtl/>
        </w:rPr>
        <w:t xml:space="preserve"> </w:t>
      </w:r>
      <w:r w:rsidR="004A1892" w:rsidRPr="00FD4B12">
        <w:rPr>
          <w:rtl/>
        </w:rPr>
        <w:t>مصر</w:t>
      </w:r>
      <w:r>
        <w:rPr>
          <w:rtl/>
        </w:rPr>
        <w:t xml:space="preserve"> </w:t>
      </w:r>
      <w:r w:rsidR="004A1892" w:rsidRPr="00FD4B12">
        <w:rPr>
          <w:rtl/>
        </w:rPr>
        <w:t>نسخة</w:t>
      </w:r>
      <w:r>
        <w:rPr>
          <w:rtl/>
        </w:rPr>
        <w:t xml:space="preserve"> </w:t>
      </w:r>
      <w:r w:rsidR="004A1892" w:rsidRPr="00FD4B12">
        <w:rPr>
          <w:rtl/>
        </w:rPr>
        <w:t>من</w:t>
      </w:r>
      <w:r>
        <w:rPr>
          <w:rtl/>
        </w:rPr>
        <w:t xml:space="preserve"> </w:t>
      </w:r>
      <w:r w:rsidR="004A1892">
        <w:rPr>
          <w:rFonts w:hint="cs"/>
          <w:rtl/>
        </w:rPr>
        <w:t>بيانات</w:t>
      </w:r>
      <w:r>
        <w:rPr>
          <w:rtl/>
        </w:rPr>
        <w:t xml:space="preserve"> </w:t>
      </w:r>
      <w:r w:rsidR="004A1892" w:rsidRPr="00FD4B12">
        <w:rPr>
          <w:rtl/>
        </w:rPr>
        <w:t>الحالة</w:t>
      </w:r>
      <w:r w:rsidR="004A1892">
        <w:rPr>
          <w:rtl/>
        </w:rPr>
        <w:t>.</w:t>
      </w:r>
    </w:p>
    <w:p w:rsidR="004A1892" w:rsidRPr="00FD4B12" w:rsidRDefault="006B6692" w:rsidP="003809AE">
      <w:pPr>
        <w:pStyle w:val="SingleTxtGA"/>
        <w:spacing w:line="370" w:lineRule="exact"/>
      </w:pPr>
      <w:r>
        <w:rPr>
          <w:rFonts w:hint="cs"/>
          <w:rtl/>
        </w:rPr>
        <w:tab/>
      </w:r>
      <w:r w:rsidR="004A1892" w:rsidRPr="00FD4B12">
        <w:rPr>
          <w:rtl/>
        </w:rPr>
        <w:t>(ج)</w:t>
      </w:r>
      <w:r>
        <w:rPr>
          <w:rFonts w:hint="cs"/>
          <w:rtl/>
        </w:rPr>
        <w:tab/>
      </w:r>
      <w:r w:rsidR="004A1892" w:rsidRPr="00FD4B12">
        <w:rPr>
          <w:rtl/>
        </w:rPr>
        <w:t>في</w:t>
      </w:r>
      <w:r>
        <w:rPr>
          <w:rtl/>
        </w:rPr>
        <w:t xml:space="preserve"> </w:t>
      </w:r>
      <w:r w:rsidR="004A1892" w:rsidRPr="00FD4B12">
        <w:rPr>
          <w:rtl/>
        </w:rPr>
        <w:t>2</w:t>
      </w:r>
      <w:r>
        <w:rPr>
          <w:rtl/>
        </w:rPr>
        <w:t xml:space="preserve"> </w:t>
      </w:r>
      <w:r w:rsidR="004A1892" w:rsidRPr="00FD4B12">
        <w:rPr>
          <w:rtl/>
        </w:rPr>
        <w:t>آذار/مارس</w:t>
      </w:r>
      <w:r>
        <w:rPr>
          <w:rtl/>
        </w:rPr>
        <w:t xml:space="preserve"> </w:t>
      </w:r>
      <w:r w:rsidR="004A1892" w:rsidRPr="00FD4B12">
        <w:rPr>
          <w:rtl/>
        </w:rPr>
        <w:t>2015،</w:t>
      </w:r>
      <w:r>
        <w:rPr>
          <w:rtl/>
        </w:rPr>
        <w:t xml:space="preserve"> </w:t>
      </w:r>
      <w:r w:rsidR="004A1892">
        <w:rPr>
          <w:rFonts w:hint="cs"/>
          <w:rtl/>
        </w:rPr>
        <w:t>حالة</w:t>
      </w:r>
      <w:r>
        <w:rPr>
          <w:rFonts w:hint="cs"/>
          <w:rtl/>
        </w:rPr>
        <w:t xml:space="preserve"> </w:t>
      </w:r>
      <w:r w:rsidR="004A1892" w:rsidRPr="00FD4B12">
        <w:rPr>
          <w:rtl/>
        </w:rPr>
        <w:t>السيدة</w:t>
      </w:r>
      <w:r>
        <w:rPr>
          <w:rtl/>
        </w:rPr>
        <w:t xml:space="preserve"> </w:t>
      </w:r>
      <w:r w:rsidR="004A1892" w:rsidRPr="00FD4B12">
        <w:rPr>
          <w:rtl/>
        </w:rPr>
        <w:t>أسما</w:t>
      </w:r>
      <w:r w:rsidR="004A1892">
        <w:rPr>
          <w:rFonts w:hint="cs"/>
          <w:rtl/>
        </w:rPr>
        <w:t>ء</w:t>
      </w:r>
      <w:r>
        <w:rPr>
          <w:rtl/>
        </w:rPr>
        <w:t xml:space="preserve"> </w:t>
      </w:r>
      <w:r w:rsidR="004A1892" w:rsidRPr="00FD4B12">
        <w:rPr>
          <w:rtl/>
        </w:rPr>
        <w:t>خليفة</w:t>
      </w:r>
      <w:r>
        <w:rPr>
          <w:rtl/>
        </w:rPr>
        <w:t xml:space="preserve"> </w:t>
      </w:r>
      <w:r w:rsidR="004A1892" w:rsidRPr="00FD4B12">
        <w:rPr>
          <w:rtl/>
        </w:rPr>
        <w:t>السويدي</w:t>
      </w:r>
      <w:r>
        <w:rPr>
          <w:rtl/>
        </w:rPr>
        <w:t xml:space="preserve"> </w:t>
      </w:r>
      <w:r w:rsidR="004A1892" w:rsidRPr="00FD4B12">
        <w:rPr>
          <w:rtl/>
        </w:rPr>
        <w:t>والسيدة</w:t>
      </w:r>
      <w:r>
        <w:rPr>
          <w:rtl/>
        </w:rPr>
        <w:t xml:space="preserve"> </w:t>
      </w:r>
      <w:r w:rsidR="004A1892" w:rsidRPr="00FD4B12">
        <w:rPr>
          <w:rtl/>
        </w:rPr>
        <w:t>اليازية</w:t>
      </w:r>
      <w:r>
        <w:rPr>
          <w:rtl/>
        </w:rPr>
        <w:t xml:space="preserve"> </w:t>
      </w:r>
      <w:r w:rsidR="004A1892" w:rsidRPr="00FD4B12">
        <w:rPr>
          <w:rtl/>
        </w:rPr>
        <w:t>خليفة</w:t>
      </w:r>
      <w:r>
        <w:rPr>
          <w:rtl/>
        </w:rPr>
        <w:t xml:space="preserve"> </w:t>
      </w:r>
      <w:r w:rsidR="004A1892" w:rsidRPr="00FD4B12">
        <w:rPr>
          <w:rtl/>
        </w:rPr>
        <w:t>السويدي</w:t>
      </w:r>
      <w:r>
        <w:rPr>
          <w:rtl/>
        </w:rPr>
        <w:t xml:space="preserve"> </w:t>
      </w:r>
      <w:r w:rsidR="004A1892" w:rsidRPr="00FD4B12">
        <w:rPr>
          <w:rtl/>
        </w:rPr>
        <w:t>والسيدة</w:t>
      </w:r>
      <w:r>
        <w:rPr>
          <w:rtl/>
        </w:rPr>
        <w:t xml:space="preserve"> </w:t>
      </w:r>
      <w:r w:rsidR="004A1892" w:rsidRPr="00FD4B12">
        <w:rPr>
          <w:rtl/>
        </w:rPr>
        <w:t>مريم</w:t>
      </w:r>
      <w:r>
        <w:rPr>
          <w:rtl/>
        </w:rPr>
        <w:t xml:space="preserve"> </w:t>
      </w:r>
      <w:r w:rsidR="004A1892" w:rsidRPr="00FD4B12">
        <w:rPr>
          <w:rtl/>
        </w:rPr>
        <w:t>خليفة</w:t>
      </w:r>
      <w:r>
        <w:rPr>
          <w:rtl/>
        </w:rPr>
        <w:t xml:space="preserve"> </w:t>
      </w:r>
      <w:r w:rsidR="004A1892" w:rsidRPr="00FD4B12">
        <w:rPr>
          <w:rtl/>
        </w:rPr>
        <w:t>السويدي،</w:t>
      </w:r>
      <w:r>
        <w:rPr>
          <w:rtl/>
        </w:rPr>
        <w:t xml:space="preserve"> </w:t>
      </w:r>
      <w:r w:rsidR="004A1892" w:rsidRPr="00FD4B12">
        <w:rPr>
          <w:rtl/>
        </w:rPr>
        <w:t>ال</w:t>
      </w:r>
      <w:r w:rsidR="004A1892">
        <w:rPr>
          <w:rFonts w:hint="cs"/>
          <w:rtl/>
        </w:rPr>
        <w:t>لا</w:t>
      </w:r>
      <w:r w:rsidR="004A1892" w:rsidRPr="00FD4B12">
        <w:rPr>
          <w:rtl/>
        </w:rPr>
        <w:t>تي</w:t>
      </w:r>
      <w:r>
        <w:rPr>
          <w:rtl/>
        </w:rPr>
        <w:t xml:space="preserve"> </w:t>
      </w:r>
      <w:r w:rsidR="004A1892" w:rsidRPr="00FD4B12">
        <w:rPr>
          <w:rtl/>
        </w:rPr>
        <w:t>زُعم</w:t>
      </w:r>
      <w:r>
        <w:rPr>
          <w:rtl/>
        </w:rPr>
        <w:t xml:space="preserve"> </w:t>
      </w:r>
      <w:r w:rsidR="004A1892" w:rsidRPr="00FD4B12">
        <w:rPr>
          <w:rtl/>
        </w:rPr>
        <w:t>أن</w:t>
      </w:r>
      <w:r>
        <w:rPr>
          <w:rtl/>
        </w:rPr>
        <w:t xml:space="preserve"> </w:t>
      </w:r>
      <w:r w:rsidR="004A1892" w:rsidRPr="00FD4B12">
        <w:rPr>
          <w:rtl/>
        </w:rPr>
        <w:t>قوات</w:t>
      </w:r>
      <w:r>
        <w:rPr>
          <w:rtl/>
        </w:rPr>
        <w:t xml:space="preserve"> </w:t>
      </w:r>
      <w:r w:rsidR="004A1892" w:rsidRPr="00FD4B12">
        <w:rPr>
          <w:rtl/>
        </w:rPr>
        <w:t>الأمن</w:t>
      </w:r>
      <w:r>
        <w:rPr>
          <w:rtl/>
        </w:rPr>
        <w:t xml:space="preserve"> </w:t>
      </w:r>
      <w:r w:rsidR="004A1892" w:rsidRPr="00FD4B12">
        <w:rPr>
          <w:rtl/>
        </w:rPr>
        <w:t>في</w:t>
      </w:r>
      <w:r>
        <w:rPr>
          <w:rtl/>
        </w:rPr>
        <w:t xml:space="preserve"> </w:t>
      </w:r>
      <w:r w:rsidR="004A1892" w:rsidRPr="00FD4B12">
        <w:rPr>
          <w:rtl/>
        </w:rPr>
        <w:t>أبو</w:t>
      </w:r>
      <w:r>
        <w:rPr>
          <w:rtl/>
        </w:rPr>
        <w:t xml:space="preserve"> </w:t>
      </w:r>
      <w:r w:rsidR="004A1892">
        <w:rPr>
          <w:rFonts w:hint="cs"/>
          <w:rtl/>
        </w:rPr>
        <w:t>ظ</w:t>
      </w:r>
      <w:r w:rsidR="004A1892" w:rsidRPr="00FD4B12">
        <w:rPr>
          <w:rtl/>
        </w:rPr>
        <w:t>بي</w:t>
      </w:r>
      <w:r>
        <w:rPr>
          <w:rtl/>
        </w:rPr>
        <w:t xml:space="preserve"> </w:t>
      </w:r>
      <w:r w:rsidR="004A1892" w:rsidRPr="00FD4B12">
        <w:rPr>
          <w:rtl/>
        </w:rPr>
        <w:t>استدعتهن</w:t>
      </w:r>
      <w:r>
        <w:rPr>
          <w:rtl/>
        </w:rPr>
        <w:t xml:space="preserve"> </w:t>
      </w:r>
      <w:r w:rsidR="004A1892" w:rsidRPr="00FD4B12">
        <w:rPr>
          <w:rtl/>
        </w:rPr>
        <w:t>يوم</w:t>
      </w:r>
      <w:r>
        <w:rPr>
          <w:rFonts w:hint="cs"/>
          <w:rtl/>
        </w:rPr>
        <w:t> </w:t>
      </w:r>
      <w:r w:rsidR="004A1892" w:rsidRPr="00FD4B12">
        <w:rPr>
          <w:rtl/>
        </w:rPr>
        <w:t>15</w:t>
      </w:r>
      <w:r>
        <w:rPr>
          <w:rtl/>
        </w:rPr>
        <w:t xml:space="preserve"> </w:t>
      </w:r>
      <w:r w:rsidR="004A1892" w:rsidRPr="00FD4B12">
        <w:rPr>
          <w:rtl/>
        </w:rPr>
        <w:t>شباط/فبراير</w:t>
      </w:r>
      <w:r>
        <w:rPr>
          <w:rFonts w:hint="cs"/>
          <w:rtl/>
        </w:rPr>
        <w:t xml:space="preserve"> </w:t>
      </w:r>
      <w:r w:rsidR="004A1892">
        <w:rPr>
          <w:rFonts w:hint="cs"/>
          <w:rtl/>
        </w:rPr>
        <w:t>2015.</w:t>
      </w:r>
    </w:p>
    <w:p w:rsidR="004A1892" w:rsidRPr="004A1892" w:rsidRDefault="006B6692" w:rsidP="004A1892">
      <w:pPr>
        <w:pStyle w:val="H23GA"/>
      </w:pPr>
      <w:r>
        <w:rPr>
          <w:rFonts w:hint="cs"/>
          <w:rtl/>
        </w:rPr>
        <w:tab/>
      </w:r>
      <w:r>
        <w:rPr>
          <w:rFonts w:hint="cs"/>
          <w:rtl/>
        </w:rPr>
        <w:tab/>
      </w:r>
      <w:r w:rsidR="004A1892" w:rsidRPr="004A1892">
        <w:rPr>
          <w:rtl/>
        </w:rPr>
        <w:t>الإجراء</w:t>
      </w:r>
      <w:r>
        <w:rPr>
          <w:rtl/>
        </w:rPr>
        <w:t xml:space="preserve"> </w:t>
      </w:r>
      <w:r w:rsidR="004A1892" w:rsidRPr="004A1892">
        <w:rPr>
          <w:rtl/>
        </w:rPr>
        <w:t>العادي</w:t>
      </w:r>
    </w:p>
    <w:p w:rsidR="004A1892" w:rsidRPr="00FD4B12" w:rsidRDefault="004A1892" w:rsidP="004A1892">
      <w:pPr>
        <w:pStyle w:val="SingleTxtGA"/>
      </w:pPr>
      <w:r w:rsidRPr="00FD4B12">
        <w:rPr>
          <w:rtl/>
        </w:rPr>
        <w:t>149</w:t>
      </w:r>
      <w:r>
        <w:rPr>
          <w:rtl/>
        </w:rPr>
        <w:t>-</w:t>
      </w:r>
      <w:r>
        <w:rPr>
          <w:rtl/>
        </w:rPr>
        <w:tab/>
      </w:r>
      <w:r w:rsidRPr="00FD4B12">
        <w:rPr>
          <w:rtl/>
        </w:rPr>
        <w:t>أحال</w:t>
      </w:r>
      <w:r w:rsidR="006B6692">
        <w:rPr>
          <w:rtl/>
        </w:rPr>
        <w:t xml:space="preserve"> </w:t>
      </w:r>
      <w:r w:rsidRPr="00FD4B12">
        <w:rPr>
          <w:rtl/>
        </w:rPr>
        <w:t>الفريق</w:t>
      </w:r>
      <w:r w:rsidR="006B6692">
        <w:rPr>
          <w:rtl/>
        </w:rPr>
        <w:t xml:space="preserve"> </w:t>
      </w:r>
      <w:r w:rsidRPr="00FD4B12">
        <w:rPr>
          <w:rtl/>
        </w:rPr>
        <w:t>العامل</w:t>
      </w:r>
      <w:r w:rsidR="006B6692">
        <w:rPr>
          <w:rtl/>
        </w:rPr>
        <w:t xml:space="preserve"> </w:t>
      </w:r>
      <w:r w:rsidRPr="00FD4B12">
        <w:rPr>
          <w:rtl/>
        </w:rPr>
        <w:t>حالتين</w:t>
      </w:r>
      <w:r w:rsidR="006B6692">
        <w:rPr>
          <w:rtl/>
        </w:rPr>
        <w:t xml:space="preserve"> </w:t>
      </w:r>
      <w:r w:rsidRPr="00FD4B12">
        <w:rPr>
          <w:rtl/>
        </w:rPr>
        <w:t>إلى</w:t>
      </w:r>
      <w:r w:rsidR="006B6692">
        <w:rPr>
          <w:rtl/>
        </w:rPr>
        <w:t xml:space="preserve"> </w:t>
      </w:r>
      <w:r w:rsidRPr="00FD4B12">
        <w:rPr>
          <w:rtl/>
        </w:rPr>
        <w:t>الحكومة</w:t>
      </w:r>
      <w:r w:rsidR="006B6692">
        <w:rPr>
          <w:rtl/>
        </w:rPr>
        <w:t xml:space="preserve"> </w:t>
      </w:r>
      <w:r w:rsidRPr="00FD4B12">
        <w:rPr>
          <w:rtl/>
        </w:rPr>
        <w:t>بشأن</w:t>
      </w:r>
      <w:r w:rsidR="006B6692">
        <w:rPr>
          <w:rtl/>
        </w:rPr>
        <w:t xml:space="preserve"> </w:t>
      </w:r>
      <w:r w:rsidRPr="00FD4B12">
        <w:rPr>
          <w:rtl/>
        </w:rPr>
        <w:t>السيد</w:t>
      </w:r>
      <w:r w:rsidR="006B6692">
        <w:rPr>
          <w:rtl/>
        </w:rPr>
        <w:t xml:space="preserve"> </w:t>
      </w:r>
      <w:r w:rsidRPr="00FD4B12">
        <w:rPr>
          <w:rtl/>
        </w:rPr>
        <w:t>يوسف</w:t>
      </w:r>
      <w:r w:rsidR="006B6692">
        <w:rPr>
          <w:rtl/>
        </w:rPr>
        <w:t xml:space="preserve"> </w:t>
      </w:r>
      <w:r w:rsidRPr="00FD4B12">
        <w:rPr>
          <w:rtl/>
        </w:rPr>
        <w:t>عبد</w:t>
      </w:r>
      <w:r w:rsidR="006B6692">
        <w:rPr>
          <w:rtl/>
        </w:rPr>
        <w:t xml:space="preserve"> </w:t>
      </w:r>
      <w:r w:rsidRPr="00FD4B12">
        <w:rPr>
          <w:rtl/>
        </w:rPr>
        <w:t>الغني</w:t>
      </w:r>
      <w:r w:rsidR="006B6692">
        <w:rPr>
          <w:rtl/>
        </w:rPr>
        <w:t xml:space="preserve"> </w:t>
      </w:r>
      <w:r w:rsidRPr="00FD4B12">
        <w:rPr>
          <w:rtl/>
        </w:rPr>
        <w:t>علي</w:t>
      </w:r>
      <w:r w:rsidR="006B6692">
        <w:rPr>
          <w:rtl/>
        </w:rPr>
        <w:t xml:space="preserve"> </w:t>
      </w:r>
      <w:r w:rsidRPr="00FD4B12">
        <w:rPr>
          <w:rtl/>
        </w:rPr>
        <w:t>الملا</w:t>
      </w:r>
      <w:r w:rsidR="006B6692">
        <w:rPr>
          <w:rtl/>
        </w:rPr>
        <w:t xml:space="preserve"> </w:t>
      </w:r>
      <w:r w:rsidRPr="00FD4B12">
        <w:rPr>
          <w:rtl/>
        </w:rPr>
        <w:t>والسيد</w:t>
      </w:r>
      <w:r w:rsidR="006B6692">
        <w:rPr>
          <w:rtl/>
        </w:rPr>
        <w:t xml:space="preserve"> </w:t>
      </w:r>
      <w:r w:rsidRPr="00FD4B12">
        <w:rPr>
          <w:rtl/>
        </w:rPr>
        <w:t>حمد</w:t>
      </w:r>
      <w:r w:rsidR="006B6692">
        <w:rPr>
          <w:rtl/>
        </w:rPr>
        <w:t xml:space="preserve"> </w:t>
      </w:r>
      <w:r w:rsidRPr="00FD4B12">
        <w:rPr>
          <w:rtl/>
        </w:rPr>
        <w:t>علي</w:t>
      </w:r>
      <w:r w:rsidR="006B6692">
        <w:rPr>
          <w:rtl/>
        </w:rPr>
        <w:t xml:space="preserve"> </w:t>
      </w:r>
      <w:r w:rsidRPr="00FD4B12">
        <w:rPr>
          <w:rtl/>
        </w:rPr>
        <w:t>محمد</w:t>
      </w:r>
      <w:r w:rsidR="006B6692">
        <w:rPr>
          <w:rtl/>
        </w:rPr>
        <w:t xml:space="preserve"> </w:t>
      </w:r>
      <w:r w:rsidRPr="00FD4B12">
        <w:rPr>
          <w:rtl/>
        </w:rPr>
        <w:t>علي</w:t>
      </w:r>
      <w:r w:rsidR="006B6692">
        <w:rPr>
          <w:rtl/>
        </w:rPr>
        <w:t xml:space="preserve"> </w:t>
      </w:r>
      <w:r w:rsidRPr="00FD4B12">
        <w:rPr>
          <w:rtl/>
        </w:rPr>
        <w:t>الحمادي،</w:t>
      </w:r>
      <w:r w:rsidR="006B6692">
        <w:rPr>
          <w:rtl/>
        </w:rPr>
        <w:t xml:space="preserve"> </w:t>
      </w:r>
      <w:r w:rsidRPr="00FD4B12">
        <w:rPr>
          <w:rtl/>
        </w:rPr>
        <w:t>ال</w:t>
      </w:r>
      <w:r>
        <w:rPr>
          <w:rFonts w:hint="cs"/>
          <w:rtl/>
        </w:rPr>
        <w:t>ل</w:t>
      </w:r>
      <w:r w:rsidRPr="00FD4B12">
        <w:rPr>
          <w:rtl/>
        </w:rPr>
        <w:t>ذين</w:t>
      </w:r>
      <w:r w:rsidR="006B6692">
        <w:rPr>
          <w:rtl/>
        </w:rPr>
        <w:t xml:space="preserve"> </w:t>
      </w:r>
      <w:r w:rsidRPr="00FD4B12">
        <w:rPr>
          <w:rtl/>
        </w:rPr>
        <w:t>زُعم</w:t>
      </w:r>
      <w:r w:rsidR="006B6692">
        <w:rPr>
          <w:rtl/>
        </w:rPr>
        <w:t xml:space="preserve"> </w:t>
      </w:r>
      <w:r w:rsidRPr="00FD4B12">
        <w:rPr>
          <w:rtl/>
        </w:rPr>
        <w:t>أن</w:t>
      </w:r>
      <w:r w:rsidR="006B6692">
        <w:rPr>
          <w:rtl/>
        </w:rPr>
        <w:t xml:space="preserve"> </w:t>
      </w:r>
      <w:r w:rsidRPr="00FD4B12">
        <w:rPr>
          <w:rtl/>
        </w:rPr>
        <w:t>شرطة</w:t>
      </w:r>
      <w:r w:rsidR="006B6692">
        <w:rPr>
          <w:rtl/>
        </w:rPr>
        <w:t xml:space="preserve"> </w:t>
      </w:r>
      <w:r w:rsidRPr="00FD4B12">
        <w:rPr>
          <w:rtl/>
        </w:rPr>
        <w:t>الإمارات</w:t>
      </w:r>
      <w:r w:rsidR="006B6692">
        <w:rPr>
          <w:rtl/>
        </w:rPr>
        <w:t xml:space="preserve"> </w:t>
      </w:r>
      <w:r w:rsidRPr="00FD4B12">
        <w:rPr>
          <w:rtl/>
        </w:rPr>
        <w:t>العربية</w:t>
      </w:r>
      <w:r w:rsidR="006B6692">
        <w:rPr>
          <w:rtl/>
        </w:rPr>
        <w:t xml:space="preserve"> </w:t>
      </w:r>
      <w:r w:rsidRPr="00FD4B12">
        <w:rPr>
          <w:rtl/>
        </w:rPr>
        <w:t>المتحدة</w:t>
      </w:r>
      <w:r w:rsidR="006B6692">
        <w:rPr>
          <w:rtl/>
        </w:rPr>
        <w:t xml:space="preserve"> </w:t>
      </w:r>
      <w:r w:rsidRPr="00FD4B12">
        <w:rPr>
          <w:rtl/>
        </w:rPr>
        <w:t>اعتقلتهما</w:t>
      </w:r>
      <w:r w:rsidR="006B6692">
        <w:rPr>
          <w:rtl/>
        </w:rPr>
        <w:t xml:space="preserve"> </w:t>
      </w:r>
      <w:r w:rsidRPr="00FD4B12">
        <w:rPr>
          <w:rtl/>
        </w:rPr>
        <w:t>يوم</w:t>
      </w:r>
      <w:r w:rsidR="006B6692">
        <w:rPr>
          <w:rtl/>
        </w:rPr>
        <w:t xml:space="preserve"> </w:t>
      </w:r>
      <w:r w:rsidRPr="00FD4B12">
        <w:rPr>
          <w:rtl/>
        </w:rPr>
        <w:t>الجمعة</w:t>
      </w:r>
      <w:r w:rsidR="006B6692">
        <w:rPr>
          <w:rtl/>
        </w:rPr>
        <w:t xml:space="preserve"> </w:t>
      </w:r>
      <w:r w:rsidRPr="00FD4B12">
        <w:rPr>
          <w:rtl/>
        </w:rPr>
        <w:t>27</w:t>
      </w:r>
      <w:r w:rsidR="006B6692">
        <w:rPr>
          <w:rtl/>
        </w:rPr>
        <w:t xml:space="preserve"> </w:t>
      </w:r>
      <w:r w:rsidRPr="00FD4B12">
        <w:rPr>
          <w:rtl/>
        </w:rPr>
        <w:t>حزيران/يونيه</w:t>
      </w:r>
      <w:r w:rsidR="006B6692">
        <w:rPr>
          <w:rtl/>
        </w:rPr>
        <w:t xml:space="preserve"> </w:t>
      </w:r>
      <w:r w:rsidRPr="00FD4B12">
        <w:rPr>
          <w:rtl/>
        </w:rPr>
        <w:t>2014</w:t>
      </w:r>
      <w:r w:rsidR="006B6692">
        <w:rPr>
          <w:rtl/>
        </w:rPr>
        <w:t xml:space="preserve"> </w:t>
      </w:r>
      <w:r w:rsidRPr="00FD4B12">
        <w:rPr>
          <w:rtl/>
        </w:rPr>
        <w:t>لدى</w:t>
      </w:r>
      <w:r w:rsidR="006B6692">
        <w:rPr>
          <w:rtl/>
        </w:rPr>
        <w:t xml:space="preserve"> </w:t>
      </w:r>
      <w:r w:rsidRPr="00FD4B12">
        <w:rPr>
          <w:rtl/>
        </w:rPr>
        <w:t>عبورهم</w:t>
      </w:r>
      <w:r>
        <w:rPr>
          <w:rFonts w:hint="cs"/>
          <w:rtl/>
        </w:rPr>
        <w:t>ا</w:t>
      </w:r>
      <w:r w:rsidR="006B6692">
        <w:rPr>
          <w:rtl/>
        </w:rPr>
        <w:t xml:space="preserve"> </w:t>
      </w:r>
      <w:r w:rsidRPr="00FD4B12">
        <w:rPr>
          <w:rtl/>
        </w:rPr>
        <w:t>الحدود</w:t>
      </w:r>
      <w:r w:rsidR="006B6692">
        <w:rPr>
          <w:rtl/>
        </w:rPr>
        <w:t xml:space="preserve"> </w:t>
      </w:r>
      <w:r w:rsidRPr="00FD4B12">
        <w:rPr>
          <w:rtl/>
        </w:rPr>
        <w:t>إلى</w:t>
      </w:r>
      <w:r w:rsidR="006B6692">
        <w:rPr>
          <w:rtl/>
        </w:rPr>
        <w:t xml:space="preserve"> </w:t>
      </w:r>
      <w:r w:rsidRPr="00FD4B12">
        <w:rPr>
          <w:rtl/>
        </w:rPr>
        <w:t>الإمارات</w:t>
      </w:r>
      <w:r w:rsidR="006B6692">
        <w:rPr>
          <w:rtl/>
        </w:rPr>
        <w:t xml:space="preserve"> </w:t>
      </w:r>
      <w:r w:rsidRPr="00FD4B12">
        <w:rPr>
          <w:rtl/>
        </w:rPr>
        <w:t>العربية</w:t>
      </w:r>
      <w:r w:rsidR="006B6692">
        <w:rPr>
          <w:rtl/>
        </w:rPr>
        <w:t xml:space="preserve"> </w:t>
      </w:r>
      <w:r w:rsidRPr="00FD4B12">
        <w:rPr>
          <w:rtl/>
        </w:rPr>
        <w:t>المتحدة</w:t>
      </w:r>
      <w:r>
        <w:rPr>
          <w:rtl/>
        </w:rPr>
        <w:t>.</w:t>
      </w:r>
      <w:r w:rsidR="006B6692">
        <w:rPr>
          <w:rtl/>
        </w:rPr>
        <w:t xml:space="preserve"> </w:t>
      </w:r>
      <w:r w:rsidRPr="00FD4B12">
        <w:rPr>
          <w:rtl/>
        </w:rPr>
        <w:t>ووفق</w:t>
      </w:r>
      <w:r w:rsidR="00D77F7C">
        <w:rPr>
          <w:rtl/>
        </w:rPr>
        <w:t xml:space="preserve">اً </w:t>
      </w:r>
      <w:r w:rsidRPr="00FD4B12">
        <w:rPr>
          <w:rtl/>
        </w:rPr>
        <w:t>لأساليب</w:t>
      </w:r>
      <w:r w:rsidR="006B6692">
        <w:rPr>
          <w:rtl/>
        </w:rPr>
        <w:t xml:space="preserve"> </w:t>
      </w:r>
      <w:r w:rsidRPr="00FD4B12">
        <w:rPr>
          <w:rtl/>
        </w:rPr>
        <w:t>عمل</w:t>
      </w:r>
      <w:r w:rsidR="006B6692">
        <w:rPr>
          <w:rtl/>
        </w:rPr>
        <w:t xml:space="preserve"> </w:t>
      </w:r>
      <w:r w:rsidRPr="00FD4B12">
        <w:rPr>
          <w:rtl/>
        </w:rPr>
        <w:t>الفريق</w:t>
      </w:r>
      <w:r w:rsidR="006B6692">
        <w:rPr>
          <w:rtl/>
        </w:rPr>
        <w:t xml:space="preserve"> </w:t>
      </w:r>
      <w:r w:rsidRPr="00FD4B12">
        <w:rPr>
          <w:rtl/>
        </w:rPr>
        <w:t>العامل،</w:t>
      </w:r>
      <w:r w:rsidR="006B6692">
        <w:rPr>
          <w:rtl/>
        </w:rPr>
        <w:t xml:space="preserve"> </w:t>
      </w:r>
      <w:r w:rsidRPr="00FD4B12">
        <w:rPr>
          <w:rtl/>
        </w:rPr>
        <w:t>تلقت</w:t>
      </w:r>
      <w:r w:rsidR="006B6692">
        <w:rPr>
          <w:rtl/>
        </w:rPr>
        <w:t xml:space="preserve"> </w:t>
      </w:r>
      <w:r w:rsidRPr="00FD4B12">
        <w:rPr>
          <w:rtl/>
        </w:rPr>
        <w:t>حكومة</w:t>
      </w:r>
      <w:r w:rsidR="006B6692">
        <w:rPr>
          <w:rtl/>
        </w:rPr>
        <w:t xml:space="preserve"> </w:t>
      </w:r>
      <w:r w:rsidRPr="00FD4B12">
        <w:rPr>
          <w:rtl/>
        </w:rPr>
        <w:t>قطر</w:t>
      </w:r>
      <w:r w:rsidR="006B6692">
        <w:rPr>
          <w:rtl/>
        </w:rPr>
        <w:t xml:space="preserve"> </w:t>
      </w:r>
      <w:r w:rsidRPr="00FD4B12">
        <w:rPr>
          <w:rtl/>
        </w:rPr>
        <w:t>أيض</w:t>
      </w:r>
      <w:r w:rsidR="00D77F7C">
        <w:rPr>
          <w:rtl/>
        </w:rPr>
        <w:t xml:space="preserve">اً </w:t>
      </w:r>
      <w:r w:rsidRPr="00FD4B12">
        <w:rPr>
          <w:rtl/>
        </w:rPr>
        <w:t>نسخة</w:t>
      </w:r>
      <w:r w:rsidR="006B6692">
        <w:rPr>
          <w:rtl/>
        </w:rPr>
        <w:t xml:space="preserve"> </w:t>
      </w:r>
      <w:r w:rsidRPr="00FD4B12">
        <w:rPr>
          <w:rtl/>
        </w:rPr>
        <w:t>من</w:t>
      </w:r>
      <w:r w:rsidR="006B6692">
        <w:rPr>
          <w:rtl/>
        </w:rPr>
        <w:t xml:space="preserve"> </w:t>
      </w:r>
      <w:r>
        <w:rPr>
          <w:rFonts w:hint="cs"/>
          <w:rtl/>
        </w:rPr>
        <w:t>بيانات</w:t>
      </w:r>
      <w:r w:rsidR="006B6692">
        <w:rPr>
          <w:rtl/>
        </w:rPr>
        <w:t xml:space="preserve"> </w:t>
      </w:r>
      <w:r w:rsidRPr="00FD4B12">
        <w:rPr>
          <w:rtl/>
        </w:rPr>
        <w:t>الحالة</w:t>
      </w:r>
      <w:r>
        <w:rPr>
          <w:rtl/>
        </w:rPr>
        <w:t>.</w:t>
      </w:r>
    </w:p>
    <w:p w:rsidR="004A1892" w:rsidRPr="004A1892" w:rsidRDefault="006B6692" w:rsidP="004A1892">
      <w:pPr>
        <w:pStyle w:val="H23GA"/>
      </w:pPr>
      <w:r>
        <w:rPr>
          <w:rFonts w:hint="cs"/>
          <w:rtl/>
        </w:rPr>
        <w:tab/>
      </w:r>
      <w:r>
        <w:rPr>
          <w:rFonts w:hint="cs"/>
          <w:rtl/>
        </w:rPr>
        <w:tab/>
      </w:r>
      <w:r w:rsidR="004A1892" w:rsidRPr="004A1892">
        <w:rPr>
          <w:rtl/>
        </w:rPr>
        <w:t>المعلومات</w:t>
      </w:r>
      <w:r>
        <w:rPr>
          <w:rtl/>
        </w:rPr>
        <w:t xml:space="preserve"> </w:t>
      </w:r>
      <w:r w:rsidR="004A1892" w:rsidRPr="004A1892">
        <w:rPr>
          <w:rFonts w:hint="cs"/>
          <w:rtl/>
        </w:rPr>
        <w:t>المقدمة</w:t>
      </w:r>
      <w:r>
        <w:rPr>
          <w:rtl/>
        </w:rPr>
        <w:t xml:space="preserve"> </w:t>
      </w:r>
      <w:r w:rsidR="004A1892" w:rsidRPr="004A1892">
        <w:rPr>
          <w:rtl/>
        </w:rPr>
        <w:t>من</w:t>
      </w:r>
      <w:r>
        <w:rPr>
          <w:rtl/>
        </w:rPr>
        <w:t xml:space="preserve"> </w:t>
      </w:r>
      <w:r w:rsidR="004A1892" w:rsidRPr="004A1892">
        <w:rPr>
          <w:rtl/>
        </w:rPr>
        <w:t>الحكومة</w:t>
      </w:r>
    </w:p>
    <w:p w:rsidR="004A1892" w:rsidRPr="003809AE" w:rsidRDefault="004A1892" w:rsidP="003809AE">
      <w:pPr>
        <w:pStyle w:val="SingleTxtGA"/>
        <w:rPr>
          <w:spacing w:val="2"/>
        </w:rPr>
      </w:pPr>
      <w:r w:rsidRPr="003809AE">
        <w:rPr>
          <w:spacing w:val="2"/>
          <w:rtl/>
        </w:rPr>
        <w:t>150-</w:t>
      </w:r>
      <w:r w:rsidRPr="003809AE">
        <w:rPr>
          <w:spacing w:val="2"/>
          <w:rtl/>
        </w:rPr>
        <w:tab/>
        <w:t>في</w:t>
      </w:r>
      <w:r w:rsidR="006B6692" w:rsidRPr="003809AE">
        <w:rPr>
          <w:spacing w:val="2"/>
          <w:rtl/>
        </w:rPr>
        <w:t xml:space="preserve"> </w:t>
      </w:r>
      <w:r w:rsidRPr="003809AE">
        <w:rPr>
          <w:spacing w:val="2"/>
          <w:rtl/>
        </w:rPr>
        <w:t>14</w:t>
      </w:r>
      <w:r w:rsidR="006B6692" w:rsidRPr="003809AE">
        <w:rPr>
          <w:spacing w:val="2"/>
          <w:rtl/>
        </w:rPr>
        <w:t xml:space="preserve"> </w:t>
      </w:r>
      <w:r w:rsidRPr="003809AE">
        <w:rPr>
          <w:spacing w:val="2"/>
          <w:rtl/>
        </w:rPr>
        <w:t>آب/أغسطس</w:t>
      </w:r>
      <w:r w:rsidR="006B6692" w:rsidRPr="003809AE">
        <w:rPr>
          <w:spacing w:val="2"/>
          <w:rtl/>
        </w:rPr>
        <w:t xml:space="preserve"> </w:t>
      </w:r>
      <w:r w:rsidRPr="003809AE">
        <w:rPr>
          <w:spacing w:val="2"/>
          <w:rtl/>
        </w:rPr>
        <w:t>و23</w:t>
      </w:r>
      <w:r w:rsidR="006B6692" w:rsidRPr="003809AE">
        <w:rPr>
          <w:spacing w:val="2"/>
          <w:rtl/>
        </w:rPr>
        <w:t xml:space="preserve"> </w:t>
      </w:r>
      <w:r w:rsidRPr="003809AE">
        <w:rPr>
          <w:spacing w:val="2"/>
          <w:rtl/>
        </w:rPr>
        <w:t>كانون</w:t>
      </w:r>
      <w:r w:rsidR="006B6692" w:rsidRPr="003809AE">
        <w:rPr>
          <w:spacing w:val="2"/>
          <w:rtl/>
        </w:rPr>
        <w:t xml:space="preserve"> </w:t>
      </w:r>
      <w:r w:rsidRPr="003809AE">
        <w:rPr>
          <w:spacing w:val="2"/>
          <w:rtl/>
        </w:rPr>
        <w:t>الأول/ديسمبر</w:t>
      </w:r>
      <w:r w:rsidR="006B6692" w:rsidRPr="003809AE">
        <w:rPr>
          <w:spacing w:val="2"/>
          <w:rtl/>
        </w:rPr>
        <w:t xml:space="preserve"> </w:t>
      </w:r>
      <w:r w:rsidRPr="003809AE">
        <w:rPr>
          <w:spacing w:val="2"/>
          <w:rtl/>
        </w:rPr>
        <w:t>2014</w:t>
      </w:r>
      <w:r w:rsidR="006B6692" w:rsidRPr="003809AE">
        <w:rPr>
          <w:spacing w:val="2"/>
          <w:rtl/>
        </w:rPr>
        <w:t xml:space="preserve"> </w:t>
      </w:r>
      <w:r w:rsidRPr="003809AE">
        <w:rPr>
          <w:spacing w:val="2"/>
          <w:rtl/>
        </w:rPr>
        <w:t>و2</w:t>
      </w:r>
      <w:r w:rsidR="006B6692" w:rsidRPr="003809AE">
        <w:rPr>
          <w:spacing w:val="2"/>
          <w:rtl/>
        </w:rPr>
        <w:t xml:space="preserve"> </w:t>
      </w:r>
      <w:r w:rsidRPr="003809AE">
        <w:rPr>
          <w:spacing w:val="2"/>
          <w:rtl/>
        </w:rPr>
        <w:t>شبا</w:t>
      </w:r>
      <w:r w:rsidRPr="003809AE">
        <w:rPr>
          <w:rFonts w:hint="cs"/>
          <w:spacing w:val="2"/>
          <w:rtl/>
        </w:rPr>
        <w:t>ط</w:t>
      </w:r>
      <w:r w:rsidRPr="003809AE">
        <w:rPr>
          <w:spacing w:val="2"/>
          <w:rtl/>
        </w:rPr>
        <w:t>/فبراير</w:t>
      </w:r>
      <w:r w:rsidR="006B6692" w:rsidRPr="003809AE">
        <w:rPr>
          <w:spacing w:val="2"/>
          <w:rtl/>
        </w:rPr>
        <w:t xml:space="preserve"> </w:t>
      </w:r>
      <w:r w:rsidRPr="003809AE">
        <w:rPr>
          <w:spacing w:val="2"/>
          <w:rtl/>
        </w:rPr>
        <w:t>2015،</w:t>
      </w:r>
      <w:r w:rsidR="006B6692" w:rsidRPr="003809AE">
        <w:rPr>
          <w:spacing w:val="2"/>
          <w:rtl/>
        </w:rPr>
        <w:t xml:space="preserve"> </w:t>
      </w:r>
      <w:r w:rsidRPr="003809AE">
        <w:rPr>
          <w:spacing w:val="2"/>
          <w:rtl/>
        </w:rPr>
        <w:t>أحالت</w:t>
      </w:r>
      <w:r w:rsidR="006B6692" w:rsidRPr="003809AE">
        <w:rPr>
          <w:spacing w:val="2"/>
          <w:rtl/>
        </w:rPr>
        <w:t xml:space="preserve"> </w:t>
      </w:r>
      <w:r w:rsidRPr="003809AE">
        <w:rPr>
          <w:spacing w:val="2"/>
          <w:rtl/>
        </w:rPr>
        <w:t>الحكومة</w:t>
      </w:r>
      <w:r w:rsidR="006B6692" w:rsidRPr="003809AE">
        <w:rPr>
          <w:spacing w:val="2"/>
          <w:rtl/>
        </w:rPr>
        <w:t xml:space="preserve"> </w:t>
      </w:r>
      <w:r w:rsidRPr="003809AE">
        <w:rPr>
          <w:spacing w:val="2"/>
          <w:rtl/>
        </w:rPr>
        <w:t>معلومات</w:t>
      </w:r>
      <w:r w:rsidR="006B6692" w:rsidRPr="003809AE">
        <w:rPr>
          <w:spacing w:val="2"/>
          <w:rtl/>
        </w:rPr>
        <w:t xml:space="preserve"> </w:t>
      </w:r>
      <w:r w:rsidRPr="003809AE">
        <w:rPr>
          <w:spacing w:val="2"/>
          <w:rtl/>
        </w:rPr>
        <w:t>بشأن</w:t>
      </w:r>
      <w:r w:rsidR="006B6692" w:rsidRPr="003809AE">
        <w:rPr>
          <w:spacing w:val="2"/>
          <w:rtl/>
        </w:rPr>
        <w:t xml:space="preserve"> </w:t>
      </w:r>
      <w:r w:rsidRPr="003809AE">
        <w:rPr>
          <w:spacing w:val="2"/>
          <w:rtl/>
        </w:rPr>
        <w:t>10</w:t>
      </w:r>
      <w:r w:rsidR="006B6692" w:rsidRPr="003809AE">
        <w:rPr>
          <w:spacing w:val="2"/>
          <w:rtl/>
        </w:rPr>
        <w:t xml:space="preserve"> </w:t>
      </w:r>
      <w:r w:rsidRPr="003809AE">
        <w:rPr>
          <w:spacing w:val="2"/>
          <w:rtl/>
        </w:rPr>
        <w:t>حالات</w:t>
      </w:r>
      <w:r w:rsidR="006B6692" w:rsidRPr="003809AE">
        <w:rPr>
          <w:spacing w:val="2"/>
          <w:rtl/>
        </w:rPr>
        <w:t xml:space="preserve"> </w:t>
      </w:r>
      <w:r w:rsidRPr="003809AE">
        <w:rPr>
          <w:spacing w:val="2"/>
          <w:rtl/>
        </w:rPr>
        <w:t>لم</w:t>
      </w:r>
      <w:r w:rsidR="006B6692" w:rsidRPr="003809AE">
        <w:rPr>
          <w:spacing w:val="2"/>
          <w:rtl/>
        </w:rPr>
        <w:t xml:space="preserve"> </w:t>
      </w:r>
      <w:r w:rsidRPr="003809AE">
        <w:rPr>
          <w:spacing w:val="2"/>
          <w:rtl/>
        </w:rPr>
        <w:t>يُبت</w:t>
      </w:r>
      <w:r w:rsidR="006B6692" w:rsidRPr="003809AE">
        <w:rPr>
          <w:spacing w:val="2"/>
          <w:rtl/>
        </w:rPr>
        <w:t xml:space="preserve"> </w:t>
      </w:r>
      <w:r w:rsidRPr="003809AE">
        <w:rPr>
          <w:spacing w:val="2"/>
          <w:rtl/>
        </w:rPr>
        <w:t>فيها</w:t>
      </w:r>
      <w:r w:rsidR="006B6692" w:rsidRPr="003809AE">
        <w:rPr>
          <w:spacing w:val="2"/>
          <w:rtl/>
        </w:rPr>
        <w:t xml:space="preserve"> </w:t>
      </w:r>
      <w:r w:rsidRPr="003809AE">
        <w:rPr>
          <w:spacing w:val="2"/>
          <w:rtl/>
        </w:rPr>
        <w:t>بعد.</w:t>
      </w:r>
      <w:r w:rsidR="006B6692" w:rsidRPr="003809AE">
        <w:rPr>
          <w:spacing w:val="2"/>
          <w:rtl/>
        </w:rPr>
        <w:t xml:space="preserve"> </w:t>
      </w:r>
      <w:r w:rsidRPr="003809AE">
        <w:rPr>
          <w:spacing w:val="2"/>
          <w:rtl/>
        </w:rPr>
        <w:t>وبناء</w:t>
      </w:r>
      <w:r w:rsidR="006B6692" w:rsidRPr="003809AE">
        <w:rPr>
          <w:spacing w:val="2"/>
          <w:rtl/>
        </w:rPr>
        <w:t xml:space="preserve"> </w:t>
      </w:r>
      <w:r w:rsidRPr="003809AE">
        <w:rPr>
          <w:spacing w:val="2"/>
          <w:rtl/>
        </w:rPr>
        <w:t>على</w:t>
      </w:r>
      <w:r w:rsidR="006B6692" w:rsidRPr="003809AE">
        <w:rPr>
          <w:spacing w:val="2"/>
          <w:rtl/>
        </w:rPr>
        <w:t xml:space="preserve"> </w:t>
      </w:r>
      <w:r w:rsidRPr="003809AE">
        <w:rPr>
          <w:spacing w:val="2"/>
          <w:rtl/>
        </w:rPr>
        <w:t>المعلومات</w:t>
      </w:r>
      <w:r w:rsidR="006B6692" w:rsidRPr="003809AE">
        <w:rPr>
          <w:spacing w:val="2"/>
          <w:rtl/>
        </w:rPr>
        <w:t xml:space="preserve"> </w:t>
      </w:r>
      <w:r w:rsidRPr="003809AE">
        <w:rPr>
          <w:spacing w:val="2"/>
          <w:rtl/>
        </w:rPr>
        <w:t>التي</w:t>
      </w:r>
      <w:r w:rsidR="006B6692" w:rsidRPr="003809AE">
        <w:rPr>
          <w:spacing w:val="2"/>
          <w:rtl/>
        </w:rPr>
        <w:t xml:space="preserve"> </w:t>
      </w:r>
      <w:r w:rsidRPr="003809AE">
        <w:rPr>
          <w:spacing w:val="2"/>
          <w:rtl/>
        </w:rPr>
        <w:t>قدمتها</w:t>
      </w:r>
      <w:r w:rsidR="006B6692" w:rsidRPr="003809AE">
        <w:rPr>
          <w:spacing w:val="2"/>
          <w:rtl/>
        </w:rPr>
        <w:t xml:space="preserve"> </w:t>
      </w:r>
      <w:r w:rsidRPr="003809AE">
        <w:rPr>
          <w:spacing w:val="2"/>
          <w:rtl/>
        </w:rPr>
        <w:t>الحكومة،</w:t>
      </w:r>
      <w:r w:rsidR="006B6692" w:rsidRPr="003809AE">
        <w:rPr>
          <w:spacing w:val="2"/>
          <w:rtl/>
        </w:rPr>
        <w:t xml:space="preserve"> </w:t>
      </w:r>
      <w:r w:rsidRPr="003809AE">
        <w:rPr>
          <w:spacing w:val="2"/>
          <w:rtl/>
        </w:rPr>
        <w:t>قرر</w:t>
      </w:r>
      <w:r w:rsidR="006B6692" w:rsidRPr="003809AE">
        <w:rPr>
          <w:spacing w:val="2"/>
          <w:rtl/>
        </w:rPr>
        <w:t xml:space="preserve"> </w:t>
      </w:r>
      <w:r w:rsidRPr="003809AE">
        <w:rPr>
          <w:spacing w:val="2"/>
          <w:rtl/>
        </w:rPr>
        <w:t>الفريق</w:t>
      </w:r>
      <w:r w:rsidR="006B6692" w:rsidRPr="003809AE">
        <w:rPr>
          <w:spacing w:val="2"/>
          <w:rtl/>
        </w:rPr>
        <w:t xml:space="preserve"> </w:t>
      </w:r>
      <w:r w:rsidRPr="003809AE">
        <w:rPr>
          <w:spacing w:val="2"/>
          <w:rtl/>
        </w:rPr>
        <w:t>العامل</w:t>
      </w:r>
      <w:r w:rsidR="006B6692" w:rsidRPr="003809AE">
        <w:rPr>
          <w:spacing w:val="2"/>
          <w:rtl/>
        </w:rPr>
        <w:t xml:space="preserve"> </w:t>
      </w:r>
      <w:r w:rsidRPr="003809AE">
        <w:rPr>
          <w:spacing w:val="2"/>
          <w:rtl/>
        </w:rPr>
        <w:t>في</w:t>
      </w:r>
      <w:r w:rsidR="006B6692" w:rsidRPr="003809AE">
        <w:rPr>
          <w:spacing w:val="2"/>
          <w:rtl/>
        </w:rPr>
        <w:t xml:space="preserve"> </w:t>
      </w:r>
      <w:r w:rsidRPr="003809AE">
        <w:rPr>
          <w:spacing w:val="2"/>
          <w:rtl/>
        </w:rPr>
        <w:t>دورته</w:t>
      </w:r>
      <w:r w:rsidR="006B6692" w:rsidRPr="003809AE">
        <w:rPr>
          <w:spacing w:val="2"/>
          <w:rtl/>
        </w:rPr>
        <w:t xml:space="preserve"> </w:t>
      </w:r>
      <w:r w:rsidRPr="003809AE">
        <w:rPr>
          <w:spacing w:val="2"/>
          <w:rtl/>
        </w:rPr>
        <w:t>105</w:t>
      </w:r>
      <w:r w:rsidR="006B6692" w:rsidRPr="003809AE">
        <w:rPr>
          <w:spacing w:val="2"/>
          <w:rtl/>
        </w:rPr>
        <w:t xml:space="preserve"> </w:t>
      </w:r>
      <w:r w:rsidRPr="003809AE">
        <w:rPr>
          <w:spacing w:val="2"/>
          <w:rtl/>
        </w:rPr>
        <w:t>تطبيق</w:t>
      </w:r>
      <w:r w:rsidR="006B6692" w:rsidRPr="003809AE">
        <w:rPr>
          <w:spacing w:val="2"/>
          <w:rtl/>
        </w:rPr>
        <w:t xml:space="preserve"> </w:t>
      </w:r>
      <w:r w:rsidRPr="003809AE">
        <w:rPr>
          <w:spacing w:val="2"/>
          <w:rtl/>
        </w:rPr>
        <w:t>قاعدة</w:t>
      </w:r>
      <w:r w:rsidR="006B6692" w:rsidRPr="003809AE">
        <w:rPr>
          <w:spacing w:val="2"/>
          <w:rtl/>
        </w:rPr>
        <w:t xml:space="preserve"> </w:t>
      </w:r>
      <w:r w:rsidRPr="003809AE">
        <w:rPr>
          <w:spacing w:val="2"/>
          <w:rtl/>
        </w:rPr>
        <w:t>الأشهر</w:t>
      </w:r>
      <w:r w:rsidR="006B6692" w:rsidRPr="003809AE">
        <w:rPr>
          <w:spacing w:val="2"/>
          <w:rtl/>
        </w:rPr>
        <w:t xml:space="preserve"> </w:t>
      </w:r>
      <w:r w:rsidRPr="003809AE">
        <w:rPr>
          <w:spacing w:val="2"/>
          <w:rtl/>
        </w:rPr>
        <w:t>الستة</w:t>
      </w:r>
      <w:r w:rsidR="006B6692" w:rsidRPr="003809AE">
        <w:rPr>
          <w:spacing w:val="2"/>
          <w:rtl/>
        </w:rPr>
        <w:t xml:space="preserve"> </w:t>
      </w:r>
      <w:r w:rsidRPr="003809AE">
        <w:rPr>
          <w:spacing w:val="2"/>
          <w:rtl/>
        </w:rPr>
        <w:t>على</w:t>
      </w:r>
      <w:r w:rsidR="006B6692" w:rsidRPr="003809AE">
        <w:rPr>
          <w:spacing w:val="2"/>
          <w:rtl/>
        </w:rPr>
        <w:t xml:space="preserve"> </w:t>
      </w:r>
      <w:r w:rsidRPr="003809AE">
        <w:rPr>
          <w:spacing w:val="2"/>
          <w:rtl/>
        </w:rPr>
        <w:t>أربع</w:t>
      </w:r>
      <w:r w:rsidR="003809AE">
        <w:rPr>
          <w:rFonts w:hint="cs"/>
          <w:spacing w:val="2"/>
          <w:rtl/>
        </w:rPr>
        <w:t> </w:t>
      </w:r>
      <w:r w:rsidRPr="003809AE">
        <w:rPr>
          <w:spacing w:val="2"/>
          <w:rtl/>
        </w:rPr>
        <w:t>حالات.</w:t>
      </w:r>
      <w:r w:rsidR="006B6692" w:rsidRPr="003809AE">
        <w:rPr>
          <w:spacing w:val="2"/>
          <w:rtl/>
        </w:rPr>
        <w:t xml:space="preserve"> </w:t>
      </w:r>
      <w:r w:rsidRPr="003809AE">
        <w:rPr>
          <w:spacing w:val="2"/>
          <w:rtl/>
        </w:rPr>
        <w:t>واعتُبرت</w:t>
      </w:r>
      <w:r w:rsidR="006B6692" w:rsidRPr="003809AE">
        <w:rPr>
          <w:spacing w:val="2"/>
          <w:rtl/>
        </w:rPr>
        <w:t xml:space="preserve"> </w:t>
      </w:r>
      <w:r w:rsidRPr="003809AE">
        <w:rPr>
          <w:spacing w:val="2"/>
          <w:rtl/>
        </w:rPr>
        <w:t>المعلومات</w:t>
      </w:r>
      <w:r w:rsidR="006B6692" w:rsidRPr="003809AE">
        <w:rPr>
          <w:spacing w:val="2"/>
          <w:rtl/>
        </w:rPr>
        <w:t xml:space="preserve"> </w:t>
      </w:r>
      <w:r w:rsidRPr="003809AE">
        <w:rPr>
          <w:spacing w:val="2"/>
          <w:rtl/>
        </w:rPr>
        <w:t>المقدمة</w:t>
      </w:r>
      <w:r w:rsidR="006B6692" w:rsidRPr="003809AE">
        <w:rPr>
          <w:spacing w:val="2"/>
          <w:rtl/>
        </w:rPr>
        <w:t xml:space="preserve"> </w:t>
      </w:r>
      <w:r w:rsidRPr="003809AE">
        <w:rPr>
          <w:spacing w:val="2"/>
          <w:rtl/>
        </w:rPr>
        <w:t>بشأن</w:t>
      </w:r>
      <w:r w:rsidR="006B6692" w:rsidRPr="003809AE">
        <w:rPr>
          <w:spacing w:val="2"/>
          <w:rtl/>
        </w:rPr>
        <w:t xml:space="preserve"> </w:t>
      </w:r>
      <w:r w:rsidRPr="003809AE">
        <w:rPr>
          <w:rFonts w:hint="cs"/>
          <w:spacing w:val="2"/>
          <w:rtl/>
        </w:rPr>
        <w:t>ال</w:t>
      </w:r>
      <w:r w:rsidRPr="003809AE">
        <w:rPr>
          <w:spacing w:val="2"/>
          <w:rtl/>
        </w:rPr>
        <w:t>حالات</w:t>
      </w:r>
      <w:r w:rsidR="006B6692" w:rsidRPr="003809AE">
        <w:rPr>
          <w:spacing w:val="2"/>
          <w:rtl/>
        </w:rPr>
        <w:t xml:space="preserve"> </w:t>
      </w:r>
      <w:r w:rsidRPr="003809AE">
        <w:rPr>
          <w:rFonts w:hint="cs"/>
          <w:spacing w:val="2"/>
          <w:rtl/>
        </w:rPr>
        <w:t>الست</w:t>
      </w:r>
      <w:r w:rsidR="006B6692" w:rsidRPr="003809AE">
        <w:rPr>
          <w:rFonts w:hint="cs"/>
          <w:spacing w:val="2"/>
          <w:rtl/>
        </w:rPr>
        <w:t xml:space="preserve"> </w:t>
      </w:r>
      <w:r w:rsidRPr="003809AE">
        <w:rPr>
          <w:rFonts w:hint="cs"/>
          <w:spacing w:val="2"/>
          <w:rtl/>
        </w:rPr>
        <w:t>ال</w:t>
      </w:r>
      <w:r w:rsidRPr="003809AE">
        <w:rPr>
          <w:spacing w:val="2"/>
          <w:rtl/>
        </w:rPr>
        <w:t>أخرى</w:t>
      </w:r>
      <w:r w:rsidR="006B6692" w:rsidRPr="003809AE">
        <w:rPr>
          <w:spacing w:val="2"/>
          <w:rtl/>
        </w:rPr>
        <w:t xml:space="preserve"> </w:t>
      </w:r>
      <w:r w:rsidRPr="003809AE">
        <w:rPr>
          <w:spacing w:val="2"/>
          <w:rtl/>
        </w:rPr>
        <w:t>غير</w:t>
      </w:r>
      <w:r w:rsidR="006B6692" w:rsidRPr="003809AE">
        <w:rPr>
          <w:spacing w:val="2"/>
          <w:rtl/>
        </w:rPr>
        <w:t xml:space="preserve"> </w:t>
      </w:r>
      <w:r w:rsidRPr="003809AE">
        <w:rPr>
          <w:spacing w:val="2"/>
          <w:rtl/>
        </w:rPr>
        <w:t>كافية</w:t>
      </w:r>
      <w:r w:rsidR="006B6692" w:rsidRPr="003809AE">
        <w:rPr>
          <w:spacing w:val="2"/>
          <w:rtl/>
        </w:rPr>
        <w:t xml:space="preserve"> </w:t>
      </w:r>
      <w:r w:rsidRPr="003809AE">
        <w:rPr>
          <w:spacing w:val="2"/>
          <w:rtl/>
        </w:rPr>
        <w:t>للت</w:t>
      </w:r>
      <w:r w:rsidRPr="003809AE">
        <w:rPr>
          <w:rFonts w:hint="cs"/>
          <w:spacing w:val="2"/>
          <w:rtl/>
        </w:rPr>
        <w:t>وصل</w:t>
      </w:r>
      <w:r w:rsidR="006B6692" w:rsidRPr="003809AE">
        <w:rPr>
          <w:rFonts w:hint="cs"/>
          <w:spacing w:val="2"/>
          <w:rtl/>
        </w:rPr>
        <w:t xml:space="preserve"> </w:t>
      </w:r>
      <w:r w:rsidRPr="003809AE">
        <w:rPr>
          <w:rFonts w:hint="cs"/>
          <w:spacing w:val="2"/>
          <w:rtl/>
        </w:rPr>
        <w:t>إلى</w:t>
      </w:r>
      <w:r w:rsidR="006B6692" w:rsidRPr="003809AE">
        <w:rPr>
          <w:rFonts w:hint="cs"/>
          <w:spacing w:val="2"/>
          <w:rtl/>
        </w:rPr>
        <w:t xml:space="preserve"> </w:t>
      </w:r>
      <w:r w:rsidRPr="003809AE">
        <w:rPr>
          <w:rFonts w:hint="cs"/>
          <w:spacing w:val="2"/>
          <w:rtl/>
        </w:rPr>
        <w:t>ت</w:t>
      </w:r>
      <w:r w:rsidRPr="003809AE">
        <w:rPr>
          <w:spacing w:val="2"/>
          <w:rtl/>
        </w:rPr>
        <w:t>وضيح</w:t>
      </w:r>
      <w:r w:rsidRPr="003809AE">
        <w:rPr>
          <w:rFonts w:hint="cs"/>
          <w:spacing w:val="2"/>
          <w:rtl/>
        </w:rPr>
        <w:t>.</w:t>
      </w:r>
    </w:p>
    <w:p w:rsidR="004A1892" w:rsidRPr="004A1892" w:rsidRDefault="006B6692" w:rsidP="004A1892">
      <w:pPr>
        <w:pStyle w:val="H23GA"/>
      </w:pPr>
      <w:r>
        <w:rPr>
          <w:rFonts w:hint="cs"/>
          <w:rtl/>
        </w:rPr>
        <w:tab/>
      </w:r>
      <w:r>
        <w:rPr>
          <w:rFonts w:hint="cs"/>
          <w:rtl/>
        </w:rPr>
        <w:tab/>
      </w:r>
      <w:r w:rsidR="004A1892" w:rsidRPr="004A1892">
        <w:rPr>
          <w:rtl/>
        </w:rPr>
        <w:t>المعلومات</w:t>
      </w:r>
      <w:r>
        <w:rPr>
          <w:rtl/>
        </w:rPr>
        <w:t xml:space="preserve"> </w:t>
      </w:r>
      <w:r w:rsidR="004A1892" w:rsidRPr="004A1892">
        <w:rPr>
          <w:rFonts w:hint="cs"/>
          <w:rtl/>
        </w:rPr>
        <w:t>المقدمة</w:t>
      </w:r>
      <w:r>
        <w:rPr>
          <w:rtl/>
        </w:rPr>
        <w:t xml:space="preserve"> </w:t>
      </w:r>
      <w:r w:rsidR="004A1892" w:rsidRPr="004A1892">
        <w:rPr>
          <w:rtl/>
        </w:rPr>
        <w:t>من</w:t>
      </w:r>
      <w:r>
        <w:rPr>
          <w:rtl/>
        </w:rPr>
        <w:t xml:space="preserve"> </w:t>
      </w:r>
      <w:r w:rsidR="004A1892" w:rsidRPr="004A1892">
        <w:rPr>
          <w:rtl/>
        </w:rPr>
        <w:t>المصادر</w:t>
      </w:r>
    </w:p>
    <w:p w:rsidR="004A1892" w:rsidRPr="00FD4B12" w:rsidRDefault="004A1892" w:rsidP="004A1892">
      <w:pPr>
        <w:pStyle w:val="SingleTxtGA"/>
      </w:pPr>
      <w:r w:rsidRPr="00FD4B12">
        <w:rPr>
          <w:rtl/>
        </w:rPr>
        <w:t>151</w:t>
      </w:r>
      <w:r>
        <w:rPr>
          <w:rtl/>
        </w:rPr>
        <w:t>-</w:t>
      </w:r>
      <w:r>
        <w:rPr>
          <w:rtl/>
        </w:rPr>
        <w:tab/>
      </w:r>
      <w:r w:rsidRPr="00FD4B12">
        <w:rPr>
          <w:rtl/>
        </w:rPr>
        <w:t>قدمت</w:t>
      </w:r>
      <w:r w:rsidR="006B6692">
        <w:rPr>
          <w:rtl/>
        </w:rPr>
        <w:t xml:space="preserve"> </w:t>
      </w:r>
      <w:r w:rsidRPr="00FD4B12">
        <w:rPr>
          <w:rtl/>
        </w:rPr>
        <w:t>المصادر</w:t>
      </w:r>
      <w:r w:rsidR="006B6692">
        <w:rPr>
          <w:rtl/>
        </w:rPr>
        <w:t xml:space="preserve"> </w:t>
      </w:r>
      <w:r w:rsidRPr="00FD4B12">
        <w:rPr>
          <w:rtl/>
        </w:rPr>
        <w:t>معلومات</w:t>
      </w:r>
      <w:r w:rsidR="006B6692">
        <w:rPr>
          <w:rtl/>
        </w:rPr>
        <w:t xml:space="preserve"> </w:t>
      </w:r>
      <w:r w:rsidRPr="00FD4B12">
        <w:rPr>
          <w:rtl/>
        </w:rPr>
        <w:t>عن</w:t>
      </w:r>
      <w:r w:rsidR="006B6692">
        <w:rPr>
          <w:rtl/>
        </w:rPr>
        <w:t xml:space="preserve"> </w:t>
      </w:r>
      <w:r w:rsidRPr="00FD4B12">
        <w:rPr>
          <w:rtl/>
        </w:rPr>
        <w:t>حالتين</w:t>
      </w:r>
      <w:r w:rsidR="006B6692">
        <w:rPr>
          <w:rtl/>
        </w:rPr>
        <w:t xml:space="preserve"> </w:t>
      </w:r>
      <w:r w:rsidRPr="00FD4B12">
        <w:rPr>
          <w:rtl/>
        </w:rPr>
        <w:t>لم</w:t>
      </w:r>
      <w:r w:rsidR="006B6692">
        <w:rPr>
          <w:rtl/>
        </w:rPr>
        <w:t xml:space="preserve"> </w:t>
      </w:r>
      <w:r w:rsidRPr="00FD4B12">
        <w:rPr>
          <w:rtl/>
        </w:rPr>
        <w:t>يبت</w:t>
      </w:r>
      <w:r w:rsidR="006B6692">
        <w:rPr>
          <w:rtl/>
        </w:rPr>
        <w:t xml:space="preserve"> </w:t>
      </w:r>
      <w:r w:rsidRPr="00FD4B12">
        <w:rPr>
          <w:rtl/>
        </w:rPr>
        <w:t>فيهما</w:t>
      </w:r>
      <w:r w:rsidR="006B6692">
        <w:rPr>
          <w:rFonts w:hint="cs"/>
          <w:rtl/>
        </w:rPr>
        <w:t xml:space="preserve"> </w:t>
      </w:r>
      <w:r>
        <w:rPr>
          <w:rFonts w:hint="cs"/>
          <w:rtl/>
        </w:rPr>
        <w:t>بعد.</w:t>
      </w:r>
    </w:p>
    <w:p w:rsidR="004A1892" w:rsidRPr="004A1892" w:rsidRDefault="006B6692" w:rsidP="004A1892">
      <w:pPr>
        <w:pStyle w:val="H23GA"/>
      </w:pPr>
      <w:r>
        <w:rPr>
          <w:rFonts w:hint="cs"/>
          <w:rtl/>
        </w:rPr>
        <w:tab/>
      </w:r>
      <w:r>
        <w:rPr>
          <w:rFonts w:hint="cs"/>
          <w:rtl/>
        </w:rPr>
        <w:tab/>
      </w:r>
      <w:r w:rsidR="004A1892" w:rsidRPr="004A1892">
        <w:rPr>
          <w:rFonts w:hint="cs"/>
          <w:rtl/>
        </w:rPr>
        <w:t>الت</w:t>
      </w:r>
      <w:r w:rsidR="004A1892" w:rsidRPr="004A1892">
        <w:rPr>
          <w:rtl/>
        </w:rPr>
        <w:t>وضيح</w:t>
      </w:r>
    </w:p>
    <w:p w:rsidR="004A1892" w:rsidRPr="00FD4B12" w:rsidRDefault="004A1892" w:rsidP="004A1892">
      <w:pPr>
        <w:pStyle w:val="SingleTxtGA"/>
      </w:pPr>
      <w:r w:rsidRPr="00FD4B12">
        <w:rPr>
          <w:rtl/>
        </w:rPr>
        <w:t>152</w:t>
      </w:r>
      <w:r>
        <w:rPr>
          <w:rtl/>
        </w:rPr>
        <w:t>-</w:t>
      </w:r>
      <w:r>
        <w:rPr>
          <w:rtl/>
        </w:rPr>
        <w:tab/>
      </w:r>
      <w:r w:rsidRPr="00FD4B12">
        <w:rPr>
          <w:rtl/>
        </w:rPr>
        <w:t>في</w:t>
      </w:r>
      <w:r w:rsidR="006B6692">
        <w:rPr>
          <w:rtl/>
        </w:rPr>
        <w:t xml:space="preserve"> </w:t>
      </w:r>
      <w:r w:rsidRPr="00FD4B12">
        <w:rPr>
          <w:rtl/>
        </w:rPr>
        <w:t>ضوء</w:t>
      </w:r>
      <w:r w:rsidR="006B6692">
        <w:rPr>
          <w:rtl/>
        </w:rPr>
        <w:t xml:space="preserve"> </w:t>
      </w:r>
      <w:r w:rsidRPr="00FD4B12">
        <w:rPr>
          <w:rtl/>
        </w:rPr>
        <w:t>المعلومات</w:t>
      </w:r>
      <w:r w:rsidR="006B6692">
        <w:rPr>
          <w:rtl/>
        </w:rPr>
        <w:t xml:space="preserve"> </w:t>
      </w:r>
      <w:r w:rsidRPr="00FD4B12">
        <w:rPr>
          <w:rtl/>
        </w:rPr>
        <w:t>التي</w:t>
      </w:r>
      <w:r w:rsidR="006B6692">
        <w:rPr>
          <w:rtl/>
        </w:rPr>
        <w:t xml:space="preserve"> </w:t>
      </w:r>
      <w:r w:rsidRPr="00FD4B12">
        <w:rPr>
          <w:rtl/>
        </w:rPr>
        <w:t>قدمتها</w:t>
      </w:r>
      <w:r w:rsidR="006B6692">
        <w:rPr>
          <w:rtl/>
        </w:rPr>
        <w:t xml:space="preserve"> </w:t>
      </w:r>
      <w:r w:rsidRPr="00FD4B12">
        <w:rPr>
          <w:rtl/>
        </w:rPr>
        <w:t>المصادر،</w:t>
      </w:r>
      <w:r w:rsidR="006B6692">
        <w:rPr>
          <w:rtl/>
        </w:rPr>
        <w:t xml:space="preserve"> </w:t>
      </w:r>
      <w:r w:rsidRPr="00FD4B12">
        <w:rPr>
          <w:rtl/>
        </w:rPr>
        <w:t>قرر</w:t>
      </w:r>
      <w:r w:rsidR="006B6692">
        <w:rPr>
          <w:rtl/>
        </w:rPr>
        <w:t xml:space="preserve"> </w:t>
      </w:r>
      <w:r w:rsidRPr="00FD4B12">
        <w:rPr>
          <w:rtl/>
        </w:rPr>
        <w:t>الفريق</w:t>
      </w:r>
      <w:r w:rsidR="006B6692">
        <w:rPr>
          <w:rtl/>
        </w:rPr>
        <w:t xml:space="preserve"> </w:t>
      </w:r>
      <w:r w:rsidRPr="00FD4B12">
        <w:rPr>
          <w:rtl/>
        </w:rPr>
        <w:t>العامل</w:t>
      </w:r>
      <w:r w:rsidR="006B6692">
        <w:rPr>
          <w:rtl/>
        </w:rPr>
        <w:t xml:space="preserve"> </w:t>
      </w:r>
      <w:r>
        <w:rPr>
          <w:rFonts w:hint="cs"/>
          <w:rtl/>
        </w:rPr>
        <w:t>توضيح</w:t>
      </w:r>
      <w:r w:rsidR="006B6692">
        <w:rPr>
          <w:rFonts w:hint="cs"/>
          <w:rtl/>
        </w:rPr>
        <w:t xml:space="preserve"> </w:t>
      </w:r>
      <w:r>
        <w:rPr>
          <w:rFonts w:hint="cs"/>
          <w:rtl/>
        </w:rPr>
        <w:t>حالة</w:t>
      </w:r>
      <w:r w:rsidR="006B6692">
        <w:rPr>
          <w:rFonts w:hint="cs"/>
          <w:rtl/>
        </w:rPr>
        <w:t xml:space="preserve"> </w:t>
      </w:r>
      <w:r>
        <w:rPr>
          <w:rFonts w:hint="cs"/>
          <w:rtl/>
        </w:rPr>
        <w:t>واحدة</w:t>
      </w:r>
      <w:r w:rsidR="006B6692">
        <w:rPr>
          <w:rFonts w:hint="cs"/>
          <w:rtl/>
        </w:rPr>
        <w:t xml:space="preserve"> </w:t>
      </w:r>
      <w:r>
        <w:rPr>
          <w:rFonts w:hint="cs"/>
          <w:rtl/>
        </w:rPr>
        <w:t>أحيلت</w:t>
      </w:r>
      <w:r w:rsidR="006B6692">
        <w:rPr>
          <w:rFonts w:hint="cs"/>
          <w:rtl/>
        </w:rPr>
        <w:t xml:space="preserve"> </w:t>
      </w:r>
      <w:r>
        <w:rPr>
          <w:rFonts w:hint="cs"/>
          <w:rtl/>
        </w:rPr>
        <w:t>في</w:t>
      </w:r>
      <w:r w:rsidR="006B6692">
        <w:rPr>
          <w:rFonts w:hint="cs"/>
          <w:rtl/>
        </w:rPr>
        <w:t xml:space="preserve"> </w:t>
      </w:r>
      <w:r>
        <w:rPr>
          <w:rFonts w:hint="cs"/>
          <w:rtl/>
        </w:rPr>
        <w:t>إطار</w:t>
      </w:r>
      <w:r w:rsidR="006B6692">
        <w:rPr>
          <w:rFonts w:hint="cs"/>
          <w:rtl/>
        </w:rPr>
        <w:t xml:space="preserve"> </w:t>
      </w:r>
      <w:r>
        <w:rPr>
          <w:rtl/>
        </w:rPr>
        <w:t>إجراء</w:t>
      </w:r>
      <w:r w:rsidR="006B6692">
        <w:rPr>
          <w:rFonts w:hint="cs"/>
          <w:rtl/>
        </w:rPr>
        <w:t xml:space="preserve"> </w:t>
      </w:r>
      <w:r>
        <w:rPr>
          <w:rFonts w:hint="cs"/>
          <w:rtl/>
        </w:rPr>
        <w:t>العمل</w:t>
      </w:r>
      <w:r w:rsidR="006B6692">
        <w:rPr>
          <w:rFonts w:hint="cs"/>
          <w:rtl/>
        </w:rPr>
        <w:t xml:space="preserve"> </w:t>
      </w:r>
      <w:r w:rsidRPr="00FD4B12">
        <w:rPr>
          <w:rtl/>
        </w:rPr>
        <w:t>العاجل</w:t>
      </w:r>
      <w:r w:rsidR="006B6692">
        <w:rPr>
          <w:rtl/>
        </w:rPr>
        <w:t xml:space="preserve"> </w:t>
      </w:r>
      <w:r w:rsidRPr="00FD4B12">
        <w:rPr>
          <w:rtl/>
        </w:rPr>
        <w:t>في</w:t>
      </w:r>
      <w:r w:rsidR="006B6692">
        <w:rPr>
          <w:rtl/>
        </w:rPr>
        <w:t xml:space="preserve"> </w:t>
      </w:r>
      <w:r w:rsidRPr="00FD4B12">
        <w:rPr>
          <w:rtl/>
        </w:rPr>
        <w:t>24</w:t>
      </w:r>
      <w:r w:rsidR="006B6692">
        <w:rPr>
          <w:rtl/>
        </w:rPr>
        <w:t xml:space="preserve"> </w:t>
      </w:r>
      <w:r w:rsidRPr="00FD4B12">
        <w:rPr>
          <w:rtl/>
        </w:rPr>
        <w:t>تشرين</w:t>
      </w:r>
      <w:r w:rsidR="006B6692">
        <w:rPr>
          <w:rtl/>
        </w:rPr>
        <w:t xml:space="preserve"> </w:t>
      </w:r>
      <w:r w:rsidRPr="00FD4B12">
        <w:rPr>
          <w:rtl/>
        </w:rPr>
        <w:t>الثاني</w:t>
      </w:r>
      <w:r>
        <w:rPr>
          <w:rFonts w:hint="cs"/>
          <w:rtl/>
        </w:rPr>
        <w:t>/نوفمبر</w:t>
      </w:r>
      <w:r w:rsidR="006B6692">
        <w:rPr>
          <w:rtl/>
        </w:rPr>
        <w:t xml:space="preserve"> </w:t>
      </w:r>
      <w:r w:rsidRPr="00FD4B12">
        <w:rPr>
          <w:rtl/>
        </w:rPr>
        <w:t>2014</w:t>
      </w:r>
      <w:r>
        <w:rPr>
          <w:rtl/>
        </w:rPr>
        <w:t>.</w:t>
      </w:r>
    </w:p>
    <w:p w:rsidR="004A1892" w:rsidRPr="004A1892" w:rsidRDefault="006B6692" w:rsidP="004A1892">
      <w:pPr>
        <w:pStyle w:val="H23GA"/>
      </w:pPr>
      <w:r>
        <w:rPr>
          <w:rFonts w:hint="cs"/>
          <w:rtl/>
        </w:rPr>
        <w:tab/>
      </w:r>
      <w:r>
        <w:rPr>
          <w:rFonts w:hint="cs"/>
          <w:rtl/>
        </w:rPr>
        <w:tab/>
      </w:r>
      <w:r w:rsidR="004A1892" w:rsidRPr="004A1892">
        <w:rPr>
          <w:rFonts w:hint="cs"/>
          <w:rtl/>
        </w:rPr>
        <w:t>الن</w:t>
      </w:r>
      <w:r w:rsidR="004A1892" w:rsidRPr="004A1892">
        <w:rPr>
          <w:rtl/>
        </w:rPr>
        <w:t>داء</w:t>
      </w:r>
      <w:r>
        <w:rPr>
          <w:rtl/>
        </w:rPr>
        <w:t xml:space="preserve"> </w:t>
      </w:r>
      <w:r w:rsidR="004A1892" w:rsidRPr="004A1892">
        <w:rPr>
          <w:rFonts w:hint="cs"/>
          <w:rtl/>
        </w:rPr>
        <w:t>ال</w:t>
      </w:r>
      <w:r w:rsidR="004A1892" w:rsidRPr="004A1892">
        <w:rPr>
          <w:rtl/>
        </w:rPr>
        <w:t>عاجل</w:t>
      </w:r>
    </w:p>
    <w:p w:rsidR="004A1892" w:rsidRPr="00FD4B12" w:rsidRDefault="004A1892" w:rsidP="004A1892">
      <w:pPr>
        <w:pStyle w:val="SingleTxtGA"/>
      </w:pPr>
      <w:r>
        <w:rPr>
          <w:rFonts w:hint="cs"/>
          <w:rtl/>
        </w:rPr>
        <w:t>153-</w:t>
      </w:r>
      <w:r>
        <w:rPr>
          <w:rFonts w:hint="cs"/>
          <w:rtl/>
        </w:rPr>
        <w:tab/>
        <w:t>في</w:t>
      </w:r>
      <w:r w:rsidR="006B6692">
        <w:rPr>
          <w:rtl/>
        </w:rPr>
        <w:t xml:space="preserve"> </w:t>
      </w:r>
      <w:r w:rsidRPr="00FD4B12">
        <w:rPr>
          <w:rtl/>
        </w:rPr>
        <w:t>8</w:t>
      </w:r>
      <w:r w:rsidR="006B6692">
        <w:rPr>
          <w:rtl/>
        </w:rPr>
        <w:t xml:space="preserve"> </w:t>
      </w:r>
      <w:r>
        <w:rPr>
          <w:rFonts w:hint="cs"/>
          <w:rtl/>
        </w:rPr>
        <w:t>تشرين</w:t>
      </w:r>
      <w:r w:rsidR="006B6692">
        <w:rPr>
          <w:rFonts w:hint="cs"/>
          <w:rtl/>
        </w:rPr>
        <w:t xml:space="preserve"> </w:t>
      </w:r>
      <w:r>
        <w:rPr>
          <w:rFonts w:hint="cs"/>
          <w:rtl/>
        </w:rPr>
        <w:t>الأول/</w:t>
      </w:r>
      <w:r w:rsidRPr="00FD4B12">
        <w:rPr>
          <w:rtl/>
        </w:rPr>
        <w:t>أكتوبر</w:t>
      </w:r>
      <w:r w:rsidR="006B6692">
        <w:rPr>
          <w:rtl/>
        </w:rPr>
        <w:t xml:space="preserve"> </w:t>
      </w:r>
      <w:r w:rsidRPr="00FD4B12">
        <w:rPr>
          <w:rtl/>
        </w:rPr>
        <w:t>2014،</w:t>
      </w:r>
      <w:r w:rsidR="006B6692">
        <w:rPr>
          <w:rtl/>
        </w:rPr>
        <w:t xml:space="preserve"> </w:t>
      </w:r>
      <w:r w:rsidRPr="00FD4B12">
        <w:rPr>
          <w:rtl/>
        </w:rPr>
        <w:t>أحال</w:t>
      </w:r>
      <w:r w:rsidR="006B6692">
        <w:rPr>
          <w:rtl/>
        </w:rPr>
        <w:t xml:space="preserve"> </w:t>
      </w:r>
      <w:r w:rsidRPr="00FD4B12">
        <w:rPr>
          <w:rtl/>
        </w:rPr>
        <w:t>الفريق</w:t>
      </w:r>
      <w:r w:rsidR="006B6692">
        <w:rPr>
          <w:rtl/>
        </w:rPr>
        <w:t xml:space="preserve"> </w:t>
      </w:r>
      <w:r w:rsidRPr="00FD4B12">
        <w:rPr>
          <w:rtl/>
        </w:rPr>
        <w:t>العامل،</w:t>
      </w:r>
      <w:r w:rsidR="006B6692">
        <w:rPr>
          <w:rtl/>
        </w:rPr>
        <w:t xml:space="preserve"> </w:t>
      </w:r>
      <w:r w:rsidRPr="00FD4B12">
        <w:rPr>
          <w:rtl/>
        </w:rPr>
        <w:t>بالاشتراك</w:t>
      </w:r>
      <w:r w:rsidR="006B6692">
        <w:rPr>
          <w:rtl/>
        </w:rPr>
        <w:t xml:space="preserve"> </w:t>
      </w:r>
      <w:r w:rsidRPr="00FD4B12">
        <w:rPr>
          <w:rtl/>
        </w:rPr>
        <w:t>مع</w:t>
      </w:r>
      <w:r w:rsidR="006B6692">
        <w:rPr>
          <w:rtl/>
        </w:rPr>
        <w:t xml:space="preserve"> </w:t>
      </w:r>
      <w:r w:rsidRPr="00FD4B12">
        <w:rPr>
          <w:rtl/>
        </w:rPr>
        <w:t>ثلاث</w:t>
      </w:r>
      <w:r w:rsidR="006B6692">
        <w:rPr>
          <w:rtl/>
        </w:rPr>
        <w:t xml:space="preserve"> </w:t>
      </w:r>
      <w:r w:rsidRPr="00FD4B12">
        <w:rPr>
          <w:rtl/>
        </w:rPr>
        <w:t>آليات</w:t>
      </w:r>
      <w:r w:rsidR="006B6692">
        <w:rPr>
          <w:rFonts w:hint="cs"/>
          <w:rtl/>
        </w:rPr>
        <w:t xml:space="preserve"> </w:t>
      </w:r>
      <w:r>
        <w:rPr>
          <w:rFonts w:hint="cs"/>
          <w:rtl/>
        </w:rPr>
        <w:t>أخرى</w:t>
      </w:r>
      <w:r w:rsidR="006B6692">
        <w:rPr>
          <w:rtl/>
        </w:rPr>
        <w:t xml:space="preserve"> </w:t>
      </w:r>
      <w:r>
        <w:rPr>
          <w:rFonts w:hint="cs"/>
          <w:rtl/>
        </w:rPr>
        <w:t>من</w:t>
      </w:r>
      <w:r w:rsidR="006B6692">
        <w:rPr>
          <w:rFonts w:hint="cs"/>
          <w:rtl/>
        </w:rPr>
        <w:t xml:space="preserve"> </w:t>
      </w:r>
      <w:r>
        <w:rPr>
          <w:rFonts w:hint="cs"/>
          <w:rtl/>
        </w:rPr>
        <w:t>آليات</w:t>
      </w:r>
      <w:r w:rsidR="006B6692">
        <w:rPr>
          <w:rFonts w:hint="cs"/>
          <w:rtl/>
        </w:rPr>
        <w:t xml:space="preserve"> </w:t>
      </w:r>
      <w:r>
        <w:rPr>
          <w:rtl/>
        </w:rPr>
        <w:t>الإجراءات</w:t>
      </w:r>
      <w:r w:rsidR="006B6692">
        <w:rPr>
          <w:rtl/>
        </w:rPr>
        <w:t xml:space="preserve"> </w:t>
      </w:r>
      <w:r>
        <w:rPr>
          <w:rtl/>
        </w:rPr>
        <w:t>الخاصة</w:t>
      </w:r>
      <w:r w:rsidRPr="00FD4B12">
        <w:rPr>
          <w:rtl/>
        </w:rPr>
        <w:t>،</w:t>
      </w:r>
      <w:r w:rsidR="006B6692">
        <w:rPr>
          <w:rtl/>
        </w:rPr>
        <w:t xml:space="preserve"> </w:t>
      </w:r>
      <w:r w:rsidRPr="00FD4B12">
        <w:rPr>
          <w:rtl/>
        </w:rPr>
        <w:t>نداء</w:t>
      </w:r>
      <w:r w:rsidR="006B6692">
        <w:rPr>
          <w:rtl/>
        </w:rPr>
        <w:t xml:space="preserve"> </w:t>
      </w:r>
      <w:r w:rsidRPr="00FD4B12">
        <w:rPr>
          <w:rtl/>
        </w:rPr>
        <w:t>عاجل</w:t>
      </w:r>
      <w:r w:rsidR="00D77F7C">
        <w:rPr>
          <w:rtl/>
        </w:rPr>
        <w:t xml:space="preserve">اً </w:t>
      </w:r>
      <w:r w:rsidRPr="00FD4B12">
        <w:rPr>
          <w:rtl/>
        </w:rPr>
        <w:t>إلى</w:t>
      </w:r>
      <w:r w:rsidR="006B6692">
        <w:rPr>
          <w:rtl/>
        </w:rPr>
        <w:t xml:space="preserve"> </w:t>
      </w:r>
      <w:r w:rsidRPr="00FD4B12">
        <w:rPr>
          <w:rtl/>
        </w:rPr>
        <w:t>الحكومة</w:t>
      </w:r>
      <w:r w:rsidR="006B6692">
        <w:rPr>
          <w:rtl/>
        </w:rPr>
        <w:t xml:space="preserve"> </w:t>
      </w:r>
      <w:r>
        <w:rPr>
          <w:rFonts w:hint="cs"/>
          <w:rtl/>
        </w:rPr>
        <w:t>بشأن</w:t>
      </w:r>
      <w:r w:rsidR="006B6692">
        <w:rPr>
          <w:rFonts w:hint="cs"/>
          <w:rtl/>
        </w:rPr>
        <w:t xml:space="preserve"> </w:t>
      </w:r>
      <w:r>
        <w:rPr>
          <w:rFonts w:hint="cs"/>
          <w:rtl/>
        </w:rPr>
        <w:t>مزاعم</w:t>
      </w:r>
      <w:r w:rsidR="006B6692">
        <w:rPr>
          <w:rFonts w:hint="cs"/>
          <w:rtl/>
        </w:rPr>
        <w:t xml:space="preserve"> </w:t>
      </w:r>
      <w:r>
        <w:rPr>
          <w:rFonts w:hint="cs"/>
          <w:rtl/>
        </w:rPr>
        <w:t>ال</w:t>
      </w:r>
      <w:r w:rsidRPr="00FD4B12">
        <w:rPr>
          <w:rtl/>
        </w:rPr>
        <w:t>اعتقال</w:t>
      </w:r>
      <w:r w:rsidR="006B6692">
        <w:rPr>
          <w:rtl/>
        </w:rPr>
        <w:t xml:space="preserve"> </w:t>
      </w:r>
      <w:r>
        <w:rPr>
          <w:rFonts w:hint="cs"/>
          <w:rtl/>
        </w:rPr>
        <w:t>التعسفي</w:t>
      </w:r>
      <w:r w:rsidR="006B6692">
        <w:rPr>
          <w:rFonts w:hint="cs"/>
          <w:rtl/>
        </w:rPr>
        <w:t xml:space="preserve"> </w:t>
      </w:r>
      <w:r>
        <w:rPr>
          <w:rFonts w:hint="cs"/>
          <w:rtl/>
        </w:rPr>
        <w:t>ل</w:t>
      </w:r>
      <w:r w:rsidRPr="00FD4B12">
        <w:rPr>
          <w:rtl/>
        </w:rPr>
        <w:t>لسيد</w:t>
      </w:r>
      <w:r w:rsidR="006B6692">
        <w:rPr>
          <w:rtl/>
        </w:rPr>
        <w:t xml:space="preserve"> </w:t>
      </w:r>
      <w:r w:rsidRPr="00FD4B12">
        <w:rPr>
          <w:rtl/>
        </w:rPr>
        <w:t>يوسف</w:t>
      </w:r>
      <w:r w:rsidR="006B6692">
        <w:rPr>
          <w:rtl/>
        </w:rPr>
        <w:t xml:space="preserve"> </w:t>
      </w:r>
      <w:r w:rsidRPr="00FD4B12">
        <w:rPr>
          <w:rtl/>
        </w:rPr>
        <w:t>عبد</w:t>
      </w:r>
      <w:r w:rsidR="006B6692">
        <w:rPr>
          <w:rtl/>
        </w:rPr>
        <w:t xml:space="preserve"> </w:t>
      </w:r>
      <w:r w:rsidRPr="00FD4B12">
        <w:rPr>
          <w:rtl/>
        </w:rPr>
        <w:t>الصمد</w:t>
      </w:r>
      <w:r w:rsidR="006B6692">
        <w:rPr>
          <w:rtl/>
        </w:rPr>
        <w:t xml:space="preserve"> </w:t>
      </w:r>
      <w:r w:rsidRPr="00FD4B12">
        <w:rPr>
          <w:rtl/>
        </w:rPr>
        <w:t>عبد</w:t>
      </w:r>
      <w:r w:rsidR="006B6692">
        <w:rPr>
          <w:rtl/>
        </w:rPr>
        <w:t xml:space="preserve"> </w:t>
      </w:r>
      <w:r w:rsidRPr="00FD4B12">
        <w:rPr>
          <w:rtl/>
        </w:rPr>
        <w:t>الغني</w:t>
      </w:r>
      <w:r w:rsidR="006B6692">
        <w:rPr>
          <w:rtl/>
        </w:rPr>
        <w:t xml:space="preserve"> </w:t>
      </w:r>
      <w:r w:rsidRPr="00FD4B12">
        <w:rPr>
          <w:rtl/>
        </w:rPr>
        <w:t>الملا</w:t>
      </w:r>
      <w:r w:rsidR="006B6692">
        <w:rPr>
          <w:rtl/>
        </w:rPr>
        <w:t xml:space="preserve"> </w:t>
      </w:r>
      <w:r w:rsidRPr="00FD4B12">
        <w:rPr>
          <w:rtl/>
        </w:rPr>
        <w:t>والسيد</w:t>
      </w:r>
      <w:r w:rsidR="006B6692">
        <w:rPr>
          <w:rtl/>
        </w:rPr>
        <w:t xml:space="preserve"> </w:t>
      </w:r>
      <w:r w:rsidRPr="00FD4B12">
        <w:rPr>
          <w:rtl/>
        </w:rPr>
        <w:t>حمد</w:t>
      </w:r>
      <w:r w:rsidR="006B6692">
        <w:rPr>
          <w:rtl/>
        </w:rPr>
        <w:t xml:space="preserve"> </w:t>
      </w:r>
      <w:r w:rsidRPr="00FD4B12">
        <w:rPr>
          <w:rtl/>
        </w:rPr>
        <w:t>علي</w:t>
      </w:r>
      <w:r w:rsidR="006B6692">
        <w:rPr>
          <w:rtl/>
        </w:rPr>
        <w:t xml:space="preserve"> </w:t>
      </w:r>
      <w:r w:rsidRPr="00FD4B12">
        <w:rPr>
          <w:rtl/>
        </w:rPr>
        <w:t>محمد</w:t>
      </w:r>
      <w:r w:rsidR="006B6692">
        <w:rPr>
          <w:rtl/>
        </w:rPr>
        <w:t xml:space="preserve"> </w:t>
      </w:r>
      <w:r w:rsidRPr="00FD4B12">
        <w:rPr>
          <w:rtl/>
        </w:rPr>
        <w:t>الحمادي</w:t>
      </w:r>
      <w:r w:rsidR="006B6692">
        <w:rPr>
          <w:rtl/>
        </w:rPr>
        <w:t xml:space="preserve"> </w:t>
      </w:r>
      <w:r>
        <w:rPr>
          <w:rFonts w:hint="cs"/>
          <w:rtl/>
        </w:rPr>
        <w:t>واحتجازهما</w:t>
      </w:r>
      <w:r w:rsidR="006B6692">
        <w:rPr>
          <w:rFonts w:hint="cs"/>
          <w:rtl/>
        </w:rPr>
        <w:t xml:space="preserve"> </w:t>
      </w:r>
      <w:r>
        <w:rPr>
          <w:rFonts w:hint="cs"/>
          <w:rtl/>
        </w:rPr>
        <w:t>بمعزل</w:t>
      </w:r>
      <w:r w:rsidR="006B6692">
        <w:rPr>
          <w:rFonts w:hint="cs"/>
          <w:rtl/>
        </w:rPr>
        <w:t xml:space="preserve"> </w:t>
      </w:r>
      <w:r>
        <w:rPr>
          <w:rFonts w:hint="cs"/>
          <w:rtl/>
        </w:rPr>
        <w:t>عن</w:t>
      </w:r>
      <w:r w:rsidR="006B6692">
        <w:rPr>
          <w:rFonts w:hint="cs"/>
          <w:rtl/>
        </w:rPr>
        <w:t xml:space="preserve"> </w:t>
      </w:r>
      <w:r>
        <w:rPr>
          <w:rFonts w:hint="cs"/>
          <w:rtl/>
        </w:rPr>
        <w:t>العالم</w:t>
      </w:r>
      <w:r w:rsidR="006B6692">
        <w:rPr>
          <w:rFonts w:hint="cs"/>
          <w:rtl/>
        </w:rPr>
        <w:t xml:space="preserve"> </w:t>
      </w:r>
      <w:r>
        <w:rPr>
          <w:rFonts w:hint="cs"/>
          <w:rtl/>
        </w:rPr>
        <w:t>الخارجي</w:t>
      </w:r>
      <w:r w:rsidR="006B6692">
        <w:rPr>
          <w:rtl/>
        </w:rPr>
        <w:t xml:space="preserve"> </w:t>
      </w:r>
      <w:r w:rsidRPr="00FD4B12">
        <w:rPr>
          <w:rtl/>
        </w:rPr>
        <w:t>واختفا</w:t>
      </w:r>
      <w:r>
        <w:rPr>
          <w:rFonts w:hint="cs"/>
          <w:rtl/>
        </w:rPr>
        <w:t>ئهما</w:t>
      </w:r>
      <w:r w:rsidR="006B6692">
        <w:rPr>
          <w:rtl/>
        </w:rPr>
        <w:t xml:space="preserve"> </w:t>
      </w:r>
      <w:r>
        <w:rPr>
          <w:rFonts w:hint="cs"/>
          <w:rtl/>
        </w:rPr>
        <w:t>القسري</w:t>
      </w:r>
      <w:r w:rsidR="006B6692">
        <w:rPr>
          <w:rFonts w:hint="cs"/>
          <w:rtl/>
        </w:rPr>
        <w:t xml:space="preserve"> </w:t>
      </w:r>
      <w:r w:rsidRPr="00FD4B12">
        <w:rPr>
          <w:rtl/>
        </w:rPr>
        <w:t>في</w:t>
      </w:r>
      <w:r w:rsidR="006B6692">
        <w:rPr>
          <w:rtl/>
        </w:rPr>
        <w:t xml:space="preserve"> </w:t>
      </w:r>
      <w:r w:rsidRPr="00FD4B12">
        <w:rPr>
          <w:rtl/>
        </w:rPr>
        <w:t>27</w:t>
      </w:r>
      <w:r w:rsidR="006B6692">
        <w:rPr>
          <w:rtl/>
        </w:rPr>
        <w:t xml:space="preserve"> </w:t>
      </w:r>
      <w:r>
        <w:rPr>
          <w:rFonts w:hint="cs"/>
          <w:rtl/>
        </w:rPr>
        <w:t>حزيران/</w:t>
      </w:r>
      <w:r w:rsidRPr="00FD4B12">
        <w:rPr>
          <w:rtl/>
        </w:rPr>
        <w:t>يوني</w:t>
      </w:r>
      <w:r>
        <w:rPr>
          <w:rFonts w:hint="cs"/>
          <w:rtl/>
        </w:rPr>
        <w:t>ه</w:t>
      </w:r>
      <w:r w:rsidR="006B6692">
        <w:rPr>
          <w:rtl/>
        </w:rPr>
        <w:t xml:space="preserve"> </w:t>
      </w:r>
      <w:r w:rsidRPr="00FD4B12">
        <w:rPr>
          <w:rtl/>
        </w:rPr>
        <w:t>2014</w:t>
      </w:r>
      <w:r>
        <w:rPr>
          <w:rtl/>
        </w:rPr>
        <w:t>.</w:t>
      </w:r>
      <w:r w:rsidR="006B6692">
        <w:rPr>
          <w:rtl/>
        </w:rPr>
        <w:t xml:space="preserve"> </w:t>
      </w:r>
      <w:r>
        <w:rPr>
          <w:rFonts w:hint="cs"/>
          <w:rtl/>
        </w:rPr>
        <w:t>وزُعم</w:t>
      </w:r>
      <w:r w:rsidR="006B6692">
        <w:rPr>
          <w:rFonts w:hint="cs"/>
          <w:rtl/>
        </w:rPr>
        <w:t xml:space="preserve"> </w:t>
      </w:r>
      <w:r>
        <w:rPr>
          <w:rFonts w:hint="cs"/>
          <w:rtl/>
        </w:rPr>
        <w:t>أن</w:t>
      </w:r>
      <w:r w:rsidR="006B6692">
        <w:rPr>
          <w:rFonts w:hint="cs"/>
          <w:rtl/>
        </w:rPr>
        <w:t xml:space="preserve"> </w:t>
      </w:r>
      <w:r w:rsidRPr="00FD4B12">
        <w:rPr>
          <w:rtl/>
        </w:rPr>
        <w:t>شرطة</w:t>
      </w:r>
      <w:r w:rsidR="006B6692">
        <w:rPr>
          <w:rtl/>
        </w:rPr>
        <w:t xml:space="preserve"> </w:t>
      </w:r>
      <w:r w:rsidRPr="00FD4B12">
        <w:rPr>
          <w:rtl/>
        </w:rPr>
        <w:t>الإمارات</w:t>
      </w:r>
      <w:r w:rsidR="006B6692">
        <w:rPr>
          <w:rtl/>
        </w:rPr>
        <w:t xml:space="preserve"> </w:t>
      </w:r>
      <w:r w:rsidRPr="00FD4B12">
        <w:rPr>
          <w:rtl/>
        </w:rPr>
        <w:t>العربية</w:t>
      </w:r>
      <w:r w:rsidR="006B6692">
        <w:rPr>
          <w:rtl/>
        </w:rPr>
        <w:t xml:space="preserve"> </w:t>
      </w:r>
      <w:r w:rsidRPr="00FD4B12">
        <w:rPr>
          <w:rtl/>
        </w:rPr>
        <w:t>المتحدة</w:t>
      </w:r>
      <w:r w:rsidR="006B6692">
        <w:rPr>
          <w:rtl/>
        </w:rPr>
        <w:t xml:space="preserve"> </w:t>
      </w:r>
      <w:r>
        <w:rPr>
          <w:rFonts w:hint="cs"/>
          <w:rtl/>
        </w:rPr>
        <w:t>اعتقلتهما</w:t>
      </w:r>
      <w:r w:rsidR="006B6692">
        <w:rPr>
          <w:rFonts w:hint="cs"/>
          <w:rtl/>
        </w:rPr>
        <w:t xml:space="preserve"> </w:t>
      </w:r>
      <w:r w:rsidRPr="00FD4B12">
        <w:rPr>
          <w:rtl/>
        </w:rPr>
        <w:t>عند</w:t>
      </w:r>
      <w:r w:rsidR="006B6692">
        <w:rPr>
          <w:rtl/>
        </w:rPr>
        <w:t xml:space="preserve"> </w:t>
      </w:r>
      <w:r w:rsidRPr="00FD4B12">
        <w:rPr>
          <w:rtl/>
        </w:rPr>
        <w:t>معبر</w:t>
      </w:r>
      <w:r w:rsidR="006B6692">
        <w:rPr>
          <w:rtl/>
        </w:rPr>
        <w:t xml:space="preserve"> </w:t>
      </w:r>
      <w:r w:rsidRPr="00875AA3">
        <w:rPr>
          <w:rtl/>
        </w:rPr>
        <w:t>الغويفات</w:t>
      </w:r>
      <w:r w:rsidR="006B6692">
        <w:rPr>
          <w:rFonts w:hint="cs"/>
          <w:rtl/>
        </w:rPr>
        <w:t xml:space="preserve"> </w:t>
      </w:r>
      <w:r>
        <w:rPr>
          <w:rFonts w:hint="cs"/>
          <w:rtl/>
        </w:rPr>
        <w:t>الحدودي</w:t>
      </w:r>
      <w:r>
        <w:rPr>
          <w:rtl/>
        </w:rPr>
        <w:t>.</w:t>
      </w:r>
      <w:r w:rsidR="006B6692">
        <w:rPr>
          <w:rtl/>
        </w:rPr>
        <w:t xml:space="preserve"> </w:t>
      </w:r>
      <w:r>
        <w:rPr>
          <w:rFonts w:hint="cs"/>
          <w:rtl/>
        </w:rPr>
        <w:t>ووفق</w:t>
      </w:r>
      <w:r w:rsidR="00D77F7C">
        <w:rPr>
          <w:rFonts w:hint="cs"/>
          <w:rtl/>
        </w:rPr>
        <w:t xml:space="preserve">اً </w:t>
      </w:r>
      <w:r>
        <w:rPr>
          <w:rFonts w:hint="cs"/>
          <w:rtl/>
        </w:rPr>
        <w:t>ل</w:t>
      </w:r>
      <w:r w:rsidRPr="00FD4B12">
        <w:rPr>
          <w:rtl/>
        </w:rPr>
        <w:t>أساليب</w:t>
      </w:r>
      <w:r w:rsidR="006B6692">
        <w:rPr>
          <w:rtl/>
        </w:rPr>
        <w:t xml:space="preserve"> </w:t>
      </w:r>
      <w:r w:rsidRPr="00FD4B12">
        <w:rPr>
          <w:rtl/>
        </w:rPr>
        <w:t>عمل</w:t>
      </w:r>
      <w:r w:rsidR="006B6692">
        <w:rPr>
          <w:rtl/>
        </w:rPr>
        <w:t xml:space="preserve"> </w:t>
      </w:r>
      <w:r w:rsidRPr="00FD4B12">
        <w:rPr>
          <w:rtl/>
        </w:rPr>
        <w:t>الفريق</w:t>
      </w:r>
      <w:r w:rsidR="006B6692">
        <w:rPr>
          <w:rtl/>
        </w:rPr>
        <w:t xml:space="preserve"> </w:t>
      </w:r>
      <w:r w:rsidRPr="00FD4B12">
        <w:rPr>
          <w:rtl/>
        </w:rPr>
        <w:t>العامل،</w:t>
      </w:r>
      <w:r w:rsidR="006B6692">
        <w:rPr>
          <w:rtl/>
        </w:rPr>
        <w:t xml:space="preserve"> </w:t>
      </w:r>
      <w:r w:rsidRPr="00FD4B12">
        <w:rPr>
          <w:rtl/>
        </w:rPr>
        <w:t>تلقت</w:t>
      </w:r>
      <w:r w:rsidR="006B6692">
        <w:rPr>
          <w:rtl/>
        </w:rPr>
        <w:t xml:space="preserve"> </w:t>
      </w:r>
      <w:r w:rsidRPr="00FD4B12">
        <w:rPr>
          <w:rtl/>
        </w:rPr>
        <w:t>حكومة</w:t>
      </w:r>
      <w:r w:rsidR="006B6692">
        <w:rPr>
          <w:rtl/>
        </w:rPr>
        <w:t xml:space="preserve"> </w:t>
      </w:r>
      <w:r w:rsidRPr="00FD4B12">
        <w:rPr>
          <w:rtl/>
        </w:rPr>
        <w:t>قطر</w:t>
      </w:r>
      <w:r w:rsidR="006B6692">
        <w:rPr>
          <w:rtl/>
        </w:rPr>
        <w:t xml:space="preserve"> </w:t>
      </w:r>
      <w:r w:rsidRPr="00FD4B12">
        <w:rPr>
          <w:rtl/>
        </w:rPr>
        <w:t>نسخة</w:t>
      </w:r>
      <w:r w:rsidR="006B6692">
        <w:rPr>
          <w:rtl/>
        </w:rPr>
        <w:t xml:space="preserve"> </w:t>
      </w:r>
      <w:r w:rsidRPr="00FD4B12">
        <w:rPr>
          <w:rtl/>
        </w:rPr>
        <w:t>من</w:t>
      </w:r>
      <w:r w:rsidR="006B6692">
        <w:rPr>
          <w:rtl/>
        </w:rPr>
        <w:t xml:space="preserve"> </w:t>
      </w:r>
      <w:r>
        <w:rPr>
          <w:rFonts w:hint="cs"/>
          <w:rtl/>
        </w:rPr>
        <w:t>بيانات</w:t>
      </w:r>
      <w:r w:rsidR="006B6692">
        <w:rPr>
          <w:rFonts w:hint="cs"/>
          <w:rtl/>
        </w:rPr>
        <w:t xml:space="preserve"> </w:t>
      </w:r>
      <w:r>
        <w:rPr>
          <w:rFonts w:hint="cs"/>
          <w:rtl/>
        </w:rPr>
        <w:t>الحالة</w:t>
      </w:r>
      <w:r>
        <w:rPr>
          <w:rtl/>
        </w:rPr>
        <w:t>.</w:t>
      </w:r>
    </w:p>
    <w:p w:rsidR="004A1892" w:rsidRPr="00FD4B12" w:rsidRDefault="004A1892" w:rsidP="00D77F7C">
      <w:pPr>
        <w:pStyle w:val="SingleTxtGA"/>
      </w:pPr>
      <w:r>
        <w:rPr>
          <w:rFonts w:hint="cs"/>
          <w:rtl/>
        </w:rPr>
        <w:t>154-</w:t>
      </w:r>
      <w:r>
        <w:rPr>
          <w:rFonts w:hint="cs"/>
          <w:rtl/>
        </w:rPr>
        <w:tab/>
        <w:t>وفي</w:t>
      </w:r>
      <w:r w:rsidR="006B6692">
        <w:rPr>
          <w:rFonts w:hint="cs"/>
          <w:rtl/>
        </w:rPr>
        <w:t xml:space="preserve"> </w:t>
      </w:r>
      <w:r w:rsidRPr="00FD4B12">
        <w:rPr>
          <w:rtl/>
        </w:rPr>
        <w:t>20</w:t>
      </w:r>
      <w:r w:rsidR="006B6692">
        <w:rPr>
          <w:rtl/>
        </w:rPr>
        <w:t xml:space="preserve"> </w:t>
      </w:r>
      <w:r w:rsidRPr="00FD4B12">
        <w:rPr>
          <w:rtl/>
        </w:rPr>
        <w:t>شباط</w:t>
      </w:r>
      <w:r>
        <w:rPr>
          <w:rFonts w:hint="cs"/>
          <w:rtl/>
        </w:rPr>
        <w:t>/فبراير</w:t>
      </w:r>
      <w:r w:rsidR="006B6692">
        <w:rPr>
          <w:rtl/>
        </w:rPr>
        <w:t xml:space="preserve"> </w:t>
      </w:r>
      <w:r w:rsidRPr="00FD4B12">
        <w:rPr>
          <w:rtl/>
        </w:rPr>
        <w:t>2015،</w:t>
      </w:r>
      <w:r w:rsidR="006B6692">
        <w:rPr>
          <w:rtl/>
        </w:rPr>
        <w:t xml:space="preserve"> </w:t>
      </w:r>
      <w:r w:rsidRPr="00FD4B12">
        <w:rPr>
          <w:rtl/>
        </w:rPr>
        <w:t>أحال</w:t>
      </w:r>
      <w:r w:rsidR="006B6692">
        <w:rPr>
          <w:rtl/>
        </w:rPr>
        <w:t xml:space="preserve"> </w:t>
      </w:r>
      <w:r w:rsidRPr="00FD4B12">
        <w:rPr>
          <w:rtl/>
        </w:rPr>
        <w:t>الفريق</w:t>
      </w:r>
      <w:r w:rsidR="006B6692">
        <w:rPr>
          <w:rtl/>
        </w:rPr>
        <w:t xml:space="preserve"> </w:t>
      </w:r>
      <w:r w:rsidRPr="00FD4B12">
        <w:rPr>
          <w:rtl/>
        </w:rPr>
        <w:t>العامل،</w:t>
      </w:r>
      <w:r w:rsidR="006B6692">
        <w:rPr>
          <w:rtl/>
        </w:rPr>
        <w:t xml:space="preserve"> </w:t>
      </w:r>
      <w:r w:rsidRPr="00FD4B12">
        <w:rPr>
          <w:rtl/>
        </w:rPr>
        <w:t>بالاشتراك</w:t>
      </w:r>
      <w:r w:rsidR="006B6692">
        <w:rPr>
          <w:rtl/>
        </w:rPr>
        <w:t xml:space="preserve"> </w:t>
      </w:r>
      <w:r w:rsidRPr="00FD4B12">
        <w:rPr>
          <w:rtl/>
        </w:rPr>
        <w:t>مع</w:t>
      </w:r>
      <w:r w:rsidR="006B6692">
        <w:rPr>
          <w:rtl/>
        </w:rPr>
        <w:t xml:space="preserve"> </w:t>
      </w:r>
      <w:r w:rsidRPr="00FD4B12">
        <w:rPr>
          <w:rtl/>
        </w:rPr>
        <w:t>أربع</w:t>
      </w:r>
      <w:r w:rsidR="006B6692">
        <w:rPr>
          <w:rtl/>
        </w:rPr>
        <w:t xml:space="preserve"> </w:t>
      </w:r>
      <w:r w:rsidRPr="00FD4B12">
        <w:rPr>
          <w:rtl/>
        </w:rPr>
        <w:t>آليات</w:t>
      </w:r>
      <w:r w:rsidR="006B6692">
        <w:rPr>
          <w:rtl/>
        </w:rPr>
        <w:t xml:space="preserve"> </w:t>
      </w:r>
      <w:r>
        <w:rPr>
          <w:rFonts w:hint="cs"/>
          <w:rtl/>
        </w:rPr>
        <w:t>أخرى</w:t>
      </w:r>
      <w:r w:rsidR="006B6692">
        <w:rPr>
          <w:rFonts w:hint="cs"/>
          <w:rtl/>
        </w:rPr>
        <w:t xml:space="preserve"> </w:t>
      </w:r>
      <w:r>
        <w:rPr>
          <w:rFonts w:hint="cs"/>
          <w:rtl/>
        </w:rPr>
        <w:t>من</w:t>
      </w:r>
      <w:r w:rsidR="006B6692">
        <w:rPr>
          <w:rFonts w:hint="cs"/>
          <w:rtl/>
        </w:rPr>
        <w:t xml:space="preserve"> </w:t>
      </w:r>
      <w:r>
        <w:rPr>
          <w:rFonts w:hint="cs"/>
          <w:rtl/>
        </w:rPr>
        <w:t>آليات</w:t>
      </w:r>
      <w:r w:rsidR="006B6692">
        <w:rPr>
          <w:rFonts w:hint="cs"/>
          <w:rtl/>
        </w:rPr>
        <w:t xml:space="preserve"> </w:t>
      </w:r>
      <w:r w:rsidRPr="00FD4B12">
        <w:rPr>
          <w:rtl/>
        </w:rPr>
        <w:t>الإجراءات</w:t>
      </w:r>
      <w:r w:rsidR="006B6692">
        <w:rPr>
          <w:rtl/>
        </w:rPr>
        <w:t xml:space="preserve"> </w:t>
      </w:r>
      <w:r w:rsidRPr="00FD4B12">
        <w:rPr>
          <w:rtl/>
        </w:rPr>
        <w:t>الخاصة،</w:t>
      </w:r>
      <w:r w:rsidR="006B6692">
        <w:rPr>
          <w:rtl/>
        </w:rPr>
        <w:t xml:space="preserve"> </w:t>
      </w:r>
      <w:r w:rsidRPr="00FD4B12">
        <w:rPr>
          <w:rtl/>
        </w:rPr>
        <w:t>نداء</w:t>
      </w:r>
      <w:r w:rsidR="006B6692">
        <w:rPr>
          <w:rtl/>
        </w:rPr>
        <w:t xml:space="preserve"> </w:t>
      </w:r>
      <w:r w:rsidRPr="00FD4B12">
        <w:rPr>
          <w:rtl/>
        </w:rPr>
        <w:t>عاجل</w:t>
      </w:r>
      <w:r w:rsidR="00D77F7C">
        <w:rPr>
          <w:rtl/>
        </w:rPr>
        <w:t xml:space="preserve">اً </w:t>
      </w:r>
      <w:r w:rsidRPr="00FD4B12">
        <w:rPr>
          <w:rtl/>
        </w:rPr>
        <w:t>إلى</w:t>
      </w:r>
      <w:r w:rsidR="006B6692">
        <w:rPr>
          <w:rtl/>
        </w:rPr>
        <w:t xml:space="preserve"> </w:t>
      </w:r>
      <w:r w:rsidRPr="00FD4B12">
        <w:rPr>
          <w:rtl/>
        </w:rPr>
        <w:t>الحكومة</w:t>
      </w:r>
      <w:r w:rsidR="006B6692">
        <w:rPr>
          <w:rtl/>
        </w:rPr>
        <w:t xml:space="preserve"> </w:t>
      </w:r>
      <w:r>
        <w:rPr>
          <w:rFonts w:hint="cs"/>
          <w:rtl/>
        </w:rPr>
        <w:t>بشأن</w:t>
      </w:r>
      <w:r w:rsidR="006B6692">
        <w:rPr>
          <w:rFonts w:hint="cs"/>
          <w:rtl/>
        </w:rPr>
        <w:t xml:space="preserve"> </w:t>
      </w:r>
      <w:r>
        <w:rPr>
          <w:rFonts w:hint="cs"/>
          <w:rtl/>
        </w:rPr>
        <w:t>مزاعم</w:t>
      </w:r>
      <w:r w:rsidR="006B6692">
        <w:rPr>
          <w:rFonts w:hint="cs"/>
          <w:rtl/>
        </w:rPr>
        <w:t xml:space="preserve"> </w:t>
      </w:r>
      <w:r>
        <w:rPr>
          <w:rFonts w:hint="cs"/>
          <w:rtl/>
        </w:rPr>
        <w:t>ال</w:t>
      </w:r>
      <w:r w:rsidRPr="00FD4B12">
        <w:rPr>
          <w:rtl/>
        </w:rPr>
        <w:t>اعتقال</w:t>
      </w:r>
      <w:r w:rsidR="006B6692">
        <w:rPr>
          <w:rtl/>
        </w:rPr>
        <w:t xml:space="preserve"> </w:t>
      </w:r>
      <w:r>
        <w:rPr>
          <w:rFonts w:hint="cs"/>
          <w:rtl/>
        </w:rPr>
        <w:t>التعسفي</w:t>
      </w:r>
      <w:r w:rsidR="006B6692">
        <w:rPr>
          <w:rFonts w:hint="cs"/>
          <w:rtl/>
        </w:rPr>
        <w:t xml:space="preserve"> </w:t>
      </w:r>
      <w:r>
        <w:rPr>
          <w:rFonts w:hint="cs"/>
          <w:rtl/>
        </w:rPr>
        <w:t>لل</w:t>
      </w:r>
      <w:r w:rsidRPr="00FD4B12">
        <w:rPr>
          <w:rtl/>
        </w:rPr>
        <w:t>سيدة</w:t>
      </w:r>
      <w:r w:rsidR="006B6692">
        <w:rPr>
          <w:rtl/>
        </w:rPr>
        <w:t xml:space="preserve"> </w:t>
      </w:r>
      <w:r w:rsidRPr="00FD4B12">
        <w:rPr>
          <w:rtl/>
        </w:rPr>
        <w:t>أسماء</w:t>
      </w:r>
      <w:r w:rsidR="006B6692">
        <w:rPr>
          <w:rtl/>
        </w:rPr>
        <w:t xml:space="preserve"> </w:t>
      </w:r>
      <w:r w:rsidRPr="00FD4B12">
        <w:rPr>
          <w:rtl/>
        </w:rPr>
        <w:t>خليفة</w:t>
      </w:r>
      <w:r w:rsidR="006B6692">
        <w:rPr>
          <w:rtl/>
        </w:rPr>
        <w:t xml:space="preserve"> </w:t>
      </w:r>
      <w:r w:rsidRPr="00FD4B12">
        <w:rPr>
          <w:rtl/>
        </w:rPr>
        <w:t>السويدي</w:t>
      </w:r>
      <w:r w:rsidR="006B6692">
        <w:rPr>
          <w:rtl/>
        </w:rPr>
        <w:t xml:space="preserve"> </w:t>
      </w:r>
      <w:r>
        <w:rPr>
          <w:rFonts w:hint="cs"/>
          <w:rtl/>
        </w:rPr>
        <w:t>و</w:t>
      </w:r>
      <w:r w:rsidRPr="00FD4B12">
        <w:rPr>
          <w:rtl/>
        </w:rPr>
        <w:t>السيدة</w:t>
      </w:r>
      <w:r w:rsidR="006B6692">
        <w:rPr>
          <w:rtl/>
        </w:rPr>
        <w:t xml:space="preserve"> </w:t>
      </w:r>
      <w:r>
        <w:rPr>
          <w:rFonts w:hint="cs"/>
          <w:rtl/>
        </w:rPr>
        <w:t>مريم</w:t>
      </w:r>
      <w:r w:rsidR="006B6692">
        <w:rPr>
          <w:rFonts w:hint="cs"/>
          <w:rtl/>
        </w:rPr>
        <w:t xml:space="preserve"> </w:t>
      </w:r>
      <w:r w:rsidRPr="00FD4B12">
        <w:rPr>
          <w:rtl/>
        </w:rPr>
        <w:t>خليفة</w:t>
      </w:r>
      <w:r w:rsidR="006B6692">
        <w:rPr>
          <w:rtl/>
        </w:rPr>
        <w:t xml:space="preserve"> </w:t>
      </w:r>
      <w:r w:rsidRPr="00FD4B12">
        <w:rPr>
          <w:rtl/>
        </w:rPr>
        <w:t>السويدي</w:t>
      </w:r>
      <w:r w:rsidR="006B6692">
        <w:rPr>
          <w:rtl/>
        </w:rPr>
        <w:t xml:space="preserve"> </w:t>
      </w:r>
      <w:r>
        <w:rPr>
          <w:rFonts w:hint="cs"/>
          <w:rtl/>
        </w:rPr>
        <w:t>و</w:t>
      </w:r>
      <w:r w:rsidRPr="00FD4B12">
        <w:rPr>
          <w:rtl/>
        </w:rPr>
        <w:t>السيدة</w:t>
      </w:r>
      <w:r w:rsidR="006B6692">
        <w:rPr>
          <w:rtl/>
        </w:rPr>
        <w:t xml:space="preserve"> </w:t>
      </w:r>
      <w:r>
        <w:rPr>
          <w:rFonts w:hint="cs"/>
          <w:rtl/>
        </w:rPr>
        <w:t>اليازية</w:t>
      </w:r>
      <w:r w:rsidR="006B6692">
        <w:rPr>
          <w:rFonts w:hint="cs"/>
          <w:rtl/>
        </w:rPr>
        <w:t xml:space="preserve"> </w:t>
      </w:r>
      <w:r>
        <w:rPr>
          <w:rFonts w:hint="cs"/>
          <w:rtl/>
        </w:rPr>
        <w:t>خليفة</w:t>
      </w:r>
      <w:r w:rsidR="006B6692">
        <w:rPr>
          <w:rFonts w:hint="cs"/>
          <w:rtl/>
        </w:rPr>
        <w:t xml:space="preserve"> </w:t>
      </w:r>
      <w:r>
        <w:rPr>
          <w:rFonts w:hint="cs"/>
          <w:rtl/>
        </w:rPr>
        <w:t>السويدي</w:t>
      </w:r>
      <w:r w:rsidR="006B6692">
        <w:rPr>
          <w:rFonts w:hint="cs"/>
          <w:rtl/>
        </w:rPr>
        <w:t xml:space="preserve"> </w:t>
      </w:r>
      <w:r>
        <w:rPr>
          <w:rFonts w:hint="cs"/>
          <w:rtl/>
        </w:rPr>
        <w:t>واحتجازهن</w:t>
      </w:r>
      <w:r w:rsidR="006B6692">
        <w:rPr>
          <w:rFonts w:hint="cs"/>
          <w:rtl/>
        </w:rPr>
        <w:t xml:space="preserve"> </w:t>
      </w:r>
      <w:r>
        <w:rPr>
          <w:rFonts w:hint="cs"/>
          <w:rtl/>
        </w:rPr>
        <w:t>بمعزل</w:t>
      </w:r>
      <w:r w:rsidR="006B6692">
        <w:rPr>
          <w:rFonts w:hint="cs"/>
          <w:rtl/>
        </w:rPr>
        <w:t xml:space="preserve"> </w:t>
      </w:r>
      <w:r>
        <w:rPr>
          <w:rFonts w:hint="cs"/>
          <w:rtl/>
        </w:rPr>
        <w:t>عن</w:t>
      </w:r>
      <w:r w:rsidR="006B6692">
        <w:rPr>
          <w:rFonts w:hint="cs"/>
          <w:rtl/>
        </w:rPr>
        <w:t xml:space="preserve"> </w:t>
      </w:r>
      <w:r>
        <w:rPr>
          <w:rFonts w:hint="cs"/>
          <w:rtl/>
        </w:rPr>
        <w:t>العالم</w:t>
      </w:r>
      <w:r w:rsidR="006B6692">
        <w:rPr>
          <w:rFonts w:hint="cs"/>
          <w:rtl/>
        </w:rPr>
        <w:t xml:space="preserve"> </w:t>
      </w:r>
      <w:r>
        <w:rPr>
          <w:rFonts w:hint="cs"/>
          <w:rtl/>
        </w:rPr>
        <w:t>الخارجي</w:t>
      </w:r>
      <w:r w:rsidR="006B6692">
        <w:rPr>
          <w:rFonts w:hint="cs"/>
          <w:rtl/>
        </w:rPr>
        <w:t xml:space="preserve"> </w:t>
      </w:r>
      <w:r>
        <w:rPr>
          <w:rFonts w:hint="cs"/>
          <w:rtl/>
        </w:rPr>
        <w:t>و</w:t>
      </w:r>
      <w:r>
        <w:rPr>
          <w:rtl/>
        </w:rPr>
        <w:t>اختفا</w:t>
      </w:r>
      <w:r>
        <w:rPr>
          <w:rFonts w:hint="cs"/>
          <w:rtl/>
        </w:rPr>
        <w:t>ئهن</w:t>
      </w:r>
      <w:r w:rsidR="006B6692">
        <w:rPr>
          <w:rtl/>
        </w:rPr>
        <w:t xml:space="preserve"> </w:t>
      </w:r>
      <w:r>
        <w:rPr>
          <w:rFonts w:hint="cs"/>
          <w:rtl/>
        </w:rPr>
        <w:t>القسري</w:t>
      </w:r>
      <w:r w:rsidR="006B6692">
        <w:rPr>
          <w:rFonts w:hint="cs"/>
          <w:rtl/>
        </w:rPr>
        <w:t xml:space="preserve"> </w:t>
      </w:r>
      <w:r w:rsidRPr="00FD4B12">
        <w:rPr>
          <w:rtl/>
        </w:rPr>
        <w:t>في</w:t>
      </w:r>
      <w:r w:rsidR="006B6692">
        <w:rPr>
          <w:rtl/>
        </w:rPr>
        <w:t xml:space="preserve"> </w:t>
      </w:r>
      <w:r w:rsidRPr="00FD4B12">
        <w:rPr>
          <w:rtl/>
        </w:rPr>
        <w:t>15</w:t>
      </w:r>
      <w:r w:rsidR="006B6692">
        <w:rPr>
          <w:rtl/>
        </w:rPr>
        <w:t xml:space="preserve"> </w:t>
      </w:r>
      <w:r>
        <w:rPr>
          <w:rFonts w:hint="cs"/>
          <w:rtl/>
        </w:rPr>
        <w:t>شباط/</w:t>
      </w:r>
      <w:r w:rsidRPr="00FD4B12">
        <w:rPr>
          <w:rtl/>
        </w:rPr>
        <w:t>فبراير</w:t>
      </w:r>
      <w:r w:rsidR="006B6692">
        <w:rPr>
          <w:rtl/>
        </w:rPr>
        <w:t xml:space="preserve"> </w:t>
      </w:r>
      <w:r w:rsidRPr="00FD4B12">
        <w:rPr>
          <w:rtl/>
        </w:rPr>
        <w:t>2015،</w:t>
      </w:r>
      <w:r w:rsidR="006B6692">
        <w:rPr>
          <w:rtl/>
        </w:rPr>
        <w:t xml:space="preserve"> </w:t>
      </w:r>
      <w:r>
        <w:rPr>
          <w:rFonts w:hint="cs"/>
          <w:rtl/>
        </w:rPr>
        <w:t>وهو</w:t>
      </w:r>
      <w:r w:rsidR="006B6692">
        <w:rPr>
          <w:rFonts w:hint="cs"/>
          <w:rtl/>
        </w:rPr>
        <w:t xml:space="preserve"> </w:t>
      </w:r>
      <w:r>
        <w:rPr>
          <w:rFonts w:hint="cs"/>
          <w:rtl/>
        </w:rPr>
        <w:t>أمر</w:t>
      </w:r>
      <w:r w:rsidR="006B6692">
        <w:rPr>
          <w:rFonts w:hint="cs"/>
          <w:rtl/>
        </w:rPr>
        <w:t xml:space="preserve"> </w:t>
      </w:r>
      <w:r>
        <w:rPr>
          <w:rFonts w:hint="cs"/>
          <w:rtl/>
        </w:rPr>
        <w:t>قد</w:t>
      </w:r>
      <w:r w:rsidR="006B6692">
        <w:rPr>
          <w:rFonts w:hint="cs"/>
          <w:rtl/>
        </w:rPr>
        <w:t xml:space="preserve"> </w:t>
      </w:r>
      <w:r>
        <w:rPr>
          <w:rFonts w:hint="cs"/>
          <w:rtl/>
        </w:rPr>
        <w:t>يكون</w:t>
      </w:r>
      <w:r w:rsidR="006B6692">
        <w:rPr>
          <w:rFonts w:hint="cs"/>
          <w:rtl/>
        </w:rPr>
        <w:t xml:space="preserve"> </w:t>
      </w:r>
      <w:r>
        <w:rPr>
          <w:rFonts w:hint="cs"/>
          <w:rtl/>
        </w:rPr>
        <w:t>له</w:t>
      </w:r>
      <w:r w:rsidR="006B6692">
        <w:rPr>
          <w:rFonts w:hint="cs"/>
          <w:rtl/>
        </w:rPr>
        <w:t xml:space="preserve"> </w:t>
      </w:r>
      <w:r>
        <w:rPr>
          <w:rFonts w:hint="cs"/>
          <w:rtl/>
        </w:rPr>
        <w:t>علاقة</w:t>
      </w:r>
      <w:r w:rsidR="006B6692">
        <w:rPr>
          <w:rFonts w:hint="cs"/>
          <w:rtl/>
        </w:rPr>
        <w:t xml:space="preserve"> </w:t>
      </w:r>
      <w:r>
        <w:rPr>
          <w:rFonts w:hint="cs"/>
          <w:rtl/>
        </w:rPr>
        <w:t>بأنشطتهن</w:t>
      </w:r>
      <w:r w:rsidR="006B6692">
        <w:rPr>
          <w:rFonts w:hint="cs"/>
          <w:rtl/>
        </w:rPr>
        <w:t xml:space="preserve"> </w:t>
      </w:r>
      <w:r>
        <w:rPr>
          <w:rFonts w:hint="cs"/>
          <w:rtl/>
        </w:rPr>
        <w:t>في</w:t>
      </w:r>
      <w:r w:rsidR="006B6692">
        <w:rPr>
          <w:rFonts w:hint="cs"/>
          <w:rtl/>
        </w:rPr>
        <w:t xml:space="preserve"> </w:t>
      </w:r>
      <w:r>
        <w:rPr>
          <w:rFonts w:hint="cs"/>
          <w:rtl/>
        </w:rPr>
        <w:t>الدفاع</w:t>
      </w:r>
      <w:r w:rsidR="006B6692">
        <w:rPr>
          <w:rFonts w:hint="cs"/>
          <w:rtl/>
        </w:rPr>
        <w:t xml:space="preserve"> </w:t>
      </w:r>
      <w:r>
        <w:rPr>
          <w:rFonts w:hint="cs"/>
          <w:rtl/>
        </w:rPr>
        <w:t>عن</w:t>
      </w:r>
      <w:r w:rsidR="006B6692">
        <w:rPr>
          <w:rFonts w:hint="cs"/>
          <w:rtl/>
        </w:rPr>
        <w:t xml:space="preserve"> </w:t>
      </w:r>
      <w:r>
        <w:rPr>
          <w:rFonts w:hint="cs"/>
          <w:rtl/>
        </w:rPr>
        <w:t>أخيهن</w:t>
      </w:r>
      <w:r w:rsidR="006B6692">
        <w:rPr>
          <w:rFonts w:hint="cs"/>
          <w:rtl/>
        </w:rPr>
        <w:t xml:space="preserve"> </w:t>
      </w:r>
      <w:r>
        <w:rPr>
          <w:rFonts w:hint="cs"/>
          <w:rtl/>
        </w:rPr>
        <w:t>الذي</w:t>
      </w:r>
      <w:r w:rsidR="006B6692">
        <w:rPr>
          <w:rFonts w:hint="cs"/>
          <w:rtl/>
        </w:rPr>
        <w:t xml:space="preserve"> </w:t>
      </w:r>
      <w:r>
        <w:rPr>
          <w:rFonts w:hint="cs"/>
          <w:rtl/>
        </w:rPr>
        <w:t>سُجن</w:t>
      </w:r>
      <w:r w:rsidR="006B6692">
        <w:rPr>
          <w:rFonts w:hint="cs"/>
          <w:rtl/>
        </w:rPr>
        <w:t xml:space="preserve"> </w:t>
      </w:r>
      <w:r>
        <w:rPr>
          <w:rFonts w:hint="cs"/>
          <w:rtl/>
        </w:rPr>
        <w:t>على</w:t>
      </w:r>
      <w:r w:rsidR="006B6692">
        <w:rPr>
          <w:rFonts w:hint="cs"/>
          <w:rtl/>
        </w:rPr>
        <w:t xml:space="preserve"> </w:t>
      </w:r>
      <w:r>
        <w:rPr>
          <w:rFonts w:hint="cs"/>
          <w:rtl/>
        </w:rPr>
        <w:t>إثر</w:t>
      </w:r>
      <w:r w:rsidR="006B6692">
        <w:rPr>
          <w:rFonts w:hint="cs"/>
          <w:rtl/>
        </w:rPr>
        <w:t xml:space="preserve"> </w:t>
      </w:r>
      <w:r>
        <w:rPr>
          <w:rFonts w:hint="cs"/>
          <w:rtl/>
        </w:rPr>
        <w:t>محاكمة</w:t>
      </w:r>
      <w:r w:rsidR="006B6692">
        <w:rPr>
          <w:rFonts w:hint="cs"/>
          <w:rtl/>
        </w:rPr>
        <w:t xml:space="preserve"> </w:t>
      </w:r>
      <w:r>
        <w:rPr>
          <w:rFonts w:hint="cs"/>
          <w:rtl/>
        </w:rPr>
        <w:t>زعم</w:t>
      </w:r>
      <w:r w:rsidR="006B6692">
        <w:rPr>
          <w:rFonts w:hint="cs"/>
          <w:rtl/>
        </w:rPr>
        <w:t xml:space="preserve"> </w:t>
      </w:r>
      <w:r>
        <w:rPr>
          <w:rFonts w:hint="cs"/>
          <w:rtl/>
        </w:rPr>
        <w:t>أنها</w:t>
      </w:r>
      <w:r w:rsidR="006B6692">
        <w:rPr>
          <w:rFonts w:hint="cs"/>
          <w:rtl/>
        </w:rPr>
        <w:t xml:space="preserve"> </w:t>
      </w:r>
      <w:r>
        <w:rPr>
          <w:rFonts w:hint="cs"/>
          <w:rtl/>
        </w:rPr>
        <w:t>لم</w:t>
      </w:r>
      <w:r w:rsidR="00D77F7C">
        <w:rPr>
          <w:rFonts w:hint="eastAsia"/>
          <w:rtl/>
        </w:rPr>
        <w:t> </w:t>
      </w:r>
      <w:r>
        <w:rPr>
          <w:rFonts w:hint="cs"/>
          <w:rtl/>
        </w:rPr>
        <w:t>تكن</w:t>
      </w:r>
      <w:r w:rsidR="006B6692">
        <w:rPr>
          <w:rFonts w:hint="cs"/>
          <w:rtl/>
        </w:rPr>
        <w:t xml:space="preserve"> </w:t>
      </w:r>
      <w:r>
        <w:rPr>
          <w:rFonts w:hint="cs"/>
          <w:rtl/>
        </w:rPr>
        <w:t>عادلة</w:t>
      </w:r>
      <w:r>
        <w:rPr>
          <w:rtl/>
        </w:rPr>
        <w:t>.</w:t>
      </w:r>
    </w:p>
    <w:p w:rsidR="004A1892" w:rsidRPr="00774B28" w:rsidRDefault="006B6692" w:rsidP="00A97D5B">
      <w:pPr>
        <w:pStyle w:val="H1GA"/>
      </w:pPr>
      <w:r>
        <w:rPr>
          <w:rFonts w:hint="cs"/>
          <w:rtl/>
        </w:rPr>
        <w:tab/>
      </w:r>
      <w:r>
        <w:rPr>
          <w:rFonts w:hint="cs"/>
          <w:rtl/>
        </w:rPr>
        <w:tab/>
      </w:r>
      <w:r w:rsidR="004A1892" w:rsidRPr="00774B28">
        <w:rPr>
          <w:rtl/>
        </w:rPr>
        <w:t>الولايات</w:t>
      </w:r>
      <w:r>
        <w:rPr>
          <w:rtl/>
        </w:rPr>
        <w:t xml:space="preserve"> </w:t>
      </w:r>
      <w:r w:rsidR="004A1892" w:rsidRPr="00774B28">
        <w:rPr>
          <w:rtl/>
        </w:rPr>
        <w:t>المتحدة</w:t>
      </w:r>
      <w:r>
        <w:rPr>
          <w:rtl/>
        </w:rPr>
        <w:t xml:space="preserve"> </w:t>
      </w:r>
      <w:r w:rsidR="004A1892" w:rsidRPr="00774B28">
        <w:rPr>
          <w:rtl/>
        </w:rPr>
        <w:t>الأمريكية</w:t>
      </w:r>
    </w:p>
    <w:p w:rsidR="004A1892" w:rsidRPr="004A1892" w:rsidRDefault="006B6692" w:rsidP="004A1892">
      <w:pPr>
        <w:pStyle w:val="H23GA"/>
      </w:pPr>
      <w:r>
        <w:rPr>
          <w:rFonts w:hint="cs"/>
          <w:rtl/>
        </w:rPr>
        <w:tab/>
      </w:r>
      <w:r>
        <w:rPr>
          <w:rFonts w:hint="cs"/>
          <w:rtl/>
        </w:rPr>
        <w:tab/>
      </w:r>
      <w:r w:rsidR="004A1892" w:rsidRPr="004A1892">
        <w:rPr>
          <w:rFonts w:hint="cs"/>
          <w:rtl/>
        </w:rPr>
        <w:t>نشرة</w:t>
      </w:r>
      <w:r>
        <w:rPr>
          <w:rtl/>
        </w:rPr>
        <w:t xml:space="preserve"> </w:t>
      </w:r>
      <w:r w:rsidR="004A1892" w:rsidRPr="004A1892">
        <w:rPr>
          <w:rtl/>
        </w:rPr>
        <w:t>صحفي</w:t>
      </w:r>
      <w:r w:rsidR="004A1892" w:rsidRPr="004A1892">
        <w:rPr>
          <w:rFonts w:hint="cs"/>
          <w:rtl/>
        </w:rPr>
        <w:t>ة</w:t>
      </w:r>
      <w:r>
        <w:rPr>
          <w:rtl/>
        </w:rPr>
        <w:t xml:space="preserve"> </w:t>
      </w:r>
      <w:r w:rsidR="004A1892" w:rsidRPr="004A1892">
        <w:rPr>
          <w:rtl/>
        </w:rPr>
        <w:t>ورسالة</w:t>
      </w:r>
      <w:r>
        <w:rPr>
          <w:rtl/>
        </w:rPr>
        <w:t xml:space="preserve"> </w:t>
      </w:r>
      <w:r w:rsidR="004A1892" w:rsidRPr="004A1892">
        <w:rPr>
          <w:rtl/>
        </w:rPr>
        <w:t>مفتوحة</w:t>
      </w:r>
    </w:p>
    <w:p w:rsidR="004A1892" w:rsidRPr="00FD4B12" w:rsidRDefault="004A1892" w:rsidP="004A1892">
      <w:pPr>
        <w:pStyle w:val="SingleTxtGA"/>
      </w:pPr>
      <w:r>
        <w:rPr>
          <w:rFonts w:hint="cs"/>
          <w:rtl/>
        </w:rPr>
        <w:t>155-</w:t>
      </w:r>
      <w:r>
        <w:rPr>
          <w:rFonts w:hint="cs"/>
          <w:rtl/>
        </w:rPr>
        <w:tab/>
        <w:t>في</w:t>
      </w:r>
      <w:r w:rsidR="006B6692">
        <w:rPr>
          <w:rtl/>
        </w:rPr>
        <w:t xml:space="preserve"> </w:t>
      </w:r>
      <w:r w:rsidRPr="00FD4B12">
        <w:rPr>
          <w:rtl/>
        </w:rPr>
        <w:t>26</w:t>
      </w:r>
      <w:r w:rsidR="006B6692">
        <w:rPr>
          <w:rtl/>
        </w:rPr>
        <w:t xml:space="preserve"> </w:t>
      </w:r>
      <w:r>
        <w:rPr>
          <w:rFonts w:hint="cs"/>
          <w:rtl/>
        </w:rPr>
        <w:t>تشرين</w:t>
      </w:r>
      <w:r w:rsidR="006B6692">
        <w:rPr>
          <w:rFonts w:hint="cs"/>
          <w:rtl/>
        </w:rPr>
        <w:t xml:space="preserve"> </w:t>
      </w:r>
      <w:r>
        <w:rPr>
          <w:rFonts w:hint="cs"/>
          <w:rtl/>
        </w:rPr>
        <w:t>الثاني/</w:t>
      </w:r>
      <w:r w:rsidRPr="00FD4B12">
        <w:rPr>
          <w:rtl/>
        </w:rPr>
        <w:t>نوفمبر</w:t>
      </w:r>
      <w:r w:rsidR="006B6692">
        <w:rPr>
          <w:rtl/>
        </w:rPr>
        <w:t xml:space="preserve"> </w:t>
      </w:r>
      <w:r w:rsidRPr="00FD4B12">
        <w:rPr>
          <w:rtl/>
        </w:rPr>
        <w:t>2014،</w:t>
      </w:r>
      <w:r w:rsidR="006B6692">
        <w:rPr>
          <w:rtl/>
        </w:rPr>
        <w:t xml:space="preserve"> </w:t>
      </w:r>
      <w:r>
        <w:rPr>
          <w:rFonts w:hint="cs"/>
          <w:rtl/>
        </w:rPr>
        <w:t>أصدر</w:t>
      </w:r>
      <w:r w:rsidR="006B6692">
        <w:rPr>
          <w:rFonts w:hint="cs"/>
          <w:rtl/>
        </w:rPr>
        <w:t xml:space="preserve"> </w:t>
      </w:r>
      <w:r w:rsidRPr="00FD4B12">
        <w:rPr>
          <w:rtl/>
        </w:rPr>
        <w:t>الفريق</w:t>
      </w:r>
      <w:r w:rsidR="006B6692">
        <w:rPr>
          <w:rtl/>
        </w:rPr>
        <w:t xml:space="preserve"> </w:t>
      </w:r>
      <w:r w:rsidRPr="00FD4B12">
        <w:rPr>
          <w:rtl/>
        </w:rPr>
        <w:t>العامل،</w:t>
      </w:r>
      <w:r w:rsidR="006B6692">
        <w:rPr>
          <w:rtl/>
        </w:rPr>
        <w:t xml:space="preserve"> </w:t>
      </w:r>
      <w:r w:rsidRPr="00FD4B12">
        <w:rPr>
          <w:rtl/>
        </w:rPr>
        <w:t>بالاشتراك</w:t>
      </w:r>
      <w:r w:rsidR="006B6692">
        <w:rPr>
          <w:rtl/>
        </w:rPr>
        <w:t xml:space="preserve"> </w:t>
      </w:r>
      <w:r w:rsidRPr="00FD4B12">
        <w:rPr>
          <w:rtl/>
        </w:rPr>
        <w:t>مع</w:t>
      </w:r>
      <w:r w:rsidR="006B6692">
        <w:rPr>
          <w:rtl/>
        </w:rPr>
        <w:t xml:space="preserve"> </w:t>
      </w:r>
      <w:r w:rsidRPr="00FD4B12">
        <w:rPr>
          <w:rtl/>
        </w:rPr>
        <w:t>ست</w:t>
      </w:r>
      <w:r w:rsidR="006B6692">
        <w:rPr>
          <w:rtl/>
        </w:rPr>
        <w:t xml:space="preserve"> </w:t>
      </w:r>
      <w:r w:rsidRPr="00FD4B12">
        <w:rPr>
          <w:rtl/>
        </w:rPr>
        <w:t>آليات</w:t>
      </w:r>
      <w:r w:rsidR="006B6692">
        <w:rPr>
          <w:rtl/>
        </w:rPr>
        <w:t xml:space="preserve"> </w:t>
      </w:r>
      <w:r>
        <w:rPr>
          <w:rFonts w:hint="cs"/>
          <w:rtl/>
        </w:rPr>
        <w:t>أخرى</w:t>
      </w:r>
      <w:r w:rsidR="006B6692">
        <w:rPr>
          <w:rFonts w:hint="cs"/>
          <w:rtl/>
        </w:rPr>
        <w:t xml:space="preserve"> </w:t>
      </w:r>
      <w:r>
        <w:rPr>
          <w:rFonts w:hint="cs"/>
          <w:rtl/>
        </w:rPr>
        <w:t>من</w:t>
      </w:r>
      <w:r w:rsidR="006B6692">
        <w:rPr>
          <w:rFonts w:hint="cs"/>
          <w:rtl/>
        </w:rPr>
        <w:t xml:space="preserve"> </w:t>
      </w:r>
      <w:r>
        <w:rPr>
          <w:rFonts w:hint="cs"/>
          <w:rtl/>
        </w:rPr>
        <w:t>آليات</w:t>
      </w:r>
      <w:r w:rsidR="006B6692">
        <w:rPr>
          <w:rFonts w:hint="cs"/>
          <w:rtl/>
        </w:rPr>
        <w:t xml:space="preserve"> </w:t>
      </w:r>
      <w:r w:rsidRPr="00FD4B12">
        <w:rPr>
          <w:rtl/>
        </w:rPr>
        <w:t>الإجراءات</w:t>
      </w:r>
      <w:r w:rsidR="006B6692">
        <w:rPr>
          <w:rtl/>
        </w:rPr>
        <w:t xml:space="preserve"> </w:t>
      </w:r>
      <w:r w:rsidRPr="00FD4B12">
        <w:rPr>
          <w:rtl/>
        </w:rPr>
        <w:t>الخاصة،</w:t>
      </w:r>
      <w:r w:rsidR="006B6692">
        <w:rPr>
          <w:rtl/>
        </w:rPr>
        <w:t xml:space="preserve"> </w:t>
      </w:r>
      <w:r>
        <w:rPr>
          <w:rFonts w:hint="cs"/>
          <w:rtl/>
        </w:rPr>
        <w:t>نشرة</w:t>
      </w:r>
      <w:r w:rsidR="006B6692">
        <w:rPr>
          <w:rFonts w:hint="cs"/>
          <w:rtl/>
        </w:rPr>
        <w:t xml:space="preserve"> </w:t>
      </w:r>
      <w:r>
        <w:rPr>
          <w:rFonts w:hint="cs"/>
          <w:rtl/>
        </w:rPr>
        <w:t>صحفية</w:t>
      </w:r>
      <w:r w:rsidR="006B6692">
        <w:rPr>
          <w:rtl/>
        </w:rPr>
        <w:t xml:space="preserve"> </w:t>
      </w:r>
      <w:r w:rsidRPr="00FD4B12">
        <w:rPr>
          <w:rtl/>
        </w:rPr>
        <w:t>ورسالة</w:t>
      </w:r>
      <w:r w:rsidR="006B6692">
        <w:rPr>
          <w:rtl/>
        </w:rPr>
        <w:t xml:space="preserve"> </w:t>
      </w:r>
      <w:r w:rsidRPr="00FD4B12">
        <w:rPr>
          <w:rtl/>
        </w:rPr>
        <w:t>مفتوحة</w:t>
      </w:r>
      <w:r w:rsidR="006B6692">
        <w:rPr>
          <w:rtl/>
        </w:rPr>
        <w:t xml:space="preserve"> </w:t>
      </w:r>
      <w:r w:rsidRPr="00FD4B12">
        <w:rPr>
          <w:rtl/>
        </w:rPr>
        <w:t>حث</w:t>
      </w:r>
      <w:r w:rsidR="006B6692">
        <w:rPr>
          <w:rtl/>
        </w:rPr>
        <w:t xml:space="preserve"> </w:t>
      </w:r>
      <w:r>
        <w:rPr>
          <w:rFonts w:hint="cs"/>
          <w:rtl/>
        </w:rPr>
        <w:t>فيهما</w:t>
      </w:r>
      <w:r w:rsidR="006B6692">
        <w:rPr>
          <w:rFonts w:hint="cs"/>
          <w:rtl/>
        </w:rPr>
        <w:t xml:space="preserve"> </w:t>
      </w:r>
      <w:r w:rsidRPr="00FD4B12">
        <w:rPr>
          <w:rtl/>
        </w:rPr>
        <w:t>الرئيس</w:t>
      </w:r>
      <w:r w:rsidR="006B6692">
        <w:rPr>
          <w:rtl/>
        </w:rPr>
        <w:t xml:space="preserve"> </w:t>
      </w:r>
      <w:r>
        <w:rPr>
          <w:rFonts w:hint="cs"/>
          <w:rtl/>
        </w:rPr>
        <w:t>على</w:t>
      </w:r>
      <w:r w:rsidR="006B6692">
        <w:rPr>
          <w:rFonts w:hint="cs"/>
          <w:rtl/>
        </w:rPr>
        <w:t xml:space="preserve"> </w:t>
      </w:r>
      <w:r>
        <w:rPr>
          <w:rFonts w:hint="cs"/>
          <w:rtl/>
        </w:rPr>
        <w:t>تأييد</w:t>
      </w:r>
      <w:r w:rsidR="006B6692">
        <w:rPr>
          <w:rtl/>
        </w:rPr>
        <w:t xml:space="preserve"> </w:t>
      </w:r>
      <w:r>
        <w:rPr>
          <w:rFonts w:hint="cs"/>
          <w:rtl/>
        </w:rPr>
        <w:t>نشر</w:t>
      </w:r>
      <w:r w:rsidR="006B6692">
        <w:rPr>
          <w:rFonts w:hint="cs"/>
          <w:rtl/>
        </w:rPr>
        <w:t xml:space="preserve"> </w:t>
      </w:r>
      <w:r>
        <w:rPr>
          <w:rFonts w:hint="cs"/>
          <w:rtl/>
        </w:rPr>
        <w:t>أكبر</w:t>
      </w:r>
      <w:r w:rsidR="006B6692">
        <w:rPr>
          <w:rFonts w:hint="cs"/>
          <w:rtl/>
        </w:rPr>
        <w:t xml:space="preserve"> </w:t>
      </w:r>
      <w:r>
        <w:rPr>
          <w:rFonts w:hint="cs"/>
          <w:rtl/>
        </w:rPr>
        <w:t>قدر</w:t>
      </w:r>
      <w:r w:rsidR="006B6692">
        <w:rPr>
          <w:rFonts w:hint="cs"/>
          <w:rtl/>
        </w:rPr>
        <w:t xml:space="preserve"> </w:t>
      </w:r>
      <w:r>
        <w:rPr>
          <w:rFonts w:hint="cs"/>
          <w:rtl/>
        </w:rPr>
        <w:t>ممكن</w:t>
      </w:r>
      <w:r w:rsidR="006B6692">
        <w:rPr>
          <w:rFonts w:hint="cs"/>
          <w:rtl/>
        </w:rPr>
        <w:t xml:space="preserve"> </w:t>
      </w:r>
      <w:r>
        <w:rPr>
          <w:rFonts w:hint="cs"/>
          <w:rtl/>
        </w:rPr>
        <w:t>من</w:t>
      </w:r>
      <w:r w:rsidR="006B6692">
        <w:rPr>
          <w:rFonts w:hint="cs"/>
          <w:rtl/>
        </w:rPr>
        <w:t xml:space="preserve"> </w:t>
      </w:r>
      <w:r>
        <w:rPr>
          <w:rFonts w:hint="cs"/>
          <w:rtl/>
        </w:rPr>
        <w:t>مضمون</w:t>
      </w:r>
      <w:r w:rsidR="006B6692">
        <w:rPr>
          <w:rFonts w:hint="cs"/>
          <w:rtl/>
        </w:rPr>
        <w:t xml:space="preserve"> </w:t>
      </w:r>
      <w:r w:rsidRPr="00FD4B12">
        <w:rPr>
          <w:rtl/>
        </w:rPr>
        <w:t>التقرير</w:t>
      </w:r>
      <w:r w:rsidR="006B6692">
        <w:rPr>
          <w:rtl/>
        </w:rPr>
        <w:t xml:space="preserve"> </w:t>
      </w:r>
      <w:r>
        <w:rPr>
          <w:rFonts w:hint="cs"/>
          <w:rtl/>
        </w:rPr>
        <w:t>المتعلق</w:t>
      </w:r>
      <w:r w:rsidR="006B6692">
        <w:rPr>
          <w:rFonts w:hint="cs"/>
          <w:rtl/>
        </w:rPr>
        <w:t xml:space="preserve"> </w:t>
      </w:r>
      <w:r>
        <w:rPr>
          <w:rFonts w:hint="cs"/>
          <w:rtl/>
        </w:rPr>
        <w:t>ب</w:t>
      </w:r>
      <w:r w:rsidRPr="00FD4B12">
        <w:rPr>
          <w:rtl/>
        </w:rPr>
        <w:t>ممارسات</w:t>
      </w:r>
      <w:r w:rsidR="006B6692">
        <w:rPr>
          <w:rtl/>
        </w:rPr>
        <w:t xml:space="preserve"> </w:t>
      </w:r>
      <w:r w:rsidRPr="00FD4B12">
        <w:rPr>
          <w:rtl/>
        </w:rPr>
        <w:t>الاستجواب</w:t>
      </w:r>
      <w:r w:rsidR="006B6692">
        <w:rPr>
          <w:rFonts w:hint="cs"/>
          <w:rtl/>
        </w:rPr>
        <w:t xml:space="preserve"> </w:t>
      </w:r>
      <w:r>
        <w:rPr>
          <w:rFonts w:hint="cs"/>
          <w:rtl/>
        </w:rPr>
        <w:t>المتبعة</w:t>
      </w:r>
      <w:r w:rsidR="006B6692">
        <w:rPr>
          <w:rFonts w:hint="cs"/>
          <w:rtl/>
        </w:rPr>
        <w:t xml:space="preserve"> </w:t>
      </w:r>
      <w:r w:rsidRPr="00FD4B12">
        <w:rPr>
          <w:rtl/>
        </w:rPr>
        <w:t>في</w:t>
      </w:r>
      <w:r w:rsidR="006B6692">
        <w:rPr>
          <w:rtl/>
        </w:rPr>
        <w:t xml:space="preserve"> </w:t>
      </w:r>
      <w:r w:rsidRPr="00FD4B12">
        <w:rPr>
          <w:rtl/>
        </w:rPr>
        <w:t>وكالة</w:t>
      </w:r>
      <w:r w:rsidR="006B6692">
        <w:rPr>
          <w:rtl/>
        </w:rPr>
        <w:t xml:space="preserve"> </w:t>
      </w:r>
      <w:r w:rsidRPr="00FD4B12">
        <w:rPr>
          <w:rtl/>
        </w:rPr>
        <w:t>المخابرات</w:t>
      </w:r>
      <w:r w:rsidR="006B6692">
        <w:rPr>
          <w:rtl/>
        </w:rPr>
        <w:t xml:space="preserve"> </w:t>
      </w:r>
      <w:r>
        <w:rPr>
          <w:rFonts w:hint="cs"/>
          <w:rtl/>
        </w:rPr>
        <w:t>المركزية</w:t>
      </w:r>
      <w:r w:rsidR="006B6692">
        <w:rPr>
          <w:rFonts w:hint="cs"/>
          <w:rtl/>
        </w:rPr>
        <w:t xml:space="preserve"> </w:t>
      </w:r>
      <w:r>
        <w:rPr>
          <w:rFonts w:hint="cs"/>
          <w:rtl/>
        </w:rPr>
        <w:t>والذي</w:t>
      </w:r>
      <w:r w:rsidR="006B6692">
        <w:rPr>
          <w:rFonts w:hint="cs"/>
          <w:rtl/>
        </w:rPr>
        <w:t xml:space="preserve"> </w:t>
      </w:r>
      <w:r>
        <w:rPr>
          <w:rFonts w:hint="cs"/>
          <w:rtl/>
        </w:rPr>
        <w:t>أعدته</w:t>
      </w:r>
      <w:r w:rsidR="006B6692">
        <w:rPr>
          <w:rtl/>
        </w:rPr>
        <w:t xml:space="preserve"> </w:t>
      </w:r>
      <w:r w:rsidRPr="00FD4B12">
        <w:rPr>
          <w:rtl/>
        </w:rPr>
        <w:t>لجنة</w:t>
      </w:r>
      <w:r w:rsidR="006B6692">
        <w:rPr>
          <w:rtl/>
        </w:rPr>
        <w:t xml:space="preserve"> </w:t>
      </w:r>
      <w:r w:rsidRPr="00FD4B12">
        <w:rPr>
          <w:rtl/>
        </w:rPr>
        <w:t>مجلس</w:t>
      </w:r>
      <w:r w:rsidR="006B6692">
        <w:rPr>
          <w:rtl/>
        </w:rPr>
        <w:t xml:space="preserve"> </w:t>
      </w:r>
      <w:r w:rsidRPr="00FD4B12">
        <w:rPr>
          <w:rtl/>
        </w:rPr>
        <w:t>الشيوخ</w:t>
      </w:r>
      <w:r w:rsidR="006B6692">
        <w:rPr>
          <w:rtl/>
        </w:rPr>
        <w:t xml:space="preserve"> </w:t>
      </w:r>
      <w:r w:rsidRPr="00FD4B12">
        <w:rPr>
          <w:rtl/>
        </w:rPr>
        <w:t>المختارة</w:t>
      </w:r>
      <w:r w:rsidR="006B6692">
        <w:rPr>
          <w:rtl/>
        </w:rPr>
        <w:t xml:space="preserve"> </w:t>
      </w:r>
      <w:r>
        <w:rPr>
          <w:rFonts w:hint="cs"/>
          <w:rtl/>
        </w:rPr>
        <w:t>المعنية</w:t>
      </w:r>
      <w:r w:rsidR="006B6692">
        <w:rPr>
          <w:rFonts w:hint="cs"/>
          <w:rtl/>
        </w:rPr>
        <w:t xml:space="preserve"> </w:t>
      </w:r>
      <w:r>
        <w:rPr>
          <w:rFonts w:hint="cs"/>
          <w:rtl/>
        </w:rPr>
        <w:t>با</w:t>
      </w:r>
      <w:r w:rsidRPr="00FD4B12">
        <w:rPr>
          <w:rtl/>
        </w:rPr>
        <w:t>لمخابرات،</w:t>
      </w:r>
      <w:r w:rsidR="006B6692">
        <w:rPr>
          <w:rtl/>
        </w:rPr>
        <w:t xml:space="preserve"> </w:t>
      </w:r>
      <w:r>
        <w:rPr>
          <w:rFonts w:hint="cs"/>
          <w:rtl/>
        </w:rPr>
        <w:t>وهو</w:t>
      </w:r>
      <w:r w:rsidR="006B6692">
        <w:rPr>
          <w:rFonts w:hint="cs"/>
          <w:rtl/>
        </w:rPr>
        <w:t xml:space="preserve"> </w:t>
      </w:r>
      <w:r>
        <w:rPr>
          <w:rFonts w:hint="cs"/>
          <w:rtl/>
        </w:rPr>
        <w:t>تقرير</w:t>
      </w:r>
      <w:r w:rsidR="006B6692">
        <w:rPr>
          <w:rFonts w:hint="cs"/>
          <w:rtl/>
        </w:rPr>
        <w:t xml:space="preserve"> </w:t>
      </w:r>
      <w:r>
        <w:rPr>
          <w:rFonts w:hint="cs"/>
          <w:rtl/>
        </w:rPr>
        <w:t>من</w:t>
      </w:r>
      <w:r w:rsidR="006B6692">
        <w:rPr>
          <w:rFonts w:hint="cs"/>
          <w:rtl/>
        </w:rPr>
        <w:t xml:space="preserve"> </w:t>
      </w:r>
      <w:r w:rsidRPr="00FD4B12">
        <w:rPr>
          <w:rtl/>
        </w:rPr>
        <w:t>شأنه</w:t>
      </w:r>
      <w:r w:rsidR="006B6692">
        <w:rPr>
          <w:rtl/>
        </w:rPr>
        <w:t xml:space="preserve"> </w:t>
      </w:r>
      <w:r w:rsidRPr="00FD4B12">
        <w:rPr>
          <w:rtl/>
        </w:rPr>
        <w:t>أن</w:t>
      </w:r>
      <w:r w:rsidR="006B6692">
        <w:rPr>
          <w:rtl/>
        </w:rPr>
        <w:t xml:space="preserve"> </w:t>
      </w:r>
      <w:r>
        <w:rPr>
          <w:rFonts w:hint="cs"/>
          <w:rtl/>
        </w:rPr>
        <w:t>يمكّن</w:t>
      </w:r>
      <w:r w:rsidR="006B6692">
        <w:rPr>
          <w:rFonts w:hint="cs"/>
          <w:rtl/>
        </w:rPr>
        <w:t xml:space="preserve"> </w:t>
      </w:r>
      <w:r>
        <w:rPr>
          <w:rFonts w:hint="cs"/>
          <w:rtl/>
        </w:rPr>
        <w:t>ا</w:t>
      </w:r>
      <w:r w:rsidRPr="00FD4B12">
        <w:rPr>
          <w:rtl/>
        </w:rPr>
        <w:t>لضحايا</w:t>
      </w:r>
      <w:r w:rsidR="006B6692">
        <w:rPr>
          <w:rtl/>
        </w:rPr>
        <w:t xml:space="preserve"> </w:t>
      </w:r>
      <w:r w:rsidRPr="00FD4B12">
        <w:rPr>
          <w:rtl/>
        </w:rPr>
        <w:t>و</w:t>
      </w:r>
      <w:r>
        <w:rPr>
          <w:rFonts w:hint="cs"/>
          <w:rtl/>
        </w:rPr>
        <w:t>عامة</w:t>
      </w:r>
      <w:r w:rsidR="006B6692">
        <w:rPr>
          <w:rFonts w:hint="cs"/>
          <w:rtl/>
        </w:rPr>
        <w:t xml:space="preserve"> </w:t>
      </w:r>
      <w:r w:rsidRPr="00FD4B12">
        <w:rPr>
          <w:rtl/>
        </w:rPr>
        <w:t>الجمهور</w:t>
      </w:r>
      <w:r w:rsidR="006B6692">
        <w:rPr>
          <w:rtl/>
        </w:rPr>
        <w:t xml:space="preserve"> </w:t>
      </w:r>
      <w:r>
        <w:rPr>
          <w:rFonts w:hint="cs"/>
          <w:rtl/>
        </w:rPr>
        <w:t>من</w:t>
      </w:r>
      <w:r w:rsidR="006B6692">
        <w:rPr>
          <w:rFonts w:hint="cs"/>
          <w:rtl/>
        </w:rPr>
        <w:t xml:space="preserve"> </w:t>
      </w:r>
      <w:r w:rsidRPr="00FD4B12">
        <w:rPr>
          <w:rtl/>
        </w:rPr>
        <w:t>فهم</w:t>
      </w:r>
      <w:r w:rsidR="006B6692">
        <w:rPr>
          <w:rtl/>
        </w:rPr>
        <w:t xml:space="preserve"> </w:t>
      </w:r>
      <w:r>
        <w:rPr>
          <w:rFonts w:hint="cs"/>
          <w:rtl/>
        </w:rPr>
        <w:t>ا</w:t>
      </w:r>
      <w:r>
        <w:rPr>
          <w:rtl/>
        </w:rPr>
        <w:t>لحقا</w:t>
      </w:r>
      <w:r>
        <w:rPr>
          <w:rFonts w:hint="cs"/>
          <w:rtl/>
        </w:rPr>
        <w:t>ئق</w:t>
      </w:r>
      <w:r w:rsidR="006B6692">
        <w:rPr>
          <w:rFonts w:hint="cs"/>
          <w:rtl/>
        </w:rPr>
        <w:t xml:space="preserve"> </w:t>
      </w:r>
      <w:r>
        <w:rPr>
          <w:rFonts w:hint="cs"/>
          <w:rtl/>
        </w:rPr>
        <w:t>على</w:t>
      </w:r>
      <w:r w:rsidR="006B6692">
        <w:rPr>
          <w:rFonts w:hint="cs"/>
          <w:rtl/>
        </w:rPr>
        <w:t xml:space="preserve"> </w:t>
      </w:r>
      <w:r>
        <w:rPr>
          <w:rFonts w:hint="cs"/>
          <w:rtl/>
        </w:rPr>
        <w:t>أكمل</w:t>
      </w:r>
      <w:r w:rsidR="006B6692">
        <w:rPr>
          <w:rFonts w:hint="cs"/>
          <w:rtl/>
        </w:rPr>
        <w:t xml:space="preserve"> </w:t>
      </w:r>
      <w:r>
        <w:rPr>
          <w:rFonts w:hint="cs"/>
          <w:rtl/>
        </w:rPr>
        <w:t>وجه</w:t>
      </w:r>
      <w:r>
        <w:rPr>
          <w:rtl/>
        </w:rPr>
        <w:t>.</w:t>
      </w:r>
    </w:p>
    <w:p w:rsidR="004A1892" w:rsidRPr="0021795B" w:rsidRDefault="006B6692" w:rsidP="00A97D5B">
      <w:pPr>
        <w:pStyle w:val="H1GA"/>
      </w:pPr>
      <w:r>
        <w:rPr>
          <w:rFonts w:hint="cs"/>
          <w:rtl/>
        </w:rPr>
        <w:tab/>
      </w:r>
      <w:r>
        <w:rPr>
          <w:rFonts w:hint="cs"/>
          <w:rtl/>
        </w:rPr>
        <w:tab/>
      </w:r>
      <w:r w:rsidR="004A1892" w:rsidRPr="0021795B">
        <w:rPr>
          <w:rtl/>
        </w:rPr>
        <w:t>أوروغواي</w:t>
      </w:r>
    </w:p>
    <w:p w:rsidR="004A1892" w:rsidRPr="004A1892" w:rsidRDefault="006B6692" w:rsidP="004A1892">
      <w:pPr>
        <w:pStyle w:val="H23GA"/>
      </w:pPr>
      <w:r>
        <w:rPr>
          <w:rFonts w:hint="cs"/>
          <w:rtl/>
        </w:rPr>
        <w:tab/>
      </w:r>
      <w:r>
        <w:rPr>
          <w:rFonts w:hint="cs"/>
          <w:rtl/>
        </w:rPr>
        <w:tab/>
      </w:r>
      <w:r w:rsidR="004A1892" w:rsidRPr="004A1892">
        <w:rPr>
          <w:rtl/>
        </w:rPr>
        <w:t>المعلومات</w:t>
      </w:r>
      <w:r>
        <w:rPr>
          <w:rtl/>
        </w:rPr>
        <w:t xml:space="preserve"> </w:t>
      </w:r>
      <w:r w:rsidR="004A1892" w:rsidRPr="004A1892">
        <w:rPr>
          <w:rFonts w:hint="cs"/>
          <w:rtl/>
        </w:rPr>
        <w:t>المقدمة</w:t>
      </w:r>
      <w:r>
        <w:rPr>
          <w:rtl/>
        </w:rPr>
        <w:t xml:space="preserve"> </w:t>
      </w:r>
      <w:r w:rsidR="004A1892" w:rsidRPr="004A1892">
        <w:rPr>
          <w:rtl/>
        </w:rPr>
        <w:t>من</w:t>
      </w:r>
      <w:r>
        <w:rPr>
          <w:rtl/>
        </w:rPr>
        <w:t xml:space="preserve"> </w:t>
      </w:r>
      <w:r w:rsidR="004A1892" w:rsidRPr="004A1892">
        <w:rPr>
          <w:rtl/>
        </w:rPr>
        <w:t>المصادر</w:t>
      </w:r>
    </w:p>
    <w:p w:rsidR="004A1892" w:rsidRPr="00FD4B12" w:rsidRDefault="004A1892" w:rsidP="004A1892">
      <w:pPr>
        <w:pStyle w:val="SingleTxtGA"/>
      </w:pPr>
      <w:r>
        <w:rPr>
          <w:rFonts w:hint="cs"/>
          <w:rtl/>
        </w:rPr>
        <w:t>156-</w:t>
      </w:r>
      <w:r>
        <w:rPr>
          <w:rFonts w:hint="cs"/>
          <w:rtl/>
        </w:rPr>
        <w:tab/>
      </w:r>
      <w:r w:rsidRPr="00FD4B12">
        <w:rPr>
          <w:rtl/>
        </w:rPr>
        <w:t>قدمت</w:t>
      </w:r>
      <w:r w:rsidR="006B6692">
        <w:rPr>
          <w:rtl/>
        </w:rPr>
        <w:t xml:space="preserve"> </w:t>
      </w:r>
      <w:r>
        <w:rPr>
          <w:rFonts w:hint="cs"/>
          <w:rtl/>
        </w:rPr>
        <w:t>المصادر</w:t>
      </w:r>
      <w:r w:rsidR="006B6692">
        <w:rPr>
          <w:rFonts w:hint="cs"/>
          <w:rtl/>
        </w:rPr>
        <w:t xml:space="preserve"> </w:t>
      </w:r>
      <w:r w:rsidRPr="00FD4B12">
        <w:rPr>
          <w:rtl/>
        </w:rPr>
        <w:t>معلومات</w:t>
      </w:r>
      <w:r w:rsidR="006B6692">
        <w:rPr>
          <w:rtl/>
        </w:rPr>
        <w:t xml:space="preserve"> </w:t>
      </w:r>
      <w:r w:rsidRPr="00FD4B12">
        <w:rPr>
          <w:rtl/>
        </w:rPr>
        <w:t>عن</w:t>
      </w:r>
      <w:r w:rsidR="006B6692">
        <w:rPr>
          <w:rtl/>
        </w:rPr>
        <w:t xml:space="preserve"> </w:t>
      </w:r>
      <w:r w:rsidRPr="00FD4B12">
        <w:rPr>
          <w:rtl/>
        </w:rPr>
        <w:t>حالة</w:t>
      </w:r>
      <w:r w:rsidR="006B6692">
        <w:rPr>
          <w:rtl/>
        </w:rPr>
        <w:t xml:space="preserve"> </w:t>
      </w:r>
      <w:r>
        <w:rPr>
          <w:rFonts w:hint="cs"/>
          <w:rtl/>
        </w:rPr>
        <w:t>واحدة</w:t>
      </w:r>
      <w:r w:rsidR="006B6692">
        <w:rPr>
          <w:rFonts w:hint="cs"/>
          <w:rtl/>
        </w:rPr>
        <w:t xml:space="preserve"> </w:t>
      </w:r>
      <w:r>
        <w:rPr>
          <w:rFonts w:hint="cs"/>
          <w:rtl/>
        </w:rPr>
        <w:t>لم</w:t>
      </w:r>
      <w:r w:rsidR="006B6692">
        <w:rPr>
          <w:rFonts w:hint="cs"/>
          <w:rtl/>
        </w:rPr>
        <w:t xml:space="preserve"> </w:t>
      </w:r>
      <w:r>
        <w:rPr>
          <w:rFonts w:hint="cs"/>
          <w:rtl/>
        </w:rPr>
        <w:t>يُبت</w:t>
      </w:r>
      <w:r w:rsidR="006B6692">
        <w:rPr>
          <w:rFonts w:hint="cs"/>
          <w:rtl/>
        </w:rPr>
        <w:t xml:space="preserve"> </w:t>
      </w:r>
      <w:r>
        <w:rPr>
          <w:rFonts w:hint="cs"/>
          <w:rtl/>
        </w:rPr>
        <w:t>فيها</w:t>
      </w:r>
      <w:r w:rsidR="006B6692">
        <w:rPr>
          <w:rFonts w:hint="cs"/>
          <w:rtl/>
        </w:rPr>
        <w:t xml:space="preserve"> </w:t>
      </w:r>
      <w:r>
        <w:rPr>
          <w:rFonts w:hint="cs"/>
          <w:rtl/>
        </w:rPr>
        <w:t>بعد</w:t>
      </w:r>
      <w:r>
        <w:rPr>
          <w:rtl/>
        </w:rPr>
        <w:t>.</w:t>
      </w:r>
    </w:p>
    <w:p w:rsidR="004A1892" w:rsidRPr="004A1892" w:rsidRDefault="006B6692" w:rsidP="004A1892">
      <w:pPr>
        <w:pStyle w:val="H23GA"/>
      </w:pPr>
      <w:r>
        <w:rPr>
          <w:rFonts w:hint="cs"/>
          <w:rtl/>
        </w:rPr>
        <w:tab/>
      </w:r>
      <w:r>
        <w:rPr>
          <w:rFonts w:hint="cs"/>
          <w:rtl/>
        </w:rPr>
        <w:tab/>
      </w:r>
      <w:r w:rsidR="004A1892" w:rsidRPr="004A1892">
        <w:rPr>
          <w:rFonts w:hint="cs"/>
          <w:rtl/>
        </w:rPr>
        <w:t>الت</w:t>
      </w:r>
      <w:r w:rsidR="004A1892" w:rsidRPr="004A1892">
        <w:rPr>
          <w:rtl/>
        </w:rPr>
        <w:t>وضيح</w:t>
      </w:r>
    </w:p>
    <w:p w:rsidR="004A1892" w:rsidRPr="00FD4B12" w:rsidRDefault="004A1892" w:rsidP="004A1892">
      <w:pPr>
        <w:pStyle w:val="SingleTxtGA"/>
      </w:pPr>
      <w:r>
        <w:rPr>
          <w:rFonts w:hint="cs"/>
          <w:rtl/>
        </w:rPr>
        <w:t>157-</w:t>
      </w:r>
      <w:r>
        <w:rPr>
          <w:rFonts w:hint="cs"/>
          <w:rtl/>
        </w:rPr>
        <w:tab/>
        <w:t>استناد</w:t>
      </w:r>
      <w:r w:rsidR="00D77F7C">
        <w:rPr>
          <w:rFonts w:hint="cs"/>
          <w:rtl/>
        </w:rPr>
        <w:t xml:space="preserve">اً </w:t>
      </w:r>
      <w:r>
        <w:rPr>
          <w:rFonts w:hint="cs"/>
          <w:rtl/>
        </w:rPr>
        <w:t>الى</w:t>
      </w:r>
      <w:r w:rsidR="006B6692">
        <w:rPr>
          <w:rFonts w:hint="cs"/>
          <w:rtl/>
        </w:rPr>
        <w:t xml:space="preserve"> </w:t>
      </w:r>
      <w:r w:rsidRPr="00FD4B12">
        <w:rPr>
          <w:rtl/>
        </w:rPr>
        <w:t>المعلومات</w:t>
      </w:r>
      <w:r w:rsidR="006B6692">
        <w:rPr>
          <w:rtl/>
        </w:rPr>
        <w:t xml:space="preserve"> </w:t>
      </w:r>
      <w:r w:rsidRPr="00FD4B12">
        <w:rPr>
          <w:rtl/>
        </w:rPr>
        <w:t>التي</w:t>
      </w:r>
      <w:r w:rsidR="006B6692">
        <w:rPr>
          <w:rtl/>
        </w:rPr>
        <w:t xml:space="preserve"> </w:t>
      </w:r>
      <w:r w:rsidRPr="00FD4B12">
        <w:rPr>
          <w:rtl/>
        </w:rPr>
        <w:t>قدمتها</w:t>
      </w:r>
      <w:r w:rsidR="006B6692">
        <w:rPr>
          <w:rtl/>
        </w:rPr>
        <w:t xml:space="preserve"> </w:t>
      </w:r>
      <w:r w:rsidRPr="00FD4B12">
        <w:rPr>
          <w:rtl/>
        </w:rPr>
        <w:t>الحكومة،</w:t>
      </w:r>
      <w:r w:rsidR="006B6692">
        <w:rPr>
          <w:rtl/>
        </w:rPr>
        <w:t xml:space="preserve"> </w:t>
      </w:r>
      <w:r w:rsidRPr="00FD4B12">
        <w:rPr>
          <w:rtl/>
        </w:rPr>
        <w:t>قرر</w:t>
      </w:r>
      <w:r w:rsidR="006B6692">
        <w:rPr>
          <w:rtl/>
        </w:rPr>
        <w:t xml:space="preserve"> </w:t>
      </w:r>
      <w:r w:rsidRPr="00FD4B12">
        <w:rPr>
          <w:rtl/>
        </w:rPr>
        <w:t>الفريق</w:t>
      </w:r>
      <w:r w:rsidR="006B6692">
        <w:rPr>
          <w:rtl/>
        </w:rPr>
        <w:t xml:space="preserve"> </w:t>
      </w:r>
      <w:r w:rsidRPr="00FD4B12">
        <w:rPr>
          <w:rtl/>
        </w:rPr>
        <w:t>العامل</w:t>
      </w:r>
      <w:r w:rsidR="006B6692">
        <w:rPr>
          <w:rtl/>
        </w:rPr>
        <w:t xml:space="preserve"> </w:t>
      </w:r>
      <w:r w:rsidRPr="00FD4B12">
        <w:rPr>
          <w:rtl/>
        </w:rPr>
        <w:t>توضيح</w:t>
      </w:r>
      <w:r w:rsidR="006B6692">
        <w:rPr>
          <w:rtl/>
        </w:rPr>
        <w:t xml:space="preserve"> </w:t>
      </w:r>
      <w:r>
        <w:rPr>
          <w:rFonts w:hint="cs"/>
          <w:rtl/>
        </w:rPr>
        <w:t>حالة</w:t>
      </w:r>
      <w:r w:rsidR="006B6692">
        <w:rPr>
          <w:rFonts w:hint="cs"/>
          <w:rtl/>
        </w:rPr>
        <w:t xml:space="preserve"> </w:t>
      </w:r>
      <w:r>
        <w:rPr>
          <w:rFonts w:hint="cs"/>
          <w:rtl/>
        </w:rPr>
        <w:t>واحدة</w:t>
      </w:r>
      <w:r>
        <w:rPr>
          <w:rtl/>
        </w:rPr>
        <w:t>.</w:t>
      </w:r>
    </w:p>
    <w:p w:rsidR="004A1892" w:rsidRPr="002D1CC0" w:rsidRDefault="006B6692" w:rsidP="00A97D5B">
      <w:pPr>
        <w:pStyle w:val="H1GA"/>
      </w:pPr>
      <w:r>
        <w:rPr>
          <w:rFonts w:hint="cs"/>
          <w:rtl/>
        </w:rPr>
        <w:tab/>
      </w:r>
      <w:r>
        <w:rPr>
          <w:rFonts w:hint="cs"/>
          <w:rtl/>
        </w:rPr>
        <w:tab/>
      </w:r>
      <w:r w:rsidR="004A1892" w:rsidRPr="002D1CC0">
        <w:rPr>
          <w:rtl/>
        </w:rPr>
        <w:t>أوزبكستان</w:t>
      </w:r>
    </w:p>
    <w:p w:rsidR="004A1892" w:rsidRPr="004A1892" w:rsidRDefault="006B6692" w:rsidP="004A1892">
      <w:pPr>
        <w:pStyle w:val="H23GA"/>
      </w:pPr>
      <w:r>
        <w:rPr>
          <w:rFonts w:hint="cs"/>
          <w:rtl/>
        </w:rPr>
        <w:tab/>
      </w:r>
      <w:r>
        <w:rPr>
          <w:rFonts w:hint="cs"/>
          <w:rtl/>
        </w:rPr>
        <w:tab/>
      </w:r>
      <w:r w:rsidR="004A1892" w:rsidRPr="004A1892">
        <w:rPr>
          <w:rtl/>
        </w:rPr>
        <w:t>المعلومات</w:t>
      </w:r>
      <w:r>
        <w:rPr>
          <w:rtl/>
        </w:rPr>
        <w:t xml:space="preserve"> </w:t>
      </w:r>
      <w:r w:rsidR="004A1892" w:rsidRPr="004A1892">
        <w:rPr>
          <w:rFonts w:hint="cs"/>
          <w:rtl/>
        </w:rPr>
        <w:t>المقدمة</w:t>
      </w:r>
      <w:r>
        <w:rPr>
          <w:rtl/>
        </w:rPr>
        <w:t xml:space="preserve"> </w:t>
      </w:r>
      <w:r w:rsidR="004A1892" w:rsidRPr="004A1892">
        <w:rPr>
          <w:rtl/>
        </w:rPr>
        <w:t>من</w:t>
      </w:r>
      <w:r>
        <w:rPr>
          <w:rtl/>
        </w:rPr>
        <w:t xml:space="preserve"> </w:t>
      </w:r>
      <w:r w:rsidR="004A1892" w:rsidRPr="004A1892">
        <w:rPr>
          <w:rtl/>
        </w:rPr>
        <w:t>الحكومة</w:t>
      </w:r>
    </w:p>
    <w:p w:rsidR="004A1892" w:rsidRPr="00FD4B12" w:rsidRDefault="004A1892" w:rsidP="004A1892">
      <w:pPr>
        <w:pStyle w:val="SingleTxtGA"/>
      </w:pPr>
      <w:r>
        <w:rPr>
          <w:rFonts w:hint="cs"/>
          <w:rtl/>
        </w:rPr>
        <w:t>158-</w:t>
      </w:r>
      <w:r>
        <w:rPr>
          <w:rFonts w:hint="cs"/>
          <w:rtl/>
        </w:rPr>
        <w:tab/>
      </w:r>
      <w:r>
        <w:rPr>
          <w:rtl/>
        </w:rPr>
        <w:t>أحالت</w:t>
      </w:r>
      <w:r w:rsidR="006B6692">
        <w:rPr>
          <w:rtl/>
        </w:rPr>
        <w:t xml:space="preserve"> </w:t>
      </w:r>
      <w:r>
        <w:rPr>
          <w:rtl/>
        </w:rPr>
        <w:t>الحكومة</w:t>
      </w:r>
      <w:r>
        <w:rPr>
          <w:rFonts w:hint="cs"/>
          <w:rtl/>
        </w:rPr>
        <w:t>،</w:t>
      </w:r>
      <w:r w:rsidR="006B6692">
        <w:rPr>
          <w:rFonts w:hint="cs"/>
          <w:rtl/>
        </w:rPr>
        <w:t xml:space="preserve"> </w:t>
      </w:r>
      <w:r>
        <w:rPr>
          <w:rFonts w:hint="cs"/>
          <w:rtl/>
        </w:rPr>
        <w:t>في</w:t>
      </w:r>
      <w:r w:rsidR="006B6692">
        <w:rPr>
          <w:rtl/>
        </w:rPr>
        <w:t xml:space="preserve"> </w:t>
      </w:r>
      <w:r w:rsidRPr="00FD4B12">
        <w:rPr>
          <w:rtl/>
        </w:rPr>
        <w:t>22</w:t>
      </w:r>
      <w:r w:rsidR="006B6692">
        <w:rPr>
          <w:rtl/>
        </w:rPr>
        <w:t xml:space="preserve"> </w:t>
      </w:r>
      <w:r>
        <w:rPr>
          <w:rFonts w:hint="cs"/>
          <w:rtl/>
        </w:rPr>
        <w:t>آب/</w:t>
      </w:r>
      <w:r w:rsidRPr="00FD4B12">
        <w:rPr>
          <w:rtl/>
        </w:rPr>
        <w:t>أغسطس</w:t>
      </w:r>
      <w:r w:rsidR="006B6692">
        <w:rPr>
          <w:rtl/>
        </w:rPr>
        <w:t xml:space="preserve"> </w:t>
      </w:r>
      <w:r w:rsidRPr="00FD4B12">
        <w:rPr>
          <w:rtl/>
        </w:rPr>
        <w:t>2014،</w:t>
      </w:r>
      <w:r w:rsidR="006B6692">
        <w:rPr>
          <w:rtl/>
        </w:rPr>
        <w:t xml:space="preserve"> </w:t>
      </w:r>
      <w:r w:rsidRPr="00FD4B12">
        <w:rPr>
          <w:rtl/>
        </w:rPr>
        <w:t>معلومات</w:t>
      </w:r>
      <w:r w:rsidR="006B6692">
        <w:rPr>
          <w:rtl/>
        </w:rPr>
        <w:t xml:space="preserve"> </w:t>
      </w:r>
      <w:r w:rsidRPr="00FD4B12">
        <w:rPr>
          <w:rtl/>
        </w:rPr>
        <w:t>بشأن</w:t>
      </w:r>
      <w:r w:rsidR="006B6692">
        <w:rPr>
          <w:rtl/>
        </w:rPr>
        <w:t xml:space="preserve"> </w:t>
      </w:r>
      <w:r w:rsidRPr="00FD4B12">
        <w:rPr>
          <w:rtl/>
        </w:rPr>
        <w:t>سبع</w:t>
      </w:r>
      <w:r w:rsidR="006B6692">
        <w:rPr>
          <w:rtl/>
        </w:rPr>
        <w:t xml:space="preserve"> </w:t>
      </w:r>
      <w:r>
        <w:rPr>
          <w:rFonts w:hint="cs"/>
          <w:rtl/>
        </w:rPr>
        <w:t>حالات</w:t>
      </w:r>
      <w:r w:rsidR="006B6692">
        <w:rPr>
          <w:rFonts w:hint="cs"/>
          <w:rtl/>
        </w:rPr>
        <w:t xml:space="preserve"> </w:t>
      </w:r>
      <w:r>
        <w:rPr>
          <w:rFonts w:hint="cs"/>
          <w:rtl/>
        </w:rPr>
        <w:t>لم</w:t>
      </w:r>
      <w:r w:rsidR="006B6692">
        <w:rPr>
          <w:rFonts w:hint="cs"/>
          <w:rtl/>
        </w:rPr>
        <w:t xml:space="preserve"> </w:t>
      </w:r>
      <w:r>
        <w:rPr>
          <w:rFonts w:hint="cs"/>
          <w:rtl/>
        </w:rPr>
        <w:t>يبت</w:t>
      </w:r>
      <w:r w:rsidR="006B6692">
        <w:rPr>
          <w:rFonts w:hint="cs"/>
          <w:rtl/>
        </w:rPr>
        <w:t xml:space="preserve"> </w:t>
      </w:r>
      <w:r>
        <w:rPr>
          <w:rFonts w:hint="cs"/>
          <w:rtl/>
        </w:rPr>
        <w:t>فيها</w:t>
      </w:r>
      <w:r w:rsidR="006B6692">
        <w:rPr>
          <w:rFonts w:hint="cs"/>
          <w:rtl/>
        </w:rPr>
        <w:t xml:space="preserve"> </w:t>
      </w:r>
      <w:r>
        <w:rPr>
          <w:rFonts w:hint="cs"/>
          <w:rtl/>
        </w:rPr>
        <w:t>بعد</w:t>
      </w:r>
      <w:r>
        <w:rPr>
          <w:rtl/>
        </w:rPr>
        <w:t>.</w:t>
      </w:r>
    </w:p>
    <w:p w:rsidR="004A1892" w:rsidRPr="00D976A8" w:rsidRDefault="006B6692" w:rsidP="00A97D5B">
      <w:pPr>
        <w:pStyle w:val="H1GA"/>
        <w:rPr>
          <w:rtl/>
        </w:rPr>
      </w:pPr>
      <w:r>
        <w:rPr>
          <w:rFonts w:hint="cs"/>
          <w:rtl/>
        </w:rPr>
        <w:tab/>
      </w:r>
      <w:r>
        <w:rPr>
          <w:rFonts w:hint="cs"/>
          <w:rtl/>
        </w:rPr>
        <w:tab/>
      </w:r>
      <w:r w:rsidR="004A1892" w:rsidRPr="00D976A8">
        <w:rPr>
          <w:rFonts w:hint="cs"/>
          <w:rtl/>
        </w:rPr>
        <w:t>اليمن</w:t>
      </w:r>
    </w:p>
    <w:p w:rsidR="004A1892" w:rsidRPr="004A1892" w:rsidRDefault="006B6692" w:rsidP="004A1892">
      <w:pPr>
        <w:pStyle w:val="H23GA"/>
      </w:pPr>
      <w:r>
        <w:rPr>
          <w:rFonts w:hint="cs"/>
          <w:rtl/>
        </w:rPr>
        <w:tab/>
      </w:r>
      <w:r>
        <w:rPr>
          <w:rFonts w:hint="cs"/>
          <w:rtl/>
        </w:rPr>
        <w:tab/>
      </w:r>
      <w:r w:rsidR="004A1892" w:rsidRPr="004A1892">
        <w:rPr>
          <w:rtl/>
        </w:rPr>
        <w:t>المعلومات</w:t>
      </w:r>
      <w:r>
        <w:rPr>
          <w:rtl/>
        </w:rPr>
        <w:t xml:space="preserve"> </w:t>
      </w:r>
      <w:r w:rsidR="004A1892" w:rsidRPr="004A1892">
        <w:rPr>
          <w:rFonts w:hint="cs"/>
          <w:rtl/>
        </w:rPr>
        <w:t>المقدمة</w:t>
      </w:r>
      <w:r>
        <w:rPr>
          <w:rtl/>
        </w:rPr>
        <w:t xml:space="preserve"> </w:t>
      </w:r>
      <w:r w:rsidR="004A1892" w:rsidRPr="004A1892">
        <w:rPr>
          <w:rtl/>
        </w:rPr>
        <w:t>من</w:t>
      </w:r>
      <w:r>
        <w:rPr>
          <w:rtl/>
        </w:rPr>
        <w:t xml:space="preserve"> </w:t>
      </w:r>
      <w:r w:rsidR="004A1892" w:rsidRPr="004A1892">
        <w:rPr>
          <w:rtl/>
        </w:rPr>
        <w:t>الحكومة</w:t>
      </w:r>
    </w:p>
    <w:p w:rsidR="004A1892" w:rsidRDefault="004A1892" w:rsidP="004A1892">
      <w:pPr>
        <w:pStyle w:val="SingleTxtGA"/>
        <w:rPr>
          <w:rtl/>
        </w:rPr>
      </w:pPr>
      <w:r>
        <w:rPr>
          <w:rFonts w:hint="cs"/>
          <w:rtl/>
        </w:rPr>
        <w:t>159-</w:t>
      </w:r>
      <w:r>
        <w:rPr>
          <w:rFonts w:hint="cs"/>
          <w:rtl/>
        </w:rPr>
        <w:tab/>
        <w:t>أحالت</w:t>
      </w:r>
      <w:r w:rsidR="006B6692">
        <w:rPr>
          <w:rFonts w:hint="cs"/>
          <w:rtl/>
        </w:rPr>
        <w:t xml:space="preserve"> </w:t>
      </w:r>
      <w:r w:rsidRPr="00FD4B12">
        <w:rPr>
          <w:rtl/>
        </w:rPr>
        <w:t>حكومة</w:t>
      </w:r>
      <w:r w:rsidR="006B6692">
        <w:rPr>
          <w:rtl/>
        </w:rPr>
        <w:t xml:space="preserve"> </w:t>
      </w:r>
      <w:r w:rsidRPr="00FD4B12">
        <w:rPr>
          <w:rtl/>
        </w:rPr>
        <w:t>الولايات</w:t>
      </w:r>
      <w:r w:rsidR="006B6692">
        <w:rPr>
          <w:rtl/>
        </w:rPr>
        <w:t xml:space="preserve"> </w:t>
      </w:r>
      <w:r>
        <w:rPr>
          <w:rtl/>
        </w:rPr>
        <w:t>المتحدة</w:t>
      </w:r>
      <w:r w:rsidR="006B6692">
        <w:rPr>
          <w:rtl/>
        </w:rPr>
        <w:t xml:space="preserve"> </w:t>
      </w:r>
      <w:r>
        <w:rPr>
          <w:rtl/>
        </w:rPr>
        <w:t>الأمريكية</w:t>
      </w:r>
      <w:r>
        <w:rPr>
          <w:rFonts w:hint="cs"/>
          <w:rtl/>
        </w:rPr>
        <w:t>،</w:t>
      </w:r>
      <w:r w:rsidR="006B6692">
        <w:rPr>
          <w:rFonts w:hint="cs"/>
          <w:rtl/>
        </w:rPr>
        <w:t xml:space="preserve"> </w:t>
      </w:r>
      <w:r>
        <w:rPr>
          <w:rFonts w:hint="cs"/>
          <w:rtl/>
        </w:rPr>
        <w:t>في</w:t>
      </w:r>
      <w:r w:rsidR="006B6692">
        <w:rPr>
          <w:rtl/>
        </w:rPr>
        <w:t xml:space="preserve"> </w:t>
      </w:r>
      <w:r w:rsidRPr="00FD4B12">
        <w:rPr>
          <w:rtl/>
        </w:rPr>
        <w:t>12</w:t>
      </w:r>
      <w:r w:rsidR="006B6692">
        <w:rPr>
          <w:rtl/>
        </w:rPr>
        <w:t xml:space="preserve"> </w:t>
      </w:r>
      <w:r>
        <w:rPr>
          <w:rFonts w:hint="cs"/>
          <w:rtl/>
        </w:rPr>
        <w:t>تشرين</w:t>
      </w:r>
      <w:r w:rsidR="006B6692">
        <w:rPr>
          <w:rFonts w:hint="cs"/>
          <w:rtl/>
        </w:rPr>
        <w:t xml:space="preserve"> </w:t>
      </w:r>
      <w:r>
        <w:rPr>
          <w:rFonts w:hint="cs"/>
          <w:rtl/>
        </w:rPr>
        <w:t>الأول/</w:t>
      </w:r>
      <w:r w:rsidRPr="00FD4B12">
        <w:rPr>
          <w:rtl/>
        </w:rPr>
        <w:t>أكتوبر</w:t>
      </w:r>
      <w:r w:rsidR="006B6692">
        <w:rPr>
          <w:rtl/>
        </w:rPr>
        <w:t xml:space="preserve"> </w:t>
      </w:r>
      <w:r w:rsidRPr="00FD4B12">
        <w:rPr>
          <w:rtl/>
        </w:rPr>
        <w:t>2014،</w:t>
      </w:r>
      <w:r w:rsidR="006B6692">
        <w:rPr>
          <w:rtl/>
        </w:rPr>
        <w:t xml:space="preserve"> </w:t>
      </w:r>
      <w:r w:rsidRPr="00FD4B12">
        <w:rPr>
          <w:rtl/>
        </w:rPr>
        <w:t>معلومات</w:t>
      </w:r>
      <w:r w:rsidR="006B6692">
        <w:rPr>
          <w:rtl/>
        </w:rPr>
        <w:t xml:space="preserve"> </w:t>
      </w:r>
      <w:r w:rsidRPr="00FD4B12">
        <w:rPr>
          <w:rtl/>
        </w:rPr>
        <w:t>بشأن</w:t>
      </w:r>
      <w:r w:rsidR="006B6692">
        <w:rPr>
          <w:rtl/>
        </w:rPr>
        <w:t xml:space="preserve"> </w:t>
      </w:r>
      <w:r>
        <w:rPr>
          <w:rFonts w:hint="cs"/>
          <w:rtl/>
        </w:rPr>
        <w:t>ح</w:t>
      </w:r>
      <w:r w:rsidRPr="00FD4B12">
        <w:rPr>
          <w:rtl/>
        </w:rPr>
        <w:t>الة</w:t>
      </w:r>
      <w:r w:rsidR="006B6692">
        <w:rPr>
          <w:rtl/>
        </w:rPr>
        <w:t xml:space="preserve"> </w:t>
      </w:r>
      <w:r>
        <w:rPr>
          <w:rFonts w:hint="cs"/>
          <w:rtl/>
        </w:rPr>
        <w:t>واحدة</w:t>
      </w:r>
      <w:r w:rsidR="006B6692">
        <w:rPr>
          <w:rFonts w:hint="cs"/>
          <w:rtl/>
        </w:rPr>
        <w:t xml:space="preserve"> </w:t>
      </w:r>
      <w:r>
        <w:rPr>
          <w:rFonts w:hint="cs"/>
          <w:rtl/>
        </w:rPr>
        <w:t>لم</w:t>
      </w:r>
      <w:r w:rsidR="006B6692">
        <w:rPr>
          <w:rFonts w:hint="cs"/>
          <w:rtl/>
        </w:rPr>
        <w:t xml:space="preserve"> </w:t>
      </w:r>
      <w:r>
        <w:rPr>
          <w:rFonts w:hint="cs"/>
          <w:rtl/>
        </w:rPr>
        <w:t>يُبت</w:t>
      </w:r>
      <w:r w:rsidR="006B6692">
        <w:rPr>
          <w:rFonts w:hint="cs"/>
          <w:rtl/>
        </w:rPr>
        <w:t xml:space="preserve"> </w:t>
      </w:r>
      <w:r>
        <w:rPr>
          <w:rFonts w:hint="cs"/>
          <w:rtl/>
        </w:rPr>
        <w:t>فيها</w:t>
      </w:r>
      <w:r w:rsidR="006B6692">
        <w:rPr>
          <w:rFonts w:hint="cs"/>
          <w:rtl/>
        </w:rPr>
        <w:t xml:space="preserve"> </w:t>
      </w:r>
      <w:r>
        <w:rPr>
          <w:rFonts w:hint="cs"/>
          <w:rtl/>
        </w:rPr>
        <w:t>كانت</w:t>
      </w:r>
      <w:r w:rsidR="006B6692">
        <w:rPr>
          <w:rFonts w:hint="cs"/>
          <w:rtl/>
        </w:rPr>
        <w:t xml:space="preserve"> </w:t>
      </w:r>
      <w:r>
        <w:rPr>
          <w:rFonts w:hint="cs"/>
          <w:rtl/>
        </w:rPr>
        <w:t>قد</w:t>
      </w:r>
      <w:r w:rsidR="006B6692">
        <w:rPr>
          <w:rFonts w:hint="cs"/>
          <w:rtl/>
        </w:rPr>
        <w:t xml:space="preserve"> </w:t>
      </w:r>
      <w:r>
        <w:rPr>
          <w:rFonts w:hint="cs"/>
          <w:rtl/>
        </w:rPr>
        <w:t>تلقت</w:t>
      </w:r>
      <w:r w:rsidR="006B6692">
        <w:rPr>
          <w:rFonts w:hint="cs"/>
          <w:rtl/>
        </w:rPr>
        <w:t xml:space="preserve"> </w:t>
      </w:r>
      <w:r>
        <w:rPr>
          <w:rFonts w:hint="cs"/>
          <w:rtl/>
        </w:rPr>
        <w:t>نسخة</w:t>
      </w:r>
      <w:r w:rsidR="006B6692">
        <w:rPr>
          <w:rFonts w:hint="cs"/>
          <w:rtl/>
        </w:rPr>
        <w:t xml:space="preserve"> </w:t>
      </w:r>
      <w:r>
        <w:rPr>
          <w:rFonts w:hint="cs"/>
          <w:rtl/>
        </w:rPr>
        <w:t>من</w:t>
      </w:r>
      <w:r w:rsidR="006B6692">
        <w:rPr>
          <w:rFonts w:hint="cs"/>
          <w:rtl/>
        </w:rPr>
        <w:t xml:space="preserve"> </w:t>
      </w:r>
      <w:r>
        <w:rPr>
          <w:rFonts w:hint="cs"/>
          <w:rtl/>
        </w:rPr>
        <w:t>بياناتها</w:t>
      </w:r>
      <w:r w:rsidRPr="00FD4B12">
        <w:rPr>
          <w:rtl/>
        </w:rPr>
        <w:t>،</w:t>
      </w:r>
      <w:r w:rsidR="006B6692">
        <w:rPr>
          <w:rtl/>
        </w:rPr>
        <w:t xml:space="preserve"> </w:t>
      </w:r>
      <w:r>
        <w:rPr>
          <w:rFonts w:hint="cs"/>
          <w:rtl/>
        </w:rPr>
        <w:t>وفق</w:t>
      </w:r>
      <w:r w:rsidR="00D77F7C">
        <w:rPr>
          <w:rFonts w:hint="cs"/>
          <w:rtl/>
        </w:rPr>
        <w:t xml:space="preserve">اً </w:t>
      </w:r>
      <w:r>
        <w:rPr>
          <w:rFonts w:hint="cs"/>
          <w:rtl/>
        </w:rPr>
        <w:t>ل</w:t>
      </w:r>
      <w:r w:rsidRPr="00FD4B12">
        <w:rPr>
          <w:rtl/>
        </w:rPr>
        <w:t>أساليب</w:t>
      </w:r>
      <w:r w:rsidR="006B6692">
        <w:rPr>
          <w:rtl/>
        </w:rPr>
        <w:t xml:space="preserve"> </w:t>
      </w:r>
      <w:r w:rsidRPr="00FD4B12">
        <w:rPr>
          <w:rtl/>
        </w:rPr>
        <w:t>عمل</w:t>
      </w:r>
      <w:r w:rsidR="006B6692">
        <w:rPr>
          <w:rtl/>
        </w:rPr>
        <w:t xml:space="preserve"> </w:t>
      </w:r>
      <w:r w:rsidRPr="00FD4B12">
        <w:rPr>
          <w:rtl/>
        </w:rPr>
        <w:t>الفريق</w:t>
      </w:r>
      <w:r w:rsidR="006B6692">
        <w:rPr>
          <w:rtl/>
        </w:rPr>
        <w:t xml:space="preserve"> </w:t>
      </w:r>
      <w:r w:rsidRPr="00FD4B12">
        <w:rPr>
          <w:rtl/>
        </w:rPr>
        <w:t>العامل</w:t>
      </w:r>
      <w:r>
        <w:rPr>
          <w:rtl/>
        </w:rPr>
        <w:t>.</w:t>
      </w:r>
    </w:p>
    <w:p w:rsidR="00810187" w:rsidRPr="00810187" w:rsidRDefault="00810187" w:rsidP="003809AE">
      <w:pPr>
        <w:keepNext/>
        <w:keepLines/>
        <w:pageBreakBefore/>
        <w:tabs>
          <w:tab w:val="right" w:pos="851"/>
        </w:tabs>
        <w:suppressAutoHyphens/>
        <w:bidi w:val="0"/>
        <w:spacing w:before="360" w:after="240" w:line="270" w:lineRule="exact"/>
        <w:ind w:left="1134" w:right="1134" w:hanging="567"/>
        <w:jc w:val="left"/>
        <w:rPr>
          <w:rFonts w:cs="Times New Roman"/>
          <w:b/>
          <w:sz w:val="28"/>
          <w:szCs w:val="28"/>
          <w:lang w:val="en-GB"/>
        </w:rPr>
      </w:pPr>
      <w:r w:rsidRPr="00810187">
        <w:rPr>
          <w:rFonts w:cs="Times New Roman"/>
          <w:b/>
          <w:sz w:val="28"/>
          <w:szCs w:val="28"/>
          <w:lang w:val="en-GB"/>
        </w:rPr>
        <w:t>Annex I</w:t>
      </w:r>
    </w:p>
    <w:p w:rsidR="00DB0596" w:rsidRPr="00DB0596" w:rsidRDefault="00DB0596" w:rsidP="00DB0596">
      <w:pPr>
        <w:keepNext/>
        <w:keepLines/>
        <w:tabs>
          <w:tab w:val="right" w:pos="851"/>
        </w:tabs>
        <w:suppressAutoHyphens/>
        <w:bidi w:val="0"/>
        <w:spacing w:before="360" w:after="240" w:line="270" w:lineRule="exact"/>
        <w:ind w:left="7655" w:right="1134" w:hanging="567"/>
        <w:jc w:val="left"/>
        <w:rPr>
          <w:rFonts w:cs="Times New Roman"/>
          <w:i/>
          <w:szCs w:val="20"/>
          <w:lang w:val="en-GB"/>
        </w:rPr>
      </w:pPr>
      <w:r w:rsidRPr="00DB0596">
        <w:rPr>
          <w:rFonts w:cs="Times New Roman"/>
          <w:i/>
          <w:szCs w:val="20"/>
          <w:lang w:val="en-GB"/>
        </w:rPr>
        <w:t>[English only]</w:t>
      </w:r>
    </w:p>
    <w:p w:rsidR="00DB0596" w:rsidRPr="00DB0596" w:rsidRDefault="00DB0596" w:rsidP="00DB0596">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DB0596">
        <w:rPr>
          <w:rFonts w:cs="Times New Roman"/>
          <w:b/>
          <w:sz w:val="24"/>
          <w:szCs w:val="20"/>
          <w:lang w:val="en-GB"/>
        </w:rPr>
        <w:tab/>
      </w:r>
      <w:r w:rsidRPr="00DB0596">
        <w:rPr>
          <w:rFonts w:cs="Times New Roman"/>
          <w:b/>
          <w:sz w:val="24"/>
          <w:szCs w:val="20"/>
          <w:lang w:val="en-GB"/>
        </w:rPr>
        <w:tab/>
        <w:t>Response from the Government of Bahrain to the general allegation from the Working Group on Enforced or Involuntary Disappearances</w:t>
      </w:r>
    </w:p>
    <w:p w:rsidR="00DB0596" w:rsidRPr="00DB0596" w:rsidRDefault="00DB0596" w:rsidP="00C35029">
      <w:pPr>
        <w:keepNext/>
        <w:keepLines/>
        <w:tabs>
          <w:tab w:val="right" w:pos="851"/>
          <w:tab w:val="left" w:pos="1722"/>
        </w:tabs>
        <w:suppressAutoHyphens/>
        <w:bidi w:val="0"/>
        <w:spacing w:before="240" w:after="120" w:line="240" w:lineRule="exact"/>
        <w:ind w:left="1134" w:right="1134" w:hanging="1134"/>
        <w:jc w:val="left"/>
        <w:rPr>
          <w:rFonts w:cs="Times New Roman"/>
          <w:b/>
          <w:szCs w:val="20"/>
          <w:lang w:val="es-ES"/>
        </w:rPr>
      </w:pPr>
      <w:r w:rsidRPr="00DB0596">
        <w:rPr>
          <w:rFonts w:cs="Times New Roman"/>
          <w:b/>
          <w:szCs w:val="20"/>
          <w:lang w:val="en-GB"/>
        </w:rPr>
        <w:tab/>
      </w:r>
      <w:r w:rsidRPr="00DB0596">
        <w:rPr>
          <w:rFonts w:cs="Times New Roman"/>
          <w:b/>
          <w:szCs w:val="20"/>
          <w:lang w:val="en-GB"/>
        </w:rPr>
        <w:tab/>
      </w:r>
      <w:r w:rsidRPr="00DB0596">
        <w:rPr>
          <w:rFonts w:cs="Times New Roman"/>
          <w:b/>
          <w:szCs w:val="20"/>
          <w:lang w:val="es-ES"/>
        </w:rPr>
        <w:t>1.</w:t>
      </w:r>
      <w:r w:rsidRPr="00DB0596">
        <w:rPr>
          <w:rFonts w:cs="Times New Roman"/>
          <w:b/>
          <w:szCs w:val="20"/>
          <w:lang w:val="es-ES"/>
        </w:rPr>
        <w:tab/>
        <w:t>Abdulla Jaffar Abdulla (case No. 07201403579)</w:t>
      </w:r>
    </w:p>
    <w:p w:rsidR="00DB0596" w:rsidRPr="00DB0596" w:rsidRDefault="00DB0596" w:rsidP="00DB0596">
      <w:pPr>
        <w:tabs>
          <w:tab w:val="right" w:pos="1134"/>
          <w:tab w:val="left" w:pos="1708"/>
        </w:tabs>
        <w:suppressAutoHyphens/>
        <w:bidi w:val="0"/>
        <w:spacing w:after="120"/>
        <w:ind w:left="1134" w:right="1134"/>
        <w:jc w:val="both"/>
        <w:rPr>
          <w:rFonts w:cs="Times New Roman"/>
          <w:szCs w:val="20"/>
          <w:lang w:val="x-none"/>
        </w:rPr>
      </w:pPr>
      <w:r w:rsidRPr="00DB0596">
        <w:rPr>
          <w:rFonts w:cs="Times New Roman"/>
          <w:szCs w:val="20"/>
          <w:lang w:val="es-ES"/>
        </w:rPr>
        <w:tab/>
      </w:r>
      <w:r w:rsidRPr="00DB0596">
        <w:rPr>
          <w:rFonts w:cs="Times New Roman"/>
          <w:szCs w:val="20"/>
          <w:lang w:val="x-none"/>
        </w:rPr>
        <w:t>He was arrested on 11 March 2014 in flagrante delicto while participating with others in acts of disorderly conduct and vandalism in the area of Nuwaidrat. He was interrogated by the Department of Public Prosecution on the day of his arrest in the presence of his lawyer, Ms. Fatima Al-Qasas. The Department charged him with participation in an unlawful public gathering, disruption of public order, wilful destruction of property and possession of incendiary devices, and ordered his remand in custody pending further investigation.</w:t>
      </w:r>
    </w:p>
    <w:p w:rsidR="00DB0596" w:rsidRPr="00DB0596" w:rsidRDefault="00DB0596" w:rsidP="00DB0596">
      <w:pPr>
        <w:tabs>
          <w:tab w:val="right" w:pos="1134"/>
          <w:tab w:val="left" w:pos="1708"/>
        </w:tabs>
        <w:suppressAutoHyphens/>
        <w:bidi w:val="0"/>
        <w:spacing w:after="120"/>
        <w:ind w:left="1134" w:right="1134"/>
        <w:jc w:val="both"/>
        <w:rPr>
          <w:rFonts w:cs="Times New Roman"/>
          <w:szCs w:val="20"/>
          <w:lang w:val="x-none"/>
        </w:rPr>
      </w:pPr>
      <w:r w:rsidRPr="00DB0596">
        <w:rPr>
          <w:rFonts w:cs="Times New Roman"/>
          <w:szCs w:val="20"/>
          <w:lang w:val="x-none"/>
        </w:rPr>
        <w:tab/>
        <w:t xml:space="preserve">The case was referred to the Lower Criminal Court where the defendant appeared accompanied by his lawyer. On 23 June 2014, the Court decided to release the defendant on bail of 100 </w:t>
      </w:r>
      <w:r w:rsidRPr="00DB0596">
        <w:rPr>
          <w:rFonts w:cs="Times New Roman"/>
          <w:szCs w:val="20"/>
          <w:lang w:val="es-ES"/>
        </w:rPr>
        <w:t>Bahraini</w:t>
      </w:r>
      <w:r w:rsidRPr="00DB0596">
        <w:rPr>
          <w:rFonts w:cs="Times New Roman"/>
          <w:szCs w:val="20"/>
          <w:lang w:val="x-none"/>
        </w:rPr>
        <w:t xml:space="preserve"> dinars (BD). The case is still before the Court and is due to be heard on 7 January 2015.</w:t>
      </w:r>
    </w:p>
    <w:p w:rsidR="00DB0596" w:rsidRPr="00DB0596" w:rsidRDefault="00DB0596" w:rsidP="00C35029">
      <w:pPr>
        <w:keepNext/>
        <w:keepLines/>
        <w:tabs>
          <w:tab w:val="right" w:pos="851"/>
          <w:tab w:val="left" w:pos="1722"/>
        </w:tabs>
        <w:suppressAutoHyphens/>
        <w:bidi w:val="0"/>
        <w:spacing w:before="240" w:after="120" w:line="240" w:lineRule="exact"/>
        <w:ind w:left="1134" w:right="1134" w:hanging="1134"/>
        <w:jc w:val="left"/>
        <w:rPr>
          <w:rFonts w:cs="Times New Roman"/>
          <w:b/>
          <w:szCs w:val="20"/>
          <w:lang w:val="en-GB"/>
        </w:rPr>
      </w:pPr>
      <w:r w:rsidRPr="00DB0596">
        <w:rPr>
          <w:rFonts w:cs="Times New Roman"/>
          <w:b/>
          <w:szCs w:val="20"/>
          <w:lang w:val="en-GB"/>
        </w:rPr>
        <w:tab/>
      </w:r>
      <w:r w:rsidRPr="00DB0596">
        <w:rPr>
          <w:rFonts w:cs="Times New Roman"/>
          <w:b/>
          <w:szCs w:val="20"/>
          <w:lang w:val="en-GB"/>
        </w:rPr>
        <w:tab/>
        <w:t>2.</w:t>
      </w:r>
      <w:r w:rsidRPr="00DB0596">
        <w:rPr>
          <w:rFonts w:cs="Times New Roman"/>
          <w:b/>
          <w:szCs w:val="20"/>
          <w:lang w:val="en-GB"/>
        </w:rPr>
        <w:tab/>
        <w:t>Redha Mirza Ahmed Mushaima and Sami Mirza Ahmed Mushaima</w:t>
      </w:r>
      <w:r w:rsidRPr="00DB0596">
        <w:rPr>
          <w:rFonts w:cs="Times New Roman"/>
          <w:b/>
          <w:szCs w:val="20"/>
          <w:lang w:val="en-GB"/>
        </w:rPr>
        <w:br/>
        <w:t>(case No. 07201403620)</w:t>
      </w:r>
    </w:p>
    <w:p w:rsidR="00DB0596" w:rsidRPr="00DB0596" w:rsidRDefault="00DB0596" w:rsidP="00DB0596">
      <w:pPr>
        <w:tabs>
          <w:tab w:val="right" w:pos="1134"/>
          <w:tab w:val="left" w:pos="1708"/>
        </w:tabs>
        <w:suppressAutoHyphens/>
        <w:bidi w:val="0"/>
        <w:spacing w:after="120"/>
        <w:ind w:left="1134" w:right="1134"/>
        <w:jc w:val="both"/>
        <w:rPr>
          <w:rFonts w:cs="Times New Roman"/>
          <w:szCs w:val="20"/>
          <w:lang w:val="x-none"/>
        </w:rPr>
      </w:pPr>
      <w:r w:rsidRPr="00DB0596">
        <w:rPr>
          <w:rFonts w:cs="Times New Roman"/>
          <w:szCs w:val="20"/>
          <w:lang w:val="x-none"/>
        </w:rPr>
        <w:tab/>
        <w:t xml:space="preserve">The two were arrested on 6 March 2014 pursuant to a warrant issued by the Department of Public Prosecution. Evidence indicated that they and others had planted and detonated a bomb which killed a police officer and two patrolmen and injured others. They were </w:t>
      </w:r>
      <w:r w:rsidRPr="00DB0596">
        <w:rPr>
          <w:rFonts w:cs="Times New Roman"/>
          <w:szCs w:val="20"/>
          <w:lang w:val="es-ES"/>
        </w:rPr>
        <w:t>interrogated</w:t>
      </w:r>
      <w:r w:rsidRPr="00DB0596">
        <w:rPr>
          <w:rFonts w:cs="Times New Roman"/>
          <w:szCs w:val="20"/>
          <w:lang w:val="x-none"/>
        </w:rPr>
        <w:t xml:space="preserve"> by the Department of Public Prosecution on the day of their arrest. The Department charged them with joining a terrorist organization in full knowledge of its objectives, participating with others in the premeditated homicide of police officers and the attempted homicide of others, carrying out a terrorist bombing, procuring, possessing and manufacturing explosive devices in order to disrupt public order and endanger lives and property, and ordered their remand in custody pending further investigation.</w:t>
      </w:r>
    </w:p>
    <w:p w:rsidR="00DB0596" w:rsidRPr="00DB0596" w:rsidRDefault="00DB0596" w:rsidP="00DB0596">
      <w:pPr>
        <w:tabs>
          <w:tab w:val="right" w:pos="1134"/>
          <w:tab w:val="left" w:pos="1708"/>
        </w:tabs>
        <w:suppressAutoHyphens/>
        <w:bidi w:val="0"/>
        <w:spacing w:after="120"/>
        <w:ind w:left="1134" w:right="1134"/>
        <w:jc w:val="both"/>
        <w:rPr>
          <w:rFonts w:cs="Times New Roman"/>
          <w:szCs w:val="20"/>
          <w:lang w:val="x-none"/>
        </w:rPr>
      </w:pPr>
      <w:r w:rsidRPr="00DB0596">
        <w:rPr>
          <w:rFonts w:cs="Times New Roman"/>
          <w:szCs w:val="20"/>
          <w:lang w:val="x-none"/>
        </w:rPr>
        <w:tab/>
        <w:t xml:space="preserve">The accused, along with others, were sent for trial and appeared in court accompanied by their </w:t>
      </w:r>
      <w:r w:rsidRPr="00DB0596">
        <w:rPr>
          <w:rFonts w:cs="Times New Roman"/>
          <w:szCs w:val="20"/>
          <w:lang w:val="es-ES"/>
        </w:rPr>
        <w:t>lawyer</w:t>
      </w:r>
      <w:r w:rsidRPr="00DB0596">
        <w:rPr>
          <w:rFonts w:cs="Times New Roman"/>
          <w:szCs w:val="20"/>
          <w:lang w:val="x-none"/>
        </w:rPr>
        <w:t>, Mr. Abdel Jaleel Alaradi. The case is still before the court and its hearing has been adjourned until 17 November 2014.</w:t>
      </w:r>
    </w:p>
    <w:p w:rsidR="00DB0596" w:rsidRPr="00DB0596" w:rsidRDefault="00DB0596" w:rsidP="00C35029">
      <w:pPr>
        <w:keepNext/>
        <w:keepLines/>
        <w:tabs>
          <w:tab w:val="right" w:pos="851"/>
          <w:tab w:val="left" w:pos="1722"/>
        </w:tabs>
        <w:suppressAutoHyphens/>
        <w:bidi w:val="0"/>
        <w:spacing w:before="240" w:after="120" w:line="240" w:lineRule="exact"/>
        <w:ind w:left="1134" w:right="1134" w:hanging="1134"/>
        <w:jc w:val="left"/>
        <w:rPr>
          <w:rFonts w:cs="Times New Roman"/>
          <w:b/>
          <w:szCs w:val="20"/>
          <w:lang w:val="en-GB"/>
        </w:rPr>
      </w:pPr>
      <w:r w:rsidRPr="00DB0596">
        <w:rPr>
          <w:rFonts w:cs="Times New Roman"/>
          <w:b/>
          <w:szCs w:val="20"/>
          <w:lang w:val="en-GB"/>
        </w:rPr>
        <w:tab/>
      </w:r>
      <w:r w:rsidRPr="00DB0596">
        <w:rPr>
          <w:rFonts w:cs="Times New Roman"/>
          <w:b/>
          <w:szCs w:val="20"/>
          <w:lang w:val="en-GB"/>
        </w:rPr>
        <w:tab/>
        <w:t>3.</w:t>
      </w:r>
      <w:r w:rsidRPr="00DB0596">
        <w:rPr>
          <w:rFonts w:cs="Times New Roman"/>
          <w:b/>
          <w:szCs w:val="20"/>
          <w:lang w:val="en-GB"/>
        </w:rPr>
        <w:tab/>
        <w:t>Ahmed Mohamed Saleh al-Arab (case No. 07201407880)</w:t>
      </w:r>
    </w:p>
    <w:p w:rsidR="00DB0596" w:rsidRPr="00DB0596" w:rsidRDefault="00DB0596" w:rsidP="00DB0596">
      <w:pPr>
        <w:tabs>
          <w:tab w:val="right" w:pos="1134"/>
          <w:tab w:val="left" w:pos="1708"/>
        </w:tabs>
        <w:suppressAutoHyphens/>
        <w:bidi w:val="0"/>
        <w:spacing w:after="120"/>
        <w:ind w:left="1134" w:right="1134"/>
        <w:jc w:val="both"/>
        <w:rPr>
          <w:rFonts w:cs="Times New Roman"/>
          <w:szCs w:val="20"/>
          <w:lang w:val="x-none"/>
        </w:rPr>
      </w:pPr>
      <w:r w:rsidRPr="00DB0596">
        <w:rPr>
          <w:rFonts w:cs="Times New Roman"/>
          <w:szCs w:val="20"/>
          <w:lang w:val="x-none"/>
        </w:rPr>
        <w:tab/>
        <w:t xml:space="preserve">He was arrested on 9 January 2014 after inquiries revealed his involvement with others in the commission of terrorist acts. He was brought before the Department of Public Prosecution where he was interrogated on 12 January 2014 and charged with a number of offences including: membership of a terrorist group, procurement and possession of arms and ammunition, manufacturing and possessing explosive devices without a permit in order to perpetrate </w:t>
      </w:r>
      <w:r w:rsidRPr="00DB0596">
        <w:rPr>
          <w:rFonts w:cs="Times New Roman"/>
          <w:szCs w:val="20"/>
          <w:lang w:val="es-ES"/>
        </w:rPr>
        <w:t>terrorist</w:t>
      </w:r>
      <w:r w:rsidRPr="00DB0596">
        <w:rPr>
          <w:rFonts w:cs="Times New Roman"/>
          <w:szCs w:val="20"/>
          <w:lang w:val="x-none"/>
        </w:rPr>
        <w:t xml:space="preserve"> acts, importing arms without a permit and helping wanted persons to escape. The Department ordered his remand in custody pending further investigation and the case was referred to the High Criminal Court where its hearing was adjourned until 13 November 2014.</w:t>
      </w:r>
    </w:p>
    <w:p w:rsidR="00DB0596" w:rsidRPr="00DB0596" w:rsidRDefault="00DB0596" w:rsidP="00C35029">
      <w:pPr>
        <w:keepNext/>
        <w:keepLines/>
        <w:tabs>
          <w:tab w:val="right" w:pos="851"/>
          <w:tab w:val="left" w:pos="1722"/>
        </w:tabs>
        <w:suppressAutoHyphens/>
        <w:bidi w:val="0"/>
        <w:spacing w:before="240" w:after="120" w:line="240" w:lineRule="exact"/>
        <w:ind w:left="1134" w:right="1134" w:hanging="1134"/>
        <w:jc w:val="left"/>
        <w:rPr>
          <w:rFonts w:cs="Times New Roman"/>
          <w:b/>
          <w:szCs w:val="20"/>
          <w:lang w:val="en-GB"/>
        </w:rPr>
      </w:pPr>
      <w:r w:rsidRPr="00DB0596">
        <w:rPr>
          <w:rFonts w:cs="Times New Roman"/>
          <w:b/>
          <w:szCs w:val="20"/>
          <w:lang w:val="en-GB"/>
        </w:rPr>
        <w:tab/>
      </w:r>
      <w:r w:rsidRPr="00DB0596">
        <w:rPr>
          <w:rFonts w:cs="Times New Roman"/>
          <w:b/>
          <w:szCs w:val="20"/>
          <w:lang w:val="en-GB"/>
        </w:rPr>
        <w:tab/>
        <w:t>4.</w:t>
      </w:r>
      <w:r w:rsidRPr="00DB0596">
        <w:rPr>
          <w:rFonts w:cs="Times New Roman"/>
          <w:b/>
          <w:szCs w:val="20"/>
          <w:lang w:val="en-GB"/>
        </w:rPr>
        <w:tab/>
        <w:t>Muneer Sayed Habib Saeed Nasir (case No. 07201309245)</w:t>
      </w:r>
    </w:p>
    <w:p w:rsidR="00DB0596" w:rsidRPr="00DB0596" w:rsidRDefault="00DB0596" w:rsidP="00DB0596">
      <w:pPr>
        <w:tabs>
          <w:tab w:val="right" w:pos="1134"/>
          <w:tab w:val="left" w:pos="1708"/>
        </w:tabs>
        <w:suppressAutoHyphens/>
        <w:bidi w:val="0"/>
        <w:spacing w:after="120"/>
        <w:ind w:left="1134" w:right="1134"/>
        <w:jc w:val="both"/>
        <w:rPr>
          <w:rFonts w:cs="Times New Roman"/>
          <w:szCs w:val="20"/>
          <w:lang w:val="x-none"/>
        </w:rPr>
      </w:pPr>
      <w:r w:rsidRPr="00DB0596">
        <w:rPr>
          <w:rFonts w:cs="Times New Roman"/>
          <w:szCs w:val="20"/>
          <w:lang w:val="x-none"/>
        </w:rPr>
        <w:tab/>
        <w:t xml:space="preserve">He was arrested on 30 May 2014 pursuant to a warrant issued by the Department of Public Prosecution after </w:t>
      </w:r>
      <w:r w:rsidRPr="00DB0596">
        <w:rPr>
          <w:rFonts w:cs="Times New Roman"/>
          <w:szCs w:val="20"/>
          <w:lang w:val="es-ES"/>
        </w:rPr>
        <w:t>evidence</w:t>
      </w:r>
      <w:r w:rsidRPr="00DB0596">
        <w:rPr>
          <w:rFonts w:cs="Times New Roman"/>
          <w:szCs w:val="20"/>
          <w:lang w:val="x-none"/>
        </w:rPr>
        <w:t xml:space="preserve"> indicated that he and others had formed a terrorist organization. He was interrogated by the Department, which ordered his remand in custody pending further investigation.</w:t>
      </w:r>
    </w:p>
    <w:p w:rsidR="00DB0596" w:rsidRPr="00DB0596" w:rsidRDefault="00DB0596" w:rsidP="00DB0596">
      <w:pPr>
        <w:tabs>
          <w:tab w:val="right" w:pos="1134"/>
          <w:tab w:val="left" w:pos="1708"/>
        </w:tabs>
        <w:suppressAutoHyphens/>
        <w:bidi w:val="0"/>
        <w:spacing w:after="120"/>
        <w:ind w:left="1134" w:right="1134"/>
        <w:jc w:val="both"/>
        <w:rPr>
          <w:rFonts w:cs="Times New Roman"/>
          <w:szCs w:val="20"/>
          <w:lang w:val="x-none"/>
        </w:rPr>
      </w:pPr>
      <w:r w:rsidRPr="00DB0596">
        <w:rPr>
          <w:rFonts w:cs="Times New Roman"/>
          <w:szCs w:val="20"/>
          <w:lang w:val="x-none"/>
        </w:rPr>
        <w:tab/>
        <w:t>He was sent for trial before the competent court, which sentenced him to 10 years’ imprisonment. The defendant lodged an appeal against the sentence which is due to be heard on 23 November 2014.</w:t>
      </w:r>
    </w:p>
    <w:p w:rsidR="00DB0596" w:rsidRPr="00DB0596" w:rsidRDefault="00DB0596" w:rsidP="00C35029">
      <w:pPr>
        <w:keepNext/>
        <w:keepLines/>
        <w:tabs>
          <w:tab w:val="right" w:pos="851"/>
          <w:tab w:val="left" w:pos="1722"/>
        </w:tabs>
        <w:suppressAutoHyphens/>
        <w:bidi w:val="0"/>
        <w:spacing w:before="240" w:after="120" w:line="240" w:lineRule="exact"/>
        <w:ind w:left="1134" w:right="1134" w:hanging="1134"/>
        <w:jc w:val="left"/>
        <w:rPr>
          <w:rFonts w:cs="Times New Roman"/>
          <w:b/>
          <w:szCs w:val="20"/>
          <w:lang w:val="en-GB"/>
        </w:rPr>
      </w:pPr>
      <w:r w:rsidRPr="00DB0596">
        <w:rPr>
          <w:rFonts w:cs="Times New Roman"/>
          <w:b/>
          <w:szCs w:val="20"/>
          <w:lang w:val="en-GB"/>
        </w:rPr>
        <w:tab/>
      </w:r>
      <w:r w:rsidRPr="00DB0596">
        <w:rPr>
          <w:rFonts w:cs="Times New Roman"/>
          <w:b/>
          <w:szCs w:val="20"/>
          <w:lang w:val="en-GB"/>
        </w:rPr>
        <w:tab/>
        <w:t>5.</w:t>
      </w:r>
      <w:r w:rsidRPr="00DB0596">
        <w:rPr>
          <w:rFonts w:cs="Times New Roman"/>
          <w:b/>
          <w:szCs w:val="20"/>
          <w:lang w:val="en-GB"/>
        </w:rPr>
        <w:tab/>
        <w:t>Ebrahim Ahmed Redha Al-Meqdad and Jehad Sadeq Abdullah (case No. 2012/104566)</w:t>
      </w:r>
    </w:p>
    <w:p w:rsidR="00DB0596" w:rsidRPr="00DB0596" w:rsidRDefault="00DB0596" w:rsidP="00DB0596">
      <w:pPr>
        <w:tabs>
          <w:tab w:val="right" w:pos="1134"/>
          <w:tab w:val="left" w:pos="1708"/>
        </w:tabs>
        <w:suppressAutoHyphens/>
        <w:bidi w:val="0"/>
        <w:spacing w:after="120"/>
        <w:ind w:left="1134" w:right="1134"/>
        <w:jc w:val="both"/>
        <w:rPr>
          <w:rFonts w:cs="Times New Roman"/>
          <w:szCs w:val="20"/>
          <w:lang w:val="x-none"/>
        </w:rPr>
      </w:pPr>
      <w:r w:rsidRPr="00DB0596">
        <w:rPr>
          <w:rFonts w:cs="Times New Roman"/>
          <w:szCs w:val="20"/>
          <w:lang w:val="x-none"/>
        </w:rPr>
        <w:tab/>
        <w:t>Ebrahim Al-Meqdad was arrested on 23 July 2012 and Jehad Sadeq on 25 July 2012 pursuant to a warrant issued by the Department of Public Prosecution.</w:t>
      </w:r>
    </w:p>
    <w:p w:rsidR="00DB0596" w:rsidRPr="00DB0596" w:rsidRDefault="00DB0596" w:rsidP="00DB0596">
      <w:pPr>
        <w:tabs>
          <w:tab w:val="right" w:pos="1134"/>
          <w:tab w:val="left" w:pos="1708"/>
        </w:tabs>
        <w:suppressAutoHyphens/>
        <w:bidi w:val="0"/>
        <w:spacing w:after="120"/>
        <w:ind w:left="1134" w:right="1134"/>
        <w:jc w:val="both"/>
        <w:rPr>
          <w:rFonts w:cs="Times New Roman"/>
          <w:szCs w:val="20"/>
          <w:lang w:val="x-none"/>
        </w:rPr>
      </w:pPr>
      <w:r w:rsidRPr="00DB0596">
        <w:rPr>
          <w:rFonts w:cs="Times New Roman"/>
          <w:szCs w:val="20"/>
          <w:lang w:val="x-none"/>
        </w:rPr>
        <w:tab/>
        <w:t>The Department charged them and others with the attempted premeditated homicide, by lying in wait, of police officers in an incident that took place on 23 July 2012. According to the charges, they deliberately set fire to police vehicles with the intention of killing the occupants. Pursuing their plan, they then ambushed two on-duty police officers, throwing incendiary devices at them and at an armoured police vehicle in which they had taken refuge. Their intention was to burn the vehicle and its occupants and only the intervention of a police backup unit prevented them from perpetrating that crime. At the same time, these accused and other unknown persons used force against police officers with the intention of wrongfully preventing them from performing their duty. They started fires on the public thoroughfare, thereby endangering persons and property, and procured and possessed incendiary devices (Molotov cocktails) with the intention of using them to endanger life and public and private property. They also participated in an unlawful public gathering with a view to committing unlawful acts. All these acts were perpetrated in pursuit of a terrorist objective and a criminal conspiracy to disrupt public order and endanger lives and property.</w:t>
      </w:r>
    </w:p>
    <w:p w:rsidR="00DB0596" w:rsidRPr="00DB0596" w:rsidRDefault="00DB0596" w:rsidP="00DB0596">
      <w:pPr>
        <w:tabs>
          <w:tab w:val="right" w:pos="1134"/>
          <w:tab w:val="left" w:pos="1708"/>
        </w:tabs>
        <w:suppressAutoHyphens/>
        <w:bidi w:val="0"/>
        <w:spacing w:after="120"/>
        <w:ind w:left="1134" w:right="1134"/>
        <w:jc w:val="both"/>
        <w:rPr>
          <w:rFonts w:cs="Times New Roman"/>
          <w:szCs w:val="20"/>
          <w:lang w:val="x-none"/>
        </w:rPr>
      </w:pPr>
      <w:r w:rsidRPr="00DB0596">
        <w:rPr>
          <w:rFonts w:cs="Times New Roman"/>
          <w:szCs w:val="20"/>
          <w:lang w:val="x-none"/>
        </w:rPr>
        <w:tab/>
        <w:t xml:space="preserve">The two accused were interrogated by the Department of Public Prosecution on 25 July 2012. The case was sent for trial before the High Criminal Court which, on 4 April 2013 in the presence of the accused, sentenced them to 10 years’ imprisonment on the charges brought against them. They and other convicted persons lodged appeals against their sentences. The Court of Appeal considered the appeals and, on 29 September 2013, ruled that they were </w:t>
      </w:r>
      <w:r w:rsidRPr="00DB0596">
        <w:rPr>
          <w:rFonts w:cs="Times New Roman"/>
          <w:szCs w:val="20"/>
          <w:lang w:val="es-ES"/>
        </w:rPr>
        <w:t>admissible</w:t>
      </w:r>
      <w:r w:rsidRPr="00DB0596">
        <w:rPr>
          <w:rFonts w:cs="Times New Roman"/>
          <w:szCs w:val="20"/>
          <w:lang w:val="x-none"/>
        </w:rPr>
        <w:t xml:space="preserve"> in form but not in substance and upheld the original sentences. The two convicted persons then appealed against that ruling before the Court of Cassation which, on 20 October 2014, ruled that their appeals were admissible in form but not in substance.</w:t>
      </w:r>
    </w:p>
    <w:p w:rsidR="00DB0596" w:rsidRPr="00DB0596" w:rsidRDefault="00DB0596" w:rsidP="00C35029">
      <w:pPr>
        <w:keepNext/>
        <w:keepLines/>
        <w:tabs>
          <w:tab w:val="right" w:pos="851"/>
          <w:tab w:val="left" w:pos="1722"/>
        </w:tabs>
        <w:suppressAutoHyphens/>
        <w:bidi w:val="0"/>
        <w:spacing w:before="240" w:after="120" w:line="240" w:lineRule="exact"/>
        <w:ind w:left="1134" w:right="1134" w:hanging="1134"/>
        <w:jc w:val="left"/>
        <w:rPr>
          <w:rFonts w:cs="Times New Roman"/>
          <w:b/>
          <w:szCs w:val="20"/>
          <w:lang w:val="en-GB"/>
        </w:rPr>
      </w:pPr>
      <w:r w:rsidRPr="00DB0596">
        <w:rPr>
          <w:rFonts w:cs="Times New Roman"/>
          <w:b/>
          <w:szCs w:val="20"/>
          <w:lang w:val="en-GB"/>
        </w:rPr>
        <w:tab/>
      </w:r>
      <w:r w:rsidRPr="00DB0596">
        <w:rPr>
          <w:rFonts w:cs="Times New Roman"/>
          <w:b/>
          <w:szCs w:val="20"/>
          <w:lang w:val="en-GB"/>
        </w:rPr>
        <w:tab/>
        <w:t>6.</w:t>
      </w:r>
      <w:r w:rsidRPr="00DB0596">
        <w:rPr>
          <w:rFonts w:cs="Times New Roman"/>
          <w:b/>
          <w:szCs w:val="20"/>
          <w:lang w:val="en-GB"/>
        </w:rPr>
        <w:tab/>
        <w:t>Maher Abbas Ahmed Youssef Al-Khabbaz (case No. 201392377)</w:t>
      </w:r>
    </w:p>
    <w:p w:rsidR="00DB0596" w:rsidRPr="00DB0596" w:rsidRDefault="00DB0596" w:rsidP="00DB0596">
      <w:pPr>
        <w:tabs>
          <w:tab w:val="right" w:pos="1134"/>
          <w:tab w:val="left" w:pos="1708"/>
        </w:tabs>
        <w:suppressAutoHyphens/>
        <w:bidi w:val="0"/>
        <w:spacing w:after="120"/>
        <w:ind w:left="1134" w:right="1134"/>
        <w:jc w:val="both"/>
        <w:rPr>
          <w:rFonts w:cs="Times New Roman"/>
          <w:szCs w:val="20"/>
          <w:rtl/>
          <w:lang w:val="x-none"/>
        </w:rPr>
      </w:pPr>
      <w:r w:rsidRPr="00DB0596">
        <w:rPr>
          <w:rFonts w:cs="Times New Roman"/>
          <w:szCs w:val="20"/>
          <w:lang w:val="x-none"/>
        </w:rPr>
        <w:tab/>
        <w:t xml:space="preserve">He was arrested on 19 February 2013 pursuant to a warrant issued by the Department of Public Prosecution after evidence indicated that he and others were involved in an attack on a police post in which one of its personnel was killed. On 21 February 2013, he was interrogated by the Department of Public Prosecution, which charged him with the premeditated </w:t>
      </w:r>
      <w:r w:rsidRPr="00DB0596">
        <w:rPr>
          <w:rFonts w:cs="Times New Roman"/>
          <w:szCs w:val="20"/>
          <w:lang w:val="es-ES"/>
        </w:rPr>
        <w:t>homicide</w:t>
      </w:r>
      <w:r w:rsidRPr="00DB0596">
        <w:rPr>
          <w:rFonts w:cs="Times New Roman"/>
          <w:szCs w:val="20"/>
          <w:lang w:val="x-none"/>
        </w:rPr>
        <w:t xml:space="preserve"> and attempted homicide of police officers and with the procurement and possession of incendiary devices and a shotgun without a permit and for the purpose of achieving a terrorist objective, and ordered his remand in custody pending further investigation.</w:t>
      </w:r>
    </w:p>
    <w:p w:rsidR="00DB0596" w:rsidRPr="00DB0596" w:rsidRDefault="00DB0596" w:rsidP="00DB0596">
      <w:pPr>
        <w:tabs>
          <w:tab w:val="right" w:pos="1134"/>
          <w:tab w:val="left" w:pos="1708"/>
        </w:tabs>
        <w:suppressAutoHyphens/>
        <w:bidi w:val="0"/>
        <w:spacing w:after="120"/>
        <w:ind w:left="1134" w:right="1134"/>
        <w:jc w:val="both"/>
        <w:rPr>
          <w:rFonts w:cs="Times New Roman"/>
          <w:szCs w:val="20"/>
          <w:lang w:val="en-GB"/>
        </w:rPr>
      </w:pPr>
      <w:r w:rsidRPr="00DB0596">
        <w:rPr>
          <w:rFonts w:cs="Times New Roman"/>
          <w:szCs w:val="20"/>
          <w:lang w:val="x-none"/>
        </w:rPr>
        <w:tab/>
        <w:t xml:space="preserve">The case was heard before the High Criminal Court which, on 19 February 2014, sentenced the </w:t>
      </w:r>
      <w:r w:rsidRPr="00DB0596">
        <w:rPr>
          <w:rFonts w:cs="Times New Roman"/>
          <w:szCs w:val="20"/>
          <w:lang w:val="es-ES"/>
        </w:rPr>
        <w:t>defendant</w:t>
      </w:r>
      <w:r w:rsidRPr="00DB0596">
        <w:rPr>
          <w:rFonts w:cs="Times New Roman"/>
          <w:szCs w:val="20"/>
          <w:lang w:val="x-none"/>
        </w:rPr>
        <w:t xml:space="preserve"> to death. He appealed against the sentence but the appeal was rejected by the High Court of Appeal, which upheld the original sentence. A further appeal was lodged before the Court of Cassation but no ruling has yet been issued thereon.</w:t>
      </w:r>
    </w:p>
    <w:p w:rsidR="00DB0596" w:rsidRPr="00DB0596" w:rsidRDefault="00DB0596" w:rsidP="00C35029">
      <w:pPr>
        <w:keepNext/>
        <w:keepLines/>
        <w:tabs>
          <w:tab w:val="right" w:pos="851"/>
          <w:tab w:val="left" w:pos="1722"/>
        </w:tabs>
        <w:suppressAutoHyphens/>
        <w:bidi w:val="0"/>
        <w:spacing w:before="240" w:after="120" w:line="240" w:lineRule="exact"/>
        <w:ind w:left="1134" w:right="1134" w:hanging="1134"/>
        <w:jc w:val="left"/>
        <w:rPr>
          <w:rFonts w:cs="Times New Roman"/>
          <w:b/>
          <w:szCs w:val="20"/>
          <w:lang w:val="en-GB"/>
        </w:rPr>
      </w:pPr>
      <w:r w:rsidRPr="00DB0596">
        <w:rPr>
          <w:rFonts w:cs="Times New Roman"/>
          <w:b/>
          <w:szCs w:val="20"/>
          <w:lang w:val="en-GB"/>
        </w:rPr>
        <w:tab/>
      </w:r>
      <w:r w:rsidRPr="00DB0596">
        <w:rPr>
          <w:rFonts w:cs="Times New Roman"/>
          <w:b/>
          <w:szCs w:val="20"/>
          <w:lang w:val="en-GB"/>
        </w:rPr>
        <w:tab/>
        <w:t>7.</w:t>
      </w:r>
      <w:r w:rsidRPr="00DB0596">
        <w:rPr>
          <w:rFonts w:cs="Times New Roman"/>
          <w:b/>
          <w:szCs w:val="20"/>
          <w:lang w:val="en-GB"/>
        </w:rPr>
        <w:tab/>
        <w:t>Taleb Ali Mohammed (case No. 07201300177)</w:t>
      </w:r>
    </w:p>
    <w:p w:rsidR="00DB0596" w:rsidRPr="00DB0596" w:rsidRDefault="00DB0596" w:rsidP="00DB0596">
      <w:pPr>
        <w:tabs>
          <w:tab w:val="right" w:pos="1134"/>
          <w:tab w:val="left" w:pos="1708"/>
        </w:tabs>
        <w:suppressAutoHyphens/>
        <w:bidi w:val="0"/>
        <w:spacing w:after="120"/>
        <w:ind w:left="1134" w:right="1134"/>
        <w:jc w:val="both"/>
        <w:rPr>
          <w:rFonts w:cs="Times New Roman"/>
          <w:szCs w:val="20"/>
          <w:lang w:val="x-none"/>
        </w:rPr>
      </w:pPr>
      <w:r w:rsidRPr="00DB0596">
        <w:rPr>
          <w:rFonts w:cs="Times New Roman"/>
          <w:szCs w:val="20"/>
          <w:lang w:val="x-none"/>
        </w:rPr>
        <w:tab/>
        <w:t xml:space="preserve">He was arrested on 14 November 2012 on charges of establishing, in association with others, a terrorist group and procuring and possessing explosives without a permit in order to achieve a terrorist objective. </w:t>
      </w:r>
      <w:r w:rsidRPr="00DB0596">
        <w:rPr>
          <w:rFonts w:cs="Times New Roman"/>
          <w:szCs w:val="20"/>
          <w:lang w:val="es-ES"/>
        </w:rPr>
        <w:t>The</w:t>
      </w:r>
      <w:r w:rsidRPr="00DB0596">
        <w:rPr>
          <w:rFonts w:cs="Times New Roman"/>
          <w:szCs w:val="20"/>
          <w:lang w:val="x-none"/>
        </w:rPr>
        <w:t xml:space="preserve"> case was referred to the High Criminal Court, which sentenced him to 15 years’ imprisonment. He lodged an appeal before the High Court of Appeal but it was rejected. He has also been convicted in other cases.</w:t>
      </w:r>
    </w:p>
    <w:p w:rsidR="00DB0596" w:rsidRPr="00DB0596" w:rsidRDefault="00DB0596" w:rsidP="00C35029">
      <w:pPr>
        <w:keepNext/>
        <w:keepLines/>
        <w:tabs>
          <w:tab w:val="right" w:pos="851"/>
          <w:tab w:val="left" w:pos="1722"/>
        </w:tabs>
        <w:suppressAutoHyphens/>
        <w:bidi w:val="0"/>
        <w:spacing w:before="240" w:after="120" w:line="240" w:lineRule="exact"/>
        <w:ind w:left="1134" w:right="1134" w:hanging="1134"/>
        <w:jc w:val="left"/>
        <w:rPr>
          <w:rFonts w:cs="Times New Roman"/>
          <w:b/>
          <w:szCs w:val="20"/>
          <w:lang w:val="en-GB"/>
        </w:rPr>
      </w:pPr>
      <w:r w:rsidRPr="00DB0596">
        <w:rPr>
          <w:rFonts w:cs="Times New Roman"/>
          <w:b/>
          <w:szCs w:val="20"/>
          <w:lang w:val="en-GB"/>
        </w:rPr>
        <w:tab/>
      </w:r>
      <w:r w:rsidRPr="00DB0596">
        <w:rPr>
          <w:rFonts w:cs="Times New Roman"/>
          <w:b/>
          <w:szCs w:val="20"/>
          <w:lang w:val="en-GB"/>
        </w:rPr>
        <w:tab/>
        <w:t>8.</w:t>
      </w:r>
      <w:r w:rsidRPr="00DB0596">
        <w:rPr>
          <w:rFonts w:cs="Times New Roman"/>
          <w:b/>
          <w:szCs w:val="20"/>
          <w:lang w:val="en-GB"/>
        </w:rPr>
        <w:tab/>
        <w:t>Ebrahim Abdulla al-Sharqui (case No. 07201300177)</w:t>
      </w:r>
    </w:p>
    <w:p w:rsidR="00DB0596" w:rsidRPr="00DB0596" w:rsidRDefault="00DB0596" w:rsidP="00DB0596">
      <w:pPr>
        <w:tabs>
          <w:tab w:val="right" w:pos="1134"/>
          <w:tab w:val="left" w:pos="1708"/>
        </w:tabs>
        <w:suppressAutoHyphens/>
        <w:bidi w:val="0"/>
        <w:spacing w:after="120"/>
        <w:ind w:left="1134" w:right="1134"/>
        <w:jc w:val="both"/>
        <w:rPr>
          <w:rFonts w:cs="Times New Roman"/>
          <w:szCs w:val="20"/>
          <w:lang w:val="x-none"/>
        </w:rPr>
      </w:pPr>
      <w:r w:rsidRPr="00DB0596">
        <w:rPr>
          <w:rFonts w:cs="Times New Roman"/>
          <w:szCs w:val="20"/>
          <w:lang w:val="x-none"/>
        </w:rPr>
        <w:tab/>
        <w:t xml:space="preserve">He was charged in the aforementioned case with membership of a terrorist group and procurement and possession of explosives without a permit in order to achieve a terrorist objective. The case was referred to the High Criminal Court, which sentenced him to 10 years’ </w:t>
      </w:r>
      <w:r w:rsidRPr="00DB0596">
        <w:rPr>
          <w:rFonts w:cs="Times New Roman"/>
          <w:szCs w:val="20"/>
          <w:lang w:val="es-ES"/>
        </w:rPr>
        <w:t>imprisonment</w:t>
      </w:r>
      <w:r w:rsidRPr="00DB0596">
        <w:rPr>
          <w:rFonts w:cs="Times New Roman"/>
          <w:szCs w:val="20"/>
          <w:lang w:val="x-none"/>
        </w:rPr>
        <w:t>. He lodged an appeal before the High Court of Appeal but it was rejected. He has also been convicted in other cases.</w:t>
      </w:r>
    </w:p>
    <w:p w:rsidR="00DB0596" w:rsidRPr="00DB0596" w:rsidRDefault="00DB0596" w:rsidP="00C35029">
      <w:pPr>
        <w:keepNext/>
        <w:keepLines/>
        <w:tabs>
          <w:tab w:val="right" w:pos="851"/>
          <w:tab w:val="left" w:pos="1722"/>
        </w:tabs>
        <w:suppressAutoHyphens/>
        <w:bidi w:val="0"/>
        <w:spacing w:before="240" w:after="120" w:line="240" w:lineRule="exact"/>
        <w:ind w:left="1134" w:right="1134" w:hanging="1134"/>
        <w:jc w:val="left"/>
        <w:rPr>
          <w:rFonts w:cs="Times New Roman"/>
          <w:b/>
          <w:szCs w:val="20"/>
          <w:lang w:val="en-GB"/>
        </w:rPr>
      </w:pPr>
      <w:r w:rsidRPr="00DB0596">
        <w:rPr>
          <w:rFonts w:cs="Times New Roman"/>
          <w:b/>
          <w:szCs w:val="20"/>
          <w:lang w:val="en-GB"/>
        </w:rPr>
        <w:tab/>
      </w:r>
      <w:r w:rsidRPr="00DB0596">
        <w:rPr>
          <w:rFonts w:cs="Times New Roman"/>
          <w:b/>
          <w:szCs w:val="20"/>
          <w:lang w:val="en-GB"/>
        </w:rPr>
        <w:tab/>
        <w:t>9.</w:t>
      </w:r>
      <w:r w:rsidRPr="00DB0596">
        <w:rPr>
          <w:rFonts w:cs="Times New Roman"/>
          <w:b/>
          <w:szCs w:val="20"/>
          <w:lang w:val="en-GB"/>
        </w:rPr>
        <w:tab/>
        <w:t>Sadeq Jaffar Ali Al-Asfoor (case No. 07201407880)</w:t>
      </w:r>
    </w:p>
    <w:p w:rsidR="00DB0596" w:rsidRPr="00DB0596" w:rsidRDefault="00DB0596" w:rsidP="00DB0596">
      <w:pPr>
        <w:tabs>
          <w:tab w:val="right" w:pos="1134"/>
          <w:tab w:val="left" w:pos="1708"/>
        </w:tabs>
        <w:suppressAutoHyphens/>
        <w:bidi w:val="0"/>
        <w:spacing w:after="120"/>
        <w:ind w:left="1134" w:right="1134"/>
        <w:jc w:val="both"/>
        <w:rPr>
          <w:rFonts w:cs="Times New Roman"/>
          <w:szCs w:val="20"/>
          <w:lang w:val="x-none"/>
        </w:rPr>
      </w:pPr>
      <w:r w:rsidRPr="00DB0596">
        <w:rPr>
          <w:rFonts w:cs="Times New Roman"/>
          <w:szCs w:val="20"/>
          <w:lang w:val="x-none"/>
        </w:rPr>
        <w:tab/>
        <w:t xml:space="preserve">He was arrested on 8 January 2014 during an ambush set up by the police to intercept a delivery of arms and explosives. He was interrogated by the Department of Public Prosecution on 14 January 2014. The interrogation took place in hospital because he had been injured by </w:t>
      </w:r>
      <w:r w:rsidRPr="00DB0596">
        <w:rPr>
          <w:rFonts w:cs="Times New Roman"/>
          <w:szCs w:val="20"/>
          <w:lang w:val="es-ES"/>
        </w:rPr>
        <w:t>gunfire</w:t>
      </w:r>
      <w:r w:rsidRPr="00DB0596">
        <w:rPr>
          <w:rFonts w:cs="Times New Roman"/>
          <w:szCs w:val="20"/>
          <w:lang w:val="x-none"/>
        </w:rPr>
        <w:t xml:space="preserve"> while resisting arrest during the police operation.</w:t>
      </w:r>
    </w:p>
    <w:p w:rsidR="00DB0596" w:rsidRPr="00DB0596" w:rsidRDefault="00DB0596" w:rsidP="00DB0596">
      <w:pPr>
        <w:tabs>
          <w:tab w:val="right" w:pos="851"/>
        </w:tabs>
        <w:suppressAutoHyphens/>
        <w:bidi w:val="0"/>
        <w:spacing w:after="120"/>
        <w:ind w:left="1134" w:right="1134"/>
        <w:jc w:val="both"/>
        <w:rPr>
          <w:rFonts w:cs="Times New Roman"/>
          <w:szCs w:val="20"/>
          <w:lang w:val="x-none"/>
        </w:rPr>
      </w:pPr>
      <w:r w:rsidRPr="00DB0596">
        <w:rPr>
          <w:rFonts w:cs="Times New Roman"/>
          <w:szCs w:val="20"/>
          <w:lang w:val="x-none"/>
        </w:rPr>
        <w:tab/>
        <w:t>He was charged with possessing firearms. The Department ordered that his remand in custody pending further investigation and his examination by a forensic physician.</w:t>
      </w:r>
    </w:p>
    <w:p w:rsidR="00DB0596" w:rsidRPr="00DB0596" w:rsidRDefault="00DB0596" w:rsidP="00DB0596">
      <w:pPr>
        <w:tabs>
          <w:tab w:val="right" w:pos="1134"/>
          <w:tab w:val="left" w:pos="1708"/>
        </w:tabs>
        <w:suppressAutoHyphens/>
        <w:bidi w:val="0"/>
        <w:spacing w:after="120"/>
        <w:ind w:left="1134" w:right="1134"/>
        <w:jc w:val="both"/>
        <w:rPr>
          <w:rFonts w:cs="Times New Roman"/>
          <w:szCs w:val="20"/>
          <w:lang w:val="x-none"/>
        </w:rPr>
      </w:pPr>
      <w:r w:rsidRPr="00DB0596">
        <w:rPr>
          <w:rFonts w:cs="Times New Roman"/>
          <w:szCs w:val="20"/>
          <w:lang w:val="x-none"/>
        </w:rPr>
        <w:tab/>
        <w:t xml:space="preserve">The Department of </w:t>
      </w:r>
      <w:r w:rsidRPr="00DB0596">
        <w:rPr>
          <w:rFonts w:cs="Times New Roman"/>
          <w:szCs w:val="20"/>
          <w:lang w:val="es-ES"/>
        </w:rPr>
        <w:t>Public</w:t>
      </w:r>
      <w:r w:rsidRPr="00DB0596">
        <w:rPr>
          <w:rFonts w:cs="Times New Roman"/>
          <w:szCs w:val="20"/>
          <w:lang w:val="x-none"/>
        </w:rPr>
        <w:t xml:space="preserve"> Prosecution also notified the special investigation unit, which is conducting thorough investigations into the circumstances of the defendant’s gunshot injuries in order to determine responsibilities.</w:t>
      </w:r>
    </w:p>
    <w:p w:rsidR="00DB0596" w:rsidRPr="00DB0596" w:rsidRDefault="00DB0596" w:rsidP="00C35029">
      <w:pPr>
        <w:keepNext/>
        <w:keepLines/>
        <w:tabs>
          <w:tab w:val="right" w:pos="851"/>
          <w:tab w:val="left" w:pos="1722"/>
        </w:tabs>
        <w:suppressAutoHyphens/>
        <w:bidi w:val="0"/>
        <w:spacing w:before="240" w:after="120" w:line="240" w:lineRule="exact"/>
        <w:ind w:left="1134" w:right="1134" w:hanging="1134"/>
        <w:jc w:val="left"/>
        <w:rPr>
          <w:rFonts w:cs="Times New Roman"/>
          <w:b/>
          <w:szCs w:val="20"/>
          <w:lang w:val="en-GB"/>
        </w:rPr>
      </w:pPr>
      <w:r w:rsidRPr="00DB0596">
        <w:rPr>
          <w:rFonts w:cs="Times New Roman"/>
          <w:b/>
          <w:szCs w:val="20"/>
          <w:lang w:val="en-GB"/>
        </w:rPr>
        <w:tab/>
      </w:r>
      <w:r w:rsidRPr="00DB0596">
        <w:rPr>
          <w:rFonts w:cs="Times New Roman"/>
          <w:b/>
          <w:szCs w:val="20"/>
          <w:lang w:val="en-GB"/>
        </w:rPr>
        <w:tab/>
        <w:t>10.</w:t>
      </w:r>
      <w:r w:rsidRPr="00DB0596">
        <w:rPr>
          <w:rFonts w:cs="Times New Roman"/>
          <w:b/>
          <w:szCs w:val="20"/>
          <w:lang w:val="en-GB"/>
        </w:rPr>
        <w:tab/>
        <w:t>Ahmed Abdulla Ebrahim (case No. 07201307137)</w:t>
      </w:r>
    </w:p>
    <w:p w:rsidR="00DB0596" w:rsidRPr="00DB0596" w:rsidRDefault="00DB0596" w:rsidP="00DB0596">
      <w:pPr>
        <w:tabs>
          <w:tab w:val="right" w:pos="1134"/>
          <w:tab w:val="left" w:pos="1708"/>
        </w:tabs>
        <w:suppressAutoHyphens/>
        <w:bidi w:val="0"/>
        <w:spacing w:after="120"/>
        <w:ind w:left="1134" w:right="1134"/>
        <w:jc w:val="both"/>
        <w:rPr>
          <w:rFonts w:cs="Times New Roman"/>
          <w:szCs w:val="20"/>
          <w:lang w:val="x-none"/>
        </w:rPr>
      </w:pPr>
      <w:r w:rsidRPr="00DB0596">
        <w:rPr>
          <w:rFonts w:cs="Times New Roman"/>
          <w:szCs w:val="20"/>
          <w:lang w:val="x-none"/>
        </w:rPr>
        <w:tab/>
        <w:t>The Department of Public Prosecution charged him and others with the procurement and possession of incendiary devices (Molotov cocktails) in order to use them to endanger life and property and with participation in an unauthorized public gathering with a view to committing unlawful acts. He was sent for trial before the High Criminal Court, which sentenced him to 10 years’ imprisonment. He appealed against the sentence and his appeal is still being examined before the Court of Appeal. He has also been convicted in other cases.</w:t>
      </w:r>
    </w:p>
    <w:p w:rsidR="00DB0596" w:rsidRPr="00DB0596" w:rsidRDefault="00DB0596" w:rsidP="00C35029">
      <w:pPr>
        <w:keepNext/>
        <w:keepLines/>
        <w:tabs>
          <w:tab w:val="right" w:pos="851"/>
          <w:tab w:val="left" w:pos="1722"/>
        </w:tabs>
        <w:suppressAutoHyphens/>
        <w:bidi w:val="0"/>
        <w:spacing w:before="240" w:after="120" w:line="240" w:lineRule="exact"/>
        <w:ind w:left="1134" w:right="1134" w:hanging="1134"/>
        <w:jc w:val="left"/>
        <w:rPr>
          <w:rFonts w:cs="Times New Roman"/>
          <w:b/>
          <w:szCs w:val="20"/>
          <w:lang w:val="en-GB"/>
        </w:rPr>
      </w:pPr>
      <w:r w:rsidRPr="00DB0596">
        <w:rPr>
          <w:rFonts w:cs="Times New Roman"/>
          <w:b/>
          <w:szCs w:val="20"/>
          <w:lang w:val="en-GB"/>
        </w:rPr>
        <w:tab/>
      </w:r>
      <w:r w:rsidRPr="00DB0596">
        <w:rPr>
          <w:rFonts w:cs="Times New Roman"/>
          <w:b/>
          <w:szCs w:val="20"/>
          <w:lang w:val="en-GB"/>
        </w:rPr>
        <w:tab/>
        <w:t>11.</w:t>
      </w:r>
      <w:r w:rsidRPr="00DB0596">
        <w:rPr>
          <w:rFonts w:cs="Times New Roman"/>
          <w:b/>
          <w:szCs w:val="20"/>
          <w:lang w:val="en-GB"/>
        </w:rPr>
        <w:tab/>
        <w:t>Salah Abbas Habib</w:t>
      </w:r>
    </w:p>
    <w:p w:rsidR="00DB0596" w:rsidRPr="00DB0596" w:rsidRDefault="00DB0596" w:rsidP="00DB0596">
      <w:pPr>
        <w:tabs>
          <w:tab w:val="right" w:pos="1134"/>
          <w:tab w:val="left" w:pos="1708"/>
        </w:tabs>
        <w:suppressAutoHyphens/>
        <w:bidi w:val="0"/>
        <w:spacing w:after="120"/>
        <w:ind w:left="1134" w:right="1134"/>
        <w:jc w:val="both"/>
        <w:rPr>
          <w:rFonts w:cs="Times New Roman"/>
          <w:szCs w:val="20"/>
          <w:lang w:val="x-none"/>
        </w:rPr>
      </w:pPr>
      <w:r w:rsidRPr="00DB0596">
        <w:rPr>
          <w:rFonts w:cs="Times New Roman"/>
          <w:szCs w:val="20"/>
          <w:lang w:val="x-none"/>
        </w:rPr>
        <w:tab/>
        <w:t xml:space="preserve">On 21 April 2012, the body of Salah Abbas Habib, showing signs of shotgun wounds, was found on the roof of a dwelling in the Shakhoura neighbourhood. The special investigation unit promptly initiated inquiries into the incident and a police officer was eventually sent for trial on charges of intentional homicide. The officer was acquitted by the criminal court of first </w:t>
      </w:r>
      <w:r w:rsidRPr="00DB0596">
        <w:rPr>
          <w:rFonts w:cs="Times New Roman"/>
          <w:szCs w:val="20"/>
          <w:lang w:val="es-ES"/>
        </w:rPr>
        <w:t>instance</w:t>
      </w:r>
      <w:r w:rsidRPr="00DB0596">
        <w:rPr>
          <w:rFonts w:cs="Times New Roman"/>
          <w:szCs w:val="20"/>
          <w:lang w:val="x-none"/>
        </w:rPr>
        <w:t>. The special investigation unit lodged an appeal against the sentence but the appeal was rejected by the Court of Appeal, which upheld the original sentence.</w:t>
      </w:r>
    </w:p>
    <w:p w:rsidR="00DB0596" w:rsidRPr="00DB0596" w:rsidRDefault="00DB0596" w:rsidP="00C35029">
      <w:pPr>
        <w:keepNext/>
        <w:keepLines/>
        <w:tabs>
          <w:tab w:val="right" w:pos="851"/>
          <w:tab w:val="left" w:pos="1722"/>
        </w:tabs>
        <w:suppressAutoHyphens/>
        <w:bidi w:val="0"/>
        <w:spacing w:before="240" w:after="120" w:line="240" w:lineRule="exact"/>
        <w:ind w:left="1134" w:right="1134" w:hanging="1134"/>
        <w:jc w:val="left"/>
        <w:rPr>
          <w:rFonts w:cs="Times New Roman"/>
          <w:b/>
          <w:szCs w:val="20"/>
          <w:lang w:val="en-GB"/>
        </w:rPr>
      </w:pPr>
      <w:r w:rsidRPr="00DB0596">
        <w:rPr>
          <w:rFonts w:cs="Times New Roman"/>
          <w:b/>
          <w:szCs w:val="20"/>
          <w:lang w:val="en-GB"/>
        </w:rPr>
        <w:tab/>
      </w:r>
      <w:r w:rsidRPr="00DB0596">
        <w:rPr>
          <w:rFonts w:cs="Times New Roman"/>
          <w:b/>
          <w:szCs w:val="20"/>
          <w:lang w:val="en-GB"/>
        </w:rPr>
        <w:tab/>
        <w:t>12.</w:t>
      </w:r>
      <w:r w:rsidRPr="00DB0596">
        <w:rPr>
          <w:rFonts w:cs="Times New Roman"/>
          <w:b/>
          <w:szCs w:val="20"/>
          <w:lang w:val="en-GB"/>
        </w:rPr>
        <w:tab/>
        <w:t>Jassim Al-Banna, Yusuf Al-Nashmi and Mohamed Ahmed</w:t>
      </w:r>
    </w:p>
    <w:p w:rsidR="00DB0596" w:rsidRPr="00DB0596" w:rsidRDefault="00DB0596" w:rsidP="00DB0596">
      <w:pPr>
        <w:tabs>
          <w:tab w:val="right" w:pos="1134"/>
          <w:tab w:val="left" w:pos="1708"/>
        </w:tabs>
        <w:suppressAutoHyphens/>
        <w:bidi w:val="0"/>
        <w:spacing w:after="120"/>
        <w:ind w:left="1134" w:right="1134"/>
        <w:jc w:val="both"/>
        <w:rPr>
          <w:rFonts w:cs="Times New Roman"/>
          <w:szCs w:val="20"/>
          <w:lang w:val="x-none"/>
        </w:rPr>
      </w:pPr>
      <w:r w:rsidRPr="00DB0596">
        <w:rPr>
          <w:rFonts w:cs="Times New Roman"/>
          <w:szCs w:val="20"/>
          <w:lang w:val="x-none"/>
        </w:rPr>
        <w:tab/>
        <w:t xml:space="preserve">Additional </w:t>
      </w:r>
      <w:r w:rsidRPr="00DB0596">
        <w:rPr>
          <w:rFonts w:cs="Times New Roman"/>
          <w:szCs w:val="20"/>
          <w:lang w:val="es-ES"/>
        </w:rPr>
        <w:t>personal</w:t>
      </w:r>
      <w:r w:rsidRPr="00DB0596">
        <w:rPr>
          <w:rFonts w:cs="Times New Roman"/>
          <w:szCs w:val="20"/>
          <w:lang w:val="x-none"/>
        </w:rPr>
        <w:t xml:space="preserve"> information is required in order to identify these individuals.</w:t>
      </w:r>
    </w:p>
    <w:p w:rsidR="00DB0596" w:rsidRPr="00DB0596" w:rsidRDefault="00DB0596" w:rsidP="00705189">
      <w:pPr>
        <w:keepNext/>
        <w:keepLines/>
        <w:tabs>
          <w:tab w:val="right" w:pos="851"/>
        </w:tabs>
        <w:suppressAutoHyphens/>
        <w:bidi w:val="0"/>
        <w:spacing w:before="120" w:after="240" w:line="270" w:lineRule="exact"/>
        <w:ind w:left="1134" w:right="1134" w:hanging="567"/>
        <w:jc w:val="left"/>
        <w:rPr>
          <w:rFonts w:cs="Times New Roman"/>
          <w:b/>
          <w:sz w:val="28"/>
          <w:szCs w:val="28"/>
          <w:lang w:val="es-ES"/>
        </w:rPr>
      </w:pPr>
      <w:r w:rsidRPr="00DB0596">
        <w:rPr>
          <w:rFonts w:cs="Times New Roman"/>
          <w:b/>
          <w:sz w:val="28"/>
          <w:szCs w:val="28"/>
          <w:lang w:val="es-ES"/>
        </w:rPr>
        <w:t>Annex II</w:t>
      </w:r>
    </w:p>
    <w:p w:rsidR="00DB0596" w:rsidRPr="00DB0596" w:rsidRDefault="00DB0596" w:rsidP="00DB0596">
      <w:pPr>
        <w:keepNext/>
        <w:keepLines/>
        <w:tabs>
          <w:tab w:val="right" w:pos="851"/>
          <w:tab w:val="left" w:pos="8505"/>
        </w:tabs>
        <w:suppressAutoHyphens/>
        <w:bidi w:val="0"/>
        <w:spacing w:before="360" w:after="240" w:line="270" w:lineRule="exact"/>
        <w:ind w:left="6946" w:right="1134" w:hanging="567"/>
        <w:jc w:val="right"/>
        <w:rPr>
          <w:rFonts w:cs="Times New Roman"/>
          <w:i/>
          <w:szCs w:val="20"/>
          <w:lang w:val="es-ES"/>
        </w:rPr>
      </w:pPr>
      <w:r w:rsidRPr="00DB0596">
        <w:rPr>
          <w:rFonts w:cs="Times New Roman"/>
          <w:i/>
          <w:szCs w:val="20"/>
          <w:lang w:val="es-ES"/>
        </w:rPr>
        <w:tab/>
        <w:t>[Spanish only]</w:t>
      </w:r>
    </w:p>
    <w:p w:rsidR="00DB0596" w:rsidRPr="00DB0596" w:rsidRDefault="00DB0596" w:rsidP="00DB0596">
      <w:pPr>
        <w:keepNext/>
        <w:keepLines/>
        <w:tabs>
          <w:tab w:val="right" w:pos="851"/>
        </w:tabs>
        <w:suppressAutoHyphens/>
        <w:bidi w:val="0"/>
        <w:spacing w:before="360" w:after="240" w:line="300" w:lineRule="exact"/>
        <w:ind w:left="1134" w:right="1134" w:hanging="1134"/>
        <w:jc w:val="left"/>
        <w:rPr>
          <w:rFonts w:cs="Times New Roman"/>
          <w:b/>
          <w:sz w:val="28"/>
          <w:szCs w:val="20"/>
          <w:lang w:val="x-none"/>
        </w:rPr>
      </w:pPr>
      <w:r w:rsidRPr="00DB0596">
        <w:rPr>
          <w:rFonts w:cs="Times New Roman"/>
          <w:b/>
          <w:sz w:val="28"/>
          <w:szCs w:val="20"/>
          <w:lang w:val="es-ES"/>
        </w:rPr>
        <w:tab/>
      </w:r>
      <w:r w:rsidRPr="00DB0596">
        <w:rPr>
          <w:rFonts w:cs="Times New Roman"/>
          <w:b/>
          <w:sz w:val="28"/>
          <w:szCs w:val="20"/>
          <w:lang w:val="es-ES"/>
        </w:rPr>
        <w:tab/>
      </w:r>
      <w:r w:rsidRPr="00DB0596">
        <w:rPr>
          <w:rFonts w:cs="Times New Roman"/>
          <w:b/>
          <w:sz w:val="28"/>
          <w:szCs w:val="20"/>
          <w:lang w:val="x-none"/>
        </w:rPr>
        <w:t>Contestación del Estado de Guatemala a la Subdivisión de Procedimientos Especiales de la Oficina del Alto Comisionado de Naciones Unidas para los Derechos Humanos, Ginebra</w:t>
      </w:r>
      <w:r w:rsidRPr="00DB0596">
        <w:rPr>
          <w:rFonts w:cs="Times New Roman"/>
          <w:sz w:val="28"/>
          <w:szCs w:val="20"/>
          <w:lang w:val="es-ES"/>
        </w:rPr>
        <w:t xml:space="preserve"> </w:t>
      </w:r>
      <w:r w:rsidRPr="00DB0596">
        <w:rPr>
          <w:rFonts w:cs="Times New Roman"/>
          <w:b/>
          <w:sz w:val="28"/>
          <w:szCs w:val="20"/>
          <w:lang w:val="x-none"/>
        </w:rPr>
        <w:t>Suiza.</w:t>
      </w:r>
    </w:p>
    <w:p w:rsidR="00DB0596" w:rsidRPr="00DB0596" w:rsidRDefault="00DB0596" w:rsidP="00DB0596">
      <w:pPr>
        <w:tabs>
          <w:tab w:val="right" w:pos="1134"/>
          <w:tab w:val="left" w:pos="1708"/>
        </w:tabs>
        <w:suppressAutoHyphens/>
        <w:bidi w:val="0"/>
        <w:spacing w:after="120"/>
        <w:ind w:left="1134" w:right="1134"/>
        <w:jc w:val="both"/>
        <w:rPr>
          <w:rFonts w:cs="Times New Roman"/>
          <w:szCs w:val="20"/>
          <w:lang w:val="x-none"/>
        </w:rPr>
      </w:pPr>
      <w:r w:rsidRPr="00DB0596">
        <w:rPr>
          <w:rFonts w:cs="Times New Roman"/>
          <w:szCs w:val="20"/>
          <w:lang w:val="x-none"/>
        </w:rPr>
        <w:t xml:space="preserve">Asunto: “Comunicación Conjunta de los Procedimientos Especiales enviada por el Presidente-Relator del Grupo de Trabajo sobre las desapariciones forzadas o involuntarias; el Relator Especial sobre la situación de las y los defensores de los derechos humanos; la Relatora Especial </w:t>
      </w:r>
      <w:r w:rsidRPr="00DB0596">
        <w:rPr>
          <w:rFonts w:cs="Times New Roman"/>
          <w:szCs w:val="20"/>
          <w:lang w:val="es-ES"/>
        </w:rPr>
        <w:t>sobre</w:t>
      </w:r>
      <w:r w:rsidRPr="00DB0596">
        <w:rPr>
          <w:rFonts w:cs="Times New Roman"/>
          <w:szCs w:val="20"/>
          <w:lang w:val="x-none"/>
        </w:rPr>
        <w:t xml:space="preserve"> la independencia de los magistrados y abogados; el Relator Especial sobre la tortura y otros tratos o penas crueles, inhumanos o degradantes; y el Relator especial sobre la promoción de la verdad, la justicia, la reparación y las garantías de no repetición.”</w:t>
      </w:r>
    </w:p>
    <w:p w:rsidR="00DB0596" w:rsidRPr="00DB0596" w:rsidRDefault="00DB0596" w:rsidP="00DB0596">
      <w:pPr>
        <w:tabs>
          <w:tab w:val="right" w:pos="851"/>
        </w:tabs>
        <w:suppressAutoHyphens/>
        <w:bidi w:val="0"/>
        <w:spacing w:after="120"/>
        <w:ind w:left="1134" w:right="1134"/>
        <w:jc w:val="both"/>
        <w:rPr>
          <w:rFonts w:cs="Times New Roman"/>
          <w:szCs w:val="20"/>
          <w:lang w:val="x-none"/>
        </w:rPr>
      </w:pPr>
      <w:r w:rsidRPr="00DB0596">
        <w:rPr>
          <w:rFonts w:cs="Times New Roman"/>
          <w:szCs w:val="20"/>
          <w:lang w:val="x-none"/>
        </w:rPr>
        <w:t>Llamamiento Urgente: “Alegaciones recibidas en relación a la posible aplicación del Decreto 8-86 y posible aplicación de una amnistía al ex Jefe de Estado José Efraín Ríos Montt por los delitos de genocidio y crímenes de lesa humanidad. (…) también alegaciones sobre la falta de garantías en el proceso de selección de magistrados de la Corte Suprema de Justicia y de las salas de apelaciones, para el período 2014-2019 y las posibles consecuencias que podría conllevar en la lucha contra la impunidad, incluyendo en los casos de violaciones graves cometidas durante el conflicto armado.”</w:t>
      </w:r>
    </w:p>
    <w:p w:rsidR="00DB0596" w:rsidRPr="00DB0596" w:rsidRDefault="00DB0596" w:rsidP="00DB0596">
      <w:pPr>
        <w:pBdr>
          <w:bottom w:val="single" w:sz="12" w:space="1" w:color="auto"/>
        </w:pBdr>
        <w:tabs>
          <w:tab w:val="right" w:pos="851"/>
        </w:tabs>
        <w:suppressAutoHyphens/>
        <w:autoSpaceDE w:val="0"/>
        <w:autoSpaceDN w:val="0"/>
        <w:bidi w:val="0"/>
        <w:adjustRightInd w:val="0"/>
        <w:ind w:left="1134" w:right="992"/>
        <w:jc w:val="center"/>
        <w:rPr>
          <w:rFonts w:cs="Times New Roman"/>
          <w:b/>
          <w:bCs/>
          <w:szCs w:val="20"/>
          <w:lang w:val="es-ES"/>
        </w:rPr>
      </w:pPr>
    </w:p>
    <w:p w:rsidR="00DB0596" w:rsidRPr="00DB0596" w:rsidRDefault="00DB0596" w:rsidP="00DB0596">
      <w:pPr>
        <w:pBdr>
          <w:bottom w:val="single" w:sz="12" w:space="1" w:color="auto"/>
        </w:pBdr>
        <w:tabs>
          <w:tab w:val="right" w:pos="851"/>
        </w:tabs>
        <w:suppressAutoHyphens/>
        <w:autoSpaceDE w:val="0"/>
        <w:autoSpaceDN w:val="0"/>
        <w:bidi w:val="0"/>
        <w:adjustRightInd w:val="0"/>
        <w:ind w:left="1134" w:right="992"/>
        <w:jc w:val="center"/>
        <w:rPr>
          <w:rFonts w:cs="Times New Roman"/>
          <w:bCs/>
          <w:szCs w:val="20"/>
          <w:lang w:val="es-GT"/>
        </w:rPr>
      </w:pPr>
    </w:p>
    <w:p w:rsidR="00DB0596" w:rsidRPr="00DB0596" w:rsidRDefault="00DB0596" w:rsidP="00DB0596">
      <w:pPr>
        <w:pBdr>
          <w:bottom w:val="single" w:sz="12" w:space="1" w:color="auto"/>
        </w:pBdr>
        <w:tabs>
          <w:tab w:val="right" w:pos="851"/>
        </w:tabs>
        <w:suppressAutoHyphens/>
        <w:autoSpaceDE w:val="0"/>
        <w:autoSpaceDN w:val="0"/>
        <w:bidi w:val="0"/>
        <w:adjustRightInd w:val="0"/>
        <w:ind w:left="1134" w:right="992"/>
        <w:jc w:val="both"/>
        <w:rPr>
          <w:rFonts w:cs="Times New Roman"/>
          <w:b/>
          <w:bCs/>
          <w:szCs w:val="20"/>
          <w:lang w:val="es-GT"/>
        </w:rPr>
      </w:pPr>
      <w:r w:rsidRPr="00DB0596">
        <w:rPr>
          <w:rFonts w:cs="Times New Roman"/>
          <w:b/>
          <w:bCs/>
          <w:szCs w:val="20"/>
          <w:lang w:val="es-GT"/>
        </w:rPr>
        <w:t>Miguel de la Lama</w:t>
      </w:r>
    </w:p>
    <w:p w:rsidR="00DB0596" w:rsidRPr="00DB0596" w:rsidRDefault="00DB0596" w:rsidP="00DB0596">
      <w:pPr>
        <w:pBdr>
          <w:bottom w:val="single" w:sz="12" w:space="1" w:color="auto"/>
        </w:pBdr>
        <w:tabs>
          <w:tab w:val="right" w:pos="851"/>
        </w:tabs>
        <w:suppressAutoHyphens/>
        <w:autoSpaceDE w:val="0"/>
        <w:autoSpaceDN w:val="0"/>
        <w:bidi w:val="0"/>
        <w:adjustRightInd w:val="0"/>
        <w:ind w:left="1134" w:right="992"/>
        <w:jc w:val="both"/>
        <w:rPr>
          <w:rFonts w:cs="Times New Roman"/>
          <w:b/>
          <w:bCs/>
          <w:szCs w:val="20"/>
          <w:lang w:val="es-GT"/>
        </w:rPr>
      </w:pPr>
      <w:r w:rsidRPr="00DB0596">
        <w:rPr>
          <w:rFonts w:cs="Times New Roman"/>
          <w:b/>
          <w:bCs/>
          <w:szCs w:val="20"/>
          <w:lang w:val="es-GT"/>
        </w:rPr>
        <w:t>Oficial a cargo</w:t>
      </w:r>
    </w:p>
    <w:p w:rsidR="00DB0596" w:rsidRPr="00DB0596" w:rsidRDefault="00DB0596" w:rsidP="00DB0596">
      <w:pPr>
        <w:pBdr>
          <w:bottom w:val="single" w:sz="12" w:space="1" w:color="auto"/>
        </w:pBdr>
        <w:tabs>
          <w:tab w:val="right" w:pos="851"/>
        </w:tabs>
        <w:suppressAutoHyphens/>
        <w:autoSpaceDE w:val="0"/>
        <w:autoSpaceDN w:val="0"/>
        <w:bidi w:val="0"/>
        <w:adjustRightInd w:val="0"/>
        <w:ind w:left="1134" w:right="992"/>
        <w:jc w:val="both"/>
        <w:rPr>
          <w:rFonts w:cs="Times New Roman"/>
          <w:b/>
          <w:bCs/>
          <w:szCs w:val="20"/>
          <w:lang w:val="es-GT"/>
        </w:rPr>
      </w:pPr>
      <w:r w:rsidRPr="00DB0596">
        <w:rPr>
          <w:rFonts w:cs="Times New Roman"/>
          <w:b/>
          <w:bCs/>
          <w:szCs w:val="20"/>
          <w:lang w:val="es-GT"/>
        </w:rPr>
        <w:t>Subdivisión de los Procedimientos Especiales</w:t>
      </w:r>
    </w:p>
    <w:p w:rsidR="00DB0596" w:rsidRPr="00DB0596" w:rsidRDefault="00DB0596" w:rsidP="00DB0596">
      <w:pPr>
        <w:pBdr>
          <w:bottom w:val="single" w:sz="12" w:space="1" w:color="auto"/>
        </w:pBdr>
        <w:tabs>
          <w:tab w:val="right" w:pos="851"/>
        </w:tabs>
        <w:suppressAutoHyphens/>
        <w:autoSpaceDE w:val="0"/>
        <w:autoSpaceDN w:val="0"/>
        <w:bidi w:val="0"/>
        <w:adjustRightInd w:val="0"/>
        <w:ind w:left="1134" w:right="992"/>
        <w:jc w:val="both"/>
        <w:rPr>
          <w:rFonts w:cs="Times New Roman"/>
          <w:b/>
          <w:bCs/>
          <w:szCs w:val="20"/>
          <w:lang w:val="es-ES"/>
        </w:rPr>
      </w:pPr>
      <w:r w:rsidRPr="00DB0596">
        <w:rPr>
          <w:rFonts w:cs="Times New Roman"/>
          <w:b/>
          <w:bCs/>
          <w:szCs w:val="20"/>
          <w:lang w:val="es-GT"/>
        </w:rPr>
        <w:t>OACDH</w:t>
      </w:r>
      <w:r w:rsidRPr="00DB0596">
        <w:rPr>
          <w:rFonts w:cs="Times New Roman"/>
          <w:b/>
          <w:bCs/>
          <w:szCs w:val="20"/>
          <w:lang w:val="es-ES"/>
        </w:rPr>
        <w:t xml:space="preserve"> </w:t>
      </w:r>
    </w:p>
    <w:p w:rsidR="00DB0596" w:rsidRPr="00DB0596" w:rsidRDefault="00DB0596" w:rsidP="00DB0596">
      <w:pPr>
        <w:pBdr>
          <w:bottom w:val="single" w:sz="12" w:space="1" w:color="auto"/>
        </w:pBdr>
        <w:tabs>
          <w:tab w:val="right" w:pos="851"/>
        </w:tabs>
        <w:suppressAutoHyphens/>
        <w:autoSpaceDE w:val="0"/>
        <w:autoSpaceDN w:val="0"/>
        <w:bidi w:val="0"/>
        <w:adjustRightInd w:val="0"/>
        <w:ind w:left="1134" w:right="992"/>
        <w:jc w:val="right"/>
        <w:rPr>
          <w:rFonts w:cs="Times New Roman"/>
          <w:b/>
          <w:bCs/>
          <w:szCs w:val="20"/>
          <w:lang w:val="es-GT"/>
        </w:rPr>
      </w:pPr>
      <w:r w:rsidRPr="00DB0596">
        <w:rPr>
          <w:rFonts w:cs="Times New Roman"/>
          <w:b/>
          <w:bCs/>
          <w:szCs w:val="20"/>
          <w:lang w:val="es-GT"/>
        </w:rPr>
        <w:t>Clasificación: DIGRIME/DDHH No. 170-000-074-14</w:t>
      </w:r>
    </w:p>
    <w:p w:rsidR="00DB0596" w:rsidRPr="00DB0596" w:rsidRDefault="00DB0596" w:rsidP="00DB0596">
      <w:pPr>
        <w:tabs>
          <w:tab w:val="right" w:pos="851"/>
        </w:tabs>
        <w:suppressAutoHyphens/>
        <w:autoSpaceDE w:val="0"/>
        <w:autoSpaceDN w:val="0"/>
        <w:bidi w:val="0"/>
        <w:adjustRightInd w:val="0"/>
        <w:ind w:left="1134" w:right="992"/>
        <w:jc w:val="right"/>
        <w:rPr>
          <w:rFonts w:cs="Times New Roman"/>
          <w:b/>
          <w:szCs w:val="20"/>
          <w:lang w:val="es-GT"/>
        </w:rPr>
      </w:pPr>
      <w:r w:rsidRPr="00DB0596">
        <w:rPr>
          <w:rFonts w:cs="Times New Roman"/>
          <w:b/>
          <w:szCs w:val="20"/>
          <w:lang w:val="es-GT"/>
        </w:rPr>
        <w:t>Ref. P-12-2015/AFAF/hm</w:t>
      </w:r>
    </w:p>
    <w:p w:rsidR="00DB0596" w:rsidRPr="00DB0596" w:rsidRDefault="00DB0596" w:rsidP="00DB0596">
      <w:pPr>
        <w:tabs>
          <w:tab w:val="right" w:pos="851"/>
        </w:tabs>
        <w:suppressAutoHyphens/>
        <w:autoSpaceDE w:val="0"/>
        <w:autoSpaceDN w:val="0"/>
        <w:bidi w:val="0"/>
        <w:adjustRightInd w:val="0"/>
        <w:ind w:left="1134" w:right="992"/>
        <w:jc w:val="right"/>
        <w:rPr>
          <w:rFonts w:cs="Times New Roman"/>
          <w:b/>
          <w:szCs w:val="20"/>
          <w:lang w:val="es-GT"/>
        </w:rPr>
      </w:pPr>
      <w:r w:rsidRPr="00DB0596">
        <w:rPr>
          <w:rFonts w:cs="Times New Roman"/>
          <w:b/>
          <w:szCs w:val="20"/>
          <w:lang w:val="es-GT"/>
        </w:rPr>
        <w:t>Guatemala 09 de Enero de 2015</w:t>
      </w:r>
    </w:p>
    <w:p w:rsidR="00DB0596" w:rsidRPr="00DB0596" w:rsidRDefault="00DB0596" w:rsidP="00DB0596">
      <w:pPr>
        <w:tabs>
          <w:tab w:val="right" w:pos="851"/>
        </w:tabs>
        <w:suppressAutoHyphens/>
        <w:autoSpaceDE w:val="0"/>
        <w:autoSpaceDN w:val="0"/>
        <w:bidi w:val="0"/>
        <w:adjustRightInd w:val="0"/>
        <w:ind w:left="1134" w:right="992"/>
        <w:jc w:val="right"/>
        <w:rPr>
          <w:rFonts w:cs="Times New Roman"/>
          <w:b/>
          <w:szCs w:val="20"/>
          <w:lang w:val="es-GT"/>
        </w:rPr>
      </w:pPr>
    </w:p>
    <w:p w:rsidR="00DB0596" w:rsidRPr="00DB0596" w:rsidRDefault="00DB0596" w:rsidP="00DB0596">
      <w:pPr>
        <w:keepNext/>
        <w:keepLines/>
        <w:tabs>
          <w:tab w:val="right" w:pos="851"/>
        </w:tabs>
        <w:suppressAutoHyphens/>
        <w:bidi w:val="0"/>
        <w:spacing w:before="360" w:after="240" w:line="300" w:lineRule="exact"/>
        <w:ind w:left="1134" w:right="1134" w:hanging="1134"/>
        <w:jc w:val="left"/>
        <w:rPr>
          <w:rFonts w:cs="Times New Roman"/>
          <w:b/>
          <w:sz w:val="28"/>
          <w:szCs w:val="20"/>
          <w:lang w:val="x-none"/>
        </w:rPr>
      </w:pPr>
      <w:r w:rsidRPr="00DB0596">
        <w:rPr>
          <w:rFonts w:cs="Times New Roman"/>
          <w:b/>
          <w:sz w:val="28"/>
          <w:szCs w:val="20"/>
          <w:lang w:val="x-none"/>
        </w:rPr>
        <w:tab/>
        <w:t>I.</w:t>
      </w:r>
      <w:r w:rsidRPr="00DB0596">
        <w:rPr>
          <w:rFonts w:cs="Times New Roman"/>
          <w:b/>
          <w:sz w:val="28"/>
          <w:szCs w:val="20"/>
          <w:lang w:val="x-none"/>
        </w:rPr>
        <w:tab/>
        <w:t>Antecedentes.</w:t>
      </w:r>
    </w:p>
    <w:p w:rsidR="00DB0596" w:rsidRPr="00DB0596" w:rsidRDefault="00DB0596" w:rsidP="00DB0596">
      <w:pPr>
        <w:tabs>
          <w:tab w:val="right" w:pos="851"/>
        </w:tabs>
        <w:suppressAutoHyphens/>
        <w:bidi w:val="0"/>
        <w:spacing w:after="120"/>
        <w:ind w:left="1134" w:right="1134"/>
        <w:jc w:val="both"/>
        <w:rPr>
          <w:rFonts w:cs="Times New Roman"/>
          <w:szCs w:val="20"/>
          <w:lang w:val="x-none"/>
        </w:rPr>
      </w:pPr>
      <w:r w:rsidRPr="00DB0596">
        <w:rPr>
          <w:rFonts w:cs="Times New Roman"/>
          <w:szCs w:val="20"/>
          <w:lang w:val="x-none"/>
        </w:rPr>
        <w:t xml:space="preserve">El Gobierno de la República del Ilustrado Estado de Guatemala, fue requerido el 22 de diciembre de 2014, por la Subdivisión de Procedimientos Especiales de la Oficina del Alto Comisionado de las Naciones Unidas para los Derechos Humanos, en la cual se adjunta la comunicación conjunta enviada por los Procedimientos Especiales indicados </w:t>
      </w:r>
      <w:r w:rsidRPr="00DB0596">
        <w:rPr>
          <w:rFonts w:cs="Times New Roman"/>
          <w:i/>
          <w:szCs w:val="20"/>
          <w:lang w:val="x-none"/>
        </w:rPr>
        <w:t>ut supra</w:t>
      </w:r>
      <w:r w:rsidRPr="00DB0596">
        <w:rPr>
          <w:rFonts w:cs="Times New Roman"/>
          <w:szCs w:val="20"/>
          <w:lang w:val="x-none"/>
        </w:rPr>
        <w:t xml:space="preserve"> de conformidad con las resoluciones 27/1, 25/18, 26/7, 25/13, y 27/3 del Consejo de Derechos Humanos, sobre el llamamiento o atención urgente al gobierno guatemalteco “</w:t>
      </w:r>
      <w:r w:rsidRPr="00DB0596">
        <w:rPr>
          <w:rFonts w:cs="Times New Roman"/>
          <w:i/>
          <w:szCs w:val="20"/>
          <w:lang w:val="x-none"/>
        </w:rPr>
        <w:t>SIC”</w:t>
      </w:r>
      <w:r w:rsidRPr="00DB0596">
        <w:rPr>
          <w:rFonts w:cs="Times New Roman"/>
          <w:szCs w:val="20"/>
          <w:lang w:val="x-none"/>
        </w:rPr>
        <w:t>:</w:t>
      </w:r>
    </w:p>
    <w:p w:rsidR="00DB0596" w:rsidRPr="00DB0596" w:rsidRDefault="00DB0596" w:rsidP="00DB0596">
      <w:pPr>
        <w:tabs>
          <w:tab w:val="right" w:pos="851"/>
        </w:tabs>
        <w:suppressAutoHyphens/>
        <w:bidi w:val="0"/>
        <w:spacing w:after="120"/>
        <w:ind w:left="1134" w:right="1134"/>
        <w:jc w:val="both"/>
        <w:rPr>
          <w:rFonts w:cs="Times New Roman"/>
          <w:b/>
          <w:i/>
          <w:szCs w:val="20"/>
          <w:lang w:val="x-none"/>
        </w:rPr>
      </w:pPr>
      <w:r w:rsidRPr="00DB0596">
        <w:rPr>
          <w:rFonts w:cs="Times New Roman"/>
          <w:i/>
          <w:szCs w:val="20"/>
          <w:lang w:val="x-none"/>
        </w:rPr>
        <w:t xml:space="preserve"> </w:t>
      </w:r>
      <w:r w:rsidRPr="00DB0596">
        <w:rPr>
          <w:rFonts w:cs="Times New Roman"/>
          <w:b/>
          <w:i/>
          <w:szCs w:val="20"/>
          <w:lang w:val="x-none"/>
        </w:rPr>
        <w:t>“</w:t>
      </w:r>
      <w:r w:rsidRPr="00DB0596">
        <w:rPr>
          <w:rFonts w:cs="Times New Roman"/>
          <w:i/>
          <w:szCs w:val="20"/>
          <w:lang w:val="x-none"/>
        </w:rPr>
        <w:t>Alegaciones recibidas en relación a la posible aplicación del Decreto 8-86 y posible aplicación de una amnistía al ex Jefe de Estado José Efraín Ríos Montt por los delitos de genocidio y crímenes de lesa humanidad. (…) también alegaciones sobre la falta de garantías en el proceso de selección de magistrados de la Corte Suprema de Justicia y de las salas de apelaciones, para el período 2014-2019 y las posibles consecuencias que podría conllevar en la lucha contra la impunidad, incluyendo en los casos de violaciones graves cometidas durante el conflicto armado.</w:t>
      </w:r>
      <w:r w:rsidRPr="00DB0596">
        <w:rPr>
          <w:rFonts w:cs="Times New Roman"/>
          <w:b/>
          <w:i/>
          <w:szCs w:val="20"/>
          <w:lang w:val="x-none"/>
        </w:rPr>
        <w:t>”</w:t>
      </w:r>
    </w:p>
    <w:p w:rsidR="00DB0596" w:rsidRPr="00DB0596" w:rsidRDefault="00DB0596" w:rsidP="00DB0596">
      <w:pPr>
        <w:tabs>
          <w:tab w:val="right" w:pos="851"/>
        </w:tabs>
        <w:suppressAutoHyphens/>
        <w:bidi w:val="0"/>
        <w:spacing w:after="120"/>
        <w:ind w:left="1134" w:right="1134"/>
        <w:jc w:val="both"/>
        <w:rPr>
          <w:rFonts w:cs="Times New Roman"/>
          <w:szCs w:val="20"/>
          <w:lang w:val="x-none"/>
        </w:rPr>
      </w:pPr>
      <w:r w:rsidRPr="00DB0596">
        <w:rPr>
          <w:rFonts w:cs="Times New Roman"/>
          <w:szCs w:val="20"/>
          <w:lang w:val="x-none"/>
        </w:rPr>
        <w:t>El Estado de Guatemala, a través de la Comisión Presidencial Coordinadora de la Política del Ejecutivo en Materia de Derechos Humanos –COPREDEH-, ante el Secretario General de Naciones Unidas, respetuosamente comparece y expone:</w:t>
      </w:r>
    </w:p>
    <w:p w:rsidR="00DB0596" w:rsidRPr="00DB0596" w:rsidRDefault="00DB0596" w:rsidP="00DB0596">
      <w:pPr>
        <w:keepNext/>
        <w:keepLines/>
        <w:tabs>
          <w:tab w:val="right" w:pos="851"/>
        </w:tabs>
        <w:suppressAutoHyphens/>
        <w:bidi w:val="0"/>
        <w:spacing w:before="360" w:after="240" w:line="300" w:lineRule="exact"/>
        <w:ind w:left="1134" w:right="1134" w:hanging="1134"/>
        <w:jc w:val="left"/>
        <w:rPr>
          <w:rFonts w:cs="Times New Roman"/>
          <w:b/>
          <w:sz w:val="28"/>
          <w:szCs w:val="20"/>
          <w:lang w:val="x-none"/>
        </w:rPr>
      </w:pPr>
      <w:r w:rsidRPr="00DB0596">
        <w:rPr>
          <w:rFonts w:cs="Times New Roman"/>
          <w:b/>
          <w:sz w:val="28"/>
          <w:szCs w:val="20"/>
          <w:lang w:val="x-none"/>
        </w:rPr>
        <w:tab/>
        <w:t>I</w:t>
      </w:r>
      <w:r w:rsidRPr="00DB0596">
        <w:rPr>
          <w:rFonts w:cs="Times New Roman"/>
          <w:b/>
          <w:sz w:val="28"/>
          <w:szCs w:val="20"/>
          <w:lang w:val="es-ES"/>
        </w:rPr>
        <w:t>I</w:t>
      </w:r>
      <w:r w:rsidRPr="00DB0596">
        <w:rPr>
          <w:rFonts w:cs="Times New Roman"/>
          <w:b/>
          <w:sz w:val="28"/>
          <w:szCs w:val="20"/>
          <w:lang w:val="x-none"/>
        </w:rPr>
        <w:t>.</w:t>
      </w:r>
      <w:r w:rsidRPr="00DB0596">
        <w:rPr>
          <w:rFonts w:cs="Times New Roman"/>
          <w:b/>
          <w:sz w:val="28"/>
          <w:szCs w:val="20"/>
          <w:lang w:val="x-none"/>
        </w:rPr>
        <w:tab/>
        <w:t>Observación estatal sobre el término “conflicto armado” en Guatemala definido por Naciones Unidas.</w:t>
      </w:r>
    </w:p>
    <w:p w:rsidR="00DB0596" w:rsidRPr="00DB0596" w:rsidRDefault="00DB0596" w:rsidP="00DB0596">
      <w:pPr>
        <w:tabs>
          <w:tab w:val="right" w:pos="851"/>
        </w:tabs>
        <w:suppressAutoHyphens/>
        <w:bidi w:val="0"/>
        <w:spacing w:after="120"/>
        <w:ind w:left="1134" w:right="1134"/>
        <w:jc w:val="both"/>
        <w:rPr>
          <w:rFonts w:cs="Times New Roman"/>
          <w:b/>
          <w:bCs/>
          <w:szCs w:val="20"/>
          <w:lang w:val="es-GT"/>
        </w:rPr>
      </w:pPr>
      <w:r w:rsidRPr="00DB0596">
        <w:rPr>
          <w:rFonts w:cs="Times New Roman"/>
          <w:szCs w:val="20"/>
          <w:lang w:val="x-none"/>
        </w:rPr>
        <w:t xml:space="preserve">El Estado de Guatemala, desea que los Procedimientos Especiales del Sistema de Naciones Unidas, y la Oficina del Alto Comisionado para los Derechos Humanos de Naciones Unidas, observen la definición del conflicto presentada en el </w:t>
      </w:r>
      <w:r w:rsidRPr="00DB0596">
        <w:rPr>
          <w:rFonts w:cs="Times New Roman"/>
          <w:b/>
          <w:bCs/>
          <w:szCs w:val="20"/>
          <w:lang w:val="es-GT"/>
        </w:rPr>
        <w:t>Informe del Grupo de Trabajo sobre Desapariciones Forzadas o Involuntarias:</w:t>
      </w:r>
    </w:p>
    <w:p w:rsidR="00DB0596" w:rsidRPr="00DB0596" w:rsidRDefault="00DB0596" w:rsidP="00DB0596">
      <w:pPr>
        <w:tabs>
          <w:tab w:val="right" w:pos="851"/>
        </w:tabs>
        <w:suppressAutoHyphens/>
        <w:bidi w:val="0"/>
        <w:spacing w:after="120"/>
        <w:ind w:left="1134" w:right="1134"/>
        <w:jc w:val="both"/>
        <w:rPr>
          <w:rFonts w:cs="Times New Roman"/>
          <w:szCs w:val="20"/>
          <w:lang w:val="es-GT"/>
        </w:rPr>
      </w:pPr>
      <w:r w:rsidRPr="00DB0596">
        <w:rPr>
          <w:rFonts w:cs="Times New Roman"/>
          <w:szCs w:val="20"/>
          <w:lang w:val="es-GT"/>
        </w:rPr>
        <w:t>“</w:t>
      </w:r>
      <w:r w:rsidRPr="00DB0596">
        <w:rPr>
          <w:rFonts w:cs="Times New Roman"/>
          <w:i/>
          <w:szCs w:val="20"/>
          <w:lang w:val="es-GT"/>
        </w:rPr>
        <w:t>9. El conflicto que marcó el inicio de las desapariciones en Guatemala en 1960 comenzó cuando un pequeño grupo de oficiales del ejército se rebeló contra el gobierno militar, acusándolo de corrupción. La rebelión fue aplastada, y los jóvenes oficiales huyeron a las montañas de Guatemala oriental, donde iniciaron una guerra de guerrillas. Estas guerrillas se convirtieron en poco tiempo en un movimiento marxista cuyo objetivo era derrocar al Gobierno y tomar el poder</w:t>
      </w:r>
      <w:r w:rsidRPr="00DB0596">
        <w:rPr>
          <w:rFonts w:cs="Times New Roman"/>
          <w:b/>
          <w:i/>
          <w:szCs w:val="20"/>
          <w:lang w:val="es-GT"/>
        </w:rPr>
        <w:t>. Es importante destacar que el conflicto armado guatemalteco no se originó como consecuencia de un conflicto interétnico. Se trata de un conflicto que ocurrió en el marco de la guerra fría</w:t>
      </w:r>
      <w:r w:rsidRPr="00DB0596">
        <w:rPr>
          <w:rFonts w:cs="Times New Roman"/>
          <w:b/>
          <w:i/>
          <w:sz w:val="18"/>
          <w:szCs w:val="20"/>
          <w:vertAlign w:val="superscript"/>
          <w:lang w:val="es-GT"/>
        </w:rPr>
        <w:footnoteReference w:id="1"/>
      </w:r>
      <w:r w:rsidRPr="00DB0596">
        <w:rPr>
          <w:rFonts w:cs="Times New Roman"/>
          <w:i/>
          <w:szCs w:val="20"/>
          <w:lang w:val="es-GT"/>
        </w:rPr>
        <w:t>.</w:t>
      </w:r>
      <w:r w:rsidRPr="00DB0596">
        <w:rPr>
          <w:rFonts w:cs="Times New Roman"/>
          <w:szCs w:val="20"/>
          <w:lang w:val="es-GT"/>
        </w:rPr>
        <w:t>” (Resaltado propio).</w:t>
      </w:r>
    </w:p>
    <w:p w:rsidR="00DB0596" w:rsidRPr="00DB0596" w:rsidRDefault="00DB0596" w:rsidP="00DB0596">
      <w:pPr>
        <w:tabs>
          <w:tab w:val="right" w:pos="851"/>
        </w:tabs>
        <w:suppressAutoHyphens/>
        <w:bidi w:val="0"/>
        <w:spacing w:after="120"/>
        <w:ind w:left="1134" w:right="1134"/>
        <w:jc w:val="both"/>
        <w:rPr>
          <w:rFonts w:cs="Times New Roman"/>
          <w:szCs w:val="20"/>
          <w:lang w:val="x-none"/>
        </w:rPr>
      </w:pPr>
      <w:r w:rsidRPr="00DB0596">
        <w:rPr>
          <w:rFonts w:cs="Times New Roman"/>
          <w:szCs w:val="20"/>
          <w:lang w:val="es-GT"/>
        </w:rPr>
        <w:t xml:space="preserve">Por lo tanto y de acuerdo con la definición del conflicto antes descrita, es claro que lo que ocurrió en Guatemala durante el enfrentamiento armado interno, no encuadra en la figura tipo de genocidio como delito internacional, por cuanto este es definido como: </w:t>
      </w:r>
      <w:r w:rsidRPr="00DB0596">
        <w:rPr>
          <w:rFonts w:cs="Times New Roman"/>
          <w:szCs w:val="20"/>
          <w:lang w:val="x-none"/>
        </w:rPr>
        <w:t>«cualquiera de los actos perpetrados con la intención de destruir, total o parcialmente, a un grupo nacional, étnico, racial o religioso como tal» estos actos comprenden la «matanza y lesión grave a la integridad física o mental de los miembros del grupo, sometimiento intencional del grupo a condiciones de existencia que hayan de acarrear su destrucción física, total o parcial, medidas destinadas a impedir nacimientos en el seno del grupo, traslado por la fuerza de niños del grupo a otro grupo».</w:t>
      </w:r>
    </w:p>
    <w:p w:rsidR="00DB0596" w:rsidRPr="00DB0596" w:rsidRDefault="00DB0596" w:rsidP="00DB0596">
      <w:pPr>
        <w:tabs>
          <w:tab w:val="right" w:pos="851"/>
        </w:tabs>
        <w:suppressAutoHyphens/>
        <w:bidi w:val="0"/>
        <w:spacing w:after="120"/>
        <w:ind w:left="1134" w:right="1134"/>
        <w:jc w:val="both"/>
        <w:rPr>
          <w:rFonts w:cs="Times New Roman"/>
          <w:szCs w:val="20"/>
          <w:lang w:val="es-GT"/>
        </w:rPr>
      </w:pPr>
      <w:r w:rsidRPr="00DB0596">
        <w:rPr>
          <w:rFonts w:cs="Times New Roman"/>
          <w:szCs w:val="20"/>
          <w:lang w:val="es-GT"/>
        </w:rPr>
        <w:t>“Se entenderá por “genocidio</w:t>
      </w:r>
      <w:r w:rsidRPr="00DB0596">
        <w:rPr>
          <w:rFonts w:cs="Times New Roman"/>
          <w:sz w:val="18"/>
          <w:szCs w:val="20"/>
          <w:vertAlign w:val="superscript"/>
          <w:lang w:val="es-GT"/>
        </w:rPr>
        <w:footnoteReference w:id="2"/>
      </w:r>
      <w:r w:rsidRPr="00DB0596">
        <w:rPr>
          <w:rFonts w:cs="Times New Roman"/>
          <w:szCs w:val="20"/>
          <w:lang w:val="es-GT"/>
        </w:rPr>
        <w:t>” cualquiera de los actos mencionados a continuación, perpetrados con la intención de destruir total o parcialmente a un grupo nacional, étnico, racial o religioso como tal:</w:t>
      </w:r>
    </w:p>
    <w:p w:rsidR="00DB0596" w:rsidRPr="00DB0596" w:rsidRDefault="00DB0596" w:rsidP="00DB0596">
      <w:pPr>
        <w:keepNext/>
        <w:keepLines/>
        <w:tabs>
          <w:tab w:val="right" w:pos="851"/>
        </w:tabs>
        <w:suppressAutoHyphens/>
        <w:bidi w:val="0"/>
        <w:spacing w:before="240" w:after="120" w:line="240" w:lineRule="exact"/>
        <w:ind w:left="1134" w:right="1134" w:hanging="1134"/>
        <w:jc w:val="left"/>
        <w:rPr>
          <w:rFonts w:cs="Times New Roman"/>
          <w:b/>
          <w:szCs w:val="20"/>
          <w:lang w:val="es-GT"/>
        </w:rPr>
      </w:pPr>
      <w:r w:rsidRPr="00DB0596">
        <w:rPr>
          <w:rFonts w:cs="Times New Roman"/>
          <w:b/>
          <w:szCs w:val="20"/>
          <w:lang w:val="es-GT"/>
        </w:rPr>
        <w:tab/>
      </w:r>
      <w:r w:rsidRPr="00DB0596">
        <w:rPr>
          <w:rFonts w:cs="Times New Roman"/>
          <w:b/>
          <w:szCs w:val="20"/>
          <w:lang w:val="es-GT"/>
        </w:rPr>
        <w:tab/>
        <w:t xml:space="preserve">A) </w:t>
      </w:r>
      <w:r w:rsidRPr="00DB0596">
        <w:rPr>
          <w:rFonts w:cs="Times New Roman"/>
          <w:b/>
          <w:szCs w:val="20"/>
          <w:lang w:val="es-GT"/>
        </w:rPr>
        <w:tab/>
        <w:t>Matanza de miembros del grupo;</w:t>
      </w:r>
    </w:p>
    <w:p w:rsidR="00DB0596" w:rsidRPr="00DB0596" w:rsidRDefault="00DB0596" w:rsidP="00DB0596">
      <w:pPr>
        <w:keepNext/>
        <w:keepLines/>
        <w:tabs>
          <w:tab w:val="right" w:pos="851"/>
        </w:tabs>
        <w:suppressAutoHyphens/>
        <w:bidi w:val="0"/>
        <w:spacing w:before="240" w:after="120" w:line="240" w:lineRule="exact"/>
        <w:ind w:left="1134" w:right="1134" w:hanging="1134"/>
        <w:jc w:val="left"/>
        <w:rPr>
          <w:rFonts w:cs="Times New Roman"/>
          <w:b/>
          <w:szCs w:val="20"/>
          <w:lang w:val="es-GT"/>
        </w:rPr>
      </w:pPr>
      <w:r w:rsidRPr="00DB0596">
        <w:rPr>
          <w:rFonts w:cs="Times New Roman"/>
          <w:b/>
          <w:szCs w:val="20"/>
          <w:lang w:val="es-GT"/>
        </w:rPr>
        <w:tab/>
      </w:r>
      <w:r w:rsidRPr="00DB0596">
        <w:rPr>
          <w:rFonts w:cs="Times New Roman"/>
          <w:b/>
          <w:szCs w:val="20"/>
          <w:lang w:val="es-GT"/>
        </w:rPr>
        <w:tab/>
        <w:t xml:space="preserve">B) </w:t>
      </w:r>
      <w:r w:rsidRPr="00DB0596">
        <w:rPr>
          <w:rFonts w:cs="Times New Roman"/>
          <w:b/>
          <w:szCs w:val="20"/>
          <w:lang w:val="es-GT"/>
        </w:rPr>
        <w:tab/>
        <w:t>Lesión grave a la integridad física o mental de los miembros del grupo;</w:t>
      </w:r>
    </w:p>
    <w:p w:rsidR="00DB0596" w:rsidRPr="00DB0596" w:rsidRDefault="00DB0596" w:rsidP="00DB0596">
      <w:pPr>
        <w:keepNext/>
        <w:keepLines/>
        <w:tabs>
          <w:tab w:val="right" w:pos="851"/>
        </w:tabs>
        <w:suppressAutoHyphens/>
        <w:bidi w:val="0"/>
        <w:spacing w:before="240" w:after="120" w:line="240" w:lineRule="exact"/>
        <w:ind w:left="1134" w:right="1134" w:hanging="1134"/>
        <w:jc w:val="left"/>
        <w:rPr>
          <w:rFonts w:cs="Times New Roman"/>
          <w:b/>
          <w:szCs w:val="20"/>
          <w:lang w:val="es-GT"/>
        </w:rPr>
      </w:pPr>
      <w:r w:rsidRPr="00DB0596">
        <w:rPr>
          <w:rFonts w:cs="Times New Roman"/>
          <w:b/>
          <w:szCs w:val="20"/>
          <w:lang w:val="es-GT"/>
        </w:rPr>
        <w:tab/>
      </w:r>
      <w:r w:rsidRPr="00DB0596">
        <w:rPr>
          <w:rFonts w:cs="Times New Roman"/>
          <w:b/>
          <w:szCs w:val="20"/>
          <w:lang w:val="es-GT"/>
        </w:rPr>
        <w:tab/>
        <w:t xml:space="preserve">C) </w:t>
      </w:r>
      <w:r w:rsidRPr="00DB0596">
        <w:rPr>
          <w:rFonts w:cs="Times New Roman"/>
          <w:b/>
          <w:szCs w:val="20"/>
          <w:lang w:val="es-GT"/>
        </w:rPr>
        <w:tab/>
        <w:t>Sometimiento intencional del grupo a condiciones de existencia que hayan de acarrear su destrucción física, total o parcial;</w:t>
      </w:r>
    </w:p>
    <w:p w:rsidR="00DB0596" w:rsidRPr="00DB0596" w:rsidRDefault="00DB0596" w:rsidP="00DB0596">
      <w:pPr>
        <w:keepNext/>
        <w:keepLines/>
        <w:tabs>
          <w:tab w:val="right" w:pos="851"/>
        </w:tabs>
        <w:suppressAutoHyphens/>
        <w:bidi w:val="0"/>
        <w:spacing w:before="240" w:after="120" w:line="240" w:lineRule="exact"/>
        <w:ind w:left="1134" w:right="1134" w:hanging="1134"/>
        <w:jc w:val="left"/>
        <w:rPr>
          <w:rFonts w:cs="Times New Roman"/>
          <w:b/>
          <w:szCs w:val="20"/>
          <w:lang w:val="es-GT"/>
        </w:rPr>
      </w:pPr>
      <w:r w:rsidRPr="00DB0596">
        <w:rPr>
          <w:rFonts w:cs="Times New Roman"/>
          <w:b/>
          <w:szCs w:val="20"/>
          <w:lang w:val="es-GT"/>
        </w:rPr>
        <w:tab/>
      </w:r>
      <w:r w:rsidRPr="00DB0596">
        <w:rPr>
          <w:rFonts w:cs="Times New Roman"/>
          <w:b/>
          <w:szCs w:val="20"/>
          <w:lang w:val="es-GT"/>
        </w:rPr>
        <w:tab/>
        <w:t>D)</w:t>
      </w:r>
      <w:r w:rsidRPr="00DB0596">
        <w:rPr>
          <w:rFonts w:cs="Times New Roman"/>
          <w:b/>
          <w:szCs w:val="20"/>
          <w:lang w:val="es-GT"/>
        </w:rPr>
        <w:tab/>
        <w:t xml:space="preserve"> Medidas destinadas a impedir nacimientos en el seno del grupo;</w:t>
      </w:r>
    </w:p>
    <w:p w:rsidR="00DB0596" w:rsidRPr="00DB0596" w:rsidRDefault="00DB0596" w:rsidP="00DB0596">
      <w:pPr>
        <w:keepNext/>
        <w:keepLines/>
        <w:tabs>
          <w:tab w:val="right" w:pos="851"/>
        </w:tabs>
        <w:suppressAutoHyphens/>
        <w:bidi w:val="0"/>
        <w:spacing w:before="240" w:after="120" w:line="240" w:lineRule="exact"/>
        <w:ind w:left="1134" w:right="1134" w:hanging="1134"/>
        <w:jc w:val="left"/>
        <w:rPr>
          <w:rFonts w:cs="Times New Roman"/>
          <w:b/>
          <w:szCs w:val="20"/>
          <w:lang w:val="es-GT"/>
        </w:rPr>
      </w:pPr>
      <w:r w:rsidRPr="00DB0596">
        <w:rPr>
          <w:rFonts w:cs="Times New Roman"/>
          <w:b/>
          <w:szCs w:val="20"/>
          <w:lang w:val="es-GT"/>
        </w:rPr>
        <w:tab/>
      </w:r>
      <w:r w:rsidRPr="00DB0596">
        <w:rPr>
          <w:rFonts w:cs="Times New Roman"/>
          <w:b/>
          <w:szCs w:val="20"/>
          <w:lang w:val="es-GT"/>
        </w:rPr>
        <w:tab/>
        <w:t xml:space="preserve">E) </w:t>
      </w:r>
      <w:r w:rsidRPr="00DB0596">
        <w:rPr>
          <w:rFonts w:cs="Times New Roman"/>
          <w:b/>
          <w:szCs w:val="20"/>
          <w:lang w:val="es-GT"/>
        </w:rPr>
        <w:tab/>
        <w:t>Traslado por la fuerza de niños del grupo a otro grupo.”</w:t>
      </w:r>
    </w:p>
    <w:p w:rsidR="00DB0596" w:rsidRPr="00DB0596" w:rsidRDefault="00DB0596" w:rsidP="00DB0596">
      <w:pPr>
        <w:keepNext/>
        <w:keepLines/>
        <w:tabs>
          <w:tab w:val="right" w:pos="851"/>
        </w:tabs>
        <w:suppressAutoHyphens/>
        <w:bidi w:val="0"/>
        <w:spacing w:before="360" w:after="240" w:line="300" w:lineRule="exact"/>
        <w:ind w:left="1134" w:right="1134" w:hanging="1134"/>
        <w:jc w:val="left"/>
        <w:rPr>
          <w:rFonts w:cs="Times New Roman"/>
          <w:b/>
          <w:sz w:val="28"/>
          <w:szCs w:val="20"/>
          <w:lang w:val="x-none"/>
        </w:rPr>
      </w:pPr>
      <w:r w:rsidRPr="00DB0596">
        <w:rPr>
          <w:rFonts w:cs="Times New Roman"/>
          <w:b/>
          <w:sz w:val="28"/>
          <w:szCs w:val="20"/>
          <w:lang w:val="x-none"/>
        </w:rPr>
        <w:tab/>
      </w:r>
      <w:r w:rsidRPr="00DB0596">
        <w:rPr>
          <w:rFonts w:cs="Times New Roman"/>
          <w:b/>
          <w:sz w:val="28"/>
          <w:szCs w:val="20"/>
          <w:lang w:val="es-ES"/>
        </w:rPr>
        <w:t>II</w:t>
      </w:r>
      <w:r w:rsidRPr="00DB0596">
        <w:rPr>
          <w:rFonts w:cs="Times New Roman"/>
          <w:b/>
          <w:sz w:val="28"/>
          <w:szCs w:val="20"/>
          <w:lang w:val="x-none"/>
        </w:rPr>
        <w:t>I.</w:t>
      </w:r>
      <w:r w:rsidRPr="00DB0596">
        <w:rPr>
          <w:rFonts w:cs="Times New Roman"/>
          <w:b/>
          <w:sz w:val="28"/>
          <w:szCs w:val="20"/>
          <w:lang w:val="x-none"/>
        </w:rPr>
        <w:tab/>
        <w:t>Respuesta estatal sobre contexto, antecedentes, anulación de una fase del debate y dilación del proceso judicial por los delitos de genocidio y crímenes de lesa humanidad</w:t>
      </w:r>
    </w:p>
    <w:p w:rsidR="00DB0596" w:rsidRPr="00DB0596" w:rsidRDefault="00DB0596" w:rsidP="00DB0596">
      <w:pPr>
        <w:tabs>
          <w:tab w:val="right" w:pos="851"/>
        </w:tabs>
        <w:suppressAutoHyphens/>
        <w:bidi w:val="0"/>
        <w:spacing w:after="120"/>
        <w:ind w:left="1134" w:right="1134"/>
        <w:jc w:val="both"/>
        <w:rPr>
          <w:rFonts w:cs="Times New Roman"/>
          <w:szCs w:val="20"/>
          <w:lang w:val="x-none"/>
        </w:rPr>
      </w:pPr>
      <w:r w:rsidRPr="00DB0596">
        <w:rPr>
          <w:rFonts w:cs="Times New Roman"/>
          <w:szCs w:val="20"/>
          <w:lang w:val="x-none"/>
        </w:rPr>
        <w:t>El Estado de Guatemala no abordará por respeto a los principios de legalidad, independencia de poderes, independencia judicial y objetividad los elementos fácticos de la acusación, sino las incidencias procesales de la causa penal promovida en contra de los ex generales en situación retiro José Mauricio Rodríguez Sánchez y José Efraín Ríos Montt.</w:t>
      </w:r>
    </w:p>
    <w:p w:rsidR="00DB0596" w:rsidRPr="00DB0596" w:rsidRDefault="00DB0596" w:rsidP="00DB0596">
      <w:pPr>
        <w:tabs>
          <w:tab w:val="right" w:pos="851"/>
        </w:tabs>
        <w:suppressAutoHyphens/>
        <w:bidi w:val="0"/>
        <w:spacing w:after="120"/>
        <w:ind w:left="1134" w:right="1134"/>
        <w:jc w:val="both"/>
        <w:rPr>
          <w:rFonts w:cs="Times New Roman"/>
          <w:szCs w:val="20"/>
          <w:lang w:val="x-none"/>
        </w:rPr>
      </w:pPr>
      <w:r w:rsidRPr="00DB0596">
        <w:rPr>
          <w:rFonts w:cs="Times New Roman"/>
          <w:szCs w:val="20"/>
          <w:lang w:val="x-none"/>
        </w:rPr>
        <w:t>Han sido diversas y numerosas las acciones procesales y constitucionales presentadas por la defensa técnica de los acusados, Ministerio Público y querellantes adhesivos, lo que ha provocado la dilación del proceso judicial, sin dejar de mencionar, la actitud del Tribunal de Sentencia Penal de Mayor Riesgo “A”, cuyos jueces en pleno desconocimiento y negación de los principios fundamentales del debido proceso y derecho de defensa, en transgresión a la máxima “</w:t>
      </w:r>
      <w:r w:rsidRPr="00DB0596">
        <w:rPr>
          <w:rFonts w:cs="Times New Roman"/>
          <w:b/>
          <w:bCs/>
          <w:i/>
          <w:szCs w:val="20"/>
          <w:lang w:val="x-none"/>
        </w:rPr>
        <w:t>Iura novit curia”</w:t>
      </w:r>
      <w:r w:rsidRPr="00DB0596">
        <w:rPr>
          <w:rFonts w:cs="Times New Roman"/>
          <w:b/>
          <w:bCs/>
          <w:szCs w:val="20"/>
          <w:lang w:val="x-none"/>
        </w:rPr>
        <w:t xml:space="preserve"> </w:t>
      </w:r>
      <w:r w:rsidRPr="00DB0596">
        <w:rPr>
          <w:rFonts w:cs="Times New Roman"/>
          <w:szCs w:val="20"/>
          <w:lang w:val="x-none"/>
        </w:rPr>
        <w:t xml:space="preserve">que concluyó con una sentencia condenatoria el 10 de mayo de 2013 en contra de José Efraín Ríos Montt y absolvió a José Mauricio Rodríguez Sánchez.  </w:t>
      </w:r>
    </w:p>
    <w:p w:rsidR="00DB0596" w:rsidRPr="00DB0596" w:rsidRDefault="00DB0596" w:rsidP="00DB0596">
      <w:pPr>
        <w:tabs>
          <w:tab w:val="right" w:pos="851"/>
        </w:tabs>
        <w:suppressAutoHyphens/>
        <w:bidi w:val="0"/>
        <w:spacing w:after="120"/>
        <w:ind w:left="1134" w:right="1134"/>
        <w:jc w:val="both"/>
        <w:rPr>
          <w:rFonts w:cs="Times New Roman"/>
          <w:szCs w:val="20"/>
          <w:lang w:val="es-GT"/>
        </w:rPr>
      </w:pPr>
      <w:r w:rsidRPr="00DB0596">
        <w:rPr>
          <w:rFonts w:cs="Times New Roman"/>
          <w:szCs w:val="20"/>
          <w:lang w:val="x-none"/>
        </w:rPr>
        <w:t xml:space="preserve">Por lo anterior, la Corte de Constitucionalidad en observancia del derecho de defensa y debido proceso, anuló el 19 de mayo de 2013, por vicios de procedimiento, la sentencia condenatoria emitida el 10 de mayo de 2013 por </w:t>
      </w:r>
      <w:r w:rsidRPr="00DB0596">
        <w:rPr>
          <w:rFonts w:cs="Times New Roman"/>
          <w:szCs w:val="20"/>
          <w:lang w:val="es-GT"/>
        </w:rPr>
        <w:t>Tribunal Primero A de Mayor Riesgo contra el general retirado José Efraín Ríos Montt, por los delitos genocidio y deberes contra la humanidad. Así como todo lo actuado durante el debate hasta antes del 19 de abril de 2013, momento en el cual ocurrió la violación al derecho de defensa y debido proceso, en contra del acusado Ríos Montt.</w:t>
      </w:r>
    </w:p>
    <w:p w:rsidR="00DB0596" w:rsidRPr="00DB0596" w:rsidRDefault="00DB0596" w:rsidP="00DB0596">
      <w:pPr>
        <w:tabs>
          <w:tab w:val="right" w:pos="851"/>
        </w:tabs>
        <w:suppressAutoHyphens/>
        <w:bidi w:val="0"/>
        <w:spacing w:after="120"/>
        <w:ind w:left="1134" w:right="1134"/>
        <w:jc w:val="both"/>
        <w:rPr>
          <w:rFonts w:cs="Times New Roman"/>
          <w:szCs w:val="20"/>
          <w:lang w:val="es-GT"/>
        </w:rPr>
      </w:pPr>
      <w:r w:rsidRPr="00DB0596">
        <w:rPr>
          <w:rFonts w:cs="Times New Roman"/>
          <w:szCs w:val="20"/>
          <w:lang w:val="es-GT"/>
        </w:rPr>
        <w:t xml:space="preserve">El 27 de mayo de 2013, la Sala Primera de la Corte de Apelaciones, en cumplimiento de lo dispuesto por la Corte de Constitucionalidad, ordena al Tribunal de Mayor Riesgo A, que le dé trámite a la recusación interpuesta por la defensa en contra de los juzgadores.  El 4 de junio de 2013, esta Sala designó al Tribunal de Sentencia de Mayor Riesgo B, para que continúe conociendo de las diligencias procesales, decidiendo aquél tribunal proseguir el proceso en abril de 2014.  Este mismo tribunal posteriormente dio a conocer que podrá reanudar el proceso 5 de enero de 2015.  </w:t>
      </w:r>
    </w:p>
    <w:p w:rsidR="00DB0596" w:rsidRPr="00DB0596" w:rsidRDefault="00DB0596" w:rsidP="00DB0596">
      <w:pPr>
        <w:tabs>
          <w:tab w:val="right" w:pos="851"/>
        </w:tabs>
        <w:suppressAutoHyphens/>
        <w:bidi w:val="0"/>
        <w:spacing w:after="120"/>
        <w:ind w:left="1134" w:right="1134"/>
        <w:jc w:val="both"/>
        <w:rPr>
          <w:rFonts w:cs="Times New Roman"/>
          <w:szCs w:val="20"/>
          <w:lang w:val="es-GT"/>
        </w:rPr>
      </w:pPr>
      <w:r w:rsidRPr="00DB0596">
        <w:rPr>
          <w:rFonts w:cs="Times New Roman"/>
          <w:szCs w:val="20"/>
          <w:lang w:val="es-GT"/>
        </w:rPr>
        <w:t>José Efraín Ríos Montt y José Mauricio Rodríguez Sánchez, presentaron amparo, contra el Juez Primero de Mayor Riesgo “B”, porque el juzgador el 4 de febrero de 2013, emitió auto rechazando medios probatorios ofrecidos por la defensa de los procesados, de esa cuenta la Sala Cuarta de la Corte de Apelaciones del Ramo Penal, Narcoactividad y Delitos Contra el Ambiente, constituido en Tribunal de Amparo, otorgó amparo provisional, y la Corte de Constitucionalidad en expediente 1097-2013, confirmó la protección constitucional interina reclamada, el 3 de abril de 2013.</w:t>
      </w:r>
    </w:p>
    <w:p w:rsidR="00DB0596" w:rsidRPr="00DB0596" w:rsidRDefault="00DB0596" w:rsidP="00DB0596">
      <w:pPr>
        <w:tabs>
          <w:tab w:val="right" w:pos="851"/>
        </w:tabs>
        <w:suppressAutoHyphens/>
        <w:bidi w:val="0"/>
        <w:spacing w:after="120"/>
        <w:ind w:left="1134" w:right="1134"/>
        <w:jc w:val="both"/>
        <w:rPr>
          <w:rFonts w:cs="Times New Roman"/>
          <w:szCs w:val="20"/>
          <w:lang w:val="es-GT"/>
        </w:rPr>
      </w:pPr>
      <w:r w:rsidRPr="00DB0596">
        <w:rPr>
          <w:rFonts w:cs="Times New Roman"/>
          <w:szCs w:val="20"/>
          <w:lang w:val="es-GT"/>
        </w:rPr>
        <w:t>El 4 de abril de 2013 el Juez de Primera Instancia de Mayor Riesgo “B”, informó a la Corte de Constitucionalidad, que ante los Resuelto por la Sala Primera de la Corte de Apelaciones, carecía de competencia para seguir conociendo, por lo que el 9 de abril de 2013, la Corte de Constitucionalidad, resolvió que el Tribunal de Primera Instancia de Mayor Riesgo “B”, remitiera las actuaciones al funcionario judicial que adquirió competencia para conocer las actuaciones y concluir la etapa intermedia de la causa penal identificada como 0176-2011-00015.</w:t>
      </w:r>
    </w:p>
    <w:p w:rsidR="00DB0596" w:rsidRPr="00DB0596" w:rsidRDefault="00DB0596" w:rsidP="00DB0596">
      <w:pPr>
        <w:tabs>
          <w:tab w:val="right" w:pos="851"/>
        </w:tabs>
        <w:suppressAutoHyphens/>
        <w:bidi w:val="0"/>
        <w:spacing w:after="120"/>
        <w:ind w:left="1134" w:right="1134"/>
        <w:jc w:val="both"/>
        <w:rPr>
          <w:rFonts w:cs="Times New Roman"/>
          <w:b/>
          <w:szCs w:val="20"/>
          <w:lang w:val="es-GT"/>
        </w:rPr>
      </w:pPr>
      <w:r w:rsidRPr="00DB0596">
        <w:rPr>
          <w:rFonts w:cs="Times New Roman"/>
          <w:szCs w:val="20"/>
          <w:lang w:val="es-GT"/>
        </w:rPr>
        <w:t xml:space="preserve">Es importante que los Procedimientos Especiales del Sistema de Naciones Unidas y la Oficina del Alto Comisionado de las Naciones Unidas para los Derechos Humanos, observen la Sentencia de Amparo emitida por la Corte de Constitucionalidad de Guatemala, en los expedientes acumulados de apelaciones de amparo 154-2014, 155-2014, 183-2014 y 239-2014, resolvió: a) Revocó la sentencia del 26 de septiembre de 2013 de la Sala Primera de la Corte de Apelaciones del Ramo Penal, Narcoactividad y Delitos Contra el Ambiente, constituida en Tribunal de Amparo; b) Otorgó con lugar los recursos de apelación interpuestos por la Asociación para la Justicia y Reconciliación, Centro para la Acción Legal en Derechos Humanos y el Ministerio Público; c) Otorga el amparo solicitado por los postulantes, d) Deja en suspenso el auto del 18 de abril del 2013, por el que resolvió los recursos de reposición, instados por la decisión de dejar sin efecto todo lo actuado a partir del 23 de noviembre de 2011, y e) Restaura la situación jurídica de los amparistas. </w:t>
      </w:r>
      <w:r w:rsidRPr="00DB0596">
        <w:rPr>
          <w:rFonts w:cs="Times New Roman"/>
          <w:b/>
          <w:szCs w:val="20"/>
          <w:lang w:val="es-GT"/>
        </w:rPr>
        <w:t>En ningún momento la Corte de Constitucionalidad indica, que el debate debe continuar el 5 de enero de 2015.</w:t>
      </w:r>
    </w:p>
    <w:p w:rsidR="00DB0596" w:rsidRPr="00DB0596" w:rsidRDefault="00DB0596" w:rsidP="00DB0596">
      <w:pPr>
        <w:tabs>
          <w:tab w:val="right" w:pos="851"/>
        </w:tabs>
        <w:suppressAutoHyphens/>
        <w:bidi w:val="0"/>
        <w:spacing w:after="120"/>
        <w:ind w:left="1134" w:right="1134"/>
        <w:jc w:val="both"/>
        <w:rPr>
          <w:rFonts w:cs="Times New Roman"/>
          <w:szCs w:val="20"/>
          <w:lang w:val="x-none"/>
        </w:rPr>
      </w:pPr>
      <w:r w:rsidRPr="00DB0596">
        <w:rPr>
          <w:rFonts w:cs="Times New Roman"/>
          <w:szCs w:val="20"/>
          <w:lang w:val="es-GT"/>
        </w:rPr>
        <w:t xml:space="preserve">El Tribunal de Sentencia Penal de Mayor Riesgo “B”, tal y como lo programó, inició el Debate Oral y Público, el 5 de enero de 2015, en ese momento la Defensa Técnica, de los acusados </w:t>
      </w:r>
      <w:r w:rsidRPr="00DB0596">
        <w:rPr>
          <w:rFonts w:cs="Times New Roman"/>
          <w:szCs w:val="20"/>
          <w:lang w:val="x-none"/>
        </w:rPr>
        <w:t>José Mauricio Rodríguez Sánchez y José Efraín Ríos Montt, presentaron un Recurso de Recusación en contra de la Presidenta del Tribunal de Sentencia.  Por mayoría de dos votos contra uno, el Tribunal decidió trasladar el expediente a la Sala de Apelaciones de Mayor Riesgo para que determine si separa del debate a la jueza Irma Jeannette Valdés.  La defensa duda de la imparcialidad de la juzgadora, quienes a su parecer la Jueza de Sentencia, ya emitió opinión sobre el caso, en un trabajo académico, argumento que fue aceptado por dos de los tres juzgadores.</w:t>
      </w:r>
    </w:p>
    <w:p w:rsidR="00DB0596" w:rsidRPr="00DB0596" w:rsidRDefault="00DB0596" w:rsidP="00DB0596">
      <w:pPr>
        <w:keepNext/>
        <w:keepLines/>
        <w:tabs>
          <w:tab w:val="right" w:pos="851"/>
        </w:tabs>
        <w:suppressAutoHyphens/>
        <w:bidi w:val="0"/>
        <w:spacing w:before="360" w:after="240" w:line="300" w:lineRule="exact"/>
        <w:ind w:left="1134" w:right="1134" w:hanging="1134"/>
        <w:jc w:val="left"/>
        <w:rPr>
          <w:rFonts w:cs="Times New Roman"/>
          <w:b/>
          <w:sz w:val="28"/>
          <w:szCs w:val="20"/>
          <w:lang w:val="x-none"/>
        </w:rPr>
      </w:pPr>
      <w:r w:rsidRPr="00DB0596">
        <w:rPr>
          <w:rFonts w:cs="Times New Roman"/>
          <w:b/>
          <w:sz w:val="28"/>
          <w:szCs w:val="20"/>
          <w:lang w:val="x-none"/>
        </w:rPr>
        <w:tab/>
        <w:t>I</w:t>
      </w:r>
      <w:r w:rsidRPr="00DB0596">
        <w:rPr>
          <w:rFonts w:cs="Times New Roman"/>
          <w:b/>
          <w:sz w:val="28"/>
          <w:szCs w:val="20"/>
          <w:lang w:val="es-ES"/>
        </w:rPr>
        <w:t>V</w:t>
      </w:r>
      <w:r w:rsidRPr="00DB0596">
        <w:rPr>
          <w:rFonts w:cs="Times New Roman"/>
          <w:b/>
          <w:sz w:val="28"/>
          <w:szCs w:val="20"/>
          <w:lang w:val="x-none"/>
        </w:rPr>
        <w:t>.</w:t>
      </w:r>
      <w:r w:rsidRPr="00DB0596">
        <w:rPr>
          <w:rFonts w:cs="Times New Roman"/>
          <w:b/>
          <w:sz w:val="28"/>
          <w:szCs w:val="20"/>
          <w:lang w:val="x-none"/>
        </w:rPr>
        <w:tab/>
        <w:t>Respuesta estatal sobre la aplicación de la ley de Amnistía Decreto Ley 8-86</w:t>
      </w:r>
    </w:p>
    <w:p w:rsidR="00DB0596" w:rsidRPr="00DB0596" w:rsidRDefault="00DB0596" w:rsidP="00DB0596">
      <w:pPr>
        <w:tabs>
          <w:tab w:val="right" w:pos="851"/>
        </w:tabs>
        <w:suppressAutoHyphens/>
        <w:bidi w:val="0"/>
        <w:spacing w:after="120"/>
        <w:ind w:left="1134" w:right="1134"/>
        <w:jc w:val="both"/>
        <w:rPr>
          <w:rFonts w:cs="Times New Roman"/>
          <w:szCs w:val="20"/>
          <w:lang w:val="x-none"/>
        </w:rPr>
      </w:pPr>
      <w:r w:rsidRPr="00DB0596">
        <w:rPr>
          <w:rFonts w:cs="Times New Roman"/>
          <w:szCs w:val="20"/>
          <w:lang w:val="es-ES"/>
        </w:rPr>
        <w:t>La invocación de la amnistía contenida en el Decreto Ley Número 8-86, dentro del proceso</w:t>
      </w:r>
      <w:r w:rsidRPr="00DB0596">
        <w:rPr>
          <w:rFonts w:eastAsia="Calibri" w:cs="Times New Roman"/>
          <w:szCs w:val="20"/>
          <w:lang w:val="x-none"/>
        </w:rPr>
        <w:t xml:space="preserve"> </w:t>
      </w:r>
      <w:r w:rsidRPr="00DB0596">
        <w:rPr>
          <w:rFonts w:cs="Times New Roman"/>
          <w:szCs w:val="20"/>
          <w:lang w:val="x-none"/>
        </w:rPr>
        <w:t>expediente único 1076-2011-00015, a cargo del Juez Primero de Primera Instancia Penal de Mayor Riesgo “B” se interpuso la excepción de extinción de la persecución penal por amnistía durante la etapa preparatoria e intermedia, el juez contralor declaró sin lugar la excepción.</w:t>
      </w:r>
    </w:p>
    <w:p w:rsidR="00DB0596" w:rsidRPr="00DB0596" w:rsidRDefault="00DB0596" w:rsidP="00DB0596">
      <w:pPr>
        <w:tabs>
          <w:tab w:val="right" w:pos="851"/>
        </w:tabs>
        <w:suppressAutoHyphens/>
        <w:bidi w:val="0"/>
        <w:spacing w:after="120"/>
        <w:ind w:left="1134" w:right="1134"/>
        <w:jc w:val="both"/>
        <w:rPr>
          <w:rFonts w:cs="Times New Roman"/>
          <w:szCs w:val="20"/>
          <w:lang w:val="x-none"/>
        </w:rPr>
      </w:pPr>
      <w:r w:rsidRPr="00DB0596">
        <w:rPr>
          <w:rFonts w:cs="Times New Roman"/>
          <w:szCs w:val="20"/>
          <w:lang w:val="x-none"/>
        </w:rPr>
        <w:t>En la excepción interpuesta, se invocó el motivo contenido en el artículo 32, numeral 2 del Código Procesal Penal –amnistía–, fundándola en el Decreto Ley 8-86, cuyo artículo. 1 confirió amnistía a toda persona sindicada de haber cometido delitos políticos y comunes conexos. El recurso adujo que esa amnistía se decretó sin ninguna excepción, para el período comprendido entre el 23 de marzo de 1982 y el 14 de enero de 1986, y que además tenía la particularidad que se concedía sin necesidad de trámite alguno por quien quisiera beneficiarse de ella; es decir, se concedió por ministerio de la ley, a diferencia de otras amnistías que se habían otorgado con anterioridad o que se dieron posteriormente. En el recurso también se argumentó que la ley no tiene efectos retroactivos, no modifica derechos adquiridos y la condición jurídica constituida bajo una ley anterior se conserva bajo el imperio de una ley posterior.</w:t>
      </w:r>
    </w:p>
    <w:p w:rsidR="00DB0596" w:rsidRPr="00DB0596" w:rsidRDefault="00DB0596" w:rsidP="00DB0596">
      <w:pPr>
        <w:tabs>
          <w:tab w:val="right" w:pos="851"/>
        </w:tabs>
        <w:suppressAutoHyphens/>
        <w:bidi w:val="0"/>
        <w:spacing w:after="120"/>
        <w:ind w:left="1134" w:right="1134"/>
        <w:jc w:val="both"/>
        <w:rPr>
          <w:rFonts w:cs="Times New Roman"/>
          <w:szCs w:val="20"/>
          <w:lang w:val="x-none"/>
        </w:rPr>
      </w:pPr>
      <w:r w:rsidRPr="00DB0596">
        <w:rPr>
          <w:rFonts w:cs="Times New Roman"/>
          <w:szCs w:val="20"/>
          <w:lang w:val="x-none"/>
        </w:rPr>
        <w:t xml:space="preserve">El juez contralor expresó que la ley aplicable es la LRN, que en 1996 proscribió la amnistía para el caso de genocidio, e hizo referencia a jurisprudencia de la Corte Interamericana de Derechos Humanos. Apelada tal decisión, en el expediente único 1076-2011-00015, la Sala Primera de la Corte de Apelaciones del Ramo Penal, Narcoactividad y Delitos contra el Ambiente, dictó el auto de 15 de junio de 2013, que declaró sin lugar el recurso de apelación interpuesto por José Efraín Ríos Montt y, en consecuencia, confirmó la decisión del juez </w:t>
      </w:r>
      <w:r w:rsidRPr="00DB0596">
        <w:rPr>
          <w:rFonts w:cs="Times New Roman"/>
          <w:i/>
          <w:iCs/>
          <w:szCs w:val="20"/>
          <w:lang w:val="x-none"/>
        </w:rPr>
        <w:t xml:space="preserve">a quo, </w:t>
      </w:r>
      <w:r w:rsidRPr="00DB0596">
        <w:rPr>
          <w:rFonts w:cs="Times New Roman"/>
          <w:szCs w:val="20"/>
          <w:lang w:val="x-none"/>
        </w:rPr>
        <w:t xml:space="preserve">de desestimar la excepción de extinción de la persecución penal. La Sala consideró que: </w:t>
      </w:r>
    </w:p>
    <w:p w:rsidR="00DB0596" w:rsidRPr="00DB0596" w:rsidRDefault="00DB0596" w:rsidP="00DB0596">
      <w:pPr>
        <w:tabs>
          <w:tab w:val="right" w:pos="851"/>
        </w:tabs>
        <w:suppressAutoHyphens/>
        <w:bidi w:val="0"/>
        <w:spacing w:after="120"/>
        <w:ind w:left="1134" w:right="1134"/>
        <w:jc w:val="both"/>
        <w:rPr>
          <w:rFonts w:cs="Times New Roman"/>
          <w:i/>
          <w:szCs w:val="20"/>
          <w:lang w:val="x-none"/>
        </w:rPr>
      </w:pPr>
      <w:r w:rsidRPr="00DB0596">
        <w:rPr>
          <w:rFonts w:cs="Times New Roman"/>
          <w:szCs w:val="20"/>
          <w:lang w:val="x-none"/>
        </w:rPr>
        <w:t>“</w:t>
      </w:r>
      <w:r w:rsidRPr="00DB0596">
        <w:rPr>
          <w:rFonts w:cs="Times New Roman"/>
          <w:i/>
          <w:szCs w:val="20"/>
          <w:lang w:val="x-none"/>
        </w:rPr>
        <w:t>(...) no le asiste razón legal, toda vez que la resolución emitida por el Juez Primero de Primera Instancia Penal de Mayor Riesgo “B” se encuentra ajustada a derecho, […] de conformidad con el art. 8 del Decreto número 145-96 del Congreso de la República de Guatemala [Ley de Reconciliación Nacional] (…) y en el presente caso, el proceso que se instruye en contra del procesado JOSÉ EFRAÍN RÍOS MONTT, es por los delitos de Genocidio y Deberes de Humanidad, (…) además el juzgador explica de manera clara las razones por las cuales declaró sin lugar el incidente de extinción de la persecución penal por amnistía. Razón por la cual deviene declarar inadmisible el recurso de apelación interpuesto.”</w:t>
      </w:r>
    </w:p>
    <w:p w:rsidR="00DB0596" w:rsidRPr="00DB0596" w:rsidRDefault="00DB0596" w:rsidP="00DB0596">
      <w:pPr>
        <w:tabs>
          <w:tab w:val="right" w:pos="851"/>
        </w:tabs>
        <w:suppressAutoHyphens/>
        <w:bidi w:val="0"/>
        <w:spacing w:after="120"/>
        <w:ind w:left="1134" w:right="1134"/>
        <w:jc w:val="both"/>
        <w:rPr>
          <w:rFonts w:cs="Times New Roman"/>
          <w:szCs w:val="20"/>
          <w:lang w:val="x-none"/>
        </w:rPr>
      </w:pPr>
      <w:r w:rsidRPr="00DB0596">
        <w:rPr>
          <w:rFonts w:cs="Times New Roman"/>
          <w:szCs w:val="20"/>
          <w:lang w:val="es-ES"/>
        </w:rPr>
        <w:t xml:space="preserve">La Defensa de José Efraín Ríos Montt, ante lo resuelto por la Sala, interpuso acción constitucional de amparo ante la Corte Suprema de Justicia </w:t>
      </w:r>
      <w:r w:rsidRPr="00DB0596">
        <w:rPr>
          <w:rFonts w:cs="Times New Roman"/>
          <w:szCs w:val="20"/>
          <w:lang w:val="x-none"/>
        </w:rPr>
        <w:t xml:space="preserve">el 16 de abril de 2013. La Corte Suprema de Justicia, Cámara de Amparo y Antejuicio, dictó sentencia en la acción constitucional de amparo promovida por José Efraín Ríos Montt, por haber violado su derecho de defensa en la resolución citada. En el recurso se argumentó que se debió aplicar el Decreto 8-86 y no la LRN. Al respecto, la Corte Suprema consideró: </w:t>
      </w:r>
    </w:p>
    <w:p w:rsidR="00DB0596" w:rsidRPr="00DB0596" w:rsidRDefault="00DB0596" w:rsidP="00DB0596">
      <w:pPr>
        <w:tabs>
          <w:tab w:val="right" w:pos="851"/>
        </w:tabs>
        <w:suppressAutoHyphens/>
        <w:bidi w:val="0"/>
        <w:spacing w:after="120"/>
        <w:ind w:left="1134" w:right="1134"/>
        <w:jc w:val="both"/>
        <w:rPr>
          <w:rFonts w:cs="Times New Roman"/>
          <w:szCs w:val="20"/>
          <w:lang w:val="x-none"/>
        </w:rPr>
      </w:pPr>
      <w:r w:rsidRPr="00DB0596">
        <w:rPr>
          <w:rFonts w:cs="Times New Roman"/>
          <w:szCs w:val="20"/>
          <w:lang w:val="x-none"/>
        </w:rPr>
        <w:t>“</w:t>
      </w:r>
      <w:r w:rsidRPr="00DB0596">
        <w:rPr>
          <w:rFonts w:cs="Times New Roman"/>
          <w:i/>
          <w:szCs w:val="20"/>
          <w:lang w:val="x-none"/>
        </w:rPr>
        <w:t>La disyuntiva a dirimir en el presente caso, consiste en determinar si la Sala causó agravios al postulante al haber aplicado la Ley de Reconciliación Nacional, Decreto Número 145-96 del Congreso de la República, y no el Decreto Ley 8-86, que fue el que invocó como fundamento para el planteamiento de la excepción de extinción de la persecución penal, aduciendo que ese Decreto Ley confirió amnistía general a toda persona responsable o sindicada de haber cometido delitos políticos y comunes conexos durante el período comprendido del 23 de marzo de 1982 al 14 de enero de 1986 (…). En el auto reclamado, la Sala declaró sin lugar la apelación del ahora postulante, según la siguiente argumentación (…) La propia Sala reconoce que el entonces apelante señaló como agravios el hecho de que el juez a quo no consideró sus argumentos y que goza de amnistía derivada del Decreto Ley 8-86, (…) No obstante lo anterior, la autoridad impugnada no explica las razones por la que dicha disposición no rige en el presente caso, sino que optó por citar únicamente el art. 8 de la posterior Ley de Reconciliación Nacional (…), el cual establece exclusiones a la extinción de la responsabilidad penal. El art. 11 bis del Código Procesal Penal obliga a que los autos contengan una clara y precisa fundamentación de la decisión constituyendo su ausencia un defecto absoluto de forma. Tal fundamentación deberá expresar los motivos de hecho y derecho en que la decisión se basare y, si fuere el caso, el valor asignado a los medios de prueba (en este caso, claro, se trata de un punto de derecho). Finalmente, dicho artículo resalta que toda resolución judicial carente de fundamentación viola el derecho de defensa y de la acción penal. Luego, la cuestión jurídica sometida a la autoridad impugnada fue eludida, lo cual es violatorio del derecho de defensa y debido proceso del postulante. Por tanto, para reparar el agravio derivado de la falta de fundamentación, la Sala debe indicar con precisión por qué al postulante no le es aplicable el Decreto Ley anteriormente mencionado y, si así lo estimare, por qué la normativa aplicable sería la de la Ley de Reconciliación Nacional, teniendo presente los principios jurídicos que inspiran el Derecho Penal y regulan la aplicación de las leyes en el tiempo, tales como la irretroactividad, ultractividad y extractividad (sic) de la ley penal. Naturalmente, también tendrá en consideración los tratados internacionales ratificados por el Estado de Guatemala. En cualesquiera de los casos, la Sala deberá analizar la naturaleza jurídica de los delitos imputados y el alcance de las amnistías decretadas.</w:t>
      </w:r>
      <w:r w:rsidRPr="00DB0596">
        <w:rPr>
          <w:rFonts w:cs="Times New Roman"/>
          <w:szCs w:val="20"/>
          <w:lang w:val="x-none"/>
        </w:rPr>
        <w:t xml:space="preserve">” </w:t>
      </w:r>
    </w:p>
    <w:p w:rsidR="00DB0596" w:rsidRPr="00DB0596" w:rsidRDefault="00DB0596" w:rsidP="00DB0596">
      <w:pPr>
        <w:tabs>
          <w:tab w:val="right" w:pos="851"/>
        </w:tabs>
        <w:suppressAutoHyphens/>
        <w:bidi w:val="0"/>
        <w:spacing w:after="120"/>
        <w:ind w:left="1134" w:right="1134"/>
        <w:jc w:val="both"/>
        <w:rPr>
          <w:rFonts w:cs="Times New Roman"/>
          <w:szCs w:val="20"/>
          <w:lang w:val="x-none"/>
        </w:rPr>
      </w:pPr>
      <w:r w:rsidRPr="00DB0596">
        <w:rPr>
          <w:rFonts w:cs="Times New Roman"/>
          <w:szCs w:val="20"/>
          <w:lang w:val="x-none"/>
        </w:rPr>
        <w:t>Por lo tanto, la Corte Suprema de Justicia, a través de la Cámara de Amparos y Antejuicio, constituido en Tribunal de Amparo otorgó el amparo solicitado, y dejó en suspenso el acto reclamado -auto del 15 de junio de 2012-, dictado por la Sala Primera de la Corte de Apelaciones del Ramo Penal, Narcoactividad y Delitos contra el Ambiente.</w:t>
      </w:r>
    </w:p>
    <w:p w:rsidR="00DB0596" w:rsidRPr="00DB0596" w:rsidRDefault="00DB0596" w:rsidP="00DB0596">
      <w:pPr>
        <w:tabs>
          <w:tab w:val="right" w:pos="851"/>
        </w:tabs>
        <w:suppressAutoHyphens/>
        <w:bidi w:val="0"/>
        <w:spacing w:after="120"/>
        <w:ind w:left="1134" w:right="1134"/>
        <w:jc w:val="both"/>
        <w:rPr>
          <w:rFonts w:cs="Times New Roman"/>
          <w:szCs w:val="20"/>
          <w:lang w:val="x-none"/>
        </w:rPr>
      </w:pPr>
      <w:r w:rsidRPr="00DB0596">
        <w:rPr>
          <w:rFonts w:cs="Times New Roman"/>
          <w:szCs w:val="20"/>
          <w:lang w:val="x-none"/>
        </w:rPr>
        <w:t>La honorable Corte de Constitucionalidad de Guatemala el 22 de octubre de 2013, en los expedientes acumulados 1523-2013 y 1543-2013, resolvió la apelación interpuesta en contra de la sentencia del 16 de abril de 2013 emitida por la Corte Suprema de Justicia, Cámara de Amparo y Antejuicio, en la acción constitucional de amparo promovida por José Efraín Ríos Montt contra la Sala Primera de la Corte de Apelaciones del ramo Penal, Narcoactividad y Delitos contra el Ambiente.</w:t>
      </w:r>
    </w:p>
    <w:p w:rsidR="00DB0596" w:rsidRPr="00DB0596" w:rsidRDefault="00DB0596" w:rsidP="00DB0596">
      <w:pPr>
        <w:tabs>
          <w:tab w:val="right" w:pos="851"/>
        </w:tabs>
        <w:suppressAutoHyphens/>
        <w:bidi w:val="0"/>
        <w:spacing w:after="120"/>
        <w:ind w:left="1134" w:right="1134"/>
        <w:jc w:val="both"/>
        <w:rPr>
          <w:rFonts w:cs="Times New Roman"/>
          <w:szCs w:val="20"/>
          <w:lang w:val="x-none"/>
        </w:rPr>
      </w:pPr>
      <w:r w:rsidRPr="00DB0596">
        <w:rPr>
          <w:rFonts w:cs="Times New Roman"/>
          <w:szCs w:val="20"/>
          <w:lang w:val="x-none"/>
        </w:rPr>
        <w:t xml:space="preserve">La apelación fue planteada por la Asociación para la Justicia y Reconciliación –AJR-, como tercera interesada –querellante adhesiva-, así como por el Ministerio Público, por medio de la Fiscalía de Asuntos Constitucionales, Amparos y Exhibición personal. La AJR, indicó que: el Decreto Ley 8-86 no está vigente, ya que la Ley de Reconciliación Nacional dispuso expresamente su derogatoria, de ahí que sea notoria la imposibilidad de aplicar la norma invocada por el amparista.  El Ministerio Público y el Querellante Adhesivo como partes apelantes indicaron que </w:t>
      </w:r>
      <w:r w:rsidRPr="00DB0596">
        <w:rPr>
          <w:rFonts w:cs="Times New Roman"/>
          <w:b/>
          <w:szCs w:val="20"/>
          <w:u w:val="single"/>
          <w:lang w:val="x-none"/>
        </w:rPr>
        <w:t>el Decreto Ley 8-86 no está vigente</w:t>
      </w:r>
      <w:r w:rsidRPr="00DB0596">
        <w:rPr>
          <w:rFonts w:cs="Times New Roman"/>
          <w:szCs w:val="20"/>
          <w:lang w:val="x-none"/>
        </w:rPr>
        <w:t>.</w:t>
      </w:r>
    </w:p>
    <w:p w:rsidR="00DB0596" w:rsidRPr="00DB0596" w:rsidRDefault="00DB0596" w:rsidP="00DB0596">
      <w:pPr>
        <w:tabs>
          <w:tab w:val="right" w:pos="851"/>
        </w:tabs>
        <w:suppressAutoHyphens/>
        <w:bidi w:val="0"/>
        <w:spacing w:after="120"/>
        <w:ind w:left="1134" w:right="1134"/>
        <w:jc w:val="both"/>
        <w:rPr>
          <w:rFonts w:cs="Times New Roman"/>
          <w:szCs w:val="20"/>
          <w:lang w:val="x-none"/>
        </w:rPr>
      </w:pPr>
      <w:r w:rsidRPr="00DB0596">
        <w:rPr>
          <w:rFonts w:cs="Times New Roman"/>
          <w:szCs w:val="20"/>
          <w:lang w:val="x-none"/>
        </w:rPr>
        <w:t>José Efraín Ríos Montt, como accionante del amparo, por medio de su abogado defensor Francisco José Palomo Tejeda argumentó en los alegatos de la vista:</w:t>
      </w:r>
    </w:p>
    <w:p w:rsidR="00DB0596" w:rsidRPr="00DB0596" w:rsidRDefault="00DB0596" w:rsidP="00DB0596">
      <w:pPr>
        <w:tabs>
          <w:tab w:val="right" w:pos="851"/>
        </w:tabs>
        <w:suppressAutoHyphens/>
        <w:bidi w:val="0"/>
        <w:spacing w:after="120"/>
        <w:ind w:left="1134" w:right="1134"/>
        <w:jc w:val="both"/>
        <w:rPr>
          <w:rFonts w:cs="Times New Roman"/>
          <w:szCs w:val="20"/>
          <w:lang w:val="es-ES"/>
        </w:rPr>
      </w:pPr>
      <w:r w:rsidRPr="00DB0596">
        <w:rPr>
          <w:rFonts w:cs="Times New Roman"/>
          <w:i/>
          <w:szCs w:val="20"/>
          <w:lang w:val="x-none"/>
        </w:rPr>
        <w:t>“(...) la ley no tiene efectos retroactivos, no modifica derechos adquiridos y la posición jurídica constituida bajo una ley anterior se conserva bajo el imperio de una ley posterior; sobre estos principios es que se versa el presente amparo, que fue otorgado por la Corte Suprema de Justicia, Cámara de Amparo y Antejuicio, y cuya sentencia fue apelada por el Ministerio Público y por los querellantes adhesivos. (...) indicó que promovió excepción de extinción de la persecución penal como obstáculo, invocando el motivo contenido en el artículo 32, numeral 2) del Código Procesal Penal-amnistía-, planteamiento que tiene como base el Decreto Ley 8-86, en cuyo artículo 1º. confirió amnistía a toda persona sindicada de haber cometido delitos políticos y comunes conexos con éstos, sin ninguna excepción, durante el periodo comprendido entre el veintitrés de marzo de mil novecientos ochenta y dos al catorce de enero de mil novecientos ochenta y seis, la cual tenía la particularidad que se concedía sin necesidad de trámite alguno porque quien quisiera beneficiarse de ella, es decir, se concedió por ministerio de la ley, a diferencia de otras amnistías que se habían otorgado con anterioridad o que se fueron dando con posterioridad, en las cuales se requería algún trámite –administrativo o judicial- de la persona que quería beneficiarse de ésta; los hechos por los que se confirió la amnistía fueron por los sucesos acaecidos en el conflicto armado interno y no otros.  (...) La norma en la que basó su petición fue reconocida por la Constitución Política de la República de Guatemala, vía del artículo 16 transitorio, que claramente indica que se reconoce la validez de todos los decretos emitidos durante el gobierno militar, entre los cuales se encuentra el Decreto Ley 8-86, el cual nunca fue impugnado de inconstitucionalidad. Con la firma de la Paz, se emitió la Ley de Reconciliación Nacional, en la que se otorgó una nueva amnistía, en otras condiciones, con otros requisitos, y con un listado, numerosos clausus de los delitos por los que se podría beneficiar el requiriente; sin embargo, el espíritu de esta última amnistía naturalmente, era otorgarla a los hechos acaecidos en los últimos diez años del conflicto, es decir, entre mil novecientos ochenta y seis y mil novecientos noventa y seis, cuando se firmó la paz; es esa última la que contiene excepciones de delitos para otorgarse la amnistía por el Juez Contralor al resolver la excepción planteada, la declaró sin lugar, afirmando que la única ley aplicable era la Ley de Reconciliación Nacional por estar vigente y que no se podía entrar a considerar el Decreto 8-86, por lo que se apeló esa resolución y la autoridad impugnada la confirmó, señalando que no podía invocarse al referido decreto por estar derogado, lo que resulta agraviante, ya que se ignoró la que fundaba su petición, es decir, se omitió aplicar los principios mencionados, puesto que pretenden aplicar el Decreto 145-96 del Congreso de la República, en forma retroactiva y sin tomar en cuenta la posición jurídica de amnistiado que le otorgó el Decreto Ley 8-86, el cual conserva el amparo de aquel. Adicionó que la discusión del proceso, antecedente del amparo, se argumentado por el ente acusador que los Tratados sobre Derechos Humanos tienen prevalencia sobre el derecho interno, y que se trata de un caso de ius cogens y que, por lo tanto, no es aplicable amnistía alguna; sin embargo, si bien los tratados de derechos humanos prevalecen sobre el derecho interno, éstos no prevalecen sobre la Constitución Política de la República de Guatemala, que es el cuerpo legal que claramente establece que la ley no tiene efectos retroactivos, motivo por el que existe agravio en su contra al pretender aplicar, con la resolución que constituye el acto reclamado, exclusiones de amnistía de una ley posterior a la época en la que había quedado amnistiado, por ello el Tribunal de Amparo de primer grado, otorgó la protección constitucional, puesto que la Sala eludió resolver sobre el punto jurídico sometido a su conocimiento.  Es importante señalar que la sentencia impugnada ordenó dictar nueva resolución tomando en cuenta los principios jurídicos que inspiran el derecho penal que regulan la aplicación de las leyes en el tiempo y que analizara también la irretroactividad, la ultractividad y extractividad de la ley penal; es decir, que será la autoridad impugnada cuando dicte esa nueva resolución, en la que entren a resolver el fondo del asunto, lo que debe hacer la jurisdicción ordinaria y no mediante el presente amparo</w:t>
      </w:r>
      <w:r w:rsidRPr="00DB0596">
        <w:rPr>
          <w:rFonts w:cs="Times New Roman"/>
          <w:i/>
          <w:szCs w:val="20"/>
          <w:lang w:val="es-ES"/>
        </w:rPr>
        <w:t>(…</w:t>
      </w:r>
      <w:r w:rsidRPr="00DB0596">
        <w:rPr>
          <w:rFonts w:cs="Times New Roman"/>
          <w:i/>
          <w:szCs w:val="20"/>
          <w:lang w:val="x-none"/>
        </w:rPr>
        <w:t>)</w:t>
      </w:r>
      <w:r w:rsidRPr="00DB0596">
        <w:rPr>
          <w:rFonts w:cs="Times New Roman"/>
          <w:i/>
          <w:sz w:val="18"/>
          <w:szCs w:val="20"/>
          <w:vertAlign w:val="superscript"/>
          <w:lang w:val="x-none"/>
        </w:rPr>
        <w:footnoteReference w:id="3"/>
      </w:r>
      <w:r w:rsidRPr="00DB0596">
        <w:rPr>
          <w:rFonts w:cs="Times New Roman"/>
          <w:i/>
          <w:szCs w:val="20"/>
          <w:lang w:val="es-ES"/>
        </w:rPr>
        <w:t>.</w:t>
      </w:r>
    </w:p>
    <w:p w:rsidR="00DB0596" w:rsidRPr="00DB0596" w:rsidRDefault="00DB0596" w:rsidP="00DB0596">
      <w:pPr>
        <w:keepNext/>
        <w:keepLines/>
        <w:tabs>
          <w:tab w:val="right" w:pos="851"/>
        </w:tabs>
        <w:suppressAutoHyphens/>
        <w:bidi w:val="0"/>
        <w:spacing w:before="360" w:after="240" w:line="270" w:lineRule="exact"/>
        <w:ind w:left="1134" w:right="1134" w:hanging="1134"/>
        <w:jc w:val="left"/>
        <w:rPr>
          <w:rFonts w:cs="Times New Roman"/>
          <w:b/>
          <w:sz w:val="24"/>
          <w:szCs w:val="20"/>
          <w:lang w:val="es-GT"/>
        </w:rPr>
      </w:pPr>
      <w:r w:rsidRPr="00DB0596">
        <w:rPr>
          <w:rFonts w:cs="Times New Roman"/>
          <w:b/>
          <w:sz w:val="24"/>
          <w:szCs w:val="20"/>
          <w:lang w:val="es-GT"/>
        </w:rPr>
        <w:tab/>
      </w:r>
      <w:r w:rsidRPr="00DB0596">
        <w:rPr>
          <w:rFonts w:cs="Times New Roman"/>
          <w:b/>
          <w:sz w:val="24"/>
          <w:szCs w:val="20"/>
          <w:lang w:val="es-GT"/>
        </w:rPr>
        <w:tab/>
        <w:t>La Corte de Constitucionalidad en la parte considerativa razonó:</w:t>
      </w:r>
    </w:p>
    <w:p w:rsidR="00DB0596" w:rsidRPr="00DB0596" w:rsidRDefault="00DB0596" w:rsidP="00DB0596">
      <w:pPr>
        <w:tabs>
          <w:tab w:val="right" w:pos="851"/>
        </w:tabs>
        <w:suppressAutoHyphens/>
        <w:bidi w:val="0"/>
        <w:spacing w:after="120"/>
        <w:ind w:left="1134" w:right="1134"/>
        <w:jc w:val="both"/>
        <w:rPr>
          <w:rFonts w:cs="Times New Roman"/>
          <w:i/>
          <w:szCs w:val="20"/>
          <w:lang w:val="x-none"/>
        </w:rPr>
      </w:pPr>
      <w:r w:rsidRPr="00DB0596">
        <w:rPr>
          <w:rFonts w:cs="Times New Roman"/>
          <w:i/>
          <w:szCs w:val="20"/>
          <w:lang w:val="x-none"/>
        </w:rPr>
        <w:t>“(...) Para que una resolución judicial produzca efectos jurídicos debe ser clara, precisa, concreta y fundamentada, de modo tal que de su sola lectura pueda establecerse la decisión asumida por el órgano jurisdiccional que la emite, acorde a las peticiones formuladas y las constancias procesales.”  “El Tribunal que conoce de alzada, bien en la jurisdicción ordinaria, o los que pudieran ser instados en la jurisdicción constitucional, son los principales obligados a tener conocimiento de las razones que fundamente las decisiones que hayan sido emitidas para determinar la condición jurídica de los sujetos sometidos a su poder.</w:t>
      </w:r>
      <w:r w:rsidRPr="00DB0596">
        <w:rPr>
          <w:rFonts w:cs="Times New Roman"/>
          <w:i/>
          <w:sz w:val="18"/>
          <w:szCs w:val="20"/>
          <w:vertAlign w:val="superscript"/>
          <w:lang w:val="x-none"/>
        </w:rPr>
        <w:footnoteReference w:id="4"/>
      </w:r>
      <w:r w:rsidRPr="00DB0596">
        <w:rPr>
          <w:rFonts w:cs="Times New Roman"/>
          <w:i/>
          <w:szCs w:val="20"/>
          <w:lang w:val="x-none"/>
        </w:rPr>
        <w:t>”</w:t>
      </w:r>
    </w:p>
    <w:p w:rsidR="00DB0596" w:rsidRPr="00DB0596" w:rsidRDefault="00DB0596" w:rsidP="00DB0596">
      <w:pPr>
        <w:tabs>
          <w:tab w:val="right" w:pos="851"/>
        </w:tabs>
        <w:suppressAutoHyphens/>
        <w:bidi w:val="0"/>
        <w:spacing w:after="120"/>
        <w:ind w:left="1134" w:right="1134"/>
        <w:jc w:val="both"/>
        <w:rPr>
          <w:rFonts w:cs="Times New Roman"/>
          <w:i/>
          <w:szCs w:val="20"/>
          <w:lang w:val="x-none"/>
        </w:rPr>
      </w:pPr>
      <w:r w:rsidRPr="00DB0596">
        <w:rPr>
          <w:rFonts w:cs="Times New Roman"/>
          <w:i/>
          <w:szCs w:val="20"/>
          <w:lang w:val="x-none"/>
        </w:rPr>
        <w:t>“(...) Se argumentó que se omitió hacer un análisis respecto de los derechos adquiridos y la posición jurídica de amnistiado que le corresponde por ministerio de la ley y por el contrario se resolvió la cuestión sometida a su conocimiento, confundiendo las instituciones de prescripción y amnistía e invocando jurisprudencia de la Corte Interamericana de Derechos Humanos que no es aplicable, (...).</w:t>
      </w:r>
      <w:r w:rsidRPr="00DB0596">
        <w:rPr>
          <w:rFonts w:cs="Times New Roman"/>
          <w:i/>
          <w:sz w:val="18"/>
          <w:szCs w:val="20"/>
          <w:vertAlign w:val="superscript"/>
          <w:lang w:val="x-none"/>
        </w:rPr>
        <w:footnoteReference w:id="5"/>
      </w:r>
      <w:r w:rsidRPr="00DB0596">
        <w:rPr>
          <w:rFonts w:cs="Times New Roman"/>
          <w:i/>
          <w:szCs w:val="20"/>
          <w:lang w:val="x-none"/>
        </w:rPr>
        <w:t>”</w:t>
      </w:r>
    </w:p>
    <w:p w:rsidR="00DB0596" w:rsidRPr="00DB0596" w:rsidRDefault="00DB0596" w:rsidP="00DB0596">
      <w:pPr>
        <w:tabs>
          <w:tab w:val="right" w:pos="851"/>
        </w:tabs>
        <w:suppressAutoHyphens/>
        <w:bidi w:val="0"/>
        <w:spacing w:after="120"/>
        <w:ind w:left="1134" w:right="1134"/>
        <w:jc w:val="both"/>
        <w:rPr>
          <w:rFonts w:cs="Times New Roman"/>
          <w:i/>
          <w:szCs w:val="20"/>
          <w:lang w:val="x-none"/>
        </w:rPr>
      </w:pPr>
      <w:r w:rsidRPr="00DB0596">
        <w:rPr>
          <w:rFonts w:cs="Times New Roman"/>
          <w:i/>
          <w:szCs w:val="20"/>
          <w:lang w:val="x-none"/>
        </w:rPr>
        <w:t>“(...) Una de las funciones esenciales radica en la obligación que, sin excepción, sus fallos sean claros y motivados.  La obligatoriedad e intangibilidad de las decisiones judiciales proviene de la potestad que les confiere la Constitución Política de la República de Guatemala, específicamente en el artículo 203, para resolver los casos concretos –juzgar-, con base en la aplicación de los preceptos, principios y valores plasmados en el propio texto fundamental, tratados internacionales y en las demás leyes, y de ninguna manera emanan de la simple voluntad o de la imposición que pretenda hacer el juez de una determinada conducta o abstención forzosa para el sujeto pasivo del fallo. Es decir que toda resolución debe estar razonablemente fundada en el ordenamiento jurídico, mediante la aplicación de las reglas a las circunstancias de hecho sobre las cuales haya recaído la controversia jurídica, surgida en el curso del proceso y la evaluación que el propio juez, al impartir justicia, ya percibido de los razonamientos esgrimidos por los sujetos, los elementos de convicción y de la autonomía funcional que los preceptos fundamentales les garantiza. (...</w:t>
      </w:r>
      <w:r w:rsidRPr="00DB0596">
        <w:rPr>
          <w:rFonts w:cs="Times New Roman"/>
          <w:i/>
          <w:szCs w:val="20"/>
          <w:lang w:val="es-ES"/>
        </w:rPr>
        <w:t>. .</w:t>
      </w:r>
      <w:r w:rsidRPr="00DB0596">
        <w:rPr>
          <w:rFonts w:cs="Times New Roman"/>
          <w:i/>
          <w:szCs w:val="20"/>
          <w:lang w:val="x-none"/>
        </w:rPr>
        <w:t>)</w:t>
      </w:r>
      <w:r w:rsidRPr="00DB0596">
        <w:rPr>
          <w:rFonts w:cs="Times New Roman"/>
          <w:i/>
          <w:sz w:val="18"/>
          <w:szCs w:val="20"/>
          <w:vertAlign w:val="superscript"/>
          <w:lang w:val="x-none"/>
        </w:rPr>
        <w:footnoteReference w:id="6"/>
      </w:r>
      <w:r w:rsidRPr="00DB0596">
        <w:rPr>
          <w:rFonts w:cs="Times New Roman"/>
          <w:i/>
          <w:szCs w:val="20"/>
          <w:lang w:val="x-none"/>
        </w:rPr>
        <w:t>.”</w:t>
      </w:r>
    </w:p>
    <w:p w:rsidR="00DB0596" w:rsidRPr="00DB0596" w:rsidRDefault="00DB0596" w:rsidP="00DB0596">
      <w:pPr>
        <w:tabs>
          <w:tab w:val="right" w:pos="851"/>
        </w:tabs>
        <w:suppressAutoHyphens/>
        <w:bidi w:val="0"/>
        <w:spacing w:after="120"/>
        <w:ind w:left="1134" w:right="1134"/>
        <w:jc w:val="both"/>
        <w:rPr>
          <w:rFonts w:cs="Times New Roman"/>
          <w:i/>
          <w:szCs w:val="20"/>
          <w:lang w:val="x-none"/>
        </w:rPr>
      </w:pPr>
      <w:r w:rsidRPr="00DB0596">
        <w:rPr>
          <w:rFonts w:cs="Times New Roman"/>
          <w:i/>
          <w:szCs w:val="20"/>
          <w:lang w:val="x-none"/>
        </w:rPr>
        <w:t>“(...), esta Corte establece que la autoridad impugnada, al emitir el acto reclamado, conculcó los derechos del postulante, pues de la simple lectura del acto reclamado se denota que las conclusiones a las que arribó la autoridad impugnada, carecen de de una motivación fáctica y jurídica, pues se limitó a transcribir el artículo 8 de la Ley de Reconciliación Nacional y a indicar que al procesado se le instruye proceso por los delitos de Genocidio y Delitos contra los deberes de la humanidad, cuando los sometido a su conocimiento es la aplicación de una norma-Decreto Ley 8-86- que, a juicio del sindicado, le confirió ciertos derechos con lo que extingue la persecución penal, por lo que al tenor de las reglas para resolver los conflictos de leyes en el tiempo, aduce, que, a pesar de estar derogada aquella, los derechos conferidos se mantienen y que la amnistía otorgada fue por todos los delitos cometidos en el periodo de tiempo establecido en la norma, aspectos sobre los que no se pronunció.  De ahí que la obligación de la autoridad impugnada era analizar cada uno de los argumentos sobre los cuales se apoyo el recurso de apelación, encaminado a evidenciar la aplicabilidad del Decreto Ley citado al tenor de las reglas para resolver los conflictos de ley en el tiempo y su relación con los delitos políticos y comunes conexos a estos, en función de los delitos por los que el amparista se le instruye proceso penal; por lo que al no razonar fundamentadamente la decisión para desestimar el recurso interpuesto, tal como lo establece el artículo 409 del Código Procesal Penal, en cuanto a que establece que el tribunal de alzada al conocer en apelación asume la jurisdicción del inferior al revisar lo resuelto, teniendo la facultad de confirmar, revocar, reformar o adicionar la decisión de su a quo, dentro de los límites que señala la norma ibídem, provocó las violaciones denunciadas. (....)</w:t>
      </w:r>
      <w:r w:rsidRPr="00DB0596">
        <w:rPr>
          <w:rFonts w:cs="Times New Roman"/>
          <w:i/>
          <w:sz w:val="18"/>
          <w:szCs w:val="20"/>
          <w:vertAlign w:val="superscript"/>
          <w:lang w:val="x-none"/>
        </w:rPr>
        <w:footnoteReference w:id="7"/>
      </w:r>
      <w:r w:rsidRPr="00DB0596">
        <w:rPr>
          <w:rFonts w:cs="Times New Roman"/>
          <w:i/>
          <w:szCs w:val="20"/>
          <w:lang w:val="x-none"/>
        </w:rPr>
        <w:t>”</w:t>
      </w:r>
    </w:p>
    <w:p w:rsidR="00DB0596" w:rsidRPr="00DB0596" w:rsidRDefault="00DB0596" w:rsidP="00DB0596">
      <w:pPr>
        <w:tabs>
          <w:tab w:val="right" w:pos="851"/>
        </w:tabs>
        <w:suppressAutoHyphens/>
        <w:bidi w:val="0"/>
        <w:spacing w:after="120"/>
        <w:ind w:left="1134" w:right="1134"/>
        <w:jc w:val="both"/>
        <w:rPr>
          <w:rFonts w:cs="Times New Roman"/>
          <w:i/>
          <w:szCs w:val="20"/>
          <w:lang w:val="x-none"/>
        </w:rPr>
      </w:pPr>
      <w:r w:rsidRPr="00DB0596">
        <w:rPr>
          <w:rFonts w:cs="Times New Roman"/>
          <w:i/>
          <w:szCs w:val="20"/>
          <w:lang w:val="x-none"/>
        </w:rPr>
        <w:t>“(...), se concluye que la Sala impugnada, al no cumplir con su obligación de fundamentar las resoluciones judiciales en la forma establecida en el artículo 11 Bis de la ley procesal penal, varió las formas del proceso en contravención del principio de imperatividad contemplado en el artículo 3 de la ley ibídem y, por ende ocasionó la vulneración a los derechos de defensa y al debido proceso constitucionalmente garantizados.  De ahí que es procedente declarar sin lugar los recursos de apelación interpuestos y, y como consecuencia, confirmar la sentencia impugnada (...)</w:t>
      </w:r>
      <w:r w:rsidRPr="00DB0596">
        <w:rPr>
          <w:rFonts w:cs="Times New Roman"/>
          <w:i/>
          <w:sz w:val="18"/>
          <w:szCs w:val="20"/>
          <w:vertAlign w:val="superscript"/>
          <w:lang w:val="x-none"/>
        </w:rPr>
        <w:footnoteReference w:id="8"/>
      </w:r>
      <w:r w:rsidRPr="00DB0596">
        <w:rPr>
          <w:rFonts w:cs="Times New Roman"/>
          <w:i/>
          <w:szCs w:val="20"/>
          <w:lang w:val="x-none"/>
        </w:rPr>
        <w:t>”</w:t>
      </w:r>
    </w:p>
    <w:p w:rsidR="00DB0596" w:rsidRPr="00DB0596" w:rsidRDefault="00DB0596" w:rsidP="00DB0596">
      <w:pPr>
        <w:tabs>
          <w:tab w:val="right" w:pos="851"/>
        </w:tabs>
        <w:suppressAutoHyphens/>
        <w:autoSpaceDE w:val="0"/>
        <w:autoSpaceDN w:val="0"/>
        <w:bidi w:val="0"/>
        <w:adjustRightInd w:val="0"/>
        <w:spacing w:after="120"/>
        <w:ind w:left="1134" w:right="1134"/>
        <w:jc w:val="both"/>
        <w:rPr>
          <w:rFonts w:cs="Times New Roman"/>
          <w:szCs w:val="20"/>
          <w:lang w:val="es-GT"/>
        </w:rPr>
      </w:pPr>
      <w:r w:rsidRPr="00DB0596">
        <w:rPr>
          <w:rFonts w:cs="Times New Roman"/>
          <w:szCs w:val="20"/>
          <w:lang w:val="es-ES"/>
        </w:rPr>
        <w:t>Por orden de la Corte de Constitucionalidad, la judicatura (la Sala) debe emitir un nuevo fallo en que explique por qué Ríos Montt podría ser beneficiado con el perdón judicial que otorgó el decreto 8-86.  Por lo tanto se está a la espera de la resolución de la Sala Primera de la Corte de Apelaciones</w:t>
      </w:r>
      <w:r w:rsidRPr="00DB0596">
        <w:rPr>
          <w:rFonts w:cs="Times New Roman"/>
          <w:szCs w:val="20"/>
          <w:lang w:val="es-GT"/>
        </w:rPr>
        <w:t xml:space="preserve"> del Ramo Penal, Narcoactividad y Delitos contra el Ambiente.</w:t>
      </w:r>
    </w:p>
    <w:p w:rsidR="00DB0596" w:rsidRPr="00DB0596" w:rsidRDefault="00DB0596" w:rsidP="00DB0596">
      <w:pPr>
        <w:keepNext/>
        <w:keepLines/>
        <w:tabs>
          <w:tab w:val="right" w:pos="851"/>
        </w:tabs>
        <w:suppressAutoHyphens/>
        <w:bidi w:val="0"/>
        <w:spacing w:before="360" w:after="240" w:line="300" w:lineRule="exact"/>
        <w:ind w:left="1134" w:right="1134" w:hanging="1134"/>
        <w:jc w:val="left"/>
        <w:rPr>
          <w:rFonts w:cs="Times New Roman"/>
          <w:b/>
          <w:sz w:val="28"/>
          <w:szCs w:val="20"/>
          <w:lang w:val="x-none"/>
        </w:rPr>
      </w:pPr>
      <w:r w:rsidRPr="00DB0596">
        <w:rPr>
          <w:rFonts w:cs="Times New Roman"/>
          <w:b/>
          <w:sz w:val="28"/>
          <w:szCs w:val="20"/>
          <w:lang w:val="x-none"/>
        </w:rPr>
        <w:tab/>
      </w:r>
      <w:r w:rsidRPr="00DB0596">
        <w:rPr>
          <w:rFonts w:cs="Times New Roman"/>
          <w:b/>
          <w:sz w:val="28"/>
          <w:szCs w:val="20"/>
          <w:lang w:val="es-ES"/>
        </w:rPr>
        <w:t>V.</w:t>
      </w:r>
      <w:r w:rsidRPr="00DB0596">
        <w:rPr>
          <w:rFonts w:cs="Times New Roman"/>
          <w:b/>
          <w:sz w:val="28"/>
          <w:szCs w:val="20"/>
          <w:lang w:val="x-none"/>
        </w:rPr>
        <w:tab/>
        <w:t>Respuesta estatal sobre la alegada falta de independencia judicial</w:t>
      </w:r>
    </w:p>
    <w:p w:rsidR="00DB0596" w:rsidRPr="00DB0596" w:rsidRDefault="00DB0596" w:rsidP="00DB0596">
      <w:pPr>
        <w:tabs>
          <w:tab w:val="right" w:pos="851"/>
        </w:tabs>
        <w:suppressAutoHyphens/>
        <w:bidi w:val="0"/>
        <w:spacing w:after="120"/>
        <w:ind w:left="1134" w:right="1134"/>
        <w:jc w:val="both"/>
        <w:rPr>
          <w:rFonts w:cs="Times New Roman"/>
          <w:szCs w:val="20"/>
          <w:lang w:val="x-none"/>
        </w:rPr>
      </w:pPr>
      <w:r w:rsidRPr="00DB0596">
        <w:rPr>
          <w:rFonts w:cs="Times New Roman"/>
          <w:szCs w:val="20"/>
          <w:lang w:val="x-none"/>
        </w:rPr>
        <w:t>Guatemala es un Estado libre, independiente y soberano, organizado para garantizar a sus habitantes el goce de sus derechos y sus libertades. Su sistema de Gobierno es republicano, democrático y representativo</w:t>
      </w:r>
      <w:r w:rsidRPr="00DB0596">
        <w:rPr>
          <w:rFonts w:cs="Times New Roman"/>
          <w:sz w:val="18"/>
          <w:szCs w:val="20"/>
          <w:vertAlign w:val="superscript"/>
          <w:lang w:val="x-none"/>
        </w:rPr>
        <w:footnoteReference w:id="9"/>
      </w:r>
      <w:r w:rsidRPr="00DB0596">
        <w:rPr>
          <w:rFonts w:cs="Times New Roman"/>
          <w:szCs w:val="20"/>
          <w:lang w:val="x-none"/>
        </w:rPr>
        <w:t>; uno de los principios fundamentales del Estado es la independencia de los órganos que administran justicia, por ello a través de la Constitución Política de la República se establece que las Comisiones de Postulación tendrán a su cargo la evaluación de los aspirantes a integrar la Corte Suprema de Justicia y la Corte de Apelaciones a efecto de proponer a personas idóneas y capaces para dirigir dichos órganos.</w:t>
      </w:r>
    </w:p>
    <w:p w:rsidR="00DB0596" w:rsidRPr="00DB0596" w:rsidRDefault="00DB0596" w:rsidP="00DB0596">
      <w:pPr>
        <w:tabs>
          <w:tab w:val="right" w:pos="851"/>
        </w:tabs>
        <w:suppressAutoHyphens/>
        <w:bidi w:val="0"/>
        <w:spacing w:after="120"/>
        <w:ind w:left="1134" w:right="1134"/>
        <w:jc w:val="both"/>
        <w:rPr>
          <w:rFonts w:cs="Times New Roman"/>
          <w:szCs w:val="20"/>
          <w:lang w:val="x-none"/>
        </w:rPr>
      </w:pPr>
      <w:r w:rsidRPr="00DB0596">
        <w:rPr>
          <w:rFonts w:cs="Times New Roman"/>
          <w:szCs w:val="20"/>
          <w:lang w:val="x-none"/>
        </w:rPr>
        <w:t xml:space="preserve">A partir de la vigencia de la Constitución Política de la República de Guatemala promulgada el 31 de mayo de 1985, inicia el funcionamiento de las Comisiones de Postulación para participar en la elaboración de nóminas de candidatos a magistrados y magistradas de la Cortes Suprema de Justicia y las Cortes de Apelaciones dentro de las cuales serían electos por el Congreso de la República. A lo largo de más de veinte años de la vigencia de la Constitución, las referidas comisiones no contaban con una ley específica que regulara su actuación. </w:t>
      </w:r>
    </w:p>
    <w:p w:rsidR="00DB0596" w:rsidRPr="00DB0596" w:rsidRDefault="00DB0596" w:rsidP="00DB0596">
      <w:pPr>
        <w:tabs>
          <w:tab w:val="right" w:pos="851"/>
        </w:tabs>
        <w:suppressAutoHyphens/>
        <w:bidi w:val="0"/>
        <w:spacing w:after="120"/>
        <w:ind w:left="1134" w:right="1134"/>
        <w:jc w:val="both"/>
        <w:rPr>
          <w:rFonts w:cs="Times New Roman"/>
          <w:szCs w:val="20"/>
          <w:lang w:val="x-none"/>
        </w:rPr>
      </w:pPr>
      <w:r w:rsidRPr="00DB0596">
        <w:rPr>
          <w:rFonts w:cs="Times New Roman"/>
          <w:szCs w:val="20"/>
          <w:lang w:val="x-none"/>
        </w:rPr>
        <w:t>La Constitución Política de la República, regula en el artículo 209 que el nombramiento de jueces, secretarios y personal auxiliar serán nombrados por la Corte Suprema de Justicia, con lo que se indicó la importancia de establecer la carrera judicial a través de una ley específica. Por ello, el 10 de diciembre de 1999, se aprobó el Decreto 41-99 del Congreso de la República, Ley de la Carrera Judicial, la cual estableció dentro de sus considerandos: “Que una de las grandes debilidades estructurales del Estado Guatemalteco reside en el Sistema de Administración de Justicia, que es uno de los servicios públicos esenciales”.</w:t>
      </w:r>
    </w:p>
    <w:p w:rsidR="00DB0596" w:rsidRPr="00DB0596" w:rsidRDefault="00DB0596" w:rsidP="00DB0596">
      <w:pPr>
        <w:tabs>
          <w:tab w:val="right" w:pos="851"/>
        </w:tabs>
        <w:suppressAutoHyphens/>
        <w:bidi w:val="0"/>
        <w:spacing w:after="120"/>
        <w:ind w:left="1134" w:right="1134"/>
        <w:jc w:val="both"/>
        <w:rPr>
          <w:rFonts w:cs="Times New Roman"/>
          <w:szCs w:val="20"/>
          <w:lang w:val="x-none"/>
        </w:rPr>
      </w:pPr>
      <w:r w:rsidRPr="00DB0596">
        <w:rPr>
          <w:rFonts w:cs="Times New Roman"/>
          <w:szCs w:val="20"/>
          <w:lang w:val="x-none"/>
        </w:rPr>
        <w:t>El objetivo de la Ley de la Carrera Judicial, es establecer los principios, normas y procedimientos, así como crear los órganos necesarios para la administración y operación de la carrera judicial. La Carrera Judicial establece el Sistema que regula el ingreso, permanencia, promoción, ascenso, capacitación, disciplina y otras actividades de los jueces y magistrados, cualquiera que sea su categoría o grado, con el fin de garantizar su dignidad, independencia y excelencia profesional en el ejercicio de su función jurisdiccional.</w:t>
      </w:r>
    </w:p>
    <w:p w:rsidR="00DB0596" w:rsidRPr="00DB0596" w:rsidRDefault="00DB0596" w:rsidP="00DB0596">
      <w:pPr>
        <w:tabs>
          <w:tab w:val="right" w:pos="851"/>
        </w:tabs>
        <w:suppressAutoHyphens/>
        <w:bidi w:val="0"/>
        <w:spacing w:after="120"/>
        <w:ind w:left="1134" w:right="1134"/>
        <w:jc w:val="both"/>
        <w:rPr>
          <w:rFonts w:cs="Times New Roman"/>
          <w:szCs w:val="20"/>
          <w:lang w:val="x-none"/>
        </w:rPr>
      </w:pPr>
      <w:r w:rsidRPr="00DB0596">
        <w:rPr>
          <w:rFonts w:cs="Times New Roman"/>
          <w:szCs w:val="20"/>
          <w:lang w:val="x-none"/>
        </w:rPr>
        <w:t xml:space="preserve">El tres de febrero del dos mil cinco se aprobó el Decreto 16-2005 del Congreso de la República, Ley de Garantía a la Imparcialidad de Comisiones de Postulación, el que se estableció la prohibición a los funcionarios que ocupen cargos públicos, de contratar a los miembros que conformaron la Comisión que los postuló, sus cónyuges o parientes dentro de los grados de ley. </w:t>
      </w:r>
    </w:p>
    <w:p w:rsidR="00DB0596" w:rsidRPr="00DB0596" w:rsidRDefault="00DB0596" w:rsidP="00DB0596">
      <w:pPr>
        <w:tabs>
          <w:tab w:val="right" w:pos="851"/>
        </w:tabs>
        <w:suppressAutoHyphens/>
        <w:bidi w:val="0"/>
        <w:spacing w:after="120"/>
        <w:ind w:left="1134" w:right="1134"/>
        <w:jc w:val="both"/>
        <w:rPr>
          <w:rFonts w:cs="Times New Roman"/>
          <w:szCs w:val="20"/>
          <w:lang w:val="x-none"/>
        </w:rPr>
      </w:pPr>
      <w:r w:rsidRPr="00DB0596">
        <w:rPr>
          <w:rFonts w:cs="Times New Roman"/>
          <w:szCs w:val="20"/>
          <w:lang w:val="x-none"/>
        </w:rPr>
        <w:t>La incorporación de las Comisiones de Postulación dentro del ordenamiento jurídico tiene como objetivo fundamental, eliminar la arbitrariedad y subjetividad en la elección de los funcionarios que integraran o dirigirán dichos órganos jurisdiccionales y otros órganos del Estado. Este objetivo se ve reflejado en la aprobación del Decreto número 19-2009 del Congreso de la República, Ley de Comisiones de Postulación, la cual finalmente fue aprobada después de una ardua lucha de la sociedad civil que demando de sus representantes ante el Congreso de la República la regulación de las actividades de las Comisiones de Postulación.</w:t>
      </w:r>
    </w:p>
    <w:p w:rsidR="00DB0596" w:rsidRPr="00DB0596" w:rsidRDefault="00DB0596" w:rsidP="00DB0596">
      <w:pPr>
        <w:tabs>
          <w:tab w:val="right" w:pos="851"/>
        </w:tabs>
        <w:suppressAutoHyphens/>
        <w:bidi w:val="0"/>
        <w:spacing w:after="120"/>
        <w:ind w:left="1134" w:right="1134"/>
        <w:jc w:val="both"/>
        <w:rPr>
          <w:rFonts w:cs="Times New Roman"/>
          <w:szCs w:val="20"/>
          <w:lang w:val="x-none"/>
        </w:rPr>
      </w:pPr>
      <w:r w:rsidRPr="00DB0596">
        <w:rPr>
          <w:rFonts w:cs="Times New Roman"/>
          <w:szCs w:val="20"/>
          <w:lang w:val="x-none"/>
        </w:rPr>
        <w:t>En la Ley de Comisiones de Postulación, en los considerandos establece que la Constitución Política de la República institucionalizo las Comisiones de Postulación a efecto de limitar la discrecionalidad de los Organismos del Estado en cuanto al nombramiento subjetivo e idóneo de determinadas autoridades públicas que ejercen acciones esenciales dentro de la actividades estatal y de relevancia para la consolidación del régimen de legalidad, el fortalecimiento del Estado de Derecho y la Democracia participativa y representativa. Considerando que las Comisiones de Postulación deben garantizar la designación de autoridades públicas idóneas, con la suficiente experiencia para cumplir los mandatos constitucionales, mediante procesos públicos y objetivos, con eficiencia, eficacia, probidad, representatividad y que tengan como base mecanismos y herramientas efectivas para su designación, como lo establece el artículo 12 de la Ley de Comisiones de Postulación.</w:t>
      </w:r>
    </w:p>
    <w:p w:rsidR="00DB0596" w:rsidRPr="00DB0596" w:rsidRDefault="00DB0596" w:rsidP="00DB0596">
      <w:pPr>
        <w:tabs>
          <w:tab w:val="right" w:pos="851"/>
        </w:tabs>
        <w:suppressAutoHyphens/>
        <w:bidi w:val="0"/>
        <w:spacing w:after="120"/>
        <w:ind w:left="1134" w:right="1134"/>
        <w:jc w:val="both"/>
        <w:rPr>
          <w:rFonts w:cs="Times New Roman"/>
          <w:b/>
          <w:szCs w:val="20"/>
          <w:lang w:val="x-none"/>
        </w:rPr>
      </w:pPr>
      <w:r w:rsidRPr="00DB0596">
        <w:rPr>
          <w:rFonts w:cs="Times New Roman"/>
          <w:szCs w:val="20"/>
          <w:lang w:val="x-none"/>
        </w:rPr>
        <w:t>El Estado de Guatemala, ha cumplido con lo que establece la Constitución Política de la República en los artículos 215 y 217 en cuanto al procedimiento de la elección de los magistrados y magistradas de la Corte Suprema de Justicia y de la Corte de Apelaciones y lo que regula el artículo 12 de la Ley de Comisiones de Postulación en cuanto a las obligaciones establecidas de las Comisiones de Postulación a elaborar una tabla para ponderar los aspectos éticos, académicos y méritos profesionales de los aspirantes a integrar o dirigir dichos órganos.</w:t>
      </w:r>
    </w:p>
    <w:p w:rsidR="00DB0596" w:rsidRPr="00DB0596" w:rsidRDefault="00DB0596" w:rsidP="00DB0596">
      <w:pPr>
        <w:tabs>
          <w:tab w:val="right" w:pos="851"/>
        </w:tabs>
        <w:suppressAutoHyphens/>
        <w:bidi w:val="0"/>
        <w:spacing w:after="120"/>
        <w:ind w:left="1134" w:right="1134"/>
        <w:jc w:val="both"/>
        <w:rPr>
          <w:rFonts w:cs="Times New Roman"/>
          <w:szCs w:val="20"/>
          <w:lang w:val="x-none"/>
        </w:rPr>
      </w:pPr>
      <w:r w:rsidRPr="00DB0596">
        <w:rPr>
          <w:rFonts w:cs="Times New Roman"/>
          <w:szCs w:val="20"/>
          <w:lang w:val="x-none"/>
        </w:rPr>
        <w:t>Mediante la Resolución emitida por la Corte de Constitucionalidad sobre el Expediente 2143-2014, se plantea la acción de inconstitucionalidad de ley de carácter general, parcial, planteada por el abogado Alfonso Carrillo Marroquín, contra el artículo 12</w:t>
      </w:r>
      <w:r w:rsidRPr="00DB0596">
        <w:rPr>
          <w:rFonts w:cs="Times New Roman"/>
          <w:sz w:val="18"/>
          <w:szCs w:val="20"/>
          <w:vertAlign w:val="superscript"/>
          <w:lang w:val="x-none"/>
        </w:rPr>
        <w:footnoteReference w:id="10"/>
      </w:r>
      <w:r w:rsidRPr="00DB0596">
        <w:rPr>
          <w:rFonts w:cs="Times New Roman"/>
          <w:szCs w:val="20"/>
          <w:lang w:val="x-none"/>
        </w:rPr>
        <w:t xml:space="preserve"> del Decreto número 19-2009 del Congreso de la República, Ley de Comisiones de Postulación.</w:t>
      </w:r>
    </w:p>
    <w:p w:rsidR="00DB0596" w:rsidRPr="00DB0596" w:rsidRDefault="00DB0596" w:rsidP="00DB0596">
      <w:pPr>
        <w:tabs>
          <w:tab w:val="right" w:pos="851"/>
        </w:tabs>
        <w:suppressAutoHyphens/>
        <w:bidi w:val="0"/>
        <w:spacing w:after="120"/>
        <w:ind w:left="1134" w:right="1134"/>
        <w:jc w:val="both"/>
        <w:rPr>
          <w:rFonts w:cs="Times New Roman"/>
          <w:b/>
          <w:szCs w:val="20"/>
          <w:lang w:val="x-none"/>
        </w:rPr>
      </w:pPr>
      <w:r w:rsidRPr="00DB0596">
        <w:rPr>
          <w:rFonts w:cs="Times New Roman"/>
          <w:szCs w:val="20"/>
          <w:lang w:val="x-none"/>
        </w:rPr>
        <w:t>Referente a la existencia de tablas de gradación para calificar a los candidatos a magistrados y magistradas de la Corte Suprema de Justicia y de las Cortes de Apelaciones, la Corte de Constitucionalidad de Guatemala estableció en la referida sentencia de acción de inconstitucionalidad, que la misma genera desigualdad, ya que la tabla debe de aplicarse de igual manera a quienes participen en un evento electoral y que por el contrario, sería la ausencia de dicha tabla la que podría provocar que situaciones iguales fueran calificadas de distinta manera.</w:t>
      </w:r>
    </w:p>
    <w:p w:rsidR="00DB0596" w:rsidRPr="00DB0596" w:rsidRDefault="00DB0596" w:rsidP="00DB0596">
      <w:pPr>
        <w:tabs>
          <w:tab w:val="right" w:pos="851"/>
        </w:tabs>
        <w:suppressAutoHyphens/>
        <w:bidi w:val="0"/>
        <w:spacing w:after="120"/>
        <w:ind w:left="1134" w:right="1134"/>
        <w:jc w:val="both"/>
        <w:rPr>
          <w:rFonts w:cs="Times New Roman"/>
          <w:i/>
          <w:szCs w:val="20"/>
          <w:lang w:val="x-none"/>
        </w:rPr>
      </w:pPr>
      <w:r w:rsidRPr="00DB0596">
        <w:rPr>
          <w:rFonts w:cs="Times New Roman"/>
          <w:szCs w:val="20"/>
          <w:lang w:val="x-none"/>
        </w:rPr>
        <w:t>La Corte de Constitucionalidad realizó un estudio correspondiente, tomando en consideración los estándares internacionales tanto del Sistema de Naciones Unidas como del Sistema Interamericano para la elección y nombramiento de magistrados y jueces, por lo que concluyo que no existe contradicción entre el artículo 12 de la Ley de Comisiones de Postulación y los artículos 2º., 4º. y 113 de la Constitución Política de la República, estableciendo que: “</w:t>
      </w:r>
      <w:r w:rsidRPr="00DB0596">
        <w:rPr>
          <w:rFonts w:cs="Times New Roman"/>
          <w:i/>
          <w:szCs w:val="20"/>
          <w:lang w:val="x-none"/>
        </w:rPr>
        <w:t>con relación a la lesión del derecho de igualdad denunciada, esta Corte considera que las apreciaciones formuladas imposibilitan a determinar la concurrencia de lesión al derecho de igualdad, toda vez que éste lo fundamenta en la exigencia de requisitos que no encuentran respaldo en el artículo 113 constitucional, lo que en todo caso podría ocasionar una lesión de esa norma, lo que no ocurre, según las consideraciones antes puntualizadas. Pero la existencia de un perfil para los aspirantes a un cargo público, y una tabla de gradación para calificar a los candidatos, que participaran para ser postulados a cargos públicos, no evidencia desigualdad”.</w:t>
      </w:r>
    </w:p>
    <w:p w:rsidR="00DB0596" w:rsidRPr="00DB0596" w:rsidRDefault="00DB0596" w:rsidP="00DB0596">
      <w:pPr>
        <w:tabs>
          <w:tab w:val="right" w:pos="851"/>
        </w:tabs>
        <w:suppressAutoHyphens/>
        <w:bidi w:val="0"/>
        <w:spacing w:after="120"/>
        <w:ind w:left="1134" w:right="1134"/>
        <w:jc w:val="both"/>
        <w:rPr>
          <w:rFonts w:cs="Times New Roman"/>
          <w:szCs w:val="20"/>
          <w:lang w:val="x-none"/>
        </w:rPr>
      </w:pPr>
      <w:r w:rsidRPr="00DB0596">
        <w:rPr>
          <w:rFonts w:cs="Times New Roman"/>
          <w:szCs w:val="20"/>
          <w:lang w:val="x-none"/>
        </w:rPr>
        <w:t>La Asamblea Nacional Constituyente al crear las Comisiones de Postulación, buscaba limitar la discrecionalidad y consideraciones subjetivas e interesadas en los nombramientos, buscando idoneidad y capacidad para el nombramiento o elecciones de determinas autoridades públicas que ejercen funciones estatales. Las Comisiones de Postulación analizan la integridad, idoneidad, formación y calificaciones jurídicas, garantizando que los aspirantes tengan idoneidad e igualdad de oportunidades para acceder a dichos cargos.</w:t>
      </w:r>
    </w:p>
    <w:p w:rsidR="00DB0596" w:rsidRPr="00DB0596" w:rsidRDefault="00DB0596" w:rsidP="00DB0596">
      <w:pPr>
        <w:tabs>
          <w:tab w:val="right" w:pos="851"/>
        </w:tabs>
        <w:suppressAutoHyphens/>
        <w:bidi w:val="0"/>
        <w:spacing w:after="120"/>
        <w:ind w:left="1134" w:right="1134"/>
        <w:jc w:val="both"/>
        <w:rPr>
          <w:rFonts w:cs="Times New Roman"/>
          <w:szCs w:val="20"/>
          <w:lang w:val="x-none"/>
        </w:rPr>
      </w:pPr>
      <w:r w:rsidRPr="00DB0596">
        <w:rPr>
          <w:rFonts w:cs="Times New Roman"/>
          <w:szCs w:val="20"/>
          <w:lang w:val="x-none"/>
        </w:rPr>
        <w:t>El procedimiento legal establecido para la elección de magistrados y magistradas de la Corte Suprema de Justicia y de la Corte de Apelaciones está regulado en la Constitución Política de la República en los artículos 215 y 217, son elegidos por el Congreso de la República para un período de cinco años, de una nómina de candidatos</w:t>
      </w:r>
      <w:r w:rsidRPr="00DB0596">
        <w:rPr>
          <w:rFonts w:cs="Times New Roman"/>
          <w:sz w:val="18"/>
          <w:szCs w:val="20"/>
          <w:vertAlign w:val="superscript"/>
          <w:lang w:val="x-none"/>
        </w:rPr>
        <w:footnoteReference w:id="11"/>
      </w:r>
      <w:r w:rsidRPr="00DB0596">
        <w:rPr>
          <w:rFonts w:cs="Times New Roman"/>
          <w:szCs w:val="20"/>
          <w:lang w:val="x-none"/>
        </w:rPr>
        <w:t xml:space="preserve"> propuestos por una comisión de postulación integrada por un representante de los Rectores de las universidades del país, que la preside, los Decanos de las Facultades de Derecho o Ciencias Jurídicas y Sociales de cada universidad del país, un número equivalente de representantes electos por la Asamblea General del Colegio de Abogados y Notarios de Guatemala y por igual número de representantes electos por los magistrados titulares de la Corte de Apelaciones y Tribunales Colegiados.</w:t>
      </w:r>
    </w:p>
    <w:p w:rsidR="00DB0596" w:rsidRPr="00DB0596" w:rsidRDefault="00DB0596" w:rsidP="00DB0596">
      <w:pPr>
        <w:tabs>
          <w:tab w:val="right" w:pos="851"/>
        </w:tabs>
        <w:suppressAutoHyphens/>
        <w:bidi w:val="0"/>
        <w:spacing w:after="120"/>
        <w:ind w:left="1134" w:right="1134"/>
        <w:jc w:val="both"/>
        <w:rPr>
          <w:rFonts w:cs="Times New Roman"/>
          <w:szCs w:val="20"/>
          <w:lang w:val="es-GT"/>
        </w:rPr>
      </w:pPr>
      <w:r w:rsidRPr="00DB0596">
        <w:rPr>
          <w:rFonts w:cs="Times New Roman"/>
          <w:szCs w:val="20"/>
          <w:lang w:val="x-none"/>
        </w:rPr>
        <w:t>La Ley de Comisiones de Postulación tiene como marco legal de referencia la Constitución Política de la República, la Ley de la Carrera del Organismo Judicial, la Ley de Garantía e Imparcialidad de Comisiones de Postulación y ciertos acuerdos gubernativos. Todo ello, en consonancia con la Ley de Acceso a la Información. La armonía de este cuerpo jurídico, requiere del apoyo de la sociedad y de las personas vinculadas con el tema, ya que se precisa de buena voluntad para que se resuelvan las dudas que se generen en torno a la aplicación de este marco legal, y de esta forma cumplir con los aspectos que establece la ley, tales como el acceso a las audiencias públicas, criterios de postulación, publicidad, entre otros.</w:t>
      </w:r>
    </w:p>
    <w:p w:rsidR="00DB0596" w:rsidRPr="00DB0596" w:rsidRDefault="00DB0596" w:rsidP="00DB0596">
      <w:pPr>
        <w:tabs>
          <w:tab w:val="right" w:pos="851"/>
        </w:tabs>
        <w:suppressAutoHyphens/>
        <w:bidi w:val="0"/>
        <w:spacing w:after="120"/>
        <w:ind w:left="1134" w:right="1134"/>
        <w:jc w:val="both"/>
        <w:rPr>
          <w:rFonts w:cs="Times New Roman"/>
          <w:szCs w:val="20"/>
          <w:lang w:val="x-none"/>
        </w:rPr>
      </w:pPr>
      <w:r w:rsidRPr="00DB0596">
        <w:rPr>
          <w:rFonts w:cs="Times New Roman"/>
          <w:szCs w:val="20"/>
          <w:lang w:val="x-none"/>
        </w:rPr>
        <w:t>En relación a los principios básicos de las Naciones Unidas relativos a la independencia de la judicatura establece que las personas seleccionadas para ocupar cargos juridiciales serán personas íntegras e idóneas y tendrán la formación o las calificaciones jurídicas apropiadas. Todo método utilizado para la selección de personal judicial garantizará que éste no sea nombrado por motivos indebidos, en la selección de los jueces, no se hará discriminación alguna por motivo de raza, color, sexo, religión, opinión política o de otra índole, origen nacional o social, posición económica, nacimiento o condición; el requisito de que los postulantes a cargos judiciales sean nacionales del país de que se trate no se considerará discriminatorio.</w:t>
      </w:r>
      <w:r w:rsidRPr="00DB0596">
        <w:rPr>
          <w:rFonts w:cs="Times New Roman"/>
          <w:sz w:val="18"/>
          <w:szCs w:val="20"/>
          <w:vertAlign w:val="superscript"/>
          <w:lang w:val="x-none"/>
        </w:rPr>
        <w:footnoteReference w:id="12"/>
      </w:r>
    </w:p>
    <w:p w:rsidR="00DB0596" w:rsidRPr="00DB0596" w:rsidRDefault="00DB0596" w:rsidP="00DB0596">
      <w:pPr>
        <w:tabs>
          <w:tab w:val="right" w:pos="851"/>
        </w:tabs>
        <w:suppressAutoHyphens/>
        <w:bidi w:val="0"/>
        <w:spacing w:after="120"/>
        <w:ind w:left="1134" w:right="1134"/>
        <w:jc w:val="both"/>
        <w:rPr>
          <w:rFonts w:cs="Times New Roman"/>
          <w:szCs w:val="20"/>
          <w:lang w:val="x-none"/>
        </w:rPr>
      </w:pPr>
      <w:r w:rsidRPr="00DB0596">
        <w:rPr>
          <w:rFonts w:cs="Times New Roman"/>
          <w:szCs w:val="20"/>
          <w:lang w:val="x-none"/>
        </w:rPr>
        <w:t>Para garantizar la idoneidad de los candidatos, la Ley de Comisiones de Postulación establece que se analicen los requisitos mínimos que se deben de cumplir para poder ocupar un cargo público, posteriormente las Comisiones de Postulación verifican y gradan el cumplimiento de varios aspectos, como se desarrollan en las siguientes etapas del proceso:</w:t>
      </w:r>
    </w:p>
    <w:p w:rsidR="00DB0596" w:rsidRPr="00DB0596" w:rsidRDefault="00DB0596" w:rsidP="00DB0596">
      <w:pPr>
        <w:keepNext/>
        <w:keepLines/>
        <w:tabs>
          <w:tab w:val="right" w:pos="851"/>
        </w:tabs>
        <w:suppressAutoHyphens/>
        <w:bidi w:val="0"/>
        <w:spacing w:before="360" w:after="240" w:line="270" w:lineRule="exact"/>
        <w:ind w:left="1134" w:right="1134" w:hanging="1134"/>
        <w:jc w:val="left"/>
        <w:rPr>
          <w:rFonts w:cs="Times New Roman"/>
          <w:b/>
          <w:sz w:val="24"/>
          <w:szCs w:val="20"/>
          <w:lang w:val="es-ES"/>
        </w:rPr>
      </w:pPr>
      <w:r w:rsidRPr="00DB0596">
        <w:rPr>
          <w:rFonts w:cs="Times New Roman"/>
          <w:b/>
          <w:sz w:val="24"/>
          <w:szCs w:val="20"/>
          <w:lang w:val="es-ES"/>
        </w:rPr>
        <w:tab/>
        <w:t>I.</w:t>
      </w:r>
      <w:r w:rsidRPr="00DB0596">
        <w:rPr>
          <w:rFonts w:cs="Times New Roman"/>
          <w:b/>
          <w:sz w:val="24"/>
          <w:szCs w:val="20"/>
          <w:lang w:val="es-ES"/>
        </w:rPr>
        <w:tab/>
        <w:t>Primera etapa:</w:t>
      </w:r>
    </w:p>
    <w:p w:rsidR="00DB0596" w:rsidRPr="00DB0596" w:rsidRDefault="00DB0596" w:rsidP="00DB0596">
      <w:pPr>
        <w:tabs>
          <w:tab w:val="right" w:pos="851"/>
        </w:tabs>
        <w:suppressAutoHyphens/>
        <w:bidi w:val="0"/>
        <w:spacing w:after="120"/>
        <w:ind w:left="1134" w:right="1134"/>
        <w:jc w:val="both"/>
        <w:rPr>
          <w:rFonts w:cs="Times New Roman"/>
          <w:szCs w:val="20"/>
          <w:lang w:val="x-none"/>
        </w:rPr>
      </w:pPr>
      <w:r w:rsidRPr="00DB0596">
        <w:rPr>
          <w:rFonts w:cs="Times New Roman"/>
          <w:szCs w:val="20"/>
          <w:lang w:val="x-none"/>
        </w:rPr>
        <w:t>Para la elección de magistrados y magistradas a la Corte Suprema de Justicia y Cortes de Apelación, las instancias representadas en las Comisiones de Postulación son: rectores de las universidades del país, decanos de las facultades de Derecho o Ciencias Jurídicas y Sociales, Asociación de Magistrados de la Corte Suprema de Justicia e Instituto de Magistrados de las Salas de Apelaciones, y Colegio de Abogados y Notarios de Guatemala.</w:t>
      </w:r>
    </w:p>
    <w:p w:rsidR="00DB0596" w:rsidRPr="00DB0596" w:rsidRDefault="00DB0596" w:rsidP="00DB0596">
      <w:pPr>
        <w:tabs>
          <w:tab w:val="right" w:pos="851"/>
        </w:tabs>
        <w:suppressAutoHyphens/>
        <w:bidi w:val="0"/>
        <w:spacing w:after="120"/>
        <w:ind w:left="1134" w:right="1134"/>
        <w:jc w:val="both"/>
        <w:rPr>
          <w:rFonts w:cs="Times New Roman"/>
          <w:szCs w:val="20"/>
          <w:lang w:val="x-none"/>
        </w:rPr>
      </w:pPr>
      <w:r w:rsidRPr="00DB0596">
        <w:rPr>
          <w:rFonts w:cs="Times New Roman"/>
          <w:szCs w:val="20"/>
          <w:lang w:val="x-none"/>
        </w:rPr>
        <w:t>En el caso del Colegio de Abogados y Notarios de Guatemala, que es el colegio profesional que participa en la elección de Magistrados a Corte Suprema de Justicia y Cortes de Apelación, la propia Ley de Comisiones de Postulaciones, establece los siguientes requisitos: ser guatemalteco, ser colegiado activo, tener por lo menos cinco años de ejercicio profesional, estar en el pleno ejercicio de sus derechos civiles y políticos, no estar inhabilitado para ejercer cargos públicos, presentar constancia de no haber sido sancionado por el colegio profesional respectivo, presentar constancia de antecedentes policíacos, y presentar constancia de antecedentes penales.</w:t>
      </w:r>
      <w:r w:rsidRPr="00DB0596">
        <w:rPr>
          <w:rFonts w:cs="Times New Roman"/>
          <w:sz w:val="18"/>
          <w:szCs w:val="20"/>
          <w:vertAlign w:val="superscript"/>
          <w:lang w:val="x-none"/>
        </w:rPr>
        <w:footnoteReference w:id="13"/>
      </w:r>
    </w:p>
    <w:p w:rsidR="00DB0596" w:rsidRPr="00DB0596" w:rsidRDefault="00DB0596" w:rsidP="00DB0596">
      <w:pPr>
        <w:tabs>
          <w:tab w:val="right" w:pos="851"/>
        </w:tabs>
        <w:suppressAutoHyphens/>
        <w:bidi w:val="0"/>
        <w:spacing w:after="120"/>
        <w:ind w:left="1134" w:right="1134"/>
        <w:jc w:val="both"/>
        <w:rPr>
          <w:rFonts w:cs="Times New Roman"/>
          <w:szCs w:val="20"/>
          <w:lang w:val="x-none"/>
        </w:rPr>
      </w:pPr>
      <w:r w:rsidRPr="00DB0596">
        <w:rPr>
          <w:rFonts w:cs="Times New Roman"/>
          <w:szCs w:val="20"/>
          <w:lang w:val="x-none"/>
        </w:rPr>
        <w:t>En la misma ley se determina también que los colegios responsables de elegir a sus representantes para la conformación de las Comisiones de Postulación, deberán convocar a la elección de estos dentro del plazo de diez días después de la convocatoria hecha por el Congreso de la República y que las elecciones de los representantes del Colegio de Abogados y Notarios de Guatemala, así como la de los representantes de los Magistrados de las Salas de la Corte de Apelaciones que formarán parte de la Comisión de Postulación que nominará a los candidatos para los Magistrados de la Corte Suprema de Justicia, se regirán por el método de representación proporcional de minorías.</w:t>
      </w:r>
    </w:p>
    <w:p w:rsidR="00DB0596" w:rsidRPr="00DB0596" w:rsidRDefault="00DB0596" w:rsidP="00DB0596">
      <w:pPr>
        <w:tabs>
          <w:tab w:val="right" w:pos="851"/>
        </w:tabs>
        <w:suppressAutoHyphens/>
        <w:bidi w:val="0"/>
        <w:spacing w:after="120"/>
        <w:ind w:left="1134" w:right="1134"/>
        <w:jc w:val="both"/>
        <w:rPr>
          <w:rFonts w:cs="Times New Roman"/>
          <w:szCs w:val="20"/>
          <w:lang w:val="es-ES"/>
        </w:rPr>
      </w:pPr>
      <w:r w:rsidRPr="00DB0596">
        <w:rPr>
          <w:rFonts w:cs="Times New Roman"/>
          <w:szCs w:val="20"/>
          <w:lang w:val="es-ES"/>
        </w:rPr>
        <w:t>La elección de los integrantes de las Comisiones de Postulación se inicia con la convocatoria que hace el Congreso de la República, y concluye con la elección de los representantes de cada instancia; en el caso de los rectores se hace por sorteo; en el caso de los decanos no hay proceso de elección porque todas las universidades con facultades de Derecho o Ciencias Jurídicas y Sociales tienen un lugar en las comisiones; en el caso del Colegio de Abogados y Notarios, y de los representantes de Magistrados de la Corte Suprema de Justicia y de las Cortes de Apelación, se concreta a través de procesos de elección.</w:t>
      </w:r>
    </w:p>
    <w:p w:rsidR="00DB0596" w:rsidRPr="00DB0596" w:rsidRDefault="00DB0596" w:rsidP="00DB0596">
      <w:pPr>
        <w:tabs>
          <w:tab w:val="right" w:pos="851"/>
        </w:tabs>
        <w:suppressAutoHyphens/>
        <w:bidi w:val="0"/>
        <w:spacing w:after="120"/>
        <w:ind w:left="1134" w:right="1134"/>
        <w:jc w:val="both"/>
        <w:rPr>
          <w:rFonts w:cs="Times New Roman"/>
          <w:szCs w:val="20"/>
          <w:lang w:val="es-ES"/>
        </w:rPr>
      </w:pPr>
      <w:r w:rsidRPr="00DB0596">
        <w:rPr>
          <w:rFonts w:cs="Times New Roman"/>
          <w:szCs w:val="20"/>
          <w:lang w:val="es-ES"/>
        </w:rPr>
        <w:t>En el artículo 215 de la Constitución Política de la República de Guatemala, establece que la elección de los magistrados y magistradas a la Corte Suprema de Justicia se hará a través de una Comisión de Postulación conformada por “un representante de los rectores de las universidades del país, que la preside, los decanos de las facultades de Derecho o Ciencias Jurídicas y Sociales de cada universidad del país, un número equivalente de representantes electos por la Asamblea General del Colegio de Abogados y Notarios de Guatemala y por igual número de representantes electos por los magistrados titulares de la Corte de Apelaciones y demás tribunales”. En el mismo artículo se define que el Congreso de la República hará la elección en base a una nómina de veintiséis (26) candidatos propuestos por la comisión de postulación”</w:t>
      </w:r>
    </w:p>
    <w:p w:rsidR="00DB0596" w:rsidRPr="00DB0596" w:rsidRDefault="00DB0596" w:rsidP="00DB0596">
      <w:pPr>
        <w:tabs>
          <w:tab w:val="right" w:pos="851"/>
        </w:tabs>
        <w:suppressAutoHyphens/>
        <w:bidi w:val="0"/>
        <w:spacing w:after="120"/>
        <w:ind w:left="1134" w:right="1134"/>
        <w:jc w:val="both"/>
        <w:rPr>
          <w:rFonts w:cs="Times New Roman"/>
          <w:szCs w:val="20"/>
          <w:lang w:val="es-ES"/>
        </w:rPr>
      </w:pPr>
      <w:r w:rsidRPr="00DB0596">
        <w:rPr>
          <w:rFonts w:cs="Times New Roman"/>
          <w:szCs w:val="20"/>
          <w:lang w:val="es-ES"/>
        </w:rPr>
        <w:t xml:space="preserve"> Por su parte, el artículo 217 de la Constitución Política de la República de Guatemala, establece que la elección de los magistrados y magistradas de Cortes de Apelaciones son electos por el Congreso de la República entre quienes conforman una nómina que contenga el doble del número a elegir propuesta por una comisión de postulación integrada por un representante de los rectores de las Universidades del país, quien la preside, los decanos de las facultades de Derecho o Ciencias Jurídicas y Sociales de cada Universidad del país, un número equivalente de miembros electos por la Asamblea General del Colegio de Abogados y Notarios de Guatemala y por igual número de representantes electos por los magistrados de la Corte Suprema de Justicia.</w:t>
      </w:r>
    </w:p>
    <w:p w:rsidR="00DB0596" w:rsidRPr="00DB0596" w:rsidRDefault="00DB0596" w:rsidP="00DB0596">
      <w:pPr>
        <w:keepNext/>
        <w:keepLines/>
        <w:tabs>
          <w:tab w:val="right" w:pos="851"/>
        </w:tabs>
        <w:suppressAutoHyphens/>
        <w:bidi w:val="0"/>
        <w:spacing w:before="360" w:after="240" w:line="270" w:lineRule="exact"/>
        <w:ind w:left="1134" w:right="1134" w:hanging="1134"/>
        <w:jc w:val="left"/>
        <w:rPr>
          <w:rFonts w:cs="Times New Roman"/>
          <w:b/>
          <w:sz w:val="24"/>
          <w:szCs w:val="20"/>
          <w:lang w:val="es-ES"/>
        </w:rPr>
      </w:pPr>
      <w:r w:rsidRPr="00DB0596">
        <w:rPr>
          <w:rFonts w:cs="Times New Roman"/>
          <w:b/>
          <w:sz w:val="24"/>
          <w:szCs w:val="20"/>
          <w:lang w:val="es-ES"/>
        </w:rPr>
        <w:tab/>
        <w:t>II.</w:t>
      </w:r>
      <w:r w:rsidRPr="00DB0596">
        <w:rPr>
          <w:rFonts w:cs="Times New Roman"/>
          <w:b/>
          <w:sz w:val="24"/>
          <w:szCs w:val="20"/>
          <w:lang w:val="es-ES"/>
        </w:rPr>
        <w:tab/>
        <w:t>Segunda etapa:</w:t>
      </w:r>
    </w:p>
    <w:p w:rsidR="00DB0596" w:rsidRPr="00DB0596" w:rsidRDefault="00DB0596" w:rsidP="00DB0596">
      <w:pPr>
        <w:tabs>
          <w:tab w:val="right" w:pos="851"/>
        </w:tabs>
        <w:suppressAutoHyphens/>
        <w:bidi w:val="0"/>
        <w:spacing w:after="120"/>
        <w:ind w:left="1134" w:right="1134"/>
        <w:jc w:val="both"/>
        <w:rPr>
          <w:rFonts w:cs="Times New Roman"/>
          <w:szCs w:val="20"/>
          <w:lang w:val="x-none"/>
        </w:rPr>
      </w:pPr>
      <w:r w:rsidRPr="00DB0596">
        <w:rPr>
          <w:rFonts w:cs="Times New Roman"/>
          <w:szCs w:val="20"/>
          <w:lang w:val="es-ES"/>
        </w:rPr>
        <w:t>Instaladas las Comisiones de Postulación para iniciar el proceso de</w:t>
      </w:r>
      <w:r w:rsidRPr="00DB0596">
        <w:rPr>
          <w:rFonts w:cs="Times New Roman"/>
          <w:szCs w:val="20"/>
          <w:lang w:val="x-none"/>
        </w:rPr>
        <w:t xml:space="preserve"> elección de magistrados y magistradas a la Corte Suprema de Justicia y a las Cortes de Apelación, se definen aspectos relevantes en cuanto al funcionamiento y actividades de las Comisiones</w:t>
      </w:r>
      <w:r w:rsidRPr="00DB0596">
        <w:rPr>
          <w:rFonts w:cs="Times New Roman"/>
          <w:sz w:val="18"/>
          <w:szCs w:val="20"/>
          <w:vertAlign w:val="superscript"/>
          <w:lang w:val="x-none"/>
        </w:rPr>
        <w:footnoteReference w:id="14"/>
      </w:r>
      <w:r w:rsidRPr="00DB0596">
        <w:rPr>
          <w:rFonts w:cs="Times New Roman"/>
          <w:szCs w:val="20"/>
          <w:lang w:val="x-none"/>
        </w:rPr>
        <w:t xml:space="preserve">. </w:t>
      </w:r>
      <w:r w:rsidRPr="00DB0596">
        <w:rPr>
          <w:rFonts w:cs="Times New Roman"/>
          <w:szCs w:val="20"/>
          <w:lang w:val="es-ES"/>
        </w:rPr>
        <w:t>En la primera sesión cada comisión deberá designar, de entre sus integrantes, a un secretario titular y un suplente, cuya función será el control de los expedientes y la ejecución de las resoluciones adoptadas por las Comisiones, y será a través de la secretaría que el Presidente de la Comisión convocará a sesión con por lo menos dos días de anticipación (salvo lo que en sesión disponga la Comisión).</w:t>
      </w:r>
    </w:p>
    <w:p w:rsidR="00DB0596" w:rsidRPr="00DB0596" w:rsidRDefault="00DB0596" w:rsidP="00DB0596">
      <w:pPr>
        <w:tabs>
          <w:tab w:val="right" w:pos="851"/>
        </w:tabs>
        <w:suppressAutoHyphens/>
        <w:autoSpaceDE w:val="0"/>
        <w:autoSpaceDN w:val="0"/>
        <w:bidi w:val="0"/>
        <w:adjustRightInd w:val="0"/>
        <w:ind w:left="1134" w:right="992"/>
        <w:jc w:val="both"/>
        <w:rPr>
          <w:rFonts w:cs="Times New Roman"/>
          <w:szCs w:val="20"/>
          <w:lang w:val="es-GT"/>
        </w:rPr>
      </w:pPr>
      <w:r w:rsidRPr="00DB0596">
        <w:rPr>
          <w:rFonts w:cs="Times New Roman"/>
          <w:szCs w:val="20"/>
          <w:lang w:val="es-ES"/>
        </w:rPr>
        <w:t> </w:t>
      </w:r>
      <w:r w:rsidRPr="00DB0596">
        <w:rPr>
          <w:rFonts w:cs="Times New Roman"/>
          <w:szCs w:val="20"/>
          <w:lang w:val="es-GT"/>
        </w:rPr>
        <w:t>Es importante mencionar también lo siguiente:</w:t>
      </w:r>
    </w:p>
    <w:p w:rsidR="00DB0596" w:rsidRPr="00DB0596" w:rsidRDefault="00DB0596" w:rsidP="0058189F">
      <w:pPr>
        <w:pStyle w:val="Bullet2G"/>
        <w:numPr>
          <w:ilvl w:val="0"/>
          <w:numId w:val="47"/>
        </w:numPr>
        <w:suppressAutoHyphens/>
        <w:spacing w:line="240" w:lineRule="atLeast"/>
        <w:ind w:left="2310" w:hanging="266"/>
        <w:rPr>
          <w:rFonts w:ascii="Times New Roman" w:hAnsi="Times New Roman" w:cs="Times New Roman"/>
          <w:sz w:val="20"/>
          <w:szCs w:val="20"/>
          <w:lang w:val="es-ES"/>
        </w:rPr>
      </w:pPr>
      <w:r w:rsidRPr="00DB0596">
        <w:rPr>
          <w:rFonts w:ascii="Times New Roman" w:hAnsi="Times New Roman" w:cs="Times New Roman"/>
          <w:sz w:val="20"/>
          <w:szCs w:val="20"/>
          <w:lang w:val="es-ES"/>
        </w:rPr>
        <w:t>Para la celebración de las sesiones se requiere de la presencia de dos terceras partes de los miembros que integran la Comisión,</w:t>
      </w:r>
    </w:p>
    <w:p w:rsidR="00DB0596" w:rsidRPr="00DB0596" w:rsidRDefault="00DB0596" w:rsidP="0058189F">
      <w:pPr>
        <w:pStyle w:val="Bullet2G"/>
        <w:numPr>
          <w:ilvl w:val="0"/>
          <w:numId w:val="47"/>
        </w:numPr>
        <w:suppressAutoHyphens/>
        <w:spacing w:line="240" w:lineRule="atLeast"/>
        <w:ind w:left="2310" w:hanging="266"/>
        <w:rPr>
          <w:rFonts w:ascii="Times New Roman" w:hAnsi="Times New Roman" w:cs="Times New Roman"/>
          <w:sz w:val="20"/>
          <w:szCs w:val="20"/>
          <w:lang w:val="es-ES"/>
        </w:rPr>
      </w:pPr>
      <w:r w:rsidRPr="00DB0596">
        <w:rPr>
          <w:rFonts w:ascii="Times New Roman" w:hAnsi="Times New Roman" w:cs="Times New Roman"/>
          <w:sz w:val="20"/>
          <w:szCs w:val="20"/>
          <w:lang w:val="es-ES"/>
        </w:rPr>
        <w:t>No se aceptarán representaciones,</w:t>
      </w:r>
    </w:p>
    <w:p w:rsidR="00DB0596" w:rsidRPr="00DB0596" w:rsidRDefault="00DB0596" w:rsidP="0058189F">
      <w:pPr>
        <w:pStyle w:val="Bullet2G"/>
        <w:numPr>
          <w:ilvl w:val="0"/>
          <w:numId w:val="47"/>
        </w:numPr>
        <w:suppressAutoHyphens/>
        <w:spacing w:line="240" w:lineRule="atLeast"/>
        <w:ind w:left="2310" w:hanging="266"/>
        <w:rPr>
          <w:rFonts w:ascii="Times New Roman" w:hAnsi="Times New Roman" w:cs="Times New Roman"/>
          <w:sz w:val="20"/>
          <w:szCs w:val="20"/>
          <w:lang w:val="es-ES"/>
        </w:rPr>
      </w:pPr>
      <w:r w:rsidRPr="00DB0596">
        <w:rPr>
          <w:rFonts w:ascii="Times New Roman" w:hAnsi="Times New Roman" w:cs="Times New Roman"/>
          <w:sz w:val="20"/>
          <w:szCs w:val="20"/>
          <w:lang w:val="es-ES"/>
        </w:rPr>
        <w:t>Para la toma de decisiones se necesita el voto favorable de dos terceras partes,</w:t>
      </w:r>
    </w:p>
    <w:p w:rsidR="00DB0596" w:rsidRPr="00DB0596" w:rsidRDefault="00DB0596" w:rsidP="0058189F">
      <w:pPr>
        <w:pStyle w:val="Bullet2G"/>
        <w:numPr>
          <w:ilvl w:val="0"/>
          <w:numId w:val="47"/>
        </w:numPr>
        <w:suppressAutoHyphens/>
        <w:spacing w:line="240" w:lineRule="atLeast"/>
        <w:ind w:left="2310" w:hanging="266"/>
        <w:rPr>
          <w:rFonts w:ascii="Times New Roman" w:hAnsi="Times New Roman" w:cs="Times New Roman"/>
          <w:sz w:val="20"/>
          <w:szCs w:val="20"/>
          <w:lang w:val="es-ES"/>
        </w:rPr>
      </w:pPr>
      <w:r w:rsidRPr="00DB0596">
        <w:rPr>
          <w:rFonts w:ascii="Times New Roman" w:hAnsi="Times New Roman" w:cs="Times New Roman"/>
          <w:sz w:val="20"/>
          <w:szCs w:val="20"/>
          <w:lang w:val="es-ES"/>
        </w:rPr>
        <w:t>En las actas de cada reunión se recogerá de “forma íntegra las votaciones”,</w:t>
      </w:r>
    </w:p>
    <w:p w:rsidR="00DB0596" w:rsidRPr="00DB0596" w:rsidRDefault="00DB0596" w:rsidP="0058189F">
      <w:pPr>
        <w:pStyle w:val="Bullet2G"/>
        <w:numPr>
          <w:ilvl w:val="0"/>
          <w:numId w:val="47"/>
        </w:numPr>
        <w:suppressAutoHyphens/>
        <w:spacing w:line="240" w:lineRule="atLeast"/>
        <w:ind w:left="2310" w:hanging="266"/>
        <w:rPr>
          <w:rFonts w:ascii="Times New Roman" w:hAnsi="Times New Roman" w:cs="Times New Roman"/>
          <w:sz w:val="20"/>
          <w:szCs w:val="20"/>
          <w:lang w:val="es-ES"/>
        </w:rPr>
      </w:pPr>
      <w:r w:rsidRPr="00DB0596">
        <w:rPr>
          <w:rFonts w:ascii="Times New Roman" w:hAnsi="Times New Roman" w:cs="Times New Roman"/>
          <w:sz w:val="20"/>
          <w:szCs w:val="20"/>
          <w:lang w:val="es-ES"/>
        </w:rPr>
        <w:t>Las sesiones deberán quedar registradas en audio y video,</w:t>
      </w:r>
    </w:p>
    <w:p w:rsidR="00DB0596" w:rsidRPr="00DB0596" w:rsidRDefault="00DB0596" w:rsidP="0058189F">
      <w:pPr>
        <w:pStyle w:val="Bullet2G"/>
        <w:numPr>
          <w:ilvl w:val="0"/>
          <w:numId w:val="47"/>
        </w:numPr>
        <w:suppressAutoHyphens/>
        <w:spacing w:line="240" w:lineRule="atLeast"/>
        <w:ind w:left="2310" w:hanging="266"/>
        <w:rPr>
          <w:rFonts w:ascii="Times New Roman" w:hAnsi="Times New Roman" w:cs="Times New Roman"/>
          <w:sz w:val="20"/>
          <w:szCs w:val="20"/>
          <w:lang w:val="es-ES"/>
        </w:rPr>
      </w:pPr>
      <w:r w:rsidRPr="00DB0596">
        <w:rPr>
          <w:rFonts w:ascii="Times New Roman" w:hAnsi="Times New Roman" w:cs="Times New Roman"/>
          <w:sz w:val="20"/>
          <w:szCs w:val="20"/>
          <w:lang w:val="es-ES"/>
        </w:rPr>
        <w:t>El Presidente de la Comisión deberá garantizar el resguardo de la información</w:t>
      </w:r>
    </w:p>
    <w:p w:rsidR="00DB0596" w:rsidRPr="00DB0596" w:rsidRDefault="00DB0596" w:rsidP="0058189F">
      <w:pPr>
        <w:pStyle w:val="Bullet2G"/>
        <w:numPr>
          <w:ilvl w:val="0"/>
          <w:numId w:val="47"/>
        </w:numPr>
        <w:suppressAutoHyphens/>
        <w:spacing w:line="240" w:lineRule="atLeast"/>
        <w:ind w:left="2310" w:hanging="266"/>
        <w:rPr>
          <w:rFonts w:ascii="Times New Roman" w:hAnsi="Times New Roman" w:cs="Times New Roman"/>
          <w:sz w:val="20"/>
          <w:szCs w:val="20"/>
          <w:lang w:val="es-ES"/>
        </w:rPr>
      </w:pPr>
      <w:r w:rsidRPr="00DB0596">
        <w:rPr>
          <w:rFonts w:ascii="Times New Roman" w:hAnsi="Times New Roman" w:cs="Times New Roman"/>
          <w:sz w:val="20"/>
          <w:szCs w:val="20"/>
          <w:lang w:val="es-ES"/>
        </w:rPr>
        <w:t>Las reuniones de las Comisiones serán públicas, pero el Presidente de la Comisión podrá ordenar la salida de quienes no respeten lo establecido en la propia ley (permanecer respetuosamente y en silencio, no ingresar armas, no adoptar comportamientos intimidatorios, provocativos o contrarios al decoro, no producir disturbios o manifestar de cualquier modo opiniones o sentimientos).</w:t>
      </w:r>
    </w:p>
    <w:p w:rsidR="00DB0596" w:rsidRPr="00DB0596" w:rsidRDefault="00DB0596" w:rsidP="00DB0596">
      <w:pPr>
        <w:keepNext/>
        <w:keepLines/>
        <w:tabs>
          <w:tab w:val="right" w:pos="851"/>
        </w:tabs>
        <w:suppressAutoHyphens/>
        <w:bidi w:val="0"/>
        <w:spacing w:before="240" w:after="120" w:line="240" w:lineRule="exact"/>
        <w:ind w:left="1134" w:right="1134" w:hanging="1134"/>
        <w:jc w:val="left"/>
        <w:rPr>
          <w:rFonts w:cs="Times New Roman"/>
          <w:b/>
          <w:szCs w:val="20"/>
          <w:lang w:val="es-GT"/>
        </w:rPr>
      </w:pPr>
      <w:r w:rsidRPr="00DB0596">
        <w:rPr>
          <w:rFonts w:cs="Times New Roman"/>
          <w:b/>
          <w:szCs w:val="20"/>
          <w:lang w:val="es-GT"/>
        </w:rPr>
        <w:t> </w:t>
      </w:r>
      <w:r w:rsidRPr="00DB0596">
        <w:rPr>
          <w:rFonts w:cs="Times New Roman"/>
          <w:b/>
          <w:szCs w:val="20"/>
          <w:lang w:val="es-GT"/>
        </w:rPr>
        <w:tab/>
        <w:t>a)</w:t>
      </w:r>
      <w:r w:rsidRPr="00DB0596">
        <w:rPr>
          <w:rFonts w:cs="Times New Roman"/>
          <w:b/>
          <w:szCs w:val="20"/>
          <w:lang w:val="es-GT"/>
        </w:rPr>
        <w:tab/>
        <w:t>Procedimientos preparatorios y selección inicial de aspirantes:</w:t>
      </w:r>
    </w:p>
    <w:p w:rsidR="00DB0596" w:rsidRPr="00DB0596" w:rsidRDefault="00DB0596" w:rsidP="00DB0596">
      <w:pPr>
        <w:tabs>
          <w:tab w:val="right" w:pos="851"/>
        </w:tabs>
        <w:suppressAutoHyphens/>
        <w:bidi w:val="0"/>
        <w:spacing w:after="120"/>
        <w:ind w:left="1134" w:right="1134"/>
        <w:jc w:val="both"/>
        <w:rPr>
          <w:rFonts w:cs="Times New Roman"/>
          <w:szCs w:val="20"/>
          <w:lang w:val="x-none"/>
        </w:rPr>
      </w:pPr>
      <w:r w:rsidRPr="00DB0596">
        <w:rPr>
          <w:rFonts w:cs="Times New Roman"/>
          <w:szCs w:val="20"/>
          <w:lang w:val="x-none"/>
        </w:rPr>
        <w:t>Instaladas las Comisiones de Postulación sus integrantes deberán elaborar el perfil de los profesionales que aspiren a formar parte de las nóminas de candidatos que serán enviadas en el mes de septiembre al Congreso de la República (una nómina con veintiséis (26) candidatos para Corte Suprema de Justicia y una nómina de candidatos para las Cortes de Apelación).</w:t>
      </w:r>
    </w:p>
    <w:p w:rsidR="00DB0596" w:rsidRPr="00DB0596" w:rsidRDefault="00DB0596" w:rsidP="00DB0596">
      <w:pPr>
        <w:tabs>
          <w:tab w:val="right" w:pos="851"/>
        </w:tabs>
        <w:suppressAutoHyphens/>
        <w:bidi w:val="0"/>
        <w:spacing w:after="120"/>
        <w:ind w:left="1134" w:right="1134"/>
        <w:jc w:val="both"/>
        <w:rPr>
          <w:rFonts w:cs="Times New Roman"/>
          <w:szCs w:val="20"/>
          <w:lang w:val="x-none"/>
        </w:rPr>
      </w:pPr>
      <w:r w:rsidRPr="00DB0596">
        <w:rPr>
          <w:rFonts w:cs="Times New Roman"/>
          <w:szCs w:val="20"/>
          <w:lang w:val="x-none"/>
        </w:rPr>
        <w:t xml:space="preserve">Para elaborar el perfil deberán tomar en consideración aspectos como la ética, la preparación académica y profesional, y aspectos relacionados con la vocación de servicio y liderazgo. </w:t>
      </w:r>
    </w:p>
    <w:p w:rsidR="00DB0596" w:rsidRPr="00DB0596" w:rsidRDefault="00DB0596" w:rsidP="00DB0596">
      <w:pPr>
        <w:tabs>
          <w:tab w:val="right" w:pos="851"/>
        </w:tabs>
        <w:suppressAutoHyphens/>
        <w:bidi w:val="0"/>
        <w:spacing w:after="120"/>
        <w:ind w:left="1134" w:right="1134"/>
        <w:jc w:val="both"/>
        <w:rPr>
          <w:rFonts w:cs="Times New Roman"/>
          <w:szCs w:val="20"/>
          <w:lang w:val="x-none"/>
        </w:rPr>
      </w:pPr>
      <w:r w:rsidRPr="00DB0596">
        <w:rPr>
          <w:rFonts w:cs="Times New Roman"/>
          <w:bCs/>
          <w:szCs w:val="20"/>
          <w:lang w:val="x-none"/>
        </w:rPr>
        <w:t>Ético: </w:t>
      </w:r>
      <w:r w:rsidRPr="00DB0596">
        <w:rPr>
          <w:rFonts w:cs="Times New Roman"/>
          <w:szCs w:val="20"/>
          <w:lang w:val="x-none"/>
        </w:rPr>
        <w:t>Comprende lo relacionado con la moral, la honorabilidad, la rectitud, la independencia y la imparcialidad comprobadas de los candidatos para lo que deben ser presentados los siguientes documentos: </w:t>
      </w:r>
    </w:p>
    <w:p w:rsidR="00DB0596" w:rsidRPr="00DB0596" w:rsidRDefault="00DB0596" w:rsidP="0058189F">
      <w:pPr>
        <w:pStyle w:val="Bullet2G"/>
        <w:numPr>
          <w:ilvl w:val="0"/>
          <w:numId w:val="47"/>
        </w:numPr>
        <w:suppressAutoHyphens/>
        <w:spacing w:line="240" w:lineRule="atLeast"/>
        <w:ind w:left="2310" w:hanging="266"/>
        <w:rPr>
          <w:rFonts w:cs="Times New Roman"/>
          <w:szCs w:val="20"/>
          <w:lang w:val="es-ES"/>
        </w:rPr>
      </w:pPr>
      <w:r w:rsidRPr="00DB0596">
        <w:rPr>
          <w:rFonts w:cs="Times New Roman"/>
          <w:szCs w:val="20"/>
          <w:lang w:val="es-GT"/>
        </w:rPr>
        <w:t> </w:t>
      </w:r>
      <w:r w:rsidRPr="00DB0596">
        <w:rPr>
          <w:rFonts w:cs="Times New Roman"/>
          <w:szCs w:val="20"/>
          <w:lang w:val="es-ES"/>
        </w:rPr>
        <w:t>Constancia de ser colegiado activo;</w:t>
      </w:r>
    </w:p>
    <w:p w:rsidR="00DB0596" w:rsidRPr="00DB0596" w:rsidRDefault="00DB0596" w:rsidP="0058189F">
      <w:pPr>
        <w:pStyle w:val="Bullet2G"/>
        <w:numPr>
          <w:ilvl w:val="0"/>
          <w:numId w:val="47"/>
        </w:numPr>
        <w:suppressAutoHyphens/>
        <w:spacing w:line="240" w:lineRule="atLeast"/>
        <w:ind w:left="2310" w:hanging="266"/>
        <w:rPr>
          <w:rFonts w:ascii="Times New Roman" w:hAnsi="Times New Roman" w:cs="Times New Roman"/>
          <w:sz w:val="20"/>
          <w:szCs w:val="20"/>
          <w:lang w:val="es-ES"/>
        </w:rPr>
      </w:pPr>
      <w:r w:rsidRPr="00DB0596">
        <w:rPr>
          <w:rFonts w:ascii="Times New Roman" w:hAnsi="Times New Roman" w:cs="Times New Roman"/>
          <w:sz w:val="20"/>
          <w:szCs w:val="20"/>
          <w:lang w:val="es-ES"/>
        </w:rPr>
        <w:t>Constancia o certificación donde demuestre los años de ejercicio profesional o constancia de haber desempeñado un período completo como Magistrado de la Corte de Apelaciones o Juez de Primera Instancia en el caso de los aspirantes a Magistrados de la Corte Suprema de Justicia o de Magistrados de la Corte de Apelaciones:</w:t>
      </w:r>
    </w:p>
    <w:p w:rsidR="00DB0596" w:rsidRPr="00DB0596" w:rsidRDefault="00DB0596" w:rsidP="0058189F">
      <w:pPr>
        <w:pStyle w:val="Bullet2G"/>
        <w:numPr>
          <w:ilvl w:val="0"/>
          <w:numId w:val="47"/>
        </w:numPr>
        <w:suppressAutoHyphens/>
        <w:spacing w:line="240" w:lineRule="atLeast"/>
        <w:ind w:left="2310" w:hanging="266"/>
        <w:rPr>
          <w:rFonts w:ascii="Times New Roman" w:hAnsi="Times New Roman" w:cs="Times New Roman"/>
          <w:sz w:val="20"/>
          <w:szCs w:val="20"/>
          <w:lang w:val="es-ES"/>
        </w:rPr>
      </w:pPr>
      <w:r w:rsidRPr="00DB0596">
        <w:rPr>
          <w:rFonts w:ascii="Times New Roman" w:hAnsi="Times New Roman" w:cs="Times New Roman"/>
          <w:sz w:val="20"/>
          <w:szCs w:val="20"/>
          <w:lang w:val="es-ES"/>
        </w:rPr>
        <w:t>Constancia de antecedentes policíacos;</w:t>
      </w:r>
    </w:p>
    <w:p w:rsidR="00DB0596" w:rsidRPr="00DB0596" w:rsidRDefault="00DB0596" w:rsidP="0058189F">
      <w:pPr>
        <w:pStyle w:val="Bullet2G"/>
        <w:numPr>
          <w:ilvl w:val="0"/>
          <w:numId w:val="47"/>
        </w:numPr>
        <w:suppressAutoHyphens/>
        <w:spacing w:line="240" w:lineRule="atLeast"/>
        <w:ind w:left="2310" w:hanging="266"/>
        <w:rPr>
          <w:rFonts w:ascii="Times New Roman" w:hAnsi="Times New Roman" w:cs="Times New Roman"/>
          <w:sz w:val="20"/>
          <w:szCs w:val="20"/>
          <w:lang w:val="es-ES"/>
        </w:rPr>
      </w:pPr>
      <w:r w:rsidRPr="00DB0596">
        <w:rPr>
          <w:rFonts w:ascii="Times New Roman" w:hAnsi="Times New Roman" w:cs="Times New Roman"/>
          <w:sz w:val="20"/>
          <w:szCs w:val="20"/>
          <w:lang w:val="es-ES"/>
        </w:rPr>
        <w:t>Constancia de antecedentes penales;</w:t>
      </w:r>
    </w:p>
    <w:p w:rsidR="00DB0596" w:rsidRPr="00DB0596" w:rsidRDefault="00DB0596" w:rsidP="0058189F">
      <w:pPr>
        <w:pStyle w:val="Bullet2G"/>
        <w:numPr>
          <w:ilvl w:val="0"/>
          <w:numId w:val="47"/>
        </w:numPr>
        <w:suppressAutoHyphens/>
        <w:spacing w:line="240" w:lineRule="atLeast"/>
        <w:ind w:left="2310" w:hanging="266"/>
        <w:rPr>
          <w:rFonts w:ascii="Times New Roman" w:hAnsi="Times New Roman" w:cs="Times New Roman"/>
          <w:sz w:val="20"/>
          <w:szCs w:val="20"/>
          <w:lang w:val="es-ES"/>
        </w:rPr>
      </w:pPr>
      <w:r w:rsidRPr="00DB0596">
        <w:rPr>
          <w:rFonts w:ascii="Times New Roman" w:hAnsi="Times New Roman" w:cs="Times New Roman"/>
          <w:sz w:val="20"/>
          <w:szCs w:val="20"/>
          <w:lang w:val="es-ES"/>
        </w:rPr>
        <w:t>Constancia de no haber sido sancionado por el Tribunal de Honor del colegio profesional respectivo; y</w:t>
      </w:r>
    </w:p>
    <w:p w:rsidR="00DB0596" w:rsidRPr="00DB0596" w:rsidRDefault="00DB0596" w:rsidP="0058189F">
      <w:pPr>
        <w:pStyle w:val="Bullet2G"/>
        <w:numPr>
          <w:ilvl w:val="0"/>
          <w:numId w:val="47"/>
        </w:numPr>
        <w:suppressAutoHyphens/>
        <w:spacing w:line="240" w:lineRule="atLeast"/>
        <w:ind w:left="2310" w:hanging="266"/>
        <w:rPr>
          <w:rFonts w:ascii="Times New Roman" w:hAnsi="Times New Roman" w:cs="Times New Roman"/>
          <w:sz w:val="20"/>
          <w:szCs w:val="20"/>
          <w:lang w:val="es-ES"/>
        </w:rPr>
      </w:pPr>
      <w:r w:rsidRPr="00DB0596">
        <w:rPr>
          <w:rFonts w:ascii="Times New Roman" w:hAnsi="Times New Roman" w:cs="Times New Roman"/>
          <w:sz w:val="20"/>
          <w:szCs w:val="20"/>
          <w:lang w:val="es-ES"/>
        </w:rPr>
        <w:t>Declaración jurada donde se establezca que el candidato está en el ejercicio de sus derechos civiles y políticos, y que no ha sido impedido para ejercer cargos públicos</w:t>
      </w:r>
    </w:p>
    <w:p w:rsidR="00DB0596" w:rsidRPr="00DB0596" w:rsidRDefault="00DB0596" w:rsidP="00DB0596">
      <w:pPr>
        <w:tabs>
          <w:tab w:val="right" w:pos="851"/>
        </w:tabs>
        <w:suppressAutoHyphens/>
        <w:bidi w:val="0"/>
        <w:spacing w:after="120"/>
        <w:ind w:left="1134" w:right="1134"/>
        <w:jc w:val="both"/>
        <w:rPr>
          <w:rFonts w:cs="Times New Roman"/>
          <w:szCs w:val="20"/>
          <w:lang w:val="x-none"/>
        </w:rPr>
      </w:pPr>
      <w:r w:rsidRPr="00DB0596">
        <w:rPr>
          <w:rFonts w:cs="Times New Roman"/>
          <w:bCs/>
          <w:szCs w:val="20"/>
          <w:lang w:val="x-none"/>
        </w:rPr>
        <w:t>Académico:</w:t>
      </w:r>
      <w:r w:rsidRPr="00DB0596">
        <w:rPr>
          <w:rFonts w:cs="Times New Roman"/>
          <w:szCs w:val="20"/>
          <w:lang w:val="x-none"/>
        </w:rPr>
        <w:t> Se refiere a la enseñanza universitaria, los títulos académicos, los estudios, los ensayos, las publicaciones, la participación en eventos académicos y los méritos obtenidos.</w:t>
      </w:r>
    </w:p>
    <w:p w:rsidR="00DB0596" w:rsidRPr="00DB0596" w:rsidRDefault="00DB0596" w:rsidP="00DB0596">
      <w:pPr>
        <w:tabs>
          <w:tab w:val="right" w:pos="851"/>
        </w:tabs>
        <w:suppressAutoHyphens/>
        <w:bidi w:val="0"/>
        <w:spacing w:after="120"/>
        <w:ind w:left="1134" w:right="1134"/>
        <w:jc w:val="both"/>
        <w:rPr>
          <w:rFonts w:cs="Times New Roman"/>
          <w:szCs w:val="20"/>
          <w:lang w:val="x-none"/>
        </w:rPr>
      </w:pPr>
      <w:r w:rsidRPr="00DB0596">
        <w:rPr>
          <w:rFonts w:cs="Times New Roman"/>
          <w:bCs/>
          <w:szCs w:val="20"/>
          <w:lang w:val="x-none"/>
        </w:rPr>
        <w:t>Profesional: </w:t>
      </w:r>
      <w:r w:rsidRPr="00DB0596">
        <w:rPr>
          <w:rFonts w:cs="Times New Roman"/>
          <w:szCs w:val="20"/>
          <w:lang w:val="x-none"/>
        </w:rPr>
        <w:t>Todo lo relativo a la experiencia profesional del aspirante, quien tiene que cumplir los requisitos establecidos en la Constitución Política de la República de Guatemala o leyes aplicables, según el cargo al cual opte.</w:t>
      </w:r>
    </w:p>
    <w:p w:rsidR="00DB0596" w:rsidRPr="00DB0596" w:rsidRDefault="00DB0596" w:rsidP="00DB0596">
      <w:pPr>
        <w:tabs>
          <w:tab w:val="right" w:pos="851"/>
        </w:tabs>
        <w:suppressAutoHyphens/>
        <w:bidi w:val="0"/>
        <w:spacing w:after="120"/>
        <w:ind w:left="1134" w:right="1134"/>
        <w:jc w:val="both"/>
        <w:rPr>
          <w:rFonts w:cs="Times New Roman"/>
          <w:szCs w:val="20"/>
          <w:lang w:val="x-none"/>
        </w:rPr>
      </w:pPr>
      <w:r w:rsidRPr="00DB0596">
        <w:rPr>
          <w:rFonts w:cs="Times New Roman"/>
          <w:bCs/>
          <w:szCs w:val="20"/>
          <w:lang w:val="x-none"/>
        </w:rPr>
        <w:t>Proyección humana:</w:t>
      </w:r>
      <w:r w:rsidRPr="00DB0596">
        <w:rPr>
          <w:rFonts w:cs="Times New Roman"/>
          <w:szCs w:val="20"/>
          <w:lang w:val="x-none"/>
        </w:rPr>
        <w:t> Son aspectos relacionados con la vocación de servicio y el liderazgo.</w:t>
      </w:r>
    </w:p>
    <w:p w:rsidR="00DB0596" w:rsidRPr="00DB0596" w:rsidRDefault="00DB0596" w:rsidP="00DB0596">
      <w:pPr>
        <w:tabs>
          <w:tab w:val="right" w:pos="851"/>
        </w:tabs>
        <w:suppressAutoHyphens/>
        <w:bidi w:val="0"/>
        <w:spacing w:after="120"/>
        <w:ind w:left="1134" w:right="1134"/>
        <w:jc w:val="both"/>
        <w:rPr>
          <w:rFonts w:cs="Times New Roman"/>
          <w:szCs w:val="20"/>
          <w:lang w:val="x-none"/>
        </w:rPr>
      </w:pPr>
      <w:r w:rsidRPr="00DB0596">
        <w:rPr>
          <w:rFonts w:cs="Times New Roman"/>
          <w:szCs w:val="20"/>
          <w:lang w:val="x-none"/>
        </w:rPr>
        <w:t>Tomando en consideración los cuatro aspectos señalados, las Comisiones de Postulación elaboran una tabla “de gradación” a través de la cual calificarán los méritos éticos, académicos, profesionales, y de proyección humana.</w:t>
      </w:r>
    </w:p>
    <w:p w:rsidR="00DB0596" w:rsidRPr="00DB0596" w:rsidRDefault="00DB0596" w:rsidP="00DB0596">
      <w:pPr>
        <w:tabs>
          <w:tab w:val="right" w:pos="851"/>
        </w:tabs>
        <w:suppressAutoHyphens/>
        <w:bidi w:val="0"/>
        <w:spacing w:after="120"/>
        <w:ind w:left="1134" w:right="1134"/>
        <w:jc w:val="both"/>
        <w:rPr>
          <w:rFonts w:cs="Times New Roman"/>
          <w:szCs w:val="20"/>
          <w:lang w:val="x-none"/>
        </w:rPr>
      </w:pPr>
      <w:r w:rsidRPr="00DB0596">
        <w:rPr>
          <w:rFonts w:cs="Times New Roman"/>
          <w:szCs w:val="20"/>
          <w:lang w:val="x-none"/>
        </w:rPr>
        <w:t>Las Comisiones de Postulación publicarán en el Diario Oficial y en dos de los medios impresos de mayor circulación, la información más relevante en torno al proceso de elección, con el fin de que todos los aspirantes entreguen los documentos necesarios para poder participar. Se elaborará y entregará a los aspirantes un formulario que contendrá la lista de los documentos que deben presentarse.</w:t>
      </w:r>
    </w:p>
    <w:p w:rsidR="00DB0596" w:rsidRPr="00DB0596" w:rsidRDefault="00DB0596" w:rsidP="00DB0596">
      <w:pPr>
        <w:keepNext/>
        <w:keepLines/>
        <w:tabs>
          <w:tab w:val="right" w:pos="851"/>
        </w:tabs>
        <w:suppressAutoHyphens/>
        <w:bidi w:val="0"/>
        <w:spacing w:before="240" w:after="120" w:line="240" w:lineRule="exact"/>
        <w:ind w:left="1134" w:right="1134" w:hanging="1134"/>
        <w:jc w:val="left"/>
        <w:rPr>
          <w:rFonts w:cs="Times New Roman"/>
          <w:b/>
          <w:szCs w:val="20"/>
          <w:lang w:val="es-GT"/>
        </w:rPr>
      </w:pPr>
      <w:r w:rsidRPr="00DB0596">
        <w:rPr>
          <w:rFonts w:cs="Times New Roman"/>
          <w:b/>
          <w:szCs w:val="20"/>
          <w:lang w:val="es-GT"/>
        </w:rPr>
        <w:tab/>
        <w:t>b)</w:t>
      </w:r>
      <w:r w:rsidRPr="00DB0596">
        <w:rPr>
          <w:rFonts w:cs="Times New Roman"/>
          <w:b/>
          <w:szCs w:val="20"/>
          <w:lang w:val="es-GT"/>
        </w:rPr>
        <w:tab/>
        <w:t>Verificación de antecedentes, entrevistas y auditoria social</w:t>
      </w:r>
    </w:p>
    <w:p w:rsidR="00DB0596" w:rsidRPr="00DB0596" w:rsidRDefault="00DB0596" w:rsidP="00DB0596">
      <w:pPr>
        <w:tabs>
          <w:tab w:val="right" w:pos="851"/>
        </w:tabs>
        <w:suppressAutoHyphens/>
        <w:bidi w:val="0"/>
        <w:spacing w:after="120"/>
        <w:ind w:left="1134" w:right="1134"/>
        <w:jc w:val="both"/>
        <w:rPr>
          <w:rFonts w:cs="Times New Roman"/>
          <w:szCs w:val="20"/>
          <w:lang w:val="x-none"/>
        </w:rPr>
      </w:pPr>
      <w:r w:rsidRPr="00DB0596">
        <w:rPr>
          <w:rFonts w:cs="Times New Roman"/>
          <w:szCs w:val="20"/>
          <w:lang w:val="x-none"/>
        </w:rPr>
        <w:t>Los miembros de las comisiones deben ser convocados para conocer la lista de los participantes, y verificarán que todos los aspirantes hayan cumplido con los requisitos. Está regulado en la Ley de Comisiones de Postulación que si un aspirante no cumple con alguno de los aspectos, no podrá participar en la elección, y que no pueden ser seleccionados la o el cónyuge y quienes tengan relación de parentesco por afinidad o consanguinidad, según los grados de ley, con cualquiera de los integrantes de la Comisión de Postulación.</w:t>
      </w:r>
    </w:p>
    <w:p w:rsidR="00DB0596" w:rsidRPr="00DB0596" w:rsidRDefault="00DB0596" w:rsidP="00DB0596">
      <w:pPr>
        <w:tabs>
          <w:tab w:val="right" w:pos="851"/>
        </w:tabs>
        <w:suppressAutoHyphens/>
        <w:bidi w:val="0"/>
        <w:spacing w:after="120"/>
        <w:ind w:left="1134" w:right="1134"/>
        <w:jc w:val="both"/>
        <w:rPr>
          <w:rFonts w:cs="Times New Roman"/>
          <w:szCs w:val="20"/>
          <w:lang w:val="x-none"/>
        </w:rPr>
      </w:pPr>
      <w:r w:rsidRPr="00DB0596">
        <w:rPr>
          <w:rFonts w:cs="Times New Roman"/>
          <w:szCs w:val="20"/>
          <w:lang w:val="x-none"/>
        </w:rPr>
        <w:t>En esta fase del proceso se elaborará una nueva lista con los participantes que sí cumplieron con los requisitos. Las Comisiones de Postulación darán a conocer los nombres de los participantes que sí reunieron todos los requisitos solicitados y lo publicarán en el Diario Oficial y en dos medios impresos de mayor circulación para que cualquier persona que conozca sobre algún impedimento lo haga saber, por escrito, a la Comisión.</w:t>
      </w:r>
    </w:p>
    <w:p w:rsidR="00DB0596" w:rsidRPr="00DB0596" w:rsidRDefault="00DB0596" w:rsidP="00DB0596">
      <w:pPr>
        <w:keepNext/>
        <w:keepLines/>
        <w:tabs>
          <w:tab w:val="right" w:pos="851"/>
        </w:tabs>
        <w:suppressAutoHyphens/>
        <w:bidi w:val="0"/>
        <w:spacing w:before="240" w:after="120" w:line="240" w:lineRule="exact"/>
        <w:ind w:left="1134" w:right="1134" w:hanging="1134"/>
        <w:jc w:val="left"/>
        <w:rPr>
          <w:rFonts w:cs="Times New Roman"/>
          <w:b/>
          <w:szCs w:val="20"/>
          <w:lang w:val="es-GT"/>
        </w:rPr>
      </w:pPr>
      <w:r w:rsidRPr="00DB0596">
        <w:rPr>
          <w:rFonts w:cs="Times New Roman"/>
          <w:b/>
          <w:szCs w:val="20"/>
          <w:lang w:val="es-GT"/>
        </w:rPr>
        <w:tab/>
        <w:t>c)</w:t>
      </w:r>
      <w:r w:rsidRPr="00DB0596">
        <w:rPr>
          <w:rFonts w:cs="Times New Roman"/>
          <w:b/>
          <w:szCs w:val="20"/>
          <w:lang w:val="es-GT"/>
        </w:rPr>
        <w:tab/>
        <w:t>Evaluación de expedientes, integración de nóminas y selección final</w:t>
      </w:r>
    </w:p>
    <w:p w:rsidR="00DB0596" w:rsidRPr="00DB0596" w:rsidRDefault="00DB0596" w:rsidP="00DB0596">
      <w:pPr>
        <w:tabs>
          <w:tab w:val="right" w:pos="851"/>
        </w:tabs>
        <w:suppressAutoHyphens/>
        <w:bidi w:val="0"/>
        <w:spacing w:after="120"/>
        <w:ind w:left="1134" w:right="1134"/>
        <w:jc w:val="both"/>
        <w:rPr>
          <w:rFonts w:cs="Times New Roman"/>
          <w:szCs w:val="20"/>
          <w:lang w:val="x-none"/>
        </w:rPr>
      </w:pPr>
      <w:r w:rsidRPr="00DB0596">
        <w:rPr>
          <w:rFonts w:cs="Times New Roman"/>
          <w:szCs w:val="20"/>
          <w:lang w:val="x-none"/>
        </w:rPr>
        <w:t>La Comisión dará una calificación a cada aspirante y luego la Comisión votará sobre cada participante empezando por aquellos que hayan tenido una mayor puntuación.  </w:t>
      </w:r>
    </w:p>
    <w:p w:rsidR="00DB0596" w:rsidRPr="00DB0596" w:rsidRDefault="00DB0596" w:rsidP="00DB0596">
      <w:pPr>
        <w:tabs>
          <w:tab w:val="right" w:pos="851"/>
        </w:tabs>
        <w:suppressAutoHyphens/>
        <w:bidi w:val="0"/>
        <w:spacing w:after="120"/>
        <w:ind w:left="1134" w:right="1134"/>
        <w:jc w:val="both"/>
        <w:rPr>
          <w:rFonts w:cs="Times New Roman"/>
          <w:szCs w:val="20"/>
          <w:lang w:val="x-none"/>
        </w:rPr>
      </w:pPr>
      <w:r w:rsidRPr="00DB0596">
        <w:rPr>
          <w:rFonts w:cs="Times New Roman"/>
          <w:szCs w:val="20"/>
          <w:lang w:val="x-none"/>
        </w:rPr>
        <w:t>Se elabora la nómina según la votación de la Comisión, y se envía al Congreso de la República la nómina con veintiséis (26) aspirantes en el caso de la Corte Suprema de Justicia y la nómina de doscientos cincuenta y dos (252) candidatos en el caso de las Cortes de Apelación, para la elección de 126 Magistrados Titulares y 84 Suplentes.</w:t>
      </w:r>
    </w:p>
    <w:p w:rsidR="00DB0596" w:rsidRPr="00DB0596" w:rsidRDefault="00DB0596" w:rsidP="00DB0596">
      <w:pPr>
        <w:tabs>
          <w:tab w:val="right" w:pos="851"/>
        </w:tabs>
        <w:suppressAutoHyphens/>
        <w:bidi w:val="0"/>
        <w:spacing w:after="120"/>
        <w:ind w:left="1134" w:right="1134"/>
        <w:jc w:val="both"/>
        <w:rPr>
          <w:rFonts w:cs="Times New Roman"/>
          <w:szCs w:val="20"/>
          <w:lang w:val="x-none"/>
        </w:rPr>
      </w:pPr>
      <w:r w:rsidRPr="00DB0596">
        <w:rPr>
          <w:rFonts w:cs="Times New Roman"/>
          <w:szCs w:val="20"/>
          <w:lang w:val="x-none"/>
        </w:rPr>
        <w:t>Las Comisiones de Postulación se desintegrarán hasta que tomen posesión los funcionarios, en este caso los Magistrados a la Corte Suprema de Justicia y a las Cortes de Apelaciones, a “efecto de resolver probables impugnaciones legales”.</w:t>
      </w:r>
    </w:p>
    <w:p w:rsidR="00DB0596" w:rsidRPr="00DB0596" w:rsidRDefault="00DB0596" w:rsidP="00DB0596">
      <w:pPr>
        <w:keepNext/>
        <w:keepLines/>
        <w:tabs>
          <w:tab w:val="right" w:pos="851"/>
        </w:tabs>
        <w:suppressAutoHyphens/>
        <w:bidi w:val="0"/>
        <w:spacing w:before="360" w:after="240" w:line="270" w:lineRule="exact"/>
        <w:ind w:left="1134" w:right="1134" w:hanging="1134"/>
        <w:jc w:val="left"/>
        <w:rPr>
          <w:rFonts w:cs="Times New Roman"/>
          <w:b/>
          <w:sz w:val="24"/>
          <w:szCs w:val="20"/>
          <w:lang w:val="es-ES"/>
        </w:rPr>
      </w:pPr>
      <w:r w:rsidRPr="00DB0596">
        <w:rPr>
          <w:rFonts w:cs="Times New Roman"/>
          <w:b/>
          <w:sz w:val="24"/>
          <w:szCs w:val="20"/>
          <w:lang w:val="es-ES"/>
        </w:rPr>
        <w:tab/>
        <w:t>III.</w:t>
      </w:r>
      <w:r w:rsidRPr="00DB0596">
        <w:rPr>
          <w:rFonts w:cs="Times New Roman"/>
          <w:b/>
          <w:sz w:val="24"/>
          <w:szCs w:val="20"/>
          <w:lang w:val="es-ES"/>
        </w:rPr>
        <w:tab/>
        <w:t>Tercera etapa:</w:t>
      </w:r>
    </w:p>
    <w:p w:rsidR="00DB0596" w:rsidRPr="00DB0596" w:rsidRDefault="00DB0596" w:rsidP="00DB0596">
      <w:pPr>
        <w:tabs>
          <w:tab w:val="right" w:pos="851"/>
        </w:tabs>
        <w:suppressAutoHyphens/>
        <w:bidi w:val="0"/>
        <w:spacing w:after="120"/>
        <w:ind w:left="1134" w:right="1134"/>
        <w:jc w:val="both"/>
        <w:rPr>
          <w:rFonts w:cs="Times New Roman"/>
          <w:szCs w:val="20"/>
          <w:lang w:val="es-ES"/>
        </w:rPr>
      </w:pPr>
      <w:r w:rsidRPr="00DB0596">
        <w:rPr>
          <w:rFonts w:cs="Times New Roman"/>
          <w:szCs w:val="20"/>
          <w:lang w:val="x-none"/>
        </w:rPr>
        <w:t xml:space="preserve">En esta fase del proceso de elección de Magistrados a la Corte Suprema de Justicia y a las Cortes de Apelación, se concluye con la publicación de las nóminas de candidatos por parte de las Comisiones de Postulación. Una vez terminada la fase de elaboración de nóminas, estas son remitidas al Congreso de la República, y de acuerdo al artículo 24 de la Ley de Comisiones de Postulación, con las nóminas se envían los expedientes y toda la documentación que corresponda. </w:t>
      </w:r>
    </w:p>
    <w:p w:rsidR="00DB0596" w:rsidRPr="00DB0596" w:rsidRDefault="00DB0596" w:rsidP="00DB0596">
      <w:pPr>
        <w:tabs>
          <w:tab w:val="right" w:pos="851"/>
        </w:tabs>
        <w:suppressAutoHyphens/>
        <w:bidi w:val="0"/>
        <w:spacing w:after="120"/>
        <w:ind w:left="1134" w:right="1134"/>
        <w:jc w:val="both"/>
        <w:rPr>
          <w:rFonts w:cs="Times New Roman"/>
          <w:szCs w:val="20"/>
          <w:lang w:val="x-none"/>
        </w:rPr>
      </w:pPr>
      <w:r w:rsidRPr="00DB0596">
        <w:rPr>
          <w:rFonts w:cs="Times New Roman"/>
          <w:szCs w:val="20"/>
          <w:lang w:val="x-none"/>
        </w:rPr>
        <w:t>La Ley de Comisiones de Postulación (Decreto 19-2009) que entró en vigencia el 4 de junio de 2009, es el resultado de un proceso que se inició en el 2005 con la elaboración de una propuesta presentada en enero de 2009. En febrero de este mismo año, la Diputada Nineth Montenegro presentó ante el pleno del Congreso de la República la iniciativa de ley 3997 que en su exposición de motivos plantea la necesidad de “regular el funcionamiento, la integración, los criterios de selección, convocatorias, verificación de datos antecedentes, forma de evaluación e integración final de nóminas” porque de lo contrario “todo queda sujeto a una absoluta discrecionalidad de las comisiones, lo que provoca poca certeza de actuación, pues, en cada oportunidad, las comisiones procederán en forma diferente y con criterios variados”.</w:t>
      </w:r>
    </w:p>
    <w:p w:rsidR="00DB0596" w:rsidRPr="00DB0596" w:rsidRDefault="00DB0596" w:rsidP="00DB0596">
      <w:pPr>
        <w:tabs>
          <w:tab w:val="right" w:pos="851"/>
        </w:tabs>
        <w:suppressAutoHyphens/>
        <w:bidi w:val="0"/>
        <w:spacing w:after="120"/>
        <w:ind w:left="1134" w:right="1134"/>
        <w:jc w:val="both"/>
        <w:rPr>
          <w:rFonts w:cs="Times New Roman"/>
          <w:szCs w:val="20"/>
          <w:lang w:val="x-none"/>
        </w:rPr>
      </w:pPr>
      <w:r w:rsidRPr="00DB0596">
        <w:rPr>
          <w:rFonts w:cs="Times New Roman"/>
          <w:szCs w:val="20"/>
          <w:lang w:val="x-none"/>
        </w:rPr>
        <w:t>De acuerdo al principio de Objetividad, establecido en la Ley de Comisiones de Postulación, todos los procesos de selección de los candidatos las Comisiones de Postulación observarán criterios, requisitos y condiciones concretas y tangibles en los factores de ponderación establecidos, eliminado criterios, requisitos y condiciones subjetivas y discreciones.</w:t>
      </w:r>
      <w:r w:rsidRPr="00DB0596">
        <w:rPr>
          <w:rFonts w:cs="Times New Roman"/>
          <w:sz w:val="18"/>
          <w:szCs w:val="20"/>
          <w:vertAlign w:val="superscript"/>
          <w:lang w:val="x-none"/>
        </w:rPr>
        <w:footnoteReference w:id="15"/>
      </w:r>
    </w:p>
    <w:p w:rsidR="00DB0596" w:rsidRPr="00DB0596" w:rsidRDefault="00DB0596" w:rsidP="00DB0596">
      <w:pPr>
        <w:tabs>
          <w:tab w:val="right" w:pos="851"/>
        </w:tabs>
        <w:suppressAutoHyphens/>
        <w:bidi w:val="0"/>
        <w:spacing w:after="120"/>
        <w:ind w:left="1134" w:right="1134"/>
        <w:jc w:val="both"/>
        <w:rPr>
          <w:rFonts w:cs="Times New Roman"/>
          <w:szCs w:val="20"/>
          <w:lang w:val="x-none"/>
        </w:rPr>
      </w:pPr>
      <w:r w:rsidRPr="00DB0596">
        <w:rPr>
          <w:rFonts w:cs="Times New Roman"/>
          <w:szCs w:val="20"/>
          <w:lang w:val="x-none"/>
        </w:rPr>
        <w:t>Las Comisiones de Postulación, desarrollan sus actuaciones dentro del proceso con informar a la población de forma actualizada y veraz, de acuerdo al principio de publicidad el cual establece: “Todos los actos que realicen las Comisiones de Postulación son públicos; en dichos actos podrán particular como observadores los interesados y público en general”.  Por ello, el 23 de septiembre de 2014 en el Diario de Centro América, -Diario Oficial- la Comisión de Postulación público la nómina de candidatos seleccionados a la Corte Suprema de Justicia y las Cortes de Apelaciones y presentados al Congreso de la República, de conformidad con lo establecido en la Constitución Política de República y la Ley de Comisiones de Postulación.</w:t>
      </w:r>
      <w:r w:rsidRPr="00DB0596">
        <w:rPr>
          <w:rFonts w:cs="Times New Roman"/>
          <w:sz w:val="18"/>
          <w:szCs w:val="20"/>
          <w:vertAlign w:val="superscript"/>
          <w:lang w:val="x-none"/>
        </w:rPr>
        <w:footnoteReference w:id="16"/>
      </w:r>
    </w:p>
    <w:p w:rsidR="00DB0596" w:rsidRPr="00DB0596" w:rsidRDefault="00DB0596" w:rsidP="00DB0596">
      <w:pPr>
        <w:tabs>
          <w:tab w:val="right" w:pos="851"/>
        </w:tabs>
        <w:suppressAutoHyphens/>
        <w:bidi w:val="0"/>
        <w:spacing w:after="120"/>
        <w:ind w:left="1134" w:right="1134"/>
        <w:jc w:val="both"/>
        <w:rPr>
          <w:rFonts w:cs="Times New Roman"/>
          <w:szCs w:val="20"/>
          <w:lang w:val="es-ES"/>
        </w:rPr>
      </w:pPr>
      <w:r w:rsidRPr="00DB0596">
        <w:rPr>
          <w:rFonts w:cs="Times New Roman"/>
          <w:szCs w:val="20"/>
          <w:lang w:val="es-ES"/>
        </w:rPr>
        <w:t>El 25 de septiembre, el Congreso de la República eligió a los 13 magistrados que integrarían la nueva Corte Suprema de Justicia, la lista fue publicada en el Diario de Centro América -Diario Oficial-, el 9 de octubre de 2014 a través del A</w:t>
      </w:r>
      <w:r w:rsidRPr="00DB0596">
        <w:rPr>
          <w:rFonts w:cs="Times New Roman"/>
          <w:szCs w:val="20"/>
          <w:lang w:val="x-none"/>
        </w:rPr>
        <w:t>cuerdo número 20-2014 del Congreso de la República.</w:t>
      </w:r>
    </w:p>
    <w:p w:rsidR="00DB0596" w:rsidRPr="00DB0596" w:rsidRDefault="00DB0596" w:rsidP="00DB0596">
      <w:pPr>
        <w:tabs>
          <w:tab w:val="right" w:pos="851"/>
        </w:tabs>
        <w:suppressAutoHyphens/>
        <w:bidi w:val="0"/>
        <w:spacing w:after="120"/>
        <w:ind w:left="1134" w:right="1134"/>
        <w:jc w:val="both"/>
        <w:rPr>
          <w:rFonts w:cs="Times New Roman"/>
          <w:szCs w:val="20"/>
          <w:lang w:val="es-ES"/>
        </w:rPr>
      </w:pPr>
      <w:r w:rsidRPr="00DB0596">
        <w:rPr>
          <w:rFonts w:cs="Times New Roman"/>
          <w:szCs w:val="20"/>
          <w:lang w:val="es-ES"/>
        </w:rPr>
        <w:t>Un amparo provisional otorgado por la Corte de Constitucionalidad ha retrasado la toma de posesión de los magistrados y magistradas que fueron electos y está pendiente de resolver si las denuncias tienen fundamentos.  Le corresponde a la Corte ordenar, si declara con lugar las impugnaciones, o la repetición de la elección por el Congreso de la República sobre la base de los candidatos seleccionados por las Comisiones de Postulación, o si deja sin efecto esta selección debiéndose repetir el proceso de selección por las Comisiones de Postulación.</w:t>
      </w:r>
      <w:r w:rsidRPr="00DB0596">
        <w:rPr>
          <w:rFonts w:cs="Times New Roman"/>
          <w:sz w:val="18"/>
          <w:szCs w:val="20"/>
          <w:vertAlign w:val="superscript"/>
          <w:lang w:val="es-ES"/>
        </w:rPr>
        <w:footnoteReference w:id="17"/>
      </w:r>
    </w:p>
    <w:p w:rsidR="00DB0596" w:rsidRPr="00DB0596" w:rsidRDefault="00DB0596" w:rsidP="00DB0596">
      <w:pPr>
        <w:tabs>
          <w:tab w:val="right" w:pos="851"/>
        </w:tabs>
        <w:suppressAutoHyphens/>
        <w:bidi w:val="0"/>
        <w:spacing w:after="120"/>
        <w:ind w:left="1134" w:right="1134"/>
        <w:jc w:val="both"/>
        <w:rPr>
          <w:rFonts w:cs="Times New Roman"/>
          <w:szCs w:val="20"/>
          <w:lang w:val="es-ES"/>
        </w:rPr>
      </w:pPr>
      <w:r w:rsidRPr="00DB0596">
        <w:rPr>
          <w:rFonts w:cs="Times New Roman"/>
          <w:szCs w:val="20"/>
          <w:lang w:val="es-ES"/>
        </w:rPr>
        <w:t>El 9 de octubre de 2014, la Corte Suprema de Justicia le fue notificada la resolución emitida por la Corte de Constitucionalidad, en la que otorgan amparo provisional dentro de los expedientes de acumulados en acciones de amparo, dejó en suspenso temporal los acuerdos emitidos por el Congreso de la República  los Acuerdos Legislativos 20-2014, 22-2014 y 23-2014 en los que se declaró la elección de los Magistrados de la Corte Suprema de Justicia y de la Corte de Apelaciones y otros Tribunales Colegiados de igual Categoría, titulares y suplentes, para el período 2014-2019.</w:t>
      </w:r>
    </w:p>
    <w:p w:rsidR="00DB0596" w:rsidRPr="00DB0596" w:rsidRDefault="00DB0596" w:rsidP="00DB0596">
      <w:pPr>
        <w:tabs>
          <w:tab w:val="right" w:pos="851"/>
        </w:tabs>
        <w:suppressAutoHyphens/>
        <w:bidi w:val="0"/>
        <w:spacing w:after="120"/>
        <w:ind w:left="1134" w:right="1134"/>
        <w:jc w:val="both"/>
        <w:rPr>
          <w:rFonts w:cs="Times New Roman"/>
          <w:szCs w:val="20"/>
          <w:lang w:val="x-none"/>
        </w:rPr>
      </w:pPr>
      <w:r w:rsidRPr="00DB0596">
        <w:rPr>
          <w:rFonts w:cs="Times New Roman"/>
          <w:szCs w:val="20"/>
          <w:lang w:val="x-none"/>
        </w:rPr>
        <w:t>Derivado de lo anterior, la Corte de Constitucionalidad, con fundamento en el artículo 71 de la Ley del Organismo Judicial</w:t>
      </w:r>
      <w:r w:rsidRPr="00DB0596">
        <w:rPr>
          <w:rFonts w:cs="Times New Roman"/>
          <w:sz w:val="18"/>
          <w:szCs w:val="20"/>
          <w:vertAlign w:val="superscript"/>
          <w:lang w:val="x-none"/>
        </w:rPr>
        <w:footnoteReference w:id="18"/>
      </w:r>
      <w:r w:rsidRPr="00DB0596">
        <w:rPr>
          <w:rFonts w:cs="Times New Roman"/>
          <w:szCs w:val="20"/>
          <w:lang w:val="x-none"/>
        </w:rPr>
        <w:t xml:space="preserve"> resolvió que: “</w:t>
      </w:r>
      <w:r w:rsidRPr="00DB0596">
        <w:rPr>
          <w:rFonts w:cs="Times New Roman"/>
          <w:i/>
          <w:szCs w:val="20"/>
          <w:lang w:val="x-none"/>
        </w:rPr>
        <w:t xml:space="preserve">…los abogados que actualmente ejercen los cargos de Magistrados de la Corte Suprema de Justicia y de las Salas de Apelaciones y otros Tribunales Colegiados de igual categoría, continuaran en ese ejercicio hasta la fecha en la que se concrete la toma de posesión de quienes le sucedan…”.  </w:t>
      </w:r>
    </w:p>
    <w:p w:rsidR="00DB0596" w:rsidRPr="00DB0596" w:rsidRDefault="00DB0596" w:rsidP="00DB0596">
      <w:pPr>
        <w:tabs>
          <w:tab w:val="right" w:pos="851"/>
        </w:tabs>
        <w:suppressAutoHyphens/>
        <w:bidi w:val="0"/>
        <w:spacing w:after="120"/>
        <w:ind w:left="1134" w:right="1134"/>
        <w:jc w:val="both"/>
        <w:rPr>
          <w:rFonts w:cs="Times New Roman"/>
          <w:szCs w:val="20"/>
          <w:lang w:val="x-none"/>
        </w:rPr>
      </w:pPr>
      <w:r w:rsidRPr="00DB0596">
        <w:rPr>
          <w:rFonts w:cs="Times New Roman"/>
          <w:szCs w:val="20"/>
          <w:lang w:val="x-none"/>
        </w:rPr>
        <w:t>Los trece magistrados de la Corte Suprema de Justica, por unanimidad, acordaron acatar la resolución de la Corte de Constitucionalidad y seguirán desempeñando los cargos que actualmente ocupan, luego de que el máximo ente constitucional otorgaran un amparo provisional que deja en suspenso la elección de magistrados de la Corte Suprema de Justicia y Salas de Apelaciones 2014-2019. Dicha determinación se basó en el artículo 71 de la Ley del Organismo Judicial.</w:t>
      </w:r>
    </w:p>
    <w:p w:rsidR="00DB0596" w:rsidRPr="00DB0596" w:rsidRDefault="00DB0596" w:rsidP="00DB0596">
      <w:pPr>
        <w:tabs>
          <w:tab w:val="right" w:pos="851"/>
        </w:tabs>
        <w:suppressAutoHyphens/>
        <w:bidi w:val="0"/>
        <w:spacing w:after="120"/>
        <w:ind w:left="1134" w:right="1134"/>
        <w:jc w:val="both"/>
        <w:rPr>
          <w:rFonts w:cs="Times New Roman"/>
          <w:szCs w:val="20"/>
          <w:lang w:val="x-none"/>
        </w:rPr>
      </w:pPr>
      <w:r w:rsidRPr="00DB0596">
        <w:rPr>
          <w:rFonts w:cs="Times New Roman"/>
          <w:szCs w:val="20"/>
          <w:lang w:val="x-none"/>
        </w:rPr>
        <w:t>Finalmente el 19 de noviembre de 2014 la Corte de Constitucionalidad de Guatemala, resolvió: Denegar los amparos promovidos por Alma Carolina Aguilar Salguero, Pedro Fernando Cruz Rivera, Enrique Búcaro Batres, Helen Beatriz Mack Chang, Asociación Civil Acción Ciudadana y el Centro para la Defensa de la Constitución “CEDECON”, y en consecuencia ordenó la toma de posesión de los Magistrados electos a Corte Suprema de Justicia y Salas de las Cortes de Apelaciones.   Ello porque no se probaron los vicios de arbitrariedad señalados por los postulantes.</w:t>
      </w:r>
    </w:p>
    <w:p w:rsidR="00DB0596" w:rsidRPr="00DB0596" w:rsidRDefault="00DB0596" w:rsidP="00DB0596">
      <w:pPr>
        <w:tabs>
          <w:tab w:val="right" w:pos="851"/>
        </w:tabs>
        <w:suppressAutoHyphens/>
        <w:bidi w:val="0"/>
        <w:spacing w:after="120"/>
        <w:ind w:left="1134" w:right="1134"/>
        <w:jc w:val="both"/>
        <w:rPr>
          <w:rFonts w:cs="Times New Roman"/>
          <w:szCs w:val="20"/>
          <w:lang w:val="x-none"/>
        </w:rPr>
      </w:pPr>
      <w:r w:rsidRPr="00DB0596">
        <w:rPr>
          <w:rFonts w:cs="Times New Roman"/>
          <w:szCs w:val="20"/>
          <w:lang w:val="x-none"/>
        </w:rPr>
        <w:t xml:space="preserve">La Corte Interamericana de Derechos Humanos ha observado que “los principios básicos de las Naciones Unidas relativos a la independencia de la judicatura” establece que “la independencia de la judicatura será garantizada por el Estado y proclamada por la Constitución o la legislación del país”.   Todas las </w:t>
      </w:r>
      <w:r w:rsidRPr="00DB0596">
        <w:rPr>
          <w:rFonts w:cs="Times New Roman"/>
          <w:szCs w:val="20"/>
          <w:u w:val="single"/>
          <w:lang w:val="x-none"/>
        </w:rPr>
        <w:t>instituciones gubernamentales y de otra índole</w:t>
      </w:r>
      <w:r w:rsidRPr="00DB0596">
        <w:rPr>
          <w:rFonts w:cs="Times New Roman"/>
          <w:szCs w:val="20"/>
          <w:lang w:val="x-none"/>
        </w:rPr>
        <w:t xml:space="preserve">, </w:t>
      </w:r>
      <w:r w:rsidRPr="00DB0596">
        <w:rPr>
          <w:rFonts w:cs="Times New Roman"/>
          <w:b/>
          <w:szCs w:val="20"/>
          <w:lang w:val="x-none"/>
        </w:rPr>
        <w:t>respetarán y acatarán la independencia de la judicatura.</w:t>
      </w:r>
      <w:r w:rsidRPr="00DB0596">
        <w:rPr>
          <w:rFonts w:cs="Times New Roman"/>
          <w:szCs w:val="20"/>
          <w:lang w:val="x-none"/>
        </w:rPr>
        <w:t xml:space="preserve">   En tal sentido los Ilustres Relatores Especiales y demás Procedimientos Especiales de Naciones Unidas, a juicio del Estado de Guatemala deben respetar y acatar la independencia de la judicatura. “La independencia de cualquier juez supone que se cuente con un adecuado proceso de nombramiento, con una duración establecida en el cargo y</w:t>
      </w:r>
      <w:r w:rsidRPr="00DB0596">
        <w:rPr>
          <w:rFonts w:cs="Times New Roman"/>
          <w:szCs w:val="20"/>
          <w:u w:val="single"/>
          <w:lang w:val="x-none"/>
        </w:rPr>
        <w:t xml:space="preserve"> con una garantía contra presiones externas.</w:t>
      </w:r>
      <w:r w:rsidRPr="00DB0596">
        <w:rPr>
          <w:rFonts w:cs="Times New Roman"/>
          <w:sz w:val="18"/>
          <w:szCs w:val="20"/>
          <w:u w:val="single"/>
          <w:vertAlign w:val="superscript"/>
          <w:lang w:val="x-none"/>
        </w:rPr>
        <w:footnoteReference w:id="19"/>
      </w:r>
      <w:r w:rsidRPr="00DB0596">
        <w:rPr>
          <w:rFonts w:cs="Times New Roman"/>
          <w:szCs w:val="20"/>
          <w:lang w:val="x-none"/>
        </w:rPr>
        <w:t xml:space="preserve"> </w:t>
      </w:r>
    </w:p>
    <w:p w:rsidR="00DB0596" w:rsidRPr="00DB0596" w:rsidRDefault="00DB0596" w:rsidP="00DB0596">
      <w:pPr>
        <w:tabs>
          <w:tab w:val="right" w:pos="851"/>
        </w:tabs>
        <w:suppressAutoHyphens/>
        <w:bidi w:val="0"/>
        <w:spacing w:after="120"/>
        <w:ind w:left="1134" w:right="1134"/>
        <w:jc w:val="both"/>
        <w:rPr>
          <w:rFonts w:cs="Times New Roman"/>
          <w:szCs w:val="20"/>
          <w:lang w:val="x-none"/>
        </w:rPr>
      </w:pPr>
      <w:r w:rsidRPr="00DB0596">
        <w:rPr>
          <w:rFonts w:cs="Times New Roman"/>
          <w:szCs w:val="20"/>
          <w:lang w:val="x-none"/>
        </w:rPr>
        <w:t>Razón por la cual instamos al Sistema de Naciones Unidas a velar y garantizar conjuntamente con la comunidad regional, nacional e internacional de garantizar la independencia judicial contra presiones externas, y a no consentir o fomentar tales actos que atentan contra la independencia e imparcialidad de las judicaturas ordinarias y constitucionales.</w:t>
      </w:r>
    </w:p>
    <w:p w:rsidR="00DB0596" w:rsidRPr="00DB0596" w:rsidRDefault="00DB0596" w:rsidP="00DB0596">
      <w:pPr>
        <w:keepNext/>
        <w:keepLines/>
        <w:tabs>
          <w:tab w:val="right" w:pos="851"/>
        </w:tabs>
        <w:suppressAutoHyphens/>
        <w:bidi w:val="0"/>
        <w:spacing w:before="360" w:after="240" w:line="300" w:lineRule="exact"/>
        <w:ind w:left="1134" w:right="1134" w:hanging="1134"/>
        <w:jc w:val="left"/>
        <w:rPr>
          <w:rFonts w:cs="Times New Roman"/>
          <w:b/>
          <w:sz w:val="28"/>
          <w:szCs w:val="20"/>
          <w:lang w:val="x-none"/>
        </w:rPr>
      </w:pPr>
      <w:r w:rsidRPr="00DB0596">
        <w:rPr>
          <w:rFonts w:cs="Times New Roman"/>
          <w:b/>
          <w:sz w:val="28"/>
          <w:szCs w:val="20"/>
          <w:lang w:val="es-ES"/>
        </w:rPr>
        <w:tab/>
      </w:r>
      <w:r w:rsidRPr="00DB0596">
        <w:rPr>
          <w:rFonts w:cs="Times New Roman"/>
          <w:b/>
          <w:sz w:val="28"/>
          <w:szCs w:val="20"/>
          <w:lang w:val="x-none"/>
        </w:rPr>
        <w:t>V</w:t>
      </w:r>
      <w:r w:rsidRPr="00DB0596">
        <w:rPr>
          <w:rFonts w:cs="Times New Roman"/>
          <w:b/>
          <w:sz w:val="28"/>
          <w:szCs w:val="20"/>
          <w:lang w:val="es-ES"/>
        </w:rPr>
        <w:t>I</w:t>
      </w:r>
      <w:r w:rsidRPr="00DB0596">
        <w:rPr>
          <w:rFonts w:cs="Times New Roman"/>
          <w:b/>
          <w:sz w:val="28"/>
          <w:szCs w:val="20"/>
          <w:lang w:val="x-none"/>
        </w:rPr>
        <w:t>.</w:t>
      </w:r>
      <w:r w:rsidRPr="00DB0596">
        <w:rPr>
          <w:rFonts w:cs="Times New Roman"/>
          <w:b/>
          <w:sz w:val="28"/>
          <w:szCs w:val="20"/>
          <w:lang w:val="es-ES"/>
        </w:rPr>
        <w:tab/>
      </w:r>
      <w:r w:rsidRPr="00DB0596">
        <w:rPr>
          <w:rFonts w:cs="Times New Roman"/>
          <w:b/>
          <w:sz w:val="28"/>
          <w:szCs w:val="20"/>
          <w:lang w:val="x-none"/>
        </w:rPr>
        <w:t>Observaciones y conclusiones del Estado de Guatemala</w:t>
      </w:r>
    </w:p>
    <w:p w:rsidR="00DB0596" w:rsidRPr="00DB0596" w:rsidRDefault="00DB0596" w:rsidP="00DB0596">
      <w:pPr>
        <w:tabs>
          <w:tab w:val="right" w:pos="851"/>
        </w:tabs>
        <w:suppressAutoHyphens/>
        <w:autoSpaceDE w:val="0"/>
        <w:autoSpaceDN w:val="0"/>
        <w:bidi w:val="0"/>
        <w:adjustRightInd w:val="0"/>
        <w:ind w:left="1134" w:right="992"/>
        <w:jc w:val="both"/>
        <w:rPr>
          <w:rFonts w:cs="Times New Roman"/>
          <w:szCs w:val="20"/>
          <w:lang w:val="es-GT"/>
        </w:rPr>
      </w:pPr>
      <w:r w:rsidRPr="00DB0596">
        <w:rPr>
          <w:rFonts w:cs="Times New Roman"/>
          <w:szCs w:val="20"/>
          <w:lang w:val="es-ES"/>
        </w:rPr>
        <w:t>El Gobierno de Guatemala reafirma su voluntad de cumplir sus compromisos y obligaciones de conformidad con el derecho internacional y los Tratados y Convenios de los que es parte. Afirma enfática y categóricamente que sus decisiones, actuaciones y Políticas son conformes con todos los tratados Internacionales y Regionales de derechos humanos de los que es parte</w:t>
      </w:r>
      <w:r w:rsidRPr="00DB0596">
        <w:rPr>
          <w:rFonts w:cs="Times New Roman"/>
          <w:szCs w:val="20"/>
          <w:lang w:val="es-GT"/>
        </w:rPr>
        <w:t xml:space="preserve"> por ratificación o adhesión.  </w:t>
      </w:r>
    </w:p>
    <w:p w:rsidR="00DB0596" w:rsidRPr="00DB0596" w:rsidRDefault="00DB0596" w:rsidP="00DB0596">
      <w:pPr>
        <w:tabs>
          <w:tab w:val="right" w:pos="851"/>
        </w:tabs>
        <w:suppressAutoHyphens/>
        <w:bidi w:val="0"/>
        <w:spacing w:before="120" w:after="120"/>
        <w:ind w:left="1134" w:right="1134"/>
        <w:jc w:val="both"/>
        <w:rPr>
          <w:rFonts w:cs="Times New Roman"/>
          <w:szCs w:val="20"/>
          <w:lang w:val="x-none"/>
        </w:rPr>
      </w:pPr>
      <w:r w:rsidRPr="00DB0596">
        <w:rPr>
          <w:rFonts w:cs="Times New Roman"/>
          <w:szCs w:val="20"/>
          <w:lang w:val="x-none"/>
        </w:rPr>
        <w:t>El Gobierno de Guatemala rechaza las acusaciones sobre incumplimiento de obligaciones o  compromisos afirmadas</w:t>
      </w:r>
      <w:r w:rsidRPr="00DB0596">
        <w:rPr>
          <w:rFonts w:eastAsia="Calibri" w:cs="Times New Roman"/>
          <w:szCs w:val="20"/>
          <w:lang w:val="x-none"/>
        </w:rPr>
        <w:t xml:space="preserve"> </w:t>
      </w:r>
      <w:r w:rsidRPr="00DB0596">
        <w:rPr>
          <w:rFonts w:cs="Times New Roman"/>
          <w:szCs w:val="20"/>
          <w:lang w:val="x-none"/>
        </w:rPr>
        <w:t>por los Relatores de Procedimientos Especiales, fundamentados en interpretaciones sobre el significado y alcance de las disposiciones y contenidos de instrumentos Internacionales, extendiendo o ampliando sus contenidos, más allá de la voluntad expresa de los Estados Parte, que de buena fe han negociado, suscrito, aprobado, ratificado o se han adherido a ellos, llegando en ocasiones a contradecir o ignorar otros contenidos de los mismos instrumentos que invocan y sin tomar en cuenta u obviando interpretaciones legitimas de las jurisdicciones de derechos humanos y Cortes de los Estados Parte.</w:t>
      </w:r>
    </w:p>
    <w:p w:rsidR="00DB0596" w:rsidRPr="00DB0596" w:rsidRDefault="00DB0596" w:rsidP="00DB0596">
      <w:pPr>
        <w:tabs>
          <w:tab w:val="right" w:pos="851"/>
        </w:tabs>
        <w:suppressAutoHyphens/>
        <w:bidi w:val="0"/>
        <w:spacing w:after="120"/>
        <w:ind w:left="1134" w:right="1134"/>
        <w:jc w:val="both"/>
        <w:rPr>
          <w:rFonts w:cs="Times New Roman"/>
          <w:szCs w:val="20"/>
          <w:lang w:val="x-none"/>
        </w:rPr>
      </w:pPr>
      <w:r w:rsidRPr="00DB0596">
        <w:rPr>
          <w:rFonts w:cs="Times New Roman"/>
          <w:szCs w:val="20"/>
          <w:lang w:val="x-none"/>
        </w:rPr>
        <w:t xml:space="preserve">El Gobierno de Guatemala rechaza y considera contraproducente para el debido cumplimiento y universalización de los Tratados Internacionales, que quienes están llamados a velar por ello, asuman como verdad cierta y probada, alegaciones infundadas, falsas, subjetivas o malintencionadas de supuestas “diversas fuentes” sin la debida comprobación o rigurosa verificación que demandan sus altas responsabilidades. </w:t>
      </w:r>
    </w:p>
    <w:p w:rsidR="00DB0596" w:rsidRPr="00DB0596" w:rsidRDefault="00DB0596" w:rsidP="00DB0596">
      <w:pPr>
        <w:tabs>
          <w:tab w:val="right" w:pos="851"/>
        </w:tabs>
        <w:suppressAutoHyphens/>
        <w:bidi w:val="0"/>
        <w:spacing w:after="120"/>
        <w:ind w:left="1134" w:right="1134"/>
        <w:jc w:val="both"/>
        <w:rPr>
          <w:rFonts w:cs="Times New Roman"/>
          <w:szCs w:val="20"/>
          <w:lang w:val="x-none"/>
        </w:rPr>
      </w:pPr>
      <w:r w:rsidRPr="00DB0596">
        <w:rPr>
          <w:rFonts w:cs="Times New Roman"/>
          <w:szCs w:val="20"/>
          <w:lang w:val="x-none"/>
        </w:rPr>
        <w:t xml:space="preserve">El Gobierno de Guatemala, sostiene con convencimiento y certeza jurídica que las Amnistías decretadas en 1986 y 1996 son conforme al derecho Internacional y a la Jurisprudencia de derechos humanos, como también lo es la defensa de las garantías procesales contempladas en los principales Tratados Internacionales y Regionales, como el Pacto Internacional de Derechos Civiles y Políticos y la Convención Americana de Derechos Humanos. Estas garantías procesales no pueden ser vulneradas u obviadas dando alcances incompatibles con las mismas a la Justicia transicional. </w:t>
      </w:r>
    </w:p>
    <w:p w:rsidR="00DB0596" w:rsidRPr="00DB0596" w:rsidRDefault="00DB0596" w:rsidP="00DB0596">
      <w:pPr>
        <w:tabs>
          <w:tab w:val="right" w:pos="851"/>
        </w:tabs>
        <w:suppressAutoHyphens/>
        <w:bidi w:val="0"/>
        <w:spacing w:after="120"/>
        <w:ind w:left="1134" w:right="1134"/>
        <w:jc w:val="both"/>
        <w:rPr>
          <w:rFonts w:cs="Times New Roman"/>
          <w:szCs w:val="20"/>
          <w:lang w:val="x-none"/>
        </w:rPr>
      </w:pPr>
      <w:r w:rsidRPr="00DB0596">
        <w:rPr>
          <w:rFonts w:cs="Times New Roman"/>
          <w:szCs w:val="20"/>
          <w:lang w:val="x-none"/>
        </w:rPr>
        <w:t>El Gobierno de Guatemala cree en la Justicia Transicional, y no niega ni elude, que respecto de graves violaciones a los derechos humanos, es obligación el conocimiento pleno de la verdad, la reparación y resarcimiento a las víctimas, que incluye compensación, rehabilitación y satisfacción, así como garantías de no repetición.</w:t>
      </w:r>
    </w:p>
    <w:p w:rsidR="00DB0596" w:rsidRPr="00DB0596" w:rsidRDefault="00DB0596" w:rsidP="00DB0596">
      <w:pPr>
        <w:tabs>
          <w:tab w:val="right" w:pos="851"/>
        </w:tabs>
        <w:suppressAutoHyphens/>
        <w:bidi w:val="0"/>
        <w:spacing w:after="120"/>
        <w:ind w:left="1134" w:right="1134"/>
        <w:jc w:val="both"/>
        <w:rPr>
          <w:rFonts w:cs="Times New Roman"/>
          <w:szCs w:val="20"/>
          <w:lang w:val="x-none"/>
        </w:rPr>
      </w:pPr>
      <w:r w:rsidRPr="00DB0596">
        <w:rPr>
          <w:rFonts w:cs="Times New Roman"/>
          <w:szCs w:val="20"/>
          <w:lang w:val="x-none"/>
        </w:rPr>
        <w:t xml:space="preserve"> Pero la concreción de sanciones Penales, aunque es importante cuando posible, depende de lo que resuelvan las Cortes de Jurisdicción Penal, respetando las garantías procesales, que constituyen derechos humanos fundamentales, como la presunción de inocencia, el principio de legalidad, la irretroactividad de la ley penal y la causa juzgada; así como dando debida consideración a las causas de extinción de la responsabilidad penal, como la Amnistía y la prescripción, que no pueden considerarse de manera absoluta como contrarias al derecho Internacional.   Resoluciones como las sentencias de la Corte Suprema de Justicia de México, en el caso contra el Ex presidente Luis Echeverría por Tlatelolco (1968) y de la Corte Suprema de Justicia Española por casos de la Guerra Civil, entre otras, han interpretado, Jurídica, legítima y correctamente la aplicación de las normas de prescripción, legalidad e  irretroactividad de la ley penal, resolviendo su debida interpretación temporalidad, aplicación y vigencia.</w:t>
      </w:r>
    </w:p>
    <w:p w:rsidR="00DB0596" w:rsidRPr="00DB0596" w:rsidRDefault="00DB0596" w:rsidP="00DB0596">
      <w:pPr>
        <w:tabs>
          <w:tab w:val="right" w:pos="851"/>
        </w:tabs>
        <w:suppressAutoHyphens/>
        <w:bidi w:val="0"/>
        <w:spacing w:after="120"/>
        <w:ind w:left="1134" w:right="1134"/>
        <w:jc w:val="both"/>
        <w:rPr>
          <w:rFonts w:cs="Times New Roman"/>
          <w:szCs w:val="20"/>
          <w:lang w:val="x-none"/>
        </w:rPr>
      </w:pPr>
      <w:r w:rsidRPr="00DB0596">
        <w:rPr>
          <w:rFonts w:cs="Times New Roman"/>
          <w:szCs w:val="20"/>
          <w:lang w:val="x-none"/>
        </w:rPr>
        <w:t>Las Cortes Guatemaltecas son respetuosas de los Tratados Internacionales de los que Guatemala es parte y cuyas disposiciones están recogidas en la constitución de la República. El Gobierno de Guatemala reconoce que los mecanismos de Protección y garantía de la vigencia de los derechos humanos son mecanismos importantes y necesarios, siempre que realicen objetiva y cumplidamente sus funciones, pero no deben ni pueden pretender convertirse en instancias supranacionales, ni deseadas, ni pactadas, ni aceptadas por los Estados que de buena fe han decidido ser parte de Tratados Internacionales. Es un despropósito pretender supeditar a los Organismos Estatales, Ejecutivo, Legislativo y Judicial, constituyéndose en fuentes de derecho, gestores de políticas públicas o intérpretes de leyes nacionales o tratados internacionales.</w:t>
      </w:r>
    </w:p>
    <w:p w:rsidR="00DB0596" w:rsidRPr="00DB0596" w:rsidRDefault="00DB0596" w:rsidP="00DB0596">
      <w:pPr>
        <w:keepNext/>
        <w:keepLines/>
        <w:tabs>
          <w:tab w:val="right" w:pos="851"/>
        </w:tabs>
        <w:suppressAutoHyphens/>
        <w:bidi w:val="0"/>
        <w:spacing w:before="360" w:after="240" w:line="270" w:lineRule="exact"/>
        <w:ind w:left="1134" w:right="1134" w:hanging="1134"/>
        <w:jc w:val="left"/>
        <w:rPr>
          <w:rFonts w:cs="Times New Roman"/>
          <w:b/>
          <w:sz w:val="24"/>
          <w:szCs w:val="20"/>
          <w:lang w:val="es-GT"/>
        </w:rPr>
      </w:pPr>
      <w:r w:rsidRPr="00DB0596">
        <w:rPr>
          <w:rFonts w:cs="Times New Roman"/>
          <w:b/>
          <w:sz w:val="24"/>
          <w:szCs w:val="20"/>
          <w:lang w:val="es-GT"/>
        </w:rPr>
        <w:t xml:space="preserve"> </w:t>
      </w:r>
      <w:r w:rsidRPr="00DB0596">
        <w:rPr>
          <w:rFonts w:cs="Times New Roman"/>
          <w:b/>
          <w:sz w:val="24"/>
          <w:szCs w:val="20"/>
          <w:lang w:val="es-GT"/>
        </w:rPr>
        <w:tab/>
      </w:r>
      <w:r w:rsidRPr="00DB0596">
        <w:rPr>
          <w:rFonts w:cs="Times New Roman"/>
          <w:b/>
          <w:sz w:val="24"/>
          <w:szCs w:val="20"/>
          <w:lang w:val="es-GT"/>
        </w:rPr>
        <w:tab/>
        <w:t>Amnistía</w:t>
      </w:r>
    </w:p>
    <w:p w:rsidR="00DB0596" w:rsidRPr="00DB0596" w:rsidRDefault="00DB0596" w:rsidP="00DB0596">
      <w:pPr>
        <w:tabs>
          <w:tab w:val="right" w:pos="851"/>
        </w:tabs>
        <w:suppressAutoHyphens/>
        <w:bidi w:val="0"/>
        <w:spacing w:after="120"/>
        <w:ind w:left="1134" w:right="1134"/>
        <w:jc w:val="both"/>
        <w:rPr>
          <w:rFonts w:cs="Times New Roman"/>
          <w:szCs w:val="20"/>
          <w:lang w:val="x-none"/>
        </w:rPr>
      </w:pPr>
      <w:r w:rsidRPr="00DB0596">
        <w:rPr>
          <w:rFonts w:cs="Times New Roman"/>
          <w:szCs w:val="20"/>
          <w:lang w:val="x-none"/>
        </w:rPr>
        <w:t>Como bien ha señalado la Corte Interamericana de Derechos Humanos, “no existe en el derecho Internacional positivo una norma a través de la cual se haya proscrito explícitamente todo tipo de Amnistía. La única mención explícita a la Amnistía en un tratado multilateral está contenida en el artículo 6 (5) del protocolo adicional II de las convenciones de Ginebra del 12 de Agosto de 1949”. En dicha mención se pide a los Estados la más amplia de las Amnistías en caso de conflictos armados.</w:t>
      </w:r>
    </w:p>
    <w:p w:rsidR="00DB0596" w:rsidRPr="00DB0596" w:rsidRDefault="00DB0596" w:rsidP="00DB0596">
      <w:pPr>
        <w:tabs>
          <w:tab w:val="right" w:pos="851"/>
        </w:tabs>
        <w:suppressAutoHyphens/>
        <w:bidi w:val="0"/>
        <w:spacing w:after="120"/>
        <w:ind w:left="1134" w:right="1134"/>
        <w:jc w:val="both"/>
        <w:rPr>
          <w:rFonts w:cs="Times New Roman"/>
          <w:szCs w:val="20"/>
          <w:lang w:val="x-none"/>
        </w:rPr>
      </w:pPr>
      <w:r w:rsidRPr="00DB0596">
        <w:rPr>
          <w:rFonts w:cs="Times New Roman"/>
          <w:szCs w:val="20"/>
          <w:lang w:val="x-none"/>
        </w:rPr>
        <w:t xml:space="preserve">Señala también la Corte Interamericana que en el contexto específico de procesos de violencia generalizada y de Conflictos armados, el recurso a la Amnistía puede conducir a rumbos en diversas direcciones, que plantean un abanico de posibles resultados que pueden fijar los márgenes para el ejercicio de la ponderación de los intereses en el propósito de conjugar los propósitos de investigación, sanción y reparación de graves violaciones a los derechos humanos, de un lado, con los de reconciliación nacional y salida negociada de un conflicto armado no internacional por el otro.  </w:t>
      </w:r>
      <w:r w:rsidRPr="00DB0596">
        <w:rPr>
          <w:rFonts w:cs="Times New Roman"/>
          <w:b/>
          <w:szCs w:val="20"/>
          <w:lang w:val="x-none"/>
        </w:rPr>
        <w:t>No hay solución universalmente aplicable a los dilemas que plantea esta tensión</w:t>
      </w:r>
      <w:r w:rsidRPr="00DB0596">
        <w:rPr>
          <w:rFonts w:cs="Times New Roman"/>
          <w:szCs w:val="20"/>
          <w:lang w:val="x-none"/>
        </w:rPr>
        <w:t xml:space="preserve">, señala acertadamente la Corte.  </w:t>
      </w:r>
    </w:p>
    <w:p w:rsidR="00DB0596" w:rsidRPr="00DB0596" w:rsidRDefault="00DB0596" w:rsidP="00DB0596">
      <w:pPr>
        <w:tabs>
          <w:tab w:val="right" w:pos="851"/>
        </w:tabs>
        <w:suppressAutoHyphens/>
        <w:bidi w:val="0"/>
        <w:spacing w:after="120"/>
        <w:ind w:left="1134" w:right="1134"/>
        <w:jc w:val="both"/>
        <w:rPr>
          <w:rFonts w:cs="Times New Roman"/>
          <w:szCs w:val="20"/>
          <w:lang w:val="x-none"/>
        </w:rPr>
      </w:pPr>
      <w:r w:rsidRPr="00DB0596">
        <w:rPr>
          <w:rFonts w:cs="Times New Roman"/>
          <w:szCs w:val="20"/>
          <w:lang w:val="x-none"/>
        </w:rPr>
        <w:t>La Corte Interamericana aborda anteriores decisiones sobre incompatibilidad de las amnistías, indicando que “más allá de lo resuelto en casos anteriores, la cuestión de las amnistías y su relación con el deber de investigar y sancionar graves violaciones a derechos humanos, requiere un análisis que proporcione criterios adecuados para un juicio de ponderación en contextos en los que pudiera surgir tensiones entre las demandas de justicia con los requerimientos de una paz negociada”.</w:t>
      </w:r>
    </w:p>
    <w:p w:rsidR="00DB0596" w:rsidRPr="00DB0596" w:rsidRDefault="00DB0596" w:rsidP="00DB0596">
      <w:pPr>
        <w:tabs>
          <w:tab w:val="right" w:pos="851"/>
        </w:tabs>
        <w:suppressAutoHyphens/>
        <w:bidi w:val="0"/>
        <w:spacing w:after="120"/>
        <w:ind w:left="1134" w:right="1134"/>
        <w:jc w:val="both"/>
        <w:rPr>
          <w:rFonts w:cs="Times New Roman"/>
          <w:szCs w:val="20"/>
          <w:lang w:val="x-none"/>
        </w:rPr>
      </w:pPr>
      <w:r w:rsidRPr="00DB0596">
        <w:rPr>
          <w:rFonts w:cs="Times New Roman"/>
          <w:szCs w:val="20"/>
          <w:lang w:val="x-none"/>
        </w:rPr>
        <w:t>Recuerda la Corte Interamericana que en el caso emblemático BARRIOS ALTOS de Perú, resolvió inadmisibles las disposiciones de Amnistía, refiriéndose a dos auto amnistías dictadas en 1995. En igual sentido resolvió con posterioridad los casos ALMONACID ARELLANO de Chile, LA CANUTA, de Perú, GOMES LUND Y OTROS de Brasil y GELMAN de Uruguay, pero indica la Corte que todos ellos tenían en común que ninguna de esas normas de amnistía se daba dentro del contexto de un proceso orientado a poner término por la vía negociada a un conflicto armado, recordando la Corte que a través del Acuerdo de Esquipulas II, firmado en agosto de 1987, los Presidentes de cinco países Centroamericanos se pusieron de acuerdo en buscar una salida a los conflictos armados internos.  Ese acuerdo se recuerda a los Relatores, señala específicamente el diálogo y la amnistía para la paz negociada.</w:t>
      </w:r>
    </w:p>
    <w:p w:rsidR="00DB0596" w:rsidRPr="00DB0596" w:rsidRDefault="00DB0596" w:rsidP="00DB0596">
      <w:pPr>
        <w:tabs>
          <w:tab w:val="right" w:pos="851"/>
        </w:tabs>
        <w:suppressAutoHyphens/>
        <w:bidi w:val="0"/>
        <w:spacing w:after="120"/>
        <w:ind w:left="1134" w:right="1134"/>
        <w:jc w:val="both"/>
        <w:rPr>
          <w:rFonts w:cs="Times New Roman"/>
          <w:szCs w:val="20"/>
          <w:lang w:val="x-none"/>
        </w:rPr>
      </w:pPr>
      <w:r w:rsidRPr="00DB0596">
        <w:rPr>
          <w:rFonts w:cs="Times New Roman"/>
          <w:szCs w:val="20"/>
          <w:lang w:val="x-none"/>
        </w:rPr>
        <w:t>Los Convenios de Ginebra, llaman a la más amplia amnistía, indudablemente abarcando un sin número de hechos, más allá que aquellos que pudiesen constituir delitos políticos en sentido estricto, no podrá ser de otra manera en un conflicto armado.  Cuando en diversos Estados se contempla la amnistía por delitos políticos se hace para que se incluyan en esas conductas que se Amnistían, para que no se dejen de lado.  Resultaría un despropósito y un absurdo pensar en que la más amplia amnistía contemplada en el protocolo II de los Convenios de Ginebra se reduzca a delitos políticos, cuando busca terminar guerras internacionales o internas en los que los menos son delitos políticos.</w:t>
      </w:r>
    </w:p>
    <w:p w:rsidR="00DB0596" w:rsidRPr="00DB0596" w:rsidRDefault="00DB0596" w:rsidP="00DB0596">
      <w:pPr>
        <w:tabs>
          <w:tab w:val="right" w:pos="851"/>
        </w:tabs>
        <w:suppressAutoHyphens/>
        <w:bidi w:val="0"/>
        <w:spacing w:after="120"/>
        <w:ind w:left="1134" w:right="1134"/>
        <w:jc w:val="both"/>
        <w:rPr>
          <w:rFonts w:cs="Times New Roman"/>
          <w:szCs w:val="20"/>
          <w:lang w:val="x-none"/>
        </w:rPr>
      </w:pPr>
      <w:r w:rsidRPr="00DB0596">
        <w:rPr>
          <w:rFonts w:cs="Times New Roman"/>
          <w:szCs w:val="20"/>
          <w:lang w:val="x-none"/>
        </w:rPr>
        <w:t xml:space="preserve">Sobre el derecho de las víctimas a la verdad, la Justicia y la reparación, entendidas como interdependientes, la Corte Interamericana señala que en cuanto al elemento Justicia, el deber del Estado de sancionar las más graves violaciones de los derechos humanos es, como lo ha dicho reiteradamente la Corte, una obligación de medio y forma parte del deber de garantía estipulando a la Convención. Los Estados deben poner a disposición de las víctimas los remedios adecuados para hacer efectivos sus derechos, sin Embargo un conflicto armado y la solución negociada del mismo abre varios interrogantes y plantea enormes exigencias jurídicas y éticas en la búsqueda de la armonización entre justicia penal y paz negociada. </w:t>
      </w:r>
    </w:p>
    <w:p w:rsidR="00DB0596" w:rsidRPr="00DB0596" w:rsidRDefault="00DB0596" w:rsidP="00DB0596">
      <w:pPr>
        <w:tabs>
          <w:tab w:val="right" w:pos="851"/>
        </w:tabs>
        <w:suppressAutoHyphens/>
        <w:bidi w:val="0"/>
        <w:spacing w:after="120"/>
        <w:ind w:left="1134" w:right="1134"/>
        <w:jc w:val="both"/>
        <w:rPr>
          <w:rFonts w:cs="Times New Roman"/>
          <w:b/>
          <w:i/>
          <w:szCs w:val="20"/>
          <w:lang w:val="es-GT"/>
        </w:rPr>
      </w:pPr>
      <w:r w:rsidRPr="00DB0596">
        <w:rPr>
          <w:rFonts w:cs="Times New Roman"/>
          <w:szCs w:val="20"/>
          <w:lang w:val="es-GT"/>
        </w:rPr>
        <w:t xml:space="preserve">Esta armonización debe hacerse a través de un juicio de ponderación de estos derechos en el marco propio de una justicia transicional.  En ese sentido dice la Corte, pueden plantearse particularidades y especificidades de procesamiento de estas obligaciones en el contexto de una paz negociada. Y por ello los Estados deben ponderar en ese tipo de circunstancias el efecto de la justicia penal tanto sobre los derechos de las victimas como sobre la necesidad de terminar con el conflicto.  Concluye la Corte que </w:t>
      </w:r>
      <w:r w:rsidRPr="00DB0596">
        <w:rPr>
          <w:rFonts w:cs="Times New Roman"/>
          <w:i/>
          <w:szCs w:val="20"/>
          <w:lang w:val="es-GT"/>
        </w:rPr>
        <w:t>“Se puede entender, que este deber Estatal se descompone en tres elementos. Primero: Investigar y esclarecer los hechos. Segundo: la identificación de las responsabilidades individuales. Tercero: la aplicación de sanciones.”</w:t>
      </w:r>
      <w:r w:rsidRPr="00DB0596">
        <w:rPr>
          <w:rFonts w:cs="Times New Roman"/>
          <w:szCs w:val="20"/>
          <w:lang w:val="es-GT"/>
        </w:rPr>
        <w:t xml:space="preserve"> Precisando la Corte que </w:t>
      </w:r>
      <w:r w:rsidRPr="00DB0596">
        <w:rPr>
          <w:rFonts w:cs="Times New Roman"/>
          <w:b/>
          <w:i/>
          <w:szCs w:val="20"/>
          <w:lang w:val="es-GT"/>
        </w:rPr>
        <w:t>“Aun cuando la aspiración de la justicia penal debe ser efectivizar satisfactoriamente estos tres ámbitos, si se dificulta la concreción de la sanción penal, los otros componentes no deberían verse afectados o diferidos”.</w:t>
      </w:r>
    </w:p>
    <w:p w:rsidR="00DB0596" w:rsidRPr="00DB0596" w:rsidRDefault="00DB0596" w:rsidP="00DB0596">
      <w:pPr>
        <w:tabs>
          <w:tab w:val="right" w:pos="851"/>
        </w:tabs>
        <w:suppressAutoHyphens/>
        <w:bidi w:val="0"/>
        <w:spacing w:after="120"/>
        <w:ind w:left="1134" w:right="1134"/>
        <w:jc w:val="both"/>
        <w:rPr>
          <w:rFonts w:cs="Times New Roman"/>
          <w:i/>
          <w:szCs w:val="20"/>
          <w:lang w:val="es-GT"/>
        </w:rPr>
      </w:pPr>
      <w:r w:rsidRPr="00DB0596">
        <w:rPr>
          <w:rFonts w:cs="Times New Roman"/>
          <w:szCs w:val="20"/>
          <w:lang w:val="es-GT"/>
        </w:rPr>
        <w:t xml:space="preserve">Afirma la Corte que, </w:t>
      </w:r>
      <w:r w:rsidRPr="00DB0596">
        <w:rPr>
          <w:rFonts w:cs="Times New Roman"/>
          <w:i/>
          <w:szCs w:val="20"/>
          <w:lang w:val="es-GT"/>
        </w:rPr>
        <w:t>“La paz como producto de una negociación se ofrece como una alternativa moral y políticamente superior a la paz como producto del aniquilamiento del contario. Por ello, el derecho Internacional de los derechos humanos debe considerarse a la paz como un derecho y al Estado como obligado a alcanzarla”</w:t>
      </w:r>
      <w:r w:rsidRPr="00DB0596">
        <w:rPr>
          <w:rFonts w:cs="Times New Roman"/>
          <w:szCs w:val="20"/>
          <w:lang w:val="es-GT"/>
        </w:rPr>
        <w:t>… “</w:t>
      </w:r>
      <w:r w:rsidRPr="00DB0596">
        <w:rPr>
          <w:rFonts w:cs="Times New Roman"/>
          <w:i/>
          <w:szCs w:val="20"/>
          <w:lang w:val="es-GT"/>
        </w:rPr>
        <w:t xml:space="preserve">En anteriores situaciones de tránsito de un conflicto armado a la paz, pueden ocurrir que un estado no se encuentre en posibilidad de materializar plenamente, en forma simultánea, los distintos derechos y obligaciones contraídos Internacionalmente. En esas circunstancias, teniendo en consideración que no se le puede conferir a ninguno de esos derechos y obligaciones un carácter absoluto, es legítimo que se pondere de manera tal que la plena satisfacción de unos no afecte de forma desproporcionada la vigencia de los demás. Así, el grado de justicia al que se puede llegar no es un componente aislado, del cual se podrán derivar legitimas frustraciones e insatisfacciones, sino parte de un ambicioso proceso de transición hacia la tolerancia y la paz” </w:t>
      </w:r>
    </w:p>
    <w:p w:rsidR="00DB0596" w:rsidRPr="00DB0596" w:rsidRDefault="00DB0596" w:rsidP="00DB0596">
      <w:pPr>
        <w:tabs>
          <w:tab w:val="right" w:pos="851"/>
        </w:tabs>
        <w:suppressAutoHyphens/>
        <w:bidi w:val="0"/>
        <w:spacing w:after="120"/>
        <w:ind w:left="1134" w:right="1134"/>
        <w:jc w:val="both"/>
        <w:rPr>
          <w:rFonts w:cs="Times New Roman"/>
          <w:szCs w:val="20"/>
          <w:lang w:val="es-GT"/>
        </w:rPr>
      </w:pPr>
      <w:r w:rsidRPr="00DB0596">
        <w:rPr>
          <w:rFonts w:cs="Times New Roman"/>
          <w:szCs w:val="20"/>
          <w:lang w:val="es-GT"/>
        </w:rPr>
        <w:t xml:space="preserve">Las amnistías de 1986, decretada en el contexto de la Transición democrática y 1996 contenida en la ley de reconciliación tuvieron por objeto poner fin a la situación de enfrentamiento armado y violencia generalizada en Guatemala, el cual se extendió por más de tres décadas. La determinación de sus contenidos responde a ejercicios de ponderación. En el primer caso por el gobierno que propiciaba el fin del conflicto armado y retorno a la democracia y por ello fue avalada por los constituyentes, electos libremente por más del 72% de los ciudadanos registrados. En el segundo caso, el ejercicio de ponderación sobre los contenidos de la amnistía,  contenida en la ley de reconciliación de 1996, se hizo entre las partes de la negociación, Gobierno y URNG en representación de los movimientos guerrilleros. Naciones Unidas moderó el proceso, con el acompañamiento y apoyo  de países amigos. </w:t>
      </w:r>
    </w:p>
    <w:p w:rsidR="00DB0596" w:rsidRPr="00DB0596" w:rsidRDefault="00DB0596" w:rsidP="00DB0596">
      <w:pPr>
        <w:tabs>
          <w:tab w:val="right" w:pos="851"/>
        </w:tabs>
        <w:suppressAutoHyphens/>
        <w:bidi w:val="0"/>
        <w:spacing w:after="120"/>
        <w:ind w:left="1134" w:right="1134"/>
        <w:jc w:val="both"/>
        <w:rPr>
          <w:rFonts w:cs="Times New Roman"/>
          <w:szCs w:val="20"/>
          <w:lang w:val="es-GT"/>
        </w:rPr>
      </w:pPr>
      <w:r w:rsidRPr="00DB0596">
        <w:rPr>
          <w:rFonts w:cs="Times New Roman"/>
          <w:szCs w:val="20"/>
          <w:lang w:val="es-GT"/>
        </w:rPr>
        <w:t>El acuerdo de Paz negociado al efecto, contiene una amplia, amnistía, conforme a los convenios de Ginebra (Protocolo II), contemplando todos los delitos para la Contrainsurgencia y enumerándolos por artículo para insurgencia, calificándolos todos como delitos políticos o comunes conexos.   Exceptúa el acuerdo suscrito aquellos delitos que son imprescriptibles o que no admiten extinción de la responsabilidad de conformidad con el derecho interno o  los tratados internacionales ratificados o suscritos por Guatemala.</w:t>
      </w:r>
    </w:p>
    <w:p w:rsidR="00DB0596" w:rsidRPr="00DB0596" w:rsidRDefault="00DB0596" w:rsidP="00DB0596">
      <w:pPr>
        <w:tabs>
          <w:tab w:val="right" w:pos="851"/>
        </w:tabs>
        <w:suppressAutoHyphens/>
        <w:bidi w:val="0"/>
        <w:spacing w:after="120"/>
        <w:ind w:left="1134" w:right="1134"/>
        <w:jc w:val="both"/>
        <w:rPr>
          <w:rFonts w:cs="Times New Roman"/>
          <w:szCs w:val="20"/>
          <w:lang w:val="es-GT"/>
        </w:rPr>
      </w:pPr>
      <w:r w:rsidRPr="00DB0596">
        <w:rPr>
          <w:rFonts w:cs="Times New Roman"/>
          <w:szCs w:val="20"/>
          <w:lang w:val="es-GT"/>
        </w:rPr>
        <w:t>El Acuerdo tiene una redacción deficiente, limitada a tratados suscritos y ratificados, no a todos aquellos de los que Guatemala fuese parte, pero en todo caso esta excepción no tiene efectos prácticos porque no había en la Legislación Nacional, ni en Tratados de los que Guatemala fuese parte que  contemplasen Imprescriptibilidad. Esta excepción fue recogida por el Congreso en la Ley de Reconciliación, con diferente pero igualmente deficiente redacción, refiriéndose solamente a tratados aprobados o ratificados, pero por la misma razón no tiene efecto práctico.  El Congreso agregó como excepciones, el genocidio, la desaparición forzada y la tortura, excepciones que no tienen consecuencia para hechos ocurridos durante el enfrentamiento, hasta antes de 1995.</w:t>
      </w:r>
    </w:p>
    <w:p w:rsidR="00DB0596" w:rsidRPr="00DB0596" w:rsidRDefault="00DB0596" w:rsidP="00DB0596">
      <w:pPr>
        <w:keepNext/>
        <w:keepLines/>
        <w:tabs>
          <w:tab w:val="right" w:pos="851"/>
        </w:tabs>
        <w:suppressAutoHyphens/>
        <w:bidi w:val="0"/>
        <w:spacing w:before="360" w:after="240" w:line="270" w:lineRule="exact"/>
        <w:ind w:left="1134" w:right="1134" w:hanging="1134"/>
        <w:jc w:val="left"/>
        <w:rPr>
          <w:rFonts w:cs="Times New Roman"/>
          <w:b/>
          <w:sz w:val="24"/>
          <w:szCs w:val="20"/>
          <w:lang w:val="es-GT"/>
        </w:rPr>
      </w:pPr>
      <w:r w:rsidRPr="00DB0596">
        <w:rPr>
          <w:rFonts w:cs="Times New Roman"/>
          <w:b/>
          <w:sz w:val="24"/>
          <w:szCs w:val="20"/>
          <w:lang w:val="es-GT"/>
        </w:rPr>
        <w:tab/>
      </w:r>
      <w:r w:rsidRPr="00DB0596">
        <w:rPr>
          <w:rFonts w:cs="Times New Roman"/>
          <w:b/>
          <w:sz w:val="24"/>
          <w:szCs w:val="20"/>
          <w:lang w:val="es-GT"/>
        </w:rPr>
        <w:tab/>
        <w:t>Genocidio</w:t>
      </w:r>
    </w:p>
    <w:p w:rsidR="00DB0596" w:rsidRPr="00DB0596" w:rsidRDefault="00DB0596" w:rsidP="00DB0596">
      <w:pPr>
        <w:tabs>
          <w:tab w:val="right" w:pos="851"/>
        </w:tabs>
        <w:suppressAutoHyphens/>
        <w:bidi w:val="0"/>
        <w:spacing w:after="120"/>
        <w:ind w:left="1134" w:right="1134"/>
        <w:jc w:val="both"/>
        <w:rPr>
          <w:rFonts w:cs="Times New Roman"/>
          <w:szCs w:val="20"/>
          <w:lang w:val="x-none"/>
        </w:rPr>
      </w:pPr>
      <w:r w:rsidRPr="00DB0596">
        <w:rPr>
          <w:rFonts w:cs="Times New Roman"/>
          <w:szCs w:val="20"/>
          <w:lang w:val="x-none"/>
        </w:rPr>
        <w:t xml:space="preserve">Ningún hecho ocurrido durante el enfrentamiento armado interno constituye delito de genocidio. Dicho tipo delictivo ha sido utilizado para sustraer de la amnistía hechos, que tipificados de otra forma, no podría perseguirse penalmente, por haberse extinguido la responsabilidad penal en virtud de la amnistía o por prescripción. </w:t>
      </w:r>
    </w:p>
    <w:p w:rsidR="00DB0596" w:rsidRPr="00DB0596" w:rsidRDefault="00DB0596" w:rsidP="00DB0596">
      <w:pPr>
        <w:tabs>
          <w:tab w:val="right" w:pos="851"/>
        </w:tabs>
        <w:suppressAutoHyphens/>
        <w:bidi w:val="0"/>
        <w:spacing w:after="120"/>
        <w:ind w:left="1134" w:right="1134"/>
        <w:jc w:val="both"/>
        <w:rPr>
          <w:rFonts w:cs="Times New Roman"/>
          <w:szCs w:val="20"/>
          <w:lang w:val="x-none"/>
        </w:rPr>
      </w:pPr>
      <w:r w:rsidRPr="00DB0596">
        <w:rPr>
          <w:rFonts w:cs="Times New Roman"/>
          <w:szCs w:val="20"/>
          <w:lang w:val="x-none"/>
        </w:rPr>
        <w:t xml:space="preserve">Los Relatores afirman, como si fuese un hecho cierto y probado, que en Guatemala hubo genocidio, lo que supone afirmar que murieron indígenas o indígenas ixiles por el hecho de serlo y con el propósito de eliminar total o parcialmente a los indígenas o indígenas Ixiles. </w:t>
      </w:r>
    </w:p>
    <w:p w:rsidR="00DB0596" w:rsidRPr="00DB0596" w:rsidRDefault="00DB0596" w:rsidP="00DB0596">
      <w:pPr>
        <w:tabs>
          <w:tab w:val="right" w:pos="851"/>
        </w:tabs>
        <w:suppressAutoHyphens/>
        <w:bidi w:val="0"/>
        <w:spacing w:after="120"/>
        <w:ind w:left="1134" w:right="1134"/>
        <w:jc w:val="both"/>
        <w:rPr>
          <w:rFonts w:cs="Times New Roman"/>
          <w:szCs w:val="20"/>
          <w:lang w:val="x-none"/>
        </w:rPr>
      </w:pPr>
      <w:r w:rsidRPr="00DB0596">
        <w:rPr>
          <w:rFonts w:cs="Times New Roman"/>
          <w:szCs w:val="20"/>
          <w:lang w:val="x-none"/>
        </w:rPr>
        <w:t>Es ofensivo e inaceptable que los señores Relatores hagan dicha afirmación. Ningún tribunal ha resuelto en sentencia firme que en Guatemala se haya cometido genocidio. La mitad de la población del país es indígena, por lo que tanto en el Ejército, como en las fuerzas insurgentes, la mayoría de sus integrantes eran indígenas. Murieron efectivamente gran número de indígenas, por su pertenencia o apoyo a fuerzas insurgentes o contrainsurgentes, no por ser indígenas o indígenas Ixiles, ni para eliminar total o parcialmente etnia alguna.  Valga recordarles, sobre todo al Relator del grupo de         trabajo, la única descripción que un órgano  de Naciones unidas ha hecho del enfrentamiento armado en Guatemala, la hecha por el grupo de trabajo sobre desapariciones forzadas o involuntarias, en informe presentado al Consejo de Derechos Humanos  (A/HRC/4/91/A/MRC/4/41/Add.1) el 20 de febrero de 2007, que ya se ha citado, pero que por su trascendencia se subraya:</w:t>
      </w:r>
    </w:p>
    <w:p w:rsidR="00DB0596" w:rsidRPr="00DB0596" w:rsidRDefault="00DB0596" w:rsidP="00DB0596">
      <w:pPr>
        <w:tabs>
          <w:tab w:val="right" w:pos="851"/>
        </w:tabs>
        <w:suppressAutoHyphens/>
        <w:bidi w:val="0"/>
        <w:spacing w:after="120"/>
        <w:ind w:left="1134" w:right="1134"/>
        <w:jc w:val="both"/>
        <w:rPr>
          <w:rFonts w:cs="Times New Roman"/>
          <w:szCs w:val="20"/>
          <w:lang w:val="x-none"/>
        </w:rPr>
      </w:pPr>
      <w:r w:rsidRPr="00DB0596">
        <w:rPr>
          <w:rFonts w:cs="Times New Roman"/>
          <w:i/>
          <w:szCs w:val="20"/>
          <w:lang w:val="x-none"/>
        </w:rPr>
        <w:t xml:space="preserve">“El conflicto que marcó el inicio de las desapariciones en Guatemala en 1960 comenzó cuando un pequeño grupo de oficiales del Ejército se rebeló contra el Gobierno Militar, acusándolo de corrupción. La Rebelión fue aplastada, y los jóvenes oficiales huyeron a las montañas de Guatemala, donde iniciaron una guerra de guerrillas. </w:t>
      </w:r>
      <w:r w:rsidRPr="00DB0596">
        <w:rPr>
          <w:rFonts w:cs="Times New Roman"/>
          <w:b/>
          <w:i/>
          <w:szCs w:val="20"/>
          <w:lang w:val="x-none"/>
        </w:rPr>
        <w:t>Estas guerrillas se convirtieron en poco tiempo en un movimiento marxista cuyo objetivo era derrocar al Gobierno y tomar el poder.  Es importante destacar que el conflicto armado Guatemalteco no se originó como consecuencia de un conflicto inter étnico</w:t>
      </w:r>
      <w:r w:rsidRPr="00DB0596">
        <w:rPr>
          <w:rFonts w:cs="Times New Roman"/>
          <w:i/>
          <w:szCs w:val="20"/>
          <w:lang w:val="x-none"/>
        </w:rPr>
        <w:t xml:space="preserve">.   Se trata de un conflicto que ocurrió en el marco de la guerra fría”. </w:t>
      </w:r>
      <w:r w:rsidRPr="00DB0596">
        <w:rPr>
          <w:rFonts w:cs="Times New Roman"/>
          <w:szCs w:val="20"/>
          <w:lang w:val="x-none"/>
        </w:rPr>
        <w:t>(Resaltado Propio).</w:t>
      </w:r>
    </w:p>
    <w:p w:rsidR="00DB0596" w:rsidRPr="00DB0596" w:rsidRDefault="00DB0596" w:rsidP="00DB0596">
      <w:pPr>
        <w:tabs>
          <w:tab w:val="right" w:pos="851"/>
        </w:tabs>
        <w:suppressAutoHyphens/>
        <w:bidi w:val="0"/>
        <w:spacing w:after="120"/>
        <w:ind w:left="1134" w:right="1134"/>
        <w:jc w:val="both"/>
        <w:rPr>
          <w:rFonts w:cs="Times New Roman"/>
          <w:szCs w:val="20"/>
          <w:lang w:val="x-none"/>
        </w:rPr>
      </w:pPr>
      <w:r w:rsidRPr="00DB0596">
        <w:rPr>
          <w:rFonts w:cs="Times New Roman"/>
          <w:szCs w:val="20"/>
          <w:lang w:val="x-none"/>
        </w:rPr>
        <w:t xml:space="preserve">El Juicio por genocidio al que los Relatores hacen referencia fue anulado por la Corte de Constitucionalidad el 21 de mayo de 2013, por haberse vulnerado el debido proceso, el derecho de defensa y otras garantías judiciales consignadas en las convenciones internacionales de Derechos Humanos, garantías recogidas en la Constitución de la República. La protección de garantías judiciales, que constituyen derechos humanos fundamentales, no pueden considerarse, menos aún por Relatores de Procedimientos Especiales de la Oficina del Alto Comisionado de Naciones Unidas, como “causante de incertidumbre en relación  con el derecho a la verdad y la Justicia de las víctimas”. </w:t>
      </w:r>
    </w:p>
    <w:p w:rsidR="00DB0596" w:rsidRPr="00DB0596" w:rsidRDefault="00DB0596" w:rsidP="00DB0596">
      <w:pPr>
        <w:tabs>
          <w:tab w:val="right" w:pos="851"/>
        </w:tabs>
        <w:suppressAutoHyphens/>
        <w:bidi w:val="0"/>
        <w:spacing w:after="120"/>
        <w:ind w:left="1134" w:right="1134"/>
        <w:jc w:val="both"/>
        <w:rPr>
          <w:rFonts w:cs="Times New Roman"/>
          <w:szCs w:val="20"/>
          <w:lang w:val="x-none"/>
        </w:rPr>
      </w:pPr>
      <w:r w:rsidRPr="00DB0596">
        <w:rPr>
          <w:rFonts w:cs="Times New Roman"/>
          <w:szCs w:val="20"/>
          <w:lang w:val="x-none"/>
        </w:rPr>
        <w:t>Es un despropósito que los Relatores hagan estas afirmaciones, más aún sobre la base de imprecisas alegaciones de “varias fuentes”.  El Gobierno de Guatemala ha sido tolerante frente a declaraciones, cartas y llamamientos anteriores, respetando el derecho de los Relatores a opinar y recomendar, pero no es aceptable acusar al Gobierno y Cortes de Guatemala insinuando mala fe o búsqueda de impunidad. Las actuaciones o resoluciones han sido  fundamentadas en derecho y coincidentes con otros Estados parte de los Convenios que invocan.</w:t>
      </w:r>
    </w:p>
    <w:p w:rsidR="00DB0596" w:rsidRPr="00DB0596" w:rsidRDefault="00DB0596" w:rsidP="00DB0596">
      <w:pPr>
        <w:tabs>
          <w:tab w:val="right" w:pos="851"/>
        </w:tabs>
        <w:suppressAutoHyphens/>
        <w:bidi w:val="0"/>
        <w:spacing w:after="120"/>
        <w:ind w:left="1134" w:right="1134"/>
        <w:jc w:val="both"/>
        <w:rPr>
          <w:rFonts w:cs="Times New Roman"/>
          <w:szCs w:val="20"/>
          <w:lang w:val="x-none"/>
        </w:rPr>
      </w:pPr>
      <w:r w:rsidRPr="00DB0596">
        <w:rPr>
          <w:rFonts w:cs="Times New Roman"/>
          <w:szCs w:val="20"/>
          <w:lang w:val="x-none"/>
        </w:rPr>
        <w:t>Las Cortes Penales y la Corte de Constitucionalidad resolverán sobre la validez y vigencia de las amnistías decretadas y su aplicación en casos concretos.  Estas amnistías no pueden ni deben cuestionarse por Relatores con la falaz afirmación que toda amnistía es contraria al derecho Internacional o a la jurisprudencia Internacional, pues la incompatibilidad frente a las obligaciones de los Estados de investigar graves violaciones a los derechos humanos, tiene en la jurisprudencia de Derechos Humanos la salvedad de su necesidad y validez para el fin negociado de no conflicto.</w:t>
      </w:r>
    </w:p>
    <w:p w:rsidR="00DB0596" w:rsidRPr="00DB0596" w:rsidRDefault="00DB0596" w:rsidP="00DB0596">
      <w:pPr>
        <w:keepNext/>
        <w:keepLines/>
        <w:tabs>
          <w:tab w:val="right" w:pos="851"/>
        </w:tabs>
        <w:suppressAutoHyphens/>
        <w:bidi w:val="0"/>
        <w:spacing w:before="360" w:after="240" w:line="270" w:lineRule="exact"/>
        <w:ind w:left="1134" w:right="1134" w:hanging="1134"/>
        <w:jc w:val="left"/>
        <w:rPr>
          <w:rFonts w:cs="Times New Roman"/>
          <w:b/>
          <w:sz w:val="24"/>
          <w:szCs w:val="20"/>
          <w:lang w:val="es-GT"/>
        </w:rPr>
      </w:pPr>
      <w:r w:rsidRPr="00DB0596">
        <w:rPr>
          <w:rFonts w:cs="Times New Roman"/>
          <w:b/>
          <w:sz w:val="24"/>
          <w:szCs w:val="20"/>
          <w:lang w:val="es-GT"/>
        </w:rPr>
        <w:tab/>
      </w:r>
      <w:r w:rsidRPr="00DB0596">
        <w:rPr>
          <w:rFonts w:cs="Times New Roman"/>
          <w:b/>
          <w:sz w:val="24"/>
          <w:szCs w:val="20"/>
          <w:lang w:val="es-GT"/>
        </w:rPr>
        <w:tab/>
        <w:t>Desaparición Forzada</w:t>
      </w:r>
    </w:p>
    <w:p w:rsidR="00DB0596" w:rsidRPr="00DB0596" w:rsidRDefault="00DB0596" w:rsidP="00DB0596">
      <w:pPr>
        <w:tabs>
          <w:tab w:val="right" w:pos="851"/>
        </w:tabs>
        <w:suppressAutoHyphens/>
        <w:bidi w:val="0"/>
        <w:spacing w:after="120"/>
        <w:ind w:left="1134" w:right="1134"/>
        <w:jc w:val="both"/>
        <w:rPr>
          <w:rFonts w:cs="Times New Roman"/>
          <w:szCs w:val="20"/>
          <w:lang w:val="x-none"/>
        </w:rPr>
      </w:pPr>
      <w:r w:rsidRPr="00DB0596">
        <w:rPr>
          <w:rFonts w:cs="Times New Roman"/>
          <w:szCs w:val="20"/>
          <w:lang w:val="x-none"/>
        </w:rPr>
        <w:t xml:space="preserve">Sobre desaparición forzada los Relatores deben recordar que a partir de la tipificación de la desaparición forzada como delito, es irresponsable referirse a dicha figura sin precisión y claridad, pues su utilización en el marco del respeto a los derechos humanos y búsqueda del paradero de los desaparecidos, no siempre significa o conlleva procesamiento penal por el delito de desaparición forzada, lo que depende de su tipificación en cada país y de cuando ese delito constituye delito de lesa humanidad. El termino desaparición forzada se acuñó mucho antes de que Estado alguno tipificara el delito. El Grupo de Trabajo surgido en 1980 de la Comisión de Derechos Humanos de Naciones Unidas cumplía una labor humanitaria, frente a familias que buscaban el paradero de víctimas de desaparición.  </w:t>
      </w:r>
    </w:p>
    <w:p w:rsidR="00DB0596" w:rsidRPr="00DB0596" w:rsidRDefault="00DB0596" w:rsidP="00DB0596">
      <w:pPr>
        <w:tabs>
          <w:tab w:val="right" w:pos="851"/>
        </w:tabs>
        <w:suppressAutoHyphens/>
        <w:bidi w:val="0"/>
        <w:spacing w:after="120"/>
        <w:ind w:left="1134" w:right="1134"/>
        <w:jc w:val="both"/>
        <w:rPr>
          <w:rFonts w:cs="Times New Roman"/>
          <w:szCs w:val="20"/>
          <w:lang w:val="x-none"/>
        </w:rPr>
      </w:pPr>
      <w:r w:rsidRPr="00DB0596">
        <w:rPr>
          <w:rFonts w:cs="Times New Roman"/>
          <w:szCs w:val="20"/>
          <w:lang w:val="x-none"/>
        </w:rPr>
        <w:t>No fue sino hasta 1992 que se aprobó la declaración que pedía a los Estados tipificar la desaparición forzada como delito y no fue hasta el año 2000 (27 de febrero) en el ámbito  americano y  hasta el año 2010 (23 de diciembre) en el ámbito universal, que se establece la obligación convencional de tipificar el delito por los Estados que pasen a ser parte de dichas Convenciones. Guatemala tipificó el delito (antes de la entrada en vigor de las Convenciones), es parte de la Convención Americana desde el año 2000 y aún no es parte de la Convención Internacional.</w:t>
      </w:r>
    </w:p>
    <w:p w:rsidR="00DB0596" w:rsidRPr="00DB0596" w:rsidRDefault="00DB0596" w:rsidP="00DB0596">
      <w:pPr>
        <w:tabs>
          <w:tab w:val="right" w:pos="851"/>
        </w:tabs>
        <w:suppressAutoHyphens/>
        <w:bidi w:val="0"/>
        <w:spacing w:after="120"/>
        <w:ind w:left="1134" w:right="1134"/>
        <w:jc w:val="both"/>
        <w:rPr>
          <w:rFonts w:cs="Times New Roman"/>
          <w:szCs w:val="20"/>
          <w:lang w:val="x-none"/>
        </w:rPr>
      </w:pPr>
      <w:r w:rsidRPr="00DB0596">
        <w:rPr>
          <w:rFonts w:cs="Times New Roman"/>
          <w:szCs w:val="20"/>
          <w:lang w:val="x-none"/>
        </w:rPr>
        <w:t>Los Relatores se refieren a la desaparición forzada como delito permanente o continuado, obviando las diferencias entre delito continuado y delito permanente, lo cual no es un error de poca importancia y consecuencias,  porque el delito continuado lo constituyen hechos que se siguen cometiendo y por ello el término de prescripción empieza cuando se comete el último hecho, en tanto el delito permanente se comete el hecho en un momento determinado y permanecen sus efectos, no iniciándose el término de prescripción en tanto no cesen los efectos.  La desaparición forzada, como el secuestro son delitos permanentes no delitos continuados y no es posible su retipificación retroactiva, que sería en violación de las garantías procesales consignadas en las Convenciones de derechos humanos.</w:t>
      </w:r>
    </w:p>
    <w:p w:rsidR="00DB0596" w:rsidRPr="00DB0596" w:rsidRDefault="00DB0596" w:rsidP="00DB0596">
      <w:pPr>
        <w:tabs>
          <w:tab w:val="right" w:pos="851"/>
        </w:tabs>
        <w:suppressAutoHyphens/>
        <w:bidi w:val="0"/>
        <w:spacing w:after="120"/>
        <w:ind w:left="1134" w:right="1134"/>
        <w:jc w:val="both"/>
        <w:rPr>
          <w:rFonts w:cs="Times New Roman"/>
          <w:szCs w:val="20"/>
          <w:lang w:val="x-none"/>
        </w:rPr>
      </w:pPr>
      <w:r w:rsidRPr="00DB0596">
        <w:rPr>
          <w:rFonts w:cs="Times New Roman"/>
          <w:szCs w:val="20"/>
          <w:lang w:val="x-none"/>
        </w:rPr>
        <w:t xml:space="preserve">Es conveniente para el respeto de los derechos humanos de todos, tener siempre presente, que no toda desaparición forzada es delito de desaparición forzada, ni toda desaparición forzada que es delito,  es delito de lesa humanidad. Será delito de lesa humanidad cuando se cometa en el marco de un ataque generalizado y sistemático a la población civil y con reconocimiento del mismo (Estatuto de Roma la Corte Penal Internacional articulo 7). </w:t>
      </w:r>
    </w:p>
    <w:p w:rsidR="00DB0596" w:rsidRPr="00DB0596" w:rsidRDefault="00DB0596" w:rsidP="00DB0596">
      <w:pPr>
        <w:tabs>
          <w:tab w:val="right" w:pos="851"/>
        </w:tabs>
        <w:suppressAutoHyphens/>
        <w:bidi w:val="0"/>
        <w:spacing w:after="120"/>
        <w:ind w:left="1134" w:right="1134"/>
        <w:jc w:val="both"/>
        <w:rPr>
          <w:rFonts w:cs="Times New Roman"/>
          <w:szCs w:val="20"/>
          <w:lang w:val="x-none"/>
        </w:rPr>
      </w:pPr>
      <w:r w:rsidRPr="00DB0596">
        <w:rPr>
          <w:rFonts w:cs="Times New Roman"/>
          <w:szCs w:val="20"/>
          <w:lang w:val="x-none"/>
        </w:rPr>
        <w:t>Como delito de lesa humanidad puede ser perseguido por la Corte penal Internacional en el ejercicio de Jurisdicción Penal Internacional, de manera supletoria y a partir de que el Estado en el que se cometa pase a ser parte del Estatuto de Roma; también podrá ser perseguido penalmente, de manera supletoria y en ejercicio de jurisdicción penal universal, en las jurisdicciones penales de cualquier Estado que haya incorporado el delito de lesa humanidad en su legislación penal, a partir de dicha incorporación y siempre que en el estado en que se comete se contemple el delito; y podrá ser perseguido por las Jurisdicciones Nacionales cuando hayan incorporado a sus legislaciones tanto los delitos.</w:t>
      </w:r>
    </w:p>
    <w:p w:rsidR="00DB0596" w:rsidRPr="00DB0596" w:rsidRDefault="00DB0596" w:rsidP="00DB0596">
      <w:pPr>
        <w:tabs>
          <w:tab w:val="right" w:pos="851"/>
        </w:tabs>
        <w:suppressAutoHyphens/>
        <w:bidi w:val="0"/>
        <w:spacing w:after="120"/>
        <w:ind w:left="1134" w:right="1134"/>
        <w:jc w:val="both"/>
        <w:rPr>
          <w:rFonts w:cs="Times New Roman"/>
          <w:szCs w:val="20"/>
          <w:lang w:val="x-none"/>
        </w:rPr>
      </w:pPr>
      <w:r w:rsidRPr="00DB0596">
        <w:rPr>
          <w:rFonts w:cs="Times New Roman"/>
          <w:szCs w:val="20"/>
          <w:lang w:val="x-none"/>
        </w:rPr>
        <w:t xml:space="preserve">La desaparición forzada, solamente cuando es delito de lesa humanidad es imprescriptible, para aquellos Estados que sean parte del Estatuto de Roma de la Corte Penal o de la convención de imprescriptibilidad de los delitos de genocidio, crímenes de guerra y delitos de lesa humanidad. Ni la Convención Interamericana, ni la Convención Internacional establecen la imprescriptibilidad del delito de desaparición forzada, únicamente estableciéndose que se tomen las medidas necesarias para que el plazo de prescripción de la responsabilidad penal sea prolongado y proporcionado a la extrema gravedad de este delito. </w:t>
      </w:r>
    </w:p>
    <w:p w:rsidR="00DB0596" w:rsidRPr="00DB0596" w:rsidRDefault="00DB0596" w:rsidP="00DB0596">
      <w:pPr>
        <w:tabs>
          <w:tab w:val="right" w:pos="851"/>
        </w:tabs>
        <w:suppressAutoHyphens/>
        <w:bidi w:val="0"/>
        <w:spacing w:after="120"/>
        <w:ind w:left="1134" w:right="1134"/>
        <w:jc w:val="both"/>
        <w:rPr>
          <w:rFonts w:cs="Times New Roman"/>
          <w:szCs w:val="20"/>
          <w:lang w:val="x-none"/>
        </w:rPr>
      </w:pPr>
      <w:r w:rsidRPr="00DB0596">
        <w:rPr>
          <w:rFonts w:cs="Times New Roman"/>
          <w:szCs w:val="20"/>
          <w:lang w:val="x-none"/>
        </w:rPr>
        <w:t>Guatemala es parte del Estatuto de Roma desde el 12 de abril 2012, no es parte de la Convención de  imprescriptibilidad y no ha incorporado a la legislación Penal Nacional el delito de lesa humanidad.  El delito de desaparición forzada fue tipificado en Guatemala en 1995, dentro de los delitos contra la libertad personal. Como delito permanente el término de la prescripción empieza cuando cesan los efectos. Este delito al igual que el de tortura, no están tipificados de conformidad con las Convenciones lo cual es de esperar se corrija conforme al proyecto de ley que incorpora los delitos del Estatuto de Roma y regula la cooperación con la Corte Penal Internacional.</w:t>
      </w:r>
    </w:p>
    <w:p w:rsidR="00DB0596" w:rsidRPr="00DB0596" w:rsidRDefault="00DB0596" w:rsidP="00DB0596">
      <w:pPr>
        <w:keepNext/>
        <w:keepLines/>
        <w:tabs>
          <w:tab w:val="right" w:pos="851"/>
        </w:tabs>
        <w:suppressAutoHyphens/>
        <w:bidi w:val="0"/>
        <w:spacing w:before="360" w:after="240" w:line="270" w:lineRule="exact"/>
        <w:ind w:left="1134" w:right="1134" w:hanging="1134"/>
        <w:jc w:val="left"/>
        <w:rPr>
          <w:rFonts w:cs="Times New Roman"/>
          <w:b/>
          <w:sz w:val="24"/>
          <w:szCs w:val="20"/>
          <w:lang w:val="es-GT"/>
        </w:rPr>
      </w:pPr>
      <w:r w:rsidRPr="00DB0596">
        <w:rPr>
          <w:rFonts w:cs="Times New Roman"/>
          <w:b/>
          <w:sz w:val="24"/>
          <w:szCs w:val="20"/>
          <w:lang w:val="es-GT"/>
        </w:rPr>
        <w:tab/>
      </w:r>
      <w:r w:rsidRPr="00DB0596">
        <w:rPr>
          <w:rFonts w:cs="Times New Roman"/>
          <w:b/>
          <w:sz w:val="24"/>
          <w:szCs w:val="20"/>
          <w:lang w:val="es-GT"/>
        </w:rPr>
        <w:tab/>
        <w:t xml:space="preserve">Defensores de Derechos Humanos </w:t>
      </w:r>
    </w:p>
    <w:p w:rsidR="00DB0596" w:rsidRPr="00DB0596" w:rsidRDefault="00DB0596" w:rsidP="00DB0596">
      <w:pPr>
        <w:tabs>
          <w:tab w:val="right" w:pos="851"/>
        </w:tabs>
        <w:suppressAutoHyphens/>
        <w:bidi w:val="0"/>
        <w:spacing w:after="120"/>
        <w:ind w:left="1134" w:right="1134"/>
        <w:jc w:val="both"/>
        <w:rPr>
          <w:rFonts w:cs="Times New Roman"/>
          <w:szCs w:val="20"/>
          <w:lang w:val="x-none"/>
        </w:rPr>
      </w:pPr>
      <w:r w:rsidRPr="00DB0596">
        <w:rPr>
          <w:rFonts w:cs="Times New Roman"/>
          <w:szCs w:val="20"/>
          <w:lang w:val="x-none"/>
        </w:rPr>
        <w:t>El Gobierno es respetuoso de las ideologías y actividades de todos los guatemaltecos, siempre que todos enmarquen sus actividades conforme a la ley.</w:t>
      </w:r>
    </w:p>
    <w:p w:rsidR="00DB0596" w:rsidRPr="00DB0596" w:rsidRDefault="00DB0596" w:rsidP="00DB0596">
      <w:pPr>
        <w:tabs>
          <w:tab w:val="right" w:pos="851"/>
        </w:tabs>
        <w:suppressAutoHyphens/>
        <w:bidi w:val="0"/>
        <w:spacing w:after="120"/>
        <w:ind w:left="1134" w:right="1134"/>
        <w:jc w:val="both"/>
        <w:rPr>
          <w:rFonts w:cs="Times New Roman"/>
          <w:szCs w:val="20"/>
          <w:lang w:val="x-none"/>
        </w:rPr>
      </w:pPr>
      <w:r w:rsidRPr="00DB0596">
        <w:rPr>
          <w:rFonts w:cs="Times New Roman"/>
          <w:szCs w:val="20"/>
          <w:lang w:val="x-none"/>
        </w:rPr>
        <w:t xml:space="preserve">Rechazamos el que el Gobierno realice, fomente o tolere, acción alguna que pretenda impedir las actividades enmarcadas en la ley de Defensores de Derechos Humanos y rechazamos que se tomen como amenazas o negación de derechos por parte del Gobierno, la manifestación de personas u organizaciones no gubernamentales que expresan inconformidad o cuestionan ideas, ideología, creencias o actitudes de organizaciones o activistas de Derechos Humanos, nacionales o extranjeros. </w:t>
      </w:r>
    </w:p>
    <w:p w:rsidR="00DB0596" w:rsidRPr="00DB0596" w:rsidRDefault="00DB0596" w:rsidP="00DB0596">
      <w:pPr>
        <w:tabs>
          <w:tab w:val="right" w:pos="851"/>
        </w:tabs>
        <w:suppressAutoHyphens/>
        <w:bidi w:val="0"/>
        <w:spacing w:after="120"/>
        <w:ind w:left="1134" w:right="1134"/>
        <w:jc w:val="both"/>
        <w:rPr>
          <w:rFonts w:cs="Times New Roman"/>
          <w:szCs w:val="20"/>
          <w:lang w:val="x-none"/>
        </w:rPr>
      </w:pPr>
      <w:r w:rsidRPr="00DB0596">
        <w:rPr>
          <w:rFonts w:cs="Times New Roman"/>
          <w:szCs w:val="20"/>
          <w:lang w:val="x-none"/>
        </w:rPr>
        <w:t>El Gobierno de Guatemala actúa con absoluto apego a los contenidos de la Declaración sobre el Derecho y el Deber de Promover y Proteger los Derechos Humanos y Libertades Fundamentales. No se tolera ni acepta acción o conducta alguna que impida a los Defensores de Derechos Humanos el ejercicio de sus derechos y la protección para dicho ejercicio, sin más límite que el respeto a la ley.</w:t>
      </w:r>
    </w:p>
    <w:p w:rsidR="00DB0596" w:rsidRPr="00DB0596" w:rsidRDefault="00DB0596" w:rsidP="00DB0596">
      <w:pPr>
        <w:tabs>
          <w:tab w:val="right" w:pos="851"/>
        </w:tabs>
        <w:suppressAutoHyphens/>
        <w:bidi w:val="0"/>
        <w:spacing w:after="120"/>
        <w:ind w:left="1134" w:right="1134"/>
        <w:jc w:val="both"/>
        <w:rPr>
          <w:rFonts w:cs="Times New Roman"/>
          <w:szCs w:val="20"/>
          <w:lang w:val="x-none"/>
        </w:rPr>
      </w:pPr>
      <w:r w:rsidRPr="00DB0596">
        <w:rPr>
          <w:rFonts w:cs="Times New Roman"/>
          <w:szCs w:val="20"/>
          <w:lang w:val="x-none"/>
        </w:rPr>
        <w:t>Negamos categóricamente que se criminalice a persona alguna por defender o promover el respeto a derechos y libertades. Solamente si se transgrede la ley se investiga o persigue penalmente a una persona y siempre con la debida intervención del Ministerio Público y jueces.</w:t>
      </w:r>
    </w:p>
    <w:p w:rsidR="00DB0596" w:rsidRPr="00DB0596" w:rsidRDefault="00DB0596" w:rsidP="00DB0596">
      <w:pPr>
        <w:tabs>
          <w:tab w:val="right" w:pos="851"/>
        </w:tabs>
        <w:suppressAutoHyphens/>
        <w:bidi w:val="0"/>
        <w:spacing w:after="120"/>
        <w:ind w:left="1134" w:right="1134"/>
        <w:jc w:val="both"/>
        <w:rPr>
          <w:rFonts w:cs="Times New Roman"/>
          <w:szCs w:val="20"/>
          <w:lang w:val="x-none"/>
        </w:rPr>
      </w:pPr>
      <w:r w:rsidRPr="00DB0596">
        <w:rPr>
          <w:rFonts w:cs="Times New Roman"/>
          <w:szCs w:val="20"/>
          <w:lang w:val="x-none"/>
        </w:rPr>
        <w:t>El Gobierno ha mantenido, fortalecido y creado mecanismos e Instituciones de protección, tanto de defensores de derechos humanos como de periodistas, y mantiene una actitud abierta a propuestas para mejorarlos o adicionar otros mecanismos.</w:t>
      </w:r>
    </w:p>
    <w:p w:rsidR="00DB0596" w:rsidRPr="00DB0596" w:rsidRDefault="00DB0596" w:rsidP="00DB0596">
      <w:pPr>
        <w:keepNext/>
        <w:keepLines/>
        <w:tabs>
          <w:tab w:val="right" w:pos="851"/>
        </w:tabs>
        <w:suppressAutoHyphens/>
        <w:bidi w:val="0"/>
        <w:spacing w:before="360" w:after="240" w:line="270" w:lineRule="exact"/>
        <w:ind w:left="1134" w:right="1134" w:hanging="1134"/>
        <w:jc w:val="left"/>
        <w:rPr>
          <w:rFonts w:cs="Times New Roman"/>
          <w:b/>
          <w:sz w:val="24"/>
          <w:szCs w:val="20"/>
          <w:lang w:val="es-GT"/>
        </w:rPr>
      </w:pPr>
      <w:r w:rsidRPr="00DB0596">
        <w:rPr>
          <w:rFonts w:cs="Times New Roman"/>
          <w:b/>
          <w:sz w:val="24"/>
          <w:szCs w:val="20"/>
          <w:lang w:val="es-GT"/>
        </w:rPr>
        <w:tab/>
      </w:r>
      <w:r w:rsidRPr="00DB0596">
        <w:rPr>
          <w:rFonts w:cs="Times New Roman"/>
          <w:b/>
          <w:sz w:val="24"/>
          <w:szCs w:val="20"/>
          <w:lang w:val="es-GT"/>
        </w:rPr>
        <w:tab/>
        <w:t>Independencia Judicial en Guatemala.</w:t>
      </w:r>
    </w:p>
    <w:p w:rsidR="00DB0596" w:rsidRPr="00DB0596" w:rsidRDefault="00DB0596" w:rsidP="00DB0596">
      <w:pPr>
        <w:tabs>
          <w:tab w:val="right" w:pos="851"/>
        </w:tabs>
        <w:suppressAutoHyphens/>
        <w:bidi w:val="0"/>
        <w:spacing w:after="120"/>
        <w:ind w:left="1134" w:right="1134"/>
        <w:jc w:val="both"/>
        <w:rPr>
          <w:rFonts w:cs="Times New Roman"/>
          <w:szCs w:val="20"/>
          <w:lang w:val="x-none"/>
        </w:rPr>
      </w:pPr>
      <w:r w:rsidRPr="00DB0596">
        <w:rPr>
          <w:rFonts w:cs="Times New Roman"/>
          <w:szCs w:val="20"/>
          <w:lang w:val="x-none"/>
        </w:rPr>
        <w:t>El Gobierno recuerda que las Comisiones de Postulación se crearon para proponer a los candidatos dentro de los cuales se eligen ciertas autoridades públicas. No son ellos quienes los eligen, si no son los encargados de seleccionar candidatos y proponer a los que puedan ocupar un determinado cargo público, porque reúnen las calificaciones y requisitos establecidos en Ley.</w:t>
      </w:r>
    </w:p>
    <w:p w:rsidR="00DB0596" w:rsidRPr="00DB0596" w:rsidRDefault="00DB0596" w:rsidP="00DB0596">
      <w:pPr>
        <w:tabs>
          <w:tab w:val="right" w:pos="851"/>
        </w:tabs>
        <w:suppressAutoHyphens/>
        <w:bidi w:val="0"/>
        <w:spacing w:after="120"/>
        <w:ind w:left="1134" w:right="1134"/>
        <w:jc w:val="both"/>
        <w:rPr>
          <w:rFonts w:cs="Times New Roman"/>
          <w:szCs w:val="20"/>
          <w:lang w:val="x-none"/>
        </w:rPr>
      </w:pPr>
      <w:r w:rsidRPr="00DB0596">
        <w:rPr>
          <w:rFonts w:cs="Times New Roman"/>
          <w:szCs w:val="20"/>
          <w:lang w:val="x-none"/>
        </w:rPr>
        <w:t>Su creación se debió a que se buscaba, por los Miembros de la Asamblea Nacional Constituyente, limitar la discrecionalidad y consideraciones subjetivas o interesadas en los nombramientos, buscando idoneidad y capacidad para el nombramiento o elección de determinadas autoridades públicas que ejercen funciones esenciales dentro de la actividad estatal, fundamentales para la consolidación del régimen de legalidad, el fortalecimiento del Estado de Derecho y la democracia participativa y representativa.</w:t>
      </w:r>
    </w:p>
    <w:p w:rsidR="00DB0596" w:rsidRPr="00DB0596" w:rsidRDefault="00DB0596" w:rsidP="00DB0596">
      <w:pPr>
        <w:tabs>
          <w:tab w:val="right" w:pos="851"/>
        </w:tabs>
        <w:suppressAutoHyphens/>
        <w:bidi w:val="0"/>
        <w:spacing w:after="120"/>
        <w:ind w:left="1134" w:right="1134"/>
        <w:jc w:val="both"/>
        <w:rPr>
          <w:rFonts w:cs="Times New Roman"/>
          <w:szCs w:val="20"/>
          <w:lang w:val="x-none"/>
        </w:rPr>
      </w:pPr>
      <w:r w:rsidRPr="00DB0596">
        <w:rPr>
          <w:rFonts w:cs="Times New Roman"/>
          <w:szCs w:val="20"/>
          <w:lang w:val="x-none"/>
        </w:rPr>
        <w:t xml:space="preserve">Las Comisiones de Postulación están conformadas por integrantes de la academia, Rectores y Decanos de las Universidades del país, representantes de los colegios profesionales respectivos, según el cargo. En el caso de magistrados a la Corte de Apelaciones y de la Corte Suprema de Justicia participan también, representantes electos por Corte Suprema de Justicia o de las Salas de las Cortes de Apelaciones del Organismo Judicial. Sus actuaciones son públicas, pudiendo participar como observadores en las mismas todos los sectores de la sociedad. </w:t>
      </w:r>
    </w:p>
    <w:p w:rsidR="00DB0596" w:rsidRPr="00DB0596" w:rsidRDefault="00DB0596" w:rsidP="00DB0596">
      <w:pPr>
        <w:tabs>
          <w:tab w:val="right" w:pos="851"/>
        </w:tabs>
        <w:suppressAutoHyphens/>
        <w:bidi w:val="0"/>
        <w:spacing w:after="120"/>
        <w:ind w:left="1134" w:right="1134"/>
        <w:jc w:val="both"/>
        <w:rPr>
          <w:rFonts w:cs="Times New Roman"/>
          <w:szCs w:val="20"/>
          <w:lang w:val="es-GT"/>
        </w:rPr>
      </w:pPr>
      <w:r w:rsidRPr="00DB0596">
        <w:rPr>
          <w:rFonts w:cs="Times New Roman"/>
          <w:szCs w:val="20"/>
          <w:lang w:val="es-GT"/>
        </w:rPr>
        <w:t xml:space="preserve">Por lo anterior, los señalamientos realizados sobre que las mismas fueron integradas de manera irregular, carece de fundamento, ya que su conformación se realizó de conformidad con los lineamientos establecidos en la Ley de Comisiones de Postulación y para lo que para el efecto establece la Constitución Política de la República de Guatemala. La Comisión de Postulación para magistrados de la Corte de Apelaciones está integrada por 34 personas. </w:t>
      </w:r>
    </w:p>
    <w:p w:rsidR="00DB0596" w:rsidRPr="00DB0596" w:rsidRDefault="00DB0596" w:rsidP="00DB0596">
      <w:pPr>
        <w:tabs>
          <w:tab w:val="right" w:pos="851"/>
        </w:tabs>
        <w:suppressAutoHyphens/>
        <w:bidi w:val="0"/>
        <w:spacing w:after="120"/>
        <w:ind w:left="1134" w:right="1134"/>
        <w:jc w:val="both"/>
        <w:rPr>
          <w:rFonts w:cs="Times New Roman"/>
          <w:szCs w:val="20"/>
          <w:lang w:val="es-GT"/>
        </w:rPr>
      </w:pPr>
      <w:r w:rsidRPr="00DB0596">
        <w:rPr>
          <w:rFonts w:cs="Times New Roman"/>
          <w:szCs w:val="20"/>
          <w:lang w:val="es-GT"/>
        </w:rPr>
        <w:t xml:space="preserve">El Gobierno de Guatemala reconoce que necesita contar con un sistema judicial independiente y capaz de impartir justicia de manera pronta y cumplida, por lo que valora propuestas de los diversos sectores sociales, ya sea para mejorar el procedimiento por el cual se integran las Comisiones de Postulación ya sea para cambiar el sistema, mediante la extensión de la Carrera Judicial, para incluir en la misma a los Magistrados de las Cortes de Apelaciones y, extendiendo los períodos de funciones de dichos Magistrados y de los Magistrados de la Corte Suprema de Justicia, para que no estén sujetos a constantes procesos de elección. </w:t>
      </w:r>
    </w:p>
    <w:p w:rsidR="00DB0596" w:rsidRPr="00DB0596" w:rsidRDefault="00DB0596" w:rsidP="00DB0596">
      <w:pPr>
        <w:tabs>
          <w:tab w:val="right" w:pos="851"/>
        </w:tabs>
        <w:suppressAutoHyphens/>
        <w:bidi w:val="0"/>
        <w:spacing w:after="120" w:line="220" w:lineRule="exact"/>
        <w:ind w:left="1134" w:right="1134"/>
        <w:jc w:val="both"/>
        <w:rPr>
          <w:rFonts w:cs="Times New Roman"/>
          <w:szCs w:val="20"/>
          <w:lang w:val="es-GT"/>
        </w:rPr>
      </w:pPr>
      <w:r w:rsidRPr="00DB0596">
        <w:rPr>
          <w:rFonts w:cs="Times New Roman"/>
          <w:szCs w:val="20"/>
          <w:lang w:val="es-GT"/>
        </w:rPr>
        <w:t>Como es de conocimiento público, se ha generado discusión y debate en torno a los cuestionamientos que diversos sectores de la sociedad hicieron al proceso de selección por las Comisiones de Postulación y/o a la elección realizada por parte del Congreso de la República.</w:t>
      </w:r>
    </w:p>
    <w:p w:rsidR="00DB0596" w:rsidRPr="00DB0596" w:rsidRDefault="00DB0596" w:rsidP="00DB0596">
      <w:pPr>
        <w:tabs>
          <w:tab w:val="right" w:pos="851"/>
        </w:tabs>
        <w:suppressAutoHyphens/>
        <w:bidi w:val="0"/>
        <w:spacing w:after="120" w:line="220" w:lineRule="exact"/>
        <w:ind w:left="1134" w:right="1134"/>
        <w:jc w:val="both"/>
        <w:rPr>
          <w:rFonts w:cs="Times New Roman"/>
          <w:szCs w:val="20"/>
          <w:lang w:val="es-GT"/>
        </w:rPr>
      </w:pPr>
      <w:r w:rsidRPr="00DB0596">
        <w:rPr>
          <w:rFonts w:cs="Times New Roman"/>
          <w:szCs w:val="20"/>
          <w:lang w:val="es-GT"/>
        </w:rPr>
        <w:t>Un amparo retrasó la Toma de Posesión de los electos. Posteriormente la Corte de Constitucionalidad no encontró indicios suficientes para declarar con lugar las impugnaciones y ordeno la toma de posesión de los electos. Su decisión, legal y legítima debe ser respetada por todos y merece la Corte de Constitucionalidad el Respeto de los Relatores por sobre alegaciones de “diversas fuentes”.</w:t>
      </w:r>
    </w:p>
    <w:p w:rsidR="00DB0596" w:rsidRDefault="00DB0596" w:rsidP="00DB0596">
      <w:pPr>
        <w:tabs>
          <w:tab w:val="right" w:pos="851"/>
        </w:tabs>
        <w:suppressAutoHyphens/>
        <w:bidi w:val="0"/>
        <w:spacing w:after="120" w:line="220" w:lineRule="exact"/>
        <w:ind w:left="1134" w:right="1134"/>
        <w:jc w:val="both"/>
        <w:rPr>
          <w:rFonts w:cs="Times New Roman"/>
          <w:szCs w:val="20"/>
          <w:lang w:val="es-GT"/>
        </w:rPr>
      </w:pPr>
      <w:r w:rsidRPr="00DB0596">
        <w:rPr>
          <w:rFonts w:cs="Times New Roman"/>
          <w:szCs w:val="20"/>
          <w:lang w:val="es-GT"/>
        </w:rPr>
        <w:t xml:space="preserve">La firme voluntad del Gobierno por una justicia independiente y cumplida, lo demuestra el que en la Reforma Constitucional, presentada al Congreso por el Presidente Pérez Molina, el pasado año, se incluían todos los planteamientos sobre la extensión y fortalecimiento de la Carrera Judicial, extensión de períodos de Judicaturas y Magistraturas y controles para el debido ejercicio de la función jurisdiccional. </w:t>
      </w:r>
    </w:p>
    <w:p w:rsidR="00DB0596" w:rsidRPr="00DB0596" w:rsidRDefault="00DB0596" w:rsidP="0058189F">
      <w:pPr>
        <w:keepNext/>
        <w:keepLines/>
        <w:tabs>
          <w:tab w:val="right" w:pos="851"/>
        </w:tabs>
        <w:suppressAutoHyphens/>
        <w:bidi w:val="0"/>
        <w:spacing w:before="360" w:after="240" w:line="300" w:lineRule="exact"/>
        <w:ind w:left="1134" w:right="1134" w:hanging="1134"/>
        <w:jc w:val="left"/>
        <w:rPr>
          <w:rFonts w:cs="Times New Roman"/>
          <w:b/>
          <w:sz w:val="28"/>
          <w:szCs w:val="20"/>
          <w:lang w:val="es-ES"/>
        </w:rPr>
      </w:pPr>
      <w:r w:rsidRPr="00DB0596">
        <w:rPr>
          <w:rFonts w:cs="Times New Roman"/>
          <w:b/>
          <w:sz w:val="28"/>
          <w:szCs w:val="20"/>
          <w:lang w:val="es-ES"/>
        </w:rPr>
        <w:tab/>
        <w:t>VII.</w:t>
      </w:r>
      <w:r w:rsidRPr="00DB0596">
        <w:rPr>
          <w:rFonts w:cs="Times New Roman"/>
          <w:b/>
          <w:sz w:val="28"/>
          <w:szCs w:val="20"/>
          <w:lang w:val="es-ES"/>
        </w:rPr>
        <w:tab/>
        <w:t>Peticiones</w:t>
      </w:r>
    </w:p>
    <w:p w:rsidR="00DB0596" w:rsidRPr="00DB0596" w:rsidRDefault="00DB0596" w:rsidP="00DB0596">
      <w:pPr>
        <w:tabs>
          <w:tab w:val="right" w:pos="851"/>
        </w:tabs>
        <w:suppressAutoHyphens/>
        <w:bidi w:val="0"/>
        <w:spacing w:after="120" w:line="220" w:lineRule="exact"/>
        <w:ind w:left="1134" w:right="1134"/>
        <w:jc w:val="both"/>
        <w:rPr>
          <w:rFonts w:cs="Times New Roman"/>
          <w:szCs w:val="20"/>
          <w:lang w:val="es-GT"/>
        </w:rPr>
      </w:pPr>
      <w:r w:rsidRPr="00DB0596">
        <w:rPr>
          <w:rFonts w:cs="Times New Roman"/>
          <w:szCs w:val="20"/>
          <w:lang w:val="es-GT"/>
        </w:rPr>
        <w:t xml:space="preserve">Con fundamento en la información fáctica y jurídica, el Estado de Guatemala, respetuosamente solicita a la  </w:t>
      </w:r>
      <w:r w:rsidRPr="00DB0596">
        <w:rPr>
          <w:rFonts w:cs="Times New Roman"/>
          <w:szCs w:val="20"/>
          <w:lang w:val="x-none"/>
        </w:rPr>
        <w:t>Subdivisión de Procedimientos Especiales de la Oficina del Alto Comisionado de Naciones Unidas para los Derechos Humanos, al Presidente del Grupo de Trabajo sobre desapariciones forzadas o involuntarias y a los Relatores Especiales  sobre la situación de las y los defensores de los derechos humanos; sobre la independencia de los magistrados y abogados sobre la tortura y otros tratos o penas crueles, inhumanos o degradantes; y sobre la promoción de la verdad, la justicia, la reparación y las garantías de no repetición:</w:t>
      </w:r>
    </w:p>
    <w:p w:rsidR="00DB0596" w:rsidRPr="00DB0596" w:rsidRDefault="00DB0596" w:rsidP="0058189F">
      <w:pPr>
        <w:tabs>
          <w:tab w:val="right" w:pos="851"/>
          <w:tab w:val="left" w:pos="2282"/>
        </w:tabs>
        <w:suppressAutoHyphens/>
        <w:bidi w:val="0"/>
        <w:spacing w:after="120" w:line="220" w:lineRule="exact"/>
        <w:ind w:left="1701" w:right="1134"/>
        <w:jc w:val="both"/>
        <w:rPr>
          <w:rFonts w:cs="Times New Roman"/>
          <w:szCs w:val="20"/>
          <w:lang w:val="x-none"/>
        </w:rPr>
      </w:pPr>
      <w:r w:rsidRPr="00DB0596">
        <w:rPr>
          <w:rFonts w:cs="Times New Roman"/>
          <w:szCs w:val="20"/>
          <w:lang w:val="es-GT"/>
        </w:rPr>
        <w:t>a.</w:t>
      </w:r>
      <w:r w:rsidRPr="00DB0596">
        <w:rPr>
          <w:rFonts w:cs="Times New Roman"/>
          <w:szCs w:val="20"/>
          <w:lang w:val="es-GT"/>
        </w:rPr>
        <w:tab/>
      </w:r>
      <w:r w:rsidRPr="00DB0596">
        <w:rPr>
          <w:rFonts w:cs="Times New Roman"/>
          <w:szCs w:val="20"/>
          <w:lang w:val="x-none"/>
        </w:rPr>
        <w:t>Se tenga por presentado el informe del Estado de Guatemala y se adjunte a sus antecedentes;</w:t>
      </w:r>
    </w:p>
    <w:p w:rsidR="00DB0596" w:rsidRPr="00DB0596" w:rsidRDefault="00DB0596" w:rsidP="0058189F">
      <w:pPr>
        <w:tabs>
          <w:tab w:val="right" w:pos="851"/>
          <w:tab w:val="left" w:pos="2282"/>
        </w:tabs>
        <w:suppressAutoHyphens/>
        <w:bidi w:val="0"/>
        <w:spacing w:after="120" w:line="220" w:lineRule="exact"/>
        <w:ind w:left="1701" w:right="1134"/>
        <w:jc w:val="both"/>
        <w:rPr>
          <w:rFonts w:cs="Times New Roman"/>
          <w:szCs w:val="20"/>
          <w:lang w:val="x-none"/>
        </w:rPr>
      </w:pPr>
      <w:r w:rsidRPr="00DB0596">
        <w:rPr>
          <w:rFonts w:cs="Times New Roman"/>
          <w:szCs w:val="20"/>
          <w:lang w:val="es-ES"/>
        </w:rPr>
        <w:t>b.</w:t>
      </w:r>
      <w:r w:rsidRPr="00DB0596">
        <w:rPr>
          <w:rFonts w:cs="Times New Roman"/>
          <w:szCs w:val="20"/>
          <w:lang w:val="es-ES"/>
        </w:rPr>
        <w:tab/>
      </w:r>
      <w:r w:rsidRPr="00DB0596">
        <w:rPr>
          <w:rFonts w:cs="Times New Roman"/>
          <w:szCs w:val="20"/>
          <w:lang w:val="x-none"/>
        </w:rPr>
        <w:t>Se tome nota de la representación del Estado a través de la Comisión Presidencial Coordinadora de la Política del Ejecutivo en Materia de Derechos Humanos –COPREDEH-;</w:t>
      </w:r>
    </w:p>
    <w:p w:rsidR="00DB0596" w:rsidRPr="00DB0596" w:rsidRDefault="00DB0596" w:rsidP="0058189F">
      <w:pPr>
        <w:tabs>
          <w:tab w:val="right" w:pos="851"/>
          <w:tab w:val="left" w:pos="2282"/>
        </w:tabs>
        <w:suppressAutoHyphens/>
        <w:bidi w:val="0"/>
        <w:spacing w:after="120" w:line="220" w:lineRule="exact"/>
        <w:ind w:left="1701" w:right="1134"/>
        <w:jc w:val="both"/>
        <w:rPr>
          <w:rFonts w:cs="Times New Roman"/>
          <w:szCs w:val="20"/>
          <w:lang w:val="x-none"/>
        </w:rPr>
      </w:pPr>
      <w:r w:rsidRPr="00DB0596">
        <w:rPr>
          <w:rFonts w:cs="Times New Roman"/>
          <w:szCs w:val="20"/>
          <w:lang w:val="es-ES"/>
        </w:rPr>
        <w:t>c.</w:t>
      </w:r>
      <w:r w:rsidRPr="00DB0596">
        <w:rPr>
          <w:rFonts w:cs="Times New Roman"/>
          <w:szCs w:val="20"/>
          <w:lang w:val="es-ES"/>
        </w:rPr>
        <w:tab/>
      </w:r>
      <w:r w:rsidRPr="00DB0596">
        <w:rPr>
          <w:rFonts w:cs="Times New Roman"/>
          <w:szCs w:val="20"/>
          <w:lang w:val="x-none"/>
        </w:rPr>
        <w:t>Se tenga por evacuada la información y respuestas del Estado de Guatemala, requeridas en la atención, acción o llamamiento urgente, de la comunicación conjunta de los Procedimientos Especiales, identificados ut supra;</w:t>
      </w:r>
    </w:p>
    <w:p w:rsidR="00DB0596" w:rsidRPr="00DB0596" w:rsidRDefault="00DB0596" w:rsidP="0058189F">
      <w:pPr>
        <w:tabs>
          <w:tab w:val="right" w:pos="851"/>
          <w:tab w:val="left" w:pos="2282"/>
        </w:tabs>
        <w:suppressAutoHyphens/>
        <w:bidi w:val="0"/>
        <w:spacing w:after="120" w:line="220" w:lineRule="exact"/>
        <w:ind w:left="1701" w:right="1134"/>
        <w:jc w:val="both"/>
        <w:rPr>
          <w:rFonts w:cs="Times New Roman"/>
          <w:szCs w:val="20"/>
          <w:lang w:val="x-none"/>
        </w:rPr>
      </w:pPr>
      <w:r w:rsidRPr="00DB0596">
        <w:rPr>
          <w:rFonts w:cs="Times New Roman"/>
          <w:szCs w:val="20"/>
          <w:lang w:val="es-ES"/>
        </w:rPr>
        <w:t>d.</w:t>
      </w:r>
      <w:r w:rsidRPr="00DB0596">
        <w:rPr>
          <w:rFonts w:cs="Times New Roman"/>
          <w:szCs w:val="20"/>
          <w:lang w:val="es-ES"/>
        </w:rPr>
        <w:tab/>
      </w:r>
      <w:r w:rsidRPr="00DB0596">
        <w:rPr>
          <w:rFonts w:cs="Times New Roman"/>
          <w:szCs w:val="20"/>
          <w:lang w:val="x-none"/>
        </w:rPr>
        <w:t>Se tome nota de las observaciones y conclusiones del Estado de Guatemala;</w:t>
      </w:r>
    </w:p>
    <w:p w:rsidR="00DB0596" w:rsidRPr="00DB0596" w:rsidRDefault="00DB0596" w:rsidP="0058189F">
      <w:pPr>
        <w:tabs>
          <w:tab w:val="right" w:pos="851"/>
          <w:tab w:val="left" w:pos="2282"/>
        </w:tabs>
        <w:suppressAutoHyphens/>
        <w:bidi w:val="0"/>
        <w:spacing w:after="120" w:line="220" w:lineRule="exact"/>
        <w:ind w:left="1701" w:right="1134"/>
        <w:jc w:val="both"/>
        <w:rPr>
          <w:rFonts w:cs="Times New Roman"/>
          <w:szCs w:val="20"/>
          <w:lang w:val="x-none"/>
        </w:rPr>
      </w:pPr>
      <w:r w:rsidRPr="00DB0596">
        <w:rPr>
          <w:rFonts w:cs="Times New Roman"/>
          <w:szCs w:val="20"/>
          <w:lang w:val="es-ES"/>
        </w:rPr>
        <w:t>e.</w:t>
      </w:r>
      <w:r w:rsidRPr="00DB0596">
        <w:rPr>
          <w:rFonts w:cs="Times New Roman"/>
          <w:szCs w:val="20"/>
          <w:lang w:val="es-ES"/>
        </w:rPr>
        <w:tab/>
      </w:r>
      <w:r w:rsidRPr="00DB0596">
        <w:rPr>
          <w:rFonts w:cs="Times New Roman"/>
          <w:szCs w:val="20"/>
          <w:lang w:val="x-none"/>
        </w:rPr>
        <w:t>Que al entrar analizar se tengan por aclaradas y desvanecidas las alegaciones que contienen información falaz, incompletas o imprecisas, y que motivaron sin fundamento la Comunicación Conjunta de los Procedimientos Especiales;</w:t>
      </w:r>
    </w:p>
    <w:p w:rsidR="00DB0596" w:rsidRPr="00DB0596" w:rsidRDefault="00DB0596" w:rsidP="0058189F">
      <w:pPr>
        <w:tabs>
          <w:tab w:val="right" w:pos="851"/>
          <w:tab w:val="left" w:pos="2282"/>
        </w:tabs>
        <w:suppressAutoHyphens/>
        <w:bidi w:val="0"/>
        <w:spacing w:after="120" w:line="220" w:lineRule="exact"/>
        <w:ind w:left="1701" w:right="1134"/>
        <w:jc w:val="both"/>
        <w:rPr>
          <w:rFonts w:cs="Times New Roman"/>
          <w:szCs w:val="20"/>
          <w:lang w:val="x-none"/>
        </w:rPr>
      </w:pPr>
      <w:r w:rsidRPr="00DB0596">
        <w:rPr>
          <w:rFonts w:cs="Times New Roman"/>
          <w:szCs w:val="20"/>
          <w:lang w:val="es-ES"/>
        </w:rPr>
        <w:t>f.</w:t>
      </w:r>
      <w:r w:rsidRPr="00DB0596">
        <w:rPr>
          <w:rFonts w:cs="Times New Roman"/>
          <w:szCs w:val="20"/>
          <w:lang w:val="es-ES"/>
        </w:rPr>
        <w:tab/>
      </w:r>
      <w:r w:rsidRPr="00DB0596">
        <w:rPr>
          <w:rFonts w:cs="Times New Roman"/>
          <w:szCs w:val="20"/>
          <w:lang w:val="x-none"/>
        </w:rPr>
        <w:t xml:space="preserve">Que al existir un pronunciamiento como los citados en la comunicación conjunta, en el presente y el futuro, se respete, garantice y acate la independencia judicial de los tribunales nacionales de Guatemala, y </w:t>
      </w:r>
    </w:p>
    <w:p w:rsidR="00DB0596" w:rsidRPr="00DB0596" w:rsidRDefault="00DB0596" w:rsidP="0058189F">
      <w:pPr>
        <w:tabs>
          <w:tab w:val="right" w:pos="851"/>
          <w:tab w:val="left" w:pos="2282"/>
        </w:tabs>
        <w:suppressAutoHyphens/>
        <w:bidi w:val="0"/>
        <w:spacing w:after="120" w:line="220" w:lineRule="exact"/>
        <w:ind w:left="1701" w:right="1134"/>
        <w:jc w:val="both"/>
        <w:rPr>
          <w:rFonts w:cs="Times New Roman"/>
          <w:szCs w:val="20"/>
          <w:lang w:val="x-none"/>
        </w:rPr>
      </w:pPr>
      <w:r w:rsidRPr="00DB0596">
        <w:rPr>
          <w:rFonts w:cs="Times New Roman"/>
          <w:szCs w:val="20"/>
          <w:lang w:val="es-ES"/>
        </w:rPr>
        <w:t>g.</w:t>
      </w:r>
      <w:r w:rsidRPr="00DB0596">
        <w:rPr>
          <w:rFonts w:cs="Times New Roman"/>
          <w:szCs w:val="20"/>
          <w:lang w:val="es-ES"/>
        </w:rPr>
        <w:tab/>
      </w:r>
      <w:r w:rsidRPr="00DB0596">
        <w:rPr>
          <w:rFonts w:cs="Times New Roman"/>
          <w:szCs w:val="20"/>
          <w:lang w:val="x-none"/>
        </w:rPr>
        <w:t xml:space="preserve">Que al producirse conjuntamente un informe de comunicaciones ante el Consejo de Derechos Humanos, se desestimen las denuncias de alegaciones no sustentadas, y por lo tanto se declare que no constituyen violaciones de derechos humanos atribuibles al Estado de Guatemala, por no contener detalles claros y concisos. </w:t>
      </w:r>
    </w:p>
    <w:p w:rsidR="00DB0596" w:rsidRPr="00DB0596" w:rsidRDefault="00DB0596" w:rsidP="00DB0596">
      <w:pPr>
        <w:tabs>
          <w:tab w:val="right" w:pos="851"/>
        </w:tabs>
        <w:suppressAutoHyphens/>
        <w:bidi w:val="0"/>
        <w:spacing w:after="120" w:line="220" w:lineRule="exact"/>
        <w:ind w:left="1134" w:right="1134"/>
        <w:jc w:val="both"/>
        <w:rPr>
          <w:rFonts w:cs="Times New Roman"/>
          <w:szCs w:val="20"/>
          <w:lang w:val="x-none"/>
        </w:rPr>
      </w:pPr>
      <w:r w:rsidRPr="00DB0596">
        <w:rPr>
          <w:rFonts w:cs="Times New Roman"/>
          <w:szCs w:val="20"/>
          <w:lang w:val="x-none"/>
        </w:rPr>
        <w:t xml:space="preserve">Sin otro particular, </w:t>
      </w:r>
    </w:p>
    <w:p w:rsidR="00DB0596" w:rsidRPr="00DB0596" w:rsidRDefault="00DB0596" w:rsidP="00DB0596">
      <w:pPr>
        <w:tabs>
          <w:tab w:val="right" w:pos="851"/>
        </w:tabs>
        <w:suppressAutoHyphens/>
        <w:autoSpaceDE w:val="0"/>
        <w:autoSpaceDN w:val="0"/>
        <w:bidi w:val="0"/>
        <w:adjustRightInd w:val="0"/>
        <w:spacing w:line="220" w:lineRule="exact"/>
        <w:ind w:left="1134" w:right="992"/>
        <w:jc w:val="center"/>
        <w:rPr>
          <w:rFonts w:cs="Times New Roman"/>
          <w:b/>
          <w:bCs/>
          <w:szCs w:val="20"/>
          <w:lang w:val="es-GT"/>
        </w:rPr>
      </w:pPr>
      <w:r w:rsidRPr="00DB0596">
        <w:rPr>
          <w:rFonts w:cs="Times New Roman"/>
          <w:b/>
          <w:bCs/>
          <w:szCs w:val="20"/>
          <w:lang w:val="es-GT"/>
        </w:rPr>
        <w:t>Antonio Arenales Forno</w:t>
      </w:r>
    </w:p>
    <w:p w:rsidR="00DB0596" w:rsidRPr="00DB0596" w:rsidRDefault="00DB0596" w:rsidP="00DB0596">
      <w:pPr>
        <w:tabs>
          <w:tab w:val="right" w:pos="851"/>
        </w:tabs>
        <w:suppressAutoHyphens/>
        <w:autoSpaceDE w:val="0"/>
        <w:autoSpaceDN w:val="0"/>
        <w:bidi w:val="0"/>
        <w:adjustRightInd w:val="0"/>
        <w:spacing w:line="220" w:lineRule="exact"/>
        <w:ind w:left="1134" w:right="992"/>
        <w:jc w:val="center"/>
        <w:rPr>
          <w:rFonts w:cs="Times New Roman"/>
          <w:b/>
          <w:bCs/>
          <w:szCs w:val="20"/>
          <w:lang w:val="es-GT"/>
        </w:rPr>
      </w:pPr>
      <w:r w:rsidRPr="00DB0596">
        <w:rPr>
          <w:rFonts w:cs="Times New Roman"/>
          <w:b/>
          <w:bCs/>
          <w:szCs w:val="20"/>
          <w:lang w:val="es-GT"/>
        </w:rPr>
        <w:t>Presidente</w:t>
      </w:r>
    </w:p>
    <w:p w:rsidR="00DB0596" w:rsidRPr="00DB0596" w:rsidRDefault="00DB0596" w:rsidP="00DB0596">
      <w:pPr>
        <w:tabs>
          <w:tab w:val="right" w:pos="851"/>
        </w:tabs>
        <w:suppressAutoHyphens/>
        <w:autoSpaceDE w:val="0"/>
        <w:autoSpaceDN w:val="0"/>
        <w:bidi w:val="0"/>
        <w:adjustRightInd w:val="0"/>
        <w:spacing w:before="240" w:line="220" w:lineRule="exact"/>
        <w:ind w:left="1134" w:right="1134"/>
        <w:jc w:val="center"/>
        <w:rPr>
          <w:rFonts w:cs="Times New Roman"/>
          <w:bCs/>
          <w:szCs w:val="20"/>
          <w:u w:val="single"/>
          <w:lang w:val="es-GT"/>
        </w:rPr>
      </w:pPr>
      <w:r w:rsidRPr="00DB0596">
        <w:rPr>
          <w:rFonts w:cs="Times New Roman"/>
          <w:bCs/>
          <w:szCs w:val="20"/>
          <w:u w:val="single"/>
          <w:lang w:val="es-GT"/>
        </w:rPr>
        <w:tab/>
      </w:r>
      <w:r w:rsidRPr="00DB0596">
        <w:rPr>
          <w:rFonts w:cs="Times New Roman"/>
          <w:bCs/>
          <w:szCs w:val="20"/>
          <w:u w:val="single"/>
          <w:lang w:val="es-GT"/>
        </w:rPr>
        <w:tab/>
      </w:r>
      <w:r w:rsidRPr="00DB0596">
        <w:rPr>
          <w:rFonts w:cs="Times New Roman"/>
          <w:bCs/>
          <w:szCs w:val="20"/>
          <w:u w:val="single"/>
          <w:lang w:val="es-GT"/>
        </w:rPr>
        <w:tab/>
      </w:r>
    </w:p>
    <w:p w:rsidR="00DB0596" w:rsidRPr="00DB0596" w:rsidRDefault="00DB0596" w:rsidP="00DB0596">
      <w:pPr>
        <w:pStyle w:val="SingleTxtGA"/>
        <w:tabs>
          <w:tab w:val="right" w:pos="851"/>
        </w:tabs>
        <w:bidi w:val="0"/>
        <w:rPr>
          <w:lang w:val="es-GT"/>
        </w:rPr>
      </w:pPr>
    </w:p>
    <w:p w:rsidR="00DB0596" w:rsidRDefault="00DB0596" w:rsidP="00DB0596">
      <w:pPr>
        <w:pStyle w:val="SingleTxtGA"/>
        <w:tabs>
          <w:tab w:val="right" w:pos="851"/>
        </w:tabs>
        <w:bidi w:val="0"/>
      </w:pPr>
    </w:p>
    <w:p w:rsidR="00DB0596" w:rsidRDefault="00DB0596" w:rsidP="00DB0596">
      <w:pPr>
        <w:pStyle w:val="SingleTxtGA"/>
        <w:tabs>
          <w:tab w:val="right" w:pos="851"/>
        </w:tabs>
        <w:bidi w:val="0"/>
      </w:pPr>
    </w:p>
    <w:p w:rsidR="004A1892" w:rsidRPr="00C83037" w:rsidRDefault="004A1892" w:rsidP="00DB0596">
      <w:pPr>
        <w:tabs>
          <w:tab w:val="right" w:pos="851"/>
        </w:tabs>
        <w:suppressAutoHyphens/>
        <w:rPr>
          <w:rFonts w:ascii="Traditional Arabic" w:hAnsi="Traditional Arabic"/>
          <w:sz w:val="32"/>
          <w:szCs w:val="32"/>
        </w:rPr>
      </w:pPr>
    </w:p>
    <w:p w:rsidR="004A1892" w:rsidRPr="00C83037" w:rsidRDefault="004A1892" w:rsidP="00DB0596">
      <w:pPr>
        <w:tabs>
          <w:tab w:val="right" w:pos="851"/>
        </w:tabs>
        <w:suppressAutoHyphens/>
        <w:jc w:val="right"/>
        <w:rPr>
          <w:rFonts w:ascii="Traditional Arabic" w:hAnsi="Traditional Arabic"/>
          <w:sz w:val="32"/>
          <w:szCs w:val="32"/>
        </w:rPr>
      </w:pPr>
    </w:p>
    <w:sectPr w:rsidR="004A1892" w:rsidRPr="00C83037" w:rsidSect="004A1892">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1907" w:h="16840" w:code="9"/>
      <w:pgMar w:top="1701" w:right="1134" w:bottom="2268" w:left="1134" w:header="1134" w:footer="1701"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692" w:rsidRPr="002901D9" w:rsidRDefault="006B6692" w:rsidP="002901D9">
      <w:pPr>
        <w:spacing w:after="60" w:line="240" w:lineRule="auto"/>
        <w:rPr>
          <w:i/>
          <w:iCs/>
        </w:rPr>
      </w:pPr>
      <w:r>
        <w:rPr>
          <w:rFonts w:hint="cs"/>
          <w:i/>
          <w:iCs/>
          <w:rtl/>
        </w:rPr>
        <w:t>الحواشي</w:t>
      </w:r>
    </w:p>
  </w:endnote>
  <w:endnote w:type="continuationSeparator" w:id="0">
    <w:p w:rsidR="006B6692" w:rsidRDefault="006B6692"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f0">
    <w:altName w:val="Times New Roman"/>
    <w:panose1 w:val="00000000000000000000"/>
    <w:charset w:val="00"/>
    <w:family w:val="roman"/>
    <w:notTrueType/>
    <w:pitch w:val="default"/>
    <w:sig w:usb0="00000003" w:usb1="00000000" w:usb2="00000000" w:usb3="00000000" w:csb0="00000001" w:csb1="00000000"/>
  </w:font>
  <w:font w:name="Calibri Light">
    <w:altName w:val="Segoe UI"/>
    <w:panose1 w:val="020F0302020204030204"/>
    <w:charset w:val="00"/>
    <w:family w:val="swiss"/>
    <w:pitch w:val="variable"/>
    <w:sig w:usb0="A00002EF" w:usb1="4000207B" w:usb2="00000000" w:usb3="00000000" w:csb0="0000019F"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692" w:rsidRPr="004A1892" w:rsidRDefault="006B6692" w:rsidP="005324EF">
    <w:pPr>
      <w:pStyle w:val="Footer"/>
      <w:tabs>
        <w:tab w:val="right" w:pos="9598"/>
      </w:tabs>
    </w:pPr>
    <w:r>
      <w:t>GE.15</w:t>
    </w:r>
    <w:r w:rsidR="005324EF">
      <w:t>-</w:t>
    </w:r>
    <w:r>
      <w:t>07603</w:t>
    </w:r>
    <w:r>
      <w:rPr>
        <w:rtl/>
      </w:rPr>
      <w:tab/>
    </w:r>
    <w:r w:rsidRPr="004A1892">
      <w:rPr>
        <w:b/>
        <w:sz w:val="18"/>
      </w:rPr>
      <w:fldChar w:fldCharType="begin"/>
    </w:r>
    <w:r w:rsidRPr="004A1892">
      <w:rPr>
        <w:b/>
        <w:sz w:val="18"/>
        <w:rtl/>
      </w:rPr>
      <w:instrText xml:space="preserve"> </w:instrText>
    </w:r>
    <w:r w:rsidRPr="004A1892">
      <w:rPr>
        <w:b/>
        <w:sz w:val="18"/>
      </w:rPr>
      <w:instrText>PAGE</w:instrText>
    </w:r>
    <w:r w:rsidRPr="004A1892">
      <w:rPr>
        <w:b/>
        <w:sz w:val="18"/>
        <w:rtl/>
      </w:rPr>
      <w:instrText xml:space="preserve">  \* </w:instrText>
    </w:r>
    <w:r w:rsidRPr="004A1892">
      <w:rPr>
        <w:b/>
        <w:sz w:val="18"/>
      </w:rPr>
      <w:instrText>MERGEFORMAT</w:instrText>
    </w:r>
    <w:r w:rsidRPr="004A1892">
      <w:rPr>
        <w:b/>
        <w:sz w:val="18"/>
        <w:rtl/>
      </w:rPr>
      <w:instrText xml:space="preserve"> </w:instrText>
    </w:r>
    <w:r w:rsidRPr="004A1892">
      <w:rPr>
        <w:b/>
        <w:sz w:val="18"/>
      </w:rPr>
      <w:fldChar w:fldCharType="separate"/>
    </w:r>
    <w:r w:rsidR="000143D7">
      <w:rPr>
        <w:b/>
        <w:noProof/>
        <w:sz w:val="18"/>
      </w:rPr>
      <w:t>8</w:t>
    </w:r>
    <w:r w:rsidRPr="004A1892">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692" w:rsidRPr="004A1892" w:rsidRDefault="006B6692" w:rsidP="005324EF">
    <w:pPr>
      <w:pStyle w:val="Footer"/>
      <w:tabs>
        <w:tab w:val="right" w:pos="9599"/>
      </w:tabs>
      <w:jc w:val="left"/>
      <w:rPr>
        <w:b/>
        <w:sz w:val="18"/>
        <w:lang w:val="en-US"/>
      </w:rPr>
    </w:pPr>
    <w:r w:rsidRPr="004A1892">
      <w:rPr>
        <w:b/>
        <w:sz w:val="18"/>
        <w:rtl/>
        <w:lang w:val="en-US"/>
      </w:rPr>
      <w:fldChar w:fldCharType="begin"/>
    </w:r>
    <w:r w:rsidRPr="004A1892">
      <w:rPr>
        <w:b/>
        <w:sz w:val="18"/>
        <w:rtl/>
        <w:lang w:val="en-US"/>
      </w:rPr>
      <w:instrText xml:space="preserve"> </w:instrText>
    </w:r>
    <w:r w:rsidRPr="004A1892">
      <w:rPr>
        <w:b/>
        <w:sz w:val="18"/>
        <w:lang w:val="en-US"/>
      </w:rPr>
      <w:instrText>PAGE</w:instrText>
    </w:r>
    <w:r w:rsidRPr="004A1892">
      <w:rPr>
        <w:b/>
        <w:sz w:val="18"/>
        <w:rtl/>
        <w:lang w:val="en-US"/>
      </w:rPr>
      <w:instrText xml:space="preserve">  \* </w:instrText>
    </w:r>
    <w:r w:rsidRPr="004A1892">
      <w:rPr>
        <w:b/>
        <w:sz w:val="18"/>
        <w:lang w:val="en-US"/>
      </w:rPr>
      <w:instrText>MERGEFORMAT</w:instrText>
    </w:r>
    <w:r w:rsidRPr="004A1892">
      <w:rPr>
        <w:b/>
        <w:sz w:val="18"/>
        <w:rtl/>
        <w:lang w:val="en-US"/>
      </w:rPr>
      <w:instrText xml:space="preserve"> </w:instrText>
    </w:r>
    <w:r w:rsidRPr="004A1892">
      <w:rPr>
        <w:b/>
        <w:sz w:val="18"/>
        <w:rtl/>
        <w:lang w:val="en-US"/>
      </w:rPr>
      <w:fldChar w:fldCharType="separate"/>
    </w:r>
    <w:r w:rsidR="000143D7">
      <w:rPr>
        <w:b/>
        <w:noProof/>
        <w:sz w:val="18"/>
        <w:lang w:val="en-US"/>
      </w:rPr>
      <w:t>7</w:t>
    </w:r>
    <w:r w:rsidRPr="004A1892">
      <w:rPr>
        <w:b/>
        <w:sz w:val="18"/>
        <w:rtl/>
        <w:lang w:val="en-US"/>
      </w:rPr>
      <w:fldChar w:fldCharType="end"/>
    </w:r>
    <w:r>
      <w:rPr>
        <w:b/>
        <w:sz w:val="18"/>
        <w:rtl/>
        <w:lang w:val="en-US"/>
      </w:rPr>
      <w:tab/>
    </w:r>
    <w:r>
      <w:rPr>
        <w:lang w:val="en-US"/>
      </w:rPr>
      <w:t>GE.15</w:t>
    </w:r>
    <w:r w:rsidR="005324EF">
      <w:rPr>
        <w:lang w:val="en-US"/>
      </w:rPr>
      <w:t>-</w:t>
    </w:r>
    <w:r>
      <w:rPr>
        <w:lang w:val="en-US"/>
      </w:rPr>
      <w:t>07603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692" w:rsidRDefault="006B6692" w:rsidP="00706981">
    <w:pPr>
      <w:pStyle w:val="Footer"/>
      <w:jc w:val="right"/>
    </w:pPr>
    <w:r>
      <w:rPr>
        <w:sz w:val="20"/>
      </w:rPr>
      <w:t>110615   1</w:t>
    </w:r>
    <w:r w:rsidR="00706981">
      <w:rPr>
        <w:sz w:val="20"/>
      </w:rPr>
      <w:t>2</w:t>
    </w:r>
    <w:r>
      <w:rPr>
        <w:sz w:val="20"/>
      </w:rPr>
      <w:t>0615   GE.15</w:t>
    </w:r>
    <w:r w:rsidR="00706981">
      <w:rPr>
        <w:sz w:val="20"/>
      </w:rPr>
      <w:t>-</w:t>
    </w:r>
    <w:r>
      <w:rPr>
        <w:sz w:val="20"/>
      </w:rPr>
      <w:t>07603</w:t>
    </w:r>
    <w:r>
      <w:rPr>
        <w:noProof/>
        <w:lang w:eastAsia="en-GB"/>
      </w:rPr>
      <w:drawing>
        <wp:anchor distT="0" distB="0" distL="114300" distR="114300" simplePos="0" relativeHeight="251658240" behindDoc="1" locked="1" layoutInCell="0" allowOverlap="1" wp14:anchorId="17230796" wp14:editId="35E6D01F">
          <wp:simplePos x="0" y="0"/>
          <wp:positionH relativeFrom="margin">
            <wp:posOffset>706755</wp:posOffset>
          </wp:positionH>
          <wp:positionV relativeFrom="margin">
            <wp:posOffset>8192135</wp:posOffset>
          </wp:positionV>
          <wp:extent cx="1162050" cy="323850"/>
          <wp:effectExtent l="0" t="0" r="0" b="0"/>
          <wp:wrapTight wrapText="bothSides">
            <wp:wrapPolygon edited="0">
              <wp:start x="0" y="0"/>
              <wp:lineTo x="0" y="20329"/>
              <wp:lineTo x="21246" y="20329"/>
              <wp:lineTo x="21246"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0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(A)</w:t>
    </w:r>
    <w:r w:rsidR="0085754B">
      <w:rPr>
        <w:noProof/>
        <w:lang w:eastAsia="en-GB"/>
      </w:rPr>
      <w:drawing>
        <wp:anchor distT="0" distB="0" distL="114300" distR="114300" simplePos="0" relativeHeight="251659264" behindDoc="0" locked="0" layoutInCell="1" allowOverlap="1" wp14:anchorId="13AE77A1" wp14:editId="27301689">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A/HRC/WGEID/105/1&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WGEID/105/1&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5754B">
      <w:rPr>
        <w:sz w:val="20"/>
      </w:rPr>
      <w:br/>
    </w:r>
    <w:r w:rsidR="0085754B" w:rsidRPr="0085754B">
      <w:rPr>
        <w:rFonts w:ascii="C39T30Lfz" w:hAnsi="C39T30Lfz"/>
        <w:sz w:val="56"/>
      </w:rPr>
      <w:t></w:t>
    </w:r>
    <w:r w:rsidR="0085754B" w:rsidRPr="0085754B">
      <w:rPr>
        <w:rFonts w:ascii="C39T30Lfz" w:hAnsi="C39T30Lfz"/>
        <w:sz w:val="56"/>
      </w:rPr>
      <w:t></w:t>
    </w:r>
    <w:r w:rsidR="0085754B" w:rsidRPr="0085754B">
      <w:rPr>
        <w:rFonts w:ascii="C39T30Lfz" w:hAnsi="C39T30Lfz"/>
        <w:sz w:val="56"/>
      </w:rPr>
      <w:t></w:t>
    </w:r>
    <w:r w:rsidR="0085754B" w:rsidRPr="0085754B">
      <w:rPr>
        <w:rFonts w:ascii="C39T30Lfz" w:hAnsi="C39T30Lfz"/>
        <w:sz w:val="56"/>
      </w:rPr>
      <w:t></w:t>
    </w:r>
    <w:r w:rsidR="0085754B" w:rsidRPr="0085754B">
      <w:rPr>
        <w:rFonts w:ascii="C39T30Lfz" w:hAnsi="C39T30Lfz"/>
        <w:sz w:val="56"/>
      </w:rPr>
      <w:t></w:t>
    </w:r>
    <w:r w:rsidR="0085754B" w:rsidRPr="0085754B">
      <w:rPr>
        <w:rFonts w:ascii="C39T30Lfz" w:hAnsi="C39T30Lfz"/>
        <w:sz w:val="56"/>
      </w:rPr>
      <w:t></w:t>
    </w:r>
    <w:r w:rsidR="0085754B" w:rsidRPr="0085754B">
      <w:rPr>
        <w:rFonts w:ascii="C39T30Lfz" w:hAnsi="C39T30Lfz"/>
        <w:sz w:val="56"/>
      </w:rPr>
      <w:t></w:t>
    </w:r>
    <w:r w:rsidR="0085754B" w:rsidRPr="0085754B">
      <w:rPr>
        <w:rFonts w:ascii="C39T30Lfz" w:hAnsi="C39T30Lfz"/>
        <w:sz w:val="56"/>
      </w:rPr>
      <w:t></w:t>
    </w:r>
    <w:r w:rsidR="0085754B" w:rsidRPr="0085754B">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692" w:rsidRPr="004A1892" w:rsidRDefault="006B6692" w:rsidP="00DB0596">
      <w:pPr>
        <w:pStyle w:val="Footer"/>
        <w:spacing w:after="80" w:line="200" w:lineRule="exact"/>
        <w:ind w:left="680"/>
      </w:pPr>
      <w:r>
        <w:rPr>
          <w:rtl/>
        </w:rPr>
        <w:t>__________</w:t>
      </w:r>
    </w:p>
  </w:footnote>
  <w:footnote w:type="continuationSeparator" w:id="0">
    <w:p w:rsidR="006B6692" w:rsidRDefault="006B6692" w:rsidP="00656392">
      <w:pPr>
        <w:spacing w:line="240" w:lineRule="auto"/>
      </w:pPr>
      <w:r>
        <w:continuationSeparator/>
      </w:r>
    </w:p>
  </w:footnote>
  <w:footnote w:id="1">
    <w:p w:rsidR="00DB0596" w:rsidRPr="0058189F" w:rsidRDefault="00DB0596" w:rsidP="00DB0596">
      <w:pPr>
        <w:pStyle w:val="FootnoteText"/>
        <w:widowControl w:val="0"/>
        <w:tabs>
          <w:tab w:val="right" w:pos="1020"/>
        </w:tabs>
        <w:suppressAutoHyphens/>
        <w:bidi w:val="0"/>
        <w:spacing w:line="220" w:lineRule="exact"/>
        <w:ind w:left="1134" w:right="1134" w:hanging="1134"/>
        <w:jc w:val="left"/>
        <w:rPr>
          <w:sz w:val="18"/>
          <w:szCs w:val="18"/>
          <w:lang w:val="es-ES"/>
        </w:rPr>
      </w:pPr>
      <w:r w:rsidRPr="0058189F">
        <w:rPr>
          <w:sz w:val="18"/>
          <w:szCs w:val="18"/>
        </w:rPr>
        <w:tab/>
      </w:r>
      <w:r w:rsidRPr="0058189F">
        <w:rPr>
          <w:rStyle w:val="FootnoteReference"/>
          <w:b w:val="0"/>
          <w:bCs/>
          <w:szCs w:val="18"/>
        </w:rPr>
        <w:footnoteRef/>
      </w:r>
      <w:r w:rsidRPr="0058189F">
        <w:rPr>
          <w:b/>
          <w:bCs/>
          <w:sz w:val="18"/>
          <w:szCs w:val="18"/>
          <w:lang w:val="fr-CH"/>
        </w:rPr>
        <w:tab/>
      </w:r>
      <w:r w:rsidRPr="0058189F">
        <w:rPr>
          <w:b/>
          <w:bCs/>
          <w:sz w:val="18"/>
          <w:szCs w:val="18"/>
          <w:lang w:val="es-GT"/>
        </w:rPr>
        <w:t xml:space="preserve">APLICACIÓN DE LA RESOLUCIÓN 60/251 DE LA ASAMBLEA GENERAL, DE 15 DE MARZO DE 2006, TITULADA "CONSEJO DE DERECHOS HUMANOS" Sobre el Informe del Grupo de Trabajo sobre Desapariciones Forzadas o Involuntarias, en su visita oficial a Guatemala del 19 al 21 de septiembre del 2006.  Párrafo 9, Página 6. Distr. GENERAL A/HRC/4/41/Add.1 20 de febrero de 2007 ESPAÑOL Original: INGLES CONSEJO DE </w:t>
      </w:r>
      <w:r w:rsidRPr="0058189F">
        <w:rPr>
          <w:rFonts w:cs="Times New Roman"/>
          <w:sz w:val="18"/>
          <w:szCs w:val="18"/>
          <w:lang w:val="x-none"/>
        </w:rPr>
        <w:t>DERECHOS</w:t>
      </w:r>
      <w:r w:rsidRPr="0058189F">
        <w:rPr>
          <w:b/>
          <w:bCs/>
          <w:sz w:val="18"/>
          <w:szCs w:val="18"/>
          <w:lang w:val="es-GT"/>
        </w:rPr>
        <w:t xml:space="preserve"> HUMANOS Cuarto período de sesiones Tema 2 del programa provisional</w:t>
      </w:r>
      <w:r w:rsidRPr="0058189F">
        <w:rPr>
          <w:sz w:val="18"/>
          <w:szCs w:val="18"/>
          <w:lang w:val="fr-CH"/>
        </w:rPr>
        <w:t xml:space="preserve"> </w:t>
      </w:r>
    </w:p>
  </w:footnote>
  <w:footnote w:id="2">
    <w:p w:rsidR="00DB0596" w:rsidRPr="0058189F" w:rsidRDefault="00DB0596" w:rsidP="00DB0596">
      <w:pPr>
        <w:pStyle w:val="FootnoteText"/>
        <w:widowControl w:val="0"/>
        <w:tabs>
          <w:tab w:val="right" w:pos="1020"/>
        </w:tabs>
        <w:suppressAutoHyphens/>
        <w:bidi w:val="0"/>
        <w:spacing w:line="220" w:lineRule="exact"/>
        <w:ind w:left="1134" w:right="1134" w:hanging="1134"/>
        <w:jc w:val="left"/>
        <w:rPr>
          <w:sz w:val="18"/>
          <w:szCs w:val="18"/>
          <w:lang w:val="es-GT"/>
        </w:rPr>
      </w:pPr>
      <w:r w:rsidRPr="0058189F">
        <w:rPr>
          <w:sz w:val="18"/>
          <w:szCs w:val="18"/>
          <w:lang w:val="fr-CH"/>
        </w:rPr>
        <w:tab/>
      </w:r>
      <w:r w:rsidRPr="0058189F">
        <w:rPr>
          <w:rStyle w:val="FootnoteReference"/>
          <w:b w:val="0"/>
          <w:bCs/>
          <w:szCs w:val="18"/>
        </w:rPr>
        <w:footnoteRef/>
      </w:r>
      <w:r w:rsidRPr="0058189F">
        <w:rPr>
          <w:b/>
          <w:bCs/>
          <w:sz w:val="18"/>
          <w:szCs w:val="18"/>
          <w:lang w:val="fr-CH"/>
        </w:rPr>
        <w:tab/>
      </w:r>
      <w:r w:rsidRPr="0058189F">
        <w:rPr>
          <w:sz w:val="18"/>
          <w:szCs w:val="18"/>
          <w:lang w:val="fr-CH"/>
        </w:rPr>
        <w:t>Convención para la Prevención y la Sanción del Delito de Genocidio de 1948 y Estatuto de Roma de la Corte Penal Internacional (CPI) de 1998.</w:t>
      </w:r>
    </w:p>
    <w:p w:rsidR="00DB0596" w:rsidRPr="0058189F" w:rsidRDefault="00DB0596" w:rsidP="00DB0596">
      <w:pPr>
        <w:pStyle w:val="FootnoteText"/>
        <w:widowControl w:val="0"/>
        <w:tabs>
          <w:tab w:val="right" w:pos="1020"/>
        </w:tabs>
        <w:rPr>
          <w:sz w:val="18"/>
          <w:szCs w:val="18"/>
          <w:lang w:val="es-ES"/>
        </w:rPr>
      </w:pPr>
      <w:r w:rsidRPr="0058189F">
        <w:rPr>
          <w:sz w:val="18"/>
          <w:szCs w:val="18"/>
          <w:lang w:val="fr-CH"/>
        </w:rPr>
        <w:t xml:space="preserve"> </w:t>
      </w:r>
    </w:p>
  </w:footnote>
  <w:footnote w:id="3">
    <w:p w:rsidR="00DB0596" w:rsidRPr="0058189F" w:rsidRDefault="00DB0596" w:rsidP="00DB0596">
      <w:pPr>
        <w:pStyle w:val="FootnoteText"/>
        <w:widowControl w:val="0"/>
        <w:tabs>
          <w:tab w:val="right" w:pos="1020"/>
        </w:tabs>
        <w:suppressAutoHyphens/>
        <w:bidi w:val="0"/>
        <w:spacing w:line="220" w:lineRule="exact"/>
        <w:ind w:left="1134" w:right="1134" w:hanging="1134"/>
        <w:jc w:val="left"/>
        <w:rPr>
          <w:bCs/>
          <w:sz w:val="18"/>
          <w:szCs w:val="18"/>
          <w:lang w:val="es-ES"/>
        </w:rPr>
      </w:pPr>
      <w:r w:rsidRPr="0058189F">
        <w:rPr>
          <w:sz w:val="18"/>
          <w:szCs w:val="18"/>
          <w:lang w:val="fr-CH"/>
        </w:rPr>
        <w:tab/>
      </w:r>
      <w:r w:rsidRPr="0058189F">
        <w:rPr>
          <w:rStyle w:val="FootnoteReference"/>
          <w:b w:val="0"/>
          <w:bCs/>
          <w:szCs w:val="18"/>
        </w:rPr>
        <w:footnoteRef/>
      </w:r>
      <w:r w:rsidRPr="0058189F">
        <w:rPr>
          <w:bCs/>
          <w:sz w:val="18"/>
          <w:szCs w:val="18"/>
        </w:rPr>
        <w:tab/>
      </w:r>
      <w:r w:rsidRPr="0058189F">
        <w:rPr>
          <w:rFonts w:cs="Times New Roman"/>
          <w:bCs/>
          <w:sz w:val="18"/>
          <w:szCs w:val="18"/>
          <w:lang w:val="x-none"/>
        </w:rPr>
        <w:t>Ver</w:t>
      </w:r>
      <w:r w:rsidRPr="0058189F">
        <w:rPr>
          <w:bCs/>
          <w:sz w:val="18"/>
          <w:szCs w:val="18"/>
          <w:lang w:val="es-ES"/>
        </w:rPr>
        <w:t xml:space="preserve"> Págs. 6, 7 y 8.</w:t>
      </w:r>
      <w:r w:rsidRPr="0058189F">
        <w:rPr>
          <w:bCs/>
          <w:sz w:val="18"/>
          <w:szCs w:val="18"/>
        </w:rPr>
        <w:t xml:space="preserve"> </w:t>
      </w:r>
    </w:p>
  </w:footnote>
  <w:footnote w:id="4">
    <w:p w:rsidR="00DB0596" w:rsidRPr="0058189F" w:rsidRDefault="00DB0596" w:rsidP="00DB0596">
      <w:pPr>
        <w:pStyle w:val="FootnoteText"/>
        <w:widowControl w:val="0"/>
        <w:tabs>
          <w:tab w:val="right" w:pos="1020"/>
        </w:tabs>
        <w:suppressAutoHyphens/>
        <w:bidi w:val="0"/>
        <w:spacing w:line="220" w:lineRule="exact"/>
        <w:ind w:left="1134" w:right="1134" w:hanging="1134"/>
        <w:jc w:val="left"/>
        <w:rPr>
          <w:bCs/>
          <w:sz w:val="18"/>
          <w:szCs w:val="18"/>
          <w:lang w:val="es-ES"/>
        </w:rPr>
      </w:pPr>
      <w:r w:rsidRPr="0058189F">
        <w:rPr>
          <w:bCs/>
          <w:sz w:val="18"/>
          <w:szCs w:val="18"/>
        </w:rPr>
        <w:tab/>
      </w:r>
      <w:r w:rsidRPr="0058189F">
        <w:rPr>
          <w:rStyle w:val="FootnoteReference"/>
          <w:b w:val="0"/>
          <w:bCs/>
          <w:szCs w:val="18"/>
        </w:rPr>
        <w:footnoteRef/>
      </w:r>
      <w:r w:rsidRPr="0058189F">
        <w:rPr>
          <w:bCs/>
          <w:sz w:val="18"/>
          <w:szCs w:val="18"/>
        </w:rPr>
        <w:tab/>
        <w:t xml:space="preserve"> </w:t>
      </w:r>
      <w:r w:rsidRPr="0058189F">
        <w:rPr>
          <w:bCs/>
          <w:sz w:val="18"/>
          <w:szCs w:val="18"/>
          <w:lang w:val="es-ES"/>
        </w:rPr>
        <w:t>Ibídem. Considerando Primero. Pág. 10.</w:t>
      </w:r>
    </w:p>
  </w:footnote>
  <w:footnote w:id="5">
    <w:p w:rsidR="00DB0596" w:rsidRPr="0058189F" w:rsidRDefault="00DB0596" w:rsidP="00DB0596">
      <w:pPr>
        <w:pStyle w:val="FootnoteText"/>
        <w:widowControl w:val="0"/>
        <w:tabs>
          <w:tab w:val="right" w:pos="1020"/>
        </w:tabs>
        <w:suppressAutoHyphens/>
        <w:bidi w:val="0"/>
        <w:spacing w:line="220" w:lineRule="exact"/>
        <w:ind w:left="1134" w:right="1134" w:hanging="1134"/>
        <w:jc w:val="left"/>
        <w:rPr>
          <w:bCs/>
          <w:sz w:val="18"/>
          <w:szCs w:val="18"/>
          <w:lang w:val="es-ES"/>
        </w:rPr>
      </w:pPr>
      <w:r w:rsidRPr="0058189F">
        <w:rPr>
          <w:bCs/>
          <w:sz w:val="18"/>
          <w:szCs w:val="18"/>
        </w:rPr>
        <w:tab/>
      </w:r>
      <w:r w:rsidRPr="0058189F">
        <w:rPr>
          <w:rStyle w:val="FootnoteReference"/>
          <w:b w:val="0"/>
          <w:bCs/>
          <w:szCs w:val="18"/>
        </w:rPr>
        <w:footnoteRef/>
      </w:r>
      <w:r w:rsidRPr="0058189F">
        <w:rPr>
          <w:bCs/>
          <w:sz w:val="18"/>
          <w:szCs w:val="18"/>
        </w:rPr>
        <w:tab/>
        <w:t xml:space="preserve"> </w:t>
      </w:r>
      <w:r w:rsidRPr="0058189F">
        <w:rPr>
          <w:bCs/>
          <w:sz w:val="18"/>
          <w:szCs w:val="18"/>
          <w:lang w:val="es-ES"/>
        </w:rPr>
        <w:t>Ibídem. Considerando Segundo. Págs. 10 y 11</w:t>
      </w:r>
    </w:p>
  </w:footnote>
  <w:footnote w:id="6">
    <w:p w:rsidR="00DB0596" w:rsidRPr="0058189F" w:rsidRDefault="00DB0596" w:rsidP="00DB0596">
      <w:pPr>
        <w:pStyle w:val="FootnoteText"/>
        <w:widowControl w:val="0"/>
        <w:tabs>
          <w:tab w:val="right" w:pos="1020"/>
        </w:tabs>
        <w:suppressAutoHyphens/>
        <w:bidi w:val="0"/>
        <w:spacing w:line="220" w:lineRule="exact"/>
        <w:ind w:left="1134" w:right="1134" w:hanging="1134"/>
        <w:jc w:val="left"/>
        <w:rPr>
          <w:bCs/>
          <w:sz w:val="18"/>
          <w:szCs w:val="18"/>
          <w:lang w:val="es-ES"/>
        </w:rPr>
      </w:pPr>
      <w:r w:rsidRPr="0058189F">
        <w:rPr>
          <w:sz w:val="18"/>
          <w:szCs w:val="18"/>
          <w:lang w:val="es-ES"/>
        </w:rPr>
        <w:tab/>
      </w:r>
      <w:r w:rsidRPr="0058189F">
        <w:rPr>
          <w:rStyle w:val="FootnoteReference"/>
          <w:b w:val="0"/>
          <w:bCs/>
          <w:szCs w:val="18"/>
        </w:rPr>
        <w:footnoteRef/>
      </w:r>
      <w:r w:rsidRPr="0058189F">
        <w:rPr>
          <w:bCs/>
          <w:sz w:val="18"/>
          <w:szCs w:val="18"/>
          <w:lang w:val="es-ES"/>
        </w:rPr>
        <w:tab/>
        <w:t xml:space="preserve">Ibídem. Considerando Tercero, Págs. 12 y 13. </w:t>
      </w:r>
    </w:p>
  </w:footnote>
  <w:footnote w:id="7">
    <w:p w:rsidR="00DB0596" w:rsidRPr="0058189F" w:rsidRDefault="00DB0596" w:rsidP="00DB0596">
      <w:pPr>
        <w:pStyle w:val="FootnoteText"/>
        <w:widowControl w:val="0"/>
        <w:tabs>
          <w:tab w:val="right" w:pos="1020"/>
        </w:tabs>
        <w:suppressAutoHyphens/>
        <w:bidi w:val="0"/>
        <w:spacing w:line="220" w:lineRule="exact"/>
        <w:ind w:left="1134" w:right="1134" w:hanging="1134"/>
        <w:jc w:val="left"/>
        <w:rPr>
          <w:bCs/>
          <w:sz w:val="18"/>
          <w:szCs w:val="18"/>
          <w:lang w:val="es-ES"/>
        </w:rPr>
      </w:pPr>
      <w:r w:rsidRPr="0058189F">
        <w:rPr>
          <w:bCs/>
          <w:sz w:val="18"/>
          <w:szCs w:val="18"/>
          <w:lang w:val="es-ES"/>
        </w:rPr>
        <w:tab/>
      </w:r>
      <w:r w:rsidRPr="0058189F">
        <w:rPr>
          <w:rStyle w:val="FootnoteReference"/>
          <w:b w:val="0"/>
          <w:bCs/>
          <w:szCs w:val="18"/>
        </w:rPr>
        <w:footnoteRef/>
      </w:r>
      <w:r w:rsidRPr="0058189F">
        <w:rPr>
          <w:bCs/>
          <w:sz w:val="18"/>
          <w:szCs w:val="18"/>
          <w:lang w:val="es-ES"/>
        </w:rPr>
        <w:tab/>
        <w:t>Ibídem. Considerando Cuarto, Págs. 20 y 21.</w:t>
      </w:r>
    </w:p>
  </w:footnote>
  <w:footnote w:id="8">
    <w:p w:rsidR="00DB0596" w:rsidRPr="0058189F" w:rsidRDefault="00DB0596" w:rsidP="00DB0596">
      <w:pPr>
        <w:pStyle w:val="FootnoteText"/>
        <w:widowControl w:val="0"/>
        <w:tabs>
          <w:tab w:val="right" w:pos="1020"/>
        </w:tabs>
        <w:suppressAutoHyphens/>
        <w:bidi w:val="0"/>
        <w:spacing w:line="220" w:lineRule="exact"/>
        <w:ind w:left="1134" w:right="1134" w:hanging="1134"/>
        <w:jc w:val="left"/>
        <w:rPr>
          <w:bCs/>
          <w:sz w:val="18"/>
          <w:szCs w:val="18"/>
          <w:lang w:val="es-ES"/>
        </w:rPr>
      </w:pPr>
      <w:r w:rsidRPr="0058189F">
        <w:rPr>
          <w:bCs/>
          <w:sz w:val="18"/>
          <w:szCs w:val="18"/>
          <w:lang w:val="es-ES"/>
        </w:rPr>
        <w:tab/>
      </w:r>
      <w:r w:rsidRPr="0058189F">
        <w:rPr>
          <w:rStyle w:val="FootnoteReference"/>
          <w:b w:val="0"/>
          <w:bCs/>
          <w:szCs w:val="18"/>
        </w:rPr>
        <w:footnoteRef/>
      </w:r>
      <w:r w:rsidRPr="0058189F">
        <w:rPr>
          <w:bCs/>
          <w:sz w:val="18"/>
          <w:szCs w:val="18"/>
          <w:lang w:val="es-ES"/>
        </w:rPr>
        <w:tab/>
        <w:t xml:space="preserve">Ibíd. Pág. 21. </w:t>
      </w:r>
    </w:p>
  </w:footnote>
  <w:footnote w:id="9">
    <w:p w:rsidR="00DB0596" w:rsidRPr="0058189F" w:rsidRDefault="00DB0596" w:rsidP="00DB0596">
      <w:pPr>
        <w:pStyle w:val="FootnoteText"/>
        <w:widowControl w:val="0"/>
        <w:tabs>
          <w:tab w:val="right" w:pos="1020"/>
        </w:tabs>
        <w:suppressAutoHyphens/>
        <w:bidi w:val="0"/>
        <w:spacing w:line="220" w:lineRule="exact"/>
        <w:ind w:left="1134" w:right="1134" w:hanging="1134"/>
        <w:jc w:val="left"/>
        <w:rPr>
          <w:bCs/>
          <w:sz w:val="18"/>
          <w:szCs w:val="18"/>
          <w:lang w:val="fr-CH"/>
        </w:rPr>
      </w:pPr>
      <w:r w:rsidRPr="0058189F">
        <w:rPr>
          <w:bCs/>
          <w:sz w:val="18"/>
          <w:szCs w:val="18"/>
          <w:lang w:val="es-ES"/>
        </w:rPr>
        <w:tab/>
      </w:r>
      <w:r w:rsidRPr="0058189F">
        <w:rPr>
          <w:rStyle w:val="FootnoteReference"/>
          <w:b w:val="0"/>
          <w:bCs/>
          <w:szCs w:val="18"/>
        </w:rPr>
        <w:footnoteRef/>
      </w:r>
      <w:r w:rsidRPr="0058189F">
        <w:rPr>
          <w:bCs/>
          <w:sz w:val="18"/>
          <w:szCs w:val="18"/>
          <w:lang w:val="es-ES"/>
        </w:rPr>
        <w:tab/>
        <w:t xml:space="preserve">Constitución Política de la República de Guatemala. </w:t>
      </w:r>
      <w:r w:rsidRPr="0058189F">
        <w:rPr>
          <w:bCs/>
          <w:sz w:val="18"/>
          <w:szCs w:val="18"/>
          <w:lang w:val="fr-CH"/>
        </w:rPr>
        <w:t>Artículo 140</w:t>
      </w:r>
    </w:p>
    <w:p w:rsidR="00DB0596" w:rsidRPr="0058189F" w:rsidRDefault="00DB0596" w:rsidP="00DB0596">
      <w:pPr>
        <w:pStyle w:val="FootnoteText"/>
        <w:widowControl w:val="0"/>
        <w:tabs>
          <w:tab w:val="right" w:pos="1020"/>
        </w:tabs>
        <w:rPr>
          <w:bCs/>
          <w:sz w:val="18"/>
          <w:szCs w:val="18"/>
          <w:lang w:val="es-ES"/>
        </w:rPr>
      </w:pPr>
      <w:r w:rsidRPr="0058189F">
        <w:rPr>
          <w:bCs/>
          <w:sz w:val="18"/>
          <w:szCs w:val="18"/>
          <w:lang w:val="fr-CH"/>
        </w:rPr>
        <w:t xml:space="preserve"> </w:t>
      </w:r>
    </w:p>
  </w:footnote>
  <w:footnote w:id="10">
    <w:p w:rsidR="00DB0596" w:rsidRPr="0058189F" w:rsidRDefault="00DB0596" w:rsidP="00DB0596">
      <w:pPr>
        <w:pStyle w:val="FootnoteText"/>
        <w:widowControl w:val="0"/>
        <w:tabs>
          <w:tab w:val="right" w:pos="1020"/>
        </w:tabs>
        <w:suppressAutoHyphens/>
        <w:bidi w:val="0"/>
        <w:spacing w:line="220" w:lineRule="exact"/>
        <w:ind w:left="1134" w:right="1134" w:hanging="1134"/>
        <w:jc w:val="left"/>
        <w:rPr>
          <w:sz w:val="18"/>
          <w:szCs w:val="18"/>
        </w:rPr>
      </w:pPr>
      <w:r w:rsidRPr="0058189F">
        <w:rPr>
          <w:sz w:val="18"/>
          <w:szCs w:val="18"/>
          <w:lang w:val="fr-CH"/>
        </w:rPr>
        <w:tab/>
      </w:r>
      <w:r w:rsidRPr="0058189F">
        <w:rPr>
          <w:rStyle w:val="FootnoteReference"/>
          <w:b w:val="0"/>
          <w:bCs/>
          <w:szCs w:val="18"/>
        </w:rPr>
        <w:footnoteRef/>
      </w:r>
      <w:r w:rsidRPr="0058189F">
        <w:rPr>
          <w:b/>
          <w:bCs/>
          <w:sz w:val="18"/>
          <w:szCs w:val="18"/>
          <w:lang w:val="fr-CH"/>
        </w:rPr>
        <w:tab/>
      </w:r>
      <w:r w:rsidRPr="0058189F">
        <w:rPr>
          <w:sz w:val="18"/>
          <w:szCs w:val="18"/>
          <w:lang w:val="fr-CH"/>
        </w:rPr>
        <w:t xml:space="preserve">Ley de Comisiones de Postulación. Artículo 12. Aprobación del perfil de aspirantes.  Las Comisiones de Postulación elaborarán el perfil de los profesionales, a que deberán aspirar, quienes se incluyan dentro de la nómina respectiva, con el objeto de elevar la calidad ética, académica, profesional y de proyección humana de los funcionarios públicos electos mediante este procedimiento.  </w:t>
      </w:r>
      <w:r w:rsidRPr="0058189F">
        <w:rPr>
          <w:sz w:val="18"/>
          <w:szCs w:val="18"/>
        </w:rPr>
        <w:t>Para tal efecto tomarán en consideración los aspectos siguientes:</w:t>
      </w:r>
    </w:p>
    <w:p w:rsidR="00DB0596" w:rsidRPr="0058189F" w:rsidRDefault="00DB0596" w:rsidP="0058189F">
      <w:pPr>
        <w:pStyle w:val="FootnoteText"/>
        <w:numPr>
          <w:ilvl w:val="0"/>
          <w:numId w:val="37"/>
        </w:numPr>
        <w:tabs>
          <w:tab w:val="right" w:pos="1134"/>
          <w:tab w:val="left" w:pos="1498"/>
        </w:tabs>
        <w:suppressAutoHyphens/>
        <w:bidi w:val="0"/>
        <w:spacing w:line="220" w:lineRule="exact"/>
        <w:ind w:right="1134"/>
        <w:jc w:val="left"/>
        <w:rPr>
          <w:sz w:val="18"/>
          <w:szCs w:val="18"/>
        </w:rPr>
      </w:pPr>
      <w:r w:rsidRPr="0058189F">
        <w:rPr>
          <w:sz w:val="18"/>
          <w:szCs w:val="18"/>
        </w:rPr>
        <w:t>Ético:  Comprende lo relacionado con la moral, honorabilidad, rectitud, independencia  e imparcialidad comprobadas, para lo cual se deberá presentar:</w:t>
      </w:r>
    </w:p>
    <w:p w:rsidR="00DB0596" w:rsidRPr="0058189F" w:rsidRDefault="00DB0596" w:rsidP="00705189">
      <w:pPr>
        <w:pStyle w:val="FootnoteText"/>
        <w:numPr>
          <w:ilvl w:val="1"/>
          <w:numId w:val="37"/>
        </w:numPr>
        <w:tabs>
          <w:tab w:val="right" w:pos="1021"/>
          <w:tab w:val="left" w:pos="2198"/>
        </w:tabs>
        <w:suppressAutoHyphens/>
        <w:bidi w:val="0"/>
        <w:spacing w:line="220" w:lineRule="exact"/>
        <w:ind w:left="2212" w:right="1134" w:hanging="414"/>
        <w:jc w:val="left"/>
        <w:rPr>
          <w:sz w:val="18"/>
          <w:szCs w:val="18"/>
        </w:rPr>
      </w:pPr>
      <w:r w:rsidRPr="0058189F">
        <w:rPr>
          <w:sz w:val="18"/>
          <w:szCs w:val="18"/>
        </w:rPr>
        <w:t>Constancia de ser colegiado activo;</w:t>
      </w:r>
    </w:p>
    <w:p w:rsidR="00DB0596" w:rsidRPr="0058189F" w:rsidRDefault="00DB0596" w:rsidP="00705189">
      <w:pPr>
        <w:pStyle w:val="FootnoteText"/>
        <w:numPr>
          <w:ilvl w:val="1"/>
          <w:numId w:val="37"/>
        </w:numPr>
        <w:tabs>
          <w:tab w:val="right" w:pos="1021"/>
          <w:tab w:val="left" w:pos="2198"/>
        </w:tabs>
        <w:suppressAutoHyphens/>
        <w:bidi w:val="0"/>
        <w:spacing w:line="220" w:lineRule="exact"/>
        <w:ind w:left="2212" w:right="1134" w:hanging="414"/>
        <w:jc w:val="left"/>
        <w:rPr>
          <w:sz w:val="18"/>
          <w:szCs w:val="18"/>
          <w:lang w:val="fr-CH"/>
        </w:rPr>
      </w:pPr>
      <w:r w:rsidRPr="0058189F">
        <w:rPr>
          <w:sz w:val="18"/>
          <w:szCs w:val="18"/>
          <w:lang w:val="fr-CH"/>
        </w:rPr>
        <w:t>Constancia o certificación donde consten los años de ejercicio profesional o constancia de haber desempeñado un período completo como Magistrado de la Corte de Apelaciones o Juez de Primera Instancia, en el caso de los aspirantes a Magistrados de la Corte Suprema de Justicia o de Magistrados de la Corte de Apelaciones;</w:t>
      </w:r>
    </w:p>
    <w:p w:rsidR="00DB0596" w:rsidRPr="0058189F" w:rsidRDefault="00DB0596" w:rsidP="00705189">
      <w:pPr>
        <w:pStyle w:val="FootnoteText"/>
        <w:numPr>
          <w:ilvl w:val="1"/>
          <w:numId w:val="37"/>
        </w:numPr>
        <w:tabs>
          <w:tab w:val="right" w:pos="1021"/>
          <w:tab w:val="left" w:pos="2198"/>
        </w:tabs>
        <w:suppressAutoHyphens/>
        <w:bidi w:val="0"/>
        <w:spacing w:line="220" w:lineRule="exact"/>
        <w:ind w:left="2394" w:right="1134" w:hanging="540"/>
        <w:jc w:val="left"/>
        <w:rPr>
          <w:sz w:val="18"/>
          <w:szCs w:val="18"/>
        </w:rPr>
      </w:pPr>
      <w:r w:rsidRPr="0058189F">
        <w:rPr>
          <w:sz w:val="18"/>
          <w:szCs w:val="18"/>
        </w:rPr>
        <w:t>Presentar constancia de antecedentes policíacos;</w:t>
      </w:r>
    </w:p>
    <w:p w:rsidR="00DB0596" w:rsidRPr="0058189F" w:rsidRDefault="00DB0596" w:rsidP="00705189">
      <w:pPr>
        <w:pStyle w:val="FootnoteText"/>
        <w:numPr>
          <w:ilvl w:val="1"/>
          <w:numId w:val="37"/>
        </w:numPr>
        <w:tabs>
          <w:tab w:val="right" w:pos="1021"/>
          <w:tab w:val="left" w:pos="2198"/>
        </w:tabs>
        <w:suppressAutoHyphens/>
        <w:bidi w:val="0"/>
        <w:spacing w:line="220" w:lineRule="exact"/>
        <w:ind w:left="2394" w:right="1134" w:hanging="540"/>
        <w:jc w:val="left"/>
        <w:rPr>
          <w:sz w:val="18"/>
          <w:szCs w:val="18"/>
        </w:rPr>
      </w:pPr>
      <w:r w:rsidRPr="0058189F">
        <w:rPr>
          <w:sz w:val="18"/>
          <w:szCs w:val="18"/>
        </w:rPr>
        <w:t>Presentar constancia de antecedentes penales;</w:t>
      </w:r>
    </w:p>
    <w:p w:rsidR="00DB0596" w:rsidRPr="0058189F" w:rsidRDefault="00DB0596" w:rsidP="00C822DA">
      <w:pPr>
        <w:pStyle w:val="FootnoteText"/>
        <w:numPr>
          <w:ilvl w:val="1"/>
          <w:numId w:val="37"/>
        </w:numPr>
        <w:tabs>
          <w:tab w:val="right" w:pos="1021"/>
          <w:tab w:val="left" w:pos="2198"/>
        </w:tabs>
        <w:suppressAutoHyphens/>
        <w:bidi w:val="0"/>
        <w:spacing w:line="220" w:lineRule="exact"/>
        <w:ind w:left="2212" w:right="1134" w:hanging="358"/>
        <w:jc w:val="left"/>
        <w:rPr>
          <w:sz w:val="18"/>
          <w:szCs w:val="18"/>
        </w:rPr>
      </w:pPr>
      <w:r w:rsidRPr="0058189F">
        <w:rPr>
          <w:sz w:val="18"/>
          <w:szCs w:val="18"/>
        </w:rPr>
        <w:t>Presentar constancia de no haber sido sancionado por el tribunal de honor del colegio respectivo; y,</w:t>
      </w:r>
    </w:p>
    <w:p w:rsidR="00DB0596" w:rsidRPr="00814982" w:rsidRDefault="00DB0596" w:rsidP="00C822DA">
      <w:pPr>
        <w:pStyle w:val="FootnoteText"/>
        <w:numPr>
          <w:ilvl w:val="1"/>
          <w:numId w:val="37"/>
        </w:numPr>
        <w:tabs>
          <w:tab w:val="right" w:pos="1021"/>
          <w:tab w:val="left" w:pos="2198"/>
        </w:tabs>
        <w:suppressAutoHyphens/>
        <w:bidi w:val="0"/>
        <w:spacing w:line="220" w:lineRule="exact"/>
        <w:ind w:left="2212" w:right="1134" w:hanging="358"/>
        <w:jc w:val="left"/>
        <w:rPr>
          <w:sz w:val="18"/>
          <w:szCs w:val="18"/>
          <w:lang w:val="fr-FR"/>
        </w:rPr>
      </w:pPr>
      <w:r w:rsidRPr="00814982">
        <w:rPr>
          <w:sz w:val="18"/>
          <w:szCs w:val="18"/>
          <w:lang w:val="fr-FR"/>
        </w:rPr>
        <w:t>Declaración jurada donde conste que el candidato está en el pleno ejercicio de sus derechos civiles y políticos y que no ha sido inhabilitado para ejercer cargos públicos.</w:t>
      </w:r>
    </w:p>
    <w:p w:rsidR="00DB0596" w:rsidRPr="0058189F" w:rsidRDefault="00DB0596" w:rsidP="00705189">
      <w:pPr>
        <w:pStyle w:val="FootnoteText"/>
        <w:numPr>
          <w:ilvl w:val="0"/>
          <w:numId w:val="37"/>
        </w:numPr>
        <w:tabs>
          <w:tab w:val="right" w:pos="1021"/>
          <w:tab w:val="left" w:pos="1484"/>
        </w:tabs>
        <w:suppressAutoHyphens/>
        <w:bidi w:val="0"/>
        <w:spacing w:line="220" w:lineRule="exact"/>
        <w:ind w:right="1134"/>
        <w:jc w:val="left"/>
        <w:rPr>
          <w:b/>
          <w:sz w:val="18"/>
          <w:szCs w:val="18"/>
          <w:lang w:val="fr-CH"/>
        </w:rPr>
      </w:pPr>
      <w:r w:rsidRPr="0058189F">
        <w:rPr>
          <w:b/>
          <w:sz w:val="18"/>
          <w:szCs w:val="18"/>
          <w:lang w:val="fr-CH"/>
        </w:rPr>
        <w:t xml:space="preserve">Académico: </w:t>
      </w:r>
      <w:r w:rsidRPr="0058189F">
        <w:rPr>
          <w:sz w:val="18"/>
          <w:szCs w:val="18"/>
          <w:lang w:val="fr-CH"/>
        </w:rPr>
        <w:t>Comprende lo relacionado con la docencia universitaria, títulos académicos, estudios, ensayos, publicaciones, participación en eventos académicos y méritos obtenidos.</w:t>
      </w:r>
    </w:p>
    <w:p w:rsidR="00DB0596" w:rsidRPr="0058189F" w:rsidRDefault="00DB0596" w:rsidP="00705189">
      <w:pPr>
        <w:pStyle w:val="FootnoteText"/>
        <w:numPr>
          <w:ilvl w:val="0"/>
          <w:numId w:val="37"/>
        </w:numPr>
        <w:tabs>
          <w:tab w:val="right" w:pos="1021"/>
          <w:tab w:val="left" w:pos="1484"/>
        </w:tabs>
        <w:suppressAutoHyphens/>
        <w:bidi w:val="0"/>
        <w:spacing w:line="220" w:lineRule="exact"/>
        <w:ind w:right="1134"/>
        <w:jc w:val="left"/>
        <w:rPr>
          <w:b/>
          <w:sz w:val="18"/>
          <w:szCs w:val="18"/>
          <w:lang w:val="fr-CH"/>
        </w:rPr>
      </w:pPr>
      <w:r w:rsidRPr="0058189F">
        <w:rPr>
          <w:b/>
          <w:sz w:val="18"/>
          <w:szCs w:val="18"/>
          <w:lang w:val="fr-CH"/>
        </w:rPr>
        <w:t>Profesional: Comprende</w:t>
      </w:r>
      <w:r w:rsidRPr="0058189F">
        <w:rPr>
          <w:sz w:val="18"/>
          <w:szCs w:val="18"/>
          <w:lang w:val="fr-CH"/>
        </w:rPr>
        <w:t xml:space="preserve"> todo lo relativo con la experiencia profesional del aspirante, quien tiene que cumplir con los requisitos establecidos en la Constitución Política de la República de Guatemala o leyes aplicables, según el cargo al cual opte.</w:t>
      </w:r>
    </w:p>
    <w:p w:rsidR="00DB0596" w:rsidRPr="0058189F" w:rsidRDefault="00DB0596" w:rsidP="00705189">
      <w:pPr>
        <w:pStyle w:val="FootnoteText"/>
        <w:numPr>
          <w:ilvl w:val="0"/>
          <w:numId w:val="37"/>
        </w:numPr>
        <w:tabs>
          <w:tab w:val="right" w:pos="1021"/>
          <w:tab w:val="left" w:pos="1484"/>
        </w:tabs>
        <w:suppressAutoHyphens/>
        <w:bidi w:val="0"/>
        <w:spacing w:line="220" w:lineRule="exact"/>
        <w:ind w:right="1134"/>
        <w:jc w:val="left"/>
        <w:rPr>
          <w:b/>
          <w:sz w:val="18"/>
          <w:szCs w:val="18"/>
          <w:lang w:val="fr-CH"/>
        </w:rPr>
      </w:pPr>
      <w:r w:rsidRPr="0058189F">
        <w:rPr>
          <w:b/>
          <w:sz w:val="18"/>
          <w:szCs w:val="18"/>
          <w:lang w:val="fr-CH"/>
        </w:rPr>
        <w:t xml:space="preserve">Proyección humana: </w:t>
      </w:r>
      <w:r w:rsidRPr="0058189F">
        <w:rPr>
          <w:sz w:val="18"/>
          <w:szCs w:val="18"/>
          <w:lang w:val="fr-CH"/>
        </w:rPr>
        <w:t>Comprende aspectos relacionados con la vocación de servicio y liderazgo.</w:t>
      </w:r>
    </w:p>
    <w:p w:rsidR="00DB0596" w:rsidRPr="0058189F" w:rsidRDefault="00DB0596" w:rsidP="00705189">
      <w:pPr>
        <w:pStyle w:val="FootnoteText"/>
        <w:tabs>
          <w:tab w:val="right" w:pos="1021"/>
        </w:tabs>
        <w:suppressAutoHyphens/>
        <w:bidi w:val="0"/>
        <w:spacing w:line="220" w:lineRule="exact"/>
        <w:ind w:left="1134" w:right="1134" w:hanging="1134"/>
        <w:jc w:val="left"/>
        <w:rPr>
          <w:sz w:val="18"/>
          <w:szCs w:val="18"/>
          <w:lang w:val="fr-CH"/>
        </w:rPr>
      </w:pPr>
      <w:r w:rsidRPr="0058189F">
        <w:rPr>
          <w:sz w:val="18"/>
          <w:szCs w:val="18"/>
          <w:lang w:val="es-ES"/>
        </w:rPr>
        <w:tab/>
      </w:r>
      <w:r w:rsidRPr="0058189F">
        <w:rPr>
          <w:sz w:val="18"/>
          <w:szCs w:val="18"/>
          <w:lang w:val="es-ES"/>
        </w:rPr>
        <w:tab/>
      </w:r>
      <w:r w:rsidRPr="0058189F">
        <w:rPr>
          <w:sz w:val="18"/>
          <w:szCs w:val="18"/>
          <w:lang w:val="fr-CH"/>
        </w:rPr>
        <w:t xml:space="preserve">Una vez, la Comisión de Postulación debe aprobar una tabla de gradación de calificaciones de los aspirantes, de uno (1) a cien (100) puntos, con el objeto de cuantificar </w:t>
      </w:r>
      <w:r w:rsidRPr="0058189F">
        <w:rPr>
          <w:rFonts w:cs="Times New Roman"/>
          <w:sz w:val="18"/>
          <w:szCs w:val="18"/>
          <w:lang w:val="es-ES"/>
        </w:rPr>
        <w:t>numéricamente</w:t>
      </w:r>
      <w:r w:rsidRPr="0058189F">
        <w:rPr>
          <w:sz w:val="18"/>
          <w:szCs w:val="18"/>
          <w:lang w:val="fr-CH"/>
        </w:rPr>
        <w:t xml:space="preserve"> en una sola tabla, los siguientes cuatro aspectos:</w:t>
      </w:r>
    </w:p>
    <w:p w:rsidR="00DB0596" w:rsidRPr="0058189F" w:rsidRDefault="00DB0596" w:rsidP="00705189">
      <w:pPr>
        <w:pStyle w:val="FootnoteText"/>
        <w:numPr>
          <w:ilvl w:val="0"/>
          <w:numId w:val="38"/>
        </w:numPr>
        <w:tabs>
          <w:tab w:val="right" w:pos="1021"/>
        </w:tabs>
        <w:suppressAutoHyphens/>
        <w:bidi w:val="0"/>
        <w:spacing w:line="220" w:lineRule="exact"/>
        <w:ind w:left="1414" w:right="1134" w:hanging="393"/>
        <w:jc w:val="left"/>
        <w:rPr>
          <w:sz w:val="18"/>
          <w:szCs w:val="18"/>
        </w:rPr>
      </w:pPr>
      <w:r w:rsidRPr="0058189F">
        <w:rPr>
          <w:sz w:val="18"/>
          <w:szCs w:val="18"/>
        </w:rPr>
        <w:t>Los méritos éticos;</w:t>
      </w:r>
    </w:p>
    <w:p w:rsidR="00DB0596" w:rsidRPr="0058189F" w:rsidRDefault="00DB0596" w:rsidP="00705189">
      <w:pPr>
        <w:pStyle w:val="FootnoteText"/>
        <w:numPr>
          <w:ilvl w:val="0"/>
          <w:numId w:val="38"/>
        </w:numPr>
        <w:tabs>
          <w:tab w:val="right" w:pos="1021"/>
        </w:tabs>
        <w:suppressAutoHyphens/>
        <w:bidi w:val="0"/>
        <w:spacing w:line="220" w:lineRule="exact"/>
        <w:ind w:left="1414" w:right="1134" w:hanging="393"/>
        <w:jc w:val="left"/>
        <w:rPr>
          <w:sz w:val="18"/>
          <w:szCs w:val="18"/>
        </w:rPr>
      </w:pPr>
      <w:r w:rsidRPr="0058189F">
        <w:rPr>
          <w:sz w:val="18"/>
          <w:szCs w:val="18"/>
        </w:rPr>
        <w:t>Los méritos académicos;</w:t>
      </w:r>
    </w:p>
    <w:p w:rsidR="00DB0596" w:rsidRPr="0058189F" w:rsidRDefault="00DB0596" w:rsidP="00705189">
      <w:pPr>
        <w:pStyle w:val="FootnoteText"/>
        <w:numPr>
          <w:ilvl w:val="0"/>
          <w:numId w:val="38"/>
        </w:numPr>
        <w:tabs>
          <w:tab w:val="right" w:pos="1021"/>
        </w:tabs>
        <w:suppressAutoHyphens/>
        <w:bidi w:val="0"/>
        <w:spacing w:line="220" w:lineRule="exact"/>
        <w:ind w:left="1414" w:right="1134" w:hanging="393"/>
        <w:jc w:val="left"/>
        <w:rPr>
          <w:sz w:val="18"/>
          <w:szCs w:val="18"/>
        </w:rPr>
      </w:pPr>
      <w:r w:rsidRPr="0058189F">
        <w:rPr>
          <w:sz w:val="18"/>
          <w:szCs w:val="18"/>
        </w:rPr>
        <w:t>Los méritos profesionales; y,</w:t>
      </w:r>
    </w:p>
    <w:p w:rsidR="00DB0596" w:rsidRPr="0058189F" w:rsidRDefault="00DB0596" w:rsidP="00705189">
      <w:pPr>
        <w:pStyle w:val="FootnoteText"/>
        <w:numPr>
          <w:ilvl w:val="0"/>
          <w:numId w:val="38"/>
        </w:numPr>
        <w:tabs>
          <w:tab w:val="right" w:pos="1021"/>
        </w:tabs>
        <w:suppressAutoHyphens/>
        <w:bidi w:val="0"/>
        <w:spacing w:line="220" w:lineRule="exact"/>
        <w:ind w:left="1414" w:right="1134" w:hanging="393"/>
        <w:jc w:val="left"/>
        <w:rPr>
          <w:sz w:val="18"/>
          <w:szCs w:val="18"/>
          <w:lang w:val="fr-CH"/>
        </w:rPr>
      </w:pPr>
      <w:r w:rsidRPr="0058189F">
        <w:rPr>
          <w:sz w:val="18"/>
          <w:szCs w:val="18"/>
          <w:lang w:val="fr-CH"/>
        </w:rPr>
        <w:t>Los méritos de proyección humana.</w:t>
      </w:r>
    </w:p>
    <w:p w:rsidR="00DB0596" w:rsidRPr="0058189F" w:rsidRDefault="00DB0596" w:rsidP="00705189">
      <w:pPr>
        <w:pStyle w:val="FootnoteText"/>
        <w:widowControl w:val="0"/>
        <w:tabs>
          <w:tab w:val="right" w:pos="1020"/>
        </w:tabs>
        <w:ind w:left="1414" w:hanging="393"/>
        <w:rPr>
          <w:sz w:val="18"/>
          <w:szCs w:val="18"/>
          <w:lang w:val="es-ES"/>
        </w:rPr>
      </w:pPr>
      <w:r w:rsidRPr="0058189F">
        <w:rPr>
          <w:sz w:val="18"/>
          <w:szCs w:val="18"/>
          <w:lang w:val="fr-CH"/>
        </w:rPr>
        <w:t xml:space="preserve"> </w:t>
      </w:r>
    </w:p>
  </w:footnote>
  <w:footnote w:id="11">
    <w:p w:rsidR="00DB0596" w:rsidRPr="0058189F" w:rsidRDefault="00DB0596" w:rsidP="0058189F">
      <w:pPr>
        <w:pStyle w:val="FootnoteText"/>
        <w:widowControl w:val="0"/>
        <w:tabs>
          <w:tab w:val="right" w:pos="1020"/>
        </w:tabs>
        <w:suppressAutoHyphens/>
        <w:bidi w:val="0"/>
        <w:spacing w:line="220" w:lineRule="exact"/>
        <w:ind w:left="1134" w:right="1134" w:hanging="1134"/>
        <w:jc w:val="left"/>
        <w:rPr>
          <w:sz w:val="18"/>
          <w:szCs w:val="18"/>
          <w:rtl/>
          <w:lang w:val="fr-CH"/>
        </w:rPr>
      </w:pPr>
      <w:r w:rsidRPr="0058189F">
        <w:rPr>
          <w:sz w:val="18"/>
          <w:szCs w:val="18"/>
          <w:lang w:val="fr-CH"/>
        </w:rPr>
        <w:tab/>
      </w:r>
      <w:r w:rsidRPr="0058189F">
        <w:rPr>
          <w:rStyle w:val="FootnoteReference"/>
          <w:b w:val="0"/>
          <w:bCs/>
          <w:szCs w:val="18"/>
        </w:rPr>
        <w:footnoteRef/>
      </w:r>
      <w:r w:rsidRPr="0058189F">
        <w:rPr>
          <w:b/>
          <w:bCs/>
          <w:sz w:val="18"/>
          <w:szCs w:val="18"/>
          <w:lang w:val="fr-CH"/>
        </w:rPr>
        <w:tab/>
      </w:r>
      <w:r w:rsidRPr="0058189F">
        <w:rPr>
          <w:sz w:val="18"/>
          <w:szCs w:val="18"/>
          <w:lang w:val="fr-CH"/>
        </w:rPr>
        <w:t>Constitución Política de la República, artículo 215 veintiséis candidatos en el caso de la elección de magistrados de la Corte Suprema de Justicia, y artículo 217, y el doble del número de candidatos a elegir, atendiendo al número de salas creadas, en el caso de los magistrados de la Corte de Apelaciones.</w:t>
      </w:r>
    </w:p>
  </w:footnote>
  <w:footnote w:id="12">
    <w:p w:rsidR="00DB0596" w:rsidRPr="0058189F" w:rsidRDefault="00DB0596" w:rsidP="00705189">
      <w:pPr>
        <w:pStyle w:val="FootnoteText"/>
        <w:widowControl w:val="0"/>
        <w:tabs>
          <w:tab w:val="right" w:pos="1020"/>
        </w:tabs>
        <w:suppressAutoHyphens/>
        <w:bidi w:val="0"/>
        <w:spacing w:line="220" w:lineRule="exact"/>
        <w:ind w:left="1134" w:right="1134" w:hanging="1134"/>
        <w:jc w:val="left"/>
        <w:rPr>
          <w:sz w:val="18"/>
          <w:szCs w:val="18"/>
          <w:lang w:val="fr-CH"/>
        </w:rPr>
      </w:pPr>
      <w:r w:rsidRPr="0058189F">
        <w:rPr>
          <w:sz w:val="18"/>
          <w:szCs w:val="18"/>
          <w:lang w:val="fr-CH"/>
        </w:rPr>
        <w:tab/>
      </w:r>
      <w:r w:rsidRPr="0058189F">
        <w:rPr>
          <w:rStyle w:val="FootnoteReference"/>
          <w:b w:val="0"/>
          <w:bCs/>
          <w:szCs w:val="18"/>
        </w:rPr>
        <w:footnoteRef/>
      </w:r>
      <w:r w:rsidRPr="0058189F">
        <w:rPr>
          <w:b/>
          <w:bCs/>
          <w:sz w:val="18"/>
          <w:szCs w:val="18"/>
          <w:lang w:val="fr-CH"/>
        </w:rPr>
        <w:tab/>
      </w:r>
      <w:r w:rsidRPr="0058189F">
        <w:rPr>
          <w:sz w:val="18"/>
          <w:szCs w:val="18"/>
          <w:lang w:val="fr-CH"/>
        </w:rPr>
        <w:t>Principios básicos de las Naciones Unidas relativos a la independencia de la judicatura, Principio 10.</w:t>
      </w:r>
    </w:p>
  </w:footnote>
  <w:footnote w:id="13">
    <w:p w:rsidR="00DB0596" w:rsidRPr="0058189F" w:rsidRDefault="00DB0596" w:rsidP="00705189">
      <w:pPr>
        <w:pStyle w:val="FootnoteText"/>
        <w:widowControl w:val="0"/>
        <w:tabs>
          <w:tab w:val="right" w:pos="1020"/>
        </w:tabs>
        <w:suppressAutoHyphens/>
        <w:bidi w:val="0"/>
        <w:spacing w:line="220" w:lineRule="exact"/>
        <w:ind w:left="1134" w:right="1134" w:hanging="1134"/>
        <w:jc w:val="left"/>
        <w:rPr>
          <w:bCs/>
          <w:sz w:val="18"/>
          <w:szCs w:val="18"/>
          <w:lang w:val="fr-CH"/>
        </w:rPr>
      </w:pPr>
      <w:r w:rsidRPr="0058189F">
        <w:rPr>
          <w:sz w:val="18"/>
          <w:szCs w:val="18"/>
          <w:lang w:val="fr-CH"/>
        </w:rPr>
        <w:tab/>
      </w:r>
      <w:r w:rsidRPr="0058189F">
        <w:rPr>
          <w:rStyle w:val="FootnoteReference"/>
          <w:b w:val="0"/>
          <w:bCs/>
          <w:szCs w:val="18"/>
        </w:rPr>
        <w:footnoteRef/>
      </w:r>
      <w:r w:rsidRPr="0058189F">
        <w:rPr>
          <w:bCs/>
          <w:sz w:val="18"/>
          <w:szCs w:val="18"/>
          <w:lang w:val="fr-CH"/>
        </w:rPr>
        <w:tab/>
        <w:t>Ley de Comisiones de Postulación, artículo 4</w:t>
      </w:r>
    </w:p>
    <w:p w:rsidR="00DB0596" w:rsidRPr="0058189F" w:rsidRDefault="00DB0596" w:rsidP="00DB0596">
      <w:pPr>
        <w:pStyle w:val="FootnoteText"/>
        <w:widowControl w:val="0"/>
        <w:tabs>
          <w:tab w:val="right" w:pos="1020"/>
        </w:tabs>
        <w:rPr>
          <w:bCs/>
          <w:sz w:val="18"/>
          <w:szCs w:val="18"/>
          <w:lang w:val="fr-CH"/>
        </w:rPr>
      </w:pPr>
    </w:p>
  </w:footnote>
  <w:footnote w:id="14">
    <w:p w:rsidR="00DB0596" w:rsidRPr="0058189F" w:rsidRDefault="00DB0596" w:rsidP="00705189">
      <w:pPr>
        <w:pStyle w:val="FootnoteText"/>
        <w:widowControl w:val="0"/>
        <w:tabs>
          <w:tab w:val="right" w:pos="1020"/>
        </w:tabs>
        <w:suppressAutoHyphens/>
        <w:bidi w:val="0"/>
        <w:spacing w:line="220" w:lineRule="exact"/>
        <w:ind w:left="1134" w:right="1134" w:hanging="1134"/>
        <w:jc w:val="left"/>
        <w:rPr>
          <w:sz w:val="18"/>
          <w:szCs w:val="18"/>
          <w:lang w:val="es-ES"/>
        </w:rPr>
      </w:pPr>
      <w:r w:rsidRPr="0058189F">
        <w:rPr>
          <w:sz w:val="18"/>
          <w:szCs w:val="18"/>
          <w:lang w:val="fr-CH"/>
        </w:rPr>
        <w:tab/>
      </w:r>
      <w:r w:rsidRPr="0058189F">
        <w:rPr>
          <w:rStyle w:val="FootnoteReference"/>
          <w:b w:val="0"/>
          <w:bCs/>
          <w:szCs w:val="18"/>
        </w:rPr>
        <w:footnoteRef/>
      </w:r>
      <w:r w:rsidRPr="0058189F">
        <w:rPr>
          <w:b/>
          <w:bCs/>
          <w:sz w:val="18"/>
          <w:szCs w:val="18"/>
          <w:lang w:val="fr-CH"/>
        </w:rPr>
        <w:tab/>
      </w:r>
      <w:r w:rsidRPr="0058189F">
        <w:rPr>
          <w:sz w:val="18"/>
          <w:szCs w:val="18"/>
          <w:lang w:val="es-ES"/>
        </w:rPr>
        <w:t>Ley de Comisiones de Postulación. Decreto 19-2009 del Congreso de la República.</w:t>
      </w:r>
      <w:r w:rsidRPr="0058189F">
        <w:rPr>
          <w:sz w:val="18"/>
          <w:szCs w:val="18"/>
          <w:lang w:val="es-GT"/>
        </w:rPr>
        <w:t xml:space="preserve"> Artículos 6, 7, 8, 9, 12, 14, 17, 22, 23 y 24.</w:t>
      </w:r>
      <w:r w:rsidRPr="0058189F">
        <w:rPr>
          <w:sz w:val="18"/>
          <w:szCs w:val="18"/>
          <w:lang w:val="fr-CH"/>
        </w:rPr>
        <w:t xml:space="preserve"> </w:t>
      </w:r>
    </w:p>
  </w:footnote>
  <w:footnote w:id="15">
    <w:p w:rsidR="00DB0596" w:rsidRPr="0058189F" w:rsidRDefault="00DB0596" w:rsidP="00705189">
      <w:pPr>
        <w:pStyle w:val="FootnoteText"/>
        <w:widowControl w:val="0"/>
        <w:tabs>
          <w:tab w:val="right" w:pos="1020"/>
        </w:tabs>
        <w:suppressAutoHyphens/>
        <w:bidi w:val="0"/>
        <w:spacing w:line="220" w:lineRule="exact"/>
        <w:ind w:left="1134" w:right="1134" w:hanging="1134"/>
        <w:jc w:val="left"/>
        <w:rPr>
          <w:sz w:val="18"/>
          <w:szCs w:val="18"/>
          <w:rtl/>
          <w:lang w:val="fr-CH"/>
        </w:rPr>
      </w:pPr>
      <w:r w:rsidRPr="0058189F">
        <w:rPr>
          <w:sz w:val="18"/>
          <w:szCs w:val="18"/>
          <w:lang w:val="fr-CH"/>
        </w:rPr>
        <w:tab/>
      </w:r>
      <w:r w:rsidRPr="0058189F">
        <w:rPr>
          <w:rStyle w:val="FootnoteReference"/>
          <w:b w:val="0"/>
          <w:bCs/>
          <w:szCs w:val="18"/>
        </w:rPr>
        <w:footnoteRef/>
      </w:r>
      <w:r w:rsidRPr="0058189F">
        <w:rPr>
          <w:bCs/>
          <w:sz w:val="18"/>
          <w:szCs w:val="18"/>
          <w:lang w:val="fr-CH"/>
        </w:rPr>
        <w:tab/>
      </w:r>
      <w:r w:rsidRPr="0058189F">
        <w:rPr>
          <w:sz w:val="18"/>
          <w:szCs w:val="18"/>
          <w:lang w:val="fr-CH"/>
        </w:rPr>
        <w:t>Ley de Comisiones de Postulación. Artículo 2, inciso c.</w:t>
      </w:r>
    </w:p>
  </w:footnote>
  <w:footnote w:id="16">
    <w:p w:rsidR="00DB0596" w:rsidRPr="0058189F" w:rsidRDefault="00DB0596" w:rsidP="00705189">
      <w:pPr>
        <w:pStyle w:val="FootnoteText"/>
        <w:widowControl w:val="0"/>
        <w:tabs>
          <w:tab w:val="right" w:pos="1020"/>
        </w:tabs>
        <w:suppressAutoHyphens/>
        <w:bidi w:val="0"/>
        <w:spacing w:line="220" w:lineRule="exact"/>
        <w:ind w:left="1134" w:right="1134" w:hanging="1134"/>
        <w:jc w:val="left"/>
        <w:rPr>
          <w:sz w:val="18"/>
          <w:szCs w:val="18"/>
          <w:lang w:val="es-ES"/>
        </w:rPr>
      </w:pPr>
      <w:r w:rsidRPr="0058189F">
        <w:rPr>
          <w:sz w:val="18"/>
          <w:szCs w:val="18"/>
          <w:lang w:val="fr-CH"/>
        </w:rPr>
        <w:tab/>
      </w:r>
      <w:r w:rsidRPr="0058189F">
        <w:rPr>
          <w:rStyle w:val="FootnoteReference"/>
          <w:b w:val="0"/>
          <w:bCs/>
          <w:szCs w:val="18"/>
        </w:rPr>
        <w:footnoteRef/>
      </w:r>
      <w:r w:rsidRPr="0058189F">
        <w:rPr>
          <w:b/>
          <w:bCs/>
          <w:sz w:val="18"/>
          <w:szCs w:val="18"/>
          <w:lang w:val="fr-CH"/>
        </w:rPr>
        <w:tab/>
      </w:r>
      <w:r w:rsidRPr="0058189F">
        <w:rPr>
          <w:sz w:val="18"/>
          <w:szCs w:val="18"/>
          <w:lang w:val="fr-CH"/>
        </w:rPr>
        <w:t>Constitución Política de la República de Guatemala, artículos 215 y 217.  Ley de Comisiones de Postulación, artículos 2, inciso d; 22, 23 y 24.</w:t>
      </w:r>
    </w:p>
  </w:footnote>
  <w:footnote w:id="17">
    <w:p w:rsidR="00DB0596" w:rsidRPr="0058189F" w:rsidRDefault="00DB0596" w:rsidP="00705189">
      <w:pPr>
        <w:pStyle w:val="FootnoteText"/>
        <w:widowControl w:val="0"/>
        <w:tabs>
          <w:tab w:val="right" w:pos="1020"/>
        </w:tabs>
        <w:suppressAutoHyphens/>
        <w:bidi w:val="0"/>
        <w:spacing w:line="220" w:lineRule="exact"/>
        <w:ind w:left="1134" w:right="1134" w:hanging="1134"/>
        <w:jc w:val="left"/>
        <w:rPr>
          <w:sz w:val="18"/>
          <w:szCs w:val="18"/>
          <w:lang w:val="fr-CH"/>
        </w:rPr>
      </w:pPr>
      <w:r w:rsidRPr="0058189F">
        <w:rPr>
          <w:sz w:val="18"/>
          <w:szCs w:val="18"/>
          <w:lang w:val="fr-CH"/>
        </w:rPr>
        <w:tab/>
      </w:r>
      <w:r w:rsidRPr="0058189F">
        <w:rPr>
          <w:rStyle w:val="FootnoteReference"/>
          <w:b w:val="0"/>
          <w:bCs/>
          <w:szCs w:val="18"/>
        </w:rPr>
        <w:footnoteRef/>
      </w:r>
      <w:r w:rsidRPr="0058189F">
        <w:rPr>
          <w:sz w:val="18"/>
          <w:szCs w:val="18"/>
          <w:lang w:val="fr-CH"/>
        </w:rPr>
        <w:tab/>
        <w:t>Corte de Constitucionalidad. Expedientes Acumulados 3772-2014 y 3861-2014, de fecha 22 de agosto de 2014.</w:t>
      </w:r>
    </w:p>
  </w:footnote>
  <w:footnote w:id="18">
    <w:p w:rsidR="00DB0596" w:rsidRPr="0058189F" w:rsidRDefault="00DB0596" w:rsidP="00705189">
      <w:pPr>
        <w:pStyle w:val="FootnoteText"/>
        <w:widowControl w:val="0"/>
        <w:tabs>
          <w:tab w:val="right" w:pos="1020"/>
        </w:tabs>
        <w:suppressAutoHyphens/>
        <w:bidi w:val="0"/>
        <w:spacing w:line="220" w:lineRule="exact"/>
        <w:ind w:left="1134" w:right="1134" w:hanging="1134"/>
        <w:jc w:val="left"/>
        <w:rPr>
          <w:sz w:val="18"/>
          <w:szCs w:val="18"/>
          <w:lang w:val="fr-CH"/>
        </w:rPr>
      </w:pPr>
      <w:r w:rsidRPr="0058189F">
        <w:rPr>
          <w:sz w:val="18"/>
          <w:szCs w:val="18"/>
          <w:lang w:val="fr-CH"/>
        </w:rPr>
        <w:tab/>
      </w:r>
      <w:r w:rsidRPr="0058189F">
        <w:rPr>
          <w:rStyle w:val="FootnoteReference"/>
          <w:b w:val="0"/>
          <w:bCs/>
          <w:szCs w:val="18"/>
        </w:rPr>
        <w:footnoteRef/>
      </w:r>
      <w:r w:rsidRPr="0058189F">
        <w:rPr>
          <w:sz w:val="18"/>
          <w:szCs w:val="18"/>
          <w:lang w:val="fr-CH"/>
        </w:rPr>
        <w:tab/>
        <w:t>Ley del Organismo Judicial, artículo 71.  Abandono de funciones. Ningún magistrado o juez, propietario o suplente en funciones y ningún funcionario o empleado del Organismo Judicial, dejará su cargo aunque se le haya admitido la renuncia o cumplido el tiempo de su servicio sino hasta que se presente su sucesor”.</w:t>
      </w:r>
    </w:p>
    <w:p w:rsidR="00DB0596" w:rsidRPr="0058189F" w:rsidRDefault="00DB0596" w:rsidP="00DB0596">
      <w:pPr>
        <w:pStyle w:val="FootnoteText"/>
        <w:widowControl w:val="0"/>
        <w:tabs>
          <w:tab w:val="right" w:pos="1020"/>
        </w:tabs>
        <w:rPr>
          <w:sz w:val="18"/>
          <w:szCs w:val="18"/>
          <w:lang w:val="fr-CH"/>
        </w:rPr>
      </w:pPr>
    </w:p>
  </w:footnote>
  <w:footnote w:id="19">
    <w:p w:rsidR="00DB0596" w:rsidRPr="0058189F" w:rsidRDefault="00DB0596" w:rsidP="00705189">
      <w:pPr>
        <w:pStyle w:val="FootnoteText"/>
        <w:widowControl w:val="0"/>
        <w:tabs>
          <w:tab w:val="right" w:pos="1020"/>
        </w:tabs>
        <w:suppressAutoHyphens/>
        <w:bidi w:val="0"/>
        <w:spacing w:line="220" w:lineRule="exact"/>
        <w:ind w:left="1134" w:right="1134" w:hanging="1134"/>
        <w:jc w:val="left"/>
        <w:rPr>
          <w:sz w:val="18"/>
          <w:szCs w:val="18"/>
          <w:lang w:val="es-GT"/>
        </w:rPr>
      </w:pPr>
      <w:r w:rsidRPr="0058189F">
        <w:rPr>
          <w:sz w:val="18"/>
          <w:szCs w:val="18"/>
          <w:lang w:val="fr-CH"/>
        </w:rPr>
        <w:tab/>
      </w:r>
      <w:r w:rsidRPr="0058189F">
        <w:rPr>
          <w:rStyle w:val="FootnoteReference"/>
          <w:b w:val="0"/>
          <w:bCs/>
          <w:szCs w:val="18"/>
        </w:rPr>
        <w:footnoteRef/>
      </w:r>
      <w:r w:rsidRPr="0058189F">
        <w:rPr>
          <w:sz w:val="18"/>
          <w:szCs w:val="18"/>
          <w:lang w:val="fr-CH"/>
        </w:rPr>
        <w:tab/>
        <w:t>Juez Alirio Abreu Burelli, “Jurisprudencia de la Corte Interamericana de Derechos Humanos” en Independencia e Imparcialidad del Juez, Corte Interamericana de Derechos Humanos, “Un Cuarto de Siglo 1979-2004” Pág. 131 (2004).</w:t>
      </w:r>
    </w:p>
    <w:p w:rsidR="00DB0596" w:rsidRPr="0058189F" w:rsidRDefault="00DB0596" w:rsidP="00DB0596">
      <w:pPr>
        <w:pStyle w:val="FootnoteText"/>
        <w:widowControl w:val="0"/>
        <w:tabs>
          <w:tab w:val="right" w:pos="1020"/>
        </w:tabs>
        <w:rPr>
          <w:sz w:val="18"/>
          <w:szCs w:val="18"/>
          <w:lang w:val="es-ES"/>
        </w:rPr>
      </w:pPr>
      <w:r w:rsidRPr="0058189F">
        <w:rPr>
          <w:sz w:val="18"/>
          <w:szCs w:val="18"/>
          <w:lang w:val="fr-CH"/>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692" w:rsidRPr="004A1892" w:rsidRDefault="006B6692" w:rsidP="004A1892">
    <w:pPr>
      <w:pStyle w:val="Header"/>
      <w:jc w:val="right"/>
    </w:pPr>
    <w:r w:rsidRPr="004A1892">
      <w:t>A/HRC/WGEID/105/1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692" w:rsidRPr="004A1892" w:rsidRDefault="006B6692" w:rsidP="004A1892">
    <w:pPr>
      <w:pStyle w:val="Header"/>
      <w:jc w:val="left"/>
    </w:pPr>
    <w:r w:rsidRPr="004A1892">
      <w:t>A/HRC/WGEID/105/1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54B" w:rsidRDefault="0085754B" w:rsidP="0085754B">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118F"/>
    <w:multiLevelType w:val="multilevel"/>
    <w:tmpl w:val="8304C9F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10C49F8"/>
    <w:multiLevelType w:val="hybridMultilevel"/>
    <w:tmpl w:val="7570AAD8"/>
    <w:lvl w:ilvl="0" w:tplc="0B66BFBA">
      <w:start w:val="1"/>
      <w:numFmt w:val="decimal"/>
      <w:pStyle w:val="ParaNoG"/>
      <w:lvlText w:val="%1."/>
      <w:lvlJc w:val="left"/>
      <w:pPr>
        <w:tabs>
          <w:tab w:val="num" w:pos="1"/>
        </w:tabs>
        <w:ind w:left="1135" w:firstLine="0"/>
      </w:pPr>
      <w:rPr>
        <w:rFonts w:ascii="Times New Roman" w:hAnsi="Times New Roman" w:hint="default"/>
        <w:b w:val="0"/>
        <w:i w:val="0"/>
        <w:sz w:val="20"/>
      </w:rPr>
    </w:lvl>
    <w:lvl w:ilvl="1" w:tplc="04090019">
      <w:start w:val="1"/>
      <w:numFmt w:val="lowerLetter"/>
      <w:lvlText w:val="%2."/>
      <w:lvlJc w:val="left"/>
      <w:pPr>
        <w:tabs>
          <w:tab w:val="num" w:pos="1015"/>
        </w:tabs>
        <w:ind w:left="1015" w:hanging="360"/>
      </w:pPr>
    </w:lvl>
    <w:lvl w:ilvl="2" w:tplc="C67290A8">
      <w:start w:val="1"/>
      <w:numFmt w:val="lowerLetter"/>
      <w:lvlText w:val="(%3)"/>
      <w:lvlJc w:val="left"/>
      <w:pPr>
        <w:ind w:left="2680" w:hanging="1125"/>
      </w:pPr>
      <w:rPr>
        <w:rFonts w:hint="default"/>
      </w:rPr>
    </w:lvl>
    <w:lvl w:ilvl="3" w:tplc="0409000F" w:tentative="1">
      <w:start w:val="1"/>
      <w:numFmt w:val="decimal"/>
      <w:lvlText w:val="%4."/>
      <w:lvlJc w:val="left"/>
      <w:pPr>
        <w:tabs>
          <w:tab w:val="num" w:pos="2455"/>
        </w:tabs>
        <w:ind w:left="2455" w:hanging="360"/>
      </w:pPr>
    </w:lvl>
    <w:lvl w:ilvl="4" w:tplc="04090019" w:tentative="1">
      <w:start w:val="1"/>
      <w:numFmt w:val="lowerLetter"/>
      <w:lvlText w:val="%5."/>
      <w:lvlJc w:val="left"/>
      <w:pPr>
        <w:tabs>
          <w:tab w:val="num" w:pos="3175"/>
        </w:tabs>
        <w:ind w:left="3175" w:hanging="360"/>
      </w:pPr>
    </w:lvl>
    <w:lvl w:ilvl="5" w:tplc="0409001B" w:tentative="1">
      <w:start w:val="1"/>
      <w:numFmt w:val="lowerRoman"/>
      <w:lvlText w:val="%6."/>
      <w:lvlJc w:val="right"/>
      <w:pPr>
        <w:tabs>
          <w:tab w:val="num" w:pos="3895"/>
        </w:tabs>
        <w:ind w:left="3895" w:hanging="180"/>
      </w:pPr>
    </w:lvl>
    <w:lvl w:ilvl="6" w:tplc="0409000F" w:tentative="1">
      <w:start w:val="1"/>
      <w:numFmt w:val="decimal"/>
      <w:lvlText w:val="%7."/>
      <w:lvlJc w:val="left"/>
      <w:pPr>
        <w:tabs>
          <w:tab w:val="num" w:pos="4615"/>
        </w:tabs>
        <w:ind w:left="4615" w:hanging="360"/>
      </w:pPr>
    </w:lvl>
    <w:lvl w:ilvl="7" w:tplc="04090019" w:tentative="1">
      <w:start w:val="1"/>
      <w:numFmt w:val="lowerLetter"/>
      <w:lvlText w:val="%8."/>
      <w:lvlJc w:val="left"/>
      <w:pPr>
        <w:tabs>
          <w:tab w:val="num" w:pos="5335"/>
        </w:tabs>
        <w:ind w:left="5335" w:hanging="360"/>
      </w:pPr>
    </w:lvl>
    <w:lvl w:ilvl="8" w:tplc="0409001B" w:tentative="1">
      <w:start w:val="1"/>
      <w:numFmt w:val="lowerRoman"/>
      <w:lvlText w:val="%9."/>
      <w:lvlJc w:val="right"/>
      <w:pPr>
        <w:tabs>
          <w:tab w:val="num" w:pos="6055"/>
        </w:tabs>
        <w:ind w:left="6055" w:hanging="180"/>
      </w:pPr>
    </w:lvl>
  </w:abstractNum>
  <w:abstractNum w:abstractNumId="2">
    <w:nsid w:val="01457544"/>
    <w:multiLevelType w:val="hybridMultilevel"/>
    <w:tmpl w:val="0B5C1ED0"/>
    <w:lvl w:ilvl="0" w:tplc="98D6CF66">
      <w:start w:val="1"/>
      <w:numFmt w:val="decimal"/>
      <w:lvlText w:val="%1.  "/>
      <w:lvlJc w:val="left"/>
      <w:pPr>
        <w:ind w:left="149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B51FBC"/>
    <w:multiLevelType w:val="hybridMultilevel"/>
    <w:tmpl w:val="AFFAA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BF5911"/>
    <w:multiLevelType w:val="hybridMultilevel"/>
    <w:tmpl w:val="654C6A62"/>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497DFF"/>
    <w:multiLevelType w:val="hybridMultilevel"/>
    <w:tmpl w:val="2248762A"/>
    <w:lvl w:ilvl="0" w:tplc="01F42AD2">
      <w:start w:val="4"/>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AF44284"/>
    <w:multiLevelType w:val="hybridMultilevel"/>
    <w:tmpl w:val="06ECF598"/>
    <w:lvl w:ilvl="0" w:tplc="04090001">
      <w:start w:val="1"/>
      <w:numFmt w:val="bullet"/>
      <w:lvlText w:val=""/>
      <w:lvlJc w:val="left"/>
      <w:pPr>
        <w:ind w:left="2818" w:hanging="360"/>
      </w:pPr>
      <w:rPr>
        <w:rFonts w:ascii="Symbol" w:hAnsi="Symbol" w:hint="default"/>
      </w:rPr>
    </w:lvl>
    <w:lvl w:ilvl="1" w:tplc="04090003" w:tentative="1">
      <w:start w:val="1"/>
      <w:numFmt w:val="bullet"/>
      <w:lvlText w:val="o"/>
      <w:lvlJc w:val="left"/>
      <w:pPr>
        <w:ind w:left="3538" w:hanging="360"/>
      </w:pPr>
      <w:rPr>
        <w:rFonts w:ascii="Courier New" w:hAnsi="Courier New" w:cs="Courier New" w:hint="default"/>
      </w:rPr>
    </w:lvl>
    <w:lvl w:ilvl="2" w:tplc="04090005" w:tentative="1">
      <w:start w:val="1"/>
      <w:numFmt w:val="bullet"/>
      <w:lvlText w:val=""/>
      <w:lvlJc w:val="left"/>
      <w:pPr>
        <w:ind w:left="4258" w:hanging="360"/>
      </w:pPr>
      <w:rPr>
        <w:rFonts w:ascii="Wingdings" w:hAnsi="Wingdings" w:hint="default"/>
      </w:rPr>
    </w:lvl>
    <w:lvl w:ilvl="3" w:tplc="04090001" w:tentative="1">
      <w:start w:val="1"/>
      <w:numFmt w:val="bullet"/>
      <w:lvlText w:val=""/>
      <w:lvlJc w:val="left"/>
      <w:pPr>
        <w:ind w:left="4978" w:hanging="360"/>
      </w:pPr>
      <w:rPr>
        <w:rFonts w:ascii="Symbol" w:hAnsi="Symbol" w:hint="default"/>
      </w:rPr>
    </w:lvl>
    <w:lvl w:ilvl="4" w:tplc="04090003" w:tentative="1">
      <w:start w:val="1"/>
      <w:numFmt w:val="bullet"/>
      <w:lvlText w:val="o"/>
      <w:lvlJc w:val="left"/>
      <w:pPr>
        <w:ind w:left="5698" w:hanging="360"/>
      </w:pPr>
      <w:rPr>
        <w:rFonts w:ascii="Courier New" w:hAnsi="Courier New" w:cs="Courier New" w:hint="default"/>
      </w:rPr>
    </w:lvl>
    <w:lvl w:ilvl="5" w:tplc="04090005" w:tentative="1">
      <w:start w:val="1"/>
      <w:numFmt w:val="bullet"/>
      <w:lvlText w:val=""/>
      <w:lvlJc w:val="left"/>
      <w:pPr>
        <w:ind w:left="6418" w:hanging="360"/>
      </w:pPr>
      <w:rPr>
        <w:rFonts w:ascii="Wingdings" w:hAnsi="Wingdings" w:hint="default"/>
      </w:rPr>
    </w:lvl>
    <w:lvl w:ilvl="6" w:tplc="04090001" w:tentative="1">
      <w:start w:val="1"/>
      <w:numFmt w:val="bullet"/>
      <w:lvlText w:val=""/>
      <w:lvlJc w:val="left"/>
      <w:pPr>
        <w:ind w:left="7138" w:hanging="360"/>
      </w:pPr>
      <w:rPr>
        <w:rFonts w:ascii="Symbol" w:hAnsi="Symbol" w:hint="default"/>
      </w:rPr>
    </w:lvl>
    <w:lvl w:ilvl="7" w:tplc="04090003" w:tentative="1">
      <w:start w:val="1"/>
      <w:numFmt w:val="bullet"/>
      <w:lvlText w:val="o"/>
      <w:lvlJc w:val="left"/>
      <w:pPr>
        <w:ind w:left="7858" w:hanging="360"/>
      </w:pPr>
      <w:rPr>
        <w:rFonts w:ascii="Courier New" w:hAnsi="Courier New" w:cs="Courier New" w:hint="default"/>
      </w:rPr>
    </w:lvl>
    <w:lvl w:ilvl="8" w:tplc="04090005" w:tentative="1">
      <w:start w:val="1"/>
      <w:numFmt w:val="bullet"/>
      <w:lvlText w:val=""/>
      <w:lvlJc w:val="left"/>
      <w:pPr>
        <w:ind w:left="8578" w:hanging="360"/>
      </w:pPr>
      <w:rPr>
        <w:rFonts w:ascii="Wingdings" w:hAnsi="Wingdings" w:hint="default"/>
      </w:rPr>
    </w:lvl>
  </w:abstractNum>
  <w:abstractNum w:abstractNumId="9">
    <w:nsid w:val="1DE34F2B"/>
    <w:multiLevelType w:val="hybridMultilevel"/>
    <w:tmpl w:val="B3E4B15A"/>
    <w:lvl w:ilvl="0" w:tplc="100A0019">
      <w:start w:val="1"/>
      <w:numFmt w:val="lowerLetter"/>
      <w:lvlText w:val="%1."/>
      <w:lvlJc w:val="left"/>
      <w:pPr>
        <w:ind w:left="1381" w:hanging="360"/>
      </w:pPr>
    </w:lvl>
    <w:lvl w:ilvl="1" w:tplc="100A0019" w:tentative="1">
      <w:start w:val="1"/>
      <w:numFmt w:val="lowerLetter"/>
      <w:lvlText w:val="%2."/>
      <w:lvlJc w:val="left"/>
      <w:pPr>
        <w:ind w:left="2101" w:hanging="360"/>
      </w:pPr>
    </w:lvl>
    <w:lvl w:ilvl="2" w:tplc="100A001B" w:tentative="1">
      <w:start w:val="1"/>
      <w:numFmt w:val="lowerRoman"/>
      <w:lvlText w:val="%3."/>
      <w:lvlJc w:val="right"/>
      <w:pPr>
        <w:ind w:left="2821" w:hanging="180"/>
      </w:pPr>
    </w:lvl>
    <w:lvl w:ilvl="3" w:tplc="100A000F" w:tentative="1">
      <w:start w:val="1"/>
      <w:numFmt w:val="decimal"/>
      <w:lvlText w:val="%4."/>
      <w:lvlJc w:val="left"/>
      <w:pPr>
        <w:ind w:left="3541" w:hanging="360"/>
      </w:pPr>
    </w:lvl>
    <w:lvl w:ilvl="4" w:tplc="100A0019" w:tentative="1">
      <w:start w:val="1"/>
      <w:numFmt w:val="lowerLetter"/>
      <w:lvlText w:val="%5."/>
      <w:lvlJc w:val="left"/>
      <w:pPr>
        <w:ind w:left="4261" w:hanging="360"/>
      </w:pPr>
    </w:lvl>
    <w:lvl w:ilvl="5" w:tplc="100A001B" w:tentative="1">
      <w:start w:val="1"/>
      <w:numFmt w:val="lowerRoman"/>
      <w:lvlText w:val="%6."/>
      <w:lvlJc w:val="right"/>
      <w:pPr>
        <w:ind w:left="4981" w:hanging="180"/>
      </w:pPr>
    </w:lvl>
    <w:lvl w:ilvl="6" w:tplc="100A000F" w:tentative="1">
      <w:start w:val="1"/>
      <w:numFmt w:val="decimal"/>
      <w:lvlText w:val="%7."/>
      <w:lvlJc w:val="left"/>
      <w:pPr>
        <w:ind w:left="5701" w:hanging="360"/>
      </w:pPr>
    </w:lvl>
    <w:lvl w:ilvl="7" w:tplc="100A0019" w:tentative="1">
      <w:start w:val="1"/>
      <w:numFmt w:val="lowerLetter"/>
      <w:lvlText w:val="%8."/>
      <w:lvlJc w:val="left"/>
      <w:pPr>
        <w:ind w:left="6421" w:hanging="360"/>
      </w:pPr>
    </w:lvl>
    <w:lvl w:ilvl="8" w:tplc="100A001B" w:tentative="1">
      <w:start w:val="1"/>
      <w:numFmt w:val="lowerRoman"/>
      <w:lvlText w:val="%9."/>
      <w:lvlJc w:val="right"/>
      <w:pPr>
        <w:ind w:left="7141" w:hanging="180"/>
      </w:pPr>
    </w:lvl>
  </w:abstractNum>
  <w:abstractNum w:abstractNumId="1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2">
    <w:nsid w:val="262B07F2"/>
    <w:multiLevelType w:val="multilevel"/>
    <w:tmpl w:val="E7B237D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3">
    <w:nsid w:val="2A6E6896"/>
    <w:multiLevelType w:val="hybridMultilevel"/>
    <w:tmpl w:val="1A7A40DE"/>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Arial" w:hint="default"/>
      </w:rPr>
    </w:lvl>
    <w:lvl w:ilvl="2" w:tplc="08090001">
      <w:start w:val="1"/>
      <w:numFmt w:val="bullet"/>
      <w:lvlText w:val=""/>
      <w:lvlJc w:val="left"/>
      <w:pPr>
        <w:ind w:left="3861" w:hanging="360"/>
      </w:pPr>
      <w:rPr>
        <w:rFonts w:ascii="Symbol" w:hAnsi="Symbol"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Arial"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Arial" w:hint="default"/>
      </w:rPr>
    </w:lvl>
    <w:lvl w:ilvl="8" w:tplc="08090005" w:tentative="1">
      <w:start w:val="1"/>
      <w:numFmt w:val="bullet"/>
      <w:lvlText w:val=""/>
      <w:lvlJc w:val="left"/>
      <w:pPr>
        <w:ind w:left="8181" w:hanging="360"/>
      </w:pPr>
      <w:rPr>
        <w:rFonts w:ascii="Wingdings" w:hAnsi="Wingdings" w:hint="default"/>
      </w:rPr>
    </w:lvl>
  </w:abstractNum>
  <w:abstractNum w:abstractNumId="14">
    <w:nsid w:val="2B8D7E4C"/>
    <w:multiLevelType w:val="hybridMultilevel"/>
    <w:tmpl w:val="07F45A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C002605"/>
    <w:multiLevelType w:val="hybridMultilevel"/>
    <w:tmpl w:val="35902DE0"/>
    <w:lvl w:ilvl="0" w:tplc="100A0019">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6">
    <w:nsid w:val="30711B9A"/>
    <w:multiLevelType w:val="hybridMultilevel"/>
    <w:tmpl w:val="5554EE06"/>
    <w:lvl w:ilvl="0" w:tplc="ED824DD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A17D5B"/>
    <w:multiLevelType w:val="hybridMultilevel"/>
    <w:tmpl w:val="8512A20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42F02575"/>
    <w:multiLevelType w:val="hybridMultilevel"/>
    <w:tmpl w:val="5A223B10"/>
    <w:lvl w:ilvl="0" w:tplc="100A0019">
      <w:start w:val="1"/>
      <w:numFmt w:val="lowerLetter"/>
      <w:lvlText w:val="%1."/>
      <w:lvlJc w:val="left"/>
      <w:pPr>
        <w:ind w:left="1495" w:hanging="360"/>
      </w:pPr>
      <w:rPr>
        <w:rFonts w:hint="default"/>
      </w:rPr>
    </w:lvl>
    <w:lvl w:ilvl="1" w:tplc="26E0B994">
      <w:start w:val="1"/>
      <w:numFmt w:val="decimal"/>
      <w:lvlText w:val="%2."/>
      <w:lvlJc w:val="center"/>
      <w:pPr>
        <w:ind w:left="2214" w:hanging="360"/>
      </w:pPr>
      <w:rPr>
        <w:rFonts w:hint="default"/>
      </w:rPr>
    </w:lvl>
    <w:lvl w:ilvl="2" w:tplc="100A001B" w:tentative="1">
      <w:start w:val="1"/>
      <w:numFmt w:val="lowerRoman"/>
      <w:lvlText w:val="%3."/>
      <w:lvlJc w:val="right"/>
      <w:pPr>
        <w:ind w:left="2934" w:hanging="180"/>
      </w:pPr>
    </w:lvl>
    <w:lvl w:ilvl="3" w:tplc="100A000F" w:tentative="1">
      <w:start w:val="1"/>
      <w:numFmt w:val="decimal"/>
      <w:lvlText w:val="%4."/>
      <w:lvlJc w:val="left"/>
      <w:pPr>
        <w:ind w:left="3654" w:hanging="360"/>
      </w:pPr>
    </w:lvl>
    <w:lvl w:ilvl="4" w:tplc="100A0019" w:tentative="1">
      <w:start w:val="1"/>
      <w:numFmt w:val="lowerLetter"/>
      <w:lvlText w:val="%5."/>
      <w:lvlJc w:val="left"/>
      <w:pPr>
        <w:ind w:left="4374" w:hanging="360"/>
      </w:pPr>
    </w:lvl>
    <w:lvl w:ilvl="5" w:tplc="100A001B" w:tentative="1">
      <w:start w:val="1"/>
      <w:numFmt w:val="lowerRoman"/>
      <w:lvlText w:val="%6."/>
      <w:lvlJc w:val="right"/>
      <w:pPr>
        <w:ind w:left="5094" w:hanging="180"/>
      </w:pPr>
    </w:lvl>
    <w:lvl w:ilvl="6" w:tplc="100A000F" w:tentative="1">
      <w:start w:val="1"/>
      <w:numFmt w:val="decimal"/>
      <w:lvlText w:val="%7."/>
      <w:lvlJc w:val="left"/>
      <w:pPr>
        <w:ind w:left="5814" w:hanging="360"/>
      </w:pPr>
    </w:lvl>
    <w:lvl w:ilvl="7" w:tplc="100A0019" w:tentative="1">
      <w:start w:val="1"/>
      <w:numFmt w:val="lowerLetter"/>
      <w:lvlText w:val="%8."/>
      <w:lvlJc w:val="left"/>
      <w:pPr>
        <w:ind w:left="6534" w:hanging="360"/>
      </w:pPr>
    </w:lvl>
    <w:lvl w:ilvl="8" w:tplc="100A001B" w:tentative="1">
      <w:start w:val="1"/>
      <w:numFmt w:val="lowerRoman"/>
      <w:lvlText w:val="%9."/>
      <w:lvlJc w:val="right"/>
      <w:pPr>
        <w:ind w:left="7254" w:hanging="180"/>
      </w:pPr>
    </w:lvl>
  </w:abstractNum>
  <w:abstractNum w:abstractNumId="21">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22">
    <w:nsid w:val="46FE47D7"/>
    <w:multiLevelType w:val="hybridMultilevel"/>
    <w:tmpl w:val="B12697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353191"/>
    <w:multiLevelType w:val="hybridMultilevel"/>
    <w:tmpl w:val="8646D402"/>
    <w:lvl w:ilvl="0" w:tplc="3ABCB362">
      <w:start w:val="1"/>
      <w:numFmt w:val="upperRoman"/>
      <w:lvlText w:val="%1."/>
      <w:lvlJc w:val="left"/>
      <w:pPr>
        <w:ind w:left="1440" w:hanging="360"/>
      </w:pPr>
      <w:rPr>
        <w:rFonts w:hint="default"/>
      </w:rPr>
    </w:lvl>
    <w:lvl w:ilvl="1" w:tplc="100A0019" w:tentative="1">
      <w:start w:val="1"/>
      <w:numFmt w:val="lowerLetter"/>
      <w:lvlText w:val="%2."/>
      <w:lvlJc w:val="left"/>
      <w:pPr>
        <w:ind w:left="2160" w:hanging="360"/>
      </w:pPr>
    </w:lvl>
    <w:lvl w:ilvl="2" w:tplc="100A001B" w:tentative="1">
      <w:start w:val="1"/>
      <w:numFmt w:val="lowerRoman"/>
      <w:lvlText w:val="%3."/>
      <w:lvlJc w:val="right"/>
      <w:pPr>
        <w:ind w:left="2880" w:hanging="180"/>
      </w:pPr>
    </w:lvl>
    <w:lvl w:ilvl="3" w:tplc="100A000F" w:tentative="1">
      <w:start w:val="1"/>
      <w:numFmt w:val="decimal"/>
      <w:lvlText w:val="%4."/>
      <w:lvlJc w:val="left"/>
      <w:pPr>
        <w:ind w:left="3600" w:hanging="360"/>
      </w:pPr>
    </w:lvl>
    <w:lvl w:ilvl="4" w:tplc="100A0019" w:tentative="1">
      <w:start w:val="1"/>
      <w:numFmt w:val="lowerLetter"/>
      <w:lvlText w:val="%5."/>
      <w:lvlJc w:val="left"/>
      <w:pPr>
        <w:ind w:left="4320" w:hanging="360"/>
      </w:pPr>
    </w:lvl>
    <w:lvl w:ilvl="5" w:tplc="100A001B" w:tentative="1">
      <w:start w:val="1"/>
      <w:numFmt w:val="lowerRoman"/>
      <w:lvlText w:val="%6."/>
      <w:lvlJc w:val="right"/>
      <w:pPr>
        <w:ind w:left="5040" w:hanging="180"/>
      </w:pPr>
    </w:lvl>
    <w:lvl w:ilvl="6" w:tplc="100A000F" w:tentative="1">
      <w:start w:val="1"/>
      <w:numFmt w:val="decimal"/>
      <w:lvlText w:val="%7."/>
      <w:lvlJc w:val="left"/>
      <w:pPr>
        <w:ind w:left="5760" w:hanging="360"/>
      </w:pPr>
    </w:lvl>
    <w:lvl w:ilvl="7" w:tplc="100A0019" w:tentative="1">
      <w:start w:val="1"/>
      <w:numFmt w:val="lowerLetter"/>
      <w:lvlText w:val="%8."/>
      <w:lvlJc w:val="left"/>
      <w:pPr>
        <w:ind w:left="6480" w:hanging="360"/>
      </w:pPr>
    </w:lvl>
    <w:lvl w:ilvl="8" w:tplc="100A001B" w:tentative="1">
      <w:start w:val="1"/>
      <w:numFmt w:val="lowerRoman"/>
      <w:lvlText w:val="%9."/>
      <w:lvlJc w:val="right"/>
      <w:pPr>
        <w:ind w:left="7200" w:hanging="180"/>
      </w:pPr>
    </w:lvl>
  </w:abstractNum>
  <w:abstractNum w:abstractNumId="25">
    <w:nsid w:val="4E223E60"/>
    <w:multiLevelType w:val="multilevel"/>
    <w:tmpl w:val="7766EA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3F7C7F"/>
    <w:multiLevelType w:val="hybridMultilevel"/>
    <w:tmpl w:val="E59E9C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46F5CF8"/>
    <w:multiLevelType w:val="hybridMultilevel"/>
    <w:tmpl w:val="D2DA8D16"/>
    <w:lvl w:ilvl="0" w:tplc="75384BCE">
      <w:start w:val="1"/>
      <w:numFmt w:val="decimal"/>
      <w:lvlText w:val="(%1)"/>
      <w:lvlJc w:val="left"/>
      <w:pPr>
        <w:tabs>
          <w:tab w:val="num" w:pos="775"/>
        </w:tabs>
        <w:ind w:left="149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5B71C1B"/>
    <w:multiLevelType w:val="hybridMultilevel"/>
    <w:tmpl w:val="EB54B062"/>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Arial" w:hint="default"/>
      </w:rPr>
    </w:lvl>
    <w:lvl w:ilvl="2" w:tplc="08090005">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Arial"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Arial" w:hint="default"/>
      </w:rPr>
    </w:lvl>
    <w:lvl w:ilvl="8" w:tplc="08090005" w:tentative="1">
      <w:start w:val="1"/>
      <w:numFmt w:val="bullet"/>
      <w:lvlText w:val=""/>
      <w:lvlJc w:val="left"/>
      <w:pPr>
        <w:ind w:left="8181" w:hanging="360"/>
      </w:pPr>
      <w:rPr>
        <w:rFonts w:ascii="Wingdings" w:hAnsi="Wingdings" w:hint="default"/>
      </w:rPr>
    </w:lvl>
  </w:abstractNum>
  <w:abstractNum w:abstractNumId="29">
    <w:nsid w:val="56CB75BA"/>
    <w:multiLevelType w:val="hybridMultilevel"/>
    <w:tmpl w:val="2EEA3CD8"/>
    <w:lvl w:ilvl="0" w:tplc="FE8E25B0">
      <w:start w:val="1"/>
      <w:numFmt w:val="lowerRoman"/>
      <w:lvlText w:val="(%1)"/>
      <w:lvlJc w:val="left"/>
      <w:pPr>
        <w:ind w:left="2826" w:hanging="1125"/>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0">
    <w:nsid w:val="56DA2338"/>
    <w:multiLevelType w:val="multilevel"/>
    <w:tmpl w:val="8512A20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73007D6"/>
    <w:multiLevelType w:val="multilevel"/>
    <w:tmpl w:val="6414E9DA"/>
    <w:lvl w:ilvl="0">
      <w:start w:val="1"/>
      <w:numFmt w:val="upperRoman"/>
      <w:lvlText w:val="%1."/>
      <w:lvlJc w:val="left"/>
      <w:pPr>
        <w:ind w:left="720" w:hanging="720"/>
      </w:pPr>
      <w:rPr>
        <w:rFonts w:hint="default"/>
        <w:b/>
      </w:rPr>
    </w:lvl>
    <w:lvl w:ilvl="1">
      <w:start w:val="1"/>
      <w:numFmt w:val="decimal"/>
      <w:isLgl/>
      <w:lvlText w:val="%1.%2."/>
      <w:lvlJc w:val="left"/>
      <w:pPr>
        <w:ind w:left="1080" w:hanging="720"/>
      </w:pPr>
      <w:rPr>
        <w:rFonts w:hint="default"/>
        <w:b w:val="0"/>
        <w:i w:val="0"/>
      </w:rPr>
    </w:lvl>
    <w:lvl w:ilvl="2">
      <w:start w:val="1"/>
      <w:numFmt w:val="decimal"/>
      <w:isLgl/>
      <w:lvlText w:val="%1.%2.%3."/>
      <w:lvlJc w:val="left"/>
      <w:pPr>
        <w:ind w:left="1440" w:hanging="1080"/>
      </w:pPr>
      <w:rPr>
        <w:rFonts w:hint="default"/>
        <w:b w:val="0"/>
        <w:i w:val="0"/>
      </w:rPr>
    </w:lvl>
    <w:lvl w:ilvl="3">
      <w:start w:val="1"/>
      <w:numFmt w:val="decimal"/>
      <w:isLgl/>
      <w:lvlText w:val="%1.%2.%3.%4."/>
      <w:lvlJc w:val="left"/>
      <w:pPr>
        <w:ind w:left="1800" w:hanging="1440"/>
      </w:pPr>
      <w:rPr>
        <w:rFonts w:hint="default"/>
        <w:b w:val="0"/>
        <w:i w:val="0"/>
      </w:rPr>
    </w:lvl>
    <w:lvl w:ilvl="4">
      <w:start w:val="1"/>
      <w:numFmt w:val="decimal"/>
      <w:isLgl/>
      <w:lvlText w:val="%1.%2.%3.%4.%5."/>
      <w:lvlJc w:val="left"/>
      <w:pPr>
        <w:ind w:left="1800" w:hanging="1440"/>
      </w:pPr>
      <w:rPr>
        <w:rFonts w:hint="default"/>
        <w:b w:val="0"/>
        <w:i w:val="0"/>
      </w:rPr>
    </w:lvl>
    <w:lvl w:ilvl="5">
      <w:start w:val="1"/>
      <w:numFmt w:val="decimal"/>
      <w:isLgl/>
      <w:lvlText w:val="%1.%2.%3.%4.%5.%6."/>
      <w:lvlJc w:val="left"/>
      <w:pPr>
        <w:ind w:left="2160" w:hanging="1800"/>
      </w:pPr>
      <w:rPr>
        <w:rFonts w:hint="default"/>
        <w:b w:val="0"/>
        <w:i w:val="0"/>
      </w:rPr>
    </w:lvl>
    <w:lvl w:ilvl="6">
      <w:start w:val="1"/>
      <w:numFmt w:val="decimal"/>
      <w:isLgl/>
      <w:lvlText w:val="%1.%2.%3.%4.%5.%6.%7."/>
      <w:lvlJc w:val="left"/>
      <w:pPr>
        <w:ind w:left="2520" w:hanging="2160"/>
      </w:pPr>
      <w:rPr>
        <w:rFonts w:hint="default"/>
        <w:b w:val="0"/>
        <w:i w:val="0"/>
      </w:rPr>
    </w:lvl>
    <w:lvl w:ilvl="7">
      <w:start w:val="1"/>
      <w:numFmt w:val="decimal"/>
      <w:isLgl/>
      <w:lvlText w:val="%1.%2.%3.%4.%5.%6.%7.%8."/>
      <w:lvlJc w:val="left"/>
      <w:pPr>
        <w:ind w:left="2880" w:hanging="2520"/>
      </w:pPr>
      <w:rPr>
        <w:rFonts w:hint="default"/>
        <w:b w:val="0"/>
        <w:i w:val="0"/>
      </w:rPr>
    </w:lvl>
    <w:lvl w:ilvl="8">
      <w:start w:val="1"/>
      <w:numFmt w:val="decimal"/>
      <w:isLgl/>
      <w:lvlText w:val="%1.%2.%3.%4.%5.%6.%7.%8.%9."/>
      <w:lvlJc w:val="left"/>
      <w:pPr>
        <w:ind w:left="2880" w:hanging="2520"/>
      </w:pPr>
      <w:rPr>
        <w:rFonts w:hint="default"/>
        <w:b w:val="0"/>
        <w:i w:val="0"/>
      </w:rPr>
    </w:lvl>
  </w:abstractNum>
  <w:abstractNum w:abstractNumId="32">
    <w:nsid w:val="5E7F7C77"/>
    <w:multiLevelType w:val="hybridMultilevel"/>
    <w:tmpl w:val="42A2A52E"/>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Arial"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Arial"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Arial" w:hint="default"/>
      </w:rPr>
    </w:lvl>
    <w:lvl w:ilvl="8" w:tplc="08090005" w:tentative="1">
      <w:start w:val="1"/>
      <w:numFmt w:val="bullet"/>
      <w:lvlText w:val=""/>
      <w:lvlJc w:val="left"/>
      <w:pPr>
        <w:ind w:left="8181" w:hanging="360"/>
      </w:pPr>
      <w:rPr>
        <w:rFonts w:ascii="Wingdings" w:hAnsi="Wingdings" w:hint="default"/>
      </w:rPr>
    </w:lvl>
  </w:abstractNum>
  <w:abstractNum w:abstractNumId="33">
    <w:nsid w:val="5F0466F4"/>
    <w:multiLevelType w:val="hybridMultilevel"/>
    <w:tmpl w:val="FDB00F22"/>
    <w:lvl w:ilvl="0" w:tplc="EFB6BC36">
      <w:start w:val="1"/>
      <w:numFmt w:val="decimal"/>
      <w:lvlText w:val="%1-"/>
      <w:lvlJc w:val="left"/>
      <w:pPr>
        <w:ind w:left="1855" w:hanging="72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4">
    <w:nsid w:val="60323BC9"/>
    <w:multiLevelType w:val="hybridMultilevel"/>
    <w:tmpl w:val="911E94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nsid w:val="60835944"/>
    <w:multiLevelType w:val="hybridMultilevel"/>
    <w:tmpl w:val="8EA004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E1E3B80"/>
    <w:multiLevelType w:val="hybridMultilevel"/>
    <w:tmpl w:val="B4EC4B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EF92280"/>
    <w:multiLevelType w:val="hybridMultilevel"/>
    <w:tmpl w:val="6A26D0B2"/>
    <w:lvl w:ilvl="0" w:tplc="A79EF308">
      <w:start w:val="1"/>
      <w:numFmt w:val="bullet"/>
      <w:lvlText w:val=""/>
      <w:lvlJc w:val="left"/>
      <w:pPr>
        <w:tabs>
          <w:tab w:val="num" w:pos="360"/>
        </w:tabs>
        <w:ind w:left="360" w:hanging="360"/>
      </w:pPr>
      <w:rPr>
        <w:rFonts w:ascii="Symbol" w:hAnsi="Symbol" w:hint="default"/>
        <w:b/>
        <w:bCs/>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6FCD5A59"/>
    <w:multiLevelType w:val="hybridMultilevel"/>
    <w:tmpl w:val="5D8E7F50"/>
    <w:lvl w:ilvl="0" w:tplc="F1944034">
      <w:start w:val="1"/>
      <w:numFmt w:val="decimal"/>
      <w:lvlRestart w:val="0"/>
      <w:pStyle w:val="Bullet1G"/>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41">
    <w:nsid w:val="7DBE480E"/>
    <w:multiLevelType w:val="hybridMultilevel"/>
    <w:tmpl w:val="E598B134"/>
    <w:lvl w:ilvl="0" w:tplc="BC407476">
      <w:start w:val="1"/>
      <w:numFmt w:val="decimal"/>
      <w:lvlText w:val="%1."/>
      <w:lvlJc w:val="left"/>
      <w:pPr>
        <w:tabs>
          <w:tab w:val="num" w:pos="360"/>
        </w:tabs>
        <w:ind w:left="360" w:hanging="360"/>
      </w:pPr>
      <w:rPr>
        <w:rFonts w:hint="default"/>
        <w:b/>
        <w:bCs/>
        <w:color w:val="auto"/>
      </w:rPr>
    </w:lvl>
    <w:lvl w:ilvl="1" w:tplc="0809000F">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9"/>
  </w:num>
  <w:num w:numId="2">
    <w:abstractNumId w:val="23"/>
  </w:num>
  <w:num w:numId="3">
    <w:abstractNumId w:val="5"/>
  </w:num>
  <w:num w:numId="4">
    <w:abstractNumId w:val="21"/>
  </w:num>
  <w:num w:numId="5">
    <w:abstractNumId w:val="18"/>
  </w:num>
  <w:num w:numId="6">
    <w:abstractNumId w:val="11"/>
  </w:num>
  <w:num w:numId="7">
    <w:abstractNumId w:val="40"/>
  </w:num>
  <w:num w:numId="8">
    <w:abstractNumId w:val="5"/>
  </w:num>
  <w:num w:numId="9">
    <w:abstractNumId w:val="21"/>
  </w:num>
  <w:num w:numId="10">
    <w:abstractNumId w:val="11"/>
  </w:num>
  <w:num w:numId="11">
    <w:abstractNumId w:val="40"/>
  </w:num>
  <w:num w:numId="12">
    <w:abstractNumId w:val="17"/>
  </w:num>
  <w:num w:numId="13">
    <w:abstractNumId w:val="10"/>
  </w:num>
  <w:num w:numId="14">
    <w:abstractNumId w:val="35"/>
  </w:num>
  <w:num w:numId="15">
    <w:abstractNumId w:val="7"/>
  </w:num>
  <w:num w:numId="16">
    <w:abstractNumId w:val="1"/>
  </w:num>
  <w:num w:numId="17">
    <w:abstractNumId w:val="2"/>
  </w:num>
  <w:num w:numId="18">
    <w:abstractNumId w:val="3"/>
  </w:num>
  <w:num w:numId="19">
    <w:abstractNumId w:val="14"/>
  </w:num>
  <w:num w:numId="20">
    <w:abstractNumId w:val="41"/>
  </w:num>
  <w:num w:numId="21">
    <w:abstractNumId w:val="38"/>
  </w:num>
  <w:num w:numId="22">
    <w:abstractNumId w:val="1"/>
    <w:lvlOverride w:ilvl="0">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26"/>
  </w:num>
  <w:num w:numId="26">
    <w:abstractNumId w:val="36"/>
  </w:num>
  <w:num w:numId="27">
    <w:abstractNumId w:val="19"/>
  </w:num>
  <w:num w:numId="28">
    <w:abstractNumId w:val="16"/>
  </w:num>
  <w:num w:numId="29">
    <w:abstractNumId w:val="6"/>
  </w:num>
  <w:num w:numId="30">
    <w:abstractNumId w:val="30"/>
  </w:num>
  <w:num w:numId="31">
    <w:abstractNumId w:val="27"/>
  </w:num>
  <w:num w:numId="32">
    <w:abstractNumId w:val="4"/>
  </w:num>
  <w:num w:numId="33">
    <w:abstractNumId w:val="22"/>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5"/>
  </w:num>
  <w:num w:numId="37">
    <w:abstractNumId w:val="20"/>
  </w:num>
  <w:num w:numId="38">
    <w:abstractNumId w:val="9"/>
  </w:num>
  <w:num w:numId="39">
    <w:abstractNumId w:val="25"/>
  </w:num>
  <w:num w:numId="40">
    <w:abstractNumId w:val="12"/>
  </w:num>
  <w:num w:numId="41">
    <w:abstractNumId w:val="24"/>
  </w:num>
  <w:num w:numId="42">
    <w:abstractNumId w:val="28"/>
  </w:num>
  <w:num w:numId="43">
    <w:abstractNumId w:val="13"/>
  </w:num>
  <w:num w:numId="44">
    <w:abstractNumId w:val="32"/>
  </w:num>
  <w:num w:numId="45">
    <w:abstractNumId w:val="29"/>
  </w:num>
  <w:num w:numId="46">
    <w:abstractNumId w:val="33"/>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attachedTemplate r:id="rId1"/>
  <w:defaultTabStop w:val="680"/>
  <w:evenAndOddHeaders/>
  <w:characterSpacingControl w:val="doNotCompress"/>
  <w:hdrShapeDefaults>
    <o:shapedefaults v:ext="edit" spidmax="8193"/>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7403E5"/>
    <w:rsid w:val="000076D5"/>
    <w:rsid w:val="000143D7"/>
    <w:rsid w:val="00043663"/>
    <w:rsid w:val="000505CF"/>
    <w:rsid w:val="000D701C"/>
    <w:rsid w:val="000E2A71"/>
    <w:rsid w:val="00104239"/>
    <w:rsid w:val="00122D97"/>
    <w:rsid w:val="00160263"/>
    <w:rsid w:val="00181F96"/>
    <w:rsid w:val="001A1371"/>
    <w:rsid w:val="001B346A"/>
    <w:rsid w:val="001E1CAD"/>
    <w:rsid w:val="001E290D"/>
    <w:rsid w:val="00206E86"/>
    <w:rsid w:val="002144FA"/>
    <w:rsid w:val="0023469A"/>
    <w:rsid w:val="00243C8A"/>
    <w:rsid w:val="00267A0E"/>
    <w:rsid w:val="002901D9"/>
    <w:rsid w:val="002976C2"/>
    <w:rsid w:val="003260FF"/>
    <w:rsid w:val="003327C8"/>
    <w:rsid w:val="00343D95"/>
    <w:rsid w:val="00374341"/>
    <w:rsid w:val="003809AE"/>
    <w:rsid w:val="003D1062"/>
    <w:rsid w:val="003D280C"/>
    <w:rsid w:val="003D593F"/>
    <w:rsid w:val="00420D7B"/>
    <w:rsid w:val="00423A89"/>
    <w:rsid w:val="00433F2F"/>
    <w:rsid w:val="004506A7"/>
    <w:rsid w:val="00450B21"/>
    <w:rsid w:val="00453B63"/>
    <w:rsid w:val="00455780"/>
    <w:rsid w:val="0048006E"/>
    <w:rsid w:val="004A1892"/>
    <w:rsid w:val="004A5B1B"/>
    <w:rsid w:val="004B0A1C"/>
    <w:rsid w:val="004D298E"/>
    <w:rsid w:val="004F5684"/>
    <w:rsid w:val="00522AE7"/>
    <w:rsid w:val="005324EF"/>
    <w:rsid w:val="0054472E"/>
    <w:rsid w:val="00554199"/>
    <w:rsid w:val="005662A9"/>
    <w:rsid w:val="0058189F"/>
    <w:rsid w:val="005827D4"/>
    <w:rsid w:val="0059622A"/>
    <w:rsid w:val="005C47C7"/>
    <w:rsid w:val="005C5878"/>
    <w:rsid w:val="005C7CEA"/>
    <w:rsid w:val="005D3C0B"/>
    <w:rsid w:val="005D5969"/>
    <w:rsid w:val="005E5217"/>
    <w:rsid w:val="005F0FA4"/>
    <w:rsid w:val="005F30EE"/>
    <w:rsid w:val="0060473A"/>
    <w:rsid w:val="00607C87"/>
    <w:rsid w:val="00656392"/>
    <w:rsid w:val="0068781D"/>
    <w:rsid w:val="006959B0"/>
    <w:rsid w:val="006B3E27"/>
    <w:rsid w:val="006B6507"/>
    <w:rsid w:val="006B6692"/>
    <w:rsid w:val="006C104C"/>
    <w:rsid w:val="00705189"/>
    <w:rsid w:val="00706981"/>
    <w:rsid w:val="0070754A"/>
    <w:rsid w:val="00722C49"/>
    <w:rsid w:val="00733704"/>
    <w:rsid w:val="007403E5"/>
    <w:rsid w:val="00763D36"/>
    <w:rsid w:val="0078071A"/>
    <w:rsid w:val="007C5E82"/>
    <w:rsid w:val="007E542E"/>
    <w:rsid w:val="007F77FC"/>
    <w:rsid w:val="00810187"/>
    <w:rsid w:val="00814982"/>
    <w:rsid w:val="00815319"/>
    <w:rsid w:val="00835BC2"/>
    <w:rsid w:val="00852A9A"/>
    <w:rsid w:val="0085754B"/>
    <w:rsid w:val="008D3C7E"/>
    <w:rsid w:val="008F49E1"/>
    <w:rsid w:val="0090370F"/>
    <w:rsid w:val="009269D2"/>
    <w:rsid w:val="00942135"/>
    <w:rsid w:val="009521B0"/>
    <w:rsid w:val="0098315C"/>
    <w:rsid w:val="00990841"/>
    <w:rsid w:val="00994130"/>
    <w:rsid w:val="009A7E9F"/>
    <w:rsid w:val="009D269F"/>
    <w:rsid w:val="009E5018"/>
    <w:rsid w:val="00A12B37"/>
    <w:rsid w:val="00A33E42"/>
    <w:rsid w:val="00A97D5B"/>
    <w:rsid w:val="00AB6758"/>
    <w:rsid w:val="00B1065E"/>
    <w:rsid w:val="00B13763"/>
    <w:rsid w:val="00B45140"/>
    <w:rsid w:val="00B477A4"/>
    <w:rsid w:val="00B54045"/>
    <w:rsid w:val="00B67660"/>
    <w:rsid w:val="00BD1A44"/>
    <w:rsid w:val="00C128C9"/>
    <w:rsid w:val="00C30353"/>
    <w:rsid w:val="00C32912"/>
    <w:rsid w:val="00C35029"/>
    <w:rsid w:val="00C438D7"/>
    <w:rsid w:val="00C81B50"/>
    <w:rsid w:val="00C822DA"/>
    <w:rsid w:val="00C86A2A"/>
    <w:rsid w:val="00CA53E1"/>
    <w:rsid w:val="00CB28F9"/>
    <w:rsid w:val="00CD1801"/>
    <w:rsid w:val="00D10EF1"/>
    <w:rsid w:val="00D42810"/>
    <w:rsid w:val="00D77F7C"/>
    <w:rsid w:val="00D914A7"/>
    <w:rsid w:val="00DB0596"/>
    <w:rsid w:val="00DB7455"/>
    <w:rsid w:val="00DD13C3"/>
    <w:rsid w:val="00DD596E"/>
    <w:rsid w:val="00DD621E"/>
    <w:rsid w:val="00DF0575"/>
    <w:rsid w:val="00E2007D"/>
    <w:rsid w:val="00E70E04"/>
    <w:rsid w:val="00E76499"/>
    <w:rsid w:val="00E807D8"/>
    <w:rsid w:val="00EC05A7"/>
    <w:rsid w:val="00EC4B6B"/>
    <w:rsid w:val="00EC5A09"/>
    <w:rsid w:val="00EF1EE5"/>
    <w:rsid w:val="00F0670D"/>
    <w:rsid w:val="00F56126"/>
    <w:rsid w:val="00F763B4"/>
    <w:rsid w:val="00F900C3"/>
    <w:rsid w:val="00FC541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qFormat="1"/>
    <w:lsdException w:name="caption" w:uiPriority="35" w:qFormat="1"/>
    <w:lsdException w:name="envelope address" w:uiPriority="0"/>
    <w:lsdException w:name="envelope return" w:uiPriority="0"/>
    <w:lsdException w:name="footnote reference" w:uiPriority="0" w:qFormat="1"/>
    <w:lsdException w:name="page number" w:uiPriority="0" w:qFormat="1"/>
    <w:lsdException w:name="endnote reference" w:uiPriority="0"/>
    <w:lsdException w:name="endnote text" w:uiPriority="0"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Acronym" w:uiPriority="0"/>
    <w:lsdException w:name="annotation subject" w:uiPriority="0"/>
    <w:lsdException w:name="No List" w:uiPriority="0"/>
    <w:lsdException w:name="Outline List 1"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uiPriority w:val="9"/>
    <w:qFormat/>
    <w:rsid w:val="00AB6758"/>
    <w:pPr>
      <w:suppressAutoHyphens/>
      <w:bidi w:val="0"/>
      <w:outlineLvl w:val="0"/>
    </w:pPr>
  </w:style>
  <w:style w:type="paragraph" w:styleId="Heading2">
    <w:name w:val="heading 2"/>
    <w:basedOn w:val="Normal"/>
    <w:next w:val="Normal"/>
    <w:link w:val="Heading2Char"/>
    <w:uiPriority w:val="9"/>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qFormat/>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t,single space,fn,FOOTNOTES,Texto nota pie Car Car Car Car Car Car,Texto nota pie Car Car Car Car Car Car Car,Texto nota pie Car Car Car Car Car Car Ca,Char,Footnote Text Char2,Footnote Text Char1 Char1,Texto nota pie-MDTA,Car,FA Fu"/>
    <w:basedOn w:val="Normal"/>
    <w:link w:val="FootnoteTextChar"/>
    <w:unhideWhenUsed/>
    <w:qFormat/>
    <w:rsid w:val="001A1371"/>
    <w:pPr>
      <w:spacing w:line="240" w:lineRule="auto"/>
    </w:pPr>
    <w:rPr>
      <w:szCs w:val="20"/>
    </w:rPr>
  </w:style>
  <w:style w:type="character" w:customStyle="1" w:styleId="FootnoteTextChar">
    <w:name w:val="Footnote Text Char"/>
    <w:aliases w:val="5_G Char,ft Char,single space Char,fn Char,FOOTNOTES Char,Texto nota pie Car Car Car Car Car Car Char,Texto nota pie Car Car Car Car Car Car Car Char,Texto nota pie Car Car Car Car Car Car Ca Char,Char Char,Footnote Text Char2 Char"/>
    <w:basedOn w:val="DefaultParagraphFont"/>
    <w:link w:val="FootnoteText"/>
    <w:rsid w:val="001A1371"/>
    <w:rPr>
      <w:sz w:val="20"/>
      <w:szCs w:val="20"/>
    </w:rPr>
  </w:style>
  <w:style w:type="character" w:styleId="FootnoteReference">
    <w:name w:val="footnote reference"/>
    <w:aliases w:val="4_GA,4_G,Ref. de nota al pie 2,Texto de nota al pie,Appel note de bas de page,Footnotes refss,f,Footnote number,referencia nota al pie,BVI fnr,16 Point,Superscript 6 Point,Texto nota al pie,Ref. de nota al pi,Appel note de bas de...,R"/>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423A89"/>
    <w:pPr>
      <w:keepNext/>
      <w:keepLines/>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uiPriority w:val="99"/>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uiPriority w:val="99"/>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uiPriority w:val="9"/>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qFormat/>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qFormat/>
    <w:rsid w:val="003260FF"/>
    <w:rPr>
      <w:i/>
      <w:iCs/>
    </w:rPr>
  </w:style>
  <w:style w:type="character" w:styleId="IntenseEmphasis">
    <w:name w:val="Intense Emphasis"/>
    <w:basedOn w:val="DefaultParagraphFont"/>
    <w:uiPriority w:val="21"/>
    <w:qFormat/>
    <w:rsid w:val="003260FF"/>
    <w:rPr>
      <w:b/>
      <w:bCs/>
      <w:i/>
      <w:iCs/>
      <w:color w:val="4F81BD" w:themeColor="accent1"/>
    </w:rPr>
  </w:style>
  <w:style w:type="character" w:styleId="Strong">
    <w:name w:val="Strong"/>
    <w:basedOn w:val="DefaultParagraphFont"/>
    <w:uiPriority w:val="22"/>
    <w:qFormat/>
    <w:rsid w:val="003260FF"/>
    <w:rPr>
      <w:b/>
      <w:bCs/>
    </w:rPr>
  </w:style>
  <w:style w:type="paragraph" w:styleId="Quote">
    <w:name w:val="Quote"/>
    <w:basedOn w:val="Normal"/>
    <w:next w:val="Normal"/>
    <w:link w:val="QuoteChar"/>
    <w:uiPriority w:val="29"/>
    <w:qFormat/>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qFormat/>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qFormat/>
    <w:rsid w:val="003260FF"/>
    <w:rPr>
      <w:smallCaps/>
      <w:color w:val="C0504D" w:themeColor="accent2"/>
      <w:u w:val="single"/>
    </w:rPr>
  </w:style>
  <w:style w:type="character" w:styleId="IntenseReference">
    <w:name w:val="Intense Reference"/>
    <w:basedOn w:val="DefaultParagraphFont"/>
    <w:uiPriority w:val="32"/>
    <w:qFormat/>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B3E27"/>
    <w:rPr>
      <w:rFonts w:ascii="Tahoma" w:hAnsi="Tahoma" w:cs="Tahoma"/>
      <w:sz w:val="16"/>
      <w:szCs w:val="16"/>
    </w:rPr>
  </w:style>
  <w:style w:type="paragraph" w:customStyle="1" w:styleId="HMG">
    <w:name w:val="_ H __M_G"/>
    <w:basedOn w:val="Normal"/>
    <w:next w:val="Normal"/>
    <w:rsid w:val="004A1892"/>
    <w:pPr>
      <w:keepNext/>
      <w:keepLines/>
      <w:tabs>
        <w:tab w:val="right" w:pos="851"/>
      </w:tabs>
      <w:bidi w:val="0"/>
      <w:spacing w:before="240" w:after="240" w:line="360" w:lineRule="exact"/>
      <w:ind w:left="1134" w:right="1134" w:hanging="1134"/>
      <w:jc w:val="left"/>
    </w:pPr>
    <w:rPr>
      <w:rFonts w:ascii="Calibri" w:hAnsi="Calibri" w:cs="Arial"/>
      <w:b/>
      <w:sz w:val="34"/>
      <w:szCs w:val="22"/>
    </w:rPr>
  </w:style>
  <w:style w:type="paragraph" w:customStyle="1" w:styleId="HChG">
    <w:name w:val="_ H _Ch_G"/>
    <w:basedOn w:val="Normal"/>
    <w:next w:val="Normal"/>
    <w:link w:val="HChGChar"/>
    <w:rsid w:val="004A1892"/>
    <w:pPr>
      <w:keepNext/>
      <w:keepLines/>
      <w:tabs>
        <w:tab w:val="right" w:pos="851"/>
      </w:tabs>
      <w:bidi w:val="0"/>
      <w:spacing w:before="360" w:after="240" w:line="300" w:lineRule="exact"/>
      <w:ind w:left="1134" w:right="1134" w:hanging="1134"/>
      <w:jc w:val="left"/>
    </w:pPr>
    <w:rPr>
      <w:rFonts w:ascii="Calibri" w:hAnsi="Calibri" w:cs="Times New Roman"/>
      <w:b/>
      <w:sz w:val="28"/>
      <w:szCs w:val="20"/>
      <w:lang w:val="x-none"/>
    </w:rPr>
  </w:style>
  <w:style w:type="paragraph" w:customStyle="1" w:styleId="ParaNoG">
    <w:name w:val="_ParaNo._G"/>
    <w:basedOn w:val="SingleTxtG"/>
    <w:link w:val="ParaNoGChar"/>
    <w:rsid w:val="004A1892"/>
    <w:pPr>
      <w:numPr>
        <w:numId w:val="16"/>
      </w:numPr>
    </w:pPr>
    <w:rPr>
      <w:rFonts w:cs="Arial"/>
    </w:rPr>
  </w:style>
  <w:style w:type="paragraph" w:customStyle="1" w:styleId="SingleTxtG">
    <w:name w:val="_ Single Txt_G"/>
    <w:basedOn w:val="Normal"/>
    <w:link w:val="SingleTxtGChar"/>
    <w:qFormat/>
    <w:rsid w:val="004A1892"/>
    <w:pPr>
      <w:bidi w:val="0"/>
      <w:spacing w:after="120" w:line="276" w:lineRule="auto"/>
      <w:ind w:left="1134" w:right="1134"/>
      <w:jc w:val="both"/>
    </w:pPr>
    <w:rPr>
      <w:rFonts w:ascii="Calibri" w:hAnsi="Calibri" w:cs="Times New Roman"/>
      <w:szCs w:val="20"/>
      <w:lang w:val="x-none"/>
    </w:rPr>
  </w:style>
  <w:style w:type="paragraph" w:customStyle="1" w:styleId="SMG">
    <w:name w:val="__S_M_G"/>
    <w:basedOn w:val="Normal"/>
    <w:next w:val="Normal"/>
    <w:rsid w:val="004A1892"/>
    <w:pPr>
      <w:keepNext/>
      <w:keepLines/>
      <w:bidi w:val="0"/>
      <w:spacing w:before="240" w:after="240" w:line="420" w:lineRule="exact"/>
      <w:ind w:left="1134" w:right="1134"/>
      <w:jc w:val="left"/>
    </w:pPr>
    <w:rPr>
      <w:rFonts w:ascii="Calibri" w:hAnsi="Calibri" w:cs="Arial"/>
      <w:b/>
      <w:sz w:val="40"/>
      <w:szCs w:val="22"/>
    </w:rPr>
  </w:style>
  <w:style w:type="paragraph" w:customStyle="1" w:styleId="SLG">
    <w:name w:val="__S_L_G"/>
    <w:basedOn w:val="Normal"/>
    <w:next w:val="Normal"/>
    <w:rsid w:val="004A1892"/>
    <w:pPr>
      <w:keepNext/>
      <w:keepLines/>
      <w:bidi w:val="0"/>
      <w:spacing w:before="240" w:after="240" w:line="580" w:lineRule="exact"/>
      <w:ind w:left="1134" w:right="1134"/>
      <w:jc w:val="left"/>
    </w:pPr>
    <w:rPr>
      <w:rFonts w:ascii="Calibri" w:hAnsi="Calibri" w:cs="Arial"/>
      <w:b/>
      <w:sz w:val="56"/>
      <w:szCs w:val="22"/>
    </w:rPr>
  </w:style>
  <w:style w:type="paragraph" w:customStyle="1" w:styleId="SSG">
    <w:name w:val="__S_S_G"/>
    <w:basedOn w:val="Normal"/>
    <w:next w:val="Normal"/>
    <w:rsid w:val="004A1892"/>
    <w:pPr>
      <w:keepNext/>
      <w:keepLines/>
      <w:bidi w:val="0"/>
      <w:spacing w:before="240" w:after="240" w:line="300" w:lineRule="exact"/>
      <w:ind w:left="1134" w:right="1134"/>
      <w:jc w:val="left"/>
    </w:pPr>
    <w:rPr>
      <w:rFonts w:ascii="Calibri" w:hAnsi="Calibri" w:cs="Arial"/>
      <w:b/>
      <w:sz w:val="28"/>
      <w:szCs w:val="22"/>
    </w:rPr>
  </w:style>
  <w:style w:type="paragraph" w:customStyle="1" w:styleId="Listecouleur-Accent11">
    <w:name w:val="Liste couleur - Accent 11"/>
    <w:basedOn w:val="Normal"/>
    <w:uiPriority w:val="34"/>
    <w:rsid w:val="004A1892"/>
    <w:pPr>
      <w:bidi w:val="0"/>
      <w:spacing w:after="200" w:line="276" w:lineRule="auto"/>
      <w:ind w:left="720"/>
      <w:contextualSpacing/>
      <w:jc w:val="left"/>
    </w:pPr>
    <w:rPr>
      <w:rFonts w:ascii="Calibri" w:eastAsia="Calibri" w:hAnsi="Calibri" w:cs="Times New Roman"/>
      <w:sz w:val="22"/>
      <w:szCs w:val="22"/>
    </w:rPr>
  </w:style>
  <w:style w:type="paragraph" w:customStyle="1" w:styleId="XLargeG">
    <w:name w:val="__XLarge_G"/>
    <w:basedOn w:val="Normal"/>
    <w:next w:val="Normal"/>
    <w:rsid w:val="004A1892"/>
    <w:pPr>
      <w:keepNext/>
      <w:keepLines/>
      <w:bidi w:val="0"/>
      <w:spacing w:before="240" w:after="240" w:line="420" w:lineRule="exact"/>
      <w:ind w:left="1134" w:right="1134"/>
      <w:jc w:val="left"/>
    </w:pPr>
    <w:rPr>
      <w:rFonts w:ascii="Calibri" w:hAnsi="Calibri" w:cs="Arial"/>
      <w:b/>
      <w:sz w:val="40"/>
      <w:szCs w:val="22"/>
    </w:rPr>
  </w:style>
  <w:style w:type="paragraph" w:customStyle="1" w:styleId="Bullet1G">
    <w:name w:val="_Bullet 1_G"/>
    <w:basedOn w:val="Normal"/>
    <w:rsid w:val="004A1892"/>
    <w:pPr>
      <w:numPr>
        <w:numId w:val="1"/>
      </w:numPr>
      <w:bidi w:val="0"/>
      <w:spacing w:after="120" w:line="276" w:lineRule="auto"/>
      <w:ind w:right="1134"/>
      <w:jc w:val="both"/>
    </w:pPr>
    <w:rPr>
      <w:rFonts w:ascii="Calibri" w:hAnsi="Calibri" w:cs="Arial"/>
      <w:sz w:val="22"/>
      <w:szCs w:val="22"/>
    </w:rPr>
  </w:style>
  <w:style w:type="character" w:styleId="Hyperlink">
    <w:name w:val="Hyperlink"/>
    <w:uiPriority w:val="99"/>
    <w:unhideWhenUsed/>
    <w:rsid w:val="004A1892"/>
    <w:rPr>
      <w:color w:val="0000FF"/>
      <w:u w:val="single"/>
    </w:rPr>
  </w:style>
  <w:style w:type="character" w:customStyle="1" w:styleId="apple-converted-space">
    <w:name w:val="apple-converted-space"/>
    <w:basedOn w:val="DefaultParagraphFont"/>
    <w:rsid w:val="004A1892"/>
  </w:style>
  <w:style w:type="paragraph" w:customStyle="1" w:styleId="Default">
    <w:name w:val="Default"/>
    <w:rsid w:val="004A1892"/>
    <w:pPr>
      <w:autoSpaceDE w:val="0"/>
      <w:autoSpaceDN w:val="0"/>
      <w:adjustRightInd w:val="0"/>
    </w:pPr>
    <w:rPr>
      <w:rFonts w:ascii="Calibri" w:hAnsi="Calibri" w:cs="Arial"/>
      <w:color w:val="000000"/>
      <w:sz w:val="24"/>
      <w:szCs w:val="24"/>
      <w:lang w:val="en-GB" w:eastAsia="en-GB"/>
    </w:rPr>
  </w:style>
  <w:style w:type="paragraph" w:customStyle="1" w:styleId="Bullet2G">
    <w:name w:val="_Bullet 2_G"/>
    <w:basedOn w:val="Normal"/>
    <w:rsid w:val="004A1892"/>
    <w:pPr>
      <w:bidi w:val="0"/>
      <w:spacing w:after="120" w:line="276" w:lineRule="auto"/>
      <w:ind w:right="1134"/>
      <w:jc w:val="both"/>
    </w:pPr>
    <w:rPr>
      <w:rFonts w:ascii="Calibri" w:hAnsi="Calibri" w:cs="Arial"/>
      <w:sz w:val="22"/>
      <w:szCs w:val="22"/>
    </w:rPr>
  </w:style>
  <w:style w:type="paragraph" w:customStyle="1" w:styleId="H1G">
    <w:name w:val="_ H_1_G"/>
    <w:basedOn w:val="Normal"/>
    <w:next w:val="Normal"/>
    <w:rsid w:val="004A1892"/>
    <w:pPr>
      <w:keepNext/>
      <w:keepLines/>
      <w:tabs>
        <w:tab w:val="right" w:pos="851"/>
      </w:tabs>
      <w:bidi w:val="0"/>
      <w:spacing w:before="360" w:after="240" w:line="270" w:lineRule="exact"/>
      <w:ind w:left="1134" w:right="1134" w:hanging="1134"/>
      <w:jc w:val="left"/>
    </w:pPr>
    <w:rPr>
      <w:rFonts w:ascii="Calibri" w:hAnsi="Calibri" w:cs="Arial"/>
      <w:b/>
      <w:sz w:val="24"/>
      <w:szCs w:val="22"/>
    </w:rPr>
  </w:style>
  <w:style w:type="paragraph" w:customStyle="1" w:styleId="H23G">
    <w:name w:val="_ H_2/3_G"/>
    <w:basedOn w:val="Normal"/>
    <w:next w:val="Normal"/>
    <w:rsid w:val="004A1892"/>
    <w:pPr>
      <w:keepNext/>
      <w:keepLines/>
      <w:tabs>
        <w:tab w:val="right" w:pos="851"/>
      </w:tabs>
      <w:bidi w:val="0"/>
      <w:spacing w:before="240" w:after="120" w:line="240" w:lineRule="exact"/>
      <w:ind w:left="1134" w:right="1134" w:hanging="1134"/>
      <w:jc w:val="left"/>
    </w:pPr>
    <w:rPr>
      <w:rFonts w:ascii="Calibri" w:hAnsi="Calibri" w:cs="Arial"/>
      <w:b/>
      <w:sz w:val="22"/>
      <w:szCs w:val="22"/>
    </w:rPr>
  </w:style>
  <w:style w:type="paragraph" w:customStyle="1" w:styleId="H4G">
    <w:name w:val="_ H_4_G"/>
    <w:basedOn w:val="Normal"/>
    <w:next w:val="Normal"/>
    <w:rsid w:val="004A1892"/>
    <w:pPr>
      <w:keepNext/>
      <w:keepLines/>
      <w:tabs>
        <w:tab w:val="right" w:pos="851"/>
      </w:tabs>
      <w:bidi w:val="0"/>
      <w:spacing w:before="240" w:after="120" w:line="240" w:lineRule="exact"/>
      <w:ind w:left="1134" w:right="1134" w:hanging="1134"/>
      <w:jc w:val="left"/>
    </w:pPr>
    <w:rPr>
      <w:rFonts w:ascii="Calibri" w:hAnsi="Calibri" w:cs="Arial"/>
      <w:i/>
      <w:sz w:val="22"/>
      <w:szCs w:val="22"/>
    </w:rPr>
  </w:style>
  <w:style w:type="paragraph" w:customStyle="1" w:styleId="H56G">
    <w:name w:val="_ H_5/6_G"/>
    <w:basedOn w:val="Normal"/>
    <w:next w:val="Normal"/>
    <w:rsid w:val="004A1892"/>
    <w:pPr>
      <w:keepNext/>
      <w:keepLines/>
      <w:tabs>
        <w:tab w:val="right" w:pos="851"/>
      </w:tabs>
      <w:bidi w:val="0"/>
      <w:spacing w:before="240" w:after="120" w:line="240" w:lineRule="exact"/>
      <w:ind w:right="1134"/>
      <w:jc w:val="left"/>
    </w:pPr>
    <w:rPr>
      <w:rFonts w:ascii="Calibri" w:hAnsi="Calibri" w:cs="Arial"/>
      <w:sz w:val="22"/>
      <w:szCs w:val="22"/>
    </w:rPr>
  </w:style>
  <w:style w:type="numbering" w:styleId="111111">
    <w:name w:val="Outline List 2"/>
    <w:basedOn w:val="NoList"/>
    <w:semiHidden/>
    <w:rsid w:val="004A1892"/>
    <w:pPr>
      <w:numPr>
        <w:numId w:val="14"/>
      </w:numPr>
    </w:pPr>
  </w:style>
  <w:style w:type="numbering" w:styleId="1ai">
    <w:name w:val="Outline List 1"/>
    <w:basedOn w:val="NoList"/>
    <w:semiHidden/>
    <w:rsid w:val="004A1892"/>
    <w:pPr>
      <w:numPr>
        <w:numId w:val="15"/>
      </w:numPr>
    </w:pPr>
  </w:style>
  <w:style w:type="paragraph" w:customStyle="1" w:styleId="SingleIntend">
    <w:name w:val="_ Single Intend"/>
    <w:basedOn w:val="SingleTxtG"/>
    <w:autoRedefine/>
    <w:rsid w:val="004A1892"/>
    <w:pPr>
      <w:ind w:firstLine="567"/>
    </w:pPr>
  </w:style>
  <w:style w:type="character" w:styleId="CommentReference">
    <w:name w:val="annotation reference"/>
    <w:uiPriority w:val="99"/>
    <w:rsid w:val="004A1892"/>
    <w:rPr>
      <w:sz w:val="16"/>
      <w:szCs w:val="16"/>
    </w:rPr>
  </w:style>
  <w:style w:type="paragraph" w:styleId="CommentText">
    <w:name w:val="annotation text"/>
    <w:basedOn w:val="Normal"/>
    <w:link w:val="CommentTextChar"/>
    <w:uiPriority w:val="99"/>
    <w:semiHidden/>
    <w:rsid w:val="004A1892"/>
    <w:pPr>
      <w:bidi w:val="0"/>
      <w:spacing w:after="200" w:line="276" w:lineRule="auto"/>
      <w:jc w:val="left"/>
    </w:pPr>
    <w:rPr>
      <w:rFonts w:ascii="Calibri" w:hAnsi="Calibri" w:cs="Times New Roman"/>
      <w:szCs w:val="20"/>
      <w:lang w:val="x-none"/>
    </w:rPr>
  </w:style>
  <w:style w:type="character" w:customStyle="1" w:styleId="CommentTextChar">
    <w:name w:val="Comment Text Char"/>
    <w:basedOn w:val="DefaultParagraphFont"/>
    <w:link w:val="CommentText"/>
    <w:uiPriority w:val="99"/>
    <w:semiHidden/>
    <w:rsid w:val="004A1892"/>
    <w:rPr>
      <w:rFonts w:ascii="Calibri" w:hAnsi="Calibri" w:cs="Times New Roman"/>
      <w:sz w:val="20"/>
      <w:szCs w:val="20"/>
      <w:lang w:val="x-none"/>
    </w:rPr>
  </w:style>
  <w:style w:type="paragraph" w:styleId="CommentSubject">
    <w:name w:val="annotation subject"/>
    <w:basedOn w:val="CommentText"/>
    <w:next w:val="CommentText"/>
    <w:link w:val="CommentSubjectChar"/>
    <w:semiHidden/>
    <w:rsid w:val="004A1892"/>
    <w:rPr>
      <w:b/>
      <w:bCs/>
    </w:rPr>
  </w:style>
  <w:style w:type="character" w:customStyle="1" w:styleId="CommentSubjectChar">
    <w:name w:val="Comment Subject Char"/>
    <w:basedOn w:val="CommentTextChar"/>
    <w:link w:val="CommentSubject"/>
    <w:semiHidden/>
    <w:rsid w:val="004A1892"/>
    <w:rPr>
      <w:rFonts w:ascii="Calibri" w:hAnsi="Calibri" w:cs="Times New Roman"/>
      <w:b/>
      <w:bCs/>
      <w:sz w:val="20"/>
      <w:szCs w:val="20"/>
      <w:lang w:val="x-none"/>
    </w:rPr>
  </w:style>
  <w:style w:type="paragraph" w:styleId="NormalWeb">
    <w:name w:val="Normal (Web)"/>
    <w:basedOn w:val="Normal"/>
    <w:unhideWhenUsed/>
    <w:rsid w:val="004A1892"/>
    <w:pPr>
      <w:bidi w:val="0"/>
      <w:spacing w:before="100" w:beforeAutospacing="1" w:after="100" w:afterAutospacing="1" w:line="240" w:lineRule="auto"/>
      <w:jc w:val="left"/>
    </w:pPr>
    <w:rPr>
      <w:rFonts w:ascii="Verdana" w:hAnsi="Verdana" w:cs="Arial"/>
      <w:color w:val="555555"/>
      <w:sz w:val="17"/>
      <w:szCs w:val="17"/>
    </w:rPr>
  </w:style>
  <w:style w:type="character" w:styleId="FollowedHyperlink">
    <w:name w:val="FollowedHyperlink"/>
    <w:rsid w:val="004A1892"/>
    <w:rPr>
      <w:color w:val="800080"/>
      <w:u w:val="single"/>
    </w:rPr>
  </w:style>
  <w:style w:type="character" w:customStyle="1" w:styleId="st">
    <w:name w:val="st"/>
    <w:basedOn w:val="DefaultParagraphFont"/>
    <w:rsid w:val="004A1892"/>
  </w:style>
  <w:style w:type="paragraph" w:styleId="EnvelopeReturn">
    <w:name w:val="envelope return"/>
    <w:basedOn w:val="Normal"/>
    <w:semiHidden/>
    <w:rsid w:val="004A1892"/>
    <w:pPr>
      <w:bidi w:val="0"/>
      <w:spacing w:after="200" w:line="276" w:lineRule="auto"/>
      <w:jc w:val="left"/>
    </w:pPr>
    <w:rPr>
      <w:rFonts w:ascii="Arial" w:hAnsi="Arial" w:cs="Arial"/>
      <w:sz w:val="22"/>
      <w:szCs w:val="22"/>
    </w:rPr>
  </w:style>
  <w:style w:type="paragraph" w:customStyle="1" w:styleId="Text">
    <w:name w:val="Text"/>
    <w:basedOn w:val="ParaNoG"/>
    <w:link w:val="TextChar"/>
    <w:rsid w:val="004A1892"/>
  </w:style>
  <w:style w:type="character" w:styleId="HTMLAcronym">
    <w:name w:val="HTML Acronym"/>
    <w:basedOn w:val="DefaultParagraphFont"/>
    <w:semiHidden/>
    <w:rsid w:val="004A1892"/>
  </w:style>
  <w:style w:type="paragraph" w:customStyle="1" w:styleId="Headingb1">
    <w:name w:val="Heading b 1"/>
    <w:basedOn w:val="HChG"/>
    <w:link w:val="Headingb1Char"/>
    <w:rsid w:val="004A1892"/>
  </w:style>
  <w:style w:type="character" w:customStyle="1" w:styleId="SingleTxtGChar">
    <w:name w:val="_ Single Txt_G Char"/>
    <w:link w:val="SingleTxtG"/>
    <w:rsid w:val="004A1892"/>
    <w:rPr>
      <w:rFonts w:ascii="Calibri" w:hAnsi="Calibri" w:cs="Times New Roman"/>
      <w:sz w:val="20"/>
      <w:szCs w:val="20"/>
      <w:lang w:val="x-none"/>
    </w:rPr>
  </w:style>
  <w:style w:type="character" w:customStyle="1" w:styleId="ParaNoGChar">
    <w:name w:val="_ParaNo._G Char"/>
    <w:link w:val="ParaNoG"/>
    <w:rsid w:val="004A1892"/>
    <w:rPr>
      <w:rFonts w:ascii="Calibri" w:hAnsi="Calibri" w:cs="Arial"/>
      <w:sz w:val="20"/>
      <w:szCs w:val="20"/>
      <w:lang w:val="x-none"/>
    </w:rPr>
  </w:style>
  <w:style w:type="character" w:customStyle="1" w:styleId="TextChar">
    <w:name w:val="Text Char"/>
    <w:basedOn w:val="ParaNoGChar"/>
    <w:link w:val="Text"/>
    <w:rsid w:val="004A1892"/>
    <w:rPr>
      <w:rFonts w:ascii="Calibri" w:hAnsi="Calibri" w:cs="Arial"/>
      <w:sz w:val="20"/>
      <w:szCs w:val="20"/>
      <w:lang w:val="x-none"/>
    </w:rPr>
  </w:style>
  <w:style w:type="character" w:customStyle="1" w:styleId="HChGChar">
    <w:name w:val="_ H _Ch_G Char"/>
    <w:link w:val="HChG"/>
    <w:rsid w:val="004A1892"/>
    <w:rPr>
      <w:rFonts w:ascii="Calibri" w:hAnsi="Calibri" w:cs="Times New Roman"/>
      <w:b/>
      <w:sz w:val="28"/>
      <w:szCs w:val="20"/>
      <w:lang w:val="x-none"/>
    </w:rPr>
  </w:style>
  <w:style w:type="character" w:customStyle="1" w:styleId="Headingb1Char">
    <w:name w:val="Heading b 1 Char"/>
    <w:basedOn w:val="HChGChar"/>
    <w:link w:val="Headingb1"/>
    <w:rsid w:val="004A1892"/>
    <w:rPr>
      <w:rFonts w:ascii="Calibri" w:hAnsi="Calibri" w:cs="Times New Roman"/>
      <w:b/>
      <w:sz w:val="28"/>
      <w:szCs w:val="20"/>
      <w:lang w:val="x-none"/>
    </w:rPr>
  </w:style>
  <w:style w:type="paragraph" w:customStyle="1" w:styleId="Tramecouleur-Accent11">
    <w:name w:val="Trame couleur - Accent 11"/>
    <w:hidden/>
    <w:uiPriority w:val="99"/>
    <w:semiHidden/>
    <w:rsid w:val="004A1892"/>
    <w:rPr>
      <w:rFonts w:ascii="Calibri" w:hAnsi="Calibri" w:cs="Arial"/>
      <w:lang w:val="en-GB"/>
    </w:rPr>
  </w:style>
  <w:style w:type="character" w:customStyle="1" w:styleId="hps">
    <w:name w:val="hps"/>
    <w:rsid w:val="004A1892"/>
  </w:style>
  <w:style w:type="paragraph" w:styleId="HTMLPreformatted">
    <w:name w:val="HTML Preformatted"/>
    <w:basedOn w:val="Normal"/>
    <w:link w:val="HTMLPreformattedChar"/>
    <w:uiPriority w:val="99"/>
    <w:unhideWhenUsed/>
    <w:rsid w:val="004A1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200" w:line="240" w:lineRule="auto"/>
      <w:jc w:val="left"/>
    </w:pPr>
    <w:rPr>
      <w:rFonts w:ascii="Courier New" w:hAnsi="Courier New" w:cs="Times New Roman"/>
      <w:szCs w:val="20"/>
      <w:lang w:val="x-none" w:eastAsia="x-none"/>
    </w:rPr>
  </w:style>
  <w:style w:type="character" w:customStyle="1" w:styleId="HTMLPreformattedChar">
    <w:name w:val="HTML Preformatted Char"/>
    <w:basedOn w:val="DefaultParagraphFont"/>
    <w:link w:val="HTMLPreformatted"/>
    <w:uiPriority w:val="99"/>
    <w:rsid w:val="004A1892"/>
    <w:rPr>
      <w:rFonts w:ascii="Courier New" w:hAnsi="Courier New" w:cs="Times New Roman"/>
      <w:sz w:val="20"/>
      <w:szCs w:val="20"/>
      <w:lang w:val="x-none" w:eastAsia="x-none"/>
    </w:rPr>
  </w:style>
  <w:style w:type="paragraph" w:customStyle="1" w:styleId="Rvision">
    <w:name w:val="Révision"/>
    <w:hidden/>
    <w:uiPriority w:val="99"/>
    <w:semiHidden/>
    <w:rsid w:val="004A1892"/>
    <w:rPr>
      <w:rFonts w:ascii="Calibri" w:hAnsi="Calibri" w:cs="Arial"/>
      <w:lang w:val="en-GB"/>
    </w:rPr>
  </w:style>
  <w:style w:type="paragraph" w:customStyle="1" w:styleId="Paragraphedeliste">
    <w:name w:val="Paragraphe de liste"/>
    <w:basedOn w:val="Normal"/>
    <w:uiPriority w:val="99"/>
    <w:rsid w:val="004A1892"/>
    <w:pPr>
      <w:bidi w:val="0"/>
      <w:spacing w:after="200" w:line="276" w:lineRule="auto"/>
      <w:ind w:left="720"/>
      <w:jc w:val="left"/>
    </w:pPr>
    <w:rPr>
      <w:rFonts w:ascii="Calibri" w:hAnsi="Calibri" w:cs="Arial"/>
      <w:sz w:val="22"/>
      <w:szCs w:val="22"/>
    </w:rPr>
  </w:style>
  <w:style w:type="character" w:customStyle="1" w:styleId="shorttext">
    <w:name w:val="short_text"/>
    <w:rsid w:val="004A1892"/>
  </w:style>
  <w:style w:type="character" w:customStyle="1" w:styleId="longtext">
    <w:name w:val="long_text"/>
    <w:rsid w:val="004A1892"/>
  </w:style>
  <w:style w:type="character" w:customStyle="1" w:styleId="st1">
    <w:name w:val="st1"/>
    <w:rsid w:val="004A1892"/>
  </w:style>
  <w:style w:type="character" w:customStyle="1" w:styleId="atn">
    <w:name w:val="atn"/>
    <w:rsid w:val="004A1892"/>
  </w:style>
  <w:style w:type="character" w:customStyle="1" w:styleId="ff01">
    <w:name w:val="ff01"/>
    <w:rsid w:val="004A1892"/>
    <w:rPr>
      <w:rFonts w:ascii="ff0" w:hAnsi="ff0" w:hint="default"/>
    </w:rPr>
  </w:style>
  <w:style w:type="paragraph" w:styleId="Caption">
    <w:name w:val="caption"/>
    <w:basedOn w:val="Normal"/>
    <w:next w:val="Normal"/>
    <w:uiPriority w:val="35"/>
    <w:semiHidden/>
    <w:unhideWhenUsed/>
    <w:qFormat/>
    <w:rsid w:val="004A1892"/>
    <w:pPr>
      <w:bidi w:val="0"/>
      <w:spacing w:after="200" w:line="240" w:lineRule="auto"/>
      <w:jc w:val="left"/>
    </w:pPr>
    <w:rPr>
      <w:rFonts w:ascii="Calibri" w:hAnsi="Calibri" w:cs="Arial"/>
      <w:b/>
      <w:bCs/>
      <w:color w:val="5B9BD5"/>
      <w:sz w:val="18"/>
      <w:szCs w:val="18"/>
    </w:rPr>
  </w:style>
  <w:style w:type="paragraph" w:styleId="NoSpacing">
    <w:name w:val="No Spacing"/>
    <w:uiPriority w:val="1"/>
    <w:qFormat/>
    <w:rsid w:val="004A1892"/>
    <w:pPr>
      <w:spacing w:after="0" w:line="240" w:lineRule="auto"/>
    </w:pPr>
    <w:rPr>
      <w:rFonts w:ascii="Calibri" w:hAnsi="Calibri" w:cs="Arial"/>
    </w:rPr>
  </w:style>
  <w:style w:type="paragraph" w:styleId="TOCHeading">
    <w:name w:val="TOC Heading"/>
    <w:basedOn w:val="Heading1"/>
    <w:next w:val="Normal"/>
    <w:uiPriority w:val="39"/>
    <w:semiHidden/>
    <w:unhideWhenUsed/>
    <w:qFormat/>
    <w:rsid w:val="004A1892"/>
    <w:pPr>
      <w:keepNext/>
      <w:keepLines/>
      <w:tabs>
        <w:tab w:val="clear" w:pos="1928"/>
        <w:tab w:val="clear" w:pos="2608"/>
        <w:tab w:val="clear" w:pos="3289"/>
        <w:tab w:val="clear" w:pos="3969"/>
        <w:tab w:val="clear" w:pos="4649"/>
        <w:tab w:val="clear" w:pos="5330"/>
      </w:tabs>
      <w:suppressAutoHyphens w:val="0"/>
      <w:spacing w:before="480" w:after="0" w:line="276" w:lineRule="auto"/>
      <w:ind w:left="0" w:right="0"/>
      <w:jc w:val="left"/>
      <w:outlineLvl w:val="9"/>
    </w:pPr>
    <w:rPr>
      <w:rFonts w:ascii="Calibri Light" w:eastAsia="SimSun" w:hAnsi="Calibri Light" w:cs="Times New Roman"/>
      <w:b/>
      <w:bCs/>
      <w:color w:val="2E74B5"/>
      <w:sz w:val="28"/>
      <w:szCs w:val="28"/>
      <w:lang w:val="x-none" w:eastAsia="x-none"/>
    </w:rPr>
  </w:style>
  <w:style w:type="paragraph" w:styleId="EnvelopeAddress">
    <w:name w:val="envelope address"/>
    <w:basedOn w:val="Normal"/>
    <w:semiHidden/>
    <w:rsid w:val="004A1892"/>
    <w:pPr>
      <w:framePr w:w="7920" w:h="1980" w:hRule="exact" w:hSpace="180" w:wrap="auto" w:hAnchor="page" w:xAlign="center" w:yAlign="bottom"/>
      <w:bidi w:val="0"/>
      <w:spacing w:after="200" w:line="276" w:lineRule="auto"/>
      <w:ind w:left="2880"/>
      <w:jc w:val="left"/>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qFormat="1"/>
    <w:lsdException w:name="caption" w:uiPriority="35" w:qFormat="1"/>
    <w:lsdException w:name="envelope address" w:uiPriority="0"/>
    <w:lsdException w:name="envelope return" w:uiPriority="0"/>
    <w:lsdException w:name="footnote reference" w:uiPriority="0" w:qFormat="1"/>
    <w:lsdException w:name="page number" w:uiPriority="0" w:qFormat="1"/>
    <w:lsdException w:name="endnote reference" w:uiPriority="0"/>
    <w:lsdException w:name="endnote text" w:uiPriority="0"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Acronym" w:uiPriority="0"/>
    <w:lsdException w:name="annotation subject" w:uiPriority="0"/>
    <w:lsdException w:name="No List" w:uiPriority="0"/>
    <w:lsdException w:name="Outline List 1"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uiPriority w:val="9"/>
    <w:qFormat/>
    <w:rsid w:val="00AB6758"/>
    <w:pPr>
      <w:suppressAutoHyphens/>
      <w:bidi w:val="0"/>
      <w:outlineLvl w:val="0"/>
    </w:pPr>
  </w:style>
  <w:style w:type="paragraph" w:styleId="Heading2">
    <w:name w:val="heading 2"/>
    <w:basedOn w:val="Normal"/>
    <w:next w:val="Normal"/>
    <w:link w:val="Heading2Char"/>
    <w:uiPriority w:val="9"/>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qFormat/>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t,single space,fn,FOOTNOTES,Texto nota pie Car Car Car Car Car Car,Texto nota pie Car Car Car Car Car Car Car,Texto nota pie Car Car Car Car Car Car Ca,Char,Footnote Text Char2,Footnote Text Char1 Char1,Texto nota pie-MDTA,Car,FA Fu"/>
    <w:basedOn w:val="Normal"/>
    <w:link w:val="FootnoteTextChar"/>
    <w:unhideWhenUsed/>
    <w:qFormat/>
    <w:rsid w:val="001A1371"/>
    <w:pPr>
      <w:spacing w:line="240" w:lineRule="auto"/>
    </w:pPr>
    <w:rPr>
      <w:szCs w:val="20"/>
    </w:rPr>
  </w:style>
  <w:style w:type="character" w:customStyle="1" w:styleId="FootnoteTextChar">
    <w:name w:val="Footnote Text Char"/>
    <w:aliases w:val="5_G Char,ft Char,single space Char,fn Char,FOOTNOTES Char,Texto nota pie Car Car Car Car Car Car Char,Texto nota pie Car Car Car Car Car Car Car Char,Texto nota pie Car Car Car Car Car Car Ca Char,Char Char,Footnote Text Char2 Char"/>
    <w:basedOn w:val="DefaultParagraphFont"/>
    <w:link w:val="FootnoteText"/>
    <w:rsid w:val="001A1371"/>
    <w:rPr>
      <w:sz w:val="20"/>
      <w:szCs w:val="20"/>
    </w:rPr>
  </w:style>
  <w:style w:type="character" w:styleId="FootnoteReference">
    <w:name w:val="footnote reference"/>
    <w:aliases w:val="4_GA,4_G,Ref. de nota al pie 2,Texto de nota al pie,Appel note de bas de page,Footnotes refss,f,Footnote number,referencia nota al pie,BVI fnr,16 Point,Superscript 6 Point,Texto nota al pie,Ref. de nota al pi,Appel note de bas de...,R"/>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423A89"/>
    <w:pPr>
      <w:keepNext/>
      <w:keepLines/>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uiPriority w:val="99"/>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uiPriority w:val="99"/>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uiPriority w:val="9"/>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qFormat/>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qFormat/>
    <w:rsid w:val="003260FF"/>
    <w:rPr>
      <w:i/>
      <w:iCs/>
    </w:rPr>
  </w:style>
  <w:style w:type="character" w:styleId="IntenseEmphasis">
    <w:name w:val="Intense Emphasis"/>
    <w:basedOn w:val="DefaultParagraphFont"/>
    <w:uiPriority w:val="21"/>
    <w:qFormat/>
    <w:rsid w:val="003260FF"/>
    <w:rPr>
      <w:b/>
      <w:bCs/>
      <w:i/>
      <w:iCs/>
      <w:color w:val="4F81BD" w:themeColor="accent1"/>
    </w:rPr>
  </w:style>
  <w:style w:type="character" w:styleId="Strong">
    <w:name w:val="Strong"/>
    <w:basedOn w:val="DefaultParagraphFont"/>
    <w:uiPriority w:val="22"/>
    <w:qFormat/>
    <w:rsid w:val="003260FF"/>
    <w:rPr>
      <w:b/>
      <w:bCs/>
    </w:rPr>
  </w:style>
  <w:style w:type="paragraph" w:styleId="Quote">
    <w:name w:val="Quote"/>
    <w:basedOn w:val="Normal"/>
    <w:next w:val="Normal"/>
    <w:link w:val="QuoteChar"/>
    <w:uiPriority w:val="29"/>
    <w:qFormat/>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qFormat/>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qFormat/>
    <w:rsid w:val="003260FF"/>
    <w:rPr>
      <w:smallCaps/>
      <w:color w:val="C0504D" w:themeColor="accent2"/>
      <w:u w:val="single"/>
    </w:rPr>
  </w:style>
  <w:style w:type="character" w:styleId="IntenseReference">
    <w:name w:val="Intense Reference"/>
    <w:basedOn w:val="DefaultParagraphFont"/>
    <w:uiPriority w:val="32"/>
    <w:qFormat/>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B3E27"/>
    <w:rPr>
      <w:rFonts w:ascii="Tahoma" w:hAnsi="Tahoma" w:cs="Tahoma"/>
      <w:sz w:val="16"/>
      <w:szCs w:val="16"/>
    </w:rPr>
  </w:style>
  <w:style w:type="paragraph" w:customStyle="1" w:styleId="HMG">
    <w:name w:val="_ H __M_G"/>
    <w:basedOn w:val="Normal"/>
    <w:next w:val="Normal"/>
    <w:rsid w:val="004A1892"/>
    <w:pPr>
      <w:keepNext/>
      <w:keepLines/>
      <w:tabs>
        <w:tab w:val="right" w:pos="851"/>
      </w:tabs>
      <w:bidi w:val="0"/>
      <w:spacing w:before="240" w:after="240" w:line="360" w:lineRule="exact"/>
      <w:ind w:left="1134" w:right="1134" w:hanging="1134"/>
      <w:jc w:val="left"/>
    </w:pPr>
    <w:rPr>
      <w:rFonts w:ascii="Calibri" w:hAnsi="Calibri" w:cs="Arial"/>
      <w:b/>
      <w:sz w:val="34"/>
      <w:szCs w:val="22"/>
    </w:rPr>
  </w:style>
  <w:style w:type="paragraph" w:customStyle="1" w:styleId="HChG">
    <w:name w:val="_ H _Ch_G"/>
    <w:basedOn w:val="Normal"/>
    <w:next w:val="Normal"/>
    <w:link w:val="HChGChar"/>
    <w:rsid w:val="004A1892"/>
    <w:pPr>
      <w:keepNext/>
      <w:keepLines/>
      <w:tabs>
        <w:tab w:val="right" w:pos="851"/>
      </w:tabs>
      <w:bidi w:val="0"/>
      <w:spacing w:before="360" w:after="240" w:line="300" w:lineRule="exact"/>
      <w:ind w:left="1134" w:right="1134" w:hanging="1134"/>
      <w:jc w:val="left"/>
    </w:pPr>
    <w:rPr>
      <w:rFonts w:ascii="Calibri" w:hAnsi="Calibri" w:cs="Times New Roman"/>
      <w:b/>
      <w:sz w:val="28"/>
      <w:szCs w:val="20"/>
      <w:lang w:val="x-none"/>
    </w:rPr>
  </w:style>
  <w:style w:type="paragraph" w:customStyle="1" w:styleId="ParaNoG">
    <w:name w:val="_ParaNo._G"/>
    <w:basedOn w:val="SingleTxtG"/>
    <w:link w:val="ParaNoGChar"/>
    <w:rsid w:val="004A1892"/>
    <w:pPr>
      <w:numPr>
        <w:numId w:val="16"/>
      </w:numPr>
    </w:pPr>
    <w:rPr>
      <w:rFonts w:cs="Arial"/>
    </w:rPr>
  </w:style>
  <w:style w:type="paragraph" w:customStyle="1" w:styleId="SingleTxtG">
    <w:name w:val="_ Single Txt_G"/>
    <w:basedOn w:val="Normal"/>
    <w:link w:val="SingleTxtGChar"/>
    <w:qFormat/>
    <w:rsid w:val="004A1892"/>
    <w:pPr>
      <w:bidi w:val="0"/>
      <w:spacing w:after="120" w:line="276" w:lineRule="auto"/>
      <w:ind w:left="1134" w:right="1134"/>
      <w:jc w:val="both"/>
    </w:pPr>
    <w:rPr>
      <w:rFonts w:ascii="Calibri" w:hAnsi="Calibri" w:cs="Times New Roman"/>
      <w:szCs w:val="20"/>
      <w:lang w:val="x-none"/>
    </w:rPr>
  </w:style>
  <w:style w:type="paragraph" w:customStyle="1" w:styleId="SMG">
    <w:name w:val="__S_M_G"/>
    <w:basedOn w:val="Normal"/>
    <w:next w:val="Normal"/>
    <w:rsid w:val="004A1892"/>
    <w:pPr>
      <w:keepNext/>
      <w:keepLines/>
      <w:bidi w:val="0"/>
      <w:spacing w:before="240" w:after="240" w:line="420" w:lineRule="exact"/>
      <w:ind w:left="1134" w:right="1134"/>
      <w:jc w:val="left"/>
    </w:pPr>
    <w:rPr>
      <w:rFonts w:ascii="Calibri" w:hAnsi="Calibri" w:cs="Arial"/>
      <w:b/>
      <w:sz w:val="40"/>
      <w:szCs w:val="22"/>
    </w:rPr>
  </w:style>
  <w:style w:type="paragraph" w:customStyle="1" w:styleId="SLG">
    <w:name w:val="__S_L_G"/>
    <w:basedOn w:val="Normal"/>
    <w:next w:val="Normal"/>
    <w:rsid w:val="004A1892"/>
    <w:pPr>
      <w:keepNext/>
      <w:keepLines/>
      <w:bidi w:val="0"/>
      <w:spacing w:before="240" w:after="240" w:line="580" w:lineRule="exact"/>
      <w:ind w:left="1134" w:right="1134"/>
      <w:jc w:val="left"/>
    </w:pPr>
    <w:rPr>
      <w:rFonts w:ascii="Calibri" w:hAnsi="Calibri" w:cs="Arial"/>
      <w:b/>
      <w:sz w:val="56"/>
      <w:szCs w:val="22"/>
    </w:rPr>
  </w:style>
  <w:style w:type="paragraph" w:customStyle="1" w:styleId="SSG">
    <w:name w:val="__S_S_G"/>
    <w:basedOn w:val="Normal"/>
    <w:next w:val="Normal"/>
    <w:rsid w:val="004A1892"/>
    <w:pPr>
      <w:keepNext/>
      <w:keepLines/>
      <w:bidi w:val="0"/>
      <w:spacing w:before="240" w:after="240" w:line="300" w:lineRule="exact"/>
      <w:ind w:left="1134" w:right="1134"/>
      <w:jc w:val="left"/>
    </w:pPr>
    <w:rPr>
      <w:rFonts w:ascii="Calibri" w:hAnsi="Calibri" w:cs="Arial"/>
      <w:b/>
      <w:sz w:val="28"/>
      <w:szCs w:val="22"/>
    </w:rPr>
  </w:style>
  <w:style w:type="paragraph" w:customStyle="1" w:styleId="Listecouleur-Accent11">
    <w:name w:val="Liste couleur - Accent 11"/>
    <w:basedOn w:val="Normal"/>
    <w:uiPriority w:val="34"/>
    <w:rsid w:val="004A1892"/>
    <w:pPr>
      <w:bidi w:val="0"/>
      <w:spacing w:after="200" w:line="276" w:lineRule="auto"/>
      <w:ind w:left="720"/>
      <w:contextualSpacing/>
      <w:jc w:val="left"/>
    </w:pPr>
    <w:rPr>
      <w:rFonts w:ascii="Calibri" w:eastAsia="Calibri" w:hAnsi="Calibri" w:cs="Times New Roman"/>
      <w:sz w:val="22"/>
      <w:szCs w:val="22"/>
    </w:rPr>
  </w:style>
  <w:style w:type="paragraph" w:customStyle="1" w:styleId="XLargeG">
    <w:name w:val="__XLarge_G"/>
    <w:basedOn w:val="Normal"/>
    <w:next w:val="Normal"/>
    <w:rsid w:val="004A1892"/>
    <w:pPr>
      <w:keepNext/>
      <w:keepLines/>
      <w:bidi w:val="0"/>
      <w:spacing w:before="240" w:after="240" w:line="420" w:lineRule="exact"/>
      <w:ind w:left="1134" w:right="1134"/>
      <w:jc w:val="left"/>
    </w:pPr>
    <w:rPr>
      <w:rFonts w:ascii="Calibri" w:hAnsi="Calibri" w:cs="Arial"/>
      <w:b/>
      <w:sz w:val="40"/>
      <w:szCs w:val="22"/>
    </w:rPr>
  </w:style>
  <w:style w:type="paragraph" w:customStyle="1" w:styleId="Bullet1G">
    <w:name w:val="_Bullet 1_G"/>
    <w:basedOn w:val="Normal"/>
    <w:rsid w:val="004A1892"/>
    <w:pPr>
      <w:numPr>
        <w:numId w:val="1"/>
      </w:numPr>
      <w:bidi w:val="0"/>
      <w:spacing w:after="120" w:line="276" w:lineRule="auto"/>
      <w:ind w:right="1134"/>
      <w:jc w:val="both"/>
    </w:pPr>
    <w:rPr>
      <w:rFonts w:ascii="Calibri" w:hAnsi="Calibri" w:cs="Arial"/>
      <w:sz w:val="22"/>
      <w:szCs w:val="22"/>
    </w:rPr>
  </w:style>
  <w:style w:type="character" w:styleId="Hyperlink">
    <w:name w:val="Hyperlink"/>
    <w:uiPriority w:val="99"/>
    <w:unhideWhenUsed/>
    <w:rsid w:val="004A1892"/>
    <w:rPr>
      <w:color w:val="0000FF"/>
      <w:u w:val="single"/>
    </w:rPr>
  </w:style>
  <w:style w:type="character" w:customStyle="1" w:styleId="apple-converted-space">
    <w:name w:val="apple-converted-space"/>
    <w:basedOn w:val="DefaultParagraphFont"/>
    <w:rsid w:val="004A1892"/>
  </w:style>
  <w:style w:type="paragraph" w:customStyle="1" w:styleId="Default">
    <w:name w:val="Default"/>
    <w:rsid w:val="004A1892"/>
    <w:pPr>
      <w:autoSpaceDE w:val="0"/>
      <w:autoSpaceDN w:val="0"/>
      <w:adjustRightInd w:val="0"/>
    </w:pPr>
    <w:rPr>
      <w:rFonts w:ascii="Calibri" w:hAnsi="Calibri" w:cs="Arial"/>
      <w:color w:val="000000"/>
      <w:sz w:val="24"/>
      <w:szCs w:val="24"/>
      <w:lang w:val="en-GB" w:eastAsia="en-GB"/>
    </w:rPr>
  </w:style>
  <w:style w:type="paragraph" w:customStyle="1" w:styleId="Bullet2G">
    <w:name w:val="_Bullet 2_G"/>
    <w:basedOn w:val="Normal"/>
    <w:rsid w:val="004A1892"/>
    <w:pPr>
      <w:bidi w:val="0"/>
      <w:spacing w:after="120" w:line="276" w:lineRule="auto"/>
      <w:ind w:right="1134"/>
      <w:jc w:val="both"/>
    </w:pPr>
    <w:rPr>
      <w:rFonts w:ascii="Calibri" w:hAnsi="Calibri" w:cs="Arial"/>
      <w:sz w:val="22"/>
      <w:szCs w:val="22"/>
    </w:rPr>
  </w:style>
  <w:style w:type="paragraph" w:customStyle="1" w:styleId="H1G">
    <w:name w:val="_ H_1_G"/>
    <w:basedOn w:val="Normal"/>
    <w:next w:val="Normal"/>
    <w:rsid w:val="004A1892"/>
    <w:pPr>
      <w:keepNext/>
      <w:keepLines/>
      <w:tabs>
        <w:tab w:val="right" w:pos="851"/>
      </w:tabs>
      <w:bidi w:val="0"/>
      <w:spacing w:before="360" w:after="240" w:line="270" w:lineRule="exact"/>
      <w:ind w:left="1134" w:right="1134" w:hanging="1134"/>
      <w:jc w:val="left"/>
    </w:pPr>
    <w:rPr>
      <w:rFonts w:ascii="Calibri" w:hAnsi="Calibri" w:cs="Arial"/>
      <w:b/>
      <w:sz w:val="24"/>
      <w:szCs w:val="22"/>
    </w:rPr>
  </w:style>
  <w:style w:type="paragraph" w:customStyle="1" w:styleId="H23G">
    <w:name w:val="_ H_2/3_G"/>
    <w:basedOn w:val="Normal"/>
    <w:next w:val="Normal"/>
    <w:rsid w:val="004A1892"/>
    <w:pPr>
      <w:keepNext/>
      <w:keepLines/>
      <w:tabs>
        <w:tab w:val="right" w:pos="851"/>
      </w:tabs>
      <w:bidi w:val="0"/>
      <w:spacing w:before="240" w:after="120" w:line="240" w:lineRule="exact"/>
      <w:ind w:left="1134" w:right="1134" w:hanging="1134"/>
      <w:jc w:val="left"/>
    </w:pPr>
    <w:rPr>
      <w:rFonts w:ascii="Calibri" w:hAnsi="Calibri" w:cs="Arial"/>
      <w:b/>
      <w:sz w:val="22"/>
      <w:szCs w:val="22"/>
    </w:rPr>
  </w:style>
  <w:style w:type="paragraph" w:customStyle="1" w:styleId="H4G">
    <w:name w:val="_ H_4_G"/>
    <w:basedOn w:val="Normal"/>
    <w:next w:val="Normal"/>
    <w:rsid w:val="004A1892"/>
    <w:pPr>
      <w:keepNext/>
      <w:keepLines/>
      <w:tabs>
        <w:tab w:val="right" w:pos="851"/>
      </w:tabs>
      <w:bidi w:val="0"/>
      <w:spacing w:before="240" w:after="120" w:line="240" w:lineRule="exact"/>
      <w:ind w:left="1134" w:right="1134" w:hanging="1134"/>
      <w:jc w:val="left"/>
    </w:pPr>
    <w:rPr>
      <w:rFonts w:ascii="Calibri" w:hAnsi="Calibri" w:cs="Arial"/>
      <w:i/>
      <w:sz w:val="22"/>
      <w:szCs w:val="22"/>
    </w:rPr>
  </w:style>
  <w:style w:type="paragraph" w:customStyle="1" w:styleId="H56G">
    <w:name w:val="_ H_5/6_G"/>
    <w:basedOn w:val="Normal"/>
    <w:next w:val="Normal"/>
    <w:rsid w:val="004A1892"/>
    <w:pPr>
      <w:keepNext/>
      <w:keepLines/>
      <w:tabs>
        <w:tab w:val="right" w:pos="851"/>
      </w:tabs>
      <w:bidi w:val="0"/>
      <w:spacing w:before="240" w:after="120" w:line="240" w:lineRule="exact"/>
      <w:ind w:right="1134"/>
      <w:jc w:val="left"/>
    </w:pPr>
    <w:rPr>
      <w:rFonts w:ascii="Calibri" w:hAnsi="Calibri" w:cs="Arial"/>
      <w:sz w:val="22"/>
      <w:szCs w:val="22"/>
    </w:rPr>
  </w:style>
  <w:style w:type="numbering" w:styleId="111111">
    <w:name w:val="Outline List 2"/>
    <w:basedOn w:val="NoList"/>
    <w:semiHidden/>
    <w:rsid w:val="004A1892"/>
    <w:pPr>
      <w:numPr>
        <w:numId w:val="14"/>
      </w:numPr>
    </w:pPr>
  </w:style>
  <w:style w:type="numbering" w:styleId="1ai">
    <w:name w:val="Outline List 1"/>
    <w:basedOn w:val="NoList"/>
    <w:semiHidden/>
    <w:rsid w:val="004A1892"/>
    <w:pPr>
      <w:numPr>
        <w:numId w:val="15"/>
      </w:numPr>
    </w:pPr>
  </w:style>
  <w:style w:type="paragraph" w:customStyle="1" w:styleId="SingleIntend">
    <w:name w:val="_ Single Intend"/>
    <w:basedOn w:val="SingleTxtG"/>
    <w:autoRedefine/>
    <w:rsid w:val="004A1892"/>
    <w:pPr>
      <w:ind w:firstLine="567"/>
    </w:pPr>
  </w:style>
  <w:style w:type="character" w:styleId="CommentReference">
    <w:name w:val="annotation reference"/>
    <w:uiPriority w:val="99"/>
    <w:rsid w:val="004A1892"/>
    <w:rPr>
      <w:sz w:val="16"/>
      <w:szCs w:val="16"/>
    </w:rPr>
  </w:style>
  <w:style w:type="paragraph" w:styleId="CommentText">
    <w:name w:val="annotation text"/>
    <w:basedOn w:val="Normal"/>
    <w:link w:val="CommentTextChar"/>
    <w:uiPriority w:val="99"/>
    <w:semiHidden/>
    <w:rsid w:val="004A1892"/>
    <w:pPr>
      <w:bidi w:val="0"/>
      <w:spacing w:after="200" w:line="276" w:lineRule="auto"/>
      <w:jc w:val="left"/>
    </w:pPr>
    <w:rPr>
      <w:rFonts w:ascii="Calibri" w:hAnsi="Calibri" w:cs="Times New Roman"/>
      <w:szCs w:val="20"/>
      <w:lang w:val="x-none"/>
    </w:rPr>
  </w:style>
  <w:style w:type="character" w:customStyle="1" w:styleId="CommentTextChar">
    <w:name w:val="Comment Text Char"/>
    <w:basedOn w:val="DefaultParagraphFont"/>
    <w:link w:val="CommentText"/>
    <w:uiPriority w:val="99"/>
    <w:semiHidden/>
    <w:rsid w:val="004A1892"/>
    <w:rPr>
      <w:rFonts w:ascii="Calibri" w:hAnsi="Calibri" w:cs="Times New Roman"/>
      <w:sz w:val="20"/>
      <w:szCs w:val="20"/>
      <w:lang w:val="x-none"/>
    </w:rPr>
  </w:style>
  <w:style w:type="paragraph" w:styleId="CommentSubject">
    <w:name w:val="annotation subject"/>
    <w:basedOn w:val="CommentText"/>
    <w:next w:val="CommentText"/>
    <w:link w:val="CommentSubjectChar"/>
    <w:semiHidden/>
    <w:rsid w:val="004A1892"/>
    <w:rPr>
      <w:b/>
      <w:bCs/>
    </w:rPr>
  </w:style>
  <w:style w:type="character" w:customStyle="1" w:styleId="CommentSubjectChar">
    <w:name w:val="Comment Subject Char"/>
    <w:basedOn w:val="CommentTextChar"/>
    <w:link w:val="CommentSubject"/>
    <w:semiHidden/>
    <w:rsid w:val="004A1892"/>
    <w:rPr>
      <w:rFonts w:ascii="Calibri" w:hAnsi="Calibri" w:cs="Times New Roman"/>
      <w:b/>
      <w:bCs/>
      <w:sz w:val="20"/>
      <w:szCs w:val="20"/>
      <w:lang w:val="x-none"/>
    </w:rPr>
  </w:style>
  <w:style w:type="paragraph" w:styleId="NormalWeb">
    <w:name w:val="Normal (Web)"/>
    <w:basedOn w:val="Normal"/>
    <w:unhideWhenUsed/>
    <w:rsid w:val="004A1892"/>
    <w:pPr>
      <w:bidi w:val="0"/>
      <w:spacing w:before="100" w:beforeAutospacing="1" w:after="100" w:afterAutospacing="1" w:line="240" w:lineRule="auto"/>
      <w:jc w:val="left"/>
    </w:pPr>
    <w:rPr>
      <w:rFonts w:ascii="Verdana" w:hAnsi="Verdana" w:cs="Arial"/>
      <w:color w:val="555555"/>
      <w:sz w:val="17"/>
      <w:szCs w:val="17"/>
    </w:rPr>
  </w:style>
  <w:style w:type="character" w:styleId="FollowedHyperlink">
    <w:name w:val="FollowedHyperlink"/>
    <w:rsid w:val="004A1892"/>
    <w:rPr>
      <w:color w:val="800080"/>
      <w:u w:val="single"/>
    </w:rPr>
  </w:style>
  <w:style w:type="character" w:customStyle="1" w:styleId="st">
    <w:name w:val="st"/>
    <w:basedOn w:val="DefaultParagraphFont"/>
    <w:rsid w:val="004A1892"/>
  </w:style>
  <w:style w:type="paragraph" w:styleId="EnvelopeReturn">
    <w:name w:val="envelope return"/>
    <w:basedOn w:val="Normal"/>
    <w:semiHidden/>
    <w:rsid w:val="004A1892"/>
    <w:pPr>
      <w:bidi w:val="0"/>
      <w:spacing w:after="200" w:line="276" w:lineRule="auto"/>
      <w:jc w:val="left"/>
    </w:pPr>
    <w:rPr>
      <w:rFonts w:ascii="Arial" w:hAnsi="Arial" w:cs="Arial"/>
      <w:sz w:val="22"/>
      <w:szCs w:val="22"/>
    </w:rPr>
  </w:style>
  <w:style w:type="paragraph" w:customStyle="1" w:styleId="Text">
    <w:name w:val="Text"/>
    <w:basedOn w:val="ParaNoG"/>
    <w:link w:val="TextChar"/>
    <w:rsid w:val="004A1892"/>
  </w:style>
  <w:style w:type="character" w:styleId="HTMLAcronym">
    <w:name w:val="HTML Acronym"/>
    <w:basedOn w:val="DefaultParagraphFont"/>
    <w:semiHidden/>
    <w:rsid w:val="004A1892"/>
  </w:style>
  <w:style w:type="paragraph" w:customStyle="1" w:styleId="Headingb1">
    <w:name w:val="Heading b 1"/>
    <w:basedOn w:val="HChG"/>
    <w:link w:val="Headingb1Char"/>
    <w:rsid w:val="004A1892"/>
  </w:style>
  <w:style w:type="character" w:customStyle="1" w:styleId="SingleTxtGChar">
    <w:name w:val="_ Single Txt_G Char"/>
    <w:link w:val="SingleTxtG"/>
    <w:rsid w:val="004A1892"/>
    <w:rPr>
      <w:rFonts w:ascii="Calibri" w:hAnsi="Calibri" w:cs="Times New Roman"/>
      <w:sz w:val="20"/>
      <w:szCs w:val="20"/>
      <w:lang w:val="x-none"/>
    </w:rPr>
  </w:style>
  <w:style w:type="character" w:customStyle="1" w:styleId="ParaNoGChar">
    <w:name w:val="_ParaNo._G Char"/>
    <w:link w:val="ParaNoG"/>
    <w:rsid w:val="004A1892"/>
    <w:rPr>
      <w:rFonts w:ascii="Calibri" w:hAnsi="Calibri" w:cs="Arial"/>
      <w:sz w:val="20"/>
      <w:szCs w:val="20"/>
      <w:lang w:val="x-none"/>
    </w:rPr>
  </w:style>
  <w:style w:type="character" w:customStyle="1" w:styleId="TextChar">
    <w:name w:val="Text Char"/>
    <w:basedOn w:val="ParaNoGChar"/>
    <w:link w:val="Text"/>
    <w:rsid w:val="004A1892"/>
    <w:rPr>
      <w:rFonts w:ascii="Calibri" w:hAnsi="Calibri" w:cs="Arial"/>
      <w:sz w:val="20"/>
      <w:szCs w:val="20"/>
      <w:lang w:val="x-none"/>
    </w:rPr>
  </w:style>
  <w:style w:type="character" w:customStyle="1" w:styleId="HChGChar">
    <w:name w:val="_ H _Ch_G Char"/>
    <w:link w:val="HChG"/>
    <w:rsid w:val="004A1892"/>
    <w:rPr>
      <w:rFonts w:ascii="Calibri" w:hAnsi="Calibri" w:cs="Times New Roman"/>
      <w:b/>
      <w:sz w:val="28"/>
      <w:szCs w:val="20"/>
      <w:lang w:val="x-none"/>
    </w:rPr>
  </w:style>
  <w:style w:type="character" w:customStyle="1" w:styleId="Headingb1Char">
    <w:name w:val="Heading b 1 Char"/>
    <w:basedOn w:val="HChGChar"/>
    <w:link w:val="Headingb1"/>
    <w:rsid w:val="004A1892"/>
    <w:rPr>
      <w:rFonts w:ascii="Calibri" w:hAnsi="Calibri" w:cs="Times New Roman"/>
      <w:b/>
      <w:sz w:val="28"/>
      <w:szCs w:val="20"/>
      <w:lang w:val="x-none"/>
    </w:rPr>
  </w:style>
  <w:style w:type="paragraph" w:customStyle="1" w:styleId="Tramecouleur-Accent11">
    <w:name w:val="Trame couleur - Accent 11"/>
    <w:hidden/>
    <w:uiPriority w:val="99"/>
    <w:semiHidden/>
    <w:rsid w:val="004A1892"/>
    <w:rPr>
      <w:rFonts w:ascii="Calibri" w:hAnsi="Calibri" w:cs="Arial"/>
      <w:lang w:val="en-GB"/>
    </w:rPr>
  </w:style>
  <w:style w:type="character" w:customStyle="1" w:styleId="hps">
    <w:name w:val="hps"/>
    <w:rsid w:val="004A1892"/>
  </w:style>
  <w:style w:type="paragraph" w:styleId="HTMLPreformatted">
    <w:name w:val="HTML Preformatted"/>
    <w:basedOn w:val="Normal"/>
    <w:link w:val="HTMLPreformattedChar"/>
    <w:uiPriority w:val="99"/>
    <w:unhideWhenUsed/>
    <w:rsid w:val="004A1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200" w:line="240" w:lineRule="auto"/>
      <w:jc w:val="left"/>
    </w:pPr>
    <w:rPr>
      <w:rFonts w:ascii="Courier New" w:hAnsi="Courier New" w:cs="Times New Roman"/>
      <w:szCs w:val="20"/>
      <w:lang w:val="x-none" w:eastAsia="x-none"/>
    </w:rPr>
  </w:style>
  <w:style w:type="character" w:customStyle="1" w:styleId="HTMLPreformattedChar">
    <w:name w:val="HTML Preformatted Char"/>
    <w:basedOn w:val="DefaultParagraphFont"/>
    <w:link w:val="HTMLPreformatted"/>
    <w:uiPriority w:val="99"/>
    <w:rsid w:val="004A1892"/>
    <w:rPr>
      <w:rFonts w:ascii="Courier New" w:hAnsi="Courier New" w:cs="Times New Roman"/>
      <w:sz w:val="20"/>
      <w:szCs w:val="20"/>
      <w:lang w:val="x-none" w:eastAsia="x-none"/>
    </w:rPr>
  </w:style>
  <w:style w:type="paragraph" w:customStyle="1" w:styleId="Rvision">
    <w:name w:val="Révision"/>
    <w:hidden/>
    <w:uiPriority w:val="99"/>
    <w:semiHidden/>
    <w:rsid w:val="004A1892"/>
    <w:rPr>
      <w:rFonts w:ascii="Calibri" w:hAnsi="Calibri" w:cs="Arial"/>
      <w:lang w:val="en-GB"/>
    </w:rPr>
  </w:style>
  <w:style w:type="paragraph" w:customStyle="1" w:styleId="Paragraphedeliste">
    <w:name w:val="Paragraphe de liste"/>
    <w:basedOn w:val="Normal"/>
    <w:uiPriority w:val="99"/>
    <w:rsid w:val="004A1892"/>
    <w:pPr>
      <w:bidi w:val="0"/>
      <w:spacing w:after="200" w:line="276" w:lineRule="auto"/>
      <w:ind w:left="720"/>
      <w:jc w:val="left"/>
    </w:pPr>
    <w:rPr>
      <w:rFonts w:ascii="Calibri" w:hAnsi="Calibri" w:cs="Arial"/>
      <w:sz w:val="22"/>
      <w:szCs w:val="22"/>
    </w:rPr>
  </w:style>
  <w:style w:type="character" w:customStyle="1" w:styleId="shorttext">
    <w:name w:val="short_text"/>
    <w:rsid w:val="004A1892"/>
  </w:style>
  <w:style w:type="character" w:customStyle="1" w:styleId="longtext">
    <w:name w:val="long_text"/>
    <w:rsid w:val="004A1892"/>
  </w:style>
  <w:style w:type="character" w:customStyle="1" w:styleId="st1">
    <w:name w:val="st1"/>
    <w:rsid w:val="004A1892"/>
  </w:style>
  <w:style w:type="character" w:customStyle="1" w:styleId="atn">
    <w:name w:val="atn"/>
    <w:rsid w:val="004A1892"/>
  </w:style>
  <w:style w:type="character" w:customStyle="1" w:styleId="ff01">
    <w:name w:val="ff01"/>
    <w:rsid w:val="004A1892"/>
    <w:rPr>
      <w:rFonts w:ascii="ff0" w:hAnsi="ff0" w:hint="default"/>
    </w:rPr>
  </w:style>
  <w:style w:type="paragraph" w:styleId="Caption">
    <w:name w:val="caption"/>
    <w:basedOn w:val="Normal"/>
    <w:next w:val="Normal"/>
    <w:uiPriority w:val="35"/>
    <w:semiHidden/>
    <w:unhideWhenUsed/>
    <w:qFormat/>
    <w:rsid w:val="004A1892"/>
    <w:pPr>
      <w:bidi w:val="0"/>
      <w:spacing w:after="200" w:line="240" w:lineRule="auto"/>
      <w:jc w:val="left"/>
    </w:pPr>
    <w:rPr>
      <w:rFonts w:ascii="Calibri" w:hAnsi="Calibri" w:cs="Arial"/>
      <w:b/>
      <w:bCs/>
      <w:color w:val="5B9BD5"/>
      <w:sz w:val="18"/>
      <w:szCs w:val="18"/>
    </w:rPr>
  </w:style>
  <w:style w:type="paragraph" w:styleId="NoSpacing">
    <w:name w:val="No Spacing"/>
    <w:uiPriority w:val="1"/>
    <w:qFormat/>
    <w:rsid w:val="004A1892"/>
    <w:pPr>
      <w:spacing w:after="0" w:line="240" w:lineRule="auto"/>
    </w:pPr>
    <w:rPr>
      <w:rFonts w:ascii="Calibri" w:hAnsi="Calibri" w:cs="Arial"/>
    </w:rPr>
  </w:style>
  <w:style w:type="paragraph" w:styleId="TOCHeading">
    <w:name w:val="TOC Heading"/>
    <w:basedOn w:val="Heading1"/>
    <w:next w:val="Normal"/>
    <w:uiPriority w:val="39"/>
    <w:semiHidden/>
    <w:unhideWhenUsed/>
    <w:qFormat/>
    <w:rsid w:val="004A1892"/>
    <w:pPr>
      <w:keepNext/>
      <w:keepLines/>
      <w:tabs>
        <w:tab w:val="clear" w:pos="1928"/>
        <w:tab w:val="clear" w:pos="2608"/>
        <w:tab w:val="clear" w:pos="3289"/>
        <w:tab w:val="clear" w:pos="3969"/>
        <w:tab w:val="clear" w:pos="4649"/>
        <w:tab w:val="clear" w:pos="5330"/>
      </w:tabs>
      <w:suppressAutoHyphens w:val="0"/>
      <w:spacing w:before="480" w:after="0" w:line="276" w:lineRule="auto"/>
      <w:ind w:left="0" w:right="0"/>
      <w:jc w:val="left"/>
      <w:outlineLvl w:val="9"/>
    </w:pPr>
    <w:rPr>
      <w:rFonts w:ascii="Calibri Light" w:eastAsia="SimSun" w:hAnsi="Calibri Light" w:cs="Times New Roman"/>
      <w:b/>
      <w:bCs/>
      <w:color w:val="2E74B5"/>
      <w:sz w:val="28"/>
      <w:szCs w:val="28"/>
      <w:lang w:val="x-none" w:eastAsia="x-none"/>
    </w:rPr>
  </w:style>
  <w:style w:type="paragraph" w:styleId="EnvelopeAddress">
    <w:name w:val="envelope address"/>
    <w:basedOn w:val="Normal"/>
    <w:semiHidden/>
    <w:rsid w:val="004A1892"/>
    <w:pPr>
      <w:framePr w:w="7920" w:h="1980" w:hRule="exact" w:hSpace="180" w:wrap="auto" w:hAnchor="page" w:xAlign="center" w:yAlign="bottom"/>
      <w:bidi w:val="0"/>
      <w:spacing w:after="200" w:line="276" w:lineRule="auto"/>
      <w:ind w:left="2880"/>
      <w:jc w:val="lef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951BE-9840-49CD-813E-3B5097ED0B72}"/>
</file>

<file path=customXml/itemProps2.xml><?xml version="1.0" encoding="utf-8"?>
<ds:datastoreItem xmlns:ds="http://schemas.openxmlformats.org/officeDocument/2006/customXml" ds:itemID="{29EE83F1-FEA3-40FF-A070-3E3911434840}"/>
</file>

<file path=customXml/itemProps3.xml><?xml version="1.0" encoding="utf-8"?>
<ds:datastoreItem xmlns:ds="http://schemas.openxmlformats.org/officeDocument/2006/customXml" ds:itemID="{329DC703-4282-4C1E-87B8-54F8DE6183CF}"/>
</file>

<file path=customXml/itemProps4.xml><?xml version="1.0" encoding="utf-8"?>
<ds:datastoreItem xmlns:ds="http://schemas.openxmlformats.org/officeDocument/2006/customXml" ds:itemID="{3AD6F552-B9E8-43FA-8081-524AC046AE4E}"/>
</file>

<file path=docProps/app.xml><?xml version="1.0" encoding="utf-8"?>
<Properties xmlns="http://schemas.openxmlformats.org/officeDocument/2006/extended-properties" xmlns:vt="http://schemas.openxmlformats.org/officeDocument/2006/docPropsVTypes">
  <Template>A.dotm</Template>
  <TotalTime>1</TotalTime>
  <Pages>9</Pages>
  <Words>22973</Words>
  <Characters>130951</Characters>
  <Application>Microsoft Office Word</Application>
  <DocSecurity>0</DocSecurity>
  <Lines>1091</Lines>
  <Paragraphs>307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A/HRC/WGEID/105/1</vt:lpstr>
      <vt:lpstr>A/HRC/WGEID/105/1</vt:lpstr>
    </vt:vector>
  </TitlesOfParts>
  <Company>DCM</Company>
  <LinksUpToDate>false</LinksUpToDate>
  <CharactersWithSpaces>153617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A/HRC/WGEID/105/1 in Arabic</dc:title>
  <dc:subject>Mahmoud Emara</dc:subject>
  <dc:creator>Buhnam</dc:creator>
  <cp:lastModifiedBy>veronique lanz</cp:lastModifiedBy>
  <cp:revision>2</cp:revision>
  <dcterms:created xsi:type="dcterms:W3CDTF">2015-07-14T12:47:00Z</dcterms:created>
  <dcterms:modified xsi:type="dcterms:W3CDTF">2015-07-14T12:47:00Z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2953500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