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Default Extension="jpg" ContentType="image/jpeg"/>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529E" w:rsidRPr="008E6D2F" w:rsidRDefault="0064529E" w:rsidP="0064529E">
      <w:pPr>
        <w:spacing w:line="60" w:lineRule="exact"/>
        <w:rPr>
          <w:color w:val="010000"/>
          <w:sz w:val="6"/>
        </w:rPr>
        <w:sectPr w:rsidR="0064529E" w:rsidRPr="008E6D2F" w:rsidSect="0064529E">
          <w:headerReference w:type="even" r:id="rId9"/>
          <w:headerReference w:type="default" r:id="rId10"/>
          <w:footerReference w:type="even" r:id="rId11"/>
          <w:footerReference w:type="default" r:id="rId12"/>
          <w:headerReference w:type="first" r:id="rId13"/>
          <w:footerReference w:type="first" r:id="rId14"/>
          <w:endnotePr>
            <w:numFmt w:val="decimal"/>
          </w:endnotePr>
          <w:pgSz w:w="11909" w:h="16834"/>
          <w:pgMar w:top="1742" w:right="936" w:bottom="1898" w:left="936" w:header="576" w:footer="1030" w:gutter="0"/>
          <w:pgNumType w:start="1"/>
          <w:cols w:space="720"/>
          <w:noEndnote/>
          <w:titlePg/>
          <w:docGrid w:linePitch="360"/>
        </w:sectPr>
      </w:pPr>
      <w:bookmarkStart w:id="0" w:name="_GoBack"/>
      <w:bookmarkEnd w:id="0"/>
    </w:p>
    <w:p w:rsidR="0064529E" w:rsidRPr="008E6D2F" w:rsidRDefault="0064529E" w:rsidP="0064529E">
      <w:pPr>
        <w:pStyle w:val="H1"/>
      </w:pPr>
      <w:r w:rsidRPr="008E6D2F">
        <w:lastRenderedPageBreak/>
        <w:t>Совет по правам человека</w:t>
      </w:r>
    </w:p>
    <w:p w:rsidR="0064529E" w:rsidRPr="008E6D2F" w:rsidRDefault="0064529E" w:rsidP="0064529E">
      <w:pPr>
        <w:pStyle w:val="H23"/>
      </w:pPr>
      <w:r w:rsidRPr="008E6D2F">
        <w:t>Рабочая группа по насильственным</w:t>
      </w:r>
      <w:r w:rsidRPr="008E6D2F">
        <w:br/>
        <w:t>или недобровольным исчезновениям</w:t>
      </w:r>
    </w:p>
    <w:p w:rsidR="008555A8" w:rsidRPr="008555A8" w:rsidRDefault="008555A8" w:rsidP="008555A8">
      <w:pPr>
        <w:pStyle w:val="SingleTxt"/>
        <w:spacing w:after="0" w:line="120" w:lineRule="exact"/>
        <w:rPr>
          <w:b/>
          <w:sz w:val="10"/>
        </w:rPr>
      </w:pPr>
    </w:p>
    <w:p w:rsidR="008555A8" w:rsidRPr="008555A8" w:rsidRDefault="008555A8" w:rsidP="008555A8">
      <w:pPr>
        <w:pStyle w:val="SingleTxt"/>
        <w:spacing w:after="0" w:line="120" w:lineRule="exact"/>
        <w:rPr>
          <w:b/>
          <w:sz w:val="10"/>
        </w:rPr>
      </w:pPr>
    </w:p>
    <w:p w:rsidR="008555A8" w:rsidRPr="008555A8" w:rsidRDefault="008555A8" w:rsidP="008555A8">
      <w:pPr>
        <w:pStyle w:val="SingleTxt"/>
        <w:spacing w:after="0" w:line="120" w:lineRule="exact"/>
        <w:rPr>
          <w:b/>
          <w:sz w:val="10"/>
        </w:rPr>
      </w:pPr>
    </w:p>
    <w:p w:rsidR="008555A8" w:rsidRPr="008555A8" w:rsidRDefault="008555A8" w:rsidP="008555A8">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555A8">
        <w:tab/>
      </w:r>
      <w:r w:rsidRPr="008555A8">
        <w:tab/>
        <w:t xml:space="preserve">Сообщения, рассмотренные случаи, замечания и прочая деятельность, осуществленная </w:t>
      </w:r>
      <w:r>
        <w:t>Рабочей группой по</w:t>
      </w:r>
      <w:r>
        <w:rPr>
          <w:lang w:val="en-US"/>
        </w:rPr>
        <w:t> </w:t>
      </w:r>
      <w:r w:rsidRPr="008555A8">
        <w:t xml:space="preserve">насильственным или недобровольным исчезновениям </w:t>
      </w:r>
      <w:r>
        <w:t>на 107-й сессии (14</w:t>
      </w:r>
      <w:r w:rsidRPr="008555A8">
        <w:t>–18 сентября 2015 года)</w:t>
      </w:r>
    </w:p>
    <w:p w:rsidR="008555A8" w:rsidRPr="008555A8" w:rsidRDefault="008555A8" w:rsidP="008555A8">
      <w:pPr>
        <w:pStyle w:val="SingleTxt"/>
        <w:spacing w:after="0" w:line="120" w:lineRule="exact"/>
        <w:rPr>
          <w:sz w:val="10"/>
        </w:rPr>
      </w:pPr>
    </w:p>
    <w:p w:rsidR="008555A8" w:rsidRPr="008555A8" w:rsidRDefault="008555A8" w:rsidP="008555A8">
      <w:pPr>
        <w:pStyle w:val="SingleTxt"/>
        <w:spacing w:after="0" w:line="120" w:lineRule="exact"/>
        <w:rPr>
          <w:sz w:val="10"/>
        </w:rPr>
      </w:pPr>
    </w:p>
    <w:p w:rsidR="008555A8" w:rsidRPr="008555A8" w:rsidRDefault="008555A8" w:rsidP="008555A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97C4A">
        <w:tab/>
      </w:r>
      <w:r w:rsidRPr="00C97C4A">
        <w:tab/>
      </w:r>
      <w:r w:rsidRPr="008555A8">
        <w:t>Доклад Рабочей группы</w:t>
      </w:r>
      <w:r>
        <w:t xml:space="preserve"> по насильственным или</w:t>
      </w:r>
      <w:r>
        <w:rPr>
          <w:lang w:val="en-US"/>
        </w:rPr>
        <w:t> </w:t>
      </w:r>
      <w:r w:rsidRPr="008555A8">
        <w:t>недобровольным исчезновениям</w:t>
      </w:r>
    </w:p>
    <w:p w:rsidR="008555A8" w:rsidRPr="008555A8" w:rsidRDefault="008555A8" w:rsidP="008555A8">
      <w:pPr>
        <w:pStyle w:val="SingleTxt"/>
        <w:spacing w:after="0" w:line="120" w:lineRule="exact"/>
        <w:rPr>
          <w:sz w:val="10"/>
        </w:rPr>
      </w:pPr>
    </w:p>
    <w:p w:rsidR="008555A8" w:rsidRDefault="008555A8" w:rsidP="008555A8">
      <w:pPr>
        <w:pStyle w:val="SingleTxt"/>
        <w:spacing w:after="0" w:line="120" w:lineRule="exact"/>
        <w:rPr>
          <w:sz w:val="10"/>
        </w:rPr>
      </w:pPr>
    </w:p>
    <w:p w:rsidR="001C24EC" w:rsidRPr="001C24EC" w:rsidRDefault="001C24EC" w:rsidP="001C24EC">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C24EC">
        <w:tab/>
        <w:t>I.</w:t>
      </w:r>
      <w:r w:rsidRPr="001C24EC">
        <w:tab/>
        <w:t>Введение</w:t>
      </w:r>
    </w:p>
    <w:p w:rsidR="001C24EC" w:rsidRPr="001C24EC" w:rsidRDefault="001C24EC" w:rsidP="001C24EC">
      <w:pPr>
        <w:pStyle w:val="SingleTxt"/>
        <w:spacing w:after="0" w:line="120" w:lineRule="exact"/>
        <w:rPr>
          <w:sz w:val="10"/>
        </w:rPr>
      </w:pPr>
    </w:p>
    <w:p w:rsidR="001C24EC" w:rsidRPr="001C24EC" w:rsidRDefault="001C24EC" w:rsidP="001C24EC">
      <w:pPr>
        <w:pStyle w:val="SingleTxt"/>
        <w:spacing w:after="0" w:line="120" w:lineRule="exact"/>
        <w:rPr>
          <w:sz w:val="10"/>
        </w:rPr>
      </w:pPr>
    </w:p>
    <w:p w:rsidR="001C24EC" w:rsidRPr="001C24EC" w:rsidRDefault="001C24EC" w:rsidP="001C24EC">
      <w:pPr>
        <w:pStyle w:val="SingleTxt"/>
      </w:pPr>
      <w:r w:rsidRPr="001C24EC">
        <w:t>1.</w:t>
      </w:r>
      <w:r w:rsidRPr="001C24EC">
        <w:tab/>
        <w:t>В настоящем документе содержится информация о сообщениях, рассмотренных случаях, замечаниях и прочей деятельности, осуществленной Рабочей группой по насильственным или недобровольным исчезновениям на ее</w:t>
      </w:r>
      <w:r>
        <w:br/>
      </w:r>
      <w:r w:rsidRPr="001C24EC">
        <w:t>107-й сессии в Женеве 14–18 сентября 2015 года.</w:t>
      </w:r>
    </w:p>
    <w:p w:rsidR="001C24EC" w:rsidRPr="001C24EC" w:rsidRDefault="001C24EC" w:rsidP="001C24EC">
      <w:pPr>
        <w:pStyle w:val="SingleTxt"/>
        <w:spacing w:after="0" w:line="120" w:lineRule="exact"/>
        <w:rPr>
          <w:sz w:val="10"/>
        </w:rPr>
      </w:pPr>
    </w:p>
    <w:p w:rsidR="001C24EC" w:rsidRPr="001C24EC" w:rsidRDefault="001C24EC" w:rsidP="001C24EC">
      <w:pPr>
        <w:pStyle w:val="SingleTxt"/>
        <w:spacing w:after="0" w:line="120" w:lineRule="exact"/>
        <w:rPr>
          <w:sz w:val="10"/>
        </w:rPr>
      </w:pPr>
    </w:p>
    <w:p w:rsidR="001C24EC" w:rsidRPr="001C24EC" w:rsidRDefault="001C24EC" w:rsidP="001C24EC">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C24EC">
        <w:tab/>
        <w:t>II.</w:t>
      </w:r>
      <w:r w:rsidRPr="001C24EC">
        <w:tab/>
        <w:t>Сообщения</w:t>
      </w:r>
    </w:p>
    <w:p w:rsidR="001C24EC" w:rsidRPr="001C24EC" w:rsidRDefault="001C24EC" w:rsidP="001C24EC">
      <w:pPr>
        <w:pStyle w:val="SingleTxt"/>
        <w:spacing w:after="0" w:line="120" w:lineRule="exact"/>
        <w:rPr>
          <w:sz w:val="10"/>
        </w:rPr>
      </w:pPr>
    </w:p>
    <w:p w:rsidR="001C24EC" w:rsidRPr="001C24EC" w:rsidRDefault="001C24EC" w:rsidP="001C24EC">
      <w:pPr>
        <w:pStyle w:val="SingleTxt"/>
        <w:spacing w:after="0" w:line="120" w:lineRule="exact"/>
        <w:rPr>
          <w:sz w:val="10"/>
        </w:rPr>
      </w:pPr>
    </w:p>
    <w:p w:rsidR="001C24EC" w:rsidRPr="001C24EC" w:rsidRDefault="001C24EC" w:rsidP="001C24EC">
      <w:pPr>
        <w:pStyle w:val="SingleTxt"/>
      </w:pPr>
      <w:r w:rsidRPr="001C24EC">
        <w:t>2.</w:t>
      </w:r>
      <w:r w:rsidRPr="001C24EC">
        <w:tab/>
        <w:t xml:space="preserve">В период между 106-й и 107-й сессиями в рамках процедуры незамедлительных действий Рабочая группа представила информацию по 66 случаям: Бангладеш (1), Египту (19), Китаю (3), Кении (1), Объединенным </w:t>
      </w:r>
      <w:r w:rsidR="00C65FFD" w:rsidRPr="001C24EC">
        <w:t>А</w:t>
      </w:r>
      <w:r w:rsidRPr="001C24EC">
        <w:t xml:space="preserve">рабским </w:t>
      </w:r>
      <w:r w:rsidR="00C65FFD" w:rsidRPr="001C24EC">
        <w:t>Э</w:t>
      </w:r>
      <w:r w:rsidRPr="001C24EC">
        <w:t xml:space="preserve">миратам (1), Пакистану (39), Сирийской Арабской Республике (1) и Судану (1). </w:t>
      </w:r>
    </w:p>
    <w:p w:rsidR="001C24EC" w:rsidRPr="001C24EC" w:rsidRDefault="001C24EC" w:rsidP="001C24EC">
      <w:pPr>
        <w:pStyle w:val="SingleTxt"/>
      </w:pPr>
      <w:r w:rsidRPr="001C24EC">
        <w:t>3.</w:t>
      </w:r>
      <w:r w:rsidRPr="001C24EC">
        <w:tab/>
        <w:t>На своей 107-й сессии Рабочая группа приняла решение довести до сведения 12 государств информацию по 87 случаям насильственного исчезновения, которые были описаны в недавних сообщениях. Рабочая группа также выяснила обстоятельства по 29 случаям: в Бахрейне (1), Г</w:t>
      </w:r>
      <w:r w:rsidR="00C65FFD">
        <w:t>амбии (4), Египте (2), Иордании </w:t>
      </w:r>
      <w:r w:rsidRPr="001C24EC">
        <w:t>(1), Китае (3), Объединенных Арабских Эмиратах (9), Пакистане (8), Сирийской Арабской Республике (1). Обстоятельства по пяти случаям были уточнены на основе информации, представленной правительствами, а по 24 случаям − на основе информации, полученной из других источников.</w:t>
      </w:r>
    </w:p>
    <w:p w:rsidR="001C24EC" w:rsidRPr="001C24EC" w:rsidRDefault="001C24EC" w:rsidP="001C24EC">
      <w:pPr>
        <w:pStyle w:val="SingleTxt"/>
      </w:pPr>
      <w:r w:rsidRPr="001C24EC">
        <w:t>4.</w:t>
      </w:r>
      <w:r w:rsidRPr="001C24EC">
        <w:tab/>
        <w:t>В период между 106-й и 107-й сессиями Рабочая группа совместно с другими механизмами специальных процедур в рамках процедуры оперативного вмешательства направила три сообщения: Колумбии, Мексике и Сальвадору. Рабочая группа также направила письмо Испании.</w:t>
      </w:r>
    </w:p>
    <w:p w:rsidR="001C24EC" w:rsidRPr="001C24EC" w:rsidRDefault="001C24EC" w:rsidP="001C24EC">
      <w:pPr>
        <w:pStyle w:val="SingleTxt"/>
      </w:pPr>
      <w:r w:rsidRPr="001C24EC">
        <w:lastRenderedPageBreak/>
        <w:t>5.</w:t>
      </w:r>
      <w:r w:rsidRPr="001C24EC">
        <w:tab/>
        <w:t>На своей 107-й сессии Рабочая группа рассмотрела общее утверждение, касающееся Пакистана.</w:t>
      </w:r>
    </w:p>
    <w:p w:rsidR="001C24EC" w:rsidRPr="001C24EC" w:rsidRDefault="001C24EC" w:rsidP="001C24EC">
      <w:pPr>
        <w:pStyle w:val="SingleTxt"/>
        <w:spacing w:after="0" w:line="120" w:lineRule="exact"/>
        <w:rPr>
          <w:sz w:val="10"/>
        </w:rPr>
      </w:pPr>
    </w:p>
    <w:p w:rsidR="001C24EC" w:rsidRPr="001C24EC" w:rsidRDefault="001C24EC" w:rsidP="001C24EC">
      <w:pPr>
        <w:pStyle w:val="SingleTxt"/>
        <w:spacing w:after="0" w:line="120" w:lineRule="exact"/>
        <w:rPr>
          <w:sz w:val="10"/>
        </w:rPr>
      </w:pPr>
    </w:p>
    <w:p w:rsidR="001C24EC" w:rsidRPr="001C24EC" w:rsidRDefault="001C24EC" w:rsidP="001C24EC">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C24EC">
        <w:tab/>
        <w:t>III.</w:t>
      </w:r>
      <w:r w:rsidRPr="001C24EC">
        <w:tab/>
        <w:t>Прочая деятельность</w:t>
      </w:r>
    </w:p>
    <w:p w:rsidR="001C24EC" w:rsidRPr="001C24EC" w:rsidRDefault="001C24EC" w:rsidP="001C24EC">
      <w:pPr>
        <w:pStyle w:val="SingleTxt"/>
        <w:spacing w:after="0" w:line="120" w:lineRule="exact"/>
        <w:rPr>
          <w:sz w:val="10"/>
        </w:rPr>
      </w:pPr>
    </w:p>
    <w:p w:rsidR="001C24EC" w:rsidRPr="001C24EC" w:rsidRDefault="001C24EC" w:rsidP="001C24EC">
      <w:pPr>
        <w:pStyle w:val="SingleTxt"/>
        <w:spacing w:after="0" w:line="120" w:lineRule="exact"/>
        <w:rPr>
          <w:sz w:val="10"/>
        </w:rPr>
      </w:pPr>
    </w:p>
    <w:p w:rsidR="001C24EC" w:rsidRPr="001C24EC" w:rsidRDefault="001C24EC" w:rsidP="001C24EC">
      <w:pPr>
        <w:pStyle w:val="SingleTxt"/>
      </w:pPr>
      <w:r w:rsidRPr="001C24EC">
        <w:t>6.</w:t>
      </w:r>
      <w:r w:rsidRPr="001C24EC">
        <w:tab/>
        <w:t>На своей 107-й сессии Рабочая группа встретилась с представителями группы государств Латинской Америки и Карибского бассейна и провела официальные встречи с представителями правительств Украины и Японии.</w:t>
      </w:r>
    </w:p>
    <w:p w:rsidR="001C24EC" w:rsidRPr="001C24EC" w:rsidRDefault="001C24EC" w:rsidP="001C24EC">
      <w:pPr>
        <w:pStyle w:val="SingleTxt"/>
      </w:pPr>
      <w:r w:rsidRPr="001C24EC">
        <w:t>7.</w:t>
      </w:r>
      <w:r w:rsidRPr="001C24EC">
        <w:tab/>
        <w:t>Рабочая группа встретилась также с Комитетом по насильственным исчезновениям для обмена информацией о деятельности и расширения сотрудничества и координации по вопросам насильственных исчезновений. Она имела также дискуссию с председателем организации «Абуэлас де Пласа де Майо» и встретилась с двумя экспертами из межотраслевой группы Межамериканской комиссии по правам человека в связи с делом учащихся из Айотцинапы, Мексика.</w:t>
      </w:r>
    </w:p>
    <w:p w:rsidR="001C24EC" w:rsidRPr="001C24EC" w:rsidRDefault="001C24EC" w:rsidP="00C65FFD">
      <w:pPr>
        <w:pStyle w:val="SingleTxt"/>
      </w:pPr>
      <w:r w:rsidRPr="001C24EC">
        <w:t>8.</w:t>
      </w:r>
      <w:r w:rsidRPr="001C24EC">
        <w:tab/>
      </w:r>
      <w:r w:rsidR="00C65FFD">
        <w:t>107-</w:t>
      </w:r>
      <w:r w:rsidRPr="001C24EC">
        <w:t>я сессия совпала с тридцатой сессией Совета по правам человека, в ходе которой Рабочая группа представила Совету свой ежегодный доклад (A/HRC/30/38), свои доклады о результатах посещения западных Балкан (A/HRC/30/38/Add.1, A/HRC/30/38/Add.2 и A/HRC/30/38/Add.3), доклад о ходе выполнения рекомендаций, сформулированных по итогам посещений Мексики и Тимора-Лешти (A/HRC/30/38/Add.4), и исследование по вопросу о насильственных или недобровольных исчезновениях и экономических, социальных и культурных правах (A/HRC/30/38/Add.5).</w:t>
      </w:r>
    </w:p>
    <w:p w:rsidR="001C24EC" w:rsidRPr="001C24EC" w:rsidRDefault="001C24EC" w:rsidP="001C24EC">
      <w:pPr>
        <w:pStyle w:val="SingleTxt"/>
        <w:spacing w:after="0" w:line="120" w:lineRule="exact"/>
        <w:rPr>
          <w:sz w:val="10"/>
        </w:rPr>
      </w:pPr>
    </w:p>
    <w:p w:rsidR="001C24EC" w:rsidRPr="001C24EC" w:rsidRDefault="001C24EC" w:rsidP="001C24EC">
      <w:pPr>
        <w:pStyle w:val="SingleTxt"/>
        <w:spacing w:after="0" w:line="120" w:lineRule="exact"/>
        <w:rPr>
          <w:sz w:val="10"/>
        </w:rPr>
      </w:pPr>
    </w:p>
    <w:p w:rsidR="001C24EC" w:rsidRPr="001C24EC" w:rsidRDefault="001C24EC" w:rsidP="001C24EC">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C24EC">
        <w:tab/>
        <w:t>IV.</w:t>
      </w:r>
      <w:r w:rsidRPr="001C24EC">
        <w:tab/>
        <w:t>Информация о насильственных или недобровольных исчезновениях в государствах, рассмотренная Рабочей группой</w:t>
      </w:r>
    </w:p>
    <w:p w:rsidR="001C24EC" w:rsidRPr="001C24EC" w:rsidRDefault="001C24EC" w:rsidP="001C24EC">
      <w:pPr>
        <w:pStyle w:val="SingleTxt"/>
        <w:spacing w:after="0" w:line="120" w:lineRule="exact"/>
        <w:rPr>
          <w:sz w:val="10"/>
        </w:rPr>
      </w:pPr>
    </w:p>
    <w:p w:rsidR="001C24EC" w:rsidRPr="001C24EC" w:rsidRDefault="001C24EC" w:rsidP="001C24EC">
      <w:pPr>
        <w:pStyle w:val="SingleTxt"/>
        <w:spacing w:after="0" w:line="120" w:lineRule="exact"/>
        <w:rPr>
          <w:sz w:val="10"/>
        </w:rPr>
      </w:pPr>
    </w:p>
    <w:p w:rsidR="001C24EC" w:rsidRPr="001C24EC" w:rsidRDefault="001C24EC" w:rsidP="001C24E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C24EC">
        <w:tab/>
      </w:r>
      <w:r w:rsidRPr="001C24EC">
        <w:tab/>
        <w:t>Албания</w:t>
      </w:r>
    </w:p>
    <w:p w:rsidR="001C24EC" w:rsidRPr="001C24EC" w:rsidRDefault="001C24EC" w:rsidP="001C24EC">
      <w:pPr>
        <w:pStyle w:val="SingleTxt"/>
        <w:spacing w:after="0" w:line="120" w:lineRule="exact"/>
        <w:rPr>
          <w:sz w:val="10"/>
        </w:rPr>
      </w:pPr>
    </w:p>
    <w:p w:rsidR="001C24EC" w:rsidRPr="001C24EC" w:rsidRDefault="001C24EC" w:rsidP="001C24EC">
      <w:pPr>
        <w:pStyle w:val="SingleTxt"/>
        <w:spacing w:after="0" w:line="120" w:lineRule="exact"/>
        <w:rPr>
          <w:sz w:val="10"/>
        </w:rPr>
      </w:pPr>
    </w:p>
    <w:p w:rsidR="001C24EC" w:rsidRPr="001C24EC" w:rsidRDefault="001C24EC" w:rsidP="001C24E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C24EC">
        <w:tab/>
      </w:r>
      <w:r w:rsidRPr="001C24EC">
        <w:tab/>
        <w:t>Информация от правительства</w:t>
      </w:r>
    </w:p>
    <w:p w:rsidR="001C24EC" w:rsidRPr="001C24EC" w:rsidRDefault="001C24EC" w:rsidP="001C24EC">
      <w:pPr>
        <w:pStyle w:val="SingleTxt"/>
        <w:spacing w:after="0" w:line="120" w:lineRule="exact"/>
        <w:rPr>
          <w:sz w:val="10"/>
        </w:rPr>
      </w:pPr>
    </w:p>
    <w:p w:rsidR="001C24EC" w:rsidRPr="001C24EC" w:rsidRDefault="001C24EC" w:rsidP="001C24EC">
      <w:pPr>
        <w:pStyle w:val="SingleTxt"/>
      </w:pPr>
      <w:r w:rsidRPr="001C24EC">
        <w:t>9.</w:t>
      </w:r>
      <w:r w:rsidRPr="001C24EC">
        <w:tab/>
        <w:t>30 апреля 2015 года правительство Албании представило информацию по одному невыясненному случаю. Представленная информация была сочтена недостаточной для прояснения этого случая.</w:t>
      </w:r>
    </w:p>
    <w:p w:rsidR="001C24EC" w:rsidRPr="001C24EC" w:rsidRDefault="001C24EC" w:rsidP="001C24EC">
      <w:pPr>
        <w:pStyle w:val="SingleTxt"/>
        <w:spacing w:after="0" w:line="120" w:lineRule="exact"/>
        <w:rPr>
          <w:sz w:val="10"/>
        </w:rPr>
      </w:pPr>
    </w:p>
    <w:p w:rsidR="001C24EC" w:rsidRPr="001C24EC" w:rsidRDefault="001C24EC" w:rsidP="001C24EC">
      <w:pPr>
        <w:pStyle w:val="SingleTxt"/>
        <w:spacing w:after="0" w:line="120" w:lineRule="exact"/>
        <w:rPr>
          <w:sz w:val="10"/>
        </w:rPr>
      </w:pPr>
    </w:p>
    <w:p w:rsidR="001C24EC" w:rsidRPr="001C24EC" w:rsidRDefault="001C24EC" w:rsidP="001C24E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C24EC">
        <w:tab/>
      </w:r>
      <w:r w:rsidRPr="001C24EC">
        <w:tab/>
        <w:t>Алжир</w:t>
      </w:r>
    </w:p>
    <w:p w:rsidR="001C24EC" w:rsidRPr="001C24EC" w:rsidRDefault="001C24EC" w:rsidP="001C24EC">
      <w:pPr>
        <w:pStyle w:val="SingleTxt"/>
        <w:spacing w:after="0" w:line="120" w:lineRule="exact"/>
        <w:rPr>
          <w:sz w:val="10"/>
        </w:rPr>
      </w:pPr>
    </w:p>
    <w:p w:rsidR="001C24EC" w:rsidRPr="001C24EC" w:rsidRDefault="001C24EC" w:rsidP="001C24EC">
      <w:pPr>
        <w:pStyle w:val="SingleTxt"/>
        <w:spacing w:after="0" w:line="120" w:lineRule="exact"/>
        <w:rPr>
          <w:sz w:val="10"/>
        </w:rPr>
      </w:pPr>
    </w:p>
    <w:p w:rsidR="001C24EC" w:rsidRPr="001C24EC" w:rsidRDefault="001C24EC" w:rsidP="001C24E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C24EC">
        <w:tab/>
      </w:r>
      <w:r w:rsidRPr="001C24EC">
        <w:tab/>
        <w:t>Стандартная процедура</w:t>
      </w:r>
    </w:p>
    <w:p w:rsidR="001C24EC" w:rsidRPr="001C24EC" w:rsidRDefault="001C24EC" w:rsidP="001C24EC">
      <w:pPr>
        <w:pStyle w:val="SingleTxt"/>
        <w:spacing w:after="0" w:line="120" w:lineRule="exact"/>
        <w:rPr>
          <w:sz w:val="10"/>
        </w:rPr>
      </w:pPr>
    </w:p>
    <w:p w:rsidR="001C24EC" w:rsidRPr="001C24EC" w:rsidRDefault="001C24EC" w:rsidP="001C24EC">
      <w:pPr>
        <w:pStyle w:val="SingleTxt"/>
      </w:pPr>
      <w:r w:rsidRPr="001C24EC">
        <w:t>10.</w:t>
      </w:r>
      <w:r w:rsidRPr="001C24EC">
        <w:tab/>
        <w:t>Рабочая группа направила правительству информацию по 12 случаям, касающимся:</w:t>
      </w:r>
    </w:p>
    <w:p w:rsidR="001C24EC" w:rsidRPr="001C24EC" w:rsidRDefault="001C24EC" w:rsidP="00C65FFD">
      <w:pPr>
        <w:pStyle w:val="SingleTxt"/>
      </w:pPr>
      <w:r w:rsidRPr="001C24EC">
        <w:tab/>
        <w:t>a)</w:t>
      </w:r>
      <w:r w:rsidRPr="001C24EC">
        <w:tab/>
        <w:t>Мохамеда Геллати, который, как утверждается, был арестован сотрудниками службы безопасности на рабочем месте в университетском центре</w:t>
      </w:r>
      <w:r w:rsidR="00C65FFD">
        <w:t xml:space="preserve"> им. </w:t>
      </w:r>
      <w:r w:rsidRPr="001C24EC">
        <w:t>Ларби Бен Мхиди, провинция Ум-эль-Буахи;</w:t>
      </w:r>
    </w:p>
    <w:p w:rsidR="001C24EC" w:rsidRPr="001C24EC" w:rsidRDefault="001C24EC" w:rsidP="001C24EC">
      <w:pPr>
        <w:pStyle w:val="SingleTxt"/>
      </w:pPr>
      <w:r w:rsidRPr="001C24EC">
        <w:tab/>
        <w:t>b)</w:t>
      </w:r>
      <w:r w:rsidRPr="001C24EC">
        <w:tab/>
        <w:t>Амара Гуаджлия, который, как утверждается, был арестован сотрудниками жандармерии в Эль-Нахле, Дуар Улед Абелакель, коммуна Эн Млила, провинция Ум-эль-Буахи;</w:t>
      </w:r>
    </w:p>
    <w:p w:rsidR="001C24EC" w:rsidRPr="001C24EC" w:rsidRDefault="001C24EC" w:rsidP="001C24EC">
      <w:pPr>
        <w:pStyle w:val="SingleTxt"/>
      </w:pPr>
      <w:r w:rsidRPr="001C24EC">
        <w:tab/>
        <w:t>c)</w:t>
      </w:r>
      <w:r w:rsidRPr="001C24EC">
        <w:tab/>
        <w:t xml:space="preserve">Амара Хаддада, который, как утверждается, был арестован агентами национальной безопасности в Хаме, провинция Сетиф; </w:t>
      </w:r>
    </w:p>
    <w:p w:rsidR="001C24EC" w:rsidRPr="001C24EC" w:rsidRDefault="001C24EC" w:rsidP="001C24EC">
      <w:pPr>
        <w:pStyle w:val="SingleTxt"/>
      </w:pPr>
      <w:r w:rsidRPr="001C24EC">
        <w:lastRenderedPageBreak/>
        <w:tab/>
        <w:t>d)</w:t>
      </w:r>
      <w:r w:rsidRPr="001C24EC">
        <w:tab/>
        <w:t xml:space="preserve">Джамеля Гомри, который, как утверждается, был арестован 10 декабря 1994 года сотрудниками полиции в Касбахе, провинция Алжир; </w:t>
      </w:r>
    </w:p>
    <w:p w:rsidR="001C24EC" w:rsidRPr="001C24EC" w:rsidRDefault="001C24EC" w:rsidP="001C24EC">
      <w:pPr>
        <w:pStyle w:val="SingleTxt"/>
      </w:pPr>
      <w:r w:rsidRPr="001C24EC">
        <w:tab/>
        <w:t>e)</w:t>
      </w:r>
      <w:r w:rsidRPr="001C24EC">
        <w:tab/>
        <w:t xml:space="preserve">Джамеля Буайща, который, как утверждается, был похищен 15 июля 1995 года в Эн Лахдьяре, коммуна Фука, провинция Типаса, четырьмя сотрудниками полиции в штатском; </w:t>
      </w:r>
    </w:p>
    <w:p w:rsidR="001C24EC" w:rsidRPr="001C24EC" w:rsidRDefault="001C24EC" w:rsidP="001C24EC">
      <w:pPr>
        <w:pStyle w:val="SingleTxt"/>
      </w:pPr>
      <w:r w:rsidRPr="001C24EC">
        <w:tab/>
        <w:t>f)</w:t>
      </w:r>
      <w:r w:rsidRPr="001C24EC">
        <w:tab/>
        <w:t xml:space="preserve">Адда Абдельхади, который, как утверждается, был арестован 9 апреля 1995 года сотрудниками военной и местной полиции в Мазуне, провинция Релизан; </w:t>
      </w:r>
    </w:p>
    <w:p w:rsidR="001C24EC" w:rsidRPr="001C24EC" w:rsidRDefault="001C24EC" w:rsidP="001C24EC">
      <w:pPr>
        <w:pStyle w:val="SingleTxt"/>
      </w:pPr>
      <w:r w:rsidRPr="001C24EC">
        <w:tab/>
        <w:t>g)</w:t>
      </w:r>
      <w:r w:rsidRPr="001C24EC">
        <w:tab/>
        <w:t>Абдеррахмана Аллага, который, как</w:t>
      </w:r>
      <w:r>
        <w:t xml:space="preserve"> утверждается, был арестован 25 </w:t>
      </w:r>
      <w:r w:rsidRPr="001C24EC">
        <w:t>октября 1994 года одетыми в форму сотрудниками полиции в Мевтахе, провинция Блида;</w:t>
      </w:r>
    </w:p>
    <w:p w:rsidR="001C24EC" w:rsidRPr="001C24EC" w:rsidRDefault="001C24EC" w:rsidP="001C24EC">
      <w:pPr>
        <w:pStyle w:val="SingleTxt"/>
      </w:pPr>
      <w:r w:rsidRPr="001C24EC">
        <w:tab/>
        <w:t>h)</w:t>
      </w:r>
      <w:r w:rsidRPr="001C24EC">
        <w:tab/>
        <w:t>Ясина Кебше, который, как утверждае</w:t>
      </w:r>
      <w:r>
        <w:t>тся, был арестован 27 июля 1995 </w:t>
      </w:r>
      <w:r w:rsidRPr="001C24EC">
        <w:t xml:space="preserve">года вооруженными сотрудниками службы безопасности на своем рабочем месте на базаре в Дакси Абдессалеме, провинция Константина; </w:t>
      </w:r>
    </w:p>
    <w:p w:rsidR="001C24EC" w:rsidRPr="001C24EC" w:rsidRDefault="001C24EC" w:rsidP="001C24EC">
      <w:pPr>
        <w:pStyle w:val="SingleTxt"/>
      </w:pPr>
      <w:r w:rsidRPr="001C24EC">
        <w:tab/>
        <w:t>i)</w:t>
      </w:r>
      <w:r w:rsidRPr="001C24EC">
        <w:tab/>
        <w:t>Мохамеда Бенбузиана, который, как утверждается, был арестован 8 января 1996 года сотрудниками военной службы безопасности в своем магазине по адресу Лабри Бен Мхиди Ремши, провинция Тлемсен;</w:t>
      </w:r>
    </w:p>
    <w:p w:rsidR="001C24EC" w:rsidRPr="001C24EC" w:rsidRDefault="001C24EC" w:rsidP="001C24EC">
      <w:pPr>
        <w:pStyle w:val="SingleTxt"/>
      </w:pPr>
      <w:r w:rsidRPr="001C24EC">
        <w:tab/>
        <w:t>j)</w:t>
      </w:r>
      <w:r w:rsidRPr="001C24EC">
        <w:tab/>
        <w:t xml:space="preserve">Мохамеда Буалема, который, как утверждается, был арестован 19 ноября 1995 года сотрудниками военной службы безопасности в своей парикмахерской по адресу Уссама Фуклиз, провинция Оран; </w:t>
      </w:r>
    </w:p>
    <w:p w:rsidR="001C24EC" w:rsidRPr="001C24EC" w:rsidRDefault="001C24EC" w:rsidP="001C24EC">
      <w:pPr>
        <w:pStyle w:val="SingleTxt"/>
      </w:pPr>
      <w:r w:rsidRPr="001C24EC">
        <w:tab/>
        <w:t>k)</w:t>
      </w:r>
      <w:r w:rsidRPr="001C24EC">
        <w:tab/>
        <w:t>Гали Бубкара, который, как утверждается, был арестован 19 ноября 1994 года вооруженными сотрудниками службы безопасности в муниципалитете Эн эль-Бийа, провинция Оран;</w:t>
      </w:r>
    </w:p>
    <w:p w:rsidR="001C24EC" w:rsidRPr="001C24EC" w:rsidRDefault="001C24EC" w:rsidP="001C24EC">
      <w:pPr>
        <w:pStyle w:val="SingleTxt"/>
      </w:pPr>
      <w:r w:rsidRPr="001C24EC">
        <w:tab/>
        <w:t>l)</w:t>
      </w:r>
      <w:r w:rsidRPr="001C24EC">
        <w:tab/>
        <w:t>Седдика Бушики, который, как утверждается, был арестован людьми в штатском перед судом Орана и которого в последний раз видели в тюрьме Магенты в ноябре 1994 года.</w:t>
      </w:r>
    </w:p>
    <w:p w:rsidR="001C24EC" w:rsidRPr="001C24EC" w:rsidRDefault="001C24EC" w:rsidP="001C24EC">
      <w:pPr>
        <w:pStyle w:val="SingleTxt"/>
        <w:spacing w:after="0" w:line="120" w:lineRule="exact"/>
        <w:rPr>
          <w:sz w:val="10"/>
        </w:rPr>
      </w:pPr>
    </w:p>
    <w:p w:rsidR="001C24EC" w:rsidRPr="001C24EC" w:rsidRDefault="001C24EC" w:rsidP="001C24EC">
      <w:pPr>
        <w:pStyle w:val="SingleTxt"/>
        <w:spacing w:after="0" w:line="120" w:lineRule="exact"/>
        <w:rPr>
          <w:sz w:val="10"/>
        </w:rPr>
      </w:pPr>
    </w:p>
    <w:p w:rsidR="001C24EC" w:rsidRPr="001C24EC" w:rsidRDefault="001C24EC" w:rsidP="001C24E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C24EC">
        <w:tab/>
      </w:r>
      <w:r w:rsidRPr="001C24EC">
        <w:tab/>
        <w:t>Аргентина</w:t>
      </w:r>
    </w:p>
    <w:p w:rsidR="001C24EC" w:rsidRPr="001C24EC" w:rsidRDefault="001C24EC" w:rsidP="001C24EC">
      <w:pPr>
        <w:pStyle w:val="SingleTxt"/>
        <w:spacing w:after="0" w:line="120" w:lineRule="exact"/>
        <w:rPr>
          <w:sz w:val="10"/>
        </w:rPr>
      </w:pPr>
    </w:p>
    <w:p w:rsidR="001C24EC" w:rsidRPr="001C24EC" w:rsidRDefault="001C24EC" w:rsidP="001C24EC">
      <w:pPr>
        <w:pStyle w:val="SingleTxt"/>
        <w:spacing w:after="0" w:line="120" w:lineRule="exact"/>
        <w:rPr>
          <w:sz w:val="10"/>
        </w:rPr>
      </w:pPr>
    </w:p>
    <w:p w:rsidR="001C24EC" w:rsidRPr="001C24EC" w:rsidRDefault="001C24EC" w:rsidP="001C24E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C24EC">
        <w:tab/>
      </w:r>
      <w:r w:rsidRPr="001C24EC">
        <w:tab/>
        <w:t>Информация от правительства</w:t>
      </w:r>
    </w:p>
    <w:p w:rsidR="001C24EC" w:rsidRPr="001C24EC" w:rsidRDefault="001C24EC" w:rsidP="001C24EC">
      <w:pPr>
        <w:pStyle w:val="SingleTxt"/>
        <w:spacing w:after="0" w:line="120" w:lineRule="exact"/>
        <w:rPr>
          <w:sz w:val="10"/>
        </w:rPr>
      </w:pPr>
    </w:p>
    <w:p w:rsidR="001C24EC" w:rsidRPr="001C24EC" w:rsidRDefault="001C24EC" w:rsidP="001C24EC">
      <w:pPr>
        <w:pStyle w:val="SingleTxt"/>
      </w:pPr>
      <w:r w:rsidRPr="001C24EC">
        <w:t>11.</w:t>
      </w:r>
      <w:r w:rsidRPr="001C24EC">
        <w:tab/>
        <w:t>6 мая 2015 года правительство Аргентины представило информацию по двум невыясненным случаям. Представленная информация была сочтена недостаточной для прояснения этих случаев.</w:t>
      </w:r>
    </w:p>
    <w:p w:rsidR="001C24EC" w:rsidRPr="001C24EC" w:rsidRDefault="001C24EC" w:rsidP="001C24EC">
      <w:pPr>
        <w:pStyle w:val="SingleTxt"/>
        <w:spacing w:after="0" w:line="120" w:lineRule="exact"/>
        <w:rPr>
          <w:sz w:val="10"/>
        </w:rPr>
      </w:pPr>
    </w:p>
    <w:p w:rsidR="001C24EC" w:rsidRPr="001C24EC" w:rsidRDefault="001C24EC" w:rsidP="001C24E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C24EC">
        <w:tab/>
      </w:r>
      <w:r w:rsidRPr="001C24EC">
        <w:tab/>
        <w:t>Информация из других источников</w:t>
      </w:r>
    </w:p>
    <w:p w:rsidR="001C24EC" w:rsidRPr="001C24EC" w:rsidRDefault="001C24EC" w:rsidP="001C24EC">
      <w:pPr>
        <w:pStyle w:val="SingleTxt"/>
        <w:spacing w:after="0" w:line="120" w:lineRule="exact"/>
        <w:rPr>
          <w:sz w:val="10"/>
        </w:rPr>
      </w:pPr>
    </w:p>
    <w:p w:rsidR="001C24EC" w:rsidRPr="001C24EC" w:rsidRDefault="001C24EC" w:rsidP="00C65FFD">
      <w:pPr>
        <w:pStyle w:val="SingleTxt"/>
      </w:pPr>
      <w:r w:rsidRPr="001C24EC">
        <w:t>12.</w:t>
      </w:r>
      <w:r w:rsidRPr="001C24EC">
        <w:tab/>
        <w:t>И</w:t>
      </w:r>
      <w:r w:rsidR="00C65FFD">
        <w:t>з</w:t>
      </w:r>
      <w:r w:rsidRPr="001C24EC">
        <w:t xml:space="preserve"> другого источника была получена информация по двум невыясненным случаям. Представленная информация была сочтена недостаточной для прояснения этих случаев.</w:t>
      </w:r>
    </w:p>
    <w:p w:rsidR="001C24EC" w:rsidRPr="001C24EC" w:rsidRDefault="001C24EC" w:rsidP="001C24EC">
      <w:pPr>
        <w:pStyle w:val="SingleTxt"/>
        <w:spacing w:after="0" w:line="120" w:lineRule="exact"/>
        <w:rPr>
          <w:sz w:val="10"/>
        </w:rPr>
      </w:pPr>
    </w:p>
    <w:p w:rsidR="001C24EC" w:rsidRPr="001C24EC" w:rsidRDefault="001C24EC" w:rsidP="001C24E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C24EC">
        <w:tab/>
      </w:r>
      <w:r w:rsidRPr="001C24EC">
        <w:tab/>
        <w:t>Дублирование</w:t>
      </w:r>
    </w:p>
    <w:p w:rsidR="001C24EC" w:rsidRPr="001C24EC" w:rsidRDefault="001C24EC" w:rsidP="001C24EC">
      <w:pPr>
        <w:pStyle w:val="SingleTxt"/>
        <w:spacing w:after="0" w:line="120" w:lineRule="exact"/>
        <w:rPr>
          <w:sz w:val="10"/>
        </w:rPr>
      </w:pPr>
    </w:p>
    <w:p w:rsidR="001C24EC" w:rsidRPr="001C24EC" w:rsidRDefault="001C24EC" w:rsidP="001C24EC">
      <w:pPr>
        <w:pStyle w:val="SingleTxt"/>
      </w:pPr>
      <w:r w:rsidRPr="001C24EC">
        <w:t>13.</w:t>
      </w:r>
      <w:r w:rsidRPr="001C24EC">
        <w:tab/>
        <w:t>Рабочая группа установила факт дублирования одного ранее представленного случая. Совпадающий случай был впоследствии удален из архивов Рабочей группы.</w:t>
      </w:r>
    </w:p>
    <w:p w:rsidR="001C24EC" w:rsidRPr="001C24EC" w:rsidRDefault="001C24EC" w:rsidP="001C24EC">
      <w:pPr>
        <w:pStyle w:val="SingleTxt"/>
        <w:spacing w:after="0" w:line="120" w:lineRule="exact"/>
        <w:rPr>
          <w:sz w:val="10"/>
        </w:rPr>
      </w:pPr>
    </w:p>
    <w:p w:rsidR="001C24EC" w:rsidRPr="001C24EC" w:rsidRDefault="001C24EC" w:rsidP="001C24EC">
      <w:pPr>
        <w:pStyle w:val="SingleTxt"/>
        <w:spacing w:after="0" w:line="120" w:lineRule="exact"/>
        <w:rPr>
          <w:sz w:val="10"/>
        </w:rPr>
      </w:pPr>
    </w:p>
    <w:p w:rsidR="001C24EC" w:rsidRPr="001C24EC" w:rsidRDefault="001C24EC" w:rsidP="001C24E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C24EC">
        <w:tab/>
      </w:r>
      <w:r w:rsidRPr="001C24EC">
        <w:tab/>
        <w:t>Бахрейн</w:t>
      </w:r>
    </w:p>
    <w:p w:rsidR="001C24EC" w:rsidRPr="001C24EC" w:rsidRDefault="001C24EC" w:rsidP="001C24EC">
      <w:pPr>
        <w:pStyle w:val="SingleTxt"/>
        <w:spacing w:after="0" w:line="120" w:lineRule="exact"/>
        <w:rPr>
          <w:sz w:val="10"/>
        </w:rPr>
      </w:pPr>
    </w:p>
    <w:p w:rsidR="001C24EC" w:rsidRPr="001C24EC" w:rsidRDefault="001C24EC" w:rsidP="001C24EC">
      <w:pPr>
        <w:pStyle w:val="SingleTxt"/>
        <w:spacing w:after="0" w:line="120" w:lineRule="exact"/>
        <w:rPr>
          <w:sz w:val="10"/>
        </w:rPr>
      </w:pPr>
    </w:p>
    <w:p w:rsidR="001C24EC" w:rsidRPr="001C24EC" w:rsidRDefault="001C24EC" w:rsidP="001C24E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C24EC">
        <w:tab/>
      </w:r>
      <w:r w:rsidRPr="001C24EC">
        <w:tab/>
        <w:t>Выяснение обстоятельств</w:t>
      </w:r>
    </w:p>
    <w:p w:rsidR="001C24EC" w:rsidRPr="001C24EC" w:rsidRDefault="001C24EC" w:rsidP="001C24EC">
      <w:pPr>
        <w:pStyle w:val="SingleTxt"/>
        <w:spacing w:after="0" w:line="120" w:lineRule="exact"/>
        <w:rPr>
          <w:sz w:val="10"/>
        </w:rPr>
      </w:pPr>
    </w:p>
    <w:p w:rsidR="001C24EC" w:rsidRPr="001C24EC" w:rsidRDefault="001C24EC" w:rsidP="001C24EC">
      <w:pPr>
        <w:pStyle w:val="SingleTxt"/>
      </w:pPr>
      <w:r w:rsidRPr="001C24EC">
        <w:lastRenderedPageBreak/>
        <w:t>14.</w:t>
      </w:r>
      <w:r w:rsidRPr="001C24EC">
        <w:tab/>
        <w:t>На основе пол</w:t>
      </w:r>
      <w:r w:rsidR="00C65FFD">
        <w:t>ученной из источника информации</w:t>
      </w:r>
      <w:r w:rsidRPr="001C24EC">
        <w:t xml:space="preserve"> Рабочая группа решила выяснить обстоятельства случая Мухамеда Шарафа. Как сообщается, указанное лицо с апреля 2015 года находится под стражей.</w:t>
      </w:r>
    </w:p>
    <w:p w:rsidR="001C24EC" w:rsidRPr="001C24EC" w:rsidRDefault="001C24EC" w:rsidP="001C24EC">
      <w:pPr>
        <w:pStyle w:val="SingleTxt"/>
        <w:spacing w:after="0" w:line="120" w:lineRule="exact"/>
        <w:rPr>
          <w:sz w:val="10"/>
        </w:rPr>
      </w:pPr>
    </w:p>
    <w:p w:rsidR="001C24EC" w:rsidRPr="001C24EC" w:rsidRDefault="001C24EC" w:rsidP="001C24EC">
      <w:pPr>
        <w:pStyle w:val="SingleTxt"/>
        <w:spacing w:after="0" w:line="120" w:lineRule="exact"/>
        <w:rPr>
          <w:sz w:val="10"/>
        </w:rPr>
      </w:pPr>
    </w:p>
    <w:p w:rsidR="001C24EC" w:rsidRPr="001C24EC" w:rsidRDefault="001C24EC" w:rsidP="001C24E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C24EC">
        <w:tab/>
      </w:r>
      <w:r w:rsidRPr="001C24EC">
        <w:tab/>
        <w:t>Бангладеш</w:t>
      </w:r>
    </w:p>
    <w:p w:rsidR="001C24EC" w:rsidRPr="001C24EC" w:rsidRDefault="001C24EC" w:rsidP="001C24EC">
      <w:pPr>
        <w:pStyle w:val="SingleTxt"/>
        <w:spacing w:after="0" w:line="120" w:lineRule="exact"/>
        <w:rPr>
          <w:sz w:val="10"/>
        </w:rPr>
      </w:pPr>
    </w:p>
    <w:p w:rsidR="001C24EC" w:rsidRPr="001C24EC" w:rsidRDefault="001C24EC" w:rsidP="001C24EC">
      <w:pPr>
        <w:pStyle w:val="SingleTxt"/>
        <w:spacing w:after="0" w:line="120" w:lineRule="exact"/>
        <w:rPr>
          <w:sz w:val="10"/>
        </w:rPr>
      </w:pPr>
    </w:p>
    <w:p w:rsidR="001C24EC" w:rsidRPr="001C24EC" w:rsidRDefault="001C24EC" w:rsidP="001C24E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C24EC">
        <w:tab/>
      </w:r>
      <w:r w:rsidRPr="001C24EC">
        <w:tab/>
        <w:t>Незамедлительные действия</w:t>
      </w:r>
    </w:p>
    <w:p w:rsidR="001C24EC" w:rsidRPr="001C24EC" w:rsidRDefault="001C24EC" w:rsidP="001C24EC">
      <w:pPr>
        <w:pStyle w:val="SingleTxt"/>
        <w:spacing w:after="0" w:line="120" w:lineRule="exact"/>
        <w:rPr>
          <w:sz w:val="10"/>
        </w:rPr>
      </w:pPr>
    </w:p>
    <w:p w:rsidR="001C24EC" w:rsidRPr="001C24EC" w:rsidRDefault="001C24EC" w:rsidP="001C24EC">
      <w:pPr>
        <w:pStyle w:val="SingleTxt"/>
      </w:pPr>
      <w:r w:rsidRPr="001C24EC">
        <w:t>15.</w:t>
      </w:r>
      <w:r w:rsidRPr="001C24EC">
        <w:tab/>
        <w:t>18 сентября 2015 года Рабочая группа в соответствии с процедурой незамедлительных действий представила правительству Бангладеш информацию по одному случаю, касающемуся г-на Сайада Хоссейна Шейха, который, как утверждается был похищен 21 августа 2015 года служащими батальона быстрого реагирования в Дрим Скуэр Ризорт, Газипур.</w:t>
      </w:r>
    </w:p>
    <w:p w:rsidR="001C24EC" w:rsidRPr="001C24EC" w:rsidRDefault="001C24EC" w:rsidP="001C24EC">
      <w:pPr>
        <w:pStyle w:val="SingleTxt"/>
        <w:spacing w:after="0" w:line="120" w:lineRule="exact"/>
        <w:rPr>
          <w:sz w:val="10"/>
        </w:rPr>
      </w:pPr>
    </w:p>
    <w:p w:rsidR="001C24EC" w:rsidRPr="001C24EC" w:rsidRDefault="001C24EC" w:rsidP="001C24E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C24EC">
        <w:tab/>
      </w:r>
      <w:r w:rsidRPr="001C24EC">
        <w:tab/>
        <w:t>Стандартная процедура</w:t>
      </w:r>
    </w:p>
    <w:p w:rsidR="001C24EC" w:rsidRPr="001C24EC" w:rsidRDefault="001C24EC" w:rsidP="001C24EC">
      <w:pPr>
        <w:pStyle w:val="SingleTxt"/>
        <w:spacing w:after="0" w:line="120" w:lineRule="exact"/>
        <w:rPr>
          <w:sz w:val="10"/>
        </w:rPr>
      </w:pPr>
    </w:p>
    <w:p w:rsidR="001C24EC" w:rsidRPr="001C24EC" w:rsidRDefault="001C24EC" w:rsidP="001C24EC">
      <w:pPr>
        <w:pStyle w:val="SingleTxt"/>
      </w:pPr>
      <w:r w:rsidRPr="001C24EC">
        <w:t>16.</w:t>
      </w:r>
      <w:r w:rsidRPr="001C24EC">
        <w:tab/>
        <w:t>Рабочая группа направила правительству информацию по четырем случаям, касающимся:</w:t>
      </w:r>
    </w:p>
    <w:p w:rsidR="001C24EC" w:rsidRPr="001C24EC" w:rsidRDefault="001C24EC" w:rsidP="001C24EC">
      <w:pPr>
        <w:pStyle w:val="SingleTxt"/>
      </w:pPr>
      <w:r w:rsidRPr="001C24EC">
        <w:tab/>
        <w:t>a)</w:t>
      </w:r>
      <w:r w:rsidRPr="001C24EC">
        <w:tab/>
        <w:t>Нурула Амина, который, как утверждается, был арестован во дворе своего дома 29 марта 2015 года пятью сотрудниками полиции и четырьмя членами военизированного формирования «Ансар»;</w:t>
      </w:r>
    </w:p>
    <w:p w:rsidR="001C24EC" w:rsidRPr="001C24EC" w:rsidRDefault="001C24EC" w:rsidP="001C24EC">
      <w:pPr>
        <w:pStyle w:val="SingleTxt"/>
      </w:pPr>
      <w:r w:rsidRPr="001C24EC">
        <w:tab/>
        <w:t>b)</w:t>
      </w:r>
      <w:r w:rsidRPr="001C24EC">
        <w:tab/>
        <w:t>Шамима Уддина Продхана, который, как утверждается, был арестован в Богре 23 февраля 2015 года служащими батальона быстрого реагирования;</w:t>
      </w:r>
    </w:p>
    <w:p w:rsidR="001C24EC" w:rsidRPr="001C24EC" w:rsidRDefault="001C24EC" w:rsidP="001C24EC">
      <w:pPr>
        <w:pStyle w:val="SingleTxt"/>
      </w:pPr>
      <w:r w:rsidRPr="001C24EC">
        <w:tab/>
        <w:t>c)</w:t>
      </w:r>
      <w:r w:rsidRPr="001C24EC">
        <w:tab/>
        <w:t>Нура Алама, который, как утверждается, был арестован в доме своего знакомого 12 февраля 2015 года группой людей в штатском, представившихся сотрудниками правоохранительной структуры;</w:t>
      </w:r>
    </w:p>
    <w:p w:rsidR="001C24EC" w:rsidRPr="001C24EC" w:rsidRDefault="001C24EC" w:rsidP="001C24EC">
      <w:pPr>
        <w:pStyle w:val="SingleTxt"/>
      </w:pPr>
      <w:r w:rsidRPr="001C24EC">
        <w:tab/>
        <w:t>d)</w:t>
      </w:r>
      <w:r w:rsidRPr="001C24EC">
        <w:tab/>
        <w:t>Сохела Рана, который, как утверждается, был похищен в Дакке государственными агентами 10 февраля 2015 года.</w:t>
      </w:r>
    </w:p>
    <w:p w:rsidR="001C24EC" w:rsidRPr="001C24EC" w:rsidRDefault="001C24EC" w:rsidP="001C24EC">
      <w:pPr>
        <w:pStyle w:val="SingleTxt"/>
        <w:spacing w:after="0" w:line="120" w:lineRule="exact"/>
        <w:rPr>
          <w:sz w:val="10"/>
        </w:rPr>
      </w:pPr>
    </w:p>
    <w:p w:rsidR="001C24EC" w:rsidRPr="001C24EC" w:rsidRDefault="001C24EC" w:rsidP="001C24E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C24EC">
        <w:tab/>
      </w:r>
      <w:r w:rsidRPr="001C24EC">
        <w:tab/>
        <w:t>Письмо с просьбой об оперативном вмешательстве</w:t>
      </w:r>
    </w:p>
    <w:p w:rsidR="001C24EC" w:rsidRPr="001C24EC" w:rsidRDefault="001C24EC" w:rsidP="001C24EC">
      <w:pPr>
        <w:pStyle w:val="SingleTxt"/>
        <w:spacing w:after="0" w:line="120" w:lineRule="exact"/>
        <w:rPr>
          <w:sz w:val="10"/>
        </w:rPr>
      </w:pPr>
    </w:p>
    <w:p w:rsidR="001C24EC" w:rsidRPr="001C24EC" w:rsidRDefault="001C24EC" w:rsidP="001C24EC">
      <w:pPr>
        <w:pStyle w:val="SingleTxt"/>
      </w:pPr>
      <w:r w:rsidRPr="001C24EC">
        <w:t>17.</w:t>
      </w:r>
      <w:r w:rsidRPr="001C24EC">
        <w:tab/>
        <w:t xml:space="preserve">2 октября 2015 года Рабочая группа совместно с тремя другими механизмами специальных процедур направила письмо с просьбой об оперативном вмешательстве в связи с предполагаемыми актами запугивания и угроз, поступающими в адрес правозащитников и родственников жертв насильственных исчезновений, в том числе представителей Азиатской федерации против недобровольных исчезновений, Азиатского центра правовой защиты, Международной федерации защиты прав человека и организации «Одхикар». </w:t>
      </w:r>
    </w:p>
    <w:p w:rsidR="001C24EC" w:rsidRPr="001C24EC" w:rsidRDefault="001C24EC" w:rsidP="001C24EC">
      <w:pPr>
        <w:pStyle w:val="SingleTxt"/>
        <w:spacing w:after="0" w:line="120" w:lineRule="exact"/>
        <w:rPr>
          <w:sz w:val="10"/>
        </w:rPr>
      </w:pPr>
    </w:p>
    <w:p w:rsidR="001C24EC" w:rsidRPr="001C24EC" w:rsidRDefault="001C24EC" w:rsidP="001C24E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C24EC">
        <w:tab/>
      </w:r>
      <w:r w:rsidRPr="001C24EC">
        <w:tab/>
        <w:t>Замечания</w:t>
      </w:r>
    </w:p>
    <w:p w:rsidR="001C24EC" w:rsidRPr="001C24EC" w:rsidRDefault="001C24EC" w:rsidP="001C24EC">
      <w:pPr>
        <w:pStyle w:val="SingleTxt"/>
        <w:spacing w:after="0" w:line="120" w:lineRule="exact"/>
        <w:rPr>
          <w:sz w:val="10"/>
        </w:rPr>
      </w:pPr>
    </w:p>
    <w:p w:rsidR="001C24EC" w:rsidRDefault="001C24EC" w:rsidP="001C24EC">
      <w:pPr>
        <w:pStyle w:val="SingleTxt"/>
      </w:pPr>
      <w:r w:rsidRPr="001C24EC">
        <w:t>18.</w:t>
      </w:r>
      <w:r w:rsidRPr="001C24EC">
        <w:tab/>
        <w:t>По вопросу о предполагаемых актах запугивания и угрозах, поступающих в адрес правозащитников и родственников жертв насильственных исчезновений, Рабочая группа ссылается на пункт 3 статьи 13</w:t>
      </w:r>
      <w:r>
        <w:t xml:space="preserve"> Декларации, согласно которому «</w:t>
      </w:r>
      <w:r w:rsidRPr="001C24EC">
        <w:t>принимаются меры для обеспечения защиты всех участников расследования, включая истца, адвоката, свидетелей и лиц, проводящих расследование, от любых видов плохого о</w:t>
      </w:r>
      <w:r>
        <w:t>бращения, запугивания или мести»</w:t>
      </w:r>
      <w:r w:rsidRPr="001C24EC">
        <w:t>. Кроме того, Рабочая группа ссылается на резолюцию 7/12 Совета по правам человека, в которой Совет настоятельно призвал государства предпринимать шаги по обеспечению надлежащей защиты свидетелей насильственных или недобровольных исчезновений, правозащитников, выступающих против насильственных исчезновений, а также адвокатов и семей исчезнувших лиц от любого запугивания, преследования, репрессий или жестокого обращения, которым они могут подвергаться.</w:t>
      </w:r>
    </w:p>
    <w:p w:rsidR="001C24EC" w:rsidRPr="001C24EC" w:rsidRDefault="001C24EC" w:rsidP="001C24EC">
      <w:pPr>
        <w:pStyle w:val="SingleTxt"/>
        <w:spacing w:after="0" w:line="120" w:lineRule="exact"/>
        <w:rPr>
          <w:sz w:val="10"/>
        </w:rPr>
      </w:pPr>
    </w:p>
    <w:p w:rsidR="001C24EC" w:rsidRPr="001C24EC" w:rsidRDefault="001C24EC" w:rsidP="001C24EC">
      <w:pPr>
        <w:pStyle w:val="SingleTxt"/>
        <w:spacing w:after="0" w:line="120" w:lineRule="exact"/>
        <w:rPr>
          <w:sz w:val="10"/>
        </w:rPr>
      </w:pPr>
    </w:p>
    <w:p w:rsidR="001C24EC" w:rsidRDefault="001C24EC" w:rsidP="001C24EC">
      <w:pPr>
        <w:pStyle w:val="H1"/>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C24EC">
        <w:tab/>
      </w:r>
      <w:r>
        <w:tab/>
      </w:r>
      <w:r w:rsidRPr="001C24EC">
        <w:t>Камбоджа</w:t>
      </w:r>
    </w:p>
    <w:p w:rsidR="001C24EC" w:rsidRPr="001C24EC" w:rsidRDefault="001C24EC" w:rsidP="001C24EC">
      <w:pPr>
        <w:pStyle w:val="SingleTxt"/>
        <w:keepNext/>
        <w:keepLines/>
        <w:spacing w:after="0" w:line="120" w:lineRule="exact"/>
        <w:rPr>
          <w:sz w:val="10"/>
        </w:rPr>
      </w:pPr>
    </w:p>
    <w:p w:rsidR="001C24EC" w:rsidRPr="001C24EC" w:rsidRDefault="001C24EC" w:rsidP="001C24EC">
      <w:pPr>
        <w:pStyle w:val="SingleTxt"/>
        <w:keepNext/>
        <w:keepLines/>
        <w:spacing w:after="0" w:line="120" w:lineRule="exact"/>
        <w:rPr>
          <w:sz w:val="10"/>
        </w:rPr>
      </w:pPr>
    </w:p>
    <w:p w:rsidR="001C24EC" w:rsidRDefault="001C24EC" w:rsidP="001C24E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Информация от правительства</w:t>
      </w:r>
    </w:p>
    <w:p w:rsidR="001C24EC" w:rsidRPr="001C24EC" w:rsidRDefault="001C24EC" w:rsidP="001C24EC">
      <w:pPr>
        <w:pStyle w:val="SingleTxt"/>
        <w:spacing w:after="0" w:line="120" w:lineRule="exact"/>
        <w:rPr>
          <w:sz w:val="10"/>
        </w:rPr>
      </w:pPr>
    </w:p>
    <w:p w:rsidR="001C24EC" w:rsidRDefault="001C24EC" w:rsidP="001C24EC">
      <w:pPr>
        <w:pStyle w:val="SingleTxt"/>
      </w:pPr>
      <w:r>
        <w:t>19.</w:t>
      </w:r>
      <w:r>
        <w:tab/>
      </w:r>
      <w:r w:rsidRPr="001C24EC">
        <w:t>13 июля 2015 года правительство Камбоджи представило информацию по одному невыясненному случаю. Представленная информация была сочтена недостаточной для прояснения этого случая.</w:t>
      </w:r>
    </w:p>
    <w:p w:rsidR="001F6F94" w:rsidRPr="001F6F94" w:rsidRDefault="001F6F94" w:rsidP="001F6F94">
      <w:pPr>
        <w:pStyle w:val="SingleTxt"/>
        <w:spacing w:after="0" w:line="120" w:lineRule="exact"/>
        <w:rPr>
          <w:sz w:val="10"/>
        </w:rPr>
      </w:pPr>
    </w:p>
    <w:p w:rsidR="001C24EC" w:rsidRDefault="001F6F94" w:rsidP="001F6F9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1C24EC" w:rsidRPr="001C24EC">
        <w:t>Информация из других источников</w:t>
      </w:r>
    </w:p>
    <w:p w:rsidR="001F6F94" w:rsidRPr="001F6F94" w:rsidRDefault="001F6F94" w:rsidP="001F6F94">
      <w:pPr>
        <w:pStyle w:val="SingleTxt"/>
        <w:spacing w:after="0" w:line="120" w:lineRule="exact"/>
        <w:rPr>
          <w:sz w:val="10"/>
        </w:rPr>
      </w:pPr>
    </w:p>
    <w:p w:rsidR="001C24EC" w:rsidRDefault="001F6F94" w:rsidP="001C24EC">
      <w:pPr>
        <w:pStyle w:val="SingleTxt"/>
      </w:pPr>
      <w:r>
        <w:t>20.</w:t>
      </w:r>
      <w:r>
        <w:tab/>
      </w:r>
      <w:r w:rsidR="001C24EC" w:rsidRPr="001C24EC">
        <w:t>Источник представил информацию по одному невыясненному случаю.</w:t>
      </w:r>
    </w:p>
    <w:p w:rsidR="001F6F94" w:rsidRPr="001F6F94" w:rsidRDefault="001F6F94" w:rsidP="001F6F94">
      <w:pPr>
        <w:pStyle w:val="SingleTxt"/>
        <w:spacing w:after="0" w:line="120" w:lineRule="exact"/>
        <w:rPr>
          <w:sz w:val="10"/>
        </w:rPr>
      </w:pPr>
    </w:p>
    <w:p w:rsidR="001F6F94" w:rsidRPr="001F6F94" w:rsidRDefault="001F6F94" w:rsidP="001F6F94">
      <w:pPr>
        <w:pStyle w:val="SingleTxt"/>
        <w:spacing w:after="0" w:line="120" w:lineRule="exact"/>
        <w:rPr>
          <w:sz w:val="10"/>
        </w:rPr>
      </w:pPr>
    </w:p>
    <w:p w:rsidR="001C24EC" w:rsidRDefault="001F6F94" w:rsidP="001F6F9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1C24EC" w:rsidRPr="001C24EC">
        <w:t>Центральноафриканская Республика</w:t>
      </w:r>
    </w:p>
    <w:p w:rsidR="001F6F94" w:rsidRPr="001F6F94" w:rsidRDefault="001F6F94" w:rsidP="001F6F94">
      <w:pPr>
        <w:pStyle w:val="SingleTxt"/>
        <w:spacing w:after="0" w:line="120" w:lineRule="exact"/>
        <w:rPr>
          <w:sz w:val="10"/>
        </w:rPr>
      </w:pPr>
    </w:p>
    <w:p w:rsidR="001F6F94" w:rsidRPr="001F6F94" w:rsidRDefault="001F6F94" w:rsidP="001F6F94">
      <w:pPr>
        <w:pStyle w:val="SingleTxt"/>
        <w:spacing w:after="0" w:line="120" w:lineRule="exact"/>
        <w:rPr>
          <w:sz w:val="10"/>
        </w:rPr>
      </w:pPr>
    </w:p>
    <w:p w:rsidR="001C24EC" w:rsidRDefault="001C24EC" w:rsidP="001F6F9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C24EC">
        <w:tab/>
      </w:r>
      <w:r w:rsidR="001F6F94">
        <w:tab/>
      </w:r>
      <w:r w:rsidRPr="001C24EC">
        <w:t>Письмо с просьб</w:t>
      </w:r>
      <w:r w:rsidR="001F6F94">
        <w:t>ой об оперативном вмешательстве</w:t>
      </w:r>
    </w:p>
    <w:p w:rsidR="001F6F94" w:rsidRPr="001F6F94" w:rsidRDefault="001F6F94" w:rsidP="001F6F94">
      <w:pPr>
        <w:pStyle w:val="SingleTxt"/>
        <w:spacing w:after="0" w:line="120" w:lineRule="exact"/>
        <w:rPr>
          <w:sz w:val="10"/>
        </w:rPr>
      </w:pPr>
    </w:p>
    <w:p w:rsidR="001C24EC" w:rsidRDefault="001F6F94" w:rsidP="001C24EC">
      <w:pPr>
        <w:pStyle w:val="SingleTxt"/>
      </w:pPr>
      <w:r>
        <w:t>21.</w:t>
      </w:r>
      <w:r>
        <w:tab/>
      </w:r>
      <w:r w:rsidR="001C24EC" w:rsidRPr="001C24EC">
        <w:t>2 сентября 2015 года Рабочая группа совместно с двумя другими механизмами специальных процедур направила письмо с просьбой об оперативном вмешательстве в связи с предполагаемыми казнями без надлежащего судебного разбирательства и пытками, совершенными военнослужащими Международной миссии по поддержке в Центральноафриканской Республике в отношении членов от</w:t>
      </w:r>
      <w:r>
        <w:t>рядов «Антибалака»</w:t>
      </w:r>
      <w:r w:rsidR="001C24EC" w:rsidRPr="001C24EC">
        <w:t xml:space="preserve"> в декабре 2013 года и в марте 2014 года. Утверждается, что в ходе инцидентов еще семь человек были арестованы по п</w:t>
      </w:r>
      <w:r>
        <w:t>одозрению в членстве в отрядах «Антибалака»</w:t>
      </w:r>
      <w:r w:rsidR="001C24EC" w:rsidRPr="001C24EC">
        <w:t xml:space="preserve"> и доставлены на базу Миссии; об их дальнейшей судьбе ничего не известно. Ранее правительству Конго было направлено письмо с изложением этих утверждений (CO</w:t>
      </w:r>
      <w:r>
        <w:t>G 1/2014), копии которого 4 и 8 </w:t>
      </w:r>
      <w:r w:rsidR="001C24EC" w:rsidRPr="001C24EC">
        <w:t>июля 2014 года были направлены соответственно правительству Центральноафриканской Республики и А</w:t>
      </w:r>
      <w:r>
        <w:t>фриканского союза (OTH 9/2014).</w:t>
      </w:r>
    </w:p>
    <w:p w:rsidR="001F6F94" w:rsidRPr="001F6F94" w:rsidRDefault="001F6F94" w:rsidP="001F6F94">
      <w:pPr>
        <w:pStyle w:val="SingleTxt"/>
        <w:spacing w:after="0" w:line="120" w:lineRule="exact"/>
        <w:rPr>
          <w:sz w:val="10"/>
        </w:rPr>
      </w:pPr>
    </w:p>
    <w:p w:rsidR="001F6F94" w:rsidRPr="001F6F94" w:rsidRDefault="001F6F94" w:rsidP="001F6F94">
      <w:pPr>
        <w:pStyle w:val="SingleTxt"/>
        <w:spacing w:after="0" w:line="120" w:lineRule="exact"/>
        <w:rPr>
          <w:sz w:val="10"/>
        </w:rPr>
      </w:pPr>
    </w:p>
    <w:p w:rsidR="001C24EC" w:rsidRDefault="001C24EC" w:rsidP="001F6F9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C24EC">
        <w:tab/>
      </w:r>
      <w:r w:rsidR="001F6F94">
        <w:tab/>
      </w:r>
      <w:r w:rsidRPr="001C24EC">
        <w:t>Чили</w:t>
      </w:r>
    </w:p>
    <w:p w:rsidR="001F6F94" w:rsidRPr="001F6F94" w:rsidRDefault="001F6F94" w:rsidP="001F6F94">
      <w:pPr>
        <w:pStyle w:val="SingleTxt"/>
        <w:spacing w:after="0" w:line="120" w:lineRule="exact"/>
        <w:rPr>
          <w:sz w:val="10"/>
        </w:rPr>
      </w:pPr>
    </w:p>
    <w:p w:rsidR="001F6F94" w:rsidRPr="001F6F94" w:rsidRDefault="001F6F94" w:rsidP="001F6F94">
      <w:pPr>
        <w:pStyle w:val="SingleTxt"/>
        <w:spacing w:after="0" w:line="120" w:lineRule="exact"/>
        <w:rPr>
          <w:sz w:val="10"/>
        </w:rPr>
      </w:pPr>
    </w:p>
    <w:p w:rsidR="001C24EC" w:rsidRDefault="001C24EC" w:rsidP="001F6F9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C24EC">
        <w:tab/>
      </w:r>
      <w:r w:rsidR="001F6F94">
        <w:tab/>
      </w:r>
      <w:r w:rsidRPr="001C24EC">
        <w:t>Информация от правительства</w:t>
      </w:r>
    </w:p>
    <w:p w:rsidR="001F6F94" w:rsidRPr="001F6F94" w:rsidRDefault="001F6F94" w:rsidP="001F6F94">
      <w:pPr>
        <w:pStyle w:val="SingleTxt"/>
        <w:spacing w:after="0" w:line="120" w:lineRule="exact"/>
        <w:rPr>
          <w:sz w:val="10"/>
        </w:rPr>
      </w:pPr>
    </w:p>
    <w:p w:rsidR="001F6F94" w:rsidRDefault="001F6F94" w:rsidP="001F6F94">
      <w:pPr>
        <w:pStyle w:val="SingleTxt"/>
      </w:pPr>
      <w:r>
        <w:t>22.</w:t>
      </w:r>
      <w:r>
        <w:tab/>
      </w:r>
      <w:r w:rsidR="001C24EC" w:rsidRPr="001C24EC">
        <w:t xml:space="preserve">19 мая 2015 года правительство Чили представило информацию по трем невыясненным случаям. На основе полученной информации Рабочая группа приняла решение применить к двум случаям правило о шестимесячном сроке. Информация, представленная по третьему случаю, была сочтена недостаточной для </w:t>
      </w:r>
      <w:r>
        <w:t>его прояснения.</w:t>
      </w:r>
    </w:p>
    <w:p w:rsidR="001F6F94" w:rsidRPr="001F6F94" w:rsidRDefault="001F6F94" w:rsidP="001F6F94">
      <w:pPr>
        <w:pStyle w:val="SingleTxt"/>
        <w:spacing w:after="0" w:line="120" w:lineRule="exact"/>
        <w:rPr>
          <w:sz w:val="10"/>
        </w:rPr>
      </w:pPr>
    </w:p>
    <w:p w:rsidR="001F6F94" w:rsidRPr="001F6F94" w:rsidRDefault="001F6F94" w:rsidP="001F6F94">
      <w:pPr>
        <w:pStyle w:val="SingleTxt"/>
        <w:spacing w:after="0" w:line="120" w:lineRule="exact"/>
        <w:rPr>
          <w:sz w:val="10"/>
        </w:rPr>
      </w:pPr>
    </w:p>
    <w:p w:rsidR="001C24EC" w:rsidRDefault="001C24EC" w:rsidP="001F6F9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C24EC">
        <w:tab/>
      </w:r>
      <w:r w:rsidR="001F6F94">
        <w:tab/>
      </w:r>
      <w:r w:rsidRPr="001C24EC">
        <w:t>Китай</w:t>
      </w:r>
    </w:p>
    <w:p w:rsidR="001F6F94" w:rsidRPr="001F6F94" w:rsidRDefault="001F6F94" w:rsidP="001F6F94">
      <w:pPr>
        <w:pStyle w:val="SingleTxt"/>
        <w:spacing w:after="0" w:line="120" w:lineRule="exact"/>
        <w:rPr>
          <w:sz w:val="10"/>
        </w:rPr>
      </w:pPr>
    </w:p>
    <w:p w:rsidR="001F6F94" w:rsidRPr="001F6F94" w:rsidRDefault="001F6F94" w:rsidP="001F6F94">
      <w:pPr>
        <w:pStyle w:val="SingleTxt"/>
        <w:spacing w:after="0" w:line="120" w:lineRule="exact"/>
        <w:rPr>
          <w:sz w:val="10"/>
        </w:rPr>
      </w:pPr>
    </w:p>
    <w:p w:rsidR="001C24EC" w:rsidRDefault="001F6F94" w:rsidP="001F6F9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Незамедлительные действия</w:t>
      </w:r>
    </w:p>
    <w:p w:rsidR="001F6F94" w:rsidRPr="001F6F94" w:rsidRDefault="001F6F94" w:rsidP="001F6F94">
      <w:pPr>
        <w:pStyle w:val="SingleTxt"/>
        <w:spacing w:after="0" w:line="120" w:lineRule="exact"/>
        <w:rPr>
          <w:sz w:val="10"/>
        </w:rPr>
      </w:pPr>
    </w:p>
    <w:p w:rsidR="001C24EC" w:rsidRPr="001C24EC" w:rsidRDefault="001F6F94" w:rsidP="001C24EC">
      <w:pPr>
        <w:pStyle w:val="SingleTxt"/>
      </w:pPr>
      <w:r>
        <w:t>23.</w:t>
      </w:r>
      <w:r>
        <w:tab/>
      </w:r>
      <w:r w:rsidR="001C24EC" w:rsidRPr="001C24EC">
        <w:t xml:space="preserve">30 июля 2015 года Рабочая группа в соответствии с процедурой незамедлительных действий представила правительству Китая информацию, касающуюся Долкара Лхамо и Ниины Лхамо, которые, как утверждается, 17 июля 2015 года были арестованы в городе Чэнду сотрудниками полиции из Литана. </w:t>
      </w:r>
    </w:p>
    <w:p w:rsidR="001C24EC" w:rsidRDefault="001F6F94" w:rsidP="001C24EC">
      <w:pPr>
        <w:pStyle w:val="SingleTxt"/>
      </w:pPr>
      <w:r>
        <w:t>24.</w:t>
      </w:r>
      <w:r>
        <w:tab/>
      </w:r>
      <w:r w:rsidR="001C24EC" w:rsidRPr="001C24EC">
        <w:t>3 августа 2015 года Рабочая группа в соответствии с процедурой незамедлительных действий представила правительству информацию о случае, касающемся Ли Хэпина, который, как утверждается, был арестован 10 июля 2015 года в своей квартире в районе Дасин в Пекине.</w:t>
      </w:r>
    </w:p>
    <w:p w:rsidR="001F6F94" w:rsidRPr="001F6F94" w:rsidRDefault="001F6F94" w:rsidP="001F6F94">
      <w:pPr>
        <w:pStyle w:val="SingleTxt"/>
        <w:spacing w:after="0" w:line="120" w:lineRule="exact"/>
        <w:rPr>
          <w:sz w:val="10"/>
        </w:rPr>
      </w:pPr>
    </w:p>
    <w:p w:rsidR="001C24EC" w:rsidRDefault="001F6F94" w:rsidP="001F6F9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1C24EC" w:rsidRPr="001C24EC">
        <w:t>Стандартная процедура</w:t>
      </w:r>
    </w:p>
    <w:p w:rsidR="001F6F94" w:rsidRPr="001F6F94" w:rsidRDefault="001F6F94" w:rsidP="001F6F94">
      <w:pPr>
        <w:pStyle w:val="SingleTxt"/>
        <w:keepNext/>
        <w:keepLines/>
        <w:spacing w:after="0" w:line="120" w:lineRule="exact"/>
        <w:rPr>
          <w:sz w:val="10"/>
        </w:rPr>
      </w:pPr>
    </w:p>
    <w:p w:rsidR="001C24EC" w:rsidRPr="001C24EC" w:rsidRDefault="001F6F94" w:rsidP="001F6F94">
      <w:pPr>
        <w:pStyle w:val="SingleTxt"/>
        <w:keepNext/>
        <w:keepLines/>
      </w:pPr>
      <w:r>
        <w:t>25.</w:t>
      </w:r>
      <w:r>
        <w:tab/>
      </w:r>
      <w:r w:rsidR="001C24EC" w:rsidRPr="001C24EC">
        <w:t>Рабочая группа направила правительству информацию по девяти случаям, касающимся:</w:t>
      </w:r>
    </w:p>
    <w:p w:rsidR="001C24EC" w:rsidRPr="001C24EC" w:rsidRDefault="001F6F94" w:rsidP="001F6F94">
      <w:pPr>
        <w:pStyle w:val="SingleTxt"/>
        <w:keepNext/>
        <w:keepLines/>
      </w:pPr>
      <w:r>
        <w:tab/>
      </w:r>
      <w:r w:rsidR="001C24EC" w:rsidRPr="001C24EC">
        <w:t>a)</w:t>
      </w:r>
      <w:r w:rsidR="001C24EC" w:rsidRPr="001C24EC">
        <w:tab/>
        <w:t>Ким Пун Сока, гражданина Корейской Народно-Демократической Республики, который, как утверждается, был арестован китайской полицией 27 октября 2004 года и репатриирован в Корейскую Народно-Демократическую Республику;</w:t>
      </w:r>
    </w:p>
    <w:p w:rsidR="001C24EC" w:rsidRPr="001C24EC" w:rsidRDefault="001F6F94" w:rsidP="001F6F94">
      <w:pPr>
        <w:pStyle w:val="SingleTxt"/>
        <w:keepNext/>
        <w:keepLines/>
      </w:pPr>
      <w:r>
        <w:tab/>
      </w:r>
      <w:r w:rsidR="001C24EC" w:rsidRPr="001C24EC">
        <w:t>b)</w:t>
      </w:r>
      <w:r w:rsidR="001C24EC" w:rsidRPr="001C24EC">
        <w:tab/>
        <w:t>Ким Хён Ила, гражданина Корейской Народно-Демократической Республики, который, как утверждается, был арестован китайской полицией 27 октября 2004 года и репатриирован в Корейскую Народно-Демократическую Республику;</w:t>
      </w:r>
    </w:p>
    <w:p w:rsidR="001C24EC" w:rsidRPr="001C24EC" w:rsidRDefault="001F6F94" w:rsidP="001C24EC">
      <w:pPr>
        <w:pStyle w:val="SingleTxt"/>
      </w:pPr>
      <w:r>
        <w:tab/>
      </w:r>
      <w:r w:rsidR="001C24EC" w:rsidRPr="001C24EC">
        <w:t>c)</w:t>
      </w:r>
      <w:r w:rsidR="001C24EC" w:rsidRPr="001C24EC">
        <w:tab/>
        <w:t>Ким Чон А, гражданина Корейской Народно-Демократической Республики, который, как утверждается, был арестован полицией Шэньяна 29</w:t>
      </w:r>
      <w:r>
        <w:t xml:space="preserve"> мая 2008 </w:t>
      </w:r>
      <w:r w:rsidR="001C24EC" w:rsidRPr="001C24EC">
        <w:t>года и в феврале 2009 года был репатриирован в Корейскую Народно-Демократическую Республику;</w:t>
      </w:r>
    </w:p>
    <w:p w:rsidR="001C24EC" w:rsidRPr="001C24EC" w:rsidRDefault="001F6F94" w:rsidP="001C24EC">
      <w:pPr>
        <w:pStyle w:val="SingleTxt"/>
      </w:pPr>
      <w:r>
        <w:tab/>
      </w:r>
      <w:r w:rsidR="001C24EC" w:rsidRPr="001C24EC">
        <w:t>d)</w:t>
      </w:r>
      <w:r w:rsidR="001C24EC" w:rsidRPr="001C24EC">
        <w:tab/>
        <w:t>Ким Чхол Гука, гражданина Корейской Народно-Демократической Республики, который, как утверждается, был арестован в Шэньяне местной полицией 29 мая 2008 года и в феврале 2009 года был репатриирован в Корейскую Народно-Демократическую Республику;</w:t>
      </w:r>
    </w:p>
    <w:p w:rsidR="001C24EC" w:rsidRPr="001C24EC" w:rsidRDefault="001F6F94" w:rsidP="001C24EC">
      <w:pPr>
        <w:pStyle w:val="SingleTxt"/>
      </w:pPr>
      <w:r>
        <w:tab/>
      </w:r>
      <w:r w:rsidR="001C24EC" w:rsidRPr="001C24EC">
        <w:t>e)</w:t>
      </w:r>
      <w:r w:rsidR="001C24EC" w:rsidRPr="001C24EC">
        <w:tab/>
        <w:t>Ким Сон А, гражданина Корейской Народно-Демократической Республики, который, как утверждается, был арестова</w:t>
      </w:r>
      <w:r>
        <w:t>н в Шэньяне местной полицией 29 </w:t>
      </w:r>
      <w:r w:rsidR="001C24EC" w:rsidRPr="001C24EC">
        <w:t>мая 2008 года и в феврале 2009 года был репатриирован в Корейскую Народно-Демократическую Республику;</w:t>
      </w:r>
    </w:p>
    <w:p w:rsidR="001C24EC" w:rsidRPr="001C24EC" w:rsidRDefault="001F6F94" w:rsidP="001C24EC">
      <w:pPr>
        <w:pStyle w:val="SingleTxt"/>
      </w:pPr>
      <w:r>
        <w:tab/>
      </w:r>
      <w:r w:rsidR="001C24EC" w:rsidRPr="001C24EC">
        <w:t>f)</w:t>
      </w:r>
      <w:r w:rsidR="001C24EC" w:rsidRPr="001C24EC">
        <w:tab/>
        <w:t>Чон Нам Ока, гражданина Корейской Народно-Демократической Республики, который, как утверждается, был арестован китайской полицией в Хэйлунцзяне 22 июня 2007 года и передан службе безопасности Синуйджу в Корейской Народно-Демократической Республике;</w:t>
      </w:r>
    </w:p>
    <w:p w:rsidR="001C24EC" w:rsidRPr="001C24EC" w:rsidRDefault="001F6F94" w:rsidP="001C24EC">
      <w:pPr>
        <w:pStyle w:val="SingleTxt"/>
      </w:pPr>
      <w:r>
        <w:tab/>
      </w:r>
      <w:r w:rsidR="001C24EC" w:rsidRPr="001C24EC">
        <w:t>g)</w:t>
      </w:r>
      <w:r w:rsidR="001C24EC" w:rsidRPr="001C24EC">
        <w:tab/>
        <w:t>Чон Сон Кёна, гражданина Корейской Народно-Демократической Республики, который, как утверждается, был арестован китайской полицией в Хэйлунцзяне 22 июня 2007 года и передан службе безопасности Синуйджу в Корейской Народно-Демократической Республике;</w:t>
      </w:r>
    </w:p>
    <w:p w:rsidR="001C24EC" w:rsidRPr="001C24EC" w:rsidRDefault="001F6F94" w:rsidP="001C24EC">
      <w:pPr>
        <w:pStyle w:val="SingleTxt"/>
      </w:pPr>
      <w:r>
        <w:tab/>
      </w:r>
      <w:r w:rsidR="001C24EC" w:rsidRPr="001C24EC">
        <w:t>h)</w:t>
      </w:r>
      <w:r w:rsidR="001C24EC" w:rsidRPr="001C24EC">
        <w:tab/>
        <w:t xml:space="preserve">Лю Хёка, гражданина Корейской Народно-Демократической Республики, который, как утверждается, был арестован китайской полицией в Хэйлунцзяне 22 июня 2007 года и передан службе безопасности Синуйджу в Корейской Народно-Демократической Республике; </w:t>
      </w:r>
    </w:p>
    <w:p w:rsidR="001C24EC" w:rsidRPr="001C24EC" w:rsidRDefault="001F6F94" w:rsidP="001C24EC">
      <w:pPr>
        <w:pStyle w:val="SingleTxt"/>
      </w:pPr>
      <w:r>
        <w:tab/>
      </w:r>
      <w:r w:rsidR="001C24EC" w:rsidRPr="001C24EC">
        <w:t>i)</w:t>
      </w:r>
      <w:r w:rsidR="001C24EC" w:rsidRPr="001C24EC">
        <w:tab/>
        <w:t xml:space="preserve">Хо Чхол Нама, гражданина Корейской Народно-Демократической Республики, который, как утверждается, был арестован китайской полицией в Хэйлунцзяне 22 июня 2007 года и передан службе безопасности Синуйджу в Корейской Народно-Демократической Республике. </w:t>
      </w:r>
    </w:p>
    <w:p w:rsidR="001C24EC" w:rsidRDefault="001F6F94" w:rsidP="001C24EC">
      <w:pPr>
        <w:pStyle w:val="SingleTxt"/>
      </w:pPr>
      <w:r>
        <w:t>26.</w:t>
      </w:r>
      <w:r>
        <w:tab/>
      </w:r>
      <w:r w:rsidR="001C24EC" w:rsidRPr="001C24EC">
        <w:t>В соответствии с методами работы Рабочей группы правительству Корейской Народно-Демократической Республики были направлены копии сообщений об этих девяти случаях.</w:t>
      </w:r>
    </w:p>
    <w:p w:rsidR="001F6F94" w:rsidRPr="001F6F94" w:rsidRDefault="001F6F94" w:rsidP="001F6F94">
      <w:pPr>
        <w:pStyle w:val="SingleTxt"/>
        <w:spacing w:after="0" w:line="120" w:lineRule="exact"/>
        <w:rPr>
          <w:sz w:val="10"/>
        </w:rPr>
      </w:pPr>
    </w:p>
    <w:p w:rsidR="001C24EC" w:rsidRDefault="001F6F94" w:rsidP="001F6F9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1C24EC" w:rsidRPr="001C24EC">
        <w:t>Выяснение обстоятельств</w:t>
      </w:r>
    </w:p>
    <w:p w:rsidR="001F6F94" w:rsidRPr="001F6F94" w:rsidRDefault="001F6F94" w:rsidP="001F6F94">
      <w:pPr>
        <w:pStyle w:val="SingleTxt"/>
        <w:spacing w:after="0" w:line="120" w:lineRule="exact"/>
        <w:rPr>
          <w:sz w:val="10"/>
        </w:rPr>
      </w:pPr>
    </w:p>
    <w:p w:rsidR="001C24EC" w:rsidRPr="001C24EC" w:rsidRDefault="001F6F94" w:rsidP="001C24EC">
      <w:pPr>
        <w:pStyle w:val="SingleTxt"/>
      </w:pPr>
      <w:r>
        <w:t>27.</w:t>
      </w:r>
      <w:r>
        <w:tab/>
      </w:r>
      <w:r w:rsidR="001C24EC" w:rsidRPr="001C24EC">
        <w:t xml:space="preserve">3 августа 2015 года один из источников представил сведения по двум случаям, информация о которых была направлена по линии процедуры незамедлительных действий 30 июля 2015 года. В результате, Рабочая группа </w:t>
      </w:r>
      <w:r w:rsidR="001C24EC" w:rsidRPr="001C24EC">
        <w:lastRenderedPageBreak/>
        <w:t>постановила считать выясненными обстоятельства случаев Долкара Лхамо и Ниины Лхамо.</w:t>
      </w:r>
    </w:p>
    <w:p w:rsidR="001C24EC" w:rsidRDefault="001F6F94" w:rsidP="001C24EC">
      <w:pPr>
        <w:pStyle w:val="SingleTxt"/>
      </w:pPr>
      <w:r>
        <w:t>28.</w:t>
      </w:r>
      <w:r>
        <w:tab/>
      </w:r>
      <w:r w:rsidR="001C24EC" w:rsidRPr="001C24EC">
        <w:t>На основании полученных от источника сведений Рабочая группа постановила также считать выясненными обстоятельства ранее представленной информации о Чонбяо Ми, который, как утверждается, с сентября 2013 года содержит</w:t>
      </w:r>
      <w:r>
        <w:t>ся под стражей.</w:t>
      </w:r>
    </w:p>
    <w:p w:rsidR="001F6F94" w:rsidRPr="001F6F94" w:rsidRDefault="001F6F94" w:rsidP="001F6F94">
      <w:pPr>
        <w:pStyle w:val="SingleTxt"/>
        <w:spacing w:after="0" w:line="120" w:lineRule="exact"/>
        <w:rPr>
          <w:sz w:val="10"/>
        </w:rPr>
      </w:pPr>
    </w:p>
    <w:p w:rsidR="001C24EC" w:rsidRDefault="001F6F94" w:rsidP="001F6F9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1C24EC" w:rsidRPr="001C24EC">
        <w:t>Информация от правительства</w:t>
      </w:r>
    </w:p>
    <w:p w:rsidR="001F6F94" w:rsidRPr="001F6F94" w:rsidRDefault="001F6F94" w:rsidP="001F6F94">
      <w:pPr>
        <w:pStyle w:val="SingleTxt"/>
        <w:spacing w:after="0" w:line="120" w:lineRule="exact"/>
        <w:rPr>
          <w:sz w:val="10"/>
        </w:rPr>
      </w:pPr>
    </w:p>
    <w:p w:rsidR="001C24EC" w:rsidRDefault="001F6F94" w:rsidP="001C24EC">
      <w:pPr>
        <w:pStyle w:val="SingleTxt"/>
      </w:pPr>
      <w:r>
        <w:t>29.</w:t>
      </w:r>
      <w:r>
        <w:tab/>
      </w:r>
      <w:r w:rsidR="001C24EC" w:rsidRPr="001C24EC">
        <w:t>30 апреля 2014 года правительство представило информацию по четырем невыясненным случаям. Представленная информация была сочтена недостаточной для прояснения этих случаев.</w:t>
      </w:r>
    </w:p>
    <w:p w:rsidR="001F6F94" w:rsidRPr="001F6F94" w:rsidRDefault="001F6F94" w:rsidP="001F6F94">
      <w:pPr>
        <w:pStyle w:val="SingleTxt"/>
        <w:spacing w:after="0" w:line="120" w:lineRule="exact"/>
        <w:rPr>
          <w:sz w:val="10"/>
        </w:rPr>
      </w:pPr>
    </w:p>
    <w:p w:rsidR="001F6F94" w:rsidRPr="001F6F94" w:rsidRDefault="001F6F94" w:rsidP="001F6F94">
      <w:pPr>
        <w:pStyle w:val="SingleTxt"/>
        <w:spacing w:after="0" w:line="120" w:lineRule="exact"/>
        <w:rPr>
          <w:sz w:val="10"/>
        </w:rPr>
      </w:pPr>
    </w:p>
    <w:p w:rsidR="001C24EC" w:rsidRDefault="001F6F94" w:rsidP="001F6F9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Колумбия</w:t>
      </w:r>
    </w:p>
    <w:p w:rsidR="001F6F94" w:rsidRPr="001F6F94" w:rsidRDefault="001F6F94" w:rsidP="001F6F94">
      <w:pPr>
        <w:pStyle w:val="SingleTxt"/>
        <w:spacing w:after="0" w:line="120" w:lineRule="exact"/>
        <w:rPr>
          <w:sz w:val="10"/>
        </w:rPr>
      </w:pPr>
    </w:p>
    <w:p w:rsidR="001F6F94" w:rsidRPr="001F6F94" w:rsidRDefault="001F6F94" w:rsidP="001F6F94">
      <w:pPr>
        <w:pStyle w:val="SingleTxt"/>
        <w:spacing w:after="0" w:line="120" w:lineRule="exact"/>
        <w:rPr>
          <w:sz w:val="10"/>
        </w:rPr>
      </w:pPr>
    </w:p>
    <w:p w:rsidR="001C24EC" w:rsidRDefault="001F6F94" w:rsidP="001F6F9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1C24EC" w:rsidRPr="001C24EC">
        <w:t>Письмо с просьбой об оперативном вмешательстве</w:t>
      </w:r>
    </w:p>
    <w:p w:rsidR="001F6F94" w:rsidRPr="001F6F94" w:rsidRDefault="001F6F94" w:rsidP="001F6F94">
      <w:pPr>
        <w:pStyle w:val="SingleTxt"/>
        <w:spacing w:after="0" w:line="120" w:lineRule="exact"/>
        <w:rPr>
          <w:sz w:val="10"/>
        </w:rPr>
      </w:pPr>
    </w:p>
    <w:p w:rsidR="001C24EC" w:rsidRDefault="001F6F94" w:rsidP="001C24EC">
      <w:pPr>
        <w:pStyle w:val="SingleTxt"/>
      </w:pPr>
      <w:r>
        <w:t>30.</w:t>
      </w:r>
      <w:r>
        <w:tab/>
      </w:r>
      <w:r w:rsidR="001C24EC" w:rsidRPr="001C24EC">
        <w:t>25 июня 2015 года Рабочая группа совместно с двумя другими механизмами специальных процедур направила письмо с просьбой об оперативном вмешательстве в связи с предполагаемыми угрозами и нападениями, жертвами которых, как утверждается, стали свидетели двух случаев насильственного исчезновения, а также адвокат, являющийся членом од</w:t>
      </w:r>
      <w:r>
        <w:t>ной правозащитной организации.</w:t>
      </w:r>
    </w:p>
    <w:p w:rsidR="001F6F94" w:rsidRPr="001F6F94" w:rsidRDefault="001F6F94" w:rsidP="001F6F94">
      <w:pPr>
        <w:pStyle w:val="SingleTxt"/>
        <w:spacing w:after="0" w:line="120" w:lineRule="exact"/>
        <w:rPr>
          <w:sz w:val="10"/>
        </w:rPr>
      </w:pPr>
    </w:p>
    <w:p w:rsidR="001F6F94" w:rsidRPr="001F6F94" w:rsidRDefault="001F6F94" w:rsidP="001F6F94">
      <w:pPr>
        <w:pStyle w:val="SingleTxt"/>
        <w:spacing w:after="0" w:line="120" w:lineRule="exact"/>
        <w:rPr>
          <w:sz w:val="10"/>
        </w:rPr>
      </w:pPr>
    </w:p>
    <w:p w:rsidR="001C24EC" w:rsidRDefault="001C24EC" w:rsidP="001F6F9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C24EC">
        <w:tab/>
      </w:r>
      <w:r w:rsidR="001F6F94">
        <w:tab/>
      </w:r>
      <w:r w:rsidRPr="001C24EC">
        <w:t>Конго</w:t>
      </w:r>
    </w:p>
    <w:p w:rsidR="001F6F94" w:rsidRPr="001F6F94" w:rsidRDefault="001F6F94" w:rsidP="001F6F94">
      <w:pPr>
        <w:pStyle w:val="SingleTxt"/>
        <w:spacing w:after="0" w:line="120" w:lineRule="exact"/>
        <w:rPr>
          <w:sz w:val="10"/>
        </w:rPr>
      </w:pPr>
    </w:p>
    <w:p w:rsidR="001F6F94" w:rsidRPr="001F6F94" w:rsidRDefault="001F6F94" w:rsidP="001F6F94">
      <w:pPr>
        <w:pStyle w:val="SingleTxt"/>
        <w:spacing w:after="0" w:line="120" w:lineRule="exact"/>
        <w:rPr>
          <w:sz w:val="10"/>
        </w:rPr>
      </w:pPr>
    </w:p>
    <w:p w:rsidR="001C24EC" w:rsidRDefault="001F6F94" w:rsidP="001F6F9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1C24EC" w:rsidRPr="001C24EC">
        <w:t>Письмо с просьбой об оперативном вмешательстве</w:t>
      </w:r>
    </w:p>
    <w:p w:rsidR="001F6F94" w:rsidRPr="001F6F94" w:rsidRDefault="001F6F94" w:rsidP="001F6F94">
      <w:pPr>
        <w:pStyle w:val="SingleTxt"/>
        <w:spacing w:after="0" w:line="120" w:lineRule="exact"/>
        <w:rPr>
          <w:sz w:val="10"/>
        </w:rPr>
      </w:pPr>
    </w:p>
    <w:p w:rsidR="001C24EC" w:rsidRPr="001C24EC" w:rsidRDefault="001F6F94" w:rsidP="001C24EC">
      <w:pPr>
        <w:pStyle w:val="SingleTxt"/>
      </w:pPr>
      <w:r>
        <w:t>31.</w:t>
      </w:r>
      <w:r>
        <w:tab/>
      </w:r>
      <w:r w:rsidR="001C24EC" w:rsidRPr="001C24EC">
        <w:t>2 сентября 2015 года Рабочая группа совместно с двумя другими механизмами специальных процедур направила письмо с просьбой об оперативном вмешательстве в связи с предполагаемыми казнями без надлежащего судебного разбирательства и пытками, совершенными военнослужащими Международной миссии по поддержке в Центральноафриканской Республике в отношении членов от</w:t>
      </w:r>
      <w:r>
        <w:t>рядов «Антибалака»</w:t>
      </w:r>
      <w:r w:rsidR="001C24EC" w:rsidRPr="001C24EC">
        <w:t xml:space="preserve"> в декабре 2013 года и марте 2014 года (см. пункт 21 выше).</w:t>
      </w:r>
    </w:p>
    <w:p w:rsidR="001C24EC" w:rsidRPr="001F6F94" w:rsidRDefault="001C24EC" w:rsidP="001F6F94">
      <w:pPr>
        <w:pStyle w:val="SingleTxt"/>
        <w:spacing w:after="0" w:line="120" w:lineRule="exact"/>
        <w:rPr>
          <w:sz w:val="10"/>
        </w:rPr>
      </w:pPr>
    </w:p>
    <w:p w:rsidR="001F6F94" w:rsidRPr="001F6F94" w:rsidRDefault="001F6F94" w:rsidP="001F6F94">
      <w:pPr>
        <w:pStyle w:val="SingleTxt"/>
        <w:spacing w:after="0" w:line="120" w:lineRule="exact"/>
        <w:rPr>
          <w:sz w:val="10"/>
        </w:rPr>
      </w:pPr>
    </w:p>
    <w:p w:rsidR="001C24EC" w:rsidRPr="001C24EC" w:rsidRDefault="001C24EC" w:rsidP="001F6F9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C24EC">
        <w:tab/>
      </w:r>
      <w:r w:rsidRPr="001C24EC">
        <w:tab/>
        <w:t>Корейская Народно-Демократическая Республика</w:t>
      </w:r>
    </w:p>
    <w:p w:rsidR="001C24EC" w:rsidRPr="001F6F94" w:rsidRDefault="001C24EC" w:rsidP="001F6F94">
      <w:pPr>
        <w:pStyle w:val="SingleTxt"/>
        <w:spacing w:after="0" w:line="120" w:lineRule="exact"/>
        <w:rPr>
          <w:sz w:val="10"/>
        </w:rPr>
      </w:pPr>
    </w:p>
    <w:p w:rsidR="001F6F94" w:rsidRPr="001F6F94" w:rsidRDefault="001F6F94" w:rsidP="001F6F94">
      <w:pPr>
        <w:pStyle w:val="SingleTxt"/>
        <w:spacing w:after="0" w:line="120" w:lineRule="exact"/>
        <w:rPr>
          <w:sz w:val="10"/>
        </w:rPr>
      </w:pPr>
    </w:p>
    <w:p w:rsidR="001C24EC" w:rsidRDefault="001C24EC" w:rsidP="001F6F9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C24EC">
        <w:tab/>
      </w:r>
      <w:r w:rsidRPr="001C24EC">
        <w:tab/>
        <w:t>Стандартная процедура</w:t>
      </w:r>
    </w:p>
    <w:p w:rsidR="001F6F94" w:rsidRPr="001F6F94" w:rsidRDefault="001F6F94" w:rsidP="001F6F94">
      <w:pPr>
        <w:pStyle w:val="SingleTxt"/>
        <w:spacing w:after="0" w:line="120" w:lineRule="exact"/>
        <w:rPr>
          <w:sz w:val="10"/>
        </w:rPr>
      </w:pPr>
    </w:p>
    <w:p w:rsidR="001C24EC" w:rsidRPr="001C24EC" w:rsidRDefault="001F6F94" w:rsidP="00D458E1">
      <w:pPr>
        <w:pStyle w:val="SingleTxt"/>
        <w:spacing w:line="230" w:lineRule="exact"/>
      </w:pPr>
      <w:r>
        <w:t>32.</w:t>
      </w:r>
      <w:r>
        <w:tab/>
      </w:r>
      <w:r w:rsidR="001C24EC" w:rsidRPr="001C24EC">
        <w:t xml:space="preserve">Рабочая группа направила правительству Корейской Народно-Демократической Республики информацию по пяти случаям, касающимся: </w:t>
      </w:r>
    </w:p>
    <w:p w:rsidR="001C24EC" w:rsidRPr="001C24EC" w:rsidRDefault="001F6F94" w:rsidP="00D458E1">
      <w:pPr>
        <w:pStyle w:val="SingleTxt"/>
        <w:spacing w:line="230" w:lineRule="exact"/>
      </w:pPr>
      <w:r>
        <w:tab/>
      </w:r>
      <w:r w:rsidR="001C24EC" w:rsidRPr="001C24EC">
        <w:t>a)</w:t>
      </w:r>
      <w:r w:rsidR="001C24EC" w:rsidRPr="001C24EC">
        <w:tab/>
        <w:t xml:space="preserve">не достигшей 18-летнего возраста девушки, которая, как утверждается, была арестована службой национальной безопасности Корейской Народно-Демократической Республики 17 февраля 2011 года; </w:t>
      </w:r>
    </w:p>
    <w:p w:rsidR="001C24EC" w:rsidRPr="001C24EC" w:rsidRDefault="001F6F94" w:rsidP="00D458E1">
      <w:pPr>
        <w:pStyle w:val="SingleTxt"/>
        <w:spacing w:line="230" w:lineRule="exact"/>
      </w:pPr>
      <w:r>
        <w:tab/>
      </w:r>
      <w:r w:rsidR="001C24EC" w:rsidRPr="001C24EC">
        <w:t>b)</w:t>
      </w:r>
      <w:r w:rsidR="001C24EC" w:rsidRPr="001C24EC">
        <w:tab/>
        <w:t xml:space="preserve">Хо Юн Хе, который, как утверждается, был арестован службой национальной безопасности Корейской Народно-Демократической Республики 17 февраля 2011 года; </w:t>
      </w:r>
    </w:p>
    <w:p w:rsidR="001C24EC" w:rsidRPr="001C24EC" w:rsidRDefault="001F6F94" w:rsidP="00D458E1">
      <w:pPr>
        <w:pStyle w:val="SingleTxt"/>
        <w:spacing w:line="230" w:lineRule="exact"/>
      </w:pPr>
      <w:r>
        <w:tab/>
      </w:r>
      <w:r w:rsidR="001C24EC" w:rsidRPr="001C24EC">
        <w:t>c)</w:t>
      </w:r>
      <w:r w:rsidR="001C24EC" w:rsidRPr="001C24EC">
        <w:tab/>
        <w:t xml:space="preserve">не достигшего 18-летнего возраста юноши, который, как утверждается, был арестован службой национальной безопасности Корейской Народно-Демократической Республики 17 февраля 2011 года; </w:t>
      </w:r>
    </w:p>
    <w:p w:rsidR="001C24EC" w:rsidRPr="001C24EC" w:rsidRDefault="001F6F94" w:rsidP="00D458E1">
      <w:pPr>
        <w:pStyle w:val="SingleTxt"/>
        <w:spacing w:line="230" w:lineRule="exact"/>
      </w:pPr>
      <w:r>
        <w:tab/>
      </w:r>
      <w:r w:rsidR="001C24EC" w:rsidRPr="001C24EC">
        <w:t>d)</w:t>
      </w:r>
      <w:r w:rsidR="001C24EC" w:rsidRPr="001C24EC">
        <w:tab/>
        <w:t>Ким Ын Сила, которого, как утверждается, в последний раз видели в помещении военной контрразведки командования в Сунчхоне в мае 2009 года;</w:t>
      </w:r>
    </w:p>
    <w:p w:rsidR="001C24EC" w:rsidRDefault="001F6F94" w:rsidP="00D458E1">
      <w:pPr>
        <w:pStyle w:val="SingleTxt"/>
        <w:spacing w:line="230" w:lineRule="exact"/>
      </w:pPr>
      <w:r>
        <w:lastRenderedPageBreak/>
        <w:tab/>
      </w:r>
      <w:r w:rsidR="001C24EC" w:rsidRPr="001C24EC">
        <w:t>e)</w:t>
      </w:r>
      <w:r w:rsidR="001C24EC" w:rsidRPr="001C24EC">
        <w:tab/>
        <w:t>Ким Сон-Киля, который, как утвержда</w:t>
      </w:r>
      <w:r>
        <w:t>ется, был арестован в июне 2005 </w:t>
      </w:r>
      <w:r w:rsidR="001C24EC" w:rsidRPr="001C24EC">
        <w:t>года и которого в последний раз видели 10 января 2006 года в помещении онсонской районной службы безопасности, расположенной в Онтхан-Ып, район Онсон, провинция Северный Хамгён.</w:t>
      </w:r>
    </w:p>
    <w:p w:rsidR="001F6F94" w:rsidRPr="001F6F94" w:rsidRDefault="001F6F94" w:rsidP="001F6F94">
      <w:pPr>
        <w:pStyle w:val="SingleTxt"/>
        <w:spacing w:after="0" w:line="120" w:lineRule="exact"/>
        <w:rPr>
          <w:sz w:val="10"/>
        </w:rPr>
      </w:pPr>
    </w:p>
    <w:p w:rsidR="001C24EC" w:rsidRDefault="001C24EC" w:rsidP="001F6F9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C24EC">
        <w:tab/>
      </w:r>
      <w:r w:rsidR="001F6F94">
        <w:tab/>
      </w:r>
      <w:r w:rsidRPr="001C24EC">
        <w:t>Информация от правительства</w:t>
      </w:r>
    </w:p>
    <w:p w:rsidR="001F6F94" w:rsidRPr="001F6F94" w:rsidRDefault="001F6F94" w:rsidP="001F6F94">
      <w:pPr>
        <w:pStyle w:val="SingleTxt"/>
        <w:spacing w:after="0" w:line="120" w:lineRule="exact"/>
        <w:rPr>
          <w:sz w:val="10"/>
        </w:rPr>
      </w:pPr>
    </w:p>
    <w:p w:rsidR="001C24EC" w:rsidRDefault="001F6F94" w:rsidP="001C24EC">
      <w:pPr>
        <w:pStyle w:val="SingleTxt"/>
      </w:pPr>
      <w:r>
        <w:t>33.</w:t>
      </w:r>
      <w:r>
        <w:tab/>
      </w:r>
      <w:r w:rsidR="001C24EC" w:rsidRPr="001C24EC">
        <w:t>22 июля 2015 года правительство представило информацию по 57 невыясненным случаям. Представленная информация была сочтена недостаточной для проясне</w:t>
      </w:r>
      <w:r>
        <w:t>ния этих случаев.</w:t>
      </w:r>
    </w:p>
    <w:p w:rsidR="001F6F94" w:rsidRPr="001F6F94" w:rsidRDefault="001F6F94" w:rsidP="001F6F94">
      <w:pPr>
        <w:pStyle w:val="SingleTxt"/>
        <w:spacing w:after="0" w:line="120" w:lineRule="exact"/>
        <w:rPr>
          <w:sz w:val="10"/>
        </w:rPr>
      </w:pPr>
    </w:p>
    <w:p w:rsidR="001F6F94" w:rsidRPr="001F6F94" w:rsidRDefault="001F6F94" w:rsidP="001F6F94">
      <w:pPr>
        <w:pStyle w:val="SingleTxt"/>
        <w:spacing w:after="0" w:line="120" w:lineRule="exact"/>
        <w:rPr>
          <w:sz w:val="10"/>
        </w:rPr>
      </w:pPr>
    </w:p>
    <w:p w:rsidR="001C24EC" w:rsidRDefault="001F6F94" w:rsidP="001F6F9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1C24EC" w:rsidRPr="001C24EC">
        <w:t>Демократическая Республика Конго</w:t>
      </w:r>
    </w:p>
    <w:p w:rsidR="001F6F94" w:rsidRPr="001F6F94" w:rsidRDefault="001F6F94" w:rsidP="001F6F94">
      <w:pPr>
        <w:pStyle w:val="SingleTxt"/>
        <w:spacing w:after="0" w:line="120" w:lineRule="exact"/>
        <w:rPr>
          <w:sz w:val="10"/>
        </w:rPr>
      </w:pPr>
    </w:p>
    <w:p w:rsidR="001F6F94" w:rsidRPr="001F6F94" w:rsidRDefault="001F6F94" w:rsidP="001F6F94">
      <w:pPr>
        <w:pStyle w:val="SingleTxt"/>
        <w:spacing w:after="0" w:line="120" w:lineRule="exact"/>
        <w:rPr>
          <w:sz w:val="10"/>
        </w:rPr>
      </w:pPr>
    </w:p>
    <w:p w:rsidR="001C24EC" w:rsidRDefault="001F6F94" w:rsidP="001F6F9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1C24EC" w:rsidRPr="001C24EC">
        <w:t>Информация из других источников</w:t>
      </w:r>
    </w:p>
    <w:p w:rsidR="001F6F94" w:rsidRPr="001F6F94" w:rsidRDefault="001F6F94" w:rsidP="001F6F94">
      <w:pPr>
        <w:pStyle w:val="SingleTxt"/>
        <w:spacing w:after="0" w:line="120" w:lineRule="exact"/>
        <w:rPr>
          <w:sz w:val="10"/>
        </w:rPr>
      </w:pPr>
    </w:p>
    <w:p w:rsidR="001C24EC" w:rsidRDefault="001F6F94" w:rsidP="001C24EC">
      <w:pPr>
        <w:pStyle w:val="SingleTxt"/>
      </w:pPr>
      <w:r>
        <w:t>34.</w:t>
      </w:r>
      <w:r>
        <w:tab/>
      </w:r>
      <w:r w:rsidR="001C24EC" w:rsidRPr="001C24EC">
        <w:t>Один из источников представил информацию по одному невыясненному случаю. Представленная информация была сочтена недостаточной для прояснения этого случая.</w:t>
      </w:r>
    </w:p>
    <w:p w:rsidR="00C97C4A" w:rsidRPr="00C97C4A" w:rsidRDefault="00C97C4A" w:rsidP="00C97C4A">
      <w:pPr>
        <w:pStyle w:val="SingleTxt"/>
        <w:spacing w:after="0" w:line="120" w:lineRule="exact"/>
        <w:rPr>
          <w:sz w:val="10"/>
        </w:rPr>
      </w:pPr>
    </w:p>
    <w:p w:rsidR="00C97C4A" w:rsidRPr="00C97C4A" w:rsidRDefault="00C97C4A" w:rsidP="00C97C4A">
      <w:pPr>
        <w:pStyle w:val="SingleTxt"/>
        <w:spacing w:after="0" w:line="120" w:lineRule="exact"/>
        <w:rPr>
          <w:sz w:val="10"/>
        </w:rPr>
      </w:pPr>
    </w:p>
    <w:p w:rsidR="001C24EC" w:rsidRDefault="00C97C4A" w:rsidP="00C97C4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1C24EC" w:rsidRPr="001C24EC">
        <w:t>Эквадор</w:t>
      </w:r>
    </w:p>
    <w:p w:rsidR="00C97C4A" w:rsidRPr="00C97C4A" w:rsidRDefault="00C97C4A" w:rsidP="00C97C4A">
      <w:pPr>
        <w:pStyle w:val="SingleTxt"/>
        <w:spacing w:after="0" w:line="120" w:lineRule="exact"/>
        <w:rPr>
          <w:sz w:val="10"/>
        </w:rPr>
      </w:pPr>
    </w:p>
    <w:p w:rsidR="00C97C4A" w:rsidRPr="00C97C4A" w:rsidRDefault="00C97C4A" w:rsidP="00C97C4A">
      <w:pPr>
        <w:pStyle w:val="SingleTxt"/>
        <w:spacing w:after="0" w:line="120" w:lineRule="exact"/>
        <w:rPr>
          <w:sz w:val="10"/>
        </w:rPr>
      </w:pPr>
    </w:p>
    <w:p w:rsidR="001C24EC" w:rsidRDefault="00C97C4A" w:rsidP="00C97C4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Информация от правительства</w:t>
      </w:r>
    </w:p>
    <w:p w:rsidR="00C97C4A" w:rsidRPr="00C97C4A" w:rsidRDefault="00C97C4A" w:rsidP="00C97C4A">
      <w:pPr>
        <w:pStyle w:val="SingleTxt"/>
        <w:spacing w:after="0" w:line="120" w:lineRule="exact"/>
        <w:rPr>
          <w:sz w:val="10"/>
        </w:rPr>
      </w:pPr>
    </w:p>
    <w:p w:rsidR="001C24EC" w:rsidRDefault="00C97C4A" w:rsidP="001C24EC">
      <w:pPr>
        <w:pStyle w:val="SingleTxt"/>
      </w:pPr>
      <w:r>
        <w:t>35.</w:t>
      </w:r>
      <w:r>
        <w:tab/>
      </w:r>
      <w:r w:rsidR="001C24EC" w:rsidRPr="001C24EC">
        <w:t>31 августа 2015 года правительство Эквадора представило информацию по одному невыясненному случаю. Представленная информация была сочтена недостаточной для прояснения этого случая.</w:t>
      </w:r>
    </w:p>
    <w:p w:rsidR="00C97C4A" w:rsidRPr="00C97C4A" w:rsidRDefault="00C97C4A" w:rsidP="00C97C4A">
      <w:pPr>
        <w:pStyle w:val="SingleTxt"/>
        <w:spacing w:after="0" w:line="120" w:lineRule="exact"/>
        <w:rPr>
          <w:sz w:val="10"/>
        </w:rPr>
      </w:pPr>
    </w:p>
    <w:p w:rsidR="00C97C4A" w:rsidRPr="00C97C4A" w:rsidRDefault="00C97C4A" w:rsidP="00C97C4A">
      <w:pPr>
        <w:pStyle w:val="SingleTxt"/>
        <w:spacing w:after="0" w:line="120" w:lineRule="exact"/>
        <w:rPr>
          <w:sz w:val="10"/>
        </w:rPr>
      </w:pPr>
    </w:p>
    <w:p w:rsidR="001C24EC" w:rsidRDefault="00C97C4A" w:rsidP="00C97C4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1C24EC" w:rsidRPr="001C24EC">
        <w:t>Египет</w:t>
      </w:r>
    </w:p>
    <w:p w:rsidR="00C97C4A" w:rsidRPr="00C97C4A" w:rsidRDefault="00C97C4A" w:rsidP="00C97C4A">
      <w:pPr>
        <w:pStyle w:val="SingleTxt"/>
        <w:spacing w:after="0" w:line="120" w:lineRule="exact"/>
        <w:rPr>
          <w:sz w:val="10"/>
        </w:rPr>
      </w:pPr>
    </w:p>
    <w:p w:rsidR="00C97C4A" w:rsidRPr="00C97C4A" w:rsidRDefault="00C97C4A" w:rsidP="00C97C4A">
      <w:pPr>
        <w:pStyle w:val="SingleTxt"/>
        <w:spacing w:after="0" w:line="120" w:lineRule="exact"/>
        <w:rPr>
          <w:sz w:val="10"/>
        </w:rPr>
      </w:pPr>
    </w:p>
    <w:p w:rsidR="001C24EC" w:rsidRDefault="00C97C4A" w:rsidP="00C97C4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1C24EC" w:rsidRPr="001C24EC">
        <w:t>Незамедлительные действия</w:t>
      </w:r>
    </w:p>
    <w:p w:rsidR="00C97C4A" w:rsidRPr="00C97C4A" w:rsidRDefault="00C97C4A" w:rsidP="00C97C4A">
      <w:pPr>
        <w:pStyle w:val="SingleTxt"/>
        <w:spacing w:after="0" w:line="120" w:lineRule="exact"/>
        <w:rPr>
          <w:sz w:val="10"/>
        </w:rPr>
      </w:pPr>
    </w:p>
    <w:p w:rsidR="001C24EC" w:rsidRPr="001C24EC" w:rsidRDefault="00C97C4A" w:rsidP="001C24EC">
      <w:pPr>
        <w:pStyle w:val="SingleTxt"/>
      </w:pPr>
      <w:r>
        <w:t>36.</w:t>
      </w:r>
      <w:r>
        <w:tab/>
      </w:r>
      <w:r w:rsidR="001C24EC" w:rsidRPr="001C24EC">
        <w:t xml:space="preserve">В отчетный период Рабочая группа в соответствии со своей процедурой незамедлительных действий представила правительству Египта информацию по 19 случаям. </w:t>
      </w:r>
    </w:p>
    <w:p w:rsidR="001C24EC" w:rsidRPr="001C24EC" w:rsidRDefault="00C97C4A" w:rsidP="00C65FFD">
      <w:pPr>
        <w:pStyle w:val="SingleTxt"/>
      </w:pPr>
      <w:r>
        <w:t>37.</w:t>
      </w:r>
      <w:r>
        <w:tab/>
      </w:r>
      <w:r w:rsidR="001C24EC" w:rsidRPr="001C24EC">
        <w:t>3 июня 2015 года в соответствии со своей процедурой незамедлительных действий Рабочая группа представила правительству информацию по трем случаям, касающимся:</w:t>
      </w:r>
    </w:p>
    <w:p w:rsidR="001C24EC" w:rsidRPr="001C24EC" w:rsidRDefault="00C97C4A" w:rsidP="001C24EC">
      <w:pPr>
        <w:pStyle w:val="SingleTxt"/>
      </w:pPr>
      <w:r>
        <w:tab/>
      </w:r>
      <w:r w:rsidR="001C24EC" w:rsidRPr="001C24EC">
        <w:t>a)</w:t>
      </w:r>
      <w:r w:rsidR="001C24EC" w:rsidRPr="001C24EC">
        <w:tab/>
        <w:t>Салаха Аттия аль-Фики, который, как утверждается, был арестован у себя дома в Сакхе, Кафр-эш-Шейх, 22 апреля 2015 года сотрудниками национальных сил безопасности;</w:t>
      </w:r>
    </w:p>
    <w:p w:rsidR="001C24EC" w:rsidRPr="001C24EC" w:rsidRDefault="00C97C4A" w:rsidP="001C24EC">
      <w:pPr>
        <w:pStyle w:val="SingleTxt"/>
      </w:pPr>
      <w:r>
        <w:tab/>
      </w:r>
      <w:r w:rsidR="001C24EC" w:rsidRPr="001C24EC">
        <w:t>b)</w:t>
      </w:r>
      <w:r w:rsidR="001C24EC" w:rsidRPr="001C24EC">
        <w:tab/>
        <w:t>Усамы Салаха аль-Фики, который, как утверждается, был арестован у себя дома в Сакхе, Кафр-эш-Шейх, 22 апреля 2015 года сотрудниками национальных сил безопасности;</w:t>
      </w:r>
    </w:p>
    <w:p w:rsidR="001C24EC" w:rsidRPr="001C24EC" w:rsidRDefault="00C97C4A" w:rsidP="001C24EC">
      <w:pPr>
        <w:pStyle w:val="SingleTxt"/>
      </w:pPr>
      <w:r>
        <w:tab/>
      </w:r>
      <w:r w:rsidR="001C24EC" w:rsidRPr="001C24EC">
        <w:t>c)</w:t>
      </w:r>
      <w:r w:rsidR="001C24EC" w:rsidRPr="001C24EC">
        <w:tab/>
        <w:t>Ахмеда Сабра Мохамеда Лабиба, который, как утверждается, был арестован неподалеку от кольцевой развязки в Аль-Хосари 27 апреля 2015 года сотрудниками национальных сил безопасности.</w:t>
      </w:r>
    </w:p>
    <w:p w:rsidR="001C24EC" w:rsidRPr="001C24EC" w:rsidRDefault="00C97C4A" w:rsidP="001C24EC">
      <w:pPr>
        <w:pStyle w:val="SingleTxt"/>
      </w:pPr>
      <w:r>
        <w:t>38.</w:t>
      </w:r>
      <w:r>
        <w:tab/>
      </w:r>
      <w:r w:rsidR="001C24EC" w:rsidRPr="001C24EC">
        <w:t>23 июня 2015 года в соответствии со своей процедурой незамедлительных действий Рабочая группа представила правительству информацию по шести случаям, касающимся:</w:t>
      </w:r>
    </w:p>
    <w:p w:rsidR="001C24EC" w:rsidRPr="001C24EC" w:rsidRDefault="00C97C4A" w:rsidP="001C24EC">
      <w:pPr>
        <w:pStyle w:val="SingleTxt"/>
      </w:pPr>
      <w:r>
        <w:tab/>
      </w:r>
      <w:r w:rsidR="001C24EC" w:rsidRPr="001C24EC">
        <w:t>a)</w:t>
      </w:r>
      <w:r w:rsidR="001C24EC" w:rsidRPr="001C24EC">
        <w:tab/>
        <w:t xml:space="preserve">Мохамеда Рашада Ибрагима аль-Тоноби, который, как утверждается, был арестован в </w:t>
      </w:r>
      <w:r w:rsidR="00A72313" w:rsidRPr="001C24EC">
        <w:t>провинции</w:t>
      </w:r>
      <w:r w:rsidR="001C24EC" w:rsidRPr="001C24EC">
        <w:t xml:space="preserve"> Кафр-эш-Шейх 4 июня 2015 года сотрудниками полиции государственной безопасности;</w:t>
      </w:r>
    </w:p>
    <w:p w:rsidR="001C24EC" w:rsidRPr="001C24EC" w:rsidRDefault="00C97C4A" w:rsidP="001C24EC">
      <w:pPr>
        <w:pStyle w:val="SingleTxt"/>
      </w:pPr>
      <w:r>
        <w:lastRenderedPageBreak/>
        <w:tab/>
      </w:r>
      <w:r w:rsidR="001C24EC" w:rsidRPr="001C24EC">
        <w:t>b)</w:t>
      </w:r>
      <w:r w:rsidR="001C24EC" w:rsidRPr="001C24EC">
        <w:tab/>
        <w:t xml:space="preserve">Ахмеда Мохамеда Ахмеда Мохамеда, который, как утверждается, был арестован у себя дома в деревне Разна неподалеку от города Заказик, провинция Шаркия, 6 июня 2015 года; </w:t>
      </w:r>
    </w:p>
    <w:p w:rsidR="001C24EC" w:rsidRPr="001C24EC" w:rsidRDefault="00C97C4A" w:rsidP="001C24EC">
      <w:pPr>
        <w:pStyle w:val="SingleTxt"/>
      </w:pPr>
      <w:r>
        <w:tab/>
      </w:r>
      <w:r w:rsidR="001C24EC" w:rsidRPr="001C24EC">
        <w:t>c)</w:t>
      </w:r>
      <w:r w:rsidR="001C24EC" w:rsidRPr="001C24EC">
        <w:tab/>
        <w:t>Али Мохамеда Абдула Фаттаха, который, как утверждается, был арестован у себя дома сотрудниками полиции государственной безопасности 5 июня 2015 года;</w:t>
      </w:r>
    </w:p>
    <w:p w:rsidR="001C24EC" w:rsidRPr="001C24EC" w:rsidRDefault="00C97C4A" w:rsidP="001C24EC">
      <w:pPr>
        <w:pStyle w:val="SingleTxt"/>
      </w:pPr>
      <w:r>
        <w:tab/>
      </w:r>
      <w:r w:rsidR="001C24EC" w:rsidRPr="001C24EC">
        <w:t>d)</w:t>
      </w:r>
      <w:r w:rsidR="001C24EC" w:rsidRPr="001C24EC">
        <w:tab/>
        <w:t>Мосаада ас-Сайеда Али Котба, который, как утверждается, был арестован у себя дома в Насре, Каир, вместе со своим сыном сотрудниками полиции государственной безопасности 31 мая 2015 года;</w:t>
      </w:r>
    </w:p>
    <w:p w:rsidR="001C24EC" w:rsidRPr="001C24EC" w:rsidRDefault="00C97C4A" w:rsidP="001C24EC">
      <w:pPr>
        <w:pStyle w:val="SingleTxt"/>
      </w:pPr>
      <w:r>
        <w:tab/>
      </w:r>
      <w:r w:rsidR="001C24EC" w:rsidRPr="001C24EC">
        <w:t>e)</w:t>
      </w:r>
      <w:r w:rsidR="001C24EC" w:rsidRPr="001C24EC">
        <w:tab/>
        <w:t>Халида Мосаада ас-Сайеда Али Котба, который, как утверждается, был арестован у себя дома в Насре, Каир, сотрудниками полиции государственной безопасности 31 мая 2015 года;</w:t>
      </w:r>
    </w:p>
    <w:p w:rsidR="001C24EC" w:rsidRPr="001C24EC" w:rsidRDefault="00C97C4A" w:rsidP="001C24EC">
      <w:pPr>
        <w:pStyle w:val="SingleTxt"/>
      </w:pPr>
      <w:r>
        <w:tab/>
      </w:r>
      <w:r w:rsidR="001C24EC" w:rsidRPr="001C24EC">
        <w:t>f)</w:t>
      </w:r>
      <w:r w:rsidR="001C24EC" w:rsidRPr="001C24EC">
        <w:tab/>
        <w:t>Исры Махфуза Мохамеда аль-Тавила, который, как утверждается, был арестован сотрудниками полиции и которого в</w:t>
      </w:r>
      <w:r>
        <w:t xml:space="preserve"> последний раз видели в Маади 2 </w:t>
      </w:r>
      <w:r w:rsidR="001C24EC" w:rsidRPr="001C24EC">
        <w:t>июня 2015 года.</w:t>
      </w:r>
    </w:p>
    <w:p w:rsidR="001C24EC" w:rsidRPr="001C24EC" w:rsidRDefault="00C97C4A" w:rsidP="001C24EC">
      <w:pPr>
        <w:pStyle w:val="SingleTxt"/>
      </w:pPr>
      <w:r>
        <w:t>39.</w:t>
      </w:r>
      <w:r>
        <w:tab/>
      </w:r>
      <w:r w:rsidR="001C24EC" w:rsidRPr="001C24EC">
        <w:t>27 июля 2015 года в соответствии со своей процедурой незамедлительных действий Рабочая группа представила правительству информацию по трем случаям, касающимся:</w:t>
      </w:r>
    </w:p>
    <w:p w:rsidR="001C24EC" w:rsidRPr="001C24EC" w:rsidRDefault="00C97C4A" w:rsidP="001C24EC">
      <w:pPr>
        <w:pStyle w:val="SingleTxt"/>
      </w:pPr>
      <w:r>
        <w:tab/>
      </w:r>
      <w:r w:rsidR="001C24EC" w:rsidRPr="001C24EC">
        <w:t>a)</w:t>
      </w:r>
      <w:r w:rsidR="001C24EC" w:rsidRPr="001C24EC">
        <w:tab/>
        <w:t xml:space="preserve">Мохаммеда Гамаля Мохаммеда Шехата, который, как утверждается, был арестован на вокзале Рамзес в Каире сотрудниками службы внутренней безопасности 23 мая 2015 года; </w:t>
      </w:r>
    </w:p>
    <w:p w:rsidR="001C24EC" w:rsidRPr="001C24EC" w:rsidRDefault="00C97C4A" w:rsidP="001C24EC">
      <w:pPr>
        <w:pStyle w:val="SingleTxt"/>
      </w:pPr>
      <w:r>
        <w:tab/>
      </w:r>
      <w:r w:rsidR="001C24EC" w:rsidRPr="001C24EC">
        <w:t>b)</w:t>
      </w:r>
      <w:r w:rsidR="001C24EC" w:rsidRPr="001C24EC">
        <w:tab/>
        <w:t>Аммара Аделя Зейна эль-Ахебдина Мохаммеда Мохаммеда Омара, который, как утверждается, был арестован у себя дома в аш-Шарабейе, провинция Каир, сотрудниками службы внутренней безопасности 28 мая 2015 года;</w:t>
      </w:r>
    </w:p>
    <w:p w:rsidR="001C24EC" w:rsidRPr="001C24EC" w:rsidRDefault="00C97C4A" w:rsidP="001C24EC">
      <w:pPr>
        <w:pStyle w:val="SingleTxt"/>
      </w:pPr>
      <w:r>
        <w:tab/>
      </w:r>
      <w:r w:rsidR="001C24EC" w:rsidRPr="001C24EC">
        <w:t>c)</w:t>
      </w:r>
      <w:r w:rsidR="001C24EC" w:rsidRPr="001C24EC">
        <w:tab/>
        <w:t>Ибрагима Мотамида Амина Инани аль-Джунди, который, как утверждается, был арестован неподалеку от мечети зль-Иман, Мединет аль-Хосус, провинция Гиза, сотрудниками службы внутренней безопасности 8 мая 2015 года.</w:t>
      </w:r>
    </w:p>
    <w:p w:rsidR="001C24EC" w:rsidRPr="001C24EC" w:rsidRDefault="00C97C4A" w:rsidP="001C24EC">
      <w:pPr>
        <w:pStyle w:val="SingleTxt"/>
      </w:pPr>
      <w:r>
        <w:t>40.</w:t>
      </w:r>
      <w:r>
        <w:tab/>
      </w:r>
      <w:r w:rsidR="001C24EC" w:rsidRPr="001C24EC">
        <w:t>21 августа 2015 года в соответствии со своей процедурой незамедлительных действий Рабочая группа представила правительству информацию по одному случаю, касающемуся Махмуда Тофика Абдалаля, который, как утверждается, был арестован у себя дома в Махалле-аль-Кубра, провинция Гарбия, сотрудниками службы внутренней безопасности, которых сопровождали представители сил безопасности</w:t>
      </w:r>
      <w:r w:rsidR="00D009A7">
        <w:t xml:space="preserve"> 6 июня 2015 года</w:t>
      </w:r>
      <w:r w:rsidR="001C24EC" w:rsidRPr="001C24EC">
        <w:t xml:space="preserve">.  </w:t>
      </w:r>
    </w:p>
    <w:p w:rsidR="001C24EC" w:rsidRPr="001C24EC" w:rsidRDefault="00C97C4A" w:rsidP="001C24EC">
      <w:pPr>
        <w:pStyle w:val="SingleTxt"/>
      </w:pPr>
      <w:r>
        <w:t>41.</w:t>
      </w:r>
      <w:r>
        <w:tab/>
      </w:r>
      <w:r w:rsidR="001C24EC" w:rsidRPr="001C24EC">
        <w:t>30 августа 2015 года в соответствии со своей процедурой незамедлительных действий Рабочая группа представила правительству информацию по трем случаям, касающимся:</w:t>
      </w:r>
    </w:p>
    <w:p w:rsidR="001C24EC" w:rsidRPr="001C24EC" w:rsidRDefault="00C97C4A" w:rsidP="001C24EC">
      <w:pPr>
        <w:pStyle w:val="SingleTxt"/>
      </w:pPr>
      <w:r>
        <w:tab/>
      </w:r>
      <w:r w:rsidR="001C24EC" w:rsidRPr="001C24EC">
        <w:t>a)</w:t>
      </w:r>
      <w:r w:rsidR="001C24EC" w:rsidRPr="001C24EC">
        <w:tab/>
        <w:t>Мохаммеда Абделазиза Фарага, который, как утверждается, был арестован у себя дома в Шубре эль-Хейме, провинция Кальюбия, сотрудниками службы внутренней безопасности 23 августа 2015 года;</w:t>
      </w:r>
    </w:p>
    <w:p w:rsidR="001C24EC" w:rsidRPr="001C24EC" w:rsidRDefault="00C97C4A" w:rsidP="001C24EC">
      <w:pPr>
        <w:pStyle w:val="SingleTxt"/>
      </w:pPr>
      <w:r>
        <w:tab/>
      </w:r>
      <w:r w:rsidR="001C24EC" w:rsidRPr="001C24EC">
        <w:t>b)</w:t>
      </w:r>
      <w:r w:rsidR="001C24EC" w:rsidRPr="001C24EC">
        <w:tab/>
        <w:t>Абделазиза Мохаммеда Абделазиза Фарага, который, как утверждается, был арестован у себя дома в Шубре эль-Хейме, провинция Кальюбия, сотрудниками службы внутренней безопасности 23 августа 2015 года;</w:t>
      </w:r>
    </w:p>
    <w:p w:rsidR="001C24EC" w:rsidRPr="001C24EC" w:rsidRDefault="00C97C4A" w:rsidP="001C24EC">
      <w:pPr>
        <w:pStyle w:val="SingleTxt"/>
      </w:pPr>
      <w:r>
        <w:tab/>
        <w:t>c)</w:t>
      </w:r>
      <w:r w:rsidR="001C24EC" w:rsidRPr="001C24EC">
        <w:tab/>
        <w:t>Исмаэля Абделазиза Фарага, который, как утверждается, был арестован у себя дома в Шубре эль-Хейме, провинция Кальюбия, сотрудниками службы внутренней безопасности 23 августа 2015</w:t>
      </w:r>
      <w:r w:rsidR="00D009A7">
        <w:t xml:space="preserve"> года</w:t>
      </w:r>
      <w:r w:rsidR="001C24EC" w:rsidRPr="001C24EC">
        <w:t xml:space="preserve">. </w:t>
      </w:r>
    </w:p>
    <w:p w:rsidR="001C24EC" w:rsidRPr="001C24EC" w:rsidRDefault="00C97C4A" w:rsidP="001C24EC">
      <w:pPr>
        <w:pStyle w:val="SingleTxt"/>
      </w:pPr>
      <w:r>
        <w:lastRenderedPageBreak/>
        <w:t>42.</w:t>
      </w:r>
      <w:r>
        <w:tab/>
      </w:r>
      <w:r w:rsidR="001C24EC" w:rsidRPr="001C24EC">
        <w:t>4 сентября 2015 года в соответствии со своей процедурой незамедлительных действий Рабочая группа представила правительству информацию по двум случаям, касающимся:</w:t>
      </w:r>
    </w:p>
    <w:p w:rsidR="001C24EC" w:rsidRPr="001C24EC" w:rsidRDefault="00C97C4A" w:rsidP="001C24EC">
      <w:pPr>
        <w:pStyle w:val="SingleTxt"/>
      </w:pPr>
      <w:r>
        <w:tab/>
      </w:r>
      <w:r w:rsidR="001C24EC" w:rsidRPr="001C24EC">
        <w:t>a)</w:t>
      </w:r>
      <w:r w:rsidR="001C24EC" w:rsidRPr="001C24EC">
        <w:tab/>
        <w:t>Абдельрахмана Аттефа Хуссейна, который, как утверждается, был арестован на улице неподалеку от площади Матарея в Каире египетскими властями 11 июля 2015 года;</w:t>
      </w:r>
    </w:p>
    <w:p w:rsidR="001C24EC" w:rsidRPr="001C24EC" w:rsidRDefault="00C97C4A" w:rsidP="001C24EC">
      <w:pPr>
        <w:pStyle w:val="SingleTxt"/>
      </w:pPr>
      <w:r>
        <w:tab/>
      </w:r>
      <w:r w:rsidR="001C24EC" w:rsidRPr="001C24EC">
        <w:t>b)</w:t>
      </w:r>
      <w:r w:rsidR="001C24EC" w:rsidRPr="001C24EC">
        <w:tab/>
        <w:t>Хани Саида Кахлы, который, как утверждается, был арестован в Шубре эль-Хейме египетскими властями 19 августа 2015 года.</w:t>
      </w:r>
    </w:p>
    <w:p w:rsidR="001C24EC" w:rsidRDefault="00C97C4A" w:rsidP="00C97C4A">
      <w:pPr>
        <w:pStyle w:val="SingleTxt"/>
      </w:pPr>
      <w:r>
        <w:t>43.</w:t>
      </w:r>
      <w:r>
        <w:tab/>
      </w:r>
      <w:r w:rsidR="001C24EC" w:rsidRPr="001C24EC">
        <w:t>9 сентября 2015 года в соответствии со своей процедурой незамедлительных действий Рабочая группа представила правительству информацию по одному случаю, касающемуся Мосаба Абдаллы Абдельхамида Морси Хамеда, который, как утверждается, был арестован у себя дома 10 июля 2015 года людьми в штатском, которых приняли за сотрудников службы внутренней безопасности.</w:t>
      </w:r>
    </w:p>
    <w:p w:rsidR="00C97C4A" w:rsidRPr="00C97C4A" w:rsidRDefault="00C97C4A" w:rsidP="00C97C4A">
      <w:pPr>
        <w:pStyle w:val="SingleTxt"/>
        <w:spacing w:after="0" w:line="120" w:lineRule="exact"/>
        <w:rPr>
          <w:sz w:val="10"/>
        </w:rPr>
      </w:pPr>
    </w:p>
    <w:p w:rsidR="001C24EC" w:rsidRDefault="00C97C4A" w:rsidP="00C97C4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1C24EC" w:rsidRPr="001C24EC">
        <w:t>Выяснение обстоятельств на основе информации, полученной из других источ</w:t>
      </w:r>
      <w:r>
        <w:t>ников</w:t>
      </w:r>
    </w:p>
    <w:p w:rsidR="00C97C4A" w:rsidRPr="00C97C4A" w:rsidRDefault="00C97C4A" w:rsidP="00C97C4A">
      <w:pPr>
        <w:pStyle w:val="SingleTxt"/>
        <w:spacing w:after="0" w:line="120" w:lineRule="exact"/>
        <w:rPr>
          <w:sz w:val="10"/>
        </w:rPr>
      </w:pPr>
    </w:p>
    <w:p w:rsidR="001C24EC" w:rsidRDefault="00C97C4A" w:rsidP="001C24EC">
      <w:pPr>
        <w:pStyle w:val="SingleTxt"/>
      </w:pPr>
      <w:r>
        <w:t>44.</w:t>
      </w:r>
      <w:r>
        <w:tab/>
      </w:r>
      <w:r w:rsidR="001C24EC" w:rsidRPr="001C24EC">
        <w:t>На основании полученных от источника сведений Рабочая группа постановила считать выясненными обстоятельства случая, касающегося Исры Махфуза Мохамеда эль-Тавила.</w:t>
      </w:r>
    </w:p>
    <w:p w:rsidR="00C97C4A" w:rsidRPr="00C97C4A" w:rsidRDefault="00C97C4A" w:rsidP="00C97C4A">
      <w:pPr>
        <w:pStyle w:val="SingleTxt"/>
        <w:spacing w:after="0" w:line="120" w:lineRule="exact"/>
        <w:rPr>
          <w:sz w:val="10"/>
        </w:rPr>
      </w:pPr>
    </w:p>
    <w:p w:rsidR="001C24EC" w:rsidRDefault="00C97C4A" w:rsidP="00C97C4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1C24EC" w:rsidRPr="001C24EC">
        <w:t>Информация от правительства</w:t>
      </w:r>
    </w:p>
    <w:p w:rsidR="00C97C4A" w:rsidRPr="00C97C4A" w:rsidRDefault="00C97C4A" w:rsidP="00C97C4A">
      <w:pPr>
        <w:pStyle w:val="SingleTxt"/>
        <w:spacing w:after="0" w:line="120" w:lineRule="exact"/>
        <w:rPr>
          <w:sz w:val="10"/>
        </w:rPr>
      </w:pPr>
    </w:p>
    <w:p w:rsidR="001C24EC" w:rsidRDefault="00C97C4A" w:rsidP="001C24EC">
      <w:pPr>
        <w:pStyle w:val="SingleTxt"/>
      </w:pPr>
      <w:r>
        <w:t>45.</w:t>
      </w:r>
      <w:r>
        <w:tab/>
      </w:r>
      <w:r w:rsidR="001C24EC" w:rsidRPr="001C24EC">
        <w:t>В отчетный период правительство представило информацию по 26 невыясненным случаям. На основе полученной информации Рабочая группа приняла решение применить к 24 случаям правило о шестимесячном сроке. Информация, представленная по двум другим случаям, была сочтена недостаточной для их прояснения.</w:t>
      </w:r>
    </w:p>
    <w:p w:rsidR="00C97C4A" w:rsidRPr="00C97C4A" w:rsidRDefault="00C97C4A" w:rsidP="00C97C4A">
      <w:pPr>
        <w:pStyle w:val="SingleTxt"/>
        <w:spacing w:after="0" w:line="120" w:lineRule="exact"/>
        <w:rPr>
          <w:sz w:val="10"/>
        </w:rPr>
      </w:pPr>
    </w:p>
    <w:p w:rsidR="001C24EC" w:rsidRDefault="001C24EC" w:rsidP="00C97C4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C24EC">
        <w:tab/>
      </w:r>
      <w:r w:rsidRPr="001C24EC">
        <w:tab/>
        <w:t>Выяснение обстоятельств</w:t>
      </w:r>
    </w:p>
    <w:p w:rsidR="00C97C4A" w:rsidRPr="00C97C4A" w:rsidRDefault="00C97C4A" w:rsidP="00C97C4A">
      <w:pPr>
        <w:pStyle w:val="SingleTxt"/>
        <w:spacing w:after="0" w:line="120" w:lineRule="exact"/>
        <w:rPr>
          <w:sz w:val="10"/>
        </w:rPr>
      </w:pPr>
    </w:p>
    <w:p w:rsidR="001C24EC" w:rsidRDefault="00C97C4A" w:rsidP="001C24EC">
      <w:pPr>
        <w:pStyle w:val="SingleTxt"/>
      </w:pPr>
      <w:r>
        <w:t>46.</w:t>
      </w:r>
      <w:r>
        <w:tab/>
      </w:r>
      <w:r w:rsidR="001C24EC" w:rsidRPr="001C24EC">
        <w:t>На основе информации, представленной ранее правительством, Рабочая группа решила считать выясненными обстоятельства дела Ахмеда Моссада эль-Маадави Мохамеда по истечении срока, предписанного правилом о шестимесячном сроке (см. A/HRC/WGEID/105/1, пункт 47). Данное лицо предположительно содержится под стражей в ожидании суда.</w:t>
      </w:r>
    </w:p>
    <w:p w:rsidR="00C97C4A" w:rsidRPr="00C97C4A" w:rsidRDefault="00C97C4A" w:rsidP="00C97C4A">
      <w:pPr>
        <w:pStyle w:val="SingleTxt"/>
        <w:spacing w:after="0" w:line="120" w:lineRule="exact"/>
        <w:rPr>
          <w:sz w:val="10"/>
        </w:rPr>
      </w:pPr>
    </w:p>
    <w:p w:rsidR="001C24EC" w:rsidRDefault="00C97C4A" w:rsidP="00C97C4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1C24EC" w:rsidRPr="001C24EC">
        <w:t>Замечание</w:t>
      </w:r>
    </w:p>
    <w:p w:rsidR="00C97C4A" w:rsidRPr="00C97C4A" w:rsidRDefault="00C97C4A" w:rsidP="00C97C4A">
      <w:pPr>
        <w:pStyle w:val="SingleTxt"/>
        <w:spacing w:after="0" w:line="120" w:lineRule="exact"/>
        <w:rPr>
          <w:sz w:val="10"/>
        </w:rPr>
      </w:pPr>
    </w:p>
    <w:p w:rsidR="001C24EC" w:rsidRDefault="00C97C4A" w:rsidP="001C24EC">
      <w:pPr>
        <w:pStyle w:val="SingleTxt"/>
      </w:pPr>
      <w:r>
        <w:t>47.</w:t>
      </w:r>
      <w:r>
        <w:tab/>
      </w:r>
      <w:r w:rsidR="001C24EC" w:rsidRPr="001C24EC">
        <w:t>Рабочая группа благодарит правительство за многочисленные ответы, свидетельствующие о стремлении правительства взаимодействовать с Рабочей группой и, возможно, позволившие ей прояснить обстоятельства очень многих случа</w:t>
      </w:r>
      <w:r w:rsidR="00D009A7">
        <w:t>ев. В то же время</w:t>
      </w:r>
      <w:r w:rsidR="001C24EC" w:rsidRPr="001C24EC">
        <w:t xml:space="preserve"> Рабочая группа обеспокоена тем, что в отчетный период она в соответствии со своей процедурой незамедлительных действий представила правительству информацию по 19 предполагаемым случаям насильственных исчезновений и что она продолжает получать сообщения о случаях краткосрочных исчезновений. Она вновь подчеркивает, что, как говорится в статье 7 Декларации, никакие обстоятельства не могут служить оправданием насильственных исчезновений и что, согласно пункту 2 статьи 10, точная информация о задержании таких лиц и месте или местах их содержания под стражей, включая места перевода, незамедлительно предоставляется членам их семей, их адвокату или любому другому лицу, имеющему законный интерес к данной информации.</w:t>
      </w:r>
    </w:p>
    <w:p w:rsidR="00C97C4A" w:rsidRPr="00C97C4A" w:rsidRDefault="00C97C4A" w:rsidP="00C97C4A">
      <w:pPr>
        <w:pStyle w:val="SingleTxt"/>
        <w:spacing w:after="0" w:line="120" w:lineRule="exact"/>
        <w:rPr>
          <w:sz w:val="10"/>
        </w:rPr>
      </w:pPr>
    </w:p>
    <w:p w:rsidR="00C97C4A" w:rsidRPr="00C97C4A" w:rsidRDefault="00C97C4A" w:rsidP="00C97C4A">
      <w:pPr>
        <w:pStyle w:val="SingleTxt"/>
        <w:spacing w:after="0" w:line="120" w:lineRule="exact"/>
        <w:rPr>
          <w:sz w:val="10"/>
        </w:rPr>
      </w:pPr>
    </w:p>
    <w:p w:rsidR="001C24EC" w:rsidRDefault="00C97C4A" w:rsidP="00D458E1">
      <w:pPr>
        <w:pStyle w:val="H1"/>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1C24EC" w:rsidRPr="001C24EC">
        <w:t>Сальвадор</w:t>
      </w:r>
    </w:p>
    <w:p w:rsidR="00C97C4A" w:rsidRPr="00C97C4A" w:rsidRDefault="00C97C4A" w:rsidP="00D458E1">
      <w:pPr>
        <w:pStyle w:val="SingleTxt"/>
        <w:keepNext/>
        <w:keepLines/>
        <w:spacing w:after="0" w:line="120" w:lineRule="exact"/>
        <w:rPr>
          <w:sz w:val="10"/>
        </w:rPr>
      </w:pPr>
    </w:p>
    <w:p w:rsidR="00C97C4A" w:rsidRPr="00C97C4A" w:rsidRDefault="00C97C4A" w:rsidP="00D458E1">
      <w:pPr>
        <w:pStyle w:val="SingleTxt"/>
        <w:keepNext/>
        <w:keepLines/>
        <w:spacing w:after="0" w:line="120" w:lineRule="exact"/>
        <w:rPr>
          <w:sz w:val="10"/>
        </w:rPr>
      </w:pPr>
    </w:p>
    <w:p w:rsidR="001C24EC" w:rsidRDefault="00C97C4A" w:rsidP="00D458E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1C24EC" w:rsidRPr="001C24EC">
        <w:t>Информация от правительства</w:t>
      </w:r>
    </w:p>
    <w:p w:rsidR="00C97C4A" w:rsidRPr="00C97C4A" w:rsidRDefault="00C97C4A" w:rsidP="00D458E1">
      <w:pPr>
        <w:pStyle w:val="SingleTxt"/>
        <w:keepNext/>
        <w:keepLines/>
        <w:spacing w:after="0" w:line="120" w:lineRule="exact"/>
        <w:rPr>
          <w:sz w:val="10"/>
        </w:rPr>
      </w:pPr>
    </w:p>
    <w:p w:rsidR="001C24EC" w:rsidRPr="001C24EC" w:rsidRDefault="00C97C4A" w:rsidP="00D458E1">
      <w:pPr>
        <w:pStyle w:val="SingleTxt"/>
        <w:keepNext/>
        <w:keepLines/>
      </w:pPr>
      <w:r>
        <w:t>48.</w:t>
      </w:r>
      <w:r>
        <w:tab/>
      </w:r>
      <w:r w:rsidR="001C24EC" w:rsidRPr="001C24EC">
        <w:t>3 августа 2015 года правительство Сальвадора представило информацию по трем невыясненным случаям. Представленная информация была сочтена недостаточной для прояснения этих случаев.</w:t>
      </w:r>
    </w:p>
    <w:p w:rsidR="001C24EC" w:rsidRPr="001C24EC" w:rsidRDefault="00C97C4A" w:rsidP="001C24EC">
      <w:pPr>
        <w:pStyle w:val="SingleTxt"/>
      </w:pPr>
      <w:r>
        <w:t>49.</w:t>
      </w:r>
      <w:r>
        <w:tab/>
      </w:r>
      <w:r w:rsidR="001C24EC" w:rsidRPr="001C24EC">
        <w:t xml:space="preserve">Также 3 августа 2015 года правительство </w:t>
      </w:r>
      <w:r>
        <w:t>ответило на направленное ему 12 </w:t>
      </w:r>
      <w:r w:rsidR="001C24EC" w:rsidRPr="001C24EC">
        <w:t xml:space="preserve">мая 2015 года письмо с просьбой об оперативном вмешательстве в связи с предполагаемыми запугиваниями и преследованиями родственников г-на Оскара Освальдо Лейвы Мехии, г-на Франсиско Хавьера Эрнандеса Гомеса и г-на Хосе Фернандо Чото Чото, ставших жертвами насильственного исчезновения. В своем ответе государство проинформировало Рабочую группу о том, что, согласно информации из Генеральной прокуратуры, по факту сообщений об угрозах в адрес родственников было начато расследование. Государство представило также дополнительную информацию о расследовании вышеупомянутых случаев, которая в настоящее время изучается Рабочей группой.  </w:t>
      </w:r>
    </w:p>
    <w:p w:rsidR="001C24EC" w:rsidRDefault="00C97C4A" w:rsidP="001C24EC">
      <w:pPr>
        <w:pStyle w:val="SingleTxt"/>
      </w:pPr>
      <w:r>
        <w:t>50.</w:t>
      </w:r>
      <w:r>
        <w:tab/>
      </w:r>
      <w:r w:rsidR="001C24EC" w:rsidRPr="001C24EC">
        <w:t>2 сентября 2015 года правительство ответило на общие утверждения, направленные Рабочей группой после 105-й сессии в связи с предполагаемыми препятствиями на пути осуществления Декларации. В своем ответе государство проинформировало Рабочую группу о достигнутых успехах в выделении насильственного исчезновения в отдельное уголовное преступление; в изменении юридических критериев, которыми руководствуется Конституционная палата Верховного суда при рассмотрении насильственных исчезновений в контексте внутреннего вооруженного конфликта; в применении процессуальных принципов представления доказательств; и в активировании государственных механизмов поиска и защиты пропавших лиц, в том числе при содействии национальной комиссии, созданной для поиска детей, пропавших во время внутреннего вооруженного конфликта.</w:t>
      </w:r>
    </w:p>
    <w:p w:rsidR="00C97C4A" w:rsidRPr="00C97C4A" w:rsidRDefault="00C97C4A" w:rsidP="00C97C4A">
      <w:pPr>
        <w:pStyle w:val="SingleTxt"/>
        <w:spacing w:after="0" w:line="120" w:lineRule="exact"/>
        <w:rPr>
          <w:sz w:val="10"/>
        </w:rPr>
      </w:pPr>
    </w:p>
    <w:p w:rsidR="001C24EC" w:rsidRDefault="00C97C4A" w:rsidP="00C97C4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1C24EC" w:rsidRPr="001C24EC">
        <w:t>Замечания</w:t>
      </w:r>
    </w:p>
    <w:p w:rsidR="00C97C4A" w:rsidRPr="00C97C4A" w:rsidRDefault="00C97C4A" w:rsidP="00C97C4A">
      <w:pPr>
        <w:pStyle w:val="SingleTxt"/>
        <w:spacing w:after="0" w:line="120" w:lineRule="exact"/>
        <w:rPr>
          <w:sz w:val="10"/>
        </w:rPr>
      </w:pPr>
    </w:p>
    <w:p w:rsidR="001C24EC" w:rsidRDefault="00C97C4A" w:rsidP="001C24EC">
      <w:pPr>
        <w:pStyle w:val="SingleTxt"/>
      </w:pPr>
      <w:r>
        <w:t>51.</w:t>
      </w:r>
      <w:r>
        <w:tab/>
      </w:r>
      <w:r w:rsidR="001C24EC" w:rsidRPr="001C24EC">
        <w:t>Рабочая группа благодарит правительство за представленные ответы и призывает его продолжать расследование предполагаемых запугиваний и преследований родственников жертв насильственных исчезновений, а также активизировать работу по поиску</w:t>
      </w:r>
      <w:r>
        <w:t xml:space="preserve"> и идентификации пропавших лиц.</w:t>
      </w:r>
    </w:p>
    <w:p w:rsidR="00C97C4A" w:rsidRPr="00C97C4A" w:rsidRDefault="00C97C4A" w:rsidP="00C97C4A">
      <w:pPr>
        <w:pStyle w:val="SingleTxt"/>
        <w:spacing w:after="0" w:line="120" w:lineRule="exact"/>
        <w:rPr>
          <w:sz w:val="10"/>
        </w:rPr>
      </w:pPr>
    </w:p>
    <w:p w:rsidR="00C97C4A" w:rsidRPr="00C97C4A" w:rsidRDefault="00C97C4A" w:rsidP="00C97C4A">
      <w:pPr>
        <w:pStyle w:val="SingleTxt"/>
        <w:spacing w:after="0" w:line="120" w:lineRule="exact"/>
        <w:rPr>
          <w:sz w:val="10"/>
        </w:rPr>
      </w:pPr>
    </w:p>
    <w:p w:rsidR="001C24EC" w:rsidRDefault="00C97C4A" w:rsidP="00C97C4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1C24EC" w:rsidRPr="001C24EC">
        <w:t>Эритрея</w:t>
      </w:r>
    </w:p>
    <w:p w:rsidR="00C97C4A" w:rsidRPr="00C97C4A" w:rsidRDefault="00C97C4A" w:rsidP="00C97C4A">
      <w:pPr>
        <w:pStyle w:val="SingleTxt"/>
        <w:spacing w:after="0" w:line="120" w:lineRule="exact"/>
        <w:rPr>
          <w:sz w:val="10"/>
        </w:rPr>
      </w:pPr>
    </w:p>
    <w:p w:rsidR="00C97C4A" w:rsidRPr="00C97C4A" w:rsidRDefault="00C97C4A" w:rsidP="00C97C4A">
      <w:pPr>
        <w:pStyle w:val="SingleTxt"/>
        <w:spacing w:after="0" w:line="120" w:lineRule="exact"/>
        <w:rPr>
          <w:sz w:val="10"/>
        </w:rPr>
      </w:pPr>
    </w:p>
    <w:p w:rsidR="001C24EC" w:rsidRDefault="00C97C4A" w:rsidP="00C97C4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1C24EC" w:rsidRPr="001C24EC">
        <w:t>Стандартная процедура</w:t>
      </w:r>
    </w:p>
    <w:p w:rsidR="00C97C4A" w:rsidRPr="00C97C4A" w:rsidRDefault="00C97C4A" w:rsidP="00C97C4A">
      <w:pPr>
        <w:pStyle w:val="SingleTxt"/>
        <w:spacing w:after="0" w:line="120" w:lineRule="exact"/>
        <w:rPr>
          <w:sz w:val="10"/>
        </w:rPr>
      </w:pPr>
    </w:p>
    <w:p w:rsidR="001C24EC" w:rsidRPr="001C24EC" w:rsidRDefault="00C97C4A" w:rsidP="001C24EC">
      <w:pPr>
        <w:pStyle w:val="SingleTxt"/>
      </w:pPr>
      <w:r>
        <w:t>52.</w:t>
      </w:r>
      <w:r>
        <w:tab/>
      </w:r>
      <w:r w:rsidR="001C24EC" w:rsidRPr="001C24EC">
        <w:t>Рабочая группа представила правительству информацию по пяти случаям, касающимся:</w:t>
      </w:r>
    </w:p>
    <w:p w:rsidR="001C24EC" w:rsidRPr="001C24EC" w:rsidRDefault="00C97C4A" w:rsidP="001C24EC">
      <w:pPr>
        <w:pStyle w:val="SingleTxt"/>
      </w:pPr>
      <w:r>
        <w:tab/>
      </w:r>
      <w:r w:rsidR="001C24EC" w:rsidRPr="001C24EC">
        <w:t>a)</w:t>
      </w:r>
      <w:r w:rsidR="001C24EC" w:rsidRPr="001C24EC">
        <w:tab/>
        <w:t xml:space="preserve">Махмуда Хассана Ибрагима Омера, известного также как Махмуд Тэсси, который, как утверждается был арестован сотрудниками внутренней безопасности в старой части города Хагаз, провинция Ансэба, 18 февраля 1998 года; </w:t>
      </w:r>
    </w:p>
    <w:p w:rsidR="001C24EC" w:rsidRPr="001C24EC" w:rsidRDefault="00C97C4A" w:rsidP="001C24EC">
      <w:pPr>
        <w:pStyle w:val="SingleTxt"/>
      </w:pPr>
      <w:r>
        <w:tab/>
      </w:r>
      <w:r w:rsidR="001C24EC" w:rsidRPr="001C24EC">
        <w:t>b)</w:t>
      </w:r>
      <w:r w:rsidR="001C24EC" w:rsidRPr="001C24EC">
        <w:tab/>
        <w:t>Османа ад-Шайха, который, как утверждается</w:t>
      </w:r>
      <w:r w:rsidR="00D009A7">
        <w:t>,</w:t>
      </w:r>
      <w:r w:rsidR="001C24EC" w:rsidRPr="001C24EC">
        <w:t xml:space="preserve"> был арестован у себя дома агентами государственной безопасности в сентябре 2001 года и которого последний раз видели в городской тюрьме Асмэры в марте 2003 года; </w:t>
      </w:r>
    </w:p>
    <w:p w:rsidR="001C24EC" w:rsidRPr="001C24EC" w:rsidRDefault="00C97C4A" w:rsidP="001C24EC">
      <w:pPr>
        <w:pStyle w:val="SingleTxt"/>
      </w:pPr>
      <w:r>
        <w:lastRenderedPageBreak/>
        <w:tab/>
      </w:r>
      <w:r w:rsidR="001C24EC" w:rsidRPr="001C24EC">
        <w:t>c)</w:t>
      </w:r>
      <w:r w:rsidR="001C24EC" w:rsidRPr="001C24EC">
        <w:tab/>
        <w:t>Мохамеда Меранета, который, как утверждается</w:t>
      </w:r>
      <w:r w:rsidR="00D009A7">
        <w:t>,</w:t>
      </w:r>
      <w:r w:rsidR="001C24EC" w:rsidRPr="001C24EC">
        <w:t xml:space="preserve"> был арестован военнослужащими у себя дома 17 июля 1991 года и которого последний раз видели в тюрьме Каршели в Асмэре в 1997 году; </w:t>
      </w:r>
    </w:p>
    <w:p w:rsidR="001C24EC" w:rsidRPr="001C24EC" w:rsidRDefault="00C97C4A" w:rsidP="001C24EC">
      <w:pPr>
        <w:pStyle w:val="SingleTxt"/>
      </w:pPr>
      <w:r>
        <w:tab/>
      </w:r>
      <w:r w:rsidR="001C24EC" w:rsidRPr="001C24EC">
        <w:t>d)</w:t>
      </w:r>
      <w:r w:rsidR="001C24EC" w:rsidRPr="001C24EC">
        <w:tab/>
        <w:t>Хамида Адема Мохаммеда аль-Умрана, который, как утверждается</w:t>
      </w:r>
      <w:r w:rsidR="00D009A7">
        <w:t>,</w:t>
      </w:r>
      <w:r w:rsidR="001C24EC" w:rsidRPr="001C24EC">
        <w:t xml:space="preserve"> был арестован представителями сил безопасности в Адибре 22 декабря 1991 года;</w:t>
      </w:r>
    </w:p>
    <w:p w:rsidR="001C24EC" w:rsidRDefault="00C97C4A" w:rsidP="001C24EC">
      <w:pPr>
        <w:pStyle w:val="SingleTxt"/>
      </w:pPr>
      <w:r>
        <w:tab/>
      </w:r>
      <w:r w:rsidR="001C24EC" w:rsidRPr="001C24EC">
        <w:t>e)</w:t>
      </w:r>
      <w:r w:rsidR="001C24EC" w:rsidRPr="001C24EC">
        <w:tab/>
        <w:t>Муссы Ибрагима Фарагаллаха, который, как утверждается, был похищен из дома представителями сил безопасности Эритреи 4 марта 1996 года.</w:t>
      </w:r>
    </w:p>
    <w:p w:rsidR="00C97C4A" w:rsidRPr="00C97C4A" w:rsidRDefault="00C97C4A" w:rsidP="00C97C4A">
      <w:pPr>
        <w:pStyle w:val="SingleTxt"/>
        <w:spacing w:after="0" w:line="120" w:lineRule="exact"/>
        <w:rPr>
          <w:sz w:val="10"/>
        </w:rPr>
      </w:pPr>
    </w:p>
    <w:p w:rsidR="00C97C4A" w:rsidRPr="00C97C4A" w:rsidRDefault="00C97C4A" w:rsidP="00C97C4A">
      <w:pPr>
        <w:pStyle w:val="SingleTxt"/>
        <w:spacing w:after="0" w:line="120" w:lineRule="exact"/>
        <w:rPr>
          <w:sz w:val="10"/>
        </w:rPr>
      </w:pPr>
    </w:p>
    <w:p w:rsidR="001C24EC" w:rsidRDefault="00C97C4A" w:rsidP="00C97C4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1C24EC" w:rsidRPr="001C24EC">
        <w:t>Франция</w:t>
      </w:r>
    </w:p>
    <w:p w:rsidR="00C97C4A" w:rsidRPr="00C97C4A" w:rsidRDefault="00C97C4A" w:rsidP="00C97C4A">
      <w:pPr>
        <w:pStyle w:val="SingleTxt"/>
        <w:spacing w:after="0" w:line="120" w:lineRule="exact"/>
        <w:rPr>
          <w:sz w:val="10"/>
        </w:rPr>
      </w:pPr>
    </w:p>
    <w:p w:rsidR="00C97C4A" w:rsidRPr="00C97C4A" w:rsidRDefault="00C97C4A" w:rsidP="00C97C4A">
      <w:pPr>
        <w:pStyle w:val="SingleTxt"/>
        <w:spacing w:after="0" w:line="120" w:lineRule="exact"/>
        <w:rPr>
          <w:sz w:val="10"/>
        </w:rPr>
      </w:pPr>
    </w:p>
    <w:p w:rsidR="001C24EC" w:rsidRDefault="00C97C4A" w:rsidP="00C97C4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1C24EC" w:rsidRPr="001C24EC">
        <w:t>Информация от правительства</w:t>
      </w:r>
    </w:p>
    <w:p w:rsidR="00C97C4A" w:rsidRPr="00C97C4A" w:rsidRDefault="00C97C4A" w:rsidP="00C97C4A">
      <w:pPr>
        <w:pStyle w:val="SingleTxt"/>
        <w:spacing w:after="0" w:line="120" w:lineRule="exact"/>
        <w:rPr>
          <w:sz w:val="10"/>
        </w:rPr>
      </w:pPr>
    </w:p>
    <w:p w:rsidR="001C24EC" w:rsidRDefault="00C97C4A" w:rsidP="001C24EC">
      <w:pPr>
        <w:pStyle w:val="SingleTxt"/>
      </w:pPr>
      <w:r>
        <w:t>53.</w:t>
      </w:r>
      <w:r>
        <w:tab/>
      </w:r>
      <w:r w:rsidR="001C24EC" w:rsidRPr="001C24EC">
        <w:t>5 августа 2015 года правительство Франции представило информацию по одному невыясненному случаю. Представленная информация была сочтена недостаточной для прояснения этого случая.</w:t>
      </w:r>
    </w:p>
    <w:p w:rsidR="00C97C4A" w:rsidRPr="00C97C4A" w:rsidRDefault="00C97C4A" w:rsidP="00C97C4A">
      <w:pPr>
        <w:pStyle w:val="SingleTxt"/>
        <w:spacing w:after="0" w:line="120" w:lineRule="exact"/>
        <w:rPr>
          <w:sz w:val="10"/>
        </w:rPr>
      </w:pPr>
    </w:p>
    <w:p w:rsidR="00C97C4A" w:rsidRPr="00C97C4A" w:rsidRDefault="00C97C4A" w:rsidP="00C97C4A">
      <w:pPr>
        <w:pStyle w:val="SingleTxt"/>
        <w:spacing w:after="0" w:line="120" w:lineRule="exact"/>
        <w:rPr>
          <w:sz w:val="10"/>
        </w:rPr>
      </w:pPr>
    </w:p>
    <w:p w:rsidR="001C24EC" w:rsidRDefault="00C97C4A" w:rsidP="00C97C4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1C24EC" w:rsidRPr="001C24EC">
        <w:t>Гамбия</w:t>
      </w:r>
    </w:p>
    <w:p w:rsidR="00C97C4A" w:rsidRPr="00C97C4A" w:rsidRDefault="00C97C4A" w:rsidP="00C97C4A">
      <w:pPr>
        <w:pStyle w:val="SingleTxt"/>
        <w:spacing w:after="0" w:line="120" w:lineRule="exact"/>
        <w:rPr>
          <w:sz w:val="10"/>
        </w:rPr>
      </w:pPr>
    </w:p>
    <w:p w:rsidR="00C97C4A" w:rsidRPr="00C97C4A" w:rsidRDefault="00C97C4A" w:rsidP="00C97C4A">
      <w:pPr>
        <w:pStyle w:val="SingleTxt"/>
        <w:spacing w:after="0" w:line="120" w:lineRule="exact"/>
        <w:rPr>
          <w:sz w:val="10"/>
        </w:rPr>
      </w:pPr>
    </w:p>
    <w:p w:rsidR="001C24EC" w:rsidRDefault="00C97C4A" w:rsidP="00C97C4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1C24EC" w:rsidRPr="001C24EC">
        <w:t>Выяснение обстоятельств на основе информации, полученной из других источников</w:t>
      </w:r>
    </w:p>
    <w:p w:rsidR="00C97C4A" w:rsidRPr="00C97C4A" w:rsidRDefault="00C97C4A" w:rsidP="00C97C4A">
      <w:pPr>
        <w:pStyle w:val="SingleTxt"/>
        <w:spacing w:after="0" w:line="120" w:lineRule="exact"/>
        <w:rPr>
          <w:sz w:val="10"/>
        </w:rPr>
      </w:pPr>
    </w:p>
    <w:p w:rsidR="001C24EC" w:rsidRDefault="00C97C4A" w:rsidP="001C24EC">
      <w:pPr>
        <w:pStyle w:val="SingleTxt"/>
      </w:pPr>
      <w:r>
        <w:t>54.</w:t>
      </w:r>
      <w:r>
        <w:tab/>
      </w:r>
      <w:r w:rsidR="001C24EC" w:rsidRPr="001C24EC">
        <w:t>Основываясь на полученной из источника информации, Рабочая группа постановила считать выясненными случаи Юсуфы Лове, Корра Олимату, Па Альё Лове и Эбу Лове. Эти четыре человека были освобождены в июле 2015 года.</w:t>
      </w:r>
    </w:p>
    <w:p w:rsidR="00C97C4A" w:rsidRPr="00C97C4A" w:rsidRDefault="00C97C4A" w:rsidP="00C97C4A">
      <w:pPr>
        <w:pStyle w:val="SingleTxt"/>
        <w:spacing w:after="0" w:line="120" w:lineRule="exact"/>
        <w:rPr>
          <w:sz w:val="10"/>
        </w:rPr>
      </w:pPr>
    </w:p>
    <w:p w:rsidR="001C24EC" w:rsidRDefault="00C97C4A" w:rsidP="00C97C4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1C24EC" w:rsidRPr="001C24EC">
        <w:t>Информация от правительства</w:t>
      </w:r>
    </w:p>
    <w:p w:rsidR="00C97C4A" w:rsidRPr="00C97C4A" w:rsidRDefault="00C97C4A" w:rsidP="00C97C4A">
      <w:pPr>
        <w:pStyle w:val="SingleTxt"/>
        <w:spacing w:after="0" w:line="120" w:lineRule="exact"/>
        <w:rPr>
          <w:sz w:val="10"/>
        </w:rPr>
      </w:pPr>
    </w:p>
    <w:p w:rsidR="001C24EC" w:rsidRDefault="00C97C4A" w:rsidP="001C24EC">
      <w:pPr>
        <w:pStyle w:val="SingleTxt"/>
      </w:pPr>
      <w:r>
        <w:t>55.</w:t>
      </w:r>
      <w:r>
        <w:tab/>
      </w:r>
      <w:r w:rsidR="001C24EC" w:rsidRPr="001C24EC">
        <w:t>17 июня 2015 года правительство Соединенных Штатов Америки представило информацию по двум невыясненным случаям, зарегистрированным в досье Гамбии. Представленная информация была сочтена недостаточной для прояснения этих случаев.</w:t>
      </w:r>
    </w:p>
    <w:p w:rsidR="00C97C4A" w:rsidRPr="00C97C4A" w:rsidRDefault="00C97C4A" w:rsidP="00C97C4A">
      <w:pPr>
        <w:pStyle w:val="SingleTxt"/>
        <w:spacing w:after="0" w:line="120" w:lineRule="exact"/>
        <w:rPr>
          <w:sz w:val="10"/>
        </w:rPr>
      </w:pPr>
    </w:p>
    <w:p w:rsidR="001C24EC" w:rsidRDefault="00C97C4A" w:rsidP="00C97C4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1C24EC" w:rsidRPr="001C24EC">
        <w:t>Прочая информация</w:t>
      </w:r>
    </w:p>
    <w:p w:rsidR="00C97C4A" w:rsidRPr="00C97C4A" w:rsidRDefault="00C97C4A" w:rsidP="00C97C4A">
      <w:pPr>
        <w:pStyle w:val="SingleTxt"/>
        <w:spacing w:after="0" w:line="120" w:lineRule="exact"/>
        <w:rPr>
          <w:sz w:val="10"/>
        </w:rPr>
      </w:pPr>
    </w:p>
    <w:p w:rsidR="001C24EC" w:rsidRDefault="00C97C4A" w:rsidP="001C24EC">
      <w:pPr>
        <w:pStyle w:val="SingleTxt"/>
      </w:pPr>
      <w:r>
        <w:t>56.</w:t>
      </w:r>
      <w:r>
        <w:tab/>
      </w:r>
      <w:r w:rsidR="001C24EC" w:rsidRPr="001C24EC">
        <w:t>Рабочая группа решила препроводить Гамбии информацию по одному случаю, зарегистрированному в досье Сенегале.</w:t>
      </w:r>
    </w:p>
    <w:p w:rsidR="00C97C4A" w:rsidRPr="00C97C4A" w:rsidRDefault="00C97C4A" w:rsidP="00C97C4A">
      <w:pPr>
        <w:pStyle w:val="SingleTxt"/>
        <w:spacing w:after="0" w:line="120" w:lineRule="exact"/>
        <w:rPr>
          <w:sz w:val="10"/>
        </w:rPr>
      </w:pPr>
    </w:p>
    <w:p w:rsidR="00C97C4A" w:rsidRPr="00C97C4A" w:rsidRDefault="00C97C4A" w:rsidP="00C97C4A">
      <w:pPr>
        <w:pStyle w:val="SingleTxt"/>
        <w:spacing w:after="0" w:line="120" w:lineRule="exact"/>
        <w:rPr>
          <w:sz w:val="10"/>
        </w:rPr>
      </w:pPr>
    </w:p>
    <w:p w:rsidR="001C24EC" w:rsidRDefault="00C97C4A" w:rsidP="00C97C4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1C24EC" w:rsidRPr="001C24EC">
        <w:t>Греция</w:t>
      </w:r>
    </w:p>
    <w:p w:rsidR="00C97C4A" w:rsidRPr="00C97C4A" w:rsidRDefault="00C97C4A" w:rsidP="00C97C4A">
      <w:pPr>
        <w:pStyle w:val="SingleTxt"/>
        <w:spacing w:after="0" w:line="120" w:lineRule="exact"/>
        <w:rPr>
          <w:sz w:val="10"/>
        </w:rPr>
      </w:pPr>
    </w:p>
    <w:p w:rsidR="00C97C4A" w:rsidRPr="00C97C4A" w:rsidRDefault="00C97C4A" w:rsidP="00C97C4A">
      <w:pPr>
        <w:pStyle w:val="SingleTxt"/>
        <w:spacing w:after="0" w:line="120" w:lineRule="exact"/>
        <w:rPr>
          <w:sz w:val="10"/>
        </w:rPr>
      </w:pPr>
    </w:p>
    <w:p w:rsidR="001C24EC" w:rsidRDefault="00C97C4A" w:rsidP="00C97C4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1C24EC" w:rsidRPr="001C24EC">
        <w:t>Информация от правительства</w:t>
      </w:r>
    </w:p>
    <w:p w:rsidR="00C97C4A" w:rsidRPr="00C97C4A" w:rsidRDefault="00C97C4A" w:rsidP="00C97C4A">
      <w:pPr>
        <w:pStyle w:val="SingleTxt"/>
        <w:spacing w:after="0" w:line="120" w:lineRule="exact"/>
        <w:rPr>
          <w:sz w:val="10"/>
        </w:rPr>
      </w:pPr>
    </w:p>
    <w:p w:rsidR="001C24EC" w:rsidRDefault="00C97C4A" w:rsidP="001C24EC">
      <w:pPr>
        <w:pStyle w:val="SingleTxt"/>
      </w:pPr>
      <w:r>
        <w:t>57.</w:t>
      </w:r>
      <w:r>
        <w:tab/>
      </w:r>
      <w:r w:rsidR="001C24EC" w:rsidRPr="001C24EC">
        <w:t>19 августа 2015 года правительство Греции представило информацию по одному невыясненному случаю. Представленная информация была сочтена недостаточной для прояснения этого случая.</w:t>
      </w:r>
    </w:p>
    <w:p w:rsidR="00C97C4A" w:rsidRPr="00C97C4A" w:rsidRDefault="00C97C4A" w:rsidP="00C97C4A">
      <w:pPr>
        <w:pStyle w:val="SingleTxt"/>
        <w:spacing w:after="0" w:line="120" w:lineRule="exact"/>
        <w:rPr>
          <w:sz w:val="10"/>
        </w:rPr>
      </w:pPr>
    </w:p>
    <w:p w:rsidR="00C97C4A" w:rsidRPr="00C97C4A" w:rsidRDefault="00C97C4A" w:rsidP="00C97C4A">
      <w:pPr>
        <w:pStyle w:val="SingleTxt"/>
        <w:spacing w:after="0" w:line="120" w:lineRule="exact"/>
        <w:rPr>
          <w:sz w:val="10"/>
        </w:rPr>
      </w:pPr>
    </w:p>
    <w:p w:rsidR="001C24EC" w:rsidRDefault="00C97C4A" w:rsidP="00C97C4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1C24EC" w:rsidRPr="001C24EC">
        <w:t>Иран (Исламская Республика)</w:t>
      </w:r>
    </w:p>
    <w:p w:rsidR="00C97C4A" w:rsidRPr="00C97C4A" w:rsidRDefault="00C97C4A" w:rsidP="00C97C4A">
      <w:pPr>
        <w:pStyle w:val="SingleTxt"/>
        <w:spacing w:after="0" w:line="120" w:lineRule="exact"/>
        <w:rPr>
          <w:sz w:val="10"/>
        </w:rPr>
      </w:pPr>
    </w:p>
    <w:p w:rsidR="00C97C4A" w:rsidRPr="00C97C4A" w:rsidRDefault="00C97C4A" w:rsidP="00C97C4A">
      <w:pPr>
        <w:pStyle w:val="SingleTxt"/>
        <w:spacing w:after="0" w:line="120" w:lineRule="exact"/>
        <w:rPr>
          <w:sz w:val="10"/>
        </w:rPr>
      </w:pPr>
    </w:p>
    <w:p w:rsidR="001C24EC" w:rsidRDefault="00C97C4A" w:rsidP="00C97C4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Информация от правительства</w:t>
      </w:r>
    </w:p>
    <w:p w:rsidR="00C97C4A" w:rsidRPr="00C97C4A" w:rsidRDefault="00C97C4A" w:rsidP="00C97C4A">
      <w:pPr>
        <w:pStyle w:val="SingleTxt"/>
        <w:spacing w:after="0" w:line="120" w:lineRule="exact"/>
        <w:rPr>
          <w:sz w:val="10"/>
        </w:rPr>
      </w:pPr>
    </w:p>
    <w:p w:rsidR="001C24EC" w:rsidRDefault="00C97C4A" w:rsidP="001C24EC">
      <w:pPr>
        <w:pStyle w:val="SingleTxt"/>
      </w:pPr>
      <w:r>
        <w:t>58.</w:t>
      </w:r>
      <w:r>
        <w:tab/>
      </w:r>
      <w:r w:rsidR="001C24EC" w:rsidRPr="001C24EC">
        <w:t>28 августа 2015 года правительство Исламской Республики Иран представило информацию по трем невыясненным случаям. На основе полученной информации Рабочая группа приняла решение применить к одному случаю правило о шестимесячном сроке. Информация, представленная по двум другим случаям, была сочтена н</w:t>
      </w:r>
      <w:r>
        <w:t>едостаточной для их прояснения.</w:t>
      </w:r>
    </w:p>
    <w:p w:rsidR="00C97C4A" w:rsidRPr="00C97C4A" w:rsidRDefault="00C97C4A" w:rsidP="00C97C4A">
      <w:pPr>
        <w:pStyle w:val="SingleTxt"/>
        <w:spacing w:after="0" w:line="120" w:lineRule="exact"/>
        <w:rPr>
          <w:sz w:val="10"/>
        </w:rPr>
      </w:pPr>
    </w:p>
    <w:p w:rsidR="00C97C4A" w:rsidRPr="00C97C4A" w:rsidRDefault="00C97C4A" w:rsidP="00C97C4A">
      <w:pPr>
        <w:pStyle w:val="SingleTxt"/>
        <w:spacing w:after="0" w:line="120" w:lineRule="exact"/>
        <w:rPr>
          <w:sz w:val="10"/>
        </w:rPr>
      </w:pPr>
    </w:p>
    <w:p w:rsidR="001C24EC" w:rsidRDefault="00BF2F21" w:rsidP="00BF2F21">
      <w:pPr>
        <w:pStyle w:val="H1"/>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1C24EC" w:rsidRPr="001C24EC">
        <w:t>Ирак</w:t>
      </w:r>
    </w:p>
    <w:p w:rsidR="00C97C4A" w:rsidRPr="00C97C4A" w:rsidRDefault="00C97C4A" w:rsidP="00BF2F21">
      <w:pPr>
        <w:pStyle w:val="SingleTxt"/>
        <w:keepNext/>
        <w:keepLines/>
        <w:spacing w:after="0" w:line="120" w:lineRule="exact"/>
        <w:rPr>
          <w:sz w:val="10"/>
        </w:rPr>
      </w:pPr>
    </w:p>
    <w:p w:rsidR="00C97C4A" w:rsidRPr="00C97C4A" w:rsidRDefault="00C97C4A" w:rsidP="00BF2F21">
      <w:pPr>
        <w:pStyle w:val="SingleTxt"/>
        <w:keepNext/>
        <w:keepLines/>
        <w:spacing w:after="0" w:line="120" w:lineRule="exact"/>
        <w:rPr>
          <w:sz w:val="10"/>
        </w:rPr>
      </w:pPr>
    </w:p>
    <w:p w:rsidR="001C24EC" w:rsidRDefault="00BF2F21" w:rsidP="00BF2F2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1C24EC" w:rsidRPr="001C24EC">
        <w:t>Призыв к незамедлительным действиям</w:t>
      </w:r>
    </w:p>
    <w:p w:rsidR="00BF2F21" w:rsidRPr="00BF2F21" w:rsidRDefault="00BF2F21" w:rsidP="00BF2F21">
      <w:pPr>
        <w:pStyle w:val="SingleTxt"/>
        <w:spacing w:after="0" w:line="120" w:lineRule="exact"/>
        <w:rPr>
          <w:sz w:val="10"/>
        </w:rPr>
      </w:pPr>
    </w:p>
    <w:p w:rsidR="001C24EC" w:rsidRDefault="00BF2F21" w:rsidP="001C24EC">
      <w:pPr>
        <w:pStyle w:val="SingleTxt"/>
      </w:pPr>
      <w:r>
        <w:t>59.</w:t>
      </w:r>
      <w:r>
        <w:tab/>
      </w:r>
      <w:r w:rsidR="001C24EC" w:rsidRPr="001C24EC">
        <w:t>6 июля 2015 года Рабочая группа совместно с двумя другими механизмами специальных процедур обратилась к правительству Ирака с призывом к незамедлительным действиям в связи с утверждениями о произвольном аресте, заключении под стражу и пытках Мохаммеда Аббаса Кадима аль-Судани.</w:t>
      </w:r>
    </w:p>
    <w:p w:rsidR="00BF2F21" w:rsidRPr="00BF2F21" w:rsidRDefault="00BF2F21" w:rsidP="00BF2F21">
      <w:pPr>
        <w:pStyle w:val="SingleTxt"/>
        <w:spacing w:after="0" w:line="120" w:lineRule="exact"/>
        <w:rPr>
          <w:sz w:val="10"/>
        </w:rPr>
      </w:pPr>
    </w:p>
    <w:p w:rsidR="00BF2F21" w:rsidRPr="00BF2F21" w:rsidRDefault="00BF2F21" w:rsidP="00BF2F21">
      <w:pPr>
        <w:pStyle w:val="SingleTxt"/>
        <w:spacing w:after="0" w:line="120" w:lineRule="exact"/>
        <w:rPr>
          <w:sz w:val="10"/>
        </w:rPr>
      </w:pPr>
    </w:p>
    <w:p w:rsidR="001C24EC" w:rsidRDefault="00BF2F21" w:rsidP="00BF2F2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1C24EC" w:rsidRPr="001C24EC">
        <w:t>Италия</w:t>
      </w:r>
    </w:p>
    <w:p w:rsidR="00BF2F21" w:rsidRPr="00BF2F21" w:rsidRDefault="00BF2F21" w:rsidP="00BF2F21">
      <w:pPr>
        <w:pStyle w:val="SingleTxt"/>
        <w:spacing w:after="0" w:line="120" w:lineRule="exact"/>
        <w:rPr>
          <w:sz w:val="10"/>
        </w:rPr>
      </w:pPr>
    </w:p>
    <w:p w:rsidR="00BF2F21" w:rsidRPr="00BF2F21" w:rsidRDefault="00BF2F21" w:rsidP="00BF2F21">
      <w:pPr>
        <w:pStyle w:val="SingleTxt"/>
        <w:spacing w:after="0" w:line="120" w:lineRule="exact"/>
        <w:rPr>
          <w:sz w:val="10"/>
        </w:rPr>
      </w:pPr>
    </w:p>
    <w:p w:rsidR="001C24EC" w:rsidRDefault="00BF2F21" w:rsidP="00BF2F2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Прочая общая информация</w:t>
      </w:r>
    </w:p>
    <w:p w:rsidR="00BF2F21" w:rsidRPr="00BF2F21" w:rsidRDefault="00BF2F21" w:rsidP="00BF2F21">
      <w:pPr>
        <w:pStyle w:val="SingleTxt"/>
        <w:spacing w:after="0" w:line="120" w:lineRule="exact"/>
        <w:rPr>
          <w:sz w:val="10"/>
        </w:rPr>
      </w:pPr>
    </w:p>
    <w:p w:rsidR="001C24EC" w:rsidRDefault="00BF2F21" w:rsidP="001C24EC">
      <w:pPr>
        <w:pStyle w:val="SingleTxt"/>
      </w:pPr>
      <w:r>
        <w:t>60.</w:t>
      </w:r>
      <w:r>
        <w:tab/>
      </w:r>
      <w:r w:rsidR="001C24EC" w:rsidRPr="001C24EC">
        <w:t>2 июня 2015 года Рабочая группа направила коллективное письмо с информацией о предполагаемом задержании и пытках итальянского гражданина марокканского происхождения в контексте программы тайного содержания под стражей, чрезвычайной выдачи и пыток, которую Центральное разведывательное управление Соединенных Штатов Америки осуществляло после событий 11 сентября 2001 года. Абу Элкассим Бритель предположительно содержался под стражей в Пакистане с марта по май 2002 года и затем, 24 мая 2002 года, был принудительно перевезен в Марокко, как утверждается, при пособничестве итальянских властей и при возможном участии оф</w:t>
      </w:r>
      <w:r>
        <w:t>ициальных органов Португалии. В </w:t>
      </w:r>
      <w:r w:rsidR="001C24EC" w:rsidRPr="001C24EC">
        <w:t>2003 году г-н Бритель был приговорен к 15</w:t>
      </w:r>
      <w:r>
        <w:t xml:space="preserve"> годам тюремного заключения. 14 </w:t>
      </w:r>
      <w:r w:rsidR="001C24EC" w:rsidRPr="001C24EC">
        <w:t>апреля 2011 года г-н Бритель был помилован королем Марокко и освобожден из тюрьмы. Как утверждается, до настоящего времени предполагаемые события не были расследованы, и г-ну Брителю или членам его семьи не были предоставлены ни возмещение ущерба, ни адекватные услуги психологической и медицинской реабилитации. Сообщение одинакового содержания было направлено правительствам Марокко, Пакистана, По</w:t>
      </w:r>
      <w:r>
        <w:t>ртугалии и Соединенных Штатов.</w:t>
      </w:r>
    </w:p>
    <w:p w:rsidR="00BF2F21" w:rsidRPr="00BF2F21" w:rsidRDefault="00BF2F21" w:rsidP="00BF2F21">
      <w:pPr>
        <w:pStyle w:val="SingleTxt"/>
        <w:spacing w:after="0" w:line="120" w:lineRule="exact"/>
        <w:rPr>
          <w:sz w:val="10"/>
        </w:rPr>
      </w:pPr>
    </w:p>
    <w:p w:rsidR="001C24EC" w:rsidRDefault="00BF2F21" w:rsidP="00BF2F2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Информация от правительства</w:t>
      </w:r>
    </w:p>
    <w:p w:rsidR="00BF2F21" w:rsidRPr="00BF2F21" w:rsidRDefault="00BF2F21" w:rsidP="00BF2F21">
      <w:pPr>
        <w:pStyle w:val="SingleTxt"/>
        <w:spacing w:after="0" w:line="120" w:lineRule="exact"/>
        <w:rPr>
          <w:sz w:val="10"/>
        </w:rPr>
      </w:pPr>
    </w:p>
    <w:p w:rsidR="001C24EC" w:rsidRDefault="00BF2F21" w:rsidP="001C24EC">
      <w:pPr>
        <w:pStyle w:val="SingleTxt"/>
      </w:pPr>
      <w:r>
        <w:t>61.</w:t>
      </w:r>
      <w:r>
        <w:tab/>
      </w:r>
      <w:r w:rsidR="001C24EC" w:rsidRPr="001C24EC">
        <w:t>5 августа 2015 года правительство Италии ответило на письмо от 2 июня 2015 года, касающееся предполагаемого содержания под стражей и пыток Абу Элкассима Брителя. В своем ответе правительство представило подробную информацию мерах, принятых итальянскими властями в связи с данным случаем.</w:t>
      </w:r>
    </w:p>
    <w:p w:rsidR="00BF2F21" w:rsidRPr="00BF2F21" w:rsidRDefault="00BF2F21" w:rsidP="00BF2F21">
      <w:pPr>
        <w:pStyle w:val="SingleTxt"/>
        <w:spacing w:after="0" w:line="120" w:lineRule="exact"/>
        <w:rPr>
          <w:sz w:val="10"/>
        </w:rPr>
      </w:pPr>
    </w:p>
    <w:p w:rsidR="00BF2F21" w:rsidRPr="00BF2F21" w:rsidRDefault="00BF2F21" w:rsidP="00BF2F21">
      <w:pPr>
        <w:pStyle w:val="SingleTxt"/>
        <w:spacing w:after="0" w:line="120" w:lineRule="exact"/>
        <w:rPr>
          <w:sz w:val="10"/>
        </w:rPr>
      </w:pPr>
    </w:p>
    <w:p w:rsidR="001C24EC" w:rsidRDefault="00BF2F21" w:rsidP="00BF2F2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1C24EC" w:rsidRPr="001C24EC">
        <w:t>Иордания</w:t>
      </w:r>
    </w:p>
    <w:p w:rsidR="00BF2F21" w:rsidRPr="00BF2F21" w:rsidRDefault="00BF2F21" w:rsidP="00BF2F21">
      <w:pPr>
        <w:pStyle w:val="SingleTxt"/>
        <w:spacing w:after="0" w:line="120" w:lineRule="exact"/>
        <w:rPr>
          <w:sz w:val="10"/>
        </w:rPr>
      </w:pPr>
    </w:p>
    <w:p w:rsidR="00BF2F21" w:rsidRPr="00BF2F21" w:rsidRDefault="00BF2F21" w:rsidP="00BF2F21">
      <w:pPr>
        <w:pStyle w:val="SingleTxt"/>
        <w:spacing w:after="0" w:line="120" w:lineRule="exact"/>
        <w:rPr>
          <w:sz w:val="10"/>
        </w:rPr>
      </w:pPr>
    </w:p>
    <w:p w:rsidR="001C24EC" w:rsidRDefault="00BF2F21" w:rsidP="00BF2F2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1C24EC" w:rsidRPr="001C24EC">
        <w:t>Выяснение обстоятельств</w:t>
      </w:r>
    </w:p>
    <w:p w:rsidR="00BF2F21" w:rsidRPr="00BF2F21" w:rsidRDefault="00BF2F21" w:rsidP="00BF2F21">
      <w:pPr>
        <w:pStyle w:val="SingleTxt"/>
        <w:spacing w:after="0" w:line="120" w:lineRule="exact"/>
        <w:rPr>
          <w:sz w:val="10"/>
        </w:rPr>
      </w:pPr>
    </w:p>
    <w:p w:rsidR="001C24EC" w:rsidRDefault="00BF2F21" w:rsidP="001C24EC">
      <w:pPr>
        <w:pStyle w:val="SingleTxt"/>
      </w:pPr>
      <w:r>
        <w:t>62.</w:t>
      </w:r>
      <w:r>
        <w:tab/>
      </w:r>
      <w:r w:rsidR="001C24EC" w:rsidRPr="001C24EC">
        <w:t>Основываясь на полученной из источника информации, Рабочая группа постановила считать выясненными случай Джаффера аль-Шаиха Юсуфа.</w:t>
      </w:r>
    </w:p>
    <w:p w:rsidR="00BF2F21" w:rsidRPr="00BF2F21" w:rsidRDefault="00BF2F21" w:rsidP="00BF2F21">
      <w:pPr>
        <w:pStyle w:val="SingleTxt"/>
        <w:spacing w:after="0" w:line="120" w:lineRule="exact"/>
        <w:rPr>
          <w:sz w:val="10"/>
        </w:rPr>
      </w:pPr>
    </w:p>
    <w:p w:rsidR="001C24EC" w:rsidRDefault="00BF2F21" w:rsidP="00BF2F2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Информация от правительства</w:t>
      </w:r>
    </w:p>
    <w:p w:rsidR="00BF2F21" w:rsidRPr="00BF2F21" w:rsidRDefault="00BF2F21" w:rsidP="00BF2F21">
      <w:pPr>
        <w:pStyle w:val="SingleTxt"/>
        <w:spacing w:after="0" w:line="120" w:lineRule="exact"/>
        <w:rPr>
          <w:sz w:val="10"/>
        </w:rPr>
      </w:pPr>
    </w:p>
    <w:p w:rsidR="001C24EC" w:rsidRPr="001C24EC" w:rsidRDefault="00BF2F21" w:rsidP="001C24EC">
      <w:pPr>
        <w:pStyle w:val="SingleTxt"/>
      </w:pPr>
      <w:r>
        <w:t>63.</w:t>
      </w:r>
      <w:r>
        <w:tab/>
      </w:r>
      <w:r w:rsidR="001C24EC" w:rsidRPr="001C24EC">
        <w:t>13 марта 2015 года правительство Иордании представило Рабочей группе информацию по случаю Джаффера аль-Шаиха Юсуфа.</w:t>
      </w:r>
    </w:p>
    <w:p w:rsidR="001C24EC" w:rsidRDefault="00BF2F21" w:rsidP="001C24EC">
      <w:pPr>
        <w:pStyle w:val="SingleTxt"/>
      </w:pPr>
      <w:r>
        <w:t>64.</w:t>
      </w:r>
      <w:r>
        <w:tab/>
      </w:r>
      <w:r w:rsidR="001C24EC" w:rsidRPr="001C24EC">
        <w:t>26 июня 2015 года правительство Бахрейна также представило информацию по данному невыясненному случаю. Представленная информация была сочтена недостаточной для прояснения этого случая.</w:t>
      </w:r>
    </w:p>
    <w:p w:rsidR="00BF2F21" w:rsidRPr="00BF2F21" w:rsidRDefault="00BF2F21" w:rsidP="00BF2F21">
      <w:pPr>
        <w:pStyle w:val="SingleTxt"/>
        <w:spacing w:after="0" w:line="120" w:lineRule="exact"/>
        <w:rPr>
          <w:sz w:val="10"/>
        </w:rPr>
      </w:pPr>
    </w:p>
    <w:p w:rsidR="00BF2F21" w:rsidRPr="00BF2F21" w:rsidRDefault="00BF2F21" w:rsidP="00BF2F21">
      <w:pPr>
        <w:pStyle w:val="SingleTxt"/>
        <w:spacing w:after="0" w:line="120" w:lineRule="exact"/>
        <w:rPr>
          <w:sz w:val="10"/>
        </w:rPr>
      </w:pPr>
    </w:p>
    <w:p w:rsidR="001C24EC" w:rsidRDefault="00BF2F21" w:rsidP="00BF2F21">
      <w:pPr>
        <w:pStyle w:val="H1"/>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lastRenderedPageBreak/>
        <w:tab/>
      </w:r>
      <w:r>
        <w:tab/>
      </w:r>
      <w:r w:rsidR="001C24EC" w:rsidRPr="001C24EC">
        <w:t>Кения</w:t>
      </w:r>
    </w:p>
    <w:p w:rsidR="00BF2F21" w:rsidRPr="00BF2F21" w:rsidRDefault="00BF2F21" w:rsidP="00BF2F21">
      <w:pPr>
        <w:pStyle w:val="SingleTxt"/>
        <w:keepNext/>
        <w:keepLines/>
        <w:spacing w:after="0" w:line="120" w:lineRule="exact"/>
        <w:rPr>
          <w:sz w:val="10"/>
        </w:rPr>
      </w:pPr>
    </w:p>
    <w:p w:rsidR="00BF2F21" w:rsidRPr="00BF2F21" w:rsidRDefault="00BF2F21" w:rsidP="00BF2F21">
      <w:pPr>
        <w:pStyle w:val="SingleTxt"/>
        <w:keepNext/>
        <w:keepLines/>
        <w:spacing w:after="0" w:line="120" w:lineRule="exact"/>
        <w:rPr>
          <w:sz w:val="10"/>
        </w:rPr>
      </w:pPr>
    </w:p>
    <w:p w:rsidR="001C24EC" w:rsidRDefault="00BF2F21" w:rsidP="00BF2F2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Незамедлительные действия</w:t>
      </w:r>
    </w:p>
    <w:p w:rsidR="00BF2F21" w:rsidRPr="00BF2F21" w:rsidRDefault="00BF2F21" w:rsidP="00BF2F21">
      <w:pPr>
        <w:pStyle w:val="SingleTxt"/>
        <w:keepNext/>
        <w:keepLines/>
        <w:spacing w:after="0" w:line="120" w:lineRule="exact"/>
        <w:rPr>
          <w:sz w:val="10"/>
        </w:rPr>
      </w:pPr>
    </w:p>
    <w:p w:rsidR="001C24EC" w:rsidRDefault="00BF2F21" w:rsidP="00BF2F21">
      <w:pPr>
        <w:pStyle w:val="SingleTxt"/>
        <w:keepNext/>
        <w:keepLines/>
      </w:pPr>
      <w:r>
        <w:t>65.</w:t>
      </w:r>
      <w:r>
        <w:tab/>
      </w:r>
      <w:r w:rsidR="001C24EC" w:rsidRPr="001C24EC">
        <w:t>29 июля 2015 года в соответствии со своей процедурой незамедлительных действий Рабочая группа представила правительству Кении информацию, касающуюся Жана Крисостома Нтриругирибамбе, который, как утверждается, был похищен неподалеку от торгового центра Тана, расположенному на Камити роуд в Найроби, тремя вооруженными людьми</w:t>
      </w:r>
      <w:r w:rsidR="00D009A7">
        <w:t xml:space="preserve"> </w:t>
      </w:r>
      <w:r w:rsidR="001C24EC" w:rsidRPr="001C24EC">
        <w:t>23 июня 2015 года. В соответствии с методами работы Рабочей группы копию информации о данном случае получило также правител</w:t>
      </w:r>
      <w:r>
        <w:t>ьство Руанды.</w:t>
      </w:r>
    </w:p>
    <w:p w:rsidR="00BF2F21" w:rsidRPr="00BF2F21" w:rsidRDefault="00BF2F21" w:rsidP="00BF2F21">
      <w:pPr>
        <w:pStyle w:val="SingleTxt"/>
        <w:keepNext/>
        <w:keepLines/>
        <w:spacing w:after="0" w:line="120" w:lineRule="exact"/>
        <w:rPr>
          <w:sz w:val="10"/>
        </w:rPr>
      </w:pPr>
    </w:p>
    <w:p w:rsidR="001C24EC" w:rsidRDefault="00BF2F21" w:rsidP="00BF2F2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1C24EC" w:rsidRPr="001C24EC">
        <w:t>Стандартная процедура</w:t>
      </w:r>
    </w:p>
    <w:p w:rsidR="00BF2F21" w:rsidRPr="00BF2F21" w:rsidRDefault="00BF2F21" w:rsidP="00BF2F21">
      <w:pPr>
        <w:pStyle w:val="SingleTxt"/>
        <w:spacing w:after="0" w:line="120" w:lineRule="exact"/>
        <w:rPr>
          <w:sz w:val="10"/>
        </w:rPr>
      </w:pPr>
    </w:p>
    <w:p w:rsidR="001C24EC" w:rsidRPr="001C24EC" w:rsidRDefault="00BF2F21" w:rsidP="001C24EC">
      <w:pPr>
        <w:pStyle w:val="SingleTxt"/>
      </w:pPr>
      <w:r>
        <w:t>66.</w:t>
      </w:r>
      <w:r>
        <w:tab/>
      </w:r>
      <w:r w:rsidR="001C24EC" w:rsidRPr="001C24EC">
        <w:t>Рабочая группа направила правительству информацию по пяти случаям, касающимся:</w:t>
      </w:r>
    </w:p>
    <w:p w:rsidR="001C24EC" w:rsidRPr="001C24EC" w:rsidRDefault="00BF2F21" w:rsidP="001C24EC">
      <w:pPr>
        <w:pStyle w:val="SingleTxt"/>
      </w:pPr>
      <w:r>
        <w:tab/>
      </w:r>
      <w:r w:rsidR="001C24EC" w:rsidRPr="001C24EC">
        <w:t>a)</w:t>
      </w:r>
      <w:r w:rsidR="001C24EC" w:rsidRPr="001C24EC">
        <w:tab/>
        <w:t>Эндрю Кипчоге Кибока, который, как утверждается, был арестован кенийскими военнослужащими в Маунт Элгон Форест 8 апреля 2008 года;</w:t>
      </w:r>
    </w:p>
    <w:p w:rsidR="001C24EC" w:rsidRPr="001C24EC" w:rsidRDefault="00BF2F21" w:rsidP="001C24EC">
      <w:pPr>
        <w:pStyle w:val="SingleTxt"/>
      </w:pPr>
      <w:r>
        <w:tab/>
      </w:r>
      <w:r w:rsidR="001C24EC" w:rsidRPr="001C24EC">
        <w:t>b)</w:t>
      </w:r>
      <w:r w:rsidR="001C24EC" w:rsidRPr="001C24EC">
        <w:tab/>
        <w:t xml:space="preserve">Стефана Конеса Кипсобо, который, как утверждается, был арестован военнослужащими из двадцатого батальона кенийских вооруженных сил в деревне Челебей, Чонгейву, район Копсиро, Маунт Элгон, 8 апреля 2008 года; </w:t>
      </w:r>
    </w:p>
    <w:p w:rsidR="001C24EC" w:rsidRPr="001C24EC" w:rsidRDefault="00BF2F21" w:rsidP="001C24EC">
      <w:pPr>
        <w:pStyle w:val="SingleTxt"/>
      </w:pPr>
      <w:r>
        <w:tab/>
      </w:r>
      <w:r w:rsidR="001C24EC" w:rsidRPr="001C24EC">
        <w:t>c)</w:t>
      </w:r>
      <w:r w:rsidR="001C24EC" w:rsidRPr="001C24EC">
        <w:tab/>
        <w:t>Элиджы Ниокии, который, как утверждается, был арестован военнослужащими из двадцатого батальона кенийских вооруженных сил на рынке в деревне Челебей, Чонгейву, район Копсиро, Маунт Элгон, 3 апреля 2008 года;</w:t>
      </w:r>
    </w:p>
    <w:p w:rsidR="001C24EC" w:rsidRPr="001C24EC" w:rsidRDefault="00BF2F21" w:rsidP="001C24EC">
      <w:pPr>
        <w:pStyle w:val="SingleTxt"/>
      </w:pPr>
      <w:r>
        <w:tab/>
      </w:r>
      <w:r w:rsidR="001C24EC" w:rsidRPr="001C24EC">
        <w:t>d)</w:t>
      </w:r>
      <w:r w:rsidR="001C24EC" w:rsidRPr="001C24EC">
        <w:tab/>
        <w:t>Бернара Кимниеши Тутея, которого, как утверждается, видели последний раз на военной базе Капкота 2 апреля 2008 года</w:t>
      </w:r>
      <w:r w:rsidR="00D009A7">
        <w:t>;</w:t>
      </w:r>
    </w:p>
    <w:p w:rsidR="001C24EC" w:rsidRDefault="00BF2F21" w:rsidP="001C24EC">
      <w:pPr>
        <w:pStyle w:val="SingleTxt"/>
      </w:pPr>
      <w:r>
        <w:tab/>
      </w:r>
      <w:r w:rsidR="001C24EC" w:rsidRPr="001C24EC">
        <w:t>e)</w:t>
      </w:r>
      <w:r w:rsidR="001C24EC" w:rsidRPr="001C24EC">
        <w:tab/>
        <w:t>Сильвануса Канаки Бернара, который, как утверждается, был арестован военнослужащими из двадцатого батальона кенийских вооруженных у себя дома в деревне Челебей, Чонгейву, М</w:t>
      </w:r>
      <w:r>
        <w:t>аунт Элгон, 4 апреля 2008 года.</w:t>
      </w:r>
    </w:p>
    <w:p w:rsidR="00BF2F21" w:rsidRPr="00BF2F21" w:rsidRDefault="00BF2F21" w:rsidP="00BF2F21">
      <w:pPr>
        <w:pStyle w:val="SingleTxt"/>
        <w:spacing w:after="0" w:line="120" w:lineRule="exact"/>
        <w:rPr>
          <w:sz w:val="10"/>
        </w:rPr>
      </w:pPr>
    </w:p>
    <w:p w:rsidR="00BF2F21" w:rsidRPr="00BF2F21" w:rsidRDefault="00BF2F21" w:rsidP="00BF2F21">
      <w:pPr>
        <w:pStyle w:val="SingleTxt"/>
        <w:spacing w:after="0" w:line="120" w:lineRule="exact"/>
        <w:rPr>
          <w:sz w:val="10"/>
        </w:rPr>
      </w:pPr>
    </w:p>
    <w:p w:rsidR="001C24EC" w:rsidRDefault="00BF2F21" w:rsidP="00BF2F2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1C24EC" w:rsidRPr="001C24EC">
        <w:t>Ливия</w:t>
      </w:r>
    </w:p>
    <w:p w:rsidR="00BF2F21" w:rsidRPr="00BF2F21" w:rsidRDefault="00BF2F21" w:rsidP="00BF2F21">
      <w:pPr>
        <w:pStyle w:val="SingleTxt"/>
        <w:spacing w:after="0" w:line="120" w:lineRule="exact"/>
        <w:rPr>
          <w:sz w:val="10"/>
        </w:rPr>
      </w:pPr>
    </w:p>
    <w:p w:rsidR="00BF2F21" w:rsidRPr="00BF2F21" w:rsidRDefault="00BF2F21" w:rsidP="00BF2F21">
      <w:pPr>
        <w:pStyle w:val="SingleTxt"/>
        <w:spacing w:after="0" w:line="120" w:lineRule="exact"/>
        <w:rPr>
          <w:sz w:val="10"/>
        </w:rPr>
      </w:pPr>
    </w:p>
    <w:p w:rsidR="001C24EC" w:rsidRDefault="00BF2F21" w:rsidP="00BF2F2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1C24EC" w:rsidRPr="001C24EC">
        <w:t>Стандартная процедура</w:t>
      </w:r>
    </w:p>
    <w:p w:rsidR="00BF2F21" w:rsidRPr="00BF2F21" w:rsidRDefault="00BF2F21" w:rsidP="00BF2F21">
      <w:pPr>
        <w:pStyle w:val="SingleTxt"/>
        <w:spacing w:after="0" w:line="120" w:lineRule="exact"/>
        <w:rPr>
          <w:sz w:val="10"/>
        </w:rPr>
      </w:pPr>
    </w:p>
    <w:p w:rsidR="001C24EC" w:rsidRDefault="00BF2F21" w:rsidP="001C24EC">
      <w:pPr>
        <w:pStyle w:val="SingleTxt"/>
      </w:pPr>
      <w:r>
        <w:t>67.</w:t>
      </w:r>
      <w:r>
        <w:tab/>
      </w:r>
      <w:r w:rsidR="001C24EC" w:rsidRPr="001C24EC">
        <w:t>Рабочая группа направила правительству Ливии информацию по одному случаю, касающемуся Абдельнасера Элгороши, который, как утверждается, был похищен группой вооруженных лиц на контрольно-пропускном пункте близ Арабского медицинского университета в Белаоне,</w:t>
      </w:r>
      <w:r>
        <w:t xml:space="preserve"> Бенгази, 20 октября 2014 года.</w:t>
      </w:r>
    </w:p>
    <w:p w:rsidR="00BF2F21" w:rsidRPr="00BF2F21" w:rsidRDefault="00BF2F21" w:rsidP="00BF2F21">
      <w:pPr>
        <w:pStyle w:val="SingleTxt"/>
        <w:spacing w:after="0" w:line="120" w:lineRule="exact"/>
        <w:rPr>
          <w:sz w:val="10"/>
        </w:rPr>
      </w:pPr>
    </w:p>
    <w:p w:rsidR="00BF2F21" w:rsidRPr="00BF2F21" w:rsidRDefault="00BF2F21" w:rsidP="00BF2F21">
      <w:pPr>
        <w:pStyle w:val="SingleTxt"/>
        <w:spacing w:after="0" w:line="120" w:lineRule="exact"/>
        <w:rPr>
          <w:sz w:val="10"/>
        </w:rPr>
      </w:pPr>
    </w:p>
    <w:p w:rsidR="001C24EC" w:rsidRDefault="00BF2F21" w:rsidP="00BF2F2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1C24EC" w:rsidRPr="001C24EC">
        <w:t>Мексика</w:t>
      </w:r>
    </w:p>
    <w:p w:rsidR="00BF2F21" w:rsidRPr="00BF2F21" w:rsidRDefault="00BF2F21" w:rsidP="00BF2F21">
      <w:pPr>
        <w:pStyle w:val="SingleTxt"/>
        <w:spacing w:after="0" w:line="120" w:lineRule="exact"/>
        <w:rPr>
          <w:sz w:val="10"/>
        </w:rPr>
      </w:pPr>
    </w:p>
    <w:p w:rsidR="00BF2F21" w:rsidRPr="00BF2F21" w:rsidRDefault="00BF2F21" w:rsidP="00BF2F21">
      <w:pPr>
        <w:pStyle w:val="SingleTxt"/>
        <w:spacing w:after="0" w:line="120" w:lineRule="exact"/>
        <w:rPr>
          <w:sz w:val="10"/>
        </w:rPr>
      </w:pPr>
    </w:p>
    <w:p w:rsidR="001C24EC" w:rsidRDefault="00BF2F21" w:rsidP="00BF2F2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1C24EC" w:rsidRPr="001C24EC">
        <w:t>Стандартная процедура</w:t>
      </w:r>
    </w:p>
    <w:p w:rsidR="00BF2F21" w:rsidRPr="00BF2F21" w:rsidRDefault="00BF2F21" w:rsidP="00BF2F21">
      <w:pPr>
        <w:pStyle w:val="SingleTxt"/>
        <w:spacing w:after="0" w:line="120" w:lineRule="exact"/>
        <w:rPr>
          <w:sz w:val="10"/>
        </w:rPr>
      </w:pPr>
    </w:p>
    <w:p w:rsidR="001C24EC" w:rsidRPr="001C24EC" w:rsidRDefault="00BF2F21" w:rsidP="001C24EC">
      <w:pPr>
        <w:pStyle w:val="SingleTxt"/>
      </w:pPr>
      <w:r>
        <w:t>68.</w:t>
      </w:r>
      <w:r>
        <w:tab/>
      </w:r>
      <w:r w:rsidR="001C24EC" w:rsidRPr="001C24EC">
        <w:t>Рабочая группа направила правительству Мексики информацию по четырем случаям, касающимся:</w:t>
      </w:r>
    </w:p>
    <w:p w:rsidR="001C24EC" w:rsidRPr="001C24EC" w:rsidRDefault="00BF2F21" w:rsidP="00BF2F21">
      <w:pPr>
        <w:pStyle w:val="SingleTxt"/>
      </w:pPr>
      <w:r>
        <w:tab/>
      </w:r>
      <w:r w:rsidR="001C24EC" w:rsidRPr="001C24EC">
        <w:t>a)</w:t>
      </w:r>
      <w:r w:rsidR="001C24EC" w:rsidRPr="001C24EC">
        <w:tab/>
        <w:t xml:space="preserve">Педро Анжеля Маркеса Мендосы, который, как утверждается был похищен сотрудниками федеральной полиции, служащими военно-морских сил и агентами полиции штата в Орисабе, Веракрус, 4 июня 2014 года; </w:t>
      </w:r>
    </w:p>
    <w:p w:rsidR="001C24EC" w:rsidRPr="001C24EC" w:rsidRDefault="00BF2F21" w:rsidP="001C24EC">
      <w:pPr>
        <w:pStyle w:val="SingleTxt"/>
      </w:pPr>
      <w:r>
        <w:tab/>
      </w:r>
      <w:r w:rsidR="001C24EC" w:rsidRPr="001C24EC">
        <w:t>b)</w:t>
      </w:r>
      <w:r w:rsidR="001C24EC" w:rsidRPr="001C24EC">
        <w:tab/>
        <w:t xml:space="preserve">Эрика Гиллермо Сендехаса Кампаньо, который, как утверждается, был арестован сотрудниками транзитной полиции в Гуадалупе, Нуэво-Леон, Монтеррей, 16 января 2011 года; </w:t>
      </w:r>
    </w:p>
    <w:p w:rsidR="001C24EC" w:rsidRPr="001C24EC" w:rsidRDefault="00BF2F21" w:rsidP="001C24EC">
      <w:pPr>
        <w:pStyle w:val="SingleTxt"/>
      </w:pPr>
      <w:r>
        <w:lastRenderedPageBreak/>
        <w:tab/>
      </w:r>
      <w:r w:rsidR="001C24EC" w:rsidRPr="001C24EC">
        <w:t>c)</w:t>
      </w:r>
      <w:r w:rsidR="001C24EC" w:rsidRPr="001C24EC">
        <w:tab/>
        <w:t>Диего Армандо Флореса Асеведо, который, как утверждается, был похищен в Монтеррее, Нуэво-Леон, агентами Государственного следственного агентства (Policía Ministerial);</w:t>
      </w:r>
    </w:p>
    <w:p w:rsidR="001C24EC" w:rsidRDefault="00BF2F21" w:rsidP="001C24EC">
      <w:pPr>
        <w:pStyle w:val="SingleTxt"/>
      </w:pPr>
      <w:r>
        <w:tab/>
      </w:r>
      <w:r w:rsidR="001C24EC" w:rsidRPr="001C24EC">
        <w:t>d)</w:t>
      </w:r>
      <w:r w:rsidR="001C24EC" w:rsidRPr="001C24EC">
        <w:tab/>
        <w:t>Рамиро Руиса Райа, которого, как утверждается, видели последний раз в тюрьме агентства государственной безопасности (Policía Preventiva) в Сомбререте, Сакатекас, 20 июля 2014 года.</w:t>
      </w:r>
    </w:p>
    <w:p w:rsidR="00BF2F21" w:rsidRPr="00BF2F21" w:rsidRDefault="00BF2F21" w:rsidP="00BF2F21">
      <w:pPr>
        <w:pStyle w:val="SingleTxt"/>
        <w:spacing w:after="0" w:line="120" w:lineRule="exact"/>
        <w:rPr>
          <w:sz w:val="10"/>
        </w:rPr>
      </w:pPr>
    </w:p>
    <w:p w:rsidR="001C24EC" w:rsidRDefault="00BF2F21" w:rsidP="00BF2F2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1C24EC" w:rsidRPr="001C24EC">
        <w:t>Письмо с просьбо</w:t>
      </w:r>
      <w:r>
        <w:t>й об оперативном вмешательстве</w:t>
      </w:r>
    </w:p>
    <w:p w:rsidR="00BF2F21" w:rsidRPr="00BF2F21" w:rsidRDefault="00BF2F21" w:rsidP="00BF2F21">
      <w:pPr>
        <w:pStyle w:val="SingleTxt"/>
        <w:spacing w:after="0" w:line="120" w:lineRule="exact"/>
        <w:rPr>
          <w:sz w:val="10"/>
        </w:rPr>
      </w:pPr>
    </w:p>
    <w:p w:rsidR="001C24EC" w:rsidRDefault="00BF2F21" w:rsidP="001C24EC">
      <w:pPr>
        <w:pStyle w:val="SingleTxt"/>
      </w:pPr>
      <w:r>
        <w:t>69.</w:t>
      </w:r>
      <w:r>
        <w:tab/>
      </w:r>
      <w:r w:rsidR="001C24EC" w:rsidRPr="001C24EC">
        <w:t>10 июля 2015 года Рабочая группа совместно с тремя другими механизмами специальных процедур направила письмо с просьбой об оперативном вмешательстве в отношении предполагаемого произвольного задержания 12 лиц, которым были предъявлены обвинения в связи с делом учащихся Айотцинапы, а также сообщений о применении к н</w:t>
      </w:r>
      <w:r>
        <w:t>им пыток и жестокого обращения.</w:t>
      </w:r>
    </w:p>
    <w:p w:rsidR="00BF2F21" w:rsidRPr="00BF2F21" w:rsidRDefault="00BF2F21" w:rsidP="00BF2F21">
      <w:pPr>
        <w:pStyle w:val="SingleTxt"/>
        <w:spacing w:after="0" w:line="120" w:lineRule="exact"/>
        <w:rPr>
          <w:sz w:val="10"/>
        </w:rPr>
      </w:pPr>
    </w:p>
    <w:p w:rsidR="001C24EC" w:rsidRDefault="00BF2F21" w:rsidP="00BF2F2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Пресс-релиз</w:t>
      </w:r>
    </w:p>
    <w:p w:rsidR="00BF2F21" w:rsidRPr="00BF2F21" w:rsidRDefault="00BF2F21" w:rsidP="00BF2F21">
      <w:pPr>
        <w:pStyle w:val="SingleTxt"/>
        <w:spacing w:after="0" w:line="120" w:lineRule="exact"/>
        <w:rPr>
          <w:sz w:val="10"/>
        </w:rPr>
      </w:pPr>
    </w:p>
    <w:p w:rsidR="001C24EC" w:rsidRDefault="00BF2F21" w:rsidP="001C24EC">
      <w:pPr>
        <w:pStyle w:val="SingleTxt"/>
      </w:pPr>
      <w:r>
        <w:t>70.</w:t>
      </w:r>
      <w:r>
        <w:tab/>
      </w:r>
      <w:r w:rsidR="001C24EC" w:rsidRPr="001C24EC">
        <w:t>9 сентября 2015 года Рабочая группа совместно с двумя другими механизмами специальных процедур выпустила пресс-релиз, в котором она приветствовала доклад межведомственной группы независимых экспертов Межамериканской комиссии по правам человека о насильственных исчезновениях, казнях и пытках учащихся из Айотцинапы, штат Герреро, в сентябре 2014 года, а также призвала правительство Мексики выполнить все ее рекомендации. Эксперты подчеркнули, что рекомендации межведомственной группы имеют отношение не только к данному случаю, но и ко всем проблемам насильственных исчезновений, пыток и казней, с которыми Мексика сталкивается в целом. Они вновь подтвердили свое предложение штату Мехико о сотрудничестве и технической помощи.</w:t>
      </w:r>
    </w:p>
    <w:p w:rsidR="00BF2F21" w:rsidRPr="00BF2F21" w:rsidRDefault="00BF2F21" w:rsidP="00BF2F21">
      <w:pPr>
        <w:pStyle w:val="SingleTxt"/>
        <w:spacing w:after="0" w:line="120" w:lineRule="exact"/>
        <w:rPr>
          <w:sz w:val="10"/>
        </w:rPr>
      </w:pPr>
    </w:p>
    <w:p w:rsidR="001C24EC" w:rsidRDefault="00BF2F21" w:rsidP="00BF2F2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1C24EC" w:rsidRPr="001C24EC">
        <w:t>Информация от правительства</w:t>
      </w:r>
    </w:p>
    <w:p w:rsidR="00BF2F21" w:rsidRPr="00BF2F21" w:rsidRDefault="00BF2F21" w:rsidP="00BF2F21">
      <w:pPr>
        <w:pStyle w:val="SingleTxt"/>
        <w:spacing w:after="0" w:line="120" w:lineRule="exact"/>
        <w:rPr>
          <w:sz w:val="10"/>
        </w:rPr>
      </w:pPr>
    </w:p>
    <w:p w:rsidR="001C24EC" w:rsidRDefault="00BF2F21" w:rsidP="001C24EC">
      <w:pPr>
        <w:pStyle w:val="SingleTxt"/>
      </w:pPr>
      <w:r>
        <w:t>71.</w:t>
      </w:r>
      <w:r>
        <w:tab/>
      </w:r>
      <w:r w:rsidR="001C24EC" w:rsidRPr="001C24EC">
        <w:t>30 апреля 2015 года</w:t>
      </w:r>
      <w:r w:rsidR="00D009A7">
        <w:t xml:space="preserve"> и 12 мая 2015 года</w:t>
      </w:r>
      <w:r w:rsidR="001C24EC" w:rsidRPr="001C24EC">
        <w:t xml:space="preserve"> правительство Мексики ответило на направленное ему 25 февраля 2015 года письмо с просьбой об оперативном вмешательстве в связи с утверждениями о произвольном задержании, пытках и ограничении права на защиту г-на Сидронио Касаррубиаса Сальгадо. В своем ответе правительство заявило, что г-н Касаррубиас Сальгадо был арестован федеральной полицией на основании статьи 16 Конституции за ношение оружия в общественном месте. Впоследствии г-ну Касаррубиаса Сальгадо были предъявлены обвинения в организованной преступности и ношении оружия, в связи с чем против него и других обвиняемых было возбуждено уголовное дело. Правительство заявило также, что утверждения о применении пыток расследуются Федеральной прокуратурой и национальной комиссией по правам человека.</w:t>
      </w:r>
    </w:p>
    <w:p w:rsidR="00BF2F21" w:rsidRPr="00BF2F21" w:rsidRDefault="00BF2F21" w:rsidP="00BF2F21">
      <w:pPr>
        <w:pStyle w:val="SingleTxt"/>
        <w:spacing w:after="0" w:line="120" w:lineRule="exact"/>
        <w:rPr>
          <w:sz w:val="10"/>
        </w:rPr>
      </w:pPr>
    </w:p>
    <w:p w:rsidR="001C24EC" w:rsidRDefault="00BF2F21" w:rsidP="00BF2F2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1C24EC" w:rsidRPr="001C24EC">
        <w:t>Информация из других источников</w:t>
      </w:r>
    </w:p>
    <w:p w:rsidR="00BF2F21" w:rsidRPr="00BF2F21" w:rsidRDefault="00BF2F21" w:rsidP="00BF2F21">
      <w:pPr>
        <w:pStyle w:val="SingleTxt"/>
        <w:spacing w:after="0" w:line="120" w:lineRule="exact"/>
        <w:rPr>
          <w:sz w:val="10"/>
        </w:rPr>
      </w:pPr>
    </w:p>
    <w:p w:rsidR="001C24EC" w:rsidRDefault="00BF2F21" w:rsidP="001C24EC">
      <w:pPr>
        <w:pStyle w:val="SingleTxt"/>
      </w:pPr>
      <w:r>
        <w:t>72.</w:t>
      </w:r>
      <w:r>
        <w:tab/>
      </w:r>
      <w:r w:rsidR="001C24EC" w:rsidRPr="001C24EC">
        <w:t>Из других источников была получена информация по пяти невыясненным делам.</w:t>
      </w:r>
    </w:p>
    <w:p w:rsidR="00BF2F21" w:rsidRPr="00BF2F21" w:rsidRDefault="00BF2F21" w:rsidP="00BF2F21">
      <w:pPr>
        <w:pStyle w:val="SingleTxt"/>
        <w:spacing w:after="0" w:line="120" w:lineRule="exact"/>
        <w:rPr>
          <w:sz w:val="10"/>
        </w:rPr>
      </w:pPr>
    </w:p>
    <w:p w:rsidR="001C24EC" w:rsidRDefault="00BF2F21" w:rsidP="00BF2F2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1C24EC" w:rsidRPr="001C24EC">
        <w:t>Замечания</w:t>
      </w:r>
    </w:p>
    <w:p w:rsidR="00BF2F21" w:rsidRPr="00BF2F21" w:rsidRDefault="00BF2F21" w:rsidP="00BF2F21">
      <w:pPr>
        <w:pStyle w:val="SingleTxt"/>
        <w:spacing w:after="0" w:line="120" w:lineRule="exact"/>
        <w:rPr>
          <w:sz w:val="10"/>
        </w:rPr>
      </w:pPr>
    </w:p>
    <w:p w:rsidR="001C24EC" w:rsidRDefault="00BF2F21" w:rsidP="001C24EC">
      <w:pPr>
        <w:pStyle w:val="SingleTxt"/>
      </w:pPr>
      <w:r>
        <w:t>73.</w:t>
      </w:r>
      <w:r>
        <w:tab/>
      </w:r>
      <w:r w:rsidR="001C24EC" w:rsidRPr="001C24EC">
        <w:t xml:space="preserve">Рабочая группа выражает озабоченность тем, что ответственность преступление насильственного исчезновения не наступает ретроактивно. В этой связи Рабочая группа напоминает о своем замечании общего порядка № 9 по вопросу о насильственном исчезновении как длящемся преступлении, в котором говорится, что одно из последствий длящегося характера насильственного </w:t>
      </w:r>
      <w:r w:rsidR="001C24EC" w:rsidRPr="001C24EC">
        <w:lastRenderedPageBreak/>
        <w:t>исчезновения состоит в возможности признать виновным какое-либо лицо за насильственное исчезновение на основании правового акта, который вступил в действие после начала насильственного исчезновения, несмотря на основополагающий принцип отсутствия у закона обратной силы. Преступление не может разделяться на отдельные составы, и признание вины должно охватывать насильственное исчезновение в целом (см. A/HRC/16/48, пункт 39). Как говорится в докладе о результатах посещения Мексики (A/HRC/30/38/Add.4), Рабочая группа надеется на то, что будущий общий закон о насильственных исчезновениях будет содержать национальное определение, согласующееся с требованиями соответствующих международных документов.</w:t>
      </w:r>
    </w:p>
    <w:p w:rsidR="00BF2F21" w:rsidRPr="00BF2F21" w:rsidRDefault="00BF2F21" w:rsidP="00BF2F21">
      <w:pPr>
        <w:pStyle w:val="SingleTxt"/>
        <w:spacing w:after="0" w:line="120" w:lineRule="exact"/>
        <w:rPr>
          <w:sz w:val="10"/>
        </w:rPr>
      </w:pPr>
    </w:p>
    <w:p w:rsidR="00BF2F21" w:rsidRPr="00BF2F21" w:rsidRDefault="00BF2F21" w:rsidP="00BF2F21">
      <w:pPr>
        <w:pStyle w:val="SingleTxt"/>
        <w:spacing w:after="0" w:line="120" w:lineRule="exact"/>
        <w:rPr>
          <w:sz w:val="10"/>
        </w:rPr>
      </w:pPr>
    </w:p>
    <w:p w:rsidR="001C24EC" w:rsidRDefault="00BF2F21" w:rsidP="00BF2F2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1C24EC" w:rsidRPr="001C24EC">
        <w:t>Марокко</w:t>
      </w:r>
    </w:p>
    <w:p w:rsidR="00BF2F21" w:rsidRPr="00BF2F21" w:rsidRDefault="00BF2F21" w:rsidP="00BF2F21">
      <w:pPr>
        <w:pStyle w:val="SingleTxt"/>
        <w:spacing w:after="0" w:line="120" w:lineRule="exact"/>
        <w:rPr>
          <w:sz w:val="10"/>
        </w:rPr>
      </w:pPr>
    </w:p>
    <w:p w:rsidR="00BF2F21" w:rsidRPr="00BF2F21" w:rsidRDefault="00BF2F21" w:rsidP="00BF2F21">
      <w:pPr>
        <w:pStyle w:val="SingleTxt"/>
        <w:spacing w:after="0" w:line="120" w:lineRule="exact"/>
        <w:rPr>
          <w:sz w:val="10"/>
        </w:rPr>
      </w:pPr>
    </w:p>
    <w:p w:rsidR="001C24EC" w:rsidRDefault="00BF2F21" w:rsidP="00BF2F2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1C24EC" w:rsidRPr="001C24EC">
        <w:t>Стандартная процедура</w:t>
      </w:r>
    </w:p>
    <w:p w:rsidR="00BF2F21" w:rsidRPr="00BF2F21" w:rsidRDefault="00BF2F21" w:rsidP="00BF2F21">
      <w:pPr>
        <w:pStyle w:val="SingleTxt"/>
        <w:spacing w:after="0" w:line="120" w:lineRule="exact"/>
        <w:rPr>
          <w:sz w:val="10"/>
        </w:rPr>
      </w:pPr>
    </w:p>
    <w:p w:rsidR="001C24EC" w:rsidRPr="001C24EC" w:rsidRDefault="00BF2F21" w:rsidP="001C24EC">
      <w:pPr>
        <w:pStyle w:val="SingleTxt"/>
      </w:pPr>
      <w:r>
        <w:t>74.</w:t>
      </w:r>
      <w:r>
        <w:tab/>
      </w:r>
      <w:r w:rsidR="001C24EC" w:rsidRPr="001C24EC">
        <w:t>Рабочая группа направила правительству информацию по пяти случаям, касающимся:</w:t>
      </w:r>
    </w:p>
    <w:p w:rsidR="001C24EC" w:rsidRPr="001C24EC" w:rsidRDefault="00BF2F21" w:rsidP="001C24EC">
      <w:pPr>
        <w:pStyle w:val="SingleTxt"/>
      </w:pPr>
      <w:r>
        <w:tab/>
        <w:t>a)</w:t>
      </w:r>
      <w:r>
        <w:tab/>
        <w:t>Мохамеда «Лачхеба»</w:t>
      </w:r>
      <w:r w:rsidR="001C24EC" w:rsidRPr="001C24EC">
        <w:t xml:space="preserve"> Саджида, который, как утверждается, был похищен в Бучентуфе, Касабланка, сотрудниками п</w:t>
      </w:r>
      <w:r>
        <w:t>олиции в штатском в апреле 1963 </w:t>
      </w:r>
      <w:r w:rsidR="001C24EC" w:rsidRPr="001C24EC">
        <w:t>года;</w:t>
      </w:r>
    </w:p>
    <w:p w:rsidR="001C24EC" w:rsidRPr="001C24EC" w:rsidRDefault="00BF2F21" w:rsidP="001C24EC">
      <w:pPr>
        <w:pStyle w:val="SingleTxt"/>
      </w:pPr>
      <w:r>
        <w:tab/>
      </w:r>
      <w:r w:rsidR="001C24EC" w:rsidRPr="001C24EC">
        <w:t>b)</w:t>
      </w:r>
      <w:r w:rsidR="001C24EC" w:rsidRPr="001C24EC">
        <w:tab/>
        <w:t>Мохамеда Нечаби, который, как утверждается, был арестован у себя дома в Аит-Кхуйа Тгхате, Хенифра, отрядом специального назначения в составе служащих Королевских вооруженных сил, жандармерии и вспомогательных сил, 11 июня 1973 года;</w:t>
      </w:r>
    </w:p>
    <w:p w:rsidR="001C24EC" w:rsidRPr="001C24EC" w:rsidRDefault="00BF2F21" w:rsidP="001C24EC">
      <w:pPr>
        <w:pStyle w:val="SingleTxt"/>
      </w:pPr>
      <w:r>
        <w:tab/>
      </w:r>
      <w:r w:rsidR="001C24EC" w:rsidRPr="001C24EC">
        <w:t>c)</w:t>
      </w:r>
      <w:r w:rsidR="001C24EC" w:rsidRPr="001C24EC">
        <w:tab/>
        <w:t>Мохи Укки Арсали, который, как утверждается, был арестован у себя дома в Аит-Кхуйа Тгхате, Хенифра, отрядом специального назначения в составе служащих Королевских вооруженных сил, жандармерии и вспомогательных сил, 11 июня 1973</w:t>
      </w:r>
      <w:r w:rsidR="00D009A7">
        <w:t xml:space="preserve"> года</w:t>
      </w:r>
      <w:r w:rsidR="001C24EC" w:rsidRPr="001C24EC">
        <w:t>;</w:t>
      </w:r>
    </w:p>
    <w:p w:rsidR="001C24EC" w:rsidRPr="001C24EC" w:rsidRDefault="00BF2F21" w:rsidP="001C24EC">
      <w:pPr>
        <w:pStyle w:val="SingleTxt"/>
      </w:pPr>
      <w:r>
        <w:tab/>
      </w:r>
      <w:r w:rsidR="001C24EC" w:rsidRPr="001C24EC">
        <w:t>d)</w:t>
      </w:r>
      <w:r w:rsidR="001C24EC" w:rsidRPr="001C24EC">
        <w:tab/>
        <w:t xml:space="preserve">Абдессалама Харрафи, </w:t>
      </w:r>
      <w:r w:rsidR="00A72313" w:rsidRPr="001C24EC">
        <w:t>который</w:t>
      </w:r>
      <w:r w:rsidR="001C24EC" w:rsidRPr="001C24EC">
        <w:t>, как утверждается, был арестован сотрудниками полиции в штатском неподалеку от штаб-квартиры Королевских вооруженных сил в Касабланке 1 мая 1972 года;</w:t>
      </w:r>
    </w:p>
    <w:p w:rsidR="001C24EC" w:rsidRDefault="00BF2F21" w:rsidP="001C24EC">
      <w:pPr>
        <w:pStyle w:val="SingleTxt"/>
      </w:pPr>
      <w:r>
        <w:tab/>
      </w:r>
      <w:r w:rsidR="001C24EC" w:rsidRPr="001C24EC">
        <w:t>e)</w:t>
      </w:r>
      <w:r w:rsidR="001C24EC" w:rsidRPr="001C24EC">
        <w:tab/>
        <w:t>Мохаммеда Бен-Хамму эль-Хадж Эррахуна, который, как утверждается, был арестован сотрудниками полиции в штатском в Надоре 15 мая 1961 года.</w:t>
      </w:r>
    </w:p>
    <w:p w:rsidR="00BF2F21" w:rsidRPr="00BF2F21" w:rsidRDefault="00BF2F21" w:rsidP="00BF2F21">
      <w:pPr>
        <w:pStyle w:val="SingleTxt"/>
        <w:spacing w:after="0" w:line="120" w:lineRule="exact"/>
        <w:rPr>
          <w:sz w:val="10"/>
        </w:rPr>
      </w:pPr>
    </w:p>
    <w:p w:rsidR="001C24EC" w:rsidRDefault="00BF2F21" w:rsidP="00BF2F2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1C24EC" w:rsidRPr="001C24EC">
        <w:t>Замечания</w:t>
      </w:r>
    </w:p>
    <w:p w:rsidR="00BF2F21" w:rsidRPr="00BF2F21" w:rsidRDefault="00BF2F21" w:rsidP="00BF2F21">
      <w:pPr>
        <w:pStyle w:val="SingleTxt"/>
        <w:spacing w:after="0" w:line="120" w:lineRule="exact"/>
        <w:rPr>
          <w:sz w:val="10"/>
        </w:rPr>
      </w:pPr>
    </w:p>
    <w:p w:rsidR="001C24EC" w:rsidRDefault="00BF2F21" w:rsidP="00D009A7">
      <w:pPr>
        <w:pStyle w:val="SingleTxt"/>
      </w:pPr>
      <w:r>
        <w:t>75.</w:t>
      </w:r>
      <w:r>
        <w:tab/>
      </w:r>
      <w:r w:rsidR="001C24EC" w:rsidRPr="001C24EC">
        <w:t>Рабочая группа выражает искреннюю признательность правительству Марокко за предложение провести следующую се</w:t>
      </w:r>
      <w:r w:rsidR="00D458E1">
        <w:t>ссию в Рабате 8</w:t>
      </w:r>
      <w:r w:rsidR="00D009A7">
        <w:t>–</w:t>
      </w:r>
      <w:r w:rsidR="00D458E1">
        <w:t>12 февраля 2016 </w:t>
      </w:r>
      <w:r w:rsidR="001C24EC" w:rsidRPr="001C24EC">
        <w:t>года.</w:t>
      </w:r>
    </w:p>
    <w:p w:rsidR="00BF2F21" w:rsidRPr="00BF2F21" w:rsidRDefault="00BF2F21" w:rsidP="00BF2F21">
      <w:pPr>
        <w:pStyle w:val="SingleTxt"/>
        <w:spacing w:after="0" w:line="120" w:lineRule="exact"/>
        <w:rPr>
          <w:sz w:val="10"/>
        </w:rPr>
      </w:pPr>
    </w:p>
    <w:p w:rsidR="001C24EC" w:rsidRDefault="00BF2F21" w:rsidP="00BF2F2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1C24EC" w:rsidRPr="001C24EC">
        <w:t>Прочая общая информация</w:t>
      </w:r>
    </w:p>
    <w:p w:rsidR="00BF2F21" w:rsidRPr="00BF2F21" w:rsidRDefault="00BF2F21" w:rsidP="00BF2F21">
      <w:pPr>
        <w:pStyle w:val="SingleTxt"/>
        <w:spacing w:after="0" w:line="120" w:lineRule="exact"/>
        <w:rPr>
          <w:sz w:val="10"/>
        </w:rPr>
      </w:pPr>
    </w:p>
    <w:p w:rsidR="001C24EC" w:rsidRPr="001C24EC" w:rsidRDefault="00BF2F21" w:rsidP="001C24EC">
      <w:pPr>
        <w:pStyle w:val="SingleTxt"/>
      </w:pPr>
      <w:r>
        <w:t>76.</w:t>
      </w:r>
      <w:r>
        <w:tab/>
      </w:r>
      <w:r w:rsidR="001C24EC" w:rsidRPr="001C24EC">
        <w:t>2 июня 2015 года Рабочая группа направила коллективное письмо с информацией о предполагаемом задержании и пытках итальянского гражданина марокканского происхождения в контексте программы тайного содержания под стражей, чрезвычайной выдачи и пыток, которую Центральное разведывательное управление Соединенных Штатов Америки осуществляло после событий 11 сентября 2001 года (см. пункт 60 выше).</w:t>
      </w:r>
    </w:p>
    <w:p w:rsidR="001C24EC" w:rsidRPr="00BF2F21" w:rsidRDefault="001C24EC" w:rsidP="00BF2F21">
      <w:pPr>
        <w:pStyle w:val="SingleTxt"/>
        <w:spacing w:after="0" w:line="120" w:lineRule="exact"/>
        <w:rPr>
          <w:sz w:val="10"/>
        </w:rPr>
      </w:pPr>
    </w:p>
    <w:p w:rsidR="00BF2F21" w:rsidRPr="00BF2F21" w:rsidRDefault="00BF2F21" w:rsidP="00BF2F21">
      <w:pPr>
        <w:pStyle w:val="SingleTxt"/>
        <w:spacing w:after="0" w:line="120" w:lineRule="exact"/>
        <w:rPr>
          <w:sz w:val="10"/>
        </w:rPr>
      </w:pPr>
    </w:p>
    <w:p w:rsidR="001C24EC" w:rsidRDefault="00BF2F21" w:rsidP="00BF2F21">
      <w:pPr>
        <w:pStyle w:val="H1"/>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lastRenderedPageBreak/>
        <w:tab/>
      </w:r>
      <w:r>
        <w:tab/>
        <w:t>Пакистан</w:t>
      </w:r>
    </w:p>
    <w:p w:rsidR="00BF2F21" w:rsidRPr="00BF2F21" w:rsidRDefault="00BF2F21" w:rsidP="00BF2F21">
      <w:pPr>
        <w:pStyle w:val="SingleTxt"/>
        <w:keepNext/>
        <w:keepLines/>
        <w:spacing w:after="0" w:line="120" w:lineRule="exact"/>
        <w:rPr>
          <w:sz w:val="10"/>
        </w:rPr>
      </w:pPr>
    </w:p>
    <w:p w:rsidR="00BF2F21" w:rsidRPr="00BF2F21" w:rsidRDefault="00BF2F21" w:rsidP="00BF2F21">
      <w:pPr>
        <w:pStyle w:val="SingleTxt"/>
        <w:keepNext/>
        <w:keepLines/>
        <w:spacing w:after="0" w:line="120" w:lineRule="exact"/>
        <w:rPr>
          <w:sz w:val="10"/>
        </w:rPr>
      </w:pPr>
    </w:p>
    <w:p w:rsidR="001C24EC" w:rsidRDefault="00BF2F21" w:rsidP="00BF2F2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1C24EC" w:rsidRPr="001C24EC">
        <w:t>Незамедлительные действия</w:t>
      </w:r>
    </w:p>
    <w:p w:rsidR="00BF2F21" w:rsidRPr="00BF2F21" w:rsidRDefault="00BF2F21" w:rsidP="00BF2F21">
      <w:pPr>
        <w:pStyle w:val="SingleTxt"/>
        <w:keepNext/>
        <w:keepLines/>
        <w:spacing w:after="0" w:line="120" w:lineRule="exact"/>
        <w:rPr>
          <w:sz w:val="10"/>
        </w:rPr>
      </w:pPr>
    </w:p>
    <w:p w:rsidR="001C24EC" w:rsidRPr="001C24EC" w:rsidRDefault="00BF2F21" w:rsidP="00BF2F21">
      <w:pPr>
        <w:pStyle w:val="SingleTxt"/>
        <w:keepNext/>
        <w:keepLines/>
      </w:pPr>
      <w:r>
        <w:t>77.</w:t>
      </w:r>
      <w:r>
        <w:tab/>
      </w:r>
      <w:r w:rsidR="001C24EC" w:rsidRPr="001C24EC">
        <w:t xml:space="preserve">В отчетный период Рабочая группа в соответствии со своей процедурой незамедлительных действий представила правительству Пакистана информацию по 39 случаям. </w:t>
      </w:r>
    </w:p>
    <w:p w:rsidR="001C24EC" w:rsidRPr="001C24EC" w:rsidRDefault="00BF2F21" w:rsidP="001C24EC">
      <w:pPr>
        <w:pStyle w:val="SingleTxt"/>
      </w:pPr>
      <w:r>
        <w:t>78.</w:t>
      </w:r>
      <w:r>
        <w:tab/>
      </w:r>
      <w:r w:rsidR="001C24EC" w:rsidRPr="001C24EC">
        <w:t>15 июня 2015 года Рабочая группа представила правительству Пакистана информацию по 24 случаям, касающимся:</w:t>
      </w:r>
    </w:p>
    <w:p w:rsidR="001C24EC" w:rsidRPr="001C24EC" w:rsidRDefault="00BF2F21" w:rsidP="001C24EC">
      <w:pPr>
        <w:pStyle w:val="SingleTxt"/>
      </w:pPr>
      <w:r>
        <w:tab/>
      </w:r>
      <w:r w:rsidR="001C24EC" w:rsidRPr="001C24EC">
        <w:t>a)</w:t>
      </w:r>
      <w:r w:rsidR="001C24EC" w:rsidRPr="001C24EC">
        <w:tab/>
        <w:t xml:space="preserve">Асима Ахмеда Хана Арифа Хана, который, как утверждается, был арестован на рабочем месте пакистанскими рейнджерами 30 апреля 2015 года; </w:t>
      </w:r>
    </w:p>
    <w:p w:rsidR="001C24EC" w:rsidRPr="001C24EC" w:rsidRDefault="00BF2F21" w:rsidP="001C24EC">
      <w:pPr>
        <w:pStyle w:val="SingleTxt"/>
      </w:pPr>
      <w:r>
        <w:tab/>
      </w:r>
      <w:r w:rsidR="001C24EC" w:rsidRPr="001C24EC">
        <w:t>b)</w:t>
      </w:r>
      <w:r w:rsidR="001C24EC" w:rsidRPr="001C24EC">
        <w:tab/>
        <w:t xml:space="preserve">Мухаммада Гайаса Ахмеда Мухаммада Мухаммада Шабира Ахмеда, который, как утверждается, был арестован у себя дома пакистанскими рейнджерами 30 апреля 2015 года; </w:t>
      </w:r>
    </w:p>
    <w:p w:rsidR="001C24EC" w:rsidRPr="001C24EC" w:rsidRDefault="00BF2F21" w:rsidP="001C24EC">
      <w:pPr>
        <w:pStyle w:val="SingleTxt"/>
      </w:pPr>
      <w:r>
        <w:tab/>
      </w:r>
      <w:r w:rsidR="001C24EC" w:rsidRPr="001C24EC">
        <w:t>c)</w:t>
      </w:r>
      <w:r w:rsidR="001C24EC" w:rsidRPr="001C24EC">
        <w:tab/>
        <w:t>Сануаллаха Садаруддина, который, как утверждается, был арестован у себя дома пакистанскими рейнджерами 30 апреля 2015 года;</w:t>
      </w:r>
    </w:p>
    <w:p w:rsidR="001C24EC" w:rsidRPr="001C24EC" w:rsidRDefault="00BF2F21" w:rsidP="001C24EC">
      <w:pPr>
        <w:pStyle w:val="SingleTxt"/>
      </w:pPr>
      <w:r>
        <w:tab/>
      </w:r>
      <w:r w:rsidR="001C24EC" w:rsidRPr="001C24EC">
        <w:t>d)</w:t>
      </w:r>
      <w:r w:rsidR="001C24EC" w:rsidRPr="001C24EC">
        <w:tab/>
        <w:t xml:space="preserve">Мухаммада Саеда Давуда Мухаммада Давуда Хана, который, как утверждается, был арестован у себя дома пакистанскими рейнджерами 30 апреля 2015 года; </w:t>
      </w:r>
    </w:p>
    <w:p w:rsidR="001C24EC" w:rsidRPr="001C24EC" w:rsidRDefault="00BF2F21" w:rsidP="001C24EC">
      <w:pPr>
        <w:pStyle w:val="SingleTxt"/>
      </w:pPr>
      <w:r>
        <w:tab/>
      </w:r>
      <w:r w:rsidR="001C24EC" w:rsidRPr="001C24EC">
        <w:t>e)</w:t>
      </w:r>
      <w:r w:rsidR="001C24EC" w:rsidRPr="001C24EC">
        <w:tab/>
        <w:t xml:space="preserve">Мухаммада Шафика Мухаммада Рафика, который, как утверждается, был арестован у себя дома пакистанскими рейнджерами 30 апреля 2015 года; </w:t>
      </w:r>
    </w:p>
    <w:p w:rsidR="001C24EC" w:rsidRPr="001C24EC" w:rsidRDefault="00BF2F21" w:rsidP="001C24EC">
      <w:pPr>
        <w:pStyle w:val="SingleTxt"/>
      </w:pPr>
      <w:r>
        <w:tab/>
      </w:r>
      <w:r w:rsidR="001C24EC" w:rsidRPr="001C24EC">
        <w:t>f)</w:t>
      </w:r>
      <w:r w:rsidR="001C24EC" w:rsidRPr="001C24EC">
        <w:tab/>
        <w:t xml:space="preserve"> Зубаира Мухаммада Икбала Гори, который, как утверждается, был арестован у себя дома пакистанскими рейнджерами 29 апреля 2015 года; </w:t>
      </w:r>
    </w:p>
    <w:p w:rsidR="001C24EC" w:rsidRPr="001C24EC" w:rsidRDefault="00BF2F21" w:rsidP="001C24EC">
      <w:pPr>
        <w:pStyle w:val="SingleTxt"/>
      </w:pPr>
      <w:r>
        <w:tab/>
      </w:r>
      <w:r w:rsidR="001C24EC" w:rsidRPr="001C24EC">
        <w:t>g)</w:t>
      </w:r>
      <w:r w:rsidR="001C24EC" w:rsidRPr="001C24EC">
        <w:tab/>
        <w:t xml:space="preserve">Мухаммада Асифа Мухаммада Дина, который, как утверждается, был арестован у себя дома пакистанскими рейнджерами 29 апреля 2015 года; </w:t>
      </w:r>
    </w:p>
    <w:p w:rsidR="001C24EC" w:rsidRPr="001C24EC" w:rsidRDefault="00BF2F21" w:rsidP="001C24EC">
      <w:pPr>
        <w:pStyle w:val="SingleTxt"/>
      </w:pPr>
      <w:r>
        <w:tab/>
      </w:r>
      <w:r w:rsidR="001C24EC" w:rsidRPr="001C24EC">
        <w:t>h)</w:t>
      </w:r>
      <w:r w:rsidR="001C24EC" w:rsidRPr="001C24EC">
        <w:tab/>
        <w:t>Касимуллаха Наима Уллаха, который, как утверждается, был арестован у себя дома пакистанскими рейнджерами 28 апреля 2015 года;</w:t>
      </w:r>
    </w:p>
    <w:p w:rsidR="001C24EC" w:rsidRPr="001C24EC" w:rsidRDefault="00BF2F21" w:rsidP="001C24EC">
      <w:pPr>
        <w:pStyle w:val="SingleTxt"/>
      </w:pPr>
      <w:r>
        <w:tab/>
      </w:r>
      <w:r w:rsidR="001C24EC" w:rsidRPr="001C24EC">
        <w:t>i)</w:t>
      </w:r>
      <w:r w:rsidR="001C24EC" w:rsidRPr="001C24EC">
        <w:tab/>
        <w:t xml:space="preserve"> Ясира Мухаммада Васи, который, как утверждается, был арестован у себя дома пакистанскими рейнджерами 28 апреля 2015 года; </w:t>
      </w:r>
    </w:p>
    <w:p w:rsidR="001C24EC" w:rsidRPr="001C24EC" w:rsidRDefault="00BF2F21" w:rsidP="001C24EC">
      <w:pPr>
        <w:pStyle w:val="SingleTxt"/>
      </w:pPr>
      <w:r>
        <w:tab/>
      </w:r>
      <w:r w:rsidR="001C24EC" w:rsidRPr="001C24EC">
        <w:t>j)</w:t>
      </w:r>
      <w:r w:rsidR="001C24EC" w:rsidRPr="001C24EC">
        <w:tab/>
        <w:t xml:space="preserve">Шахида Али Хана Ахмеда Али Хана, который, как утверждается, был арестован у себя дома пакистанскими рейнджерами 28 апреля 2015 года; </w:t>
      </w:r>
    </w:p>
    <w:p w:rsidR="001C24EC" w:rsidRPr="001C24EC" w:rsidRDefault="00BF2F21" w:rsidP="001C24EC">
      <w:pPr>
        <w:pStyle w:val="SingleTxt"/>
      </w:pPr>
      <w:r>
        <w:tab/>
      </w:r>
      <w:r w:rsidR="001C24EC" w:rsidRPr="001C24EC">
        <w:t>k)</w:t>
      </w:r>
      <w:r w:rsidR="001C24EC" w:rsidRPr="001C24EC">
        <w:tab/>
        <w:t>Мухаммада Атифа Али Назара Мухаммада, который, как утверждается, был арестован у себя дома пакистанскими рейнджерами 28 апреля 2015 года;</w:t>
      </w:r>
    </w:p>
    <w:p w:rsidR="001C24EC" w:rsidRPr="001C24EC" w:rsidRDefault="00BF2F21" w:rsidP="001C24EC">
      <w:pPr>
        <w:pStyle w:val="SingleTxt"/>
      </w:pPr>
      <w:r>
        <w:tab/>
      </w:r>
      <w:r w:rsidR="001C24EC" w:rsidRPr="001C24EC">
        <w:t>l)</w:t>
      </w:r>
      <w:r w:rsidR="001C24EC" w:rsidRPr="001C24EC">
        <w:tab/>
        <w:t>Мухаммада Арифа Мухаммада Фарида, который, как утверждается, был арестован у себя дома пакистанскими рейнджерами 20 апреля 2015 года;</w:t>
      </w:r>
    </w:p>
    <w:p w:rsidR="001C24EC" w:rsidRPr="001C24EC" w:rsidRDefault="00BF2F21" w:rsidP="001C24EC">
      <w:pPr>
        <w:pStyle w:val="SingleTxt"/>
      </w:pPr>
      <w:r>
        <w:tab/>
      </w:r>
      <w:r w:rsidR="001C24EC" w:rsidRPr="001C24EC">
        <w:t>m)</w:t>
      </w:r>
      <w:r w:rsidR="001C24EC" w:rsidRPr="001C24EC">
        <w:tab/>
        <w:t xml:space="preserve">Мюрада Хуссейна Абдула Гафура, который, как утверждается, был арестован у себя дома пакистанскими рейнджерами 16 апреля 2015 года; </w:t>
      </w:r>
    </w:p>
    <w:p w:rsidR="001C24EC" w:rsidRPr="001C24EC" w:rsidRDefault="00BF2F21" w:rsidP="001C24EC">
      <w:pPr>
        <w:pStyle w:val="SingleTxt"/>
      </w:pPr>
      <w:r>
        <w:tab/>
      </w:r>
      <w:r w:rsidR="001C24EC" w:rsidRPr="001C24EC">
        <w:t>n)</w:t>
      </w:r>
      <w:r w:rsidR="001C24EC" w:rsidRPr="001C24EC">
        <w:tab/>
        <w:t>Шамсуддина Риязуддина, который, как утверждается, был арестован у по дороге с работы домой пакистанскими рейнджерами 13 апреля 2015 года;</w:t>
      </w:r>
    </w:p>
    <w:p w:rsidR="001C24EC" w:rsidRPr="001C24EC" w:rsidRDefault="00BF2F21" w:rsidP="001C24EC">
      <w:pPr>
        <w:pStyle w:val="SingleTxt"/>
      </w:pPr>
      <w:r>
        <w:tab/>
      </w:r>
      <w:r w:rsidR="001C24EC" w:rsidRPr="001C24EC">
        <w:t>o)</w:t>
      </w:r>
      <w:r w:rsidR="001C24EC" w:rsidRPr="001C24EC">
        <w:tab/>
        <w:t>Мухаммада Адила Мухаммада Шарифа, который, как утверждается, был арестован у по дороге с работы домой пакистанскими рейнджерами 1 апреля 2015 года;</w:t>
      </w:r>
    </w:p>
    <w:p w:rsidR="001C24EC" w:rsidRPr="001C24EC" w:rsidRDefault="00BF2F21" w:rsidP="001C24EC">
      <w:pPr>
        <w:pStyle w:val="SingleTxt"/>
      </w:pPr>
      <w:r>
        <w:tab/>
      </w:r>
      <w:r w:rsidR="001C24EC" w:rsidRPr="001C24EC">
        <w:t>p)</w:t>
      </w:r>
      <w:r w:rsidR="001C24EC" w:rsidRPr="001C24EC">
        <w:tab/>
        <w:t xml:space="preserve">Аднана Хана Мухаммада, который, как утверждается, был арестован на перекрестке Коранджи в Карачи неподалеку от места работы сотрудниками правоохранительных органов 30 марта 2015 года; </w:t>
      </w:r>
    </w:p>
    <w:p w:rsidR="001C24EC" w:rsidRPr="001C24EC" w:rsidRDefault="00BF2F21" w:rsidP="001C24EC">
      <w:pPr>
        <w:pStyle w:val="SingleTxt"/>
      </w:pPr>
      <w:r>
        <w:lastRenderedPageBreak/>
        <w:tab/>
      </w:r>
      <w:r w:rsidR="001C24EC" w:rsidRPr="001C24EC">
        <w:t>q)</w:t>
      </w:r>
      <w:r w:rsidR="001C24EC" w:rsidRPr="001C24EC">
        <w:tab/>
        <w:t xml:space="preserve">Г-на Азизуддина, который, как утверждается, был арестован у себя дома пакистанскими рейнджерами 30 марта 2015 года; </w:t>
      </w:r>
    </w:p>
    <w:p w:rsidR="001C24EC" w:rsidRPr="001C24EC" w:rsidRDefault="00BF2F21" w:rsidP="001C24EC">
      <w:pPr>
        <w:pStyle w:val="SingleTxt"/>
      </w:pPr>
      <w:r>
        <w:tab/>
      </w:r>
      <w:r w:rsidR="001C24EC" w:rsidRPr="001C24EC">
        <w:t>r)</w:t>
      </w:r>
      <w:r w:rsidR="001C24EC" w:rsidRPr="001C24EC">
        <w:tab/>
        <w:t xml:space="preserve">Султана Мехмуда Хана, который, как утверждается, был арестован в квартире № 406 в доме по адресу Мария сквэр, Шадман Таун, Карачи пакистанскими рейнджерами 29 марта 2015 года; </w:t>
      </w:r>
    </w:p>
    <w:p w:rsidR="001C24EC" w:rsidRPr="001C24EC" w:rsidRDefault="00BF2F21" w:rsidP="001C24EC">
      <w:pPr>
        <w:pStyle w:val="SingleTxt"/>
      </w:pPr>
      <w:r>
        <w:tab/>
      </w:r>
      <w:r w:rsidR="001C24EC" w:rsidRPr="001C24EC">
        <w:t>s)</w:t>
      </w:r>
      <w:r w:rsidR="001C24EC" w:rsidRPr="001C24EC">
        <w:tab/>
        <w:t xml:space="preserve">Маджида Мухаммада, который, как утверждается, был арестован у себя дома пакистанскими рейнджерами в масках 27 марта 2015 года; </w:t>
      </w:r>
    </w:p>
    <w:p w:rsidR="001C24EC" w:rsidRPr="001C24EC" w:rsidRDefault="00BF2F21" w:rsidP="001C24EC">
      <w:pPr>
        <w:pStyle w:val="SingleTxt"/>
      </w:pPr>
      <w:r>
        <w:tab/>
      </w:r>
      <w:r w:rsidR="001C24EC" w:rsidRPr="001C24EC">
        <w:t>t)</w:t>
      </w:r>
      <w:r w:rsidR="001C24EC" w:rsidRPr="001C24EC">
        <w:tab/>
        <w:t xml:space="preserve">Зубаира Султана Гадди, который, как утверждается, был арестован у себя дома пакистанскими рейнджерами в масках 26 марта 2015 года; </w:t>
      </w:r>
    </w:p>
    <w:p w:rsidR="001C24EC" w:rsidRPr="001C24EC" w:rsidRDefault="00BF2F21" w:rsidP="001C24EC">
      <w:pPr>
        <w:pStyle w:val="SingleTxt"/>
      </w:pPr>
      <w:r>
        <w:tab/>
      </w:r>
      <w:r w:rsidR="001C24EC" w:rsidRPr="001C24EC">
        <w:t>u)</w:t>
      </w:r>
      <w:r w:rsidR="001C24EC" w:rsidRPr="001C24EC">
        <w:tab/>
        <w:t>Шамшада Али Нила, который, как утверждается, был арестован в парикмахерской в секторе 9, Балдия Таун, Карачи, пакистанскими рейнджерами в масках 24 марта 2015 года;</w:t>
      </w:r>
    </w:p>
    <w:p w:rsidR="001C24EC" w:rsidRPr="001C24EC" w:rsidRDefault="00BF2F21" w:rsidP="00A72313">
      <w:pPr>
        <w:pStyle w:val="SingleTxt"/>
      </w:pPr>
      <w:r>
        <w:tab/>
      </w:r>
      <w:r w:rsidR="001C24EC" w:rsidRPr="001C24EC">
        <w:t>v)</w:t>
      </w:r>
      <w:r w:rsidR="001C24EC" w:rsidRPr="001C24EC">
        <w:tab/>
        <w:t>Али Разы Мухаммада, который, как утверждается, был арестован у себя дома пакистанскими рейнджерами, некоторые</w:t>
      </w:r>
      <w:r>
        <w:t xml:space="preserve"> из которых были в штатском, </w:t>
      </w:r>
      <w:r w:rsidR="00A72313">
        <w:t>19</w:t>
      </w:r>
      <w:r>
        <w:t> </w:t>
      </w:r>
      <w:r w:rsidR="001C24EC" w:rsidRPr="001C24EC">
        <w:t xml:space="preserve">марта 2015 года; </w:t>
      </w:r>
    </w:p>
    <w:p w:rsidR="001C24EC" w:rsidRPr="001C24EC" w:rsidRDefault="00BF2F21" w:rsidP="001C24EC">
      <w:pPr>
        <w:pStyle w:val="SingleTxt"/>
      </w:pPr>
      <w:r>
        <w:tab/>
      </w:r>
      <w:r w:rsidR="001C24EC" w:rsidRPr="001C24EC">
        <w:t>w)</w:t>
      </w:r>
      <w:r w:rsidR="001C24EC" w:rsidRPr="001C24EC">
        <w:tab/>
        <w:t>Маджида Надима Абдула, который, как утверждается, был арестован в Оранжи Таун, Карачи, пакистанскими рейнджерами 18 марта 2015 года;</w:t>
      </w:r>
    </w:p>
    <w:p w:rsidR="001C24EC" w:rsidRPr="001C24EC" w:rsidRDefault="00BF2F21" w:rsidP="001C24EC">
      <w:pPr>
        <w:pStyle w:val="SingleTxt"/>
      </w:pPr>
      <w:r>
        <w:tab/>
      </w:r>
      <w:r w:rsidR="001C24EC" w:rsidRPr="001C24EC">
        <w:t>x)</w:t>
      </w:r>
      <w:r w:rsidR="001C24EC" w:rsidRPr="001C24EC">
        <w:tab/>
        <w:t>Мухаммада Ризвана Шани, который, как утверждается, был арестован в пакистанскими рейнджерами 18 марта 2015 года и которого последний раз видели около дома его друга в Бехар Колони, Карачи.</w:t>
      </w:r>
    </w:p>
    <w:p w:rsidR="001C24EC" w:rsidRPr="001C24EC" w:rsidRDefault="00BF2F21" w:rsidP="001C24EC">
      <w:pPr>
        <w:pStyle w:val="SingleTxt"/>
      </w:pPr>
      <w:r>
        <w:t>79.</w:t>
      </w:r>
      <w:r>
        <w:tab/>
      </w:r>
      <w:r w:rsidR="001C24EC" w:rsidRPr="001C24EC">
        <w:t>23 июня 2015 года Рабочая группа в соответствии со своей процедурой незамедлительных действий представила правительству информацию по пяти случаям, касающимся:</w:t>
      </w:r>
    </w:p>
    <w:p w:rsidR="001C24EC" w:rsidRPr="001C24EC" w:rsidRDefault="00BF2F21" w:rsidP="001C24EC">
      <w:pPr>
        <w:pStyle w:val="SingleTxt"/>
      </w:pPr>
      <w:r>
        <w:tab/>
      </w:r>
      <w:r w:rsidR="001C24EC" w:rsidRPr="001C24EC">
        <w:t>a)</w:t>
      </w:r>
      <w:r w:rsidR="001C24EC" w:rsidRPr="001C24EC">
        <w:tab/>
        <w:t>Гайаса Ахмеда Хана, который, как утверждается, был арестован в гостини</w:t>
      </w:r>
      <w:r>
        <w:t>це «Вехари Хоутел»</w:t>
      </w:r>
      <w:r w:rsidR="001C24EC" w:rsidRPr="001C24EC">
        <w:t>, Карачи, пакистанс</w:t>
      </w:r>
      <w:r>
        <w:t>кими рейнджерами 30 апреля 2015 </w:t>
      </w:r>
      <w:r w:rsidR="001C24EC" w:rsidRPr="001C24EC">
        <w:t xml:space="preserve">года; </w:t>
      </w:r>
    </w:p>
    <w:p w:rsidR="001C24EC" w:rsidRPr="001C24EC" w:rsidRDefault="00BF2F21" w:rsidP="001C24EC">
      <w:pPr>
        <w:pStyle w:val="SingleTxt"/>
      </w:pPr>
      <w:r>
        <w:tab/>
      </w:r>
      <w:r w:rsidR="001C24EC" w:rsidRPr="001C24EC">
        <w:t>b)</w:t>
      </w:r>
      <w:r w:rsidR="001C24EC" w:rsidRPr="001C24EC">
        <w:tab/>
        <w:t xml:space="preserve">Имрана Али Ахтара Али, который, как утверждается, был арестован у себя дома пакистанскими рейнджерами 28 апреля 2015 года; </w:t>
      </w:r>
    </w:p>
    <w:p w:rsidR="001C24EC" w:rsidRPr="001C24EC" w:rsidRDefault="00BF2F21" w:rsidP="001C24EC">
      <w:pPr>
        <w:pStyle w:val="SingleTxt"/>
      </w:pPr>
      <w:r>
        <w:tab/>
      </w:r>
      <w:r w:rsidR="001C24EC" w:rsidRPr="001C24EC">
        <w:t>c)</w:t>
      </w:r>
      <w:r w:rsidR="001C24EC" w:rsidRPr="001C24EC">
        <w:tab/>
        <w:t>Мухаммада Алтафа Хуссейна Башира, который, как утверждается, был арестован у себя дома пакистанскими рейнджерами, некоторые из которых были в штатском, 7 апреля 2015 года;</w:t>
      </w:r>
    </w:p>
    <w:p w:rsidR="001C24EC" w:rsidRPr="001C24EC" w:rsidRDefault="00BF2F21" w:rsidP="001C24EC">
      <w:pPr>
        <w:pStyle w:val="SingleTxt"/>
      </w:pPr>
      <w:r>
        <w:tab/>
      </w:r>
      <w:r w:rsidR="001C24EC" w:rsidRPr="001C24EC">
        <w:t>d)</w:t>
      </w:r>
      <w:r w:rsidR="001C24EC" w:rsidRPr="001C24EC">
        <w:tab/>
        <w:t xml:space="preserve">Шарика Камаля, который, как утверждается, был арестован на рабочем месте пакистанскими рейнджерами 30 марта 2015 года; </w:t>
      </w:r>
    </w:p>
    <w:p w:rsidR="001C24EC" w:rsidRPr="001C24EC" w:rsidRDefault="00BF2F21" w:rsidP="001C24EC">
      <w:pPr>
        <w:pStyle w:val="SingleTxt"/>
      </w:pPr>
      <w:r>
        <w:tab/>
      </w:r>
      <w:r w:rsidR="001C24EC" w:rsidRPr="001C24EC">
        <w:t>e)</w:t>
      </w:r>
      <w:r w:rsidR="001C24EC" w:rsidRPr="001C24EC">
        <w:tab/>
        <w:t xml:space="preserve">Джавида Мухаджира Мухаммада, который, как утверждается, был арестован неподалеку от главпочтамта, Южный Карачи, пакистанскими рейнджерами, некоторые из которых были в штатском, 27 марта 2015 года. </w:t>
      </w:r>
    </w:p>
    <w:p w:rsidR="001C24EC" w:rsidRPr="001C24EC" w:rsidRDefault="00BF2F21" w:rsidP="001C24EC">
      <w:pPr>
        <w:pStyle w:val="SingleTxt"/>
      </w:pPr>
      <w:r>
        <w:t>80.</w:t>
      </w:r>
      <w:r>
        <w:tab/>
      </w:r>
      <w:r w:rsidR="001C24EC" w:rsidRPr="001C24EC">
        <w:t>14 июля 2015 года Рабочая группа в соответствии со своей процедурой незамедлительных действий представила правительству информацию по десяти случаям, касающимся:</w:t>
      </w:r>
    </w:p>
    <w:p w:rsidR="001C24EC" w:rsidRPr="001C24EC" w:rsidRDefault="00BF2F21" w:rsidP="001C24EC">
      <w:pPr>
        <w:pStyle w:val="SingleTxt"/>
      </w:pPr>
      <w:r>
        <w:tab/>
      </w:r>
      <w:r w:rsidR="001C24EC" w:rsidRPr="001C24EC">
        <w:t>a)</w:t>
      </w:r>
      <w:r w:rsidR="001C24EC" w:rsidRPr="001C24EC">
        <w:tab/>
        <w:t>Хассана Дилавара Хана, который, как утверждается, был арестован в офисе НАДРА, Ландхи Таун, Восточный Карачи, пакистанскими рейнджерами, некоторые из которых были в штатском, 25 мая 2015 года;</w:t>
      </w:r>
    </w:p>
    <w:p w:rsidR="001C24EC" w:rsidRPr="001C24EC" w:rsidRDefault="00BF2F21" w:rsidP="001C24EC">
      <w:pPr>
        <w:pStyle w:val="SingleTxt"/>
      </w:pPr>
      <w:r>
        <w:tab/>
      </w:r>
      <w:r w:rsidR="001C24EC" w:rsidRPr="001C24EC">
        <w:t>b)</w:t>
      </w:r>
      <w:r w:rsidR="001C24EC" w:rsidRPr="001C24EC">
        <w:tab/>
        <w:t xml:space="preserve">Мухаммада Аднана Юсуфа Зая, который, как утверждается, был арестован по дороге с работы домой на мосту Нети Джетти, Карачи, сотрудниками правоохранительных органов 20 мая 2015 года; </w:t>
      </w:r>
    </w:p>
    <w:p w:rsidR="001C24EC" w:rsidRPr="001C24EC" w:rsidRDefault="00BF2F21" w:rsidP="001C24EC">
      <w:pPr>
        <w:pStyle w:val="SingleTxt"/>
      </w:pPr>
      <w:r>
        <w:lastRenderedPageBreak/>
        <w:tab/>
      </w:r>
      <w:r w:rsidR="001C24EC" w:rsidRPr="001C24EC">
        <w:t>c)</w:t>
      </w:r>
      <w:r w:rsidR="001C24EC" w:rsidRPr="001C24EC">
        <w:tab/>
        <w:t>Риаза-уль-Хака Мухаммада, который, как утверждается, был арестован по адресу № 6, Гали № 9, сектор 4-D, Ландхи, № 6, Восточный Карачи, пакистанскими рейнджерами 19 мая 2015 года;</w:t>
      </w:r>
    </w:p>
    <w:p w:rsidR="001C24EC" w:rsidRPr="001C24EC" w:rsidRDefault="00BF2F21" w:rsidP="001C24EC">
      <w:pPr>
        <w:pStyle w:val="SingleTxt"/>
      </w:pPr>
      <w:r>
        <w:tab/>
      </w:r>
      <w:r w:rsidR="001C24EC" w:rsidRPr="001C24EC">
        <w:t>d)</w:t>
      </w:r>
      <w:r w:rsidR="001C24EC" w:rsidRPr="001C24EC">
        <w:tab/>
        <w:t>Адиля Зиа Мухаммада, который, как утверждается, был арестован в своем офисе по адресу Порт Касим, Малир, Карачи, сотрудниками полиции и пакистанскими рейнджерами, некоторые из котор</w:t>
      </w:r>
      <w:r>
        <w:t>ых были в штатском, 10 мая 2015 </w:t>
      </w:r>
      <w:r w:rsidR="001C24EC" w:rsidRPr="001C24EC">
        <w:t>года;</w:t>
      </w:r>
    </w:p>
    <w:p w:rsidR="001C24EC" w:rsidRPr="001C24EC" w:rsidRDefault="00BF2F21" w:rsidP="00BF2F21">
      <w:pPr>
        <w:pStyle w:val="SingleTxt"/>
      </w:pPr>
      <w:r>
        <w:tab/>
      </w:r>
      <w:r w:rsidR="001C24EC" w:rsidRPr="001C24EC">
        <w:t>e)</w:t>
      </w:r>
      <w:r w:rsidR="001C24EC" w:rsidRPr="001C24EC">
        <w:tab/>
        <w:t xml:space="preserve">Шера Али Фаруки, который, как утверждается, был арестован в Аттара Чоуранжи неподалеку от давудской средней школы, Бахадурабад, Восточный Карачи, сотрудниками правоохранительных органов в штатском 7 мая 2015 года; </w:t>
      </w:r>
    </w:p>
    <w:p w:rsidR="001C24EC" w:rsidRPr="001C24EC" w:rsidRDefault="00BF2F21" w:rsidP="001C24EC">
      <w:pPr>
        <w:pStyle w:val="SingleTxt"/>
      </w:pPr>
      <w:r>
        <w:tab/>
        <w:t>f)</w:t>
      </w:r>
      <w:r>
        <w:tab/>
      </w:r>
      <w:r w:rsidR="001C24EC" w:rsidRPr="001C24EC">
        <w:t>Фариала Баига, который, как утверждается, был арестован у себя дома сотрудниками полиции и правоохранительных органов, некоторые из которых были в штатском, 7 мая 2015 года;</w:t>
      </w:r>
    </w:p>
    <w:p w:rsidR="001C24EC" w:rsidRPr="001C24EC" w:rsidRDefault="00BF2F21" w:rsidP="001C24EC">
      <w:pPr>
        <w:pStyle w:val="SingleTxt"/>
      </w:pPr>
      <w:r>
        <w:tab/>
      </w:r>
      <w:r w:rsidR="001C24EC" w:rsidRPr="001C24EC">
        <w:t>g)</w:t>
      </w:r>
      <w:r w:rsidR="001C24EC" w:rsidRPr="001C24EC">
        <w:tab/>
        <w:t>Мухаммада Хашима Раджпута, который, как утверждается, был арестован по дороге домой неподалеку от Дакханы, Центральный Карачи, сотрудниками правоохранительных органов 6 мая 2015 года;</w:t>
      </w:r>
    </w:p>
    <w:p w:rsidR="001C24EC" w:rsidRPr="001C24EC" w:rsidRDefault="00BF2F21" w:rsidP="001C24EC">
      <w:pPr>
        <w:pStyle w:val="SingleTxt"/>
      </w:pPr>
      <w:r>
        <w:tab/>
      </w:r>
      <w:r w:rsidR="001C24EC" w:rsidRPr="001C24EC">
        <w:t>h)</w:t>
      </w:r>
      <w:r w:rsidR="001C24EC" w:rsidRPr="001C24EC">
        <w:tab/>
        <w:t>Мухаммада Фуркана Хана, который, как утверждается, был арестован в бильярдном клубе в Наган Чоуранжи в северной части центрального района Карачи пакистанскими рейнджерами 6 мая 2015 года;</w:t>
      </w:r>
    </w:p>
    <w:p w:rsidR="001C24EC" w:rsidRPr="001C24EC" w:rsidRDefault="00BF2F21" w:rsidP="001C24EC">
      <w:pPr>
        <w:pStyle w:val="SingleTxt"/>
      </w:pPr>
      <w:r>
        <w:tab/>
      </w:r>
      <w:r w:rsidR="001C24EC" w:rsidRPr="001C24EC">
        <w:t>i)</w:t>
      </w:r>
      <w:r w:rsidR="001C24EC" w:rsidRPr="001C24EC">
        <w:tab/>
        <w:t>Мухаммада Асима Сайеда, который, как утверждается, был арестован у себя дома пакистанскими рейнджерами, некоторые из которых были в штатском, 29 апреля 2015 года;</w:t>
      </w:r>
    </w:p>
    <w:p w:rsidR="001C24EC" w:rsidRDefault="00BF2F21" w:rsidP="001C24EC">
      <w:pPr>
        <w:pStyle w:val="SingleTxt"/>
      </w:pPr>
      <w:r>
        <w:tab/>
      </w:r>
      <w:r w:rsidR="001C24EC" w:rsidRPr="001C24EC">
        <w:t>j)</w:t>
      </w:r>
      <w:r w:rsidR="001C24EC" w:rsidRPr="001C24EC">
        <w:tab/>
        <w:t>Атифа Али Хашми, который, как утверждается, был арестован во время церемонии бракосочетания пакистанскими рейнджерами, некоторые из которых были в штатском, 16 апреля 2015 года.</w:t>
      </w:r>
    </w:p>
    <w:p w:rsidR="00496321" w:rsidRPr="00496321" w:rsidRDefault="00496321" w:rsidP="00496321">
      <w:pPr>
        <w:pStyle w:val="SingleTxt"/>
        <w:spacing w:after="0" w:line="120" w:lineRule="exact"/>
        <w:rPr>
          <w:sz w:val="10"/>
        </w:rPr>
      </w:pPr>
    </w:p>
    <w:p w:rsidR="001C24EC" w:rsidRDefault="00496321" w:rsidP="0049632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1C24EC" w:rsidRPr="001C24EC">
        <w:t>Стандартная процедура</w:t>
      </w:r>
    </w:p>
    <w:p w:rsidR="00496321" w:rsidRPr="00496321" w:rsidRDefault="00496321" w:rsidP="00496321">
      <w:pPr>
        <w:pStyle w:val="SingleTxt"/>
        <w:spacing w:after="0" w:line="120" w:lineRule="exact"/>
        <w:rPr>
          <w:sz w:val="10"/>
        </w:rPr>
      </w:pPr>
    </w:p>
    <w:p w:rsidR="001C24EC" w:rsidRPr="001C24EC" w:rsidRDefault="00496321" w:rsidP="00496321">
      <w:pPr>
        <w:pStyle w:val="SingleTxt"/>
        <w:spacing w:line="230" w:lineRule="exact"/>
      </w:pPr>
      <w:r>
        <w:t>81.</w:t>
      </w:r>
      <w:r>
        <w:tab/>
      </w:r>
      <w:r w:rsidR="001C24EC" w:rsidRPr="001C24EC">
        <w:t>Рабочая группа направила правительству информацию по 12 случаям, касающимся:</w:t>
      </w:r>
    </w:p>
    <w:p w:rsidR="001C24EC" w:rsidRPr="001C24EC" w:rsidRDefault="00496321" w:rsidP="00496321">
      <w:pPr>
        <w:pStyle w:val="SingleTxt"/>
        <w:spacing w:line="230" w:lineRule="exact"/>
      </w:pPr>
      <w:r>
        <w:tab/>
      </w:r>
      <w:r w:rsidR="001C24EC" w:rsidRPr="001C24EC">
        <w:t>a)</w:t>
      </w:r>
      <w:r w:rsidR="001C24EC" w:rsidRPr="001C24EC">
        <w:tab/>
        <w:t>Ахмеда Абрара, который, как утверждается, был похищен в своем кафе по адресу Оранжи Таун № 10, Карачи, пакистанскими рей</w:t>
      </w:r>
      <w:r>
        <w:t>нджерами в форме 21 </w:t>
      </w:r>
      <w:r w:rsidR="001C24EC" w:rsidRPr="001C24EC">
        <w:t>января;</w:t>
      </w:r>
    </w:p>
    <w:p w:rsidR="001C24EC" w:rsidRPr="001C24EC" w:rsidRDefault="00496321" w:rsidP="00496321">
      <w:pPr>
        <w:pStyle w:val="SingleTxt"/>
        <w:spacing w:line="230" w:lineRule="exact"/>
      </w:pPr>
      <w:r>
        <w:tab/>
      </w:r>
      <w:r w:rsidR="001C24EC" w:rsidRPr="001C24EC">
        <w:t>b)</w:t>
      </w:r>
      <w:r w:rsidR="001C24EC" w:rsidRPr="001C24EC">
        <w:tab/>
        <w:t>Хана Арифа, который, как утверждается, был арестован по адресу Усман Шахид Парк, Ландхи, № 4, Восточный Карачи, пакистанскими рейнджерами 20 апреля 2015 года;</w:t>
      </w:r>
    </w:p>
    <w:p w:rsidR="001C24EC" w:rsidRPr="001C24EC" w:rsidRDefault="00496321" w:rsidP="00496321">
      <w:pPr>
        <w:pStyle w:val="SingleTxt"/>
        <w:spacing w:line="230" w:lineRule="exact"/>
      </w:pPr>
      <w:r>
        <w:tab/>
      </w:r>
      <w:r w:rsidR="001C24EC" w:rsidRPr="001C24EC">
        <w:t>c)</w:t>
      </w:r>
      <w:r w:rsidR="001C24EC" w:rsidRPr="001C24EC">
        <w:tab/>
        <w:t>Имрана Мехтаба Имрана Мехтаба, который, как утверждается, был по</w:t>
      </w:r>
      <w:r>
        <w:t>хищен напротив закусочной «Пера»</w:t>
      </w:r>
      <w:r w:rsidR="001C24EC" w:rsidRPr="001C24EC">
        <w:t>, сектор 5/C-2, Северный Карачи, пакистанскими рейнджерами в форме 27 февраля 2015 года;</w:t>
      </w:r>
    </w:p>
    <w:p w:rsidR="001C24EC" w:rsidRPr="001C24EC" w:rsidRDefault="00496321" w:rsidP="00496321">
      <w:pPr>
        <w:pStyle w:val="SingleTxt"/>
        <w:spacing w:line="230" w:lineRule="exact"/>
      </w:pPr>
      <w:r>
        <w:tab/>
      </w:r>
      <w:r w:rsidR="001C24EC" w:rsidRPr="001C24EC">
        <w:t>d)</w:t>
      </w:r>
      <w:r w:rsidR="001C24EC" w:rsidRPr="001C24EC">
        <w:tab/>
        <w:t>Хана Джаханжира Бабу, который, как утверждается, был похищен на автобусной остановке Бэлок Колону Бридж, Шахран-э-Фэейсал, Карачи, сотрудниками правоохранительных органов в штатском 5 марта 2015 года;</w:t>
      </w:r>
    </w:p>
    <w:p w:rsidR="001C24EC" w:rsidRPr="001C24EC" w:rsidRDefault="00496321" w:rsidP="00496321">
      <w:pPr>
        <w:pStyle w:val="SingleTxt"/>
        <w:spacing w:line="230" w:lineRule="exact"/>
      </w:pPr>
      <w:r>
        <w:tab/>
      </w:r>
      <w:r w:rsidR="001C24EC" w:rsidRPr="001C24EC">
        <w:t>e)</w:t>
      </w:r>
      <w:r w:rsidR="001C24EC" w:rsidRPr="001C24EC">
        <w:tab/>
        <w:t>Мухаммада Кашифа, который, как утверждается, был похищен сотрудниками правоохранительных органов 24 февраля 2015 года;</w:t>
      </w:r>
    </w:p>
    <w:p w:rsidR="001C24EC" w:rsidRPr="001C24EC" w:rsidRDefault="00496321" w:rsidP="00496321">
      <w:pPr>
        <w:pStyle w:val="SingleTxt"/>
        <w:spacing w:line="230" w:lineRule="exact"/>
      </w:pPr>
      <w:r>
        <w:tab/>
      </w:r>
      <w:r w:rsidR="001C24EC" w:rsidRPr="001C24EC">
        <w:t>f)</w:t>
      </w:r>
      <w:r w:rsidR="001C24EC" w:rsidRPr="001C24EC">
        <w:tab/>
        <w:t>Хана Надима Ахмеда, который, как утверждается, был похищен из своего дома пакистанскими рейнджерами 24 февраля 2015 года;</w:t>
      </w:r>
    </w:p>
    <w:p w:rsidR="001C24EC" w:rsidRPr="001C24EC" w:rsidRDefault="00496321" w:rsidP="00496321">
      <w:pPr>
        <w:pStyle w:val="SingleTxt"/>
        <w:spacing w:line="230" w:lineRule="exact"/>
      </w:pPr>
      <w:r>
        <w:tab/>
      </w:r>
      <w:r w:rsidR="001C24EC" w:rsidRPr="001C24EC">
        <w:t>g)</w:t>
      </w:r>
      <w:r w:rsidR="001C24EC" w:rsidRPr="001C24EC">
        <w:tab/>
        <w:t>Сайеда Навида Ахмеда, который, как утверждается, был похищен из своего дома пакистанскими рейнджерами 31 января 2015 года;</w:t>
      </w:r>
    </w:p>
    <w:p w:rsidR="001C24EC" w:rsidRPr="001C24EC" w:rsidRDefault="00496321" w:rsidP="00496321">
      <w:pPr>
        <w:pStyle w:val="SingleTxt"/>
        <w:spacing w:line="230" w:lineRule="exact"/>
      </w:pPr>
      <w:r>
        <w:lastRenderedPageBreak/>
        <w:tab/>
      </w:r>
      <w:r w:rsidR="001C24EC" w:rsidRPr="001C24EC">
        <w:t>h)</w:t>
      </w:r>
      <w:r w:rsidR="001C24EC" w:rsidRPr="001C24EC">
        <w:tab/>
        <w:t>Cайеда Зишана Хуссейна, который, как утверждается, был похищен напротив закусочной в Дак-Хане Чоуранжи, Карачи, сотрудниками правоохранительных органов в штатском 15 сентября 2013 года;</w:t>
      </w:r>
    </w:p>
    <w:p w:rsidR="001C24EC" w:rsidRPr="001C24EC" w:rsidRDefault="00496321" w:rsidP="00496321">
      <w:pPr>
        <w:pStyle w:val="SingleTxt"/>
        <w:spacing w:line="230" w:lineRule="exact"/>
      </w:pPr>
      <w:r>
        <w:tab/>
      </w:r>
      <w:r w:rsidR="001C24EC" w:rsidRPr="001C24EC">
        <w:t>i)</w:t>
      </w:r>
      <w:r w:rsidR="001C24EC" w:rsidRPr="001C24EC">
        <w:tab/>
        <w:t>Сайеда Танвира Ахмеда, который, как утверждается, был похищен из своего дома пакистанскими рейнджерами 13 января 2015 года;</w:t>
      </w:r>
    </w:p>
    <w:p w:rsidR="001C24EC" w:rsidRPr="001C24EC" w:rsidRDefault="00496321" w:rsidP="00496321">
      <w:pPr>
        <w:pStyle w:val="SingleTxt"/>
        <w:spacing w:line="230" w:lineRule="exact"/>
      </w:pPr>
      <w:r>
        <w:tab/>
      </w:r>
      <w:r w:rsidR="001C24EC" w:rsidRPr="001C24EC">
        <w:t>j)</w:t>
      </w:r>
      <w:r w:rsidR="001C24EC" w:rsidRPr="001C24EC">
        <w:tab/>
        <w:t>Хана Васима, который, как утверждается, был похищен из своего временного жилища в Карачи пакистанскими рейнджерами 6 февраля 2015 года;</w:t>
      </w:r>
    </w:p>
    <w:p w:rsidR="001C24EC" w:rsidRPr="001C24EC" w:rsidRDefault="00496321" w:rsidP="00496321">
      <w:pPr>
        <w:pStyle w:val="SingleTxt"/>
        <w:spacing w:line="230" w:lineRule="exact"/>
      </w:pPr>
      <w:r>
        <w:tab/>
      </w:r>
      <w:r w:rsidR="001C24EC" w:rsidRPr="001C24EC">
        <w:t>k)</w:t>
      </w:r>
      <w:r w:rsidR="001C24EC" w:rsidRPr="001C24EC">
        <w:tab/>
        <w:t>Сайеда Тахира Али, который, как утверждается, был похищен неподалеку от своего дома пакистанскими рейнджерами 6 января 2015 года;</w:t>
      </w:r>
    </w:p>
    <w:p w:rsidR="001C24EC" w:rsidRDefault="00496321" w:rsidP="00496321">
      <w:pPr>
        <w:pStyle w:val="SingleTxt"/>
        <w:spacing w:line="230" w:lineRule="exact"/>
      </w:pPr>
      <w:r>
        <w:tab/>
      </w:r>
      <w:r w:rsidR="001C24EC" w:rsidRPr="001C24EC">
        <w:t>l)</w:t>
      </w:r>
      <w:r w:rsidR="001C24EC" w:rsidRPr="001C24EC">
        <w:tab/>
        <w:t>Хана Шехзада, который, как утверждается, был похищен неподалеку от своего дома пакистанскими рейнджерами 16 января 2015 года.</w:t>
      </w:r>
    </w:p>
    <w:p w:rsidR="00496321" w:rsidRPr="00496321" w:rsidRDefault="00496321" w:rsidP="00496321">
      <w:pPr>
        <w:pStyle w:val="SingleTxt"/>
        <w:spacing w:after="0" w:line="120" w:lineRule="exact"/>
        <w:rPr>
          <w:sz w:val="10"/>
        </w:rPr>
      </w:pPr>
    </w:p>
    <w:p w:rsidR="001C24EC" w:rsidRDefault="00496321" w:rsidP="0049632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Информация от правительства</w:t>
      </w:r>
    </w:p>
    <w:p w:rsidR="00496321" w:rsidRPr="00496321" w:rsidRDefault="00496321" w:rsidP="00496321">
      <w:pPr>
        <w:pStyle w:val="SingleTxt"/>
        <w:spacing w:after="0" w:line="120" w:lineRule="exact"/>
        <w:rPr>
          <w:sz w:val="10"/>
        </w:rPr>
      </w:pPr>
    </w:p>
    <w:p w:rsidR="001C24EC" w:rsidRDefault="00496321" w:rsidP="00A72313">
      <w:pPr>
        <w:pStyle w:val="SingleTxt"/>
        <w:spacing w:line="230" w:lineRule="exact"/>
      </w:pPr>
      <w:r>
        <w:t>82.</w:t>
      </w:r>
      <w:r>
        <w:tab/>
      </w:r>
      <w:r w:rsidR="001C24EC" w:rsidRPr="001C24EC">
        <w:t xml:space="preserve">6 мая и </w:t>
      </w:r>
      <w:r w:rsidR="00A72313">
        <w:t>2</w:t>
      </w:r>
      <w:r w:rsidR="001C24EC" w:rsidRPr="001C24EC">
        <w:t>9 июля 2015 года правительство Пакистана представило информацию по 49 невыясненным случаям. На основе полученной информации Рабочая группа приняла решение применить к 14 случаям правило о шестимесячном сроке. Информация, представленная по остальным 35 случаям, была сочтена недостаточной для их прояснения.</w:t>
      </w:r>
    </w:p>
    <w:p w:rsidR="00496321" w:rsidRPr="00496321" w:rsidRDefault="00496321" w:rsidP="00496321">
      <w:pPr>
        <w:pStyle w:val="SingleTxt"/>
        <w:spacing w:after="0" w:line="120" w:lineRule="exact"/>
        <w:rPr>
          <w:sz w:val="10"/>
        </w:rPr>
      </w:pPr>
    </w:p>
    <w:p w:rsidR="001C24EC" w:rsidRDefault="00496321" w:rsidP="0049632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1C24EC" w:rsidRPr="001C24EC">
        <w:t>Информация из других источников</w:t>
      </w:r>
    </w:p>
    <w:p w:rsidR="00496321" w:rsidRPr="00496321" w:rsidRDefault="00496321" w:rsidP="00496321">
      <w:pPr>
        <w:pStyle w:val="SingleTxt"/>
        <w:spacing w:after="0" w:line="120" w:lineRule="exact"/>
        <w:rPr>
          <w:sz w:val="10"/>
        </w:rPr>
      </w:pPr>
    </w:p>
    <w:p w:rsidR="001C24EC" w:rsidRDefault="00496321" w:rsidP="00A72313">
      <w:pPr>
        <w:pStyle w:val="SingleTxt"/>
        <w:spacing w:line="230" w:lineRule="exact"/>
      </w:pPr>
      <w:r>
        <w:t>83.</w:t>
      </w:r>
      <w:r>
        <w:tab/>
      </w:r>
      <w:r w:rsidR="001C24EC" w:rsidRPr="001C24EC">
        <w:t>И</w:t>
      </w:r>
      <w:r w:rsidR="00A72313">
        <w:t>з</w:t>
      </w:r>
      <w:r w:rsidR="001C24EC" w:rsidRPr="001C24EC">
        <w:t xml:space="preserve"> других источников была получена информация по пяти невыясненным случаям. Представленная информация была сочтена недостаточной для проясне</w:t>
      </w:r>
      <w:r>
        <w:t>ния этих случаев.</w:t>
      </w:r>
    </w:p>
    <w:p w:rsidR="00496321" w:rsidRPr="00496321" w:rsidRDefault="00496321" w:rsidP="00496321">
      <w:pPr>
        <w:pStyle w:val="SingleTxt"/>
        <w:spacing w:after="0" w:line="120" w:lineRule="exact"/>
        <w:rPr>
          <w:sz w:val="10"/>
        </w:rPr>
      </w:pPr>
    </w:p>
    <w:p w:rsidR="001C24EC" w:rsidRDefault="00496321" w:rsidP="0049632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1C24EC" w:rsidRPr="001C24EC">
        <w:t>Выяснение обстоятельств на основе информации, полученной из других источ</w:t>
      </w:r>
      <w:r>
        <w:t>ников</w:t>
      </w:r>
    </w:p>
    <w:p w:rsidR="00496321" w:rsidRPr="00496321" w:rsidRDefault="00496321" w:rsidP="00496321">
      <w:pPr>
        <w:pStyle w:val="SingleTxt"/>
        <w:spacing w:after="0" w:line="120" w:lineRule="exact"/>
        <w:rPr>
          <w:sz w:val="10"/>
        </w:rPr>
      </w:pPr>
    </w:p>
    <w:p w:rsidR="001C24EC" w:rsidRDefault="00496321" w:rsidP="00496321">
      <w:pPr>
        <w:pStyle w:val="SingleTxt"/>
        <w:spacing w:line="230" w:lineRule="exact"/>
      </w:pPr>
      <w:r>
        <w:t>84.</w:t>
      </w:r>
      <w:r>
        <w:tab/>
      </w:r>
      <w:r w:rsidR="001C24EC" w:rsidRPr="001C24EC">
        <w:t>Опираясь на представленную источниками информацию, Рабочая группа постановила считать выясненными случаи Мухаммада Тахира Рехана Мухаммада Анвара, Зубаира Мухаммада Икбала, Аднана Хана Мухаммада, Зубаира Султана Гадди, Гайаса Ахмеда Хана, Мухаммада Аднана Юсуфа Зая, Шера Али Фаруки и Мухаммада Хашима Раджпута. Трое из них, по сообщениям, находятся на свободе, трое содержатся под стражей и двое были найдены мертвыми.</w:t>
      </w:r>
    </w:p>
    <w:p w:rsidR="00496321" w:rsidRPr="00496321" w:rsidRDefault="00496321" w:rsidP="00496321">
      <w:pPr>
        <w:pStyle w:val="SingleTxt"/>
        <w:spacing w:after="0" w:line="120" w:lineRule="exact"/>
        <w:rPr>
          <w:sz w:val="10"/>
        </w:rPr>
      </w:pPr>
    </w:p>
    <w:p w:rsidR="001C24EC" w:rsidRDefault="00496321" w:rsidP="0049632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1C24EC" w:rsidRPr="001C24EC">
        <w:t>Письмо с просьб</w:t>
      </w:r>
      <w:r>
        <w:t>ой об оперативном вмешательстве</w:t>
      </w:r>
    </w:p>
    <w:p w:rsidR="00496321" w:rsidRPr="00496321" w:rsidRDefault="00496321" w:rsidP="00496321">
      <w:pPr>
        <w:pStyle w:val="SingleTxt"/>
        <w:spacing w:after="0" w:line="120" w:lineRule="exact"/>
        <w:rPr>
          <w:sz w:val="10"/>
        </w:rPr>
      </w:pPr>
    </w:p>
    <w:p w:rsidR="001C24EC" w:rsidRDefault="00496321" w:rsidP="00496321">
      <w:pPr>
        <w:pStyle w:val="SingleTxt"/>
        <w:spacing w:line="230" w:lineRule="exact"/>
      </w:pPr>
      <w:r>
        <w:t>85.</w:t>
      </w:r>
      <w:r>
        <w:tab/>
      </w:r>
      <w:r w:rsidR="001C24EC" w:rsidRPr="001C24EC">
        <w:t>28 августа 2015 года Рабочая группа совместно с двумя другими механизмами специальных процедур направила письмо с просьбой об оперативном вмешательстве в связи с предполагаемым насильственным исчезновением Зинаты Шезади, социального работника и занимающейся расследованиями журналистом, в отместку за ее работу по расследованию случаев насильственного исчезнове</w:t>
      </w:r>
      <w:r>
        <w:t>ния.</w:t>
      </w:r>
    </w:p>
    <w:p w:rsidR="00496321" w:rsidRPr="00496321" w:rsidRDefault="00496321" w:rsidP="00496321">
      <w:pPr>
        <w:pStyle w:val="SingleTxt"/>
        <w:spacing w:after="0" w:line="120" w:lineRule="exact"/>
        <w:rPr>
          <w:sz w:val="10"/>
        </w:rPr>
      </w:pPr>
    </w:p>
    <w:p w:rsidR="001C24EC" w:rsidRDefault="00496321" w:rsidP="0049632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Замечания</w:t>
      </w:r>
    </w:p>
    <w:p w:rsidR="00496321" w:rsidRPr="00496321" w:rsidRDefault="00496321" w:rsidP="00496321">
      <w:pPr>
        <w:pStyle w:val="SingleTxt"/>
        <w:spacing w:after="0" w:line="120" w:lineRule="exact"/>
        <w:rPr>
          <w:sz w:val="10"/>
        </w:rPr>
      </w:pPr>
    </w:p>
    <w:p w:rsidR="001C24EC" w:rsidRDefault="00496321" w:rsidP="00496321">
      <w:pPr>
        <w:pStyle w:val="SingleTxt"/>
        <w:spacing w:line="230" w:lineRule="exact"/>
      </w:pPr>
      <w:r>
        <w:t>86.</w:t>
      </w:r>
      <w:r>
        <w:tab/>
      </w:r>
      <w:r w:rsidR="001C24EC" w:rsidRPr="001C24EC">
        <w:t>Обеспокоенность Рабочей группы вызывает тот факт, что в отчетный период она в соответствии с процедурой оперативного вмешательства направила правительству информацию о 39 новых предполагаемых случаях насильственного исчезновения. В этой связи Рабочая группа подчеркивает, что, как отмечается в статье 7 Декларации, никакие обстоятельства, каковы бы они ни были, не могут служить оправдан</w:t>
      </w:r>
      <w:r w:rsidR="00A72313">
        <w:t>ием насильственных исчезновений</w:t>
      </w:r>
      <w:r w:rsidR="001C24EC" w:rsidRPr="001C24EC">
        <w:t xml:space="preserve"> и что, как говорится в пункте 2 статьи 10, точная информация о задержании таких лиц и месте или местах содержания их под стражей, включая места перевода, незамедлительно предоставляется членам их семей, их адвокату или любому другому лицу, имеющему законный интерес к данной информации.</w:t>
      </w:r>
    </w:p>
    <w:p w:rsidR="00496321" w:rsidRPr="00496321" w:rsidRDefault="00496321" w:rsidP="00496321">
      <w:pPr>
        <w:pStyle w:val="SingleTxt"/>
        <w:spacing w:after="0" w:line="120" w:lineRule="exact"/>
        <w:rPr>
          <w:sz w:val="10"/>
        </w:rPr>
      </w:pPr>
    </w:p>
    <w:p w:rsidR="001C24EC" w:rsidRDefault="00496321" w:rsidP="0049632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Прочая общая информация</w:t>
      </w:r>
    </w:p>
    <w:p w:rsidR="00496321" w:rsidRPr="00496321" w:rsidRDefault="00496321" w:rsidP="00496321">
      <w:pPr>
        <w:pStyle w:val="SingleTxt"/>
        <w:spacing w:after="0" w:line="120" w:lineRule="exact"/>
        <w:rPr>
          <w:sz w:val="10"/>
        </w:rPr>
      </w:pPr>
    </w:p>
    <w:p w:rsidR="001C24EC" w:rsidRDefault="00496321" w:rsidP="001C24EC">
      <w:pPr>
        <w:pStyle w:val="SingleTxt"/>
      </w:pPr>
      <w:r>
        <w:t>87.</w:t>
      </w:r>
      <w:r>
        <w:tab/>
      </w:r>
      <w:r w:rsidR="001C24EC" w:rsidRPr="001C24EC">
        <w:t>2 июня 2015 года Рабочая группа направила коллективное письмо с информацией о предполагаемом задержании и пытках итальянского гражданина марокканского происхождения в контексте программы тайного содержания под стражей, чрезвычайной выдачи и пыток, которую Центральное разведывательное управление Соединенных Штатов Америки осуществляло после событий 11 сентября</w:t>
      </w:r>
      <w:r>
        <w:t xml:space="preserve"> 2001 года (см. пункт 60 выше).</w:t>
      </w:r>
    </w:p>
    <w:p w:rsidR="00496321" w:rsidRPr="00496321" w:rsidRDefault="00496321" w:rsidP="00496321">
      <w:pPr>
        <w:pStyle w:val="SingleTxt"/>
        <w:spacing w:after="0" w:line="120" w:lineRule="exact"/>
        <w:rPr>
          <w:sz w:val="10"/>
        </w:rPr>
      </w:pPr>
    </w:p>
    <w:p w:rsidR="00496321" w:rsidRPr="00496321" w:rsidRDefault="00496321" w:rsidP="00496321">
      <w:pPr>
        <w:pStyle w:val="SingleTxt"/>
        <w:spacing w:after="0" w:line="120" w:lineRule="exact"/>
        <w:rPr>
          <w:sz w:val="10"/>
        </w:rPr>
      </w:pPr>
    </w:p>
    <w:p w:rsidR="001C24EC" w:rsidRDefault="00496321" w:rsidP="0049632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1C24EC" w:rsidRPr="001C24EC">
        <w:t>Перу</w:t>
      </w:r>
    </w:p>
    <w:p w:rsidR="00496321" w:rsidRPr="00496321" w:rsidRDefault="00496321" w:rsidP="00496321">
      <w:pPr>
        <w:pStyle w:val="SingleTxt"/>
        <w:spacing w:after="0" w:line="120" w:lineRule="exact"/>
        <w:rPr>
          <w:sz w:val="10"/>
        </w:rPr>
      </w:pPr>
    </w:p>
    <w:p w:rsidR="00496321" w:rsidRPr="00496321" w:rsidRDefault="00496321" w:rsidP="00496321">
      <w:pPr>
        <w:pStyle w:val="SingleTxt"/>
        <w:spacing w:after="0" w:line="120" w:lineRule="exact"/>
        <w:rPr>
          <w:sz w:val="10"/>
        </w:rPr>
      </w:pPr>
    </w:p>
    <w:p w:rsidR="001C24EC" w:rsidRDefault="00496321" w:rsidP="0049632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Информация от правительства</w:t>
      </w:r>
    </w:p>
    <w:p w:rsidR="00496321" w:rsidRPr="00496321" w:rsidRDefault="00496321" w:rsidP="00496321">
      <w:pPr>
        <w:pStyle w:val="SingleTxt"/>
        <w:spacing w:after="0" w:line="120" w:lineRule="exact"/>
        <w:rPr>
          <w:sz w:val="10"/>
        </w:rPr>
      </w:pPr>
    </w:p>
    <w:p w:rsidR="001C24EC" w:rsidRDefault="00496321" w:rsidP="001C24EC">
      <w:pPr>
        <w:pStyle w:val="SingleTxt"/>
      </w:pPr>
      <w:r>
        <w:t>88.</w:t>
      </w:r>
      <w:r>
        <w:tab/>
      </w:r>
      <w:r w:rsidR="001C24EC" w:rsidRPr="001C24EC">
        <w:t>27 августа 2015 года правительство Перу представило Рабочей группе информацию по двум невыясненным случаям. Представленная информация была сочтена недостаточн</w:t>
      </w:r>
      <w:r>
        <w:t>ой для прояснения этих случаев.</w:t>
      </w:r>
    </w:p>
    <w:p w:rsidR="00496321" w:rsidRPr="00496321" w:rsidRDefault="00496321" w:rsidP="00496321">
      <w:pPr>
        <w:pStyle w:val="SingleTxt"/>
        <w:spacing w:after="0" w:line="120" w:lineRule="exact"/>
        <w:rPr>
          <w:sz w:val="10"/>
        </w:rPr>
      </w:pPr>
    </w:p>
    <w:p w:rsidR="001C24EC" w:rsidRDefault="00496321" w:rsidP="0049632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Информация из других источников</w:t>
      </w:r>
    </w:p>
    <w:p w:rsidR="00496321" w:rsidRPr="00496321" w:rsidRDefault="00496321" w:rsidP="00496321">
      <w:pPr>
        <w:pStyle w:val="SingleTxt"/>
        <w:spacing w:after="0" w:line="120" w:lineRule="exact"/>
        <w:rPr>
          <w:sz w:val="10"/>
        </w:rPr>
      </w:pPr>
    </w:p>
    <w:p w:rsidR="001C24EC" w:rsidRDefault="00496321" w:rsidP="00A72313">
      <w:pPr>
        <w:pStyle w:val="SingleTxt"/>
      </w:pPr>
      <w:r>
        <w:t>89.</w:t>
      </w:r>
      <w:r>
        <w:tab/>
      </w:r>
      <w:r w:rsidR="001C24EC" w:rsidRPr="001C24EC">
        <w:t>И</w:t>
      </w:r>
      <w:r w:rsidR="00A72313">
        <w:t>з</w:t>
      </w:r>
      <w:r w:rsidR="001C24EC" w:rsidRPr="001C24EC">
        <w:t xml:space="preserve"> другого источника была получена информация по одному невыясненному случаю. Представленная информация была сочтена недостаточной для прояснения этого случая.</w:t>
      </w:r>
    </w:p>
    <w:p w:rsidR="00496321" w:rsidRPr="00496321" w:rsidRDefault="00496321" w:rsidP="00496321">
      <w:pPr>
        <w:pStyle w:val="SingleTxt"/>
        <w:spacing w:after="0" w:line="120" w:lineRule="exact"/>
        <w:rPr>
          <w:sz w:val="10"/>
        </w:rPr>
      </w:pPr>
    </w:p>
    <w:p w:rsidR="001C24EC" w:rsidRDefault="00496321" w:rsidP="0049632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Прочая общая информация</w:t>
      </w:r>
    </w:p>
    <w:p w:rsidR="00496321" w:rsidRPr="00496321" w:rsidRDefault="00496321" w:rsidP="00496321">
      <w:pPr>
        <w:pStyle w:val="SingleTxt"/>
        <w:spacing w:after="0" w:line="120" w:lineRule="exact"/>
        <w:rPr>
          <w:sz w:val="10"/>
        </w:rPr>
      </w:pPr>
    </w:p>
    <w:p w:rsidR="001C24EC" w:rsidRDefault="00496321" w:rsidP="001C24EC">
      <w:pPr>
        <w:pStyle w:val="SingleTxt"/>
      </w:pPr>
      <w:r>
        <w:t>90.</w:t>
      </w:r>
      <w:r>
        <w:tab/>
      </w:r>
      <w:r w:rsidR="001C24EC" w:rsidRPr="001C24EC">
        <w:t>По приглашению правительства Рабочая груп</w:t>
      </w:r>
      <w:r w:rsidR="00D458E1">
        <w:t>па посетила Перу 1–</w:t>
      </w:r>
      <w:r w:rsidR="001C24EC" w:rsidRPr="001C24EC">
        <w:t>10 июня 2015 года. Рабочая группа представит отчет о своей поездке Совету по правам человека на его тридцать третьей сессии.</w:t>
      </w:r>
    </w:p>
    <w:p w:rsidR="00502A9B" w:rsidRPr="00502A9B" w:rsidRDefault="00502A9B" w:rsidP="00502A9B">
      <w:pPr>
        <w:pStyle w:val="SingleTxt"/>
        <w:spacing w:after="0" w:line="120" w:lineRule="exact"/>
        <w:rPr>
          <w:sz w:val="10"/>
        </w:rPr>
      </w:pPr>
    </w:p>
    <w:p w:rsidR="00502A9B" w:rsidRPr="00502A9B" w:rsidRDefault="00502A9B" w:rsidP="00502A9B">
      <w:pPr>
        <w:pStyle w:val="SingleTxt"/>
        <w:spacing w:after="0" w:line="120" w:lineRule="exact"/>
        <w:rPr>
          <w:sz w:val="10"/>
        </w:rPr>
      </w:pPr>
    </w:p>
    <w:p w:rsidR="001C24EC" w:rsidRDefault="00502A9B" w:rsidP="00502A9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1C24EC" w:rsidRPr="001C24EC">
        <w:t>Филиппины</w:t>
      </w:r>
    </w:p>
    <w:p w:rsidR="00502A9B" w:rsidRPr="00502A9B" w:rsidRDefault="00502A9B" w:rsidP="00502A9B">
      <w:pPr>
        <w:pStyle w:val="SingleTxt"/>
        <w:spacing w:after="0" w:line="120" w:lineRule="exact"/>
        <w:rPr>
          <w:sz w:val="10"/>
        </w:rPr>
      </w:pPr>
    </w:p>
    <w:p w:rsidR="00502A9B" w:rsidRPr="00502A9B" w:rsidRDefault="00502A9B" w:rsidP="00502A9B">
      <w:pPr>
        <w:pStyle w:val="SingleTxt"/>
        <w:spacing w:after="0" w:line="120" w:lineRule="exact"/>
        <w:rPr>
          <w:sz w:val="10"/>
        </w:rPr>
      </w:pPr>
    </w:p>
    <w:p w:rsidR="001C24EC" w:rsidRDefault="00502A9B" w:rsidP="00502A9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Информация от правительства</w:t>
      </w:r>
    </w:p>
    <w:p w:rsidR="00502A9B" w:rsidRPr="00502A9B" w:rsidRDefault="00502A9B" w:rsidP="00502A9B">
      <w:pPr>
        <w:pStyle w:val="SingleTxt"/>
        <w:spacing w:after="0" w:line="120" w:lineRule="exact"/>
        <w:rPr>
          <w:sz w:val="10"/>
        </w:rPr>
      </w:pPr>
    </w:p>
    <w:p w:rsidR="001C24EC" w:rsidRDefault="00502A9B" w:rsidP="001C24EC">
      <w:pPr>
        <w:pStyle w:val="SingleTxt"/>
      </w:pPr>
      <w:r>
        <w:t>91.</w:t>
      </w:r>
      <w:r>
        <w:tab/>
      </w:r>
      <w:r w:rsidR="001C24EC" w:rsidRPr="001C24EC">
        <w:t>30 апреля 2015 года правительство Филиппин представило Рабочей группе информацию по двум невыясненным случаям. Представленная информация была сочтена недостаточной для прояснения этих случаев.</w:t>
      </w:r>
    </w:p>
    <w:p w:rsidR="00502A9B" w:rsidRPr="00502A9B" w:rsidRDefault="00502A9B" w:rsidP="00502A9B">
      <w:pPr>
        <w:pStyle w:val="SingleTxt"/>
        <w:spacing w:after="0" w:line="120" w:lineRule="exact"/>
        <w:rPr>
          <w:sz w:val="10"/>
        </w:rPr>
      </w:pPr>
    </w:p>
    <w:p w:rsidR="00502A9B" w:rsidRPr="00502A9B" w:rsidRDefault="00502A9B" w:rsidP="00502A9B">
      <w:pPr>
        <w:pStyle w:val="SingleTxt"/>
        <w:spacing w:after="0" w:line="120" w:lineRule="exact"/>
        <w:rPr>
          <w:sz w:val="10"/>
        </w:rPr>
      </w:pPr>
    </w:p>
    <w:p w:rsidR="001C24EC" w:rsidRDefault="00502A9B" w:rsidP="00502A9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1C24EC" w:rsidRPr="001C24EC">
        <w:t>Португалия</w:t>
      </w:r>
    </w:p>
    <w:p w:rsidR="00502A9B" w:rsidRPr="00502A9B" w:rsidRDefault="00502A9B" w:rsidP="00502A9B">
      <w:pPr>
        <w:pStyle w:val="SingleTxt"/>
        <w:spacing w:after="0" w:line="120" w:lineRule="exact"/>
        <w:rPr>
          <w:sz w:val="10"/>
        </w:rPr>
      </w:pPr>
    </w:p>
    <w:p w:rsidR="00502A9B" w:rsidRPr="00502A9B" w:rsidRDefault="00502A9B" w:rsidP="00502A9B">
      <w:pPr>
        <w:pStyle w:val="SingleTxt"/>
        <w:spacing w:after="0" w:line="120" w:lineRule="exact"/>
        <w:rPr>
          <w:sz w:val="10"/>
        </w:rPr>
      </w:pPr>
    </w:p>
    <w:p w:rsidR="001C24EC" w:rsidRDefault="00502A9B" w:rsidP="00502A9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1C24EC" w:rsidRPr="001C24EC">
        <w:t>Прочая общая информация</w:t>
      </w:r>
    </w:p>
    <w:p w:rsidR="00502A9B" w:rsidRPr="00502A9B" w:rsidRDefault="00502A9B" w:rsidP="00502A9B">
      <w:pPr>
        <w:pStyle w:val="SingleTxt"/>
        <w:spacing w:after="0" w:line="120" w:lineRule="exact"/>
        <w:rPr>
          <w:sz w:val="10"/>
        </w:rPr>
      </w:pPr>
    </w:p>
    <w:p w:rsidR="001C24EC" w:rsidRDefault="00502A9B" w:rsidP="001C24EC">
      <w:pPr>
        <w:pStyle w:val="SingleTxt"/>
      </w:pPr>
      <w:r>
        <w:t>92.</w:t>
      </w:r>
      <w:r>
        <w:tab/>
      </w:r>
      <w:r w:rsidR="001C24EC" w:rsidRPr="001C24EC">
        <w:t>2 июня 2015 года Рабочая группа направила коллективное письмо с информацией о предполагаемом задержании и пытках итальянского гражданина марокканского происхождения в контексте программы тайного содержания под стражей, чрезвычайной выдачи и пыток, которую Центральное разведывательное управление Соединенных Штатов Америки осуществляло после событий 11 сентября</w:t>
      </w:r>
      <w:r>
        <w:t xml:space="preserve"> 2001 года (см. пункт 60 выше).</w:t>
      </w:r>
    </w:p>
    <w:p w:rsidR="00502A9B" w:rsidRPr="00502A9B" w:rsidRDefault="00502A9B" w:rsidP="00502A9B">
      <w:pPr>
        <w:pStyle w:val="SingleTxt"/>
        <w:spacing w:after="0" w:line="120" w:lineRule="exact"/>
        <w:rPr>
          <w:sz w:val="10"/>
        </w:rPr>
      </w:pPr>
    </w:p>
    <w:p w:rsidR="00502A9B" w:rsidRPr="00502A9B" w:rsidRDefault="00502A9B" w:rsidP="00502A9B">
      <w:pPr>
        <w:pStyle w:val="SingleTxt"/>
        <w:spacing w:after="0" w:line="120" w:lineRule="exact"/>
        <w:rPr>
          <w:sz w:val="10"/>
        </w:rPr>
      </w:pPr>
    </w:p>
    <w:p w:rsidR="001C24EC" w:rsidRDefault="00502A9B" w:rsidP="00502A9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1C24EC" w:rsidRPr="001C24EC">
        <w:t>Испания</w:t>
      </w:r>
    </w:p>
    <w:p w:rsidR="00502A9B" w:rsidRPr="00502A9B" w:rsidRDefault="00502A9B" w:rsidP="00502A9B">
      <w:pPr>
        <w:pStyle w:val="SingleTxt"/>
        <w:spacing w:after="0" w:line="120" w:lineRule="exact"/>
        <w:rPr>
          <w:sz w:val="10"/>
        </w:rPr>
      </w:pPr>
    </w:p>
    <w:p w:rsidR="00502A9B" w:rsidRPr="00502A9B" w:rsidRDefault="00502A9B" w:rsidP="00502A9B">
      <w:pPr>
        <w:pStyle w:val="SingleTxt"/>
        <w:spacing w:after="0" w:line="120" w:lineRule="exact"/>
        <w:rPr>
          <w:sz w:val="10"/>
        </w:rPr>
      </w:pPr>
    </w:p>
    <w:p w:rsidR="001C24EC" w:rsidRDefault="00502A9B" w:rsidP="00502A9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1C24EC" w:rsidRPr="001C24EC">
        <w:t>Информация от правительства</w:t>
      </w:r>
    </w:p>
    <w:p w:rsidR="00502A9B" w:rsidRPr="00502A9B" w:rsidRDefault="00502A9B" w:rsidP="00502A9B">
      <w:pPr>
        <w:pStyle w:val="SingleTxt"/>
        <w:spacing w:after="0" w:line="120" w:lineRule="exact"/>
        <w:rPr>
          <w:sz w:val="10"/>
        </w:rPr>
      </w:pPr>
    </w:p>
    <w:p w:rsidR="001C24EC" w:rsidRDefault="00502A9B" w:rsidP="001C24EC">
      <w:pPr>
        <w:pStyle w:val="SingleTxt"/>
      </w:pPr>
      <w:r>
        <w:t>93.</w:t>
      </w:r>
      <w:r>
        <w:tab/>
      </w:r>
      <w:r w:rsidR="001C24EC" w:rsidRPr="001C24EC">
        <w:t xml:space="preserve">5 августа 2015 года правительство Испании ответило на письмо с утверждениями о возможном закрытии из-за отсутствия финансирования лаборатории в Понферраде, услугами которой пользуются при эксгумации </w:t>
      </w:r>
      <w:r w:rsidR="001C24EC" w:rsidRPr="001C24EC">
        <w:lastRenderedPageBreak/>
        <w:t>останков жертв, которые были найдены в местах массовых захоронений, оставшихся от гражданской войны. В своем ответе правительство представило информацию о субсидиях, выделенных в период с 2006 по 2011 год для финансирования работ, связанных с этими эксгумациями. Правительство сообщило также, что, хотя нынешние меры жесткой экономии не позволяют продолжать такое субсидирование, действующее законодательство не запрещает правительству продолжить субсидирования указанных работ после улучшения финансовой ситуации.</w:t>
      </w:r>
    </w:p>
    <w:p w:rsidR="00502A9B" w:rsidRPr="00502A9B" w:rsidRDefault="00502A9B" w:rsidP="00502A9B">
      <w:pPr>
        <w:pStyle w:val="SingleTxt"/>
        <w:spacing w:after="0" w:line="120" w:lineRule="exact"/>
        <w:rPr>
          <w:sz w:val="10"/>
        </w:rPr>
      </w:pPr>
    </w:p>
    <w:p w:rsidR="001C24EC" w:rsidRDefault="00502A9B" w:rsidP="00502A9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1C24EC" w:rsidRPr="001C24EC">
        <w:t>Замечания</w:t>
      </w:r>
    </w:p>
    <w:p w:rsidR="00502A9B" w:rsidRPr="00502A9B" w:rsidRDefault="00502A9B" w:rsidP="00502A9B">
      <w:pPr>
        <w:pStyle w:val="SingleTxt"/>
        <w:spacing w:after="0" w:line="120" w:lineRule="exact"/>
        <w:rPr>
          <w:sz w:val="10"/>
        </w:rPr>
      </w:pPr>
    </w:p>
    <w:p w:rsidR="001C24EC" w:rsidRDefault="00502A9B" w:rsidP="001C24EC">
      <w:pPr>
        <w:pStyle w:val="SingleTxt"/>
      </w:pPr>
      <w:r>
        <w:t>94.</w:t>
      </w:r>
      <w:r>
        <w:tab/>
      </w:r>
      <w:r w:rsidR="001C24EC" w:rsidRPr="001C24EC">
        <w:t>Рабочая группа призывает правительство Испании активизировать работу по поиску и идентификации пропавших без вести лиц.</w:t>
      </w:r>
    </w:p>
    <w:p w:rsidR="00502A9B" w:rsidRPr="00502A9B" w:rsidRDefault="00502A9B" w:rsidP="00502A9B">
      <w:pPr>
        <w:pStyle w:val="SingleTxt"/>
        <w:spacing w:after="0" w:line="120" w:lineRule="exact"/>
        <w:rPr>
          <w:sz w:val="10"/>
        </w:rPr>
      </w:pPr>
    </w:p>
    <w:p w:rsidR="00502A9B" w:rsidRPr="00502A9B" w:rsidRDefault="00502A9B" w:rsidP="00502A9B">
      <w:pPr>
        <w:pStyle w:val="SingleTxt"/>
        <w:spacing w:after="0" w:line="120" w:lineRule="exact"/>
        <w:rPr>
          <w:sz w:val="10"/>
        </w:rPr>
      </w:pPr>
    </w:p>
    <w:p w:rsidR="001C24EC" w:rsidRDefault="00502A9B" w:rsidP="00502A9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1C24EC" w:rsidRPr="001C24EC">
        <w:t>Судан</w:t>
      </w:r>
    </w:p>
    <w:p w:rsidR="00502A9B" w:rsidRPr="00502A9B" w:rsidRDefault="00502A9B" w:rsidP="00502A9B">
      <w:pPr>
        <w:pStyle w:val="SingleTxt"/>
        <w:spacing w:after="0" w:line="120" w:lineRule="exact"/>
        <w:rPr>
          <w:sz w:val="10"/>
        </w:rPr>
      </w:pPr>
    </w:p>
    <w:p w:rsidR="00502A9B" w:rsidRPr="00502A9B" w:rsidRDefault="00502A9B" w:rsidP="00502A9B">
      <w:pPr>
        <w:pStyle w:val="SingleTxt"/>
        <w:spacing w:after="0" w:line="120" w:lineRule="exact"/>
        <w:rPr>
          <w:sz w:val="10"/>
        </w:rPr>
      </w:pPr>
    </w:p>
    <w:p w:rsidR="001C24EC" w:rsidRDefault="00502A9B" w:rsidP="001C24EC">
      <w:pPr>
        <w:pStyle w:val="SingleTxt"/>
      </w:pPr>
      <w:r>
        <w:t>95.</w:t>
      </w:r>
      <w:r>
        <w:tab/>
      </w:r>
      <w:r w:rsidR="001C24EC" w:rsidRPr="001C24EC">
        <w:t>18 сентября 2015 года Рабочая группа в соответствии с процедурой незамедлительных действий представила правительству Судана информацию, касающуюся г-на Бабакара Муссы Иссы, который, как утверждается, был арестован в Хартуме 27 августа 2015 года сотрудниками Национальной службы разведки и безопасно</w:t>
      </w:r>
      <w:r>
        <w:t>сти.</w:t>
      </w:r>
    </w:p>
    <w:p w:rsidR="00502A9B" w:rsidRPr="00502A9B" w:rsidRDefault="00502A9B" w:rsidP="00502A9B">
      <w:pPr>
        <w:pStyle w:val="SingleTxt"/>
        <w:spacing w:after="0" w:line="120" w:lineRule="exact"/>
        <w:rPr>
          <w:sz w:val="10"/>
        </w:rPr>
      </w:pPr>
    </w:p>
    <w:p w:rsidR="00502A9B" w:rsidRPr="00502A9B" w:rsidRDefault="00502A9B" w:rsidP="00502A9B">
      <w:pPr>
        <w:pStyle w:val="SingleTxt"/>
        <w:spacing w:after="0" w:line="120" w:lineRule="exact"/>
        <w:rPr>
          <w:sz w:val="10"/>
        </w:rPr>
      </w:pPr>
    </w:p>
    <w:p w:rsidR="001C24EC" w:rsidRDefault="00502A9B" w:rsidP="00502A9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1C24EC" w:rsidRPr="001C24EC">
        <w:t>Сирийская Арабская Республика</w:t>
      </w:r>
    </w:p>
    <w:p w:rsidR="00502A9B" w:rsidRPr="00502A9B" w:rsidRDefault="00502A9B" w:rsidP="00502A9B">
      <w:pPr>
        <w:pStyle w:val="SingleTxt"/>
        <w:spacing w:after="0" w:line="120" w:lineRule="exact"/>
        <w:rPr>
          <w:sz w:val="10"/>
        </w:rPr>
      </w:pPr>
    </w:p>
    <w:p w:rsidR="00502A9B" w:rsidRPr="00502A9B" w:rsidRDefault="00502A9B" w:rsidP="00502A9B">
      <w:pPr>
        <w:pStyle w:val="SingleTxt"/>
        <w:spacing w:after="0" w:line="120" w:lineRule="exact"/>
        <w:rPr>
          <w:sz w:val="10"/>
        </w:rPr>
      </w:pPr>
    </w:p>
    <w:p w:rsidR="001C24EC" w:rsidRDefault="00502A9B" w:rsidP="00502A9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1C24EC" w:rsidRPr="001C24EC">
        <w:t>Незамедлительные действия</w:t>
      </w:r>
    </w:p>
    <w:p w:rsidR="00502A9B" w:rsidRPr="00502A9B" w:rsidRDefault="00502A9B" w:rsidP="00502A9B">
      <w:pPr>
        <w:pStyle w:val="SingleTxt"/>
        <w:spacing w:after="0" w:line="120" w:lineRule="exact"/>
        <w:rPr>
          <w:sz w:val="10"/>
        </w:rPr>
      </w:pPr>
    </w:p>
    <w:p w:rsidR="001C24EC" w:rsidRDefault="00502A9B" w:rsidP="001C24EC">
      <w:pPr>
        <w:pStyle w:val="SingleTxt"/>
      </w:pPr>
      <w:r>
        <w:t>96.</w:t>
      </w:r>
      <w:r>
        <w:tab/>
      </w:r>
      <w:r w:rsidR="001C24EC" w:rsidRPr="001C24EC">
        <w:t>18 сентября 2015 года Рабочая группа в соответствии с процедурой незамедлительных действий представила правительству Сирийской Арабской Республики информацию, касающуюся Фади Эдлби, которого, как утверждается последний раз видели в помещении 40-го антитеррористического подразделения в районе Джеср А</w:t>
      </w:r>
      <w:r>
        <w:t>биад, Дамаск, в июне 2015 года.</w:t>
      </w:r>
    </w:p>
    <w:p w:rsidR="00502A9B" w:rsidRPr="00502A9B" w:rsidRDefault="00502A9B" w:rsidP="00502A9B">
      <w:pPr>
        <w:pStyle w:val="SingleTxt"/>
        <w:spacing w:after="0" w:line="120" w:lineRule="exact"/>
        <w:rPr>
          <w:sz w:val="10"/>
        </w:rPr>
      </w:pPr>
    </w:p>
    <w:p w:rsidR="001C24EC" w:rsidRDefault="00502A9B" w:rsidP="00502A9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1C24EC" w:rsidRPr="001C24EC">
        <w:t>Стандартная процедура</w:t>
      </w:r>
    </w:p>
    <w:p w:rsidR="00502A9B" w:rsidRPr="00502A9B" w:rsidRDefault="00502A9B" w:rsidP="00502A9B">
      <w:pPr>
        <w:pStyle w:val="SingleTxt"/>
        <w:spacing w:after="0" w:line="120" w:lineRule="exact"/>
        <w:rPr>
          <w:sz w:val="10"/>
        </w:rPr>
      </w:pPr>
    </w:p>
    <w:p w:rsidR="001C24EC" w:rsidRPr="001C24EC" w:rsidRDefault="00502A9B" w:rsidP="001C24EC">
      <w:pPr>
        <w:pStyle w:val="SingleTxt"/>
      </w:pPr>
      <w:r>
        <w:t>97.</w:t>
      </w:r>
      <w:r>
        <w:tab/>
      </w:r>
      <w:r w:rsidR="001C24EC" w:rsidRPr="001C24EC">
        <w:t>Рабочая группа направила правительству информацию по 24 случаям, касающимся:</w:t>
      </w:r>
    </w:p>
    <w:p w:rsidR="001C24EC" w:rsidRPr="001C24EC" w:rsidRDefault="00502A9B" w:rsidP="001C24EC">
      <w:pPr>
        <w:pStyle w:val="SingleTxt"/>
      </w:pPr>
      <w:r>
        <w:tab/>
      </w:r>
      <w:r w:rsidR="001C24EC" w:rsidRPr="001C24EC">
        <w:t>a)</w:t>
      </w:r>
      <w:r w:rsidR="001C24EC" w:rsidRPr="001C24EC">
        <w:tab/>
        <w:t>Сафаа Лала, который, как утверждается, был похищен на контрольно-пропускном пункте в районе Алмидан</w:t>
      </w:r>
      <w:r w:rsidR="00A72313">
        <w:t xml:space="preserve"> </w:t>
      </w:r>
      <w:r w:rsidR="001C24EC" w:rsidRPr="001C24EC">
        <w:t>7 марта 2013 года;</w:t>
      </w:r>
    </w:p>
    <w:p w:rsidR="001C24EC" w:rsidRPr="001C24EC" w:rsidRDefault="00502A9B" w:rsidP="001C24EC">
      <w:pPr>
        <w:pStyle w:val="SingleTxt"/>
      </w:pPr>
      <w:r>
        <w:tab/>
      </w:r>
      <w:r w:rsidR="001C24EC" w:rsidRPr="001C24EC">
        <w:t>b)</w:t>
      </w:r>
      <w:r w:rsidR="001C24EC" w:rsidRPr="001C24EC">
        <w:tab/>
        <w:t xml:space="preserve">Мохаммеда Нур Зады, который, как утверждается, был арестован у себя дома в Хомсе служащими вооруженных сил 31 декабря 2012 года; </w:t>
      </w:r>
    </w:p>
    <w:p w:rsidR="001C24EC" w:rsidRPr="001C24EC" w:rsidRDefault="00502A9B" w:rsidP="001C24EC">
      <w:pPr>
        <w:pStyle w:val="SingleTxt"/>
      </w:pPr>
      <w:r>
        <w:tab/>
      </w:r>
      <w:r w:rsidR="001C24EC" w:rsidRPr="001C24EC">
        <w:t>c)</w:t>
      </w:r>
      <w:r w:rsidR="001C24EC" w:rsidRPr="001C24EC">
        <w:tab/>
        <w:t xml:space="preserve">Ахмеда аль-Зайдана, который, как утверждается, был арестован на пограничном пункте Масна между Сирийской Арабской Республикой и Ливаном сотрудниками военной службы безопасности в штатском 27 сентября 2012 года; </w:t>
      </w:r>
    </w:p>
    <w:p w:rsidR="001C24EC" w:rsidRPr="001C24EC" w:rsidRDefault="00502A9B" w:rsidP="001C24EC">
      <w:pPr>
        <w:pStyle w:val="SingleTxt"/>
      </w:pPr>
      <w:r>
        <w:tab/>
      </w:r>
      <w:r w:rsidR="001C24EC" w:rsidRPr="001C24EC">
        <w:t>d)</w:t>
      </w:r>
      <w:r w:rsidR="001C24EC" w:rsidRPr="001C24EC">
        <w:tab/>
        <w:t>Хасана Саида, который, как утверждается, был арестован на контрольно-пропускном пункте неподалеку от круговой транспортной развязки Аль-Нахла, район Аль-Иншат, Хомс, служащими вооруженных сил и сотрудниками военной службы безопасности 29 августа 2012 года;</w:t>
      </w:r>
    </w:p>
    <w:p w:rsidR="001C24EC" w:rsidRPr="001C24EC" w:rsidRDefault="00502A9B" w:rsidP="001C24EC">
      <w:pPr>
        <w:pStyle w:val="SingleTxt"/>
      </w:pPr>
      <w:r>
        <w:tab/>
      </w:r>
      <w:r w:rsidR="001C24EC" w:rsidRPr="001C24EC">
        <w:t>e)</w:t>
      </w:r>
      <w:r w:rsidR="001C24EC" w:rsidRPr="001C24EC">
        <w:tab/>
        <w:t>Имада аль-Друби, который, как утверждается, был арестован на пункте проверки владельцев новых паспортов в Хомсе сотрудниками военной службы безопасности в Хомсе 22 мая 2013 года;</w:t>
      </w:r>
    </w:p>
    <w:p w:rsidR="001C24EC" w:rsidRPr="001C24EC" w:rsidRDefault="00502A9B" w:rsidP="001C24EC">
      <w:pPr>
        <w:pStyle w:val="SingleTxt"/>
      </w:pPr>
      <w:r>
        <w:lastRenderedPageBreak/>
        <w:tab/>
      </w:r>
      <w:r w:rsidR="001C24EC" w:rsidRPr="001C24EC">
        <w:t>f)</w:t>
      </w:r>
      <w:r w:rsidR="001C24EC" w:rsidRPr="001C24EC">
        <w:tab/>
        <w:t>Абдуллатифа Саббагха, который, как утверждается, был арестован на военном контрольно-пропускном пункте Джабал аль-Завейа, провинция Идлиб, военнослужащими сирийской армии 1 августа 2012 года;</w:t>
      </w:r>
    </w:p>
    <w:p w:rsidR="001C24EC" w:rsidRPr="001C24EC" w:rsidRDefault="00502A9B" w:rsidP="001C24EC">
      <w:pPr>
        <w:pStyle w:val="SingleTxt"/>
      </w:pPr>
      <w:r>
        <w:tab/>
      </w:r>
      <w:r w:rsidR="001C24EC" w:rsidRPr="001C24EC">
        <w:t>g)</w:t>
      </w:r>
      <w:r w:rsidR="001C24EC" w:rsidRPr="001C24EC">
        <w:tab/>
        <w:t>Али Харуфа, который, как утверждается, был арестован при переходе через военный контрольно-пропуск</w:t>
      </w:r>
      <w:r w:rsidR="00D458E1">
        <w:t xml:space="preserve">ной пункт неподалеку от деревни </w:t>
      </w:r>
      <w:r w:rsidR="001C24EC" w:rsidRPr="001C24EC">
        <w:t>Аль-Латаминах сотрудниками разведки военно-воздушных сил 26 мая 2013 года;</w:t>
      </w:r>
    </w:p>
    <w:p w:rsidR="001C24EC" w:rsidRPr="001C24EC" w:rsidRDefault="00502A9B" w:rsidP="001C24EC">
      <w:pPr>
        <w:pStyle w:val="SingleTxt"/>
      </w:pPr>
      <w:r>
        <w:tab/>
      </w:r>
      <w:r w:rsidR="001C24EC" w:rsidRPr="001C24EC">
        <w:t>h)</w:t>
      </w:r>
      <w:r w:rsidR="001C24EC" w:rsidRPr="001C24EC">
        <w:tab/>
        <w:t xml:space="preserve">Хайана аль-Дейба, который, как утверждается, был арестован сирийским армейским патрулем в деревне Зоур аль-Хайса неподалеку от Аль-Латаминаха, провинция Хама, 15 августа 2012 года; </w:t>
      </w:r>
    </w:p>
    <w:p w:rsidR="001C24EC" w:rsidRPr="001C24EC" w:rsidRDefault="00502A9B" w:rsidP="001C24EC">
      <w:pPr>
        <w:pStyle w:val="SingleTxt"/>
      </w:pPr>
      <w:r>
        <w:tab/>
      </w:r>
      <w:r w:rsidR="001C24EC" w:rsidRPr="001C24EC">
        <w:t>i)</w:t>
      </w:r>
      <w:r w:rsidR="001C24EC" w:rsidRPr="001C24EC">
        <w:tab/>
        <w:t>Мохамада Амира Машки, которого, как утверждается, последний раз видели в апреле 2014 года в отделении службы государственной безопасности Аль-Хатиба, Багдад стрит, Дамаск, в апреле 2014 года;</w:t>
      </w:r>
    </w:p>
    <w:p w:rsidR="001C24EC" w:rsidRPr="001C24EC" w:rsidRDefault="00502A9B" w:rsidP="001C24EC">
      <w:pPr>
        <w:pStyle w:val="SingleTxt"/>
      </w:pPr>
      <w:r>
        <w:tab/>
      </w:r>
      <w:r w:rsidR="001C24EC" w:rsidRPr="001C24EC">
        <w:t>j)</w:t>
      </w:r>
      <w:r w:rsidR="001C24EC" w:rsidRPr="001C24EC">
        <w:tab/>
        <w:t>Абдула Разака Мубарака, которого, как утверждается, последний раз видели в отделении № 215 службы военной ра</w:t>
      </w:r>
      <w:r w:rsidR="00D458E1">
        <w:t>зведки в Дамаске 1 октября 2012 </w:t>
      </w:r>
      <w:r w:rsidR="001C24EC" w:rsidRPr="001C24EC">
        <w:t>года;</w:t>
      </w:r>
    </w:p>
    <w:p w:rsidR="001C24EC" w:rsidRPr="001C24EC" w:rsidRDefault="00502A9B" w:rsidP="001C24EC">
      <w:pPr>
        <w:pStyle w:val="SingleTxt"/>
      </w:pPr>
      <w:r>
        <w:tab/>
      </w:r>
      <w:r w:rsidR="001C24EC" w:rsidRPr="001C24EC">
        <w:t>k)</w:t>
      </w:r>
      <w:r w:rsidR="001C24EC" w:rsidRPr="001C24EC">
        <w:tab/>
        <w:t>Ахмада Салеха, который, как утверждается, был арестован на контрольно-пропускном пункте в Латакии сотрудниками государственной безопасности в штатском 6 декабря 2012 года;</w:t>
      </w:r>
    </w:p>
    <w:p w:rsidR="001C24EC" w:rsidRPr="001C24EC" w:rsidRDefault="00502A9B" w:rsidP="001C24EC">
      <w:pPr>
        <w:pStyle w:val="SingleTxt"/>
      </w:pPr>
      <w:r>
        <w:tab/>
      </w:r>
      <w:r w:rsidR="001C24EC" w:rsidRPr="001C24EC">
        <w:t>l)</w:t>
      </w:r>
      <w:r w:rsidR="001C24EC" w:rsidRPr="001C24EC">
        <w:tab/>
        <w:t>Ала Али Диба, который, как утверж</w:t>
      </w:r>
      <w:r>
        <w:t>дается, был арестован на улице «</w:t>
      </w:r>
      <w:r w:rsidR="001C24EC" w:rsidRPr="001C24EC">
        <w:t>Вось</w:t>
      </w:r>
      <w:r>
        <w:t>мого марта»</w:t>
      </w:r>
      <w:r w:rsidR="001C24EC" w:rsidRPr="001C24EC">
        <w:t xml:space="preserve"> в Латакии сотрудниками военной службы безопасности 18 августа 2012 года;</w:t>
      </w:r>
    </w:p>
    <w:p w:rsidR="001C24EC" w:rsidRPr="001C24EC" w:rsidRDefault="00502A9B" w:rsidP="001C24EC">
      <w:pPr>
        <w:pStyle w:val="SingleTxt"/>
      </w:pPr>
      <w:r>
        <w:tab/>
      </w:r>
      <w:r w:rsidR="001C24EC" w:rsidRPr="001C24EC">
        <w:t>m)</w:t>
      </w:r>
      <w:r w:rsidR="001C24EC" w:rsidRPr="001C24EC">
        <w:tab/>
        <w:t>Радвана аль-Хилаве, который, как утверждается, был арестован у себя дома патрулем сирийской армии 15 августа 2012 года;</w:t>
      </w:r>
    </w:p>
    <w:p w:rsidR="001C24EC" w:rsidRPr="001C24EC" w:rsidRDefault="00502A9B" w:rsidP="001C24EC">
      <w:pPr>
        <w:pStyle w:val="SingleTxt"/>
      </w:pPr>
      <w:r>
        <w:tab/>
      </w:r>
      <w:r w:rsidR="001C24EC" w:rsidRPr="001C24EC">
        <w:t>n)</w:t>
      </w:r>
      <w:r w:rsidR="001C24EC" w:rsidRPr="001C24EC">
        <w:tab/>
        <w:t>Аммара Кадура, который, как утверждается, был арестован в деревне Бетфейл, Латакия, 11 августа 2011 года сотрудниками служб политической безопасности, государственной безопасности и представителями вооруженных сил 11 августа 2011 года;</w:t>
      </w:r>
    </w:p>
    <w:p w:rsidR="001C24EC" w:rsidRPr="001C24EC" w:rsidRDefault="00502A9B" w:rsidP="001C24EC">
      <w:pPr>
        <w:pStyle w:val="SingleTxt"/>
      </w:pPr>
      <w:r>
        <w:tab/>
      </w:r>
      <w:r w:rsidR="001C24EC" w:rsidRPr="001C24EC">
        <w:t>o)</w:t>
      </w:r>
      <w:r w:rsidR="001C24EC" w:rsidRPr="001C24EC">
        <w:tab/>
        <w:t>Хассана аль-Бакура, который, как утверждается, был арестован в аль-Латаминахе патрулем в составе служащих сирийской армии и разведки военно-воздушных сил 15 апреля;</w:t>
      </w:r>
    </w:p>
    <w:p w:rsidR="001C24EC" w:rsidRPr="001C24EC" w:rsidRDefault="00502A9B" w:rsidP="001C24EC">
      <w:pPr>
        <w:pStyle w:val="SingleTxt"/>
      </w:pPr>
      <w:r>
        <w:tab/>
      </w:r>
      <w:r w:rsidR="001C24EC" w:rsidRPr="001C24EC">
        <w:t>p)</w:t>
      </w:r>
      <w:r w:rsidR="001C24EC" w:rsidRPr="001C24EC">
        <w:tab/>
        <w:t>Мохаммада аль-Кайема, который, как утверждается, был арестован на контрольно-пропускном пункте Аль-Мазра в Аль-Ваере, Хомс, сотрудниками службы безопасности национальных вооруженных сил в августе 2013 года;</w:t>
      </w:r>
    </w:p>
    <w:p w:rsidR="001C24EC" w:rsidRPr="001C24EC" w:rsidRDefault="00502A9B" w:rsidP="001C24EC">
      <w:pPr>
        <w:pStyle w:val="SingleTxt"/>
      </w:pPr>
      <w:r>
        <w:tab/>
      </w:r>
      <w:r w:rsidR="001C24EC" w:rsidRPr="001C24EC">
        <w:t>q)</w:t>
      </w:r>
      <w:r w:rsidR="001C24EC" w:rsidRPr="001C24EC">
        <w:tab/>
        <w:t>Улы Башира, который, как утверждается, был похищен неподалеку от главного госпиталя Дамаска Аль-Муджтахид предположительно военнослужащими 16 сентября 2013 года;</w:t>
      </w:r>
    </w:p>
    <w:p w:rsidR="001C24EC" w:rsidRPr="001C24EC" w:rsidRDefault="00502A9B" w:rsidP="001C24EC">
      <w:pPr>
        <w:pStyle w:val="SingleTxt"/>
      </w:pPr>
      <w:r>
        <w:tab/>
      </w:r>
      <w:r w:rsidR="001C24EC" w:rsidRPr="001C24EC">
        <w:t>r)</w:t>
      </w:r>
      <w:r w:rsidR="001C24EC" w:rsidRPr="001C24EC">
        <w:tab/>
        <w:t>Насраллы аль-Моаззина, который, как утверждается, был похищен между контрольно-пропускными пунктами Кафрайа и Аль-Фуах в сельской местности провинции Итлиб сотрудниками р</w:t>
      </w:r>
      <w:r>
        <w:t>азведки военно-воздушных сил 25 </w:t>
      </w:r>
      <w:r w:rsidR="001C24EC" w:rsidRPr="001C24EC">
        <w:t>мая 2013 года;</w:t>
      </w:r>
    </w:p>
    <w:p w:rsidR="001C24EC" w:rsidRPr="001C24EC" w:rsidRDefault="00502A9B" w:rsidP="001C24EC">
      <w:pPr>
        <w:pStyle w:val="SingleTxt"/>
      </w:pPr>
      <w:r>
        <w:tab/>
      </w:r>
      <w:r w:rsidR="001C24EC" w:rsidRPr="001C24EC">
        <w:t>s)</w:t>
      </w:r>
      <w:r w:rsidR="001C24EC" w:rsidRPr="001C24EC">
        <w:tab/>
        <w:t>Хоссама Аджоя, которого, как утверждается, последний раз видели в отделении № 215 Управления военной разведки в Дамаске 30 ноября 2014 года;</w:t>
      </w:r>
    </w:p>
    <w:p w:rsidR="001C24EC" w:rsidRPr="001C24EC" w:rsidRDefault="00502A9B" w:rsidP="001C24EC">
      <w:pPr>
        <w:pStyle w:val="SingleTxt"/>
      </w:pPr>
      <w:r>
        <w:tab/>
      </w:r>
      <w:r w:rsidR="001C24EC" w:rsidRPr="001C24EC">
        <w:t>t)</w:t>
      </w:r>
      <w:r w:rsidR="001C24EC" w:rsidRPr="001C24EC">
        <w:tab/>
        <w:t>Моатза Мохаммеда аль-Битара, который, как утверждается, был арестован у себя дома сотрудниками политической службы безопасности 30 мая 2013 года;</w:t>
      </w:r>
    </w:p>
    <w:p w:rsidR="001C24EC" w:rsidRPr="001C24EC" w:rsidRDefault="00502A9B" w:rsidP="001C24EC">
      <w:pPr>
        <w:pStyle w:val="SingleTxt"/>
      </w:pPr>
      <w:r>
        <w:lastRenderedPageBreak/>
        <w:tab/>
      </w:r>
      <w:r w:rsidR="001C24EC" w:rsidRPr="001C24EC">
        <w:t>u)</w:t>
      </w:r>
      <w:r w:rsidR="001C24EC" w:rsidRPr="001C24EC">
        <w:tab/>
        <w:t>Мустафы аль-Битара, который, как утверждается, был арестован на контрольно-пропускном пункте Аль-Махроука, Триполи роуд, Хомс, 9 марта 2012 года;</w:t>
      </w:r>
    </w:p>
    <w:p w:rsidR="001C24EC" w:rsidRPr="001C24EC" w:rsidRDefault="00502A9B" w:rsidP="001C24EC">
      <w:pPr>
        <w:pStyle w:val="SingleTxt"/>
      </w:pPr>
      <w:r>
        <w:tab/>
      </w:r>
      <w:r w:rsidR="001C24EC" w:rsidRPr="001C24EC">
        <w:t>v)</w:t>
      </w:r>
      <w:r w:rsidR="001C24EC" w:rsidRPr="001C24EC">
        <w:tab/>
        <w:t>Эль-Хаттаба Муджахида, который, как утверждается, был арестован на контрольно-пропускном пункте аль-Мах</w:t>
      </w:r>
      <w:r>
        <w:t>роука между Тайбет аль-Имамом и</w:t>
      </w:r>
      <w:r>
        <w:br/>
      </w:r>
      <w:r w:rsidR="001C24EC" w:rsidRPr="001C24EC">
        <w:t>Аль-Латаминахом, провинция Хама, 30 апреля 2012 года;</w:t>
      </w:r>
    </w:p>
    <w:p w:rsidR="001C24EC" w:rsidRPr="001C24EC" w:rsidRDefault="00502A9B" w:rsidP="001C24EC">
      <w:pPr>
        <w:pStyle w:val="SingleTxt"/>
      </w:pPr>
      <w:r>
        <w:tab/>
      </w:r>
      <w:r w:rsidR="001C24EC" w:rsidRPr="001C24EC">
        <w:t>w)</w:t>
      </w:r>
      <w:r w:rsidR="001C24EC" w:rsidRPr="001C24EC">
        <w:tab/>
        <w:t>Абделя Мути Ибрагима, которого, как утверждается, последний раз видели в отделении военной службы безопасности в Идлибе 15 июля 2012 года;</w:t>
      </w:r>
    </w:p>
    <w:p w:rsidR="001C24EC" w:rsidRDefault="00502A9B" w:rsidP="001C24EC">
      <w:pPr>
        <w:pStyle w:val="SingleTxt"/>
      </w:pPr>
      <w:r>
        <w:tab/>
      </w:r>
      <w:r w:rsidR="001C24EC" w:rsidRPr="001C24EC">
        <w:t>x)</w:t>
      </w:r>
      <w:r w:rsidR="001C24EC" w:rsidRPr="001C24EC">
        <w:tab/>
        <w:t>Мохаммада Раджае Халоу, который, как утверждается, был арестован перед госпиталем Ас-Салам в городе Аль-Камешли патрулем разведки военно-воздушных сил 25 июня 2008 года.</w:t>
      </w:r>
    </w:p>
    <w:p w:rsidR="00502A9B" w:rsidRPr="00502A9B" w:rsidRDefault="00502A9B" w:rsidP="00502A9B">
      <w:pPr>
        <w:pStyle w:val="SingleTxt"/>
        <w:spacing w:after="0" w:line="120" w:lineRule="exact"/>
        <w:rPr>
          <w:sz w:val="10"/>
        </w:rPr>
      </w:pPr>
    </w:p>
    <w:p w:rsidR="001C24EC" w:rsidRDefault="00502A9B" w:rsidP="00502A9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1C24EC" w:rsidRPr="001C24EC">
        <w:t>Выяснение обстоятельств на основе информации, полученной из других источников</w:t>
      </w:r>
    </w:p>
    <w:p w:rsidR="00502A9B" w:rsidRPr="00502A9B" w:rsidRDefault="00502A9B" w:rsidP="00502A9B">
      <w:pPr>
        <w:pStyle w:val="SingleTxt"/>
        <w:spacing w:after="0" w:line="120" w:lineRule="exact"/>
        <w:rPr>
          <w:sz w:val="10"/>
        </w:rPr>
      </w:pPr>
    </w:p>
    <w:p w:rsidR="001C24EC" w:rsidRDefault="00502A9B" w:rsidP="001C24EC">
      <w:pPr>
        <w:pStyle w:val="SingleTxt"/>
      </w:pPr>
      <w:r>
        <w:t>98.</w:t>
      </w:r>
      <w:r>
        <w:tab/>
      </w:r>
      <w:r w:rsidR="001C24EC" w:rsidRPr="001C24EC">
        <w:t>Опираясь на полученную из других источников информацию, Рабочая группа постановила считать случай Ас-Сирафи Айхама выясненным. Утверждается, что он содержится под стражей.</w:t>
      </w:r>
    </w:p>
    <w:p w:rsidR="00502A9B" w:rsidRPr="00502A9B" w:rsidRDefault="00502A9B" w:rsidP="00502A9B">
      <w:pPr>
        <w:pStyle w:val="SingleTxt"/>
        <w:spacing w:after="0" w:line="120" w:lineRule="exact"/>
        <w:rPr>
          <w:sz w:val="10"/>
        </w:rPr>
      </w:pPr>
    </w:p>
    <w:p w:rsidR="001C24EC" w:rsidRDefault="00502A9B" w:rsidP="00502A9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1C24EC" w:rsidRPr="001C24EC">
        <w:t>Информация из других источников</w:t>
      </w:r>
    </w:p>
    <w:p w:rsidR="00502A9B" w:rsidRPr="00502A9B" w:rsidRDefault="00502A9B" w:rsidP="00502A9B">
      <w:pPr>
        <w:pStyle w:val="SingleTxt"/>
        <w:spacing w:after="0" w:line="120" w:lineRule="exact"/>
        <w:rPr>
          <w:sz w:val="10"/>
        </w:rPr>
      </w:pPr>
    </w:p>
    <w:p w:rsidR="001C24EC" w:rsidRDefault="00502A9B" w:rsidP="00A72313">
      <w:pPr>
        <w:pStyle w:val="SingleTxt"/>
      </w:pPr>
      <w:r>
        <w:t>99.</w:t>
      </w:r>
      <w:r>
        <w:tab/>
      </w:r>
      <w:r w:rsidR="001C24EC" w:rsidRPr="001C24EC">
        <w:t>И</w:t>
      </w:r>
      <w:r w:rsidR="00A72313">
        <w:t>з</w:t>
      </w:r>
      <w:r w:rsidR="001C24EC" w:rsidRPr="001C24EC">
        <w:t xml:space="preserve"> других источников была получена информация по двум невыясненным случаям.</w:t>
      </w:r>
    </w:p>
    <w:p w:rsidR="00502A9B" w:rsidRPr="00502A9B" w:rsidRDefault="00502A9B" w:rsidP="00502A9B">
      <w:pPr>
        <w:pStyle w:val="SingleTxt"/>
        <w:spacing w:after="0" w:line="120" w:lineRule="exact"/>
        <w:rPr>
          <w:sz w:val="10"/>
        </w:rPr>
      </w:pPr>
    </w:p>
    <w:p w:rsidR="001C24EC" w:rsidRDefault="00502A9B" w:rsidP="00502A9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1C24EC" w:rsidRPr="001C24EC">
        <w:t>Информация от правительства</w:t>
      </w:r>
    </w:p>
    <w:p w:rsidR="00502A9B" w:rsidRPr="00502A9B" w:rsidRDefault="00502A9B" w:rsidP="00502A9B">
      <w:pPr>
        <w:pStyle w:val="SingleTxt"/>
        <w:spacing w:after="0" w:line="120" w:lineRule="exact"/>
        <w:rPr>
          <w:sz w:val="10"/>
        </w:rPr>
      </w:pPr>
    </w:p>
    <w:p w:rsidR="001C24EC" w:rsidRDefault="00502A9B" w:rsidP="001C24EC">
      <w:pPr>
        <w:pStyle w:val="SingleTxt"/>
      </w:pPr>
      <w:r>
        <w:t>100.</w:t>
      </w:r>
      <w:r>
        <w:tab/>
      </w:r>
      <w:r w:rsidR="001C24EC" w:rsidRPr="001C24EC">
        <w:t>9 июля 2015 года правительство представило информацию по пяти невыясненным случаям. Представленная информация была сочтена недостаточной для про</w:t>
      </w:r>
      <w:r>
        <w:t>яснения этих случаев.</w:t>
      </w:r>
    </w:p>
    <w:p w:rsidR="00502A9B" w:rsidRPr="00502A9B" w:rsidRDefault="00502A9B" w:rsidP="00502A9B">
      <w:pPr>
        <w:pStyle w:val="SingleTxt"/>
        <w:spacing w:after="0" w:line="120" w:lineRule="exact"/>
        <w:rPr>
          <w:sz w:val="10"/>
        </w:rPr>
      </w:pPr>
    </w:p>
    <w:p w:rsidR="001C24EC" w:rsidRDefault="00502A9B" w:rsidP="00502A9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1C24EC" w:rsidRPr="001C24EC">
        <w:t>Замечание</w:t>
      </w:r>
    </w:p>
    <w:p w:rsidR="00502A9B" w:rsidRPr="00502A9B" w:rsidRDefault="00502A9B" w:rsidP="00502A9B">
      <w:pPr>
        <w:pStyle w:val="SingleTxt"/>
        <w:spacing w:after="0" w:line="120" w:lineRule="exact"/>
        <w:rPr>
          <w:sz w:val="10"/>
        </w:rPr>
      </w:pPr>
    </w:p>
    <w:p w:rsidR="001C24EC" w:rsidRDefault="00502A9B" w:rsidP="001C24EC">
      <w:pPr>
        <w:pStyle w:val="SingleTxt"/>
      </w:pPr>
      <w:r>
        <w:t>101.</w:t>
      </w:r>
      <w:r>
        <w:tab/>
      </w:r>
      <w:r w:rsidR="001C24EC" w:rsidRPr="001C24EC">
        <w:t>Рабочая группа по-прежнему обеспокоена ситуацией в Сирийской Арабской Республике, которая может благоприятствовать насильственным исчезновениям по вине государства и все чаще − по вине негосударственных субъектов. Она вновь обращает внимание на статью 7 Декларации, в которой говорится, что никакие обстоятельства, каковы бы они ни были, не могут служить оправданием насильственных исчезновений.</w:t>
      </w:r>
    </w:p>
    <w:p w:rsidR="00502A9B" w:rsidRPr="00502A9B" w:rsidRDefault="00502A9B" w:rsidP="00502A9B">
      <w:pPr>
        <w:pStyle w:val="SingleTxt"/>
        <w:spacing w:after="0" w:line="120" w:lineRule="exact"/>
        <w:rPr>
          <w:sz w:val="10"/>
        </w:rPr>
      </w:pPr>
    </w:p>
    <w:p w:rsidR="00502A9B" w:rsidRPr="00502A9B" w:rsidRDefault="00502A9B" w:rsidP="00502A9B">
      <w:pPr>
        <w:pStyle w:val="SingleTxt"/>
        <w:spacing w:after="0" w:line="120" w:lineRule="exact"/>
        <w:rPr>
          <w:sz w:val="10"/>
        </w:rPr>
      </w:pPr>
    </w:p>
    <w:p w:rsidR="001C24EC" w:rsidRDefault="00502A9B" w:rsidP="00502A9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1C24EC" w:rsidRPr="001C24EC">
        <w:t>Таджикистан</w:t>
      </w:r>
    </w:p>
    <w:p w:rsidR="00502A9B" w:rsidRPr="00502A9B" w:rsidRDefault="00502A9B" w:rsidP="00502A9B">
      <w:pPr>
        <w:pStyle w:val="SingleTxt"/>
        <w:spacing w:after="0" w:line="120" w:lineRule="exact"/>
        <w:rPr>
          <w:sz w:val="10"/>
        </w:rPr>
      </w:pPr>
    </w:p>
    <w:p w:rsidR="00502A9B" w:rsidRPr="00502A9B" w:rsidRDefault="00502A9B" w:rsidP="00502A9B">
      <w:pPr>
        <w:pStyle w:val="SingleTxt"/>
        <w:spacing w:after="0" w:line="120" w:lineRule="exact"/>
        <w:rPr>
          <w:sz w:val="10"/>
        </w:rPr>
      </w:pPr>
    </w:p>
    <w:p w:rsidR="001C24EC" w:rsidRDefault="00502A9B" w:rsidP="00502A9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1C24EC" w:rsidRPr="001C24EC">
        <w:t>Информация от правительства</w:t>
      </w:r>
    </w:p>
    <w:p w:rsidR="00502A9B" w:rsidRPr="00502A9B" w:rsidRDefault="00502A9B" w:rsidP="00502A9B">
      <w:pPr>
        <w:pStyle w:val="SingleTxt"/>
        <w:spacing w:after="0" w:line="120" w:lineRule="exact"/>
        <w:rPr>
          <w:sz w:val="10"/>
        </w:rPr>
      </w:pPr>
    </w:p>
    <w:p w:rsidR="001C24EC" w:rsidRDefault="00502A9B" w:rsidP="001C24EC">
      <w:pPr>
        <w:pStyle w:val="SingleTxt"/>
      </w:pPr>
      <w:r>
        <w:t>102.</w:t>
      </w:r>
      <w:r>
        <w:tab/>
      </w:r>
      <w:r w:rsidR="001C24EC" w:rsidRPr="001C24EC">
        <w:t>11 мая 2015 года правительство представило Рабочей группе информацию по одному невыясненному случаю. Представленная информация была сочтена недостаточной для прояснения этого случая.</w:t>
      </w:r>
    </w:p>
    <w:p w:rsidR="00502A9B" w:rsidRPr="00502A9B" w:rsidRDefault="00502A9B" w:rsidP="00502A9B">
      <w:pPr>
        <w:pStyle w:val="SingleTxt"/>
        <w:spacing w:after="0" w:line="120" w:lineRule="exact"/>
        <w:rPr>
          <w:sz w:val="10"/>
        </w:rPr>
      </w:pPr>
    </w:p>
    <w:p w:rsidR="00502A9B" w:rsidRPr="00502A9B" w:rsidRDefault="00502A9B" w:rsidP="00502A9B">
      <w:pPr>
        <w:pStyle w:val="SingleTxt"/>
        <w:spacing w:after="0" w:line="120" w:lineRule="exact"/>
        <w:rPr>
          <w:sz w:val="10"/>
        </w:rPr>
      </w:pPr>
    </w:p>
    <w:p w:rsidR="001C24EC" w:rsidRDefault="00502A9B" w:rsidP="00502A9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1C24EC" w:rsidRPr="001C24EC">
        <w:t>Тунис</w:t>
      </w:r>
    </w:p>
    <w:p w:rsidR="00502A9B" w:rsidRPr="00502A9B" w:rsidRDefault="00502A9B" w:rsidP="00502A9B">
      <w:pPr>
        <w:pStyle w:val="SingleTxt"/>
        <w:spacing w:after="0" w:line="120" w:lineRule="exact"/>
        <w:rPr>
          <w:sz w:val="10"/>
        </w:rPr>
      </w:pPr>
    </w:p>
    <w:p w:rsidR="00502A9B" w:rsidRPr="00502A9B" w:rsidRDefault="00502A9B" w:rsidP="00502A9B">
      <w:pPr>
        <w:pStyle w:val="SingleTxt"/>
        <w:spacing w:after="0" w:line="120" w:lineRule="exact"/>
        <w:rPr>
          <w:sz w:val="10"/>
        </w:rPr>
      </w:pPr>
    </w:p>
    <w:p w:rsidR="001C24EC" w:rsidRDefault="00502A9B" w:rsidP="00502A9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1C24EC" w:rsidRPr="001C24EC">
        <w:t>Информация из других источников</w:t>
      </w:r>
    </w:p>
    <w:p w:rsidR="00502A9B" w:rsidRPr="00502A9B" w:rsidRDefault="00502A9B" w:rsidP="00502A9B">
      <w:pPr>
        <w:pStyle w:val="SingleTxt"/>
        <w:spacing w:after="0" w:line="120" w:lineRule="exact"/>
        <w:rPr>
          <w:sz w:val="10"/>
        </w:rPr>
      </w:pPr>
    </w:p>
    <w:p w:rsidR="001C24EC" w:rsidRDefault="00502A9B" w:rsidP="00A72313">
      <w:pPr>
        <w:pStyle w:val="SingleTxt"/>
      </w:pPr>
      <w:r>
        <w:t>103.</w:t>
      </w:r>
      <w:r>
        <w:tab/>
      </w:r>
      <w:r w:rsidR="001C24EC" w:rsidRPr="001C24EC">
        <w:t>И</w:t>
      </w:r>
      <w:r w:rsidR="00A72313">
        <w:t>з</w:t>
      </w:r>
      <w:r w:rsidR="001C24EC" w:rsidRPr="001C24EC">
        <w:t xml:space="preserve"> других источников была получена информация по одному невыясненно</w:t>
      </w:r>
      <w:r>
        <w:t>му случаю.</w:t>
      </w:r>
    </w:p>
    <w:p w:rsidR="00502A9B" w:rsidRPr="00502A9B" w:rsidRDefault="00502A9B" w:rsidP="00502A9B">
      <w:pPr>
        <w:pStyle w:val="SingleTxt"/>
        <w:spacing w:after="0" w:line="120" w:lineRule="exact"/>
        <w:rPr>
          <w:sz w:val="10"/>
        </w:rPr>
      </w:pPr>
    </w:p>
    <w:p w:rsidR="001C24EC" w:rsidRDefault="00502A9B" w:rsidP="00502A9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lastRenderedPageBreak/>
        <w:tab/>
      </w:r>
      <w:r>
        <w:tab/>
      </w:r>
      <w:r w:rsidR="001C24EC" w:rsidRPr="001C24EC">
        <w:t>Информация от правительства</w:t>
      </w:r>
    </w:p>
    <w:p w:rsidR="00502A9B" w:rsidRPr="00502A9B" w:rsidRDefault="00502A9B" w:rsidP="00502A9B">
      <w:pPr>
        <w:pStyle w:val="SingleTxt"/>
        <w:spacing w:after="0" w:line="120" w:lineRule="exact"/>
        <w:rPr>
          <w:sz w:val="10"/>
        </w:rPr>
      </w:pPr>
    </w:p>
    <w:p w:rsidR="001C24EC" w:rsidRDefault="00502A9B" w:rsidP="001C24EC">
      <w:pPr>
        <w:pStyle w:val="SingleTxt"/>
      </w:pPr>
      <w:r>
        <w:t>104.</w:t>
      </w:r>
      <w:r>
        <w:tab/>
      </w:r>
      <w:r w:rsidR="001C24EC" w:rsidRPr="001C24EC">
        <w:t>1 июня 2015 года правительство Туниса представило информацию по двум невыясненным случаям. Представленная информация была сочтена недостаточной для прояснения этих случаев.</w:t>
      </w:r>
    </w:p>
    <w:p w:rsidR="00E546CC" w:rsidRPr="00E546CC" w:rsidRDefault="00E546CC" w:rsidP="00E546CC">
      <w:pPr>
        <w:pStyle w:val="SingleTxt"/>
        <w:spacing w:after="0" w:line="120" w:lineRule="exact"/>
        <w:rPr>
          <w:sz w:val="10"/>
        </w:rPr>
      </w:pPr>
    </w:p>
    <w:p w:rsidR="00E546CC" w:rsidRPr="00E546CC" w:rsidRDefault="00E546CC" w:rsidP="00E546CC">
      <w:pPr>
        <w:pStyle w:val="SingleTxt"/>
        <w:spacing w:after="0" w:line="120" w:lineRule="exact"/>
        <w:rPr>
          <w:sz w:val="10"/>
        </w:rPr>
      </w:pPr>
    </w:p>
    <w:p w:rsidR="001C24EC" w:rsidRDefault="00E546CC" w:rsidP="00E546C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1C24EC" w:rsidRPr="001C24EC">
        <w:t>Турция</w:t>
      </w:r>
    </w:p>
    <w:p w:rsidR="00E546CC" w:rsidRPr="00E546CC" w:rsidRDefault="00E546CC" w:rsidP="00E546CC">
      <w:pPr>
        <w:pStyle w:val="SingleTxt"/>
        <w:spacing w:after="0" w:line="120" w:lineRule="exact"/>
        <w:rPr>
          <w:sz w:val="10"/>
        </w:rPr>
      </w:pPr>
    </w:p>
    <w:p w:rsidR="00E546CC" w:rsidRPr="00E546CC" w:rsidRDefault="00E546CC" w:rsidP="00E546CC">
      <w:pPr>
        <w:pStyle w:val="SingleTxt"/>
        <w:spacing w:after="0" w:line="120" w:lineRule="exact"/>
        <w:rPr>
          <w:sz w:val="10"/>
        </w:rPr>
      </w:pPr>
    </w:p>
    <w:p w:rsidR="001C24EC" w:rsidRDefault="00E546CC" w:rsidP="00E546C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Информация от правительства</w:t>
      </w:r>
    </w:p>
    <w:p w:rsidR="00E546CC" w:rsidRPr="00E546CC" w:rsidRDefault="00E546CC" w:rsidP="00E546CC">
      <w:pPr>
        <w:pStyle w:val="SingleTxt"/>
        <w:spacing w:after="0" w:line="120" w:lineRule="exact"/>
        <w:rPr>
          <w:sz w:val="10"/>
        </w:rPr>
      </w:pPr>
    </w:p>
    <w:p w:rsidR="001C24EC" w:rsidRDefault="00E546CC" w:rsidP="001C24EC">
      <w:pPr>
        <w:pStyle w:val="SingleTxt"/>
      </w:pPr>
      <w:r>
        <w:t>105.</w:t>
      </w:r>
      <w:r>
        <w:tab/>
      </w:r>
      <w:r w:rsidR="001C24EC" w:rsidRPr="001C24EC">
        <w:t>28 августа 2015 года правительство Турц</w:t>
      </w:r>
      <w:r>
        <w:t>ии представило информацию по 41 </w:t>
      </w:r>
      <w:r w:rsidR="001C24EC" w:rsidRPr="001C24EC">
        <w:t>невыясненному случаю. На основе полученной информации Рабочая группа приняла решение применить к одному случаю правило о шестимесячном сроке. Информация, представленная по остальным 40 случаям, была сочтена недостаточ</w:t>
      </w:r>
      <w:r>
        <w:t>ной для их прояснения.</w:t>
      </w:r>
    </w:p>
    <w:p w:rsidR="00E546CC" w:rsidRPr="00E546CC" w:rsidRDefault="00E546CC" w:rsidP="00E546CC">
      <w:pPr>
        <w:pStyle w:val="SingleTxt"/>
        <w:spacing w:after="0" w:line="120" w:lineRule="exact"/>
        <w:rPr>
          <w:sz w:val="10"/>
        </w:rPr>
      </w:pPr>
    </w:p>
    <w:p w:rsidR="00E546CC" w:rsidRPr="00E546CC" w:rsidRDefault="00E546CC" w:rsidP="00E546CC">
      <w:pPr>
        <w:pStyle w:val="SingleTxt"/>
        <w:spacing w:after="0" w:line="120" w:lineRule="exact"/>
        <w:rPr>
          <w:sz w:val="10"/>
        </w:rPr>
      </w:pPr>
    </w:p>
    <w:p w:rsidR="001C24EC" w:rsidRDefault="00E546CC" w:rsidP="00E546C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1C24EC" w:rsidRPr="001C24EC">
        <w:t>Украина</w:t>
      </w:r>
    </w:p>
    <w:p w:rsidR="00E546CC" w:rsidRPr="00E546CC" w:rsidRDefault="00E546CC" w:rsidP="00E546CC">
      <w:pPr>
        <w:pStyle w:val="SingleTxt"/>
        <w:spacing w:after="0" w:line="120" w:lineRule="exact"/>
        <w:rPr>
          <w:sz w:val="10"/>
        </w:rPr>
      </w:pPr>
    </w:p>
    <w:p w:rsidR="00E546CC" w:rsidRPr="00E546CC" w:rsidRDefault="00E546CC" w:rsidP="00E546CC">
      <w:pPr>
        <w:pStyle w:val="SingleTxt"/>
        <w:spacing w:after="0" w:line="120" w:lineRule="exact"/>
        <w:rPr>
          <w:sz w:val="10"/>
        </w:rPr>
      </w:pPr>
    </w:p>
    <w:p w:rsidR="001C24EC" w:rsidRDefault="00E546CC" w:rsidP="00E546C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1C24EC" w:rsidRPr="001C24EC">
        <w:t>Стандартная процедура</w:t>
      </w:r>
    </w:p>
    <w:p w:rsidR="00E546CC" w:rsidRPr="00E546CC" w:rsidRDefault="00E546CC" w:rsidP="00E546CC">
      <w:pPr>
        <w:pStyle w:val="SingleTxt"/>
        <w:spacing w:after="0" w:line="120" w:lineRule="exact"/>
        <w:rPr>
          <w:sz w:val="10"/>
        </w:rPr>
      </w:pPr>
    </w:p>
    <w:p w:rsidR="001C24EC" w:rsidRPr="001C24EC" w:rsidRDefault="00E546CC" w:rsidP="001C24EC">
      <w:pPr>
        <w:pStyle w:val="SingleTxt"/>
      </w:pPr>
      <w:r>
        <w:t>106.</w:t>
      </w:r>
      <w:r>
        <w:tab/>
      </w:r>
      <w:r w:rsidR="001C24EC" w:rsidRPr="001C24EC">
        <w:t xml:space="preserve">Рабочая группа представила правительству Украины информацию об одном случае, касающемся Владимира Алексеевича Безобразова, российского гражданина, который предположительно был похищен перед зданием Овидиопольского районного суда Одесской области сотрудниками службы государственной безопасности 6 марта 2015 года. </w:t>
      </w:r>
    </w:p>
    <w:p w:rsidR="001C24EC" w:rsidRDefault="00E546CC" w:rsidP="001C24EC">
      <w:pPr>
        <w:pStyle w:val="SingleTxt"/>
      </w:pPr>
      <w:r>
        <w:t>107.</w:t>
      </w:r>
      <w:r>
        <w:tab/>
      </w:r>
      <w:r w:rsidR="001C24EC" w:rsidRPr="001C24EC">
        <w:t>В соответствии с методами работы Рабочей группы копия информации по данному случаю была направлена правительству Российской Федерации.</w:t>
      </w:r>
    </w:p>
    <w:p w:rsidR="00E546CC" w:rsidRPr="00E546CC" w:rsidRDefault="00E546CC" w:rsidP="00E546CC">
      <w:pPr>
        <w:pStyle w:val="SingleTxt"/>
        <w:spacing w:after="0" w:line="120" w:lineRule="exact"/>
        <w:rPr>
          <w:sz w:val="10"/>
        </w:rPr>
      </w:pPr>
    </w:p>
    <w:p w:rsidR="001C24EC" w:rsidRDefault="00E546CC" w:rsidP="00E546C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Информация от правительства</w:t>
      </w:r>
    </w:p>
    <w:p w:rsidR="00E546CC" w:rsidRPr="00E546CC" w:rsidRDefault="00E546CC" w:rsidP="00E546CC">
      <w:pPr>
        <w:pStyle w:val="SingleTxt"/>
        <w:spacing w:after="0" w:line="120" w:lineRule="exact"/>
        <w:rPr>
          <w:sz w:val="10"/>
        </w:rPr>
      </w:pPr>
    </w:p>
    <w:p w:rsidR="001C24EC" w:rsidRDefault="00E546CC" w:rsidP="001C24EC">
      <w:pPr>
        <w:pStyle w:val="SingleTxt"/>
      </w:pPr>
      <w:r>
        <w:t>108.</w:t>
      </w:r>
      <w:r>
        <w:tab/>
      </w:r>
      <w:r w:rsidR="001C24EC" w:rsidRPr="001C24EC">
        <w:t>13 января 2015 года правительство Украины направило ответ на призыв к незамедлительным действиям от 4 декабря 2014 года, касающийся якобы имевшего место произвольного ареста и исчезновения Александра Минченка. В своем ответе государство представило информацию о ведущемся досудебном расследова</w:t>
      </w:r>
      <w:r>
        <w:t>нии.</w:t>
      </w:r>
    </w:p>
    <w:p w:rsidR="00E546CC" w:rsidRPr="00E546CC" w:rsidRDefault="00E546CC" w:rsidP="00E546CC">
      <w:pPr>
        <w:pStyle w:val="SingleTxt"/>
        <w:spacing w:after="0" w:line="120" w:lineRule="exact"/>
        <w:rPr>
          <w:sz w:val="10"/>
        </w:rPr>
      </w:pPr>
    </w:p>
    <w:p w:rsidR="001C24EC" w:rsidRDefault="00E546CC" w:rsidP="00E546C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1C24EC" w:rsidRPr="001C24EC">
        <w:t>Замечания</w:t>
      </w:r>
    </w:p>
    <w:p w:rsidR="00E546CC" w:rsidRPr="00E546CC" w:rsidRDefault="00E546CC" w:rsidP="00E546CC">
      <w:pPr>
        <w:pStyle w:val="SingleTxt"/>
        <w:spacing w:after="0" w:line="120" w:lineRule="exact"/>
        <w:rPr>
          <w:sz w:val="10"/>
        </w:rPr>
      </w:pPr>
    </w:p>
    <w:p w:rsidR="001C24EC" w:rsidRDefault="00E546CC" w:rsidP="001C24EC">
      <w:pPr>
        <w:pStyle w:val="SingleTxt"/>
      </w:pPr>
      <w:r>
        <w:t>109.</w:t>
      </w:r>
      <w:r>
        <w:tab/>
      </w:r>
      <w:r w:rsidR="001C24EC" w:rsidRPr="001C24EC">
        <w:t>Рабочая группа обеспокоена ухудшением ситуации в Украине, которая может благоприятствовать насильственным исчезновениям. Она вновь обращает внимание на статью 7 Декларации, в которой говорится, что никакие обстоятельства, каковы бы они ни были, будь то угроза войны, состояние войны, внутренняя политическая нестабильность или любая другая чрезвычайная ситуация, не могут служить оправдани</w:t>
      </w:r>
      <w:r>
        <w:t>ем насильственных исчезновений.</w:t>
      </w:r>
    </w:p>
    <w:p w:rsidR="00E546CC" w:rsidRPr="00E546CC" w:rsidRDefault="00E546CC" w:rsidP="00E546CC">
      <w:pPr>
        <w:pStyle w:val="SingleTxt"/>
        <w:spacing w:after="0" w:line="120" w:lineRule="exact"/>
        <w:rPr>
          <w:sz w:val="10"/>
        </w:rPr>
      </w:pPr>
    </w:p>
    <w:p w:rsidR="00E546CC" w:rsidRPr="00E546CC" w:rsidRDefault="00E546CC" w:rsidP="00E546CC">
      <w:pPr>
        <w:pStyle w:val="SingleTxt"/>
        <w:spacing w:after="0" w:line="120" w:lineRule="exact"/>
        <w:rPr>
          <w:sz w:val="10"/>
        </w:rPr>
      </w:pPr>
    </w:p>
    <w:p w:rsidR="001C24EC" w:rsidRDefault="00E546CC" w:rsidP="00E546C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1C24EC" w:rsidRPr="001C24EC">
        <w:t>Объединенные Арабские Эмираты</w:t>
      </w:r>
    </w:p>
    <w:p w:rsidR="00E546CC" w:rsidRPr="00E546CC" w:rsidRDefault="00E546CC" w:rsidP="00E546CC">
      <w:pPr>
        <w:pStyle w:val="SingleTxt"/>
        <w:spacing w:after="0" w:line="120" w:lineRule="exact"/>
        <w:rPr>
          <w:sz w:val="10"/>
        </w:rPr>
      </w:pPr>
    </w:p>
    <w:p w:rsidR="00E546CC" w:rsidRPr="00E546CC" w:rsidRDefault="00E546CC" w:rsidP="00E546CC">
      <w:pPr>
        <w:pStyle w:val="SingleTxt"/>
        <w:spacing w:after="0" w:line="120" w:lineRule="exact"/>
        <w:rPr>
          <w:sz w:val="10"/>
        </w:rPr>
      </w:pPr>
    </w:p>
    <w:p w:rsidR="001C24EC" w:rsidRDefault="00E546CC" w:rsidP="00E546C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1C24EC" w:rsidRPr="001C24EC">
        <w:t>Незамедлительные действия</w:t>
      </w:r>
    </w:p>
    <w:p w:rsidR="00E546CC" w:rsidRPr="00E546CC" w:rsidRDefault="00E546CC" w:rsidP="00E546CC">
      <w:pPr>
        <w:pStyle w:val="SingleTxt"/>
        <w:spacing w:after="0" w:line="120" w:lineRule="exact"/>
        <w:rPr>
          <w:sz w:val="10"/>
        </w:rPr>
      </w:pPr>
    </w:p>
    <w:p w:rsidR="001C24EC" w:rsidRDefault="00E546CC" w:rsidP="001C24EC">
      <w:pPr>
        <w:pStyle w:val="SingleTxt"/>
      </w:pPr>
      <w:r>
        <w:t>110.</w:t>
      </w:r>
      <w:r>
        <w:tab/>
      </w:r>
      <w:r w:rsidR="001C24EC" w:rsidRPr="001C24EC">
        <w:t>20 августа 2015 года Рабочая группа в соответствии со своей процедурой незамедлительных действий направила правительству Объединенных Арабских Эмиратов информацию по одному случаю, касающемуся г-на Нассера бин Гаита, который, как утверждается был арестован сотрудниками государственной безопасности, когда он выходил из своего офиса в Абу-Даби 18 августа 2015 года.</w:t>
      </w:r>
    </w:p>
    <w:p w:rsidR="00E546CC" w:rsidRPr="00E546CC" w:rsidRDefault="00E546CC" w:rsidP="00E546CC">
      <w:pPr>
        <w:pStyle w:val="SingleTxt"/>
        <w:spacing w:after="0" w:line="120" w:lineRule="exact"/>
        <w:rPr>
          <w:sz w:val="10"/>
        </w:rPr>
      </w:pPr>
    </w:p>
    <w:p w:rsidR="001C24EC" w:rsidRDefault="00E546CC" w:rsidP="00E546C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lastRenderedPageBreak/>
        <w:tab/>
      </w:r>
      <w:r>
        <w:tab/>
      </w:r>
      <w:r w:rsidR="001C24EC" w:rsidRPr="001C24EC">
        <w:t>Выяснение обстоятельств на основе информации, полученной из других источников</w:t>
      </w:r>
    </w:p>
    <w:p w:rsidR="00E546CC" w:rsidRPr="00E546CC" w:rsidRDefault="00E546CC" w:rsidP="00E546CC">
      <w:pPr>
        <w:pStyle w:val="SingleTxt"/>
        <w:spacing w:after="0" w:line="120" w:lineRule="exact"/>
        <w:rPr>
          <w:sz w:val="10"/>
        </w:rPr>
      </w:pPr>
    </w:p>
    <w:p w:rsidR="001C24EC" w:rsidRDefault="00E546CC" w:rsidP="001C24EC">
      <w:pPr>
        <w:pStyle w:val="SingleTxt"/>
      </w:pPr>
      <w:r>
        <w:t>111.</w:t>
      </w:r>
      <w:r>
        <w:tab/>
      </w:r>
      <w:r w:rsidR="001C24EC" w:rsidRPr="001C24EC">
        <w:t>Опираясь на полученную из других источников информацию, Рабочая группа постановила считать выясненными случаи Юссуфа Абд аль-Гхани Али Гхани Али аль-Хамади, Аль-Язьи Халифа ас-Сувайди, Мериэм Халифа Ас-Сувайди, Амсы Халифа Ас-Сувайди и Хамеда Али Мохамеда Али аль-Хамади. Сообщается, что четверо из них находятся на свободе, а один – содержится под стражей.</w:t>
      </w:r>
    </w:p>
    <w:p w:rsidR="00E546CC" w:rsidRPr="00E546CC" w:rsidRDefault="00E546CC" w:rsidP="00E546CC">
      <w:pPr>
        <w:pStyle w:val="SingleTxt"/>
        <w:spacing w:after="0" w:line="120" w:lineRule="exact"/>
        <w:rPr>
          <w:sz w:val="10"/>
        </w:rPr>
      </w:pPr>
    </w:p>
    <w:p w:rsidR="001C24EC" w:rsidRDefault="00E546CC" w:rsidP="00E546C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1C24EC" w:rsidRPr="001C24EC">
        <w:t>Информация от правительства</w:t>
      </w:r>
    </w:p>
    <w:p w:rsidR="00E546CC" w:rsidRPr="00E546CC" w:rsidRDefault="00E546CC" w:rsidP="00E546CC">
      <w:pPr>
        <w:pStyle w:val="SingleTxt"/>
        <w:spacing w:after="0" w:line="120" w:lineRule="exact"/>
        <w:rPr>
          <w:sz w:val="10"/>
        </w:rPr>
      </w:pPr>
    </w:p>
    <w:p w:rsidR="001C24EC" w:rsidRDefault="00E546CC" w:rsidP="001C24EC">
      <w:pPr>
        <w:pStyle w:val="SingleTxt"/>
      </w:pPr>
      <w:r>
        <w:t>112.</w:t>
      </w:r>
      <w:r>
        <w:tab/>
      </w:r>
      <w:r w:rsidR="001C24EC" w:rsidRPr="001C24EC">
        <w:t>3 марта и 23 апреля 2015 года правительство Объединенных Арабских Эмиратов представило информацию по трем невыясненным случаям. Представленная информация была сочтена недостаточной для прояснения этих случаев. В то же время, опираясь на информацию из других источников, Рабочая группа постановила с</w:t>
      </w:r>
      <w:r>
        <w:t>читать эти случаи выясненными.</w:t>
      </w:r>
    </w:p>
    <w:p w:rsidR="00E546CC" w:rsidRPr="00E546CC" w:rsidRDefault="00E546CC" w:rsidP="00E546CC">
      <w:pPr>
        <w:pStyle w:val="SingleTxt"/>
        <w:spacing w:after="0" w:line="120" w:lineRule="exact"/>
        <w:rPr>
          <w:sz w:val="10"/>
        </w:rPr>
      </w:pPr>
    </w:p>
    <w:p w:rsidR="001C24EC" w:rsidRDefault="00E546CC" w:rsidP="00E546C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1C24EC" w:rsidRPr="001C24EC">
        <w:t>Выяснение обстоятельств</w:t>
      </w:r>
    </w:p>
    <w:p w:rsidR="00E546CC" w:rsidRPr="00E546CC" w:rsidRDefault="00E546CC" w:rsidP="00E546CC">
      <w:pPr>
        <w:pStyle w:val="SingleTxt"/>
        <w:spacing w:after="0" w:line="120" w:lineRule="exact"/>
        <w:rPr>
          <w:sz w:val="10"/>
        </w:rPr>
      </w:pPr>
    </w:p>
    <w:p w:rsidR="001C24EC" w:rsidRDefault="00E546CC" w:rsidP="001C24EC">
      <w:pPr>
        <w:pStyle w:val="SingleTxt"/>
      </w:pPr>
      <w:r>
        <w:t>113.</w:t>
      </w:r>
      <w:r>
        <w:tab/>
      </w:r>
      <w:r w:rsidR="001C24EC" w:rsidRPr="001C24EC">
        <w:t>Опираясь на представленную правительством информацию, Рабочая группа по истечении срока, предписанного</w:t>
      </w:r>
      <w:r>
        <w:t xml:space="preserve"> правилом о шестимесячном сроке</w:t>
      </w:r>
      <w:r>
        <w:br/>
      </w:r>
      <w:r w:rsidR="001C24EC" w:rsidRPr="001C24EC">
        <w:t>(см. A/HRC/WGEID/105/1, пункт 150) решила считать выясненными обстоятельства дел Сауда Кулаиба аль-Тенайджи, Абдулвахеда Хассана аль-Бади аш-Шухи, Мохамеда Салима Рашида Маджида Альз</w:t>
      </w:r>
      <w:r>
        <w:t>амара аль-Али и Ахмеда Мохамеда</w:t>
      </w:r>
      <w:r>
        <w:br/>
      </w:r>
      <w:r w:rsidR="001C24EC" w:rsidRPr="001C24EC">
        <w:t xml:space="preserve">Абдеррахмана аль-Муллы. Утверждается, что </w:t>
      </w:r>
      <w:r>
        <w:t>все они содержатся под стражей.</w:t>
      </w:r>
    </w:p>
    <w:p w:rsidR="00E546CC" w:rsidRPr="00E546CC" w:rsidRDefault="00E546CC" w:rsidP="00E546CC">
      <w:pPr>
        <w:pStyle w:val="SingleTxt"/>
        <w:spacing w:after="0" w:line="120" w:lineRule="exact"/>
        <w:rPr>
          <w:sz w:val="10"/>
        </w:rPr>
      </w:pPr>
    </w:p>
    <w:p w:rsidR="00E546CC" w:rsidRPr="00E546CC" w:rsidRDefault="00E546CC" w:rsidP="00E546CC">
      <w:pPr>
        <w:pStyle w:val="SingleTxt"/>
        <w:spacing w:after="0" w:line="120" w:lineRule="exact"/>
        <w:rPr>
          <w:sz w:val="10"/>
        </w:rPr>
      </w:pPr>
    </w:p>
    <w:p w:rsidR="001C24EC" w:rsidRDefault="00E546CC" w:rsidP="00E546C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1C24EC" w:rsidRPr="001C24EC">
        <w:t>Соединенные Штаты Америки</w:t>
      </w:r>
    </w:p>
    <w:p w:rsidR="00E546CC" w:rsidRPr="00E546CC" w:rsidRDefault="00E546CC" w:rsidP="00E546CC">
      <w:pPr>
        <w:pStyle w:val="SingleTxt"/>
        <w:spacing w:after="0" w:line="120" w:lineRule="exact"/>
        <w:rPr>
          <w:sz w:val="10"/>
        </w:rPr>
      </w:pPr>
    </w:p>
    <w:p w:rsidR="00E546CC" w:rsidRPr="00E546CC" w:rsidRDefault="00E546CC" w:rsidP="00E546CC">
      <w:pPr>
        <w:pStyle w:val="SingleTxt"/>
        <w:spacing w:after="0" w:line="120" w:lineRule="exact"/>
        <w:rPr>
          <w:sz w:val="10"/>
        </w:rPr>
      </w:pPr>
    </w:p>
    <w:p w:rsidR="001C24EC" w:rsidRDefault="00E546CC" w:rsidP="00E546C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1C24EC" w:rsidRPr="001C24EC">
        <w:t>Прочая общая информация</w:t>
      </w:r>
    </w:p>
    <w:p w:rsidR="00E546CC" w:rsidRPr="00E546CC" w:rsidRDefault="00E546CC" w:rsidP="00E546CC">
      <w:pPr>
        <w:pStyle w:val="SingleTxt"/>
        <w:spacing w:after="0" w:line="120" w:lineRule="exact"/>
        <w:rPr>
          <w:sz w:val="10"/>
        </w:rPr>
      </w:pPr>
    </w:p>
    <w:p w:rsidR="001C24EC" w:rsidRDefault="00E546CC" w:rsidP="001C24EC">
      <w:pPr>
        <w:pStyle w:val="SingleTxt"/>
      </w:pPr>
      <w:r>
        <w:t>114.</w:t>
      </w:r>
      <w:r>
        <w:tab/>
      </w:r>
      <w:r w:rsidR="001C24EC" w:rsidRPr="001C24EC">
        <w:t>2 июня 2015 года Рабочая группа направила коллективное письмо с информацией о предполагаемом задержании и пытках итальянского гражданина марокканского происхождения в контексте программы тайного содержания под стражей, чрезвычайной выдачи и пыток, которую Центральное разведывательное управление Соединенных Штатов Америки осуществляло после событий 11 сентября</w:t>
      </w:r>
      <w:r>
        <w:t xml:space="preserve"> 2001 года (см. пункт 60 выше).</w:t>
      </w:r>
    </w:p>
    <w:p w:rsidR="00E546CC" w:rsidRPr="00E546CC" w:rsidRDefault="00E546CC" w:rsidP="00E546CC">
      <w:pPr>
        <w:pStyle w:val="SingleTxt"/>
        <w:spacing w:after="0" w:line="120" w:lineRule="exact"/>
        <w:rPr>
          <w:sz w:val="10"/>
        </w:rPr>
      </w:pPr>
    </w:p>
    <w:p w:rsidR="00E546CC" w:rsidRPr="00E546CC" w:rsidRDefault="00E546CC" w:rsidP="00E546CC">
      <w:pPr>
        <w:pStyle w:val="SingleTxt"/>
        <w:spacing w:after="0" w:line="120" w:lineRule="exact"/>
        <w:rPr>
          <w:sz w:val="10"/>
        </w:rPr>
      </w:pPr>
    </w:p>
    <w:p w:rsidR="001C24EC" w:rsidRDefault="00E546CC" w:rsidP="00E546C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1C24EC" w:rsidRPr="001C24EC">
        <w:t>Узбекистан</w:t>
      </w:r>
    </w:p>
    <w:p w:rsidR="00E546CC" w:rsidRPr="00E546CC" w:rsidRDefault="00E546CC" w:rsidP="00E546CC">
      <w:pPr>
        <w:pStyle w:val="SingleTxt"/>
        <w:spacing w:after="0" w:line="120" w:lineRule="exact"/>
        <w:rPr>
          <w:sz w:val="10"/>
        </w:rPr>
      </w:pPr>
    </w:p>
    <w:p w:rsidR="00E546CC" w:rsidRPr="00E546CC" w:rsidRDefault="00E546CC" w:rsidP="00E546CC">
      <w:pPr>
        <w:pStyle w:val="SingleTxt"/>
        <w:spacing w:after="0" w:line="120" w:lineRule="exact"/>
        <w:rPr>
          <w:sz w:val="10"/>
        </w:rPr>
      </w:pPr>
    </w:p>
    <w:p w:rsidR="001C24EC" w:rsidRDefault="00E546CC" w:rsidP="00E546C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1C24EC" w:rsidRPr="001C24EC">
        <w:t>Информация от правительства</w:t>
      </w:r>
    </w:p>
    <w:p w:rsidR="00E546CC" w:rsidRPr="00E546CC" w:rsidRDefault="00E546CC" w:rsidP="00E546CC">
      <w:pPr>
        <w:pStyle w:val="SingleTxt"/>
        <w:spacing w:after="0" w:line="120" w:lineRule="exact"/>
        <w:rPr>
          <w:sz w:val="10"/>
        </w:rPr>
      </w:pPr>
    </w:p>
    <w:p w:rsidR="001C24EC" w:rsidRDefault="00E546CC" w:rsidP="001C24EC">
      <w:pPr>
        <w:pStyle w:val="SingleTxt"/>
      </w:pPr>
      <w:r>
        <w:t>115.</w:t>
      </w:r>
      <w:r>
        <w:tab/>
      </w:r>
      <w:r w:rsidR="001C24EC" w:rsidRPr="001C24EC">
        <w:t>28 апреля 2015 года правительство Узбекистана представило информацию по семи невыясненным случаям. Представленная информация была сочтена недостаточно</w:t>
      </w:r>
      <w:r>
        <w:t>й для прояснения этих случаев.</w:t>
      </w:r>
    </w:p>
    <w:p w:rsidR="00E546CC" w:rsidRPr="00E546CC" w:rsidRDefault="00E546CC" w:rsidP="00E546CC">
      <w:pPr>
        <w:pStyle w:val="SingleTxt"/>
        <w:spacing w:after="0" w:line="120" w:lineRule="exact"/>
        <w:rPr>
          <w:sz w:val="10"/>
        </w:rPr>
      </w:pPr>
    </w:p>
    <w:p w:rsidR="00E546CC" w:rsidRPr="00E546CC" w:rsidRDefault="00E546CC" w:rsidP="00E546CC">
      <w:pPr>
        <w:pStyle w:val="SingleTxt"/>
        <w:spacing w:after="0" w:line="120" w:lineRule="exact"/>
        <w:rPr>
          <w:sz w:val="10"/>
        </w:rPr>
      </w:pPr>
    </w:p>
    <w:p w:rsidR="001C24EC" w:rsidRDefault="00E546CC" w:rsidP="00E546C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1C24EC" w:rsidRPr="001C24EC">
        <w:t>Йемен</w:t>
      </w:r>
    </w:p>
    <w:p w:rsidR="00E546CC" w:rsidRPr="00E546CC" w:rsidRDefault="00E546CC" w:rsidP="00E546CC">
      <w:pPr>
        <w:pStyle w:val="SingleTxt"/>
        <w:spacing w:after="0" w:line="120" w:lineRule="exact"/>
        <w:rPr>
          <w:sz w:val="10"/>
        </w:rPr>
      </w:pPr>
    </w:p>
    <w:p w:rsidR="00E546CC" w:rsidRPr="00E546CC" w:rsidRDefault="00E546CC" w:rsidP="00E546CC">
      <w:pPr>
        <w:pStyle w:val="SingleTxt"/>
        <w:spacing w:after="0" w:line="120" w:lineRule="exact"/>
        <w:rPr>
          <w:sz w:val="10"/>
        </w:rPr>
      </w:pPr>
    </w:p>
    <w:p w:rsidR="001C24EC" w:rsidRDefault="00E546CC" w:rsidP="00E546C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1C24EC" w:rsidRPr="001C24EC">
        <w:t>Информация от правительства</w:t>
      </w:r>
    </w:p>
    <w:p w:rsidR="00E546CC" w:rsidRPr="00E546CC" w:rsidRDefault="00E546CC" w:rsidP="00E546CC">
      <w:pPr>
        <w:pStyle w:val="SingleTxt"/>
        <w:spacing w:after="0" w:line="120" w:lineRule="exact"/>
        <w:rPr>
          <w:sz w:val="10"/>
        </w:rPr>
      </w:pPr>
    </w:p>
    <w:p w:rsidR="001C24EC" w:rsidRDefault="00E546CC" w:rsidP="001C24EC">
      <w:pPr>
        <w:pStyle w:val="SingleTxt"/>
      </w:pPr>
      <w:r>
        <w:t>116.</w:t>
      </w:r>
      <w:r>
        <w:tab/>
      </w:r>
      <w:r w:rsidR="001C24EC" w:rsidRPr="001C24EC">
        <w:t>24 августа 2015 года правительство Соединенных Штатов Америки представило информацию по одному невыясненному случаю. Представленная информация была сочтена недостаточн</w:t>
      </w:r>
      <w:r>
        <w:t>ой для прояснения этого случая.</w:t>
      </w:r>
    </w:p>
    <w:p w:rsidR="00E546CC" w:rsidRPr="00E546CC" w:rsidRDefault="00E546CC" w:rsidP="00E546CC">
      <w:pPr>
        <w:pStyle w:val="SingleTxt"/>
        <w:spacing w:after="0" w:line="120" w:lineRule="exact"/>
        <w:rPr>
          <w:sz w:val="10"/>
        </w:rPr>
      </w:pPr>
    </w:p>
    <w:p w:rsidR="00E546CC" w:rsidRPr="00E546CC" w:rsidRDefault="00E546CC" w:rsidP="00E546CC">
      <w:pPr>
        <w:pStyle w:val="SingleTxt"/>
        <w:spacing w:after="0" w:line="120" w:lineRule="exact"/>
        <w:rPr>
          <w:sz w:val="10"/>
        </w:rPr>
      </w:pPr>
    </w:p>
    <w:p w:rsidR="001C24EC" w:rsidRDefault="00E546CC" w:rsidP="00E546C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lastRenderedPageBreak/>
        <w:tab/>
      </w:r>
      <w:r>
        <w:tab/>
      </w:r>
      <w:r w:rsidR="001C24EC" w:rsidRPr="001C24EC">
        <w:t>Зимбабве</w:t>
      </w:r>
    </w:p>
    <w:p w:rsidR="00E546CC" w:rsidRPr="00E546CC" w:rsidRDefault="00E546CC" w:rsidP="00E546CC">
      <w:pPr>
        <w:pStyle w:val="SingleTxt"/>
        <w:spacing w:after="0" w:line="120" w:lineRule="exact"/>
        <w:rPr>
          <w:sz w:val="10"/>
        </w:rPr>
      </w:pPr>
    </w:p>
    <w:p w:rsidR="00E546CC" w:rsidRPr="00E546CC" w:rsidRDefault="00E546CC" w:rsidP="00E546CC">
      <w:pPr>
        <w:pStyle w:val="SingleTxt"/>
        <w:spacing w:after="0" w:line="120" w:lineRule="exact"/>
        <w:rPr>
          <w:sz w:val="10"/>
        </w:rPr>
      </w:pPr>
    </w:p>
    <w:p w:rsidR="001C24EC" w:rsidRDefault="00E546CC" w:rsidP="00E546C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1C24EC" w:rsidRPr="001C24EC">
        <w:t>Информация от правительства</w:t>
      </w:r>
    </w:p>
    <w:p w:rsidR="00E546CC" w:rsidRPr="00E546CC" w:rsidRDefault="00E546CC" w:rsidP="00E546CC">
      <w:pPr>
        <w:pStyle w:val="SingleTxt"/>
        <w:spacing w:after="0" w:line="120" w:lineRule="exact"/>
        <w:rPr>
          <w:sz w:val="10"/>
        </w:rPr>
      </w:pPr>
    </w:p>
    <w:p w:rsidR="001C24EC" w:rsidRDefault="00E546CC" w:rsidP="001C24EC">
      <w:pPr>
        <w:pStyle w:val="SingleTxt"/>
      </w:pPr>
      <w:r>
        <w:t>117.</w:t>
      </w:r>
      <w:r>
        <w:tab/>
      </w:r>
      <w:r w:rsidR="001C24EC" w:rsidRPr="001C24EC">
        <w:t>26 мая 2015 года правительство Зимбабве представило информацию по одному невыясненному случаю. Представленная информация была сочтена недостаточн</w:t>
      </w:r>
      <w:r>
        <w:t>ой для прояснения этого случая.</w:t>
      </w:r>
    </w:p>
    <w:p w:rsidR="00E546CC" w:rsidRPr="00E546CC" w:rsidRDefault="00E546CC" w:rsidP="00E546CC">
      <w:pPr>
        <w:pStyle w:val="SingleTxt"/>
        <w:spacing w:after="0" w:line="120" w:lineRule="exact"/>
        <w:rPr>
          <w:sz w:val="10"/>
        </w:rPr>
      </w:pPr>
    </w:p>
    <w:p w:rsidR="001C24EC" w:rsidRDefault="00E546CC" w:rsidP="00E546C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1C24EC" w:rsidRPr="001C24EC">
        <w:t>Информация из других источников</w:t>
      </w:r>
    </w:p>
    <w:p w:rsidR="00E546CC" w:rsidRPr="00E546CC" w:rsidRDefault="00E546CC" w:rsidP="00E546CC">
      <w:pPr>
        <w:pStyle w:val="SingleTxt"/>
        <w:spacing w:after="0" w:line="120" w:lineRule="exact"/>
        <w:rPr>
          <w:sz w:val="10"/>
        </w:rPr>
      </w:pPr>
    </w:p>
    <w:p w:rsidR="001C24EC" w:rsidRDefault="00E546CC" w:rsidP="001C24EC">
      <w:pPr>
        <w:pStyle w:val="SingleTxt"/>
      </w:pPr>
      <w:r>
        <w:t>118.</w:t>
      </w:r>
      <w:r>
        <w:tab/>
      </w:r>
      <w:r w:rsidR="001C24EC" w:rsidRPr="001C24EC">
        <w:t>Один из источников представил информацию по одному невыясненному случаю.</w:t>
      </w:r>
    </w:p>
    <w:p w:rsidR="00E546CC" w:rsidRPr="00E546CC" w:rsidRDefault="00E546CC" w:rsidP="00E546CC">
      <w:pPr>
        <w:pStyle w:val="SingleTxt"/>
        <w:spacing w:after="0" w:line="120" w:lineRule="exact"/>
        <w:rPr>
          <w:sz w:val="10"/>
        </w:rPr>
      </w:pPr>
    </w:p>
    <w:p w:rsidR="001C24EC" w:rsidRDefault="00E546CC" w:rsidP="00E546C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1C24EC" w:rsidRPr="001C24EC">
        <w:t>Другие органы</w:t>
      </w:r>
    </w:p>
    <w:p w:rsidR="00E546CC" w:rsidRPr="00E546CC" w:rsidRDefault="00E546CC" w:rsidP="00E546CC">
      <w:pPr>
        <w:pStyle w:val="SingleTxt"/>
        <w:spacing w:after="0" w:line="120" w:lineRule="exact"/>
        <w:rPr>
          <w:sz w:val="10"/>
        </w:rPr>
      </w:pPr>
    </w:p>
    <w:p w:rsidR="00E546CC" w:rsidRPr="00E546CC" w:rsidRDefault="00E546CC" w:rsidP="00E546CC">
      <w:pPr>
        <w:pStyle w:val="SingleTxt"/>
        <w:spacing w:after="0" w:line="120" w:lineRule="exact"/>
        <w:rPr>
          <w:sz w:val="10"/>
        </w:rPr>
      </w:pPr>
    </w:p>
    <w:p w:rsidR="001C24EC" w:rsidRDefault="00E546CC" w:rsidP="00E546C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1C24EC" w:rsidRPr="001C24EC">
        <w:t>Африканский союз</w:t>
      </w:r>
    </w:p>
    <w:p w:rsidR="00E546CC" w:rsidRPr="00E546CC" w:rsidRDefault="00E546CC" w:rsidP="00E546CC">
      <w:pPr>
        <w:pStyle w:val="SingleTxt"/>
        <w:spacing w:after="0" w:line="120" w:lineRule="exact"/>
        <w:rPr>
          <w:sz w:val="10"/>
        </w:rPr>
      </w:pPr>
    </w:p>
    <w:p w:rsidR="00E546CC" w:rsidRPr="00E546CC" w:rsidRDefault="00E546CC" w:rsidP="00E546CC">
      <w:pPr>
        <w:pStyle w:val="SingleTxt"/>
        <w:spacing w:after="0" w:line="120" w:lineRule="exact"/>
        <w:rPr>
          <w:sz w:val="10"/>
        </w:rPr>
      </w:pPr>
    </w:p>
    <w:p w:rsidR="001C24EC" w:rsidRDefault="00E546CC" w:rsidP="00E546C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1C24EC" w:rsidRPr="001C24EC">
        <w:t>Письмо с просьбой об оперативном в</w:t>
      </w:r>
      <w:r>
        <w:t>мешательстве</w:t>
      </w:r>
    </w:p>
    <w:p w:rsidR="00E546CC" w:rsidRPr="00E546CC" w:rsidRDefault="00E546CC" w:rsidP="00E546CC">
      <w:pPr>
        <w:pStyle w:val="SingleTxt"/>
        <w:spacing w:after="0" w:line="120" w:lineRule="exact"/>
        <w:rPr>
          <w:sz w:val="10"/>
        </w:rPr>
      </w:pPr>
    </w:p>
    <w:p w:rsidR="001C24EC" w:rsidRPr="001C24EC" w:rsidRDefault="00E546CC" w:rsidP="001C24EC">
      <w:pPr>
        <w:pStyle w:val="SingleTxt"/>
      </w:pPr>
      <w:r>
        <w:t>119.</w:t>
      </w:r>
      <w:r>
        <w:tab/>
      </w:r>
      <w:r w:rsidR="001C24EC" w:rsidRPr="001C24EC">
        <w:t>2 сентября 2015 года Рабочая группа совместно с двумя другими механизмами специальных процедур направила письмо с просьбой об оперативном вмешательстве в связи с предполагаемыми казнями без надлежащего судебного разбирательства и пытками, совершенными военнослужащими Международной миссии по поддержке в Центральноафриканской Республике в отношении членов от</w:t>
      </w:r>
      <w:r>
        <w:t>рядов «Антибалака»</w:t>
      </w:r>
      <w:r w:rsidR="001C24EC" w:rsidRPr="001C24EC">
        <w:t xml:space="preserve"> в декабре 2013 года и в марте 2014 года (см. пункт 21).</w:t>
      </w:r>
    </w:p>
    <w:p w:rsidR="001C24EC" w:rsidRPr="00E546CC" w:rsidRDefault="00E546CC" w:rsidP="00E546CC">
      <w:pPr>
        <w:pStyle w:val="SingleTxt"/>
        <w:spacing w:after="0" w:line="240" w:lineRule="auto"/>
      </w:pPr>
      <w:r>
        <w:rPr>
          <w:noProof/>
          <w:w w:val="100"/>
          <w:lang w:val="en-GB" w:eastAsia="en-GB"/>
        </w:rPr>
        <mc:AlternateContent>
          <mc:Choice Requires="wps">
            <w:drawing>
              <wp:anchor distT="0" distB="0" distL="114300" distR="114300" simplePos="0" relativeHeight="251659264" behindDoc="0" locked="0" layoutInCell="1" allowOverlap="1">
                <wp:simplePos x="0" y="0"/>
                <wp:positionH relativeFrom="column">
                  <wp:posOffset>2669540</wp:posOffset>
                </wp:positionH>
                <wp:positionV relativeFrom="paragraph">
                  <wp:posOffset>381000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30pt" to="282.2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" strokecolor="#010000" strokeweight=".25pt"/>
            </w:pict>
          </mc:Fallback>
        </mc:AlternateContent>
      </w:r>
    </w:p>
    <w:sectPr w:rsidR="001C24EC" w:rsidRPr="00E546CC" w:rsidSect="0064529E">
      <w:endnotePr>
        <w:numFmt w:val="decimal"/>
      </w:endnotePr>
      <w:type w:val="continuous"/>
      <w:pgSz w:w="11909" w:h="16834"/>
      <w:pgMar w:top="1742" w:right="936" w:bottom="1898" w:left="936" w:header="576" w:footer="1030" w:gutter="0"/>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5FFD" w:rsidRDefault="00C65FFD" w:rsidP="008A1A7A">
      <w:pPr>
        <w:spacing w:line="240" w:lineRule="auto"/>
      </w:pPr>
      <w:r>
        <w:separator/>
      </w:r>
    </w:p>
  </w:endnote>
  <w:endnote w:type="continuationSeparator" w:id="0">
    <w:p w:rsidR="00C65FFD" w:rsidRDefault="00C65FFD" w:rsidP="008A1A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arcode 3 of 9 by request">
    <w:altName w:val="Tw Cen MT Condensed Extra Bold"/>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Look w:val="0000" w:firstRow="0" w:lastRow="0" w:firstColumn="0" w:lastColumn="0" w:noHBand="0" w:noVBand="0"/>
    </w:tblPr>
    <w:tblGrid>
      <w:gridCol w:w="5126"/>
      <w:gridCol w:w="5127"/>
    </w:tblGrid>
    <w:tr w:rsidR="00C65FFD" w:rsidTr="0064529E">
      <w:trPr>
        <w:jc w:val="center"/>
      </w:trPr>
      <w:tc>
        <w:tcPr>
          <w:tcW w:w="5126" w:type="dxa"/>
          <w:shd w:val="clear" w:color="auto" w:fill="auto"/>
          <w:vAlign w:val="bottom"/>
        </w:tcPr>
        <w:p w:rsidR="00C65FFD" w:rsidRPr="0064529E" w:rsidRDefault="00C65FFD" w:rsidP="0064529E">
          <w:pPr>
            <w:pStyle w:val="Footer"/>
            <w:rPr>
              <w:color w:val="000000"/>
            </w:rPr>
          </w:pPr>
          <w:r>
            <w:fldChar w:fldCharType="begin"/>
          </w:r>
          <w:r>
            <w:instrText xml:space="preserve"> PAGE  \* Arabic  \* MERGEFORMAT </w:instrText>
          </w:r>
          <w:r>
            <w:fldChar w:fldCharType="separate"/>
          </w:r>
          <w:r w:rsidR="003D45B3">
            <w:rPr>
              <w:noProof/>
            </w:rPr>
            <w:t>26</w:t>
          </w:r>
          <w:r>
            <w:fldChar w:fldCharType="end"/>
          </w:r>
          <w:r>
            <w:t>/</w:t>
          </w:r>
          <w:r w:rsidR="003D45B3">
            <w:fldChar w:fldCharType="begin"/>
          </w:r>
          <w:r w:rsidR="003D45B3">
            <w:instrText xml:space="preserve"> NUMPAGES  \* Arabic  \* MERGEFORMAT </w:instrText>
          </w:r>
          <w:r w:rsidR="003D45B3">
            <w:fldChar w:fldCharType="separate"/>
          </w:r>
          <w:r w:rsidR="003D45B3">
            <w:rPr>
              <w:noProof/>
            </w:rPr>
            <w:t>26</w:t>
          </w:r>
          <w:r w:rsidR="003D45B3">
            <w:rPr>
              <w:noProof/>
            </w:rPr>
            <w:fldChar w:fldCharType="end"/>
          </w:r>
        </w:p>
      </w:tc>
      <w:tc>
        <w:tcPr>
          <w:tcW w:w="5127" w:type="dxa"/>
          <w:shd w:val="clear" w:color="auto" w:fill="auto"/>
          <w:vAlign w:val="bottom"/>
        </w:tcPr>
        <w:p w:rsidR="00C65FFD" w:rsidRPr="0064529E" w:rsidRDefault="00C65FFD" w:rsidP="0064529E">
          <w:pPr>
            <w:pStyle w:val="Footer"/>
            <w:jc w:val="right"/>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2B6CE0">
            <w:rPr>
              <w:b w:val="0"/>
              <w:color w:val="000000"/>
              <w:sz w:val="14"/>
            </w:rPr>
            <w:t>GE.15-21117</w:t>
          </w:r>
          <w:r>
            <w:rPr>
              <w:b w:val="0"/>
              <w:color w:val="000000"/>
              <w:sz w:val="14"/>
            </w:rPr>
            <w:fldChar w:fldCharType="end"/>
          </w:r>
        </w:p>
      </w:tc>
    </w:tr>
  </w:tbl>
  <w:p w:rsidR="00C65FFD" w:rsidRPr="0064529E" w:rsidRDefault="00C65FFD" w:rsidP="0064529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Look w:val="0000" w:firstRow="0" w:lastRow="0" w:firstColumn="0" w:lastColumn="0" w:noHBand="0" w:noVBand="0"/>
    </w:tblPr>
    <w:tblGrid>
      <w:gridCol w:w="5126"/>
      <w:gridCol w:w="5127"/>
    </w:tblGrid>
    <w:tr w:rsidR="00C65FFD" w:rsidTr="0064529E">
      <w:trPr>
        <w:jc w:val="center"/>
      </w:trPr>
      <w:tc>
        <w:tcPr>
          <w:tcW w:w="5126" w:type="dxa"/>
          <w:shd w:val="clear" w:color="auto" w:fill="auto"/>
          <w:vAlign w:val="bottom"/>
        </w:tcPr>
        <w:p w:rsidR="00C65FFD" w:rsidRPr="0064529E" w:rsidRDefault="00C65FFD" w:rsidP="0064529E">
          <w:pPr>
            <w:pStyle w:val="Footer"/>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2B6CE0">
            <w:rPr>
              <w:b w:val="0"/>
              <w:color w:val="000000"/>
              <w:sz w:val="14"/>
            </w:rPr>
            <w:t>GE.15-21117</w:t>
          </w:r>
          <w:r>
            <w:rPr>
              <w:b w:val="0"/>
              <w:color w:val="000000"/>
              <w:sz w:val="14"/>
            </w:rPr>
            <w:fldChar w:fldCharType="end"/>
          </w:r>
        </w:p>
      </w:tc>
      <w:tc>
        <w:tcPr>
          <w:tcW w:w="5127" w:type="dxa"/>
          <w:shd w:val="clear" w:color="auto" w:fill="auto"/>
          <w:vAlign w:val="bottom"/>
        </w:tcPr>
        <w:p w:rsidR="00C65FFD" w:rsidRPr="0064529E" w:rsidRDefault="00C65FFD" w:rsidP="0064529E">
          <w:pPr>
            <w:pStyle w:val="Footer"/>
            <w:jc w:val="right"/>
          </w:pPr>
          <w:r>
            <w:fldChar w:fldCharType="begin"/>
          </w:r>
          <w:r>
            <w:instrText xml:space="preserve"> PAGE  \* Arabic  \* MERGEFORMAT </w:instrText>
          </w:r>
          <w:r>
            <w:fldChar w:fldCharType="separate"/>
          </w:r>
          <w:r w:rsidR="003D45B3">
            <w:rPr>
              <w:noProof/>
            </w:rPr>
            <w:t>27</w:t>
          </w:r>
          <w:r>
            <w:fldChar w:fldCharType="end"/>
          </w:r>
          <w:r>
            <w:t>/</w:t>
          </w:r>
          <w:r w:rsidR="003D45B3">
            <w:fldChar w:fldCharType="begin"/>
          </w:r>
          <w:r w:rsidR="003D45B3">
            <w:instrText xml:space="preserve"> NUMPAGES  \* Arabic  \* MERGEFORMAT </w:instrText>
          </w:r>
          <w:r w:rsidR="003D45B3">
            <w:fldChar w:fldCharType="separate"/>
          </w:r>
          <w:r w:rsidR="003D45B3">
            <w:rPr>
              <w:noProof/>
            </w:rPr>
            <w:t>27</w:t>
          </w:r>
          <w:r w:rsidR="003D45B3">
            <w:rPr>
              <w:noProof/>
            </w:rPr>
            <w:fldChar w:fldCharType="end"/>
          </w:r>
        </w:p>
      </w:tc>
    </w:tr>
  </w:tbl>
  <w:p w:rsidR="00C65FFD" w:rsidRPr="0064529E" w:rsidRDefault="00C65FFD" w:rsidP="0064529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873"/>
      <w:gridCol w:w="5127"/>
    </w:tblGrid>
    <w:tr w:rsidR="00C65FFD" w:rsidTr="0064529E">
      <w:tc>
        <w:tcPr>
          <w:tcW w:w="3873" w:type="dxa"/>
        </w:tcPr>
        <w:p w:rsidR="00C65FFD" w:rsidRDefault="00C65FFD" w:rsidP="0064529E">
          <w:pPr>
            <w:pStyle w:val="ReleaseDate"/>
            <w:rPr>
              <w:color w:val="010000"/>
            </w:rPr>
          </w:pPr>
          <w:r>
            <w:rPr>
              <w:noProof/>
              <w:lang w:val="en-GB" w:eastAsia="en-GB"/>
            </w:rPr>
            <w:drawing>
              <wp:anchor distT="0" distB="0" distL="114300" distR="114300" simplePos="0" relativeHeight="251658240" behindDoc="0" locked="0" layoutInCell="1" allowOverlap="1" wp14:anchorId="44D0791A" wp14:editId="0CC2B27B">
                <wp:simplePos x="0" y="0"/>
                <wp:positionH relativeFrom="column">
                  <wp:posOffset>5659755</wp:posOffset>
                </wp:positionH>
                <wp:positionV relativeFrom="paragraph">
                  <wp:posOffset>-347345</wp:posOffset>
                </wp:positionV>
                <wp:extent cx="694690" cy="694690"/>
                <wp:effectExtent l="0" t="0" r="0" b="0"/>
                <wp:wrapNone/>
                <wp:docPr id="3" name="Picture 3" descr="http://undocs.org/m2/QRCode2.ashx?DS=A/HRC/WGEID/107/1&amp;Size =1&amp;Lang = 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A/HRC/WGEID/107/1&amp;Size =1&amp;Lang = 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noFill/>
                        <a:ln>
                          <a:noFill/>
                        </a:ln>
                      </pic:spPr>
                    </pic:pic>
                  </a:graphicData>
                </a:graphic>
                <wp14:sizeRelH relativeFrom="margin">
                  <wp14:pctWidth>0</wp14:pctWidth>
                </wp14:sizeRelH>
                <wp14:sizeRelV relativeFrom="margin">
                  <wp14:pctHeight>0</wp14:pctHeight>
                </wp14:sizeRelV>
              </wp:anchor>
            </w:drawing>
          </w:r>
          <w:r>
            <w:t>GE.15-21117 (R)</w:t>
          </w:r>
          <w:r>
            <w:rPr>
              <w:color w:val="010000"/>
            </w:rPr>
            <w:t xml:space="preserve">    200116    210116</w:t>
          </w:r>
        </w:p>
        <w:p w:rsidR="00C65FFD" w:rsidRPr="0064529E" w:rsidRDefault="00C65FFD" w:rsidP="0064529E">
          <w:pPr>
            <w:spacing w:before="80" w:line="210" w:lineRule="exact"/>
            <w:rPr>
              <w:rFonts w:ascii="Barcode 3 of 9 by request" w:hAnsi="Barcode 3 of 9 by request"/>
              <w:w w:val="100"/>
              <w:sz w:val="24"/>
            </w:rPr>
          </w:pPr>
          <w:r>
            <w:rPr>
              <w:rFonts w:ascii="Barcode 3 of 9 by request" w:hAnsi="Barcode 3 of 9 by request"/>
              <w:w w:val="100"/>
              <w:sz w:val="24"/>
            </w:rPr>
            <w:t>*1521117*</w:t>
          </w:r>
        </w:p>
      </w:tc>
      <w:tc>
        <w:tcPr>
          <w:tcW w:w="5127" w:type="dxa"/>
        </w:tcPr>
        <w:p w:rsidR="00C65FFD" w:rsidRDefault="00C65FFD" w:rsidP="0064529E">
          <w:pPr>
            <w:pStyle w:val="Footer"/>
            <w:spacing w:line="240" w:lineRule="atLeast"/>
            <w:jc w:val="right"/>
            <w:rPr>
              <w:b w:val="0"/>
              <w:sz w:val="20"/>
            </w:rPr>
          </w:pPr>
          <w:r>
            <w:rPr>
              <w:b w:val="0"/>
              <w:noProof/>
              <w:sz w:val="20"/>
              <w:lang w:val="en-GB" w:eastAsia="en-GB"/>
            </w:rPr>
            <w:drawing>
              <wp:inline distT="0" distB="0" distL="0" distR="0" wp14:anchorId="2445CD49" wp14:editId="24E130A1">
                <wp:extent cx="2703582" cy="231648"/>
                <wp:effectExtent l="0" t="0" r="1905"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2703582" cy="231648"/>
                        </a:xfrm>
                        <a:prstGeom prst="rect">
                          <a:avLst/>
                        </a:prstGeom>
                      </pic:spPr>
                    </pic:pic>
                  </a:graphicData>
                </a:graphic>
              </wp:inline>
            </w:drawing>
          </w:r>
        </w:p>
      </w:tc>
    </w:tr>
  </w:tbl>
  <w:p w:rsidR="00C65FFD" w:rsidRPr="0064529E" w:rsidRDefault="00C65FFD" w:rsidP="0064529E">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5FFD" w:rsidRDefault="00C65FFD" w:rsidP="008A1A7A">
      <w:pPr>
        <w:spacing w:line="240" w:lineRule="auto"/>
      </w:pPr>
      <w:r>
        <w:separator/>
      </w:r>
    </w:p>
  </w:footnote>
  <w:footnote w:type="continuationSeparator" w:id="0">
    <w:p w:rsidR="00C65FFD" w:rsidRDefault="00C65FFD" w:rsidP="008A1A7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127"/>
    </w:tblGrid>
    <w:tr w:rsidR="00C65FFD" w:rsidTr="0064529E">
      <w:trPr>
        <w:trHeight w:hRule="exact" w:val="864"/>
        <w:jc w:val="center"/>
      </w:trPr>
      <w:tc>
        <w:tcPr>
          <w:tcW w:w="4882" w:type="dxa"/>
          <w:shd w:val="clear" w:color="auto" w:fill="auto"/>
          <w:vAlign w:val="bottom"/>
        </w:tcPr>
        <w:p w:rsidR="00C65FFD" w:rsidRPr="0064529E" w:rsidRDefault="00C65FFD" w:rsidP="0064529E">
          <w:pPr>
            <w:pStyle w:val="Header"/>
            <w:spacing w:after="80"/>
            <w:rPr>
              <w:b/>
            </w:rPr>
          </w:pPr>
          <w:r>
            <w:rPr>
              <w:b/>
            </w:rPr>
            <w:fldChar w:fldCharType="begin"/>
          </w:r>
          <w:r>
            <w:rPr>
              <w:b/>
            </w:rPr>
            <w:instrText xml:space="preserve"> DOCVARIABLE "sss1" \* MERGEFORMAT </w:instrText>
          </w:r>
          <w:r>
            <w:rPr>
              <w:b/>
            </w:rPr>
            <w:fldChar w:fldCharType="separate"/>
          </w:r>
          <w:r w:rsidR="002B6CE0">
            <w:rPr>
              <w:b/>
            </w:rPr>
            <w:t>A/HRC/WGEID/107/1</w:t>
          </w:r>
          <w:r>
            <w:rPr>
              <w:b/>
            </w:rPr>
            <w:fldChar w:fldCharType="end"/>
          </w:r>
        </w:p>
      </w:tc>
      <w:tc>
        <w:tcPr>
          <w:tcW w:w="5127" w:type="dxa"/>
          <w:shd w:val="clear" w:color="auto" w:fill="auto"/>
          <w:vAlign w:val="bottom"/>
        </w:tcPr>
        <w:p w:rsidR="00C65FFD" w:rsidRDefault="00C65FFD" w:rsidP="0064529E">
          <w:pPr>
            <w:pStyle w:val="Header"/>
          </w:pPr>
        </w:p>
      </w:tc>
    </w:tr>
  </w:tbl>
  <w:p w:rsidR="00C65FFD" w:rsidRPr="0064529E" w:rsidRDefault="00C65FFD" w:rsidP="0064529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127"/>
    </w:tblGrid>
    <w:tr w:rsidR="00C65FFD" w:rsidTr="0064529E">
      <w:trPr>
        <w:trHeight w:hRule="exact" w:val="864"/>
        <w:jc w:val="center"/>
      </w:trPr>
      <w:tc>
        <w:tcPr>
          <w:tcW w:w="4882" w:type="dxa"/>
          <w:shd w:val="clear" w:color="auto" w:fill="auto"/>
          <w:vAlign w:val="bottom"/>
        </w:tcPr>
        <w:p w:rsidR="00C65FFD" w:rsidRDefault="00C65FFD" w:rsidP="0064529E">
          <w:pPr>
            <w:pStyle w:val="Header"/>
          </w:pPr>
        </w:p>
      </w:tc>
      <w:tc>
        <w:tcPr>
          <w:tcW w:w="5127" w:type="dxa"/>
          <w:shd w:val="clear" w:color="auto" w:fill="auto"/>
          <w:vAlign w:val="bottom"/>
        </w:tcPr>
        <w:p w:rsidR="00C65FFD" w:rsidRPr="0064529E" w:rsidRDefault="00C65FFD" w:rsidP="0064529E">
          <w:pPr>
            <w:pStyle w:val="Header"/>
            <w:spacing w:after="80"/>
            <w:jc w:val="right"/>
            <w:rPr>
              <w:b/>
            </w:rPr>
          </w:pPr>
          <w:r>
            <w:rPr>
              <w:b/>
            </w:rPr>
            <w:fldChar w:fldCharType="begin"/>
          </w:r>
          <w:r>
            <w:rPr>
              <w:b/>
            </w:rPr>
            <w:instrText xml:space="preserve"> DOCVARIABLE "sss1" \* MERGEFORMAT </w:instrText>
          </w:r>
          <w:r>
            <w:rPr>
              <w:b/>
            </w:rPr>
            <w:fldChar w:fldCharType="separate"/>
          </w:r>
          <w:r w:rsidR="002B6CE0">
            <w:rPr>
              <w:b/>
            </w:rPr>
            <w:t>A/HRC/WGEID/107/1</w:t>
          </w:r>
          <w:r>
            <w:rPr>
              <w:b/>
            </w:rPr>
            <w:fldChar w:fldCharType="end"/>
          </w:r>
        </w:p>
      </w:tc>
    </w:tr>
  </w:tbl>
  <w:p w:rsidR="00C65FFD" w:rsidRPr="0064529E" w:rsidRDefault="00C65FFD" w:rsidP="0064529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23" w:type="dxa"/>
      <w:tblLayout w:type="fixed"/>
      <w:tblCellMar>
        <w:left w:w="0" w:type="dxa"/>
        <w:right w:w="0" w:type="dxa"/>
      </w:tblCellMar>
      <w:tblLook w:val="0000" w:firstRow="0" w:lastRow="0" w:firstColumn="0" w:lastColumn="0" w:noHBand="0" w:noVBand="0"/>
    </w:tblPr>
    <w:tblGrid>
      <w:gridCol w:w="1267"/>
      <w:gridCol w:w="3154"/>
      <w:gridCol w:w="245"/>
      <w:gridCol w:w="1828"/>
      <w:gridCol w:w="245"/>
      <w:gridCol w:w="3284"/>
    </w:tblGrid>
    <w:tr w:rsidR="00C65FFD" w:rsidTr="0064529E">
      <w:trPr>
        <w:trHeight w:hRule="exact" w:val="864"/>
      </w:trPr>
      <w:tc>
        <w:tcPr>
          <w:tcW w:w="4421" w:type="dxa"/>
          <w:gridSpan w:val="2"/>
          <w:tcBorders>
            <w:bottom w:val="single" w:sz="4" w:space="0" w:color="auto"/>
          </w:tcBorders>
          <w:shd w:val="clear" w:color="auto" w:fill="auto"/>
          <w:vAlign w:val="bottom"/>
        </w:tcPr>
        <w:p w:rsidR="00C65FFD" w:rsidRPr="0064529E" w:rsidRDefault="00C65FFD" w:rsidP="0064529E">
          <w:pPr>
            <w:pStyle w:val="HCh"/>
            <w:spacing w:after="80"/>
            <w:rPr>
              <w:b w:val="0"/>
              <w:spacing w:val="2"/>
              <w:w w:val="96"/>
            </w:rPr>
          </w:pPr>
          <w:r>
            <w:rPr>
              <w:b w:val="0"/>
              <w:spacing w:val="2"/>
              <w:w w:val="96"/>
            </w:rPr>
            <w:t>Организация Объединенных Наций</w:t>
          </w:r>
        </w:p>
      </w:tc>
      <w:tc>
        <w:tcPr>
          <w:tcW w:w="245" w:type="dxa"/>
          <w:tcBorders>
            <w:bottom w:val="single" w:sz="4" w:space="0" w:color="auto"/>
          </w:tcBorders>
          <w:shd w:val="clear" w:color="auto" w:fill="auto"/>
          <w:vAlign w:val="bottom"/>
        </w:tcPr>
        <w:p w:rsidR="00C65FFD" w:rsidRDefault="00C65FFD" w:rsidP="0064529E">
          <w:pPr>
            <w:pStyle w:val="Header"/>
            <w:spacing w:after="120"/>
          </w:pPr>
        </w:p>
      </w:tc>
      <w:tc>
        <w:tcPr>
          <w:tcW w:w="5357" w:type="dxa"/>
          <w:gridSpan w:val="3"/>
          <w:tcBorders>
            <w:bottom w:val="single" w:sz="4" w:space="0" w:color="auto"/>
          </w:tcBorders>
          <w:shd w:val="clear" w:color="auto" w:fill="auto"/>
          <w:vAlign w:val="bottom"/>
        </w:tcPr>
        <w:p w:rsidR="00C65FFD" w:rsidRPr="0064529E" w:rsidRDefault="00C65FFD" w:rsidP="0064529E">
          <w:pPr>
            <w:pStyle w:val="Header"/>
            <w:spacing w:after="20"/>
            <w:jc w:val="right"/>
            <w:rPr>
              <w:sz w:val="20"/>
            </w:rPr>
          </w:pPr>
          <w:r>
            <w:rPr>
              <w:sz w:val="40"/>
            </w:rPr>
            <w:t>A</w:t>
          </w:r>
          <w:r>
            <w:rPr>
              <w:sz w:val="20"/>
            </w:rPr>
            <w:t>/HRC/WGEID/107/1</w:t>
          </w:r>
        </w:p>
      </w:tc>
    </w:tr>
    <w:tr w:rsidR="00C65FFD" w:rsidRPr="00C65FFD" w:rsidTr="0064529E">
      <w:trPr>
        <w:trHeight w:hRule="exact" w:val="2880"/>
      </w:trPr>
      <w:tc>
        <w:tcPr>
          <w:tcW w:w="1267" w:type="dxa"/>
          <w:tcBorders>
            <w:top w:val="single" w:sz="4" w:space="0" w:color="auto"/>
            <w:bottom w:val="single" w:sz="12" w:space="0" w:color="auto"/>
          </w:tcBorders>
          <w:shd w:val="clear" w:color="auto" w:fill="auto"/>
        </w:tcPr>
        <w:p w:rsidR="00C65FFD" w:rsidRPr="0064529E" w:rsidRDefault="00C65FFD" w:rsidP="0064529E">
          <w:pPr>
            <w:pStyle w:val="Header"/>
            <w:spacing w:before="120"/>
            <w:jc w:val="center"/>
          </w:pPr>
          <w:r>
            <w:t xml:space="preserve"> </w:t>
          </w:r>
          <w:r>
            <w:rPr>
              <w:noProof/>
              <w:lang w:val="en-GB" w:eastAsia="en-GB"/>
            </w:rPr>
            <w:drawing>
              <wp:inline distT="0" distB="0" distL="0" distR="0" wp14:anchorId="024ADE21" wp14:editId="0D3852E3">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C65FFD" w:rsidRPr="0064529E" w:rsidRDefault="00C65FFD" w:rsidP="0064529E">
          <w:pPr>
            <w:pStyle w:val="XLarge"/>
            <w:spacing w:before="109"/>
          </w:pPr>
          <w:r>
            <w:t>Генеральная Ассамблея</w:t>
          </w:r>
        </w:p>
      </w:tc>
      <w:tc>
        <w:tcPr>
          <w:tcW w:w="245" w:type="dxa"/>
          <w:tcBorders>
            <w:top w:val="single" w:sz="4" w:space="0" w:color="auto"/>
            <w:bottom w:val="single" w:sz="12" w:space="0" w:color="auto"/>
          </w:tcBorders>
          <w:shd w:val="clear" w:color="auto" w:fill="auto"/>
        </w:tcPr>
        <w:p w:rsidR="00C65FFD" w:rsidRPr="0064529E" w:rsidRDefault="00C65FFD" w:rsidP="0064529E">
          <w:pPr>
            <w:pStyle w:val="Header"/>
            <w:spacing w:before="109"/>
          </w:pPr>
        </w:p>
      </w:tc>
      <w:tc>
        <w:tcPr>
          <w:tcW w:w="3280" w:type="dxa"/>
          <w:tcBorders>
            <w:top w:val="single" w:sz="4" w:space="0" w:color="auto"/>
            <w:bottom w:val="single" w:sz="12" w:space="0" w:color="auto"/>
          </w:tcBorders>
          <w:shd w:val="clear" w:color="auto" w:fill="auto"/>
        </w:tcPr>
        <w:p w:rsidR="00C65FFD" w:rsidRPr="008E6D2F" w:rsidRDefault="00C65FFD" w:rsidP="0064529E">
          <w:pPr>
            <w:pStyle w:val="Distribution"/>
            <w:rPr>
              <w:color w:val="000000"/>
              <w:lang w:val="en-US"/>
            </w:rPr>
          </w:pPr>
          <w:r w:rsidRPr="008E6D2F">
            <w:rPr>
              <w:color w:val="000000"/>
              <w:lang w:val="en-US"/>
            </w:rPr>
            <w:t>Distr.: General</w:t>
          </w:r>
        </w:p>
        <w:p w:rsidR="00C65FFD" w:rsidRPr="008E6D2F" w:rsidRDefault="00C65FFD" w:rsidP="0064529E">
          <w:pPr>
            <w:pStyle w:val="Publication"/>
            <w:rPr>
              <w:color w:val="000000"/>
              <w:lang w:val="en-US"/>
            </w:rPr>
          </w:pPr>
          <w:r w:rsidRPr="008E6D2F">
            <w:rPr>
              <w:color w:val="000000"/>
              <w:lang w:val="en-US"/>
            </w:rPr>
            <w:t>1 December 2015</w:t>
          </w:r>
        </w:p>
        <w:p w:rsidR="00C65FFD" w:rsidRPr="008E6D2F" w:rsidRDefault="00C65FFD" w:rsidP="0064529E">
          <w:pPr>
            <w:rPr>
              <w:color w:val="000000"/>
              <w:lang w:val="en-US"/>
            </w:rPr>
          </w:pPr>
          <w:r w:rsidRPr="008E6D2F">
            <w:rPr>
              <w:color w:val="000000"/>
              <w:lang w:val="en-US"/>
            </w:rPr>
            <w:t>Russian</w:t>
          </w:r>
        </w:p>
        <w:p w:rsidR="00C65FFD" w:rsidRPr="008E6D2F" w:rsidRDefault="00C65FFD" w:rsidP="0064529E">
          <w:pPr>
            <w:pStyle w:val="Original"/>
            <w:rPr>
              <w:color w:val="000000"/>
              <w:lang w:val="en-US"/>
            </w:rPr>
          </w:pPr>
          <w:r w:rsidRPr="008E6D2F">
            <w:rPr>
              <w:color w:val="000000"/>
              <w:lang w:val="en-US"/>
            </w:rPr>
            <w:t>Original: English</w:t>
          </w:r>
        </w:p>
        <w:p w:rsidR="00C65FFD" w:rsidRPr="008E6D2F" w:rsidRDefault="00C65FFD" w:rsidP="0064529E">
          <w:pPr>
            <w:rPr>
              <w:lang w:val="en-US"/>
            </w:rPr>
          </w:pPr>
        </w:p>
      </w:tc>
    </w:tr>
  </w:tbl>
  <w:p w:rsidR="00C65FFD" w:rsidRPr="008E6D2F" w:rsidRDefault="00C65FFD" w:rsidP="0064529E">
    <w:pPr>
      <w:pStyle w:val="Header"/>
      <w:spacing w:line="20" w:lineRule="exact"/>
      <w:rPr>
        <w:sz w:val="2"/>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E0274C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D1A045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7822B9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686A6CC"/>
    <w:lvl w:ilvl="0">
      <w:start w:val="1"/>
      <w:numFmt w:val="decimal"/>
      <w:pStyle w:val="ListNumber2"/>
      <w:lvlText w:val="%1."/>
      <w:lvlJc w:val="left"/>
      <w:pPr>
        <w:tabs>
          <w:tab w:val="num" w:pos="720"/>
        </w:tabs>
        <w:ind w:left="720" w:hanging="360"/>
      </w:pPr>
    </w:lvl>
  </w:abstractNum>
  <w:abstractNum w:abstractNumId="4">
    <w:nsid w:val="FFFFFF88"/>
    <w:multiLevelType w:val="singleLevel"/>
    <w:tmpl w:val="9B06E02E"/>
    <w:lvl w:ilvl="0">
      <w:start w:val="1"/>
      <w:numFmt w:val="decimal"/>
      <w:pStyle w:val="ListNumber"/>
      <w:lvlText w:val="%1."/>
      <w:lvlJc w:val="left"/>
      <w:pPr>
        <w:tabs>
          <w:tab w:val="num" w:pos="360"/>
        </w:tabs>
        <w:ind w:left="360" w:hanging="360"/>
      </w:pPr>
    </w:lvl>
  </w:abstractNum>
  <w:abstractNum w:abstractNumId="5">
    <w:nsid w:val="010C49F8"/>
    <w:multiLevelType w:val="hybridMultilevel"/>
    <w:tmpl w:val="0B425D12"/>
    <w:lvl w:ilvl="0" w:tplc="07661FEC">
      <w:start w:val="1"/>
      <w:numFmt w:val="decimal"/>
      <w:lvlText w:val="%1."/>
      <w:lvlJc w:val="left"/>
      <w:pPr>
        <w:tabs>
          <w:tab w:val="num" w:pos="710"/>
        </w:tabs>
        <w:ind w:left="1844" w:firstLine="0"/>
      </w:pPr>
      <w:rPr>
        <w:rFonts w:ascii="Times New Roman" w:hAnsi="Times New Roman" w:hint="default"/>
        <w:b w:val="0"/>
        <w:i w:val="0"/>
        <w:color w:val="auto"/>
        <w:sz w:val="20"/>
      </w:rPr>
    </w:lvl>
    <w:lvl w:ilvl="1" w:tplc="04090019">
      <w:start w:val="1"/>
      <w:numFmt w:val="lowerLetter"/>
      <w:lvlText w:val="%2."/>
      <w:lvlJc w:val="left"/>
      <w:pPr>
        <w:tabs>
          <w:tab w:val="num" w:pos="1015"/>
        </w:tabs>
        <w:ind w:left="1015" w:hanging="360"/>
      </w:pPr>
    </w:lvl>
    <w:lvl w:ilvl="2" w:tplc="DA06D5D2">
      <w:start w:val="1"/>
      <w:numFmt w:val="lowerLetter"/>
      <w:lvlText w:val="(%3)"/>
      <w:lvlJc w:val="left"/>
      <w:pPr>
        <w:ind w:left="1930" w:hanging="375"/>
      </w:pPr>
      <w:rPr>
        <w:rFonts w:hint="default"/>
      </w:rPr>
    </w:lvl>
    <w:lvl w:ilvl="3" w:tplc="0409000F">
      <w:start w:val="1"/>
      <w:numFmt w:val="decimal"/>
      <w:lvlText w:val="%4."/>
      <w:lvlJc w:val="left"/>
      <w:pPr>
        <w:tabs>
          <w:tab w:val="num" w:pos="2455"/>
        </w:tabs>
        <w:ind w:left="2455" w:hanging="360"/>
      </w:pPr>
    </w:lvl>
    <w:lvl w:ilvl="4" w:tplc="04090019" w:tentative="1">
      <w:start w:val="1"/>
      <w:numFmt w:val="lowerLetter"/>
      <w:lvlText w:val="%5."/>
      <w:lvlJc w:val="left"/>
      <w:pPr>
        <w:tabs>
          <w:tab w:val="num" w:pos="3175"/>
        </w:tabs>
        <w:ind w:left="3175" w:hanging="360"/>
      </w:pPr>
    </w:lvl>
    <w:lvl w:ilvl="5" w:tplc="0409001B" w:tentative="1">
      <w:start w:val="1"/>
      <w:numFmt w:val="lowerRoman"/>
      <w:lvlText w:val="%6."/>
      <w:lvlJc w:val="right"/>
      <w:pPr>
        <w:tabs>
          <w:tab w:val="num" w:pos="3895"/>
        </w:tabs>
        <w:ind w:left="3895" w:hanging="180"/>
      </w:pPr>
    </w:lvl>
    <w:lvl w:ilvl="6" w:tplc="0409000F" w:tentative="1">
      <w:start w:val="1"/>
      <w:numFmt w:val="decimal"/>
      <w:lvlText w:val="%7."/>
      <w:lvlJc w:val="left"/>
      <w:pPr>
        <w:tabs>
          <w:tab w:val="num" w:pos="4615"/>
        </w:tabs>
        <w:ind w:left="4615" w:hanging="360"/>
      </w:pPr>
    </w:lvl>
    <w:lvl w:ilvl="7" w:tplc="04090019" w:tentative="1">
      <w:start w:val="1"/>
      <w:numFmt w:val="lowerLetter"/>
      <w:lvlText w:val="%8."/>
      <w:lvlJc w:val="left"/>
      <w:pPr>
        <w:tabs>
          <w:tab w:val="num" w:pos="5335"/>
        </w:tabs>
        <w:ind w:left="5335" w:hanging="360"/>
      </w:pPr>
    </w:lvl>
    <w:lvl w:ilvl="8" w:tplc="0409001B" w:tentative="1">
      <w:start w:val="1"/>
      <w:numFmt w:val="lowerRoman"/>
      <w:lvlText w:val="%9."/>
      <w:lvlJc w:val="right"/>
      <w:pPr>
        <w:tabs>
          <w:tab w:val="num" w:pos="6055"/>
        </w:tabs>
        <w:ind w:left="6055" w:hanging="180"/>
      </w:pPr>
    </w:lvl>
  </w:abstractNum>
  <w:abstractNum w:abstractNumId="6">
    <w:nsid w:val="01457544"/>
    <w:multiLevelType w:val="hybridMultilevel"/>
    <w:tmpl w:val="0B5C1ED0"/>
    <w:lvl w:ilvl="0" w:tplc="98D6CF66">
      <w:start w:val="1"/>
      <w:numFmt w:val="decimal"/>
      <w:lvlText w:val="%1.  "/>
      <w:lvlJc w:val="left"/>
      <w:pPr>
        <w:ind w:left="1494"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0AA332A2"/>
    <w:multiLevelType w:val="hybridMultilevel"/>
    <w:tmpl w:val="BE82049E"/>
    <w:lvl w:ilvl="0" w:tplc="981625E8">
      <w:start w:val="1"/>
      <w:numFmt w:val="bullet"/>
      <w:pStyle w:val="Bullet1"/>
      <w:lvlText w:val=""/>
      <w:lvlJc w:val="left"/>
      <w:pPr>
        <w:ind w:left="1976" w:hanging="360"/>
      </w:pPr>
      <w:rPr>
        <w:rFonts w:ascii="Symbol" w:hAnsi="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EB5758C"/>
    <w:multiLevelType w:val="hybridMultilevel"/>
    <w:tmpl w:val="FC5C068C"/>
    <w:lvl w:ilvl="0" w:tplc="08090017">
      <w:start w:val="1"/>
      <w:numFmt w:val="lowerLetter"/>
      <w:lvlText w:val="%1)"/>
      <w:lvlJc w:val="left"/>
      <w:pPr>
        <w:ind w:left="720" w:hanging="360"/>
      </w:pPr>
    </w:lvl>
    <w:lvl w:ilvl="1" w:tplc="684C9D82">
      <w:start w:val="4"/>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156AC472">
      <w:start w:val="1"/>
      <w:numFmt w:val="lowerLetter"/>
      <w:lvlText w:val="(%4)"/>
      <w:lvlJc w:val="left"/>
      <w:pPr>
        <w:ind w:left="2062" w:hanging="360"/>
      </w:pPr>
      <w:rPr>
        <w:rFonts w:hint="default"/>
        <w:b w:val="0"/>
        <w:i w:val="0"/>
        <w:sz w:val="20"/>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F80313F"/>
    <w:multiLevelType w:val="hybridMultilevel"/>
    <w:tmpl w:val="1720AFF8"/>
    <w:lvl w:ilvl="0" w:tplc="7182F308">
      <w:start w:val="1"/>
      <w:numFmt w:val="decimal"/>
      <w:lvlText w:val="%1."/>
      <w:lvlJc w:val="right"/>
      <w:pPr>
        <w:ind w:left="1195" w:hanging="360"/>
      </w:pPr>
      <w:rPr>
        <w:rFonts w:hint="default"/>
      </w:rPr>
    </w:lvl>
    <w:lvl w:ilvl="1" w:tplc="04090019" w:tentative="1">
      <w:start w:val="1"/>
      <w:numFmt w:val="lowerLetter"/>
      <w:lvlText w:val="%2."/>
      <w:lvlJc w:val="left"/>
      <w:pPr>
        <w:ind w:left="1915" w:hanging="360"/>
      </w:pPr>
    </w:lvl>
    <w:lvl w:ilvl="2" w:tplc="0409001B" w:tentative="1">
      <w:start w:val="1"/>
      <w:numFmt w:val="lowerRoman"/>
      <w:lvlText w:val="%3."/>
      <w:lvlJc w:val="right"/>
      <w:pPr>
        <w:ind w:left="2635" w:hanging="180"/>
      </w:pPr>
    </w:lvl>
    <w:lvl w:ilvl="3" w:tplc="0409000F" w:tentative="1">
      <w:start w:val="1"/>
      <w:numFmt w:val="decimal"/>
      <w:lvlText w:val="%4."/>
      <w:lvlJc w:val="left"/>
      <w:pPr>
        <w:ind w:left="3355" w:hanging="360"/>
      </w:pPr>
    </w:lvl>
    <w:lvl w:ilvl="4" w:tplc="04090019" w:tentative="1">
      <w:start w:val="1"/>
      <w:numFmt w:val="lowerLetter"/>
      <w:lvlText w:val="%5."/>
      <w:lvlJc w:val="left"/>
      <w:pPr>
        <w:ind w:left="4075" w:hanging="360"/>
      </w:pPr>
    </w:lvl>
    <w:lvl w:ilvl="5" w:tplc="0409001B" w:tentative="1">
      <w:start w:val="1"/>
      <w:numFmt w:val="lowerRoman"/>
      <w:lvlText w:val="%6."/>
      <w:lvlJc w:val="right"/>
      <w:pPr>
        <w:ind w:left="4795" w:hanging="180"/>
      </w:pPr>
    </w:lvl>
    <w:lvl w:ilvl="6" w:tplc="0409000F" w:tentative="1">
      <w:start w:val="1"/>
      <w:numFmt w:val="decimal"/>
      <w:lvlText w:val="%7."/>
      <w:lvlJc w:val="left"/>
      <w:pPr>
        <w:ind w:left="5515" w:hanging="360"/>
      </w:pPr>
    </w:lvl>
    <w:lvl w:ilvl="7" w:tplc="04090019" w:tentative="1">
      <w:start w:val="1"/>
      <w:numFmt w:val="lowerLetter"/>
      <w:lvlText w:val="%8."/>
      <w:lvlJc w:val="left"/>
      <w:pPr>
        <w:ind w:left="6235" w:hanging="360"/>
      </w:pPr>
    </w:lvl>
    <w:lvl w:ilvl="8" w:tplc="0409001B" w:tentative="1">
      <w:start w:val="1"/>
      <w:numFmt w:val="lowerRoman"/>
      <w:lvlText w:val="%9."/>
      <w:lvlJc w:val="right"/>
      <w:pPr>
        <w:ind w:left="6955" w:hanging="180"/>
      </w:pPr>
    </w:lvl>
  </w:abstractNum>
  <w:abstractNum w:abstractNumId="11">
    <w:nsid w:val="26B41009"/>
    <w:multiLevelType w:val="hybridMultilevel"/>
    <w:tmpl w:val="B38EC014"/>
    <w:lvl w:ilvl="0" w:tplc="156AC472">
      <w:start w:val="1"/>
      <w:numFmt w:val="lowerLetter"/>
      <w:lvlText w:val="(%1)"/>
      <w:lvlJc w:val="left"/>
      <w:pPr>
        <w:ind w:left="2062" w:hanging="360"/>
      </w:pPr>
      <w:rPr>
        <w:rFonts w:hint="default"/>
        <w:b w:val="0"/>
        <w:i w:val="0"/>
        <w:sz w:val="20"/>
      </w:r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12">
    <w:nsid w:val="2A2049E5"/>
    <w:multiLevelType w:val="multilevel"/>
    <w:tmpl w:val="041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31194AF1"/>
    <w:multiLevelType w:val="hybridMultilevel"/>
    <w:tmpl w:val="F186449C"/>
    <w:lvl w:ilvl="0" w:tplc="156AC472">
      <w:start w:val="1"/>
      <w:numFmt w:val="lowerLetter"/>
      <w:lvlText w:val="(%1)"/>
      <w:lvlJc w:val="left"/>
      <w:pPr>
        <w:ind w:left="2987" w:hanging="360"/>
      </w:pPr>
      <w:rPr>
        <w:rFonts w:hint="default"/>
        <w:b w:val="0"/>
        <w:i w:val="0"/>
        <w:sz w:val="20"/>
      </w:rPr>
    </w:lvl>
    <w:lvl w:ilvl="1" w:tplc="08090019" w:tentative="1">
      <w:start w:val="1"/>
      <w:numFmt w:val="lowerLetter"/>
      <w:lvlText w:val="%2."/>
      <w:lvlJc w:val="left"/>
      <w:pPr>
        <w:ind w:left="3707" w:hanging="360"/>
      </w:pPr>
    </w:lvl>
    <w:lvl w:ilvl="2" w:tplc="0809001B" w:tentative="1">
      <w:start w:val="1"/>
      <w:numFmt w:val="lowerRoman"/>
      <w:lvlText w:val="%3."/>
      <w:lvlJc w:val="right"/>
      <w:pPr>
        <w:ind w:left="4427" w:hanging="180"/>
      </w:pPr>
    </w:lvl>
    <w:lvl w:ilvl="3" w:tplc="0809000F" w:tentative="1">
      <w:start w:val="1"/>
      <w:numFmt w:val="decimal"/>
      <w:lvlText w:val="%4."/>
      <w:lvlJc w:val="left"/>
      <w:pPr>
        <w:ind w:left="5147" w:hanging="360"/>
      </w:pPr>
    </w:lvl>
    <w:lvl w:ilvl="4" w:tplc="08090019" w:tentative="1">
      <w:start w:val="1"/>
      <w:numFmt w:val="lowerLetter"/>
      <w:lvlText w:val="%5."/>
      <w:lvlJc w:val="left"/>
      <w:pPr>
        <w:ind w:left="5867" w:hanging="360"/>
      </w:pPr>
    </w:lvl>
    <w:lvl w:ilvl="5" w:tplc="0809001B" w:tentative="1">
      <w:start w:val="1"/>
      <w:numFmt w:val="lowerRoman"/>
      <w:lvlText w:val="%6."/>
      <w:lvlJc w:val="right"/>
      <w:pPr>
        <w:ind w:left="6587" w:hanging="180"/>
      </w:pPr>
    </w:lvl>
    <w:lvl w:ilvl="6" w:tplc="0809000F" w:tentative="1">
      <w:start w:val="1"/>
      <w:numFmt w:val="decimal"/>
      <w:lvlText w:val="%7."/>
      <w:lvlJc w:val="left"/>
      <w:pPr>
        <w:ind w:left="7307" w:hanging="360"/>
      </w:pPr>
    </w:lvl>
    <w:lvl w:ilvl="7" w:tplc="08090019" w:tentative="1">
      <w:start w:val="1"/>
      <w:numFmt w:val="lowerLetter"/>
      <w:lvlText w:val="%8."/>
      <w:lvlJc w:val="left"/>
      <w:pPr>
        <w:ind w:left="8027" w:hanging="360"/>
      </w:pPr>
    </w:lvl>
    <w:lvl w:ilvl="8" w:tplc="0809001B" w:tentative="1">
      <w:start w:val="1"/>
      <w:numFmt w:val="lowerRoman"/>
      <w:lvlText w:val="%9."/>
      <w:lvlJc w:val="right"/>
      <w:pPr>
        <w:ind w:left="8747" w:hanging="180"/>
      </w:pPr>
    </w:lvl>
  </w:abstractNum>
  <w:abstractNum w:abstractNumId="14">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CCE600D"/>
    <w:multiLevelType w:val="hybridMultilevel"/>
    <w:tmpl w:val="F186449C"/>
    <w:lvl w:ilvl="0" w:tplc="156AC472">
      <w:start w:val="1"/>
      <w:numFmt w:val="lowerLetter"/>
      <w:lvlText w:val="(%1)"/>
      <w:lvlJc w:val="left"/>
      <w:pPr>
        <w:ind w:left="2987" w:hanging="360"/>
      </w:pPr>
      <w:rPr>
        <w:rFonts w:hint="default"/>
        <w:b w:val="0"/>
        <w:i w:val="0"/>
        <w:sz w:val="20"/>
      </w:rPr>
    </w:lvl>
    <w:lvl w:ilvl="1" w:tplc="08090019">
      <w:start w:val="1"/>
      <w:numFmt w:val="lowerLetter"/>
      <w:lvlText w:val="%2."/>
      <w:lvlJc w:val="left"/>
      <w:pPr>
        <w:ind w:left="3707" w:hanging="360"/>
      </w:pPr>
    </w:lvl>
    <w:lvl w:ilvl="2" w:tplc="0809001B" w:tentative="1">
      <w:start w:val="1"/>
      <w:numFmt w:val="lowerRoman"/>
      <w:lvlText w:val="%3."/>
      <w:lvlJc w:val="right"/>
      <w:pPr>
        <w:ind w:left="4427" w:hanging="180"/>
      </w:pPr>
    </w:lvl>
    <w:lvl w:ilvl="3" w:tplc="0809000F" w:tentative="1">
      <w:start w:val="1"/>
      <w:numFmt w:val="decimal"/>
      <w:lvlText w:val="%4."/>
      <w:lvlJc w:val="left"/>
      <w:pPr>
        <w:ind w:left="5147" w:hanging="360"/>
      </w:pPr>
    </w:lvl>
    <w:lvl w:ilvl="4" w:tplc="08090019" w:tentative="1">
      <w:start w:val="1"/>
      <w:numFmt w:val="lowerLetter"/>
      <w:lvlText w:val="%5."/>
      <w:lvlJc w:val="left"/>
      <w:pPr>
        <w:ind w:left="5867" w:hanging="360"/>
      </w:pPr>
    </w:lvl>
    <w:lvl w:ilvl="5" w:tplc="0809001B" w:tentative="1">
      <w:start w:val="1"/>
      <w:numFmt w:val="lowerRoman"/>
      <w:lvlText w:val="%6."/>
      <w:lvlJc w:val="right"/>
      <w:pPr>
        <w:ind w:left="6587" w:hanging="180"/>
      </w:pPr>
    </w:lvl>
    <w:lvl w:ilvl="6" w:tplc="0809000F" w:tentative="1">
      <w:start w:val="1"/>
      <w:numFmt w:val="decimal"/>
      <w:lvlText w:val="%7."/>
      <w:lvlJc w:val="left"/>
      <w:pPr>
        <w:ind w:left="7307" w:hanging="360"/>
      </w:pPr>
    </w:lvl>
    <w:lvl w:ilvl="7" w:tplc="08090019" w:tentative="1">
      <w:start w:val="1"/>
      <w:numFmt w:val="lowerLetter"/>
      <w:lvlText w:val="%8."/>
      <w:lvlJc w:val="left"/>
      <w:pPr>
        <w:ind w:left="8027" w:hanging="360"/>
      </w:pPr>
    </w:lvl>
    <w:lvl w:ilvl="8" w:tplc="0809001B" w:tentative="1">
      <w:start w:val="1"/>
      <w:numFmt w:val="lowerRoman"/>
      <w:lvlText w:val="%9."/>
      <w:lvlJc w:val="right"/>
      <w:pPr>
        <w:ind w:left="8747" w:hanging="180"/>
      </w:pPr>
    </w:lvl>
  </w:abstractNum>
  <w:abstractNum w:abstractNumId="16">
    <w:nsid w:val="44E42048"/>
    <w:multiLevelType w:val="hybridMultilevel"/>
    <w:tmpl w:val="5534289A"/>
    <w:lvl w:ilvl="0" w:tplc="9432CEA0">
      <w:start w:val="1"/>
      <w:numFmt w:val="decimal"/>
      <w:pStyle w:val="ListContinue2"/>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4103B57"/>
    <w:multiLevelType w:val="hybridMultilevel"/>
    <w:tmpl w:val="33B864FA"/>
    <w:lvl w:ilvl="0" w:tplc="EF8680E4">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18">
    <w:nsid w:val="55F903B6"/>
    <w:multiLevelType w:val="hybridMultilevel"/>
    <w:tmpl w:val="DFC05AB2"/>
    <w:lvl w:ilvl="0" w:tplc="156AC472">
      <w:start w:val="1"/>
      <w:numFmt w:val="lowerLetter"/>
      <w:lvlText w:val="(%1)"/>
      <w:lvlJc w:val="left"/>
      <w:pPr>
        <w:ind w:left="2987" w:hanging="360"/>
      </w:pPr>
      <w:rPr>
        <w:rFonts w:hint="default"/>
        <w:b w:val="0"/>
        <w:i w:val="0"/>
        <w:sz w:val="20"/>
      </w:rPr>
    </w:lvl>
    <w:lvl w:ilvl="1" w:tplc="08090019" w:tentative="1">
      <w:start w:val="1"/>
      <w:numFmt w:val="lowerLetter"/>
      <w:lvlText w:val="%2."/>
      <w:lvlJc w:val="left"/>
      <w:pPr>
        <w:ind w:left="3707" w:hanging="360"/>
      </w:pPr>
    </w:lvl>
    <w:lvl w:ilvl="2" w:tplc="0809001B" w:tentative="1">
      <w:start w:val="1"/>
      <w:numFmt w:val="lowerRoman"/>
      <w:lvlText w:val="%3."/>
      <w:lvlJc w:val="right"/>
      <w:pPr>
        <w:ind w:left="4427" w:hanging="180"/>
      </w:pPr>
    </w:lvl>
    <w:lvl w:ilvl="3" w:tplc="0809000F" w:tentative="1">
      <w:start w:val="1"/>
      <w:numFmt w:val="decimal"/>
      <w:lvlText w:val="%4."/>
      <w:lvlJc w:val="left"/>
      <w:pPr>
        <w:ind w:left="5147" w:hanging="360"/>
      </w:pPr>
    </w:lvl>
    <w:lvl w:ilvl="4" w:tplc="08090019" w:tentative="1">
      <w:start w:val="1"/>
      <w:numFmt w:val="lowerLetter"/>
      <w:lvlText w:val="%5."/>
      <w:lvlJc w:val="left"/>
      <w:pPr>
        <w:ind w:left="5867" w:hanging="360"/>
      </w:pPr>
    </w:lvl>
    <w:lvl w:ilvl="5" w:tplc="0809001B" w:tentative="1">
      <w:start w:val="1"/>
      <w:numFmt w:val="lowerRoman"/>
      <w:lvlText w:val="%6."/>
      <w:lvlJc w:val="right"/>
      <w:pPr>
        <w:ind w:left="6587" w:hanging="180"/>
      </w:pPr>
    </w:lvl>
    <w:lvl w:ilvl="6" w:tplc="0809000F" w:tentative="1">
      <w:start w:val="1"/>
      <w:numFmt w:val="decimal"/>
      <w:lvlText w:val="%7."/>
      <w:lvlJc w:val="left"/>
      <w:pPr>
        <w:ind w:left="7307" w:hanging="360"/>
      </w:pPr>
    </w:lvl>
    <w:lvl w:ilvl="7" w:tplc="08090019" w:tentative="1">
      <w:start w:val="1"/>
      <w:numFmt w:val="lowerLetter"/>
      <w:lvlText w:val="%8."/>
      <w:lvlJc w:val="left"/>
      <w:pPr>
        <w:ind w:left="8027" w:hanging="360"/>
      </w:pPr>
    </w:lvl>
    <w:lvl w:ilvl="8" w:tplc="0809001B" w:tentative="1">
      <w:start w:val="1"/>
      <w:numFmt w:val="lowerRoman"/>
      <w:lvlText w:val="%9."/>
      <w:lvlJc w:val="right"/>
      <w:pPr>
        <w:ind w:left="8747" w:hanging="180"/>
      </w:pPr>
    </w:lvl>
  </w:abstractNum>
  <w:abstractNum w:abstractNumId="19">
    <w:nsid w:val="5B9D5E2C"/>
    <w:multiLevelType w:val="hybridMultilevel"/>
    <w:tmpl w:val="B38EC014"/>
    <w:lvl w:ilvl="0" w:tplc="156AC472">
      <w:start w:val="1"/>
      <w:numFmt w:val="lowerLetter"/>
      <w:lvlText w:val="(%1)"/>
      <w:lvlJc w:val="left"/>
      <w:pPr>
        <w:ind w:left="2421" w:hanging="360"/>
      </w:pPr>
      <w:rPr>
        <w:rFonts w:hint="default"/>
        <w:b w:val="0"/>
        <w:i w:val="0"/>
        <w:sz w:val="20"/>
      </w:r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2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1">
    <w:nsid w:val="676B2E12"/>
    <w:multiLevelType w:val="hybridMultilevel"/>
    <w:tmpl w:val="44F61EA4"/>
    <w:lvl w:ilvl="0" w:tplc="6A0EF176">
      <w:start w:val="1"/>
      <w:numFmt w:val="bullet"/>
      <w:pStyle w:val="Bullet2"/>
      <w:lvlText w:val=""/>
      <w:lvlJc w:val="left"/>
      <w:pPr>
        <w:ind w:left="720" w:hanging="360"/>
      </w:pPr>
      <w:rPr>
        <w:rFonts w:ascii="Symbol" w:hAnsi="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C6D3E02"/>
    <w:multiLevelType w:val="hybridMultilevel"/>
    <w:tmpl w:val="218442D6"/>
    <w:lvl w:ilvl="0" w:tplc="156AC472">
      <w:start w:val="1"/>
      <w:numFmt w:val="lowerLetter"/>
      <w:lvlText w:val="(%1)"/>
      <w:lvlJc w:val="left"/>
      <w:pPr>
        <w:ind w:left="2987" w:hanging="360"/>
      </w:pPr>
      <w:rPr>
        <w:rFonts w:hint="default"/>
        <w:b w:val="0"/>
        <w:i w:val="0"/>
        <w:sz w:val="20"/>
      </w:rPr>
    </w:lvl>
    <w:lvl w:ilvl="1" w:tplc="08090019" w:tentative="1">
      <w:start w:val="1"/>
      <w:numFmt w:val="lowerLetter"/>
      <w:lvlText w:val="%2."/>
      <w:lvlJc w:val="left"/>
      <w:pPr>
        <w:ind w:left="3707" w:hanging="360"/>
      </w:pPr>
    </w:lvl>
    <w:lvl w:ilvl="2" w:tplc="0809001B" w:tentative="1">
      <w:start w:val="1"/>
      <w:numFmt w:val="lowerRoman"/>
      <w:lvlText w:val="%3."/>
      <w:lvlJc w:val="right"/>
      <w:pPr>
        <w:ind w:left="4427" w:hanging="180"/>
      </w:pPr>
    </w:lvl>
    <w:lvl w:ilvl="3" w:tplc="0809000F" w:tentative="1">
      <w:start w:val="1"/>
      <w:numFmt w:val="decimal"/>
      <w:lvlText w:val="%4."/>
      <w:lvlJc w:val="left"/>
      <w:pPr>
        <w:ind w:left="5147" w:hanging="360"/>
      </w:pPr>
    </w:lvl>
    <w:lvl w:ilvl="4" w:tplc="08090019" w:tentative="1">
      <w:start w:val="1"/>
      <w:numFmt w:val="lowerLetter"/>
      <w:lvlText w:val="%5."/>
      <w:lvlJc w:val="left"/>
      <w:pPr>
        <w:ind w:left="5867" w:hanging="360"/>
      </w:pPr>
    </w:lvl>
    <w:lvl w:ilvl="5" w:tplc="0809001B" w:tentative="1">
      <w:start w:val="1"/>
      <w:numFmt w:val="lowerRoman"/>
      <w:lvlText w:val="%6."/>
      <w:lvlJc w:val="right"/>
      <w:pPr>
        <w:ind w:left="6587" w:hanging="180"/>
      </w:pPr>
    </w:lvl>
    <w:lvl w:ilvl="6" w:tplc="0809000F" w:tentative="1">
      <w:start w:val="1"/>
      <w:numFmt w:val="decimal"/>
      <w:lvlText w:val="%7."/>
      <w:lvlJc w:val="left"/>
      <w:pPr>
        <w:ind w:left="7307" w:hanging="360"/>
      </w:pPr>
    </w:lvl>
    <w:lvl w:ilvl="7" w:tplc="08090019" w:tentative="1">
      <w:start w:val="1"/>
      <w:numFmt w:val="lowerLetter"/>
      <w:lvlText w:val="%8."/>
      <w:lvlJc w:val="left"/>
      <w:pPr>
        <w:ind w:left="8027" w:hanging="360"/>
      </w:pPr>
    </w:lvl>
    <w:lvl w:ilvl="8" w:tplc="0809001B" w:tentative="1">
      <w:start w:val="1"/>
      <w:numFmt w:val="lowerRoman"/>
      <w:lvlText w:val="%9."/>
      <w:lvlJc w:val="right"/>
      <w:pPr>
        <w:ind w:left="8747" w:hanging="180"/>
      </w:pPr>
    </w:lvl>
  </w:abstractNum>
  <w:num w:numId="1">
    <w:abstractNumId w:val="10"/>
  </w:num>
  <w:num w:numId="2">
    <w:abstractNumId w:val="16"/>
  </w:num>
  <w:num w:numId="3">
    <w:abstractNumId w:val="4"/>
  </w:num>
  <w:num w:numId="4">
    <w:abstractNumId w:val="3"/>
  </w:num>
  <w:num w:numId="5">
    <w:abstractNumId w:val="2"/>
  </w:num>
  <w:num w:numId="6">
    <w:abstractNumId w:val="1"/>
  </w:num>
  <w:num w:numId="7">
    <w:abstractNumId w:val="0"/>
  </w:num>
  <w:num w:numId="8">
    <w:abstractNumId w:val="7"/>
  </w:num>
  <w:num w:numId="9">
    <w:abstractNumId w:val="21"/>
  </w:num>
  <w:num w:numId="10">
    <w:abstractNumId w:val="17"/>
  </w:num>
  <w:num w:numId="11">
    <w:abstractNumId w:val="12"/>
  </w:num>
  <w:num w:numId="12">
    <w:abstractNumId w:val="14"/>
  </w:num>
  <w:num w:numId="13">
    <w:abstractNumId w:val="9"/>
  </w:num>
  <w:num w:numId="14">
    <w:abstractNumId w:val="20"/>
  </w:num>
  <w:num w:numId="15">
    <w:abstractNumId w:val="5"/>
  </w:num>
  <w:num w:numId="16">
    <w:abstractNumId w:val="6"/>
  </w:num>
  <w:num w:numId="17">
    <w:abstractNumId w:val="8"/>
  </w:num>
  <w:num w:numId="18">
    <w:abstractNumId w:val="19"/>
  </w:num>
  <w:num w:numId="19">
    <w:abstractNumId w:val="22"/>
  </w:num>
  <w:num w:numId="20">
    <w:abstractNumId w:val="13"/>
  </w:num>
  <w:num w:numId="21">
    <w:abstractNumId w:val="18"/>
  </w:num>
  <w:num w:numId="22">
    <w:abstractNumId w:val="11"/>
  </w:num>
  <w:num w:numId="23">
    <w:abstractNumId w:val="15"/>
  </w:num>
  <w:num w:numId="24">
    <w:abstractNumId w:val="5"/>
    <w:lvlOverride w:ilvl="0">
      <w:startOverride w:val="1"/>
    </w:lvlOverride>
  </w:num>
  <w:num w:numId="25">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defaultTabStop w:val="475"/>
  <w:autoHyphenation/>
  <w:hyphenationZone w:val="220"/>
  <w:doNotHyphenateCaps/>
  <w:evenAndOddHeaders/>
  <w:drawingGridHorizontalSpacing w:val="209"/>
  <w:displayVerticalDrawingGridEvery w:val="2"/>
  <w:characterSpacingControl w:val="doNotCompress"/>
  <w:hdrShapeDefaults>
    <o:shapedefaults v:ext="edit" spidmax="8193"/>
  </w:hdrShapeDefaults>
  <w:footnotePr>
    <w:footnote w:id="-1"/>
    <w:footnote w:id="0"/>
  </w:footnotePr>
  <w:endnotePr>
    <w:numFmt w:val="decimal"/>
    <w:endnote w:id="-1"/>
    <w:endnote w:id="0"/>
  </w:endnotePr>
  <w:compat>
    <w:noColumnBalance/>
    <w:printColBlack/>
    <w:showBreaksInFrames/>
    <w:suppressBottomSpacing/>
    <w:suppressTopSpacing/>
    <w:suppressSpBfAfterPgBrk/>
    <w:shapeLayoutLikeWW8/>
    <w:forgetLastTabAlignment/>
    <w:doNotUseHTMLParagraphAutoSpacing/>
    <w:layoutRawTableWidth/>
    <w:doNotBreakWrappedTables/>
    <w:doNotSnapToGridInCell/>
    <w:selectFldWithFirstOrLastChar/>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docVars>
    <w:docVar w:name="Barcode" w:val="*1521117*"/>
    <w:docVar w:name="CreationDt" w:val="1/20/2016 4:54: PM"/>
    <w:docVar w:name="DocCategory" w:val="Doc"/>
    <w:docVar w:name="DocType" w:val="Final"/>
    <w:docVar w:name="DutyStation" w:val="Geneva"/>
    <w:docVar w:name="FooterJN" w:val="GE.15-21117"/>
    <w:docVar w:name="jobn" w:val="GE.15-21117 (R)"/>
    <w:docVar w:name="jobnDT" w:val="GE.15-21117 (R)   200116"/>
    <w:docVar w:name="jobnDTDT" w:val="GE.15-21117 (R)   200116   200116"/>
    <w:docVar w:name="JobNo" w:val="GE.1521117R"/>
    <w:docVar w:name="JobNo2" w:val="1527302R"/>
    <w:docVar w:name="LocalDrive" w:val="0"/>
    <w:docVar w:name="OandT" w:val="U.A."/>
    <w:docVar w:name="PaperSize" w:val="A4"/>
    <w:docVar w:name="sss1" w:val="A/HRC/WGEID/107/1"/>
    <w:docVar w:name="sss2" w:val="-"/>
    <w:docVar w:name="Symbol1" w:val="A/HRC/WGEID/107/1"/>
    <w:docVar w:name="Symbol2" w:val="-"/>
  </w:docVars>
  <w:rsids>
    <w:rsidRoot w:val="00B3597A"/>
    <w:rsid w:val="00004615"/>
    <w:rsid w:val="00004756"/>
    <w:rsid w:val="00010735"/>
    <w:rsid w:val="00013E03"/>
    <w:rsid w:val="00015201"/>
    <w:rsid w:val="0001588C"/>
    <w:rsid w:val="000162FB"/>
    <w:rsid w:val="00024A67"/>
    <w:rsid w:val="00025CF3"/>
    <w:rsid w:val="0002669B"/>
    <w:rsid w:val="00033C1F"/>
    <w:rsid w:val="000513EF"/>
    <w:rsid w:val="0005420D"/>
    <w:rsid w:val="00055EA2"/>
    <w:rsid w:val="00067A5A"/>
    <w:rsid w:val="00067A90"/>
    <w:rsid w:val="00070C37"/>
    <w:rsid w:val="000738BD"/>
    <w:rsid w:val="00076F88"/>
    <w:rsid w:val="0007796A"/>
    <w:rsid w:val="0008067C"/>
    <w:rsid w:val="00091DC8"/>
    <w:rsid w:val="00092464"/>
    <w:rsid w:val="000A111E"/>
    <w:rsid w:val="000A1DF3"/>
    <w:rsid w:val="000A4A11"/>
    <w:rsid w:val="000B02B7"/>
    <w:rsid w:val="000C069D"/>
    <w:rsid w:val="000C67BC"/>
    <w:rsid w:val="000D300C"/>
    <w:rsid w:val="000D5B23"/>
    <w:rsid w:val="000D64CF"/>
    <w:rsid w:val="000E0F08"/>
    <w:rsid w:val="000E30BA"/>
    <w:rsid w:val="000E35C6"/>
    <w:rsid w:val="000E3712"/>
    <w:rsid w:val="000E4411"/>
    <w:rsid w:val="000F1ACD"/>
    <w:rsid w:val="000F5D07"/>
    <w:rsid w:val="00105B0E"/>
    <w:rsid w:val="00113678"/>
    <w:rsid w:val="001235FD"/>
    <w:rsid w:val="0014308F"/>
    <w:rsid w:val="001444A3"/>
    <w:rsid w:val="00153645"/>
    <w:rsid w:val="00153E04"/>
    <w:rsid w:val="00153E8C"/>
    <w:rsid w:val="001565FD"/>
    <w:rsid w:val="00160648"/>
    <w:rsid w:val="00161F29"/>
    <w:rsid w:val="00162200"/>
    <w:rsid w:val="00162E88"/>
    <w:rsid w:val="00171F41"/>
    <w:rsid w:val="001726A4"/>
    <w:rsid w:val="001744B4"/>
    <w:rsid w:val="00175AC4"/>
    <w:rsid w:val="00177361"/>
    <w:rsid w:val="001802BD"/>
    <w:rsid w:val="001862BD"/>
    <w:rsid w:val="00193822"/>
    <w:rsid w:val="0019704E"/>
    <w:rsid w:val="001A0D31"/>
    <w:rsid w:val="001A39EE"/>
    <w:rsid w:val="001A4338"/>
    <w:rsid w:val="001A6777"/>
    <w:rsid w:val="001A76E4"/>
    <w:rsid w:val="001C072D"/>
    <w:rsid w:val="001C24EC"/>
    <w:rsid w:val="001C54CE"/>
    <w:rsid w:val="001D15F8"/>
    <w:rsid w:val="001D1749"/>
    <w:rsid w:val="001D2679"/>
    <w:rsid w:val="001D502D"/>
    <w:rsid w:val="001D60ED"/>
    <w:rsid w:val="001E21CE"/>
    <w:rsid w:val="001E25A2"/>
    <w:rsid w:val="001E61AD"/>
    <w:rsid w:val="001E639C"/>
    <w:rsid w:val="001F1B08"/>
    <w:rsid w:val="001F4353"/>
    <w:rsid w:val="001F639D"/>
    <w:rsid w:val="001F6F94"/>
    <w:rsid w:val="00205CBD"/>
    <w:rsid w:val="00206603"/>
    <w:rsid w:val="002078A2"/>
    <w:rsid w:val="00211A7E"/>
    <w:rsid w:val="00215955"/>
    <w:rsid w:val="00217A24"/>
    <w:rsid w:val="00223C57"/>
    <w:rsid w:val="00227D15"/>
    <w:rsid w:val="00242477"/>
    <w:rsid w:val="00244051"/>
    <w:rsid w:val="002524D1"/>
    <w:rsid w:val="002535D8"/>
    <w:rsid w:val="00254046"/>
    <w:rsid w:val="002564AC"/>
    <w:rsid w:val="002608F3"/>
    <w:rsid w:val="00261386"/>
    <w:rsid w:val="00261C41"/>
    <w:rsid w:val="00264124"/>
    <w:rsid w:val="00264A43"/>
    <w:rsid w:val="002726BA"/>
    <w:rsid w:val="0027350A"/>
    <w:rsid w:val="00277697"/>
    <w:rsid w:val="00281B96"/>
    <w:rsid w:val="002853F1"/>
    <w:rsid w:val="00285565"/>
    <w:rsid w:val="00297C3D"/>
    <w:rsid w:val="002A04A3"/>
    <w:rsid w:val="002A0BAE"/>
    <w:rsid w:val="002A2DD8"/>
    <w:rsid w:val="002A712C"/>
    <w:rsid w:val="002A7921"/>
    <w:rsid w:val="002B1213"/>
    <w:rsid w:val="002B6501"/>
    <w:rsid w:val="002B6CE0"/>
    <w:rsid w:val="002B6E2A"/>
    <w:rsid w:val="002C0A4B"/>
    <w:rsid w:val="002C3DE6"/>
    <w:rsid w:val="002C66D0"/>
    <w:rsid w:val="002D396F"/>
    <w:rsid w:val="002D4606"/>
    <w:rsid w:val="002D4A88"/>
    <w:rsid w:val="002D666D"/>
    <w:rsid w:val="002E1F79"/>
    <w:rsid w:val="002F3CF9"/>
    <w:rsid w:val="002F5C45"/>
    <w:rsid w:val="002F6149"/>
    <w:rsid w:val="002F7D25"/>
    <w:rsid w:val="00310EA4"/>
    <w:rsid w:val="00310ED4"/>
    <w:rsid w:val="00325C10"/>
    <w:rsid w:val="00326F5F"/>
    <w:rsid w:val="00332D90"/>
    <w:rsid w:val="00333B06"/>
    <w:rsid w:val="00337D91"/>
    <w:rsid w:val="00343513"/>
    <w:rsid w:val="00346BFB"/>
    <w:rsid w:val="00350756"/>
    <w:rsid w:val="003542EE"/>
    <w:rsid w:val="00360D26"/>
    <w:rsid w:val="00362148"/>
    <w:rsid w:val="00362FFE"/>
    <w:rsid w:val="003658B0"/>
    <w:rsid w:val="0038044D"/>
    <w:rsid w:val="00384AEE"/>
    <w:rsid w:val="0038527A"/>
    <w:rsid w:val="00386A98"/>
    <w:rsid w:val="00391367"/>
    <w:rsid w:val="0039505F"/>
    <w:rsid w:val="003A150E"/>
    <w:rsid w:val="003A2730"/>
    <w:rsid w:val="003B16B4"/>
    <w:rsid w:val="003B5A03"/>
    <w:rsid w:val="003C12AC"/>
    <w:rsid w:val="003C2842"/>
    <w:rsid w:val="003D0825"/>
    <w:rsid w:val="003D2003"/>
    <w:rsid w:val="003D45B3"/>
    <w:rsid w:val="003D5DA2"/>
    <w:rsid w:val="003E5193"/>
    <w:rsid w:val="00401CDD"/>
    <w:rsid w:val="00402244"/>
    <w:rsid w:val="00410A3F"/>
    <w:rsid w:val="00415DEC"/>
    <w:rsid w:val="00427FE5"/>
    <w:rsid w:val="00433222"/>
    <w:rsid w:val="00436A23"/>
    <w:rsid w:val="00436F13"/>
    <w:rsid w:val="00437F47"/>
    <w:rsid w:val="004420FB"/>
    <w:rsid w:val="00445A4E"/>
    <w:rsid w:val="004502EC"/>
    <w:rsid w:val="004504A6"/>
    <w:rsid w:val="00460D23"/>
    <w:rsid w:val="004645DD"/>
    <w:rsid w:val="0046710A"/>
    <w:rsid w:val="0047759D"/>
    <w:rsid w:val="00487893"/>
    <w:rsid w:val="0049612D"/>
    <w:rsid w:val="00496321"/>
    <w:rsid w:val="004964B8"/>
    <w:rsid w:val="004A04A6"/>
    <w:rsid w:val="004A21EE"/>
    <w:rsid w:val="004A36EE"/>
    <w:rsid w:val="004A45FC"/>
    <w:rsid w:val="004A5D8D"/>
    <w:rsid w:val="004A7499"/>
    <w:rsid w:val="004B1314"/>
    <w:rsid w:val="004B16C7"/>
    <w:rsid w:val="004B722C"/>
    <w:rsid w:val="004C1B79"/>
    <w:rsid w:val="004C27B4"/>
    <w:rsid w:val="004C6A2C"/>
    <w:rsid w:val="004D275F"/>
    <w:rsid w:val="004D474D"/>
    <w:rsid w:val="004D6276"/>
    <w:rsid w:val="004D656E"/>
    <w:rsid w:val="004E6443"/>
    <w:rsid w:val="004E7743"/>
    <w:rsid w:val="00502A9B"/>
    <w:rsid w:val="00504669"/>
    <w:rsid w:val="005058E0"/>
    <w:rsid w:val="00511EAC"/>
    <w:rsid w:val="005121DC"/>
    <w:rsid w:val="00513113"/>
    <w:rsid w:val="005135CF"/>
    <w:rsid w:val="00515869"/>
    <w:rsid w:val="005160BC"/>
    <w:rsid w:val="005214BA"/>
    <w:rsid w:val="00522E6D"/>
    <w:rsid w:val="00524A24"/>
    <w:rsid w:val="005251C4"/>
    <w:rsid w:val="00526E12"/>
    <w:rsid w:val="00532578"/>
    <w:rsid w:val="00533411"/>
    <w:rsid w:val="00533DAB"/>
    <w:rsid w:val="00540BD6"/>
    <w:rsid w:val="005427EA"/>
    <w:rsid w:val="00545562"/>
    <w:rsid w:val="0054563F"/>
    <w:rsid w:val="005469E1"/>
    <w:rsid w:val="0055087F"/>
    <w:rsid w:val="00552E08"/>
    <w:rsid w:val="005635F7"/>
    <w:rsid w:val="00563A41"/>
    <w:rsid w:val="0056579C"/>
    <w:rsid w:val="00567706"/>
    <w:rsid w:val="00572298"/>
    <w:rsid w:val="005734C2"/>
    <w:rsid w:val="00574AA1"/>
    <w:rsid w:val="00574BF2"/>
    <w:rsid w:val="0057633B"/>
    <w:rsid w:val="00577545"/>
    <w:rsid w:val="00585859"/>
    <w:rsid w:val="00590EDF"/>
    <w:rsid w:val="0059185A"/>
    <w:rsid w:val="005933CB"/>
    <w:rsid w:val="00593E2F"/>
    <w:rsid w:val="00595A74"/>
    <w:rsid w:val="005A002C"/>
    <w:rsid w:val="005A1D01"/>
    <w:rsid w:val="005A5601"/>
    <w:rsid w:val="005A62A9"/>
    <w:rsid w:val="005A7964"/>
    <w:rsid w:val="005B01FC"/>
    <w:rsid w:val="005B064E"/>
    <w:rsid w:val="005B499C"/>
    <w:rsid w:val="005C0440"/>
    <w:rsid w:val="005D38B6"/>
    <w:rsid w:val="005D7642"/>
    <w:rsid w:val="005E0A46"/>
    <w:rsid w:val="005E3D0D"/>
    <w:rsid w:val="005E7DCF"/>
    <w:rsid w:val="005F02E0"/>
    <w:rsid w:val="005F6E5C"/>
    <w:rsid w:val="00602F9D"/>
    <w:rsid w:val="0060593E"/>
    <w:rsid w:val="00611EE5"/>
    <w:rsid w:val="00616833"/>
    <w:rsid w:val="00616B8D"/>
    <w:rsid w:val="006261A6"/>
    <w:rsid w:val="0062751F"/>
    <w:rsid w:val="00632AFD"/>
    <w:rsid w:val="0063491E"/>
    <w:rsid w:val="00634A27"/>
    <w:rsid w:val="00634BC5"/>
    <w:rsid w:val="00635AF8"/>
    <w:rsid w:val="006409EF"/>
    <w:rsid w:val="0064529E"/>
    <w:rsid w:val="006457F1"/>
    <w:rsid w:val="006459C6"/>
    <w:rsid w:val="00646363"/>
    <w:rsid w:val="00647668"/>
    <w:rsid w:val="00655212"/>
    <w:rsid w:val="00657EE4"/>
    <w:rsid w:val="006816AA"/>
    <w:rsid w:val="00682A27"/>
    <w:rsid w:val="00684FCA"/>
    <w:rsid w:val="0069689E"/>
    <w:rsid w:val="006A1698"/>
    <w:rsid w:val="006A1D06"/>
    <w:rsid w:val="006A3F10"/>
    <w:rsid w:val="006A71EB"/>
    <w:rsid w:val="006B12A2"/>
    <w:rsid w:val="006B34CB"/>
    <w:rsid w:val="006B452C"/>
    <w:rsid w:val="006B590B"/>
    <w:rsid w:val="006C44B7"/>
    <w:rsid w:val="006C59D5"/>
    <w:rsid w:val="006D58BE"/>
    <w:rsid w:val="006E09D5"/>
    <w:rsid w:val="006E12EC"/>
    <w:rsid w:val="006E1418"/>
    <w:rsid w:val="006F3683"/>
    <w:rsid w:val="00700738"/>
    <w:rsid w:val="007042EA"/>
    <w:rsid w:val="007043B9"/>
    <w:rsid w:val="00705549"/>
    <w:rsid w:val="0071210D"/>
    <w:rsid w:val="00716BC5"/>
    <w:rsid w:val="007170E5"/>
    <w:rsid w:val="00723115"/>
    <w:rsid w:val="00724550"/>
    <w:rsid w:val="00730859"/>
    <w:rsid w:val="00731830"/>
    <w:rsid w:val="00736A19"/>
    <w:rsid w:val="00743C8D"/>
    <w:rsid w:val="00745258"/>
    <w:rsid w:val="00763C4A"/>
    <w:rsid w:val="00767AED"/>
    <w:rsid w:val="0077374B"/>
    <w:rsid w:val="007746A3"/>
    <w:rsid w:val="007766E6"/>
    <w:rsid w:val="00781ACA"/>
    <w:rsid w:val="00785F8F"/>
    <w:rsid w:val="00787B44"/>
    <w:rsid w:val="00790CD9"/>
    <w:rsid w:val="00791F20"/>
    <w:rsid w:val="00795A5A"/>
    <w:rsid w:val="00796EC3"/>
    <w:rsid w:val="007A0441"/>
    <w:rsid w:val="007B098D"/>
    <w:rsid w:val="007B1DE5"/>
    <w:rsid w:val="007B5785"/>
    <w:rsid w:val="007B5CF3"/>
    <w:rsid w:val="007B67AE"/>
    <w:rsid w:val="007B6EBF"/>
    <w:rsid w:val="007C4E4D"/>
    <w:rsid w:val="007C62D1"/>
    <w:rsid w:val="007C706F"/>
    <w:rsid w:val="007C7320"/>
    <w:rsid w:val="007D01FF"/>
    <w:rsid w:val="007E0E39"/>
    <w:rsid w:val="007E2B60"/>
    <w:rsid w:val="007E5E30"/>
    <w:rsid w:val="007F0E54"/>
    <w:rsid w:val="007F5107"/>
    <w:rsid w:val="00803EC5"/>
    <w:rsid w:val="008040BA"/>
    <w:rsid w:val="008042D6"/>
    <w:rsid w:val="00806380"/>
    <w:rsid w:val="00821CE2"/>
    <w:rsid w:val="0082768C"/>
    <w:rsid w:val="00830FF8"/>
    <w:rsid w:val="00833A04"/>
    <w:rsid w:val="00833B8D"/>
    <w:rsid w:val="00842DFF"/>
    <w:rsid w:val="0084324F"/>
    <w:rsid w:val="00843750"/>
    <w:rsid w:val="00844407"/>
    <w:rsid w:val="00853E2A"/>
    <w:rsid w:val="008541E9"/>
    <w:rsid w:val="008555A8"/>
    <w:rsid w:val="00856EEB"/>
    <w:rsid w:val="00873020"/>
    <w:rsid w:val="008739EB"/>
    <w:rsid w:val="008776BB"/>
    <w:rsid w:val="00880540"/>
    <w:rsid w:val="0088396E"/>
    <w:rsid w:val="00884EB1"/>
    <w:rsid w:val="008862E4"/>
    <w:rsid w:val="008A1A7A"/>
    <w:rsid w:val="008A45EE"/>
    <w:rsid w:val="008B0632"/>
    <w:rsid w:val="008B08A3"/>
    <w:rsid w:val="008B4F64"/>
    <w:rsid w:val="008B53C0"/>
    <w:rsid w:val="008B5F7F"/>
    <w:rsid w:val="008B64B1"/>
    <w:rsid w:val="008B6A49"/>
    <w:rsid w:val="008B709D"/>
    <w:rsid w:val="008C11F5"/>
    <w:rsid w:val="008C2A03"/>
    <w:rsid w:val="008C6372"/>
    <w:rsid w:val="008D0CE3"/>
    <w:rsid w:val="008E6D2F"/>
    <w:rsid w:val="008E7A0A"/>
    <w:rsid w:val="008F12FD"/>
    <w:rsid w:val="008F13EA"/>
    <w:rsid w:val="008F24E6"/>
    <w:rsid w:val="00904F3C"/>
    <w:rsid w:val="0090623F"/>
    <w:rsid w:val="00906702"/>
    <w:rsid w:val="00907279"/>
    <w:rsid w:val="00907EDB"/>
    <w:rsid w:val="009110C5"/>
    <w:rsid w:val="00912FB5"/>
    <w:rsid w:val="00913A54"/>
    <w:rsid w:val="00915944"/>
    <w:rsid w:val="00915A9F"/>
    <w:rsid w:val="009228D9"/>
    <w:rsid w:val="00930B74"/>
    <w:rsid w:val="009312DC"/>
    <w:rsid w:val="009327BF"/>
    <w:rsid w:val="00934047"/>
    <w:rsid w:val="0093512D"/>
    <w:rsid w:val="00935F33"/>
    <w:rsid w:val="009403E4"/>
    <w:rsid w:val="0094745A"/>
    <w:rsid w:val="00952B5F"/>
    <w:rsid w:val="00953546"/>
    <w:rsid w:val="009541F6"/>
    <w:rsid w:val="0095649D"/>
    <w:rsid w:val="009565AD"/>
    <w:rsid w:val="00960332"/>
    <w:rsid w:val="00963BDB"/>
    <w:rsid w:val="0097006F"/>
    <w:rsid w:val="00984EE4"/>
    <w:rsid w:val="00990168"/>
    <w:rsid w:val="0099354F"/>
    <w:rsid w:val="00996CBB"/>
    <w:rsid w:val="009A5318"/>
    <w:rsid w:val="009B16EA"/>
    <w:rsid w:val="009B3444"/>
    <w:rsid w:val="009B5DCD"/>
    <w:rsid w:val="009B5EE6"/>
    <w:rsid w:val="009B7193"/>
    <w:rsid w:val="009C02FB"/>
    <w:rsid w:val="009C0F43"/>
    <w:rsid w:val="009C20B9"/>
    <w:rsid w:val="009C382E"/>
    <w:rsid w:val="009C495F"/>
    <w:rsid w:val="009C6A25"/>
    <w:rsid w:val="009D28B9"/>
    <w:rsid w:val="009D6E3D"/>
    <w:rsid w:val="009E5E58"/>
    <w:rsid w:val="009F0808"/>
    <w:rsid w:val="00A0688A"/>
    <w:rsid w:val="00A070E6"/>
    <w:rsid w:val="00A1426A"/>
    <w:rsid w:val="00A14F1D"/>
    <w:rsid w:val="00A152DC"/>
    <w:rsid w:val="00A1703F"/>
    <w:rsid w:val="00A2180A"/>
    <w:rsid w:val="00A22293"/>
    <w:rsid w:val="00A26973"/>
    <w:rsid w:val="00A3401C"/>
    <w:rsid w:val="00A344D5"/>
    <w:rsid w:val="00A37E33"/>
    <w:rsid w:val="00A452CF"/>
    <w:rsid w:val="00A46574"/>
    <w:rsid w:val="00A471A3"/>
    <w:rsid w:val="00A47B1B"/>
    <w:rsid w:val="00A63339"/>
    <w:rsid w:val="00A72313"/>
    <w:rsid w:val="00A90F41"/>
    <w:rsid w:val="00A910E7"/>
    <w:rsid w:val="00A93B3B"/>
    <w:rsid w:val="00A951DD"/>
    <w:rsid w:val="00A9600A"/>
    <w:rsid w:val="00A96C80"/>
    <w:rsid w:val="00AA0ABF"/>
    <w:rsid w:val="00AA27C2"/>
    <w:rsid w:val="00AB2CCF"/>
    <w:rsid w:val="00AB49FD"/>
    <w:rsid w:val="00AB69B0"/>
    <w:rsid w:val="00AC271B"/>
    <w:rsid w:val="00AD12DB"/>
    <w:rsid w:val="00AD6322"/>
    <w:rsid w:val="00AD6752"/>
    <w:rsid w:val="00AD78B1"/>
    <w:rsid w:val="00AF0B91"/>
    <w:rsid w:val="00AF1A65"/>
    <w:rsid w:val="00AF3B70"/>
    <w:rsid w:val="00B03D42"/>
    <w:rsid w:val="00B11766"/>
    <w:rsid w:val="00B17439"/>
    <w:rsid w:val="00B17940"/>
    <w:rsid w:val="00B17A11"/>
    <w:rsid w:val="00B217F6"/>
    <w:rsid w:val="00B2296A"/>
    <w:rsid w:val="00B2472B"/>
    <w:rsid w:val="00B2753B"/>
    <w:rsid w:val="00B30444"/>
    <w:rsid w:val="00B33139"/>
    <w:rsid w:val="00B3597A"/>
    <w:rsid w:val="00B36652"/>
    <w:rsid w:val="00B44E4D"/>
    <w:rsid w:val="00B47187"/>
    <w:rsid w:val="00B5129B"/>
    <w:rsid w:val="00B56376"/>
    <w:rsid w:val="00B5741E"/>
    <w:rsid w:val="00B606B7"/>
    <w:rsid w:val="00B62C69"/>
    <w:rsid w:val="00B666EC"/>
    <w:rsid w:val="00B77560"/>
    <w:rsid w:val="00B77FC0"/>
    <w:rsid w:val="00BA6AD7"/>
    <w:rsid w:val="00BB052D"/>
    <w:rsid w:val="00BB1F92"/>
    <w:rsid w:val="00BB2E06"/>
    <w:rsid w:val="00BB46C6"/>
    <w:rsid w:val="00BB5B7F"/>
    <w:rsid w:val="00BB5C4E"/>
    <w:rsid w:val="00BB7E8A"/>
    <w:rsid w:val="00BC1DDE"/>
    <w:rsid w:val="00BC20A0"/>
    <w:rsid w:val="00BC27F5"/>
    <w:rsid w:val="00BC75AA"/>
    <w:rsid w:val="00BD0770"/>
    <w:rsid w:val="00BD2F16"/>
    <w:rsid w:val="00BE1C7B"/>
    <w:rsid w:val="00BE2488"/>
    <w:rsid w:val="00BE2D25"/>
    <w:rsid w:val="00BE448A"/>
    <w:rsid w:val="00BE531D"/>
    <w:rsid w:val="00BE7378"/>
    <w:rsid w:val="00BF2725"/>
    <w:rsid w:val="00BF2F21"/>
    <w:rsid w:val="00BF3D60"/>
    <w:rsid w:val="00BF5FCB"/>
    <w:rsid w:val="00BF72EA"/>
    <w:rsid w:val="00C00290"/>
    <w:rsid w:val="00C05FFF"/>
    <w:rsid w:val="00C10BAE"/>
    <w:rsid w:val="00C15F35"/>
    <w:rsid w:val="00C16B93"/>
    <w:rsid w:val="00C2210E"/>
    <w:rsid w:val="00C2524E"/>
    <w:rsid w:val="00C27115"/>
    <w:rsid w:val="00C32802"/>
    <w:rsid w:val="00C35DFA"/>
    <w:rsid w:val="00C36272"/>
    <w:rsid w:val="00C40B0B"/>
    <w:rsid w:val="00C41B6F"/>
    <w:rsid w:val="00C42BBF"/>
    <w:rsid w:val="00C44979"/>
    <w:rsid w:val="00C45525"/>
    <w:rsid w:val="00C45A45"/>
    <w:rsid w:val="00C47EFE"/>
    <w:rsid w:val="00C50728"/>
    <w:rsid w:val="00C56B0F"/>
    <w:rsid w:val="00C57E6A"/>
    <w:rsid w:val="00C60105"/>
    <w:rsid w:val="00C623BF"/>
    <w:rsid w:val="00C62B8D"/>
    <w:rsid w:val="00C6396F"/>
    <w:rsid w:val="00C640D1"/>
    <w:rsid w:val="00C64551"/>
    <w:rsid w:val="00C65540"/>
    <w:rsid w:val="00C65FFD"/>
    <w:rsid w:val="00C7011D"/>
    <w:rsid w:val="00C70D59"/>
    <w:rsid w:val="00C7432F"/>
    <w:rsid w:val="00C77473"/>
    <w:rsid w:val="00C856F4"/>
    <w:rsid w:val="00C91210"/>
    <w:rsid w:val="00C94257"/>
    <w:rsid w:val="00C96443"/>
    <w:rsid w:val="00C97C4A"/>
    <w:rsid w:val="00CA2CF3"/>
    <w:rsid w:val="00CB519E"/>
    <w:rsid w:val="00CC2E58"/>
    <w:rsid w:val="00CC3D89"/>
    <w:rsid w:val="00CC5B37"/>
    <w:rsid w:val="00CD2ED3"/>
    <w:rsid w:val="00CD3C62"/>
    <w:rsid w:val="00CE4211"/>
    <w:rsid w:val="00CF021B"/>
    <w:rsid w:val="00CF066B"/>
    <w:rsid w:val="00CF07BE"/>
    <w:rsid w:val="00CF40E0"/>
    <w:rsid w:val="00CF4412"/>
    <w:rsid w:val="00CF5B33"/>
    <w:rsid w:val="00D009A7"/>
    <w:rsid w:val="00D01748"/>
    <w:rsid w:val="00D028FF"/>
    <w:rsid w:val="00D03ECD"/>
    <w:rsid w:val="00D05963"/>
    <w:rsid w:val="00D07231"/>
    <w:rsid w:val="00D107E0"/>
    <w:rsid w:val="00D11640"/>
    <w:rsid w:val="00D1470E"/>
    <w:rsid w:val="00D20AA4"/>
    <w:rsid w:val="00D25A7B"/>
    <w:rsid w:val="00D32157"/>
    <w:rsid w:val="00D35B2E"/>
    <w:rsid w:val="00D40F84"/>
    <w:rsid w:val="00D434AF"/>
    <w:rsid w:val="00D44FA6"/>
    <w:rsid w:val="00D458E1"/>
    <w:rsid w:val="00D554C9"/>
    <w:rsid w:val="00D60D62"/>
    <w:rsid w:val="00D61BB7"/>
    <w:rsid w:val="00D62DA9"/>
    <w:rsid w:val="00D70D97"/>
    <w:rsid w:val="00D7165D"/>
    <w:rsid w:val="00D75705"/>
    <w:rsid w:val="00D961D6"/>
    <w:rsid w:val="00D97B17"/>
    <w:rsid w:val="00DA1A4A"/>
    <w:rsid w:val="00DA4AFE"/>
    <w:rsid w:val="00DA4BD0"/>
    <w:rsid w:val="00DA7B41"/>
    <w:rsid w:val="00DB058E"/>
    <w:rsid w:val="00DB326E"/>
    <w:rsid w:val="00DC1E7E"/>
    <w:rsid w:val="00DC31D2"/>
    <w:rsid w:val="00DC7A5F"/>
    <w:rsid w:val="00DD6A66"/>
    <w:rsid w:val="00DE0D15"/>
    <w:rsid w:val="00DF1CF0"/>
    <w:rsid w:val="00DF6656"/>
    <w:rsid w:val="00DF7388"/>
    <w:rsid w:val="00E04C73"/>
    <w:rsid w:val="00E079A3"/>
    <w:rsid w:val="00E11718"/>
    <w:rsid w:val="00E12674"/>
    <w:rsid w:val="00E132AC"/>
    <w:rsid w:val="00E15CCC"/>
    <w:rsid w:val="00E15D7D"/>
    <w:rsid w:val="00E17234"/>
    <w:rsid w:val="00E23ABA"/>
    <w:rsid w:val="00E261F5"/>
    <w:rsid w:val="00E34A5B"/>
    <w:rsid w:val="00E3623B"/>
    <w:rsid w:val="00E4741B"/>
    <w:rsid w:val="00E478DE"/>
    <w:rsid w:val="00E5157F"/>
    <w:rsid w:val="00E5226F"/>
    <w:rsid w:val="00E53135"/>
    <w:rsid w:val="00E54141"/>
    <w:rsid w:val="00E546CC"/>
    <w:rsid w:val="00E54D94"/>
    <w:rsid w:val="00E57E26"/>
    <w:rsid w:val="00E6111E"/>
    <w:rsid w:val="00E616D0"/>
    <w:rsid w:val="00E61FD8"/>
    <w:rsid w:val="00E62CCE"/>
    <w:rsid w:val="00E62D29"/>
    <w:rsid w:val="00E64F51"/>
    <w:rsid w:val="00E65C07"/>
    <w:rsid w:val="00E8225E"/>
    <w:rsid w:val="00E847AF"/>
    <w:rsid w:val="00E86497"/>
    <w:rsid w:val="00E90547"/>
    <w:rsid w:val="00E970B0"/>
    <w:rsid w:val="00EA1656"/>
    <w:rsid w:val="00EA1819"/>
    <w:rsid w:val="00EA255B"/>
    <w:rsid w:val="00EA4CD6"/>
    <w:rsid w:val="00EB1F66"/>
    <w:rsid w:val="00EB646E"/>
    <w:rsid w:val="00EC34C1"/>
    <w:rsid w:val="00EC6F5D"/>
    <w:rsid w:val="00EC7A61"/>
    <w:rsid w:val="00ED1C96"/>
    <w:rsid w:val="00ED3E61"/>
    <w:rsid w:val="00EE3586"/>
    <w:rsid w:val="00EE63A7"/>
    <w:rsid w:val="00EE7479"/>
    <w:rsid w:val="00EE7954"/>
    <w:rsid w:val="00EF1FBD"/>
    <w:rsid w:val="00EF29BE"/>
    <w:rsid w:val="00EF7FD0"/>
    <w:rsid w:val="00F07943"/>
    <w:rsid w:val="00F07DDF"/>
    <w:rsid w:val="00F11204"/>
    <w:rsid w:val="00F16256"/>
    <w:rsid w:val="00F209ED"/>
    <w:rsid w:val="00F231E8"/>
    <w:rsid w:val="00F26EA8"/>
    <w:rsid w:val="00F30632"/>
    <w:rsid w:val="00F31B97"/>
    <w:rsid w:val="00F329D8"/>
    <w:rsid w:val="00F32BCD"/>
    <w:rsid w:val="00F33544"/>
    <w:rsid w:val="00F35ACF"/>
    <w:rsid w:val="00F36445"/>
    <w:rsid w:val="00F402F3"/>
    <w:rsid w:val="00F40CAB"/>
    <w:rsid w:val="00F414C3"/>
    <w:rsid w:val="00F51C87"/>
    <w:rsid w:val="00F5214D"/>
    <w:rsid w:val="00F55457"/>
    <w:rsid w:val="00F6077B"/>
    <w:rsid w:val="00F624BD"/>
    <w:rsid w:val="00F62A5E"/>
    <w:rsid w:val="00F631B9"/>
    <w:rsid w:val="00F634A6"/>
    <w:rsid w:val="00F6634F"/>
    <w:rsid w:val="00F72CD1"/>
    <w:rsid w:val="00F74A39"/>
    <w:rsid w:val="00F8138E"/>
    <w:rsid w:val="00F85203"/>
    <w:rsid w:val="00F87D5A"/>
    <w:rsid w:val="00F87EF6"/>
    <w:rsid w:val="00F906DA"/>
    <w:rsid w:val="00F92676"/>
    <w:rsid w:val="00F94262"/>
    <w:rsid w:val="00F947D0"/>
    <w:rsid w:val="00F9616B"/>
    <w:rsid w:val="00F979A8"/>
    <w:rsid w:val="00FA1B93"/>
    <w:rsid w:val="00FA5551"/>
    <w:rsid w:val="00FA6D66"/>
    <w:rsid w:val="00FA7C7A"/>
    <w:rsid w:val="00FC1C00"/>
    <w:rsid w:val="00FD213B"/>
    <w:rsid w:val="00FD3CE8"/>
    <w:rsid w:val="00FD5B91"/>
    <w:rsid w:val="00FD7004"/>
    <w:rsid w:val="00FD7513"/>
    <w:rsid w:val="00FE179A"/>
    <w:rsid w:val="00FE2684"/>
    <w:rsid w:val="00FF07F5"/>
    <w:rsid w:val="00FF125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semiHidden="0" w:uiPriority="9" w:unhideWhenUsed="0"/>
    <w:lsdException w:name="heading 3" w:semiHidden="0" w:uiPriority="9" w:unhideWhenUsed="0" w:qFormat="1"/>
    <w:lsdException w:name="heading 4"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1"/>
    <w:lsdException w:name="header" w:semiHidden="0" w:uiPriority="2" w:unhideWhenUsed="0"/>
    <w:lsdException w:name="footer" w:semiHidden="0" w:uiPriority="2" w:unhideWhenUsed="0"/>
    <w:lsdException w:name="caption" w:uiPriority="35" w:qFormat="1"/>
    <w:lsdException w:name="envelope address" w:uiPriority="0"/>
    <w:lsdException w:name="envelope return" w:uiPriority="0"/>
    <w:lsdException w:name="footnote reference" w:uiPriority="1"/>
    <w:lsdException w:name="line number" w:semiHidden="0" w:unhideWhenUsed="0"/>
    <w:lsdException w:name="page number" w:uiPriority="0"/>
    <w:lsdException w:name="endnote reference" w:semiHidden="0" w:uiPriority="1" w:unhideWhenUsed="0"/>
    <w:lsdException w:name="endnote text" w:uiPriority="1"/>
    <w:lsdException w:name="List Number"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uiPriority="10" w:unhideWhenUsed="0"/>
    <w:lsdException w:name="Default Paragraph Font" w:uiPriority="1"/>
    <w:lsdException w:name="List Continue" w:semiHidden="0" w:unhideWhenUsed="0"/>
    <w:lsdException w:name="List Continue 2" w:semiHidden="0" w:unhideWhenUsed="0"/>
    <w:lsdException w:name="Subtitle" w:uiPriority="11" w:unhideWhenUsed="0"/>
    <w:lsdException w:name="FollowedHyperlink" w:uiPriority="0"/>
    <w:lsdException w:name="Strong" w:uiPriority="22" w:unhideWhenUsed="0" w:qFormat="1"/>
    <w:lsdException w:name="Emphasis" w:uiPriority="20" w:unhideWhenUsed="0" w:qFormat="1"/>
    <w:lsdException w:name="Normal (Web)" w:uiPriority="0"/>
    <w:lsdException w:name="HTML Acronym" w:uiPriority="0"/>
    <w:lsdException w:name="annotation subject" w:uiPriority="0"/>
    <w:lsdException w:name="Outline List 1" w:uiPriority="0"/>
    <w:lsdException w:name="Outline List 2" w:uiPriority="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unhideWhenUsed/>
    <w:qFormat/>
    <w:rsid w:val="00BC27F5"/>
    <w:pPr>
      <w:spacing w:after="0" w:line="240" w:lineRule="exact"/>
    </w:pPr>
    <w:rPr>
      <w:rFonts w:ascii="Times New Roman" w:hAnsi="Times New Roman" w:cs="Times New Roman"/>
      <w:spacing w:val="4"/>
      <w:w w:val="103"/>
      <w:kern w:val="14"/>
      <w:sz w:val="20"/>
      <w:lang w:val="ru-RU"/>
    </w:rPr>
  </w:style>
  <w:style w:type="paragraph" w:styleId="Heading1">
    <w:name w:val="heading 1"/>
    <w:aliases w:val="Table_G"/>
    <w:basedOn w:val="Normal"/>
    <w:next w:val="Normal"/>
    <w:link w:val="Heading1Char"/>
    <w:uiPriority w:val="9"/>
    <w:rsid w:val="0088396E"/>
    <w:pPr>
      <w:keepNext/>
      <w:spacing w:before="240" w:after="60"/>
      <w:outlineLvl w:val="0"/>
    </w:pPr>
    <w:rPr>
      <w:rFonts w:ascii="Arial" w:eastAsiaTheme="majorEastAsia" w:hAnsi="Arial" w:cstheme="majorBidi"/>
      <w:b/>
      <w:bCs/>
      <w:sz w:val="32"/>
      <w:szCs w:val="28"/>
    </w:rPr>
  </w:style>
  <w:style w:type="paragraph" w:styleId="Heading2">
    <w:name w:val="heading 2"/>
    <w:basedOn w:val="Normal"/>
    <w:next w:val="Normal"/>
    <w:link w:val="Heading2Char"/>
    <w:uiPriority w:val="9"/>
    <w:rsid w:val="0088396E"/>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uiPriority w:val="9"/>
    <w:qFormat/>
    <w:rsid w:val="0071210D"/>
    <w:pPr>
      <w:keepNext/>
      <w:spacing w:before="240" w:after="60"/>
      <w:outlineLvl w:val="2"/>
    </w:pPr>
    <w:rPr>
      <w:rFonts w:ascii="Arial" w:eastAsiaTheme="majorEastAsia" w:hAnsi="Arial" w:cstheme="majorBidi"/>
      <w:b/>
      <w:bCs/>
      <w:sz w:val="26"/>
    </w:rPr>
  </w:style>
  <w:style w:type="paragraph" w:styleId="Heading4">
    <w:name w:val="heading 4"/>
    <w:basedOn w:val="Normal"/>
    <w:next w:val="Normal"/>
    <w:link w:val="Heading4Char"/>
    <w:qFormat/>
    <w:rsid w:val="008555A8"/>
    <w:pPr>
      <w:suppressAutoHyphens/>
      <w:spacing w:line="240" w:lineRule="auto"/>
      <w:outlineLvl w:val="3"/>
    </w:pPr>
    <w:rPr>
      <w:rFonts w:eastAsia="Times New Roman"/>
      <w:spacing w:val="0"/>
      <w:w w:val="100"/>
      <w:kern w:val="0"/>
      <w:szCs w:val="20"/>
      <w:lang w:val="en-GB" w:eastAsia="en-US"/>
    </w:rPr>
  </w:style>
  <w:style w:type="paragraph" w:styleId="Heading5">
    <w:name w:val="heading 5"/>
    <w:basedOn w:val="Normal"/>
    <w:next w:val="Normal"/>
    <w:link w:val="Heading5Char"/>
    <w:qFormat/>
    <w:rsid w:val="008555A8"/>
    <w:pPr>
      <w:suppressAutoHyphens/>
      <w:spacing w:line="240" w:lineRule="auto"/>
      <w:outlineLvl w:val="4"/>
    </w:pPr>
    <w:rPr>
      <w:rFonts w:eastAsia="Times New Roman"/>
      <w:spacing w:val="0"/>
      <w:w w:val="100"/>
      <w:kern w:val="0"/>
      <w:szCs w:val="20"/>
      <w:lang w:val="en-GB" w:eastAsia="en-US"/>
    </w:rPr>
  </w:style>
  <w:style w:type="paragraph" w:styleId="Heading6">
    <w:name w:val="heading 6"/>
    <w:basedOn w:val="Normal"/>
    <w:next w:val="Normal"/>
    <w:link w:val="Heading6Char"/>
    <w:qFormat/>
    <w:rsid w:val="008555A8"/>
    <w:pPr>
      <w:suppressAutoHyphens/>
      <w:spacing w:line="240" w:lineRule="auto"/>
      <w:outlineLvl w:val="5"/>
    </w:pPr>
    <w:rPr>
      <w:rFonts w:eastAsia="Times New Roman"/>
      <w:spacing w:val="0"/>
      <w:w w:val="100"/>
      <w:kern w:val="0"/>
      <w:szCs w:val="20"/>
      <w:lang w:val="en-GB" w:eastAsia="en-US"/>
    </w:rPr>
  </w:style>
  <w:style w:type="paragraph" w:styleId="Heading7">
    <w:name w:val="heading 7"/>
    <w:basedOn w:val="Normal"/>
    <w:next w:val="Normal"/>
    <w:link w:val="Heading7Char"/>
    <w:qFormat/>
    <w:rsid w:val="008555A8"/>
    <w:pPr>
      <w:suppressAutoHyphens/>
      <w:spacing w:line="240" w:lineRule="auto"/>
      <w:outlineLvl w:val="6"/>
    </w:pPr>
    <w:rPr>
      <w:rFonts w:eastAsia="Times New Roman"/>
      <w:spacing w:val="0"/>
      <w:w w:val="100"/>
      <w:kern w:val="0"/>
      <w:szCs w:val="20"/>
      <w:lang w:val="en-GB" w:eastAsia="en-US"/>
    </w:rPr>
  </w:style>
  <w:style w:type="paragraph" w:styleId="Heading8">
    <w:name w:val="heading 8"/>
    <w:basedOn w:val="Normal"/>
    <w:next w:val="Normal"/>
    <w:link w:val="Heading8Char"/>
    <w:qFormat/>
    <w:rsid w:val="008555A8"/>
    <w:pPr>
      <w:suppressAutoHyphens/>
      <w:spacing w:line="240" w:lineRule="auto"/>
      <w:outlineLvl w:val="7"/>
    </w:pPr>
    <w:rPr>
      <w:rFonts w:eastAsia="Times New Roman"/>
      <w:spacing w:val="0"/>
      <w:w w:val="100"/>
      <w:kern w:val="0"/>
      <w:szCs w:val="20"/>
      <w:lang w:val="en-GB" w:eastAsia="en-US"/>
    </w:rPr>
  </w:style>
  <w:style w:type="paragraph" w:styleId="Heading9">
    <w:name w:val="heading 9"/>
    <w:basedOn w:val="Normal"/>
    <w:next w:val="Normal"/>
    <w:link w:val="Heading9Char"/>
    <w:qFormat/>
    <w:rsid w:val="008555A8"/>
    <w:pPr>
      <w:suppressAutoHyphens/>
      <w:spacing w:line="240" w:lineRule="auto"/>
      <w:outlineLvl w:val="8"/>
    </w:pPr>
    <w:rPr>
      <w:rFonts w:eastAsia="Times New Roman"/>
      <w:spacing w:val="0"/>
      <w:w w:val="100"/>
      <w:kern w:val="0"/>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semiHidden/>
    <w:rsid w:val="00E970B0"/>
    <w:pPr>
      <w:spacing w:after="0" w:line="240" w:lineRule="auto"/>
    </w:pPr>
    <w:rPr>
      <w:rFonts w:ascii="Times New Roman" w:hAnsi="Times New Roman"/>
      <w:spacing w:val="4"/>
      <w:w w:val="103"/>
      <w:kern w:val="14"/>
      <w:sz w:val="20"/>
    </w:rPr>
  </w:style>
  <w:style w:type="paragraph" w:customStyle="1" w:styleId="HM">
    <w:name w:val="_ H __M"/>
    <w:basedOn w:val="Normal"/>
    <w:next w:val="Normal"/>
    <w:qFormat/>
    <w:rsid w:val="00E970B0"/>
    <w:pPr>
      <w:keepNext/>
      <w:keepLines/>
      <w:suppressAutoHyphens/>
      <w:spacing w:line="360" w:lineRule="exact"/>
      <w:outlineLvl w:val="0"/>
    </w:pPr>
    <w:rPr>
      <w:b/>
      <w:spacing w:val="-3"/>
      <w:w w:val="99"/>
      <w:sz w:val="34"/>
    </w:rPr>
  </w:style>
  <w:style w:type="paragraph" w:customStyle="1" w:styleId="H1">
    <w:name w:val="_ H_1"/>
    <w:basedOn w:val="Normal"/>
    <w:next w:val="SingleTxt"/>
    <w:qFormat/>
    <w:rsid w:val="00E970B0"/>
    <w:pPr>
      <w:suppressAutoHyphens/>
      <w:spacing w:line="270" w:lineRule="exact"/>
      <w:outlineLvl w:val="0"/>
    </w:pPr>
    <w:rPr>
      <w:b/>
      <w:sz w:val="24"/>
    </w:rPr>
  </w:style>
  <w:style w:type="paragraph" w:customStyle="1" w:styleId="HCh">
    <w:name w:val="_ H _Ch"/>
    <w:basedOn w:val="H1"/>
    <w:next w:val="SingleTxt"/>
    <w:qFormat/>
    <w:rsid w:val="00E970B0"/>
    <w:pPr>
      <w:keepNext/>
      <w:keepLines/>
      <w:spacing w:line="300" w:lineRule="exact"/>
    </w:pPr>
    <w:rPr>
      <w:spacing w:val="-2"/>
      <w:sz w:val="28"/>
    </w:rPr>
  </w:style>
  <w:style w:type="paragraph" w:customStyle="1" w:styleId="H23">
    <w:name w:val="_ H_2/3"/>
    <w:basedOn w:val="H1"/>
    <w:next w:val="SingleTxt"/>
    <w:qFormat/>
    <w:rsid w:val="00935F33"/>
    <w:pPr>
      <w:keepNext/>
      <w:keepLines/>
      <w:spacing w:line="240" w:lineRule="exact"/>
      <w:outlineLvl w:val="1"/>
    </w:pPr>
    <w:rPr>
      <w:spacing w:val="2"/>
      <w:sz w:val="20"/>
    </w:rPr>
  </w:style>
  <w:style w:type="paragraph" w:customStyle="1" w:styleId="H4">
    <w:name w:val="_ H_4"/>
    <w:basedOn w:val="Normal"/>
    <w:next w:val="Normal"/>
    <w:qFormat/>
    <w:rsid w:val="00935F33"/>
    <w:pPr>
      <w:keepNext/>
      <w:keepLines/>
      <w:tabs>
        <w:tab w:val="right" w:pos="360"/>
      </w:tabs>
      <w:suppressAutoHyphens/>
      <w:outlineLvl w:val="3"/>
    </w:pPr>
    <w:rPr>
      <w:i/>
      <w:spacing w:val="3"/>
    </w:rPr>
  </w:style>
  <w:style w:type="paragraph" w:customStyle="1" w:styleId="H56">
    <w:name w:val="_ H_5/6"/>
    <w:basedOn w:val="Normal"/>
    <w:next w:val="Normal"/>
    <w:qFormat/>
    <w:rsid w:val="00935F33"/>
    <w:pPr>
      <w:keepNext/>
      <w:keepLines/>
      <w:tabs>
        <w:tab w:val="right" w:pos="360"/>
      </w:tabs>
      <w:suppressAutoHyphens/>
      <w:outlineLvl w:val="4"/>
    </w:pPr>
  </w:style>
  <w:style w:type="paragraph" w:customStyle="1" w:styleId="DualTxt">
    <w:name w:val="__Dual Txt"/>
    <w:basedOn w:val="Normal"/>
    <w:qFormat/>
    <w:rsid w:val="00935F33"/>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935F33"/>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935F33"/>
    <w:pPr>
      <w:spacing w:line="540" w:lineRule="exact"/>
    </w:pPr>
    <w:rPr>
      <w:spacing w:val="-8"/>
      <w:w w:val="96"/>
      <w:sz w:val="57"/>
    </w:rPr>
  </w:style>
  <w:style w:type="paragraph" w:customStyle="1" w:styleId="SS">
    <w:name w:val="__S_S"/>
    <w:basedOn w:val="HCh"/>
    <w:next w:val="Normal"/>
    <w:qFormat/>
    <w:rsid w:val="0056579C"/>
    <w:pPr>
      <w:ind w:left="1267" w:right="1267"/>
    </w:pPr>
  </w:style>
  <w:style w:type="paragraph" w:customStyle="1" w:styleId="SingleTxt">
    <w:name w:val="__Single Txt"/>
    <w:basedOn w:val="Normal"/>
    <w:qFormat/>
    <w:rsid w:val="0056579C"/>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style>
  <w:style w:type="paragraph" w:styleId="Footer">
    <w:name w:val="footer"/>
    <w:aliases w:val="3_G"/>
    <w:basedOn w:val="Normal"/>
    <w:link w:val="FooterChar"/>
    <w:uiPriority w:val="2"/>
    <w:unhideWhenUsed/>
    <w:rsid w:val="0056579C"/>
    <w:pPr>
      <w:tabs>
        <w:tab w:val="center" w:pos="4320"/>
        <w:tab w:val="right" w:pos="8640"/>
      </w:tabs>
      <w:spacing w:line="240" w:lineRule="auto"/>
    </w:pPr>
    <w:rPr>
      <w:b/>
      <w:spacing w:val="0"/>
      <w:w w:val="100"/>
      <w:kern w:val="0"/>
      <w:sz w:val="17"/>
    </w:rPr>
  </w:style>
  <w:style w:type="character" w:customStyle="1" w:styleId="FooterChar">
    <w:name w:val="Footer Char"/>
    <w:aliases w:val="3_G Char"/>
    <w:basedOn w:val="DefaultParagraphFont"/>
    <w:link w:val="Footer"/>
    <w:uiPriority w:val="2"/>
    <w:rsid w:val="00BE531D"/>
    <w:rPr>
      <w:rFonts w:ascii="Times New Roman" w:hAnsi="Times New Roman"/>
      <w:b/>
      <w:sz w:val="17"/>
      <w:lang w:val="ru-RU"/>
    </w:rPr>
  </w:style>
  <w:style w:type="paragraph" w:styleId="Header">
    <w:name w:val="header"/>
    <w:aliases w:val="6_G"/>
    <w:basedOn w:val="Normal"/>
    <w:link w:val="HeaderChar"/>
    <w:uiPriority w:val="2"/>
    <w:rsid w:val="0056579C"/>
    <w:pPr>
      <w:tabs>
        <w:tab w:val="center" w:pos="4320"/>
        <w:tab w:val="right" w:pos="8640"/>
      </w:tabs>
      <w:spacing w:line="240" w:lineRule="auto"/>
    </w:pPr>
    <w:rPr>
      <w:spacing w:val="0"/>
      <w:w w:val="100"/>
      <w:kern w:val="0"/>
      <w:sz w:val="17"/>
    </w:rPr>
  </w:style>
  <w:style w:type="character" w:customStyle="1" w:styleId="HeaderChar">
    <w:name w:val="Header Char"/>
    <w:aliases w:val="6_G Char"/>
    <w:basedOn w:val="DefaultParagraphFont"/>
    <w:link w:val="Header"/>
    <w:uiPriority w:val="2"/>
    <w:rsid w:val="00BE531D"/>
    <w:rPr>
      <w:rFonts w:ascii="Times New Roman" w:hAnsi="Times New Roman"/>
      <w:sz w:val="17"/>
      <w:lang w:val="ru-RU"/>
    </w:rPr>
  </w:style>
  <w:style w:type="character" w:customStyle="1" w:styleId="Heading1Char">
    <w:name w:val="Heading 1 Char"/>
    <w:aliases w:val="Table_G Char"/>
    <w:basedOn w:val="DefaultParagraphFont"/>
    <w:link w:val="Heading1"/>
    <w:uiPriority w:val="9"/>
    <w:rsid w:val="0088396E"/>
    <w:rPr>
      <w:rFonts w:ascii="Arial" w:eastAsiaTheme="majorEastAsia" w:hAnsi="Arial" w:cstheme="majorBidi"/>
      <w:b/>
      <w:bCs/>
      <w:spacing w:val="4"/>
      <w:w w:val="103"/>
      <w:kern w:val="14"/>
      <w:sz w:val="32"/>
      <w:szCs w:val="28"/>
    </w:rPr>
  </w:style>
  <w:style w:type="character" w:customStyle="1" w:styleId="Heading2Char">
    <w:name w:val="Heading 2 Char"/>
    <w:basedOn w:val="DefaultParagraphFont"/>
    <w:link w:val="Heading2"/>
    <w:uiPriority w:val="9"/>
    <w:rsid w:val="0088396E"/>
    <w:rPr>
      <w:rFonts w:ascii="Arial" w:eastAsiaTheme="majorEastAsia" w:hAnsi="Arial" w:cstheme="majorBidi"/>
      <w:b/>
      <w:bCs/>
      <w:i/>
      <w:spacing w:val="4"/>
      <w:w w:val="103"/>
      <w:kern w:val="14"/>
      <w:sz w:val="28"/>
      <w:szCs w:val="26"/>
    </w:rPr>
  </w:style>
  <w:style w:type="character" w:customStyle="1" w:styleId="Heading3Char">
    <w:name w:val="Heading 3 Char"/>
    <w:basedOn w:val="DefaultParagraphFont"/>
    <w:link w:val="Heading3"/>
    <w:uiPriority w:val="9"/>
    <w:rsid w:val="0071210D"/>
    <w:rPr>
      <w:rFonts w:ascii="Arial" w:eastAsiaTheme="majorEastAsia" w:hAnsi="Arial" w:cstheme="majorBidi"/>
      <w:b/>
      <w:bCs/>
      <w:spacing w:val="4"/>
      <w:w w:val="103"/>
      <w:kern w:val="14"/>
      <w:sz w:val="26"/>
    </w:rPr>
  </w:style>
  <w:style w:type="paragraph" w:styleId="ListContinue">
    <w:name w:val="List Continue"/>
    <w:basedOn w:val="Normal"/>
    <w:uiPriority w:val="99"/>
    <w:semiHidden/>
    <w:rsid w:val="00DA1A4A"/>
    <w:pPr>
      <w:spacing w:after="120"/>
      <w:ind w:left="360"/>
      <w:contextualSpacing/>
    </w:pPr>
  </w:style>
  <w:style w:type="paragraph" w:styleId="ListContinue2">
    <w:name w:val="List Continue 2"/>
    <w:basedOn w:val="Normal"/>
    <w:next w:val="Normal"/>
    <w:uiPriority w:val="99"/>
    <w:rsid w:val="00DA1A4A"/>
    <w:pPr>
      <w:numPr>
        <w:numId w:val="2"/>
      </w:numPr>
      <w:tabs>
        <w:tab w:val="left" w:pos="792"/>
      </w:tabs>
      <w:spacing w:after="120"/>
    </w:pPr>
  </w:style>
  <w:style w:type="paragraph" w:styleId="ListNumber">
    <w:name w:val="List Number"/>
    <w:basedOn w:val="H1"/>
    <w:next w:val="Normal"/>
    <w:uiPriority w:val="99"/>
    <w:rsid w:val="00DA1A4A"/>
    <w:pPr>
      <w:numPr>
        <w:numId w:val="3"/>
      </w:numPr>
      <w:contextualSpacing/>
    </w:pPr>
  </w:style>
  <w:style w:type="paragraph" w:styleId="ListNumber2">
    <w:name w:val="List Number 2"/>
    <w:basedOn w:val="H23"/>
    <w:next w:val="Normal"/>
    <w:uiPriority w:val="99"/>
    <w:rsid w:val="00004756"/>
    <w:pPr>
      <w:numPr>
        <w:numId w:val="4"/>
      </w:numPr>
      <w:tabs>
        <w:tab w:val="clear" w:pos="720"/>
        <w:tab w:val="left" w:pos="648"/>
      </w:tabs>
      <w:ind w:left="648"/>
      <w:contextualSpacing/>
    </w:pPr>
  </w:style>
  <w:style w:type="paragraph" w:styleId="ListNumber3">
    <w:name w:val="List Number 3"/>
    <w:basedOn w:val="H23"/>
    <w:next w:val="Normal"/>
    <w:uiPriority w:val="99"/>
    <w:rsid w:val="00004756"/>
    <w:pPr>
      <w:numPr>
        <w:numId w:val="5"/>
      </w:numPr>
      <w:tabs>
        <w:tab w:val="clear" w:pos="1080"/>
        <w:tab w:val="left" w:pos="922"/>
      </w:tabs>
      <w:ind w:left="922"/>
      <w:contextualSpacing/>
    </w:pPr>
  </w:style>
  <w:style w:type="paragraph" w:styleId="ListNumber4">
    <w:name w:val="List Number 4"/>
    <w:basedOn w:val="Normal"/>
    <w:uiPriority w:val="99"/>
    <w:rsid w:val="00004756"/>
    <w:pPr>
      <w:keepNext/>
      <w:keepLines/>
      <w:numPr>
        <w:numId w:val="6"/>
      </w:numPr>
      <w:tabs>
        <w:tab w:val="clear" w:pos="1440"/>
        <w:tab w:val="left" w:pos="1210"/>
      </w:tabs>
      <w:suppressAutoHyphens/>
      <w:ind w:left="1210"/>
      <w:contextualSpacing/>
      <w:outlineLvl w:val="3"/>
    </w:pPr>
    <w:rPr>
      <w:i/>
      <w:spacing w:val="3"/>
    </w:rPr>
  </w:style>
  <w:style w:type="paragraph" w:styleId="ListNumber5">
    <w:name w:val="List Number 5"/>
    <w:basedOn w:val="Normal"/>
    <w:next w:val="Normal"/>
    <w:uiPriority w:val="99"/>
    <w:rsid w:val="00277697"/>
    <w:pPr>
      <w:numPr>
        <w:numId w:val="7"/>
      </w:numPr>
      <w:tabs>
        <w:tab w:val="clear" w:pos="1800"/>
        <w:tab w:val="left" w:pos="1498"/>
      </w:tabs>
      <w:ind w:left="1498"/>
      <w:contextualSpacing/>
    </w:pPr>
  </w:style>
  <w:style w:type="paragraph" w:customStyle="1" w:styleId="Small">
    <w:name w:val="Small"/>
    <w:basedOn w:val="Normal"/>
    <w:next w:val="Normal"/>
    <w:qFormat/>
    <w:rsid w:val="00277697"/>
    <w:pPr>
      <w:tabs>
        <w:tab w:val="right" w:pos="9965"/>
      </w:tabs>
      <w:spacing w:line="210" w:lineRule="exact"/>
    </w:pPr>
    <w:rPr>
      <w:spacing w:val="5"/>
      <w:w w:val="104"/>
      <w:sz w:val="17"/>
    </w:rPr>
  </w:style>
  <w:style w:type="paragraph" w:customStyle="1" w:styleId="SmallX">
    <w:name w:val="SmallX"/>
    <w:basedOn w:val="Small"/>
    <w:next w:val="Normal"/>
    <w:qFormat/>
    <w:rsid w:val="00277697"/>
    <w:pPr>
      <w:spacing w:line="180" w:lineRule="exact"/>
      <w:jc w:val="right"/>
    </w:pPr>
    <w:rPr>
      <w:spacing w:val="6"/>
      <w:w w:val="106"/>
      <w:sz w:val="14"/>
    </w:rPr>
  </w:style>
  <w:style w:type="paragraph" w:customStyle="1" w:styleId="XLarge">
    <w:name w:val="XLarge"/>
    <w:basedOn w:val="HM"/>
    <w:qFormat/>
    <w:rsid w:val="00277697"/>
    <w:pPr>
      <w:tabs>
        <w:tab w:val="right" w:leader="dot" w:pos="360"/>
      </w:tabs>
      <w:spacing w:line="390" w:lineRule="exact"/>
    </w:pPr>
    <w:rPr>
      <w:spacing w:val="-4"/>
      <w:w w:val="98"/>
      <w:sz w:val="40"/>
    </w:rPr>
  </w:style>
  <w:style w:type="paragraph" w:customStyle="1" w:styleId="Distribution">
    <w:name w:val="Distribution"/>
    <w:basedOn w:val="Normal"/>
    <w:next w:val="Normal"/>
    <w:autoRedefine/>
    <w:qFormat/>
    <w:rsid w:val="00984EE4"/>
    <w:pPr>
      <w:spacing w:before="240"/>
    </w:pPr>
    <w:rPr>
      <w:szCs w:val="20"/>
    </w:rPr>
  </w:style>
  <w:style w:type="paragraph" w:customStyle="1" w:styleId="Publication">
    <w:name w:val="Publication"/>
    <w:basedOn w:val="Normal"/>
    <w:next w:val="Normal"/>
    <w:qFormat/>
    <w:rsid w:val="00984EE4"/>
  </w:style>
  <w:style w:type="paragraph" w:customStyle="1" w:styleId="Original">
    <w:name w:val="Original"/>
    <w:basedOn w:val="Normal"/>
    <w:next w:val="Normal"/>
    <w:qFormat/>
    <w:rsid w:val="00984EE4"/>
    <w:rPr>
      <w:szCs w:val="20"/>
    </w:rPr>
  </w:style>
  <w:style w:type="paragraph" w:customStyle="1" w:styleId="ReleaseDate">
    <w:name w:val="ReleaseDate"/>
    <w:basedOn w:val="Normal"/>
    <w:next w:val="Normal"/>
    <w:qFormat/>
    <w:rsid w:val="00984EE4"/>
    <w:rPr>
      <w:szCs w:val="20"/>
    </w:rPr>
  </w:style>
  <w:style w:type="paragraph" w:customStyle="1" w:styleId="Session">
    <w:name w:val="Session"/>
    <w:basedOn w:val="H23"/>
    <w:autoRedefine/>
    <w:qFormat/>
    <w:rsid w:val="0054563F"/>
    <w:pPr>
      <w:ind w:right="1267"/>
    </w:pPr>
    <w:rPr>
      <w:spacing w:val="4"/>
    </w:rPr>
  </w:style>
  <w:style w:type="paragraph" w:customStyle="1" w:styleId="Committee">
    <w:name w:val="Committee"/>
    <w:basedOn w:val="H1"/>
    <w:qFormat/>
    <w:rsid w:val="00D97B17"/>
    <w:pPr>
      <w:ind w:right="1267"/>
    </w:pPr>
    <w:rPr>
      <w:szCs w:val="20"/>
    </w:rPr>
  </w:style>
  <w:style w:type="paragraph" w:customStyle="1" w:styleId="Sponsors">
    <w:name w:val="Sponsors"/>
    <w:basedOn w:val="H23"/>
    <w:qFormat/>
    <w:rsid w:val="00D97B17"/>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1">
    <w:name w:val="Title 1"/>
    <w:basedOn w:val="HCh"/>
    <w:autoRedefine/>
    <w:qFormat/>
    <w:rsid w:val="0054563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zCs w:val="20"/>
    </w:rPr>
  </w:style>
  <w:style w:type="paragraph" w:customStyle="1" w:styleId="Title2">
    <w:name w:val="Title 2"/>
    <w:basedOn w:val="H1"/>
    <w:qFormat/>
    <w:rsid w:val="0054563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ype">
    <w:name w:val="Type"/>
    <w:basedOn w:val="H23"/>
    <w:autoRedefine/>
    <w:qFormat/>
    <w:rsid w:val="004B131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zCs w:val="20"/>
    </w:rPr>
  </w:style>
  <w:style w:type="paragraph" w:styleId="FootnoteText">
    <w:name w:val="footnote text"/>
    <w:aliases w:val="5_G,ft,single space,fn,FOOTNOTES,Texto nota pie Car Car Car Car Car Car,Texto nota pie Car Car Car Car Car Car Car,Texto nota pie Car Car Car Car Car Car Ca,Char,Footnote Text Char2,Footnote Text Char1 Char1,Texto nota pie-MDTA,Car,C"/>
    <w:basedOn w:val="Normal"/>
    <w:link w:val="FootnoteTextChar"/>
    <w:uiPriority w:val="1"/>
    <w:unhideWhenUsed/>
    <w:rsid w:val="00CF07BE"/>
    <w:pPr>
      <w:suppressAutoHyphens/>
      <w:spacing w:line="210" w:lineRule="exact"/>
      <w:ind w:left="475" w:hanging="475"/>
    </w:pPr>
    <w:rPr>
      <w:spacing w:val="5"/>
      <w:w w:val="104"/>
      <w:sz w:val="17"/>
      <w:szCs w:val="20"/>
    </w:rPr>
  </w:style>
  <w:style w:type="character" w:customStyle="1" w:styleId="FootnoteTextChar">
    <w:name w:val="Footnote Text Char"/>
    <w:aliases w:val="5_G Char,ft Char,single space Char,fn Char,FOOTNOTES Char,Texto nota pie Car Car Car Car Car Car Char,Texto nota pie Car Car Car Car Car Car Car Char,Texto nota pie Car Car Car Car Car Car Ca Char,Char Char,Footnote Text Char2 Char"/>
    <w:basedOn w:val="DefaultParagraphFont"/>
    <w:link w:val="FootnoteText"/>
    <w:uiPriority w:val="1"/>
    <w:rsid w:val="00CF07BE"/>
    <w:rPr>
      <w:rFonts w:ascii="Times New Roman" w:hAnsi="Times New Roman"/>
      <w:spacing w:val="5"/>
      <w:w w:val="104"/>
      <w:kern w:val="14"/>
      <w:sz w:val="17"/>
      <w:szCs w:val="20"/>
      <w:lang w:val="ru-RU"/>
    </w:rPr>
  </w:style>
  <w:style w:type="character" w:styleId="FootnoteReference">
    <w:name w:val="footnote reference"/>
    <w:aliases w:val="4_G,Ref. de nota al pie 2,Texto de nota al pie,Appel note de bas de page,Footnotes refss,f,Footnote number,referencia nota al pie,BVI fnr,16 Point,Superscript 6 Point,Texto nota al pie,Ref. de nota al pi,Appel note de bas de...,R"/>
    <w:basedOn w:val="DefaultParagraphFont"/>
    <w:uiPriority w:val="1"/>
    <w:rsid w:val="005B01FC"/>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aliases w:val="2_G"/>
    <w:basedOn w:val="Normal"/>
    <w:link w:val="EndnoteTextChar"/>
    <w:uiPriority w:val="1"/>
    <w:rsid w:val="0027350A"/>
    <w:pPr>
      <w:suppressAutoHyphens/>
      <w:spacing w:line="210" w:lineRule="exact"/>
      <w:contextualSpacing/>
    </w:pPr>
    <w:rPr>
      <w:spacing w:val="5"/>
      <w:w w:val="104"/>
      <w:sz w:val="17"/>
      <w:szCs w:val="20"/>
    </w:rPr>
  </w:style>
  <w:style w:type="character" w:customStyle="1" w:styleId="EndnoteTextChar">
    <w:name w:val="Endnote Text Char"/>
    <w:aliases w:val="2_G Char"/>
    <w:basedOn w:val="DefaultParagraphFont"/>
    <w:link w:val="EndnoteText"/>
    <w:uiPriority w:val="1"/>
    <w:rsid w:val="0027350A"/>
    <w:rPr>
      <w:rFonts w:ascii="Times New Roman" w:hAnsi="Times New Roman"/>
      <w:spacing w:val="5"/>
      <w:w w:val="104"/>
      <w:kern w:val="14"/>
      <w:sz w:val="17"/>
      <w:szCs w:val="20"/>
      <w:lang w:val="ru-RU"/>
    </w:rPr>
  </w:style>
  <w:style w:type="paragraph" w:customStyle="1" w:styleId="Bullet1">
    <w:name w:val="Bullet 1"/>
    <w:basedOn w:val="Normal"/>
    <w:qFormat/>
    <w:rsid w:val="00884EB1"/>
    <w:pPr>
      <w:numPr>
        <w:numId w:val="8"/>
      </w:numPr>
      <w:spacing w:after="120"/>
      <w:ind w:left="1743" w:right="1267" w:hanging="130"/>
      <w:jc w:val="both"/>
    </w:pPr>
  </w:style>
  <w:style w:type="paragraph" w:customStyle="1" w:styleId="Bullet2">
    <w:name w:val="Bullet 2"/>
    <w:basedOn w:val="Normal"/>
    <w:qFormat/>
    <w:rsid w:val="00884EB1"/>
    <w:pPr>
      <w:numPr>
        <w:numId w:val="9"/>
      </w:numPr>
      <w:spacing w:after="120"/>
      <w:ind w:left="2218" w:right="1267" w:hanging="130"/>
      <w:jc w:val="both"/>
    </w:pPr>
  </w:style>
  <w:style w:type="character" w:styleId="EndnoteReference">
    <w:name w:val="endnote reference"/>
    <w:aliases w:val="1_G"/>
    <w:basedOn w:val="DefaultParagraphFont"/>
    <w:uiPriority w:val="1"/>
    <w:rsid w:val="00BC27F5"/>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884EB1"/>
    <w:pPr>
      <w:numPr>
        <w:numId w:val="10"/>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ind w:left="2693" w:hanging="130"/>
    </w:pPr>
  </w:style>
  <w:style w:type="character" w:styleId="CommentReference">
    <w:name w:val="annotation reference"/>
    <w:basedOn w:val="DefaultParagraphFont"/>
    <w:uiPriority w:val="99"/>
    <w:unhideWhenUsed/>
    <w:rsid w:val="0064529E"/>
    <w:rPr>
      <w:sz w:val="16"/>
      <w:szCs w:val="16"/>
    </w:rPr>
  </w:style>
  <w:style w:type="paragraph" w:styleId="CommentText">
    <w:name w:val="annotation text"/>
    <w:basedOn w:val="Normal"/>
    <w:link w:val="CommentTextChar"/>
    <w:uiPriority w:val="99"/>
    <w:semiHidden/>
    <w:unhideWhenUsed/>
    <w:rsid w:val="0064529E"/>
    <w:pPr>
      <w:spacing w:line="240" w:lineRule="auto"/>
    </w:pPr>
    <w:rPr>
      <w:szCs w:val="20"/>
    </w:rPr>
  </w:style>
  <w:style w:type="character" w:customStyle="1" w:styleId="CommentTextChar">
    <w:name w:val="Comment Text Char"/>
    <w:basedOn w:val="DefaultParagraphFont"/>
    <w:link w:val="CommentText"/>
    <w:uiPriority w:val="99"/>
    <w:semiHidden/>
    <w:rsid w:val="0064529E"/>
    <w:rPr>
      <w:rFonts w:ascii="Times New Roman" w:hAnsi="Times New Roman" w:cs="Times New Roman"/>
      <w:spacing w:val="4"/>
      <w:w w:val="103"/>
      <w:kern w:val="14"/>
      <w:sz w:val="20"/>
      <w:szCs w:val="20"/>
      <w:lang w:val="ru-RU"/>
    </w:rPr>
  </w:style>
  <w:style w:type="paragraph" w:styleId="CommentSubject">
    <w:name w:val="annotation subject"/>
    <w:basedOn w:val="CommentText"/>
    <w:next w:val="CommentText"/>
    <w:link w:val="CommentSubjectChar"/>
    <w:semiHidden/>
    <w:unhideWhenUsed/>
    <w:rsid w:val="0064529E"/>
    <w:rPr>
      <w:b/>
      <w:bCs/>
    </w:rPr>
  </w:style>
  <w:style w:type="character" w:customStyle="1" w:styleId="CommentSubjectChar">
    <w:name w:val="Comment Subject Char"/>
    <w:basedOn w:val="CommentTextChar"/>
    <w:link w:val="CommentSubject"/>
    <w:semiHidden/>
    <w:rsid w:val="0064529E"/>
    <w:rPr>
      <w:rFonts w:ascii="Times New Roman" w:hAnsi="Times New Roman" w:cs="Times New Roman"/>
      <w:b/>
      <w:bCs/>
      <w:spacing w:val="4"/>
      <w:w w:val="103"/>
      <w:kern w:val="14"/>
      <w:sz w:val="20"/>
      <w:szCs w:val="20"/>
      <w:lang w:val="ru-RU"/>
    </w:rPr>
  </w:style>
  <w:style w:type="character" w:customStyle="1" w:styleId="Heading4Char">
    <w:name w:val="Heading 4 Char"/>
    <w:basedOn w:val="DefaultParagraphFont"/>
    <w:link w:val="Heading4"/>
    <w:rsid w:val="008555A8"/>
    <w:rPr>
      <w:rFonts w:ascii="Times New Roman" w:eastAsia="Times New Roman" w:hAnsi="Times New Roman" w:cs="Times New Roman"/>
      <w:sz w:val="20"/>
      <w:szCs w:val="20"/>
      <w:lang w:val="en-GB" w:eastAsia="en-US"/>
    </w:rPr>
  </w:style>
  <w:style w:type="character" w:customStyle="1" w:styleId="Heading5Char">
    <w:name w:val="Heading 5 Char"/>
    <w:basedOn w:val="DefaultParagraphFont"/>
    <w:link w:val="Heading5"/>
    <w:rsid w:val="008555A8"/>
    <w:rPr>
      <w:rFonts w:ascii="Times New Roman" w:eastAsia="Times New Roman" w:hAnsi="Times New Roman" w:cs="Times New Roman"/>
      <w:sz w:val="20"/>
      <w:szCs w:val="20"/>
      <w:lang w:val="en-GB" w:eastAsia="en-US"/>
    </w:rPr>
  </w:style>
  <w:style w:type="character" w:customStyle="1" w:styleId="Heading6Char">
    <w:name w:val="Heading 6 Char"/>
    <w:basedOn w:val="DefaultParagraphFont"/>
    <w:link w:val="Heading6"/>
    <w:rsid w:val="008555A8"/>
    <w:rPr>
      <w:rFonts w:ascii="Times New Roman" w:eastAsia="Times New Roman" w:hAnsi="Times New Roman" w:cs="Times New Roman"/>
      <w:sz w:val="20"/>
      <w:szCs w:val="20"/>
      <w:lang w:val="en-GB" w:eastAsia="en-US"/>
    </w:rPr>
  </w:style>
  <w:style w:type="character" w:customStyle="1" w:styleId="Heading7Char">
    <w:name w:val="Heading 7 Char"/>
    <w:basedOn w:val="DefaultParagraphFont"/>
    <w:link w:val="Heading7"/>
    <w:rsid w:val="008555A8"/>
    <w:rPr>
      <w:rFonts w:ascii="Times New Roman" w:eastAsia="Times New Roman" w:hAnsi="Times New Roman" w:cs="Times New Roman"/>
      <w:sz w:val="20"/>
      <w:szCs w:val="20"/>
      <w:lang w:val="en-GB" w:eastAsia="en-US"/>
    </w:rPr>
  </w:style>
  <w:style w:type="character" w:customStyle="1" w:styleId="Heading8Char">
    <w:name w:val="Heading 8 Char"/>
    <w:basedOn w:val="DefaultParagraphFont"/>
    <w:link w:val="Heading8"/>
    <w:rsid w:val="008555A8"/>
    <w:rPr>
      <w:rFonts w:ascii="Times New Roman" w:eastAsia="Times New Roman" w:hAnsi="Times New Roman" w:cs="Times New Roman"/>
      <w:sz w:val="20"/>
      <w:szCs w:val="20"/>
      <w:lang w:val="en-GB" w:eastAsia="en-US"/>
    </w:rPr>
  </w:style>
  <w:style w:type="character" w:customStyle="1" w:styleId="Heading9Char">
    <w:name w:val="Heading 9 Char"/>
    <w:basedOn w:val="DefaultParagraphFont"/>
    <w:link w:val="Heading9"/>
    <w:rsid w:val="008555A8"/>
    <w:rPr>
      <w:rFonts w:ascii="Times New Roman" w:eastAsia="Times New Roman" w:hAnsi="Times New Roman" w:cs="Times New Roman"/>
      <w:sz w:val="20"/>
      <w:szCs w:val="20"/>
      <w:lang w:val="en-GB" w:eastAsia="en-US"/>
    </w:rPr>
  </w:style>
  <w:style w:type="numbering" w:styleId="1ai">
    <w:name w:val="Outline List 1"/>
    <w:basedOn w:val="NoList"/>
    <w:semiHidden/>
    <w:unhideWhenUsed/>
    <w:rsid w:val="008555A8"/>
    <w:pPr>
      <w:numPr>
        <w:numId w:val="11"/>
      </w:numPr>
    </w:pPr>
  </w:style>
  <w:style w:type="character" w:styleId="PageNumber">
    <w:name w:val="page number"/>
    <w:aliases w:val="7_G"/>
    <w:rsid w:val="008555A8"/>
    <w:rPr>
      <w:rFonts w:ascii="Times New Roman" w:hAnsi="Times New Roman"/>
      <w:b/>
      <w:sz w:val="18"/>
    </w:rPr>
  </w:style>
  <w:style w:type="table" w:styleId="TableGrid">
    <w:name w:val="Table Grid"/>
    <w:basedOn w:val="TableNormal"/>
    <w:rsid w:val="008555A8"/>
    <w:pPr>
      <w:suppressAutoHyphens/>
      <w:spacing w:after="0" w:line="240" w:lineRule="atLeast"/>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unhideWhenUsed/>
    <w:rsid w:val="008555A8"/>
    <w:rPr>
      <w:color w:val="0000FF"/>
      <w:u w:val="single"/>
    </w:rPr>
  </w:style>
  <w:style w:type="numbering" w:styleId="111111">
    <w:name w:val="Outline List 2"/>
    <w:basedOn w:val="NoList"/>
    <w:semiHidden/>
    <w:rsid w:val="008555A8"/>
    <w:pPr>
      <w:numPr>
        <w:numId w:val="14"/>
      </w:numPr>
    </w:pPr>
  </w:style>
  <w:style w:type="paragraph" w:styleId="BalloonText">
    <w:name w:val="Balloon Text"/>
    <w:basedOn w:val="Normal"/>
    <w:link w:val="BalloonTextChar"/>
    <w:uiPriority w:val="99"/>
    <w:rsid w:val="008555A8"/>
    <w:pPr>
      <w:suppressAutoHyphens/>
      <w:spacing w:line="240" w:lineRule="auto"/>
    </w:pPr>
    <w:rPr>
      <w:rFonts w:ascii="Tahoma" w:eastAsia="Times New Roman" w:hAnsi="Tahoma"/>
      <w:spacing w:val="0"/>
      <w:w w:val="100"/>
      <w:kern w:val="0"/>
      <w:sz w:val="16"/>
      <w:szCs w:val="16"/>
      <w:lang w:val="x-none" w:eastAsia="en-US"/>
    </w:rPr>
  </w:style>
  <w:style w:type="character" w:customStyle="1" w:styleId="BalloonTextChar">
    <w:name w:val="Balloon Text Char"/>
    <w:basedOn w:val="DefaultParagraphFont"/>
    <w:link w:val="BalloonText"/>
    <w:uiPriority w:val="99"/>
    <w:rsid w:val="008555A8"/>
    <w:rPr>
      <w:rFonts w:ascii="Tahoma" w:eastAsia="Times New Roman" w:hAnsi="Tahoma" w:cs="Times New Roman"/>
      <w:sz w:val="16"/>
      <w:szCs w:val="16"/>
      <w:lang w:val="x-none" w:eastAsia="en-US"/>
    </w:rPr>
  </w:style>
  <w:style w:type="paragraph" w:styleId="NormalWeb">
    <w:name w:val="Normal (Web)"/>
    <w:basedOn w:val="Normal"/>
    <w:unhideWhenUsed/>
    <w:rsid w:val="008555A8"/>
    <w:pPr>
      <w:spacing w:before="100" w:beforeAutospacing="1" w:after="100" w:afterAutospacing="1" w:line="240" w:lineRule="auto"/>
    </w:pPr>
    <w:rPr>
      <w:rFonts w:ascii="Verdana" w:eastAsia="Times New Roman" w:hAnsi="Verdana"/>
      <w:color w:val="555555"/>
      <w:spacing w:val="0"/>
      <w:w w:val="100"/>
      <w:kern w:val="0"/>
      <w:sz w:val="17"/>
      <w:szCs w:val="17"/>
      <w:lang w:val="en-US" w:eastAsia="en-US"/>
    </w:rPr>
  </w:style>
  <w:style w:type="character" w:styleId="FollowedHyperlink">
    <w:name w:val="FollowedHyperlink"/>
    <w:rsid w:val="008555A8"/>
    <w:rPr>
      <w:color w:val="800080"/>
      <w:u w:val="single"/>
    </w:rPr>
  </w:style>
  <w:style w:type="character" w:styleId="Emphasis">
    <w:name w:val="Emphasis"/>
    <w:uiPriority w:val="20"/>
    <w:qFormat/>
    <w:rsid w:val="008555A8"/>
    <w:rPr>
      <w:i/>
      <w:iCs/>
    </w:rPr>
  </w:style>
  <w:style w:type="paragraph" w:styleId="EnvelopeReturn">
    <w:name w:val="envelope return"/>
    <w:basedOn w:val="Normal"/>
    <w:semiHidden/>
    <w:rsid w:val="008555A8"/>
    <w:pPr>
      <w:suppressAutoHyphens/>
      <w:spacing w:line="240" w:lineRule="atLeast"/>
    </w:pPr>
    <w:rPr>
      <w:rFonts w:ascii="Arial" w:eastAsia="Times New Roman" w:hAnsi="Arial" w:cs="Arial"/>
      <w:spacing w:val="0"/>
      <w:w w:val="100"/>
      <w:kern w:val="0"/>
      <w:szCs w:val="20"/>
      <w:lang w:val="en-GB" w:eastAsia="en-US"/>
    </w:rPr>
  </w:style>
  <w:style w:type="character" w:styleId="HTMLAcronym">
    <w:name w:val="HTML Acronym"/>
    <w:basedOn w:val="DefaultParagraphFont"/>
    <w:semiHidden/>
    <w:rsid w:val="008555A8"/>
  </w:style>
  <w:style w:type="paragraph" w:customStyle="1" w:styleId="Tramecouleur-Accent11">
    <w:name w:val="Trame couleur - Accent 11"/>
    <w:hidden/>
    <w:uiPriority w:val="99"/>
    <w:semiHidden/>
    <w:rsid w:val="008555A8"/>
    <w:pPr>
      <w:spacing w:after="0" w:line="240" w:lineRule="auto"/>
    </w:pPr>
    <w:rPr>
      <w:rFonts w:ascii="Times New Roman" w:eastAsia="Times New Roman" w:hAnsi="Times New Roman" w:cs="Times New Roman"/>
      <w:sz w:val="20"/>
      <w:szCs w:val="20"/>
      <w:lang w:val="en-GB" w:eastAsia="en-US"/>
    </w:rPr>
  </w:style>
  <w:style w:type="paragraph" w:styleId="HTMLPreformatted">
    <w:name w:val="HTML Preformatted"/>
    <w:basedOn w:val="Normal"/>
    <w:link w:val="HTMLPreformattedChar"/>
    <w:uiPriority w:val="99"/>
    <w:unhideWhenUsed/>
    <w:rsid w:val="00855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pacing w:val="0"/>
      <w:w w:val="100"/>
      <w:kern w:val="0"/>
      <w:szCs w:val="20"/>
      <w:lang w:val="en-GB" w:eastAsia="en-GB"/>
    </w:rPr>
  </w:style>
  <w:style w:type="character" w:customStyle="1" w:styleId="HTMLPreformattedChar">
    <w:name w:val="HTML Preformatted Char"/>
    <w:basedOn w:val="DefaultParagraphFont"/>
    <w:link w:val="HTMLPreformatted"/>
    <w:uiPriority w:val="99"/>
    <w:rsid w:val="008555A8"/>
    <w:rPr>
      <w:rFonts w:ascii="Courier New" w:eastAsia="Times New Roman" w:hAnsi="Courier New" w:cs="Courier New"/>
      <w:sz w:val="20"/>
      <w:szCs w:val="20"/>
      <w:lang w:val="en-GB" w:eastAsia="en-GB"/>
    </w:rPr>
  </w:style>
  <w:style w:type="paragraph" w:customStyle="1" w:styleId="Rvision1">
    <w:name w:val="Révision1"/>
    <w:hidden/>
    <w:uiPriority w:val="99"/>
    <w:semiHidden/>
    <w:rsid w:val="008555A8"/>
    <w:pPr>
      <w:spacing w:after="0" w:line="240" w:lineRule="auto"/>
    </w:pPr>
    <w:rPr>
      <w:rFonts w:ascii="Times New Roman" w:eastAsia="Times New Roman" w:hAnsi="Times New Roman" w:cs="Times New Roman"/>
      <w:sz w:val="20"/>
      <w:szCs w:val="20"/>
      <w:lang w:val="en-GB" w:eastAsia="en-US"/>
    </w:rPr>
  </w:style>
  <w:style w:type="character" w:styleId="Strong">
    <w:name w:val="Strong"/>
    <w:uiPriority w:val="22"/>
    <w:qFormat/>
    <w:rsid w:val="008555A8"/>
    <w:rPr>
      <w:b/>
      <w:bCs/>
    </w:rPr>
  </w:style>
  <w:style w:type="paragraph" w:styleId="ListParagraph">
    <w:name w:val="List Paragraph"/>
    <w:basedOn w:val="Normal"/>
    <w:uiPriority w:val="34"/>
    <w:qFormat/>
    <w:rsid w:val="008555A8"/>
    <w:pPr>
      <w:spacing w:line="240" w:lineRule="auto"/>
      <w:ind w:left="720"/>
    </w:pPr>
    <w:rPr>
      <w:rFonts w:eastAsia="Times New Roman"/>
      <w:spacing w:val="0"/>
      <w:w w:val="100"/>
      <w:kern w:val="0"/>
      <w:szCs w:val="20"/>
      <w:lang w:val="en-US" w:eastAsia="en-US"/>
    </w:rPr>
  </w:style>
  <w:style w:type="paragraph" w:styleId="Revision">
    <w:name w:val="Revision"/>
    <w:hidden/>
    <w:uiPriority w:val="99"/>
    <w:semiHidden/>
    <w:rsid w:val="008555A8"/>
    <w:pPr>
      <w:spacing w:after="0" w:line="240" w:lineRule="auto"/>
    </w:pPr>
    <w:rPr>
      <w:rFonts w:ascii="Times New Roman" w:eastAsia="Times New Roman" w:hAnsi="Times New Roman" w:cs="Times New Roman"/>
      <w:sz w:val="20"/>
      <w:szCs w:val="20"/>
      <w:lang w:val="en-GB" w:eastAsia="en-US"/>
    </w:rPr>
  </w:style>
  <w:style w:type="paragraph" w:styleId="EnvelopeAddress">
    <w:name w:val="envelope address"/>
    <w:basedOn w:val="Normal"/>
    <w:semiHidden/>
    <w:rsid w:val="008555A8"/>
    <w:pPr>
      <w:framePr w:w="7920" w:h="1980" w:hRule="exact" w:hSpace="180" w:wrap="auto" w:hAnchor="page" w:xAlign="center" w:yAlign="bottom"/>
      <w:suppressAutoHyphens/>
      <w:spacing w:line="240" w:lineRule="atLeast"/>
      <w:ind w:left="2880"/>
    </w:pPr>
    <w:rPr>
      <w:rFonts w:ascii="Arial" w:eastAsia="Times New Roman" w:hAnsi="Arial" w:cs="Arial"/>
      <w:spacing w:val="0"/>
      <w:w w:val="100"/>
      <w:kern w:val="0"/>
      <w:sz w:val="24"/>
      <w:szCs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semiHidden="0" w:uiPriority="9" w:unhideWhenUsed="0"/>
    <w:lsdException w:name="heading 3" w:semiHidden="0" w:uiPriority="9" w:unhideWhenUsed="0" w:qFormat="1"/>
    <w:lsdException w:name="heading 4"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1"/>
    <w:lsdException w:name="header" w:semiHidden="0" w:uiPriority="2" w:unhideWhenUsed="0"/>
    <w:lsdException w:name="footer" w:semiHidden="0" w:uiPriority="2" w:unhideWhenUsed="0"/>
    <w:lsdException w:name="caption" w:uiPriority="35" w:qFormat="1"/>
    <w:lsdException w:name="envelope address" w:uiPriority="0"/>
    <w:lsdException w:name="envelope return" w:uiPriority="0"/>
    <w:lsdException w:name="footnote reference" w:uiPriority="1"/>
    <w:lsdException w:name="line number" w:semiHidden="0" w:unhideWhenUsed="0"/>
    <w:lsdException w:name="page number" w:uiPriority="0"/>
    <w:lsdException w:name="endnote reference" w:semiHidden="0" w:uiPriority="1" w:unhideWhenUsed="0"/>
    <w:lsdException w:name="endnote text" w:uiPriority="1"/>
    <w:lsdException w:name="List Number"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uiPriority="10" w:unhideWhenUsed="0"/>
    <w:lsdException w:name="Default Paragraph Font" w:uiPriority="1"/>
    <w:lsdException w:name="List Continue" w:semiHidden="0" w:unhideWhenUsed="0"/>
    <w:lsdException w:name="List Continue 2" w:semiHidden="0" w:unhideWhenUsed="0"/>
    <w:lsdException w:name="Subtitle" w:uiPriority="11" w:unhideWhenUsed="0"/>
    <w:lsdException w:name="FollowedHyperlink" w:uiPriority="0"/>
    <w:lsdException w:name="Strong" w:uiPriority="22" w:unhideWhenUsed="0" w:qFormat="1"/>
    <w:lsdException w:name="Emphasis" w:uiPriority="20" w:unhideWhenUsed="0" w:qFormat="1"/>
    <w:lsdException w:name="Normal (Web)" w:uiPriority="0"/>
    <w:lsdException w:name="HTML Acronym" w:uiPriority="0"/>
    <w:lsdException w:name="annotation subject" w:uiPriority="0"/>
    <w:lsdException w:name="Outline List 1" w:uiPriority="0"/>
    <w:lsdException w:name="Outline List 2" w:uiPriority="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unhideWhenUsed/>
    <w:qFormat/>
    <w:rsid w:val="00BC27F5"/>
    <w:pPr>
      <w:spacing w:after="0" w:line="240" w:lineRule="exact"/>
    </w:pPr>
    <w:rPr>
      <w:rFonts w:ascii="Times New Roman" w:hAnsi="Times New Roman" w:cs="Times New Roman"/>
      <w:spacing w:val="4"/>
      <w:w w:val="103"/>
      <w:kern w:val="14"/>
      <w:sz w:val="20"/>
      <w:lang w:val="ru-RU"/>
    </w:rPr>
  </w:style>
  <w:style w:type="paragraph" w:styleId="Heading1">
    <w:name w:val="heading 1"/>
    <w:aliases w:val="Table_G"/>
    <w:basedOn w:val="Normal"/>
    <w:next w:val="Normal"/>
    <w:link w:val="Heading1Char"/>
    <w:uiPriority w:val="9"/>
    <w:rsid w:val="0088396E"/>
    <w:pPr>
      <w:keepNext/>
      <w:spacing w:before="240" w:after="60"/>
      <w:outlineLvl w:val="0"/>
    </w:pPr>
    <w:rPr>
      <w:rFonts w:ascii="Arial" w:eastAsiaTheme="majorEastAsia" w:hAnsi="Arial" w:cstheme="majorBidi"/>
      <w:b/>
      <w:bCs/>
      <w:sz w:val="32"/>
      <w:szCs w:val="28"/>
    </w:rPr>
  </w:style>
  <w:style w:type="paragraph" w:styleId="Heading2">
    <w:name w:val="heading 2"/>
    <w:basedOn w:val="Normal"/>
    <w:next w:val="Normal"/>
    <w:link w:val="Heading2Char"/>
    <w:uiPriority w:val="9"/>
    <w:rsid w:val="0088396E"/>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uiPriority w:val="9"/>
    <w:qFormat/>
    <w:rsid w:val="0071210D"/>
    <w:pPr>
      <w:keepNext/>
      <w:spacing w:before="240" w:after="60"/>
      <w:outlineLvl w:val="2"/>
    </w:pPr>
    <w:rPr>
      <w:rFonts w:ascii="Arial" w:eastAsiaTheme="majorEastAsia" w:hAnsi="Arial" w:cstheme="majorBidi"/>
      <w:b/>
      <w:bCs/>
      <w:sz w:val="26"/>
    </w:rPr>
  </w:style>
  <w:style w:type="paragraph" w:styleId="Heading4">
    <w:name w:val="heading 4"/>
    <w:basedOn w:val="Normal"/>
    <w:next w:val="Normal"/>
    <w:link w:val="Heading4Char"/>
    <w:qFormat/>
    <w:rsid w:val="008555A8"/>
    <w:pPr>
      <w:suppressAutoHyphens/>
      <w:spacing w:line="240" w:lineRule="auto"/>
      <w:outlineLvl w:val="3"/>
    </w:pPr>
    <w:rPr>
      <w:rFonts w:eastAsia="Times New Roman"/>
      <w:spacing w:val="0"/>
      <w:w w:val="100"/>
      <w:kern w:val="0"/>
      <w:szCs w:val="20"/>
      <w:lang w:val="en-GB" w:eastAsia="en-US"/>
    </w:rPr>
  </w:style>
  <w:style w:type="paragraph" w:styleId="Heading5">
    <w:name w:val="heading 5"/>
    <w:basedOn w:val="Normal"/>
    <w:next w:val="Normal"/>
    <w:link w:val="Heading5Char"/>
    <w:qFormat/>
    <w:rsid w:val="008555A8"/>
    <w:pPr>
      <w:suppressAutoHyphens/>
      <w:spacing w:line="240" w:lineRule="auto"/>
      <w:outlineLvl w:val="4"/>
    </w:pPr>
    <w:rPr>
      <w:rFonts w:eastAsia="Times New Roman"/>
      <w:spacing w:val="0"/>
      <w:w w:val="100"/>
      <w:kern w:val="0"/>
      <w:szCs w:val="20"/>
      <w:lang w:val="en-GB" w:eastAsia="en-US"/>
    </w:rPr>
  </w:style>
  <w:style w:type="paragraph" w:styleId="Heading6">
    <w:name w:val="heading 6"/>
    <w:basedOn w:val="Normal"/>
    <w:next w:val="Normal"/>
    <w:link w:val="Heading6Char"/>
    <w:qFormat/>
    <w:rsid w:val="008555A8"/>
    <w:pPr>
      <w:suppressAutoHyphens/>
      <w:spacing w:line="240" w:lineRule="auto"/>
      <w:outlineLvl w:val="5"/>
    </w:pPr>
    <w:rPr>
      <w:rFonts w:eastAsia="Times New Roman"/>
      <w:spacing w:val="0"/>
      <w:w w:val="100"/>
      <w:kern w:val="0"/>
      <w:szCs w:val="20"/>
      <w:lang w:val="en-GB" w:eastAsia="en-US"/>
    </w:rPr>
  </w:style>
  <w:style w:type="paragraph" w:styleId="Heading7">
    <w:name w:val="heading 7"/>
    <w:basedOn w:val="Normal"/>
    <w:next w:val="Normal"/>
    <w:link w:val="Heading7Char"/>
    <w:qFormat/>
    <w:rsid w:val="008555A8"/>
    <w:pPr>
      <w:suppressAutoHyphens/>
      <w:spacing w:line="240" w:lineRule="auto"/>
      <w:outlineLvl w:val="6"/>
    </w:pPr>
    <w:rPr>
      <w:rFonts w:eastAsia="Times New Roman"/>
      <w:spacing w:val="0"/>
      <w:w w:val="100"/>
      <w:kern w:val="0"/>
      <w:szCs w:val="20"/>
      <w:lang w:val="en-GB" w:eastAsia="en-US"/>
    </w:rPr>
  </w:style>
  <w:style w:type="paragraph" w:styleId="Heading8">
    <w:name w:val="heading 8"/>
    <w:basedOn w:val="Normal"/>
    <w:next w:val="Normal"/>
    <w:link w:val="Heading8Char"/>
    <w:qFormat/>
    <w:rsid w:val="008555A8"/>
    <w:pPr>
      <w:suppressAutoHyphens/>
      <w:spacing w:line="240" w:lineRule="auto"/>
      <w:outlineLvl w:val="7"/>
    </w:pPr>
    <w:rPr>
      <w:rFonts w:eastAsia="Times New Roman"/>
      <w:spacing w:val="0"/>
      <w:w w:val="100"/>
      <w:kern w:val="0"/>
      <w:szCs w:val="20"/>
      <w:lang w:val="en-GB" w:eastAsia="en-US"/>
    </w:rPr>
  </w:style>
  <w:style w:type="paragraph" w:styleId="Heading9">
    <w:name w:val="heading 9"/>
    <w:basedOn w:val="Normal"/>
    <w:next w:val="Normal"/>
    <w:link w:val="Heading9Char"/>
    <w:qFormat/>
    <w:rsid w:val="008555A8"/>
    <w:pPr>
      <w:suppressAutoHyphens/>
      <w:spacing w:line="240" w:lineRule="auto"/>
      <w:outlineLvl w:val="8"/>
    </w:pPr>
    <w:rPr>
      <w:rFonts w:eastAsia="Times New Roman"/>
      <w:spacing w:val="0"/>
      <w:w w:val="100"/>
      <w:kern w:val="0"/>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semiHidden/>
    <w:rsid w:val="00E970B0"/>
    <w:pPr>
      <w:spacing w:after="0" w:line="240" w:lineRule="auto"/>
    </w:pPr>
    <w:rPr>
      <w:rFonts w:ascii="Times New Roman" w:hAnsi="Times New Roman"/>
      <w:spacing w:val="4"/>
      <w:w w:val="103"/>
      <w:kern w:val="14"/>
      <w:sz w:val="20"/>
    </w:rPr>
  </w:style>
  <w:style w:type="paragraph" w:customStyle="1" w:styleId="HM">
    <w:name w:val="_ H __M"/>
    <w:basedOn w:val="Normal"/>
    <w:next w:val="Normal"/>
    <w:qFormat/>
    <w:rsid w:val="00E970B0"/>
    <w:pPr>
      <w:keepNext/>
      <w:keepLines/>
      <w:suppressAutoHyphens/>
      <w:spacing w:line="360" w:lineRule="exact"/>
      <w:outlineLvl w:val="0"/>
    </w:pPr>
    <w:rPr>
      <w:b/>
      <w:spacing w:val="-3"/>
      <w:w w:val="99"/>
      <w:sz w:val="34"/>
    </w:rPr>
  </w:style>
  <w:style w:type="paragraph" w:customStyle="1" w:styleId="H1">
    <w:name w:val="_ H_1"/>
    <w:basedOn w:val="Normal"/>
    <w:next w:val="SingleTxt"/>
    <w:qFormat/>
    <w:rsid w:val="00E970B0"/>
    <w:pPr>
      <w:suppressAutoHyphens/>
      <w:spacing w:line="270" w:lineRule="exact"/>
      <w:outlineLvl w:val="0"/>
    </w:pPr>
    <w:rPr>
      <w:b/>
      <w:sz w:val="24"/>
    </w:rPr>
  </w:style>
  <w:style w:type="paragraph" w:customStyle="1" w:styleId="HCh">
    <w:name w:val="_ H _Ch"/>
    <w:basedOn w:val="H1"/>
    <w:next w:val="SingleTxt"/>
    <w:qFormat/>
    <w:rsid w:val="00E970B0"/>
    <w:pPr>
      <w:keepNext/>
      <w:keepLines/>
      <w:spacing w:line="300" w:lineRule="exact"/>
    </w:pPr>
    <w:rPr>
      <w:spacing w:val="-2"/>
      <w:sz w:val="28"/>
    </w:rPr>
  </w:style>
  <w:style w:type="paragraph" w:customStyle="1" w:styleId="H23">
    <w:name w:val="_ H_2/3"/>
    <w:basedOn w:val="H1"/>
    <w:next w:val="SingleTxt"/>
    <w:qFormat/>
    <w:rsid w:val="00935F33"/>
    <w:pPr>
      <w:keepNext/>
      <w:keepLines/>
      <w:spacing w:line="240" w:lineRule="exact"/>
      <w:outlineLvl w:val="1"/>
    </w:pPr>
    <w:rPr>
      <w:spacing w:val="2"/>
      <w:sz w:val="20"/>
    </w:rPr>
  </w:style>
  <w:style w:type="paragraph" w:customStyle="1" w:styleId="H4">
    <w:name w:val="_ H_4"/>
    <w:basedOn w:val="Normal"/>
    <w:next w:val="Normal"/>
    <w:qFormat/>
    <w:rsid w:val="00935F33"/>
    <w:pPr>
      <w:keepNext/>
      <w:keepLines/>
      <w:tabs>
        <w:tab w:val="right" w:pos="360"/>
      </w:tabs>
      <w:suppressAutoHyphens/>
      <w:outlineLvl w:val="3"/>
    </w:pPr>
    <w:rPr>
      <w:i/>
      <w:spacing w:val="3"/>
    </w:rPr>
  </w:style>
  <w:style w:type="paragraph" w:customStyle="1" w:styleId="H56">
    <w:name w:val="_ H_5/6"/>
    <w:basedOn w:val="Normal"/>
    <w:next w:val="Normal"/>
    <w:qFormat/>
    <w:rsid w:val="00935F33"/>
    <w:pPr>
      <w:keepNext/>
      <w:keepLines/>
      <w:tabs>
        <w:tab w:val="right" w:pos="360"/>
      </w:tabs>
      <w:suppressAutoHyphens/>
      <w:outlineLvl w:val="4"/>
    </w:pPr>
  </w:style>
  <w:style w:type="paragraph" w:customStyle="1" w:styleId="DualTxt">
    <w:name w:val="__Dual Txt"/>
    <w:basedOn w:val="Normal"/>
    <w:qFormat/>
    <w:rsid w:val="00935F33"/>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935F33"/>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935F33"/>
    <w:pPr>
      <w:spacing w:line="540" w:lineRule="exact"/>
    </w:pPr>
    <w:rPr>
      <w:spacing w:val="-8"/>
      <w:w w:val="96"/>
      <w:sz w:val="57"/>
    </w:rPr>
  </w:style>
  <w:style w:type="paragraph" w:customStyle="1" w:styleId="SS">
    <w:name w:val="__S_S"/>
    <w:basedOn w:val="HCh"/>
    <w:next w:val="Normal"/>
    <w:qFormat/>
    <w:rsid w:val="0056579C"/>
    <w:pPr>
      <w:ind w:left="1267" w:right="1267"/>
    </w:pPr>
  </w:style>
  <w:style w:type="paragraph" w:customStyle="1" w:styleId="SingleTxt">
    <w:name w:val="__Single Txt"/>
    <w:basedOn w:val="Normal"/>
    <w:qFormat/>
    <w:rsid w:val="0056579C"/>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style>
  <w:style w:type="paragraph" w:styleId="Footer">
    <w:name w:val="footer"/>
    <w:aliases w:val="3_G"/>
    <w:basedOn w:val="Normal"/>
    <w:link w:val="FooterChar"/>
    <w:uiPriority w:val="2"/>
    <w:unhideWhenUsed/>
    <w:rsid w:val="0056579C"/>
    <w:pPr>
      <w:tabs>
        <w:tab w:val="center" w:pos="4320"/>
        <w:tab w:val="right" w:pos="8640"/>
      </w:tabs>
      <w:spacing w:line="240" w:lineRule="auto"/>
    </w:pPr>
    <w:rPr>
      <w:b/>
      <w:spacing w:val="0"/>
      <w:w w:val="100"/>
      <w:kern w:val="0"/>
      <w:sz w:val="17"/>
    </w:rPr>
  </w:style>
  <w:style w:type="character" w:customStyle="1" w:styleId="FooterChar">
    <w:name w:val="Footer Char"/>
    <w:aliases w:val="3_G Char"/>
    <w:basedOn w:val="DefaultParagraphFont"/>
    <w:link w:val="Footer"/>
    <w:uiPriority w:val="2"/>
    <w:rsid w:val="00BE531D"/>
    <w:rPr>
      <w:rFonts w:ascii="Times New Roman" w:hAnsi="Times New Roman"/>
      <w:b/>
      <w:sz w:val="17"/>
      <w:lang w:val="ru-RU"/>
    </w:rPr>
  </w:style>
  <w:style w:type="paragraph" w:styleId="Header">
    <w:name w:val="header"/>
    <w:aliases w:val="6_G"/>
    <w:basedOn w:val="Normal"/>
    <w:link w:val="HeaderChar"/>
    <w:uiPriority w:val="2"/>
    <w:rsid w:val="0056579C"/>
    <w:pPr>
      <w:tabs>
        <w:tab w:val="center" w:pos="4320"/>
        <w:tab w:val="right" w:pos="8640"/>
      </w:tabs>
      <w:spacing w:line="240" w:lineRule="auto"/>
    </w:pPr>
    <w:rPr>
      <w:spacing w:val="0"/>
      <w:w w:val="100"/>
      <w:kern w:val="0"/>
      <w:sz w:val="17"/>
    </w:rPr>
  </w:style>
  <w:style w:type="character" w:customStyle="1" w:styleId="HeaderChar">
    <w:name w:val="Header Char"/>
    <w:aliases w:val="6_G Char"/>
    <w:basedOn w:val="DefaultParagraphFont"/>
    <w:link w:val="Header"/>
    <w:uiPriority w:val="2"/>
    <w:rsid w:val="00BE531D"/>
    <w:rPr>
      <w:rFonts w:ascii="Times New Roman" w:hAnsi="Times New Roman"/>
      <w:sz w:val="17"/>
      <w:lang w:val="ru-RU"/>
    </w:rPr>
  </w:style>
  <w:style w:type="character" w:customStyle="1" w:styleId="Heading1Char">
    <w:name w:val="Heading 1 Char"/>
    <w:aliases w:val="Table_G Char"/>
    <w:basedOn w:val="DefaultParagraphFont"/>
    <w:link w:val="Heading1"/>
    <w:uiPriority w:val="9"/>
    <w:rsid w:val="0088396E"/>
    <w:rPr>
      <w:rFonts w:ascii="Arial" w:eastAsiaTheme="majorEastAsia" w:hAnsi="Arial" w:cstheme="majorBidi"/>
      <w:b/>
      <w:bCs/>
      <w:spacing w:val="4"/>
      <w:w w:val="103"/>
      <w:kern w:val="14"/>
      <w:sz w:val="32"/>
      <w:szCs w:val="28"/>
    </w:rPr>
  </w:style>
  <w:style w:type="character" w:customStyle="1" w:styleId="Heading2Char">
    <w:name w:val="Heading 2 Char"/>
    <w:basedOn w:val="DefaultParagraphFont"/>
    <w:link w:val="Heading2"/>
    <w:uiPriority w:val="9"/>
    <w:rsid w:val="0088396E"/>
    <w:rPr>
      <w:rFonts w:ascii="Arial" w:eastAsiaTheme="majorEastAsia" w:hAnsi="Arial" w:cstheme="majorBidi"/>
      <w:b/>
      <w:bCs/>
      <w:i/>
      <w:spacing w:val="4"/>
      <w:w w:val="103"/>
      <w:kern w:val="14"/>
      <w:sz w:val="28"/>
      <w:szCs w:val="26"/>
    </w:rPr>
  </w:style>
  <w:style w:type="character" w:customStyle="1" w:styleId="Heading3Char">
    <w:name w:val="Heading 3 Char"/>
    <w:basedOn w:val="DefaultParagraphFont"/>
    <w:link w:val="Heading3"/>
    <w:uiPriority w:val="9"/>
    <w:rsid w:val="0071210D"/>
    <w:rPr>
      <w:rFonts w:ascii="Arial" w:eastAsiaTheme="majorEastAsia" w:hAnsi="Arial" w:cstheme="majorBidi"/>
      <w:b/>
      <w:bCs/>
      <w:spacing w:val="4"/>
      <w:w w:val="103"/>
      <w:kern w:val="14"/>
      <w:sz w:val="26"/>
    </w:rPr>
  </w:style>
  <w:style w:type="paragraph" w:styleId="ListContinue">
    <w:name w:val="List Continue"/>
    <w:basedOn w:val="Normal"/>
    <w:uiPriority w:val="99"/>
    <w:semiHidden/>
    <w:rsid w:val="00DA1A4A"/>
    <w:pPr>
      <w:spacing w:after="120"/>
      <w:ind w:left="360"/>
      <w:contextualSpacing/>
    </w:pPr>
  </w:style>
  <w:style w:type="paragraph" w:styleId="ListContinue2">
    <w:name w:val="List Continue 2"/>
    <w:basedOn w:val="Normal"/>
    <w:next w:val="Normal"/>
    <w:uiPriority w:val="99"/>
    <w:rsid w:val="00DA1A4A"/>
    <w:pPr>
      <w:numPr>
        <w:numId w:val="2"/>
      </w:numPr>
      <w:tabs>
        <w:tab w:val="left" w:pos="792"/>
      </w:tabs>
      <w:spacing w:after="120"/>
    </w:pPr>
  </w:style>
  <w:style w:type="paragraph" w:styleId="ListNumber">
    <w:name w:val="List Number"/>
    <w:basedOn w:val="H1"/>
    <w:next w:val="Normal"/>
    <w:uiPriority w:val="99"/>
    <w:rsid w:val="00DA1A4A"/>
    <w:pPr>
      <w:numPr>
        <w:numId w:val="3"/>
      </w:numPr>
      <w:contextualSpacing/>
    </w:pPr>
  </w:style>
  <w:style w:type="paragraph" w:styleId="ListNumber2">
    <w:name w:val="List Number 2"/>
    <w:basedOn w:val="H23"/>
    <w:next w:val="Normal"/>
    <w:uiPriority w:val="99"/>
    <w:rsid w:val="00004756"/>
    <w:pPr>
      <w:numPr>
        <w:numId w:val="4"/>
      </w:numPr>
      <w:tabs>
        <w:tab w:val="clear" w:pos="720"/>
        <w:tab w:val="left" w:pos="648"/>
      </w:tabs>
      <w:ind w:left="648"/>
      <w:contextualSpacing/>
    </w:pPr>
  </w:style>
  <w:style w:type="paragraph" w:styleId="ListNumber3">
    <w:name w:val="List Number 3"/>
    <w:basedOn w:val="H23"/>
    <w:next w:val="Normal"/>
    <w:uiPriority w:val="99"/>
    <w:rsid w:val="00004756"/>
    <w:pPr>
      <w:numPr>
        <w:numId w:val="5"/>
      </w:numPr>
      <w:tabs>
        <w:tab w:val="clear" w:pos="1080"/>
        <w:tab w:val="left" w:pos="922"/>
      </w:tabs>
      <w:ind w:left="922"/>
      <w:contextualSpacing/>
    </w:pPr>
  </w:style>
  <w:style w:type="paragraph" w:styleId="ListNumber4">
    <w:name w:val="List Number 4"/>
    <w:basedOn w:val="Normal"/>
    <w:uiPriority w:val="99"/>
    <w:rsid w:val="00004756"/>
    <w:pPr>
      <w:keepNext/>
      <w:keepLines/>
      <w:numPr>
        <w:numId w:val="6"/>
      </w:numPr>
      <w:tabs>
        <w:tab w:val="clear" w:pos="1440"/>
        <w:tab w:val="left" w:pos="1210"/>
      </w:tabs>
      <w:suppressAutoHyphens/>
      <w:ind w:left="1210"/>
      <w:contextualSpacing/>
      <w:outlineLvl w:val="3"/>
    </w:pPr>
    <w:rPr>
      <w:i/>
      <w:spacing w:val="3"/>
    </w:rPr>
  </w:style>
  <w:style w:type="paragraph" w:styleId="ListNumber5">
    <w:name w:val="List Number 5"/>
    <w:basedOn w:val="Normal"/>
    <w:next w:val="Normal"/>
    <w:uiPriority w:val="99"/>
    <w:rsid w:val="00277697"/>
    <w:pPr>
      <w:numPr>
        <w:numId w:val="7"/>
      </w:numPr>
      <w:tabs>
        <w:tab w:val="clear" w:pos="1800"/>
        <w:tab w:val="left" w:pos="1498"/>
      </w:tabs>
      <w:ind w:left="1498"/>
      <w:contextualSpacing/>
    </w:pPr>
  </w:style>
  <w:style w:type="paragraph" w:customStyle="1" w:styleId="Small">
    <w:name w:val="Small"/>
    <w:basedOn w:val="Normal"/>
    <w:next w:val="Normal"/>
    <w:qFormat/>
    <w:rsid w:val="00277697"/>
    <w:pPr>
      <w:tabs>
        <w:tab w:val="right" w:pos="9965"/>
      </w:tabs>
      <w:spacing w:line="210" w:lineRule="exact"/>
    </w:pPr>
    <w:rPr>
      <w:spacing w:val="5"/>
      <w:w w:val="104"/>
      <w:sz w:val="17"/>
    </w:rPr>
  </w:style>
  <w:style w:type="paragraph" w:customStyle="1" w:styleId="SmallX">
    <w:name w:val="SmallX"/>
    <w:basedOn w:val="Small"/>
    <w:next w:val="Normal"/>
    <w:qFormat/>
    <w:rsid w:val="00277697"/>
    <w:pPr>
      <w:spacing w:line="180" w:lineRule="exact"/>
      <w:jc w:val="right"/>
    </w:pPr>
    <w:rPr>
      <w:spacing w:val="6"/>
      <w:w w:val="106"/>
      <w:sz w:val="14"/>
    </w:rPr>
  </w:style>
  <w:style w:type="paragraph" w:customStyle="1" w:styleId="XLarge">
    <w:name w:val="XLarge"/>
    <w:basedOn w:val="HM"/>
    <w:qFormat/>
    <w:rsid w:val="00277697"/>
    <w:pPr>
      <w:tabs>
        <w:tab w:val="right" w:leader="dot" w:pos="360"/>
      </w:tabs>
      <w:spacing w:line="390" w:lineRule="exact"/>
    </w:pPr>
    <w:rPr>
      <w:spacing w:val="-4"/>
      <w:w w:val="98"/>
      <w:sz w:val="40"/>
    </w:rPr>
  </w:style>
  <w:style w:type="paragraph" w:customStyle="1" w:styleId="Distribution">
    <w:name w:val="Distribution"/>
    <w:basedOn w:val="Normal"/>
    <w:next w:val="Normal"/>
    <w:autoRedefine/>
    <w:qFormat/>
    <w:rsid w:val="00984EE4"/>
    <w:pPr>
      <w:spacing w:before="240"/>
    </w:pPr>
    <w:rPr>
      <w:szCs w:val="20"/>
    </w:rPr>
  </w:style>
  <w:style w:type="paragraph" w:customStyle="1" w:styleId="Publication">
    <w:name w:val="Publication"/>
    <w:basedOn w:val="Normal"/>
    <w:next w:val="Normal"/>
    <w:qFormat/>
    <w:rsid w:val="00984EE4"/>
  </w:style>
  <w:style w:type="paragraph" w:customStyle="1" w:styleId="Original">
    <w:name w:val="Original"/>
    <w:basedOn w:val="Normal"/>
    <w:next w:val="Normal"/>
    <w:qFormat/>
    <w:rsid w:val="00984EE4"/>
    <w:rPr>
      <w:szCs w:val="20"/>
    </w:rPr>
  </w:style>
  <w:style w:type="paragraph" w:customStyle="1" w:styleId="ReleaseDate">
    <w:name w:val="ReleaseDate"/>
    <w:basedOn w:val="Normal"/>
    <w:next w:val="Normal"/>
    <w:qFormat/>
    <w:rsid w:val="00984EE4"/>
    <w:rPr>
      <w:szCs w:val="20"/>
    </w:rPr>
  </w:style>
  <w:style w:type="paragraph" w:customStyle="1" w:styleId="Session">
    <w:name w:val="Session"/>
    <w:basedOn w:val="H23"/>
    <w:autoRedefine/>
    <w:qFormat/>
    <w:rsid w:val="0054563F"/>
    <w:pPr>
      <w:ind w:right="1267"/>
    </w:pPr>
    <w:rPr>
      <w:spacing w:val="4"/>
    </w:rPr>
  </w:style>
  <w:style w:type="paragraph" w:customStyle="1" w:styleId="Committee">
    <w:name w:val="Committee"/>
    <w:basedOn w:val="H1"/>
    <w:qFormat/>
    <w:rsid w:val="00D97B17"/>
    <w:pPr>
      <w:ind w:right="1267"/>
    </w:pPr>
    <w:rPr>
      <w:szCs w:val="20"/>
    </w:rPr>
  </w:style>
  <w:style w:type="paragraph" w:customStyle="1" w:styleId="Sponsors">
    <w:name w:val="Sponsors"/>
    <w:basedOn w:val="H23"/>
    <w:qFormat/>
    <w:rsid w:val="00D97B17"/>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1">
    <w:name w:val="Title 1"/>
    <w:basedOn w:val="HCh"/>
    <w:autoRedefine/>
    <w:qFormat/>
    <w:rsid w:val="0054563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zCs w:val="20"/>
    </w:rPr>
  </w:style>
  <w:style w:type="paragraph" w:customStyle="1" w:styleId="Title2">
    <w:name w:val="Title 2"/>
    <w:basedOn w:val="H1"/>
    <w:qFormat/>
    <w:rsid w:val="0054563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ype">
    <w:name w:val="Type"/>
    <w:basedOn w:val="H23"/>
    <w:autoRedefine/>
    <w:qFormat/>
    <w:rsid w:val="004B131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zCs w:val="20"/>
    </w:rPr>
  </w:style>
  <w:style w:type="paragraph" w:styleId="FootnoteText">
    <w:name w:val="footnote text"/>
    <w:aliases w:val="5_G,ft,single space,fn,FOOTNOTES,Texto nota pie Car Car Car Car Car Car,Texto nota pie Car Car Car Car Car Car Car,Texto nota pie Car Car Car Car Car Car Ca,Char,Footnote Text Char2,Footnote Text Char1 Char1,Texto nota pie-MDTA,Car,C"/>
    <w:basedOn w:val="Normal"/>
    <w:link w:val="FootnoteTextChar"/>
    <w:uiPriority w:val="1"/>
    <w:unhideWhenUsed/>
    <w:rsid w:val="00CF07BE"/>
    <w:pPr>
      <w:suppressAutoHyphens/>
      <w:spacing w:line="210" w:lineRule="exact"/>
      <w:ind w:left="475" w:hanging="475"/>
    </w:pPr>
    <w:rPr>
      <w:spacing w:val="5"/>
      <w:w w:val="104"/>
      <w:sz w:val="17"/>
      <w:szCs w:val="20"/>
    </w:rPr>
  </w:style>
  <w:style w:type="character" w:customStyle="1" w:styleId="FootnoteTextChar">
    <w:name w:val="Footnote Text Char"/>
    <w:aliases w:val="5_G Char,ft Char,single space Char,fn Char,FOOTNOTES Char,Texto nota pie Car Car Car Car Car Car Char,Texto nota pie Car Car Car Car Car Car Car Char,Texto nota pie Car Car Car Car Car Car Ca Char,Char Char,Footnote Text Char2 Char"/>
    <w:basedOn w:val="DefaultParagraphFont"/>
    <w:link w:val="FootnoteText"/>
    <w:uiPriority w:val="1"/>
    <w:rsid w:val="00CF07BE"/>
    <w:rPr>
      <w:rFonts w:ascii="Times New Roman" w:hAnsi="Times New Roman"/>
      <w:spacing w:val="5"/>
      <w:w w:val="104"/>
      <w:kern w:val="14"/>
      <w:sz w:val="17"/>
      <w:szCs w:val="20"/>
      <w:lang w:val="ru-RU"/>
    </w:rPr>
  </w:style>
  <w:style w:type="character" w:styleId="FootnoteReference">
    <w:name w:val="footnote reference"/>
    <w:aliases w:val="4_G,Ref. de nota al pie 2,Texto de nota al pie,Appel note de bas de page,Footnotes refss,f,Footnote number,referencia nota al pie,BVI fnr,16 Point,Superscript 6 Point,Texto nota al pie,Ref. de nota al pi,Appel note de bas de...,R"/>
    <w:basedOn w:val="DefaultParagraphFont"/>
    <w:uiPriority w:val="1"/>
    <w:rsid w:val="005B01FC"/>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aliases w:val="2_G"/>
    <w:basedOn w:val="Normal"/>
    <w:link w:val="EndnoteTextChar"/>
    <w:uiPriority w:val="1"/>
    <w:rsid w:val="0027350A"/>
    <w:pPr>
      <w:suppressAutoHyphens/>
      <w:spacing w:line="210" w:lineRule="exact"/>
      <w:contextualSpacing/>
    </w:pPr>
    <w:rPr>
      <w:spacing w:val="5"/>
      <w:w w:val="104"/>
      <w:sz w:val="17"/>
      <w:szCs w:val="20"/>
    </w:rPr>
  </w:style>
  <w:style w:type="character" w:customStyle="1" w:styleId="EndnoteTextChar">
    <w:name w:val="Endnote Text Char"/>
    <w:aliases w:val="2_G Char"/>
    <w:basedOn w:val="DefaultParagraphFont"/>
    <w:link w:val="EndnoteText"/>
    <w:uiPriority w:val="1"/>
    <w:rsid w:val="0027350A"/>
    <w:rPr>
      <w:rFonts w:ascii="Times New Roman" w:hAnsi="Times New Roman"/>
      <w:spacing w:val="5"/>
      <w:w w:val="104"/>
      <w:kern w:val="14"/>
      <w:sz w:val="17"/>
      <w:szCs w:val="20"/>
      <w:lang w:val="ru-RU"/>
    </w:rPr>
  </w:style>
  <w:style w:type="paragraph" w:customStyle="1" w:styleId="Bullet1">
    <w:name w:val="Bullet 1"/>
    <w:basedOn w:val="Normal"/>
    <w:qFormat/>
    <w:rsid w:val="00884EB1"/>
    <w:pPr>
      <w:numPr>
        <w:numId w:val="8"/>
      </w:numPr>
      <w:spacing w:after="120"/>
      <w:ind w:left="1743" w:right="1267" w:hanging="130"/>
      <w:jc w:val="both"/>
    </w:pPr>
  </w:style>
  <w:style w:type="paragraph" w:customStyle="1" w:styleId="Bullet2">
    <w:name w:val="Bullet 2"/>
    <w:basedOn w:val="Normal"/>
    <w:qFormat/>
    <w:rsid w:val="00884EB1"/>
    <w:pPr>
      <w:numPr>
        <w:numId w:val="9"/>
      </w:numPr>
      <w:spacing w:after="120"/>
      <w:ind w:left="2218" w:right="1267" w:hanging="130"/>
      <w:jc w:val="both"/>
    </w:pPr>
  </w:style>
  <w:style w:type="character" w:styleId="EndnoteReference">
    <w:name w:val="endnote reference"/>
    <w:aliases w:val="1_G"/>
    <w:basedOn w:val="DefaultParagraphFont"/>
    <w:uiPriority w:val="1"/>
    <w:rsid w:val="00BC27F5"/>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884EB1"/>
    <w:pPr>
      <w:numPr>
        <w:numId w:val="10"/>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ind w:left="2693" w:hanging="130"/>
    </w:pPr>
  </w:style>
  <w:style w:type="character" w:styleId="CommentReference">
    <w:name w:val="annotation reference"/>
    <w:basedOn w:val="DefaultParagraphFont"/>
    <w:uiPriority w:val="99"/>
    <w:unhideWhenUsed/>
    <w:rsid w:val="0064529E"/>
    <w:rPr>
      <w:sz w:val="16"/>
      <w:szCs w:val="16"/>
    </w:rPr>
  </w:style>
  <w:style w:type="paragraph" w:styleId="CommentText">
    <w:name w:val="annotation text"/>
    <w:basedOn w:val="Normal"/>
    <w:link w:val="CommentTextChar"/>
    <w:uiPriority w:val="99"/>
    <w:semiHidden/>
    <w:unhideWhenUsed/>
    <w:rsid w:val="0064529E"/>
    <w:pPr>
      <w:spacing w:line="240" w:lineRule="auto"/>
    </w:pPr>
    <w:rPr>
      <w:szCs w:val="20"/>
    </w:rPr>
  </w:style>
  <w:style w:type="character" w:customStyle="1" w:styleId="CommentTextChar">
    <w:name w:val="Comment Text Char"/>
    <w:basedOn w:val="DefaultParagraphFont"/>
    <w:link w:val="CommentText"/>
    <w:uiPriority w:val="99"/>
    <w:semiHidden/>
    <w:rsid w:val="0064529E"/>
    <w:rPr>
      <w:rFonts w:ascii="Times New Roman" w:hAnsi="Times New Roman" w:cs="Times New Roman"/>
      <w:spacing w:val="4"/>
      <w:w w:val="103"/>
      <w:kern w:val="14"/>
      <w:sz w:val="20"/>
      <w:szCs w:val="20"/>
      <w:lang w:val="ru-RU"/>
    </w:rPr>
  </w:style>
  <w:style w:type="paragraph" w:styleId="CommentSubject">
    <w:name w:val="annotation subject"/>
    <w:basedOn w:val="CommentText"/>
    <w:next w:val="CommentText"/>
    <w:link w:val="CommentSubjectChar"/>
    <w:semiHidden/>
    <w:unhideWhenUsed/>
    <w:rsid w:val="0064529E"/>
    <w:rPr>
      <w:b/>
      <w:bCs/>
    </w:rPr>
  </w:style>
  <w:style w:type="character" w:customStyle="1" w:styleId="CommentSubjectChar">
    <w:name w:val="Comment Subject Char"/>
    <w:basedOn w:val="CommentTextChar"/>
    <w:link w:val="CommentSubject"/>
    <w:semiHidden/>
    <w:rsid w:val="0064529E"/>
    <w:rPr>
      <w:rFonts w:ascii="Times New Roman" w:hAnsi="Times New Roman" w:cs="Times New Roman"/>
      <w:b/>
      <w:bCs/>
      <w:spacing w:val="4"/>
      <w:w w:val="103"/>
      <w:kern w:val="14"/>
      <w:sz w:val="20"/>
      <w:szCs w:val="20"/>
      <w:lang w:val="ru-RU"/>
    </w:rPr>
  </w:style>
  <w:style w:type="character" w:customStyle="1" w:styleId="Heading4Char">
    <w:name w:val="Heading 4 Char"/>
    <w:basedOn w:val="DefaultParagraphFont"/>
    <w:link w:val="Heading4"/>
    <w:rsid w:val="008555A8"/>
    <w:rPr>
      <w:rFonts w:ascii="Times New Roman" w:eastAsia="Times New Roman" w:hAnsi="Times New Roman" w:cs="Times New Roman"/>
      <w:sz w:val="20"/>
      <w:szCs w:val="20"/>
      <w:lang w:val="en-GB" w:eastAsia="en-US"/>
    </w:rPr>
  </w:style>
  <w:style w:type="character" w:customStyle="1" w:styleId="Heading5Char">
    <w:name w:val="Heading 5 Char"/>
    <w:basedOn w:val="DefaultParagraphFont"/>
    <w:link w:val="Heading5"/>
    <w:rsid w:val="008555A8"/>
    <w:rPr>
      <w:rFonts w:ascii="Times New Roman" w:eastAsia="Times New Roman" w:hAnsi="Times New Roman" w:cs="Times New Roman"/>
      <w:sz w:val="20"/>
      <w:szCs w:val="20"/>
      <w:lang w:val="en-GB" w:eastAsia="en-US"/>
    </w:rPr>
  </w:style>
  <w:style w:type="character" w:customStyle="1" w:styleId="Heading6Char">
    <w:name w:val="Heading 6 Char"/>
    <w:basedOn w:val="DefaultParagraphFont"/>
    <w:link w:val="Heading6"/>
    <w:rsid w:val="008555A8"/>
    <w:rPr>
      <w:rFonts w:ascii="Times New Roman" w:eastAsia="Times New Roman" w:hAnsi="Times New Roman" w:cs="Times New Roman"/>
      <w:sz w:val="20"/>
      <w:szCs w:val="20"/>
      <w:lang w:val="en-GB" w:eastAsia="en-US"/>
    </w:rPr>
  </w:style>
  <w:style w:type="character" w:customStyle="1" w:styleId="Heading7Char">
    <w:name w:val="Heading 7 Char"/>
    <w:basedOn w:val="DefaultParagraphFont"/>
    <w:link w:val="Heading7"/>
    <w:rsid w:val="008555A8"/>
    <w:rPr>
      <w:rFonts w:ascii="Times New Roman" w:eastAsia="Times New Roman" w:hAnsi="Times New Roman" w:cs="Times New Roman"/>
      <w:sz w:val="20"/>
      <w:szCs w:val="20"/>
      <w:lang w:val="en-GB" w:eastAsia="en-US"/>
    </w:rPr>
  </w:style>
  <w:style w:type="character" w:customStyle="1" w:styleId="Heading8Char">
    <w:name w:val="Heading 8 Char"/>
    <w:basedOn w:val="DefaultParagraphFont"/>
    <w:link w:val="Heading8"/>
    <w:rsid w:val="008555A8"/>
    <w:rPr>
      <w:rFonts w:ascii="Times New Roman" w:eastAsia="Times New Roman" w:hAnsi="Times New Roman" w:cs="Times New Roman"/>
      <w:sz w:val="20"/>
      <w:szCs w:val="20"/>
      <w:lang w:val="en-GB" w:eastAsia="en-US"/>
    </w:rPr>
  </w:style>
  <w:style w:type="character" w:customStyle="1" w:styleId="Heading9Char">
    <w:name w:val="Heading 9 Char"/>
    <w:basedOn w:val="DefaultParagraphFont"/>
    <w:link w:val="Heading9"/>
    <w:rsid w:val="008555A8"/>
    <w:rPr>
      <w:rFonts w:ascii="Times New Roman" w:eastAsia="Times New Roman" w:hAnsi="Times New Roman" w:cs="Times New Roman"/>
      <w:sz w:val="20"/>
      <w:szCs w:val="20"/>
      <w:lang w:val="en-GB" w:eastAsia="en-US"/>
    </w:rPr>
  </w:style>
  <w:style w:type="numbering" w:styleId="1ai">
    <w:name w:val="Outline List 1"/>
    <w:basedOn w:val="NoList"/>
    <w:semiHidden/>
    <w:unhideWhenUsed/>
    <w:rsid w:val="008555A8"/>
    <w:pPr>
      <w:numPr>
        <w:numId w:val="11"/>
      </w:numPr>
    </w:pPr>
  </w:style>
  <w:style w:type="character" w:styleId="PageNumber">
    <w:name w:val="page number"/>
    <w:aliases w:val="7_G"/>
    <w:rsid w:val="008555A8"/>
    <w:rPr>
      <w:rFonts w:ascii="Times New Roman" w:hAnsi="Times New Roman"/>
      <w:b/>
      <w:sz w:val="18"/>
    </w:rPr>
  </w:style>
  <w:style w:type="table" w:styleId="TableGrid">
    <w:name w:val="Table Grid"/>
    <w:basedOn w:val="TableNormal"/>
    <w:rsid w:val="008555A8"/>
    <w:pPr>
      <w:suppressAutoHyphens/>
      <w:spacing w:after="0" w:line="240" w:lineRule="atLeast"/>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unhideWhenUsed/>
    <w:rsid w:val="008555A8"/>
    <w:rPr>
      <w:color w:val="0000FF"/>
      <w:u w:val="single"/>
    </w:rPr>
  </w:style>
  <w:style w:type="numbering" w:styleId="111111">
    <w:name w:val="Outline List 2"/>
    <w:basedOn w:val="NoList"/>
    <w:semiHidden/>
    <w:rsid w:val="008555A8"/>
    <w:pPr>
      <w:numPr>
        <w:numId w:val="14"/>
      </w:numPr>
    </w:pPr>
  </w:style>
  <w:style w:type="paragraph" w:styleId="BalloonText">
    <w:name w:val="Balloon Text"/>
    <w:basedOn w:val="Normal"/>
    <w:link w:val="BalloonTextChar"/>
    <w:uiPriority w:val="99"/>
    <w:rsid w:val="008555A8"/>
    <w:pPr>
      <w:suppressAutoHyphens/>
      <w:spacing w:line="240" w:lineRule="auto"/>
    </w:pPr>
    <w:rPr>
      <w:rFonts w:ascii="Tahoma" w:eastAsia="Times New Roman" w:hAnsi="Tahoma"/>
      <w:spacing w:val="0"/>
      <w:w w:val="100"/>
      <w:kern w:val="0"/>
      <w:sz w:val="16"/>
      <w:szCs w:val="16"/>
      <w:lang w:val="x-none" w:eastAsia="en-US"/>
    </w:rPr>
  </w:style>
  <w:style w:type="character" w:customStyle="1" w:styleId="BalloonTextChar">
    <w:name w:val="Balloon Text Char"/>
    <w:basedOn w:val="DefaultParagraphFont"/>
    <w:link w:val="BalloonText"/>
    <w:uiPriority w:val="99"/>
    <w:rsid w:val="008555A8"/>
    <w:rPr>
      <w:rFonts w:ascii="Tahoma" w:eastAsia="Times New Roman" w:hAnsi="Tahoma" w:cs="Times New Roman"/>
      <w:sz w:val="16"/>
      <w:szCs w:val="16"/>
      <w:lang w:val="x-none" w:eastAsia="en-US"/>
    </w:rPr>
  </w:style>
  <w:style w:type="paragraph" w:styleId="NormalWeb">
    <w:name w:val="Normal (Web)"/>
    <w:basedOn w:val="Normal"/>
    <w:unhideWhenUsed/>
    <w:rsid w:val="008555A8"/>
    <w:pPr>
      <w:spacing w:before="100" w:beforeAutospacing="1" w:after="100" w:afterAutospacing="1" w:line="240" w:lineRule="auto"/>
    </w:pPr>
    <w:rPr>
      <w:rFonts w:ascii="Verdana" w:eastAsia="Times New Roman" w:hAnsi="Verdana"/>
      <w:color w:val="555555"/>
      <w:spacing w:val="0"/>
      <w:w w:val="100"/>
      <w:kern w:val="0"/>
      <w:sz w:val="17"/>
      <w:szCs w:val="17"/>
      <w:lang w:val="en-US" w:eastAsia="en-US"/>
    </w:rPr>
  </w:style>
  <w:style w:type="character" w:styleId="FollowedHyperlink">
    <w:name w:val="FollowedHyperlink"/>
    <w:rsid w:val="008555A8"/>
    <w:rPr>
      <w:color w:val="800080"/>
      <w:u w:val="single"/>
    </w:rPr>
  </w:style>
  <w:style w:type="character" w:styleId="Emphasis">
    <w:name w:val="Emphasis"/>
    <w:uiPriority w:val="20"/>
    <w:qFormat/>
    <w:rsid w:val="008555A8"/>
    <w:rPr>
      <w:i/>
      <w:iCs/>
    </w:rPr>
  </w:style>
  <w:style w:type="paragraph" w:styleId="EnvelopeReturn">
    <w:name w:val="envelope return"/>
    <w:basedOn w:val="Normal"/>
    <w:semiHidden/>
    <w:rsid w:val="008555A8"/>
    <w:pPr>
      <w:suppressAutoHyphens/>
      <w:spacing w:line="240" w:lineRule="atLeast"/>
    </w:pPr>
    <w:rPr>
      <w:rFonts w:ascii="Arial" w:eastAsia="Times New Roman" w:hAnsi="Arial" w:cs="Arial"/>
      <w:spacing w:val="0"/>
      <w:w w:val="100"/>
      <w:kern w:val="0"/>
      <w:szCs w:val="20"/>
      <w:lang w:val="en-GB" w:eastAsia="en-US"/>
    </w:rPr>
  </w:style>
  <w:style w:type="character" w:styleId="HTMLAcronym">
    <w:name w:val="HTML Acronym"/>
    <w:basedOn w:val="DefaultParagraphFont"/>
    <w:semiHidden/>
    <w:rsid w:val="008555A8"/>
  </w:style>
  <w:style w:type="paragraph" w:customStyle="1" w:styleId="Tramecouleur-Accent11">
    <w:name w:val="Trame couleur - Accent 11"/>
    <w:hidden/>
    <w:uiPriority w:val="99"/>
    <w:semiHidden/>
    <w:rsid w:val="008555A8"/>
    <w:pPr>
      <w:spacing w:after="0" w:line="240" w:lineRule="auto"/>
    </w:pPr>
    <w:rPr>
      <w:rFonts w:ascii="Times New Roman" w:eastAsia="Times New Roman" w:hAnsi="Times New Roman" w:cs="Times New Roman"/>
      <w:sz w:val="20"/>
      <w:szCs w:val="20"/>
      <w:lang w:val="en-GB" w:eastAsia="en-US"/>
    </w:rPr>
  </w:style>
  <w:style w:type="paragraph" w:styleId="HTMLPreformatted">
    <w:name w:val="HTML Preformatted"/>
    <w:basedOn w:val="Normal"/>
    <w:link w:val="HTMLPreformattedChar"/>
    <w:uiPriority w:val="99"/>
    <w:unhideWhenUsed/>
    <w:rsid w:val="00855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pacing w:val="0"/>
      <w:w w:val="100"/>
      <w:kern w:val="0"/>
      <w:szCs w:val="20"/>
      <w:lang w:val="en-GB" w:eastAsia="en-GB"/>
    </w:rPr>
  </w:style>
  <w:style w:type="character" w:customStyle="1" w:styleId="HTMLPreformattedChar">
    <w:name w:val="HTML Preformatted Char"/>
    <w:basedOn w:val="DefaultParagraphFont"/>
    <w:link w:val="HTMLPreformatted"/>
    <w:uiPriority w:val="99"/>
    <w:rsid w:val="008555A8"/>
    <w:rPr>
      <w:rFonts w:ascii="Courier New" w:eastAsia="Times New Roman" w:hAnsi="Courier New" w:cs="Courier New"/>
      <w:sz w:val="20"/>
      <w:szCs w:val="20"/>
      <w:lang w:val="en-GB" w:eastAsia="en-GB"/>
    </w:rPr>
  </w:style>
  <w:style w:type="paragraph" w:customStyle="1" w:styleId="Rvision1">
    <w:name w:val="Révision1"/>
    <w:hidden/>
    <w:uiPriority w:val="99"/>
    <w:semiHidden/>
    <w:rsid w:val="008555A8"/>
    <w:pPr>
      <w:spacing w:after="0" w:line="240" w:lineRule="auto"/>
    </w:pPr>
    <w:rPr>
      <w:rFonts w:ascii="Times New Roman" w:eastAsia="Times New Roman" w:hAnsi="Times New Roman" w:cs="Times New Roman"/>
      <w:sz w:val="20"/>
      <w:szCs w:val="20"/>
      <w:lang w:val="en-GB" w:eastAsia="en-US"/>
    </w:rPr>
  </w:style>
  <w:style w:type="character" w:styleId="Strong">
    <w:name w:val="Strong"/>
    <w:uiPriority w:val="22"/>
    <w:qFormat/>
    <w:rsid w:val="008555A8"/>
    <w:rPr>
      <w:b/>
      <w:bCs/>
    </w:rPr>
  </w:style>
  <w:style w:type="paragraph" w:styleId="ListParagraph">
    <w:name w:val="List Paragraph"/>
    <w:basedOn w:val="Normal"/>
    <w:uiPriority w:val="34"/>
    <w:qFormat/>
    <w:rsid w:val="008555A8"/>
    <w:pPr>
      <w:spacing w:line="240" w:lineRule="auto"/>
      <w:ind w:left="720"/>
    </w:pPr>
    <w:rPr>
      <w:rFonts w:eastAsia="Times New Roman"/>
      <w:spacing w:val="0"/>
      <w:w w:val="100"/>
      <w:kern w:val="0"/>
      <w:szCs w:val="20"/>
      <w:lang w:val="en-US" w:eastAsia="en-US"/>
    </w:rPr>
  </w:style>
  <w:style w:type="paragraph" w:styleId="Revision">
    <w:name w:val="Revision"/>
    <w:hidden/>
    <w:uiPriority w:val="99"/>
    <w:semiHidden/>
    <w:rsid w:val="008555A8"/>
    <w:pPr>
      <w:spacing w:after="0" w:line="240" w:lineRule="auto"/>
    </w:pPr>
    <w:rPr>
      <w:rFonts w:ascii="Times New Roman" w:eastAsia="Times New Roman" w:hAnsi="Times New Roman" w:cs="Times New Roman"/>
      <w:sz w:val="20"/>
      <w:szCs w:val="20"/>
      <w:lang w:val="en-GB" w:eastAsia="en-US"/>
    </w:rPr>
  </w:style>
  <w:style w:type="paragraph" w:styleId="EnvelopeAddress">
    <w:name w:val="envelope address"/>
    <w:basedOn w:val="Normal"/>
    <w:semiHidden/>
    <w:rsid w:val="008555A8"/>
    <w:pPr>
      <w:framePr w:w="7920" w:h="1980" w:hRule="exact" w:hSpace="180" w:wrap="auto" w:hAnchor="page" w:xAlign="center" w:yAlign="bottom"/>
      <w:suppressAutoHyphens/>
      <w:spacing w:line="240" w:lineRule="atLeast"/>
      <w:ind w:left="2880"/>
    </w:pPr>
    <w:rPr>
      <w:rFonts w:ascii="Arial" w:eastAsia="Times New Roman" w:hAnsi="Arial" w:cs="Arial"/>
      <w:spacing w:val="0"/>
      <w:w w:val="100"/>
      <w:kern w:val="0"/>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6AFC1F-1A24-4F81-8A3A-47E95E7A8DA3}"/>
</file>

<file path=customXml/itemProps2.xml><?xml version="1.0" encoding="utf-8"?>
<ds:datastoreItem xmlns:ds="http://schemas.openxmlformats.org/officeDocument/2006/customXml" ds:itemID="{6393CB5D-8B52-4326-85C0-47A3F062C776}"/>
</file>

<file path=customXml/itemProps3.xml><?xml version="1.0" encoding="utf-8"?>
<ds:datastoreItem xmlns:ds="http://schemas.openxmlformats.org/officeDocument/2006/customXml" ds:itemID="{067353E3-14DC-4DCB-B645-2F273E54C3EF}"/>
</file>

<file path=customXml/itemProps4.xml><?xml version="1.0" encoding="utf-8"?>
<ds:datastoreItem xmlns:ds="http://schemas.openxmlformats.org/officeDocument/2006/customXml" ds:itemID="{EDED9DDA-A950-493A-B4A3-763F32074621}"/>
</file>

<file path=docProps/app.xml><?xml version="1.0" encoding="utf-8"?>
<Properties xmlns="http://schemas.openxmlformats.org/officeDocument/2006/extended-properties" xmlns:vt="http://schemas.openxmlformats.org/officeDocument/2006/docPropsVTypes">
  <Template>Normal.dotm</Template>
  <TotalTime>0</TotalTime>
  <Pages>27</Pages>
  <Words>9516</Words>
  <Characters>54245</Characters>
  <Application>Microsoft Office Word</Application>
  <DocSecurity>4</DocSecurity>
  <Lines>452</Lines>
  <Paragraphs>127</Paragraphs>
  <ScaleCrop>false</ScaleCrop>
  <HeadingPairs>
    <vt:vector size="2" baseType="variant">
      <vt:variant>
        <vt:lpstr>Title</vt:lpstr>
      </vt:variant>
      <vt:variant>
        <vt:i4>1</vt:i4>
      </vt:variant>
    </vt:vector>
  </HeadingPairs>
  <TitlesOfParts>
    <vt:vector size="1" baseType="lpstr">
      <vt:lpstr>Revised 20150602</vt:lpstr>
    </vt:vector>
  </TitlesOfParts>
  <Company>DCM</Company>
  <LinksUpToDate>false</LinksUpToDate>
  <CharactersWithSpaces>63634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A/HRC/WGEID/107/1 in Russian (Word)</dc:title>
  <dc:creator>Uliana Antipova</dc:creator>
  <cp:lastModifiedBy>veronique lanz</cp:lastModifiedBy>
  <cp:revision>2</cp:revision>
  <cp:lastPrinted>2016-01-21T12:57:00Z</cp:lastPrinted>
  <dcterms:created xsi:type="dcterms:W3CDTF">2016-01-28T10:24:00Z</dcterms:created>
  <dcterms:modified xsi:type="dcterms:W3CDTF">2016-01-28T10:24:00Z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1521117R</vt:lpwstr>
  </property>
  <property fmtid="{D5CDD505-2E9C-101B-9397-08002B2CF9AE}" pid="3" name="ODSRefJobNo">
    <vt:lpwstr>1527302R</vt:lpwstr>
  </property>
  <property fmtid="{D5CDD505-2E9C-101B-9397-08002B2CF9AE}" pid="4" name="Symbol1">
    <vt:lpwstr>A/HRC/WGEID/107/1</vt:lpwstr>
  </property>
  <property fmtid="{D5CDD505-2E9C-101B-9397-08002B2CF9AE}" pid="5" name="Symbol2">
    <vt:lpwstr/>
  </property>
  <property fmtid="{D5CDD505-2E9C-101B-9397-08002B2CF9AE}" pid="6" name="Translator">
    <vt:lpwstr/>
  </property>
  <property fmtid="{D5CDD505-2E9C-101B-9397-08002B2CF9AE}" pid="7" name="Operator">
    <vt:lpwstr>U.A.</vt:lpwstr>
  </property>
  <property fmtid="{D5CDD505-2E9C-101B-9397-08002B2CF9AE}" pid="8" name="DraftPages">
    <vt:lpwstr> </vt:lpwstr>
  </property>
  <property fmtid="{D5CDD505-2E9C-101B-9397-08002B2CF9AE}" pid="9" name="Comment">
    <vt:lpwstr/>
  </property>
  <property fmtid="{D5CDD505-2E9C-101B-9397-08002B2CF9AE}" pid="10" name="Distribution">
    <vt:lpwstr>General</vt:lpwstr>
  </property>
  <property fmtid="{D5CDD505-2E9C-101B-9397-08002B2CF9AE}" pid="11" name="Publication Date">
    <vt:lpwstr>1 December 2015</vt:lpwstr>
  </property>
  <property fmtid="{D5CDD505-2E9C-101B-9397-08002B2CF9AE}" pid="12" name="Original">
    <vt:lpwstr>English</vt:lpwstr>
  </property>
  <property fmtid="{D5CDD505-2E9C-101B-9397-08002B2CF9AE}" pid="13" name="Release Date">
    <vt:lpwstr>200116</vt:lpwstr>
  </property>
  <property fmtid="{D5CDD505-2E9C-101B-9397-08002B2CF9AE}" pid="14" name="ContentTypeId">
    <vt:lpwstr>0x0101008822B9E06671B54FA89F14538B9B0FEA</vt:lpwstr>
  </property>
  <property fmtid="{D5CDD505-2E9C-101B-9397-08002B2CF9AE}" pid="15" name="Order">
    <vt:r8>3342200</vt:r8>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ies>
</file>