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D33D" w14:textId="348E37A5" w:rsidR="004E09B2" w:rsidRPr="008A6DCE" w:rsidRDefault="004E09B2" w:rsidP="00365143">
      <w:pPr>
        <w:jc w:val="right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19 de marzo, Bogotá D.C</w:t>
      </w:r>
    </w:p>
    <w:p w14:paraId="07C8C3A7" w14:textId="4EF985F0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Señor</w:t>
      </w:r>
      <w:r w:rsidR="00365143" w:rsidRPr="008A6DCE">
        <w:rPr>
          <w:rFonts w:ascii="Times New Roman" w:hAnsi="Times New Roman" w:cs="Times New Roman"/>
        </w:rPr>
        <w:t>as/res</w:t>
      </w:r>
      <w:r w:rsidRPr="008A6DCE">
        <w:rPr>
          <w:rFonts w:ascii="Times New Roman" w:hAnsi="Times New Roman" w:cs="Times New Roman"/>
        </w:rPr>
        <w:t xml:space="preserve"> </w:t>
      </w:r>
    </w:p>
    <w:p w14:paraId="7CB0DEFF" w14:textId="08C4F0EC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Oficina de la Alta Comisionada de las Naciones Unidas para los Derechos Humanos. </w:t>
      </w:r>
    </w:p>
    <w:p w14:paraId="672C1A2C" w14:textId="62444D94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Ginebra. </w:t>
      </w:r>
    </w:p>
    <w:p w14:paraId="4618548F" w14:textId="77777777" w:rsidR="004E09B2" w:rsidRPr="008A6DCE" w:rsidRDefault="004E09B2" w:rsidP="004E09B2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8A6DCE">
        <w:rPr>
          <w:rFonts w:ascii="Times New Roman" w:hAnsi="Times New Roman" w:cs="Times New Roman"/>
          <w:b/>
          <w:bCs/>
          <w:i/>
          <w:iCs/>
        </w:rPr>
        <w:t>Ref. Respuesta al insumo solicitado para llevar a cabo una evaluación de las necesidades, en particular para los países en desarrollo, para apoyar sus esfuerzos por promover y proteger los derechos humanos y las libertades fundamentales en la respuesta a las pandemias y otras emergencias de salud, y sus consecuencias socioeconómicas, en el avance del desarrollo sostenible y la realización de todas las actividades humanas.</w:t>
      </w:r>
    </w:p>
    <w:p w14:paraId="373B8215" w14:textId="77777777" w:rsidR="004E09B2" w:rsidRPr="008A6DCE" w:rsidRDefault="004E09B2" w:rsidP="004E09B2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200ED12D" w14:textId="788BE78C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Cordial saludo, </w:t>
      </w:r>
    </w:p>
    <w:p w14:paraId="5F928F15" w14:textId="6BA663E5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La Oficina de la Alta Comisionada de las Naciones Unidas para los Derechos Humanos solicitó insumo</w:t>
      </w:r>
      <w:r w:rsidR="00BE3B44" w:rsidRPr="008A6DCE">
        <w:rPr>
          <w:rFonts w:ascii="Times New Roman" w:hAnsi="Times New Roman" w:cs="Times New Roman"/>
        </w:rPr>
        <w:t xml:space="preserve"> de información</w:t>
      </w:r>
      <w:r w:rsidRPr="008A6DCE">
        <w:rPr>
          <w:rFonts w:ascii="Times New Roman" w:hAnsi="Times New Roman" w:cs="Times New Roman"/>
        </w:rPr>
        <w:t xml:space="preserve"> en cumplimiento </w:t>
      </w:r>
      <w:r w:rsidR="007431EF" w:rsidRPr="008A6DCE">
        <w:rPr>
          <w:rFonts w:ascii="Times New Roman" w:hAnsi="Times New Roman" w:cs="Times New Roman"/>
        </w:rPr>
        <w:t>d</w:t>
      </w:r>
      <w:r w:rsidRPr="008A6DCE">
        <w:rPr>
          <w:rFonts w:ascii="Times New Roman" w:hAnsi="Times New Roman" w:cs="Times New Roman"/>
        </w:rPr>
        <w:t xml:space="preserve">el requerimiento del Consejo de Derechos Humanos desde la </w:t>
      </w:r>
      <w:r w:rsidR="00BE3B44" w:rsidRPr="008A6DCE">
        <w:rPr>
          <w:rFonts w:ascii="Times New Roman" w:hAnsi="Times New Roman" w:cs="Times New Roman"/>
        </w:rPr>
        <w:t>resolución</w:t>
      </w:r>
      <w:r w:rsidRPr="008A6DCE">
        <w:rPr>
          <w:rFonts w:ascii="Times New Roman" w:hAnsi="Times New Roman" w:cs="Times New Roman"/>
        </w:rPr>
        <w:t xml:space="preserve"> 44/2</w:t>
      </w:r>
      <w:r w:rsidR="00BE3B44" w:rsidRPr="008A6DCE">
        <w:rPr>
          <w:rFonts w:ascii="Times New Roman" w:hAnsi="Times New Roman" w:cs="Times New Roman"/>
        </w:rPr>
        <w:t xml:space="preserve">, para conocer sobre los desafíos en términos de derechos humanos que han tenido los países en medio de la pandemia por COVID-19 y las medidas que se han tomado desde la atención a la salud y los impactos socioeconómicos a partir de la gestión de cada uno de los gobiernos. </w:t>
      </w:r>
    </w:p>
    <w:p w14:paraId="53A7C02F" w14:textId="2A3EE6E3" w:rsidR="00BE3B44" w:rsidRPr="008A6DCE" w:rsidRDefault="00BE3B44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Ilex Acción Jurídica, en su calidad de organización de la sociedad civil </w:t>
      </w:r>
      <w:r w:rsidR="00873CBC" w:rsidRPr="008A6DCE">
        <w:rPr>
          <w:rFonts w:ascii="Times New Roman" w:hAnsi="Times New Roman" w:cs="Times New Roman"/>
        </w:rPr>
        <w:t xml:space="preserve">liderada </w:t>
      </w:r>
      <w:r w:rsidRPr="008A6DCE">
        <w:rPr>
          <w:rFonts w:ascii="Times New Roman" w:hAnsi="Times New Roman" w:cs="Times New Roman"/>
        </w:rPr>
        <w:t>por abogadas afrodescendientes que desde la investigación socio-jurídica, el litigio estratégico y las comunicaciones, lucha por la justicia racial en Colombia presenta información relevante para el seguimiento de la referencia.</w:t>
      </w:r>
    </w:p>
    <w:p w14:paraId="28E764C3" w14:textId="50392C81" w:rsidR="00BE3B44" w:rsidRPr="008A6DCE" w:rsidRDefault="00BE3B44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En ese sentido, la organización en el año 2020 y el presente 2021, realizó una investigación sobre los impactos diferenciales que ha tenido la emergencia sanitaria, social y econ</w:t>
      </w:r>
      <w:r w:rsidR="007431EF" w:rsidRPr="008A6DCE">
        <w:rPr>
          <w:rFonts w:ascii="Times New Roman" w:hAnsi="Times New Roman" w:cs="Times New Roman"/>
        </w:rPr>
        <w:t>ó</w:t>
      </w:r>
      <w:r w:rsidRPr="008A6DCE">
        <w:rPr>
          <w:rFonts w:ascii="Times New Roman" w:hAnsi="Times New Roman" w:cs="Times New Roman"/>
        </w:rPr>
        <w:t xml:space="preserve">mica por COVID-19 sobre la </w:t>
      </w:r>
      <w:r w:rsidR="00D4376C" w:rsidRPr="008A6DCE">
        <w:rPr>
          <w:rFonts w:ascii="Times New Roman" w:hAnsi="Times New Roman" w:cs="Times New Roman"/>
        </w:rPr>
        <w:t>población</w:t>
      </w:r>
      <w:r w:rsidRPr="008A6DCE">
        <w:rPr>
          <w:rFonts w:ascii="Times New Roman" w:hAnsi="Times New Roman" w:cs="Times New Roman"/>
        </w:rPr>
        <w:t xml:space="preserve"> afrodescendiente, enfocado principalmente en territorios del </w:t>
      </w:r>
      <w:r w:rsidR="00D4376C" w:rsidRPr="008A6DCE">
        <w:rPr>
          <w:rFonts w:ascii="Times New Roman" w:hAnsi="Times New Roman" w:cs="Times New Roman"/>
        </w:rPr>
        <w:t>país</w:t>
      </w:r>
      <w:r w:rsidRPr="008A6DCE">
        <w:rPr>
          <w:rFonts w:ascii="Times New Roman" w:hAnsi="Times New Roman" w:cs="Times New Roman"/>
        </w:rPr>
        <w:t xml:space="preserve"> donde mayor representatividad </w:t>
      </w:r>
      <w:r w:rsidR="00542847" w:rsidRPr="008A6DCE">
        <w:rPr>
          <w:rFonts w:ascii="Times New Roman" w:hAnsi="Times New Roman" w:cs="Times New Roman"/>
        </w:rPr>
        <w:t xml:space="preserve">de la comunidad </w:t>
      </w:r>
      <w:r w:rsidRPr="008A6DCE">
        <w:rPr>
          <w:rFonts w:ascii="Times New Roman" w:hAnsi="Times New Roman" w:cs="Times New Roman"/>
        </w:rPr>
        <w:t>existe. Los hallazgos principales que se expondrán brevemente a continuación y que serán ampliados en el informe que se facilitará de manera digital</w:t>
      </w:r>
      <w:r w:rsidR="007431EF" w:rsidRPr="008A6DCE">
        <w:rPr>
          <w:rStyle w:val="Refdenotaalpie"/>
          <w:rFonts w:ascii="Times New Roman" w:hAnsi="Times New Roman" w:cs="Times New Roman"/>
        </w:rPr>
        <w:footnoteReference w:id="1"/>
      </w:r>
      <w:r w:rsidRPr="008A6DCE">
        <w:rPr>
          <w:rFonts w:ascii="Times New Roman" w:hAnsi="Times New Roman" w:cs="Times New Roman"/>
        </w:rPr>
        <w:t xml:space="preserve">, muestran las desigualdades presentes que existen en la adopción de medidas </w:t>
      </w:r>
      <w:r w:rsidR="005145E1" w:rsidRPr="008A6DCE">
        <w:rPr>
          <w:rFonts w:ascii="Times New Roman" w:hAnsi="Times New Roman" w:cs="Times New Roman"/>
        </w:rPr>
        <w:t>para</w:t>
      </w:r>
      <w:r w:rsidRPr="008A6DCE">
        <w:rPr>
          <w:rFonts w:ascii="Times New Roman" w:hAnsi="Times New Roman" w:cs="Times New Roman"/>
        </w:rPr>
        <w:t xml:space="preserve"> con</w:t>
      </w:r>
      <w:r w:rsidR="005145E1" w:rsidRPr="008A6DCE">
        <w:rPr>
          <w:rFonts w:ascii="Times New Roman" w:hAnsi="Times New Roman" w:cs="Times New Roman"/>
        </w:rPr>
        <w:t xml:space="preserve">tener </w:t>
      </w:r>
      <w:r w:rsidRPr="008A6DCE">
        <w:rPr>
          <w:rFonts w:ascii="Times New Roman" w:hAnsi="Times New Roman" w:cs="Times New Roman"/>
        </w:rPr>
        <w:t xml:space="preserve">los daños a la </w:t>
      </w:r>
      <w:r w:rsidR="00D4376C" w:rsidRPr="008A6DCE">
        <w:rPr>
          <w:rFonts w:ascii="Times New Roman" w:hAnsi="Times New Roman" w:cs="Times New Roman"/>
        </w:rPr>
        <w:t>población</w:t>
      </w:r>
      <w:r w:rsidR="005145E1" w:rsidRPr="008A6DCE">
        <w:rPr>
          <w:rFonts w:ascii="Times New Roman" w:hAnsi="Times New Roman" w:cs="Times New Roman"/>
        </w:rPr>
        <w:t xml:space="preserve"> en medio de la pandemia, produciendo </w:t>
      </w:r>
      <w:r w:rsidRPr="008A6DCE">
        <w:rPr>
          <w:rFonts w:ascii="Times New Roman" w:hAnsi="Times New Roman" w:cs="Times New Roman"/>
        </w:rPr>
        <w:t xml:space="preserve"> vulneraciones desproporcionadas, mediadas por la discriminación estructural</w:t>
      </w:r>
      <w:r w:rsidR="005145E1" w:rsidRPr="008A6DCE">
        <w:rPr>
          <w:rFonts w:ascii="Times New Roman" w:hAnsi="Times New Roman" w:cs="Times New Roman"/>
        </w:rPr>
        <w:t>,</w:t>
      </w:r>
      <w:r w:rsidRPr="008A6DCE">
        <w:rPr>
          <w:rFonts w:ascii="Times New Roman" w:hAnsi="Times New Roman" w:cs="Times New Roman"/>
        </w:rPr>
        <w:t xml:space="preserve"> que hicieron que los retos de los derechos humanos se</w:t>
      </w:r>
      <w:r w:rsidR="00035C9C" w:rsidRPr="008A6DCE">
        <w:rPr>
          <w:rFonts w:ascii="Times New Roman" w:hAnsi="Times New Roman" w:cs="Times New Roman"/>
        </w:rPr>
        <w:t xml:space="preserve"> dieran de manera más</w:t>
      </w:r>
      <w:r w:rsidRPr="008A6DCE">
        <w:rPr>
          <w:rFonts w:ascii="Times New Roman" w:hAnsi="Times New Roman" w:cs="Times New Roman"/>
        </w:rPr>
        <w:t xml:space="preserve"> </w:t>
      </w:r>
      <w:r w:rsidR="00F97D4B" w:rsidRPr="008A6DCE">
        <w:rPr>
          <w:rFonts w:ascii="Times New Roman" w:hAnsi="Times New Roman" w:cs="Times New Roman"/>
        </w:rPr>
        <w:t xml:space="preserve">difícil </w:t>
      </w:r>
      <w:r w:rsidR="00661A7A" w:rsidRPr="008A6DCE">
        <w:rPr>
          <w:rFonts w:ascii="Times New Roman" w:hAnsi="Times New Roman" w:cs="Times New Roman"/>
        </w:rPr>
        <w:t>frente a la atención a la salud y las condiciones socioeconómica</w:t>
      </w:r>
      <w:r w:rsidR="005145E1" w:rsidRPr="008A6DCE">
        <w:rPr>
          <w:rFonts w:ascii="Times New Roman" w:hAnsi="Times New Roman" w:cs="Times New Roman"/>
        </w:rPr>
        <w:t>s</w:t>
      </w:r>
      <w:r w:rsidR="00661A7A" w:rsidRPr="008A6DCE">
        <w:rPr>
          <w:rFonts w:ascii="Times New Roman" w:hAnsi="Times New Roman" w:cs="Times New Roman"/>
        </w:rPr>
        <w:t xml:space="preserve">. </w:t>
      </w:r>
      <w:r w:rsidR="00035C9C" w:rsidRPr="008A6DCE">
        <w:rPr>
          <w:rFonts w:ascii="Times New Roman" w:hAnsi="Times New Roman" w:cs="Times New Roman"/>
        </w:rPr>
        <w:t xml:space="preserve">Así mismo, se podrán </w:t>
      </w:r>
      <w:r w:rsidR="00F67A44" w:rsidRPr="008A6DCE">
        <w:rPr>
          <w:rFonts w:ascii="Times New Roman" w:hAnsi="Times New Roman" w:cs="Times New Roman"/>
        </w:rPr>
        <w:t>en</w:t>
      </w:r>
      <w:r w:rsidR="00035C9C" w:rsidRPr="008A6DCE">
        <w:rPr>
          <w:rFonts w:ascii="Times New Roman" w:hAnsi="Times New Roman" w:cs="Times New Roman"/>
        </w:rPr>
        <w:t xml:space="preserve"> consideración cómo algunas de las medidas adoptadas para la contención de los contagios dadas por el gobierno nacional</w:t>
      </w:r>
      <w:r w:rsidR="00F67A44" w:rsidRPr="008A6DCE">
        <w:rPr>
          <w:rFonts w:ascii="Times New Roman" w:hAnsi="Times New Roman" w:cs="Times New Roman"/>
        </w:rPr>
        <w:t>,</w:t>
      </w:r>
      <w:r w:rsidR="00035C9C" w:rsidRPr="008A6DCE">
        <w:rPr>
          <w:rFonts w:ascii="Times New Roman" w:hAnsi="Times New Roman" w:cs="Times New Roman"/>
        </w:rPr>
        <w:t xml:space="preserve"> representaron situaciones de discriminación y estigmatización de la </w:t>
      </w:r>
      <w:r w:rsidR="00D4376C" w:rsidRPr="008A6DCE">
        <w:rPr>
          <w:rFonts w:ascii="Times New Roman" w:hAnsi="Times New Roman" w:cs="Times New Roman"/>
        </w:rPr>
        <w:t>población</w:t>
      </w:r>
      <w:r w:rsidR="00035C9C" w:rsidRPr="008A6DCE">
        <w:rPr>
          <w:rFonts w:ascii="Times New Roman" w:hAnsi="Times New Roman" w:cs="Times New Roman"/>
        </w:rPr>
        <w:t xml:space="preserve">, en desconocimiento de las condiciones </w:t>
      </w:r>
      <w:r w:rsidR="00D4376C" w:rsidRPr="008A6DCE">
        <w:rPr>
          <w:rFonts w:ascii="Times New Roman" w:hAnsi="Times New Roman" w:cs="Times New Roman"/>
        </w:rPr>
        <w:t>específicas</w:t>
      </w:r>
      <w:r w:rsidR="00035C9C" w:rsidRPr="008A6DCE">
        <w:rPr>
          <w:rFonts w:ascii="Times New Roman" w:hAnsi="Times New Roman" w:cs="Times New Roman"/>
        </w:rPr>
        <w:t xml:space="preserve"> que estas enfrentaron </w:t>
      </w:r>
      <w:r w:rsidR="0076147E" w:rsidRPr="008A6DCE">
        <w:rPr>
          <w:rFonts w:ascii="Times New Roman" w:hAnsi="Times New Roman" w:cs="Times New Roman"/>
        </w:rPr>
        <w:t xml:space="preserve">y que eran prexistentes a la pandemia. </w:t>
      </w:r>
    </w:p>
    <w:p w14:paraId="17E00002" w14:textId="5189747D" w:rsidR="0076147E" w:rsidRPr="008A6DCE" w:rsidRDefault="004338FA" w:rsidP="004338F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A6DCE">
        <w:rPr>
          <w:rFonts w:ascii="Times New Roman" w:hAnsi="Times New Roman" w:cs="Times New Roman"/>
          <w:b/>
          <w:bCs/>
        </w:rPr>
        <w:t>Desigualdades en la atención de salud de la población afrodescendiente</w:t>
      </w:r>
      <w:r w:rsidR="00F55DF6" w:rsidRPr="008A6DCE">
        <w:rPr>
          <w:rFonts w:ascii="Times New Roman" w:hAnsi="Times New Roman" w:cs="Times New Roman"/>
          <w:b/>
          <w:bCs/>
        </w:rPr>
        <w:t xml:space="preserve"> e impactos en medio de la pandemia por COVID-19. </w:t>
      </w:r>
    </w:p>
    <w:p w14:paraId="2146C072" w14:textId="32519182" w:rsidR="00F97D4B" w:rsidRPr="008A6DCE" w:rsidRDefault="00F97D4B" w:rsidP="00F97D4B">
      <w:pPr>
        <w:pStyle w:val="Prrafodelista"/>
        <w:jc w:val="both"/>
        <w:rPr>
          <w:rFonts w:ascii="Times New Roman" w:hAnsi="Times New Roman" w:cs="Times New Roman"/>
        </w:rPr>
      </w:pPr>
    </w:p>
    <w:p w14:paraId="7E47F5A0" w14:textId="724DA175" w:rsidR="00F97D4B" w:rsidRPr="008A6DCE" w:rsidRDefault="00006613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La</w:t>
      </w:r>
      <w:r w:rsidR="00D37799" w:rsidRPr="008A6DCE">
        <w:rPr>
          <w:rFonts w:ascii="Times New Roman" w:hAnsi="Times New Roman" w:cs="Times New Roman"/>
        </w:rPr>
        <w:t>s</w:t>
      </w:r>
      <w:r w:rsidRPr="008A6DCE">
        <w:rPr>
          <w:rFonts w:ascii="Times New Roman" w:hAnsi="Times New Roman" w:cs="Times New Roman"/>
        </w:rPr>
        <w:t xml:space="preserve"> </w:t>
      </w:r>
      <w:r w:rsidR="00D4376C" w:rsidRPr="008A6DCE">
        <w:rPr>
          <w:rFonts w:ascii="Times New Roman" w:hAnsi="Times New Roman" w:cs="Times New Roman"/>
        </w:rPr>
        <w:t>poblaci</w:t>
      </w:r>
      <w:r w:rsidR="00D37799" w:rsidRPr="008A6DCE">
        <w:rPr>
          <w:rFonts w:ascii="Times New Roman" w:hAnsi="Times New Roman" w:cs="Times New Roman"/>
        </w:rPr>
        <w:t>ones</w:t>
      </w:r>
      <w:r w:rsidRPr="008A6DCE">
        <w:rPr>
          <w:rFonts w:ascii="Times New Roman" w:hAnsi="Times New Roman" w:cs="Times New Roman"/>
        </w:rPr>
        <w:t xml:space="preserve"> étnicas, especialmente la afrocolombiana han enfrentado retos particulares de cara a la pandemia</w:t>
      </w:r>
      <w:r w:rsidR="00A67664" w:rsidRPr="008A6DCE">
        <w:rPr>
          <w:rFonts w:ascii="Times New Roman" w:hAnsi="Times New Roman" w:cs="Times New Roman"/>
        </w:rPr>
        <w:t>, como el hecho de que las zonas donde se ubican no cuentan con sistemas de salud para poder enfrentar la emergencia</w:t>
      </w:r>
      <w:r w:rsidR="0061494E" w:rsidRPr="008A6DCE">
        <w:rPr>
          <w:rFonts w:ascii="Times New Roman" w:hAnsi="Times New Roman" w:cs="Times New Roman"/>
        </w:rPr>
        <w:t>, partiendo de que los centros hospitalarios se encuentran a distancias más lejanas de los centros poblados</w:t>
      </w:r>
      <w:r w:rsidR="00D37799" w:rsidRPr="008A6DCE">
        <w:rPr>
          <w:rFonts w:ascii="Times New Roman" w:hAnsi="Times New Roman" w:cs="Times New Roman"/>
        </w:rPr>
        <w:t>,</w:t>
      </w:r>
      <w:r w:rsidR="0061494E" w:rsidRPr="008A6DCE">
        <w:rPr>
          <w:rFonts w:ascii="Times New Roman" w:hAnsi="Times New Roman" w:cs="Times New Roman"/>
        </w:rPr>
        <w:t xml:space="preserve"> ubicados en veredas o municipios de departamentos como Chocó, Valle del Cauca, Nariño y Bolivar</w:t>
      </w:r>
      <w:r w:rsidR="006B3B8C" w:rsidRPr="008A6DCE">
        <w:rPr>
          <w:rFonts w:ascii="Times New Roman" w:hAnsi="Times New Roman" w:cs="Times New Roman"/>
        </w:rPr>
        <w:t xml:space="preserve">, sumado al hecho de que en algunas de estas zonas, los centros hospitalarios </w:t>
      </w:r>
      <w:r w:rsidR="00D37799" w:rsidRPr="008A6DCE">
        <w:rPr>
          <w:rFonts w:ascii="Times New Roman" w:hAnsi="Times New Roman" w:cs="Times New Roman"/>
        </w:rPr>
        <w:t xml:space="preserve">a disposición </w:t>
      </w:r>
      <w:r w:rsidR="006B3B8C" w:rsidRPr="008A6DCE">
        <w:rPr>
          <w:rFonts w:ascii="Times New Roman" w:hAnsi="Times New Roman" w:cs="Times New Roman"/>
        </w:rPr>
        <w:t>no cuentan con las camas, unidades de cuidados intensivos y personal m</w:t>
      </w:r>
      <w:r w:rsidR="00D37799" w:rsidRPr="008A6DCE">
        <w:rPr>
          <w:rFonts w:ascii="Times New Roman" w:hAnsi="Times New Roman" w:cs="Times New Roman"/>
        </w:rPr>
        <w:t>é</w:t>
      </w:r>
      <w:r w:rsidR="006B3B8C" w:rsidRPr="008A6DCE">
        <w:rPr>
          <w:rFonts w:ascii="Times New Roman" w:hAnsi="Times New Roman" w:cs="Times New Roman"/>
        </w:rPr>
        <w:t>dico suficiente para atender la velocidad de los contagios por COVID-19</w:t>
      </w:r>
      <w:r w:rsidR="002B5C68" w:rsidRPr="008A6DCE">
        <w:rPr>
          <w:rStyle w:val="Refdenotaalpie"/>
          <w:rFonts w:ascii="Times New Roman" w:hAnsi="Times New Roman" w:cs="Times New Roman"/>
        </w:rPr>
        <w:footnoteReference w:id="2"/>
      </w:r>
      <w:r w:rsidR="006B3B8C" w:rsidRPr="008A6DCE">
        <w:rPr>
          <w:rFonts w:ascii="Times New Roman" w:hAnsi="Times New Roman" w:cs="Times New Roman"/>
        </w:rPr>
        <w:t xml:space="preserve">. </w:t>
      </w:r>
    </w:p>
    <w:p w14:paraId="0BC1B027" w14:textId="76036B22" w:rsidR="006B3B8C" w:rsidRPr="008A6DCE" w:rsidRDefault="009C43EE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Lo anterior también encuentra explicación en que las comunidades afrodescendientes son poblaciones que </w:t>
      </w:r>
      <w:r w:rsidR="006B2B7B" w:rsidRPr="008A6DCE">
        <w:rPr>
          <w:rFonts w:ascii="Times New Roman" w:hAnsi="Times New Roman" w:cs="Times New Roman"/>
        </w:rPr>
        <w:t xml:space="preserve">han sido </w:t>
      </w:r>
      <w:r w:rsidRPr="008A6DCE">
        <w:rPr>
          <w:rFonts w:ascii="Times New Roman" w:hAnsi="Times New Roman" w:cs="Times New Roman"/>
        </w:rPr>
        <w:t xml:space="preserve">afectadas en mayor medida por los determinantes sociales de salud, produciendo una </w:t>
      </w:r>
      <w:r w:rsidR="00D37799" w:rsidRPr="008A6DCE">
        <w:rPr>
          <w:rFonts w:ascii="Times New Roman" w:hAnsi="Times New Roman" w:cs="Times New Roman"/>
        </w:rPr>
        <w:t xml:space="preserve">alta </w:t>
      </w:r>
      <w:r w:rsidRPr="008A6DCE">
        <w:rPr>
          <w:rFonts w:ascii="Times New Roman" w:hAnsi="Times New Roman" w:cs="Times New Roman"/>
        </w:rPr>
        <w:t xml:space="preserve">vulnerabilidad ante el virus. </w:t>
      </w:r>
      <w:r w:rsidR="002B17D1" w:rsidRPr="008A6DCE">
        <w:rPr>
          <w:rFonts w:ascii="Times New Roman" w:hAnsi="Times New Roman" w:cs="Times New Roman"/>
        </w:rPr>
        <w:t>El hecho de los niveles de pobreza presentes en los territorios</w:t>
      </w:r>
      <w:r w:rsidR="006B2B7B" w:rsidRPr="008A6DCE">
        <w:rPr>
          <w:rFonts w:ascii="Times New Roman" w:hAnsi="Times New Roman" w:cs="Times New Roman"/>
        </w:rPr>
        <w:t xml:space="preserve"> y </w:t>
      </w:r>
      <w:r w:rsidR="00D4376C" w:rsidRPr="008A6DCE">
        <w:rPr>
          <w:rFonts w:ascii="Times New Roman" w:hAnsi="Times New Roman" w:cs="Times New Roman"/>
        </w:rPr>
        <w:t>que el</w:t>
      </w:r>
      <w:r w:rsidR="002B17D1" w:rsidRPr="008A6DCE">
        <w:rPr>
          <w:rFonts w:ascii="Times New Roman" w:hAnsi="Times New Roman" w:cs="Times New Roman"/>
        </w:rPr>
        <w:t xml:space="preserve"> acceso a s</w:t>
      </w:r>
      <w:r w:rsidR="00D37799" w:rsidRPr="008A6DCE">
        <w:rPr>
          <w:rFonts w:ascii="Times New Roman" w:hAnsi="Times New Roman" w:cs="Times New Roman"/>
        </w:rPr>
        <w:t>ervicios</w:t>
      </w:r>
      <w:r w:rsidR="002B17D1" w:rsidRPr="008A6DCE">
        <w:rPr>
          <w:rFonts w:ascii="Times New Roman" w:hAnsi="Times New Roman" w:cs="Times New Roman"/>
        </w:rPr>
        <w:t xml:space="preserve"> domiciliarios básicos, como saneamiento o acceso a internet</w:t>
      </w:r>
      <w:r w:rsidR="002D571E">
        <w:rPr>
          <w:rFonts w:ascii="Times New Roman" w:hAnsi="Times New Roman" w:cs="Times New Roman"/>
        </w:rPr>
        <w:t>, que es el que permite</w:t>
      </w:r>
      <w:r w:rsidR="002B17D1" w:rsidRPr="008A6DCE">
        <w:rPr>
          <w:rFonts w:ascii="Times New Roman" w:hAnsi="Times New Roman" w:cs="Times New Roman"/>
        </w:rPr>
        <w:t xml:space="preserve"> conocer las medidas que toma el gobierno y</w:t>
      </w:r>
      <w:r w:rsidR="002D571E">
        <w:rPr>
          <w:rFonts w:ascii="Times New Roman" w:hAnsi="Times New Roman" w:cs="Times New Roman"/>
        </w:rPr>
        <w:t xml:space="preserve"> sus</w:t>
      </w:r>
      <w:r w:rsidR="002B17D1" w:rsidRPr="008A6DCE">
        <w:rPr>
          <w:rFonts w:ascii="Times New Roman" w:hAnsi="Times New Roman" w:cs="Times New Roman"/>
        </w:rPr>
        <w:t xml:space="preserve"> </w:t>
      </w:r>
      <w:r w:rsidR="00D4376C" w:rsidRPr="008A6DCE">
        <w:rPr>
          <w:rFonts w:ascii="Times New Roman" w:hAnsi="Times New Roman" w:cs="Times New Roman"/>
        </w:rPr>
        <w:t>guías</w:t>
      </w:r>
      <w:r w:rsidR="002B17D1" w:rsidRPr="008A6DCE">
        <w:rPr>
          <w:rFonts w:ascii="Times New Roman" w:hAnsi="Times New Roman" w:cs="Times New Roman"/>
        </w:rPr>
        <w:t xml:space="preserve"> básicas para poder </w:t>
      </w:r>
      <w:r w:rsidR="001C1628" w:rsidRPr="008A6DCE">
        <w:rPr>
          <w:rFonts w:ascii="Times New Roman" w:hAnsi="Times New Roman" w:cs="Times New Roman"/>
        </w:rPr>
        <w:t>disminuir riesgos</w:t>
      </w:r>
      <w:r w:rsidR="006B2B7B" w:rsidRPr="008A6DCE">
        <w:rPr>
          <w:rFonts w:ascii="Times New Roman" w:hAnsi="Times New Roman" w:cs="Times New Roman"/>
        </w:rPr>
        <w:t>,</w:t>
      </w:r>
      <w:r w:rsidR="001C1628" w:rsidRPr="008A6DCE">
        <w:rPr>
          <w:rFonts w:ascii="Times New Roman" w:hAnsi="Times New Roman" w:cs="Times New Roman"/>
        </w:rPr>
        <w:t xml:space="preserve"> no se den en condiciones </w:t>
      </w:r>
      <w:r w:rsidR="00D4376C" w:rsidRPr="008A6DCE">
        <w:rPr>
          <w:rFonts w:ascii="Times New Roman" w:hAnsi="Times New Roman" w:cs="Times New Roman"/>
        </w:rPr>
        <w:t>óptimas</w:t>
      </w:r>
      <w:r w:rsidR="001C1628" w:rsidRPr="008A6DCE">
        <w:rPr>
          <w:rFonts w:ascii="Times New Roman" w:hAnsi="Times New Roman" w:cs="Times New Roman"/>
        </w:rPr>
        <w:t xml:space="preserve">, aumenta las </w:t>
      </w:r>
      <w:r w:rsidR="00D4376C" w:rsidRPr="008A6DCE">
        <w:rPr>
          <w:rFonts w:ascii="Times New Roman" w:hAnsi="Times New Roman" w:cs="Times New Roman"/>
        </w:rPr>
        <w:t>posibilidades</w:t>
      </w:r>
      <w:r w:rsidR="001C1628" w:rsidRPr="008A6DCE">
        <w:rPr>
          <w:rFonts w:ascii="Times New Roman" w:hAnsi="Times New Roman" w:cs="Times New Roman"/>
        </w:rPr>
        <w:t xml:space="preserve"> de que las secuelas de la </w:t>
      </w:r>
      <w:r w:rsidR="00D4376C" w:rsidRPr="008A6DCE">
        <w:rPr>
          <w:rFonts w:ascii="Times New Roman" w:hAnsi="Times New Roman" w:cs="Times New Roman"/>
        </w:rPr>
        <w:t>pandemia</w:t>
      </w:r>
      <w:r w:rsidR="001C1628" w:rsidRPr="008A6DCE">
        <w:rPr>
          <w:rFonts w:ascii="Times New Roman" w:hAnsi="Times New Roman" w:cs="Times New Roman"/>
        </w:rPr>
        <w:t xml:space="preserve"> ahonden en la vida e integridad de las personas afrodescendientes. </w:t>
      </w:r>
      <w:r w:rsidR="006B2B7B" w:rsidRPr="008A6DCE">
        <w:rPr>
          <w:rFonts w:ascii="Times New Roman" w:hAnsi="Times New Roman" w:cs="Times New Roman"/>
        </w:rPr>
        <w:t xml:space="preserve">Esto </w:t>
      </w:r>
      <w:r w:rsidR="00CF0289" w:rsidRPr="008A6DCE">
        <w:rPr>
          <w:rFonts w:ascii="Times New Roman" w:hAnsi="Times New Roman" w:cs="Times New Roman"/>
        </w:rPr>
        <w:t xml:space="preserve">, no es un asunto novedoso, la pandemia hizo latente </w:t>
      </w:r>
      <w:r w:rsidR="00AD608E" w:rsidRPr="008A6DCE">
        <w:rPr>
          <w:rFonts w:ascii="Times New Roman" w:hAnsi="Times New Roman" w:cs="Times New Roman"/>
        </w:rPr>
        <w:t xml:space="preserve">las desigualdades que vive la </w:t>
      </w:r>
      <w:r w:rsidR="00D4376C" w:rsidRPr="008A6DCE">
        <w:rPr>
          <w:rFonts w:ascii="Times New Roman" w:hAnsi="Times New Roman" w:cs="Times New Roman"/>
        </w:rPr>
        <w:t>población</w:t>
      </w:r>
      <w:r w:rsidR="00AD608E" w:rsidRPr="008A6DCE">
        <w:rPr>
          <w:rFonts w:ascii="Times New Roman" w:hAnsi="Times New Roman" w:cs="Times New Roman"/>
        </w:rPr>
        <w:t xml:space="preserve"> en Colombia. </w:t>
      </w:r>
    </w:p>
    <w:p w14:paraId="123CA69C" w14:textId="72397BB9" w:rsidR="00AD608E" w:rsidRPr="008A6DCE" w:rsidRDefault="008F4AA3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Como consecuencia de lo relatado, de acuerdo con el Instituto Nacional</w:t>
      </w:r>
      <w:r w:rsidR="002D571E">
        <w:rPr>
          <w:rFonts w:ascii="Times New Roman" w:hAnsi="Times New Roman" w:cs="Times New Roman"/>
        </w:rPr>
        <w:t xml:space="preserve"> de Salud</w:t>
      </w:r>
      <w:r w:rsidR="006E5918" w:rsidRPr="008A6DCE">
        <w:rPr>
          <w:rFonts w:ascii="Times New Roman" w:hAnsi="Times New Roman" w:cs="Times New Roman"/>
        </w:rPr>
        <w:t xml:space="preserve">, </w:t>
      </w:r>
      <w:r w:rsidR="00D37799" w:rsidRPr="008A6DCE">
        <w:rPr>
          <w:rFonts w:ascii="Times New Roman" w:hAnsi="Times New Roman" w:cs="Times New Roman"/>
        </w:rPr>
        <w:t xml:space="preserve">en referencia a </w:t>
      </w:r>
      <w:r w:rsidR="006E5918" w:rsidRPr="008A6DCE">
        <w:rPr>
          <w:rFonts w:ascii="Times New Roman" w:hAnsi="Times New Roman" w:cs="Times New Roman"/>
        </w:rPr>
        <w:t xml:space="preserve">los datos disponibles hasta el 20 de septiembre de 2020, los territorios habitados por mayorías afrodescendientes e indígenas como </w:t>
      </w:r>
      <w:r w:rsidR="005B7D11" w:rsidRPr="008A6DCE">
        <w:rPr>
          <w:rFonts w:ascii="Times New Roman" w:hAnsi="Times New Roman" w:cs="Times New Roman"/>
        </w:rPr>
        <w:t xml:space="preserve">la Amazonia, la costa </w:t>
      </w:r>
      <w:r w:rsidR="002D571E">
        <w:rPr>
          <w:rFonts w:ascii="Times New Roman" w:hAnsi="Times New Roman" w:cs="Times New Roman"/>
        </w:rPr>
        <w:t>P</w:t>
      </w:r>
      <w:r w:rsidR="00D4376C" w:rsidRPr="008A6DCE">
        <w:rPr>
          <w:rFonts w:ascii="Times New Roman" w:hAnsi="Times New Roman" w:cs="Times New Roman"/>
        </w:rPr>
        <w:t>acífica</w:t>
      </w:r>
      <w:r w:rsidR="005B7D11" w:rsidRPr="008A6DCE">
        <w:rPr>
          <w:rFonts w:ascii="Times New Roman" w:hAnsi="Times New Roman" w:cs="Times New Roman"/>
        </w:rPr>
        <w:t xml:space="preserve">, la costa </w:t>
      </w:r>
      <w:r w:rsidR="00D37799" w:rsidRPr="008A6DCE">
        <w:rPr>
          <w:rFonts w:ascii="Times New Roman" w:hAnsi="Times New Roman" w:cs="Times New Roman"/>
        </w:rPr>
        <w:t>Atlántica</w:t>
      </w:r>
      <w:r w:rsidR="005B7D11" w:rsidRPr="008A6DCE">
        <w:rPr>
          <w:rFonts w:ascii="Times New Roman" w:hAnsi="Times New Roman" w:cs="Times New Roman"/>
        </w:rPr>
        <w:t xml:space="preserve"> se han caracterizado por presentar un mayor ritmo de contagi</w:t>
      </w:r>
      <w:r w:rsidR="000335E0" w:rsidRPr="008A6DCE">
        <w:rPr>
          <w:rFonts w:ascii="Times New Roman" w:hAnsi="Times New Roman" w:cs="Times New Roman"/>
        </w:rPr>
        <w:t>o con una imposibilidad de contener los picos, precisamente por las condiciones deficientes de los sistemas de salud donde se ubican. Municipios como Leticia, Tumaco, Buenaventura</w:t>
      </w:r>
      <w:r w:rsidR="009632C8" w:rsidRPr="008A6DCE">
        <w:rPr>
          <w:rFonts w:ascii="Times New Roman" w:hAnsi="Times New Roman" w:cs="Times New Roman"/>
        </w:rPr>
        <w:t>, Quibdó, Cartagena y Barranquilla fueron los más afectados en comparación con el resto del país</w:t>
      </w:r>
      <w:r w:rsidR="004D567A" w:rsidRPr="008A6DCE">
        <w:rPr>
          <w:rStyle w:val="Refdenotaalpie"/>
          <w:rFonts w:ascii="Times New Roman" w:hAnsi="Times New Roman" w:cs="Times New Roman"/>
        </w:rPr>
        <w:footnoteReference w:id="3"/>
      </w:r>
      <w:r w:rsidR="009632C8" w:rsidRPr="008A6DCE">
        <w:rPr>
          <w:rFonts w:ascii="Times New Roman" w:hAnsi="Times New Roman" w:cs="Times New Roman"/>
        </w:rPr>
        <w:t xml:space="preserve">. </w:t>
      </w:r>
      <w:r w:rsidR="00D37799" w:rsidRPr="008A6DCE">
        <w:rPr>
          <w:rFonts w:ascii="Times New Roman" w:hAnsi="Times New Roman" w:cs="Times New Roman"/>
        </w:rPr>
        <w:t>Asimismo</w:t>
      </w:r>
      <w:r w:rsidR="009B3EC6" w:rsidRPr="008A6DCE">
        <w:rPr>
          <w:rFonts w:ascii="Times New Roman" w:hAnsi="Times New Roman" w:cs="Times New Roman"/>
        </w:rPr>
        <w:t>, se ha denotado que entre los casos confirmados de muertes por COVID-19</w:t>
      </w:r>
      <w:r w:rsidR="00D37799" w:rsidRPr="008A6DCE">
        <w:rPr>
          <w:rFonts w:ascii="Times New Roman" w:hAnsi="Times New Roman" w:cs="Times New Roman"/>
        </w:rPr>
        <w:t>,</w:t>
      </w:r>
      <w:r w:rsidR="00851681" w:rsidRPr="008A6DCE">
        <w:rPr>
          <w:rFonts w:ascii="Times New Roman" w:hAnsi="Times New Roman" w:cs="Times New Roman"/>
        </w:rPr>
        <w:t xml:space="preserve"> se </w:t>
      </w:r>
      <w:r w:rsidR="00D37799" w:rsidRPr="008A6DCE">
        <w:rPr>
          <w:rFonts w:ascii="Times New Roman" w:hAnsi="Times New Roman" w:cs="Times New Roman"/>
        </w:rPr>
        <w:t>dio</w:t>
      </w:r>
      <w:r w:rsidR="00851681" w:rsidRPr="008A6DCE">
        <w:rPr>
          <w:rFonts w:ascii="Times New Roman" w:hAnsi="Times New Roman" w:cs="Times New Roman"/>
        </w:rPr>
        <w:t xml:space="preserve"> en una mayor proporción en la </w:t>
      </w:r>
      <w:r w:rsidR="00D4376C" w:rsidRPr="008A6DCE">
        <w:rPr>
          <w:rFonts w:ascii="Times New Roman" w:hAnsi="Times New Roman" w:cs="Times New Roman"/>
        </w:rPr>
        <w:t>población</w:t>
      </w:r>
      <w:r w:rsidR="00851681" w:rsidRPr="008A6DCE">
        <w:rPr>
          <w:rFonts w:ascii="Times New Roman" w:hAnsi="Times New Roman" w:cs="Times New Roman"/>
        </w:rPr>
        <w:t xml:space="preserve"> afrocolombiana. En el total registrado,</w:t>
      </w:r>
      <w:r w:rsidR="002D571E">
        <w:rPr>
          <w:rFonts w:ascii="Times New Roman" w:hAnsi="Times New Roman" w:cs="Times New Roman"/>
        </w:rPr>
        <w:t xml:space="preserve"> se dio un </w:t>
      </w:r>
      <w:r w:rsidR="00A5188D" w:rsidRPr="008A6DCE">
        <w:rPr>
          <w:rFonts w:ascii="Times New Roman" w:hAnsi="Times New Roman" w:cs="Times New Roman"/>
        </w:rPr>
        <w:t xml:space="preserve"> 3,64% de las muertes sobre el total de contagios en la </w:t>
      </w:r>
      <w:r w:rsidR="00D4376C" w:rsidRPr="008A6DCE">
        <w:rPr>
          <w:rFonts w:ascii="Times New Roman" w:hAnsi="Times New Roman" w:cs="Times New Roman"/>
        </w:rPr>
        <w:t>población</w:t>
      </w:r>
      <w:r w:rsidR="00A5188D" w:rsidRPr="008A6DCE">
        <w:rPr>
          <w:rFonts w:ascii="Times New Roman" w:hAnsi="Times New Roman" w:cs="Times New Roman"/>
        </w:rPr>
        <w:t xml:space="preserve"> </w:t>
      </w:r>
      <w:r w:rsidR="00D4376C" w:rsidRPr="008A6DCE">
        <w:rPr>
          <w:rFonts w:ascii="Times New Roman" w:hAnsi="Times New Roman" w:cs="Times New Roman"/>
        </w:rPr>
        <w:t>afrocolombiana</w:t>
      </w:r>
      <w:r w:rsidR="00D37799" w:rsidRPr="008A6DCE">
        <w:rPr>
          <w:rFonts w:ascii="Times New Roman" w:hAnsi="Times New Roman" w:cs="Times New Roman"/>
        </w:rPr>
        <w:t xml:space="preserve"> </w:t>
      </w:r>
      <w:r w:rsidR="007935A5" w:rsidRPr="008A6DCE">
        <w:rPr>
          <w:rFonts w:ascii="Times New Roman" w:hAnsi="Times New Roman" w:cs="Times New Roman"/>
        </w:rPr>
        <w:t xml:space="preserve">, lo que es 0.71 puntos porcentuales por encima del porcentaje de muertes sobre la </w:t>
      </w:r>
      <w:r w:rsidR="00D4376C" w:rsidRPr="008A6DCE">
        <w:rPr>
          <w:rFonts w:ascii="Times New Roman" w:hAnsi="Times New Roman" w:cs="Times New Roman"/>
        </w:rPr>
        <w:t>población</w:t>
      </w:r>
      <w:r w:rsidR="007935A5" w:rsidRPr="008A6DCE">
        <w:rPr>
          <w:rFonts w:ascii="Times New Roman" w:hAnsi="Times New Roman" w:cs="Times New Roman"/>
        </w:rPr>
        <w:t xml:space="preserve"> sin pertenencia étnica. </w:t>
      </w:r>
      <w:r w:rsidR="00D4376C" w:rsidRPr="008A6DCE">
        <w:rPr>
          <w:rFonts w:ascii="Times New Roman" w:hAnsi="Times New Roman" w:cs="Times New Roman"/>
        </w:rPr>
        <w:t>Igualmente</w:t>
      </w:r>
      <w:r w:rsidR="00F4562A" w:rsidRPr="008A6DCE">
        <w:rPr>
          <w:rFonts w:ascii="Times New Roman" w:hAnsi="Times New Roman" w:cs="Times New Roman"/>
        </w:rPr>
        <w:t>, se debe anotar que el Ministerio de Salud y Protección Social</w:t>
      </w:r>
      <w:r w:rsidR="009E3FC4" w:rsidRPr="008A6DCE">
        <w:rPr>
          <w:rFonts w:ascii="Times New Roman" w:hAnsi="Times New Roman" w:cs="Times New Roman"/>
        </w:rPr>
        <w:t xml:space="preserve"> reportó que las personas contagiadas afrocolombian</w:t>
      </w:r>
      <w:r w:rsidR="004D2043" w:rsidRPr="008A6DCE">
        <w:rPr>
          <w:rFonts w:ascii="Times New Roman" w:hAnsi="Times New Roman" w:cs="Times New Roman"/>
        </w:rPr>
        <w:t xml:space="preserve">as </w:t>
      </w:r>
      <w:r w:rsidR="00CC0623" w:rsidRPr="008A6DCE">
        <w:rPr>
          <w:rFonts w:ascii="Times New Roman" w:hAnsi="Times New Roman" w:cs="Times New Roman"/>
        </w:rPr>
        <w:t xml:space="preserve">presentaron las peores condiciones </w:t>
      </w:r>
      <w:r w:rsidR="00D4376C" w:rsidRPr="008A6DCE">
        <w:rPr>
          <w:rFonts w:ascii="Times New Roman" w:hAnsi="Times New Roman" w:cs="Times New Roman"/>
        </w:rPr>
        <w:t>socioeconómicas</w:t>
      </w:r>
      <w:r w:rsidR="00CC0623" w:rsidRPr="008A6DCE">
        <w:rPr>
          <w:rFonts w:ascii="Times New Roman" w:hAnsi="Times New Roman" w:cs="Times New Roman"/>
        </w:rPr>
        <w:t xml:space="preserve"> </w:t>
      </w:r>
      <w:r w:rsidR="00AE340C" w:rsidRPr="008A6DCE">
        <w:rPr>
          <w:rFonts w:ascii="Times New Roman" w:hAnsi="Times New Roman" w:cs="Times New Roman"/>
        </w:rPr>
        <w:t xml:space="preserve">respecto al resto de la </w:t>
      </w:r>
      <w:r w:rsidR="00D4376C" w:rsidRPr="008A6DCE">
        <w:rPr>
          <w:rFonts w:ascii="Times New Roman" w:hAnsi="Times New Roman" w:cs="Times New Roman"/>
        </w:rPr>
        <w:t>población</w:t>
      </w:r>
      <w:r w:rsidR="00AE340C" w:rsidRPr="008A6DCE">
        <w:rPr>
          <w:rFonts w:ascii="Times New Roman" w:hAnsi="Times New Roman" w:cs="Times New Roman"/>
        </w:rPr>
        <w:t xml:space="preserve">. </w:t>
      </w:r>
    </w:p>
    <w:p w14:paraId="4EF2BC9E" w14:textId="0FD3781E" w:rsidR="00AE340C" w:rsidRPr="008A6DCE" w:rsidRDefault="00C77C48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Ahora bien, las grandes </w:t>
      </w:r>
      <w:r w:rsidR="00873CBC" w:rsidRPr="008A6DCE">
        <w:rPr>
          <w:rFonts w:ascii="Times New Roman" w:hAnsi="Times New Roman" w:cs="Times New Roman"/>
        </w:rPr>
        <w:t xml:space="preserve">demandas </w:t>
      </w:r>
      <w:r w:rsidRPr="008A6DCE">
        <w:rPr>
          <w:rFonts w:ascii="Times New Roman" w:hAnsi="Times New Roman" w:cs="Times New Roman"/>
        </w:rPr>
        <w:t xml:space="preserve">que ha </w:t>
      </w:r>
      <w:r w:rsidR="00CA2D25" w:rsidRPr="008A6DCE">
        <w:rPr>
          <w:rFonts w:ascii="Times New Roman" w:hAnsi="Times New Roman" w:cs="Times New Roman"/>
        </w:rPr>
        <w:t xml:space="preserve">tenido que enfrentar el gobierno, también responde a la insuficiencia del personal </w:t>
      </w:r>
      <w:r w:rsidR="00D4376C" w:rsidRPr="008A6DCE">
        <w:rPr>
          <w:rFonts w:ascii="Times New Roman" w:hAnsi="Times New Roman" w:cs="Times New Roman"/>
        </w:rPr>
        <w:t>médico</w:t>
      </w:r>
      <w:r w:rsidR="00CA2D25" w:rsidRPr="008A6DCE">
        <w:rPr>
          <w:rFonts w:ascii="Times New Roman" w:hAnsi="Times New Roman" w:cs="Times New Roman"/>
        </w:rPr>
        <w:t xml:space="preserve">. El departamento del Chocó, </w:t>
      </w:r>
      <w:r w:rsidR="002D571E">
        <w:rPr>
          <w:rFonts w:ascii="Times New Roman" w:hAnsi="Times New Roman" w:cs="Times New Roman"/>
        </w:rPr>
        <w:t xml:space="preserve">que tiene un concentración </w:t>
      </w:r>
      <w:r w:rsidR="00FC7C91" w:rsidRPr="008A6DCE">
        <w:rPr>
          <w:rFonts w:ascii="Times New Roman" w:hAnsi="Times New Roman" w:cs="Times New Roman"/>
        </w:rPr>
        <w:t xml:space="preserve"> </w:t>
      </w:r>
      <w:r w:rsidR="002D571E">
        <w:rPr>
          <w:rFonts w:ascii="Times New Roman" w:hAnsi="Times New Roman" w:cs="Times New Roman"/>
        </w:rPr>
        <w:t xml:space="preserve"> prevalente de </w:t>
      </w:r>
      <w:r w:rsidR="00FC7C91" w:rsidRPr="008A6DCE">
        <w:rPr>
          <w:rFonts w:ascii="Times New Roman" w:hAnsi="Times New Roman" w:cs="Times New Roman"/>
        </w:rPr>
        <w:t xml:space="preserve"> </w:t>
      </w:r>
      <w:r w:rsidR="00D4376C" w:rsidRPr="008A6DCE">
        <w:rPr>
          <w:rFonts w:ascii="Times New Roman" w:hAnsi="Times New Roman" w:cs="Times New Roman"/>
        </w:rPr>
        <w:t>población</w:t>
      </w:r>
      <w:r w:rsidR="00FC7C91" w:rsidRPr="008A6DCE">
        <w:rPr>
          <w:rFonts w:ascii="Times New Roman" w:hAnsi="Times New Roman" w:cs="Times New Roman"/>
        </w:rPr>
        <w:t xml:space="preserve"> afrocolombiana, siendo el segundo a nivel nacional en representatividad</w:t>
      </w:r>
      <w:r w:rsidR="002D571E">
        <w:rPr>
          <w:rFonts w:ascii="Times New Roman" w:hAnsi="Times New Roman" w:cs="Times New Roman"/>
        </w:rPr>
        <w:t>,</w:t>
      </w:r>
      <w:r w:rsidR="00FC7C91" w:rsidRPr="008A6DCE">
        <w:rPr>
          <w:rFonts w:ascii="Times New Roman" w:hAnsi="Times New Roman" w:cs="Times New Roman"/>
        </w:rPr>
        <w:t xml:space="preserve"> según el censo del Departamento Nacional de Estadística del año 2018,</w:t>
      </w:r>
      <w:r w:rsidR="002D571E">
        <w:rPr>
          <w:rFonts w:ascii="Times New Roman" w:hAnsi="Times New Roman" w:cs="Times New Roman"/>
        </w:rPr>
        <w:t xml:space="preserve"> </w:t>
      </w:r>
      <w:r w:rsidR="00FC7C91" w:rsidRPr="008A6DCE">
        <w:rPr>
          <w:rFonts w:ascii="Times New Roman" w:hAnsi="Times New Roman" w:cs="Times New Roman"/>
        </w:rPr>
        <w:t xml:space="preserve"> </w:t>
      </w:r>
      <w:r w:rsidR="000556AE" w:rsidRPr="008A6DCE">
        <w:rPr>
          <w:rFonts w:ascii="Times New Roman" w:hAnsi="Times New Roman" w:cs="Times New Roman"/>
        </w:rPr>
        <w:t>tiene el menor n</w:t>
      </w:r>
      <w:r w:rsidR="00D37799" w:rsidRPr="008A6DCE">
        <w:rPr>
          <w:rFonts w:ascii="Times New Roman" w:hAnsi="Times New Roman" w:cs="Times New Roman"/>
        </w:rPr>
        <w:t>ú</w:t>
      </w:r>
      <w:r w:rsidR="000556AE" w:rsidRPr="008A6DCE">
        <w:rPr>
          <w:rFonts w:ascii="Times New Roman" w:hAnsi="Times New Roman" w:cs="Times New Roman"/>
        </w:rPr>
        <w:t xml:space="preserve">mero de profesionales de salud en cualquier área de salud, mientras que Bogotá que es la capital del </w:t>
      </w:r>
      <w:r w:rsidR="00D4376C" w:rsidRPr="008A6DCE">
        <w:rPr>
          <w:rFonts w:ascii="Times New Roman" w:hAnsi="Times New Roman" w:cs="Times New Roman"/>
        </w:rPr>
        <w:t>país</w:t>
      </w:r>
      <w:r w:rsidR="00D13D04" w:rsidRPr="008A6DCE">
        <w:rPr>
          <w:rFonts w:ascii="Times New Roman" w:hAnsi="Times New Roman" w:cs="Times New Roman"/>
        </w:rPr>
        <w:t xml:space="preserve"> cuenta con el mayor numero de profesionales. Por ejemplo, en Chocó existen 6 profesionales de </w:t>
      </w:r>
      <w:r w:rsidR="00D4376C" w:rsidRPr="008A6DCE">
        <w:rPr>
          <w:rFonts w:ascii="Times New Roman" w:hAnsi="Times New Roman" w:cs="Times New Roman"/>
        </w:rPr>
        <w:t>enfermería</w:t>
      </w:r>
      <w:r w:rsidR="00D13D04" w:rsidRPr="008A6DCE">
        <w:rPr>
          <w:rFonts w:ascii="Times New Roman" w:hAnsi="Times New Roman" w:cs="Times New Roman"/>
        </w:rPr>
        <w:t xml:space="preserve"> por cada 10.000 habitantes</w:t>
      </w:r>
      <w:r w:rsidR="00482CA7" w:rsidRPr="008A6DCE">
        <w:rPr>
          <w:rFonts w:ascii="Times New Roman" w:hAnsi="Times New Roman" w:cs="Times New Roman"/>
        </w:rPr>
        <w:t xml:space="preserve"> y para el 2011</w:t>
      </w:r>
      <w:r w:rsidR="00377CB5" w:rsidRPr="008A6DCE">
        <w:rPr>
          <w:rFonts w:ascii="Times New Roman" w:hAnsi="Times New Roman" w:cs="Times New Roman"/>
        </w:rPr>
        <w:t xml:space="preserve">, había 5,82 </w:t>
      </w:r>
      <w:r w:rsidR="00D4376C" w:rsidRPr="008A6DCE">
        <w:rPr>
          <w:rFonts w:ascii="Times New Roman" w:hAnsi="Times New Roman" w:cs="Times New Roman"/>
        </w:rPr>
        <w:t>médicos</w:t>
      </w:r>
      <w:r w:rsidR="00377CB5" w:rsidRPr="008A6DCE">
        <w:rPr>
          <w:rFonts w:ascii="Times New Roman" w:hAnsi="Times New Roman" w:cs="Times New Roman"/>
        </w:rPr>
        <w:t xml:space="preserve"> por cada 10.000 habitantes. </w:t>
      </w:r>
    </w:p>
    <w:p w14:paraId="7ADE774C" w14:textId="78AF2FA1" w:rsidR="00592516" w:rsidRPr="008A6DCE" w:rsidRDefault="00592516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lastRenderedPageBreak/>
        <w:t xml:space="preserve">No </w:t>
      </w:r>
      <w:r w:rsidR="00D4376C" w:rsidRPr="008A6DCE">
        <w:rPr>
          <w:rFonts w:ascii="Times New Roman" w:hAnsi="Times New Roman" w:cs="Times New Roman"/>
        </w:rPr>
        <w:t>obstante,</w:t>
      </w:r>
      <w:r w:rsidRPr="008A6DCE">
        <w:rPr>
          <w:rFonts w:ascii="Times New Roman" w:hAnsi="Times New Roman" w:cs="Times New Roman"/>
        </w:rPr>
        <w:t xml:space="preserve"> a esta </w:t>
      </w:r>
      <w:r w:rsidR="00D4376C" w:rsidRPr="008A6DCE">
        <w:rPr>
          <w:rFonts w:ascii="Times New Roman" w:hAnsi="Times New Roman" w:cs="Times New Roman"/>
        </w:rPr>
        <w:t>situación</w:t>
      </w:r>
      <w:r w:rsidRPr="008A6DCE">
        <w:rPr>
          <w:rFonts w:ascii="Times New Roman" w:hAnsi="Times New Roman" w:cs="Times New Roman"/>
        </w:rPr>
        <w:t xml:space="preserve"> compleja</w:t>
      </w:r>
      <w:r w:rsidR="002D571E">
        <w:rPr>
          <w:rFonts w:ascii="Times New Roman" w:hAnsi="Times New Roman" w:cs="Times New Roman"/>
        </w:rPr>
        <w:t xml:space="preserve">, </w:t>
      </w:r>
      <w:r w:rsidRPr="008A6DCE">
        <w:rPr>
          <w:rFonts w:ascii="Times New Roman" w:hAnsi="Times New Roman" w:cs="Times New Roman"/>
        </w:rPr>
        <w:t xml:space="preserve"> </w:t>
      </w:r>
      <w:r w:rsidR="00C21B5E" w:rsidRPr="008A6DCE">
        <w:rPr>
          <w:rFonts w:ascii="Times New Roman" w:hAnsi="Times New Roman" w:cs="Times New Roman"/>
        </w:rPr>
        <w:t xml:space="preserve">las medidas del gobierno colombiano no han sido suficientes y por el contrario han omitido las situaciones precisas a las que se enfrenta la </w:t>
      </w:r>
      <w:r w:rsidR="00D4376C" w:rsidRPr="008A6DCE">
        <w:rPr>
          <w:rFonts w:ascii="Times New Roman" w:hAnsi="Times New Roman" w:cs="Times New Roman"/>
        </w:rPr>
        <w:t>población afrodescendiente</w:t>
      </w:r>
      <w:r w:rsidR="00C21B5E" w:rsidRPr="008A6DCE">
        <w:rPr>
          <w:rFonts w:ascii="Times New Roman" w:hAnsi="Times New Roman" w:cs="Times New Roman"/>
        </w:rPr>
        <w:t>. Muestra de ello es que</w:t>
      </w:r>
      <w:r w:rsidR="00D37799" w:rsidRPr="008A6DCE">
        <w:rPr>
          <w:rFonts w:ascii="Times New Roman" w:hAnsi="Times New Roman" w:cs="Times New Roman"/>
        </w:rPr>
        <w:t>,</w:t>
      </w:r>
      <w:r w:rsidR="00C21B5E" w:rsidRPr="008A6DCE">
        <w:rPr>
          <w:rFonts w:ascii="Times New Roman" w:hAnsi="Times New Roman" w:cs="Times New Roman"/>
        </w:rPr>
        <w:t xml:space="preserve"> </w:t>
      </w:r>
      <w:r w:rsidR="006575CD" w:rsidRPr="008A6DCE">
        <w:rPr>
          <w:rFonts w:ascii="Times New Roman" w:hAnsi="Times New Roman" w:cs="Times New Roman"/>
        </w:rPr>
        <w:t xml:space="preserve">el Ministerio de Salud y Protección Social en la </w:t>
      </w:r>
      <w:r w:rsidR="00D4376C" w:rsidRPr="008A6DCE">
        <w:rPr>
          <w:rFonts w:ascii="Times New Roman" w:hAnsi="Times New Roman" w:cs="Times New Roman"/>
        </w:rPr>
        <w:t>resolución</w:t>
      </w:r>
      <w:r w:rsidR="006575CD" w:rsidRPr="008A6DCE">
        <w:rPr>
          <w:rFonts w:ascii="Times New Roman" w:hAnsi="Times New Roman" w:cs="Times New Roman"/>
        </w:rPr>
        <w:t xml:space="preserve"> 521 de 2020 </w:t>
      </w:r>
      <w:r w:rsidR="00B9369A" w:rsidRPr="008A6DCE">
        <w:rPr>
          <w:rFonts w:ascii="Times New Roman" w:hAnsi="Times New Roman" w:cs="Times New Roman"/>
        </w:rPr>
        <w:t xml:space="preserve">, que se </w:t>
      </w:r>
      <w:r w:rsidR="00D4376C" w:rsidRPr="008A6DCE">
        <w:rPr>
          <w:rFonts w:ascii="Times New Roman" w:hAnsi="Times New Roman" w:cs="Times New Roman"/>
        </w:rPr>
        <w:t>dispone</w:t>
      </w:r>
      <w:r w:rsidR="00B9369A" w:rsidRPr="008A6DCE">
        <w:rPr>
          <w:rFonts w:ascii="Times New Roman" w:hAnsi="Times New Roman" w:cs="Times New Roman"/>
        </w:rPr>
        <w:t xml:space="preserve"> a reducir al mínimo la atención no urgente en centros de salud</w:t>
      </w:r>
      <w:r w:rsidR="005A6E4F" w:rsidRPr="008A6DCE">
        <w:rPr>
          <w:rFonts w:ascii="Times New Roman" w:hAnsi="Times New Roman" w:cs="Times New Roman"/>
        </w:rPr>
        <w:t xml:space="preserve">, haciendo uso de </w:t>
      </w:r>
      <w:r w:rsidR="009A10CC" w:rsidRPr="008A6DCE">
        <w:rPr>
          <w:rFonts w:ascii="Times New Roman" w:hAnsi="Times New Roman" w:cs="Times New Roman"/>
        </w:rPr>
        <w:t xml:space="preserve">seguimientos médicos por internet o teléfono y otros mecanismos que requieren tecnologías de la </w:t>
      </w:r>
      <w:r w:rsidR="00D4376C" w:rsidRPr="008A6DCE">
        <w:rPr>
          <w:rFonts w:ascii="Times New Roman" w:hAnsi="Times New Roman" w:cs="Times New Roman"/>
        </w:rPr>
        <w:t>información</w:t>
      </w:r>
      <w:r w:rsidR="00AD1621" w:rsidRPr="008A6DCE">
        <w:rPr>
          <w:rFonts w:ascii="Times New Roman" w:hAnsi="Times New Roman" w:cs="Times New Roman"/>
        </w:rPr>
        <w:t xml:space="preserve">, desconoce a todas luces el enfoque </w:t>
      </w:r>
      <w:r w:rsidR="00D4376C" w:rsidRPr="008A6DCE">
        <w:rPr>
          <w:rFonts w:ascii="Times New Roman" w:hAnsi="Times New Roman" w:cs="Times New Roman"/>
        </w:rPr>
        <w:t>étnico</w:t>
      </w:r>
      <w:r w:rsidR="00AD1621" w:rsidRPr="008A6DCE">
        <w:rPr>
          <w:rFonts w:ascii="Times New Roman" w:hAnsi="Times New Roman" w:cs="Times New Roman"/>
        </w:rPr>
        <w:t xml:space="preserve"> racial, </w:t>
      </w:r>
      <w:r w:rsidR="00BF6230" w:rsidRPr="008A6DCE">
        <w:rPr>
          <w:rFonts w:ascii="Times New Roman" w:hAnsi="Times New Roman" w:cs="Times New Roman"/>
        </w:rPr>
        <w:t xml:space="preserve">debido a la carencia de conexión </w:t>
      </w:r>
      <w:r w:rsidR="00873CBC" w:rsidRPr="008A6DCE">
        <w:rPr>
          <w:rFonts w:ascii="Times New Roman" w:hAnsi="Times New Roman" w:cs="Times New Roman"/>
        </w:rPr>
        <w:t xml:space="preserve">a internet </w:t>
      </w:r>
      <w:r w:rsidR="00BF6230" w:rsidRPr="008A6DCE">
        <w:rPr>
          <w:rFonts w:ascii="Times New Roman" w:hAnsi="Times New Roman" w:cs="Times New Roman"/>
        </w:rPr>
        <w:t xml:space="preserve">en las zonas de la </w:t>
      </w:r>
      <w:r w:rsidR="00D4376C" w:rsidRPr="008A6DCE">
        <w:rPr>
          <w:rFonts w:ascii="Times New Roman" w:hAnsi="Times New Roman" w:cs="Times New Roman"/>
        </w:rPr>
        <w:t>población</w:t>
      </w:r>
      <w:r w:rsidR="00BF6230" w:rsidRPr="008A6DCE">
        <w:rPr>
          <w:rFonts w:ascii="Times New Roman" w:hAnsi="Times New Roman" w:cs="Times New Roman"/>
        </w:rPr>
        <w:t xml:space="preserve"> </w:t>
      </w:r>
      <w:r w:rsidR="00D4376C" w:rsidRPr="008A6DCE">
        <w:rPr>
          <w:rFonts w:ascii="Times New Roman" w:hAnsi="Times New Roman" w:cs="Times New Roman"/>
        </w:rPr>
        <w:t>afrodescendiente</w:t>
      </w:r>
      <w:r w:rsidR="00BF6230" w:rsidRPr="008A6DCE">
        <w:rPr>
          <w:rFonts w:ascii="Times New Roman" w:hAnsi="Times New Roman" w:cs="Times New Roman"/>
        </w:rPr>
        <w:t xml:space="preserve"> y el difícil acceso a dispositivos electrónicos</w:t>
      </w:r>
      <w:r w:rsidR="005034BA" w:rsidRPr="008A6DCE">
        <w:rPr>
          <w:rStyle w:val="Refdenotaalpie"/>
          <w:rFonts w:ascii="Times New Roman" w:hAnsi="Times New Roman" w:cs="Times New Roman"/>
        </w:rPr>
        <w:footnoteReference w:id="4"/>
      </w:r>
      <w:r w:rsidR="00BF6230" w:rsidRPr="008A6DCE">
        <w:rPr>
          <w:rFonts w:ascii="Times New Roman" w:hAnsi="Times New Roman" w:cs="Times New Roman"/>
        </w:rPr>
        <w:t xml:space="preserve">. </w:t>
      </w:r>
    </w:p>
    <w:p w14:paraId="2A6548B7" w14:textId="10F7A71B" w:rsidR="00552182" w:rsidRPr="008A6DCE" w:rsidRDefault="00D37799" w:rsidP="00B84846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S</w:t>
      </w:r>
      <w:r w:rsidR="00D4376C" w:rsidRPr="008A6DCE">
        <w:rPr>
          <w:rFonts w:ascii="Times New Roman" w:hAnsi="Times New Roman" w:cs="Times New Roman"/>
        </w:rPr>
        <w:t>ituación</w:t>
      </w:r>
      <w:r w:rsidR="00552182" w:rsidRPr="008A6DCE">
        <w:rPr>
          <w:rFonts w:ascii="Times New Roman" w:hAnsi="Times New Roman" w:cs="Times New Roman"/>
        </w:rPr>
        <w:t xml:space="preserve"> similar sucede con el reconocimiento de las parteras y médicos tradicionales que se han convertido en el principal </w:t>
      </w:r>
      <w:r w:rsidR="00A052F7" w:rsidRPr="008A6DCE">
        <w:rPr>
          <w:rFonts w:ascii="Times New Roman" w:hAnsi="Times New Roman" w:cs="Times New Roman"/>
        </w:rPr>
        <w:t xml:space="preserve">personal de contingencia del virus en situaciones en las que la institucionalidad es inexistente. </w:t>
      </w:r>
      <w:r w:rsidR="00241AB3" w:rsidRPr="008A6DCE">
        <w:rPr>
          <w:rFonts w:ascii="Times New Roman" w:hAnsi="Times New Roman" w:cs="Times New Roman"/>
        </w:rPr>
        <w:t xml:space="preserve">Pues </w:t>
      </w:r>
      <w:r w:rsidR="0090697F" w:rsidRPr="008A6DCE">
        <w:rPr>
          <w:rFonts w:ascii="Times New Roman" w:hAnsi="Times New Roman" w:cs="Times New Roman"/>
        </w:rPr>
        <w:t xml:space="preserve">dentro del reconocimiento del personal de salud que atiende la emergencia, la dotación de implementos de protección personal, la </w:t>
      </w:r>
      <w:r w:rsidR="00E03132" w:rsidRPr="008A6DCE">
        <w:rPr>
          <w:rFonts w:ascii="Times New Roman" w:hAnsi="Times New Roman" w:cs="Times New Roman"/>
        </w:rPr>
        <w:t>dotación de una suma econ</w:t>
      </w:r>
      <w:r w:rsidR="0032335B">
        <w:rPr>
          <w:rFonts w:ascii="Times New Roman" w:hAnsi="Times New Roman" w:cs="Times New Roman"/>
        </w:rPr>
        <w:t>ó</w:t>
      </w:r>
      <w:r w:rsidR="00E03132" w:rsidRPr="008A6DCE">
        <w:rPr>
          <w:rFonts w:ascii="Times New Roman" w:hAnsi="Times New Roman" w:cs="Times New Roman"/>
        </w:rPr>
        <w:t xml:space="preserve">mica por atender la emergencia y la priorización en el plan nacional de vacunación expedido por el decreto 109 de 2021, ha omitido completamente la labor de </w:t>
      </w:r>
      <w:r w:rsidR="00873CBC" w:rsidRPr="008A6DCE">
        <w:rPr>
          <w:rFonts w:ascii="Times New Roman" w:hAnsi="Times New Roman" w:cs="Times New Roman"/>
        </w:rPr>
        <w:t>est</w:t>
      </w:r>
      <w:r w:rsidR="0032335B">
        <w:rPr>
          <w:rFonts w:ascii="Times New Roman" w:hAnsi="Times New Roman" w:cs="Times New Roman"/>
        </w:rPr>
        <w:t>a</w:t>
      </w:r>
      <w:r w:rsidR="00873CBC" w:rsidRPr="008A6DCE">
        <w:rPr>
          <w:rFonts w:ascii="Times New Roman" w:hAnsi="Times New Roman" w:cs="Times New Roman"/>
        </w:rPr>
        <w:t xml:space="preserve">s </w:t>
      </w:r>
      <w:r w:rsidR="00E03132" w:rsidRPr="008A6DCE">
        <w:rPr>
          <w:rFonts w:ascii="Times New Roman" w:hAnsi="Times New Roman" w:cs="Times New Roman"/>
        </w:rPr>
        <w:t>mujeres y hombres afrodescendiente</w:t>
      </w:r>
      <w:r w:rsidR="00873CBC" w:rsidRPr="008A6DCE">
        <w:rPr>
          <w:rFonts w:ascii="Times New Roman" w:hAnsi="Times New Roman" w:cs="Times New Roman"/>
        </w:rPr>
        <w:t>s</w:t>
      </w:r>
      <w:r w:rsidRPr="008A6DCE">
        <w:rPr>
          <w:rFonts w:ascii="Times New Roman" w:hAnsi="Times New Roman" w:cs="Times New Roman"/>
        </w:rPr>
        <w:t>,</w:t>
      </w:r>
      <w:r w:rsidR="00E03132" w:rsidRPr="008A6DCE">
        <w:rPr>
          <w:rFonts w:ascii="Times New Roman" w:hAnsi="Times New Roman" w:cs="Times New Roman"/>
        </w:rPr>
        <w:t xml:space="preserve"> junto a los riesgos que corren bajo la </w:t>
      </w:r>
      <w:r w:rsidR="00D4376C" w:rsidRPr="008A6DCE">
        <w:rPr>
          <w:rFonts w:ascii="Times New Roman" w:hAnsi="Times New Roman" w:cs="Times New Roman"/>
        </w:rPr>
        <w:t>situación</w:t>
      </w:r>
      <w:r w:rsidR="00E03132" w:rsidRPr="008A6DCE">
        <w:rPr>
          <w:rFonts w:ascii="Times New Roman" w:hAnsi="Times New Roman" w:cs="Times New Roman"/>
        </w:rPr>
        <w:t xml:space="preserve"> de una </w:t>
      </w:r>
      <w:r w:rsidR="00D4376C" w:rsidRPr="008A6DCE">
        <w:rPr>
          <w:rFonts w:ascii="Times New Roman" w:hAnsi="Times New Roman" w:cs="Times New Roman"/>
        </w:rPr>
        <w:t>desprotección</w:t>
      </w:r>
      <w:r w:rsidR="00E03132" w:rsidRPr="008A6DCE">
        <w:rPr>
          <w:rFonts w:ascii="Times New Roman" w:hAnsi="Times New Roman" w:cs="Times New Roman"/>
        </w:rPr>
        <w:t xml:space="preserve"> exacerbada en medio del conflicto. Lo anterior fue expuesto ante instancias judiciales a </w:t>
      </w:r>
      <w:r w:rsidR="00D4376C" w:rsidRPr="008A6DCE">
        <w:rPr>
          <w:rFonts w:ascii="Times New Roman" w:hAnsi="Times New Roman" w:cs="Times New Roman"/>
        </w:rPr>
        <w:t>través</w:t>
      </w:r>
      <w:r w:rsidR="00E03132" w:rsidRPr="008A6DCE">
        <w:rPr>
          <w:rFonts w:ascii="Times New Roman" w:hAnsi="Times New Roman" w:cs="Times New Roman"/>
        </w:rPr>
        <w:t xml:space="preserve"> de una acción de tutela, medio de amparo para los derechos fundamentales</w:t>
      </w:r>
      <w:r w:rsidR="00C23A8E" w:rsidRPr="008A6DCE">
        <w:rPr>
          <w:rFonts w:ascii="Times New Roman" w:hAnsi="Times New Roman" w:cs="Times New Roman"/>
        </w:rPr>
        <w:t>, a la que hasta la fecha se espera respuesta</w:t>
      </w:r>
      <w:r w:rsidR="004D567A" w:rsidRPr="008A6DCE">
        <w:rPr>
          <w:rStyle w:val="Refdenotaalpie"/>
          <w:rFonts w:ascii="Times New Roman" w:hAnsi="Times New Roman" w:cs="Times New Roman"/>
        </w:rPr>
        <w:footnoteReference w:id="5"/>
      </w:r>
      <w:r w:rsidR="00E03132" w:rsidRPr="008A6DCE">
        <w:rPr>
          <w:rFonts w:ascii="Times New Roman" w:hAnsi="Times New Roman" w:cs="Times New Roman"/>
        </w:rPr>
        <w:t xml:space="preserve">. </w:t>
      </w:r>
    </w:p>
    <w:p w14:paraId="11CB1B41" w14:textId="7A134D4D" w:rsidR="00F55DF6" w:rsidRPr="008A6DCE" w:rsidRDefault="006721D9" w:rsidP="004338F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A6DCE">
        <w:rPr>
          <w:rFonts w:ascii="Times New Roman" w:hAnsi="Times New Roman" w:cs="Times New Roman"/>
          <w:b/>
          <w:bCs/>
        </w:rPr>
        <w:t xml:space="preserve">Impactos socioeconómicos en medio de la pandemia por COVID-19 </w:t>
      </w:r>
      <w:r w:rsidR="00F97D4B" w:rsidRPr="008A6DCE">
        <w:rPr>
          <w:rFonts w:ascii="Times New Roman" w:hAnsi="Times New Roman" w:cs="Times New Roman"/>
          <w:b/>
          <w:bCs/>
        </w:rPr>
        <w:t xml:space="preserve">para la población afrodescendiente. </w:t>
      </w:r>
    </w:p>
    <w:p w14:paraId="10FD0A51" w14:textId="07D2603F" w:rsidR="00BE3B44" w:rsidRPr="008A6DCE" w:rsidRDefault="0017625F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La pandemia tuvo un impacto generalizado en las condiciones </w:t>
      </w:r>
      <w:r w:rsidR="00D4376C" w:rsidRPr="008A6DCE">
        <w:rPr>
          <w:rFonts w:ascii="Times New Roman" w:hAnsi="Times New Roman" w:cs="Times New Roman"/>
        </w:rPr>
        <w:t>socioeconómicas</w:t>
      </w:r>
      <w:r w:rsidRPr="008A6DCE">
        <w:rPr>
          <w:rFonts w:ascii="Times New Roman" w:hAnsi="Times New Roman" w:cs="Times New Roman"/>
        </w:rPr>
        <w:t xml:space="preserve"> de toda la </w:t>
      </w:r>
      <w:r w:rsidR="00D4376C" w:rsidRPr="008A6DCE">
        <w:rPr>
          <w:rFonts w:ascii="Times New Roman" w:hAnsi="Times New Roman" w:cs="Times New Roman"/>
        </w:rPr>
        <w:t>población</w:t>
      </w:r>
      <w:r w:rsidRPr="008A6DCE">
        <w:rPr>
          <w:rFonts w:ascii="Times New Roman" w:hAnsi="Times New Roman" w:cs="Times New Roman"/>
        </w:rPr>
        <w:t xml:space="preserve"> y el aumento de los niveles de pobreza. </w:t>
      </w:r>
      <w:r w:rsidR="005D24A4" w:rsidRPr="008A6DCE">
        <w:rPr>
          <w:rFonts w:ascii="Times New Roman" w:hAnsi="Times New Roman" w:cs="Times New Roman"/>
        </w:rPr>
        <w:t>La CEPAL en 2020 informó que el COVID-19 y las medidas como consecuencia para frenar los contagios</w:t>
      </w:r>
      <w:r w:rsidR="00BF2213" w:rsidRPr="008A6DCE">
        <w:rPr>
          <w:rFonts w:ascii="Times New Roman" w:hAnsi="Times New Roman" w:cs="Times New Roman"/>
        </w:rPr>
        <w:t xml:space="preserve">, generaría un aumento de la pobreza en </w:t>
      </w:r>
      <w:r w:rsidR="00D4376C" w:rsidRPr="008A6DCE">
        <w:rPr>
          <w:rFonts w:ascii="Times New Roman" w:hAnsi="Times New Roman" w:cs="Times New Roman"/>
        </w:rPr>
        <w:t>América</w:t>
      </w:r>
      <w:r w:rsidR="00BF2213" w:rsidRPr="008A6DCE">
        <w:rPr>
          <w:rFonts w:ascii="Times New Roman" w:hAnsi="Times New Roman" w:cs="Times New Roman"/>
        </w:rPr>
        <w:t xml:space="preserve"> Latina al menos de 4,4 puntos porcentual, lo que significaba que </w:t>
      </w:r>
      <w:r w:rsidR="00844870" w:rsidRPr="008A6DCE">
        <w:rPr>
          <w:rFonts w:ascii="Times New Roman" w:hAnsi="Times New Roman" w:cs="Times New Roman"/>
        </w:rPr>
        <w:t xml:space="preserve">el 37% de la </w:t>
      </w:r>
      <w:r w:rsidR="00D4376C" w:rsidRPr="008A6DCE">
        <w:rPr>
          <w:rFonts w:ascii="Times New Roman" w:hAnsi="Times New Roman" w:cs="Times New Roman"/>
        </w:rPr>
        <w:t>población</w:t>
      </w:r>
      <w:r w:rsidR="00844870" w:rsidRPr="008A6DCE">
        <w:rPr>
          <w:rFonts w:ascii="Times New Roman" w:hAnsi="Times New Roman" w:cs="Times New Roman"/>
        </w:rPr>
        <w:t xml:space="preserve"> quedaría en esas condiciones. </w:t>
      </w:r>
      <w:r w:rsidR="00851A78" w:rsidRPr="008A6DCE">
        <w:rPr>
          <w:rFonts w:ascii="Times New Roman" w:hAnsi="Times New Roman" w:cs="Times New Roman"/>
        </w:rPr>
        <w:t xml:space="preserve">Empero, si bien existe un efecto para todos, la proporción no es igual, debido a que precedentemente existían condiciones de vulnerabilidad que agravarían esta </w:t>
      </w:r>
      <w:r w:rsidR="00D4376C" w:rsidRPr="008A6DCE">
        <w:rPr>
          <w:rFonts w:ascii="Times New Roman" w:hAnsi="Times New Roman" w:cs="Times New Roman"/>
        </w:rPr>
        <w:t>situación</w:t>
      </w:r>
      <w:r w:rsidR="00851A78" w:rsidRPr="008A6DCE">
        <w:rPr>
          <w:rFonts w:ascii="Times New Roman" w:hAnsi="Times New Roman" w:cs="Times New Roman"/>
        </w:rPr>
        <w:t xml:space="preserve"> y </w:t>
      </w:r>
      <w:r w:rsidR="007B7549" w:rsidRPr="008A6DCE">
        <w:rPr>
          <w:rFonts w:ascii="Times New Roman" w:hAnsi="Times New Roman" w:cs="Times New Roman"/>
        </w:rPr>
        <w:t>como resultado, traerían mayor</w:t>
      </w:r>
      <w:r w:rsidR="008908C5" w:rsidRPr="008A6DCE">
        <w:rPr>
          <w:rFonts w:ascii="Times New Roman" w:hAnsi="Times New Roman" w:cs="Times New Roman"/>
        </w:rPr>
        <w:t>es</w:t>
      </w:r>
      <w:r w:rsidR="007B7549" w:rsidRPr="008A6DCE">
        <w:rPr>
          <w:rFonts w:ascii="Times New Roman" w:hAnsi="Times New Roman" w:cs="Times New Roman"/>
        </w:rPr>
        <w:t xml:space="preserve"> impactos para ciertos sectores como lo es para la </w:t>
      </w:r>
      <w:r w:rsidR="00D4376C" w:rsidRPr="008A6DCE">
        <w:rPr>
          <w:rFonts w:ascii="Times New Roman" w:hAnsi="Times New Roman" w:cs="Times New Roman"/>
        </w:rPr>
        <w:t>población</w:t>
      </w:r>
      <w:r w:rsidR="007B7549" w:rsidRPr="008A6DCE">
        <w:rPr>
          <w:rFonts w:ascii="Times New Roman" w:hAnsi="Times New Roman" w:cs="Times New Roman"/>
        </w:rPr>
        <w:t xml:space="preserve"> afrodescendiente, partiendo de que en Colombia, por ejemplo, </w:t>
      </w:r>
      <w:r w:rsidR="00B338E2" w:rsidRPr="008A6DCE">
        <w:rPr>
          <w:rFonts w:ascii="Times New Roman" w:hAnsi="Times New Roman" w:cs="Times New Roman"/>
        </w:rPr>
        <w:t>est</w:t>
      </w:r>
      <w:r w:rsidR="0032335B">
        <w:rPr>
          <w:rFonts w:ascii="Times New Roman" w:hAnsi="Times New Roman" w:cs="Times New Roman"/>
        </w:rPr>
        <w:t>a</w:t>
      </w:r>
      <w:r w:rsidR="00B338E2" w:rsidRPr="008A6DCE">
        <w:rPr>
          <w:rFonts w:ascii="Times New Roman" w:hAnsi="Times New Roman" w:cs="Times New Roman"/>
        </w:rPr>
        <w:t xml:space="preserve"> tenía una pobreza multidimensional del 30,6%, 11 puntos porcentuales por encima </w:t>
      </w:r>
      <w:r w:rsidR="00407CF1" w:rsidRPr="008A6DCE">
        <w:rPr>
          <w:rFonts w:ascii="Times New Roman" w:hAnsi="Times New Roman" w:cs="Times New Roman"/>
        </w:rPr>
        <w:t xml:space="preserve">del resto de la población, lo que muestra las grandes brechas a las que está sometida la </w:t>
      </w:r>
      <w:r w:rsidR="00D4376C" w:rsidRPr="008A6DCE">
        <w:rPr>
          <w:rFonts w:ascii="Times New Roman" w:hAnsi="Times New Roman" w:cs="Times New Roman"/>
        </w:rPr>
        <w:t>población</w:t>
      </w:r>
      <w:r w:rsidR="00407CF1" w:rsidRPr="008A6DCE">
        <w:rPr>
          <w:rFonts w:ascii="Times New Roman" w:hAnsi="Times New Roman" w:cs="Times New Roman"/>
        </w:rPr>
        <w:t xml:space="preserve"> afrodescendiente. </w:t>
      </w:r>
    </w:p>
    <w:p w14:paraId="5854A2E7" w14:textId="2A064F66" w:rsidR="00407CF1" w:rsidRPr="008A6DCE" w:rsidRDefault="00927101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Como resultado de lo anterior, </w:t>
      </w:r>
      <w:r w:rsidR="00D4376C" w:rsidRPr="008A6DCE">
        <w:rPr>
          <w:rFonts w:ascii="Times New Roman" w:hAnsi="Times New Roman" w:cs="Times New Roman"/>
        </w:rPr>
        <w:t>las medidas tomadas por el gobierno colombiano afectaron</w:t>
      </w:r>
      <w:r w:rsidRPr="008A6DCE">
        <w:rPr>
          <w:rFonts w:ascii="Times New Roman" w:hAnsi="Times New Roman" w:cs="Times New Roman"/>
        </w:rPr>
        <w:t xml:space="preserve"> </w:t>
      </w:r>
      <w:r w:rsidR="008908C5" w:rsidRPr="008A6DCE">
        <w:rPr>
          <w:rFonts w:ascii="Times New Roman" w:hAnsi="Times New Roman" w:cs="Times New Roman"/>
        </w:rPr>
        <w:t>desmedidamente</w:t>
      </w:r>
      <w:r w:rsidRPr="008A6DCE">
        <w:rPr>
          <w:rFonts w:ascii="Times New Roman" w:hAnsi="Times New Roman" w:cs="Times New Roman"/>
        </w:rPr>
        <w:t xml:space="preserve"> a la población afrodescendiente, debido a que la mayor parte de esta se </w:t>
      </w:r>
      <w:r w:rsidR="00EE6C21" w:rsidRPr="008A6DCE">
        <w:rPr>
          <w:rFonts w:ascii="Times New Roman" w:hAnsi="Times New Roman" w:cs="Times New Roman"/>
        </w:rPr>
        <w:t xml:space="preserve">ocupaba en el sector informal economía, lo que quiere decir que su sustento proviene de salir a las calles, sin un ingreso fijo estable, sometiéndose a los que se consiga diariamente. Bajo este escenario, las normatividades que </w:t>
      </w:r>
      <w:r w:rsidR="00A13387" w:rsidRPr="008A6DCE">
        <w:rPr>
          <w:rFonts w:ascii="Times New Roman" w:hAnsi="Times New Roman" w:cs="Times New Roman"/>
        </w:rPr>
        <w:t>limitaban la circulación de las personas, condicionadas solo a abastecerse de víveres o asuntos estrictamente enumerados</w:t>
      </w:r>
      <w:r w:rsidR="00EB74A5" w:rsidRPr="008A6DCE">
        <w:rPr>
          <w:rFonts w:ascii="Times New Roman" w:hAnsi="Times New Roman" w:cs="Times New Roman"/>
        </w:rPr>
        <w:t xml:space="preserve">, estableciendo sanciones para quienes violaran estas condiciones del aislamiento que se impuso en gran parte del año 2020, </w:t>
      </w:r>
      <w:r w:rsidR="00180FEF" w:rsidRPr="008A6DCE">
        <w:rPr>
          <w:rFonts w:ascii="Times New Roman" w:hAnsi="Times New Roman" w:cs="Times New Roman"/>
        </w:rPr>
        <w:t>tuvo una vulneración concreta al mínimo vital, que es la disposición de recursos necesarios para solventar las necesidades básicas de cada persona</w:t>
      </w:r>
      <w:r w:rsidR="003B6195" w:rsidRPr="008A6DCE">
        <w:rPr>
          <w:rFonts w:ascii="Times New Roman" w:hAnsi="Times New Roman" w:cs="Times New Roman"/>
        </w:rPr>
        <w:t xml:space="preserve">. </w:t>
      </w:r>
    </w:p>
    <w:p w14:paraId="1CCC9CF6" w14:textId="2CC31586" w:rsidR="003B6195" w:rsidRPr="008A6DCE" w:rsidRDefault="003B6195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lastRenderedPageBreak/>
        <w:t>Junto a lo</w:t>
      </w:r>
      <w:r w:rsidR="00CA05BB" w:rsidRPr="008A6DCE">
        <w:rPr>
          <w:rFonts w:ascii="Times New Roman" w:hAnsi="Times New Roman" w:cs="Times New Roman"/>
        </w:rPr>
        <w:t xml:space="preserve"> relatado</w:t>
      </w:r>
      <w:r w:rsidRPr="008A6DCE">
        <w:rPr>
          <w:rFonts w:ascii="Times New Roman" w:hAnsi="Times New Roman" w:cs="Times New Roman"/>
        </w:rPr>
        <w:t xml:space="preserve">, las medidas que cerraron </w:t>
      </w:r>
      <w:r w:rsidR="00D4376C" w:rsidRPr="008A6DCE">
        <w:rPr>
          <w:rFonts w:ascii="Times New Roman" w:hAnsi="Times New Roman" w:cs="Times New Roman"/>
        </w:rPr>
        <w:t>sectores económicos</w:t>
      </w:r>
      <w:r w:rsidRPr="008A6DCE">
        <w:rPr>
          <w:rFonts w:ascii="Times New Roman" w:hAnsi="Times New Roman" w:cs="Times New Roman"/>
        </w:rPr>
        <w:t xml:space="preserve"> y que produjo la p</w:t>
      </w:r>
      <w:r w:rsidR="0032335B">
        <w:rPr>
          <w:rFonts w:ascii="Times New Roman" w:hAnsi="Times New Roman" w:cs="Times New Roman"/>
        </w:rPr>
        <w:t>é</w:t>
      </w:r>
      <w:r w:rsidRPr="008A6DCE">
        <w:rPr>
          <w:rFonts w:ascii="Times New Roman" w:hAnsi="Times New Roman" w:cs="Times New Roman"/>
        </w:rPr>
        <w:t>rdida de muchos emp</w:t>
      </w:r>
      <w:r w:rsidR="00A31976" w:rsidRPr="008A6DCE">
        <w:rPr>
          <w:rFonts w:ascii="Times New Roman" w:hAnsi="Times New Roman" w:cs="Times New Roman"/>
        </w:rPr>
        <w:t xml:space="preserve">leos, especialmente en el sector de servicios como restaurantes, hoteles, turismo, en los que </w:t>
      </w:r>
      <w:r w:rsidR="00CB4714" w:rsidRPr="008A6DCE">
        <w:rPr>
          <w:rFonts w:ascii="Times New Roman" w:hAnsi="Times New Roman" w:cs="Times New Roman"/>
        </w:rPr>
        <w:t>la población afrodescendiente también tiene</w:t>
      </w:r>
      <w:r w:rsidR="00A31976" w:rsidRPr="008A6DCE">
        <w:rPr>
          <w:rFonts w:ascii="Times New Roman" w:hAnsi="Times New Roman" w:cs="Times New Roman"/>
        </w:rPr>
        <w:t xml:space="preserve"> una amplia presencia</w:t>
      </w:r>
      <w:r w:rsidR="00347BEE" w:rsidRPr="008A6DCE">
        <w:rPr>
          <w:rFonts w:ascii="Times New Roman" w:hAnsi="Times New Roman" w:cs="Times New Roman"/>
        </w:rPr>
        <w:t xml:space="preserve">, </w:t>
      </w:r>
      <w:r w:rsidR="004E7134" w:rsidRPr="008A6DCE">
        <w:rPr>
          <w:rFonts w:ascii="Times New Roman" w:hAnsi="Times New Roman" w:cs="Times New Roman"/>
        </w:rPr>
        <w:t>produjo además de la inestabilidad economica para múltiples familias</w:t>
      </w:r>
      <w:r w:rsidR="002C1206" w:rsidRPr="008A6DCE">
        <w:rPr>
          <w:rFonts w:ascii="Times New Roman" w:hAnsi="Times New Roman" w:cs="Times New Roman"/>
        </w:rPr>
        <w:t xml:space="preserve">, las situaciones en las que las personas no podían seguir aportando a los sistemas de salud donde se encontraban afiliados. </w:t>
      </w:r>
    </w:p>
    <w:p w14:paraId="020AD6D4" w14:textId="2C8B5BDB" w:rsidR="002C1206" w:rsidRPr="008A6DCE" w:rsidRDefault="00D4376C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Distintos puntos para rescatar</w:t>
      </w:r>
      <w:r w:rsidR="002C1206" w:rsidRPr="008A6DCE">
        <w:rPr>
          <w:rFonts w:ascii="Times New Roman" w:hAnsi="Times New Roman" w:cs="Times New Roman"/>
        </w:rPr>
        <w:t xml:space="preserve"> </w:t>
      </w:r>
      <w:r w:rsidRPr="008A6DCE">
        <w:rPr>
          <w:rFonts w:ascii="Times New Roman" w:hAnsi="Times New Roman" w:cs="Times New Roman"/>
        </w:rPr>
        <w:t>en las</w:t>
      </w:r>
      <w:r w:rsidR="002C1206" w:rsidRPr="008A6DCE">
        <w:rPr>
          <w:rFonts w:ascii="Times New Roman" w:hAnsi="Times New Roman" w:cs="Times New Roman"/>
        </w:rPr>
        <w:t xml:space="preserve"> medidas toma</w:t>
      </w:r>
      <w:r w:rsidR="00873CBC" w:rsidRPr="008A6DCE">
        <w:rPr>
          <w:rFonts w:ascii="Times New Roman" w:hAnsi="Times New Roman" w:cs="Times New Roman"/>
        </w:rPr>
        <w:t>da</w:t>
      </w:r>
      <w:r w:rsidR="002C1206" w:rsidRPr="008A6DCE">
        <w:rPr>
          <w:rFonts w:ascii="Times New Roman" w:hAnsi="Times New Roman" w:cs="Times New Roman"/>
        </w:rPr>
        <w:t xml:space="preserve">s por el gobierno colombianos se refieren a dos </w:t>
      </w:r>
      <w:r w:rsidR="0032335B">
        <w:rPr>
          <w:rFonts w:ascii="Times New Roman" w:hAnsi="Times New Roman" w:cs="Times New Roman"/>
        </w:rPr>
        <w:t xml:space="preserve">cuestiones </w:t>
      </w:r>
      <w:r w:rsidR="002C1206" w:rsidRPr="008A6DCE">
        <w:rPr>
          <w:rFonts w:ascii="Times New Roman" w:hAnsi="Times New Roman" w:cs="Times New Roman"/>
        </w:rPr>
        <w:t xml:space="preserve"> esenciales: primer</w:t>
      </w:r>
      <w:r w:rsidR="0032335B">
        <w:rPr>
          <w:rFonts w:ascii="Times New Roman" w:hAnsi="Times New Roman" w:cs="Times New Roman"/>
        </w:rPr>
        <w:t>a</w:t>
      </w:r>
      <w:r w:rsidR="002C1206" w:rsidRPr="008A6DCE">
        <w:rPr>
          <w:rFonts w:ascii="Times New Roman" w:hAnsi="Times New Roman" w:cs="Times New Roman"/>
        </w:rPr>
        <w:t xml:space="preserve">, que las decisiones y normatividades expedidas para poder controlar los contagios desconocieron </w:t>
      </w:r>
      <w:r w:rsidR="00235802" w:rsidRPr="008A6DCE">
        <w:rPr>
          <w:rFonts w:ascii="Times New Roman" w:hAnsi="Times New Roman" w:cs="Times New Roman"/>
        </w:rPr>
        <w:t>las necesidades de los sectores informales, a la vez que produjeron la estigmatización y criminalización de las personas afrodescendientes, quienes se vieron forzados por las condiciones socioeconómicas a incumplirlos para poder sobrevivir al confinamiento. Ciudades como Cartagena y Bogotá, adoptaron</w:t>
      </w:r>
      <w:r w:rsidR="00E26252" w:rsidRPr="008A6DCE">
        <w:rPr>
          <w:rFonts w:ascii="Times New Roman" w:hAnsi="Times New Roman" w:cs="Times New Roman"/>
        </w:rPr>
        <w:t xml:space="preserve"> decisiones en las que se enfocaron especialmente en limitar la circulación en zonas con especial concentración afrodescendiente, generando situaciones de abuso policial e incluso </w:t>
      </w:r>
      <w:r w:rsidR="00660EC4" w:rsidRPr="008A6DCE">
        <w:rPr>
          <w:rFonts w:ascii="Times New Roman" w:hAnsi="Times New Roman" w:cs="Times New Roman"/>
        </w:rPr>
        <w:t xml:space="preserve">el uso letal de la fuerza por parte de las autoridades, que tuvieron como consecuencia graves violaciones a los derechos humanos. En segundo punto, se refiere a que las ayudas asignadas por los gobiernos, </w:t>
      </w:r>
      <w:r w:rsidR="00355923" w:rsidRPr="008A6DCE">
        <w:rPr>
          <w:rFonts w:ascii="Times New Roman" w:hAnsi="Times New Roman" w:cs="Times New Roman"/>
        </w:rPr>
        <w:t xml:space="preserve">desde los subsidios entregados o ayudas en comida, no fueron suficientes para atender las grandes secuelas y daños que trajo las limitaciones impuestas con el fin de poder </w:t>
      </w:r>
      <w:r w:rsidR="00200B75" w:rsidRPr="008A6DCE">
        <w:rPr>
          <w:rFonts w:ascii="Times New Roman" w:hAnsi="Times New Roman" w:cs="Times New Roman"/>
        </w:rPr>
        <w:t xml:space="preserve">crear situaciones que disminuyeran los contagios y las tasas de mortalidad. </w:t>
      </w:r>
    </w:p>
    <w:p w14:paraId="10324FE7" w14:textId="24B23C18" w:rsidR="005B5A85" w:rsidRPr="008A6DCE" w:rsidRDefault="00200B75" w:rsidP="004E09B2">
      <w:pPr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 xml:space="preserve">En el desarrollo de nuestra investigación y el sucinto recuento que se ha podido esbozar, es nuestro objetivo mostrarle a la Oficina de la Alta Comisionada de las Naciones Unidas para los </w:t>
      </w:r>
      <w:r w:rsidR="00D4376C" w:rsidRPr="008A6DCE">
        <w:rPr>
          <w:rFonts w:ascii="Times New Roman" w:hAnsi="Times New Roman" w:cs="Times New Roman"/>
        </w:rPr>
        <w:t>Derechos</w:t>
      </w:r>
      <w:r w:rsidRPr="008A6DCE">
        <w:rPr>
          <w:rFonts w:ascii="Times New Roman" w:hAnsi="Times New Roman" w:cs="Times New Roman"/>
        </w:rPr>
        <w:t xml:space="preserve"> Humanos, la necesidad de </w:t>
      </w:r>
      <w:r w:rsidR="005B5A85" w:rsidRPr="008A6DCE">
        <w:rPr>
          <w:rFonts w:ascii="Times New Roman" w:hAnsi="Times New Roman" w:cs="Times New Roman"/>
        </w:rPr>
        <w:t>inquirir</w:t>
      </w:r>
      <w:r w:rsidRPr="008A6DCE">
        <w:rPr>
          <w:rFonts w:ascii="Times New Roman" w:hAnsi="Times New Roman" w:cs="Times New Roman"/>
        </w:rPr>
        <w:t xml:space="preserve"> y hacer un llamado al Estado Colombiano para el reconocimiento de los impactos diferenciales que ha tenido la pandemia en la </w:t>
      </w:r>
      <w:r w:rsidR="00D4376C" w:rsidRPr="008A6DCE">
        <w:rPr>
          <w:rFonts w:ascii="Times New Roman" w:hAnsi="Times New Roman" w:cs="Times New Roman"/>
        </w:rPr>
        <w:t>población</w:t>
      </w:r>
      <w:r w:rsidRPr="008A6DCE">
        <w:rPr>
          <w:rFonts w:ascii="Times New Roman" w:hAnsi="Times New Roman" w:cs="Times New Roman"/>
        </w:rPr>
        <w:t xml:space="preserve"> afrodescendiente, en la misma medida que se promuevan acciones futuras que respondan a los daños </w:t>
      </w:r>
      <w:r w:rsidR="00D33F95" w:rsidRPr="008A6DCE">
        <w:rPr>
          <w:rFonts w:ascii="Times New Roman" w:hAnsi="Times New Roman" w:cs="Times New Roman"/>
        </w:rPr>
        <w:t xml:space="preserve">a la vida de múltiples comunidades que refuerzan la discriminación estructural en el </w:t>
      </w:r>
      <w:r w:rsidR="00D4376C" w:rsidRPr="008A6DCE">
        <w:rPr>
          <w:rFonts w:ascii="Times New Roman" w:hAnsi="Times New Roman" w:cs="Times New Roman"/>
        </w:rPr>
        <w:t>país</w:t>
      </w:r>
      <w:r w:rsidR="00D33F95" w:rsidRPr="008A6DCE">
        <w:rPr>
          <w:rFonts w:ascii="Times New Roman" w:hAnsi="Times New Roman" w:cs="Times New Roman"/>
        </w:rPr>
        <w:t>, en un escenario tan complicado como la pandemia</w:t>
      </w:r>
      <w:r w:rsidR="0032335B">
        <w:rPr>
          <w:rFonts w:ascii="Times New Roman" w:hAnsi="Times New Roman" w:cs="Times New Roman"/>
        </w:rPr>
        <w:t xml:space="preserve">, </w:t>
      </w:r>
      <w:r w:rsidR="00CB4714" w:rsidRPr="008A6DCE">
        <w:rPr>
          <w:rFonts w:ascii="Times New Roman" w:hAnsi="Times New Roman" w:cs="Times New Roman"/>
        </w:rPr>
        <w:t xml:space="preserve"> que ha traído la poca garantía a los derechos humanos</w:t>
      </w:r>
      <w:r w:rsidR="00D33F95" w:rsidRPr="008A6DCE">
        <w:rPr>
          <w:rFonts w:ascii="Times New Roman" w:hAnsi="Times New Roman" w:cs="Times New Roman"/>
        </w:rPr>
        <w:t>.</w:t>
      </w:r>
    </w:p>
    <w:p w14:paraId="65B68B56" w14:textId="270C4839" w:rsidR="004E09B2" w:rsidRPr="008A6DCE" w:rsidRDefault="004E09B2" w:rsidP="004E09B2">
      <w:pPr>
        <w:jc w:val="both"/>
        <w:rPr>
          <w:rFonts w:ascii="Times New Roman" w:hAnsi="Times New Roman" w:cs="Times New Roman"/>
        </w:rPr>
      </w:pPr>
    </w:p>
    <w:p w14:paraId="71B71131" w14:textId="7602F109" w:rsidR="004E09B2" w:rsidRDefault="00365143" w:rsidP="00365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Cordialmente,</w:t>
      </w:r>
    </w:p>
    <w:p w14:paraId="69E5E3B3" w14:textId="335D2691" w:rsidR="00365143" w:rsidRDefault="00365143" w:rsidP="003651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D48AB" w14:textId="0586BAC2" w:rsidR="00365143" w:rsidRPr="008A6DCE" w:rsidRDefault="00757AB7" w:rsidP="008A6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B7497E" wp14:editId="4A0A9B5D">
            <wp:extent cx="1616915" cy="516835"/>
            <wp:effectExtent l="0" t="0" r="0" b="4445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178" cy="5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1E36" w14:textId="2E3252AD" w:rsidR="00365143" w:rsidRPr="008A6DCE" w:rsidRDefault="00365143" w:rsidP="008A6DC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6DCE">
        <w:rPr>
          <w:rFonts w:ascii="Times New Roman" w:hAnsi="Times New Roman" w:cs="Times New Roman"/>
          <w:b/>
          <w:bCs/>
        </w:rPr>
        <w:t>Dayana Blanco Acendra</w:t>
      </w:r>
    </w:p>
    <w:p w14:paraId="5B9A8DEA" w14:textId="3F193D89" w:rsidR="00365143" w:rsidRPr="008A6DCE" w:rsidRDefault="00365143" w:rsidP="008A6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Directora General</w:t>
      </w:r>
    </w:p>
    <w:p w14:paraId="465A9865" w14:textId="7F750381" w:rsidR="00365143" w:rsidRPr="008A6DCE" w:rsidRDefault="00365143" w:rsidP="008A6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DCE">
        <w:rPr>
          <w:rFonts w:ascii="Times New Roman" w:hAnsi="Times New Roman" w:cs="Times New Roman"/>
        </w:rPr>
        <w:t>Ilex Acción Jurídica</w:t>
      </w:r>
    </w:p>
    <w:p w14:paraId="4B170459" w14:textId="21165B3E" w:rsidR="004E09B2" w:rsidRDefault="004E09B2" w:rsidP="004E09B2">
      <w:pPr>
        <w:jc w:val="both"/>
        <w:rPr>
          <w:b/>
          <w:bCs/>
          <w:i/>
          <w:iCs/>
        </w:rPr>
      </w:pPr>
      <w:r w:rsidRPr="004E09B2">
        <w:rPr>
          <w:b/>
          <w:bCs/>
          <w:i/>
          <w:iCs/>
        </w:rPr>
        <w:t xml:space="preserve"> </w:t>
      </w:r>
    </w:p>
    <w:p w14:paraId="54F7CD31" w14:textId="77777777" w:rsidR="004E09B2" w:rsidRPr="004E09B2" w:rsidRDefault="004E09B2" w:rsidP="004E09B2">
      <w:pPr>
        <w:jc w:val="right"/>
        <w:rPr>
          <w:b/>
          <w:bCs/>
          <w:i/>
          <w:iCs/>
        </w:rPr>
      </w:pPr>
    </w:p>
    <w:sectPr w:rsidR="004E09B2" w:rsidRPr="004E09B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5DA1" w14:textId="77777777" w:rsidR="00B92CF0" w:rsidRDefault="00B92CF0" w:rsidP="004D567A">
      <w:pPr>
        <w:spacing w:after="0" w:line="240" w:lineRule="auto"/>
      </w:pPr>
      <w:r>
        <w:separator/>
      </w:r>
    </w:p>
  </w:endnote>
  <w:endnote w:type="continuationSeparator" w:id="0">
    <w:p w14:paraId="6FB53E57" w14:textId="77777777" w:rsidR="00B92CF0" w:rsidRDefault="00B92CF0" w:rsidP="004D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E054" w14:textId="1497B65A" w:rsidR="00365143" w:rsidRDefault="00365143" w:rsidP="008A6DCE">
    <w:pPr>
      <w:pStyle w:val="Piedepgina"/>
      <w:jc w:val="right"/>
    </w:pPr>
    <w:r>
      <w:rPr>
        <w:noProof/>
      </w:rPr>
      <w:drawing>
        <wp:inline distT="0" distB="0" distL="0" distR="0" wp14:anchorId="1B3B5E0F" wp14:editId="4F94243D">
          <wp:extent cx="1684020" cy="702733"/>
          <wp:effectExtent l="0" t="0" r="0" b="2540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70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1CFF" w14:textId="77777777" w:rsidR="00B92CF0" w:rsidRDefault="00B92CF0" w:rsidP="004D567A">
      <w:pPr>
        <w:spacing w:after="0" w:line="240" w:lineRule="auto"/>
      </w:pPr>
      <w:r>
        <w:separator/>
      </w:r>
    </w:p>
  </w:footnote>
  <w:footnote w:type="continuationSeparator" w:id="0">
    <w:p w14:paraId="35FBA3AA" w14:textId="77777777" w:rsidR="00B92CF0" w:rsidRDefault="00B92CF0" w:rsidP="004D567A">
      <w:pPr>
        <w:spacing w:after="0" w:line="240" w:lineRule="auto"/>
      </w:pPr>
      <w:r>
        <w:continuationSeparator/>
      </w:r>
    </w:p>
  </w:footnote>
  <w:footnote w:id="1">
    <w:p w14:paraId="4B3868CA" w14:textId="5DE3A0C0" w:rsidR="007431EF" w:rsidRDefault="007431EF" w:rsidP="00FB4A9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FB4A97">
        <w:t xml:space="preserve">El documento: </w:t>
      </w:r>
      <w:r w:rsidR="00FB4A97" w:rsidRPr="00AA3D95">
        <w:rPr>
          <w:i/>
          <w:iCs/>
        </w:rPr>
        <w:t>Análisis de dos pandemias</w:t>
      </w:r>
      <w:r w:rsidR="00FB4A97">
        <w:t xml:space="preserve">: </w:t>
      </w:r>
      <w:r w:rsidR="00FB4A97" w:rsidRPr="00FB4A97">
        <w:rPr>
          <w:i/>
          <w:iCs/>
        </w:rPr>
        <w:t>Racismo y Crisis de la salud pública en Colombia. «Los impactos del COVID-19 para la garantía de los derechos a la salud, locomoción y territorio de la población afrocolombiana»</w:t>
      </w:r>
      <w:r w:rsidR="00FB4A97">
        <w:t xml:space="preserve">, estará disponible a finales del mes de marzo en nuestra página web: </w:t>
      </w:r>
      <w:hyperlink r:id="rId1" w:history="1">
        <w:r w:rsidR="00FB4A97" w:rsidRPr="00D9174E">
          <w:rPr>
            <w:rStyle w:val="Hipervnculo"/>
          </w:rPr>
          <w:t>https://www.ilexaccionjuridica.org/</w:t>
        </w:r>
      </w:hyperlink>
      <w:r w:rsidR="00FB4A97">
        <w:t xml:space="preserve">  </w:t>
      </w:r>
    </w:p>
  </w:footnote>
  <w:footnote w:id="2">
    <w:p w14:paraId="6FE9E078" w14:textId="7CD82E44" w:rsidR="002B5C68" w:rsidRDefault="002B5C68">
      <w:pPr>
        <w:pStyle w:val="Textonotapie"/>
      </w:pPr>
      <w:r>
        <w:rPr>
          <w:rStyle w:val="Refdenotaalpie"/>
        </w:rPr>
        <w:footnoteRef/>
      </w:r>
      <w:r>
        <w:t xml:space="preserve"> Ver: </w:t>
      </w:r>
      <w:r w:rsidRPr="002B5C68">
        <w:t xml:space="preserve">Universidad de Los Andes (2020) La cara étnica de la pandemia en Colombia. Disponible en: </w:t>
      </w:r>
      <w:hyperlink r:id="rId2" w:history="1">
        <w:r w:rsidRPr="000F5927">
          <w:rPr>
            <w:rStyle w:val="Hipervnculo"/>
          </w:rPr>
          <w:t>https://repositorio.uniandes.edu.co/bitstream/handle/1992/41164/nota-macroeconomica-24.pdf?sequence=1&amp;isAllowed=y</w:t>
        </w:r>
      </w:hyperlink>
      <w:r>
        <w:t xml:space="preserve"> </w:t>
      </w:r>
    </w:p>
  </w:footnote>
  <w:footnote w:id="3">
    <w:p w14:paraId="654AECB5" w14:textId="78B059B0" w:rsidR="004D567A" w:rsidRDefault="004D56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01610">
        <w:t xml:space="preserve">Ver: </w:t>
      </w:r>
      <w:r w:rsidR="00BC6ACF" w:rsidRPr="00BC6ACF">
        <w:t xml:space="preserve"> INS</w:t>
      </w:r>
      <w:r w:rsidR="00C83BB1">
        <w:t xml:space="preserve"> (</w:t>
      </w:r>
      <w:r w:rsidR="00BC6ACF" w:rsidRPr="00BC6ACF">
        <w:t>2020</w:t>
      </w:r>
      <w:r w:rsidR="00C83BB1">
        <w:t xml:space="preserve">) </w:t>
      </w:r>
      <w:r w:rsidR="00BC6ACF" w:rsidRPr="00BC6ACF">
        <w:t xml:space="preserve"> </w:t>
      </w:r>
      <w:hyperlink r:id="rId3" w:history="1">
        <w:r w:rsidR="00BC6ACF" w:rsidRPr="000F5927">
          <w:rPr>
            <w:rStyle w:val="Hipervnculo"/>
          </w:rPr>
          <w:t>https://www.ins.gov.co/Noticias/Paginas/coronavirus-pcr.aspx</w:t>
        </w:r>
      </w:hyperlink>
      <w:r w:rsidR="00BC6ACF">
        <w:t xml:space="preserve"> </w:t>
      </w:r>
    </w:p>
  </w:footnote>
  <w:footnote w:id="4">
    <w:p w14:paraId="4F60C00E" w14:textId="65D08B22" w:rsidR="005034BA" w:rsidRDefault="005034B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034BA">
        <w:t>Frente a la cobertura de internet, a nivel nacional solo el 26,9% de hogares afrocolombianos cuentan con esta cobertura en sus viviendas, mientras que el promedio nacional es del 43,4%. (DANE, 2019).</w:t>
      </w:r>
      <w:r>
        <w:t xml:space="preserve"> </w:t>
      </w:r>
    </w:p>
  </w:footnote>
  <w:footnote w:id="5">
    <w:p w14:paraId="55E8C4F9" w14:textId="275D5386" w:rsidR="004D567A" w:rsidRDefault="004D567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61E29">
        <w:t xml:space="preserve">Ver: </w:t>
      </w:r>
      <w:hyperlink r:id="rId4" w:history="1">
        <w:r w:rsidR="00B61E29" w:rsidRPr="000F5927">
          <w:rPr>
            <w:rStyle w:val="Hipervnculo"/>
          </w:rPr>
          <w:t>https://www.ilexaccionjuridica.org/admitieron-tutela-en-la-que-pedimos-que-parteras-afro-sean-incluidas-en-plan-de-vacunacion-contra-el-covid-19-como-personal-de-salud-de-primera-linea/</w:t>
        </w:r>
      </w:hyperlink>
      <w:r w:rsidR="00B61E2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B871" w14:textId="334FB94A" w:rsidR="00365143" w:rsidRDefault="00365143">
    <w:pPr>
      <w:pStyle w:val="Encabezado"/>
    </w:pPr>
    <w:r>
      <w:rPr>
        <w:noProof/>
      </w:rPr>
      <w:drawing>
        <wp:inline distT="0" distB="0" distL="114300" distR="114300" wp14:anchorId="148409ED" wp14:editId="287D8BDC">
          <wp:extent cx="1667934" cy="573405"/>
          <wp:effectExtent l="0" t="0" r="0" b="0"/>
          <wp:docPr id="12" name="image3.png" descr="Imagen que contiene dibujo, reloj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agen que contiene dibujo, reloj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307" cy="601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D150B"/>
    <w:multiLevelType w:val="hybridMultilevel"/>
    <w:tmpl w:val="79FAE7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B2"/>
    <w:rsid w:val="00006613"/>
    <w:rsid w:val="000335E0"/>
    <w:rsid w:val="00035C9C"/>
    <w:rsid w:val="000556AE"/>
    <w:rsid w:val="00101610"/>
    <w:rsid w:val="0017625F"/>
    <w:rsid w:val="00180FEF"/>
    <w:rsid w:val="001C140C"/>
    <w:rsid w:val="001C1628"/>
    <w:rsid w:val="00200B75"/>
    <w:rsid w:val="00235802"/>
    <w:rsid w:val="00241AB3"/>
    <w:rsid w:val="002B17D1"/>
    <w:rsid w:val="002B5C68"/>
    <w:rsid w:val="002C1206"/>
    <w:rsid w:val="002D571E"/>
    <w:rsid w:val="0032335B"/>
    <w:rsid w:val="00347BEE"/>
    <w:rsid w:val="00355923"/>
    <w:rsid w:val="00365143"/>
    <w:rsid w:val="00377CB5"/>
    <w:rsid w:val="003B6195"/>
    <w:rsid w:val="00407CF1"/>
    <w:rsid w:val="004338FA"/>
    <w:rsid w:val="00482CA7"/>
    <w:rsid w:val="004D2043"/>
    <w:rsid w:val="004D567A"/>
    <w:rsid w:val="004E09B2"/>
    <w:rsid w:val="004E7134"/>
    <w:rsid w:val="005034BA"/>
    <w:rsid w:val="005059D9"/>
    <w:rsid w:val="005145E1"/>
    <w:rsid w:val="005363DA"/>
    <w:rsid w:val="00542847"/>
    <w:rsid w:val="00552182"/>
    <w:rsid w:val="00592516"/>
    <w:rsid w:val="005A550E"/>
    <w:rsid w:val="005A6E4F"/>
    <w:rsid w:val="005B5A85"/>
    <w:rsid w:val="005B7D11"/>
    <w:rsid w:val="005D24A4"/>
    <w:rsid w:val="0061494E"/>
    <w:rsid w:val="006575CD"/>
    <w:rsid w:val="00660EC4"/>
    <w:rsid w:val="00661A7A"/>
    <w:rsid w:val="006721D9"/>
    <w:rsid w:val="006B2B7B"/>
    <w:rsid w:val="006B3B8C"/>
    <w:rsid w:val="006E5918"/>
    <w:rsid w:val="007431EF"/>
    <w:rsid w:val="00757AB7"/>
    <w:rsid w:val="0076147E"/>
    <w:rsid w:val="007935A5"/>
    <w:rsid w:val="007B7549"/>
    <w:rsid w:val="00844870"/>
    <w:rsid w:val="00851681"/>
    <w:rsid w:val="00851A78"/>
    <w:rsid w:val="00873CBC"/>
    <w:rsid w:val="008908C5"/>
    <w:rsid w:val="008A6DCE"/>
    <w:rsid w:val="008F4AA3"/>
    <w:rsid w:val="0090697F"/>
    <w:rsid w:val="00927101"/>
    <w:rsid w:val="009632C8"/>
    <w:rsid w:val="009A10CC"/>
    <w:rsid w:val="009B3EC6"/>
    <w:rsid w:val="009C43EE"/>
    <w:rsid w:val="009E3FC4"/>
    <w:rsid w:val="00A052F7"/>
    <w:rsid w:val="00A13387"/>
    <w:rsid w:val="00A31976"/>
    <w:rsid w:val="00A5188D"/>
    <w:rsid w:val="00A67664"/>
    <w:rsid w:val="00AA3D95"/>
    <w:rsid w:val="00AD1621"/>
    <w:rsid w:val="00AD608E"/>
    <w:rsid w:val="00AE340C"/>
    <w:rsid w:val="00B338E2"/>
    <w:rsid w:val="00B61E29"/>
    <w:rsid w:val="00B84846"/>
    <w:rsid w:val="00B92CF0"/>
    <w:rsid w:val="00B9369A"/>
    <w:rsid w:val="00BC6ACF"/>
    <w:rsid w:val="00BE3B44"/>
    <w:rsid w:val="00BF2213"/>
    <w:rsid w:val="00BF2EFD"/>
    <w:rsid w:val="00BF6230"/>
    <w:rsid w:val="00C21B5E"/>
    <w:rsid w:val="00C23A8E"/>
    <w:rsid w:val="00C77C48"/>
    <w:rsid w:val="00C83BB1"/>
    <w:rsid w:val="00CA05BB"/>
    <w:rsid w:val="00CA2D25"/>
    <w:rsid w:val="00CB4714"/>
    <w:rsid w:val="00CC0623"/>
    <w:rsid w:val="00CF0289"/>
    <w:rsid w:val="00D13D04"/>
    <w:rsid w:val="00D33F95"/>
    <w:rsid w:val="00D37799"/>
    <w:rsid w:val="00D4376C"/>
    <w:rsid w:val="00E03132"/>
    <w:rsid w:val="00E26252"/>
    <w:rsid w:val="00EB74A5"/>
    <w:rsid w:val="00EE6C21"/>
    <w:rsid w:val="00F110FF"/>
    <w:rsid w:val="00F4562A"/>
    <w:rsid w:val="00F55DF6"/>
    <w:rsid w:val="00F67A44"/>
    <w:rsid w:val="00F97D4B"/>
    <w:rsid w:val="00FB4A97"/>
    <w:rsid w:val="00FC7C91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96C"/>
  <w15:chartTrackingRefBased/>
  <w15:docId w15:val="{9C249D6E-8548-45F0-A1EE-9A48DDB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E0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E09B2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4338F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56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6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6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B5C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5C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6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5143"/>
  </w:style>
  <w:style w:type="paragraph" w:styleId="Piedepgina">
    <w:name w:val="footer"/>
    <w:basedOn w:val="Normal"/>
    <w:link w:val="PiedepginaCar"/>
    <w:uiPriority w:val="99"/>
    <w:unhideWhenUsed/>
    <w:rsid w:val="0036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143"/>
  </w:style>
  <w:style w:type="character" w:styleId="Refdecomentario">
    <w:name w:val="annotation reference"/>
    <w:basedOn w:val="Fuentedeprrafopredeter"/>
    <w:uiPriority w:val="99"/>
    <w:semiHidden/>
    <w:unhideWhenUsed/>
    <w:rsid w:val="008A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.gov.co/Noticias/Paginas/coronavirus-pcr.aspx" TargetMode="External"/><Relationship Id="rId2" Type="http://schemas.openxmlformats.org/officeDocument/2006/relationships/hyperlink" Target="https://repositorio.uniandes.edu.co/bitstream/handle/1992/41164/nota-macroeconomica-24.pdf?sequence=1&amp;isAllowed=y" TargetMode="External"/><Relationship Id="rId1" Type="http://schemas.openxmlformats.org/officeDocument/2006/relationships/hyperlink" Target="https://www.ilexaccionjuridica.org/" TargetMode="External"/><Relationship Id="rId4" Type="http://schemas.openxmlformats.org/officeDocument/2006/relationships/hyperlink" Target="https://www.ilexaccionjuridica.org/admitieron-tutela-en-la-que-pedimos-que-parteras-afro-sean-incluidas-en-plan-de-vacunacion-contra-el-covid-19-como-personal-de-salud-de-primera-lin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3B79C-44E3-4316-B734-44962A987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3BE24-2031-49CC-A4B2-7D58F1B3022D}"/>
</file>

<file path=customXml/itemProps3.xml><?xml version="1.0" encoding="utf-8"?>
<ds:datastoreItem xmlns:ds="http://schemas.openxmlformats.org/officeDocument/2006/customXml" ds:itemID="{2A3FF5C0-7D66-4A34-978E-BA978982FDA2}"/>
</file>

<file path=customXml/itemProps4.xml><?xml version="1.0" encoding="utf-8"?>
<ds:datastoreItem xmlns:ds="http://schemas.openxmlformats.org/officeDocument/2006/customXml" ds:itemID="{C399CB7D-759B-4AB3-AAE9-210ACCA22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1809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Alcala</dc:creator>
  <cp:keywords/>
  <dc:description/>
  <cp:lastModifiedBy>Dayana Blanco Acendra</cp:lastModifiedBy>
  <cp:revision>2</cp:revision>
  <dcterms:created xsi:type="dcterms:W3CDTF">2021-03-19T15:47:00Z</dcterms:created>
  <dcterms:modified xsi:type="dcterms:W3CDTF">2021-03-19T15:47:00Z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