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24E" w:rsidRPr="00BE288A" w:rsidRDefault="0002624E" w:rsidP="0002624E">
      <w:pPr>
        <w:spacing w:line="360" w:lineRule="auto"/>
        <w:jc w:val="center"/>
        <w:rPr>
          <w:b/>
          <w:sz w:val="24"/>
          <w:szCs w:val="24"/>
        </w:rPr>
      </w:pPr>
      <w:r w:rsidRPr="00BE288A">
        <w:rPr>
          <w:b/>
          <w:sz w:val="24"/>
          <w:szCs w:val="24"/>
        </w:rPr>
        <w:t>DEFENSORÍA DEL PUEBLO DE LA NACIÓN</w:t>
      </w:r>
    </w:p>
    <w:p w:rsidR="0002624E" w:rsidRPr="00BE288A" w:rsidRDefault="0002624E" w:rsidP="0002624E">
      <w:pPr>
        <w:spacing w:line="360" w:lineRule="auto"/>
        <w:jc w:val="center"/>
        <w:rPr>
          <w:b/>
          <w:sz w:val="24"/>
          <w:szCs w:val="24"/>
        </w:rPr>
      </w:pPr>
      <w:r w:rsidRPr="00BE288A">
        <w:rPr>
          <w:b/>
          <w:sz w:val="24"/>
          <w:szCs w:val="24"/>
        </w:rPr>
        <w:t>REPÚBLICA ARGENTINA</w:t>
      </w:r>
    </w:p>
    <w:p w:rsidR="0002624E" w:rsidRPr="00BE288A" w:rsidRDefault="0002624E" w:rsidP="0002624E">
      <w:pPr>
        <w:spacing w:line="360" w:lineRule="auto"/>
        <w:jc w:val="center"/>
        <w:rPr>
          <w:b/>
          <w:sz w:val="24"/>
          <w:szCs w:val="24"/>
        </w:rPr>
      </w:pPr>
      <w:r w:rsidRPr="00BE288A">
        <w:rPr>
          <w:b/>
          <w:sz w:val="24"/>
          <w:szCs w:val="24"/>
        </w:rPr>
        <w:t>INSTITUCIÓN NACIONAL DE DERECHOS HUMANOS</w:t>
      </w:r>
    </w:p>
    <w:p w:rsidR="0002624E" w:rsidRDefault="0002624E" w:rsidP="0002624E">
      <w:pPr>
        <w:jc w:val="center"/>
        <w:rPr>
          <w:b/>
        </w:rPr>
      </w:pPr>
    </w:p>
    <w:p w:rsidR="0002624E" w:rsidRDefault="0002624E" w:rsidP="0002624E">
      <w:pPr>
        <w:jc w:val="center"/>
        <w:rPr>
          <w:b/>
        </w:rPr>
      </w:pPr>
      <w:r>
        <w:rPr>
          <w:b/>
        </w:rPr>
        <w:t>R</w:t>
      </w:r>
      <w:r w:rsidRPr="00195F52">
        <w:rPr>
          <w:b/>
        </w:rPr>
        <w:t>esolución 44/2, párr. 9</w:t>
      </w:r>
    </w:p>
    <w:p w:rsidR="0002624E" w:rsidRDefault="0002624E" w:rsidP="0002624E">
      <w:pPr>
        <w:jc w:val="center"/>
        <w:rPr>
          <w:b/>
        </w:rPr>
      </w:pPr>
    </w:p>
    <w:p w:rsidR="0002624E" w:rsidRPr="00195F52" w:rsidRDefault="0002624E" w:rsidP="0002624E">
      <w:pPr>
        <w:spacing w:line="360" w:lineRule="auto"/>
        <w:jc w:val="center"/>
        <w:rPr>
          <w:b/>
        </w:rPr>
      </w:pPr>
      <w:r w:rsidRPr="00195F52">
        <w:rPr>
          <w:b/>
        </w:rPr>
        <w:t>Aportes para una evaluación de las necesidades, en particular para los países en desarrollo, para apoyar sus esfuerzos por promover y proteger los derechos humanos y las libertades fundamentales en la respuesta a las pandemias y otras emergencias de salud, y las consecuencias socioeconómicas de las mismas, para avanzar el desarrollo sostenible y la realización de todos los derechos humanos</w:t>
      </w:r>
      <w:r>
        <w:rPr>
          <w:b/>
        </w:rPr>
        <w:t>.</w:t>
      </w:r>
    </w:p>
    <w:p w:rsidR="0002624E" w:rsidRDefault="0002624E" w:rsidP="0002624E">
      <w:pPr>
        <w:jc w:val="center"/>
        <w:rPr>
          <w:b/>
          <w:u w:val="single"/>
        </w:rPr>
      </w:pPr>
    </w:p>
    <w:p w:rsidR="0002624E" w:rsidRDefault="0002624E" w:rsidP="0002624E"/>
    <w:p w:rsidR="0002624E" w:rsidRDefault="0002624E" w:rsidP="0002624E">
      <w:pPr>
        <w:jc w:val="both"/>
      </w:pPr>
      <w:r>
        <w:rPr>
          <w:b/>
        </w:rPr>
        <w:t xml:space="preserve">(a) </w:t>
      </w:r>
      <w:proofErr w:type="gramStart"/>
      <w:r>
        <w:rPr>
          <w:b/>
          <w:i/>
        </w:rPr>
        <w:t>los</w:t>
      </w:r>
      <w:proofErr w:type="gramEnd"/>
      <w:r>
        <w:rPr>
          <w:b/>
          <w:i/>
        </w:rPr>
        <w:t xml:space="preserve"> desafíos de derechos humanos experimentados por los países en la respuesta a la pandemia de COVID-19, incluso en relación con las medidas adoptadas como parte de la respuesta sanitaria</w:t>
      </w:r>
      <w:r>
        <w:t>:</w:t>
      </w:r>
    </w:p>
    <w:p w:rsidR="0002624E" w:rsidRDefault="0002624E" w:rsidP="0002624E"/>
    <w:p w:rsidR="0002624E" w:rsidRDefault="0002624E" w:rsidP="0002624E">
      <w:pPr>
        <w:jc w:val="both"/>
      </w:pPr>
      <w:r>
        <w:t>El inicio de la pandemia y la llegada de los primeros casos reportados en Argentina en febrero de 2020 pusieron al descubierto las fallas estructurales que tenía el sistema de salud en nuestro país. A partir de ello, y con el propósito de contener sus efectos y contrarrestarlos, se pueden enumerar los siguientes desafíos:</w:t>
      </w:r>
    </w:p>
    <w:p w:rsidR="0002624E" w:rsidRDefault="0002624E" w:rsidP="0002624E">
      <w:pPr>
        <w:jc w:val="both"/>
      </w:pPr>
    </w:p>
    <w:p w:rsidR="0002624E" w:rsidRDefault="0002624E" w:rsidP="0002624E">
      <w:pPr>
        <w:numPr>
          <w:ilvl w:val="0"/>
          <w:numId w:val="2"/>
        </w:numPr>
        <w:ind w:left="0" w:firstLine="0"/>
        <w:jc w:val="both"/>
      </w:pPr>
      <w:r>
        <w:rPr>
          <w:u w:val="single"/>
        </w:rPr>
        <w:t>Infraestructura Sanitaria</w:t>
      </w:r>
      <w:r>
        <w:t xml:space="preserve">: En la mayoría de las provincias que conforman el País y, más aún, en los grandes centros urbanos donde se concentraron y se concentran la mayor cantidad de casos, se advirtió que el recurso humano en salud (RHS) era limitado y se encontraba mal retribuido. Sumado </w:t>
      </w:r>
      <w:proofErr w:type="gramStart"/>
      <w:r>
        <w:t>a</w:t>
      </w:r>
      <w:proofErr w:type="gramEnd"/>
      <w:r>
        <w:t xml:space="preserve"> ello, la carga de trabajo excesiva en tan poco tiempo contribuyó a su agotamiento. </w:t>
      </w:r>
      <w:proofErr w:type="gramStart"/>
      <w:r>
        <w:t>Sobre este aspecto, y pese a las medidas adoptadas por el Gobierno Nacional, los centros hospitalarios públicos, privados y de la seguridad social tuvieron grandes dificultades para obtener los equipos de protección personal (EPP), lo que incrementó el riesgo y la cantidad de contagios dentro de los equipos de salud quienes, a su vez, se vieron reducidos por la cantidad de contagios, licencias y fallecimientos por COVID 19.</w:t>
      </w:r>
      <w:proofErr w:type="gramEnd"/>
      <w:r>
        <w:t xml:space="preserve"> No obstante lo descripto, no se </w:t>
      </w:r>
      <w:proofErr w:type="gramStart"/>
      <w:r>
        <w:t>han</w:t>
      </w:r>
      <w:proofErr w:type="gramEnd"/>
      <w:r>
        <w:t xml:space="preserve"> reportado denuncias relacionadas con negativa de atención por falta de camas, falta de respiradores artificiales o falta de recurso humano capacitado.</w:t>
      </w:r>
    </w:p>
    <w:p w:rsidR="0002624E" w:rsidRDefault="0002624E" w:rsidP="0002624E">
      <w:pPr>
        <w:numPr>
          <w:ilvl w:val="0"/>
          <w:numId w:val="6"/>
        </w:numPr>
        <w:ind w:left="0" w:firstLine="0"/>
        <w:jc w:val="both"/>
      </w:pPr>
      <w:r>
        <w:rPr>
          <w:u w:val="single"/>
        </w:rPr>
        <w:t>Inversión en Investigación y Desarrollo</w:t>
      </w:r>
      <w:r>
        <w:t xml:space="preserve">: En otro orden de ideas, también se ha advertido </w:t>
      </w:r>
      <w:proofErr w:type="gramStart"/>
      <w:r>
        <w:t>un</w:t>
      </w:r>
      <w:proofErr w:type="gramEnd"/>
      <w:r>
        <w:t xml:space="preserve"> abandono y falta de inversión en las áreas de investigación y desarrollo tanto en el nivel público como privado. Para el año 2015 se destinaba el 0</w:t>
      </w:r>
      <w:proofErr w:type="gramStart"/>
      <w:r>
        <w:t>,65</w:t>
      </w:r>
      <w:proofErr w:type="gramEnd"/>
      <w:r>
        <w:t xml:space="preserve"> del PBI a I+D, mientras que en los siguientes años a esta parte la inversión descendió al 0,5%. Sobre </w:t>
      </w:r>
      <w:proofErr w:type="gramStart"/>
      <w:r>
        <w:t>este</w:t>
      </w:r>
      <w:proofErr w:type="gramEnd"/>
      <w:r>
        <w:t xml:space="preserve"> aspecto, recientemente la Cámara de Diputados dio media sanción al proyecto de Ley que busca elevar progresivamente la inversión en I+D para que en el año 2032 llegue al 1% del PBI. Pese </w:t>
      </w:r>
      <w:proofErr w:type="gramStart"/>
      <w:r>
        <w:t>a</w:t>
      </w:r>
      <w:proofErr w:type="gramEnd"/>
      <w:r>
        <w:t xml:space="preserve"> ello, dentro de las innovaciones producidas por el país para combatir la pandemia se destacan: creación de kits de diagnósticos, test rápidos de detección de COVID-19, barbijos neutralizantes y suero hiperinmune terapéutico anti COVID-19. Además, </w:t>
      </w:r>
      <w:proofErr w:type="gramStart"/>
      <w:r>
        <w:t>durante</w:t>
      </w:r>
      <w:proofErr w:type="gramEnd"/>
      <w:r>
        <w:t xml:space="preserve"> la convocatoria del año 2020 se registraron 710 proyectos de Investigación, desarrollo e innovación para afrontar la pandemia.</w:t>
      </w:r>
    </w:p>
    <w:p w:rsidR="0002624E" w:rsidRDefault="0002624E" w:rsidP="0002624E">
      <w:pPr>
        <w:numPr>
          <w:ilvl w:val="0"/>
          <w:numId w:val="6"/>
        </w:numPr>
        <w:ind w:left="0" w:firstLine="0"/>
        <w:jc w:val="both"/>
      </w:pPr>
      <w:r>
        <w:rPr>
          <w:u w:val="single"/>
        </w:rPr>
        <w:lastRenderedPageBreak/>
        <w:t>Libertad ambulatoria</w:t>
      </w:r>
      <w:r>
        <w:t xml:space="preserve">: Desde el 20/03/20 el Estado Nacional adoptó una serie de medidas tendientes a contener y contrarrestar los efectos de la pandemia. En dicho sentido se dictó el Decreto de Necesidad y Urgencia Nº 297/2020 que junto con sus modificaciones restringió la libertad ambulatoria de los ciudadanos como estrategia sanitaria para evitar la propagación de la enfermedad y el consecuente colapso del sistema de salud. Esta medida, a la vez que efectiva para evitar la propagación </w:t>
      </w:r>
      <w:proofErr w:type="gramStart"/>
      <w:r>
        <w:t>del</w:t>
      </w:r>
      <w:proofErr w:type="gramEnd"/>
      <w:r>
        <w:t xml:space="preserve"> virus, contribuyó a que los ciudadanos suspendan sus controles médicos de rutina o eviten concurrir a las guardias o centros médicos para consultar por dolencias o afecciones no vinculadas con el COVID-19. Esto último provocó el incremento de enfermedades desatendidas y el empeoramiento de cuadros crónicos </w:t>
      </w:r>
      <w:proofErr w:type="gramStart"/>
      <w:r>
        <w:t>como</w:t>
      </w:r>
      <w:proofErr w:type="gramEnd"/>
      <w:r>
        <w:t xml:space="preserve"> consecuencia de su falta de atención. Ante </w:t>
      </w:r>
      <w:proofErr w:type="gramStart"/>
      <w:r>
        <w:t>este</w:t>
      </w:r>
      <w:proofErr w:type="gramEnd"/>
      <w:r>
        <w:t xml:space="preserve"> panorama tanto el sistema público como el privado y de la seguridad social arbitraron mecanismos de promoción y sistemas de atención por vía remota.</w:t>
      </w:r>
    </w:p>
    <w:p w:rsidR="0002624E" w:rsidRDefault="0002624E" w:rsidP="0002624E">
      <w:pPr>
        <w:numPr>
          <w:ilvl w:val="0"/>
          <w:numId w:val="6"/>
        </w:numPr>
        <w:ind w:left="0" w:firstLine="0"/>
        <w:jc w:val="both"/>
      </w:pPr>
      <w:r>
        <w:rPr>
          <w:u w:val="single"/>
        </w:rPr>
        <w:t>Acceso al agua potable</w:t>
      </w:r>
      <w:r>
        <w:t xml:space="preserve">: Parte de las medidas sanitarias impulsadas por el Gobierno Nacional hicieron fuerte hincapié en la necesidad de que la ciudadanía adopte una conducta de cuidado relacionada con la higiene de manos y productos alimenticios. Sin embargo, aún en los grandes centros urbanos, el acceso al agua potable sigue siendo una deuda para parte de la población, en particular, los sectores más vulnerables </w:t>
      </w:r>
      <w:proofErr w:type="gramStart"/>
      <w:r>
        <w:t>como</w:t>
      </w:r>
      <w:proofErr w:type="gramEnd"/>
      <w:r>
        <w:t xml:space="preserve"> las comunidades indígenas y los sintecho. Esto último evidenció la desigual carga con la que el virus impactó en los sectores más postergados de la sociedad.</w:t>
      </w:r>
    </w:p>
    <w:p w:rsidR="0002624E" w:rsidRDefault="0002624E" w:rsidP="0002624E">
      <w:pPr>
        <w:numPr>
          <w:ilvl w:val="0"/>
          <w:numId w:val="6"/>
        </w:numPr>
        <w:ind w:left="0" w:firstLine="0"/>
        <w:jc w:val="both"/>
      </w:pPr>
      <w:r>
        <w:rPr>
          <w:u w:val="single"/>
        </w:rPr>
        <w:t>Acceso a la educación</w:t>
      </w:r>
      <w:r>
        <w:t xml:space="preserve">: Con motivo del Aislamiento Social, Preventivo y Obligatorio, las Instituciones educativas de todo el país, tanto públicas como privadas, en sus niveles primario, secundario, terciario y universitario, se vieron en la necesidad de suspender el dictado de clases de manera presencial, afectando el normal desenvolvimiento del año lectivo 2020. Si bien gran parte de las Instituciones </w:t>
      </w:r>
      <w:proofErr w:type="gramStart"/>
      <w:r>
        <w:t>han</w:t>
      </w:r>
      <w:proofErr w:type="gramEnd"/>
      <w:r>
        <w:t xml:space="preserve"> adoptado el uso de las TIC´s como medida y recurso para suplantar el dictado de clases presenciales, no se han podido alcanzar los resultados deseados debido a que, tanto alumnos como docentes, en gran parte del país carecían de las herramientas tecnológicas y conexión a internet.</w:t>
      </w:r>
    </w:p>
    <w:p w:rsidR="0002624E" w:rsidRDefault="0002624E" w:rsidP="0002624E">
      <w:pPr>
        <w:jc w:val="both"/>
      </w:pPr>
    </w:p>
    <w:p w:rsidR="0002624E" w:rsidRDefault="0002624E" w:rsidP="0002624E">
      <w:pPr>
        <w:jc w:val="both"/>
      </w:pPr>
      <w:r>
        <w:rPr>
          <w:b/>
        </w:rPr>
        <w:t>(b)</w:t>
      </w:r>
      <w:r>
        <w:t xml:space="preserve"> </w:t>
      </w:r>
      <w:proofErr w:type="gramStart"/>
      <w:r>
        <w:rPr>
          <w:b/>
          <w:i/>
        </w:rPr>
        <w:t>apoyo</w:t>
      </w:r>
      <w:proofErr w:type="gramEnd"/>
      <w:r>
        <w:rPr>
          <w:b/>
          <w:i/>
        </w:rPr>
        <w:t xml:space="preserve"> técnico o de otro tipo necesario para abordar los desafíos identificados, incluidos los impactos socioeconómicos del COVID-19 y las medidas de respuesta</w:t>
      </w:r>
      <w:r>
        <w:t xml:space="preserve">:  </w:t>
      </w:r>
    </w:p>
    <w:p w:rsidR="0002624E" w:rsidRDefault="0002624E" w:rsidP="0002624E">
      <w:pPr>
        <w:jc w:val="both"/>
      </w:pPr>
    </w:p>
    <w:p w:rsidR="0002624E" w:rsidRDefault="0002624E" w:rsidP="0002624E">
      <w:pPr>
        <w:numPr>
          <w:ilvl w:val="0"/>
          <w:numId w:val="1"/>
        </w:numPr>
        <w:ind w:left="0" w:firstLine="0"/>
        <w:jc w:val="both"/>
      </w:pPr>
      <w:r>
        <w:t xml:space="preserve">Gran parte </w:t>
      </w:r>
      <w:proofErr w:type="gramStart"/>
      <w:r>
        <w:t>del</w:t>
      </w:r>
      <w:proofErr w:type="gramEnd"/>
      <w:r>
        <w:t xml:space="preserve"> impacto de la pandemia en nuestro país evidenció la falta de infraestructura y recursos que permitan hacer frente a la problemática sin restringir o menoscabar los derechos de los ciudadanos. Sobre </w:t>
      </w:r>
      <w:proofErr w:type="gramStart"/>
      <w:r>
        <w:t>este</w:t>
      </w:r>
      <w:proofErr w:type="gramEnd"/>
      <w:r>
        <w:t xml:space="preserve"> aspecto se advierte como necesario el apoyo económico que permita practicar mejoras sobre el servicio de agua potable y su saneamiento, como la construcción de viviendas sociales que eviten el hacinamiento y posibiliten una mejor calidad de vida a los ciudadanos.</w:t>
      </w:r>
    </w:p>
    <w:p w:rsidR="0002624E" w:rsidRDefault="0002624E" w:rsidP="0002624E">
      <w:pPr>
        <w:numPr>
          <w:ilvl w:val="0"/>
          <w:numId w:val="5"/>
        </w:numPr>
        <w:ind w:left="0" w:firstLine="0"/>
        <w:jc w:val="both"/>
      </w:pPr>
      <w:r>
        <w:t>Por otra parte, y como ocurre en la gran mayoría de los países de la región y en vías de desarrollo, el acceso a la vacuna resulta restrictivo más allá de la limitación en la producción, pues su precio también imposibilita asumir compromisos a la hora de reservar dosis. Esto ha evidenciado, entre otras cosas, que el 10% de los países concentra el 90% de las vacunas disponibles.</w:t>
      </w:r>
    </w:p>
    <w:p w:rsidR="0002624E" w:rsidRDefault="0002624E" w:rsidP="0002624E">
      <w:pPr>
        <w:numPr>
          <w:ilvl w:val="0"/>
          <w:numId w:val="3"/>
        </w:numPr>
        <w:ind w:left="0" w:firstLine="0"/>
        <w:jc w:val="both"/>
      </w:pPr>
      <w:r>
        <w:t xml:space="preserve">Sobre la atención médica de la población, </w:t>
      </w:r>
      <w:proofErr w:type="gramStart"/>
      <w:r>
        <w:t>durante</w:t>
      </w:r>
      <w:proofErr w:type="gramEnd"/>
      <w:r>
        <w:t xml:space="preserve"> el año 2020 se ha evidenciado un avance cuantitativo relacionado con el desarrollo de aplicaciones y dispositivos para la atención telemédica. Esto ha posibilitado descomprimir los centros de salud, evitar la circulación de las personas y retomar controles o consultas pese al contexto de pandemia. Sin embargo, la atención remota no ha sido aplicada en todas las jurisdicciones por falta de acceso a las herramientas informáticas tanto por parte de la ciudadanía </w:t>
      </w:r>
      <w:proofErr w:type="gramStart"/>
      <w:r>
        <w:t>como</w:t>
      </w:r>
      <w:proofErr w:type="gramEnd"/>
      <w:r>
        <w:t xml:space="preserve"> por parte de </w:t>
      </w:r>
      <w:r>
        <w:lastRenderedPageBreak/>
        <w:t xml:space="preserve">los efectores de salud. Además, aún se evidencian falencias relacionadas con la protección de datos personales y el acceso seguro a la historia clínica. </w:t>
      </w:r>
    </w:p>
    <w:p w:rsidR="0002624E" w:rsidRDefault="0002624E" w:rsidP="0002624E">
      <w:pPr>
        <w:jc w:val="both"/>
      </w:pPr>
    </w:p>
    <w:p w:rsidR="0002624E" w:rsidRDefault="0002624E" w:rsidP="0002624E">
      <w:pPr>
        <w:jc w:val="both"/>
      </w:pPr>
      <w:r>
        <w:t>Todo lo mencionado hasta aquí tuvo y tiene incidencia directa e indirecta en el pleno goce de los derechos por parte de los habitantes.</w:t>
      </w:r>
    </w:p>
    <w:p w:rsidR="0002624E" w:rsidRDefault="0002624E" w:rsidP="0002624E">
      <w:pPr>
        <w:jc w:val="both"/>
      </w:pPr>
    </w:p>
    <w:p w:rsidR="0002624E" w:rsidRDefault="0002624E" w:rsidP="0002624E">
      <w:pPr>
        <w:jc w:val="both"/>
      </w:pPr>
      <w:r>
        <w:rPr>
          <w:b/>
        </w:rPr>
        <w:t>(c)</w:t>
      </w:r>
      <w:r>
        <w:t xml:space="preserve"> </w:t>
      </w:r>
      <w:proofErr w:type="gramStart"/>
      <w:r>
        <w:rPr>
          <w:b/>
          <w:i/>
        </w:rPr>
        <w:t>cualquier</w:t>
      </w:r>
      <w:proofErr w:type="gramEnd"/>
      <w:r>
        <w:rPr>
          <w:b/>
          <w:i/>
        </w:rPr>
        <w:t xml:space="preserve"> práctica buena o prometedora en estas áreas, incluidos ejemplos de cooperación internacional</w:t>
      </w:r>
      <w:r>
        <w:t>:</w:t>
      </w:r>
    </w:p>
    <w:p w:rsidR="0002624E" w:rsidRDefault="0002624E" w:rsidP="0002624E">
      <w:pPr>
        <w:jc w:val="both"/>
      </w:pPr>
    </w:p>
    <w:p w:rsidR="0002624E" w:rsidRDefault="0002624E" w:rsidP="0002624E">
      <w:pPr>
        <w:jc w:val="both"/>
      </w:pPr>
      <w:r>
        <w:t xml:space="preserve">Sin lugar a dudas una de las prácticas prometedoras por excelencia para salir de los efectos de la pandemia se encuentra vinculado con la creación </w:t>
      </w:r>
      <w:proofErr w:type="gramStart"/>
      <w:r>
        <w:t>del</w:t>
      </w:r>
      <w:proofErr w:type="gramEnd"/>
      <w:r>
        <w:t xml:space="preserve"> Mecanismo COVAX para el acceso equitativo mundial a las vacunas. Este mecanismo de colaboración fue creado por la OMS con ayuda de otros actores para convertirse en la cartera más grande de vacunas contra la COVID-19. Este mecanismo está posibilitando que todos los países adheridos a la misma, independientemente de sus niveles de ingresos, tengan el mismo acceso a las vacunas. De esta manera COVAX se ha convertido en el medio indispensable para que los países en vías de desarrollo que no cuentan con la posibilidad económica de realizar acuerdos bilaterales con los laboratorios puedan tener acceso a la vacuna para la población de riesgo, incluidos los profesionales de la salud de la primera línea. Por su parte, para aquellos países con mayor autonomía económica, </w:t>
      </w:r>
      <w:proofErr w:type="gramStart"/>
      <w:r>
        <w:t>este</w:t>
      </w:r>
      <w:proofErr w:type="gramEnd"/>
      <w:r>
        <w:t xml:space="preserve"> mecanismo permite asegurar una cantidad de dosis importante para cubrir mayores sectores de la población, también en riesgo de contraer y enfermar gravemente por el virus.</w:t>
      </w:r>
    </w:p>
    <w:p w:rsidR="0002624E" w:rsidRDefault="0002624E" w:rsidP="0002624E">
      <w:pPr>
        <w:jc w:val="both"/>
      </w:pPr>
    </w:p>
    <w:p w:rsidR="0002624E" w:rsidRDefault="0002624E" w:rsidP="0002624E">
      <w:pPr>
        <w:jc w:val="both"/>
      </w:pPr>
      <w:r>
        <w:t xml:space="preserve">En el orden interno, el Gobierno Nacional </w:t>
      </w:r>
      <w:proofErr w:type="gramStart"/>
      <w:r>
        <w:t>durante</w:t>
      </w:r>
      <w:proofErr w:type="gramEnd"/>
      <w:r>
        <w:t xml:space="preserve"> el año 2020 ha implementado una serie de medidas de diversa índole entre las que se destacan:</w:t>
      </w:r>
    </w:p>
    <w:p w:rsidR="0002624E" w:rsidRDefault="0002624E" w:rsidP="0002624E">
      <w:pPr>
        <w:numPr>
          <w:ilvl w:val="0"/>
          <w:numId w:val="4"/>
        </w:numPr>
        <w:ind w:left="0" w:firstLine="0"/>
        <w:jc w:val="both"/>
      </w:pPr>
      <w:r>
        <w:t xml:space="preserve">Ingreso Familiar de Emergencia (IFE): Mediante el Decreto 310/2020 el Gobierno Nacional dispuso el pago mensual de </w:t>
      </w:r>
      <w:proofErr w:type="gramStart"/>
      <w:r>
        <w:t>un</w:t>
      </w:r>
      <w:proofErr w:type="gramEnd"/>
      <w:r>
        <w:t xml:space="preserve"> bono de $10.000 para trabajadores informales y monotributistas. </w:t>
      </w:r>
    </w:p>
    <w:p w:rsidR="0002624E" w:rsidRDefault="0002624E" w:rsidP="0002624E">
      <w:pPr>
        <w:numPr>
          <w:ilvl w:val="0"/>
          <w:numId w:val="4"/>
        </w:numPr>
        <w:ind w:left="0" w:firstLine="0"/>
        <w:jc w:val="both"/>
      </w:pPr>
      <w:r>
        <w:t xml:space="preserve">Asistencia de Emergencia al Trabajo y la Producción (ATP): Mediante el Decreto 332/2020 el Gobierno Nacional dispuso la asistencia </w:t>
      </w:r>
      <w:proofErr w:type="gramStart"/>
      <w:r>
        <w:t>del</w:t>
      </w:r>
      <w:proofErr w:type="gramEnd"/>
      <w:r>
        <w:t xml:space="preserve"> Estado para que las empresas nacionales puedan abonar los salarios de sus empleados.</w:t>
      </w:r>
    </w:p>
    <w:p w:rsidR="0002624E" w:rsidRDefault="0002624E" w:rsidP="0002624E">
      <w:pPr>
        <w:numPr>
          <w:ilvl w:val="0"/>
          <w:numId w:val="4"/>
        </w:numPr>
        <w:ind w:left="0" w:firstLine="0"/>
        <w:jc w:val="both"/>
      </w:pPr>
      <w:r>
        <w:t>Programa de Recuperación Productiva (REPRO): Mediante Ley N° 27.264 se dispuso el beneficio de una suma de dinero individual y fija a los trabajadores y las trabajadoras, a cuenta del pago de las remuneraciones a cargo de los empleadores y las empleadoras adheridos al Programa.</w:t>
      </w:r>
    </w:p>
    <w:p w:rsidR="0002624E" w:rsidRDefault="0002624E" w:rsidP="0002624E">
      <w:pPr>
        <w:numPr>
          <w:ilvl w:val="0"/>
          <w:numId w:val="4"/>
        </w:numPr>
        <w:ind w:left="0" w:firstLine="0"/>
        <w:jc w:val="both"/>
      </w:pPr>
      <w:r>
        <w:t xml:space="preserve">Plan Federal Detectar: por medio </w:t>
      </w:r>
      <w:proofErr w:type="gramStart"/>
      <w:r>
        <w:t>del</w:t>
      </w:r>
      <w:proofErr w:type="gramEnd"/>
      <w:r>
        <w:t xml:space="preserve"> cual se realiza una búsqueda activa territorial de personas con síntomas, y el seguimiento y testeo a contactos estrechos de los casos positivos en coronavirus.</w:t>
      </w:r>
    </w:p>
    <w:p w:rsidR="0002624E" w:rsidRDefault="0002624E" w:rsidP="0002624E">
      <w:pPr>
        <w:numPr>
          <w:ilvl w:val="0"/>
          <w:numId w:val="4"/>
        </w:numPr>
        <w:ind w:left="0" w:firstLine="0"/>
        <w:jc w:val="both"/>
      </w:pPr>
      <w:r>
        <w:t>Tarjeta Alimentar:  Es una política de complemento integral alimentario, que permite la compra de alimentos de la canasta básica.</w:t>
      </w:r>
    </w:p>
    <w:p w:rsidR="0002624E" w:rsidRDefault="0002624E" w:rsidP="0002624E">
      <w:pPr>
        <w:numPr>
          <w:ilvl w:val="0"/>
          <w:numId w:val="4"/>
        </w:numPr>
        <w:ind w:left="0" w:firstLine="0"/>
        <w:jc w:val="both"/>
      </w:pPr>
      <w:r>
        <w:t xml:space="preserve">Red Sanitaria Federal COVID-19: Plan para la ejecución de 60 obras en 53 ciudades de 14 provincias y CABA, por una inversión de más de $8.781 millones y la incorporación de </w:t>
      </w:r>
      <w:proofErr w:type="gramStart"/>
      <w:r>
        <w:t>2.952 camas</w:t>
      </w:r>
      <w:proofErr w:type="gramEnd"/>
      <w:r>
        <w:t xml:space="preserve"> al sistema público de salud.</w:t>
      </w:r>
    </w:p>
    <w:p w:rsidR="0002624E" w:rsidRDefault="0002624E" w:rsidP="0002624E">
      <w:pPr>
        <w:numPr>
          <w:ilvl w:val="0"/>
          <w:numId w:val="4"/>
        </w:numPr>
        <w:ind w:left="0" w:firstLine="0"/>
        <w:jc w:val="both"/>
      </w:pPr>
      <w:proofErr w:type="gramStart"/>
      <w:r>
        <w:t xml:space="preserve">Suspensión de desalojos y congelamiento de alquileres: Mediante el Decreto 3N° 20/20 el Gobierno Nacional dispuso el congelamiento de los precios de los alquileres y la prohibición de desalojos para los inquilinos deudores, con el propósito de garantizar el derecho a la vivienda de aquellas personas que a causa de la pandemia vieron afectados sus </w:t>
      </w:r>
      <w:r>
        <w:lastRenderedPageBreak/>
        <w:t>ingresos y su incapacidad de asumir los compromisos contractuales adquiridos previos a la misma.</w:t>
      </w:r>
      <w:proofErr w:type="gramEnd"/>
    </w:p>
    <w:p w:rsidR="0002624E" w:rsidRDefault="0002624E" w:rsidP="0002624E">
      <w:pPr>
        <w:numPr>
          <w:ilvl w:val="0"/>
          <w:numId w:val="4"/>
        </w:numPr>
        <w:ind w:left="0" w:firstLine="0"/>
        <w:jc w:val="both"/>
      </w:pPr>
      <w:r>
        <w:t xml:space="preserve">Emergencia Pública en Materia Ocupacional: Mediante el Decreto 34/19 y s.s el Gobierno Nacional dispuso una serie de medidas tendientes </w:t>
      </w:r>
      <w:proofErr w:type="gramStart"/>
      <w:r>
        <w:t>a</w:t>
      </w:r>
      <w:proofErr w:type="gramEnd"/>
      <w:r>
        <w:t xml:space="preserve"> evitar que los trabajadores y trabajadoras perdieran sus empleos.</w:t>
      </w:r>
    </w:p>
    <w:p w:rsidR="0002624E" w:rsidRDefault="0002624E" w:rsidP="0002624E">
      <w:pPr>
        <w:numPr>
          <w:ilvl w:val="0"/>
          <w:numId w:val="4"/>
        </w:numPr>
        <w:ind w:left="0" w:firstLine="0"/>
        <w:jc w:val="both"/>
      </w:pPr>
      <w:r>
        <w:t>Prohibición de corte de servicios públicos: Mediante Decreto Nº 311/20 el Gobierno Nacional dispuso que ante la falta de pago de las facturas, los prestadores de servicios públicos esenciales no pudieran cortar el suministro o la prestación de los servicios.</w:t>
      </w:r>
    </w:p>
    <w:p w:rsidR="0002624E" w:rsidRDefault="0002624E" w:rsidP="0002624E">
      <w:pPr>
        <w:numPr>
          <w:ilvl w:val="0"/>
          <w:numId w:val="4"/>
        </w:numPr>
        <w:ind w:left="0" w:firstLine="0"/>
        <w:jc w:val="both"/>
      </w:pPr>
      <w:r>
        <w:t>Acceso a conexión a internet y TIC`s: Aprobación de un conjunto de medidas para llevar y garantizar la conectividad en las poblaciones más vulnerables, tanto en el marco de la pandemia COVID-19, como en la salida posterior al aislamiento social, asegurando conectar a los argentinos de los sectores más indefensos. Entre ellas se destacan: “</w:t>
      </w:r>
      <w:r>
        <w:rPr>
          <w:i/>
        </w:rPr>
        <w:t>Programa para el Desarrollo de Infraestructura para internet</w:t>
      </w:r>
      <w:r>
        <w:t>”; “</w:t>
      </w:r>
      <w:r>
        <w:rPr>
          <w:i/>
        </w:rPr>
        <w:t>Programa de Acceso a Servicios TIC de Poblaciones de Zonas Adversas y Desatendidas para el despliegue de Redes</w:t>
      </w:r>
      <w:r>
        <w:t>”; “</w:t>
      </w:r>
      <w:r>
        <w:rPr>
          <w:i/>
        </w:rPr>
        <w:t>Programa de Despliegue de Redes de Acceso a Servicios de Comunicación Móviles</w:t>
      </w:r>
      <w:r>
        <w:t>” y “</w:t>
      </w:r>
      <w:r>
        <w:rPr>
          <w:i/>
        </w:rPr>
        <w:t>Programa de Acceso a Conectividad para Instituciones Públicas</w:t>
      </w:r>
      <w:r>
        <w:t>”.</w:t>
      </w:r>
    </w:p>
    <w:p w:rsidR="0002624E" w:rsidRDefault="0002624E" w:rsidP="0002624E">
      <w:pPr>
        <w:numPr>
          <w:ilvl w:val="0"/>
          <w:numId w:val="4"/>
        </w:numPr>
        <w:ind w:left="0" w:firstLine="0"/>
        <w:jc w:val="both"/>
      </w:pPr>
      <w:r>
        <w:t>Creación del Consejo Asesor para la Planificación del Regreso Presencial a las Aulas: Mediante Resolución 423/2020 se creó el Consejo Asesor con el objeto de dar adecuado cumplimiento de las recomendaciones de la autoridad sanitaria nacional en el marco de la emergencia.</w:t>
      </w:r>
    </w:p>
    <w:p w:rsidR="0002624E" w:rsidRDefault="0002624E" w:rsidP="0002624E">
      <w:pPr>
        <w:jc w:val="both"/>
      </w:pPr>
    </w:p>
    <w:p w:rsidR="002F4BCA" w:rsidRDefault="002F4BCA" w:rsidP="002F4BCA">
      <w:r>
        <w:t xml:space="preserve">(a) </w:t>
      </w:r>
      <w:proofErr w:type="gramStart"/>
      <w:r>
        <w:t>the</w:t>
      </w:r>
      <w:proofErr w:type="gramEnd"/>
      <w:r>
        <w:t xml:space="preserve"> human rights challenges experienced by countries in responding to the COVID-19 pandemic, including in relation to actions taken as part of the health response:</w:t>
      </w:r>
    </w:p>
    <w:p w:rsidR="002F4BCA" w:rsidRDefault="002F4BCA" w:rsidP="002F4BCA"/>
    <w:p w:rsidR="002F4BCA" w:rsidRDefault="002F4BCA" w:rsidP="002F4BCA">
      <w:r>
        <w:t xml:space="preserve">The onset of the pandemic and the arrival of the first reported cases in Argentina in February 2020 exposed the structural flaws in the health system in our country. Based on this, and with the purpose of containing its effects and counteracting them, the following challenges </w:t>
      </w:r>
      <w:proofErr w:type="gramStart"/>
      <w:r>
        <w:t>can be listed</w:t>
      </w:r>
      <w:proofErr w:type="gramEnd"/>
      <w:r>
        <w:t>:</w:t>
      </w:r>
    </w:p>
    <w:p w:rsidR="002F4BCA" w:rsidRDefault="002F4BCA" w:rsidP="002F4BCA"/>
    <w:p w:rsidR="002F4BCA" w:rsidRDefault="002F4BCA" w:rsidP="002F4BCA">
      <w:r>
        <w:t xml:space="preserve">● Healthcare Infrastructure: In most of the provinces that make up the Country and, even more so, in the large urban centers where the greatest number of cases were concentrated and are concentrated, it was noted that human resources in health (HRH) were limited and he was badly paid. Added to this, the excessive workload in such a short time contributed to his exhaustion. Regarding this aspect, and despite the measures adopted by the National Government, public, private and social security hospitals had great difficulties in obtaining personal protective equipment (PPE), which increased the risk and the number of infections within health teams who, in turn, </w:t>
      </w:r>
      <w:proofErr w:type="gramStart"/>
      <w:r>
        <w:t>were reduced</w:t>
      </w:r>
      <w:proofErr w:type="gramEnd"/>
      <w:r>
        <w:t xml:space="preserve"> by the number of infections, licenses and deaths from COVID 19. Notwithstanding the above, no complaints </w:t>
      </w:r>
      <w:proofErr w:type="gramStart"/>
      <w:r>
        <w:t>have been reported</w:t>
      </w:r>
      <w:proofErr w:type="gramEnd"/>
      <w:r>
        <w:t xml:space="preserve"> related to refusal of care due to lack of beds, lack of artificial respirators or lack of trained human resources.</w:t>
      </w:r>
    </w:p>
    <w:p w:rsidR="00CB352F" w:rsidRDefault="002F4BCA" w:rsidP="002F4BCA">
      <w:r>
        <w:t xml:space="preserve">● Investment in Research and Development: In another vein, there has also been an abandonment and lack of investment in the areas of research and development at both the public and private levels. For the year 2015, 0.65 of the GDP </w:t>
      </w:r>
      <w:proofErr w:type="gramStart"/>
      <w:r>
        <w:t>was allocated</w:t>
      </w:r>
      <w:proofErr w:type="gramEnd"/>
      <w:r>
        <w:t xml:space="preserve"> to R&amp;D, while in the following years the investment fell to 0.5%. Regarding this aspect, the Chamber of Deputies recently approved the bill that seeks </w:t>
      </w:r>
      <w:proofErr w:type="gramStart"/>
      <w:r>
        <w:t>to progressively increase</w:t>
      </w:r>
      <w:proofErr w:type="gramEnd"/>
      <w:r>
        <w:t xml:space="preserve"> investment in R&amp;D so that by 2032 it reaches 1% of GDP. Despite this, among the innovations produced by the country to combat the pandemic, the following stand out: creation of diagnostic kits, rapid COVID-19 detection tests, neutralizing chinstraps and anti-COVID-19 therapeutic </w:t>
      </w:r>
      <w:r>
        <w:lastRenderedPageBreak/>
        <w:t xml:space="preserve">hyperimmune serum. In addition, during the 2020 call, 710 Research, development and innovation projects </w:t>
      </w:r>
      <w:proofErr w:type="gramStart"/>
      <w:r>
        <w:t>were registered</w:t>
      </w:r>
      <w:proofErr w:type="gramEnd"/>
      <w:r>
        <w:t xml:space="preserve"> to face the pandemic.</w:t>
      </w:r>
    </w:p>
    <w:p w:rsidR="002F4BCA" w:rsidRDefault="002F4BCA" w:rsidP="002F4BCA"/>
    <w:p w:rsidR="002F4BCA" w:rsidRDefault="002F4BCA" w:rsidP="002F4BCA">
      <w:r>
        <w:t xml:space="preserve">● Ambulatory freedom: </w:t>
      </w:r>
      <w:proofErr w:type="gramStart"/>
      <w:r>
        <w:t>From 03/20/20</w:t>
      </w:r>
      <w:proofErr w:type="gramEnd"/>
      <w:r>
        <w:t xml:space="preserve"> the National State adopted a series of measures aimed at containing and counteracting the effects of the pandemic. In this sense, Decree of Necessity and Urgency No. 297/2020 was issued, which together with its modifications restricted the freedom of ambulatory citizens as a health strategy to prevent the spread of the disease and the consequent collapse of the health system. This measure, while effective in preventing the spread of the virus, contributed to citizens suspending their routine medical checks or avoiding going to the guards or medical centers to consult for ailments or conditions not related to COVID-19. The latter caused an increase in neglected diseases and a worsening of chronic conditions </w:t>
      </w:r>
      <w:proofErr w:type="gramStart"/>
      <w:r>
        <w:t>as a consequence</w:t>
      </w:r>
      <w:proofErr w:type="gramEnd"/>
      <w:r>
        <w:t xml:space="preserve"> of their lack of care. Against this background, both the public and private systems and social security arbitrated promotion mechanisms and remote service systems.</w:t>
      </w:r>
    </w:p>
    <w:p w:rsidR="002F4BCA" w:rsidRDefault="002F4BCA" w:rsidP="002F4BCA">
      <w:r>
        <w:t xml:space="preserve">● Access to drinking water: Part of the health measures promoted by the National Government strongly emphasized the need for citizens to adopt a careful behavior related to hand hygiene and food products. However, even in large urban centers, access to drinking water remains a debt for part of the population, in particular, the most vulnerable sectors such as indigenous communities and the homeless. The latter evidenced the unequal burden with which the virus </w:t>
      </w:r>
      <w:proofErr w:type="gramStart"/>
      <w:r>
        <w:t>impacted</w:t>
      </w:r>
      <w:proofErr w:type="gramEnd"/>
      <w:r>
        <w:t xml:space="preserve"> the most neglected sectors of society.</w:t>
      </w:r>
    </w:p>
    <w:p w:rsidR="002F4BCA" w:rsidRDefault="002F4BCA" w:rsidP="002F4BCA">
      <w:r>
        <w:t xml:space="preserve">● Access to education: Due to Social, Preventive and Compulsory Isolation, educational institutions throughout the country, both public and private, at their primary, secondary, tertiary and university levels, found it necessary to suspend the dictation of Classes face-to-face, affecting the normal development of the 2020 school year. Although most of the Institutions have adopted the use of ICTs as a measure and resource to supplant the provision of face-to-face classes, the desired results </w:t>
      </w:r>
      <w:proofErr w:type="gramStart"/>
      <w:r>
        <w:t>have not been achieved</w:t>
      </w:r>
      <w:proofErr w:type="gramEnd"/>
      <w:r>
        <w:t xml:space="preserve"> Due to the fact that, both students and teachers, in much of the country lacked the technological tools and internet connection.</w:t>
      </w:r>
    </w:p>
    <w:p w:rsidR="002F4BCA" w:rsidRDefault="002F4BCA" w:rsidP="002F4BCA">
      <w:r>
        <w:t xml:space="preserve">(b) </w:t>
      </w:r>
      <w:proofErr w:type="gramStart"/>
      <w:r>
        <w:t>technical</w:t>
      </w:r>
      <w:proofErr w:type="gramEnd"/>
      <w:r>
        <w:t xml:space="preserve"> or other support needed to address identified challenges, including the socio-economic impacts of COVID-19 and response measures:</w:t>
      </w:r>
    </w:p>
    <w:p w:rsidR="002F4BCA" w:rsidRDefault="002F4BCA" w:rsidP="002F4BCA"/>
    <w:p w:rsidR="002F4BCA" w:rsidRDefault="002F4BCA" w:rsidP="002F4BCA">
      <w:r>
        <w:t xml:space="preserve">● </w:t>
      </w:r>
      <w:proofErr w:type="gramStart"/>
      <w:r>
        <w:t>Much</w:t>
      </w:r>
      <w:proofErr w:type="gramEnd"/>
      <w:r>
        <w:t xml:space="preserve"> of the impact of the pandemic in our country evidenced the lack of infrastructure and resources that allow us to face the problem without restricting or undermining the rights of citizens. Regarding this aspect, financial support </w:t>
      </w:r>
      <w:proofErr w:type="gramStart"/>
      <w:r>
        <w:t>is seen</w:t>
      </w:r>
      <w:proofErr w:type="gramEnd"/>
      <w:r>
        <w:t xml:space="preserve"> as necessary to allow improvements to the drinking water service and its sanitation, such as the construction of social housing that avoid overcrowding and enable a better quality of life for citizens.</w:t>
      </w:r>
    </w:p>
    <w:p w:rsidR="002F4BCA" w:rsidRDefault="002F4BCA" w:rsidP="002F4BCA">
      <w:r>
        <w:t>● On the other hand, and as is the case in the vast majority of the region's and developing countries, access to the vaccine is restrictive beyond the limitation in production, since its price also makes it impossible to assume commitments at the time to reserve dose. This has shown, among other things, that 10% of the countries concentrate 90% of the available vaccines.</w:t>
      </w:r>
    </w:p>
    <w:p w:rsidR="002F4BCA" w:rsidRDefault="002F4BCA" w:rsidP="002F4BCA">
      <w:r>
        <w:t xml:space="preserve">● </w:t>
      </w:r>
      <w:proofErr w:type="gramStart"/>
      <w:r>
        <w:t>Regarding</w:t>
      </w:r>
      <w:proofErr w:type="gramEnd"/>
      <w:r>
        <w:t xml:space="preserve"> the medical care of the population, during 2020 there has been a quantitative advance related to the development of applications and devices for telemedical care. This has made it possible to decompress the health centers, prevent the movement of people and resume controls or consultations despite the context of a pandemic. However, </w:t>
      </w:r>
      <w:proofErr w:type="gramStart"/>
      <w:r>
        <w:t>remote care has not been applied in all jurisdictions due to lack of access to computer tools by both citizens and health providers</w:t>
      </w:r>
      <w:proofErr w:type="gramEnd"/>
      <w:r>
        <w:t>. In addition, there are still shortcomings related to the protection of personal data and secure access to medical records.</w:t>
      </w:r>
    </w:p>
    <w:p w:rsidR="002F4BCA" w:rsidRDefault="002F4BCA" w:rsidP="002F4BCA"/>
    <w:p w:rsidR="002F4BCA" w:rsidRDefault="002F4BCA" w:rsidP="002F4BCA">
      <w:r>
        <w:t>Everything mentioned so far had and has a direct and indirect impact on the full enjoyment of rights by the inhabitants.</w:t>
      </w:r>
    </w:p>
    <w:p w:rsidR="002F4BCA" w:rsidRDefault="002F4BCA" w:rsidP="002F4BCA"/>
    <w:p w:rsidR="002F4BCA" w:rsidRDefault="002F4BCA" w:rsidP="002F4BCA">
      <w:r>
        <w:t xml:space="preserve">(c) </w:t>
      </w:r>
      <w:proofErr w:type="gramStart"/>
      <w:r>
        <w:t>any</w:t>
      </w:r>
      <w:proofErr w:type="gramEnd"/>
      <w:r>
        <w:t xml:space="preserve"> good or promising practices in these areas, including examples of international cooperation:</w:t>
      </w:r>
    </w:p>
    <w:p w:rsidR="002F4BCA" w:rsidRDefault="002F4BCA" w:rsidP="002F4BCA"/>
    <w:p w:rsidR="002F4BCA" w:rsidRDefault="002F4BCA" w:rsidP="002F4BCA">
      <w:r>
        <w:t xml:space="preserve">Undoubtedly, one of the promising practices par excellence to overcome the effects of the pandemic </w:t>
      </w:r>
      <w:proofErr w:type="gramStart"/>
      <w:r>
        <w:t>is linked</w:t>
      </w:r>
      <w:proofErr w:type="gramEnd"/>
      <w:r>
        <w:t xml:space="preserve"> to the creation of the COVAX Mechanism for equitable global access to vaccines. </w:t>
      </w:r>
      <w:proofErr w:type="gramStart"/>
      <w:r>
        <w:t>This collaborative mechanism was created by WHO</w:t>
      </w:r>
      <w:proofErr w:type="gramEnd"/>
      <w:r>
        <w:t xml:space="preserve"> with the help of other actors to become the largest portfolio of COVID-19 vaccines. This mechanism is making it possible for all countries adhering to it, regardless of their income levels, to have the same access to vaccines. In this way, COVAX has become the indispensable means for developing countries that do not have the economic possibility of entering into bilateral agreements with laboratories to have access to the vaccine for the population at risk, including health professionals. </w:t>
      </w:r>
      <w:proofErr w:type="gramStart"/>
      <w:r>
        <w:t>health</w:t>
      </w:r>
      <w:proofErr w:type="gramEnd"/>
      <w:r>
        <w:t xml:space="preserve"> of the first line. For its part, for those countries with greater economic autonomy, this mechanism ensures a large quantity of doses to cover larger sectors of the population, also at risk of contracting and becoming seriously ill from the virus.</w:t>
      </w:r>
    </w:p>
    <w:p w:rsidR="002F4BCA" w:rsidRDefault="002F4BCA" w:rsidP="002F4BCA"/>
    <w:p w:rsidR="002F4BCA" w:rsidRDefault="002F4BCA" w:rsidP="002F4BCA">
      <w:r>
        <w:t>In the internal order, the National Government during 2020 has implemented a series of measures of various kinds, among which the following stand out:</w:t>
      </w:r>
    </w:p>
    <w:p w:rsidR="002F4BCA" w:rsidRDefault="002F4BCA" w:rsidP="002F4BCA">
      <w:r>
        <w:t>● Emergency Family Income (IFE): Through Decree 310/2020, the National Government ordered the monthly payment of a $ 10,000 bonus for informal workers and monotributistas.</w:t>
      </w:r>
    </w:p>
    <w:p w:rsidR="002F4BCA" w:rsidRDefault="002F4BCA" w:rsidP="002F4BCA">
      <w:r>
        <w:t>● Emergency Assistance to Work and Production (ATP): Through Decree 332/2020 the National Government ordered the assistance of the State so that national companies can pay the salaries of their employees.</w:t>
      </w:r>
    </w:p>
    <w:p w:rsidR="002F4BCA" w:rsidRDefault="002F4BCA" w:rsidP="002F4BCA">
      <w:r>
        <w:t>● Productive Recovery Program (REPRO): Through Law No. 27,264, the benefit of an individual and fixed sum of money was provided to the wo</w:t>
      </w:r>
      <w:bookmarkStart w:id="0" w:name="_GoBack"/>
      <w:bookmarkEnd w:id="0"/>
      <w:r>
        <w:t xml:space="preserve">rkers, </w:t>
      </w:r>
      <w:proofErr w:type="gramStart"/>
      <w:r>
        <w:t>on account</w:t>
      </w:r>
      <w:proofErr w:type="gramEnd"/>
      <w:r>
        <w:t xml:space="preserve"> of the payment of the salaries in charge of the employers and the employers adhered to the Program.</w:t>
      </w:r>
    </w:p>
    <w:p w:rsidR="002F4BCA" w:rsidRDefault="002F4BCA" w:rsidP="002F4BCA">
      <w:r>
        <w:t xml:space="preserve">● Federal Plan Detect: by means of which an active territorial search of people with symptoms </w:t>
      </w:r>
      <w:proofErr w:type="gramStart"/>
      <w:r>
        <w:t>is carried out,</w:t>
      </w:r>
      <w:proofErr w:type="gramEnd"/>
      <w:r>
        <w:t xml:space="preserve"> and the monitoring and testing of close contacts of positive cases in coronavirus.</w:t>
      </w:r>
    </w:p>
    <w:p w:rsidR="002F4BCA" w:rsidRDefault="002F4BCA" w:rsidP="002F4BCA">
      <w:r>
        <w:t>● Alimentar Card: It is a comprehensive food supplement policy, which allows the purchase of food from the basic food basket.</w:t>
      </w:r>
    </w:p>
    <w:p w:rsidR="002F4BCA" w:rsidRDefault="002F4BCA" w:rsidP="002F4BCA">
      <w:r>
        <w:t>● Red Sanitaria Federal COVID-19: Plan for the execution of 60 works in 53 cities of 14 provinces and CABA, for an investment of more than $ 8,781 million and the incorporation of 2,952 beds to the public health system.</w:t>
      </w:r>
    </w:p>
    <w:p w:rsidR="002F4BCA" w:rsidRDefault="002F4BCA" w:rsidP="002F4BCA">
      <w:proofErr w:type="gramStart"/>
      <w:r>
        <w:t>● Suspension of evictions and freezing of rents: Through Decree 3 No. 20/20, the National Government ordered the freezing of rental prices and the prohibition of evictions for debtor tenants, in order to guarantee the right to housing of Those people whose income and their inability to assume the contractual commitments acquired prior to the pandemic were affected by the pandemic.</w:t>
      </w:r>
      <w:proofErr w:type="gramEnd"/>
    </w:p>
    <w:p w:rsidR="002F4BCA" w:rsidRDefault="002F4BCA" w:rsidP="002F4BCA"/>
    <w:p w:rsidR="002F4BCA" w:rsidRDefault="002F4BCA" w:rsidP="002F4BCA">
      <w:r>
        <w:t xml:space="preserve">● Public Emergency in Occupational Matters: </w:t>
      </w:r>
      <w:proofErr w:type="gramStart"/>
      <w:r>
        <w:t>Through Decree 34/19</w:t>
      </w:r>
      <w:proofErr w:type="gramEnd"/>
      <w:r>
        <w:t xml:space="preserve"> et seq., The National Government established a series of measures aimed at preventing workers from losing their jobs.</w:t>
      </w:r>
    </w:p>
    <w:p w:rsidR="002F4BCA" w:rsidRDefault="002F4BCA" w:rsidP="002F4BCA">
      <w:r>
        <w:lastRenderedPageBreak/>
        <w:t>● Prohibition of cutting off public services: By Decree No. 311/20 the National Government ordered that in the absence of payment of bills, providers of essential public services could not cut the supply or provision of services.</w:t>
      </w:r>
    </w:p>
    <w:p w:rsidR="002F4BCA" w:rsidRDefault="002F4BCA" w:rsidP="002F4BCA">
      <w:r>
        <w:t>● Access to internet connection and ICTs: Approval of a set of measures to bring and guarantee connectivity in the most vulnerable populations, both in the framework of the COVID-19 pandemic, and in the subsequent exit from social isolation, ensuring connect Argentines from the most defenseless sectors. Among them are: "Program for the Development of Internet Infrastructure"; “Program of Access to ICT Services for Populations in Adverse and Neglected Areas for the deployment of Networks”; "Program for the Deployment of Access Networks to Mobile Communication Services" and "Program for Access to Connectivity for Public Institutions".</w:t>
      </w:r>
    </w:p>
    <w:p w:rsidR="002F4BCA" w:rsidRDefault="002F4BCA" w:rsidP="002F4BCA">
      <w:r>
        <w:t xml:space="preserve">● Creation of the Advisory Council for the Planning of the Face-to-Face Return to Classrooms: Through Resolution 423/2020, the Advisory Council </w:t>
      </w:r>
      <w:proofErr w:type="gramStart"/>
      <w:r>
        <w:t>was created</w:t>
      </w:r>
      <w:proofErr w:type="gramEnd"/>
      <w:r>
        <w:t xml:space="preserve"> in order to adequately comply with the recommendations of the national health authority in the context of the emergency.</w:t>
      </w:r>
    </w:p>
    <w:sectPr w:rsidR="002F4BCA" w:rsidSect="00E50EB6">
      <w:pgSz w:w="11909" w:h="16834"/>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B7C7D"/>
    <w:multiLevelType w:val="multilevel"/>
    <w:tmpl w:val="268E7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E133BE"/>
    <w:multiLevelType w:val="multilevel"/>
    <w:tmpl w:val="9CF26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4E1B7D"/>
    <w:multiLevelType w:val="multilevel"/>
    <w:tmpl w:val="67605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050382"/>
    <w:multiLevelType w:val="multilevel"/>
    <w:tmpl w:val="6366D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0558F2"/>
    <w:multiLevelType w:val="multilevel"/>
    <w:tmpl w:val="18525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56783B"/>
    <w:multiLevelType w:val="multilevel"/>
    <w:tmpl w:val="8A9AA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24E"/>
    <w:rsid w:val="00012C97"/>
    <w:rsid w:val="0002624E"/>
    <w:rsid w:val="002F4BCA"/>
    <w:rsid w:val="00311C09"/>
    <w:rsid w:val="00BA4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23A1F"/>
  <w15:chartTrackingRefBased/>
  <w15:docId w15:val="{CD41DE0D-C045-4E15-9B01-11BE03D5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24E"/>
    <w:pPr>
      <w:spacing w:after="0" w:line="276" w:lineRule="auto"/>
    </w:pPr>
    <w:rPr>
      <w:rFonts w:ascii="Arial" w:eastAsia="Arial" w:hAnsi="Arial" w:cs="Arial"/>
      <w:lang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560688-4131-4455-84B0-7FDC3A362098}"/>
</file>

<file path=customXml/itemProps2.xml><?xml version="1.0" encoding="utf-8"?>
<ds:datastoreItem xmlns:ds="http://schemas.openxmlformats.org/officeDocument/2006/customXml" ds:itemID="{4ADE143D-D74B-4203-885A-F60E9DA883D4}"/>
</file>

<file path=customXml/itemProps3.xml><?xml version="1.0" encoding="utf-8"?>
<ds:datastoreItem xmlns:ds="http://schemas.openxmlformats.org/officeDocument/2006/customXml" ds:itemID="{080C8F12-9BFF-48CB-87BC-3105D2A9066E}"/>
</file>

<file path=docProps/app.xml><?xml version="1.0" encoding="utf-8"?>
<Properties xmlns="http://schemas.openxmlformats.org/officeDocument/2006/extended-properties" xmlns:vt="http://schemas.openxmlformats.org/officeDocument/2006/docPropsVTypes">
  <Template>Normal.dotm</Template>
  <TotalTime>22</TotalTime>
  <Pages>7</Pages>
  <Words>3230</Words>
  <Characters>18417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GENTILE Lynn</dc:creator>
  <cp:keywords/>
  <dc:description/>
  <cp:lastModifiedBy>GENTILE Lynn</cp:lastModifiedBy>
  <cp:revision>2</cp:revision>
  <dcterms:created xsi:type="dcterms:W3CDTF">2021-04-07T13:25:00Z</dcterms:created>
  <dcterms:modified xsi:type="dcterms:W3CDTF">2021-04-07T13:47:00Z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