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CF" w:rsidRDefault="000276CF" w:rsidP="000276CF">
      <w:pPr>
        <w:pStyle w:val="BodyText"/>
        <w:spacing w:after="0" w:line="240" w:lineRule="auto"/>
        <w:jc w:val="center"/>
        <w:rPr>
          <w:rFonts w:ascii="Times New Roman" w:hAnsi="Times New Roman" w:cs="Times New Roman"/>
          <w:b/>
          <w:sz w:val="28"/>
          <w:szCs w:val="28"/>
          <w:u w:val="single"/>
        </w:rPr>
      </w:pPr>
      <w:r w:rsidRPr="00BE03DD">
        <w:rPr>
          <w:rFonts w:ascii="Times New Roman" w:hAnsi="Times New Roman" w:cs="Times New Roman"/>
          <w:b/>
          <w:sz w:val="28"/>
          <w:szCs w:val="28"/>
          <w:u w:val="single"/>
        </w:rPr>
        <w:t>Информация Российск</w:t>
      </w:r>
      <w:r>
        <w:rPr>
          <w:rFonts w:ascii="Times New Roman" w:hAnsi="Times New Roman" w:cs="Times New Roman"/>
          <w:b/>
          <w:sz w:val="28"/>
          <w:szCs w:val="28"/>
          <w:u w:val="single"/>
        </w:rPr>
        <w:t>ой Федерации в связи с запросом</w:t>
      </w:r>
    </w:p>
    <w:p w:rsidR="000276CF" w:rsidRPr="001A0CE0" w:rsidRDefault="000276CF" w:rsidP="000276CF">
      <w:pPr>
        <w:pStyle w:val="BodyText"/>
        <w:spacing w:after="0" w:line="240" w:lineRule="auto"/>
        <w:jc w:val="center"/>
        <w:rPr>
          <w:rFonts w:ascii="Times New Roman" w:hAnsi="Times New Roman" w:cs="Times New Roman"/>
          <w:b/>
          <w:sz w:val="28"/>
          <w:szCs w:val="28"/>
          <w:u w:val="single"/>
        </w:rPr>
      </w:pPr>
      <w:r w:rsidRPr="00BE03DD">
        <w:rPr>
          <w:rFonts w:ascii="Times New Roman" w:hAnsi="Times New Roman" w:cs="Times New Roman"/>
          <w:b/>
          <w:sz w:val="28"/>
          <w:szCs w:val="28"/>
          <w:u w:val="single"/>
        </w:rPr>
        <w:t xml:space="preserve">Управления Верховного комиссара ООН по правам человека относительно </w:t>
      </w:r>
      <w:r>
        <w:rPr>
          <w:rFonts w:ascii="Times New Roman" w:hAnsi="Times New Roman" w:cs="Times New Roman"/>
          <w:b/>
          <w:sz w:val="28"/>
          <w:szCs w:val="28"/>
          <w:u w:val="single"/>
        </w:rPr>
        <w:t xml:space="preserve">вызовов во время </w:t>
      </w:r>
      <w:r w:rsidRPr="00BE03DD">
        <w:rPr>
          <w:rFonts w:ascii="Times New Roman" w:hAnsi="Times New Roman" w:cs="Times New Roman"/>
          <w:b/>
          <w:sz w:val="28"/>
          <w:szCs w:val="28"/>
          <w:u w:val="single"/>
        </w:rPr>
        <w:t xml:space="preserve">пандемии </w:t>
      </w:r>
      <w:r>
        <w:rPr>
          <w:rFonts w:ascii="Times New Roman" w:hAnsi="Times New Roman" w:cs="Times New Roman"/>
          <w:b/>
          <w:sz w:val="28"/>
          <w:szCs w:val="28"/>
          <w:u w:val="single"/>
        </w:rPr>
        <w:t>коронавирусной инфекции</w:t>
      </w:r>
    </w:p>
    <w:p w:rsidR="000276CF" w:rsidRDefault="000276CF" w:rsidP="000276CF">
      <w:pPr>
        <w:pStyle w:val="BodyText"/>
        <w:spacing w:after="0" w:line="360" w:lineRule="auto"/>
        <w:ind w:firstLine="709"/>
        <w:jc w:val="both"/>
        <w:rPr>
          <w:rFonts w:ascii="Times New Roman" w:hAnsi="Times New Roman" w:cs="Times New Roman"/>
          <w:sz w:val="28"/>
          <w:szCs w:val="28"/>
        </w:rPr>
      </w:pPr>
    </w:p>
    <w:p w:rsidR="000276CF" w:rsidRPr="00D23293" w:rsidRDefault="000276CF" w:rsidP="000276CF">
      <w:pPr>
        <w:pStyle w:val="BodyText"/>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Reference: TESPRDD/HRESIS/JS/LG/KY</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В Российской Федерации с января 2021 г. отмечается стабилизация эпидимеологического процесса. Наблюдается продолжение снижения темпа прироста заболевших. На фоне улучшения ситуации с распространением коронавирусной инфекции в регионах Российской Федерации с января с.г. приступили к постепенному снятию части </w:t>
      </w:r>
      <w:r>
        <w:rPr>
          <w:rFonts w:ascii="Times New Roman" w:hAnsi="Times New Roman" w:cs="Times New Roman"/>
          <w:sz w:val="28"/>
          <w:szCs w:val="28"/>
        </w:rPr>
        <w:t xml:space="preserve">ранее введенных </w:t>
      </w:r>
      <w:r w:rsidRPr="00656B90">
        <w:rPr>
          <w:rFonts w:ascii="Times New Roman" w:hAnsi="Times New Roman" w:cs="Times New Roman"/>
          <w:sz w:val="28"/>
          <w:szCs w:val="28"/>
        </w:rPr>
        <w:t xml:space="preserve">ограничений. В частности, в г. Москве возобновилась работа музеев, библиотек и других учреждений культуры, к обычному распорядку вернулись колледжи, учреждения дополнительного образования, спортивные школы и детские досуговые учреждения. </w:t>
      </w:r>
    </w:p>
    <w:p w:rsidR="000276CF" w:rsidRPr="00656B90" w:rsidRDefault="000276CF" w:rsidP="000276CF">
      <w:pPr>
        <w:spacing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Вместе с тем органы власти продолжают контролировать эпидимеологический процесс, следить за тем, чтобы в регионах сохранялся резерв коек</w:t>
      </w:r>
      <w:r>
        <w:rPr>
          <w:rFonts w:ascii="Times New Roman" w:hAnsi="Times New Roman" w:cs="Times New Roman"/>
          <w:sz w:val="28"/>
          <w:szCs w:val="28"/>
        </w:rPr>
        <w:t>,</w:t>
      </w:r>
      <w:r w:rsidRPr="00656B90">
        <w:rPr>
          <w:rFonts w:ascii="Times New Roman" w:hAnsi="Times New Roman" w:cs="Times New Roman"/>
          <w:sz w:val="28"/>
          <w:szCs w:val="28"/>
        </w:rPr>
        <w:t xml:space="preserve"> и были запасы медицинских препаратов. В целом по стране свободно 25% коечного фонда. Общее количество пациентов, находящихся на лечении, снизилось на 6,6% – как в стационарных, так и в амбулаторных условиях. Продолжается обеспечение амбулаторных пациентов во всех регионах необходимыми лекарствами. Федеральной с</w:t>
      </w:r>
      <w:r>
        <w:rPr>
          <w:rFonts w:ascii="Times New Roman" w:hAnsi="Times New Roman" w:cs="Times New Roman"/>
          <w:sz w:val="28"/>
          <w:szCs w:val="28"/>
        </w:rPr>
        <w:t>лужбой по надзору в сфере защиты</w:t>
      </w:r>
      <w:r w:rsidRPr="00656B90">
        <w:rPr>
          <w:rFonts w:ascii="Times New Roman" w:hAnsi="Times New Roman" w:cs="Times New Roman"/>
          <w:sz w:val="28"/>
          <w:szCs w:val="28"/>
        </w:rPr>
        <w:t xml:space="preserve"> прав потребителей и благополучия человека (далее – Роспотребнадзор) продолжает </w:t>
      </w:r>
      <w:r>
        <w:rPr>
          <w:rFonts w:ascii="Times New Roman" w:hAnsi="Times New Roman" w:cs="Times New Roman"/>
          <w:sz w:val="28"/>
          <w:szCs w:val="28"/>
        </w:rPr>
        <w:t>осуществля</w:t>
      </w:r>
      <w:r w:rsidRPr="00656B90">
        <w:rPr>
          <w:rFonts w:ascii="Times New Roman" w:hAnsi="Times New Roman" w:cs="Times New Roman"/>
          <w:sz w:val="28"/>
          <w:szCs w:val="28"/>
        </w:rPr>
        <w:t>т</w:t>
      </w:r>
      <w:r>
        <w:rPr>
          <w:rFonts w:ascii="Times New Roman" w:hAnsi="Times New Roman" w:cs="Times New Roman"/>
          <w:sz w:val="28"/>
          <w:szCs w:val="28"/>
          <w:lang w:val="en-US"/>
        </w:rPr>
        <w:t>m</w:t>
      </w:r>
      <w:r w:rsidRPr="00656B90">
        <w:rPr>
          <w:rFonts w:ascii="Times New Roman" w:hAnsi="Times New Roman" w:cs="Times New Roman"/>
          <w:sz w:val="28"/>
          <w:szCs w:val="28"/>
        </w:rPr>
        <w:t xml:space="preserve">ся контроль за лицами, контактировавшими с больными.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Россия стала первой страной в мире, получившей вакцину от коронавирусной инфекции – «Спутник </w:t>
      </w:r>
      <w:r w:rsidRPr="00656B90">
        <w:rPr>
          <w:rFonts w:ascii="Times New Roman" w:hAnsi="Times New Roman" w:cs="Times New Roman"/>
          <w:sz w:val="28"/>
          <w:szCs w:val="28"/>
          <w:lang w:val="en-US"/>
        </w:rPr>
        <w:t>V</w:t>
      </w:r>
      <w:r w:rsidRPr="00656B90">
        <w:rPr>
          <w:rFonts w:ascii="Times New Roman" w:hAnsi="Times New Roman" w:cs="Times New Roman"/>
          <w:sz w:val="28"/>
          <w:szCs w:val="28"/>
        </w:rPr>
        <w:t>». Ее разработал Национальный исследовательский центр эпидемиологии и микробиологии имени почетного академика Н.Ф.Гамалеи. Препарат зарегистрирован 11</w:t>
      </w:r>
      <w:r w:rsidRPr="00656B90">
        <w:rPr>
          <w:rFonts w:ascii="Times New Roman" w:hAnsi="Times New Roman" w:cs="Times New Roman"/>
          <w:sz w:val="28"/>
          <w:szCs w:val="28"/>
          <w:lang w:val="en-US"/>
        </w:rPr>
        <w:t> </w:t>
      </w:r>
      <w:r w:rsidRPr="00656B90">
        <w:rPr>
          <w:rFonts w:ascii="Times New Roman" w:hAnsi="Times New Roman" w:cs="Times New Roman"/>
          <w:sz w:val="28"/>
          <w:szCs w:val="28"/>
        </w:rPr>
        <w:t xml:space="preserve">августа с.г. и уже поступил в гражданский оборот.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13 октября </w:t>
      </w:r>
      <w:r>
        <w:rPr>
          <w:rFonts w:ascii="Times New Roman" w:hAnsi="Times New Roman" w:cs="Times New Roman"/>
          <w:sz w:val="28"/>
          <w:szCs w:val="28"/>
        </w:rPr>
        <w:t>2020 </w:t>
      </w:r>
      <w:r w:rsidRPr="00656B90">
        <w:rPr>
          <w:rFonts w:ascii="Times New Roman" w:hAnsi="Times New Roman" w:cs="Times New Roman"/>
          <w:sz w:val="28"/>
          <w:szCs w:val="28"/>
        </w:rPr>
        <w:t xml:space="preserve">г. в России зарегистрирована вторая вакцина от коронавирусной инфекции «ЭпиВакКорона», разработанная Научным </w:t>
      </w:r>
      <w:r w:rsidRPr="00656B90">
        <w:rPr>
          <w:rFonts w:ascii="Times New Roman" w:hAnsi="Times New Roman" w:cs="Times New Roman"/>
          <w:sz w:val="28"/>
          <w:szCs w:val="28"/>
        </w:rPr>
        <w:lastRenderedPageBreak/>
        <w:t xml:space="preserve">центром вирусологии и биотехнологии «Вектор». </w:t>
      </w:r>
      <w:r>
        <w:rPr>
          <w:rFonts w:ascii="Times New Roman" w:hAnsi="Times New Roman" w:cs="Times New Roman"/>
          <w:sz w:val="28"/>
          <w:szCs w:val="28"/>
        </w:rPr>
        <w:t xml:space="preserve">В </w:t>
      </w:r>
      <w:r w:rsidRPr="00656B90">
        <w:rPr>
          <w:rFonts w:ascii="Times New Roman" w:hAnsi="Times New Roman" w:cs="Times New Roman"/>
          <w:sz w:val="28"/>
          <w:szCs w:val="28"/>
        </w:rPr>
        <w:t xml:space="preserve">оборот </w:t>
      </w:r>
      <w:r>
        <w:rPr>
          <w:rFonts w:ascii="Times New Roman" w:hAnsi="Times New Roman" w:cs="Times New Roman"/>
          <w:sz w:val="28"/>
          <w:szCs w:val="28"/>
        </w:rPr>
        <w:t xml:space="preserve">она была введена </w:t>
      </w:r>
      <w:r w:rsidRPr="00656B90">
        <w:rPr>
          <w:rFonts w:ascii="Times New Roman" w:hAnsi="Times New Roman" w:cs="Times New Roman"/>
          <w:sz w:val="28"/>
          <w:szCs w:val="28"/>
        </w:rPr>
        <w:t xml:space="preserve">1 января 2021 г.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20 февраля с.г. зарегистрирована третья вакцина «КовиВак», разработанная Федеральным научным центром исследований и разработки иммунобиологических препаратов им. М.П.Чумакова Российской академии наук. Запуск препарата в гражданский оборот запланирован до конца </w:t>
      </w:r>
      <w:r>
        <w:rPr>
          <w:rFonts w:ascii="Times New Roman" w:hAnsi="Times New Roman" w:cs="Times New Roman"/>
          <w:sz w:val="28"/>
          <w:szCs w:val="28"/>
        </w:rPr>
        <w:br/>
      </w:r>
      <w:r w:rsidRPr="00656B90">
        <w:rPr>
          <w:rFonts w:ascii="Times New Roman" w:hAnsi="Times New Roman" w:cs="Times New Roman"/>
          <w:sz w:val="28"/>
          <w:szCs w:val="28"/>
        </w:rPr>
        <w:t xml:space="preserve">марта с.г. </w:t>
      </w:r>
    </w:p>
    <w:p w:rsidR="000276CF" w:rsidRPr="00656B90" w:rsidRDefault="000276CF" w:rsidP="000276CF">
      <w:pPr>
        <w:spacing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В декабре 2020 года в России запустили масштабную кампанию, позволившую определенным категориям граждан сделать прививку. Приоритет отдавался медикам, учителям и соцработникам, а также гражданам, проживающим в организациях соцобслуживания, и людям, страдающим от хронических заболеваний (бронхолегочной и сердечно-сосудистой систем, сахарный диабет, ожирение).</w:t>
      </w:r>
    </w:p>
    <w:p w:rsidR="000276CF" w:rsidRPr="00656B90" w:rsidRDefault="000276CF" w:rsidP="000276CF">
      <w:pPr>
        <w:spacing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18 января с.г. по поручению Президента Российской Федерации стартовала массовая </w:t>
      </w:r>
      <w:r>
        <w:rPr>
          <w:rFonts w:ascii="Times New Roman" w:hAnsi="Times New Roman" w:cs="Times New Roman"/>
          <w:sz w:val="28"/>
          <w:szCs w:val="28"/>
        </w:rPr>
        <w:t xml:space="preserve">вакцинация </w:t>
      </w:r>
      <w:r w:rsidRPr="00656B90">
        <w:rPr>
          <w:rFonts w:ascii="Times New Roman" w:hAnsi="Times New Roman" w:cs="Times New Roman"/>
          <w:sz w:val="28"/>
          <w:szCs w:val="28"/>
        </w:rPr>
        <w:t xml:space="preserve">от коронавирусной инфекции. Вакцинация проводится бесплатно на добровольной основе. Прививку могут сделать все желающие, а не только люди из группы риска. В этих целях открываются дополнительные пункты вакцинации. К настоящему времени в стране развернуто порядка 3000 медицинских организаций, имеющих возможность провести вакцинацию населения. В некоторых регионах привлекаются и частные медицинские организации. Запись на вакцинацию организована, в том числе через Единый портал государственных услуг и функций, что позволяет эффективнее планировать работу поликлиник, избежать очередей.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Научно-исследовательскими организациями Роспотребнадзора продолжается работа по совершенствованию тестирования на наличие коронавируса. 31 декабря </w:t>
      </w:r>
      <w:r>
        <w:rPr>
          <w:rFonts w:ascii="Times New Roman" w:hAnsi="Times New Roman" w:cs="Times New Roman"/>
          <w:sz w:val="28"/>
          <w:szCs w:val="28"/>
        </w:rPr>
        <w:t>2020 </w:t>
      </w:r>
      <w:r w:rsidRPr="00656B90">
        <w:rPr>
          <w:rFonts w:ascii="Times New Roman" w:hAnsi="Times New Roman" w:cs="Times New Roman"/>
          <w:sz w:val="28"/>
          <w:szCs w:val="28"/>
        </w:rPr>
        <w:t>г. в Российской Федерации была зарегистрирована новая тест-система, которая в рамках ПЦР-исследования позволяет количественно определить наличие вируса – как у пациента, так и при смывах с объектов окружающей среды. Это первая количественная тест-</w:t>
      </w:r>
      <w:r w:rsidRPr="00656B90">
        <w:rPr>
          <w:rFonts w:ascii="Times New Roman" w:hAnsi="Times New Roman" w:cs="Times New Roman"/>
          <w:sz w:val="28"/>
          <w:szCs w:val="28"/>
        </w:rPr>
        <w:lastRenderedPageBreak/>
        <w:t xml:space="preserve">система в мире, которая открывает новые возможности и в диагностике, и в санитарной вирусологии.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Кроме того, готовятся к регистрации ещё две тест-системы: иммунохроматографическая тест-система на определение антигена вируса и новая тест-система, которая в ПЦР-исследовании может определить новый вариант британского штамма. Это платформенное решение позволит при любой следующей мутации создавать ПЦР-тест-систему, не тратя огромные средства на секвенирование, и таким образом проводить большое количество исследований для выявления мутировавших штаммов. </w:t>
      </w:r>
    </w:p>
    <w:p w:rsidR="000276CF" w:rsidRPr="00656B90" w:rsidRDefault="000276CF" w:rsidP="000276CF">
      <w:pPr>
        <w:numPr>
          <w:ilvl w:val="0"/>
          <w:numId w:val="2"/>
        </w:numPr>
        <w:spacing w:line="360" w:lineRule="auto"/>
        <w:ind w:firstLine="709"/>
        <w:jc w:val="both"/>
        <w:rPr>
          <w:rFonts w:ascii="Times New Roman" w:hAnsi="Times New Roman" w:cs="Times New Roman"/>
          <w:bCs/>
          <w:sz w:val="28"/>
          <w:szCs w:val="28"/>
        </w:rPr>
      </w:pPr>
      <w:r w:rsidRPr="00656B90">
        <w:rPr>
          <w:rFonts w:ascii="Times New Roman" w:hAnsi="Times New Roman" w:cs="Times New Roman"/>
          <w:sz w:val="28"/>
          <w:szCs w:val="28"/>
        </w:rPr>
        <w:t xml:space="preserve">В самом начале распространения коронавирусной инфекции Правительство Российской Федерации по поручению Президента Российской Федерации приняло ряд безотлагательных мер. Россия одной из первых в мире закрыла границы для защиты здоровья людей, находящихся на ее территории. Были сформированы оперативные штабы в регионах и Координационный совет по борьбе с коронавирусом, которые действовали фактически в круглосуточном режиме. В первую очередь был проведён аудит возможностей российской системы здравоохранения, в том числе количества коек в стационарах и наличия необходимого медицинского оборудования во всех регионах. </w:t>
      </w:r>
      <w:r w:rsidRPr="00656B90">
        <w:rPr>
          <w:rFonts w:ascii="Times New Roman" w:hAnsi="Times New Roman" w:cs="Times New Roman"/>
          <w:bCs/>
          <w:sz w:val="28"/>
          <w:szCs w:val="28"/>
        </w:rPr>
        <w:t>В регионы с наиболее сложной эпидемиологической ситуацией для консультации коллег и оказании помощи больным выезжали бригады, в составе которых врачи самого разного профиля – анестезиологи-реаниматологи, инфекционисты, пульмонологи, кардиологи, терапевты.</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Кроме того, осуществлена оценка возможностей оперативного развёртывания мобильных госпиталей, в том числе с задействованием потенциала Министерства обороны Российской Федерации и служб спасения. </w:t>
      </w:r>
    </w:p>
    <w:p w:rsidR="000276CF" w:rsidRPr="00656B90" w:rsidRDefault="000276CF" w:rsidP="000276CF">
      <w:pPr>
        <w:spacing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Была переформатирована работа всех экстренных служб, стационаров и первичного звена здравоохранения</w:t>
      </w:r>
      <w:r>
        <w:rPr>
          <w:rFonts w:ascii="Times New Roman" w:hAnsi="Times New Roman" w:cs="Times New Roman"/>
          <w:sz w:val="28"/>
          <w:szCs w:val="28"/>
        </w:rPr>
        <w:t>.</w:t>
      </w:r>
    </w:p>
    <w:p w:rsidR="000276CF" w:rsidRPr="00656B90" w:rsidRDefault="000276CF" w:rsidP="000276CF">
      <w:pPr>
        <w:spacing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Введена система стимулирующих выплат медицинскому персоналу и, в первую очередь, врачам, которые лечили больных с коронавирусом.</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lastRenderedPageBreak/>
        <w:t>Предусмотрены спецвыплаты медработникам, которые непосредственно работают с заболевшими коронавирусом, получают спецвыплаты. В апреле-октябре 2020 г. выплаты производились из расчета: врачам стационаров – 80 тыс. рублей в месяц, медсёстрам стационаров и врачам скорой помощи – 50 тыс. рублей в месяц, младшему медперсоналу стационаров, водителям и среднему и младшему персоналу скорой помощи – 25 тыс. рублей в месяц.</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С ноября 2020 г. размер выплат определяется в зависимости от должности и характера работы. За одну нормативную смену выплаты для работников скорой помощи составляют: для врачей – 2430 руб., среднего медперсонала и водителей – 1215 руб., младшего медперсонала – 950 руб., фельдшеров по приему вызовов – 600 руб.</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Работникам стационаров за одну смену выплачивается: врачам – 3880</w:t>
      </w:r>
      <w:r>
        <w:rPr>
          <w:rFonts w:ascii="Times New Roman" w:hAnsi="Times New Roman" w:cs="Times New Roman"/>
          <w:sz w:val="28"/>
          <w:szCs w:val="28"/>
          <w:lang w:val="en-US"/>
        </w:rPr>
        <w:t> </w:t>
      </w:r>
      <w:r w:rsidRPr="00656B90">
        <w:rPr>
          <w:rFonts w:ascii="Times New Roman" w:hAnsi="Times New Roman" w:cs="Times New Roman"/>
          <w:sz w:val="28"/>
          <w:szCs w:val="28"/>
        </w:rPr>
        <w:t>руб., среднему и младшему медперсоналу – 2430 и 1215 руб. соответственно. Врачам амбулаторий – 2430 руб., среднему медперсоналу – 1215 руб., младшему медперсоналу – 600 руб.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Частные больницы также получили субсидии на стимулирующие выплаты медработникам, помогающим больным с коронавирусом: в некоторых регионах частные медицинские организации работают с больными коронавирусом наряду с государственными больницами. Решение о предоставлении таким клиникам средств на стимулирующие выплаты персоналу принимают руководители субъектов Российской Федерации. Выплаты положены также медицинским работникам с высшим немедицинским образованием (например, биологам из клинических лабораторий), работающим с COVID-19, а также патологоанатомам.</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Правительство Российской Федерации направило более 5 млрд</w:t>
      </w:r>
      <w:r>
        <w:rPr>
          <w:rFonts w:ascii="Times New Roman" w:hAnsi="Times New Roman" w:cs="Times New Roman"/>
          <w:sz w:val="28"/>
          <w:szCs w:val="28"/>
        </w:rPr>
        <w:t>.</w:t>
      </w:r>
      <w:r w:rsidRPr="00656B90">
        <w:rPr>
          <w:rFonts w:ascii="Times New Roman" w:hAnsi="Times New Roman" w:cs="Times New Roman"/>
          <w:sz w:val="28"/>
          <w:szCs w:val="28"/>
        </w:rPr>
        <w:t xml:space="preserve"> рублей на выплату медицинским работникам увеличенных отпускных или компенсаций за отпуск, от которого они были вынуждены отказаться из-за ситуации с коронавирусом.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При развитии и обострении на фоне заражения коронавирусом ряда заболеваний, определённых в утверждённом Правительством Российской </w:t>
      </w:r>
      <w:r w:rsidRPr="00656B90">
        <w:rPr>
          <w:rFonts w:ascii="Times New Roman" w:hAnsi="Times New Roman" w:cs="Times New Roman"/>
          <w:sz w:val="28"/>
          <w:szCs w:val="28"/>
        </w:rPr>
        <w:lastRenderedPageBreak/>
        <w:t>Федерации перечне, медработники получают единовременную страховую выплату, установленную Указом Президента Российской Федерации от 6 мая 2020 года № 313 «О предоставлении дополнительных страховых гарантий отдельным категориям медицинских работников». Её размер составил 68 811 рублей, если заболевание повлекло за собой временную нетрудоспособность, но не привело к инвалидности.</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В указанном перечне заболеваний и осложнений – острые респираторные инфекции верхних дыхательных путей, вирусная пневмония, токсическое поражение печени и другие.</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В феврале с.г. Правительство Российской Федерации одобрило выделение более 49 млрд</w:t>
      </w:r>
      <w:r>
        <w:rPr>
          <w:rFonts w:ascii="Times New Roman" w:hAnsi="Times New Roman" w:cs="Times New Roman"/>
          <w:sz w:val="28"/>
          <w:szCs w:val="28"/>
        </w:rPr>
        <w:t>.</w:t>
      </w:r>
      <w:r w:rsidRPr="00656B90">
        <w:rPr>
          <w:rFonts w:ascii="Times New Roman" w:hAnsi="Times New Roman" w:cs="Times New Roman"/>
          <w:sz w:val="28"/>
          <w:szCs w:val="28"/>
        </w:rPr>
        <w:t xml:space="preserve"> руб. на I квартал текущего года на выплаты медикам, работающими с пациентами больными коронавирусом. Кроме того, будет выделено 25 млрд</w:t>
      </w:r>
      <w:r>
        <w:rPr>
          <w:rFonts w:ascii="Times New Roman" w:hAnsi="Times New Roman" w:cs="Times New Roman"/>
          <w:sz w:val="28"/>
          <w:szCs w:val="28"/>
        </w:rPr>
        <w:t>.</w:t>
      </w:r>
      <w:r w:rsidRPr="00656B90">
        <w:rPr>
          <w:rFonts w:ascii="Times New Roman" w:hAnsi="Times New Roman" w:cs="Times New Roman"/>
          <w:sz w:val="28"/>
          <w:szCs w:val="28"/>
        </w:rPr>
        <w:t xml:space="preserve"> руб. регионам в целях дополнительного финансового обеспечения медицинских организаций.</w:t>
      </w:r>
    </w:p>
    <w:p w:rsidR="000276CF" w:rsidRPr="00C633A2" w:rsidRDefault="000276CF" w:rsidP="000276CF">
      <w:pPr>
        <w:numPr>
          <w:ilvl w:val="0"/>
          <w:numId w:val="2"/>
        </w:numPr>
        <w:spacing w:line="360" w:lineRule="auto"/>
        <w:ind w:firstLine="709"/>
        <w:jc w:val="both"/>
        <w:rPr>
          <w:rFonts w:ascii="Times New Roman" w:hAnsi="Times New Roman" w:cs="Times New Roman"/>
          <w:bCs/>
          <w:sz w:val="28"/>
          <w:szCs w:val="28"/>
        </w:rPr>
      </w:pPr>
      <w:r w:rsidRPr="00C633A2">
        <w:rPr>
          <w:rFonts w:ascii="Times New Roman" w:hAnsi="Times New Roman" w:cs="Times New Roman"/>
          <w:bCs/>
          <w:sz w:val="28"/>
          <w:szCs w:val="28"/>
        </w:rPr>
        <w:t xml:space="preserve">Выплаты медицинским работникам, оказывающим помощь гражданам, заразившимся коронавирусом, не облагаются подоходным налогом на доходы физических лиц.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Отдельно предусмотрены выплаты сотрудникам соцучреждений в следующих размерах: </w:t>
      </w:r>
    </w:p>
    <w:p w:rsidR="000276CF" w:rsidRPr="00656B90" w:rsidRDefault="000276CF" w:rsidP="000276CF">
      <w:pPr>
        <w:pStyle w:val="BodyText"/>
        <w:numPr>
          <w:ilvl w:val="0"/>
          <w:numId w:val="3"/>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врачам - 40 тыс. рублей, в случае выявления в организации COVID-19 - 60 тыс. рублей;</w:t>
      </w:r>
    </w:p>
    <w:p w:rsidR="000276CF" w:rsidRPr="00656B90" w:rsidRDefault="000276CF" w:rsidP="000276CF">
      <w:pPr>
        <w:pStyle w:val="BodyText"/>
        <w:numPr>
          <w:ilvl w:val="0"/>
          <w:numId w:val="3"/>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среднему медперсоналу - 25 тыс. рублей, в случае выявления COVID-19 - 35 тыс. рублей; </w:t>
      </w:r>
    </w:p>
    <w:p w:rsidR="000276CF" w:rsidRPr="00656B90" w:rsidRDefault="000276CF" w:rsidP="000276CF">
      <w:pPr>
        <w:pStyle w:val="BodyText"/>
        <w:numPr>
          <w:ilvl w:val="0"/>
          <w:numId w:val="3"/>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соцработникам, специалистам по социальной работе, специалистам по работе с семьей, специалистам по реабилитационной работе в социальной сфере, психологам в социальной сфере, педагогическим работникам, в том числе воспитателям, инструкторам по труду, логопедам, музыкальным руководителям, педагогам-библиотекарям, педагогам-организаторам, педагогам-психологам, социальным педагогам, педагогам-</w:t>
      </w:r>
      <w:r w:rsidRPr="00656B90">
        <w:rPr>
          <w:rFonts w:ascii="Times New Roman" w:hAnsi="Times New Roman" w:cs="Times New Roman"/>
          <w:sz w:val="28"/>
          <w:szCs w:val="28"/>
        </w:rPr>
        <w:lastRenderedPageBreak/>
        <w:t>дефектологам, учителям-логопедам, административно-управленческому персоналу, - 25 тыс. рублей - 35 тыс. рублей;</w:t>
      </w:r>
    </w:p>
    <w:p w:rsidR="000276CF" w:rsidRPr="00656B90" w:rsidRDefault="000276CF" w:rsidP="000276CF">
      <w:pPr>
        <w:pStyle w:val="BodyText"/>
        <w:numPr>
          <w:ilvl w:val="0"/>
          <w:numId w:val="3"/>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младшему медперсоналу, в том числе сестрам-хозяйкам, санитарам, а также сиделкам (помощникам по уходу), - 15 тыс. рублей - 20 тыс. рублей;</w:t>
      </w:r>
    </w:p>
    <w:p w:rsidR="000276CF" w:rsidRPr="00656B90" w:rsidRDefault="000276CF" w:rsidP="000276CF">
      <w:pPr>
        <w:pStyle w:val="BodyText"/>
        <w:numPr>
          <w:ilvl w:val="0"/>
          <w:numId w:val="3"/>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техническому персоналу, персоналу  - 10 тыс. рублей - 15 тыс. рублей.</w:t>
      </w:r>
    </w:p>
    <w:p w:rsidR="000276CF" w:rsidRPr="00C633A2" w:rsidRDefault="000276CF" w:rsidP="000276CF">
      <w:pPr>
        <w:pStyle w:val="Heading1"/>
        <w:numPr>
          <w:ilvl w:val="0"/>
          <w:numId w:val="2"/>
        </w:numPr>
        <w:spacing w:before="0" w:after="0" w:line="360" w:lineRule="auto"/>
        <w:ind w:firstLine="709"/>
        <w:jc w:val="both"/>
        <w:rPr>
          <w:rFonts w:ascii="Times New Roman" w:hAnsi="Times New Roman" w:cs="Times New Roman"/>
          <w:b w:val="0"/>
          <w:sz w:val="28"/>
          <w:szCs w:val="28"/>
        </w:rPr>
      </w:pPr>
      <w:r w:rsidRPr="00C633A2">
        <w:rPr>
          <w:rFonts w:ascii="Times New Roman" w:hAnsi="Times New Roman" w:cs="Times New Roman"/>
          <w:b w:val="0"/>
          <w:sz w:val="28"/>
          <w:szCs w:val="28"/>
        </w:rPr>
        <w:t>Сотрудники государственных и негосударственных организаций, волонтёры и другие граждане Российской Федерации, которые в период эпидемии приняли на временное проживание, в том числе под временную опеку, инвалидов, граждан старшего возраста, детей-сирот, детей, оставшихся без попечения родителей, получат выплаты от государства.</w:t>
      </w:r>
    </w:p>
    <w:p w:rsidR="000276CF" w:rsidRPr="00C633A2" w:rsidRDefault="000276CF" w:rsidP="000276CF">
      <w:pPr>
        <w:pStyle w:val="Heading1"/>
        <w:numPr>
          <w:ilvl w:val="0"/>
          <w:numId w:val="2"/>
        </w:numPr>
        <w:spacing w:before="0" w:after="0" w:line="360" w:lineRule="auto"/>
        <w:ind w:firstLine="709"/>
        <w:jc w:val="both"/>
        <w:rPr>
          <w:rFonts w:ascii="Times New Roman" w:hAnsi="Times New Roman" w:cs="Times New Roman"/>
          <w:b w:val="0"/>
          <w:sz w:val="28"/>
          <w:szCs w:val="28"/>
        </w:rPr>
      </w:pPr>
      <w:r w:rsidRPr="00C633A2">
        <w:rPr>
          <w:rFonts w:ascii="Times New Roman" w:hAnsi="Times New Roman" w:cs="Times New Roman"/>
          <w:b w:val="0"/>
          <w:sz w:val="28"/>
          <w:szCs w:val="28"/>
        </w:rPr>
        <w:t>На эти цели выделяется более 145 млн</w:t>
      </w:r>
      <w:r>
        <w:rPr>
          <w:rFonts w:ascii="Times New Roman" w:hAnsi="Times New Roman" w:cs="Times New Roman"/>
          <w:b w:val="0"/>
          <w:sz w:val="28"/>
          <w:szCs w:val="28"/>
        </w:rPr>
        <w:t>.</w:t>
      </w:r>
      <w:r w:rsidRPr="00C633A2">
        <w:rPr>
          <w:rFonts w:ascii="Times New Roman" w:hAnsi="Times New Roman" w:cs="Times New Roman"/>
          <w:b w:val="0"/>
          <w:sz w:val="28"/>
          <w:szCs w:val="28"/>
        </w:rPr>
        <w:t xml:space="preserve"> рублей из резервного фонда Правительства. Сумма ежемесячной выплаты в период с 1 апреля по 30 июня 2021 г. составит 12</w:t>
      </w:r>
      <w:r>
        <w:rPr>
          <w:rFonts w:ascii="Times New Roman" w:hAnsi="Times New Roman" w:cs="Times New Roman"/>
          <w:b w:val="0"/>
          <w:sz w:val="28"/>
          <w:szCs w:val="28"/>
        </w:rPr>
        <w:t> </w:t>
      </w:r>
      <w:r w:rsidRPr="00C633A2">
        <w:rPr>
          <w:rFonts w:ascii="Times New Roman" w:hAnsi="Times New Roman" w:cs="Times New Roman"/>
          <w:b w:val="0"/>
          <w:sz w:val="28"/>
          <w:szCs w:val="28"/>
        </w:rPr>
        <w:t>130 рублей за каждого человека, которому оказывается помощь.</w:t>
      </w:r>
    </w:p>
    <w:p w:rsidR="000276CF" w:rsidRPr="00C633A2" w:rsidRDefault="000276CF" w:rsidP="000276CF">
      <w:pPr>
        <w:pStyle w:val="Heading1"/>
        <w:numPr>
          <w:ilvl w:val="0"/>
          <w:numId w:val="2"/>
        </w:numPr>
        <w:spacing w:before="0" w:after="0" w:line="360" w:lineRule="auto"/>
        <w:ind w:firstLine="709"/>
        <w:jc w:val="both"/>
        <w:rPr>
          <w:rFonts w:ascii="Times New Roman" w:hAnsi="Times New Roman" w:cs="Times New Roman"/>
          <w:b w:val="0"/>
          <w:sz w:val="28"/>
          <w:szCs w:val="28"/>
        </w:rPr>
      </w:pPr>
      <w:r w:rsidRPr="00C633A2">
        <w:rPr>
          <w:rFonts w:ascii="Times New Roman" w:hAnsi="Times New Roman" w:cs="Times New Roman"/>
          <w:b w:val="0"/>
          <w:sz w:val="28"/>
          <w:szCs w:val="28"/>
        </w:rPr>
        <w:t>Приняты меры по обеспечение бесплатными лекарствами пациентов, которые проходят лечение от коронавирусной инфекции на дому под наблюдением врача. На эти цели из федерального бюджета выделено более 10,4 млрд</w:t>
      </w:r>
      <w:r>
        <w:rPr>
          <w:rFonts w:ascii="Times New Roman" w:hAnsi="Times New Roman" w:cs="Times New Roman"/>
          <w:b w:val="0"/>
          <w:sz w:val="28"/>
          <w:szCs w:val="28"/>
        </w:rPr>
        <w:t>.</w:t>
      </w:r>
      <w:r w:rsidRPr="00C633A2">
        <w:rPr>
          <w:rFonts w:ascii="Times New Roman" w:hAnsi="Times New Roman" w:cs="Times New Roman"/>
          <w:b w:val="0"/>
          <w:sz w:val="28"/>
          <w:szCs w:val="28"/>
        </w:rPr>
        <w:t xml:space="preserve"> рублей.</w:t>
      </w:r>
    </w:p>
    <w:p w:rsidR="000276CF" w:rsidRPr="00C633A2" w:rsidRDefault="000276CF" w:rsidP="000276CF">
      <w:pPr>
        <w:numPr>
          <w:ilvl w:val="0"/>
          <w:numId w:val="2"/>
        </w:numPr>
        <w:spacing w:line="360" w:lineRule="auto"/>
        <w:ind w:firstLine="709"/>
        <w:jc w:val="both"/>
        <w:rPr>
          <w:rFonts w:ascii="Times New Roman" w:hAnsi="Times New Roman" w:cs="Times New Roman"/>
          <w:sz w:val="28"/>
          <w:szCs w:val="28"/>
        </w:rPr>
      </w:pPr>
      <w:r w:rsidRPr="00C633A2">
        <w:rPr>
          <w:rFonts w:ascii="Times New Roman" w:hAnsi="Times New Roman" w:cs="Times New Roman"/>
          <w:bCs/>
          <w:sz w:val="28"/>
          <w:szCs w:val="28"/>
        </w:rPr>
        <w:t xml:space="preserve">Особое внимание во время пандемии государство уделяло помощи людям из социально уязвимых групп, прежде всего семьям с детьми, инвалидам, безработным. </w:t>
      </w:r>
    </w:p>
    <w:p w:rsidR="000276CF" w:rsidRPr="00656B90" w:rsidRDefault="000276CF" w:rsidP="000276CF">
      <w:pPr>
        <w:numPr>
          <w:ilvl w:val="0"/>
          <w:numId w:val="2"/>
        </w:numPr>
        <w:spacing w:line="360" w:lineRule="auto"/>
        <w:ind w:firstLine="709"/>
        <w:jc w:val="both"/>
        <w:rPr>
          <w:rFonts w:ascii="Times New Roman" w:hAnsi="Times New Roman" w:cs="Times New Roman"/>
          <w:sz w:val="28"/>
          <w:szCs w:val="28"/>
        </w:rPr>
      </w:pPr>
      <w:r w:rsidRPr="00C633A2">
        <w:rPr>
          <w:rFonts w:ascii="Times New Roman" w:hAnsi="Times New Roman" w:cs="Times New Roman"/>
          <w:bCs/>
          <w:sz w:val="28"/>
          <w:szCs w:val="28"/>
        </w:rPr>
        <w:t>В целях повышения доступности соцподдержки</w:t>
      </w:r>
      <w:r w:rsidRPr="00656B90">
        <w:rPr>
          <w:rFonts w:ascii="Times New Roman" w:hAnsi="Times New Roman" w:cs="Times New Roman"/>
          <w:b/>
          <w:bCs/>
          <w:sz w:val="28"/>
          <w:szCs w:val="28"/>
        </w:rPr>
        <w:t xml:space="preserve"> </w:t>
      </w:r>
      <w:r w:rsidRPr="00656B90">
        <w:rPr>
          <w:rFonts w:ascii="Times New Roman" w:hAnsi="Times New Roman" w:cs="Times New Roman"/>
          <w:sz w:val="28"/>
          <w:szCs w:val="28"/>
        </w:rPr>
        <w:t xml:space="preserve">введен новый порядок оценки финансового положения гражданина или семьи, обратившихся за соцподдержкой, который не учитывает доходы от трудовой деятельности, если на момент обращения человек признан безработным. Такой порядок упростил доступ нуждающихся к таким мерам поддержки, как ежемесячные выплаты в связи с рождением (усыновлением) первого и второго ребёнка, субсидии на </w:t>
      </w:r>
      <w:r w:rsidRPr="00656B90">
        <w:rPr>
          <w:rFonts w:ascii="Times New Roman" w:hAnsi="Times New Roman" w:cs="Times New Roman"/>
          <w:sz w:val="28"/>
          <w:szCs w:val="28"/>
        </w:rPr>
        <w:lastRenderedPageBreak/>
        <w:t>оплату жилищно-коммунальных услуг, бесплатные социальные услуги, ежемесячные выплаты на детей в возрасте от 3 до 7 лет.</w:t>
      </w:r>
    </w:p>
    <w:p w:rsidR="000276CF" w:rsidRPr="00656B90" w:rsidRDefault="000276CF" w:rsidP="000276CF">
      <w:pPr>
        <w:spacing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Семьи, среднедушевой доход которых не превышает величину прожиточного минимума на душу населения, установленную в субъекте Российской Федерации, получили выплаты на детей в возрасте от 3 до 7 лет включительно</w:t>
      </w:r>
      <w:r>
        <w:rPr>
          <w:rFonts w:ascii="Times New Roman" w:hAnsi="Times New Roman" w:cs="Times New Roman"/>
          <w:sz w:val="28"/>
          <w:szCs w:val="28"/>
        </w:rPr>
        <w:t xml:space="preserve"> </w:t>
      </w:r>
      <w:r w:rsidRPr="00656B90">
        <w:rPr>
          <w:rFonts w:ascii="Times New Roman" w:hAnsi="Times New Roman" w:cs="Times New Roman"/>
          <w:sz w:val="28"/>
          <w:szCs w:val="28"/>
        </w:rPr>
        <w:t>с июня 2020 года.</w:t>
      </w:r>
      <w:r>
        <w:rPr>
          <w:rFonts w:ascii="Times New Roman" w:hAnsi="Times New Roman" w:cs="Times New Roman"/>
          <w:sz w:val="28"/>
          <w:szCs w:val="28"/>
        </w:rPr>
        <w:t xml:space="preserve"> </w:t>
      </w:r>
      <w:r w:rsidRPr="00656B90">
        <w:rPr>
          <w:rFonts w:ascii="Times New Roman" w:hAnsi="Times New Roman" w:cs="Times New Roman"/>
          <w:sz w:val="28"/>
          <w:szCs w:val="28"/>
        </w:rPr>
        <w:t>Начисление пособий на детей осуществлялос</w:t>
      </w:r>
      <w:r>
        <w:rPr>
          <w:rFonts w:ascii="Times New Roman" w:hAnsi="Times New Roman" w:cs="Times New Roman"/>
          <w:sz w:val="28"/>
          <w:szCs w:val="28"/>
        </w:rPr>
        <w:t>ь</w:t>
      </w:r>
      <w:r w:rsidRPr="00656B90">
        <w:rPr>
          <w:rFonts w:ascii="Times New Roman" w:hAnsi="Times New Roman" w:cs="Times New Roman"/>
          <w:sz w:val="28"/>
          <w:szCs w:val="28"/>
        </w:rPr>
        <w:t xml:space="preserve"> с 1 января 2020 года. Выплата устанавливается сразу на год. Размер пособия на одного ребенка составляет от 50% до 100% от регионального прожиточного минимума.  В среднем по стране это порядка 5500 рублей.</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С 1 апреля 2020 года по 1 марта 2021 года действовал упрощенный порядок выплаты пособий на детей, который не требовал подачи заявлений и документов для продления ежемесячных выплат в связи с рождением (усыновлением) первого или второго ребёнка.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Ежемесячные выплаты предоставляются, если размер среднедушевого дохода семьи не превышает 2-кратную величину прожиточного минимума трудоспособного населения, установленную в регионе за II квартал года, предшествующего году обращения за выплатой.</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На каждого ребёнка в возрасте до 8 лет родители или опекуны получили по 5 тыс. рублей. На эти цели из резервного фонда Правительства Российской Федерации выделено более 73,5 млрд</w:t>
      </w:r>
      <w:r>
        <w:rPr>
          <w:rFonts w:ascii="Times New Roman" w:hAnsi="Times New Roman" w:cs="Times New Roman"/>
          <w:sz w:val="28"/>
          <w:szCs w:val="28"/>
        </w:rPr>
        <w:t>.</w:t>
      </w:r>
      <w:r w:rsidRPr="00656B90">
        <w:rPr>
          <w:rFonts w:ascii="Times New Roman" w:hAnsi="Times New Roman" w:cs="Times New Roman"/>
          <w:sz w:val="28"/>
          <w:szCs w:val="28"/>
        </w:rPr>
        <w:t xml:space="preserve"> рублей. Выплаты предоставлены на всех детей такого возраста, а это – почти 15 миллионов детей.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Выплаты не облагаются налогом и учитываются в составе доходов при назначении мер социальной поддержки.</w:t>
      </w:r>
    </w:p>
    <w:p w:rsidR="000276CF" w:rsidRPr="00656B90" w:rsidRDefault="000276CF" w:rsidP="000276CF">
      <w:pPr>
        <w:spacing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Минимальный размер пособия по уходу за ребёнком в возрасте до 1,5 лет увеличен вдвое – до 6752 рублей. Такие пособия выплачиваются неработающим родителям, в том числе студентам.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Граждане Российской Федерации, проживающие на её территории, смогли получи</w:t>
      </w:r>
      <w:r>
        <w:rPr>
          <w:rFonts w:ascii="Times New Roman" w:hAnsi="Times New Roman" w:cs="Times New Roman"/>
          <w:sz w:val="28"/>
          <w:szCs w:val="28"/>
        </w:rPr>
        <w:t>ть</w:t>
      </w:r>
      <w:r w:rsidRPr="00656B90">
        <w:rPr>
          <w:rFonts w:ascii="Times New Roman" w:hAnsi="Times New Roman" w:cs="Times New Roman"/>
          <w:sz w:val="28"/>
          <w:szCs w:val="28"/>
        </w:rPr>
        <w:t xml:space="preserve"> единовременную выплату в размере 10 тыс. рублей на </w:t>
      </w:r>
      <w:r w:rsidRPr="00656B90">
        <w:rPr>
          <w:rFonts w:ascii="Times New Roman" w:hAnsi="Times New Roman" w:cs="Times New Roman"/>
          <w:sz w:val="28"/>
          <w:szCs w:val="28"/>
        </w:rPr>
        <w:lastRenderedPageBreak/>
        <w:t>каждого ребенка в возрасте от 3 до 16 лет, имеющего гражданство Российской Федерации. Перечисление выплат началось с 1 июня 2020 г.</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Гражданам, уволенным после 1 марта 2020 г., пособие по безработице вне зависимости от стажа и уровня заработка на прошлом месте работы устанавливается в максимальном размере – 12130 рублей. Максимальный размер пособия по безработице до конца 2021 г. сохранится в размере 12130 рублей. При этом первые три месяца гражданину будет выплачиваться 75% заработка, но не более максимальной величины пособия, а вторые три месяца – 60% заработка, но не более 5000 рублей.</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Такое же пособие - 12130 рублей – на 3 месяца, устанавливается индивидуальным предпринимателям, прекратившим свою деятельность в установленном законодательством Российской Федерации порядке после </w:t>
      </w:r>
      <w:r>
        <w:rPr>
          <w:rFonts w:ascii="Times New Roman" w:hAnsi="Times New Roman" w:cs="Times New Roman"/>
          <w:sz w:val="28"/>
          <w:szCs w:val="28"/>
        </w:rPr>
        <w:br/>
      </w:r>
      <w:r w:rsidRPr="00656B90">
        <w:rPr>
          <w:rFonts w:ascii="Times New Roman" w:hAnsi="Times New Roman" w:cs="Times New Roman"/>
          <w:sz w:val="28"/>
          <w:szCs w:val="28"/>
        </w:rPr>
        <w:t>1 марта 2020 года.</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Если безработный гражданин воспитывает несовершеннолетних детей, то пособие выплачивается в повышенном размере – дополнительно по 3 тыс. рублей на каждого ребёнка в возрасте до 18 лет. Если официально зарегистрированы в качестве безработных оба родителя, то доплата на детей назначается одному из них.</w:t>
      </w:r>
    </w:p>
    <w:p w:rsidR="000276CF" w:rsidRPr="00656B90" w:rsidRDefault="000276CF" w:rsidP="000276CF">
      <w:pPr>
        <w:pStyle w:val="BodyText"/>
        <w:spacing w:after="0" w:line="360" w:lineRule="auto"/>
        <w:ind w:firstLine="709"/>
        <w:jc w:val="both"/>
        <w:rPr>
          <w:rFonts w:ascii="Times New Roman" w:hAnsi="Times New Roman" w:cs="Times New Roman"/>
          <w:b/>
          <w:sz w:val="28"/>
          <w:szCs w:val="28"/>
        </w:rPr>
      </w:pPr>
      <w:r w:rsidRPr="00656B90">
        <w:rPr>
          <w:rFonts w:ascii="Times New Roman" w:hAnsi="Times New Roman" w:cs="Times New Roman"/>
          <w:sz w:val="28"/>
          <w:szCs w:val="28"/>
        </w:rPr>
        <w:t>Запущена программа бесплатного переобучения для граждан, потерявших работу из-за эпидемии COVID-19. На эти цели было направлено 2,99 млрд</w:t>
      </w:r>
      <w:r>
        <w:rPr>
          <w:rFonts w:ascii="Times New Roman" w:hAnsi="Times New Roman" w:cs="Times New Roman"/>
          <w:sz w:val="28"/>
          <w:szCs w:val="28"/>
        </w:rPr>
        <w:t>.</w:t>
      </w:r>
      <w:r w:rsidRPr="00656B90">
        <w:rPr>
          <w:rFonts w:ascii="Times New Roman" w:hAnsi="Times New Roman" w:cs="Times New Roman"/>
          <w:sz w:val="28"/>
          <w:szCs w:val="28"/>
        </w:rPr>
        <w:t xml:space="preserve"> рублей.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Максимальное число сервисов и услуг, в том числе государственных, было переведено в цифровой и онлайн-формат, в том числе дистанционная экспертиза по инвалидности, продление инвалидности, </w:t>
      </w:r>
      <w:r w:rsidRPr="00656B90">
        <w:rPr>
          <w:rFonts w:ascii="Times New Roman" w:hAnsi="Times New Roman" w:cs="Times New Roman"/>
          <w:bCs/>
          <w:sz w:val="28"/>
          <w:szCs w:val="28"/>
        </w:rPr>
        <w:t>дистанционная постановка на биржу труда, граждане могли подать заявления для постановки на учёт в качестве безработных и оформления пособия по безработице онлайн.</w:t>
      </w:r>
    </w:p>
    <w:p w:rsidR="000276CF"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Гражданам, имеющим ипотечный или потребительский кредит, предоставлена возможность воспользоваться кредитными каникулами в случае заболевания коронавирусной инфекцией и(или) снижения доходов на 30% и более. При </w:t>
      </w:r>
      <w:r>
        <w:rPr>
          <w:rFonts w:ascii="Times New Roman" w:hAnsi="Times New Roman" w:cs="Times New Roman"/>
          <w:sz w:val="28"/>
          <w:szCs w:val="28"/>
        </w:rPr>
        <w:t>п</w:t>
      </w:r>
      <w:r w:rsidRPr="00656B90">
        <w:rPr>
          <w:rFonts w:ascii="Times New Roman" w:hAnsi="Times New Roman" w:cs="Times New Roman"/>
          <w:sz w:val="28"/>
          <w:szCs w:val="28"/>
        </w:rPr>
        <w:t xml:space="preserve">редоставление кредитных каникул физическим лицам и </w:t>
      </w:r>
      <w:r w:rsidRPr="00656B90">
        <w:rPr>
          <w:rFonts w:ascii="Times New Roman" w:hAnsi="Times New Roman" w:cs="Times New Roman"/>
          <w:sz w:val="28"/>
          <w:szCs w:val="28"/>
        </w:rPr>
        <w:lastRenderedPageBreak/>
        <w:t xml:space="preserve">индивидуальным предпринимателям на период </w:t>
      </w:r>
      <w:r>
        <w:rPr>
          <w:rFonts w:ascii="Times New Roman" w:hAnsi="Times New Roman" w:cs="Times New Roman"/>
          <w:sz w:val="28"/>
          <w:szCs w:val="28"/>
        </w:rPr>
        <w:t>таких</w:t>
      </w:r>
      <w:r w:rsidRPr="00656B90">
        <w:rPr>
          <w:rFonts w:ascii="Times New Roman" w:hAnsi="Times New Roman" w:cs="Times New Roman"/>
          <w:sz w:val="28"/>
          <w:szCs w:val="28"/>
        </w:rPr>
        <w:t xml:space="preserve"> каникул заёмщик освобождается от всех платежей по кредиту</w:t>
      </w:r>
      <w:r>
        <w:rPr>
          <w:rFonts w:ascii="Times New Roman" w:hAnsi="Times New Roman" w:cs="Times New Roman"/>
          <w:sz w:val="28"/>
          <w:szCs w:val="28"/>
        </w:rPr>
        <w:t>:</w:t>
      </w:r>
      <w:r w:rsidRPr="00656B90">
        <w:rPr>
          <w:rFonts w:ascii="Times New Roman" w:hAnsi="Times New Roman" w:cs="Times New Roman"/>
          <w:sz w:val="28"/>
          <w:szCs w:val="28"/>
        </w:rPr>
        <w:t xml:space="preserve"> не допускается начисление неустоек, штрафов или пени; кредитор не вправе обратить взыскание на предмет залога.</w:t>
      </w:r>
      <w:r>
        <w:rPr>
          <w:rFonts w:ascii="Times New Roman" w:hAnsi="Times New Roman" w:cs="Times New Roman"/>
          <w:sz w:val="28"/>
          <w:szCs w:val="28"/>
        </w:rPr>
        <w:t xml:space="preserve"> </w:t>
      </w:r>
    </w:p>
    <w:p w:rsidR="000276CF" w:rsidRDefault="000276CF" w:rsidP="000276CF">
      <w:pPr>
        <w:pStyle w:val="BodyText"/>
        <w:spacing w:after="0" w:line="360" w:lineRule="auto"/>
        <w:ind w:firstLine="709"/>
        <w:jc w:val="both"/>
        <w:rPr>
          <w:rFonts w:ascii="Times New Roman" w:hAnsi="Times New Roman" w:cs="Times New Roman"/>
          <w:sz w:val="28"/>
          <w:szCs w:val="28"/>
        </w:rPr>
      </w:pPr>
      <w:r w:rsidRPr="00D32D47">
        <w:rPr>
          <w:rFonts w:ascii="Times New Roman" w:hAnsi="Times New Roman" w:cs="Times New Roman"/>
          <w:sz w:val="28"/>
          <w:szCs w:val="28"/>
        </w:rPr>
        <w:t>Продлены субсидии на оплату жилищно-коммунальных услуг до 1 апреля 2021 г.</w:t>
      </w:r>
      <w:r>
        <w:rPr>
          <w:rFonts w:ascii="Times New Roman" w:hAnsi="Times New Roman" w:cs="Times New Roman"/>
          <w:sz w:val="28"/>
          <w:szCs w:val="28"/>
        </w:rPr>
        <w:t xml:space="preserve"> </w:t>
      </w:r>
    </w:p>
    <w:p w:rsidR="000276CF" w:rsidRDefault="000276CF" w:rsidP="000276CF">
      <w:pPr>
        <w:pStyle w:val="BodyText"/>
        <w:spacing w:after="0" w:line="360" w:lineRule="auto"/>
        <w:ind w:firstLine="709"/>
        <w:jc w:val="both"/>
        <w:rPr>
          <w:rFonts w:ascii="Times New Roman" w:hAnsi="Times New Roman" w:cs="Times New Roman"/>
          <w:sz w:val="28"/>
          <w:szCs w:val="28"/>
        </w:rPr>
      </w:pPr>
      <w:r w:rsidRPr="00D32D47">
        <w:rPr>
          <w:rFonts w:ascii="Times New Roman" w:hAnsi="Times New Roman" w:cs="Times New Roman"/>
          <w:sz w:val="28"/>
          <w:szCs w:val="28"/>
        </w:rPr>
        <w:t>В соответствии с поручением Президента Российской Федерации были приняты масштабные меры для поддержки отраслей экономики, особенно сильно пострадавших от коронавируса, обеспечена устойчивая работа ключевых, системообразующих предприятий.</w:t>
      </w:r>
      <w:r>
        <w:rPr>
          <w:rFonts w:ascii="Times New Roman" w:hAnsi="Times New Roman" w:cs="Times New Roman"/>
          <w:sz w:val="28"/>
          <w:szCs w:val="28"/>
        </w:rPr>
        <w:t xml:space="preserve"> </w:t>
      </w:r>
    </w:p>
    <w:p w:rsidR="000276CF" w:rsidRPr="00D32D47" w:rsidRDefault="000276CF" w:rsidP="000276CF">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D32D47">
        <w:rPr>
          <w:rFonts w:ascii="Times New Roman" w:hAnsi="Times New Roman" w:cs="Times New Roman"/>
          <w:sz w:val="28"/>
          <w:szCs w:val="28"/>
        </w:rPr>
        <w:t xml:space="preserve">апущены программы льготного кредитования в целях финансового стимула к сохранению персонала.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Предприятиям, которые сохранят не менее 90% сотрудников, кредит будет списан вместе с процентами – всю сумму выплатит государство. Если в штате останется не менее 80% работников, предприниматель должен будет вернуть только половину ссуды и процентов по ней. Конечная ставка для потребителей составит 2%, остальное субсидирует государство. Проценты не надо будет платить ежемесячно, они капитализируются. Срок погашения кредита – 1 апреля 2021 года.</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Кредит можно использовать как непосредственно на выплату зарплат, так и на рефинансирование или погашение ранее взятого беспроцентного зарплатного кредита. </w:t>
      </w:r>
    </w:p>
    <w:p w:rsidR="000276CF" w:rsidRPr="00656B90" w:rsidRDefault="000276CF" w:rsidP="000276CF">
      <w:pPr>
        <w:pStyle w:val="BodyText"/>
        <w:numPr>
          <w:ilvl w:val="0"/>
          <w:numId w:val="2"/>
        </w:numPr>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Банкам – участникам программы будет выделено 5,7 млрд</w:t>
      </w:r>
      <w:r>
        <w:rPr>
          <w:rFonts w:ascii="Times New Roman" w:hAnsi="Times New Roman" w:cs="Times New Roman"/>
          <w:sz w:val="28"/>
          <w:szCs w:val="28"/>
        </w:rPr>
        <w:t>.</w:t>
      </w:r>
      <w:r w:rsidRPr="00656B90">
        <w:rPr>
          <w:rFonts w:ascii="Times New Roman" w:hAnsi="Times New Roman" w:cs="Times New Roman"/>
          <w:sz w:val="28"/>
          <w:szCs w:val="28"/>
        </w:rPr>
        <w:t xml:space="preserve"> рублей на возмещение недополученных доходов. Суммарный объём выданных займов должен составить не менее 248 млрд</w:t>
      </w:r>
      <w:r>
        <w:rPr>
          <w:rFonts w:ascii="Times New Roman" w:hAnsi="Times New Roman" w:cs="Times New Roman"/>
          <w:sz w:val="28"/>
          <w:szCs w:val="28"/>
        </w:rPr>
        <w:t>.</w:t>
      </w:r>
      <w:r w:rsidRPr="00656B90">
        <w:rPr>
          <w:rFonts w:ascii="Times New Roman" w:hAnsi="Times New Roman" w:cs="Times New Roman"/>
          <w:sz w:val="28"/>
          <w:szCs w:val="28"/>
        </w:rPr>
        <w:t xml:space="preserve"> рублей.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Кредитование предприятий из пострадавших отраслей на выплату зарплат сотрудникам будут осуществлять банки при поддержке Центрального Банка. Гарантия по кредиту обеспечивается поручительством ВЭБ (до 75%). Первые шесть месяцев ставка по кредитам – 0%, следующие шесть месяцев </w:t>
      </w:r>
      <w:r w:rsidRPr="00656B90">
        <w:rPr>
          <w:rFonts w:ascii="Times New Roman" w:hAnsi="Times New Roman" w:cs="Times New Roman"/>
          <w:sz w:val="28"/>
          <w:szCs w:val="28"/>
        </w:rPr>
        <w:lastRenderedPageBreak/>
        <w:t>ставка определяется как ключевая ставка Банка России, уменьшенная на 2 п.п. (в настоящее время – 3,5%).</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Автоматически продлевается ряд видов лицензий и разрешений, включая производство и оборот, в том числе розничную продажу алкогольной (спиртосодержащей) продукции, пользование недрами, оказание услуг связи, теле-, радиовещание, осуществление частной детективной (сыскной) и охранной деятельности, разрешения на судовые радиостанции, используемые на морских судах, судах внутреннего и смешанного плавания.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Речь также идёт о социально значимых отраслях, в том числе медицине, фармацевтике, а также сфере образования, экологии, охраны труда.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Отсрочка по уплате арендных платежей распространяется на государственное, муниципальное и частное имущество (за исключением жилых помещений).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Владельцам коммерческой недвижимости Правительство Российской Федера</w:t>
      </w:r>
      <w:r>
        <w:rPr>
          <w:rFonts w:ascii="Times New Roman" w:hAnsi="Times New Roman" w:cs="Times New Roman"/>
          <w:sz w:val="28"/>
          <w:szCs w:val="28"/>
        </w:rPr>
        <w:t>ц</w:t>
      </w:r>
      <w:r w:rsidRPr="00656B90">
        <w:rPr>
          <w:rFonts w:ascii="Times New Roman" w:hAnsi="Times New Roman" w:cs="Times New Roman"/>
          <w:sz w:val="28"/>
          <w:szCs w:val="28"/>
        </w:rPr>
        <w:t>ии рекомендовало уменьшить арендную плату для компаний. Задолженность по аренде должна быть уплачена в течение 2021–2022 годов, ежемесячно в равном объёме. В случае отказа арендодателя исполнить указанные требования арендатор вправе обратиться в суд.</w:t>
      </w:r>
    </w:p>
    <w:p w:rsidR="000276CF"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В свою очередь, организации или индивидуальные предприниматели, предоставившие отсрочку уплаты арендной платы по договорам аренды торговых объектов недвижимого имущества, освобождаются на этот период от налога на имущество организаций, земельного налога и авансовых платежей по таким налогам, налога на имущество физических лиц.</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Приняты меры по облегчению доступа к заемным средствам. </w:t>
      </w:r>
    </w:p>
    <w:p w:rsidR="000276CF" w:rsidRPr="00656B90" w:rsidRDefault="000276CF" w:rsidP="000276CF">
      <w:pPr>
        <w:pStyle w:val="BodyText"/>
        <w:numPr>
          <w:ilvl w:val="0"/>
          <w:numId w:val="4"/>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Смягчаются условия предоставления кредитов по конечной ставке 8,5% (ставка предоставления денег от ЦБ – 4%).</w:t>
      </w:r>
    </w:p>
    <w:p w:rsidR="000276CF" w:rsidRPr="00656B90" w:rsidRDefault="000276CF" w:rsidP="000276CF">
      <w:pPr>
        <w:pStyle w:val="BodyText"/>
        <w:numPr>
          <w:ilvl w:val="0"/>
          <w:numId w:val="4"/>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Упрощены требования к заёмщику. Из обязательных условий исключены пункты об отсутствии задолженности по налогам, сборам и заработной плате, отсутствии просроченных платежей по кредитным договорам на срок свыше 30 дней.</w:t>
      </w:r>
    </w:p>
    <w:p w:rsidR="000276CF" w:rsidRPr="00656B90" w:rsidRDefault="000276CF" w:rsidP="000276CF">
      <w:pPr>
        <w:pStyle w:val="BodyText"/>
        <w:numPr>
          <w:ilvl w:val="0"/>
          <w:numId w:val="4"/>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lastRenderedPageBreak/>
        <w:t>Отменены требования по максимальному суммарному объёму кредитных соглашений на рефинансирование.</w:t>
      </w:r>
    </w:p>
    <w:p w:rsidR="000276CF" w:rsidRPr="00656B90" w:rsidRDefault="000276CF" w:rsidP="000276CF">
      <w:pPr>
        <w:pStyle w:val="BodyText"/>
        <w:numPr>
          <w:ilvl w:val="0"/>
          <w:numId w:val="4"/>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Появилась возможность рефинансировать кредитные соглашения на оборотные цели (ранее – только инвестиционные кредиты).</w:t>
      </w:r>
    </w:p>
    <w:p w:rsidR="000276CF" w:rsidRPr="00656B90" w:rsidRDefault="000276CF" w:rsidP="000276CF">
      <w:pPr>
        <w:pStyle w:val="BodyText"/>
        <w:numPr>
          <w:ilvl w:val="0"/>
          <w:numId w:val="4"/>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Расширен доступ к кредитам для микропредприятий в сфере торговли.</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Антикризисные условия получения займов в региональных микрофинансовых организациях</w:t>
      </w:r>
      <w:r>
        <w:rPr>
          <w:rFonts w:ascii="Times New Roman" w:hAnsi="Times New Roman" w:cs="Times New Roman"/>
          <w:sz w:val="28"/>
          <w:szCs w:val="28"/>
        </w:rPr>
        <w:t>.</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Упрощены требования к заёмщику, из обязательных условий исключено:</w:t>
      </w:r>
    </w:p>
    <w:p w:rsidR="000276CF" w:rsidRPr="00656B90" w:rsidRDefault="000276CF" w:rsidP="000276CF">
      <w:pPr>
        <w:pStyle w:val="BodyText"/>
        <w:numPr>
          <w:ilvl w:val="0"/>
          <w:numId w:val="5"/>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отсутствие задолженности по налогам, сборам;</w:t>
      </w:r>
    </w:p>
    <w:p w:rsidR="000276CF" w:rsidRPr="00656B90" w:rsidRDefault="000276CF" w:rsidP="000276CF">
      <w:pPr>
        <w:pStyle w:val="BodyText"/>
        <w:numPr>
          <w:ilvl w:val="0"/>
          <w:numId w:val="5"/>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отсутствие задолженности по заработной плате;</w:t>
      </w:r>
    </w:p>
    <w:p w:rsidR="000276CF" w:rsidRPr="00656B90" w:rsidRDefault="000276CF" w:rsidP="000276CF">
      <w:pPr>
        <w:pStyle w:val="BodyText"/>
        <w:numPr>
          <w:ilvl w:val="0"/>
          <w:numId w:val="5"/>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отсутствие просроченных на срок свыше 30 дней платежей по кредитным договорам.</w:t>
      </w:r>
    </w:p>
    <w:p w:rsidR="000276CF" w:rsidRPr="00656B90" w:rsidRDefault="000276CF" w:rsidP="000276CF">
      <w:pPr>
        <w:pStyle w:val="BodyText"/>
        <w:numPr>
          <w:ilvl w:val="0"/>
          <w:numId w:val="5"/>
        </w:numPr>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Субъекты малого и среднего предпринимательства (далее – МСП) – заёмщики региональных микрофинансовых организаций, имеющие трудности с обслуживанием взятых займов, смогли воспользоваться следующими опциями:</w:t>
      </w:r>
    </w:p>
    <w:p w:rsidR="000276CF" w:rsidRPr="00656B90" w:rsidRDefault="000276CF" w:rsidP="000276CF">
      <w:pPr>
        <w:pStyle w:val="BodyText"/>
        <w:numPr>
          <w:ilvl w:val="0"/>
          <w:numId w:val="5"/>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процентные «каникулы» на срок от 3 до 10 месяцев;</w:t>
      </w:r>
    </w:p>
    <w:p w:rsidR="000276CF" w:rsidRPr="00656B90" w:rsidRDefault="000276CF" w:rsidP="000276CF">
      <w:pPr>
        <w:pStyle w:val="BodyText"/>
        <w:numPr>
          <w:ilvl w:val="0"/>
          <w:numId w:val="5"/>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отсрочка погашения основного долга на конец срока действия займа;</w:t>
      </w:r>
    </w:p>
    <w:p w:rsidR="000276CF" w:rsidRPr="00656B90" w:rsidRDefault="000276CF" w:rsidP="000276CF">
      <w:pPr>
        <w:pStyle w:val="BodyText"/>
        <w:numPr>
          <w:ilvl w:val="0"/>
          <w:numId w:val="5"/>
        </w:numPr>
        <w:tabs>
          <w:tab w:val="left" w:pos="0"/>
        </w:tabs>
        <w:spacing w:after="0" w:line="360" w:lineRule="auto"/>
        <w:ind w:left="0" w:firstLine="709"/>
        <w:jc w:val="both"/>
        <w:rPr>
          <w:rFonts w:ascii="Times New Roman" w:hAnsi="Times New Roman" w:cs="Times New Roman"/>
          <w:sz w:val="28"/>
          <w:szCs w:val="28"/>
        </w:rPr>
      </w:pPr>
      <w:r w:rsidRPr="00656B90">
        <w:rPr>
          <w:rFonts w:ascii="Times New Roman" w:hAnsi="Times New Roman" w:cs="Times New Roman"/>
          <w:sz w:val="28"/>
          <w:szCs w:val="28"/>
        </w:rPr>
        <w:t>реструктуризация займа – изменение графика платежей в связи с отсрочкой по возврату микрозайма на 3–10 месяцев;</w:t>
      </w:r>
    </w:p>
    <w:p w:rsidR="000276CF" w:rsidRDefault="000276CF" w:rsidP="000276CF">
      <w:pPr>
        <w:pStyle w:val="BodyText"/>
        <w:numPr>
          <w:ilvl w:val="0"/>
          <w:numId w:val="2"/>
        </w:numPr>
        <w:tabs>
          <w:tab w:val="left" w:pos="0"/>
        </w:tabs>
        <w:spacing w:after="0" w:line="360" w:lineRule="auto"/>
        <w:ind w:firstLine="709"/>
        <w:jc w:val="both"/>
        <w:rPr>
          <w:rFonts w:ascii="Times New Roman" w:hAnsi="Times New Roman" w:cs="Times New Roman"/>
          <w:sz w:val="28"/>
          <w:szCs w:val="28"/>
        </w:rPr>
      </w:pPr>
      <w:r w:rsidRPr="00B1620E">
        <w:rPr>
          <w:rFonts w:ascii="Times New Roman" w:hAnsi="Times New Roman" w:cs="Times New Roman"/>
          <w:sz w:val="28"/>
          <w:szCs w:val="28"/>
        </w:rPr>
        <w:t xml:space="preserve">мораторий на уплату процентов и основного долга на период до 6 месяцев. </w:t>
      </w:r>
    </w:p>
    <w:p w:rsidR="000276CF" w:rsidRDefault="000276CF" w:rsidP="000276CF">
      <w:pPr>
        <w:pStyle w:val="BodyText"/>
        <w:numPr>
          <w:ilvl w:val="0"/>
          <w:numId w:val="2"/>
        </w:numPr>
        <w:tabs>
          <w:tab w:val="left" w:pos="0"/>
        </w:tabs>
        <w:spacing w:after="0" w:line="360" w:lineRule="auto"/>
        <w:ind w:firstLine="709"/>
        <w:jc w:val="both"/>
        <w:rPr>
          <w:rFonts w:ascii="Times New Roman" w:hAnsi="Times New Roman" w:cs="Times New Roman"/>
          <w:sz w:val="28"/>
          <w:szCs w:val="28"/>
        </w:rPr>
      </w:pPr>
      <w:r w:rsidRPr="00B1620E">
        <w:rPr>
          <w:rFonts w:ascii="Times New Roman" w:hAnsi="Times New Roman" w:cs="Times New Roman"/>
          <w:sz w:val="28"/>
          <w:szCs w:val="28"/>
        </w:rPr>
        <w:t xml:space="preserve">Правительством Российской Федерации одобрены меры по снижению страховых взносов. Для организаций и индивидуальных предпринимателей, включенных в Единый реестр МСП, совокупный тариф страховых взносов снижается с 30 до 15% для части зарплат, превышающей в течение месяца МРОТ (12130 рублей). Тариф страховых взносов на обязательное пенсионное страхование составит 10%, на обязательное медицинское страхование – 5%. </w:t>
      </w:r>
      <w:r w:rsidRPr="00B1620E">
        <w:rPr>
          <w:rFonts w:ascii="Times New Roman" w:hAnsi="Times New Roman" w:cs="Times New Roman"/>
          <w:sz w:val="28"/>
          <w:szCs w:val="28"/>
        </w:rPr>
        <w:lastRenderedPageBreak/>
        <w:t xml:space="preserve">Страховые взносы на обязательное социальное страхование случай временной нетрудоспособности и в связи с материнством не уплачиваются. </w:t>
      </w:r>
    </w:p>
    <w:p w:rsidR="000276CF" w:rsidRDefault="000276CF" w:rsidP="000276CF">
      <w:pPr>
        <w:pStyle w:val="BodyText"/>
        <w:numPr>
          <w:ilvl w:val="0"/>
          <w:numId w:val="2"/>
        </w:numPr>
        <w:tabs>
          <w:tab w:val="left" w:pos="0"/>
        </w:tabs>
        <w:spacing w:after="0" w:line="360" w:lineRule="auto"/>
        <w:ind w:firstLine="709"/>
        <w:jc w:val="both"/>
        <w:rPr>
          <w:rFonts w:ascii="Times New Roman" w:hAnsi="Times New Roman" w:cs="Times New Roman"/>
          <w:sz w:val="28"/>
          <w:szCs w:val="28"/>
        </w:rPr>
      </w:pPr>
      <w:r w:rsidRPr="00B1620E">
        <w:rPr>
          <w:rFonts w:ascii="Times New Roman" w:hAnsi="Times New Roman" w:cs="Times New Roman"/>
          <w:sz w:val="28"/>
          <w:szCs w:val="28"/>
        </w:rPr>
        <w:t xml:space="preserve">Были объявлены налоговые каникулы. Компании, ведущие деятельность в пострадавших отраслях, получили отсрочку или рассрочку по налогам (авансовым платежам), в том числе по страховым взносам, если осуществляют определённые виды экономической деятельности. </w:t>
      </w:r>
    </w:p>
    <w:p w:rsidR="000276CF" w:rsidRPr="00B1620E" w:rsidRDefault="000276CF" w:rsidP="000276CF">
      <w:pPr>
        <w:pStyle w:val="BodyText"/>
        <w:numPr>
          <w:ilvl w:val="0"/>
          <w:numId w:val="2"/>
        </w:num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1620E">
        <w:rPr>
          <w:rFonts w:ascii="Times New Roman" w:hAnsi="Times New Roman" w:cs="Times New Roman"/>
          <w:sz w:val="28"/>
          <w:szCs w:val="28"/>
        </w:rPr>
        <w:t>родлен срок уплаты налогов для предприятий малого и среднего предпринимательства (далее – МСП), а также НКО.</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Для компаний, включенных в реестр МСП и ведущих деятельность в пострадавших отраслях, продлены сроки уплаты практически всех налогов (кроме НДС), в том числе страховых взносов. Погасить образовавшую после окончания продлённого срока уплаты задолженность можно будет равными платежами в течение года.</w:t>
      </w:r>
    </w:p>
    <w:p w:rsidR="000276CF"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Данные меры поддержки также предоставляются организациям, включенным в реестр социально ориентированных НКО и (или) в реестр НКО, в наибольшей степени пострадавших в условиях ухудшения ситуации в результате распространения новой коронавирусной инфекции.</w:t>
      </w:r>
      <w:r>
        <w:rPr>
          <w:rFonts w:ascii="Times New Roman" w:hAnsi="Times New Roman" w:cs="Times New Roman"/>
          <w:sz w:val="28"/>
          <w:szCs w:val="28"/>
        </w:rPr>
        <w:t xml:space="preserve">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Продлен срок предоставления налоговой отчетности для всех налогоплательщиков. </w:t>
      </w:r>
    </w:p>
    <w:p w:rsidR="000276CF" w:rsidRDefault="000276CF" w:rsidP="000276CF">
      <w:pPr>
        <w:spacing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В целях субсидирования МСП Правительство Российской Федерации одобрило выплаты малым и средним предпринимателям из наиболее пострадавших отраслей экономики безвозмездную финансовую помощь из расчета 12130 рублей на одного сотрудника. Эти деньги можно будет потратить на любые расходы МСП, включая зарплаты. На эти цели будет направлено 104,4 млрд</w:t>
      </w:r>
      <w:r>
        <w:rPr>
          <w:rFonts w:ascii="Times New Roman" w:hAnsi="Times New Roman" w:cs="Times New Roman"/>
          <w:sz w:val="28"/>
          <w:szCs w:val="28"/>
        </w:rPr>
        <w:t>.</w:t>
      </w:r>
      <w:r w:rsidRPr="00656B90">
        <w:rPr>
          <w:rFonts w:ascii="Times New Roman" w:hAnsi="Times New Roman" w:cs="Times New Roman"/>
          <w:sz w:val="28"/>
          <w:szCs w:val="28"/>
        </w:rPr>
        <w:t xml:space="preserve"> рублей. Более 1,7 млн</w:t>
      </w:r>
      <w:r>
        <w:rPr>
          <w:rFonts w:ascii="Times New Roman" w:hAnsi="Times New Roman" w:cs="Times New Roman"/>
          <w:sz w:val="28"/>
          <w:szCs w:val="28"/>
        </w:rPr>
        <w:t>.</w:t>
      </w:r>
      <w:r w:rsidRPr="00656B90">
        <w:rPr>
          <w:rFonts w:ascii="Times New Roman" w:hAnsi="Times New Roman" w:cs="Times New Roman"/>
          <w:sz w:val="28"/>
          <w:szCs w:val="28"/>
        </w:rPr>
        <w:t xml:space="preserve"> компаний и индивидуальных предпринимателей могут рассчитывать на прямые выплаты.</w:t>
      </w:r>
      <w:r>
        <w:rPr>
          <w:rFonts w:ascii="Times New Roman" w:hAnsi="Times New Roman" w:cs="Times New Roman"/>
          <w:sz w:val="28"/>
          <w:szCs w:val="28"/>
        </w:rPr>
        <w:t xml:space="preserve"> </w:t>
      </w:r>
    </w:p>
    <w:p w:rsidR="000276CF" w:rsidRPr="00656B90" w:rsidRDefault="000276CF" w:rsidP="000276CF">
      <w:pPr>
        <w:spacing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Введен мораторий на банкротство для предприятий, осуществляющих деятельность в пострадавших и системообразующих отраслях. Суды приостанавливают производства по принятым делам, по которым процедура </w:t>
      </w:r>
      <w:r w:rsidRPr="00656B90">
        <w:rPr>
          <w:rFonts w:ascii="Times New Roman" w:hAnsi="Times New Roman" w:cs="Times New Roman"/>
          <w:sz w:val="28"/>
          <w:szCs w:val="28"/>
        </w:rPr>
        <w:lastRenderedPageBreak/>
        <w:t>банкротства еще не начата. С должника снимается обязанность обращаться в суд при наличии признаков банкротства, но сохраняется право это сделать.</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С момента введения моратория должнику не начисляется неустойка и санкции за просрочку платежей, приостанавливается исполнительное производство по имущественным взысканиям.</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Если ранее был наложен арест на имущество, </w:t>
      </w:r>
      <w:r>
        <w:rPr>
          <w:rFonts w:ascii="Times New Roman" w:hAnsi="Times New Roman" w:cs="Times New Roman"/>
          <w:sz w:val="28"/>
          <w:szCs w:val="28"/>
        </w:rPr>
        <w:t>т</w:t>
      </w:r>
      <w:r w:rsidRPr="00656B90">
        <w:rPr>
          <w:rFonts w:ascii="Times New Roman" w:hAnsi="Times New Roman" w:cs="Times New Roman"/>
          <w:sz w:val="28"/>
          <w:szCs w:val="28"/>
        </w:rPr>
        <w:t>о вводится запрет на взыскание заложенного имущества.</w:t>
      </w:r>
    </w:p>
    <w:p w:rsidR="000276CF"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Если должник самостоятельно подал на банкротство во время действия моратория – упрощается заключение мирового соглашения.</w:t>
      </w:r>
      <w:r>
        <w:rPr>
          <w:rFonts w:ascii="Times New Roman" w:hAnsi="Times New Roman" w:cs="Times New Roman"/>
          <w:sz w:val="28"/>
          <w:szCs w:val="28"/>
        </w:rPr>
        <w:t xml:space="preserve">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Ряд мер затрагивал туристическую сферу. Граждане, планировавшие путешествие в период с начала действия ограничительных мер до 1 июня 2020 года, смогли вернуть деньги за несовершённую поездку. В случае отказа от поездки в связи с объявлением угрозы для жизни и здоровья, турист получили право на перенос даты путешествия на более поздний срок, либо на возврат всей стоимости тура до начала путешествия.</w:t>
      </w:r>
    </w:p>
    <w:p w:rsidR="000276CF" w:rsidRPr="00656B90" w:rsidRDefault="000276CF" w:rsidP="000276CF">
      <w:pPr>
        <w:spacing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 xml:space="preserve">Туристы, у которых были аннулированы туры или брони в отелях из-за коронавируса, смогли вернуть деньги или перенести поездку. </w:t>
      </w:r>
    </w:p>
    <w:p w:rsidR="000276CF" w:rsidRPr="00AD1CB4" w:rsidRDefault="000276CF" w:rsidP="000276CF">
      <w:pPr>
        <w:pStyle w:val="BodyText"/>
        <w:numPr>
          <w:ilvl w:val="0"/>
          <w:numId w:val="2"/>
        </w:numPr>
        <w:spacing w:after="0" w:line="360" w:lineRule="auto"/>
        <w:ind w:firstLine="709"/>
        <w:jc w:val="both"/>
        <w:rPr>
          <w:rFonts w:ascii="Times New Roman" w:hAnsi="Times New Roman" w:cs="Times New Roman"/>
          <w:sz w:val="28"/>
          <w:szCs w:val="28"/>
        </w:rPr>
      </w:pPr>
      <w:r w:rsidRPr="00AD1CB4">
        <w:rPr>
          <w:rFonts w:ascii="Times New Roman" w:hAnsi="Times New Roman" w:cs="Times New Roman"/>
          <w:bCs/>
          <w:sz w:val="28"/>
          <w:szCs w:val="28"/>
        </w:rPr>
        <w:t>В условиях пандемии и закрытия границ принят ряд мер, направленных на смягчение миграционного законодательства.</w:t>
      </w:r>
      <w:r>
        <w:rPr>
          <w:rFonts w:ascii="Times New Roman" w:hAnsi="Times New Roman" w:cs="Times New Roman"/>
          <w:bCs/>
          <w:sz w:val="28"/>
          <w:szCs w:val="28"/>
        </w:rPr>
        <w:t xml:space="preserve"> </w:t>
      </w:r>
      <w:r w:rsidRPr="00AD1CB4">
        <w:rPr>
          <w:rFonts w:ascii="Times New Roman" w:hAnsi="Times New Roman" w:cs="Times New Roman"/>
          <w:sz w:val="28"/>
          <w:szCs w:val="28"/>
        </w:rPr>
        <w:t>Для иностранных граждан, прибывших в Россию как в визовом, так и в безвизовом порядке, с 15 марта 2020 года по 15 июня 2021 года приостанавливается течение сроков временного пребывания, временного или постоянного проживания, сроков постановки на учёт по месту пребывания или регистрации по месту жительства.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Срок действия виз, разрешений на временное проживание, видов на жительство, миграционных карт, удостоверений беженца, свидетельств о рассмотрении ходатайства о признании беженцем на территории России, свидетельств о предоставлении временного убежища на территории Р</w:t>
      </w:r>
      <w:r>
        <w:rPr>
          <w:rFonts w:ascii="Times New Roman" w:hAnsi="Times New Roman" w:cs="Times New Roman"/>
          <w:sz w:val="28"/>
          <w:szCs w:val="28"/>
        </w:rPr>
        <w:t>оссии</w:t>
      </w:r>
      <w:r w:rsidRPr="00656B90">
        <w:rPr>
          <w:rFonts w:ascii="Times New Roman" w:hAnsi="Times New Roman" w:cs="Times New Roman"/>
          <w:sz w:val="28"/>
          <w:szCs w:val="28"/>
        </w:rPr>
        <w:t>, свидетельств участника Госпрограммы по переселению соотечественников продлевается автоматически. </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lastRenderedPageBreak/>
        <w:t>Для иностранных граждан, имеющих разрешение на временное проживание, вид на жительство или свидетельство участника Госпрограммы, выехавших за пределы России до закрытия границ, приостановлен срок максимального нахождения за рубежом, превышение которого является основанием для аннулирования у них соответствующих документов.</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Работодатели имеют право при соблюдении санитарных ограничений продолжать привлекать к трудовой деятельности иностранных граждан без необходимости оформления им разрешений на работу или патентов. При этом для приёма на работу граждан, прибывших в Росси</w:t>
      </w:r>
      <w:r>
        <w:rPr>
          <w:rFonts w:ascii="Times New Roman" w:hAnsi="Times New Roman" w:cs="Times New Roman"/>
          <w:sz w:val="28"/>
          <w:szCs w:val="28"/>
        </w:rPr>
        <w:t>ю</w:t>
      </w:r>
      <w:r w:rsidRPr="00656B90">
        <w:rPr>
          <w:rFonts w:ascii="Times New Roman" w:hAnsi="Times New Roman" w:cs="Times New Roman"/>
          <w:sz w:val="28"/>
          <w:szCs w:val="28"/>
        </w:rPr>
        <w:t xml:space="preserve"> в визовом порядке, необходимо наличие у работодателя разрешения на временное привлечение иностранных работников.</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В тот же период в отношении иностранных граждан не будут приниматься решения о нежелательности пребывания, административном выдворении, депортации, реадмиссии, лишении статуса беженца или временного убежища, аннулировании ранее выданных виз, разрешений на временное проживание, видов на жительство, разрешений на работу, патентов и свидетельств участника Госпрограммы переселения соотечественников. Если такие решения были приняты до 15 марта 2020 года, их исполнение приостанавливается на указанный период.</w:t>
      </w:r>
    </w:p>
    <w:p w:rsidR="000276CF" w:rsidRPr="00656B90" w:rsidRDefault="000276CF" w:rsidP="000276CF">
      <w:pPr>
        <w:pStyle w:val="BodyText"/>
        <w:spacing w:after="0" w:line="360" w:lineRule="auto"/>
        <w:ind w:firstLine="709"/>
        <w:jc w:val="both"/>
        <w:rPr>
          <w:rFonts w:ascii="Times New Roman" w:hAnsi="Times New Roman" w:cs="Times New Roman"/>
          <w:sz w:val="28"/>
          <w:szCs w:val="28"/>
        </w:rPr>
      </w:pPr>
      <w:r w:rsidRPr="00656B90">
        <w:rPr>
          <w:rFonts w:ascii="Times New Roman" w:hAnsi="Times New Roman" w:cs="Times New Roman"/>
          <w:sz w:val="28"/>
          <w:szCs w:val="28"/>
        </w:rPr>
        <w:t>Благодаря действиям российских властей по борьбе с распространением коронавирусной инфекции пандемия отступила. Объективные данные говорят, что решения и меры, принятые руководством Российской Федерации, соответствуют уровню угрозы, которые представляла коронавирусная инфекция для граждан</w:t>
      </w:r>
      <w:r>
        <w:rPr>
          <w:rFonts w:ascii="Times New Roman" w:hAnsi="Times New Roman" w:cs="Times New Roman"/>
          <w:sz w:val="28"/>
          <w:szCs w:val="28"/>
        </w:rPr>
        <w:t>,</w:t>
      </w:r>
      <w:r w:rsidRPr="00656B90">
        <w:rPr>
          <w:rFonts w:ascii="Times New Roman" w:hAnsi="Times New Roman" w:cs="Times New Roman"/>
          <w:sz w:val="28"/>
          <w:szCs w:val="28"/>
        </w:rPr>
        <w:t xml:space="preserve"> и в целом дали положительный результат.</w:t>
      </w:r>
    </w:p>
    <w:p w:rsidR="000276CF" w:rsidRPr="00656B90" w:rsidRDefault="000276CF" w:rsidP="000276CF">
      <w:pPr>
        <w:spacing w:line="360" w:lineRule="auto"/>
        <w:ind w:firstLine="709"/>
        <w:jc w:val="both"/>
        <w:rPr>
          <w:rFonts w:ascii="Times New Roman" w:hAnsi="Times New Roman" w:cs="Times New Roman"/>
          <w:sz w:val="28"/>
          <w:szCs w:val="28"/>
        </w:rPr>
      </w:pPr>
    </w:p>
    <w:p w:rsidR="00CB352F" w:rsidRDefault="000276CF">
      <w:bookmarkStart w:id="0" w:name="_GoBack"/>
      <w:bookmarkEnd w:id="0"/>
    </w:p>
    <w:sectPr w:rsidR="00CB352F" w:rsidSect="00656B90">
      <w:headerReference w:type="default" r:id="rId5"/>
      <w:pgSz w:w="11906" w:h="16838"/>
      <w:pgMar w:top="1134" w:right="851" w:bottom="1134" w:left="1701" w:header="0" w:footer="0" w:gutter="0"/>
      <w:cols w:space="720"/>
      <w:formProt w:val="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1"/>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699656"/>
      <w:docPartObj>
        <w:docPartGallery w:val="Page Numbers (Top of Page)"/>
        <w:docPartUnique/>
      </w:docPartObj>
    </w:sdtPr>
    <w:sdtEndPr>
      <w:rPr>
        <w:rFonts w:ascii="Times New Roman" w:hAnsi="Times New Roman" w:cs="Times New Roman"/>
      </w:rPr>
    </w:sdtEndPr>
    <w:sdtContent>
      <w:p w:rsidR="00656B90" w:rsidRDefault="000276CF">
        <w:pPr>
          <w:pStyle w:val="Header"/>
          <w:jc w:val="right"/>
        </w:pPr>
      </w:p>
      <w:p w:rsidR="00656B90" w:rsidRPr="00656B90" w:rsidRDefault="000276CF">
        <w:pPr>
          <w:pStyle w:val="Header"/>
          <w:jc w:val="right"/>
          <w:rPr>
            <w:rFonts w:ascii="Times New Roman" w:hAnsi="Times New Roman" w:cs="Times New Roman"/>
          </w:rPr>
        </w:pPr>
        <w:r w:rsidRPr="00656B90">
          <w:rPr>
            <w:rFonts w:ascii="Times New Roman" w:hAnsi="Times New Roman" w:cs="Times New Roman"/>
          </w:rPr>
          <w:fldChar w:fldCharType="begin"/>
        </w:r>
        <w:r w:rsidRPr="00656B90">
          <w:rPr>
            <w:rFonts w:ascii="Times New Roman" w:hAnsi="Times New Roman" w:cs="Times New Roman"/>
          </w:rPr>
          <w:instrText>PAGE   \* MERGEFORMAT</w:instrText>
        </w:r>
        <w:r w:rsidRPr="00656B90">
          <w:rPr>
            <w:rFonts w:ascii="Times New Roman" w:hAnsi="Times New Roman" w:cs="Times New Roman"/>
          </w:rPr>
          <w:fldChar w:fldCharType="separate"/>
        </w:r>
        <w:r>
          <w:rPr>
            <w:rFonts w:ascii="Times New Roman" w:hAnsi="Times New Roman" w:cs="Times New Roman"/>
            <w:noProof/>
          </w:rPr>
          <w:t>14</w:t>
        </w:r>
        <w:r w:rsidRPr="00656B90">
          <w:rPr>
            <w:rFonts w:ascii="Times New Roman" w:hAnsi="Times New Roman" w:cs="Times New Roman"/>
          </w:rPr>
          <w:fldChar w:fldCharType="end"/>
        </w:r>
      </w:p>
    </w:sdtContent>
  </w:sdt>
  <w:p w:rsidR="00656B90" w:rsidRDefault="00027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1B6F"/>
    <w:multiLevelType w:val="hybridMultilevel"/>
    <w:tmpl w:val="6AF234E8"/>
    <w:lvl w:ilvl="0" w:tplc="5AA4A63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DE16952"/>
    <w:multiLevelType w:val="multilevel"/>
    <w:tmpl w:val="8F52C7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4586E7D"/>
    <w:multiLevelType w:val="hybridMultilevel"/>
    <w:tmpl w:val="E60E5E8A"/>
    <w:lvl w:ilvl="0" w:tplc="5AA4A63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261B66"/>
    <w:multiLevelType w:val="hybridMultilevel"/>
    <w:tmpl w:val="99F4D504"/>
    <w:lvl w:ilvl="0" w:tplc="5AA4A638">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8FD4300"/>
    <w:multiLevelType w:val="multilevel"/>
    <w:tmpl w:val="17883C7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CF"/>
    <w:rsid w:val="000276CF"/>
    <w:rsid w:val="00311C09"/>
    <w:rsid w:val="00BA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F3B7D-56C0-4024-ABCF-BA40EDCF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F"/>
    <w:pPr>
      <w:spacing w:after="0" w:line="240" w:lineRule="auto"/>
    </w:pPr>
    <w:rPr>
      <w:rFonts w:ascii="Arial" w:eastAsia="Tahoma" w:hAnsi="Arial" w:cs="Lohit Hindi"/>
      <w:kern w:val="2"/>
      <w:sz w:val="24"/>
      <w:szCs w:val="24"/>
      <w:lang w:val="ru-RU" w:eastAsia="zh-CN" w:bidi="hi-IN"/>
    </w:rPr>
  </w:style>
  <w:style w:type="paragraph" w:styleId="Heading1">
    <w:name w:val="heading 1"/>
    <w:basedOn w:val="Normal"/>
    <w:next w:val="BodyText"/>
    <w:link w:val="Heading1Char"/>
    <w:qFormat/>
    <w:rsid w:val="000276CF"/>
    <w:pPr>
      <w:keepNext/>
      <w:numPr>
        <w:numId w:val="1"/>
      </w:numPr>
      <w:spacing w:before="240" w:after="120"/>
      <w:outlineLvl w:val="0"/>
    </w:pPr>
    <w:rPr>
      <w:b/>
      <w:bCs/>
      <w:sz w:val="48"/>
      <w:szCs w:val="48"/>
    </w:rPr>
  </w:style>
  <w:style w:type="paragraph" w:styleId="Heading2">
    <w:name w:val="heading 2"/>
    <w:basedOn w:val="Normal"/>
    <w:next w:val="BodyText"/>
    <w:link w:val="Heading2Char"/>
    <w:qFormat/>
    <w:rsid w:val="000276CF"/>
    <w:pPr>
      <w:keepNext/>
      <w:numPr>
        <w:ilvl w:val="1"/>
        <w:numId w:val="1"/>
      </w:numPr>
      <w:spacing w:before="200" w:after="120"/>
      <w:outlineLvl w:val="1"/>
    </w:pPr>
    <w:rPr>
      <w:b/>
      <w:bCs/>
      <w:sz w:val="36"/>
      <w:szCs w:val="36"/>
    </w:rPr>
  </w:style>
  <w:style w:type="paragraph" w:styleId="Heading3">
    <w:name w:val="heading 3"/>
    <w:basedOn w:val="Normal"/>
    <w:next w:val="BodyText"/>
    <w:link w:val="Heading3Char"/>
    <w:qFormat/>
    <w:rsid w:val="000276CF"/>
    <w:pPr>
      <w:keepNext/>
      <w:numPr>
        <w:ilvl w:val="2"/>
        <w:numId w:val="1"/>
      </w:numPr>
      <w:spacing w:before="140" w:after="12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6CF"/>
    <w:rPr>
      <w:rFonts w:ascii="Arial" w:eastAsia="Tahoma" w:hAnsi="Arial" w:cs="Lohit Hindi"/>
      <w:b/>
      <w:bCs/>
      <w:kern w:val="2"/>
      <w:sz w:val="48"/>
      <w:szCs w:val="48"/>
      <w:lang w:val="ru-RU" w:eastAsia="zh-CN" w:bidi="hi-IN"/>
    </w:rPr>
  </w:style>
  <w:style w:type="character" w:customStyle="1" w:styleId="Heading2Char">
    <w:name w:val="Heading 2 Char"/>
    <w:basedOn w:val="DefaultParagraphFont"/>
    <w:link w:val="Heading2"/>
    <w:rsid w:val="000276CF"/>
    <w:rPr>
      <w:rFonts w:ascii="Arial" w:eastAsia="Tahoma" w:hAnsi="Arial" w:cs="Lohit Hindi"/>
      <w:b/>
      <w:bCs/>
      <w:kern w:val="2"/>
      <w:sz w:val="36"/>
      <w:szCs w:val="36"/>
      <w:lang w:val="ru-RU" w:eastAsia="zh-CN" w:bidi="hi-IN"/>
    </w:rPr>
  </w:style>
  <w:style w:type="character" w:customStyle="1" w:styleId="Heading3Char">
    <w:name w:val="Heading 3 Char"/>
    <w:basedOn w:val="DefaultParagraphFont"/>
    <w:link w:val="Heading3"/>
    <w:rsid w:val="000276CF"/>
    <w:rPr>
      <w:rFonts w:ascii="Arial" w:eastAsia="Tahoma" w:hAnsi="Arial" w:cs="Lohit Hindi"/>
      <w:b/>
      <w:bCs/>
      <w:kern w:val="2"/>
      <w:sz w:val="28"/>
      <w:szCs w:val="28"/>
      <w:lang w:val="ru-RU" w:eastAsia="zh-CN" w:bidi="hi-IN"/>
    </w:rPr>
  </w:style>
  <w:style w:type="paragraph" w:styleId="BodyText">
    <w:name w:val="Body Text"/>
    <w:basedOn w:val="Normal"/>
    <w:link w:val="BodyTextChar"/>
    <w:rsid w:val="000276CF"/>
    <w:pPr>
      <w:spacing w:after="140" w:line="276" w:lineRule="auto"/>
    </w:pPr>
  </w:style>
  <w:style w:type="character" w:customStyle="1" w:styleId="BodyTextChar">
    <w:name w:val="Body Text Char"/>
    <w:basedOn w:val="DefaultParagraphFont"/>
    <w:link w:val="BodyText"/>
    <w:rsid w:val="000276CF"/>
    <w:rPr>
      <w:rFonts w:ascii="Arial" w:eastAsia="Tahoma" w:hAnsi="Arial" w:cs="Lohit Hindi"/>
      <w:kern w:val="2"/>
      <w:sz w:val="24"/>
      <w:szCs w:val="24"/>
      <w:lang w:val="ru-RU" w:eastAsia="zh-CN" w:bidi="hi-IN"/>
    </w:rPr>
  </w:style>
  <w:style w:type="paragraph" w:styleId="Header">
    <w:name w:val="header"/>
    <w:basedOn w:val="Normal"/>
    <w:link w:val="HeaderChar"/>
    <w:uiPriority w:val="99"/>
    <w:unhideWhenUsed/>
    <w:rsid w:val="000276CF"/>
    <w:pPr>
      <w:tabs>
        <w:tab w:val="center" w:pos="4677"/>
        <w:tab w:val="right" w:pos="9355"/>
      </w:tabs>
    </w:pPr>
    <w:rPr>
      <w:rFonts w:cs="Mangal"/>
      <w:szCs w:val="21"/>
    </w:rPr>
  </w:style>
  <w:style w:type="character" w:customStyle="1" w:styleId="HeaderChar">
    <w:name w:val="Header Char"/>
    <w:basedOn w:val="DefaultParagraphFont"/>
    <w:link w:val="Header"/>
    <w:uiPriority w:val="99"/>
    <w:rsid w:val="000276CF"/>
    <w:rPr>
      <w:rFonts w:ascii="Arial" w:eastAsia="Tahoma" w:hAnsi="Arial" w:cs="Mangal"/>
      <w:kern w:val="2"/>
      <w:sz w:val="24"/>
      <w:szCs w:val="21"/>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BE485F-8E59-411D-8DE4-F14BF14668B5}"/>
</file>

<file path=customXml/itemProps2.xml><?xml version="1.0" encoding="utf-8"?>
<ds:datastoreItem xmlns:ds="http://schemas.openxmlformats.org/officeDocument/2006/customXml" ds:itemID="{4B243A04-23F0-4B9D-85A2-A15B27C06FD9}"/>
</file>

<file path=customXml/itemProps3.xml><?xml version="1.0" encoding="utf-8"?>
<ds:datastoreItem xmlns:ds="http://schemas.openxmlformats.org/officeDocument/2006/customXml" ds:itemID="{F6C4501E-65CF-4976-A626-FA51EAE60261}"/>
</file>

<file path=docProps/app.xml><?xml version="1.0" encoding="utf-8"?>
<Properties xmlns="http://schemas.openxmlformats.org/officeDocument/2006/extended-properties" xmlns:vt="http://schemas.openxmlformats.org/officeDocument/2006/docPropsVTypes">
  <Template>Normal.dotm</Template>
  <TotalTime>1</TotalTime>
  <Pages>14</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GENTILE Lynn</dc:creator>
  <cp:keywords/>
  <dc:description/>
  <cp:lastModifiedBy>GENTILE Lynn</cp:lastModifiedBy>
  <cp:revision>1</cp:revision>
  <dcterms:created xsi:type="dcterms:W3CDTF">2021-04-15T15:57:00Z</dcterms:created>
  <dcterms:modified xsi:type="dcterms:W3CDTF">2021-04-15T15:58:00Z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