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A0" w:rsidRDefault="004E24A0" w:rsidP="004E24A0">
      <w:pPr>
        <w:jc w:val="center"/>
        <w:rPr>
          <w:rFonts w:ascii="Andalus" w:hAnsi="Andalus" w:cs="Andalus"/>
          <w:color w:val="ED7D31" w:themeColor="accent2"/>
          <w:sz w:val="144"/>
          <w:szCs w:val="144"/>
          <w:lang w:bidi="ar-IQ"/>
        </w:rPr>
      </w:pPr>
      <w:r>
        <w:rPr>
          <w:rFonts w:ascii="Andalus" w:hAnsi="Andalus" w:cs="Andalus" w:hint="cs"/>
          <w:color w:val="ED7D31" w:themeColor="accent2"/>
          <w:sz w:val="144"/>
          <w:szCs w:val="144"/>
          <w:rtl/>
          <w:lang w:bidi="ar-IQ"/>
        </w:rPr>
        <w:t>حق الانسان بالتمتع بأعلى معايير الصحة البدنية والعقلية</w:t>
      </w:r>
    </w:p>
    <w:p w:rsidR="004E24A0" w:rsidRDefault="004E24A0" w:rsidP="004E24A0">
      <w:pPr>
        <w:rPr>
          <w:rFonts w:hint="cs"/>
          <w:rtl/>
          <w:lang w:bidi="ar-IQ"/>
        </w:rPr>
      </w:pPr>
    </w:p>
    <w:p w:rsidR="004E24A0" w:rsidRDefault="004E24A0" w:rsidP="004E24A0">
      <w:pPr>
        <w:rPr>
          <w:rtl/>
          <w:lang w:bidi="ar-IQ"/>
        </w:rPr>
      </w:pPr>
    </w:p>
    <w:p w:rsidR="004E24A0" w:rsidRDefault="004E24A0" w:rsidP="004E24A0">
      <w:pPr>
        <w:rPr>
          <w:rtl/>
          <w:lang w:bidi="ar-IQ"/>
        </w:rPr>
      </w:pPr>
    </w:p>
    <w:p w:rsidR="004E24A0" w:rsidRDefault="004E24A0" w:rsidP="004E24A0">
      <w:pPr>
        <w:rPr>
          <w:rtl/>
          <w:lang w:bidi="ar-IQ"/>
        </w:rPr>
      </w:pPr>
    </w:p>
    <w:p w:rsidR="004E24A0" w:rsidRDefault="004E24A0" w:rsidP="004E24A0">
      <w:pPr>
        <w:rPr>
          <w:rtl/>
          <w:lang w:bidi="ar-IQ"/>
        </w:rPr>
      </w:pPr>
    </w:p>
    <w:p w:rsidR="004E24A0" w:rsidRDefault="004E24A0" w:rsidP="004E24A0">
      <w:pPr>
        <w:rPr>
          <w:rtl/>
          <w:lang w:bidi="ar-IQ"/>
        </w:rPr>
      </w:pPr>
    </w:p>
    <w:p w:rsidR="004E24A0" w:rsidRDefault="004E24A0" w:rsidP="004E24A0">
      <w:pPr>
        <w:tabs>
          <w:tab w:val="left" w:pos="3281"/>
        </w:tabs>
        <w:rPr>
          <w:color w:val="ED7D31" w:themeColor="accent2"/>
          <w:rtl/>
          <w:lang w:bidi="ar-IQ"/>
        </w:rPr>
      </w:pPr>
      <w:r>
        <w:rPr>
          <w:color w:val="ED7D31" w:themeColor="accent2"/>
          <w:rtl/>
          <w:lang w:bidi="ar-IQ"/>
        </w:rPr>
        <w:tab/>
      </w:r>
    </w:p>
    <w:p w:rsidR="004E24A0" w:rsidRDefault="004E24A0" w:rsidP="004E24A0">
      <w:pPr>
        <w:jc w:val="center"/>
        <w:rPr>
          <w:b/>
          <w:bCs/>
          <w:color w:val="C45911" w:themeColor="accent2" w:themeShade="BF"/>
          <w:sz w:val="36"/>
          <w:szCs w:val="36"/>
          <w:u w:val="single"/>
          <w:rtl/>
          <w:lang w:bidi="ar-IQ"/>
        </w:rPr>
      </w:pPr>
      <w:r>
        <w:rPr>
          <w:b/>
          <w:bCs/>
          <w:color w:val="C45911" w:themeColor="accent2" w:themeShade="BF"/>
          <w:sz w:val="36"/>
          <w:szCs w:val="36"/>
          <w:u w:val="single"/>
          <w:rtl/>
          <w:lang w:bidi="ar-IQ"/>
        </w:rPr>
        <w:t>اعداد/د.محمد جبر حويل/معاون مدير عام دائرة الصحة العامة</w:t>
      </w:r>
    </w:p>
    <w:p w:rsidR="004E24A0" w:rsidRDefault="004E24A0" w:rsidP="004E24A0">
      <w:pPr>
        <w:jc w:val="center"/>
        <w:rPr>
          <w:color w:val="C45911" w:themeColor="accent2" w:themeShade="BF"/>
          <w:rtl/>
          <w:lang w:bidi="ar-IQ"/>
        </w:rPr>
      </w:pPr>
      <w:r>
        <w:rPr>
          <w:b/>
          <w:bCs/>
          <w:color w:val="C45911" w:themeColor="accent2" w:themeShade="BF"/>
          <w:sz w:val="36"/>
          <w:szCs w:val="36"/>
          <w:u w:val="single"/>
          <w:rtl/>
          <w:lang w:bidi="ar-IQ"/>
        </w:rPr>
        <w:t>وزارة الصحة/العراق</w:t>
      </w:r>
    </w:p>
    <w:p w:rsidR="004E24A0" w:rsidRDefault="004E24A0" w:rsidP="004E24A0">
      <w:pPr>
        <w:jc w:val="center"/>
        <w:rPr>
          <w:color w:val="C45911" w:themeColor="accent2" w:themeShade="BF"/>
          <w:rtl/>
          <w:lang w:bidi="ar-IQ"/>
        </w:rPr>
      </w:pPr>
    </w:p>
    <w:p w:rsidR="004E24A0" w:rsidRDefault="004E24A0" w:rsidP="004E24A0">
      <w:pPr>
        <w:jc w:val="center"/>
        <w:rPr>
          <w:color w:val="C45911" w:themeColor="accent2" w:themeShade="BF"/>
          <w:rtl/>
          <w:lang w:bidi="ar-IQ"/>
        </w:rPr>
      </w:pPr>
    </w:p>
    <w:p w:rsidR="004E24A0" w:rsidRDefault="004E24A0" w:rsidP="004E24A0">
      <w:pPr>
        <w:rPr>
          <w:color w:val="C45911" w:themeColor="accent2" w:themeShade="BF"/>
          <w:rtl/>
          <w:lang w:bidi="ar-IQ"/>
        </w:rPr>
      </w:pPr>
    </w:p>
    <w:p w:rsidR="004E24A0" w:rsidRDefault="004E24A0" w:rsidP="004E24A0">
      <w:pPr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lastRenderedPageBreak/>
        <w:t>أن العراق من الدول العربية التي تقع في قارة اسيا وتبلغ مساحته اكثر من 400000 كيلو متر مربع ويزيد عدد نفوسه على 36 مليون نسمة.</w:t>
      </w:r>
    </w:p>
    <w:p w:rsidR="004E24A0" w:rsidRDefault="004E24A0" w:rsidP="004E24A0">
      <w:pPr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لقد تبنى العراق مفاهيم الرعاية الصحية الاولية منذ اعلانها في مؤتمر الماتا  1978 مؤكداً على اهمية التغطية الصحية الشاملة ضمن تلك المفاهيم.</w:t>
      </w:r>
    </w:p>
    <w:p w:rsidR="004E24A0" w:rsidRDefault="004E24A0" w:rsidP="004E24A0">
      <w:pPr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وجاء تأكيده على تطبيق طب الاسرة ونهج صحة الاسرة كمعزز لتحقيق التغطية الصحية الشاملة , وبالرغم من كافة الظروف الامنية التي يواجهها واخرها عمليات تحرير اراضيه التي تم احتلالها من عصابات داعش الارهابية , الا انه اكد على الصحة بأعتبارها:-</w:t>
      </w:r>
    </w:p>
    <w:p w:rsidR="004E24A0" w:rsidRDefault="004E24A0" w:rsidP="004E24A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كحالة تكامل بدني , عقلي , اجتماعي , روحي واقتصادي</w:t>
      </w:r>
    </w:p>
    <w:p w:rsidR="004E24A0" w:rsidRDefault="004E24A0" w:rsidP="004E24A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rtl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هي مسؤولية الجميع وبالتالي التأكيد على شراكة كافة قطاعات المجتمع والمنظمات الدولية ومؤسسات المجتمع المدني ومشاركة المجتمع الفاعلة.</w:t>
      </w:r>
    </w:p>
    <w:p w:rsidR="004E24A0" w:rsidRDefault="004E24A0" w:rsidP="004E24A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تأكيده على المرامي التنموية للالفية وامتدادها بأعتبار ان التنمية الصحية هي الاساس في الارتقاء بالمجتمع وصولاً للتنمية المستدامة.</w:t>
      </w:r>
    </w:p>
    <w:p w:rsidR="004E24A0" w:rsidRDefault="004E24A0" w:rsidP="004E24A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تأكيده على تخفيض معدلات المراضة والوفيات بشكل عام وللفئات الحساسة بشكل خاص (الاطفال والامهات).</w:t>
      </w:r>
    </w:p>
    <w:p w:rsidR="004E24A0" w:rsidRDefault="004E24A0" w:rsidP="004E24A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bidi="ar-IQ"/>
        </w:rPr>
      </w:pPr>
      <w:r>
        <w:rPr>
          <w:color w:val="000000" w:themeColor="text1"/>
          <w:sz w:val="28"/>
          <w:szCs w:val="28"/>
          <w:rtl/>
          <w:lang w:bidi="ar-IQ"/>
        </w:rPr>
        <w:t>تأكيده بأن الصحة هي حالة تكاملية لابد من ان تتكامل كافة اهداف وغايات ومؤشرات التنمية المستدامة لتحقيقها, اي ان تحقيق الهدف الثالث ليس كافياً لتحقيق التمتع بأعلى معايير الصحة.</w:t>
      </w:r>
    </w:p>
    <w:p w:rsidR="004E24A0" w:rsidRDefault="004E24A0" w:rsidP="004E24A0">
      <w:pPr>
        <w:jc w:val="both"/>
        <w:rPr>
          <w:b/>
          <w:bCs/>
          <w:color w:val="000000" w:themeColor="text1"/>
          <w:sz w:val="36"/>
          <w:szCs w:val="36"/>
          <w:u w:val="single"/>
          <w:lang w:bidi="ar-IQ"/>
        </w:rPr>
      </w:pPr>
      <w:r>
        <w:rPr>
          <w:b/>
          <w:bCs/>
          <w:color w:val="000000" w:themeColor="text1"/>
          <w:sz w:val="36"/>
          <w:szCs w:val="36"/>
          <w:u w:val="single"/>
          <w:rtl/>
          <w:lang w:bidi="ar-IQ"/>
        </w:rPr>
        <w:t>واستناداً لذلك فأن وزارة الصحة في جمهورية العراق تعمل على:-</w:t>
      </w:r>
    </w:p>
    <w:p w:rsidR="004E24A0" w:rsidRDefault="004E24A0" w:rsidP="004E24A0">
      <w:pPr>
        <w:jc w:val="both"/>
        <w:rPr>
          <w:sz w:val="36"/>
          <w:szCs w:val="36"/>
          <w:lang w:bidi="ar-IQ"/>
        </w:rPr>
      </w:pP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متابعة فاعلة ضمن اللجنة العليا في وزارة التخطيط للمشاركة الفاعلة في كافة اهداف وغايات ومؤشرات التنمية المستدامة والمشاركة وبشكل فاعل ضمن ستراتيجية التنمية الوطنية للاعوام 2018-2022 والموضوعة من قبل وزارة التخطيط.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التأكيد على الشراكة الفاعلة ضمن ستراتيجية التخفيف من الفقر بأعتبار ان ذلك من اساسيات التنمية الصحية.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الشراكة الفاعلة ضمن تعزيز العمل بكافة الخطط الخاصة بالنوع الاجتماعي والتصدي للعنف بكافة اشكاله.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التأكيد على اهمية تأمين الخدمات الاساسية الاخرى كالغذاء والمأوى والماء الصالح للاستهلاك البشري كمنطلق مهم للتنمية الصحية.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التأكيد على اهمية التنمية الاقتصادية وتكاملها مع التنمية الصحية.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التأكيد على اهمية التنمية الاجتماعية وتكاملها مع التنمية الصحية.</w:t>
      </w:r>
    </w:p>
    <w:p w:rsidR="004E24A0" w:rsidRDefault="004E24A0" w:rsidP="004E24A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التأكيد على اهمية التنمية البيئية وتكامل المؤشرات الصحية مع المؤشرات البيئية.</w:t>
      </w:r>
    </w:p>
    <w:p w:rsidR="004E24A0" w:rsidRDefault="004E24A0" w:rsidP="004E24A0">
      <w:pPr>
        <w:jc w:val="both"/>
        <w:rPr>
          <w:sz w:val="28"/>
          <w:szCs w:val="28"/>
          <w:lang w:bidi="ar-IQ"/>
        </w:rPr>
      </w:pP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</w:p>
    <w:p w:rsidR="004E24A0" w:rsidRDefault="004E24A0" w:rsidP="004E24A0">
      <w:pPr>
        <w:pStyle w:val="ListParagraph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sz w:val="40"/>
          <w:szCs w:val="40"/>
          <w:u w:val="single"/>
          <w:rtl/>
          <w:lang w:bidi="ar-IQ"/>
        </w:rPr>
        <w:lastRenderedPageBreak/>
        <w:t>لقد تم بهذا الاتجاه مايلي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تخفيض معدل وفيات الاطفال دون سن الخامسة من العمر لتصل وحسب احصائيات وزارة الصحة لعام 2016م الى 25 وفاة لكل 1000 ولادة حية.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تخفيض معدل وفيات حديثي الولادة  حيث شكلت مايقارب من 30% من وفيات الاطفال دون سن الخامسة في عام 2016م بعد ان كانت تشكل 65% من تلك الوفيات في عام 2012م.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تخفيض نسبة وفيات الامهات الى 35,7 وفاة لكل 100000 ولادة حية في عام 2014م بعد ان كانت 84 وفاة لكل 100000 ولادة حية في عام 2007م.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تخفيض الوفيات المبكرة للامراض غير الانتقالية بنسبة 1,5-2% سنوياً.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الوقاية والسيطرة على الامراض الانتقالية والتصدي للتفشيات الوبائية بالرغم من كافة الظروف الصعبة.</w:t>
      </w:r>
    </w:p>
    <w:p w:rsidR="004E24A0" w:rsidRDefault="004E24A0" w:rsidP="004E24A0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التصدي لعوامل الخطورة للامراض غير الانتقالية وكالآتي:-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وجود ستراتيجية للتغذية وسلامة الغذاء 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متابعة فعاليات برنامج كبار السن.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متابعة فعاليات زيادة النشاط البدني.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متابعة دمج فعاليات الصحة النفسية , الصحة العينية والصحة السمعية ضمن مفاهيم الرعاية الصحية الاولية.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اصدار قانون لمكافحة استخدام التبغ بكافة اشكاله والتعليمات الخاصة بذلك.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تعزيز العمل بأطارية منظمة الصحة العالمية لمكافحة استخدام التبغ بكافة اشكاله.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تعزيز العمل بستراتيجية </w:t>
      </w:r>
      <w:r>
        <w:rPr>
          <w:sz w:val="28"/>
          <w:szCs w:val="28"/>
          <w:lang w:bidi="ar-IQ"/>
        </w:rPr>
        <w:t>MPOWER</w:t>
      </w:r>
      <w:r>
        <w:rPr>
          <w:sz w:val="28"/>
          <w:szCs w:val="28"/>
          <w:rtl/>
          <w:lang w:bidi="ar-IQ"/>
        </w:rPr>
        <w:t>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التصدي لسوء استخدام المواد والمخدرات.</w:t>
      </w:r>
    </w:p>
    <w:p w:rsidR="004E24A0" w:rsidRDefault="004E24A0" w:rsidP="004E24A0">
      <w:pPr>
        <w:pStyle w:val="ListParagraph"/>
        <w:numPr>
          <w:ilvl w:val="0"/>
          <w:numId w:val="4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ضمان الشراكة مع بقية المؤسسات الحكومية , غير الحكومية  ومؤسسات المجتمع المدني من اجل تعزيز الصحة وبناء انماط حياة صحية ومهارات حياتية سليمة.</w:t>
      </w:r>
    </w:p>
    <w:p w:rsidR="004E24A0" w:rsidRDefault="004E24A0" w:rsidP="004E24A0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7) تعزيز العمل بفعاليات الصحة المدرسية من رياض الاطفال وحتى التخرج من                      الكليات من خلال التأكيد على المتابعة الصحية , العينية , والتقييم التغذوي ومتابعة البيئة المدرسية وتأثيراتها على صحة الطلبة بالتنسيق مع الوزارات ذات الصلة.</w:t>
      </w:r>
    </w:p>
    <w:p w:rsidR="004E24A0" w:rsidRDefault="004E24A0" w:rsidP="004E24A0">
      <w:pPr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8)بناء شراكة فاعلة لتعزيزالعمل ببرنامج التلقيحات الموسع , رعاية الام والطفل ومتابعة دعم وتشجيع الرضاعة من الثدي.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9) تعزيز العمل بالولادة الامنة والنظيفة وعلى ايدي متدربة.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10) ضمان ادخال الصحة في كافة السياسات للوزارات والجهات الاخرى بأعتبار ان الصحة مسؤولية الجميع.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>11) العمل على تعزيز الخدمات الوقائية والعلاجية المقدمة للنازحين واللاجئين وللمناطق المحررة والتاكيد على التصدي لطوارئ الصحة العامة.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12) بناء قدرات كافة العاملين والقدرات المؤسساتية للارتقاء بمستوى وكفاءة الاداء.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13) تعزيز العمل بمقومات النظام الصحي بهدف الارتقاء بصمود النظام بوجه الازمات والطوارئ.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14) التأكيد على تعزيز الحوكمة المؤسساتية وتكاملها مع القيادة الفاعلة للوصول الى اهداف وغايات ومؤشرات التنمية المستدامة.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15) التكامل المطلوب بين ستراتيجيات الوقاية والسيطرة على الامراض الانتقالية , الوقاية والسيطرة على الامراض غير الانتقالية , الصحة الانجابية ورعاية الام والطفل , التغذية وسلامة الغذاء والاتصال من اجل تغيير السلوك وصولاً الى تعزيز الصحة.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16) التكامل المطلوب بين الرعاية الصحية الاولية والثانوية والثالثية وصولاً الى التمتع بأعلى معايير الصحة البدنية والعقلية.</w:t>
      </w:r>
    </w:p>
    <w:p w:rsidR="004E24A0" w:rsidRDefault="004E24A0" w:rsidP="004E24A0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17) التكنلوجيا الحديثة وتعزيز دورها في اسناد مفاهيم الرعاية الصحية الاولية.</w:t>
      </w:r>
    </w:p>
    <w:p w:rsidR="005E7A9D" w:rsidRDefault="004E24A0">
      <w:pPr>
        <w:rPr>
          <w:lang w:bidi="ar-IQ"/>
        </w:rPr>
      </w:pPr>
      <w:bookmarkStart w:id="0" w:name="_GoBack"/>
      <w:bookmarkEnd w:id="0"/>
    </w:p>
    <w:sectPr w:rsidR="005E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99D"/>
    <w:multiLevelType w:val="hybridMultilevel"/>
    <w:tmpl w:val="A2A4E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C0F"/>
    <w:multiLevelType w:val="hybridMultilevel"/>
    <w:tmpl w:val="E92AA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1FD"/>
    <w:multiLevelType w:val="hybridMultilevel"/>
    <w:tmpl w:val="5D782E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190E20"/>
    <w:multiLevelType w:val="hybridMultilevel"/>
    <w:tmpl w:val="EE62C43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A0"/>
    <w:rsid w:val="0030492D"/>
    <w:rsid w:val="004E24A0"/>
    <w:rsid w:val="00D4092D"/>
    <w:rsid w:val="00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4A36-CE7C-44AE-AEBB-30115A65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A0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D805F-01AC-4A5E-922C-AAE1DC280133}"/>
</file>

<file path=customXml/itemProps2.xml><?xml version="1.0" encoding="utf-8"?>
<ds:datastoreItem xmlns:ds="http://schemas.openxmlformats.org/officeDocument/2006/customXml" ds:itemID="{98C28B53-E472-4800-B983-2E3C1F5A89A9}"/>
</file>

<file path=customXml/itemProps3.xml><?xml version="1.0" encoding="utf-8"?>
<ds:datastoreItem xmlns:ds="http://schemas.openxmlformats.org/officeDocument/2006/customXml" ds:itemID="{7487E7C1-6C97-4B7D-ACF2-0A318456C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Gentile</dc:creator>
  <cp:keywords/>
  <dc:description/>
  <cp:lastModifiedBy>Lynn Gentile</cp:lastModifiedBy>
  <cp:revision>1</cp:revision>
  <dcterms:created xsi:type="dcterms:W3CDTF">2018-01-10T12:30:00Z</dcterms:created>
  <dcterms:modified xsi:type="dcterms:W3CDTF">2018-01-10T12:30:00Z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