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28" w:rsidRPr="00F10643" w:rsidRDefault="00682879" w:rsidP="00242971">
      <w:pPr>
        <w:widowControl w:val="0"/>
        <w:autoSpaceDE w:val="0"/>
        <w:autoSpaceDN w:val="0"/>
        <w:adjustRightInd w:val="0"/>
        <w:spacing w:after="0" w:line="480" w:lineRule="auto"/>
        <w:ind w:right="224"/>
        <w:jc w:val="center"/>
        <w:rPr>
          <w:rFonts w:ascii="Arial" w:hAnsi="Arial" w:cs="Arial"/>
          <w:b/>
          <w:bCs/>
          <w:sz w:val="24"/>
          <w:szCs w:val="24"/>
        </w:rPr>
      </w:pPr>
      <w:bookmarkStart w:id="0" w:name="_GoBack"/>
      <w:bookmarkEnd w:id="0"/>
      <w:r>
        <w:rPr>
          <w:rFonts w:ascii="Arial" w:hAnsi="Arial" w:cs="Arial"/>
          <w:b/>
          <w:bCs/>
          <w:sz w:val="24"/>
          <w:szCs w:val="24"/>
        </w:rPr>
        <w:t xml:space="preserve">Human Rights Education in Brazil: </w:t>
      </w:r>
      <w:r w:rsidR="008F74B6">
        <w:rPr>
          <w:rFonts w:ascii="Arial" w:hAnsi="Arial" w:cs="Arial"/>
          <w:b/>
          <w:bCs/>
          <w:sz w:val="24"/>
          <w:szCs w:val="24"/>
        </w:rPr>
        <w:t xml:space="preserve">achievements </w:t>
      </w:r>
      <w:r>
        <w:rPr>
          <w:rFonts w:ascii="Arial" w:hAnsi="Arial" w:cs="Arial"/>
          <w:b/>
          <w:bCs/>
          <w:sz w:val="24"/>
          <w:szCs w:val="24"/>
        </w:rPr>
        <w:t>and opportunities</w:t>
      </w:r>
    </w:p>
    <w:p w:rsidR="00571828" w:rsidRPr="000B5174" w:rsidRDefault="00571828" w:rsidP="00934722">
      <w:pPr>
        <w:pStyle w:val="BodyText"/>
        <w:spacing w:after="60" w:line="360" w:lineRule="auto"/>
        <w:ind w:right="227"/>
        <w:jc w:val="center"/>
        <w:rPr>
          <w:rFonts w:ascii="Arial" w:hAnsi="Arial" w:cs="Arial"/>
          <w:b/>
          <w:i/>
          <w:lang w:val="en-GB"/>
        </w:rPr>
      </w:pPr>
      <w:r w:rsidRPr="000B5174">
        <w:rPr>
          <w:rFonts w:ascii="Arial" w:hAnsi="Arial" w:cs="Arial"/>
          <w:b/>
          <w:i/>
          <w:lang w:val="en-GB"/>
        </w:rPr>
        <w:t>Flavia Piovesan</w:t>
      </w:r>
      <w:r w:rsidRPr="000B5174">
        <w:rPr>
          <w:rStyle w:val="FootnoteReference"/>
          <w:rFonts w:ascii="Arial" w:hAnsi="Arial" w:cs="Arial"/>
          <w:b/>
          <w:lang w:val="en-GB"/>
        </w:rPr>
        <w:footnoteReference w:id="1"/>
      </w:r>
    </w:p>
    <w:p w:rsidR="00571828" w:rsidRPr="002A00FB" w:rsidRDefault="00571828" w:rsidP="0012621E">
      <w:pPr>
        <w:autoSpaceDE w:val="0"/>
        <w:autoSpaceDN w:val="0"/>
        <w:adjustRightInd w:val="0"/>
        <w:spacing w:after="60" w:line="240" w:lineRule="auto"/>
        <w:jc w:val="center"/>
        <w:rPr>
          <w:rFonts w:ascii="Arial" w:hAnsi="Arial" w:cs="Arial"/>
          <w:i/>
          <w:color w:val="000000"/>
          <w:lang w:val="en-US" w:eastAsia="ja-JP"/>
        </w:rPr>
      </w:pPr>
      <w:r w:rsidRPr="002A00FB">
        <w:rPr>
          <w:rFonts w:ascii="Arial" w:hAnsi="Arial" w:cs="Arial"/>
          <w:i/>
          <w:iCs/>
        </w:rPr>
        <w:t>Paper presented at the “</w:t>
      </w:r>
      <w:r w:rsidRPr="002A00FB">
        <w:rPr>
          <w:rFonts w:ascii="Arial" w:hAnsi="Arial" w:cs="Arial"/>
          <w:bCs/>
          <w:i/>
          <w:color w:val="000000"/>
          <w:lang w:val="en-US" w:eastAsia="ja-JP"/>
        </w:rPr>
        <w:t>High-level panel discussion on the implementation of the United Nations Declaration on Human Rights Education and Training: good practices and challenges</w:t>
      </w:r>
      <w:r w:rsidRPr="002A00FB">
        <w:rPr>
          <w:rFonts w:ascii="Arial" w:hAnsi="Arial" w:cs="Arial"/>
          <w:i/>
          <w:color w:val="000000"/>
          <w:lang w:val="en-US" w:eastAsia="ja-JP"/>
        </w:rPr>
        <w:t>”</w:t>
      </w:r>
    </w:p>
    <w:p w:rsidR="00571828" w:rsidRPr="002A00FB" w:rsidRDefault="00571828" w:rsidP="0012621E">
      <w:pPr>
        <w:spacing w:after="60" w:line="240" w:lineRule="auto"/>
        <w:jc w:val="center"/>
        <w:rPr>
          <w:rFonts w:ascii="Arial" w:hAnsi="Arial" w:cs="Arial"/>
          <w:i/>
          <w:lang w:val="en-US"/>
        </w:rPr>
      </w:pPr>
      <w:r w:rsidRPr="002A00FB">
        <w:rPr>
          <w:rFonts w:ascii="Arial" w:hAnsi="Arial" w:cs="Arial"/>
          <w:i/>
          <w:lang w:val="en-US"/>
        </w:rPr>
        <w:t>33rd session of the Human Rights Council</w:t>
      </w:r>
    </w:p>
    <w:p w:rsidR="00571828" w:rsidRPr="002A00FB" w:rsidRDefault="00571828" w:rsidP="001049E2">
      <w:pPr>
        <w:spacing w:line="240" w:lineRule="auto"/>
        <w:jc w:val="center"/>
        <w:rPr>
          <w:rFonts w:ascii="Arial" w:hAnsi="Arial" w:cs="Arial"/>
          <w:i/>
          <w:lang w:val="en-US"/>
        </w:rPr>
      </w:pPr>
      <w:r w:rsidRPr="002A00FB">
        <w:rPr>
          <w:rFonts w:ascii="Arial" w:hAnsi="Arial" w:cs="Arial"/>
          <w:i/>
          <w:lang w:val="en-US"/>
        </w:rPr>
        <w:t xml:space="preserve">Geneva, </w:t>
      </w:r>
      <w:r w:rsidR="002B5B47" w:rsidRPr="002A00FB">
        <w:rPr>
          <w:rFonts w:ascii="Arial" w:hAnsi="Arial" w:cs="Arial"/>
          <w:i/>
          <w:lang w:val="en-US"/>
        </w:rPr>
        <w:t>14</w:t>
      </w:r>
      <w:r w:rsidR="000B2DFC">
        <w:rPr>
          <w:rFonts w:ascii="Arial" w:hAnsi="Arial" w:cs="Arial"/>
          <w:i/>
          <w:lang w:val="en-US"/>
        </w:rPr>
        <w:t xml:space="preserve"> </w:t>
      </w:r>
      <w:r w:rsidR="002B5B47" w:rsidRPr="002A00FB">
        <w:rPr>
          <w:rFonts w:ascii="Arial" w:hAnsi="Arial" w:cs="Arial"/>
          <w:i/>
          <w:lang w:val="en-US"/>
        </w:rPr>
        <w:t>Septemb</w:t>
      </w:r>
      <w:r w:rsidRPr="002A00FB">
        <w:rPr>
          <w:rFonts w:ascii="Arial" w:hAnsi="Arial" w:cs="Arial"/>
          <w:i/>
          <w:lang w:val="en-US"/>
        </w:rPr>
        <w:t>e</w:t>
      </w:r>
      <w:r w:rsidR="002B5B47" w:rsidRPr="002A00FB">
        <w:rPr>
          <w:rFonts w:ascii="Arial" w:hAnsi="Arial" w:cs="Arial"/>
          <w:i/>
          <w:lang w:val="en-US"/>
        </w:rPr>
        <w:t>r</w:t>
      </w:r>
      <w:r w:rsidRPr="002A00FB">
        <w:rPr>
          <w:rFonts w:ascii="Arial" w:hAnsi="Arial" w:cs="Arial"/>
          <w:i/>
          <w:lang w:val="en-US"/>
        </w:rPr>
        <w:t xml:space="preserve"> 2016</w:t>
      </w:r>
    </w:p>
    <w:p w:rsidR="00571828" w:rsidRPr="00D96B82" w:rsidRDefault="00571828" w:rsidP="00571828">
      <w:pPr>
        <w:widowControl w:val="0"/>
        <w:tabs>
          <w:tab w:val="left" w:pos="2391"/>
        </w:tabs>
        <w:autoSpaceDE w:val="0"/>
        <w:autoSpaceDN w:val="0"/>
        <w:adjustRightInd w:val="0"/>
        <w:spacing w:after="0" w:line="480" w:lineRule="auto"/>
        <w:ind w:firstLine="720"/>
        <w:rPr>
          <w:rFonts w:ascii="Arial" w:hAnsi="Arial" w:cs="Arial"/>
          <w:i/>
          <w:iCs/>
          <w:sz w:val="24"/>
          <w:szCs w:val="24"/>
          <w:lang w:val="en-US"/>
        </w:rPr>
      </w:pPr>
      <w:r w:rsidRPr="00D96B82">
        <w:rPr>
          <w:rFonts w:ascii="Arial" w:hAnsi="Arial" w:cs="Arial"/>
          <w:i/>
          <w:iCs/>
          <w:sz w:val="24"/>
          <w:szCs w:val="24"/>
          <w:lang w:val="en-US"/>
        </w:rPr>
        <w:tab/>
      </w:r>
    </w:p>
    <w:p w:rsidR="00571828" w:rsidRDefault="00571828" w:rsidP="0014543D">
      <w:pPr>
        <w:widowControl w:val="0"/>
        <w:autoSpaceDE w:val="0"/>
        <w:autoSpaceDN w:val="0"/>
        <w:adjustRightInd w:val="0"/>
        <w:spacing w:after="0" w:line="480" w:lineRule="auto"/>
        <w:ind w:firstLine="1134"/>
        <w:jc w:val="both"/>
        <w:rPr>
          <w:rFonts w:ascii="Arial" w:hAnsi="Arial" w:cs="Arial"/>
          <w:b/>
          <w:bCs/>
          <w:sz w:val="24"/>
          <w:szCs w:val="24"/>
        </w:rPr>
      </w:pPr>
      <w:r>
        <w:rPr>
          <w:rFonts w:ascii="Arial" w:hAnsi="Arial" w:cs="Arial"/>
          <w:b/>
          <w:bCs/>
          <w:sz w:val="24"/>
          <w:szCs w:val="24"/>
        </w:rPr>
        <w:t>1</w:t>
      </w:r>
      <w:r w:rsidRPr="00F10643">
        <w:rPr>
          <w:rFonts w:ascii="Arial" w:hAnsi="Arial" w:cs="Arial"/>
          <w:b/>
          <w:bCs/>
          <w:sz w:val="24"/>
          <w:szCs w:val="24"/>
        </w:rPr>
        <w:t>.</w:t>
      </w:r>
      <w:r>
        <w:rPr>
          <w:rFonts w:ascii="Arial" w:hAnsi="Arial" w:cs="Arial"/>
          <w:b/>
          <w:bCs/>
          <w:sz w:val="24"/>
          <w:szCs w:val="24"/>
        </w:rPr>
        <w:t xml:space="preserve"> Introduction</w:t>
      </w:r>
    </w:p>
    <w:p w:rsidR="005F2297" w:rsidRDefault="00C04DCD" w:rsidP="0014543D">
      <w:pPr>
        <w:widowControl w:val="0"/>
        <w:autoSpaceDE w:val="0"/>
        <w:autoSpaceDN w:val="0"/>
        <w:adjustRightInd w:val="0"/>
        <w:spacing w:line="480" w:lineRule="auto"/>
        <w:ind w:firstLine="1134"/>
        <w:jc w:val="both"/>
        <w:rPr>
          <w:rFonts w:ascii="Arial" w:hAnsi="Arial" w:cs="Arial"/>
          <w:sz w:val="24"/>
          <w:szCs w:val="24"/>
        </w:rPr>
      </w:pPr>
      <w:r>
        <w:rPr>
          <w:rFonts w:ascii="Arial" w:hAnsi="Arial" w:cs="Arial"/>
          <w:sz w:val="24"/>
          <w:szCs w:val="24"/>
        </w:rPr>
        <w:t xml:space="preserve">First of all, I would like to express my deepest gratitude for the invitation to take part in this </w:t>
      </w:r>
      <w:r w:rsidR="001D2BCF">
        <w:rPr>
          <w:rFonts w:ascii="Arial" w:hAnsi="Arial" w:cs="Arial"/>
          <w:sz w:val="24"/>
          <w:szCs w:val="24"/>
        </w:rPr>
        <w:t>very impor</w:t>
      </w:r>
      <w:r w:rsidR="00A253D3">
        <w:rPr>
          <w:rFonts w:ascii="Arial" w:hAnsi="Arial" w:cs="Arial"/>
          <w:sz w:val="24"/>
          <w:szCs w:val="24"/>
        </w:rPr>
        <w:t>tant initiative</w:t>
      </w:r>
      <w:r w:rsidR="00AA5D80">
        <w:rPr>
          <w:rFonts w:ascii="Arial" w:hAnsi="Arial" w:cs="Arial"/>
          <w:sz w:val="24"/>
          <w:szCs w:val="24"/>
        </w:rPr>
        <w:t>.</w:t>
      </w:r>
      <w:r w:rsidR="000B2DFC">
        <w:rPr>
          <w:rFonts w:ascii="Arial" w:hAnsi="Arial" w:cs="Arial"/>
          <w:sz w:val="24"/>
          <w:szCs w:val="24"/>
        </w:rPr>
        <w:t xml:space="preserve"> </w:t>
      </w:r>
      <w:r w:rsidR="00E54CA4">
        <w:rPr>
          <w:rFonts w:ascii="Arial" w:hAnsi="Arial" w:cs="Arial"/>
          <w:sz w:val="24"/>
          <w:szCs w:val="24"/>
        </w:rPr>
        <w:t xml:space="preserve">As a </w:t>
      </w:r>
      <w:r w:rsidR="00C9458E" w:rsidRPr="00C9458E">
        <w:rPr>
          <w:rFonts w:ascii="Arial" w:hAnsi="Arial" w:cs="Arial"/>
          <w:sz w:val="24"/>
          <w:szCs w:val="24"/>
        </w:rPr>
        <w:t>State Prosecutor</w:t>
      </w:r>
      <w:r w:rsidR="00C9458E">
        <w:rPr>
          <w:rFonts w:ascii="Arial" w:hAnsi="Arial" w:cs="Arial"/>
          <w:sz w:val="24"/>
          <w:szCs w:val="24"/>
        </w:rPr>
        <w:t>,</w:t>
      </w:r>
      <w:r w:rsidR="005F2297">
        <w:rPr>
          <w:rFonts w:ascii="Arial" w:hAnsi="Arial" w:cs="Arial"/>
          <w:sz w:val="24"/>
          <w:szCs w:val="24"/>
        </w:rPr>
        <w:t xml:space="preserve"> Law Professor and Human R</w:t>
      </w:r>
      <w:r w:rsidR="00E54CA4">
        <w:rPr>
          <w:rFonts w:ascii="Arial" w:hAnsi="Arial" w:cs="Arial"/>
          <w:sz w:val="24"/>
          <w:szCs w:val="24"/>
        </w:rPr>
        <w:t xml:space="preserve">ights </w:t>
      </w:r>
      <w:r w:rsidR="009B0AFA">
        <w:rPr>
          <w:rFonts w:ascii="Arial" w:hAnsi="Arial" w:cs="Arial"/>
          <w:sz w:val="24"/>
          <w:szCs w:val="24"/>
        </w:rPr>
        <w:t>activist</w:t>
      </w:r>
      <w:r w:rsidR="00D338FD">
        <w:rPr>
          <w:rFonts w:ascii="Arial" w:hAnsi="Arial" w:cs="Arial"/>
          <w:sz w:val="24"/>
          <w:szCs w:val="24"/>
        </w:rPr>
        <w:t xml:space="preserve">, I truly believe that Human Rights Education and Training plays a central role in </w:t>
      </w:r>
      <w:r w:rsidR="00B71021">
        <w:rPr>
          <w:rFonts w:ascii="Arial" w:hAnsi="Arial" w:cs="Arial"/>
          <w:sz w:val="24"/>
          <w:szCs w:val="24"/>
        </w:rPr>
        <w:t>contributing to the promotion, protection and effectiveness of human rights</w:t>
      </w:r>
      <w:r w:rsidR="00CB7347">
        <w:rPr>
          <w:rFonts w:ascii="Arial" w:hAnsi="Arial" w:cs="Arial"/>
          <w:sz w:val="24"/>
          <w:szCs w:val="24"/>
        </w:rPr>
        <w:t xml:space="preserve"> and fundamental freedoms</w:t>
      </w:r>
      <w:r w:rsidR="00B71021">
        <w:rPr>
          <w:rFonts w:ascii="Arial" w:hAnsi="Arial" w:cs="Arial"/>
          <w:sz w:val="24"/>
          <w:szCs w:val="24"/>
        </w:rPr>
        <w:t>.</w:t>
      </w:r>
      <w:r w:rsidR="000B2DFC">
        <w:rPr>
          <w:rFonts w:ascii="Arial" w:hAnsi="Arial" w:cs="Arial"/>
          <w:sz w:val="24"/>
          <w:szCs w:val="24"/>
        </w:rPr>
        <w:t xml:space="preserve"> </w:t>
      </w:r>
      <w:r w:rsidR="00B322CF">
        <w:rPr>
          <w:rFonts w:ascii="Arial" w:hAnsi="Arial" w:cs="Arial"/>
          <w:sz w:val="24"/>
          <w:szCs w:val="24"/>
        </w:rPr>
        <w:t xml:space="preserve">Indeed, </w:t>
      </w:r>
      <w:r w:rsidR="00C9254A">
        <w:rPr>
          <w:rFonts w:ascii="Arial" w:hAnsi="Arial" w:cs="Arial"/>
          <w:sz w:val="24"/>
          <w:szCs w:val="24"/>
        </w:rPr>
        <w:t xml:space="preserve">Human Rights Education has been fostered as one of the main priorities of </w:t>
      </w:r>
      <w:r w:rsidR="00B322CF">
        <w:rPr>
          <w:rFonts w:ascii="Arial" w:hAnsi="Arial" w:cs="Arial"/>
          <w:sz w:val="24"/>
          <w:szCs w:val="24"/>
        </w:rPr>
        <w:t xml:space="preserve">Brazil’s </w:t>
      </w:r>
      <w:r w:rsidR="00A22DC1">
        <w:rPr>
          <w:rFonts w:ascii="Arial" w:hAnsi="Arial" w:cs="Arial"/>
          <w:sz w:val="24"/>
          <w:szCs w:val="24"/>
        </w:rPr>
        <w:t xml:space="preserve">Secretariat for </w:t>
      </w:r>
      <w:r w:rsidR="00B322CF">
        <w:rPr>
          <w:rFonts w:ascii="Arial" w:hAnsi="Arial" w:cs="Arial"/>
          <w:sz w:val="24"/>
          <w:szCs w:val="24"/>
        </w:rPr>
        <w:t xml:space="preserve">Human Rights </w:t>
      </w:r>
      <w:r w:rsidR="00C9254A">
        <w:rPr>
          <w:rFonts w:ascii="Arial" w:hAnsi="Arial" w:cs="Arial"/>
          <w:sz w:val="24"/>
          <w:szCs w:val="24"/>
        </w:rPr>
        <w:t xml:space="preserve">under my leadership. </w:t>
      </w:r>
    </w:p>
    <w:p w:rsidR="00AA5D80" w:rsidRDefault="00020F07" w:rsidP="0014543D">
      <w:pPr>
        <w:widowControl w:val="0"/>
        <w:autoSpaceDE w:val="0"/>
        <w:autoSpaceDN w:val="0"/>
        <w:adjustRightInd w:val="0"/>
        <w:spacing w:line="480" w:lineRule="auto"/>
        <w:ind w:firstLine="1134"/>
        <w:jc w:val="both"/>
        <w:rPr>
          <w:rFonts w:ascii="Arial" w:hAnsi="Arial" w:cs="Arial"/>
          <w:sz w:val="24"/>
          <w:szCs w:val="24"/>
        </w:rPr>
      </w:pPr>
      <w:r>
        <w:rPr>
          <w:rFonts w:ascii="Arial" w:hAnsi="Arial" w:cs="Arial"/>
          <w:sz w:val="24"/>
          <w:szCs w:val="24"/>
        </w:rPr>
        <w:t>In this context, m</w:t>
      </w:r>
      <w:r w:rsidR="002A5E3B">
        <w:rPr>
          <w:rFonts w:ascii="Arial" w:hAnsi="Arial" w:cs="Arial"/>
          <w:sz w:val="24"/>
          <w:szCs w:val="24"/>
        </w:rPr>
        <w:t xml:space="preserve">y </w:t>
      </w:r>
      <w:r w:rsidR="00A253D3">
        <w:rPr>
          <w:rFonts w:ascii="Arial" w:hAnsi="Arial" w:cs="Arial"/>
          <w:sz w:val="24"/>
          <w:szCs w:val="24"/>
        </w:rPr>
        <w:t xml:space="preserve">presentation </w:t>
      </w:r>
      <w:r>
        <w:rPr>
          <w:rFonts w:ascii="Arial" w:hAnsi="Arial" w:cs="Arial"/>
          <w:sz w:val="24"/>
          <w:szCs w:val="24"/>
        </w:rPr>
        <w:t>aims to</w:t>
      </w:r>
      <w:r w:rsidR="000B2DFC">
        <w:rPr>
          <w:rFonts w:ascii="Arial" w:hAnsi="Arial" w:cs="Arial"/>
          <w:sz w:val="24"/>
          <w:szCs w:val="24"/>
        </w:rPr>
        <w:t xml:space="preserve"> </w:t>
      </w:r>
      <w:r w:rsidR="006C2A1B">
        <w:rPr>
          <w:rFonts w:ascii="Arial" w:hAnsi="Arial" w:cs="Arial"/>
          <w:sz w:val="24"/>
          <w:szCs w:val="24"/>
        </w:rPr>
        <w:t>highlight</w:t>
      </w:r>
      <w:r w:rsidR="000B2DFC">
        <w:rPr>
          <w:rFonts w:ascii="Arial" w:hAnsi="Arial" w:cs="Arial"/>
          <w:sz w:val="24"/>
          <w:szCs w:val="24"/>
        </w:rPr>
        <w:t xml:space="preserve"> </w:t>
      </w:r>
      <w:r w:rsidR="00F82B27">
        <w:rPr>
          <w:rFonts w:ascii="Arial" w:hAnsi="Arial" w:cs="Arial"/>
          <w:sz w:val="24"/>
          <w:szCs w:val="24"/>
        </w:rPr>
        <w:t xml:space="preserve">Brazil’s experience regarding </w:t>
      </w:r>
      <w:r w:rsidR="00A253D3">
        <w:rPr>
          <w:rFonts w:ascii="Arial" w:hAnsi="Arial" w:cs="Arial"/>
          <w:sz w:val="24"/>
          <w:szCs w:val="24"/>
        </w:rPr>
        <w:t>Human Rights Education</w:t>
      </w:r>
      <w:r w:rsidR="00662A8C">
        <w:rPr>
          <w:rFonts w:ascii="Arial" w:hAnsi="Arial" w:cs="Arial"/>
          <w:sz w:val="24"/>
          <w:szCs w:val="24"/>
        </w:rPr>
        <w:t xml:space="preserve">, </w:t>
      </w:r>
      <w:r w:rsidR="00F82B27">
        <w:rPr>
          <w:rFonts w:ascii="Arial" w:hAnsi="Arial" w:cs="Arial"/>
          <w:sz w:val="24"/>
          <w:szCs w:val="24"/>
        </w:rPr>
        <w:t xml:space="preserve">by reviewing </w:t>
      </w:r>
      <w:r w:rsidR="00662A8C">
        <w:rPr>
          <w:rFonts w:ascii="Arial" w:hAnsi="Arial" w:cs="Arial"/>
          <w:sz w:val="24"/>
          <w:szCs w:val="24"/>
        </w:rPr>
        <w:t xml:space="preserve">achievements </w:t>
      </w:r>
      <w:r w:rsidR="00612EC2">
        <w:rPr>
          <w:rFonts w:ascii="Arial" w:hAnsi="Arial" w:cs="Arial"/>
          <w:sz w:val="24"/>
          <w:szCs w:val="24"/>
        </w:rPr>
        <w:t>to date</w:t>
      </w:r>
      <w:r w:rsidR="00026379">
        <w:rPr>
          <w:rFonts w:ascii="Arial" w:hAnsi="Arial" w:cs="Arial"/>
          <w:sz w:val="24"/>
          <w:szCs w:val="24"/>
        </w:rPr>
        <w:t xml:space="preserve"> and</w:t>
      </w:r>
      <w:r w:rsidR="000B2DFC">
        <w:rPr>
          <w:rFonts w:ascii="Arial" w:hAnsi="Arial" w:cs="Arial"/>
          <w:sz w:val="24"/>
          <w:szCs w:val="24"/>
        </w:rPr>
        <w:t xml:space="preserve"> </w:t>
      </w:r>
      <w:r w:rsidR="00F82B27">
        <w:rPr>
          <w:rFonts w:ascii="Arial" w:hAnsi="Arial" w:cs="Arial"/>
          <w:sz w:val="24"/>
          <w:szCs w:val="24"/>
        </w:rPr>
        <w:t>also by ex</w:t>
      </w:r>
      <w:r w:rsidR="006C2A1B">
        <w:rPr>
          <w:rFonts w:ascii="Arial" w:hAnsi="Arial" w:cs="Arial"/>
          <w:sz w:val="24"/>
          <w:szCs w:val="24"/>
        </w:rPr>
        <w:t>amin</w:t>
      </w:r>
      <w:r w:rsidR="00837ED4">
        <w:rPr>
          <w:rFonts w:ascii="Arial" w:hAnsi="Arial" w:cs="Arial"/>
          <w:sz w:val="24"/>
          <w:szCs w:val="24"/>
        </w:rPr>
        <w:t>in</w:t>
      </w:r>
      <w:r w:rsidR="006C2A1B">
        <w:rPr>
          <w:rFonts w:ascii="Arial" w:hAnsi="Arial" w:cs="Arial"/>
          <w:sz w:val="24"/>
          <w:szCs w:val="24"/>
        </w:rPr>
        <w:t>g</w:t>
      </w:r>
      <w:r w:rsidR="0002740A">
        <w:rPr>
          <w:rFonts w:ascii="Arial" w:hAnsi="Arial" w:cs="Arial"/>
          <w:sz w:val="24"/>
          <w:szCs w:val="24"/>
        </w:rPr>
        <w:t xml:space="preserve"> </w:t>
      </w:r>
      <w:r w:rsidR="00662A8C">
        <w:rPr>
          <w:rFonts w:ascii="Arial" w:hAnsi="Arial" w:cs="Arial"/>
          <w:sz w:val="24"/>
          <w:szCs w:val="24"/>
        </w:rPr>
        <w:t>opportunities</w:t>
      </w:r>
      <w:r w:rsidR="00026379">
        <w:rPr>
          <w:rFonts w:ascii="Arial" w:hAnsi="Arial" w:cs="Arial"/>
          <w:sz w:val="24"/>
          <w:szCs w:val="24"/>
        </w:rPr>
        <w:t xml:space="preserve"> for further development</w:t>
      </w:r>
      <w:r w:rsidR="00F82B27">
        <w:rPr>
          <w:rFonts w:ascii="Arial" w:hAnsi="Arial" w:cs="Arial"/>
          <w:sz w:val="24"/>
          <w:szCs w:val="24"/>
        </w:rPr>
        <w:t>.</w:t>
      </w:r>
      <w:r w:rsidR="0002740A">
        <w:rPr>
          <w:rFonts w:ascii="Arial" w:hAnsi="Arial" w:cs="Arial"/>
          <w:sz w:val="24"/>
          <w:szCs w:val="24"/>
        </w:rPr>
        <w:t xml:space="preserve"> </w:t>
      </w:r>
      <w:r w:rsidR="0084354C">
        <w:rPr>
          <w:rFonts w:ascii="Arial" w:hAnsi="Arial" w:cs="Arial"/>
          <w:sz w:val="24"/>
          <w:szCs w:val="24"/>
        </w:rPr>
        <w:t xml:space="preserve">In order to do so, </w:t>
      </w:r>
      <w:r w:rsidR="00751B4A">
        <w:rPr>
          <w:rFonts w:ascii="Arial" w:hAnsi="Arial" w:cs="Arial"/>
          <w:sz w:val="24"/>
          <w:szCs w:val="24"/>
        </w:rPr>
        <w:t xml:space="preserve">I would like to address the issue focusing on these two </w:t>
      </w:r>
      <w:r w:rsidR="0047718D">
        <w:rPr>
          <w:rFonts w:ascii="Arial" w:hAnsi="Arial" w:cs="Arial"/>
          <w:sz w:val="24"/>
          <w:szCs w:val="24"/>
        </w:rPr>
        <w:t>guiding questions</w:t>
      </w:r>
      <w:r w:rsidR="00924A2E">
        <w:rPr>
          <w:rFonts w:ascii="Arial" w:hAnsi="Arial" w:cs="Arial"/>
          <w:sz w:val="24"/>
          <w:szCs w:val="24"/>
        </w:rPr>
        <w:t>:</w:t>
      </w:r>
    </w:p>
    <w:p w:rsidR="00924A2E" w:rsidRDefault="00924A2E" w:rsidP="0014543D">
      <w:pPr>
        <w:pStyle w:val="ListParagraph"/>
        <w:widowControl w:val="0"/>
        <w:numPr>
          <w:ilvl w:val="0"/>
          <w:numId w:val="1"/>
        </w:numPr>
        <w:autoSpaceDE w:val="0"/>
        <w:autoSpaceDN w:val="0"/>
        <w:adjustRightInd w:val="0"/>
        <w:spacing w:line="480" w:lineRule="auto"/>
        <w:ind w:left="0" w:firstLine="1134"/>
        <w:jc w:val="both"/>
        <w:rPr>
          <w:rFonts w:ascii="Arial" w:hAnsi="Arial" w:cs="Arial"/>
          <w:sz w:val="24"/>
          <w:szCs w:val="24"/>
        </w:rPr>
      </w:pPr>
      <w:r>
        <w:rPr>
          <w:rFonts w:ascii="Arial" w:hAnsi="Arial" w:cs="Arial"/>
          <w:sz w:val="24"/>
          <w:szCs w:val="24"/>
        </w:rPr>
        <w:t xml:space="preserve">How to understand the right to Human Rights Education, </w:t>
      </w:r>
      <w:r>
        <w:rPr>
          <w:rFonts w:ascii="Arial" w:hAnsi="Arial" w:cs="Arial"/>
          <w:sz w:val="24"/>
          <w:szCs w:val="24"/>
        </w:rPr>
        <w:lastRenderedPageBreak/>
        <w:t>concerning its</w:t>
      </w:r>
      <w:r w:rsidR="007D438B">
        <w:rPr>
          <w:rFonts w:ascii="Arial" w:hAnsi="Arial" w:cs="Arial"/>
          <w:sz w:val="24"/>
          <w:szCs w:val="24"/>
        </w:rPr>
        <w:t xml:space="preserve"> </w:t>
      </w:r>
      <w:r w:rsidR="0084354C">
        <w:rPr>
          <w:rFonts w:ascii="Arial" w:hAnsi="Arial" w:cs="Arial"/>
          <w:sz w:val="24"/>
          <w:szCs w:val="24"/>
        </w:rPr>
        <w:t>legal framework,</w:t>
      </w:r>
      <w:r w:rsidR="007D438B">
        <w:rPr>
          <w:rFonts w:ascii="Arial" w:hAnsi="Arial" w:cs="Arial"/>
          <w:sz w:val="24"/>
          <w:szCs w:val="24"/>
        </w:rPr>
        <w:t xml:space="preserve"> </w:t>
      </w:r>
      <w:r w:rsidR="0084354C">
        <w:rPr>
          <w:rFonts w:ascii="Arial" w:hAnsi="Arial" w:cs="Arial"/>
          <w:sz w:val="24"/>
          <w:szCs w:val="24"/>
        </w:rPr>
        <w:t>scope and</w:t>
      </w:r>
      <w:r>
        <w:rPr>
          <w:rFonts w:ascii="Arial" w:hAnsi="Arial" w:cs="Arial"/>
          <w:sz w:val="24"/>
          <w:szCs w:val="24"/>
        </w:rPr>
        <w:t xml:space="preserve"> extend</w:t>
      </w:r>
      <w:r w:rsidR="0021576C">
        <w:rPr>
          <w:rFonts w:ascii="Arial" w:hAnsi="Arial" w:cs="Arial"/>
          <w:sz w:val="24"/>
          <w:szCs w:val="24"/>
        </w:rPr>
        <w:t>?</w:t>
      </w:r>
    </w:p>
    <w:p w:rsidR="00924A2E" w:rsidRPr="00924A2E" w:rsidRDefault="00924A2E" w:rsidP="0014543D">
      <w:pPr>
        <w:pStyle w:val="ListParagraph"/>
        <w:widowControl w:val="0"/>
        <w:numPr>
          <w:ilvl w:val="0"/>
          <w:numId w:val="1"/>
        </w:numPr>
        <w:autoSpaceDE w:val="0"/>
        <w:autoSpaceDN w:val="0"/>
        <w:adjustRightInd w:val="0"/>
        <w:spacing w:after="360" w:line="480" w:lineRule="auto"/>
        <w:ind w:left="0" w:firstLine="1134"/>
        <w:contextualSpacing w:val="0"/>
        <w:jc w:val="both"/>
        <w:rPr>
          <w:rFonts w:ascii="Arial" w:hAnsi="Arial" w:cs="Arial"/>
          <w:sz w:val="24"/>
          <w:szCs w:val="24"/>
        </w:rPr>
      </w:pPr>
      <w:r>
        <w:rPr>
          <w:rFonts w:ascii="Arial" w:hAnsi="Arial" w:cs="Arial"/>
          <w:sz w:val="24"/>
          <w:szCs w:val="24"/>
        </w:rPr>
        <w:t xml:space="preserve">Which </w:t>
      </w:r>
      <w:r w:rsidR="004B55F3">
        <w:rPr>
          <w:rFonts w:ascii="Arial" w:hAnsi="Arial" w:cs="Arial"/>
          <w:sz w:val="24"/>
          <w:szCs w:val="24"/>
        </w:rPr>
        <w:t>may be</w:t>
      </w:r>
      <w:r>
        <w:rPr>
          <w:rFonts w:ascii="Arial" w:hAnsi="Arial" w:cs="Arial"/>
          <w:sz w:val="24"/>
          <w:szCs w:val="24"/>
        </w:rPr>
        <w:t xml:space="preserve"> the main </w:t>
      </w:r>
      <w:r w:rsidR="00486EA4">
        <w:rPr>
          <w:rFonts w:ascii="Arial" w:hAnsi="Arial" w:cs="Arial"/>
          <w:sz w:val="24"/>
          <w:szCs w:val="24"/>
        </w:rPr>
        <w:t>features</w:t>
      </w:r>
      <w:r>
        <w:rPr>
          <w:rFonts w:ascii="Arial" w:hAnsi="Arial" w:cs="Arial"/>
          <w:sz w:val="24"/>
          <w:szCs w:val="24"/>
        </w:rPr>
        <w:t xml:space="preserve"> regarding the implementation of United Nations Declaration on Huma</w:t>
      </w:r>
      <w:r w:rsidR="00486EA4">
        <w:rPr>
          <w:rFonts w:ascii="Arial" w:hAnsi="Arial" w:cs="Arial"/>
          <w:sz w:val="24"/>
          <w:szCs w:val="24"/>
        </w:rPr>
        <w:t>n Rights Education and Training,</w:t>
      </w:r>
      <w:r>
        <w:rPr>
          <w:rFonts w:ascii="Arial" w:hAnsi="Arial" w:cs="Arial"/>
          <w:sz w:val="24"/>
          <w:szCs w:val="24"/>
        </w:rPr>
        <w:t xml:space="preserve"> in light of Brazi</w:t>
      </w:r>
      <w:r w:rsidR="00187961">
        <w:rPr>
          <w:rFonts w:ascii="Arial" w:hAnsi="Arial" w:cs="Arial"/>
          <w:sz w:val="24"/>
          <w:szCs w:val="24"/>
        </w:rPr>
        <w:t>l’s</w:t>
      </w:r>
      <w:r w:rsidR="0021576C">
        <w:rPr>
          <w:rFonts w:ascii="Arial" w:hAnsi="Arial" w:cs="Arial"/>
          <w:sz w:val="24"/>
          <w:szCs w:val="24"/>
        </w:rPr>
        <w:t xml:space="preserve"> experience?</w:t>
      </w:r>
    </w:p>
    <w:p w:rsidR="007B35FB" w:rsidRDefault="002B10CF" w:rsidP="0014543D">
      <w:pPr>
        <w:widowControl w:val="0"/>
        <w:autoSpaceDE w:val="0"/>
        <w:autoSpaceDN w:val="0"/>
        <w:adjustRightInd w:val="0"/>
        <w:spacing w:line="480" w:lineRule="auto"/>
        <w:ind w:firstLine="1134"/>
        <w:jc w:val="both"/>
        <w:rPr>
          <w:rFonts w:ascii="Arial" w:hAnsi="Arial" w:cs="Arial"/>
          <w:b/>
          <w:sz w:val="24"/>
          <w:szCs w:val="24"/>
        </w:rPr>
      </w:pPr>
      <w:r w:rsidRPr="006D3168">
        <w:rPr>
          <w:rFonts w:ascii="Arial" w:hAnsi="Arial" w:cs="Arial"/>
          <w:b/>
          <w:sz w:val="24"/>
          <w:szCs w:val="24"/>
        </w:rPr>
        <w:t>2. Human Rights Education as a Right</w:t>
      </w:r>
    </w:p>
    <w:p w:rsidR="00CD2DC4" w:rsidRDefault="00807350" w:rsidP="007B4CF4">
      <w:pPr>
        <w:widowControl w:val="0"/>
        <w:autoSpaceDE w:val="0"/>
        <w:autoSpaceDN w:val="0"/>
        <w:adjustRightInd w:val="0"/>
        <w:spacing w:line="480" w:lineRule="auto"/>
        <w:ind w:firstLine="1134"/>
        <w:jc w:val="both"/>
        <w:rPr>
          <w:rFonts w:ascii="Arial" w:hAnsi="Arial" w:cs="Arial"/>
          <w:sz w:val="24"/>
          <w:szCs w:val="24"/>
          <w:lang w:val="en-US"/>
        </w:rPr>
      </w:pPr>
      <w:r w:rsidRPr="00807350">
        <w:rPr>
          <w:rFonts w:ascii="Arial" w:hAnsi="Arial" w:cs="Arial"/>
          <w:sz w:val="24"/>
          <w:szCs w:val="24"/>
        </w:rPr>
        <w:t>Article 26 of the Universal Declaration</w:t>
      </w:r>
      <w:r>
        <w:rPr>
          <w:rFonts w:ascii="Arial" w:hAnsi="Arial" w:cs="Arial"/>
          <w:sz w:val="24"/>
          <w:szCs w:val="24"/>
        </w:rPr>
        <w:t xml:space="preserve"> of Human Rights </w:t>
      </w:r>
      <w:r w:rsidR="001C0FBF">
        <w:rPr>
          <w:rFonts w:ascii="Arial" w:hAnsi="Arial" w:cs="Arial"/>
          <w:sz w:val="24"/>
          <w:szCs w:val="24"/>
        </w:rPr>
        <w:t>states</w:t>
      </w:r>
      <w:r>
        <w:rPr>
          <w:rFonts w:ascii="Arial" w:hAnsi="Arial" w:cs="Arial"/>
          <w:sz w:val="24"/>
          <w:szCs w:val="24"/>
        </w:rPr>
        <w:t xml:space="preserve"> that e</w:t>
      </w:r>
      <w:r w:rsidRPr="00807350">
        <w:rPr>
          <w:rFonts w:ascii="Arial" w:hAnsi="Arial" w:cs="Arial"/>
          <w:sz w:val="24"/>
          <w:szCs w:val="24"/>
        </w:rPr>
        <w:t>veryone has the right to education</w:t>
      </w:r>
      <w:r>
        <w:rPr>
          <w:rFonts w:ascii="Arial" w:hAnsi="Arial" w:cs="Arial"/>
          <w:sz w:val="24"/>
          <w:szCs w:val="24"/>
        </w:rPr>
        <w:t xml:space="preserve"> and that </w:t>
      </w:r>
      <w:r w:rsidR="0023355A" w:rsidRPr="0023355A">
        <w:rPr>
          <w:rFonts w:ascii="Arial" w:hAnsi="Arial" w:cs="Arial"/>
          <w:i/>
          <w:sz w:val="24"/>
          <w:szCs w:val="24"/>
        </w:rPr>
        <w:t>“</w:t>
      </w:r>
      <w:r w:rsidRPr="0023355A">
        <w:rPr>
          <w:rFonts w:ascii="Arial" w:hAnsi="Arial" w:cs="Arial"/>
          <w:i/>
          <w:sz w:val="24"/>
          <w:szCs w:val="24"/>
        </w:rPr>
        <w:t xml:space="preserve">education shall </w:t>
      </w:r>
      <w:r w:rsidR="00F40219" w:rsidRPr="0023355A">
        <w:rPr>
          <w:rFonts w:ascii="Arial" w:hAnsi="Arial" w:cs="Arial"/>
          <w:i/>
          <w:sz w:val="24"/>
          <w:szCs w:val="24"/>
        </w:rPr>
        <w:t>be directed to the full development of the human personality and to the strengthening of respect for human rights and fundamental freedoms</w:t>
      </w:r>
      <w:r w:rsidR="0023355A" w:rsidRPr="0023355A">
        <w:rPr>
          <w:rFonts w:ascii="Arial" w:hAnsi="Arial" w:cs="Arial"/>
          <w:i/>
          <w:sz w:val="24"/>
          <w:szCs w:val="24"/>
        </w:rPr>
        <w:t>”</w:t>
      </w:r>
      <w:r w:rsidR="001C0FBF">
        <w:rPr>
          <w:rFonts w:ascii="Arial" w:hAnsi="Arial" w:cs="Arial"/>
          <w:sz w:val="24"/>
          <w:szCs w:val="24"/>
        </w:rPr>
        <w:t xml:space="preserve">. </w:t>
      </w:r>
      <w:r w:rsidR="0096135E" w:rsidRPr="000B7383">
        <w:rPr>
          <w:rFonts w:ascii="Arial" w:hAnsi="Arial" w:cs="Arial"/>
          <w:sz w:val="24"/>
          <w:szCs w:val="24"/>
          <w:lang w:val="en-US"/>
        </w:rPr>
        <w:t>Likewise, Article 13 of the</w:t>
      </w:r>
      <w:r w:rsidR="000B7383" w:rsidRPr="000B7383">
        <w:rPr>
          <w:rFonts w:ascii="Arial" w:hAnsi="Arial" w:cs="Arial"/>
          <w:sz w:val="24"/>
          <w:szCs w:val="24"/>
          <w:lang w:val="en-US"/>
        </w:rPr>
        <w:t xml:space="preserve"> International Covenant on Economic, Social and Cultural Rights </w:t>
      </w:r>
      <w:r w:rsidR="000B7383">
        <w:rPr>
          <w:rFonts w:ascii="Arial" w:hAnsi="Arial" w:cs="Arial"/>
          <w:sz w:val="24"/>
          <w:szCs w:val="24"/>
          <w:lang w:val="en-US"/>
        </w:rPr>
        <w:t xml:space="preserve">establishes that </w:t>
      </w:r>
      <w:r w:rsidR="009A16BE" w:rsidRPr="009A16BE">
        <w:rPr>
          <w:rFonts w:ascii="Arial" w:hAnsi="Arial" w:cs="Arial"/>
          <w:i/>
          <w:sz w:val="24"/>
          <w:szCs w:val="24"/>
          <w:lang w:val="en-US"/>
        </w:rPr>
        <w:t>“</w:t>
      </w:r>
      <w:r w:rsidR="000B5E66" w:rsidRPr="009A16BE">
        <w:rPr>
          <w:rFonts w:ascii="Arial" w:hAnsi="Arial" w:cs="Arial"/>
          <w:i/>
          <w:sz w:val="24"/>
          <w:szCs w:val="24"/>
          <w:lang w:val="en-US"/>
        </w:rPr>
        <w:t xml:space="preserve">education </w:t>
      </w:r>
      <w:r w:rsidR="00077472" w:rsidRPr="009A16BE">
        <w:rPr>
          <w:rFonts w:ascii="Arial" w:hAnsi="Arial" w:cs="Arial"/>
          <w:i/>
          <w:sz w:val="24"/>
          <w:szCs w:val="24"/>
          <w:lang w:val="en-US"/>
        </w:rPr>
        <w:t>shall be directed to the full development of the human personality</w:t>
      </w:r>
      <w:r w:rsidR="000B3BE3" w:rsidRPr="009A16BE">
        <w:rPr>
          <w:rFonts w:ascii="Arial" w:hAnsi="Arial" w:cs="Arial"/>
          <w:i/>
          <w:sz w:val="24"/>
          <w:szCs w:val="24"/>
          <w:lang w:val="en-US"/>
        </w:rPr>
        <w:t xml:space="preserve"> and the sense of its dignity, and shall strengthen the respect for human rights and fundamental freedoms</w:t>
      </w:r>
      <w:r w:rsidR="009A16BE" w:rsidRPr="009A16BE">
        <w:rPr>
          <w:rFonts w:ascii="Arial" w:hAnsi="Arial" w:cs="Arial"/>
          <w:i/>
          <w:sz w:val="24"/>
          <w:szCs w:val="24"/>
          <w:lang w:val="en-US"/>
        </w:rPr>
        <w:t>”</w:t>
      </w:r>
      <w:r w:rsidR="0097417B">
        <w:rPr>
          <w:rFonts w:ascii="Arial" w:hAnsi="Arial" w:cs="Arial"/>
          <w:sz w:val="24"/>
          <w:szCs w:val="24"/>
          <w:lang w:val="en-US"/>
        </w:rPr>
        <w:t xml:space="preserve">. </w:t>
      </w:r>
      <w:r w:rsidR="00492C59">
        <w:rPr>
          <w:rFonts w:ascii="Arial" w:hAnsi="Arial" w:cs="Arial"/>
          <w:sz w:val="24"/>
          <w:szCs w:val="24"/>
          <w:lang w:val="en-US"/>
        </w:rPr>
        <w:t xml:space="preserve">Other international instruments </w:t>
      </w:r>
      <w:r w:rsidR="00927EA7">
        <w:rPr>
          <w:rFonts w:ascii="Arial" w:hAnsi="Arial" w:cs="Arial"/>
          <w:sz w:val="24"/>
          <w:szCs w:val="24"/>
          <w:lang w:val="en-US"/>
        </w:rPr>
        <w:t xml:space="preserve">with similar language </w:t>
      </w:r>
      <w:r w:rsidR="00492C59">
        <w:rPr>
          <w:rFonts w:ascii="Arial" w:hAnsi="Arial" w:cs="Arial"/>
          <w:sz w:val="24"/>
          <w:szCs w:val="24"/>
          <w:lang w:val="en-US"/>
        </w:rPr>
        <w:t>include the</w:t>
      </w:r>
      <w:r w:rsidR="00492C59" w:rsidRPr="00492C59">
        <w:rPr>
          <w:rFonts w:ascii="Arial" w:hAnsi="Arial" w:cs="Arial"/>
          <w:sz w:val="24"/>
          <w:szCs w:val="24"/>
          <w:lang w:val="en-US"/>
        </w:rPr>
        <w:t xml:space="preserve"> Convention on the Rights of the Child, the Convention on the</w:t>
      </w:r>
      <w:r w:rsidR="007D438B">
        <w:rPr>
          <w:rFonts w:ascii="Arial" w:hAnsi="Arial" w:cs="Arial"/>
          <w:sz w:val="24"/>
          <w:szCs w:val="24"/>
          <w:lang w:val="en-US"/>
        </w:rPr>
        <w:t xml:space="preserve"> </w:t>
      </w:r>
      <w:r w:rsidR="00492C59" w:rsidRPr="00492C59">
        <w:rPr>
          <w:rFonts w:ascii="Arial" w:hAnsi="Arial" w:cs="Arial"/>
          <w:sz w:val="24"/>
          <w:szCs w:val="24"/>
          <w:lang w:val="en-US"/>
        </w:rPr>
        <w:t>Elimination of All Forms of Discrimination against Women, the</w:t>
      </w:r>
      <w:r w:rsidR="007D438B">
        <w:rPr>
          <w:rFonts w:ascii="Arial" w:hAnsi="Arial" w:cs="Arial"/>
          <w:sz w:val="24"/>
          <w:szCs w:val="24"/>
          <w:lang w:val="en-US"/>
        </w:rPr>
        <w:t xml:space="preserve"> </w:t>
      </w:r>
      <w:r w:rsidR="00492C59" w:rsidRPr="00492C59">
        <w:rPr>
          <w:rFonts w:ascii="Arial" w:hAnsi="Arial" w:cs="Arial"/>
          <w:sz w:val="24"/>
          <w:szCs w:val="24"/>
          <w:lang w:val="en-US"/>
        </w:rPr>
        <w:t>Convention on the Elimination of All Forms of Racial Discrimination,</w:t>
      </w:r>
      <w:r w:rsidR="007D438B">
        <w:rPr>
          <w:rFonts w:ascii="Arial" w:hAnsi="Arial" w:cs="Arial"/>
          <w:sz w:val="24"/>
          <w:szCs w:val="24"/>
          <w:lang w:val="en-US"/>
        </w:rPr>
        <w:t xml:space="preserve"> </w:t>
      </w:r>
      <w:r w:rsidR="00CD2DC4">
        <w:rPr>
          <w:rFonts w:ascii="Arial" w:hAnsi="Arial" w:cs="Arial"/>
          <w:sz w:val="24"/>
          <w:szCs w:val="24"/>
          <w:lang w:val="en-US"/>
        </w:rPr>
        <w:t xml:space="preserve">and </w:t>
      </w:r>
      <w:r w:rsidR="00492C59" w:rsidRPr="00492C59">
        <w:rPr>
          <w:rFonts w:ascii="Arial" w:hAnsi="Arial" w:cs="Arial"/>
          <w:sz w:val="24"/>
          <w:szCs w:val="24"/>
          <w:lang w:val="en-US"/>
        </w:rPr>
        <w:t>the Vienna Declara</w:t>
      </w:r>
      <w:r w:rsidR="00492C59">
        <w:rPr>
          <w:rFonts w:ascii="Arial" w:hAnsi="Arial" w:cs="Arial"/>
          <w:sz w:val="24"/>
          <w:szCs w:val="24"/>
          <w:lang w:val="en-US"/>
        </w:rPr>
        <w:t xml:space="preserve">tion and </w:t>
      </w:r>
      <w:r w:rsidR="00492C59" w:rsidRPr="00492C59">
        <w:rPr>
          <w:rFonts w:ascii="Arial" w:hAnsi="Arial" w:cs="Arial"/>
          <w:sz w:val="24"/>
          <w:szCs w:val="24"/>
          <w:lang w:val="en-US"/>
        </w:rPr>
        <w:t>its</w:t>
      </w:r>
      <w:r w:rsidR="007D438B">
        <w:rPr>
          <w:rFonts w:ascii="Arial" w:hAnsi="Arial" w:cs="Arial"/>
          <w:sz w:val="24"/>
          <w:szCs w:val="24"/>
          <w:lang w:val="en-US"/>
        </w:rPr>
        <w:t xml:space="preserve"> </w:t>
      </w:r>
      <w:r w:rsidR="00492C59" w:rsidRPr="00492C59">
        <w:rPr>
          <w:rFonts w:ascii="Arial" w:hAnsi="Arial" w:cs="Arial"/>
          <w:sz w:val="24"/>
          <w:szCs w:val="24"/>
          <w:lang w:val="en-US"/>
        </w:rPr>
        <w:t>Programme of Action.</w:t>
      </w:r>
    </w:p>
    <w:p w:rsidR="00800B00" w:rsidRDefault="00DA1F19" w:rsidP="007B4CF4">
      <w:pPr>
        <w:widowControl w:val="0"/>
        <w:autoSpaceDE w:val="0"/>
        <w:autoSpaceDN w:val="0"/>
        <w:adjustRightInd w:val="0"/>
        <w:spacing w:line="480" w:lineRule="auto"/>
        <w:ind w:firstLine="1134"/>
        <w:jc w:val="both"/>
        <w:rPr>
          <w:rFonts w:ascii="Arial" w:hAnsi="Arial" w:cs="Arial"/>
          <w:sz w:val="24"/>
          <w:szCs w:val="24"/>
          <w:lang w:val="en-US"/>
        </w:rPr>
      </w:pPr>
      <w:r>
        <w:rPr>
          <w:rFonts w:ascii="Arial" w:hAnsi="Arial" w:cs="Arial"/>
          <w:sz w:val="24"/>
          <w:szCs w:val="24"/>
          <w:lang w:val="en-US"/>
        </w:rPr>
        <w:t>Recently, UN members agreed to emphasize the importance of ensur</w:t>
      </w:r>
      <w:r w:rsidR="00AA493D">
        <w:rPr>
          <w:rFonts w:ascii="Arial" w:hAnsi="Arial" w:cs="Arial"/>
          <w:sz w:val="24"/>
          <w:szCs w:val="24"/>
          <w:lang w:val="en-US"/>
        </w:rPr>
        <w:t>ing</w:t>
      </w:r>
      <w:r>
        <w:rPr>
          <w:rFonts w:ascii="Arial" w:hAnsi="Arial" w:cs="Arial"/>
          <w:sz w:val="24"/>
          <w:szCs w:val="24"/>
          <w:lang w:val="en-US"/>
        </w:rPr>
        <w:t xml:space="preserve"> that education is aimed at strengthening respect for human rights and fundamental freedoms.</w:t>
      </w:r>
      <w:r w:rsidR="00ED066D">
        <w:rPr>
          <w:rFonts w:ascii="Arial" w:hAnsi="Arial" w:cs="Arial"/>
          <w:sz w:val="24"/>
          <w:szCs w:val="24"/>
          <w:lang w:val="en-US"/>
        </w:rPr>
        <w:t xml:space="preserve"> The outcome of this agreement is the UN Declaration on Human Rights Education and Training, adopted </w:t>
      </w:r>
      <w:r w:rsidR="00A0484C">
        <w:rPr>
          <w:rFonts w:ascii="Arial" w:hAnsi="Arial" w:cs="Arial"/>
          <w:sz w:val="24"/>
          <w:szCs w:val="24"/>
          <w:lang w:val="en-US"/>
        </w:rPr>
        <w:t xml:space="preserve">by the General Assembly </w:t>
      </w:r>
      <w:r w:rsidR="00ED066D">
        <w:rPr>
          <w:rFonts w:ascii="Arial" w:hAnsi="Arial" w:cs="Arial"/>
          <w:sz w:val="24"/>
          <w:szCs w:val="24"/>
          <w:lang w:val="en-US"/>
        </w:rPr>
        <w:t xml:space="preserve">in December 2011. </w:t>
      </w:r>
      <w:r w:rsidR="00993706">
        <w:rPr>
          <w:rFonts w:ascii="Arial" w:hAnsi="Arial" w:cs="Arial"/>
          <w:sz w:val="24"/>
          <w:szCs w:val="24"/>
          <w:lang w:val="en-US"/>
        </w:rPr>
        <w:t xml:space="preserve">With fourteen articles, the Declaration, although not binding, </w:t>
      </w:r>
      <w:r w:rsidR="00AA493D">
        <w:rPr>
          <w:rFonts w:ascii="Arial" w:hAnsi="Arial" w:cs="Arial"/>
          <w:sz w:val="24"/>
          <w:szCs w:val="24"/>
          <w:lang w:val="en-US"/>
        </w:rPr>
        <w:t>has settled ruling aspects of this specific legal framework,</w:t>
      </w:r>
      <w:r w:rsidR="00B91582">
        <w:rPr>
          <w:rFonts w:ascii="Arial" w:hAnsi="Arial" w:cs="Arial"/>
          <w:sz w:val="24"/>
          <w:szCs w:val="24"/>
          <w:lang w:val="en-US"/>
        </w:rPr>
        <w:t xml:space="preserve"> such as the contents of Human Rights Education (all activities aimed at promoting universal respect </w:t>
      </w:r>
      <w:r w:rsidR="00B91582">
        <w:rPr>
          <w:rFonts w:ascii="Arial" w:hAnsi="Arial" w:cs="Arial"/>
          <w:sz w:val="24"/>
          <w:szCs w:val="24"/>
          <w:lang w:val="en-US"/>
        </w:rPr>
        <w:lastRenderedPageBreak/>
        <w:t xml:space="preserve">for all human rights and fundamental freedoms), </w:t>
      </w:r>
      <w:r w:rsidR="00F41008">
        <w:rPr>
          <w:rFonts w:ascii="Arial" w:hAnsi="Arial" w:cs="Arial"/>
          <w:sz w:val="24"/>
          <w:szCs w:val="24"/>
          <w:lang w:val="en-US"/>
        </w:rPr>
        <w:t xml:space="preserve">its principles (equality, dignity, inclusion and non-discrimination), </w:t>
      </w:r>
      <w:r w:rsidR="00B91582">
        <w:rPr>
          <w:rFonts w:ascii="Arial" w:hAnsi="Arial" w:cs="Arial"/>
          <w:sz w:val="24"/>
          <w:szCs w:val="24"/>
          <w:lang w:val="en-US"/>
        </w:rPr>
        <w:t xml:space="preserve">its beneficiaries (all parts of society, </w:t>
      </w:r>
      <w:r w:rsidR="00A0484C">
        <w:rPr>
          <w:rFonts w:ascii="Arial" w:hAnsi="Arial" w:cs="Arial"/>
          <w:sz w:val="24"/>
          <w:szCs w:val="24"/>
          <w:lang w:val="en-US"/>
        </w:rPr>
        <w:t xml:space="preserve">of </w:t>
      </w:r>
      <w:r w:rsidR="00B91582">
        <w:rPr>
          <w:rFonts w:ascii="Arial" w:hAnsi="Arial" w:cs="Arial"/>
          <w:sz w:val="24"/>
          <w:szCs w:val="24"/>
          <w:lang w:val="en-US"/>
        </w:rPr>
        <w:t>all ages)</w:t>
      </w:r>
      <w:r w:rsidR="00A0484C">
        <w:rPr>
          <w:rFonts w:ascii="Arial" w:hAnsi="Arial" w:cs="Arial"/>
          <w:sz w:val="24"/>
          <w:szCs w:val="24"/>
          <w:lang w:val="en-US"/>
        </w:rPr>
        <w:t xml:space="preserve">, </w:t>
      </w:r>
      <w:r w:rsidR="00BB6F56">
        <w:rPr>
          <w:rFonts w:ascii="Arial" w:hAnsi="Arial" w:cs="Arial"/>
          <w:sz w:val="24"/>
          <w:szCs w:val="24"/>
          <w:lang w:val="en-US"/>
        </w:rPr>
        <w:t>its actors (</w:t>
      </w:r>
      <w:r w:rsidR="00DB4689">
        <w:rPr>
          <w:rFonts w:ascii="Arial" w:hAnsi="Arial" w:cs="Arial"/>
          <w:sz w:val="24"/>
          <w:szCs w:val="24"/>
          <w:lang w:val="en-US"/>
        </w:rPr>
        <w:t>public and privates ones</w:t>
      </w:r>
      <w:r w:rsidR="00BB6F56">
        <w:rPr>
          <w:rFonts w:ascii="Arial" w:hAnsi="Arial" w:cs="Arial"/>
          <w:sz w:val="24"/>
          <w:szCs w:val="24"/>
          <w:lang w:val="en-US"/>
        </w:rPr>
        <w:t xml:space="preserve">, with </w:t>
      </w:r>
      <w:r w:rsidR="00DB4689">
        <w:rPr>
          <w:rFonts w:ascii="Arial" w:hAnsi="Arial" w:cs="Arial"/>
          <w:sz w:val="24"/>
          <w:szCs w:val="24"/>
          <w:lang w:val="en-US"/>
        </w:rPr>
        <w:t xml:space="preserve">States bearing the </w:t>
      </w:r>
      <w:r w:rsidR="00BB6F56">
        <w:rPr>
          <w:rFonts w:ascii="Arial" w:hAnsi="Arial" w:cs="Arial"/>
          <w:sz w:val="24"/>
          <w:szCs w:val="24"/>
          <w:lang w:val="en-US"/>
        </w:rPr>
        <w:t>primary responsibility</w:t>
      </w:r>
      <w:r w:rsidR="00DB4689">
        <w:rPr>
          <w:rFonts w:ascii="Arial" w:hAnsi="Arial" w:cs="Arial"/>
          <w:sz w:val="24"/>
          <w:szCs w:val="24"/>
          <w:lang w:val="en-US"/>
        </w:rPr>
        <w:t>)</w:t>
      </w:r>
      <w:r w:rsidR="00F41008">
        <w:rPr>
          <w:rFonts w:ascii="Arial" w:hAnsi="Arial" w:cs="Arial"/>
          <w:sz w:val="24"/>
          <w:szCs w:val="24"/>
          <w:lang w:val="en-US"/>
        </w:rPr>
        <w:t>and the nature of international cooperation regarding the issue (mainly subsidiary)</w:t>
      </w:r>
      <w:r w:rsidR="00B91582">
        <w:rPr>
          <w:rFonts w:ascii="Arial" w:hAnsi="Arial" w:cs="Arial"/>
          <w:sz w:val="24"/>
          <w:szCs w:val="24"/>
          <w:lang w:val="en-US"/>
        </w:rPr>
        <w:t>.</w:t>
      </w:r>
    </w:p>
    <w:p w:rsidR="00DA0FF2" w:rsidRDefault="00135566" w:rsidP="007B4CF4">
      <w:pPr>
        <w:widowControl w:val="0"/>
        <w:autoSpaceDE w:val="0"/>
        <w:autoSpaceDN w:val="0"/>
        <w:adjustRightInd w:val="0"/>
        <w:spacing w:line="480" w:lineRule="auto"/>
        <w:ind w:firstLine="1134"/>
        <w:jc w:val="both"/>
        <w:rPr>
          <w:rFonts w:ascii="Arial" w:hAnsi="Arial" w:cs="Arial"/>
          <w:bCs/>
          <w:sz w:val="24"/>
          <w:szCs w:val="24"/>
        </w:rPr>
      </w:pPr>
      <w:r>
        <w:rPr>
          <w:rFonts w:ascii="Arial" w:hAnsi="Arial" w:cs="Arial"/>
          <w:sz w:val="24"/>
          <w:szCs w:val="24"/>
          <w:lang w:val="en-US"/>
        </w:rPr>
        <w:t xml:space="preserve">As a right in itself, </w:t>
      </w:r>
      <w:r w:rsidR="00E60C69">
        <w:rPr>
          <w:rFonts w:ascii="Arial" w:hAnsi="Arial" w:cs="Arial"/>
          <w:sz w:val="24"/>
          <w:szCs w:val="24"/>
          <w:lang w:val="en-US"/>
        </w:rPr>
        <w:t xml:space="preserve">Human </w:t>
      </w:r>
      <w:r>
        <w:rPr>
          <w:rFonts w:ascii="Arial" w:hAnsi="Arial" w:cs="Arial"/>
          <w:sz w:val="24"/>
          <w:szCs w:val="24"/>
          <w:lang w:val="en-US"/>
        </w:rPr>
        <w:t>R</w:t>
      </w:r>
      <w:r w:rsidR="00E60C69">
        <w:rPr>
          <w:rFonts w:ascii="Arial" w:hAnsi="Arial" w:cs="Arial"/>
          <w:sz w:val="24"/>
          <w:szCs w:val="24"/>
          <w:lang w:val="en-US"/>
        </w:rPr>
        <w:t xml:space="preserve">ights </w:t>
      </w:r>
      <w:r>
        <w:rPr>
          <w:rFonts w:ascii="Arial" w:hAnsi="Arial" w:cs="Arial"/>
          <w:sz w:val="24"/>
          <w:szCs w:val="24"/>
          <w:lang w:val="en-US"/>
        </w:rPr>
        <w:t>E</w:t>
      </w:r>
      <w:r w:rsidR="00E60C69">
        <w:rPr>
          <w:rFonts w:ascii="Arial" w:hAnsi="Arial" w:cs="Arial"/>
          <w:sz w:val="24"/>
          <w:szCs w:val="24"/>
          <w:lang w:val="en-US"/>
        </w:rPr>
        <w:t>ducation will also play a central role in the implementation of the 2030 Agenda for Sustainable Development</w:t>
      </w:r>
      <w:r>
        <w:rPr>
          <w:rFonts w:ascii="Arial" w:hAnsi="Arial" w:cs="Arial"/>
          <w:sz w:val="24"/>
          <w:szCs w:val="24"/>
          <w:lang w:val="en-US"/>
        </w:rPr>
        <w:t xml:space="preserve">, adopted by the General Assembly </w:t>
      </w:r>
      <w:r w:rsidR="009670FE">
        <w:rPr>
          <w:rFonts w:ascii="Arial" w:hAnsi="Arial" w:cs="Arial"/>
          <w:sz w:val="24"/>
          <w:szCs w:val="24"/>
          <w:lang w:val="en-US"/>
        </w:rPr>
        <w:t>one year ago</w:t>
      </w:r>
      <w:r w:rsidR="00F8232B">
        <w:rPr>
          <w:rFonts w:ascii="Arial" w:hAnsi="Arial" w:cs="Arial"/>
          <w:sz w:val="24"/>
          <w:szCs w:val="24"/>
          <w:lang w:val="en-US"/>
        </w:rPr>
        <w:t>, in September 2015</w:t>
      </w:r>
      <w:r>
        <w:rPr>
          <w:rFonts w:ascii="Arial" w:hAnsi="Arial" w:cs="Arial"/>
          <w:sz w:val="24"/>
          <w:szCs w:val="24"/>
          <w:lang w:val="en-US"/>
        </w:rPr>
        <w:t xml:space="preserve">. </w:t>
      </w:r>
      <w:r w:rsidRPr="003A52DA">
        <w:rPr>
          <w:rFonts w:ascii="Arial" w:hAnsi="Arial" w:cs="Arial"/>
          <w:sz w:val="24"/>
          <w:szCs w:val="24"/>
          <w:lang w:val="en-US"/>
        </w:rPr>
        <w:t xml:space="preserve">By </w:t>
      </w:r>
      <w:r w:rsidR="003A52DA" w:rsidRPr="003A52DA">
        <w:rPr>
          <w:rFonts w:ascii="Arial" w:hAnsi="Arial" w:cs="Arial"/>
          <w:sz w:val="24"/>
          <w:szCs w:val="24"/>
          <w:lang w:val="en-US"/>
        </w:rPr>
        <w:t xml:space="preserve">stating </w:t>
      </w:r>
      <w:r w:rsidRPr="003A52DA">
        <w:rPr>
          <w:rFonts w:ascii="Arial" w:hAnsi="Arial" w:cs="Arial"/>
          <w:sz w:val="24"/>
          <w:szCs w:val="24"/>
          <w:lang w:val="en-US"/>
        </w:rPr>
        <w:t xml:space="preserve">the </w:t>
      </w:r>
      <w:r w:rsidR="003A52DA" w:rsidRPr="003A52DA">
        <w:rPr>
          <w:rFonts w:ascii="Arial" w:hAnsi="Arial" w:cs="Arial"/>
          <w:sz w:val="24"/>
          <w:szCs w:val="24"/>
          <w:shd w:val="clear" w:color="auto" w:fill="FFFFFF"/>
        </w:rPr>
        <w:t>pledge that no one will be left behind</w:t>
      </w:r>
      <w:r w:rsidRPr="003A52DA">
        <w:rPr>
          <w:rFonts w:ascii="Arial" w:hAnsi="Arial" w:cs="Arial"/>
          <w:sz w:val="24"/>
          <w:szCs w:val="24"/>
          <w:lang w:val="en-US"/>
        </w:rPr>
        <w:t xml:space="preserve">, </w:t>
      </w:r>
      <w:r w:rsidR="00B76CDB" w:rsidRPr="003A52DA">
        <w:rPr>
          <w:rFonts w:ascii="Arial" w:hAnsi="Arial" w:cs="Arial"/>
          <w:sz w:val="24"/>
          <w:szCs w:val="24"/>
          <w:lang w:val="en-US"/>
        </w:rPr>
        <w:t xml:space="preserve">the </w:t>
      </w:r>
      <w:r w:rsidR="003A52DA" w:rsidRPr="003A52DA">
        <w:rPr>
          <w:rFonts w:ascii="Arial" w:hAnsi="Arial" w:cs="Arial"/>
          <w:sz w:val="24"/>
          <w:szCs w:val="24"/>
          <w:lang w:val="en-US"/>
        </w:rPr>
        <w:t xml:space="preserve">2030 Agenda and its </w:t>
      </w:r>
      <w:r w:rsidR="00E60C69" w:rsidRPr="003A52DA">
        <w:rPr>
          <w:rFonts w:ascii="Arial" w:hAnsi="Arial" w:cs="Arial"/>
          <w:sz w:val="24"/>
          <w:szCs w:val="24"/>
          <w:lang w:val="en-US"/>
        </w:rPr>
        <w:t xml:space="preserve">seventeen </w:t>
      </w:r>
      <w:r w:rsidR="003A52DA" w:rsidRPr="003A52DA">
        <w:rPr>
          <w:rFonts w:ascii="Arial" w:hAnsi="Arial" w:cs="Arial"/>
          <w:sz w:val="24"/>
          <w:szCs w:val="24"/>
          <w:lang w:val="en-US"/>
        </w:rPr>
        <w:t xml:space="preserve">Sustainable Development </w:t>
      </w:r>
      <w:r w:rsidR="00E60C69" w:rsidRPr="003A52DA">
        <w:rPr>
          <w:rFonts w:ascii="Arial" w:hAnsi="Arial" w:cs="Arial"/>
          <w:sz w:val="24"/>
          <w:szCs w:val="24"/>
          <w:lang w:val="en-US"/>
        </w:rPr>
        <w:t>Goals</w:t>
      </w:r>
      <w:r w:rsidR="007D438B">
        <w:rPr>
          <w:rFonts w:ascii="Arial" w:hAnsi="Arial" w:cs="Arial"/>
          <w:sz w:val="24"/>
          <w:szCs w:val="24"/>
          <w:lang w:val="en-US"/>
        </w:rPr>
        <w:t xml:space="preserve"> </w:t>
      </w:r>
      <w:r w:rsidR="004231BB">
        <w:rPr>
          <w:rFonts w:ascii="Arial" w:hAnsi="Arial" w:cs="Arial"/>
          <w:sz w:val="24"/>
          <w:szCs w:val="24"/>
          <w:lang w:val="en-US"/>
        </w:rPr>
        <w:t>will</w:t>
      </w:r>
      <w:r w:rsidR="00F8232B">
        <w:rPr>
          <w:rFonts w:ascii="Arial" w:hAnsi="Arial" w:cs="Arial"/>
          <w:sz w:val="24"/>
          <w:szCs w:val="24"/>
          <w:lang w:val="en-US"/>
        </w:rPr>
        <w:t xml:space="preserve"> necessarily </w:t>
      </w:r>
      <w:r w:rsidR="000B7061">
        <w:rPr>
          <w:rFonts w:ascii="Arial" w:hAnsi="Arial" w:cs="Arial"/>
          <w:sz w:val="24"/>
          <w:szCs w:val="24"/>
          <w:lang w:val="en-US"/>
        </w:rPr>
        <w:t>rely on Human Rights Education</w:t>
      </w:r>
      <w:r w:rsidR="00B900D6">
        <w:rPr>
          <w:rFonts w:ascii="Arial" w:hAnsi="Arial" w:cs="Arial"/>
          <w:sz w:val="24"/>
          <w:szCs w:val="24"/>
          <w:lang w:val="en-US"/>
        </w:rPr>
        <w:t xml:space="preserve"> in order to promote equality</w:t>
      </w:r>
      <w:r w:rsidR="00EB4C7E">
        <w:rPr>
          <w:rFonts w:ascii="Arial" w:hAnsi="Arial" w:cs="Arial"/>
          <w:sz w:val="24"/>
          <w:szCs w:val="24"/>
          <w:lang w:val="en-US"/>
        </w:rPr>
        <w:t xml:space="preserve"> and to </w:t>
      </w:r>
      <w:r w:rsidR="00EB4C7E" w:rsidRPr="00EB4C7E">
        <w:rPr>
          <w:rFonts w:ascii="Arial" w:hAnsi="Arial" w:cs="Arial"/>
          <w:sz w:val="24"/>
          <w:szCs w:val="24"/>
          <w:lang w:val="en-US"/>
        </w:rPr>
        <w:t>foster</w:t>
      </w:r>
      <w:r w:rsidR="00872EF3">
        <w:rPr>
          <w:rFonts w:ascii="Arial" w:hAnsi="Arial" w:cs="Arial"/>
          <w:sz w:val="24"/>
          <w:szCs w:val="24"/>
          <w:lang w:val="en-US"/>
        </w:rPr>
        <w:t xml:space="preserve"> the</w:t>
      </w:r>
      <w:r w:rsidR="00EB4C7E" w:rsidRPr="00EB4C7E">
        <w:rPr>
          <w:rFonts w:ascii="Arial" w:hAnsi="Arial" w:cs="Arial"/>
          <w:sz w:val="24"/>
          <w:szCs w:val="24"/>
          <w:shd w:val="clear" w:color="auto" w:fill="FFFFFF"/>
        </w:rPr>
        <w:t>peaceful, just and inclusive societies</w:t>
      </w:r>
      <w:r w:rsidR="007D438B">
        <w:rPr>
          <w:rFonts w:ascii="Arial" w:hAnsi="Arial" w:cs="Arial"/>
          <w:sz w:val="24"/>
          <w:szCs w:val="24"/>
          <w:shd w:val="clear" w:color="auto" w:fill="FFFFFF"/>
        </w:rPr>
        <w:t xml:space="preserve"> </w:t>
      </w:r>
      <w:r w:rsidR="00DA0FF2">
        <w:rPr>
          <w:rFonts w:ascii="Arial" w:hAnsi="Arial" w:cs="Arial"/>
          <w:sz w:val="24"/>
          <w:szCs w:val="24"/>
          <w:shd w:val="clear" w:color="auto" w:fill="FFFFFF"/>
        </w:rPr>
        <w:t>the Agenda</w:t>
      </w:r>
      <w:r w:rsidR="00872EF3">
        <w:rPr>
          <w:rFonts w:ascii="Arial" w:hAnsi="Arial" w:cs="Arial"/>
          <w:sz w:val="24"/>
          <w:szCs w:val="24"/>
          <w:shd w:val="clear" w:color="auto" w:fill="FFFFFF"/>
        </w:rPr>
        <w:t xml:space="preserve"> seeks to deliver</w:t>
      </w:r>
      <w:r w:rsidR="00F8232B">
        <w:rPr>
          <w:rFonts w:ascii="Arial" w:hAnsi="Arial" w:cs="Arial"/>
          <w:sz w:val="24"/>
          <w:szCs w:val="24"/>
          <w:shd w:val="clear" w:color="auto" w:fill="FFFFFF"/>
        </w:rPr>
        <w:t xml:space="preserve">. </w:t>
      </w:r>
      <w:r w:rsidR="001C2528">
        <w:rPr>
          <w:rFonts w:ascii="Arial" w:hAnsi="Arial" w:cs="Arial"/>
          <w:sz w:val="24"/>
          <w:szCs w:val="24"/>
          <w:shd w:val="clear" w:color="auto" w:fill="FFFFFF"/>
        </w:rPr>
        <w:t xml:space="preserve">Besides </w:t>
      </w:r>
      <w:r w:rsidR="0020638D">
        <w:rPr>
          <w:rFonts w:ascii="Arial" w:hAnsi="Arial" w:cs="Arial"/>
          <w:sz w:val="24"/>
          <w:szCs w:val="24"/>
          <w:shd w:val="clear" w:color="auto" w:fill="FFFFFF"/>
        </w:rPr>
        <w:t>being</w:t>
      </w:r>
      <w:r w:rsidR="001C2528">
        <w:rPr>
          <w:rFonts w:ascii="Arial" w:hAnsi="Arial" w:cs="Arial"/>
          <w:sz w:val="24"/>
          <w:szCs w:val="24"/>
          <w:shd w:val="clear" w:color="auto" w:fill="FFFFFF"/>
        </w:rPr>
        <w:t xml:space="preserve"> a </w:t>
      </w:r>
      <w:r w:rsidR="00F8232B">
        <w:rPr>
          <w:rFonts w:ascii="Arial" w:hAnsi="Arial" w:cs="Arial"/>
          <w:sz w:val="24"/>
          <w:szCs w:val="24"/>
          <w:shd w:val="clear" w:color="auto" w:fill="FFFFFF"/>
        </w:rPr>
        <w:t>cross-cutting issue to each particular Sus</w:t>
      </w:r>
      <w:r w:rsidR="00B920DA">
        <w:rPr>
          <w:rFonts w:ascii="Arial" w:hAnsi="Arial" w:cs="Arial"/>
          <w:sz w:val="24"/>
          <w:szCs w:val="24"/>
          <w:shd w:val="clear" w:color="auto" w:fill="FFFFFF"/>
        </w:rPr>
        <w:t xml:space="preserve">tainable Development </w:t>
      </w:r>
      <w:r w:rsidR="00F8232B">
        <w:rPr>
          <w:rFonts w:ascii="Arial" w:hAnsi="Arial" w:cs="Arial"/>
          <w:sz w:val="24"/>
          <w:szCs w:val="24"/>
          <w:shd w:val="clear" w:color="auto" w:fill="FFFFFF"/>
        </w:rPr>
        <w:t>Goal</w:t>
      </w:r>
      <w:r w:rsidR="001C2528">
        <w:rPr>
          <w:rFonts w:ascii="Arial" w:hAnsi="Arial" w:cs="Arial"/>
          <w:sz w:val="24"/>
          <w:szCs w:val="24"/>
          <w:shd w:val="clear" w:color="auto" w:fill="FFFFFF"/>
        </w:rPr>
        <w:t xml:space="preserve">, Human Rights Education </w:t>
      </w:r>
      <w:r w:rsidR="00DA0FF2">
        <w:rPr>
          <w:rFonts w:ascii="Arial" w:hAnsi="Arial" w:cs="Arial"/>
          <w:sz w:val="24"/>
          <w:szCs w:val="24"/>
          <w:shd w:val="clear" w:color="auto" w:fill="FFFFFF"/>
        </w:rPr>
        <w:t xml:space="preserve">is specifically mentioned in </w:t>
      </w:r>
      <w:r w:rsidR="0075233B">
        <w:rPr>
          <w:rFonts w:ascii="Arial" w:hAnsi="Arial" w:cs="Arial"/>
          <w:sz w:val="24"/>
          <w:szCs w:val="24"/>
          <w:shd w:val="clear" w:color="auto" w:fill="FFFFFF"/>
        </w:rPr>
        <w:t>the seventh</w:t>
      </w:r>
      <w:r w:rsidR="00DA0FF2">
        <w:rPr>
          <w:rFonts w:ascii="Arial" w:hAnsi="Arial" w:cs="Arial"/>
          <w:sz w:val="24"/>
          <w:szCs w:val="24"/>
          <w:shd w:val="clear" w:color="auto" w:fill="FFFFFF"/>
        </w:rPr>
        <w:t xml:space="preserve"> target related to Goal number 4, which aims to </w:t>
      </w:r>
      <w:r w:rsidR="00DA0FF2" w:rsidRPr="00DA0FF2">
        <w:rPr>
          <w:rFonts w:ascii="Arial" w:hAnsi="Arial" w:cs="Arial"/>
          <w:i/>
          <w:sz w:val="24"/>
          <w:szCs w:val="24"/>
          <w:shd w:val="clear" w:color="auto" w:fill="FFFFFF"/>
        </w:rPr>
        <w:t>“</w:t>
      </w:r>
      <w:r w:rsidR="00DA0FF2" w:rsidRPr="00DA0FF2">
        <w:rPr>
          <w:rFonts w:ascii="Arial" w:hAnsi="Arial" w:cs="Arial"/>
          <w:bCs/>
          <w:i/>
          <w:sz w:val="24"/>
          <w:szCs w:val="24"/>
        </w:rPr>
        <w:t>ensure inclusive and equitable quality education and promote lifelong learning opportunities for all”</w:t>
      </w:r>
      <w:r w:rsidR="00DA0FF2">
        <w:rPr>
          <w:rFonts w:ascii="Arial" w:hAnsi="Arial" w:cs="Arial"/>
          <w:bCs/>
          <w:sz w:val="24"/>
          <w:szCs w:val="24"/>
        </w:rPr>
        <w:t xml:space="preserve">. </w:t>
      </w:r>
      <w:r w:rsidR="00A905CE">
        <w:rPr>
          <w:rFonts w:ascii="Arial" w:hAnsi="Arial" w:cs="Arial"/>
          <w:bCs/>
          <w:sz w:val="24"/>
          <w:szCs w:val="24"/>
        </w:rPr>
        <w:t>This</w:t>
      </w:r>
      <w:r w:rsidR="00B91CC4">
        <w:rPr>
          <w:rFonts w:ascii="Arial" w:hAnsi="Arial" w:cs="Arial"/>
          <w:bCs/>
          <w:sz w:val="24"/>
          <w:szCs w:val="24"/>
        </w:rPr>
        <w:t xml:space="preserve"> target </w:t>
      </w:r>
      <w:r w:rsidR="00A905CE">
        <w:rPr>
          <w:rFonts w:ascii="Arial" w:hAnsi="Arial" w:cs="Arial"/>
          <w:bCs/>
          <w:sz w:val="24"/>
          <w:szCs w:val="24"/>
        </w:rPr>
        <w:t>is set as</w:t>
      </w:r>
      <w:r w:rsidR="0075233B">
        <w:rPr>
          <w:rFonts w:ascii="Arial" w:hAnsi="Arial" w:cs="Arial"/>
          <w:bCs/>
          <w:sz w:val="24"/>
          <w:szCs w:val="24"/>
        </w:rPr>
        <w:t>:</w:t>
      </w:r>
    </w:p>
    <w:p w:rsidR="0075233B" w:rsidRPr="0021324D" w:rsidRDefault="0021324D" w:rsidP="00FC00DE">
      <w:pPr>
        <w:widowControl w:val="0"/>
        <w:autoSpaceDE w:val="0"/>
        <w:autoSpaceDN w:val="0"/>
        <w:adjustRightInd w:val="0"/>
        <w:spacing w:after="480" w:line="240" w:lineRule="auto"/>
        <w:ind w:left="1701"/>
        <w:jc w:val="both"/>
        <w:rPr>
          <w:rFonts w:ascii="Arial" w:hAnsi="Arial" w:cs="Arial"/>
          <w:i/>
          <w:shd w:val="clear" w:color="auto" w:fill="FFFFFF"/>
        </w:rPr>
      </w:pPr>
      <w:r w:rsidRPr="0021324D">
        <w:rPr>
          <w:rFonts w:ascii="Arial" w:hAnsi="Arial" w:cs="Arial"/>
          <w:i/>
          <w:shd w:val="clear" w:color="auto" w:fill="FFFFFF"/>
        </w:rPr>
        <w:t>“</w:t>
      </w:r>
      <w:r w:rsidR="0075233B" w:rsidRPr="0021324D">
        <w:rPr>
          <w:rFonts w:ascii="Arial" w:hAnsi="Arial" w:cs="Arial"/>
          <w:i/>
          <w:shd w:val="clear" w:color="auto" w:fill="FFFFFF"/>
        </w:rPr>
        <w:t xml:space="preserve">By 2030, ensure that all learners acquire the knowledge and skills needed to promote sustainable development, including, among others, through education for sustainable development and sustainable lifestyles, </w:t>
      </w:r>
      <w:r w:rsidR="0075233B" w:rsidRPr="00A052B5">
        <w:rPr>
          <w:rFonts w:ascii="Arial" w:hAnsi="Arial" w:cs="Arial"/>
          <w:shd w:val="clear" w:color="auto" w:fill="FFFFFF"/>
        </w:rPr>
        <w:t>human rights, gender equality, promotion of a culture of peace and non-violence, global citizenship and appreciation of cultural diversity and of culture’s contribution to sustainable development</w:t>
      </w:r>
      <w:r w:rsidRPr="0021324D">
        <w:rPr>
          <w:rStyle w:val="apple-converted-space"/>
          <w:rFonts w:ascii="Arial" w:hAnsi="Arial" w:cs="Arial"/>
          <w:i/>
          <w:shd w:val="clear" w:color="auto" w:fill="FFFFFF"/>
        </w:rPr>
        <w:t>”.</w:t>
      </w:r>
    </w:p>
    <w:p w:rsidR="00D80FCF" w:rsidRPr="00D80FCF" w:rsidRDefault="00795274" w:rsidP="007B4CF4">
      <w:pPr>
        <w:widowControl w:val="0"/>
        <w:autoSpaceDE w:val="0"/>
        <w:autoSpaceDN w:val="0"/>
        <w:adjustRightInd w:val="0"/>
        <w:spacing w:line="480" w:lineRule="auto"/>
        <w:ind w:firstLine="1134"/>
        <w:jc w:val="both"/>
        <w:rPr>
          <w:rFonts w:ascii="Arial" w:hAnsi="Arial" w:cs="Arial"/>
          <w:sz w:val="24"/>
          <w:szCs w:val="24"/>
          <w:lang w:val="en-US"/>
        </w:rPr>
      </w:pPr>
      <w:r>
        <w:rPr>
          <w:rFonts w:ascii="Arial" w:hAnsi="Arial" w:cs="Arial"/>
          <w:sz w:val="24"/>
          <w:szCs w:val="24"/>
          <w:lang w:val="en-US"/>
        </w:rPr>
        <w:t xml:space="preserve">In </w:t>
      </w:r>
      <w:r w:rsidR="003F28B2">
        <w:rPr>
          <w:rFonts w:ascii="Arial" w:hAnsi="Arial" w:cs="Arial"/>
          <w:sz w:val="24"/>
          <w:szCs w:val="24"/>
          <w:lang w:val="en-US"/>
        </w:rPr>
        <w:t xml:space="preserve">the </w:t>
      </w:r>
      <w:r w:rsidR="003F28B2" w:rsidRPr="003F28B2">
        <w:rPr>
          <w:rFonts w:ascii="Arial" w:hAnsi="Arial" w:cs="Arial"/>
          <w:sz w:val="24"/>
          <w:szCs w:val="24"/>
          <w:lang w:val="en-US"/>
        </w:rPr>
        <w:t>Plan of Action for the UN Decade for Human Rights Education (1995-2004)</w:t>
      </w:r>
      <w:r w:rsidR="003F28B2">
        <w:rPr>
          <w:rFonts w:ascii="Arial" w:hAnsi="Arial" w:cs="Arial"/>
          <w:sz w:val="24"/>
          <w:szCs w:val="24"/>
          <w:lang w:val="en-US"/>
        </w:rPr>
        <w:t xml:space="preserve">, released in </w:t>
      </w:r>
      <w:r>
        <w:rPr>
          <w:rFonts w:ascii="Arial" w:hAnsi="Arial" w:cs="Arial"/>
          <w:sz w:val="24"/>
          <w:szCs w:val="24"/>
          <w:lang w:val="en-US"/>
        </w:rPr>
        <w:t>1996, t</w:t>
      </w:r>
      <w:r w:rsidR="005615B9">
        <w:rPr>
          <w:rFonts w:ascii="Arial" w:hAnsi="Arial" w:cs="Arial"/>
          <w:sz w:val="24"/>
          <w:szCs w:val="24"/>
          <w:lang w:val="en-US"/>
        </w:rPr>
        <w:t>he</w:t>
      </w:r>
      <w:r w:rsidR="00EF17F9">
        <w:rPr>
          <w:rFonts w:ascii="Arial" w:hAnsi="Arial" w:cs="Arial"/>
          <w:sz w:val="24"/>
          <w:szCs w:val="24"/>
          <w:lang w:val="en-US"/>
        </w:rPr>
        <w:t xml:space="preserve"> UN </w:t>
      </w:r>
      <w:r w:rsidR="00EF17F9" w:rsidRPr="00EF17F9">
        <w:rPr>
          <w:rFonts w:ascii="Arial" w:hAnsi="Arial" w:cs="Arial"/>
          <w:sz w:val="24"/>
          <w:szCs w:val="24"/>
          <w:lang w:val="en-US"/>
        </w:rPr>
        <w:t>High Commissioner for Human Rights</w:t>
      </w:r>
      <w:r w:rsidR="007D438B">
        <w:rPr>
          <w:rFonts w:ascii="Arial" w:hAnsi="Arial" w:cs="Arial"/>
          <w:sz w:val="24"/>
          <w:szCs w:val="24"/>
          <w:lang w:val="en-US"/>
        </w:rPr>
        <w:t xml:space="preserve"> </w:t>
      </w:r>
      <w:r>
        <w:rPr>
          <w:rFonts w:ascii="Arial" w:hAnsi="Arial" w:cs="Arial"/>
          <w:sz w:val="24"/>
          <w:szCs w:val="24"/>
          <w:lang w:val="en-US"/>
        </w:rPr>
        <w:t>d</w:t>
      </w:r>
      <w:r w:rsidR="003F28B2">
        <w:rPr>
          <w:rFonts w:ascii="Arial" w:hAnsi="Arial" w:cs="Arial"/>
          <w:sz w:val="24"/>
          <w:szCs w:val="24"/>
          <w:lang w:val="en-US"/>
        </w:rPr>
        <w:t xml:space="preserve">efined </w:t>
      </w:r>
      <w:r w:rsidR="00EF17F9">
        <w:rPr>
          <w:rFonts w:ascii="Arial" w:hAnsi="Arial" w:cs="Arial"/>
          <w:sz w:val="24"/>
          <w:szCs w:val="24"/>
          <w:lang w:val="en-US"/>
        </w:rPr>
        <w:t xml:space="preserve">Human Rights Education </w:t>
      </w:r>
      <w:r w:rsidR="00D80FCF" w:rsidRPr="00D80FCF">
        <w:rPr>
          <w:rFonts w:ascii="Arial" w:hAnsi="Arial" w:cs="Arial"/>
          <w:sz w:val="24"/>
          <w:szCs w:val="24"/>
          <w:lang w:val="en-US"/>
        </w:rPr>
        <w:t>as training, dissemination and</w:t>
      </w:r>
      <w:r w:rsidR="007D438B">
        <w:rPr>
          <w:rFonts w:ascii="Arial" w:hAnsi="Arial" w:cs="Arial"/>
          <w:sz w:val="24"/>
          <w:szCs w:val="24"/>
          <w:lang w:val="en-US"/>
        </w:rPr>
        <w:t xml:space="preserve"> </w:t>
      </w:r>
      <w:r w:rsidR="00D80FCF" w:rsidRPr="00D80FCF">
        <w:rPr>
          <w:rFonts w:ascii="Arial" w:hAnsi="Arial" w:cs="Arial"/>
          <w:sz w:val="24"/>
          <w:szCs w:val="24"/>
          <w:lang w:val="en-US"/>
        </w:rPr>
        <w:t>information efforts aimed at the building of a universal culture of human rights</w:t>
      </w:r>
      <w:r w:rsidR="00AA57D2">
        <w:rPr>
          <w:rFonts w:ascii="Arial" w:hAnsi="Arial" w:cs="Arial"/>
          <w:sz w:val="24"/>
          <w:szCs w:val="24"/>
          <w:lang w:val="en-US"/>
        </w:rPr>
        <w:t>, by sharing k</w:t>
      </w:r>
      <w:r w:rsidR="00D80FCF" w:rsidRPr="00D80FCF">
        <w:rPr>
          <w:rFonts w:ascii="Arial" w:hAnsi="Arial" w:cs="Arial"/>
          <w:sz w:val="24"/>
          <w:szCs w:val="24"/>
          <w:lang w:val="en-US"/>
        </w:rPr>
        <w:t xml:space="preserve">nowledge and skills and </w:t>
      </w:r>
      <w:r w:rsidR="00AA57D2">
        <w:rPr>
          <w:rFonts w:ascii="Arial" w:hAnsi="Arial" w:cs="Arial"/>
          <w:sz w:val="24"/>
          <w:szCs w:val="24"/>
          <w:lang w:val="en-US"/>
        </w:rPr>
        <w:t xml:space="preserve">by molding </w:t>
      </w:r>
      <w:r w:rsidR="00D80FCF" w:rsidRPr="00D80FCF">
        <w:rPr>
          <w:rFonts w:ascii="Arial" w:hAnsi="Arial" w:cs="Arial"/>
          <w:sz w:val="24"/>
          <w:szCs w:val="24"/>
          <w:lang w:val="en-US"/>
        </w:rPr>
        <w:t xml:space="preserve">attitudes </w:t>
      </w:r>
      <w:r w:rsidR="00AA57D2">
        <w:rPr>
          <w:rFonts w:ascii="Arial" w:hAnsi="Arial" w:cs="Arial"/>
          <w:sz w:val="24"/>
          <w:szCs w:val="24"/>
          <w:lang w:val="en-US"/>
        </w:rPr>
        <w:t>towards</w:t>
      </w:r>
      <w:r w:rsidR="00D80FCF" w:rsidRPr="00D80FCF">
        <w:rPr>
          <w:rFonts w:ascii="Arial" w:hAnsi="Arial" w:cs="Arial"/>
          <w:sz w:val="24"/>
          <w:szCs w:val="24"/>
          <w:lang w:val="en-US"/>
        </w:rPr>
        <w:t>:</w:t>
      </w:r>
    </w:p>
    <w:p w:rsidR="00D80FCF" w:rsidRPr="00D80FCF" w:rsidRDefault="00D80FCF" w:rsidP="00DA6436">
      <w:pPr>
        <w:widowControl w:val="0"/>
        <w:autoSpaceDE w:val="0"/>
        <w:autoSpaceDN w:val="0"/>
        <w:adjustRightInd w:val="0"/>
        <w:spacing w:after="120" w:line="360" w:lineRule="auto"/>
        <w:ind w:firstLine="1134"/>
        <w:jc w:val="both"/>
        <w:rPr>
          <w:rFonts w:ascii="Arial" w:hAnsi="Arial" w:cs="Arial"/>
          <w:sz w:val="24"/>
          <w:szCs w:val="24"/>
          <w:lang w:val="en-US"/>
        </w:rPr>
      </w:pPr>
      <w:r w:rsidRPr="00D80FCF">
        <w:rPr>
          <w:rFonts w:ascii="Arial" w:hAnsi="Arial" w:cs="Arial"/>
          <w:sz w:val="24"/>
          <w:szCs w:val="24"/>
          <w:lang w:val="en-US"/>
        </w:rPr>
        <w:lastRenderedPageBreak/>
        <w:t>(a) The strengthening of respect for human rights and fundamental</w:t>
      </w:r>
      <w:r w:rsidR="006D3031">
        <w:rPr>
          <w:rFonts w:ascii="Arial" w:hAnsi="Arial" w:cs="Arial"/>
          <w:sz w:val="24"/>
          <w:szCs w:val="24"/>
          <w:lang w:val="en-US"/>
        </w:rPr>
        <w:t xml:space="preserve"> </w:t>
      </w:r>
      <w:r w:rsidRPr="00D80FCF">
        <w:rPr>
          <w:rFonts w:ascii="Arial" w:hAnsi="Arial" w:cs="Arial"/>
          <w:sz w:val="24"/>
          <w:szCs w:val="24"/>
          <w:lang w:val="en-US"/>
        </w:rPr>
        <w:t>freedoms;</w:t>
      </w:r>
    </w:p>
    <w:p w:rsidR="00D80FCF" w:rsidRPr="00D80FCF" w:rsidRDefault="00D80FCF" w:rsidP="00DA6436">
      <w:pPr>
        <w:widowControl w:val="0"/>
        <w:autoSpaceDE w:val="0"/>
        <w:autoSpaceDN w:val="0"/>
        <w:adjustRightInd w:val="0"/>
        <w:spacing w:after="120" w:line="360" w:lineRule="auto"/>
        <w:ind w:firstLine="1134"/>
        <w:jc w:val="both"/>
        <w:rPr>
          <w:rFonts w:ascii="Arial" w:hAnsi="Arial" w:cs="Arial"/>
          <w:sz w:val="24"/>
          <w:szCs w:val="24"/>
          <w:lang w:val="en-US"/>
        </w:rPr>
      </w:pPr>
      <w:r w:rsidRPr="00D80FCF">
        <w:rPr>
          <w:rFonts w:ascii="Arial" w:hAnsi="Arial" w:cs="Arial"/>
          <w:sz w:val="24"/>
          <w:szCs w:val="24"/>
          <w:lang w:val="en-US"/>
        </w:rPr>
        <w:t>(b) The full development of the hum</w:t>
      </w:r>
      <w:r w:rsidR="005615B9">
        <w:rPr>
          <w:rFonts w:ascii="Arial" w:hAnsi="Arial" w:cs="Arial"/>
          <w:sz w:val="24"/>
          <w:szCs w:val="24"/>
          <w:lang w:val="en-US"/>
        </w:rPr>
        <w:t xml:space="preserve">an personality and the sense of </w:t>
      </w:r>
      <w:r w:rsidRPr="00D80FCF">
        <w:rPr>
          <w:rFonts w:ascii="Arial" w:hAnsi="Arial" w:cs="Arial"/>
          <w:sz w:val="24"/>
          <w:szCs w:val="24"/>
          <w:lang w:val="en-US"/>
        </w:rPr>
        <w:t>its</w:t>
      </w:r>
      <w:r w:rsidR="006D3031">
        <w:rPr>
          <w:rFonts w:ascii="Arial" w:hAnsi="Arial" w:cs="Arial"/>
          <w:sz w:val="24"/>
          <w:szCs w:val="24"/>
          <w:lang w:val="en-US"/>
        </w:rPr>
        <w:t xml:space="preserve"> </w:t>
      </w:r>
      <w:r w:rsidRPr="00D80FCF">
        <w:rPr>
          <w:rFonts w:ascii="Arial" w:hAnsi="Arial" w:cs="Arial"/>
          <w:sz w:val="24"/>
          <w:szCs w:val="24"/>
          <w:lang w:val="en-US"/>
        </w:rPr>
        <w:t>dignity;</w:t>
      </w:r>
    </w:p>
    <w:p w:rsidR="00D80FCF" w:rsidRPr="00D80FCF" w:rsidRDefault="00D80FCF" w:rsidP="00DA6436">
      <w:pPr>
        <w:widowControl w:val="0"/>
        <w:autoSpaceDE w:val="0"/>
        <w:autoSpaceDN w:val="0"/>
        <w:adjustRightInd w:val="0"/>
        <w:spacing w:after="120" w:line="360" w:lineRule="auto"/>
        <w:ind w:firstLine="1134"/>
        <w:jc w:val="both"/>
        <w:rPr>
          <w:rFonts w:ascii="Arial" w:hAnsi="Arial" w:cs="Arial"/>
          <w:sz w:val="24"/>
          <w:szCs w:val="24"/>
          <w:lang w:val="en-US"/>
        </w:rPr>
      </w:pPr>
      <w:r w:rsidRPr="00D80FCF">
        <w:rPr>
          <w:rFonts w:ascii="Arial" w:hAnsi="Arial" w:cs="Arial"/>
          <w:sz w:val="24"/>
          <w:szCs w:val="24"/>
          <w:lang w:val="en-US"/>
        </w:rPr>
        <w:t>(c) The promotion of understand</w:t>
      </w:r>
      <w:r w:rsidR="005615B9">
        <w:rPr>
          <w:rFonts w:ascii="Arial" w:hAnsi="Arial" w:cs="Arial"/>
          <w:sz w:val="24"/>
          <w:szCs w:val="24"/>
          <w:lang w:val="en-US"/>
        </w:rPr>
        <w:t xml:space="preserve">ing, tolerance, gender equality </w:t>
      </w:r>
      <w:r w:rsidRPr="00D80FCF">
        <w:rPr>
          <w:rFonts w:ascii="Arial" w:hAnsi="Arial" w:cs="Arial"/>
          <w:sz w:val="24"/>
          <w:szCs w:val="24"/>
          <w:lang w:val="en-US"/>
        </w:rPr>
        <w:t>and</w:t>
      </w:r>
      <w:r w:rsidR="006D3031">
        <w:rPr>
          <w:rFonts w:ascii="Arial" w:hAnsi="Arial" w:cs="Arial"/>
          <w:sz w:val="24"/>
          <w:szCs w:val="24"/>
          <w:lang w:val="en-US"/>
        </w:rPr>
        <w:t xml:space="preserve"> </w:t>
      </w:r>
      <w:r w:rsidRPr="00D80FCF">
        <w:rPr>
          <w:rFonts w:ascii="Arial" w:hAnsi="Arial" w:cs="Arial"/>
          <w:sz w:val="24"/>
          <w:szCs w:val="24"/>
          <w:lang w:val="en-US"/>
        </w:rPr>
        <w:t>friendship among all nations, indigenous peoples and racial, national, ethnic,</w:t>
      </w:r>
      <w:r w:rsidR="006D3031">
        <w:rPr>
          <w:rFonts w:ascii="Arial" w:hAnsi="Arial" w:cs="Arial"/>
          <w:sz w:val="24"/>
          <w:szCs w:val="24"/>
          <w:lang w:val="en-US"/>
        </w:rPr>
        <w:t xml:space="preserve"> </w:t>
      </w:r>
      <w:r w:rsidRPr="00D80FCF">
        <w:rPr>
          <w:rFonts w:ascii="Arial" w:hAnsi="Arial" w:cs="Arial"/>
          <w:sz w:val="24"/>
          <w:szCs w:val="24"/>
          <w:lang w:val="en-US"/>
        </w:rPr>
        <w:t>religious and linguistic groups;</w:t>
      </w:r>
    </w:p>
    <w:p w:rsidR="00D80FCF" w:rsidRPr="00D80FCF" w:rsidRDefault="00D80FCF" w:rsidP="00DA6436">
      <w:pPr>
        <w:widowControl w:val="0"/>
        <w:autoSpaceDE w:val="0"/>
        <w:autoSpaceDN w:val="0"/>
        <w:adjustRightInd w:val="0"/>
        <w:spacing w:after="120" w:line="360" w:lineRule="auto"/>
        <w:ind w:firstLine="1134"/>
        <w:jc w:val="both"/>
        <w:rPr>
          <w:rFonts w:ascii="Arial" w:hAnsi="Arial" w:cs="Arial"/>
          <w:sz w:val="24"/>
          <w:szCs w:val="24"/>
          <w:lang w:val="en-US"/>
        </w:rPr>
      </w:pPr>
      <w:r w:rsidRPr="00D80FCF">
        <w:rPr>
          <w:rFonts w:ascii="Arial" w:hAnsi="Arial" w:cs="Arial"/>
          <w:sz w:val="24"/>
          <w:szCs w:val="24"/>
          <w:lang w:val="en-US"/>
        </w:rPr>
        <w:t>(d) The enabling of all persons to participate effectively in a free</w:t>
      </w:r>
      <w:r w:rsidR="006D3031">
        <w:rPr>
          <w:rFonts w:ascii="Arial" w:hAnsi="Arial" w:cs="Arial"/>
          <w:sz w:val="24"/>
          <w:szCs w:val="24"/>
          <w:lang w:val="en-US"/>
        </w:rPr>
        <w:t xml:space="preserve"> </w:t>
      </w:r>
      <w:r w:rsidRPr="00D80FCF">
        <w:rPr>
          <w:rFonts w:ascii="Arial" w:hAnsi="Arial" w:cs="Arial"/>
          <w:sz w:val="24"/>
          <w:szCs w:val="24"/>
          <w:lang w:val="en-US"/>
        </w:rPr>
        <w:t>society;</w:t>
      </w:r>
    </w:p>
    <w:p w:rsidR="004705EE" w:rsidRPr="004705EE" w:rsidRDefault="00DD01FD" w:rsidP="00D4665D">
      <w:pPr>
        <w:widowControl w:val="0"/>
        <w:autoSpaceDE w:val="0"/>
        <w:autoSpaceDN w:val="0"/>
        <w:adjustRightInd w:val="0"/>
        <w:spacing w:after="240" w:line="480" w:lineRule="auto"/>
        <w:ind w:firstLine="1134"/>
        <w:jc w:val="both"/>
        <w:rPr>
          <w:rFonts w:ascii="Arial" w:hAnsi="Arial" w:cs="Arial"/>
          <w:sz w:val="2"/>
          <w:szCs w:val="2"/>
          <w:lang w:val="en-US"/>
        </w:rPr>
      </w:pPr>
      <w:r>
        <w:rPr>
          <w:rFonts w:ascii="Arial" w:hAnsi="Arial" w:cs="Arial"/>
          <w:sz w:val="24"/>
          <w:szCs w:val="24"/>
          <w:lang w:val="en-US"/>
        </w:rPr>
        <w:t xml:space="preserve">(e) The furtherance of UN </w:t>
      </w:r>
      <w:r w:rsidR="00D80FCF" w:rsidRPr="00D80FCF">
        <w:rPr>
          <w:rFonts w:ascii="Arial" w:hAnsi="Arial" w:cs="Arial"/>
          <w:sz w:val="24"/>
          <w:szCs w:val="24"/>
          <w:lang w:val="en-US"/>
        </w:rPr>
        <w:t xml:space="preserve">activities </w:t>
      </w:r>
      <w:r>
        <w:rPr>
          <w:rFonts w:ascii="Arial" w:hAnsi="Arial" w:cs="Arial"/>
          <w:sz w:val="24"/>
          <w:szCs w:val="24"/>
          <w:lang w:val="en-US"/>
        </w:rPr>
        <w:t>f</w:t>
      </w:r>
      <w:r w:rsidR="00D80FCF" w:rsidRPr="00D80FCF">
        <w:rPr>
          <w:rFonts w:ascii="Arial" w:hAnsi="Arial" w:cs="Arial"/>
          <w:sz w:val="24"/>
          <w:szCs w:val="24"/>
          <w:lang w:val="en-US"/>
        </w:rPr>
        <w:t>or the</w:t>
      </w:r>
      <w:r w:rsidR="006D3031">
        <w:rPr>
          <w:rFonts w:ascii="Arial" w:hAnsi="Arial" w:cs="Arial"/>
          <w:sz w:val="24"/>
          <w:szCs w:val="24"/>
          <w:lang w:val="en-US"/>
        </w:rPr>
        <w:t xml:space="preserve"> </w:t>
      </w:r>
      <w:r w:rsidR="00D80FCF" w:rsidRPr="00D80FCF">
        <w:rPr>
          <w:rFonts w:ascii="Arial" w:hAnsi="Arial" w:cs="Arial"/>
          <w:sz w:val="24"/>
          <w:szCs w:val="24"/>
          <w:lang w:val="en-US"/>
        </w:rPr>
        <w:t>maintenance of peace.</w:t>
      </w:r>
      <w:r w:rsidR="00D80FCF" w:rsidRPr="00D80FCF">
        <w:rPr>
          <w:rFonts w:ascii="Arial" w:hAnsi="Arial" w:cs="Arial"/>
          <w:sz w:val="24"/>
          <w:szCs w:val="24"/>
          <w:lang w:val="en-US"/>
        </w:rPr>
        <w:cr/>
      </w:r>
    </w:p>
    <w:p w:rsidR="00067E32" w:rsidRDefault="005E671C" w:rsidP="00D4665D">
      <w:pPr>
        <w:widowControl w:val="0"/>
        <w:autoSpaceDE w:val="0"/>
        <w:autoSpaceDN w:val="0"/>
        <w:adjustRightInd w:val="0"/>
        <w:spacing w:after="240" w:line="480" w:lineRule="auto"/>
        <w:ind w:firstLine="1134"/>
        <w:jc w:val="both"/>
        <w:rPr>
          <w:rFonts w:ascii="Arial" w:hAnsi="Arial" w:cs="Arial"/>
          <w:sz w:val="24"/>
          <w:szCs w:val="24"/>
          <w:lang w:val="en-US"/>
        </w:rPr>
      </w:pPr>
      <w:r>
        <w:rPr>
          <w:rFonts w:ascii="Arial" w:hAnsi="Arial" w:cs="Arial"/>
          <w:sz w:val="24"/>
          <w:szCs w:val="24"/>
          <w:lang w:val="en-US"/>
        </w:rPr>
        <w:t xml:space="preserve">Thereby, </w:t>
      </w:r>
      <w:r w:rsidR="001F4DE4">
        <w:rPr>
          <w:rFonts w:ascii="Arial" w:hAnsi="Arial" w:cs="Arial"/>
          <w:sz w:val="24"/>
          <w:szCs w:val="24"/>
          <w:lang w:val="en-US"/>
        </w:rPr>
        <w:t xml:space="preserve">Human Rights Education shall promote </w:t>
      </w:r>
      <w:r w:rsidR="00392327">
        <w:rPr>
          <w:rFonts w:ascii="Arial" w:hAnsi="Arial" w:cs="Arial"/>
          <w:sz w:val="24"/>
          <w:szCs w:val="24"/>
          <w:lang w:val="en-US"/>
        </w:rPr>
        <w:t xml:space="preserve">the </w:t>
      </w:r>
      <w:r w:rsidR="00392327" w:rsidRPr="00392327">
        <w:rPr>
          <w:rFonts w:ascii="Arial" w:hAnsi="Arial" w:cs="Arial"/>
          <w:sz w:val="24"/>
          <w:szCs w:val="24"/>
          <w:lang w:val="en-US"/>
        </w:rPr>
        <w:t>universality, indivisibility and interdependence</w:t>
      </w:r>
      <w:r w:rsidR="006D3031">
        <w:rPr>
          <w:rFonts w:ascii="Arial" w:hAnsi="Arial" w:cs="Arial"/>
          <w:sz w:val="24"/>
          <w:szCs w:val="24"/>
          <w:lang w:val="en-US"/>
        </w:rPr>
        <w:t xml:space="preserve"> </w:t>
      </w:r>
      <w:r w:rsidR="009C57DB" w:rsidRPr="009C57DB">
        <w:rPr>
          <w:rFonts w:ascii="Arial" w:hAnsi="Arial" w:cs="Arial"/>
          <w:sz w:val="24"/>
          <w:szCs w:val="24"/>
          <w:lang w:val="en-US"/>
        </w:rPr>
        <w:t xml:space="preserve">of </w:t>
      </w:r>
      <w:r w:rsidR="00E34E97">
        <w:rPr>
          <w:rFonts w:ascii="Arial" w:hAnsi="Arial" w:cs="Arial"/>
          <w:sz w:val="24"/>
          <w:szCs w:val="24"/>
          <w:lang w:val="en-US"/>
        </w:rPr>
        <w:t>H</w:t>
      </w:r>
      <w:r w:rsidR="009C57DB">
        <w:rPr>
          <w:rFonts w:ascii="Arial" w:hAnsi="Arial" w:cs="Arial"/>
          <w:sz w:val="24"/>
          <w:szCs w:val="24"/>
          <w:lang w:val="en-US"/>
        </w:rPr>
        <w:t xml:space="preserve">uman </w:t>
      </w:r>
      <w:r w:rsidR="00E34E97">
        <w:rPr>
          <w:rFonts w:ascii="Arial" w:hAnsi="Arial" w:cs="Arial"/>
          <w:sz w:val="24"/>
          <w:szCs w:val="24"/>
          <w:lang w:val="en-US"/>
        </w:rPr>
        <w:t>R</w:t>
      </w:r>
      <w:r w:rsidR="009C57DB" w:rsidRPr="009C57DB">
        <w:rPr>
          <w:rFonts w:ascii="Arial" w:hAnsi="Arial" w:cs="Arial"/>
          <w:sz w:val="24"/>
          <w:szCs w:val="24"/>
          <w:lang w:val="en-US"/>
        </w:rPr>
        <w:t>ights</w:t>
      </w:r>
      <w:r w:rsidR="009C57DB">
        <w:rPr>
          <w:rFonts w:ascii="Arial" w:hAnsi="Arial" w:cs="Arial"/>
          <w:sz w:val="24"/>
          <w:szCs w:val="24"/>
          <w:lang w:val="en-US"/>
        </w:rPr>
        <w:t xml:space="preserve">. </w:t>
      </w:r>
      <w:r w:rsidR="00865EE3">
        <w:rPr>
          <w:rFonts w:ascii="Arial" w:hAnsi="Arial" w:cs="Arial"/>
          <w:sz w:val="24"/>
          <w:szCs w:val="24"/>
          <w:lang w:val="en-US"/>
        </w:rPr>
        <w:t xml:space="preserve">Universality because being a person is the sole </w:t>
      </w:r>
      <w:r w:rsidR="003D5048">
        <w:rPr>
          <w:rFonts w:ascii="Arial" w:hAnsi="Arial" w:cs="Arial"/>
          <w:sz w:val="24"/>
          <w:szCs w:val="24"/>
          <w:lang w:val="en-US"/>
        </w:rPr>
        <w:t xml:space="preserve">and exclusive </w:t>
      </w:r>
      <w:r w:rsidR="00865EE3">
        <w:rPr>
          <w:rFonts w:ascii="Arial" w:hAnsi="Arial" w:cs="Arial"/>
          <w:sz w:val="24"/>
          <w:szCs w:val="24"/>
          <w:lang w:val="en-US"/>
        </w:rPr>
        <w:t>requ</w:t>
      </w:r>
      <w:r w:rsidR="00060505">
        <w:rPr>
          <w:rFonts w:ascii="Arial" w:hAnsi="Arial" w:cs="Arial"/>
          <w:sz w:val="24"/>
          <w:szCs w:val="24"/>
          <w:lang w:val="en-US"/>
        </w:rPr>
        <w:t xml:space="preserve">irement </w:t>
      </w:r>
      <w:r w:rsidR="00EB74B3">
        <w:rPr>
          <w:rFonts w:ascii="Arial" w:hAnsi="Arial" w:cs="Arial"/>
          <w:sz w:val="24"/>
          <w:szCs w:val="24"/>
          <w:lang w:val="en-US"/>
        </w:rPr>
        <w:t xml:space="preserve">to be subject of </w:t>
      </w:r>
      <w:r w:rsidR="00420C9E">
        <w:rPr>
          <w:rFonts w:ascii="Arial" w:hAnsi="Arial" w:cs="Arial"/>
          <w:sz w:val="24"/>
          <w:szCs w:val="24"/>
          <w:lang w:val="en-US"/>
        </w:rPr>
        <w:t>right</w:t>
      </w:r>
      <w:r w:rsidR="00067E32">
        <w:rPr>
          <w:rFonts w:ascii="Arial" w:hAnsi="Arial" w:cs="Arial"/>
          <w:sz w:val="24"/>
          <w:szCs w:val="24"/>
          <w:lang w:val="en-US"/>
        </w:rPr>
        <w:t>,</w:t>
      </w:r>
      <w:r w:rsidR="006D3031">
        <w:rPr>
          <w:rFonts w:ascii="Arial" w:hAnsi="Arial" w:cs="Arial"/>
          <w:sz w:val="24"/>
          <w:szCs w:val="24"/>
          <w:lang w:val="en-US"/>
        </w:rPr>
        <w:t xml:space="preserve"> </w:t>
      </w:r>
      <w:r w:rsidR="00E34E97">
        <w:rPr>
          <w:rFonts w:ascii="Arial" w:hAnsi="Arial" w:cs="Arial"/>
          <w:sz w:val="24"/>
          <w:szCs w:val="24"/>
          <w:lang w:val="en-US"/>
        </w:rPr>
        <w:t>as</w:t>
      </w:r>
      <w:r w:rsidR="00420C9E">
        <w:rPr>
          <w:rFonts w:ascii="Arial" w:hAnsi="Arial" w:cs="Arial"/>
          <w:sz w:val="24"/>
          <w:szCs w:val="24"/>
          <w:lang w:val="en-US"/>
        </w:rPr>
        <w:t xml:space="preserve"> human dignity i</w:t>
      </w:r>
      <w:r w:rsidR="00EB74B3">
        <w:rPr>
          <w:rFonts w:ascii="Arial" w:hAnsi="Arial" w:cs="Arial"/>
          <w:sz w:val="24"/>
          <w:szCs w:val="24"/>
          <w:lang w:val="en-US"/>
        </w:rPr>
        <w:t xml:space="preserve">s the foundation of human rights. </w:t>
      </w:r>
      <w:r w:rsidR="00442EC6">
        <w:rPr>
          <w:rFonts w:ascii="Arial" w:hAnsi="Arial" w:cs="Arial"/>
          <w:sz w:val="24"/>
          <w:szCs w:val="24"/>
          <w:lang w:val="en-US"/>
        </w:rPr>
        <w:t>I</w:t>
      </w:r>
      <w:r w:rsidR="00442EC6" w:rsidRPr="00442EC6">
        <w:rPr>
          <w:rFonts w:ascii="Arial" w:hAnsi="Arial" w:cs="Arial"/>
          <w:sz w:val="24"/>
          <w:szCs w:val="24"/>
          <w:lang w:val="en-US"/>
        </w:rPr>
        <w:t>ndivisibility and interdependence</w:t>
      </w:r>
      <w:r w:rsidR="00442EC6">
        <w:rPr>
          <w:rFonts w:ascii="Arial" w:hAnsi="Arial" w:cs="Arial"/>
          <w:sz w:val="24"/>
          <w:szCs w:val="24"/>
          <w:lang w:val="en-US"/>
        </w:rPr>
        <w:t xml:space="preserve"> because </w:t>
      </w:r>
      <w:r w:rsidR="004E2F0D">
        <w:rPr>
          <w:rFonts w:ascii="Arial" w:hAnsi="Arial" w:cs="Arial"/>
          <w:sz w:val="24"/>
          <w:szCs w:val="24"/>
          <w:lang w:val="en-US"/>
        </w:rPr>
        <w:t xml:space="preserve">the catalogue of </w:t>
      </w:r>
      <w:r w:rsidR="000560CE">
        <w:rPr>
          <w:rFonts w:ascii="Arial" w:hAnsi="Arial" w:cs="Arial"/>
          <w:sz w:val="24"/>
          <w:szCs w:val="24"/>
          <w:lang w:val="en-US"/>
        </w:rPr>
        <w:t xml:space="preserve">civil and political rights is combined </w:t>
      </w:r>
      <w:r w:rsidR="004E2F0D">
        <w:rPr>
          <w:rFonts w:ascii="Arial" w:hAnsi="Arial" w:cs="Arial"/>
          <w:sz w:val="24"/>
          <w:szCs w:val="24"/>
          <w:lang w:val="en-US"/>
        </w:rPr>
        <w:t>with the catalogue of economic, social,</w:t>
      </w:r>
      <w:r w:rsidR="004E2F0D" w:rsidRPr="004E2F0D">
        <w:rPr>
          <w:rFonts w:ascii="Arial" w:hAnsi="Arial" w:cs="Arial"/>
          <w:sz w:val="24"/>
          <w:szCs w:val="24"/>
          <w:lang w:val="en-US"/>
        </w:rPr>
        <w:t xml:space="preserve"> cultural</w:t>
      </w:r>
      <w:r w:rsidR="004E2F0D">
        <w:rPr>
          <w:rFonts w:ascii="Arial" w:hAnsi="Arial" w:cs="Arial"/>
          <w:sz w:val="24"/>
          <w:szCs w:val="24"/>
          <w:lang w:val="en-US"/>
        </w:rPr>
        <w:t xml:space="preserve"> and environmental</w:t>
      </w:r>
      <w:r w:rsidR="004E2F0D" w:rsidRPr="004E2F0D">
        <w:rPr>
          <w:rFonts w:ascii="Arial" w:hAnsi="Arial" w:cs="Arial"/>
          <w:sz w:val="24"/>
          <w:szCs w:val="24"/>
          <w:lang w:val="en-US"/>
        </w:rPr>
        <w:t xml:space="preserve"> rights</w:t>
      </w:r>
      <w:r w:rsidR="00412D37">
        <w:rPr>
          <w:rFonts w:ascii="Arial" w:hAnsi="Arial" w:cs="Arial"/>
          <w:sz w:val="24"/>
          <w:szCs w:val="24"/>
          <w:lang w:val="en-US"/>
        </w:rPr>
        <w:t xml:space="preserve">, from </w:t>
      </w:r>
      <w:r w:rsidR="00412D37" w:rsidRPr="00412D37">
        <w:rPr>
          <w:rFonts w:ascii="Arial" w:hAnsi="Arial" w:cs="Arial"/>
          <w:sz w:val="24"/>
          <w:szCs w:val="24"/>
          <w:lang w:val="en-US"/>
        </w:rPr>
        <w:t>an integral vi</w:t>
      </w:r>
      <w:r w:rsidR="00283FDB">
        <w:rPr>
          <w:rFonts w:ascii="Arial" w:hAnsi="Arial" w:cs="Arial"/>
          <w:sz w:val="24"/>
          <w:szCs w:val="24"/>
          <w:lang w:val="en-US"/>
        </w:rPr>
        <w:t>ew</w:t>
      </w:r>
      <w:r w:rsidR="00412D37" w:rsidRPr="00412D37">
        <w:rPr>
          <w:rFonts w:ascii="Arial" w:hAnsi="Arial" w:cs="Arial"/>
          <w:sz w:val="24"/>
          <w:szCs w:val="24"/>
          <w:lang w:val="en-US"/>
        </w:rPr>
        <w:t xml:space="preserve"> of human rights, inspired by the </w:t>
      </w:r>
      <w:r w:rsidR="00D70EB5">
        <w:rPr>
          <w:rFonts w:ascii="Arial" w:hAnsi="Arial" w:cs="Arial"/>
          <w:sz w:val="24"/>
          <w:szCs w:val="24"/>
          <w:lang w:val="en-US"/>
        </w:rPr>
        <w:t xml:space="preserve">1948 </w:t>
      </w:r>
      <w:r w:rsidR="00412D37" w:rsidRPr="00412D37">
        <w:rPr>
          <w:rFonts w:ascii="Arial" w:hAnsi="Arial" w:cs="Arial"/>
          <w:sz w:val="24"/>
          <w:szCs w:val="24"/>
          <w:lang w:val="en-US"/>
        </w:rPr>
        <w:t>Universal Declaration</w:t>
      </w:r>
      <w:r w:rsidR="00D70EB5">
        <w:rPr>
          <w:rFonts w:ascii="Arial" w:hAnsi="Arial" w:cs="Arial"/>
          <w:sz w:val="24"/>
          <w:szCs w:val="24"/>
          <w:lang w:val="en-US"/>
        </w:rPr>
        <w:t>.</w:t>
      </w:r>
      <w:r w:rsidR="00883605">
        <w:rPr>
          <w:rFonts w:ascii="Arial" w:hAnsi="Arial" w:cs="Arial"/>
          <w:sz w:val="24"/>
          <w:szCs w:val="24"/>
          <w:lang w:val="en-US"/>
        </w:rPr>
        <w:t xml:space="preserve"> Therefore, the right to education is central to the full and effective realization of human rights</w:t>
      </w:r>
      <w:r w:rsidR="005B388E">
        <w:rPr>
          <w:rFonts w:ascii="Arial" w:hAnsi="Arial" w:cs="Arial"/>
          <w:sz w:val="24"/>
          <w:szCs w:val="24"/>
          <w:lang w:val="en-US"/>
        </w:rPr>
        <w:t>,</w:t>
      </w:r>
      <w:r w:rsidR="003C444E">
        <w:rPr>
          <w:rFonts w:ascii="Arial" w:hAnsi="Arial" w:cs="Arial"/>
          <w:sz w:val="24"/>
          <w:szCs w:val="24"/>
          <w:lang w:val="en-US"/>
        </w:rPr>
        <w:t xml:space="preserve"> enhancing the indivisibility and interdependence of these rights</w:t>
      </w:r>
      <w:r w:rsidR="00883605">
        <w:rPr>
          <w:rFonts w:ascii="Arial" w:hAnsi="Arial" w:cs="Arial"/>
          <w:sz w:val="24"/>
          <w:szCs w:val="24"/>
          <w:lang w:val="en-US"/>
        </w:rPr>
        <w:t xml:space="preserve">. </w:t>
      </w:r>
    </w:p>
    <w:p w:rsidR="00FF1941" w:rsidRDefault="000B3AB8" w:rsidP="00FF1941">
      <w:pPr>
        <w:widowControl w:val="0"/>
        <w:autoSpaceDE w:val="0"/>
        <w:autoSpaceDN w:val="0"/>
        <w:adjustRightInd w:val="0"/>
        <w:spacing w:after="60" w:line="480" w:lineRule="auto"/>
        <w:ind w:firstLine="1134"/>
        <w:jc w:val="both"/>
        <w:rPr>
          <w:rFonts w:ascii="Arial" w:hAnsi="Arial" w:cs="Arial"/>
          <w:sz w:val="24"/>
          <w:szCs w:val="24"/>
          <w:lang w:val="en-US"/>
        </w:rPr>
      </w:pPr>
      <w:r>
        <w:rPr>
          <w:rFonts w:ascii="Arial" w:hAnsi="Arial" w:cs="Arial"/>
          <w:sz w:val="24"/>
          <w:szCs w:val="24"/>
          <w:lang w:val="en-US"/>
        </w:rPr>
        <w:t xml:space="preserve">It is important to notice that the right to education </w:t>
      </w:r>
      <w:r w:rsidR="009374B3">
        <w:rPr>
          <w:rFonts w:ascii="Arial" w:hAnsi="Arial" w:cs="Arial"/>
          <w:sz w:val="24"/>
          <w:szCs w:val="24"/>
          <w:lang w:val="en-US"/>
        </w:rPr>
        <w:t>should</w:t>
      </w:r>
      <w:r>
        <w:rPr>
          <w:rFonts w:ascii="Arial" w:hAnsi="Arial" w:cs="Arial"/>
          <w:sz w:val="24"/>
          <w:szCs w:val="24"/>
          <w:lang w:val="en-US"/>
        </w:rPr>
        <w:t xml:space="preserve"> observe four dimensions: </w:t>
      </w:r>
    </w:p>
    <w:p w:rsidR="00036512" w:rsidRDefault="00FF1941" w:rsidP="00036512">
      <w:pPr>
        <w:pStyle w:val="ListParagraph"/>
        <w:widowControl w:val="0"/>
        <w:numPr>
          <w:ilvl w:val="0"/>
          <w:numId w:val="2"/>
        </w:numPr>
        <w:autoSpaceDE w:val="0"/>
        <w:autoSpaceDN w:val="0"/>
        <w:adjustRightInd w:val="0"/>
        <w:spacing w:after="240" w:line="480" w:lineRule="auto"/>
        <w:ind w:left="0" w:firstLine="1134"/>
        <w:jc w:val="both"/>
        <w:rPr>
          <w:rFonts w:ascii="Arial" w:hAnsi="Arial" w:cs="Arial"/>
          <w:sz w:val="24"/>
          <w:szCs w:val="24"/>
          <w:lang w:val="en-US"/>
        </w:rPr>
      </w:pPr>
      <w:r w:rsidRPr="00036512">
        <w:rPr>
          <w:rFonts w:ascii="Arial" w:hAnsi="Arial" w:cs="Arial"/>
          <w:sz w:val="24"/>
          <w:szCs w:val="24"/>
          <w:lang w:val="en-US"/>
        </w:rPr>
        <w:t>availability, that is to say that institutions and educat</w:t>
      </w:r>
      <w:r w:rsidR="009374B3" w:rsidRPr="00036512">
        <w:rPr>
          <w:rFonts w:ascii="Arial" w:hAnsi="Arial" w:cs="Arial"/>
          <w:sz w:val="24"/>
          <w:szCs w:val="24"/>
          <w:lang w:val="en-US"/>
        </w:rPr>
        <w:t xml:space="preserve">ional programmes shall be availability in sufficient quantity; </w:t>
      </w:r>
    </w:p>
    <w:p w:rsidR="00396AEC" w:rsidRPr="006F269F" w:rsidRDefault="00396AEC" w:rsidP="00484B7F">
      <w:pPr>
        <w:pStyle w:val="ListParagraph"/>
        <w:widowControl w:val="0"/>
        <w:numPr>
          <w:ilvl w:val="0"/>
          <w:numId w:val="2"/>
        </w:numPr>
        <w:autoSpaceDE w:val="0"/>
        <w:autoSpaceDN w:val="0"/>
        <w:adjustRightInd w:val="0"/>
        <w:spacing w:after="240" w:line="480" w:lineRule="auto"/>
        <w:ind w:left="0" w:firstLine="1134"/>
        <w:jc w:val="both"/>
        <w:rPr>
          <w:rStyle w:val="Emphasis"/>
          <w:rFonts w:ascii="Arial" w:hAnsi="Arial" w:cs="Arial"/>
          <w:i w:val="0"/>
          <w:iCs w:val="0"/>
          <w:sz w:val="24"/>
          <w:szCs w:val="24"/>
          <w:lang w:val="en-US"/>
        </w:rPr>
      </w:pPr>
      <w:r w:rsidRPr="006F269F">
        <w:rPr>
          <w:rFonts w:ascii="Arial" w:hAnsi="Arial" w:cs="Arial"/>
          <w:sz w:val="24"/>
          <w:szCs w:val="24"/>
          <w:lang w:val="en-US"/>
        </w:rPr>
        <w:t xml:space="preserve">accessibility, which refers to three factors: the principle of non-discrimination, </w:t>
      </w:r>
      <w:r w:rsidRPr="006F269F">
        <w:rPr>
          <w:rStyle w:val="Emphasis"/>
          <w:rFonts w:ascii="Arial" w:hAnsi="Arial" w:cs="Arial"/>
          <w:bCs/>
          <w:i w:val="0"/>
          <w:iCs w:val="0"/>
          <w:sz w:val="24"/>
          <w:szCs w:val="24"/>
          <w:shd w:val="clear" w:color="auto" w:fill="FFFFFF"/>
          <w:lang w:val="en-US"/>
        </w:rPr>
        <w:t>physical accessibility and economical accessibility;</w:t>
      </w:r>
    </w:p>
    <w:p w:rsidR="00C644B2" w:rsidRDefault="00484B7F" w:rsidP="00484B7F">
      <w:pPr>
        <w:pStyle w:val="ListParagraph"/>
        <w:widowControl w:val="0"/>
        <w:numPr>
          <w:ilvl w:val="0"/>
          <w:numId w:val="2"/>
        </w:numPr>
        <w:autoSpaceDE w:val="0"/>
        <w:autoSpaceDN w:val="0"/>
        <w:adjustRightInd w:val="0"/>
        <w:spacing w:after="240" w:line="480" w:lineRule="auto"/>
        <w:ind w:left="0" w:firstLine="1134"/>
        <w:jc w:val="both"/>
        <w:rPr>
          <w:rFonts w:ascii="Arial" w:hAnsi="Arial" w:cs="Arial"/>
          <w:sz w:val="24"/>
          <w:szCs w:val="24"/>
          <w:lang w:val="en-US"/>
        </w:rPr>
      </w:pPr>
      <w:r w:rsidRPr="00396AEC">
        <w:rPr>
          <w:rFonts w:ascii="Arial" w:hAnsi="Arial" w:cs="Arial"/>
          <w:sz w:val="24"/>
          <w:szCs w:val="24"/>
          <w:lang w:val="en-US"/>
        </w:rPr>
        <w:t xml:space="preserve">acceptability, </w:t>
      </w:r>
      <w:r w:rsidR="00396AEC" w:rsidRPr="00396AEC">
        <w:rPr>
          <w:rFonts w:ascii="Arial" w:hAnsi="Arial" w:cs="Arial"/>
          <w:sz w:val="24"/>
          <w:szCs w:val="24"/>
          <w:lang w:val="en-US"/>
        </w:rPr>
        <w:t>that is to s</w:t>
      </w:r>
      <w:r w:rsidR="00396AEC">
        <w:rPr>
          <w:rFonts w:ascii="Arial" w:hAnsi="Arial" w:cs="Arial"/>
          <w:sz w:val="24"/>
          <w:szCs w:val="24"/>
          <w:lang w:val="en-US"/>
        </w:rPr>
        <w:t xml:space="preserve">ay </w:t>
      </w:r>
      <w:r w:rsidR="0079219B">
        <w:rPr>
          <w:rFonts w:ascii="Arial" w:hAnsi="Arial" w:cs="Arial"/>
          <w:sz w:val="24"/>
          <w:szCs w:val="24"/>
          <w:lang w:val="en-US"/>
        </w:rPr>
        <w:t xml:space="preserve">that form and content of education, </w:t>
      </w:r>
      <w:r w:rsidR="0079219B">
        <w:rPr>
          <w:rFonts w:ascii="Arial" w:hAnsi="Arial" w:cs="Arial"/>
          <w:sz w:val="24"/>
          <w:szCs w:val="24"/>
          <w:lang w:val="en-US"/>
        </w:rPr>
        <w:lastRenderedPageBreak/>
        <w:t xml:space="preserve">including curricula and methodology, </w:t>
      </w:r>
      <w:r w:rsidR="00C644B2">
        <w:rPr>
          <w:rFonts w:ascii="Arial" w:hAnsi="Arial" w:cs="Arial"/>
          <w:sz w:val="24"/>
          <w:szCs w:val="24"/>
          <w:lang w:val="en-US"/>
        </w:rPr>
        <w:t>must be culturally appropriate and of good quality;</w:t>
      </w:r>
    </w:p>
    <w:p w:rsidR="002C3211" w:rsidRDefault="00C644B2" w:rsidP="002C3211">
      <w:pPr>
        <w:pStyle w:val="ListParagraph"/>
        <w:widowControl w:val="0"/>
        <w:numPr>
          <w:ilvl w:val="0"/>
          <w:numId w:val="2"/>
        </w:numPr>
        <w:autoSpaceDE w:val="0"/>
        <w:autoSpaceDN w:val="0"/>
        <w:adjustRightInd w:val="0"/>
        <w:spacing w:after="240" w:line="480" w:lineRule="auto"/>
        <w:ind w:left="0" w:firstLine="1134"/>
        <w:jc w:val="both"/>
        <w:rPr>
          <w:rFonts w:ascii="Arial" w:hAnsi="Arial" w:cs="Arial"/>
          <w:sz w:val="24"/>
          <w:szCs w:val="24"/>
          <w:lang w:val="en-US"/>
        </w:rPr>
      </w:pPr>
      <w:r w:rsidRPr="00B42C29">
        <w:rPr>
          <w:rFonts w:ascii="Arial" w:hAnsi="Arial" w:cs="Arial"/>
          <w:sz w:val="24"/>
          <w:szCs w:val="24"/>
          <w:lang w:val="en-US"/>
        </w:rPr>
        <w:t>adaptability</w:t>
      </w:r>
      <w:r w:rsidR="00484B7F" w:rsidRPr="00B42C29">
        <w:rPr>
          <w:rFonts w:ascii="Arial" w:hAnsi="Arial" w:cs="Arial"/>
          <w:sz w:val="24"/>
          <w:szCs w:val="24"/>
          <w:lang w:val="en-US"/>
        </w:rPr>
        <w:t>,</w:t>
      </w:r>
      <w:r w:rsidR="001C4ED8" w:rsidRPr="00B42C29">
        <w:rPr>
          <w:rFonts w:ascii="Arial" w:hAnsi="Arial" w:cs="Arial"/>
          <w:sz w:val="24"/>
          <w:szCs w:val="24"/>
          <w:lang w:val="en-US"/>
        </w:rPr>
        <w:t xml:space="preserve"> which means that </w:t>
      </w:r>
      <w:r w:rsidR="00B42C29" w:rsidRPr="00B42C29">
        <w:rPr>
          <w:rFonts w:ascii="Arial" w:hAnsi="Arial" w:cs="Arial"/>
          <w:sz w:val="24"/>
          <w:szCs w:val="24"/>
          <w:lang w:val="en-US"/>
        </w:rPr>
        <w:t xml:space="preserve">education </w:t>
      </w:r>
      <w:r w:rsidR="00B42C29">
        <w:rPr>
          <w:rFonts w:ascii="Arial" w:hAnsi="Arial" w:cs="Arial"/>
          <w:sz w:val="24"/>
          <w:szCs w:val="24"/>
          <w:lang w:val="en-US"/>
        </w:rPr>
        <w:t>should be flexible, capable of being adapted to social changes, responding to the need</w:t>
      </w:r>
      <w:r w:rsidR="002C3211">
        <w:rPr>
          <w:rFonts w:ascii="Arial" w:hAnsi="Arial" w:cs="Arial"/>
          <w:sz w:val="24"/>
          <w:szCs w:val="24"/>
          <w:lang w:val="en-US"/>
        </w:rPr>
        <w:t>s</w:t>
      </w:r>
      <w:r w:rsidR="00B42C29">
        <w:rPr>
          <w:rFonts w:ascii="Arial" w:hAnsi="Arial" w:cs="Arial"/>
          <w:sz w:val="24"/>
          <w:szCs w:val="24"/>
          <w:lang w:val="en-US"/>
        </w:rPr>
        <w:t xml:space="preserve"> of cultural and social diversity.</w:t>
      </w:r>
    </w:p>
    <w:p w:rsidR="00F30A68" w:rsidRDefault="007A3046" w:rsidP="00F30A68">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left" w:pos="0"/>
          <w:tab w:val="left" w:pos="8505"/>
          <w:tab w:val="left" w:pos="8647"/>
        </w:tabs>
        <w:spacing w:after="200" w:line="480" w:lineRule="auto"/>
        <w:ind w:firstLine="1134"/>
        <w:jc w:val="both"/>
        <w:rPr>
          <w:rFonts w:ascii="Arial" w:hAnsi="Arial" w:cs="Arial"/>
          <w:color w:val="212121"/>
          <w:sz w:val="24"/>
          <w:szCs w:val="24"/>
          <w:lang w:val="en-US"/>
        </w:rPr>
      </w:pPr>
      <w:r w:rsidRPr="008F2490">
        <w:rPr>
          <w:rFonts w:ascii="Arial" w:hAnsi="Arial" w:cs="Arial"/>
          <w:sz w:val="24"/>
          <w:szCs w:val="24"/>
          <w:lang w:val="en-US"/>
        </w:rPr>
        <w:t xml:space="preserve">Education is </w:t>
      </w:r>
      <w:r w:rsidR="00666C58" w:rsidRPr="008F2490">
        <w:rPr>
          <w:rFonts w:ascii="Arial" w:hAnsi="Arial" w:cs="Arial"/>
          <w:sz w:val="24"/>
          <w:szCs w:val="24"/>
          <w:lang w:val="en-US"/>
        </w:rPr>
        <w:t xml:space="preserve">both </w:t>
      </w:r>
      <w:r w:rsidRPr="008F2490">
        <w:rPr>
          <w:rFonts w:ascii="Arial" w:hAnsi="Arial" w:cs="Arial"/>
          <w:sz w:val="24"/>
          <w:szCs w:val="24"/>
          <w:lang w:val="en-US"/>
        </w:rPr>
        <w:t>a human right itself</w:t>
      </w:r>
      <w:r w:rsidR="00666C58" w:rsidRPr="008F2490">
        <w:rPr>
          <w:rFonts w:ascii="Arial" w:hAnsi="Arial" w:cs="Arial"/>
          <w:sz w:val="24"/>
          <w:szCs w:val="24"/>
          <w:lang w:val="en-US"/>
        </w:rPr>
        <w:t xml:space="preserve">, as </w:t>
      </w:r>
      <w:r w:rsidR="00236A3B" w:rsidRPr="008F2490">
        <w:rPr>
          <w:rFonts w:ascii="Arial" w:hAnsi="Arial" w:cs="Arial"/>
          <w:sz w:val="24"/>
          <w:szCs w:val="24"/>
          <w:lang w:val="en-US"/>
        </w:rPr>
        <w:t xml:space="preserve">it is </w:t>
      </w:r>
      <w:r w:rsidR="00666C58" w:rsidRPr="008F2490">
        <w:rPr>
          <w:rFonts w:ascii="Arial" w:hAnsi="Arial" w:cs="Arial"/>
          <w:sz w:val="24"/>
          <w:szCs w:val="24"/>
          <w:lang w:val="en-US"/>
        </w:rPr>
        <w:t xml:space="preserve">an indispensable means to fulfill other human rights. </w:t>
      </w:r>
      <w:r w:rsidR="008F2490" w:rsidRPr="008F2490">
        <w:rPr>
          <w:rFonts w:ascii="Arial" w:hAnsi="Arial" w:cs="Arial"/>
          <w:sz w:val="24"/>
          <w:szCs w:val="24"/>
          <w:lang w:val="en-US"/>
        </w:rPr>
        <w:t xml:space="preserve">As an empowerment right, </w:t>
      </w:r>
      <w:r w:rsidR="008F2490" w:rsidRPr="005F2297">
        <w:rPr>
          <w:rFonts w:ascii="Arial" w:hAnsi="Arial" w:cs="Arial"/>
          <w:color w:val="212121"/>
          <w:sz w:val="24"/>
          <w:szCs w:val="24"/>
          <w:lang w:val="en-US"/>
        </w:rPr>
        <w:t xml:space="preserve">education is the primary means by which economically and socially marginalized </w:t>
      </w:r>
      <w:r w:rsidR="00D01D65" w:rsidRPr="005F2297">
        <w:rPr>
          <w:rFonts w:ascii="Arial" w:hAnsi="Arial" w:cs="Arial"/>
          <w:color w:val="212121"/>
          <w:sz w:val="24"/>
          <w:szCs w:val="24"/>
          <w:lang w:val="en-US"/>
        </w:rPr>
        <w:t xml:space="preserve">adults </w:t>
      </w:r>
      <w:r w:rsidR="00D01D65">
        <w:rPr>
          <w:rFonts w:ascii="Arial" w:hAnsi="Arial" w:cs="Arial"/>
          <w:color w:val="212121"/>
          <w:sz w:val="24"/>
          <w:szCs w:val="24"/>
          <w:lang w:val="en-US"/>
        </w:rPr>
        <w:t xml:space="preserve">and </w:t>
      </w:r>
      <w:r w:rsidR="008F2490" w:rsidRPr="005F2297">
        <w:rPr>
          <w:rFonts w:ascii="Arial" w:hAnsi="Arial" w:cs="Arial"/>
          <w:color w:val="212121"/>
          <w:sz w:val="24"/>
          <w:szCs w:val="24"/>
          <w:lang w:val="en-US"/>
        </w:rPr>
        <w:t xml:space="preserve">children can fight poverty and </w:t>
      </w:r>
      <w:r w:rsidR="004C39AB" w:rsidRPr="005F2297">
        <w:rPr>
          <w:rFonts w:ascii="Arial" w:hAnsi="Arial" w:cs="Arial"/>
          <w:color w:val="212121"/>
          <w:sz w:val="24"/>
          <w:szCs w:val="24"/>
          <w:lang w:val="en-US"/>
        </w:rPr>
        <w:t xml:space="preserve">fully </w:t>
      </w:r>
      <w:r w:rsidR="008F2490" w:rsidRPr="005F2297">
        <w:rPr>
          <w:rFonts w:ascii="Arial" w:hAnsi="Arial" w:cs="Arial"/>
          <w:color w:val="212121"/>
          <w:sz w:val="24"/>
          <w:szCs w:val="24"/>
          <w:lang w:val="en-US"/>
        </w:rPr>
        <w:t>participate in their communities</w:t>
      </w:r>
      <w:r w:rsidR="00617AF9" w:rsidRPr="005F2297">
        <w:rPr>
          <w:rFonts w:ascii="Arial" w:hAnsi="Arial" w:cs="Arial"/>
          <w:color w:val="212121"/>
          <w:sz w:val="24"/>
          <w:szCs w:val="24"/>
          <w:lang w:val="en-US"/>
        </w:rPr>
        <w:t>.</w:t>
      </w:r>
      <w:r w:rsidR="00C72C22">
        <w:rPr>
          <w:rFonts w:ascii="Arial" w:hAnsi="Arial" w:cs="Arial"/>
          <w:color w:val="212121"/>
          <w:sz w:val="24"/>
          <w:szCs w:val="24"/>
          <w:lang w:val="en-US"/>
        </w:rPr>
        <w:t xml:space="preserve"> Education plays a vital role in women’s empowerment</w:t>
      </w:r>
      <w:r w:rsidR="003724C5">
        <w:rPr>
          <w:rFonts w:ascii="Arial" w:hAnsi="Arial" w:cs="Arial"/>
          <w:color w:val="212121"/>
          <w:sz w:val="24"/>
          <w:szCs w:val="24"/>
          <w:lang w:val="en-US"/>
        </w:rPr>
        <w:t>;</w:t>
      </w:r>
      <w:r w:rsidR="00C72C22">
        <w:rPr>
          <w:rFonts w:ascii="Arial" w:hAnsi="Arial" w:cs="Arial"/>
          <w:color w:val="212121"/>
          <w:sz w:val="24"/>
          <w:szCs w:val="24"/>
          <w:lang w:val="en-US"/>
        </w:rPr>
        <w:t xml:space="preserve"> child protection </w:t>
      </w:r>
      <w:r w:rsidR="004E0FBC">
        <w:rPr>
          <w:rFonts w:ascii="Arial" w:hAnsi="Arial" w:cs="Arial"/>
          <w:color w:val="212121"/>
          <w:sz w:val="24"/>
          <w:szCs w:val="24"/>
          <w:lang w:val="en-US"/>
        </w:rPr>
        <w:t>from</w:t>
      </w:r>
      <w:r w:rsidR="00C72C22">
        <w:rPr>
          <w:rFonts w:ascii="Arial" w:hAnsi="Arial" w:cs="Arial"/>
          <w:color w:val="212121"/>
          <w:sz w:val="24"/>
          <w:szCs w:val="24"/>
          <w:lang w:val="en-US"/>
        </w:rPr>
        <w:t xml:space="preserve"> sexual and labor exploitation; </w:t>
      </w:r>
      <w:r w:rsidR="00776EB6">
        <w:rPr>
          <w:rFonts w:ascii="Arial" w:hAnsi="Arial" w:cs="Arial"/>
          <w:color w:val="212121"/>
          <w:sz w:val="24"/>
          <w:szCs w:val="24"/>
          <w:lang w:val="en-US"/>
        </w:rPr>
        <w:t xml:space="preserve">human rights and democracy promotion; environmental protection and </w:t>
      </w:r>
      <w:r w:rsidR="00F30A68">
        <w:rPr>
          <w:rFonts w:ascii="Arial" w:hAnsi="Arial" w:cs="Arial"/>
          <w:color w:val="212121"/>
          <w:sz w:val="24"/>
          <w:szCs w:val="24"/>
          <w:lang w:val="en-US"/>
        </w:rPr>
        <w:t>population policies.</w:t>
      </w:r>
    </w:p>
    <w:p w:rsidR="00F30A68" w:rsidRDefault="00F30A68" w:rsidP="00420C9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left" w:pos="0"/>
          <w:tab w:val="left" w:pos="8505"/>
          <w:tab w:val="left" w:pos="8647"/>
        </w:tabs>
        <w:spacing w:after="200" w:line="480" w:lineRule="auto"/>
        <w:ind w:firstLine="1134"/>
        <w:jc w:val="both"/>
        <w:rPr>
          <w:rFonts w:ascii="Arial" w:hAnsi="Arial" w:cs="Arial"/>
          <w:color w:val="212121"/>
          <w:sz w:val="24"/>
          <w:szCs w:val="24"/>
          <w:lang w:val="en-US"/>
        </w:rPr>
      </w:pPr>
      <w:r w:rsidRPr="00486EA4">
        <w:rPr>
          <w:rFonts w:ascii="Arial" w:hAnsi="Arial" w:cs="Arial"/>
          <w:color w:val="212121"/>
          <w:sz w:val="24"/>
          <w:szCs w:val="24"/>
          <w:lang w:val="en-US"/>
        </w:rPr>
        <w:t>H</w:t>
      </w:r>
      <w:r w:rsidR="001D69DC" w:rsidRPr="00486EA4">
        <w:rPr>
          <w:rFonts w:ascii="Arial" w:hAnsi="Arial" w:cs="Arial"/>
          <w:color w:val="212121"/>
          <w:sz w:val="24"/>
          <w:szCs w:val="24"/>
          <w:lang w:val="en-US"/>
        </w:rPr>
        <w:t>uman Rights E</w:t>
      </w:r>
      <w:r w:rsidRPr="00486EA4">
        <w:rPr>
          <w:rFonts w:ascii="Arial" w:hAnsi="Arial" w:cs="Arial"/>
          <w:color w:val="212121"/>
          <w:sz w:val="24"/>
          <w:szCs w:val="24"/>
          <w:lang w:val="en-US"/>
        </w:rPr>
        <w:t xml:space="preserve">ducation </w:t>
      </w:r>
      <w:r w:rsidR="001D69DC" w:rsidRPr="00486EA4">
        <w:rPr>
          <w:rFonts w:ascii="Arial" w:hAnsi="Arial" w:cs="Arial"/>
          <w:color w:val="212121"/>
          <w:sz w:val="24"/>
          <w:szCs w:val="24"/>
          <w:lang w:val="en-US"/>
        </w:rPr>
        <w:t>should</w:t>
      </w:r>
      <w:r w:rsidRPr="00486EA4">
        <w:rPr>
          <w:rFonts w:ascii="Arial" w:hAnsi="Arial" w:cs="Arial"/>
          <w:color w:val="212121"/>
          <w:sz w:val="24"/>
          <w:szCs w:val="24"/>
          <w:lang w:val="en-US"/>
        </w:rPr>
        <w:t xml:space="preserve"> promote the d</w:t>
      </w:r>
      <w:r w:rsidR="006C48FD" w:rsidRPr="00486EA4">
        <w:rPr>
          <w:rFonts w:ascii="Arial" w:hAnsi="Arial" w:cs="Arial"/>
          <w:color w:val="212121"/>
          <w:sz w:val="24"/>
          <w:szCs w:val="24"/>
          <w:lang w:val="en-US"/>
        </w:rPr>
        <w:t>evelopment of human personality</w:t>
      </w:r>
      <w:r w:rsidRPr="00486EA4">
        <w:rPr>
          <w:rFonts w:ascii="Arial" w:hAnsi="Arial" w:cs="Arial"/>
          <w:color w:val="212121"/>
          <w:sz w:val="24"/>
          <w:szCs w:val="24"/>
          <w:lang w:val="en-US"/>
        </w:rPr>
        <w:t xml:space="preserve">, </w:t>
      </w:r>
      <w:r w:rsidR="006C48FD" w:rsidRPr="00486EA4">
        <w:rPr>
          <w:rFonts w:ascii="Arial" w:hAnsi="Arial" w:cs="Arial"/>
          <w:color w:val="212121"/>
          <w:sz w:val="24"/>
          <w:szCs w:val="24"/>
          <w:lang w:val="en-US"/>
        </w:rPr>
        <w:t xml:space="preserve">thus </w:t>
      </w:r>
      <w:r w:rsidRPr="00486EA4">
        <w:rPr>
          <w:rFonts w:ascii="Arial" w:hAnsi="Arial" w:cs="Arial"/>
          <w:color w:val="212121"/>
          <w:sz w:val="24"/>
          <w:szCs w:val="24"/>
          <w:lang w:val="en-US"/>
        </w:rPr>
        <w:t>enabling people to participate effectively in a free, fair and democratic society.</w:t>
      </w:r>
      <w:r w:rsidR="006C48FD" w:rsidRPr="00486EA4">
        <w:rPr>
          <w:rFonts w:ascii="Arial" w:hAnsi="Arial" w:cs="Arial"/>
          <w:color w:val="212121"/>
          <w:sz w:val="24"/>
          <w:szCs w:val="24"/>
          <w:lang w:val="en-US"/>
        </w:rPr>
        <w:t xml:space="preserve"> Human Rights Education is a </w:t>
      </w:r>
      <w:r w:rsidR="006C48FD" w:rsidRPr="00486EA4">
        <w:rPr>
          <w:rFonts w:ascii="Arial" w:hAnsi="Arial" w:cs="Arial"/>
          <w:i/>
          <w:color w:val="212121"/>
          <w:sz w:val="24"/>
          <w:szCs w:val="24"/>
          <w:lang w:val="en-US"/>
        </w:rPr>
        <w:t>sine qua non</w:t>
      </w:r>
      <w:r w:rsidR="006C48FD" w:rsidRPr="00486EA4">
        <w:rPr>
          <w:rFonts w:ascii="Arial" w:hAnsi="Arial" w:cs="Arial"/>
          <w:color w:val="212121"/>
          <w:sz w:val="24"/>
          <w:szCs w:val="24"/>
          <w:lang w:val="en-US"/>
        </w:rPr>
        <w:t xml:space="preserve"> condition for the exercise of human rights, democracy and development, </w:t>
      </w:r>
      <w:r w:rsidR="00B74B0E" w:rsidRPr="00486EA4">
        <w:rPr>
          <w:rFonts w:ascii="Arial" w:hAnsi="Arial" w:cs="Arial"/>
          <w:color w:val="212121"/>
          <w:sz w:val="24"/>
          <w:szCs w:val="24"/>
          <w:lang w:val="en-US"/>
        </w:rPr>
        <w:t xml:space="preserve">being </w:t>
      </w:r>
      <w:r w:rsidR="006C48FD" w:rsidRPr="00486EA4">
        <w:rPr>
          <w:rFonts w:ascii="Arial" w:hAnsi="Arial" w:cs="Arial"/>
          <w:color w:val="212121"/>
          <w:sz w:val="24"/>
          <w:szCs w:val="24"/>
          <w:lang w:val="en-US"/>
        </w:rPr>
        <w:t xml:space="preserve">dedicated to </w:t>
      </w:r>
      <w:r w:rsidR="00B74B0E" w:rsidRPr="00486EA4">
        <w:rPr>
          <w:rFonts w:ascii="Arial" w:hAnsi="Arial" w:cs="Arial"/>
          <w:color w:val="212121"/>
          <w:sz w:val="24"/>
          <w:szCs w:val="24"/>
          <w:lang w:val="en-US"/>
        </w:rPr>
        <w:t xml:space="preserve">the </w:t>
      </w:r>
      <w:r w:rsidR="006C48FD" w:rsidRPr="00486EA4">
        <w:rPr>
          <w:rFonts w:ascii="Arial" w:hAnsi="Arial" w:cs="Arial"/>
          <w:color w:val="212121"/>
          <w:sz w:val="24"/>
          <w:szCs w:val="24"/>
          <w:lang w:val="en-US"/>
        </w:rPr>
        <w:t>expansion of human capabilities</w:t>
      </w:r>
      <w:r w:rsidR="00B74B0E" w:rsidRPr="00486EA4">
        <w:rPr>
          <w:rFonts w:ascii="Arial" w:hAnsi="Arial" w:cs="Arial"/>
          <w:color w:val="212121"/>
          <w:sz w:val="24"/>
          <w:szCs w:val="24"/>
          <w:lang w:val="en-US"/>
        </w:rPr>
        <w:t xml:space="preserve"> and freedom</w:t>
      </w:r>
      <w:r w:rsidR="006C48FD" w:rsidRPr="00486EA4">
        <w:rPr>
          <w:rFonts w:ascii="Arial" w:hAnsi="Arial" w:cs="Arial"/>
          <w:color w:val="212121"/>
          <w:sz w:val="24"/>
          <w:szCs w:val="24"/>
          <w:lang w:val="en-US"/>
        </w:rPr>
        <w:t xml:space="preserve">. </w:t>
      </w:r>
    </w:p>
    <w:p w:rsidR="00420C9E" w:rsidRDefault="00420C9E" w:rsidP="00F7579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left" w:pos="0"/>
          <w:tab w:val="left" w:pos="8505"/>
          <w:tab w:val="left" w:pos="8647"/>
        </w:tabs>
        <w:spacing w:after="360" w:line="480" w:lineRule="auto"/>
        <w:ind w:firstLine="1134"/>
        <w:jc w:val="both"/>
        <w:rPr>
          <w:rFonts w:ascii="Arial" w:hAnsi="Arial" w:cs="Arial"/>
          <w:color w:val="212121"/>
          <w:sz w:val="24"/>
          <w:szCs w:val="24"/>
          <w:lang w:val="en-US"/>
        </w:rPr>
      </w:pPr>
      <w:r>
        <w:rPr>
          <w:rFonts w:ascii="Arial" w:hAnsi="Arial" w:cs="Arial"/>
          <w:color w:val="212121"/>
          <w:sz w:val="24"/>
          <w:szCs w:val="24"/>
          <w:lang w:val="en-US"/>
        </w:rPr>
        <w:t xml:space="preserve">Bearing this in mind, Brazil has sought to reaffirm this right by </w:t>
      </w:r>
      <w:r w:rsidR="00A44719">
        <w:rPr>
          <w:rFonts w:ascii="Arial" w:hAnsi="Arial" w:cs="Arial"/>
          <w:color w:val="212121"/>
          <w:sz w:val="24"/>
          <w:szCs w:val="24"/>
          <w:lang w:val="en-US"/>
        </w:rPr>
        <w:t>implementing</w:t>
      </w:r>
      <w:r w:rsidR="006D3031">
        <w:rPr>
          <w:rFonts w:ascii="Arial" w:hAnsi="Arial" w:cs="Arial"/>
          <w:color w:val="212121"/>
          <w:sz w:val="24"/>
          <w:szCs w:val="24"/>
          <w:lang w:val="en-US"/>
        </w:rPr>
        <w:t xml:space="preserve"> </w:t>
      </w:r>
      <w:r w:rsidR="005C10C7">
        <w:rPr>
          <w:rFonts w:ascii="Arial" w:hAnsi="Arial" w:cs="Arial"/>
          <w:color w:val="212121"/>
          <w:sz w:val="24"/>
          <w:szCs w:val="24"/>
          <w:lang w:val="en-US"/>
        </w:rPr>
        <w:t xml:space="preserve">programmes and projects in Human Rights Education. Let’s review some of them. </w:t>
      </w:r>
    </w:p>
    <w:p w:rsidR="00F30A68" w:rsidRPr="00B62FC8" w:rsidRDefault="00B62FC8" w:rsidP="00B62FC8">
      <w:pPr>
        <w:widowControl w:val="0"/>
        <w:autoSpaceDE w:val="0"/>
        <w:autoSpaceDN w:val="0"/>
        <w:adjustRightInd w:val="0"/>
        <w:spacing w:line="480" w:lineRule="auto"/>
        <w:ind w:firstLine="1134"/>
        <w:jc w:val="both"/>
        <w:rPr>
          <w:rFonts w:ascii="Arial" w:hAnsi="Arial" w:cs="Arial"/>
          <w:b/>
          <w:sz w:val="24"/>
          <w:szCs w:val="24"/>
          <w:lang w:val="en-US"/>
        </w:rPr>
      </w:pPr>
      <w:r w:rsidRPr="00B62FC8">
        <w:rPr>
          <w:rFonts w:ascii="Arial" w:hAnsi="Arial" w:cs="Arial"/>
          <w:b/>
          <w:sz w:val="24"/>
          <w:szCs w:val="24"/>
          <w:lang w:val="en-US"/>
        </w:rPr>
        <w:t xml:space="preserve">3. Human Rights Education </w:t>
      </w:r>
      <w:r w:rsidR="00BE608D">
        <w:rPr>
          <w:rFonts w:ascii="Arial" w:hAnsi="Arial" w:cs="Arial"/>
          <w:b/>
          <w:sz w:val="24"/>
          <w:szCs w:val="24"/>
          <w:lang w:val="en-US"/>
        </w:rPr>
        <w:t>as a Policy</w:t>
      </w:r>
    </w:p>
    <w:p w:rsidR="0099718E" w:rsidRPr="0099718E" w:rsidRDefault="0099718E" w:rsidP="0099718E">
      <w:pPr>
        <w:shd w:val="clear" w:color="auto" w:fill="FFFFFF"/>
        <w:tabs>
          <w:tab w:val="left" w:pos="0"/>
          <w:tab w:val="left" w:pos="8505"/>
          <w:tab w:val="left" w:pos="9160"/>
          <w:tab w:val="left" w:pos="10076"/>
          <w:tab w:val="left" w:pos="10992"/>
          <w:tab w:val="left" w:pos="11908"/>
          <w:tab w:val="left" w:pos="12824"/>
          <w:tab w:val="left" w:pos="13740"/>
          <w:tab w:val="left" w:pos="14656"/>
        </w:tabs>
        <w:spacing w:line="480" w:lineRule="auto"/>
        <w:ind w:firstLine="1134"/>
        <w:jc w:val="both"/>
        <w:rPr>
          <w:rFonts w:ascii="Arial" w:eastAsia="Times New Roman" w:hAnsi="Arial" w:cs="Arial"/>
          <w:color w:val="212121"/>
          <w:sz w:val="24"/>
          <w:szCs w:val="24"/>
          <w:lang w:val="en-US" w:eastAsia="pt-BR"/>
        </w:rPr>
      </w:pPr>
      <w:r w:rsidRPr="0099718E">
        <w:rPr>
          <w:rFonts w:ascii="Arial" w:eastAsia="Times New Roman" w:hAnsi="Arial" w:cs="Arial"/>
          <w:sz w:val="24"/>
          <w:szCs w:val="24"/>
          <w:lang w:val="en-US" w:eastAsia="pt-BR"/>
        </w:rPr>
        <w:t xml:space="preserve">The debate concerning Human Rights Education in Brazil gained impetus in the late-1980s, benefiting from the country’s democratization process </w:t>
      </w:r>
      <w:r w:rsidRPr="0099718E">
        <w:rPr>
          <w:rFonts w:ascii="Arial" w:eastAsia="Times New Roman" w:hAnsi="Arial" w:cs="Arial"/>
          <w:sz w:val="24"/>
          <w:szCs w:val="24"/>
          <w:lang w:val="en-US" w:eastAsia="pt-BR"/>
        </w:rPr>
        <w:lastRenderedPageBreak/>
        <w:t xml:space="preserve">and a number of pioneering projects developed by the civil society. Human Rights Education became a national public policy in 2003 with the creation of the </w:t>
      </w:r>
      <w:r w:rsidRPr="0099718E">
        <w:rPr>
          <w:rFonts w:ascii="Arial" w:eastAsia="Times New Roman" w:hAnsi="Arial" w:cs="Arial"/>
          <w:color w:val="212121"/>
          <w:sz w:val="24"/>
          <w:szCs w:val="24"/>
          <w:lang w:val="en-US" w:eastAsia="pt-BR"/>
        </w:rPr>
        <w:t xml:space="preserve">National Committee for Human Rights Education. Composed by experts, this Committee engaged in drawing up a Human Rights Education National Plan, which was launched in December 2003 by the Secretariat for Human Rights, in partnership with the Ministries of Education and Justice.  </w:t>
      </w:r>
    </w:p>
    <w:p w:rsidR="0099718E" w:rsidRPr="0099718E" w:rsidRDefault="0099718E" w:rsidP="0099718E">
      <w:pPr>
        <w:widowControl w:val="0"/>
        <w:autoSpaceDE w:val="0"/>
        <w:autoSpaceDN w:val="0"/>
        <w:adjustRightInd w:val="0"/>
        <w:spacing w:line="480" w:lineRule="auto"/>
        <w:ind w:firstLine="1134"/>
        <w:jc w:val="both"/>
        <w:rPr>
          <w:rFonts w:ascii="Arial" w:hAnsi="Arial" w:cs="Arial"/>
          <w:color w:val="212121"/>
          <w:sz w:val="24"/>
          <w:szCs w:val="24"/>
        </w:rPr>
      </w:pPr>
      <w:r w:rsidRPr="0099718E">
        <w:rPr>
          <w:rFonts w:ascii="Arial" w:hAnsi="Arial" w:cs="Arial"/>
          <w:sz w:val="24"/>
          <w:szCs w:val="24"/>
          <w:lang w:val="en-US"/>
        </w:rPr>
        <w:t xml:space="preserve">Brazil’s </w:t>
      </w:r>
      <w:r w:rsidRPr="0099718E">
        <w:rPr>
          <w:rFonts w:ascii="Arial" w:hAnsi="Arial" w:cs="Arial"/>
          <w:color w:val="212121"/>
          <w:sz w:val="24"/>
          <w:szCs w:val="24"/>
        </w:rPr>
        <w:t xml:space="preserve">Human Rights Education National Plan is supported in international documents, </w:t>
      </w:r>
      <w:r w:rsidRPr="0099718E">
        <w:rPr>
          <w:rFonts w:ascii="Arial" w:hAnsi="Arial" w:cs="Arial"/>
          <w:sz w:val="24"/>
          <w:szCs w:val="24"/>
        </w:rPr>
        <w:t xml:space="preserve">especially the </w:t>
      </w:r>
      <w:r w:rsidRPr="0099718E">
        <w:rPr>
          <w:rFonts w:ascii="Arial" w:hAnsi="Arial" w:cs="Arial"/>
          <w:bCs/>
          <w:i/>
          <w:iCs/>
          <w:sz w:val="24"/>
          <w:szCs w:val="24"/>
          <w:shd w:val="clear" w:color="auto" w:fill="FFFFFF"/>
        </w:rPr>
        <w:t xml:space="preserve">World Programme </w:t>
      </w:r>
      <w:r w:rsidRPr="0099718E">
        <w:rPr>
          <w:rFonts w:ascii="Arial" w:hAnsi="Arial" w:cs="Arial"/>
          <w:sz w:val="24"/>
          <w:szCs w:val="24"/>
          <w:shd w:val="clear" w:color="auto" w:fill="FFFFFF"/>
        </w:rPr>
        <w:t>for </w:t>
      </w:r>
      <w:r w:rsidRPr="0099718E">
        <w:rPr>
          <w:rFonts w:ascii="Arial" w:hAnsi="Arial" w:cs="Arial"/>
          <w:bCs/>
          <w:i/>
          <w:iCs/>
          <w:sz w:val="24"/>
          <w:szCs w:val="24"/>
          <w:shd w:val="clear" w:color="auto" w:fill="FFFFFF"/>
        </w:rPr>
        <w:t>Human Rights Education</w:t>
      </w:r>
      <w:r w:rsidRPr="0099718E">
        <w:rPr>
          <w:rFonts w:ascii="Arial" w:hAnsi="Arial" w:cs="Arial"/>
          <w:sz w:val="24"/>
          <w:szCs w:val="24"/>
        </w:rPr>
        <w:t xml:space="preserve">, and serves as a guiding and fostering tool for educational activities in five thematic axes: </w:t>
      </w:r>
      <w:r w:rsidRPr="0099718E">
        <w:rPr>
          <w:rFonts w:ascii="Arial" w:hAnsi="Arial" w:cs="Arial"/>
          <w:i/>
          <w:sz w:val="24"/>
          <w:szCs w:val="24"/>
        </w:rPr>
        <w:t>(i)</w:t>
      </w:r>
      <w:r w:rsidRPr="0099718E">
        <w:rPr>
          <w:rFonts w:ascii="Arial" w:hAnsi="Arial" w:cs="Arial"/>
          <w:sz w:val="24"/>
          <w:szCs w:val="24"/>
        </w:rPr>
        <w:t xml:space="preserve"> Basic Education; </w:t>
      </w:r>
      <w:r w:rsidRPr="0099718E">
        <w:rPr>
          <w:rFonts w:ascii="Arial" w:hAnsi="Arial" w:cs="Arial"/>
          <w:i/>
          <w:sz w:val="24"/>
          <w:szCs w:val="24"/>
        </w:rPr>
        <w:t>(ii)</w:t>
      </w:r>
      <w:r w:rsidRPr="0099718E">
        <w:rPr>
          <w:rFonts w:ascii="Arial" w:hAnsi="Arial" w:cs="Arial"/>
          <w:sz w:val="24"/>
          <w:szCs w:val="24"/>
        </w:rPr>
        <w:t xml:space="preserve"> Higher Education; </w:t>
      </w:r>
      <w:r w:rsidRPr="0099718E">
        <w:rPr>
          <w:rFonts w:ascii="Arial" w:hAnsi="Arial" w:cs="Arial"/>
          <w:i/>
          <w:sz w:val="24"/>
          <w:szCs w:val="24"/>
        </w:rPr>
        <w:t xml:space="preserve">(iii) </w:t>
      </w:r>
      <w:r w:rsidRPr="0099718E">
        <w:rPr>
          <w:rFonts w:ascii="Arial" w:hAnsi="Arial" w:cs="Arial"/>
          <w:sz w:val="24"/>
          <w:szCs w:val="24"/>
        </w:rPr>
        <w:t>Non-Formal Education</w:t>
      </w:r>
      <w:r w:rsidRPr="0099718E">
        <w:rPr>
          <w:rFonts w:ascii="Arial" w:hAnsi="Arial" w:cs="Arial"/>
          <w:color w:val="212121"/>
          <w:sz w:val="24"/>
          <w:szCs w:val="24"/>
        </w:rPr>
        <w:t xml:space="preserve">; </w:t>
      </w:r>
      <w:r w:rsidRPr="0099718E">
        <w:rPr>
          <w:rFonts w:ascii="Arial" w:hAnsi="Arial" w:cs="Arial"/>
          <w:i/>
          <w:color w:val="212121"/>
          <w:sz w:val="24"/>
          <w:szCs w:val="24"/>
        </w:rPr>
        <w:t>(iv)</w:t>
      </w:r>
      <w:r w:rsidRPr="0099718E">
        <w:rPr>
          <w:rFonts w:ascii="Arial" w:hAnsi="Arial" w:cs="Arial"/>
          <w:color w:val="212121"/>
          <w:sz w:val="24"/>
          <w:szCs w:val="24"/>
        </w:rPr>
        <w:t xml:space="preserve"> Education for Justice and Law Enforcement Professionals; and </w:t>
      </w:r>
      <w:r w:rsidRPr="0099718E">
        <w:rPr>
          <w:rFonts w:ascii="Arial" w:hAnsi="Arial" w:cs="Arial"/>
          <w:i/>
          <w:color w:val="212121"/>
          <w:sz w:val="24"/>
          <w:szCs w:val="24"/>
        </w:rPr>
        <w:t>(v)</w:t>
      </w:r>
      <w:r w:rsidRPr="0099718E">
        <w:rPr>
          <w:rFonts w:ascii="Arial" w:hAnsi="Arial" w:cs="Arial"/>
          <w:color w:val="212121"/>
          <w:sz w:val="24"/>
          <w:szCs w:val="24"/>
        </w:rPr>
        <w:t xml:space="preserve"> Education and Media. Each thematic area is comprised by programmes and projects to be developed by both the Government and the civil society, in short, medium and long term actions. Overall, the Plan seeks to contribute to building a culture of respect for human rights and fundamental freedoms, involving different social segments, the private sector and governmental spheres. </w:t>
      </w:r>
    </w:p>
    <w:p w:rsidR="0099718E" w:rsidRPr="0099718E" w:rsidRDefault="0099718E" w:rsidP="0099718E">
      <w:pPr>
        <w:widowControl w:val="0"/>
        <w:autoSpaceDE w:val="0"/>
        <w:autoSpaceDN w:val="0"/>
        <w:adjustRightInd w:val="0"/>
        <w:spacing w:line="480" w:lineRule="auto"/>
        <w:ind w:firstLine="1134"/>
        <w:jc w:val="both"/>
        <w:rPr>
          <w:rFonts w:ascii="Arial" w:hAnsi="Arial" w:cs="Arial"/>
          <w:color w:val="212121"/>
          <w:sz w:val="24"/>
          <w:szCs w:val="24"/>
        </w:rPr>
      </w:pPr>
      <w:r w:rsidRPr="0099718E">
        <w:rPr>
          <w:rFonts w:ascii="Arial" w:hAnsi="Arial" w:cs="Arial"/>
          <w:color w:val="212121"/>
          <w:sz w:val="24"/>
          <w:szCs w:val="24"/>
        </w:rPr>
        <w:t>Launched in 2009, the third Brazil’s Human Rights National Plan incorporated Human Rights Education and Culture as one of its six guiding axes. This specific axis on Human Rights Education contains five guidelines and eleven strategic objectives aimed at fighting prejudice, discrimination and violence and also promoting new values of freedom, justice and equality, in line with Brazil’s Human Rights Education National Plan policies.</w:t>
      </w:r>
    </w:p>
    <w:p w:rsidR="0099718E" w:rsidRPr="0099718E" w:rsidRDefault="0099718E" w:rsidP="0099718E">
      <w:pPr>
        <w:widowControl w:val="0"/>
        <w:autoSpaceDE w:val="0"/>
        <w:autoSpaceDN w:val="0"/>
        <w:adjustRightInd w:val="0"/>
        <w:spacing w:line="480" w:lineRule="auto"/>
        <w:ind w:firstLine="1134"/>
        <w:jc w:val="both"/>
        <w:rPr>
          <w:rFonts w:ascii="Arial" w:hAnsi="Arial" w:cs="Arial"/>
          <w:color w:val="212121"/>
          <w:sz w:val="24"/>
          <w:szCs w:val="24"/>
          <w:lang w:val="en-US"/>
        </w:rPr>
      </w:pPr>
      <w:r w:rsidRPr="0099718E">
        <w:rPr>
          <w:rFonts w:ascii="Arial" w:hAnsi="Arial" w:cs="Arial"/>
          <w:color w:val="212121"/>
          <w:sz w:val="24"/>
          <w:szCs w:val="24"/>
        </w:rPr>
        <w:t xml:space="preserve">In 2012, Brazil adopted its National Guidelines for Human Rights Education, regulating </w:t>
      </w:r>
      <w:r w:rsidRPr="0099718E">
        <w:rPr>
          <w:rFonts w:ascii="Arial" w:hAnsi="Arial" w:cs="Arial"/>
          <w:color w:val="000000"/>
          <w:sz w:val="24"/>
          <w:szCs w:val="24"/>
          <w:shd w:val="clear" w:color="auto" w:fill="FFFFFF"/>
          <w:lang w:val="en-US"/>
        </w:rPr>
        <w:t xml:space="preserve">the use of knowledge concerning Human Rights </w:t>
      </w:r>
      <w:r w:rsidRPr="0099718E">
        <w:rPr>
          <w:rFonts w:ascii="Arial" w:hAnsi="Arial" w:cs="Arial"/>
          <w:color w:val="000000"/>
          <w:sz w:val="24"/>
          <w:szCs w:val="24"/>
          <w:shd w:val="clear" w:color="auto" w:fill="FFFFFF"/>
          <w:lang w:val="en-US"/>
        </w:rPr>
        <w:lastRenderedPageBreak/>
        <w:t>Education in Basic and Higher Education curricula</w:t>
      </w:r>
      <w:r w:rsidRPr="0099718E">
        <w:rPr>
          <w:rFonts w:ascii="Arial" w:hAnsi="Arial" w:cs="Arial"/>
          <w:color w:val="212121"/>
          <w:sz w:val="24"/>
          <w:szCs w:val="24"/>
        </w:rPr>
        <w:t xml:space="preserve">. These Guidelines enshrined the following principles: </w:t>
      </w:r>
      <w:r w:rsidRPr="0099718E">
        <w:rPr>
          <w:rFonts w:ascii="Arial" w:hAnsi="Arial" w:cs="Arial"/>
          <w:i/>
          <w:color w:val="212121"/>
          <w:sz w:val="24"/>
          <w:szCs w:val="24"/>
        </w:rPr>
        <w:t>(i)</w:t>
      </w:r>
      <w:r w:rsidRPr="0099718E">
        <w:rPr>
          <w:rFonts w:ascii="Arial" w:hAnsi="Arial" w:cs="Arial"/>
          <w:color w:val="212121"/>
          <w:sz w:val="24"/>
          <w:szCs w:val="24"/>
        </w:rPr>
        <w:t xml:space="preserve"> Human Dignity; </w:t>
      </w:r>
      <w:r w:rsidRPr="0099718E">
        <w:rPr>
          <w:rFonts w:ascii="Arial" w:hAnsi="Arial" w:cs="Arial"/>
          <w:i/>
          <w:color w:val="212121"/>
          <w:sz w:val="24"/>
          <w:szCs w:val="24"/>
        </w:rPr>
        <w:t>(ii)</w:t>
      </w:r>
      <w:r w:rsidRPr="0099718E">
        <w:rPr>
          <w:rFonts w:ascii="Arial" w:hAnsi="Arial" w:cs="Arial"/>
          <w:color w:val="212121"/>
          <w:sz w:val="24"/>
          <w:szCs w:val="24"/>
        </w:rPr>
        <w:t xml:space="preserve"> Equality of Rights; </w:t>
      </w:r>
      <w:r w:rsidRPr="0099718E">
        <w:rPr>
          <w:rFonts w:ascii="Arial" w:hAnsi="Arial" w:cs="Arial"/>
          <w:i/>
          <w:color w:val="212121"/>
          <w:sz w:val="24"/>
          <w:szCs w:val="24"/>
        </w:rPr>
        <w:t>(iii)</w:t>
      </w:r>
      <w:r w:rsidRPr="0099718E">
        <w:rPr>
          <w:rFonts w:ascii="Arial" w:hAnsi="Arial" w:cs="Arial"/>
          <w:color w:val="212121"/>
          <w:sz w:val="24"/>
          <w:szCs w:val="24"/>
        </w:rPr>
        <w:t xml:space="preserve"> Recognition and appreciation of diversity; </w:t>
      </w:r>
      <w:r w:rsidRPr="0099718E">
        <w:rPr>
          <w:rFonts w:ascii="Arial" w:hAnsi="Arial" w:cs="Arial"/>
          <w:i/>
          <w:color w:val="212121"/>
          <w:sz w:val="24"/>
          <w:szCs w:val="24"/>
        </w:rPr>
        <w:t>(iv)</w:t>
      </w:r>
      <w:r w:rsidRPr="0099718E">
        <w:rPr>
          <w:rFonts w:ascii="Arial" w:hAnsi="Arial" w:cs="Arial"/>
          <w:color w:val="212121"/>
          <w:sz w:val="24"/>
          <w:szCs w:val="24"/>
        </w:rPr>
        <w:t xml:space="preserve"> Secularity of the State; </w:t>
      </w:r>
      <w:r w:rsidRPr="0099718E">
        <w:rPr>
          <w:rFonts w:ascii="Arial" w:hAnsi="Arial" w:cs="Arial"/>
          <w:i/>
          <w:color w:val="212121"/>
          <w:sz w:val="24"/>
          <w:szCs w:val="24"/>
        </w:rPr>
        <w:t>(v)</w:t>
      </w:r>
      <w:r w:rsidRPr="0099718E">
        <w:rPr>
          <w:rFonts w:ascii="Arial" w:hAnsi="Arial" w:cs="Arial"/>
          <w:color w:val="212121"/>
          <w:sz w:val="24"/>
          <w:szCs w:val="24"/>
        </w:rPr>
        <w:t xml:space="preserve"> Democracy in education; </w:t>
      </w:r>
      <w:r w:rsidRPr="0099718E">
        <w:rPr>
          <w:rFonts w:ascii="Arial" w:hAnsi="Arial" w:cs="Arial"/>
          <w:i/>
          <w:color w:val="212121"/>
          <w:sz w:val="24"/>
          <w:szCs w:val="24"/>
        </w:rPr>
        <w:t>(vi)</w:t>
      </w:r>
      <w:r w:rsidRPr="0099718E">
        <w:rPr>
          <w:rFonts w:ascii="Arial" w:hAnsi="Arial" w:cs="Arial"/>
          <w:color w:val="212121"/>
          <w:sz w:val="24"/>
          <w:szCs w:val="24"/>
        </w:rPr>
        <w:t xml:space="preserve"> Cross-cutting, experience-based </w:t>
      </w:r>
      <w:r w:rsidRPr="0099718E">
        <w:rPr>
          <w:rFonts w:ascii="Arial" w:hAnsi="Arial" w:cs="Arial"/>
          <w:color w:val="000000"/>
          <w:sz w:val="24"/>
          <w:szCs w:val="24"/>
          <w:shd w:val="clear" w:color="auto" w:fill="FFFFFF"/>
        </w:rPr>
        <w:t>and integral approach;</w:t>
      </w:r>
      <w:r w:rsidRPr="0099718E">
        <w:rPr>
          <w:rFonts w:ascii="Arial" w:hAnsi="Arial" w:cs="Arial"/>
          <w:color w:val="212121"/>
          <w:sz w:val="24"/>
          <w:szCs w:val="24"/>
        </w:rPr>
        <w:t xml:space="preserve"> and </w:t>
      </w:r>
      <w:r w:rsidRPr="0099718E">
        <w:rPr>
          <w:rFonts w:ascii="Arial" w:hAnsi="Arial" w:cs="Arial"/>
          <w:i/>
          <w:color w:val="212121"/>
          <w:sz w:val="24"/>
          <w:szCs w:val="24"/>
        </w:rPr>
        <w:t>(v)</w:t>
      </w:r>
      <w:r w:rsidRPr="0099718E">
        <w:rPr>
          <w:rFonts w:ascii="Arial" w:hAnsi="Arial" w:cs="Arial"/>
          <w:color w:val="212121"/>
          <w:sz w:val="24"/>
          <w:szCs w:val="24"/>
          <w:lang w:val="en-US"/>
        </w:rPr>
        <w:t>S</w:t>
      </w:r>
      <w:r w:rsidRPr="0099718E">
        <w:rPr>
          <w:rFonts w:ascii="Arial" w:hAnsi="Arial" w:cs="Arial"/>
          <w:color w:val="000000"/>
          <w:sz w:val="24"/>
          <w:szCs w:val="24"/>
          <w:shd w:val="clear" w:color="auto" w:fill="FFFFFF"/>
          <w:lang w:val="en-US"/>
        </w:rPr>
        <w:t>ocial</w:t>
      </w:r>
      <w:r w:rsidRPr="0099718E">
        <w:rPr>
          <w:rFonts w:ascii="Arial" w:hAnsi="Arial" w:cs="Arial"/>
          <w:color w:val="000000"/>
          <w:sz w:val="24"/>
          <w:szCs w:val="24"/>
          <w:shd w:val="clear" w:color="auto" w:fill="FFFFFF"/>
        </w:rPr>
        <w:t xml:space="preserve"> and environmental sustainability</w:t>
      </w:r>
      <w:r w:rsidRPr="0099718E">
        <w:rPr>
          <w:rFonts w:ascii="Arial" w:hAnsi="Arial" w:cs="Arial"/>
          <w:color w:val="000000"/>
          <w:sz w:val="24"/>
          <w:szCs w:val="24"/>
          <w:shd w:val="clear" w:color="auto" w:fill="FFFFFF"/>
          <w:lang w:val="en-US"/>
        </w:rPr>
        <w:t>.</w:t>
      </w:r>
    </w:p>
    <w:p w:rsidR="0099718E" w:rsidRPr="0099718E" w:rsidRDefault="0099718E" w:rsidP="0099718E">
      <w:pPr>
        <w:widowControl w:val="0"/>
        <w:autoSpaceDE w:val="0"/>
        <w:autoSpaceDN w:val="0"/>
        <w:adjustRightInd w:val="0"/>
        <w:spacing w:line="480" w:lineRule="auto"/>
        <w:ind w:firstLine="1134"/>
        <w:jc w:val="both"/>
        <w:rPr>
          <w:rFonts w:ascii="Arial" w:hAnsi="Arial" w:cs="Arial"/>
          <w:sz w:val="24"/>
          <w:szCs w:val="24"/>
          <w:lang w:val="en-US"/>
        </w:rPr>
      </w:pPr>
      <w:r w:rsidRPr="0099718E">
        <w:rPr>
          <w:rFonts w:ascii="Arial" w:hAnsi="Arial" w:cs="Arial"/>
          <w:sz w:val="24"/>
          <w:szCs w:val="24"/>
          <w:lang w:val="en-US"/>
        </w:rPr>
        <w:t>Some projects are especially worth to mention in regard to the implementation of Human Rights Education as a public policy in Brazil. Led mainly by the General Coordination for Human Rights Education, a body within the Secretariat for Human Rights, these projects result from various partnerships among the Government, the private sector and the civil society, in national, regional and local dimensions.</w:t>
      </w:r>
    </w:p>
    <w:p w:rsidR="0099718E" w:rsidRPr="0099718E" w:rsidRDefault="0099718E" w:rsidP="0099718E">
      <w:pPr>
        <w:widowControl w:val="0"/>
        <w:autoSpaceDE w:val="0"/>
        <w:autoSpaceDN w:val="0"/>
        <w:adjustRightInd w:val="0"/>
        <w:spacing w:line="480" w:lineRule="auto"/>
        <w:ind w:firstLine="1134"/>
        <w:jc w:val="both"/>
        <w:rPr>
          <w:rFonts w:ascii="Arial" w:hAnsi="Arial" w:cs="Arial"/>
          <w:sz w:val="24"/>
          <w:szCs w:val="24"/>
          <w:lang w:val="en-US"/>
        </w:rPr>
      </w:pPr>
      <w:r w:rsidRPr="0099718E">
        <w:rPr>
          <w:rFonts w:ascii="Arial" w:hAnsi="Arial" w:cs="Arial"/>
          <w:sz w:val="24"/>
          <w:szCs w:val="24"/>
          <w:lang w:val="en-US"/>
        </w:rPr>
        <w:t>Awareness-raising projects developed within t</w:t>
      </w:r>
      <w:r w:rsidR="00715255">
        <w:rPr>
          <w:rFonts w:ascii="Arial" w:hAnsi="Arial" w:cs="Arial"/>
          <w:sz w:val="24"/>
          <w:szCs w:val="24"/>
          <w:lang w:val="en-US"/>
        </w:rPr>
        <w:t>he Secretariat for Human Rights</w:t>
      </w:r>
      <w:r w:rsidRPr="0099718E">
        <w:rPr>
          <w:rFonts w:ascii="Arial" w:hAnsi="Arial" w:cs="Arial"/>
          <w:sz w:val="24"/>
          <w:szCs w:val="24"/>
          <w:lang w:val="en-US"/>
        </w:rPr>
        <w:t xml:space="preserve"> include the </w:t>
      </w:r>
      <w:r w:rsidRPr="0099718E">
        <w:rPr>
          <w:rFonts w:ascii="Arial" w:hAnsi="Arial" w:cs="Arial"/>
          <w:i/>
          <w:sz w:val="24"/>
          <w:szCs w:val="24"/>
          <w:lang w:val="en-US"/>
        </w:rPr>
        <w:t>“Human Rights Education National Prize”</w:t>
      </w:r>
      <w:r w:rsidRPr="0099718E">
        <w:rPr>
          <w:rFonts w:ascii="Arial" w:hAnsi="Arial" w:cs="Arial"/>
          <w:sz w:val="24"/>
          <w:szCs w:val="24"/>
          <w:lang w:val="en-US"/>
        </w:rPr>
        <w:t xml:space="preserve">, held biennially with the purpose to identify and award educational experiences that promote the culture of human rights. Since 2008, the Prize has been awarded to </w:t>
      </w:r>
      <w:r w:rsidR="006768C6">
        <w:rPr>
          <w:rFonts w:ascii="Arial" w:hAnsi="Arial" w:cs="Arial"/>
          <w:sz w:val="24"/>
          <w:szCs w:val="24"/>
          <w:lang w:val="en-US"/>
        </w:rPr>
        <w:t xml:space="preserve">forty different </w:t>
      </w:r>
      <w:r w:rsidRPr="0099718E">
        <w:rPr>
          <w:rFonts w:ascii="Arial" w:hAnsi="Arial" w:cs="Arial"/>
          <w:sz w:val="24"/>
          <w:szCs w:val="24"/>
          <w:lang w:val="en-US"/>
        </w:rPr>
        <w:t>institutions</w:t>
      </w:r>
      <w:r w:rsidR="00715255">
        <w:rPr>
          <w:rFonts w:ascii="Arial" w:hAnsi="Arial" w:cs="Arial"/>
          <w:sz w:val="24"/>
          <w:szCs w:val="24"/>
          <w:lang w:val="en-US"/>
        </w:rPr>
        <w:t>, such</w:t>
      </w:r>
      <w:r w:rsidRPr="0099718E">
        <w:rPr>
          <w:rFonts w:ascii="Arial" w:hAnsi="Arial" w:cs="Arial"/>
          <w:sz w:val="24"/>
          <w:szCs w:val="24"/>
          <w:lang w:val="en-US"/>
        </w:rPr>
        <w:t xml:space="preserve"> as local educational governmental agencies, schools, universities, and civil society organizations.   </w:t>
      </w:r>
    </w:p>
    <w:p w:rsidR="00F55DA6" w:rsidRDefault="0099718E" w:rsidP="00566B78">
      <w:pPr>
        <w:widowControl w:val="0"/>
        <w:autoSpaceDE w:val="0"/>
        <w:autoSpaceDN w:val="0"/>
        <w:adjustRightInd w:val="0"/>
        <w:spacing w:line="480" w:lineRule="auto"/>
        <w:ind w:firstLine="1134"/>
        <w:jc w:val="both"/>
        <w:rPr>
          <w:rFonts w:ascii="Arial" w:hAnsi="Arial" w:cs="Arial"/>
          <w:sz w:val="24"/>
          <w:szCs w:val="24"/>
          <w:lang w:val="en-US"/>
        </w:rPr>
      </w:pPr>
      <w:r w:rsidRPr="0099718E">
        <w:rPr>
          <w:rFonts w:ascii="Arial" w:hAnsi="Arial" w:cs="Arial"/>
          <w:sz w:val="24"/>
          <w:szCs w:val="24"/>
          <w:lang w:val="en-US"/>
        </w:rPr>
        <w:t>An even larger</w:t>
      </w:r>
      <w:r w:rsidR="006D3031">
        <w:rPr>
          <w:rFonts w:ascii="Arial" w:hAnsi="Arial" w:cs="Arial"/>
          <w:sz w:val="24"/>
          <w:szCs w:val="24"/>
          <w:lang w:val="en-US"/>
        </w:rPr>
        <w:t xml:space="preserve"> </w:t>
      </w:r>
      <w:r w:rsidRPr="0099718E">
        <w:rPr>
          <w:rFonts w:ascii="Arial" w:hAnsi="Arial" w:cs="Arial"/>
          <w:sz w:val="24"/>
          <w:szCs w:val="24"/>
          <w:lang w:val="en-US"/>
        </w:rPr>
        <w:t xml:space="preserve">initiative is the </w:t>
      </w:r>
      <w:r w:rsidRPr="0099718E">
        <w:rPr>
          <w:rFonts w:ascii="Arial" w:hAnsi="Arial" w:cs="Arial"/>
          <w:i/>
          <w:sz w:val="24"/>
          <w:szCs w:val="24"/>
          <w:lang w:val="en-US"/>
        </w:rPr>
        <w:t>“Human Rights Prize”</w:t>
      </w:r>
      <w:r w:rsidRPr="0099718E">
        <w:rPr>
          <w:rFonts w:ascii="Arial" w:hAnsi="Arial" w:cs="Arial"/>
          <w:sz w:val="24"/>
          <w:szCs w:val="24"/>
          <w:lang w:val="en-US"/>
        </w:rPr>
        <w:t xml:space="preserve">, </w:t>
      </w:r>
      <w:r w:rsidR="007744E8">
        <w:rPr>
          <w:rFonts w:ascii="Arial" w:hAnsi="Arial" w:cs="Arial"/>
          <w:sz w:val="24"/>
          <w:szCs w:val="24"/>
          <w:lang w:val="en-US"/>
        </w:rPr>
        <w:t>which is</w:t>
      </w:r>
      <w:r w:rsidRPr="0099718E">
        <w:rPr>
          <w:rFonts w:ascii="Arial" w:hAnsi="Arial" w:cs="Arial"/>
          <w:sz w:val="24"/>
          <w:szCs w:val="24"/>
          <w:lang w:val="en-US"/>
        </w:rPr>
        <w:t xml:space="preserve"> held every December</w:t>
      </w:r>
      <w:r w:rsidR="007744E8">
        <w:rPr>
          <w:rFonts w:ascii="Arial" w:hAnsi="Arial" w:cs="Arial"/>
          <w:sz w:val="24"/>
          <w:szCs w:val="24"/>
          <w:lang w:val="en-US"/>
        </w:rPr>
        <w:t xml:space="preserve"> to celebrate </w:t>
      </w:r>
      <w:r w:rsidR="00CD00CE">
        <w:rPr>
          <w:rFonts w:ascii="Arial" w:hAnsi="Arial" w:cs="Arial"/>
          <w:sz w:val="24"/>
          <w:szCs w:val="24"/>
          <w:lang w:val="en-US"/>
        </w:rPr>
        <w:t xml:space="preserve">the </w:t>
      </w:r>
      <w:r w:rsidR="00A8678D">
        <w:rPr>
          <w:rFonts w:ascii="Arial" w:hAnsi="Arial" w:cs="Arial"/>
          <w:sz w:val="24"/>
          <w:szCs w:val="24"/>
          <w:lang w:val="en-US"/>
        </w:rPr>
        <w:t xml:space="preserve">adoption of the </w:t>
      </w:r>
      <w:r w:rsidR="00CD00CE" w:rsidRPr="00CD00CE">
        <w:rPr>
          <w:rFonts w:ascii="Arial" w:hAnsi="Arial" w:cs="Arial"/>
          <w:sz w:val="24"/>
          <w:szCs w:val="24"/>
          <w:lang w:val="en-US"/>
        </w:rPr>
        <w:t>Univer</w:t>
      </w:r>
      <w:r w:rsidR="00CD00CE">
        <w:rPr>
          <w:rFonts w:ascii="Arial" w:hAnsi="Arial" w:cs="Arial"/>
          <w:sz w:val="24"/>
          <w:szCs w:val="24"/>
          <w:lang w:val="en-US"/>
        </w:rPr>
        <w:t xml:space="preserve">sal Declaration of Human Rights. </w:t>
      </w:r>
      <w:r w:rsidRPr="0099718E">
        <w:rPr>
          <w:rFonts w:ascii="Arial" w:hAnsi="Arial" w:cs="Arial"/>
          <w:sz w:val="24"/>
          <w:szCs w:val="24"/>
          <w:lang w:val="en-US"/>
        </w:rPr>
        <w:t xml:space="preserve">Established in 1995, the </w:t>
      </w:r>
      <w:r w:rsidRPr="0099718E">
        <w:rPr>
          <w:rFonts w:ascii="Arial" w:hAnsi="Arial" w:cs="Arial"/>
          <w:i/>
          <w:sz w:val="24"/>
          <w:szCs w:val="24"/>
          <w:lang w:val="en-US"/>
        </w:rPr>
        <w:t>“Human Rights Prize”</w:t>
      </w:r>
      <w:r w:rsidR="006D3031">
        <w:rPr>
          <w:rFonts w:ascii="Arial" w:hAnsi="Arial" w:cs="Arial"/>
          <w:i/>
          <w:sz w:val="24"/>
          <w:szCs w:val="24"/>
          <w:lang w:val="en-US"/>
        </w:rPr>
        <w:t xml:space="preserve"> </w:t>
      </w:r>
      <w:r w:rsidR="00CD00CE" w:rsidRPr="00CD00CE">
        <w:rPr>
          <w:rFonts w:ascii="Arial" w:hAnsi="Arial" w:cs="Arial"/>
          <w:sz w:val="24"/>
          <w:szCs w:val="24"/>
          <w:lang w:val="en-US"/>
        </w:rPr>
        <w:t>is the highest award granted by the Brazilian Government to people and institutions that stand out in</w:t>
      </w:r>
      <w:r w:rsidR="00B24D51">
        <w:rPr>
          <w:rFonts w:ascii="Arial" w:hAnsi="Arial" w:cs="Arial"/>
          <w:sz w:val="24"/>
          <w:szCs w:val="24"/>
          <w:lang w:val="en-US"/>
        </w:rPr>
        <w:t xml:space="preserve"> the fields of</w:t>
      </w:r>
      <w:r w:rsidR="00CD00CE" w:rsidRPr="00CD00CE">
        <w:rPr>
          <w:rFonts w:ascii="Arial" w:hAnsi="Arial" w:cs="Arial"/>
          <w:sz w:val="24"/>
          <w:szCs w:val="24"/>
          <w:lang w:val="en-US"/>
        </w:rPr>
        <w:t xml:space="preserve"> protecti</w:t>
      </w:r>
      <w:r w:rsidR="00B24D51">
        <w:rPr>
          <w:rFonts w:ascii="Arial" w:hAnsi="Arial" w:cs="Arial"/>
          <w:sz w:val="24"/>
          <w:szCs w:val="24"/>
          <w:lang w:val="en-US"/>
        </w:rPr>
        <w:t>on</w:t>
      </w:r>
      <w:r w:rsidR="00CD00CE" w:rsidRPr="00CD00CE">
        <w:rPr>
          <w:rFonts w:ascii="Arial" w:hAnsi="Arial" w:cs="Arial"/>
          <w:sz w:val="24"/>
          <w:szCs w:val="24"/>
          <w:lang w:val="en-US"/>
        </w:rPr>
        <w:t>, promoti</w:t>
      </w:r>
      <w:r w:rsidR="00B24D51">
        <w:rPr>
          <w:rFonts w:ascii="Arial" w:hAnsi="Arial" w:cs="Arial"/>
          <w:sz w:val="24"/>
          <w:szCs w:val="24"/>
          <w:lang w:val="en-US"/>
        </w:rPr>
        <w:t>on</w:t>
      </w:r>
      <w:r w:rsidR="00CD00CE" w:rsidRPr="00CD00CE">
        <w:rPr>
          <w:rFonts w:ascii="Arial" w:hAnsi="Arial" w:cs="Arial"/>
          <w:sz w:val="24"/>
          <w:szCs w:val="24"/>
          <w:lang w:val="en-US"/>
        </w:rPr>
        <w:t xml:space="preserve"> and fight against human rights violations</w:t>
      </w:r>
      <w:r w:rsidR="00993CC1">
        <w:rPr>
          <w:rFonts w:ascii="Arial" w:hAnsi="Arial" w:cs="Arial"/>
          <w:sz w:val="24"/>
          <w:szCs w:val="24"/>
          <w:lang w:val="en-US"/>
        </w:rPr>
        <w:t>.</w:t>
      </w:r>
      <w:r w:rsidR="006D3031">
        <w:rPr>
          <w:rFonts w:ascii="Arial" w:hAnsi="Arial" w:cs="Arial"/>
          <w:sz w:val="24"/>
          <w:szCs w:val="24"/>
          <w:lang w:val="en-US"/>
        </w:rPr>
        <w:t xml:space="preserve"> </w:t>
      </w:r>
      <w:r w:rsidR="00420592" w:rsidRPr="00420592">
        <w:rPr>
          <w:rFonts w:ascii="Arial" w:hAnsi="Arial" w:cs="Arial"/>
          <w:sz w:val="24"/>
          <w:szCs w:val="24"/>
          <w:lang w:val="en-US"/>
        </w:rPr>
        <w:t xml:space="preserve">Over the last 21 years more than 300 people and institutions have been awarded with this Prize after being nominated and selected by an Expert </w:t>
      </w:r>
      <w:r w:rsidR="00420592" w:rsidRPr="00420592">
        <w:rPr>
          <w:rFonts w:ascii="Arial" w:hAnsi="Arial" w:cs="Arial"/>
          <w:sz w:val="24"/>
          <w:szCs w:val="24"/>
          <w:lang w:val="en-US"/>
        </w:rPr>
        <w:lastRenderedPageBreak/>
        <w:t>Commission</w:t>
      </w:r>
      <w:r w:rsidR="006D3031">
        <w:rPr>
          <w:rFonts w:ascii="Arial" w:hAnsi="Arial" w:cs="Arial"/>
          <w:sz w:val="24"/>
          <w:szCs w:val="24"/>
          <w:lang w:val="en-US"/>
        </w:rPr>
        <w:t xml:space="preserve"> </w:t>
      </w:r>
      <w:r w:rsidR="001E6BDF">
        <w:rPr>
          <w:rFonts w:ascii="Arial" w:hAnsi="Arial" w:cs="Arial"/>
          <w:sz w:val="24"/>
          <w:szCs w:val="24"/>
          <w:lang w:val="en-US"/>
        </w:rPr>
        <w:t>in</w:t>
      </w:r>
      <w:r w:rsidR="0074750D">
        <w:rPr>
          <w:rFonts w:ascii="Arial" w:hAnsi="Arial" w:cs="Arial"/>
          <w:sz w:val="24"/>
          <w:szCs w:val="24"/>
          <w:lang w:val="en-US"/>
        </w:rPr>
        <w:t xml:space="preserve"> categories such as Memory and Truth, </w:t>
      </w:r>
      <w:r w:rsidR="005410E9">
        <w:rPr>
          <w:rFonts w:ascii="Arial" w:hAnsi="Arial" w:cs="Arial"/>
          <w:sz w:val="24"/>
          <w:szCs w:val="24"/>
          <w:lang w:val="en-US"/>
        </w:rPr>
        <w:t xml:space="preserve">Prevention of Torture, </w:t>
      </w:r>
      <w:r w:rsidR="003F07EC">
        <w:rPr>
          <w:rFonts w:ascii="Arial" w:hAnsi="Arial" w:cs="Arial"/>
          <w:sz w:val="24"/>
          <w:szCs w:val="24"/>
          <w:lang w:val="en-US"/>
        </w:rPr>
        <w:t xml:space="preserve">Eradication of Forced Labor and </w:t>
      </w:r>
      <w:r w:rsidR="003F07EC" w:rsidRPr="003F07EC">
        <w:rPr>
          <w:rFonts w:ascii="Arial" w:hAnsi="Arial" w:cs="Arial"/>
          <w:sz w:val="24"/>
          <w:szCs w:val="24"/>
          <w:lang w:val="en-US"/>
        </w:rPr>
        <w:t>Inclusion of People with Disabilities</w:t>
      </w:r>
      <w:r w:rsidR="003F07EC">
        <w:rPr>
          <w:rFonts w:ascii="Arial" w:hAnsi="Arial" w:cs="Arial"/>
          <w:sz w:val="24"/>
          <w:szCs w:val="24"/>
          <w:lang w:val="en-US"/>
        </w:rPr>
        <w:t>,</w:t>
      </w:r>
      <w:r w:rsidR="002C4A3B">
        <w:rPr>
          <w:rFonts w:ascii="Arial" w:hAnsi="Arial" w:cs="Arial"/>
          <w:sz w:val="24"/>
          <w:szCs w:val="24"/>
          <w:lang w:val="en-US"/>
        </w:rPr>
        <w:t xml:space="preserve"> among others</w:t>
      </w:r>
      <w:r w:rsidR="00E57801">
        <w:rPr>
          <w:rFonts w:ascii="Arial" w:hAnsi="Arial" w:cs="Arial"/>
          <w:sz w:val="24"/>
          <w:szCs w:val="24"/>
          <w:lang w:val="en-US"/>
        </w:rPr>
        <w:t>.</w:t>
      </w:r>
    </w:p>
    <w:p w:rsidR="0099718E" w:rsidRPr="0099718E" w:rsidRDefault="0099718E" w:rsidP="0099718E">
      <w:pPr>
        <w:widowControl w:val="0"/>
        <w:autoSpaceDE w:val="0"/>
        <w:autoSpaceDN w:val="0"/>
        <w:adjustRightInd w:val="0"/>
        <w:spacing w:line="480" w:lineRule="auto"/>
        <w:ind w:firstLine="1134"/>
        <w:jc w:val="both"/>
        <w:rPr>
          <w:rFonts w:ascii="Arial" w:hAnsi="Arial" w:cs="Arial"/>
          <w:color w:val="141412"/>
          <w:sz w:val="24"/>
          <w:szCs w:val="24"/>
          <w:lang w:val="en-US"/>
        </w:rPr>
      </w:pPr>
      <w:r w:rsidRPr="0099718E">
        <w:rPr>
          <w:rFonts w:ascii="Arial" w:hAnsi="Arial" w:cs="Arial"/>
          <w:sz w:val="24"/>
          <w:szCs w:val="24"/>
          <w:lang w:val="en-US"/>
        </w:rPr>
        <w:t xml:space="preserve">In the same line, the </w:t>
      </w:r>
      <w:r w:rsidRPr="0099718E">
        <w:rPr>
          <w:rFonts w:ascii="Arial" w:hAnsi="Arial" w:cs="Arial"/>
          <w:i/>
          <w:sz w:val="24"/>
          <w:szCs w:val="24"/>
          <w:lang w:val="en-US"/>
        </w:rPr>
        <w:t>“Cinema and Human Rights Film Festival”</w:t>
      </w:r>
      <w:r w:rsidRPr="0099718E">
        <w:rPr>
          <w:rFonts w:ascii="Arial" w:hAnsi="Arial" w:cs="Arial"/>
          <w:sz w:val="24"/>
          <w:szCs w:val="24"/>
          <w:lang w:val="en-US"/>
        </w:rPr>
        <w:t xml:space="preserve"> is held annually since 2006 and is currently in its 11</w:t>
      </w:r>
      <w:r w:rsidRPr="0099718E">
        <w:rPr>
          <w:rFonts w:ascii="Arial" w:hAnsi="Arial" w:cs="Arial"/>
          <w:sz w:val="24"/>
          <w:szCs w:val="24"/>
          <w:vertAlign w:val="superscript"/>
          <w:lang w:val="en-US"/>
        </w:rPr>
        <w:t>th</w:t>
      </w:r>
      <w:r w:rsidRPr="0099718E">
        <w:rPr>
          <w:rFonts w:ascii="Arial" w:hAnsi="Arial" w:cs="Arial"/>
          <w:sz w:val="24"/>
          <w:szCs w:val="24"/>
          <w:lang w:val="en-US"/>
        </w:rPr>
        <w:t xml:space="preserve"> edition. Exhibiting – with free admission - a national and international selection </w:t>
      </w:r>
      <w:r w:rsidRPr="0099718E">
        <w:rPr>
          <w:rFonts w:ascii="Arial" w:hAnsi="Arial" w:cs="Arial"/>
          <w:color w:val="141412"/>
          <w:sz w:val="24"/>
          <w:szCs w:val="24"/>
          <w:lang w:val="en-US"/>
        </w:rPr>
        <w:t xml:space="preserve">of contemporary films, retrospectives and tributes related to Human Rights issues, the Festival has expanded over the last ten years and presently reaches all 27 Brazilian states, in up to 1,000 cultural centers throughout the country. </w:t>
      </w:r>
    </w:p>
    <w:p w:rsidR="006460C3" w:rsidRDefault="008F5432" w:rsidP="0099718E">
      <w:pPr>
        <w:widowControl w:val="0"/>
        <w:autoSpaceDE w:val="0"/>
        <w:autoSpaceDN w:val="0"/>
        <w:adjustRightInd w:val="0"/>
        <w:spacing w:line="480" w:lineRule="auto"/>
        <w:ind w:firstLine="1134"/>
        <w:jc w:val="both"/>
        <w:rPr>
          <w:rFonts w:ascii="Arial" w:hAnsi="Arial" w:cs="Arial"/>
          <w:sz w:val="24"/>
          <w:szCs w:val="24"/>
          <w:lang w:val="en-US"/>
        </w:rPr>
      </w:pPr>
      <w:r>
        <w:rPr>
          <w:rFonts w:ascii="Arial" w:hAnsi="Arial" w:cs="Arial"/>
          <w:sz w:val="24"/>
          <w:szCs w:val="24"/>
          <w:lang w:val="en-US"/>
        </w:rPr>
        <w:t>Training a</w:t>
      </w:r>
      <w:r w:rsidR="00B04ECB">
        <w:rPr>
          <w:rFonts w:ascii="Arial" w:hAnsi="Arial" w:cs="Arial"/>
          <w:sz w:val="24"/>
          <w:szCs w:val="24"/>
          <w:lang w:val="en-US"/>
        </w:rPr>
        <w:t>ctiviti</w:t>
      </w:r>
      <w:r w:rsidR="00401654">
        <w:rPr>
          <w:rFonts w:ascii="Arial" w:hAnsi="Arial" w:cs="Arial"/>
          <w:sz w:val="24"/>
          <w:szCs w:val="24"/>
          <w:lang w:val="en-US"/>
        </w:rPr>
        <w:t xml:space="preserve">es in Human Rights Education have also been delivered </w:t>
      </w:r>
      <w:r w:rsidR="00C14C6F" w:rsidRPr="00C14C6F">
        <w:rPr>
          <w:rFonts w:ascii="Arial" w:hAnsi="Arial" w:cs="Arial"/>
          <w:sz w:val="24"/>
          <w:szCs w:val="24"/>
          <w:lang w:val="en-US"/>
        </w:rPr>
        <w:t>by the Secretariat for Human Rights</w:t>
      </w:r>
      <w:r w:rsidR="000319AB">
        <w:rPr>
          <w:rFonts w:ascii="Arial" w:hAnsi="Arial" w:cs="Arial"/>
          <w:sz w:val="24"/>
          <w:szCs w:val="24"/>
          <w:lang w:val="en-US"/>
        </w:rPr>
        <w:t>,</w:t>
      </w:r>
      <w:r w:rsidR="00F94BBB">
        <w:rPr>
          <w:rFonts w:ascii="Arial" w:hAnsi="Arial" w:cs="Arial"/>
          <w:sz w:val="24"/>
          <w:szCs w:val="24"/>
          <w:lang w:val="en-US"/>
        </w:rPr>
        <w:t xml:space="preserve"> </w:t>
      </w:r>
      <w:r w:rsidR="00803F9F">
        <w:rPr>
          <w:rFonts w:ascii="Arial" w:hAnsi="Arial" w:cs="Arial"/>
          <w:sz w:val="24"/>
          <w:szCs w:val="24"/>
          <w:lang w:val="en-US"/>
        </w:rPr>
        <w:t>through</w:t>
      </w:r>
      <w:r w:rsidR="008D6F27">
        <w:rPr>
          <w:rFonts w:ascii="Arial" w:hAnsi="Arial" w:cs="Arial"/>
          <w:sz w:val="24"/>
          <w:szCs w:val="24"/>
          <w:lang w:val="en-US"/>
        </w:rPr>
        <w:t xml:space="preserve"> partnerships with local governments and civil society organizations</w:t>
      </w:r>
      <w:r w:rsidR="00F94BBB">
        <w:rPr>
          <w:rFonts w:ascii="Arial" w:hAnsi="Arial" w:cs="Arial"/>
          <w:sz w:val="24"/>
          <w:szCs w:val="24"/>
          <w:lang w:val="en-US"/>
        </w:rPr>
        <w:t xml:space="preserve"> </w:t>
      </w:r>
      <w:r>
        <w:rPr>
          <w:rFonts w:ascii="Arial" w:hAnsi="Arial" w:cs="Arial"/>
          <w:sz w:val="24"/>
          <w:szCs w:val="24"/>
          <w:lang w:val="en-US"/>
        </w:rPr>
        <w:t xml:space="preserve">in 5 different Brazilian states. </w:t>
      </w:r>
    </w:p>
    <w:p w:rsidR="00A132DB" w:rsidRDefault="00AE4EBD" w:rsidP="0099718E">
      <w:pPr>
        <w:widowControl w:val="0"/>
        <w:autoSpaceDE w:val="0"/>
        <w:autoSpaceDN w:val="0"/>
        <w:adjustRightInd w:val="0"/>
        <w:spacing w:line="480" w:lineRule="auto"/>
        <w:ind w:firstLine="1134"/>
        <w:jc w:val="both"/>
        <w:rPr>
          <w:rFonts w:ascii="Arial" w:hAnsi="Arial" w:cs="Arial"/>
          <w:sz w:val="24"/>
          <w:szCs w:val="24"/>
          <w:lang w:val="en-US"/>
        </w:rPr>
      </w:pPr>
      <w:r>
        <w:rPr>
          <w:rFonts w:ascii="Arial" w:hAnsi="Arial" w:cs="Arial"/>
          <w:sz w:val="24"/>
          <w:szCs w:val="24"/>
          <w:lang w:val="en-US"/>
        </w:rPr>
        <w:t>Recent i</w:t>
      </w:r>
      <w:r w:rsidR="00B414D5">
        <w:rPr>
          <w:rFonts w:ascii="Arial" w:hAnsi="Arial" w:cs="Arial"/>
          <w:sz w:val="24"/>
          <w:szCs w:val="24"/>
          <w:lang w:val="en-US"/>
        </w:rPr>
        <w:t xml:space="preserve">nnovative </w:t>
      </w:r>
      <w:r w:rsidR="004C3225">
        <w:rPr>
          <w:rFonts w:ascii="Arial" w:hAnsi="Arial" w:cs="Arial"/>
          <w:sz w:val="24"/>
          <w:szCs w:val="24"/>
          <w:lang w:val="en-US"/>
        </w:rPr>
        <w:t xml:space="preserve">initiatives stand alongside </w:t>
      </w:r>
      <w:r w:rsidR="00C72732">
        <w:rPr>
          <w:rFonts w:ascii="Arial" w:hAnsi="Arial" w:cs="Arial"/>
          <w:sz w:val="24"/>
          <w:szCs w:val="24"/>
          <w:lang w:val="en-US"/>
        </w:rPr>
        <w:t>these well-established ones</w:t>
      </w:r>
      <w:r w:rsidR="004C3225">
        <w:rPr>
          <w:rFonts w:ascii="Arial" w:hAnsi="Arial" w:cs="Arial"/>
          <w:sz w:val="24"/>
          <w:szCs w:val="24"/>
          <w:lang w:val="en-US"/>
        </w:rPr>
        <w:t>.</w:t>
      </w:r>
      <w:r w:rsidR="00F94BBB">
        <w:rPr>
          <w:rFonts w:ascii="Arial" w:hAnsi="Arial" w:cs="Arial"/>
          <w:sz w:val="24"/>
          <w:szCs w:val="24"/>
          <w:lang w:val="en-US"/>
        </w:rPr>
        <w:t xml:space="preserve"> </w:t>
      </w:r>
      <w:r w:rsidR="00F55C90" w:rsidRPr="00F55C90">
        <w:rPr>
          <w:rFonts w:ascii="Arial" w:hAnsi="Arial" w:cs="Arial"/>
          <w:sz w:val="24"/>
          <w:szCs w:val="24"/>
          <w:lang w:val="en-US"/>
        </w:rPr>
        <w:t xml:space="preserve">A Cooperation Agreement between the Secretariat for Human Rights and </w:t>
      </w:r>
      <w:r w:rsidR="00444B1F">
        <w:rPr>
          <w:rFonts w:ascii="Arial" w:hAnsi="Arial" w:cs="Arial"/>
          <w:sz w:val="24"/>
          <w:szCs w:val="24"/>
          <w:lang w:val="en-US"/>
        </w:rPr>
        <w:t>the National Council of Justice -</w:t>
      </w:r>
      <w:r w:rsidR="00F55C90" w:rsidRPr="00F55C90">
        <w:rPr>
          <w:rFonts w:ascii="Arial" w:hAnsi="Arial" w:cs="Arial"/>
          <w:sz w:val="24"/>
          <w:szCs w:val="24"/>
          <w:lang w:val="en-US"/>
        </w:rPr>
        <w:t xml:space="preserve"> which functions as </w:t>
      </w:r>
      <w:r w:rsidR="001A7600">
        <w:rPr>
          <w:rFonts w:ascii="Arial" w:hAnsi="Arial" w:cs="Arial"/>
          <w:sz w:val="24"/>
          <w:szCs w:val="24"/>
          <w:lang w:val="en-US"/>
        </w:rPr>
        <w:t>the</w:t>
      </w:r>
      <w:r w:rsidR="00F94BBB">
        <w:rPr>
          <w:rFonts w:ascii="Arial" w:hAnsi="Arial" w:cs="Arial"/>
          <w:sz w:val="24"/>
          <w:szCs w:val="24"/>
          <w:lang w:val="en-US"/>
        </w:rPr>
        <w:t xml:space="preserve"> </w:t>
      </w:r>
      <w:r w:rsidR="00F55C90" w:rsidRPr="00F55C90">
        <w:rPr>
          <w:rFonts w:ascii="Arial" w:hAnsi="Arial" w:cs="Arial"/>
          <w:sz w:val="24"/>
          <w:szCs w:val="24"/>
          <w:lang w:val="en-US"/>
        </w:rPr>
        <w:t>supervisory</w:t>
      </w:r>
      <w:r w:rsidR="005E4337">
        <w:rPr>
          <w:rFonts w:ascii="Arial" w:hAnsi="Arial" w:cs="Arial"/>
          <w:sz w:val="24"/>
          <w:szCs w:val="24"/>
          <w:lang w:val="en-US"/>
        </w:rPr>
        <w:t xml:space="preserve"> body </w:t>
      </w:r>
      <w:r w:rsidR="001C40F4">
        <w:rPr>
          <w:rFonts w:ascii="Arial" w:hAnsi="Arial" w:cs="Arial"/>
          <w:sz w:val="24"/>
          <w:szCs w:val="24"/>
          <w:lang w:val="en-US"/>
        </w:rPr>
        <w:t xml:space="preserve">to the </w:t>
      </w:r>
      <w:r w:rsidR="00A72837">
        <w:rPr>
          <w:rFonts w:ascii="Arial" w:hAnsi="Arial" w:cs="Arial"/>
          <w:sz w:val="24"/>
          <w:szCs w:val="24"/>
          <w:lang w:val="en-US"/>
        </w:rPr>
        <w:t xml:space="preserve">administrative and financial work </w:t>
      </w:r>
      <w:r w:rsidR="000F3FCA">
        <w:rPr>
          <w:rFonts w:ascii="Arial" w:hAnsi="Arial" w:cs="Arial"/>
          <w:sz w:val="24"/>
          <w:szCs w:val="24"/>
          <w:lang w:val="en-US"/>
        </w:rPr>
        <w:t>of the Judicia</w:t>
      </w:r>
      <w:r w:rsidR="00530E1E">
        <w:rPr>
          <w:rFonts w:ascii="Arial" w:hAnsi="Arial" w:cs="Arial"/>
          <w:sz w:val="24"/>
          <w:szCs w:val="24"/>
          <w:lang w:val="en-US"/>
        </w:rPr>
        <w:t>ry</w:t>
      </w:r>
      <w:r w:rsidR="004A52F1">
        <w:rPr>
          <w:rFonts w:ascii="Arial" w:hAnsi="Arial" w:cs="Arial"/>
          <w:sz w:val="24"/>
          <w:szCs w:val="24"/>
          <w:lang w:val="en-US"/>
        </w:rPr>
        <w:t xml:space="preserve"> in Brazil</w:t>
      </w:r>
      <w:r w:rsidR="00444B1F">
        <w:rPr>
          <w:rFonts w:ascii="Arial" w:hAnsi="Arial" w:cs="Arial"/>
          <w:sz w:val="24"/>
          <w:szCs w:val="24"/>
          <w:lang w:val="en-US"/>
        </w:rPr>
        <w:t xml:space="preserve"> -</w:t>
      </w:r>
      <w:r w:rsidR="005B4673">
        <w:rPr>
          <w:rFonts w:ascii="Arial" w:hAnsi="Arial" w:cs="Arial"/>
          <w:sz w:val="24"/>
          <w:szCs w:val="24"/>
          <w:lang w:val="en-US"/>
        </w:rPr>
        <w:t xml:space="preserve">is to be signed and launched in </w:t>
      </w:r>
      <w:r w:rsidR="00A33C78">
        <w:rPr>
          <w:rFonts w:ascii="Arial" w:hAnsi="Arial" w:cs="Arial"/>
          <w:sz w:val="24"/>
          <w:szCs w:val="24"/>
          <w:lang w:val="en-US"/>
        </w:rPr>
        <w:t xml:space="preserve">the </w:t>
      </w:r>
      <w:r w:rsidR="005B4673">
        <w:rPr>
          <w:rFonts w:ascii="Arial" w:hAnsi="Arial" w:cs="Arial"/>
          <w:sz w:val="24"/>
          <w:szCs w:val="24"/>
          <w:lang w:val="en-US"/>
        </w:rPr>
        <w:t>next week</w:t>
      </w:r>
      <w:r w:rsidR="001B64CA">
        <w:rPr>
          <w:rFonts w:ascii="Arial" w:hAnsi="Arial" w:cs="Arial"/>
          <w:sz w:val="24"/>
          <w:szCs w:val="24"/>
          <w:lang w:val="en-US"/>
        </w:rPr>
        <w:t>. The Agreement</w:t>
      </w:r>
      <w:r w:rsidR="00F94BBB">
        <w:rPr>
          <w:rFonts w:ascii="Arial" w:hAnsi="Arial" w:cs="Arial"/>
          <w:sz w:val="24"/>
          <w:szCs w:val="24"/>
          <w:lang w:val="en-US"/>
        </w:rPr>
        <w:t xml:space="preserve"> </w:t>
      </w:r>
      <w:r w:rsidR="00106A94">
        <w:rPr>
          <w:rFonts w:ascii="Arial" w:hAnsi="Arial" w:cs="Arial"/>
          <w:sz w:val="24"/>
          <w:szCs w:val="24"/>
          <w:lang w:val="en-US"/>
        </w:rPr>
        <w:t>seeks to engage</w:t>
      </w:r>
      <w:r w:rsidR="001B64CA">
        <w:rPr>
          <w:rFonts w:ascii="Arial" w:hAnsi="Arial" w:cs="Arial"/>
          <w:sz w:val="24"/>
          <w:szCs w:val="24"/>
          <w:lang w:val="en-US"/>
        </w:rPr>
        <w:t xml:space="preserve"> partners in strengthening the culture of Human Rights among judges and other professionals in the Judicial System. </w:t>
      </w:r>
      <w:r w:rsidR="004A7923">
        <w:rPr>
          <w:rFonts w:ascii="Arial" w:hAnsi="Arial" w:cs="Arial"/>
          <w:sz w:val="24"/>
          <w:szCs w:val="24"/>
          <w:lang w:val="en-US"/>
        </w:rPr>
        <w:t>Concrete measures</w:t>
      </w:r>
      <w:r w:rsidR="00F94BBB">
        <w:rPr>
          <w:rFonts w:ascii="Arial" w:hAnsi="Arial" w:cs="Arial"/>
          <w:sz w:val="24"/>
          <w:szCs w:val="24"/>
          <w:lang w:val="en-US"/>
        </w:rPr>
        <w:t xml:space="preserve"> </w:t>
      </w:r>
      <w:r w:rsidR="00CC6466">
        <w:rPr>
          <w:rFonts w:ascii="Arial" w:hAnsi="Arial" w:cs="Arial"/>
          <w:sz w:val="24"/>
          <w:szCs w:val="24"/>
          <w:lang w:val="en-US"/>
        </w:rPr>
        <w:t>encompass</w:t>
      </w:r>
      <w:r w:rsidR="00F94BBB">
        <w:rPr>
          <w:rFonts w:ascii="Arial" w:hAnsi="Arial" w:cs="Arial"/>
          <w:sz w:val="24"/>
          <w:szCs w:val="24"/>
          <w:lang w:val="en-US"/>
        </w:rPr>
        <w:t xml:space="preserve"> </w:t>
      </w:r>
      <w:r w:rsidR="002B46AF">
        <w:rPr>
          <w:rFonts w:ascii="Arial" w:hAnsi="Arial" w:cs="Arial"/>
          <w:sz w:val="24"/>
          <w:szCs w:val="24"/>
          <w:lang w:val="en-US"/>
        </w:rPr>
        <w:t xml:space="preserve">the </w:t>
      </w:r>
      <w:r w:rsidR="00AC6EAE">
        <w:rPr>
          <w:rFonts w:ascii="Arial" w:hAnsi="Arial" w:cs="Arial"/>
          <w:sz w:val="24"/>
          <w:szCs w:val="24"/>
          <w:lang w:val="en-US"/>
        </w:rPr>
        <w:t>support</w:t>
      </w:r>
      <w:r w:rsidR="002B46AF">
        <w:rPr>
          <w:rFonts w:ascii="Arial" w:hAnsi="Arial" w:cs="Arial"/>
          <w:sz w:val="24"/>
          <w:szCs w:val="24"/>
          <w:lang w:val="en-US"/>
        </w:rPr>
        <w:t xml:space="preserve"> to </w:t>
      </w:r>
      <w:r w:rsidR="00F80C50">
        <w:rPr>
          <w:rFonts w:ascii="Arial" w:hAnsi="Arial" w:cs="Arial"/>
          <w:sz w:val="24"/>
          <w:szCs w:val="24"/>
          <w:lang w:val="en-US"/>
        </w:rPr>
        <w:t xml:space="preserve">different kinds of </w:t>
      </w:r>
      <w:r w:rsidR="00602457">
        <w:rPr>
          <w:rFonts w:ascii="Arial" w:hAnsi="Arial" w:cs="Arial"/>
          <w:sz w:val="24"/>
          <w:szCs w:val="24"/>
          <w:lang w:val="en-US"/>
        </w:rPr>
        <w:t>training activities and</w:t>
      </w:r>
      <w:r w:rsidR="002B46AF">
        <w:rPr>
          <w:rFonts w:ascii="Arial" w:hAnsi="Arial" w:cs="Arial"/>
          <w:sz w:val="24"/>
          <w:szCs w:val="24"/>
          <w:lang w:val="en-US"/>
        </w:rPr>
        <w:t xml:space="preserve"> the share of </w:t>
      </w:r>
      <w:r w:rsidR="00602457">
        <w:rPr>
          <w:rFonts w:ascii="Arial" w:hAnsi="Arial" w:cs="Arial"/>
          <w:sz w:val="24"/>
          <w:szCs w:val="24"/>
          <w:lang w:val="en-US"/>
        </w:rPr>
        <w:t>best practices</w:t>
      </w:r>
      <w:r w:rsidR="00EF26A0">
        <w:rPr>
          <w:rFonts w:ascii="Arial" w:hAnsi="Arial" w:cs="Arial"/>
          <w:sz w:val="24"/>
          <w:szCs w:val="24"/>
          <w:lang w:val="en-US"/>
        </w:rPr>
        <w:t xml:space="preserve"> re</w:t>
      </w:r>
      <w:r w:rsidR="00D07A01">
        <w:rPr>
          <w:rFonts w:ascii="Arial" w:hAnsi="Arial" w:cs="Arial"/>
          <w:sz w:val="24"/>
          <w:szCs w:val="24"/>
          <w:lang w:val="en-US"/>
        </w:rPr>
        <w:t>lated to</w:t>
      </w:r>
      <w:r w:rsidR="00EF26A0">
        <w:rPr>
          <w:rFonts w:ascii="Arial" w:hAnsi="Arial" w:cs="Arial"/>
          <w:sz w:val="24"/>
          <w:szCs w:val="24"/>
          <w:lang w:val="en-US"/>
        </w:rPr>
        <w:t xml:space="preserve"> the p</w:t>
      </w:r>
      <w:r w:rsidR="00D07A01">
        <w:rPr>
          <w:rFonts w:ascii="Arial" w:hAnsi="Arial" w:cs="Arial"/>
          <w:sz w:val="24"/>
          <w:szCs w:val="24"/>
          <w:lang w:val="en-US"/>
        </w:rPr>
        <w:t xml:space="preserve">romotion of Human Rights </w:t>
      </w:r>
      <w:r w:rsidR="00A010F3">
        <w:rPr>
          <w:rFonts w:ascii="Arial" w:hAnsi="Arial" w:cs="Arial"/>
          <w:sz w:val="24"/>
          <w:szCs w:val="24"/>
          <w:lang w:val="en-US"/>
        </w:rPr>
        <w:t>with</w:t>
      </w:r>
      <w:r w:rsidR="007A598E">
        <w:rPr>
          <w:rFonts w:ascii="Arial" w:hAnsi="Arial" w:cs="Arial"/>
          <w:sz w:val="24"/>
          <w:szCs w:val="24"/>
          <w:lang w:val="en-US"/>
        </w:rPr>
        <w:t>in the Judiciary</w:t>
      </w:r>
      <w:r w:rsidR="00D07A01">
        <w:rPr>
          <w:rFonts w:ascii="Arial" w:hAnsi="Arial" w:cs="Arial"/>
          <w:sz w:val="24"/>
          <w:szCs w:val="24"/>
          <w:lang w:val="en-US"/>
        </w:rPr>
        <w:t>,</w:t>
      </w:r>
      <w:r w:rsidR="007A598E">
        <w:rPr>
          <w:rFonts w:ascii="Arial" w:hAnsi="Arial" w:cs="Arial"/>
          <w:sz w:val="24"/>
          <w:szCs w:val="24"/>
          <w:lang w:val="en-US"/>
        </w:rPr>
        <w:t xml:space="preserve"> including </w:t>
      </w:r>
      <w:r w:rsidR="005A76D0">
        <w:rPr>
          <w:rFonts w:ascii="Arial" w:hAnsi="Arial" w:cs="Arial"/>
          <w:sz w:val="24"/>
          <w:szCs w:val="24"/>
          <w:lang w:val="en-US"/>
        </w:rPr>
        <w:t xml:space="preserve">the </w:t>
      </w:r>
      <w:r w:rsidR="0031404B">
        <w:rPr>
          <w:rFonts w:ascii="Arial" w:hAnsi="Arial" w:cs="Arial"/>
          <w:sz w:val="24"/>
          <w:szCs w:val="24"/>
          <w:lang w:val="en-US"/>
        </w:rPr>
        <w:t>creation</w:t>
      </w:r>
      <w:r w:rsidR="005A76D0">
        <w:rPr>
          <w:rFonts w:ascii="Arial" w:hAnsi="Arial" w:cs="Arial"/>
          <w:sz w:val="24"/>
          <w:szCs w:val="24"/>
          <w:lang w:val="en-US"/>
        </w:rPr>
        <w:t xml:space="preserve"> of a</w:t>
      </w:r>
      <w:r w:rsidR="00E737F0">
        <w:rPr>
          <w:rFonts w:ascii="Arial" w:hAnsi="Arial" w:cs="Arial"/>
          <w:sz w:val="24"/>
          <w:szCs w:val="24"/>
          <w:lang w:val="en-US"/>
        </w:rPr>
        <w:t xml:space="preserve"> national </w:t>
      </w:r>
      <w:r w:rsidR="002B46AF">
        <w:rPr>
          <w:rFonts w:ascii="Arial" w:hAnsi="Arial" w:cs="Arial"/>
          <w:sz w:val="24"/>
          <w:szCs w:val="24"/>
          <w:lang w:val="en-US"/>
        </w:rPr>
        <w:t xml:space="preserve">award </w:t>
      </w:r>
      <w:r w:rsidR="00A132DB">
        <w:rPr>
          <w:rFonts w:ascii="Arial" w:hAnsi="Arial" w:cs="Arial"/>
          <w:sz w:val="24"/>
          <w:szCs w:val="24"/>
          <w:lang w:val="en-US"/>
        </w:rPr>
        <w:t xml:space="preserve">to </w:t>
      </w:r>
      <w:r w:rsidR="001A7600">
        <w:rPr>
          <w:rFonts w:ascii="Arial" w:hAnsi="Arial" w:cs="Arial"/>
          <w:sz w:val="24"/>
          <w:szCs w:val="24"/>
          <w:lang w:val="en-US"/>
        </w:rPr>
        <w:t xml:space="preserve">praise </w:t>
      </w:r>
      <w:r w:rsidR="00A132DB">
        <w:rPr>
          <w:rFonts w:ascii="Arial" w:hAnsi="Arial" w:cs="Arial"/>
          <w:sz w:val="24"/>
          <w:szCs w:val="24"/>
          <w:lang w:val="en-US"/>
        </w:rPr>
        <w:t>emblematic</w:t>
      </w:r>
      <w:r w:rsidR="00E31997">
        <w:rPr>
          <w:rFonts w:ascii="Arial" w:hAnsi="Arial" w:cs="Arial"/>
          <w:sz w:val="24"/>
          <w:szCs w:val="24"/>
          <w:lang w:val="en-US"/>
        </w:rPr>
        <w:t xml:space="preserve"> judicial</w:t>
      </w:r>
      <w:r w:rsidR="00A132DB">
        <w:rPr>
          <w:rFonts w:ascii="Arial" w:hAnsi="Arial" w:cs="Arial"/>
          <w:sz w:val="24"/>
          <w:szCs w:val="24"/>
          <w:lang w:val="en-US"/>
        </w:rPr>
        <w:t xml:space="preserve"> decisions</w:t>
      </w:r>
      <w:r w:rsidR="001A7600">
        <w:rPr>
          <w:rFonts w:ascii="Arial" w:hAnsi="Arial" w:cs="Arial"/>
          <w:sz w:val="24"/>
          <w:szCs w:val="24"/>
          <w:lang w:val="en-US"/>
        </w:rPr>
        <w:t xml:space="preserve"> on the issue</w:t>
      </w:r>
      <w:r w:rsidR="00E31997">
        <w:rPr>
          <w:rFonts w:ascii="Arial" w:hAnsi="Arial" w:cs="Arial"/>
          <w:sz w:val="24"/>
          <w:szCs w:val="24"/>
          <w:lang w:val="en-US"/>
        </w:rPr>
        <w:t xml:space="preserve">. </w:t>
      </w:r>
      <w:r w:rsidR="00B801E9">
        <w:rPr>
          <w:rFonts w:ascii="Arial" w:hAnsi="Arial" w:cs="Arial"/>
          <w:sz w:val="24"/>
          <w:szCs w:val="24"/>
          <w:lang w:val="en-US"/>
        </w:rPr>
        <w:t xml:space="preserve">Similar partnerships are being developed with other national legal institutions, </w:t>
      </w:r>
      <w:r w:rsidR="00DC67E9">
        <w:rPr>
          <w:rFonts w:ascii="Arial" w:hAnsi="Arial" w:cs="Arial"/>
          <w:sz w:val="24"/>
          <w:szCs w:val="24"/>
          <w:lang w:val="en-US"/>
        </w:rPr>
        <w:t xml:space="preserve">such as the National Bar Association, the Federal Prosecutors </w:t>
      </w:r>
      <w:r w:rsidR="00DC67E9">
        <w:rPr>
          <w:rFonts w:ascii="Arial" w:hAnsi="Arial" w:cs="Arial"/>
          <w:sz w:val="24"/>
          <w:szCs w:val="24"/>
          <w:lang w:val="en-US"/>
        </w:rPr>
        <w:lastRenderedPageBreak/>
        <w:t>Office</w:t>
      </w:r>
      <w:r w:rsidR="00F94BBB">
        <w:rPr>
          <w:rFonts w:ascii="Arial" w:hAnsi="Arial" w:cs="Arial"/>
          <w:sz w:val="24"/>
          <w:szCs w:val="24"/>
          <w:lang w:val="en-US"/>
        </w:rPr>
        <w:t xml:space="preserve"> </w:t>
      </w:r>
      <w:r w:rsidR="00DC67E9">
        <w:rPr>
          <w:rFonts w:ascii="Arial" w:hAnsi="Arial" w:cs="Arial"/>
          <w:sz w:val="24"/>
          <w:szCs w:val="24"/>
          <w:lang w:val="en-US"/>
        </w:rPr>
        <w:t xml:space="preserve">and the </w:t>
      </w:r>
      <w:r w:rsidR="00DC67E9" w:rsidRPr="00DC67E9">
        <w:rPr>
          <w:rFonts w:ascii="Arial" w:hAnsi="Arial" w:cs="Arial"/>
          <w:sz w:val="24"/>
          <w:szCs w:val="24"/>
          <w:lang w:val="en-US"/>
        </w:rPr>
        <w:t>Office of Public Defense</w:t>
      </w:r>
      <w:r w:rsidR="00DC67E9">
        <w:rPr>
          <w:rFonts w:ascii="Arial" w:hAnsi="Arial" w:cs="Arial"/>
          <w:sz w:val="24"/>
          <w:szCs w:val="24"/>
          <w:lang w:val="en-US"/>
        </w:rPr>
        <w:t>.</w:t>
      </w:r>
    </w:p>
    <w:p w:rsidR="00521F64" w:rsidRDefault="003F7B66" w:rsidP="0099718E">
      <w:pPr>
        <w:widowControl w:val="0"/>
        <w:autoSpaceDE w:val="0"/>
        <w:autoSpaceDN w:val="0"/>
        <w:adjustRightInd w:val="0"/>
        <w:spacing w:line="480" w:lineRule="auto"/>
        <w:ind w:firstLine="1134"/>
        <w:jc w:val="both"/>
        <w:rPr>
          <w:rFonts w:ascii="Arial" w:hAnsi="Arial" w:cs="Arial"/>
          <w:sz w:val="24"/>
          <w:szCs w:val="24"/>
          <w:lang w:val="en-US"/>
        </w:rPr>
      </w:pPr>
      <w:r w:rsidRPr="007C510C">
        <w:rPr>
          <w:rFonts w:ascii="Arial" w:hAnsi="Arial" w:cs="Arial"/>
          <w:sz w:val="24"/>
          <w:szCs w:val="24"/>
          <w:lang w:val="en-US"/>
        </w:rPr>
        <w:t xml:space="preserve">Another </w:t>
      </w:r>
      <w:r w:rsidR="005A4E9E">
        <w:rPr>
          <w:rFonts w:ascii="Arial" w:hAnsi="Arial" w:cs="Arial"/>
          <w:sz w:val="24"/>
          <w:szCs w:val="24"/>
          <w:lang w:val="en-US"/>
        </w:rPr>
        <w:t xml:space="preserve">new </w:t>
      </w:r>
      <w:r w:rsidR="007C510C" w:rsidRPr="007C510C">
        <w:rPr>
          <w:rFonts w:ascii="Arial" w:hAnsi="Arial" w:cs="Arial"/>
          <w:sz w:val="24"/>
          <w:szCs w:val="24"/>
          <w:lang w:val="en-US"/>
        </w:rPr>
        <w:t xml:space="preserve">project </w:t>
      </w:r>
      <w:r w:rsidR="00AC5BCA">
        <w:rPr>
          <w:rFonts w:ascii="Arial" w:hAnsi="Arial" w:cs="Arial"/>
          <w:sz w:val="24"/>
          <w:szCs w:val="24"/>
          <w:lang w:val="en-US"/>
        </w:rPr>
        <w:t xml:space="preserve">is the </w:t>
      </w:r>
      <w:r w:rsidR="00AC5BCA" w:rsidRPr="00BC0875">
        <w:rPr>
          <w:rFonts w:ascii="Arial" w:hAnsi="Arial" w:cs="Arial"/>
          <w:i/>
          <w:sz w:val="24"/>
          <w:szCs w:val="24"/>
          <w:lang w:val="en-US"/>
        </w:rPr>
        <w:t xml:space="preserve">“National Pact with Universities for the Promotion of Respect to Diversity </w:t>
      </w:r>
      <w:r w:rsidR="00BC674E" w:rsidRPr="00BC0875">
        <w:rPr>
          <w:rFonts w:ascii="Arial" w:hAnsi="Arial" w:cs="Arial"/>
          <w:i/>
          <w:sz w:val="24"/>
          <w:szCs w:val="24"/>
          <w:lang w:val="en-US"/>
        </w:rPr>
        <w:t>and a Culture of Peace and Human Rights”</w:t>
      </w:r>
      <w:r w:rsidR="00AD6ED1">
        <w:rPr>
          <w:rFonts w:ascii="Arial" w:hAnsi="Arial" w:cs="Arial"/>
          <w:sz w:val="24"/>
          <w:szCs w:val="24"/>
          <w:lang w:val="en-US"/>
        </w:rPr>
        <w:t xml:space="preserve">, </w:t>
      </w:r>
      <w:r w:rsidR="00A400C7">
        <w:rPr>
          <w:rFonts w:ascii="Arial" w:hAnsi="Arial" w:cs="Arial"/>
          <w:sz w:val="24"/>
          <w:szCs w:val="24"/>
          <w:lang w:val="en-US"/>
        </w:rPr>
        <w:t xml:space="preserve">to be launched in October. </w:t>
      </w:r>
      <w:r w:rsidR="00521F64">
        <w:rPr>
          <w:rFonts w:ascii="Arial" w:hAnsi="Arial" w:cs="Arial"/>
          <w:sz w:val="24"/>
          <w:szCs w:val="24"/>
          <w:lang w:val="en-US"/>
        </w:rPr>
        <w:t>An initiative of the Secretariat for Human Rights</w:t>
      </w:r>
      <w:r w:rsidR="00E93931">
        <w:rPr>
          <w:rFonts w:ascii="Arial" w:hAnsi="Arial" w:cs="Arial"/>
          <w:sz w:val="24"/>
          <w:szCs w:val="24"/>
          <w:lang w:val="en-US"/>
        </w:rPr>
        <w:t>,</w:t>
      </w:r>
      <w:r w:rsidR="00F94BBB">
        <w:rPr>
          <w:rFonts w:ascii="Arial" w:hAnsi="Arial" w:cs="Arial"/>
          <w:sz w:val="24"/>
          <w:szCs w:val="24"/>
          <w:lang w:val="en-US"/>
        </w:rPr>
        <w:t xml:space="preserve"> </w:t>
      </w:r>
      <w:r w:rsidR="00521F64">
        <w:rPr>
          <w:rFonts w:ascii="Arial" w:hAnsi="Arial" w:cs="Arial"/>
          <w:sz w:val="24"/>
          <w:szCs w:val="24"/>
          <w:lang w:val="en-US"/>
        </w:rPr>
        <w:t>supported by the Ministry of Education, this Pact aims at combining efforts</w:t>
      </w:r>
      <w:r w:rsidR="00350C4B">
        <w:rPr>
          <w:rFonts w:ascii="Arial" w:hAnsi="Arial" w:cs="Arial"/>
          <w:sz w:val="24"/>
          <w:szCs w:val="24"/>
          <w:lang w:val="en-US"/>
        </w:rPr>
        <w:t xml:space="preserve"> among strategic institutions and agencies towards the promotion of Human Rights Education </w:t>
      </w:r>
      <w:r w:rsidR="0033639F">
        <w:rPr>
          <w:rFonts w:ascii="Arial" w:hAnsi="Arial" w:cs="Arial"/>
          <w:sz w:val="24"/>
          <w:szCs w:val="24"/>
          <w:lang w:val="en-US"/>
        </w:rPr>
        <w:t>in Higher Education</w:t>
      </w:r>
      <w:r w:rsidR="00506614">
        <w:rPr>
          <w:rFonts w:ascii="Arial" w:hAnsi="Arial" w:cs="Arial"/>
          <w:sz w:val="24"/>
          <w:szCs w:val="24"/>
          <w:lang w:val="en-US"/>
        </w:rPr>
        <w:t xml:space="preserve">. </w:t>
      </w:r>
      <w:r w:rsidR="00043862">
        <w:rPr>
          <w:rFonts w:ascii="Arial" w:hAnsi="Arial" w:cs="Arial"/>
          <w:sz w:val="24"/>
          <w:szCs w:val="24"/>
          <w:lang w:val="en-US"/>
        </w:rPr>
        <w:t xml:space="preserve">Specifically, the Pact </w:t>
      </w:r>
      <w:r w:rsidR="000311BE">
        <w:rPr>
          <w:rFonts w:ascii="Arial" w:hAnsi="Arial" w:cs="Arial"/>
          <w:sz w:val="24"/>
          <w:szCs w:val="24"/>
          <w:lang w:val="en-US"/>
        </w:rPr>
        <w:t>refers to actions</w:t>
      </w:r>
      <w:r w:rsidR="001443C7">
        <w:rPr>
          <w:rFonts w:ascii="Arial" w:hAnsi="Arial" w:cs="Arial"/>
          <w:sz w:val="24"/>
          <w:szCs w:val="24"/>
          <w:lang w:val="en-US"/>
        </w:rPr>
        <w:t xml:space="preserve"> such as awareness-raising campaigns among professionals and students, </w:t>
      </w:r>
      <w:r w:rsidR="00C85867">
        <w:rPr>
          <w:rFonts w:ascii="Arial" w:hAnsi="Arial" w:cs="Arial"/>
          <w:sz w:val="24"/>
          <w:szCs w:val="24"/>
          <w:lang w:val="en-US"/>
        </w:rPr>
        <w:t xml:space="preserve">fostering of Human Rights as an academic discipline and field of research, and the dissemination of best practices concerning the promotion </w:t>
      </w:r>
      <w:r w:rsidR="00BA7FBD">
        <w:rPr>
          <w:rFonts w:ascii="Arial" w:hAnsi="Arial" w:cs="Arial"/>
          <w:sz w:val="24"/>
          <w:szCs w:val="24"/>
          <w:lang w:val="en-US"/>
        </w:rPr>
        <w:t>and protection of Human Rights within the participating institutions.</w:t>
      </w:r>
      <w:r w:rsidR="00F94BBB">
        <w:rPr>
          <w:rFonts w:ascii="Arial" w:hAnsi="Arial" w:cs="Arial"/>
          <w:sz w:val="24"/>
          <w:szCs w:val="24"/>
          <w:lang w:val="en-US"/>
        </w:rPr>
        <w:t xml:space="preserve"> </w:t>
      </w:r>
      <w:r w:rsidR="00F67D5A">
        <w:rPr>
          <w:rFonts w:ascii="Arial" w:hAnsi="Arial" w:cs="Arial"/>
          <w:sz w:val="24"/>
          <w:szCs w:val="24"/>
          <w:lang w:val="en-US"/>
        </w:rPr>
        <w:t>In November, a na</w:t>
      </w:r>
      <w:r w:rsidR="00577978">
        <w:rPr>
          <w:rFonts w:ascii="Arial" w:hAnsi="Arial" w:cs="Arial"/>
          <w:sz w:val="24"/>
          <w:szCs w:val="24"/>
          <w:lang w:val="en-US"/>
        </w:rPr>
        <w:t xml:space="preserve">tional meeting will discuss </w:t>
      </w:r>
      <w:r w:rsidR="00F67D5A">
        <w:rPr>
          <w:rFonts w:ascii="Arial" w:hAnsi="Arial" w:cs="Arial"/>
          <w:sz w:val="24"/>
          <w:szCs w:val="24"/>
          <w:lang w:val="en-US"/>
        </w:rPr>
        <w:t xml:space="preserve">strategies to </w:t>
      </w:r>
      <w:r w:rsidR="00E80C29">
        <w:rPr>
          <w:rFonts w:ascii="Arial" w:hAnsi="Arial" w:cs="Arial"/>
          <w:sz w:val="24"/>
          <w:szCs w:val="24"/>
          <w:lang w:val="en-US"/>
        </w:rPr>
        <w:t xml:space="preserve">foment Human Rights </w:t>
      </w:r>
      <w:r w:rsidR="00F67D5A">
        <w:rPr>
          <w:rFonts w:ascii="Arial" w:hAnsi="Arial" w:cs="Arial"/>
          <w:sz w:val="24"/>
          <w:szCs w:val="24"/>
          <w:lang w:val="en-US"/>
        </w:rPr>
        <w:t>E</w:t>
      </w:r>
      <w:r w:rsidR="00E80C29">
        <w:rPr>
          <w:rFonts w:ascii="Arial" w:hAnsi="Arial" w:cs="Arial"/>
          <w:sz w:val="24"/>
          <w:szCs w:val="24"/>
          <w:lang w:val="en-US"/>
        </w:rPr>
        <w:t>ducatio</w:t>
      </w:r>
      <w:r w:rsidR="00F67D5A">
        <w:rPr>
          <w:rFonts w:ascii="Arial" w:hAnsi="Arial" w:cs="Arial"/>
          <w:sz w:val="24"/>
          <w:szCs w:val="24"/>
          <w:lang w:val="en-US"/>
        </w:rPr>
        <w:t>n in Basic Education curricula,</w:t>
      </w:r>
      <w:r w:rsidR="00F94BBB">
        <w:rPr>
          <w:rFonts w:ascii="Arial" w:hAnsi="Arial" w:cs="Arial"/>
          <w:sz w:val="24"/>
          <w:szCs w:val="24"/>
          <w:lang w:val="en-US"/>
        </w:rPr>
        <w:t xml:space="preserve"> </w:t>
      </w:r>
      <w:r w:rsidR="00907394">
        <w:rPr>
          <w:rFonts w:ascii="Arial" w:hAnsi="Arial" w:cs="Arial"/>
          <w:sz w:val="24"/>
          <w:szCs w:val="24"/>
          <w:lang w:val="en-US"/>
        </w:rPr>
        <w:t xml:space="preserve">looking to build a </w:t>
      </w:r>
      <w:r w:rsidR="00933511">
        <w:rPr>
          <w:rFonts w:ascii="Arial" w:hAnsi="Arial" w:cs="Arial"/>
          <w:sz w:val="24"/>
          <w:szCs w:val="24"/>
          <w:lang w:val="en-US"/>
        </w:rPr>
        <w:t xml:space="preserve">similar </w:t>
      </w:r>
      <w:r w:rsidR="00907394">
        <w:rPr>
          <w:rFonts w:ascii="Arial" w:hAnsi="Arial" w:cs="Arial"/>
          <w:sz w:val="24"/>
          <w:szCs w:val="24"/>
          <w:lang w:val="en-US"/>
        </w:rPr>
        <w:t xml:space="preserve">Pact </w:t>
      </w:r>
      <w:r w:rsidR="00933511">
        <w:rPr>
          <w:rFonts w:ascii="Arial" w:hAnsi="Arial" w:cs="Arial"/>
          <w:sz w:val="24"/>
          <w:szCs w:val="24"/>
          <w:lang w:val="en-US"/>
        </w:rPr>
        <w:t xml:space="preserve">to the one </w:t>
      </w:r>
      <w:r w:rsidR="00E568F8">
        <w:rPr>
          <w:rFonts w:ascii="Arial" w:hAnsi="Arial" w:cs="Arial"/>
          <w:sz w:val="24"/>
          <w:szCs w:val="24"/>
          <w:lang w:val="en-US"/>
        </w:rPr>
        <w:t xml:space="preserve">developed </w:t>
      </w:r>
      <w:r w:rsidR="00821EA4">
        <w:rPr>
          <w:rFonts w:ascii="Arial" w:hAnsi="Arial" w:cs="Arial"/>
          <w:sz w:val="24"/>
          <w:szCs w:val="24"/>
          <w:lang w:val="en-US"/>
        </w:rPr>
        <w:t xml:space="preserve">with Universities. </w:t>
      </w:r>
    </w:p>
    <w:p w:rsidR="003F7B66" w:rsidRDefault="00BA7FBD" w:rsidP="00A362F4">
      <w:pPr>
        <w:widowControl w:val="0"/>
        <w:autoSpaceDE w:val="0"/>
        <w:autoSpaceDN w:val="0"/>
        <w:adjustRightInd w:val="0"/>
        <w:spacing w:after="360" w:line="480" w:lineRule="auto"/>
        <w:ind w:firstLine="1134"/>
        <w:jc w:val="both"/>
        <w:rPr>
          <w:rFonts w:ascii="Arial" w:hAnsi="Arial" w:cs="Arial"/>
          <w:sz w:val="24"/>
          <w:szCs w:val="24"/>
          <w:lang w:val="en-US"/>
        </w:rPr>
      </w:pPr>
      <w:r>
        <w:rPr>
          <w:rFonts w:ascii="Arial" w:hAnsi="Arial" w:cs="Arial"/>
          <w:sz w:val="24"/>
          <w:szCs w:val="24"/>
          <w:lang w:val="en-US"/>
        </w:rPr>
        <w:t>T</w:t>
      </w:r>
      <w:r w:rsidR="00A400C7">
        <w:rPr>
          <w:rFonts w:ascii="Arial" w:hAnsi="Arial" w:cs="Arial"/>
          <w:sz w:val="24"/>
          <w:szCs w:val="24"/>
          <w:lang w:val="en-US"/>
        </w:rPr>
        <w:t>h</w:t>
      </w:r>
      <w:r w:rsidR="00506614">
        <w:rPr>
          <w:rFonts w:ascii="Arial" w:hAnsi="Arial" w:cs="Arial"/>
          <w:sz w:val="24"/>
          <w:szCs w:val="24"/>
          <w:lang w:val="en-US"/>
        </w:rPr>
        <w:t xml:space="preserve">e Cooperation Agreement with the Judiciary and the National Pact with Universities </w:t>
      </w:r>
      <w:r w:rsidR="00A400C7">
        <w:rPr>
          <w:rFonts w:ascii="Arial" w:hAnsi="Arial" w:cs="Arial"/>
          <w:sz w:val="24"/>
          <w:szCs w:val="24"/>
          <w:lang w:val="en-US"/>
        </w:rPr>
        <w:t>ha</w:t>
      </w:r>
      <w:r w:rsidR="00506614">
        <w:rPr>
          <w:rFonts w:ascii="Arial" w:hAnsi="Arial" w:cs="Arial"/>
          <w:sz w:val="24"/>
          <w:szCs w:val="24"/>
          <w:lang w:val="en-US"/>
        </w:rPr>
        <w:t xml:space="preserve">ve </w:t>
      </w:r>
      <w:r w:rsidR="00A400C7">
        <w:rPr>
          <w:rFonts w:ascii="Arial" w:hAnsi="Arial" w:cs="Arial"/>
          <w:sz w:val="24"/>
          <w:szCs w:val="24"/>
          <w:lang w:val="en-US"/>
        </w:rPr>
        <w:t>been</w:t>
      </w:r>
      <w:r w:rsidR="00F94BBB">
        <w:rPr>
          <w:rFonts w:ascii="Arial" w:hAnsi="Arial" w:cs="Arial"/>
          <w:sz w:val="24"/>
          <w:szCs w:val="24"/>
          <w:lang w:val="en-US"/>
        </w:rPr>
        <w:t xml:space="preserve"> </w:t>
      </w:r>
      <w:r w:rsidR="00726E4C">
        <w:rPr>
          <w:rFonts w:ascii="Arial" w:hAnsi="Arial" w:cs="Arial"/>
          <w:sz w:val="24"/>
          <w:szCs w:val="24"/>
          <w:lang w:val="en-US"/>
        </w:rPr>
        <w:t xml:space="preserve">deemed </w:t>
      </w:r>
      <w:r w:rsidR="00A400C7">
        <w:rPr>
          <w:rFonts w:ascii="Arial" w:hAnsi="Arial" w:cs="Arial"/>
          <w:sz w:val="24"/>
          <w:szCs w:val="24"/>
          <w:lang w:val="en-US"/>
        </w:rPr>
        <w:t xml:space="preserve">as very important </w:t>
      </w:r>
      <w:r w:rsidR="00C4758B">
        <w:rPr>
          <w:rFonts w:ascii="Arial" w:hAnsi="Arial" w:cs="Arial"/>
          <w:sz w:val="24"/>
          <w:szCs w:val="24"/>
          <w:lang w:val="en-US"/>
        </w:rPr>
        <w:t>opportunities</w:t>
      </w:r>
      <w:r w:rsidR="00A400C7">
        <w:rPr>
          <w:rFonts w:ascii="Arial" w:hAnsi="Arial" w:cs="Arial"/>
          <w:sz w:val="24"/>
          <w:szCs w:val="24"/>
          <w:lang w:val="en-US"/>
        </w:rPr>
        <w:t xml:space="preserve"> to implement </w:t>
      </w:r>
      <w:r w:rsidR="00521F64">
        <w:rPr>
          <w:rFonts w:ascii="Arial" w:hAnsi="Arial" w:cs="Arial"/>
          <w:sz w:val="24"/>
          <w:szCs w:val="24"/>
          <w:lang w:val="en-US"/>
        </w:rPr>
        <w:t xml:space="preserve">the </w:t>
      </w:r>
      <w:r w:rsidR="0033639F">
        <w:rPr>
          <w:rFonts w:ascii="Arial" w:hAnsi="Arial" w:cs="Arial"/>
          <w:sz w:val="24"/>
          <w:szCs w:val="24"/>
          <w:lang w:val="en-US"/>
        </w:rPr>
        <w:t xml:space="preserve">UN Declaration on Human Rights Education and Training, the 2030 Agenda and </w:t>
      </w:r>
      <w:r w:rsidR="00506614">
        <w:rPr>
          <w:rFonts w:ascii="Arial" w:hAnsi="Arial" w:cs="Arial"/>
          <w:sz w:val="24"/>
          <w:szCs w:val="24"/>
          <w:lang w:val="en-US"/>
        </w:rPr>
        <w:t>the</w:t>
      </w:r>
      <w:r w:rsidR="00521F64" w:rsidRPr="0099718E">
        <w:rPr>
          <w:rFonts w:ascii="Arial" w:hAnsi="Arial" w:cs="Arial"/>
          <w:color w:val="212121"/>
          <w:sz w:val="24"/>
          <w:szCs w:val="24"/>
        </w:rPr>
        <w:t>National Guidelines for Human Rights Education</w:t>
      </w:r>
      <w:r w:rsidR="00506614">
        <w:rPr>
          <w:rFonts w:ascii="Arial" w:hAnsi="Arial" w:cs="Arial"/>
          <w:sz w:val="24"/>
          <w:szCs w:val="24"/>
        </w:rPr>
        <w:t xml:space="preserve"> in Brazil.</w:t>
      </w:r>
      <w:r w:rsidR="00520313">
        <w:rPr>
          <w:rFonts w:ascii="Arial" w:hAnsi="Arial" w:cs="Arial"/>
          <w:sz w:val="24"/>
          <w:szCs w:val="24"/>
          <w:lang w:val="en-US"/>
        </w:rPr>
        <w:t xml:space="preserve">Together with some of the previously mentioned </w:t>
      </w:r>
      <w:r w:rsidR="00E95386">
        <w:rPr>
          <w:rFonts w:ascii="Arial" w:hAnsi="Arial" w:cs="Arial"/>
          <w:sz w:val="24"/>
          <w:szCs w:val="24"/>
          <w:lang w:val="en-US"/>
        </w:rPr>
        <w:t>achievements</w:t>
      </w:r>
      <w:r w:rsidR="00520313">
        <w:rPr>
          <w:rFonts w:ascii="Arial" w:hAnsi="Arial" w:cs="Arial"/>
          <w:sz w:val="24"/>
          <w:szCs w:val="24"/>
          <w:lang w:val="en-US"/>
        </w:rPr>
        <w:t>, the</w:t>
      </w:r>
      <w:r w:rsidR="00726E4C">
        <w:rPr>
          <w:rFonts w:ascii="Arial" w:hAnsi="Arial" w:cs="Arial"/>
          <w:sz w:val="24"/>
          <w:szCs w:val="24"/>
          <w:lang w:val="en-US"/>
        </w:rPr>
        <w:t>se initiatives i</w:t>
      </w:r>
      <w:r w:rsidR="00520313">
        <w:rPr>
          <w:rFonts w:ascii="Arial" w:hAnsi="Arial" w:cs="Arial"/>
          <w:sz w:val="24"/>
          <w:szCs w:val="24"/>
          <w:lang w:val="en-US"/>
        </w:rPr>
        <w:t xml:space="preserve">ntend to advance Human Rights Education in Brazil by evolving this </w:t>
      </w:r>
      <w:r w:rsidR="00726E4C">
        <w:rPr>
          <w:rFonts w:ascii="Arial" w:hAnsi="Arial" w:cs="Arial"/>
          <w:sz w:val="24"/>
          <w:szCs w:val="24"/>
          <w:lang w:val="en-US"/>
        </w:rPr>
        <w:t xml:space="preserve">fundamental </w:t>
      </w:r>
      <w:r w:rsidR="00520313">
        <w:rPr>
          <w:rFonts w:ascii="Arial" w:hAnsi="Arial" w:cs="Arial"/>
          <w:sz w:val="24"/>
          <w:szCs w:val="24"/>
          <w:lang w:val="en-US"/>
        </w:rPr>
        <w:t xml:space="preserve">right into </w:t>
      </w:r>
      <w:r w:rsidR="00256AA4">
        <w:rPr>
          <w:rFonts w:ascii="Arial" w:hAnsi="Arial" w:cs="Arial"/>
          <w:sz w:val="24"/>
          <w:szCs w:val="24"/>
          <w:lang w:val="en-US"/>
        </w:rPr>
        <w:t xml:space="preserve">relevant </w:t>
      </w:r>
      <w:r w:rsidR="00E5278D">
        <w:rPr>
          <w:rFonts w:ascii="Arial" w:hAnsi="Arial" w:cs="Arial"/>
          <w:sz w:val="24"/>
          <w:szCs w:val="24"/>
          <w:lang w:val="en-US"/>
        </w:rPr>
        <w:t xml:space="preserve">and effective </w:t>
      </w:r>
      <w:r w:rsidR="00726E4C">
        <w:rPr>
          <w:rFonts w:ascii="Arial" w:hAnsi="Arial" w:cs="Arial"/>
          <w:sz w:val="24"/>
          <w:szCs w:val="24"/>
          <w:lang w:val="en-US"/>
        </w:rPr>
        <w:t xml:space="preserve">public </w:t>
      </w:r>
      <w:r w:rsidR="00520313">
        <w:rPr>
          <w:rFonts w:ascii="Arial" w:hAnsi="Arial" w:cs="Arial"/>
          <w:sz w:val="24"/>
          <w:szCs w:val="24"/>
          <w:lang w:val="en-US"/>
        </w:rPr>
        <w:t xml:space="preserve">policies.    </w:t>
      </w:r>
    </w:p>
    <w:p w:rsidR="00CD7067" w:rsidRDefault="00CD7067" w:rsidP="0099718E">
      <w:pPr>
        <w:widowControl w:val="0"/>
        <w:autoSpaceDE w:val="0"/>
        <w:autoSpaceDN w:val="0"/>
        <w:adjustRightInd w:val="0"/>
        <w:spacing w:line="480" w:lineRule="auto"/>
        <w:ind w:firstLine="1134"/>
        <w:jc w:val="both"/>
        <w:rPr>
          <w:rFonts w:ascii="Arial" w:hAnsi="Arial" w:cs="Arial"/>
          <w:b/>
          <w:sz w:val="24"/>
          <w:szCs w:val="24"/>
          <w:lang w:val="en-US"/>
        </w:rPr>
      </w:pPr>
      <w:r w:rsidRPr="00CD7067">
        <w:rPr>
          <w:rFonts w:ascii="Arial" w:hAnsi="Arial" w:cs="Arial"/>
          <w:b/>
          <w:sz w:val="24"/>
          <w:szCs w:val="24"/>
          <w:lang w:val="en-US"/>
        </w:rPr>
        <w:t>4. Conclusion</w:t>
      </w:r>
    </w:p>
    <w:p w:rsidR="00653515" w:rsidRDefault="0072571C" w:rsidP="0099718E">
      <w:pPr>
        <w:widowControl w:val="0"/>
        <w:autoSpaceDE w:val="0"/>
        <w:autoSpaceDN w:val="0"/>
        <w:adjustRightInd w:val="0"/>
        <w:spacing w:line="480" w:lineRule="auto"/>
        <w:ind w:firstLine="1134"/>
        <w:jc w:val="both"/>
        <w:rPr>
          <w:rFonts w:ascii="Arial" w:hAnsi="Arial" w:cs="Arial"/>
          <w:sz w:val="24"/>
          <w:szCs w:val="24"/>
          <w:lang w:val="en-US"/>
        </w:rPr>
      </w:pPr>
      <w:r>
        <w:rPr>
          <w:rFonts w:ascii="Arial" w:hAnsi="Arial" w:cs="Arial"/>
          <w:sz w:val="24"/>
          <w:szCs w:val="24"/>
          <w:lang w:val="en-US"/>
        </w:rPr>
        <w:t xml:space="preserve">Having recognized and embraced Human Rights Education as a human right in itself, it is imperative to </w:t>
      </w:r>
      <w:r w:rsidR="00653515">
        <w:rPr>
          <w:rFonts w:ascii="Arial" w:hAnsi="Arial" w:cs="Arial"/>
          <w:sz w:val="24"/>
          <w:szCs w:val="24"/>
          <w:lang w:val="en-US"/>
        </w:rPr>
        <w:t xml:space="preserve">adopt and </w:t>
      </w:r>
      <w:r>
        <w:rPr>
          <w:rFonts w:ascii="Arial" w:hAnsi="Arial" w:cs="Arial"/>
          <w:sz w:val="24"/>
          <w:szCs w:val="24"/>
          <w:lang w:val="en-US"/>
        </w:rPr>
        <w:t xml:space="preserve">apply it as a means to </w:t>
      </w:r>
      <w:r>
        <w:rPr>
          <w:rFonts w:ascii="Arial" w:hAnsi="Arial" w:cs="Arial"/>
          <w:sz w:val="24"/>
          <w:szCs w:val="24"/>
          <w:lang w:val="en-US"/>
        </w:rPr>
        <w:lastRenderedPageBreak/>
        <w:t>empowerment</w:t>
      </w:r>
      <w:r w:rsidR="00B5380F">
        <w:rPr>
          <w:rFonts w:ascii="Arial" w:hAnsi="Arial" w:cs="Arial"/>
          <w:sz w:val="24"/>
          <w:szCs w:val="24"/>
          <w:lang w:val="en-US"/>
        </w:rPr>
        <w:t xml:space="preserve"> and</w:t>
      </w:r>
      <w:r w:rsidR="0070026F">
        <w:rPr>
          <w:rFonts w:ascii="Arial" w:hAnsi="Arial" w:cs="Arial"/>
          <w:sz w:val="24"/>
          <w:szCs w:val="24"/>
          <w:lang w:val="en-US"/>
        </w:rPr>
        <w:t xml:space="preserve"> </w:t>
      </w:r>
      <w:r w:rsidR="000E435D">
        <w:rPr>
          <w:rFonts w:ascii="Arial" w:hAnsi="Arial" w:cs="Arial"/>
          <w:sz w:val="24"/>
          <w:szCs w:val="24"/>
          <w:lang w:val="en-US"/>
        </w:rPr>
        <w:t xml:space="preserve">as a </w:t>
      </w:r>
      <w:r>
        <w:rPr>
          <w:rFonts w:ascii="Arial" w:hAnsi="Arial" w:cs="Arial"/>
          <w:sz w:val="24"/>
          <w:szCs w:val="24"/>
          <w:lang w:val="en-US"/>
        </w:rPr>
        <w:t>source</w:t>
      </w:r>
      <w:r w:rsidR="000E435D">
        <w:rPr>
          <w:rFonts w:ascii="Arial" w:hAnsi="Arial" w:cs="Arial"/>
          <w:sz w:val="24"/>
          <w:szCs w:val="24"/>
          <w:lang w:val="en-US"/>
        </w:rPr>
        <w:t xml:space="preserve"> of inspiration for social change, </w:t>
      </w:r>
      <w:r w:rsidR="00B85C4D">
        <w:rPr>
          <w:rFonts w:ascii="Arial" w:hAnsi="Arial" w:cs="Arial"/>
          <w:sz w:val="24"/>
          <w:szCs w:val="24"/>
          <w:lang w:val="en-US"/>
        </w:rPr>
        <w:t xml:space="preserve">given </w:t>
      </w:r>
      <w:r w:rsidR="00031871">
        <w:rPr>
          <w:rFonts w:ascii="Arial" w:hAnsi="Arial" w:cs="Arial"/>
          <w:sz w:val="24"/>
          <w:szCs w:val="24"/>
          <w:lang w:val="en-US"/>
        </w:rPr>
        <w:t>the</w:t>
      </w:r>
      <w:r w:rsidR="000E435D">
        <w:rPr>
          <w:rFonts w:ascii="Arial" w:hAnsi="Arial" w:cs="Arial"/>
          <w:sz w:val="24"/>
          <w:szCs w:val="24"/>
          <w:lang w:val="en-US"/>
        </w:rPr>
        <w:t xml:space="preserve"> transformative and emancipator</w:t>
      </w:r>
      <w:r w:rsidR="00653515">
        <w:rPr>
          <w:rFonts w:ascii="Arial" w:hAnsi="Arial" w:cs="Arial"/>
          <w:sz w:val="24"/>
          <w:szCs w:val="24"/>
          <w:lang w:val="en-US"/>
        </w:rPr>
        <w:t>y</w:t>
      </w:r>
      <w:r w:rsidR="000E435D">
        <w:rPr>
          <w:rFonts w:ascii="Arial" w:hAnsi="Arial" w:cs="Arial"/>
          <w:sz w:val="24"/>
          <w:szCs w:val="24"/>
          <w:lang w:val="en-US"/>
        </w:rPr>
        <w:t xml:space="preserve"> power</w:t>
      </w:r>
      <w:r w:rsidR="00031871">
        <w:rPr>
          <w:rFonts w:ascii="Arial" w:hAnsi="Arial" w:cs="Arial"/>
          <w:sz w:val="24"/>
          <w:szCs w:val="24"/>
          <w:lang w:val="en-US"/>
        </w:rPr>
        <w:t xml:space="preserve"> of Human Rights Education</w:t>
      </w:r>
      <w:r w:rsidR="000E435D">
        <w:rPr>
          <w:rFonts w:ascii="Arial" w:hAnsi="Arial" w:cs="Arial"/>
          <w:sz w:val="24"/>
          <w:szCs w:val="24"/>
          <w:lang w:val="en-US"/>
        </w:rPr>
        <w:t>.</w:t>
      </w:r>
      <w:r w:rsidR="00F94BBB">
        <w:rPr>
          <w:rFonts w:ascii="Arial" w:hAnsi="Arial" w:cs="Arial"/>
          <w:sz w:val="24"/>
          <w:szCs w:val="24"/>
          <w:lang w:val="en-US"/>
        </w:rPr>
        <w:t xml:space="preserve"> </w:t>
      </w:r>
      <w:r w:rsidR="0019090B">
        <w:rPr>
          <w:rFonts w:ascii="Arial" w:hAnsi="Arial" w:cs="Arial"/>
          <w:sz w:val="24"/>
          <w:szCs w:val="24"/>
          <w:lang w:val="en-US"/>
        </w:rPr>
        <w:t xml:space="preserve">Efforts towards the realization of this right and the implementation of </w:t>
      </w:r>
      <w:r w:rsidR="006C1414">
        <w:rPr>
          <w:rFonts w:ascii="Arial" w:hAnsi="Arial" w:cs="Arial"/>
          <w:sz w:val="24"/>
          <w:szCs w:val="24"/>
          <w:lang w:val="en-US"/>
        </w:rPr>
        <w:t xml:space="preserve">related </w:t>
      </w:r>
      <w:r w:rsidR="0019090B">
        <w:rPr>
          <w:rFonts w:ascii="Arial" w:hAnsi="Arial" w:cs="Arial"/>
          <w:sz w:val="24"/>
          <w:szCs w:val="24"/>
          <w:lang w:val="en-US"/>
        </w:rPr>
        <w:t>p</w:t>
      </w:r>
      <w:r w:rsidR="004D17E6">
        <w:rPr>
          <w:rFonts w:ascii="Arial" w:hAnsi="Arial" w:cs="Arial"/>
          <w:sz w:val="24"/>
          <w:szCs w:val="24"/>
          <w:lang w:val="en-US"/>
        </w:rPr>
        <w:t>ublic polic</w:t>
      </w:r>
      <w:r w:rsidR="0019090B">
        <w:rPr>
          <w:rFonts w:ascii="Arial" w:hAnsi="Arial" w:cs="Arial"/>
          <w:sz w:val="24"/>
          <w:szCs w:val="24"/>
          <w:lang w:val="en-US"/>
        </w:rPr>
        <w:t>ies</w:t>
      </w:r>
      <w:r w:rsidR="000D20E5">
        <w:rPr>
          <w:rFonts w:ascii="Arial" w:hAnsi="Arial" w:cs="Arial"/>
          <w:sz w:val="24"/>
          <w:szCs w:val="24"/>
          <w:lang w:val="en-US"/>
        </w:rPr>
        <w:t xml:space="preserve"> are central to </w:t>
      </w:r>
      <w:r w:rsidR="006C1414">
        <w:rPr>
          <w:rFonts w:ascii="Arial" w:hAnsi="Arial" w:cs="Arial"/>
          <w:sz w:val="24"/>
          <w:szCs w:val="24"/>
          <w:lang w:val="en-US"/>
        </w:rPr>
        <w:t>ensure the full development of the human personality, in line with the principles supporting the Agenda for Sustainable Development.</w:t>
      </w:r>
    </w:p>
    <w:p w:rsidR="00E37ED0" w:rsidRPr="00E37ED0" w:rsidRDefault="00BB3AF2" w:rsidP="0099718E">
      <w:pPr>
        <w:widowControl w:val="0"/>
        <w:autoSpaceDE w:val="0"/>
        <w:autoSpaceDN w:val="0"/>
        <w:adjustRightInd w:val="0"/>
        <w:spacing w:line="480" w:lineRule="auto"/>
        <w:ind w:firstLine="1134"/>
        <w:jc w:val="both"/>
        <w:rPr>
          <w:rFonts w:ascii="Arial" w:hAnsi="Arial" w:cs="Arial"/>
          <w:sz w:val="24"/>
          <w:szCs w:val="24"/>
          <w:lang w:val="en-US"/>
        </w:rPr>
      </w:pPr>
      <w:r>
        <w:rPr>
          <w:rFonts w:ascii="Arial" w:hAnsi="Arial" w:cs="Arial"/>
          <w:sz w:val="24"/>
          <w:szCs w:val="24"/>
          <w:lang w:val="en-US"/>
        </w:rPr>
        <w:t>After almost seventy years since the adoption of the Universal Declaration of Human Rights, the persistence of</w:t>
      </w:r>
      <w:r w:rsidR="00F94BBB">
        <w:rPr>
          <w:rFonts w:ascii="Arial" w:hAnsi="Arial" w:cs="Arial"/>
          <w:sz w:val="24"/>
          <w:szCs w:val="24"/>
          <w:lang w:val="en-US"/>
        </w:rPr>
        <w:t xml:space="preserve"> </w:t>
      </w:r>
      <w:r w:rsidR="00B5380F">
        <w:rPr>
          <w:rFonts w:ascii="Arial" w:hAnsi="Arial" w:cs="Arial"/>
          <w:sz w:val="24"/>
          <w:szCs w:val="24"/>
          <w:lang w:val="en-US"/>
        </w:rPr>
        <w:t>context</w:t>
      </w:r>
      <w:r>
        <w:rPr>
          <w:rFonts w:ascii="Arial" w:hAnsi="Arial" w:cs="Arial"/>
          <w:sz w:val="24"/>
          <w:szCs w:val="24"/>
          <w:lang w:val="en-US"/>
        </w:rPr>
        <w:t>s</w:t>
      </w:r>
      <w:r w:rsidR="00F94BBB">
        <w:rPr>
          <w:rFonts w:ascii="Arial" w:hAnsi="Arial" w:cs="Arial"/>
          <w:sz w:val="24"/>
          <w:szCs w:val="24"/>
          <w:lang w:val="en-US"/>
        </w:rPr>
        <w:t xml:space="preserve"> </w:t>
      </w:r>
      <w:r w:rsidR="00653515">
        <w:rPr>
          <w:rFonts w:ascii="Arial" w:hAnsi="Arial" w:cs="Arial"/>
          <w:sz w:val="24"/>
          <w:szCs w:val="24"/>
          <w:lang w:val="en-US"/>
        </w:rPr>
        <w:t>of human rights violations</w:t>
      </w:r>
      <w:r w:rsidR="00F94BBB">
        <w:rPr>
          <w:rFonts w:ascii="Arial" w:hAnsi="Arial" w:cs="Arial"/>
          <w:sz w:val="24"/>
          <w:szCs w:val="24"/>
          <w:lang w:val="en-US"/>
        </w:rPr>
        <w:t xml:space="preserve"> </w:t>
      </w:r>
      <w:r>
        <w:rPr>
          <w:rFonts w:ascii="Arial" w:hAnsi="Arial" w:cs="Arial"/>
          <w:sz w:val="24"/>
          <w:szCs w:val="24"/>
          <w:lang w:val="en-US"/>
        </w:rPr>
        <w:t>finds an explanation in the</w:t>
      </w:r>
      <w:r w:rsidR="00B5380F">
        <w:rPr>
          <w:rFonts w:ascii="Arial" w:hAnsi="Arial" w:cs="Arial"/>
          <w:sz w:val="24"/>
          <w:szCs w:val="24"/>
          <w:lang w:val="en-US"/>
        </w:rPr>
        <w:t xml:space="preserve"> existence of </w:t>
      </w:r>
      <w:r w:rsidR="00560BCB">
        <w:rPr>
          <w:rFonts w:ascii="Arial" w:hAnsi="Arial" w:cs="Arial"/>
          <w:sz w:val="24"/>
          <w:szCs w:val="24"/>
          <w:lang w:val="en-US"/>
        </w:rPr>
        <w:t>culture</w:t>
      </w:r>
      <w:r>
        <w:rPr>
          <w:rFonts w:ascii="Arial" w:hAnsi="Arial" w:cs="Arial"/>
          <w:sz w:val="24"/>
          <w:szCs w:val="24"/>
          <w:lang w:val="en-US"/>
        </w:rPr>
        <w:t>s</w:t>
      </w:r>
      <w:r w:rsidR="00F94BBB">
        <w:rPr>
          <w:rFonts w:ascii="Arial" w:hAnsi="Arial" w:cs="Arial"/>
          <w:sz w:val="24"/>
          <w:szCs w:val="24"/>
          <w:lang w:val="en-US"/>
        </w:rPr>
        <w:t xml:space="preserve"> </w:t>
      </w:r>
      <w:r w:rsidR="00B5380F">
        <w:rPr>
          <w:rFonts w:ascii="Arial" w:hAnsi="Arial" w:cs="Arial"/>
          <w:sz w:val="24"/>
          <w:szCs w:val="24"/>
          <w:lang w:val="en-US"/>
        </w:rPr>
        <w:t xml:space="preserve">of abuse and violence </w:t>
      </w:r>
      <w:r w:rsidR="00D2416D">
        <w:rPr>
          <w:rFonts w:ascii="Arial" w:hAnsi="Arial" w:cs="Arial"/>
          <w:sz w:val="24"/>
          <w:szCs w:val="24"/>
          <w:lang w:val="en-US"/>
        </w:rPr>
        <w:t xml:space="preserve">against individuals. The best answer – the actual antidote – is to </w:t>
      </w:r>
      <w:r w:rsidR="00FF26E9">
        <w:rPr>
          <w:rFonts w:ascii="Arial" w:hAnsi="Arial" w:cs="Arial"/>
          <w:sz w:val="24"/>
          <w:szCs w:val="24"/>
          <w:lang w:val="en-US"/>
        </w:rPr>
        <w:t>shift</w:t>
      </w:r>
      <w:r w:rsidR="00D2416D">
        <w:rPr>
          <w:rFonts w:ascii="Arial" w:hAnsi="Arial" w:cs="Arial"/>
          <w:sz w:val="24"/>
          <w:szCs w:val="24"/>
          <w:lang w:val="en-US"/>
        </w:rPr>
        <w:t xml:space="preserve"> from th</w:t>
      </w:r>
      <w:r w:rsidR="00BF15FC">
        <w:rPr>
          <w:rFonts w:ascii="Arial" w:hAnsi="Arial" w:cs="Arial"/>
          <w:sz w:val="24"/>
          <w:szCs w:val="24"/>
          <w:lang w:val="en-US"/>
        </w:rPr>
        <w:t>ese</w:t>
      </w:r>
      <w:r w:rsidR="00D2416D">
        <w:rPr>
          <w:rFonts w:ascii="Arial" w:hAnsi="Arial" w:cs="Arial"/>
          <w:sz w:val="24"/>
          <w:szCs w:val="24"/>
          <w:lang w:val="en-US"/>
        </w:rPr>
        <w:t xml:space="preserve"> culture</w:t>
      </w:r>
      <w:r w:rsidR="00BF15FC">
        <w:rPr>
          <w:rFonts w:ascii="Arial" w:hAnsi="Arial" w:cs="Arial"/>
          <w:sz w:val="24"/>
          <w:szCs w:val="24"/>
          <w:lang w:val="en-US"/>
        </w:rPr>
        <w:t>s</w:t>
      </w:r>
      <w:r w:rsidR="00D2416D">
        <w:rPr>
          <w:rFonts w:ascii="Arial" w:hAnsi="Arial" w:cs="Arial"/>
          <w:sz w:val="24"/>
          <w:szCs w:val="24"/>
          <w:lang w:val="en-US"/>
        </w:rPr>
        <w:t xml:space="preserve"> of </w:t>
      </w:r>
      <w:r w:rsidR="00560BCB">
        <w:rPr>
          <w:rFonts w:ascii="Arial" w:hAnsi="Arial" w:cs="Arial"/>
          <w:sz w:val="24"/>
          <w:szCs w:val="24"/>
          <w:lang w:val="en-US"/>
        </w:rPr>
        <w:t>violation</w:t>
      </w:r>
      <w:r w:rsidR="00BF15FC">
        <w:rPr>
          <w:rFonts w:ascii="Arial" w:hAnsi="Arial" w:cs="Arial"/>
          <w:sz w:val="24"/>
          <w:szCs w:val="24"/>
          <w:lang w:val="en-US"/>
        </w:rPr>
        <w:t xml:space="preserve"> to</w:t>
      </w:r>
      <w:r w:rsidR="00D2416D">
        <w:rPr>
          <w:rFonts w:ascii="Arial" w:hAnsi="Arial" w:cs="Arial"/>
          <w:sz w:val="24"/>
          <w:szCs w:val="24"/>
          <w:lang w:val="en-US"/>
        </w:rPr>
        <w:t xml:space="preserve"> culture</w:t>
      </w:r>
      <w:r w:rsidR="00BF15FC">
        <w:rPr>
          <w:rFonts w:ascii="Arial" w:hAnsi="Arial" w:cs="Arial"/>
          <w:sz w:val="24"/>
          <w:szCs w:val="24"/>
          <w:lang w:val="en-US"/>
        </w:rPr>
        <w:t>s</w:t>
      </w:r>
      <w:r w:rsidR="00D2416D">
        <w:rPr>
          <w:rFonts w:ascii="Arial" w:hAnsi="Arial" w:cs="Arial"/>
          <w:sz w:val="24"/>
          <w:szCs w:val="24"/>
          <w:lang w:val="en-US"/>
        </w:rPr>
        <w:t xml:space="preserve"> of promotion of rights. In order to do so, the most effective tool is</w:t>
      </w:r>
      <w:r w:rsidR="00BA3022">
        <w:rPr>
          <w:rFonts w:ascii="Arial" w:hAnsi="Arial" w:cs="Arial"/>
          <w:sz w:val="24"/>
          <w:szCs w:val="24"/>
          <w:lang w:val="en-US"/>
        </w:rPr>
        <w:t>, indeed,</w:t>
      </w:r>
      <w:r w:rsidR="00D2416D">
        <w:rPr>
          <w:rFonts w:ascii="Arial" w:hAnsi="Arial" w:cs="Arial"/>
          <w:sz w:val="24"/>
          <w:szCs w:val="24"/>
          <w:lang w:val="en-US"/>
        </w:rPr>
        <w:t xml:space="preserve"> Human Rights Education</w:t>
      </w:r>
      <w:r w:rsidR="00560BCB">
        <w:rPr>
          <w:rFonts w:ascii="Arial" w:hAnsi="Arial" w:cs="Arial"/>
          <w:sz w:val="24"/>
          <w:szCs w:val="24"/>
          <w:lang w:val="en-US"/>
        </w:rPr>
        <w:t xml:space="preserve">.   </w:t>
      </w:r>
    </w:p>
    <w:sectPr w:rsidR="00E37ED0" w:rsidRPr="00E37ED0" w:rsidSect="00CE65D0">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DE4" w:rsidRDefault="00A97DE4" w:rsidP="00571828">
      <w:pPr>
        <w:spacing w:after="0" w:line="240" w:lineRule="auto"/>
      </w:pPr>
      <w:r>
        <w:separator/>
      </w:r>
    </w:p>
  </w:endnote>
  <w:endnote w:type="continuationSeparator" w:id="0">
    <w:p w:rsidR="00A97DE4" w:rsidRDefault="00A97DE4" w:rsidP="00571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524392"/>
      <w:docPartObj>
        <w:docPartGallery w:val="Page Numbers (Bottom of Page)"/>
        <w:docPartUnique/>
      </w:docPartObj>
    </w:sdtPr>
    <w:sdtEndPr>
      <w:rPr>
        <w:rFonts w:ascii="Arial" w:hAnsi="Arial" w:cs="Arial"/>
        <w:sz w:val="18"/>
        <w:szCs w:val="18"/>
      </w:rPr>
    </w:sdtEndPr>
    <w:sdtContent>
      <w:p w:rsidR="00BB6F56" w:rsidRPr="00E47565" w:rsidRDefault="009A3B60">
        <w:pPr>
          <w:pStyle w:val="Footer"/>
          <w:jc w:val="right"/>
          <w:rPr>
            <w:rFonts w:ascii="Arial" w:hAnsi="Arial" w:cs="Arial"/>
            <w:sz w:val="18"/>
            <w:szCs w:val="18"/>
          </w:rPr>
        </w:pPr>
        <w:r w:rsidRPr="00E47565">
          <w:rPr>
            <w:rFonts w:ascii="Arial" w:hAnsi="Arial" w:cs="Arial"/>
            <w:sz w:val="18"/>
            <w:szCs w:val="18"/>
          </w:rPr>
          <w:fldChar w:fldCharType="begin"/>
        </w:r>
        <w:r w:rsidR="00BB6F56" w:rsidRPr="00E47565">
          <w:rPr>
            <w:rFonts w:ascii="Arial" w:hAnsi="Arial" w:cs="Arial"/>
            <w:sz w:val="18"/>
            <w:szCs w:val="18"/>
          </w:rPr>
          <w:instrText>PAGE   \* MERGEFORMAT</w:instrText>
        </w:r>
        <w:r w:rsidRPr="00E47565">
          <w:rPr>
            <w:rFonts w:ascii="Arial" w:hAnsi="Arial" w:cs="Arial"/>
            <w:sz w:val="18"/>
            <w:szCs w:val="18"/>
          </w:rPr>
          <w:fldChar w:fldCharType="separate"/>
        </w:r>
        <w:r w:rsidR="001705E3" w:rsidRPr="001705E3">
          <w:rPr>
            <w:rFonts w:ascii="Arial" w:hAnsi="Arial" w:cs="Arial"/>
            <w:noProof/>
            <w:sz w:val="18"/>
            <w:szCs w:val="18"/>
            <w:lang w:val="pt-BR"/>
          </w:rPr>
          <w:t>2</w:t>
        </w:r>
        <w:r w:rsidRPr="00E47565">
          <w:rPr>
            <w:rFonts w:ascii="Arial" w:hAnsi="Arial" w:cs="Arial"/>
            <w:sz w:val="18"/>
            <w:szCs w:val="18"/>
          </w:rPr>
          <w:fldChar w:fldCharType="end"/>
        </w:r>
      </w:p>
    </w:sdtContent>
  </w:sdt>
  <w:p w:rsidR="00BB6F56" w:rsidRDefault="00BB6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DE4" w:rsidRDefault="00A97DE4" w:rsidP="00571828">
      <w:pPr>
        <w:spacing w:after="0" w:line="240" w:lineRule="auto"/>
      </w:pPr>
      <w:r>
        <w:separator/>
      </w:r>
    </w:p>
  </w:footnote>
  <w:footnote w:type="continuationSeparator" w:id="0">
    <w:p w:rsidR="00A97DE4" w:rsidRDefault="00A97DE4" w:rsidP="00571828">
      <w:pPr>
        <w:spacing w:after="0" w:line="240" w:lineRule="auto"/>
      </w:pPr>
      <w:r>
        <w:continuationSeparator/>
      </w:r>
    </w:p>
  </w:footnote>
  <w:footnote w:id="1">
    <w:p w:rsidR="00BB6F56" w:rsidRPr="00F5602F" w:rsidRDefault="00BB6F56" w:rsidP="00571828">
      <w:pPr>
        <w:pStyle w:val="Heading2"/>
        <w:spacing w:before="0" w:after="0"/>
        <w:jc w:val="both"/>
        <w:rPr>
          <w:b w:val="0"/>
          <w:i w:val="0"/>
          <w:sz w:val="20"/>
          <w:szCs w:val="20"/>
          <w:lang w:val="en-GB"/>
        </w:rPr>
      </w:pPr>
      <w:r w:rsidRPr="007E77DE">
        <w:rPr>
          <w:rStyle w:val="FootnoteReference"/>
          <w:rFonts w:cs="Arial"/>
          <w:b w:val="0"/>
          <w:i w:val="0"/>
          <w:sz w:val="20"/>
          <w:szCs w:val="20"/>
          <w:lang w:val="en-GB"/>
        </w:rPr>
        <w:footnoteRef/>
      </w:r>
      <w:r>
        <w:rPr>
          <w:b w:val="0"/>
          <w:i w:val="0"/>
          <w:sz w:val="20"/>
          <w:szCs w:val="20"/>
          <w:lang w:val="en-GB"/>
        </w:rPr>
        <w:t>Secretary for Human Rights at the Ministry of Justice</w:t>
      </w:r>
      <w:r w:rsidR="00B13873">
        <w:rPr>
          <w:b w:val="0"/>
          <w:i w:val="0"/>
          <w:sz w:val="20"/>
          <w:szCs w:val="20"/>
          <w:lang w:val="en-GB"/>
        </w:rPr>
        <w:t xml:space="preserve"> and Citizens</w:t>
      </w:r>
      <w:r w:rsidR="0002740A">
        <w:rPr>
          <w:b w:val="0"/>
          <w:i w:val="0"/>
          <w:sz w:val="20"/>
          <w:szCs w:val="20"/>
          <w:lang w:val="en-GB"/>
        </w:rPr>
        <w:t>h</w:t>
      </w:r>
      <w:r w:rsidR="00B13873">
        <w:rPr>
          <w:b w:val="0"/>
          <w:i w:val="0"/>
          <w:sz w:val="20"/>
          <w:szCs w:val="20"/>
          <w:lang w:val="en-GB"/>
        </w:rPr>
        <w:t>ip</w:t>
      </w:r>
      <w:r>
        <w:rPr>
          <w:b w:val="0"/>
          <w:i w:val="0"/>
          <w:sz w:val="20"/>
          <w:szCs w:val="20"/>
          <w:lang w:val="en-GB"/>
        </w:rPr>
        <w:t>, Brazil.</w:t>
      </w:r>
      <w:r w:rsidR="0002740A">
        <w:rPr>
          <w:b w:val="0"/>
          <w:i w:val="0"/>
          <w:sz w:val="20"/>
          <w:szCs w:val="20"/>
          <w:lang w:val="en-GB"/>
        </w:rPr>
        <w:t xml:space="preserve"> </w:t>
      </w:r>
      <w:r w:rsidRPr="008169D5">
        <w:rPr>
          <w:b w:val="0"/>
          <w:i w:val="0"/>
          <w:sz w:val="20"/>
          <w:szCs w:val="20"/>
          <w:lang w:val="en-GB"/>
        </w:rPr>
        <w:t xml:space="preserve">State Prosecutor and Professor of Human Rights and Constitutional Law at the Catholic University of São </w:t>
      </w:r>
      <w:r w:rsidRPr="007E77DE">
        <w:rPr>
          <w:b w:val="0"/>
          <w:i w:val="0"/>
          <w:sz w:val="20"/>
          <w:szCs w:val="20"/>
          <w:lang w:val="en-GB"/>
        </w:rPr>
        <w:t xml:space="preserve">and in the Human Rights post-graduate programmes of the Catholic University of São Paulo, the Catholic University of Paraná and the Human Rights and Development Programme of Pablo de Olavide University (Spain); </w:t>
      </w:r>
      <w:r>
        <w:rPr>
          <w:b w:val="0"/>
          <w:i w:val="0"/>
          <w:sz w:val="20"/>
          <w:szCs w:val="20"/>
          <w:lang w:val="en-GB"/>
        </w:rPr>
        <w:t>Ph.D. in Constitutional Law by</w:t>
      </w:r>
      <w:r w:rsidRPr="007E77DE">
        <w:rPr>
          <w:b w:val="0"/>
          <w:i w:val="0"/>
          <w:sz w:val="20"/>
          <w:szCs w:val="20"/>
          <w:lang w:val="en-GB"/>
        </w:rPr>
        <w:t xml:space="preserve"> the Catholic University of São Paulo; visiting fellow of the Human Rights Program at Harvard Law School in 1995, returning to the programme in 2000 and 2002; human rights fellow at the Centre for Brazilian Studies, University of Oxford in 2005; visiting fellow at the Max Planck Institute for Comparative Public Law and I</w:t>
      </w:r>
      <w:r>
        <w:rPr>
          <w:b w:val="0"/>
          <w:i w:val="0"/>
          <w:sz w:val="20"/>
          <w:szCs w:val="20"/>
          <w:lang w:val="en-GB"/>
        </w:rPr>
        <w:t>nternational Law, in Heidelberg</w:t>
      </w:r>
      <w:r w:rsidRPr="007E77DE">
        <w:rPr>
          <w:b w:val="0"/>
          <w:i w:val="0"/>
          <w:sz w:val="20"/>
          <w:szCs w:val="20"/>
          <w:lang w:val="en-GB"/>
        </w:rPr>
        <w:t xml:space="preserve"> in 2007</w:t>
      </w:r>
      <w:r>
        <w:rPr>
          <w:b w:val="0"/>
          <w:i w:val="0"/>
          <w:sz w:val="20"/>
          <w:szCs w:val="20"/>
          <w:lang w:val="en-GB"/>
        </w:rPr>
        <w:t xml:space="preserve">; </w:t>
      </w:r>
      <w:r w:rsidRPr="007E77DE">
        <w:rPr>
          <w:b w:val="0"/>
          <w:i w:val="0"/>
          <w:sz w:val="20"/>
          <w:szCs w:val="20"/>
          <w:lang w:val="en-GB"/>
        </w:rPr>
        <w:t>2008</w:t>
      </w:r>
      <w:r>
        <w:rPr>
          <w:b w:val="0"/>
          <w:i w:val="0"/>
          <w:sz w:val="20"/>
          <w:szCs w:val="20"/>
          <w:lang w:val="en-GB"/>
        </w:rPr>
        <w:t>; and 2015.</w:t>
      </w:r>
      <w:r w:rsidRPr="007E77DE">
        <w:rPr>
          <w:b w:val="0"/>
          <w:i w:val="0"/>
          <w:sz w:val="20"/>
          <w:szCs w:val="20"/>
          <w:lang w:val="en-GB"/>
        </w:rPr>
        <w:t>Humboldt Foundation Georg Forster Research Fellow at the Max Planck Institute for Comparative Public Law and International Law (2009-201</w:t>
      </w:r>
      <w:r>
        <w:rPr>
          <w:b w:val="0"/>
          <w:i w:val="0"/>
          <w:sz w:val="20"/>
          <w:szCs w:val="20"/>
          <w:lang w:val="en-GB"/>
        </w:rPr>
        <w:t>4</w:t>
      </w:r>
      <w:r w:rsidRPr="007E77DE">
        <w:rPr>
          <w:b w:val="0"/>
          <w:i w:val="0"/>
          <w:sz w:val="20"/>
          <w:szCs w:val="20"/>
          <w:lang w:val="en-GB"/>
        </w:rPr>
        <w:t xml:space="preserve">); former member of the UN High Level Task Force on the implementation of the right to development and member of the OAS Working Group related to the </w:t>
      </w:r>
      <w:r w:rsidRPr="00F5602F">
        <w:rPr>
          <w:b w:val="0"/>
          <w:i w:val="0"/>
          <w:sz w:val="20"/>
          <w:szCs w:val="20"/>
          <w:lang w:val="en-GB"/>
        </w:rPr>
        <w:t>monitoring of the Protocol of San Salvador on social, economic and cultural rights.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6E8"/>
    <w:multiLevelType w:val="hybridMultilevel"/>
    <w:tmpl w:val="DB04E8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0D74F9"/>
    <w:multiLevelType w:val="hybridMultilevel"/>
    <w:tmpl w:val="DB04E8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C2B7A6B"/>
    <w:multiLevelType w:val="hybridMultilevel"/>
    <w:tmpl w:val="BCD27C68"/>
    <w:lvl w:ilvl="0" w:tplc="0FFEDCC8">
      <w:start w:val="1"/>
      <w:numFmt w:val="lowerLetter"/>
      <w:lvlText w:val="%1)"/>
      <w:lvlJc w:val="left"/>
      <w:pPr>
        <w:ind w:left="2664" w:hanging="1530"/>
      </w:pPr>
      <w:rPr>
        <w:rFonts w:hint="default"/>
        <w:lang w:val="en-US"/>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nsid w:val="4A4878C5"/>
    <w:multiLevelType w:val="hybridMultilevel"/>
    <w:tmpl w:val="F1C843B2"/>
    <w:lvl w:ilvl="0" w:tplc="1312E490">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
    <w:nsid w:val="50F63553"/>
    <w:multiLevelType w:val="hybridMultilevel"/>
    <w:tmpl w:val="DB04E8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6DF6E9A"/>
    <w:multiLevelType w:val="hybridMultilevel"/>
    <w:tmpl w:val="DB04E8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71"/>
    <w:rsid w:val="0000062D"/>
    <w:rsid w:val="00020F07"/>
    <w:rsid w:val="0002271E"/>
    <w:rsid w:val="00024547"/>
    <w:rsid w:val="000246EA"/>
    <w:rsid w:val="00026379"/>
    <w:rsid w:val="0002740A"/>
    <w:rsid w:val="00030CC2"/>
    <w:rsid w:val="000311BE"/>
    <w:rsid w:val="00031871"/>
    <w:rsid w:val="000319AB"/>
    <w:rsid w:val="00032DCE"/>
    <w:rsid w:val="00036512"/>
    <w:rsid w:val="000366A3"/>
    <w:rsid w:val="0004249A"/>
    <w:rsid w:val="00043862"/>
    <w:rsid w:val="00045418"/>
    <w:rsid w:val="000527E0"/>
    <w:rsid w:val="000560CE"/>
    <w:rsid w:val="00056F46"/>
    <w:rsid w:val="00060505"/>
    <w:rsid w:val="00067E32"/>
    <w:rsid w:val="00072D97"/>
    <w:rsid w:val="00077472"/>
    <w:rsid w:val="0008648F"/>
    <w:rsid w:val="00086CD9"/>
    <w:rsid w:val="00091FD8"/>
    <w:rsid w:val="0009400A"/>
    <w:rsid w:val="00096477"/>
    <w:rsid w:val="000A5919"/>
    <w:rsid w:val="000B2DFC"/>
    <w:rsid w:val="000B3AB8"/>
    <w:rsid w:val="000B3BE3"/>
    <w:rsid w:val="000B5E66"/>
    <w:rsid w:val="000B7061"/>
    <w:rsid w:val="000B7383"/>
    <w:rsid w:val="000B7747"/>
    <w:rsid w:val="000C0471"/>
    <w:rsid w:val="000C3E69"/>
    <w:rsid w:val="000D20E5"/>
    <w:rsid w:val="000D395A"/>
    <w:rsid w:val="000D4B94"/>
    <w:rsid w:val="000E435D"/>
    <w:rsid w:val="000F1898"/>
    <w:rsid w:val="000F3FCA"/>
    <w:rsid w:val="000F5F21"/>
    <w:rsid w:val="001008BA"/>
    <w:rsid w:val="001049E2"/>
    <w:rsid w:val="00106A94"/>
    <w:rsid w:val="001165E7"/>
    <w:rsid w:val="001238EA"/>
    <w:rsid w:val="00123DE3"/>
    <w:rsid w:val="0012621E"/>
    <w:rsid w:val="001327E8"/>
    <w:rsid w:val="00135566"/>
    <w:rsid w:val="00140AF6"/>
    <w:rsid w:val="00144127"/>
    <w:rsid w:val="001443C7"/>
    <w:rsid w:val="0014543D"/>
    <w:rsid w:val="001464BD"/>
    <w:rsid w:val="0015310F"/>
    <w:rsid w:val="0016316F"/>
    <w:rsid w:val="00164E47"/>
    <w:rsid w:val="001705E3"/>
    <w:rsid w:val="00187961"/>
    <w:rsid w:val="0019090B"/>
    <w:rsid w:val="00193909"/>
    <w:rsid w:val="00195E4A"/>
    <w:rsid w:val="001A7600"/>
    <w:rsid w:val="001B64CA"/>
    <w:rsid w:val="001C0FBF"/>
    <w:rsid w:val="001C2528"/>
    <w:rsid w:val="001C40F4"/>
    <w:rsid w:val="001C4ED8"/>
    <w:rsid w:val="001D2BCF"/>
    <w:rsid w:val="001D69DC"/>
    <w:rsid w:val="001D75A5"/>
    <w:rsid w:val="001E6BDF"/>
    <w:rsid w:val="001F1FB0"/>
    <w:rsid w:val="001F2423"/>
    <w:rsid w:val="001F4DE4"/>
    <w:rsid w:val="00201E11"/>
    <w:rsid w:val="0020638D"/>
    <w:rsid w:val="002064FC"/>
    <w:rsid w:val="0021324D"/>
    <w:rsid w:val="0021576C"/>
    <w:rsid w:val="002279DC"/>
    <w:rsid w:val="00232DB0"/>
    <w:rsid w:val="0023355A"/>
    <w:rsid w:val="00236767"/>
    <w:rsid w:val="00236A3B"/>
    <w:rsid w:val="00242971"/>
    <w:rsid w:val="00256AA4"/>
    <w:rsid w:val="00257404"/>
    <w:rsid w:val="00264D88"/>
    <w:rsid w:val="00275F92"/>
    <w:rsid w:val="00276DF2"/>
    <w:rsid w:val="00283FDB"/>
    <w:rsid w:val="002A00FB"/>
    <w:rsid w:val="002A5E3B"/>
    <w:rsid w:val="002A69EA"/>
    <w:rsid w:val="002B10CF"/>
    <w:rsid w:val="002B1E4E"/>
    <w:rsid w:val="002B46AF"/>
    <w:rsid w:val="002B5B47"/>
    <w:rsid w:val="002C3211"/>
    <w:rsid w:val="002C4A3B"/>
    <w:rsid w:val="002E1423"/>
    <w:rsid w:val="002E5492"/>
    <w:rsid w:val="002E6383"/>
    <w:rsid w:val="0030521B"/>
    <w:rsid w:val="0031404B"/>
    <w:rsid w:val="0031530E"/>
    <w:rsid w:val="003232A7"/>
    <w:rsid w:val="00335D90"/>
    <w:rsid w:val="0033639F"/>
    <w:rsid w:val="0035061C"/>
    <w:rsid w:val="00350C4B"/>
    <w:rsid w:val="00357255"/>
    <w:rsid w:val="0036186F"/>
    <w:rsid w:val="003724C5"/>
    <w:rsid w:val="00375AA4"/>
    <w:rsid w:val="00392327"/>
    <w:rsid w:val="00395D08"/>
    <w:rsid w:val="00396AEC"/>
    <w:rsid w:val="003A52DA"/>
    <w:rsid w:val="003C1E2C"/>
    <w:rsid w:val="003C444E"/>
    <w:rsid w:val="003D0A27"/>
    <w:rsid w:val="003D5048"/>
    <w:rsid w:val="003E6172"/>
    <w:rsid w:val="003F07EC"/>
    <w:rsid w:val="003F199D"/>
    <w:rsid w:val="003F28B2"/>
    <w:rsid w:val="003F3A39"/>
    <w:rsid w:val="003F415C"/>
    <w:rsid w:val="003F7B66"/>
    <w:rsid w:val="00401654"/>
    <w:rsid w:val="004038EE"/>
    <w:rsid w:val="00406070"/>
    <w:rsid w:val="004125CB"/>
    <w:rsid w:val="00412D37"/>
    <w:rsid w:val="004152BE"/>
    <w:rsid w:val="00417432"/>
    <w:rsid w:val="00420592"/>
    <w:rsid w:val="00420C9E"/>
    <w:rsid w:val="004231BB"/>
    <w:rsid w:val="00424D91"/>
    <w:rsid w:val="00430E6D"/>
    <w:rsid w:val="00442EC6"/>
    <w:rsid w:val="00443455"/>
    <w:rsid w:val="00444B1F"/>
    <w:rsid w:val="004639F7"/>
    <w:rsid w:val="004705EE"/>
    <w:rsid w:val="0047718D"/>
    <w:rsid w:val="00484B7F"/>
    <w:rsid w:val="00486EA4"/>
    <w:rsid w:val="00492C59"/>
    <w:rsid w:val="004967E9"/>
    <w:rsid w:val="004A18D2"/>
    <w:rsid w:val="004A3B08"/>
    <w:rsid w:val="004A52F1"/>
    <w:rsid w:val="004A7923"/>
    <w:rsid w:val="004B49A1"/>
    <w:rsid w:val="004B55F3"/>
    <w:rsid w:val="004B7997"/>
    <w:rsid w:val="004C0142"/>
    <w:rsid w:val="004C3225"/>
    <w:rsid w:val="004C39AB"/>
    <w:rsid w:val="004D17E6"/>
    <w:rsid w:val="004D2816"/>
    <w:rsid w:val="004E0FBC"/>
    <w:rsid w:val="004E2F0D"/>
    <w:rsid w:val="00502494"/>
    <w:rsid w:val="00504B8B"/>
    <w:rsid w:val="00504FA5"/>
    <w:rsid w:val="00506614"/>
    <w:rsid w:val="00506883"/>
    <w:rsid w:val="00520313"/>
    <w:rsid w:val="00521F64"/>
    <w:rsid w:val="005274B5"/>
    <w:rsid w:val="00527724"/>
    <w:rsid w:val="00530E1E"/>
    <w:rsid w:val="005315FB"/>
    <w:rsid w:val="005410E9"/>
    <w:rsid w:val="00560BCB"/>
    <w:rsid w:val="005615B9"/>
    <w:rsid w:val="00566B78"/>
    <w:rsid w:val="0057073B"/>
    <w:rsid w:val="00571828"/>
    <w:rsid w:val="00577978"/>
    <w:rsid w:val="005839D5"/>
    <w:rsid w:val="005859E1"/>
    <w:rsid w:val="005A1B4C"/>
    <w:rsid w:val="005A4E9E"/>
    <w:rsid w:val="005A76D0"/>
    <w:rsid w:val="005B1506"/>
    <w:rsid w:val="005B2FBE"/>
    <w:rsid w:val="005B388E"/>
    <w:rsid w:val="005B4673"/>
    <w:rsid w:val="005B4D7F"/>
    <w:rsid w:val="005C10C7"/>
    <w:rsid w:val="005E4337"/>
    <w:rsid w:val="005E671C"/>
    <w:rsid w:val="005F2297"/>
    <w:rsid w:val="005F32F6"/>
    <w:rsid w:val="00600843"/>
    <w:rsid w:val="00602457"/>
    <w:rsid w:val="00604DEB"/>
    <w:rsid w:val="00612EC2"/>
    <w:rsid w:val="00614129"/>
    <w:rsid w:val="00617AF9"/>
    <w:rsid w:val="00621244"/>
    <w:rsid w:val="00623734"/>
    <w:rsid w:val="006262CB"/>
    <w:rsid w:val="00642AA2"/>
    <w:rsid w:val="006460C3"/>
    <w:rsid w:val="006517CE"/>
    <w:rsid w:val="00653515"/>
    <w:rsid w:val="00660C2E"/>
    <w:rsid w:val="00662A8C"/>
    <w:rsid w:val="00666C58"/>
    <w:rsid w:val="00675649"/>
    <w:rsid w:val="006768C6"/>
    <w:rsid w:val="00682879"/>
    <w:rsid w:val="00692A29"/>
    <w:rsid w:val="006A7DDA"/>
    <w:rsid w:val="006B1D2C"/>
    <w:rsid w:val="006B2031"/>
    <w:rsid w:val="006B4F9F"/>
    <w:rsid w:val="006B55E2"/>
    <w:rsid w:val="006B5C5F"/>
    <w:rsid w:val="006C1414"/>
    <w:rsid w:val="006C2A1B"/>
    <w:rsid w:val="006C48FD"/>
    <w:rsid w:val="006D3031"/>
    <w:rsid w:val="006D3168"/>
    <w:rsid w:val="006E0502"/>
    <w:rsid w:val="006E0DD6"/>
    <w:rsid w:val="006E3155"/>
    <w:rsid w:val="006E3F24"/>
    <w:rsid w:val="006F269F"/>
    <w:rsid w:val="0070026F"/>
    <w:rsid w:val="007038B5"/>
    <w:rsid w:val="00704115"/>
    <w:rsid w:val="007079C0"/>
    <w:rsid w:val="007104DB"/>
    <w:rsid w:val="00711783"/>
    <w:rsid w:val="00715255"/>
    <w:rsid w:val="00724642"/>
    <w:rsid w:val="0072571C"/>
    <w:rsid w:val="00726E4C"/>
    <w:rsid w:val="0074750D"/>
    <w:rsid w:val="007476F7"/>
    <w:rsid w:val="00751B4A"/>
    <w:rsid w:val="0075233B"/>
    <w:rsid w:val="00765582"/>
    <w:rsid w:val="007744E8"/>
    <w:rsid w:val="00775FBE"/>
    <w:rsid w:val="00776EB6"/>
    <w:rsid w:val="007777E2"/>
    <w:rsid w:val="007810D6"/>
    <w:rsid w:val="00783D5F"/>
    <w:rsid w:val="00785B9A"/>
    <w:rsid w:val="0079219B"/>
    <w:rsid w:val="00795274"/>
    <w:rsid w:val="007A03AC"/>
    <w:rsid w:val="007A3046"/>
    <w:rsid w:val="007A3630"/>
    <w:rsid w:val="007A598E"/>
    <w:rsid w:val="007B35FB"/>
    <w:rsid w:val="007B4CF4"/>
    <w:rsid w:val="007C452C"/>
    <w:rsid w:val="007C4FA2"/>
    <w:rsid w:val="007C510C"/>
    <w:rsid w:val="007D438B"/>
    <w:rsid w:val="007D4E1F"/>
    <w:rsid w:val="007D7476"/>
    <w:rsid w:val="007F0303"/>
    <w:rsid w:val="007F131E"/>
    <w:rsid w:val="00800B00"/>
    <w:rsid w:val="00803F9F"/>
    <w:rsid w:val="00805CA5"/>
    <w:rsid w:val="008067B4"/>
    <w:rsid w:val="00807350"/>
    <w:rsid w:val="008169D5"/>
    <w:rsid w:val="00817B69"/>
    <w:rsid w:val="00821EA4"/>
    <w:rsid w:val="00824AE6"/>
    <w:rsid w:val="00837ED4"/>
    <w:rsid w:val="0084354C"/>
    <w:rsid w:val="00865EE3"/>
    <w:rsid w:val="00872EF3"/>
    <w:rsid w:val="008741FB"/>
    <w:rsid w:val="0088230A"/>
    <w:rsid w:val="00883605"/>
    <w:rsid w:val="00891C80"/>
    <w:rsid w:val="008A5C3E"/>
    <w:rsid w:val="008A698D"/>
    <w:rsid w:val="008A7B91"/>
    <w:rsid w:val="008B214C"/>
    <w:rsid w:val="008C5ABD"/>
    <w:rsid w:val="008D1376"/>
    <w:rsid w:val="008D6F27"/>
    <w:rsid w:val="008F2490"/>
    <w:rsid w:val="008F45BA"/>
    <w:rsid w:val="008F5432"/>
    <w:rsid w:val="008F74B6"/>
    <w:rsid w:val="00907394"/>
    <w:rsid w:val="00911F96"/>
    <w:rsid w:val="009130D7"/>
    <w:rsid w:val="00924A25"/>
    <w:rsid w:val="00924A2E"/>
    <w:rsid w:val="00927EA7"/>
    <w:rsid w:val="00933511"/>
    <w:rsid w:val="00934722"/>
    <w:rsid w:val="00937425"/>
    <w:rsid w:val="009374B3"/>
    <w:rsid w:val="00946125"/>
    <w:rsid w:val="009502A8"/>
    <w:rsid w:val="0095541F"/>
    <w:rsid w:val="00960B52"/>
    <w:rsid w:val="0096135E"/>
    <w:rsid w:val="00962536"/>
    <w:rsid w:val="009670FE"/>
    <w:rsid w:val="0097417B"/>
    <w:rsid w:val="009811FC"/>
    <w:rsid w:val="009848A9"/>
    <w:rsid w:val="0098546D"/>
    <w:rsid w:val="00993706"/>
    <w:rsid w:val="00993CC1"/>
    <w:rsid w:val="0099559B"/>
    <w:rsid w:val="0099718E"/>
    <w:rsid w:val="009A16BE"/>
    <w:rsid w:val="009A3B60"/>
    <w:rsid w:val="009A689C"/>
    <w:rsid w:val="009B0AFA"/>
    <w:rsid w:val="009C2D5F"/>
    <w:rsid w:val="009C57DB"/>
    <w:rsid w:val="009D61E9"/>
    <w:rsid w:val="009E0BFD"/>
    <w:rsid w:val="009E2B51"/>
    <w:rsid w:val="009E4D8E"/>
    <w:rsid w:val="009F401F"/>
    <w:rsid w:val="009F5347"/>
    <w:rsid w:val="00A010F3"/>
    <w:rsid w:val="00A01CAF"/>
    <w:rsid w:val="00A0484C"/>
    <w:rsid w:val="00A052B5"/>
    <w:rsid w:val="00A132DB"/>
    <w:rsid w:val="00A2143A"/>
    <w:rsid w:val="00A22DC1"/>
    <w:rsid w:val="00A253D3"/>
    <w:rsid w:val="00A2702A"/>
    <w:rsid w:val="00A33A6A"/>
    <w:rsid w:val="00A33C78"/>
    <w:rsid w:val="00A34939"/>
    <w:rsid w:val="00A362F4"/>
    <w:rsid w:val="00A400C7"/>
    <w:rsid w:val="00A42A51"/>
    <w:rsid w:val="00A44719"/>
    <w:rsid w:val="00A50119"/>
    <w:rsid w:val="00A50BE5"/>
    <w:rsid w:val="00A5449C"/>
    <w:rsid w:val="00A57D0A"/>
    <w:rsid w:val="00A72837"/>
    <w:rsid w:val="00A8678D"/>
    <w:rsid w:val="00A873AC"/>
    <w:rsid w:val="00A905CE"/>
    <w:rsid w:val="00A912FB"/>
    <w:rsid w:val="00A97DE4"/>
    <w:rsid w:val="00AA493D"/>
    <w:rsid w:val="00AA5058"/>
    <w:rsid w:val="00AA57D2"/>
    <w:rsid w:val="00AA5D80"/>
    <w:rsid w:val="00AB59C2"/>
    <w:rsid w:val="00AC5BCA"/>
    <w:rsid w:val="00AC6EAE"/>
    <w:rsid w:val="00AD6ED1"/>
    <w:rsid w:val="00AE4EBD"/>
    <w:rsid w:val="00AF3228"/>
    <w:rsid w:val="00B02FF3"/>
    <w:rsid w:val="00B04ECB"/>
    <w:rsid w:val="00B13873"/>
    <w:rsid w:val="00B24743"/>
    <w:rsid w:val="00B24D51"/>
    <w:rsid w:val="00B322CF"/>
    <w:rsid w:val="00B414D5"/>
    <w:rsid w:val="00B42C29"/>
    <w:rsid w:val="00B4527C"/>
    <w:rsid w:val="00B5258A"/>
    <w:rsid w:val="00B5380F"/>
    <w:rsid w:val="00B60007"/>
    <w:rsid w:val="00B62FC8"/>
    <w:rsid w:val="00B71021"/>
    <w:rsid w:val="00B7231E"/>
    <w:rsid w:val="00B74B0E"/>
    <w:rsid w:val="00B76CDB"/>
    <w:rsid w:val="00B801E9"/>
    <w:rsid w:val="00B85C4D"/>
    <w:rsid w:val="00B900D6"/>
    <w:rsid w:val="00B91582"/>
    <w:rsid w:val="00B91CC4"/>
    <w:rsid w:val="00B920DA"/>
    <w:rsid w:val="00B945EA"/>
    <w:rsid w:val="00BA00AC"/>
    <w:rsid w:val="00BA25BB"/>
    <w:rsid w:val="00BA3022"/>
    <w:rsid w:val="00BA7FBD"/>
    <w:rsid w:val="00BB3AF2"/>
    <w:rsid w:val="00BB5639"/>
    <w:rsid w:val="00BB6F56"/>
    <w:rsid w:val="00BC0875"/>
    <w:rsid w:val="00BC0B43"/>
    <w:rsid w:val="00BC674E"/>
    <w:rsid w:val="00BE608D"/>
    <w:rsid w:val="00BF15FC"/>
    <w:rsid w:val="00C04DCD"/>
    <w:rsid w:val="00C14C6F"/>
    <w:rsid w:val="00C20802"/>
    <w:rsid w:val="00C44C24"/>
    <w:rsid w:val="00C4758B"/>
    <w:rsid w:val="00C52D6C"/>
    <w:rsid w:val="00C565F5"/>
    <w:rsid w:val="00C644B2"/>
    <w:rsid w:val="00C72732"/>
    <w:rsid w:val="00C72C22"/>
    <w:rsid w:val="00C80867"/>
    <w:rsid w:val="00C85867"/>
    <w:rsid w:val="00C9254A"/>
    <w:rsid w:val="00C9458E"/>
    <w:rsid w:val="00CB7347"/>
    <w:rsid w:val="00CC6407"/>
    <w:rsid w:val="00CC6466"/>
    <w:rsid w:val="00CD00CE"/>
    <w:rsid w:val="00CD26E1"/>
    <w:rsid w:val="00CD2DC4"/>
    <w:rsid w:val="00CD7067"/>
    <w:rsid w:val="00CE4C72"/>
    <w:rsid w:val="00CE5980"/>
    <w:rsid w:val="00CE5AAA"/>
    <w:rsid w:val="00CE65D0"/>
    <w:rsid w:val="00CF02ED"/>
    <w:rsid w:val="00D01D65"/>
    <w:rsid w:val="00D07A01"/>
    <w:rsid w:val="00D11E7A"/>
    <w:rsid w:val="00D2416D"/>
    <w:rsid w:val="00D2489D"/>
    <w:rsid w:val="00D25C3C"/>
    <w:rsid w:val="00D27403"/>
    <w:rsid w:val="00D27532"/>
    <w:rsid w:val="00D338FD"/>
    <w:rsid w:val="00D43BE9"/>
    <w:rsid w:val="00D45900"/>
    <w:rsid w:val="00D4665D"/>
    <w:rsid w:val="00D568DF"/>
    <w:rsid w:val="00D63779"/>
    <w:rsid w:val="00D70EB5"/>
    <w:rsid w:val="00D7763D"/>
    <w:rsid w:val="00D80FCF"/>
    <w:rsid w:val="00D842D3"/>
    <w:rsid w:val="00D844DD"/>
    <w:rsid w:val="00DA0FF2"/>
    <w:rsid w:val="00DA1F19"/>
    <w:rsid w:val="00DA6436"/>
    <w:rsid w:val="00DB106D"/>
    <w:rsid w:val="00DB4689"/>
    <w:rsid w:val="00DC152A"/>
    <w:rsid w:val="00DC67E9"/>
    <w:rsid w:val="00DD01FD"/>
    <w:rsid w:val="00DD3FE8"/>
    <w:rsid w:val="00DE4A20"/>
    <w:rsid w:val="00DE5EAD"/>
    <w:rsid w:val="00E17670"/>
    <w:rsid w:val="00E31997"/>
    <w:rsid w:val="00E34E97"/>
    <w:rsid w:val="00E37ED0"/>
    <w:rsid w:val="00E45071"/>
    <w:rsid w:val="00E47565"/>
    <w:rsid w:val="00E5278D"/>
    <w:rsid w:val="00E54CA4"/>
    <w:rsid w:val="00E568F8"/>
    <w:rsid w:val="00E57801"/>
    <w:rsid w:val="00E60C69"/>
    <w:rsid w:val="00E72B87"/>
    <w:rsid w:val="00E737F0"/>
    <w:rsid w:val="00E744C9"/>
    <w:rsid w:val="00E7637A"/>
    <w:rsid w:val="00E80C29"/>
    <w:rsid w:val="00E86A92"/>
    <w:rsid w:val="00E92DC5"/>
    <w:rsid w:val="00E93931"/>
    <w:rsid w:val="00E95386"/>
    <w:rsid w:val="00EA0816"/>
    <w:rsid w:val="00EB290C"/>
    <w:rsid w:val="00EB4C7E"/>
    <w:rsid w:val="00EB74B3"/>
    <w:rsid w:val="00ED066D"/>
    <w:rsid w:val="00ED32E9"/>
    <w:rsid w:val="00ED7019"/>
    <w:rsid w:val="00ED798F"/>
    <w:rsid w:val="00EE446D"/>
    <w:rsid w:val="00EF17F9"/>
    <w:rsid w:val="00EF26A0"/>
    <w:rsid w:val="00F30A68"/>
    <w:rsid w:val="00F40219"/>
    <w:rsid w:val="00F41008"/>
    <w:rsid w:val="00F438E6"/>
    <w:rsid w:val="00F54897"/>
    <w:rsid w:val="00F55C90"/>
    <w:rsid w:val="00F55DA6"/>
    <w:rsid w:val="00F6639E"/>
    <w:rsid w:val="00F67D5A"/>
    <w:rsid w:val="00F7579B"/>
    <w:rsid w:val="00F80C50"/>
    <w:rsid w:val="00F8232B"/>
    <w:rsid w:val="00F82B27"/>
    <w:rsid w:val="00F91CE2"/>
    <w:rsid w:val="00F91EFB"/>
    <w:rsid w:val="00F94BBB"/>
    <w:rsid w:val="00F970B0"/>
    <w:rsid w:val="00FC00DE"/>
    <w:rsid w:val="00FD0125"/>
    <w:rsid w:val="00FD6E8F"/>
    <w:rsid w:val="00FD6FB9"/>
    <w:rsid w:val="00FF1941"/>
    <w:rsid w:val="00FF26E9"/>
    <w:rsid w:val="00FF316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71"/>
    <w:rPr>
      <w:rFonts w:ascii="Calibri" w:eastAsia="Calibri" w:hAnsi="Calibri" w:cs="Times New Roman"/>
      <w:lang w:val="en-GB"/>
    </w:rPr>
  </w:style>
  <w:style w:type="paragraph" w:styleId="Heading2">
    <w:name w:val="heading 2"/>
    <w:basedOn w:val="Normal"/>
    <w:next w:val="Normal"/>
    <w:link w:val="Heading2Char"/>
    <w:uiPriority w:val="99"/>
    <w:qFormat/>
    <w:rsid w:val="00571828"/>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71828"/>
    <w:rPr>
      <w:rFonts w:ascii="Arial" w:eastAsia="Times New Roman" w:hAnsi="Arial" w:cs="Arial"/>
      <w:b/>
      <w:bCs/>
      <w:i/>
      <w:iCs/>
      <w:sz w:val="28"/>
      <w:szCs w:val="28"/>
      <w:lang w:val="en-US"/>
    </w:rPr>
  </w:style>
  <w:style w:type="paragraph" w:styleId="FootnoteText">
    <w:name w:val="footnote text"/>
    <w:aliases w:val="Footnote Text Char Char Char Char Char,Footnote Text Char Char Char Char,Footnote reference,FA Fu,Footnote Text Char Char Char"/>
    <w:basedOn w:val="Normal"/>
    <w:link w:val="FootnoteTextChar"/>
    <w:uiPriority w:val="99"/>
    <w:semiHidden/>
    <w:rsid w:val="00571828"/>
    <w:pPr>
      <w:spacing w:after="0" w:line="240" w:lineRule="auto"/>
    </w:pPr>
    <w:rPr>
      <w:rFonts w:ascii="Times New Roman" w:eastAsia="Times New Roman" w:hAnsi="Times New Roman"/>
      <w:sz w:val="20"/>
      <w:szCs w:val="20"/>
      <w:lang w:val="pt-BR" w:eastAsia="pt-BR"/>
    </w:rPr>
  </w:style>
  <w:style w:type="character" w:customStyle="1" w:styleId="FootnoteTextChar">
    <w:name w:val="Footnote Text Char"/>
    <w:aliases w:val="Footnote Text Char Char Char Char Char Char,Footnote Text Char Char Char Char Char1,Footnote reference Char,FA Fu Char,Footnote Text Char Char Char Char1"/>
    <w:basedOn w:val="DefaultParagraphFont"/>
    <w:link w:val="FootnoteText"/>
    <w:uiPriority w:val="99"/>
    <w:semiHidden/>
    <w:rsid w:val="00571828"/>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rsid w:val="00571828"/>
    <w:rPr>
      <w:rFonts w:cs="Times New Roman"/>
      <w:vertAlign w:val="superscript"/>
    </w:rPr>
  </w:style>
  <w:style w:type="paragraph" w:styleId="BodyText">
    <w:name w:val="Body Text"/>
    <w:basedOn w:val="Normal"/>
    <w:link w:val="BodyTextChar"/>
    <w:uiPriority w:val="99"/>
    <w:rsid w:val="00571828"/>
    <w:pPr>
      <w:spacing w:after="120" w:line="240" w:lineRule="auto"/>
    </w:pPr>
    <w:rPr>
      <w:rFonts w:ascii="Times New Roman" w:eastAsia="Times New Roman" w:hAnsi="Times New Roman"/>
      <w:sz w:val="24"/>
      <w:szCs w:val="24"/>
      <w:lang w:val="pt-BR" w:eastAsia="pt-BR"/>
    </w:rPr>
  </w:style>
  <w:style w:type="character" w:customStyle="1" w:styleId="BodyTextChar">
    <w:name w:val="Body Text Char"/>
    <w:basedOn w:val="DefaultParagraphFont"/>
    <w:link w:val="BodyText"/>
    <w:uiPriority w:val="99"/>
    <w:rsid w:val="00571828"/>
    <w:rPr>
      <w:rFonts w:ascii="Times New Roman" w:eastAsia="Times New Roman" w:hAnsi="Times New Roman" w:cs="Times New Roman"/>
      <w:sz w:val="24"/>
      <w:szCs w:val="24"/>
      <w:lang w:eastAsia="pt-BR"/>
    </w:rPr>
  </w:style>
  <w:style w:type="character" w:customStyle="1" w:styleId="apple-converted-space">
    <w:name w:val="apple-converted-space"/>
    <w:basedOn w:val="DefaultParagraphFont"/>
    <w:rsid w:val="00571828"/>
  </w:style>
  <w:style w:type="character" w:styleId="Emphasis">
    <w:name w:val="Emphasis"/>
    <w:basedOn w:val="DefaultParagraphFont"/>
    <w:uiPriority w:val="20"/>
    <w:qFormat/>
    <w:rsid w:val="00571828"/>
    <w:rPr>
      <w:i/>
      <w:iCs/>
    </w:rPr>
  </w:style>
  <w:style w:type="paragraph" w:styleId="ListParagraph">
    <w:name w:val="List Paragraph"/>
    <w:basedOn w:val="Normal"/>
    <w:uiPriority w:val="34"/>
    <w:qFormat/>
    <w:rsid w:val="001165E7"/>
    <w:pPr>
      <w:ind w:left="720"/>
      <w:contextualSpacing/>
    </w:pPr>
  </w:style>
  <w:style w:type="paragraph" w:styleId="Header">
    <w:name w:val="header"/>
    <w:basedOn w:val="Normal"/>
    <w:link w:val="HeaderChar"/>
    <w:uiPriority w:val="99"/>
    <w:unhideWhenUsed/>
    <w:rsid w:val="00E45071"/>
    <w:pPr>
      <w:tabs>
        <w:tab w:val="center" w:pos="4252"/>
        <w:tab w:val="right" w:pos="8504"/>
      </w:tabs>
      <w:spacing w:after="0" w:line="240" w:lineRule="auto"/>
    </w:pPr>
  </w:style>
  <w:style w:type="character" w:customStyle="1" w:styleId="HeaderChar">
    <w:name w:val="Header Char"/>
    <w:basedOn w:val="DefaultParagraphFont"/>
    <w:link w:val="Header"/>
    <w:uiPriority w:val="99"/>
    <w:rsid w:val="00E45071"/>
    <w:rPr>
      <w:rFonts w:ascii="Calibri" w:eastAsia="Calibri" w:hAnsi="Calibri" w:cs="Times New Roman"/>
      <w:lang w:val="en-GB"/>
    </w:rPr>
  </w:style>
  <w:style w:type="paragraph" w:styleId="Footer">
    <w:name w:val="footer"/>
    <w:basedOn w:val="Normal"/>
    <w:link w:val="FooterChar"/>
    <w:uiPriority w:val="99"/>
    <w:unhideWhenUsed/>
    <w:rsid w:val="00E45071"/>
    <w:pPr>
      <w:tabs>
        <w:tab w:val="center" w:pos="4252"/>
        <w:tab w:val="right" w:pos="8504"/>
      </w:tabs>
      <w:spacing w:after="0" w:line="240" w:lineRule="auto"/>
    </w:pPr>
  </w:style>
  <w:style w:type="character" w:customStyle="1" w:styleId="FooterChar">
    <w:name w:val="Footer Char"/>
    <w:basedOn w:val="DefaultParagraphFont"/>
    <w:link w:val="Footer"/>
    <w:uiPriority w:val="99"/>
    <w:rsid w:val="00E45071"/>
    <w:rPr>
      <w:rFonts w:ascii="Calibri" w:eastAsia="Calibri" w:hAnsi="Calibri" w:cs="Times New Roman"/>
      <w:lang w:val="en-GB"/>
    </w:rPr>
  </w:style>
  <w:style w:type="paragraph" w:styleId="HTMLPreformatted">
    <w:name w:val="HTML Preformatted"/>
    <w:basedOn w:val="Normal"/>
    <w:link w:val="HTMLPreformattedChar"/>
    <w:uiPriority w:val="99"/>
    <w:unhideWhenUsed/>
    <w:rsid w:val="008F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8F2490"/>
    <w:rPr>
      <w:rFonts w:ascii="Courier New" w:eastAsia="Times New Roman" w:hAnsi="Courier New" w:cs="Courier New"/>
      <w:sz w:val="20"/>
      <w:szCs w:val="20"/>
      <w:lang w:eastAsia="pt-BR"/>
    </w:rPr>
  </w:style>
  <w:style w:type="paragraph" w:styleId="Title">
    <w:name w:val="Title"/>
    <w:basedOn w:val="Normal"/>
    <w:next w:val="Normal"/>
    <w:link w:val="TitleChar"/>
    <w:uiPriority w:val="10"/>
    <w:qFormat/>
    <w:rsid w:val="00264D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pt-BR"/>
    </w:rPr>
  </w:style>
  <w:style w:type="character" w:customStyle="1" w:styleId="TitleChar">
    <w:name w:val="Title Char"/>
    <w:basedOn w:val="DefaultParagraphFont"/>
    <w:link w:val="Title"/>
    <w:uiPriority w:val="10"/>
    <w:rsid w:val="00264D8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FF3164"/>
    <w:pPr>
      <w:spacing w:before="100" w:beforeAutospacing="1" w:after="100" w:afterAutospacing="1" w:line="240" w:lineRule="auto"/>
    </w:pPr>
    <w:rPr>
      <w:rFonts w:ascii="Times New Roman" w:eastAsia="Times New Roman" w:hAnsi="Times New Roman"/>
      <w:sz w:val="24"/>
      <w:szCs w:val="24"/>
      <w:lang w:val="pt-BR" w:eastAsia="pt-BR"/>
    </w:rPr>
  </w:style>
  <w:style w:type="character" w:customStyle="1" w:styleId="highlightedglossaryterm">
    <w:name w:val="highlightedglossaryterm"/>
    <w:basedOn w:val="DefaultParagraphFont"/>
    <w:rsid w:val="00FF3164"/>
  </w:style>
  <w:style w:type="character" w:styleId="Hyperlink">
    <w:name w:val="Hyperlink"/>
    <w:basedOn w:val="DefaultParagraphFont"/>
    <w:uiPriority w:val="99"/>
    <w:semiHidden/>
    <w:unhideWhenUsed/>
    <w:rsid w:val="00FF3164"/>
    <w:rPr>
      <w:color w:val="0000FF"/>
      <w:u w:val="single"/>
    </w:rPr>
  </w:style>
  <w:style w:type="character" w:styleId="Strong">
    <w:name w:val="Strong"/>
    <w:basedOn w:val="DefaultParagraphFont"/>
    <w:uiPriority w:val="22"/>
    <w:qFormat/>
    <w:rsid w:val="00DD3F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71"/>
    <w:rPr>
      <w:rFonts w:ascii="Calibri" w:eastAsia="Calibri" w:hAnsi="Calibri" w:cs="Times New Roman"/>
      <w:lang w:val="en-GB"/>
    </w:rPr>
  </w:style>
  <w:style w:type="paragraph" w:styleId="Heading2">
    <w:name w:val="heading 2"/>
    <w:basedOn w:val="Normal"/>
    <w:next w:val="Normal"/>
    <w:link w:val="Heading2Char"/>
    <w:uiPriority w:val="99"/>
    <w:qFormat/>
    <w:rsid w:val="00571828"/>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71828"/>
    <w:rPr>
      <w:rFonts w:ascii="Arial" w:eastAsia="Times New Roman" w:hAnsi="Arial" w:cs="Arial"/>
      <w:b/>
      <w:bCs/>
      <w:i/>
      <w:iCs/>
      <w:sz w:val="28"/>
      <w:szCs w:val="28"/>
      <w:lang w:val="en-US"/>
    </w:rPr>
  </w:style>
  <w:style w:type="paragraph" w:styleId="FootnoteText">
    <w:name w:val="footnote text"/>
    <w:aliases w:val="Footnote Text Char Char Char Char Char,Footnote Text Char Char Char Char,Footnote reference,FA Fu,Footnote Text Char Char Char"/>
    <w:basedOn w:val="Normal"/>
    <w:link w:val="FootnoteTextChar"/>
    <w:uiPriority w:val="99"/>
    <w:semiHidden/>
    <w:rsid w:val="00571828"/>
    <w:pPr>
      <w:spacing w:after="0" w:line="240" w:lineRule="auto"/>
    </w:pPr>
    <w:rPr>
      <w:rFonts w:ascii="Times New Roman" w:eastAsia="Times New Roman" w:hAnsi="Times New Roman"/>
      <w:sz w:val="20"/>
      <w:szCs w:val="20"/>
      <w:lang w:val="pt-BR" w:eastAsia="pt-BR"/>
    </w:rPr>
  </w:style>
  <w:style w:type="character" w:customStyle="1" w:styleId="FootnoteTextChar">
    <w:name w:val="Footnote Text Char"/>
    <w:aliases w:val="Footnote Text Char Char Char Char Char Char,Footnote Text Char Char Char Char Char1,Footnote reference Char,FA Fu Char,Footnote Text Char Char Char Char1"/>
    <w:basedOn w:val="DefaultParagraphFont"/>
    <w:link w:val="FootnoteText"/>
    <w:uiPriority w:val="99"/>
    <w:semiHidden/>
    <w:rsid w:val="00571828"/>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rsid w:val="00571828"/>
    <w:rPr>
      <w:rFonts w:cs="Times New Roman"/>
      <w:vertAlign w:val="superscript"/>
    </w:rPr>
  </w:style>
  <w:style w:type="paragraph" w:styleId="BodyText">
    <w:name w:val="Body Text"/>
    <w:basedOn w:val="Normal"/>
    <w:link w:val="BodyTextChar"/>
    <w:uiPriority w:val="99"/>
    <w:rsid w:val="00571828"/>
    <w:pPr>
      <w:spacing w:after="120" w:line="240" w:lineRule="auto"/>
    </w:pPr>
    <w:rPr>
      <w:rFonts w:ascii="Times New Roman" w:eastAsia="Times New Roman" w:hAnsi="Times New Roman"/>
      <w:sz w:val="24"/>
      <w:szCs w:val="24"/>
      <w:lang w:val="pt-BR" w:eastAsia="pt-BR"/>
    </w:rPr>
  </w:style>
  <w:style w:type="character" w:customStyle="1" w:styleId="BodyTextChar">
    <w:name w:val="Body Text Char"/>
    <w:basedOn w:val="DefaultParagraphFont"/>
    <w:link w:val="BodyText"/>
    <w:uiPriority w:val="99"/>
    <w:rsid w:val="00571828"/>
    <w:rPr>
      <w:rFonts w:ascii="Times New Roman" w:eastAsia="Times New Roman" w:hAnsi="Times New Roman" w:cs="Times New Roman"/>
      <w:sz w:val="24"/>
      <w:szCs w:val="24"/>
      <w:lang w:eastAsia="pt-BR"/>
    </w:rPr>
  </w:style>
  <w:style w:type="character" w:customStyle="1" w:styleId="apple-converted-space">
    <w:name w:val="apple-converted-space"/>
    <w:basedOn w:val="DefaultParagraphFont"/>
    <w:rsid w:val="00571828"/>
  </w:style>
  <w:style w:type="character" w:styleId="Emphasis">
    <w:name w:val="Emphasis"/>
    <w:basedOn w:val="DefaultParagraphFont"/>
    <w:uiPriority w:val="20"/>
    <w:qFormat/>
    <w:rsid w:val="00571828"/>
    <w:rPr>
      <w:i/>
      <w:iCs/>
    </w:rPr>
  </w:style>
  <w:style w:type="paragraph" w:styleId="ListParagraph">
    <w:name w:val="List Paragraph"/>
    <w:basedOn w:val="Normal"/>
    <w:uiPriority w:val="34"/>
    <w:qFormat/>
    <w:rsid w:val="001165E7"/>
    <w:pPr>
      <w:ind w:left="720"/>
      <w:contextualSpacing/>
    </w:pPr>
  </w:style>
  <w:style w:type="paragraph" w:styleId="Header">
    <w:name w:val="header"/>
    <w:basedOn w:val="Normal"/>
    <w:link w:val="HeaderChar"/>
    <w:uiPriority w:val="99"/>
    <w:unhideWhenUsed/>
    <w:rsid w:val="00E45071"/>
    <w:pPr>
      <w:tabs>
        <w:tab w:val="center" w:pos="4252"/>
        <w:tab w:val="right" w:pos="8504"/>
      </w:tabs>
      <w:spacing w:after="0" w:line="240" w:lineRule="auto"/>
    </w:pPr>
  </w:style>
  <w:style w:type="character" w:customStyle="1" w:styleId="HeaderChar">
    <w:name w:val="Header Char"/>
    <w:basedOn w:val="DefaultParagraphFont"/>
    <w:link w:val="Header"/>
    <w:uiPriority w:val="99"/>
    <w:rsid w:val="00E45071"/>
    <w:rPr>
      <w:rFonts w:ascii="Calibri" w:eastAsia="Calibri" w:hAnsi="Calibri" w:cs="Times New Roman"/>
      <w:lang w:val="en-GB"/>
    </w:rPr>
  </w:style>
  <w:style w:type="paragraph" w:styleId="Footer">
    <w:name w:val="footer"/>
    <w:basedOn w:val="Normal"/>
    <w:link w:val="FooterChar"/>
    <w:uiPriority w:val="99"/>
    <w:unhideWhenUsed/>
    <w:rsid w:val="00E45071"/>
    <w:pPr>
      <w:tabs>
        <w:tab w:val="center" w:pos="4252"/>
        <w:tab w:val="right" w:pos="8504"/>
      </w:tabs>
      <w:spacing w:after="0" w:line="240" w:lineRule="auto"/>
    </w:pPr>
  </w:style>
  <w:style w:type="character" w:customStyle="1" w:styleId="FooterChar">
    <w:name w:val="Footer Char"/>
    <w:basedOn w:val="DefaultParagraphFont"/>
    <w:link w:val="Footer"/>
    <w:uiPriority w:val="99"/>
    <w:rsid w:val="00E45071"/>
    <w:rPr>
      <w:rFonts w:ascii="Calibri" w:eastAsia="Calibri" w:hAnsi="Calibri" w:cs="Times New Roman"/>
      <w:lang w:val="en-GB"/>
    </w:rPr>
  </w:style>
  <w:style w:type="paragraph" w:styleId="HTMLPreformatted">
    <w:name w:val="HTML Preformatted"/>
    <w:basedOn w:val="Normal"/>
    <w:link w:val="HTMLPreformattedChar"/>
    <w:uiPriority w:val="99"/>
    <w:unhideWhenUsed/>
    <w:rsid w:val="008F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8F2490"/>
    <w:rPr>
      <w:rFonts w:ascii="Courier New" w:eastAsia="Times New Roman" w:hAnsi="Courier New" w:cs="Courier New"/>
      <w:sz w:val="20"/>
      <w:szCs w:val="20"/>
      <w:lang w:eastAsia="pt-BR"/>
    </w:rPr>
  </w:style>
  <w:style w:type="paragraph" w:styleId="Title">
    <w:name w:val="Title"/>
    <w:basedOn w:val="Normal"/>
    <w:next w:val="Normal"/>
    <w:link w:val="TitleChar"/>
    <w:uiPriority w:val="10"/>
    <w:qFormat/>
    <w:rsid w:val="00264D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pt-BR"/>
    </w:rPr>
  </w:style>
  <w:style w:type="character" w:customStyle="1" w:styleId="TitleChar">
    <w:name w:val="Title Char"/>
    <w:basedOn w:val="DefaultParagraphFont"/>
    <w:link w:val="Title"/>
    <w:uiPriority w:val="10"/>
    <w:rsid w:val="00264D8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FF3164"/>
    <w:pPr>
      <w:spacing w:before="100" w:beforeAutospacing="1" w:after="100" w:afterAutospacing="1" w:line="240" w:lineRule="auto"/>
    </w:pPr>
    <w:rPr>
      <w:rFonts w:ascii="Times New Roman" w:eastAsia="Times New Roman" w:hAnsi="Times New Roman"/>
      <w:sz w:val="24"/>
      <w:szCs w:val="24"/>
      <w:lang w:val="pt-BR" w:eastAsia="pt-BR"/>
    </w:rPr>
  </w:style>
  <w:style w:type="character" w:customStyle="1" w:styleId="highlightedglossaryterm">
    <w:name w:val="highlightedglossaryterm"/>
    <w:basedOn w:val="DefaultParagraphFont"/>
    <w:rsid w:val="00FF3164"/>
  </w:style>
  <w:style w:type="character" w:styleId="Hyperlink">
    <w:name w:val="Hyperlink"/>
    <w:basedOn w:val="DefaultParagraphFont"/>
    <w:uiPriority w:val="99"/>
    <w:semiHidden/>
    <w:unhideWhenUsed/>
    <w:rsid w:val="00FF3164"/>
    <w:rPr>
      <w:color w:val="0000FF"/>
      <w:u w:val="single"/>
    </w:rPr>
  </w:style>
  <w:style w:type="character" w:styleId="Strong">
    <w:name w:val="Strong"/>
    <w:basedOn w:val="DefaultParagraphFont"/>
    <w:uiPriority w:val="22"/>
    <w:qFormat/>
    <w:rsid w:val="00DD3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4471">
      <w:bodyDiv w:val="1"/>
      <w:marLeft w:val="0"/>
      <w:marRight w:val="0"/>
      <w:marTop w:val="0"/>
      <w:marBottom w:val="0"/>
      <w:divBdr>
        <w:top w:val="none" w:sz="0" w:space="0" w:color="auto"/>
        <w:left w:val="none" w:sz="0" w:space="0" w:color="auto"/>
        <w:bottom w:val="none" w:sz="0" w:space="0" w:color="auto"/>
        <w:right w:val="none" w:sz="0" w:space="0" w:color="auto"/>
      </w:divBdr>
    </w:div>
    <w:div w:id="335765985">
      <w:bodyDiv w:val="1"/>
      <w:marLeft w:val="0"/>
      <w:marRight w:val="0"/>
      <w:marTop w:val="0"/>
      <w:marBottom w:val="0"/>
      <w:divBdr>
        <w:top w:val="none" w:sz="0" w:space="0" w:color="auto"/>
        <w:left w:val="none" w:sz="0" w:space="0" w:color="auto"/>
        <w:bottom w:val="none" w:sz="0" w:space="0" w:color="auto"/>
        <w:right w:val="none" w:sz="0" w:space="0" w:color="auto"/>
      </w:divBdr>
    </w:div>
    <w:div w:id="614947523">
      <w:bodyDiv w:val="1"/>
      <w:marLeft w:val="0"/>
      <w:marRight w:val="0"/>
      <w:marTop w:val="0"/>
      <w:marBottom w:val="0"/>
      <w:divBdr>
        <w:top w:val="none" w:sz="0" w:space="0" w:color="auto"/>
        <w:left w:val="none" w:sz="0" w:space="0" w:color="auto"/>
        <w:bottom w:val="none" w:sz="0" w:space="0" w:color="auto"/>
        <w:right w:val="none" w:sz="0" w:space="0" w:color="auto"/>
      </w:divBdr>
    </w:div>
    <w:div w:id="864438265">
      <w:bodyDiv w:val="1"/>
      <w:marLeft w:val="0"/>
      <w:marRight w:val="0"/>
      <w:marTop w:val="0"/>
      <w:marBottom w:val="0"/>
      <w:divBdr>
        <w:top w:val="none" w:sz="0" w:space="0" w:color="auto"/>
        <w:left w:val="none" w:sz="0" w:space="0" w:color="auto"/>
        <w:bottom w:val="none" w:sz="0" w:space="0" w:color="auto"/>
        <w:right w:val="none" w:sz="0" w:space="0" w:color="auto"/>
      </w:divBdr>
    </w:div>
    <w:div w:id="914316646">
      <w:bodyDiv w:val="1"/>
      <w:marLeft w:val="0"/>
      <w:marRight w:val="0"/>
      <w:marTop w:val="0"/>
      <w:marBottom w:val="0"/>
      <w:divBdr>
        <w:top w:val="none" w:sz="0" w:space="0" w:color="auto"/>
        <w:left w:val="none" w:sz="0" w:space="0" w:color="auto"/>
        <w:bottom w:val="none" w:sz="0" w:space="0" w:color="auto"/>
        <w:right w:val="none" w:sz="0" w:space="0" w:color="auto"/>
      </w:divBdr>
    </w:div>
    <w:div w:id="1668558213">
      <w:bodyDiv w:val="1"/>
      <w:marLeft w:val="0"/>
      <w:marRight w:val="0"/>
      <w:marTop w:val="0"/>
      <w:marBottom w:val="0"/>
      <w:divBdr>
        <w:top w:val="none" w:sz="0" w:space="0" w:color="auto"/>
        <w:left w:val="none" w:sz="0" w:space="0" w:color="auto"/>
        <w:bottom w:val="none" w:sz="0" w:space="0" w:color="auto"/>
        <w:right w:val="none" w:sz="0" w:space="0" w:color="auto"/>
      </w:divBdr>
    </w:div>
    <w:div w:id="1819689957">
      <w:bodyDiv w:val="1"/>
      <w:marLeft w:val="0"/>
      <w:marRight w:val="0"/>
      <w:marTop w:val="0"/>
      <w:marBottom w:val="0"/>
      <w:divBdr>
        <w:top w:val="none" w:sz="0" w:space="0" w:color="auto"/>
        <w:left w:val="none" w:sz="0" w:space="0" w:color="auto"/>
        <w:bottom w:val="none" w:sz="0" w:space="0" w:color="auto"/>
        <w:right w:val="none" w:sz="0" w:space="0" w:color="auto"/>
      </w:divBdr>
    </w:div>
    <w:div w:id="1962178109">
      <w:bodyDiv w:val="1"/>
      <w:marLeft w:val="0"/>
      <w:marRight w:val="0"/>
      <w:marTop w:val="0"/>
      <w:marBottom w:val="0"/>
      <w:divBdr>
        <w:top w:val="none" w:sz="0" w:space="0" w:color="auto"/>
        <w:left w:val="none" w:sz="0" w:space="0" w:color="auto"/>
        <w:bottom w:val="none" w:sz="0" w:space="0" w:color="auto"/>
        <w:right w:val="none" w:sz="0" w:space="0" w:color="auto"/>
      </w:divBdr>
    </w:div>
    <w:div w:id="203137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796D0-28A0-478E-80A3-0B4DC8F8462C}"/>
</file>

<file path=customXml/itemProps2.xml><?xml version="1.0" encoding="utf-8"?>
<ds:datastoreItem xmlns:ds="http://schemas.openxmlformats.org/officeDocument/2006/customXml" ds:itemID="{37AB23AD-CAD5-4790-99F9-39B14EA69949}"/>
</file>

<file path=customXml/itemProps3.xml><?xml version="1.0" encoding="utf-8"?>
<ds:datastoreItem xmlns:ds="http://schemas.openxmlformats.org/officeDocument/2006/customXml" ds:itemID="{8B765EBC-8EB6-48FB-A4BB-69EBD7A3E976}"/>
</file>

<file path=customXml/itemProps4.xml><?xml version="1.0" encoding="utf-8"?>
<ds:datastoreItem xmlns:ds="http://schemas.openxmlformats.org/officeDocument/2006/customXml" ds:itemID="{01F58E5C-D33C-4975-847E-F2EFBB16A56D}"/>
</file>

<file path=docProps/app.xml><?xml version="1.0" encoding="utf-8"?>
<Properties xmlns="http://schemas.openxmlformats.org/officeDocument/2006/extended-properties" xmlns:vt="http://schemas.openxmlformats.org/officeDocument/2006/docPropsVTypes">
  <Template>Normal</Template>
  <TotalTime>1</TotalTime>
  <Pages>10</Pages>
  <Words>2408</Words>
  <Characters>13009</Characters>
  <Application>Microsoft Office Word</Application>
  <DocSecurity>0</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Giovannetti Pereira dos Anjos</dc:creator>
  <cp:lastModifiedBy>Cristina Vieira Machado Alexandre</cp:lastModifiedBy>
  <cp:revision>2</cp:revision>
  <dcterms:created xsi:type="dcterms:W3CDTF">2016-09-16T11:55:00Z</dcterms:created>
  <dcterms:modified xsi:type="dcterms:W3CDTF">2016-09-16T11:55:00Z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3737500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