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AA" w:rsidRPr="00B414AA" w:rsidRDefault="00B414AA" w:rsidP="005F5BA1">
      <w:pPr>
        <w:jc w:val="center"/>
        <w:rPr>
          <w:b/>
          <w:lang w:val="es-ES"/>
        </w:rPr>
      </w:pPr>
      <w:r w:rsidRPr="00B414AA">
        <w:rPr>
          <w:b/>
          <w:lang w:val="es-ES"/>
        </w:rPr>
        <w:t xml:space="preserve">Respuesta del Estado de Chile </w:t>
      </w:r>
    </w:p>
    <w:p w:rsidR="00227FE5" w:rsidRPr="00B414AA" w:rsidRDefault="00B414AA" w:rsidP="005F5BA1">
      <w:pPr>
        <w:jc w:val="center"/>
        <w:rPr>
          <w:b/>
          <w:lang w:val="es-ES"/>
        </w:rPr>
      </w:pPr>
      <w:r w:rsidRPr="00B414AA">
        <w:rPr>
          <w:b/>
          <w:lang w:val="es-ES"/>
        </w:rPr>
        <w:t>Cuestionario del Relator Especial Relator Especial sobre la cuestión de las obligaciones de derechos humanos relacionadas con el disfrute de un ambiente sin riesgos, limpio, sano y sostenible</w:t>
      </w:r>
    </w:p>
    <w:p w:rsidR="00B414AA" w:rsidRPr="008F6092" w:rsidRDefault="00B3640D" w:rsidP="00B414AA">
      <w:pPr>
        <w:jc w:val="both"/>
      </w:pPr>
      <w:r>
        <w:rPr>
          <w:lang w:val="es-ES"/>
        </w:rPr>
        <w:t xml:space="preserve">Mediante el presente documento, </w:t>
      </w:r>
      <w:r w:rsidR="008F6092" w:rsidRPr="008F6092">
        <w:t xml:space="preserve">el Estado de Chile transmite sus respuestas a algunas de las preguntas del cuestionario del </w:t>
      </w:r>
      <w:r w:rsidR="008F6092" w:rsidRPr="008F6092">
        <w:rPr>
          <w:lang w:val="es-ES"/>
        </w:rPr>
        <w:t xml:space="preserve">Relator Especial Relator Especial sobre la cuestión de las obligaciones de derechos humanos relacionadas con el disfrute de un ambiente sin riesgos, limpio, sano y sostenible </w:t>
      </w:r>
      <w:r w:rsidR="008F6092" w:rsidRPr="008F6092">
        <w:rPr>
          <w:rFonts w:cs="Segoe UI"/>
          <w:color w:val="222222"/>
        </w:rPr>
        <w:t>relacionado a la contaminación del agua, la escasez de agua y las inundaciones</w:t>
      </w:r>
      <w:r w:rsidR="001A0F8E">
        <w:rPr>
          <w:rFonts w:cs="Segoe UI"/>
          <w:color w:val="222222"/>
        </w:rPr>
        <w:t>.</w:t>
      </w:r>
    </w:p>
    <w:p w:rsidR="001A0F8E" w:rsidRPr="001A0F8E" w:rsidRDefault="001A0F8E" w:rsidP="008151F0">
      <w:pPr>
        <w:jc w:val="both"/>
        <w:rPr>
          <w:b/>
        </w:rPr>
      </w:pPr>
    </w:p>
    <w:tbl>
      <w:tblPr>
        <w:tblStyle w:val="TableGrid"/>
        <w:tblW w:w="0" w:type="auto"/>
        <w:tblLook w:val="04A0" w:firstRow="1" w:lastRow="0" w:firstColumn="1" w:lastColumn="0" w:noHBand="0" w:noVBand="1"/>
      </w:tblPr>
      <w:tblGrid>
        <w:gridCol w:w="8828"/>
      </w:tblGrid>
      <w:tr w:rsidR="001A0F8E" w:rsidRPr="00B3640D" w:rsidTr="001A0F8E">
        <w:tc>
          <w:tcPr>
            <w:tcW w:w="8828" w:type="dxa"/>
          </w:tcPr>
          <w:p w:rsidR="001A0F8E" w:rsidRDefault="001A0F8E" w:rsidP="001A0F8E">
            <w:pPr>
              <w:jc w:val="both"/>
              <w:rPr>
                <w:b/>
                <w:lang w:val="en-US"/>
              </w:rPr>
            </w:pPr>
            <w:r w:rsidRPr="008151F0">
              <w:rPr>
                <w:b/>
                <w:lang w:val="en-US"/>
              </w:rPr>
              <w:t>Please provide examples of ways in which water pollution, water scarcity and floods are having adverse impacts on human rights. Adversely affected right could include, among others, the rights to life, health, water and sanitation, food, culture, livelihoods, non-discrimination, a safe, healthy and sustainable environment, and indigenous people’s rights.</w:t>
            </w:r>
          </w:p>
        </w:tc>
      </w:tr>
    </w:tbl>
    <w:p w:rsidR="001A0F8E" w:rsidRDefault="001A0F8E" w:rsidP="005F5BA1">
      <w:pPr>
        <w:jc w:val="both"/>
        <w:rPr>
          <w:lang w:val="en-US"/>
        </w:rPr>
      </w:pPr>
    </w:p>
    <w:p w:rsidR="00C817FB" w:rsidRPr="00B414AA" w:rsidRDefault="00B8338E" w:rsidP="005F5BA1">
      <w:pPr>
        <w:jc w:val="both"/>
        <w:rPr>
          <w:lang w:val="en-US"/>
        </w:rPr>
      </w:pPr>
      <w:r w:rsidRPr="00B414AA">
        <w:rPr>
          <w:lang w:val="en-US"/>
        </w:rPr>
        <w:t xml:space="preserve">Drinking water and </w:t>
      </w:r>
      <w:r w:rsidR="00F37890" w:rsidRPr="00B414AA">
        <w:rPr>
          <w:lang w:val="en-US"/>
        </w:rPr>
        <w:t xml:space="preserve">sanitation </w:t>
      </w:r>
      <w:r w:rsidRPr="00B414AA">
        <w:rPr>
          <w:lang w:val="en-US"/>
        </w:rPr>
        <w:t xml:space="preserve">sector in </w:t>
      </w:r>
      <w:r w:rsidR="005F5BA1" w:rsidRPr="00B414AA">
        <w:rPr>
          <w:lang w:val="en-US"/>
        </w:rPr>
        <w:t>Chile</w:t>
      </w:r>
      <w:r w:rsidR="00DD2591" w:rsidRPr="00B414AA">
        <w:rPr>
          <w:lang w:val="en-US"/>
        </w:rPr>
        <w:t xml:space="preserve"> is </w:t>
      </w:r>
      <w:r w:rsidR="00FC19C2" w:rsidRPr="00B414AA">
        <w:rPr>
          <w:lang w:val="en-US"/>
        </w:rPr>
        <w:t>established i</w:t>
      </w:r>
      <w:r w:rsidR="00DD2591" w:rsidRPr="00B414AA">
        <w:rPr>
          <w:lang w:val="en-US"/>
        </w:rPr>
        <w:t xml:space="preserve">n </w:t>
      </w:r>
      <w:proofErr w:type="spellStart"/>
      <w:r w:rsidR="00DD2591" w:rsidRPr="00B414AA">
        <w:rPr>
          <w:lang w:val="en-US"/>
        </w:rPr>
        <w:t>concessioned</w:t>
      </w:r>
      <w:proofErr w:type="spellEnd"/>
      <w:r w:rsidR="00DD2591" w:rsidRPr="00B414AA">
        <w:rPr>
          <w:lang w:val="en-US"/>
        </w:rPr>
        <w:t xml:space="preserve"> urban </w:t>
      </w:r>
      <w:r w:rsidR="00FC19C2" w:rsidRPr="00B414AA">
        <w:rPr>
          <w:lang w:val="en-US"/>
        </w:rPr>
        <w:t>a</w:t>
      </w:r>
      <w:r w:rsidR="00DD2591" w:rsidRPr="00B414AA">
        <w:rPr>
          <w:lang w:val="en-US"/>
        </w:rPr>
        <w:t>reas</w:t>
      </w:r>
      <w:r w:rsidR="00FC19C2" w:rsidRPr="00B414AA">
        <w:rPr>
          <w:lang w:val="en-US"/>
        </w:rPr>
        <w:t xml:space="preserve"> in charge of private operators (water companies), by law they have the obligation to supply </w:t>
      </w:r>
      <w:r w:rsidR="00C817FB" w:rsidRPr="00B414AA">
        <w:rPr>
          <w:lang w:val="en-US"/>
        </w:rPr>
        <w:t>for all</w:t>
      </w:r>
      <w:r w:rsidR="00FC19C2" w:rsidRPr="00B414AA">
        <w:rPr>
          <w:lang w:val="en-US"/>
        </w:rPr>
        <w:t xml:space="preserve"> users </w:t>
      </w:r>
      <w:r w:rsidR="00C817FB" w:rsidRPr="00B414AA">
        <w:rPr>
          <w:lang w:val="en-US"/>
        </w:rPr>
        <w:t xml:space="preserve">inside </w:t>
      </w:r>
      <w:proofErr w:type="spellStart"/>
      <w:r w:rsidR="00C817FB" w:rsidRPr="00B414AA">
        <w:rPr>
          <w:lang w:val="en-US"/>
        </w:rPr>
        <w:t>concessioned</w:t>
      </w:r>
      <w:proofErr w:type="spellEnd"/>
      <w:r w:rsidR="00C817FB" w:rsidRPr="00B414AA">
        <w:rPr>
          <w:lang w:val="en-US"/>
        </w:rPr>
        <w:t xml:space="preserve"> area </w:t>
      </w:r>
      <w:r w:rsidR="00FC19C2" w:rsidRPr="00B414AA">
        <w:rPr>
          <w:lang w:val="en-US"/>
        </w:rPr>
        <w:t xml:space="preserve">the services </w:t>
      </w:r>
      <w:r w:rsidR="00C817FB" w:rsidRPr="00B414AA">
        <w:rPr>
          <w:lang w:val="en-US"/>
        </w:rPr>
        <w:t xml:space="preserve">that have to be continuous and to comply all the norms of quality of service, including water quality. This structure has let the sector to have high </w:t>
      </w:r>
      <w:proofErr w:type="spellStart"/>
      <w:r w:rsidR="00C817FB" w:rsidRPr="00B414AA">
        <w:rPr>
          <w:lang w:val="en-US"/>
        </w:rPr>
        <w:t>standars</w:t>
      </w:r>
      <w:proofErr w:type="spellEnd"/>
      <w:r w:rsidR="00C817FB" w:rsidRPr="00B414AA">
        <w:rPr>
          <w:lang w:val="en-US"/>
        </w:rPr>
        <w:t xml:space="preserve"> of performance indicators as coverage, quality of service and quality of water. Indeed drinking water coverage, sewerage coverage and wastewater treatment coverage are practically 100%.</w:t>
      </w:r>
    </w:p>
    <w:p w:rsidR="00FC19C2" w:rsidRPr="00B414AA" w:rsidRDefault="00C817FB" w:rsidP="005F5BA1">
      <w:pPr>
        <w:jc w:val="both"/>
        <w:rPr>
          <w:lang w:val="en-US"/>
        </w:rPr>
      </w:pPr>
      <w:r w:rsidRPr="00B414AA">
        <w:rPr>
          <w:lang w:val="en-US"/>
        </w:rPr>
        <w:t xml:space="preserve">However, </w:t>
      </w:r>
      <w:r w:rsidR="00B81396" w:rsidRPr="00B414AA">
        <w:rPr>
          <w:lang w:val="en-US"/>
        </w:rPr>
        <w:t xml:space="preserve">in last years the efforts </w:t>
      </w:r>
      <w:r w:rsidR="004C3275" w:rsidRPr="00B414AA">
        <w:rPr>
          <w:lang w:val="en-US"/>
        </w:rPr>
        <w:t xml:space="preserve">have been multiplied </w:t>
      </w:r>
      <w:r w:rsidR="00B81396" w:rsidRPr="00B414AA">
        <w:rPr>
          <w:lang w:val="en-US"/>
        </w:rPr>
        <w:t xml:space="preserve">to keep this performance, because of Chile is living the worst drought in its history, which started 10 years ago. This coupled to climate change effects has meant to anticipate </w:t>
      </w:r>
      <w:proofErr w:type="spellStart"/>
      <w:r w:rsidR="00920F81" w:rsidRPr="00B414AA">
        <w:rPr>
          <w:lang w:val="en-US"/>
        </w:rPr>
        <w:t>infraestructure</w:t>
      </w:r>
      <w:proofErr w:type="spellEnd"/>
      <w:r w:rsidR="00920F81" w:rsidRPr="00B414AA">
        <w:rPr>
          <w:lang w:val="en-US"/>
        </w:rPr>
        <w:t xml:space="preserve"> construction and to find solutions by trying to avoid </w:t>
      </w:r>
      <w:r w:rsidR="004C3275" w:rsidRPr="00B414AA">
        <w:rPr>
          <w:lang w:val="en-US"/>
        </w:rPr>
        <w:t>high</w:t>
      </w:r>
      <w:r w:rsidR="00920F81" w:rsidRPr="00B414AA">
        <w:rPr>
          <w:lang w:val="en-US"/>
        </w:rPr>
        <w:t xml:space="preserve"> tariff rise</w:t>
      </w:r>
      <w:r w:rsidR="004C3275" w:rsidRPr="00B414AA">
        <w:rPr>
          <w:lang w:val="en-US"/>
        </w:rPr>
        <w:t>s</w:t>
      </w:r>
      <w:r w:rsidR="00920F81" w:rsidRPr="00B414AA">
        <w:rPr>
          <w:lang w:val="en-US"/>
        </w:rPr>
        <w:t xml:space="preserve">, for instance, public financing in </w:t>
      </w:r>
      <w:proofErr w:type="spellStart"/>
      <w:r w:rsidR="00920F81" w:rsidRPr="00B414AA">
        <w:rPr>
          <w:lang w:val="en-US"/>
        </w:rPr>
        <w:t>Copiapó</w:t>
      </w:r>
      <w:proofErr w:type="spellEnd"/>
      <w:r w:rsidR="00920F81" w:rsidRPr="00B414AA">
        <w:rPr>
          <w:lang w:val="en-US"/>
        </w:rPr>
        <w:t xml:space="preserve"> to build a desalination plant. </w:t>
      </w:r>
    </w:p>
    <w:tbl>
      <w:tblPr>
        <w:tblStyle w:val="TableGrid"/>
        <w:tblW w:w="0" w:type="auto"/>
        <w:tblLook w:val="04A0" w:firstRow="1" w:lastRow="0" w:firstColumn="1" w:lastColumn="0" w:noHBand="0" w:noVBand="1"/>
      </w:tblPr>
      <w:tblGrid>
        <w:gridCol w:w="8828"/>
      </w:tblGrid>
      <w:tr w:rsidR="001A0F8E" w:rsidRPr="00B3640D" w:rsidTr="001A0F8E">
        <w:tc>
          <w:tcPr>
            <w:tcW w:w="8828" w:type="dxa"/>
          </w:tcPr>
          <w:p w:rsidR="001A0F8E" w:rsidRDefault="001A0F8E" w:rsidP="005F5BA1">
            <w:pPr>
              <w:jc w:val="both"/>
              <w:rPr>
                <w:lang w:val="en-US"/>
              </w:rPr>
            </w:pPr>
            <w:r w:rsidRPr="008151F0">
              <w:rPr>
                <w:b/>
                <w:lang w:val="en-US"/>
              </w:rPr>
              <w:t xml:space="preserve">To protect a wide range of human rights, what are the specific obligations of States and </w:t>
            </w:r>
            <w:proofErr w:type="spellStart"/>
            <w:r w:rsidRPr="008151F0">
              <w:rPr>
                <w:b/>
                <w:lang w:val="en-US"/>
              </w:rPr>
              <w:t>responsabilities</w:t>
            </w:r>
            <w:proofErr w:type="spellEnd"/>
            <w:r w:rsidRPr="008151F0">
              <w:rPr>
                <w:b/>
                <w:lang w:val="en-US"/>
              </w:rPr>
              <w:t xml:space="preserve"> of businesses in terms of addressing water pollution, water scarcity and floods? Please provide specific examples of constitutional provisions, legislation, institutions, regulations, standards, policies and </w:t>
            </w:r>
            <w:proofErr w:type="spellStart"/>
            <w:r w:rsidRPr="008151F0">
              <w:rPr>
                <w:b/>
                <w:lang w:val="en-US"/>
              </w:rPr>
              <w:t>programmes</w:t>
            </w:r>
            <w:proofErr w:type="spellEnd"/>
            <w:r w:rsidRPr="008151F0">
              <w:rPr>
                <w:b/>
                <w:lang w:val="en-US"/>
              </w:rPr>
              <w:t xml:space="preserve"> that apply a rights-based approach to preventing, reducing, or eliminating water pollution, water scarcity and floods. Please include, inter alia, any instruments that refer directly to the right to a healthy environment and/or the rights to clean water and adequate sanitation</w:t>
            </w:r>
            <w:r>
              <w:rPr>
                <w:b/>
                <w:lang w:val="en-US"/>
              </w:rPr>
              <w:t>.</w:t>
            </w:r>
          </w:p>
        </w:tc>
      </w:tr>
    </w:tbl>
    <w:p w:rsidR="009652D9" w:rsidRPr="00B414AA" w:rsidRDefault="009652D9" w:rsidP="005F5BA1">
      <w:pPr>
        <w:jc w:val="both"/>
        <w:rPr>
          <w:lang w:val="en-US"/>
        </w:rPr>
      </w:pPr>
    </w:p>
    <w:p w:rsidR="00B1515E" w:rsidRPr="00B414AA" w:rsidRDefault="0033126C" w:rsidP="005F5BA1">
      <w:pPr>
        <w:jc w:val="both"/>
        <w:rPr>
          <w:lang w:val="en-US"/>
        </w:rPr>
      </w:pPr>
      <w:r w:rsidRPr="00B414AA">
        <w:rPr>
          <w:lang w:val="en-US"/>
        </w:rPr>
        <w:t xml:space="preserve">In urban areas, </w:t>
      </w:r>
      <w:r w:rsidR="004C0558" w:rsidRPr="00B414AA">
        <w:rPr>
          <w:lang w:val="en-US"/>
        </w:rPr>
        <w:t>water and sanitation</w:t>
      </w:r>
      <w:r w:rsidRPr="00B414AA">
        <w:rPr>
          <w:lang w:val="en-US"/>
        </w:rPr>
        <w:t xml:space="preserve"> sector has private companies to supply </w:t>
      </w:r>
      <w:r w:rsidR="001147C2" w:rsidRPr="00B414AA">
        <w:rPr>
          <w:lang w:val="en-US"/>
        </w:rPr>
        <w:t>the services and a regulatory agency (SISS). The co</w:t>
      </w:r>
      <w:r w:rsidR="00A06FE8" w:rsidRPr="00B414AA">
        <w:rPr>
          <w:lang w:val="en-US"/>
        </w:rPr>
        <w:t>mpanies are obligated to give to</w:t>
      </w:r>
      <w:r w:rsidR="001147C2" w:rsidRPr="00B414AA">
        <w:rPr>
          <w:lang w:val="en-US"/>
        </w:rPr>
        <w:t xml:space="preserve"> </w:t>
      </w:r>
      <w:proofErr w:type="gramStart"/>
      <w:r w:rsidR="001147C2" w:rsidRPr="00B414AA">
        <w:rPr>
          <w:lang w:val="en-US"/>
        </w:rPr>
        <w:t>users</w:t>
      </w:r>
      <w:proofErr w:type="gramEnd"/>
      <w:r w:rsidR="001147C2" w:rsidRPr="00B414AA">
        <w:rPr>
          <w:lang w:val="en-US"/>
        </w:rPr>
        <w:t xml:space="preserve"> ser</w:t>
      </w:r>
      <w:r w:rsidR="00A06FE8" w:rsidRPr="00B414AA">
        <w:rPr>
          <w:lang w:val="en-US"/>
        </w:rPr>
        <w:t>vices with quality and continuity</w:t>
      </w:r>
      <w:r w:rsidR="001147C2" w:rsidRPr="00B414AA">
        <w:rPr>
          <w:lang w:val="en-US"/>
        </w:rPr>
        <w:t>, complying all the norms and regulation. Th</w:t>
      </w:r>
      <w:r w:rsidR="00B1515E" w:rsidRPr="00B414AA">
        <w:rPr>
          <w:lang w:val="en-US"/>
        </w:rPr>
        <w:t xml:space="preserve">e poorest users receive a subsidy from the Government. In last years the regulation has accepted to charge in tariff investments in new </w:t>
      </w:r>
      <w:proofErr w:type="spellStart"/>
      <w:r w:rsidR="00B1515E" w:rsidRPr="00B414AA">
        <w:rPr>
          <w:lang w:val="en-US"/>
        </w:rPr>
        <w:t>infraestructure</w:t>
      </w:r>
      <w:proofErr w:type="spellEnd"/>
      <w:r w:rsidR="00B1515E" w:rsidRPr="00B414AA">
        <w:rPr>
          <w:lang w:val="en-US"/>
        </w:rPr>
        <w:t xml:space="preserve"> to give resilience to drinking water systems.</w:t>
      </w:r>
      <w:r w:rsidR="001F6EF1" w:rsidRPr="00B414AA">
        <w:rPr>
          <w:lang w:val="en-US"/>
        </w:rPr>
        <w:t xml:space="preserve"> The norms for drinking water quality </w:t>
      </w:r>
      <w:r w:rsidR="005E2DCB" w:rsidRPr="00B414AA">
        <w:rPr>
          <w:lang w:val="en-US"/>
        </w:rPr>
        <w:t>was</w:t>
      </w:r>
      <w:r w:rsidR="001F6EF1" w:rsidRPr="00B414AA">
        <w:rPr>
          <w:lang w:val="en-US"/>
        </w:rPr>
        <w:t xml:space="preserve"> stablished by Ministry of Health</w:t>
      </w:r>
      <w:r w:rsidR="005E2DCB" w:rsidRPr="00B414AA">
        <w:rPr>
          <w:lang w:val="en-US"/>
        </w:rPr>
        <w:t xml:space="preserve">, while the norms for </w:t>
      </w:r>
      <w:r w:rsidR="00A06FE8" w:rsidRPr="00B414AA">
        <w:rPr>
          <w:lang w:val="en-US"/>
        </w:rPr>
        <w:t>treated waste</w:t>
      </w:r>
      <w:r w:rsidR="005E2DCB" w:rsidRPr="00B414AA">
        <w:rPr>
          <w:lang w:val="en-US"/>
        </w:rPr>
        <w:t xml:space="preserve">water have been </w:t>
      </w:r>
      <w:r w:rsidR="00A06FE8" w:rsidRPr="00B414AA">
        <w:rPr>
          <w:lang w:val="en-US"/>
        </w:rPr>
        <w:t xml:space="preserve">established by different </w:t>
      </w:r>
      <w:proofErr w:type="spellStart"/>
      <w:r w:rsidR="00A06FE8" w:rsidRPr="00B414AA">
        <w:rPr>
          <w:lang w:val="en-US"/>
        </w:rPr>
        <w:t>Ministrys</w:t>
      </w:r>
      <w:proofErr w:type="spellEnd"/>
      <w:r w:rsidR="00A06FE8" w:rsidRPr="00B414AA">
        <w:rPr>
          <w:lang w:val="en-US"/>
        </w:rPr>
        <w:t xml:space="preserve"> (Minist</w:t>
      </w:r>
      <w:r w:rsidR="005E2DCB" w:rsidRPr="00B414AA">
        <w:rPr>
          <w:lang w:val="en-US"/>
        </w:rPr>
        <w:t xml:space="preserve">ry of General </w:t>
      </w:r>
      <w:r w:rsidR="00A06FE8" w:rsidRPr="00B414AA">
        <w:rPr>
          <w:lang w:val="en-US"/>
        </w:rPr>
        <w:t>Secretary of Presidency, Ministry of Public Works and Minist</w:t>
      </w:r>
      <w:r w:rsidR="005E2DCB" w:rsidRPr="00B414AA">
        <w:rPr>
          <w:lang w:val="en-US"/>
        </w:rPr>
        <w:t>ry of Environment)</w:t>
      </w:r>
      <w:r w:rsidR="001F6EF1" w:rsidRPr="00B414AA">
        <w:rPr>
          <w:lang w:val="en-US"/>
        </w:rPr>
        <w:t>.</w:t>
      </w:r>
    </w:p>
    <w:tbl>
      <w:tblPr>
        <w:tblStyle w:val="TableGrid"/>
        <w:tblW w:w="0" w:type="auto"/>
        <w:tblLook w:val="04A0" w:firstRow="1" w:lastRow="0" w:firstColumn="1" w:lastColumn="0" w:noHBand="0" w:noVBand="1"/>
      </w:tblPr>
      <w:tblGrid>
        <w:gridCol w:w="8828"/>
      </w:tblGrid>
      <w:tr w:rsidR="001A0F8E" w:rsidTr="001A0F8E">
        <w:tc>
          <w:tcPr>
            <w:tcW w:w="8828" w:type="dxa"/>
          </w:tcPr>
          <w:p w:rsidR="001A0F8E" w:rsidRDefault="001A0F8E" w:rsidP="005F5BA1">
            <w:pPr>
              <w:jc w:val="both"/>
              <w:rPr>
                <w:lang w:val="en-US"/>
              </w:rPr>
            </w:pPr>
            <w:r w:rsidRPr="008151F0">
              <w:rPr>
                <w:b/>
                <w:lang w:val="en-US"/>
              </w:rPr>
              <w:t>If your state is one of the 156 United Nations member States that recognizes the right to a safe, clean, healthy and sustainable environment, has this right contributed to preventing, reducing, or eliminating water pollution, water scarcity and floods? If so, how? If not, why not?</w:t>
            </w:r>
          </w:p>
        </w:tc>
      </w:tr>
    </w:tbl>
    <w:p w:rsidR="006561E1" w:rsidRPr="008151F0" w:rsidRDefault="006561E1" w:rsidP="008151F0">
      <w:pPr>
        <w:jc w:val="both"/>
        <w:rPr>
          <w:b/>
          <w:lang w:val="en-US"/>
        </w:rPr>
      </w:pPr>
    </w:p>
    <w:p w:rsidR="00A47BB2" w:rsidRPr="00B414AA" w:rsidRDefault="00A47BB2" w:rsidP="00A47BB2">
      <w:pPr>
        <w:jc w:val="both"/>
        <w:rPr>
          <w:lang w:val="en-US"/>
        </w:rPr>
      </w:pPr>
      <w:r w:rsidRPr="00B414AA">
        <w:rPr>
          <w:lang w:val="en-US"/>
        </w:rPr>
        <w:t>Aiming to give an integral and consistent look at the commitments and public policies developed by Chile, the Superintendence of Sanitary Services – SISS (</w:t>
      </w:r>
      <w:proofErr w:type="spellStart"/>
      <w:r w:rsidRPr="00B414AA">
        <w:rPr>
          <w:lang w:val="en-US"/>
        </w:rPr>
        <w:t>regulatoty</w:t>
      </w:r>
      <w:proofErr w:type="spellEnd"/>
      <w:r w:rsidRPr="00B414AA">
        <w:rPr>
          <w:lang w:val="en-US"/>
        </w:rPr>
        <w:t xml:space="preserve"> agency of </w:t>
      </w:r>
      <w:r w:rsidR="004C0558" w:rsidRPr="00B414AA">
        <w:rPr>
          <w:lang w:val="en-US"/>
        </w:rPr>
        <w:t>water and sanitation</w:t>
      </w:r>
      <w:r w:rsidRPr="00B414AA">
        <w:rPr>
          <w:lang w:val="en-US"/>
        </w:rPr>
        <w:t xml:space="preserve"> sector) has made the “2030 Water and Sanitation Sector Agenda”</w:t>
      </w:r>
      <w:r w:rsidR="001F7686" w:rsidRPr="00B414AA">
        <w:rPr>
          <w:lang w:val="en-US"/>
        </w:rPr>
        <w:t>, a long term plan which contains 12 projects to face the sector’s challenges</w:t>
      </w:r>
      <w:r w:rsidRPr="00B414AA">
        <w:rPr>
          <w:lang w:val="en-US"/>
        </w:rPr>
        <w:t>.</w:t>
      </w:r>
      <w:r w:rsidR="001F7686" w:rsidRPr="00B414AA">
        <w:rPr>
          <w:lang w:val="en-US"/>
        </w:rPr>
        <w:t xml:space="preserve"> This </w:t>
      </w:r>
      <w:r w:rsidR="0096670D" w:rsidRPr="00B414AA">
        <w:rPr>
          <w:lang w:val="en-US"/>
        </w:rPr>
        <w:t>2030 Agen</w:t>
      </w:r>
      <w:r w:rsidR="001F7686" w:rsidRPr="00B414AA">
        <w:rPr>
          <w:lang w:val="en-US"/>
        </w:rPr>
        <w:t>da</w:t>
      </w:r>
      <w:r w:rsidR="0096670D" w:rsidRPr="00B414AA">
        <w:rPr>
          <w:lang w:val="en-US"/>
        </w:rPr>
        <w:t xml:space="preserve"> was </w:t>
      </w:r>
      <w:proofErr w:type="spellStart"/>
      <w:r w:rsidR="0096670D" w:rsidRPr="00B414AA">
        <w:rPr>
          <w:lang w:val="en-US"/>
        </w:rPr>
        <w:t>build</w:t>
      </w:r>
      <w:proofErr w:type="spellEnd"/>
      <w:r w:rsidR="0096670D" w:rsidRPr="00B414AA">
        <w:rPr>
          <w:lang w:val="en-US"/>
        </w:rPr>
        <w:t xml:space="preserve"> in a broadly participatory process that started in 2017, in which more than 700 people were summoned in nine regions of the country, including representatives of civil society, business, academic, public sector and the water and sanitation sector itself. Thus, after two years of work and as a result of this co-construction process, the 2030 Water and Sanitation Sector Agenda </w:t>
      </w:r>
      <w:proofErr w:type="spellStart"/>
      <w:r w:rsidR="0096670D" w:rsidRPr="00B414AA">
        <w:rPr>
          <w:lang w:val="en-US"/>
        </w:rPr>
        <w:t>arised</w:t>
      </w:r>
      <w:proofErr w:type="spellEnd"/>
      <w:r w:rsidR="0096670D" w:rsidRPr="00B414AA">
        <w:rPr>
          <w:lang w:val="en-US"/>
        </w:rPr>
        <w:t xml:space="preserve"> in seek to address and resolve the challenges posed by the current water scenario in Chile, identifying the main problems and potential solutions, defining a roadmap to address them and outlining a work plan of 12 projects for the next ten years.  </w:t>
      </w:r>
    </w:p>
    <w:p w:rsidR="00A47BB2" w:rsidRPr="00B414AA" w:rsidRDefault="0096670D" w:rsidP="0096670D">
      <w:pPr>
        <w:jc w:val="both"/>
        <w:rPr>
          <w:lang w:val="en-US"/>
        </w:rPr>
      </w:pPr>
      <w:r w:rsidRPr="00B414AA">
        <w:rPr>
          <w:lang w:val="en-US"/>
        </w:rPr>
        <w:t xml:space="preserve">Besides, 2030 Agenda </w:t>
      </w:r>
      <w:r w:rsidR="00A47BB2" w:rsidRPr="00B414AA">
        <w:rPr>
          <w:lang w:val="en-US"/>
        </w:rPr>
        <w:t xml:space="preserve">will openly promote alignment with other policies, plans, agreements, among others; which </w:t>
      </w:r>
      <w:r w:rsidR="00A06FE8" w:rsidRPr="00B414AA">
        <w:rPr>
          <w:lang w:val="en-US"/>
        </w:rPr>
        <w:t xml:space="preserve">are considered </w:t>
      </w:r>
      <w:r w:rsidR="00A47BB2" w:rsidRPr="00B414AA">
        <w:rPr>
          <w:lang w:val="en-US"/>
        </w:rPr>
        <w:t>in each of its work plans</w:t>
      </w:r>
      <w:r w:rsidR="004C4F07" w:rsidRPr="00B414AA">
        <w:rPr>
          <w:lang w:val="en-US"/>
        </w:rPr>
        <w:t>, since every Project has its respective work plan</w:t>
      </w:r>
      <w:r w:rsidR="00A47BB2" w:rsidRPr="00B414AA">
        <w:rPr>
          <w:lang w:val="en-US"/>
        </w:rPr>
        <w:t xml:space="preserve">. </w:t>
      </w:r>
      <w:r w:rsidRPr="00B414AA">
        <w:rPr>
          <w:lang w:val="en-US"/>
        </w:rPr>
        <w:t>U</w:t>
      </w:r>
      <w:r w:rsidR="00A47BB2" w:rsidRPr="00B414AA">
        <w:rPr>
          <w:lang w:val="en-US"/>
        </w:rPr>
        <w:t xml:space="preserve">nder a global context, there is the Agenda for the Sustainable Development Goals promoted by the United Nations, which has 17 goals and 169 targets that seek to stimulate development through a plan of action in favor of people, the planet and prosperity. Chile, as part of the 193 member countries of the UN, adopted this Agenda that will be implemented by all countries and stakeholders through a collaborative alliance. </w:t>
      </w:r>
    </w:p>
    <w:p w:rsidR="0096670D" w:rsidRPr="00B414AA" w:rsidRDefault="00A47BB2" w:rsidP="0096670D">
      <w:pPr>
        <w:jc w:val="both"/>
        <w:rPr>
          <w:lang w:val="en-US"/>
        </w:rPr>
      </w:pPr>
      <w:r w:rsidRPr="00B414AA">
        <w:rPr>
          <w:lang w:val="en-US"/>
        </w:rPr>
        <w:t>In this context, the United Nations seeks to address the water challenge through Sustainable Development Goal No. 6. This OSD 6 calls for progress on water supply, sanitation, water quality, water efficiency and scarcity, integrated management of water resources, water and the environment, increased international cooperation and community participation in water and sanitation management.</w:t>
      </w:r>
      <w:r w:rsidR="0096670D" w:rsidRPr="00B414AA">
        <w:rPr>
          <w:lang w:val="en-US"/>
        </w:rPr>
        <w:t xml:space="preserve"> Thus, SDG 6 would naturally be the objective most related to the 2030 Water and Sanitation Sector Agenda, however, the holistic nature of water resources, including the role played by water utility companies, forces us to analyze how it interlinked with other objectives as follows:</w:t>
      </w:r>
    </w:p>
    <w:p w:rsidR="004C0558" w:rsidRPr="00B414AA" w:rsidRDefault="004C0558">
      <w:pPr>
        <w:rPr>
          <w:lang w:val="en-US"/>
        </w:rPr>
      </w:pPr>
      <w:r w:rsidRPr="00B414AA">
        <w:rPr>
          <w:lang w:val="en-US"/>
        </w:rPr>
        <w:br w:type="page"/>
      </w:r>
    </w:p>
    <w:p w:rsidR="004C0558" w:rsidRPr="00B414AA" w:rsidRDefault="004C0558" w:rsidP="0096670D">
      <w:pPr>
        <w:jc w:val="both"/>
        <w:rPr>
          <w:rFonts w:asciiTheme="majorHAnsi" w:hAnsiTheme="maj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1469"/>
        <w:gridCol w:w="1472"/>
        <w:gridCol w:w="1472"/>
        <w:gridCol w:w="1483"/>
        <w:gridCol w:w="1473"/>
      </w:tblGrid>
      <w:tr w:rsidR="0096670D" w:rsidRPr="00B3640D" w:rsidTr="001209A2">
        <w:tc>
          <w:tcPr>
            <w:tcW w:w="8978" w:type="dxa"/>
            <w:gridSpan w:val="6"/>
            <w:shd w:val="clear" w:color="auto" w:fill="8496B0" w:themeFill="text2" w:themeFillTint="99"/>
          </w:tcPr>
          <w:p w:rsidR="0096670D" w:rsidRPr="00B414AA" w:rsidRDefault="0096670D" w:rsidP="001209A2">
            <w:pPr>
              <w:jc w:val="center"/>
              <w:rPr>
                <w:rFonts w:asciiTheme="majorHAnsi" w:hAnsiTheme="majorHAnsi"/>
                <w:color w:val="FFFFFF" w:themeColor="background1"/>
                <w:sz w:val="4"/>
                <w:szCs w:val="4"/>
                <w:lang w:val="en-US"/>
              </w:rPr>
            </w:pPr>
          </w:p>
          <w:p w:rsidR="0096670D" w:rsidRPr="00B414AA" w:rsidRDefault="0096670D" w:rsidP="001209A2">
            <w:pPr>
              <w:jc w:val="center"/>
              <w:rPr>
                <w:rFonts w:asciiTheme="majorHAnsi" w:hAnsiTheme="majorHAnsi"/>
                <w:color w:val="FFFFFF" w:themeColor="background1"/>
                <w:lang w:val="en-US"/>
              </w:rPr>
            </w:pPr>
            <w:r w:rsidRPr="00B414AA">
              <w:rPr>
                <w:rFonts w:asciiTheme="majorHAnsi" w:hAnsiTheme="majorHAnsi"/>
                <w:color w:val="FFFFFF" w:themeColor="background1"/>
                <w:lang w:val="en-US"/>
              </w:rPr>
              <w:t>Sustainable Development Goals and the Sanitation Sector</w:t>
            </w:r>
          </w:p>
        </w:tc>
      </w:tr>
      <w:tr w:rsidR="0096670D" w:rsidRPr="00B3640D" w:rsidTr="001209A2">
        <w:tc>
          <w:tcPr>
            <w:tcW w:w="8978" w:type="dxa"/>
            <w:gridSpan w:val="6"/>
            <w:shd w:val="clear" w:color="auto" w:fill="FFFFFF" w:themeFill="background1"/>
          </w:tcPr>
          <w:p w:rsidR="0096670D" w:rsidRPr="00B414AA" w:rsidRDefault="0096670D" w:rsidP="001209A2">
            <w:pPr>
              <w:jc w:val="center"/>
              <w:rPr>
                <w:rFonts w:asciiTheme="majorHAnsi" w:hAnsiTheme="majorHAnsi"/>
                <w:color w:val="FFFFFF" w:themeColor="background1"/>
                <w:sz w:val="2"/>
                <w:szCs w:val="2"/>
                <w:lang w:val="en-US"/>
              </w:rPr>
            </w:pPr>
          </w:p>
        </w:tc>
      </w:tr>
      <w:tr w:rsidR="0096670D" w:rsidRPr="002D0E45" w:rsidTr="001209A2">
        <w:tc>
          <w:tcPr>
            <w:tcW w:w="2992" w:type="dxa"/>
            <w:gridSpan w:val="2"/>
            <w:shd w:val="clear" w:color="auto" w:fill="8496B0" w:themeFill="text2" w:themeFillTint="99"/>
          </w:tcPr>
          <w:p w:rsidR="0096670D" w:rsidRPr="00B414AA" w:rsidRDefault="0096670D" w:rsidP="001209A2">
            <w:pPr>
              <w:jc w:val="center"/>
              <w:rPr>
                <w:rFonts w:asciiTheme="majorHAnsi" w:hAnsiTheme="majorHAnsi"/>
                <w:color w:val="FFFFFF" w:themeColor="background1"/>
                <w:lang w:val="en-US"/>
              </w:rPr>
            </w:pPr>
            <w:r w:rsidRPr="00B414AA">
              <w:rPr>
                <w:rFonts w:asciiTheme="majorHAnsi" w:hAnsiTheme="majorHAnsi"/>
                <w:color w:val="FFFFFF" w:themeColor="background1"/>
                <w:lang w:val="en-US"/>
              </w:rPr>
              <w:t>Central Tasks of the Sanitation Sector</w:t>
            </w:r>
          </w:p>
        </w:tc>
        <w:tc>
          <w:tcPr>
            <w:tcW w:w="2992" w:type="dxa"/>
            <w:gridSpan w:val="2"/>
            <w:shd w:val="clear" w:color="auto" w:fill="8496B0" w:themeFill="text2" w:themeFillTint="99"/>
          </w:tcPr>
          <w:p w:rsidR="0096670D" w:rsidRPr="00B414AA" w:rsidRDefault="0096670D" w:rsidP="001209A2">
            <w:pPr>
              <w:jc w:val="center"/>
              <w:rPr>
                <w:rFonts w:asciiTheme="majorHAnsi" w:hAnsiTheme="majorHAnsi"/>
                <w:color w:val="FFFFFF" w:themeColor="background1"/>
                <w:lang w:val="en-US"/>
              </w:rPr>
            </w:pPr>
            <w:r w:rsidRPr="00B414AA">
              <w:rPr>
                <w:rFonts w:asciiTheme="majorHAnsi" w:hAnsiTheme="majorHAnsi"/>
                <w:color w:val="FFFFFF" w:themeColor="background1"/>
                <w:lang w:val="en-US"/>
              </w:rPr>
              <w:t>Goals that depend on the sector</w:t>
            </w:r>
          </w:p>
        </w:tc>
        <w:tc>
          <w:tcPr>
            <w:tcW w:w="2994" w:type="dxa"/>
            <w:gridSpan w:val="2"/>
            <w:shd w:val="clear" w:color="auto" w:fill="8496B0" w:themeFill="text2" w:themeFillTint="99"/>
          </w:tcPr>
          <w:p w:rsidR="0096670D" w:rsidRPr="002D0E45" w:rsidRDefault="0096670D" w:rsidP="001209A2">
            <w:pPr>
              <w:jc w:val="center"/>
              <w:rPr>
                <w:rFonts w:asciiTheme="majorHAnsi" w:hAnsiTheme="majorHAnsi"/>
                <w:color w:val="FFFFFF" w:themeColor="background1"/>
              </w:rPr>
            </w:pPr>
            <w:r w:rsidRPr="002D0E45">
              <w:rPr>
                <w:rFonts w:asciiTheme="majorHAnsi" w:hAnsiTheme="majorHAnsi"/>
                <w:color w:val="FFFFFF" w:themeColor="background1"/>
              </w:rPr>
              <w:t xml:space="preserve">New </w:t>
            </w:r>
            <w:proofErr w:type="spellStart"/>
            <w:r w:rsidRPr="002D0E45">
              <w:rPr>
                <w:rFonts w:asciiTheme="majorHAnsi" w:hAnsiTheme="majorHAnsi"/>
                <w:color w:val="FFFFFF" w:themeColor="background1"/>
              </w:rPr>
              <w:t>Tasks</w:t>
            </w:r>
            <w:proofErr w:type="spellEnd"/>
          </w:p>
        </w:tc>
      </w:tr>
      <w:tr w:rsidR="0096670D" w:rsidRPr="002D0E45" w:rsidTr="001209A2">
        <w:trPr>
          <w:trHeight w:val="131"/>
        </w:trPr>
        <w:tc>
          <w:tcPr>
            <w:tcW w:w="8978" w:type="dxa"/>
            <w:gridSpan w:val="6"/>
            <w:shd w:val="clear" w:color="auto" w:fill="FFFFFF" w:themeFill="background1"/>
          </w:tcPr>
          <w:p w:rsidR="0096670D" w:rsidRPr="00186E38" w:rsidRDefault="0096670D" w:rsidP="001209A2">
            <w:pPr>
              <w:jc w:val="center"/>
              <w:rPr>
                <w:rFonts w:asciiTheme="majorHAnsi" w:hAnsiTheme="majorHAnsi"/>
                <w:color w:val="FFFFFF" w:themeColor="background1"/>
                <w:sz w:val="2"/>
                <w:szCs w:val="2"/>
              </w:rPr>
            </w:pPr>
          </w:p>
        </w:tc>
      </w:tr>
      <w:tr w:rsidR="0096670D" w:rsidRPr="002D0E45" w:rsidTr="001209A2">
        <w:trPr>
          <w:trHeight w:val="1224"/>
        </w:trPr>
        <w:tc>
          <w:tcPr>
            <w:tcW w:w="1496" w:type="dxa"/>
          </w:tcPr>
          <w:p w:rsidR="0096670D" w:rsidRPr="002D0E45" w:rsidRDefault="0096670D" w:rsidP="001209A2">
            <w:pPr>
              <w:jc w:val="center"/>
              <w:rPr>
                <w:rFonts w:asciiTheme="majorHAnsi" w:hAnsiTheme="majorHAnsi"/>
              </w:rPr>
            </w:pPr>
            <w:r w:rsidRPr="002D0E45">
              <w:rPr>
                <w:rFonts w:asciiTheme="majorHAnsi" w:hAnsiTheme="majorHAnsi"/>
                <w:noProof/>
                <w:lang w:val="en-GB" w:eastAsia="en-GB"/>
              </w:rPr>
              <w:drawing>
                <wp:inline distT="0" distB="0" distL="0" distR="0" wp14:anchorId="5FC805F0" wp14:editId="1798B3B6">
                  <wp:extent cx="653942" cy="653942"/>
                  <wp:effectExtent l="0" t="0" r="6985" b="698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723" cy="654723"/>
                          </a:xfrm>
                          <a:prstGeom prst="rect">
                            <a:avLst/>
                          </a:prstGeom>
                          <a:noFill/>
                          <a:ln>
                            <a:noFill/>
                          </a:ln>
                        </pic:spPr>
                      </pic:pic>
                    </a:graphicData>
                  </a:graphic>
                </wp:inline>
              </w:drawing>
            </w:r>
          </w:p>
        </w:tc>
        <w:tc>
          <w:tcPr>
            <w:tcW w:w="1496" w:type="dxa"/>
          </w:tcPr>
          <w:p w:rsidR="0096670D" w:rsidRPr="002D0E45" w:rsidRDefault="0096670D" w:rsidP="001209A2">
            <w:pPr>
              <w:jc w:val="center"/>
              <w:rPr>
                <w:rFonts w:asciiTheme="majorHAnsi" w:hAnsiTheme="majorHAnsi"/>
              </w:rPr>
            </w:pPr>
            <w:r w:rsidRPr="002D0E45">
              <w:rPr>
                <w:rFonts w:asciiTheme="majorHAnsi" w:hAnsiTheme="majorHAnsi"/>
                <w:noProof/>
                <w:lang w:val="en-GB" w:eastAsia="en-GB"/>
              </w:rPr>
              <w:drawing>
                <wp:inline distT="0" distB="0" distL="0" distR="0" wp14:anchorId="583319B1" wp14:editId="3B6D8D91">
                  <wp:extent cx="670380" cy="6703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763" cy="670763"/>
                          </a:xfrm>
                          <a:prstGeom prst="rect">
                            <a:avLst/>
                          </a:prstGeom>
                          <a:noFill/>
                          <a:ln>
                            <a:noFill/>
                          </a:ln>
                        </pic:spPr>
                      </pic:pic>
                    </a:graphicData>
                  </a:graphic>
                </wp:inline>
              </w:drawing>
            </w:r>
          </w:p>
        </w:tc>
        <w:tc>
          <w:tcPr>
            <w:tcW w:w="1496" w:type="dxa"/>
          </w:tcPr>
          <w:p w:rsidR="0096670D" w:rsidRPr="002D0E45" w:rsidRDefault="0096670D" w:rsidP="001209A2">
            <w:pPr>
              <w:jc w:val="center"/>
              <w:rPr>
                <w:rFonts w:asciiTheme="majorHAnsi" w:hAnsiTheme="majorHAnsi"/>
              </w:rPr>
            </w:pPr>
            <w:r w:rsidRPr="002D0E45">
              <w:rPr>
                <w:rFonts w:asciiTheme="majorHAnsi" w:hAnsiTheme="majorHAnsi"/>
                <w:noProof/>
                <w:lang w:val="en-GB" w:eastAsia="en-GB"/>
              </w:rPr>
              <w:drawing>
                <wp:inline distT="0" distB="0" distL="0" distR="0" wp14:anchorId="74DCCD96" wp14:editId="55C7F27F">
                  <wp:extent cx="686291" cy="68629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441" cy="688441"/>
                          </a:xfrm>
                          <a:prstGeom prst="rect">
                            <a:avLst/>
                          </a:prstGeom>
                          <a:noFill/>
                          <a:ln>
                            <a:noFill/>
                          </a:ln>
                        </pic:spPr>
                      </pic:pic>
                    </a:graphicData>
                  </a:graphic>
                </wp:inline>
              </w:drawing>
            </w:r>
          </w:p>
        </w:tc>
        <w:tc>
          <w:tcPr>
            <w:tcW w:w="1496" w:type="dxa"/>
          </w:tcPr>
          <w:p w:rsidR="0096670D" w:rsidRPr="002D0E45" w:rsidRDefault="0096670D" w:rsidP="001209A2">
            <w:pPr>
              <w:jc w:val="center"/>
              <w:rPr>
                <w:rFonts w:asciiTheme="majorHAnsi" w:hAnsiTheme="majorHAnsi"/>
              </w:rPr>
            </w:pPr>
            <w:r w:rsidRPr="002D0E45">
              <w:rPr>
                <w:rFonts w:asciiTheme="majorHAnsi" w:hAnsiTheme="majorHAnsi"/>
                <w:noProof/>
                <w:lang w:val="en-GB" w:eastAsia="en-GB"/>
              </w:rPr>
              <w:drawing>
                <wp:inline distT="0" distB="0" distL="0" distR="0" wp14:anchorId="72AEC77A" wp14:editId="36278F41">
                  <wp:extent cx="685477" cy="685477"/>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617" cy="685617"/>
                          </a:xfrm>
                          <a:prstGeom prst="rect">
                            <a:avLst/>
                          </a:prstGeom>
                          <a:noFill/>
                          <a:ln>
                            <a:noFill/>
                          </a:ln>
                        </pic:spPr>
                      </pic:pic>
                    </a:graphicData>
                  </a:graphic>
                </wp:inline>
              </w:drawing>
            </w:r>
          </w:p>
        </w:tc>
        <w:tc>
          <w:tcPr>
            <w:tcW w:w="1497" w:type="dxa"/>
          </w:tcPr>
          <w:p w:rsidR="0096670D" w:rsidRPr="002D0E45" w:rsidRDefault="0096670D" w:rsidP="001209A2">
            <w:pPr>
              <w:jc w:val="center"/>
              <w:rPr>
                <w:rFonts w:asciiTheme="majorHAnsi" w:hAnsiTheme="majorHAnsi"/>
              </w:rPr>
            </w:pPr>
            <w:r w:rsidRPr="002D0E45">
              <w:rPr>
                <w:rFonts w:asciiTheme="majorHAnsi" w:hAnsiTheme="majorHAnsi"/>
                <w:noProof/>
                <w:lang w:val="en-GB" w:eastAsia="en-GB"/>
              </w:rPr>
              <w:drawing>
                <wp:inline distT="0" distB="0" distL="0" distR="0" wp14:anchorId="26AF74E0" wp14:editId="34237B0F">
                  <wp:extent cx="728609" cy="730884"/>
                  <wp:effectExtent l="0" t="0" r="8255"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833" cy="731108"/>
                          </a:xfrm>
                          <a:prstGeom prst="rect">
                            <a:avLst/>
                          </a:prstGeom>
                          <a:noFill/>
                          <a:ln>
                            <a:noFill/>
                          </a:ln>
                        </pic:spPr>
                      </pic:pic>
                    </a:graphicData>
                  </a:graphic>
                </wp:inline>
              </w:drawing>
            </w:r>
          </w:p>
        </w:tc>
        <w:tc>
          <w:tcPr>
            <w:tcW w:w="1497" w:type="dxa"/>
          </w:tcPr>
          <w:p w:rsidR="0096670D" w:rsidRPr="002D0E45" w:rsidRDefault="0096670D" w:rsidP="001209A2">
            <w:pPr>
              <w:jc w:val="center"/>
              <w:rPr>
                <w:rFonts w:asciiTheme="majorHAnsi" w:hAnsiTheme="majorHAnsi"/>
              </w:rPr>
            </w:pPr>
            <w:r w:rsidRPr="002D0E45">
              <w:rPr>
                <w:rFonts w:asciiTheme="majorHAnsi" w:hAnsiTheme="majorHAnsi"/>
                <w:noProof/>
                <w:lang w:val="en-GB" w:eastAsia="en-GB"/>
              </w:rPr>
              <w:drawing>
                <wp:inline distT="0" distB="0" distL="0" distR="0" wp14:anchorId="5034C571" wp14:editId="13875579">
                  <wp:extent cx="686291" cy="68629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210" cy="687210"/>
                          </a:xfrm>
                          <a:prstGeom prst="rect">
                            <a:avLst/>
                          </a:prstGeom>
                          <a:noFill/>
                          <a:ln>
                            <a:noFill/>
                          </a:ln>
                        </pic:spPr>
                      </pic:pic>
                    </a:graphicData>
                  </a:graphic>
                </wp:inline>
              </w:drawing>
            </w:r>
          </w:p>
        </w:tc>
      </w:tr>
      <w:tr w:rsidR="0096670D" w:rsidRPr="002D0E45" w:rsidTr="001209A2">
        <w:tc>
          <w:tcPr>
            <w:tcW w:w="1496" w:type="dxa"/>
          </w:tcPr>
          <w:p w:rsidR="0096670D" w:rsidRPr="002D0E45" w:rsidRDefault="0096670D" w:rsidP="001209A2">
            <w:pPr>
              <w:jc w:val="center"/>
              <w:rPr>
                <w:rFonts w:asciiTheme="majorHAnsi" w:hAnsiTheme="majorHAnsi"/>
              </w:rPr>
            </w:pPr>
            <w:r w:rsidRPr="002D0E45">
              <w:rPr>
                <w:rFonts w:asciiTheme="majorHAnsi" w:hAnsiTheme="majorHAnsi"/>
                <w:noProof/>
                <w:lang w:val="en-GB" w:eastAsia="en-GB"/>
              </w:rPr>
              <w:drawing>
                <wp:inline distT="0" distB="0" distL="0" distR="0" wp14:anchorId="49E6B921" wp14:editId="33590D57">
                  <wp:extent cx="623750" cy="623750"/>
                  <wp:effectExtent l="0" t="0" r="11430" b="1143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570" cy="625570"/>
                          </a:xfrm>
                          <a:prstGeom prst="rect">
                            <a:avLst/>
                          </a:prstGeom>
                          <a:noFill/>
                          <a:ln>
                            <a:noFill/>
                          </a:ln>
                        </pic:spPr>
                      </pic:pic>
                    </a:graphicData>
                  </a:graphic>
                </wp:inline>
              </w:drawing>
            </w:r>
          </w:p>
        </w:tc>
        <w:tc>
          <w:tcPr>
            <w:tcW w:w="1496" w:type="dxa"/>
          </w:tcPr>
          <w:p w:rsidR="0096670D" w:rsidRPr="002D0E45" w:rsidRDefault="0096670D" w:rsidP="001209A2">
            <w:pPr>
              <w:jc w:val="center"/>
              <w:rPr>
                <w:rFonts w:asciiTheme="majorHAnsi" w:hAnsiTheme="majorHAnsi"/>
              </w:rPr>
            </w:pPr>
            <w:r w:rsidRPr="002D0E45">
              <w:rPr>
                <w:rFonts w:asciiTheme="majorHAnsi" w:hAnsiTheme="majorHAnsi"/>
                <w:noProof/>
                <w:lang w:val="en-GB" w:eastAsia="en-GB"/>
              </w:rPr>
              <w:drawing>
                <wp:inline distT="0" distB="0" distL="0" distR="0" wp14:anchorId="7A61A116" wp14:editId="0E6DCB12">
                  <wp:extent cx="623750" cy="623750"/>
                  <wp:effectExtent l="0" t="0" r="11430" b="1143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482" cy="624482"/>
                          </a:xfrm>
                          <a:prstGeom prst="rect">
                            <a:avLst/>
                          </a:prstGeom>
                          <a:noFill/>
                          <a:ln>
                            <a:noFill/>
                          </a:ln>
                        </pic:spPr>
                      </pic:pic>
                    </a:graphicData>
                  </a:graphic>
                </wp:inline>
              </w:drawing>
            </w:r>
            <w:r w:rsidRPr="002D0E45">
              <w:rPr>
                <w:rFonts w:asciiTheme="majorHAnsi" w:hAnsiTheme="majorHAnsi"/>
              </w:rPr>
              <w:t xml:space="preserve"> </w:t>
            </w:r>
          </w:p>
        </w:tc>
        <w:tc>
          <w:tcPr>
            <w:tcW w:w="1496" w:type="dxa"/>
          </w:tcPr>
          <w:p w:rsidR="0096670D" w:rsidRPr="002D0E45" w:rsidRDefault="0096670D" w:rsidP="001209A2">
            <w:pPr>
              <w:jc w:val="center"/>
              <w:rPr>
                <w:rFonts w:asciiTheme="majorHAnsi" w:hAnsiTheme="majorHAnsi"/>
              </w:rPr>
            </w:pPr>
            <w:r w:rsidRPr="002D0E45">
              <w:rPr>
                <w:rFonts w:asciiTheme="majorHAnsi" w:hAnsiTheme="majorHAnsi"/>
                <w:noProof/>
                <w:lang w:val="en-GB" w:eastAsia="en-GB"/>
              </w:rPr>
              <w:drawing>
                <wp:inline distT="0" distB="0" distL="0" distR="0" wp14:anchorId="2514319B" wp14:editId="12BFC667">
                  <wp:extent cx="625092" cy="625092"/>
                  <wp:effectExtent l="0" t="0" r="10160" b="1016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5556" cy="625556"/>
                          </a:xfrm>
                          <a:prstGeom prst="rect">
                            <a:avLst/>
                          </a:prstGeom>
                          <a:noFill/>
                          <a:ln>
                            <a:noFill/>
                          </a:ln>
                        </pic:spPr>
                      </pic:pic>
                    </a:graphicData>
                  </a:graphic>
                </wp:inline>
              </w:drawing>
            </w:r>
            <w:r w:rsidRPr="002D0E45">
              <w:rPr>
                <w:rFonts w:asciiTheme="majorHAnsi" w:hAnsiTheme="majorHAnsi"/>
              </w:rPr>
              <w:t xml:space="preserve"> </w:t>
            </w:r>
          </w:p>
        </w:tc>
        <w:tc>
          <w:tcPr>
            <w:tcW w:w="1496" w:type="dxa"/>
          </w:tcPr>
          <w:p w:rsidR="0096670D" w:rsidRPr="002D0E45" w:rsidRDefault="0096670D" w:rsidP="001209A2">
            <w:pPr>
              <w:jc w:val="center"/>
              <w:rPr>
                <w:rFonts w:asciiTheme="majorHAnsi" w:hAnsiTheme="majorHAnsi"/>
              </w:rPr>
            </w:pPr>
          </w:p>
        </w:tc>
        <w:tc>
          <w:tcPr>
            <w:tcW w:w="1497" w:type="dxa"/>
          </w:tcPr>
          <w:p w:rsidR="0096670D" w:rsidRPr="002D0E45" w:rsidRDefault="0096670D" w:rsidP="001209A2">
            <w:pPr>
              <w:jc w:val="center"/>
              <w:rPr>
                <w:rFonts w:asciiTheme="majorHAnsi" w:hAnsiTheme="majorHAnsi"/>
              </w:rPr>
            </w:pPr>
            <w:r w:rsidRPr="002D0E45">
              <w:rPr>
                <w:rFonts w:asciiTheme="majorHAnsi" w:hAnsiTheme="majorHAnsi"/>
                <w:noProof/>
                <w:lang w:val="en-GB" w:eastAsia="en-GB"/>
              </w:rPr>
              <w:drawing>
                <wp:inline distT="0" distB="0" distL="0" distR="0" wp14:anchorId="622B0EA5" wp14:editId="28DDB6BF">
                  <wp:extent cx="623750" cy="623750"/>
                  <wp:effectExtent l="0" t="0" r="11430" b="1143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717" cy="624717"/>
                          </a:xfrm>
                          <a:prstGeom prst="rect">
                            <a:avLst/>
                          </a:prstGeom>
                          <a:noFill/>
                          <a:ln>
                            <a:noFill/>
                          </a:ln>
                        </pic:spPr>
                      </pic:pic>
                    </a:graphicData>
                  </a:graphic>
                </wp:inline>
              </w:drawing>
            </w:r>
          </w:p>
        </w:tc>
        <w:tc>
          <w:tcPr>
            <w:tcW w:w="1497" w:type="dxa"/>
          </w:tcPr>
          <w:p w:rsidR="0096670D" w:rsidRPr="002D0E45" w:rsidRDefault="0096670D" w:rsidP="001209A2">
            <w:pPr>
              <w:jc w:val="center"/>
              <w:rPr>
                <w:rFonts w:asciiTheme="majorHAnsi" w:hAnsiTheme="majorHAnsi"/>
              </w:rPr>
            </w:pPr>
            <w:r w:rsidRPr="002D0E45">
              <w:rPr>
                <w:rFonts w:asciiTheme="majorHAnsi" w:hAnsiTheme="majorHAnsi"/>
                <w:noProof/>
                <w:lang w:val="en-GB" w:eastAsia="en-GB"/>
              </w:rPr>
              <w:drawing>
                <wp:inline distT="0" distB="0" distL="0" distR="0" wp14:anchorId="5CB878F4" wp14:editId="2C0511FE">
                  <wp:extent cx="623750" cy="623750"/>
                  <wp:effectExtent l="0" t="0" r="11430" b="1143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449" cy="624449"/>
                          </a:xfrm>
                          <a:prstGeom prst="rect">
                            <a:avLst/>
                          </a:prstGeom>
                          <a:noFill/>
                          <a:ln>
                            <a:noFill/>
                          </a:ln>
                        </pic:spPr>
                      </pic:pic>
                    </a:graphicData>
                  </a:graphic>
                </wp:inline>
              </w:drawing>
            </w:r>
          </w:p>
        </w:tc>
      </w:tr>
      <w:tr w:rsidR="0096670D" w:rsidRPr="002D0E45" w:rsidTr="001209A2">
        <w:trPr>
          <w:trHeight w:val="963"/>
        </w:trPr>
        <w:tc>
          <w:tcPr>
            <w:tcW w:w="1496" w:type="dxa"/>
          </w:tcPr>
          <w:p w:rsidR="0096670D" w:rsidRPr="002D0E45" w:rsidRDefault="0096670D" w:rsidP="001209A2">
            <w:pPr>
              <w:jc w:val="center"/>
              <w:rPr>
                <w:rFonts w:asciiTheme="majorHAnsi" w:hAnsiTheme="majorHAnsi"/>
              </w:rPr>
            </w:pPr>
            <w:r w:rsidRPr="002D0E45">
              <w:rPr>
                <w:rFonts w:asciiTheme="majorHAnsi" w:hAnsiTheme="majorHAnsi"/>
                <w:noProof/>
                <w:lang w:val="en-GB" w:eastAsia="en-GB"/>
              </w:rPr>
              <w:drawing>
                <wp:inline distT="0" distB="0" distL="0" distR="0" wp14:anchorId="598FFF95" wp14:editId="044CEDD2">
                  <wp:extent cx="618622" cy="61862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966" cy="619966"/>
                          </a:xfrm>
                          <a:prstGeom prst="rect">
                            <a:avLst/>
                          </a:prstGeom>
                          <a:noFill/>
                          <a:ln>
                            <a:noFill/>
                          </a:ln>
                        </pic:spPr>
                      </pic:pic>
                    </a:graphicData>
                  </a:graphic>
                </wp:inline>
              </w:drawing>
            </w:r>
          </w:p>
        </w:tc>
        <w:tc>
          <w:tcPr>
            <w:tcW w:w="1496" w:type="dxa"/>
          </w:tcPr>
          <w:p w:rsidR="0096670D" w:rsidRPr="002D0E45" w:rsidRDefault="0096670D" w:rsidP="001209A2">
            <w:pPr>
              <w:jc w:val="center"/>
              <w:rPr>
                <w:rFonts w:asciiTheme="majorHAnsi" w:hAnsiTheme="majorHAnsi"/>
              </w:rPr>
            </w:pPr>
          </w:p>
        </w:tc>
        <w:tc>
          <w:tcPr>
            <w:tcW w:w="1496" w:type="dxa"/>
          </w:tcPr>
          <w:p w:rsidR="0096670D" w:rsidRPr="002D0E45" w:rsidRDefault="0096670D" w:rsidP="001209A2">
            <w:pPr>
              <w:jc w:val="center"/>
              <w:rPr>
                <w:rFonts w:asciiTheme="majorHAnsi" w:hAnsiTheme="majorHAnsi"/>
              </w:rPr>
            </w:pPr>
          </w:p>
        </w:tc>
        <w:tc>
          <w:tcPr>
            <w:tcW w:w="1496" w:type="dxa"/>
          </w:tcPr>
          <w:p w:rsidR="0096670D" w:rsidRPr="002D0E45" w:rsidRDefault="0096670D" w:rsidP="001209A2">
            <w:pPr>
              <w:jc w:val="center"/>
              <w:rPr>
                <w:rFonts w:asciiTheme="majorHAnsi" w:hAnsiTheme="majorHAnsi"/>
              </w:rPr>
            </w:pPr>
          </w:p>
        </w:tc>
        <w:tc>
          <w:tcPr>
            <w:tcW w:w="1497" w:type="dxa"/>
          </w:tcPr>
          <w:p w:rsidR="0096670D" w:rsidRPr="002D0E45" w:rsidRDefault="0096670D" w:rsidP="001209A2">
            <w:pPr>
              <w:jc w:val="center"/>
              <w:rPr>
                <w:rFonts w:asciiTheme="majorHAnsi" w:hAnsiTheme="majorHAnsi"/>
              </w:rPr>
            </w:pPr>
          </w:p>
        </w:tc>
        <w:tc>
          <w:tcPr>
            <w:tcW w:w="1497" w:type="dxa"/>
          </w:tcPr>
          <w:p w:rsidR="0096670D" w:rsidRPr="002D0E45" w:rsidRDefault="0096670D" w:rsidP="001209A2">
            <w:pPr>
              <w:jc w:val="center"/>
              <w:rPr>
                <w:rFonts w:asciiTheme="majorHAnsi" w:hAnsiTheme="majorHAnsi"/>
              </w:rPr>
            </w:pPr>
          </w:p>
        </w:tc>
      </w:tr>
    </w:tbl>
    <w:p w:rsidR="0096670D" w:rsidRPr="00B414AA" w:rsidRDefault="0096670D" w:rsidP="0096670D">
      <w:pPr>
        <w:jc w:val="center"/>
        <w:rPr>
          <w:rFonts w:asciiTheme="majorHAnsi" w:hAnsiTheme="majorHAnsi"/>
          <w:sz w:val="14"/>
          <w:szCs w:val="14"/>
          <w:lang w:val="en-US"/>
        </w:rPr>
      </w:pPr>
      <w:bookmarkStart w:id="0" w:name="_Toc27583306"/>
      <w:r w:rsidRPr="00B414AA">
        <w:rPr>
          <w:rFonts w:asciiTheme="majorHAnsi" w:hAnsiTheme="majorHAnsi"/>
          <w:sz w:val="14"/>
          <w:szCs w:val="14"/>
          <w:lang w:val="en-US"/>
        </w:rPr>
        <w:t xml:space="preserve">Figure </w:t>
      </w:r>
      <w:r w:rsidRPr="00186E38">
        <w:rPr>
          <w:rFonts w:asciiTheme="majorHAnsi" w:hAnsiTheme="majorHAnsi"/>
          <w:i/>
          <w:iCs/>
          <w:sz w:val="14"/>
          <w:szCs w:val="14"/>
        </w:rPr>
        <w:fldChar w:fldCharType="begin"/>
      </w:r>
      <w:r w:rsidRPr="00B414AA">
        <w:rPr>
          <w:rFonts w:asciiTheme="majorHAnsi" w:hAnsiTheme="majorHAnsi"/>
          <w:sz w:val="14"/>
          <w:szCs w:val="14"/>
          <w:lang w:val="en-US"/>
        </w:rPr>
        <w:instrText xml:space="preserve"> SEQ Figura \* ARABIC </w:instrText>
      </w:r>
      <w:r w:rsidRPr="00186E38">
        <w:rPr>
          <w:rFonts w:asciiTheme="majorHAnsi" w:hAnsiTheme="majorHAnsi"/>
          <w:i/>
          <w:iCs/>
          <w:sz w:val="14"/>
          <w:szCs w:val="14"/>
        </w:rPr>
        <w:fldChar w:fldCharType="separate"/>
      </w:r>
      <w:r w:rsidRPr="00B414AA">
        <w:rPr>
          <w:rFonts w:asciiTheme="majorHAnsi" w:hAnsiTheme="majorHAnsi"/>
          <w:noProof/>
          <w:sz w:val="14"/>
          <w:szCs w:val="14"/>
          <w:lang w:val="en-US"/>
        </w:rPr>
        <w:t>1</w:t>
      </w:r>
      <w:r w:rsidRPr="00186E38">
        <w:rPr>
          <w:rFonts w:asciiTheme="majorHAnsi" w:hAnsiTheme="majorHAnsi"/>
          <w:i/>
          <w:iCs/>
          <w:sz w:val="14"/>
          <w:szCs w:val="14"/>
        </w:rPr>
        <w:fldChar w:fldCharType="end"/>
      </w:r>
      <w:r w:rsidRPr="00B414AA">
        <w:rPr>
          <w:rFonts w:asciiTheme="majorHAnsi" w:hAnsiTheme="majorHAnsi"/>
          <w:sz w:val="14"/>
          <w:szCs w:val="14"/>
          <w:lang w:val="en-US"/>
        </w:rPr>
        <w:t>: SDG and the Sanitation Sector (Own elaboration)</w:t>
      </w:r>
      <w:bookmarkEnd w:id="0"/>
    </w:p>
    <w:p w:rsidR="000B2EAC" w:rsidRPr="00B414AA" w:rsidRDefault="000B2EAC" w:rsidP="00A47BB2">
      <w:pPr>
        <w:jc w:val="both"/>
        <w:rPr>
          <w:lang w:val="en-US"/>
        </w:rPr>
      </w:pPr>
    </w:p>
    <w:p w:rsidR="00A47BB2" w:rsidRPr="00B414AA" w:rsidRDefault="00A47BB2" w:rsidP="00A47BB2">
      <w:pPr>
        <w:pStyle w:val="ListParagraph"/>
        <w:jc w:val="both"/>
        <w:rPr>
          <w:lang w:val="en-US"/>
        </w:rPr>
      </w:pPr>
    </w:p>
    <w:p w:rsidR="00A47BB2" w:rsidRPr="00B414AA" w:rsidRDefault="00A47BB2" w:rsidP="00A47BB2">
      <w:pPr>
        <w:pStyle w:val="ListParagraph"/>
        <w:jc w:val="both"/>
        <w:rPr>
          <w:lang w:val="en-US"/>
        </w:rPr>
      </w:pPr>
    </w:p>
    <w:tbl>
      <w:tblPr>
        <w:tblStyle w:val="TableGrid"/>
        <w:tblW w:w="0" w:type="auto"/>
        <w:tblLook w:val="04A0" w:firstRow="1" w:lastRow="0" w:firstColumn="1" w:lastColumn="0" w:noHBand="0" w:noVBand="1"/>
      </w:tblPr>
      <w:tblGrid>
        <w:gridCol w:w="8828"/>
      </w:tblGrid>
      <w:tr w:rsidR="001A0F8E" w:rsidRPr="00B3640D" w:rsidTr="001A0F8E">
        <w:tc>
          <w:tcPr>
            <w:tcW w:w="8828" w:type="dxa"/>
          </w:tcPr>
          <w:p w:rsidR="001A0F8E" w:rsidRDefault="001A0F8E" w:rsidP="001A0F8E">
            <w:pPr>
              <w:jc w:val="both"/>
              <w:rPr>
                <w:b/>
                <w:lang w:val="en-US"/>
              </w:rPr>
            </w:pPr>
            <w:r w:rsidRPr="001A0F8E">
              <w:rPr>
                <w:b/>
                <w:lang w:val="en-US"/>
              </w:rPr>
              <w:t xml:space="preserve">Please provide specific examples of good practices in preventing, reducing, or eliminating water pollution, water scarcity and floods. These examples may occur at the international, national, sub-national, or local level. Examples may involve water quality and quantity monitoring; </w:t>
            </w:r>
            <w:proofErr w:type="spellStart"/>
            <w:r w:rsidRPr="001A0F8E">
              <w:rPr>
                <w:b/>
                <w:lang w:val="en-US"/>
              </w:rPr>
              <w:t>guarenteeing</w:t>
            </w:r>
            <w:proofErr w:type="spellEnd"/>
            <w:r w:rsidRPr="001A0F8E">
              <w:rPr>
                <w:b/>
                <w:lang w:val="en-US"/>
              </w:rPr>
              <w:t xml:space="preserve"> procedural rights (e.g. public </w:t>
            </w:r>
            <w:proofErr w:type="spellStart"/>
            <w:r w:rsidRPr="001A0F8E">
              <w:rPr>
                <w:b/>
                <w:lang w:val="en-US"/>
              </w:rPr>
              <w:t>acces</w:t>
            </w:r>
            <w:proofErr w:type="spellEnd"/>
            <w:r w:rsidRPr="001A0F8E">
              <w:rPr>
                <w:b/>
                <w:lang w:val="en-US"/>
              </w:rPr>
              <w:t xml:space="preserve"> to water quality information, public participation in </w:t>
            </w:r>
            <w:proofErr w:type="spellStart"/>
            <w:r w:rsidRPr="001A0F8E">
              <w:rPr>
                <w:b/>
                <w:lang w:val="en-US"/>
              </w:rPr>
              <w:t>decisión</w:t>
            </w:r>
            <w:proofErr w:type="spellEnd"/>
            <w:r w:rsidRPr="001A0F8E">
              <w:rPr>
                <w:b/>
                <w:lang w:val="en-US"/>
              </w:rPr>
              <w:t xml:space="preserve">-making about proposed users of water, access to remedies); water use and water quality legislation, regulations, </w:t>
            </w:r>
            <w:proofErr w:type="spellStart"/>
            <w:r w:rsidRPr="001A0F8E">
              <w:rPr>
                <w:b/>
                <w:lang w:val="en-US"/>
              </w:rPr>
              <w:t>standars</w:t>
            </w:r>
            <w:proofErr w:type="spellEnd"/>
            <w:r w:rsidRPr="001A0F8E">
              <w:rPr>
                <w:b/>
                <w:lang w:val="en-US"/>
              </w:rPr>
              <w:t xml:space="preserve">, and policies; and initiatives to reduce water consumption and/or water pollution from specific sectors (e.g. agriculture, electricity generation, industry, transportation, domestic use). Where </w:t>
            </w:r>
            <w:proofErr w:type="spellStart"/>
            <w:r w:rsidRPr="001A0F8E">
              <w:rPr>
                <w:b/>
                <w:lang w:val="en-US"/>
              </w:rPr>
              <w:t>posible</w:t>
            </w:r>
            <w:proofErr w:type="spellEnd"/>
            <w:r w:rsidRPr="001A0F8E">
              <w:rPr>
                <w:b/>
                <w:lang w:val="en-US"/>
              </w:rPr>
              <w:t>, please provide evidence related to the implementation, enforcement, and effectiveness of the good practices.</w:t>
            </w:r>
          </w:p>
        </w:tc>
      </w:tr>
    </w:tbl>
    <w:p w:rsidR="001A0F8E" w:rsidRDefault="001A0F8E" w:rsidP="00B52CAB">
      <w:pPr>
        <w:jc w:val="both"/>
        <w:rPr>
          <w:lang w:val="en-US"/>
        </w:rPr>
      </w:pPr>
    </w:p>
    <w:p w:rsidR="000B2EAC" w:rsidRPr="00B414AA" w:rsidRDefault="00DC03AE" w:rsidP="00B52CAB">
      <w:pPr>
        <w:jc w:val="both"/>
        <w:rPr>
          <w:lang w:val="en-US"/>
        </w:rPr>
      </w:pPr>
      <w:r w:rsidRPr="00B414AA">
        <w:rPr>
          <w:lang w:val="en-US"/>
        </w:rPr>
        <w:t>D</w:t>
      </w:r>
      <w:r w:rsidR="004C4F07" w:rsidRPr="00B414AA">
        <w:rPr>
          <w:lang w:val="en-US"/>
        </w:rPr>
        <w:t>ue to</w:t>
      </w:r>
      <w:r w:rsidRPr="00B414AA">
        <w:rPr>
          <w:lang w:val="en-US"/>
        </w:rPr>
        <w:t xml:space="preserve"> </w:t>
      </w:r>
      <w:r w:rsidR="007D39D7" w:rsidRPr="00B414AA">
        <w:rPr>
          <w:lang w:val="en-US"/>
        </w:rPr>
        <w:t xml:space="preserve">water scarcity that has been accented by climate </w:t>
      </w:r>
      <w:r w:rsidR="006368DA" w:rsidRPr="00B414AA">
        <w:rPr>
          <w:lang w:val="en-US"/>
        </w:rPr>
        <w:t>change effects</w:t>
      </w:r>
      <w:r w:rsidRPr="00B414AA">
        <w:rPr>
          <w:lang w:val="en-US"/>
        </w:rPr>
        <w:t>, the Government has created a “National Bureau of Water“</w:t>
      </w:r>
      <w:r w:rsidR="007D1F5A" w:rsidRPr="00B414AA">
        <w:rPr>
          <w:lang w:val="en-US"/>
        </w:rPr>
        <w:t>,</w:t>
      </w:r>
      <w:r w:rsidRPr="00B414AA">
        <w:rPr>
          <w:lang w:val="en-US"/>
        </w:rPr>
        <w:t xml:space="preserve"> </w:t>
      </w:r>
      <w:r w:rsidR="007D1F5A" w:rsidRPr="00B414AA">
        <w:rPr>
          <w:lang w:val="en-US"/>
        </w:rPr>
        <w:t xml:space="preserve">where participate </w:t>
      </w:r>
      <w:r w:rsidRPr="00B414AA">
        <w:rPr>
          <w:lang w:val="en-US"/>
        </w:rPr>
        <w:t>politicians, ministers, academics, institutions from public, private and civil society sector</w:t>
      </w:r>
      <w:r w:rsidR="007D1F5A" w:rsidRPr="00B414AA">
        <w:rPr>
          <w:lang w:val="en-US"/>
        </w:rPr>
        <w:t xml:space="preserve">, in order to propose a plan to face the water crisis that the country is going through, and also includes instances of citizen participation. </w:t>
      </w:r>
      <w:r w:rsidR="006368DA" w:rsidRPr="00B414AA">
        <w:rPr>
          <w:lang w:val="en-US"/>
        </w:rPr>
        <w:t xml:space="preserve">All the water sectors coincide about to take actions for improving </w:t>
      </w:r>
      <w:r w:rsidR="00B51660" w:rsidRPr="00B414AA">
        <w:rPr>
          <w:lang w:val="en-US"/>
        </w:rPr>
        <w:t xml:space="preserve">the integrated </w:t>
      </w:r>
      <w:r w:rsidR="006368DA" w:rsidRPr="00B414AA">
        <w:rPr>
          <w:lang w:val="en-US"/>
        </w:rPr>
        <w:t xml:space="preserve">water management. </w:t>
      </w:r>
    </w:p>
    <w:p w:rsidR="0096670D" w:rsidRPr="00B414AA" w:rsidRDefault="004C0558" w:rsidP="00B52CAB">
      <w:pPr>
        <w:jc w:val="both"/>
        <w:rPr>
          <w:lang w:val="en-US"/>
        </w:rPr>
      </w:pPr>
      <w:r w:rsidRPr="00B414AA">
        <w:rPr>
          <w:lang w:val="en-US"/>
        </w:rPr>
        <w:t>Further, as mentioned above, water and sanitation sector has achieved coverages around 100% in drinking water, sewerage and wastewater treatment.</w:t>
      </w:r>
    </w:p>
    <w:p w:rsidR="004C0558" w:rsidRPr="00B414AA" w:rsidRDefault="004C0558" w:rsidP="00B52CAB">
      <w:pPr>
        <w:jc w:val="both"/>
        <w:rPr>
          <w:lang w:val="en-US"/>
        </w:rPr>
      </w:pPr>
      <w:r w:rsidRPr="00B414AA">
        <w:rPr>
          <w:lang w:val="en-US"/>
        </w:rPr>
        <w:t xml:space="preserve">Moreover water and sanitation sector comply strict norms of both drinking water quality and </w:t>
      </w:r>
      <w:r w:rsidR="00575FA9" w:rsidRPr="00B414AA">
        <w:rPr>
          <w:lang w:val="en-US"/>
        </w:rPr>
        <w:t xml:space="preserve">treated wastewater quality that are discharge </w:t>
      </w:r>
      <w:proofErr w:type="gramStart"/>
      <w:r w:rsidR="00575FA9" w:rsidRPr="00B414AA">
        <w:rPr>
          <w:lang w:val="en-US"/>
        </w:rPr>
        <w:t>to</w:t>
      </w:r>
      <w:proofErr w:type="gramEnd"/>
      <w:r w:rsidR="00575FA9" w:rsidRPr="00B414AA">
        <w:rPr>
          <w:lang w:val="en-US"/>
        </w:rPr>
        <w:t xml:space="preserve"> rivers, lakes, sea, etc.</w:t>
      </w:r>
    </w:p>
    <w:p w:rsidR="000B2EAC" w:rsidRPr="00B414AA" w:rsidRDefault="000B2EAC" w:rsidP="005F5BA1">
      <w:pPr>
        <w:pStyle w:val="ListParagraph"/>
        <w:jc w:val="both"/>
        <w:rPr>
          <w:lang w:val="en-US"/>
        </w:rPr>
      </w:pPr>
    </w:p>
    <w:tbl>
      <w:tblPr>
        <w:tblStyle w:val="TableGrid"/>
        <w:tblW w:w="0" w:type="auto"/>
        <w:tblLook w:val="04A0" w:firstRow="1" w:lastRow="0" w:firstColumn="1" w:lastColumn="0" w:noHBand="0" w:noVBand="1"/>
      </w:tblPr>
      <w:tblGrid>
        <w:gridCol w:w="8828"/>
      </w:tblGrid>
      <w:tr w:rsidR="001A0F8E" w:rsidRPr="00B3640D" w:rsidTr="001A0F8E">
        <w:tc>
          <w:tcPr>
            <w:tcW w:w="8828" w:type="dxa"/>
          </w:tcPr>
          <w:p w:rsidR="001A0F8E" w:rsidRDefault="001A0F8E" w:rsidP="001A0F8E">
            <w:pPr>
              <w:jc w:val="both"/>
              <w:rPr>
                <w:b/>
                <w:lang w:val="en-US"/>
              </w:rPr>
            </w:pPr>
            <w:r w:rsidRPr="001A0F8E">
              <w:rPr>
                <w:b/>
                <w:lang w:val="en-US"/>
              </w:rPr>
              <w:t xml:space="preserve">Please identify specific challenges that your government, business, or organization has faced in attempting to </w:t>
            </w:r>
            <w:proofErr w:type="spellStart"/>
            <w:r w:rsidRPr="001A0F8E">
              <w:rPr>
                <w:b/>
                <w:lang w:val="en-US"/>
              </w:rPr>
              <w:t>emply</w:t>
            </w:r>
            <w:proofErr w:type="spellEnd"/>
            <w:r w:rsidRPr="001A0F8E">
              <w:rPr>
                <w:b/>
                <w:lang w:val="en-US"/>
              </w:rPr>
              <w:t xml:space="preserve"> a rights-bases approach to address water pollution, water scarcity and floods and the impacts of these problems on human rights.</w:t>
            </w:r>
          </w:p>
        </w:tc>
      </w:tr>
    </w:tbl>
    <w:p w:rsidR="000B2EAC" w:rsidRPr="00B414AA" w:rsidRDefault="000B2EAC" w:rsidP="005F5BA1">
      <w:pPr>
        <w:pStyle w:val="ListParagraph"/>
        <w:jc w:val="both"/>
        <w:rPr>
          <w:lang w:val="en-US"/>
        </w:rPr>
      </w:pPr>
    </w:p>
    <w:p w:rsidR="000B2EAC" w:rsidRPr="00B414AA" w:rsidRDefault="00B52CAB" w:rsidP="007D1F5A">
      <w:pPr>
        <w:jc w:val="both"/>
        <w:rPr>
          <w:lang w:val="en-US"/>
        </w:rPr>
      </w:pPr>
      <w:r w:rsidRPr="00B414AA">
        <w:rPr>
          <w:lang w:val="en-US"/>
        </w:rPr>
        <w:t>In current situation of drought and climate change, t</w:t>
      </w:r>
      <w:r w:rsidR="007D1F5A" w:rsidRPr="00B414AA">
        <w:rPr>
          <w:lang w:val="en-US"/>
        </w:rPr>
        <w:t>he main challenge of SISS is t</w:t>
      </w:r>
      <w:r w:rsidRPr="00B414AA">
        <w:rPr>
          <w:lang w:val="en-US"/>
        </w:rPr>
        <w:t xml:space="preserve">aking necessary actions for ensuring that the </w:t>
      </w:r>
      <w:r w:rsidR="004C0558" w:rsidRPr="00B414AA">
        <w:rPr>
          <w:lang w:val="en-US"/>
        </w:rPr>
        <w:t>water and sanitation</w:t>
      </w:r>
      <w:r w:rsidR="004C4F07" w:rsidRPr="00B414AA">
        <w:rPr>
          <w:lang w:val="en-US"/>
        </w:rPr>
        <w:t xml:space="preserve"> companies invest and build </w:t>
      </w:r>
      <w:proofErr w:type="spellStart"/>
      <w:r w:rsidRPr="00B414AA">
        <w:rPr>
          <w:lang w:val="en-US"/>
        </w:rPr>
        <w:t>infraestructure</w:t>
      </w:r>
      <w:proofErr w:type="spellEnd"/>
      <w:r w:rsidRPr="00B414AA">
        <w:rPr>
          <w:lang w:val="en-US"/>
        </w:rPr>
        <w:t xml:space="preserve"> to keep high </w:t>
      </w:r>
      <w:proofErr w:type="spellStart"/>
      <w:r w:rsidRPr="00B414AA">
        <w:rPr>
          <w:lang w:val="en-US"/>
        </w:rPr>
        <w:t>standars</w:t>
      </w:r>
      <w:proofErr w:type="spellEnd"/>
      <w:r w:rsidRPr="00B414AA">
        <w:rPr>
          <w:lang w:val="en-US"/>
        </w:rPr>
        <w:t xml:space="preserve"> of quality of service in this sector.</w:t>
      </w:r>
      <w:r w:rsidR="007D1F5A" w:rsidRPr="00B414AA">
        <w:rPr>
          <w:lang w:val="en-US"/>
        </w:rPr>
        <w:t xml:space="preserve"> </w:t>
      </w:r>
    </w:p>
    <w:p w:rsidR="000B2EAC" w:rsidRPr="00B414AA" w:rsidRDefault="00B52CAB" w:rsidP="00044AFF">
      <w:pPr>
        <w:jc w:val="both"/>
        <w:rPr>
          <w:lang w:val="en-US"/>
        </w:rPr>
      </w:pPr>
      <w:r w:rsidRPr="00B414AA">
        <w:rPr>
          <w:lang w:val="en-US"/>
        </w:rPr>
        <w:t xml:space="preserve">The government </w:t>
      </w:r>
      <w:r w:rsidR="00575FA9" w:rsidRPr="00B414AA">
        <w:rPr>
          <w:lang w:val="en-US"/>
        </w:rPr>
        <w:t xml:space="preserve">is taking actions to solve the </w:t>
      </w:r>
      <w:r w:rsidR="007040D9" w:rsidRPr="00B414AA">
        <w:rPr>
          <w:lang w:val="en-US"/>
        </w:rPr>
        <w:t>basic services issue</w:t>
      </w:r>
      <w:r w:rsidR="00575FA9" w:rsidRPr="00B414AA">
        <w:rPr>
          <w:lang w:val="en-US"/>
        </w:rPr>
        <w:t xml:space="preserve"> both in rural and urban </w:t>
      </w:r>
      <w:r w:rsidR="004C4F07" w:rsidRPr="00B414AA">
        <w:rPr>
          <w:lang w:val="en-US"/>
        </w:rPr>
        <w:t>a</w:t>
      </w:r>
      <w:r w:rsidR="007040D9" w:rsidRPr="00B414AA">
        <w:rPr>
          <w:lang w:val="en-US"/>
        </w:rPr>
        <w:t>reas</w:t>
      </w:r>
      <w:r w:rsidR="00575FA9" w:rsidRPr="00B414AA">
        <w:rPr>
          <w:lang w:val="en-US"/>
        </w:rPr>
        <w:t xml:space="preserve"> in which there are people belonging to the poorest population group</w:t>
      </w:r>
      <w:r w:rsidR="007040D9" w:rsidRPr="00B414AA">
        <w:rPr>
          <w:lang w:val="en-US"/>
        </w:rPr>
        <w:t>s</w:t>
      </w:r>
      <w:r w:rsidR="00575FA9" w:rsidRPr="00B414AA">
        <w:rPr>
          <w:lang w:val="en-US"/>
        </w:rPr>
        <w:t xml:space="preserve">, </w:t>
      </w:r>
      <w:r w:rsidRPr="00B414AA">
        <w:rPr>
          <w:lang w:val="en-US"/>
        </w:rPr>
        <w:t>who live in illegal settlings that are located in stretches of land</w:t>
      </w:r>
      <w:r w:rsidR="00952F94" w:rsidRPr="00B414AA">
        <w:rPr>
          <w:lang w:val="en-US"/>
        </w:rPr>
        <w:t>, named camps. Those camps where decreasing, but in las years started to increase because of a rise in immigration, which has been accented because of pandemic.</w:t>
      </w:r>
    </w:p>
    <w:tbl>
      <w:tblPr>
        <w:tblStyle w:val="TableGrid"/>
        <w:tblW w:w="0" w:type="auto"/>
        <w:tblLook w:val="04A0" w:firstRow="1" w:lastRow="0" w:firstColumn="1" w:lastColumn="0" w:noHBand="0" w:noVBand="1"/>
      </w:tblPr>
      <w:tblGrid>
        <w:gridCol w:w="8828"/>
      </w:tblGrid>
      <w:tr w:rsidR="001A0F8E" w:rsidRPr="00B3640D" w:rsidTr="001A0F8E">
        <w:tc>
          <w:tcPr>
            <w:tcW w:w="8828" w:type="dxa"/>
          </w:tcPr>
          <w:p w:rsidR="001A0F8E" w:rsidRPr="001A0F8E" w:rsidRDefault="001A0F8E" w:rsidP="001A0F8E">
            <w:pPr>
              <w:jc w:val="both"/>
              <w:rPr>
                <w:b/>
                <w:lang w:val="en-US"/>
              </w:rPr>
            </w:pPr>
            <w:r w:rsidRPr="001A0F8E">
              <w:rPr>
                <w:b/>
                <w:lang w:val="en-US"/>
              </w:rPr>
              <w:t>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How can these populations be empowered to protect and improve water quality and availability?</w:t>
            </w:r>
          </w:p>
          <w:p w:rsidR="001A0F8E" w:rsidRDefault="001A0F8E" w:rsidP="00044AFF">
            <w:pPr>
              <w:jc w:val="both"/>
              <w:rPr>
                <w:lang w:val="en-US"/>
              </w:rPr>
            </w:pPr>
          </w:p>
        </w:tc>
      </w:tr>
    </w:tbl>
    <w:p w:rsidR="000B2EAC" w:rsidRPr="00B414AA" w:rsidRDefault="000B2EAC" w:rsidP="00044AFF">
      <w:pPr>
        <w:jc w:val="both"/>
        <w:rPr>
          <w:lang w:val="en-US"/>
        </w:rPr>
      </w:pPr>
    </w:p>
    <w:p w:rsidR="00F37890" w:rsidRPr="00B414AA" w:rsidRDefault="007040D9" w:rsidP="005F5BA1">
      <w:pPr>
        <w:jc w:val="both"/>
        <w:rPr>
          <w:lang w:val="en-US"/>
        </w:rPr>
      </w:pPr>
      <w:r w:rsidRPr="00B414AA">
        <w:rPr>
          <w:lang w:val="en-US"/>
        </w:rPr>
        <w:t xml:space="preserve">SISS is </w:t>
      </w:r>
      <w:proofErr w:type="spellStart"/>
      <w:r w:rsidRPr="00B414AA">
        <w:rPr>
          <w:lang w:val="en-US"/>
        </w:rPr>
        <w:t>helding</w:t>
      </w:r>
      <w:proofErr w:type="spellEnd"/>
      <w:r w:rsidRPr="00B414AA">
        <w:rPr>
          <w:lang w:val="en-US"/>
        </w:rPr>
        <w:t xml:space="preserve"> to Ministry of Housing and Urbanism to solve the issue of the il</w:t>
      </w:r>
      <w:r w:rsidR="004C4F07" w:rsidRPr="00B414AA">
        <w:rPr>
          <w:lang w:val="en-US"/>
        </w:rPr>
        <w:t>l</w:t>
      </w:r>
      <w:r w:rsidRPr="00B414AA">
        <w:rPr>
          <w:lang w:val="en-US"/>
        </w:rPr>
        <w:t xml:space="preserve">egal camps mentioned above, by </w:t>
      </w:r>
      <w:r w:rsidR="004C4F07" w:rsidRPr="00B414AA">
        <w:rPr>
          <w:lang w:val="en-US"/>
        </w:rPr>
        <w:t>moving those</w:t>
      </w:r>
      <w:r w:rsidR="00AC4F59" w:rsidRPr="00B414AA">
        <w:rPr>
          <w:lang w:val="en-US"/>
        </w:rPr>
        <w:t xml:space="preserve"> people to social households or by </w:t>
      </w:r>
      <w:proofErr w:type="spellStart"/>
      <w:r w:rsidR="00AC4F59" w:rsidRPr="00B414AA">
        <w:rPr>
          <w:lang w:val="en-US"/>
        </w:rPr>
        <w:t>bulding</w:t>
      </w:r>
      <w:proofErr w:type="spellEnd"/>
      <w:r w:rsidR="00AC4F59" w:rsidRPr="00B414AA">
        <w:rPr>
          <w:lang w:val="en-US"/>
        </w:rPr>
        <w:t xml:space="preserve"> social households in the same pieces of ground where the camps are.</w:t>
      </w:r>
    </w:p>
    <w:p w:rsidR="007040D9" w:rsidRPr="00B414AA" w:rsidRDefault="00AC4F59" w:rsidP="005F5BA1">
      <w:pPr>
        <w:jc w:val="both"/>
        <w:rPr>
          <w:lang w:val="en-US"/>
        </w:rPr>
      </w:pPr>
      <w:r w:rsidRPr="00B414AA">
        <w:rPr>
          <w:lang w:val="en-US"/>
        </w:rPr>
        <w:t xml:space="preserve">The SISS </w:t>
      </w:r>
      <w:proofErr w:type="spellStart"/>
      <w:r w:rsidRPr="00B414AA">
        <w:rPr>
          <w:lang w:val="en-US"/>
        </w:rPr>
        <w:t>rol</w:t>
      </w:r>
      <w:proofErr w:type="spellEnd"/>
      <w:r w:rsidRPr="00B414AA">
        <w:rPr>
          <w:lang w:val="en-US"/>
        </w:rPr>
        <w:t xml:space="preserve"> consists of </w:t>
      </w:r>
      <w:r w:rsidR="00F37890" w:rsidRPr="00B414AA">
        <w:rPr>
          <w:lang w:val="en-US"/>
        </w:rPr>
        <w:t xml:space="preserve">both </w:t>
      </w:r>
      <w:proofErr w:type="spellStart"/>
      <w:r w:rsidRPr="00B414AA">
        <w:rPr>
          <w:lang w:val="en-US"/>
        </w:rPr>
        <w:t>acomplishing</w:t>
      </w:r>
      <w:proofErr w:type="spellEnd"/>
      <w:r w:rsidRPr="00B414AA">
        <w:rPr>
          <w:lang w:val="en-US"/>
        </w:rPr>
        <w:t xml:space="preserve"> the extension of </w:t>
      </w:r>
      <w:proofErr w:type="spellStart"/>
      <w:r w:rsidRPr="00B414AA">
        <w:rPr>
          <w:lang w:val="en-US"/>
        </w:rPr>
        <w:t>concessioned</w:t>
      </w:r>
      <w:proofErr w:type="spellEnd"/>
      <w:r w:rsidRPr="00B414AA">
        <w:rPr>
          <w:lang w:val="en-US"/>
        </w:rPr>
        <w:t xml:space="preserve"> urban area</w:t>
      </w:r>
      <w:r w:rsidR="004C4F07" w:rsidRPr="00B414AA">
        <w:rPr>
          <w:lang w:val="en-US"/>
        </w:rPr>
        <w:t>s</w:t>
      </w:r>
      <w:r w:rsidRPr="00B414AA">
        <w:rPr>
          <w:lang w:val="en-US"/>
        </w:rPr>
        <w:t xml:space="preserve"> to include those stretches of land</w:t>
      </w:r>
      <w:r w:rsidR="00F37890" w:rsidRPr="00B414AA">
        <w:rPr>
          <w:lang w:val="en-US"/>
        </w:rPr>
        <w:t xml:space="preserve"> and taking part in the process to make feasible the water and sanitation services for the </w:t>
      </w:r>
      <w:r w:rsidR="004C4F07" w:rsidRPr="00B414AA">
        <w:rPr>
          <w:lang w:val="en-US"/>
        </w:rPr>
        <w:t>c</w:t>
      </w:r>
      <w:r w:rsidR="00F37890" w:rsidRPr="00B414AA">
        <w:rPr>
          <w:lang w:val="en-US"/>
        </w:rPr>
        <w:t xml:space="preserve">ompany in charge to supply them in that </w:t>
      </w:r>
      <w:proofErr w:type="spellStart"/>
      <w:r w:rsidR="00F37890" w:rsidRPr="00B414AA">
        <w:rPr>
          <w:lang w:val="en-US"/>
        </w:rPr>
        <w:t>concessioned</w:t>
      </w:r>
      <w:proofErr w:type="spellEnd"/>
      <w:r w:rsidR="00F37890" w:rsidRPr="00B414AA">
        <w:rPr>
          <w:lang w:val="en-US"/>
        </w:rPr>
        <w:t xml:space="preserve"> urban area.</w:t>
      </w:r>
    </w:p>
    <w:p w:rsidR="000B2EAC" w:rsidRPr="00B414AA" w:rsidRDefault="00F37890" w:rsidP="001A0F8E">
      <w:pPr>
        <w:jc w:val="both"/>
        <w:rPr>
          <w:lang w:val="en-US"/>
        </w:rPr>
      </w:pPr>
      <w:r w:rsidRPr="00B414AA">
        <w:rPr>
          <w:lang w:val="en-US"/>
        </w:rPr>
        <w:t>Finally, v</w:t>
      </w:r>
      <w:r w:rsidR="00952F94" w:rsidRPr="00B414AA">
        <w:rPr>
          <w:lang w:val="en-US"/>
        </w:rPr>
        <w:t xml:space="preserve">ulnerable populations could be protected by increasing </w:t>
      </w:r>
      <w:r w:rsidR="00D7156F" w:rsidRPr="00B414AA">
        <w:rPr>
          <w:lang w:val="en-US"/>
        </w:rPr>
        <w:t xml:space="preserve">their </w:t>
      </w:r>
      <w:r w:rsidR="00952F94" w:rsidRPr="00B414AA">
        <w:rPr>
          <w:lang w:val="en-US"/>
        </w:rPr>
        <w:t>binding citizen partic</w:t>
      </w:r>
      <w:r w:rsidR="00D7156F" w:rsidRPr="00B414AA">
        <w:rPr>
          <w:lang w:val="en-US"/>
        </w:rPr>
        <w:t>i</w:t>
      </w:r>
      <w:r w:rsidR="00952F94" w:rsidRPr="00B414AA">
        <w:rPr>
          <w:lang w:val="en-US"/>
        </w:rPr>
        <w:t>pation</w:t>
      </w:r>
      <w:r w:rsidR="00D7156F" w:rsidRPr="00B414AA">
        <w:rPr>
          <w:lang w:val="en-US"/>
        </w:rPr>
        <w:t>, especially in the processes of making decisions and also making norms, laws and regulation</w:t>
      </w:r>
      <w:r w:rsidR="00044AFF" w:rsidRPr="00B414AA">
        <w:rPr>
          <w:lang w:val="en-US"/>
        </w:rPr>
        <w:t>s</w:t>
      </w:r>
      <w:r w:rsidR="00D7156F" w:rsidRPr="00B414AA">
        <w:rPr>
          <w:lang w:val="en-US"/>
        </w:rPr>
        <w:t>.</w:t>
      </w:r>
      <w:r w:rsidR="00044AFF" w:rsidRPr="00B414AA">
        <w:rPr>
          <w:lang w:val="en-US"/>
        </w:rPr>
        <w:t xml:space="preserve"> </w:t>
      </w:r>
      <w:r w:rsidR="008D5E96" w:rsidRPr="00B414AA">
        <w:rPr>
          <w:lang w:val="en-US"/>
        </w:rPr>
        <w:t>Also</w:t>
      </w:r>
      <w:r w:rsidR="00044AFF" w:rsidRPr="00B414AA">
        <w:rPr>
          <w:lang w:val="en-US"/>
        </w:rPr>
        <w:t xml:space="preserve">, to improve the quality of citizen participation, public institutions </w:t>
      </w:r>
      <w:r w:rsidR="008D5E96" w:rsidRPr="00B414AA">
        <w:rPr>
          <w:lang w:val="en-US"/>
        </w:rPr>
        <w:t>could</w:t>
      </w:r>
      <w:r w:rsidR="00044AFF" w:rsidRPr="00B414AA">
        <w:rPr>
          <w:lang w:val="en-US"/>
        </w:rPr>
        <w:t xml:space="preserve"> enhance public information access and transparency. </w:t>
      </w:r>
    </w:p>
    <w:p w:rsidR="000B2EAC" w:rsidRPr="00B414AA" w:rsidRDefault="000B2EAC" w:rsidP="000B2EAC">
      <w:pPr>
        <w:pStyle w:val="ListParagraph"/>
        <w:rPr>
          <w:lang w:val="en-US"/>
        </w:rPr>
      </w:pPr>
    </w:p>
    <w:p w:rsidR="000B2EAC" w:rsidRPr="00B414AA" w:rsidRDefault="000B2EAC" w:rsidP="000B2EAC">
      <w:pPr>
        <w:rPr>
          <w:lang w:val="en-US"/>
        </w:rPr>
      </w:pPr>
    </w:p>
    <w:p w:rsidR="00227FE5" w:rsidRPr="00B414AA" w:rsidRDefault="00227FE5" w:rsidP="00227FE5">
      <w:pPr>
        <w:rPr>
          <w:lang w:val="en-US"/>
        </w:rPr>
      </w:pPr>
    </w:p>
    <w:sectPr w:rsidR="00227FE5" w:rsidRPr="00B414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01EE5"/>
    <w:multiLevelType w:val="hybridMultilevel"/>
    <w:tmpl w:val="3A88F6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F922A98"/>
    <w:multiLevelType w:val="hybridMultilevel"/>
    <w:tmpl w:val="5AC6E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3"/>
    <w:rsid w:val="00041D7C"/>
    <w:rsid w:val="00044AFF"/>
    <w:rsid w:val="000B2EAC"/>
    <w:rsid w:val="001147C2"/>
    <w:rsid w:val="001A0F8E"/>
    <w:rsid w:val="001F6EF1"/>
    <w:rsid w:val="001F7686"/>
    <w:rsid w:val="00227FE5"/>
    <w:rsid w:val="00323D06"/>
    <w:rsid w:val="0033126C"/>
    <w:rsid w:val="00482E7B"/>
    <w:rsid w:val="004B5C03"/>
    <w:rsid w:val="004C0558"/>
    <w:rsid w:val="004C3275"/>
    <w:rsid w:val="004C4F07"/>
    <w:rsid w:val="00575FA9"/>
    <w:rsid w:val="005C7046"/>
    <w:rsid w:val="005D7E21"/>
    <w:rsid w:val="005E2DCB"/>
    <w:rsid w:val="005F5BA1"/>
    <w:rsid w:val="006368DA"/>
    <w:rsid w:val="006561E1"/>
    <w:rsid w:val="007040D9"/>
    <w:rsid w:val="00773F90"/>
    <w:rsid w:val="007B29DE"/>
    <w:rsid w:val="007D1F5A"/>
    <w:rsid w:val="007D39D7"/>
    <w:rsid w:val="008151F0"/>
    <w:rsid w:val="008D5E96"/>
    <w:rsid w:val="008D749A"/>
    <w:rsid w:val="008F6092"/>
    <w:rsid w:val="00920F81"/>
    <w:rsid w:val="009268E9"/>
    <w:rsid w:val="00952F94"/>
    <w:rsid w:val="00964E0D"/>
    <w:rsid w:val="009652D9"/>
    <w:rsid w:val="0096670D"/>
    <w:rsid w:val="009A0C81"/>
    <w:rsid w:val="00A06FE8"/>
    <w:rsid w:val="00A355A3"/>
    <w:rsid w:val="00A47BB2"/>
    <w:rsid w:val="00AC4F59"/>
    <w:rsid w:val="00B1515E"/>
    <w:rsid w:val="00B3640D"/>
    <w:rsid w:val="00B414AA"/>
    <w:rsid w:val="00B51660"/>
    <w:rsid w:val="00B52CAB"/>
    <w:rsid w:val="00B81396"/>
    <w:rsid w:val="00B8338E"/>
    <w:rsid w:val="00C362EC"/>
    <w:rsid w:val="00C817FB"/>
    <w:rsid w:val="00D427FB"/>
    <w:rsid w:val="00D7156F"/>
    <w:rsid w:val="00DC03AE"/>
    <w:rsid w:val="00DD2591"/>
    <w:rsid w:val="00F37890"/>
    <w:rsid w:val="00FC19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DA7FE-FA73-499E-9132-552CA298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E5"/>
    <w:pPr>
      <w:ind w:left="720"/>
      <w:contextualSpacing/>
    </w:pPr>
  </w:style>
  <w:style w:type="character" w:styleId="Hyperlink">
    <w:name w:val="Hyperlink"/>
    <w:basedOn w:val="DefaultParagraphFont"/>
    <w:uiPriority w:val="99"/>
    <w:unhideWhenUsed/>
    <w:rsid w:val="00482E7B"/>
    <w:rPr>
      <w:color w:val="0563C1" w:themeColor="hyperlink"/>
      <w:u w:val="single"/>
    </w:rPr>
  </w:style>
  <w:style w:type="table" w:styleId="TableGrid">
    <w:name w:val="Table Grid"/>
    <w:basedOn w:val="TableNormal"/>
    <w:uiPriority w:val="39"/>
    <w:rsid w:val="009667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08CA66-F46A-41DF-9521-1260400D6DAF}"/>
</file>

<file path=customXml/itemProps2.xml><?xml version="1.0" encoding="utf-8"?>
<ds:datastoreItem xmlns:ds="http://schemas.openxmlformats.org/officeDocument/2006/customXml" ds:itemID="{00E6DDF4-8544-4461-A2F1-39BC518310A0}"/>
</file>

<file path=customXml/itemProps3.xml><?xml version="1.0" encoding="utf-8"?>
<ds:datastoreItem xmlns:ds="http://schemas.openxmlformats.org/officeDocument/2006/customXml" ds:itemID="{E0582BFE-1310-4228-B407-59A290673341}"/>
</file>

<file path=docProps/app.xml><?xml version="1.0" encoding="utf-8"?>
<Properties xmlns="http://schemas.openxmlformats.org/officeDocument/2006/extended-properties" xmlns:vt="http://schemas.openxmlformats.org/officeDocument/2006/docPropsVTypes">
  <Template>Normal.dotm</Template>
  <TotalTime>0</TotalTime>
  <Pages>1</Pages>
  <Words>1486</Words>
  <Characters>8472</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Farías F. Rodrigo</dc:creator>
  <cp:keywords/>
  <dc:description/>
  <cp:lastModifiedBy>ABERG Viktoria</cp:lastModifiedBy>
  <cp:revision>1</cp:revision>
  <dcterms:created xsi:type="dcterms:W3CDTF">2020-11-20T11:49:00Z</dcterms:created>
  <dcterms:modified xsi:type="dcterms:W3CDTF">2020-11-20T11:49:00Z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