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5A" w:rsidRPr="00084ABE" w:rsidRDefault="008B1F2B" w:rsidP="008B1F2B">
      <w:pPr>
        <w:spacing w:after="0" w:line="240" w:lineRule="auto"/>
        <w:jc w:val="center"/>
        <w:rPr>
          <w:rFonts w:ascii="Times New Roman" w:hAnsi="Times New Roman" w:cs="Times New Roman"/>
          <w:b/>
          <w:sz w:val="24"/>
          <w:szCs w:val="24"/>
          <w:lang w:val="en-GB"/>
        </w:rPr>
      </w:pPr>
      <w:r w:rsidRPr="00084ABE">
        <w:rPr>
          <w:rFonts w:ascii="Times New Roman" w:hAnsi="Times New Roman" w:cs="Times New Roman"/>
          <w:b/>
          <w:sz w:val="24"/>
          <w:szCs w:val="24"/>
          <w:lang w:val="en-GB"/>
        </w:rPr>
        <w:t>UN Special Rapporteur on human rights and the environment – the environment and the rights of the child</w:t>
      </w:r>
    </w:p>
    <w:p w:rsidR="008B1F2B" w:rsidRPr="00084ABE" w:rsidRDefault="008B1F2B" w:rsidP="008B1F2B">
      <w:pPr>
        <w:spacing w:after="0" w:line="240" w:lineRule="auto"/>
        <w:jc w:val="center"/>
        <w:rPr>
          <w:rFonts w:ascii="Times New Roman" w:hAnsi="Times New Roman" w:cs="Times New Roman"/>
          <w:b/>
          <w:sz w:val="24"/>
          <w:szCs w:val="24"/>
          <w:lang w:val="en-GB"/>
        </w:rPr>
      </w:pPr>
    </w:p>
    <w:p w:rsidR="00B2715A" w:rsidRPr="00084ABE" w:rsidRDefault="00B2715A" w:rsidP="00B2715A">
      <w:pPr>
        <w:spacing w:after="0" w:line="240" w:lineRule="auto"/>
        <w:jc w:val="both"/>
        <w:rPr>
          <w:rStyle w:val="goog-gtc-translatable"/>
          <w:rFonts w:ascii="Times New Roman" w:hAnsi="Times New Roman" w:cs="Times New Roman"/>
          <w:sz w:val="24"/>
          <w:szCs w:val="24"/>
          <w:lang w:val="en-GB"/>
        </w:rPr>
      </w:pPr>
      <w:bookmarkStart w:id="0" w:name="_GoBack"/>
      <w:bookmarkEnd w:id="0"/>
    </w:p>
    <w:p w:rsidR="00084ABE" w:rsidRPr="00084ABE" w:rsidRDefault="00084ABE" w:rsidP="00B2715A">
      <w:pPr>
        <w:spacing w:after="0" w:line="240" w:lineRule="auto"/>
        <w:jc w:val="both"/>
        <w:rPr>
          <w:rStyle w:val="goog-gtc-translatable"/>
          <w:rFonts w:ascii="Times New Roman" w:hAnsi="Times New Roman" w:cs="Times New Roman"/>
          <w:sz w:val="24"/>
          <w:szCs w:val="24"/>
          <w:lang w:val="en-GB"/>
        </w:rPr>
      </w:pPr>
    </w:p>
    <w:p w:rsidR="00084ABE" w:rsidRDefault="00B2715A" w:rsidP="00D674E3">
      <w:pPr>
        <w:spacing w:after="0" w:line="240" w:lineRule="auto"/>
        <w:jc w:val="both"/>
        <w:rPr>
          <w:rFonts w:ascii="Times New Roman" w:hAnsi="Times New Roman" w:cs="Times New Roman"/>
          <w:sz w:val="24"/>
          <w:szCs w:val="24"/>
          <w:lang w:val="en-GB"/>
        </w:rPr>
      </w:pPr>
      <w:r w:rsidRPr="00084ABE">
        <w:rPr>
          <w:rStyle w:val="goog-gtc-translatable"/>
          <w:rFonts w:ascii="Times New Roman" w:hAnsi="Times New Roman" w:cs="Times New Roman"/>
          <w:sz w:val="24"/>
          <w:szCs w:val="24"/>
          <w:lang w:val="en-GB"/>
        </w:rPr>
        <w:t xml:space="preserve">The </w:t>
      </w:r>
      <w:r w:rsidRPr="00084ABE">
        <w:rPr>
          <w:rStyle w:val="goog-gtc-translatable"/>
          <w:rFonts w:ascii="Times New Roman" w:hAnsi="Times New Roman" w:cs="Times New Roman"/>
          <w:b/>
          <w:i/>
          <w:sz w:val="24"/>
          <w:szCs w:val="24"/>
          <w:lang w:val="en-GB"/>
        </w:rPr>
        <w:t>Family Act</w:t>
      </w:r>
      <w:r w:rsidRPr="00084ABE">
        <w:rPr>
          <w:rStyle w:val="goog-gtc-translatable"/>
          <w:rFonts w:ascii="Times New Roman" w:hAnsi="Times New Roman" w:cs="Times New Roman"/>
          <w:sz w:val="24"/>
          <w:szCs w:val="24"/>
          <w:lang w:val="en-GB"/>
        </w:rPr>
        <w:t xml:space="preserve">, inter alia, regulates relationships </w:t>
      </w:r>
      <w:r w:rsidR="000604F4" w:rsidRPr="00084ABE">
        <w:rPr>
          <w:rStyle w:val="goog-gtc-translatable"/>
          <w:rFonts w:ascii="Times New Roman" w:hAnsi="Times New Roman" w:cs="Times New Roman"/>
          <w:sz w:val="24"/>
          <w:szCs w:val="24"/>
          <w:lang w:val="en-GB"/>
        </w:rPr>
        <w:t>among</w:t>
      </w:r>
      <w:r w:rsidRPr="00084ABE">
        <w:rPr>
          <w:rStyle w:val="goog-gtc-translatable"/>
          <w:rFonts w:ascii="Times New Roman" w:hAnsi="Times New Roman" w:cs="Times New Roman"/>
          <w:sz w:val="24"/>
          <w:szCs w:val="24"/>
          <w:lang w:val="en-GB"/>
        </w:rPr>
        <w:t xml:space="preserve"> parents and children, as well as measures to protect the rights and well-being of the child.</w:t>
      </w:r>
      <w:r w:rsidRPr="00084ABE">
        <w:rPr>
          <w:rFonts w:ascii="Times New Roman" w:hAnsi="Times New Roman" w:cs="Times New Roman"/>
          <w:sz w:val="24"/>
          <w:szCs w:val="24"/>
          <w:lang w:val="en-GB"/>
        </w:rPr>
        <w:t> </w:t>
      </w:r>
      <w:r w:rsidRPr="00084ABE">
        <w:rPr>
          <w:rStyle w:val="goog-gtc-translatable"/>
          <w:rFonts w:ascii="Times New Roman" w:hAnsi="Times New Roman" w:cs="Times New Roman"/>
          <w:sz w:val="24"/>
          <w:szCs w:val="24"/>
          <w:lang w:val="en-GB"/>
        </w:rPr>
        <w:t>One of the fundamental</w:t>
      </w:r>
      <w:r w:rsidR="00084ABE">
        <w:rPr>
          <w:rStyle w:val="goog-gtc-translatable"/>
          <w:rFonts w:ascii="Times New Roman" w:hAnsi="Times New Roman" w:cs="Times New Roman"/>
          <w:sz w:val="24"/>
          <w:szCs w:val="24"/>
          <w:lang w:val="en-GB"/>
        </w:rPr>
        <w:t xml:space="preserve"> principles of this Act is the principle of the primary protection of welfare and the rights of the c</w:t>
      </w:r>
      <w:r w:rsidRPr="00084ABE">
        <w:rPr>
          <w:rStyle w:val="goog-gtc-translatable"/>
          <w:rFonts w:ascii="Times New Roman" w:hAnsi="Times New Roman" w:cs="Times New Roman"/>
          <w:sz w:val="24"/>
          <w:szCs w:val="24"/>
          <w:lang w:val="en-GB"/>
        </w:rPr>
        <w:t>hild.</w:t>
      </w:r>
      <w:r w:rsidRPr="00084ABE">
        <w:rPr>
          <w:rFonts w:ascii="Times New Roman" w:hAnsi="Times New Roman" w:cs="Times New Roman"/>
          <w:sz w:val="24"/>
          <w:szCs w:val="24"/>
          <w:lang w:val="en-GB"/>
        </w:rPr>
        <w:t> </w:t>
      </w:r>
      <w:r w:rsidRPr="00084ABE">
        <w:rPr>
          <w:rStyle w:val="goog-gtc-translatable"/>
          <w:rFonts w:ascii="Times New Roman" w:hAnsi="Times New Roman" w:cs="Times New Roman"/>
          <w:sz w:val="24"/>
          <w:szCs w:val="24"/>
          <w:lang w:val="en-GB"/>
        </w:rPr>
        <w:t xml:space="preserve"> </w:t>
      </w:r>
      <w:r w:rsidR="00084ABE">
        <w:rPr>
          <w:rStyle w:val="goog-gtc-translatable"/>
          <w:rFonts w:ascii="Times New Roman" w:hAnsi="Times New Roman" w:cs="Times New Roman"/>
          <w:sz w:val="24"/>
          <w:szCs w:val="24"/>
          <w:lang w:val="en-GB"/>
        </w:rPr>
        <w:t>T</w:t>
      </w:r>
      <w:r w:rsidR="000604F4" w:rsidRPr="00084ABE">
        <w:rPr>
          <w:rStyle w:val="goog-gtc-translatable"/>
          <w:rFonts w:ascii="Times New Roman" w:hAnsi="Times New Roman" w:cs="Times New Roman"/>
          <w:sz w:val="24"/>
          <w:szCs w:val="24"/>
          <w:lang w:val="en-GB"/>
        </w:rPr>
        <w:t>here is</w:t>
      </w:r>
      <w:r w:rsidRPr="00084ABE">
        <w:rPr>
          <w:rStyle w:val="goog-gtc-translatable"/>
          <w:rFonts w:ascii="Times New Roman" w:hAnsi="Times New Roman" w:cs="Times New Roman"/>
          <w:sz w:val="24"/>
          <w:szCs w:val="24"/>
          <w:lang w:val="en-GB"/>
        </w:rPr>
        <w:t xml:space="preserve"> a number of provisions directly related to the realization of the fundamental rights of the child (children's personal rights, the right of the child to express opinions, the right of the child to initiate proceedings, informed </w:t>
      </w:r>
      <w:r w:rsidR="00084ABE">
        <w:rPr>
          <w:rStyle w:val="goog-gtc-translatable"/>
          <w:rFonts w:ascii="Times New Roman" w:hAnsi="Times New Roman" w:cs="Times New Roman"/>
          <w:sz w:val="24"/>
          <w:szCs w:val="24"/>
          <w:lang w:val="en-GB"/>
        </w:rPr>
        <w:t xml:space="preserve">consent of the child to medical </w:t>
      </w:r>
      <w:r w:rsidRPr="00084ABE">
        <w:rPr>
          <w:rStyle w:val="goog-gtc-translatable"/>
          <w:rFonts w:ascii="Times New Roman" w:hAnsi="Times New Roman" w:cs="Times New Roman"/>
          <w:sz w:val="24"/>
          <w:szCs w:val="24"/>
          <w:lang w:val="en-GB"/>
        </w:rPr>
        <w:t>procedures).</w:t>
      </w:r>
      <w:r w:rsidRPr="00084ABE">
        <w:rPr>
          <w:rFonts w:ascii="Times New Roman" w:hAnsi="Times New Roman" w:cs="Times New Roman"/>
          <w:sz w:val="24"/>
          <w:szCs w:val="24"/>
          <w:lang w:val="en-GB"/>
        </w:rPr>
        <w:t> </w:t>
      </w:r>
      <w:r w:rsidRPr="00084ABE">
        <w:rPr>
          <w:rStyle w:val="goog-gtc-translatable"/>
          <w:rFonts w:ascii="Times New Roman" w:hAnsi="Times New Roman" w:cs="Times New Roman"/>
          <w:sz w:val="24"/>
          <w:szCs w:val="24"/>
          <w:lang w:val="en-GB"/>
        </w:rPr>
        <w:t>Furthermore, this Act regulates parental care, its notion and basic content, health, protection, care and personal development of the child, child education and training, personal relations with the child, determination of the child's place of residence, management and restriction of the child's property rights, representation of a child, representation in connection with the essential personal rights of the child, representation in relation to the most valuable property or the property rights of the child.</w:t>
      </w:r>
      <w:r w:rsidRPr="00084ABE">
        <w:rPr>
          <w:rFonts w:ascii="Times New Roman" w:hAnsi="Times New Roman" w:cs="Times New Roman"/>
          <w:sz w:val="24"/>
          <w:szCs w:val="24"/>
          <w:lang w:val="en-GB"/>
        </w:rPr>
        <w:t> </w:t>
      </w:r>
    </w:p>
    <w:p w:rsidR="00084ABE" w:rsidRDefault="00084ABE" w:rsidP="00D674E3">
      <w:pPr>
        <w:spacing w:after="0" w:line="240" w:lineRule="auto"/>
        <w:jc w:val="both"/>
        <w:rPr>
          <w:rStyle w:val="goog-gtc-translatable"/>
          <w:rFonts w:ascii="Times New Roman" w:hAnsi="Times New Roman" w:cs="Times New Roman"/>
          <w:sz w:val="24"/>
          <w:szCs w:val="24"/>
          <w:lang w:val="en-GB"/>
        </w:rPr>
      </w:pPr>
    </w:p>
    <w:p w:rsidR="00B2715A" w:rsidRPr="00084ABE" w:rsidRDefault="000604F4" w:rsidP="00B2715A">
      <w:pPr>
        <w:spacing w:after="0" w:line="240" w:lineRule="auto"/>
        <w:jc w:val="both"/>
        <w:rPr>
          <w:rStyle w:val="goog-gtc-translatable"/>
          <w:rFonts w:ascii="Times New Roman" w:hAnsi="Times New Roman" w:cs="Times New Roman"/>
          <w:sz w:val="24"/>
          <w:szCs w:val="24"/>
          <w:lang w:val="en-GB"/>
        </w:rPr>
      </w:pPr>
      <w:r w:rsidRPr="00084ABE">
        <w:rPr>
          <w:rStyle w:val="goog-gtc-translatable"/>
          <w:rFonts w:ascii="Times New Roman" w:hAnsi="Times New Roman" w:cs="Times New Roman"/>
          <w:sz w:val="24"/>
          <w:szCs w:val="24"/>
          <w:lang w:val="en-GB"/>
        </w:rPr>
        <w:t>Provisions of the Act define</w:t>
      </w:r>
      <w:r w:rsidR="00B2715A" w:rsidRPr="00084ABE">
        <w:rPr>
          <w:rStyle w:val="goog-gtc-translatable"/>
          <w:rFonts w:ascii="Times New Roman" w:hAnsi="Times New Roman" w:cs="Times New Roman"/>
          <w:sz w:val="24"/>
          <w:szCs w:val="24"/>
          <w:lang w:val="en-GB"/>
        </w:rPr>
        <w:t xml:space="preserve"> the child's personal rights to:</w:t>
      </w:r>
    </w:p>
    <w:p w:rsidR="00084ABE" w:rsidRDefault="00B2715A" w:rsidP="00084ABE">
      <w:pPr>
        <w:spacing w:after="0" w:line="240" w:lineRule="auto"/>
        <w:rPr>
          <w:rStyle w:val="goog-gtc-translatable"/>
          <w:rFonts w:ascii="Times New Roman" w:hAnsi="Times New Roman" w:cs="Times New Roman"/>
          <w:sz w:val="24"/>
          <w:szCs w:val="24"/>
          <w:lang w:val="en-GB"/>
        </w:rPr>
      </w:pPr>
      <w:r w:rsidRPr="00084ABE">
        <w:rPr>
          <w:rFonts w:ascii="Times New Roman" w:hAnsi="Times New Roman" w:cs="Times New Roman"/>
          <w:sz w:val="24"/>
          <w:szCs w:val="24"/>
          <w:lang w:val="en-GB"/>
        </w:rPr>
        <w:br/>
      </w:r>
      <w:r w:rsidRPr="00084ABE">
        <w:rPr>
          <w:rStyle w:val="goog-gtc-translatable"/>
          <w:rFonts w:ascii="Times New Roman" w:hAnsi="Times New Roman" w:cs="Times New Roman"/>
          <w:sz w:val="24"/>
          <w:szCs w:val="24"/>
          <w:lang w:val="en-GB"/>
        </w:rPr>
        <w:t>- care for life and health;</w:t>
      </w:r>
      <w:r w:rsidRPr="00084ABE">
        <w:rPr>
          <w:rFonts w:ascii="Times New Roman" w:hAnsi="Times New Roman" w:cs="Times New Roman"/>
          <w:sz w:val="24"/>
          <w:szCs w:val="24"/>
          <w:lang w:val="en-GB"/>
        </w:rPr>
        <w:t> </w:t>
      </w:r>
      <w:r w:rsidRPr="00084ABE">
        <w:rPr>
          <w:rFonts w:ascii="Times New Roman" w:hAnsi="Times New Roman" w:cs="Times New Roman"/>
          <w:sz w:val="24"/>
          <w:szCs w:val="24"/>
          <w:lang w:val="en-GB"/>
        </w:rPr>
        <w:br/>
      </w:r>
      <w:r w:rsidRPr="00084ABE">
        <w:rPr>
          <w:rStyle w:val="goog-gtc-translatable"/>
          <w:rFonts w:ascii="Times New Roman" w:hAnsi="Times New Roman" w:cs="Times New Roman"/>
          <w:sz w:val="24"/>
          <w:szCs w:val="24"/>
          <w:lang w:val="en-GB"/>
        </w:rPr>
        <w:t>- security and upbringing in the family appropriate to their physical, psychological and other developmental needs;</w:t>
      </w:r>
      <w:r w:rsidRPr="00084ABE">
        <w:rPr>
          <w:rFonts w:ascii="Times New Roman" w:hAnsi="Times New Roman" w:cs="Times New Roman"/>
          <w:sz w:val="24"/>
          <w:szCs w:val="24"/>
          <w:lang w:val="en-GB"/>
        </w:rPr>
        <w:t> </w:t>
      </w:r>
      <w:r w:rsidRPr="00084ABE">
        <w:rPr>
          <w:rFonts w:ascii="Times New Roman" w:hAnsi="Times New Roman" w:cs="Times New Roman"/>
          <w:sz w:val="24"/>
          <w:szCs w:val="24"/>
          <w:lang w:val="en-GB"/>
        </w:rPr>
        <w:br/>
      </w:r>
      <w:r w:rsidRPr="00084ABE">
        <w:rPr>
          <w:rStyle w:val="goog-gtc-translatable"/>
          <w:rFonts w:ascii="Times New Roman" w:hAnsi="Times New Roman" w:cs="Times New Roman"/>
          <w:sz w:val="24"/>
          <w:szCs w:val="24"/>
          <w:lang w:val="en-GB"/>
        </w:rPr>
        <w:t>- life with t</w:t>
      </w:r>
      <w:r w:rsidR="000604F4" w:rsidRPr="00084ABE">
        <w:rPr>
          <w:rStyle w:val="goog-gtc-translatable"/>
          <w:rFonts w:ascii="Times New Roman" w:hAnsi="Times New Roman" w:cs="Times New Roman"/>
          <w:sz w:val="24"/>
          <w:szCs w:val="24"/>
          <w:lang w:val="en-GB"/>
        </w:rPr>
        <w:t>heir parents, and if parents are separated, children</w:t>
      </w:r>
      <w:r w:rsidRPr="00084ABE">
        <w:rPr>
          <w:rStyle w:val="goog-gtc-translatable"/>
          <w:rFonts w:ascii="Times New Roman" w:hAnsi="Times New Roman" w:cs="Times New Roman"/>
          <w:sz w:val="24"/>
          <w:szCs w:val="24"/>
          <w:lang w:val="en-GB"/>
        </w:rPr>
        <w:t xml:space="preserve"> have the right to parental care of both parents;</w:t>
      </w:r>
      <w:r w:rsidRPr="00084ABE">
        <w:rPr>
          <w:rFonts w:ascii="Times New Roman" w:hAnsi="Times New Roman" w:cs="Times New Roman"/>
          <w:sz w:val="24"/>
          <w:szCs w:val="24"/>
          <w:lang w:val="en-GB"/>
        </w:rPr>
        <w:br/>
      </w:r>
      <w:r w:rsidRPr="00084ABE">
        <w:rPr>
          <w:rStyle w:val="goog-gtc-translatable"/>
          <w:rFonts w:ascii="Times New Roman" w:hAnsi="Times New Roman" w:cs="Times New Roman"/>
          <w:sz w:val="24"/>
          <w:szCs w:val="24"/>
          <w:lang w:val="en-GB"/>
        </w:rPr>
        <w:t xml:space="preserve">- realization of personal relations with parents and other close persons with whom </w:t>
      </w:r>
      <w:r w:rsidR="000604F4" w:rsidRPr="00084ABE">
        <w:rPr>
          <w:rStyle w:val="goog-gtc-translatable"/>
          <w:rFonts w:ascii="Times New Roman" w:hAnsi="Times New Roman" w:cs="Times New Roman"/>
          <w:sz w:val="24"/>
          <w:szCs w:val="24"/>
          <w:lang w:val="en-GB"/>
        </w:rPr>
        <w:t xml:space="preserve">the child </w:t>
      </w:r>
      <w:r w:rsidRPr="00084ABE">
        <w:rPr>
          <w:rStyle w:val="goog-gtc-translatable"/>
          <w:rFonts w:ascii="Times New Roman" w:hAnsi="Times New Roman" w:cs="Times New Roman"/>
          <w:sz w:val="24"/>
          <w:szCs w:val="24"/>
          <w:lang w:val="en-GB"/>
        </w:rPr>
        <w:t>does not live and the right to accurate information about the relevant circumstances in relation to those persons;</w:t>
      </w:r>
      <w:r w:rsidRPr="00084ABE">
        <w:rPr>
          <w:rFonts w:ascii="Times New Roman" w:hAnsi="Times New Roman" w:cs="Times New Roman"/>
          <w:sz w:val="24"/>
          <w:szCs w:val="24"/>
          <w:lang w:val="en-GB"/>
        </w:rPr>
        <w:br/>
      </w:r>
      <w:r w:rsidRPr="00084ABE">
        <w:rPr>
          <w:rStyle w:val="goog-gtc-translatable"/>
          <w:rFonts w:ascii="Times New Roman" w:hAnsi="Times New Roman" w:cs="Times New Roman"/>
          <w:sz w:val="24"/>
          <w:szCs w:val="24"/>
          <w:lang w:val="en-GB"/>
        </w:rPr>
        <w:t>- the choice of education and occupation and the right to employment in accordance with their abilities and well-being.</w:t>
      </w:r>
      <w:r w:rsidR="00084ABE">
        <w:rPr>
          <w:rFonts w:ascii="Times New Roman" w:hAnsi="Times New Roman" w:cs="Times New Roman"/>
          <w:sz w:val="24"/>
          <w:szCs w:val="24"/>
          <w:lang w:val="en-GB"/>
        </w:rPr>
        <w:t> </w:t>
      </w:r>
      <w:r w:rsidR="00084ABE">
        <w:rPr>
          <w:rFonts w:ascii="Times New Roman" w:hAnsi="Times New Roman" w:cs="Times New Roman"/>
          <w:sz w:val="24"/>
          <w:szCs w:val="24"/>
          <w:lang w:val="en-GB"/>
        </w:rPr>
        <w:br/>
      </w:r>
    </w:p>
    <w:p w:rsidR="00084ABE" w:rsidRDefault="00B2715A" w:rsidP="00084ABE">
      <w:pPr>
        <w:spacing w:after="0" w:line="240" w:lineRule="auto"/>
        <w:jc w:val="both"/>
        <w:rPr>
          <w:rStyle w:val="goog-gtc-translatable"/>
          <w:rFonts w:ascii="Times New Roman" w:hAnsi="Times New Roman" w:cs="Times New Roman"/>
          <w:sz w:val="24"/>
          <w:szCs w:val="24"/>
          <w:lang w:val="en-GB"/>
        </w:rPr>
      </w:pPr>
      <w:r w:rsidRPr="00084ABE">
        <w:rPr>
          <w:rStyle w:val="goog-gtc-translatable"/>
          <w:rFonts w:ascii="Times New Roman" w:hAnsi="Times New Roman" w:cs="Times New Roman"/>
          <w:sz w:val="24"/>
          <w:szCs w:val="24"/>
          <w:lang w:val="en-GB"/>
        </w:rPr>
        <w:t>Also, in accordance with the Family Act, parents should not punish a child physically, act humiliating towards him or apply psychological coercion and are obliged to protect him from such treatment of other persons.</w:t>
      </w:r>
      <w:r w:rsidRPr="00084ABE">
        <w:rPr>
          <w:rFonts w:ascii="Times New Roman" w:hAnsi="Times New Roman" w:cs="Times New Roman"/>
          <w:sz w:val="24"/>
          <w:szCs w:val="24"/>
          <w:lang w:val="en-GB"/>
        </w:rPr>
        <w:t> </w:t>
      </w:r>
      <w:r w:rsidRPr="00084ABE">
        <w:rPr>
          <w:rStyle w:val="goog-gtc-translatable"/>
          <w:rFonts w:ascii="Times New Roman" w:hAnsi="Times New Roman" w:cs="Times New Roman"/>
          <w:sz w:val="24"/>
          <w:szCs w:val="24"/>
          <w:lang w:val="en-GB"/>
        </w:rPr>
        <w:t>Parents and other caretakers are obliged to respect the child's opinion in accordance with his age and maturity.</w:t>
      </w:r>
      <w:r w:rsidRPr="00084ABE">
        <w:rPr>
          <w:rFonts w:ascii="Times New Roman" w:hAnsi="Times New Roman" w:cs="Times New Roman"/>
          <w:sz w:val="24"/>
          <w:szCs w:val="24"/>
          <w:lang w:val="en-GB"/>
        </w:rPr>
        <w:t> </w:t>
      </w:r>
      <w:r w:rsidRPr="00084ABE">
        <w:rPr>
          <w:rStyle w:val="goog-gtc-translatable"/>
          <w:rFonts w:ascii="Times New Roman" w:hAnsi="Times New Roman" w:cs="Times New Roman"/>
          <w:sz w:val="24"/>
          <w:szCs w:val="24"/>
          <w:lang w:val="en-GB"/>
        </w:rPr>
        <w:t>In all the proceedings in which a child's right or interest is decided, the child has the right to find out the important circumstances of the case in a convenient way, to obtain advice and to express his / her opinion and to be informed of the possible consequences of his / her opinion.</w:t>
      </w:r>
      <w:r w:rsidRPr="00084ABE">
        <w:rPr>
          <w:rFonts w:ascii="Times New Roman" w:hAnsi="Times New Roman" w:cs="Times New Roman"/>
          <w:sz w:val="24"/>
          <w:szCs w:val="24"/>
          <w:lang w:val="en-GB"/>
        </w:rPr>
        <w:t> </w:t>
      </w:r>
      <w:r w:rsidRPr="00084ABE">
        <w:rPr>
          <w:rStyle w:val="goog-gtc-translatable"/>
          <w:rFonts w:ascii="Times New Roman" w:hAnsi="Times New Roman" w:cs="Times New Roman"/>
          <w:sz w:val="24"/>
          <w:szCs w:val="24"/>
          <w:lang w:val="en-GB"/>
        </w:rPr>
        <w:t>Furthermore, a child who has reached the age of fourteen has the right to initiate proceedings independently before the competent authorities regarding the exercise of his or her rights and interests.</w:t>
      </w:r>
      <w:r w:rsidRPr="00084ABE">
        <w:rPr>
          <w:rFonts w:ascii="Times New Roman" w:hAnsi="Times New Roman" w:cs="Times New Roman"/>
          <w:sz w:val="24"/>
          <w:szCs w:val="24"/>
          <w:lang w:val="en-GB"/>
        </w:rPr>
        <w:t> </w:t>
      </w:r>
      <w:r w:rsidRPr="00084ABE">
        <w:rPr>
          <w:rStyle w:val="goog-gtc-translatable"/>
          <w:rFonts w:ascii="Times New Roman" w:hAnsi="Times New Roman" w:cs="Times New Roman"/>
          <w:sz w:val="24"/>
          <w:szCs w:val="24"/>
          <w:lang w:val="en-GB"/>
        </w:rPr>
        <w:t xml:space="preserve">Likewise, in order to protect certain personal and property interests and the rights of the child, the child has the </w:t>
      </w:r>
    </w:p>
    <w:p w:rsidR="00084ABE" w:rsidRDefault="00B2715A" w:rsidP="00084ABE">
      <w:pPr>
        <w:spacing w:after="0" w:line="240" w:lineRule="auto"/>
        <w:rPr>
          <w:rStyle w:val="goog-gtc-translatable"/>
          <w:rFonts w:ascii="Times New Roman" w:hAnsi="Times New Roman" w:cs="Times New Roman"/>
          <w:sz w:val="24"/>
          <w:szCs w:val="24"/>
          <w:lang w:val="en-GB"/>
        </w:rPr>
      </w:pPr>
      <w:r w:rsidRPr="00084ABE">
        <w:rPr>
          <w:rStyle w:val="goog-gtc-translatable"/>
          <w:rFonts w:ascii="Times New Roman" w:hAnsi="Times New Roman" w:cs="Times New Roman"/>
          <w:sz w:val="24"/>
          <w:szCs w:val="24"/>
          <w:lang w:val="en-GB"/>
        </w:rPr>
        <w:t>right to a special guardian.</w:t>
      </w:r>
      <w:r w:rsidR="00084ABE">
        <w:rPr>
          <w:rFonts w:ascii="Times New Roman" w:hAnsi="Times New Roman" w:cs="Times New Roman"/>
          <w:sz w:val="24"/>
          <w:szCs w:val="24"/>
          <w:lang w:val="en-GB"/>
        </w:rPr>
        <w:br/>
      </w:r>
    </w:p>
    <w:p w:rsidR="00084ABE" w:rsidRDefault="00B2715A" w:rsidP="00084ABE">
      <w:pPr>
        <w:spacing w:after="0" w:line="240" w:lineRule="auto"/>
        <w:jc w:val="both"/>
        <w:rPr>
          <w:rStyle w:val="goog-gtc-translatable"/>
          <w:rFonts w:ascii="Times New Roman" w:hAnsi="Times New Roman" w:cs="Times New Roman"/>
          <w:sz w:val="24"/>
          <w:szCs w:val="24"/>
          <w:lang w:val="en-GB"/>
        </w:rPr>
      </w:pPr>
      <w:r w:rsidRPr="00084ABE">
        <w:rPr>
          <w:rStyle w:val="goog-gtc-translatable"/>
          <w:rFonts w:ascii="Times New Roman" w:hAnsi="Times New Roman" w:cs="Times New Roman"/>
          <w:sz w:val="24"/>
          <w:szCs w:val="24"/>
          <w:lang w:val="en-GB"/>
        </w:rPr>
        <w:t xml:space="preserve">The </w:t>
      </w:r>
      <w:r w:rsidRPr="00084ABE">
        <w:rPr>
          <w:rStyle w:val="goog-gtc-translatable"/>
          <w:rFonts w:ascii="Times New Roman" w:hAnsi="Times New Roman" w:cs="Times New Roman"/>
          <w:b/>
          <w:i/>
          <w:sz w:val="24"/>
          <w:szCs w:val="24"/>
          <w:lang w:val="en-GB"/>
        </w:rPr>
        <w:t>Social Welfare Act</w:t>
      </w:r>
      <w:r w:rsidRPr="00084ABE">
        <w:rPr>
          <w:rStyle w:val="goog-gtc-translatable"/>
          <w:rFonts w:ascii="Times New Roman" w:hAnsi="Times New Roman" w:cs="Times New Roman"/>
          <w:sz w:val="24"/>
          <w:szCs w:val="24"/>
          <w:lang w:val="en-GB"/>
        </w:rPr>
        <w:t xml:space="preserve"> defines rights (fees and services), beneficiaries who exercise the rights and conditions necessary for their realization.</w:t>
      </w:r>
      <w:r w:rsidRPr="00084ABE">
        <w:rPr>
          <w:rFonts w:ascii="Times New Roman" w:hAnsi="Times New Roman" w:cs="Times New Roman"/>
          <w:sz w:val="24"/>
          <w:szCs w:val="24"/>
          <w:lang w:val="en-GB"/>
        </w:rPr>
        <w:t> </w:t>
      </w:r>
      <w:r w:rsidRPr="00084ABE">
        <w:rPr>
          <w:rStyle w:val="goog-gtc-translatable"/>
          <w:rFonts w:ascii="Times New Roman" w:hAnsi="Times New Roman" w:cs="Times New Roman"/>
          <w:sz w:val="24"/>
          <w:szCs w:val="24"/>
          <w:lang w:val="en-GB"/>
        </w:rPr>
        <w:t>Social care has two categories of beneficiaries:</w:t>
      </w:r>
      <w:r w:rsidRPr="00084ABE">
        <w:rPr>
          <w:rFonts w:ascii="Times New Roman" w:hAnsi="Times New Roman" w:cs="Times New Roman"/>
          <w:sz w:val="24"/>
          <w:szCs w:val="24"/>
          <w:lang w:val="en-GB"/>
        </w:rPr>
        <w:t> </w:t>
      </w:r>
      <w:r w:rsidRPr="00084ABE">
        <w:rPr>
          <w:rFonts w:ascii="Times New Roman" w:hAnsi="Times New Roman" w:cs="Times New Roman"/>
          <w:sz w:val="24"/>
          <w:szCs w:val="24"/>
          <w:lang w:val="en-GB"/>
        </w:rPr>
        <w:br/>
      </w:r>
    </w:p>
    <w:p w:rsidR="00E610A3" w:rsidRPr="00084ABE" w:rsidRDefault="00084ABE" w:rsidP="00084ABE">
      <w:pPr>
        <w:spacing w:after="0" w:line="240" w:lineRule="auto"/>
        <w:jc w:val="both"/>
        <w:rPr>
          <w:rStyle w:val="goog-gtc-translatable"/>
          <w:rFonts w:ascii="Times New Roman" w:hAnsi="Times New Roman" w:cs="Times New Roman"/>
          <w:sz w:val="24"/>
          <w:szCs w:val="24"/>
          <w:lang w:val="en-GB"/>
        </w:rPr>
      </w:pPr>
      <w:r>
        <w:rPr>
          <w:rStyle w:val="goog-gtc-translatable"/>
          <w:rFonts w:ascii="Times New Roman" w:hAnsi="Times New Roman" w:cs="Times New Roman"/>
          <w:sz w:val="24"/>
          <w:szCs w:val="24"/>
          <w:lang w:val="en-GB"/>
        </w:rPr>
        <w:t>1. p</w:t>
      </w:r>
      <w:r w:rsidR="00B2715A" w:rsidRPr="00084ABE">
        <w:rPr>
          <w:rStyle w:val="goog-gtc-translatable"/>
          <w:rFonts w:ascii="Times New Roman" w:hAnsi="Times New Roman" w:cs="Times New Roman"/>
          <w:sz w:val="24"/>
          <w:szCs w:val="24"/>
          <w:lang w:val="en-GB"/>
        </w:rPr>
        <w:t xml:space="preserve">oor people who do not have their own income or are </w:t>
      </w:r>
      <w:r w:rsidR="000604F4" w:rsidRPr="00084ABE">
        <w:rPr>
          <w:rStyle w:val="goog-gtc-translatable"/>
          <w:rFonts w:ascii="Times New Roman" w:hAnsi="Times New Roman" w:cs="Times New Roman"/>
          <w:sz w:val="24"/>
          <w:szCs w:val="24"/>
          <w:lang w:val="en-GB"/>
        </w:rPr>
        <w:t>below</w:t>
      </w:r>
      <w:r w:rsidR="00B2715A" w:rsidRPr="00084ABE">
        <w:rPr>
          <w:rStyle w:val="goog-gtc-translatable"/>
          <w:rFonts w:ascii="Times New Roman" w:hAnsi="Times New Roman" w:cs="Times New Roman"/>
          <w:sz w:val="24"/>
          <w:szCs w:val="24"/>
          <w:lang w:val="en-GB"/>
        </w:rPr>
        <w:t xml:space="preserve"> the prescribed censuses, or insufficient to meet basic living needs,</w:t>
      </w:r>
    </w:p>
    <w:p w:rsidR="00E610A3" w:rsidRDefault="00B2715A" w:rsidP="00B2715A">
      <w:pPr>
        <w:spacing w:after="0" w:line="240" w:lineRule="auto"/>
        <w:jc w:val="both"/>
        <w:rPr>
          <w:rFonts w:ascii="Times New Roman" w:hAnsi="Times New Roman" w:cs="Times New Roman"/>
          <w:sz w:val="24"/>
          <w:szCs w:val="24"/>
          <w:lang w:val="en-GB"/>
        </w:rPr>
      </w:pPr>
      <w:r w:rsidRPr="00084ABE">
        <w:rPr>
          <w:rFonts w:ascii="Times New Roman" w:hAnsi="Times New Roman" w:cs="Times New Roman"/>
          <w:sz w:val="24"/>
          <w:szCs w:val="24"/>
          <w:lang w:val="en-GB"/>
        </w:rPr>
        <w:lastRenderedPageBreak/>
        <w:br/>
      </w:r>
      <w:r w:rsidRPr="00084ABE">
        <w:rPr>
          <w:rStyle w:val="goog-gtc-translatable"/>
          <w:rFonts w:ascii="Times New Roman" w:hAnsi="Times New Roman" w:cs="Times New Roman"/>
          <w:sz w:val="24"/>
          <w:szCs w:val="24"/>
          <w:lang w:val="en-GB"/>
        </w:rPr>
        <w:t>2. persons receiving social welfare in order to meet specific needs, arising mainly from disability, age, mental illness, addiction, etc.</w:t>
      </w:r>
      <w:r w:rsidRPr="00084ABE">
        <w:rPr>
          <w:rFonts w:ascii="Times New Roman" w:hAnsi="Times New Roman" w:cs="Times New Roman"/>
          <w:sz w:val="24"/>
          <w:szCs w:val="24"/>
          <w:lang w:val="en-GB"/>
        </w:rPr>
        <w:t> </w:t>
      </w:r>
    </w:p>
    <w:p w:rsidR="00084ABE" w:rsidRPr="00084ABE" w:rsidRDefault="00084ABE" w:rsidP="00B2715A">
      <w:pPr>
        <w:spacing w:after="0" w:line="240" w:lineRule="auto"/>
        <w:jc w:val="both"/>
        <w:rPr>
          <w:rFonts w:ascii="Times New Roman" w:hAnsi="Times New Roman" w:cs="Times New Roman"/>
          <w:sz w:val="24"/>
          <w:szCs w:val="24"/>
          <w:lang w:val="en-GB"/>
        </w:rPr>
      </w:pPr>
    </w:p>
    <w:p w:rsidR="00E610A3" w:rsidRPr="00084ABE" w:rsidRDefault="00B2715A" w:rsidP="00B2715A">
      <w:pPr>
        <w:spacing w:after="0" w:line="240" w:lineRule="auto"/>
        <w:jc w:val="both"/>
        <w:rPr>
          <w:rStyle w:val="goog-gtc-translatable"/>
          <w:rFonts w:ascii="Times New Roman" w:hAnsi="Times New Roman" w:cs="Times New Roman"/>
          <w:sz w:val="24"/>
          <w:szCs w:val="24"/>
          <w:lang w:val="en-GB"/>
        </w:rPr>
      </w:pPr>
      <w:r w:rsidRPr="00084ABE">
        <w:rPr>
          <w:rStyle w:val="goog-gtc-translatable"/>
          <w:rFonts w:ascii="Times New Roman" w:hAnsi="Times New Roman" w:cs="Times New Roman"/>
          <w:sz w:val="24"/>
          <w:szCs w:val="24"/>
          <w:lang w:val="en-GB"/>
        </w:rPr>
        <w:t>By Article 21</w:t>
      </w:r>
      <w:r w:rsidRPr="00084ABE">
        <w:rPr>
          <w:rFonts w:ascii="Times New Roman" w:hAnsi="Times New Roman" w:cs="Times New Roman"/>
          <w:sz w:val="24"/>
          <w:szCs w:val="24"/>
          <w:lang w:val="en-GB"/>
        </w:rPr>
        <w:t> </w:t>
      </w:r>
      <w:r w:rsidRPr="00084ABE">
        <w:rPr>
          <w:rStyle w:val="goog-gtc-translatable"/>
          <w:rFonts w:ascii="Times New Roman" w:hAnsi="Times New Roman" w:cs="Times New Roman"/>
          <w:sz w:val="24"/>
          <w:szCs w:val="24"/>
          <w:lang w:val="en-GB"/>
        </w:rPr>
        <w:t>of the Ac</w:t>
      </w:r>
      <w:r w:rsidR="000604F4" w:rsidRPr="00084ABE">
        <w:rPr>
          <w:rStyle w:val="goog-gtc-translatable"/>
          <w:rFonts w:ascii="Times New Roman" w:hAnsi="Times New Roman" w:cs="Times New Roman"/>
          <w:sz w:val="24"/>
          <w:szCs w:val="24"/>
          <w:lang w:val="en-GB"/>
        </w:rPr>
        <w:t xml:space="preserve">t, particularly emphasized </w:t>
      </w:r>
      <w:r w:rsidRPr="00084ABE">
        <w:rPr>
          <w:rStyle w:val="goog-gtc-translatable"/>
          <w:rFonts w:ascii="Times New Roman" w:hAnsi="Times New Roman" w:cs="Times New Roman"/>
          <w:sz w:val="24"/>
          <w:szCs w:val="24"/>
          <w:lang w:val="en-GB"/>
        </w:rPr>
        <w:t xml:space="preserve">beneficiaries of rights are: children without parents or without adequate parental care, young adult, child victim of family, peer or other violence, child victim of child trafficking, child with developmental difficulties, child and young adult with </w:t>
      </w:r>
      <w:proofErr w:type="spellStart"/>
      <w:r w:rsidRPr="00084ABE">
        <w:rPr>
          <w:rStyle w:val="goog-gtc-translatable"/>
          <w:rFonts w:ascii="Times New Roman" w:hAnsi="Times New Roman" w:cs="Times New Roman"/>
          <w:sz w:val="24"/>
          <w:szCs w:val="24"/>
          <w:lang w:val="en-GB"/>
        </w:rPr>
        <w:t>behavioral</w:t>
      </w:r>
      <w:proofErr w:type="spellEnd"/>
      <w:r w:rsidRPr="00084ABE">
        <w:rPr>
          <w:rStyle w:val="goog-gtc-translatable"/>
          <w:rFonts w:ascii="Times New Roman" w:hAnsi="Times New Roman" w:cs="Times New Roman"/>
          <w:sz w:val="24"/>
          <w:szCs w:val="24"/>
          <w:lang w:val="en-GB"/>
        </w:rPr>
        <w:t xml:space="preserve"> problems, a non-escorted child who is found outside his place of residence without supervision of a parent or other adult responsible for taking care of him or her and a child a foreign national who is found in the territory of the Republic of Croatia without supervision of a parent or other adult responsible for him or her, which points to the special care that is being devoted to them as the most sensitive members of society.</w:t>
      </w:r>
      <w:r w:rsidRPr="00084ABE">
        <w:rPr>
          <w:rFonts w:ascii="Times New Roman" w:hAnsi="Times New Roman" w:cs="Times New Roman"/>
          <w:sz w:val="24"/>
          <w:szCs w:val="24"/>
          <w:lang w:val="en-GB"/>
        </w:rPr>
        <w:t> </w:t>
      </w:r>
      <w:r w:rsidRPr="00084ABE">
        <w:rPr>
          <w:rStyle w:val="goog-gtc-translatable"/>
          <w:rFonts w:ascii="Times New Roman" w:hAnsi="Times New Roman" w:cs="Times New Roman"/>
          <w:sz w:val="24"/>
          <w:szCs w:val="24"/>
          <w:lang w:val="en-GB"/>
        </w:rPr>
        <w:t xml:space="preserve">Based on the </w:t>
      </w:r>
      <w:r w:rsidR="000604F4" w:rsidRPr="00084ABE">
        <w:rPr>
          <w:rStyle w:val="goog-gtc-translatable"/>
          <w:rFonts w:ascii="Times New Roman" w:hAnsi="Times New Roman" w:cs="Times New Roman"/>
          <w:sz w:val="24"/>
          <w:szCs w:val="24"/>
          <w:lang w:val="en-GB"/>
        </w:rPr>
        <w:t>Social Welfare Act</w:t>
      </w:r>
      <w:r w:rsidRPr="00084ABE">
        <w:rPr>
          <w:rStyle w:val="goog-gtc-translatable"/>
          <w:rFonts w:ascii="Times New Roman" w:hAnsi="Times New Roman" w:cs="Times New Roman"/>
          <w:sz w:val="24"/>
          <w:szCs w:val="24"/>
          <w:lang w:val="en-GB"/>
        </w:rPr>
        <w:t xml:space="preserve">, the rights </w:t>
      </w:r>
      <w:r w:rsidR="000604F4" w:rsidRPr="00084ABE">
        <w:rPr>
          <w:rStyle w:val="goog-gtc-translatable"/>
          <w:rFonts w:ascii="Times New Roman" w:hAnsi="Times New Roman" w:cs="Times New Roman"/>
          <w:sz w:val="24"/>
          <w:szCs w:val="24"/>
          <w:lang w:val="en-GB"/>
        </w:rPr>
        <w:t xml:space="preserve">to which children are entitled </w:t>
      </w:r>
      <w:r w:rsidRPr="00084ABE">
        <w:rPr>
          <w:rStyle w:val="goog-gtc-translatable"/>
          <w:rFonts w:ascii="Times New Roman" w:hAnsi="Times New Roman" w:cs="Times New Roman"/>
          <w:sz w:val="24"/>
          <w:szCs w:val="24"/>
          <w:lang w:val="en-GB"/>
        </w:rPr>
        <w:t>directly / indirectly are: guaranteed minimal benefit, user's personal allowance, one-off fees, education related fees, personal disability</w:t>
      </w:r>
      <w:r w:rsidR="000604F4" w:rsidRPr="00084ABE">
        <w:rPr>
          <w:rStyle w:val="goog-gtc-translatable"/>
          <w:rFonts w:ascii="Times New Roman" w:hAnsi="Times New Roman" w:cs="Times New Roman"/>
          <w:sz w:val="24"/>
          <w:szCs w:val="24"/>
          <w:lang w:val="en-GB"/>
        </w:rPr>
        <w:t xml:space="preserve"> benefit</w:t>
      </w:r>
      <w:r w:rsidRPr="00084ABE">
        <w:rPr>
          <w:rStyle w:val="goog-gtc-translatable"/>
          <w:rFonts w:ascii="Times New Roman" w:hAnsi="Times New Roman" w:cs="Times New Roman"/>
          <w:sz w:val="24"/>
          <w:szCs w:val="24"/>
          <w:lang w:val="en-GB"/>
        </w:rPr>
        <w:t>, carer status or carer status and other social services.</w:t>
      </w:r>
    </w:p>
    <w:p w:rsidR="00D674E3" w:rsidRDefault="00E610A3" w:rsidP="00D674E3">
      <w:pPr>
        <w:spacing w:after="0" w:line="240" w:lineRule="auto"/>
        <w:jc w:val="both"/>
        <w:rPr>
          <w:rFonts w:ascii="Times New Roman" w:hAnsi="Times New Roman" w:cs="Times New Roman"/>
          <w:sz w:val="24"/>
          <w:szCs w:val="24"/>
          <w:lang w:val="en-GB"/>
        </w:rPr>
      </w:pPr>
      <w:r w:rsidRPr="00084ABE">
        <w:rPr>
          <w:rFonts w:ascii="Times New Roman" w:hAnsi="Times New Roman" w:cs="Times New Roman"/>
          <w:sz w:val="24"/>
          <w:szCs w:val="24"/>
          <w:lang w:val="en-GB"/>
        </w:rPr>
        <w:t> </w:t>
      </w:r>
      <w:r w:rsidRPr="00084ABE">
        <w:rPr>
          <w:rFonts w:ascii="Times New Roman" w:hAnsi="Times New Roman" w:cs="Times New Roman"/>
          <w:sz w:val="24"/>
          <w:szCs w:val="24"/>
          <w:lang w:val="en-GB"/>
        </w:rPr>
        <w:br/>
      </w:r>
      <w:r w:rsidR="00B2715A" w:rsidRPr="00084ABE">
        <w:rPr>
          <w:rStyle w:val="goog-gtc-translatable"/>
          <w:rFonts w:ascii="Times New Roman" w:hAnsi="Times New Roman" w:cs="Times New Roman"/>
          <w:sz w:val="24"/>
          <w:szCs w:val="24"/>
          <w:lang w:val="en-GB"/>
        </w:rPr>
        <w:t xml:space="preserve">Since 1991, the Republic of Croatia has been a party to the </w:t>
      </w:r>
      <w:r w:rsidR="00B2715A" w:rsidRPr="00D674E3">
        <w:rPr>
          <w:rStyle w:val="goog-gtc-translatable"/>
          <w:rFonts w:ascii="Times New Roman" w:hAnsi="Times New Roman" w:cs="Times New Roman"/>
          <w:sz w:val="24"/>
          <w:szCs w:val="24"/>
          <w:lang w:val="en-GB"/>
        </w:rPr>
        <w:t>UN Convention on the Rights of the Child</w:t>
      </w:r>
      <w:r w:rsidR="00B2715A" w:rsidRPr="00084ABE">
        <w:rPr>
          <w:rStyle w:val="goog-gtc-translatable"/>
          <w:rFonts w:ascii="Times New Roman" w:hAnsi="Times New Roman" w:cs="Times New Roman"/>
          <w:b/>
          <w:i/>
          <w:sz w:val="24"/>
          <w:szCs w:val="24"/>
          <w:lang w:val="en-GB"/>
        </w:rPr>
        <w:t xml:space="preserve"> </w:t>
      </w:r>
      <w:r w:rsidR="00B2715A" w:rsidRPr="00084ABE">
        <w:rPr>
          <w:rStyle w:val="goog-gtc-translatable"/>
          <w:rFonts w:ascii="Times New Roman" w:hAnsi="Times New Roman" w:cs="Times New Roman"/>
          <w:sz w:val="24"/>
          <w:szCs w:val="24"/>
          <w:lang w:val="en-GB"/>
        </w:rPr>
        <w:t>as an international document prescribing the rights of children all over the world, including, among other things, children's rights to quality health care, clean water, healthy food and clean environment.</w:t>
      </w:r>
      <w:r w:rsidR="00B2715A" w:rsidRPr="00084ABE">
        <w:rPr>
          <w:rFonts w:ascii="Times New Roman" w:hAnsi="Times New Roman" w:cs="Times New Roman"/>
          <w:sz w:val="24"/>
          <w:szCs w:val="24"/>
          <w:lang w:val="en-GB"/>
        </w:rPr>
        <w:t> </w:t>
      </w:r>
      <w:r w:rsidR="00D674E3">
        <w:rPr>
          <w:rStyle w:val="goog-gtc-translatable"/>
          <w:rFonts w:ascii="Times New Roman" w:hAnsi="Times New Roman" w:cs="Times New Roman"/>
          <w:sz w:val="24"/>
          <w:szCs w:val="24"/>
          <w:lang w:val="en-GB"/>
        </w:rPr>
        <w:t>In the light of its</w:t>
      </w:r>
      <w:r w:rsidR="00B2715A" w:rsidRPr="00084ABE">
        <w:rPr>
          <w:rStyle w:val="goog-gtc-translatable"/>
          <w:rFonts w:ascii="Times New Roman" w:hAnsi="Times New Roman" w:cs="Times New Roman"/>
          <w:sz w:val="24"/>
          <w:szCs w:val="24"/>
          <w:lang w:val="en-GB"/>
        </w:rPr>
        <w:t xml:space="preserve"> objectiv</w:t>
      </w:r>
      <w:r w:rsidR="00D674E3">
        <w:rPr>
          <w:rStyle w:val="goog-gtc-translatable"/>
          <w:rFonts w:ascii="Times New Roman" w:hAnsi="Times New Roman" w:cs="Times New Roman"/>
          <w:sz w:val="24"/>
          <w:szCs w:val="24"/>
          <w:lang w:val="en-GB"/>
        </w:rPr>
        <w:t>es</w:t>
      </w:r>
      <w:r w:rsidR="00B2715A" w:rsidRPr="00084ABE">
        <w:rPr>
          <w:rStyle w:val="goog-gtc-translatable"/>
          <w:rFonts w:ascii="Times New Roman" w:hAnsi="Times New Roman" w:cs="Times New Roman"/>
          <w:sz w:val="24"/>
          <w:szCs w:val="24"/>
          <w:lang w:val="en-GB"/>
        </w:rPr>
        <w:t xml:space="preserve"> Croatia adopted the </w:t>
      </w:r>
      <w:r w:rsidR="00B2715A" w:rsidRPr="00084ABE">
        <w:rPr>
          <w:rStyle w:val="goog-gtc-translatable"/>
          <w:rFonts w:ascii="Times New Roman" w:hAnsi="Times New Roman" w:cs="Times New Roman"/>
          <w:b/>
          <w:i/>
          <w:sz w:val="24"/>
          <w:szCs w:val="24"/>
          <w:lang w:val="en-GB"/>
        </w:rPr>
        <w:t>National Strategy for the Rights of the Child in the Republic of Croatia for the period 2014-2020</w:t>
      </w:r>
      <w:r w:rsidR="00B2715A" w:rsidRPr="00084ABE">
        <w:rPr>
          <w:rStyle w:val="goog-gtc-translatable"/>
          <w:rFonts w:ascii="Times New Roman" w:hAnsi="Times New Roman" w:cs="Times New Roman"/>
          <w:sz w:val="24"/>
          <w:szCs w:val="24"/>
          <w:lang w:val="en-GB"/>
        </w:rPr>
        <w:t>, as the fund</w:t>
      </w:r>
      <w:r w:rsidR="00D674E3">
        <w:rPr>
          <w:rStyle w:val="goog-gtc-translatable"/>
          <w:rFonts w:ascii="Times New Roman" w:hAnsi="Times New Roman" w:cs="Times New Roman"/>
          <w:sz w:val="24"/>
          <w:szCs w:val="24"/>
          <w:lang w:val="en-GB"/>
        </w:rPr>
        <w:t>amental document promoting the integrated and integrative access to children's r</w:t>
      </w:r>
      <w:r w:rsidR="00B2715A" w:rsidRPr="00084ABE">
        <w:rPr>
          <w:rStyle w:val="goog-gtc-translatable"/>
          <w:rFonts w:ascii="Times New Roman" w:hAnsi="Times New Roman" w:cs="Times New Roman"/>
          <w:sz w:val="24"/>
          <w:szCs w:val="24"/>
          <w:lang w:val="en-GB"/>
        </w:rPr>
        <w:t>ig</w:t>
      </w:r>
      <w:r w:rsidR="00D674E3">
        <w:rPr>
          <w:rStyle w:val="goog-gtc-translatable"/>
          <w:rFonts w:ascii="Times New Roman" w:hAnsi="Times New Roman" w:cs="Times New Roman"/>
          <w:sz w:val="24"/>
          <w:szCs w:val="24"/>
          <w:lang w:val="en-GB"/>
        </w:rPr>
        <w:t>hts (hereinafter: the Strategy)</w:t>
      </w:r>
      <w:r w:rsidR="00B2715A" w:rsidRPr="00084ABE">
        <w:rPr>
          <w:rStyle w:val="goog-gtc-translatable"/>
          <w:rFonts w:ascii="Times New Roman" w:hAnsi="Times New Roman" w:cs="Times New Roman"/>
          <w:sz w:val="24"/>
          <w:szCs w:val="24"/>
          <w:lang w:val="en-GB"/>
        </w:rPr>
        <w:t>.</w:t>
      </w:r>
      <w:r w:rsidR="00B2715A" w:rsidRPr="00084ABE">
        <w:rPr>
          <w:rFonts w:ascii="Times New Roman" w:hAnsi="Times New Roman" w:cs="Times New Roman"/>
          <w:sz w:val="24"/>
          <w:szCs w:val="24"/>
          <w:lang w:val="en-GB"/>
        </w:rPr>
        <w:t> </w:t>
      </w:r>
    </w:p>
    <w:p w:rsidR="00D674E3" w:rsidRDefault="00D674E3" w:rsidP="00D674E3">
      <w:pPr>
        <w:spacing w:after="0" w:line="240" w:lineRule="auto"/>
        <w:jc w:val="both"/>
        <w:rPr>
          <w:rFonts w:ascii="Times New Roman" w:hAnsi="Times New Roman" w:cs="Times New Roman"/>
          <w:sz w:val="24"/>
          <w:szCs w:val="24"/>
          <w:lang w:val="en-GB"/>
        </w:rPr>
      </w:pPr>
    </w:p>
    <w:p w:rsidR="00D674E3" w:rsidRDefault="00B2715A" w:rsidP="00D674E3">
      <w:pPr>
        <w:spacing w:after="0" w:line="240" w:lineRule="auto"/>
        <w:jc w:val="both"/>
        <w:rPr>
          <w:rStyle w:val="goog-gtc-translatable"/>
          <w:rFonts w:ascii="Times New Roman" w:hAnsi="Times New Roman" w:cs="Times New Roman"/>
          <w:sz w:val="24"/>
          <w:szCs w:val="24"/>
          <w:lang w:val="en-GB"/>
        </w:rPr>
      </w:pPr>
      <w:r w:rsidRPr="00084ABE">
        <w:rPr>
          <w:rStyle w:val="goog-gtc-translatable"/>
          <w:rFonts w:ascii="Times New Roman" w:hAnsi="Times New Roman" w:cs="Times New Roman"/>
          <w:sz w:val="24"/>
          <w:szCs w:val="24"/>
          <w:lang w:val="en-GB"/>
        </w:rPr>
        <w:t>The Strategy focuses on four strategic areas: Improving the System and Providing Child-Friendly Services, Eliminating All Forms of Violence against Children, Ensuring Children's Rights in Vulnerable Situations, and Ensuring Active Participation of Children.</w:t>
      </w:r>
      <w:r w:rsidRPr="00084ABE">
        <w:rPr>
          <w:rFonts w:ascii="Times New Roman" w:hAnsi="Times New Roman" w:cs="Times New Roman"/>
          <w:sz w:val="24"/>
          <w:szCs w:val="24"/>
          <w:lang w:val="en-GB"/>
        </w:rPr>
        <w:t> </w:t>
      </w:r>
      <w:r w:rsidRPr="00084ABE">
        <w:rPr>
          <w:rStyle w:val="goog-gtc-translatable"/>
          <w:rFonts w:ascii="Times New Roman" w:hAnsi="Times New Roman" w:cs="Times New Roman"/>
          <w:sz w:val="24"/>
          <w:szCs w:val="24"/>
          <w:lang w:val="en-GB"/>
        </w:rPr>
        <w:t>Specific measures of the Strategy relate to the improvement of the conditions in which children live and to prevent</w:t>
      </w:r>
      <w:r w:rsidR="000604F4" w:rsidRPr="00084ABE">
        <w:rPr>
          <w:rStyle w:val="goog-gtc-translatable"/>
          <w:rFonts w:ascii="Times New Roman" w:hAnsi="Times New Roman" w:cs="Times New Roman"/>
          <w:sz w:val="24"/>
          <w:szCs w:val="24"/>
          <w:lang w:val="en-GB"/>
        </w:rPr>
        <w:t>ion of</w:t>
      </w:r>
      <w:r w:rsidRPr="00084ABE">
        <w:rPr>
          <w:rStyle w:val="goog-gtc-translatable"/>
          <w:rFonts w:ascii="Times New Roman" w:hAnsi="Times New Roman" w:cs="Times New Roman"/>
          <w:sz w:val="24"/>
          <w:szCs w:val="24"/>
          <w:lang w:val="en-GB"/>
        </w:rPr>
        <w:t xml:space="preserve"> the poverty of children with a view to ensuring quality growth and child </w:t>
      </w:r>
    </w:p>
    <w:p w:rsidR="00D674E3" w:rsidRDefault="00B2715A" w:rsidP="00D674E3">
      <w:pPr>
        <w:spacing w:after="0" w:line="240" w:lineRule="auto"/>
        <w:rPr>
          <w:rStyle w:val="goog-gtc-translatable"/>
          <w:rFonts w:ascii="Times New Roman" w:hAnsi="Times New Roman" w:cs="Times New Roman"/>
          <w:sz w:val="24"/>
          <w:szCs w:val="24"/>
          <w:lang w:val="en-GB"/>
        </w:rPr>
      </w:pPr>
      <w:r w:rsidRPr="00084ABE">
        <w:rPr>
          <w:rStyle w:val="goog-gtc-translatable"/>
          <w:rFonts w:ascii="Times New Roman" w:hAnsi="Times New Roman" w:cs="Times New Roman"/>
          <w:sz w:val="24"/>
          <w:szCs w:val="24"/>
          <w:lang w:val="en-GB"/>
        </w:rPr>
        <w:t>development in a safe environment.</w:t>
      </w:r>
      <w:r w:rsidRPr="00084ABE">
        <w:rPr>
          <w:rFonts w:ascii="Times New Roman" w:hAnsi="Times New Roman" w:cs="Times New Roman"/>
          <w:sz w:val="24"/>
          <w:szCs w:val="24"/>
          <w:lang w:val="en-GB"/>
        </w:rPr>
        <w:t> </w:t>
      </w:r>
      <w:r w:rsidRPr="00084ABE">
        <w:rPr>
          <w:rFonts w:ascii="Times New Roman" w:hAnsi="Times New Roman" w:cs="Times New Roman"/>
          <w:sz w:val="24"/>
          <w:szCs w:val="24"/>
          <w:lang w:val="en-GB"/>
        </w:rPr>
        <w:br/>
      </w:r>
    </w:p>
    <w:p w:rsidR="00E610A3" w:rsidRPr="00084ABE" w:rsidRDefault="00B2715A" w:rsidP="00D674E3">
      <w:pPr>
        <w:spacing w:after="0" w:line="240" w:lineRule="auto"/>
        <w:jc w:val="both"/>
        <w:rPr>
          <w:rStyle w:val="goog-gtc-translatable"/>
          <w:rFonts w:ascii="Times New Roman" w:hAnsi="Times New Roman" w:cs="Times New Roman"/>
          <w:sz w:val="24"/>
          <w:szCs w:val="24"/>
          <w:lang w:val="en-GB"/>
        </w:rPr>
      </w:pPr>
      <w:r w:rsidRPr="00084ABE">
        <w:rPr>
          <w:rStyle w:val="goog-gtc-translatable"/>
          <w:rFonts w:ascii="Times New Roman" w:hAnsi="Times New Roman" w:cs="Times New Roman"/>
          <w:sz w:val="24"/>
          <w:szCs w:val="24"/>
          <w:lang w:val="en-GB"/>
        </w:rPr>
        <w:t xml:space="preserve">Also, relevant children's </w:t>
      </w:r>
      <w:r w:rsidR="000604F4" w:rsidRPr="00084ABE">
        <w:rPr>
          <w:rStyle w:val="goog-gtc-translatable"/>
          <w:rFonts w:ascii="Times New Roman" w:hAnsi="Times New Roman" w:cs="Times New Roman"/>
          <w:sz w:val="24"/>
          <w:szCs w:val="24"/>
          <w:lang w:val="en-GB"/>
        </w:rPr>
        <w:t xml:space="preserve">rights experts have developed </w:t>
      </w:r>
      <w:r w:rsidRPr="00D674E3">
        <w:rPr>
          <w:rStyle w:val="goog-gtc-translatable"/>
          <w:rFonts w:ascii="Times New Roman" w:hAnsi="Times New Roman" w:cs="Times New Roman"/>
          <w:b/>
          <w:sz w:val="24"/>
          <w:szCs w:val="24"/>
          <w:lang w:val="en-GB"/>
        </w:rPr>
        <w:t xml:space="preserve">Child </w:t>
      </w:r>
      <w:r w:rsidR="000604F4" w:rsidRPr="00D674E3">
        <w:rPr>
          <w:rStyle w:val="goog-gtc-translatable"/>
          <w:rFonts w:ascii="Times New Roman" w:hAnsi="Times New Roman" w:cs="Times New Roman"/>
          <w:b/>
          <w:sz w:val="24"/>
          <w:szCs w:val="24"/>
          <w:lang w:val="en-GB"/>
        </w:rPr>
        <w:t>Welfare Indicators</w:t>
      </w:r>
      <w:r w:rsidR="000604F4" w:rsidRPr="00084ABE">
        <w:rPr>
          <w:rStyle w:val="goog-gtc-translatable"/>
          <w:rFonts w:ascii="Times New Roman" w:hAnsi="Times New Roman" w:cs="Times New Roman"/>
          <w:sz w:val="24"/>
          <w:szCs w:val="24"/>
          <w:lang w:val="en-GB"/>
        </w:rPr>
        <w:t xml:space="preserve"> which define</w:t>
      </w:r>
      <w:r w:rsidRPr="00084ABE">
        <w:rPr>
          <w:rStyle w:val="goog-gtc-translatable"/>
          <w:rFonts w:ascii="Times New Roman" w:hAnsi="Times New Roman" w:cs="Times New Roman"/>
          <w:sz w:val="24"/>
          <w:szCs w:val="24"/>
          <w:lang w:val="en-GB"/>
        </w:rPr>
        <w:t xml:space="preserve"> child welfare indicators or "markers" based on assessing the situation and needs of children and the implementation of public pol</w:t>
      </w:r>
      <w:r w:rsidR="00D674E3">
        <w:rPr>
          <w:rStyle w:val="goog-gtc-translatable"/>
          <w:rFonts w:ascii="Times New Roman" w:hAnsi="Times New Roman" w:cs="Times New Roman"/>
          <w:sz w:val="24"/>
          <w:szCs w:val="24"/>
          <w:lang w:val="en-GB"/>
        </w:rPr>
        <w:t>icies</w:t>
      </w:r>
      <w:r w:rsidRPr="00084ABE">
        <w:rPr>
          <w:rStyle w:val="goog-gtc-translatable"/>
          <w:rFonts w:ascii="Times New Roman" w:hAnsi="Times New Roman" w:cs="Times New Roman"/>
          <w:sz w:val="24"/>
          <w:szCs w:val="24"/>
          <w:lang w:val="en-GB"/>
        </w:rPr>
        <w:t>.</w:t>
      </w:r>
      <w:r w:rsidRPr="00084ABE">
        <w:rPr>
          <w:rFonts w:ascii="Times New Roman" w:hAnsi="Times New Roman" w:cs="Times New Roman"/>
          <w:sz w:val="24"/>
          <w:szCs w:val="24"/>
          <w:lang w:val="en-GB"/>
        </w:rPr>
        <w:t>  </w:t>
      </w:r>
      <w:r w:rsidRPr="00084ABE">
        <w:rPr>
          <w:rStyle w:val="goog-gtc-translatable"/>
          <w:rFonts w:ascii="Times New Roman" w:hAnsi="Times New Roman" w:cs="Times New Roman"/>
          <w:sz w:val="24"/>
          <w:szCs w:val="24"/>
          <w:lang w:val="en-GB"/>
        </w:rPr>
        <w:t xml:space="preserve">Indicators monitor the welfare of children by parameters - health, education, family relations, subjective and psychological wellbeing, material well-being and poverty, relationships with peers and risk </w:t>
      </w:r>
      <w:proofErr w:type="spellStart"/>
      <w:r w:rsidRPr="00084ABE">
        <w:rPr>
          <w:rStyle w:val="goog-gtc-translatable"/>
          <w:rFonts w:ascii="Times New Roman" w:hAnsi="Times New Roman" w:cs="Times New Roman"/>
          <w:sz w:val="24"/>
          <w:szCs w:val="24"/>
          <w:lang w:val="en-GB"/>
        </w:rPr>
        <w:t>behavior</w:t>
      </w:r>
      <w:proofErr w:type="spellEnd"/>
      <w:r w:rsidRPr="00084ABE">
        <w:rPr>
          <w:rStyle w:val="goog-gtc-translatable"/>
          <w:rFonts w:ascii="Times New Roman" w:hAnsi="Times New Roman" w:cs="Times New Roman"/>
          <w:sz w:val="24"/>
          <w:szCs w:val="24"/>
          <w:lang w:val="en-GB"/>
        </w:rPr>
        <w:t>, participation, child safety and vulnerable groups of children.</w:t>
      </w:r>
      <w:r w:rsidRPr="00084ABE">
        <w:rPr>
          <w:rFonts w:ascii="Times New Roman" w:hAnsi="Times New Roman" w:cs="Times New Roman"/>
          <w:sz w:val="24"/>
          <w:szCs w:val="24"/>
          <w:lang w:val="en-GB"/>
        </w:rPr>
        <w:t> </w:t>
      </w:r>
      <w:r w:rsidRPr="00084ABE">
        <w:rPr>
          <w:rStyle w:val="goog-gtc-translatable"/>
          <w:rFonts w:ascii="Times New Roman" w:hAnsi="Times New Roman" w:cs="Times New Roman"/>
          <w:sz w:val="24"/>
          <w:szCs w:val="24"/>
          <w:lang w:val="en-GB"/>
        </w:rPr>
        <w:t xml:space="preserve">In order to cover the full population of children and young people in the social environment, the document also lists the subjective health and wellbeing indicators, health </w:t>
      </w:r>
      <w:proofErr w:type="spellStart"/>
      <w:r w:rsidRPr="00084ABE">
        <w:rPr>
          <w:rStyle w:val="goog-gtc-translatable"/>
          <w:rFonts w:ascii="Times New Roman" w:hAnsi="Times New Roman" w:cs="Times New Roman"/>
          <w:sz w:val="24"/>
          <w:szCs w:val="24"/>
          <w:lang w:val="en-GB"/>
        </w:rPr>
        <w:t>behaviors</w:t>
      </w:r>
      <w:proofErr w:type="spellEnd"/>
      <w:r w:rsidRPr="00084ABE">
        <w:rPr>
          <w:rStyle w:val="goog-gtc-translatable"/>
          <w:rFonts w:ascii="Times New Roman" w:hAnsi="Times New Roman" w:cs="Times New Roman"/>
          <w:sz w:val="24"/>
          <w:szCs w:val="24"/>
          <w:lang w:val="en-GB"/>
        </w:rPr>
        <w:t>, accessibility of health care, and indicators related to the environmental impact on health.</w:t>
      </w:r>
    </w:p>
    <w:p w:rsidR="00E610A3" w:rsidRPr="00084ABE" w:rsidRDefault="00B2715A" w:rsidP="00D674E3">
      <w:pPr>
        <w:tabs>
          <w:tab w:val="left" w:pos="7315"/>
        </w:tabs>
        <w:spacing w:after="0" w:line="240" w:lineRule="auto"/>
        <w:jc w:val="both"/>
        <w:rPr>
          <w:rStyle w:val="goog-gtc-translatable"/>
          <w:rFonts w:ascii="Times New Roman" w:hAnsi="Times New Roman" w:cs="Times New Roman"/>
          <w:sz w:val="24"/>
          <w:szCs w:val="24"/>
          <w:lang w:val="en-GB"/>
        </w:rPr>
      </w:pPr>
      <w:r w:rsidRPr="00084ABE">
        <w:rPr>
          <w:rFonts w:ascii="Times New Roman" w:hAnsi="Times New Roman" w:cs="Times New Roman"/>
          <w:sz w:val="24"/>
          <w:szCs w:val="24"/>
          <w:lang w:val="en-GB"/>
        </w:rPr>
        <w:t> </w:t>
      </w:r>
      <w:r w:rsidR="00D674E3">
        <w:rPr>
          <w:rFonts w:ascii="Times New Roman" w:hAnsi="Times New Roman" w:cs="Times New Roman"/>
          <w:sz w:val="24"/>
          <w:szCs w:val="24"/>
          <w:lang w:val="en-GB"/>
        </w:rPr>
        <w:tab/>
      </w:r>
      <w:r w:rsidRPr="00084ABE">
        <w:rPr>
          <w:rFonts w:ascii="Times New Roman" w:hAnsi="Times New Roman" w:cs="Times New Roman"/>
          <w:sz w:val="24"/>
          <w:szCs w:val="24"/>
          <w:lang w:val="en-GB"/>
        </w:rPr>
        <w:br/>
      </w:r>
      <w:r w:rsidRPr="00084ABE">
        <w:rPr>
          <w:rStyle w:val="goog-gtc-translatable"/>
          <w:rFonts w:ascii="Times New Roman" w:hAnsi="Times New Roman" w:cs="Times New Roman"/>
          <w:sz w:val="24"/>
          <w:szCs w:val="24"/>
          <w:lang w:val="en-GB"/>
        </w:rPr>
        <w:t xml:space="preserve">Furthermore, the </w:t>
      </w:r>
      <w:r w:rsidRPr="00084ABE">
        <w:rPr>
          <w:rStyle w:val="goog-gtc-translatable"/>
          <w:rFonts w:ascii="Times New Roman" w:hAnsi="Times New Roman" w:cs="Times New Roman"/>
          <w:b/>
          <w:i/>
          <w:sz w:val="24"/>
          <w:szCs w:val="24"/>
          <w:lang w:val="en-GB"/>
        </w:rPr>
        <w:t>Strategy for Combating Poverty and Social Exclusion of the Republic of Croatia (2014-2020)</w:t>
      </w:r>
      <w:r w:rsidRPr="00084ABE">
        <w:rPr>
          <w:rStyle w:val="goog-gtc-translatable"/>
          <w:rFonts w:ascii="Times New Roman" w:hAnsi="Times New Roman" w:cs="Times New Roman"/>
          <w:sz w:val="24"/>
          <w:szCs w:val="24"/>
          <w:lang w:val="en-GB"/>
        </w:rPr>
        <w:t xml:space="preserve"> contains an overview of the current state of poverty and social excl</w:t>
      </w:r>
      <w:r w:rsidR="00D674E3">
        <w:rPr>
          <w:rStyle w:val="goog-gtc-translatable"/>
          <w:rFonts w:ascii="Times New Roman" w:hAnsi="Times New Roman" w:cs="Times New Roman"/>
          <w:sz w:val="24"/>
          <w:szCs w:val="24"/>
          <w:lang w:val="en-GB"/>
        </w:rPr>
        <w:t>usion, t</w:t>
      </w:r>
      <w:r w:rsidRPr="00084ABE">
        <w:rPr>
          <w:rStyle w:val="goog-gtc-translatable"/>
          <w:rFonts w:ascii="Times New Roman" w:hAnsi="Times New Roman" w:cs="Times New Roman"/>
          <w:sz w:val="24"/>
          <w:szCs w:val="24"/>
          <w:lang w:val="en-GB"/>
        </w:rPr>
        <w:t>heir cause, and social and economic projection as a basis for action.</w:t>
      </w:r>
      <w:r w:rsidRPr="00084ABE">
        <w:rPr>
          <w:rFonts w:ascii="Times New Roman" w:hAnsi="Times New Roman" w:cs="Times New Roman"/>
          <w:sz w:val="24"/>
          <w:szCs w:val="24"/>
          <w:lang w:val="en-GB"/>
        </w:rPr>
        <w:t> </w:t>
      </w:r>
      <w:r w:rsidRPr="00084ABE">
        <w:rPr>
          <w:rStyle w:val="goog-gtc-translatable"/>
          <w:rFonts w:ascii="Times New Roman" w:hAnsi="Times New Roman" w:cs="Times New Roman"/>
          <w:sz w:val="24"/>
          <w:szCs w:val="24"/>
          <w:lang w:val="en-GB"/>
        </w:rPr>
        <w:t>The main goals of the Strategy are: to combat poverty and social exclusion and to reduce inequalities in society, to prevent the emergence of new categories of the poor, to reduce the number of poor and socially excluded persons, and to establish a coordinated support system for groups at risk of poverty and social exclusion.</w:t>
      </w:r>
      <w:r w:rsidRPr="00084ABE">
        <w:rPr>
          <w:rFonts w:ascii="Times New Roman" w:hAnsi="Times New Roman" w:cs="Times New Roman"/>
          <w:sz w:val="24"/>
          <w:szCs w:val="24"/>
          <w:lang w:val="en-GB"/>
        </w:rPr>
        <w:t> </w:t>
      </w:r>
      <w:r w:rsidRPr="00084ABE">
        <w:rPr>
          <w:rStyle w:val="goog-gtc-translatable"/>
          <w:rFonts w:ascii="Times New Roman" w:hAnsi="Times New Roman" w:cs="Times New Roman"/>
          <w:sz w:val="24"/>
          <w:szCs w:val="24"/>
          <w:lang w:val="en-GB"/>
        </w:rPr>
        <w:t>Through the Strategy, the most vulne</w:t>
      </w:r>
      <w:r w:rsidR="000604F4" w:rsidRPr="00084ABE">
        <w:rPr>
          <w:rStyle w:val="goog-gtc-translatable"/>
          <w:rFonts w:ascii="Times New Roman" w:hAnsi="Times New Roman" w:cs="Times New Roman"/>
          <w:sz w:val="24"/>
          <w:szCs w:val="24"/>
          <w:lang w:val="en-GB"/>
        </w:rPr>
        <w:t>rable groups of society</w:t>
      </w:r>
      <w:r w:rsidRPr="00084ABE">
        <w:rPr>
          <w:rStyle w:val="goog-gtc-translatable"/>
          <w:rFonts w:ascii="Times New Roman" w:hAnsi="Times New Roman" w:cs="Times New Roman"/>
          <w:sz w:val="24"/>
          <w:szCs w:val="24"/>
          <w:lang w:val="en-GB"/>
        </w:rPr>
        <w:t xml:space="preserve"> exposed to poverty and social exclusion have been defined</w:t>
      </w:r>
      <w:r w:rsidR="000604F4" w:rsidRPr="00084ABE">
        <w:rPr>
          <w:rStyle w:val="goog-gtc-translatable"/>
          <w:rFonts w:ascii="Times New Roman" w:hAnsi="Times New Roman" w:cs="Times New Roman"/>
          <w:sz w:val="24"/>
          <w:szCs w:val="24"/>
          <w:lang w:val="en-GB"/>
        </w:rPr>
        <w:t xml:space="preserve"> by causes</w:t>
      </w:r>
      <w:r w:rsidRPr="00084ABE">
        <w:rPr>
          <w:rStyle w:val="goog-gtc-translatable"/>
          <w:rFonts w:ascii="Times New Roman" w:hAnsi="Times New Roman" w:cs="Times New Roman"/>
          <w:sz w:val="24"/>
          <w:szCs w:val="24"/>
          <w:lang w:val="en-GB"/>
        </w:rPr>
        <w:t xml:space="preserve">, with particular emphasis being placed on four categories of population that are largely exposed to the risk of poverty and social </w:t>
      </w:r>
      <w:r w:rsidRPr="00084ABE">
        <w:rPr>
          <w:rStyle w:val="goog-gtc-translatable"/>
          <w:rFonts w:ascii="Times New Roman" w:hAnsi="Times New Roman" w:cs="Times New Roman"/>
          <w:sz w:val="24"/>
          <w:szCs w:val="24"/>
          <w:lang w:val="en-GB"/>
        </w:rPr>
        <w:lastRenderedPageBreak/>
        <w:t>exclusion: children and young people, elderly people and pensioners, unemployed persons and people with disabilities.</w:t>
      </w:r>
      <w:r w:rsidRPr="00084ABE">
        <w:rPr>
          <w:rFonts w:ascii="Times New Roman" w:hAnsi="Times New Roman" w:cs="Times New Roman"/>
          <w:sz w:val="24"/>
          <w:szCs w:val="24"/>
          <w:lang w:val="en-GB"/>
        </w:rPr>
        <w:t> </w:t>
      </w:r>
      <w:r w:rsidRPr="00084ABE">
        <w:rPr>
          <w:rStyle w:val="goog-gtc-translatable"/>
          <w:rFonts w:ascii="Times New Roman" w:hAnsi="Times New Roman" w:cs="Times New Roman"/>
          <w:sz w:val="24"/>
          <w:szCs w:val="24"/>
          <w:lang w:val="en-GB"/>
        </w:rPr>
        <w:t>When talking about the poverty of children, one of the key elements to reduce the number of poor and socially excluded children is to ensure quality and accessible services for children (preschools, free activities, elementary and secondary education) and provide incentives for higher education and lifelong learning.</w:t>
      </w:r>
      <w:r w:rsidRPr="00084ABE">
        <w:rPr>
          <w:rFonts w:ascii="Times New Roman" w:hAnsi="Times New Roman" w:cs="Times New Roman"/>
          <w:sz w:val="24"/>
          <w:szCs w:val="24"/>
          <w:lang w:val="en-GB"/>
        </w:rPr>
        <w:t> </w:t>
      </w:r>
      <w:r w:rsidRPr="00084ABE">
        <w:rPr>
          <w:rStyle w:val="goog-gtc-translatable"/>
          <w:rFonts w:ascii="Times New Roman" w:hAnsi="Times New Roman" w:cs="Times New Roman"/>
          <w:sz w:val="24"/>
          <w:szCs w:val="24"/>
          <w:lang w:val="en-GB"/>
        </w:rPr>
        <w:t xml:space="preserve">Namely, the data so far have shown that the rate of risk of child poverty is </w:t>
      </w:r>
      <w:r w:rsidR="000604F4" w:rsidRPr="00084ABE">
        <w:rPr>
          <w:rStyle w:val="goog-gtc-translatable"/>
          <w:rFonts w:ascii="Times New Roman" w:hAnsi="Times New Roman" w:cs="Times New Roman"/>
          <w:sz w:val="24"/>
          <w:szCs w:val="24"/>
          <w:lang w:val="en-GB"/>
        </w:rPr>
        <w:t>related to</w:t>
      </w:r>
      <w:r w:rsidRPr="00084ABE">
        <w:rPr>
          <w:rStyle w:val="goog-gtc-translatable"/>
          <w:rFonts w:ascii="Times New Roman" w:hAnsi="Times New Roman" w:cs="Times New Roman"/>
          <w:sz w:val="24"/>
          <w:szCs w:val="24"/>
          <w:lang w:val="en-GB"/>
        </w:rPr>
        <w:t xml:space="preserve"> the level of parent education and therefore it is necessary to pay special attention to the early stages of education where social inequalities begin.</w:t>
      </w:r>
      <w:r w:rsidRPr="00084ABE">
        <w:rPr>
          <w:rFonts w:ascii="Times New Roman" w:hAnsi="Times New Roman" w:cs="Times New Roman"/>
          <w:sz w:val="24"/>
          <w:szCs w:val="24"/>
          <w:lang w:val="en-GB"/>
        </w:rPr>
        <w:t> </w:t>
      </w:r>
      <w:r w:rsidRPr="00084ABE">
        <w:rPr>
          <w:rStyle w:val="goog-gtc-translatable"/>
          <w:rFonts w:ascii="Times New Roman" w:hAnsi="Times New Roman" w:cs="Times New Roman"/>
          <w:sz w:val="24"/>
          <w:szCs w:val="24"/>
          <w:lang w:val="en-GB"/>
        </w:rPr>
        <w:t>For this reason, a series of measures within the main strategic activity Education and Lifelong Learning has been defi</w:t>
      </w:r>
      <w:r w:rsidR="000604F4" w:rsidRPr="00084ABE">
        <w:rPr>
          <w:rStyle w:val="goog-gtc-translatable"/>
          <w:rFonts w:ascii="Times New Roman" w:hAnsi="Times New Roman" w:cs="Times New Roman"/>
          <w:sz w:val="24"/>
          <w:szCs w:val="24"/>
          <w:lang w:val="en-GB"/>
        </w:rPr>
        <w:t>ned in the Program for the I</w:t>
      </w:r>
      <w:r w:rsidRPr="00084ABE">
        <w:rPr>
          <w:rStyle w:val="goog-gtc-translatable"/>
          <w:rFonts w:ascii="Times New Roman" w:hAnsi="Times New Roman" w:cs="Times New Roman"/>
          <w:sz w:val="24"/>
          <w:szCs w:val="24"/>
          <w:lang w:val="en-GB"/>
        </w:rPr>
        <w:t>mplementation of the Poverty Reduction Strategy, which aims to advance the early stages of education where social inequalities begin and ensure inclusion of all children in the education system and programs of preschool upbringing.</w:t>
      </w:r>
    </w:p>
    <w:p w:rsidR="00D674E3" w:rsidRDefault="00E610A3" w:rsidP="00B2715A">
      <w:pPr>
        <w:spacing w:after="0" w:line="240" w:lineRule="auto"/>
        <w:jc w:val="both"/>
        <w:rPr>
          <w:rStyle w:val="goog-gtc-translatable"/>
          <w:rFonts w:ascii="Times New Roman" w:hAnsi="Times New Roman" w:cs="Times New Roman"/>
          <w:sz w:val="24"/>
          <w:szCs w:val="24"/>
          <w:lang w:val="en-GB"/>
        </w:rPr>
      </w:pPr>
      <w:r w:rsidRPr="00084ABE">
        <w:rPr>
          <w:rFonts w:ascii="Times New Roman" w:hAnsi="Times New Roman" w:cs="Times New Roman"/>
          <w:sz w:val="24"/>
          <w:szCs w:val="24"/>
          <w:lang w:val="en-GB"/>
        </w:rPr>
        <w:t> </w:t>
      </w:r>
      <w:r w:rsidRPr="00084ABE">
        <w:rPr>
          <w:rFonts w:ascii="Times New Roman" w:hAnsi="Times New Roman" w:cs="Times New Roman"/>
          <w:sz w:val="24"/>
          <w:szCs w:val="24"/>
          <w:lang w:val="en-GB"/>
        </w:rPr>
        <w:br/>
      </w:r>
      <w:r w:rsidR="00B2715A" w:rsidRPr="00084ABE">
        <w:rPr>
          <w:rStyle w:val="goog-gtc-translatable"/>
          <w:rFonts w:ascii="Times New Roman" w:hAnsi="Times New Roman" w:cs="Times New Roman"/>
          <w:sz w:val="24"/>
          <w:szCs w:val="24"/>
          <w:lang w:val="en-GB"/>
        </w:rPr>
        <w:t xml:space="preserve">Concerning the specific examples of good practices in the realization of individual rights of children, we also point out the existence of the </w:t>
      </w:r>
      <w:r w:rsidR="00B2715A" w:rsidRPr="00D674E3">
        <w:rPr>
          <w:rStyle w:val="goog-gtc-translatable"/>
          <w:rFonts w:ascii="Times New Roman" w:hAnsi="Times New Roman" w:cs="Times New Roman"/>
          <w:b/>
          <w:sz w:val="24"/>
          <w:szCs w:val="24"/>
          <w:lang w:val="en-GB"/>
        </w:rPr>
        <w:t>Children's Council</w:t>
      </w:r>
      <w:r w:rsidR="00B2715A" w:rsidRPr="00084ABE">
        <w:rPr>
          <w:rStyle w:val="goog-gtc-translatable"/>
          <w:rFonts w:ascii="Times New Roman" w:hAnsi="Times New Roman" w:cs="Times New Roman"/>
          <w:sz w:val="24"/>
          <w:szCs w:val="24"/>
          <w:lang w:val="en-GB"/>
        </w:rPr>
        <w:t>, the coordinating body of the Government at the national level, which has the role of harmonizing the work of state and other bodies in monitoring the application of the Convention on the Rights of the Child and national legislation and programs.</w:t>
      </w:r>
      <w:r w:rsidR="00B2715A" w:rsidRPr="00084ABE">
        <w:rPr>
          <w:rFonts w:ascii="Times New Roman" w:hAnsi="Times New Roman" w:cs="Times New Roman"/>
          <w:sz w:val="24"/>
          <w:szCs w:val="24"/>
          <w:lang w:val="en-GB"/>
        </w:rPr>
        <w:t> </w:t>
      </w:r>
      <w:r w:rsidR="00B2715A" w:rsidRPr="00084ABE">
        <w:rPr>
          <w:rStyle w:val="goog-gtc-translatable"/>
          <w:rFonts w:ascii="Times New Roman" w:hAnsi="Times New Roman" w:cs="Times New Roman"/>
          <w:sz w:val="24"/>
          <w:szCs w:val="24"/>
          <w:lang w:val="en-GB"/>
        </w:rPr>
        <w:t>Along with prominent experts, representatives of relevant ministries and relevant institutions and civil society organizations, as members of the Chil</w:t>
      </w:r>
      <w:r w:rsidR="000604F4" w:rsidRPr="00084ABE">
        <w:rPr>
          <w:rStyle w:val="goog-gtc-translatable"/>
          <w:rFonts w:ascii="Times New Roman" w:hAnsi="Times New Roman" w:cs="Times New Roman"/>
          <w:sz w:val="24"/>
          <w:szCs w:val="24"/>
          <w:lang w:val="en-GB"/>
        </w:rPr>
        <w:t xml:space="preserve">dren's Council there are also </w:t>
      </w:r>
      <w:r w:rsidR="00B2715A" w:rsidRPr="00084ABE">
        <w:rPr>
          <w:rStyle w:val="goog-gtc-translatable"/>
          <w:rFonts w:ascii="Times New Roman" w:hAnsi="Times New Roman" w:cs="Times New Roman"/>
          <w:sz w:val="24"/>
          <w:szCs w:val="24"/>
          <w:lang w:val="en-GB"/>
        </w:rPr>
        <w:t>representative</w:t>
      </w:r>
      <w:r w:rsidR="000604F4" w:rsidRPr="00084ABE">
        <w:rPr>
          <w:rStyle w:val="goog-gtc-translatable"/>
          <w:rFonts w:ascii="Times New Roman" w:hAnsi="Times New Roman" w:cs="Times New Roman"/>
          <w:sz w:val="24"/>
          <w:szCs w:val="24"/>
          <w:lang w:val="en-GB"/>
        </w:rPr>
        <w:t>s</w:t>
      </w:r>
      <w:r w:rsidR="00B2715A" w:rsidRPr="00084ABE">
        <w:rPr>
          <w:rStyle w:val="goog-gtc-translatable"/>
          <w:rFonts w:ascii="Times New Roman" w:hAnsi="Times New Roman" w:cs="Times New Roman"/>
          <w:sz w:val="24"/>
          <w:szCs w:val="24"/>
          <w:lang w:val="en-GB"/>
        </w:rPr>
        <w:t xml:space="preserve"> of the children themselves and a representative of the National Council of Students, which also enables children to participate </w:t>
      </w:r>
    </w:p>
    <w:p w:rsidR="00795ACB" w:rsidRPr="00084ABE" w:rsidRDefault="00B2715A" w:rsidP="00D674E3">
      <w:pPr>
        <w:spacing w:after="0" w:line="240" w:lineRule="auto"/>
        <w:rPr>
          <w:rFonts w:ascii="Times New Roman" w:hAnsi="Times New Roman" w:cs="Times New Roman"/>
          <w:sz w:val="24"/>
          <w:szCs w:val="24"/>
          <w:lang w:val="en-GB"/>
        </w:rPr>
      </w:pPr>
      <w:r w:rsidRPr="00084ABE">
        <w:rPr>
          <w:rStyle w:val="goog-gtc-translatable"/>
          <w:rFonts w:ascii="Times New Roman" w:hAnsi="Times New Roman" w:cs="Times New Roman"/>
          <w:sz w:val="24"/>
          <w:szCs w:val="24"/>
          <w:lang w:val="en-GB"/>
        </w:rPr>
        <w:t>di</w:t>
      </w:r>
      <w:r w:rsidR="00E610A3" w:rsidRPr="00084ABE">
        <w:rPr>
          <w:rStyle w:val="goog-gtc-translatable"/>
          <w:rFonts w:ascii="Times New Roman" w:hAnsi="Times New Roman" w:cs="Times New Roman"/>
          <w:sz w:val="24"/>
          <w:szCs w:val="24"/>
          <w:lang w:val="en-GB"/>
        </w:rPr>
        <w:t>rectly in po</w:t>
      </w:r>
      <w:r w:rsidRPr="00084ABE">
        <w:rPr>
          <w:rStyle w:val="goog-gtc-translatable"/>
          <w:rFonts w:ascii="Times New Roman" w:hAnsi="Times New Roman" w:cs="Times New Roman"/>
          <w:sz w:val="24"/>
          <w:szCs w:val="24"/>
          <w:lang w:val="en-GB"/>
        </w:rPr>
        <w:t>licy shaping and policy making procedures.</w:t>
      </w:r>
      <w:r w:rsidRPr="00084ABE">
        <w:rPr>
          <w:rFonts w:ascii="Times New Roman" w:hAnsi="Times New Roman" w:cs="Times New Roman"/>
          <w:sz w:val="24"/>
          <w:szCs w:val="24"/>
          <w:lang w:val="en-GB"/>
        </w:rPr>
        <w:t> </w:t>
      </w:r>
      <w:r w:rsidRPr="00084ABE">
        <w:rPr>
          <w:rFonts w:ascii="Times New Roman" w:hAnsi="Times New Roman" w:cs="Times New Roman"/>
          <w:sz w:val="24"/>
          <w:szCs w:val="24"/>
          <w:lang w:val="en-GB"/>
        </w:rPr>
        <w:br/>
      </w:r>
      <w:r w:rsidRPr="00084ABE">
        <w:rPr>
          <w:rFonts w:ascii="Times New Roman" w:hAnsi="Times New Roman" w:cs="Times New Roman"/>
          <w:sz w:val="24"/>
          <w:szCs w:val="24"/>
          <w:lang w:val="en-GB"/>
        </w:rPr>
        <w:br/>
        <w:t>Also, the state administration bodies are continually supporting civil society orga</w:t>
      </w:r>
      <w:r w:rsidR="00D674E3">
        <w:rPr>
          <w:rFonts w:ascii="Times New Roman" w:hAnsi="Times New Roman" w:cs="Times New Roman"/>
          <w:sz w:val="24"/>
          <w:szCs w:val="24"/>
          <w:lang w:val="en-GB"/>
        </w:rPr>
        <w:t xml:space="preserve">nizations projects </w:t>
      </w:r>
      <w:r w:rsidRPr="00084ABE">
        <w:rPr>
          <w:rFonts w:ascii="Times New Roman" w:hAnsi="Times New Roman" w:cs="Times New Roman"/>
          <w:sz w:val="24"/>
          <w:szCs w:val="24"/>
          <w:lang w:val="en-GB"/>
        </w:rPr>
        <w:t>which carry out a number of activities aimed at promoting and protecting children's rights in all areas, as well as encouraging the creation of a safe environment</w:t>
      </w:r>
      <w:r w:rsidRPr="00B2715A">
        <w:rPr>
          <w:rFonts w:ascii="Times New Roman" w:hAnsi="Times New Roman" w:cs="Times New Roman"/>
          <w:sz w:val="24"/>
          <w:szCs w:val="24"/>
        </w:rPr>
        <w:t xml:space="preserve"> </w:t>
      </w:r>
      <w:r w:rsidRPr="00084ABE">
        <w:rPr>
          <w:rFonts w:ascii="Times New Roman" w:hAnsi="Times New Roman" w:cs="Times New Roman"/>
          <w:sz w:val="24"/>
          <w:szCs w:val="24"/>
          <w:lang w:val="en-GB"/>
        </w:rPr>
        <w:t>for children.</w:t>
      </w:r>
    </w:p>
    <w:sectPr w:rsidR="00795ACB" w:rsidRPr="00084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5A"/>
    <w:rsid w:val="000604F4"/>
    <w:rsid w:val="00084ABE"/>
    <w:rsid w:val="004C7B98"/>
    <w:rsid w:val="00795ACB"/>
    <w:rsid w:val="008B1F2B"/>
    <w:rsid w:val="008F33CA"/>
    <w:rsid w:val="009B7254"/>
    <w:rsid w:val="00B2715A"/>
    <w:rsid w:val="00D674E3"/>
    <w:rsid w:val="00E610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BC127-942E-4B34-86C9-7CE0DBCE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goog-gtc-translatable">
    <w:name w:val="goog-gtc-translatable"/>
    <w:basedOn w:val="Zadanifontodlomka"/>
    <w:rsid w:val="00B2715A"/>
  </w:style>
  <w:style w:type="paragraph" w:styleId="Tekstbalonia">
    <w:name w:val="Balloon Text"/>
    <w:basedOn w:val="Normal"/>
    <w:link w:val="TekstbaloniaChar"/>
    <w:uiPriority w:val="99"/>
    <w:semiHidden/>
    <w:unhideWhenUsed/>
    <w:rsid w:val="008B1F2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B1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A396AB-B311-4D94-8ED8-642E6A53ADC0}"/>
</file>

<file path=customXml/itemProps2.xml><?xml version="1.0" encoding="utf-8"?>
<ds:datastoreItem xmlns:ds="http://schemas.openxmlformats.org/officeDocument/2006/customXml" ds:itemID="{44583B77-B7A0-4304-90A7-97890DBDED57}"/>
</file>

<file path=customXml/itemProps3.xml><?xml version="1.0" encoding="utf-8"?>
<ds:datastoreItem xmlns:ds="http://schemas.openxmlformats.org/officeDocument/2006/customXml" ds:itemID="{2EDAE1A9-C852-4042-A65A-18C3FC6110E0}"/>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7767</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MVPEI</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Croatia</dc:title>
  <dc:creator>Irena Sarta</dc:creator>
  <cp:lastModifiedBy>Tomislav Leko</cp:lastModifiedBy>
  <cp:revision>2</cp:revision>
  <cp:lastPrinted>2017-09-13T08:05:00Z</cp:lastPrinted>
  <dcterms:created xsi:type="dcterms:W3CDTF">2017-10-03T11:42:00Z</dcterms:created>
  <dcterms:modified xsi:type="dcterms:W3CDTF">2017-10-03T11:42:00Z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