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5217B" w14:textId="77777777" w:rsidR="00DB189A" w:rsidRDefault="00D63D01" w:rsidP="002B2822">
      <w:pPr>
        <w:jc w:val="center"/>
        <w:rPr>
          <w:b/>
          <w:sz w:val="32"/>
          <w:szCs w:val="32"/>
        </w:rPr>
      </w:pPr>
      <w:r w:rsidRPr="00DB189A">
        <w:rPr>
          <w:b/>
          <w:sz w:val="32"/>
          <w:szCs w:val="32"/>
        </w:rPr>
        <w:t>D</w:t>
      </w:r>
      <w:r w:rsidR="00957DB5" w:rsidRPr="00DB189A">
        <w:rPr>
          <w:b/>
          <w:sz w:val="32"/>
          <w:szCs w:val="32"/>
        </w:rPr>
        <w:t xml:space="preserve">RAFT GUIDELINES ON </w:t>
      </w:r>
    </w:p>
    <w:p w14:paraId="1CC79E0B" w14:textId="448BE74C" w:rsidR="00D63D01" w:rsidRPr="00DB189A" w:rsidRDefault="00957DB5" w:rsidP="002B2822">
      <w:pPr>
        <w:jc w:val="center"/>
        <w:rPr>
          <w:b/>
          <w:sz w:val="32"/>
          <w:szCs w:val="32"/>
        </w:rPr>
      </w:pPr>
      <w:r w:rsidRPr="00DB189A">
        <w:rPr>
          <w:b/>
          <w:sz w:val="32"/>
          <w:szCs w:val="32"/>
        </w:rPr>
        <w:t>HUMAN RIGHTS AND THE ENVIRONMENT</w:t>
      </w:r>
    </w:p>
    <w:p w14:paraId="3106E04B" w14:textId="77777777" w:rsidR="00D63D01" w:rsidRDefault="00D63D01" w:rsidP="00D63D01">
      <w:pPr>
        <w:rPr>
          <w:b/>
        </w:rPr>
      </w:pPr>
    </w:p>
    <w:p w14:paraId="6FD75DFB" w14:textId="77777777" w:rsidR="00D63D01" w:rsidRDefault="00D63D01" w:rsidP="00D63D01">
      <w:pPr>
        <w:rPr>
          <w:b/>
        </w:rPr>
      </w:pPr>
    </w:p>
    <w:p w14:paraId="343D63FD" w14:textId="114BBCF4" w:rsidR="00D63D01" w:rsidRPr="00D63D01" w:rsidRDefault="00957DB5" w:rsidP="009D2FD4">
      <w:pPr>
        <w:jc w:val="center"/>
        <w:rPr>
          <w:b/>
          <w:i/>
        </w:rPr>
      </w:pPr>
      <w:r>
        <w:rPr>
          <w:b/>
          <w:i/>
        </w:rPr>
        <w:t>GENERAL OBLIGATIONS</w:t>
      </w:r>
    </w:p>
    <w:p w14:paraId="3231B9DA" w14:textId="77777777" w:rsidR="00D63D01" w:rsidRDefault="00D63D01" w:rsidP="00D63D01">
      <w:pPr>
        <w:rPr>
          <w:b/>
        </w:rPr>
      </w:pPr>
    </w:p>
    <w:p w14:paraId="43A40AEF" w14:textId="62F5D768" w:rsidR="00990E32" w:rsidRPr="00373EE3" w:rsidRDefault="00D63D01" w:rsidP="00D63D01">
      <w:pPr>
        <w:rPr>
          <w:b/>
        </w:rPr>
      </w:pPr>
      <w:r w:rsidRPr="00421E20">
        <w:t xml:space="preserve">1.  </w:t>
      </w:r>
      <w:r w:rsidR="006A707D">
        <w:t xml:space="preserve">Every </w:t>
      </w:r>
      <w:r w:rsidRPr="00421E20">
        <w:t>State ha</w:t>
      </w:r>
      <w:r w:rsidR="006A707D">
        <w:t>s</w:t>
      </w:r>
      <w:r w:rsidRPr="00421E20">
        <w:t xml:space="preserve"> a general obligation to pr</w:t>
      </w:r>
      <w:r w:rsidR="00C15929">
        <w:t>event, reduce and rem</w:t>
      </w:r>
      <w:r w:rsidR="008C0DC9">
        <w:t>e</w:t>
      </w:r>
      <w:r w:rsidR="00C15929">
        <w:t xml:space="preserve">dy </w:t>
      </w:r>
      <w:r w:rsidRPr="00421E20">
        <w:t xml:space="preserve">environmental harm that </w:t>
      </w:r>
      <w:r w:rsidR="00FD044A" w:rsidRPr="00421E20">
        <w:t>interferes</w:t>
      </w:r>
      <w:r w:rsidR="006C556E" w:rsidRPr="00421E20">
        <w:t xml:space="preserve"> with</w:t>
      </w:r>
      <w:r w:rsidRPr="00421E20">
        <w:t xml:space="preserve"> the </w:t>
      </w:r>
      <w:r w:rsidR="00421E20">
        <w:t xml:space="preserve">full </w:t>
      </w:r>
      <w:r w:rsidRPr="00421E20">
        <w:t>enjoyment of human rights</w:t>
      </w:r>
      <w:r w:rsidR="00A6780D">
        <w:t xml:space="preserve">.  </w:t>
      </w:r>
    </w:p>
    <w:p w14:paraId="33D4818B" w14:textId="77777777" w:rsidR="00DC2E1F" w:rsidRDefault="00DC2E1F" w:rsidP="00D63D01"/>
    <w:p w14:paraId="5A771224" w14:textId="221B017D" w:rsidR="00373EE3" w:rsidRPr="00373EE3" w:rsidRDefault="00373EE3" w:rsidP="00D63D01">
      <w:pPr>
        <w:rPr>
          <w:b/>
        </w:rPr>
      </w:pPr>
      <w:r>
        <w:t xml:space="preserve">2.  </w:t>
      </w:r>
      <w:r w:rsidR="006A707D">
        <w:t xml:space="preserve">Every </w:t>
      </w:r>
      <w:r>
        <w:t>State ha</w:t>
      </w:r>
      <w:r w:rsidR="006A707D">
        <w:t>s</w:t>
      </w:r>
      <w:r>
        <w:t xml:space="preserve"> an obligation to respect, protect and fulfil human rights in actions </w:t>
      </w:r>
      <w:r w:rsidR="006A707D">
        <w:t xml:space="preserve">it </w:t>
      </w:r>
      <w:r>
        <w:t>undertake</w:t>
      </w:r>
      <w:r w:rsidR="006A707D">
        <w:t>s</w:t>
      </w:r>
      <w:r>
        <w:t xml:space="preserve"> to address environmental challenges.  </w:t>
      </w:r>
    </w:p>
    <w:p w14:paraId="5A79B507" w14:textId="0A22C428" w:rsidR="00723887" w:rsidRDefault="00723887" w:rsidP="00D63D01">
      <w:pPr>
        <w:rPr>
          <w:b/>
        </w:rPr>
      </w:pPr>
    </w:p>
    <w:p w14:paraId="165A28D6" w14:textId="63973822" w:rsidR="00723887" w:rsidRPr="00EC0217" w:rsidRDefault="00373EE3" w:rsidP="00723887">
      <w:pPr>
        <w:rPr>
          <w:b/>
        </w:rPr>
      </w:pPr>
      <w:r w:rsidRPr="000A7AC1">
        <w:t>3</w:t>
      </w:r>
      <w:r w:rsidR="00723887" w:rsidRPr="000A7AC1">
        <w:t>.</w:t>
      </w:r>
      <w:r w:rsidR="00723887" w:rsidRPr="00D63999">
        <w:t xml:space="preserve">  </w:t>
      </w:r>
      <w:r w:rsidR="006A707D">
        <w:t xml:space="preserve">Every </w:t>
      </w:r>
      <w:r w:rsidR="00723887" w:rsidRPr="00D63999">
        <w:t>State ha</w:t>
      </w:r>
      <w:r w:rsidR="006A707D">
        <w:t>s</w:t>
      </w:r>
      <w:r w:rsidR="00723887" w:rsidRPr="00D63999">
        <w:t xml:space="preserve"> an obligation to</w:t>
      </w:r>
      <w:r w:rsidR="00004A25">
        <w:t xml:space="preserve"> prohibit discrimination and to</w:t>
      </w:r>
      <w:r w:rsidR="00723887" w:rsidRPr="00D63999">
        <w:t xml:space="preserve"> </w:t>
      </w:r>
      <w:r w:rsidR="002A0AEC">
        <w:t xml:space="preserve">ensure equal and effective </w:t>
      </w:r>
      <w:r w:rsidR="008D12D6">
        <w:t xml:space="preserve">protection against discrimination </w:t>
      </w:r>
      <w:r>
        <w:t xml:space="preserve">in </w:t>
      </w:r>
      <w:r w:rsidR="006A707D">
        <w:t xml:space="preserve">actions relating to the </w:t>
      </w:r>
      <w:r w:rsidR="004E21D4">
        <w:t>enjoyment of a safe, clean, healthy and sustainable en</w:t>
      </w:r>
      <w:r w:rsidR="008D12D6">
        <w:t>vironment</w:t>
      </w:r>
      <w:r w:rsidR="00D84E47">
        <w:t>.</w:t>
      </w:r>
      <w:r w:rsidR="00EC0217">
        <w:t xml:space="preserve">  </w:t>
      </w:r>
    </w:p>
    <w:p w14:paraId="1BDD5E74" w14:textId="77777777" w:rsidR="00723887" w:rsidRDefault="00723887" w:rsidP="00723887"/>
    <w:p w14:paraId="500D0CE9" w14:textId="0E90DDBA" w:rsidR="00D63D01" w:rsidRPr="00D63D01" w:rsidRDefault="00957DB5" w:rsidP="009D2FD4">
      <w:pPr>
        <w:jc w:val="center"/>
        <w:rPr>
          <w:b/>
          <w:i/>
        </w:rPr>
      </w:pPr>
      <w:r>
        <w:rPr>
          <w:b/>
          <w:i/>
        </w:rPr>
        <w:t>PROCEDURAL OBLIGATIONS</w:t>
      </w:r>
    </w:p>
    <w:p w14:paraId="1FB53205" w14:textId="77777777" w:rsidR="00D63D01" w:rsidRPr="00D63D01" w:rsidRDefault="00D63D01" w:rsidP="00D63D01">
      <w:pPr>
        <w:rPr>
          <w:b/>
        </w:rPr>
      </w:pPr>
    </w:p>
    <w:p w14:paraId="5FCA9447" w14:textId="5C6036B9" w:rsidR="00D63D01" w:rsidRPr="00421E20" w:rsidRDefault="00373EE3" w:rsidP="00D63D01">
      <w:r>
        <w:t>4</w:t>
      </w:r>
      <w:r w:rsidR="000F08AF" w:rsidRPr="00421E20">
        <w:t xml:space="preserve">.  </w:t>
      </w:r>
      <w:r w:rsidR="006A707D">
        <w:t xml:space="preserve">Every </w:t>
      </w:r>
      <w:r w:rsidR="000F08AF" w:rsidRPr="00421E20">
        <w:t xml:space="preserve">State </w:t>
      </w:r>
      <w:r w:rsidR="00D63D01" w:rsidRPr="00421E20">
        <w:t>ha</w:t>
      </w:r>
      <w:r w:rsidR="006A707D">
        <w:t>s</w:t>
      </w:r>
      <w:r w:rsidR="00D63D01" w:rsidRPr="00421E20">
        <w:t xml:space="preserve"> an obligation to</w:t>
      </w:r>
      <w:r w:rsidR="000F08AF" w:rsidRPr="00421E20">
        <w:t xml:space="preserve"> </w:t>
      </w:r>
      <w:r w:rsidR="00421E20" w:rsidRPr="00421E20">
        <w:t xml:space="preserve">provide for the </w:t>
      </w:r>
      <w:r w:rsidR="00D63D01" w:rsidRPr="00421E20">
        <w:t>assess</w:t>
      </w:r>
      <w:r w:rsidR="00421E20" w:rsidRPr="00421E20">
        <w:t>ment of</w:t>
      </w:r>
      <w:r w:rsidR="00D63D01" w:rsidRPr="00421E20">
        <w:t xml:space="preserve"> environmental impacts that may interfere with the </w:t>
      </w:r>
      <w:r w:rsidR="00A6780D">
        <w:t xml:space="preserve">full </w:t>
      </w:r>
      <w:r w:rsidR="00D63D01" w:rsidRPr="00421E20">
        <w:t xml:space="preserve">enjoyment of human rights. </w:t>
      </w:r>
    </w:p>
    <w:p w14:paraId="79A73FE8" w14:textId="77777777" w:rsidR="00D63D01" w:rsidRPr="00421E20" w:rsidRDefault="00D63D01" w:rsidP="00D63D01"/>
    <w:p w14:paraId="204B9880" w14:textId="461D6DBA" w:rsidR="00D63D01" w:rsidRPr="00A30507" w:rsidRDefault="00373EE3" w:rsidP="00D63D01">
      <w:pPr>
        <w:rPr>
          <w:b/>
        </w:rPr>
      </w:pPr>
      <w:r>
        <w:t>5</w:t>
      </w:r>
      <w:r w:rsidR="00FD044A" w:rsidRPr="00421E20">
        <w:t xml:space="preserve">.  </w:t>
      </w:r>
      <w:r w:rsidR="005D469C">
        <w:t xml:space="preserve">Every </w:t>
      </w:r>
      <w:r w:rsidR="00FD044A" w:rsidRPr="00421E20">
        <w:t>State ha</w:t>
      </w:r>
      <w:r w:rsidR="005D469C">
        <w:t>s</w:t>
      </w:r>
      <w:r w:rsidR="00FD044A" w:rsidRPr="00421E20">
        <w:t xml:space="preserve"> an obligation to</w:t>
      </w:r>
      <w:r w:rsidR="00D63D01" w:rsidRPr="00421E20">
        <w:t xml:space="preserve"> </w:t>
      </w:r>
      <w:r w:rsidR="00421E20" w:rsidRPr="00421E20">
        <w:t>provide</w:t>
      </w:r>
      <w:r w:rsidR="00A30507">
        <w:t xml:space="preserve"> </w:t>
      </w:r>
      <w:r w:rsidR="007B3CA2">
        <w:t xml:space="preserve">for </w:t>
      </w:r>
      <w:r w:rsidR="00A30507">
        <w:t>public</w:t>
      </w:r>
      <w:r w:rsidR="00421E20" w:rsidRPr="00421E20">
        <w:t xml:space="preserve"> access to environmental information</w:t>
      </w:r>
      <w:r w:rsidR="00D63D01" w:rsidRPr="00421E20">
        <w:t>.</w:t>
      </w:r>
    </w:p>
    <w:p w14:paraId="0F262BAA" w14:textId="77777777" w:rsidR="00D63D01" w:rsidRPr="00421E20" w:rsidRDefault="00D63D01" w:rsidP="00D63D01"/>
    <w:p w14:paraId="4665BEF9" w14:textId="610470B7" w:rsidR="00D63D01" w:rsidRPr="00A30507" w:rsidRDefault="00373EE3" w:rsidP="00D63D01">
      <w:pPr>
        <w:rPr>
          <w:b/>
        </w:rPr>
      </w:pPr>
      <w:r>
        <w:t>6</w:t>
      </w:r>
      <w:r w:rsidR="00421E20" w:rsidRPr="00421E20">
        <w:t xml:space="preserve">.  </w:t>
      </w:r>
      <w:r w:rsidR="005D469C">
        <w:t xml:space="preserve">Every State </w:t>
      </w:r>
      <w:r w:rsidR="00D63D01" w:rsidRPr="00421E20">
        <w:t>ha</w:t>
      </w:r>
      <w:r w:rsidR="005D469C">
        <w:t>s</w:t>
      </w:r>
      <w:r w:rsidR="00D63D01" w:rsidRPr="00421E20">
        <w:t xml:space="preserve"> an </w:t>
      </w:r>
      <w:r w:rsidR="00D63D01" w:rsidRPr="00373EE3">
        <w:t>obligation to</w:t>
      </w:r>
      <w:r w:rsidR="00421E20" w:rsidRPr="00373EE3">
        <w:t xml:space="preserve"> </w:t>
      </w:r>
      <w:r w:rsidR="00A30507" w:rsidRPr="00373EE3">
        <w:t>provide for and to facilitate</w:t>
      </w:r>
      <w:r w:rsidR="00A30507">
        <w:t xml:space="preserve"> </w:t>
      </w:r>
      <w:r w:rsidR="00D63D01" w:rsidRPr="00421E20">
        <w:t xml:space="preserve">public </w:t>
      </w:r>
      <w:r w:rsidR="00A30507">
        <w:t xml:space="preserve">awareness and </w:t>
      </w:r>
      <w:r w:rsidR="00D63D01" w:rsidRPr="00421E20">
        <w:t>participation in environmental decision-making</w:t>
      </w:r>
      <w:r>
        <w:t xml:space="preserve">, including by respecting and protecting the rights </w:t>
      </w:r>
      <w:r w:rsidR="00991C55">
        <w:t>to</w:t>
      </w:r>
      <w:r>
        <w:t xml:space="preserve"> freedom of expression and to freedom of peaceful assembly and association</w:t>
      </w:r>
      <w:r w:rsidR="00D63D01" w:rsidRPr="00421E20">
        <w:t>.</w:t>
      </w:r>
      <w:r w:rsidR="00A6780D">
        <w:t xml:space="preserve"> </w:t>
      </w:r>
    </w:p>
    <w:p w14:paraId="485C225C" w14:textId="77777777" w:rsidR="00D63D01" w:rsidRPr="00D63D01" w:rsidRDefault="00D63D01" w:rsidP="00D63D01">
      <w:pPr>
        <w:rPr>
          <w:b/>
        </w:rPr>
      </w:pPr>
    </w:p>
    <w:p w14:paraId="119EFD57" w14:textId="38842825" w:rsidR="00D63D01" w:rsidRPr="00373EE3" w:rsidRDefault="00373EE3" w:rsidP="0063278C">
      <w:pPr>
        <w:rPr>
          <w:b/>
        </w:rPr>
      </w:pPr>
      <w:r>
        <w:t>7</w:t>
      </w:r>
      <w:r w:rsidR="00421E20" w:rsidRPr="00393F8A">
        <w:t xml:space="preserve">.  </w:t>
      </w:r>
      <w:r w:rsidR="005D469C">
        <w:t>Every State has</w:t>
      </w:r>
      <w:r w:rsidR="00D63D01" w:rsidRPr="00393F8A">
        <w:t xml:space="preserve"> an obligation to</w:t>
      </w:r>
      <w:r w:rsidR="00421E20" w:rsidRPr="00393F8A">
        <w:t xml:space="preserve"> </w:t>
      </w:r>
      <w:r>
        <w:t xml:space="preserve">provide for a safe and enabling environment in which individuals, groups and organs of society </w:t>
      </w:r>
      <w:r w:rsidR="00E35AFC">
        <w:t>that work</w:t>
      </w:r>
      <w:r>
        <w:t xml:space="preserve"> on human rights and environmental issues can operate free from threats, hindrance and insecurity</w:t>
      </w:r>
      <w:r w:rsidR="00A6780D">
        <w:t xml:space="preserve">. </w:t>
      </w:r>
    </w:p>
    <w:p w14:paraId="1B69A4E3" w14:textId="77777777" w:rsidR="00D63D01" w:rsidRPr="00D63999" w:rsidRDefault="00D63D01" w:rsidP="00D63D01"/>
    <w:p w14:paraId="4D7C3640" w14:textId="06A7D887" w:rsidR="00D63999" w:rsidRPr="00373EE3" w:rsidRDefault="00373EE3" w:rsidP="00D63999">
      <w:pPr>
        <w:rPr>
          <w:b/>
        </w:rPr>
      </w:pPr>
      <w:r>
        <w:t>8</w:t>
      </w:r>
      <w:r w:rsidR="00D73F25">
        <w:t xml:space="preserve">.  </w:t>
      </w:r>
      <w:r w:rsidR="005D469C">
        <w:t xml:space="preserve">Every State has </w:t>
      </w:r>
      <w:r w:rsidR="00D63D01" w:rsidRPr="00D63999">
        <w:t xml:space="preserve">an obligation to provide </w:t>
      </w:r>
      <w:r>
        <w:t xml:space="preserve">for </w:t>
      </w:r>
      <w:r w:rsidR="00D63D01" w:rsidRPr="00D63999">
        <w:t xml:space="preserve">effective remedies for violations </w:t>
      </w:r>
      <w:r w:rsidR="0080716E">
        <w:t xml:space="preserve">and abuses </w:t>
      </w:r>
      <w:r w:rsidR="004E21D4">
        <w:t xml:space="preserve">of human rights </w:t>
      </w:r>
      <w:r w:rsidR="00A30507">
        <w:t>relating to the</w:t>
      </w:r>
      <w:r w:rsidR="0080716E">
        <w:t xml:space="preserve"> enjoyment of a safe, clean, healthy and sustainable environment</w:t>
      </w:r>
      <w:r w:rsidR="00A30507">
        <w:t xml:space="preserve">. </w:t>
      </w:r>
      <w:r w:rsidR="00D63D01" w:rsidRPr="00D63999">
        <w:t xml:space="preserve"> </w:t>
      </w:r>
      <w:r>
        <w:rPr>
          <w:b/>
        </w:rPr>
        <w:t xml:space="preserve"> </w:t>
      </w:r>
    </w:p>
    <w:p w14:paraId="0AF21147" w14:textId="77777777" w:rsidR="00C20C9F" w:rsidRPr="00D63D01" w:rsidRDefault="00C20C9F" w:rsidP="00D63D01">
      <w:pPr>
        <w:rPr>
          <w:b/>
        </w:rPr>
      </w:pPr>
    </w:p>
    <w:p w14:paraId="03B24DD4" w14:textId="481C60A6" w:rsidR="00D63D01" w:rsidRPr="00D63D01" w:rsidRDefault="00957DB5" w:rsidP="009D2FD4">
      <w:pPr>
        <w:jc w:val="center"/>
        <w:rPr>
          <w:b/>
          <w:i/>
        </w:rPr>
      </w:pPr>
      <w:r>
        <w:rPr>
          <w:b/>
          <w:i/>
        </w:rPr>
        <w:t>SUBSTANTIVE OBLIGATIONS</w:t>
      </w:r>
    </w:p>
    <w:p w14:paraId="6D3B1D52" w14:textId="77777777" w:rsidR="00D63D01" w:rsidRPr="00D63D01" w:rsidRDefault="00D63D01" w:rsidP="00D63D01">
      <w:pPr>
        <w:rPr>
          <w:b/>
        </w:rPr>
      </w:pPr>
    </w:p>
    <w:p w14:paraId="0519997C" w14:textId="5CB568DF" w:rsidR="00373EE3" w:rsidRPr="00373EE3" w:rsidRDefault="00373EE3" w:rsidP="00D63D01">
      <w:r w:rsidRPr="000A7AC1">
        <w:t>9</w:t>
      </w:r>
      <w:r w:rsidR="00D63D01" w:rsidRPr="000A7AC1">
        <w:t>.</w:t>
      </w:r>
      <w:r w:rsidR="00DE50D4" w:rsidRPr="000961FB">
        <w:t xml:space="preserve">  </w:t>
      </w:r>
      <w:r w:rsidR="005D469C">
        <w:t>Every State has</w:t>
      </w:r>
      <w:r w:rsidR="005C45CB">
        <w:t xml:space="preserve"> an obligation to </w:t>
      </w:r>
      <w:r w:rsidR="00EA2F0B">
        <w:t>establish</w:t>
      </w:r>
      <w:r>
        <w:t>, maintain and enforce an effective normative framework for the enjoyment of a safe, clean, health</w:t>
      </w:r>
      <w:r w:rsidR="00E35AFC">
        <w:t xml:space="preserve">y and sustainable environment, </w:t>
      </w:r>
      <w:r>
        <w:t>including</w:t>
      </w:r>
      <w:r w:rsidR="0096476F">
        <w:t>:</w:t>
      </w:r>
    </w:p>
    <w:p w14:paraId="29616229" w14:textId="77777777" w:rsidR="00373EE3" w:rsidRDefault="00373EE3" w:rsidP="00D63D01"/>
    <w:p w14:paraId="34F6741E" w14:textId="750A9012" w:rsidR="0080716E" w:rsidRPr="00EA2F0B" w:rsidRDefault="005C45CB" w:rsidP="002B2822">
      <w:pPr>
        <w:ind w:left="720"/>
        <w:rPr>
          <w:b/>
        </w:rPr>
      </w:pPr>
      <w:r>
        <w:t>(a)</w:t>
      </w:r>
      <w:r w:rsidR="0080716E">
        <w:t xml:space="preserve"> </w:t>
      </w:r>
      <w:r w:rsidR="005C6C3E">
        <w:t xml:space="preserve">substantive standards, including with respect to air quality, </w:t>
      </w:r>
      <w:r w:rsidR="002B2822">
        <w:t>water quality, t</w:t>
      </w:r>
      <w:r w:rsidR="005C6C3E">
        <w:t xml:space="preserve">he global climate, </w:t>
      </w:r>
      <w:r w:rsidR="002B2822">
        <w:t xml:space="preserve">biological diversity, waste and </w:t>
      </w:r>
      <w:r w:rsidR="005C6C3E">
        <w:t xml:space="preserve">toxic substances, that are </w:t>
      </w:r>
      <w:r w:rsidR="005C6C3E">
        <w:lastRenderedPageBreak/>
        <w:t xml:space="preserve">non-retrogressive and </w:t>
      </w:r>
      <w:r w:rsidR="00DE2E47">
        <w:t xml:space="preserve">consistent with </w:t>
      </w:r>
      <w:r w:rsidR="005C6C3E">
        <w:t xml:space="preserve">relevant international </w:t>
      </w:r>
      <w:r w:rsidR="000A7AC1">
        <w:t xml:space="preserve">environmental, </w:t>
      </w:r>
      <w:r w:rsidR="005C6C3E">
        <w:t>health and safety standards</w:t>
      </w:r>
      <w:r>
        <w:t xml:space="preserve">; and </w:t>
      </w:r>
    </w:p>
    <w:p w14:paraId="48AFF55C" w14:textId="2164B87E" w:rsidR="005C45CB" w:rsidRDefault="005C45CB" w:rsidP="004F25C7">
      <w:pPr>
        <w:ind w:firstLine="720"/>
      </w:pPr>
    </w:p>
    <w:p w14:paraId="34DFCA5B" w14:textId="7E02FAF8" w:rsidR="00542655" w:rsidRDefault="005C45CB" w:rsidP="002B2822">
      <w:pPr>
        <w:ind w:left="720"/>
      </w:pPr>
      <w:r>
        <w:t xml:space="preserve">(b) </w:t>
      </w:r>
      <w:proofErr w:type="gramStart"/>
      <w:r w:rsidR="00A262A6">
        <w:t>effective</w:t>
      </w:r>
      <w:proofErr w:type="gramEnd"/>
      <w:r w:rsidR="00A262A6">
        <w:t xml:space="preserve"> </w:t>
      </w:r>
      <w:r>
        <w:t xml:space="preserve">legal and institutional mechanisms </w:t>
      </w:r>
      <w:r w:rsidR="00A262A6">
        <w:t xml:space="preserve">to </w:t>
      </w:r>
      <w:r w:rsidRPr="005C45CB">
        <w:t xml:space="preserve">regulate the activities of public and private actors in order to </w:t>
      </w:r>
      <w:r w:rsidR="00A262A6">
        <w:t xml:space="preserve">prevent, reduce and remedy environmental harm that interferes with the full enjoyment of human rights.  </w:t>
      </w:r>
      <w:r>
        <w:t xml:space="preserve"> </w:t>
      </w:r>
    </w:p>
    <w:p w14:paraId="5362E897" w14:textId="1481C34C" w:rsidR="00DE2E47" w:rsidRDefault="00DE2E47" w:rsidP="00EA2F0B">
      <w:pPr>
        <w:ind w:firstLine="720"/>
      </w:pPr>
    </w:p>
    <w:p w14:paraId="11394BC9" w14:textId="174A5002" w:rsidR="004E21D4" w:rsidRDefault="004E21D4" w:rsidP="004E21D4">
      <w:r w:rsidRPr="000A7AC1">
        <w:t>1</w:t>
      </w:r>
      <w:r>
        <w:t>0</w:t>
      </w:r>
      <w:r w:rsidRPr="000A7AC1">
        <w:t>.</w:t>
      </w:r>
      <w:r w:rsidRPr="00DE50D4">
        <w:t xml:space="preserve">  States have an obligation to cooperate </w:t>
      </w:r>
      <w:r>
        <w:t xml:space="preserve">with each other </w:t>
      </w:r>
      <w:r w:rsidRPr="00DE50D4">
        <w:t xml:space="preserve">to </w:t>
      </w:r>
      <w:r>
        <w:t xml:space="preserve">establish, maintain and enforce effective international environmental norms in order to prevent, reduce and remedy </w:t>
      </w:r>
      <w:r w:rsidRPr="00DE50D4">
        <w:t xml:space="preserve">transboundary and global environmental harm that interferes with the full enjoyment of human rights.  </w:t>
      </w:r>
    </w:p>
    <w:p w14:paraId="36B46458" w14:textId="77777777" w:rsidR="004E21D4" w:rsidRDefault="004E21D4" w:rsidP="00DE2E47"/>
    <w:p w14:paraId="512DF74D" w14:textId="0C039BAE" w:rsidR="00DE2E47" w:rsidRPr="00542655" w:rsidRDefault="00DE2E47" w:rsidP="00DE2E47">
      <w:pPr>
        <w:rPr>
          <w:b/>
        </w:rPr>
      </w:pPr>
      <w:r>
        <w:t>1</w:t>
      </w:r>
      <w:r w:rsidR="004E21D4">
        <w:t>1</w:t>
      </w:r>
      <w:r>
        <w:t>.  States have an obligation to take into account their human rights obligations and commitments relating to the enjoyment of a safe, clean, healthy and sustainable environment in the implementation of and follow-up to the Sustainable Development Goals.</w:t>
      </w:r>
    </w:p>
    <w:p w14:paraId="4D1EF1B0" w14:textId="77777777" w:rsidR="005C45CB" w:rsidRDefault="005C45CB" w:rsidP="004F25C7">
      <w:pPr>
        <w:ind w:firstLine="720"/>
      </w:pPr>
    </w:p>
    <w:p w14:paraId="4F054168" w14:textId="13E18E9A" w:rsidR="00A53E7E" w:rsidRPr="00DE50D4" w:rsidRDefault="00A53E7E" w:rsidP="00A53E7E">
      <w:r>
        <w:t>1</w:t>
      </w:r>
      <w:r w:rsidR="00DE2E47">
        <w:t>2</w:t>
      </w:r>
      <w:r>
        <w:t xml:space="preserve">.  States have an obligation to ensure that projects supported by </w:t>
      </w:r>
      <w:r w:rsidR="00866026">
        <w:t xml:space="preserve">international </w:t>
      </w:r>
      <w:r>
        <w:t>financ</w:t>
      </w:r>
      <w:r w:rsidR="00E300F9">
        <w:t>ial</w:t>
      </w:r>
      <w:r>
        <w:t xml:space="preserve"> mechanisms respect</w:t>
      </w:r>
      <w:r w:rsidR="000D69A1">
        <w:t xml:space="preserve">, protect and fulfil </w:t>
      </w:r>
      <w:r>
        <w:t>human rights</w:t>
      </w:r>
      <w:r w:rsidR="000D69A1">
        <w:t xml:space="preserve"> relating to the enjoyment of a safe, clean, healthy and sustainable environment</w:t>
      </w:r>
      <w:r w:rsidR="005F65EE">
        <w:t xml:space="preserve">. </w:t>
      </w:r>
      <w:r w:rsidR="005F65EE">
        <w:rPr>
          <w:b/>
        </w:rPr>
        <w:t xml:space="preserve"> </w:t>
      </w:r>
    </w:p>
    <w:p w14:paraId="33B3B7A9" w14:textId="5F6C0AD6" w:rsidR="00D63D01" w:rsidRDefault="00D63D01" w:rsidP="00D63D01">
      <w:pPr>
        <w:rPr>
          <w:b/>
        </w:rPr>
      </w:pPr>
    </w:p>
    <w:p w14:paraId="47F90525" w14:textId="77777777" w:rsidR="004E21D4" w:rsidRDefault="00A91D72" w:rsidP="004E21D4">
      <w:pPr>
        <w:jc w:val="center"/>
        <w:rPr>
          <w:b/>
          <w:i/>
        </w:rPr>
      </w:pPr>
      <w:r>
        <w:rPr>
          <w:b/>
          <w:i/>
        </w:rPr>
        <w:t>O</w:t>
      </w:r>
      <w:r w:rsidR="00957DB5">
        <w:rPr>
          <w:b/>
          <w:i/>
        </w:rPr>
        <w:t xml:space="preserve">BLIGATIONS IN RELATION TO </w:t>
      </w:r>
      <w:r w:rsidR="004E21D4">
        <w:rPr>
          <w:b/>
          <w:i/>
        </w:rPr>
        <w:t xml:space="preserve">THOSE WHO ARE </w:t>
      </w:r>
    </w:p>
    <w:p w14:paraId="4C631026" w14:textId="252999AB" w:rsidR="00FB4B8E" w:rsidRPr="00FB4B8E" w:rsidRDefault="004E21D4" w:rsidP="004E21D4">
      <w:pPr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MOST </w:t>
      </w:r>
      <w:r w:rsidR="00957DB5">
        <w:rPr>
          <w:b/>
          <w:i/>
        </w:rPr>
        <w:t>VULNERABLE</w:t>
      </w:r>
      <w:r>
        <w:rPr>
          <w:b/>
          <w:i/>
        </w:rPr>
        <w:t xml:space="preserve"> TO ENVIRONMENTAL HARM</w:t>
      </w:r>
    </w:p>
    <w:p w14:paraId="0F6F561A" w14:textId="77777777" w:rsidR="00FB4B8E" w:rsidRDefault="00FB4B8E" w:rsidP="00D63D01">
      <w:pPr>
        <w:rPr>
          <w:b/>
        </w:rPr>
      </w:pPr>
    </w:p>
    <w:p w14:paraId="20BA4E79" w14:textId="136B9FE6" w:rsidR="005F65EE" w:rsidRDefault="00A91D72" w:rsidP="007A3C77">
      <w:r w:rsidRPr="00A91D72">
        <w:t>1</w:t>
      </w:r>
      <w:r w:rsidR="00DE2E47">
        <w:t>3</w:t>
      </w:r>
      <w:r w:rsidRPr="00A91D72">
        <w:t>.</w:t>
      </w:r>
      <w:r w:rsidR="00D63D01" w:rsidRPr="00A91D72">
        <w:t xml:space="preserve">  </w:t>
      </w:r>
      <w:r w:rsidR="004E21D4">
        <w:t>Every State has</w:t>
      </w:r>
      <w:r w:rsidR="00D63D01" w:rsidRPr="00A91D72">
        <w:t xml:space="preserve"> </w:t>
      </w:r>
      <w:r w:rsidR="005F65EE">
        <w:t xml:space="preserve">an obligation to identify </w:t>
      </w:r>
      <w:r w:rsidR="00033AEF">
        <w:t>th</w:t>
      </w:r>
      <w:r w:rsidR="008B5993">
        <w:t xml:space="preserve">ose </w:t>
      </w:r>
      <w:r w:rsidR="00033AEF">
        <w:t xml:space="preserve">within its jurisdiction who </w:t>
      </w:r>
      <w:r w:rsidR="005F65EE">
        <w:t xml:space="preserve">are </w:t>
      </w:r>
      <w:r w:rsidR="00033AEF">
        <w:t>most</w:t>
      </w:r>
      <w:r w:rsidR="005F65EE">
        <w:t xml:space="preserve"> vulnerable to </w:t>
      </w:r>
      <w:r w:rsidR="008B5993">
        <w:t xml:space="preserve">different types of </w:t>
      </w:r>
      <w:r w:rsidR="005F65EE">
        <w:t>environmental harm</w:t>
      </w:r>
      <w:r w:rsidR="00BF5CAA">
        <w:t xml:space="preserve">, who may include women, children, </w:t>
      </w:r>
      <w:r w:rsidR="00033AEF">
        <w:t xml:space="preserve">indigenous peoples, </w:t>
      </w:r>
      <w:r w:rsidR="00332E2F">
        <w:t>older persons, persons with disabilities</w:t>
      </w:r>
      <w:r w:rsidR="00033AEF">
        <w:t>, and the extremely poor, among others</w:t>
      </w:r>
      <w:r w:rsidR="005F65EE">
        <w:t xml:space="preserve">.  </w:t>
      </w:r>
    </w:p>
    <w:p w14:paraId="7A3EE24F" w14:textId="77777777" w:rsidR="005F65EE" w:rsidRDefault="005F65EE" w:rsidP="007A3C77"/>
    <w:p w14:paraId="330E6E6B" w14:textId="52466840" w:rsidR="005F65EE" w:rsidRDefault="005F65EE" w:rsidP="007A3C77">
      <w:r>
        <w:t>1</w:t>
      </w:r>
      <w:r w:rsidR="00DE2E47">
        <w:t>4</w:t>
      </w:r>
      <w:r>
        <w:t xml:space="preserve">.  </w:t>
      </w:r>
      <w:r w:rsidR="004E21D4">
        <w:t>Every State has</w:t>
      </w:r>
      <w:r>
        <w:t xml:space="preserve"> heightened obligations to protect those who are most vulnerable to environmental harm, </w:t>
      </w:r>
      <w:r w:rsidR="00D42E9E">
        <w:t>taking into account their specific needs, capacities and risks</w:t>
      </w:r>
      <w:r w:rsidR="009D2FD4">
        <w:t xml:space="preserve">.  These </w:t>
      </w:r>
      <w:r w:rsidR="00D42E9E">
        <w:t xml:space="preserve">obligations </w:t>
      </w:r>
      <w:r>
        <w:t xml:space="preserve">include:   </w:t>
      </w:r>
    </w:p>
    <w:p w14:paraId="518B1CE1" w14:textId="77777777" w:rsidR="00CA048B" w:rsidRDefault="00CA048B" w:rsidP="007A3C77"/>
    <w:p w14:paraId="380100F4" w14:textId="77777777" w:rsidR="005F65EE" w:rsidRDefault="00CA048B" w:rsidP="000B56F6">
      <w:pPr>
        <w:ind w:firstLine="720"/>
      </w:pPr>
      <w:r>
        <w:t xml:space="preserve">(a) </w:t>
      </w:r>
      <w:proofErr w:type="gramStart"/>
      <w:r w:rsidR="00DF6088" w:rsidRPr="00DF6088">
        <w:t>assess</w:t>
      </w:r>
      <w:r>
        <w:t>ing</w:t>
      </w:r>
      <w:proofErr w:type="gramEnd"/>
      <w:r w:rsidR="00DF6088" w:rsidRPr="00DF6088">
        <w:t xml:space="preserve"> </w:t>
      </w:r>
      <w:r w:rsidR="005F65EE">
        <w:t xml:space="preserve">the environmental impacts of proposed actions on them; </w:t>
      </w:r>
    </w:p>
    <w:p w14:paraId="0744661C" w14:textId="77777777" w:rsidR="005F65EE" w:rsidRDefault="005F65EE" w:rsidP="000B56F6">
      <w:pPr>
        <w:ind w:firstLine="720"/>
      </w:pPr>
    </w:p>
    <w:p w14:paraId="75B1E2CA" w14:textId="3FDE4A30" w:rsidR="00F5348E" w:rsidRDefault="005F65EE" w:rsidP="00EC74C0">
      <w:pPr>
        <w:ind w:left="720"/>
      </w:pPr>
      <w:r>
        <w:t xml:space="preserve">(b) </w:t>
      </w:r>
      <w:proofErr w:type="gramStart"/>
      <w:r w:rsidR="00F5348E">
        <w:t>facilitating</w:t>
      </w:r>
      <w:proofErr w:type="gramEnd"/>
      <w:r w:rsidR="00F5348E">
        <w:t xml:space="preserve"> their access to </w:t>
      </w:r>
      <w:r w:rsidR="004C60DB">
        <w:t>environmental information</w:t>
      </w:r>
      <w:r w:rsidR="00F5348E">
        <w:t xml:space="preserve">, including information on the specific effects of environmental harm on them; </w:t>
      </w:r>
    </w:p>
    <w:p w14:paraId="3E08ACFC" w14:textId="77777777" w:rsidR="00F5348E" w:rsidRDefault="00F5348E" w:rsidP="000B56F6">
      <w:pPr>
        <w:ind w:firstLine="720"/>
      </w:pPr>
    </w:p>
    <w:p w14:paraId="7CEB791C" w14:textId="29A398B8" w:rsidR="00CA048B" w:rsidRDefault="00CA048B" w:rsidP="00EC74C0">
      <w:pPr>
        <w:ind w:left="720"/>
      </w:pPr>
      <w:r>
        <w:t>(</w:t>
      </w:r>
      <w:r w:rsidR="00F5348E">
        <w:t>c</w:t>
      </w:r>
      <w:r>
        <w:t xml:space="preserve">) </w:t>
      </w:r>
      <w:proofErr w:type="gramStart"/>
      <w:r w:rsidR="00F5348E">
        <w:t>facilitating</w:t>
      </w:r>
      <w:proofErr w:type="gramEnd"/>
      <w:r w:rsidR="00F5348E">
        <w:t xml:space="preserve"> </w:t>
      </w:r>
      <w:r w:rsidR="00CC1B2B">
        <w:t>the</w:t>
      </w:r>
      <w:r w:rsidR="00F5348E">
        <w:t>ir</w:t>
      </w:r>
      <w:r w:rsidR="00CC1B2B">
        <w:t xml:space="preserve"> equitable and effective</w:t>
      </w:r>
      <w:r w:rsidR="00C568D1">
        <w:t xml:space="preserve"> </w:t>
      </w:r>
      <w:r w:rsidR="00DF6088" w:rsidRPr="00DF6088">
        <w:t xml:space="preserve">participation </w:t>
      </w:r>
      <w:r>
        <w:t xml:space="preserve">in </w:t>
      </w:r>
      <w:r w:rsidR="00F62628">
        <w:t>environmental</w:t>
      </w:r>
      <w:r>
        <w:t xml:space="preserve"> decision-making</w:t>
      </w:r>
      <w:r w:rsidR="00AF3D81">
        <w:t>;</w:t>
      </w:r>
      <w:r>
        <w:t xml:space="preserve"> </w:t>
      </w:r>
      <w:r w:rsidR="00DF6088" w:rsidRPr="00DF6088">
        <w:t xml:space="preserve"> </w:t>
      </w:r>
    </w:p>
    <w:p w14:paraId="4C01E9A7" w14:textId="77777777" w:rsidR="00AF3D81" w:rsidRDefault="00AF3D81" w:rsidP="000B56F6">
      <w:pPr>
        <w:ind w:firstLine="720"/>
      </w:pPr>
    </w:p>
    <w:p w14:paraId="502C2E83" w14:textId="2FBD420F" w:rsidR="00CA048B" w:rsidRDefault="00CA048B" w:rsidP="00EC74C0">
      <w:pPr>
        <w:ind w:left="720"/>
      </w:pPr>
      <w:r>
        <w:t>(</w:t>
      </w:r>
      <w:r w:rsidR="00F5348E">
        <w:t>d</w:t>
      </w:r>
      <w:r>
        <w:t xml:space="preserve">) </w:t>
      </w:r>
      <w:proofErr w:type="gramStart"/>
      <w:r w:rsidR="00D42E9E">
        <w:t>facilitating</w:t>
      </w:r>
      <w:proofErr w:type="gramEnd"/>
      <w:r w:rsidR="00D42E9E">
        <w:t xml:space="preserve"> their access to </w:t>
      </w:r>
      <w:r w:rsidR="00DF6088" w:rsidRPr="00DF6088">
        <w:t xml:space="preserve">effective remedies for violations </w:t>
      </w:r>
      <w:r w:rsidR="00CA4AC2">
        <w:t xml:space="preserve">and abuses </w:t>
      </w:r>
      <w:r w:rsidR="00E054B1">
        <w:t>of the</w:t>
      </w:r>
      <w:r w:rsidR="00F5348E">
        <w:t>ir</w:t>
      </w:r>
      <w:r w:rsidR="00DF6088" w:rsidRPr="00DF6088">
        <w:t xml:space="preserve"> rights</w:t>
      </w:r>
      <w:r w:rsidR="00D42E9E">
        <w:t>;</w:t>
      </w:r>
      <w:r>
        <w:t xml:space="preserve"> </w:t>
      </w:r>
      <w:r w:rsidR="00F5348E">
        <w:t>and</w:t>
      </w:r>
    </w:p>
    <w:p w14:paraId="069047EB" w14:textId="77777777" w:rsidR="00AF3D81" w:rsidRDefault="00AF3D81" w:rsidP="000B56F6">
      <w:pPr>
        <w:ind w:firstLine="720"/>
      </w:pPr>
    </w:p>
    <w:p w14:paraId="2C531878" w14:textId="03D6A3F8" w:rsidR="0060218C" w:rsidRDefault="00CA048B" w:rsidP="00EC74C0">
      <w:pPr>
        <w:ind w:left="720"/>
      </w:pPr>
      <w:r>
        <w:t>(</w:t>
      </w:r>
      <w:r w:rsidR="00BE7FED">
        <w:t>e</w:t>
      </w:r>
      <w:r>
        <w:t xml:space="preserve">) </w:t>
      </w:r>
      <w:proofErr w:type="gramStart"/>
      <w:r w:rsidR="00F5348E">
        <w:t>ensuring</w:t>
      </w:r>
      <w:proofErr w:type="gramEnd"/>
      <w:r w:rsidR="00F5348E">
        <w:t xml:space="preserve"> that </w:t>
      </w:r>
      <w:r w:rsidR="00F62628">
        <w:t>normative frameworks</w:t>
      </w:r>
      <w:r w:rsidR="00F5348E">
        <w:t xml:space="preserve"> prevent, reduce and remedy environmental harm </w:t>
      </w:r>
      <w:r w:rsidR="00BE7FED">
        <w:t xml:space="preserve">that interferes with the full enjoyment of </w:t>
      </w:r>
      <w:r w:rsidR="00F5348E">
        <w:t>the</w:t>
      </w:r>
      <w:r w:rsidR="00BE7FED">
        <w:t>ir</w:t>
      </w:r>
      <w:r w:rsidR="00F5348E">
        <w:t xml:space="preserve"> rights</w:t>
      </w:r>
      <w:r w:rsidR="00BE7FED">
        <w:t>.</w:t>
      </w:r>
    </w:p>
    <w:p w14:paraId="1407ADFA" w14:textId="77777777" w:rsidR="0060218C" w:rsidRDefault="0060218C" w:rsidP="00E87F2A"/>
    <w:p w14:paraId="02C051E3" w14:textId="63491133" w:rsidR="00BE7FED" w:rsidRDefault="00E87F2A" w:rsidP="00BE7FED">
      <w:r>
        <w:t>1</w:t>
      </w:r>
      <w:r w:rsidR="00DE2E47">
        <w:t>5</w:t>
      </w:r>
      <w:r w:rsidR="00BE7FED">
        <w:t xml:space="preserve">.  </w:t>
      </w:r>
      <w:r w:rsidR="004E21D4">
        <w:t>Every State has</w:t>
      </w:r>
      <w:r w:rsidR="00BE7FED">
        <w:t xml:space="preserve"> </w:t>
      </w:r>
      <w:r w:rsidR="007B3CA2">
        <w:t>obligation</w:t>
      </w:r>
      <w:r w:rsidR="00033AEF">
        <w:t>s</w:t>
      </w:r>
      <w:r w:rsidR="008B5993">
        <w:t xml:space="preserve"> to indigenous peoples and local communities</w:t>
      </w:r>
      <w:r w:rsidR="008B5993">
        <w:rPr>
          <w:rStyle w:val="FootnoteReference"/>
        </w:rPr>
        <w:footnoteReference w:id="1"/>
      </w:r>
      <w:r w:rsidR="008B5993">
        <w:t>, which include</w:t>
      </w:r>
      <w:r w:rsidR="00033AEF">
        <w:t>:</w:t>
      </w:r>
      <w:r w:rsidR="00BE7FED">
        <w:t xml:space="preserve"> </w:t>
      </w:r>
    </w:p>
    <w:p w14:paraId="4179F16A" w14:textId="7E2F50FC" w:rsidR="00BE7FED" w:rsidRDefault="00BE7FED" w:rsidP="00BE7FED"/>
    <w:p w14:paraId="4ACD8278" w14:textId="70E9B4A3" w:rsidR="00033AEF" w:rsidRDefault="00BE7FED" w:rsidP="00EC74C0">
      <w:pPr>
        <w:ind w:left="720"/>
      </w:pPr>
      <w:r>
        <w:t xml:space="preserve">(a) </w:t>
      </w:r>
      <w:proofErr w:type="gramStart"/>
      <w:r w:rsidR="000B56F6">
        <w:t>ensur</w:t>
      </w:r>
      <w:r w:rsidR="008B5993">
        <w:t>ing</w:t>
      </w:r>
      <w:proofErr w:type="gramEnd"/>
      <w:r w:rsidR="00A46D5D">
        <w:t xml:space="preserve"> </w:t>
      </w:r>
      <w:r w:rsidR="00D63D01" w:rsidRPr="00D63D01">
        <w:t xml:space="preserve">the </w:t>
      </w:r>
      <w:r w:rsidR="00D42E9E">
        <w:t xml:space="preserve">legal </w:t>
      </w:r>
      <w:r w:rsidR="00D63D01" w:rsidRPr="00D63D01">
        <w:t>recognition and protection of the</w:t>
      </w:r>
      <w:r w:rsidR="008B5993">
        <w:t>ir</w:t>
      </w:r>
      <w:r w:rsidR="007B3CA2">
        <w:t xml:space="preserve"> rights </w:t>
      </w:r>
      <w:r w:rsidR="008B5993">
        <w:t>t</w:t>
      </w:r>
      <w:r w:rsidR="00D63D01" w:rsidRPr="00D63D01">
        <w:t xml:space="preserve">o </w:t>
      </w:r>
      <w:r w:rsidR="00E87F2A">
        <w:t xml:space="preserve">the </w:t>
      </w:r>
      <w:r w:rsidR="00D63D01" w:rsidRPr="00D63D01">
        <w:t>lands, territories and natural resources that they have</w:t>
      </w:r>
      <w:r w:rsidR="00A46D5D">
        <w:t xml:space="preserve"> traditionally </w:t>
      </w:r>
      <w:r w:rsidR="00033AEF">
        <w:t xml:space="preserve">occupied or </w:t>
      </w:r>
      <w:r w:rsidR="00A46D5D">
        <w:t>used</w:t>
      </w:r>
      <w:r w:rsidR="00033AEF">
        <w:t>;</w:t>
      </w:r>
    </w:p>
    <w:p w14:paraId="79DF7707" w14:textId="77777777" w:rsidR="00033AEF" w:rsidRDefault="00033AEF" w:rsidP="00EC74C0">
      <w:pPr>
        <w:ind w:left="720"/>
      </w:pPr>
    </w:p>
    <w:p w14:paraId="57F0357B" w14:textId="18AF1D90" w:rsidR="00033AEF" w:rsidRDefault="00033AEF" w:rsidP="00EC74C0">
      <w:pPr>
        <w:ind w:left="720"/>
      </w:pPr>
      <w:r>
        <w:t>(b)</w:t>
      </w:r>
      <w:r w:rsidR="0096476F">
        <w:t xml:space="preserve"> </w:t>
      </w:r>
      <w:r w:rsidR="007B3CA2">
        <w:t>consult</w:t>
      </w:r>
      <w:r w:rsidR="008B5993">
        <w:t>ing</w:t>
      </w:r>
      <w:r w:rsidR="007B3CA2">
        <w:t xml:space="preserve"> with them and obtain</w:t>
      </w:r>
      <w:r w:rsidR="008B5993">
        <w:t>ing</w:t>
      </w:r>
      <w:r w:rsidR="007B3CA2">
        <w:t xml:space="preserve"> t</w:t>
      </w:r>
      <w:r w:rsidR="00D63D01" w:rsidRPr="00D63D01">
        <w:t>heir free, prior and informed consent</w:t>
      </w:r>
      <w:r w:rsidR="00AE7842">
        <w:t xml:space="preserve"> </w:t>
      </w:r>
      <w:r w:rsidR="00BE7FED">
        <w:t xml:space="preserve">before </w:t>
      </w:r>
      <w:r w:rsidR="00D42E9E">
        <w:t xml:space="preserve">relocating them or approving </w:t>
      </w:r>
      <w:r w:rsidR="00957DB5" w:rsidRPr="00226514">
        <w:t xml:space="preserve">measures that may affect </w:t>
      </w:r>
      <w:r w:rsidR="00957DB5">
        <w:t>their</w:t>
      </w:r>
      <w:r w:rsidR="00957DB5" w:rsidRPr="00226514">
        <w:t xml:space="preserve"> lands, territories or </w:t>
      </w:r>
      <w:r w:rsidR="00957DB5">
        <w:t xml:space="preserve">natural </w:t>
      </w:r>
      <w:r w:rsidR="00957DB5" w:rsidRPr="00226514">
        <w:t>resources</w:t>
      </w:r>
      <w:r>
        <w:t xml:space="preserve">; </w:t>
      </w:r>
      <w:r w:rsidR="007B3CA2">
        <w:t xml:space="preserve">and </w:t>
      </w:r>
    </w:p>
    <w:p w14:paraId="08478716" w14:textId="77777777" w:rsidR="00033AEF" w:rsidRDefault="00033AEF" w:rsidP="00EC74C0">
      <w:pPr>
        <w:ind w:left="720"/>
      </w:pPr>
    </w:p>
    <w:p w14:paraId="62956EF4" w14:textId="54AAA3A8" w:rsidR="0047378B" w:rsidRDefault="00033AEF" w:rsidP="00EC74C0">
      <w:pPr>
        <w:ind w:left="720"/>
      </w:pPr>
      <w:r>
        <w:t>(c)</w:t>
      </w:r>
      <w:r w:rsidR="0096476F">
        <w:t xml:space="preserve"> </w:t>
      </w:r>
      <w:proofErr w:type="gramStart"/>
      <w:r w:rsidR="00897A07">
        <w:t>ensur</w:t>
      </w:r>
      <w:r w:rsidR="008B5993">
        <w:t>ing</w:t>
      </w:r>
      <w:proofErr w:type="gramEnd"/>
      <w:r w:rsidR="00D63D01" w:rsidRPr="00D63D01">
        <w:t xml:space="preserve"> that </w:t>
      </w:r>
      <w:r w:rsidR="00BE7FED">
        <w:t>they receive a fair and equitable share of the benefits from development activities that affect their lands, territories or natural resources.</w:t>
      </w:r>
    </w:p>
    <w:p w14:paraId="36B316AE" w14:textId="3F40165C" w:rsidR="0087084B" w:rsidRDefault="0087084B" w:rsidP="000A530F"/>
    <w:p w14:paraId="18A6944D" w14:textId="49940F63" w:rsidR="000A530F" w:rsidRDefault="000A530F" w:rsidP="000A530F"/>
    <w:p w14:paraId="501F1265" w14:textId="531186D4" w:rsidR="000A530F" w:rsidRDefault="000A530F" w:rsidP="000A530F"/>
    <w:p w14:paraId="626E608F" w14:textId="3F7B3D38" w:rsidR="000A530F" w:rsidRDefault="000A530F" w:rsidP="000A530F"/>
    <w:p w14:paraId="7AAD5975" w14:textId="4814320F" w:rsidR="007B3CA2" w:rsidRPr="007A73D5" w:rsidRDefault="007B3CA2" w:rsidP="007B3CA2"/>
    <w:sectPr w:rsidR="007B3CA2" w:rsidRPr="007A73D5" w:rsidSect="00A44D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713DC" w14:textId="77777777" w:rsidR="0083400E" w:rsidRDefault="0083400E" w:rsidP="00D63D01">
      <w:r>
        <w:separator/>
      </w:r>
    </w:p>
  </w:endnote>
  <w:endnote w:type="continuationSeparator" w:id="0">
    <w:p w14:paraId="01B74309" w14:textId="77777777" w:rsidR="0083400E" w:rsidRDefault="0083400E" w:rsidP="00D6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7DFD61" w14:textId="77777777" w:rsidR="0083400E" w:rsidRDefault="0083400E" w:rsidP="00D63D01">
      <w:r>
        <w:separator/>
      </w:r>
    </w:p>
  </w:footnote>
  <w:footnote w:type="continuationSeparator" w:id="0">
    <w:p w14:paraId="29A39865" w14:textId="77777777" w:rsidR="0083400E" w:rsidRDefault="0083400E" w:rsidP="00D63D01">
      <w:r>
        <w:continuationSeparator/>
      </w:r>
    </w:p>
  </w:footnote>
  <w:footnote w:id="1">
    <w:p w14:paraId="53314045" w14:textId="77777777" w:rsidR="008B5993" w:rsidRPr="004569B9" w:rsidRDefault="008B5993" w:rsidP="008B5993">
      <w:pPr>
        <w:pStyle w:val="FootnoteText"/>
        <w:rPr>
          <w:sz w:val="20"/>
          <w:szCs w:val="20"/>
        </w:rPr>
      </w:pPr>
      <w:r w:rsidRPr="004569B9">
        <w:rPr>
          <w:rStyle w:val="FootnoteReference"/>
          <w:sz w:val="20"/>
          <w:szCs w:val="20"/>
        </w:rPr>
        <w:footnoteRef/>
      </w:r>
      <w:r w:rsidRPr="004569B9">
        <w:rPr>
          <w:sz w:val="20"/>
          <w:szCs w:val="20"/>
        </w:rPr>
        <w:t xml:space="preserve"> “Local communities” </w:t>
      </w:r>
      <w:r>
        <w:rPr>
          <w:sz w:val="20"/>
          <w:szCs w:val="20"/>
        </w:rPr>
        <w:t xml:space="preserve">here refers to </w:t>
      </w:r>
      <w:r w:rsidRPr="004569B9">
        <w:rPr>
          <w:sz w:val="20"/>
          <w:szCs w:val="20"/>
        </w:rPr>
        <w:t xml:space="preserve">communities that </w:t>
      </w:r>
      <w:r>
        <w:rPr>
          <w:sz w:val="20"/>
          <w:szCs w:val="20"/>
        </w:rPr>
        <w:t xml:space="preserve">resemble indigenous peoples in having a distinctive </w:t>
      </w:r>
      <w:r w:rsidRPr="004569B9">
        <w:rPr>
          <w:sz w:val="20"/>
          <w:szCs w:val="20"/>
        </w:rPr>
        <w:t xml:space="preserve">cultural and material relationship with their ancestral </w:t>
      </w:r>
      <w:r>
        <w:rPr>
          <w:sz w:val="20"/>
          <w:szCs w:val="20"/>
        </w:rPr>
        <w:t xml:space="preserve">land. Examples include Afro-descendant communities in Latin America.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F99"/>
    <w:multiLevelType w:val="hybridMultilevel"/>
    <w:tmpl w:val="A4C6D16A"/>
    <w:lvl w:ilvl="0" w:tplc="60D43C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262"/>
    <w:multiLevelType w:val="hybridMultilevel"/>
    <w:tmpl w:val="86921FA2"/>
    <w:lvl w:ilvl="0" w:tplc="B362297A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517C0"/>
    <w:multiLevelType w:val="hybridMultilevel"/>
    <w:tmpl w:val="3BDCF5B8"/>
    <w:lvl w:ilvl="0" w:tplc="57AE21EE">
      <w:start w:val="1"/>
      <w:numFmt w:val="decimal"/>
      <w:pStyle w:val="STBListNumber1DB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1E3E3A"/>
    <w:multiLevelType w:val="hybridMultilevel"/>
    <w:tmpl w:val="6D9211CA"/>
    <w:lvl w:ilvl="0" w:tplc="60D43CAE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01"/>
    <w:rsid w:val="00004A25"/>
    <w:rsid w:val="00027BEC"/>
    <w:rsid w:val="00033AEF"/>
    <w:rsid w:val="00040709"/>
    <w:rsid w:val="000464C4"/>
    <w:rsid w:val="0005050B"/>
    <w:rsid w:val="00072911"/>
    <w:rsid w:val="000961FB"/>
    <w:rsid w:val="000A38E1"/>
    <w:rsid w:val="000A530F"/>
    <w:rsid w:val="000A7AC1"/>
    <w:rsid w:val="000B3B0E"/>
    <w:rsid w:val="000B56F6"/>
    <w:rsid w:val="000D69A1"/>
    <w:rsid w:val="000E3FC5"/>
    <w:rsid w:val="000F08AF"/>
    <w:rsid w:val="00105D45"/>
    <w:rsid w:val="00107FDA"/>
    <w:rsid w:val="00134031"/>
    <w:rsid w:val="0014273B"/>
    <w:rsid w:val="00174FAE"/>
    <w:rsid w:val="00176732"/>
    <w:rsid w:val="00190716"/>
    <w:rsid w:val="00191D95"/>
    <w:rsid w:val="001947F5"/>
    <w:rsid w:val="001A37C3"/>
    <w:rsid w:val="001C0BE5"/>
    <w:rsid w:val="001C5C75"/>
    <w:rsid w:val="001F5F82"/>
    <w:rsid w:val="001F62AF"/>
    <w:rsid w:val="00226514"/>
    <w:rsid w:val="00243C30"/>
    <w:rsid w:val="002515E0"/>
    <w:rsid w:val="002761A1"/>
    <w:rsid w:val="002A0AEC"/>
    <w:rsid w:val="002B2822"/>
    <w:rsid w:val="002D4B68"/>
    <w:rsid w:val="00300CC2"/>
    <w:rsid w:val="00332E2F"/>
    <w:rsid w:val="0033399C"/>
    <w:rsid w:val="00373EE3"/>
    <w:rsid w:val="00393F8A"/>
    <w:rsid w:val="00393FAA"/>
    <w:rsid w:val="003A419F"/>
    <w:rsid w:val="003D263C"/>
    <w:rsid w:val="003D54DD"/>
    <w:rsid w:val="003D661D"/>
    <w:rsid w:val="003E49D3"/>
    <w:rsid w:val="00406AD8"/>
    <w:rsid w:val="004120A6"/>
    <w:rsid w:val="00421E20"/>
    <w:rsid w:val="004569B9"/>
    <w:rsid w:val="00460183"/>
    <w:rsid w:val="0047378B"/>
    <w:rsid w:val="004C2717"/>
    <w:rsid w:val="004C60DB"/>
    <w:rsid w:val="004E21D4"/>
    <w:rsid w:val="004F25C7"/>
    <w:rsid w:val="00501F83"/>
    <w:rsid w:val="00522C3A"/>
    <w:rsid w:val="00542655"/>
    <w:rsid w:val="00544C1C"/>
    <w:rsid w:val="005650B8"/>
    <w:rsid w:val="005828B6"/>
    <w:rsid w:val="00596877"/>
    <w:rsid w:val="005C45CB"/>
    <w:rsid w:val="005C6C3E"/>
    <w:rsid w:val="005D1EED"/>
    <w:rsid w:val="005D469C"/>
    <w:rsid w:val="005E1B77"/>
    <w:rsid w:val="005F65EE"/>
    <w:rsid w:val="0060218C"/>
    <w:rsid w:val="00605220"/>
    <w:rsid w:val="0063278C"/>
    <w:rsid w:val="00670763"/>
    <w:rsid w:val="00681DE3"/>
    <w:rsid w:val="006A707D"/>
    <w:rsid w:val="006B5395"/>
    <w:rsid w:val="006C556E"/>
    <w:rsid w:val="006D0261"/>
    <w:rsid w:val="006D3B18"/>
    <w:rsid w:val="00702E77"/>
    <w:rsid w:val="00723887"/>
    <w:rsid w:val="0073068D"/>
    <w:rsid w:val="00740AB7"/>
    <w:rsid w:val="00771EE1"/>
    <w:rsid w:val="007A3C77"/>
    <w:rsid w:val="007A73D5"/>
    <w:rsid w:val="007B3CA2"/>
    <w:rsid w:val="007F5720"/>
    <w:rsid w:val="0080716E"/>
    <w:rsid w:val="0082078F"/>
    <w:rsid w:val="0083400E"/>
    <w:rsid w:val="00841BD0"/>
    <w:rsid w:val="008462D1"/>
    <w:rsid w:val="00866026"/>
    <w:rsid w:val="0087084B"/>
    <w:rsid w:val="00897A07"/>
    <w:rsid w:val="008B5993"/>
    <w:rsid w:val="008C0DC9"/>
    <w:rsid w:val="008D099F"/>
    <w:rsid w:val="008D12D6"/>
    <w:rsid w:val="008F7A78"/>
    <w:rsid w:val="0090420A"/>
    <w:rsid w:val="00930368"/>
    <w:rsid w:val="009400BF"/>
    <w:rsid w:val="009408B5"/>
    <w:rsid w:val="00947F1A"/>
    <w:rsid w:val="00957DB5"/>
    <w:rsid w:val="0096476F"/>
    <w:rsid w:val="00990E32"/>
    <w:rsid w:val="00991C55"/>
    <w:rsid w:val="009A5D9E"/>
    <w:rsid w:val="009A7D0A"/>
    <w:rsid w:val="009B0C35"/>
    <w:rsid w:val="009D2FD4"/>
    <w:rsid w:val="00A262A6"/>
    <w:rsid w:val="00A30507"/>
    <w:rsid w:val="00A44D38"/>
    <w:rsid w:val="00A46D5D"/>
    <w:rsid w:val="00A50C96"/>
    <w:rsid w:val="00A53E7E"/>
    <w:rsid w:val="00A54514"/>
    <w:rsid w:val="00A6780D"/>
    <w:rsid w:val="00A7682D"/>
    <w:rsid w:val="00A91D72"/>
    <w:rsid w:val="00AA30F9"/>
    <w:rsid w:val="00AE7842"/>
    <w:rsid w:val="00AF3D81"/>
    <w:rsid w:val="00AF43A2"/>
    <w:rsid w:val="00B27C25"/>
    <w:rsid w:val="00B6372D"/>
    <w:rsid w:val="00BB541C"/>
    <w:rsid w:val="00BE7FED"/>
    <w:rsid w:val="00BF0477"/>
    <w:rsid w:val="00BF5CAA"/>
    <w:rsid w:val="00C103D1"/>
    <w:rsid w:val="00C14AD6"/>
    <w:rsid w:val="00C15929"/>
    <w:rsid w:val="00C20C9F"/>
    <w:rsid w:val="00C2355A"/>
    <w:rsid w:val="00C377A9"/>
    <w:rsid w:val="00C5154F"/>
    <w:rsid w:val="00C53F9E"/>
    <w:rsid w:val="00C568D1"/>
    <w:rsid w:val="00C663F5"/>
    <w:rsid w:val="00CA048B"/>
    <w:rsid w:val="00CA4AC2"/>
    <w:rsid w:val="00CC1B2B"/>
    <w:rsid w:val="00D01DF8"/>
    <w:rsid w:val="00D12AA3"/>
    <w:rsid w:val="00D42E9E"/>
    <w:rsid w:val="00D63999"/>
    <w:rsid w:val="00D63D01"/>
    <w:rsid w:val="00D73F25"/>
    <w:rsid w:val="00D84E47"/>
    <w:rsid w:val="00DB189A"/>
    <w:rsid w:val="00DC2E1F"/>
    <w:rsid w:val="00DE2E47"/>
    <w:rsid w:val="00DE50D4"/>
    <w:rsid w:val="00DF6088"/>
    <w:rsid w:val="00E054B1"/>
    <w:rsid w:val="00E300F9"/>
    <w:rsid w:val="00E34F44"/>
    <w:rsid w:val="00E35AFC"/>
    <w:rsid w:val="00E45205"/>
    <w:rsid w:val="00E70D5B"/>
    <w:rsid w:val="00E767E5"/>
    <w:rsid w:val="00E87F2A"/>
    <w:rsid w:val="00E916EB"/>
    <w:rsid w:val="00EA2F0B"/>
    <w:rsid w:val="00EC0217"/>
    <w:rsid w:val="00EC74C0"/>
    <w:rsid w:val="00EE0419"/>
    <w:rsid w:val="00F0133D"/>
    <w:rsid w:val="00F3216B"/>
    <w:rsid w:val="00F40165"/>
    <w:rsid w:val="00F4566B"/>
    <w:rsid w:val="00F5348E"/>
    <w:rsid w:val="00F62628"/>
    <w:rsid w:val="00FB4B8E"/>
    <w:rsid w:val="00FD044A"/>
    <w:rsid w:val="00FD7F3D"/>
    <w:rsid w:val="00F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0E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 Char Char,Footnote Text Char Char Char Char,Footnote reference,FA Fu,Footnote Text Char Char Char,Footnote Text Cha,FA Fußnotentext,FA Fuﬂnotentext,Texto nota pie Car,Footnote Text Char Char,footnote text"/>
    <w:basedOn w:val="Normal"/>
    <w:link w:val="FootnoteTextChar"/>
    <w:uiPriority w:val="99"/>
    <w:unhideWhenUsed/>
    <w:qFormat/>
    <w:rsid w:val="00D63D01"/>
    <w:rPr>
      <w:rFonts w:ascii="Times New Roman" w:eastAsiaTheme="minorHAnsi" w:hAnsi="Times New Roman"/>
    </w:rPr>
  </w:style>
  <w:style w:type="character" w:customStyle="1" w:styleId="FootnoteTextChar">
    <w:name w:val="Footnote Text Char"/>
    <w:aliases w:val="Footnote Text Char Char Char Char Char Char,Footnote Text Char Char Char Char Char1,Footnote reference Char,FA Fu Char,Footnote Text Char Char Char Char1,Footnote Text Cha Char,FA Fußnotentext Char,FA Fuﬂnotentext Char"/>
    <w:basedOn w:val="DefaultParagraphFont"/>
    <w:link w:val="FootnoteText"/>
    <w:uiPriority w:val="99"/>
    <w:rsid w:val="00D63D01"/>
    <w:rPr>
      <w:rFonts w:ascii="Times New Roman" w:eastAsiaTheme="minorHAnsi" w:hAnsi="Times New Roman"/>
    </w:rPr>
  </w:style>
  <w:style w:type="character" w:styleId="FootnoteReference">
    <w:name w:val="footnote reference"/>
    <w:aliases w:val="4_G,Footnotes refss,Footnote Ref,16 Point,Superscript 6 Point,callout,Ref,de nota al pie,Appel note de bas de p."/>
    <w:uiPriority w:val="99"/>
    <w:qFormat/>
    <w:rsid w:val="00D63D01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D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3D01"/>
    <w:rPr>
      <w:rFonts w:ascii="Times New Roman" w:eastAsiaTheme="minorHAnsi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D01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E3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4A"/>
    <w:rPr>
      <w:rFonts w:asciiTheme="minorHAnsi" w:eastAsiaTheme="minorEastAsia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4A"/>
    <w:rPr>
      <w:rFonts w:ascii="Times New Roman" w:eastAsiaTheme="minorHAnsi" w:hAnsi="Times New Roman"/>
      <w:b/>
      <w:bCs/>
      <w:sz w:val="20"/>
      <w:szCs w:val="20"/>
    </w:rPr>
  </w:style>
  <w:style w:type="paragraph" w:customStyle="1" w:styleId="STBListNumber1DBL">
    <w:name w:val="STB List Number 1 DBL"/>
    <w:basedOn w:val="Normal"/>
    <w:qFormat/>
    <w:rsid w:val="007A73D5"/>
    <w:pPr>
      <w:numPr>
        <w:numId w:val="2"/>
      </w:numPr>
      <w:spacing w:line="48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 Char Char Char Char,Footnote Text Char Char Char Char,Footnote reference,FA Fu,Footnote Text Char Char Char,Footnote Text Cha,FA Fußnotentext,FA Fuﬂnotentext,Texto nota pie Car,Footnote Text Char Char,footnote text"/>
    <w:basedOn w:val="Normal"/>
    <w:link w:val="FootnoteTextChar"/>
    <w:uiPriority w:val="99"/>
    <w:unhideWhenUsed/>
    <w:qFormat/>
    <w:rsid w:val="00D63D01"/>
    <w:rPr>
      <w:rFonts w:ascii="Times New Roman" w:eastAsiaTheme="minorHAnsi" w:hAnsi="Times New Roman"/>
    </w:rPr>
  </w:style>
  <w:style w:type="character" w:customStyle="1" w:styleId="FootnoteTextChar">
    <w:name w:val="Footnote Text Char"/>
    <w:aliases w:val="Footnote Text Char Char Char Char Char Char,Footnote Text Char Char Char Char Char1,Footnote reference Char,FA Fu Char,Footnote Text Char Char Char Char1,Footnote Text Cha Char,FA Fußnotentext Char,FA Fuﬂnotentext Char"/>
    <w:basedOn w:val="DefaultParagraphFont"/>
    <w:link w:val="FootnoteText"/>
    <w:uiPriority w:val="99"/>
    <w:rsid w:val="00D63D01"/>
    <w:rPr>
      <w:rFonts w:ascii="Times New Roman" w:eastAsiaTheme="minorHAnsi" w:hAnsi="Times New Roman"/>
    </w:rPr>
  </w:style>
  <w:style w:type="character" w:styleId="FootnoteReference">
    <w:name w:val="footnote reference"/>
    <w:aliases w:val="4_G,Footnotes refss,Footnote Ref,16 Point,Superscript 6 Point,callout,Ref,de nota al pie,Appel note de bas de p."/>
    <w:uiPriority w:val="99"/>
    <w:qFormat/>
    <w:rsid w:val="00D63D01"/>
    <w:rPr>
      <w:rFonts w:ascii="Times New Roman" w:hAnsi="Times New Roman"/>
      <w:sz w:val="18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63D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63D01"/>
    <w:rPr>
      <w:rFonts w:ascii="Times New Roman" w:eastAsiaTheme="minorHAnsi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D01"/>
    <w:rPr>
      <w:rFonts w:ascii="Times New Roman" w:eastAsiaTheme="minorHAnsi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D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D0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90E3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44A"/>
    <w:rPr>
      <w:rFonts w:asciiTheme="minorHAnsi" w:eastAsiaTheme="minorEastAsia" w:hAnsi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44A"/>
    <w:rPr>
      <w:rFonts w:ascii="Times New Roman" w:eastAsiaTheme="minorHAnsi" w:hAnsi="Times New Roman"/>
      <w:b/>
      <w:bCs/>
      <w:sz w:val="20"/>
      <w:szCs w:val="20"/>
    </w:rPr>
  </w:style>
  <w:style w:type="paragraph" w:customStyle="1" w:styleId="STBListNumber1DBL">
    <w:name w:val="STB List Number 1 DBL"/>
    <w:basedOn w:val="Normal"/>
    <w:qFormat/>
    <w:rsid w:val="007A73D5"/>
    <w:pPr>
      <w:numPr>
        <w:numId w:val="2"/>
      </w:numPr>
      <w:spacing w:line="48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C21F6B-7500-4056-A237-8A27B6645C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5858DA-9D8C-4F17-971B-6ADF6A87032A}"/>
</file>

<file path=customXml/itemProps3.xml><?xml version="1.0" encoding="utf-8"?>
<ds:datastoreItem xmlns:ds="http://schemas.openxmlformats.org/officeDocument/2006/customXml" ds:itemID="{1801BFC8-160C-414C-99AB-9D427AAEBE08}"/>
</file>

<file path=customXml/itemProps4.xml><?xml version="1.0" encoding="utf-8"?>
<ds:datastoreItem xmlns:ds="http://schemas.openxmlformats.org/officeDocument/2006/customXml" ds:itemID="{8E8D3940-42BF-48C8-AE10-9C68C1E0C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CIEL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Guidelines Environment_EN</dc:title>
  <dc:creator>Alyssa Johl</dc:creator>
  <cp:lastModifiedBy>Soo Young Hwang</cp:lastModifiedBy>
  <cp:revision>2</cp:revision>
  <cp:lastPrinted>2017-09-15T20:28:00Z</cp:lastPrinted>
  <dcterms:created xsi:type="dcterms:W3CDTF">2017-10-10T18:18:00Z</dcterms:created>
  <dcterms:modified xsi:type="dcterms:W3CDTF">2017-10-10T18:18:00Z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