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A24" w:rsidRPr="00632878" w:rsidRDefault="00DF0D1C" w:rsidP="00BA4380">
      <w:pPr>
        <w:pStyle w:val="Style4"/>
        <w:widowControl/>
        <w:spacing w:before="82" w:line="240" w:lineRule="auto"/>
        <w:ind w:right="10"/>
        <w:jc w:val="center"/>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Call for Inputs:</w:t>
      </w:r>
    </w:p>
    <w:p w:rsidR="00B84A24" w:rsidRPr="00AE6D3D" w:rsidRDefault="00DF0D1C" w:rsidP="00BA4380">
      <w:pPr>
        <w:pStyle w:val="Style4"/>
        <w:widowControl/>
        <w:spacing w:before="144" w:line="240" w:lineRule="auto"/>
        <w:jc w:val="center"/>
        <w:rPr>
          <w:rStyle w:val="FontStyle11"/>
          <w:rFonts w:ascii="Arial" w:hAnsi="Arial" w:cs="Arial"/>
          <w:b/>
          <w:sz w:val="20"/>
          <w:szCs w:val="20"/>
          <w:lang w:val="en-GB" w:eastAsia="en-US"/>
        </w:rPr>
      </w:pPr>
      <w:r w:rsidRPr="00AE6D3D">
        <w:rPr>
          <w:rStyle w:val="FontStyle11"/>
          <w:rFonts w:ascii="Arial" w:hAnsi="Arial" w:cs="Arial"/>
          <w:b/>
          <w:sz w:val="20"/>
          <w:szCs w:val="20"/>
          <w:lang w:val="en-GB" w:eastAsia="en-US"/>
        </w:rPr>
        <w:t>The Right to a Safe, Clean, Healthy and Sustainable Environment</w:t>
      </w:r>
    </w:p>
    <w:p w:rsidR="00B84A24" w:rsidRPr="00632878" w:rsidRDefault="00DF0D1C" w:rsidP="00AE6D3D">
      <w:pPr>
        <w:pStyle w:val="Style4"/>
        <w:widowControl/>
        <w:spacing w:before="221"/>
        <w:jc w:val="both"/>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Human Rights Council Resolution 37/8 tasks the Special Rapporteur with hosting an experts' seminar "on experience and best practices of States at the national and regional levels wit</w:t>
      </w:r>
      <w:bookmarkStart w:id="0" w:name="_GoBack"/>
      <w:bookmarkEnd w:id="0"/>
      <w:r w:rsidRPr="00632878">
        <w:rPr>
          <w:rStyle w:val="FontStyle11"/>
          <w:rFonts w:ascii="Arial" w:hAnsi="Arial" w:cs="Arial"/>
          <w:sz w:val="20"/>
          <w:szCs w:val="20"/>
          <w:lang w:val="en-GB" w:eastAsia="en-US"/>
        </w:rPr>
        <w:t>h regard to human rights obligations relating to the environment." The Special Rapporteur, Mr. David Boyd, will prepare a summary report on the seminar as well as a thematic report focusing on good practices specifically related to the implementation of the right to a safe, clean, healthy and sustainable environment (a right now legally recognized by more than 150 States). For these purposes, he is seeking inputs from States and other stakeholders on this important topic through responses to the brief questionnaire below.</w:t>
      </w:r>
    </w:p>
    <w:p w:rsidR="00B84A24" w:rsidRPr="00632878" w:rsidRDefault="00DF0D1C" w:rsidP="00AE6D3D">
      <w:pPr>
        <w:pStyle w:val="Style4"/>
        <w:widowControl/>
        <w:spacing w:before="245"/>
        <w:jc w:val="both"/>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Your replies will inform the Special Rapporteur's analysis and feed into his thematic report, which will be presented to the Human Rights Council in March 2020.</w:t>
      </w:r>
    </w:p>
    <w:p w:rsidR="00B84A24" w:rsidRPr="00632878" w:rsidRDefault="00DF0D1C" w:rsidP="00AE6D3D">
      <w:pPr>
        <w:pStyle w:val="Style4"/>
        <w:widowControl/>
        <w:spacing w:before="221" w:line="240" w:lineRule="auto"/>
        <w:jc w:val="both"/>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Questionnaire</w:t>
      </w:r>
    </w:p>
    <w:p w:rsidR="00B84A24" w:rsidRPr="00632878" w:rsidRDefault="00DF0D1C" w:rsidP="00AE6D3D">
      <w:pPr>
        <w:pStyle w:val="Style4"/>
        <w:widowControl/>
        <w:spacing w:before="173" w:line="240" w:lineRule="auto"/>
        <w:jc w:val="both"/>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 xml:space="preserve">The Special Rapporteur invites and welcomes your answers to the following </w:t>
      </w:r>
      <w:proofErr w:type="spellStart"/>
      <w:r w:rsidRPr="00632878">
        <w:rPr>
          <w:rStyle w:val="FontStyle11"/>
          <w:rFonts w:ascii="Arial" w:hAnsi="Arial" w:cs="Arial"/>
          <w:sz w:val="20"/>
          <w:szCs w:val="20"/>
          <w:lang w:val="en-GB" w:eastAsia="en-US"/>
        </w:rPr>
        <w:t>que</w:t>
      </w:r>
      <w:r w:rsidR="00AE6D3D">
        <w:rPr>
          <w:rStyle w:val="FontStyle11"/>
          <w:rFonts w:ascii="Arial" w:hAnsi="Arial" w:cs="Arial"/>
          <w:sz w:val="20"/>
          <w:szCs w:val="20"/>
          <w:lang w:val="en-GB" w:eastAsia="en-US"/>
        </w:rPr>
        <w:t>W</w:t>
      </w:r>
      <w:r w:rsidRPr="00632878">
        <w:rPr>
          <w:rStyle w:val="FontStyle11"/>
          <w:rFonts w:ascii="Arial" w:hAnsi="Arial" w:cs="Arial"/>
          <w:sz w:val="20"/>
          <w:szCs w:val="20"/>
          <w:lang w:val="en-GB" w:eastAsia="en-US"/>
        </w:rPr>
        <w:t>stions</w:t>
      </w:r>
      <w:proofErr w:type="spellEnd"/>
      <w:r w:rsidRPr="00632878">
        <w:rPr>
          <w:rStyle w:val="FontStyle11"/>
          <w:rFonts w:ascii="Arial" w:hAnsi="Arial" w:cs="Arial"/>
          <w:sz w:val="20"/>
          <w:szCs w:val="20"/>
          <w:lang w:val="en-GB" w:eastAsia="en-US"/>
        </w:rPr>
        <w:t>:</w:t>
      </w:r>
    </w:p>
    <w:p w:rsidR="000B4CE8" w:rsidRPr="00AE6D3D" w:rsidRDefault="00DF0D1C" w:rsidP="00AE6D3D">
      <w:pPr>
        <w:pStyle w:val="Style3"/>
        <w:widowControl/>
        <w:numPr>
          <w:ilvl w:val="0"/>
          <w:numId w:val="1"/>
        </w:numPr>
        <w:tabs>
          <w:tab w:val="left" w:pos="302"/>
        </w:tabs>
        <w:spacing w:before="187"/>
        <w:ind w:left="302" w:right="19"/>
        <w:rPr>
          <w:rStyle w:val="FontStyle11"/>
          <w:rFonts w:ascii="Arial" w:hAnsi="Arial" w:cs="Arial"/>
          <w:i/>
          <w:sz w:val="20"/>
          <w:szCs w:val="20"/>
          <w:lang w:val="en-GB" w:eastAsia="en-US"/>
        </w:rPr>
      </w:pPr>
      <w:r w:rsidRPr="00632878">
        <w:rPr>
          <w:rStyle w:val="FontStyle11"/>
          <w:rFonts w:ascii="Arial" w:hAnsi="Arial" w:cs="Arial"/>
          <w:i/>
          <w:sz w:val="20"/>
          <w:szCs w:val="20"/>
          <w:lang w:val="en-GB" w:eastAsia="en-US"/>
        </w:rPr>
        <w:t xml:space="preserve">Please provide, in detail, examples of laws, regulations, policies and programmes that specifically incorporate the human right to a safe, clean, healthy and sustainable environment (acknowledging that different terms </w:t>
      </w:r>
      <w:proofErr w:type="gramStart"/>
      <w:r w:rsidRPr="00632878">
        <w:rPr>
          <w:rStyle w:val="FontStyle11"/>
          <w:rFonts w:ascii="Arial" w:hAnsi="Arial" w:cs="Arial"/>
          <w:i/>
          <w:sz w:val="20"/>
          <w:szCs w:val="20"/>
          <w:lang w:val="en-GB" w:eastAsia="en-US"/>
        </w:rPr>
        <w:t>may be used</w:t>
      </w:r>
      <w:proofErr w:type="gramEnd"/>
      <w:r w:rsidRPr="00632878">
        <w:rPr>
          <w:rStyle w:val="FontStyle11"/>
          <w:rFonts w:ascii="Arial" w:hAnsi="Arial" w:cs="Arial"/>
          <w:i/>
          <w:sz w:val="20"/>
          <w:szCs w:val="20"/>
          <w:lang w:val="en-GB" w:eastAsia="en-US"/>
        </w:rPr>
        <w:t xml:space="preserve"> to describe this human right).</w:t>
      </w:r>
    </w:p>
    <w:p w:rsidR="00AE6D3D" w:rsidRDefault="00AE6D3D" w:rsidP="00AE6D3D">
      <w:pPr>
        <w:jc w:val="both"/>
        <w:rPr>
          <w:rFonts w:ascii="Arial" w:hAnsi="Arial" w:cs="Arial"/>
          <w:sz w:val="20"/>
          <w:szCs w:val="20"/>
          <w:lang w:val="en-GB"/>
        </w:rPr>
      </w:pPr>
    </w:p>
    <w:p w:rsidR="000B4CE8" w:rsidRPr="00632878" w:rsidRDefault="000B4CE8" w:rsidP="00AE6D3D">
      <w:pPr>
        <w:jc w:val="both"/>
        <w:rPr>
          <w:rFonts w:ascii="Arial" w:hAnsi="Arial" w:cs="Arial"/>
          <w:sz w:val="20"/>
          <w:szCs w:val="20"/>
          <w:lang w:val="en-GB"/>
        </w:rPr>
      </w:pPr>
      <w:r w:rsidRPr="00632878">
        <w:rPr>
          <w:rFonts w:ascii="Arial" w:hAnsi="Arial" w:cs="Arial"/>
          <w:sz w:val="20"/>
          <w:szCs w:val="20"/>
          <w:lang w:val="en-GB"/>
        </w:rPr>
        <w:t>Laws:</w:t>
      </w:r>
    </w:p>
    <w:p w:rsidR="000B4CE8" w:rsidRPr="00632878" w:rsidRDefault="000B4CE8" w:rsidP="00AE6D3D">
      <w:pPr>
        <w:jc w:val="both"/>
        <w:rPr>
          <w:rFonts w:ascii="Arial" w:hAnsi="Arial" w:cs="Arial"/>
          <w:sz w:val="20"/>
          <w:szCs w:val="20"/>
          <w:lang w:val="en-GB"/>
        </w:rPr>
      </w:pPr>
      <w:proofErr w:type="gramStart"/>
      <w:r w:rsidRPr="00632878">
        <w:rPr>
          <w:rFonts w:ascii="Arial" w:hAnsi="Arial" w:cs="Arial"/>
          <w:sz w:val="20"/>
          <w:szCs w:val="20"/>
          <w:lang w:val="en-GB"/>
        </w:rPr>
        <w:t xml:space="preserve">Nature Conservation Act </w:t>
      </w:r>
      <w:r w:rsidRPr="00632878">
        <w:rPr>
          <w:rStyle w:val="FootnoteReference"/>
          <w:rFonts w:ascii="Arial" w:hAnsi="Arial" w:cs="Arial"/>
          <w:sz w:val="20"/>
          <w:szCs w:val="20"/>
          <w:lang w:val="en-GB"/>
        </w:rPr>
        <w:footnoteReference w:id="1"/>
      </w:r>
      <w:r w:rsidRPr="00632878">
        <w:rPr>
          <w:rFonts w:ascii="Arial" w:hAnsi="Arial" w:cs="Arial"/>
          <w:sz w:val="20"/>
          <w:szCs w:val="20"/>
          <w:lang w:val="en-GB"/>
        </w:rPr>
        <w:t xml:space="preserve">(1999) defines </w:t>
      </w:r>
      <w:r w:rsidRPr="00632878">
        <w:rPr>
          <w:rFonts w:ascii="Arial" w:hAnsi="Arial" w:cs="Arial"/>
          <w:b/>
          <w:sz w:val="20"/>
          <w:szCs w:val="20"/>
          <w:lang w:val="en-GB"/>
        </w:rPr>
        <w:t>the right of access and harmless passage</w:t>
      </w:r>
      <w:r w:rsidRPr="00632878">
        <w:rPr>
          <w:rFonts w:ascii="Arial" w:hAnsi="Arial" w:cs="Arial"/>
          <w:sz w:val="20"/>
          <w:szCs w:val="20"/>
          <w:lang w:val="en-GB"/>
        </w:rPr>
        <w:t xml:space="preserve"> (see Article 9 on Ecological and social function of a property, paragraph 1: »On his land a landowner shall permit harmless passage to other persons and any other general use in accordance with the law and shall permit biodiversity conservation tasks and measures for the protection of valuable natural features (hereinafter referred to as nature protection tasks) to be carried out on his property.«</w:t>
      </w:r>
      <w:proofErr w:type="gramEnd"/>
    </w:p>
    <w:p w:rsidR="000B4CE8" w:rsidRPr="00632878" w:rsidRDefault="000B4CE8" w:rsidP="00AE6D3D">
      <w:pPr>
        <w:pStyle w:val="Style3"/>
        <w:widowControl/>
        <w:tabs>
          <w:tab w:val="left" w:pos="302"/>
        </w:tabs>
        <w:spacing w:before="187"/>
        <w:ind w:right="19" w:firstLine="0"/>
        <w:rPr>
          <w:rStyle w:val="FontStyle11"/>
          <w:rFonts w:ascii="Arial" w:hAnsi="Arial" w:cs="Arial"/>
          <w:i/>
          <w:sz w:val="20"/>
          <w:szCs w:val="20"/>
          <w:lang w:val="en-GB" w:eastAsia="en-US"/>
        </w:rPr>
      </w:pPr>
    </w:p>
    <w:p w:rsidR="008634C8" w:rsidRDefault="008634C8" w:rsidP="00AE6D3D">
      <w:pPr>
        <w:pStyle w:val="Style3"/>
        <w:widowControl/>
        <w:tabs>
          <w:tab w:val="left" w:pos="302"/>
        </w:tabs>
        <w:ind w:right="19" w:firstLine="0"/>
        <w:rPr>
          <w:rStyle w:val="FontStyle11"/>
          <w:rFonts w:ascii="Arial" w:hAnsi="Arial" w:cs="Arial"/>
          <w:sz w:val="20"/>
          <w:szCs w:val="20"/>
          <w:lang w:val="en-GB" w:eastAsia="en-US"/>
        </w:rPr>
      </w:pPr>
      <w:r w:rsidRPr="00632878">
        <w:rPr>
          <w:rStyle w:val="FontStyle11"/>
          <w:rFonts w:ascii="Arial" w:hAnsi="Arial" w:cs="Arial"/>
          <w:b/>
          <w:sz w:val="20"/>
          <w:szCs w:val="20"/>
          <w:lang w:val="en-GB" w:eastAsia="en-US"/>
        </w:rPr>
        <w:t>The Environmental Protection Act</w:t>
      </w:r>
      <w:r w:rsidRPr="00632878">
        <w:rPr>
          <w:rStyle w:val="FontStyle11"/>
          <w:rFonts w:ascii="Arial" w:hAnsi="Arial" w:cs="Arial"/>
          <w:sz w:val="20"/>
          <w:szCs w:val="20"/>
          <w:lang w:val="en-GB" w:eastAsia="en-US"/>
        </w:rPr>
        <w:t xml:space="preserve"> (Official Gazette of RS, Nos. 39/06 - official consolidated text, 49/06 - </w:t>
      </w:r>
      <w:proofErr w:type="spellStart"/>
      <w:r w:rsidRPr="00632878">
        <w:rPr>
          <w:rStyle w:val="FontStyle11"/>
          <w:rFonts w:ascii="Arial" w:hAnsi="Arial" w:cs="Arial"/>
          <w:sz w:val="20"/>
          <w:szCs w:val="20"/>
          <w:lang w:val="en-GB" w:eastAsia="en-US"/>
        </w:rPr>
        <w:t>ZMetD</w:t>
      </w:r>
      <w:proofErr w:type="spellEnd"/>
      <w:r w:rsidRPr="00632878">
        <w:rPr>
          <w:rStyle w:val="FontStyle11"/>
          <w:rFonts w:ascii="Arial" w:hAnsi="Arial" w:cs="Arial"/>
          <w:sz w:val="20"/>
          <w:szCs w:val="20"/>
          <w:lang w:val="en-GB" w:eastAsia="en-US"/>
        </w:rPr>
        <w:t xml:space="preserve">, 66/06 - </w:t>
      </w:r>
      <w:proofErr w:type="spellStart"/>
      <w:r w:rsidRPr="00632878">
        <w:rPr>
          <w:rStyle w:val="FontStyle11"/>
          <w:rFonts w:ascii="Arial" w:hAnsi="Arial" w:cs="Arial"/>
          <w:sz w:val="20"/>
          <w:szCs w:val="20"/>
          <w:lang w:val="en-GB" w:eastAsia="en-US"/>
        </w:rPr>
        <w:t>odl</w:t>
      </w:r>
      <w:proofErr w:type="spellEnd"/>
      <w:r w:rsidRPr="00632878">
        <w:rPr>
          <w:rStyle w:val="FontStyle11"/>
          <w:rFonts w:ascii="Arial" w:hAnsi="Arial" w:cs="Arial"/>
          <w:sz w:val="20"/>
          <w:szCs w:val="20"/>
          <w:lang w:val="en-GB" w:eastAsia="en-US"/>
        </w:rPr>
        <w:t xml:space="preserve">. US, 33/07 - </w:t>
      </w:r>
      <w:proofErr w:type="spellStart"/>
      <w:r w:rsidRPr="00632878">
        <w:rPr>
          <w:rStyle w:val="FontStyle11"/>
          <w:rFonts w:ascii="Arial" w:hAnsi="Arial" w:cs="Arial"/>
          <w:sz w:val="20"/>
          <w:szCs w:val="20"/>
          <w:lang w:val="en-GB" w:eastAsia="en-US"/>
        </w:rPr>
        <w:t>ZPNačrt</w:t>
      </w:r>
      <w:proofErr w:type="spellEnd"/>
      <w:r w:rsidRPr="00632878">
        <w:rPr>
          <w:rStyle w:val="FontStyle11"/>
          <w:rFonts w:ascii="Arial" w:hAnsi="Arial" w:cs="Arial"/>
          <w:sz w:val="20"/>
          <w:szCs w:val="20"/>
          <w:lang w:val="en-GB" w:eastAsia="en-US"/>
        </w:rPr>
        <w:t>, 57/08 - ZFO-1A, 70/</w:t>
      </w:r>
      <w:proofErr w:type="gramStart"/>
      <w:r w:rsidRPr="00632878">
        <w:rPr>
          <w:rStyle w:val="FontStyle11"/>
          <w:rFonts w:ascii="Arial" w:hAnsi="Arial" w:cs="Arial"/>
          <w:sz w:val="20"/>
          <w:szCs w:val="20"/>
          <w:lang w:val="en-GB" w:eastAsia="en-US"/>
        </w:rPr>
        <w:t>08 ,</w:t>
      </w:r>
      <w:proofErr w:type="gramEnd"/>
      <w:r w:rsidRPr="00632878">
        <w:rPr>
          <w:rStyle w:val="FontStyle11"/>
          <w:rFonts w:ascii="Arial" w:hAnsi="Arial" w:cs="Arial"/>
          <w:sz w:val="20"/>
          <w:szCs w:val="20"/>
          <w:lang w:val="en-GB" w:eastAsia="en-US"/>
        </w:rPr>
        <w:t xml:space="preserve"> 108/09 , 108/09 - </w:t>
      </w:r>
      <w:proofErr w:type="spellStart"/>
      <w:r w:rsidRPr="00632878">
        <w:rPr>
          <w:rStyle w:val="FontStyle11"/>
          <w:rFonts w:ascii="Arial" w:hAnsi="Arial" w:cs="Arial"/>
          <w:sz w:val="20"/>
          <w:szCs w:val="20"/>
          <w:lang w:val="en-GB" w:eastAsia="en-US"/>
        </w:rPr>
        <w:t>ZPNačrt</w:t>
      </w:r>
      <w:proofErr w:type="spellEnd"/>
      <w:r w:rsidRPr="00632878">
        <w:rPr>
          <w:rStyle w:val="FontStyle11"/>
          <w:rFonts w:ascii="Arial" w:hAnsi="Arial" w:cs="Arial"/>
          <w:sz w:val="20"/>
          <w:szCs w:val="20"/>
          <w:lang w:val="en-GB" w:eastAsia="en-US"/>
        </w:rPr>
        <w:t xml:space="preserve">-A, 48/12 , 57/12 , 92/13 , 56/15 , 102/15 , 30/16 , 61/17 - GZ, 21/18 - Norway and 84 / 18 - ZIURKOE) </w:t>
      </w:r>
      <w:r w:rsidR="00105502" w:rsidRPr="00632878">
        <w:rPr>
          <w:rStyle w:val="FontStyle11"/>
          <w:rFonts w:ascii="Arial" w:hAnsi="Arial" w:cs="Arial"/>
          <w:sz w:val="20"/>
          <w:szCs w:val="20"/>
          <w:lang w:val="en-GB" w:eastAsia="en-US"/>
        </w:rPr>
        <w:t>determine</w:t>
      </w:r>
      <w:r w:rsidR="00452130" w:rsidRPr="00632878">
        <w:rPr>
          <w:rStyle w:val="FontStyle11"/>
          <w:rFonts w:ascii="Arial" w:hAnsi="Arial" w:cs="Arial"/>
          <w:sz w:val="20"/>
          <w:szCs w:val="20"/>
          <w:lang w:val="en-GB" w:eastAsia="en-US"/>
        </w:rPr>
        <w:t>s</w:t>
      </w:r>
      <w:r w:rsidRPr="00632878">
        <w:rPr>
          <w:rStyle w:val="FontStyle11"/>
          <w:rFonts w:ascii="Arial" w:hAnsi="Arial" w:cs="Arial"/>
          <w:sz w:val="20"/>
          <w:szCs w:val="20"/>
          <w:lang w:val="en-GB" w:eastAsia="en-US"/>
        </w:rPr>
        <w:t>:</w:t>
      </w:r>
    </w:p>
    <w:p w:rsidR="00AE6D3D" w:rsidRPr="00632878" w:rsidRDefault="00AE6D3D" w:rsidP="00AE6D3D">
      <w:pPr>
        <w:pStyle w:val="Style3"/>
        <w:widowControl/>
        <w:tabs>
          <w:tab w:val="left" w:pos="302"/>
        </w:tabs>
        <w:ind w:right="19" w:firstLine="0"/>
        <w:rPr>
          <w:rStyle w:val="FontStyle11"/>
          <w:rFonts w:ascii="Arial" w:hAnsi="Arial" w:cs="Arial"/>
          <w:sz w:val="20"/>
          <w:szCs w:val="20"/>
          <w:lang w:val="en-GB" w:eastAsia="en-US"/>
        </w:rPr>
      </w:pPr>
    </w:p>
    <w:p w:rsidR="008634C8" w:rsidRPr="00632878" w:rsidRDefault="008634C8" w:rsidP="00AE6D3D">
      <w:pPr>
        <w:pStyle w:val="Style3"/>
        <w:widowControl/>
        <w:numPr>
          <w:ilvl w:val="0"/>
          <w:numId w:val="3"/>
        </w:numPr>
        <w:tabs>
          <w:tab w:val="left" w:pos="302"/>
        </w:tabs>
        <w:ind w:right="19"/>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The purpose of environmental protection is to promote and direct such social development that enables long-term conditions for human health, well-being and quality of life, and the preservation of biodiversity.</w:t>
      </w:r>
    </w:p>
    <w:p w:rsidR="00452130" w:rsidRPr="00632878" w:rsidRDefault="00452130" w:rsidP="00AE6D3D">
      <w:pPr>
        <w:pStyle w:val="Style3"/>
        <w:widowControl/>
        <w:tabs>
          <w:tab w:val="left" w:pos="302"/>
        </w:tabs>
        <w:ind w:left="58" w:right="19" w:firstLine="0"/>
        <w:rPr>
          <w:rStyle w:val="FontStyle11"/>
          <w:rFonts w:ascii="Arial" w:hAnsi="Arial" w:cs="Arial"/>
          <w:sz w:val="20"/>
          <w:szCs w:val="20"/>
          <w:lang w:val="en-GB" w:eastAsia="en-US"/>
        </w:rPr>
      </w:pPr>
    </w:p>
    <w:p w:rsidR="008634C8" w:rsidRPr="00632878" w:rsidRDefault="008634C8" w:rsidP="00AE6D3D">
      <w:pPr>
        <w:pStyle w:val="Style3"/>
        <w:widowControl/>
        <w:tabs>
          <w:tab w:val="left" w:pos="302"/>
        </w:tabs>
        <w:ind w:right="19"/>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(2) The objectives of environmental protection are in particular:</w:t>
      </w:r>
    </w:p>
    <w:p w:rsidR="008634C8" w:rsidRPr="00632878" w:rsidRDefault="008634C8" w:rsidP="00AE6D3D">
      <w:pPr>
        <w:pStyle w:val="Style3"/>
        <w:widowControl/>
        <w:tabs>
          <w:tab w:val="left" w:pos="302"/>
        </w:tabs>
        <w:ind w:right="19"/>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 xml:space="preserve">1. </w:t>
      </w:r>
      <w:proofErr w:type="gramStart"/>
      <w:r w:rsidRPr="00632878">
        <w:rPr>
          <w:rStyle w:val="FontStyle11"/>
          <w:rFonts w:ascii="Arial" w:hAnsi="Arial" w:cs="Arial"/>
          <w:sz w:val="20"/>
          <w:szCs w:val="20"/>
          <w:lang w:val="en-GB" w:eastAsia="en-US"/>
        </w:rPr>
        <w:t>prevention</w:t>
      </w:r>
      <w:proofErr w:type="gramEnd"/>
      <w:r w:rsidRPr="00632878">
        <w:rPr>
          <w:rStyle w:val="FontStyle11"/>
          <w:rFonts w:ascii="Arial" w:hAnsi="Arial" w:cs="Arial"/>
          <w:sz w:val="20"/>
          <w:szCs w:val="20"/>
          <w:lang w:val="en-GB" w:eastAsia="en-US"/>
        </w:rPr>
        <w:t xml:space="preserve"> and reduction of environmental burden,</w:t>
      </w:r>
    </w:p>
    <w:p w:rsidR="008634C8" w:rsidRPr="00632878" w:rsidRDefault="008634C8" w:rsidP="00AE6D3D">
      <w:pPr>
        <w:pStyle w:val="Style3"/>
        <w:widowControl/>
        <w:tabs>
          <w:tab w:val="left" w:pos="302"/>
        </w:tabs>
        <w:ind w:right="19"/>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 xml:space="preserve">2. </w:t>
      </w:r>
      <w:proofErr w:type="gramStart"/>
      <w:r w:rsidRPr="00632878">
        <w:rPr>
          <w:rStyle w:val="FontStyle11"/>
          <w:rFonts w:ascii="Arial" w:hAnsi="Arial" w:cs="Arial"/>
          <w:sz w:val="20"/>
          <w:szCs w:val="20"/>
          <w:lang w:val="en-GB" w:eastAsia="en-US"/>
        </w:rPr>
        <w:t>maintaining</w:t>
      </w:r>
      <w:proofErr w:type="gramEnd"/>
      <w:r w:rsidRPr="00632878">
        <w:rPr>
          <w:rStyle w:val="FontStyle11"/>
          <w:rFonts w:ascii="Arial" w:hAnsi="Arial" w:cs="Arial"/>
          <w:sz w:val="20"/>
          <w:szCs w:val="20"/>
          <w:lang w:val="en-GB" w:eastAsia="en-US"/>
        </w:rPr>
        <w:t xml:space="preserve"> and improving the quality of the environment,</w:t>
      </w:r>
    </w:p>
    <w:p w:rsidR="008634C8" w:rsidRPr="00632878" w:rsidRDefault="008634C8" w:rsidP="00AE6D3D">
      <w:pPr>
        <w:pStyle w:val="Style3"/>
        <w:widowControl/>
        <w:tabs>
          <w:tab w:val="left" w:pos="302"/>
        </w:tabs>
        <w:ind w:right="19"/>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 xml:space="preserve">3. </w:t>
      </w:r>
      <w:proofErr w:type="gramStart"/>
      <w:r w:rsidRPr="00632878">
        <w:rPr>
          <w:rStyle w:val="FontStyle11"/>
          <w:rFonts w:ascii="Arial" w:hAnsi="Arial" w:cs="Arial"/>
          <w:sz w:val="20"/>
          <w:szCs w:val="20"/>
          <w:lang w:val="en-GB" w:eastAsia="en-US"/>
        </w:rPr>
        <w:t>sustainable</w:t>
      </w:r>
      <w:proofErr w:type="gramEnd"/>
      <w:r w:rsidRPr="00632878">
        <w:rPr>
          <w:rStyle w:val="FontStyle11"/>
          <w:rFonts w:ascii="Arial" w:hAnsi="Arial" w:cs="Arial"/>
          <w:sz w:val="20"/>
          <w:szCs w:val="20"/>
          <w:lang w:val="en-GB" w:eastAsia="en-US"/>
        </w:rPr>
        <w:t xml:space="preserve"> use of natural resources,</w:t>
      </w:r>
    </w:p>
    <w:p w:rsidR="008634C8" w:rsidRPr="00632878" w:rsidRDefault="008634C8" w:rsidP="00AE6D3D">
      <w:pPr>
        <w:pStyle w:val="Style3"/>
        <w:widowControl/>
        <w:tabs>
          <w:tab w:val="left" w:pos="302"/>
        </w:tabs>
        <w:ind w:right="19"/>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 xml:space="preserve">4. </w:t>
      </w:r>
      <w:proofErr w:type="gramStart"/>
      <w:r w:rsidRPr="00632878">
        <w:rPr>
          <w:rStyle w:val="FontStyle11"/>
          <w:rFonts w:ascii="Arial" w:hAnsi="Arial" w:cs="Arial"/>
          <w:sz w:val="20"/>
          <w:szCs w:val="20"/>
          <w:lang w:val="en-GB" w:eastAsia="en-US"/>
        </w:rPr>
        <w:t>reduction</w:t>
      </w:r>
      <w:proofErr w:type="gramEnd"/>
      <w:r w:rsidRPr="00632878">
        <w:rPr>
          <w:rStyle w:val="FontStyle11"/>
          <w:rFonts w:ascii="Arial" w:hAnsi="Arial" w:cs="Arial"/>
          <w:sz w:val="20"/>
          <w:szCs w:val="20"/>
          <w:lang w:val="en-GB" w:eastAsia="en-US"/>
        </w:rPr>
        <w:t xml:space="preserve"> of energy use and increased use of renewable energy sources,</w:t>
      </w:r>
    </w:p>
    <w:p w:rsidR="008634C8" w:rsidRPr="00632878" w:rsidRDefault="008634C8" w:rsidP="00AE6D3D">
      <w:pPr>
        <w:pStyle w:val="Style3"/>
        <w:widowControl/>
        <w:tabs>
          <w:tab w:val="left" w:pos="302"/>
        </w:tabs>
        <w:ind w:right="19"/>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 xml:space="preserve">5. </w:t>
      </w:r>
      <w:proofErr w:type="gramStart"/>
      <w:r w:rsidRPr="00632878">
        <w:rPr>
          <w:rStyle w:val="FontStyle11"/>
          <w:rFonts w:ascii="Arial" w:hAnsi="Arial" w:cs="Arial"/>
          <w:sz w:val="20"/>
          <w:szCs w:val="20"/>
          <w:lang w:val="en-GB" w:eastAsia="en-US"/>
        </w:rPr>
        <w:t>eliminating</w:t>
      </w:r>
      <w:proofErr w:type="gramEnd"/>
      <w:r w:rsidRPr="00632878">
        <w:rPr>
          <w:rStyle w:val="FontStyle11"/>
          <w:rFonts w:ascii="Arial" w:hAnsi="Arial" w:cs="Arial"/>
          <w:sz w:val="20"/>
          <w:szCs w:val="20"/>
          <w:lang w:val="en-GB" w:eastAsia="en-US"/>
        </w:rPr>
        <w:t xml:space="preserve"> the effects of environmental pollution, improving the disrupted natural balance and restoring its regenerative capacity,</w:t>
      </w:r>
    </w:p>
    <w:p w:rsidR="008634C8" w:rsidRPr="00632878" w:rsidRDefault="008634C8" w:rsidP="00AE6D3D">
      <w:pPr>
        <w:pStyle w:val="Style3"/>
        <w:widowControl/>
        <w:tabs>
          <w:tab w:val="left" w:pos="302"/>
        </w:tabs>
        <w:ind w:right="19"/>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 xml:space="preserve">6. </w:t>
      </w:r>
      <w:proofErr w:type="gramStart"/>
      <w:r w:rsidRPr="00632878">
        <w:rPr>
          <w:rStyle w:val="FontStyle11"/>
          <w:rFonts w:ascii="Arial" w:hAnsi="Arial" w:cs="Arial"/>
          <w:sz w:val="20"/>
          <w:szCs w:val="20"/>
          <w:lang w:val="en-GB" w:eastAsia="en-US"/>
        </w:rPr>
        <w:t>increasing</w:t>
      </w:r>
      <w:proofErr w:type="gramEnd"/>
      <w:r w:rsidRPr="00632878">
        <w:rPr>
          <w:rStyle w:val="FontStyle11"/>
          <w:rFonts w:ascii="Arial" w:hAnsi="Arial" w:cs="Arial"/>
          <w:sz w:val="20"/>
          <w:szCs w:val="20"/>
          <w:lang w:val="en-GB" w:eastAsia="en-US"/>
        </w:rPr>
        <w:t xml:space="preserve"> material efficiency of production and consumption; and</w:t>
      </w:r>
    </w:p>
    <w:p w:rsidR="008634C8" w:rsidRPr="00632878" w:rsidRDefault="008634C8" w:rsidP="00AE6D3D">
      <w:pPr>
        <w:pStyle w:val="Style3"/>
        <w:widowControl/>
        <w:tabs>
          <w:tab w:val="left" w:pos="302"/>
        </w:tabs>
        <w:ind w:right="19"/>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 xml:space="preserve">7. </w:t>
      </w:r>
      <w:proofErr w:type="gramStart"/>
      <w:r w:rsidRPr="00632878">
        <w:rPr>
          <w:rStyle w:val="FontStyle11"/>
          <w:rFonts w:ascii="Arial" w:hAnsi="Arial" w:cs="Arial"/>
          <w:sz w:val="20"/>
          <w:szCs w:val="20"/>
          <w:lang w:val="en-GB" w:eastAsia="en-US"/>
        </w:rPr>
        <w:t>abandonment</w:t>
      </w:r>
      <w:proofErr w:type="gramEnd"/>
      <w:r w:rsidRPr="00632878">
        <w:rPr>
          <w:rStyle w:val="FontStyle11"/>
          <w:rFonts w:ascii="Arial" w:hAnsi="Arial" w:cs="Arial"/>
          <w:sz w:val="20"/>
          <w:szCs w:val="20"/>
          <w:lang w:val="en-GB" w:eastAsia="en-US"/>
        </w:rPr>
        <w:t xml:space="preserve"> and replacement of hazardous substances.</w:t>
      </w:r>
    </w:p>
    <w:p w:rsidR="00452130" w:rsidRPr="00632878" w:rsidRDefault="00452130" w:rsidP="00AE6D3D">
      <w:pPr>
        <w:pStyle w:val="Style3"/>
        <w:widowControl/>
        <w:tabs>
          <w:tab w:val="left" w:pos="302"/>
        </w:tabs>
        <w:ind w:right="19"/>
        <w:rPr>
          <w:rStyle w:val="FontStyle11"/>
          <w:rFonts w:ascii="Arial" w:hAnsi="Arial" w:cs="Arial"/>
          <w:sz w:val="20"/>
          <w:szCs w:val="20"/>
          <w:lang w:val="en-GB" w:eastAsia="en-US"/>
        </w:rPr>
      </w:pPr>
    </w:p>
    <w:p w:rsidR="008634C8" w:rsidRPr="00632878" w:rsidRDefault="00105502" w:rsidP="00AE6D3D">
      <w:pPr>
        <w:pStyle w:val="Style3"/>
        <w:widowControl/>
        <w:tabs>
          <w:tab w:val="left" w:pos="302"/>
        </w:tabs>
        <w:ind w:right="19"/>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 xml:space="preserve"> </w:t>
      </w:r>
      <w:r w:rsidR="008634C8" w:rsidRPr="00632878">
        <w:rPr>
          <w:rStyle w:val="FontStyle11"/>
          <w:rFonts w:ascii="Arial" w:hAnsi="Arial" w:cs="Arial"/>
          <w:sz w:val="20"/>
          <w:szCs w:val="20"/>
          <w:lang w:val="en-GB" w:eastAsia="en-US"/>
        </w:rPr>
        <w:t>(3) In order to achieve the objectives referred to in the preceding paragraph, this act</w:t>
      </w:r>
      <w:r w:rsidR="00452130" w:rsidRPr="00632878">
        <w:rPr>
          <w:rStyle w:val="FontStyle11"/>
          <w:rFonts w:ascii="Arial" w:hAnsi="Arial" w:cs="Arial"/>
          <w:sz w:val="20"/>
          <w:szCs w:val="20"/>
          <w:lang w:val="en-GB" w:eastAsia="en-US"/>
        </w:rPr>
        <w:t>:</w:t>
      </w:r>
    </w:p>
    <w:p w:rsidR="008634C8" w:rsidRPr="00632878" w:rsidRDefault="008634C8" w:rsidP="00AE6D3D">
      <w:pPr>
        <w:pStyle w:val="Style3"/>
        <w:widowControl/>
        <w:tabs>
          <w:tab w:val="left" w:pos="302"/>
        </w:tabs>
        <w:ind w:right="19"/>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1. Encourages production and consumption, which contributes to reducing the burden on the environment,</w:t>
      </w:r>
    </w:p>
    <w:p w:rsidR="008634C8" w:rsidRPr="00632878" w:rsidRDefault="008634C8" w:rsidP="00AE6D3D">
      <w:pPr>
        <w:pStyle w:val="Style3"/>
        <w:widowControl/>
        <w:tabs>
          <w:tab w:val="left" w:pos="302"/>
        </w:tabs>
        <w:ind w:right="19"/>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2. Encourages the development and use of technologies that prevent, eliminate or reduce environmental pollution and</w:t>
      </w:r>
    </w:p>
    <w:p w:rsidR="008634C8" w:rsidRPr="00632878" w:rsidRDefault="008634C8" w:rsidP="00AE6D3D">
      <w:pPr>
        <w:pStyle w:val="Style3"/>
        <w:widowControl/>
        <w:tabs>
          <w:tab w:val="left" w:pos="302"/>
        </w:tabs>
        <w:ind w:right="19"/>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 xml:space="preserve">3. </w:t>
      </w:r>
      <w:proofErr w:type="gramStart"/>
      <w:r w:rsidR="00105502" w:rsidRPr="00632878">
        <w:rPr>
          <w:rStyle w:val="FontStyle11"/>
          <w:rFonts w:ascii="Arial" w:hAnsi="Arial" w:cs="Arial"/>
          <w:sz w:val="20"/>
          <w:szCs w:val="20"/>
          <w:lang w:val="en-GB" w:eastAsia="en-US"/>
        </w:rPr>
        <w:t>determines</w:t>
      </w:r>
      <w:proofErr w:type="gramEnd"/>
      <w:r w:rsidR="00105502" w:rsidRPr="00632878">
        <w:rPr>
          <w:rStyle w:val="FontStyle11"/>
          <w:rFonts w:ascii="Arial" w:hAnsi="Arial" w:cs="Arial"/>
          <w:sz w:val="20"/>
          <w:szCs w:val="20"/>
          <w:lang w:val="en-GB" w:eastAsia="en-US"/>
        </w:rPr>
        <w:t xml:space="preserve"> </w:t>
      </w:r>
      <w:r w:rsidRPr="00632878">
        <w:rPr>
          <w:rStyle w:val="FontStyle11"/>
          <w:rFonts w:ascii="Arial" w:hAnsi="Arial" w:cs="Arial"/>
          <w:sz w:val="20"/>
          <w:szCs w:val="20"/>
          <w:lang w:val="en-GB" w:eastAsia="en-US"/>
        </w:rPr>
        <w:t>paying for pollution and use of natural resources.</w:t>
      </w:r>
    </w:p>
    <w:p w:rsidR="00AE6D3D" w:rsidRDefault="00AE6D3D" w:rsidP="00AE6D3D">
      <w:pPr>
        <w:pStyle w:val="Style3"/>
        <w:widowControl/>
        <w:tabs>
          <w:tab w:val="left" w:pos="302"/>
        </w:tabs>
        <w:spacing w:line="240" w:lineRule="auto"/>
        <w:ind w:right="17" w:firstLine="0"/>
        <w:rPr>
          <w:rStyle w:val="FontStyle11"/>
          <w:rFonts w:ascii="Arial" w:hAnsi="Arial" w:cs="Arial"/>
          <w:sz w:val="20"/>
          <w:szCs w:val="20"/>
          <w:lang w:val="en-GB" w:eastAsia="en-US"/>
        </w:rPr>
      </w:pPr>
    </w:p>
    <w:p w:rsidR="008634C8" w:rsidRPr="00632878" w:rsidRDefault="008634C8" w:rsidP="00AE6D3D">
      <w:pPr>
        <w:pStyle w:val="Style3"/>
        <w:widowControl/>
        <w:tabs>
          <w:tab w:val="left" w:pos="302"/>
        </w:tabs>
        <w:spacing w:line="240" w:lineRule="auto"/>
        <w:ind w:right="17" w:firstLine="0"/>
        <w:rPr>
          <w:rStyle w:val="FontStyle11"/>
          <w:rFonts w:ascii="Arial" w:hAnsi="Arial" w:cs="Arial"/>
          <w:sz w:val="20"/>
          <w:szCs w:val="20"/>
          <w:lang w:val="en-GB" w:eastAsia="en-US"/>
        </w:rPr>
      </w:pPr>
      <w:r w:rsidRPr="00632878">
        <w:rPr>
          <w:rStyle w:val="FontStyle11"/>
          <w:rFonts w:ascii="Arial" w:hAnsi="Arial" w:cs="Arial"/>
          <w:b/>
          <w:sz w:val="20"/>
          <w:szCs w:val="20"/>
          <w:lang w:val="en-GB" w:eastAsia="en-US"/>
        </w:rPr>
        <w:t>Waste Regulation</w:t>
      </w:r>
      <w:r w:rsidRPr="00632878">
        <w:rPr>
          <w:rStyle w:val="FontStyle11"/>
          <w:rFonts w:ascii="Arial" w:hAnsi="Arial" w:cs="Arial"/>
          <w:sz w:val="20"/>
          <w:szCs w:val="20"/>
          <w:lang w:val="en-GB" w:eastAsia="en-US"/>
        </w:rPr>
        <w:t xml:space="preserve"> (Official Gazette of RS, Nos. 37/15 and 69/</w:t>
      </w:r>
      <w:r w:rsidR="00105502" w:rsidRPr="00632878">
        <w:rPr>
          <w:rStyle w:val="FontStyle11"/>
          <w:rFonts w:ascii="Arial" w:hAnsi="Arial" w:cs="Arial"/>
          <w:sz w:val="20"/>
          <w:szCs w:val="20"/>
          <w:lang w:val="en-GB" w:eastAsia="en-US"/>
        </w:rPr>
        <w:t>15)</w:t>
      </w:r>
      <w:r w:rsidRPr="00632878">
        <w:rPr>
          <w:rStyle w:val="FontStyle11"/>
          <w:rFonts w:ascii="Arial" w:hAnsi="Arial" w:cs="Arial"/>
          <w:sz w:val="20"/>
          <w:szCs w:val="20"/>
          <w:lang w:val="en-GB" w:eastAsia="en-US"/>
        </w:rPr>
        <w:t xml:space="preserve"> determines in Article 10</w:t>
      </w:r>
    </w:p>
    <w:p w:rsidR="008634C8" w:rsidRDefault="008634C8" w:rsidP="00AE6D3D">
      <w:pPr>
        <w:pStyle w:val="Style3"/>
        <w:widowControl/>
        <w:tabs>
          <w:tab w:val="left" w:pos="302"/>
        </w:tabs>
        <w:spacing w:line="240" w:lineRule="auto"/>
        <w:ind w:right="17"/>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 xml:space="preserve"> </w:t>
      </w:r>
      <w:r w:rsidR="00AE6D3D">
        <w:rPr>
          <w:rStyle w:val="FontStyle11"/>
          <w:rFonts w:ascii="Arial" w:hAnsi="Arial" w:cs="Arial"/>
          <w:sz w:val="20"/>
          <w:szCs w:val="20"/>
          <w:lang w:val="en-GB" w:eastAsia="en-US"/>
        </w:rPr>
        <w:tab/>
      </w:r>
      <w:r w:rsidRPr="00632878">
        <w:rPr>
          <w:rStyle w:val="FontStyle11"/>
          <w:rFonts w:ascii="Arial" w:hAnsi="Arial" w:cs="Arial"/>
          <w:sz w:val="20"/>
          <w:szCs w:val="20"/>
          <w:lang w:val="en-GB" w:eastAsia="en-US"/>
        </w:rPr>
        <w:t>(Protection of the environment and protecting human health):</w:t>
      </w:r>
    </w:p>
    <w:p w:rsidR="00AE6D3D" w:rsidRPr="00632878" w:rsidRDefault="00AE6D3D" w:rsidP="00AE6D3D">
      <w:pPr>
        <w:pStyle w:val="Style3"/>
        <w:widowControl/>
        <w:tabs>
          <w:tab w:val="left" w:pos="302"/>
        </w:tabs>
        <w:spacing w:line="240" w:lineRule="auto"/>
        <w:ind w:right="17"/>
        <w:rPr>
          <w:rStyle w:val="FontStyle11"/>
          <w:rFonts w:ascii="Arial" w:hAnsi="Arial" w:cs="Arial"/>
          <w:sz w:val="20"/>
          <w:szCs w:val="20"/>
          <w:lang w:val="en-GB" w:eastAsia="en-US"/>
        </w:rPr>
      </w:pPr>
    </w:p>
    <w:p w:rsidR="00AE6D3D" w:rsidRPr="00AE6D3D" w:rsidRDefault="008634C8" w:rsidP="00AE6D3D">
      <w:pPr>
        <w:pStyle w:val="Style3"/>
        <w:widowControl/>
        <w:tabs>
          <w:tab w:val="left" w:pos="302"/>
        </w:tabs>
        <w:spacing w:line="240" w:lineRule="auto"/>
        <w:ind w:left="302" w:right="17"/>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 xml:space="preserve">(1) Waste </w:t>
      </w:r>
      <w:proofErr w:type="gramStart"/>
      <w:r w:rsidRPr="00632878">
        <w:rPr>
          <w:rStyle w:val="FontStyle11"/>
          <w:rFonts w:ascii="Arial" w:hAnsi="Arial" w:cs="Arial"/>
          <w:sz w:val="20"/>
          <w:szCs w:val="20"/>
          <w:lang w:val="en-GB" w:eastAsia="en-US"/>
        </w:rPr>
        <w:t>must be handled</w:t>
      </w:r>
      <w:proofErr w:type="gramEnd"/>
      <w:r w:rsidRPr="00632878">
        <w:rPr>
          <w:rStyle w:val="FontStyle11"/>
          <w:rFonts w:ascii="Arial" w:hAnsi="Arial" w:cs="Arial"/>
          <w:sz w:val="20"/>
          <w:szCs w:val="20"/>
          <w:lang w:val="en-GB" w:eastAsia="en-US"/>
        </w:rPr>
        <w:t xml:space="preserve"> in such a way that it is not endangering human health and without harming the </w:t>
      </w:r>
      <w:r w:rsidRPr="00AE6D3D">
        <w:rPr>
          <w:rStyle w:val="FontStyle11"/>
          <w:rFonts w:ascii="Arial" w:hAnsi="Arial" w:cs="Arial"/>
          <w:sz w:val="20"/>
          <w:szCs w:val="20"/>
          <w:lang w:val="en-GB" w:eastAsia="en-US"/>
        </w:rPr>
        <w:t>environment, and to conduct, in particular:</w:t>
      </w:r>
    </w:p>
    <w:p w:rsidR="00AE6D3D" w:rsidRDefault="008634C8" w:rsidP="00AE6D3D">
      <w:pPr>
        <w:pStyle w:val="Style3"/>
        <w:widowControl/>
        <w:numPr>
          <w:ilvl w:val="0"/>
          <w:numId w:val="6"/>
        </w:numPr>
        <w:tabs>
          <w:tab w:val="left" w:pos="302"/>
        </w:tabs>
        <w:spacing w:line="240" w:lineRule="auto"/>
        <w:ind w:right="17"/>
        <w:rPr>
          <w:rStyle w:val="FontStyle11"/>
          <w:rFonts w:ascii="Arial" w:hAnsi="Arial" w:cs="Arial"/>
          <w:sz w:val="20"/>
          <w:szCs w:val="20"/>
          <w:lang w:val="en-GB" w:eastAsia="en-US"/>
        </w:rPr>
      </w:pPr>
      <w:r w:rsidRPr="00AE6D3D">
        <w:rPr>
          <w:rStyle w:val="FontStyle11"/>
          <w:rFonts w:ascii="Arial" w:hAnsi="Arial" w:cs="Arial"/>
          <w:sz w:val="20"/>
          <w:szCs w:val="20"/>
          <w:lang w:val="en-GB" w:eastAsia="en-US"/>
        </w:rPr>
        <w:t>poses no risk to water, air, soil, plants and animals,</w:t>
      </w:r>
    </w:p>
    <w:p w:rsidR="00AE6D3D" w:rsidRDefault="008634C8" w:rsidP="00AE6D3D">
      <w:pPr>
        <w:pStyle w:val="Style3"/>
        <w:widowControl/>
        <w:numPr>
          <w:ilvl w:val="0"/>
          <w:numId w:val="6"/>
        </w:numPr>
        <w:tabs>
          <w:tab w:val="left" w:pos="302"/>
        </w:tabs>
        <w:spacing w:line="240" w:lineRule="auto"/>
        <w:ind w:right="17"/>
        <w:rPr>
          <w:rStyle w:val="FontStyle11"/>
          <w:rFonts w:ascii="Arial" w:hAnsi="Arial" w:cs="Arial"/>
          <w:sz w:val="20"/>
          <w:szCs w:val="20"/>
          <w:lang w:val="en-GB" w:eastAsia="en-US"/>
        </w:rPr>
      </w:pPr>
      <w:r w:rsidRPr="00AE6D3D">
        <w:rPr>
          <w:rStyle w:val="FontStyle11"/>
          <w:rFonts w:ascii="Arial" w:hAnsi="Arial" w:cs="Arial"/>
          <w:sz w:val="20"/>
          <w:szCs w:val="20"/>
          <w:lang w:val="en-GB" w:eastAsia="en-US"/>
        </w:rPr>
        <w:t>it does not cause excessive noise and odo</w:t>
      </w:r>
      <w:r w:rsidR="00452130" w:rsidRPr="00AE6D3D">
        <w:rPr>
          <w:rStyle w:val="FontStyle11"/>
          <w:rFonts w:ascii="Arial" w:hAnsi="Arial" w:cs="Arial"/>
          <w:sz w:val="20"/>
          <w:szCs w:val="20"/>
          <w:lang w:val="en-GB" w:eastAsia="en-US"/>
        </w:rPr>
        <w:t>u</w:t>
      </w:r>
      <w:r w:rsidRPr="00AE6D3D">
        <w:rPr>
          <w:rStyle w:val="FontStyle11"/>
          <w:rFonts w:ascii="Arial" w:hAnsi="Arial" w:cs="Arial"/>
          <w:sz w:val="20"/>
          <w:szCs w:val="20"/>
          <w:lang w:val="en-GB" w:eastAsia="en-US"/>
        </w:rPr>
        <w:t>rs,</w:t>
      </w:r>
    </w:p>
    <w:p w:rsidR="00AE6D3D" w:rsidRDefault="008634C8" w:rsidP="00AE6D3D">
      <w:pPr>
        <w:pStyle w:val="Style3"/>
        <w:widowControl/>
        <w:numPr>
          <w:ilvl w:val="0"/>
          <w:numId w:val="6"/>
        </w:numPr>
        <w:tabs>
          <w:tab w:val="left" w:pos="302"/>
        </w:tabs>
        <w:spacing w:line="240" w:lineRule="auto"/>
        <w:ind w:right="17"/>
        <w:rPr>
          <w:rStyle w:val="FontStyle11"/>
          <w:rFonts w:ascii="Arial" w:hAnsi="Arial" w:cs="Arial"/>
          <w:sz w:val="20"/>
          <w:szCs w:val="20"/>
          <w:lang w:val="en-GB" w:eastAsia="en-US"/>
        </w:rPr>
      </w:pPr>
      <w:r w:rsidRPr="00AE6D3D">
        <w:rPr>
          <w:rStyle w:val="FontStyle11"/>
          <w:rFonts w:ascii="Arial" w:hAnsi="Arial" w:cs="Arial"/>
          <w:sz w:val="20"/>
          <w:szCs w:val="20"/>
          <w:lang w:val="en-GB" w:eastAsia="en-US"/>
        </w:rPr>
        <w:t>it does not cause any adverse effects on an area for a specific regime in accordance with the regulations governing the conservation of nature, or the regulations governing the protection of drinking water sources, and</w:t>
      </w:r>
    </w:p>
    <w:p w:rsidR="008634C8" w:rsidRDefault="008634C8" w:rsidP="00AE6D3D">
      <w:pPr>
        <w:pStyle w:val="Style3"/>
        <w:widowControl/>
        <w:numPr>
          <w:ilvl w:val="0"/>
          <w:numId w:val="6"/>
        </w:numPr>
        <w:tabs>
          <w:tab w:val="left" w:pos="302"/>
        </w:tabs>
        <w:spacing w:line="240" w:lineRule="auto"/>
        <w:ind w:right="17"/>
        <w:rPr>
          <w:rStyle w:val="FontStyle11"/>
          <w:rFonts w:ascii="Arial" w:hAnsi="Arial" w:cs="Arial"/>
          <w:sz w:val="20"/>
          <w:szCs w:val="20"/>
          <w:lang w:val="en-GB" w:eastAsia="en-US"/>
        </w:rPr>
      </w:pPr>
      <w:proofErr w:type="gramStart"/>
      <w:r w:rsidRPr="00AE6D3D">
        <w:rPr>
          <w:rStyle w:val="FontStyle11"/>
          <w:rFonts w:ascii="Arial" w:hAnsi="Arial" w:cs="Arial"/>
          <w:sz w:val="20"/>
          <w:szCs w:val="20"/>
          <w:lang w:val="en-GB" w:eastAsia="en-US"/>
        </w:rPr>
        <w:t>it</w:t>
      </w:r>
      <w:proofErr w:type="gramEnd"/>
      <w:r w:rsidRPr="00AE6D3D">
        <w:rPr>
          <w:rStyle w:val="FontStyle11"/>
          <w:rFonts w:ascii="Arial" w:hAnsi="Arial" w:cs="Arial"/>
          <w:sz w:val="20"/>
          <w:szCs w:val="20"/>
          <w:lang w:val="en-GB" w:eastAsia="en-US"/>
        </w:rPr>
        <w:t xml:space="preserve"> does not cause adverse effects on the landscape or areas for a specific regime in accordance with regulations governing the protection of cultural heritage.</w:t>
      </w:r>
    </w:p>
    <w:p w:rsidR="00AE6D3D" w:rsidRPr="00AE6D3D" w:rsidRDefault="00AE6D3D" w:rsidP="00AE6D3D">
      <w:pPr>
        <w:pStyle w:val="Style3"/>
        <w:widowControl/>
        <w:tabs>
          <w:tab w:val="left" w:pos="302"/>
        </w:tabs>
        <w:spacing w:line="240" w:lineRule="auto"/>
        <w:ind w:left="418" w:right="17" w:firstLine="0"/>
        <w:rPr>
          <w:rStyle w:val="FontStyle11"/>
          <w:rFonts w:ascii="Arial" w:hAnsi="Arial" w:cs="Arial"/>
          <w:sz w:val="20"/>
          <w:szCs w:val="20"/>
          <w:lang w:val="en-GB" w:eastAsia="en-US"/>
        </w:rPr>
      </w:pPr>
    </w:p>
    <w:p w:rsidR="008634C8" w:rsidRPr="00632878" w:rsidRDefault="00AE6D3D" w:rsidP="00AE6D3D">
      <w:pPr>
        <w:pStyle w:val="Style3"/>
        <w:widowControl/>
        <w:tabs>
          <w:tab w:val="left" w:pos="302"/>
        </w:tabs>
        <w:spacing w:line="240" w:lineRule="auto"/>
        <w:ind w:right="17" w:firstLine="0"/>
        <w:rPr>
          <w:rStyle w:val="FontStyle11"/>
          <w:rFonts w:ascii="Arial" w:hAnsi="Arial" w:cs="Arial"/>
          <w:sz w:val="20"/>
          <w:szCs w:val="20"/>
          <w:lang w:val="en-GB" w:eastAsia="en-US"/>
        </w:rPr>
      </w:pPr>
      <w:r>
        <w:rPr>
          <w:rStyle w:val="FontStyle11"/>
          <w:rFonts w:ascii="Arial" w:hAnsi="Arial" w:cs="Arial"/>
          <w:sz w:val="20"/>
          <w:szCs w:val="20"/>
          <w:lang w:val="en-GB" w:eastAsia="en-US"/>
        </w:rPr>
        <w:t>(</w:t>
      </w:r>
      <w:r w:rsidR="008634C8" w:rsidRPr="00632878">
        <w:rPr>
          <w:rStyle w:val="FontStyle11"/>
          <w:rFonts w:ascii="Arial" w:hAnsi="Arial" w:cs="Arial"/>
          <w:sz w:val="20"/>
          <w:szCs w:val="20"/>
          <w:lang w:val="en-GB" w:eastAsia="en-US"/>
        </w:rPr>
        <w:t>2) The design, production, distribution, consumption and use of the products must be such as to contribute to the prevention of waste generation and increase the possibilities for preparing for re-use and recycling of waste generated from these products.</w:t>
      </w:r>
    </w:p>
    <w:p w:rsidR="00AE6D3D" w:rsidRDefault="00DF0D1C" w:rsidP="00AE6D3D">
      <w:pPr>
        <w:pStyle w:val="Style3"/>
        <w:widowControl/>
        <w:numPr>
          <w:ilvl w:val="0"/>
          <w:numId w:val="1"/>
        </w:numPr>
        <w:tabs>
          <w:tab w:val="left" w:pos="302"/>
        </w:tabs>
        <w:spacing w:before="254" w:line="250" w:lineRule="exact"/>
        <w:ind w:left="302"/>
        <w:rPr>
          <w:rStyle w:val="FontStyle11"/>
          <w:rFonts w:ascii="Arial" w:hAnsi="Arial" w:cs="Arial"/>
          <w:i/>
          <w:sz w:val="20"/>
          <w:szCs w:val="20"/>
          <w:lang w:val="en-GB" w:eastAsia="en-US"/>
        </w:rPr>
      </w:pPr>
      <w:r w:rsidRPr="00632878">
        <w:rPr>
          <w:rStyle w:val="FontStyle11"/>
          <w:rFonts w:ascii="Arial" w:hAnsi="Arial" w:cs="Arial"/>
          <w:i/>
          <w:sz w:val="20"/>
          <w:szCs w:val="20"/>
          <w:lang w:val="en-GB" w:eastAsia="en-US"/>
        </w:rPr>
        <w:t>Please provide specific examples of good practices in the implementation of the human right to a safe, clean, healthy and sustainable environment. Examples may include practices related to: guaranteeing procedural rights (e.g., access to information, public participation in environmental decision-making and access to justice and remedies); protecting the substantive elements of the right (including: clean air; access to clean water and sanitation; healthy and sustainably produced food; a non-toxic environment in which to live, work, study, and play; a safe climate; and healthy biodiversity and ecosystems); monitoring adverse impacts on the human right to a safe, clean, healthy and sustainable environment; promoting the enjoyment of the right to a safe, clean, healthy and sustainable environment; regulating business activities in accordance with the UN Guiding Principles on Business and Human Rights to protect the right to a safe, clean, healthy and sustainable environment; and remedies that have been provided for victims of violations of the right to a safe, clean, healthy and sustainable environment. These examples may occur at the international, national, sub-national, or local level.</w:t>
      </w:r>
    </w:p>
    <w:p w:rsidR="00AE6D3D" w:rsidRDefault="00AE6D3D" w:rsidP="00AE6D3D">
      <w:pPr>
        <w:jc w:val="both"/>
        <w:rPr>
          <w:rFonts w:ascii="Arial" w:hAnsi="Arial" w:cs="Arial"/>
          <w:sz w:val="20"/>
          <w:szCs w:val="20"/>
          <w:lang w:val="en-GB"/>
        </w:rPr>
      </w:pPr>
    </w:p>
    <w:p w:rsidR="000B4CE8" w:rsidRDefault="000B4CE8" w:rsidP="00AE6D3D">
      <w:pPr>
        <w:jc w:val="both"/>
        <w:rPr>
          <w:rFonts w:ascii="Arial" w:hAnsi="Arial" w:cs="Arial"/>
          <w:sz w:val="20"/>
          <w:szCs w:val="20"/>
          <w:lang w:val="en-GB"/>
        </w:rPr>
      </w:pPr>
      <w:r w:rsidRPr="00632878">
        <w:rPr>
          <w:rFonts w:ascii="Arial" w:hAnsi="Arial" w:cs="Arial"/>
          <w:sz w:val="20"/>
          <w:szCs w:val="20"/>
          <w:lang w:val="en-GB"/>
        </w:rPr>
        <w:t>Protection of substantive elements of the rights:</w:t>
      </w:r>
    </w:p>
    <w:p w:rsidR="00AE6D3D" w:rsidRPr="00632878" w:rsidRDefault="00AE6D3D" w:rsidP="00AE6D3D">
      <w:pPr>
        <w:jc w:val="both"/>
        <w:rPr>
          <w:rFonts w:ascii="Arial" w:hAnsi="Arial" w:cs="Arial"/>
          <w:sz w:val="20"/>
          <w:szCs w:val="20"/>
          <w:lang w:val="en-GB"/>
        </w:rPr>
      </w:pPr>
    </w:p>
    <w:p w:rsidR="000B4CE8" w:rsidRDefault="000B4CE8" w:rsidP="00AE6D3D">
      <w:pPr>
        <w:jc w:val="both"/>
        <w:rPr>
          <w:rFonts w:ascii="Arial" w:hAnsi="Arial" w:cs="Arial"/>
          <w:sz w:val="20"/>
          <w:szCs w:val="20"/>
          <w:lang w:val="en-GB"/>
        </w:rPr>
      </w:pPr>
      <w:r w:rsidRPr="00632878">
        <w:rPr>
          <w:rFonts w:ascii="Arial" w:hAnsi="Arial" w:cs="Arial"/>
          <w:sz w:val="20"/>
          <w:szCs w:val="20"/>
          <w:lang w:val="en-GB"/>
        </w:rPr>
        <w:t xml:space="preserve">European Union has established the world largest </w:t>
      </w:r>
      <w:r w:rsidRPr="00632878">
        <w:rPr>
          <w:rStyle w:val="st1"/>
          <w:rFonts w:ascii="Arial" w:hAnsi="Arial" w:cs="Arial"/>
          <w:color w:val="545454"/>
          <w:sz w:val="20"/>
          <w:szCs w:val="20"/>
          <w:lang w:val="en-GB"/>
        </w:rPr>
        <w:t xml:space="preserve">coordinated </w:t>
      </w:r>
      <w:r w:rsidRPr="00632878">
        <w:rPr>
          <w:rFonts w:ascii="Arial" w:hAnsi="Arial" w:cs="Arial"/>
          <w:sz w:val="20"/>
          <w:szCs w:val="20"/>
          <w:lang w:val="en-GB"/>
        </w:rPr>
        <w:t xml:space="preserve">network of </w:t>
      </w:r>
      <w:r w:rsidRPr="00632878">
        <w:rPr>
          <w:rStyle w:val="st1"/>
          <w:rFonts w:ascii="Arial" w:hAnsi="Arial" w:cs="Arial"/>
          <w:color w:val="545454"/>
          <w:sz w:val="20"/>
          <w:szCs w:val="20"/>
          <w:lang w:val="en-GB"/>
        </w:rPr>
        <w:t xml:space="preserve">protected </w:t>
      </w:r>
      <w:r w:rsidRPr="00632878">
        <w:rPr>
          <w:rFonts w:ascii="Arial" w:hAnsi="Arial" w:cs="Arial"/>
          <w:sz w:val="20"/>
          <w:szCs w:val="20"/>
          <w:lang w:val="en-GB"/>
        </w:rPr>
        <w:t xml:space="preserve">areas, called Natura 2000. Slovenia has designated the highest rate of its national territory as Natura 2000 sites in </w:t>
      </w:r>
      <w:r w:rsidR="00452130" w:rsidRPr="00632878">
        <w:rPr>
          <w:rFonts w:ascii="Arial" w:hAnsi="Arial" w:cs="Arial"/>
          <w:sz w:val="20"/>
          <w:szCs w:val="20"/>
          <w:lang w:val="en-GB"/>
        </w:rPr>
        <w:t xml:space="preserve">the </w:t>
      </w:r>
      <w:r w:rsidRPr="00632878">
        <w:rPr>
          <w:rFonts w:ascii="Arial" w:hAnsi="Arial" w:cs="Arial"/>
          <w:sz w:val="20"/>
          <w:szCs w:val="20"/>
          <w:lang w:val="en-GB"/>
        </w:rPr>
        <w:t>EU, namely 37</w:t>
      </w:r>
      <w:proofErr w:type="gramStart"/>
      <w:r w:rsidRPr="00632878">
        <w:rPr>
          <w:rFonts w:ascii="Arial" w:hAnsi="Arial" w:cs="Arial"/>
          <w:sz w:val="20"/>
          <w:szCs w:val="20"/>
          <w:lang w:val="en-GB"/>
        </w:rPr>
        <w:t>,5</w:t>
      </w:r>
      <w:proofErr w:type="gramEnd"/>
      <w:r w:rsidRPr="00632878">
        <w:rPr>
          <w:rFonts w:ascii="Arial" w:hAnsi="Arial" w:cs="Arial"/>
          <w:sz w:val="20"/>
          <w:szCs w:val="20"/>
          <w:lang w:val="en-GB"/>
        </w:rPr>
        <w:t>% of terrest</w:t>
      </w:r>
      <w:r w:rsidR="00452130" w:rsidRPr="00632878">
        <w:rPr>
          <w:rFonts w:ascii="Arial" w:hAnsi="Arial" w:cs="Arial"/>
          <w:sz w:val="20"/>
          <w:szCs w:val="20"/>
          <w:lang w:val="en-GB"/>
        </w:rPr>
        <w:t>r</w:t>
      </w:r>
      <w:r w:rsidRPr="00632878">
        <w:rPr>
          <w:rFonts w:ascii="Arial" w:hAnsi="Arial" w:cs="Arial"/>
          <w:sz w:val="20"/>
          <w:szCs w:val="20"/>
          <w:lang w:val="en-GB"/>
        </w:rPr>
        <w:t>ial surface. Besides, 15</w:t>
      </w:r>
      <w:proofErr w:type="gramStart"/>
      <w:r w:rsidRPr="00632878">
        <w:rPr>
          <w:rFonts w:ascii="Arial" w:hAnsi="Arial" w:cs="Arial"/>
          <w:sz w:val="20"/>
          <w:szCs w:val="20"/>
          <w:lang w:val="en-GB"/>
        </w:rPr>
        <w:t>,4</w:t>
      </w:r>
      <w:proofErr w:type="gramEnd"/>
      <w:r w:rsidRPr="00632878">
        <w:rPr>
          <w:rFonts w:ascii="Arial" w:hAnsi="Arial" w:cs="Arial"/>
          <w:sz w:val="20"/>
          <w:szCs w:val="20"/>
          <w:lang w:val="en-GB"/>
        </w:rPr>
        <w:t xml:space="preserve"> % </w:t>
      </w:r>
      <w:r w:rsidR="00452130" w:rsidRPr="00632878">
        <w:rPr>
          <w:rFonts w:ascii="Arial" w:hAnsi="Arial" w:cs="Arial"/>
          <w:sz w:val="20"/>
          <w:szCs w:val="20"/>
          <w:lang w:val="en-GB"/>
        </w:rPr>
        <w:t>of its national t</w:t>
      </w:r>
      <w:r w:rsidRPr="00632878">
        <w:rPr>
          <w:rFonts w:ascii="Arial" w:hAnsi="Arial" w:cs="Arial"/>
          <w:sz w:val="20"/>
          <w:szCs w:val="20"/>
          <w:lang w:val="en-GB"/>
        </w:rPr>
        <w:t>erritory are protected areas (nature parks, reserves and monuments). This amounts to total 41</w:t>
      </w:r>
      <w:proofErr w:type="gramStart"/>
      <w:r w:rsidRPr="00632878">
        <w:rPr>
          <w:rFonts w:ascii="Arial" w:hAnsi="Arial" w:cs="Arial"/>
          <w:sz w:val="20"/>
          <w:szCs w:val="20"/>
          <w:lang w:val="en-GB"/>
        </w:rPr>
        <w:t>,4</w:t>
      </w:r>
      <w:proofErr w:type="gramEnd"/>
      <w:r w:rsidRPr="00632878">
        <w:rPr>
          <w:rFonts w:ascii="Arial" w:hAnsi="Arial" w:cs="Arial"/>
          <w:sz w:val="20"/>
          <w:szCs w:val="20"/>
          <w:lang w:val="en-GB"/>
        </w:rPr>
        <w:t xml:space="preserve"> % of the terrest</w:t>
      </w:r>
      <w:r w:rsidR="00452130" w:rsidRPr="00632878">
        <w:rPr>
          <w:rFonts w:ascii="Arial" w:hAnsi="Arial" w:cs="Arial"/>
          <w:sz w:val="20"/>
          <w:szCs w:val="20"/>
          <w:lang w:val="en-GB"/>
        </w:rPr>
        <w:t>r</w:t>
      </w:r>
      <w:r w:rsidRPr="00632878">
        <w:rPr>
          <w:rFonts w:ascii="Arial" w:hAnsi="Arial" w:cs="Arial"/>
          <w:sz w:val="20"/>
          <w:szCs w:val="20"/>
          <w:lang w:val="en-GB"/>
        </w:rPr>
        <w:t>ial territory having a nature conservation status.</w:t>
      </w:r>
    </w:p>
    <w:p w:rsidR="00AE6D3D" w:rsidRPr="00632878" w:rsidRDefault="00AE6D3D" w:rsidP="00AE6D3D">
      <w:pPr>
        <w:jc w:val="both"/>
        <w:rPr>
          <w:rFonts w:ascii="Arial" w:hAnsi="Arial" w:cs="Arial"/>
          <w:sz w:val="20"/>
          <w:szCs w:val="20"/>
          <w:lang w:val="en-GB"/>
        </w:rPr>
      </w:pPr>
    </w:p>
    <w:p w:rsidR="000B4CE8" w:rsidRPr="00632878" w:rsidRDefault="000B4CE8" w:rsidP="00AE6D3D">
      <w:pPr>
        <w:jc w:val="both"/>
        <w:rPr>
          <w:rFonts w:ascii="Arial" w:hAnsi="Arial" w:cs="Arial"/>
          <w:sz w:val="20"/>
          <w:szCs w:val="20"/>
          <w:lang w:val="en-GB"/>
        </w:rPr>
      </w:pPr>
      <w:r w:rsidRPr="00632878">
        <w:rPr>
          <w:rFonts w:ascii="Arial" w:hAnsi="Arial" w:cs="Arial"/>
          <w:sz w:val="20"/>
          <w:szCs w:val="20"/>
          <w:lang w:val="en-GB"/>
        </w:rPr>
        <w:t xml:space="preserve">Access to information: Regarding nature conservation, all monitoring reports for Natura 2000 sites and species </w:t>
      </w:r>
      <w:proofErr w:type="gramStart"/>
      <w:r w:rsidRPr="00632878">
        <w:rPr>
          <w:rFonts w:ascii="Arial" w:hAnsi="Arial" w:cs="Arial"/>
          <w:sz w:val="20"/>
          <w:szCs w:val="20"/>
          <w:lang w:val="en-GB"/>
        </w:rPr>
        <w:t>are published</w:t>
      </w:r>
      <w:proofErr w:type="gramEnd"/>
      <w:r w:rsidRPr="00632878">
        <w:rPr>
          <w:rFonts w:ascii="Arial" w:hAnsi="Arial" w:cs="Arial"/>
          <w:sz w:val="20"/>
          <w:szCs w:val="20"/>
          <w:lang w:val="en-GB"/>
        </w:rPr>
        <w:t xml:space="preserve"> on the website</w:t>
      </w:r>
      <w:r w:rsidRPr="00632878">
        <w:rPr>
          <w:rStyle w:val="FootnoteReference"/>
          <w:rFonts w:ascii="Arial" w:hAnsi="Arial" w:cs="Arial"/>
          <w:sz w:val="20"/>
          <w:szCs w:val="20"/>
          <w:lang w:val="en-GB"/>
        </w:rPr>
        <w:footnoteReference w:id="2"/>
      </w:r>
      <w:r w:rsidRPr="00632878">
        <w:rPr>
          <w:rFonts w:ascii="Arial" w:hAnsi="Arial" w:cs="Arial"/>
          <w:sz w:val="20"/>
          <w:szCs w:val="20"/>
          <w:lang w:val="en-GB"/>
        </w:rPr>
        <w:t xml:space="preserve">. </w:t>
      </w:r>
    </w:p>
    <w:p w:rsidR="00105502" w:rsidRPr="00632878" w:rsidRDefault="00105502" w:rsidP="00AE6D3D">
      <w:pPr>
        <w:pStyle w:val="Style3"/>
        <w:widowControl/>
        <w:tabs>
          <w:tab w:val="left" w:pos="302"/>
        </w:tabs>
        <w:spacing w:before="254" w:line="250" w:lineRule="exact"/>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 xml:space="preserve">In the context of the public utility service for municipal waste collection in accordance with </w:t>
      </w:r>
      <w:r w:rsidRPr="00632878">
        <w:rPr>
          <w:rStyle w:val="FontStyle11"/>
          <w:rFonts w:ascii="Arial" w:hAnsi="Arial" w:cs="Arial"/>
          <w:b/>
          <w:sz w:val="20"/>
          <w:szCs w:val="20"/>
          <w:lang w:val="en-GB" w:eastAsia="en-US"/>
        </w:rPr>
        <w:t>Regulation of mandatory municipal public service of municipal waste collection (Official Gazette of RS, Nos. 33/17 and 60/18</w:t>
      </w:r>
      <w:proofErr w:type="gramStart"/>
      <w:r w:rsidRPr="00632878">
        <w:rPr>
          <w:rStyle w:val="FontStyle11"/>
          <w:rFonts w:ascii="Arial" w:hAnsi="Arial" w:cs="Arial"/>
          <w:b/>
          <w:sz w:val="20"/>
          <w:szCs w:val="20"/>
          <w:lang w:val="en-GB" w:eastAsia="en-US"/>
        </w:rPr>
        <w:t>)</w:t>
      </w:r>
      <w:r w:rsidRPr="00632878">
        <w:rPr>
          <w:rStyle w:val="FontStyle11"/>
          <w:rFonts w:ascii="Arial" w:hAnsi="Arial" w:cs="Arial"/>
          <w:sz w:val="20"/>
          <w:szCs w:val="20"/>
          <w:lang w:val="en-GB" w:eastAsia="en-US"/>
        </w:rPr>
        <w:t xml:space="preserve"> )</w:t>
      </w:r>
      <w:proofErr w:type="gramEnd"/>
      <w:r w:rsidRPr="00632878">
        <w:rPr>
          <w:rStyle w:val="FontStyle11"/>
          <w:rFonts w:ascii="Arial" w:hAnsi="Arial" w:cs="Arial"/>
          <w:sz w:val="20"/>
          <w:szCs w:val="20"/>
          <w:lang w:val="en-GB" w:eastAsia="en-US"/>
        </w:rPr>
        <w:t xml:space="preserve"> the collection is provided as follows:</w:t>
      </w:r>
    </w:p>
    <w:p w:rsidR="00105502" w:rsidRPr="00632878" w:rsidRDefault="00105502" w:rsidP="00AE6D3D">
      <w:pPr>
        <w:pStyle w:val="Style3"/>
        <w:widowControl/>
        <w:tabs>
          <w:tab w:val="left" w:pos="302"/>
        </w:tabs>
        <w:spacing w:line="250" w:lineRule="exact"/>
        <w:ind w:hanging="301"/>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1. The separate fractions of subgroup 15 01 and 20 01 in the list of waste,</w:t>
      </w:r>
    </w:p>
    <w:p w:rsidR="00105502" w:rsidRPr="00632878" w:rsidRDefault="00105502" w:rsidP="00AE6D3D">
      <w:pPr>
        <w:pStyle w:val="Style3"/>
        <w:widowControl/>
        <w:tabs>
          <w:tab w:val="left" w:pos="302"/>
        </w:tabs>
        <w:spacing w:line="250" w:lineRule="exact"/>
        <w:ind w:hanging="301"/>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2.</w:t>
      </w:r>
      <w:r w:rsidR="00452130" w:rsidRPr="00632878">
        <w:rPr>
          <w:rStyle w:val="FontStyle11"/>
          <w:rFonts w:ascii="Arial" w:hAnsi="Arial" w:cs="Arial"/>
          <w:sz w:val="20"/>
          <w:szCs w:val="20"/>
          <w:lang w:val="en-GB" w:eastAsia="en-US"/>
        </w:rPr>
        <w:t xml:space="preserve"> </w:t>
      </w:r>
      <w:r w:rsidRPr="00632878">
        <w:rPr>
          <w:rStyle w:val="FontStyle11"/>
          <w:rFonts w:ascii="Arial" w:hAnsi="Arial" w:cs="Arial"/>
          <w:sz w:val="20"/>
          <w:szCs w:val="20"/>
          <w:lang w:val="en-GB" w:eastAsia="en-US"/>
        </w:rPr>
        <w:t>The bulky waste,</w:t>
      </w:r>
    </w:p>
    <w:p w:rsidR="00105502" w:rsidRPr="00632878" w:rsidRDefault="00105502" w:rsidP="00AE6D3D">
      <w:pPr>
        <w:pStyle w:val="Style3"/>
        <w:widowControl/>
        <w:tabs>
          <w:tab w:val="left" w:pos="302"/>
        </w:tabs>
        <w:spacing w:line="250" w:lineRule="exact"/>
        <w:ind w:hanging="301"/>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3. The waste from gardens, parks and cemeteries,</w:t>
      </w:r>
    </w:p>
    <w:p w:rsidR="00105502" w:rsidRPr="00632878" w:rsidRDefault="00105502" w:rsidP="00AE6D3D">
      <w:pPr>
        <w:pStyle w:val="Style3"/>
        <w:widowControl/>
        <w:tabs>
          <w:tab w:val="left" w:pos="302"/>
        </w:tabs>
        <w:spacing w:line="250" w:lineRule="exact"/>
        <w:ind w:hanging="301"/>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4. Waste from markets,</w:t>
      </w:r>
    </w:p>
    <w:p w:rsidR="00105502" w:rsidRPr="00632878" w:rsidRDefault="00105502" w:rsidP="00AE6D3D">
      <w:pPr>
        <w:pStyle w:val="Style3"/>
        <w:widowControl/>
        <w:tabs>
          <w:tab w:val="left" w:pos="302"/>
        </w:tabs>
        <w:spacing w:line="250" w:lineRule="exact"/>
        <w:ind w:hanging="301"/>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5.</w:t>
      </w:r>
      <w:r w:rsidR="00452130" w:rsidRPr="00632878">
        <w:rPr>
          <w:rStyle w:val="FontStyle11"/>
          <w:rFonts w:ascii="Arial" w:hAnsi="Arial" w:cs="Arial"/>
          <w:sz w:val="20"/>
          <w:szCs w:val="20"/>
          <w:lang w:val="en-GB" w:eastAsia="en-US"/>
        </w:rPr>
        <w:t xml:space="preserve"> </w:t>
      </w:r>
      <w:r w:rsidRPr="00632878">
        <w:rPr>
          <w:rStyle w:val="FontStyle11"/>
          <w:rFonts w:ascii="Arial" w:hAnsi="Arial" w:cs="Arial"/>
          <w:sz w:val="20"/>
          <w:szCs w:val="20"/>
          <w:lang w:val="en-GB" w:eastAsia="en-US"/>
        </w:rPr>
        <w:t>Waste from street cleaning,</w:t>
      </w:r>
    </w:p>
    <w:p w:rsidR="00105502" w:rsidRPr="00632878" w:rsidRDefault="00105502" w:rsidP="00AE6D3D">
      <w:pPr>
        <w:pStyle w:val="Style3"/>
        <w:widowControl/>
        <w:tabs>
          <w:tab w:val="left" w:pos="302"/>
        </w:tabs>
        <w:spacing w:line="250" w:lineRule="exact"/>
        <w:ind w:hanging="301"/>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6. Mixed municipal waste and</w:t>
      </w:r>
    </w:p>
    <w:p w:rsidR="00105502" w:rsidRPr="00632878" w:rsidRDefault="00105502" w:rsidP="00AE6D3D">
      <w:pPr>
        <w:pStyle w:val="Style3"/>
        <w:widowControl/>
        <w:tabs>
          <w:tab w:val="left" w:pos="302"/>
        </w:tabs>
        <w:spacing w:line="250" w:lineRule="exact"/>
        <w:ind w:hanging="301"/>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7. Worn tires in accordance with the regulations governing the handling of spent tires.</w:t>
      </w:r>
    </w:p>
    <w:p w:rsidR="0019553F" w:rsidRPr="00632878" w:rsidRDefault="00AE6D3D" w:rsidP="00AE6D3D">
      <w:pPr>
        <w:pStyle w:val="Style3"/>
        <w:widowControl/>
        <w:tabs>
          <w:tab w:val="left" w:pos="302"/>
        </w:tabs>
        <w:spacing w:before="254" w:line="250" w:lineRule="exact"/>
        <w:rPr>
          <w:rStyle w:val="FontStyle11"/>
          <w:rFonts w:ascii="Arial" w:hAnsi="Arial" w:cs="Arial"/>
          <w:sz w:val="20"/>
          <w:szCs w:val="20"/>
          <w:lang w:val="en-GB" w:eastAsia="en-US"/>
        </w:rPr>
      </w:pPr>
      <w:r>
        <w:rPr>
          <w:rStyle w:val="FontStyle11"/>
          <w:rFonts w:ascii="Arial" w:hAnsi="Arial" w:cs="Arial"/>
          <w:sz w:val="20"/>
          <w:szCs w:val="20"/>
          <w:lang w:val="en-GB" w:eastAsia="en-US"/>
        </w:rPr>
        <w:lastRenderedPageBreak/>
        <w:tab/>
      </w:r>
      <w:r w:rsidR="0019553F" w:rsidRPr="00632878">
        <w:rPr>
          <w:rStyle w:val="FontStyle11"/>
          <w:rFonts w:ascii="Arial" w:hAnsi="Arial" w:cs="Arial"/>
          <w:sz w:val="20"/>
          <w:szCs w:val="20"/>
          <w:lang w:val="en-GB" w:eastAsia="en-US"/>
        </w:rPr>
        <w:t xml:space="preserve">Waste is collected through the system door to door (municipal solid waste, bio-waste and mixed plastic and metal packaging), on special collection sites, in collection </w:t>
      </w:r>
      <w:proofErr w:type="spellStart"/>
      <w:r w:rsidR="0019553F" w:rsidRPr="00632878">
        <w:rPr>
          <w:rStyle w:val="FontStyle11"/>
          <w:rFonts w:ascii="Arial" w:hAnsi="Arial" w:cs="Arial"/>
          <w:sz w:val="20"/>
          <w:szCs w:val="20"/>
          <w:lang w:val="en-GB" w:eastAsia="en-US"/>
        </w:rPr>
        <w:t>centers</w:t>
      </w:r>
      <w:proofErr w:type="spellEnd"/>
      <w:r w:rsidR="0019553F" w:rsidRPr="00632878">
        <w:rPr>
          <w:rStyle w:val="FontStyle11"/>
          <w:rFonts w:ascii="Arial" w:hAnsi="Arial" w:cs="Arial"/>
          <w:sz w:val="20"/>
          <w:szCs w:val="20"/>
          <w:lang w:val="en-GB" w:eastAsia="en-US"/>
        </w:rPr>
        <w:t xml:space="preserve"> or with mobile collection facility (hazardous waste). </w:t>
      </w:r>
      <w:r w:rsidR="0078601F" w:rsidRPr="00632878">
        <w:rPr>
          <w:rStyle w:val="FontStyle11"/>
          <w:rFonts w:ascii="Arial" w:hAnsi="Arial" w:cs="Arial"/>
          <w:sz w:val="20"/>
          <w:szCs w:val="20"/>
          <w:lang w:val="en-GB" w:eastAsia="en-US"/>
        </w:rPr>
        <w:t>Public service is provided to all the original producer of municipal waste</w:t>
      </w:r>
    </w:p>
    <w:p w:rsidR="00452130" w:rsidRPr="00AE6D3D" w:rsidRDefault="00DF0D1C" w:rsidP="00AE6D3D">
      <w:pPr>
        <w:pStyle w:val="Style3"/>
        <w:widowControl/>
        <w:numPr>
          <w:ilvl w:val="0"/>
          <w:numId w:val="1"/>
        </w:numPr>
        <w:tabs>
          <w:tab w:val="left" w:pos="302"/>
        </w:tabs>
        <w:spacing w:before="254" w:line="250" w:lineRule="exact"/>
        <w:ind w:left="302" w:right="24"/>
        <w:rPr>
          <w:rStyle w:val="FontStyle11"/>
          <w:rFonts w:ascii="Arial" w:hAnsi="Arial" w:cs="Arial"/>
          <w:i/>
          <w:sz w:val="20"/>
          <w:szCs w:val="20"/>
          <w:lang w:val="en-GB" w:eastAsia="en-US"/>
        </w:rPr>
      </w:pPr>
      <w:r w:rsidRPr="00632878">
        <w:rPr>
          <w:rStyle w:val="FontStyle11"/>
          <w:rFonts w:ascii="Arial" w:hAnsi="Arial" w:cs="Arial"/>
          <w:i/>
          <w:sz w:val="20"/>
          <w:szCs w:val="20"/>
          <w:lang w:val="en-GB" w:eastAsia="en-US"/>
        </w:rPr>
        <w:t xml:space="preserve">Please provide evidence related to the effectiveness of the measures identified in your responses to Questions #2. </w:t>
      </w:r>
      <w:proofErr w:type="gramStart"/>
      <w:r w:rsidRPr="00632878">
        <w:rPr>
          <w:rStyle w:val="FontStyle11"/>
          <w:rFonts w:ascii="Arial" w:hAnsi="Arial" w:cs="Arial"/>
          <w:i/>
          <w:sz w:val="20"/>
          <w:szCs w:val="20"/>
          <w:lang w:val="en-GB" w:eastAsia="en-US"/>
        </w:rPr>
        <w:t>For example, evidence could involve measured decreases in air and water pollution, a growing proportion of the population with access to clean water and adequate sanitation, increased production of renewable energy, declining greenhouse gas emissions, a growing percentage of land in terrestrial and marine protected areas, declining use of pesticides and/or other toxic substances, lower body burdens of toxic substances such as PCBs and lead, and declining rates of deforestation.</w:t>
      </w:r>
      <w:proofErr w:type="gramEnd"/>
    </w:p>
    <w:p w:rsidR="000B4CE8" w:rsidRPr="00632878" w:rsidRDefault="000B4CE8" w:rsidP="00AE6D3D">
      <w:pPr>
        <w:pStyle w:val="Style3"/>
        <w:widowControl/>
        <w:tabs>
          <w:tab w:val="left" w:pos="302"/>
        </w:tabs>
        <w:spacing w:line="250" w:lineRule="exact"/>
        <w:ind w:right="23" w:firstLine="0"/>
        <w:rPr>
          <w:rStyle w:val="FontStyle11"/>
          <w:rFonts w:ascii="Arial" w:hAnsi="Arial" w:cs="Arial"/>
          <w:sz w:val="20"/>
          <w:szCs w:val="20"/>
          <w:lang w:val="en-GB" w:eastAsia="en-US"/>
        </w:rPr>
      </w:pPr>
    </w:p>
    <w:p w:rsidR="000B4CE8" w:rsidRPr="00632878" w:rsidRDefault="000B4CE8" w:rsidP="00AE6D3D">
      <w:pPr>
        <w:widowControl/>
        <w:autoSpaceDE/>
        <w:autoSpaceDN/>
        <w:adjustRightInd/>
        <w:spacing w:after="200" w:line="276" w:lineRule="auto"/>
        <w:jc w:val="both"/>
        <w:rPr>
          <w:rFonts w:ascii="Arial" w:eastAsia="Calibri" w:hAnsi="Arial" w:cs="Arial"/>
          <w:sz w:val="20"/>
          <w:szCs w:val="20"/>
          <w:lang w:val="en-GB" w:eastAsia="en-US"/>
        </w:rPr>
      </w:pPr>
      <w:r w:rsidRPr="00632878">
        <w:rPr>
          <w:rFonts w:ascii="Arial" w:eastAsia="Calibri" w:hAnsi="Arial" w:cs="Arial"/>
          <w:sz w:val="20"/>
          <w:szCs w:val="20"/>
          <w:lang w:val="en-GB" w:eastAsia="en-US"/>
        </w:rPr>
        <w:t>Evidence related to the effectiveness of measures:</w:t>
      </w:r>
    </w:p>
    <w:p w:rsidR="000B4CE8" w:rsidRPr="00632878" w:rsidRDefault="000B4CE8" w:rsidP="00AE6D3D">
      <w:pPr>
        <w:widowControl/>
        <w:autoSpaceDE/>
        <w:autoSpaceDN/>
        <w:adjustRightInd/>
        <w:spacing w:after="200" w:line="276" w:lineRule="auto"/>
        <w:jc w:val="both"/>
        <w:rPr>
          <w:rFonts w:ascii="Arial" w:eastAsia="Calibri" w:hAnsi="Arial" w:cs="Arial"/>
          <w:sz w:val="20"/>
          <w:szCs w:val="20"/>
          <w:lang w:val="en-GB" w:eastAsia="en-US"/>
        </w:rPr>
      </w:pPr>
      <w:r w:rsidRPr="00632878">
        <w:rPr>
          <w:rFonts w:ascii="Arial" w:eastAsia="Calibri" w:hAnsi="Arial" w:cs="Arial"/>
          <w:sz w:val="20"/>
          <w:szCs w:val="20"/>
          <w:lang w:val="en-GB" w:eastAsia="en-US"/>
        </w:rPr>
        <w:t>Percentage of land in terrest</w:t>
      </w:r>
      <w:r w:rsidR="00452130" w:rsidRPr="00632878">
        <w:rPr>
          <w:rFonts w:ascii="Arial" w:eastAsia="Calibri" w:hAnsi="Arial" w:cs="Arial"/>
          <w:sz w:val="20"/>
          <w:szCs w:val="20"/>
          <w:lang w:val="en-GB" w:eastAsia="en-US"/>
        </w:rPr>
        <w:t>r</w:t>
      </w:r>
      <w:r w:rsidRPr="00632878">
        <w:rPr>
          <w:rFonts w:ascii="Arial" w:eastAsia="Calibri" w:hAnsi="Arial" w:cs="Arial"/>
          <w:sz w:val="20"/>
          <w:szCs w:val="20"/>
          <w:lang w:val="en-GB" w:eastAsia="en-US"/>
        </w:rPr>
        <w:t>ial and marine protected areas (incl. nature parks and reserves, Natura 2000 sites) is increasing. It has risen from 39</w:t>
      </w:r>
      <w:proofErr w:type="gramStart"/>
      <w:r w:rsidRPr="00632878">
        <w:rPr>
          <w:rFonts w:ascii="Arial" w:eastAsia="Calibri" w:hAnsi="Arial" w:cs="Arial"/>
          <w:sz w:val="20"/>
          <w:szCs w:val="20"/>
          <w:lang w:val="en-GB" w:eastAsia="en-US"/>
        </w:rPr>
        <w:t>,7</w:t>
      </w:r>
      <w:proofErr w:type="gramEnd"/>
      <w:r w:rsidRPr="00632878">
        <w:rPr>
          <w:rFonts w:ascii="Arial" w:eastAsia="Calibri" w:hAnsi="Arial" w:cs="Arial"/>
          <w:sz w:val="20"/>
          <w:szCs w:val="20"/>
          <w:lang w:val="en-GB" w:eastAsia="en-US"/>
        </w:rPr>
        <w:t>% (2009) to 41,4% (2019) in last 10 years (increase for 4 %).</w:t>
      </w:r>
    </w:p>
    <w:p w:rsidR="00452130" w:rsidRPr="00632878" w:rsidRDefault="00452130" w:rsidP="00AE6D3D">
      <w:pPr>
        <w:pStyle w:val="Style3"/>
        <w:widowControl/>
        <w:tabs>
          <w:tab w:val="left" w:pos="302"/>
        </w:tabs>
        <w:spacing w:line="250" w:lineRule="exact"/>
        <w:ind w:right="23" w:firstLine="0"/>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The rate of separate collected municipal waste increased from 18% (2009) to 70% (2016)</w:t>
      </w:r>
    </w:p>
    <w:p w:rsidR="00452130" w:rsidRPr="00632878" w:rsidRDefault="00452130" w:rsidP="00AE6D3D">
      <w:pPr>
        <w:pStyle w:val="Style3"/>
        <w:widowControl/>
        <w:tabs>
          <w:tab w:val="left" w:pos="302"/>
        </w:tabs>
        <w:spacing w:line="250" w:lineRule="exact"/>
        <w:ind w:right="23" w:firstLine="0"/>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The rate of recycled municipal waste increased from 22% (2010) to 58% (2016)</w:t>
      </w:r>
    </w:p>
    <w:p w:rsidR="000B4CE8" w:rsidRPr="00632878" w:rsidRDefault="00452130" w:rsidP="00AE6D3D">
      <w:pPr>
        <w:pStyle w:val="Style3"/>
        <w:widowControl/>
        <w:tabs>
          <w:tab w:val="left" w:pos="302"/>
        </w:tabs>
        <w:spacing w:line="250" w:lineRule="exact"/>
        <w:ind w:right="23" w:firstLine="0"/>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The landfill rate of municipal waste decreased from 76% (2009) to 7% (2017)</w:t>
      </w:r>
    </w:p>
    <w:p w:rsidR="00B84A24" w:rsidRPr="00632878" w:rsidRDefault="00DF0D1C" w:rsidP="00AE6D3D">
      <w:pPr>
        <w:pStyle w:val="Style3"/>
        <w:widowControl/>
        <w:numPr>
          <w:ilvl w:val="0"/>
          <w:numId w:val="1"/>
        </w:numPr>
        <w:tabs>
          <w:tab w:val="left" w:pos="302"/>
        </w:tabs>
        <w:spacing w:before="254" w:line="250" w:lineRule="exact"/>
        <w:ind w:left="302" w:right="29"/>
        <w:rPr>
          <w:rStyle w:val="FontStyle11"/>
          <w:rFonts w:ascii="Arial" w:hAnsi="Arial" w:cs="Arial"/>
          <w:i/>
          <w:sz w:val="20"/>
          <w:szCs w:val="20"/>
          <w:lang w:val="en-GB" w:eastAsia="en-US"/>
        </w:rPr>
      </w:pPr>
      <w:r w:rsidRPr="00632878">
        <w:rPr>
          <w:rStyle w:val="FontStyle11"/>
          <w:rFonts w:ascii="Arial" w:hAnsi="Arial" w:cs="Arial"/>
          <w:i/>
          <w:sz w:val="20"/>
          <w:szCs w:val="20"/>
          <w:lang w:val="en-GB" w:eastAsia="en-US"/>
        </w:rPr>
        <w:t>Please specify any challenges your Government, business, or organization has experienced in fulfilling its obligations relating to the human right to a safe, clean, healthy and sustainable environment.</w:t>
      </w:r>
    </w:p>
    <w:p w:rsidR="00452130" w:rsidRPr="00632878" w:rsidRDefault="00F84F97" w:rsidP="00AE6D3D">
      <w:pPr>
        <w:pStyle w:val="Style3"/>
        <w:widowControl/>
        <w:tabs>
          <w:tab w:val="left" w:pos="302"/>
        </w:tabs>
        <w:spacing w:before="254" w:line="250" w:lineRule="exact"/>
        <w:ind w:right="29" w:firstLine="0"/>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 xml:space="preserve">Following challenges </w:t>
      </w:r>
      <w:proofErr w:type="gramStart"/>
      <w:r w:rsidRPr="00632878">
        <w:rPr>
          <w:rStyle w:val="FontStyle11"/>
          <w:rFonts w:ascii="Arial" w:hAnsi="Arial" w:cs="Arial"/>
          <w:sz w:val="20"/>
          <w:szCs w:val="20"/>
          <w:lang w:val="en-GB" w:eastAsia="en-US"/>
        </w:rPr>
        <w:t>emerged:</w:t>
      </w:r>
      <w:proofErr w:type="gramEnd"/>
      <w:r w:rsidRPr="00632878">
        <w:rPr>
          <w:rStyle w:val="FontStyle11"/>
          <w:rFonts w:ascii="Arial" w:hAnsi="Arial" w:cs="Arial"/>
          <w:sz w:val="20"/>
          <w:szCs w:val="20"/>
          <w:lang w:val="en-GB" w:eastAsia="en-US"/>
        </w:rPr>
        <w:t xml:space="preserve"> raising awareness about reducing waste</w:t>
      </w:r>
      <w:r w:rsidR="005441E3" w:rsidRPr="00632878">
        <w:rPr>
          <w:rStyle w:val="FontStyle11"/>
          <w:rFonts w:ascii="Arial" w:hAnsi="Arial" w:cs="Arial"/>
          <w:sz w:val="20"/>
          <w:szCs w:val="20"/>
          <w:lang w:val="en-GB" w:eastAsia="en-US"/>
        </w:rPr>
        <w:t>, the lack of infrastructure for thermal treatment of non-recyclable waste and upgrading extended producers responsibility system.</w:t>
      </w:r>
    </w:p>
    <w:p w:rsidR="00F84F97" w:rsidRPr="00AE6D3D" w:rsidRDefault="00DF0D1C" w:rsidP="00AE6D3D">
      <w:pPr>
        <w:pStyle w:val="Style3"/>
        <w:widowControl/>
        <w:numPr>
          <w:ilvl w:val="0"/>
          <w:numId w:val="2"/>
        </w:numPr>
        <w:tabs>
          <w:tab w:val="left" w:pos="312"/>
        </w:tabs>
        <w:spacing w:before="82"/>
        <w:ind w:left="312" w:hanging="312"/>
        <w:rPr>
          <w:rStyle w:val="FontStyle11"/>
          <w:rFonts w:ascii="Arial" w:hAnsi="Arial" w:cs="Arial"/>
          <w:sz w:val="20"/>
          <w:szCs w:val="20"/>
          <w:lang w:val="en-GB" w:eastAsia="en-US"/>
        </w:rPr>
      </w:pPr>
      <w:proofErr w:type="gramStart"/>
      <w:r w:rsidRPr="00632878">
        <w:rPr>
          <w:rStyle w:val="FontStyle11"/>
          <w:rFonts w:ascii="Arial" w:hAnsi="Arial" w:cs="Arial"/>
          <w:i/>
          <w:sz w:val="20"/>
          <w:szCs w:val="20"/>
          <w:lang w:val="en-GB" w:eastAsia="en-US"/>
        </w:rPr>
        <w:t>How are the rights of those who may be particularly vulnerable to violation of then-right to a safe, clean, healthy and sustainable environment (e.g. women, children, persons living in poverty, members of Indigenous peoples and traditional communities, older persons, persons with disabilities, displaced persons, and national or ethnic, religious and linguistic minorities), through either environmental degradation (e.g. air and water pollution, exposure to toxic substances, climate change impacts) or lack of access to environmental amenities (e.g. safe drinking water, adequate sanitation, waste management services, access to natural spaces), prov</w:t>
      </w:r>
      <w:r w:rsidR="005441E3" w:rsidRPr="00632878">
        <w:rPr>
          <w:rStyle w:val="FontStyle11"/>
          <w:rFonts w:ascii="Arial" w:hAnsi="Arial" w:cs="Arial"/>
          <w:i/>
          <w:sz w:val="20"/>
          <w:szCs w:val="20"/>
          <w:lang w:val="en-GB" w:eastAsia="en-US"/>
        </w:rPr>
        <w:t>ided with heightened protection?</w:t>
      </w:r>
      <w:proofErr w:type="gramEnd"/>
      <w:r w:rsidR="005441E3" w:rsidRPr="00632878">
        <w:rPr>
          <w:rStyle w:val="FontStyle11"/>
          <w:rFonts w:ascii="Arial" w:hAnsi="Arial" w:cs="Arial"/>
          <w:i/>
          <w:sz w:val="20"/>
          <w:szCs w:val="20"/>
          <w:lang w:val="en-GB" w:eastAsia="en-US"/>
        </w:rPr>
        <w:t xml:space="preserve">   </w:t>
      </w:r>
    </w:p>
    <w:p w:rsidR="00B84A24" w:rsidRPr="00632878" w:rsidRDefault="005441E3" w:rsidP="00AE6D3D">
      <w:pPr>
        <w:pStyle w:val="Style3"/>
        <w:widowControl/>
        <w:tabs>
          <w:tab w:val="left" w:pos="312"/>
        </w:tabs>
        <w:spacing w:before="82"/>
        <w:ind w:left="312" w:firstLine="0"/>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 xml:space="preserve">Access to the use of public environmental protection services </w:t>
      </w:r>
      <w:proofErr w:type="gramStart"/>
      <w:r w:rsidRPr="00632878">
        <w:rPr>
          <w:rStyle w:val="FontStyle11"/>
          <w:rFonts w:ascii="Arial" w:hAnsi="Arial" w:cs="Arial"/>
          <w:sz w:val="20"/>
          <w:szCs w:val="20"/>
          <w:lang w:val="en-GB" w:eastAsia="en-US"/>
        </w:rPr>
        <w:t>is guaranteed</w:t>
      </w:r>
      <w:proofErr w:type="gramEnd"/>
      <w:r w:rsidRPr="00632878">
        <w:rPr>
          <w:rStyle w:val="FontStyle11"/>
          <w:rFonts w:ascii="Arial" w:hAnsi="Arial" w:cs="Arial"/>
          <w:sz w:val="20"/>
          <w:szCs w:val="20"/>
          <w:lang w:val="en-GB" w:eastAsia="en-US"/>
        </w:rPr>
        <w:t xml:space="preserve"> to all residents</w:t>
      </w:r>
      <w:r w:rsidR="00F84F97" w:rsidRPr="00632878">
        <w:rPr>
          <w:rStyle w:val="FontStyle11"/>
          <w:rFonts w:ascii="Arial" w:hAnsi="Arial" w:cs="Arial"/>
          <w:sz w:val="20"/>
          <w:szCs w:val="20"/>
          <w:lang w:val="en-GB" w:eastAsia="en-US"/>
        </w:rPr>
        <w:t>.</w:t>
      </w:r>
    </w:p>
    <w:p w:rsidR="00B84A24" w:rsidRPr="00632878" w:rsidRDefault="00DF0D1C" w:rsidP="00AE6D3D">
      <w:pPr>
        <w:pStyle w:val="Style3"/>
        <w:widowControl/>
        <w:numPr>
          <w:ilvl w:val="0"/>
          <w:numId w:val="2"/>
        </w:numPr>
        <w:tabs>
          <w:tab w:val="left" w:pos="312"/>
        </w:tabs>
        <w:spacing w:before="254" w:line="250" w:lineRule="exact"/>
        <w:ind w:left="312" w:hanging="312"/>
        <w:rPr>
          <w:rStyle w:val="FontStyle11"/>
          <w:rFonts w:ascii="Arial" w:hAnsi="Arial" w:cs="Arial"/>
          <w:i/>
          <w:sz w:val="20"/>
          <w:szCs w:val="20"/>
          <w:lang w:val="en-GB" w:eastAsia="en-US"/>
        </w:rPr>
      </w:pPr>
      <w:r w:rsidRPr="00632878">
        <w:rPr>
          <w:rStyle w:val="FontStyle11"/>
          <w:rFonts w:ascii="Arial" w:hAnsi="Arial" w:cs="Arial"/>
          <w:i/>
          <w:sz w:val="20"/>
          <w:szCs w:val="20"/>
          <w:lang w:val="en-GB" w:eastAsia="en-US"/>
        </w:rPr>
        <w:t>How do you ensure that the rights of environmental human rights defenders are protected? What efforts has your Government, business or organization made to create a safe and enabling environment for them to freely exercise their rights without fear of intimidation, violence or reprisal?</w:t>
      </w:r>
    </w:p>
    <w:p w:rsidR="00CB560F" w:rsidRPr="00632878" w:rsidRDefault="00CB560F" w:rsidP="00AE6D3D">
      <w:pPr>
        <w:pStyle w:val="Style3"/>
        <w:widowControl/>
        <w:tabs>
          <w:tab w:val="left" w:pos="312"/>
        </w:tabs>
        <w:spacing w:before="254" w:line="250" w:lineRule="exact"/>
        <w:ind w:firstLine="0"/>
        <w:rPr>
          <w:rFonts w:ascii="Arial" w:hAnsi="Arial" w:cs="Arial"/>
          <w:sz w:val="20"/>
          <w:szCs w:val="20"/>
          <w:lang w:val="en-GB"/>
        </w:rPr>
      </w:pPr>
      <w:r w:rsidRPr="00632878">
        <w:rPr>
          <w:rStyle w:val="FontStyle11"/>
          <w:rFonts w:ascii="Arial" w:hAnsi="Arial" w:cs="Arial"/>
          <w:sz w:val="20"/>
          <w:szCs w:val="20"/>
          <w:lang w:val="en-GB" w:eastAsia="en-US"/>
        </w:rPr>
        <w:t>In the Environmental act there is a special article concerning public principle that determines:</w:t>
      </w:r>
      <w:r w:rsidRPr="00632878">
        <w:rPr>
          <w:rFonts w:ascii="Arial" w:hAnsi="Arial" w:cs="Arial"/>
          <w:sz w:val="20"/>
          <w:szCs w:val="20"/>
          <w:lang w:val="en-GB"/>
        </w:rPr>
        <w:t xml:space="preserve"> </w:t>
      </w:r>
    </w:p>
    <w:p w:rsidR="005441E3" w:rsidRPr="00632878" w:rsidRDefault="00CB560F" w:rsidP="00AE6D3D">
      <w:pPr>
        <w:pStyle w:val="Style3"/>
        <w:widowControl/>
        <w:tabs>
          <w:tab w:val="left" w:pos="312"/>
        </w:tabs>
        <w:spacing w:line="250" w:lineRule="exact"/>
        <w:ind w:firstLine="0"/>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(1) Environmental information is public.</w:t>
      </w:r>
    </w:p>
    <w:p w:rsidR="00CB560F" w:rsidRPr="00632878" w:rsidRDefault="00CB560F" w:rsidP="00AE6D3D">
      <w:pPr>
        <w:pStyle w:val="Style3"/>
        <w:widowControl/>
        <w:tabs>
          <w:tab w:val="left" w:pos="312"/>
        </w:tabs>
        <w:spacing w:line="250" w:lineRule="exact"/>
        <w:ind w:firstLine="0"/>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(2) Everyone has the right to access environmental information in accordance with the law.</w:t>
      </w:r>
    </w:p>
    <w:p w:rsidR="00CB560F" w:rsidRPr="00632878" w:rsidRDefault="00CB560F" w:rsidP="00AE6D3D">
      <w:pPr>
        <w:pStyle w:val="Style3"/>
        <w:widowControl/>
        <w:tabs>
          <w:tab w:val="left" w:pos="312"/>
        </w:tabs>
        <w:spacing w:line="250" w:lineRule="exact"/>
        <w:ind w:firstLine="0"/>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(3) The public shall have the right to participate in the procedures of adopting regulations, policies, strategies, programs, plans and plans relating to environmental protection in accordance with this Act.</w:t>
      </w:r>
    </w:p>
    <w:p w:rsidR="00CB560F" w:rsidRPr="00632878" w:rsidRDefault="00CB560F" w:rsidP="00AE6D3D">
      <w:pPr>
        <w:pStyle w:val="Style3"/>
        <w:widowControl/>
        <w:tabs>
          <w:tab w:val="left" w:pos="312"/>
        </w:tabs>
        <w:spacing w:line="250" w:lineRule="exact"/>
        <w:ind w:firstLine="0"/>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(4) The public shall have the right to participate in procedures relating to plans, programs and interventions in the environment in other countries that could affect the environment in the Republic of Slovenia in accordance with this Act.</w:t>
      </w:r>
    </w:p>
    <w:p w:rsidR="00CB560F" w:rsidRPr="00632878" w:rsidRDefault="00CB560F" w:rsidP="00AE6D3D">
      <w:pPr>
        <w:pStyle w:val="Style3"/>
        <w:widowControl/>
        <w:tabs>
          <w:tab w:val="left" w:pos="312"/>
        </w:tabs>
        <w:spacing w:line="250" w:lineRule="exact"/>
        <w:ind w:firstLine="0"/>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(5) The public shall have the right to participate in the procedures of issuing specific legal acts relating to environmental interventions in accordance with this Act.</w:t>
      </w:r>
    </w:p>
    <w:p w:rsidR="00F84F97" w:rsidRPr="00632878" w:rsidRDefault="00DF0D1C" w:rsidP="00AE6D3D">
      <w:pPr>
        <w:pStyle w:val="Style3"/>
        <w:widowControl/>
        <w:numPr>
          <w:ilvl w:val="0"/>
          <w:numId w:val="2"/>
        </w:numPr>
        <w:tabs>
          <w:tab w:val="left" w:pos="312"/>
        </w:tabs>
        <w:spacing w:before="250"/>
        <w:ind w:left="312" w:hanging="312"/>
        <w:rPr>
          <w:rStyle w:val="FontStyle11"/>
          <w:rFonts w:ascii="Arial" w:hAnsi="Arial" w:cs="Arial"/>
          <w:i/>
          <w:sz w:val="20"/>
          <w:szCs w:val="20"/>
          <w:lang w:val="en-GB" w:eastAsia="en-US"/>
        </w:rPr>
      </w:pPr>
      <w:r w:rsidRPr="00632878">
        <w:rPr>
          <w:rStyle w:val="FontStyle11"/>
          <w:rFonts w:ascii="Arial" w:hAnsi="Arial" w:cs="Arial"/>
          <w:i/>
          <w:sz w:val="20"/>
          <w:szCs w:val="20"/>
          <w:lang w:val="en-GB" w:eastAsia="en-US"/>
        </w:rPr>
        <w:t>What are ways in which high-income States should assist low-income States in respecting, protecting, and fulfilling the human right to a safe, clean, healthy and sustainable environment?</w:t>
      </w:r>
      <w:r w:rsidR="005441E3" w:rsidRPr="00632878">
        <w:rPr>
          <w:rStyle w:val="FontStyle11"/>
          <w:rFonts w:ascii="Arial" w:hAnsi="Arial" w:cs="Arial"/>
          <w:i/>
          <w:sz w:val="20"/>
          <w:szCs w:val="20"/>
          <w:lang w:val="en-GB" w:eastAsia="en-US"/>
        </w:rPr>
        <w:t xml:space="preserve">            </w:t>
      </w:r>
    </w:p>
    <w:p w:rsidR="00F84F97" w:rsidRPr="00632878" w:rsidRDefault="00F84F97" w:rsidP="00AE6D3D">
      <w:pPr>
        <w:pStyle w:val="Style3"/>
        <w:widowControl/>
        <w:tabs>
          <w:tab w:val="left" w:pos="312"/>
        </w:tabs>
        <w:spacing w:before="250"/>
        <w:ind w:left="312" w:firstLine="0"/>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lastRenderedPageBreak/>
        <w:t xml:space="preserve">Mainly </w:t>
      </w:r>
      <w:r w:rsidR="00472BA1" w:rsidRPr="00632878">
        <w:rPr>
          <w:rStyle w:val="FontStyle11"/>
          <w:rFonts w:ascii="Arial" w:hAnsi="Arial" w:cs="Arial"/>
          <w:sz w:val="20"/>
          <w:szCs w:val="20"/>
          <w:lang w:val="en-GB" w:eastAsia="en-US"/>
        </w:rPr>
        <w:t>by</w:t>
      </w:r>
      <w:r w:rsidRPr="00632878">
        <w:rPr>
          <w:rStyle w:val="FontStyle11"/>
          <w:rFonts w:ascii="Arial" w:hAnsi="Arial" w:cs="Arial"/>
          <w:sz w:val="20"/>
          <w:szCs w:val="20"/>
          <w:lang w:val="en-GB" w:eastAsia="en-US"/>
        </w:rPr>
        <w:t xml:space="preserve"> sharing their good practices</w:t>
      </w:r>
      <w:r w:rsidR="00472BA1" w:rsidRPr="00632878">
        <w:rPr>
          <w:rStyle w:val="FontStyle11"/>
          <w:rFonts w:ascii="Arial" w:hAnsi="Arial" w:cs="Arial"/>
          <w:sz w:val="20"/>
          <w:szCs w:val="20"/>
          <w:lang w:val="en-GB" w:eastAsia="en-US"/>
        </w:rPr>
        <w:t>, exchange of knowledge</w:t>
      </w:r>
      <w:r w:rsidRPr="00632878">
        <w:rPr>
          <w:rStyle w:val="FontStyle11"/>
          <w:rFonts w:ascii="Arial" w:hAnsi="Arial" w:cs="Arial"/>
          <w:sz w:val="20"/>
          <w:szCs w:val="20"/>
          <w:lang w:val="en-GB" w:eastAsia="en-US"/>
        </w:rPr>
        <w:t xml:space="preserve"> and through expert training on the spot. </w:t>
      </w:r>
    </w:p>
    <w:p w:rsidR="00B84A24" w:rsidRPr="00632878" w:rsidRDefault="00F84F97" w:rsidP="00AE6D3D">
      <w:pPr>
        <w:pStyle w:val="Style3"/>
        <w:widowControl/>
        <w:tabs>
          <w:tab w:val="left" w:pos="312"/>
        </w:tabs>
        <w:spacing w:before="250"/>
        <w:ind w:firstLine="0"/>
        <w:rPr>
          <w:rStyle w:val="FontStyle11"/>
          <w:rFonts w:ascii="Arial" w:hAnsi="Arial" w:cs="Arial"/>
          <w:i/>
          <w:sz w:val="20"/>
          <w:szCs w:val="20"/>
          <w:lang w:val="en-GB" w:eastAsia="en-US"/>
        </w:rPr>
      </w:pPr>
      <w:r w:rsidRPr="00632878">
        <w:rPr>
          <w:rStyle w:val="FontStyle11"/>
          <w:rFonts w:ascii="Arial" w:hAnsi="Arial" w:cs="Arial"/>
          <w:i/>
          <w:sz w:val="20"/>
          <w:szCs w:val="20"/>
          <w:lang w:val="en-GB" w:eastAsia="en-US"/>
        </w:rPr>
        <w:t xml:space="preserve">8. </w:t>
      </w:r>
      <w:r w:rsidR="00DF0D1C" w:rsidRPr="00632878">
        <w:rPr>
          <w:rStyle w:val="FontStyle11"/>
          <w:rFonts w:ascii="Arial" w:hAnsi="Arial" w:cs="Arial"/>
          <w:i/>
          <w:sz w:val="20"/>
          <w:szCs w:val="20"/>
          <w:lang w:val="en-GB" w:eastAsia="en-US"/>
        </w:rPr>
        <w:t>For businesses, what policies or practices are in place to ensure that your activities, products, and services (extraction/sourcing, manufacturing, distribution, sale, and end-of life management) respect and protect the human right to a safe, clean, healthy and sustainable environment?</w:t>
      </w:r>
    </w:p>
    <w:p w:rsidR="00CB560F" w:rsidRPr="00632878" w:rsidRDefault="00CB560F" w:rsidP="00AE6D3D">
      <w:pPr>
        <w:pStyle w:val="Style3"/>
        <w:widowControl/>
        <w:tabs>
          <w:tab w:val="left" w:pos="312"/>
        </w:tabs>
        <w:spacing w:before="254" w:line="250" w:lineRule="exact"/>
        <w:ind w:firstLine="0"/>
        <w:rPr>
          <w:rStyle w:val="FontStyle11"/>
          <w:rFonts w:ascii="Arial" w:hAnsi="Arial" w:cs="Arial"/>
          <w:sz w:val="20"/>
          <w:szCs w:val="20"/>
          <w:lang w:val="en-GB" w:eastAsia="en-US"/>
        </w:rPr>
      </w:pPr>
      <w:r w:rsidRPr="00632878">
        <w:rPr>
          <w:rStyle w:val="FontStyle11"/>
          <w:rFonts w:ascii="Arial" w:hAnsi="Arial" w:cs="Arial"/>
          <w:sz w:val="20"/>
          <w:szCs w:val="20"/>
          <w:lang w:val="en-GB" w:eastAsia="en-US"/>
        </w:rPr>
        <w:t>Some products (packagi</w:t>
      </w:r>
      <w:r w:rsidR="00F84F97" w:rsidRPr="00632878">
        <w:rPr>
          <w:rStyle w:val="FontStyle11"/>
          <w:rFonts w:ascii="Arial" w:hAnsi="Arial" w:cs="Arial"/>
          <w:sz w:val="20"/>
          <w:szCs w:val="20"/>
          <w:lang w:val="en-GB" w:eastAsia="en-US"/>
        </w:rPr>
        <w:t>ng, electrical equipment, cars</w:t>
      </w:r>
      <w:proofErr w:type="gramStart"/>
      <w:r w:rsidR="00F84F97" w:rsidRPr="00632878">
        <w:rPr>
          <w:rStyle w:val="FontStyle11"/>
          <w:rFonts w:ascii="Arial" w:hAnsi="Arial" w:cs="Arial"/>
          <w:sz w:val="20"/>
          <w:szCs w:val="20"/>
          <w:lang w:val="en-GB" w:eastAsia="en-US"/>
        </w:rPr>
        <w:t>,</w:t>
      </w:r>
      <w:r w:rsidRPr="00632878">
        <w:rPr>
          <w:rStyle w:val="FontStyle11"/>
          <w:rFonts w:ascii="Arial" w:hAnsi="Arial" w:cs="Arial"/>
          <w:sz w:val="20"/>
          <w:szCs w:val="20"/>
          <w:lang w:val="en-GB" w:eastAsia="en-US"/>
        </w:rPr>
        <w:t>…</w:t>
      </w:r>
      <w:proofErr w:type="gramEnd"/>
      <w:r w:rsidRPr="00632878">
        <w:rPr>
          <w:rStyle w:val="FontStyle11"/>
          <w:rFonts w:ascii="Arial" w:hAnsi="Arial" w:cs="Arial"/>
          <w:sz w:val="20"/>
          <w:szCs w:val="20"/>
          <w:lang w:val="en-GB" w:eastAsia="en-US"/>
        </w:rPr>
        <w:t>) are subject to the extended responsibility of the manufacturer. It must ensure that the products and waste arising from the use of such produ</w:t>
      </w:r>
      <w:r w:rsidR="00F84F97" w:rsidRPr="00632878">
        <w:rPr>
          <w:rStyle w:val="FontStyle11"/>
          <w:rFonts w:ascii="Arial" w:hAnsi="Arial" w:cs="Arial"/>
          <w:sz w:val="20"/>
          <w:szCs w:val="20"/>
          <w:lang w:val="en-GB" w:eastAsia="en-US"/>
        </w:rPr>
        <w:t>cts are treated in such a way</w:t>
      </w:r>
      <w:r w:rsidRPr="00632878">
        <w:rPr>
          <w:rStyle w:val="FontStyle11"/>
          <w:rFonts w:ascii="Arial" w:hAnsi="Arial" w:cs="Arial"/>
          <w:sz w:val="20"/>
          <w:szCs w:val="20"/>
          <w:lang w:val="en-GB" w:eastAsia="en-US"/>
        </w:rPr>
        <w:t xml:space="preserve"> to promote their re-use and prevention of waste and their recycling</w:t>
      </w:r>
      <w:r w:rsidR="00472BA1" w:rsidRPr="00632878">
        <w:rPr>
          <w:rStyle w:val="FontStyle11"/>
          <w:rFonts w:ascii="Arial" w:hAnsi="Arial" w:cs="Arial"/>
          <w:sz w:val="20"/>
          <w:szCs w:val="20"/>
          <w:lang w:val="en-GB" w:eastAsia="en-US"/>
        </w:rPr>
        <w:t>.</w:t>
      </w:r>
    </w:p>
    <w:p w:rsidR="00DF0D1C" w:rsidRPr="0043766B" w:rsidRDefault="00DF0D1C" w:rsidP="00AE6D3D">
      <w:pPr>
        <w:pStyle w:val="Style2"/>
        <w:widowControl/>
        <w:spacing w:before="168"/>
        <w:ind w:left="3720"/>
        <w:jc w:val="both"/>
        <w:rPr>
          <w:rStyle w:val="FontStyle13"/>
          <w:rFonts w:ascii="Times New Roman" w:hAnsi="Times New Roman" w:cs="Times New Roman"/>
          <w:sz w:val="28"/>
          <w:szCs w:val="28"/>
          <w:lang w:val="en-US" w:eastAsia="en-US"/>
        </w:rPr>
      </w:pPr>
      <w:r w:rsidRPr="0043766B">
        <w:rPr>
          <w:rStyle w:val="FontStyle13"/>
          <w:rFonts w:ascii="Times New Roman" w:hAnsi="Times New Roman" w:cs="Times New Roman"/>
          <w:sz w:val="28"/>
          <w:szCs w:val="28"/>
          <w:lang w:val="en-US" w:eastAsia="en-US"/>
        </w:rPr>
        <w:t>***</w:t>
      </w:r>
    </w:p>
    <w:sectPr w:rsidR="00DF0D1C" w:rsidRPr="0043766B" w:rsidSect="00AE6D3D">
      <w:type w:val="continuous"/>
      <w:pgSz w:w="11905" w:h="16837"/>
      <w:pgMar w:top="1417" w:right="1417" w:bottom="1417" w:left="1417" w:header="708" w:footer="708"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716" w:rsidRDefault="001E1716">
      <w:r>
        <w:separator/>
      </w:r>
    </w:p>
  </w:endnote>
  <w:endnote w:type="continuationSeparator" w:id="0">
    <w:p w:rsidR="001E1716" w:rsidRDefault="001E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716" w:rsidRDefault="001E1716">
      <w:r>
        <w:separator/>
      </w:r>
    </w:p>
  </w:footnote>
  <w:footnote w:type="continuationSeparator" w:id="0">
    <w:p w:rsidR="001E1716" w:rsidRDefault="001E1716">
      <w:r>
        <w:continuationSeparator/>
      </w:r>
    </w:p>
  </w:footnote>
  <w:footnote w:id="1">
    <w:p w:rsidR="000B4CE8" w:rsidRDefault="000B4CE8" w:rsidP="000B4CE8">
      <w:pPr>
        <w:pStyle w:val="FootnoteText"/>
      </w:pPr>
      <w:r>
        <w:rPr>
          <w:rStyle w:val="FootnoteReference"/>
        </w:rPr>
        <w:footnoteRef/>
      </w:r>
      <w:r>
        <w:t xml:space="preserve"> </w:t>
      </w:r>
      <w:hyperlink r:id="rId1" w:history="1">
        <w:r w:rsidRPr="00FA2154">
          <w:rPr>
            <w:rStyle w:val="Hyperlink"/>
            <w:sz w:val="16"/>
            <w:szCs w:val="16"/>
          </w:rPr>
          <w:t>http://www.pisrs.si/Pis.web/npbDocPdf?idPredpisa=ZAKO6877&amp;idPredpisaChng=ZAKO1600&amp;type=doc&amp;lang=EN</w:t>
        </w:r>
      </w:hyperlink>
    </w:p>
  </w:footnote>
  <w:footnote w:id="2">
    <w:p w:rsidR="000B4CE8" w:rsidRPr="00FA2154" w:rsidRDefault="000B4CE8" w:rsidP="000B4CE8">
      <w:pPr>
        <w:pStyle w:val="FootnoteText"/>
        <w:rPr>
          <w:sz w:val="16"/>
          <w:szCs w:val="16"/>
        </w:rPr>
      </w:pPr>
      <w:r>
        <w:rPr>
          <w:rStyle w:val="FootnoteReference"/>
        </w:rPr>
        <w:footnoteRef/>
      </w:r>
      <w:r>
        <w:t xml:space="preserve"> </w:t>
      </w:r>
      <w:hyperlink r:id="rId2" w:history="1">
        <w:r w:rsidRPr="00FA2154">
          <w:rPr>
            <w:rStyle w:val="Hyperlink"/>
            <w:sz w:val="16"/>
            <w:szCs w:val="16"/>
          </w:rPr>
          <w:t>http://www.natura2000.si/o-naturi-2000/natura-2000-v-sloveniji/spremljanje-stanja-monitoring</w:t>
        </w:r>
      </w:hyperlink>
    </w:p>
    <w:p w:rsidR="000B4CE8" w:rsidRDefault="000B4CE8" w:rsidP="000B4CE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0D"/>
    <w:multiLevelType w:val="hybridMultilevel"/>
    <w:tmpl w:val="2A4E5D2E"/>
    <w:lvl w:ilvl="0" w:tplc="3C5C13BA">
      <w:start w:val="1"/>
      <w:numFmt w:val="decimal"/>
      <w:lvlText w:val="(%1)"/>
      <w:lvlJc w:val="left"/>
      <w:pPr>
        <w:ind w:left="58" w:hanging="360"/>
      </w:pPr>
      <w:rPr>
        <w:rFonts w:hint="default"/>
      </w:rPr>
    </w:lvl>
    <w:lvl w:ilvl="1" w:tplc="04240019" w:tentative="1">
      <w:start w:val="1"/>
      <w:numFmt w:val="lowerLetter"/>
      <w:lvlText w:val="%2."/>
      <w:lvlJc w:val="left"/>
      <w:pPr>
        <w:ind w:left="778" w:hanging="360"/>
      </w:pPr>
    </w:lvl>
    <w:lvl w:ilvl="2" w:tplc="0424001B" w:tentative="1">
      <w:start w:val="1"/>
      <w:numFmt w:val="lowerRoman"/>
      <w:lvlText w:val="%3."/>
      <w:lvlJc w:val="right"/>
      <w:pPr>
        <w:ind w:left="1498" w:hanging="180"/>
      </w:pPr>
    </w:lvl>
    <w:lvl w:ilvl="3" w:tplc="0424000F" w:tentative="1">
      <w:start w:val="1"/>
      <w:numFmt w:val="decimal"/>
      <w:lvlText w:val="%4."/>
      <w:lvlJc w:val="left"/>
      <w:pPr>
        <w:ind w:left="2218" w:hanging="360"/>
      </w:pPr>
    </w:lvl>
    <w:lvl w:ilvl="4" w:tplc="04240019" w:tentative="1">
      <w:start w:val="1"/>
      <w:numFmt w:val="lowerLetter"/>
      <w:lvlText w:val="%5."/>
      <w:lvlJc w:val="left"/>
      <w:pPr>
        <w:ind w:left="2938" w:hanging="360"/>
      </w:pPr>
    </w:lvl>
    <w:lvl w:ilvl="5" w:tplc="0424001B" w:tentative="1">
      <w:start w:val="1"/>
      <w:numFmt w:val="lowerRoman"/>
      <w:lvlText w:val="%6."/>
      <w:lvlJc w:val="right"/>
      <w:pPr>
        <w:ind w:left="3658" w:hanging="180"/>
      </w:pPr>
    </w:lvl>
    <w:lvl w:ilvl="6" w:tplc="0424000F" w:tentative="1">
      <w:start w:val="1"/>
      <w:numFmt w:val="decimal"/>
      <w:lvlText w:val="%7."/>
      <w:lvlJc w:val="left"/>
      <w:pPr>
        <w:ind w:left="4378" w:hanging="360"/>
      </w:pPr>
    </w:lvl>
    <w:lvl w:ilvl="7" w:tplc="04240019" w:tentative="1">
      <w:start w:val="1"/>
      <w:numFmt w:val="lowerLetter"/>
      <w:lvlText w:val="%8."/>
      <w:lvlJc w:val="left"/>
      <w:pPr>
        <w:ind w:left="5098" w:hanging="360"/>
      </w:pPr>
    </w:lvl>
    <w:lvl w:ilvl="8" w:tplc="0424001B" w:tentative="1">
      <w:start w:val="1"/>
      <w:numFmt w:val="lowerRoman"/>
      <w:lvlText w:val="%9."/>
      <w:lvlJc w:val="right"/>
      <w:pPr>
        <w:ind w:left="5818" w:hanging="180"/>
      </w:pPr>
    </w:lvl>
  </w:abstractNum>
  <w:abstractNum w:abstractNumId="1" w15:restartNumberingAfterBreak="0">
    <w:nsid w:val="0101274A"/>
    <w:multiLevelType w:val="hybridMultilevel"/>
    <w:tmpl w:val="14ECDFBE"/>
    <w:lvl w:ilvl="0" w:tplc="0424000F">
      <w:start w:val="1"/>
      <w:numFmt w:val="decimal"/>
      <w:lvlText w:val="%1."/>
      <w:lvlJc w:val="left"/>
      <w:pPr>
        <w:ind w:left="418" w:hanging="360"/>
      </w:pPr>
    </w:lvl>
    <w:lvl w:ilvl="1" w:tplc="04240019" w:tentative="1">
      <w:start w:val="1"/>
      <w:numFmt w:val="lowerLetter"/>
      <w:lvlText w:val="%2."/>
      <w:lvlJc w:val="left"/>
      <w:pPr>
        <w:ind w:left="1138" w:hanging="360"/>
      </w:pPr>
    </w:lvl>
    <w:lvl w:ilvl="2" w:tplc="0424001B" w:tentative="1">
      <w:start w:val="1"/>
      <w:numFmt w:val="lowerRoman"/>
      <w:lvlText w:val="%3."/>
      <w:lvlJc w:val="right"/>
      <w:pPr>
        <w:ind w:left="1858" w:hanging="180"/>
      </w:pPr>
    </w:lvl>
    <w:lvl w:ilvl="3" w:tplc="0424000F" w:tentative="1">
      <w:start w:val="1"/>
      <w:numFmt w:val="decimal"/>
      <w:lvlText w:val="%4."/>
      <w:lvlJc w:val="left"/>
      <w:pPr>
        <w:ind w:left="2578" w:hanging="360"/>
      </w:pPr>
    </w:lvl>
    <w:lvl w:ilvl="4" w:tplc="04240019" w:tentative="1">
      <w:start w:val="1"/>
      <w:numFmt w:val="lowerLetter"/>
      <w:lvlText w:val="%5."/>
      <w:lvlJc w:val="left"/>
      <w:pPr>
        <w:ind w:left="3298" w:hanging="360"/>
      </w:pPr>
    </w:lvl>
    <w:lvl w:ilvl="5" w:tplc="0424001B" w:tentative="1">
      <w:start w:val="1"/>
      <w:numFmt w:val="lowerRoman"/>
      <w:lvlText w:val="%6."/>
      <w:lvlJc w:val="right"/>
      <w:pPr>
        <w:ind w:left="4018" w:hanging="180"/>
      </w:pPr>
    </w:lvl>
    <w:lvl w:ilvl="6" w:tplc="0424000F" w:tentative="1">
      <w:start w:val="1"/>
      <w:numFmt w:val="decimal"/>
      <w:lvlText w:val="%7."/>
      <w:lvlJc w:val="left"/>
      <w:pPr>
        <w:ind w:left="4738" w:hanging="360"/>
      </w:pPr>
    </w:lvl>
    <w:lvl w:ilvl="7" w:tplc="04240019" w:tentative="1">
      <w:start w:val="1"/>
      <w:numFmt w:val="lowerLetter"/>
      <w:lvlText w:val="%8."/>
      <w:lvlJc w:val="left"/>
      <w:pPr>
        <w:ind w:left="5458" w:hanging="360"/>
      </w:pPr>
    </w:lvl>
    <w:lvl w:ilvl="8" w:tplc="0424001B" w:tentative="1">
      <w:start w:val="1"/>
      <w:numFmt w:val="lowerRoman"/>
      <w:lvlText w:val="%9."/>
      <w:lvlJc w:val="right"/>
      <w:pPr>
        <w:ind w:left="6178" w:hanging="180"/>
      </w:pPr>
    </w:lvl>
  </w:abstractNum>
  <w:abstractNum w:abstractNumId="2" w15:restartNumberingAfterBreak="0">
    <w:nsid w:val="1EBF4302"/>
    <w:multiLevelType w:val="singleLevel"/>
    <w:tmpl w:val="3CE46C72"/>
    <w:lvl w:ilvl="0">
      <w:start w:val="1"/>
      <w:numFmt w:val="decimal"/>
      <w:lvlText w:val="%1."/>
      <w:legacy w:legacy="1" w:legacySpace="0" w:legacyIndent="302"/>
      <w:lvlJc w:val="left"/>
      <w:rPr>
        <w:rFonts w:ascii="Arial" w:hAnsi="Arial" w:cs="Arial" w:hint="default"/>
        <w:sz w:val="20"/>
        <w:szCs w:val="20"/>
      </w:rPr>
    </w:lvl>
  </w:abstractNum>
  <w:abstractNum w:abstractNumId="3" w15:restartNumberingAfterBreak="0">
    <w:nsid w:val="49476404"/>
    <w:multiLevelType w:val="hybridMultilevel"/>
    <w:tmpl w:val="3CE22844"/>
    <w:lvl w:ilvl="0" w:tplc="6332E978">
      <w:start w:val="1"/>
      <w:numFmt w:val="decimal"/>
      <w:lvlText w:val="%1"/>
      <w:lvlJc w:val="left"/>
      <w:pPr>
        <w:ind w:left="193" w:hanging="495"/>
      </w:pPr>
      <w:rPr>
        <w:rFonts w:hint="default"/>
      </w:rPr>
    </w:lvl>
    <w:lvl w:ilvl="1" w:tplc="04240019" w:tentative="1">
      <w:start w:val="1"/>
      <w:numFmt w:val="lowerLetter"/>
      <w:lvlText w:val="%2."/>
      <w:lvlJc w:val="left"/>
      <w:pPr>
        <w:ind w:left="778" w:hanging="360"/>
      </w:pPr>
    </w:lvl>
    <w:lvl w:ilvl="2" w:tplc="0424001B" w:tentative="1">
      <w:start w:val="1"/>
      <w:numFmt w:val="lowerRoman"/>
      <w:lvlText w:val="%3."/>
      <w:lvlJc w:val="right"/>
      <w:pPr>
        <w:ind w:left="1498" w:hanging="180"/>
      </w:pPr>
    </w:lvl>
    <w:lvl w:ilvl="3" w:tplc="0424000F" w:tentative="1">
      <w:start w:val="1"/>
      <w:numFmt w:val="decimal"/>
      <w:lvlText w:val="%4."/>
      <w:lvlJc w:val="left"/>
      <w:pPr>
        <w:ind w:left="2218" w:hanging="360"/>
      </w:pPr>
    </w:lvl>
    <w:lvl w:ilvl="4" w:tplc="04240019" w:tentative="1">
      <w:start w:val="1"/>
      <w:numFmt w:val="lowerLetter"/>
      <w:lvlText w:val="%5."/>
      <w:lvlJc w:val="left"/>
      <w:pPr>
        <w:ind w:left="2938" w:hanging="360"/>
      </w:pPr>
    </w:lvl>
    <w:lvl w:ilvl="5" w:tplc="0424001B" w:tentative="1">
      <w:start w:val="1"/>
      <w:numFmt w:val="lowerRoman"/>
      <w:lvlText w:val="%6."/>
      <w:lvlJc w:val="right"/>
      <w:pPr>
        <w:ind w:left="3658" w:hanging="180"/>
      </w:pPr>
    </w:lvl>
    <w:lvl w:ilvl="6" w:tplc="0424000F" w:tentative="1">
      <w:start w:val="1"/>
      <w:numFmt w:val="decimal"/>
      <w:lvlText w:val="%7."/>
      <w:lvlJc w:val="left"/>
      <w:pPr>
        <w:ind w:left="4378" w:hanging="360"/>
      </w:pPr>
    </w:lvl>
    <w:lvl w:ilvl="7" w:tplc="04240019" w:tentative="1">
      <w:start w:val="1"/>
      <w:numFmt w:val="lowerLetter"/>
      <w:lvlText w:val="%8."/>
      <w:lvlJc w:val="left"/>
      <w:pPr>
        <w:ind w:left="5098" w:hanging="360"/>
      </w:pPr>
    </w:lvl>
    <w:lvl w:ilvl="8" w:tplc="0424001B" w:tentative="1">
      <w:start w:val="1"/>
      <w:numFmt w:val="lowerRoman"/>
      <w:lvlText w:val="%9."/>
      <w:lvlJc w:val="right"/>
      <w:pPr>
        <w:ind w:left="5818" w:hanging="180"/>
      </w:pPr>
    </w:lvl>
  </w:abstractNum>
  <w:abstractNum w:abstractNumId="4" w15:restartNumberingAfterBreak="0">
    <w:nsid w:val="69426043"/>
    <w:multiLevelType w:val="hybridMultilevel"/>
    <w:tmpl w:val="5A364AC4"/>
    <w:lvl w:ilvl="0" w:tplc="0424000F">
      <w:start w:val="1"/>
      <w:numFmt w:val="decimal"/>
      <w:lvlText w:val="%1."/>
      <w:lvlJc w:val="left"/>
      <w:pPr>
        <w:ind w:left="418" w:hanging="360"/>
      </w:pPr>
    </w:lvl>
    <w:lvl w:ilvl="1" w:tplc="04240019" w:tentative="1">
      <w:start w:val="1"/>
      <w:numFmt w:val="lowerLetter"/>
      <w:lvlText w:val="%2."/>
      <w:lvlJc w:val="left"/>
      <w:pPr>
        <w:ind w:left="1138" w:hanging="360"/>
      </w:pPr>
    </w:lvl>
    <w:lvl w:ilvl="2" w:tplc="0424001B" w:tentative="1">
      <w:start w:val="1"/>
      <w:numFmt w:val="lowerRoman"/>
      <w:lvlText w:val="%3."/>
      <w:lvlJc w:val="right"/>
      <w:pPr>
        <w:ind w:left="1858" w:hanging="180"/>
      </w:pPr>
    </w:lvl>
    <w:lvl w:ilvl="3" w:tplc="0424000F" w:tentative="1">
      <w:start w:val="1"/>
      <w:numFmt w:val="decimal"/>
      <w:lvlText w:val="%4."/>
      <w:lvlJc w:val="left"/>
      <w:pPr>
        <w:ind w:left="2578" w:hanging="360"/>
      </w:pPr>
    </w:lvl>
    <w:lvl w:ilvl="4" w:tplc="04240019" w:tentative="1">
      <w:start w:val="1"/>
      <w:numFmt w:val="lowerLetter"/>
      <w:lvlText w:val="%5."/>
      <w:lvlJc w:val="left"/>
      <w:pPr>
        <w:ind w:left="3298" w:hanging="360"/>
      </w:pPr>
    </w:lvl>
    <w:lvl w:ilvl="5" w:tplc="0424001B" w:tentative="1">
      <w:start w:val="1"/>
      <w:numFmt w:val="lowerRoman"/>
      <w:lvlText w:val="%6."/>
      <w:lvlJc w:val="right"/>
      <w:pPr>
        <w:ind w:left="4018" w:hanging="180"/>
      </w:pPr>
    </w:lvl>
    <w:lvl w:ilvl="6" w:tplc="0424000F" w:tentative="1">
      <w:start w:val="1"/>
      <w:numFmt w:val="decimal"/>
      <w:lvlText w:val="%7."/>
      <w:lvlJc w:val="left"/>
      <w:pPr>
        <w:ind w:left="4738" w:hanging="360"/>
      </w:pPr>
    </w:lvl>
    <w:lvl w:ilvl="7" w:tplc="04240019" w:tentative="1">
      <w:start w:val="1"/>
      <w:numFmt w:val="lowerLetter"/>
      <w:lvlText w:val="%8."/>
      <w:lvlJc w:val="left"/>
      <w:pPr>
        <w:ind w:left="5458" w:hanging="360"/>
      </w:pPr>
    </w:lvl>
    <w:lvl w:ilvl="8" w:tplc="0424001B" w:tentative="1">
      <w:start w:val="1"/>
      <w:numFmt w:val="lowerRoman"/>
      <w:lvlText w:val="%9."/>
      <w:lvlJc w:val="right"/>
      <w:pPr>
        <w:ind w:left="6178" w:hanging="180"/>
      </w:pPr>
    </w:lvl>
  </w:abstractNum>
  <w:num w:numId="1">
    <w:abstractNumId w:val="2"/>
  </w:num>
  <w:num w:numId="2">
    <w:abstractNumId w:val="2"/>
    <w:lvlOverride w:ilvl="0">
      <w:lvl w:ilvl="0">
        <w:start w:val="5"/>
        <w:numFmt w:val="decimal"/>
        <w:lvlText w:val="%1."/>
        <w:legacy w:legacy="1" w:legacySpace="0" w:legacyIndent="312"/>
        <w:lvlJc w:val="left"/>
        <w:rPr>
          <w:rFonts w:ascii="Arial" w:hAnsi="Arial" w:cs="Arial" w:hint="default"/>
          <w:sz w:val="20"/>
          <w:szCs w:val="20"/>
        </w:rPr>
      </w:lvl>
    </w:lvlOverride>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D5"/>
    <w:rsid w:val="000B4CE8"/>
    <w:rsid w:val="000C7A51"/>
    <w:rsid w:val="00105502"/>
    <w:rsid w:val="0019553F"/>
    <w:rsid w:val="001E1716"/>
    <w:rsid w:val="002F36D5"/>
    <w:rsid w:val="00392CC6"/>
    <w:rsid w:val="0043766B"/>
    <w:rsid w:val="00452130"/>
    <w:rsid w:val="00472BA1"/>
    <w:rsid w:val="005441E3"/>
    <w:rsid w:val="00632878"/>
    <w:rsid w:val="0078601F"/>
    <w:rsid w:val="008634C8"/>
    <w:rsid w:val="009D6055"/>
    <w:rsid w:val="00AE6D3D"/>
    <w:rsid w:val="00B84A24"/>
    <w:rsid w:val="00BA4380"/>
    <w:rsid w:val="00CB560F"/>
    <w:rsid w:val="00DF0D1C"/>
    <w:rsid w:val="00E95383"/>
    <w:rsid w:val="00F84F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5FBF5"/>
  <w14:defaultImageDpi w14:val="0"/>
  <w15:docId w15:val="{E867BFA0-6462-4573-AF2E-0B9F38A8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ngsana New"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hAnsi="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254" w:lineRule="exact"/>
      <w:ind w:hanging="302"/>
      <w:jc w:val="both"/>
    </w:pPr>
  </w:style>
  <w:style w:type="paragraph" w:customStyle="1" w:styleId="Style4">
    <w:name w:val="Style4"/>
    <w:basedOn w:val="Normal"/>
    <w:uiPriority w:val="99"/>
    <w:pPr>
      <w:spacing w:line="254" w:lineRule="exact"/>
    </w:pPr>
  </w:style>
  <w:style w:type="character" w:customStyle="1" w:styleId="FontStyle11">
    <w:name w:val="Font Style11"/>
    <w:uiPriority w:val="99"/>
    <w:rPr>
      <w:rFonts w:ascii="Angsana New" w:hAnsi="Angsana New" w:cs="Angsana New"/>
      <w:sz w:val="32"/>
      <w:szCs w:val="32"/>
    </w:rPr>
  </w:style>
  <w:style w:type="character" w:customStyle="1" w:styleId="FontStyle12">
    <w:name w:val="Font Style12"/>
    <w:uiPriority w:val="99"/>
    <w:rPr>
      <w:rFonts w:ascii="Angsana New" w:hAnsi="Angsana New" w:cs="Angsana New"/>
      <w:b/>
      <w:bCs/>
      <w:sz w:val="28"/>
      <w:szCs w:val="28"/>
    </w:rPr>
  </w:style>
  <w:style w:type="character" w:customStyle="1" w:styleId="FontStyle13">
    <w:name w:val="Font Style13"/>
    <w:uiPriority w:val="99"/>
    <w:rPr>
      <w:rFonts w:ascii="Arial Narrow" w:hAnsi="Arial Narrow" w:cs="Arial Narrow"/>
      <w:b/>
      <w:bCs/>
      <w:spacing w:val="20"/>
      <w:sz w:val="24"/>
      <w:szCs w:val="24"/>
    </w:rPr>
  </w:style>
  <w:style w:type="character" w:styleId="Hyperlink">
    <w:name w:val="Hyperlink"/>
    <w:uiPriority w:val="99"/>
    <w:rPr>
      <w:color w:val="0066CC"/>
      <w:u w:val="single"/>
    </w:rPr>
  </w:style>
  <w:style w:type="paragraph" w:styleId="FootnoteText">
    <w:name w:val="footnote text"/>
    <w:basedOn w:val="Normal"/>
    <w:link w:val="FootnoteTextChar"/>
    <w:uiPriority w:val="99"/>
    <w:semiHidden/>
    <w:unhideWhenUsed/>
    <w:rsid w:val="000B4CE8"/>
    <w:pPr>
      <w:widowControl/>
      <w:autoSpaceDE/>
      <w:autoSpaceDN/>
      <w:adjustRightInd/>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0B4CE8"/>
    <w:rPr>
      <w:rFonts w:ascii="Calibri" w:eastAsia="Calibri"/>
      <w:lang w:eastAsia="en-US"/>
    </w:rPr>
  </w:style>
  <w:style w:type="character" w:styleId="FootnoteReference">
    <w:name w:val="footnote reference"/>
    <w:uiPriority w:val="99"/>
    <w:semiHidden/>
    <w:unhideWhenUsed/>
    <w:rsid w:val="000B4CE8"/>
    <w:rPr>
      <w:vertAlign w:val="superscript"/>
    </w:rPr>
  </w:style>
  <w:style w:type="character" w:customStyle="1" w:styleId="st1">
    <w:name w:val="st1"/>
    <w:rsid w:val="000B4CE8"/>
  </w:style>
  <w:style w:type="paragraph" w:styleId="Header">
    <w:name w:val="header"/>
    <w:basedOn w:val="Normal"/>
    <w:link w:val="HeaderChar"/>
    <w:uiPriority w:val="99"/>
    <w:unhideWhenUsed/>
    <w:rsid w:val="00AE6D3D"/>
    <w:pPr>
      <w:tabs>
        <w:tab w:val="center" w:pos="4536"/>
        <w:tab w:val="right" w:pos="9072"/>
      </w:tabs>
    </w:pPr>
  </w:style>
  <w:style w:type="character" w:customStyle="1" w:styleId="HeaderChar">
    <w:name w:val="Header Char"/>
    <w:basedOn w:val="DefaultParagraphFont"/>
    <w:link w:val="Header"/>
    <w:uiPriority w:val="99"/>
    <w:rsid w:val="00AE6D3D"/>
    <w:rPr>
      <w:rFonts w:hAnsi="Angsana New"/>
      <w:sz w:val="24"/>
      <w:szCs w:val="24"/>
    </w:rPr>
  </w:style>
  <w:style w:type="paragraph" w:styleId="Footer">
    <w:name w:val="footer"/>
    <w:basedOn w:val="Normal"/>
    <w:link w:val="FooterChar"/>
    <w:uiPriority w:val="99"/>
    <w:unhideWhenUsed/>
    <w:rsid w:val="00AE6D3D"/>
    <w:pPr>
      <w:tabs>
        <w:tab w:val="center" w:pos="4536"/>
        <w:tab w:val="right" w:pos="9072"/>
      </w:tabs>
    </w:pPr>
  </w:style>
  <w:style w:type="character" w:customStyle="1" w:styleId="FooterChar">
    <w:name w:val="Footer Char"/>
    <w:basedOn w:val="DefaultParagraphFont"/>
    <w:link w:val="Footer"/>
    <w:uiPriority w:val="99"/>
    <w:rsid w:val="00AE6D3D"/>
    <w:rPr>
      <w:rFonts w:hAnsi="Angsana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www.natura2000.si/o-naturi-2000/natura-2000-v-sloveniji/spremljanje-stanja-monitoring" TargetMode="External"/><Relationship Id="rId1" Type="http://schemas.openxmlformats.org/officeDocument/2006/relationships/hyperlink" Target="http://www.pisrs.si/Pis.web/npbDocPdf?idPredpisa=ZAKO6877&amp;idPredpisaChng=ZAKO1600&amp;type=doc&amp;lang=E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B372A3-68F6-4E1C-B860-112CCB2AD33E}"/>
</file>

<file path=customXml/itemProps2.xml><?xml version="1.0" encoding="utf-8"?>
<ds:datastoreItem xmlns:ds="http://schemas.openxmlformats.org/officeDocument/2006/customXml" ds:itemID="{7748DEFA-365B-46AF-84FE-7E3854D39DDF}"/>
</file>

<file path=customXml/itemProps3.xml><?xml version="1.0" encoding="utf-8"?>
<ds:datastoreItem xmlns:ds="http://schemas.openxmlformats.org/officeDocument/2006/customXml" ds:itemID="{513C52C1-5897-422D-957D-25132372A867}"/>
</file>

<file path=docProps/app.xml><?xml version="1.0" encoding="utf-8"?>
<Properties xmlns="http://schemas.openxmlformats.org/officeDocument/2006/extended-properties" xmlns:vt="http://schemas.openxmlformats.org/officeDocument/2006/docPropsVTypes">
  <Template>4FE88A9C</Template>
  <TotalTime>5</TotalTime>
  <Pages>4</Pages>
  <Words>1714</Words>
  <Characters>9627</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00206BBAC362190702162200</vt:lpstr>
      <vt:lpstr>00206BBAC362190702162200</vt:lpstr>
    </vt:vector>
  </TitlesOfParts>
  <Company>MZIP</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00206BBAC362190702162200</dc:title>
  <dc:creator>Matej.Kovacic</dc:creator>
  <cp:lastModifiedBy>Urška Učakar</cp:lastModifiedBy>
  <cp:revision>4</cp:revision>
  <cp:lastPrinted>2019-09-09T08:41:00Z</cp:lastPrinted>
  <dcterms:created xsi:type="dcterms:W3CDTF">2019-09-09T15:24:00Z</dcterms:created>
  <dcterms:modified xsi:type="dcterms:W3CDTF">2019-09-09T15:30:00Z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