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04" w:rsidRPr="00A1154D" w:rsidRDefault="00DC1A04" w:rsidP="00DC1A04">
      <w:pPr>
        <w:spacing w:after="0"/>
        <w:jc w:val="center"/>
        <w:rPr>
          <w:rFonts w:ascii="Times New Roman" w:hAnsi="Times New Roman" w:cs="Times New Roman"/>
          <w:b/>
        </w:rPr>
      </w:pPr>
      <w:r w:rsidRPr="00A1154D">
        <w:rPr>
          <w:rFonts w:ascii="Times New Roman" w:hAnsi="Times New Roman" w:cs="Times New Roman"/>
          <w:b/>
        </w:rPr>
        <w:t xml:space="preserve">Questionnaire on Healthy and Sustainable Food: Reducing the Environmental Impact of the Global Food System on Human Rights </w:t>
      </w:r>
    </w:p>
    <w:p w:rsidR="00DC1A04" w:rsidRDefault="00DC1A04" w:rsidP="00DC1A04">
      <w:pPr>
        <w:spacing w:after="0"/>
        <w:jc w:val="center"/>
        <w:rPr>
          <w:rFonts w:ascii="Times New Roman" w:hAnsi="Times New Roman" w:cs="Times New Roman"/>
          <w:b/>
        </w:rPr>
      </w:pPr>
      <w:r w:rsidRPr="00A1154D">
        <w:rPr>
          <w:rFonts w:ascii="Times New Roman" w:hAnsi="Times New Roman" w:cs="Times New Roman"/>
          <w:b/>
        </w:rPr>
        <w:t>Response of Ireland</w:t>
      </w:r>
    </w:p>
    <w:p w:rsidR="00EC199B" w:rsidRPr="00A1154D" w:rsidRDefault="00EC199B" w:rsidP="00DC1A04">
      <w:pPr>
        <w:spacing w:after="0"/>
        <w:jc w:val="center"/>
        <w:rPr>
          <w:rFonts w:ascii="Times New Roman" w:hAnsi="Times New Roman" w:cs="Times New Roman"/>
          <w:b/>
        </w:rPr>
      </w:pPr>
      <w:r>
        <w:rPr>
          <w:rFonts w:ascii="Times New Roman" w:hAnsi="Times New Roman" w:cs="Times New Roman"/>
          <w:b/>
        </w:rPr>
        <w:t>April 2021</w:t>
      </w:r>
    </w:p>
    <w:p w:rsidR="00A43C58" w:rsidRPr="00A1154D" w:rsidRDefault="0031394E">
      <w:pPr>
        <w:rPr>
          <w:rFonts w:ascii="Times New Roman" w:hAnsi="Times New Roman" w:cs="Times New Roman"/>
          <w:b/>
        </w:rPr>
      </w:pPr>
    </w:p>
    <w:p w:rsidR="00DC1A04" w:rsidRDefault="00DC1A04" w:rsidP="00F676F2">
      <w:pPr>
        <w:jc w:val="both"/>
        <w:rPr>
          <w:rFonts w:ascii="Times New Roman" w:hAnsi="Times New Roman" w:cs="Times New Roman"/>
          <w:b/>
        </w:rPr>
      </w:pPr>
      <w:r w:rsidRPr="00A1154D">
        <w:rPr>
          <w:rFonts w:ascii="Times New Roman" w:hAnsi="Times New Roman" w:cs="Times New Roman"/>
          <w:b/>
        </w:rPr>
        <w:t>Question 1: Please provide examples of ways in which the environmental impacts of the global food systems are having adverse impacts on human rights.</w:t>
      </w:r>
    </w:p>
    <w:p w:rsidR="0027206E" w:rsidRPr="00555B56" w:rsidRDefault="0027206E" w:rsidP="00F676F2">
      <w:pPr>
        <w:jc w:val="both"/>
        <w:rPr>
          <w:rFonts w:ascii="Times New Roman" w:hAnsi="Times New Roman" w:cs="Times New Roman"/>
        </w:rPr>
      </w:pPr>
      <w:r>
        <w:rPr>
          <w:rFonts w:ascii="Times New Roman" w:hAnsi="Times New Roman" w:cs="Times New Roman"/>
        </w:rPr>
        <w:t xml:space="preserve">The seminal </w:t>
      </w:r>
      <w:r w:rsidR="00555B56">
        <w:rPr>
          <w:rFonts w:ascii="Times New Roman" w:hAnsi="Times New Roman" w:cs="Times New Roman"/>
        </w:rPr>
        <w:t>Intergovernmental Panel on Climate Change (</w:t>
      </w:r>
      <w:r>
        <w:rPr>
          <w:rFonts w:ascii="Times New Roman" w:hAnsi="Times New Roman" w:cs="Times New Roman"/>
        </w:rPr>
        <w:t>IPCC</w:t>
      </w:r>
      <w:r w:rsidR="00555B56">
        <w:rPr>
          <w:rFonts w:ascii="Times New Roman" w:hAnsi="Times New Roman" w:cs="Times New Roman"/>
        </w:rPr>
        <w:t>)</w:t>
      </w:r>
      <w:r>
        <w:rPr>
          <w:rFonts w:ascii="Times New Roman" w:hAnsi="Times New Roman" w:cs="Times New Roman"/>
        </w:rPr>
        <w:t xml:space="preserve"> report on Climate Change on Land (2019)</w:t>
      </w:r>
      <w:r w:rsidR="00555B56">
        <w:rPr>
          <w:rStyle w:val="FootnoteReference"/>
          <w:rFonts w:ascii="Times New Roman" w:hAnsi="Times New Roman" w:cs="Times New Roman"/>
        </w:rPr>
        <w:footnoteReference w:id="1"/>
      </w:r>
      <w:r>
        <w:rPr>
          <w:rFonts w:ascii="Times New Roman" w:hAnsi="Times New Roman" w:cs="Times New Roman"/>
        </w:rPr>
        <w:t xml:space="preserve"> provides detailed examples and explanations of ways in which Climate Change, and other environment</w:t>
      </w:r>
      <w:r w:rsidR="00126A29">
        <w:rPr>
          <w:rFonts w:ascii="Times New Roman" w:hAnsi="Times New Roman" w:cs="Times New Roman"/>
        </w:rPr>
        <w:t>al</w:t>
      </w:r>
      <w:r>
        <w:rPr>
          <w:rFonts w:ascii="Times New Roman" w:hAnsi="Times New Roman" w:cs="Times New Roman"/>
        </w:rPr>
        <w:t xml:space="preserve"> impacts of the global food system such as biodiversity loss, land degradation, eco-system services decline, are having adverse impacts on human rights. Other UN technical agencies, such as </w:t>
      </w:r>
      <w:r w:rsidR="00555B56">
        <w:rPr>
          <w:rFonts w:ascii="Times New Roman" w:hAnsi="Times New Roman" w:cs="Times New Roman"/>
        </w:rPr>
        <w:t>Food and Agriculture Organisation (</w:t>
      </w:r>
      <w:r>
        <w:rPr>
          <w:rFonts w:ascii="Times New Roman" w:hAnsi="Times New Roman" w:cs="Times New Roman"/>
        </w:rPr>
        <w:t>FAO</w:t>
      </w:r>
      <w:r w:rsidR="00555B56">
        <w:rPr>
          <w:rFonts w:ascii="Times New Roman" w:hAnsi="Times New Roman" w:cs="Times New Roman"/>
        </w:rPr>
        <w:t>)</w:t>
      </w:r>
      <w:r>
        <w:rPr>
          <w:rFonts w:ascii="Times New Roman" w:hAnsi="Times New Roman" w:cs="Times New Roman"/>
        </w:rPr>
        <w:t xml:space="preserve"> and </w:t>
      </w:r>
      <w:r w:rsidR="00555B56">
        <w:rPr>
          <w:rFonts w:ascii="Times New Roman" w:hAnsi="Times New Roman" w:cs="Times New Roman"/>
        </w:rPr>
        <w:t>UN Environment Programme (</w:t>
      </w:r>
      <w:r>
        <w:rPr>
          <w:rFonts w:ascii="Times New Roman" w:hAnsi="Times New Roman" w:cs="Times New Roman"/>
        </w:rPr>
        <w:t>UNEP</w:t>
      </w:r>
      <w:r w:rsidR="00555B56">
        <w:rPr>
          <w:rFonts w:ascii="Times New Roman" w:hAnsi="Times New Roman" w:cs="Times New Roman"/>
        </w:rPr>
        <w:t>)</w:t>
      </w:r>
      <w:r>
        <w:rPr>
          <w:rFonts w:ascii="Times New Roman" w:hAnsi="Times New Roman" w:cs="Times New Roman"/>
        </w:rPr>
        <w:t>, have produced robust reports and legislative studies on existing realities within the global food system and their impact on human rights such as: FAO’s Right to Water for Food and Agriculture report (2020)</w:t>
      </w:r>
      <w:r w:rsidR="00555B56">
        <w:rPr>
          <w:rStyle w:val="FootnoteReference"/>
          <w:rFonts w:ascii="Times New Roman" w:hAnsi="Times New Roman" w:cs="Times New Roman"/>
        </w:rPr>
        <w:footnoteReference w:id="2"/>
      </w:r>
      <w:r>
        <w:rPr>
          <w:rFonts w:ascii="Times New Roman" w:hAnsi="Times New Roman" w:cs="Times New Roman"/>
        </w:rPr>
        <w:t>, and UNEP’s Climate Change and Human Rights report (2015)</w:t>
      </w:r>
      <w:r w:rsidR="00555B56">
        <w:rPr>
          <w:rStyle w:val="FootnoteReference"/>
          <w:rFonts w:ascii="Times New Roman" w:hAnsi="Times New Roman" w:cs="Times New Roman"/>
        </w:rPr>
        <w:footnoteReference w:id="3"/>
      </w:r>
      <w:r>
        <w:rPr>
          <w:rFonts w:ascii="Times New Roman" w:hAnsi="Times New Roman" w:cs="Times New Roman"/>
        </w:rPr>
        <w:t xml:space="preserve">. </w:t>
      </w:r>
    </w:p>
    <w:p w:rsidR="00DC1A04" w:rsidRPr="00A1154D" w:rsidRDefault="00DC1A04" w:rsidP="00F676F2">
      <w:pPr>
        <w:jc w:val="both"/>
        <w:rPr>
          <w:rFonts w:ascii="Times New Roman" w:hAnsi="Times New Roman" w:cs="Times New Roman"/>
          <w:b/>
        </w:rPr>
      </w:pPr>
      <w:r w:rsidRPr="00A1154D">
        <w:rPr>
          <w:rFonts w:ascii="Times New Roman" w:hAnsi="Times New Roman" w:cs="Times New Roman"/>
          <w:b/>
        </w:rPr>
        <w:t>Question 2: How has climate change affected the global food system?</w:t>
      </w:r>
    </w:p>
    <w:p w:rsidR="00C96896" w:rsidRDefault="00C96896" w:rsidP="00F676F2">
      <w:pPr>
        <w:jc w:val="both"/>
        <w:rPr>
          <w:rFonts w:ascii="Times New Roman" w:hAnsi="Times New Roman" w:cs="Times New Roman"/>
        </w:rPr>
      </w:pPr>
      <w:r>
        <w:rPr>
          <w:rFonts w:ascii="Times New Roman" w:hAnsi="Times New Roman" w:cs="Times New Roman"/>
        </w:rPr>
        <w:t xml:space="preserve">As explained in Ireland’s international development policy, </w:t>
      </w:r>
      <w:r w:rsidRPr="004F0C20">
        <w:rPr>
          <w:rFonts w:ascii="Times New Roman" w:hAnsi="Times New Roman" w:cs="Times New Roman"/>
          <w:i/>
        </w:rPr>
        <w:t>A Better World</w:t>
      </w:r>
      <w:r w:rsidR="00EC199B">
        <w:rPr>
          <w:rStyle w:val="FootnoteReference"/>
          <w:rFonts w:ascii="Times New Roman" w:hAnsi="Times New Roman" w:cs="Times New Roman"/>
          <w:i/>
        </w:rPr>
        <w:footnoteReference w:id="4"/>
      </w:r>
      <w:r>
        <w:rPr>
          <w:rFonts w:ascii="Times New Roman" w:hAnsi="Times New Roman" w:cs="Times New Roman"/>
        </w:rPr>
        <w:t>, t</w:t>
      </w:r>
      <w:r w:rsidRPr="00C96896">
        <w:rPr>
          <w:rFonts w:ascii="Times New Roman" w:hAnsi="Times New Roman" w:cs="Times New Roman"/>
        </w:rPr>
        <w:t>he effects of climate change threaten to undermine gains to date in tackling pov</w:t>
      </w:r>
      <w:r>
        <w:rPr>
          <w:rFonts w:ascii="Times New Roman" w:hAnsi="Times New Roman" w:cs="Times New Roman"/>
        </w:rPr>
        <w:t>erty, and the achievement of the Sustainable Development G</w:t>
      </w:r>
      <w:r w:rsidRPr="00C96896">
        <w:rPr>
          <w:rFonts w:ascii="Times New Roman" w:hAnsi="Times New Roman" w:cs="Times New Roman"/>
        </w:rPr>
        <w:t>oals. Throughout this century, the impact of climate change is projected to slow down economic growth, exacerbate gender inequality, intensify fragility, further erode food security, prolong existing and create new poverty traps</w:t>
      </w:r>
      <w:r>
        <w:rPr>
          <w:rFonts w:ascii="Times New Roman" w:hAnsi="Times New Roman" w:cs="Times New Roman"/>
        </w:rPr>
        <w:t>.</w:t>
      </w:r>
    </w:p>
    <w:p w:rsidR="00C96896" w:rsidRPr="00A1154D" w:rsidRDefault="00C96896" w:rsidP="00F676F2">
      <w:pPr>
        <w:jc w:val="both"/>
        <w:rPr>
          <w:rFonts w:ascii="Times New Roman" w:hAnsi="Times New Roman" w:cs="Times New Roman"/>
        </w:rPr>
      </w:pPr>
      <w:r>
        <w:rPr>
          <w:rFonts w:ascii="Times New Roman" w:hAnsi="Times New Roman" w:cs="Times New Roman"/>
        </w:rPr>
        <w:t>In relation to food systems in particular, t</w:t>
      </w:r>
      <w:r w:rsidR="00DC1A04" w:rsidRPr="00A1154D">
        <w:rPr>
          <w:rFonts w:ascii="Times New Roman" w:hAnsi="Times New Roman" w:cs="Times New Roman"/>
        </w:rPr>
        <w:t>here have been a number of robust and credible reports published by</w:t>
      </w:r>
      <w:r>
        <w:rPr>
          <w:rFonts w:ascii="Times New Roman" w:hAnsi="Times New Roman" w:cs="Times New Roman"/>
        </w:rPr>
        <w:t xml:space="preserve"> </w:t>
      </w:r>
      <w:r w:rsidR="004F0C20">
        <w:rPr>
          <w:rFonts w:ascii="Times New Roman" w:hAnsi="Times New Roman" w:cs="Times New Roman"/>
        </w:rPr>
        <w:t>multilateral Institutions (IPCC, FAO, and UNEP)</w:t>
      </w:r>
      <w:r w:rsidR="00DC1A04" w:rsidRPr="00A1154D">
        <w:rPr>
          <w:rFonts w:ascii="Times New Roman" w:hAnsi="Times New Roman" w:cs="Times New Roman"/>
        </w:rPr>
        <w:t xml:space="preserve"> and other</w:t>
      </w:r>
      <w:r w:rsidR="009C6E70" w:rsidRPr="00A1154D">
        <w:rPr>
          <w:rFonts w:ascii="Times New Roman" w:hAnsi="Times New Roman" w:cs="Times New Roman"/>
        </w:rPr>
        <w:t xml:space="preserve"> reputable</w:t>
      </w:r>
      <w:r w:rsidR="00DC1A04" w:rsidRPr="00A1154D">
        <w:rPr>
          <w:rFonts w:ascii="Times New Roman" w:hAnsi="Times New Roman" w:cs="Times New Roman"/>
        </w:rPr>
        <w:t xml:space="preserve"> international organisations</w:t>
      </w:r>
      <w:r w:rsidR="004F0C20">
        <w:rPr>
          <w:rFonts w:ascii="Times New Roman" w:hAnsi="Times New Roman" w:cs="Times New Roman"/>
        </w:rPr>
        <w:t xml:space="preserve"> (WRI, CGIAR, IIED)</w:t>
      </w:r>
      <w:r w:rsidR="00DC1A04" w:rsidRPr="00A1154D">
        <w:rPr>
          <w:rFonts w:ascii="Times New Roman" w:hAnsi="Times New Roman" w:cs="Times New Roman"/>
        </w:rPr>
        <w:t xml:space="preserve"> </w:t>
      </w:r>
      <w:r w:rsidR="00342519" w:rsidRPr="00A1154D">
        <w:rPr>
          <w:rFonts w:ascii="Times New Roman" w:hAnsi="Times New Roman" w:cs="Times New Roman"/>
        </w:rPr>
        <w:t xml:space="preserve">of late </w:t>
      </w:r>
      <w:r w:rsidR="00DC1A04" w:rsidRPr="00A1154D">
        <w:rPr>
          <w:rFonts w:ascii="Times New Roman" w:hAnsi="Times New Roman" w:cs="Times New Roman"/>
        </w:rPr>
        <w:t xml:space="preserve">systematically documenting the evidence to show how climate change </w:t>
      </w:r>
      <w:r w:rsidR="009C6E70" w:rsidRPr="00A1154D">
        <w:rPr>
          <w:rFonts w:ascii="Times New Roman" w:hAnsi="Times New Roman" w:cs="Times New Roman"/>
        </w:rPr>
        <w:t>h</w:t>
      </w:r>
      <w:r w:rsidR="00DC1A04" w:rsidRPr="00A1154D">
        <w:rPr>
          <w:rFonts w:ascii="Times New Roman" w:hAnsi="Times New Roman" w:cs="Times New Roman"/>
        </w:rPr>
        <w:t>as affected the global</w:t>
      </w:r>
      <w:r w:rsidR="00F676F2">
        <w:rPr>
          <w:rFonts w:ascii="Times New Roman" w:hAnsi="Times New Roman" w:cs="Times New Roman"/>
        </w:rPr>
        <w:t xml:space="preserve"> food system</w:t>
      </w:r>
      <w:r w:rsidR="00952E91">
        <w:rPr>
          <w:rFonts w:ascii="Times New Roman" w:hAnsi="Times New Roman" w:cs="Times New Roman"/>
        </w:rPr>
        <w:t>.</w:t>
      </w:r>
      <w:r w:rsidR="00F10859">
        <w:rPr>
          <w:rFonts w:ascii="Times New Roman" w:hAnsi="Times New Roman" w:cs="Times New Roman"/>
        </w:rPr>
        <w:t xml:space="preserve"> </w:t>
      </w:r>
      <w:r w:rsidRPr="00C96896">
        <w:rPr>
          <w:rFonts w:ascii="Times New Roman" w:hAnsi="Times New Roman" w:cs="Times New Roman"/>
        </w:rPr>
        <w:t xml:space="preserve">The catastrophic impact of climate change disproportionately affects those least prepared to anticipate, respond and adapt. </w:t>
      </w:r>
      <w:r w:rsidR="004F0C20">
        <w:rPr>
          <w:rFonts w:ascii="Times New Roman" w:hAnsi="Times New Roman" w:cs="Times New Roman"/>
        </w:rPr>
        <w:t>Ireland’s development cooperation effort</w:t>
      </w:r>
      <w:r w:rsidRPr="00C96896">
        <w:rPr>
          <w:rFonts w:ascii="Times New Roman" w:hAnsi="Times New Roman" w:cs="Times New Roman"/>
        </w:rPr>
        <w:t xml:space="preserve"> </w:t>
      </w:r>
      <w:r w:rsidR="004F0C20">
        <w:rPr>
          <w:rFonts w:ascii="Times New Roman" w:hAnsi="Times New Roman" w:cs="Times New Roman"/>
        </w:rPr>
        <w:t xml:space="preserve">will </w:t>
      </w:r>
      <w:r w:rsidR="004F0C20" w:rsidRPr="00C96896">
        <w:rPr>
          <w:rFonts w:ascii="Times New Roman" w:hAnsi="Times New Roman" w:cs="Times New Roman"/>
        </w:rPr>
        <w:t>focus</w:t>
      </w:r>
      <w:r w:rsidR="004F0C20">
        <w:rPr>
          <w:rFonts w:ascii="Times New Roman" w:hAnsi="Times New Roman" w:cs="Times New Roman"/>
        </w:rPr>
        <w:t xml:space="preserve"> on efforts</w:t>
      </w:r>
      <w:r w:rsidRPr="00C96896">
        <w:rPr>
          <w:rFonts w:ascii="Times New Roman" w:hAnsi="Times New Roman" w:cs="Times New Roman"/>
        </w:rPr>
        <w:t xml:space="preserve"> to amplify the concerns of those most vulnerable to the effects of climate change and to advocate for greater allocations of finance for grassroots adaptation</w:t>
      </w:r>
      <w:r w:rsidR="004F0C20">
        <w:rPr>
          <w:rFonts w:ascii="Times New Roman" w:hAnsi="Times New Roman" w:cs="Times New Roman"/>
        </w:rPr>
        <w:t>.</w:t>
      </w:r>
    </w:p>
    <w:p w:rsidR="00A1154D" w:rsidRPr="00A1154D" w:rsidRDefault="00A1154D" w:rsidP="00F676F2">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3. To protect a wide range of human rights, what are the specific obligations of States</w:t>
      </w:r>
      <w:r w:rsidR="00F676F2">
        <w:rPr>
          <w:b/>
          <w:bCs/>
          <w:color w:val="000000"/>
          <w:sz w:val="22"/>
          <w:szCs w:val="22"/>
        </w:rPr>
        <w:t xml:space="preserve"> </w:t>
      </w:r>
      <w:r w:rsidRPr="00A1154D">
        <w:rPr>
          <w:b/>
          <w:bCs/>
          <w:color w:val="000000"/>
          <w:sz w:val="22"/>
          <w:szCs w:val="22"/>
        </w:rPr>
        <w:t>and responsibilities of businesses in terms of preventing, reducing, or eliminating</w:t>
      </w:r>
      <w:r w:rsidR="00F676F2">
        <w:rPr>
          <w:b/>
          <w:bCs/>
          <w:color w:val="000000"/>
          <w:sz w:val="22"/>
          <w:szCs w:val="22"/>
        </w:rPr>
        <w:t xml:space="preserve"> </w:t>
      </w:r>
      <w:r w:rsidRPr="00A1154D">
        <w:rPr>
          <w:b/>
          <w:bCs/>
          <w:color w:val="000000"/>
          <w:sz w:val="22"/>
          <w:szCs w:val="22"/>
        </w:rPr>
        <w:t>environmental impacts caused by the unsustainable production or consumption of</w:t>
      </w:r>
      <w:r w:rsidR="00F676F2">
        <w:rPr>
          <w:b/>
          <w:bCs/>
          <w:color w:val="000000"/>
          <w:sz w:val="22"/>
          <w:szCs w:val="22"/>
        </w:rPr>
        <w:t xml:space="preserve"> </w:t>
      </w:r>
      <w:r w:rsidRPr="00A1154D">
        <w:rPr>
          <w:b/>
          <w:bCs/>
          <w:color w:val="000000"/>
          <w:sz w:val="22"/>
          <w:szCs w:val="22"/>
        </w:rPr>
        <w:t>food? How can we shift to food systems that restore and regenerate nature rather</w:t>
      </w:r>
      <w:r w:rsidR="00F676F2">
        <w:rPr>
          <w:b/>
          <w:bCs/>
          <w:color w:val="000000"/>
          <w:sz w:val="22"/>
          <w:szCs w:val="22"/>
        </w:rPr>
        <w:t xml:space="preserve"> </w:t>
      </w:r>
      <w:r w:rsidRPr="00A1154D">
        <w:rPr>
          <w:b/>
          <w:bCs/>
          <w:color w:val="000000"/>
          <w:sz w:val="22"/>
          <w:szCs w:val="22"/>
        </w:rPr>
        <w:t>than degrading ecosystems, while providing healthy diets for a global population</w:t>
      </w:r>
      <w:r w:rsidR="00F676F2">
        <w:rPr>
          <w:b/>
          <w:bCs/>
          <w:color w:val="000000"/>
          <w:sz w:val="22"/>
          <w:szCs w:val="22"/>
        </w:rPr>
        <w:t xml:space="preserve"> </w:t>
      </w:r>
      <w:r w:rsidRPr="00A1154D">
        <w:rPr>
          <w:b/>
          <w:bCs/>
          <w:color w:val="000000"/>
          <w:sz w:val="22"/>
          <w:szCs w:val="22"/>
        </w:rPr>
        <w:t xml:space="preserve">that will exceed nine billion by 2050? </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Pr="00A1154D" w:rsidRDefault="00952E91" w:rsidP="00F10859">
      <w:pPr>
        <w:pStyle w:val="yiv5145184468msonormal"/>
        <w:shd w:val="clear" w:color="auto" w:fill="FFFFFF"/>
        <w:spacing w:before="0" w:beforeAutospacing="0" w:after="0" w:afterAutospacing="0"/>
        <w:jc w:val="both"/>
        <w:rPr>
          <w:sz w:val="22"/>
          <w:szCs w:val="22"/>
        </w:rPr>
      </w:pPr>
      <w:r>
        <w:rPr>
          <w:color w:val="000000"/>
          <w:sz w:val="22"/>
          <w:szCs w:val="22"/>
        </w:rPr>
        <w:t>F</w:t>
      </w:r>
      <w:r w:rsidR="00A1154D" w:rsidRPr="00A1154D">
        <w:rPr>
          <w:color w:val="000000"/>
          <w:sz w:val="22"/>
          <w:szCs w:val="22"/>
        </w:rPr>
        <w:t xml:space="preserve">or the last twenty </w:t>
      </w:r>
      <w:r w:rsidR="00F10859" w:rsidRPr="00A1154D">
        <w:rPr>
          <w:color w:val="000000"/>
          <w:sz w:val="22"/>
          <w:szCs w:val="22"/>
        </w:rPr>
        <w:t>years,</w:t>
      </w:r>
      <w:r w:rsidR="00A1154D" w:rsidRPr="00A1154D">
        <w:rPr>
          <w:color w:val="000000"/>
          <w:sz w:val="22"/>
          <w:szCs w:val="22"/>
        </w:rPr>
        <w:t xml:space="preserve"> stakeholder-led strategies have been the cornerstone of Government agri-food policy. The Agri-Food Strategy to 2030</w:t>
      </w:r>
      <w:r w:rsidR="00EC199B">
        <w:rPr>
          <w:rStyle w:val="FootnoteReference"/>
          <w:color w:val="000000"/>
          <w:sz w:val="22"/>
          <w:szCs w:val="22"/>
        </w:rPr>
        <w:footnoteReference w:id="5"/>
      </w:r>
      <w:r w:rsidR="00A1154D" w:rsidRPr="00A1154D">
        <w:rPr>
          <w:color w:val="000000"/>
          <w:sz w:val="22"/>
          <w:szCs w:val="22"/>
        </w:rPr>
        <w:t xml:space="preserve"> is the latest strategy (in consultation stage at the time of this questionnaire). The Committee appointed to compile this Strategy agreed to adopt a food systems approach. </w:t>
      </w:r>
      <w:r w:rsidR="00A1154D" w:rsidRPr="00A1154D">
        <w:rPr>
          <w:sz w:val="22"/>
          <w:szCs w:val="22"/>
        </w:rPr>
        <w:t xml:space="preserve"> This involved consideration not only of the issues affecting the sector directly, but also its connection to people (nutrition and well-being) and the environment. </w:t>
      </w:r>
    </w:p>
    <w:p w:rsidR="00A1154D" w:rsidRPr="00A1154D" w:rsidRDefault="00A1154D" w:rsidP="00F676F2">
      <w:pPr>
        <w:pStyle w:val="Default"/>
        <w:jc w:val="both"/>
        <w:rPr>
          <w:rFonts w:ascii="Times New Roman" w:hAnsi="Times New Roman" w:cs="Times New Roman"/>
          <w:sz w:val="22"/>
          <w:szCs w:val="22"/>
        </w:rPr>
      </w:pPr>
    </w:p>
    <w:p w:rsidR="00A1154D" w:rsidRPr="00EC199B" w:rsidRDefault="00A1154D" w:rsidP="00EC199B">
      <w:pPr>
        <w:pStyle w:val="Default"/>
        <w:jc w:val="both"/>
        <w:rPr>
          <w:rFonts w:ascii="Times New Roman" w:hAnsi="Times New Roman" w:cs="Times New Roman"/>
          <w:sz w:val="22"/>
          <w:szCs w:val="22"/>
        </w:rPr>
      </w:pPr>
      <w:r w:rsidRPr="00A1154D">
        <w:rPr>
          <w:rFonts w:ascii="Times New Roman" w:hAnsi="Times New Roman" w:cs="Times New Roman"/>
          <w:sz w:val="22"/>
          <w:szCs w:val="22"/>
        </w:rPr>
        <w:t>The</w:t>
      </w:r>
      <w:r w:rsidR="00555B56">
        <w:rPr>
          <w:rFonts w:ascii="Times New Roman" w:hAnsi="Times New Roman" w:cs="Times New Roman"/>
          <w:sz w:val="22"/>
          <w:szCs w:val="22"/>
        </w:rPr>
        <w:t xml:space="preserve"> food system</w:t>
      </w:r>
      <w:r w:rsidRPr="00A1154D">
        <w:rPr>
          <w:rFonts w:ascii="Times New Roman" w:hAnsi="Times New Roman" w:cs="Times New Roman"/>
          <w:sz w:val="22"/>
          <w:szCs w:val="22"/>
        </w:rPr>
        <w:t xml:space="preserve"> approach</w:t>
      </w:r>
      <w:r w:rsidR="00126A29">
        <w:rPr>
          <w:rFonts w:ascii="Times New Roman" w:hAnsi="Times New Roman" w:cs="Times New Roman"/>
          <w:sz w:val="22"/>
          <w:szCs w:val="22"/>
        </w:rPr>
        <w:t xml:space="preserve"> (as defined by FAO)</w:t>
      </w:r>
      <w:r w:rsidRPr="00A1154D">
        <w:rPr>
          <w:rFonts w:ascii="Times New Roman" w:hAnsi="Times New Roman" w:cs="Times New Roman"/>
          <w:sz w:val="22"/>
          <w:szCs w:val="22"/>
        </w:rPr>
        <w:t xml:space="preserve"> signals a significant change in direction and policy, reflecting the very different context expected during the 2020s. It acknowledges the link between policies for food, climate and the environment, and health, and focuses on the role each part of the food chain has in delivering the 2030 vision. Sustainability in its three forms – economic, environmental and social – are at the heart of the Strategy.</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r w:rsidRPr="00A1154D">
        <w:rPr>
          <w:color w:val="000000"/>
          <w:sz w:val="22"/>
          <w:szCs w:val="22"/>
        </w:rPr>
        <w:t> </w:t>
      </w:r>
    </w:p>
    <w:p w:rsidR="00A1154D" w:rsidRPr="00A1154D" w:rsidRDefault="00F676F2" w:rsidP="00F676F2">
      <w:pPr>
        <w:pStyle w:val="yiv5145184468msonormal"/>
        <w:shd w:val="clear" w:color="auto" w:fill="FFFFFF"/>
        <w:spacing w:before="0" w:beforeAutospacing="0" w:after="0" w:afterAutospacing="0"/>
        <w:jc w:val="both"/>
        <w:rPr>
          <w:b/>
          <w:bCs/>
          <w:color w:val="000000"/>
          <w:sz w:val="22"/>
          <w:szCs w:val="22"/>
        </w:rPr>
      </w:pPr>
      <w:r>
        <w:rPr>
          <w:b/>
          <w:bCs/>
          <w:color w:val="000000"/>
          <w:sz w:val="22"/>
          <w:szCs w:val="22"/>
        </w:rPr>
        <w:t xml:space="preserve">4. </w:t>
      </w:r>
      <w:r w:rsidR="00A1154D" w:rsidRPr="00A1154D">
        <w:rPr>
          <w:b/>
          <w:bCs/>
          <w:color w:val="000000"/>
          <w:sz w:val="22"/>
          <w:szCs w:val="22"/>
        </w:rPr>
        <w:t>Please provide specific examples of constitutional provisions, legislation,</w:t>
      </w:r>
      <w:r>
        <w:rPr>
          <w:b/>
          <w:bCs/>
          <w:color w:val="000000"/>
          <w:sz w:val="22"/>
          <w:szCs w:val="22"/>
        </w:rPr>
        <w:t xml:space="preserve"> </w:t>
      </w:r>
      <w:r w:rsidR="00A1154D" w:rsidRPr="00A1154D">
        <w:rPr>
          <w:b/>
          <w:bCs/>
          <w:color w:val="000000"/>
          <w:sz w:val="22"/>
          <w:szCs w:val="22"/>
        </w:rPr>
        <w:t>institutions, regulations, standards, jurisprudence, policies and programmes that</w:t>
      </w:r>
      <w:r>
        <w:rPr>
          <w:b/>
          <w:bCs/>
          <w:color w:val="000000"/>
          <w:sz w:val="22"/>
          <w:szCs w:val="22"/>
        </w:rPr>
        <w:t xml:space="preserve"> </w:t>
      </w:r>
      <w:r w:rsidR="00A1154D" w:rsidRPr="00A1154D">
        <w:rPr>
          <w:b/>
          <w:bCs/>
          <w:color w:val="000000"/>
          <w:sz w:val="22"/>
          <w:szCs w:val="22"/>
        </w:rPr>
        <w:t>apply a rights-based approach to ensuring healthy and sustainably produced food.</w:t>
      </w:r>
      <w:r>
        <w:rPr>
          <w:b/>
          <w:bCs/>
          <w:color w:val="000000"/>
          <w:sz w:val="22"/>
          <w:szCs w:val="22"/>
        </w:rPr>
        <w:t xml:space="preserve"> </w:t>
      </w:r>
      <w:r w:rsidR="00A1154D" w:rsidRPr="00A1154D">
        <w:rPr>
          <w:b/>
          <w:bCs/>
          <w:color w:val="000000"/>
          <w:sz w:val="22"/>
          <w:szCs w:val="22"/>
        </w:rPr>
        <w:t>Please include, inter alia, any instruments that refer directly to the right to a healthy</w:t>
      </w:r>
      <w:r>
        <w:rPr>
          <w:b/>
          <w:bCs/>
          <w:color w:val="000000"/>
          <w:sz w:val="22"/>
          <w:szCs w:val="22"/>
        </w:rPr>
        <w:t xml:space="preserve"> </w:t>
      </w:r>
      <w:r w:rsidR="00A1154D" w:rsidRPr="00A1154D">
        <w:rPr>
          <w:b/>
          <w:bCs/>
          <w:color w:val="000000"/>
          <w:sz w:val="22"/>
          <w:szCs w:val="22"/>
        </w:rPr>
        <w:t>environment.</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Pr="00A1154D" w:rsidRDefault="00A1154D" w:rsidP="00F676F2">
      <w:pPr>
        <w:pStyle w:val="yiv5145184468msonormal"/>
        <w:shd w:val="clear" w:color="auto" w:fill="FFFFFF"/>
        <w:spacing w:before="0" w:beforeAutospacing="0" w:after="0" w:afterAutospacing="0"/>
        <w:jc w:val="both"/>
        <w:rPr>
          <w:sz w:val="22"/>
          <w:szCs w:val="22"/>
        </w:rPr>
      </w:pPr>
      <w:r w:rsidRPr="00A1154D">
        <w:rPr>
          <w:sz w:val="22"/>
          <w:szCs w:val="22"/>
        </w:rPr>
        <w:t>The agri-food sector in Ireland has benefited from an approach to strategic planning involving the development of ten-year stakeholder-led strategies, updated every five years. Since their inception twenty years ago, up to the current Food Wise 2025 (FW2025) Strategy</w:t>
      </w:r>
      <w:r w:rsidR="00EC199B">
        <w:rPr>
          <w:rStyle w:val="FootnoteReference"/>
          <w:sz w:val="22"/>
          <w:szCs w:val="22"/>
        </w:rPr>
        <w:footnoteReference w:id="6"/>
      </w:r>
      <w:r w:rsidRPr="00A1154D">
        <w:rPr>
          <w:sz w:val="22"/>
          <w:szCs w:val="22"/>
        </w:rPr>
        <w:t>, these have provided the sector with a coherent, stakeholder-led vision to underpin its continued development. The FW2025 strategy includes eight overarching sustainability recommendations with over 80 individual environmental actions.</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Pr="00A1154D" w:rsidRDefault="00A1154D" w:rsidP="00F676F2">
      <w:pPr>
        <w:autoSpaceDE w:val="0"/>
        <w:autoSpaceDN w:val="0"/>
        <w:adjustRightInd w:val="0"/>
        <w:spacing w:after="0" w:line="240" w:lineRule="auto"/>
        <w:jc w:val="both"/>
        <w:rPr>
          <w:rFonts w:ascii="Times New Roman" w:hAnsi="Times New Roman" w:cs="Times New Roman"/>
        </w:rPr>
      </w:pPr>
      <w:r w:rsidRPr="00A1154D">
        <w:rPr>
          <w:rFonts w:ascii="Times New Roman" w:hAnsi="Times New Roman" w:cs="Times New Roman"/>
        </w:rPr>
        <w:t>An Environmental Sustainability Committee was established as a sub-group of the High</w:t>
      </w:r>
      <w:r w:rsidR="00F676F2">
        <w:rPr>
          <w:rFonts w:ascii="Times New Roman" w:hAnsi="Times New Roman" w:cs="Times New Roman"/>
        </w:rPr>
        <w:t xml:space="preserve"> </w:t>
      </w:r>
      <w:r w:rsidRPr="00A1154D">
        <w:rPr>
          <w:rFonts w:ascii="Times New Roman" w:hAnsi="Times New Roman" w:cs="Times New Roman"/>
        </w:rPr>
        <w:t>Level Implementation Committee, following a recommendation in Food Wise 2025 and</w:t>
      </w:r>
      <w:r w:rsidR="00F676F2">
        <w:rPr>
          <w:rFonts w:ascii="Times New Roman" w:hAnsi="Times New Roman" w:cs="Times New Roman"/>
        </w:rPr>
        <w:t xml:space="preserve"> </w:t>
      </w:r>
      <w:r w:rsidRPr="00A1154D">
        <w:rPr>
          <w:rFonts w:ascii="Times New Roman" w:hAnsi="Times New Roman" w:cs="Times New Roman"/>
        </w:rPr>
        <w:t>the accompanying Strategic Environmental Assessment. The Environmental Sustainability Committee identified 26 priority actions within the sustainability chapter. At the end of 2019, approximately 27% of these actions are reported as target achieved; 42% have substantial action undertaken and are ongoing; and 31% of actions have commenced and are progressing.</w:t>
      </w:r>
    </w:p>
    <w:p w:rsidR="00A1154D" w:rsidRPr="00A1154D" w:rsidRDefault="00A1154D" w:rsidP="00F676F2">
      <w:pPr>
        <w:autoSpaceDE w:val="0"/>
        <w:autoSpaceDN w:val="0"/>
        <w:adjustRightInd w:val="0"/>
        <w:spacing w:after="0" w:line="240" w:lineRule="auto"/>
        <w:jc w:val="both"/>
        <w:rPr>
          <w:rFonts w:ascii="Times New Roman" w:hAnsi="Times New Roman" w:cs="Times New Roman"/>
        </w:rPr>
      </w:pPr>
    </w:p>
    <w:p w:rsidR="00A1154D" w:rsidRDefault="00A1154D" w:rsidP="00952E91">
      <w:pPr>
        <w:autoSpaceDE w:val="0"/>
        <w:autoSpaceDN w:val="0"/>
        <w:adjustRightInd w:val="0"/>
        <w:spacing w:after="0" w:line="240" w:lineRule="auto"/>
        <w:jc w:val="both"/>
        <w:rPr>
          <w:rFonts w:ascii="Times New Roman" w:hAnsi="Times New Roman" w:cs="Times New Roman"/>
        </w:rPr>
      </w:pPr>
      <w:r w:rsidRPr="00A1154D">
        <w:rPr>
          <w:rFonts w:ascii="Times New Roman" w:hAnsi="Times New Roman" w:cs="Times New Roman"/>
        </w:rPr>
        <w:t>Approximately 88% of all of the actions in the sustainability chapter are reported as target</w:t>
      </w:r>
      <w:r w:rsidR="00F676F2">
        <w:rPr>
          <w:rFonts w:ascii="Times New Roman" w:hAnsi="Times New Roman" w:cs="Times New Roman"/>
        </w:rPr>
        <w:t xml:space="preserve"> </w:t>
      </w:r>
      <w:r w:rsidRPr="00A1154D">
        <w:rPr>
          <w:rFonts w:ascii="Times New Roman" w:hAnsi="Times New Roman" w:cs="Times New Roman"/>
        </w:rPr>
        <w:t>achieved/substantial action undertaken and ongoing. The remaining actions are all either</w:t>
      </w:r>
      <w:r w:rsidR="00F676F2">
        <w:rPr>
          <w:rFonts w:ascii="Times New Roman" w:hAnsi="Times New Roman" w:cs="Times New Roman"/>
        </w:rPr>
        <w:t xml:space="preserve"> </w:t>
      </w:r>
      <w:r w:rsidRPr="00A1154D">
        <w:rPr>
          <w:rFonts w:ascii="Times New Roman" w:hAnsi="Times New Roman" w:cs="Times New Roman"/>
        </w:rPr>
        <w:t>ongoing or annual actions. Some of the positive environmental actions that have taken</w:t>
      </w:r>
      <w:r w:rsidR="00F676F2">
        <w:rPr>
          <w:rFonts w:ascii="Times New Roman" w:hAnsi="Times New Roman" w:cs="Times New Roman"/>
        </w:rPr>
        <w:t xml:space="preserve"> </w:t>
      </w:r>
      <w:r w:rsidRPr="00A1154D">
        <w:rPr>
          <w:rFonts w:ascii="Times New Roman" w:hAnsi="Times New Roman" w:cs="Times New Roman"/>
        </w:rPr>
        <w:t>place include:</w:t>
      </w:r>
    </w:p>
    <w:p w:rsidR="00F10859" w:rsidRPr="00A1154D" w:rsidRDefault="00F10859" w:rsidP="00952E91">
      <w:pPr>
        <w:autoSpaceDE w:val="0"/>
        <w:autoSpaceDN w:val="0"/>
        <w:adjustRightInd w:val="0"/>
        <w:spacing w:after="0" w:line="240" w:lineRule="auto"/>
        <w:jc w:val="both"/>
        <w:rPr>
          <w:rFonts w:ascii="Times New Roman" w:hAnsi="Times New Roman" w:cs="Times New Roman"/>
        </w:rPr>
      </w:pP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Pilot Farm Hazardous Waste Collection Scheme;</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Code of Good Practice for Reducing Ammonia Emissions from Agriculture;</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Voluntary Nitrates Derogation Review;</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DAFM Water Network;</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Agricultural Sustainability Support and Advisory Programme (ASSAP);</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Profiling energy use within the agriculture sector;</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Establishment of an Inventory Refinement Group: to ensure standardisation and</w:t>
      </w:r>
      <w:r w:rsidR="00F676F2" w:rsidRPr="00F10859">
        <w:rPr>
          <w:rFonts w:ascii="Times New Roman" w:hAnsi="Times New Roman" w:cs="Times New Roman"/>
        </w:rPr>
        <w:t xml:space="preserve"> </w:t>
      </w:r>
      <w:r w:rsidRPr="00F10859">
        <w:rPr>
          <w:rFonts w:ascii="Times New Roman" w:hAnsi="Times New Roman" w:cs="Times New Roman"/>
        </w:rPr>
        <w:t>use of common data in the inventories for the agriculture and land use sector;</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A high-level Bioeconomy Implementation Group;</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Publication of the Agriculture, Forest and Seafood Climate Change Sectoral</w:t>
      </w:r>
      <w:r w:rsidR="00F676F2" w:rsidRPr="00F10859">
        <w:rPr>
          <w:rFonts w:ascii="Times New Roman" w:hAnsi="Times New Roman" w:cs="Times New Roman"/>
        </w:rPr>
        <w:t xml:space="preserve"> </w:t>
      </w:r>
      <w:r w:rsidRPr="00F10859">
        <w:rPr>
          <w:rFonts w:ascii="Times New Roman" w:hAnsi="Times New Roman" w:cs="Times New Roman"/>
        </w:rPr>
        <w:t>Adaptation Plan;</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European Innovation Partnerships projects focusing on themes such as: the</w:t>
      </w:r>
      <w:r w:rsidR="00F676F2" w:rsidRPr="00F10859">
        <w:rPr>
          <w:rFonts w:ascii="Times New Roman" w:hAnsi="Times New Roman" w:cs="Times New Roman"/>
        </w:rPr>
        <w:t xml:space="preserve"> </w:t>
      </w:r>
      <w:r w:rsidRPr="00F10859">
        <w:rPr>
          <w:rFonts w:ascii="Times New Roman" w:hAnsi="Times New Roman" w:cs="Times New Roman"/>
        </w:rPr>
        <w:t>preservation of agricultural landscapes; water quality; resource efficiency; climate</w:t>
      </w:r>
      <w:r w:rsidR="00F676F2" w:rsidRPr="00F10859">
        <w:rPr>
          <w:rFonts w:ascii="Times New Roman" w:hAnsi="Times New Roman" w:cs="Times New Roman"/>
        </w:rPr>
        <w:t xml:space="preserve"> </w:t>
      </w:r>
      <w:r w:rsidRPr="00F10859">
        <w:rPr>
          <w:rFonts w:ascii="Times New Roman" w:hAnsi="Times New Roman" w:cs="Times New Roman"/>
        </w:rPr>
        <w:t>mitigation / adaptation and biodiversity;</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Number of workshops including the Grassland Symposium, the Cross-sectoral</w:t>
      </w:r>
      <w:r w:rsidR="00F676F2" w:rsidRPr="00F10859">
        <w:rPr>
          <w:rFonts w:ascii="Times New Roman" w:hAnsi="Times New Roman" w:cs="Times New Roman"/>
        </w:rPr>
        <w:t xml:space="preserve"> </w:t>
      </w:r>
      <w:r w:rsidRPr="00F10859">
        <w:rPr>
          <w:rFonts w:ascii="Times New Roman" w:hAnsi="Times New Roman" w:cs="Times New Roman"/>
        </w:rPr>
        <w:t>Seminar on Climate Change Adaptation and the 2018 Environmental</w:t>
      </w:r>
      <w:r w:rsidR="00F676F2" w:rsidRPr="00F10859">
        <w:rPr>
          <w:rFonts w:ascii="Times New Roman" w:hAnsi="Times New Roman" w:cs="Times New Roman"/>
        </w:rPr>
        <w:t xml:space="preserve"> </w:t>
      </w:r>
      <w:r w:rsidRPr="00F10859">
        <w:rPr>
          <w:rFonts w:ascii="Times New Roman" w:hAnsi="Times New Roman" w:cs="Times New Roman"/>
        </w:rPr>
        <w:t>Sustainability Dialogue;</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Public consultation and publication of the climate and air roadmap for the</w:t>
      </w:r>
      <w:r w:rsidR="00F676F2" w:rsidRPr="00F10859">
        <w:rPr>
          <w:rFonts w:ascii="Times New Roman" w:hAnsi="Times New Roman" w:cs="Times New Roman"/>
        </w:rPr>
        <w:t xml:space="preserve"> </w:t>
      </w:r>
      <w:r w:rsidRPr="00F10859">
        <w:rPr>
          <w:rFonts w:ascii="Times New Roman" w:hAnsi="Times New Roman" w:cs="Times New Roman"/>
        </w:rPr>
        <w:t>agriculture sector;</w:t>
      </w:r>
    </w:p>
    <w:p w:rsidR="00A1154D" w:rsidRPr="00F10859" w:rsidRDefault="00A1154D" w:rsidP="00F10859">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F10859">
        <w:rPr>
          <w:rFonts w:ascii="Times New Roman" w:hAnsi="Times New Roman" w:cs="Times New Roman"/>
        </w:rPr>
        <w:t>Research projects such as LANDMARK Project and scheme evaluations</w:t>
      </w:r>
      <w:r w:rsidR="00F676F2" w:rsidRPr="00F10859">
        <w:rPr>
          <w:rFonts w:ascii="Times New Roman" w:hAnsi="Times New Roman" w:cs="Times New Roman"/>
        </w:rPr>
        <w:t xml:space="preserve"> </w:t>
      </w:r>
      <w:r w:rsidRPr="00F10859">
        <w:rPr>
          <w:rFonts w:ascii="Times New Roman" w:hAnsi="Times New Roman" w:cs="Times New Roman"/>
        </w:rPr>
        <w:t>including Beef Data and Genomics Programme (BDGP) and Green Low-Carbon</w:t>
      </w:r>
      <w:r w:rsidR="00F676F2" w:rsidRPr="00F10859">
        <w:rPr>
          <w:rFonts w:ascii="Times New Roman" w:hAnsi="Times New Roman" w:cs="Times New Roman"/>
        </w:rPr>
        <w:t xml:space="preserve"> </w:t>
      </w:r>
      <w:r w:rsidRPr="00F10859">
        <w:rPr>
          <w:rFonts w:ascii="Times New Roman" w:hAnsi="Times New Roman" w:cs="Times New Roman"/>
        </w:rPr>
        <w:t>Agri-Environment Scheme (GLAS).</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Pr="00A1154D" w:rsidRDefault="00A1154D" w:rsidP="00F676F2">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5. If your State is one of the 156 UN Member States that recognizes the right to a safe,</w:t>
      </w:r>
      <w:r w:rsidR="00F676F2">
        <w:rPr>
          <w:b/>
          <w:bCs/>
          <w:color w:val="000000"/>
          <w:sz w:val="22"/>
          <w:szCs w:val="22"/>
        </w:rPr>
        <w:t xml:space="preserve"> </w:t>
      </w:r>
      <w:r w:rsidRPr="00A1154D">
        <w:rPr>
          <w:b/>
          <w:bCs/>
          <w:color w:val="000000"/>
          <w:sz w:val="22"/>
          <w:szCs w:val="22"/>
        </w:rPr>
        <w:t>clean, healthy and sustainable environment, has this right contributed to preventing,</w:t>
      </w:r>
      <w:r w:rsidR="00F676F2">
        <w:rPr>
          <w:b/>
          <w:bCs/>
          <w:color w:val="000000"/>
          <w:sz w:val="22"/>
          <w:szCs w:val="22"/>
        </w:rPr>
        <w:t xml:space="preserve"> </w:t>
      </w:r>
      <w:r w:rsidRPr="00A1154D">
        <w:rPr>
          <w:b/>
          <w:bCs/>
          <w:color w:val="000000"/>
          <w:sz w:val="22"/>
          <w:szCs w:val="22"/>
        </w:rPr>
        <w:t>reducing, or eliminating environmental impacts caused by the unstainable</w:t>
      </w:r>
      <w:r w:rsidR="00F676F2">
        <w:rPr>
          <w:b/>
          <w:bCs/>
          <w:color w:val="000000"/>
          <w:sz w:val="22"/>
          <w:szCs w:val="22"/>
        </w:rPr>
        <w:t xml:space="preserve"> </w:t>
      </w:r>
      <w:r w:rsidRPr="00A1154D">
        <w:rPr>
          <w:b/>
          <w:bCs/>
          <w:color w:val="000000"/>
          <w:sz w:val="22"/>
          <w:szCs w:val="22"/>
        </w:rPr>
        <w:t>production or consumption of food? If so, how? If not, why not?</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Pr="00F10859" w:rsidRDefault="00A1154D" w:rsidP="00F10859">
      <w:pPr>
        <w:autoSpaceDE w:val="0"/>
        <w:autoSpaceDN w:val="0"/>
        <w:adjustRightInd w:val="0"/>
        <w:spacing w:after="0" w:line="240" w:lineRule="auto"/>
        <w:jc w:val="both"/>
        <w:rPr>
          <w:rFonts w:ascii="Times New Roman" w:hAnsi="Times New Roman" w:cs="Times New Roman"/>
          <w:color w:val="000000"/>
        </w:rPr>
      </w:pPr>
      <w:r w:rsidRPr="00A1154D">
        <w:rPr>
          <w:rFonts w:ascii="Times New Roman" w:hAnsi="Times New Roman" w:cs="Times New Roman"/>
          <w:color w:val="000000"/>
        </w:rPr>
        <w:t xml:space="preserve">Answer four refers to examples of </w:t>
      </w:r>
      <w:r w:rsidRPr="00A1154D">
        <w:rPr>
          <w:rFonts w:ascii="Times New Roman" w:hAnsi="Times New Roman" w:cs="Times New Roman"/>
        </w:rPr>
        <w:t>positive environmenta</w:t>
      </w:r>
      <w:r w:rsidR="00F10859">
        <w:rPr>
          <w:rFonts w:ascii="Times New Roman" w:hAnsi="Times New Roman" w:cs="Times New Roman"/>
        </w:rPr>
        <w:t>l actions that have taken place.</w:t>
      </w:r>
    </w:p>
    <w:p w:rsidR="00A1154D" w:rsidRPr="00A1154D" w:rsidRDefault="00A1154D" w:rsidP="00F676F2">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6. Please provide specific examples of good practices in preventing, reducing, or</w:t>
      </w:r>
      <w:r w:rsidR="00F676F2">
        <w:rPr>
          <w:b/>
          <w:bCs/>
          <w:color w:val="000000"/>
          <w:sz w:val="22"/>
          <w:szCs w:val="22"/>
        </w:rPr>
        <w:t xml:space="preserve"> </w:t>
      </w:r>
      <w:r w:rsidRPr="00A1154D">
        <w:rPr>
          <w:b/>
          <w:bCs/>
          <w:color w:val="000000"/>
          <w:sz w:val="22"/>
          <w:szCs w:val="22"/>
        </w:rPr>
        <w:t>eliminating environmental impacts caused by the unstainable production or</w:t>
      </w:r>
      <w:r w:rsidR="00F676F2">
        <w:rPr>
          <w:b/>
          <w:bCs/>
          <w:color w:val="000000"/>
          <w:sz w:val="22"/>
          <w:szCs w:val="22"/>
        </w:rPr>
        <w:t xml:space="preserve"> </w:t>
      </w:r>
      <w:r w:rsidRPr="00A1154D">
        <w:rPr>
          <w:b/>
          <w:bCs/>
          <w:color w:val="000000"/>
          <w:sz w:val="22"/>
          <w:szCs w:val="22"/>
        </w:rPr>
        <w:t>consumption of food. These examples may occur at the international, regional,</w:t>
      </w:r>
      <w:r w:rsidR="00F676F2">
        <w:rPr>
          <w:b/>
          <w:bCs/>
          <w:color w:val="000000"/>
          <w:sz w:val="22"/>
          <w:szCs w:val="22"/>
        </w:rPr>
        <w:t xml:space="preserve"> </w:t>
      </w:r>
      <w:r w:rsidRPr="00A1154D">
        <w:rPr>
          <w:b/>
          <w:bCs/>
          <w:color w:val="000000"/>
          <w:sz w:val="22"/>
          <w:szCs w:val="22"/>
        </w:rPr>
        <w:t>national, sub-national, or local level. Examples may involve monitoring food</w:t>
      </w:r>
      <w:r w:rsidR="00F676F2">
        <w:rPr>
          <w:b/>
          <w:bCs/>
          <w:color w:val="000000"/>
          <w:sz w:val="22"/>
          <w:szCs w:val="22"/>
        </w:rPr>
        <w:t xml:space="preserve"> </w:t>
      </w:r>
      <w:r w:rsidRPr="00A1154D">
        <w:rPr>
          <w:b/>
          <w:bCs/>
          <w:color w:val="000000"/>
          <w:sz w:val="22"/>
          <w:szCs w:val="22"/>
        </w:rPr>
        <w:t>quality; guaranteeing procedural rights (e.g. public access to food information,</w:t>
      </w:r>
      <w:r w:rsidR="00F676F2">
        <w:rPr>
          <w:b/>
          <w:bCs/>
          <w:color w:val="000000"/>
          <w:sz w:val="22"/>
          <w:szCs w:val="22"/>
        </w:rPr>
        <w:t xml:space="preserve"> </w:t>
      </w:r>
      <w:r w:rsidRPr="00A1154D">
        <w:rPr>
          <w:b/>
          <w:bCs/>
          <w:color w:val="000000"/>
          <w:sz w:val="22"/>
          <w:szCs w:val="22"/>
        </w:rPr>
        <w:t>public participation in decision-making about the environmental impacts of</w:t>
      </w:r>
      <w:r w:rsidR="00F676F2">
        <w:rPr>
          <w:b/>
          <w:bCs/>
          <w:color w:val="000000"/>
          <w:sz w:val="22"/>
          <w:szCs w:val="22"/>
        </w:rPr>
        <w:t xml:space="preserve"> </w:t>
      </w:r>
      <w:r w:rsidRPr="00A1154D">
        <w:rPr>
          <w:b/>
          <w:bCs/>
          <w:color w:val="000000"/>
          <w:sz w:val="22"/>
          <w:szCs w:val="22"/>
        </w:rPr>
        <w:t>producing or consuming food, access to remedies); new technologies; legislation,</w:t>
      </w:r>
      <w:r w:rsidR="00F676F2">
        <w:rPr>
          <w:b/>
          <w:bCs/>
          <w:color w:val="000000"/>
          <w:sz w:val="22"/>
          <w:szCs w:val="22"/>
        </w:rPr>
        <w:t xml:space="preserve"> </w:t>
      </w:r>
      <w:r w:rsidRPr="00A1154D">
        <w:rPr>
          <w:b/>
          <w:bCs/>
          <w:color w:val="000000"/>
          <w:sz w:val="22"/>
          <w:szCs w:val="22"/>
        </w:rPr>
        <w:t>regulations, standards, jurisprudence and policies that address the environmental</w:t>
      </w:r>
      <w:r w:rsidR="00F676F2">
        <w:rPr>
          <w:b/>
          <w:bCs/>
          <w:color w:val="000000"/>
          <w:sz w:val="22"/>
          <w:szCs w:val="22"/>
        </w:rPr>
        <w:t xml:space="preserve"> </w:t>
      </w:r>
      <w:r w:rsidRPr="00A1154D">
        <w:rPr>
          <w:b/>
          <w:bCs/>
          <w:color w:val="000000"/>
          <w:sz w:val="22"/>
          <w:szCs w:val="22"/>
        </w:rPr>
        <w:t>impacts of the food system; and initiatives to achieve healthy and sustainably</w:t>
      </w:r>
      <w:r w:rsidR="00F676F2">
        <w:rPr>
          <w:b/>
          <w:bCs/>
          <w:color w:val="000000"/>
          <w:sz w:val="22"/>
          <w:szCs w:val="22"/>
        </w:rPr>
        <w:t xml:space="preserve"> </w:t>
      </w:r>
      <w:r w:rsidRPr="00A1154D">
        <w:rPr>
          <w:b/>
          <w:bCs/>
          <w:color w:val="000000"/>
          <w:sz w:val="22"/>
          <w:szCs w:val="22"/>
        </w:rPr>
        <w:t>produced food (e.g. halting land conversion for agriculture, reducing greenhouse gas</w:t>
      </w:r>
      <w:r w:rsidR="00F676F2">
        <w:rPr>
          <w:b/>
          <w:bCs/>
          <w:color w:val="000000"/>
          <w:sz w:val="22"/>
          <w:szCs w:val="22"/>
        </w:rPr>
        <w:t xml:space="preserve"> </w:t>
      </w:r>
      <w:r w:rsidRPr="00A1154D">
        <w:rPr>
          <w:b/>
          <w:bCs/>
          <w:color w:val="000000"/>
          <w:sz w:val="22"/>
          <w:szCs w:val="22"/>
        </w:rPr>
        <w:t>emissions, reducing air and water pollution, supporting agroecology, agroforestry,</w:t>
      </w:r>
      <w:r w:rsidR="00F676F2">
        <w:rPr>
          <w:b/>
          <w:bCs/>
          <w:color w:val="000000"/>
          <w:sz w:val="22"/>
          <w:szCs w:val="22"/>
        </w:rPr>
        <w:t xml:space="preserve"> </w:t>
      </w:r>
      <w:r w:rsidRPr="00A1154D">
        <w:rPr>
          <w:b/>
          <w:bCs/>
          <w:color w:val="000000"/>
          <w:sz w:val="22"/>
          <w:szCs w:val="22"/>
        </w:rPr>
        <w:t>organic farming and closed-loop aquaculture, increasing efficiencies, promoting</w:t>
      </w:r>
      <w:r w:rsidR="00F676F2">
        <w:rPr>
          <w:b/>
          <w:bCs/>
          <w:color w:val="000000"/>
          <w:sz w:val="22"/>
          <w:szCs w:val="22"/>
        </w:rPr>
        <w:t xml:space="preserve"> </w:t>
      </w:r>
      <w:r w:rsidRPr="00A1154D">
        <w:rPr>
          <w:b/>
          <w:bCs/>
          <w:color w:val="000000"/>
          <w:sz w:val="22"/>
          <w:szCs w:val="22"/>
        </w:rPr>
        <w:t>healthy and sustainable diets such as plant-based, and avoiding food waste). Where</w:t>
      </w:r>
    </w:p>
    <w:p w:rsidR="00A1154D" w:rsidRPr="00A1154D" w:rsidRDefault="00A1154D" w:rsidP="00F676F2">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possible, please provide evidence related to the implementation, enforcement, and</w:t>
      </w:r>
      <w:r w:rsidR="00F676F2">
        <w:rPr>
          <w:b/>
          <w:bCs/>
          <w:color w:val="000000"/>
          <w:sz w:val="22"/>
          <w:szCs w:val="22"/>
        </w:rPr>
        <w:t xml:space="preserve"> </w:t>
      </w:r>
      <w:r w:rsidRPr="00A1154D">
        <w:rPr>
          <w:b/>
          <w:bCs/>
          <w:color w:val="000000"/>
          <w:sz w:val="22"/>
          <w:szCs w:val="22"/>
        </w:rPr>
        <w:t>effectiveness of the good practices.</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r w:rsidRPr="00A1154D">
        <w:rPr>
          <w:color w:val="000000"/>
          <w:sz w:val="22"/>
          <w:szCs w:val="22"/>
        </w:rPr>
        <w:t>Please see answer four.</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r w:rsidRPr="00A1154D">
        <w:rPr>
          <w:color w:val="000000"/>
          <w:sz w:val="22"/>
          <w:szCs w:val="22"/>
        </w:rPr>
        <w:t> </w:t>
      </w:r>
    </w:p>
    <w:p w:rsidR="00A1154D" w:rsidRPr="00A1154D" w:rsidRDefault="00A1154D" w:rsidP="00905ED0">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7. Please identify specific challenges that your Government, business, or organization</w:t>
      </w:r>
    </w:p>
    <w:p w:rsidR="00A1154D" w:rsidRPr="00A1154D" w:rsidRDefault="00A1154D" w:rsidP="00905ED0">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has faced in attempting to employ a rights-based approach to address the</w:t>
      </w:r>
    </w:p>
    <w:p w:rsidR="00A1154D" w:rsidRPr="00A1154D" w:rsidRDefault="00A1154D" w:rsidP="00905ED0">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environmental impacts of food systems and the consequences of these problems for</w:t>
      </w:r>
    </w:p>
    <w:p w:rsidR="00A1154D" w:rsidRPr="00A1154D" w:rsidRDefault="00A1154D" w:rsidP="00905ED0">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human rights.</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Pr="00A1154D" w:rsidRDefault="00A1154D" w:rsidP="00F676F2">
      <w:pPr>
        <w:pStyle w:val="Default"/>
        <w:jc w:val="both"/>
        <w:rPr>
          <w:rFonts w:ascii="Times New Roman" w:hAnsi="Times New Roman" w:cs="Times New Roman"/>
          <w:sz w:val="22"/>
          <w:szCs w:val="22"/>
        </w:rPr>
      </w:pPr>
      <w:r w:rsidRPr="00A1154D">
        <w:rPr>
          <w:rFonts w:ascii="Times New Roman" w:hAnsi="Times New Roman" w:cs="Times New Roman"/>
          <w:sz w:val="22"/>
          <w:szCs w:val="22"/>
        </w:rPr>
        <w:t>The interconnectedness of policies for food, health, climate and the environment in addressing the great global challenges is clear and has come into increasing focus at international level. The draft Agri-Food Strategy to 2030</w:t>
      </w:r>
      <w:r w:rsidR="00EC199B">
        <w:rPr>
          <w:rStyle w:val="FootnoteReference"/>
          <w:rFonts w:ascii="Times New Roman" w:hAnsi="Times New Roman" w:cs="Times New Roman"/>
          <w:sz w:val="22"/>
          <w:szCs w:val="22"/>
        </w:rPr>
        <w:footnoteReference w:id="7"/>
      </w:r>
      <w:r w:rsidRPr="00A1154D">
        <w:rPr>
          <w:rFonts w:ascii="Times New Roman" w:hAnsi="Times New Roman" w:cs="Times New Roman"/>
          <w:sz w:val="22"/>
          <w:szCs w:val="22"/>
        </w:rPr>
        <w:t xml:space="preserve"> proposes that this should be recognised within national policy, through using a food systems approach, which is an innovation by comparison to previous agri-food strategies. There is a need for policy coherence between food, climate and environment; food and health; and between domestic and foreign/development cooperation policy. This will involve challenges of political and policy coordination and require new structures and ways of working. While there are synergies, equally there will have to be trade-offs and compromises. </w:t>
      </w:r>
    </w:p>
    <w:p w:rsidR="00A1154D" w:rsidRPr="00A1154D" w:rsidRDefault="00A1154D" w:rsidP="00F676F2">
      <w:pPr>
        <w:pStyle w:val="yiv5145184468msonormal"/>
        <w:shd w:val="clear" w:color="auto" w:fill="FFFFFF"/>
        <w:spacing w:before="0" w:beforeAutospacing="0" w:after="0" w:afterAutospacing="0"/>
        <w:jc w:val="both"/>
        <w:rPr>
          <w:sz w:val="22"/>
          <w:szCs w:val="22"/>
        </w:rPr>
      </w:pPr>
    </w:p>
    <w:p w:rsidR="00A1154D" w:rsidRPr="00A1154D" w:rsidRDefault="00A1154D" w:rsidP="00F676F2">
      <w:pPr>
        <w:pStyle w:val="yiv5145184468msonormal"/>
        <w:shd w:val="clear" w:color="auto" w:fill="FFFFFF"/>
        <w:spacing w:before="0" w:beforeAutospacing="0" w:after="0" w:afterAutospacing="0"/>
        <w:jc w:val="both"/>
        <w:rPr>
          <w:sz w:val="22"/>
          <w:szCs w:val="22"/>
        </w:rPr>
      </w:pPr>
      <w:r w:rsidRPr="00A1154D">
        <w:rPr>
          <w:sz w:val="22"/>
          <w:szCs w:val="22"/>
        </w:rPr>
        <w:t xml:space="preserve">The draft Strategy suggests that the issue of food and health should be brought to a new level of political and policy importance. </w:t>
      </w:r>
      <w:r w:rsidR="009A3B0E">
        <w:rPr>
          <w:sz w:val="22"/>
          <w:szCs w:val="22"/>
        </w:rPr>
        <w:t xml:space="preserve">A </w:t>
      </w:r>
      <w:r w:rsidRPr="00A1154D">
        <w:rPr>
          <w:sz w:val="22"/>
          <w:szCs w:val="22"/>
        </w:rPr>
        <w:t>national conversation should begin about securing the nation’s future health. This will require both a whole-of-government and a whole-of-society approach</w:t>
      </w:r>
      <w:r w:rsidR="0077166F">
        <w:rPr>
          <w:sz w:val="22"/>
          <w:szCs w:val="22"/>
        </w:rPr>
        <w:t xml:space="preserve"> so that</w:t>
      </w:r>
      <w:r w:rsidRPr="00A1154D">
        <w:rPr>
          <w:sz w:val="22"/>
          <w:szCs w:val="22"/>
        </w:rPr>
        <w:t xml:space="preserve"> all can be part of a vision to deliver on improved food systems.</w:t>
      </w:r>
    </w:p>
    <w:p w:rsidR="00A1154D" w:rsidRPr="00A1154D" w:rsidRDefault="00A1154D" w:rsidP="00F676F2">
      <w:pPr>
        <w:pStyle w:val="yiv5145184468msonormal"/>
        <w:shd w:val="clear" w:color="auto" w:fill="FFFFFF"/>
        <w:spacing w:before="0" w:beforeAutospacing="0" w:after="0" w:afterAutospacing="0"/>
        <w:jc w:val="both"/>
        <w:rPr>
          <w:sz w:val="22"/>
          <w:szCs w:val="22"/>
        </w:rPr>
      </w:pP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r w:rsidRPr="00A1154D">
        <w:rPr>
          <w:sz w:val="22"/>
          <w:szCs w:val="22"/>
        </w:rPr>
        <w:t>In moving towards sustainability becoming more embedded in the agri-food system, the issue of policy sequencing, timeframes for implementing policy change, and the use of the Just Transition approach will be important</w:t>
      </w:r>
      <w:r w:rsidR="00126A29">
        <w:rPr>
          <w:sz w:val="22"/>
          <w:szCs w:val="22"/>
        </w:rPr>
        <w:t>.</w:t>
      </w:r>
    </w:p>
    <w:p w:rsidR="00A1154D" w:rsidRPr="00A1154D" w:rsidRDefault="00A1154D" w:rsidP="00F676F2">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8. Please specify ways in which additional protection is provided (or should be</w:t>
      </w:r>
      <w:r w:rsidR="00F676F2">
        <w:rPr>
          <w:b/>
          <w:bCs/>
          <w:color w:val="000000"/>
          <w:sz w:val="22"/>
          <w:szCs w:val="22"/>
        </w:rPr>
        <w:t xml:space="preserve"> </w:t>
      </w:r>
      <w:r w:rsidRPr="00A1154D">
        <w:rPr>
          <w:b/>
          <w:bCs/>
          <w:color w:val="000000"/>
          <w:sz w:val="22"/>
          <w:szCs w:val="22"/>
        </w:rPr>
        <w:t>provided) for small-holders and populations who may be particularly vulnerable to</w:t>
      </w:r>
      <w:r w:rsidR="00F676F2">
        <w:rPr>
          <w:b/>
          <w:bCs/>
          <w:color w:val="000000"/>
          <w:sz w:val="22"/>
          <w:szCs w:val="22"/>
        </w:rPr>
        <w:t xml:space="preserve"> </w:t>
      </w:r>
      <w:r w:rsidRPr="00A1154D">
        <w:rPr>
          <w:b/>
          <w:bCs/>
          <w:color w:val="000000"/>
          <w:sz w:val="22"/>
          <w:szCs w:val="22"/>
        </w:rPr>
        <w:t>unhealthy and unsustainably produced food (e.g. women, children, persons living in</w:t>
      </w:r>
      <w:r w:rsidR="00F676F2">
        <w:rPr>
          <w:b/>
          <w:bCs/>
          <w:color w:val="000000"/>
          <w:sz w:val="22"/>
          <w:szCs w:val="22"/>
        </w:rPr>
        <w:t xml:space="preserve"> </w:t>
      </w:r>
      <w:r w:rsidRPr="00A1154D">
        <w:rPr>
          <w:b/>
          <w:bCs/>
          <w:color w:val="000000"/>
          <w:sz w:val="22"/>
          <w:szCs w:val="22"/>
        </w:rPr>
        <w:t>poverty, members of Indigenous peoples and traditional communities, older persons,</w:t>
      </w:r>
      <w:r w:rsidR="00F676F2">
        <w:rPr>
          <w:b/>
          <w:bCs/>
          <w:color w:val="000000"/>
          <w:sz w:val="22"/>
          <w:szCs w:val="22"/>
        </w:rPr>
        <w:t xml:space="preserve"> </w:t>
      </w:r>
      <w:r w:rsidRPr="00A1154D">
        <w:rPr>
          <w:b/>
          <w:bCs/>
          <w:color w:val="000000"/>
          <w:sz w:val="22"/>
          <w:szCs w:val="22"/>
        </w:rPr>
        <w:t>persons with disabilities, ethnic, racial, religious or other minorities, migrants and</w:t>
      </w:r>
      <w:r w:rsidR="00F676F2">
        <w:rPr>
          <w:b/>
          <w:bCs/>
          <w:color w:val="000000"/>
          <w:sz w:val="22"/>
          <w:szCs w:val="22"/>
        </w:rPr>
        <w:t xml:space="preserve"> </w:t>
      </w:r>
      <w:r w:rsidRPr="00A1154D">
        <w:rPr>
          <w:b/>
          <w:bCs/>
          <w:color w:val="000000"/>
          <w:sz w:val="22"/>
          <w:szCs w:val="22"/>
        </w:rPr>
        <w:t>displaced persons). How can these populations be empowered to produce and</w:t>
      </w:r>
      <w:r w:rsidR="00F676F2">
        <w:rPr>
          <w:b/>
          <w:bCs/>
          <w:color w:val="000000"/>
          <w:sz w:val="22"/>
          <w:szCs w:val="22"/>
        </w:rPr>
        <w:t xml:space="preserve"> </w:t>
      </w:r>
      <w:r w:rsidRPr="00A1154D">
        <w:rPr>
          <w:b/>
          <w:bCs/>
          <w:color w:val="000000"/>
          <w:sz w:val="22"/>
          <w:szCs w:val="22"/>
        </w:rPr>
        <w:t>consume healthy and sustainably produced food?</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Pr="00A1154D" w:rsidRDefault="00A1154D" w:rsidP="00F10859">
      <w:pPr>
        <w:pStyle w:val="Default"/>
        <w:jc w:val="both"/>
        <w:rPr>
          <w:rFonts w:ascii="Times New Roman" w:hAnsi="Times New Roman" w:cs="Times New Roman"/>
          <w:sz w:val="22"/>
          <w:szCs w:val="22"/>
        </w:rPr>
      </w:pPr>
      <w:r w:rsidRPr="00A1154D">
        <w:rPr>
          <w:rFonts w:ascii="Times New Roman" w:hAnsi="Times New Roman" w:cs="Times New Roman"/>
          <w:sz w:val="22"/>
          <w:szCs w:val="22"/>
        </w:rPr>
        <w:t xml:space="preserve">Social sustainability of primary producers is influenced by factors within the agri-food sector, but equally by factors outside the sector, such as the performance of the wider rural and coastal economy. For farming, the family farm model is key to social sustainability. A number of aspects feed into improving the viability and well-being of primary producers and the broader rural community: the influence of age and the challenge of generational renewal; attracting new entrants, ideas and innovation; gender balance; LGBTI+ inclusivity; education and training; health and safety; mental health and well-being and rural development generally. Ultimately, addressing these will enhance the quality of life of primary producers and make an important contribution to their overall sustainability. </w:t>
      </w:r>
      <w:r w:rsidR="009A3B0E">
        <w:rPr>
          <w:rFonts w:ascii="Times New Roman" w:hAnsi="Times New Roman" w:cs="Times New Roman"/>
          <w:sz w:val="22"/>
          <w:szCs w:val="22"/>
        </w:rPr>
        <w:t xml:space="preserve">There are a number of related actions listed in Ireland’s Agri Food Strategy to 2030. </w:t>
      </w:r>
      <w:r w:rsidRPr="00A1154D">
        <w:rPr>
          <w:rFonts w:ascii="Times New Roman" w:hAnsi="Times New Roman" w:cs="Times New Roman"/>
          <w:sz w:val="22"/>
          <w:szCs w:val="22"/>
        </w:rPr>
        <w:t>Teagasc</w:t>
      </w:r>
      <w:r w:rsidR="00770A68">
        <w:rPr>
          <w:rStyle w:val="FootnoteReference"/>
          <w:rFonts w:ascii="Times New Roman" w:hAnsi="Times New Roman" w:cs="Times New Roman"/>
          <w:sz w:val="22"/>
          <w:szCs w:val="22"/>
        </w:rPr>
        <w:footnoteReference w:id="8"/>
      </w:r>
      <w:r w:rsidRPr="00A1154D">
        <w:rPr>
          <w:rFonts w:ascii="Times New Roman" w:hAnsi="Times New Roman" w:cs="Times New Roman"/>
          <w:sz w:val="22"/>
          <w:szCs w:val="22"/>
        </w:rPr>
        <w:t xml:space="preserve"> Sustainability Reporting should broaden to incorporate issues such as: generational renewal and collaborative farming models; gender balance; diversity and Inclusion; education and training; and health and safety (including incidence of farm accidents, stress and rates of isolation). The new ‘Whole Farm Sustainability Planning Service’ to be offered by Teagasc should include social sustainability measures. </w:t>
      </w:r>
    </w:p>
    <w:p w:rsidR="00A1154D" w:rsidRPr="00F10859" w:rsidRDefault="00A1154D" w:rsidP="00A861CE">
      <w:pPr>
        <w:pStyle w:val="Default"/>
        <w:numPr>
          <w:ilvl w:val="0"/>
          <w:numId w:val="3"/>
        </w:numPr>
        <w:jc w:val="both"/>
        <w:rPr>
          <w:rFonts w:ascii="Times New Roman" w:hAnsi="Times New Roman" w:cs="Times New Roman"/>
          <w:sz w:val="22"/>
          <w:szCs w:val="22"/>
        </w:rPr>
      </w:pPr>
      <w:r w:rsidRPr="00F10859">
        <w:rPr>
          <w:rFonts w:ascii="Times New Roman" w:hAnsi="Times New Roman" w:cs="Times New Roman"/>
          <w:sz w:val="22"/>
          <w:szCs w:val="22"/>
        </w:rPr>
        <w:t>Protect and enhance cultural heritage, physical and intangible, which is an important source of wellbeing and of broader social sustainability of rural areas</w:t>
      </w:r>
      <w:r w:rsidR="00F10859">
        <w:rPr>
          <w:rFonts w:ascii="Times New Roman" w:hAnsi="Times New Roman" w:cs="Times New Roman"/>
          <w:sz w:val="22"/>
          <w:szCs w:val="22"/>
        </w:rPr>
        <w:t>.</w:t>
      </w:r>
      <w:r w:rsidRPr="00F10859">
        <w:rPr>
          <w:rFonts w:ascii="Times New Roman" w:hAnsi="Times New Roman" w:cs="Times New Roman"/>
          <w:sz w:val="22"/>
          <w:szCs w:val="22"/>
        </w:rPr>
        <w:t xml:space="preserve"> </w:t>
      </w:r>
    </w:p>
    <w:p w:rsidR="00A1154D" w:rsidRPr="00A1154D" w:rsidRDefault="00A1154D" w:rsidP="00F676F2">
      <w:pPr>
        <w:pStyle w:val="Default"/>
        <w:numPr>
          <w:ilvl w:val="0"/>
          <w:numId w:val="4"/>
        </w:numPr>
        <w:spacing w:after="51"/>
        <w:jc w:val="both"/>
        <w:rPr>
          <w:rFonts w:ascii="Times New Roman" w:hAnsi="Times New Roman" w:cs="Times New Roman"/>
          <w:sz w:val="22"/>
          <w:szCs w:val="22"/>
        </w:rPr>
      </w:pPr>
      <w:r w:rsidRPr="00A1154D">
        <w:rPr>
          <w:rFonts w:ascii="Times New Roman" w:hAnsi="Times New Roman" w:cs="Times New Roman"/>
          <w:sz w:val="22"/>
          <w:szCs w:val="22"/>
        </w:rPr>
        <w:t xml:space="preserve">Continue to provide appropriate </w:t>
      </w:r>
      <w:r w:rsidR="00EC199B">
        <w:rPr>
          <w:rFonts w:ascii="Times New Roman" w:hAnsi="Times New Roman" w:cs="Times New Roman"/>
          <w:sz w:val="22"/>
          <w:szCs w:val="22"/>
        </w:rPr>
        <w:t>Common Agricultural Policy (</w:t>
      </w:r>
      <w:r w:rsidRPr="00A1154D">
        <w:rPr>
          <w:rFonts w:ascii="Times New Roman" w:hAnsi="Times New Roman" w:cs="Times New Roman"/>
          <w:sz w:val="22"/>
          <w:szCs w:val="22"/>
        </w:rPr>
        <w:t>CAP</w:t>
      </w:r>
      <w:r w:rsidR="00EC199B">
        <w:rPr>
          <w:rFonts w:ascii="Times New Roman" w:hAnsi="Times New Roman" w:cs="Times New Roman"/>
          <w:sz w:val="22"/>
          <w:szCs w:val="22"/>
        </w:rPr>
        <w:t>)</w:t>
      </w:r>
      <w:r w:rsidRPr="00A1154D">
        <w:rPr>
          <w:rFonts w:ascii="Times New Roman" w:hAnsi="Times New Roman" w:cs="Times New Roman"/>
          <w:sz w:val="22"/>
          <w:szCs w:val="22"/>
        </w:rPr>
        <w:t xml:space="preserve"> and </w:t>
      </w:r>
      <w:r w:rsidR="00EC199B">
        <w:rPr>
          <w:rFonts w:ascii="Times New Roman" w:hAnsi="Times New Roman" w:cs="Times New Roman"/>
          <w:sz w:val="22"/>
          <w:szCs w:val="22"/>
        </w:rPr>
        <w:t>Common Fisheries Policy (</w:t>
      </w:r>
      <w:r w:rsidRPr="00A1154D">
        <w:rPr>
          <w:rFonts w:ascii="Times New Roman" w:hAnsi="Times New Roman" w:cs="Times New Roman"/>
          <w:sz w:val="22"/>
          <w:szCs w:val="22"/>
        </w:rPr>
        <w:t>CFP</w:t>
      </w:r>
      <w:r w:rsidR="00EC199B">
        <w:rPr>
          <w:rFonts w:ascii="Times New Roman" w:hAnsi="Times New Roman" w:cs="Times New Roman"/>
          <w:sz w:val="22"/>
          <w:szCs w:val="22"/>
        </w:rPr>
        <w:t>)</w:t>
      </w:r>
      <w:r w:rsidRPr="00A1154D">
        <w:rPr>
          <w:rFonts w:ascii="Times New Roman" w:hAnsi="Times New Roman" w:cs="Times New Roman"/>
          <w:sz w:val="22"/>
          <w:szCs w:val="22"/>
        </w:rPr>
        <w:t xml:space="preserve"> supports to encourage generational renewal, including older farmers. </w:t>
      </w:r>
    </w:p>
    <w:p w:rsidR="00A1154D" w:rsidRPr="00A1154D" w:rsidRDefault="00A1154D" w:rsidP="00F676F2">
      <w:pPr>
        <w:pStyle w:val="Default"/>
        <w:numPr>
          <w:ilvl w:val="0"/>
          <w:numId w:val="4"/>
        </w:numPr>
        <w:spacing w:after="51"/>
        <w:jc w:val="both"/>
        <w:rPr>
          <w:rFonts w:ascii="Times New Roman" w:hAnsi="Times New Roman" w:cs="Times New Roman"/>
          <w:sz w:val="22"/>
          <w:szCs w:val="22"/>
        </w:rPr>
      </w:pPr>
      <w:r w:rsidRPr="00A1154D">
        <w:rPr>
          <w:rFonts w:ascii="Times New Roman" w:hAnsi="Times New Roman" w:cs="Times New Roman"/>
          <w:sz w:val="22"/>
          <w:szCs w:val="22"/>
        </w:rPr>
        <w:t xml:space="preserve">Pursue progressive taxation policies, especially to promote land mobility and assist succession, including the early inter-generational transfer of farms, to support both younger and older farmers. </w:t>
      </w:r>
    </w:p>
    <w:p w:rsidR="00A1154D" w:rsidRPr="00A1154D" w:rsidRDefault="00A1154D" w:rsidP="00F676F2">
      <w:pPr>
        <w:pStyle w:val="Default"/>
        <w:numPr>
          <w:ilvl w:val="0"/>
          <w:numId w:val="4"/>
        </w:numPr>
        <w:spacing w:after="51"/>
        <w:jc w:val="both"/>
        <w:rPr>
          <w:rFonts w:ascii="Times New Roman" w:hAnsi="Times New Roman" w:cs="Times New Roman"/>
          <w:sz w:val="22"/>
          <w:szCs w:val="22"/>
        </w:rPr>
      </w:pPr>
      <w:r w:rsidRPr="00A1154D">
        <w:rPr>
          <w:rFonts w:ascii="Times New Roman" w:hAnsi="Times New Roman" w:cs="Times New Roman"/>
          <w:sz w:val="22"/>
          <w:szCs w:val="22"/>
        </w:rPr>
        <w:t xml:space="preserve">Support and further develop collaborative farming models. </w:t>
      </w:r>
    </w:p>
    <w:p w:rsidR="00A1154D" w:rsidRPr="00A1154D" w:rsidRDefault="00A1154D" w:rsidP="00F676F2">
      <w:pPr>
        <w:pStyle w:val="Default"/>
        <w:numPr>
          <w:ilvl w:val="0"/>
          <w:numId w:val="4"/>
        </w:numPr>
        <w:spacing w:after="51"/>
        <w:jc w:val="both"/>
        <w:rPr>
          <w:rFonts w:ascii="Times New Roman" w:hAnsi="Times New Roman" w:cs="Times New Roman"/>
          <w:sz w:val="22"/>
          <w:szCs w:val="22"/>
        </w:rPr>
      </w:pPr>
      <w:r w:rsidRPr="00A1154D">
        <w:rPr>
          <w:rFonts w:ascii="Times New Roman" w:hAnsi="Times New Roman" w:cs="Times New Roman"/>
          <w:sz w:val="22"/>
          <w:szCs w:val="22"/>
        </w:rPr>
        <w:t>Ensure adequate access to finance for young farmers and fishers in the context of access to finance generally</w:t>
      </w:r>
      <w:r w:rsidR="00F10859">
        <w:rPr>
          <w:rFonts w:ascii="Times New Roman" w:hAnsi="Times New Roman" w:cs="Times New Roman"/>
          <w:sz w:val="22"/>
          <w:szCs w:val="22"/>
        </w:rPr>
        <w:t>.</w:t>
      </w:r>
      <w:r w:rsidRPr="00A1154D">
        <w:rPr>
          <w:rFonts w:ascii="Times New Roman" w:hAnsi="Times New Roman" w:cs="Times New Roman"/>
          <w:sz w:val="22"/>
          <w:szCs w:val="22"/>
        </w:rPr>
        <w:t xml:space="preserve"> </w:t>
      </w:r>
    </w:p>
    <w:p w:rsidR="00A1154D" w:rsidRPr="00A1154D" w:rsidRDefault="00A1154D" w:rsidP="00F676F2">
      <w:pPr>
        <w:pStyle w:val="Default"/>
        <w:numPr>
          <w:ilvl w:val="0"/>
          <w:numId w:val="4"/>
        </w:numPr>
        <w:jc w:val="both"/>
        <w:rPr>
          <w:rFonts w:ascii="Times New Roman" w:hAnsi="Times New Roman" w:cs="Times New Roman"/>
          <w:sz w:val="22"/>
          <w:szCs w:val="22"/>
        </w:rPr>
      </w:pPr>
      <w:r w:rsidRPr="00A1154D">
        <w:rPr>
          <w:rFonts w:ascii="Times New Roman" w:hAnsi="Times New Roman" w:cs="Times New Roman"/>
          <w:sz w:val="22"/>
          <w:szCs w:val="22"/>
        </w:rPr>
        <w:t xml:space="preserve">Promote the diversity of careers in agriculture and seafood and address negative perceptions of farming and fishing. </w:t>
      </w:r>
    </w:p>
    <w:p w:rsidR="00A1154D" w:rsidRPr="00A1154D" w:rsidRDefault="00A1154D" w:rsidP="00F676F2">
      <w:pPr>
        <w:pStyle w:val="Default"/>
        <w:jc w:val="both"/>
        <w:rPr>
          <w:rFonts w:ascii="Times New Roman" w:hAnsi="Times New Roman" w:cs="Times New Roman"/>
          <w:sz w:val="22"/>
          <w:szCs w:val="22"/>
        </w:rPr>
      </w:pPr>
    </w:p>
    <w:p w:rsidR="00A1154D" w:rsidRPr="00A1154D" w:rsidRDefault="009A3B0E" w:rsidP="00F676F2">
      <w:pPr>
        <w:pStyle w:val="Default"/>
        <w:jc w:val="both"/>
        <w:rPr>
          <w:rFonts w:ascii="Times New Roman" w:hAnsi="Times New Roman" w:cs="Times New Roman"/>
          <w:sz w:val="22"/>
          <w:szCs w:val="22"/>
        </w:rPr>
      </w:pPr>
      <w:r>
        <w:rPr>
          <w:rFonts w:ascii="Times New Roman" w:hAnsi="Times New Roman" w:cs="Times New Roman"/>
          <w:sz w:val="22"/>
          <w:szCs w:val="22"/>
        </w:rPr>
        <w:t>Other a</w:t>
      </w:r>
      <w:r w:rsidR="00A1154D" w:rsidRPr="00A1154D">
        <w:rPr>
          <w:rFonts w:ascii="Times New Roman" w:hAnsi="Times New Roman" w:cs="Times New Roman"/>
          <w:sz w:val="22"/>
          <w:szCs w:val="22"/>
        </w:rPr>
        <w:t xml:space="preserve">ctions outlined in the report to increase gender balance include: </w:t>
      </w:r>
    </w:p>
    <w:p w:rsidR="00A1154D" w:rsidRPr="00A1154D" w:rsidRDefault="00A1154D" w:rsidP="00F676F2">
      <w:pPr>
        <w:pStyle w:val="Default"/>
        <w:numPr>
          <w:ilvl w:val="0"/>
          <w:numId w:val="2"/>
        </w:numPr>
        <w:spacing w:after="51"/>
        <w:jc w:val="both"/>
        <w:rPr>
          <w:rFonts w:ascii="Times New Roman" w:hAnsi="Times New Roman" w:cs="Times New Roman"/>
          <w:sz w:val="22"/>
          <w:szCs w:val="22"/>
        </w:rPr>
      </w:pPr>
      <w:r w:rsidRPr="00A1154D">
        <w:rPr>
          <w:rFonts w:ascii="Times New Roman" w:hAnsi="Times New Roman" w:cs="Times New Roman"/>
          <w:sz w:val="22"/>
          <w:szCs w:val="22"/>
        </w:rPr>
        <w:t xml:space="preserve">Promote women’s participation in farming through Ireland’s Knowledge Transfer (KT) Groups facilitated by a female advisor. This is in keeping with the spirit of the KT Programme where like minded farmers who experience similar challenges and opportunities form groups. </w:t>
      </w:r>
    </w:p>
    <w:p w:rsidR="00A1154D" w:rsidRPr="00A1154D" w:rsidRDefault="00A1154D" w:rsidP="00F676F2">
      <w:pPr>
        <w:pStyle w:val="Default"/>
        <w:numPr>
          <w:ilvl w:val="0"/>
          <w:numId w:val="2"/>
        </w:numPr>
        <w:spacing w:after="51"/>
        <w:jc w:val="both"/>
        <w:rPr>
          <w:rFonts w:ascii="Times New Roman" w:hAnsi="Times New Roman" w:cs="Times New Roman"/>
          <w:sz w:val="22"/>
          <w:szCs w:val="22"/>
        </w:rPr>
      </w:pPr>
      <w:r w:rsidRPr="00A1154D">
        <w:rPr>
          <w:rFonts w:ascii="Times New Roman" w:hAnsi="Times New Roman" w:cs="Times New Roman"/>
          <w:sz w:val="22"/>
          <w:szCs w:val="22"/>
        </w:rPr>
        <w:t xml:space="preserve">Hold a National Dialogue on Women in Agriculture </w:t>
      </w:r>
    </w:p>
    <w:p w:rsidR="00A1154D" w:rsidRPr="00A1154D" w:rsidRDefault="00A1154D" w:rsidP="00F676F2">
      <w:pPr>
        <w:pStyle w:val="Default"/>
        <w:numPr>
          <w:ilvl w:val="0"/>
          <w:numId w:val="2"/>
        </w:numPr>
        <w:spacing w:after="51"/>
        <w:jc w:val="both"/>
        <w:rPr>
          <w:rFonts w:ascii="Times New Roman" w:hAnsi="Times New Roman" w:cs="Times New Roman"/>
          <w:sz w:val="22"/>
          <w:szCs w:val="22"/>
        </w:rPr>
      </w:pPr>
      <w:r w:rsidRPr="00A1154D">
        <w:rPr>
          <w:rFonts w:ascii="Times New Roman" w:hAnsi="Times New Roman" w:cs="Times New Roman"/>
          <w:sz w:val="22"/>
          <w:szCs w:val="22"/>
        </w:rPr>
        <w:t xml:space="preserve">Capture gender data on policy implementation e.g. participation by women in schemes and measures </w:t>
      </w:r>
    </w:p>
    <w:p w:rsidR="00A1154D" w:rsidRPr="00A1154D" w:rsidRDefault="00A1154D" w:rsidP="00F676F2">
      <w:pPr>
        <w:pStyle w:val="Default"/>
        <w:numPr>
          <w:ilvl w:val="0"/>
          <w:numId w:val="2"/>
        </w:numPr>
        <w:jc w:val="both"/>
        <w:rPr>
          <w:rFonts w:ascii="Times New Roman" w:hAnsi="Times New Roman" w:cs="Times New Roman"/>
          <w:sz w:val="22"/>
          <w:szCs w:val="22"/>
        </w:rPr>
      </w:pPr>
      <w:r w:rsidRPr="00A1154D">
        <w:rPr>
          <w:rFonts w:ascii="Times New Roman" w:hAnsi="Times New Roman" w:cs="Times New Roman"/>
          <w:sz w:val="22"/>
          <w:szCs w:val="22"/>
        </w:rPr>
        <w:t xml:space="preserve">Represent the agri-food sector in the development of the next National Women and Girl’s Strategy due to be published in 2022. </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r w:rsidRPr="00A1154D">
        <w:rPr>
          <w:color w:val="000000"/>
          <w:sz w:val="22"/>
          <w:szCs w:val="22"/>
        </w:rPr>
        <w:t> </w:t>
      </w:r>
    </w:p>
    <w:p w:rsidR="00A1154D" w:rsidRPr="00A1154D" w:rsidRDefault="00A1154D" w:rsidP="00F676F2">
      <w:pPr>
        <w:pStyle w:val="yiv5145184468msonormal"/>
        <w:shd w:val="clear" w:color="auto" w:fill="FFFFFF"/>
        <w:spacing w:before="0" w:beforeAutospacing="0" w:after="0" w:afterAutospacing="0"/>
        <w:jc w:val="both"/>
        <w:rPr>
          <w:b/>
          <w:bCs/>
          <w:color w:val="000000"/>
          <w:sz w:val="22"/>
          <w:szCs w:val="22"/>
        </w:rPr>
      </w:pPr>
      <w:r w:rsidRPr="00A1154D">
        <w:rPr>
          <w:b/>
          <w:bCs/>
          <w:color w:val="000000"/>
          <w:sz w:val="22"/>
          <w:szCs w:val="22"/>
        </w:rPr>
        <w:t>9. How do you ensure that the rights of environmentalists working on food issues</w:t>
      </w:r>
      <w:r w:rsidR="00F676F2">
        <w:rPr>
          <w:b/>
          <w:bCs/>
          <w:color w:val="000000"/>
          <w:sz w:val="22"/>
          <w:szCs w:val="22"/>
        </w:rPr>
        <w:t xml:space="preserve"> </w:t>
      </w:r>
      <w:r w:rsidRPr="00A1154D">
        <w:rPr>
          <w:b/>
          <w:bCs/>
          <w:color w:val="000000"/>
          <w:sz w:val="22"/>
          <w:szCs w:val="22"/>
        </w:rPr>
        <w:t>(environmental human rights defenders) are protected? What efforts has your</w:t>
      </w:r>
      <w:r w:rsidR="00F676F2">
        <w:rPr>
          <w:b/>
          <w:bCs/>
          <w:color w:val="000000"/>
          <w:sz w:val="22"/>
          <w:szCs w:val="22"/>
        </w:rPr>
        <w:t xml:space="preserve"> </w:t>
      </w:r>
      <w:r w:rsidRPr="00A1154D">
        <w:rPr>
          <w:b/>
          <w:bCs/>
          <w:color w:val="000000"/>
          <w:sz w:val="22"/>
          <w:szCs w:val="22"/>
        </w:rPr>
        <w:t>Government, business, or organization made to create a safe and enabling</w:t>
      </w:r>
      <w:r w:rsidR="00F676F2">
        <w:rPr>
          <w:b/>
          <w:bCs/>
          <w:color w:val="000000"/>
          <w:sz w:val="22"/>
          <w:szCs w:val="22"/>
        </w:rPr>
        <w:t xml:space="preserve"> </w:t>
      </w:r>
      <w:r w:rsidRPr="00A1154D">
        <w:rPr>
          <w:b/>
          <w:bCs/>
          <w:color w:val="000000"/>
          <w:sz w:val="22"/>
          <w:szCs w:val="22"/>
        </w:rPr>
        <w:t>environment for them to freely exercise their rights without fear of violence,</w:t>
      </w:r>
      <w:r w:rsidR="00F676F2">
        <w:rPr>
          <w:b/>
          <w:bCs/>
          <w:color w:val="000000"/>
          <w:sz w:val="22"/>
          <w:szCs w:val="22"/>
        </w:rPr>
        <w:t xml:space="preserve"> </w:t>
      </w:r>
      <w:r w:rsidRPr="00A1154D">
        <w:rPr>
          <w:b/>
          <w:bCs/>
          <w:color w:val="000000"/>
          <w:sz w:val="22"/>
          <w:szCs w:val="22"/>
        </w:rPr>
        <w:t>intimidation, or reprisal?</w:t>
      </w:r>
    </w:p>
    <w:p w:rsidR="00A1154D" w:rsidRPr="00A1154D" w:rsidRDefault="00A1154D" w:rsidP="00F676F2">
      <w:pPr>
        <w:pStyle w:val="yiv5145184468msonormal"/>
        <w:shd w:val="clear" w:color="auto" w:fill="FFFFFF"/>
        <w:spacing w:before="0" w:beforeAutospacing="0" w:after="0" w:afterAutospacing="0"/>
        <w:jc w:val="both"/>
        <w:rPr>
          <w:color w:val="000000"/>
          <w:sz w:val="22"/>
          <w:szCs w:val="22"/>
        </w:rPr>
      </w:pPr>
    </w:p>
    <w:p w:rsidR="00A1154D" w:rsidRDefault="00A1154D" w:rsidP="00F676F2">
      <w:pPr>
        <w:jc w:val="both"/>
        <w:rPr>
          <w:rFonts w:ascii="Times New Roman" w:hAnsi="Times New Roman" w:cs="Times New Roman"/>
          <w:color w:val="000000"/>
        </w:rPr>
      </w:pPr>
      <w:r w:rsidRPr="00A1154D">
        <w:rPr>
          <w:rFonts w:ascii="Times New Roman" w:hAnsi="Times New Roman" w:cs="Times New Roman"/>
        </w:rPr>
        <w:t xml:space="preserve">Ireland would be considered a safe place for </w:t>
      </w:r>
      <w:r w:rsidRPr="00A1154D">
        <w:rPr>
          <w:rFonts w:ascii="Times New Roman" w:hAnsi="Times New Roman" w:cs="Times New Roman"/>
          <w:color w:val="000000"/>
        </w:rPr>
        <w:t>environmentalists working on food issues.</w:t>
      </w:r>
    </w:p>
    <w:p w:rsidR="00770A68" w:rsidRPr="00770A68" w:rsidRDefault="00770A68" w:rsidP="00770A68">
      <w:pPr>
        <w:jc w:val="both"/>
        <w:rPr>
          <w:rFonts w:ascii="Times New Roman" w:hAnsi="Times New Roman" w:cs="Times New Roman"/>
        </w:rPr>
      </w:pPr>
      <w:r w:rsidRPr="00F10859">
        <w:rPr>
          <w:rFonts w:ascii="Times New Roman" w:hAnsi="Times New Roman" w:cs="Times New Roman"/>
        </w:rPr>
        <w:t>Ireland protects the right to peaceful protest under the Constitution of Ireland (Bunreacht na hÉireann)</w:t>
      </w:r>
      <w:r w:rsidRPr="00F10859">
        <w:rPr>
          <w:rStyle w:val="FootnoteReference"/>
          <w:rFonts w:ascii="Times New Roman" w:hAnsi="Times New Roman" w:cs="Times New Roman"/>
        </w:rPr>
        <w:footnoteReference w:id="9"/>
      </w:r>
      <w:r w:rsidRPr="00F10859">
        <w:rPr>
          <w:rFonts w:ascii="Times New Roman" w:hAnsi="Times New Roman" w:cs="Times New Roman"/>
        </w:rPr>
        <w:t>.</w:t>
      </w:r>
    </w:p>
    <w:p w:rsidR="00A1154D" w:rsidRPr="00A1154D" w:rsidRDefault="00A1154D" w:rsidP="00F676F2">
      <w:pPr>
        <w:jc w:val="both"/>
        <w:rPr>
          <w:rFonts w:ascii="Times New Roman" w:hAnsi="Times New Roman" w:cs="Times New Roman"/>
          <w:b/>
        </w:rPr>
      </w:pPr>
      <w:r w:rsidRPr="00A1154D">
        <w:rPr>
          <w:rFonts w:ascii="Times New Roman" w:hAnsi="Times New Roman" w:cs="Times New Roman"/>
          <w:b/>
        </w:rPr>
        <w:t>10. There is substantial evidence that the actions of high-income States (e.g. High levels of meat consumption, excessive calories, and food waste) are linked to adverse effects on food availability, food quality and ecosystem health in low- and middle-income States. What are ways in which high-income States should assist low-income States in reducing the environmental impacts of food systems while promoting healthy and sustainably produced food?</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Ireland seeks to assist low-income States to reduce the environmental impacts of food systems while promoting healthy and sustainably produced food by:</w:t>
      </w:r>
    </w:p>
    <w:p w:rsidR="00A1154D" w:rsidRPr="00A1154D" w:rsidRDefault="00A1154D" w:rsidP="00F676F2">
      <w:pPr>
        <w:numPr>
          <w:ilvl w:val="0"/>
          <w:numId w:val="1"/>
        </w:numPr>
        <w:contextualSpacing/>
        <w:jc w:val="both"/>
        <w:rPr>
          <w:rFonts w:ascii="Times New Roman" w:hAnsi="Times New Roman" w:cs="Times New Roman"/>
        </w:rPr>
      </w:pPr>
      <w:r w:rsidRPr="00A1154D">
        <w:rPr>
          <w:rFonts w:ascii="Times New Roman" w:hAnsi="Times New Roman" w:cs="Times New Roman"/>
        </w:rPr>
        <w:t>Promoting a Sustainable Food Systems Approach through its work in food and agriculture;</w:t>
      </w:r>
    </w:p>
    <w:p w:rsidR="001B3B87" w:rsidRDefault="00A1154D" w:rsidP="00F676F2">
      <w:pPr>
        <w:numPr>
          <w:ilvl w:val="0"/>
          <w:numId w:val="1"/>
        </w:numPr>
        <w:contextualSpacing/>
        <w:jc w:val="both"/>
        <w:rPr>
          <w:rFonts w:ascii="Times New Roman" w:hAnsi="Times New Roman" w:cs="Times New Roman"/>
        </w:rPr>
      </w:pPr>
      <w:r w:rsidRPr="00A1154D">
        <w:rPr>
          <w:rFonts w:ascii="Times New Roman" w:hAnsi="Times New Roman" w:cs="Times New Roman"/>
        </w:rPr>
        <w:t>Encouraging and facilitating knowledge transfer and investment to support innovation in the agri-food sector and in scaling up the production of climate resilient, nutritious foods</w:t>
      </w:r>
      <w:r w:rsidR="001B3B87">
        <w:rPr>
          <w:rFonts w:ascii="Times New Roman" w:hAnsi="Times New Roman" w:cs="Times New Roman"/>
        </w:rPr>
        <w:t>.</w:t>
      </w:r>
    </w:p>
    <w:p w:rsidR="00A1154D" w:rsidRPr="00A1154D" w:rsidRDefault="00A1154D" w:rsidP="001B3B87">
      <w:pPr>
        <w:ind w:left="1080"/>
        <w:contextualSpacing/>
        <w:jc w:val="both"/>
        <w:rPr>
          <w:rFonts w:ascii="Times New Roman" w:hAnsi="Times New Roman" w:cs="Times New Roman"/>
        </w:rPr>
      </w:pPr>
      <w:r w:rsidRPr="00A1154D">
        <w:rPr>
          <w:rFonts w:ascii="Times New Roman" w:hAnsi="Times New Roman" w:cs="Times New Roman"/>
        </w:rPr>
        <w:t xml:space="preserve"> </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 xml:space="preserve">Ireland’s international development policy </w:t>
      </w:r>
      <w:r w:rsidRPr="00A1154D">
        <w:rPr>
          <w:rFonts w:ascii="Times New Roman" w:hAnsi="Times New Roman" w:cs="Times New Roman"/>
          <w:i/>
        </w:rPr>
        <w:t>A Better World</w:t>
      </w:r>
      <w:r w:rsidRPr="00A1154D">
        <w:rPr>
          <w:rFonts w:ascii="Times New Roman" w:hAnsi="Times New Roman" w:cs="Times New Roman"/>
        </w:rPr>
        <w:t xml:space="preserve"> (2019) identifies Food and Agriculture as a key cluster for channelling its interventions to transform people’s lives. The policy recognises that agriculture and food systems are central to a sustainable future and that increasingly complex human and environmental health challenges posed by food systems demand systemic responses. Ireland recognises that sustainable agri-food systems properly nourish, provide energy, damage neither health nor environment, and support equitable access to resources. </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Ireland will continue to champion efforts on how to scale-up nutrition at country level to tackle under-nutrition, improving linkages to the management of acute malnutrition. Linkages to the emerging need to tackle food systems, to the role of nutrition in the humanitarian development nexus, to climate adaptation, to gender inequality and our engagement with the private sector will all receive additional attention and effort. In this integrated response,</w:t>
      </w:r>
      <w:r w:rsidR="00EC199B">
        <w:rPr>
          <w:rFonts w:ascii="Times New Roman" w:hAnsi="Times New Roman" w:cs="Times New Roman"/>
        </w:rPr>
        <w:t xml:space="preserve"> the</w:t>
      </w:r>
      <w:r w:rsidRPr="00A1154D">
        <w:rPr>
          <w:rFonts w:ascii="Times New Roman" w:hAnsi="Times New Roman" w:cs="Times New Roman"/>
        </w:rPr>
        <w:t xml:space="preserve"> Irish </w:t>
      </w:r>
      <w:r w:rsidR="00F10859">
        <w:rPr>
          <w:rFonts w:ascii="Times New Roman" w:hAnsi="Times New Roman" w:cs="Times New Roman"/>
        </w:rPr>
        <w:t xml:space="preserve">Government </w:t>
      </w:r>
      <w:r w:rsidR="00F10859" w:rsidRPr="00A1154D">
        <w:rPr>
          <w:rFonts w:ascii="Times New Roman" w:hAnsi="Times New Roman" w:cs="Times New Roman"/>
        </w:rPr>
        <w:t>will</w:t>
      </w:r>
      <w:r w:rsidRPr="00A1154D">
        <w:rPr>
          <w:rFonts w:ascii="Times New Roman" w:hAnsi="Times New Roman" w:cs="Times New Roman"/>
        </w:rPr>
        <w:t xml:space="preserve"> strengthen how it works with other bodies including Teagasc and Irish universities. Identifying the replicable aspects of our own experience will continue to be a part of this</w:t>
      </w:r>
      <w:r w:rsidR="001B3B87">
        <w:rPr>
          <w:rFonts w:ascii="Times New Roman" w:hAnsi="Times New Roman" w:cs="Times New Roman"/>
        </w:rPr>
        <w:t>.</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i/>
        </w:rPr>
        <w:t xml:space="preserve">A Better World </w:t>
      </w:r>
      <w:r w:rsidRPr="00A1154D">
        <w:rPr>
          <w:rFonts w:ascii="Times New Roman" w:hAnsi="Times New Roman" w:cs="Times New Roman"/>
        </w:rPr>
        <w:t>commits Ireland to adopting a sustainable food systems approach in its work on agriculture, value chains and private sector development as it focuses on supporting climate resilient smallholder agriculture and the production of nutritious crops. A systematic approach to hunger and undernutrition within sustainable food systems will consider the interactions between the biological, economic and social systems around food production, distribution and consumption. Ireland will take an evolving approach to food systems that builds on a strong track record in reaching the poorest, tackling hunger and fostering sustainable livelihoods</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 xml:space="preserve">Ireland’s approach to food systems recognises that the SDG framework encompasses emerging climate-resilient and agro-ecological approaches to agriculture and food production. This expands the remit of agriculture to not only supply the required calories but also ensure local food and nutrition security, safeguard natural resources and ecosystem services, and adapt to and mitigate climate change. </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As part of this approach, Ireland has sought to take a leadership role in supporting and participating in the 2021 UN’s Food Systems Summit and the relevant events that will precede and follow it, including national and independent dialogues. The Summit offers a unique opportunity for different stakeholders to discuss pathways for real structural change that can make food systems more efficient, resilient, healthy, sustainable, and equitable.</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 xml:space="preserve">The creation of a ‘green economy’ in many countries is paving the way for an unprecedented wave of innovation and social mobilisation, especially among young people in responding to climate change and its impacts. </w:t>
      </w:r>
      <w:r w:rsidRPr="00A1154D">
        <w:rPr>
          <w:rFonts w:ascii="Times New Roman" w:hAnsi="Times New Roman" w:cs="Times New Roman"/>
          <w:i/>
        </w:rPr>
        <w:t>A Better World</w:t>
      </w:r>
      <w:r w:rsidRPr="00A1154D">
        <w:rPr>
          <w:rFonts w:ascii="Times New Roman" w:hAnsi="Times New Roman" w:cs="Times New Roman"/>
        </w:rPr>
        <w:t xml:space="preserve"> recognises that smart investment in sustainable agriculture has the potential to support women’s economic empowerment and youth employment, with a focus on commercialising farms and strengthening agri-food value chains. </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 xml:space="preserve">The transformation of Irish agriculture, and the associated wealth of technological and market innovation and research, is a basis for Irish engagement with global food systems and markets. Ireland has also developed a unique partnership approach to extension, value addition and to food safety standards. It will continue to explore the potential of harnessing this expertise and experience and identify synergies to add to our development cooperation. This will involve sharing lessons of change with developing countries where relevant and appropriate. Shared challenges in adapting to sustainable paths are another aspect. </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 xml:space="preserve">Knowledge transfer, linking farmers to markets and access to credit and investment are important to progress agriculture in development. Ireland seeks to build on good practice in knowledge transfer between Irish organisations and counterparts in developing countries and will look to its private sector engagement activities including the Africa Agri Food development Programme (a matched-finance grant instrument) to develop partnerships between the Irish Agri-Food Sector and companies in Low-Income States to support sustainable, pro-poor growth of the local food industry, create markets for local produce, as well as strengthen links between these countries and Ireland. </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 xml:space="preserve">Another example of Ireland’s efforts to facilitate innovation and share knowledge from its own experience and areas of expertise is by supporting specific knowledge-sharing events. In 2019, the Government of Ireland supported a high-level food systems </w:t>
      </w:r>
      <w:r w:rsidR="00F10859" w:rsidRPr="00A1154D">
        <w:rPr>
          <w:rFonts w:ascii="Times New Roman" w:hAnsi="Times New Roman" w:cs="Times New Roman"/>
        </w:rPr>
        <w:t>policy-coaching</w:t>
      </w:r>
      <w:r w:rsidRPr="00A1154D">
        <w:rPr>
          <w:rFonts w:ascii="Times New Roman" w:hAnsi="Times New Roman" w:cs="Times New Roman"/>
        </w:rPr>
        <w:t xml:space="preserve"> event in Kigali, Rwanda. Hosted by the Government of Rwanda, FAO and the African Union Commission, it brought together policy makers and agri-food industry representatives from Ireland, Angola, Rwanda, Kenya, Uganda and Tanzania.  The event was an opportunity to share experiences about how to approach policymaking that fosters innovation and sustainability. It was also a great opportunity for Ireland to share our own expertise in transforming the agri-food sector in an inclusive and sustainable manner.</w:t>
      </w:r>
    </w:p>
    <w:p w:rsidR="00A1154D" w:rsidRPr="00A1154D" w:rsidRDefault="00A1154D" w:rsidP="00F676F2">
      <w:pPr>
        <w:jc w:val="both"/>
        <w:rPr>
          <w:rFonts w:ascii="Times New Roman" w:hAnsi="Times New Roman" w:cs="Times New Roman"/>
          <w:b/>
        </w:rPr>
      </w:pPr>
      <w:r w:rsidRPr="00A1154D">
        <w:rPr>
          <w:rFonts w:ascii="Times New Roman" w:hAnsi="Times New Roman" w:cs="Times New Roman"/>
          <w:b/>
        </w:rPr>
        <w:t>11. For Businesses, what policies or practices are in place to ensure that activities, products, and services across the entire food system (production, processing, distribution, marketing, retail, food loss and waste) achieve healthy and sustainably produced food and meet human rights standards, especially those articulated in the Guiding Principle on Business and Human Rights?</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In Ireland, the National Plan on Business and Human Rights (2017-2020)</w:t>
      </w:r>
      <w:r w:rsidR="00EC199B">
        <w:rPr>
          <w:rStyle w:val="FootnoteReference"/>
          <w:rFonts w:ascii="Times New Roman" w:hAnsi="Times New Roman" w:cs="Times New Roman"/>
        </w:rPr>
        <w:footnoteReference w:id="10"/>
      </w:r>
      <w:r w:rsidRPr="00A1154D">
        <w:rPr>
          <w:rFonts w:ascii="Times New Roman" w:hAnsi="Times New Roman" w:cs="Times New Roman"/>
        </w:rPr>
        <w:t xml:space="preserve"> informs and supports practices to ensure that activities</w:t>
      </w:r>
      <w:r w:rsidR="001B3B87">
        <w:rPr>
          <w:rFonts w:ascii="Times New Roman" w:hAnsi="Times New Roman" w:cs="Times New Roman"/>
        </w:rPr>
        <w:t>,</w:t>
      </w:r>
      <w:r w:rsidRPr="00A1154D">
        <w:rPr>
          <w:rFonts w:ascii="Times New Roman" w:hAnsi="Times New Roman" w:cs="Times New Roman"/>
        </w:rPr>
        <w:t xml:space="preserve"> products, and services across the entire food system achieve healthy and sustainably produced food and meet human rights standards. The National Plan was updated in April 2021</w:t>
      </w:r>
      <w:r w:rsidR="00EC199B">
        <w:rPr>
          <w:rStyle w:val="FootnoteReference"/>
          <w:rFonts w:ascii="Times New Roman" w:hAnsi="Times New Roman" w:cs="Times New Roman"/>
        </w:rPr>
        <w:footnoteReference w:id="11"/>
      </w:r>
      <w:r w:rsidRPr="00A1154D">
        <w:rPr>
          <w:rFonts w:ascii="Times New Roman" w:hAnsi="Times New Roman" w:cs="Times New Roman"/>
        </w:rPr>
        <w:t xml:space="preserve"> with new guidance on business and human rights for business enterprises in Ireland</w:t>
      </w:r>
      <w:r w:rsidR="00EC199B">
        <w:rPr>
          <w:rFonts w:ascii="Times New Roman" w:hAnsi="Times New Roman" w:cs="Times New Roman"/>
        </w:rPr>
        <w:t>.</w:t>
      </w:r>
      <w:r w:rsidRPr="00A1154D">
        <w:rPr>
          <w:rFonts w:ascii="Times New Roman" w:hAnsi="Times New Roman" w:cs="Times New Roman"/>
        </w:rPr>
        <w:t xml:space="preserve"> This guidance was developed by the Implementation Group for the National Plan on Business and Human Rights under the inaugural National Plan.</w:t>
      </w:r>
    </w:p>
    <w:p w:rsidR="00A1154D" w:rsidRPr="00A1154D" w:rsidRDefault="00A1154D" w:rsidP="00F676F2">
      <w:pPr>
        <w:jc w:val="both"/>
        <w:rPr>
          <w:rFonts w:ascii="Times New Roman" w:hAnsi="Times New Roman" w:cs="Times New Roman"/>
        </w:rPr>
      </w:pPr>
      <w:r w:rsidRPr="00A1154D">
        <w:rPr>
          <w:rFonts w:ascii="Times New Roman" w:hAnsi="Times New Roman" w:cs="Times New Roman"/>
        </w:rPr>
        <w:t>The United Nations Guiding Principles on Business and Human Rights (UNGPs) that were adopted in 2011 have informed Ireland’s National Plan, which is a whole of government initiative</w:t>
      </w:r>
      <w:r w:rsidR="009A3B0E">
        <w:rPr>
          <w:rFonts w:ascii="Times New Roman" w:hAnsi="Times New Roman" w:cs="Times New Roman"/>
        </w:rPr>
        <w:t>,</w:t>
      </w:r>
      <w:r w:rsidRPr="00A1154D">
        <w:rPr>
          <w:rFonts w:ascii="Times New Roman" w:hAnsi="Times New Roman" w:cs="Times New Roman"/>
        </w:rPr>
        <w:t xml:space="preserve"> which seeks to give effect to the UNGPs in Ireland.</w:t>
      </w:r>
    </w:p>
    <w:p w:rsidR="00DC1A04" w:rsidRPr="00A1154D" w:rsidRDefault="00DC1A04" w:rsidP="00F676F2">
      <w:pPr>
        <w:jc w:val="both"/>
        <w:rPr>
          <w:rFonts w:ascii="Times New Roman" w:hAnsi="Times New Roman" w:cs="Times New Roman"/>
        </w:rPr>
      </w:pPr>
    </w:p>
    <w:sectPr w:rsidR="00DC1A04" w:rsidRPr="00A115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4E" w:rsidRDefault="0031394E" w:rsidP="00796581">
      <w:pPr>
        <w:spacing w:after="0" w:line="240" w:lineRule="auto"/>
      </w:pPr>
      <w:r>
        <w:separator/>
      </w:r>
    </w:p>
  </w:endnote>
  <w:endnote w:type="continuationSeparator" w:id="0">
    <w:p w:rsidR="0031394E" w:rsidRDefault="0031394E" w:rsidP="0079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C1" w:rsidRDefault="00994FC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50F7D">
      <w:rPr>
        <w:caps/>
        <w:noProof/>
        <w:color w:val="5B9BD5" w:themeColor="accent1"/>
      </w:rPr>
      <w:t>1</w:t>
    </w:r>
    <w:r>
      <w:rPr>
        <w:caps/>
        <w:noProof/>
        <w:color w:val="5B9BD5" w:themeColor="accent1"/>
      </w:rPr>
      <w:fldChar w:fldCharType="end"/>
    </w:r>
  </w:p>
  <w:p w:rsidR="00994FC1" w:rsidRDefault="0099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4E" w:rsidRDefault="0031394E" w:rsidP="00796581">
      <w:pPr>
        <w:spacing w:after="0" w:line="240" w:lineRule="auto"/>
      </w:pPr>
      <w:r>
        <w:separator/>
      </w:r>
    </w:p>
  </w:footnote>
  <w:footnote w:type="continuationSeparator" w:id="0">
    <w:p w:rsidR="0031394E" w:rsidRDefault="0031394E" w:rsidP="00796581">
      <w:pPr>
        <w:spacing w:after="0" w:line="240" w:lineRule="auto"/>
      </w:pPr>
      <w:r>
        <w:continuationSeparator/>
      </w:r>
    </w:p>
  </w:footnote>
  <w:footnote w:id="1">
    <w:p w:rsidR="00555B56" w:rsidRPr="00F10859" w:rsidRDefault="00555B56">
      <w:pPr>
        <w:pStyle w:val="FootnoteText"/>
      </w:pPr>
      <w:r w:rsidRPr="00F10859">
        <w:rPr>
          <w:rStyle w:val="FootnoteReference"/>
        </w:rPr>
        <w:footnoteRef/>
      </w:r>
      <w:r w:rsidRPr="00F10859">
        <w:t xml:space="preserve"> </w:t>
      </w:r>
      <w:hyperlink r:id="rId1" w:history="1">
        <w:r w:rsidRPr="00F10859">
          <w:rPr>
            <w:rStyle w:val="Hyperlink"/>
            <w:color w:val="auto"/>
          </w:rPr>
          <w:t>Special Report on Climate Change and Land — IPCC site</w:t>
        </w:r>
      </w:hyperlink>
    </w:p>
  </w:footnote>
  <w:footnote w:id="2">
    <w:p w:rsidR="00555B56" w:rsidRPr="00F10859" w:rsidRDefault="00555B56">
      <w:pPr>
        <w:pStyle w:val="FootnoteText"/>
      </w:pPr>
      <w:r w:rsidRPr="00F10859">
        <w:rPr>
          <w:rStyle w:val="FootnoteReference"/>
        </w:rPr>
        <w:footnoteRef/>
      </w:r>
      <w:r w:rsidRPr="00F10859">
        <w:t xml:space="preserve"> </w:t>
      </w:r>
      <w:hyperlink r:id="rId2" w:history="1">
        <w:r w:rsidRPr="00F10859">
          <w:rPr>
            <w:rStyle w:val="Hyperlink"/>
            <w:color w:val="auto"/>
          </w:rPr>
          <w:t>The right to water for food and agriculture (fao.org)</w:t>
        </w:r>
      </w:hyperlink>
    </w:p>
  </w:footnote>
  <w:footnote w:id="3">
    <w:p w:rsidR="00555B56" w:rsidRPr="00F10859" w:rsidRDefault="00555B56">
      <w:pPr>
        <w:pStyle w:val="FootnoteText"/>
      </w:pPr>
      <w:r w:rsidRPr="00F10859">
        <w:rPr>
          <w:rStyle w:val="FootnoteReference"/>
        </w:rPr>
        <w:footnoteRef/>
      </w:r>
      <w:r w:rsidRPr="00F10859">
        <w:t xml:space="preserve"> </w:t>
      </w:r>
      <w:hyperlink r:id="rId3" w:history="1">
        <w:r w:rsidRPr="00F10859">
          <w:rPr>
            <w:rStyle w:val="Hyperlink"/>
            <w:color w:val="auto"/>
          </w:rPr>
          <w:t>-Climate_Change_and_Human_Rightshuman-rights-climate-change.pdf.pdf (unep.org)</w:t>
        </w:r>
      </w:hyperlink>
    </w:p>
  </w:footnote>
  <w:footnote w:id="4">
    <w:p w:rsidR="00EC199B" w:rsidRPr="00F10859" w:rsidRDefault="00EC199B">
      <w:pPr>
        <w:pStyle w:val="FootnoteText"/>
      </w:pPr>
      <w:r w:rsidRPr="00F10859">
        <w:rPr>
          <w:rStyle w:val="FootnoteReference"/>
        </w:rPr>
        <w:footnoteRef/>
      </w:r>
      <w:r w:rsidRPr="00F10859">
        <w:t xml:space="preserve"> </w:t>
      </w:r>
      <w:hyperlink r:id="rId4" w:history="1">
        <w:r w:rsidRPr="00F10859">
          <w:rPr>
            <w:rStyle w:val="Hyperlink"/>
            <w:color w:val="auto"/>
          </w:rPr>
          <w:t>A-Better-World-Irelands-Policy-for-International-Development.pdf (irishaid.ie)</w:t>
        </w:r>
      </w:hyperlink>
    </w:p>
  </w:footnote>
  <w:footnote w:id="5">
    <w:p w:rsidR="00EC199B" w:rsidRPr="00F10859" w:rsidRDefault="00EC199B">
      <w:pPr>
        <w:pStyle w:val="FootnoteText"/>
      </w:pPr>
      <w:r w:rsidRPr="00F10859">
        <w:rPr>
          <w:rStyle w:val="FootnoteReference"/>
        </w:rPr>
        <w:footnoteRef/>
      </w:r>
      <w:r w:rsidRPr="00F10859">
        <w:t xml:space="preserve"> </w:t>
      </w:r>
      <w:hyperlink r:id="rId5" w:history="1">
        <w:r w:rsidRPr="00F10859">
          <w:rPr>
            <w:rStyle w:val="Hyperlink"/>
            <w:color w:val="auto"/>
          </w:rPr>
          <w:t>gov.ie - April 21: Sustainable Food Systems and Ireland’s 2030 Agri-Food Strategy (www.gov.ie)</w:t>
        </w:r>
      </w:hyperlink>
    </w:p>
  </w:footnote>
  <w:footnote w:id="6">
    <w:p w:rsidR="00EC199B" w:rsidRPr="00F10859" w:rsidRDefault="00EC199B">
      <w:pPr>
        <w:pStyle w:val="FootnoteText"/>
      </w:pPr>
      <w:r w:rsidRPr="00F10859">
        <w:rPr>
          <w:rStyle w:val="FootnoteReference"/>
        </w:rPr>
        <w:footnoteRef/>
      </w:r>
      <w:r w:rsidRPr="00F10859">
        <w:t xml:space="preserve"> </w:t>
      </w:r>
      <w:hyperlink r:id="rId6" w:history="1">
        <w:r w:rsidRPr="00F10859">
          <w:rPr>
            <w:rStyle w:val="Hyperlink"/>
            <w:color w:val="auto"/>
          </w:rPr>
          <w:t>gov.ie - Food Wise 2025 (www.gov.ie)</w:t>
        </w:r>
      </w:hyperlink>
    </w:p>
  </w:footnote>
  <w:footnote w:id="7">
    <w:p w:rsidR="00EC199B" w:rsidRPr="00F10859" w:rsidRDefault="00EC199B">
      <w:pPr>
        <w:pStyle w:val="FootnoteText"/>
      </w:pPr>
      <w:r>
        <w:rPr>
          <w:rStyle w:val="FootnoteReference"/>
        </w:rPr>
        <w:footnoteRef/>
      </w:r>
      <w:r>
        <w:t xml:space="preserve"> </w:t>
      </w:r>
      <w:hyperlink r:id="rId7" w:history="1">
        <w:r w:rsidRPr="00F10859">
          <w:rPr>
            <w:rStyle w:val="Hyperlink"/>
            <w:color w:val="auto"/>
          </w:rPr>
          <w:t>gov.ie - Public Consultation on the Environmental Assessment of the Draft Agri-Food Strategy to 2030. (www.gov.ie)</w:t>
        </w:r>
      </w:hyperlink>
    </w:p>
  </w:footnote>
  <w:footnote w:id="8">
    <w:p w:rsidR="00770A68" w:rsidRPr="00F10859" w:rsidRDefault="00770A68">
      <w:pPr>
        <w:pStyle w:val="FootnoteText"/>
      </w:pPr>
      <w:r>
        <w:rPr>
          <w:rStyle w:val="FootnoteReference"/>
        </w:rPr>
        <w:footnoteRef/>
      </w:r>
      <w:r>
        <w:t xml:space="preserve"> </w:t>
      </w:r>
      <w:hyperlink r:id="rId8" w:history="1">
        <w:r w:rsidRPr="00F10859">
          <w:rPr>
            <w:rStyle w:val="Hyperlink"/>
            <w:color w:val="auto"/>
          </w:rPr>
          <w:t>Teagasc | Agriculture and Food Development Authority</w:t>
        </w:r>
      </w:hyperlink>
    </w:p>
  </w:footnote>
  <w:footnote w:id="9">
    <w:p w:rsidR="00770A68" w:rsidRPr="00F10859" w:rsidRDefault="00770A68" w:rsidP="00770A68">
      <w:pPr>
        <w:pStyle w:val="FootnoteText"/>
      </w:pPr>
      <w:r w:rsidRPr="00F10859">
        <w:rPr>
          <w:rStyle w:val="FootnoteReference"/>
        </w:rPr>
        <w:footnoteRef/>
      </w:r>
      <w:r w:rsidRPr="00F10859">
        <w:t xml:space="preserve"> </w:t>
      </w:r>
      <w:hyperlink r:id="rId9" w:history="1">
        <w:r w:rsidRPr="00F10859">
          <w:rPr>
            <w:rStyle w:val="Hyperlink"/>
            <w:color w:val="auto"/>
          </w:rPr>
          <w:t>Irish Statute Book</w:t>
        </w:r>
      </w:hyperlink>
    </w:p>
  </w:footnote>
  <w:footnote w:id="10">
    <w:p w:rsidR="00EC199B" w:rsidRPr="00F10859" w:rsidRDefault="00EC199B">
      <w:pPr>
        <w:pStyle w:val="FootnoteText"/>
      </w:pPr>
      <w:r>
        <w:rPr>
          <w:rStyle w:val="FootnoteReference"/>
        </w:rPr>
        <w:footnoteRef/>
      </w:r>
      <w:r>
        <w:t xml:space="preserve"> </w:t>
      </w:r>
      <w:hyperlink r:id="rId10" w:history="1">
        <w:r w:rsidRPr="00F10859">
          <w:rPr>
            <w:rStyle w:val="Hyperlink"/>
            <w:color w:val="auto"/>
          </w:rPr>
          <w:t>National-Plan-on-Business-and-Human-Rights-2017-2020.pdf (dfa.ie)</w:t>
        </w:r>
      </w:hyperlink>
    </w:p>
  </w:footnote>
  <w:footnote w:id="11">
    <w:p w:rsidR="00EC199B" w:rsidRDefault="00EC199B">
      <w:pPr>
        <w:pStyle w:val="FootnoteText"/>
      </w:pPr>
      <w:r w:rsidRPr="00F10859">
        <w:rPr>
          <w:rStyle w:val="FootnoteReference"/>
        </w:rPr>
        <w:footnoteRef/>
      </w:r>
      <w:r w:rsidRPr="00F10859">
        <w:t xml:space="preserve"> </w:t>
      </w:r>
      <w:hyperlink r:id="rId11" w:history="1">
        <w:r w:rsidRPr="00F10859">
          <w:rPr>
            <w:rStyle w:val="Hyperlink"/>
            <w:color w:val="auto"/>
          </w:rPr>
          <w:t>Guidance-on-Business-and-Human-Rights-15-April-2021.pdf (dfa.ie)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297C"/>
    <w:multiLevelType w:val="hybridMultilevel"/>
    <w:tmpl w:val="56128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5F0286"/>
    <w:multiLevelType w:val="hybridMultilevel"/>
    <w:tmpl w:val="06B6C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2B5D50"/>
    <w:multiLevelType w:val="hybridMultilevel"/>
    <w:tmpl w:val="703E53A2"/>
    <w:lvl w:ilvl="0" w:tplc="F1061942">
      <w:numFmt w:val="bullet"/>
      <w:lvlText w:val="•"/>
      <w:lvlJc w:val="left"/>
      <w:pPr>
        <w:ind w:left="360" w:hanging="360"/>
      </w:pPr>
      <w:rPr>
        <w:rFonts w:ascii="Times New Roman" w:eastAsiaTheme="minorHAns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99E5D65"/>
    <w:multiLevelType w:val="hybridMultilevel"/>
    <w:tmpl w:val="8AECF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5CB72B1"/>
    <w:multiLevelType w:val="hybridMultilevel"/>
    <w:tmpl w:val="5B2E5398"/>
    <w:lvl w:ilvl="0" w:tplc="B25C15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EBE5035"/>
    <w:multiLevelType w:val="hybridMultilevel"/>
    <w:tmpl w:val="A02095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6434B6"/>
    <w:multiLevelType w:val="hybridMultilevel"/>
    <w:tmpl w:val="E52A2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04"/>
    <w:rsid w:val="00102C9A"/>
    <w:rsid w:val="00126A29"/>
    <w:rsid w:val="001B3B87"/>
    <w:rsid w:val="0027206E"/>
    <w:rsid w:val="00280B07"/>
    <w:rsid w:val="0031394E"/>
    <w:rsid w:val="00342519"/>
    <w:rsid w:val="00405030"/>
    <w:rsid w:val="0044066B"/>
    <w:rsid w:val="004F0C20"/>
    <w:rsid w:val="00555B56"/>
    <w:rsid w:val="00591DF8"/>
    <w:rsid w:val="00677722"/>
    <w:rsid w:val="00770A68"/>
    <w:rsid w:val="0077166F"/>
    <w:rsid w:val="00796581"/>
    <w:rsid w:val="007E43C4"/>
    <w:rsid w:val="008042AB"/>
    <w:rsid w:val="00905ED0"/>
    <w:rsid w:val="00952E91"/>
    <w:rsid w:val="00994FC1"/>
    <w:rsid w:val="009A3225"/>
    <w:rsid w:val="009A3B0E"/>
    <w:rsid w:val="009C6E70"/>
    <w:rsid w:val="00A1154D"/>
    <w:rsid w:val="00C96896"/>
    <w:rsid w:val="00D50F7D"/>
    <w:rsid w:val="00DC1A04"/>
    <w:rsid w:val="00EC199B"/>
    <w:rsid w:val="00F10859"/>
    <w:rsid w:val="00F676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EA5A"/>
  <w15:chartTrackingRefBased/>
  <w15:docId w15:val="{3894A340-A94B-4303-AE73-51365DF5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96581"/>
    <w:pPr>
      <w:spacing w:after="0" w:line="240" w:lineRule="auto"/>
    </w:pPr>
    <w:rPr>
      <w:sz w:val="20"/>
      <w:szCs w:val="20"/>
    </w:rPr>
  </w:style>
  <w:style w:type="character" w:customStyle="1" w:styleId="FootnoteTextChar">
    <w:name w:val="Footnote Text Char"/>
    <w:basedOn w:val="DefaultParagraphFont"/>
    <w:link w:val="FootnoteText"/>
    <w:semiHidden/>
    <w:rsid w:val="00796581"/>
    <w:rPr>
      <w:sz w:val="20"/>
      <w:szCs w:val="20"/>
    </w:rPr>
  </w:style>
  <w:style w:type="character" w:styleId="FootnoteReference">
    <w:name w:val="footnote reference"/>
    <w:basedOn w:val="DefaultParagraphFont"/>
    <w:uiPriority w:val="99"/>
    <w:unhideWhenUsed/>
    <w:rsid w:val="00796581"/>
    <w:rPr>
      <w:vertAlign w:val="superscript"/>
    </w:rPr>
  </w:style>
  <w:style w:type="paragraph" w:customStyle="1" w:styleId="yiv5145184468msonormal">
    <w:name w:val="yiv5145184468msonormal"/>
    <w:basedOn w:val="Normal"/>
    <w:rsid w:val="00A1154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A1154D"/>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F676F2"/>
    <w:pPr>
      <w:ind w:left="720"/>
      <w:contextualSpacing/>
    </w:pPr>
  </w:style>
  <w:style w:type="character" w:styleId="Hyperlink">
    <w:name w:val="Hyperlink"/>
    <w:basedOn w:val="DefaultParagraphFont"/>
    <w:uiPriority w:val="99"/>
    <w:semiHidden/>
    <w:unhideWhenUsed/>
    <w:rsid w:val="00EC199B"/>
    <w:rPr>
      <w:color w:val="0000FF"/>
      <w:u w:val="single"/>
    </w:rPr>
  </w:style>
  <w:style w:type="paragraph" w:styleId="BalloonText">
    <w:name w:val="Balloon Text"/>
    <w:basedOn w:val="Normal"/>
    <w:link w:val="BalloonTextChar"/>
    <w:uiPriority w:val="99"/>
    <w:semiHidden/>
    <w:unhideWhenUsed/>
    <w:rsid w:val="0095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E91"/>
    <w:rPr>
      <w:rFonts w:ascii="Segoe UI" w:hAnsi="Segoe UI" w:cs="Segoe UI"/>
      <w:sz w:val="18"/>
      <w:szCs w:val="18"/>
    </w:rPr>
  </w:style>
  <w:style w:type="character" w:styleId="CommentReference">
    <w:name w:val="annotation reference"/>
    <w:basedOn w:val="DefaultParagraphFont"/>
    <w:uiPriority w:val="99"/>
    <w:semiHidden/>
    <w:unhideWhenUsed/>
    <w:rsid w:val="00952E91"/>
    <w:rPr>
      <w:sz w:val="16"/>
      <w:szCs w:val="16"/>
    </w:rPr>
  </w:style>
  <w:style w:type="paragraph" w:styleId="CommentText">
    <w:name w:val="annotation text"/>
    <w:basedOn w:val="Normal"/>
    <w:link w:val="CommentTextChar"/>
    <w:uiPriority w:val="99"/>
    <w:semiHidden/>
    <w:unhideWhenUsed/>
    <w:rsid w:val="00952E91"/>
    <w:pPr>
      <w:spacing w:line="240" w:lineRule="auto"/>
    </w:pPr>
    <w:rPr>
      <w:sz w:val="20"/>
      <w:szCs w:val="20"/>
    </w:rPr>
  </w:style>
  <w:style w:type="character" w:customStyle="1" w:styleId="CommentTextChar">
    <w:name w:val="Comment Text Char"/>
    <w:basedOn w:val="DefaultParagraphFont"/>
    <w:link w:val="CommentText"/>
    <w:uiPriority w:val="99"/>
    <w:semiHidden/>
    <w:rsid w:val="00952E91"/>
    <w:rPr>
      <w:sz w:val="20"/>
      <w:szCs w:val="20"/>
    </w:rPr>
  </w:style>
  <w:style w:type="paragraph" w:styleId="CommentSubject">
    <w:name w:val="annotation subject"/>
    <w:basedOn w:val="CommentText"/>
    <w:next w:val="CommentText"/>
    <w:link w:val="CommentSubjectChar"/>
    <w:uiPriority w:val="99"/>
    <w:semiHidden/>
    <w:unhideWhenUsed/>
    <w:rsid w:val="00952E91"/>
    <w:rPr>
      <w:b/>
      <w:bCs/>
    </w:rPr>
  </w:style>
  <w:style w:type="character" w:customStyle="1" w:styleId="CommentSubjectChar">
    <w:name w:val="Comment Subject Char"/>
    <w:basedOn w:val="CommentTextChar"/>
    <w:link w:val="CommentSubject"/>
    <w:uiPriority w:val="99"/>
    <w:semiHidden/>
    <w:rsid w:val="00952E91"/>
    <w:rPr>
      <w:b/>
      <w:bCs/>
      <w:sz w:val="20"/>
      <w:szCs w:val="20"/>
    </w:rPr>
  </w:style>
  <w:style w:type="paragraph" w:styleId="Header">
    <w:name w:val="header"/>
    <w:basedOn w:val="Normal"/>
    <w:link w:val="HeaderChar"/>
    <w:uiPriority w:val="99"/>
    <w:unhideWhenUsed/>
    <w:rsid w:val="00994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FC1"/>
  </w:style>
  <w:style w:type="paragraph" w:styleId="Footer">
    <w:name w:val="footer"/>
    <w:basedOn w:val="Normal"/>
    <w:link w:val="FooterChar"/>
    <w:uiPriority w:val="99"/>
    <w:unhideWhenUsed/>
    <w:rsid w:val="0099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eagasc.ie/" TargetMode="External"/><Relationship Id="rId3" Type="http://schemas.openxmlformats.org/officeDocument/2006/relationships/hyperlink" Target="https://wedocs.unep.org/bitstream/handle/20.500.11822/9530/-Climate_Change_and_Human_Rightshuman-rights-climate-change.pdf.pdf?sequence=2&amp;amp%3BisAllowed=" TargetMode="External"/><Relationship Id="rId7" Type="http://schemas.openxmlformats.org/officeDocument/2006/relationships/hyperlink" Target="https://www.gov.ie/en/consultation/bd894-public-consultation-on-the-environmental-assessment-of-the-draft-agri-food-strategy-to-2030/" TargetMode="External"/><Relationship Id="rId2" Type="http://schemas.openxmlformats.org/officeDocument/2006/relationships/hyperlink" Target="http://www.fao.org/3/ca8248en/ca8248en.pdf" TargetMode="External"/><Relationship Id="rId1" Type="http://schemas.openxmlformats.org/officeDocument/2006/relationships/hyperlink" Target="https://www.ipcc.ch/srccl/" TargetMode="External"/><Relationship Id="rId6" Type="http://schemas.openxmlformats.org/officeDocument/2006/relationships/hyperlink" Target="https://www.gov.ie/en/publication/a6b0d-food-wise-2025/" TargetMode="External"/><Relationship Id="rId11" Type="http://schemas.openxmlformats.org/officeDocument/2006/relationships/hyperlink" Target="https://www.dfa.ie/media/dfa/ourrolepolicies/humanrights/Guidance-on-Business-and-Human-Rights-15-April-2021.pdf" TargetMode="External"/><Relationship Id="rId5" Type="http://schemas.openxmlformats.org/officeDocument/2006/relationships/hyperlink" Target="https://www.gov.ie/en/publication/d9fcc-april-21-sustainable-food-systems-and-irelands-2030-agri-food-strategy/" TargetMode="External"/><Relationship Id="rId10" Type="http://schemas.openxmlformats.org/officeDocument/2006/relationships/hyperlink" Target="https://www.dfa.ie/media/dfa/alldfawebsitemedia/National-Plan-on-Business-and-Human-Rights-2017-2020.pdf" TargetMode="External"/><Relationship Id="rId4" Type="http://schemas.openxmlformats.org/officeDocument/2006/relationships/hyperlink" Target="https://www.irishaid.ie/media/irishaid/aboutus/abetterworldirelandspolicyforinternationaldevelopment/A-Better-World-Irelands-Policy-for-International-Development.pdf" TargetMode="External"/><Relationship Id="rId9" Type="http://schemas.openxmlformats.org/officeDocument/2006/relationships/hyperlink" Target="http://www.irishstatutebook.ie/eli/con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B4AA78-0F10-4EA5-8A87-5AE72BFBD9C8}">
  <ds:schemaRefs>
    <ds:schemaRef ds:uri="http://schemas.openxmlformats.org/officeDocument/2006/bibliography"/>
  </ds:schemaRefs>
</ds:datastoreItem>
</file>

<file path=customXml/itemProps2.xml><?xml version="1.0" encoding="utf-8"?>
<ds:datastoreItem xmlns:ds="http://schemas.openxmlformats.org/officeDocument/2006/customXml" ds:itemID="{64763FB7-E93A-4ED0-AB96-3A382E2103D4}"/>
</file>

<file path=customXml/itemProps3.xml><?xml version="1.0" encoding="utf-8"?>
<ds:datastoreItem xmlns:ds="http://schemas.openxmlformats.org/officeDocument/2006/customXml" ds:itemID="{FF014C17-025C-4BEB-B70D-35D7476F9EAE}"/>
</file>

<file path=customXml/itemProps4.xml><?xml version="1.0" encoding="utf-8"?>
<ds:datastoreItem xmlns:ds="http://schemas.openxmlformats.org/officeDocument/2006/customXml" ds:itemID="{3EBD747C-C2DC-42E9-A057-CC4B366EC781}"/>
</file>

<file path=docProps/app.xml><?xml version="1.0" encoding="utf-8"?>
<Properties xmlns="http://schemas.openxmlformats.org/officeDocument/2006/extended-properties" xmlns:vt="http://schemas.openxmlformats.org/officeDocument/2006/docPropsVTypes">
  <Template>Normal.dotm</Template>
  <TotalTime>0</TotalTime>
  <Pages>1</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 Chris HQ-DCD LIMERICK</dc:creator>
  <cp:keywords/>
  <dc:description/>
  <cp:lastModifiedBy>BOURQUE Frederique</cp:lastModifiedBy>
  <cp:revision>1</cp:revision>
  <dcterms:created xsi:type="dcterms:W3CDTF">2021-07-12T23:01:00Z</dcterms:created>
  <dcterms:modified xsi:type="dcterms:W3CDTF">2021-07-12T23:01:00Z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