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6EDDF" w14:textId="77777777" w:rsidR="003B69EA" w:rsidRPr="000C4F07" w:rsidRDefault="00804E3C" w:rsidP="009E534F">
      <w:pPr>
        <w:spacing w:line="240" w:lineRule="auto"/>
        <w:ind w:left="1440"/>
        <w:jc w:val="right"/>
        <w:rPr>
          <w:rFonts w:ascii="Times New Roman" w:hAnsi="Times New Roman" w:cs="Times New Roman"/>
          <w:b/>
          <w:color w:val="000000" w:themeColor="text1"/>
        </w:rPr>
      </w:pPr>
      <w:bookmarkStart w:id="0" w:name="_GoBack"/>
      <w:bookmarkEnd w:id="0"/>
      <w:r w:rsidRPr="000C4F07">
        <w:rPr>
          <w:rFonts w:ascii="Times New Roman" w:hAnsi="Times New Roman" w:cs="Times New Roman"/>
          <w:b/>
          <w:color w:val="000000" w:themeColor="text1"/>
        </w:rPr>
        <w:t>Annex</w:t>
      </w:r>
    </w:p>
    <w:p w14:paraId="67807766" w14:textId="77777777" w:rsidR="003B69EA" w:rsidRPr="00BE7556" w:rsidRDefault="003B69EA" w:rsidP="009E534F">
      <w:pPr>
        <w:spacing w:line="240" w:lineRule="auto"/>
        <w:jc w:val="both"/>
        <w:rPr>
          <w:rFonts w:ascii="Times New Roman" w:hAnsi="Times New Roman" w:cs="Times New Roman"/>
          <w:b/>
          <w:color w:val="1F4E79" w:themeColor="accent1" w:themeShade="80"/>
          <w:sz w:val="24"/>
        </w:rPr>
      </w:pPr>
      <w:r w:rsidRPr="00BE7556">
        <w:rPr>
          <w:rFonts w:ascii="Times New Roman" w:hAnsi="Times New Roman" w:cs="Times New Roman"/>
          <w:b/>
          <w:color w:val="1F4E79" w:themeColor="accent1" w:themeShade="80"/>
          <w:sz w:val="24"/>
        </w:rPr>
        <w:t>Question 3</w:t>
      </w:r>
      <w:r w:rsidR="00804E3C" w:rsidRPr="00BE7556">
        <w:rPr>
          <w:rFonts w:ascii="Times New Roman" w:hAnsi="Times New Roman" w:cs="Times New Roman"/>
          <w:b/>
          <w:color w:val="1F4E79" w:themeColor="accent1" w:themeShade="80"/>
          <w:sz w:val="24"/>
        </w:rPr>
        <w:t xml:space="preserve"> &amp; 4</w:t>
      </w:r>
    </w:p>
    <w:p w14:paraId="467179C4" w14:textId="77777777" w:rsidR="003B69EA" w:rsidRPr="000C4F07" w:rsidRDefault="003B69EA" w:rsidP="009E534F">
      <w:pPr>
        <w:spacing w:after="0" w:line="240" w:lineRule="auto"/>
        <w:jc w:val="both"/>
        <w:rPr>
          <w:rFonts w:ascii="Times New Roman" w:hAnsi="Times New Roman" w:cs="Times New Roman"/>
          <w:bCs/>
          <w:iCs/>
          <w:color w:val="000000" w:themeColor="text1"/>
          <w:shd w:val="clear" w:color="auto" w:fill="FFFFFF"/>
        </w:rPr>
      </w:pPr>
      <w:r w:rsidRPr="000C4F07">
        <w:rPr>
          <w:rFonts w:ascii="Times New Roman" w:hAnsi="Times New Roman" w:cs="Times New Roman"/>
          <w:color w:val="000000" w:themeColor="text1"/>
          <w:shd w:val="clear" w:color="auto" w:fill="FFFFFF"/>
        </w:rPr>
        <w:t xml:space="preserve">An array of legislations has been enforced in the State of Mauritius and include </w:t>
      </w:r>
      <w:r w:rsidRPr="000C4F07">
        <w:rPr>
          <w:rFonts w:ascii="Times New Roman" w:hAnsi="Times New Roman" w:cs="Times New Roman"/>
          <w:i/>
          <w:iCs/>
          <w:color w:val="000000" w:themeColor="text1"/>
          <w:shd w:val="clear" w:color="auto" w:fill="FFFFFF"/>
        </w:rPr>
        <w:t>inter alia</w:t>
      </w:r>
      <w:r w:rsidRPr="000C4F07">
        <w:rPr>
          <w:rFonts w:ascii="Times New Roman" w:hAnsi="Times New Roman" w:cs="Times New Roman"/>
          <w:color w:val="000000" w:themeColor="text1"/>
          <w:shd w:val="clear" w:color="auto" w:fill="FFFFFF"/>
        </w:rPr>
        <w:t xml:space="preserve">; </w:t>
      </w:r>
    </w:p>
    <w:p w14:paraId="0A593BC2" w14:textId="77777777" w:rsidR="003B69EA" w:rsidRPr="009E534F" w:rsidRDefault="003B69EA" w:rsidP="009E534F">
      <w:pPr>
        <w:pStyle w:val="ListParagraph"/>
        <w:numPr>
          <w:ilvl w:val="0"/>
          <w:numId w:val="5"/>
        </w:numPr>
        <w:spacing w:line="240" w:lineRule="auto"/>
        <w:jc w:val="both"/>
        <w:rPr>
          <w:rFonts w:ascii="Times New Roman" w:hAnsi="Times New Roman"/>
          <w:color w:val="000000" w:themeColor="text1"/>
          <w:shd w:val="clear" w:color="auto" w:fill="FFFFFF"/>
        </w:rPr>
      </w:pPr>
      <w:r w:rsidRPr="000C4F07">
        <w:rPr>
          <w:rFonts w:ascii="Times New Roman" w:hAnsi="Times New Roman"/>
          <w:color w:val="000000" w:themeColor="text1"/>
          <w:shd w:val="clear" w:color="auto" w:fill="FFFFFF"/>
        </w:rPr>
        <w:t>the Public Health Act;</w:t>
      </w:r>
    </w:p>
    <w:p w14:paraId="1C563601" w14:textId="77777777" w:rsidR="003B69EA" w:rsidRPr="009E534F" w:rsidRDefault="003B69EA" w:rsidP="009E534F">
      <w:pPr>
        <w:pStyle w:val="ListParagraph"/>
        <w:numPr>
          <w:ilvl w:val="0"/>
          <w:numId w:val="5"/>
        </w:numPr>
        <w:spacing w:line="240" w:lineRule="auto"/>
        <w:jc w:val="both"/>
        <w:rPr>
          <w:rFonts w:ascii="Times New Roman" w:hAnsi="Times New Roman"/>
          <w:color w:val="000000" w:themeColor="text1"/>
          <w:shd w:val="clear" w:color="auto" w:fill="FFFFFF"/>
        </w:rPr>
      </w:pPr>
      <w:r w:rsidRPr="000C4F07">
        <w:rPr>
          <w:rFonts w:ascii="Times New Roman" w:hAnsi="Times New Roman"/>
          <w:color w:val="000000" w:themeColor="text1"/>
          <w:shd w:val="clear" w:color="auto" w:fill="FFFFFF"/>
        </w:rPr>
        <w:t>the Foods Act and its supporting regulations;</w:t>
      </w:r>
    </w:p>
    <w:p w14:paraId="32628481" w14:textId="77777777" w:rsidR="003B69EA" w:rsidRPr="000C4F07" w:rsidRDefault="003B69EA" w:rsidP="009E534F">
      <w:pPr>
        <w:pStyle w:val="ListParagraph"/>
        <w:numPr>
          <w:ilvl w:val="0"/>
          <w:numId w:val="5"/>
        </w:numPr>
        <w:spacing w:line="240" w:lineRule="auto"/>
        <w:jc w:val="both"/>
        <w:rPr>
          <w:rFonts w:ascii="Times New Roman" w:hAnsi="Times New Roman"/>
          <w:color w:val="000000" w:themeColor="text1"/>
          <w:shd w:val="clear" w:color="auto" w:fill="FFFFFF"/>
        </w:rPr>
      </w:pPr>
      <w:r w:rsidRPr="000C4F07">
        <w:rPr>
          <w:rFonts w:ascii="Times New Roman" w:hAnsi="Times New Roman"/>
          <w:color w:val="000000" w:themeColor="text1"/>
          <w:shd w:val="clear" w:color="auto" w:fill="FFFFFF"/>
        </w:rPr>
        <w:t xml:space="preserve"> the </w:t>
      </w:r>
      <w:r w:rsidRPr="000C4F07">
        <w:rPr>
          <w:rFonts w:ascii="Times New Roman" w:hAnsi="Times New Roman"/>
          <w:color w:val="000000" w:themeColor="text1"/>
        </w:rPr>
        <w:t>Environment Protection Act and its supporting regulations, namely:</w:t>
      </w:r>
    </w:p>
    <w:p w14:paraId="08820EED" w14:textId="77777777" w:rsidR="003B69EA" w:rsidRPr="000C4F07" w:rsidRDefault="003B69EA" w:rsidP="009E534F">
      <w:pPr>
        <w:pStyle w:val="ListParagraph"/>
        <w:numPr>
          <w:ilvl w:val="0"/>
          <w:numId w:val="16"/>
        </w:numPr>
        <w:spacing w:after="103" w:line="240" w:lineRule="auto"/>
        <w:jc w:val="both"/>
        <w:rPr>
          <w:rFonts w:ascii="Times New Roman" w:hAnsi="Times New Roman"/>
        </w:rPr>
      </w:pPr>
      <w:r w:rsidRPr="000C4F07">
        <w:rPr>
          <w:rFonts w:ascii="Times New Roman" w:hAnsi="Times New Roman"/>
        </w:rPr>
        <w:t xml:space="preserve">the </w:t>
      </w:r>
      <w:r w:rsidRPr="000C4F07">
        <w:rPr>
          <w:rFonts w:ascii="Times New Roman" w:eastAsia="Arial" w:hAnsi="Times New Roman"/>
        </w:rPr>
        <w:t>Environment Protection (Banning of Plastic Bags) Regulations</w:t>
      </w:r>
      <w:r w:rsidR="00FE4FF7" w:rsidRPr="000C4F07">
        <w:rPr>
          <w:rFonts w:ascii="Times New Roman" w:eastAsia="Arial" w:hAnsi="Times New Roman"/>
        </w:rPr>
        <w:t>;</w:t>
      </w:r>
      <w:r w:rsidRPr="000C4F07">
        <w:rPr>
          <w:rFonts w:ascii="Times New Roman" w:eastAsia="Arial" w:hAnsi="Times New Roman"/>
        </w:rPr>
        <w:t xml:space="preserve"> </w:t>
      </w:r>
      <w:r w:rsidRPr="000C4F07">
        <w:rPr>
          <w:rFonts w:ascii="Times New Roman" w:hAnsi="Times New Roman"/>
        </w:rPr>
        <w:t xml:space="preserve"> </w:t>
      </w:r>
    </w:p>
    <w:p w14:paraId="00834735" w14:textId="77777777" w:rsidR="003B69EA" w:rsidRPr="000C4F07" w:rsidRDefault="003B69EA" w:rsidP="009E534F">
      <w:pPr>
        <w:pStyle w:val="ListParagraph"/>
        <w:numPr>
          <w:ilvl w:val="0"/>
          <w:numId w:val="16"/>
        </w:numPr>
        <w:spacing w:after="103" w:line="240" w:lineRule="auto"/>
        <w:jc w:val="both"/>
        <w:rPr>
          <w:rFonts w:ascii="Times New Roman" w:hAnsi="Times New Roman"/>
        </w:rPr>
      </w:pPr>
      <w:r w:rsidRPr="000C4F07">
        <w:rPr>
          <w:rFonts w:ascii="Times New Roman" w:hAnsi="Times New Roman"/>
        </w:rPr>
        <w:t xml:space="preserve">the </w:t>
      </w:r>
      <w:r w:rsidRPr="000C4F07">
        <w:rPr>
          <w:rFonts w:ascii="Times New Roman" w:eastAsia="Arial" w:hAnsi="Times New Roman"/>
        </w:rPr>
        <w:t>Environment Protection (Control of Single Use Plastic Products) Regulations 2020</w:t>
      </w:r>
      <w:r w:rsidR="00FE4FF7" w:rsidRPr="000C4F07">
        <w:rPr>
          <w:rFonts w:ascii="Times New Roman" w:eastAsia="Arial" w:hAnsi="Times New Roman"/>
        </w:rPr>
        <w:t>;</w:t>
      </w:r>
      <w:r w:rsidRPr="000C4F07">
        <w:rPr>
          <w:rFonts w:ascii="Times New Roman" w:hAnsi="Times New Roman"/>
        </w:rPr>
        <w:t xml:space="preserve"> </w:t>
      </w:r>
    </w:p>
    <w:p w14:paraId="474F7D11" w14:textId="77777777" w:rsidR="003B69EA" w:rsidRPr="000C4F07" w:rsidRDefault="003B69EA" w:rsidP="009E534F">
      <w:pPr>
        <w:pStyle w:val="ListParagraph"/>
        <w:numPr>
          <w:ilvl w:val="0"/>
          <w:numId w:val="16"/>
        </w:numPr>
        <w:spacing w:after="103" w:line="240" w:lineRule="auto"/>
        <w:jc w:val="both"/>
        <w:rPr>
          <w:rFonts w:ascii="Times New Roman" w:hAnsi="Times New Roman"/>
        </w:rPr>
      </w:pPr>
      <w:r w:rsidRPr="000C4F07">
        <w:rPr>
          <w:rFonts w:ascii="Times New Roman" w:eastAsia="Arial" w:hAnsi="Times New Roman"/>
        </w:rPr>
        <w:t>the</w:t>
      </w:r>
      <w:r w:rsidRPr="000C4F07">
        <w:rPr>
          <w:rFonts w:ascii="Times New Roman" w:hAnsi="Times New Roman"/>
        </w:rPr>
        <w:t xml:space="preserve"> </w:t>
      </w:r>
      <w:r w:rsidRPr="000C4F07">
        <w:rPr>
          <w:rFonts w:ascii="Times New Roman" w:eastAsia="Arial" w:hAnsi="Times New Roman"/>
        </w:rPr>
        <w:t>Environment Protection (Collection, Storage, Treatment, Use and Disposal of Waste Oil) Regulations 2006</w:t>
      </w:r>
      <w:r w:rsidR="00FE4FF7" w:rsidRPr="000C4F07">
        <w:rPr>
          <w:rFonts w:ascii="Times New Roman" w:eastAsia="Arial" w:hAnsi="Times New Roman"/>
        </w:rPr>
        <w:t>;</w:t>
      </w:r>
      <w:r w:rsidRPr="000C4F07">
        <w:rPr>
          <w:rFonts w:ascii="Times New Roman" w:hAnsi="Times New Roman"/>
        </w:rPr>
        <w:t xml:space="preserve"> </w:t>
      </w:r>
    </w:p>
    <w:p w14:paraId="4F7DD396" w14:textId="77777777" w:rsidR="003B69EA" w:rsidRPr="000C4F07" w:rsidRDefault="003B69EA" w:rsidP="009E534F">
      <w:pPr>
        <w:pStyle w:val="ListParagraph"/>
        <w:numPr>
          <w:ilvl w:val="0"/>
          <w:numId w:val="16"/>
        </w:numPr>
        <w:spacing w:after="103" w:line="240" w:lineRule="auto"/>
        <w:jc w:val="both"/>
        <w:rPr>
          <w:rFonts w:ascii="Times New Roman" w:hAnsi="Times New Roman"/>
        </w:rPr>
      </w:pPr>
      <w:r w:rsidRPr="000C4F07">
        <w:rPr>
          <w:rFonts w:ascii="Times New Roman" w:hAnsi="Times New Roman"/>
        </w:rPr>
        <w:t xml:space="preserve">the </w:t>
      </w:r>
      <w:r w:rsidRPr="000C4F07">
        <w:rPr>
          <w:rFonts w:ascii="Times New Roman" w:eastAsia="Arial" w:hAnsi="Times New Roman"/>
        </w:rPr>
        <w:t>Environment Protection (Control of Noise) Regulations 2008</w:t>
      </w:r>
      <w:r w:rsidR="00FE4FF7" w:rsidRPr="000C4F07">
        <w:rPr>
          <w:rFonts w:ascii="Times New Roman" w:eastAsia="Arial" w:hAnsi="Times New Roman"/>
        </w:rPr>
        <w:t>;</w:t>
      </w:r>
      <w:r w:rsidRPr="000C4F07">
        <w:rPr>
          <w:rFonts w:ascii="Times New Roman" w:hAnsi="Times New Roman"/>
        </w:rPr>
        <w:t xml:space="preserve"> </w:t>
      </w:r>
    </w:p>
    <w:p w14:paraId="292B01B4" w14:textId="77777777" w:rsidR="003B69EA" w:rsidRPr="000C4F07" w:rsidRDefault="003B69EA" w:rsidP="009E534F">
      <w:pPr>
        <w:pStyle w:val="ListParagraph"/>
        <w:numPr>
          <w:ilvl w:val="0"/>
          <w:numId w:val="16"/>
        </w:numPr>
        <w:spacing w:after="103" w:line="240" w:lineRule="auto"/>
        <w:jc w:val="both"/>
        <w:rPr>
          <w:rFonts w:ascii="Times New Roman" w:hAnsi="Times New Roman"/>
        </w:rPr>
      </w:pPr>
      <w:r w:rsidRPr="000C4F07">
        <w:rPr>
          <w:rFonts w:ascii="Times New Roman" w:hAnsi="Times New Roman"/>
        </w:rPr>
        <w:t xml:space="preserve">the </w:t>
      </w:r>
      <w:r w:rsidRPr="000C4F07">
        <w:rPr>
          <w:rFonts w:ascii="Times New Roman" w:eastAsia="Arial" w:hAnsi="Times New Roman"/>
        </w:rPr>
        <w:t>Environment Protection (Environmental Standards for Noise) Regulations 1997</w:t>
      </w:r>
      <w:r w:rsidR="00FE4FF7" w:rsidRPr="000C4F07">
        <w:rPr>
          <w:rFonts w:ascii="Times New Roman" w:eastAsia="Arial" w:hAnsi="Times New Roman"/>
        </w:rPr>
        <w:t>;</w:t>
      </w:r>
      <w:r w:rsidRPr="000C4F07">
        <w:rPr>
          <w:rFonts w:ascii="Times New Roman" w:hAnsi="Times New Roman"/>
        </w:rPr>
        <w:t xml:space="preserve"> </w:t>
      </w:r>
    </w:p>
    <w:p w14:paraId="71ED128E" w14:textId="77777777" w:rsidR="003B69EA" w:rsidRPr="000C4F07" w:rsidRDefault="003B69EA" w:rsidP="009E534F">
      <w:pPr>
        <w:pStyle w:val="ListParagraph"/>
        <w:numPr>
          <w:ilvl w:val="0"/>
          <w:numId w:val="16"/>
        </w:numPr>
        <w:spacing w:after="103" w:line="240" w:lineRule="auto"/>
        <w:jc w:val="both"/>
        <w:rPr>
          <w:rFonts w:ascii="Times New Roman" w:hAnsi="Times New Roman"/>
        </w:rPr>
      </w:pPr>
      <w:r w:rsidRPr="000C4F07">
        <w:rPr>
          <w:rFonts w:ascii="Times New Roman" w:hAnsi="Times New Roman"/>
        </w:rPr>
        <w:t xml:space="preserve">the </w:t>
      </w:r>
      <w:r w:rsidRPr="000C4F07">
        <w:rPr>
          <w:rFonts w:ascii="Times New Roman" w:eastAsia="Arial" w:hAnsi="Times New Roman"/>
        </w:rPr>
        <w:t>Environment Protection (Drinking Water Standards) Regulations 1996</w:t>
      </w:r>
      <w:r w:rsidR="00FE4FF7" w:rsidRPr="000C4F07">
        <w:rPr>
          <w:rFonts w:ascii="Times New Roman" w:eastAsia="Arial" w:hAnsi="Times New Roman"/>
        </w:rPr>
        <w:t>;</w:t>
      </w:r>
      <w:r w:rsidRPr="000C4F07">
        <w:rPr>
          <w:rFonts w:ascii="Times New Roman" w:hAnsi="Times New Roman"/>
        </w:rPr>
        <w:t xml:space="preserve"> </w:t>
      </w:r>
    </w:p>
    <w:p w14:paraId="2EEDCC52" w14:textId="77777777" w:rsidR="003B69EA" w:rsidRPr="000C4F07" w:rsidRDefault="003B69EA" w:rsidP="009E534F">
      <w:pPr>
        <w:pStyle w:val="ListParagraph"/>
        <w:numPr>
          <w:ilvl w:val="0"/>
          <w:numId w:val="16"/>
        </w:numPr>
        <w:spacing w:after="103" w:line="240" w:lineRule="auto"/>
        <w:jc w:val="both"/>
        <w:rPr>
          <w:rFonts w:ascii="Times New Roman" w:hAnsi="Times New Roman"/>
        </w:rPr>
      </w:pPr>
      <w:r w:rsidRPr="000C4F07">
        <w:rPr>
          <w:rFonts w:ascii="Times New Roman" w:hAnsi="Times New Roman"/>
        </w:rPr>
        <w:t xml:space="preserve">the </w:t>
      </w:r>
      <w:r w:rsidRPr="000C4F07">
        <w:rPr>
          <w:rFonts w:ascii="Times New Roman" w:eastAsia="Arial" w:hAnsi="Times New Roman"/>
        </w:rPr>
        <w:t>Environment Protection (Effluent Discharge Permit) Regulations 2003</w:t>
      </w:r>
      <w:r w:rsidR="00FE4FF7" w:rsidRPr="000C4F07">
        <w:rPr>
          <w:rFonts w:ascii="Times New Roman" w:eastAsia="Arial" w:hAnsi="Times New Roman"/>
        </w:rPr>
        <w:t>;</w:t>
      </w:r>
      <w:r w:rsidRPr="000C4F07">
        <w:rPr>
          <w:rFonts w:ascii="Times New Roman" w:hAnsi="Times New Roman"/>
        </w:rPr>
        <w:t xml:space="preserve"> </w:t>
      </w:r>
    </w:p>
    <w:p w14:paraId="73C42DA4" w14:textId="77777777" w:rsidR="003B69EA" w:rsidRPr="000C4F07" w:rsidRDefault="003B69EA" w:rsidP="009E534F">
      <w:pPr>
        <w:pStyle w:val="ListParagraph"/>
        <w:numPr>
          <w:ilvl w:val="0"/>
          <w:numId w:val="16"/>
        </w:numPr>
        <w:spacing w:after="103" w:line="240" w:lineRule="auto"/>
        <w:jc w:val="both"/>
        <w:rPr>
          <w:rFonts w:ascii="Times New Roman" w:hAnsi="Times New Roman"/>
        </w:rPr>
      </w:pPr>
      <w:r w:rsidRPr="000C4F07">
        <w:rPr>
          <w:rFonts w:ascii="Times New Roman" w:hAnsi="Times New Roman"/>
        </w:rPr>
        <w:t xml:space="preserve">the </w:t>
      </w:r>
      <w:r w:rsidRPr="000C4F07">
        <w:rPr>
          <w:rFonts w:ascii="Times New Roman" w:eastAsia="Arial" w:hAnsi="Times New Roman"/>
        </w:rPr>
        <w:t>Environment Protection (Effluent Limitations for the Sugar Industry) Regulations 1997</w:t>
      </w:r>
      <w:r w:rsidR="00FE4FF7" w:rsidRPr="000C4F07">
        <w:rPr>
          <w:rFonts w:ascii="Times New Roman" w:eastAsia="Arial" w:hAnsi="Times New Roman"/>
        </w:rPr>
        <w:t>;</w:t>
      </w:r>
    </w:p>
    <w:p w14:paraId="4817F433" w14:textId="77777777" w:rsidR="003B69EA" w:rsidRPr="000C4F07" w:rsidRDefault="003B69EA" w:rsidP="009E534F">
      <w:pPr>
        <w:pStyle w:val="ListParagraph"/>
        <w:numPr>
          <w:ilvl w:val="0"/>
          <w:numId w:val="16"/>
        </w:numPr>
        <w:spacing w:after="103" w:line="240" w:lineRule="auto"/>
        <w:jc w:val="both"/>
        <w:rPr>
          <w:rFonts w:ascii="Times New Roman" w:hAnsi="Times New Roman"/>
        </w:rPr>
      </w:pPr>
      <w:r w:rsidRPr="000C4F07">
        <w:rPr>
          <w:rFonts w:ascii="Times New Roman" w:eastAsia="Arial" w:hAnsi="Times New Roman"/>
        </w:rPr>
        <w:t>the Environment Protection (Industrial Waste Audit) Regulations 2008</w:t>
      </w:r>
      <w:r w:rsidR="00FE4FF7" w:rsidRPr="000C4F07">
        <w:rPr>
          <w:rFonts w:ascii="Times New Roman" w:eastAsia="Arial" w:hAnsi="Times New Roman"/>
        </w:rPr>
        <w:t>;</w:t>
      </w:r>
      <w:r w:rsidRPr="000C4F07">
        <w:rPr>
          <w:rFonts w:ascii="Times New Roman" w:hAnsi="Times New Roman"/>
        </w:rPr>
        <w:t xml:space="preserve"> </w:t>
      </w:r>
    </w:p>
    <w:p w14:paraId="5A0019AC" w14:textId="77777777" w:rsidR="003B69EA" w:rsidRPr="000C4F07" w:rsidRDefault="003B69EA" w:rsidP="009E534F">
      <w:pPr>
        <w:pStyle w:val="ListParagraph"/>
        <w:numPr>
          <w:ilvl w:val="0"/>
          <w:numId w:val="16"/>
        </w:numPr>
        <w:spacing w:after="103" w:line="240" w:lineRule="auto"/>
        <w:jc w:val="both"/>
        <w:rPr>
          <w:rFonts w:ascii="Times New Roman" w:hAnsi="Times New Roman"/>
        </w:rPr>
      </w:pPr>
      <w:r w:rsidRPr="000C4F07">
        <w:rPr>
          <w:rFonts w:ascii="Times New Roman" w:hAnsi="Times New Roman"/>
        </w:rPr>
        <w:t xml:space="preserve">the </w:t>
      </w:r>
      <w:r w:rsidRPr="000C4F07">
        <w:rPr>
          <w:rFonts w:ascii="Times New Roman" w:eastAsia="Arial" w:hAnsi="Times New Roman"/>
        </w:rPr>
        <w:t>Environment Protection (Polyethylene Terephthalate (PET) Bottle Permit) Regulations 2001</w:t>
      </w:r>
      <w:r w:rsidR="00FE4FF7" w:rsidRPr="000C4F07">
        <w:rPr>
          <w:rFonts w:ascii="Times New Roman" w:eastAsia="Arial" w:hAnsi="Times New Roman"/>
        </w:rPr>
        <w:t>;</w:t>
      </w:r>
      <w:r w:rsidRPr="000C4F07">
        <w:rPr>
          <w:rFonts w:ascii="Times New Roman" w:eastAsia="Arial" w:hAnsi="Times New Roman"/>
        </w:rPr>
        <w:t xml:space="preserve"> </w:t>
      </w:r>
    </w:p>
    <w:p w14:paraId="50E5D0D2" w14:textId="77777777" w:rsidR="003B69EA" w:rsidRPr="000C4F07" w:rsidRDefault="003B69EA" w:rsidP="009E534F">
      <w:pPr>
        <w:pStyle w:val="ListParagraph"/>
        <w:numPr>
          <w:ilvl w:val="0"/>
          <w:numId w:val="16"/>
        </w:numPr>
        <w:spacing w:after="103" w:line="240" w:lineRule="auto"/>
        <w:jc w:val="both"/>
        <w:rPr>
          <w:rFonts w:ascii="Times New Roman" w:hAnsi="Times New Roman"/>
        </w:rPr>
      </w:pPr>
      <w:r w:rsidRPr="000C4F07">
        <w:rPr>
          <w:rFonts w:ascii="Times New Roman" w:hAnsi="Times New Roman"/>
        </w:rPr>
        <w:t xml:space="preserve">the </w:t>
      </w:r>
      <w:r w:rsidRPr="000C4F07">
        <w:rPr>
          <w:rFonts w:ascii="Times New Roman" w:eastAsia="Arial" w:hAnsi="Times New Roman"/>
        </w:rPr>
        <w:t>Environment Protection (Standards for Air) Regulations 1998</w:t>
      </w:r>
      <w:r w:rsidR="00FE4FF7" w:rsidRPr="000C4F07">
        <w:rPr>
          <w:rFonts w:ascii="Times New Roman" w:eastAsia="Arial" w:hAnsi="Times New Roman"/>
        </w:rPr>
        <w:t>;</w:t>
      </w:r>
      <w:r w:rsidRPr="000C4F07">
        <w:rPr>
          <w:rFonts w:ascii="Times New Roman" w:hAnsi="Times New Roman"/>
        </w:rPr>
        <w:t xml:space="preserve"> </w:t>
      </w:r>
    </w:p>
    <w:p w14:paraId="1B88F35D" w14:textId="77777777" w:rsidR="003B69EA" w:rsidRPr="000C4F07" w:rsidRDefault="003B69EA" w:rsidP="009E534F">
      <w:pPr>
        <w:pStyle w:val="ListParagraph"/>
        <w:numPr>
          <w:ilvl w:val="0"/>
          <w:numId w:val="16"/>
        </w:numPr>
        <w:spacing w:after="103" w:line="240" w:lineRule="auto"/>
        <w:jc w:val="both"/>
        <w:rPr>
          <w:rFonts w:ascii="Times New Roman" w:hAnsi="Times New Roman"/>
        </w:rPr>
      </w:pPr>
      <w:r w:rsidRPr="000C4F07">
        <w:rPr>
          <w:rFonts w:ascii="Times New Roman" w:hAnsi="Times New Roman"/>
        </w:rPr>
        <w:t xml:space="preserve">the </w:t>
      </w:r>
      <w:r w:rsidRPr="000C4F07">
        <w:rPr>
          <w:rFonts w:ascii="Times New Roman" w:eastAsia="Arial" w:hAnsi="Times New Roman"/>
        </w:rPr>
        <w:t>Environment Protection (Standards for Effluent Discharge into the Ocean) Regulations 2003</w:t>
      </w:r>
      <w:r w:rsidR="00FE4FF7" w:rsidRPr="000C4F07">
        <w:rPr>
          <w:rFonts w:ascii="Times New Roman" w:eastAsia="Arial" w:hAnsi="Times New Roman"/>
        </w:rPr>
        <w:t>;</w:t>
      </w:r>
    </w:p>
    <w:p w14:paraId="6FECFFEA" w14:textId="77777777" w:rsidR="003B69EA" w:rsidRPr="000C4F07" w:rsidRDefault="003B69EA" w:rsidP="009E534F">
      <w:pPr>
        <w:pStyle w:val="ListParagraph"/>
        <w:numPr>
          <w:ilvl w:val="0"/>
          <w:numId w:val="16"/>
        </w:numPr>
        <w:spacing w:after="103" w:line="240" w:lineRule="auto"/>
        <w:jc w:val="both"/>
        <w:rPr>
          <w:rFonts w:ascii="Times New Roman" w:hAnsi="Times New Roman"/>
        </w:rPr>
      </w:pPr>
      <w:r w:rsidRPr="000C4F07">
        <w:rPr>
          <w:rFonts w:ascii="Times New Roman" w:hAnsi="Times New Roman"/>
        </w:rPr>
        <w:t xml:space="preserve">the </w:t>
      </w:r>
      <w:r w:rsidRPr="000C4F07">
        <w:rPr>
          <w:rFonts w:ascii="Times New Roman" w:eastAsia="Arial" w:hAnsi="Times New Roman"/>
        </w:rPr>
        <w:t>Environment Protection (Standards for Effluent Discharge) Regulations 2003</w:t>
      </w:r>
      <w:r w:rsidR="00FE4FF7" w:rsidRPr="000C4F07">
        <w:rPr>
          <w:rFonts w:ascii="Times New Roman" w:eastAsia="Arial" w:hAnsi="Times New Roman"/>
        </w:rPr>
        <w:t>;</w:t>
      </w:r>
      <w:r w:rsidRPr="000C4F07">
        <w:rPr>
          <w:rFonts w:ascii="Times New Roman" w:hAnsi="Times New Roman"/>
        </w:rPr>
        <w:t xml:space="preserve"> </w:t>
      </w:r>
    </w:p>
    <w:p w14:paraId="722298A2" w14:textId="77777777" w:rsidR="003B69EA" w:rsidRPr="000C4F07" w:rsidRDefault="003B69EA" w:rsidP="009E534F">
      <w:pPr>
        <w:pStyle w:val="ListParagraph"/>
        <w:numPr>
          <w:ilvl w:val="0"/>
          <w:numId w:val="16"/>
        </w:numPr>
        <w:spacing w:after="103" w:line="240" w:lineRule="auto"/>
        <w:jc w:val="both"/>
        <w:rPr>
          <w:rFonts w:ascii="Times New Roman" w:hAnsi="Times New Roman"/>
        </w:rPr>
      </w:pPr>
      <w:r w:rsidRPr="000C4F07">
        <w:rPr>
          <w:rFonts w:ascii="Times New Roman" w:hAnsi="Times New Roman"/>
        </w:rPr>
        <w:t xml:space="preserve">the </w:t>
      </w:r>
      <w:r w:rsidRPr="000C4F07">
        <w:rPr>
          <w:rFonts w:ascii="Times New Roman" w:eastAsia="Arial" w:hAnsi="Times New Roman"/>
        </w:rPr>
        <w:t>Environment Protection (Standards for Hazardous Wastes) Regulations 2001</w:t>
      </w:r>
      <w:r w:rsidR="00FE4FF7" w:rsidRPr="000C4F07">
        <w:rPr>
          <w:rFonts w:ascii="Times New Roman" w:eastAsia="Arial" w:hAnsi="Times New Roman"/>
        </w:rPr>
        <w:t>; and</w:t>
      </w:r>
      <w:r w:rsidRPr="000C4F07">
        <w:rPr>
          <w:rFonts w:ascii="Times New Roman" w:hAnsi="Times New Roman"/>
        </w:rPr>
        <w:t xml:space="preserve"> </w:t>
      </w:r>
    </w:p>
    <w:p w14:paraId="34467CF5" w14:textId="77777777" w:rsidR="003B69EA" w:rsidRPr="009E534F" w:rsidRDefault="003B69EA" w:rsidP="009E534F">
      <w:pPr>
        <w:pStyle w:val="ListParagraph"/>
        <w:numPr>
          <w:ilvl w:val="0"/>
          <w:numId w:val="16"/>
        </w:numPr>
        <w:spacing w:after="103" w:line="240" w:lineRule="auto"/>
        <w:jc w:val="both"/>
        <w:rPr>
          <w:rFonts w:ascii="Times New Roman" w:hAnsi="Times New Roman"/>
        </w:rPr>
      </w:pPr>
      <w:r w:rsidRPr="000C4F07">
        <w:rPr>
          <w:rFonts w:ascii="Times New Roman" w:hAnsi="Times New Roman"/>
        </w:rPr>
        <w:t xml:space="preserve">the </w:t>
      </w:r>
      <w:r w:rsidRPr="000C4F07">
        <w:rPr>
          <w:rFonts w:ascii="Times New Roman" w:eastAsia="Arial" w:hAnsi="Times New Roman"/>
        </w:rPr>
        <w:t>Environment Protection (Standards of Effluent for Use in Irrigation) Regulations 2003</w:t>
      </w:r>
      <w:r w:rsidR="00FE4FF7" w:rsidRPr="000C4F07">
        <w:rPr>
          <w:rFonts w:ascii="Times New Roman" w:eastAsia="Arial" w:hAnsi="Times New Roman"/>
        </w:rPr>
        <w:t>.</w:t>
      </w:r>
      <w:r w:rsidRPr="000C4F07">
        <w:rPr>
          <w:rFonts w:ascii="Times New Roman" w:hAnsi="Times New Roman"/>
        </w:rPr>
        <w:t xml:space="preserve"> </w:t>
      </w:r>
    </w:p>
    <w:p w14:paraId="0F349175" w14:textId="77777777" w:rsidR="003B69EA" w:rsidRPr="009E534F" w:rsidRDefault="003B69EA" w:rsidP="009E534F">
      <w:pPr>
        <w:pStyle w:val="ListParagraph"/>
        <w:numPr>
          <w:ilvl w:val="0"/>
          <w:numId w:val="5"/>
        </w:numPr>
        <w:spacing w:line="240" w:lineRule="auto"/>
        <w:jc w:val="both"/>
        <w:rPr>
          <w:rFonts w:ascii="Times New Roman" w:hAnsi="Times New Roman"/>
          <w:color w:val="000000" w:themeColor="text1"/>
          <w:shd w:val="clear" w:color="auto" w:fill="FFFFFF"/>
        </w:rPr>
      </w:pPr>
      <w:r w:rsidRPr="000C4F07">
        <w:rPr>
          <w:rFonts w:ascii="Times New Roman" w:hAnsi="Times New Roman"/>
          <w:color w:val="000000" w:themeColor="text1"/>
          <w:shd w:val="clear" w:color="auto" w:fill="FFFFFF"/>
        </w:rPr>
        <w:t>the Land Drainage Authority Act;</w:t>
      </w:r>
    </w:p>
    <w:p w14:paraId="6EBCEFCC" w14:textId="77777777" w:rsidR="003B69EA" w:rsidRPr="009E534F" w:rsidRDefault="003B69EA" w:rsidP="009E534F">
      <w:pPr>
        <w:pStyle w:val="ListParagraph"/>
        <w:numPr>
          <w:ilvl w:val="0"/>
          <w:numId w:val="5"/>
        </w:numPr>
        <w:spacing w:line="240" w:lineRule="auto"/>
        <w:jc w:val="both"/>
        <w:rPr>
          <w:rFonts w:ascii="Times New Roman" w:hAnsi="Times New Roman"/>
          <w:color w:val="000000" w:themeColor="text1"/>
          <w:shd w:val="clear" w:color="auto" w:fill="FFFFFF"/>
        </w:rPr>
      </w:pPr>
      <w:r w:rsidRPr="000C4F07">
        <w:rPr>
          <w:rFonts w:ascii="Times New Roman" w:hAnsi="Times New Roman"/>
          <w:color w:val="000000" w:themeColor="text1"/>
          <w:shd w:val="clear" w:color="auto" w:fill="FFFFFF"/>
        </w:rPr>
        <w:t xml:space="preserve">the Ground Water Act; </w:t>
      </w:r>
    </w:p>
    <w:p w14:paraId="61484B16" w14:textId="77777777" w:rsidR="003B69EA" w:rsidRPr="009E534F" w:rsidRDefault="003B69EA" w:rsidP="009E534F">
      <w:pPr>
        <w:pStyle w:val="ListParagraph"/>
        <w:numPr>
          <w:ilvl w:val="0"/>
          <w:numId w:val="5"/>
        </w:numPr>
        <w:spacing w:line="240" w:lineRule="auto"/>
        <w:jc w:val="both"/>
        <w:rPr>
          <w:rFonts w:ascii="Times New Roman" w:hAnsi="Times New Roman"/>
          <w:color w:val="000000" w:themeColor="text1"/>
          <w:shd w:val="clear" w:color="auto" w:fill="FFFFFF"/>
        </w:rPr>
      </w:pPr>
      <w:r w:rsidRPr="000C4F07">
        <w:rPr>
          <w:rFonts w:ascii="Times New Roman" w:hAnsi="Times New Roman"/>
          <w:color w:val="000000" w:themeColor="text1"/>
          <w:shd w:val="clear" w:color="auto" w:fill="FFFFFF"/>
        </w:rPr>
        <w:t xml:space="preserve">the Waste Water Management Authority Act and the Waste Water (Licence for Discharge of Industrial Effluent into a Waste Water System) Regulation 2019; </w:t>
      </w:r>
    </w:p>
    <w:p w14:paraId="2D756D13" w14:textId="77777777" w:rsidR="009E534F" w:rsidRDefault="003B69EA" w:rsidP="009E534F">
      <w:pPr>
        <w:pStyle w:val="ListParagraph"/>
        <w:numPr>
          <w:ilvl w:val="0"/>
          <w:numId w:val="5"/>
        </w:numPr>
        <w:tabs>
          <w:tab w:val="left" w:pos="1134"/>
        </w:tabs>
        <w:spacing w:after="0" w:line="240" w:lineRule="auto"/>
        <w:jc w:val="both"/>
        <w:rPr>
          <w:rFonts w:ascii="Times New Roman" w:hAnsi="Times New Roman"/>
          <w:color w:val="000000" w:themeColor="text1"/>
          <w:shd w:val="clear" w:color="auto" w:fill="FFFFFF"/>
        </w:rPr>
      </w:pPr>
      <w:r w:rsidRPr="000C4F07">
        <w:rPr>
          <w:rFonts w:ascii="Times New Roman" w:hAnsi="Times New Roman"/>
          <w:color w:val="000000" w:themeColor="text1"/>
          <w:shd w:val="clear" w:color="auto" w:fill="FFFFFF"/>
        </w:rPr>
        <w:t>the D</w:t>
      </w:r>
      <w:r w:rsidR="009E534F">
        <w:rPr>
          <w:rFonts w:ascii="Times New Roman" w:hAnsi="Times New Roman"/>
          <w:color w:val="000000" w:themeColor="text1"/>
          <w:shd w:val="clear" w:color="auto" w:fill="FFFFFF"/>
        </w:rPr>
        <w:t>angerous Chemicals Control Act;</w:t>
      </w:r>
    </w:p>
    <w:p w14:paraId="0CE642D4" w14:textId="77777777" w:rsidR="003B69EA" w:rsidRPr="009E534F" w:rsidRDefault="003B69EA" w:rsidP="009E534F">
      <w:pPr>
        <w:pStyle w:val="ListParagraph"/>
        <w:numPr>
          <w:ilvl w:val="0"/>
          <w:numId w:val="5"/>
        </w:numPr>
        <w:tabs>
          <w:tab w:val="left" w:pos="1134"/>
        </w:tabs>
        <w:spacing w:after="0" w:line="240" w:lineRule="auto"/>
        <w:jc w:val="both"/>
        <w:rPr>
          <w:rFonts w:ascii="Times New Roman" w:hAnsi="Times New Roman"/>
          <w:color w:val="000000" w:themeColor="text1"/>
          <w:shd w:val="clear" w:color="auto" w:fill="FFFFFF"/>
        </w:rPr>
      </w:pPr>
      <w:r w:rsidRPr="009E534F">
        <w:rPr>
          <w:rFonts w:ascii="Times New Roman" w:hAnsi="Times New Roman"/>
          <w:color w:val="000000" w:themeColor="text1"/>
          <w:shd w:val="clear" w:color="auto" w:fill="FFFFFF"/>
        </w:rPr>
        <w:t xml:space="preserve">the Fisheries and Marine Resources Act and its supporting regulations, namely: </w:t>
      </w:r>
    </w:p>
    <w:p w14:paraId="789E7915" w14:textId="77777777" w:rsidR="003B69EA" w:rsidRPr="000C4F07" w:rsidRDefault="003B69EA" w:rsidP="009E534F">
      <w:pPr>
        <w:pStyle w:val="ListParagraph"/>
        <w:numPr>
          <w:ilvl w:val="0"/>
          <w:numId w:val="17"/>
        </w:numPr>
        <w:spacing w:after="5" w:line="240" w:lineRule="auto"/>
        <w:jc w:val="both"/>
        <w:rPr>
          <w:rFonts w:ascii="Times New Roman" w:hAnsi="Times New Roman"/>
        </w:rPr>
      </w:pPr>
      <w:r w:rsidRPr="000C4F07">
        <w:rPr>
          <w:rFonts w:ascii="Times New Roman" w:hAnsi="Times New Roman"/>
        </w:rPr>
        <w:t xml:space="preserve">the Fisheries and Marine Resources (Fishing of Octopus) Regulations 2016, as amended by the </w:t>
      </w:r>
      <w:r w:rsidRPr="000C4F07">
        <w:rPr>
          <w:rFonts w:ascii="Times New Roman" w:eastAsia="Arial" w:hAnsi="Times New Roman"/>
        </w:rPr>
        <w:t>Fisheries and Marine Resources (Fishing of Octopu</w:t>
      </w:r>
      <w:r w:rsidR="00FE4FF7" w:rsidRPr="000C4F07">
        <w:rPr>
          <w:rFonts w:ascii="Times New Roman" w:eastAsia="Arial" w:hAnsi="Times New Roman"/>
        </w:rPr>
        <w:t>s) (Amendment) Regulations 2020;</w:t>
      </w:r>
    </w:p>
    <w:p w14:paraId="72981210" w14:textId="77777777" w:rsidR="003B69EA" w:rsidRPr="000C4F07" w:rsidRDefault="003B69EA" w:rsidP="009E534F">
      <w:pPr>
        <w:pStyle w:val="ListParagraph"/>
        <w:numPr>
          <w:ilvl w:val="0"/>
          <w:numId w:val="17"/>
        </w:numPr>
        <w:spacing w:after="5" w:line="240" w:lineRule="auto"/>
        <w:jc w:val="both"/>
        <w:rPr>
          <w:rFonts w:ascii="Times New Roman" w:hAnsi="Times New Roman"/>
        </w:rPr>
      </w:pPr>
      <w:r w:rsidRPr="000C4F07">
        <w:rPr>
          <w:rFonts w:ascii="Times New Roman" w:hAnsi="Times New Roman"/>
        </w:rPr>
        <w:t xml:space="preserve">the </w:t>
      </w:r>
      <w:r w:rsidRPr="000C4F07">
        <w:rPr>
          <w:rFonts w:ascii="Times New Roman" w:eastAsia="Arial" w:hAnsi="Times New Roman"/>
        </w:rPr>
        <w:t>Fisheries and Marine Resources (Fishing of Sea Cucumbers) Regulations 2009</w:t>
      </w:r>
      <w:r w:rsidRPr="000C4F07">
        <w:rPr>
          <w:rFonts w:ascii="Times New Roman" w:hAnsi="Times New Roman"/>
        </w:rPr>
        <w:t xml:space="preserve">, as amended by the </w:t>
      </w:r>
      <w:r w:rsidRPr="000C4F07">
        <w:rPr>
          <w:rFonts w:ascii="Times New Roman" w:eastAsia="Arial" w:hAnsi="Times New Roman"/>
        </w:rPr>
        <w:t>Fisheries and Marine Resources (Fishing of Sea Cucumbers) (Amendment) Regulations 2020</w:t>
      </w:r>
      <w:r w:rsidR="00FE4FF7" w:rsidRPr="000C4F07">
        <w:rPr>
          <w:rFonts w:ascii="Times New Roman" w:eastAsia="Arial" w:hAnsi="Times New Roman"/>
        </w:rPr>
        <w:t>;</w:t>
      </w:r>
      <w:r w:rsidRPr="000C4F07">
        <w:rPr>
          <w:rFonts w:ascii="Times New Roman" w:hAnsi="Times New Roman"/>
        </w:rPr>
        <w:t xml:space="preserve"> </w:t>
      </w:r>
    </w:p>
    <w:p w14:paraId="4EF9DE55" w14:textId="77777777" w:rsidR="003B69EA" w:rsidRPr="000C4F07" w:rsidRDefault="003B69EA" w:rsidP="009E534F">
      <w:pPr>
        <w:pStyle w:val="ListParagraph"/>
        <w:numPr>
          <w:ilvl w:val="0"/>
          <w:numId w:val="17"/>
        </w:numPr>
        <w:spacing w:after="5" w:line="240" w:lineRule="auto"/>
        <w:jc w:val="both"/>
        <w:rPr>
          <w:rFonts w:ascii="Times New Roman" w:hAnsi="Times New Roman"/>
        </w:rPr>
      </w:pPr>
      <w:r w:rsidRPr="000C4F07">
        <w:rPr>
          <w:rFonts w:ascii="Times New Roman" w:hAnsi="Times New Roman"/>
        </w:rPr>
        <w:t xml:space="preserve">the </w:t>
      </w:r>
      <w:r w:rsidRPr="000C4F07">
        <w:rPr>
          <w:rFonts w:ascii="Times New Roman" w:eastAsia="Arial" w:hAnsi="Times New Roman"/>
        </w:rPr>
        <w:t>Fisheries and Marine Resources (Marine Protected Areas) Regulations 2001</w:t>
      </w:r>
      <w:r w:rsidR="00FE4FF7" w:rsidRPr="000C4F07">
        <w:rPr>
          <w:rFonts w:ascii="Times New Roman" w:eastAsia="Arial" w:hAnsi="Times New Roman"/>
        </w:rPr>
        <w:t>; and</w:t>
      </w:r>
      <w:r w:rsidRPr="000C4F07">
        <w:rPr>
          <w:rFonts w:ascii="Times New Roman" w:eastAsia="Arial" w:hAnsi="Times New Roman"/>
        </w:rPr>
        <w:t xml:space="preserve"> </w:t>
      </w:r>
    </w:p>
    <w:p w14:paraId="62D339B8" w14:textId="77777777" w:rsidR="003B69EA" w:rsidRPr="009E534F" w:rsidRDefault="003B69EA" w:rsidP="009E534F">
      <w:pPr>
        <w:pStyle w:val="ListParagraph"/>
        <w:numPr>
          <w:ilvl w:val="0"/>
          <w:numId w:val="17"/>
        </w:numPr>
        <w:spacing w:after="5" w:line="240" w:lineRule="auto"/>
        <w:jc w:val="both"/>
        <w:rPr>
          <w:rFonts w:ascii="Times New Roman" w:hAnsi="Times New Roman"/>
        </w:rPr>
      </w:pPr>
      <w:r w:rsidRPr="000C4F07">
        <w:rPr>
          <w:rFonts w:ascii="Times New Roman" w:hAnsi="Times New Roman"/>
        </w:rPr>
        <w:t xml:space="preserve">the </w:t>
      </w:r>
      <w:r w:rsidRPr="000C4F07">
        <w:rPr>
          <w:rFonts w:ascii="Times New Roman" w:eastAsia="Arial" w:hAnsi="Times New Roman"/>
        </w:rPr>
        <w:t>Fisheries and Marine Resources (Prohibition of the Use of Hooks of Small Size) Regulations 2011</w:t>
      </w:r>
      <w:r w:rsidRPr="000C4F07">
        <w:rPr>
          <w:rFonts w:ascii="Times New Roman" w:hAnsi="Times New Roman"/>
        </w:rPr>
        <w:t>.</w:t>
      </w:r>
    </w:p>
    <w:p w14:paraId="5C5A35B0" w14:textId="77777777" w:rsidR="00FE4FF7" w:rsidRPr="009E534F" w:rsidRDefault="003B69EA" w:rsidP="009E534F">
      <w:pPr>
        <w:pStyle w:val="ListParagraph"/>
        <w:numPr>
          <w:ilvl w:val="0"/>
          <w:numId w:val="5"/>
        </w:numPr>
        <w:tabs>
          <w:tab w:val="left" w:pos="1134"/>
          <w:tab w:val="left" w:pos="1276"/>
          <w:tab w:val="left" w:pos="1418"/>
        </w:tabs>
        <w:spacing w:line="240" w:lineRule="auto"/>
        <w:jc w:val="both"/>
        <w:rPr>
          <w:rFonts w:ascii="Times New Roman" w:hAnsi="Times New Roman"/>
        </w:rPr>
      </w:pPr>
      <w:r w:rsidRPr="000C4F07">
        <w:rPr>
          <w:rFonts w:ascii="Times New Roman" w:hAnsi="Times New Roman"/>
          <w:color w:val="000000" w:themeColor="text1"/>
          <w:shd w:val="clear" w:color="auto" w:fill="FFFFFF"/>
        </w:rPr>
        <w:t xml:space="preserve">the </w:t>
      </w:r>
      <w:r w:rsidR="00FE4FF7" w:rsidRPr="000C4F07">
        <w:rPr>
          <w:rFonts w:ascii="Times New Roman" w:hAnsi="Times New Roman"/>
          <w:color w:val="000000" w:themeColor="text1"/>
          <w:shd w:val="clear" w:color="auto" w:fill="FFFFFF"/>
        </w:rPr>
        <w:t>Forest and Reserves Act;</w:t>
      </w:r>
    </w:p>
    <w:p w14:paraId="0BCA85B8" w14:textId="77777777" w:rsidR="003B69EA" w:rsidRPr="000C4F07" w:rsidRDefault="003B69EA" w:rsidP="007F76BA">
      <w:pPr>
        <w:pStyle w:val="ListParagraph"/>
        <w:numPr>
          <w:ilvl w:val="0"/>
          <w:numId w:val="5"/>
        </w:numPr>
        <w:tabs>
          <w:tab w:val="left" w:pos="1134"/>
          <w:tab w:val="left" w:pos="1276"/>
          <w:tab w:val="left" w:pos="1418"/>
        </w:tabs>
        <w:spacing w:after="0" w:line="240" w:lineRule="auto"/>
        <w:jc w:val="both"/>
        <w:rPr>
          <w:rFonts w:ascii="Times New Roman" w:hAnsi="Times New Roman"/>
          <w:color w:val="000000" w:themeColor="text1"/>
          <w:shd w:val="clear" w:color="auto" w:fill="FFFFFF"/>
        </w:rPr>
      </w:pPr>
      <w:r w:rsidRPr="000C4F07">
        <w:rPr>
          <w:rFonts w:ascii="Times New Roman" w:hAnsi="Times New Roman"/>
          <w:color w:val="000000" w:themeColor="text1"/>
          <w:shd w:val="clear" w:color="auto" w:fill="FFFFFF"/>
        </w:rPr>
        <w:t xml:space="preserve">provisions in the Constitution of Mauritius that generally provide for the protection of the fundamental rights of every citizen but only to the extent that they are not interfering with, inter alia, public health, public safety and public order.  </w:t>
      </w:r>
    </w:p>
    <w:p w14:paraId="7378A315" w14:textId="77777777" w:rsidR="007F76BA" w:rsidRDefault="007F76BA" w:rsidP="009E534F">
      <w:pPr>
        <w:spacing w:after="5" w:line="240" w:lineRule="auto"/>
        <w:jc w:val="both"/>
        <w:rPr>
          <w:rFonts w:ascii="Times New Roman" w:hAnsi="Times New Roman" w:cs="Times New Roman"/>
        </w:rPr>
      </w:pPr>
    </w:p>
    <w:p w14:paraId="76154227" w14:textId="77777777" w:rsidR="003B69EA" w:rsidRPr="000C4F07" w:rsidRDefault="00FE4FF7" w:rsidP="009E534F">
      <w:pPr>
        <w:spacing w:after="5" w:line="240" w:lineRule="auto"/>
        <w:jc w:val="both"/>
        <w:rPr>
          <w:rFonts w:ascii="Times New Roman" w:hAnsi="Times New Roman" w:cs="Times New Roman"/>
        </w:rPr>
      </w:pPr>
      <w:r w:rsidRPr="000C4F07">
        <w:rPr>
          <w:rFonts w:ascii="Times New Roman" w:hAnsi="Times New Roman" w:cs="Times New Roman"/>
        </w:rPr>
        <w:t xml:space="preserve">Additional information on the above legislations can be accessed on the following websites: </w:t>
      </w:r>
    </w:p>
    <w:p w14:paraId="2897D72B" w14:textId="77777777" w:rsidR="00FE4FF7" w:rsidRPr="000C4F07" w:rsidRDefault="00FE4FF7" w:rsidP="009E534F">
      <w:pPr>
        <w:pStyle w:val="ListParagraph"/>
        <w:numPr>
          <w:ilvl w:val="0"/>
          <w:numId w:val="18"/>
        </w:numPr>
        <w:spacing w:after="5" w:line="240" w:lineRule="auto"/>
        <w:rPr>
          <w:rFonts w:ascii="Times New Roman" w:hAnsi="Times New Roman"/>
        </w:rPr>
      </w:pPr>
      <w:r w:rsidRPr="000C4F07">
        <w:rPr>
          <w:rFonts w:ascii="Times New Roman" w:hAnsi="Times New Roman"/>
        </w:rPr>
        <w:t xml:space="preserve">Supreme Court of Mauritius Website: </w:t>
      </w:r>
      <w:hyperlink r:id="rId10" w:history="1">
        <w:r w:rsidRPr="000C4F07">
          <w:rPr>
            <w:rStyle w:val="Hyperlink"/>
            <w:rFonts w:ascii="Times New Roman" w:hAnsi="Times New Roman"/>
          </w:rPr>
          <w:t>https://supremecourt.govmu.org/legislation-search?from_year=2021&amp;to_year=2021</w:t>
        </w:r>
      </w:hyperlink>
      <w:r w:rsidRPr="000C4F07">
        <w:rPr>
          <w:rFonts w:ascii="Times New Roman" w:hAnsi="Times New Roman"/>
        </w:rPr>
        <w:t xml:space="preserve"> </w:t>
      </w:r>
    </w:p>
    <w:p w14:paraId="64264FFB" w14:textId="77777777" w:rsidR="00DF5C4C" w:rsidRPr="000C4F07" w:rsidRDefault="00DF5C4C" w:rsidP="009E534F">
      <w:pPr>
        <w:pStyle w:val="ListParagraph"/>
        <w:spacing w:after="5" w:line="240" w:lineRule="auto"/>
        <w:rPr>
          <w:rFonts w:ascii="Times New Roman" w:hAnsi="Times New Roman"/>
        </w:rPr>
      </w:pPr>
    </w:p>
    <w:p w14:paraId="2CD73557" w14:textId="77777777" w:rsidR="00DF5C4C" w:rsidRPr="000C4F07" w:rsidRDefault="00DF5C4C" w:rsidP="009E534F">
      <w:pPr>
        <w:pStyle w:val="ListParagraph"/>
        <w:numPr>
          <w:ilvl w:val="0"/>
          <w:numId w:val="18"/>
        </w:numPr>
        <w:spacing w:after="5" w:line="240" w:lineRule="auto"/>
        <w:rPr>
          <w:rFonts w:ascii="Times New Roman" w:hAnsi="Times New Roman"/>
        </w:rPr>
      </w:pPr>
      <w:r w:rsidRPr="000C4F07">
        <w:rPr>
          <w:rFonts w:ascii="Times New Roman" w:hAnsi="Times New Roman"/>
        </w:rPr>
        <w:t xml:space="preserve">Attorney General’s Office Website: </w:t>
      </w:r>
      <w:hyperlink r:id="rId11" w:history="1">
        <w:r w:rsidRPr="000C4F07">
          <w:rPr>
            <w:rStyle w:val="Hyperlink"/>
            <w:rFonts w:ascii="Times New Roman" w:hAnsi="Times New Roman"/>
          </w:rPr>
          <w:t>https://attorneygeneral.govmu.org/Pages/Laws%20of%20Mauritius/A-Z%20Acts/ActsAZ.aspx</w:t>
        </w:r>
      </w:hyperlink>
      <w:r w:rsidRPr="000C4F07">
        <w:rPr>
          <w:rFonts w:ascii="Times New Roman" w:hAnsi="Times New Roman"/>
        </w:rPr>
        <w:t xml:space="preserve"> </w:t>
      </w:r>
    </w:p>
    <w:p w14:paraId="57260652" w14:textId="77777777" w:rsidR="00FE4FF7" w:rsidRPr="000C4F07" w:rsidRDefault="00FE4FF7" w:rsidP="009E534F">
      <w:pPr>
        <w:spacing w:after="5" w:line="240" w:lineRule="auto"/>
        <w:jc w:val="both"/>
        <w:rPr>
          <w:rFonts w:ascii="Times New Roman" w:hAnsi="Times New Roman" w:cs="Times New Roman"/>
          <w:b/>
        </w:rPr>
      </w:pPr>
    </w:p>
    <w:p w14:paraId="68CD6F13" w14:textId="77777777" w:rsidR="00FE4FF7" w:rsidRPr="000C4F07" w:rsidRDefault="00FE4FF7" w:rsidP="009E534F">
      <w:pPr>
        <w:pStyle w:val="ListParagraph"/>
        <w:numPr>
          <w:ilvl w:val="0"/>
          <w:numId w:val="18"/>
        </w:numPr>
        <w:spacing w:after="5" w:line="240" w:lineRule="auto"/>
        <w:rPr>
          <w:rFonts w:ascii="Times New Roman" w:hAnsi="Times New Roman"/>
        </w:rPr>
      </w:pPr>
      <w:r w:rsidRPr="000C4F07">
        <w:rPr>
          <w:rFonts w:ascii="Times New Roman" w:hAnsi="Times New Roman"/>
        </w:rPr>
        <w:t xml:space="preserve">Mauritius National Assembly Website: </w:t>
      </w:r>
      <w:hyperlink r:id="rId12" w:history="1">
        <w:r w:rsidRPr="000C4F07">
          <w:rPr>
            <w:rStyle w:val="Hyperlink"/>
            <w:rFonts w:ascii="Times New Roman" w:hAnsi="Times New Roman"/>
          </w:rPr>
          <w:t>https://mauritiusassembly.govmu.org/Pages/Acts.aspx</w:t>
        </w:r>
      </w:hyperlink>
      <w:r w:rsidRPr="000C4F07">
        <w:rPr>
          <w:rFonts w:ascii="Times New Roman" w:hAnsi="Times New Roman"/>
        </w:rPr>
        <w:t xml:space="preserve"> </w:t>
      </w:r>
    </w:p>
    <w:p w14:paraId="2C2B0C56" w14:textId="77777777" w:rsidR="00FE4FF7" w:rsidRPr="000C4F07" w:rsidRDefault="00FE4FF7" w:rsidP="009E534F">
      <w:pPr>
        <w:spacing w:after="5" w:line="240" w:lineRule="auto"/>
        <w:jc w:val="both"/>
        <w:rPr>
          <w:rFonts w:ascii="Times New Roman" w:hAnsi="Times New Roman" w:cs="Times New Roman"/>
          <w:b/>
        </w:rPr>
      </w:pPr>
    </w:p>
    <w:p w14:paraId="0A851051" w14:textId="77777777" w:rsidR="00FE4FF7" w:rsidRPr="000C4F07" w:rsidRDefault="00FE4FF7" w:rsidP="009E534F">
      <w:pPr>
        <w:spacing w:after="5" w:line="240" w:lineRule="auto"/>
        <w:jc w:val="both"/>
        <w:rPr>
          <w:rFonts w:ascii="Times New Roman" w:hAnsi="Times New Roman" w:cs="Times New Roman"/>
          <w:b/>
        </w:rPr>
      </w:pPr>
    </w:p>
    <w:p w14:paraId="2DCFBB6F" w14:textId="77777777" w:rsidR="007F76BA" w:rsidRDefault="007F76BA" w:rsidP="009E534F">
      <w:pPr>
        <w:spacing w:line="240" w:lineRule="auto"/>
        <w:jc w:val="both"/>
        <w:rPr>
          <w:rFonts w:ascii="Times New Roman" w:hAnsi="Times New Roman" w:cs="Times New Roman"/>
          <w:b/>
          <w:color w:val="1F4E79" w:themeColor="accent1" w:themeShade="80"/>
          <w:sz w:val="24"/>
        </w:rPr>
      </w:pPr>
    </w:p>
    <w:p w14:paraId="15565A28" w14:textId="77777777" w:rsidR="003B69EA" w:rsidRPr="00BE7556" w:rsidRDefault="003B69EA" w:rsidP="009E534F">
      <w:pPr>
        <w:spacing w:line="240" w:lineRule="auto"/>
        <w:jc w:val="both"/>
        <w:rPr>
          <w:rFonts w:ascii="Times New Roman" w:hAnsi="Times New Roman" w:cs="Times New Roman"/>
          <w:b/>
          <w:color w:val="1F4E79" w:themeColor="accent1" w:themeShade="80"/>
          <w:sz w:val="24"/>
        </w:rPr>
      </w:pPr>
      <w:r w:rsidRPr="00BE7556">
        <w:rPr>
          <w:rFonts w:ascii="Times New Roman" w:hAnsi="Times New Roman" w:cs="Times New Roman"/>
          <w:b/>
          <w:color w:val="1F4E79" w:themeColor="accent1" w:themeShade="80"/>
          <w:sz w:val="24"/>
        </w:rPr>
        <w:lastRenderedPageBreak/>
        <w:t>Question 6</w:t>
      </w:r>
    </w:p>
    <w:p w14:paraId="2CCD794A" w14:textId="77777777" w:rsidR="003B69EA" w:rsidRPr="000C4F07" w:rsidRDefault="003B69EA" w:rsidP="009E534F">
      <w:pPr>
        <w:spacing w:line="240" w:lineRule="auto"/>
        <w:jc w:val="both"/>
        <w:rPr>
          <w:rFonts w:ascii="Times New Roman" w:hAnsi="Times New Roman" w:cs="Times New Roman"/>
          <w:b/>
          <w:u w:val="single"/>
        </w:rPr>
      </w:pPr>
      <w:r w:rsidRPr="000C4F07">
        <w:rPr>
          <w:rFonts w:ascii="Times New Roman" w:hAnsi="Times New Roman" w:cs="Times New Roman"/>
          <w:b/>
          <w:u w:val="single"/>
        </w:rPr>
        <w:t>Paragraph 6.1:</w:t>
      </w:r>
    </w:p>
    <w:p w14:paraId="61B2CDAB" w14:textId="77777777" w:rsidR="003B69EA" w:rsidRPr="00BE7556" w:rsidRDefault="003B69EA" w:rsidP="009E534F">
      <w:pPr>
        <w:spacing w:after="0" w:line="240" w:lineRule="auto"/>
        <w:jc w:val="both"/>
        <w:rPr>
          <w:rFonts w:ascii="Times New Roman" w:hAnsi="Times New Roman" w:cs="Times New Roman"/>
          <w:b/>
          <w:color w:val="000000" w:themeColor="text1"/>
        </w:rPr>
      </w:pPr>
      <w:r w:rsidRPr="00BE7556">
        <w:rPr>
          <w:rFonts w:ascii="Times New Roman" w:hAnsi="Times New Roman" w:cs="Times New Roman"/>
          <w:b/>
          <w:color w:val="000000" w:themeColor="text1"/>
        </w:rPr>
        <w:t xml:space="preserve">(a) sustainable fishing and conservation and protection of marine ecosystem. </w:t>
      </w:r>
    </w:p>
    <w:p w14:paraId="23890565" w14:textId="77777777" w:rsidR="003B69EA" w:rsidRPr="000C4F07" w:rsidRDefault="003B69EA" w:rsidP="009E534F">
      <w:pPr>
        <w:spacing w:after="0" w:line="240" w:lineRule="auto"/>
        <w:jc w:val="both"/>
        <w:rPr>
          <w:rFonts w:ascii="Times New Roman" w:hAnsi="Times New Roman" w:cs="Times New Roman"/>
          <w:color w:val="000000" w:themeColor="text1"/>
        </w:rPr>
      </w:pPr>
      <w:r w:rsidRPr="000C4F07">
        <w:rPr>
          <w:rFonts w:ascii="Times New Roman" w:hAnsi="Times New Roman" w:cs="Times New Roman"/>
          <w:color w:val="000000" w:themeColor="text1"/>
        </w:rPr>
        <w:t xml:space="preserve">These include measures such as: </w:t>
      </w:r>
    </w:p>
    <w:p w14:paraId="5AA0B939" w14:textId="77777777" w:rsidR="003B69EA" w:rsidRPr="000C4F07" w:rsidRDefault="003B69EA" w:rsidP="009E534F">
      <w:pPr>
        <w:pStyle w:val="ListParagraph"/>
        <w:numPr>
          <w:ilvl w:val="0"/>
          <w:numId w:val="7"/>
        </w:numPr>
        <w:shd w:val="clear" w:color="auto" w:fill="FFFFFF"/>
        <w:spacing w:after="300" w:line="240" w:lineRule="auto"/>
        <w:jc w:val="both"/>
        <w:rPr>
          <w:rFonts w:ascii="Times New Roman" w:hAnsi="Times New Roman"/>
          <w:color w:val="000000" w:themeColor="text1"/>
        </w:rPr>
      </w:pPr>
      <w:r w:rsidRPr="000C4F07">
        <w:rPr>
          <w:rFonts w:ascii="Times New Roman" w:hAnsi="Times New Roman"/>
          <w:color w:val="000000" w:themeColor="text1"/>
        </w:rPr>
        <w:t>introduction of closed season of six months for net fishing in the lagoon</w:t>
      </w:r>
      <w:r w:rsidR="009E534F">
        <w:rPr>
          <w:rFonts w:ascii="Times New Roman" w:hAnsi="Times New Roman"/>
          <w:color w:val="000000" w:themeColor="text1"/>
        </w:rPr>
        <w:t xml:space="preserve"> and </w:t>
      </w:r>
      <w:r w:rsidR="009E534F" w:rsidRPr="000C4F07">
        <w:rPr>
          <w:rFonts w:ascii="Times New Roman" w:hAnsi="Times New Roman"/>
          <w:color w:val="000000" w:themeColor="text1"/>
        </w:rPr>
        <w:t>banning of fishing with cast nets and drift nets</w:t>
      </w:r>
      <w:r w:rsidRPr="000C4F07">
        <w:rPr>
          <w:rFonts w:ascii="Times New Roman" w:hAnsi="Times New Roman"/>
          <w:color w:val="000000" w:themeColor="text1"/>
        </w:rPr>
        <w:t>;</w:t>
      </w:r>
    </w:p>
    <w:p w14:paraId="62EEAF20" w14:textId="77777777" w:rsidR="003B69EA" w:rsidRPr="000C4F07" w:rsidRDefault="003B69EA" w:rsidP="009E534F">
      <w:pPr>
        <w:pStyle w:val="ListParagraph"/>
        <w:numPr>
          <w:ilvl w:val="0"/>
          <w:numId w:val="7"/>
        </w:numPr>
        <w:shd w:val="clear" w:color="auto" w:fill="FFFFFF"/>
        <w:spacing w:after="300" w:line="240" w:lineRule="auto"/>
        <w:jc w:val="both"/>
        <w:rPr>
          <w:rFonts w:ascii="Times New Roman" w:hAnsi="Times New Roman"/>
          <w:color w:val="000000" w:themeColor="text1"/>
        </w:rPr>
      </w:pPr>
      <w:r w:rsidRPr="000C4F07">
        <w:rPr>
          <w:rFonts w:ascii="Times New Roman" w:hAnsi="Times New Roman"/>
          <w:color w:val="000000" w:themeColor="text1"/>
        </w:rPr>
        <w:t>prohibition of fishing by use of poisonous subs</w:t>
      </w:r>
      <w:r w:rsidR="00BE7556">
        <w:rPr>
          <w:rFonts w:ascii="Times New Roman" w:hAnsi="Times New Roman"/>
          <w:color w:val="000000" w:themeColor="text1"/>
        </w:rPr>
        <w:t>tances, spear gun or explosives;</w:t>
      </w:r>
    </w:p>
    <w:p w14:paraId="79C13C48" w14:textId="77777777" w:rsidR="003B69EA" w:rsidRPr="000C4F07" w:rsidRDefault="003B69EA" w:rsidP="009E534F">
      <w:pPr>
        <w:pStyle w:val="ListParagraph"/>
        <w:numPr>
          <w:ilvl w:val="0"/>
          <w:numId w:val="7"/>
        </w:numPr>
        <w:shd w:val="clear" w:color="auto" w:fill="FFFFFF"/>
        <w:spacing w:after="300" w:line="240" w:lineRule="auto"/>
        <w:jc w:val="both"/>
        <w:rPr>
          <w:rFonts w:ascii="Times New Roman" w:hAnsi="Times New Roman"/>
          <w:color w:val="000000" w:themeColor="text1"/>
        </w:rPr>
      </w:pPr>
      <w:r w:rsidRPr="000C4F07">
        <w:rPr>
          <w:rFonts w:ascii="Times New Roman" w:hAnsi="Times New Roman"/>
          <w:color w:val="000000" w:themeColor="text1"/>
        </w:rPr>
        <w:t>fishermen have been encouraged to conduct off-lagoon fishing around Fish Aggregating Devices (FADs) and they are provided with grants and loan facilities to purchase more robust boats for same;</w:t>
      </w:r>
    </w:p>
    <w:p w14:paraId="05329850" w14:textId="77777777" w:rsidR="003B69EA" w:rsidRPr="000C4F07" w:rsidRDefault="003B69EA" w:rsidP="009E534F">
      <w:pPr>
        <w:pStyle w:val="ListParagraph"/>
        <w:numPr>
          <w:ilvl w:val="0"/>
          <w:numId w:val="7"/>
        </w:numPr>
        <w:shd w:val="clear" w:color="auto" w:fill="FFFFFF"/>
        <w:spacing w:after="300" w:line="240" w:lineRule="auto"/>
        <w:jc w:val="both"/>
        <w:rPr>
          <w:rFonts w:ascii="Times New Roman" w:hAnsi="Times New Roman"/>
          <w:color w:val="000000" w:themeColor="text1"/>
        </w:rPr>
      </w:pPr>
      <w:r w:rsidRPr="000C4F07">
        <w:rPr>
          <w:rFonts w:ascii="Times New Roman" w:hAnsi="Times New Roman"/>
          <w:color w:val="000000" w:themeColor="text1"/>
        </w:rPr>
        <w:t>fishing on the banks are regulated by limited entry, Licence and catch quota;</w:t>
      </w:r>
    </w:p>
    <w:p w14:paraId="0109D5CF" w14:textId="77777777" w:rsidR="003B69EA" w:rsidRPr="000C4F07" w:rsidRDefault="003B69EA" w:rsidP="009E534F">
      <w:pPr>
        <w:pStyle w:val="ListParagraph"/>
        <w:numPr>
          <w:ilvl w:val="0"/>
          <w:numId w:val="7"/>
        </w:numPr>
        <w:shd w:val="clear" w:color="auto" w:fill="FFFFFF"/>
        <w:tabs>
          <w:tab w:val="left" w:pos="1134"/>
        </w:tabs>
        <w:spacing w:after="300" w:line="240" w:lineRule="auto"/>
        <w:jc w:val="both"/>
        <w:rPr>
          <w:rFonts w:ascii="Times New Roman" w:hAnsi="Times New Roman"/>
          <w:color w:val="000000" w:themeColor="text1"/>
        </w:rPr>
      </w:pPr>
      <w:r w:rsidRPr="000C4F07">
        <w:rPr>
          <w:rFonts w:ascii="Times New Roman" w:hAnsi="Times New Roman"/>
          <w:color w:val="000000" w:themeColor="text1"/>
        </w:rPr>
        <w:t>the removal and sale of shell and coral has been prohibited;</w:t>
      </w:r>
    </w:p>
    <w:p w14:paraId="715C2822" w14:textId="77777777" w:rsidR="003B69EA" w:rsidRPr="000C4F07" w:rsidRDefault="003B69EA" w:rsidP="009E534F">
      <w:pPr>
        <w:pStyle w:val="ListParagraph"/>
        <w:numPr>
          <w:ilvl w:val="0"/>
          <w:numId w:val="7"/>
        </w:numPr>
        <w:shd w:val="clear" w:color="auto" w:fill="FFFFFF"/>
        <w:tabs>
          <w:tab w:val="left" w:pos="1276"/>
        </w:tabs>
        <w:spacing w:after="300" w:line="240" w:lineRule="auto"/>
        <w:jc w:val="both"/>
        <w:rPr>
          <w:rFonts w:ascii="Times New Roman" w:hAnsi="Times New Roman"/>
          <w:color w:val="000000" w:themeColor="text1"/>
        </w:rPr>
      </w:pPr>
      <w:r w:rsidRPr="000C4F07">
        <w:rPr>
          <w:rFonts w:ascii="Times New Roman" w:hAnsi="Times New Roman"/>
          <w:color w:val="000000" w:themeColor="text1"/>
        </w:rPr>
        <w:t>the proclamation of marine protected areas namely two marine parks and six fishing reserves;</w:t>
      </w:r>
    </w:p>
    <w:p w14:paraId="777C9A8F" w14:textId="77777777" w:rsidR="003B69EA" w:rsidRPr="000C4F07" w:rsidRDefault="003B69EA" w:rsidP="00545D58">
      <w:pPr>
        <w:pStyle w:val="ListParagraph"/>
        <w:numPr>
          <w:ilvl w:val="0"/>
          <w:numId w:val="7"/>
        </w:numPr>
        <w:shd w:val="clear" w:color="auto" w:fill="FFFFFF"/>
        <w:spacing w:after="300" w:line="240" w:lineRule="auto"/>
        <w:ind w:hanging="513"/>
        <w:jc w:val="both"/>
        <w:rPr>
          <w:rFonts w:ascii="Times New Roman" w:hAnsi="Times New Roman"/>
          <w:color w:val="000000" w:themeColor="text1"/>
        </w:rPr>
      </w:pPr>
      <w:r w:rsidRPr="000C4F07">
        <w:rPr>
          <w:rFonts w:ascii="Times New Roman" w:hAnsi="Times New Roman"/>
          <w:color w:val="000000" w:themeColor="text1"/>
        </w:rPr>
        <w:t>introduction of the mangrove propagation in appropriate coastal areas, in order to increase nursery and feeding grounds for juvenile fish;</w:t>
      </w:r>
    </w:p>
    <w:p w14:paraId="02424F39" w14:textId="77777777" w:rsidR="003B69EA" w:rsidRPr="000C4F07" w:rsidRDefault="003B69EA" w:rsidP="00545D58">
      <w:pPr>
        <w:pStyle w:val="ListParagraph"/>
        <w:numPr>
          <w:ilvl w:val="0"/>
          <w:numId w:val="7"/>
        </w:numPr>
        <w:shd w:val="clear" w:color="auto" w:fill="FFFFFF"/>
        <w:spacing w:after="300" w:line="240" w:lineRule="auto"/>
        <w:ind w:hanging="513"/>
        <w:jc w:val="both"/>
        <w:rPr>
          <w:rFonts w:ascii="Times New Roman" w:hAnsi="Times New Roman"/>
          <w:color w:val="000000" w:themeColor="text1"/>
        </w:rPr>
      </w:pPr>
      <w:r w:rsidRPr="000C4F07">
        <w:rPr>
          <w:rFonts w:ascii="Times New Roman" w:hAnsi="Times New Roman"/>
          <w:color w:val="000000" w:themeColor="text1"/>
        </w:rPr>
        <w:t>introduction of a coral farming project to restore degraded areas of coral reefs and their essential ecosystem services;</w:t>
      </w:r>
    </w:p>
    <w:p w14:paraId="44E5E724" w14:textId="77777777" w:rsidR="003B69EA" w:rsidRPr="000C4F07" w:rsidRDefault="003B69EA" w:rsidP="009E534F">
      <w:pPr>
        <w:pStyle w:val="ListParagraph"/>
        <w:numPr>
          <w:ilvl w:val="0"/>
          <w:numId w:val="7"/>
        </w:numPr>
        <w:shd w:val="clear" w:color="auto" w:fill="FFFFFF"/>
        <w:spacing w:after="300" w:line="240" w:lineRule="auto"/>
        <w:jc w:val="both"/>
        <w:rPr>
          <w:rFonts w:ascii="Times New Roman" w:hAnsi="Times New Roman"/>
          <w:color w:val="000000" w:themeColor="text1"/>
        </w:rPr>
      </w:pPr>
      <w:r w:rsidRPr="000C4F07">
        <w:rPr>
          <w:rFonts w:ascii="Times New Roman" w:hAnsi="Times New Roman"/>
          <w:color w:val="000000" w:themeColor="text1"/>
        </w:rPr>
        <w:t>implementation of the lagoon replenishment programmes through marine ranching technique to enhance fish stocks;</w:t>
      </w:r>
    </w:p>
    <w:p w14:paraId="42E13B14" w14:textId="77777777" w:rsidR="003B69EA" w:rsidRPr="000C4F07" w:rsidRDefault="003B69EA" w:rsidP="00BE7556">
      <w:pPr>
        <w:pStyle w:val="ListParagraph"/>
        <w:numPr>
          <w:ilvl w:val="0"/>
          <w:numId w:val="7"/>
        </w:numPr>
        <w:shd w:val="clear" w:color="auto" w:fill="FFFFFF"/>
        <w:tabs>
          <w:tab w:val="left" w:pos="1134"/>
        </w:tabs>
        <w:spacing w:after="0" w:line="240" w:lineRule="auto"/>
        <w:ind w:left="993" w:hanging="284"/>
        <w:jc w:val="both"/>
        <w:rPr>
          <w:rFonts w:ascii="Times New Roman" w:hAnsi="Times New Roman"/>
          <w:b/>
          <w:color w:val="000000" w:themeColor="text1"/>
        </w:rPr>
      </w:pPr>
      <w:r w:rsidRPr="000C4F07">
        <w:rPr>
          <w:rFonts w:ascii="Times New Roman" w:hAnsi="Times New Roman"/>
          <w:color w:val="000000" w:themeColor="text1"/>
        </w:rPr>
        <w:t xml:space="preserve">implementation of the National Plan of to combat IUU fishing and ratification the FAO Port State Measures Agreement (adopted by the FAO Conference in 2009) </w:t>
      </w:r>
    </w:p>
    <w:p w14:paraId="55A4476E" w14:textId="77777777" w:rsidR="003B69EA" w:rsidRPr="000C4F07" w:rsidRDefault="003B69EA" w:rsidP="00BE7556">
      <w:pPr>
        <w:spacing w:after="0" w:line="240" w:lineRule="auto"/>
        <w:jc w:val="both"/>
        <w:rPr>
          <w:rFonts w:ascii="Times New Roman" w:hAnsi="Times New Roman" w:cs="Times New Roman"/>
          <w:b/>
          <w:u w:val="single"/>
        </w:rPr>
      </w:pPr>
    </w:p>
    <w:p w14:paraId="1A5526A6" w14:textId="77777777" w:rsidR="003B69EA" w:rsidRPr="000C4F07" w:rsidRDefault="009E534F" w:rsidP="00BE7556">
      <w:pPr>
        <w:spacing w:after="0" w:line="240" w:lineRule="auto"/>
        <w:jc w:val="both"/>
        <w:rPr>
          <w:rFonts w:ascii="Times New Roman" w:hAnsi="Times New Roman" w:cs="Times New Roman"/>
          <w:color w:val="000000" w:themeColor="text1"/>
        </w:rPr>
      </w:pPr>
      <w:r w:rsidRPr="00BE7556">
        <w:rPr>
          <w:rFonts w:ascii="Times New Roman" w:hAnsi="Times New Roman" w:cs="Times New Roman"/>
          <w:b/>
          <w:color w:val="000000" w:themeColor="text1"/>
        </w:rPr>
        <w:t xml:space="preserve"> </w:t>
      </w:r>
      <w:r w:rsidR="003B69EA" w:rsidRPr="00BE7556">
        <w:rPr>
          <w:rFonts w:ascii="Times New Roman" w:hAnsi="Times New Roman" w:cs="Times New Roman"/>
          <w:b/>
          <w:color w:val="000000" w:themeColor="text1"/>
        </w:rPr>
        <w:t>(b) reduction of pollution and other environmental issues</w:t>
      </w:r>
      <w:r w:rsidR="003B69EA" w:rsidRPr="000C4F07">
        <w:rPr>
          <w:rFonts w:ascii="Times New Roman" w:hAnsi="Times New Roman" w:cs="Times New Roman"/>
          <w:color w:val="000000" w:themeColor="text1"/>
        </w:rPr>
        <w:t>.</w:t>
      </w:r>
    </w:p>
    <w:p w14:paraId="4FB8600E" w14:textId="77777777" w:rsidR="003B69EA" w:rsidRPr="000C4F07" w:rsidRDefault="003B69EA" w:rsidP="009E534F">
      <w:pPr>
        <w:spacing w:line="240" w:lineRule="auto"/>
        <w:jc w:val="both"/>
        <w:rPr>
          <w:rFonts w:ascii="Times New Roman" w:hAnsi="Times New Roman" w:cs="Times New Roman"/>
          <w:color w:val="000000" w:themeColor="text1"/>
        </w:rPr>
      </w:pPr>
      <w:r w:rsidRPr="000C4F07">
        <w:rPr>
          <w:rFonts w:ascii="Times New Roman" w:hAnsi="Times New Roman" w:cs="Times New Roman"/>
          <w:color w:val="000000" w:themeColor="text1"/>
        </w:rPr>
        <w:t>Measures undertaken by the State of Mauritius include:</w:t>
      </w:r>
    </w:p>
    <w:p w14:paraId="6F49EA4D" w14:textId="77777777" w:rsidR="003B69EA" w:rsidRPr="000C4F07" w:rsidRDefault="003B69EA" w:rsidP="009E534F">
      <w:pPr>
        <w:pStyle w:val="ListParagraph"/>
        <w:numPr>
          <w:ilvl w:val="0"/>
          <w:numId w:val="8"/>
        </w:numPr>
        <w:shd w:val="clear" w:color="auto" w:fill="FFFFFF"/>
        <w:spacing w:after="300" w:line="240" w:lineRule="auto"/>
        <w:jc w:val="both"/>
        <w:rPr>
          <w:rFonts w:ascii="Times New Roman" w:hAnsi="Times New Roman"/>
          <w:color w:val="000000" w:themeColor="text1"/>
        </w:rPr>
      </w:pPr>
      <w:r w:rsidRPr="000C4F07">
        <w:rPr>
          <w:rFonts w:ascii="Times New Roman" w:hAnsi="Times New Roman"/>
          <w:color w:val="000000" w:themeColor="text1"/>
        </w:rPr>
        <w:t>collection and segregation of waste, for the production of compost, carried out at the Petit Verger Prison;</w:t>
      </w:r>
    </w:p>
    <w:p w14:paraId="01AE776D" w14:textId="77777777" w:rsidR="003B69EA" w:rsidRPr="000C4F07" w:rsidRDefault="003B69EA" w:rsidP="009E534F">
      <w:pPr>
        <w:pStyle w:val="ListParagraph"/>
        <w:numPr>
          <w:ilvl w:val="0"/>
          <w:numId w:val="8"/>
        </w:numPr>
        <w:shd w:val="clear" w:color="auto" w:fill="FFFFFF"/>
        <w:spacing w:after="300" w:line="240" w:lineRule="auto"/>
        <w:jc w:val="both"/>
        <w:rPr>
          <w:rFonts w:ascii="Times New Roman" w:hAnsi="Times New Roman"/>
          <w:color w:val="000000" w:themeColor="text1"/>
        </w:rPr>
      </w:pPr>
      <w:r w:rsidRPr="000C4F07">
        <w:rPr>
          <w:rFonts w:ascii="Times New Roman" w:hAnsi="Times New Roman"/>
          <w:color w:val="000000" w:themeColor="text1"/>
        </w:rPr>
        <w:t xml:space="preserve">a Bio-Gas plant is being implemented on a pilot basis at the Richelieu Open Prison, followed by the installation of a larger plant at the New Wing Prison; </w:t>
      </w:r>
    </w:p>
    <w:p w14:paraId="1D282FFF" w14:textId="77777777" w:rsidR="003B69EA" w:rsidRPr="000C4F07" w:rsidRDefault="00507F56" w:rsidP="009E534F">
      <w:pPr>
        <w:pStyle w:val="ListParagraph"/>
        <w:numPr>
          <w:ilvl w:val="0"/>
          <w:numId w:val="8"/>
        </w:numPr>
        <w:shd w:val="clear" w:color="auto" w:fill="FFFFFF"/>
        <w:spacing w:after="300" w:line="240" w:lineRule="auto"/>
        <w:jc w:val="both"/>
        <w:rPr>
          <w:rFonts w:ascii="Times New Roman" w:hAnsi="Times New Roman"/>
          <w:color w:val="000000" w:themeColor="text1"/>
        </w:rPr>
      </w:pPr>
      <w:r>
        <w:rPr>
          <w:rFonts w:ascii="Times New Roman" w:hAnsi="Times New Roman"/>
          <w:color w:val="000000" w:themeColor="text1"/>
        </w:rPr>
        <w:t>h</w:t>
      </w:r>
      <w:r w:rsidR="003B69EA" w:rsidRPr="000C4F07">
        <w:rPr>
          <w:rFonts w:ascii="Times New Roman" w:hAnsi="Times New Roman"/>
          <w:color w:val="000000" w:themeColor="text1"/>
        </w:rPr>
        <w:t xml:space="preserve">ighly polluting industrial activities such as the textile industry, canning and food processing, laundry processes have to apply for an Effluent Discharge Permit to the appropriate enforcing agency prior to discharging any effluent into a watercourse, water body or onto any land.  </w:t>
      </w:r>
    </w:p>
    <w:p w14:paraId="29C6013D" w14:textId="77777777" w:rsidR="003B69EA" w:rsidRPr="000C4F07" w:rsidRDefault="003B69EA" w:rsidP="009E534F">
      <w:pPr>
        <w:pStyle w:val="ListParagraph"/>
        <w:numPr>
          <w:ilvl w:val="0"/>
          <w:numId w:val="8"/>
        </w:numPr>
        <w:shd w:val="clear" w:color="auto" w:fill="FFFFFF"/>
        <w:spacing w:after="300" w:line="240" w:lineRule="auto"/>
        <w:jc w:val="both"/>
        <w:rPr>
          <w:rFonts w:ascii="Times New Roman" w:hAnsi="Times New Roman"/>
          <w:color w:val="000000" w:themeColor="text1"/>
        </w:rPr>
      </w:pPr>
      <w:r w:rsidRPr="000C4F07">
        <w:rPr>
          <w:rFonts w:ascii="Times New Roman" w:hAnsi="Times New Roman"/>
          <w:color w:val="000000" w:themeColor="text1"/>
        </w:rPr>
        <w:t>as far as reducing air and water pollution is concerned, the EPA 2002 empowers the Ministry of Environment, Solid Waste Management and Climate Change to prescribe national environmental standards for the protection and management of the environment on air, water and effluent limitations amongst others;</w:t>
      </w:r>
    </w:p>
    <w:p w14:paraId="2C2A4319" w14:textId="77777777" w:rsidR="003B69EA" w:rsidRPr="000C4F07" w:rsidRDefault="003B69EA" w:rsidP="009E534F">
      <w:pPr>
        <w:pStyle w:val="ListParagraph"/>
        <w:numPr>
          <w:ilvl w:val="0"/>
          <w:numId w:val="8"/>
        </w:numPr>
        <w:shd w:val="clear" w:color="auto" w:fill="FFFFFF"/>
        <w:tabs>
          <w:tab w:val="left" w:pos="1134"/>
        </w:tabs>
        <w:spacing w:after="300" w:line="240" w:lineRule="auto"/>
        <w:jc w:val="both"/>
        <w:rPr>
          <w:rFonts w:ascii="Times New Roman" w:hAnsi="Times New Roman"/>
          <w:color w:val="000000" w:themeColor="text1"/>
        </w:rPr>
      </w:pPr>
      <w:r w:rsidRPr="000C4F07">
        <w:rPr>
          <w:rFonts w:ascii="Times New Roman" w:hAnsi="Times New Roman"/>
          <w:color w:val="000000" w:themeColor="text1"/>
        </w:rPr>
        <w:t xml:space="preserve">development and promotion of soil conservation practices in vulnerable areas to limit land degradation and improve the livelihoods of small farmers. Use of light farm machinery e.g. power tillers to reduce the impact of soil compaction leading to soil degradation; </w:t>
      </w:r>
    </w:p>
    <w:p w14:paraId="6C5CE9ED" w14:textId="77777777" w:rsidR="003B69EA" w:rsidRPr="000C4F07" w:rsidRDefault="003B69EA" w:rsidP="009E534F">
      <w:pPr>
        <w:pStyle w:val="ListParagraph"/>
        <w:numPr>
          <w:ilvl w:val="0"/>
          <w:numId w:val="8"/>
        </w:numPr>
        <w:shd w:val="clear" w:color="auto" w:fill="FFFFFF"/>
        <w:tabs>
          <w:tab w:val="left" w:pos="1134"/>
          <w:tab w:val="left" w:pos="1276"/>
        </w:tabs>
        <w:spacing w:after="300" w:line="240" w:lineRule="auto"/>
        <w:jc w:val="both"/>
        <w:rPr>
          <w:rFonts w:ascii="Times New Roman" w:hAnsi="Times New Roman"/>
          <w:color w:val="000000" w:themeColor="text1"/>
        </w:rPr>
      </w:pPr>
      <w:r w:rsidRPr="000C4F07">
        <w:rPr>
          <w:rFonts w:ascii="Times New Roman" w:hAnsi="Times New Roman"/>
          <w:color w:val="000000" w:themeColor="text1"/>
        </w:rPr>
        <w:t>encouraging the utilization of compost and waste recycling;</w:t>
      </w:r>
    </w:p>
    <w:p w14:paraId="43870CC1" w14:textId="77777777" w:rsidR="00BE7556" w:rsidRDefault="003B69EA" w:rsidP="00545D58">
      <w:pPr>
        <w:pStyle w:val="ListParagraph"/>
        <w:numPr>
          <w:ilvl w:val="0"/>
          <w:numId w:val="8"/>
        </w:numPr>
        <w:shd w:val="clear" w:color="auto" w:fill="FFFFFF"/>
        <w:tabs>
          <w:tab w:val="left" w:pos="1134"/>
        </w:tabs>
        <w:spacing w:after="300" w:line="240" w:lineRule="auto"/>
        <w:jc w:val="both"/>
        <w:rPr>
          <w:rFonts w:ascii="Times New Roman" w:hAnsi="Times New Roman"/>
          <w:color w:val="000000" w:themeColor="text1"/>
        </w:rPr>
      </w:pPr>
      <w:r w:rsidRPr="000C4F07">
        <w:rPr>
          <w:rFonts w:ascii="Times New Roman" w:hAnsi="Times New Roman"/>
          <w:color w:val="000000" w:themeColor="text1"/>
        </w:rPr>
        <w:t>encouraging the utilization of farmyard manure and compost as a source of natural fertilizer;</w:t>
      </w:r>
    </w:p>
    <w:p w14:paraId="2F011212" w14:textId="77777777" w:rsidR="003B69EA" w:rsidRPr="00507F56" w:rsidRDefault="003B69EA" w:rsidP="00545D58">
      <w:pPr>
        <w:pStyle w:val="ListParagraph"/>
        <w:numPr>
          <w:ilvl w:val="0"/>
          <w:numId w:val="8"/>
        </w:numPr>
        <w:shd w:val="clear" w:color="auto" w:fill="FFFFFF"/>
        <w:tabs>
          <w:tab w:val="left" w:pos="1260"/>
        </w:tabs>
        <w:spacing w:after="0" w:line="240" w:lineRule="auto"/>
        <w:ind w:hanging="371"/>
        <w:jc w:val="both"/>
        <w:rPr>
          <w:rFonts w:ascii="Times New Roman" w:hAnsi="Times New Roman"/>
          <w:color w:val="000000" w:themeColor="text1"/>
        </w:rPr>
      </w:pPr>
      <w:r w:rsidRPr="00507F56">
        <w:rPr>
          <w:rFonts w:ascii="Times New Roman" w:hAnsi="Times New Roman"/>
          <w:color w:val="000000" w:themeColor="text1"/>
        </w:rPr>
        <w:t xml:space="preserve">the </w:t>
      </w:r>
      <w:hyperlink r:id="rId13" w:history="1">
        <w:r w:rsidRPr="00507F56">
          <w:rPr>
            <w:rFonts w:ascii="Times New Roman" w:hAnsi="Times New Roman"/>
            <w:color w:val="000000" w:themeColor="text1"/>
          </w:rPr>
          <w:t>Commission for Environment, Forestry, Tourism, Marine parks and Fisheries</w:t>
        </w:r>
      </w:hyperlink>
      <w:r w:rsidRPr="00507F56">
        <w:rPr>
          <w:rFonts w:ascii="Times New Roman" w:hAnsi="Times New Roman"/>
          <w:color w:val="000000" w:themeColor="text1"/>
        </w:rPr>
        <w:t xml:space="preserve"> is presently implementing an agro-forestry scheme in Rodrigues with the objectives of solving the problems of soil erosion, land degradation and Alien Invasive Species. </w:t>
      </w:r>
    </w:p>
    <w:p w14:paraId="571EFABA" w14:textId="77777777" w:rsidR="003B69EA" w:rsidRPr="000C4F07" w:rsidRDefault="003B69EA" w:rsidP="009E534F">
      <w:pPr>
        <w:spacing w:after="0" w:line="240" w:lineRule="auto"/>
        <w:jc w:val="both"/>
        <w:rPr>
          <w:rFonts w:ascii="Times New Roman" w:hAnsi="Times New Roman" w:cs="Times New Roman"/>
          <w:color w:val="000000" w:themeColor="text1"/>
        </w:rPr>
      </w:pPr>
    </w:p>
    <w:p w14:paraId="5A85A8A1" w14:textId="77777777" w:rsidR="003B69EA" w:rsidRPr="00BE7556" w:rsidRDefault="009E534F" w:rsidP="009E534F">
      <w:pPr>
        <w:spacing w:after="0" w:line="240" w:lineRule="auto"/>
        <w:jc w:val="both"/>
        <w:rPr>
          <w:rFonts w:ascii="Times New Roman" w:hAnsi="Times New Roman" w:cs="Times New Roman"/>
          <w:b/>
          <w:color w:val="000000" w:themeColor="text1"/>
        </w:rPr>
      </w:pPr>
      <w:r w:rsidRPr="00BE7556">
        <w:rPr>
          <w:rFonts w:ascii="Times New Roman" w:hAnsi="Times New Roman" w:cs="Times New Roman"/>
          <w:b/>
          <w:color w:val="000000" w:themeColor="text1"/>
        </w:rPr>
        <w:t xml:space="preserve"> </w:t>
      </w:r>
      <w:r w:rsidR="003B69EA" w:rsidRPr="00BE7556">
        <w:rPr>
          <w:rFonts w:ascii="Times New Roman" w:hAnsi="Times New Roman" w:cs="Times New Roman"/>
          <w:b/>
          <w:color w:val="000000" w:themeColor="text1"/>
        </w:rPr>
        <w:t xml:space="preserve">(c) Healthy food production: </w:t>
      </w:r>
    </w:p>
    <w:p w14:paraId="54A31A61" w14:textId="77777777" w:rsidR="003B69EA" w:rsidRPr="000C4F07" w:rsidRDefault="003B69EA" w:rsidP="00977F45">
      <w:pPr>
        <w:spacing w:after="0" w:line="240" w:lineRule="auto"/>
        <w:jc w:val="both"/>
        <w:rPr>
          <w:rFonts w:ascii="Times New Roman" w:hAnsi="Times New Roman" w:cs="Times New Roman"/>
          <w:color w:val="000000" w:themeColor="text1"/>
        </w:rPr>
      </w:pPr>
      <w:r w:rsidRPr="000C4F07">
        <w:rPr>
          <w:rFonts w:ascii="Times New Roman" w:hAnsi="Times New Roman" w:cs="Times New Roman"/>
          <w:color w:val="000000" w:themeColor="text1"/>
        </w:rPr>
        <w:t>Measures undertaken by the State of Mauritius include</w:t>
      </w:r>
      <w:r w:rsidR="006C0D4F">
        <w:rPr>
          <w:rFonts w:ascii="Times New Roman" w:hAnsi="Times New Roman" w:cs="Times New Roman"/>
          <w:color w:val="000000" w:themeColor="text1"/>
        </w:rPr>
        <w:t xml:space="preserve">, </w:t>
      </w:r>
      <w:r w:rsidR="006C0D4F">
        <w:rPr>
          <w:rFonts w:ascii="Times New Roman" w:hAnsi="Times New Roman" w:cs="Times New Roman"/>
          <w:i/>
          <w:color w:val="000000" w:themeColor="text1"/>
        </w:rPr>
        <w:t>inter-alia</w:t>
      </w:r>
      <w:r w:rsidRPr="000C4F07">
        <w:rPr>
          <w:rFonts w:ascii="Times New Roman" w:hAnsi="Times New Roman" w:cs="Times New Roman"/>
          <w:color w:val="000000" w:themeColor="text1"/>
        </w:rPr>
        <w:t>:</w:t>
      </w:r>
    </w:p>
    <w:p w14:paraId="1037D8AD" w14:textId="77777777" w:rsidR="003B69EA" w:rsidRPr="000C4F07" w:rsidRDefault="003B69EA" w:rsidP="009E534F">
      <w:pPr>
        <w:pStyle w:val="ListParagraph"/>
        <w:numPr>
          <w:ilvl w:val="0"/>
          <w:numId w:val="10"/>
        </w:numPr>
        <w:shd w:val="clear" w:color="auto" w:fill="FFFFFF"/>
        <w:spacing w:after="300" w:line="240" w:lineRule="auto"/>
        <w:jc w:val="both"/>
        <w:rPr>
          <w:rFonts w:ascii="Times New Roman" w:hAnsi="Times New Roman"/>
          <w:color w:val="000000" w:themeColor="text1"/>
        </w:rPr>
      </w:pPr>
      <w:r w:rsidRPr="000C4F07">
        <w:rPr>
          <w:rFonts w:ascii="Times New Roman" w:hAnsi="Times New Roman"/>
          <w:color w:val="000000" w:themeColor="text1"/>
        </w:rPr>
        <w:t xml:space="preserve">implementation of integrated pest management programmes by Food and Agricultural Research and Extension Institute </w:t>
      </w:r>
      <w:r w:rsidR="00E41875">
        <w:rPr>
          <w:rFonts w:ascii="Times New Roman" w:hAnsi="Times New Roman"/>
          <w:color w:val="000000" w:themeColor="text1"/>
        </w:rPr>
        <w:t xml:space="preserve">(FAREI) </w:t>
      </w:r>
      <w:r w:rsidRPr="000C4F07">
        <w:rPr>
          <w:rFonts w:ascii="Times New Roman" w:hAnsi="Times New Roman"/>
          <w:color w:val="000000" w:themeColor="text1"/>
        </w:rPr>
        <w:t>so as to increase long-term agricultural productivity;</w:t>
      </w:r>
    </w:p>
    <w:p w14:paraId="49802BBB" w14:textId="77777777" w:rsidR="003B69EA" w:rsidRPr="00E41875" w:rsidRDefault="003B69EA" w:rsidP="00E41875">
      <w:pPr>
        <w:pStyle w:val="ListParagraph"/>
        <w:numPr>
          <w:ilvl w:val="0"/>
          <w:numId w:val="10"/>
        </w:numPr>
        <w:shd w:val="clear" w:color="auto" w:fill="FFFFFF"/>
        <w:tabs>
          <w:tab w:val="left" w:pos="1134"/>
        </w:tabs>
        <w:spacing w:after="300" w:line="240" w:lineRule="auto"/>
        <w:jc w:val="both"/>
        <w:rPr>
          <w:rFonts w:ascii="Times New Roman" w:hAnsi="Times New Roman"/>
          <w:color w:val="000000" w:themeColor="text1"/>
        </w:rPr>
      </w:pPr>
      <w:r w:rsidRPr="000C4F07">
        <w:rPr>
          <w:rFonts w:ascii="Times New Roman" w:hAnsi="Times New Roman"/>
          <w:color w:val="000000" w:themeColor="text1"/>
        </w:rPr>
        <w:t xml:space="preserve">promotion of Sheltered Farming Scheme </w:t>
      </w:r>
      <w:r w:rsidR="00507F56">
        <w:rPr>
          <w:rFonts w:ascii="Times New Roman" w:hAnsi="Times New Roman"/>
          <w:color w:val="000000" w:themeColor="text1"/>
        </w:rPr>
        <w:t xml:space="preserve">to enable farmers </w:t>
      </w:r>
      <w:r w:rsidRPr="000C4F07">
        <w:rPr>
          <w:rFonts w:ascii="Times New Roman" w:hAnsi="Times New Roman"/>
          <w:color w:val="000000" w:themeColor="text1"/>
        </w:rPr>
        <w:t>mitigate effects of adverse climatic conditions, improve production capacity and</w:t>
      </w:r>
      <w:r w:rsidR="00E41875">
        <w:rPr>
          <w:rFonts w:ascii="Times New Roman" w:hAnsi="Times New Roman"/>
          <w:color w:val="000000" w:themeColor="text1"/>
        </w:rPr>
        <w:t xml:space="preserve"> the quality of farm production</w:t>
      </w:r>
      <w:r w:rsidR="00055BD8">
        <w:rPr>
          <w:rFonts w:ascii="Times New Roman" w:hAnsi="Times New Roman"/>
          <w:color w:val="000000" w:themeColor="text1"/>
        </w:rPr>
        <w:t>. Sheltered Farming System enables rainwater harvesting and improved water and fertiliser use efficiencies via drip fertigation;</w:t>
      </w:r>
    </w:p>
    <w:p w14:paraId="551A7854" w14:textId="77777777" w:rsidR="003B69EA" w:rsidRPr="000C4F07" w:rsidRDefault="003B69EA" w:rsidP="009E534F">
      <w:pPr>
        <w:pStyle w:val="ListParagraph"/>
        <w:numPr>
          <w:ilvl w:val="0"/>
          <w:numId w:val="10"/>
        </w:numPr>
        <w:shd w:val="clear" w:color="auto" w:fill="FFFFFF"/>
        <w:spacing w:after="300" w:line="240" w:lineRule="auto"/>
        <w:jc w:val="both"/>
        <w:rPr>
          <w:rFonts w:ascii="Times New Roman" w:hAnsi="Times New Roman"/>
          <w:color w:val="000000" w:themeColor="text1"/>
        </w:rPr>
      </w:pPr>
      <w:r w:rsidRPr="000C4F07">
        <w:rPr>
          <w:rFonts w:ascii="Times New Roman" w:hAnsi="Times New Roman"/>
          <w:color w:val="000000" w:themeColor="text1"/>
        </w:rPr>
        <w:t>food samples are tested in the food laboratory of the Ministry of Agro Industry and Food Sec</w:t>
      </w:r>
      <w:r w:rsidR="00507F56">
        <w:rPr>
          <w:rFonts w:ascii="Times New Roman" w:hAnsi="Times New Roman"/>
          <w:color w:val="000000" w:themeColor="text1"/>
        </w:rPr>
        <w:t xml:space="preserve">urity for monitoring purposes and </w:t>
      </w:r>
      <w:r w:rsidRPr="000C4F07">
        <w:rPr>
          <w:rFonts w:ascii="Times New Roman" w:hAnsi="Times New Roman"/>
          <w:color w:val="000000" w:themeColor="text1"/>
        </w:rPr>
        <w:t>to ensure all food meant for human consumption complies with the relevant parts of the food regulations;</w:t>
      </w:r>
    </w:p>
    <w:p w14:paraId="73870EB9" w14:textId="77777777" w:rsidR="003B69EA" w:rsidRPr="000C4F07" w:rsidRDefault="003B69EA" w:rsidP="009E534F">
      <w:pPr>
        <w:pStyle w:val="ListParagraph"/>
        <w:numPr>
          <w:ilvl w:val="0"/>
          <w:numId w:val="10"/>
        </w:numPr>
        <w:shd w:val="clear" w:color="auto" w:fill="FFFFFF"/>
        <w:spacing w:after="300" w:line="240" w:lineRule="auto"/>
        <w:jc w:val="both"/>
        <w:rPr>
          <w:rFonts w:ascii="Times New Roman" w:hAnsi="Times New Roman"/>
          <w:color w:val="000000" w:themeColor="text1"/>
        </w:rPr>
      </w:pPr>
      <w:r w:rsidRPr="000C4F07">
        <w:rPr>
          <w:rFonts w:ascii="Times New Roman" w:hAnsi="Times New Roman"/>
          <w:color w:val="000000" w:themeColor="text1"/>
        </w:rPr>
        <w:lastRenderedPageBreak/>
        <w:t>Eco Labeling and Certification Schemes developed to boost production of sustainable goods and services namely the MauriGAP Certification (Mauritian Certification for International Green Agricultural Practices) to certify planters who adhere to sustainable agricultural practices in their cultivations;</w:t>
      </w:r>
    </w:p>
    <w:p w14:paraId="1F4CB1BD" w14:textId="77777777" w:rsidR="003B69EA" w:rsidRPr="000C4F07" w:rsidRDefault="003B69EA" w:rsidP="009E534F">
      <w:pPr>
        <w:pStyle w:val="ListParagraph"/>
        <w:numPr>
          <w:ilvl w:val="0"/>
          <w:numId w:val="10"/>
        </w:numPr>
        <w:shd w:val="clear" w:color="auto" w:fill="FFFFFF"/>
        <w:spacing w:after="300" w:line="240" w:lineRule="auto"/>
        <w:jc w:val="both"/>
        <w:rPr>
          <w:rFonts w:ascii="Times New Roman" w:hAnsi="Times New Roman"/>
          <w:color w:val="000000" w:themeColor="text1"/>
        </w:rPr>
      </w:pPr>
      <w:r w:rsidRPr="000C4F07">
        <w:rPr>
          <w:rFonts w:ascii="Times New Roman" w:hAnsi="Times New Roman"/>
          <w:color w:val="000000" w:themeColor="text1"/>
        </w:rPr>
        <w:t>undertaking of the Global Climate Change Alliance Plus (GCCA+) flagship initiative under EU support to support Climate Smart Agriculture for small holders;</w:t>
      </w:r>
    </w:p>
    <w:p w14:paraId="5C4B741A" w14:textId="77777777" w:rsidR="00E41875" w:rsidRDefault="003B69EA" w:rsidP="00E41875">
      <w:pPr>
        <w:pStyle w:val="ListParagraph"/>
        <w:numPr>
          <w:ilvl w:val="0"/>
          <w:numId w:val="10"/>
        </w:numPr>
        <w:shd w:val="clear" w:color="auto" w:fill="FFFFFF"/>
        <w:tabs>
          <w:tab w:val="left" w:pos="993"/>
          <w:tab w:val="left" w:pos="1134"/>
        </w:tabs>
        <w:spacing w:after="300" w:line="240" w:lineRule="auto"/>
        <w:jc w:val="both"/>
        <w:rPr>
          <w:rFonts w:ascii="Times New Roman" w:hAnsi="Times New Roman"/>
          <w:color w:val="000000" w:themeColor="text1"/>
        </w:rPr>
      </w:pPr>
      <w:r w:rsidRPr="000C4F07">
        <w:rPr>
          <w:rFonts w:ascii="Times New Roman" w:hAnsi="Times New Roman"/>
          <w:color w:val="000000" w:themeColor="text1"/>
        </w:rPr>
        <w:t>formulation of a voluntary standard for treated animal manure to enhance adoption of good agricultural practices</w:t>
      </w:r>
      <w:r w:rsidR="00E41875">
        <w:rPr>
          <w:rFonts w:ascii="Times New Roman" w:hAnsi="Times New Roman"/>
          <w:color w:val="000000" w:themeColor="text1"/>
        </w:rPr>
        <w:t>;</w:t>
      </w:r>
    </w:p>
    <w:p w14:paraId="55B1FE7B" w14:textId="77777777" w:rsidR="00AC6FBE" w:rsidRDefault="003B69EA" w:rsidP="00AC6FBE">
      <w:pPr>
        <w:pStyle w:val="ListParagraph"/>
        <w:numPr>
          <w:ilvl w:val="0"/>
          <w:numId w:val="10"/>
        </w:numPr>
        <w:shd w:val="clear" w:color="auto" w:fill="FFFFFF"/>
        <w:tabs>
          <w:tab w:val="left" w:pos="993"/>
          <w:tab w:val="left" w:pos="1134"/>
        </w:tabs>
        <w:spacing w:after="300" w:line="240" w:lineRule="auto"/>
        <w:jc w:val="both"/>
        <w:rPr>
          <w:rFonts w:ascii="Times New Roman" w:hAnsi="Times New Roman"/>
          <w:color w:val="000000" w:themeColor="text1"/>
        </w:rPr>
      </w:pPr>
      <w:r w:rsidRPr="00E41875">
        <w:rPr>
          <w:rFonts w:ascii="Times New Roman" w:hAnsi="Times New Roman"/>
          <w:color w:val="000000" w:themeColor="text1"/>
        </w:rPr>
        <w:t>development and promotion of Integrated Plant Nutrient System among farmers to optimise use of chemical fertiliser in agriculture as well as to minimise leaching of nutrient to waterbodies and reduce GHG emissions;</w:t>
      </w:r>
    </w:p>
    <w:p w14:paraId="287CAA3F" w14:textId="77777777" w:rsidR="003B69EA" w:rsidRPr="00AC6FBE" w:rsidRDefault="003B69EA" w:rsidP="00AC6FBE">
      <w:pPr>
        <w:pStyle w:val="ListParagraph"/>
        <w:numPr>
          <w:ilvl w:val="0"/>
          <w:numId w:val="10"/>
        </w:numPr>
        <w:shd w:val="clear" w:color="auto" w:fill="FFFFFF"/>
        <w:tabs>
          <w:tab w:val="left" w:pos="993"/>
          <w:tab w:val="left" w:pos="1134"/>
        </w:tabs>
        <w:spacing w:after="300" w:line="240" w:lineRule="auto"/>
        <w:ind w:hanging="513"/>
        <w:jc w:val="both"/>
        <w:rPr>
          <w:rFonts w:ascii="Times New Roman" w:hAnsi="Times New Roman"/>
          <w:color w:val="000000" w:themeColor="text1"/>
        </w:rPr>
      </w:pPr>
      <w:r w:rsidRPr="00AC6FBE">
        <w:rPr>
          <w:rFonts w:ascii="Times New Roman" w:hAnsi="Times New Roman"/>
          <w:color w:val="000000" w:themeColor="text1"/>
        </w:rPr>
        <w:t>development of organic production</w:t>
      </w:r>
      <w:r w:rsidR="00977F45" w:rsidRPr="00AC6FBE">
        <w:rPr>
          <w:rFonts w:ascii="Times New Roman" w:hAnsi="Times New Roman"/>
          <w:color w:val="000000" w:themeColor="text1"/>
        </w:rPr>
        <w:t xml:space="preserve"> and farming</w:t>
      </w:r>
      <w:r w:rsidRPr="00AC6FBE">
        <w:rPr>
          <w:rFonts w:ascii="Times New Roman" w:hAnsi="Times New Roman"/>
          <w:color w:val="000000" w:themeColor="text1"/>
        </w:rPr>
        <w:t xml:space="preserve"> systems and Smart Agriculture to minimise the use of chemical fertilisers while sustaining food crop production; </w:t>
      </w:r>
    </w:p>
    <w:p w14:paraId="519C0C80" w14:textId="77777777" w:rsidR="003B69EA" w:rsidRPr="000C4F07" w:rsidRDefault="003B69EA" w:rsidP="009E534F">
      <w:pPr>
        <w:pStyle w:val="ListParagraph"/>
        <w:numPr>
          <w:ilvl w:val="0"/>
          <w:numId w:val="10"/>
        </w:numPr>
        <w:shd w:val="clear" w:color="auto" w:fill="FFFFFF"/>
        <w:tabs>
          <w:tab w:val="left" w:pos="1134"/>
        </w:tabs>
        <w:spacing w:after="300" w:line="240" w:lineRule="auto"/>
        <w:jc w:val="both"/>
        <w:rPr>
          <w:rFonts w:ascii="Times New Roman" w:hAnsi="Times New Roman"/>
          <w:color w:val="000000" w:themeColor="text1"/>
        </w:rPr>
      </w:pPr>
      <w:r w:rsidRPr="000C4F07">
        <w:rPr>
          <w:rFonts w:ascii="Times New Roman" w:hAnsi="Times New Roman"/>
          <w:color w:val="000000" w:themeColor="text1"/>
        </w:rPr>
        <w:t>development of standards for certain commodities (fresh poultry meat, compost, treated manure) for commercial enterprise by the Mauritius Standard Bureau;</w:t>
      </w:r>
    </w:p>
    <w:p w14:paraId="6A986DA1" w14:textId="77777777" w:rsidR="003B69EA" w:rsidRPr="000C4F07" w:rsidRDefault="003B69EA" w:rsidP="009E534F">
      <w:pPr>
        <w:pStyle w:val="ListParagraph"/>
        <w:numPr>
          <w:ilvl w:val="0"/>
          <w:numId w:val="10"/>
        </w:numPr>
        <w:shd w:val="clear" w:color="auto" w:fill="FFFFFF"/>
        <w:tabs>
          <w:tab w:val="left" w:pos="1276"/>
        </w:tabs>
        <w:spacing w:after="300" w:line="240" w:lineRule="auto"/>
        <w:jc w:val="both"/>
        <w:rPr>
          <w:rFonts w:ascii="Times New Roman" w:hAnsi="Times New Roman"/>
          <w:color w:val="000000" w:themeColor="text1"/>
        </w:rPr>
      </w:pPr>
      <w:r w:rsidRPr="000C4F07">
        <w:rPr>
          <w:rFonts w:ascii="Times New Roman" w:hAnsi="Times New Roman"/>
          <w:color w:val="000000" w:themeColor="text1"/>
        </w:rPr>
        <w:t>development and implementation of the Integrated Disease and Pest Management to rationalize the use in pesticides in crop production;</w:t>
      </w:r>
    </w:p>
    <w:p w14:paraId="74B29F3D" w14:textId="77777777" w:rsidR="003B69EA" w:rsidRPr="00977F45" w:rsidRDefault="003B69EA" w:rsidP="00977F45">
      <w:pPr>
        <w:pStyle w:val="ListParagraph"/>
        <w:numPr>
          <w:ilvl w:val="0"/>
          <w:numId w:val="10"/>
        </w:numPr>
        <w:shd w:val="clear" w:color="auto" w:fill="FFFFFF"/>
        <w:tabs>
          <w:tab w:val="left" w:pos="1276"/>
        </w:tabs>
        <w:spacing w:after="300" w:line="240" w:lineRule="auto"/>
        <w:jc w:val="both"/>
        <w:rPr>
          <w:rFonts w:ascii="Times New Roman" w:hAnsi="Times New Roman"/>
          <w:color w:val="000000" w:themeColor="text1"/>
        </w:rPr>
      </w:pPr>
      <w:r w:rsidRPr="000C4F07">
        <w:rPr>
          <w:rFonts w:ascii="Times New Roman" w:hAnsi="Times New Roman"/>
          <w:color w:val="000000" w:themeColor="text1"/>
        </w:rPr>
        <w:t>introduction of biological control (parasitoids) of pest</w:t>
      </w:r>
      <w:r w:rsidR="00977F45">
        <w:rPr>
          <w:rFonts w:ascii="Times New Roman" w:hAnsi="Times New Roman"/>
          <w:color w:val="000000" w:themeColor="text1"/>
        </w:rPr>
        <w:t xml:space="preserve"> and </w:t>
      </w:r>
      <w:r w:rsidRPr="00977F45">
        <w:rPr>
          <w:rFonts w:ascii="Times New Roman" w:hAnsi="Times New Roman"/>
          <w:color w:val="000000" w:themeColor="text1"/>
        </w:rPr>
        <w:t xml:space="preserve">enhancement of the use of bio pesticides and bio-fertilizers by FAREI to </w:t>
      </w:r>
      <w:r w:rsidR="00B65361" w:rsidRPr="00977F45">
        <w:rPr>
          <w:rFonts w:ascii="Times New Roman" w:hAnsi="Times New Roman"/>
          <w:color w:val="000000" w:themeColor="text1"/>
        </w:rPr>
        <w:t>sensitise the</w:t>
      </w:r>
      <w:r w:rsidRPr="00977F45">
        <w:rPr>
          <w:rFonts w:ascii="Times New Roman" w:hAnsi="Times New Roman"/>
          <w:color w:val="000000" w:themeColor="text1"/>
        </w:rPr>
        <w:t xml:space="preserve"> farming community;</w:t>
      </w:r>
    </w:p>
    <w:p w14:paraId="0393DAA1" w14:textId="77777777" w:rsidR="00977F45" w:rsidRDefault="003B69EA" w:rsidP="007F76BA">
      <w:pPr>
        <w:pStyle w:val="ListParagraph"/>
        <w:numPr>
          <w:ilvl w:val="0"/>
          <w:numId w:val="10"/>
        </w:numPr>
        <w:shd w:val="clear" w:color="auto" w:fill="FFFFFF"/>
        <w:tabs>
          <w:tab w:val="left" w:pos="1170"/>
        </w:tabs>
        <w:spacing w:after="0" w:line="240" w:lineRule="auto"/>
        <w:jc w:val="both"/>
        <w:rPr>
          <w:rFonts w:ascii="Times New Roman" w:hAnsi="Times New Roman"/>
          <w:color w:val="000000" w:themeColor="text1"/>
        </w:rPr>
      </w:pPr>
      <w:r w:rsidRPr="000C4F07">
        <w:rPr>
          <w:rFonts w:ascii="Times New Roman" w:hAnsi="Times New Roman"/>
          <w:color w:val="000000" w:themeColor="text1"/>
        </w:rPr>
        <w:t>implementation of climate smart livestock production practices that minimize GHG emission such as rearing of small livestock, feeding practices that improves feed utilization and feed conversion, waste management and recycling and integrated farming practices;</w:t>
      </w:r>
    </w:p>
    <w:p w14:paraId="5A370284" w14:textId="77777777" w:rsidR="007F76BA" w:rsidRDefault="007F76BA" w:rsidP="007F76BA">
      <w:pPr>
        <w:pStyle w:val="ListParagraph"/>
        <w:shd w:val="clear" w:color="auto" w:fill="FFFFFF"/>
        <w:tabs>
          <w:tab w:val="left" w:pos="1170"/>
        </w:tabs>
        <w:spacing w:after="0" w:line="240" w:lineRule="auto"/>
        <w:ind w:left="1080"/>
        <w:jc w:val="both"/>
        <w:rPr>
          <w:rFonts w:ascii="Times New Roman" w:hAnsi="Times New Roman"/>
          <w:color w:val="000000" w:themeColor="text1"/>
        </w:rPr>
      </w:pPr>
    </w:p>
    <w:p w14:paraId="0B686C5B" w14:textId="77777777" w:rsidR="003B69EA" w:rsidRPr="00977F45" w:rsidRDefault="00977F45" w:rsidP="00977F45">
      <w:pPr>
        <w:shd w:val="clear" w:color="auto" w:fill="FFFFFF"/>
        <w:tabs>
          <w:tab w:val="left" w:pos="1170"/>
        </w:tabs>
        <w:spacing w:after="0" w:line="240" w:lineRule="auto"/>
        <w:jc w:val="both"/>
        <w:rPr>
          <w:rFonts w:ascii="Times New Roman" w:hAnsi="Times New Roman"/>
          <w:b/>
          <w:color w:val="000000" w:themeColor="text1"/>
        </w:rPr>
      </w:pPr>
      <w:r w:rsidRPr="00977F45">
        <w:rPr>
          <w:rFonts w:ascii="Times New Roman" w:hAnsi="Times New Roman"/>
          <w:b/>
          <w:color w:val="000000" w:themeColor="text1"/>
        </w:rPr>
        <w:t xml:space="preserve"> </w:t>
      </w:r>
      <w:r w:rsidR="003B69EA" w:rsidRPr="00977F45">
        <w:rPr>
          <w:rFonts w:ascii="Times New Roman" w:hAnsi="Times New Roman"/>
          <w:b/>
          <w:color w:val="000000" w:themeColor="text1"/>
        </w:rPr>
        <w:t xml:space="preserve">(d) Awareness campaigns such as: </w:t>
      </w:r>
    </w:p>
    <w:p w14:paraId="40118FD6" w14:textId="77777777" w:rsidR="003B69EA" w:rsidRPr="000C4F07" w:rsidRDefault="003B69EA" w:rsidP="009E534F">
      <w:pPr>
        <w:pStyle w:val="ListParagraph"/>
        <w:numPr>
          <w:ilvl w:val="0"/>
          <w:numId w:val="11"/>
        </w:numPr>
        <w:shd w:val="clear" w:color="auto" w:fill="FFFFFF"/>
        <w:spacing w:after="300" w:line="240" w:lineRule="auto"/>
        <w:jc w:val="both"/>
        <w:rPr>
          <w:rFonts w:ascii="Times New Roman" w:hAnsi="Times New Roman"/>
          <w:color w:val="000000" w:themeColor="text1"/>
        </w:rPr>
      </w:pPr>
      <w:r w:rsidRPr="000C4F07">
        <w:rPr>
          <w:rFonts w:ascii="Times New Roman" w:hAnsi="Times New Roman"/>
          <w:color w:val="000000" w:themeColor="text1"/>
        </w:rPr>
        <w:t>health education of the public is carried out on a regular basis through the media or personal contact. A network of fourteen Health Offices is available across the island, including Rodrigues, to ensure accessibility for any queries and complaints as far as food safety is concerned;</w:t>
      </w:r>
    </w:p>
    <w:p w14:paraId="7CC7E818" w14:textId="77777777" w:rsidR="003B69EA" w:rsidRPr="000C4F07" w:rsidRDefault="003B69EA" w:rsidP="009E534F">
      <w:pPr>
        <w:pStyle w:val="ListParagraph"/>
        <w:numPr>
          <w:ilvl w:val="0"/>
          <w:numId w:val="11"/>
        </w:numPr>
        <w:shd w:val="clear" w:color="auto" w:fill="FFFFFF"/>
        <w:spacing w:after="300" w:line="240" w:lineRule="auto"/>
        <w:jc w:val="both"/>
        <w:rPr>
          <w:rFonts w:ascii="Times New Roman" w:hAnsi="Times New Roman"/>
          <w:color w:val="000000" w:themeColor="text1"/>
        </w:rPr>
      </w:pPr>
      <w:r w:rsidRPr="000C4F07">
        <w:rPr>
          <w:rFonts w:ascii="Times New Roman" w:hAnsi="Times New Roman"/>
          <w:color w:val="000000" w:themeColor="text1"/>
        </w:rPr>
        <w:t>training of food handlers is being carried out on a weekly basis;</w:t>
      </w:r>
    </w:p>
    <w:p w14:paraId="1C1FDB61" w14:textId="77777777" w:rsidR="003B69EA" w:rsidRPr="000C4F07" w:rsidRDefault="003B69EA" w:rsidP="009E534F">
      <w:pPr>
        <w:pStyle w:val="ListParagraph"/>
        <w:numPr>
          <w:ilvl w:val="0"/>
          <w:numId w:val="11"/>
        </w:numPr>
        <w:shd w:val="clear" w:color="auto" w:fill="FFFFFF"/>
        <w:spacing w:after="300" w:line="240" w:lineRule="auto"/>
        <w:jc w:val="both"/>
        <w:rPr>
          <w:rFonts w:ascii="Times New Roman" w:hAnsi="Times New Roman"/>
          <w:color w:val="000000" w:themeColor="text1"/>
        </w:rPr>
      </w:pPr>
      <w:r w:rsidRPr="000C4F07">
        <w:rPr>
          <w:rFonts w:ascii="Times New Roman" w:hAnsi="Times New Roman"/>
          <w:color w:val="000000" w:themeColor="text1"/>
        </w:rPr>
        <w:t>a common platform (the Citizen Support Unit) has been established to allow aggrieved ones to register their complaints online; and</w:t>
      </w:r>
    </w:p>
    <w:p w14:paraId="0D2FD90E" w14:textId="77777777" w:rsidR="003B69EA" w:rsidRPr="000C4F07" w:rsidRDefault="003B69EA" w:rsidP="009E534F">
      <w:pPr>
        <w:pStyle w:val="ListParagraph"/>
        <w:numPr>
          <w:ilvl w:val="0"/>
          <w:numId w:val="11"/>
        </w:numPr>
        <w:shd w:val="clear" w:color="auto" w:fill="FFFFFF"/>
        <w:spacing w:after="0" w:line="240" w:lineRule="auto"/>
        <w:jc w:val="both"/>
        <w:rPr>
          <w:rFonts w:ascii="Times New Roman" w:hAnsi="Times New Roman"/>
          <w:color w:val="000000" w:themeColor="text1"/>
        </w:rPr>
      </w:pPr>
      <w:r w:rsidRPr="000C4F07">
        <w:rPr>
          <w:rFonts w:ascii="Times New Roman" w:hAnsi="Times New Roman"/>
          <w:color w:val="000000" w:themeColor="text1"/>
        </w:rPr>
        <w:t>implementation of a “guide Agricole”, several technical booklets &amp; recommendations sheets on different commodity have also been produced by FAREI to support the farming community.</w:t>
      </w:r>
    </w:p>
    <w:p w14:paraId="7FA6A621" w14:textId="77777777" w:rsidR="00E67685" w:rsidRDefault="00E67685"/>
    <w:sectPr w:rsidR="00E67685" w:rsidSect="00BE7556">
      <w:footerReference w:type="default" r:id="rId14"/>
      <w:pgSz w:w="12240" w:h="15840"/>
      <w:pgMar w:top="567" w:right="1041"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60AEA" w14:textId="77777777" w:rsidR="006F3C37" w:rsidRDefault="006F3C37">
      <w:pPr>
        <w:spacing w:after="0" w:line="240" w:lineRule="auto"/>
      </w:pPr>
      <w:r>
        <w:separator/>
      </w:r>
    </w:p>
  </w:endnote>
  <w:endnote w:type="continuationSeparator" w:id="0">
    <w:p w14:paraId="22FDA6D9" w14:textId="77777777" w:rsidR="006F3C37" w:rsidRDefault="006F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191122"/>
      <w:docPartObj>
        <w:docPartGallery w:val="Page Numbers (Bottom of Page)"/>
        <w:docPartUnique/>
      </w:docPartObj>
    </w:sdtPr>
    <w:sdtEndPr>
      <w:rPr>
        <w:noProof/>
      </w:rPr>
    </w:sdtEndPr>
    <w:sdtContent>
      <w:p w14:paraId="30E4DFE4" w14:textId="0DE871B3" w:rsidR="009E6359" w:rsidRDefault="002651EC">
        <w:pPr>
          <w:pStyle w:val="Footer"/>
          <w:jc w:val="right"/>
        </w:pPr>
        <w:r>
          <w:fldChar w:fldCharType="begin"/>
        </w:r>
        <w:r>
          <w:instrText xml:space="preserve"> PAGE   \* MERGEFORMAT </w:instrText>
        </w:r>
        <w:r>
          <w:fldChar w:fldCharType="separate"/>
        </w:r>
        <w:r w:rsidR="00F54C3C">
          <w:rPr>
            <w:noProof/>
          </w:rPr>
          <w:t>1</w:t>
        </w:r>
        <w:r>
          <w:rPr>
            <w:noProof/>
          </w:rPr>
          <w:fldChar w:fldCharType="end"/>
        </w:r>
      </w:p>
    </w:sdtContent>
  </w:sdt>
  <w:p w14:paraId="576DFC34" w14:textId="77777777" w:rsidR="009E6359" w:rsidRDefault="00F54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13095" w14:textId="77777777" w:rsidR="006F3C37" w:rsidRDefault="006F3C37">
      <w:pPr>
        <w:spacing w:after="0" w:line="240" w:lineRule="auto"/>
      </w:pPr>
      <w:r>
        <w:separator/>
      </w:r>
    </w:p>
  </w:footnote>
  <w:footnote w:type="continuationSeparator" w:id="0">
    <w:p w14:paraId="5E6187DD" w14:textId="77777777" w:rsidR="006F3C37" w:rsidRDefault="006F3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7AE"/>
    <w:multiLevelType w:val="hybridMultilevel"/>
    <w:tmpl w:val="660AF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6D3227"/>
    <w:multiLevelType w:val="hybridMultilevel"/>
    <w:tmpl w:val="79A076DC"/>
    <w:lvl w:ilvl="0" w:tplc="35BCDCE2">
      <w:start w:val="1"/>
      <w:numFmt w:val="lowerRoman"/>
      <w:lvlText w:val="(%1)"/>
      <w:lvlJc w:val="left"/>
      <w:pPr>
        <w:ind w:left="1080" w:hanging="360"/>
      </w:pPr>
      <w:rPr>
        <w:b w:val="0"/>
        <w:bCs w:val="0"/>
      </w:rPr>
    </w:lvl>
    <w:lvl w:ilvl="1" w:tplc="3CB2D936">
      <w:start w:val="1"/>
      <w:numFmt w:val="lowerRoman"/>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9A04EA4"/>
    <w:multiLevelType w:val="hybridMultilevel"/>
    <w:tmpl w:val="4ED6BB18"/>
    <w:lvl w:ilvl="0" w:tplc="9EB02FA4">
      <w:start w:val="1"/>
      <w:numFmt w:val="lowerLetter"/>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B">
      <w:start w:val="1"/>
      <w:numFmt w:val="lowerRoman"/>
      <w:lvlText w:val="%2."/>
      <w:lvlJc w:val="right"/>
      <w:pPr>
        <w:ind w:left="1440" w:hanging="360"/>
      </w:pPr>
      <w:rPr>
        <w:rFonts w:hint="default"/>
        <w:b w:val="0"/>
        <w:i w:val="0"/>
        <w:strike w:val="0"/>
        <w:dstrike w:val="0"/>
        <w:color w:val="000000"/>
        <w:sz w:val="22"/>
        <w:szCs w:val="22"/>
        <w:u w:val="none" w:color="000000"/>
        <w:bdr w:val="none" w:sz="0" w:space="0" w:color="auto"/>
        <w:shd w:val="clear" w:color="auto" w:fill="auto"/>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12D3A"/>
    <w:multiLevelType w:val="hybridMultilevel"/>
    <w:tmpl w:val="B3EAA240"/>
    <w:lvl w:ilvl="0" w:tplc="1FAC577E">
      <w:start w:val="1"/>
      <w:numFmt w:val="lowerLetter"/>
      <w:lvlText w:val="(%1)"/>
      <w:lvlJc w:val="left"/>
      <w:pPr>
        <w:ind w:left="360" w:hanging="360"/>
      </w:pPr>
      <w:rPr>
        <w:rFonts w:ascii="Times New Roman" w:eastAsia="Arial" w:hAnsi="Times New Roman" w:cs="Times New Roman" w:hint="default"/>
        <w:b w:val="0"/>
        <w:i w:val="0"/>
        <w:strike w:val="0"/>
        <w:dstrike w:val="0"/>
        <w:color w:val="000000"/>
        <w:sz w:val="22"/>
        <w:szCs w:val="22"/>
        <w:u w:val="none" w:color="000000"/>
        <w:effect w:val="none"/>
        <w:bdr w:val="none" w:sz="0" w:space="0" w:color="auto" w:frame="1"/>
        <w:vertAlign w:val="baseline"/>
      </w:rPr>
    </w:lvl>
    <w:lvl w:ilvl="1" w:tplc="04090019">
      <w:start w:val="1"/>
      <w:numFmt w:val="lowerLetter"/>
      <w:lvlText w:val="%2."/>
      <w:lvlJc w:val="left"/>
      <w:pPr>
        <w:ind w:left="1080" w:hanging="360"/>
      </w:pPr>
    </w:lvl>
    <w:lvl w:ilvl="2" w:tplc="52001B8A">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C1F5071"/>
    <w:multiLevelType w:val="hybridMultilevel"/>
    <w:tmpl w:val="79A076DC"/>
    <w:lvl w:ilvl="0" w:tplc="35BCDCE2">
      <w:start w:val="1"/>
      <w:numFmt w:val="lowerRoman"/>
      <w:lvlText w:val="(%1)"/>
      <w:lvlJc w:val="left"/>
      <w:pPr>
        <w:ind w:left="1080" w:hanging="360"/>
      </w:pPr>
      <w:rPr>
        <w:rFonts w:hint="default"/>
        <w:b w:val="0"/>
        <w:bCs w:val="0"/>
      </w:rPr>
    </w:lvl>
    <w:lvl w:ilvl="1" w:tplc="3CB2D936">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78665A"/>
    <w:multiLevelType w:val="hybridMultilevel"/>
    <w:tmpl w:val="79A076DC"/>
    <w:lvl w:ilvl="0" w:tplc="35BCDCE2">
      <w:start w:val="1"/>
      <w:numFmt w:val="lowerRoman"/>
      <w:lvlText w:val="(%1)"/>
      <w:lvlJc w:val="left"/>
      <w:pPr>
        <w:ind w:left="1080" w:hanging="360"/>
      </w:pPr>
      <w:rPr>
        <w:rFonts w:hint="default"/>
        <w:b w:val="0"/>
        <w:bCs w:val="0"/>
      </w:rPr>
    </w:lvl>
    <w:lvl w:ilvl="1" w:tplc="3CB2D936">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F01698"/>
    <w:multiLevelType w:val="hybridMultilevel"/>
    <w:tmpl w:val="AA7CC88E"/>
    <w:lvl w:ilvl="0" w:tplc="9FD08642">
      <w:start w:val="1"/>
      <w:numFmt w:val="lowerRoman"/>
      <w:lvlText w:val="(%1)"/>
      <w:lvlJc w:val="left"/>
      <w:pPr>
        <w:ind w:left="1080" w:hanging="360"/>
      </w:pPr>
      <w:rPr>
        <w:rFonts w:hint="default"/>
        <w:b w:val="0"/>
      </w:rPr>
    </w:lvl>
    <w:lvl w:ilvl="1" w:tplc="3CB2D936">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03552D"/>
    <w:multiLevelType w:val="hybridMultilevel"/>
    <w:tmpl w:val="F69687D4"/>
    <w:lvl w:ilvl="0" w:tplc="3CB2D936">
      <w:start w:val="1"/>
      <w:numFmt w:val="lowerRoman"/>
      <w:lvlText w:val="(%1)"/>
      <w:lvlJc w:val="left"/>
      <w:pPr>
        <w:ind w:left="1080" w:hanging="360"/>
      </w:pPr>
      <w:rPr>
        <w:rFonts w:hint="default"/>
      </w:rPr>
    </w:lvl>
    <w:lvl w:ilvl="1" w:tplc="3CB2D936">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5C3E65"/>
    <w:multiLevelType w:val="hybridMultilevel"/>
    <w:tmpl w:val="A96869C8"/>
    <w:lvl w:ilvl="0" w:tplc="04090001">
      <w:start w:val="1"/>
      <w:numFmt w:val="bullet"/>
      <w:lvlText w:val=""/>
      <w:lvlJc w:val="left"/>
      <w:pPr>
        <w:ind w:left="144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AE0EA0"/>
    <w:multiLevelType w:val="hybridMultilevel"/>
    <w:tmpl w:val="420C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1721D"/>
    <w:multiLevelType w:val="hybridMultilevel"/>
    <w:tmpl w:val="E54E7734"/>
    <w:lvl w:ilvl="0" w:tplc="35BCDCE2">
      <w:start w:val="1"/>
      <w:numFmt w:val="lowerRoman"/>
      <w:lvlText w:val="(%1)"/>
      <w:lvlJc w:val="left"/>
      <w:pPr>
        <w:ind w:left="1080" w:hanging="360"/>
      </w:pPr>
      <w:rPr>
        <w:rFonts w:hint="default"/>
        <w:b w:val="0"/>
        <w:bCs w:val="0"/>
      </w:rPr>
    </w:lvl>
    <w:lvl w:ilvl="1" w:tplc="3CB2D936">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5303EB"/>
    <w:multiLevelType w:val="hybridMultilevel"/>
    <w:tmpl w:val="79A076DC"/>
    <w:lvl w:ilvl="0" w:tplc="35BCDCE2">
      <w:start w:val="1"/>
      <w:numFmt w:val="lowerRoman"/>
      <w:lvlText w:val="(%1)"/>
      <w:lvlJc w:val="left"/>
      <w:pPr>
        <w:ind w:left="1080" w:hanging="360"/>
      </w:pPr>
      <w:rPr>
        <w:rFonts w:hint="default"/>
        <w:b w:val="0"/>
        <w:bCs w:val="0"/>
      </w:rPr>
    </w:lvl>
    <w:lvl w:ilvl="1" w:tplc="3CB2D936">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127CB8"/>
    <w:multiLevelType w:val="hybridMultilevel"/>
    <w:tmpl w:val="DADA767A"/>
    <w:lvl w:ilvl="0" w:tplc="932C6E4A">
      <w:start w:val="1"/>
      <w:numFmt w:val="lowerLetter"/>
      <w:lvlText w:val="(%1)"/>
      <w:lvlJc w:val="left"/>
      <w:pPr>
        <w:ind w:left="360" w:hanging="360"/>
      </w:pPr>
      <w:rPr>
        <w:rFonts w:ascii="Times New Roman" w:eastAsia="Arial" w:hAnsi="Times New Roman" w:cs="Times New Roman" w:hint="default"/>
        <w:b w:val="0"/>
        <w:i w:val="0"/>
        <w:strike w:val="0"/>
        <w:dstrike w:val="0"/>
        <w:color w:val="000000"/>
        <w:sz w:val="22"/>
        <w:szCs w:val="24"/>
        <w:u w:val="none" w:color="000000"/>
        <w:effect w:val="none"/>
        <w:bdr w:val="none" w:sz="0" w:space="0" w:color="auto" w:frame="1"/>
        <w:vertAlign w:val="baseline"/>
      </w:rPr>
    </w:lvl>
    <w:lvl w:ilvl="1" w:tplc="04090019">
      <w:start w:val="1"/>
      <w:numFmt w:val="lowerLetter"/>
      <w:lvlText w:val="%2."/>
      <w:lvlJc w:val="left"/>
      <w:pPr>
        <w:ind w:left="1080" w:hanging="360"/>
      </w:pPr>
    </w:lvl>
    <w:lvl w:ilvl="2" w:tplc="52001B8A">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EFE3298"/>
    <w:multiLevelType w:val="hybridMultilevel"/>
    <w:tmpl w:val="79A076DC"/>
    <w:lvl w:ilvl="0" w:tplc="35BCDCE2">
      <w:start w:val="1"/>
      <w:numFmt w:val="lowerRoman"/>
      <w:lvlText w:val="(%1)"/>
      <w:lvlJc w:val="left"/>
      <w:pPr>
        <w:ind w:left="1080" w:hanging="360"/>
      </w:pPr>
      <w:rPr>
        <w:rFonts w:hint="default"/>
        <w:b w:val="0"/>
        <w:bCs w:val="0"/>
      </w:rPr>
    </w:lvl>
    <w:lvl w:ilvl="1" w:tplc="3CB2D936">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3E7CF0"/>
    <w:multiLevelType w:val="hybridMultilevel"/>
    <w:tmpl w:val="BA34D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ED7D88"/>
    <w:multiLevelType w:val="hybridMultilevel"/>
    <w:tmpl w:val="607CCB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F896E32"/>
    <w:multiLevelType w:val="hybridMultilevel"/>
    <w:tmpl w:val="A5E82BE6"/>
    <w:lvl w:ilvl="0" w:tplc="04090001">
      <w:start w:val="1"/>
      <w:numFmt w:val="bullet"/>
      <w:lvlText w:val=""/>
      <w:lvlJc w:val="left"/>
      <w:pPr>
        <w:ind w:left="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8"/>
  </w:num>
  <w:num w:numId="2">
    <w:abstractNumId w:val="2"/>
  </w:num>
  <w:num w:numId="3">
    <w:abstractNumId w:val="16"/>
  </w:num>
  <w:num w:numId="4">
    <w:abstractNumId w:val="7"/>
  </w:num>
  <w:num w:numId="5">
    <w:abstractNumId w:val="6"/>
  </w:num>
  <w:num w:numId="6">
    <w:abstractNumId w:val="13"/>
  </w:num>
  <w:num w:numId="7">
    <w:abstractNumId w:val="4"/>
  </w:num>
  <w:num w:numId="8">
    <w:abstractNumId w:val="11"/>
  </w:num>
  <w:num w:numId="9">
    <w:abstractNumId w:val="15"/>
  </w:num>
  <w:num w:numId="10">
    <w:abstractNumId w:val="10"/>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EA"/>
    <w:rsid w:val="00055BD8"/>
    <w:rsid w:val="000B7908"/>
    <w:rsid w:val="000C4F07"/>
    <w:rsid w:val="002651EC"/>
    <w:rsid w:val="003216A1"/>
    <w:rsid w:val="003B69EA"/>
    <w:rsid w:val="004703B0"/>
    <w:rsid w:val="00507F56"/>
    <w:rsid w:val="00545D58"/>
    <w:rsid w:val="006C0D4F"/>
    <w:rsid w:val="006F3C37"/>
    <w:rsid w:val="007F76BA"/>
    <w:rsid w:val="007F7AF4"/>
    <w:rsid w:val="00804E3C"/>
    <w:rsid w:val="00977F45"/>
    <w:rsid w:val="009E534F"/>
    <w:rsid w:val="00AC6FBE"/>
    <w:rsid w:val="00B65361"/>
    <w:rsid w:val="00BE7556"/>
    <w:rsid w:val="00C15165"/>
    <w:rsid w:val="00DF5C4C"/>
    <w:rsid w:val="00E41875"/>
    <w:rsid w:val="00E67685"/>
    <w:rsid w:val="00F54C3C"/>
    <w:rsid w:val="00FE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1D06"/>
  <w15:chartTrackingRefBased/>
  <w15:docId w15:val="{F6767965-83DD-47F5-A69C-A7851805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 Paragraph,List Paragraph (numbered (a)),References,Bullets,Title Style 1,Numbered List Paragraph,lp1,List Paragraph Saana,Citation List,Table of contents numbered,Graphic,List Paragraph1,Bullets1,Resume Title,WB Para,List Bulet,Ha"/>
    <w:basedOn w:val="Normal"/>
    <w:link w:val="ListParagraphChar"/>
    <w:uiPriority w:val="34"/>
    <w:qFormat/>
    <w:rsid w:val="003B69EA"/>
    <w:pPr>
      <w:spacing w:after="200" w:line="276" w:lineRule="auto"/>
      <w:ind w:left="720"/>
      <w:contextualSpacing/>
    </w:pPr>
    <w:rPr>
      <w:rFonts w:ascii="Calibri" w:eastAsia="Calibri" w:hAnsi="Calibri" w:cs="Times New Roman"/>
      <w:lang w:val="en-GB"/>
    </w:rPr>
  </w:style>
  <w:style w:type="character" w:customStyle="1" w:styleId="ListParagraphChar">
    <w:name w:val="List Paragraph Char"/>
    <w:aliases w:val="Indent Paragraph Char,List Paragraph (numbered (a)) Char,References Char,Bullets Char,Title Style 1 Char,Numbered List Paragraph Char,lp1 Char,List Paragraph Saana Char,Citation List Char,Table of contents numbered Char,Graphic Char"/>
    <w:basedOn w:val="DefaultParagraphFont"/>
    <w:link w:val="ListParagraph"/>
    <w:uiPriority w:val="34"/>
    <w:qFormat/>
    <w:locked/>
    <w:rsid w:val="003B69EA"/>
    <w:rPr>
      <w:rFonts w:ascii="Calibri" w:eastAsia="Calibri" w:hAnsi="Calibri" w:cs="Times New Roman"/>
      <w:lang w:val="en-GB"/>
    </w:rPr>
  </w:style>
  <w:style w:type="paragraph" w:customStyle="1" w:styleId="Standard">
    <w:name w:val="Standard"/>
    <w:rsid w:val="003B69E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Footer">
    <w:name w:val="footer"/>
    <w:basedOn w:val="Normal"/>
    <w:link w:val="FooterChar"/>
    <w:uiPriority w:val="99"/>
    <w:unhideWhenUsed/>
    <w:rsid w:val="003B6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9EA"/>
  </w:style>
  <w:style w:type="character" w:styleId="Hyperlink">
    <w:name w:val="Hyperlink"/>
    <w:basedOn w:val="DefaultParagraphFont"/>
    <w:uiPriority w:val="99"/>
    <w:unhideWhenUsed/>
    <w:rsid w:val="00FE4FF7"/>
    <w:rPr>
      <w:color w:val="0563C1" w:themeColor="hyperlink"/>
      <w:u w:val="single"/>
    </w:rPr>
  </w:style>
  <w:style w:type="paragraph" w:styleId="Header">
    <w:name w:val="header"/>
    <w:basedOn w:val="Normal"/>
    <w:link w:val="HeaderChar"/>
    <w:uiPriority w:val="99"/>
    <w:unhideWhenUsed/>
    <w:rsid w:val="007F7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nvironment.rra.govmu.org/English/Pages/default.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uritiusassembly.govmu.org/Pages/Act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ttorneygeneral.govmu.org/Pages/Laws%20of%20Mauritius/A-Z%20Acts/ActsAZ.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upremecourt.govmu.org/legislation-search?from_year=2021&amp;to_year=20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7CA3D4-C6D1-45D7-978D-67ADEAF122A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AD9F7B6-106C-4624-8C18-5077703DB186}"/>
</file>

<file path=customXml/itemProps3.xml><?xml version="1.0" encoding="utf-8"?>
<ds:datastoreItem xmlns:ds="http://schemas.openxmlformats.org/officeDocument/2006/customXml" ds:itemID="{A1389A99-9128-45B7-868C-7A12812140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BOURQUE Frederique</cp:lastModifiedBy>
  <cp:revision>2</cp:revision>
  <dcterms:created xsi:type="dcterms:W3CDTF">2021-07-30T19:54:00Z</dcterms:created>
  <dcterms:modified xsi:type="dcterms:W3CDTF">2021-07-30T19:54:00Z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