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30A58" w14:textId="77777777" w:rsidR="00AD6DFC" w:rsidRPr="00E12B50" w:rsidRDefault="00AD6DFC" w:rsidP="00AD6DFC">
      <w:pPr>
        <w:pStyle w:val="Heading2"/>
        <w:shd w:val="clear" w:color="auto" w:fill="FFFFFF"/>
        <w:rPr>
          <w:rFonts w:ascii="Cambria" w:hAnsi="Cambria"/>
          <w:szCs w:val="24"/>
        </w:rPr>
      </w:pPr>
      <w:r w:rsidRPr="00E12B50">
        <w:rPr>
          <w:rFonts w:ascii="Cambria" w:hAnsi="Cambria"/>
          <w:bCs/>
          <w:szCs w:val="24"/>
        </w:rPr>
        <w:t>The right to sexual and reproductive health – Challenges and Possibilities during COVID-19</w:t>
      </w:r>
    </w:p>
    <w:p w14:paraId="757B45FD" w14:textId="44B04899" w:rsidR="00B1357D" w:rsidRPr="00E12B50" w:rsidRDefault="00B1357D" w:rsidP="00F72972">
      <w:pPr>
        <w:pStyle w:val="BodyA"/>
        <w:outlineLvl w:val="0"/>
        <w:rPr>
          <w:rFonts w:eastAsia="Times New Roman" w:cs="Times New Roman"/>
          <w:b/>
          <w:color w:val="auto"/>
          <w:u w:val="single"/>
          <w:bdr w:val="none" w:sz="0" w:space="0" w:color="auto"/>
          <w:lang w:eastAsia="en-US"/>
          <w14:textOutline w14:w="0" w14:cap="rnd" w14:cmpd="sng" w14:algn="ctr">
            <w14:noFill/>
            <w14:prstDash w14:val="solid"/>
            <w14:bevel/>
          </w14:textOutline>
        </w:rPr>
      </w:pPr>
    </w:p>
    <w:p w14:paraId="269A10DA" w14:textId="77777777" w:rsidR="003F645D" w:rsidRPr="00E12B50" w:rsidRDefault="00B1357D" w:rsidP="00F72972">
      <w:pPr>
        <w:pStyle w:val="BodyA"/>
        <w:outlineLvl w:val="0"/>
        <w:rPr>
          <w:rFonts w:eastAsia="Times New Roman" w:cs="Times New Roman"/>
          <w:i/>
          <w:color w:val="auto"/>
          <w:bdr w:val="none" w:sz="0" w:space="0" w:color="auto"/>
          <w:lang w:eastAsia="en-US"/>
          <w14:textOutline w14:w="0" w14:cap="rnd" w14:cmpd="sng" w14:algn="ctr">
            <w14:noFill/>
            <w14:prstDash w14:val="solid"/>
            <w14:bevel/>
          </w14:textOutline>
        </w:rPr>
      </w:pPr>
      <w:r w:rsidRPr="00E12B50">
        <w:rPr>
          <w:rFonts w:eastAsia="Times New Roman" w:cs="Times New Roman"/>
          <w:i/>
          <w:color w:val="auto"/>
          <w:bdr w:val="none" w:sz="0" w:space="0" w:color="auto"/>
          <w:lang w:eastAsia="en-US"/>
          <w14:textOutline w14:w="0" w14:cap="rnd" w14:cmpd="sng" w14:algn="ctr">
            <w14:noFill/>
            <w14:prstDash w14:val="solid"/>
            <w14:bevel/>
          </w14:textOutline>
        </w:rPr>
        <w:t xml:space="preserve">Submission to the Special Rapporteur on the right of everyone to the enjoyment of the highest attainable standard of physical and mental health </w:t>
      </w:r>
    </w:p>
    <w:p w14:paraId="4E9A8781" w14:textId="77777777" w:rsidR="003F645D" w:rsidRPr="00E12B50" w:rsidRDefault="003F645D" w:rsidP="00F72972">
      <w:pPr>
        <w:pStyle w:val="BodyA"/>
        <w:outlineLvl w:val="0"/>
        <w:rPr>
          <w:rFonts w:eastAsia="Times New Roman" w:cs="Times New Roman"/>
          <w:i/>
          <w:color w:val="auto"/>
          <w:bdr w:val="none" w:sz="0" w:space="0" w:color="auto"/>
          <w:lang w:eastAsia="en-US"/>
          <w14:textOutline w14:w="0" w14:cap="rnd" w14:cmpd="sng" w14:algn="ctr">
            <w14:noFill/>
            <w14:prstDash w14:val="solid"/>
            <w14:bevel/>
          </w14:textOutline>
        </w:rPr>
      </w:pPr>
    </w:p>
    <w:p w14:paraId="39DDE6A8" w14:textId="15789937" w:rsidR="00B1357D" w:rsidRPr="00E12B50" w:rsidRDefault="003F645D" w:rsidP="00F72972">
      <w:pPr>
        <w:pStyle w:val="BodyA"/>
        <w:outlineLvl w:val="0"/>
        <w:rPr>
          <w:rFonts w:eastAsia="Times New Roman" w:cs="Times New Roman"/>
          <w:i/>
          <w:color w:val="auto"/>
          <w:bdr w:val="none" w:sz="0" w:space="0" w:color="auto"/>
          <w:lang w:eastAsia="en-US"/>
          <w14:textOutline w14:w="0" w14:cap="rnd" w14:cmpd="sng" w14:algn="ctr">
            <w14:noFill/>
            <w14:prstDash w14:val="solid"/>
            <w14:bevel/>
          </w14:textOutline>
        </w:rPr>
      </w:pPr>
      <w:r w:rsidRPr="00E12B50">
        <w:rPr>
          <w:rFonts w:eastAsia="Times New Roman" w:cs="Times New Roman"/>
          <w:i/>
          <w:color w:val="auto"/>
          <w:bdr w:val="none" w:sz="0" w:space="0" w:color="auto"/>
          <w:lang w:eastAsia="en-US"/>
          <w14:textOutline w14:w="0" w14:cap="rnd" w14:cmpd="sng" w14:algn="ctr">
            <w14:noFill/>
            <w14:prstDash w14:val="solid"/>
            <w14:bevel/>
          </w14:textOutline>
        </w:rPr>
        <w:t xml:space="preserve">The submission is prepared </w:t>
      </w:r>
      <w:r w:rsidR="00B1357D" w:rsidRPr="00E12B50">
        <w:rPr>
          <w:rFonts w:eastAsia="Times New Roman" w:cs="Times New Roman"/>
          <w:i/>
          <w:color w:val="auto"/>
          <w:bdr w:val="none" w:sz="0" w:space="0" w:color="auto"/>
          <w:lang w:eastAsia="en-US"/>
          <w14:textOutline w14:w="0" w14:cap="rnd" w14:cmpd="sng" w14:algn="ctr">
            <w14:noFill/>
            <w14:prstDash w14:val="solid"/>
            <w14:bevel/>
          </w14:textOutline>
        </w:rPr>
        <w:t>by the Women’s Resource Center Armenia NGO</w:t>
      </w:r>
    </w:p>
    <w:p w14:paraId="4CABE46E" w14:textId="77777777" w:rsidR="00B1357D" w:rsidRPr="00E12B50" w:rsidRDefault="00B1357D" w:rsidP="00F72972">
      <w:pPr>
        <w:pStyle w:val="BodyA"/>
        <w:outlineLvl w:val="0"/>
        <w:rPr>
          <w:rFonts w:eastAsia="Times New Roman"/>
          <w:color w:val="auto"/>
          <w:u w:val="single"/>
          <w:bdr w:val="none" w:sz="0" w:space="0" w:color="auto"/>
          <w:lang w:eastAsia="en-US"/>
          <w14:textOutline w14:w="0" w14:cap="rnd" w14:cmpd="sng" w14:algn="ctr">
            <w14:noFill/>
            <w14:prstDash w14:val="solid"/>
            <w14:bevel/>
          </w14:textOutline>
        </w:rPr>
      </w:pPr>
    </w:p>
    <w:p w14:paraId="0A188FB2" w14:textId="1D7438D4" w:rsidR="005879B6" w:rsidRPr="00E12B50" w:rsidRDefault="005879B6" w:rsidP="00F72972">
      <w:pPr>
        <w:pStyle w:val="BodyA"/>
        <w:outlineLvl w:val="0"/>
        <w:rPr>
          <w:rStyle w:val="None"/>
          <w:rFonts w:eastAsia="Times New Roman" w:cs="Times New Roman"/>
          <w:b/>
          <w:bCs/>
        </w:rPr>
      </w:pPr>
      <w:r w:rsidRPr="00E12B50">
        <w:rPr>
          <w:rStyle w:val="None"/>
          <w:rFonts w:cs="Times New Roman"/>
          <w:b/>
          <w:bCs/>
        </w:rPr>
        <w:t>Contact Details</w:t>
      </w:r>
    </w:p>
    <w:p w14:paraId="47C5ACCD" w14:textId="77777777" w:rsidR="005879B6" w:rsidRPr="00E12B50" w:rsidRDefault="005879B6" w:rsidP="00F72972">
      <w:pPr>
        <w:pStyle w:val="BodyA"/>
        <w:rPr>
          <w:rStyle w:val="None"/>
          <w:rFonts w:eastAsia="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5879B6" w:rsidRPr="00E12B50" w14:paraId="01CF1296" w14:textId="77777777" w:rsidTr="00373EF9">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321B9" w14:textId="77777777" w:rsidR="005879B6" w:rsidRPr="00E12B50" w:rsidRDefault="005879B6" w:rsidP="00F72972">
            <w:pPr>
              <w:pStyle w:val="BodyA"/>
              <w:rPr>
                <w:rFonts w:cs="Times New Roman"/>
              </w:rPr>
            </w:pPr>
            <w:r w:rsidRPr="00E12B50">
              <w:rPr>
                <w:rStyle w:val="None"/>
                <w:rFonts w:cs="Times New Roman"/>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633E" w14:textId="77777777" w:rsidR="005879B6" w:rsidRPr="00E12B50" w:rsidRDefault="005879B6" w:rsidP="00F72972">
            <w:pPr>
              <w:rPr>
                <w:rFonts w:ascii="Cambria" w:hAnsi="Cambria"/>
                <w:sz w:val="24"/>
                <w:szCs w:val="24"/>
              </w:rPr>
            </w:pPr>
            <w:r w:rsidRPr="00E12B50">
              <w:rPr>
                <w:rFonts w:ascii="Cambria" w:hAnsi="Cambria"/>
                <w:sz w:val="24"/>
                <w:szCs w:val="24"/>
              </w:rPr>
              <w:fldChar w:fldCharType="begin">
                <w:ffData>
                  <w:name w:val="Check3"/>
                  <w:enabled/>
                  <w:calcOnExit w:val="0"/>
                  <w:checkBox>
                    <w:sizeAuto/>
                    <w:default w:val="0"/>
                  </w:checkBox>
                </w:ffData>
              </w:fldChar>
            </w:r>
            <w:bookmarkStart w:id="0" w:name="Check3"/>
            <w:r w:rsidRPr="00E12B50">
              <w:rPr>
                <w:rFonts w:ascii="Cambria" w:hAnsi="Cambria"/>
                <w:sz w:val="24"/>
                <w:szCs w:val="24"/>
              </w:rPr>
              <w:instrText xml:space="preserve"> FORMCHECKBOX </w:instrText>
            </w:r>
            <w:r w:rsidR="00922EE0">
              <w:rPr>
                <w:rFonts w:ascii="Cambria" w:hAnsi="Cambria"/>
                <w:sz w:val="24"/>
                <w:szCs w:val="24"/>
              </w:rPr>
            </w:r>
            <w:r w:rsidR="00922EE0">
              <w:rPr>
                <w:rFonts w:ascii="Cambria" w:hAnsi="Cambria"/>
                <w:sz w:val="24"/>
                <w:szCs w:val="24"/>
              </w:rPr>
              <w:fldChar w:fldCharType="separate"/>
            </w:r>
            <w:r w:rsidRPr="00E12B50">
              <w:rPr>
                <w:rFonts w:ascii="Cambria" w:hAnsi="Cambria"/>
                <w:sz w:val="24"/>
                <w:szCs w:val="24"/>
              </w:rPr>
              <w:fldChar w:fldCharType="end"/>
            </w:r>
            <w:bookmarkEnd w:id="0"/>
            <w:r w:rsidRPr="00E12B50">
              <w:rPr>
                <w:rFonts w:ascii="Cambria" w:hAnsi="Cambria"/>
                <w:sz w:val="24"/>
                <w:szCs w:val="24"/>
              </w:rPr>
              <w:t xml:space="preserve">  Member State     </w:t>
            </w:r>
          </w:p>
          <w:p w14:paraId="3A38FB5E" w14:textId="77777777" w:rsidR="005879B6" w:rsidRPr="00E12B50" w:rsidRDefault="005879B6" w:rsidP="00F72972">
            <w:pPr>
              <w:ind w:left="394" w:hanging="394"/>
              <w:rPr>
                <w:rFonts w:ascii="Cambria" w:hAnsi="Cambria"/>
                <w:sz w:val="24"/>
                <w:szCs w:val="24"/>
              </w:rPr>
            </w:pPr>
            <w:r w:rsidRPr="00E12B50">
              <w:rPr>
                <w:rFonts w:ascii="Cambria" w:hAnsi="Cambria"/>
                <w:sz w:val="24"/>
                <w:szCs w:val="24"/>
              </w:rPr>
              <w:fldChar w:fldCharType="begin">
                <w:ffData>
                  <w:name w:val="Check3"/>
                  <w:enabled/>
                  <w:calcOnExit w:val="0"/>
                  <w:checkBox>
                    <w:sizeAuto/>
                    <w:default w:val="0"/>
                  </w:checkBox>
                </w:ffData>
              </w:fldChar>
            </w:r>
            <w:r w:rsidRPr="00E12B50">
              <w:rPr>
                <w:rFonts w:ascii="Cambria" w:hAnsi="Cambria"/>
                <w:sz w:val="24"/>
                <w:szCs w:val="24"/>
              </w:rPr>
              <w:instrText xml:space="preserve"> FORMCHECKBOX </w:instrText>
            </w:r>
            <w:r w:rsidR="00922EE0">
              <w:rPr>
                <w:rFonts w:ascii="Cambria" w:hAnsi="Cambria"/>
                <w:sz w:val="24"/>
                <w:szCs w:val="24"/>
              </w:rPr>
            </w:r>
            <w:r w:rsidR="00922EE0">
              <w:rPr>
                <w:rFonts w:ascii="Cambria" w:hAnsi="Cambria"/>
                <w:sz w:val="24"/>
                <w:szCs w:val="24"/>
              </w:rPr>
              <w:fldChar w:fldCharType="separate"/>
            </w:r>
            <w:r w:rsidRPr="00E12B50">
              <w:rPr>
                <w:rFonts w:ascii="Cambria" w:hAnsi="Cambria"/>
                <w:sz w:val="24"/>
                <w:szCs w:val="24"/>
              </w:rPr>
              <w:fldChar w:fldCharType="end"/>
            </w:r>
            <w:r w:rsidRPr="00E12B50">
              <w:rPr>
                <w:rFonts w:ascii="Cambria" w:hAnsi="Cambria"/>
                <w:sz w:val="24"/>
                <w:szCs w:val="24"/>
              </w:rPr>
              <w:t xml:space="preserve">  Observer State</w:t>
            </w:r>
          </w:p>
          <w:p w14:paraId="371027AE" w14:textId="7B93243A" w:rsidR="005879B6" w:rsidRPr="00E12B50" w:rsidRDefault="005879B6" w:rsidP="00F72972">
            <w:pPr>
              <w:ind w:left="394" w:hanging="394"/>
              <w:rPr>
                <w:rFonts w:ascii="Cambria" w:hAnsi="Cambria"/>
                <w:sz w:val="24"/>
                <w:szCs w:val="24"/>
              </w:rPr>
            </w:pPr>
            <w:r w:rsidRPr="00E12B50">
              <w:rPr>
                <w:rFonts w:ascii="Cambria" w:hAnsi="Cambria"/>
                <w:sz w:val="24"/>
                <w:szCs w:val="24"/>
              </w:rPr>
              <w:fldChar w:fldCharType="begin">
                <w:ffData>
                  <w:name w:val="Check3"/>
                  <w:enabled/>
                  <w:calcOnExit w:val="0"/>
                  <w:checkBox>
                    <w:sizeAuto/>
                    <w:default w:val="0"/>
                  </w:checkBox>
                </w:ffData>
              </w:fldChar>
            </w:r>
            <w:r w:rsidRPr="00E12B50">
              <w:rPr>
                <w:rFonts w:ascii="Cambria" w:hAnsi="Cambria"/>
                <w:sz w:val="24"/>
                <w:szCs w:val="24"/>
              </w:rPr>
              <w:instrText xml:space="preserve"> FORMCHECKBOX </w:instrText>
            </w:r>
            <w:r w:rsidR="00922EE0">
              <w:rPr>
                <w:rFonts w:ascii="Cambria" w:hAnsi="Cambria"/>
                <w:sz w:val="24"/>
                <w:szCs w:val="24"/>
              </w:rPr>
            </w:r>
            <w:r w:rsidR="00922EE0">
              <w:rPr>
                <w:rFonts w:ascii="Cambria" w:hAnsi="Cambria"/>
                <w:sz w:val="24"/>
                <w:szCs w:val="24"/>
              </w:rPr>
              <w:fldChar w:fldCharType="separate"/>
            </w:r>
            <w:r w:rsidRPr="00E12B50">
              <w:rPr>
                <w:rFonts w:ascii="Cambria" w:hAnsi="Cambria"/>
                <w:sz w:val="24"/>
                <w:szCs w:val="24"/>
              </w:rPr>
              <w:fldChar w:fldCharType="end"/>
            </w:r>
            <w:r w:rsidRPr="00E12B50">
              <w:rPr>
                <w:rFonts w:ascii="Cambria" w:hAnsi="Cambria"/>
                <w:sz w:val="24"/>
                <w:szCs w:val="24"/>
              </w:rPr>
              <w:t xml:space="preserve">  </w:t>
            </w:r>
            <w:r w:rsidRPr="00E12B50">
              <w:rPr>
                <w:rFonts w:ascii="Cambria" w:hAnsi="Cambria"/>
                <w:sz w:val="24"/>
                <w:szCs w:val="24"/>
                <w:highlight w:val="yellow"/>
              </w:rPr>
              <w:t>Other (please specify)</w:t>
            </w:r>
            <w:r w:rsidR="005E0EC7" w:rsidRPr="00E12B50">
              <w:rPr>
                <w:rFonts w:ascii="Cambria" w:hAnsi="Cambria"/>
                <w:sz w:val="24"/>
                <w:szCs w:val="24"/>
                <w:highlight w:val="yellow"/>
              </w:rPr>
              <w:t xml:space="preserve"> NGO</w:t>
            </w:r>
          </w:p>
        </w:tc>
      </w:tr>
      <w:tr w:rsidR="005879B6" w:rsidRPr="00E12B50" w14:paraId="4CC90360" w14:textId="77777777" w:rsidTr="00373EF9">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A5D7" w14:textId="20A09B0C" w:rsidR="005879B6" w:rsidRPr="00E12B50" w:rsidRDefault="00B50202" w:rsidP="00F72972">
            <w:pPr>
              <w:pStyle w:val="BodyA"/>
              <w:rPr>
                <w:rStyle w:val="None"/>
                <w:rFonts w:eastAsia="Times New Roman" w:cs="Times New Roman"/>
              </w:rPr>
            </w:pPr>
            <w:r w:rsidRPr="00E12B50">
              <w:rPr>
                <w:rStyle w:val="None"/>
                <w:rFonts w:cs="Times New Roman"/>
              </w:rPr>
              <w:t xml:space="preserve">Name of </w:t>
            </w:r>
            <w:r w:rsidR="005879B6" w:rsidRPr="00E12B50">
              <w:rPr>
                <w:rStyle w:val="None"/>
                <w:rFonts w:cs="Times New Roman"/>
              </w:rPr>
              <w:t>State</w:t>
            </w:r>
          </w:p>
          <w:p w14:paraId="66CED610" w14:textId="77777777" w:rsidR="005879B6" w:rsidRPr="00E12B50" w:rsidRDefault="005879B6" w:rsidP="00F72972">
            <w:pPr>
              <w:pStyle w:val="BodyA"/>
              <w:rPr>
                <w:rFonts w:cs="Times New Roman"/>
              </w:rPr>
            </w:pPr>
            <w:r w:rsidRPr="00E12B50">
              <w:rPr>
                <w:rStyle w:val="None"/>
                <w:rFonts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C6422" w14:textId="77777777" w:rsidR="00AD6DFC" w:rsidRPr="00E12B50" w:rsidRDefault="00AD6DFC" w:rsidP="00F72972">
            <w:pPr>
              <w:rPr>
                <w:rFonts w:ascii="Cambria" w:hAnsi="Cambria"/>
                <w:sz w:val="24"/>
                <w:szCs w:val="24"/>
                <w:lang w:val="en-US"/>
              </w:rPr>
            </w:pPr>
            <w:r w:rsidRPr="00E12B50">
              <w:rPr>
                <w:rFonts w:ascii="Cambria" w:hAnsi="Cambria"/>
                <w:sz w:val="24"/>
                <w:szCs w:val="24"/>
                <w:lang w:val="en-US"/>
              </w:rPr>
              <w:t xml:space="preserve">Women’s Resource Center Armenia (WRCA) </w:t>
            </w:r>
          </w:p>
          <w:p w14:paraId="27F7140D" w14:textId="0D24CA95" w:rsidR="005879B6" w:rsidRPr="00E12B50" w:rsidRDefault="00AD6DFC" w:rsidP="00F72972">
            <w:pPr>
              <w:rPr>
                <w:rFonts w:ascii="Cambria" w:hAnsi="Cambria"/>
                <w:sz w:val="24"/>
                <w:szCs w:val="24"/>
                <w:lang w:val="en-US"/>
              </w:rPr>
            </w:pPr>
            <w:r w:rsidRPr="00E12B50">
              <w:rPr>
                <w:rFonts w:ascii="Cambria" w:hAnsi="Cambria"/>
                <w:sz w:val="24"/>
                <w:szCs w:val="24"/>
                <w:lang w:val="en-US"/>
              </w:rPr>
              <w:t>NGO</w:t>
            </w:r>
          </w:p>
        </w:tc>
      </w:tr>
      <w:tr w:rsidR="005879B6" w:rsidRPr="00E12B50" w14:paraId="0D43EABB" w14:textId="77777777" w:rsidTr="00373EF9">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34CBF" w14:textId="5A1A5A6C" w:rsidR="005879B6" w:rsidRPr="00E12B50" w:rsidRDefault="005879B6" w:rsidP="00F72972">
            <w:pPr>
              <w:pStyle w:val="BodyA"/>
              <w:rPr>
                <w:rStyle w:val="None"/>
                <w:rFonts w:cs="Times New Roman"/>
              </w:rPr>
            </w:pPr>
            <w:r w:rsidRPr="00E12B50">
              <w:rPr>
                <w:rStyle w:val="None"/>
                <w:rFonts w:cs="Times New Roman"/>
              </w:rPr>
              <w:t>Email</w:t>
            </w:r>
          </w:p>
        </w:tc>
        <w:bookmarkStart w:id="1" w:name="_GoBack"/>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FFDBB" w14:textId="77777777" w:rsidR="005879B6" w:rsidRPr="00E12B50" w:rsidRDefault="00922EE0" w:rsidP="00F72972">
            <w:pPr>
              <w:rPr>
                <w:rFonts w:ascii="Cambria" w:hAnsi="Cambria"/>
                <w:sz w:val="24"/>
                <w:szCs w:val="24"/>
              </w:rPr>
            </w:pPr>
            <w:r>
              <w:fldChar w:fldCharType="begin"/>
            </w:r>
            <w:r>
              <w:instrText xml:space="preserve"> HYPERLINK "mailto:info@womenofarmenia.org" </w:instrText>
            </w:r>
            <w:r>
              <w:fldChar w:fldCharType="separate"/>
            </w:r>
            <w:r w:rsidR="00AD6DFC" w:rsidRPr="00E12B50">
              <w:rPr>
                <w:rStyle w:val="Hyperlink"/>
                <w:rFonts w:ascii="Cambria" w:hAnsi="Cambria"/>
                <w:sz w:val="24"/>
                <w:szCs w:val="24"/>
              </w:rPr>
              <w:t>info@womenofarmenia.org</w:t>
            </w:r>
            <w:r>
              <w:rPr>
                <w:rStyle w:val="Hyperlink"/>
                <w:rFonts w:ascii="Cambria" w:hAnsi="Cambria"/>
                <w:sz w:val="24"/>
                <w:szCs w:val="24"/>
              </w:rPr>
              <w:fldChar w:fldCharType="end"/>
            </w:r>
            <w:r w:rsidR="00AD6DFC" w:rsidRPr="00E12B50">
              <w:rPr>
                <w:rFonts w:ascii="Cambria" w:hAnsi="Cambria"/>
                <w:sz w:val="24"/>
                <w:szCs w:val="24"/>
              </w:rPr>
              <w:t xml:space="preserve"> </w:t>
            </w:r>
          </w:p>
          <w:bookmarkEnd w:id="1"/>
          <w:p w14:paraId="6BF4112D" w14:textId="2726BC15" w:rsidR="00AD6DFC" w:rsidRPr="00E12B50" w:rsidRDefault="00922EE0" w:rsidP="00F72972">
            <w:pPr>
              <w:rPr>
                <w:rFonts w:ascii="Cambria" w:hAnsi="Cambria"/>
                <w:sz w:val="24"/>
                <w:szCs w:val="24"/>
              </w:rPr>
            </w:pPr>
            <w:r>
              <w:fldChar w:fldCharType="begin"/>
            </w:r>
            <w:r>
              <w:instrText xml:space="preserve"> HYPERLINK "mailto:anna@womenofarmenia.org" </w:instrText>
            </w:r>
            <w:r>
              <w:fldChar w:fldCharType="separate"/>
            </w:r>
            <w:r w:rsidR="00AD6DFC" w:rsidRPr="00E12B50">
              <w:rPr>
                <w:rStyle w:val="Hyperlink"/>
                <w:rFonts w:ascii="Cambria" w:hAnsi="Cambria"/>
                <w:sz w:val="24"/>
                <w:szCs w:val="24"/>
              </w:rPr>
              <w:t>anna@womenofarmenia.org</w:t>
            </w:r>
            <w:r>
              <w:rPr>
                <w:rStyle w:val="Hyperlink"/>
                <w:rFonts w:ascii="Cambria" w:hAnsi="Cambria"/>
                <w:sz w:val="24"/>
                <w:szCs w:val="24"/>
              </w:rPr>
              <w:fldChar w:fldCharType="end"/>
            </w:r>
            <w:r w:rsidR="00AD6DFC" w:rsidRPr="00E12B50">
              <w:rPr>
                <w:rFonts w:ascii="Cambria" w:hAnsi="Cambria"/>
                <w:sz w:val="24"/>
                <w:szCs w:val="24"/>
              </w:rPr>
              <w:t xml:space="preserve"> </w:t>
            </w:r>
          </w:p>
        </w:tc>
      </w:tr>
      <w:tr w:rsidR="005879B6" w:rsidRPr="00E12B50" w14:paraId="0B2B36BE" w14:textId="77777777" w:rsidTr="00373EF9">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0B352" w14:textId="77777777" w:rsidR="005879B6" w:rsidRPr="00E12B50" w:rsidRDefault="005879B6" w:rsidP="00F72972">
            <w:pPr>
              <w:pStyle w:val="BodyA"/>
              <w:rPr>
                <w:rFonts w:cs="Times New Roman"/>
              </w:rPr>
            </w:pPr>
            <w:r w:rsidRPr="00E12B50">
              <w:rPr>
                <w:rStyle w:val="None"/>
                <w:rFonts w:cs="Times New Roman"/>
              </w:rPr>
              <w:t>Can we attribute responses to this questionnaire to your State publicly</w:t>
            </w:r>
            <w:r w:rsidRPr="00E12B50">
              <w:rPr>
                <w:rFonts w:cs="Times New Roman"/>
              </w:rPr>
              <w:t>*</w:t>
            </w:r>
            <w:r w:rsidRPr="00E12B50">
              <w:rPr>
                <w:rStyle w:val="None"/>
                <w:rFonts w:cs="Times New Roman"/>
              </w:rPr>
              <w:t>?</w:t>
            </w:r>
            <w:r w:rsidRPr="00E12B50">
              <w:rPr>
                <w:rFonts w:cs="Times New Roman"/>
              </w:rPr>
              <w:t xml:space="preserve"> </w:t>
            </w:r>
          </w:p>
          <w:p w14:paraId="273C0AC9" w14:textId="77777777" w:rsidR="005879B6" w:rsidRPr="00E12B50" w:rsidRDefault="005879B6" w:rsidP="00F72972">
            <w:pPr>
              <w:pStyle w:val="BodyA"/>
              <w:rPr>
                <w:rFonts w:cs="Times New Roman"/>
              </w:rPr>
            </w:pPr>
          </w:p>
          <w:p w14:paraId="45768B20" w14:textId="0952C9A2" w:rsidR="005879B6" w:rsidRPr="00E12B50" w:rsidRDefault="005879B6" w:rsidP="00F72972">
            <w:pPr>
              <w:pStyle w:val="BodyA"/>
              <w:rPr>
                <w:rFonts w:cs="Times New Roman"/>
              </w:rPr>
            </w:pPr>
            <w:r w:rsidRPr="00E12B50">
              <w:rPr>
                <w:rFonts w:cs="Times New Roman"/>
              </w:rPr>
              <w:t xml:space="preserve">*On OHCHR website, under the section of SR </w:t>
            </w:r>
            <w:r w:rsidR="00EE1CC5" w:rsidRPr="00E12B50">
              <w:rPr>
                <w:rFonts w:cs="Times New Roman"/>
              </w:rPr>
              <w:t>h</w:t>
            </w:r>
            <w:r w:rsidRPr="00E12B50">
              <w:rPr>
                <w:rFonts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42240" w14:textId="77777777" w:rsidR="005879B6" w:rsidRPr="00E12B50" w:rsidRDefault="005879B6" w:rsidP="00F72972">
            <w:pPr>
              <w:pStyle w:val="BodyA"/>
              <w:rPr>
                <w:rStyle w:val="None"/>
                <w:rFonts w:eastAsia="Times New Roman" w:cs="Times New Roman"/>
              </w:rPr>
            </w:pPr>
            <w:r w:rsidRPr="00E12B50">
              <w:rPr>
                <w:rStyle w:val="None"/>
                <w:rFonts w:cs="Times New Roman"/>
              </w:rPr>
              <w:t xml:space="preserve"> </w:t>
            </w:r>
            <w:r w:rsidRPr="00E12B50">
              <w:rPr>
                <w:rStyle w:val="None"/>
                <w:rFonts w:cs="Times New Roman"/>
                <w:highlight w:val="yellow"/>
              </w:rPr>
              <w:t>Yes</w:t>
            </w:r>
            <w:r w:rsidRPr="00E12B50">
              <w:rPr>
                <w:rStyle w:val="None"/>
                <w:rFonts w:cs="Times New Roman"/>
              </w:rPr>
              <w:t xml:space="preserve">           No</w:t>
            </w:r>
          </w:p>
          <w:p w14:paraId="5262EEAE" w14:textId="77777777" w:rsidR="005879B6" w:rsidRPr="00E12B50" w:rsidRDefault="005879B6" w:rsidP="00F72972">
            <w:pPr>
              <w:pStyle w:val="BodyA"/>
              <w:rPr>
                <w:rStyle w:val="None"/>
                <w:rFonts w:eastAsia="Times New Roman" w:cs="Times New Roman"/>
              </w:rPr>
            </w:pPr>
          </w:p>
          <w:p w14:paraId="386B65C0" w14:textId="77777777" w:rsidR="005879B6" w:rsidRPr="00E12B50" w:rsidRDefault="005879B6" w:rsidP="00F72972">
            <w:pPr>
              <w:pStyle w:val="BodyA"/>
              <w:rPr>
                <w:rFonts w:cs="Times New Roman"/>
              </w:rPr>
            </w:pPr>
            <w:r w:rsidRPr="00E12B50">
              <w:rPr>
                <w:rStyle w:val="None"/>
                <w:rFonts w:cs="Times New Roman"/>
              </w:rPr>
              <w:t>Comments (if any):</w:t>
            </w:r>
          </w:p>
        </w:tc>
      </w:tr>
    </w:tbl>
    <w:p w14:paraId="5700ACB0" w14:textId="77777777" w:rsidR="004F7E69" w:rsidRPr="00E12B50" w:rsidRDefault="004F7E69" w:rsidP="004F7E69">
      <w:pPr>
        <w:ind w:left="2160" w:firstLine="720"/>
        <w:rPr>
          <w:rFonts w:ascii="Cambria" w:hAnsi="Cambria"/>
          <w:b/>
          <w:sz w:val="24"/>
          <w:szCs w:val="24"/>
          <w:u w:val="single"/>
        </w:rPr>
      </w:pPr>
    </w:p>
    <w:p w14:paraId="561A7780" w14:textId="35A6B1D3" w:rsidR="004F7E69" w:rsidRPr="00E12B50" w:rsidRDefault="004F7E69" w:rsidP="004F7E69">
      <w:pPr>
        <w:ind w:left="2160" w:firstLine="720"/>
        <w:rPr>
          <w:rFonts w:ascii="Cambria" w:hAnsi="Cambria"/>
          <w:b/>
          <w:sz w:val="24"/>
          <w:szCs w:val="24"/>
          <w:u w:val="single"/>
        </w:rPr>
      </w:pPr>
      <w:r w:rsidRPr="00E12B50">
        <w:rPr>
          <w:rFonts w:ascii="Cambria" w:hAnsi="Cambria"/>
          <w:b/>
          <w:sz w:val="24"/>
          <w:szCs w:val="24"/>
          <w:u w:val="single"/>
        </w:rPr>
        <w:t>QUESTIONNAIRE</w:t>
      </w:r>
    </w:p>
    <w:p w14:paraId="634E3125" w14:textId="1C21A612" w:rsidR="004F7E69" w:rsidRPr="00E12B50" w:rsidRDefault="004F7E69" w:rsidP="00B1357D">
      <w:pPr>
        <w:pStyle w:val="NormalWeb"/>
        <w:spacing w:before="0"/>
        <w:contextualSpacing/>
        <w:jc w:val="both"/>
        <w:rPr>
          <w:rFonts w:ascii="Cambria" w:hAnsi="Cambria"/>
          <w:color w:val="000000"/>
          <w:sz w:val="16"/>
          <w:szCs w:val="16"/>
          <w:shd w:val="clear" w:color="auto" w:fill="FFFFFF"/>
        </w:rPr>
      </w:pPr>
    </w:p>
    <w:p w14:paraId="51ECAFD1" w14:textId="330A5453" w:rsidR="004F7E69" w:rsidRPr="00E12B50" w:rsidRDefault="004F7E69" w:rsidP="00F72972">
      <w:pPr>
        <w:pStyle w:val="NormalWeb"/>
        <w:spacing w:before="0"/>
        <w:ind w:left="360"/>
        <w:contextualSpacing/>
        <w:jc w:val="both"/>
        <w:rPr>
          <w:rFonts w:ascii="Cambria" w:hAnsi="Cambria"/>
          <w:color w:val="000000"/>
          <w:sz w:val="16"/>
          <w:szCs w:val="16"/>
          <w:shd w:val="clear" w:color="auto" w:fill="FFFFFF"/>
        </w:rPr>
      </w:pPr>
    </w:p>
    <w:p w14:paraId="2E51D3B0" w14:textId="2C38AA93" w:rsidR="004F7E69" w:rsidRPr="00E12B50" w:rsidRDefault="004F7E69" w:rsidP="004F7E69">
      <w:pPr>
        <w:pStyle w:val="Heading1"/>
        <w:ind w:firstLine="563"/>
        <w:jc w:val="left"/>
        <w:rPr>
          <w:rFonts w:ascii="Cambria" w:hAnsi="Cambria"/>
          <w:sz w:val="24"/>
          <w:szCs w:val="24"/>
        </w:rPr>
      </w:pPr>
      <w:r w:rsidRPr="00E12B50">
        <w:rPr>
          <w:rFonts w:ascii="Cambria" w:hAnsi="Cambria"/>
          <w:sz w:val="24"/>
          <w:szCs w:val="24"/>
        </w:rPr>
        <w:t xml:space="preserve">Key questions </w:t>
      </w:r>
    </w:p>
    <w:p w14:paraId="14F48C51" w14:textId="77777777" w:rsidR="004F7E69" w:rsidRPr="00E12B50" w:rsidRDefault="004F7E69" w:rsidP="00F72972">
      <w:pPr>
        <w:pStyle w:val="NormalWeb"/>
        <w:spacing w:before="0"/>
        <w:ind w:left="360"/>
        <w:contextualSpacing/>
        <w:jc w:val="both"/>
        <w:rPr>
          <w:rFonts w:ascii="Cambria" w:hAnsi="Cambria"/>
          <w:color w:val="000000"/>
          <w:sz w:val="24"/>
          <w:shd w:val="clear" w:color="auto" w:fill="FFFFFF"/>
        </w:rPr>
      </w:pPr>
    </w:p>
    <w:p w14:paraId="1F77A294" w14:textId="77777777" w:rsidR="00001CF9" w:rsidRPr="00E12B50" w:rsidRDefault="005879B6" w:rsidP="00001CF9">
      <w:pPr>
        <w:pStyle w:val="NormalWeb"/>
        <w:numPr>
          <w:ilvl w:val="0"/>
          <w:numId w:val="30"/>
        </w:numPr>
        <w:spacing w:before="0"/>
        <w:contextualSpacing/>
        <w:jc w:val="both"/>
        <w:rPr>
          <w:rFonts w:ascii="Cambria" w:hAnsi="Cambria"/>
          <w:color w:val="000000"/>
          <w:sz w:val="24"/>
          <w:shd w:val="clear" w:color="auto" w:fill="FFFFFF"/>
        </w:rPr>
      </w:pPr>
      <w:r w:rsidRPr="00E12B50">
        <w:rPr>
          <w:rFonts w:ascii="Cambria" w:hAnsi="Cambria"/>
          <w:sz w:val="24"/>
        </w:rPr>
        <w:t>Since the beginning of COVID-19 pandemic, States have adopted new policies, laws and other measures in response to the crisis. Please refer to the relevant measures in your country (or countries in focus) and their impact on</w:t>
      </w:r>
      <w:r w:rsidR="00A65784" w:rsidRPr="00E12B50">
        <w:rPr>
          <w:rFonts w:ascii="Cambria" w:hAnsi="Cambria"/>
          <w:sz w:val="24"/>
        </w:rPr>
        <w:t xml:space="preserve"> the right to</w:t>
      </w:r>
      <w:r w:rsidRPr="00E12B50">
        <w:rPr>
          <w:rFonts w:ascii="Cambria" w:hAnsi="Cambria"/>
          <w:sz w:val="24"/>
        </w:rPr>
        <w:t xml:space="preserve"> sexual </w:t>
      </w:r>
      <w:r w:rsidR="00C20398" w:rsidRPr="00E12B50">
        <w:rPr>
          <w:rFonts w:ascii="Cambria" w:hAnsi="Cambria"/>
          <w:sz w:val="24"/>
        </w:rPr>
        <w:t xml:space="preserve">and </w:t>
      </w:r>
      <w:r w:rsidRPr="00E12B50">
        <w:rPr>
          <w:rFonts w:ascii="Cambria" w:hAnsi="Cambria"/>
          <w:sz w:val="24"/>
        </w:rPr>
        <w:t xml:space="preserve">reproductive health. Please share information on opportunities and challenges.  </w:t>
      </w:r>
    </w:p>
    <w:p w14:paraId="58A22921" w14:textId="77777777" w:rsidR="005E0EC7" w:rsidRPr="00E12B50" w:rsidRDefault="005E0EC7" w:rsidP="00001CF9">
      <w:pPr>
        <w:spacing w:line="276" w:lineRule="auto"/>
        <w:rPr>
          <w:rFonts w:ascii="Cambria" w:eastAsia="Helvetica Neue" w:hAnsi="Cambria"/>
          <w:color w:val="000000"/>
          <w:sz w:val="24"/>
          <w:szCs w:val="24"/>
          <w:shd w:val="clear" w:color="auto" w:fill="FFFFFF"/>
          <w:lang w:val="en"/>
        </w:rPr>
      </w:pPr>
    </w:p>
    <w:p w14:paraId="776E4999" w14:textId="4584A79F" w:rsidR="00AD6DFC" w:rsidRPr="00A76E86" w:rsidRDefault="00D73A81" w:rsidP="005E0EC7">
      <w:pPr>
        <w:spacing w:line="276" w:lineRule="auto"/>
        <w:jc w:val="both"/>
        <w:rPr>
          <w:rFonts w:ascii="Cambria" w:hAnsi="Cambria"/>
          <w:color w:val="2E74B5" w:themeColor="accent1" w:themeShade="BF"/>
          <w:sz w:val="24"/>
          <w:lang w:val="en-US"/>
        </w:rPr>
      </w:pPr>
      <w:r w:rsidRPr="00E12B50">
        <w:rPr>
          <w:rFonts w:ascii="Cambria" w:hAnsi="Cambria"/>
          <w:color w:val="2E74B5" w:themeColor="accent1" w:themeShade="BF"/>
          <w:sz w:val="24"/>
        </w:rPr>
        <w:t xml:space="preserve">In </w:t>
      </w:r>
      <w:r w:rsidR="00D37171" w:rsidRPr="00E12B50">
        <w:rPr>
          <w:rFonts w:ascii="Cambria" w:hAnsi="Cambria"/>
          <w:color w:val="2E74B5" w:themeColor="accent1" w:themeShade="BF"/>
          <w:sz w:val="24"/>
        </w:rPr>
        <w:t>March 2020 t</w:t>
      </w:r>
      <w:r w:rsidR="00001CF9" w:rsidRPr="00E12B50">
        <w:rPr>
          <w:rFonts w:ascii="Cambria" w:hAnsi="Cambria"/>
          <w:color w:val="2E74B5" w:themeColor="accent1" w:themeShade="BF"/>
          <w:sz w:val="24"/>
        </w:rPr>
        <w:t xml:space="preserve">he Ministry of Health of Armenia </w:t>
      </w:r>
      <w:r w:rsidRPr="00E12B50">
        <w:rPr>
          <w:rFonts w:ascii="Cambria" w:hAnsi="Cambria"/>
          <w:color w:val="2E74B5" w:themeColor="accent1" w:themeShade="BF"/>
          <w:sz w:val="24"/>
        </w:rPr>
        <w:t>decided</w:t>
      </w:r>
      <w:r w:rsidR="00001CF9" w:rsidRPr="00E12B50">
        <w:rPr>
          <w:rFonts w:ascii="Cambria" w:hAnsi="Cambria"/>
          <w:color w:val="2E74B5" w:themeColor="accent1" w:themeShade="BF"/>
          <w:sz w:val="24"/>
        </w:rPr>
        <w:t xml:space="preserve"> for all healthcare facilities to postpone all non-essential surgeries. </w:t>
      </w:r>
      <w:r w:rsidR="00001CF9" w:rsidRPr="00A76E86">
        <w:rPr>
          <w:rFonts w:ascii="Cambria" w:hAnsi="Cambria"/>
          <w:color w:val="2E74B5" w:themeColor="accent1" w:themeShade="BF"/>
          <w:sz w:val="24"/>
          <w:lang w:val="en-US"/>
        </w:rPr>
        <w:t xml:space="preserve">All non-essential procedures such as AI, non-urgent surgeries were postponed which was challenging for many women who previously undergo </w:t>
      </w:r>
      <w:r w:rsidRPr="00A76E86">
        <w:rPr>
          <w:rFonts w:ascii="Cambria" w:hAnsi="Cambria"/>
          <w:color w:val="2E74B5" w:themeColor="accent1" w:themeShade="BF"/>
          <w:sz w:val="24"/>
          <w:lang w:val="en-US"/>
        </w:rPr>
        <w:t xml:space="preserve">an </w:t>
      </w:r>
      <w:r w:rsidR="00001CF9" w:rsidRPr="00A76E86">
        <w:rPr>
          <w:rFonts w:ascii="Cambria" w:hAnsi="Cambria"/>
          <w:color w:val="2E74B5" w:themeColor="accent1" w:themeShade="BF"/>
          <w:sz w:val="24"/>
          <w:lang w:val="en-US"/>
        </w:rPr>
        <w:t xml:space="preserve">expensive and long period of preparation for AI.  </w:t>
      </w:r>
      <w:r w:rsidR="00124104" w:rsidRPr="00A76E86">
        <w:rPr>
          <w:rFonts w:ascii="Cambria" w:hAnsi="Cambria"/>
          <w:color w:val="2E74B5" w:themeColor="accent1" w:themeShade="BF"/>
          <w:sz w:val="24"/>
        </w:rPr>
        <w:t xml:space="preserve">No other regulation on SRHR issues </w:t>
      </w:r>
      <w:r w:rsidRPr="00A76E86">
        <w:rPr>
          <w:rFonts w:ascii="Cambria" w:hAnsi="Cambria"/>
          <w:color w:val="2E74B5" w:themeColor="accent1" w:themeShade="BF"/>
          <w:sz w:val="24"/>
        </w:rPr>
        <w:t xml:space="preserve">was </w:t>
      </w:r>
      <w:r w:rsidR="00124104" w:rsidRPr="00A76E86">
        <w:rPr>
          <w:rFonts w:ascii="Cambria" w:hAnsi="Cambria"/>
          <w:color w:val="2E74B5" w:themeColor="accent1" w:themeShade="BF"/>
          <w:sz w:val="24"/>
        </w:rPr>
        <w:t xml:space="preserve">made </w:t>
      </w:r>
      <w:r w:rsidRPr="00A76E86">
        <w:rPr>
          <w:rFonts w:ascii="Cambria" w:hAnsi="Cambria"/>
          <w:color w:val="2E74B5" w:themeColor="accent1" w:themeShade="BF"/>
          <w:sz w:val="24"/>
        </w:rPr>
        <w:t>during</w:t>
      </w:r>
      <w:r w:rsidR="00124104" w:rsidRPr="00A76E86">
        <w:rPr>
          <w:rFonts w:ascii="Cambria" w:hAnsi="Cambria"/>
          <w:color w:val="2E74B5" w:themeColor="accent1" w:themeShade="BF"/>
          <w:sz w:val="24"/>
        </w:rPr>
        <w:t xml:space="preserve"> th</w:t>
      </w:r>
      <w:r w:rsidRPr="00A76E86">
        <w:rPr>
          <w:rFonts w:ascii="Cambria" w:hAnsi="Cambria"/>
          <w:color w:val="2E74B5" w:themeColor="accent1" w:themeShade="BF"/>
          <w:sz w:val="24"/>
        </w:rPr>
        <w:t xml:space="preserve">e </w:t>
      </w:r>
      <w:r w:rsidR="00124104" w:rsidRPr="00A76E86">
        <w:rPr>
          <w:rFonts w:ascii="Cambria" w:hAnsi="Cambria"/>
          <w:color w:val="2E74B5" w:themeColor="accent1" w:themeShade="BF"/>
          <w:sz w:val="24"/>
        </w:rPr>
        <w:t>state of emergency</w:t>
      </w:r>
      <w:r w:rsidRPr="00A76E86">
        <w:rPr>
          <w:rFonts w:ascii="Cambria" w:hAnsi="Cambria"/>
          <w:color w:val="2E74B5" w:themeColor="accent1" w:themeShade="BF"/>
          <w:sz w:val="24"/>
        </w:rPr>
        <w:t xml:space="preserve"> period</w:t>
      </w:r>
      <w:r w:rsidR="00124104" w:rsidRPr="00A76E86">
        <w:rPr>
          <w:rFonts w:ascii="Cambria" w:hAnsi="Cambria"/>
          <w:color w:val="2E74B5" w:themeColor="accent1" w:themeShade="BF"/>
          <w:sz w:val="24"/>
        </w:rPr>
        <w:t xml:space="preserve">. Abortion services were provided by many doctors during the state of emergency. </w:t>
      </w:r>
    </w:p>
    <w:p w14:paraId="7544165E" w14:textId="0D1F4B6B" w:rsidR="00AD6DFC" w:rsidRPr="00A76E86" w:rsidRDefault="00001CF9" w:rsidP="00E10E03">
      <w:pPr>
        <w:spacing w:line="276" w:lineRule="auto"/>
        <w:jc w:val="both"/>
        <w:rPr>
          <w:rFonts w:ascii="Cambria" w:hAnsi="Cambria"/>
          <w:color w:val="2E74B5" w:themeColor="accent1" w:themeShade="BF"/>
          <w:sz w:val="24"/>
        </w:rPr>
      </w:pPr>
      <w:r w:rsidRPr="00A76E86">
        <w:rPr>
          <w:rFonts w:ascii="Cambria" w:hAnsi="Cambria"/>
          <w:color w:val="2E74B5" w:themeColor="accent1" w:themeShade="BF"/>
          <w:sz w:val="24"/>
        </w:rPr>
        <w:t xml:space="preserve">During the COVID-19 pandemic, access to abortion has been particularly challenging. Women face a lack of access to transportation to reach abortion </w:t>
      </w:r>
      <w:r w:rsidR="00124104" w:rsidRPr="00A76E86">
        <w:rPr>
          <w:rFonts w:ascii="Cambria" w:hAnsi="Cambria"/>
          <w:color w:val="2E74B5" w:themeColor="accent1" w:themeShade="BF"/>
          <w:sz w:val="24"/>
        </w:rPr>
        <w:t>facilities</w:t>
      </w:r>
      <w:r w:rsidRPr="00A76E86">
        <w:rPr>
          <w:rFonts w:ascii="Cambria" w:hAnsi="Cambria"/>
          <w:color w:val="2E74B5" w:themeColor="accent1" w:themeShade="BF"/>
          <w:sz w:val="24"/>
        </w:rPr>
        <w:t>. During the state of emergency from the period of April 1</w:t>
      </w:r>
      <w:r w:rsidR="00D73A81" w:rsidRPr="00A76E86">
        <w:rPr>
          <w:rFonts w:ascii="Cambria" w:hAnsi="Cambria"/>
          <w:color w:val="2E74B5" w:themeColor="accent1" w:themeShade="BF"/>
          <w:sz w:val="24"/>
        </w:rPr>
        <w:t>st</w:t>
      </w:r>
      <w:r w:rsidRPr="00A76E86">
        <w:rPr>
          <w:rFonts w:ascii="Cambria" w:hAnsi="Cambria"/>
          <w:color w:val="2E74B5" w:themeColor="accent1" w:themeShade="BF"/>
          <w:sz w:val="24"/>
        </w:rPr>
        <w:t xml:space="preserve"> to May 17</w:t>
      </w:r>
      <w:r w:rsidR="00D73A81" w:rsidRPr="00A76E86">
        <w:rPr>
          <w:rFonts w:ascii="Cambria" w:hAnsi="Cambria"/>
          <w:color w:val="2E74B5" w:themeColor="accent1" w:themeShade="BF"/>
          <w:sz w:val="24"/>
        </w:rPr>
        <w:t>th</w:t>
      </w:r>
      <w:r w:rsidRPr="00A76E86">
        <w:rPr>
          <w:rFonts w:ascii="Cambria" w:hAnsi="Cambria"/>
          <w:color w:val="2E74B5" w:themeColor="accent1" w:themeShade="BF"/>
          <w:sz w:val="24"/>
        </w:rPr>
        <w:t xml:space="preserve">, </w:t>
      </w:r>
      <w:r w:rsidR="00D37171" w:rsidRPr="00A76E86">
        <w:rPr>
          <w:rFonts w:ascii="Cambria" w:hAnsi="Cambria"/>
          <w:color w:val="2E74B5" w:themeColor="accent1" w:themeShade="BF"/>
          <w:sz w:val="24"/>
          <w:lang w:val="hy-AM"/>
        </w:rPr>
        <w:t>2020</w:t>
      </w:r>
      <w:r w:rsidR="00D73A81" w:rsidRPr="00A76E86">
        <w:rPr>
          <w:rFonts w:ascii="Cambria" w:hAnsi="Cambria"/>
          <w:color w:val="2E74B5" w:themeColor="accent1" w:themeShade="BF"/>
          <w:sz w:val="24"/>
          <w:lang w:val="hy-AM"/>
        </w:rPr>
        <w:t>,</w:t>
      </w:r>
      <w:r w:rsidR="00D37171" w:rsidRPr="00A76E86">
        <w:rPr>
          <w:rFonts w:ascii="Cambria" w:hAnsi="Cambria"/>
          <w:color w:val="2E74B5" w:themeColor="accent1" w:themeShade="BF"/>
          <w:sz w:val="24"/>
          <w:lang w:val="hy-AM"/>
        </w:rPr>
        <w:t xml:space="preserve"> </w:t>
      </w:r>
      <w:r w:rsidRPr="00A76E86">
        <w:rPr>
          <w:rFonts w:ascii="Cambria" w:hAnsi="Cambria"/>
          <w:color w:val="2E74B5" w:themeColor="accent1" w:themeShade="BF"/>
          <w:sz w:val="24"/>
        </w:rPr>
        <w:t>public transportation was not operating and many women had difficulties reaching health facilities. Women from rural communities were especially affected by this decision, as most SRHR services are provided in the bigger cities. The state did not introduce any sufficient measures during the COVID-19 pandemic to ensure wide access to abortion services for the most marginalized groups of women, and the mandatory</w:t>
      </w:r>
      <w:r w:rsidR="00D73A81" w:rsidRPr="00A76E86">
        <w:rPr>
          <w:rFonts w:ascii="Cambria" w:hAnsi="Cambria"/>
          <w:color w:val="2E74B5" w:themeColor="accent1" w:themeShade="BF"/>
          <w:sz w:val="24"/>
        </w:rPr>
        <w:t xml:space="preserve"> 3-day</w:t>
      </w:r>
      <w:r w:rsidRPr="00A76E86">
        <w:rPr>
          <w:rFonts w:ascii="Cambria" w:hAnsi="Cambria"/>
          <w:color w:val="2E74B5" w:themeColor="accent1" w:themeShade="BF"/>
          <w:sz w:val="24"/>
        </w:rPr>
        <w:t xml:space="preserve"> waiting period</w:t>
      </w:r>
      <w:r w:rsidR="00D73A81" w:rsidRPr="00A76E86">
        <w:rPr>
          <w:rFonts w:ascii="Cambria" w:hAnsi="Cambria"/>
          <w:color w:val="2E74B5" w:themeColor="accent1" w:themeShade="BF"/>
          <w:sz w:val="24"/>
        </w:rPr>
        <w:t xml:space="preserve"> </w:t>
      </w:r>
      <w:r w:rsidRPr="00A76E86">
        <w:rPr>
          <w:rFonts w:ascii="Cambria" w:hAnsi="Cambria"/>
          <w:color w:val="2E74B5" w:themeColor="accent1" w:themeShade="BF"/>
          <w:sz w:val="24"/>
        </w:rPr>
        <w:t>has not been removed during the pandemic. </w:t>
      </w:r>
      <w:r w:rsidR="005B03EB" w:rsidRPr="00A76E86">
        <w:rPr>
          <w:rFonts w:ascii="Cambria" w:hAnsi="Cambria"/>
          <w:color w:val="2E74B5" w:themeColor="accent1" w:themeShade="BF"/>
          <w:sz w:val="24"/>
        </w:rPr>
        <w:t xml:space="preserve"> </w:t>
      </w:r>
    </w:p>
    <w:p w14:paraId="049F82AB" w14:textId="77777777" w:rsidR="004F7E69" w:rsidRPr="00A76E86" w:rsidRDefault="004F7E69" w:rsidP="004F7E69">
      <w:pPr>
        <w:pStyle w:val="NormalWeb"/>
        <w:spacing w:before="0"/>
        <w:ind w:left="360"/>
        <w:contextualSpacing/>
        <w:jc w:val="both"/>
        <w:rPr>
          <w:rFonts w:ascii="Cambria" w:hAnsi="Cambria"/>
          <w:color w:val="000000"/>
          <w:sz w:val="24"/>
          <w:shd w:val="clear" w:color="auto" w:fill="FFFFFF"/>
          <w:lang w:val="en-GB"/>
        </w:rPr>
      </w:pPr>
    </w:p>
    <w:p w14:paraId="7971A32C" w14:textId="77777777" w:rsidR="004F7E69" w:rsidRPr="00A76E86" w:rsidRDefault="005879B6" w:rsidP="004F7E69">
      <w:pPr>
        <w:pStyle w:val="NormalWeb"/>
        <w:numPr>
          <w:ilvl w:val="0"/>
          <w:numId w:val="30"/>
        </w:numPr>
        <w:spacing w:before="0"/>
        <w:contextualSpacing/>
        <w:jc w:val="both"/>
        <w:rPr>
          <w:rFonts w:ascii="Cambria" w:hAnsi="Cambria"/>
          <w:color w:val="000000"/>
          <w:sz w:val="24"/>
          <w:shd w:val="clear" w:color="auto" w:fill="FFFFFF"/>
        </w:rPr>
      </w:pPr>
      <w:r w:rsidRPr="00A76E86">
        <w:rPr>
          <w:rFonts w:ascii="Cambria" w:hAnsi="Cambria"/>
          <w:sz w:val="24"/>
        </w:rPr>
        <w:t xml:space="preserve">Please also specify legal or other measures introduced during the pandemic aiming at </w:t>
      </w:r>
      <w:r w:rsidRPr="00A76E86">
        <w:rPr>
          <w:rFonts w:ascii="Cambria" w:hAnsi="Cambria"/>
          <w:color w:val="000000"/>
          <w:sz w:val="24"/>
          <w:shd w:val="clear" w:color="auto" w:fill="FFFFFF"/>
        </w:rPr>
        <w:t xml:space="preserve">recognizing, or restricting, banning or criminalizing: a) access to </w:t>
      </w:r>
      <w:r w:rsidR="00C20398" w:rsidRPr="00A76E86">
        <w:rPr>
          <w:rFonts w:ascii="Cambria" w:hAnsi="Cambria"/>
          <w:color w:val="000000"/>
          <w:sz w:val="24"/>
          <w:shd w:val="clear" w:color="auto" w:fill="FFFFFF"/>
        </w:rPr>
        <w:t xml:space="preserve">legal </w:t>
      </w:r>
      <w:r w:rsidRPr="00A76E86">
        <w:rPr>
          <w:rFonts w:ascii="Cambria" w:hAnsi="Cambria"/>
          <w:color w:val="000000"/>
          <w:sz w:val="24"/>
          <w:shd w:val="clear" w:color="auto" w:fill="FFFFFF"/>
        </w:rPr>
        <w:t xml:space="preserve">abortion; b) consensual sex between adults; c) same sex sexual relations, d) consensual sex between adolescents of similar ages, e) sex work, f) same sex marriage, g) information on </w:t>
      </w:r>
      <w:r w:rsidR="00A65784" w:rsidRPr="00A76E86">
        <w:rPr>
          <w:rFonts w:ascii="Cambria" w:hAnsi="Cambria"/>
          <w:color w:val="000000"/>
          <w:sz w:val="24"/>
          <w:shd w:val="clear" w:color="auto" w:fill="FFFFFF"/>
        </w:rPr>
        <w:t xml:space="preserve">the right to </w:t>
      </w:r>
      <w:r w:rsidRPr="00A76E86">
        <w:rPr>
          <w:rFonts w:ascii="Cambria" w:hAnsi="Cambria"/>
          <w:color w:val="000000"/>
          <w:sz w:val="24"/>
          <w:shd w:val="clear" w:color="auto" w:fill="FFFFFF"/>
        </w:rPr>
        <w:t xml:space="preserve">sexual </w:t>
      </w:r>
      <w:r w:rsidR="00776FDB" w:rsidRPr="00A76E86">
        <w:rPr>
          <w:rFonts w:ascii="Cambria" w:hAnsi="Cambria"/>
          <w:color w:val="000000"/>
          <w:sz w:val="24"/>
          <w:shd w:val="clear" w:color="auto" w:fill="FFFFFF"/>
        </w:rPr>
        <w:t xml:space="preserve">and </w:t>
      </w:r>
      <w:r w:rsidRPr="00A76E86">
        <w:rPr>
          <w:rFonts w:ascii="Cambria" w:hAnsi="Cambria"/>
          <w:color w:val="000000"/>
          <w:sz w:val="24"/>
          <w:shd w:val="clear" w:color="auto" w:fill="FFFFFF"/>
        </w:rPr>
        <w:t>reproductive health</w:t>
      </w:r>
      <w:r w:rsidRPr="00A76E86">
        <w:rPr>
          <w:rFonts w:ascii="Cambria" w:hAnsi="Cambria"/>
          <w:sz w:val="24"/>
          <w:shd w:val="clear" w:color="auto" w:fill="FFFFFF"/>
        </w:rPr>
        <w:t xml:space="preserve">; </w:t>
      </w:r>
      <w:r w:rsidR="00CC4107" w:rsidRPr="00A76E86">
        <w:rPr>
          <w:rFonts w:ascii="Cambria" w:hAnsi="Cambria"/>
          <w:sz w:val="24"/>
          <w:shd w:val="clear" w:color="auto" w:fill="FFFFFF"/>
        </w:rPr>
        <w:t xml:space="preserve">h) </w:t>
      </w:r>
      <w:r w:rsidR="00776FDB" w:rsidRPr="00A76E86">
        <w:rPr>
          <w:rFonts w:ascii="Cambria" w:hAnsi="Cambria"/>
          <w:sz w:val="24"/>
          <w:shd w:val="clear" w:color="auto" w:fill="FFFFFF"/>
        </w:rPr>
        <w:t xml:space="preserve">HIV transmission </w:t>
      </w:r>
      <w:r w:rsidRPr="00A76E86">
        <w:rPr>
          <w:rFonts w:ascii="Cambria" w:hAnsi="Cambria"/>
          <w:sz w:val="24"/>
          <w:shd w:val="clear" w:color="auto" w:fill="FFFFFF"/>
        </w:rPr>
        <w:t>and</w:t>
      </w:r>
      <w:r w:rsidR="00CC4107" w:rsidRPr="00A76E86">
        <w:rPr>
          <w:rFonts w:ascii="Cambria" w:hAnsi="Cambria"/>
          <w:sz w:val="24"/>
          <w:shd w:val="clear" w:color="auto" w:fill="FFFFFF"/>
        </w:rPr>
        <w:t xml:space="preserve"> </w:t>
      </w:r>
      <w:proofErr w:type="spellStart"/>
      <w:r w:rsidR="00CC4107" w:rsidRPr="00A76E86">
        <w:rPr>
          <w:rFonts w:ascii="Cambria" w:hAnsi="Cambria"/>
          <w:sz w:val="24"/>
          <w:shd w:val="clear" w:color="auto" w:fill="FFFFFF"/>
        </w:rPr>
        <w:t>i</w:t>
      </w:r>
      <w:proofErr w:type="spellEnd"/>
      <w:r w:rsidRPr="00A76E86">
        <w:rPr>
          <w:rFonts w:ascii="Cambria" w:hAnsi="Cambria"/>
          <w:sz w:val="24"/>
          <w:shd w:val="clear" w:color="auto" w:fill="FFFFFF"/>
        </w:rPr>
        <w:t>)</w:t>
      </w:r>
      <w:r w:rsidR="00373EF9" w:rsidRPr="00A76E86">
        <w:rPr>
          <w:rFonts w:ascii="Cambria" w:hAnsi="Cambria"/>
          <w:sz w:val="24"/>
          <w:shd w:val="clear" w:color="auto" w:fill="FFFFFF"/>
        </w:rPr>
        <w:t xml:space="preserve"> </w:t>
      </w:r>
      <w:r w:rsidRPr="00A76E86">
        <w:rPr>
          <w:rFonts w:ascii="Cambria" w:hAnsi="Cambria"/>
          <w:sz w:val="24"/>
          <w:shd w:val="clear" w:color="auto" w:fill="FFFFFF"/>
        </w:rPr>
        <w:t xml:space="preserve">autonomy and </w:t>
      </w:r>
      <w:r w:rsidRPr="00A76E86">
        <w:rPr>
          <w:rFonts w:ascii="Cambria" w:hAnsi="Cambria"/>
          <w:color w:val="000000"/>
          <w:sz w:val="24"/>
          <w:shd w:val="clear" w:color="auto" w:fill="FFFFFF"/>
        </w:rPr>
        <w:t xml:space="preserve">free decision making on one’s body and sexual and reproductive health.  </w:t>
      </w:r>
    </w:p>
    <w:p w14:paraId="1B46FA48" w14:textId="77777777" w:rsidR="0068331E" w:rsidRPr="00A76E86" w:rsidRDefault="0068331E" w:rsidP="0068331E">
      <w:pPr>
        <w:pStyle w:val="ListParagraph"/>
        <w:rPr>
          <w:rFonts w:ascii="Cambria" w:hAnsi="Cambria"/>
          <w:color w:val="000000"/>
          <w:sz w:val="24"/>
          <w:shd w:val="clear" w:color="auto" w:fill="FFFFFF"/>
        </w:rPr>
      </w:pPr>
    </w:p>
    <w:p w14:paraId="417EC1B9" w14:textId="76131592" w:rsidR="005B03EB" w:rsidRPr="00A76E86" w:rsidRDefault="005B03EB" w:rsidP="005B03EB">
      <w:pPr>
        <w:jc w:val="both"/>
        <w:rPr>
          <w:rFonts w:ascii="Cambria" w:hAnsi="Cambria"/>
          <w:color w:val="2E74B5" w:themeColor="accent1" w:themeShade="BF"/>
          <w:sz w:val="24"/>
        </w:rPr>
      </w:pPr>
      <w:r w:rsidRPr="00E12B50">
        <w:rPr>
          <w:rFonts w:ascii="Cambria" w:hAnsi="Cambria"/>
          <w:color w:val="2E74B5" w:themeColor="accent1" w:themeShade="BF"/>
          <w:sz w:val="24"/>
        </w:rPr>
        <w:t xml:space="preserve">As is mentioned in the </w:t>
      </w:r>
      <w:r w:rsidR="003F645D" w:rsidRPr="00A76E86">
        <w:rPr>
          <w:rFonts w:ascii="Cambria" w:hAnsi="Cambria"/>
          <w:color w:val="2E74B5" w:themeColor="accent1" w:themeShade="BF"/>
          <w:sz w:val="24"/>
        </w:rPr>
        <w:t xml:space="preserve">response to </w:t>
      </w:r>
      <w:r w:rsidR="00D73A81" w:rsidRPr="00A76E86">
        <w:rPr>
          <w:rFonts w:ascii="Cambria" w:hAnsi="Cambria"/>
          <w:color w:val="2E74B5" w:themeColor="accent1" w:themeShade="BF"/>
          <w:sz w:val="24"/>
        </w:rPr>
        <w:t>the 1</w:t>
      </w:r>
      <w:r w:rsidR="00D73A81" w:rsidRPr="00A76E86">
        <w:rPr>
          <w:rFonts w:ascii="Cambria" w:hAnsi="Cambria"/>
          <w:color w:val="2E74B5" w:themeColor="accent1" w:themeShade="BF"/>
          <w:sz w:val="24"/>
          <w:vertAlign w:val="superscript"/>
        </w:rPr>
        <w:t>st</w:t>
      </w:r>
      <w:r w:rsidR="00D73A81" w:rsidRPr="00E12B50">
        <w:rPr>
          <w:rFonts w:ascii="Cambria" w:hAnsi="Cambria"/>
          <w:color w:val="2E74B5" w:themeColor="accent1" w:themeShade="BF"/>
          <w:sz w:val="24"/>
        </w:rPr>
        <w:t xml:space="preserve"> </w:t>
      </w:r>
      <w:r w:rsidRPr="00E12B50">
        <w:rPr>
          <w:rFonts w:ascii="Cambria" w:hAnsi="Cambria"/>
          <w:color w:val="2E74B5" w:themeColor="accent1" w:themeShade="BF"/>
          <w:sz w:val="24"/>
        </w:rPr>
        <w:t>question</w:t>
      </w:r>
      <w:r w:rsidRPr="00A76E86">
        <w:rPr>
          <w:rFonts w:ascii="Cambria" w:hAnsi="Cambria"/>
          <w:color w:val="2E74B5" w:themeColor="accent1" w:themeShade="BF"/>
          <w:sz w:val="24"/>
        </w:rPr>
        <w:t xml:space="preserve">, the Ministry of Health </w:t>
      </w:r>
      <w:r w:rsidR="00D73A81" w:rsidRPr="00A76E86">
        <w:rPr>
          <w:rFonts w:ascii="Cambria" w:hAnsi="Cambria"/>
          <w:color w:val="2E74B5" w:themeColor="accent1" w:themeShade="BF"/>
          <w:sz w:val="24"/>
        </w:rPr>
        <w:t>decided</w:t>
      </w:r>
      <w:r w:rsidRPr="00A76E86">
        <w:rPr>
          <w:rFonts w:ascii="Cambria" w:hAnsi="Cambria"/>
          <w:color w:val="2E74B5" w:themeColor="accent1" w:themeShade="BF"/>
          <w:sz w:val="24"/>
        </w:rPr>
        <w:t xml:space="preserve"> for all healthcare facilities to postpone all non-essential surgeries. No other regulation on SRHR issues </w:t>
      </w:r>
      <w:r w:rsidR="00D73A81" w:rsidRPr="00A76E86">
        <w:rPr>
          <w:rFonts w:ascii="Cambria" w:hAnsi="Cambria"/>
          <w:color w:val="2E74B5" w:themeColor="accent1" w:themeShade="BF"/>
          <w:sz w:val="24"/>
        </w:rPr>
        <w:t xml:space="preserve">was </w:t>
      </w:r>
      <w:r w:rsidRPr="00A76E86">
        <w:rPr>
          <w:rFonts w:ascii="Cambria" w:hAnsi="Cambria"/>
          <w:color w:val="2E74B5" w:themeColor="accent1" w:themeShade="BF"/>
          <w:sz w:val="24"/>
        </w:rPr>
        <w:t xml:space="preserve">made </w:t>
      </w:r>
      <w:r w:rsidR="00D73A81" w:rsidRPr="00A76E86">
        <w:rPr>
          <w:rFonts w:ascii="Cambria" w:hAnsi="Cambria"/>
          <w:color w:val="2E74B5" w:themeColor="accent1" w:themeShade="BF"/>
          <w:sz w:val="24"/>
        </w:rPr>
        <w:t>during the</w:t>
      </w:r>
      <w:r w:rsidRPr="00A76E86">
        <w:rPr>
          <w:rFonts w:ascii="Cambria" w:hAnsi="Cambria"/>
          <w:color w:val="2E74B5" w:themeColor="accent1" w:themeShade="BF"/>
          <w:sz w:val="24"/>
        </w:rPr>
        <w:t xml:space="preserve"> state of emergency. No specific legal or policy bans and criminalization </w:t>
      </w:r>
      <w:r w:rsidR="00D73A81" w:rsidRPr="00A76E86">
        <w:rPr>
          <w:rFonts w:ascii="Cambria" w:hAnsi="Cambria"/>
          <w:color w:val="2E74B5" w:themeColor="accent1" w:themeShade="BF"/>
          <w:sz w:val="24"/>
        </w:rPr>
        <w:t xml:space="preserve">were </w:t>
      </w:r>
      <w:r w:rsidRPr="00A76E86">
        <w:rPr>
          <w:rFonts w:ascii="Cambria" w:hAnsi="Cambria"/>
          <w:color w:val="2E74B5" w:themeColor="accent1" w:themeShade="BF"/>
          <w:sz w:val="24"/>
        </w:rPr>
        <w:t>introduced for the state of emergency in Armenia.</w:t>
      </w:r>
    </w:p>
    <w:p w14:paraId="02B44452" w14:textId="552F70DB" w:rsidR="005B03EB" w:rsidRPr="00A76E86" w:rsidRDefault="00866888" w:rsidP="00124104">
      <w:pPr>
        <w:jc w:val="both"/>
        <w:rPr>
          <w:rFonts w:ascii="Cambria" w:hAnsi="Cambria"/>
          <w:color w:val="2E74B5" w:themeColor="accent1" w:themeShade="BF"/>
          <w:sz w:val="24"/>
        </w:rPr>
      </w:pPr>
      <w:r w:rsidRPr="00A76E86">
        <w:rPr>
          <w:rFonts w:ascii="Cambria" w:hAnsi="Cambria"/>
          <w:color w:val="2E74B5" w:themeColor="accent1" w:themeShade="BF"/>
          <w:sz w:val="24"/>
        </w:rPr>
        <w:lastRenderedPageBreak/>
        <w:t>During the state of emergency</w:t>
      </w:r>
      <w:r w:rsidR="00D73A81" w:rsidRPr="00A76E86">
        <w:rPr>
          <w:rFonts w:ascii="Cambria" w:hAnsi="Cambria"/>
          <w:color w:val="2E74B5" w:themeColor="accent1" w:themeShade="BF"/>
          <w:sz w:val="24"/>
        </w:rPr>
        <w:t>,</w:t>
      </w:r>
      <w:r w:rsidRPr="00A76E86">
        <w:rPr>
          <w:rFonts w:ascii="Cambria" w:hAnsi="Cambria"/>
          <w:color w:val="2E74B5" w:themeColor="accent1" w:themeShade="BF"/>
          <w:sz w:val="24"/>
        </w:rPr>
        <w:t xml:space="preserve"> t</w:t>
      </w:r>
      <w:r w:rsidR="005B03EB" w:rsidRPr="00A76E86">
        <w:rPr>
          <w:rFonts w:ascii="Cambria" w:hAnsi="Cambria"/>
          <w:color w:val="2E74B5" w:themeColor="accent1" w:themeShade="BF"/>
          <w:sz w:val="24"/>
        </w:rPr>
        <w:t xml:space="preserve">here were structural barriers such as lack of transport, restrictions </w:t>
      </w:r>
      <w:r w:rsidR="00D37171" w:rsidRPr="00A76E86">
        <w:rPr>
          <w:rFonts w:ascii="Cambria" w:hAnsi="Cambria"/>
          <w:color w:val="2E74B5" w:themeColor="accent1" w:themeShade="BF"/>
          <w:sz w:val="24"/>
        </w:rPr>
        <w:t xml:space="preserve">to </w:t>
      </w:r>
      <w:r w:rsidR="00D37171" w:rsidRPr="00A76E86">
        <w:rPr>
          <w:rFonts w:ascii="Cambria" w:hAnsi="Cambria"/>
          <w:color w:val="2E74B5" w:themeColor="accent1" w:themeShade="BF"/>
          <w:sz w:val="24"/>
          <w:lang w:val="en-US"/>
        </w:rPr>
        <w:t>the</w:t>
      </w:r>
      <w:r w:rsidR="00D37171" w:rsidRPr="00A76E86">
        <w:rPr>
          <w:rFonts w:ascii="Cambria" w:hAnsi="Cambria"/>
          <w:color w:val="2E74B5" w:themeColor="accent1" w:themeShade="BF"/>
          <w:sz w:val="24"/>
        </w:rPr>
        <w:t xml:space="preserve"> freedom of movement </w:t>
      </w:r>
      <w:r w:rsidR="005B03EB" w:rsidRPr="00A76E86">
        <w:rPr>
          <w:rFonts w:ascii="Cambria" w:hAnsi="Cambria"/>
          <w:color w:val="2E74B5" w:themeColor="accent1" w:themeShade="BF"/>
          <w:sz w:val="24"/>
        </w:rPr>
        <w:t xml:space="preserve">from one community to another, which influence </w:t>
      </w:r>
      <w:r w:rsidR="00D73A81" w:rsidRPr="00A76E86">
        <w:rPr>
          <w:rFonts w:ascii="Cambria" w:hAnsi="Cambria"/>
          <w:color w:val="2E74B5" w:themeColor="accent1" w:themeShade="BF"/>
          <w:sz w:val="24"/>
        </w:rPr>
        <w:t xml:space="preserve">the </w:t>
      </w:r>
      <w:r w:rsidR="005B03EB" w:rsidRPr="00A76E86">
        <w:rPr>
          <w:rFonts w:ascii="Cambria" w:hAnsi="Cambria"/>
          <w:color w:val="2E74B5" w:themeColor="accent1" w:themeShade="BF"/>
          <w:sz w:val="24"/>
        </w:rPr>
        <w:t>realization of women’s right to abortion,</w:t>
      </w:r>
      <w:r w:rsidR="00124104" w:rsidRPr="00A76E86">
        <w:rPr>
          <w:rFonts w:ascii="Cambria" w:hAnsi="Cambria"/>
          <w:color w:val="2E74B5" w:themeColor="accent1" w:themeShade="BF"/>
          <w:sz w:val="24"/>
        </w:rPr>
        <w:t xml:space="preserve"> hormone therapy for transgender patients, </w:t>
      </w:r>
      <w:r w:rsidR="005B03EB" w:rsidRPr="00A76E86">
        <w:rPr>
          <w:rFonts w:ascii="Cambria" w:hAnsi="Cambria"/>
          <w:color w:val="2E74B5" w:themeColor="accent1" w:themeShade="BF"/>
          <w:sz w:val="24"/>
        </w:rPr>
        <w:t xml:space="preserve">HIV treatment, and sex work. </w:t>
      </w:r>
    </w:p>
    <w:p w14:paraId="58ADA460" w14:textId="77777777" w:rsidR="005B03EB" w:rsidRPr="00A76E86" w:rsidRDefault="005B03EB" w:rsidP="005B03EB">
      <w:pPr>
        <w:rPr>
          <w:rFonts w:ascii="Cambria" w:hAnsi="Cambria"/>
          <w:color w:val="2E74B5" w:themeColor="accent1" w:themeShade="BF"/>
          <w:sz w:val="24"/>
        </w:rPr>
      </w:pPr>
    </w:p>
    <w:p w14:paraId="1887E5A0" w14:textId="77777777" w:rsidR="005B03EB" w:rsidRPr="00A76E86" w:rsidRDefault="005B03EB" w:rsidP="005B03EB">
      <w:pPr>
        <w:rPr>
          <w:rFonts w:ascii="Cambria" w:hAnsi="Cambria"/>
          <w:sz w:val="24"/>
        </w:rPr>
      </w:pPr>
    </w:p>
    <w:p w14:paraId="192A4228" w14:textId="72FF09CF" w:rsidR="00124104" w:rsidRPr="00A76E86" w:rsidRDefault="005879B6" w:rsidP="00124104">
      <w:pPr>
        <w:pStyle w:val="NormalWeb"/>
        <w:numPr>
          <w:ilvl w:val="0"/>
          <w:numId w:val="30"/>
        </w:numPr>
        <w:spacing w:before="0"/>
        <w:contextualSpacing/>
        <w:jc w:val="both"/>
        <w:rPr>
          <w:rFonts w:ascii="Cambria" w:hAnsi="Cambria"/>
          <w:color w:val="000000"/>
          <w:sz w:val="24"/>
          <w:shd w:val="clear" w:color="auto" w:fill="FFFFFF"/>
        </w:rPr>
      </w:pPr>
      <w:r w:rsidRPr="00A76E86">
        <w:rPr>
          <w:rFonts w:ascii="Cambria" w:hAnsi="Cambria"/>
          <w:sz w:val="24"/>
        </w:rPr>
        <w:t xml:space="preserve">Regarding sexual </w:t>
      </w:r>
      <w:r w:rsidR="00C20398" w:rsidRPr="00A76E86">
        <w:rPr>
          <w:rFonts w:ascii="Cambria" w:hAnsi="Cambria"/>
          <w:sz w:val="24"/>
        </w:rPr>
        <w:t xml:space="preserve">and </w:t>
      </w:r>
      <w:r w:rsidRPr="00A76E86">
        <w:rPr>
          <w:rFonts w:ascii="Cambria" w:hAnsi="Cambria"/>
          <w:sz w:val="24"/>
        </w:rPr>
        <w:t xml:space="preserve">reproductive health care, what services, goods and information is being provided in your country (or countries in focus), during the pandemic? </w:t>
      </w:r>
    </w:p>
    <w:p w14:paraId="6F63CEF6" w14:textId="77777777" w:rsidR="00124104" w:rsidRPr="00A76E86" w:rsidRDefault="00124104" w:rsidP="00124104">
      <w:pPr>
        <w:pStyle w:val="NormalWeb"/>
        <w:spacing w:before="0"/>
        <w:ind w:left="360"/>
        <w:contextualSpacing/>
        <w:jc w:val="both"/>
        <w:rPr>
          <w:rFonts w:ascii="Cambria" w:hAnsi="Cambria"/>
          <w:color w:val="000000"/>
          <w:sz w:val="24"/>
          <w:shd w:val="clear" w:color="auto" w:fill="FFFFFF"/>
        </w:rPr>
      </w:pPr>
    </w:p>
    <w:p w14:paraId="3D28520B" w14:textId="099049E7" w:rsidR="00124104" w:rsidRPr="00A76E86" w:rsidRDefault="00124104" w:rsidP="00124104">
      <w:pPr>
        <w:pStyle w:val="NormalWeb"/>
        <w:spacing w:before="0"/>
        <w:contextualSpacing/>
        <w:jc w:val="both"/>
        <w:rPr>
          <w:rFonts w:ascii="Cambria" w:hAnsi="Cambria"/>
          <w:color w:val="000000"/>
          <w:sz w:val="24"/>
          <w:shd w:val="clear" w:color="auto" w:fill="FFFFFF"/>
        </w:rPr>
      </w:pPr>
      <w:r w:rsidRPr="00E12B50">
        <w:rPr>
          <w:rFonts w:ascii="Cambria" w:hAnsi="Cambria"/>
          <w:color w:val="2E74B5" w:themeColor="accent1" w:themeShade="BF"/>
          <w:sz w:val="24"/>
          <w:lang w:val="en-US"/>
        </w:rPr>
        <w:t xml:space="preserve">All non-essential procedures such as AI, non-urgent surgeries, </w:t>
      </w:r>
      <w:r w:rsidRPr="00E12B50">
        <w:rPr>
          <w:rFonts w:ascii="Cambria" w:hAnsi="Cambria"/>
          <w:color w:val="2E74B5" w:themeColor="accent1" w:themeShade="BF"/>
          <w:sz w:val="24"/>
        </w:rPr>
        <w:t xml:space="preserve">hormone therapy for </w:t>
      </w:r>
      <w:r w:rsidRPr="00A76E86">
        <w:rPr>
          <w:rFonts w:ascii="Cambria" w:hAnsi="Cambria"/>
          <w:color w:val="2E74B5" w:themeColor="accent1" w:themeShade="BF"/>
          <w:sz w:val="24"/>
        </w:rPr>
        <w:t>transgender patients</w:t>
      </w:r>
      <w:r w:rsidRPr="00A76E86">
        <w:rPr>
          <w:rFonts w:ascii="Cambria" w:hAnsi="Cambria"/>
          <w:color w:val="2E74B5" w:themeColor="accent1" w:themeShade="BF"/>
          <w:sz w:val="24"/>
          <w:lang w:val="en-US"/>
        </w:rPr>
        <w:t xml:space="preserve"> were postponed. The other services were provided during the pandemic. </w:t>
      </w:r>
    </w:p>
    <w:p w14:paraId="438AED2F" w14:textId="77777777" w:rsidR="00373EF9" w:rsidRPr="00A76E86" w:rsidRDefault="00373EF9" w:rsidP="00F72972">
      <w:pPr>
        <w:pStyle w:val="NormalWeb"/>
        <w:spacing w:before="0"/>
        <w:ind w:left="360"/>
        <w:contextualSpacing/>
        <w:jc w:val="both"/>
        <w:rPr>
          <w:rFonts w:ascii="Cambria" w:hAnsi="Cambria"/>
          <w:sz w:val="12"/>
          <w:szCs w:val="12"/>
        </w:rPr>
      </w:pPr>
    </w:p>
    <w:p w14:paraId="11B61F41" w14:textId="77777777" w:rsidR="005879B6" w:rsidRPr="00A76E86" w:rsidRDefault="005879B6" w:rsidP="00F72972">
      <w:pPr>
        <w:pStyle w:val="NormalWeb"/>
        <w:numPr>
          <w:ilvl w:val="1"/>
          <w:numId w:val="30"/>
        </w:numPr>
        <w:spacing w:before="0"/>
        <w:contextualSpacing/>
        <w:jc w:val="both"/>
        <w:rPr>
          <w:rFonts w:ascii="Cambria" w:hAnsi="Cambria"/>
          <w:sz w:val="24"/>
        </w:rPr>
      </w:pPr>
      <w:r w:rsidRPr="00A76E86">
        <w:rPr>
          <w:rFonts w:ascii="Cambria" w:hAnsi="Cambria"/>
          <w:sz w:val="24"/>
        </w:rPr>
        <w:t>Any changes compared to pre-COVID 19? Has any service, good or information been deprioritized or defunded? Who is this affecting in particular?</w:t>
      </w:r>
    </w:p>
    <w:p w14:paraId="29FC1548" w14:textId="77777777" w:rsidR="00C9142A" w:rsidRPr="00E12B50" w:rsidRDefault="00C9142A" w:rsidP="003F645D">
      <w:pPr>
        <w:pStyle w:val="NormalWeb"/>
        <w:spacing w:before="0"/>
        <w:contextualSpacing/>
        <w:jc w:val="both"/>
        <w:rPr>
          <w:rFonts w:ascii="Cambria" w:eastAsia="Times New Roman" w:hAnsi="Cambria"/>
          <w:color w:val="2E74B5" w:themeColor="accent1" w:themeShade="BF"/>
          <w:sz w:val="24"/>
          <w:szCs w:val="20"/>
        </w:rPr>
      </w:pPr>
    </w:p>
    <w:p w14:paraId="14D8A6BA" w14:textId="2DE73D01" w:rsidR="003F645D" w:rsidRPr="00A76E86" w:rsidRDefault="00C9142A" w:rsidP="003F645D">
      <w:pPr>
        <w:pStyle w:val="NormalWeb"/>
        <w:spacing w:before="0"/>
        <w:contextualSpacing/>
        <w:jc w:val="both"/>
        <w:rPr>
          <w:rFonts w:ascii="Cambria" w:eastAsia="Times New Roman" w:hAnsi="Cambria"/>
          <w:color w:val="2E74B5" w:themeColor="accent1" w:themeShade="BF"/>
          <w:sz w:val="24"/>
          <w:szCs w:val="20"/>
        </w:rPr>
      </w:pPr>
      <w:r w:rsidRPr="00A76E86">
        <w:rPr>
          <w:rFonts w:ascii="Cambria" w:eastAsia="Times New Roman" w:hAnsi="Cambria"/>
          <w:color w:val="2E74B5" w:themeColor="accent1" w:themeShade="BF"/>
          <w:sz w:val="24"/>
          <w:szCs w:val="20"/>
        </w:rPr>
        <w:t xml:space="preserve">No information is available. </w:t>
      </w:r>
    </w:p>
    <w:p w14:paraId="5CF0775F" w14:textId="77777777" w:rsidR="00866888" w:rsidRPr="00A76E86" w:rsidRDefault="00866888" w:rsidP="00866888">
      <w:pPr>
        <w:pStyle w:val="NormalWeb"/>
        <w:spacing w:before="0"/>
        <w:contextualSpacing/>
        <w:jc w:val="both"/>
        <w:rPr>
          <w:rFonts w:ascii="Cambria" w:hAnsi="Cambria"/>
          <w:sz w:val="24"/>
        </w:rPr>
      </w:pPr>
    </w:p>
    <w:p w14:paraId="12D9BD9C" w14:textId="77777777" w:rsidR="005879B6" w:rsidRPr="00A76E86" w:rsidRDefault="005879B6" w:rsidP="00F72972">
      <w:pPr>
        <w:pStyle w:val="NormalWeb"/>
        <w:numPr>
          <w:ilvl w:val="1"/>
          <w:numId w:val="30"/>
        </w:numPr>
        <w:spacing w:before="0"/>
        <w:contextualSpacing/>
        <w:jc w:val="both"/>
        <w:rPr>
          <w:rFonts w:ascii="Cambria" w:hAnsi="Cambria"/>
          <w:color w:val="000000"/>
          <w:sz w:val="24"/>
          <w:shd w:val="clear" w:color="auto" w:fill="FFFFFF"/>
        </w:rPr>
      </w:pPr>
      <w:r w:rsidRPr="00A76E86">
        <w:rPr>
          <w:rFonts w:ascii="Cambria" w:hAnsi="Cambria"/>
          <w:sz w:val="24"/>
        </w:rPr>
        <w:t xml:space="preserve">Please explain if there </w:t>
      </w:r>
      <w:proofErr w:type="gramStart"/>
      <w:r w:rsidRPr="00A76E86">
        <w:rPr>
          <w:rFonts w:ascii="Cambria" w:hAnsi="Cambria"/>
          <w:sz w:val="24"/>
        </w:rPr>
        <w:t>has</w:t>
      </w:r>
      <w:proofErr w:type="gramEnd"/>
      <w:r w:rsidRPr="00A76E86">
        <w:rPr>
          <w:rFonts w:ascii="Cambria" w:hAnsi="Cambria"/>
          <w:sz w:val="24"/>
        </w:rPr>
        <w:t xml:space="preserve"> been any impacts on the availability, accessibility, acceptability or quality of sexual reproductive services during COVID – 19.</w:t>
      </w:r>
    </w:p>
    <w:p w14:paraId="3742B073" w14:textId="77777777" w:rsidR="00D37171" w:rsidRPr="00E12B50" w:rsidRDefault="00D37171" w:rsidP="00D37171">
      <w:pPr>
        <w:rPr>
          <w:rFonts w:ascii="Cambria" w:hAnsi="Cambria"/>
          <w:color w:val="2E74B5" w:themeColor="accent1" w:themeShade="BF"/>
          <w:sz w:val="24"/>
          <w:lang w:val="en"/>
        </w:rPr>
      </w:pPr>
    </w:p>
    <w:p w14:paraId="451F815F" w14:textId="18097447" w:rsidR="00866888" w:rsidRPr="00A76E86" w:rsidRDefault="00D37171" w:rsidP="00231B29">
      <w:pPr>
        <w:jc w:val="both"/>
        <w:rPr>
          <w:rFonts w:ascii="Cambria" w:hAnsi="Cambria"/>
          <w:color w:val="2E74B5" w:themeColor="accent1" w:themeShade="BF"/>
          <w:sz w:val="24"/>
        </w:rPr>
      </w:pPr>
      <w:r w:rsidRPr="00E12B50">
        <w:rPr>
          <w:rFonts w:ascii="Cambria" w:hAnsi="Cambria"/>
          <w:color w:val="2E74B5" w:themeColor="accent1" w:themeShade="BF"/>
          <w:sz w:val="24"/>
        </w:rPr>
        <w:t>During the state of emergency from the period of April 1</w:t>
      </w:r>
      <w:proofErr w:type="gramStart"/>
      <w:r w:rsidR="00D73A81" w:rsidRPr="00A76E86">
        <w:rPr>
          <w:rFonts w:ascii="Cambria" w:hAnsi="Cambria"/>
          <w:color w:val="2E74B5" w:themeColor="accent1" w:themeShade="BF"/>
          <w:sz w:val="24"/>
          <w:vertAlign w:val="superscript"/>
        </w:rPr>
        <w:t>st</w:t>
      </w:r>
      <w:r w:rsidR="00D73A81" w:rsidRPr="00E12B50">
        <w:rPr>
          <w:rFonts w:ascii="Cambria" w:hAnsi="Cambria"/>
          <w:color w:val="2E74B5" w:themeColor="accent1" w:themeShade="BF"/>
          <w:sz w:val="24"/>
        </w:rPr>
        <w:t xml:space="preserve"> </w:t>
      </w:r>
      <w:r w:rsidRPr="00E12B50">
        <w:rPr>
          <w:rFonts w:ascii="Cambria" w:hAnsi="Cambria"/>
          <w:color w:val="2E74B5" w:themeColor="accent1" w:themeShade="BF"/>
          <w:sz w:val="24"/>
        </w:rPr>
        <w:t xml:space="preserve"> to</w:t>
      </w:r>
      <w:proofErr w:type="gramEnd"/>
      <w:r w:rsidRPr="00E12B50">
        <w:rPr>
          <w:rFonts w:ascii="Cambria" w:hAnsi="Cambria"/>
          <w:color w:val="2E74B5" w:themeColor="accent1" w:themeShade="BF"/>
          <w:sz w:val="24"/>
        </w:rPr>
        <w:t xml:space="preserve"> May 17</w:t>
      </w:r>
      <w:r w:rsidR="00D73A81" w:rsidRPr="00A76E86">
        <w:rPr>
          <w:rFonts w:ascii="Cambria" w:hAnsi="Cambria"/>
          <w:color w:val="2E74B5" w:themeColor="accent1" w:themeShade="BF"/>
          <w:sz w:val="24"/>
          <w:vertAlign w:val="superscript"/>
        </w:rPr>
        <w:t>th</w:t>
      </w:r>
      <w:r w:rsidRPr="00E12B50">
        <w:rPr>
          <w:rFonts w:ascii="Cambria" w:hAnsi="Cambria"/>
          <w:color w:val="2E74B5" w:themeColor="accent1" w:themeShade="BF"/>
          <w:sz w:val="24"/>
        </w:rPr>
        <w:t>,</w:t>
      </w:r>
      <w:r w:rsidRPr="00E12B50">
        <w:rPr>
          <w:rFonts w:ascii="Cambria" w:hAnsi="Cambria"/>
          <w:color w:val="2E74B5" w:themeColor="accent1" w:themeShade="BF"/>
          <w:sz w:val="24"/>
          <w:lang w:val="hy-AM"/>
        </w:rPr>
        <w:t xml:space="preserve"> 2020</w:t>
      </w:r>
      <w:r w:rsidR="00D73A81" w:rsidRPr="00E12B50">
        <w:rPr>
          <w:rFonts w:ascii="Cambria" w:hAnsi="Cambria"/>
          <w:color w:val="2E74B5" w:themeColor="accent1" w:themeShade="BF"/>
          <w:sz w:val="24"/>
          <w:lang w:val="hy-AM"/>
        </w:rPr>
        <w:t>,</w:t>
      </w:r>
      <w:r w:rsidRPr="00A76E86">
        <w:rPr>
          <w:rFonts w:ascii="Cambria" w:hAnsi="Cambria"/>
          <w:color w:val="2E74B5" w:themeColor="accent1" w:themeShade="BF"/>
          <w:sz w:val="24"/>
        </w:rPr>
        <w:t xml:space="preserve"> public transportation was not operating and many women had difficulties reaching health facilities.</w:t>
      </w:r>
      <w:r w:rsidRPr="00A76E86">
        <w:rPr>
          <w:rFonts w:ascii="Cambria" w:hAnsi="Cambria"/>
          <w:color w:val="2E74B5" w:themeColor="accent1" w:themeShade="BF"/>
          <w:sz w:val="24"/>
          <w:lang w:val="hy-AM"/>
        </w:rPr>
        <w:t xml:space="preserve"> </w:t>
      </w:r>
      <w:r w:rsidRPr="00A76E86">
        <w:rPr>
          <w:rFonts w:ascii="Cambria" w:hAnsi="Cambria"/>
          <w:color w:val="2E74B5" w:themeColor="accent1" w:themeShade="BF"/>
          <w:sz w:val="24"/>
          <w:lang w:val="en-US"/>
        </w:rPr>
        <w:t>Another restriction was related to the</w:t>
      </w:r>
      <w:r w:rsidRPr="00A76E86">
        <w:rPr>
          <w:rFonts w:ascii="Cambria" w:hAnsi="Cambria"/>
          <w:color w:val="2E74B5" w:themeColor="accent1" w:themeShade="BF"/>
          <w:sz w:val="24"/>
        </w:rPr>
        <w:t xml:space="preserve"> freedom of movement from one community to another. These restrictions affected the availability and accessibility of sexual reproductive services. Women with HIV were facing challenges while getting HIV treatment. </w:t>
      </w:r>
    </w:p>
    <w:p w14:paraId="7DFFBA7B" w14:textId="5012F1A9" w:rsidR="00D37171" w:rsidRPr="00A76E86" w:rsidRDefault="00D37171" w:rsidP="00231B29">
      <w:pPr>
        <w:jc w:val="both"/>
        <w:rPr>
          <w:rFonts w:ascii="Cambria" w:hAnsi="Cambria"/>
          <w:color w:val="2E74B5" w:themeColor="accent1" w:themeShade="BF"/>
          <w:sz w:val="24"/>
        </w:rPr>
      </w:pPr>
      <w:r w:rsidRPr="00A76E86">
        <w:rPr>
          <w:rFonts w:ascii="Cambria" w:hAnsi="Cambria"/>
          <w:color w:val="2E74B5" w:themeColor="accent1" w:themeShade="BF"/>
          <w:sz w:val="24"/>
        </w:rPr>
        <w:t>It is important to mention that many hospitals were converted to C</w:t>
      </w:r>
      <w:r w:rsidR="00D73A81" w:rsidRPr="00A76E86">
        <w:rPr>
          <w:rFonts w:ascii="Cambria" w:hAnsi="Cambria"/>
          <w:color w:val="2E74B5" w:themeColor="accent1" w:themeShade="BF"/>
          <w:sz w:val="24"/>
        </w:rPr>
        <w:t>OVID</w:t>
      </w:r>
      <w:r w:rsidRPr="00A76E86">
        <w:rPr>
          <w:rFonts w:ascii="Cambria" w:hAnsi="Cambria"/>
          <w:color w:val="2E74B5" w:themeColor="accent1" w:themeShade="BF"/>
          <w:sz w:val="24"/>
        </w:rPr>
        <w:t xml:space="preserve"> hospitals since Armenia had high numbers of infected. </w:t>
      </w:r>
    </w:p>
    <w:p w14:paraId="1BB556DF" w14:textId="1AAFE18B" w:rsidR="00231B29" w:rsidRPr="00A76E86" w:rsidRDefault="00231B29" w:rsidP="00231B29">
      <w:pPr>
        <w:jc w:val="both"/>
        <w:rPr>
          <w:rFonts w:ascii="Cambria" w:hAnsi="Cambria"/>
          <w:color w:val="2E74B5" w:themeColor="accent1" w:themeShade="BF"/>
          <w:sz w:val="24"/>
        </w:rPr>
      </w:pPr>
      <w:r w:rsidRPr="00A76E86">
        <w:rPr>
          <w:rFonts w:ascii="Cambria" w:hAnsi="Cambria"/>
          <w:color w:val="2E74B5" w:themeColor="accent1" w:themeShade="BF"/>
          <w:sz w:val="24"/>
          <w:lang w:val="en"/>
        </w:rPr>
        <w:t>On September 27</w:t>
      </w:r>
      <w:r w:rsidR="00D73A81" w:rsidRPr="00A76E86">
        <w:rPr>
          <w:rFonts w:ascii="Cambria" w:hAnsi="Cambria"/>
          <w:color w:val="2E74B5" w:themeColor="accent1" w:themeShade="BF"/>
          <w:sz w:val="24"/>
          <w:vertAlign w:val="superscript"/>
          <w:lang w:val="en"/>
        </w:rPr>
        <w:t>th</w:t>
      </w:r>
      <w:r w:rsidRPr="00E12B50">
        <w:rPr>
          <w:rFonts w:ascii="Cambria" w:hAnsi="Cambria"/>
          <w:color w:val="2E74B5" w:themeColor="accent1" w:themeShade="BF"/>
          <w:sz w:val="24"/>
          <w:lang w:val="en"/>
        </w:rPr>
        <w:t>, 2020</w:t>
      </w:r>
      <w:r w:rsidR="00D73A81" w:rsidRPr="00E12B50">
        <w:rPr>
          <w:rFonts w:ascii="Cambria" w:hAnsi="Cambria"/>
          <w:color w:val="2E74B5" w:themeColor="accent1" w:themeShade="BF"/>
          <w:sz w:val="24"/>
          <w:lang w:val="en"/>
        </w:rPr>
        <w:t>,</w:t>
      </w:r>
      <w:r w:rsidRPr="00A76E86">
        <w:rPr>
          <w:rFonts w:ascii="Cambria" w:hAnsi="Cambria"/>
          <w:color w:val="2E74B5" w:themeColor="accent1" w:themeShade="BF"/>
          <w:sz w:val="24"/>
        </w:rPr>
        <w:t xml:space="preserve"> armed operations were unleashed</w:t>
      </w:r>
      <w:r w:rsidR="00D73A81" w:rsidRPr="00A76E86">
        <w:rPr>
          <w:rFonts w:ascii="Cambria" w:hAnsi="Cambria"/>
          <w:color w:val="2E74B5" w:themeColor="accent1" w:themeShade="BF"/>
          <w:sz w:val="24"/>
        </w:rPr>
        <w:t xml:space="preserve"> on the </w:t>
      </w:r>
      <w:proofErr w:type="spellStart"/>
      <w:r w:rsidR="00D73A81" w:rsidRPr="00A76E86">
        <w:rPr>
          <w:rFonts w:ascii="Cambria" w:hAnsi="Cambria"/>
          <w:color w:val="2E74B5" w:themeColor="accent1" w:themeShade="BF"/>
          <w:sz w:val="24"/>
        </w:rPr>
        <w:t>Nagorno</w:t>
      </w:r>
      <w:proofErr w:type="spellEnd"/>
      <w:r w:rsidR="00D73A81" w:rsidRPr="00A76E86">
        <w:rPr>
          <w:rFonts w:ascii="Cambria" w:hAnsi="Cambria"/>
          <w:color w:val="2E74B5" w:themeColor="accent1" w:themeShade="BF"/>
          <w:sz w:val="24"/>
        </w:rPr>
        <w:t xml:space="preserve"> </w:t>
      </w:r>
      <w:proofErr w:type="spellStart"/>
      <w:r w:rsidR="00D73A81" w:rsidRPr="00A76E86">
        <w:rPr>
          <w:rFonts w:ascii="Cambria" w:hAnsi="Cambria"/>
          <w:color w:val="2E74B5" w:themeColor="accent1" w:themeShade="BF"/>
          <w:sz w:val="24"/>
        </w:rPr>
        <w:t>Karabakh</w:t>
      </w:r>
      <w:proofErr w:type="spellEnd"/>
      <w:r w:rsidR="00D73A81" w:rsidRPr="00A76E86">
        <w:rPr>
          <w:rFonts w:ascii="Cambria" w:hAnsi="Cambria"/>
          <w:color w:val="2E74B5" w:themeColor="accent1" w:themeShade="BF"/>
          <w:sz w:val="24"/>
        </w:rPr>
        <w:t xml:space="preserve"> region</w:t>
      </w:r>
      <w:r w:rsidRPr="00A76E86">
        <w:rPr>
          <w:rFonts w:ascii="Cambria" w:hAnsi="Cambria"/>
          <w:color w:val="2E74B5" w:themeColor="accent1" w:themeShade="BF"/>
          <w:sz w:val="24"/>
        </w:rPr>
        <w:t xml:space="preserve"> by Azerbaijan</w:t>
      </w:r>
      <w:r w:rsidR="00D73A81" w:rsidRPr="00A76E86">
        <w:rPr>
          <w:rFonts w:ascii="Cambria" w:hAnsi="Cambria"/>
          <w:color w:val="2E74B5" w:themeColor="accent1" w:themeShade="BF"/>
          <w:sz w:val="24"/>
        </w:rPr>
        <w:t>,</w:t>
      </w:r>
      <w:r w:rsidRPr="00A76E86">
        <w:rPr>
          <w:rFonts w:ascii="Cambria" w:hAnsi="Cambria"/>
          <w:color w:val="2E74B5" w:themeColor="accent1" w:themeShade="BF"/>
          <w:sz w:val="24"/>
        </w:rPr>
        <w:t xml:space="preserve"> in stark violation of the UN Security Council's demand </w:t>
      </w:r>
      <w:r w:rsidR="00D73A81" w:rsidRPr="00A76E86">
        <w:rPr>
          <w:rFonts w:ascii="Cambria" w:hAnsi="Cambria"/>
          <w:color w:val="2E74B5" w:themeColor="accent1" w:themeShade="BF"/>
          <w:sz w:val="24"/>
        </w:rPr>
        <w:t xml:space="preserve">for </w:t>
      </w:r>
      <w:r w:rsidRPr="00A76E86">
        <w:rPr>
          <w:rFonts w:ascii="Cambria" w:hAnsi="Cambria"/>
          <w:color w:val="2E74B5" w:themeColor="accent1" w:themeShade="BF"/>
          <w:sz w:val="24"/>
        </w:rPr>
        <w:t xml:space="preserve">cessation of armed hostilities during the COVID-19 pandemic. During the ongoing COVID-19 pandemic, </w:t>
      </w:r>
      <w:r w:rsidRPr="00A76E86">
        <w:rPr>
          <w:rFonts w:ascii="Cambria" w:hAnsi="Cambria"/>
          <w:color w:val="2E74B5" w:themeColor="accent1" w:themeShade="BF"/>
          <w:sz w:val="24"/>
        </w:rPr>
        <w:lastRenderedPageBreak/>
        <w:t xml:space="preserve">the military operations launched by Azerbaijani armed forces caused the deadly virus to spread exponentially both in </w:t>
      </w:r>
      <w:proofErr w:type="spellStart"/>
      <w:r w:rsidRPr="00A76E86">
        <w:rPr>
          <w:rFonts w:ascii="Cambria" w:hAnsi="Cambria"/>
          <w:color w:val="2E74B5" w:themeColor="accent1" w:themeShade="BF"/>
          <w:sz w:val="24"/>
        </w:rPr>
        <w:t>Artsakh</w:t>
      </w:r>
      <w:proofErr w:type="spellEnd"/>
      <w:r w:rsidRPr="00A76E86">
        <w:rPr>
          <w:rFonts w:ascii="Cambria" w:hAnsi="Cambria"/>
          <w:color w:val="2E74B5" w:themeColor="accent1" w:themeShade="BF"/>
          <w:sz w:val="24"/>
        </w:rPr>
        <w:t xml:space="preserve"> and Armenia. During the 7 months prior to the war, only 951 COVID-related deaths were reported, while during the 44 days of the war, the number of deaths was 658, and within only half a month after the war, this number was 584. Overloaded hospitals with C</w:t>
      </w:r>
      <w:r w:rsidR="00D73A81" w:rsidRPr="00A76E86">
        <w:rPr>
          <w:rFonts w:ascii="Cambria" w:hAnsi="Cambria"/>
          <w:color w:val="2E74B5" w:themeColor="accent1" w:themeShade="BF"/>
          <w:sz w:val="24"/>
        </w:rPr>
        <w:t>OVID</w:t>
      </w:r>
      <w:r w:rsidRPr="00A76E86">
        <w:rPr>
          <w:rFonts w:ascii="Cambria" w:hAnsi="Cambria"/>
          <w:color w:val="2E74B5" w:themeColor="accent1" w:themeShade="BF"/>
          <w:sz w:val="24"/>
        </w:rPr>
        <w:t xml:space="preserve"> infected and wounded soldiers affected </w:t>
      </w:r>
      <w:r w:rsidR="00D73A81" w:rsidRPr="00A76E86">
        <w:rPr>
          <w:rFonts w:ascii="Cambria" w:hAnsi="Cambria"/>
          <w:color w:val="2E74B5" w:themeColor="accent1" w:themeShade="BF"/>
          <w:sz w:val="24"/>
        </w:rPr>
        <w:t xml:space="preserve">the </w:t>
      </w:r>
      <w:r w:rsidRPr="00A76E86">
        <w:rPr>
          <w:rFonts w:ascii="Cambria" w:hAnsi="Cambria"/>
          <w:color w:val="2E74B5" w:themeColor="accent1" w:themeShade="BF"/>
          <w:sz w:val="24"/>
        </w:rPr>
        <w:t xml:space="preserve">accessibility </w:t>
      </w:r>
      <w:r w:rsidR="00124104" w:rsidRPr="00A76E86">
        <w:rPr>
          <w:rFonts w:ascii="Cambria" w:hAnsi="Cambria"/>
          <w:color w:val="2E74B5" w:themeColor="accent1" w:themeShade="BF"/>
          <w:sz w:val="24"/>
        </w:rPr>
        <w:t>and</w:t>
      </w:r>
      <w:r w:rsidRPr="00A76E86">
        <w:rPr>
          <w:rFonts w:ascii="Cambria" w:hAnsi="Cambria"/>
          <w:color w:val="2E74B5" w:themeColor="accent1" w:themeShade="BF"/>
          <w:sz w:val="24"/>
        </w:rPr>
        <w:t xml:space="preserve"> quality of sexual reproductive services. </w:t>
      </w:r>
    </w:p>
    <w:p w14:paraId="7665874B" w14:textId="77777777" w:rsidR="00231B29" w:rsidRPr="00A76E86" w:rsidRDefault="00231B29" w:rsidP="00231B29">
      <w:pPr>
        <w:jc w:val="both"/>
        <w:rPr>
          <w:rFonts w:ascii="Cambria" w:hAnsi="Cambria"/>
          <w:color w:val="2E74B5" w:themeColor="accent1" w:themeShade="BF"/>
          <w:sz w:val="24"/>
        </w:rPr>
      </w:pPr>
    </w:p>
    <w:p w14:paraId="4DA3473F" w14:textId="77777777" w:rsidR="00E10E03" w:rsidRPr="00A76E86" w:rsidRDefault="00E10E03" w:rsidP="00A76E86">
      <w:pPr>
        <w:pStyle w:val="NormalWeb"/>
        <w:tabs>
          <w:tab w:val="left" w:pos="6840"/>
        </w:tabs>
        <w:spacing w:before="0"/>
        <w:contextualSpacing/>
        <w:jc w:val="both"/>
        <w:rPr>
          <w:rFonts w:ascii="Cambria" w:hAnsi="Cambria"/>
          <w:color w:val="000000"/>
          <w:sz w:val="24"/>
          <w:shd w:val="clear" w:color="auto" w:fill="FFFFFF"/>
          <w:lang w:val="hy-AM"/>
        </w:rPr>
      </w:pPr>
    </w:p>
    <w:p w14:paraId="464BB79A" w14:textId="77777777" w:rsidR="005879B6" w:rsidRPr="00A76E86" w:rsidRDefault="005879B6" w:rsidP="00A76E86">
      <w:pPr>
        <w:pStyle w:val="NormalWeb"/>
        <w:numPr>
          <w:ilvl w:val="1"/>
          <w:numId w:val="30"/>
        </w:numPr>
        <w:tabs>
          <w:tab w:val="left" w:pos="6840"/>
        </w:tabs>
        <w:spacing w:before="0"/>
        <w:contextualSpacing/>
        <w:jc w:val="both"/>
        <w:rPr>
          <w:rFonts w:ascii="Cambria" w:hAnsi="Cambria"/>
          <w:color w:val="000000"/>
          <w:sz w:val="24"/>
          <w:shd w:val="clear" w:color="auto" w:fill="FFFFFF"/>
        </w:rPr>
      </w:pPr>
      <w:r w:rsidRPr="00A76E86">
        <w:rPr>
          <w:rFonts w:ascii="Cambria" w:hAnsi="Cambria"/>
          <w:color w:val="000000"/>
          <w:sz w:val="24"/>
          <w:shd w:val="clear" w:color="auto" w:fill="FFFFFF"/>
        </w:rPr>
        <w:t>Please also share information on other practical obstacles or challenges to access sexual reproductive services during the pandemic, and who were most affected.</w:t>
      </w:r>
    </w:p>
    <w:p w14:paraId="64B3028F" w14:textId="77777777" w:rsidR="00866888" w:rsidRPr="00A76E86" w:rsidRDefault="00866888" w:rsidP="00A76E86">
      <w:pPr>
        <w:pStyle w:val="NormalWeb"/>
        <w:tabs>
          <w:tab w:val="left" w:pos="6840"/>
        </w:tabs>
        <w:spacing w:before="0"/>
        <w:contextualSpacing/>
        <w:jc w:val="both"/>
        <w:rPr>
          <w:rFonts w:ascii="Cambria" w:hAnsi="Cambria"/>
          <w:color w:val="000000"/>
          <w:sz w:val="24"/>
          <w:shd w:val="clear" w:color="auto" w:fill="FFFFFF"/>
        </w:rPr>
      </w:pPr>
    </w:p>
    <w:p w14:paraId="03A361CD" w14:textId="1E67F892" w:rsidR="00E10E03" w:rsidRPr="00A76E86" w:rsidRDefault="00E10E03" w:rsidP="00E10E03">
      <w:pPr>
        <w:spacing w:line="276" w:lineRule="auto"/>
        <w:jc w:val="both"/>
        <w:rPr>
          <w:rFonts w:ascii="Cambria" w:hAnsi="Cambria"/>
          <w:color w:val="2E74B5" w:themeColor="accent1" w:themeShade="BF"/>
          <w:lang w:val="en"/>
        </w:rPr>
      </w:pPr>
      <w:r w:rsidRPr="00E12B50">
        <w:rPr>
          <w:rFonts w:ascii="Cambria" w:hAnsi="Cambria"/>
          <w:color w:val="2E74B5" w:themeColor="accent1" w:themeShade="BF"/>
          <w:sz w:val="24"/>
          <w:lang w:val="en"/>
        </w:rPr>
        <w:t xml:space="preserve">The COVID-19 pandemic poses particular threats to poor and marginalized (women with disabilities, LBT women, Yezidi women, women with HIV) </w:t>
      </w:r>
      <w:r w:rsidRPr="00A76E86">
        <w:rPr>
          <w:rFonts w:ascii="Cambria" w:hAnsi="Cambria"/>
          <w:color w:val="2E74B5" w:themeColor="accent1" w:themeShade="BF"/>
          <w:sz w:val="24"/>
          <w:lang w:val="en"/>
        </w:rPr>
        <w:t>women who face greater difficultly in protecting themselves from transmission due to lack of information, resources, and access to quality health and social services. It is a big challenge for many women to realize their SRHR rights during lockdown</w:t>
      </w:r>
      <w:r w:rsidR="00D73A81" w:rsidRPr="00A76E86">
        <w:rPr>
          <w:rFonts w:ascii="Cambria" w:hAnsi="Cambria"/>
          <w:color w:val="2E74B5" w:themeColor="accent1" w:themeShade="BF"/>
          <w:sz w:val="24"/>
          <w:lang w:val="en"/>
        </w:rPr>
        <w:t>s</w:t>
      </w:r>
      <w:r w:rsidRPr="00A76E86">
        <w:rPr>
          <w:rFonts w:ascii="Cambria" w:hAnsi="Cambria"/>
          <w:color w:val="2E74B5" w:themeColor="accent1" w:themeShade="BF"/>
          <w:sz w:val="24"/>
          <w:lang w:val="en"/>
        </w:rPr>
        <w:t xml:space="preserve"> and that is not only related to a lack of access to healthcare services but also in terms of intersectional </w:t>
      </w:r>
      <w:r w:rsidRPr="00E12B50">
        <w:rPr>
          <w:rFonts w:ascii="Cambria" w:hAnsi="Cambria"/>
          <w:color w:val="2E74B5" w:themeColor="accent1" w:themeShade="BF"/>
          <w:sz w:val="24"/>
          <w:lang w:val="en"/>
        </w:rPr>
        <w:t>discrimination which</w:t>
      </w:r>
      <w:r w:rsidR="00D73A81" w:rsidRPr="00A76E86">
        <w:rPr>
          <w:rFonts w:ascii="Cambria" w:hAnsi="Cambria"/>
          <w:color w:val="2E74B5" w:themeColor="accent1" w:themeShade="BF"/>
          <w:sz w:val="24"/>
          <w:lang w:val="en"/>
        </w:rPr>
        <w:t xml:space="preserve"> </w:t>
      </w:r>
      <w:r w:rsidRPr="00A76E86">
        <w:rPr>
          <w:rFonts w:ascii="Cambria" w:hAnsi="Cambria"/>
          <w:color w:val="2E74B5" w:themeColor="accent1" w:themeShade="BF"/>
          <w:sz w:val="24"/>
          <w:lang w:val="en"/>
        </w:rPr>
        <w:t>many women in Armenia</w:t>
      </w:r>
      <w:r w:rsidR="00D73A81" w:rsidRPr="00A76E86">
        <w:rPr>
          <w:rFonts w:ascii="Cambria" w:hAnsi="Cambria"/>
          <w:color w:val="2E74B5" w:themeColor="accent1" w:themeShade="BF"/>
          <w:sz w:val="24"/>
          <w:lang w:val="en"/>
        </w:rPr>
        <w:t xml:space="preserve"> face</w:t>
      </w:r>
      <w:r w:rsidRPr="00A76E86">
        <w:rPr>
          <w:rFonts w:ascii="Cambria" w:hAnsi="Cambria"/>
          <w:color w:val="2E74B5" w:themeColor="accent1" w:themeShade="BF"/>
          <w:sz w:val="24"/>
          <w:lang w:val="en"/>
        </w:rPr>
        <w:t>. The pandemic situation has led to women who are already vulnerable becoming even more vulnerable, as access to services has been reduced.</w:t>
      </w:r>
    </w:p>
    <w:p w14:paraId="42761B1D" w14:textId="77777777" w:rsidR="00866888" w:rsidRPr="00A76E86" w:rsidRDefault="00866888" w:rsidP="00866888">
      <w:pPr>
        <w:pStyle w:val="NormalWeb"/>
        <w:spacing w:before="0"/>
        <w:contextualSpacing/>
        <w:jc w:val="both"/>
        <w:rPr>
          <w:rFonts w:ascii="Cambria" w:hAnsi="Cambria"/>
          <w:color w:val="000000"/>
          <w:sz w:val="24"/>
          <w:shd w:val="clear" w:color="auto" w:fill="FFFFFF"/>
          <w:lang w:val="en-GB"/>
        </w:rPr>
      </w:pPr>
    </w:p>
    <w:p w14:paraId="61CF760B" w14:textId="6BBE8FEE" w:rsidR="005879B6" w:rsidRPr="00A76E86" w:rsidRDefault="005879B6" w:rsidP="00F72972">
      <w:pPr>
        <w:pStyle w:val="NormalWeb"/>
        <w:numPr>
          <w:ilvl w:val="1"/>
          <w:numId w:val="30"/>
        </w:numPr>
        <w:spacing w:before="0"/>
        <w:ind w:left="851"/>
        <w:contextualSpacing/>
        <w:jc w:val="both"/>
        <w:rPr>
          <w:rFonts w:ascii="Cambria" w:hAnsi="Cambria"/>
          <w:color w:val="000000"/>
          <w:sz w:val="24"/>
          <w:shd w:val="clear" w:color="auto" w:fill="FFFFFF"/>
        </w:rPr>
      </w:pPr>
      <w:r w:rsidRPr="00A76E86">
        <w:rPr>
          <w:rFonts w:ascii="Cambria" w:hAnsi="Cambria"/>
          <w:color w:val="000000"/>
          <w:sz w:val="24"/>
          <w:shd w:val="clear" w:color="auto" w:fill="FFFFFF"/>
        </w:rPr>
        <w:t xml:space="preserve">Please also share good practices and opportunities in the provision of sexual </w:t>
      </w:r>
      <w:r w:rsidR="00C20398" w:rsidRPr="00A76E86">
        <w:rPr>
          <w:rFonts w:ascii="Cambria" w:hAnsi="Cambria"/>
          <w:color w:val="000000"/>
          <w:sz w:val="24"/>
          <w:shd w:val="clear" w:color="auto" w:fill="FFFFFF"/>
        </w:rPr>
        <w:t xml:space="preserve">and </w:t>
      </w:r>
      <w:r w:rsidRPr="00A76E86">
        <w:rPr>
          <w:rFonts w:ascii="Cambria" w:hAnsi="Cambria"/>
          <w:color w:val="000000"/>
          <w:sz w:val="24"/>
          <w:shd w:val="clear" w:color="auto" w:fill="FFFFFF"/>
        </w:rPr>
        <w:t xml:space="preserve">reproductive health care during the pandemic.  </w:t>
      </w:r>
    </w:p>
    <w:p w14:paraId="713F8987" w14:textId="53F17D59" w:rsidR="0068331E" w:rsidRPr="00A76E86" w:rsidRDefault="00866888" w:rsidP="00E10E03">
      <w:pPr>
        <w:pStyle w:val="NormalWeb"/>
        <w:shd w:val="clear" w:color="auto" w:fill="FFFFFF"/>
        <w:spacing w:before="100" w:beforeAutospacing="1" w:after="100" w:afterAutospacing="1"/>
        <w:jc w:val="both"/>
        <w:rPr>
          <w:rFonts w:ascii="Cambria" w:eastAsia="Times New Roman" w:hAnsi="Cambria"/>
          <w:color w:val="2E74B5" w:themeColor="accent1" w:themeShade="BF"/>
          <w:sz w:val="24"/>
          <w:szCs w:val="20"/>
        </w:rPr>
      </w:pPr>
      <w:r w:rsidRPr="00E12B50">
        <w:rPr>
          <w:rFonts w:ascii="Cambria" w:eastAsia="Times New Roman" w:hAnsi="Cambria"/>
          <w:color w:val="2E74B5" w:themeColor="accent1" w:themeShade="BF"/>
          <w:sz w:val="24"/>
          <w:szCs w:val="20"/>
        </w:rPr>
        <w:t>Abortion services were provided by many doctors during the state of emergency. Several examples were registered during the state of emergency by the doctors who were not keeping three days mandatory waiting period for those patients who seek abortion servi</w:t>
      </w:r>
      <w:r w:rsidRPr="00A76E86">
        <w:rPr>
          <w:rFonts w:ascii="Cambria" w:eastAsia="Times New Roman" w:hAnsi="Cambria"/>
          <w:color w:val="2E74B5" w:themeColor="accent1" w:themeShade="BF"/>
          <w:sz w:val="24"/>
          <w:szCs w:val="20"/>
        </w:rPr>
        <w:t xml:space="preserve">ces though according to the law it was pre-condition for abortion services. </w:t>
      </w:r>
    </w:p>
    <w:p w14:paraId="209285D4" w14:textId="77777777" w:rsidR="004F7E69" w:rsidRPr="00A76E86" w:rsidRDefault="00034190" w:rsidP="004F7E69">
      <w:pPr>
        <w:pStyle w:val="NormalWeb"/>
        <w:numPr>
          <w:ilvl w:val="0"/>
          <w:numId w:val="30"/>
        </w:numPr>
        <w:spacing w:before="0"/>
        <w:contextualSpacing/>
        <w:jc w:val="both"/>
        <w:rPr>
          <w:rFonts w:ascii="Cambria" w:hAnsi="Cambria"/>
          <w:color w:val="000000"/>
          <w:sz w:val="24"/>
          <w:shd w:val="clear" w:color="auto" w:fill="FFFFFF"/>
        </w:rPr>
      </w:pPr>
      <w:r w:rsidRPr="00A76E86">
        <w:rPr>
          <w:rFonts w:ascii="Cambria" w:hAnsi="Cambria"/>
          <w:color w:val="000000"/>
          <w:sz w:val="24"/>
          <w:shd w:val="clear" w:color="auto" w:fill="FFFFFF"/>
        </w:rPr>
        <w:lastRenderedPageBreak/>
        <w:t xml:space="preserve">In connection to questions 1 to 3, please also share other relevant information on legal, policy or other changes affecting </w:t>
      </w:r>
      <w:r w:rsidR="00A65784" w:rsidRPr="00A76E86">
        <w:rPr>
          <w:rFonts w:ascii="Cambria" w:hAnsi="Cambria"/>
          <w:color w:val="000000"/>
          <w:sz w:val="24"/>
          <w:shd w:val="clear" w:color="auto" w:fill="FFFFFF"/>
        </w:rPr>
        <w:t xml:space="preserve">the right to </w:t>
      </w:r>
      <w:r w:rsidRPr="00A76E86">
        <w:rPr>
          <w:rFonts w:ascii="Cambria" w:hAnsi="Cambria"/>
          <w:color w:val="000000"/>
          <w:sz w:val="24"/>
          <w:shd w:val="clear" w:color="auto" w:fill="FFFFFF"/>
        </w:rPr>
        <w:t>sexual and reproductive health and related health care in your country or countries in focus, unrelated to COVID-19.</w:t>
      </w:r>
    </w:p>
    <w:p w14:paraId="41207B79" w14:textId="77777777" w:rsidR="00D37171" w:rsidRPr="00E12B50" w:rsidRDefault="00D37171" w:rsidP="006138AC">
      <w:pPr>
        <w:jc w:val="both"/>
        <w:rPr>
          <w:rFonts w:ascii="Cambria" w:hAnsi="Cambria"/>
          <w:color w:val="2E74B5" w:themeColor="accent1" w:themeShade="BF"/>
          <w:sz w:val="24"/>
          <w:lang w:val="en"/>
        </w:rPr>
      </w:pPr>
    </w:p>
    <w:p w14:paraId="02B2A40B" w14:textId="463EE923" w:rsidR="006138AC" w:rsidRPr="00E12B50" w:rsidRDefault="006138AC" w:rsidP="006138AC">
      <w:pPr>
        <w:jc w:val="both"/>
        <w:rPr>
          <w:rFonts w:ascii="Cambria" w:hAnsi="Cambria"/>
          <w:color w:val="2E74B5" w:themeColor="accent1" w:themeShade="BF"/>
          <w:sz w:val="24"/>
          <w:lang w:val="en"/>
        </w:rPr>
      </w:pPr>
      <w:r w:rsidRPr="00E12B50">
        <w:rPr>
          <w:rFonts w:ascii="Cambria" w:hAnsi="Cambria"/>
          <w:color w:val="2E74B5" w:themeColor="accent1" w:themeShade="BF"/>
          <w:sz w:val="24"/>
          <w:lang w:val="en"/>
        </w:rPr>
        <w:t>On September 27</w:t>
      </w:r>
      <w:r w:rsidR="00D73A81" w:rsidRPr="00A76E86">
        <w:rPr>
          <w:rFonts w:ascii="Cambria" w:hAnsi="Cambria"/>
          <w:color w:val="2E74B5" w:themeColor="accent1" w:themeShade="BF"/>
          <w:sz w:val="24"/>
          <w:vertAlign w:val="superscript"/>
          <w:lang w:val="en"/>
        </w:rPr>
        <w:t>th</w:t>
      </w:r>
      <w:r w:rsidRPr="00E12B50">
        <w:rPr>
          <w:rFonts w:ascii="Cambria" w:hAnsi="Cambria"/>
          <w:color w:val="2E74B5" w:themeColor="accent1" w:themeShade="BF"/>
          <w:sz w:val="24"/>
          <w:lang w:val="en"/>
        </w:rPr>
        <w:t>, 2020</w:t>
      </w:r>
      <w:r w:rsidR="00D73A81" w:rsidRPr="00E12B50">
        <w:rPr>
          <w:rFonts w:ascii="Cambria" w:hAnsi="Cambria"/>
          <w:color w:val="2E74B5" w:themeColor="accent1" w:themeShade="BF"/>
          <w:sz w:val="24"/>
          <w:lang w:val="en"/>
        </w:rPr>
        <w:t>,</w:t>
      </w:r>
      <w:r w:rsidRPr="00A76E86">
        <w:rPr>
          <w:rFonts w:ascii="Cambria" w:hAnsi="Cambria"/>
          <w:color w:val="2E74B5" w:themeColor="accent1" w:themeShade="BF"/>
          <w:sz w:val="24"/>
          <w:lang w:val="en"/>
        </w:rPr>
        <w:t xml:space="preserve"> Azerbaijan launched an aerial military and rocket attack on</w:t>
      </w:r>
      <w:r w:rsidR="00D73A81" w:rsidRPr="00A76E86">
        <w:rPr>
          <w:rFonts w:ascii="Cambria" w:hAnsi="Cambria"/>
          <w:color w:val="2E74B5" w:themeColor="accent1" w:themeShade="BF"/>
          <w:sz w:val="24"/>
          <w:lang w:val="en"/>
        </w:rPr>
        <w:t xml:space="preserve"> </w:t>
      </w:r>
      <w:proofErr w:type="spellStart"/>
      <w:r w:rsidR="00D73A81" w:rsidRPr="00A76E86">
        <w:rPr>
          <w:rFonts w:ascii="Cambria" w:hAnsi="Cambria"/>
          <w:color w:val="2E74B5" w:themeColor="accent1" w:themeShade="BF"/>
          <w:sz w:val="24"/>
          <w:lang w:val="en"/>
        </w:rPr>
        <w:t>Nagorno</w:t>
      </w:r>
      <w:proofErr w:type="spellEnd"/>
      <w:r w:rsidR="00D73A81" w:rsidRPr="00A76E86">
        <w:rPr>
          <w:rFonts w:ascii="Cambria" w:hAnsi="Cambria"/>
          <w:color w:val="2E74B5" w:themeColor="accent1" w:themeShade="BF"/>
          <w:sz w:val="24"/>
          <w:lang w:val="en"/>
        </w:rPr>
        <w:t xml:space="preserve"> </w:t>
      </w:r>
      <w:proofErr w:type="spellStart"/>
      <w:r w:rsidR="00D73A81" w:rsidRPr="00A76E86">
        <w:rPr>
          <w:rFonts w:ascii="Cambria" w:hAnsi="Cambria"/>
          <w:color w:val="2E74B5" w:themeColor="accent1" w:themeShade="BF"/>
          <w:sz w:val="24"/>
          <w:lang w:val="en"/>
        </w:rPr>
        <w:t>Karabakh</w:t>
      </w:r>
      <w:proofErr w:type="spellEnd"/>
      <w:r w:rsidR="00D73A81" w:rsidRPr="00A76E86">
        <w:rPr>
          <w:rFonts w:ascii="Cambria" w:hAnsi="Cambria"/>
          <w:color w:val="2E74B5" w:themeColor="accent1" w:themeShade="BF"/>
          <w:sz w:val="24"/>
          <w:lang w:val="en"/>
        </w:rPr>
        <w:t xml:space="preserve"> (</w:t>
      </w:r>
      <w:proofErr w:type="spellStart"/>
      <w:r w:rsidRPr="00A76E86">
        <w:rPr>
          <w:rFonts w:ascii="Cambria" w:hAnsi="Cambria"/>
          <w:color w:val="2E74B5" w:themeColor="accent1" w:themeShade="BF"/>
          <w:sz w:val="24"/>
          <w:lang w:val="en"/>
        </w:rPr>
        <w:t>Artsakh</w:t>
      </w:r>
      <w:proofErr w:type="spellEnd"/>
      <w:r w:rsidR="00D73A81" w:rsidRPr="00A76E86">
        <w:rPr>
          <w:rFonts w:ascii="Cambria" w:hAnsi="Cambria"/>
          <w:color w:val="2E74B5" w:themeColor="accent1" w:themeShade="BF"/>
          <w:sz w:val="24"/>
          <w:lang w:val="en"/>
        </w:rPr>
        <w:t>)</w:t>
      </w:r>
      <w:r w:rsidRPr="00A76E86">
        <w:rPr>
          <w:rFonts w:ascii="Cambria" w:hAnsi="Cambria"/>
          <w:color w:val="2E74B5" w:themeColor="accent1" w:themeShade="BF"/>
          <w:sz w:val="24"/>
          <w:lang w:val="en"/>
        </w:rPr>
        <w:t xml:space="preserve"> setting the stage for a full-scale war. From the first day of Azerbaijan's attack up until November 10</w:t>
      </w:r>
      <w:r w:rsidR="00D73A81" w:rsidRPr="00A76E86">
        <w:rPr>
          <w:rFonts w:ascii="Cambria" w:hAnsi="Cambria"/>
          <w:color w:val="2E74B5" w:themeColor="accent1" w:themeShade="BF"/>
          <w:sz w:val="24"/>
          <w:vertAlign w:val="superscript"/>
          <w:lang w:val="en"/>
        </w:rPr>
        <w:t>th</w:t>
      </w:r>
      <w:r w:rsidRPr="00E12B50">
        <w:rPr>
          <w:rFonts w:ascii="Cambria" w:hAnsi="Cambria"/>
          <w:color w:val="2E74B5" w:themeColor="accent1" w:themeShade="BF"/>
          <w:sz w:val="24"/>
          <w:lang w:val="en"/>
        </w:rPr>
        <w:t xml:space="preserve">, the date of </w:t>
      </w:r>
      <w:r w:rsidR="00D73A81" w:rsidRPr="00E12B50">
        <w:rPr>
          <w:rFonts w:ascii="Cambria" w:hAnsi="Cambria"/>
          <w:color w:val="2E74B5" w:themeColor="accent1" w:themeShade="BF"/>
          <w:sz w:val="24"/>
          <w:lang w:val="en"/>
        </w:rPr>
        <w:t xml:space="preserve">the </w:t>
      </w:r>
      <w:r w:rsidRPr="00A76E86">
        <w:rPr>
          <w:rFonts w:ascii="Cambria" w:hAnsi="Cambria"/>
          <w:color w:val="2E74B5" w:themeColor="accent1" w:themeShade="BF"/>
          <w:sz w:val="24"/>
          <w:lang w:val="en"/>
        </w:rPr>
        <w:t xml:space="preserve">declared ceasefire, the Azerbaijani armed forces targeted civilians in both </w:t>
      </w:r>
      <w:proofErr w:type="spellStart"/>
      <w:r w:rsidRPr="00A76E86">
        <w:rPr>
          <w:rFonts w:ascii="Cambria" w:hAnsi="Cambria"/>
          <w:color w:val="2E74B5" w:themeColor="accent1" w:themeShade="BF"/>
          <w:sz w:val="24"/>
          <w:lang w:val="en"/>
        </w:rPr>
        <w:t>Artsakh</w:t>
      </w:r>
      <w:proofErr w:type="spellEnd"/>
      <w:r w:rsidRPr="00A76E86">
        <w:rPr>
          <w:rFonts w:ascii="Cambria" w:hAnsi="Cambria"/>
          <w:color w:val="2E74B5" w:themeColor="accent1" w:themeShade="BF"/>
          <w:sz w:val="24"/>
          <w:lang w:val="en"/>
        </w:rPr>
        <w:t xml:space="preserve"> and Armenia. On the first day of the attack, a pregnant woman was wounded </w:t>
      </w:r>
      <w:r w:rsidR="00D73A81" w:rsidRPr="00A76E86">
        <w:rPr>
          <w:rFonts w:ascii="Cambria" w:hAnsi="Cambria"/>
          <w:color w:val="2E74B5" w:themeColor="accent1" w:themeShade="BF"/>
          <w:sz w:val="24"/>
          <w:lang w:val="en"/>
        </w:rPr>
        <w:t xml:space="preserve">by </w:t>
      </w:r>
      <w:r w:rsidRPr="00A76E86">
        <w:rPr>
          <w:rFonts w:ascii="Cambria" w:hAnsi="Cambria"/>
          <w:color w:val="2E74B5" w:themeColor="accent1" w:themeShade="BF"/>
          <w:sz w:val="24"/>
          <w:lang w:val="en"/>
        </w:rPr>
        <w:t>the fire and on the next day, she was ushered to urgent delivery.</w:t>
      </w:r>
      <w:r w:rsidRPr="00E12B50">
        <w:rPr>
          <w:rFonts w:ascii="Cambria" w:hAnsi="Cambria"/>
          <w:color w:val="2E74B5" w:themeColor="accent1" w:themeShade="BF"/>
          <w:sz w:val="24"/>
          <w:lang w:val="en"/>
        </w:rPr>
        <w:footnoteReference w:id="2"/>
      </w:r>
      <w:r w:rsidRPr="00E12B50">
        <w:rPr>
          <w:rFonts w:ascii="Cambria" w:hAnsi="Cambria"/>
          <w:color w:val="2E74B5" w:themeColor="accent1" w:themeShade="BF"/>
          <w:sz w:val="24"/>
          <w:lang w:val="en"/>
        </w:rPr>
        <w:t xml:space="preserve"> </w:t>
      </w:r>
    </w:p>
    <w:p w14:paraId="1A4BE66E" w14:textId="10E27FEF" w:rsidR="006138AC" w:rsidRPr="00A76E86" w:rsidRDefault="006138AC" w:rsidP="006138AC">
      <w:pPr>
        <w:shd w:val="clear" w:color="auto" w:fill="FFFFFF"/>
        <w:jc w:val="both"/>
        <w:rPr>
          <w:rFonts w:ascii="Cambria" w:hAnsi="Cambria"/>
          <w:color w:val="2E74B5" w:themeColor="accent1" w:themeShade="BF"/>
          <w:sz w:val="24"/>
          <w:lang w:val="en"/>
        </w:rPr>
      </w:pPr>
      <w:r w:rsidRPr="00A76E86">
        <w:rPr>
          <w:rFonts w:ascii="Cambria" w:hAnsi="Cambria"/>
          <w:color w:val="2E74B5" w:themeColor="accent1" w:themeShade="BF"/>
          <w:sz w:val="24"/>
          <w:lang w:val="en"/>
        </w:rPr>
        <w:t>Another violation of women's reproductive right</w:t>
      </w:r>
      <w:r w:rsidR="00D73A81" w:rsidRPr="00A76E86">
        <w:rPr>
          <w:rFonts w:ascii="Cambria" w:hAnsi="Cambria"/>
          <w:color w:val="2E74B5" w:themeColor="accent1" w:themeShade="BF"/>
          <w:sz w:val="24"/>
          <w:lang w:val="en"/>
        </w:rPr>
        <w:t>s</w:t>
      </w:r>
      <w:r w:rsidRPr="00A76E86">
        <w:rPr>
          <w:rFonts w:ascii="Cambria" w:hAnsi="Cambria"/>
          <w:color w:val="2E74B5" w:themeColor="accent1" w:themeShade="BF"/>
          <w:sz w:val="24"/>
          <w:lang w:val="en"/>
        </w:rPr>
        <w:t xml:space="preserve"> was </w:t>
      </w:r>
      <w:r w:rsidR="00D73A81" w:rsidRPr="00A76E86">
        <w:rPr>
          <w:rFonts w:ascii="Cambria" w:hAnsi="Cambria"/>
          <w:color w:val="2E74B5" w:themeColor="accent1" w:themeShade="BF"/>
          <w:sz w:val="24"/>
          <w:lang w:val="en"/>
        </w:rPr>
        <w:t>a case of childbirth</w:t>
      </w:r>
      <w:r w:rsidRPr="00A76E86">
        <w:rPr>
          <w:rFonts w:ascii="Cambria" w:hAnsi="Cambria"/>
          <w:color w:val="2E74B5" w:themeColor="accent1" w:themeShade="BF"/>
          <w:sz w:val="24"/>
          <w:lang w:val="en"/>
        </w:rPr>
        <w:t xml:space="preserve"> in a bomb shelter in Stepanakert that took place under heavy shelling by Azerbaijan.</w:t>
      </w:r>
      <w:r w:rsidRPr="00E12B50">
        <w:rPr>
          <w:rFonts w:ascii="Cambria" w:hAnsi="Cambria"/>
          <w:color w:val="2E74B5" w:themeColor="accent1" w:themeShade="BF"/>
          <w:sz w:val="24"/>
          <w:vertAlign w:val="superscript"/>
          <w:lang w:val="en"/>
        </w:rPr>
        <w:footnoteReference w:id="3"/>
      </w:r>
      <w:r w:rsidRPr="00E12B50">
        <w:rPr>
          <w:rFonts w:ascii="Cambria" w:hAnsi="Cambria"/>
          <w:color w:val="2E74B5" w:themeColor="accent1" w:themeShade="BF"/>
          <w:sz w:val="24"/>
          <w:vertAlign w:val="superscript"/>
          <w:lang w:val="en"/>
        </w:rPr>
        <w:t xml:space="preserve"> </w:t>
      </w:r>
      <w:r w:rsidRPr="00A76E86">
        <w:rPr>
          <w:rFonts w:ascii="Cambria" w:hAnsi="Cambria"/>
          <w:color w:val="2E74B5" w:themeColor="accent1" w:themeShade="BF"/>
          <w:sz w:val="24"/>
          <w:lang w:val="en"/>
        </w:rPr>
        <w:t xml:space="preserve">Due to the shelling, it was impossible to transfer the woman to a maternity hospital where she and her newborn would receive professional assistance. </w:t>
      </w:r>
    </w:p>
    <w:p w14:paraId="6C5FC11E" w14:textId="621D1630" w:rsidR="005E0EC7" w:rsidRPr="00A76E86" w:rsidRDefault="006138AC" w:rsidP="005E0EC7">
      <w:pPr>
        <w:jc w:val="both"/>
        <w:rPr>
          <w:rFonts w:ascii="Cambria" w:eastAsia="Tahoma" w:hAnsi="Cambria" w:cs="Tahoma"/>
          <w:sz w:val="24"/>
          <w:szCs w:val="24"/>
          <w:lang w:val="en-US"/>
        </w:rPr>
      </w:pPr>
      <w:r w:rsidRPr="00A76E86">
        <w:rPr>
          <w:rFonts w:ascii="Cambria" w:hAnsi="Cambria"/>
          <w:color w:val="2E74B5" w:themeColor="accent1" w:themeShade="BF"/>
          <w:sz w:val="24"/>
          <w:lang w:val="en"/>
        </w:rPr>
        <w:t xml:space="preserve">Not only the civilian population but also civilian objects were targeted during the 44-day war. On October 28, Azerbaijani armed forces repeatedly bombed and fired rockets at Stepanakert, capital of </w:t>
      </w:r>
      <w:proofErr w:type="spellStart"/>
      <w:r w:rsidRPr="00A76E86">
        <w:rPr>
          <w:rFonts w:ascii="Cambria" w:hAnsi="Cambria"/>
          <w:color w:val="2E74B5" w:themeColor="accent1" w:themeShade="BF"/>
          <w:sz w:val="24"/>
          <w:lang w:val="en"/>
        </w:rPr>
        <w:t>Artsakh</w:t>
      </w:r>
      <w:proofErr w:type="spellEnd"/>
      <w:r w:rsidRPr="00A76E86">
        <w:rPr>
          <w:rFonts w:ascii="Cambria" w:hAnsi="Cambria"/>
          <w:color w:val="2E74B5" w:themeColor="accent1" w:themeShade="BF"/>
          <w:sz w:val="24"/>
          <w:lang w:val="en"/>
        </w:rPr>
        <w:t xml:space="preserve"> Republic and Shushi, the </w:t>
      </w:r>
      <w:r w:rsidR="00D73A81" w:rsidRPr="00A76E86">
        <w:rPr>
          <w:rFonts w:ascii="Cambria" w:hAnsi="Cambria"/>
          <w:color w:val="2E74B5" w:themeColor="accent1" w:themeShade="BF"/>
          <w:sz w:val="24"/>
          <w:lang w:val="en"/>
        </w:rPr>
        <w:t>second-</w:t>
      </w:r>
      <w:r w:rsidRPr="00A76E86">
        <w:rPr>
          <w:rFonts w:ascii="Cambria" w:hAnsi="Cambria"/>
          <w:color w:val="2E74B5" w:themeColor="accent1" w:themeShade="BF"/>
          <w:sz w:val="24"/>
          <w:lang w:val="en"/>
        </w:rPr>
        <w:t xml:space="preserve">largest city. </w:t>
      </w:r>
      <w:r w:rsidR="00D73A81" w:rsidRPr="00A76E86">
        <w:rPr>
          <w:rFonts w:ascii="Cambria" w:hAnsi="Cambria"/>
          <w:color w:val="2E74B5" w:themeColor="accent1" w:themeShade="BF"/>
          <w:sz w:val="24"/>
          <w:lang w:val="en"/>
        </w:rPr>
        <w:t xml:space="preserve">The fire </w:t>
      </w:r>
      <w:r w:rsidRPr="00A76E86">
        <w:rPr>
          <w:rFonts w:ascii="Cambria" w:hAnsi="Cambria"/>
          <w:color w:val="2E74B5" w:themeColor="accent1" w:themeShade="BF"/>
          <w:sz w:val="24"/>
          <w:lang w:val="en"/>
        </w:rPr>
        <w:t>was directed at the residential districts of the city and civilian objects, including S</w:t>
      </w:r>
      <w:r w:rsidR="005E0EC7" w:rsidRPr="00A76E86">
        <w:rPr>
          <w:rFonts w:ascii="Cambria" w:hAnsi="Cambria"/>
          <w:color w:val="2E74B5" w:themeColor="accent1" w:themeShade="BF"/>
          <w:sz w:val="24"/>
          <w:lang w:val="en"/>
        </w:rPr>
        <w:t>tepanakert's maternity hospital</w:t>
      </w:r>
      <w:r w:rsidRPr="00A76E86">
        <w:rPr>
          <w:rFonts w:ascii="Cambria" w:hAnsi="Cambria"/>
          <w:color w:val="2E74B5" w:themeColor="accent1" w:themeShade="BF"/>
          <w:sz w:val="24"/>
          <w:lang w:val="en"/>
        </w:rPr>
        <w:t>.</w:t>
      </w:r>
      <w:r w:rsidRPr="00E12B50">
        <w:rPr>
          <w:rFonts w:ascii="Cambria" w:hAnsi="Cambria"/>
          <w:color w:val="2E74B5" w:themeColor="accent1" w:themeShade="BF"/>
          <w:sz w:val="24"/>
          <w:vertAlign w:val="superscript"/>
          <w:lang w:val="en"/>
        </w:rPr>
        <w:footnoteReference w:id="4"/>
      </w:r>
      <w:r w:rsidRPr="00E12B50">
        <w:rPr>
          <w:rFonts w:ascii="Cambria" w:hAnsi="Cambria"/>
          <w:color w:val="2E74B5" w:themeColor="accent1" w:themeShade="BF"/>
          <w:sz w:val="24"/>
          <w:vertAlign w:val="superscript"/>
          <w:lang w:val="en"/>
        </w:rPr>
        <w:t xml:space="preserve"> </w:t>
      </w:r>
      <w:r w:rsidRPr="00A76E86">
        <w:rPr>
          <w:rFonts w:ascii="Cambria" w:hAnsi="Cambria"/>
          <w:color w:val="2E74B5" w:themeColor="accent1" w:themeShade="BF"/>
          <w:sz w:val="24"/>
          <w:lang w:val="en"/>
        </w:rPr>
        <w:t xml:space="preserve"> </w:t>
      </w:r>
      <w:r w:rsidR="00D73A81" w:rsidRPr="00A76E86">
        <w:rPr>
          <w:rFonts w:ascii="Cambria" w:hAnsi="Cambria"/>
          <w:color w:val="2E74B5" w:themeColor="accent1" w:themeShade="BF"/>
          <w:sz w:val="24"/>
          <w:lang w:val="en"/>
        </w:rPr>
        <w:t>When it comes to the response of the</w:t>
      </w:r>
      <w:r w:rsidR="005E0EC7" w:rsidRPr="00A76E86">
        <w:rPr>
          <w:rFonts w:ascii="Cambria" w:hAnsi="Cambria"/>
          <w:color w:val="2E74B5" w:themeColor="accent1" w:themeShade="BF"/>
          <w:sz w:val="24"/>
          <w:lang w:val="en"/>
        </w:rPr>
        <w:t xml:space="preserve"> host state,</w:t>
      </w:r>
      <w:r w:rsidR="00D73A81" w:rsidRPr="00A76E86">
        <w:rPr>
          <w:rFonts w:ascii="Cambria" w:hAnsi="Cambria"/>
          <w:color w:val="2E74B5" w:themeColor="accent1" w:themeShade="BF"/>
          <w:sz w:val="24"/>
          <w:lang w:val="en"/>
        </w:rPr>
        <w:t xml:space="preserve"> Armenia,</w:t>
      </w:r>
      <w:r w:rsidR="005E0EC7" w:rsidRPr="00A76E86">
        <w:rPr>
          <w:rFonts w:ascii="Cambria" w:hAnsi="Cambria"/>
          <w:color w:val="2E74B5" w:themeColor="accent1" w:themeShade="BF"/>
          <w:sz w:val="24"/>
          <w:lang w:val="en"/>
        </w:rPr>
        <w:t xml:space="preserve"> it is important to note that the Minister of Health of Armenia issued a decree on September 30</w:t>
      </w:r>
      <w:r w:rsidR="00D73A81" w:rsidRPr="00A76E86">
        <w:rPr>
          <w:rFonts w:ascii="Cambria" w:hAnsi="Cambria"/>
          <w:color w:val="2E74B5" w:themeColor="accent1" w:themeShade="BF"/>
          <w:sz w:val="24"/>
          <w:vertAlign w:val="superscript"/>
          <w:lang w:val="en"/>
        </w:rPr>
        <w:t>th</w:t>
      </w:r>
      <w:r w:rsidR="005E0EC7" w:rsidRPr="00E12B50">
        <w:rPr>
          <w:rFonts w:ascii="Cambria" w:hAnsi="Cambria"/>
          <w:color w:val="2E74B5" w:themeColor="accent1" w:themeShade="BF"/>
          <w:sz w:val="24"/>
          <w:lang w:val="en"/>
        </w:rPr>
        <w:t xml:space="preserve">,  by which individuals temporarily evacuated to Armenia from </w:t>
      </w:r>
      <w:proofErr w:type="spellStart"/>
      <w:r w:rsidR="005E0EC7" w:rsidRPr="00E12B50">
        <w:rPr>
          <w:rFonts w:ascii="Cambria" w:hAnsi="Cambria"/>
          <w:color w:val="2E74B5" w:themeColor="accent1" w:themeShade="BF"/>
          <w:sz w:val="24"/>
          <w:lang w:val="en"/>
        </w:rPr>
        <w:t>Artsakh</w:t>
      </w:r>
      <w:proofErr w:type="spellEnd"/>
      <w:r w:rsidR="005E0EC7" w:rsidRPr="00E12B50">
        <w:rPr>
          <w:rFonts w:ascii="Cambria" w:hAnsi="Cambria"/>
          <w:color w:val="2E74B5" w:themeColor="accent1" w:themeShade="BF"/>
          <w:sz w:val="24"/>
          <w:lang w:val="en"/>
        </w:rPr>
        <w:t xml:space="preserve"> were entitled to free primary care and maternity care to be received at the Saint Gregory</w:t>
      </w:r>
      <w:r w:rsidR="005E0EC7" w:rsidRPr="00A76E86">
        <w:rPr>
          <w:rFonts w:ascii="Cambria" w:hAnsi="Cambria"/>
          <w:color w:val="2E74B5" w:themeColor="accent1" w:themeShade="BF"/>
          <w:sz w:val="24"/>
          <w:lang w:val="en"/>
        </w:rPr>
        <w:t xml:space="preserve"> the Illuminator polyclinic and maternity hospital. Up until today, the hosting state prioritized safeguarding pregnancy and maternity-related services, while the other issues were left out of regulation and were not addressed either during wartime or after it. On March 11</w:t>
      </w:r>
      <w:r w:rsidR="00D73A81" w:rsidRPr="00A76E86">
        <w:rPr>
          <w:rFonts w:ascii="Cambria" w:hAnsi="Cambria"/>
          <w:color w:val="2E74B5" w:themeColor="accent1" w:themeShade="BF"/>
          <w:sz w:val="24"/>
          <w:vertAlign w:val="superscript"/>
          <w:lang w:val="en"/>
        </w:rPr>
        <w:t>th</w:t>
      </w:r>
      <w:r w:rsidR="005E0EC7" w:rsidRPr="00E12B50">
        <w:rPr>
          <w:rFonts w:ascii="Cambria" w:hAnsi="Cambria"/>
          <w:color w:val="2E74B5" w:themeColor="accent1" w:themeShade="BF"/>
          <w:sz w:val="24"/>
          <w:lang w:val="en"/>
        </w:rPr>
        <w:t xml:space="preserve">, 2021, the </w:t>
      </w:r>
      <w:r w:rsidR="005E0EC7" w:rsidRPr="00E12B50">
        <w:rPr>
          <w:rFonts w:ascii="Cambria" w:hAnsi="Cambria"/>
          <w:color w:val="2E74B5" w:themeColor="accent1" w:themeShade="BF"/>
          <w:sz w:val="24"/>
          <w:lang w:val="en"/>
        </w:rPr>
        <w:lastRenderedPageBreak/>
        <w:t>Government of Armenia issued a decree to provide free reproductive health services to couples that have lost a child</w:t>
      </w:r>
      <w:r w:rsidR="00D73A81" w:rsidRPr="00A76E86">
        <w:rPr>
          <w:rFonts w:ascii="Cambria" w:hAnsi="Cambria"/>
          <w:color w:val="2E74B5" w:themeColor="accent1" w:themeShade="BF"/>
          <w:sz w:val="24"/>
          <w:lang w:val="en"/>
        </w:rPr>
        <w:t>, including conscripted soldiers,</w:t>
      </w:r>
      <w:r w:rsidR="005E0EC7" w:rsidRPr="00A76E86">
        <w:rPr>
          <w:rFonts w:ascii="Cambria" w:hAnsi="Cambria"/>
          <w:color w:val="2E74B5" w:themeColor="accent1" w:themeShade="BF"/>
          <w:sz w:val="24"/>
          <w:lang w:val="en"/>
        </w:rPr>
        <w:t xml:space="preserve"> in the </w:t>
      </w:r>
      <w:r w:rsidR="00D73A81" w:rsidRPr="00A76E86">
        <w:rPr>
          <w:rFonts w:ascii="Cambria" w:hAnsi="Cambria"/>
          <w:color w:val="2E74B5" w:themeColor="accent1" w:themeShade="BF"/>
          <w:sz w:val="24"/>
          <w:lang w:val="en"/>
        </w:rPr>
        <w:t>44-Day War</w:t>
      </w:r>
      <w:r w:rsidR="005E0EC7" w:rsidRPr="00A76E86">
        <w:rPr>
          <w:rFonts w:ascii="Cambria" w:hAnsi="Cambria"/>
          <w:color w:val="2E74B5" w:themeColor="accent1" w:themeShade="BF"/>
          <w:sz w:val="24"/>
          <w:lang w:val="en"/>
        </w:rPr>
        <w:t>.</w:t>
      </w:r>
      <w:r w:rsidR="005E0EC7" w:rsidRPr="00E12B50">
        <w:rPr>
          <w:rFonts w:ascii="Cambria" w:hAnsi="Cambria"/>
          <w:color w:val="2E74B5" w:themeColor="accent1" w:themeShade="BF"/>
          <w:sz w:val="24"/>
          <w:lang w:val="en"/>
        </w:rPr>
        <w:footnoteReference w:id="5"/>
      </w:r>
      <w:r w:rsidR="005E0EC7" w:rsidRPr="00A76E86">
        <w:rPr>
          <w:rFonts w:ascii="Cambria" w:eastAsia="Tahoma" w:hAnsi="Cambria" w:cs="Tahoma"/>
          <w:sz w:val="24"/>
          <w:szCs w:val="24"/>
        </w:rPr>
        <w:t xml:space="preserve">  </w:t>
      </w:r>
    </w:p>
    <w:p w14:paraId="6CD3D8C9" w14:textId="3100DE01" w:rsidR="006138AC" w:rsidRPr="00A76E86" w:rsidRDefault="006138AC" w:rsidP="006138AC">
      <w:pPr>
        <w:shd w:val="clear" w:color="auto" w:fill="FFFFFF"/>
        <w:jc w:val="both"/>
        <w:rPr>
          <w:rFonts w:ascii="Cambria" w:hAnsi="Cambria"/>
          <w:color w:val="2E74B5" w:themeColor="accent1" w:themeShade="BF"/>
          <w:sz w:val="24"/>
        </w:rPr>
      </w:pPr>
    </w:p>
    <w:p w14:paraId="3D3E7999" w14:textId="77777777" w:rsidR="00B039DB" w:rsidRPr="00A76E86" w:rsidRDefault="00B039DB" w:rsidP="005E0EC7">
      <w:pPr>
        <w:pStyle w:val="NormalWeb"/>
        <w:spacing w:before="0"/>
        <w:contextualSpacing/>
        <w:jc w:val="both"/>
        <w:rPr>
          <w:rFonts w:ascii="Cambria" w:hAnsi="Cambria"/>
          <w:color w:val="000000"/>
          <w:sz w:val="24"/>
          <w:shd w:val="clear" w:color="auto" w:fill="FFFFFF"/>
          <w:lang w:val="en-US"/>
        </w:rPr>
      </w:pPr>
    </w:p>
    <w:p w14:paraId="19D1A3AA" w14:textId="77777777" w:rsidR="004F7E69" w:rsidRPr="00A76E86" w:rsidRDefault="005879B6" w:rsidP="004F7E69">
      <w:pPr>
        <w:pStyle w:val="NormalWeb"/>
        <w:numPr>
          <w:ilvl w:val="0"/>
          <w:numId w:val="30"/>
        </w:numPr>
        <w:spacing w:before="0"/>
        <w:contextualSpacing/>
        <w:jc w:val="both"/>
        <w:rPr>
          <w:rFonts w:ascii="Cambria" w:hAnsi="Cambria"/>
          <w:color w:val="000000"/>
          <w:sz w:val="24"/>
          <w:shd w:val="clear" w:color="auto" w:fill="FFFFFF"/>
        </w:rPr>
      </w:pPr>
      <w:r w:rsidRPr="00A76E86">
        <w:rPr>
          <w:rFonts w:ascii="Cambria" w:hAnsi="Cambria"/>
          <w:sz w:val="24"/>
        </w:rPr>
        <w:t>Please indicate if your country, institution or organization has decreased financial support or aid to other State</w:t>
      </w:r>
      <w:r w:rsidR="00D258A7" w:rsidRPr="00A76E86">
        <w:rPr>
          <w:rFonts w:ascii="Cambria" w:hAnsi="Cambria"/>
          <w:sz w:val="24"/>
        </w:rPr>
        <w:t>,</w:t>
      </w:r>
      <w:r w:rsidRPr="00A76E86">
        <w:rPr>
          <w:rFonts w:ascii="Cambria" w:hAnsi="Cambria"/>
          <w:sz w:val="24"/>
        </w:rPr>
        <w:t xml:space="preserve"> donor or institution or </w:t>
      </w:r>
      <w:proofErr w:type="spellStart"/>
      <w:r w:rsidR="00373EF9" w:rsidRPr="00A76E86">
        <w:rPr>
          <w:rFonts w:ascii="Cambria" w:hAnsi="Cambria"/>
          <w:sz w:val="24"/>
        </w:rPr>
        <w:t>programme</w:t>
      </w:r>
      <w:proofErr w:type="spellEnd"/>
      <w:r w:rsidRPr="00A76E86">
        <w:rPr>
          <w:rFonts w:ascii="Cambria" w:hAnsi="Cambria"/>
          <w:sz w:val="24"/>
        </w:rPr>
        <w:t xml:space="preserve"> in the area of sexual </w:t>
      </w:r>
      <w:r w:rsidR="00C20398" w:rsidRPr="00A76E86">
        <w:rPr>
          <w:rFonts w:ascii="Cambria" w:hAnsi="Cambria"/>
          <w:sz w:val="24"/>
        </w:rPr>
        <w:t xml:space="preserve">and </w:t>
      </w:r>
      <w:r w:rsidRPr="00A76E86">
        <w:rPr>
          <w:rFonts w:ascii="Cambria" w:hAnsi="Cambria"/>
          <w:sz w:val="24"/>
        </w:rPr>
        <w:t>reproductive health, including through international cooperation, compared to pre-</w:t>
      </w:r>
      <w:proofErr w:type="spellStart"/>
      <w:r w:rsidRPr="00A76E86">
        <w:rPr>
          <w:rFonts w:ascii="Cambria" w:hAnsi="Cambria"/>
          <w:sz w:val="24"/>
        </w:rPr>
        <w:t>Covid</w:t>
      </w:r>
      <w:proofErr w:type="spellEnd"/>
      <w:r w:rsidRPr="00A76E86">
        <w:rPr>
          <w:rFonts w:ascii="Cambria" w:hAnsi="Cambria"/>
          <w:sz w:val="24"/>
        </w:rPr>
        <w:t xml:space="preserve"> time.</w:t>
      </w:r>
    </w:p>
    <w:p w14:paraId="278F5FD2" w14:textId="77777777" w:rsidR="00AD6DFC" w:rsidRPr="00A76E86" w:rsidRDefault="00AD6DFC" w:rsidP="00AD6DFC">
      <w:pPr>
        <w:rPr>
          <w:rFonts w:ascii="Cambria" w:hAnsi="Cambria"/>
          <w:sz w:val="24"/>
        </w:rPr>
      </w:pPr>
    </w:p>
    <w:p w14:paraId="478FF005" w14:textId="567F7682" w:rsidR="004F7E69" w:rsidRPr="00A76E86" w:rsidRDefault="00AD6DFC" w:rsidP="00AD6DFC">
      <w:pPr>
        <w:spacing w:line="276" w:lineRule="auto"/>
        <w:rPr>
          <w:rFonts w:ascii="Cambria" w:hAnsi="Cambria"/>
          <w:color w:val="2E74B5" w:themeColor="accent1" w:themeShade="BF"/>
          <w:sz w:val="24"/>
        </w:rPr>
      </w:pPr>
      <w:r w:rsidRPr="00A76E86">
        <w:rPr>
          <w:rFonts w:ascii="Cambria" w:hAnsi="Cambria"/>
          <w:color w:val="2E74B5" w:themeColor="accent1" w:themeShade="BF"/>
          <w:sz w:val="24"/>
        </w:rPr>
        <w:t xml:space="preserve">Information is not available. </w:t>
      </w:r>
    </w:p>
    <w:p w14:paraId="501B01D8" w14:textId="77777777" w:rsidR="00AD6DFC" w:rsidRPr="00A76E86" w:rsidRDefault="00AD6DFC" w:rsidP="004F7E69">
      <w:pPr>
        <w:pStyle w:val="ListParagraph"/>
        <w:rPr>
          <w:rFonts w:ascii="Cambria" w:hAnsi="Cambria"/>
          <w:sz w:val="24"/>
        </w:rPr>
      </w:pPr>
    </w:p>
    <w:p w14:paraId="1BB06E57" w14:textId="79F97CDD" w:rsidR="00AD6DFC" w:rsidRPr="00A76E86" w:rsidRDefault="005879B6" w:rsidP="004F7E69">
      <w:pPr>
        <w:pStyle w:val="NormalWeb"/>
        <w:numPr>
          <w:ilvl w:val="0"/>
          <w:numId w:val="30"/>
        </w:numPr>
        <w:spacing w:before="0"/>
        <w:contextualSpacing/>
        <w:jc w:val="both"/>
        <w:rPr>
          <w:rStyle w:val="None"/>
          <w:rFonts w:ascii="Cambria" w:hAnsi="Cambria"/>
          <w:color w:val="000000"/>
          <w:sz w:val="24"/>
          <w:shd w:val="clear" w:color="auto" w:fill="FFFFFF"/>
        </w:rPr>
      </w:pPr>
      <w:r w:rsidRPr="00A76E86">
        <w:rPr>
          <w:rFonts w:ascii="Cambria" w:hAnsi="Cambria"/>
          <w:sz w:val="24"/>
        </w:rPr>
        <w:t xml:space="preserve">Please indicate if your country, institution or organization has been affected by a decreased in financial support or aid, including through international cooperation, compared to pre-COVID time, and how this has affected sexual </w:t>
      </w:r>
      <w:r w:rsidR="00C20398" w:rsidRPr="00A76E86">
        <w:rPr>
          <w:rFonts w:ascii="Cambria" w:hAnsi="Cambria"/>
          <w:sz w:val="24"/>
        </w:rPr>
        <w:t xml:space="preserve">and </w:t>
      </w:r>
      <w:r w:rsidRPr="00A76E86">
        <w:rPr>
          <w:rFonts w:ascii="Cambria" w:hAnsi="Cambria"/>
          <w:sz w:val="24"/>
        </w:rPr>
        <w:t xml:space="preserve">reproductive health care. </w:t>
      </w:r>
    </w:p>
    <w:p w14:paraId="73382F35" w14:textId="4D77E715" w:rsidR="00AD6DFC" w:rsidRPr="00A76E86" w:rsidRDefault="00AD6DFC" w:rsidP="00AD6DFC">
      <w:pPr>
        <w:rPr>
          <w:rFonts w:ascii="Cambria" w:hAnsi="Cambria"/>
          <w:lang w:val="en"/>
        </w:rPr>
      </w:pPr>
    </w:p>
    <w:p w14:paraId="26DB544B" w14:textId="1D938E08" w:rsidR="00AD6DFC" w:rsidRPr="00A76E86" w:rsidRDefault="00AD6DFC" w:rsidP="00AD6DFC">
      <w:pPr>
        <w:spacing w:line="276" w:lineRule="auto"/>
        <w:rPr>
          <w:rFonts w:ascii="Cambria" w:hAnsi="Cambria"/>
          <w:color w:val="2E74B5" w:themeColor="accent1" w:themeShade="BF"/>
          <w:sz w:val="24"/>
        </w:rPr>
      </w:pPr>
      <w:r w:rsidRPr="00A76E86">
        <w:rPr>
          <w:rFonts w:ascii="Cambria" w:hAnsi="Cambria"/>
          <w:color w:val="2E74B5" w:themeColor="accent1" w:themeShade="BF"/>
          <w:sz w:val="24"/>
        </w:rPr>
        <w:t xml:space="preserve">Information is not available for the country. The organization has not been affected by the decrease in financial support. </w:t>
      </w:r>
    </w:p>
    <w:p w14:paraId="0BE900F3" w14:textId="77777777" w:rsidR="005879B6" w:rsidRPr="00A76E86" w:rsidRDefault="005879B6" w:rsidP="00AD6DFC">
      <w:pPr>
        <w:rPr>
          <w:rFonts w:ascii="Cambria" w:hAnsi="Cambria"/>
          <w:lang w:val="en"/>
        </w:rPr>
      </w:pPr>
    </w:p>
    <w:sectPr w:rsidR="005879B6" w:rsidRPr="00A76E86" w:rsidSect="004F7E69">
      <w:footerReference w:type="even" r:id="rId11"/>
      <w:footerReference w:type="default" r:id="rId12"/>
      <w:footerReference w:type="first" r:id="rId13"/>
      <w:pgSz w:w="11906" w:h="16838" w:code="9"/>
      <w:pgMar w:top="1134" w:right="1701" w:bottom="1418"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3BCD" w14:textId="77777777" w:rsidR="004F550C" w:rsidRDefault="004F550C">
      <w:r>
        <w:separator/>
      </w:r>
    </w:p>
  </w:endnote>
  <w:endnote w:type="continuationSeparator" w:id="0">
    <w:p w14:paraId="2D788D37" w14:textId="77777777" w:rsidR="004F550C" w:rsidRDefault="004F550C">
      <w:r>
        <w:continuationSeparator/>
      </w:r>
    </w:p>
  </w:endnote>
  <w:endnote w:type="continuationNotice" w:id="1">
    <w:p w14:paraId="77E8B203" w14:textId="77777777" w:rsidR="004F550C" w:rsidRDefault="004F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253597"/>
      <w:docPartObj>
        <w:docPartGallery w:val="Page Numbers (Bottom of Page)"/>
        <w:docPartUnique/>
      </w:docPartObj>
    </w:sdtPr>
    <w:sdtEndPr>
      <w:rPr>
        <w:noProof/>
      </w:rPr>
    </w:sdtEndPr>
    <w:sdtContent>
      <w:p w14:paraId="584B146A" w14:textId="78E9192F" w:rsidR="00B1357D" w:rsidRDefault="00B1357D">
        <w:pPr>
          <w:pStyle w:val="Footer"/>
          <w:jc w:val="right"/>
        </w:pPr>
        <w:r>
          <w:fldChar w:fldCharType="begin"/>
        </w:r>
        <w:r>
          <w:instrText xml:space="preserve"> PAGE   \* MERGEFORMAT </w:instrText>
        </w:r>
        <w:r>
          <w:fldChar w:fldCharType="separate"/>
        </w:r>
        <w:r w:rsidR="00922EE0">
          <w:rPr>
            <w:noProof/>
          </w:rPr>
          <w:t>4</w:t>
        </w:r>
        <w:r>
          <w:rPr>
            <w:noProof/>
          </w:rPr>
          <w:fldChar w:fldCharType="end"/>
        </w:r>
      </w:p>
    </w:sdtContent>
  </w:sdt>
  <w:p w14:paraId="09431B83" w14:textId="77777777" w:rsidR="00A34B0A" w:rsidRDefault="00A34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68898"/>
      <w:docPartObj>
        <w:docPartGallery w:val="Page Numbers (Bottom of Page)"/>
        <w:docPartUnique/>
      </w:docPartObj>
    </w:sdtPr>
    <w:sdtEndPr>
      <w:rPr>
        <w:noProof/>
      </w:rPr>
    </w:sdtEndPr>
    <w:sdtContent>
      <w:p w14:paraId="21D07FFA" w14:textId="73D382A2" w:rsidR="00373EF9" w:rsidRDefault="00373EF9">
        <w:pPr>
          <w:pStyle w:val="Footer"/>
          <w:jc w:val="center"/>
        </w:pPr>
        <w:r>
          <w:fldChar w:fldCharType="begin"/>
        </w:r>
        <w:r>
          <w:instrText xml:space="preserve"> PAGE   \* MERGEFORMAT </w:instrText>
        </w:r>
        <w:r>
          <w:fldChar w:fldCharType="separate"/>
        </w:r>
        <w:r w:rsidR="00922EE0">
          <w:rPr>
            <w:noProof/>
          </w:rPr>
          <w:t>3</w:t>
        </w:r>
        <w:r>
          <w:rPr>
            <w:noProof/>
          </w:rPr>
          <w:fldChar w:fldCharType="end"/>
        </w:r>
      </w:p>
    </w:sdtContent>
  </w:sdt>
  <w:p w14:paraId="1B5B06A9" w14:textId="77777777" w:rsidR="00A93F3F" w:rsidRDefault="00A93F3F"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3A2" w14:textId="5C33E50D" w:rsidR="00A93F3F" w:rsidRPr="00282983" w:rsidRDefault="00A93F3F" w:rsidP="000448F9">
    <w:pPr>
      <w:pStyle w:val="Footer"/>
      <w:tabs>
        <w:tab w:val="left" w:pos="5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CD95" w14:textId="77777777" w:rsidR="004F550C" w:rsidRDefault="004F550C">
      <w:r>
        <w:separator/>
      </w:r>
    </w:p>
  </w:footnote>
  <w:footnote w:type="continuationSeparator" w:id="0">
    <w:p w14:paraId="41084575" w14:textId="77777777" w:rsidR="004F550C" w:rsidRDefault="004F550C">
      <w:r>
        <w:continuationSeparator/>
      </w:r>
    </w:p>
  </w:footnote>
  <w:footnote w:type="continuationNotice" w:id="1">
    <w:p w14:paraId="1DFC1EAF" w14:textId="77777777" w:rsidR="004F550C" w:rsidRDefault="004F550C"/>
  </w:footnote>
  <w:footnote w:id="2">
    <w:p w14:paraId="16308B29" w14:textId="77777777" w:rsidR="006138AC" w:rsidRPr="00DF6DA1" w:rsidRDefault="006138AC" w:rsidP="006138AC">
      <w:pPr>
        <w:rPr>
          <w:rFonts w:ascii="Sylfaen" w:hAnsi="Sylfaen"/>
        </w:rPr>
      </w:pPr>
      <w:r w:rsidRPr="00DF6DA1">
        <w:rPr>
          <w:rStyle w:val="FootnoteReference"/>
          <w:rFonts w:ascii="Sylfaen" w:hAnsi="Sylfaen"/>
        </w:rPr>
        <w:footnoteRef/>
      </w:r>
      <w:r>
        <w:rPr>
          <w:rFonts w:ascii="Sylfaen" w:eastAsia="Tahoma" w:hAnsi="Sylfaen" w:cs="Tahoma"/>
        </w:rPr>
        <w:t xml:space="preserve"> See </w:t>
      </w:r>
      <w:hyperlink r:id="rId1">
        <w:r w:rsidRPr="00DF6DA1">
          <w:rPr>
            <w:rFonts w:ascii="Sylfaen" w:hAnsi="Sylfaen"/>
            <w:color w:val="1155CC"/>
            <w:u w:val="single"/>
          </w:rPr>
          <w:t>https://bit.ly/3sxByYd</w:t>
        </w:r>
      </w:hyperlink>
    </w:p>
  </w:footnote>
  <w:footnote w:id="3">
    <w:p w14:paraId="5F576C59" w14:textId="77777777" w:rsidR="006138AC" w:rsidRPr="00DF6DA1" w:rsidRDefault="006138AC" w:rsidP="006138AC">
      <w:pPr>
        <w:rPr>
          <w:rFonts w:ascii="Sylfaen" w:hAnsi="Sylfaen"/>
        </w:rPr>
      </w:pPr>
      <w:r w:rsidRPr="00DF6DA1">
        <w:rPr>
          <w:rStyle w:val="FootnoteReference"/>
          <w:rFonts w:ascii="Sylfaen" w:hAnsi="Sylfaen"/>
        </w:rPr>
        <w:footnoteRef/>
      </w:r>
      <w:r>
        <w:rPr>
          <w:rFonts w:ascii="Sylfaen" w:hAnsi="Sylfaen"/>
          <w:vertAlign w:val="superscript"/>
        </w:rPr>
        <w:t xml:space="preserve"> </w:t>
      </w:r>
      <w:r w:rsidRPr="003D5281">
        <w:rPr>
          <w:rFonts w:ascii="Sylfaen" w:eastAsia="Tahoma" w:hAnsi="Sylfaen" w:cs="Tahoma"/>
        </w:rPr>
        <w:t xml:space="preserve">See </w:t>
      </w:r>
      <w:hyperlink r:id="rId2">
        <w:r w:rsidRPr="00DF6DA1">
          <w:rPr>
            <w:rFonts w:ascii="Sylfaen" w:hAnsi="Sylfaen"/>
            <w:u w:val="single"/>
          </w:rPr>
          <w:t>https://lurer.com/?p=388496&amp;l=am</w:t>
        </w:r>
      </w:hyperlink>
    </w:p>
  </w:footnote>
  <w:footnote w:id="4">
    <w:p w14:paraId="37E484F9" w14:textId="77777777" w:rsidR="006138AC" w:rsidRPr="00DF6DA1" w:rsidRDefault="006138AC" w:rsidP="006138AC">
      <w:pPr>
        <w:rPr>
          <w:rFonts w:ascii="Sylfaen" w:hAnsi="Sylfaen"/>
        </w:rPr>
      </w:pPr>
      <w:r w:rsidRPr="00DF6DA1">
        <w:rPr>
          <w:rStyle w:val="FootnoteReference"/>
          <w:rFonts w:ascii="Sylfaen" w:hAnsi="Sylfaen"/>
        </w:rPr>
        <w:footnoteRef/>
      </w:r>
      <w:r>
        <w:t xml:space="preserve"> </w:t>
      </w:r>
      <w:r w:rsidRPr="003D5281">
        <w:rPr>
          <w:rFonts w:ascii="Sylfaen" w:eastAsia="Tahoma" w:hAnsi="Sylfaen" w:cs="Tahoma"/>
        </w:rPr>
        <w:t xml:space="preserve">See </w:t>
      </w:r>
      <w:hyperlink r:id="rId3">
        <w:r w:rsidRPr="00DF6DA1">
          <w:rPr>
            <w:rFonts w:ascii="Sylfaen" w:hAnsi="Sylfaen"/>
            <w:u w:val="single"/>
          </w:rPr>
          <w:t>https://bit.ly/3izSR7i</w:t>
        </w:r>
      </w:hyperlink>
    </w:p>
  </w:footnote>
  <w:footnote w:id="5">
    <w:p w14:paraId="30809C8D" w14:textId="77777777" w:rsidR="005E0EC7" w:rsidRPr="00DF6DA1" w:rsidRDefault="005E0EC7" w:rsidP="005E0EC7">
      <w:pPr>
        <w:rPr>
          <w:rFonts w:ascii="Sylfaen" w:hAnsi="Sylfaen"/>
        </w:rPr>
      </w:pPr>
      <w:r w:rsidRPr="00DF6DA1">
        <w:rPr>
          <w:rStyle w:val="FootnoteReference"/>
          <w:rFonts w:ascii="Sylfaen" w:hAnsi="Sylfaen"/>
        </w:rPr>
        <w:footnoteRef/>
      </w:r>
      <w:r w:rsidRPr="00690B90">
        <w:rPr>
          <w:rFonts w:ascii="Sylfaen" w:eastAsia="Tahoma" w:hAnsi="Sylfaen" w:cs="Tahoma"/>
        </w:rPr>
        <w:t xml:space="preserve"> See</w:t>
      </w:r>
      <w:r>
        <w:t xml:space="preserve"> </w:t>
      </w:r>
      <w:hyperlink r:id="rId4">
        <w:r w:rsidRPr="00DF6DA1">
          <w:rPr>
            <w:rFonts w:ascii="Sylfaen" w:hAnsi="Sylfaen"/>
            <w:color w:val="1155CC"/>
            <w:u w:val="single"/>
          </w:rPr>
          <w:t>https://bit.ly/32zgqGo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4153D"/>
    <w:multiLevelType w:val="hybridMultilevel"/>
    <w:tmpl w:val="0912671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CC11A6"/>
    <w:multiLevelType w:val="hybridMultilevel"/>
    <w:tmpl w:val="9042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C26B3"/>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63BD0E0B"/>
    <w:multiLevelType w:val="hybridMultilevel"/>
    <w:tmpl w:val="EC8E9A34"/>
    <w:lvl w:ilvl="0" w:tplc="A3C8C244">
      <w:start w:val="2"/>
      <w:numFmt w:val="bullet"/>
      <w:lvlText w:val="-"/>
      <w:lvlJc w:val="left"/>
      <w:pPr>
        <w:ind w:left="720" w:hanging="360"/>
      </w:pPr>
      <w:rPr>
        <w:rFonts w:ascii="Verdana" w:eastAsia="Helvetica Neue"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B35403"/>
    <w:multiLevelType w:val="hybridMultilevel"/>
    <w:tmpl w:val="F1AABD6C"/>
    <w:lvl w:ilvl="0" w:tplc="32C40B18">
      <w:start w:val="1"/>
      <w:numFmt w:val="decimal"/>
      <w:lvlText w:val="%1."/>
      <w:lvlJc w:val="left"/>
      <w:pPr>
        <w:ind w:left="4018" w:hanging="540"/>
      </w:pPr>
      <w:rPr>
        <w:rFonts w:hint="default"/>
      </w:rPr>
    </w:lvl>
    <w:lvl w:ilvl="1" w:tplc="08090019" w:tentative="1">
      <w:start w:val="1"/>
      <w:numFmt w:val="lowerLetter"/>
      <w:lvlText w:val="%2."/>
      <w:lvlJc w:val="left"/>
      <w:pPr>
        <w:ind w:left="4558" w:hanging="360"/>
      </w:pPr>
    </w:lvl>
    <w:lvl w:ilvl="2" w:tplc="0809001B" w:tentative="1">
      <w:start w:val="1"/>
      <w:numFmt w:val="lowerRoman"/>
      <w:lvlText w:val="%3."/>
      <w:lvlJc w:val="right"/>
      <w:pPr>
        <w:ind w:left="5278" w:hanging="180"/>
      </w:pPr>
    </w:lvl>
    <w:lvl w:ilvl="3" w:tplc="0809000F" w:tentative="1">
      <w:start w:val="1"/>
      <w:numFmt w:val="decimal"/>
      <w:lvlText w:val="%4."/>
      <w:lvlJc w:val="left"/>
      <w:pPr>
        <w:ind w:left="5998" w:hanging="360"/>
      </w:pPr>
    </w:lvl>
    <w:lvl w:ilvl="4" w:tplc="08090019" w:tentative="1">
      <w:start w:val="1"/>
      <w:numFmt w:val="lowerLetter"/>
      <w:lvlText w:val="%5."/>
      <w:lvlJc w:val="left"/>
      <w:pPr>
        <w:ind w:left="6718" w:hanging="360"/>
      </w:pPr>
    </w:lvl>
    <w:lvl w:ilvl="5" w:tplc="0809001B" w:tentative="1">
      <w:start w:val="1"/>
      <w:numFmt w:val="lowerRoman"/>
      <w:lvlText w:val="%6."/>
      <w:lvlJc w:val="right"/>
      <w:pPr>
        <w:ind w:left="7438" w:hanging="180"/>
      </w:pPr>
    </w:lvl>
    <w:lvl w:ilvl="6" w:tplc="0809000F" w:tentative="1">
      <w:start w:val="1"/>
      <w:numFmt w:val="decimal"/>
      <w:lvlText w:val="%7."/>
      <w:lvlJc w:val="left"/>
      <w:pPr>
        <w:ind w:left="8158" w:hanging="360"/>
      </w:pPr>
    </w:lvl>
    <w:lvl w:ilvl="7" w:tplc="08090019" w:tentative="1">
      <w:start w:val="1"/>
      <w:numFmt w:val="lowerLetter"/>
      <w:lvlText w:val="%8."/>
      <w:lvlJc w:val="left"/>
      <w:pPr>
        <w:ind w:left="8878" w:hanging="360"/>
      </w:pPr>
    </w:lvl>
    <w:lvl w:ilvl="8" w:tplc="0809001B" w:tentative="1">
      <w:start w:val="1"/>
      <w:numFmt w:val="lowerRoman"/>
      <w:lvlText w:val="%9."/>
      <w:lvlJc w:val="right"/>
      <w:pPr>
        <w:ind w:left="9598" w:hanging="180"/>
      </w:pPr>
    </w:lvl>
  </w:abstractNum>
  <w:abstractNum w:abstractNumId="26" w15:restartNumberingAfterBreak="0">
    <w:nsid w:val="660A4FF0"/>
    <w:multiLevelType w:val="hybridMultilevel"/>
    <w:tmpl w:val="7292EA62"/>
    <w:lvl w:ilvl="0" w:tplc="5352D7E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7544753"/>
    <w:multiLevelType w:val="multilevel"/>
    <w:tmpl w:val="E30A96B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20"/>
  </w:num>
  <w:num w:numId="4">
    <w:abstractNumId w:val="8"/>
  </w:num>
  <w:num w:numId="5">
    <w:abstractNumId w:val="21"/>
  </w:num>
  <w:num w:numId="6">
    <w:abstractNumId w:val="12"/>
  </w:num>
  <w:num w:numId="7">
    <w:abstractNumId w:val="2"/>
  </w:num>
  <w:num w:numId="8">
    <w:abstractNumId w:val="13"/>
  </w:num>
  <w:num w:numId="9">
    <w:abstractNumId w:val="4"/>
  </w:num>
  <w:num w:numId="10">
    <w:abstractNumId w:val="1"/>
  </w:num>
  <w:num w:numId="11">
    <w:abstractNumId w:val="10"/>
  </w:num>
  <w:num w:numId="12">
    <w:abstractNumId w:val="28"/>
  </w:num>
  <w:num w:numId="13">
    <w:abstractNumId w:val="29"/>
  </w:num>
  <w:num w:numId="14">
    <w:abstractNumId w:val="16"/>
  </w:num>
  <w:num w:numId="15">
    <w:abstractNumId w:val="6"/>
  </w:num>
  <w:num w:numId="16">
    <w:abstractNumId w:val="0"/>
  </w:num>
  <w:num w:numId="17">
    <w:abstractNumId w:val="23"/>
  </w:num>
  <w:num w:numId="18">
    <w:abstractNumId w:val="7"/>
  </w:num>
  <w:num w:numId="19">
    <w:abstractNumId w:val="15"/>
  </w:num>
  <w:num w:numId="20">
    <w:abstractNumId w:val="5"/>
  </w:num>
  <w:num w:numId="21">
    <w:abstractNumId w:val="22"/>
  </w:num>
  <w:num w:numId="22">
    <w:abstractNumId w:val="19"/>
  </w:num>
  <w:num w:numId="23">
    <w:abstractNumId w:val="14"/>
  </w:num>
  <w:num w:numId="24">
    <w:abstractNumId w:val="25"/>
  </w:num>
  <w:num w:numId="25">
    <w:abstractNumId w:val="18"/>
  </w:num>
  <w:num w:numId="26">
    <w:abstractNumId w:val="26"/>
  </w:num>
  <w:num w:numId="27">
    <w:abstractNumId w:val="9"/>
  </w:num>
  <w:num w:numId="28">
    <w:abstractNumId w:val="3"/>
  </w:num>
  <w:num w:numId="29">
    <w:abstractNumId w:val="24"/>
  </w:num>
  <w:num w:numId="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activeWritingStyle w:appName="MSWord" w:lang="fr-CH" w:vendorID="64" w:dllVersion="6" w:nlCheck="1" w:checkStyle="0"/>
  <w:activeWritingStyle w:appName="MSWord" w:lang="en-US" w:vendorID="64" w:dllVersion="6" w:nlCheck="1" w:checkStyle="1"/>
  <w:activeWritingStyle w:appName="MSWord" w:lang="en-GB" w:vendorID="64" w:dllVersion="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LcwNTAyNDQzNDZU0lEKTi0uzszPAykwrAUABVSwRiwAAAA="/>
  </w:docVars>
  <w:rsids>
    <w:rsidRoot w:val="00F611C6"/>
    <w:rsid w:val="0000105C"/>
    <w:rsid w:val="00001CF9"/>
    <w:rsid w:val="00002E48"/>
    <w:rsid w:val="00003E34"/>
    <w:rsid w:val="000138F6"/>
    <w:rsid w:val="00023D7B"/>
    <w:rsid w:val="00026D1F"/>
    <w:rsid w:val="000340E3"/>
    <w:rsid w:val="00034190"/>
    <w:rsid w:val="00034C40"/>
    <w:rsid w:val="0003674D"/>
    <w:rsid w:val="000448F9"/>
    <w:rsid w:val="00046F83"/>
    <w:rsid w:val="0005390B"/>
    <w:rsid w:val="000552AA"/>
    <w:rsid w:val="00063BFD"/>
    <w:rsid w:val="00076B62"/>
    <w:rsid w:val="00077294"/>
    <w:rsid w:val="000875C6"/>
    <w:rsid w:val="00091BF0"/>
    <w:rsid w:val="00096363"/>
    <w:rsid w:val="000A2B89"/>
    <w:rsid w:val="000A6F03"/>
    <w:rsid w:val="000B689C"/>
    <w:rsid w:val="000B7800"/>
    <w:rsid w:val="000C0632"/>
    <w:rsid w:val="000D210E"/>
    <w:rsid w:val="000D34F2"/>
    <w:rsid w:val="000D7AE5"/>
    <w:rsid w:val="000E42EE"/>
    <w:rsid w:val="000E603B"/>
    <w:rsid w:val="000F183C"/>
    <w:rsid w:val="0010166B"/>
    <w:rsid w:val="00106F64"/>
    <w:rsid w:val="00112F02"/>
    <w:rsid w:val="00114066"/>
    <w:rsid w:val="00115798"/>
    <w:rsid w:val="001205D6"/>
    <w:rsid w:val="00124104"/>
    <w:rsid w:val="00127564"/>
    <w:rsid w:val="00127D35"/>
    <w:rsid w:val="001331AF"/>
    <w:rsid w:val="00136FF7"/>
    <w:rsid w:val="0014528C"/>
    <w:rsid w:val="001456CB"/>
    <w:rsid w:val="001537CC"/>
    <w:rsid w:val="00153DB2"/>
    <w:rsid w:val="0015615C"/>
    <w:rsid w:val="001676BA"/>
    <w:rsid w:val="001718CD"/>
    <w:rsid w:val="00181FDD"/>
    <w:rsid w:val="00194332"/>
    <w:rsid w:val="001B1232"/>
    <w:rsid w:val="001B7B09"/>
    <w:rsid w:val="001C4360"/>
    <w:rsid w:val="001D0197"/>
    <w:rsid w:val="001D10BF"/>
    <w:rsid w:val="001D2D0D"/>
    <w:rsid w:val="001D3313"/>
    <w:rsid w:val="001E3384"/>
    <w:rsid w:val="001F6512"/>
    <w:rsid w:val="002028A9"/>
    <w:rsid w:val="00210911"/>
    <w:rsid w:val="0021296A"/>
    <w:rsid w:val="002129D5"/>
    <w:rsid w:val="00221893"/>
    <w:rsid w:val="00224386"/>
    <w:rsid w:val="00227E2F"/>
    <w:rsid w:val="00230775"/>
    <w:rsid w:val="00231B29"/>
    <w:rsid w:val="00232F3B"/>
    <w:rsid w:val="00235A1A"/>
    <w:rsid w:val="002431DB"/>
    <w:rsid w:val="00244860"/>
    <w:rsid w:val="0024583B"/>
    <w:rsid w:val="0025174E"/>
    <w:rsid w:val="00266D70"/>
    <w:rsid w:val="00273A31"/>
    <w:rsid w:val="00282983"/>
    <w:rsid w:val="00282E14"/>
    <w:rsid w:val="0028546D"/>
    <w:rsid w:val="0028624E"/>
    <w:rsid w:val="002863A2"/>
    <w:rsid w:val="00291E28"/>
    <w:rsid w:val="00293243"/>
    <w:rsid w:val="00295277"/>
    <w:rsid w:val="002969BF"/>
    <w:rsid w:val="002975A3"/>
    <w:rsid w:val="00297B0A"/>
    <w:rsid w:val="002B0220"/>
    <w:rsid w:val="002C3EBC"/>
    <w:rsid w:val="002C4048"/>
    <w:rsid w:val="002C65D5"/>
    <w:rsid w:val="002E65F4"/>
    <w:rsid w:val="002E7192"/>
    <w:rsid w:val="002F51FF"/>
    <w:rsid w:val="00305B08"/>
    <w:rsid w:val="00315265"/>
    <w:rsid w:val="00320305"/>
    <w:rsid w:val="003250C9"/>
    <w:rsid w:val="00335FB9"/>
    <w:rsid w:val="00341CB8"/>
    <w:rsid w:val="00356299"/>
    <w:rsid w:val="003577DB"/>
    <w:rsid w:val="00373EF9"/>
    <w:rsid w:val="0037557C"/>
    <w:rsid w:val="00380489"/>
    <w:rsid w:val="00385A89"/>
    <w:rsid w:val="003915DB"/>
    <w:rsid w:val="00392051"/>
    <w:rsid w:val="003956EF"/>
    <w:rsid w:val="00396E4C"/>
    <w:rsid w:val="003A08A4"/>
    <w:rsid w:val="003A3452"/>
    <w:rsid w:val="003A3957"/>
    <w:rsid w:val="003A3CF5"/>
    <w:rsid w:val="003A66B7"/>
    <w:rsid w:val="003C223B"/>
    <w:rsid w:val="003C37C3"/>
    <w:rsid w:val="003C5CB6"/>
    <w:rsid w:val="003C63AC"/>
    <w:rsid w:val="003D0C10"/>
    <w:rsid w:val="003D3D66"/>
    <w:rsid w:val="003D636F"/>
    <w:rsid w:val="003D7325"/>
    <w:rsid w:val="003E552B"/>
    <w:rsid w:val="003F3CBC"/>
    <w:rsid w:val="003F645D"/>
    <w:rsid w:val="003F7C17"/>
    <w:rsid w:val="00401FD2"/>
    <w:rsid w:val="00410560"/>
    <w:rsid w:val="0041133B"/>
    <w:rsid w:val="004153DE"/>
    <w:rsid w:val="00415EFC"/>
    <w:rsid w:val="00422D33"/>
    <w:rsid w:val="00440385"/>
    <w:rsid w:val="00440E30"/>
    <w:rsid w:val="00440ED0"/>
    <w:rsid w:val="0044209B"/>
    <w:rsid w:val="00443DF5"/>
    <w:rsid w:val="00447412"/>
    <w:rsid w:val="00455C6D"/>
    <w:rsid w:val="00456419"/>
    <w:rsid w:val="00460258"/>
    <w:rsid w:val="00477AB9"/>
    <w:rsid w:val="0048657B"/>
    <w:rsid w:val="00487E65"/>
    <w:rsid w:val="004A07F3"/>
    <w:rsid w:val="004A5D9B"/>
    <w:rsid w:val="004A71A0"/>
    <w:rsid w:val="004B4CAC"/>
    <w:rsid w:val="004B7843"/>
    <w:rsid w:val="004C044F"/>
    <w:rsid w:val="004C3905"/>
    <w:rsid w:val="004D0922"/>
    <w:rsid w:val="004D21C9"/>
    <w:rsid w:val="004D5717"/>
    <w:rsid w:val="004D5D19"/>
    <w:rsid w:val="004E0AB6"/>
    <w:rsid w:val="004E49EC"/>
    <w:rsid w:val="004E4B3B"/>
    <w:rsid w:val="004E4D86"/>
    <w:rsid w:val="004F4DB0"/>
    <w:rsid w:val="004F550C"/>
    <w:rsid w:val="004F7677"/>
    <w:rsid w:val="004F7E69"/>
    <w:rsid w:val="00517CC8"/>
    <w:rsid w:val="00520DCB"/>
    <w:rsid w:val="00521385"/>
    <w:rsid w:val="005275A0"/>
    <w:rsid w:val="00530EF5"/>
    <w:rsid w:val="00532A56"/>
    <w:rsid w:val="00533014"/>
    <w:rsid w:val="005346CB"/>
    <w:rsid w:val="00535992"/>
    <w:rsid w:val="005417E4"/>
    <w:rsid w:val="005455F8"/>
    <w:rsid w:val="005555E8"/>
    <w:rsid w:val="0055573E"/>
    <w:rsid w:val="00562D63"/>
    <w:rsid w:val="00570A1B"/>
    <w:rsid w:val="00570E41"/>
    <w:rsid w:val="00576638"/>
    <w:rsid w:val="005849E6"/>
    <w:rsid w:val="00585F8E"/>
    <w:rsid w:val="005871D9"/>
    <w:rsid w:val="005879B6"/>
    <w:rsid w:val="005957ED"/>
    <w:rsid w:val="005A586C"/>
    <w:rsid w:val="005B03EB"/>
    <w:rsid w:val="005C3962"/>
    <w:rsid w:val="005D142E"/>
    <w:rsid w:val="005E0EC7"/>
    <w:rsid w:val="005E52C3"/>
    <w:rsid w:val="005E7C37"/>
    <w:rsid w:val="005F1708"/>
    <w:rsid w:val="005F1A5B"/>
    <w:rsid w:val="005F283E"/>
    <w:rsid w:val="0060068B"/>
    <w:rsid w:val="00606DB6"/>
    <w:rsid w:val="0060785C"/>
    <w:rsid w:val="006138AC"/>
    <w:rsid w:val="00627A52"/>
    <w:rsid w:val="006306D3"/>
    <w:rsid w:val="0063240F"/>
    <w:rsid w:val="00632C43"/>
    <w:rsid w:val="00635102"/>
    <w:rsid w:val="00636BD7"/>
    <w:rsid w:val="006375A5"/>
    <w:rsid w:val="006412EA"/>
    <w:rsid w:val="00645695"/>
    <w:rsid w:val="00650CD4"/>
    <w:rsid w:val="006605E5"/>
    <w:rsid w:val="00660EDA"/>
    <w:rsid w:val="006617A4"/>
    <w:rsid w:val="00667227"/>
    <w:rsid w:val="00667DA9"/>
    <w:rsid w:val="00674243"/>
    <w:rsid w:val="006749F6"/>
    <w:rsid w:val="00677A2F"/>
    <w:rsid w:val="00682D26"/>
    <w:rsid w:val="00682DDB"/>
    <w:rsid w:val="0068331E"/>
    <w:rsid w:val="006834E4"/>
    <w:rsid w:val="00687D69"/>
    <w:rsid w:val="00687E4F"/>
    <w:rsid w:val="00695D3E"/>
    <w:rsid w:val="006A542A"/>
    <w:rsid w:val="006A7352"/>
    <w:rsid w:val="006B441C"/>
    <w:rsid w:val="006B5A71"/>
    <w:rsid w:val="006B7D0F"/>
    <w:rsid w:val="006D18CA"/>
    <w:rsid w:val="006E4FEE"/>
    <w:rsid w:val="006E6CC3"/>
    <w:rsid w:val="006F0EE4"/>
    <w:rsid w:val="006F790C"/>
    <w:rsid w:val="00706103"/>
    <w:rsid w:val="007114F8"/>
    <w:rsid w:val="00712363"/>
    <w:rsid w:val="00712EFD"/>
    <w:rsid w:val="00716D30"/>
    <w:rsid w:val="007210F6"/>
    <w:rsid w:val="00723438"/>
    <w:rsid w:val="0072576D"/>
    <w:rsid w:val="00727FB9"/>
    <w:rsid w:val="00733660"/>
    <w:rsid w:val="007340E1"/>
    <w:rsid w:val="00741EBC"/>
    <w:rsid w:val="007432E5"/>
    <w:rsid w:val="007450E8"/>
    <w:rsid w:val="007625BA"/>
    <w:rsid w:val="00776BDB"/>
    <w:rsid w:val="00776FDB"/>
    <w:rsid w:val="00787B07"/>
    <w:rsid w:val="00790C76"/>
    <w:rsid w:val="00790CBE"/>
    <w:rsid w:val="00794A75"/>
    <w:rsid w:val="0079503A"/>
    <w:rsid w:val="00795469"/>
    <w:rsid w:val="00796729"/>
    <w:rsid w:val="00797214"/>
    <w:rsid w:val="007A291B"/>
    <w:rsid w:val="007B01A6"/>
    <w:rsid w:val="007B1119"/>
    <w:rsid w:val="007B5929"/>
    <w:rsid w:val="007C12AA"/>
    <w:rsid w:val="007C4483"/>
    <w:rsid w:val="007C4A8E"/>
    <w:rsid w:val="007C5369"/>
    <w:rsid w:val="007D1657"/>
    <w:rsid w:val="007D47FE"/>
    <w:rsid w:val="007E39E1"/>
    <w:rsid w:val="007E4529"/>
    <w:rsid w:val="007F7DA3"/>
    <w:rsid w:val="0080366A"/>
    <w:rsid w:val="0081788D"/>
    <w:rsid w:val="00825470"/>
    <w:rsid w:val="00834AF0"/>
    <w:rsid w:val="00842120"/>
    <w:rsid w:val="00842220"/>
    <w:rsid w:val="008427AA"/>
    <w:rsid w:val="00846B4A"/>
    <w:rsid w:val="00847A96"/>
    <w:rsid w:val="00853280"/>
    <w:rsid w:val="008553DE"/>
    <w:rsid w:val="008568EA"/>
    <w:rsid w:val="008617C4"/>
    <w:rsid w:val="008628CC"/>
    <w:rsid w:val="00864FD8"/>
    <w:rsid w:val="008656FA"/>
    <w:rsid w:val="008664E3"/>
    <w:rsid w:val="00866888"/>
    <w:rsid w:val="00874280"/>
    <w:rsid w:val="00875D2A"/>
    <w:rsid w:val="008774E3"/>
    <w:rsid w:val="0088144C"/>
    <w:rsid w:val="00885F00"/>
    <w:rsid w:val="008A2957"/>
    <w:rsid w:val="008B33E8"/>
    <w:rsid w:val="008B4DD7"/>
    <w:rsid w:val="008B4F3E"/>
    <w:rsid w:val="008C27BE"/>
    <w:rsid w:val="008C2924"/>
    <w:rsid w:val="008C60C0"/>
    <w:rsid w:val="008D1A3C"/>
    <w:rsid w:val="008D3B8A"/>
    <w:rsid w:val="008D4BFB"/>
    <w:rsid w:val="008E46C1"/>
    <w:rsid w:val="008E60F4"/>
    <w:rsid w:val="008F041D"/>
    <w:rsid w:val="00922EE0"/>
    <w:rsid w:val="009240B2"/>
    <w:rsid w:val="00925A9D"/>
    <w:rsid w:val="009337F5"/>
    <w:rsid w:val="009358CD"/>
    <w:rsid w:val="00944040"/>
    <w:rsid w:val="00944E25"/>
    <w:rsid w:val="00945265"/>
    <w:rsid w:val="009469B5"/>
    <w:rsid w:val="009513E0"/>
    <w:rsid w:val="00951601"/>
    <w:rsid w:val="00953047"/>
    <w:rsid w:val="00955B25"/>
    <w:rsid w:val="00956146"/>
    <w:rsid w:val="00965F62"/>
    <w:rsid w:val="00967728"/>
    <w:rsid w:val="00971EFD"/>
    <w:rsid w:val="009741D5"/>
    <w:rsid w:val="00977C96"/>
    <w:rsid w:val="00982FCF"/>
    <w:rsid w:val="00983FB8"/>
    <w:rsid w:val="0098565E"/>
    <w:rsid w:val="00986237"/>
    <w:rsid w:val="00991BC1"/>
    <w:rsid w:val="00996943"/>
    <w:rsid w:val="00996D50"/>
    <w:rsid w:val="00997618"/>
    <w:rsid w:val="009A2849"/>
    <w:rsid w:val="009A73C4"/>
    <w:rsid w:val="009B113A"/>
    <w:rsid w:val="009B459A"/>
    <w:rsid w:val="009C3BCA"/>
    <w:rsid w:val="009D76A9"/>
    <w:rsid w:val="009D7D2C"/>
    <w:rsid w:val="009E00AF"/>
    <w:rsid w:val="009F18EC"/>
    <w:rsid w:val="009F2043"/>
    <w:rsid w:val="009F3BC9"/>
    <w:rsid w:val="00A01741"/>
    <w:rsid w:val="00A1021E"/>
    <w:rsid w:val="00A153DB"/>
    <w:rsid w:val="00A21EF1"/>
    <w:rsid w:val="00A32A09"/>
    <w:rsid w:val="00A34B0A"/>
    <w:rsid w:val="00A34DA7"/>
    <w:rsid w:val="00A364CF"/>
    <w:rsid w:val="00A3761B"/>
    <w:rsid w:val="00A40490"/>
    <w:rsid w:val="00A439B9"/>
    <w:rsid w:val="00A54482"/>
    <w:rsid w:val="00A5509A"/>
    <w:rsid w:val="00A564C7"/>
    <w:rsid w:val="00A61E26"/>
    <w:rsid w:val="00A63977"/>
    <w:rsid w:val="00A65784"/>
    <w:rsid w:val="00A76E86"/>
    <w:rsid w:val="00A83BEF"/>
    <w:rsid w:val="00A86730"/>
    <w:rsid w:val="00A86B19"/>
    <w:rsid w:val="00A86E08"/>
    <w:rsid w:val="00A9048E"/>
    <w:rsid w:val="00A93F3F"/>
    <w:rsid w:val="00AA3895"/>
    <w:rsid w:val="00AA4829"/>
    <w:rsid w:val="00AB12FC"/>
    <w:rsid w:val="00AC50E4"/>
    <w:rsid w:val="00AD1796"/>
    <w:rsid w:val="00AD4CA9"/>
    <w:rsid w:val="00AD6DFC"/>
    <w:rsid w:val="00AE2231"/>
    <w:rsid w:val="00AE69A2"/>
    <w:rsid w:val="00AE796C"/>
    <w:rsid w:val="00AF1317"/>
    <w:rsid w:val="00AF291B"/>
    <w:rsid w:val="00AF3626"/>
    <w:rsid w:val="00B039DB"/>
    <w:rsid w:val="00B04529"/>
    <w:rsid w:val="00B1357D"/>
    <w:rsid w:val="00B13589"/>
    <w:rsid w:val="00B14752"/>
    <w:rsid w:val="00B16399"/>
    <w:rsid w:val="00B234F6"/>
    <w:rsid w:val="00B246B4"/>
    <w:rsid w:val="00B31236"/>
    <w:rsid w:val="00B42B30"/>
    <w:rsid w:val="00B43D96"/>
    <w:rsid w:val="00B458F6"/>
    <w:rsid w:val="00B50202"/>
    <w:rsid w:val="00B54DD5"/>
    <w:rsid w:val="00B61545"/>
    <w:rsid w:val="00B64878"/>
    <w:rsid w:val="00B67ED5"/>
    <w:rsid w:val="00B7425B"/>
    <w:rsid w:val="00B765A9"/>
    <w:rsid w:val="00B84F46"/>
    <w:rsid w:val="00B85B81"/>
    <w:rsid w:val="00B92FBB"/>
    <w:rsid w:val="00BA27E5"/>
    <w:rsid w:val="00BC0473"/>
    <w:rsid w:val="00BC2424"/>
    <w:rsid w:val="00BC4E6C"/>
    <w:rsid w:val="00BD2C78"/>
    <w:rsid w:val="00BD578B"/>
    <w:rsid w:val="00BD6119"/>
    <w:rsid w:val="00BF69D2"/>
    <w:rsid w:val="00C07B5F"/>
    <w:rsid w:val="00C12BED"/>
    <w:rsid w:val="00C20398"/>
    <w:rsid w:val="00C234D8"/>
    <w:rsid w:val="00C23DDD"/>
    <w:rsid w:val="00C35851"/>
    <w:rsid w:val="00C5051C"/>
    <w:rsid w:val="00C6141D"/>
    <w:rsid w:val="00C64254"/>
    <w:rsid w:val="00C73CD7"/>
    <w:rsid w:val="00C73FDC"/>
    <w:rsid w:val="00C74811"/>
    <w:rsid w:val="00C772EF"/>
    <w:rsid w:val="00C82CCE"/>
    <w:rsid w:val="00C9142A"/>
    <w:rsid w:val="00C922E3"/>
    <w:rsid w:val="00CA5B8E"/>
    <w:rsid w:val="00CA65D2"/>
    <w:rsid w:val="00CB1C6E"/>
    <w:rsid w:val="00CC4107"/>
    <w:rsid w:val="00CC5BEF"/>
    <w:rsid w:val="00CD0230"/>
    <w:rsid w:val="00CE6A0E"/>
    <w:rsid w:val="00D00DDC"/>
    <w:rsid w:val="00D02F61"/>
    <w:rsid w:val="00D04803"/>
    <w:rsid w:val="00D1125E"/>
    <w:rsid w:val="00D115F7"/>
    <w:rsid w:val="00D12389"/>
    <w:rsid w:val="00D149EB"/>
    <w:rsid w:val="00D2123D"/>
    <w:rsid w:val="00D230B7"/>
    <w:rsid w:val="00D23218"/>
    <w:rsid w:val="00D24502"/>
    <w:rsid w:val="00D258A7"/>
    <w:rsid w:val="00D32293"/>
    <w:rsid w:val="00D32E5B"/>
    <w:rsid w:val="00D3608E"/>
    <w:rsid w:val="00D36635"/>
    <w:rsid w:val="00D37171"/>
    <w:rsid w:val="00D40240"/>
    <w:rsid w:val="00D43FA7"/>
    <w:rsid w:val="00D4635B"/>
    <w:rsid w:val="00D5082F"/>
    <w:rsid w:val="00D55480"/>
    <w:rsid w:val="00D67524"/>
    <w:rsid w:val="00D70178"/>
    <w:rsid w:val="00D73A81"/>
    <w:rsid w:val="00D84C7E"/>
    <w:rsid w:val="00D963DD"/>
    <w:rsid w:val="00D968C8"/>
    <w:rsid w:val="00DA144E"/>
    <w:rsid w:val="00DA3B78"/>
    <w:rsid w:val="00DA5FC2"/>
    <w:rsid w:val="00DB4CBC"/>
    <w:rsid w:val="00DB5055"/>
    <w:rsid w:val="00DB5616"/>
    <w:rsid w:val="00DB6337"/>
    <w:rsid w:val="00DC0CA6"/>
    <w:rsid w:val="00DC298E"/>
    <w:rsid w:val="00DD4909"/>
    <w:rsid w:val="00DD712C"/>
    <w:rsid w:val="00DF653F"/>
    <w:rsid w:val="00E0288A"/>
    <w:rsid w:val="00E10E03"/>
    <w:rsid w:val="00E12B50"/>
    <w:rsid w:val="00E15347"/>
    <w:rsid w:val="00E22392"/>
    <w:rsid w:val="00E30296"/>
    <w:rsid w:val="00E4367D"/>
    <w:rsid w:val="00E56372"/>
    <w:rsid w:val="00E60057"/>
    <w:rsid w:val="00E672CB"/>
    <w:rsid w:val="00E679E8"/>
    <w:rsid w:val="00E84288"/>
    <w:rsid w:val="00E8787F"/>
    <w:rsid w:val="00E977AF"/>
    <w:rsid w:val="00EA5AD0"/>
    <w:rsid w:val="00EA6B3E"/>
    <w:rsid w:val="00EB1D75"/>
    <w:rsid w:val="00EB4CDE"/>
    <w:rsid w:val="00EC123F"/>
    <w:rsid w:val="00EC3E83"/>
    <w:rsid w:val="00ED053D"/>
    <w:rsid w:val="00EE0A7C"/>
    <w:rsid w:val="00EE1CC5"/>
    <w:rsid w:val="00EE51A1"/>
    <w:rsid w:val="00EE5BA8"/>
    <w:rsid w:val="00EE6765"/>
    <w:rsid w:val="00EF0B0D"/>
    <w:rsid w:val="00EF7D86"/>
    <w:rsid w:val="00F006B5"/>
    <w:rsid w:val="00F012AB"/>
    <w:rsid w:val="00F03119"/>
    <w:rsid w:val="00F0416B"/>
    <w:rsid w:val="00F06B36"/>
    <w:rsid w:val="00F25DBD"/>
    <w:rsid w:val="00F27B44"/>
    <w:rsid w:val="00F44EA7"/>
    <w:rsid w:val="00F47B64"/>
    <w:rsid w:val="00F611C6"/>
    <w:rsid w:val="00F62027"/>
    <w:rsid w:val="00F667F5"/>
    <w:rsid w:val="00F72972"/>
    <w:rsid w:val="00F80A14"/>
    <w:rsid w:val="00F80D28"/>
    <w:rsid w:val="00F81658"/>
    <w:rsid w:val="00F927D4"/>
    <w:rsid w:val="00F94A38"/>
    <w:rsid w:val="00F97C2A"/>
    <w:rsid w:val="00FA61F7"/>
    <w:rsid w:val="00FB1650"/>
    <w:rsid w:val="00FB365F"/>
    <w:rsid w:val="00FB41B6"/>
    <w:rsid w:val="00FC0B84"/>
    <w:rsid w:val="00FC1DDB"/>
    <w:rsid w:val="00FC5FF0"/>
    <w:rsid w:val="00FD41D3"/>
    <w:rsid w:val="00FD651D"/>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9F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uiPriority w:val="99"/>
    <w:rsid w:val="00667DA9"/>
    <w:pPr>
      <w:autoSpaceDE w:val="0"/>
      <w:autoSpaceDN w:val="0"/>
      <w:adjustRightInd w:val="0"/>
    </w:pPr>
    <w:rPr>
      <w:rFonts w:ascii="Calibri" w:hAnsi="Calibri" w:cs="Calibri"/>
      <w:color w:val="000000"/>
      <w:sz w:val="24"/>
      <w:szCs w:val="24"/>
    </w:rPr>
  </w:style>
  <w:style w:type="paragraph" w:customStyle="1" w:styleId="BodyA">
    <w:name w:val="Body A"/>
    <w:uiPriority w:val="99"/>
    <w:rsid w:val="00C73FDC"/>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14:textOutline w14:w="12700" w14:cap="flat" w14:cmpd="sng" w14:algn="ctr">
        <w14:noFill/>
        <w14:prstDash w14:val="solid"/>
        <w14:miter w14:lim="400000"/>
      </w14:textOutline>
    </w:rPr>
  </w:style>
  <w:style w:type="character" w:customStyle="1" w:styleId="None">
    <w:name w:val="None"/>
    <w:rsid w:val="00C73FDC"/>
  </w:style>
  <w:style w:type="character" w:customStyle="1" w:styleId="Hyperlink1">
    <w:name w:val="Hyperlink.1"/>
    <w:basedOn w:val="None"/>
    <w:rsid w:val="00C73FDC"/>
    <w:rPr>
      <w:rFonts w:ascii="Times New Roman" w:eastAsia="Times New Roman" w:hAnsi="Times New Roman" w:cs="Times New Roman"/>
      <w:outline w:val="0"/>
      <w:color w:val="0000FF"/>
      <w:u w:val="single" w:color="0000FF"/>
      <w:lang w:val="pt-PT"/>
    </w:rPr>
  </w:style>
  <w:style w:type="paragraph" w:styleId="NormalWeb">
    <w:name w:val="Normal (Web)"/>
    <w:basedOn w:val="Normal"/>
    <w:uiPriority w:val="99"/>
    <w:unhideWhenUsed/>
    <w:rsid w:val="005879B6"/>
    <w:pPr>
      <w:spacing w:before="120"/>
    </w:pPr>
    <w:rPr>
      <w:rFonts w:ascii="Verdana" w:eastAsia="Helvetica Neue" w:hAnsi="Verdana"/>
      <w:szCs w:val="24"/>
      <w:lang w:val="en"/>
    </w:rPr>
  </w:style>
  <w:style w:type="paragraph" w:customStyle="1" w:styleId="PageTitle">
    <w:name w:val="Page Title"/>
    <w:basedOn w:val="Title"/>
    <w:uiPriority w:val="99"/>
    <w:qFormat/>
    <w:rsid w:val="005879B6"/>
    <w:pPr>
      <w:keepNext/>
      <w:keepLines/>
      <w:widowControl w:val="0"/>
      <w:spacing w:after="120"/>
      <w:contextualSpacing w:val="0"/>
    </w:pPr>
    <w:rPr>
      <w:rFonts w:ascii="Verdana" w:eastAsia="Helvetica Neue" w:hAnsi="Verdana" w:cs="Helvetica Neue"/>
      <w:b/>
      <w:color w:val="000000" w:themeColor="text1"/>
      <w:spacing w:val="0"/>
      <w:kern w:val="0"/>
      <w:sz w:val="28"/>
      <w:szCs w:val="40"/>
      <w:lang w:val="en"/>
    </w:rPr>
  </w:style>
  <w:style w:type="character" w:customStyle="1" w:styleId="Instructions">
    <w:name w:val="Instructions"/>
    <w:basedOn w:val="DefaultParagraphFont"/>
    <w:uiPriority w:val="1"/>
    <w:qFormat/>
    <w:rsid w:val="005879B6"/>
    <w:rPr>
      <w:color w:val="FF0000"/>
    </w:rPr>
  </w:style>
  <w:style w:type="paragraph" w:styleId="Title">
    <w:name w:val="Title"/>
    <w:basedOn w:val="Normal"/>
    <w:next w:val="Normal"/>
    <w:link w:val="TitleChar"/>
    <w:qFormat/>
    <w:rsid w:val="005879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79B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3061">
      <w:bodyDiv w:val="1"/>
      <w:marLeft w:val="0"/>
      <w:marRight w:val="0"/>
      <w:marTop w:val="0"/>
      <w:marBottom w:val="0"/>
      <w:divBdr>
        <w:top w:val="none" w:sz="0" w:space="0" w:color="auto"/>
        <w:left w:val="none" w:sz="0" w:space="0" w:color="auto"/>
        <w:bottom w:val="none" w:sz="0" w:space="0" w:color="auto"/>
        <w:right w:val="none" w:sz="0" w:space="0" w:color="auto"/>
      </w:divBdr>
    </w:div>
    <w:div w:id="623780251">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3izSR7i" TargetMode="External"/><Relationship Id="rId2" Type="http://schemas.openxmlformats.org/officeDocument/2006/relationships/hyperlink" Target="https://lurer.com/?p=388496&amp;l=am" TargetMode="External"/><Relationship Id="rId1" Type="http://schemas.openxmlformats.org/officeDocument/2006/relationships/hyperlink" Target="https://bit.ly/3sxByYd" TargetMode="External"/><Relationship Id="rId4" Type="http://schemas.openxmlformats.org/officeDocument/2006/relationships/hyperlink" Target="https://bit.ly/32zgq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F5F6-35A8-45A5-AC74-F87E1547DB01}"/>
</file>

<file path=customXml/itemProps2.xml><?xml version="1.0" encoding="utf-8"?>
<ds:datastoreItem xmlns:ds="http://schemas.openxmlformats.org/officeDocument/2006/customXml" ds:itemID="{FE6F0B53-BB2C-412D-A42F-B9D82AE96D4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3354568A-96EB-44FE-994A-9AF339C5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8290</Characters>
  <Application>Microsoft Office Word</Application>
  <DocSecurity>4</DocSecurity>
  <Lines>69</Lines>
  <Paragraphs>19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9736</CharactersWithSpaces>
  <SharedDoc>false</SharedDoc>
  <HLinks>
    <vt:vector size="30" baseType="variant">
      <vt:variant>
        <vt:i4>6619195</vt:i4>
      </vt:variant>
      <vt:variant>
        <vt:i4>6</vt:i4>
      </vt:variant>
      <vt:variant>
        <vt:i4>0</vt:i4>
      </vt:variant>
      <vt:variant>
        <vt:i4>5</vt:i4>
      </vt:variant>
      <vt:variant>
        <vt:lpwstr>https://www.ohchr.org/EN/Issues/SRHRDefenders/Pages/SRHRDefendersIndex.aspx</vt:lpwstr>
      </vt:variant>
      <vt:variant>
        <vt:lpwstr/>
      </vt:variant>
      <vt:variant>
        <vt:i4>7209024</vt:i4>
      </vt:variant>
      <vt:variant>
        <vt:i4>3</vt:i4>
      </vt:variant>
      <vt:variant>
        <vt:i4>0</vt:i4>
      </vt:variant>
      <vt:variant>
        <vt:i4>5</vt:i4>
      </vt:variant>
      <vt:variant>
        <vt:lpwstr>mailto:defenders@ohchr.org</vt:lpwstr>
      </vt:variant>
      <vt:variant>
        <vt:lpwstr/>
      </vt:variant>
      <vt:variant>
        <vt:i4>7209024</vt:i4>
      </vt:variant>
      <vt:variant>
        <vt:i4>0</vt:i4>
      </vt:variant>
      <vt:variant>
        <vt:i4>0</vt:i4>
      </vt:variant>
      <vt:variant>
        <vt:i4>5</vt:i4>
      </vt:variant>
      <vt:variant>
        <vt:lpwstr>mailto:defenders@ohchr.org</vt:lpwstr>
      </vt:variant>
      <vt:variant>
        <vt:lpwstr/>
      </vt:variant>
      <vt:variant>
        <vt:i4>6946906</vt:i4>
      </vt:variant>
      <vt:variant>
        <vt:i4>3</vt:i4>
      </vt:variant>
      <vt:variant>
        <vt:i4>0</vt:i4>
      </vt:variant>
      <vt:variant>
        <vt:i4>5</vt:i4>
      </vt:variant>
      <vt:variant>
        <vt:lpwstr>mailto:registry@ohchr.org</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2021-06-22T16:37:00Z</dcterms:created>
  <dcterms:modified xsi:type="dcterms:W3CDTF">2021-06-22T16:37:00Z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