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21EB" w14:textId="6EA36228" w:rsidR="00A96B95" w:rsidRPr="001C1396" w:rsidRDefault="00A96B95" w:rsidP="00947F22">
      <w:pPr>
        <w:bidi/>
        <w:jc w:val="center"/>
        <w:rPr>
          <w:sz w:val="28"/>
          <w:szCs w:val="28"/>
        </w:rPr>
      </w:pPr>
      <w:r w:rsidRPr="001C1396">
        <w:rPr>
          <w:b/>
          <w:bCs/>
          <w:sz w:val="28"/>
          <w:szCs w:val="28"/>
        </w:rPr>
        <w:t xml:space="preserve">20 </w:t>
      </w:r>
      <w:r w:rsidRPr="001C1396">
        <w:rPr>
          <w:rFonts w:cs="Arial"/>
          <w:b/>
          <w:bCs/>
          <w:sz w:val="28"/>
          <w:szCs w:val="28"/>
          <w:rtl/>
        </w:rPr>
        <w:t>عاما</w:t>
      </w:r>
      <w:r w:rsidRPr="001C1396">
        <w:rPr>
          <w:rFonts w:cs="Arial" w:hint="cs"/>
          <w:b/>
          <w:bCs/>
          <w:sz w:val="28"/>
          <w:szCs w:val="28"/>
          <w:rtl/>
        </w:rPr>
        <w:t>ً</w:t>
      </w:r>
      <w:r w:rsidRPr="001C1396">
        <w:rPr>
          <w:rFonts w:cs="Arial"/>
          <w:b/>
          <w:bCs/>
          <w:sz w:val="28"/>
          <w:szCs w:val="28"/>
          <w:rtl/>
        </w:rPr>
        <w:t xml:space="preserve"> المقرر الخاص المعني بالحق في السكن اللائق</w:t>
      </w:r>
      <w:r w:rsidRPr="001C1396">
        <w:rPr>
          <w:sz w:val="28"/>
          <w:szCs w:val="28"/>
        </w:rPr>
        <w:t>:</w:t>
      </w:r>
    </w:p>
    <w:p w14:paraId="72500B96" w14:textId="53FADBC2" w:rsidR="00A96B95" w:rsidRPr="001C1396" w:rsidRDefault="00A96B95" w:rsidP="00947F22">
      <w:pPr>
        <w:bidi/>
        <w:jc w:val="center"/>
        <w:rPr>
          <w:sz w:val="28"/>
          <w:szCs w:val="28"/>
        </w:rPr>
      </w:pPr>
      <w:r w:rsidRPr="001C1396">
        <w:rPr>
          <w:rFonts w:cs="Arial" w:hint="cs"/>
          <w:sz w:val="28"/>
          <w:szCs w:val="28"/>
          <w:rtl/>
        </w:rPr>
        <w:t>التقييم</w:t>
      </w:r>
      <w:r w:rsidRPr="001C1396">
        <w:rPr>
          <w:rFonts w:cs="Arial"/>
          <w:sz w:val="28"/>
          <w:szCs w:val="28"/>
          <w:rtl/>
        </w:rPr>
        <w:t xml:space="preserve"> والمضي قدما</w:t>
      </w:r>
      <w:r w:rsidR="00947F22" w:rsidRPr="001C1396">
        <w:rPr>
          <w:rFonts w:cs="Arial" w:hint="cs"/>
          <w:sz w:val="28"/>
          <w:szCs w:val="28"/>
          <w:rtl/>
        </w:rPr>
        <w:t>ً</w:t>
      </w:r>
    </w:p>
    <w:p w14:paraId="03D963D2" w14:textId="77777777" w:rsidR="00A96B95" w:rsidRPr="00A96B95" w:rsidRDefault="00A96B95" w:rsidP="00A96B95">
      <w:pPr>
        <w:bidi/>
        <w:jc w:val="both"/>
        <w:rPr>
          <w:sz w:val="28"/>
          <w:szCs w:val="28"/>
        </w:rPr>
      </w:pPr>
    </w:p>
    <w:p w14:paraId="45D7192D" w14:textId="0298F360" w:rsidR="00A96B95" w:rsidRPr="00A96B95" w:rsidRDefault="00A96B95" w:rsidP="00A96B95">
      <w:pPr>
        <w:bidi/>
        <w:jc w:val="both"/>
        <w:rPr>
          <w:sz w:val="28"/>
          <w:szCs w:val="28"/>
        </w:rPr>
      </w:pPr>
      <w:r w:rsidRPr="00A96B95">
        <w:rPr>
          <w:rFonts w:cs="Arial"/>
          <w:sz w:val="28"/>
          <w:szCs w:val="28"/>
          <w:rtl/>
        </w:rPr>
        <w:t xml:space="preserve">بمناسبة الذكرى العشرين لولاية المقرر الخاص المعني بالحق في السكن </w:t>
      </w:r>
      <w:r w:rsidR="00947F22" w:rsidRPr="00A96B95">
        <w:rPr>
          <w:rFonts w:cs="Arial" w:hint="cs"/>
          <w:sz w:val="28"/>
          <w:szCs w:val="28"/>
          <w:rtl/>
        </w:rPr>
        <w:t>اللائق،</w:t>
      </w:r>
      <w:r w:rsidRPr="00A96B95">
        <w:rPr>
          <w:rFonts w:cs="Arial"/>
          <w:sz w:val="28"/>
          <w:szCs w:val="28"/>
          <w:rtl/>
        </w:rPr>
        <w:t xml:space="preserve"> يدعو المقرر الخاص، السيد بالاكريشنان راجا</w:t>
      </w:r>
      <w:r>
        <w:rPr>
          <w:rFonts w:cs="Arial" w:hint="cs"/>
          <w:sz w:val="28"/>
          <w:szCs w:val="28"/>
          <w:rtl/>
        </w:rPr>
        <w:t>ق</w:t>
      </w:r>
      <w:r w:rsidRPr="00A96B95">
        <w:rPr>
          <w:rFonts w:cs="Arial"/>
          <w:sz w:val="28"/>
          <w:szCs w:val="28"/>
          <w:rtl/>
        </w:rPr>
        <w:t xml:space="preserve">وبال، الدول والحكومات الوطنية والمحلية والمؤسسات الوطنية لحقوق الإنسان ومنظمات المجتمع المدني والأمم المتحدة الوكالات والهيئات </w:t>
      </w:r>
      <w:r w:rsidRPr="00A96B95">
        <w:rPr>
          <w:rFonts w:cs="Arial"/>
          <w:sz w:val="28"/>
          <w:szCs w:val="28"/>
          <w:rtl/>
        </w:rPr>
        <w:lastRenderedPageBreak/>
        <w:t>الحكومية الدولية، وغيرها، لتبادل وجهات النظر حول إنجازات الولاية منذ إنشائها وحول التحديات المستقبلية</w:t>
      </w:r>
      <w:r w:rsidRPr="00A96B95">
        <w:rPr>
          <w:sz w:val="28"/>
          <w:szCs w:val="28"/>
        </w:rPr>
        <w:t>.</w:t>
      </w:r>
    </w:p>
    <w:p w14:paraId="67ED9B6D" w14:textId="664B8145" w:rsidR="00A96B95" w:rsidRPr="00A96B95" w:rsidRDefault="00A96B95" w:rsidP="00A96B95">
      <w:pPr>
        <w:bidi/>
        <w:jc w:val="both"/>
        <w:rPr>
          <w:sz w:val="28"/>
          <w:szCs w:val="28"/>
        </w:rPr>
      </w:pPr>
      <w:r w:rsidRPr="00A96B95">
        <w:rPr>
          <w:rFonts w:cs="Arial"/>
          <w:sz w:val="28"/>
          <w:szCs w:val="28"/>
          <w:rtl/>
        </w:rPr>
        <w:t xml:space="preserve">ستساعد الدراسة الاستقصائية المقرر الخاص في صياغة تقريره المواضيعي </w:t>
      </w:r>
      <w:r>
        <w:rPr>
          <w:rFonts w:cs="Arial" w:hint="cs"/>
          <w:sz w:val="28"/>
          <w:szCs w:val="28"/>
          <w:rtl/>
        </w:rPr>
        <w:t>القادم</w:t>
      </w:r>
      <w:r w:rsidRPr="00A96B95">
        <w:rPr>
          <w:rFonts w:cs="Arial"/>
          <w:sz w:val="28"/>
          <w:szCs w:val="28"/>
          <w:rtl/>
        </w:rPr>
        <w:t xml:space="preserve"> إلى مجلس حقوق الإنسان، والذي سيكرس لتقييم وتحديد الأولويات المستقبلية</w:t>
      </w:r>
      <w:r w:rsidRPr="00A96B95">
        <w:rPr>
          <w:sz w:val="28"/>
          <w:szCs w:val="28"/>
        </w:rPr>
        <w:t>.</w:t>
      </w:r>
    </w:p>
    <w:p w14:paraId="21709AC3" w14:textId="7CE2BC76" w:rsidR="00A96B95" w:rsidRPr="00A96B95" w:rsidRDefault="00A96B95" w:rsidP="00A96B95">
      <w:pPr>
        <w:bidi/>
        <w:jc w:val="both"/>
        <w:rPr>
          <w:sz w:val="28"/>
          <w:szCs w:val="28"/>
        </w:rPr>
      </w:pPr>
      <w:r w:rsidRPr="00A96B95">
        <w:rPr>
          <w:rFonts w:cs="Arial"/>
          <w:sz w:val="28"/>
          <w:szCs w:val="28"/>
          <w:rtl/>
        </w:rPr>
        <w:t xml:space="preserve">تبحث عملية التقييم هذه في جميع المجالات التي يغطيها نطاق الولاية ومختلف "وسائل العمل" التي استخدمها المقرر الخاص خلال العشرين سنة الماضية. </w:t>
      </w:r>
      <w:r>
        <w:rPr>
          <w:rFonts w:cs="Arial" w:hint="cs"/>
          <w:sz w:val="28"/>
          <w:szCs w:val="28"/>
          <w:rtl/>
        </w:rPr>
        <w:t>و</w:t>
      </w:r>
      <w:r w:rsidRPr="00A96B95">
        <w:rPr>
          <w:rFonts w:cs="Arial"/>
          <w:sz w:val="28"/>
          <w:szCs w:val="28"/>
          <w:rtl/>
        </w:rPr>
        <w:t xml:space="preserve">الهدف </w:t>
      </w:r>
      <w:r>
        <w:rPr>
          <w:rFonts w:cs="Arial" w:hint="cs"/>
          <w:sz w:val="28"/>
          <w:szCs w:val="28"/>
          <w:rtl/>
        </w:rPr>
        <w:t xml:space="preserve">من ذلك </w:t>
      </w:r>
      <w:r w:rsidRPr="00A96B95">
        <w:rPr>
          <w:rFonts w:cs="Arial"/>
          <w:sz w:val="28"/>
          <w:szCs w:val="28"/>
          <w:rtl/>
        </w:rPr>
        <w:t xml:space="preserve">هو </w:t>
      </w:r>
      <w:r w:rsidRPr="00A96B95">
        <w:rPr>
          <w:rFonts w:cs="Arial" w:hint="cs"/>
          <w:sz w:val="28"/>
          <w:szCs w:val="28"/>
          <w:rtl/>
        </w:rPr>
        <w:t>تحديد،</w:t>
      </w:r>
      <w:r w:rsidRPr="00A96B95">
        <w:rPr>
          <w:rFonts w:cs="Arial"/>
          <w:sz w:val="28"/>
          <w:szCs w:val="28"/>
          <w:rtl/>
        </w:rPr>
        <w:t xml:space="preserve"> على وجه الخصوص</w:t>
      </w:r>
      <w:r w:rsidRPr="00A96B95">
        <w:rPr>
          <w:sz w:val="28"/>
          <w:szCs w:val="28"/>
        </w:rPr>
        <w:t>:</w:t>
      </w:r>
    </w:p>
    <w:p w14:paraId="77EDEF79" w14:textId="771B6F43" w:rsidR="00A96B95" w:rsidRPr="00A96B95" w:rsidRDefault="00A96B95" w:rsidP="00A96B95">
      <w:pPr>
        <w:pStyle w:val="ListParagraph"/>
        <w:numPr>
          <w:ilvl w:val="0"/>
          <w:numId w:val="1"/>
        </w:numPr>
        <w:bidi/>
        <w:jc w:val="both"/>
        <w:rPr>
          <w:sz w:val="28"/>
          <w:szCs w:val="28"/>
        </w:rPr>
      </w:pPr>
      <w:r w:rsidRPr="00A96B95">
        <w:rPr>
          <w:rFonts w:cs="Arial"/>
          <w:sz w:val="28"/>
          <w:szCs w:val="28"/>
          <w:rtl/>
        </w:rPr>
        <w:lastRenderedPageBreak/>
        <w:t xml:space="preserve"> المساهمات الرئيسية للمقرر الخاص في تعزيز وإعمال الحق في السكن اللائق على المستوى المحلي أو القطري أو الإقليمي أو </w:t>
      </w:r>
      <w:r w:rsidRPr="00A96B95">
        <w:rPr>
          <w:rFonts w:cs="Arial" w:hint="cs"/>
          <w:sz w:val="28"/>
          <w:szCs w:val="28"/>
          <w:rtl/>
        </w:rPr>
        <w:t>العالمي؛</w:t>
      </w:r>
    </w:p>
    <w:p w14:paraId="7E08DD7B" w14:textId="3F947CF9" w:rsidR="00A96B95" w:rsidRPr="00A96B95" w:rsidRDefault="00A96B95" w:rsidP="00A96B95">
      <w:pPr>
        <w:pStyle w:val="ListParagraph"/>
        <w:numPr>
          <w:ilvl w:val="0"/>
          <w:numId w:val="1"/>
        </w:numPr>
        <w:bidi/>
        <w:jc w:val="both"/>
        <w:rPr>
          <w:sz w:val="28"/>
          <w:szCs w:val="28"/>
        </w:rPr>
      </w:pPr>
      <w:r w:rsidRPr="00A96B95">
        <w:rPr>
          <w:rFonts w:cs="Arial"/>
          <w:sz w:val="28"/>
          <w:szCs w:val="28"/>
          <w:rtl/>
        </w:rPr>
        <w:t xml:space="preserve">الدروس الأساسية </w:t>
      </w:r>
      <w:r w:rsidRPr="00A96B95">
        <w:rPr>
          <w:rFonts w:cs="Arial" w:hint="cs"/>
          <w:sz w:val="28"/>
          <w:szCs w:val="28"/>
          <w:rtl/>
        </w:rPr>
        <w:t>المستفادة؛</w:t>
      </w:r>
    </w:p>
    <w:p w14:paraId="3525A082" w14:textId="40BD49CB" w:rsidR="00A96B95" w:rsidRPr="00A96B95" w:rsidRDefault="00A96B95" w:rsidP="00A96B95">
      <w:pPr>
        <w:pStyle w:val="ListParagraph"/>
        <w:numPr>
          <w:ilvl w:val="0"/>
          <w:numId w:val="1"/>
        </w:numPr>
        <w:bidi/>
        <w:jc w:val="both"/>
        <w:rPr>
          <w:sz w:val="28"/>
          <w:szCs w:val="28"/>
        </w:rPr>
      </w:pPr>
      <w:r w:rsidRPr="00A96B95">
        <w:rPr>
          <w:rFonts w:cs="Arial"/>
          <w:sz w:val="28"/>
          <w:szCs w:val="28"/>
          <w:rtl/>
        </w:rPr>
        <w:t xml:space="preserve"> الجوانب التي يمكن </w:t>
      </w:r>
      <w:r w:rsidRPr="00A96B95">
        <w:rPr>
          <w:rFonts w:cs="Arial" w:hint="cs"/>
          <w:sz w:val="28"/>
          <w:szCs w:val="28"/>
          <w:rtl/>
        </w:rPr>
        <w:t>تعزيزها،</w:t>
      </w:r>
      <w:r w:rsidRPr="00A96B95">
        <w:rPr>
          <w:rFonts w:cs="Arial"/>
          <w:sz w:val="28"/>
          <w:szCs w:val="28"/>
          <w:rtl/>
        </w:rPr>
        <w:t xml:space="preserve"> على سبيل </w:t>
      </w:r>
      <w:r w:rsidRPr="00A96B95">
        <w:rPr>
          <w:rFonts w:cs="Arial" w:hint="cs"/>
          <w:sz w:val="28"/>
          <w:szCs w:val="28"/>
          <w:rtl/>
        </w:rPr>
        <w:t>المثال،</w:t>
      </w:r>
      <w:r w:rsidRPr="00A96B95">
        <w:rPr>
          <w:rFonts w:cs="Arial"/>
          <w:sz w:val="28"/>
          <w:szCs w:val="28"/>
          <w:rtl/>
        </w:rPr>
        <w:t xml:space="preserve"> فيما يتعلق بأساليب العمل والتعاون مع هيئات الأمم المتحدة والدول والآليات الإقليمية والوطنية لحقوق الإنسان والمجتمع المدني وقطاع الأعمال وأصحاب المصلحة الآخرين؛</w:t>
      </w:r>
    </w:p>
    <w:p w14:paraId="7F8B798F" w14:textId="3F43F29D" w:rsidR="00A96B95" w:rsidRPr="00A96B95" w:rsidRDefault="00A96B95" w:rsidP="00A96B95">
      <w:pPr>
        <w:pStyle w:val="ListParagraph"/>
        <w:numPr>
          <w:ilvl w:val="0"/>
          <w:numId w:val="1"/>
        </w:numPr>
        <w:bidi/>
        <w:jc w:val="both"/>
        <w:rPr>
          <w:sz w:val="28"/>
          <w:szCs w:val="28"/>
        </w:rPr>
      </w:pPr>
      <w:r w:rsidRPr="00A96B95">
        <w:rPr>
          <w:rFonts w:cs="Arial"/>
          <w:sz w:val="28"/>
          <w:szCs w:val="28"/>
          <w:rtl/>
        </w:rPr>
        <w:lastRenderedPageBreak/>
        <w:t xml:space="preserve"> التحديات والتطورات الإيجابية المتعلقة بإعمال الحق في السكن الملائم في </w:t>
      </w:r>
      <w:r w:rsidRPr="00A96B95">
        <w:rPr>
          <w:rFonts w:cs="Arial" w:hint="cs"/>
          <w:sz w:val="28"/>
          <w:szCs w:val="28"/>
          <w:rtl/>
        </w:rPr>
        <w:t>بلدك،</w:t>
      </w:r>
      <w:r w:rsidRPr="00A96B95">
        <w:rPr>
          <w:rFonts w:cs="Arial"/>
          <w:sz w:val="28"/>
          <w:szCs w:val="28"/>
          <w:rtl/>
        </w:rPr>
        <w:t xml:space="preserve"> على المستوى الإقليمي أو العالمي</w:t>
      </w:r>
      <w:r w:rsidRPr="00A96B95">
        <w:rPr>
          <w:sz w:val="28"/>
          <w:szCs w:val="28"/>
        </w:rPr>
        <w:t>.</w:t>
      </w:r>
    </w:p>
    <w:p w14:paraId="24C35717" w14:textId="77777777" w:rsidR="00A96B95" w:rsidRPr="00A96B95" w:rsidRDefault="00A96B95" w:rsidP="00A96B95">
      <w:pPr>
        <w:bidi/>
        <w:jc w:val="both"/>
        <w:rPr>
          <w:sz w:val="28"/>
          <w:szCs w:val="28"/>
        </w:rPr>
      </w:pPr>
    </w:p>
    <w:p w14:paraId="74F0D5CF" w14:textId="653377EF" w:rsidR="00A96B95" w:rsidRPr="00A96B95" w:rsidRDefault="00A96B95" w:rsidP="00A96B95">
      <w:pPr>
        <w:bidi/>
        <w:jc w:val="both"/>
        <w:rPr>
          <w:sz w:val="28"/>
          <w:szCs w:val="28"/>
        </w:rPr>
      </w:pPr>
      <w:r w:rsidRPr="00A96B95">
        <w:rPr>
          <w:rFonts w:cs="Arial"/>
          <w:sz w:val="28"/>
          <w:szCs w:val="28"/>
          <w:rtl/>
        </w:rPr>
        <w:t>سيتم تقديم تقرير المقرر الخاص إلى مجلس حقوق الإنسان في مارس 2021، وسيكون متاحا</w:t>
      </w:r>
      <w:r>
        <w:rPr>
          <w:rFonts w:cs="Arial" w:hint="cs"/>
          <w:sz w:val="28"/>
          <w:szCs w:val="28"/>
          <w:rtl/>
        </w:rPr>
        <w:t>ً</w:t>
      </w:r>
      <w:r w:rsidRPr="00A96B95">
        <w:rPr>
          <w:rFonts w:cs="Arial"/>
          <w:sz w:val="28"/>
          <w:szCs w:val="28"/>
          <w:rtl/>
        </w:rPr>
        <w:t xml:space="preserve"> بجميع اللغات الرسمية للأمم المتحدة. </w:t>
      </w:r>
      <w:r>
        <w:rPr>
          <w:rFonts w:cs="Arial" w:hint="cs"/>
          <w:sz w:val="28"/>
          <w:szCs w:val="28"/>
          <w:rtl/>
        </w:rPr>
        <w:t>و</w:t>
      </w:r>
      <w:r w:rsidRPr="00A96B95">
        <w:rPr>
          <w:rFonts w:cs="Arial"/>
          <w:sz w:val="28"/>
          <w:szCs w:val="28"/>
          <w:rtl/>
        </w:rPr>
        <w:t>نظرا</w:t>
      </w:r>
      <w:r>
        <w:rPr>
          <w:rFonts w:cs="Arial" w:hint="cs"/>
          <w:sz w:val="28"/>
          <w:szCs w:val="28"/>
          <w:rtl/>
        </w:rPr>
        <w:t>ً</w:t>
      </w:r>
      <w:r w:rsidRPr="00A96B95">
        <w:rPr>
          <w:rFonts w:cs="Arial"/>
          <w:sz w:val="28"/>
          <w:szCs w:val="28"/>
          <w:rtl/>
        </w:rPr>
        <w:t xml:space="preserve"> لمحدودية القدرة على الترجمة، نرجو منك تقديم </w:t>
      </w:r>
      <w:r w:rsidR="00680AFF" w:rsidRPr="00A96B95">
        <w:rPr>
          <w:rFonts w:cs="Arial" w:hint="cs"/>
          <w:sz w:val="28"/>
          <w:szCs w:val="28"/>
          <w:rtl/>
        </w:rPr>
        <w:t>إجاباتك،</w:t>
      </w:r>
      <w:r w:rsidRPr="00A96B95">
        <w:rPr>
          <w:rFonts w:cs="Arial"/>
          <w:sz w:val="28"/>
          <w:szCs w:val="28"/>
          <w:rtl/>
        </w:rPr>
        <w:t xml:space="preserve"> إن أمكن، بالإنجليزية (</w:t>
      </w:r>
      <w:r>
        <w:rPr>
          <w:rFonts w:cs="Arial" w:hint="cs"/>
          <w:sz w:val="28"/>
          <w:szCs w:val="28"/>
          <w:rtl/>
        </w:rPr>
        <w:t>ت</w:t>
      </w:r>
      <w:r w:rsidRPr="00A96B95">
        <w:rPr>
          <w:rFonts w:cs="Arial"/>
          <w:sz w:val="28"/>
          <w:szCs w:val="28"/>
          <w:rtl/>
        </w:rPr>
        <w:t>فضل) أو الإسبانية أو الفرنسية</w:t>
      </w:r>
      <w:r w:rsidRPr="00A96B95">
        <w:rPr>
          <w:sz w:val="28"/>
          <w:szCs w:val="28"/>
        </w:rPr>
        <w:t>.</w:t>
      </w:r>
    </w:p>
    <w:p w14:paraId="564758D7" w14:textId="1FEC077D" w:rsidR="00A96B95" w:rsidRPr="00A96B95" w:rsidRDefault="00A96B95" w:rsidP="00A96B95">
      <w:pPr>
        <w:bidi/>
        <w:jc w:val="both"/>
        <w:rPr>
          <w:sz w:val="28"/>
          <w:szCs w:val="28"/>
        </w:rPr>
      </w:pPr>
      <w:r w:rsidRPr="00A96B95">
        <w:rPr>
          <w:rFonts w:cs="Arial"/>
          <w:sz w:val="28"/>
          <w:szCs w:val="28"/>
          <w:rtl/>
        </w:rPr>
        <w:lastRenderedPageBreak/>
        <w:t xml:space="preserve">التقرير </w:t>
      </w:r>
      <w:r>
        <w:rPr>
          <w:rFonts w:cs="Arial" w:hint="cs"/>
          <w:sz w:val="28"/>
          <w:szCs w:val="28"/>
          <w:rtl/>
        </w:rPr>
        <w:t>الذي لا يقدم بت</w:t>
      </w:r>
      <w:r w:rsidRPr="00A96B95">
        <w:rPr>
          <w:rFonts w:cs="Arial"/>
          <w:sz w:val="28"/>
          <w:szCs w:val="28"/>
          <w:rtl/>
        </w:rPr>
        <w:t xml:space="preserve">حديد المؤسسة أو المنظمة أو الدولة </w:t>
      </w:r>
      <w:r w:rsidRPr="00A96B95">
        <w:rPr>
          <w:rFonts w:cs="Arial" w:hint="cs"/>
          <w:sz w:val="28"/>
          <w:szCs w:val="28"/>
          <w:rtl/>
        </w:rPr>
        <w:t>المقدمة</w:t>
      </w:r>
      <w:r>
        <w:rPr>
          <w:rFonts w:cs="Arial" w:hint="cs"/>
          <w:sz w:val="28"/>
          <w:szCs w:val="28"/>
          <w:rtl/>
        </w:rPr>
        <w:t xml:space="preserve"> له</w:t>
      </w:r>
      <w:r w:rsidRPr="00A96B95">
        <w:rPr>
          <w:rFonts w:cs="Arial" w:hint="cs"/>
          <w:sz w:val="28"/>
          <w:szCs w:val="28"/>
          <w:rtl/>
        </w:rPr>
        <w:t>،</w:t>
      </w:r>
      <w:r w:rsidRPr="00A96B95">
        <w:rPr>
          <w:rFonts w:cs="Arial"/>
          <w:sz w:val="28"/>
          <w:szCs w:val="28"/>
          <w:rtl/>
        </w:rPr>
        <w:t xml:space="preserve"> ما لم يذكر خلاف ذلك في نهاية هذا الاستبيان. لا تتردد في تقييد الردود على أسئلة أو مجالات أو أولويات معينة تعتبرها مهمة</w:t>
      </w:r>
      <w:r w:rsidRPr="00A96B95">
        <w:rPr>
          <w:sz w:val="28"/>
          <w:szCs w:val="28"/>
        </w:rPr>
        <w:t>.</w:t>
      </w:r>
    </w:p>
    <w:p w14:paraId="0A2806A7" w14:textId="752643B1" w:rsidR="00A96B95" w:rsidRPr="00A96B95" w:rsidRDefault="00A96B95" w:rsidP="00A96B95">
      <w:pPr>
        <w:bidi/>
        <w:jc w:val="both"/>
        <w:rPr>
          <w:sz w:val="28"/>
          <w:szCs w:val="28"/>
        </w:rPr>
      </w:pPr>
      <w:r w:rsidRPr="00A96B95">
        <w:rPr>
          <w:rFonts w:cs="Arial"/>
          <w:sz w:val="28"/>
          <w:szCs w:val="28"/>
          <w:rtl/>
        </w:rPr>
        <w:t xml:space="preserve">ويرحب المقرر الخاص على وجه الخصوص بأية </w:t>
      </w:r>
      <w:r>
        <w:rPr>
          <w:rFonts w:cs="Arial" w:hint="cs"/>
          <w:sz w:val="28"/>
          <w:szCs w:val="28"/>
          <w:rtl/>
        </w:rPr>
        <w:t>بيانات</w:t>
      </w:r>
      <w:r w:rsidRPr="00A96B95">
        <w:rPr>
          <w:rFonts w:cs="Arial"/>
          <w:sz w:val="28"/>
          <w:szCs w:val="28"/>
          <w:rtl/>
        </w:rPr>
        <w:t xml:space="preserve"> ذات صلة بعمل الولاية. لسهولة الرجوع إليها، تم أيضا</w:t>
      </w:r>
      <w:r>
        <w:rPr>
          <w:rFonts w:cs="Arial" w:hint="cs"/>
          <w:sz w:val="28"/>
          <w:szCs w:val="28"/>
          <w:rtl/>
        </w:rPr>
        <w:t>ً</w:t>
      </w:r>
      <w:r w:rsidRPr="00A96B95">
        <w:rPr>
          <w:rFonts w:cs="Arial"/>
          <w:sz w:val="28"/>
          <w:szCs w:val="28"/>
          <w:rtl/>
        </w:rPr>
        <w:t xml:space="preserve"> توفير نسخة </w:t>
      </w:r>
      <w:r>
        <w:rPr>
          <w:rFonts w:cs="Arial" w:hint="cs"/>
          <w:sz w:val="28"/>
          <w:szCs w:val="28"/>
          <w:rtl/>
        </w:rPr>
        <w:t>(</w:t>
      </w:r>
      <w:r w:rsidR="00680AFF">
        <w:rPr>
          <w:rFonts w:cs="Arial"/>
          <w:sz w:val="28"/>
          <w:szCs w:val="28"/>
        </w:rPr>
        <w:t>word</w:t>
      </w:r>
      <w:r w:rsidR="00680AFF" w:rsidRPr="00A96B95">
        <w:rPr>
          <w:rFonts w:cs="Arial" w:hint="cs"/>
          <w:sz w:val="28"/>
          <w:szCs w:val="28"/>
          <w:rtl/>
        </w:rPr>
        <w:t>)</w:t>
      </w:r>
      <w:r w:rsidR="00680AFF">
        <w:rPr>
          <w:rFonts w:cs="Arial" w:hint="cs"/>
          <w:sz w:val="28"/>
          <w:szCs w:val="28"/>
          <w:rtl/>
        </w:rPr>
        <w:t xml:space="preserve"> </w:t>
      </w:r>
      <w:r w:rsidRPr="00A96B95">
        <w:rPr>
          <w:rFonts w:cs="Arial"/>
          <w:sz w:val="28"/>
          <w:szCs w:val="28"/>
          <w:rtl/>
        </w:rPr>
        <w:t xml:space="preserve">من </w:t>
      </w:r>
      <w:r w:rsidR="00680AFF" w:rsidRPr="00A96B95">
        <w:rPr>
          <w:rFonts w:cs="Arial" w:hint="cs"/>
          <w:sz w:val="28"/>
          <w:szCs w:val="28"/>
          <w:rtl/>
        </w:rPr>
        <w:t>الاستبيان،</w:t>
      </w:r>
      <w:r w:rsidRPr="00A96B95">
        <w:rPr>
          <w:rFonts w:cs="Arial"/>
          <w:sz w:val="28"/>
          <w:szCs w:val="28"/>
          <w:rtl/>
        </w:rPr>
        <w:t xml:space="preserve"> ولكن الأفضل هو إكمال الاستبيان عبر الإنترنت. في حالة مواجهة صعوبات في الوصول إلى الاستبيان عبر </w:t>
      </w:r>
      <w:r w:rsidR="00680AFF" w:rsidRPr="00A96B95">
        <w:rPr>
          <w:rFonts w:cs="Arial" w:hint="cs"/>
          <w:sz w:val="28"/>
          <w:szCs w:val="28"/>
          <w:rtl/>
        </w:rPr>
        <w:t>الإنترنت،</w:t>
      </w:r>
      <w:r w:rsidRPr="00A96B95">
        <w:rPr>
          <w:rFonts w:cs="Arial"/>
          <w:sz w:val="28"/>
          <w:szCs w:val="28"/>
          <w:rtl/>
        </w:rPr>
        <w:t xml:space="preserve"> </w:t>
      </w:r>
      <w:r w:rsidRPr="00A96B95">
        <w:rPr>
          <w:rFonts w:cs="Arial"/>
          <w:sz w:val="28"/>
          <w:szCs w:val="28"/>
          <w:rtl/>
        </w:rPr>
        <w:lastRenderedPageBreak/>
        <w:t>يمكنك أيضا</w:t>
      </w:r>
      <w:r w:rsidR="00680AFF">
        <w:rPr>
          <w:rFonts w:cs="Arial" w:hint="cs"/>
          <w:sz w:val="28"/>
          <w:szCs w:val="28"/>
          <w:rtl/>
        </w:rPr>
        <w:t xml:space="preserve">ً إرساله لنا عبر البريد الإلكتروني الحالي </w:t>
      </w:r>
      <w:r w:rsidRPr="00A96B95">
        <w:rPr>
          <w:sz w:val="28"/>
          <w:szCs w:val="28"/>
        </w:rPr>
        <w:t xml:space="preserve"> srhousing@ohchr.org </w:t>
      </w:r>
      <w:r w:rsidRPr="00A96B95">
        <w:rPr>
          <w:rFonts w:cs="Arial"/>
          <w:sz w:val="28"/>
          <w:szCs w:val="28"/>
          <w:rtl/>
        </w:rPr>
        <w:t>بحلول 1 نوفمبر 2020</w:t>
      </w:r>
      <w:r w:rsidRPr="00A96B95">
        <w:rPr>
          <w:sz w:val="28"/>
          <w:szCs w:val="28"/>
        </w:rPr>
        <w:t>.</w:t>
      </w:r>
    </w:p>
    <w:p w14:paraId="21EC8D9C" w14:textId="5D35830C" w:rsidR="00014D32" w:rsidRDefault="00A96B95" w:rsidP="00A96B95">
      <w:pPr>
        <w:bidi/>
        <w:jc w:val="both"/>
        <w:rPr>
          <w:sz w:val="28"/>
          <w:szCs w:val="28"/>
          <w:rtl/>
          <w:lang w:bidi="ar-QA"/>
        </w:rPr>
      </w:pPr>
      <w:r w:rsidRPr="00A96B95">
        <w:rPr>
          <w:rFonts w:cs="Arial"/>
          <w:sz w:val="28"/>
          <w:szCs w:val="28"/>
          <w:rtl/>
        </w:rPr>
        <w:t>يمكنك أيضا</w:t>
      </w:r>
      <w:r w:rsidR="00680AFF">
        <w:rPr>
          <w:rFonts w:cs="Arial" w:hint="cs"/>
          <w:sz w:val="28"/>
          <w:szCs w:val="28"/>
          <w:rtl/>
        </w:rPr>
        <w:t>ً</w:t>
      </w:r>
      <w:r w:rsidRPr="00A96B95">
        <w:rPr>
          <w:rFonts w:cs="Arial"/>
          <w:sz w:val="28"/>
          <w:szCs w:val="28"/>
          <w:rtl/>
        </w:rPr>
        <w:t xml:space="preserve"> تقديم تقارير أو وثائق إضافية إلى المقرر الخاص عن طريق الكتابة إلى</w:t>
      </w:r>
      <w:r w:rsidR="00680AFF">
        <w:rPr>
          <w:rFonts w:hint="cs"/>
          <w:sz w:val="28"/>
          <w:szCs w:val="28"/>
          <w:rtl/>
          <w:lang w:bidi="ar-QA"/>
        </w:rPr>
        <w:t xml:space="preserve"> البريد الإلكتروني </w:t>
      </w:r>
      <w:r w:rsidRPr="00A96B95">
        <w:rPr>
          <w:sz w:val="28"/>
          <w:szCs w:val="28"/>
        </w:rPr>
        <w:t xml:space="preserve"> </w:t>
      </w:r>
      <w:hyperlink r:id="rId5" w:history="1">
        <w:r w:rsidR="00680AFF" w:rsidRPr="00D1681C">
          <w:rPr>
            <w:rStyle w:val="Hyperlink"/>
            <w:sz w:val="28"/>
            <w:szCs w:val="28"/>
          </w:rPr>
          <w:t>srhousing@ohchr.org</w:t>
        </w:r>
      </w:hyperlink>
      <w:r w:rsidR="00680AFF">
        <w:rPr>
          <w:sz w:val="28"/>
          <w:szCs w:val="28"/>
        </w:rPr>
        <w:t xml:space="preserve"> </w:t>
      </w:r>
      <w:r w:rsidR="00680AFF">
        <w:rPr>
          <w:rFonts w:hint="cs"/>
          <w:sz w:val="28"/>
          <w:szCs w:val="28"/>
          <w:rtl/>
        </w:rPr>
        <w:t xml:space="preserve"> </w:t>
      </w:r>
      <w:r w:rsidR="00680AFF">
        <w:rPr>
          <w:rFonts w:hint="cs"/>
          <w:sz w:val="28"/>
          <w:szCs w:val="28"/>
          <w:rtl/>
          <w:lang w:bidi="ar-QA"/>
        </w:rPr>
        <w:t xml:space="preserve"> </w:t>
      </w:r>
    </w:p>
    <w:p w14:paraId="68F15DCA" w14:textId="0EA806F2" w:rsidR="00680AFF" w:rsidRDefault="00680AFF" w:rsidP="00680AFF">
      <w:pPr>
        <w:bidi/>
        <w:jc w:val="both"/>
        <w:rPr>
          <w:sz w:val="28"/>
          <w:szCs w:val="28"/>
          <w:rtl/>
          <w:lang w:bidi="ar-QA"/>
        </w:rPr>
      </w:pPr>
    </w:p>
    <w:p w14:paraId="38089616" w14:textId="149D674E" w:rsidR="00680AFF" w:rsidRPr="00680AFF" w:rsidRDefault="00680AFF" w:rsidP="00680AFF">
      <w:pPr>
        <w:bidi/>
        <w:rPr>
          <w:b/>
          <w:bCs/>
          <w:sz w:val="28"/>
          <w:szCs w:val="28"/>
          <w:rtl/>
          <w:lang w:bidi="ar-QA"/>
        </w:rPr>
      </w:pPr>
      <w:r w:rsidRPr="00680AFF">
        <w:rPr>
          <w:rFonts w:cs="Arial" w:hint="cs"/>
          <w:b/>
          <w:bCs/>
          <w:sz w:val="28"/>
          <w:szCs w:val="28"/>
          <w:rtl/>
          <w:lang w:bidi="ar-QA"/>
        </w:rPr>
        <w:t>ال</w:t>
      </w:r>
      <w:r w:rsidRPr="00680AFF">
        <w:rPr>
          <w:rFonts w:cs="Arial"/>
          <w:b/>
          <w:bCs/>
          <w:sz w:val="28"/>
          <w:szCs w:val="28"/>
          <w:rtl/>
          <w:lang w:bidi="ar-QA"/>
        </w:rPr>
        <w:t>أسئلة</w:t>
      </w:r>
    </w:p>
    <w:p w14:paraId="3C729C0A" w14:textId="4E01E2C1" w:rsidR="00680AFF" w:rsidRPr="00680AFF" w:rsidRDefault="00680AFF" w:rsidP="00680AFF">
      <w:pPr>
        <w:bidi/>
        <w:rPr>
          <w:b/>
          <w:bCs/>
          <w:sz w:val="28"/>
          <w:szCs w:val="28"/>
          <w:rtl/>
          <w:lang w:bidi="ar-QA"/>
        </w:rPr>
      </w:pPr>
      <w:r w:rsidRPr="00680AFF">
        <w:rPr>
          <w:rFonts w:cs="Arial"/>
          <w:b/>
          <w:bCs/>
          <w:sz w:val="28"/>
          <w:szCs w:val="28"/>
          <w:rtl/>
          <w:lang w:bidi="ar-QA"/>
        </w:rPr>
        <w:t xml:space="preserve">معلومات </w:t>
      </w:r>
      <w:r w:rsidRPr="00680AFF">
        <w:rPr>
          <w:rFonts w:cs="Arial" w:hint="cs"/>
          <w:b/>
          <w:bCs/>
          <w:sz w:val="28"/>
          <w:szCs w:val="28"/>
          <w:rtl/>
          <w:lang w:bidi="ar-QA"/>
        </w:rPr>
        <w:t>أساسية</w:t>
      </w:r>
    </w:p>
    <w:p w14:paraId="13D90181" w14:textId="77777777" w:rsidR="00680AFF" w:rsidRPr="00680AFF" w:rsidRDefault="00680AFF" w:rsidP="00680AFF">
      <w:pPr>
        <w:bidi/>
        <w:rPr>
          <w:sz w:val="28"/>
          <w:szCs w:val="28"/>
          <w:rtl/>
          <w:lang w:bidi="ar-QA"/>
        </w:rPr>
      </w:pPr>
      <w:r w:rsidRPr="00680AFF">
        <w:rPr>
          <w:rFonts w:cs="Arial"/>
          <w:sz w:val="28"/>
          <w:szCs w:val="28"/>
          <w:rtl/>
          <w:lang w:bidi="ar-QA"/>
        </w:rPr>
        <w:lastRenderedPageBreak/>
        <w:t>1</w:t>
      </w:r>
      <w:r w:rsidRPr="00680AFF">
        <w:rPr>
          <w:sz w:val="28"/>
          <w:szCs w:val="28"/>
          <w:lang w:bidi="ar-QA"/>
        </w:rPr>
        <w:t xml:space="preserve">. </w:t>
      </w:r>
      <w:r w:rsidRPr="00680AFF">
        <w:rPr>
          <w:rFonts w:cs="Arial"/>
          <w:sz w:val="28"/>
          <w:szCs w:val="28"/>
          <w:rtl/>
          <w:lang w:bidi="ar-QA"/>
        </w:rPr>
        <w:t>اسم الفرد أو المنظمة أو المؤسسة أو الوكالة</w:t>
      </w:r>
    </w:p>
    <w:p w14:paraId="071B6B7D" w14:textId="0BD169C9" w:rsidR="00680AFF" w:rsidRPr="00EC08BA" w:rsidRDefault="00EC08BA" w:rsidP="00680AFF">
      <w:pPr>
        <w:bidi/>
        <w:rPr>
          <w:color w:val="4472C4" w:themeColor="accent1"/>
          <w:sz w:val="28"/>
          <w:szCs w:val="28"/>
          <w:rtl/>
          <w:lang w:bidi="ar-QA"/>
        </w:rPr>
      </w:pPr>
      <w:r w:rsidRPr="00EC08BA">
        <w:rPr>
          <w:rFonts w:hint="cs"/>
          <w:color w:val="4472C4" w:themeColor="accent1"/>
          <w:sz w:val="28"/>
          <w:szCs w:val="28"/>
          <w:rtl/>
          <w:lang w:bidi="ar-QA"/>
        </w:rPr>
        <w:t xml:space="preserve">وزارة التنمية الإدارية والعمل والشؤون الاجتماعية / </w:t>
      </w:r>
      <w:r w:rsidR="00680AFF" w:rsidRPr="00EC08BA">
        <w:rPr>
          <w:color w:val="4472C4" w:themeColor="accent1"/>
          <w:sz w:val="28"/>
          <w:szCs w:val="28"/>
          <w:lang w:bidi="ar-QA"/>
        </w:rPr>
        <w:t xml:space="preserve">     </w:t>
      </w:r>
      <w:r w:rsidRPr="00EC08BA">
        <w:rPr>
          <w:rFonts w:hint="cs"/>
          <w:color w:val="4472C4" w:themeColor="accent1"/>
          <w:sz w:val="28"/>
          <w:szCs w:val="28"/>
          <w:rtl/>
          <w:lang w:bidi="ar-QA"/>
        </w:rPr>
        <w:t>إدارة إسكان المواطنين</w:t>
      </w:r>
    </w:p>
    <w:p w14:paraId="2BCAA858" w14:textId="77777777" w:rsidR="00EC08BA" w:rsidRDefault="00EC08BA" w:rsidP="00680AFF">
      <w:pPr>
        <w:bidi/>
        <w:rPr>
          <w:rFonts w:cs="Arial"/>
          <w:sz w:val="28"/>
          <w:szCs w:val="28"/>
          <w:rtl/>
          <w:lang w:bidi="ar-QA"/>
        </w:rPr>
      </w:pPr>
    </w:p>
    <w:p w14:paraId="41F741AC" w14:textId="20F32B23" w:rsidR="00680AFF" w:rsidRPr="00680AFF" w:rsidRDefault="00680AFF" w:rsidP="00EC08BA">
      <w:pPr>
        <w:bidi/>
        <w:rPr>
          <w:sz w:val="28"/>
          <w:szCs w:val="28"/>
          <w:rtl/>
          <w:lang w:bidi="ar-QA"/>
        </w:rPr>
      </w:pPr>
      <w:r w:rsidRPr="00680AFF">
        <w:rPr>
          <w:rFonts w:cs="Arial"/>
          <w:sz w:val="28"/>
          <w:szCs w:val="28"/>
          <w:rtl/>
          <w:lang w:bidi="ar-QA"/>
        </w:rPr>
        <w:t xml:space="preserve">نوع </w:t>
      </w:r>
      <w:r>
        <w:rPr>
          <w:rFonts w:cs="Arial" w:hint="cs"/>
          <w:sz w:val="28"/>
          <w:szCs w:val="28"/>
          <w:rtl/>
          <w:lang w:bidi="ar-QA"/>
        </w:rPr>
        <w:t>الجهة</w:t>
      </w:r>
      <w:r w:rsidRPr="00680AFF">
        <w:rPr>
          <w:sz w:val="28"/>
          <w:szCs w:val="28"/>
          <w:lang w:bidi="ar-QA"/>
        </w:rPr>
        <w:t>*</w:t>
      </w:r>
    </w:p>
    <w:p w14:paraId="459F4437" w14:textId="30D66E03" w:rsidR="00680AFF" w:rsidRPr="00680AFF" w:rsidRDefault="00680AFF" w:rsidP="00680AFF">
      <w:pPr>
        <w:bidi/>
        <w:rPr>
          <w:sz w:val="28"/>
          <w:szCs w:val="28"/>
          <w:rtl/>
          <w:lang w:bidi="ar-QA"/>
        </w:rPr>
      </w:pPr>
      <w:bookmarkStart w:id="0" w:name="_Hlk54850959"/>
      <w:proofErr w:type="gramStart"/>
      <w:r w:rsidRPr="00EC08BA">
        <w:rPr>
          <w:rFonts w:ascii="Segoe UI Symbol" w:hAnsi="Segoe UI Symbol" w:cs="Segoe UI Symbol"/>
          <w:sz w:val="28"/>
          <w:szCs w:val="28"/>
          <w:highlight w:val="black"/>
          <w:lang w:bidi="ar-QA"/>
        </w:rPr>
        <w:t>☐</w:t>
      </w:r>
      <w:bookmarkEnd w:id="0"/>
      <w:r w:rsidRPr="00680AFF">
        <w:rPr>
          <w:sz w:val="28"/>
          <w:szCs w:val="28"/>
          <w:lang w:bidi="ar-QA"/>
        </w:rPr>
        <w:t xml:space="preserve"> </w:t>
      </w:r>
      <w:r>
        <w:rPr>
          <w:rFonts w:cs="Arial" w:hint="cs"/>
          <w:sz w:val="28"/>
          <w:szCs w:val="28"/>
          <w:rtl/>
          <w:lang w:bidi="ar-QA"/>
        </w:rPr>
        <w:t xml:space="preserve"> </w:t>
      </w:r>
      <w:r w:rsidRPr="00680AFF">
        <w:rPr>
          <w:rFonts w:cs="Arial"/>
          <w:sz w:val="28"/>
          <w:szCs w:val="28"/>
          <w:rtl/>
          <w:lang w:bidi="ar-QA"/>
        </w:rPr>
        <w:t>ح</w:t>
      </w:r>
      <w:r w:rsidRPr="00EC08BA">
        <w:rPr>
          <w:rFonts w:cs="Arial"/>
          <w:color w:val="4472C4" w:themeColor="accent1"/>
          <w:sz w:val="28"/>
          <w:szCs w:val="28"/>
          <w:rtl/>
          <w:lang w:bidi="ar-QA"/>
        </w:rPr>
        <w:t>كومة</w:t>
      </w:r>
      <w:proofErr w:type="gramEnd"/>
      <w:r w:rsidRPr="00EC08BA">
        <w:rPr>
          <w:rFonts w:cs="Arial"/>
          <w:color w:val="4472C4" w:themeColor="accent1"/>
          <w:sz w:val="28"/>
          <w:szCs w:val="28"/>
          <w:rtl/>
          <w:lang w:bidi="ar-QA"/>
        </w:rPr>
        <w:t xml:space="preserve"> وطنية أو وكالة حكومية اتحادية</w:t>
      </w:r>
    </w:p>
    <w:p w14:paraId="0A08DEEE" w14:textId="391E3AD0" w:rsidR="00680AFF" w:rsidRPr="00680AFF" w:rsidRDefault="00680AFF" w:rsidP="00680AFF">
      <w:pPr>
        <w:bidi/>
        <w:rPr>
          <w:sz w:val="28"/>
          <w:szCs w:val="28"/>
          <w:rtl/>
          <w:lang w:bidi="ar-QA"/>
        </w:rPr>
      </w:pPr>
      <w:r w:rsidRPr="00680AFF">
        <w:rPr>
          <w:rFonts w:ascii="Segoe UI Symbol" w:hAnsi="Segoe UI Symbol" w:cs="Segoe UI Symbol"/>
          <w:sz w:val="28"/>
          <w:szCs w:val="28"/>
          <w:lang w:bidi="ar-QA"/>
        </w:rPr>
        <w:t>☐</w:t>
      </w:r>
      <w:r>
        <w:rPr>
          <w:rFonts w:cs="Arial" w:hint="cs"/>
          <w:sz w:val="28"/>
          <w:szCs w:val="28"/>
          <w:rtl/>
          <w:lang w:bidi="ar-QA"/>
        </w:rPr>
        <w:t xml:space="preserve"> </w:t>
      </w:r>
      <w:r w:rsidRPr="00680AFF">
        <w:rPr>
          <w:rFonts w:cs="Arial"/>
          <w:sz w:val="28"/>
          <w:szCs w:val="28"/>
          <w:rtl/>
          <w:lang w:bidi="ar-QA"/>
        </w:rPr>
        <w:t>منظمة حكومية دولية أو وكالة تابعة للأمم المتحدة</w:t>
      </w:r>
    </w:p>
    <w:p w14:paraId="115D07FC" w14:textId="170204DB" w:rsidR="00680AFF" w:rsidRPr="00680AFF" w:rsidRDefault="00680AFF" w:rsidP="00680AFF">
      <w:pPr>
        <w:bidi/>
        <w:rPr>
          <w:sz w:val="28"/>
          <w:szCs w:val="28"/>
          <w:rtl/>
          <w:lang w:bidi="ar-QA"/>
        </w:rPr>
      </w:pPr>
      <w:proofErr w:type="gramStart"/>
      <w:r w:rsidRPr="00680AFF">
        <w:rPr>
          <w:rFonts w:ascii="Segoe UI Symbol" w:hAnsi="Segoe UI Symbol" w:cs="Segoe UI Symbol"/>
          <w:sz w:val="28"/>
          <w:szCs w:val="28"/>
          <w:lang w:bidi="ar-QA"/>
        </w:rPr>
        <w:lastRenderedPageBreak/>
        <w:t>☐</w:t>
      </w:r>
      <w:r w:rsidRPr="00680AFF">
        <w:rPr>
          <w:sz w:val="28"/>
          <w:szCs w:val="28"/>
          <w:lang w:bidi="ar-QA"/>
        </w:rPr>
        <w:t xml:space="preserve"> </w:t>
      </w:r>
      <w:r>
        <w:rPr>
          <w:rFonts w:cs="Arial" w:hint="cs"/>
          <w:sz w:val="28"/>
          <w:szCs w:val="28"/>
          <w:rtl/>
          <w:lang w:bidi="ar-QA"/>
        </w:rPr>
        <w:t xml:space="preserve"> </w:t>
      </w:r>
      <w:r w:rsidRPr="00680AFF">
        <w:rPr>
          <w:rFonts w:cs="Arial"/>
          <w:sz w:val="28"/>
          <w:szCs w:val="28"/>
          <w:rtl/>
          <w:lang w:bidi="ar-QA"/>
        </w:rPr>
        <w:t>حكومة</w:t>
      </w:r>
      <w:proofErr w:type="gramEnd"/>
      <w:r w:rsidRPr="00680AFF">
        <w:rPr>
          <w:rFonts w:cs="Arial"/>
          <w:sz w:val="28"/>
          <w:szCs w:val="28"/>
          <w:rtl/>
          <w:lang w:bidi="ar-QA"/>
        </w:rPr>
        <w:t xml:space="preserve"> محلية أو إقليمية أو </w:t>
      </w:r>
      <w:r>
        <w:rPr>
          <w:rFonts w:cs="Arial" w:hint="cs"/>
          <w:sz w:val="28"/>
          <w:szCs w:val="28"/>
          <w:rtl/>
          <w:lang w:bidi="ar-QA"/>
        </w:rPr>
        <w:t>وكالة</w:t>
      </w:r>
      <w:r w:rsidRPr="00680AFF">
        <w:rPr>
          <w:rFonts w:cs="Arial"/>
          <w:sz w:val="28"/>
          <w:szCs w:val="28"/>
          <w:rtl/>
          <w:lang w:bidi="ar-QA"/>
        </w:rPr>
        <w:t xml:space="preserve"> أو رئيس بلدية</w:t>
      </w:r>
    </w:p>
    <w:p w14:paraId="390818E0" w14:textId="562CD895" w:rsidR="00680AFF" w:rsidRPr="00680AFF" w:rsidRDefault="00680AFF" w:rsidP="00680AFF">
      <w:pPr>
        <w:bidi/>
        <w:rPr>
          <w:sz w:val="28"/>
          <w:szCs w:val="28"/>
          <w:rtl/>
          <w:lang w:bidi="ar-QA"/>
        </w:rPr>
      </w:pPr>
      <w:proofErr w:type="gramStart"/>
      <w:r w:rsidRPr="00680AFF">
        <w:rPr>
          <w:rFonts w:ascii="Segoe UI Symbol" w:hAnsi="Segoe UI Symbol" w:cs="Segoe UI Symbol"/>
          <w:sz w:val="28"/>
          <w:szCs w:val="28"/>
          <w:lang w:bidi="ar-QA"/>
        </w:rPr>
        <w:t>☐</w:t>
      </w:r>
      <w:r w:rsidRPr="00680AFF">
        <w:rPr>
          <w:sz w:val="28"/>
          <w:szCs w:val="28"/>
          <w:lang w:bidi="ar-QA"/>
        </w:rPr>
        <w:t xml:space="preserve"> </w:t>
      </w:r>
      <w:r>
        <w:rPr>
          <w:rFonts w:cs="Arial" w:hint="cs"/>
          <w:sz w:val="28"/>
          <w:szCs w:val="28"/>
          <w:rtl/>
          <w:lang w:bidi="ar-QA"/>
        </w:rPr>
        <w:t xml:space="preserve"> جمعية</w:t>
      </w:r>
      <w:proofErr w:type="gramEnd"/>
      <w:r w:rsidRPr="00680AFF">
        <w:rPr>
          <w:rFonts w:cs="Arial"/>
          <w:sz w:val="28"/>
          <w:szCs w:val="28"/>
          <w:rtl/>
          <w:lang w:bidi="ar-QA"/>
        </w:rPr>
        <w:t xml:space="preserve"> أو اتحاد مستأجرين أو تعاونية سكنية</w:t>
      </w:r>
    </w:p>
    <w:p w14:paraId="06AF2A69" w14:textId="117DA692" w:rsidR="00680AFF" w:rsidRPr="00680AFF" w:rsidRDefault="00680AFF" w:rsidP="00680AFF">
      <w:pPr>
        <w:bidi/>
        <w:rPr>
          <w:sz w:val="28"/>
          <w:szCs w:val="28"/>
          <w:rtl/>
          <w:lang w:bidi="ar-QA"/>
        </w:rPr>
      </w:pPr>
      <w:proofErr w:type="gramStart"/>
      <w:r w:rsidRPr="00680AFF">
        <w:rPr>
          <w:rFonts w:ascii="Segoe UI Symbol" w:hAnsi="Segoe UI Symbol" w:cs="Segoe UI Symbol"/>
          <w:sz w:val="28"/>
          <w:szCs w:val="28"/>
          <w:lang w:bidi="ar-QA"/>
        </w:rPr>
        <w:t>☐</w:t>
      </w:r>
      <w:r w:rsidRPr="00680AFF">
        <w:rPr>
          <w:sz w:val="28"/>
          <w:szCs w:val="28"/>
          <w:lang w:bidi="ar-QA"/>
        </w:rPr>
        <w:t xml:space="preserve"> </w:t>
      </w:r>
      <w:r>
        <w:rPr>
          <w:rFonts w:cs="Arial" w:hint="cs"/>
          <w:sz w:val="28"/>
          <w:szCs w:val="28"/>
          <w:rtl/>
          <w:lang w:bidi="ar-QA"/>
        </w:rPr>
        <w:t xml:space="preserve"> </w:t>
      </w:r>
      <w:r w:rsidRPr="00680AFF">
        <w:rPr>
          <w:rFonts w:cs="Arial"/>
          <w:sz w:val="28"/>
          <w:szCs w:val="28"/>
          <w:rtl/>
          <w:lang w:bidi="ar-QA"/>
        </w:rPr>
        <w:t>شبكة</w:t>
      </w:r>
      <w:proofErr w:type="gramEnd"/>
      <w:r w:rsidRPr="00680AFF">
        <w:rPr>
          <w:rFonts w:cs="Arial"/>
          <w:sz w:val="28"/>
          <w:szCs w:val="28"/>
          <w:rtl/>
          <w:lang w:bidi="ar-QA"/>
        </w:rPr>
        <w:t xml:space="preserve"> المنظمات غير الحكومية ، المنظمة الجامعة</w:t>
      </w:r>
    </w:p>
    <w:p w14:paraId="08FABA3E" w14:textId="1C6BEBBC" w:rsidR="00680AFF" w:rsidRPr="00680AFF" w:rsidRDefault="00680AFF" w:rsidP="00680AFF">
      <w:pPr>
        <w:bidi/>
        <w:rPr>
          <w:sz w:val="28"/>
          <w:szCs w:val="28"/>
          <w:rtl/>
          <w:lang w:bidi="ar-QA"/>
        </w:rPr>
      </w:pPr>
      <w:proofErr w:type="gramStart"/>
      <w:r w:rsidRPr="00680AFF">
        <w:rPr>
          <w:rFonts w:ascii="Segoe UI Symbol" w:hAnsi="Segoe UI Symbol" w:cs="Segoe UI Symbol"/>
          <w:sz w:val="28"/>
          <w:szCs w:val="28"/>
          <w:lang w:bidi="ar-QA"/>
        </w:rPr>
        <w:t>☐</w:t>
      </w:r>
      <w:r w:rsidRPr="00680AFF">
        <w:rPr>
          <w:sz w:val="28"/>
          <w:szCs w:val="28"/>
          <w:lang w:bidi="ar-QA"/>
        </w:rPr>
        <w:t xml:space="preserve"> </w:t>
      </w:r>
      <w:r>
        <w:rPr>
          <w:rFonts w:cs="Arial" w:hint="cs"/>
          <w:sz w:val="28"/>
          <w:szCs w:val="28"/>
          <w:rtl/>
          <w:lang w:bidi="ar-QA"/>
        </w:rPr>
        <w:t xml:space="preserve"> </w:t>
      </w:r>
      <w:r w:rsidRPr="00680AFF">
        <w:rPr>
          <w:rFonts w:cs="Arial"/>
          <w:sz w:val="28"/>
          <w:szCs w:val="28"/>
          <w:rtl/>
          <w:lang w:bidi="ar-QA"/>
        </w:rPr>
        <w:t>منظمة</w:t>
      </w:r>
      <w:proofErr w:type="gramEnd"/>
      <w:r w:rsidRPr="00680AFF">
        <w:rPr>
          <w:rFonts w:cs="Arial"/>
          <w:sz w:val="28"/>
          <w:szCs w:val="28"/>
          <w:rtl/>
          <w:lang w:bidi="ar-QA"/>
        </w:rPr>
        <w:t xml:space="preserve"> غير حكومية مجتمعية</w:t>
      </w:r>
    </w:p>
    <w:p w14:paraId="15C78390" w14:textId="5E52D2D9" w:rsidR="00680AFF" w:rsidRPr="00680AFF" w:rsidRDefault="00680AFF" w:rsidP="00680AFF">
      <w:pPr>
        <w:bidi/>
        <w:rPr>
          <w:sz w:val="28"/>
          <w:szCs w:val="28"/>
          <w:rtl/>
          <w:lang w:bidi="ar-QA"/>
        </w:rPr>
      </w:pPr>
      <w:proofErr w:type="gramStart"/>
      <w:r w:rsidRPr="00680AFF">
        <w:rPr>
          <w:rFonts w:ascii="Segoe UI Symbol" w:hAnsi="Segoe UI Symbol" w:cs="Segoe UI Symbol"/>
          <w:sz w:val="28"/>
          <w:szCs w:val="28"/>
          <w:lang w:bidi="ar-QA"/>
        </w:rPr>
        <w:t>☐</w:t>
      </w:r>
      <w:r w:rsidRPr="00680AFF">
        <w:rPr>
          <w:sz w:val="28"/>
          <w:szCs w:val="28"/>
          <w:lang w:bidi="ar-QA"/>
        </w:rPr>
        <w:t xml:space="preserve"> </w:t>
      </w:r>
      <w:r>
        <w:rPr>
          <w:rFonts w:cs="Arial" w:hint="cs"/>
          <w:sz w:val="28"/>
          <w:szCs w:val="28"/>
          <w:rtl/>
          <w:lang w:bidi="ar-QA"/>
        </w:rPr>
        <w:t xml:space="preserve"> </w:t>
      </w:r>
      <w:r w:rsidRPr="00680AFF">
        <w:rPr>
          <w:rFonts w:cs="Arial"/>
          <w:sz w:val="28"/>
          <w:szCs w:val="28"/>
          <w:rtl/>
          <w:lang w:bidi="ar-QA"/>
        </w:rPr>
        <w:t>أكاديمية</w:t>
      </w:r>
      <w:proofErr w:type="gramEnd"/>
    </w:p>
    <w:p w14:paraId="220EF724" w14:textId="2A6FBEB4" w:rsidR="00680AFF" w:rsidRPr="00680AFF" w:rsidRDefault="00680AFF" w:rsidP="00680AFF">
      <w:pPr>
        <w:bidi/>
        <w:rPr>
          <w:sz w:val="28"/>
          <w:szCs w:val="28"/>
          <w:rtl/>
          <w:lang w:bidi="ar-QA"/>
        </w:rPr>
      </w:pPr>
      <w:proofErr w:type="gramStart"/>
      <w:r w:rsidRPr="00680AFF">
        <w:rPr>
          <w:rFonts w:ascii="Segoe UI Symbol" w:hAnsi="Segoe UI Symbol" w:cs="Segoe UI Symbol"/>
          <w:sz w:val="28"/>
          <w:szCs w:val="28"/>
          <w:lang w:bidi="ar-QA"/>
        </w:rPr>
        <w:t>☐</w:t>
      </w:r>
      <w:r w:rsidRPr="00680AFF">
        <w:rPr>
          <w:sz w:val="28"/>
          <w:szCs w:val="28"/>
          <w:lang w:bidi="ar-QA"/>
        </w:rPr>
        <w:t xml:space="preserve"> </w:t>
      </w:r>
      <w:r>
        <w:rPr>
          <w:rFonts w:cs="Arial" w:hint="cs"/>
          <w:sz w:val="28"/>
          <w:szCs w:val="28"/>
          <w:rtl/>
          <w:lang w:bidi="ar-QA"/>
        </w:rPr>
        <w:t xml:space="preserve"> </w:t>
      </w:r>
      <w:r w:rsidRPr="00680AFF">
        <w:rPr>
          <w:rFonts w:cs="Arial"/>
          <w:sz w:val="28"/>
          <w:szCs w:val="28"/>
          <w:rtl/>
          <w:lang w:bidi="ar-QA"/>
        </w:rPr>
        <w:t>مؤسسة</w:t>
      </w:r>
      <w:proofErr w:type="gramEnd"/>
    </w:p>
    <w:p w14:paraId="332BF306" w14:textId="54528FE5" w:rsidR="00680AFF" w:rsidRPr="00680AFF" w:rsidRDefault="00680AFF" w:rsidP="00680AFF">
      <w:pPr>
        <w:bidi/>
        <w:rPr>
          <w:sz w:val="28"/>
          <w:szCs w:val="28"/>
          <w:rtl/>
          <w:lang w:bidi="ar-QA"/>
        </w:rPr>
      </w:pPr>
      <w:r>
        <w:rPr>
          <w:rFonts w:ascii="Segoe UI Symbol" w:hAnsi="Segoe UI Symbol" w:cs="Segoe UI Symbol"/>
          <w:sz w:val="28"/>
          <w:szCs w:val="28"/>
          <w:lang w:bidi="ar-QA"/>
        </w:rPr>
        <w:lastRenderedPageBreak/>
        <w:t xml:space="preserve"> </w:t>
      </w:r>
      <w:r w:rsidRPr="00680AFF">
        <w:rPr>
          <w:rFonts w:ascii="Segoe UI Symbol" w:hAnsi="Segoe UI Symbol" w:cs="Segoe UI Symbol"/>
          <w:sz w:val="28"/>
          <w:szCs w:val="28"/>
          <w:lang w:bidi="ar-QA"/>
        </w:rPr>
        <w:t>☐</w:t>
      </w:r>
      <w:r w:rsidRPr="00680AFF">
        <w:rPr>
          <w:rFonts w:cs="Arial"/>
          <w:sz w:val="28"/>
          <w:szCs w:val="28"/>
          <w:rtl/>
          <w:lang w:bidi="ar-QA"/>
        </w:rPr>
        <w:t>منظمة وطنية لحقوق الإنسان ، أمين مظالم</w:t>
      </w:r>
    </w:p>
    <w:p w14:paraId="381709F1" w14:textId="5C91EA49" w:rsidR="00680AFF" w:rsidRPr="00680AFF" w:rsidRDefault="00680AFF" w:rsidP="00680AFF">
      <w:pPr>
        <w:bidi/>
        <w:rPr>
          <w:sz w:val="28"/>
          <w:szCs w:val="28"/>
          <w:rtl/>
          <w:lang w:bidi="ar-QA"/>
        </w:rPr>
      </w:pPr>
      <w:r>
        <w:rPr>
          <w:rFonts w:ascii="Segoe UI Symbol" w:hAnsi="Segoe UI Symbol" w:cs="Segoe UI Symbol"/>
          <w:sz w:val="28"/>
          <w:szCs w:val="28"/>
          <w:lang w:bidi="ar-QA"/>
        </w:rPr>
        <w:t xml:space="preserve"> </w:t>
      </w:r>
      <w:r w:rsidRPr="00680AFF">
        <w:rPr>
          <w:rFonts w:ascii="Segoe UI Symbol" w:hAnsi="Segoe UI Symbol" w:cs="Segoe UI Symbol"/>
          <w:sz w:val="28"/>
          <w:szCs w:val="28"/>
          <w:lang w:bidi="ar-QA"/>
        </w:rPr>
        <w:t>☐</w:t>
      </w:r>
      <w:r>
        <w:rPr>
          <w:rFonts w:cs="Arial" w:hint="cs"/>
          <w:sz w:val="28"/>
          <w:szCs w:val="28"/>
          <w:rtl/>
          <w:lang w:bidi="ar-QA"/>
        </w:rPr>
        <w:t xml:space="preserve">وكالة </w:t>
      </w:r>
      <w:r w:rsidRPr="00680AFF">
        <w:rPr>
          <w:rFonts w:cs="Arial"/>
          <w:sz w:val="28"/>
          <w:szCs w:val="28"/>
          <w:rtl/>
          <w:lang w:bidi="ar-QA"/>
        </w:rPr>
        <w:t>عقارات أو التخطيط العمراني أو البناء</w:t>
      </w:r>
    </w:p>
    <w:p w14:paraId="66E53771" w14:textId="74B0BD60" w:rsidR="00680AFF" w:rsidRPr="00680AFF" w:rsidRDefault="00680AFF" w:rsidP="00680AFF">
      <w:pPr>
        <w:bidi/>
        <w:rPr>
          <w:sz w:val="28"/>
          <w:szCs w:val="28"/>
          <w:rtl/>
          <w:lang w:bidi="ar-QA"/>
        </w:rPr>
      </w:pPr>
      <w:r w:rsidRPr="00680AFF">
        <w:rPr>
          <w:rFonts w:ascii="Segoe UI Symbol" w:hAnsi="Segoe UI Symbol" w:cs="Segoe UI Symbol"/>
          <w:sz w:val="28"/>
          <w:szCs w:val="28"/>
          <w:lang w:bidi="ar-QA"/>
        </w:rPr>
        <w:t>☐</w:t>
      </w:r>
      <w:r w:rsidRPr="00680AFF">
        <w:rPr>
          <w:rFonts w:cs="Arial"/>
          <w:sz w:val="28"/>
          <w:szCs w:val="28"/>
          <w:rtl/>
          <w:lang w:bidi="ar-QA"/>
        </w:rPr>
        <w:t>مستثمر عقاري أو صندوق استثمار</w:t>
      </w:r>
    </w:p>
    <w:p w14:paraId="028CE28A" w14:textId="17D21803" w:rsidR="00680AFF" w:rsidRPr="00680AFF" w:rsidRDefault="00680AFF" w:rsidP="00680AFF">
      <w:pPr>
        <w:bidi/>
        <w:rPr>
          <w:sz w:val="28"/>
          <w:szCs w:val="28"/>
          <w:rtl/>
          <w:lang w:bidi="ar-QA"/>
        </w:rPr>
      </w:pPr>
      <w:r w:rsidRPr="00680AFF">
        <w:rPr>
          <w:rFonts w:ascii="Segoe UI Symbol" w:hAnsi="Segoe UI Symbol" w:cs="Segoe UI Symbol"/>
          <w:sz w:val="28"/>
          <w:szCs w:val="28"/>
          <w:lang w:bidi="ar-QA"/>
        </w:rPr>
        <w:t>☐</w:t>
      </w:r>
      <w:r w:rsidR="005F7134">
        <w:rPr>
          <w:rFonts w:hint="cs"/>
          <w:sz w:val="28"/>
          <w:szCs w:val="28"/>
          <w:rtl/>
          <w:lang w:bidi="ar-QA"/>
        </w:rPr>
        <w:t xml:space="preserve"> </w:t>
      </w:r>
      <w:r w:rsidR="005F7134" w:rsidRPr="00680AFF">
        <w:rPr>
          <w:rFonts w:cs="Arial"/>
          <w:sz w:val="28"/>
          <w:szCs w:val="28"/>
          <w:rtl/>
          <w:lang w:bidi="ar-QA"/>
        </w:rPr>
        <w:t>نقابة</w:t>
      </w:r>
    </w:p>
    <w:p w14:paraId="71DB7E9A" w14:textId="1F89C977" w:rsidR="00680AFF" w:rsidRPr="00680AFF" w:rsidRDefault="00680AFF" w:rsidP="00680AFF">
      <w:pPr>
        <w:bidi/>
        <w:rPr>
          <w:sz w:val="28"/>
          <w:szCs w:val="28"/>
          <w:rtl/>
          <w:lang w:bidi="ar-QA"/>
        </w:rPr>
      </w:pPr>
      <w:r>
        <w:rPr>
          <w:rFonts w:ascii="Segoe UI Symbol" w:hAnsi="Segoe UI Symbol" w:cs="Segoe UI Symbol"/>
          <w:sz w:val="28"/>
          <w:szCs w:val="28"/>
          <w:lang w:bidi="ar-QA"/>
        </w:rPr>
        <w:t xml:space="preserve"> </w:t>
      </w:r>
      <w:r w:rsidRPr="00680AFF">
        <w:rPr>
          <w:rFonts w:ascii="Segoe UI Symbol" w:hAnsi="Segoe UI Symbol" w:cs="Segoe UI Symbol"/>
          <w:sz w:val="28"/>
          <w:szCs w:val="28"/>
          <w:lang w:bidi="ar-QA"/>
        </w:rPr>
        <w:t>☐</w:t>
      </w:r>
      <w:r w:rsidRPr="00680AFF">
        <w:rPr>
          <w:sz w:val="28"/>
          <w:szCs w:val="28"/>
          <w:lang w:bidi="ar-QA"/>
        </w:rPr>
        <w:t xml:space="preserve"> </w:t>
      </w:r>
      <w:r w:rsidRPr="00680AFF">
        <w:rPr>
          <w:rFonts w:cs="Arial"/>
          <w:sz w:val="28"/>
          <w:szCs w:val="28"/>
          <w:rtl/>
          <w:lang w:bidi="ar-QA"/>
        </w:rPr>
        <w:t>أخرى</w:t>
      </w:r>
      <w:r w:rsidRPr="00680AFF">
        <w:rPr>
          <w:sz w:val="28"/>
          <w:szCs w:val="28"/>
          <w:lang w:bidi="ar-QA"/>
        </w:rPr>
        <w:t>:</w:t>
      </w:r>
    </w:p>
    <w:p w14:paraId="0C94DC2D" w14:textId="77777777" w:rsidR="00680AFF" w:rsidRPr="00680AFF" w:rsidRDefault="00680AFF" w:rsidP="00680AFF">
      <w:pPr>
        <w:bidi/>
        <w:rPr>
          <w:sz w:val="28"/>
          <w:szCs w:val="28"/>
          <w:rtl/>
          <w:lang w:bidi="ar-QA"/>
        </w:rPr>
      </w:pPr>
    </w:p>
    <w:p w14:paraId="45CF6910" w14:textId="77777777" w:rsidR="00680AFF" w:rsidRPr="00680AFF" w:rsidRDefault="00680AFF" w:rsidP="00680AFF">
      <w:pPr>
        <w:bidi/>
        <w:rPr>
          <w:sz w:val="28"/>
          <w:szCs w:val="28"/>
          <w:rtl/>
          <w:lang w:bidi="ar-QA"/>
        </w:rPr>
      </w:pPr>
      <w:r w:rsidRPr="00680AFF">
        <w:rPr>
          <w:rFonts w:cs="Arial"/>
          <w:sz w:val="28"/>
          <w:szCs w:val="28"/>
          <w:rtl/>
          <w:lang w:bidi="ar-QA"/>
        </w:rPr>
        <w:lastRenderedPageBreak/>
        <w:t>2</w:t>
      </w:r>
      <w:r w:rsidRPr="005F7134">
        <w:rPr>
          <w:b/>
          <w:bCs/>
          <w:sz w:val="28"/>
          <w:szCs w:val="28"/>
          <w:lang w:bidi="ar-QA"/>
        </w:rPr>
        <w:t xml:space="preserve">. </w:t>
      </w:r>
      <w:r w:rsidRPr="005F7134">
        <w:rPr>
          <w:rFonts w:cs="Arial"/>
          <w:b/>
          <w:bCs/>
          <w:sz w:val="28"/>
          <w:szCs w:val="28"/>
          <w:rtl/>
          <w:lang w:bidi="ar-QA"/>
        </w:rPr>
        <w:t>تصنيف عملك</w:t>
      </w:r>
    </w:p>
    <w:p w14:paraId="40FE65ED" w14:textId="1A9ECDD3" w:rsidR="00680AFF" w:rsidRPr="005F7134" w:rsidRDefault="00680AFF" w:rsidP="00680AFF">
      <w:pPr>
        <w:bidi/>
        <w:rPr>
          <w:b/>
          <w:bCs/>
          <w:sz w:val="28"/>
          <w:szCs w:val="28"/>
          <w:rtl/>
          <w:lang w:bidi="ar-QA"/>
        </w:rPr>
      </w:pPr>
      <w:r w:rsidRPr="005F7134">
        <w:rPr>
          <w:rFonts w:cs="Arial"/>
          <w:b/>
          <w:bCs/>
          <w:sz w:val="28"/>
          <w:szCs w:val="28"/>
          <w:rtl/>
          <w:lang w:bidi="ar-QA"/>
        </w:rPr>
        <w:t xml:space="preserve">يرجى تحديد إجابة واحدة أو </w:t>
      </w:r>
      <w:r w:rsidR="005F7134" w:rsidRPr="005F7134">
        <w:rPr>
          <w:rFonts w:cs="Arial" w:hint="cs"/>
          <w:b/>
          <w:bCs/>
          <w:sz w:val="28"/>
          <w:szCs w:val="28"/>
          <w:rtl/>
          <w:lang w:bidi="ar-QA"/>
        </w:rPr>
        <w:t>أكثر،</w:t>
      </w:r>
      <w:r w:rsidRPr="005F7134">
        <w:rPr>
          <w:rFonts w:cs="Arial"/>
          <w:b/>
          <w:bCs/>
          <w:sz w:val="28"/>
          <w:szCs w:val="28"/>
          <w:rtl/>
          <w:lang w:bidi="ar-QA"/>
        </w:rPr>
        <w:t xml:space="preserve"> حسب الاقتضاء</w:t>
      </w:r>
      <w:r w:rsidRPr="005F7134">
        <w:rPr>
          <w:b/>
          <w:bCs/>
          <w:sz w:val="28"/>
          <w:szCs w:val="28"/>
          <w:lang w:bidi="ar-QA"/>
        </w:rPr>
        <w:t>.</w:t>
      </w:r>
    </w:p>
    <w:p w14:paraId="7A990A23" w14:textId="594AD3F8" w:rsidR="00680AFF" w:rsidRPr="00680AFF" w:rsidRDefault="00680AFF" w:rsidP="00680AFF">
      <w:pPr>
        <w:bidi/>
        <w:rPr>
          <w:sz w:val="28"/>
          <w:szCs w:val="28"/>
          <w:rtl/>
          <w:lang w:bidi="ar-QA"/>
        </w:rPr>
      </w:pPr>
      <w:proofErr w:type="gramStart"/>
      <w:r w:rsidRPr="00EC08BA">
        <w:rPr>
          <w:rFonts w:ascii="Segoe UI Symbol" w:hAnsi="Segoe UI Symbol" w:cs="Segoe UI Symbol"/>
          <w:sz w:val="28"/>
          <w:szCs w:val="28"/>
          <w:highlight w:val="black"/>
          <w:lang w:bidi="ar-QA"/>
        </w:rPr>
        <w:t>☐</w:t>
      </w:r>
      <w:r w:rsidRPr="00680AFF">
        <w:rPr>
          <w:sz w:val="28"/>
          <w:szCs w:val="28"/>
          <w:lang w:bidi="ar-QA"/>
        </w:rPr>
        <w:t xml:space="preserve"> </w:t>
      </w:r>
      <w:r w:rsidR="005F7134">
        <w:rPr>
          <w:rFonts w:cs="Arial" w:hint="cs"/>
          <w:sz w:val="28"/>
          <w:szCs w:val="28"/>
          <w:rtl/>
          <w:lang w:bidi="ar-QA"/>
        </w:rPr>
        <w:t xml:space="preserve"> </w:t>
      </w:r>
      <w:r w:rsidRPr="00EC08BA">
        <w:rPr>
          <w:rFonts w:cs="Arial"/>
          <w:color w:val="4472C4" w:themeColor="accent1"/>
          <w:sz w:val="28"/>
          <w:szCs w:val="28"/>
          <w:rtl/>
          <w:lang w:bidi="ar-QA"/>
        </w:rPr>
        <w:t>الإدارة</w:t>
      </w:r>
      <w:proofErr w:type="gramEnd"/>
      <w:r w:rsidRPr="00EC08BA">
        <w:rPr>
          <w:rFonts w:cs="Arial"/>
          <w:color w:val="4472C4" w:themeColor="accent1"/>
          <w:sz w:val="28"/>
          <w:szCs w:val="28"/>
          <w:rtl/>
          <w:lang w:bidi="ar-QA"/>
        </w:rPr>
        <w:t xml:space="preserve"> العامة</w:t>
      </w:r>
    </w:p>
    <w:p w14:paraId="5C26E723" w14:textId="26B2B367" w:rsidR="00680AFF" w:rsidRPr="00680AFF" w:rsidRDefault="00680AFF" w:rsidP="00680AFF">
      <w:pPr>
        <w:bidi/>
        <w:rPr>
          <w:sz w:val="28"/>
          <w:szCs w:val="28"/>
          <w:rtl/>
          <w:lang w:bidi="ar-QA"/>
        </w:rPr>
      </w:pPr>
      <w:proofErr w:type="gramStart"/>
      <w:r w:rsidRPr="00680AFF">
        <w:rPr>
          <w:rFonts w:ascii="Segoe UI Symbol" w:hAnsi="Segoe UI Symbol" w:cs="Segoe UI Symbol"/>
          <w:sz w:val="28"/>
          <w:szCs w:val="28"/>
          <w:lang w:bidi="ar-QA"/>
        </w:rPr>
        <w:t>☐</w:t>
      </w:r>
      <w:r w:rsidRPr="00680AFF">
        <w:rPr>
          <w:sz w:val="28"/>
          <w:szCs w:val="28"/>
          <w:lang w:bidi="ar-QA"/>
        </w:rPr>
        <w:t xml:space="preserve"> </w:t>
      </w:r>
      <w:r w:rsidR="005F7134">
        <w:rPr>
          <w:rFonts w:cs="Arial" w:hint="cs"/>
          <w:sz w:val="28"/>
          <w:szCs w:val="28"/>
          <w:rtl/>
          <w:lang w:bidi="ar-QA"/>
        </w:rPr>
        <w:t xml:space="preserve"> </w:t>
      </w:r>
      <w:r w:rsidRPr="00680AFF">
        <w:rPr>
          <w:rFonts w:cs="Arial"/>
          <w:sz w:val="28"/>
          <w:szCs w:val="28"/>
          <w:rtl/>
          <w:lang w:bidi="ar-QA"/>
        </w:rPr>
        <w:t>المناصرة</w:t>
      </w:r>
      <w:proofErr w:type="gramEnd"/>
    </w:p>
    <w:p w14:paraId="5B7DFE75" w14:textId="309935E2" w:rsidR="00680AFF" w:rsidRPr="00680AFF" w:rsidRDefault="005F7134" w:rsidP="00680AFF">
      <w:pPr>
        <w:bidi/>
        <w:rPr>
          <w:sz w:val="28"/>
          <w:szCs w:val="28"/>
          <w:rtl/>
          <w:lang w:bidi="ar-QA"/>
        </w:rPr>
      </w:pPr>
      <w:r>
        <w:rPr>
          <w:rFonts w:ascii="Segoe UI Symbol" w:hAnsi="Segoe UI Symbol" w:cs="Segoe UI Symbol"/>
          <w:sz w:val="28"/>
          <w:szCs w:val="28"/>
          <w:lang w:bidi="ar-QA"/>
        </w:rPr>
        <w:t xml:space="preserve"> </w:t>
      </w:r>
      <w:r w:rsidR="00680AFF" w:rsidRPr="00680AFF">
        <w:rPr>
          <w:rFonts w:ascii="Segoe UI Symbol" w:hAnsi="Segoe UI Symbol" w:cs="Segoe UI Symbol"/>
          <w:sz w:val="28"/>
          <w:szCs w:val="28"/>
          <w:lang w:bidi="ar-QA"/>
        </w:rPr>
        <w:t>☐</w:t>
      </w:r>
      <w:r w:rsidR="00680AFF" w:rsidRPr="00680AFF">
        <w:rPr>
          <w:sz w:val="28"/>
          <w:szCs w:val="28"/>
          <w:lang w:bidi="ar-QA"/>
        </w:rPr>
        <w:t xml:space="preserve"> </w:t>
      </w:r>
      <w:r w:rsidR="00680AFF" w:rsidRPr="00680AFF">
        <w:rPr>
          <w:rFonts w:cs="Arial"/>
          <w:sz w:val="28"/>
          <w:szCs w:val="28"/>
          <w:rtl/>
          <w:lang w:bidi="ar-QA"/>
        </w:rPr>
        <w:t>التمويل</w:t>
      </w:r>
    </w:p>
    <w:p w14:paraId="0B97B90E" w14:textId="00B4F32D" w:rsidR="00680AFF" w:rsidRPr="00680AFF" w:rsidRDefault="005F7134" w:rsidP="00680AFF">
      <w:pPr>
        <w:bidi/>
        <w:rPr>
          <w:sz w:val="28"/>
          <w:szCs w:val="28"/>
          <w:rtl/>
          <w:lang w:bidi="ar-QA"/>
        </w:rPr>
      </w:pPr>
      <w:r>
        <w:rPr>
          <w:rFonts w:ascii="Segoe UI Symbol" w:hAnsi="Segoe UI Symbol" w:cs="Segoe UI Symbol"/>
          <w:sz w:val="28"/>
          <w:szCs w:val="28"/>
          <w:lang w:bidi="ar-QA"/>
        </w:rPr>
        <w:t xml:space="preserve"> </w:t>
      </w:r>
      <w:r w:rsidR="00680AFF" w:rsidRPr="00680AFF">
        <w:rPr>
          <w:rFonts w:ascii="Segoe UI Symbol" w:hAnsi="Segoe UI Symbol" w:cs="Segoe UI Symbol"/>
          <w:sz w:val="28"/>
          <w:szCs w:val="28"/>
          <w:lang w:bidi="ar-QA"/>
        </w:rPr>
        <w:t>☐</w:t>
      </w:r>
      <w:r w:rsidR="00680AFF" w:rsidRPr="00680AFF">
        <w:rPr>
          <w:sz w:val="28"/>
          <w:szCs w:val="28"/>
          <w:lang w:bidi="ar-QA"/>
        </w:rPr>
        <w:t xml:space="preserve"> </w:t>
      </w:r>
      <w:r w:rsidR="00680AFF" w:rsidRPr="00680AFF">
        <w:rPr>
          <w:rFonts w:cs="Arial"/>
          <w:sz w:val="28"/>
          <w:szCs w:val="28"/>
          <w:rtl/>
          <w:lang w:bidi="ar-QA"/>
        </w:rPr>
        <w:t>المساعدة القانونية</w:t>
      </w:r>
    </w:p>
    <w:p w14:paraId="56A30CCD" w14:textId="38E1B12E" w:rsidR="00680AFF" w:rsidRPr="00680AFF" w:rsidRDefault="00680AFF" w:rsidP="00680AFF">
      <w:pPr>
        <w:bidi/>
        <w:rPr>
          <w:sz w:val="28"/>
          <w:szCs w:val="28"/>
          <w:rtl/>
          <w:lang w:bidi="ar-QA"/>
        </w:rPr>
      </w:pPr>
      <w:proofErr w:type="gramStart"/>
      <w:r w:rsidRPr="00680AFF">
        <w:rPr>
          <w:rFonts w:ascii="Segoe UI Symbol" w:hAnsi="Segoe UI Symbol" w:cs="Segoe UI Symbol"/>
          <w:sz w:val="28"/>
          <w:szCs w:val="28"/>
          <w:lang w:bidi="ar-QA"/>
        </w:rPr>
        <w:lastRenderedPageBreak/>
        <w:t>☐</w:t>
      </w:r>
      <w:r w:rsidRPr="00680AFF">
        <w:rPr>
          <w:sz w:val="28"/>
          <w:szCs w:val="28"/>
          <w:lang w:bidi="ar-QA"/>
        </w:rPr>
        <w:t xml:space="preserve"> </w:t>
      </w:r>
      <w:r w:rsidR="005F7134">
        <w:rPr>
          <w:rFonts w:cs="Arial" w:hint="cs"/>
          <w:sz w:val="28"/>
          <w:szCs w:val="28"/>
          <w:rtl/>
          <w:lang w:bidi="ar-QA"/>
        </w:rPr>
        <w:t xml:space="preserve"> </w:t>
      </w:r>
      <w:r w:rsidRPr="00680AFF">
        <w:rPr>
          <w:rFonts w:cs="Arial"/>
          <w:sz w:val="28"/>
          <w:szCs w:val="28"/>
          <w:rtl/>
          <w:lang w:bidi="ar-QA"/>
        </w:rPr>
        <w:t>الشبكات</w:t>
      </w:r>
      <w:proofErr w:type="gramEnd"/>
    </w:p>
    <w:p w14:paraId="482EEF96" w14:textId="71D89197" w:rsidR="00680AFF" w:rsidRPr="00680AFF" w:rsidRDefault="00680AFF" w:rsidP="00680AFF">
      <w:pPr>
        <w:bidi/>
        <w:rPr>
          <w:sz w:val="28"/>
          <w:szCs w:val="28"/>
          <w:rtl/>
          <w:lang w:bidi="ar-QA"/>
        </w:rPr>
      </w:pPr>
      <w:proofErr w:type="gramStart"/>
      <w:r w:rsidRPr="00680AFF">
        <w:rPr>
          <w:rFonts w:ascii="Segoe UI Symbol" w:hAnsi="Segoe UI Symbol" w:cs="Segoe UI Symbol"/>
          <w:sz w:val="28"/>
          <w:szCs w:val="28"/>
          <w:lang w:bidi="ar-QA"/>
        </w:rPr>
        <w:t>☐</w:t>
      </w:r>
      <w:r w:rsidRPr="00680AFF">
        <w:rPr>
          <w:sz w:val="28"/>
          <w:szCs w:val="28"/>
          <w:lang w:bidi="ar-QA"/>
        </w:rPr>
        <w:t xml:space="preserve"> </w:t>
      </w:r>
      <w:r w:rsidR="005F7134">
        <w:rPr>
          <w:rFonts w:cs="Arial" w:hint="cs"/>
          <w:sz w:val="28"/>
          <w:szCs w:val="28"/>
          <w:rtl/>
          <w:lang w:bidi="ar-QA"/>
        </w:rPr>
        <w:t xml:space="preserve"> </w:t>
      </w:r>
      <w:r w:rsidRPr="00680AFF">
        <w:rPr>
          <w:rFonts w:cs="Arial"/>
          <w:sz w:val="28"/>
          <w:szCs w:val="28"/>
          <w:rtl/>
          <w:lang w:bidi="ar-QA"/>
        </w:rPr>
        <w:t>السياس</w:t>
      </w:r>
      <w:r w:rsidR="005F7134">
        <w:rPr>
          <w:rFonts w:cs="Arial" w:hint="cs"/>
          <w:sz w:val="28"/>
          <w:szCs w:val="28"/>
          <w:rtl/>
          <w:lang w:bidi="ar-QA"/>
        </w:rPr>
        <w:t>ات</w:t>
      </w:r>
      <w:proofErr w:type="gramEnd"/>
    </w:p>
    <w:p w14:paraId="4BAA2289" w14:textId="1C564AEA" w:rsidR="00680AFF" w:rsidRPr="00680AFF" w:rsidRDefault="00680AFF" w:rsidP="00680AFF">
      <w:pPr>
        <w:bidi/>
        <w:rPr>
          <w:sz w:val="28"/>
          <w:szCs w:val="28"/>
          <w:rtl/>
          <w:lang w:bidi="ar-QA"/>
        </w:rPr>
      </w:pPr>
      <w:proofErr w:type="gramStart"/>
      <w:r w:rsidRPr="00680AFF">
        <w:rPr>
          <w:rFonts w:ascii="Segoe UI Symbol" w:hAnsi="Segoe UI Symbol" w:cs="Segoe UI Symbol"/>
          <w:sz w:val="28"/>
          <w:szCs w:val="28"/>
          <w:lang w:bidi="ar-QA"/>
        </w:rPr>
        <w:t>☐</w:t>
      </w:r>
      <w:r w:rsidRPr="00680AFF">
        <w:rPr>
          <w:sz w:val="28"/>
          <w:szCs w:val="28"/>
          <w:lang w:bidi="ar-QA"/>
        </w:rPr>
        <w:t xml:space="preserve"> </w:t>
      </w:r>
      <w:r w:rsidR="005F7134">
        <w:rPr>
          <w:rFonts w:cs="Arial" w:hint="cs"/>
          <w:sz w:val="28"/>
          <w:szCs w:val="28"/>
          <w:rtl/>
          <w:lang w:bidi="ar-QA"/>
        </w:rPr>
        <w:t xml:space="preserve"> </w:t>
      </w:r>
      <w:r w:rsidRPr="00680AFF">
        <w:rPr>
          <w:rFonts w:cs="Arial"/>
          <w:sz w:val="28"/>
          <w:szCs w:val="28"/>
          <w:rtl/>
          <w:lang w:bidi="ar-QA"/>
        </w:rPr>
        <w:t>البحث</w:t>
      </w:r>
      <w:proofErr w:type="gramEnd"/>
    </w:p>
    <w:p w14:paraId="58FBC1D4" w14:textId="3584ACA1" w:rsidR="00680AFF" w:rsidRPr="00680AFF" w:rsidRDefault="00680AFF" w:rsidP="00680AFF">
      <w:pPr>
        <w:bidi/>
        <w:rPr>
          <w:sz w:val="28"/>
          <w:szCs w:val="28"/>
          <w:rtl/>
          <w:lang w:bidi="ar-QA"/>
        </w:rPr>
      </w:pPr>
      <w:proofErr w:type="gramStart"/>
      <w:r w:rsidRPr="00680AFF">
        <w:rPr>
          <w:rFonts w:ascii="Segoe UI Symbol" w:hAnsi="Segoe UI Symbol" w:cs="Segoe UI Symbol"/>
          <w:sz w:val="28"/>
          <w:szCs w:val="28"/>
          <w:lang w:bidi="ar-QA"/>
        </w:rPr>
        <w:t>☐</w:t>
      </w:r>
      <w:r w:rsidRPr="00680AFF">
        <w:rPr>
          <w:sz w:val="28"/>
          <w:szCs w:val="28"/>
          <w:lang w:bidi="ar-QA"/>
        </w:rPr>
        <w:t xml:space="preserve"> </w:t>
      </w:r>
      <w:r w:rsidR="005F7134">
        <w:rPr>
          <w:rFonts w:cs="Arial" w:hint="cs"/>
          <w:sz w:val="28"/>
          <w:szCs w:val="28"/>
          <w:rtl/>
          <w:lang w:bidi="ar-QA"/>
        </w:rPr>
        <w:t xml:space="preserve"> </w:t>
      </w:r>
      <w:r w:rsidRPr="00680AFF">
        <w:rPr>
          <w:rFonts w:cs="Arial"/>
          <w:sz w:val="28"/>
          <w:szCs w:val="28"/>
          <w:rtl/>
          <w:lang w:bidi="ar-QA"/>
        </w:rPr>
        <w:t>المساعدة</w:t>
      </w:r>
      <w:proofErr w:type="gramEnd"/>
      <w:r w:rsidRPr="00680AFF">
        <w:rPr>
          <w:rFonts w:cs="Arial"/>
          <w:sz w:val="28"/>
          <w:szCs w:val="28"/>
          <w:rtl/>
          <w:lang w:bidi="ar-QA"/>
        </w:rPr>
        <w:t xml:space="preserve"> الفنية</w:t>
      </w:r>
    </w:p>
    <w:p w14:paraId="4D47B69C" w14:textId="3DDF6A1D" w:rsidR="00680AFF" w:rsidRPr="00680AFF" w:rsidRDefault="00680AFF" w:rsidP="00680AFF">
      <w:pPr>
        <w:bidi/>
        <w:rPr>
          <w:sz w:val="28"/>
          <w:szCs w:val="28"/>
          <w:rtl/>
          <w:lang w:bidi="ar-QA"/>
        </w:rPr>
      </w:pPr>
      <w:bookmarkStart w:id="1" w:name="_Hlk54851315"/>
      <w:proofErr w:type="gramStart"/>
      <w:r w:rsidRPr="00680AFF">
        <w:rPr>
          <w:rFonts w:ascii="Segoe UI Symbol" w:hAnsi="Segoe UI Symbol" w:cs="Segoe UI Symbol"/>
          <w:sz w:val="28"/>
          <w:szCs w:val="28"/>
          <w:lang w:bidi="ar-QA"/>
        </w:rPr>
        <w:t>☐</w:t>
      </w:r>
      <w:bookmarkEnd w:id="1"/>
      <w:r w:rsidRPr="00680AFF">
        <w:rPr>
          <w:sz w:val="28"/>
          <w:szCs w:val="28"/>
          <w:lang w:bidi="ar-QA"/>
        </w:rPr>
        <w:t xml:space="preserve"> </w:t>
      </w:r>
      <w:r w:rsidR="005F7134">
        <w:rPr>
          <w:rFonts w:cs="Arial" w:hint="cs"/>
          <w:sz w:val="28"/>
          <w:szCs w:val="28"/>
          <w:rtl/>
          <w:lang w:bidi="ar-QA"/>
        </w:rPr>
        <w:t xml:space="preserve"> </w:t>
      </w:r>
      <w:r w:rsidRPr="00680AFF">
        <w:rPr>
          <w:rFonts w:cs="Arial"/>
          <w:sz w:val="28"/>
          <w:szCs w:val="28"/>
          <w:rtl/>
          <w:lang w:bidi="ar-QA"/>
        </w:rPr>
        <w:t>التدريب</w:t>
      </w:r>
      <w:proofErr w:type="gramEnd"/>
    </w:p>
    <w:p w14:paraId="53355B48" w14:textId="528B7E4F" w:rsidR="00680AFF" w:rsidRPr="00680AFF" w:rsidRDefault="005F7134" w:rsidP="00680AFF">
      <w:pPr>
        <w:bidi/>
        <w:rPr>
          <w:sz w:val="28"/>
          <w:szCs w:val="28"/>
          <w:rtl/>
          <w:lang w:bidi="ar-QA"/>
        </w:rPr>
      </w:pPr>
      <w:r>
        <w:rPr>
          <w:rFonts w:ascii="Segoe UI Symbol" w:hAnsi="Segoe UI Symbol" w:cs="Segoe UI Symbol" w:hint="cs"/>
          <w:sz w:val="28"/>
          <w:szCs w:val="28"/>
          <w:rtl/>
          <w:lang w:bidi="ar-QA"/>
        </w:rPr>
        <w:t xml:space="preserve"> </w:t>
      </w:r>
      <w:r w:rsidRPr="00680AFF">
        <w:rPr>
          <w:rFonts w:ascii="Segoe UI Symbol" w:hAnsi="Segoe UI Symbol" w:cs="Segoe UI Symbol"/>
          <w:sz w:val="28"/>
          <w:szCs w:val="28"/>
          <w:lang w:bidi="ar-QA"/>
        </w:rPr>
        <w:t>☐</w:t>
      </w:r>
      <w:r>
        <w:rPr>
          <w:rFonts w:hint="cs"/>
          <w:sz w:val="28"/>
          <w:szCs w:val="28"/>
          <w:rtl/>
          <w:lang w:bidi="ar-QA"/>
        </w:rPr>
        <w:t xml:space="preserve"> لم يحدد بعد</w:t>
      </w:r>
    </w:p>
    <w:p w14:paraId="00DCF56B" w14:textId="16888D5C" w:rsidR="00680AFF" w:rsidRDefault="00680AFF" w:rsidP="00C706D5">
      <w:pPr>
        <w:bidi/>
        <w:jc w:val="both"/>
        <w:rPr>
          <w:sz w:val="28"/>
          <w:szCs w:val="28"/>
          <w:rtl/>
          <w:lang w:bidi="ar-QA"/>
        </w:rPr>
      </w:pPr>
      <w:r w:rsidRPr="00680AFF">
        <w:rPr>
          <w:rFonts w:ascii="Segoe UI Symbol" w:hAnsi="Segoe UI Symbol" w:cs="Segoe UI Symbol" w:hint="cs"/>
          <w:sz w:val="28"/>
          <w:szCs w:val="28"/>
          <w:rtl/>
          <w:lang w:bidi="ar-QA"/>
        </w:rPr>
        <w:lastRenderedPageBreak/>
        <w:t>☐</w:t>
      </w:r>
      <w:r w:rsidRPr="00680AFF">
        <w:rPr>
          <w:rFonts w:cs="Arial"/>
          <w:sz w:val="28"/>
          <w:szCs w:val="28"/>
          <w:rtl/>
          <w:lang w:bidi="ar-QA"/>
        </w:rPr>
        <w:t xml:space="preserve"> </w:t>
      </w:r>
      <w:r w:rsidRPr="00680AFF">
        <w:rPr>
          <w:rFonts w:ascii="Arial" w:hAnsi="Arial" w:cs="Arial" w:hint="cs"/>
          <w:sz w:val="28"/>
          <w:szCs w:val="28"/>
          <w:rtl/>
          <w:lang w:bidi="ar-QA"/>
        </w:rPr>
        <w:t>أخرى</w:t>
      </w:r>
      <w:r w:rsidRPr="00680AFF">
        <w:rPr>
          <w:rFonts w:cs="Arial"/>
          <w:sz w:val="28"/>
          <w:szCs w:val="28"/>
          <w:rtl/>
          <w:lang w:bidi="ar-QA"/>
        </w:rPr>
        <w:t>:</w:t>
      </w:r>
    </w:p>
    <w:p w14:paraId="52FAC38E" w14:textId="792CFCD8" w:rsidR="00680AFF" w:rsidRDefault="00680AFF" w:rsidP="005F7134">
      <w:pPr>
        <w:bidi/>
        <w:jc w:val="both"/>
        <w:rPr>
          <w:sz w:val="28"/>
          <w:szCs w:val="28"/>
          <w:rtl/>
          <w:lang w:bidi="ar-QA"/>
        </w:rPr>
      </w:pPr>
    </w:p>
    <w:p w14:paraId="2270E301" w14:textId="77777777" w:rsidR="005F7134" w:rsidRPr="005F7134" w:rsidRDefault="005F7134" w:rsidP="005F7134">
      <w:pPr>
        <w:bidi/>
        <w:rPr>
          <w:sz w:val="28"/>
          <w:szCs w:val="28"/>
          <w:rtl/>
          <w:lang w:bidi="ar-QA"/>
        </w:rPr>
      </w:pPr>
      <w:r w:rsidRPr="005F7134">
        <w:rPr>
          <w:rFonts w:cs="Arial"/>
          <w:sz w:val="28"/>
          <w:szCs w:val="28"/>
          <w:rtl/>
          <w:lang w:bidi="ar-QA"/>
        </w:rPr>
        <w:t>3</w:t>
      </w:r>
      <w:r w:rsidRPr="005F7134">
        <w:rPr>
          <w:sz w:val="28"/>
          <w:szCs w:val="28"/>
          <w:lang w:bidi="ar-QA"/>
        </w:rPr>
        <w:t xml:space="preserve">. </w:t>
      </w:r>
      <w:r w:rsidRPr="005F7134">
        <w:rPr>
          <w:rFonts w:cs="Arial"/>
          <w:sz w:val="28"/>
          <w:szCs w:val="28"/>
          <w:rtl/>
          <w:lang w:bidi="ar-QA"/>
        </w:rPr>
        <w:t>المدينة / البلدة</w:t>
      </w:r>
    </w:p>
    <w:p w14:paraId="06652FFD" w14:textId="6A5079FD" w:rsidR="00EC08BA" w:rsidRPr="00EC08BA" w:rsidRDefault="00EC08BA" w:rsidP="005F7134">
      <w:pPr>
        <w:bidi/>
        <w:rPr>
          <w:color w:val="4472C4" w:themeColor="accent1"/>
          <w:sz w:val="28"/>
          <w:szCs w:val="28"/>
          <w:rtl/>
          <w:lang w:bidi="ar-QA"/>
        </w:rPr>
      </w:pPr>
      <w:r w:rsidRPr="00EC08BA">
        <w:rPr>
          <w:rFonts w:hint="cs"/>
          <w:color w:val="4472C4" w:themeColor="accent1"/>
          <w:sz w:val="28"/>
          <w:szCs w:val="28"/>
          <w:rtl/>
          <w:lang w:bidi="ar-QA"/>
        </w:rPr>
        <w:t xml:space="preserve">مدينة الدوحة </w:t>
      </w:r>
    </w:p>
    <w:p w14:paraId="5FC16764" w14:textId="3FFDCB18" w:rsidR="005F7134" w:rsidRPr="005F7134" w:rsidRDefault="005F7134" w:rsidP="00EC08BA">
      <w:pPr>
        <w:bidi/>
        <w:rPr>
          <w:sz w:val="28"/>
          <w:szCs w:val="28"/>
          <w:rtl/>
          <w:lang w:bidi="ar-QA"/>
        </w:rPr>
      </w:pPr>
      <w:r w:rsidRPr="005F7134">
        <w:rPr>
          <w:sz w:val="28"/>
          <w:szCs w:val="28"/>
          <w:lang w:bidi="ar-QA"/>
        </w:rPr>
        <w:t xml:space="preserve"> </w:t>
      </w:r>
    </w:p>
    <w:p w14:paraId="19A852DA" w14:textId="77777777" w:rsidR="005F7134" w:rsidRPr="005F7134" w:rsidRDefault="005F7134" w:rsidP="005F7134">
      <w:pPr>
        <w:bidi/>
        <w:rPr>
          <w:sz w:val="28"/>
          <w:szCs w:val="28"/>
          <w:rtl/>
          <w:lang w:bidi="ar-QA"/>
        </w:rPr>
      </w:pPr>
      <w:r w:rsidRPr="005F7134">
        <w:rPr>
          <w:rFonts w:cs="Arial"/>
          <w:sz w:val="28"/>
          <w:szCs w:val="28"/>
          <w:rtl/>
          <w:lang w:bidi="ar-QA"/>
        </w:rPr>
        <w:t>4</w:t>
      </w:r>
      <w:r w:rsidRPr="005F7134">
        <w:rPr>
          <w:sz w:val="28"/>
          <w:szCs w:val="28"/>
          <w:lang w:bidi="ar-QA"/>
        </w:rPr>
        <w:t xml:space="preserve">. </w:t>
      </w:r>
      <w:r w:rsidRPr="005F7134">
        <w:rPr>
          <w:rFonts w:cs="Arial"/>
          <w:sz w:val="28"/>
          <w:szCs w:val="28"/>
          <w:rtl/>
          <w:lang w:bidi="ar-QA"/>
        </w:rPr>
        <w:t>الولاية / المقاطعة</w:t>
      </w:r>
    </w:p>
    <w:p w14:paraId="697F41C5" w14:textId="77777777" w:rsidR="005F7134" w:rsidRPr="005F7134" w:rsidRDefault="005F7134" w:rsidP="005F7134">
      <w:pPr>
        <w:bidi/>
        <w:rPr>
          <w:sz w:val="28"/>
          <w:szCs w:val="28"/>
          <w:rtl/>
          <w:lang w:bidi="ar-QA"/>
        </w:rPr>
      </w:pPr>
      <w:r w:rsidRPr="005F7134">
        <w:rPr>
          <w:sz w:val="28"/>
          <w:szCs w:val="28"/>
          <w:lang w:bidi="ar-QA"/>
        </w:rPr>
        <w:t xml:space="preserve">     </w:t>
      </w:r>
    </w:p>
    <w:p w14:paraId="520B14D5" w14:textId="0CCEC965" w:rsidR="005F7134" w:rsidRPr="005F7134" w:rsidRDefault="005F7134" w:rsidP="005F7134">
      <w:pPr>
        <w:bidi/>
        <w:rPr>
          <w:sz w:val="28"/>
          <w:szCs w:val="28"/>
          <w:rtl/>
          <w:lang w:bidi="ar-QA"/>
        </w:rPr>
      </w:pPr>
      <w:r w:rsidRPr="005F7134">
        <w:rPr>
          <w:rFonts w:cs="Arial"/>
          <w:sz w:val="28"/>
          <w:szCs w:val="28"/>
          <w:rtl/>
          <w:lang w:bidi="ar-QA"/>
        </w:rPr>
        <w:lastRenderedPageBreak/>
        <w:t>5</w:t>
      </w:r>
      <w:r w:rsidRPr="005F7134">
        <w:rPr>
          <w:sz w:val="28"/>
          <w:szCs w:val="28"/>
          <w:lang w:bidi="ar-QA"/>
        </w:rPr>
        <w:t xml:space="preserve">. </w:t>
      </w:r>
      <w:r w:rsidRPr="005F7134">
        <w:rPr>
          <w:rFonts w:cs="Arial"/>
          <w:sz w:val="28"/>
          <w:szCs w:val="28"/>
          <w:rtl/>
          <w:lang w:bidi="ar-QA"/>
        </w:rPr>
        <w:t>البلد (يرجى تحديد منطقتك أو "دولي" إذا كان تركيز عمل منظمتك يغطي بلدان</w:t>
      </w:r>
      <w:r>
        <w:rPr>
          <w:rFonts w:cs="Arial" w:hint="cs"/>
          <w:sz w:val="28"/>
          <w:szCs w:val="28"/>
          <w:rtl/>
          <w:lang w:bidi="ar-QA"/>
        </w:rPr>
        <w:t>ا</w:t>
      </w:r>
      <w:r w:rsidRPr="005F7134">
        <w:rPr>
          <w:rFonts w:cs="Arial"/>
          <w:sz w:val="28"/>
          <w:szCs w:val="28"/>
          <w:rtl/>
          <w:lang w:bidi="ar-QA"/>
        </w:rPr>
        <w:t>ً</w:t>
      </w:r>
      <w:r>
        <w:rPr>
          <w:rFonts w:cs="Arial" w:hint="cs"/>
          <w:sz w:val="28"/>
          <w:szCs w:val="28"/>
          <w:rtl/>
          <w:lang w:bidi="ar-QA"/>
        </w:rPr>
        <w:t xml:space="preserve"> </w:t>
      </w:r>
      <w:r w:rsidRPr="005F7134">
        <w:rPr>
          <w:rFonts w:cs="Arial"/>
          <w:sz w:val="28"/>
          <w:szCs w:val="28"/>
          <w:rtl/>
          <w:lang w:bidi="ar-QA"/>
        </w:rPr>
        <w:t>متعددة)</w:t>
      </w:r>
    </w:p>
    <w:p w14:paraId="0E2B094C" w14:textId="6AC3884A" w:rsidR="005F7134" w:rsidRPr="005F7134" w:rsidRDefault="005F7134" w:rsidP="005F7134">
      <w:pPr>
        <w:bidi/>
        <w:rPr>
          <w:sz w:val="28"/>
          <w:szCs w:val="28"/>
          <w:rtl/>
          <w:lang w:bidi="ar-QA"/>
        </w:rPr>
      </w:pPr>
      <w:r w:rsidRPr="005F7134">
        <w:rPr>
          <w:sz w:val="28"/>
          <w:szCs w:val="28"/>
          <w:lang w:bidi="ar-QA"/>
        </w:rPr>
        <w:t xml:space="preserve">     </w:t>
      </w:r>
      <w:r w:rsidR="00EC08BA" w:rsidRPr="00EC08BA">
        <w:rPr>
          <w:color w:val="4472C4" w:themeColor="accent1"/>
          <w:sz w:val="28"/>
          <w:szCs w:val="28"/>
          <w:lang w:bidi="ar-QA"/>
        </w:rPr>
        <w:t xml:space="preserve">    </w:t>
      </w:r>
      <w:r w:rsidR="00EC08BA" w:rsidRPr="00EC08BA">
        <w:rPr>
          <w:rFonts w:hint="cs"/>
          <w:color w:val="4472C4" w:themeColor="accent1"/>
          <w:sz w:val="28"/>
          <w:szCs w:val="28"/>
          <w:rtl/>
          <w:lang w:bidi="ar-QA"/>
        </w:rPr>
        <w:t>دولة قطر</w:t>
      </w:r>
    </w:p>
    <w:p w14:paraId="24105AE3" w14:textId="452DB85F" w:rsidR="005F7134" w:rsidRPr="005F7134" w:rsidRDefault="005F7134" w:rsidP="005F7134">
      <w:pPr>
        <w:bidi/>
        <w:rPr>
          <w:sz w:val="28"/>
          <w:szCs w:val="28"/>
          <w:rtl/>
          <w:lang w:bidi="ar-QA"/>
        </w:rPr>
      </w:pPr>
      <w:r w:rsidRPr="005F7134">
        <w:rPr>
          <w:rFonts w:cs="Arial"/>
          <w:sz w:val="28"/>
          <w:szCs w:val="28"/>
          <w:rtl/>
          <w:lang w:bidi="ar-QA"/>
        </w:rPr>
        <w:t>6</w:t>
      </w:r>
      <w:r w:rsidRPr="005F7134">
        <w:rPr>
          <w:sz w:val="28"/>
          <w:szCs w:val="28"/>
          <w:lang w:bidi="ar-QA"/>
        </w:rPr>
        <w:t xml:space="preserve">. </w:t>
      </w:r>
      <w:r w:rsidRPr="005F7134">
        <w:rPr>
          <w:rFonts w:cs="Arial"/>
          <w:sz w:val="28"/>
          <w:szCs w:val="28"/>
          <w:rtl/>
          <w:lang w:bidi="ar-QA"/>
        </w:rPr>
        <w:t>البريد الإلكتروني للاتصال (سيبقى سريا</w:t>
      </w:r>
      <w:r>
        <w:rPr>
          <w:rFonts w:cs="Arial" w:hint="cs"/>
          <w:sz w:val="28"/>
          <w:szCs w:val="28"/>
          <w:rtl/>
          <w:lang w:bidi="ar-QA"/>
        </w:rPr>
        <w:t>ً</w:t>
      </w:r>
      <w:r w:rsidRPr="005F7134">
        <w:rPr>
          <w:rFonts w:cs="Arial"/>
          <w:sz w:val="28"/>
          <w:szCs w:val="28"/>
          <w:rtl/>
          <w:lang w:bidi="ar-QA"/>
        </w:rPr>
        <w:t>) في حالة وجود أسئلة</w:t>
      </w:r>
      <w:r w:rsidRPr="005F7134">
        <w:rPr>
          <w:sz w:val="28"/>
          <w:szCs w:val="28"/>
          <w:lang w:bidi="ar-QA"/>
        </w:rPr>
        <w:t>:</w:t>
      </w:r>
    </w:p>
    <w:p w14:paraId="15DE3703" w14:textId="08F12218" w:rsidR="00EC08BA" w:rsidRDefault="00EC08BA" w:rsidP="00EC08BA">
      <w:pPr>
        <w:bidi/>
        <w:jc w:val="right"/>
        <w:rPr>
          <w:rtl/>
        </w:rPr>
      </w:pPr>
      <w:bookmarkStart w:id="2" w:name="_GoBack"/>
      <w:bookmarkEnd w:id="2"/>
    </w:p>
    <w:p w14:paraId="25B5A872" w14:textId="77777777" w:rsidR="00EC08BA" w:rsidRPr="005F7134" w:rsidRDefault="00EC08BA" w:rsidP="00EC08BA">
      <w:pPr>
        <w:bidi/>
        <w:jc w:val="right"/>
        <w:rPr>
          <w:sz w:val="28"/>
          <w:szCs w:val="28"/>
          <w:rtl/>
          <w:lang w:bidi="ar-QA"/>
        </w:rPr>
      </w:pPr>
    </w:p>
    <w:p w14:paraId="78AC79E5" w14:textId="7257555F" w:rsidR="005F7134" w:rsidRPr="00E34CA9" w:rsidRDefault="005F7134" w:rsidP="005F7134">
      <w:pPr>
        <w:bidi/>
        <w:rPr>
          <w:b/>
          <w:bCs/>
          <w:sz w:val="28"/>
          <w:szCs w:val="28"/>
          <w:rtl/>
          <w:lang w:bidi="ar-QA"/>
        </w:rPr>
      </w:pPr>
      <w:r w:rsidRPr="00E34CA9">
        <w:rPr>
          <w:rFonts w:cs="Arial"/>
          <w:b/>
          <w:bCs/>
          <w:sz w:val="28"/>
          <w:szCs w:val="28"/>
          <w:rtl/>
          <w:lang w:bidi="ar-QA"/>
        </w:rPr>
        <w:lastRenderedPageBreak/>
        <w:t xml:space="preserve">المساهمات الرئيسية </w:t>
      </w:r>
      <w:r w:rsidR="00E34CA9">
        <w:rPr>
          <w:rFonts w:cs="Arial" w:hint="cs"/>
          <w:b/>
          <w:bCs/>
          <w:sz w:val="28"/>
          <w:szCs w:val="28"/>
          <w:rtl/>
          <w:lang w:bidi="ar-QA"/>
        </w:rPr>
        <w:t>لاختصاصات</w:t>
      </w:r>
      <w:r w:rsidRPr="00E34CA9">
        <w:rPr>
          <w:rFonts w:cs="Arial"/>
          <w:b/>
          <w:bCs/>
          <w:sz w:val="28"/>
          <w:szCs w:val="28"/>
          <w:rtl/>
          <w:lang w:bidi="ar-QA"/>
        </w:rPr>
        <w:t xml:space="preserve"> الإسكان</w:t>
      </w:r>
    </w:p>
    <w:p w14:paraId="0BCD34CA" w14:textId="732B12BA" w:rsidR="005F7134" w:rsidRPr="005F7134" w:rsidRDefault="005F7134" w:rsidP="005F7134">
      <w:pPr>
        <w:bidi/>
        <w:rPr>
          <w:sz w:val="28"/>
          <w:szCs w:val="28"/>
          <w:rtl/>
          <w:lang w:bidi="ar-QA"/>
        </w:rPr>
      </w:pPr>
      <w:r w:rsidRPr="005F7134">
        <w:rPr>
          <w:rFonts w:cs="Arial"/>
          <w:sz w:val="28"/>
          <w:szCs w:val="28"/>
          <w:rtl/>
          <w:lang w:bidi="ar-QA"/>
        </w:rPr>
        <w:t>7</w:t>
      </w:r>
      <w:r w:rsidRPr="005F7134">
        <w:rPr>
          <w:sz w:val="28"/>
          <w:szCs w:val="28"/>
          <w:lang w:bidi="ar-QA"/>
        </w:rPr>
        <w:t xml:space="preserve">- </w:t>
      </w:r>
      <w:r w:rsidRPr="005F7134">
        <w:rPr>
          <w:rFonts w:cs="Arial"/>
          <w:sz w:val="28"/>
          <w:szCs w:val="28"/>
          <w:rtl/>
          <w:lang w:bidi="ar-QA"/>
        </w:rPr>
        <w:t>في رأيك، ما هي المساهمات والإنجازات الرئيسية التي قدمها المقرر الخاص للأمم المتحدة المعني بالحق في السكن اللائق لحماية وإعمال الحق في السكن اللائق خلال السنوات العشرين الماضية، بمفرده أو بالتعاون مع أصحاب المصلحة الآخرين</w:t>
      </w:r>
      <w:r w:rsidRPr="005F7134">
        <w:rPr>
          <w:sz w:val="28"/>
          <w:szCs w:val="28"/>
          <w:lang w:bidi="ar-QA"/>
        </w:rPr>
        <w:t>:</w:t>
      </w:r>
    </w:p>
    <w:p w14:paraId="5A6EE0C1" w14:textId="4CE30339" w:rsidR="005F7134" w:rsidRPr="00E34CA9" w:rsidRDefault="005F7134" w:rsidP="00E34CA9">
      <w:pPr>
        <w:pStyle w:val="ListParagraph"/>
        <w:numPr>
          <w:ilvl w:val="0"/>
          <w:numId w:val="2"/>
        </w:numPr>
        <w:bidi/>
        <w:rPr>
          <w:sz w:val="28"/>
          <w:szCs w:val="28"/>
          <w:rtl/>
          <w:lang w:bidi="ar-QA"/>
        </w:rPr>
      </w:pPr>
      <w:r w:rsidRPr="00E34CA9">
        <w:rPr>
          <w:rFonts w:cs="Arial"/>
          <w:sz w:val="28"/>
          <w:szCs w:val="28"/>
          <w:rtl/>
          <w:lang w:bidi="ar-QA"/>
        </w:rPr>
        <w:t>على المستوى الدولي؟</w:t>
      </w:r>
    </w:p>
    <w:p w14:paraId="0199D8C1" w14:textId="7C7EE066" w:rsidR="00B75597" w:rsidRDefault="005F7134" w:rsidP="005029C2">
      <w:pPr>
        <w:bidi/>
        <w:jc w:val="both"/>
        <w:rPr>
          <w:rFonts w:cs="Arial"/>
          <w:color w:val="4472C4" w:themeColor="accent1"/>
          <w:sz w:val="28"/>
          <w:szCs w:val="28"/>
          <w:rtl/>
          <w:lang w:bidi="ar-QA"/>
        </w:rPr>
      </w:pPr>
      <w:r w:rsidRPr="00B75597">
        <w:rPr>
          <w:rFonts w:cs="Arial"/>
          <w:color w:val="4472C4" w:themeColor="accent1"/>
          <w:sz w:val="28"/>
          <w:szCs w:val="28"/>
          <w:lang w:bidi="ar-QA"/>
        </w:rPr>
        <w:lastRenderedPageBreak/>
        <w:t xml:space="preserve">    </w:t>
      </w:r>
      <w:r w:rsidR="005029C2">
        <w:rPr>
          <w:rFonts w:cs="Arial" w:hint="cs"/>
          <w:color w:val="4472C4" w:themeColor="accent1"/>
          <w:sz w:val="28"/>
          <w:szCs w:val="28"/>
          <w:rtl/>
          <w:lang w:bidi="ar-QA"/>
        </w:rPr>
        <w:t xml:space="preserve">إن الإنجازات والمساهمات التي قدمها المقرر الخاص بالأمم المتحدة فيما يتعلق بالحق في السكن اللائق كثيرة ونذكر منها على سبيل المثال ما يلي: </w:t>
      </w:r>
    </w:p>
    <w:p w14:paraId="18B60CA5" w14:textId="647BD599" w:rsidR="005029C2" w:rsidRDefault="005029C2" w:rsidP="005029C2">
      <w:pPr>
        <w:pStyle w:val="ListParagraph"/>
        <w:numPr>
          <w:ilvl w:val="0"/>
          <w:numId w:val="6"/>
        </w:numPr>
        <w:bidi/>
        <w:jc w:val="both"/>
        <w:rPr>
          <w:rFonts w:ascii="Verdana" w:hAnsi="Verdana"/>
          <w:color w:val="000000"/>
          <w:shd w:val="clear" w:color="auto" w:fill="FFFFFF"/>
        </w:rPr>
      </w:pPr>
      <w:r>
        <w:rPr>
          <w:rFonts w:ascii="Verdana" w:hAnsi="Verdana" w:hint="cs"/>
          <w:color w:val="000000"/>
          <w:shd w:val="clear" w:color="auto" w:fill="FFFFFF"/>
          <w:rtl/>
        </w:rPr>
        <w:t xml:space="preserve">التركيز على أعمال حق السكن اللائق للشعوب كعنصر </w:t>
      </w:r>
      <w:r>
        <w:rPr>
          <w:rFonts w:ascii="Verdana" w:hAnsi="Verdana" w:hint="eastAsia"/>
          <w:color w:val="000000"/>
          <w:shd w:val="clear" w:color="auto" w:fill="FFFFFF"/>
          <w:rtl/>
        </w:rPr>
        <w:t>أساسي</w:t>
      </w:r>
      <w:r>
        <w:rPr>
          <w:rFonts w:ascii="Verdana" w:hAnsi="Verdana" w:hint="cs"/>
          <w:color w:val="000000"/>
          <w:shd w:val="clear" w:color="auto" w:fill="FFFFFF"/>
          <w:rtl/>
        </w:rPr>
        <w:t xml:space="preserve"> ومهم للعيش في مستوى معيشي مناسب.</w:t>
      </w:r>
    </w:p>
    <w:p w14:paraId="7A6361B5" w14:textId="07463930" w:rsidR="005029C2" w:rsidRDefault="005029C2" w:rsidP="005029C2">
      <w:pPr>
        <w:pStyle w:val="ListParagraph"/>
        <w:numPr>
          <w:ilvl w:val="0"/>
          <w:numId w:val="6"/>
        </w:numPr>
        <w:bidi/>
        <w:jc w:val="both"/>
        <w:rPr>
          <w:rFonts w:ascii="Verdana" w:hAnsi="Verdana"/>
          <w:color w:val="000000"/>
          <w:shd w:val="clear" w:color="auto" w:fill="FFFFFF"/>
        </w:rPr>
      </w:pPr>
      <w:r>
        <w:rPr>
          <w:rFonts w:ascii="Verdana" w:hAnsi="Verdana" w:hint="cs"/>
          <w:color w:val="000000"/>
          <w:shd w:val="clear" w:color="auto" w:fill="FFFFFF"/>
          <w:rtl/>
        </w:rPr>
        <w:t>التمكن من تحديد أفضل الطرق لتحقيق عنصر السكن اللائق لمستحقيه.</w:t>
      </w:r>
    </w:p>
    <w:p w14:paraId="769516CC" w14:textId="509F6BEF" w:rsidR="005029C2" w:rsidRDefault="005029C2" w:rsidP="005029C2">
      <w:pPr>
        <w:pStyle w:val="ListParagraph"/>
        <w:numPr>
          <w:ilvl w:val="0"/>
          <w:numId w:val="6"/>
        </w:numPr>
        <w:bidi/>
        <w:jc w:val="both"/>
        <w:rPr>
          <w:rFonts w:ascii="Verdana" w:hAnsi="Verdana"/>
          <w:color w:val="000000"/>
          <w:shd w:val="clear" w:color="auto" w:fill="FFFFFF"/>
        </w:rPr>
      </w:pPr>
      <w:r>
        <w:rPr>
          <w:rFonts w:ascii="Verdana" w:hAnsi="Verdana" w:hint="cs"/>
          <w:color w:val="000000"/>
          <w:shd w:val="clear" w:color="auto" w:fill="FFFFFF"/>
          <w:rtl/>
        </w:rPr>
        <w:t>تحديد العقبات والمشكلات التي تحول دون تحديد عنصر السكن اللائق ومعالجتها.</w:t>
      </w:r>
    </w:p>
    <w:p w14:paraId="0EFC98A7" w14:textId="303171BF" w:rsidR="005029C2" w:rsidRPr="005029C2" w:rsidRDefault="005029C2" w:rsidP="005029C2">
      <w:pPr>
        <w:pStyle w:val="ListParagraph"/>
        <w:numPr>
          <w:ilvl w:val="0"/>
          <w:numId w:val="6"/>
        </w:numPr>
        <w:bidi/>
        <w:jc w:val="both"/>
        <w:rPr>
          <w:rFonts w:ascii="Verdana" w:hAnsi="Verdana"/>
          <w:color w:val="000000"/>
          <w:shd w:val="clear" w:color="auto" w:fill="FFFFFF"/>
          <w:rtl/>
        </w:rPr>
      </w:pPr>
      <w:r>
        <w:rPr>
          <w:rFonts w:ascii="Verdana" w:hAnsi="Verdana" w:hint="cs"/>
          <w:color w:val="000000"/>
          <w:shd w:val="clear" w:color="auto" w:fill="FFFFFF"/>
          <w:rtl/>
        </w:rPr>
        <w:t>التعاون الملموس بين المقرر وبين الجهات المعنية سواء الحكومية أو غير الحكومية.</w:t>
      </w:r>
    </w:p>
    <w:p w14:paraId="2A5FE3ED" w14:textId="0EE4FBBA" w:rsidR="005F7134" w:rsidRPr="00E34CA9" w:rsidRDefault="005F7134" w:rsidP="00B75597">
      <w:pPr>
        <w:bidi/>
        <w:rPr>
          <w:sz w:val="28"/>
          <w:szCs w:val="28"/>
          <w:rtl/>
          <w:lang w:bidi="ar-QA"/>
        </w:rPr>
      </w:pPr>
      <w:r w:rsidRPr="00E34CA9">
        <w:rPr>
          <w:rFonts w:cs="Arial"/>
          <w:sz w:val="28"/>
          <w:szCs w:val="28"/>
          <w:rtl/>
          <w:lang w:bidi="ar-QA"/>
        </w:rPr>
        <w:t>على المستوى الإقليمي؟</w:t>
      </w:r>
    </w:p>
    <w:p w14:paraId="63BC1493" w14:textId="5CE21F6D" w:rsidR="00B75597" w:rsidRPr="005029C2" w:rsidRDefault="005029C2" w:rsidP="005029C2">
      <w:pPr>
        <w:bidi/>
        <w:jc w:val="both"/>
        <w:rPr>
          <w:rFonts w:cs="Arial"/>
          <w:color w:val="4472C4" w:themeColor="accent1"/>
          <w:sz w:val="28"/>
          <w:szCs w:val="28"/>
          <w:rtl/>
          <w:lang w:bidi="ar-QA"/>
        </w:rPr>
      </w:pPr>
      <w:r>
        <w:rPr>
          <w:rFonts w:cs="Arial" w:hint="cs"/>
          <w:color w:val="4472C4" w:themeColor="accent1"/>
          <w:sz w:val="28"/>
          <w:szCs w:val="28"/>
          <w:rtl/>
          <w:lang w:bidi="ar-QA"/>
        </w:rPr>
        <w:lastRenderedPageBreak/>
        <w:t>ركز المقرر</w:t>
      </w:r>
      <w:r w:rsidR="00D04C04" w:rsidRPr="00D04C04">
        <w:rPr>
          <w:rFonts w:cs="Arial" w:hint="cs"/>
          <w:color w:val="4472C4" w:themeColor="accent1"/>
          <w:sz w:val="28"/>
          <w:szCs w:val="28"/>
          <w:rtl/>
          <w:lang w:bidi="ar-QA"/>
        </w:rPr>
        <w:t xml:space="preserve"> على ما يحصل </w:t>
      </w:r>
      <w:r w:rsidR="00B75597" w:rsidRPr="00D04C04">
        <w:rPr>
          <w:rFonts w:cs="Arial"/>
          <w:color w:val="4472C4" w:themeColor="accent1"/>
          <w:sz w:val="28"/>
          <w:szCs w:val="28"/>
          <w:rtl/>
          <w:lang w:bidi="ar-QA"/>
        </w:rPr>
        <w:t xml:space="preserve">في </w:t>
      </w:r>
      <w:r w:rsidR="00D04C04" w:rsidRPr="00D04C04">
        <w:rPr>
          <w:rFonts w:cs="Arial" w:hint="cs"/>
          <w:color w:val="4472C4" w:themeColor="accent1"/>
          <w:sz w:val="28"/>
          <w:szCs w:val="28"/>
          <w:rtl/>
          <w:lang w:bidi="ar-QA"/>
        </w:rPr>
        <w:t>بعض الدول العربية</w:t>
      </w:r>
      <w:r w:rsidR="00B75597" w:rsidRPr="00D04C04">
        <w:rPr>
          <w:rFonts w:cs="Arial"/>
          <w:color w:val="4472C4" w:themeColor="accent1"/>
          <w:sz w:val="28"/>
          <w:szCs w:val="28"/>
          <w:rtl/>
          <w:lang w:bidi="ar-QA"/>
        </w:rPr>
        <w:t xml:space="preserve">، </w:t>
      </w:r>
      <w:r w:rsidR="00D04C04" w:rsidRPr="00D04C04">
        <w:rPr>
          <w:rFonts w:cs="Arial" w:hint="cs"/>
          <w:color w:val="4472C4" w:themeColor="accent1"/>
          <w:sz w:val="28"/>
          <w:szCs w:val="28"/>
          <w:rtl/>
          <w:lang w:bidi="ar-QA"/>
        </w:rPr>
        <w:t>التي</w:t>
      </w:r>
      <w:r w:rsidR="00B75597" w:rsidRPr="00D04C04">
        <w:rPr>
          <w:rFonts w:cs="Arial"/>
          <w:color w:val="4472C4" w:themeColor="accent1"/>
          <w:sz w:val="28"/>
          <w:szCs w:val="28"/>
          <w:rtl/>
          <w:lang w:bidi="ar-QA"/>
        </w:rPr>
        <w:t xml:space="preserve"> تتعرض </w:t>
      </w:r>
      <w:r w:rsidR="00D04C04" w:rsidRPr="00D04C04">
        <w:rPr>
          <w:rFonts w:cs="Arial" w:hint="cs"/>
          <w:color w:val="4472C4" w:themeColor="accent1"/>
          <w:sz w:val="28"/>
          <w:szCs w:val="28"/>
          <w:rtl/>
          <w:lang w:bidi="ar-QA"/>
        </w:rPr>
        <w:t xml:space="preserve">فيها </w:t>
      </w:r>
      <w:r w:rsidR="00B75597" w:rsidRPr="00D04C04">
        <w:rPr>
          <w:rFonts w:cs="Arial"/>
          <w:color w:val="4472C4" w:themeColor="accent1"/>
          <w:sz w:val="28"/>
          <w:szCs w:val="28"/>
          <w:rtl/>
          <w:lang w:bidi="ar-QA"/>
        </w:rPr>
        <w:t xml:space="preserve">المستوطنات العشوائية أو الأحياء الموجودة منذ فترة طويلة لعمليات إخلاء وترحيل </w:t>
      </w:r>
      <w:r w:rsidR="00D04C04" w:rsidRPr="00D04C04">
        <w:rPr>
          <w:rFonts w:cs="Arial" w:hint="cs"/>
          <w:color w:val="4472C4" w:themeColor="accent1"/>
          <w:sz w:val="28"/>
          <w:szCs w:val="28"/>
          <w:rtl/>
          <w:lang w:bidi="ar-QA"/>
        </w:rPr>
        <w:t xml:space="preserve">وهدم </w:t>
      </w:r>
      <w:r w:rsidR="00B75597" w:rsidRPr="00D04C04">
        <w:rPr>
          <w:rFonts w:cs="Arial"/>
          <w:color w:val="4472C4" w:themeColor="accent1"/>
          <w:sz w:val="28"/>
          <w:szCs w:val="28"/>
          <w:rtl/>
          <w:lang w:bidi="ar-QA"/>
        </w:rPr>
        <w:t>ب</w:t>
      </w:r>
      <w:r w:rsidR="00D04C04" w:rsidRPr="00D04C04">
        <w:rPr>
          <w:rFonts w:cs="Arial" w:hint="cs"/>
          <w:color w:val="4472C4" w:themeColor="accent1"/>
          <w:sz w:val="28"/>
          <w:szCs w:val="28"/>
          <w:rtl/>
          <w:lang w:bidi="ar-QA"/>
        </w:rPr>
        <w:t>أ</w:t>
      </w:r>
      <w:r w:rsidR="00B75597" w:rsidRPr="00D04C04">
        <w:rPr>
          <w:rFonts w:cs="Arial"/>
          <w:color w:val="4472C4" w:themeColor="accent1"/>
          <w:sz w:val="28"/>
          <w:szCs w:val="28"/>
          <w:rtl/>
          <w:lang w:bidi="ar-QA"/>
        </w:rPr>
        <w:t>هد</w:t>
      </w:r>
      <w:r w:rsidR="00D04C04" w:rsidRPr="00D04C04">
        <w:rPr>
          <w:rFonts w:cs="Arial" w:hint="cs"/>
          <w:color w:val="4472C4" w:themeColor="accent1"/>
          <w:sz w:val="28"/>
          <w:szCs w:val="28"/>
          <w:rtl/>
          <w:lang w:bidi="ar-QA"/>
        </w:rPr>
        <w:t>ا</w:t>
      </w:r>
      <w:r w:rsidR="00B75597" w:rsidRPr="00D04C04">
        <w:rPr>
          <w:rFonts w:cs="Arial"/>
          <w:color w:val="4472C4" w:themeColor="accent1"/>
          <w:sz w:val="28"/>
          <w:szCs w:val="28"/>
          <w:rtl/>
          <w:lang w:bidi="ar-QA"/>
        </w:rPr>
        <w:t xml:space="preserve">ف </w:t>
      </w:r>
      <w:r w:rsidR="00D04C04" w:rsidRPr="00D04C04">
        <w:rPr>
          <w:rFonts w:cs="Arial" w:hint="cs"/>
          <w:color w:val="4472C4" w:themeColor="accent1"/>
          <w:sz w:val="28"/>
          <w:szCs w:val="28"/>
          <w:rtl/>
          <w:lang w:bidi="ar-QA"/>
        </w:rPr>
        <w:t xml:space="preserve">مختلفة منها </w:t>
      </w:r>
      <w:r w:rsidR="00B75597" w:rsidRPr="00D04C04">
        <w:rPr>
          <w:rFonts w:cs="Arial"/>
          <w:color w:val="4472C4" w:themeColor="accent1"/>
          <w:sz w:val="28"/>
          <w:szCs w:val="28"/>
          <w:rtl/>
          <w:lang w:bidi="ar-QA"/>
        </w:rPr>
        <w:t>الاستثمار</w:t>
      </w:r>
      <w:r w:rsidR="00D04C04" w:rsidRPr="00D04C04">
        <w:rPr>
          <w:rFonts w:cs="Arial" w:hint="cs"/>
          <w:color w:val="4472C4" w:themeColor="accent1"/>
          <w:sz w:val="28"/>
          <w:szCs w:val="28"/>
          <w:rtl/>
          <w:lang w:bidi="ar-QA"/>
        </w:rPr>
        <w:t xml:space="preserve">، </w:t>
      </w:r>
      <w:r w:rsidR="00B75597" w:rsidRPr="00D04C04">
        <w:rPr>
          <w:rFonts w:cs="Arial"/>
          <w:color w:val="4472C4" w:themeColor="accent1"/>
          <w:sz w:val="28"/>
          <w:szCs w:val="28"/>
          <w:rtl/>
          <w:lang w:bidi="ar-QA"/>
        </w:rPr>
        <w:t>وكثيراً ما يصبح المقيمون بلا مأوى</w:t>
      </w:r>
      <w:r w:rsidR="00D04C04" w:rsidRPr="00D04C04">
        <w:rPr>
          <w:rFonts w:cs="Arial" w:hint="cs"/>
          <w:color w:val="4472C4" w:themeColor="accent1"/>
          <w:sz w:val="28"/>
          <w:szCs w:val="28"/>
          <w:rtl/>
          <w:lang w:bidi="ar-QA"/>
        </w:rPr>
        <w:t xml:space="preserve"> نتيجة </w:t>
      </w:r>
      <w:r w:rsidR="00D04C04" w:rsidRPr="00D04C04">
        <w:rPr>
          <w:rFonts w:cs="Arial"/>
          <w:color w:val="4472C4" w:themeColor="accent1"/>
          <w:sz w:val="28"/>
          <w:szCs w:val="28"/>
          <w:rtl/>
          <w:lang w:bidi="ar-QA"/>
        </w:rPr>
        <w:t>عمليات الإخلاء القسري الجماعية</w:t>
      </w:r>
      <w:r w:rsidR="00D04C04" w:rsidRPr="00D04C04">
        <w:rPr>
          <w:rFonts w:cs="Arial" w:hint="cs"/>
          <w:color w:val="4472C4" w:themeColor="accent1"/>
          <w:sz w:val="28"/>
          <w:szCs w:val="28"/>
          <w:rtl/>
          <w:lang w:bidi="ar-QA"/>
        </w:rPr>
        <w:t>.</w:t>
      </w:r>
    </w:p>
    <w:p w14:paraId="4C61B9AC" w14:textId="46738785" w:rsidR="00680AFF" w:rsidRPr="00E34CA9" w:rsidRDefault="005F7134" w:rsidP="00E34CA9">
      <w:pPr>
        <w:pStyle w:val="ListParagraph"/>
        <w:numPr>
          <w:ilvl w:val="0"/>
          <w:numId w:val="2"/>
        </w:numPr>
        <w:bidi/>
        <w:jc w:val="both"/>
        <w:rPr>
          <w:sz w:val="28"/>
          <w:szCs w:val="28"/>
          <w:rtl/>
          <w:lang w:bidi="ar-QA"/>
        </w:rPr>
      </w:pPr>
      <w:r w:rsidRPr="00E34CA9">
        <w:rPr>
          <w:rFonts w:cs="Arial"/>
          <w:sz w:val="28"/>
          <w:szCs w:val="28"/>
          <w:rtl/>
          <w:lang w:bidi="ar-QA"/>
        </w:rPr>
        <w:t>على المستوى الوطني أو المحلي؟ (إذا تمت الإشارة إلى دول متعددة، يرجى تحديد البلدان المعنية)</w:t>
      </w:r>
    </w:p>
    <w:p w14:paraId="029B21E5" w14:textId="4A8FCCB4" w:rsidR="00B75597" w:rsidRPr="00F46831" w:rsidRDefault="005029C2" w:rsidP="00F46831">
      <w:pPr>
        <w:bidi/>
        <w:spacing w:line="240" w:lineRule="auto"/>
        <w:jc w:val="both"/>
        <w:rPr>
          <w:rFonts w:cs="Arial"/>
          <w:color w:val="4472C4" w:themeColor="accent1"/>
          <w:sz w:val="28"/>
          <w:szCs w:val="28"/>
          <w:rtl/>
          <w:lang w:bidi="ar-QA"/>
        </w:rPr>
      </w:pPr>
      <w:r>
        <w:rPr>
          <w:rFonts w:cs="Arial" w:hint="cs"/>
          <w:color w:val="4472C4" w:themeColor="accent1"/>
          <w:sz w:val="28"/>
          <w:szCs w:val="28"/>
          <w:rtl/>
          <w:lang w:bidi="ar-QA"/>
        </w:rPr>
        <w:lastRenderedPageBreak/>
        <w:t xml:space="preserve">عمل المقرر على </w:t>
      </w:r>
      <w:r w:rsidR="00B75597" w:rsidRPr="00D04C04">
        <w:rPr>
          <w:rFonts w:cs="Arial"/>
          <w:color w:val="4472C4" w:themeColor="accent1"/>
          <w:sz w:val="28"/>
          <w:szCs w:val="28"/>
          <w:rtl/>
          <w:lang w:bidi="ar-QA"/>
        </w:rPr>
        <w:t>تعزيز وحماية حقوق الإنسان</w:t>
      </w:r>
      <w:r w:rsidR="00D04C04" w:rsidRPr="00D04C04">
        <w:rPr>
          <w:rFonts w:cs="Arial" w:hint="cs"/>
          <w:color w:val="4472C4" w:themeColor="accent1"/>
          <w:sz w:val="28"/>
          <w:szCs w:val="28"/>
          <w:rtl/>
          <w:lang w:bidi="ar-QA"/>
        </w:rPr>
        <w:t xml:space="preserve"> في مجال السكن </w:t>
      </w:r>
      <w:r>
        <w:rPr>
          <w:rFonts w:cs="Arial" w:hint="cs"/>
          <w:color w:val="4472C4" w:themeColor="accent1"/>
          <w:sz w:val="28"/>
          <w:szCs w:val="28"/>
          <w:rtl/>
          <w:lang w:bidi="ar-QA"/>
        </w:rPr>
        <w:t xml:space="preserve">اللائق </w:t>
      </w:r>
      <w:r w:rsidR="00D04C04" w:rsidRPr="00D04C04">
        <w:rPr>
          <w:rFonts w:cs="Arial" w:hint="cs"/>
          <w:color w:val="4472C4" w:themeColor="accent1"/>
          <w:sz w:val="28"/>
          <w:szCs w:val="28"/>
          <w:rtl/>
          <w:lang w:bidi="ar-QA"/>
        </w:rPr>
        <w:t xml:space="preserve">الذي توفره لكافة الفئات المستفيدة من السكن الحكومي، وخاصة </w:t>
      </w:r>
      <w:r>
        <w:rPr>
          <w:rFonts w:cs="Arial" w:hint="cs"/>
          <w:color w:val="4472C4" w:themeColor="accent1"/>
          <w:sz w:val="28"/>
          <w:szCs w:val="28"/>
          <w:rtl/>
          <w:lang w:bidi="ar-QA"/>
        </w:rPr>
        <w:t>ل</w:t>
      </w:r>
      <w:r w:rsidR="00D04C04" w:rsidRPr="00D04C04">
        <w:rPr>
          <w:rFonts w:cs="Arial" w:hint="cs"/>
          <w:color w:val="4472C4" w:themeColor="accent1"/>
          <w:sz w:val="28"/>
          <w:szCs w:val="28"/>
          <w:rtl/>
          <w:lang w:bidi="ar-QA"/>
        </w:rPr>
        <w:t xml:space="preserve">كبار السن، </w:t>
      </w:r>
      <w:r>
        <w:rPr>
          <w:rFonts w:cs="Arial" w:hint="cs"/>
          <w:color w:val="4472C4" w:themeColor="accent1"/>
          <w:sz w:val="28"/>
          <w:szCs w:val="28"/>
          <w:rtl/>
          <w:lang w:bidi="ar-QA"/>
        </w:rPr>
        <w:t>والأشخاص ذوي</w:t>
      </w:r>
      <w:r w:rsidR="00D04C04" w:rsidRPr="00D04C04">
        <w:rPr>
          <w:rFonts w:cs="Arial" w:hint="cs"/>
          <w:color w:val="4472C4" w:themeColor="accent1"/>
          <w:sz w:val="28"/>
          <w:szCs w:val="28"/>
          <w:rtl/>
          <w:lang w:bidi="ar-QA"/>
        </w:rPr>
        <w:t xml:space="preserve"> الإعاقة، والأسر ذات الدخل المحدود.</w:t>
      </w:r>
    </w:p>
    <w:p w14:paraId="13954CBB" w14:textId="6B0C85DF" w:rsidR="00E34CA9" w:rsidRPr="00E34CA9" w:rsidRDefault="00E34CA9" w:rsidP="00E34CA9">
      <w:pPr>
        <w:bidi/>
        <w:spacing w:line="240" w:lineRule="auto"/>
        <w:jc w:val="both"/>
        <w:rPr>
          <w:sz w:val="28"/>
          <w:szCs w:val="28"/>
          <w:rtl/>
          <w:lang w:bidi="ar-QA"/>
        </w:rPr>
      </w:pPr>
      <w:r w:rsidRPr="00E34CA9">
        <w:rPr>
          <w:rFonts w:cs="Arial"/>
          <w:sz w:val="28"/>
          <w:szCs w:val="28"/>
          <w:rtl/>
          <w:lang w:bidi="ar-QA"/>
        </w:rPr>
        <w:t>8</w:t>
      </w:r>
      <w:r w:rsidRPr="00E34CA9">
        <w:rPr>
          <w:sz w:val="28"/>
          <w:szCs w:val="28"/>
          <w:lang w:bidi="ar-QA"/>
        </w:rPr>
        <w:t xml:space="preserve">- </w:t>
      </w:r>
      <w:r w:rsidRPr="00E34CA9">
        <w:rPr>
          <w:rFonts w:cs="Arial"/>
          <w:sz w:val="28"/>
          <w:szCs w:val="28"/>
          <w:rtl/>
          <w:lang w:bidi="ar-QA"/>
        </w:rPr>
        <w:t xml:space="preserve">يرجى الإشارة إلى أي إجراءات أو أساليب عمل أو نُهج محددة (انظر القائمة أدناه للرجوع إليها بسهولة) </w:t>
      </w:r>
      <w:r>
        <w:rPr>
          <w:rFonts w:cs="Arial" w:hint="cs"/>
          <w:sz w:val="28"/>
          <w:szCs w:val="28"/>
          <w:rtl/>
          <w:lang w:bidi="ar-QA"/>
        </w:rPr>
        <w:t xml:space="preserve">اذا </w:t>
      </w:r>
      <w:r w:rsidRPr="00E34CA9">
        <w:rPr>
          <w:rFonts w:cs="Arial"/>
          <w:sz w:val="28"/>
          <w:szCs w:val="28"/>
          <w:rtl/>
          <w:lang w:bidi="ar-QA"/>
        </w:rPr>
        <w:t xml:space="preserve">كانت في رأيك فعالة بشكل خاص في تعزيز أو حماية أو إعمال الحق في السكن اللائق. حيثما أمكن يرجى تضمين الرسوم التوضيحية لتأثيرها وشرح كيف </w:t>
      </w:r>
      <w:r w:rsidRPr="00E34CA9">
        <w:rPr>
          <w:rFonts w:cs="Arial"/>
          <w:sz w:val="28"/>
          <w:szCs w:val="28"/>
          <w:rtl/>
          <w:lang w:bidi="ar-QA"/>
        </w:rPr>
        <w:lastRenderedPageBreak/>
        <w:t xml:space="preserve">ساهم عمل المقرر الخاص للأمم المتحدة في </w:t>
      </w:r>
      <w:r>
        <w:rPr>
          <w:rFonts w:cs="Arial" w:hint="cs"/>
          <w:sz w:val="28"/>
          <w:szCs w:val="28"/>
          <w:rtl/>
          <w:lang w:bidi="ar-QA"/>
        </w:rPr>
        <w:t>العمل</w:t>
      </w:r>
      <w:r w:rsidRPr="00E34CA9">
        <w:rPr>
          <w:rFonts w:cs="Arial"/>
          <w:sz w:val="28"/>
          <w:szCs w:val="28"/>
          <w:rtl/>
          <w:lang w:bidi="ar-QA"/>
        </w:rPr>
        <w:t xml:space="preserve"> من أجل حقوق الإسكان على أرض الواقع. من فضلك ق</w:t>
      </w:r>
      <w:r>
        <w:rPr>
          <w:rFonts w:cs="Arial" w:hint="cs"/>
          <w:sz w:val="28"/>
          <w:szCs w:val="28"/>
          <w:rtl/>
          <w:lang w:bidi="ar-QA"/>
        </w:rPr>
        <w:t>دم</w:t>
      </w:r>
      <w:r w:rsidRPr="00E34CA9">
        <w:rPr>
          <w:rFonts w:cs="Arial"/>
          <w:sz w:val="28"/>
          <w:szCs w:val="28"/>
          <w:rtl/>
          <w:lang w:bidi="ar-QA"/>
        </w:rPr>
        <w:t xml:space="preserve"> لنا قصتك</w:t>
      </w:r>
      <w:r w:rsidRPr="00E34CA9">
        <w:rPr>
          <w:sz w:val="28"/>
          <w:szCs w:val="28"/>
          <w:lang w:bidi="ar-QA"/>
        </w:rPr>
        <w:t>.</w:t>
      </w:r>
    </w:p>
    <w:p w14:paraId="61AD59D4" w14:textId="4B5FFDCF" w:rsidR="00E34CA9" w:rsidRPr="00E34CA9" w:rsidRDefault="00E34CA9" w:rsidP="00E34CA9">
      <w:pPr>
        <w:pStyle w:val="ListParagraph"/>
        <w:numPr>
          <w:ilvl w:val="0"/>
          <w:numId w:val="2"/>
        </w:numPr>
        <w:bidi/>
        <w:spacing w:line="240" w:lineRule="auto"/>
        <w:jc w:val="both"/>
        <w:rPr>
          <w:sz w:val="28"/>
          <w:szCs w:val="28"/>
          <w:rtl/>
          <w:lang w:bidi="ar-QA"/>
        </w:rPr>
      </w:pPr>
      <w:r>
        <w:rPr>
          <w:rFonts w:cs="Arial" w:hint="cs"/>
          <w:sz w:val="28"/>
          <w:szCs w:val="28"/>
          <w:rtl/>
          <w:lang w:bidi="ar-QA"/>
        </w:rPr>
        <w:t xml:space="preserve"> </w:t>
      </w:r>
      <w:r w:rsidRPr="00E34CA9">
        <w:rPr>
          <w:rFonts w:cs="Arial"/>
          <w:b/>
          <w:bCs/>
          <w:sz w:val="28"/>
          <w:szCs w:val="28"/>
          <w:rtl/>
          <w:lang w:bidi="ar-QA"/>
        </w:rPr>
        <w:t>التقارير المواضيعية</w:t>
      </w:r>
      <w:r w:rsidRPr="00E34CA9">
        <w:rPr>
          <w:rFonts w:cs="Arial"/>
          <w:sz w:val="28"/>
          <w:szCs w:val="28"/>
          <w:rtl/>
          <w:lang w:bidi="ar-QA"/>
        </w:rPr>
        <w:t xml:space="preserve"> المقدمة إلى الجمعية العامة ومجلس حقوق الإنسان </w:t>
      </w:r>
      <w:r w:rsidRPr="00E34CA9">
        <w:rPr>
          <w:rFonts w:cs="Arial" w:hint="cs"/>
          <w:sz w:val="28"/>
          <w:szCs w:val="28"/>
          <w:rtl/>
          <w:lang w:bidi="ar-QA"/>
        </w:rPr>
        <w:t>وتوصياتهما،</w:t>
      </w:r>
      <w:r w:rsidRPr="00E34CA9">
        <w:rPr>
          <w:rFonts w:cs="Arial"/>
          <w:sz w:val="28"/>
          <w:szCs w:val="28"/>
          <w:rtl/>
          <w:lang w:bidi="ar-QA"/>
        </w:rPr>
        <w:t xml:space="preserve"> بما في ذلك جمع المعلومات والممارسات الجيدة والأحداث المتعلقة بتطويرها أو نشرها؛</w:t>
      </w:r>
    </w:p>
    <w:p w14:paraId="43834053" w14:textId="3C98BCCD" w:rsidR="00E34CA9" w:rsidRPr="00E34CA9" w:rsidRDefault="00E34CA9" w:rsidP="00E34CA9">
      <w:pPr>
        <w:pStyle w:val="ListParagraph"/>
        <w:numPr>
          <w:ilvl w:val="0"/>
          <w:numId w:val="2"/>
        </w:numPr>
        <w:bidi/>
        <w:spacing w:line="240" w:lineRule="auto"/>
        <w:jc w:val="both"/>
        <w:rPr>
          <w:sz w:val="28"/>
          <w:szCs w:val="28"/>
          <w:lang w:bidi="ar-QA"/>
        </w:rPr>
      </w:pPr>
      <w:r w:rsidRPr="005029C2">
        <w:rPr>
          <w:rFonts w:cs="Arial"/>
          <w:b/>
          <w:bCs/>
          <w:sz w:val="28"/>
          <w:szCs w:val="28"/>
          <w:rtl/>
          <w:lang w:bidi="ar-QA"/>
        </w:rPr>
        <w:t>المبادئ والمبادئ</w:t>
      </w:r>
      <w:r w:rsidRPr="00E34CA9">
        <w:rPr>
          <w:rFonts w:cs="Arial"/>
          <w:sz w:val="28"/>
          <w:szCs w:val="28"/>
          <w:rtl/>
          <w:lang w:bidi="ar-QA"/>
        </w:rPr>
        <w:t xml:space="preserve"> التوجيهية الموضوعة للمساعدة في إعمال الحق في السكن، </w:t>
      </w:r>
    </w:p>
    <w:p w14:paraId="5B6913BF" w14:textId="77777777" w:rsidR="00E34CA9" w:rsidRPr="00E34CA9" w:rsidRDefault="00E34CA9" w:rsidP="00E34CA9">
      <w:pPr>
        <w:pStyle w:val="ListParagraph"/>
        <w:bidi/>
        <w:spacing w:line="240" w:lineRule="auto"/>
        <w:jc w:val="both"/>
        <w:rPr>
          <w:sz w:val="28"/>
          <w:szCs w:val="28"/>
          <w:lang w:bidi="ar-QA"/>
        </w:rPr>
      </w:pPr>
    </w:p>
    <w:p w14:paraId="525C072F" w14:textId="1D478293" w:rsidR="00E34CA9" w:rsidRPr="00E34CA9" w:rsidRDefault="00E34CA9" w:rsidP="00E34CA9">
      <w:pPr>
        <w:pStyle w:val="ListParagraph"/>
        <w:bidi/>
        <w:spacing w:line="240" w:lineRule="auto"/>
        <w:jc w:val="both"/>
        <w:rPr>
          <w:b/>
          <w:bCs/>
          <w:sz w:val="28"/>
          <w:szCs w:val="28"/>
          <w:rtl/>
          <w:lang w:bidi="ar-QA"/>
        </w:rPr>
      </w:pPr>
      <w:r w:rsidRPr="00E34CA9">
        <w:rPr>
          <w:rFonts w:cs="Arial"/>
          <w:b/>
          <w:bCs/>
          <w:sz w:val="28"/>
          <w:szCs w:val="28"/>
          <w:rtl/>
          <w:lang w:bidi="ar-QA"/>
        </w:rPr>
        <w:lastRenderedPageBreak/>
        <w:t>مثل</w:t>
      </w:r>
      <w:r w:rsidRPr="00E34CA9">
        <w:rPr>
          <w:b/>
          <w:bCs/>
          <w:sz w:val="28"/>
          <w:szCs w:val="28"/>
          <w:lang w:bidi="ar-QA"/>
        </w:rPr>
        <w:t>:</w:t>
      </w:r>
    </w:p>
    <w:p w14:paraId="2F8C88DE" w14:textId="1D5A0F91" w:rsidR="00E34CA9" w:rsidRPr="00F46831" w:rsidRDefault="00E34CA9" w:rsidP="00E34CA9">
      <w:pPr>
        <w:bidi/>
        <w:spacing w:line="240" w:lineRule="auto"/>
        <w:jc w:val="both"/>
        <w:rPr>
          <w:color w:val="ED7D31" w:themeColor="accent2"/>
          <w:sz w:val="28"/>
          <w:szCs w:val="28"/>
          <w:rtl/>
          <w:lang w:bidi="ar-QA"/>
        </w:rPr>
      </w:pPr>
      <w:r w:rsidRPr="00AC3063">
        <w:rPr>
          <w:rFonts w:cs="Arial"/>
          <w:color w:val="ED7D31" w:themeColor="accent2"/>
          <w:sz w:val="28"/>
          <w:szCs w:val="28"/>
          <w:rtl/>
          <w:lang w:bidi="ar-QA"/>
        </w:rPr>
        <w:t xml:space="preserve">أ. </w:t>
      </w:r>
      <w:r w:rsidR="00010A9B">
        <w:rPr>
          <w:rFonts w:cs="Arial"/>
          <w:color w:val="000000" w:themeColor="text1"/>
          <w:sz w:val="28"/>
          <w:szCs w:val="28"/>
          <w:lang w:bidi="ar-QA"/>
        </w:rPr>
        <w:t xml:space="preserve"> </w:t>
      </w:r>
      <w:r w:rsidR="00F46831" w:rsidRPr="00AC3063">
        <w:rPr>
          <w:rFonts w:hint="cs"/>
          <w:color w:val="ED7D31" w:themeColor="accent2"/>
          <w:sz w:val="28"/>
          <w:szCs w:val="28"/>
          <w:rtl/>
          <w:lang w:bidi="ar-QA"/>
        </w:rPr>
        <w:t>.</w:t>
      </w:r>
    </w:p>
    <w:p w14:paraId="3D6B6A9D" w14:textId="68DEEE11" w:rsidR="00E34CA9" w:rsidRPr="00E34CA9" w:rsidRDefault="00E34CA9" w:rsidP="00E34CA9">
      <w:pPr>
        <w:bidi/>
        <w:spacing w:line="240" w:lineRule="auto"/>
        <w:jc w:val="both"/>
        <w:rPr>
          <w:sz w:val="28"/>
          <w:szCs w:val="28"/>
          <w:rtl/>
          <w:lang w:bidi="ar-QA"/>
        </w:rPr>
      </w:pPr>
      <w:r w:rsidRPr="00E34CA9">
        <w:rPr>
          <w:rFonts w:cs="Arial"/>
          <w:sz w:val="28"/>
          <w:szCs w:val="28"/>
          <w:rtl/>
          <w:lang w:bidi="ar-QA"/>
        </w:rPr>
        <w:t xml:space="preserve">ب. </w:t>
      </w:r>
      <w:r>
        <w:rPr>
          <w:rFonts w:cs="Arial" w:hint="cs"/>
          <w:sz w:val="28"/>
          <w:szCs w:val="28"/>
          <w:rtl/>
          <w:lang w:bidi="ar-QA"/>
        </w:rPr>
        <w:t>ال</w:t>
      </w:r>
      <w:r w:rsidRPr="00E34CA9">
        <w:rPr>
          <w:rFonts w:cs="Arial"/>
          <w:sz w:val="28"/>
          <w:szCs w:val="28"/>
          <w:rtl/>
          <w:lang w:bidi="ar-QA"/>
        </w:rPr>
        <w:t xml:space="preserve">مبادئ </w:t>
      </w:r>
      <w:r>
        <w:rPr>
          <w:rFonts w:cs="Arial" w:hint="cs"/>
          <w:sz w:val="28"/>
          <w:szCs w:val="28"/>
          <w:rtl/>
          <w:lang w:bidi="ar-QA"/>
        </w:rPr>
        <w:t>ال</w:t>
      </w:r>
      <w:r w:rsidRPr="00E34CA9">
        <w:rPr>
          <w:rFonts w:cs="Arial"/>
          <w:sz w:val="28"/>
          <w:szCs w:val="28"/>
          <w:rtl/>
          <w:lang w:bidi="ar-QA"/>
        </w:rPr>
        <w:t>توجيهية بشأن أمن الحيازة لفقراء الحضر</w:t>
      </w:r>
      <w:r w:rsidR="00F46831">
        <w:rPr>
          <w:rFonts w:cs="Arial" w:hint="cs"/>
          <w:sz w:val="28"/>
          <w:szCs w:val="28"/>
          <w:rtl/>
          <w:lang w:bidi="ar-QA"/>
        </w:rPr>
        <w:t>.</w:t>
      </w:r>
    </w:p>
    <w:p w14:paraId="5CE5EB31" w14:textId="77777777" w:rsidR="00E34CA9" w:rsidRPr="00E34CA9" w:rsidRDefault="00E34CA9" w:rsidP="00E34CA9">
      <w:pPr>
        <w:bidi/>
        <w:spacing w:line="240" w:lineRule="auto"/>
        <w:jc w:val="both"/>
        <w:rPr>
          <w:sz w:val="28"/>
          <w:szCs w:val="28"/>
          <w:rtl/>
          <w:lang w:bidi="ar-QA"/>
        </w:rPr>
      </w:pPr>
      <w:r w:rsidRPr="00AC3063">
        <w:rPr>
          <w:rFonts w:cs="Arial"/>
          <w:sz w:val="28"/>
          <w:szCs w:val="28"/>
          <w:rtl/>
          <w:lang w:bidi="ar-QA"/>
        </w:rPr>
        <w:t>ج. مبادئ توجيهية لإعمال الحق في السكن اللائق</w:t>
      </w:r>
    </w:p>
    <w:p w14:paraId="7B7C8EB0" w14:textId="68EA3D8A" w:rsidR="00E34CA9" w:rsidRPr="00E34CA9" w:rsidRDefault="00E34CA9" w:rsidP="00E34CA9">
      <w:pPr>
        <w:bidi/>
        <w:spacing w:line="240" w:lineRule="auto"/>
        <w:jc w:val="both"/>
        <w:rPr>
          <w:sz w:val="28"/>
          <w:szCs w:val="28"/>
          <w:rtl/>
          <w:lang w:bidi="ar-QA"/>
        </w:rPr>
      </w:pPr>
      <w:r w:rsidRPr="00E34CA9">
        <w:rPr>
          <w:rFonts w:cs="Arial"/>
          <w:sz w:val="28"/>
          <w:szCs w:val="28"/>
          <w:rtl/>
          <w:lang w:bidi="ar-QA"/>
        </w:rPr>
        <w:t xml:space="preserve">د. </w:t>
      </w:r>
      <w:r w:rsidRPr="00AC3063">
        <w:rPr>
          <w:rFonts w:cs="Arial"/>
          <w:sz w:val="28"/>
          <w:szCs w:val="28"/>
          <w:rtl/>
          <w:lang w:bidi="ar-QA"/>
        </w:rPr>
        <w:t>ملاحظات إرشادية بشأن</w:t>
      </w:r>
      <w:r w:rsidRPr="00AC3063">
        <w:rPr>
          <w:rFonts w:hint="cs"/>
          <w:sz w:val="28"/>
          <w:szCs w:val="28"/>
          <w:rtl/>
          <w:lang w:bidi="ar-QA"/>
        </w:rPr>
        <w:t xml:space="preserve"> فيروس كوفيد 19</w:t>
      </w:r>
      <w:r w:rsidRPr="00AC3063">
        <w:rPr>
          <w:sz w:val="28"/>
          <w:szCs w:val="28"/>
          <w:lang w:bidi="ar-QA"/>
        </w:rPr>
        <w:t xml:space="preserve"> </w:t>
      </w:r>
      <w:r w:rsidRPr="00AC3063">
        <w:rPr>
          <w:rFonts w:cs="Arial"/>
          <w:sz w:val="28"/>
          <w:szCs w:val="28"/>
          <w:rtl/>
          <w:lang w:bidi="ar-QA"/>
        </w:rPr>
        <w:t>والحق في السكن اللائق</w:t>
      </w:r>
    </w:p>
    <w:p w14:paraId="747AF89C" w14:textId="5497A554" w:rsidR="00E34CA9" w:rsidRPr="00E34CA9" w:rsidRDefault="00E34CA9" w:rsidP="00E34CA9">
      <w:pPr>
        <w:pStyle w:val="ListParagraph"/>
        <w:numPr>
          <w:ilvl w:val="0"/>
          <w:numId w:val="2"/>
        </w:numPr>
        <w:bidi/>
        <w:spacing w:line="240" w:lineRule="auto"/>
        <w:jc w:val="both"/>
        <w:rPr>
          <w:sz w:val="28"/>
          <w:szCs w:val="28"/>
          <w:rtl/>
          <w:lang w:bidi="ar-QA"/>
        </w:rPr>
      </w:pPr>
      <w:r w:rsidRPr="00E34CA9">
        <w:rPr>
          <w:rFonts w:cs="Arial"/>
          <w:sz w:val="28"/>
          <w:szCs w:val="28"/>
          <w:rtl/>
          <w:lang w:bidi="ar-QA"/>
        </w:rPr>
        <w:t>الزيارات القطرية والتوصيات الواردة في تقارير الزيارات القطرية؛</w:t>
      </w:r>
    </w:p>
    <w:p w14:paraId="2CA0707C" w14:textId="03E6F50C" w:rsidR="00E34CA9" w:rsidRPr="00E34CA9" w:rsidRDefault="00E34CA9" w:rsidP="00E34CA9">
      <w:pPr>
        <w:pStyle w:val="ListParagraph"/>
        <w:numPr>
          <w:ilvl w:val="0"/>
          <w:numId w:val="2"/>
        </w:numPr>
        <w:bidi/>
        <w:spacing w:line="240" w:lineRule="auto"/>
        <w:jc w:val="both"/>
        <w:rPr>
          <w:sz w:val="28"/>
          <w:szCs w:val="28"/>
          <w:rtl/>
          <w:lang w:bidi="ar-QA"/>
        </w:rPr>
      </w:pPr>
      <w:r w:rsidRPr="00E34CA9">
        <w:rPr>
          <w:rFonts w:cs="Arial"/>
          <w:sz w:val="28"/>
          <w:szCs w:val="28"/>
          <w:rtl/>
          <w:lang w:bidi="ar-QA"/>
        </w:rPr>
        <w:t xml:space="preserve">الرسائل المرسلة إلى الدول وأصحاب المصلحة </w:t>
      </w:r>
      <w:r w:rsidRPr="00E34CA9">
        <w:rPr>
          <w:rFonts w:cs="Arial" w:hint="cs"/>
          <w:sz w:val="28"/>
          <w:szCs w:val="28"/>
          <w:rtl/>
          <w:lang w:bidi="ar-QA"/>
        </w:rPr>
        <w:t>الآخرين؛</w:t>
      </w:r>
    </w:p>
    <w:p w14:paraId="2208099C" w14:textId="16C8765D" w:rsidR="00E34CA9" w:rsidRPr="00E34CA9" w:rsidRDefault="00E34CA9" w:rsidP="00E34CA9">
      <w:pPr>
        <w:pStyle w:val="ListParagraph"/>
        <w:numPr>
          <w:ilvl w:val="0"/>
          <w:numId w:val="2"/>
        </w:numPr>
        <w:bidi/>
        <w:spacing w:line="240" w:lineRule="auto"/>
        <w:jc w:val="both"/>
        <w:rPr>
          <w:sz w:val="28"/>
          <w:szCs w:val="28"/>
          <w:rtl/>
          <w:lang w:bidi="ar-QA"/>
        </w:rPr>
      </w:pPr>
      <w:r w:rsidRPr="00E34CA9">
        <w:rPr>
          <w:rFonts w:cs="Arial"/>
          <w:sz w:val="28"/>
          <w:szCs w:val="28"/>
          <w:rtl/>
          <w:lang w:bidi="ar-QA"/>
        </w:rPr>
        <w:lastRenderedPageBreak/>
        <w:t>البيانات الصحفية، والمقابلات الإعلامية، والمقالات الافتتاحية، ووسائل التواصل الاجتماعي، أو غير ذلك من زيادة الوعي مثل المشاركة في الأفلام الوثائقية؛</w:t>
      </w:r>
    </w:p>
    <w:p w14:paraId="296560DE" w14:textId="36665FE2" w:rsidR="00E34CA9" w:rsidRPr="00E34CA9" w:rsidRDefault="00E34CA9" w:rsidP="00E34CA9">
      <w:pPr>
        <w:pStyle w:val="ListParagraph"/>
        <w:numPr>
          <w:ilvl w:val="0"/>
          <w:numId w:val="2"/>
        </w:numPr>
        <w:bidi/>
        <w:spacing w:line="240" w:lineRule="auto"/>
        <w:jc w:val="both"/>
        <w:rPr>
          <w:sz w:val="28"/>
          <w:szCs w:val="28"/>
          <w:rtl/>
          <w:lang w:bidi="ar-QA"/>
        </w:rPr>
      </w:pPr>
      <w:r w:rsidRPr="00E34CA9">
        <w:rPr>
          <w:rFonts w:cs="Arial"/>
          <w:sz w:val="28"/>
          <w:szCs w:val="28"/>
          <w:rtl/>
          <w:lang w:bidi="ar-QA"/>
        </w:rPr>
        <w:t>مشاركة ثنائية أو دبلوماسية أخرى وتقديم المشورة أو المساعدة للدول من أجل وضع السياسات أو القوانين؛</w:t>
      </w:r>
    </w:p>
    <w:p w14:paraId="3141EB28" w14:textId="273C7643" w:rsidR="00E34CA9" w:rsidRPr="00E34CA9" w:rsidRDefault="00E34CA9" w:rsidP="00E34CA9">
      <w:pPr>
        <w:pStyle w:val="ListParagraph"/>
        <w:numPr>
          <w:ilvl w:val="0"/>
          <w:numId w:val="2"/>
        </w:numPr>
        <w:bidi/>
        <w:spacing w:line="240" w:lineRule="auto"/>
        <w:jc w:val="both"/>
        <w:rPr>
          <w:sz w:val="28"/>
          <w:szCs w:val="28"/>
          <w:rtl/>
          <w:lang w:bidi="ar-QA"/>
        </w:rPr>
      </w:pPr>
      <w:r w:rsidRPr="00E34CA9">
        <w:rPr>
          <w:rFonts w:cs="Arial"/>
          <w:sz w:val="28"/>
          <w:szCs w:val="28"/>
          <w:rtl/>
          <w:lang w:bidi="ar-QA"/>
        </w:rPr>
        <w:t>التعاون مع آليات حقوق الإنسان الدولية أو الإقليمية أو الوطنية الأخرى، بما في ذلك تقديم ملخصات أو مذكرات أصدقاء المحكمة إلى المحاكم الوطنية أو الهيئات الدولية لحقوق الإنسان؛</w:t>
      </w:r>
    </w:p>
    <w:p w14:paraId="48E73473" w14:textId="4FBCDF75" w:rsidR="00E34CA9" w:rsidRPr="00E34CA9" w:rsidRDefault="00E34CA9" w:rsidP="00E34CA9">
      <w:pPr>
        <w:pStyle w:val="ListParagraph"/>
        <w:numPr>
          <w:ilvl w:val="0"/>
          <w:numId w:val="2"/>
        </w:numPr>
        <w:bidi/>
        <w:spacing w:line="240" w:lineRule="auto"/>
        <w:jc w:val="both"/>
        <w:rPr>
          <w:sz w:val="28"/>
          <w:szCs w:val="28"/>
          <w:rtl/>
          <w:lang w:bidi="ar-QA"/>
        </w:rPr>
      </w:pPr>
      <w:r w:rsidRPr="00E34CA9">
        <w:rPr>
          <w:rFonts w:cs="Arial"/>
          <w:sz w:val="28"/>
          <w:szCs w:val="28"/>
          <w:rtl/>
          <w:lang w:bidi="ar-QA"/>
        </w:rPr>
        <w:lastRenderedPageBreak/>
        <w:t>العمل مع الحكومات الإقليمية والمحلية، ومنظمات المجتمع المدني، والأعمال التجارية، والمؤسسات المالية أو أصحاب المصلحة الآخرين؛</w:t>
      </w:r>
    </w:p>
    <w:p w14:paraId="68D3EE3A" w14:textId="6521ECB1" w:rsidR="00E34CA9" w:rsidRPr="00E34CA9" w:rsidRDefault="00E34CA9" w:rsidP="00E34CA9">
      <w:pPr>
        <w:pStyle w:val="ListParagraph"/>
        <w:numPr>
          <w:ilvl w:val="0"/>
          <w:numId w:val="2"/>
        </w:numPr>
        <w:bidi/>
        <w:spacing w:line="240" w:lineRule="auto"/>
        <w:jc w:val="both"/>
        <w:rPr>
          <w:sz w:val="28"/>
          <w:szCs w:val="28"/>
          <w:rtl/>
          <w:lang w:bidi="ar-QA"/>
        </w:rPr>
      </w:pPr>
      <w:r w:rsidRPr="00E34CA9">
        <w:rPr>
          <w:rFonts w:cs="Arial"/>
          <w:sz w:val="28"/>
          <w:szCs w:val="28"/>
          <w:rtl/>
          <w:lang w:bidi="ar-QA"/>
        </w:rPr>
        <w:t>المشاركة والمشاركة مع برامج ووكالات الأمم المتحدة الأخرى، في الأحداث أو المؤتمرات أو العمليات الدولية أو الوطنية؛</w:t>
      </w:r>
    </w:p>
    <w:p w14:paraId="7CA0508B" w14:textId="52A230A2" w:rsidR="00E34CA9" w:rsidRPr="00F46831" w:rsidRDefault="00E34CA9" w:rsidP="00F46831">
      <w:pPr>
        <w:pStyle w:val="ListParagraph"/>
        <w:numPr>
          <w:ilvl w:val="0"/>
          <w:numId w:val="2"/>
        </w:numPr>
        <w:bidi/>
        <w:spacing w:line="240" w:lineRule="auto"/>
        <w:jc w:val="both"/>
        <w:rPr>
          <w:sz w:val="28"/>
          <w:szCs w:val="28"/>
          <w:rtl/>
          <w:lang w:bidi="ar-QA"/>
        </w:rPr>
      </w:pPr>
      <w:r w:rsidRPr="00E34CA9">
        <w:rPr>
          <w:rFonts w:cs="Arial"/>
          <w:sz w:val="28"/>
          <w:szCs w:val="28"/>
          <w:rtl/>
          <w:lang w:bidi="ar-QA"/>
        </w:rPr>
        <w:t>أنشطة تدريبية و / أو نشر كتيبات وأدوات لرصد الحق في السكن الملائم والقانون أو صنع السياسات</w:t>
      </w:r>
      <w:bookmarkStart w:id="3" w:name="_Hlk54852087"/>
    </w:p>
    <w:p w14:paraId="2507D531" w14:textId="77777777" w:rsidR="00C706D5" w:rsidRDefault="00C706D5" w:rsidP="00C706D5">
      <w:pPr>
        <w:bidi/>
        <w:spacing w:line="240" w:lineRule="auto"/>
        <w:jc w:val="both"/>
        <w:rPr>
          <w:sz w:val="28"/>
          <w:szCs w:val="28"/>
          <w:rtl/>
          <w:lang w:bidi="ar-QA"/>
        </w:rPr>
      </w:pPr>
      <w:r>
        <w:rPr>
          <w:rFonts w:cs="Arial" w:hint="cs"/>
          <w:sz w:val="28"/>
          <w:szCs w:val="28"/>
          <w:rtl/>
          <w:lang w:bidi="ar-QA"/>
        </w:rPr>
        <w:t>قدم</w:t>
      </w:r>
      <w:r w:rsidR="00E34CA9" w:rsidRPr="00E34CA9">
        <w:rPr>
          <w:rFonts w:cs="Arial"/>
          <w:sz w:val="28"/>
          <w:szCs w:val="28"/>
          <w:rtl/>
          <w:lang w:bidi="ar-QA"/>
        </w:rPr>
        <w:t xml:space="preserve"> إجابتك (ردودك)</w:t>
      </w:r>
      <w:r>
        <w:rPr>
          <w:rFonts w:cs="Arial" w:hint="cs"/>
          <w:sz w:val="28"/>
          <w:szCs w:val="28"/>
          <w:rtl/>
          <w:lang w:bidi="ar-QA"/>
        </w:rPr>
        <w:t xml:space="preserve"> </w:t>
      </w:r>
      <w:r w:rsidRPr="00E34CA9">
        <w:rPr>
          <w:rFonts w:cs="Arial"/>
          <w:sz w:val="28"/>
          <w:szCs w:val="28"/>
          <w:rtl/>
          <w:lang w:bidi="ar-QA"/>
        </w:rPr>
        <w:t>هنا</w:t>
      </w:r>
      <w:r w:rsidR="00E34CA9" w:rsidRPr="00E34CA9">
        <w:rPr>
          <w:rFonts w:cs="Arial"/>
          <w:sz w:val="28"/>
          <w:szCs w:val="28"/>
          <w:rtl/>
          <w:lang w:bidi="ar-QA"/>
        </w:rPr>
        <w:t>:</w:t>
      </w:r>
      <w:r>
        <w:rPr>
          <w:rFonts w:hint="cs"/>
          <w:sz w:val="28"/>
          <w:szCs w:val="28"/>
          <w:rtl/>
          <w:lang w:bidi="ar-QA"/>
        </w:rPr>
        <w:t xml:space="preserve"> </w:t>
      </w:r>
    </w:p>
    <w:tbl>
      <w:tblPr>
        <w:tblStyle w:val="TableGrid"/>
        <w:bidiVisual/>
        <w:tblW w:w="0" w:type="auto"/>
        <w:tblLook w:val="04A0" w:firstRow="1" w:lastRow="0" w:firstColumn="1" w:lastColumn="0" w:noHBand="0" w:noVBand="1"/>
      </w:tblPr>
      <w:tblGrid>
        <w:gridCol w:w="8630"/>
      </w:tblGrid>
      <w:tr w:rsidR="003A676D" w:rsidRPr="003A676D" w14:paraId="5B4751B7" w14:textId="77777777" w:rsidTr="00C706D5">
        <w:tc>
          <w:tcPr>
            <w:tcW w:w="8630" w:type="dxa"/>
          </w:tcPr>
          <w:p w14:paraId="249C6D01" w14:textId="77777777" w:rsidR="003A676D" w:rsidRPr="003A676D" w:rsidRDefault="003A676D" w:rsidP="003A676D">
            <w:pPr>
              <w:bidi/>
              <w:jc w:val="both"/>
              <w:rPr>
                <w:color w:val="0070C0"/>
                <w:sz w:val="28"/>
                <w:szCs w:val="28"/>
                <w:rtl/>
                <w:lang w:bidi="ar-QA"/>
              </w:rPr>
            </w:pPr>
          </w:p>
          <w:p w14:paraId="77D5054A" w14:textId="1D54455A" w:rsidR="003A676D" w:rsidRPr="003A676D" w:rsidRDefault="003A676D" w:rsidP="003A676D">
            <w:pPr>
              <w:bidi/>
              <w:jc w:val="both"/>
              <w:rPr>
                <w:rFonts w:cs="Arial"/>
                <w:color w:val="0070C0"/>
                <w:sz w:val="28"/>
                <w:szCs w:val="28"/>
                <w:rtl/>
                <w:lang w:bidi="ar-QA"/>
              </w:rPr>
            </w:pPr>
            <w:r>
              <w:rPr>
                <w:rFonts w:cs="Arial" w:hint="cs"/>
                <w:color w:val="0070C0"/>
                <w:sz w:val="28"/>
                <w:szCs w:val="28"/>
                <w:rtl/>
                <w:lang w:bidi="ar-QA"/>
              </w:rPr>
              <w:lastRenderedPageBreak/>
              <w:t xml:space="preserve">استفادة دولة قطر من </w:t>
            </w:r>
            <w:r w:rsidRPr="003A676D">
              <w:rPr>
                <w:rFonts w:cs="Arial" w:hint="cs"/>
                <w:color w:val="0070C0"/>
                <w:sz w:val="28"/>
                <w:szCs w:val="28"/>
                <w:rtl/>
                <w:lang w:bidi="ar-QA"/>
              </w:rPr>
              <w:t>ال</w:t>
            </w:r>
            <w:r w:rsidRPr="003A676D">
              <w:rPr>
                <w:rFonts w:cs="Arial"/>
                <w:color w:val="0070C0"/>
                <w:sz w:val="28"/>
                <w:szCs w:val="28"/>
                <w:rtl/>
                <w:lang w:bidi="ar-QA"/>
              </w:rPr>
              <w:t>مبادئ توجيهية لإعمال الحق في السكن اللائق</w:t>
            </w:r>
            <w:r w:rsidRPr="003A676D">
              <w:rPr>
                <w:rFonts w:cs="Arial" w:hint="cs"/>
                <w:color w:val="0070C0"/>
                <w:sz w:val="28"/>
                <w:szCs w:val="28"/>
                <w:rtl/>
                <w:lang w:bidi="ar-QA"/>
              </w:rPr>
              <w:t>:</w:t>
            </w:r>
          </w:p>
          <w:p w14:paraId="41D2F15B" w14:textId="77777777" w:rsidR="003A676D" w:rsidRPr="003A676D" w:rsidRDefault="003A676D" w:rsidP="003A676D">
            <w:pPr>
              <w:bidi/>
              <w:jc w:val="both"/>
              <w:rPr>
                <w:rFonts w:cs="Arial"/>
                <w:color w:val="0070C0"/>
                <w:sz w:val="28"/>
                <w:szCs w:val="28"/>
                <w:rtl/>
                <w:lang w:bidi="ar-QA"/>
              </w:rPr>
            </w:pPr>
          </w:p>
          <w:p w14:paraId="2FE6C70B" w14:textId="34DC05BD"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t xml:space="preserve"> فقد اتخذت دولة قطر في كافة الميادين ولا سيما الميادين السياسية والاقتصادية والاجتماعية والثقافية تدابير مناسبة لكفالة إعمال الحق في السكن كما تبنت التشريعات المنظمة لسوق العمل في دولة قطر ذات نهج الدستور الدائم، ولم تتضمن أي تمييز وقد بذلت دولة قطر جهوداً كبيره في مجال الحق في السكن اللائق لكافة المواطنين والمقيمين على ارض دولة قطر باعتبار ان الحق في السكن اللائق حقا إنسانيا أساسيا للجميع وذلك من خلال إصدار سلسلة من التشريعات والمراسيم والقرارات ذات الصلة</w:t>
            </w:r>
            <w:r w:rsidRPr="003A676D">
              <w:rPr>
                <w:color w:val="0070C0"/>
                <w:sz w:val="28"/>
                <w:szCs w:val="28"/>
                <w:lang w:bidi="ar-QA"/>
              </w:rPr>
              <w:t>.</w:t>
            </w:r>
          </w:p>
          <w:p w14:paraId="436ECB23" w14:textId="77777777"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t>أكد الدستور القطري على الحق في الملكية حيث نص في الباب الثاني المتعلق بالمقومات الأساسية للمجتمع وتحديدا المادة (27) على أن الملكية الخاصة مصونة، وانه لا يجوز حرمان أحد من ملكه إلا وفقا للقانون، كما تكفل أحكام المادة (37) من الدستور القطري حق الانسان في خصوصية مسكنه، وأمّا المادة (28) فقد نصت على إن الدولة تحقق الرخاء للمواطنين وتقوم برفع مستوى معيشتهم وعملا بذلك سنت الدولة مجموعة من التشريعات والمراسيم والقرارات التي تهدف إلى دعم تمتع المواطن القطري بحقه في السكن اللائق</w:t>
            </w:r>
            <w:r w:rsidRPr="003A676D">
              <w:rPr>
                <w:color w:val="0070C0"/>
                <w:sz w:val="28"/>
                <w:szCs w:val="28"/>
                <w:lang w:bidi="ar-QA"/>
              </w:rPr>
              <w:t>.</w:t>
            </w:r>
          </w:p>
          <w:p w14:paraId="0C73C4E6" w14:textId="77777777" w:rsidR="003A676D" w:rsidRPr="003A676D" w:rsidRDefault="003A676D" w:rsidP="003A676D">
            <w:pPr>
              <w:bidi/>
              <w:jc w:val="both"/>
              <w:rPr>
                <w:color w:val="0070C0"/>
                <w:sz w:val="28"/>
                <w:szCs w:val="28"/>
                <w:rtl/>
                <w:lang w:bidi="ar-QA"/>
              </w:rPr>
            </w:pPr>
            <w:r w:rsidRPr="003A676D">
              <w:rPr>
                <w:color w:val="0070C0"/>
                <w:sz w:val="28"/>
                <w:szCs w:val="28"/>
                <w:lang w:bidi="ar-QA"/>
              </w:rPr>
              <w:t xml:space="preserve"> </w:t>
            </w:r>
            <w:r w:rsidRPr="003A676D">
              <w:rPr>
                <w:rFonts w:cs="Arial"/>
                <w:color w:val="0070C0"/>
                <w:sz w:val="28"/>
                <w:szCs w:val="28"/>
                <w:rtl/>
                <w:lang w:bidi="ar-QA"/>
              </w:rPr>
              <w:t>كما نص قانون الاسكان رقم (2) لسنة 2007، على منح المواطن المنتفع مبلغا نقديا لشراء الأرض اللازمة لبناء المسكن ويمكن من توفير وحدات سكنية عن طريق الشراء أو التأجير، كما تمنح الدولة بموجب هذا القانون سكنا لكل مواطن متزوج وكذلك الشأن بالنسبة للمطلقات والأرامل وذوي الاحتياجات الخاصة كما تقوم الدولة بتوفير مساكن مهيأة خصيصا للفئات الضعيفة التي تتمثل أساسا في ذوي الإعاقة والمسنين</w:t>
            </w:r>
            <w:r w:rsidRPr="003A676D">
              <w:rPr>
                <w:color w:val="0070C0"/>
                <w:sz w:val="28"/>
                <w:szCs w:val="28"/>
                <w:lang w:bidi="ar-QA"/>
              </w:rPr>
              <w:t xml:space="preserve">. </w:t>
            </w:r>
          </w:p>
          <w:p w14:paraId="50557476" w14:textId="77777777"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t>وحرصا من دولة قطر على توفير السكن اللائق باعتباره عنصرا من عناصر الحق في مستوى معيشي مناسب لكل القاطنين بالدولة فقد تضمن القانون رقم (17) لسنة 2004، تنظيم تملك وانتفاع غير القطريين بالعقارات والوحدات السكنية يمكن المقيمين من الحق في تملك العقارات وبناء المساكن</w:t>
            </w:r>
            <w:r w:rsidRPr="003A676D">
              <w:rPr>
                <w:color w:val="0070C0"/>
                <w:sz w:val="28"/>
                <w:szCs w:val="28"/>
                <w:lang w:bidi="ar-QA"/>
              </w:rPr>
              <w:t>.</w:t>
            </w:r>
          </w:p>
          <w:p w14:paraId="7961A296" w14:textId="44F55F4B" w:rsidR="003A676D" w:rsidRDefault="003A676D" w:rsidP="003A676D">
            <w:pPr>
              <w:bidi/>
              <w:jc w:val="both"/>
              <w:rPr>
                <w:b/>
                <w:bCs/>
                <w:color w:val="0070C0"/>
                <w:sz w:val="28"/>
                <w:szCs w:val="28"/>
                <w:rtl/>
                <w:lang w:bidi="ar-QA"/>
              </w:rPr>
            </w:pPr>
            <w:r w:rsidRPr="003A676D">
              <w:rPr>
                <w:rFonts w:cs="Arial"/>
                <w:b/>
                <w:bCs/>
                <w:color w:val="0070C0"/>
                <w:sz w:val="28"/>
                <w:szCs w:val="28"/>
                <w:rtl/>
                <w:lang w:bidi="ar-QA"/>
              </w:rPr>
              <w:t>تعزيز حق العمال الخاضعين لقانون العمل في السكن اللائق</w:t>
            </w:r>
            <w:r w:rsidRPr="003A676D">
              <w:rPr>
                <w:b/>
                <w:bCs/>
                <w:color w:val="0070C0"/>
                <w:sz w:val="28"/>
                <w:szCs w:val="28"/>
                <w:lang w:bidi="ar-QA"/>
              </w:rPr>
              <w:t xml:space="preserve">: </w:t>
            </w:r>
          </w:p>
          <w:p w14:paraId="145592AC" w14:textId="77777777" w:rsidR="003A676D" w:rsidRPr="003A676D" w:rsidRDefault="003A676D" w:rsidP="003A676D">
            <w:pPr>
              <w:bidi/>
              <w:jc w:val="both"/>
              <w:rPr>
                <w:b/>
                <w:bCs/>
                <w:color w:val="0070C0"/>
                <w:sz w:val="28"/>
                <w:szCs w:val="28"/>
                <w:rtl/>
                <w:lang w:bidi="ar-QA"/>
              </w:rPr>
            </w:pPr>
          </w:p>
          <w:p w14:paraId="31A75EE3" w14:textId="77777777"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lastRenderedPageBreak/>
              <w:t>يشكل العمال الوافدون أغلبية سكان دولة قطر، وتواصل الدولة جهودها الرامية إلى حمايتهم وتعزيز حقهم في السكن اللائق، ويتجلى ذلك من خلال التعديلات التشريعية الأخيرة، وفقا لما يلي</w:t>
            </w:r>
            <w:r w:rsidRPr="003A676D">
              <w:rPr>
                <w:color w:val="0070C0"/>
                <w:sz w:val="28"/>
                <w:szCs w:val="28"/>
                <w:lang w:bidi="ar-QA"/>
              </w:rPr>
              <w:t xml:space="preserve">: - </w:t>
            </w:r>
          </w:p>
          <w:p w14:paraId="7CEFF0D2" w14:textId="77777777"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t>صدر القانون رقم (17) لسنة 2020 بشأن تحديد الحد الادنى لأجور العمال والمستخدمين في المنازل، وهو يشمل حق العامل في السكن اللائق، وحدد القرار الوزاري رقم (25) لسنة 2020 الحد الأدنى لبدل السكن 500 ريال شهريا في حالة عدم توفير صاحب العمل السكن الملائم للعامل أو المستخدم</w:t>
            </w:r>
            <w:r w:rsidRPr="003A676D">
              <w:rPr>
                <w:color w:val="0070C0"/>
                <w:sz w:val="28"/>
                <w:szCs w:val="28"/>
                <w:lang w:bidi="ar-QA"/>
              </w:rPr>
              <w:t xml:space="preserve">. </w:t>
            </w:r>
          </w:p>
          <w:p w14:paraId="1BF697A3" w14:textId="77777777"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t>صدر المرسوم بقانون رقم 18 لسنة 2020 بتعديل بعض أحكام قانون العمل، وتمت إضافة المادتين (106 مكررا) و (المادة 145 مكررا1) وهي تنص على إلزام أصحاب العمل بأن تتوافر في سكن العمال الشروط والمواصفات التي يصدر بتحديدها قرار من الوزير، ومعاقبة المخالفين بالحبس مدة لا تجاوز ستة أشهر، وبالغرامة التي لا تقل عن ألفي ريال ولا تزيد على مائة ألف ريال، أو بإحدى هاتين العقوبتين، وتضاعف العقوبة في حالة العود</w:t>
            </w:r>
            <w:r w:rsidRPr="003A676D">
              <w:rPr>
                <w:color w:val="0070C0"/>
                <w:sz w:val="28"/>
                <w:szCs w:val="28"/>
                <w:lang w:bidi="ar-QA"/>
              </w:rPr>
              <w:t>.</w:t>
            </w:r>
          </w:p>
          <w:p w14:paraId="5E23F8B1" w14:textId="77777777"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t>تم تعزيز صلاحيات مفتشي العمل بموجب المرسوم بقانون رقم 18 لسنة 2020 لجعل عمليات التفتيش أكثر فعالية وضمان السرعة في إزالة المخالفات للمواصفات والاشتراطات الصحية في سكن العمال</w:t>
            </w:r>
            <w:r w:rsidRPr="003A676D">
              <w:rPr>
                <w:color w:val="0070C0"/>
                <w:sz w:val="28"/>
                <w:szCs w:val="28"/>
                <w:lang w:bidi="ar-QA"/>
              </w:rPr>
              <w:t>.</w:t>
            </w:r>
          </w:p>
          <w:p w14:paraId="25088C26" w14:textId="77777777"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t>تم تحديد اشتراطات ومواصفات السكن المناسب للعمال الوافدين بالقرار الوزاري رقم (18) لسنة 2014 الذي نص على تخصيص أماكن آمنة يتوافر فيها مخازن قابلة للقفل بحيث يستطيع العمال الوصول إليها بحرية، وحفظ وثائقهم وممتلكاتهم الشخصية، بما في ذلك جوازات سفر العمال</w:t>
            </w:r>
            <w:r w:rsidRPr="003A676D">
              <w:rPr>
                <w:color w:val="0070C0"/>
                <w:sz w:val="28"/>
                <w:szCs w:val="28"/>
                <w:lang w:bidi="ar-QA"/>
              </w:rPr>
              <w:t xml:space="preserve">. </w:t>
            </w:r>
          </w:p>
          <w:p w14:paraId="53F54C38" w14:textId="77777777"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t>كما حدد القرار الاشتراطات الصحية الواجب توفرها في سكن العمال وخاصة ألا تقل المساحة المخصصة للسرير الواحد داخل الغرفة المشتركة عن ستة أمتار وأن تكون جميع الغرف جيدة التهوية، وتتوفر بها الإضاءة الكافية وتزويد السكن بالتجهيزات والمرافق الأساسية، وصيانتها بصورة دورية وتعيين عمال لتنظيف السكن، والوسائل اللازمة للتخلص من مخلفات السكن والصرف الصحي بطريقة صحية وبصفة منتظمة، وتوفير أجهزة الإطفاء ونظام إنذار مناسب وفقاً لما تقرره إدارة الدفاع المدني، و غرفة مجهزة بالإسعافات الطبية الأولية،  و تعيين ضابط إسعافات أولية متخصص، أو ممرض مؤهل مقيم في السكن، أو تعيين طبيب إذا تجاوز عدد العمال خمسمائة عامل</w:t>
            </w:r>
            <w:r w:rsidRPr="003A676D">
              <w:rPr>
                <w:color w:val="0070C0"/>
                <w:sz w:val="28"/>
                <w:szCs w:val="28"/>
                <w:lang w:bidi="ar-QA"/>
              </w:rPr>
              <w:t>.</w:t>
            </w:r>
          </w:p>
          <w:p w14:paraId="0479E5F3" w14:textId="77777777"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lastRenderedPageBreak/>
              <w:t>انشاء صندوق دعم وتأمين ورعاية العمال بموجب القانون رقم (17) لسنة 2018، وتشمل اختصاصات الصندوق توفير بيئة عمل وسكن صحية وآمنة للعمال لهم، من خلال المساهمة بتوفير تجمعات السكن اللائقة للعمال وإنشاء الملاعب وأماكن الترفيه والأنشطة الاجتماعية. علما بأن الصندوق يستفيد منه أيضا العاملون بالقطاع الخاص وعمال المنازل على السواء. إضافة الى ان صرف المستحقات من الصندوق تضمن حماية للعامل بالحفاظ على مصدر للدخل لضمان اقامته في مسكن لائق</w:t>
            </w:r>
            <w:r w:rsidRPr="003A676D">
              <w:rPr>
                <w:color w:val="0070C0"/>
                <w:sz w:val="28"/>
                <w:szCs w:val="28"/>
                <w:lang w:bidi="ar-QA"/>
              </w:rPr>
              <w:t>.</w:t>
            </w:r>
          </w:p>
          <w:p w14:paraId="53775A71" w14:textId="77777777"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t>وتحرص وزارة التنمية الإدارية والعمل والشؤون الاجتماعية على تلقي شكاوى العمال الخاصة بشروط السكن والرد على استفساراتهم وتمكينهم من وسائل الانتصاف القانونية والسعي إلى ايجاد الحلول المناسبة بالتنسيق والتعاون مع الجهات المختصة وجميع الأطراف</w:t>
            </w:r>
            <w:r w:rsidRPr="003A676D">
              <w:rPr>
                <w:color w:val="0070C0"/>
                <w:sz w:val="28"/>
                <w:szCs w:val="28"/>
                <w:lang w:bidi="ar-QA"/>
              </w:rPr>
              <w:t xml:space="preserve">. </w:t>
            </w:r>
          </w:p>
          <w:p w14:paraId="0BD15446" w14:textId="24D57F9D" w:rsidR="003A676D" w:rsidRPr="003A676D" w:rsidRDefault="003A676D" w:rsidP="003A676D">
            <w:pPr>
              <w:bidi/>
              <w:jc w:val="both"/>
              <w:rPr>
                <w:color w:val="0070C0"/>
                <w:sz w:val="28"/>
                <w:szCs w:val="28"/>
                <w:rtl/>
                <w:lang w:bidi="ar-QA"/>
              </w:rPr>
            </w:pPr>
            <w:r w:rsidRPr="003A676D">
              <w:rPr>
                <w:rFonts w:cs="Arial"/>
                <w:color w:val="0070C0"/>
                <w:sz w:val="28"/>
                <w:szCs w:val="28"/>
                <w:rtl/>
                <w:lang w:bidi="ar-QA"/>
              </w:rPr>
              <w:t>وعملت دولة قطر خلال السنوات الأخيرة على انشاء عدة مجمعات سكنية متكاملة ومدن عمالية متخصصة تضمن للعمالة الوافدة العيش في بيئة مناسبة وتتوافر فيها جميع المتطلبات الخدمية والصحية والاجتماعية ووسائل الترفيه وتوفر كافة المرافق الخدماتية الضرورية لراحة سكان المدينة من العمالة الوافدة بالإضافة إلى المرافق الخدماتية الخاصة به والمساحات الخضراء وحدائق، كما تتوفر الملاعب الرياضية وقاعات الطعام مثل : المدينة الآسيوية  ومدن بروه ومدينة الاصمخ وقد تم مؤخراً افتتاح " المدينة العمالية" التي تعد أكبر منطقة سكن عمال في قطر ومنطقة الخليج العربي، ضمن أحدث المواصفات والمعايير العالمية في إطار الرؤية الوطنية لقطر 2030.</w:t>
            </w:r>
          </w:p>
          <w:p w14:paraId="3203EA7B" w14:textId="3EC44D2C" w:rsidR="003A676D" w:rsidRPr="003A676D" w:rsidRDefault="003A676D" w:rsidP="003A676D">
            <w:pPr>
              <w:bidi/>
              <w:jc w:val="both"/>
              <w:rPr>
                <w:color w:val="0070C0"/>
                <w:sz w:val="28"/>
                <w:szCs w:val="28"/>
                <w:rtl/>
                <w:lang w:bidi="ar-QA"/>
              </w:rPr>
            </w:pPr>
          </w:p>
        </w:tc>
      </w:tr>
      <w:bookmarkEnd w:id="3"/>
    </w:tbl>
    <w:p w14:paraId="655BFE3D" w14:textId="7FBBFB02" w:rsidR="00680AFF" w:rsidRPr="003A676D" w:rsidRDefault="00680AFF" w:rsidP="00C706D5">
      <w:pPr>
        <w:bidi/>
        <w:spacing w:line="240" w:lineRule="auto"/>
        <w:jc w:val="both"/>
        <w:rPr>
          <w:color w:val="0070C0"/>
          <w:sz w:val="28"/>
          <w:szCs w:val="28"/>
          <w:rtl/>
          <w:lang w:bidi="ar-QA"/>
        </w:rPr>
      </w:pPr>
    </w:p>
    <w:tbl>
      <w:tblPr>
        <w:tblStyle w:val="TableGrid"/>
        <w:bidiVisual/>
        <w:tblW w:w="0" w:type="auto"/>
        <w:tblLook w:val="04A0" w:firstRow="1" w:lastRow="0" w:firstColumn="1" w:lastColumn="0" w:noHBand="0" w:noVBand="1"/>
      </w:tblPr>
      <w:tblGrid>
        <w:gridCol w:w="8630"/>
      </w:tblGrid>
      <w:tr w:rsidR="003A676D" w:rsidRPr="003A676D" w14:paraId="18CDA243" w14:textId="77777777" w:rsidTr="003A676D">
        <w:tc>
          <w:tcPr>
            <w:tcW w:w="8630" w:type="dxa"/>
          </w:tcPr>
          <w:p w14:paraId="4F552441" w14:textId="3FD8C695" w:rsidR="003A676D" w:rsidRPr="003A676D" w:rsidRDefault="003A676D" w:rsidP="003A676D">
            <w:pPr>
              <w:bidi/>
              <w:ind w:left="-180" w:hanging="13"/>
              <w:jc w:val="both"/>
              <w:rPr>
                <w:rFonts w:ascii="Sakkal Majalla" w:eastAsia="Times New Roman" w:hAnsi="Sakkal Majalla" w:cs="Sakkal Majalla"/>
                <w:color w:val="0070C0"/>
                <w:sz w:val="32"/>
                <w:szCs w:val="32"/>
                <w:lang w:bidi="ar"/>
              </w:rPr>
            </w:pPr>
            <w:bookmarkStart w:id="4" w:name="_Hlk51237916"/>
            <w:r w:rsidRPr="003A676D">
              <w:rPr>
                <w:rFonts w:ascii="Sakkal Majalla" w:eastAsia="Times New Roman" w:hAnsi="Sakkal Majalla" w:cs="Sakkal Majalla"/>
                <w:color w:val="0070C0"/>
                <w:sz w:val="32"/>
                <w:szCs w:val="32"/>
                <w:rtl/>
                <w:lang w:bidi="ar"/>
              </w:rPr>
              <w:t>و</w:t>
            </w:r>
            <w:r>
              <w:rPr>
                <w:rFonts w:ascii="Sakkal Majalla" w:eastAsia="Times New Roman" w:hAnsi="Sakkal Majalla" w:cs="Sakkal Majalla" w:hint="cs"/>
                <w:color w:val="0070C0"/>
                <w:sz w:val="32"/>
                <w:szCs w:val="32"/>
                <w:rtl/>
                <w:lang w:bidi="ar"/>
              </w:rPr>
              <w:t xml:space="preserve"> و</w:t>
            </w:r>
            <w:r w:rsidRPr="003A676D">
              <w:rPr>
                <w:rFonts w:ascii="Sakkal Majalla" w:eastAsia="Times New Roman" w:hAnsi="Sakkal Majalla" w:cs="Sakkal Majalla"/>
                <w:color w:val="0070C0"/>
                <w:sz w:val="32"/>
                <w:szCs w:val="32"/>
                <w:rtl/>
                <w:lang w:bidi="ar"/>
              </w:rPr>
              <w:t>ضعت دولة قطر سياسات عاجلة ومنسقة بشكل جيد لمواجهة التداعيات الاقتصادية والاجتماعية غير المسبوقة المرتبطة بجائحة</w:t>
            </w:r>
            <w:r w:rsidRPr="003A676D">
              <w:rPr>
                <w:rFonts w:ascii="Sakkal Majalla" w:eastAsia="Times New Roman" w:hAnsi="Sakkal Majalla" w:cs="Sakkal Majalla"/>
                <w:color w:val="0070C0"/>
                <w:sz w:val="32"/>
                <w:szCs w:val="32"/>
                <w:lang w:bidi="ar"/>
              </w:rPr>
              <w:t>19- COVID-</w:t>
            </w:r>
            <w:r w:rsidRPr="003A676D">
              <w:rPr>
                <w:rFonts w:ascii="Sakkal Majalla" w:eastAsia="Times New Roman" w:hAnsi="Sakkal Majalla" w:cs="Sakkal Majalla" w:hint="cs"/>
                <w:color w:val="0070C0"/>
                <w:sz w:val="32"/>
                <w:szCs w:val="32"/>
                <w:rtl/>
                <w:lang w:bidi="ar"/>
              </w:rPr>
              <w:t xml:space="preserve"> وتوفير الحماية الاجتماعية لجميع العمال الوافدين وضمان حقهم في السكن اللائق خلال الأزمة، </w:t>
            </w:r>
            <w:r w:rsidRPr="003A676D">
              <w:rPr>
                <w:rFonts w:ascii="Sakkal Majalla" w:eastAsia="Times New Roman" w:hAnsi="Sakkal Majalla" w:cs="Sakkal Majalla"/>
                <w:color w:val="0070C0"/>
                <w:sz w:val="32"/>
                <w:szCs w:val="32"/>
                <w:rtl/>
                <w:lang w:bidi="ar"/>
              </w:rPr>
              <w:t xml:space="preserve">وتم اعتماد عدة برامج واتخاذ جملة من التدابير لدعم </w:t>
            </w:r>
            <w:r w:rsidRPr="003A676D">
              <w:rPr>
                <w:rFonts w:ascii="Sakkal Majalla" w:eastAsia="Times New Roman" w:hAnsi="Sakkal Majalla" w:cs="Sakkal Majalla" w:hint="cs"/>
                <w:color w:val="0070C0"/>
                <w:sz w:val="32"/>
                <w:szCs w:val="32"/>
                <w:rtl/>
                <w:lang w:bidi="ar"/>
              </w:rPr>
              <w:t>الشركات ومساعدتها على الاستمرار في توفير السكن للعمال، كما استفادت اثناء وضع السياسات والخطط والاجراءات من "</w:t>
            </w:r>
            <w:r w:rsidRPr="003A676D">
              <w:rPr>
                <w:rFonts w:ascii="Sakkal Majalla" w:eastAsia="Times New Roman" w:hAnsi="Sakkal Majalla" w:cs="Sakkal Majalla"/>
                <w:b/>
                <w:bCs/>
                <w:color w:val="0070C0"/>
                <w:sz w:val="32"/>
                <w:szCs w:val="32"/>
                <w:rtl/>
                <w:lang w:bidi="ar"/>
              </w:rPr>
              <w:t xml:space="preserve">الملاحظات الإرشادية بشأن </w:t>
            </w:r>
            <w:r w:rsidRPr="003A676D">
              <w:rPr>
                <w:rFonts w:ascii="Sakkal Majalla" w:eastAsia="Times New Roman" w:hAnsi="Sakkal Majalla" w:cs="Sakkal Majalla"/>
                <w:b/>
                <w:bCs/>
                <w:color w:val="0070C0"/>
                <w:sz w:val="32"/>
                <w:szCs w:val="32"/>
                <w:rtl/>
                <w:lang w:bidi="ar"/>
              </w:rPr>
              <w:lastRenderedPageBreak/>
              <w:t>فيروس كوفيد 19 والحق في السكن اللائق</w:t>
            </w:r>
            <w:r w:rsidRPr="003A676D">
              <w:rPr>
                <w:rFonts w:ascii="Sakkal Majalla" w:eastAsia="Times New Roman" w:hAnsi="Sakkal Majalla" w:cs="Sakkal Majalla" w:hint="cs"/>
                <w:b/>
                <w:bCs/>
                <w:color w:val="0070C0"/>
                <w:sz w:val="32"/>
                <w:szCs w:val="32"/>
                <w:rtl/>
                <w:lang w:bidi="ar"/>
              </w:rPr>
              <w:t>"</w:t>
            </w:r>
            <w:r w:rsidRPr="003A676D">
              <w:rPr>
                <w:rFonts w:ascii="Sakkal Majalla" w:eastAsia="Times New Roman" w:hAnsi="Sakkal Majalla" w:cs="Sakkal Majalla" w:hint="cs"/>
                <w:color w:val="0070C0"/>
                <w:sz w:val="32"/>
                <w:szCs w:val="32"/>
                <w:rtl/>
                <w:lang w:bidi="ar"/>
              </w:rPr>
              <w:t xml:space="preserve"> ومن التقارير والتجارب الدولية التوجيهية المتعلقة بهذا الخصوص  وأهمها:</w:t>
            </w:r>
          </w:p>
          <w:p w14:paraId="105CA610" w14:textId="77777777" w:rsidR="003A676D" w:rsidRPr="003A676D" w:rsidRDefault="003A676D" w:rsidP="003A676D">
            <w:pPr>
              <w:numPr>
                <w:ilvl w:val="0"/>
                <w:numId w:val="7"/>
              </w:numPr>
              <w:bidi/>
              <w:spacing w:line="240" w:lineRule="atLeast"/>
              <w:contextualSpacing/>
              <w:jc w:val="both"/>
              <w:rPr>
                <w:rFonts w:ascii="Sakkal Majalla" w:eastAsia="Times New Roman" w:hAnsi="Sakkal Majalla" w:cs="Sakkal Majalla"/>
                <w:color w:val="0070C0"/>
                <w:sz w:val="32"/>
                <w:szCs w:val="32"/>
                <w:rtl/>
                <w:lang w:bidi="ar"/>
              </w:rPr>
            </w:pPr>
            <w:r w:rsidRPr="003A676D">
              <w:rPr>
                <w:rFonts w:ascii="Sakkal Majalla" w:eastAsia="Times New Roman" w:hAnsi="Sakkal Majalla" w:cs="Sakkal Majalla"/>
                <w:color w:val="0070C0"/>
                <w:sz w:val="32"/>
                <w:szCs w:val="32"/>
                <w:rtl/>
                <w:lang w:bidi="ar"/>
              </w:rPr>
              <w:t>برنامج الضمان</w:t>
            </w:r>
            <w:r w:rsidRPr="003A676D">
              <w:rPr>
                <w:rFonts w:ascii="Sakkal Majalla" w:eastAsia="Times New Roman" w:hAnsi="Sakkal Majalla" w:cs="Sakkal Majalla" w:hint="cs"/>
                <w:color w:val="0070C0"/>
                <w:sz w:val="32"/>
                <w:szCs w:val="32"/>
                <w:rtl/>
                <w:lang w:bidi="ar"/>
              </w:rPr>
              <w:t>ات</w:t>
            </w:r>
            <w:r w:rsidRPr="003A676D">
              <w:rPr>
                <w:rFonts w:ascii="Sakkal Majalla" w:eastAsia="Times New Roman" w:hAnsi="Sakkal Majalla" w:cs="Sakkal Majalla"/>
                <w:color w:val="0070C0"/>
                <w:sz w:val="32"/>
                <w:szCs w:val="32"/>
                <w:rtl/>
                <w:lang w:bidi="ar"/>
              </w:rPr>
              <w:t xml:space="preserve"> الوطني</w:t>
            </w:r>
            <w:r w:rsidRPr="003A676D">
              <w:rPr>
                <w:rFonts w:ascii="Sakkal Majalla" w:eastAsia="Times New Roman" w:hAnsi="Sakkal Majalla" w:cs="Sakkal Majalla" w:hint="cs"/>
                <w:color w:val="0070C0"/>
                <w:sz w:val="32"/>
                <w:szCs w:val="32"/>
                <w:rtl/>
                <w:lang w:bidi="ar"/>
              </w:rPr>
              <w:t>:</w:t>
            </w:r>
            <w:r w:rsidRPr="003A676D">
              <w:rPr>
                <w:rFonts w:ascii="Sakkal Majalla" w:eastAsia="Times New Roman" w:hAnsi="Sakkal Majalla" w:cs="Sakkal Majalla"/>
                <w:color w:val="0070C0"/>
                <w:sz w:val="32"/>
                <w:szCs w:val="32"/>
                <w:rtl/>
                <w:lang w:bidi="ar"/>
              </w:rPr>
              <w:t xml:space="preserve"> تخصيص ضمانات بنكية بقيمة 3 مليار ريال لمنح قروض ميسرة بدون فوائد أو رسوم للشركات الخاصة المتأثرة بصعوبات سداد المدفوعات قصيرة الأجل، من أجل مساعدتها على دفع رواتب وكذلك دفع مستحقات الإيجار </w:t>
            </w:r>
            <w:r w:rsidRPr="003A676D">
              <w:rPr>
                <w:rFonts w:ascii="Sakkal Majalla" w:eastAsia="Times New Roman" w:hAnsi="Sakkal Majalla" w:cs="Sakkal Majalla" w:hint="cs"/>
                <w:color w:val="0070C0"/>
                <w:sz w:val="32"/>
                <w:szCs w:val="32"/>
                <w:rtl/>
                <w:lang w:bidi="ar"/>
              </w:rPr>
              <w:t>بما في ذلك إيجارات</w:t>
            </w:r>
            <w:r w:rsidRPr="003A676D">
              <w:rPr>
                <w:rFonts w:ascii="Sakkal Majalla" w:eastAsia="Times New Roman" w:hAnsi="Sakkal Majalla" w:cs="Sakkal Majalla"/>
                <w:color w:val="0070C0"/>
                <w:sz w:val="32"/>
                <w:szCs w:val="32"/>
                <w:rtl/>
                <w:lang w:bidi="ar"/>
              </w:rPr>
              <w:t xml:space="preserve"> سكن العمال </w:t>
            </w:r>
            <w:r w:rsidRPr="003A676D">
              <w:rPr>
                <w:rFonts w:ascii="Sakkal Majalla" w:eastAsia="Times New Roman" w:hAnsi="Sakkal Majalla" w:cs="Sakkal Majalla" w:hint="cs"/>
                <w:color w:val="0070C0"/>
                <w:sz w:val="32"/>
                <w:szCs w:val="32"/>
                <w:rtl/>
                <w:lang w:bidi="ar"/>
              </w:rPr>
              <w:t xml:space="preserve">وقد تم مد فترة برنامج الضمانات الوطني </w:t>
            </w:r>
            <w:r w:rsidRPr="003A676D">
              <w:rPr>
                <w:rFonts w:ascii="Sakkal Majalla" w:eastAsia="Times New Roman" w:hAnsi="Sakkal Majalla" w:cs="Sakkal Majalla"/>
                <w:color w:val="0070C0"/>
                <w:sz w:val="32"/>
                <w:szCs w:val="32"/>
                <w:rtl/>
                <w:lang w:bidi="ar"/>
              </w:rPr>
              <w:t xml:space="preserve">لمدة </w:t>
            </w:r>
            <w:r w:rsidRPr="003A676D">
              <w:rPr>
                <w:rFonts w:ascii="Sakkal Majalla" w:eastAsia="Times New Roman" w:hAnsi="Sakkal Majalla" w:cs="Sakkal Majalla" w:hint="cs"/>
                <w:color w:val="0070C0"/>
                <w:sz w:val="32"/>
                <w:szCs w:val="32"/>
                <w:rtl/>
                <w:lang w:bidi="ar"/>
              </w:rPr>
              <w:t>سنة كاملة.</w:t>
            </w:r>
            <w:r w:rsidRPr="003A676D">
              <w:rPr>
                <w:rFonts w:ascii="Sakkal Majalla" w:eastAsia="Times New Roman" w:hAnsi="Sakkal Majalla" w:cs="Sakkal Majalla"/>
                <w:color w:val="0070C0"/>
                <w:sz w:val="32"/>
                <w:szCs w:val="32"/>
                <w:rtl/>
                <w:lang w:bidi="ar"/>
              </w:rPr>
              <w:t> </w:t>
            </w:r>
          </w:p>
          <w:p w14:paraId="4D5B5C20" w14:textId="77777777" w:rsidR="003A676D" w:rsidRPr="003A676D" w:rsidRDefault="003A676D" w:rsidP="003A676D">
            <w:pPr>
              <w:numPr>
                <w:ilvl w:val="0"/>
                <w:numId w:val="7"/>
              </w:numPr>
              <w:bidi/>
              <w:spacing w:line="240" w:lineRule="atLeast"/>
              <w:contextualSpacing/>
              <w:jc w:val="both"/>
              <w:rPr>
                <w:rFonts w:ascii="Sakkal Majalla" w:eastAsia="Times New Roman" w:hAnsi="Sakkal Majalla" w:cs="Sakkal Majalla"/>
                <w:color w:val="0070C0"/>
                <w:sz w:val="32"/>
                <w:szCs w:val="32"/>
                <w:rtl/>
                <w:lang w:bidi="ar"/>
              </w:rPr>
            </w:pPr>
            <w:r w:rsidRPr="003A676D">
              <w:rPr>
                <w:rFonts w:ascii="Sakkal Majalla" w:eastAsia="Times New Roman" w:hAnsi="Sakkal Majalla" w:cs="Sakkal Majalla"/>
                <w:color w:val="0070C0"/>
                <w:sz w:val="32"/>
                <w:szCs w:val="32"/>
                <w:rtl/>
                <w:lang w:bidi="ar"/>
              </w:rPr>
              <w:t xml:space="preserve">تأجيل سداد أقساط القروض المستحقة </w:t>
            </w:r>
            <w:r w:rsidRPr="003A676D">
              <w:rPr>
                <w:rFonts w:ascii="Sakkal Majalla" w:eastAsia="Times New Roman" w:hAnsi="Sakkal Majalla" w:cs="Sakkal Majalla" w:hint="cs"/>
                <w:color w:val="0070C0"/>
                <w:sz w:val="32"/>
                <w:szCs w:val="32"/>
                <w:rtl/>
                <w:lang w:bidi="ar"/>
              </w:rPr>
              <w:t>(وخاصة القروض العقارية)</w:t>
            </w:r>
            <w:r w:rsidRPr="003A676D">
              <w:rPr>
                <w:rFonts w:ascii="Sakkal Majalla" w:eastAsia="Times New Roman" w:hAnsi="Sakkal Majalla" w:cs="Sakkal Majalla"/>
                <w:color w:val="0070C0"/>
                <w:sz w:val="32"/>
                <w:szCs w:val="32"/>
                <w:rtl/>
                <w:lang w:bidi="ar"/>
              </w:rPr>
              <w:t xml:space="preserve"> والفوائد لعدة قطاعات مع فترة سماح لمدة سنة، واعفائها من رسوم الكهرباء والمياه لمدة ستة أشهر</w:t>
            </w:r>
            <w:r w:rsidRPr="003A676D">
              <w:rPr>
                <w:rFonts w:ascii="Sakkal Majalla" w:eastAsia="Times New Roman" w:hAnsi="Sakkal Majalla" w:cs="Sakkal Majalla" w:hint="cs"/>
                <w:color w:val="0070C0"/>
                <w:sz w:val="32"/>
                <w:szCs w:val="32"/>
                <w:rtl/>
                <w:lang w:bidi="ar"/>
              </w:rPr>
              <w:t xml:space="preserve">، </w:t>
            </w:r>
            <w:r w:rsidRPr="003A676D">
              <w:rPr>
                <w:rFonts w:ascii="Sakkal Majalla" w:eastAsia="Times New Roman" w:hAnsi="Sakkal Majalla" w:cs="Sakkal Majalla"/>
                <w:color w:val="0070C0"/>
                <w:sz w:val="32"/>
                <w:szCs w:val="32"/>
                <w:rtl/>
                <w:lang w:bidi="ar"/>
              </w:rPr>
              <w:t xml:space="preserve">فضلا عن اعفاء المناطق اللوجستية والشركات الصغيرة والمتوسطة من </w:t>
            </w:r>
            <w:r w:rsidRPr="003A676D">
              <w:rPr>
                <w:rFonts w:ascii="Sakkal Majalla" w:eastAsia="Times New Roman" w:hAnsi="Sakkal Majalla" w:cs="Sakkal Majalla" w:hint="cs"/>
                <w:color w:val="0070C0"/>
                <w:sz w:val="32"/>
                <w:szCs w:val="32"/>
                <w:rtl/>
                <w:lang w:bidi="ar"/>
              </w:rPr>
              <w:t xml:space="preserve">دفع </w:t>
            </w:r>
            <w:r w:rsidRPr="003A676D">
              <w:rPr>
                <w:rFonts w:ascii="Sakkal Majalla" w:eastAsia="Times New Roman" w:hAnsi="Sakkal Majalla" w:cs="Sakkal Majalla"/>
                <w:color w:val="0070C0"/>
                <w:sz w:val="32"/>
                <w:szCs w:val="32"/>
                <w:rtl/>
                <w:lang w:bidi="ar"/>
              </w:rPr>
              <w:t>الإيجارات</w:t>
            </w:r>
            <w:r w:rsidRPr="003A676D">
              <w:rPr>
                <w:rFonts w:ascii="Sakkal Majalla" w:eastAsia="Times New Roman" w:hAnsi="Sakkal Majalla" w:cs="Sakkal Majalla"/>
                <w:color w:val="0070C0"/>
                <w:sz w:val="32"/>
                <w:szCs w:val="32"/>
                <w:lang w:bidi="ar"/>
              </w:rPr>
              <w:t>.</w:t>
            </w:r>
            <w:r w:rsidRPr="003A676D">
              <w:rPr>
                <w:rFonts w:ascii="Sakkal Majalla" w:eastAsia="Times New Roman" w:hAnsi="Sakkal Majalla" w:cs="Sakkal Majalla" w:hint="cs"/>
                <w:color w:val="0070C0"/>
                <w:sz w:val="32"/>
                <w:szCs w:val="32"/>
                <w:rtl/>
                <w:lang w:bidi="ar"/>
              </w:rPr>
              <w:t xml:space="preserve"> (التي تشمل ايجارات سكن العمال)</w:t>
            </w:r>
          </w:p>
          <w:p w14:paraId="44EA06D3" w14:textId="77777777" w:rsidR="003A676D" w:rsidRPr="003A676D" w:rsidRDefault="003A676D" w:rsidP="003A676D">
            <w:pPr>
              <w:numPr>
                <w:ilvl w:val="0"/>
                <w:numId w:val="7"/>
              </w:numPr>
              <w:bidi/>
              <w:spacing w:line="240" w:lineRule="atLeast"/>
              <w:contextualSpacing/>
              <w:jc w:val="both"/>
              <w:rPr>
                <w:rFonts w:ascii="Sakkal Majalla" w:eastAsia="Times New Roman" w:hAnsi="Sakkal Majalla" w:cs="Sakkal Majalla"/>
                <w:color w:val="0070C0"/>
                <w:sz w:val="32"/>
                <w:szCs w:val="32"/>
                <w:rtl/>
                <w:lang w:bidi="ar"/>
              </w:rPr>
            </w:pPr>
            <w:r w:rsidRPr="003A676D">
              <w:rPr>
                <w:rFonts w:ascii="Sakkal Majalla" w:eastAsia="Times New Roman" w:hAnsi="Sakkal Majalla" w:cs="Sakkal Majalla"/>
                <w:color w:val="0070C0"/>
                <w:sz w:val="32"/>
                <w:szCs w:val="32"/>
                <w:rtl/>
                <w:lang w:bidi="ar"/>
              </w:rPr>
              <w:t>كما شملت هذه الإعفاءات رسوم الكهرباء والماء لقطاع الضيافة والسياحة والتجزئة والصناعات الصغيرة والمتوسطة والمجمعات التجارية مقابل تقديم خدمات وإعفاء الإيجارات للمناطق اللوجستية والصناعات الصغيرة والمتوسطة</w:t>
            </w:r>
            <w:r w:rsidRPr="003A676D">
              <w:rPr>
                <w:rFonts w:ascii="Sakkal Majalla" w:eastAsia="Times New Roman" w:hAnsi="Sakkal Majalla" w:cs="Sakkal Majalla"/>
                <w:color w:val="0070C0"/>
                <w:sz w:val="32"/>
                <w:szCs w:val="32"/>
                <w:lang w:bidi="ar"/>
              </w:rPr>
              <w:t xml:space="preserve">. </w:t>
            </w:r>
          </w:p>
          <w:bookmarkEnd w:id="4"/>
          <w:p w14:paraId="6114A644" w14:textId="77777777" w:rsidR="003A676D" w:rsidRPr="003A676D" w:rsidRDefault="003A676D" w:rsidP="003A676D">
            <w:pPr>
              <w:numPr>
                <w:ilvl w:val="0"/>
                <w:numId w:val="7"/>
              </w:numPr>
              <w:bidi/>
              <w:contextualSpacing/>
              <w:jc w:val="both"/>
              <w:rPr>
                <w:rFonts w:ascii="Sakkal Majalla" w:eastAsia="Times New Roman" w:hAnsi="Sakkal Majalla" w:cs="Sakkal Majalla"/>
                <w:color w:val="0070C0"/>
                <w:sz w:val="32"/>
                <w:szCs w:val="32"/>
                <w:lang w:bidi="ar"/>
              </w:rPr>
            </w:pPr>
            <w:r w:rsidRPr="003A676D">
              <w:rPr>
                <w:rFonts w:ascii="Sakkal Majalla" w:eastAsia="Times New Roman" w:hAnsi="Sakkal Majalla" w:cs="Sakkal Majalla" w:hint="cs"/>
                <w:color w:val="0070C0"/>
                <w:sz w:val="32"/>
                <w:szCs w:val="32"/>
                <w:rtl/>
                <w:lang w:bidi="ar"/>
              </w:rPr>
              <w:t>منح</w:t>
            </w:r>
            <w:r w:rsidRPr="003A676D">
              <w:rPr>
                <w:rFonts w:ascii="Sakkal Majalla" w:eastAsia="Times New Roman" w:hAnsi="Sakkal Majalla" w:cs="Sakkal Majalla"/>
                <w:color w:val="0070C0"/>
                <w:sz w:val="32"/>
                <w:szCs w:val="32"/>
                <w:rtl/>
                <w:lang w:bidi="ar"/>
              </w:rPr>
              <w:t xml:space="preserve"> حزمة</w:t>
            </w:r>
            <w:r w:rsidRPr="003A676D">
              <w:rPr>
                <w:rFonts w:ascii="Sakkal Majalla" w:eastAsia="Times New Roman" w:hAnsi="Sakkal Majalla" w:cs="Sakkal Majalla" w:hint="cs"/>
                <w:color w:val="0070C0"/>
                <w:sz w:val="32"/>
                <w:szCs w:val="32"/>
                <w:rtl/>
                <w:lang w:bidi="ar"/>
              </w:rPr>
              <w:t xml:space="preserve"> من</w:t>
            </w:r>
            <w:r w:rsidRPr="003A676D">
              <w:rPr>
                <w:rFonts w:ascii="Sakkal Majalla" w:eastAsia="Times New Roman" w:hAnsi="Sakkal Majalla" w:cs="Sakkal Majalla"/>
                <w:color w:val="0070C0"/>
                <w:sz w:val="32"/>
                <w:szCs w:val="32"/>
                <w:rtl/>
                <w:lang w:bidi="ar"/>
              </w:rPr>
              <w:t xml:space="preserve"> الحوافز لفائدة القطاع الخاص تهدف الى مساعدة أصحاب العمل على مواصلة </w:t>
            </w:r>
            <w:r w:rsidRPr="003A676D">
              <w:rPr>
                <w:rFonts w:ascii="Sakkal Majalla" w:eastAsia="Times New Roman" w:hAnsi="Sakkal Majalla" w:cs="Sakkal Majalla" w:hint="cs"/>
                <w:color w:val="0070C0"/>
                <w:sz w:val="32"/>
                <w:szCs w:val="32"/>
                <w:rtl/>
                <w:lang w:bidi="ar"/>
              </w:rPr>
              <w:t xml:space="preserve">توفير </w:t>
            </w:r>
            <w:r w:rsidRPr="003A676D">
              <w:rPr>
                <w:rFonts w:ascii="Sakkal Majalla" w:eastAsia="Times New Roman" w:hAnsi="Sakkal Majalla" w:cs="Sakkal Majalla" w:hint="cs"/>
                <w:color w:val="0070C0"/>
                <w:sz w:val="32"/>
                <w:szCs w:val="32"/>
                <w:rtl/>
                <w:lang w:bidi="ar-QA"/>
              </w:rPr>
              <w:t>ا</w:t>
            </w:r>
            <w:r w:rsidRPr="003A676D">
              <w:rPr>
                <w:rFonts w:ascii="Sakkal Majalla" w:eastAsia="Times New Roman" w:hAnsi="Sakkal Majalla" w:cs="Sakkal Majalla" w:hint="cs"/>
                <w:color w:val="0070C0"/>
                <w:sz w:val="32"/>
                <w:szCs w:val="32"/>
                <w:rtl/>
                <w:lang w:bidi="ar"/>
              </w:rPr>
              <w:t>لسكن للعمال و</w:t>
            </w:r>
            <w:r w:rsidRPr="003A676D">
              <w:rPr>
                <w:rFonts w:ascii="Sakkal Majalla" w:eastAsia="Times New Roman" w:hAnsi="Sakkal Majalla" w:cs="Sakkal Majalla"/>
                <w:color w:val="0070C0"/>
                <w:sz w:val="32"/>
                <w:szCs w:val="32"/>
                <w:rtl/>
                <w:lang w:bidi="ar"/>
              </w:rPr>
              <w:t xml:space="preserve">دفع الرواتب والأجور </w:t>
            </w:r>
            <w:r w:rsidRPr="003A676D">
              <w:rPr>
                <w:rFonts w:ascii="Sakkal Majalla" w:eastAsia="Times New Roman" w:hAnsi="Sakkal Majalla" w:cs="Sakkal Majalla" w:hint="cs"/>
                <w:color w:val="0070C0"/>
                <w:sz w:val="32"/>
                <w:szCs w:val="32"/>
                <w:rtl/>
                <w:lang w:bidi="ar"/>
              </w:rPr>
              <w:t>وبدلات السكن</w:t>
            </w:r>
            <w:r w:rsidRPr="003A676D">
              <w:rPr>
                <w:rFonts w:ascii="Sakkal Majalla" w:eastAsia="Times New Roman" w:hAnsi="Sakkal Majalla" w:cs="Sakkal Majalla"/>
                <w:color w:val="0070C0"/>
                <w:sz w:val="32"/>
                <w:szCs w:val="32"/>
                <w:rtl/>
                <w:lang w:bidi="ar"/>
              </w:rPr>
              <w:t xml:space="preserve"> بانتظام</w:t>
            </w:r>
            <w:r w:rsidRPr="003A676D">
              <w:rPr>
                <w:rFonts w:ascii="Sakkal Majalla" w:eastAsia="Times New Roman" w:hAnsi="Sakkal Majalla" w:cs="Sakkal Majalla" w:hint="cs"/>
                <w:color w:val="0070C0"/>
                <w:sz w:val="32"/>
                <w:szCs w:val="32"/>
                <w:rtl/>
                <w:lang w:bidi="ar"/>
              </w:rPr>
              <w:t xml:space="preserve"> وتمكين العمال من دفع معينات الإيجار. </w:t>
            </w:r>
            <w:bookmarkStart w:id="5" w:name="_Hlk43794913"/>
          </w:p>
          <w:p w14:paraId="703B61D5" w14:textId="77777777" w:rsidR="003A676D" w:rsidRPr="003A676D" w:rsidRDefault="003A676D" w:rsidP="003A676D">
            <w:pPr>
              <w:numPr>
                <w:ilvl w:val="0"/>
                <w:numId w:val="7"/>
              </w:numPr>
              <w:bidi/>
              <w:contextualSpacing/>
              <w:jc w:val="both"/>
              <w:rPr>
                <w:rFonts w:ascii="Sakkal Majalla" w:eastAsia="Times New Roman" w:hAnsi="Sakkal Majalla" w:cs="Sakkal Majalla"/>
                <w:color w:val="0070C0"/>
                <w:sz w:val="32"/>
                <w:szCs w:val="32"/>
                <w:rtl/>
                <w:lang w:bidi="ar"/>
              </w:rPr>
            </w:pPr>
            <w:r w:rsidRPr="003A676D">
              <w:rPr>
                <w:rFonts w:ascii="Sakkal Majalla" w:eastAsia="Times New Roman" w:hAnsi="Sakkal Majalla" w:cs="Sakkal Majalla"/>
                <w:color w:val="0070C0"/>
                <w:sz w:val="32"/>
                <w:szCs w:val="32"/>
                <w:rtl/>
                <w:lang w:bidi="ar"/>
              </w:rPr>
              <w:t xml:space="preserve">إلزام صاحب العمل في جميع الأحوال بتوفير الغذاء والسكن </w:t>
            </w:r>
            <w:r w:rsidRPr="003A676D">
              <w:rPr>
                <w:rFonts w:ascii="Sakkal Majalla" w:eastAsia="Times New Roman" w:hAnsi="Sakkal Majalla" w:cs="Sakkal Majalla" w:hint="cs"/>
                <w:color w:val="0070C0"/>
                <w:sz w:val="32"/>
                <w:szCs w:val="32"/>
                <w:rtl/>
                <w:lang w:bidi="ar"/>
              </w:rPr>
              <w:t xml:space="preserve">اللائق </w:t>
            </w:r>
            <w:r w:rsidRPr="003A676D">
              <w:rPr>
                <w:rFonts w:ascii="Sakkal Majalla" w:eastAsia="Times New Roman" w:hAnsi="Sakkal Majalla" w:cs="Sakkal Majalla"/>
                <w:color w:val="0070C0"/>
                <w:sz w:val="32"/>
                <w:szCs w:val="32"/>
                <w:rtl/>
                <w:lang w:bidi="ar"/>
              </w:rPr>
              <w:t>التي تعتبر من المبادئ الأساسية للعلاقة بين العامل وصاحب العمل خلال هذه الازمة</w:t>
            </w:r>
            <w:bookmarkEnd w:id="5"/>
            <w:r w:rsidRPr="003A676D">
              <w:rPr>
                <w:rFonts w:ascii="Sakkal Majalla" w:eastAsia="Times New Roman" w:hAnsi="Sakkal Majalla" w:cs="Sakkal Majalla" w:hint="cs"/>
                <w:color w:val="0070C0"/>
                <w:sz w:val="32"/>
                <w:szCs w:val="32"/>
                <w:rtl/>
                <w:lang w:bidi="ar"/>
              </w:rPr>
              <w:t>.</w:t>
            </w:r>
          </w:p>
          <w:p w14:paraId="31250E22" w14:textId="77777777" w:rsidR="003A676D" w:rsidRPr="003A676D" w:rsidRDefault="003A676D" w:rsidP="003A676D">
            <w:pPr>
              <w:numPr>
                <w:ilvl w:val="0"/>
                <w:numId w:val="7"/>
              </w:numPr>
              <w:bidi/>
              <w:spacing w:before="240" w:after="240" w:line="276" w:lineRule="auto"/>
              <w:ind w:left="540"/>
              <w:contextualSpacing/>
              <w:jc w:val="both"/>
              <w:rPr>
                <w:rFonts w:ascii="Sakkal Majalla" w:eastAsia="Times New Roman" w:hAnsi="Sakkal Majalla" w:cs="Sakkal Majalla"/>
                <w:color w:val="0070C0"/>
                <w:sz w:val="32"/>
                <w:szCs w:val="32"/>
                <w:lang w:bidi="ar"/>
              </w:rPr>
            </w:pPr>
            <w:r w:rsidRPr="003A676D">
              <w:rPr>
                <w:rFonts w:ascii="Sakkal Majalla" w:eastAsia="Times New Roman" w:hAnsi="Sakkal Majalla" w:cs="Sakkal Majalla" w:hint="cs"/>
                <w:color w:val="0070C0"/>
                <w:sz w:val="32"/>
                <w:szCs w:val="32"/>
                <w:rtl/>
                <w:lang w:bidi="ar"/>
              </w:rPr>
              <w:t xml:space="preserve">متابعة </w:t>
            </w:r>
            <w:r w:rsidRPr="003A676D">
              <w:rPr>
                <w:rFonts w:ascii="Sakkal Majalla" w:eastAsia="Times New Roman" w:hAnsi="Sakkal Majalla" w:cs="Sakkal Majalla"/>
                <w:color w:val="0070C0"/>
                <w:sz w:val="32"/>
                <w:szCs w:val="32"/>
                <w:rtl/>
                <w:lang w:bidi="ar"/>
              </w:rPr>
              <w:t xml:space="preserve">وزارة التنمية الإدارية والعمل والشؤون الاجتماعية </w:t>
            </w:r>
            <w:r w:rsidRPr="003A676D">
              <w:rPr>
                <w:rFonts w:ascii="Sakkal Majalla" w:eastAsia="Times New Roman" w:hAnsi="Sakkal Majalla" w:cs="Sakkal Majalla" w:hint="cs"/>
                <w:color w:val="0070C0"/>
                <w:sz w:val="32"/>
                <w:szCs w:val="32"/>
                <w:rtl/>
                <w:lang w:bidi="ar"/>
              </w:rPr>
              <w:t>و</w:t>
            </w:r>
            <w:r w:rsidRPr="003A676D">
              <w:rPr>
                <w:rFonts w:ascii="Sakkal Majalla" w:eastAsia="Times New Roman" w:hAnsi="Sakkal Majalla" w:cs="Sakkal Majalla"/>
                <w:color w:val="0070C0"/>
                <w:sz w:val="32"/>
                <w:szCs w:val="32"/>
                <w:rtl/>
                <w:lang w:bidi="ar"/>
              </w:rPr>
              <w:t>مراقبة دفع الأجور في الآجال المحددة بواسطة نظام حماية الأجور الذي يضع آلية التدقيق الإلكتروني لضبط المخالفين وتوقيع عقوبات على المنشآت التي تتأخر في دفع الأجور</w:t>
            </w:r>
            <w:r w:rsidRPr="003A676D">
              <w:rPr>
                <w:rFonts w:ascii="Sakkal Majalla" w:eastAsia="Times New Roman" w:hAnsi="Sakkal Majalla" w:cs="Sakkal Majalla" w:hint="cs"/>
                <w:color w:val="0070C0"/>
                <w:sz w:val="32"/>
                <w:szCs w:val="32"/>
                <w:rtl/>
                <w:lang w:bidi="ar"/>
              </w:rPr>
              <w:t xml:space="preserve"> وبدلات السكن، حيث تم تشديد العقوبات وتطوير النظام لتعزيز حماية الأجور.</w:t>
            </w:r>
            <w:r w:rsidRPr="003A676D">
              <w:rPr>
                <w:rFonts w:ascii="Sakkal Majalla" w:eastAsia="Times New Roman" w:hAnsi="Sakkal Majalla" w:cs="Sakkal Majalla"/>
                <w:color w:val="0070C0"/>
                <w:sz w:val="32"/>
                <w:szCs w:val="32"/>
                <w:rtl/>
                <w:lang w:bidi="ar"/>
              </w:rPr>
              <w:t xml:space="preserve"> كما قامت الوزارة بتنفيذ </w:t>
            </w:r>
            <w:r w:rsidRPr="003A676D">
              <w:rPr>
                <w:rFonts w:ascii="Sakkal Majalla" w:eastAsia="Times New Roman" w:hAnsi="Sakkal Majalla" w:cs="Sakkal Majalla" w:hint="cs"/>
                <w:color w:val="0070C0"/>
                <w:sz w:val="32"/>
                <w:szCs w:val="32"/>
                <w:rtl/>
                <w:lang w:bidi="ar"/>
              </w:rPr>
              <w:t>حملات دورية على مساكن العمل</w:t>
            </w:r>
            <w:r w:rsidRPr="003A676D">
              <w:rPr>
                <w:rFonts w:ascii="Sakkal Majalla" w:eastAsia="Times New Roman" w:hAnsi="Sakkal Majalla" w:cs="Sakkal Majalla"/>
                <w:color w:val="0070C0"/>
                <w:sz w:val="32"/>
                <w:szCs w:val="32"/>
                <w:rtl/>
                <w:lang w:bidi="ar"/>
              </w:rPr>
              <w:t xml:space="preserve">، للتأكد من مدى تطبيق اشتراطات السكن اللائق واشتراطات السكن الصحية من حيث عدد الساكنين ونظافة وسلامة المسكن </w:t>
            </w:r>
            <w:r w:rsidRPr="003A676D">
              <w:rPr>
                <w:rFonts w:ascii="Sakkal Majalla" w:eastAsia="Times New Roman" w:hAnsi="Sakkal Majalla" w:cs="Sakkal Majalla"/>
                <w:color w:val="0070C0"/>
                <w:sz w:val="32"/>
                <w:szCs w:val="32"/>
                <w:rtl/>
                <w:lang w:bidi="ar"/>
              </w:rPr>
              <w:lastRenderedPageBreak/>
              <w:t>وتم التنبيه على المستأجرين والشركات بضرورة تعديل أوضاعهم خلال أسبوع من تاريخ التفتيش وإخلاء العدد الزائد من العمال وفق السعة الاستيعابية لكل سكن</w:t>
            </w:r>
            <w:r w:rsidRPr="003A676D">
              <w:rPr>
                <w:rFonts w:ascii="Sakkal Majalla" w:eastAsia="Times New Roman" w:hAnsi="Sakkal Majalla" w:cs="Sakkal Majalla"/>
                <w:color w:val="0070C0"/>
                <w:sz w:val="32"/>
                <w:szCs w:val="32"/>
                <w:lang w:bidi="ar"/>
              </w:rPr>
              <w:t>.</w:t>
            </w:r>
          </w:p>
          <w:p w14:paraId="759BFB9A" w14:textId="77777777" w:rsidR="003A676D" w:rsidRPr="003A676D" w:rsidRDefault="003A676D" w:rsidP="003A676D">
            <w:pPr>
              <w:numPr>
                <w:ilvl w:val="0"/>
                <w:numId w:val="7"/>
              </w:numPr>
              <w:bidi/>
              <w:spacing w:before="240" w:after="240" w:line="276" w:lineRule="auto"/>
              <w:ind w:left="540"/>
              <w:contextualSpacing/>
              <w:jc w:val="both"/>
              <w:rPr>
                <w:rFonts w:ascii="Sakkal Majalla" w:eastAsia="Times New Roman" w:hAnsi="Sakkal Majalla" w:cs="Sakkal Majalla"/>
                <w:color w:val="0070C0"/>
                <w:sz w:val="32"/>
                <w:szCs w:val="32"/>
                <w:lang w:bidi="ar"/>
              </w:rPr>
            </w:pPr>
            <w:r w:rsidRPr="003A676D">
              <w:rPr>
                <w:rFonts w:ascii="Sakkal Majalla" w:eastAsia="Times New Roman" w:hAnsi="Sakkal Majalla" w:cs="Sakkal Majalla" w:hint="cs"/>
                <w:color w:val="0070C0"/>
                <w:sz w:val="32"/>
                <w:szCs w:val="32"/>
                <w:rtl/>
                <w:lang w:bidi="ar"/>
              </w:rPr>
              <w:t xml:space="preserve">تولت </w:t>
            </w:r>
            <w:r w:rsidRPr="003A676D">
              <w:rPr>
                <w:rFonts w:ascii="Sakkal Majalla" w:eastAsia="Times New Roman" w:hAnsi="Sakkal Majalla" w:cs="Sakkal Majalla"/>
                <w:color w:val="0070C0"/>
                <w:sz w:val="32"/>
                <w:szCs w:val="32"/>
                <w:rtl/>
                <w:lang w:bidi="ar"/>
              </w:rPr>
              <w:t xml:space="preserve">وزارة التنمية الإدارية والعمل والشؤون الاجتماعية </w:t>
            </w:r>
            <w:r w:rsidRPr="003A676D">
              <w:rPr>
                <w:rFonts w:ascii="Sakkal Majalla" w:eastAsia="Times New Roman" w:hAnsi="Sakkal Majalla" w:cs="Sakkal Majalla" w:hint="cs"/>
                <w:color w:val="0070C0"/>
                <w:sz w:val="32"/>
                <w:szCs w:val="32"/>
                <w:rtl/>
                <w:lang w:bidi="ar"/>
              </w:rPr>
              <w:t>التنسيق مع الجهات المختصة لتتبع</w:t>
            </w:r>
            <w:r w:rsidRPr="003A676D">
              <w:rPr>
                <w:rFonts w:ascii="Sakkal Majalla" w:eastAsia="Times New Roman" w:hAnsi="Sakkal Majalla" w:cs="Sakkal Majalla"/>
                <w:color w:val="0070C0"/>
                <w:sz w:val="32"/>
                <w:szCs w:val="32"/>
                <w:rtl/>
                <w:lang w:bidi="ar"/>
              </w:rPr>
              <w:t xml:space="preserve"> المسؤولين </w:t>
            </w:r>
            <w:r w:rsidRPr="003A676D">
              <w:rPr>
                <w:rFonts w:ascii="Sakkal Majalla" w:eastAsia="Times New Roman" w:hAnsi="Sakkal Majalla" w:cs="Sakkal Majalla" w:hint="cs"/>
                <w:color w:val="0070C0"/>
                <w:sz w:val="32"/>
                <w:szCs w:val="32"/>
                <w:rtl/>
                <w:lang w:bidi="ar"/>
              </w:rPr>
              <w:t>في الشركات المخالفة</w:t>
            </w:r>
            <w:r w:rsidRPr="003A676D">
              <w:rPr>
                <w:rFonts w:ascii="Sakkal Majalla" w:eastAsia="Times New Roman" w:hAnsi="Sakkal Majalla" w:cs="Sakkal Majalla"/>
                <w:color w:val="0070C0"/>
                <w:sz w:val="32"/>
                <w:szCs w:val="32"/>
                <w:rtl/>
                <w:lang w:bidi="ar"/>
              </w:rPr>
              <w:t xml:space="preserve"> </w:t>
            </w:r>
            <w:r w:rsidRPr="003A676D">
              <w:rPr>
                <w:rFonts w:ascii="Sakkal Majalla" w:eastAsia="Times New Roman" w:hAnsi="Sakkal Majalla" w:cs="Sakkal Majalla" w:hint="cs"/>
                <w:color w:val="0070C0"/>
                <w:sz w:val="32"/>
                <w:szCs w:val="32"/>
                <w:rtl/>
                <w:lang w:bidi="ar"/>
              </w:rPr>
              <w:t>ل</w:t>
            </w:r>
            <w:r w:rsidRPr="003A676D">
              <w:rPr>
                <w:rFonts w:ascii="Sakkal Majalla" w:eastAsia="Times New Roman" w:hAnsi="Sakkal Majalla" w:cs="Sakkal Majalla"/>
                <w:color w:val="0070C0"/>
                <w:sz w:val="32"/>
                <w:szCs w:val="32"/>
                <w:rtl/>
                <w:lang w:bidi="ar"/>
              </w:rPr>
              <w:t xml:space="preserve">اشتراطات الصحة والسلامة في أماكن سكن </w:t>
            </w:r>
            <w:r w:rsidRPr="003A676D">
              <w:rPr>
                <w:rFonts w:ascii="Sakkal Majalla" w:eastAsia="Times New Roman" w:hAnsi="Sakkal Majalla" w:cs="Sakkal Majalla" w:hint="cs"/>
                <w:color w:val="0070C0"/>
                <w:sz w:val="32"/>
                <w:szCs w:val="32"/>
                <w:rtl/>
                <w:lang w:bidi="ar"/>
              </w:rPr>
              <w:t xml:space="preserve">العمال </w:t>
            </w:r>
            <w:r w:rsidRPr="003A676D">
              <w:rPr>
                <w:rFonts w:ascii="Sakkal Majalla" w:eastAsia="Times New Roman" w:hAnsi="Sakkal Majalla" w:cs="Sakkal Majalla"/>
                <w:color w:val="0070C0"/>
                <w:sz w:val="32"/>
                <w:szCs w:val="32"/>
                <w:rtl/>
                <w:lang w:bidi="ar"/>
              </w:rPr>
              <w:t>واحالتهم للتحقيق</w:t>
            </w:r>
            <w:r w:rsidRPr="003A676D">
              <w:rPr>
                <w:rFonts w:ascii="Sakkal Majalla" w:eastAsia="Times New Roman" w:hAnsi="Sakkal Majalla" w:cs="Sakkal Majalla" w:hint="cs"/>
                <w:color w:val="0070C0"/>
                <w:sz w:val="32"/>
                <w:szCs w:val="32"/>
                <w:rtl/>
                <w:lang w:bidi="ar"/>
              </w:rPr>
              <w:t xml:space="preserve">، كما تولت نشر تلك المخالفات والإجراءات المتخذة في شأنها بالصحف اليومية ومواقع التواصل الاجتماعي.  </w:t>
            </w:r>
          </w:p>
          <w:p w14:paraId="4BBFD14F" w14:textId="7C102732" w:rsidR="003A676D" w:rsidRPr="003A676D" w:rsidRDefault="003A676D" w:rsidP="003A676D">
            <w:pPr>
              <w:bidi/>
              <w:jc w:val="both"/>
              <w:rPr>
                <w:color w:val="0070C0"/>
                <w:sz w:val="28"/>
                <w:szCs w:val="28"/>
                <w:rtl/>
                <w:lang w:bidi="ar"/>
              </w:rPr>
            </w:pPr>
            <w:r w:rsidRPr="003A676D">
              <w:rPr>
                <w:rFonts w:ascii="Sakkal Majalla" w:hAnsi="Sakkal Majalla" w:cs="Sakkal Majalla"/>
                <w:color w:val="0070C0"/>
                <w:sz w:val="32"/>
                <w:szCs w:val="32"/>
                <w:rtl/>
                <w:lang w:bidi="ar"/>
              </w:rPr>
              <w:t>حجر العمّال الذين تبيّن الاختبارات إصابتهم بكوفيد-19 في مراكز محددة وتقد</w:t>
            </w:r>
            <w:r w:rsidRPr="003A676D">
              <w:rPr>
                <w:rFonts w:ascii="Sakkal Majalla" w:hAnsi="Sakkal Majalla" w:cs="Sakkal Majalla" w:hint="cs"/>
                <w:color w:val="0070C0"/>
                <w:sz w:val="32"/>
                <w:szCs w:val="32"/>
                <w:rtl/>
                <w:lang w:bidi="ar"/>
              </w:rPr>
              <w:t>ي</w:t>
            </w:r>
            <w:r w:rsidRPr="003A676D">
              <w:rPr>
                <w:rFonts w:ascii="Sakkal Majalla" w:hAnsi="Sakkal Majalla" w:cs="Sakkal Majalla"/>
                <w:color w:val="0070C0"/>
                <w:sz w:val="32"/>
                <w:szCs w:val="32"/>
                <w:rtl/>
                <w:lang w:bidi="ar"/>
              </w:rPr>
              <w:t>م الرعاية الطبية الضرورية والغذاء والسكن بشكلٍ مجّاني، كما يتولّى فريق طبي متخصّص تابع لوزارة الصّحة العامة يعمل تحت إشراف اللّجنة العليا لإدارة الأزمات مسؤولية ترتيب علاج العمّال في العزل والحجر الصحي، ولا يتحمّل صاحب العمل مسؤوليّة ترتيب مسألة عزل أو حجر العمّال.</w:t>
            </w:r>
          </w:p>
        </w:tc>
      </w:tr>
    </w:tbl>
    <w:p w14:paraId="6999866B" w14:textId="77777777" w:rsidR="003A676D" w:rsidRDefault="003A676D" w:rsidP="003A676D">
      <w:pPr>
        <w:bidi/>
        <w:spacing w:line="240" w:lineRule="auto"/>
        <w:jc w:val="both"/>
        <w:rPr>
          <w:sz w:val="28"/>
          <w:szCs w:val="28"/>
          <w:rtl/>
          <w:lang w:bidi="ar-QA"/>
        </w:rPr>
      </w:pPr>
    </w:p>
    <w:p w14:paraId="5656C171" w14:textId="03406E5D" w:rsidR="00C706D5" w:rsidRPr="00C706D5" w:rsidRDefault="00C706D5" w:rsidP="00C706D5">
      <w:pPr>
        <w:bidi/>
        <w:spacing w:line="240" w:lineRule="auto"/>
        <w:jc w:val="both"/>
        <w:rPr>
          <w:b/>
          <w:bCs/>
          <w:sz w:val="28"/>
          <w:szCs w:val="28"/>
          <w:rtl/>
          <w:lang w:bidi="ar-QA"/>
        </w:rPr>
      </w:pPr>
      <w:r w:rsidRPr="00F46831">
        <w:rPr>
          <w:rFonts w:cs="Arial"/>
          <w:b/>
          <w:bCs/>
          <w:color w:val="0070C0"/>
          <w:sz w:val="28"/>
          <w:szCs w:val="28"/>
          <w:rtl/>
          <w:lang w:bidi="ar-QA"/>
        </w:rPr>
        <w:t>تعزيز تأثير ولاية الإسكان</w:t>
      </w:r>
    </w:p>
    <w:p w14:paraId="5947FE04" w14:textId="77777777" w:rsidR="00C706D5" w:rsidRPr="00C706D5" w:rsidRDefault="00C706D5" w:rsidP="00C706D5">
      <w:pPr>
        <w:bidi/>
        <w:spacing w:line="240" w:lineRule="auto"/>
        <w:jc w:val="both"/>
        <w:rPr>
          <w:sz w:val="28"/>
          <w:szCs w:val="28"/>
          <w:rtl/>
          <w:lang w:bidi="ar-QA"/>
        </w:rPr>
      </w:pPr>
      <w:r w:rsidRPr="00C706D5">
        <w:rPr>
          <w:rFonts w:cs="Arial"/>
          <w:sz w:val="28"/>
          <w:szCs w:val="28"/>
          <w:rtl/>
          <w:lang w:bidi="ar-QA"/>
        </w:rPr>
        <w:lastRenderedPageBreak/>
        <w:t>9</w:t>
      </w:r>
      <w:r w:rsidRPr="00C706D5">
        <w:rPr>
          <w:sz w:val="28"/>
          <w:szCs w:val="28"/>
          <w:lang w:bidi="ar-QA"/>
        </w:rPr>
        <w:t xml:space="preserve">- </w:t>
      </w:r>
      <w:r w:rsidRPr="00C706D5">
        <w:rPr>
          <w:rFonts w:cs="Arial"/>
          <w:sz w:val="28"/>
          <w:szCs w:val="28"/>
          <w:rtl/>
          <w:lang w:bidi="ar-QA"/>
        </w:rPr>
        <w:t>هل لديك أي اقتراحات بشأن الكيفية التي يمكن بها للمقرر الخاص للأمم المتحدة تحسين أساليب عمله أو نهجه أو تعاونه فيما يتعلق بما يلي</w:t>
      </w:r>
      <w:r w:rsidRPr="00C706D5">
        <w:rPr>
          <w:sz w:val="28"/>
          <w:szCs w:val="28"/>
          <w:lang w:bidi="ar-QA"/>
        </w:rPr>
        <w:t>:</w:t>
      </w:r>
    </w:p>
    <w:p w14:paraId="39E8C3DC" w14:textId="64AFF7B2" w:rsidR="00C706D5" w:rsidRPr="00C706D5" w:rsidRDefault="00C706D5" w:rsidP="00C706D5">
      <w:pPr>
        <w:pStyle w:val="ListParagraph"/>
        <w:numPr>
          <w:ilvl w:val="0"/>
          <w:numId w:val="2"/>
        </w:numPr>
        <w:bidi/>
        <w:spacing w:line="240" w:lineRule="auto"/>
        <w:jc w:val="both"/>
        <w:rPr>
          <w:sz w:val="28"/>
          <w:szCs w:val="28"/>
          <w:rtl/>
          <w:lang w:bidi="ar-QA"/>
        </w:rPr>
      </w:pPr>
      <w:r w:rsidRPr="00C706D5">
        <w:rPr>
          <w:rFonts w:cs="Arial"/>
          <w:sz w:val="28"/>
          <w:szCs w:val="28"/>
          <w:rtl/>
          <w:lang w:bidi="ar-QA"/>
        </w:rPr>
        <w:t xml:space="preserve">التقارير الموضوعية المقدمة إلى الجمعية العامة ومجلس حقوق </w:t>
      </w:r>
      <w:r w:rsidRPr="00C706D5">
        <w:rPr>
          <w:rFonts w:cs="Arial" w:hint="cs"/>
          <w:sz w:val="28"/>
          <w:szCs w:val="28"/>
          <w:rtl/>
          <w:lang w:bidi="ar-QA"/>
        </w:rPr>
        <w:t>الإنسان؛</w:t>
      </w:r>
    </w:p>
    <w:p w14:paraId="31AE91AF" w14:textId="723EB4A6" w:rsidR="00C706D5" w:rsidRPr="00C706D5" w:rsidRDefault="00C706D5" w:rsidP="00C706D5">
      <w:pPr>
        <w:pStyle w:val="ListParagraph"/>
        <w:numPr>
          <w:ilvl w:val="0"/>
          <w:numId w:val="2"/>
        </w:numPr>
        <w:bidi/>
        <w:spacing w:line="240" w:lineRule="auto"/>
        <w:jc w:val="both"/>
        <w:rPr>
          <w:sz w:val="28"/>
          <w:szCs w:val="28"/>
          <w:rtl/>
          <w:lang w:bidi="ar-QA"/>
        </w:rPr>
      </w:pPr>
      <w:r w:rsidRPr="00C706D5">
        <w:rPr>
          <w:rFonts w:cs="Arial"/>
          <w:sz w:val="28"/>
          <w:szCs w:val="28"/>
          <w:rtl/>
          <w:lang w:bidi="ar-QA"/>
        </w:rPr>
        <w:t xml:space="preserve">التوجيه ووضع </w:t>
      </w:r>
      <w:r w:rsidRPr="00C706D5">
        <w:rPr>
          <w:rFonts w:cs="Arial" w:hint="cs"/>
          <w:sz w:val="28"/>
          <w:szCs w:val="28"/>
          <w:rtl/>
          <w:lang w:bidi="ar-QA"/>
        </w:rPr>
        <w:t>المعايير،</w:t>
      </w:r>
      <w:r w:rsidRPr="00C706D5">
        <w:rPr>
          <w:rFonts w:cs="Arial"/>
          <w:sz w:val="28"/>
          <w:szCs w:val="28"/>
          <w:rtl/>
          <w:lang w:bidi="ar-QA"/>
        </w:rPr>
        <w:t xml:space="preserve"> مثل تطوير المبادئ والمبادئ التوجيهية لإعمال الحق في </w:t>
      </w:r>
      <w:r w:rsidRPr="00C706D5">
        <w:rPr>
          <w:rFonts w:cs="Arial" w:hint="cs"/>
          <w:sz w:val="28"/>
          <w:szCs w:val="28"/>
          <w:rtl/>
          <w:lang w:bidi="ar-QA"/>
        </w:rPr>
        <w:t>السكن؛</w:t>
      </w:r>
    </w:p>
    <w:p w14:paraId="1117BA59" w14:textId="59ACE786" w:rsidR="00C706D5" w:rsidRPr="00C706D5" w:rsidRDefault="00C706D5" w:rsidP="00C706D5">
      <w:pPr>
        <w:pStyle w:val="ListParagraph"/>
        <w:numPr>
          <w:ilvl w:val="0"/>
          <w:numId w:val="2"/>
        </w:numPr>
        <w:bidi/>
        <w:spacing w:line="240" w:lineRule="auto"/>
        <w:jc w:val="both"/>
        <w:rPr>
          <w:sz w:val="28"/>
          <w:szCs w:val="28"/>
          <w:rtl/>
          <w:lang w:bidi="ar-QA"/>
        </w:rPr>
      </w:pPr>
      <w:r w:rsidRPr="00C706D5">
        <w:rPr>
          <w:rFonts w:cs="Arial"/>
          <w:sz w:val="28"/>
          <w:szCs w:val="28"/>
          <w:rtl/>
          <w:lang w:bidi="ar-QA"/>
        </w:rPr>
        <w:t xml:space="preserve">الزيارات القطرية وأنشطة المتابعة المحتملة لها </w:t>
      </w:r>
      <w:r w:rsidRPr="00C706D5">
        <w:rPr>
          <w:rFonts w:cs="Arial" w:hint="cs"/>
          <w:sz w:val="28"/>
          <w:szCs w:val="28"/>
          <w:rtl/>
          <w:lang w:bidi="ar-QA"/>
        </w:rPr>
        <w:t>ولتوصياتها؛</w:t>
      </w:r>
    </w:p>
    <w:p w14:paraId="56549EA7" w14:textId="44C291F1" w:rsidR="00C706D5" w:rsidRPr="00C706D5" w:rsidRDefault="00C706D5" w:rsidP="00C706D5">
      <w:pPr>
        <w:pStyle w:val="ListParagraph"/>
        <w:numPr>
          <w:ilvl w:val="0"/>
          <w:numId w:val="2"/>
        </w:numPr>
        <w:bidi/>
        <w:spacing w:line="240" w:lineRule="auto"/>
        <w:jc w:val="both"/>
        <w:rPr>
          <w:sz w:val="28"/>
          <w:szCs w:val="28"/>
          <w:rtl/>
          <w:lang w:bidi="ar-QA"/>
        </w:rPr>
      </w:pPr>
      <w:r w:rsidRPr="00C706D5">
        <w:rPr>
          <w:rFonts w:cs="Arial"/>
          <w:sz w:val="28"/>
          <w:szCs w:val="28"/>
          <w:rtl/>
          <w:lang w:bidi="ar-QA"/>
        </w:rPr>
        <w:lastRenderedPageBreak/>
        <w:t xml:space="preserve">الرسائل المرسلة إلى الدول وأصحاب المصلحة </w:t>
      </w:r>
      <w:r w:rsidRPr="00C706D5">
        <w:rPr>
          <w:rFonts w:cs="Arial" w:hint="cs"/>
          <w:sz w:val="28"/>
          <w:szCs w:val="28"/>
          <w:rtl/>
          <w:lang w:bidi="ar-QA"/>
        </w:rPr>
        <w:t>الآخرين؛</w:t>
      </w:r>
    </w:p>
    <w:p w14:paraId="075760F6" w14:textId="10AB4A27" w:rsidR="00C706D5" w:rsidRPr="00C706D5" w:rsidRDefault="00C706D5" w:rsidP="00C706D5">
      <w:pPr>
        <w:pStyle w:val="ListParagraph"/>
        <w:numPr>
          <w:ilvl w:val="0"/>
          <w:numId w:val="2"/>
        </w:numPr>
        <w:bidi/>
        <w:spacing w:line="240" w:lineRule="auto"/>
        <w:jc w:val="both"/>
        <w:rPr>
          <w:sz w:val="28"/>
          <w:szCs w:val="28"/>
          <w:rtl/>
          <w:lang w:bidi="ar-QA"/>
        </w:rPr>
      </w:pPr>
      <w:r w:rsidRPr="00C706D5">
        <w:rPr>
          <w:rFonts w:cs="Arial"/>
          <w:sz w:val="28"/>
          <w:szCs w:val="28"/>
          <w:rtl/>
          <w:lang w:bidi="ar-QA"/>
        </w:rPr>
        <w:t xml:space="preserve">البيانات الصحفية والمقابلات الإعلامية والمقالات الافتتاحية واستخدام وسائل التواصل الاجتماعي وأنشطة التوعية </w:t>
      </w:r>
      <w:r w:rsidRPr="00C706D5">
        <w:rPr>
          <w:rFonts w:cs="Arial" w:hint="cs"/>
          <w:sz w:val="28"/>
          <w:szCs w:val="28"/>
          <w:rtl/>
          <w:lang w:bidi="ar-QA"/>
        </w:rPr>
        <w:t>الأخرى؛</w:t>
      </w:r>
    </w:p>
    <w:p w14:paraId="3E2F6D3F" w14:textId="58760E05" w:rsidR="00C706D5" w:rsidRPr="00C706D5" w:rsidRDefault="00C706D5" w:rsidP="00C706D5">
      <w:pPr>
        <w:pStyle w:val="ListParagraph"/>
        <w:numPr>
          <w:ilvl w:val="0"/>
          <w:numId w:val="2"/>
        </w:numPr>
        <w:bidi/>
        <w:spacing w:line="240" w:lineRule="auto"/>
        <w:jc w:val="both"/>
        <w:rPr>
          <w:sz w:val="28"/>
          <w:szCs w:val="28"/>
          <w:rtl/>
          <w:lang w:bidi="ar-QA"/>
        </w:rPr>
      </w:pPr>
      <w:r w:rsidRPr="00C706D5">
        <w:rPr>
          <w:rFonts w:cs="Arial"/>
          <w:sz w:val="28"/>
          <w:szCs w:val="28"/>
          <w:rtl/>
          <w:lang w:bidi="ar-QA"/>
        </w:rPr>
        <w:t>اجتماعات ثنائية أو غيرها من الاجتماعات الدبلوماسية والمشورة أو المساعدة المقدمة للدول في وضع السياسات أو وضع القوانين</w:t>
      </w:r>
    </w:p>
    <w:p w14:paraId="3C7EE659" w14:textId="22E4A4EA" w:rsidR="00C706D5" w:rsidRPr="00C706D5" w:rsidRDefault="00C706D5" w:rsidP="00C706D5">
      <w:pPr>
        <w:pStyle w:val="ListParagraph"/>
        <w:numPr>
          <w:ilvl w:val="0"/>
          <w:numId w:val="2"/>
        </w:numPr>
        <w:bidi/>
        <w:spacing w:line="240" w:lineRule="auto"/>
        <w:jc w:val="both"/>
        <w:rPr>
          <w:sz w:val="28"/>
          <w:szCs w:val="28"/>
          <w:rtl/>
          <w:lang w:bidi="ar-QA"/>
        </w:rPr>
      </w:pPr>
      <w:r w:rsidRPr="00C706D5">
        <w:rPr>
          <w:rFonts w:cs="Arial"/>
          <w:sz w:val="28"/>
          <w:szCs w:val="28"/>
          <w:rtl/>
          <w:lang w:bidi="ar-QA"/>
        </w:rPr>
        <w:t xml:space="preserve">التعاون مع آليات حقوق الإنسان الدولية أو الإقليمية أو الوطنية </w:t>
      </w:r>
      <w:r w:rsidRPr="00C706D5">
        <w:rPr>
          <w:rFonts w:cs="Arial" w:hint="cs"/>
          <w:sz w:val="28"/>
          <w:szCs w:val="28"/>
          <w:rtl/>
          <w:lang w:bidi="ar-QA"/>
        </w:rPr>
        <w:t>الأخرى،</w:t>
      </w:r>
      <w:r w:rsidRPr="00C706D5">
        <w:rPr>
          <w:rFonts w:cs="Arial"/>
          <w:sz w:val="28"/>
          <w:szCs w:val="28"/>
          <w:rtl/>
          <w:lang w:bidi="ar-QA"/>
        </w:rPr>
        <w:t xml:space="preserve"> بما في ذلك مذكرات أصدقاء المحكمة المقدمة إلى المحاكم </w:t>
      </w:r>
      <w:r w:rsidRPr="00C706D5">
        <w:rPr>
          <w:rFonts w:cs="Arial" w:hint="cs"/>
          <w:sz w:val="28"/>
          <w:szCs w:val="28"/>
          <w:rtl/>
          <w:lang w:bidi="ar-QA"/>
        </w:rPr>
        <w:t>الوطنية؛</w:t>
      </w:r>
    </w:p>
    <w:p w14:paraId="6B57C3B7" w14:textId="09F40A6A" w:rsidR="00C706D5" w:rsidRPr="00C706D5" w:rsidRDefault="00C706D5" w:rsidP="00C706D5">
      <w:pPr>
        <w:pStyle w:val="ListParagraph"/>
        <w:numPr>
          <w:ilvl w:val="0"/>
          <w:numId w:val="2"/>
        </w:numPr>
        <w:bidi/>
        <w:spacing w:line="240" w:lineRule="auto"/>
        <w:jc w:val="both"/>
        <w:rPr>
          <w:sz w:val="28"/>
          <w:szCs w:val="28"/>
          <w:rtl/>
          <w:lang w:bidi="ar-QA"/>
        </w:rPr>
      </w:pPr>
      <w:r w:rsidRPr="00C706D5">
        <w:rPr>
          <w:rFonts w:cs="Arial"/>
          <w:sz w:val="28"/>
          <w:szCs w:val="28"/>
          <w:rtl/>
          <w:lang w:bidi="ar-QA"/>
        </w:rPr>
        <w:lastRenderedPageBreak/>
        <w:t xml:space="preserve">المشاركة والمشاركة مع هيئات الأمم المتحدة الأخرى في العمليات أو الأحداث </w:t>
      </w:r>
      <w:r w:rsidRPr="00C706D5">
        <w:rPr>
          <w:rFonts w:cs="Arial" w:hint="cs"/>
          <w:sz w:val="28"/>
          <w:szCs w:val="28"/>
          <w:rtl/>
          <w:lang w:bidi="ar-QA"/>
        </w:rPr>
        <w:t>الدولية؛</w:t>
      </w:r>
    </w:p>
    <w:p w14:paraId="20FC2617" w14:textId="2232D2D3" w:rsidR="00C706D5" w:rsidRPr="00C706D5" w:rsidRDefault="00C706D5" w:rsidP="00C706D5">
      <w:pPr>
        <w:pStyle w:val="ListParagraph"/>
        <w:numPr>
          <w:ilvl w:val="0"/>
          <w:numId w:val="2"/>
        </w:numPr>
        <w:bidi/>
        <w:spacing w:line="240" w:lineRule="auto"/>
        <w:jc w:val="both"/>
        <w:rPr>
          <w:sz w:val="28"/>
          <w:szCs w:val="28"/>
          <w:rtl/>
          <w:lang w:bidi="ar-QA"/>
        </w:rPr>
      </w:pPr>
      <w:r w:rsidRPr="00C706D5">
        <w:rPr>
          <w:rFonts w:cs="Arial"/>
          <w:sz w:val="28"/>
          <w:szCs w:val="28"/>
          <w:rtl/>
          <w:lang w:bidi="ar-QA"/>
        </w:rPr>
        <w:t xml:space="preserve">العمل مع الحكومات الإقليمية والمحلية أو منظمات المجتمع المدني أو الأعمال التجارية أو المؤسسات المالية أو أصحاب المصلحة </w:t>
      </w:r>
      <w:r w:rsidRPr="00C706D5">
        <w:rPr>
          <w:rFonts w:cs="Arial" w:hint="cs"/>
          <w:sz w:val="28"/>
          <w:szCs w:val="28"/>
          <w:rtl/>
          <w:lang w:bidi="ar-QA"/>
        </w:rPr>
        <w:t>الآخرين؛</w:t>
      </w:r>
    </w:p>
    <w:p w14:paraId="044DF555" w14:textId="1BE3A8AE" w:rsidR="00C706D5" w:rsidRPr="00C706D5" w:rsidRDefault="00C706D5" w:rsidP="00C706D5">
      <w:pPr>
        <w:pStyle w:val="ListParagraph"/>
        <w:numPr>
          <w:ilvl w:val="0"/>
          <w:numId w:val="2"/>
        </w:numPr>
        <w:bidi/>
        <w:spacing w:line="240" w:lineRule="auto"/>
        <w:jc w:val="both"/>
        <w:rPr>
          <w:sz w:val="28"/>
          <w:szCs w:val="28"/>
          <w:rtl/>
          <w:lang w:bidi="ar-QA"/>
        </w:rPr>
      </w:pPr>
      <w:r w:rsidRPr="00C706D5">
        <w:rPr>
          <w:rFonts w:cs="Arial"/>
          <w:sz w:val="28"/>
          <w:szCs w:val="28"/>
          <w:rtl/>
          <w:lang w:bidi="ar-QA"/>
        </w:rPr>
        <w:t xml:space="preserve">أنشطة تدريبية و / أو نشر كتيبات وأدوات لرصد الحق في السكن الملائم أو للمساعدة في صنع القانون </w:t>
      </w:r>
      <w:r w:rsidRPr="00C706D5">
        <w:rPr>
          <w:rFonts w:cs="Arial" w:hint="cs"/>
          <w:sz w:val="28"/>
          <w:szCs w:val="28"/>
          <w:rtl/>
          <w:lang w:bidi="ar-QA"/>
        </w:rPr>
        <w:t>والسياسات؛</w:t>
      </w:r>
    </w:p>
    <w:p w14:paraId="3DC98177" w14:textId="4E614729" w:rsidR="00C706D5" w:rsidRPr="00C706D5" w:rsidRDefault="00C706D5" w:rsidP="00C706D5">
      <w:pPr>
        <w:pStyle w:val="ListParagraph"/>
        <w:numPr>
          <w:ilvl w:val="0"/>
          <w:numId w:val="2"/>
        </w:numPr>
        <w:bidi/>
        <w:spacing w:line="240" w:lineRule="auto"/>
        <w:jc w:val="both"/>
        <w:rPr>
          <w:sz w:val="28"/>
          <w:szCs w:val="28"/>
          <w:rtl/>
          <w:lang w:bidi="ar-QA"/>
        </w:rPr>
      </w:pPr>
      <w:r w:rsidRPr="00C706D5">
        <w:rPr>
          <w:rFonts w:cs="Arial"/>
          <w:sz w:val="28"/>
          <w:szCs w:val="28"/>
          <w:rtl/>
          <w:lang w:bidi="ar-QA"/>
        </w:rPr>
        <w:t>أنشطة أخرى غير مذكورة أعلاه؟</w:t>
      </w:r>
    </w:p>
    <w:p w14:paraId="767885EC" w14:textId="77777777" w:rsidR="00C706D5" w:rsidRPr="00C706D5" w:rsidRDefault="00C706D5" w:rsidP="00C706D5">
      <w:pPr>
        <w:bidi/>
        <w:spacing w:line="240" w:lineRule="auto"/>
        <w:jc w:val="both"/>
        <w:rPr>
          <w:sz w:val="28"/>
          <w:szCs w:val="28"/>
          <w:rtl/>
          <w:lang w:bidi="ar-QA"/>
        </w:rPr>
      </w:pPr>
    </w:p>
    <w:p w14:paraId="1B2B671F" w14:textId="77777777" w:rsidR="00C706D5" w:rsidRPr="00E34CA9" w:rsidRDefault="00C706D5" w:rsidP="00C706D5">
      <w:pPr>
        <w:bidi/>
        <w:spacing w:line="240" w:lineRule="auto"/>
        <w:jc w:val="both"/>
        <w:rPr>
          <w:sz w:val="28"/>
          <w:szCs w:val="28"/>
          <w:rtl/>
          <w:lang w:bidi="ar-QA"/>
        </w:rPr>
      </w:pPr>
    </w:p>
    <w:p w14:paraId="6B1FCA41" w14:textId="77777777" w:rsidR="00C706D5" w:rsidRDefault="00C706D5" w:rsidP="00C706D5">
      <w:pPr>
        <w:bidi/>
        <w:spacing w:line="240" w:lineRule="auto"/>
        <w:jc w:val="both"/>
        <w:rPr>
          <w:sz w:val="28"/>
          <w:szCs w:val="28"/>
          <w:rtl/>
          <w:lang w:bidi="ar-QA"/>
        </w:rPr>
      </w:pPr>
      <w:r>
        <w:rPr>
          <w:rFonts w:cs="Arial" w:hint="cs"/>
          <w:sz w:val="28"/>
          <w:szCs w:val="28"/>
          <w:rtl/>
          <w:lang w:bidi="ar-QA"/>
        </w:rPr>
        <w:t>قدم</w:t>
      </w:r>
      <w:r w:rsidRPr="00E34CA9">
        <w:rPr>
          <w:rFonts w:cs="Arial"/>
          <w:sz w:val="28"/>
          <w:szCs w:val="28"/>
          <w:rtl/>
          <w:lang w:bidi="ar-QA"/>
        </w:rPr>
        <w:t xml:space="preserve"> إجابتك (ردودك)</w:t>
      </w:r>
      <w:r>
        <w:rPr>
          <w:rFonts w:cs="Arial" w:hint="cs"/>
          <w:sz w:val="28"/>
          <w:szCs w:val="28"/>
          <w:rtl/>
          <w:lang w:bidi="ar-QA"/>
        </w:rPr>
        <w:t xml:space="preserve"> </w:t>
      </w:r>
      <w:r w:rsidRPr="00E34CA9">
        <w:rPr>
          <w:rFonts w:cs="Arial"/>
          <w:sz w:val="28"/>
          <w:szCs w:val="28"/>
          <w:rtl/>
          <w:lang w:bidi="ar-QA"/>
        </w:rPr>
        <w:t>هنا:</w:t>
      </w:r>
      <w:r>
        <w:rPr>
          <w:rFonts w:hint="cs"/>
          <w:sz w:val="28"/>
          <w:szCs w:val="28"/>
          <w:rtl/>
          <w:lang w:bidi="ar-QA"/>
        </w:rPr>
        <w:t xml:space="preserve"> </w:t>
      </w:r>
    </w:p>
    <w:tbl>
      <w:tblPr>
        <w:tblStyle w:val="TableGrid"/>
        <w:bidiVisual/>
        <w:tblW w:w="0" w:type="auto"/>
        <w:tblLook w:val="04A0" w:firstRow="1" w:lastRow="0" w:firstColumn="1" w:lastColumn="0" w:noHBand="0" w:noVBand="1"/>
      </w:tblPr>
      <w:tblGrid>
        <w:gridCol w:w="8630"/>
      </w:tblGrid>
      <w:tr w:rsidR="00C706D5" w14:paraId="5F2C9620" w14:textId="77777777" w:rsidTr="00045358">
        <w:tc>
          <w:tcPr>
            <w:tcW w:w="8630" w:type="dxa"/>
          </w:tcPr>
          <w:p w14:paraId="1A13C1FF" w14:textId="00EB1A8C" w:rsidR="00C706D5" w:rsidRPr="00FF49B4" w:rsidRDefault="00426E0F" w:rsidP="00FF49B4">
            <w:pPr>
              <w:bidi/>
              <w:jc w:val="both"/>
              <w:rPr>
                <w:color w:val="4472C4" w:themeColor="accent1"/>
                <w:sz w:val="28"/>
                <w:szCs w:val="28"/>
                <w:rtl/>
                <w:lang w:bidi="ar-QA"/>
              </w:rPr>
            </w:pPr>
            <w:r w:rsidRPr="00FF49B4">
              <w:rPr>
                <w:rFonts w:cs="Arial"/>
                <w:color w:val="4472C4" w:themeColor="accent1"/>
                <w:sz w:val="28"/>
                <w:szCs w:val="28"/>
                <w:rtl/>
                <w:lang w:bidi="ar-QA"/>
              </w:rPr>
              <w:t xml:space="preserve">يمكن للمقرر الخاص للأمم المتحدة تحسين أساليب عمله أو تعاونه </w:t>
            </w:r>
            <w:r w:rsidRPr="00FF49B4">
              <w:rPr>
                <w:rFonts w:cs="Arial" w:hint="cs"/>
                <w:color w:val="4472C4" w:themeColor="accent1"/>
                <w:sz w:val="28"/>
                <w:szCs w:val="28"/>
                <w:rtl/>
                <w:lang w:bidi="ar-QA"/>
              </w:rPr>
              <w:t xml:space="preserve">من خلال </w:t>
            </w:r>
            <w:r w:rsidRPr="00FF49B4">
              <w:rPr>
                <w:rFonts w:cs="Arial"/>
                <w:color w:val="4472C4" w:themeColor="accent1"/>
                <w:sz w:val="28"/>
                <w:szCs w:val="28"/>
                <w:rtl/>
                <w:lang w:bidi="ar-QA"/>
              </w:rPr>
              <w:t xml:space="preserve">وضع المعايير </w:t>
            </w:r>
            <w:r w:rsidRPr="00FF49B4">
              <w:rPr>
                <w:rFonts w:cs="Arial" w:hint="cs"/>
                <w:color w:val="4472C4" w:themeColor="accent1"/>
                <w:sz w:val="28"/>
                <w:szCs w:val="28"/>
                <w:rtl/>
                <w:lang w:bidi="ar-QA"/>
              </w:rPr>
              <w:t>و</w:t>
            </w:r>
            <w:r w:rsidRPr="00FF49B4">
              <w:rPr>
                <w:rFonts w:cs="Arial"/>
                <w:color w:val="4472C4" w:themeColor="accent1"/>
                <w:sz w:val="28"/>
                <w:szCs w:val="28"/>
                <w:rtl/>
                <w:lang w:bidi="ar-QA"/>
              </w:rPr>
              <w:t xml:space="preserve">مبادئ توجيهية </w:t>
            </w:r>
            <w:r w:rsidR="00FF49B4" w:rsidRPr="00FF49B4">
              <w:rPr>
                <w:rFonts w:cs="Arial" w:hint="cs"/>
                <w:color w:val="4472C4" w:themeColor="accent1"/>
                <w:sz w:val="28"/>
                <w:szCs w:val="28"/>
                <w:rtl/>
                <w:lang w:bidi="ar-QA"/>
              </w:rPr>
              <w:t>ل</w:t>
            </w:r>
            <w:r w:rsidRPr="00FF49B4">
              <w:rPr>
                <w:rFonts w:cs="Arial"/>
                <w:color w:val="4472C4" w:themeColor="accent1"/>
                <w:sz w:val="28"/>
                <w:szCs w:val="28"/>
                <w:rtl/>
                <w:lang w:bidi="ar-QA"/>
              </w:rPr>
              <w:t>لحق في السكن</w:t>
            </w:r>
            <w:r w:rsidR="00FF49B4" w:rsidRPr="00FF49B4">
              <w:rPr>
                <w:rFonts w:cs="Arial" w:hint="cs"/>
                <w:color w:val="4472C4" w:themeColor="accent1"/>
                <w:sz w:val="28"/>
                <w:szCs w:val="28"/>
                <w:rtl/>
                <w:lang w:bidi="ar-QA"/>
              </w:rPr>
              <w:t xml:space="preserve"> تتناسب مع الوضع الاقتصادي والسياسي والاجتماعي في الدول وتراعي الفوارق بينها، ويمكنه استخدام </w:t>
            </w:r>
            <w:r w:rsidRPr="00FF49B4">
              <w:rPr>
                <w:rFonts w:cs="Arial"/>
                <w:color w:val="4472C4" w:themeColor="accent1"/>
                <w:sz w:val="28"/>
                <w:szCs w:val="28"/>
                <w:rtl/>
                <w:lang w:bidi="ar-QA"/>
              </w:rPr>
              <w:t>الرسائل المرسلة إلى الدول وأصحاب المصلحة الآخرين</w:t>
            </w:r>
            <w:r w:rsidR="00FF49B4" w:rsidRPr="00FF49B4">
              <w:rPr>
                <w:rFonts w:cs="Arial" w:hint="cs"/>
                <w:color w:val="4472C4" w:themeColor="accent1"/>
                <w:sz w:val="28"/>
                <w:szCs w:val="28"/>
                <w:rtl/>
                <w:lang w:bidi="ar-QA"/>
              </w:rPr>
              <w:t xml:space="preserve"> بشكل أكثر وضوحاً وبتوصيات مباشرة، ويمكنه كذلك </w:t>
            </w:r>
            <w:r w:rsidRPr="00FF49B4">
              <w:rPr>
                <w:rFonts w:cs="Arial"/>
                <w:color w:val="4472C4" w:themeColor="accent1"/>
                <w:sz w:val="28"/>
                <w:szCs w:val="28"/>
                <w:rtl/>
                <w:lang w:bidi="ar-QA"/>
              </w:rPr>
              <w:t>استخدام وسائل التواصل الاجتماعي وأنشطة التوعية الأخرى؛</w:t>
            </w:r>
            <w:r w:rsidR="00FF49B4" w:rsidRPr="00FF49B4">
              <w:rPr>
                <w:rFonts w:cs="Arial" w:hint="cs"/>
                <w:color w:val="4472C4" w:themeColor="accent1"/>
                <w:sz w:val="28"/>
                <w:szCs w:val="28"/>
                <w:rtl/>
                <w:lang w:bidi="ar-QA"/>
              </w:rPr>
              <w:t xml:space="preserve"> في تعزيز هذه الحقوق، إضافة إلى نشر ال</w:t>
            </w:r>
            <w:r w:rsidRPr="00FF49B4">
              <w:rPr>
                <w:rFonts w:cs="Arial"/>
                <w:color w:val="4472C4" w:themeColor="accent1"/>
                <w:sz w:val="28"/>
                <w:szCs w:val="28"/>
                <w:rtl/>
                <w:lang w:bidi="ar-QA"/>
              </w:rPr>
              <w:t xml:space="preserve">أنشطة تدريبية ونشر </w:t>
            </w:r>
            <w:r w:rsidR="00FF49B4" w:rsidRPr="00FF49B4">
              <w:rPr>
                <w:rFonts w:cs="Arial" w:hint="cs"/>
                <w:color w:val="4472C4" w:themeColor="accent1"/>
                <w:sz w:val="28"/>
                <w:szCs w:val="28"/>
                <w:rtl/>
                <w:lang w:bidi="ar-QA"/>
              </w:rPr>
              <w:t xml:space="preserve">وأدلة </w:t>
            </w:r>
            <w:r w:rsidRPr="00FF49B4">
              <w:rPr>
                <w:rFonts w:cs="Arial"/>
                <w:color w:val="4472C4" w:themeColor="accent1"/>
                <w:sz w:val="28"/>
                <w:szCs w:val="28"/>
                <w:rtl/>
                <w:lang w:bidi="ar-QA"/>
              </w:rPr>
              <w:t xml:space="preserve">وأدوات لرصد الحق في السكن الملائم أو للمساعدة في صنع </w:t>
            </w:r>
            <w:r w:rsidR="00FF49B4" w:rsidRPr="00FF49B4">
              <w:rPr>
                <w:rFonts w:cs="Arial" w:hint="cs"/>
                <w:color w:val="4472C4" w:themeColor="accent1"/>
                <w:sz w:val="28"/>
                <w:szCs w:val="28"/>
                <w:rtl/>
                <w:lang w:bidi="ar-QA"/>
              </w:rPr>
              <w:t>التشريعات</w:t>
            </w:r>
            <w:r w:rsidRPr="00FF49B4">
              <w:rPr>
                <w:rFonts w:cs="Arial"/>
                <w:color w:val="4472C4" w:themeColor="accent1"/>
                <w:sz w:val="28"/>
                <w:szCs w:val="28"/>
                <w:rtl/>
                <w:lang w:bidi="ar-QA"/>
              </w:rPr>
              <w:t xml:space="preserve"> والسياسات</w:t>
            </w:r>
            <w:r w:rsidR="00FF49B4" w:rsidRPr="00FF49B4">
              <w:rPr>
                <w:rFonts w:cs="Arial" w:hint="cs"/>
                <w:color w:val="4472C4" w:themeColor="accent1"/>
                <w:sz w:val="28"/>
                <w:szCs w:val="28"/>
                <w:rtl/>
                <w:lang w:bidi="ar-QA"/>
              </w:rPr>
              <w:t xml:space="preserve"> اللازمة</w:t>
            </w:r>
          </w:p>
          <w:p w14:paraId="0306040B" w14:textId="77777777" w:rsidR="00C706D5" w:rsidRDefault="00C706D5" w:rsidP="00045358">
            <w:pPr>
              <w:bidi/>
              <w:jc w:val="both"/>
              <w:rPr>
                <w:sz w:val="28"/>
                <w:szCs w:val="28"/>
                <w:rtl/>
                <w:lang w:bidi="ar-QA"/>
              </w:rPr>
            </w:pPr>
          </w:p>
          <w:p w14:paraId="18D5DA83" w14:textId="77777777" w:rsidR="00C706D5" w:rsidRDefault="00C706D5" w:rsidP="00045358">
            <w:pPr>
              <w:bidi/>
              <w:jc w:val="both"/>
              <w:rPr>
                <w:sz w:val="28"/>
                <w:szCs w:val="28"/>
                <w:rtl/>
                <w:lang w:bidi="ar-QA"/>
              </w:rPr>
            </w:pPr>
          </w:p>
        </w:tc>
      </w:tr>
    </w:tbl>
    <w:p w14:paraId="1C2B3BE9" w14:textId="77777777" w:rsidR="00C706D5" w:rsidRDefault="00C706D5" w:rsidP="00C706D5">
      <w:pPr>
        <w:bidi/>
        <w:spacing w:line="240" w:lineRule="auto"/>
        <w:jc w:val="both"/>
        <w:rPr>
          <w:sz w:val="28"/>
          <w:szCs w:val="28"/>
          <w:rtl/>
          <w:lang w:bidi="ar-QA"/>
        </w:rPr>
      </w:pPr>
    </w:p>
    <w:p w14:paraId="0EACE81F" w14:textId="77777777" w:rsidR="00C706D5" w:rsidRPr="00C706D5" w:rsidRDefault="00C706D5" w:rsidP="00C706D5">
      <w:pPr>
        <w:bidi/>
        <w:jc w:val="both"/>
        <w:rPr>
          <w:b/>
          <w:bCs/>
          <w:sz w:val="28"/>
          <w:szCs w:val="28"/>
          <w:rtl/>
          <w:lang w:bidi="ar-QA"/>
        </w:rPr>
      </w:pPr>
      <w:r w:rsidRPr="00C706D5">
        <w:rPr>
          <w:rFonts w:cs="Arial"/>
          <w:b/>
          <w:bCs/>
          <w:sz w:val="28"/>
          <w:szCs w:val="28"/>
          <w:rtl/>
          <w:lang w:bidi="ar-QA"/>
        </w:rPr>
        <w:t>الدروس المستفادة</w:t>
      </w:r>
    </w:p>
    <w:p w14:paraId="54088FF1" w14:textId="77777777" w:rsidR="00AA0A79" w:rsidRDefault="00C706D5" w:rsidP="00AA0A79">
      <w:pPr>
        <w:bidi/>
        <w:jc w:val="both"/>
        <w:rPr>
          <w:sz w:val="28"/>
          <w:szCs w:val="28"/>
          <w:lang w:bidi="ar-QA"/>
        </w:rPr>
      </w:pPr>
      <w:r w:rsidRPr="00C706D5">
        <w:rPr>
          <w:rFonts w:cs="Arial"/>
          <w:sz w:val="28"/>
          <w:szCs w:val="28"/>
          <w:rtl/>
          <w:lang w:bidi="ar-QA"/>
        </w:rPr>
        <w:lastRenderedPageBreak/>
        <w:t>10</w:t>
      </w:r>
      <w:r w:rsidRPr="00C706D5">
        <w:rPr>
          <w:sz w:val="28"/>
          <w:szCs w:val="28"/>
          <w:lang w:bidi="ar-QA"/>
        </w:rPr>
        <w:t xml:space="preserve">. </w:t>
      </w:r>
      <w:r w:rsidRPr="00C706D5">
        <w:rPr>
          <w:rFonts w:cs="Arial"/>
          <w:sz w:val="28"/>
          <w:szCs w:val="28"/>
          <w:rtl/>
          <w:lang w:bidi="ar-QA"/>
        </w:rPr>
        <w:t xml:space="preserve">ما هي في رأيك الدروس الرئيسية المستفادة التي يمكن </w:t>
      </w:r>
      <w:r w:rsidRPr="004048B6">
        <w:rPr>
          <w:rFonts w:cs="Arial"/>
          <w:sz w:val="28"/>
          <w:szCs w:val="28"/>
          <w:rtl/>
          <w:lang w:bidi="ar-QA"/>
        </w:rPr>
        <w:t>استخلاصها من السنوات العشرين الأولى من ولاية الإسكان من أجل زيادة تعزيز احترام وحماية وإعمال الحق في السكن اللائق للجميع</w:t>
      </w:r>
      <w:r w:rsidRPr="00C706D5">
        <w:rPr>
          <w:rFonts w:cs="Arial"/>
          <w:sz w:val="28"/>
          <w:szCs w:val="28"/>
          <w:rtl/>
          <w:lang w:bidi="ar-QA"/>
        </w:rPr>
        <w:t>؟</w:t>
      </w:r>
    </w:p>
    <w:p w14:paraId="366C70B0" w14:textId="7E8B5977" w:rsidR="00C706D5" w:rsidRPr="00AA0A79" w:rsidRDefault="004048B6" w:rsidP="00AA0A79">
      <w:pPr>
        <w:bidi/>
        <w:jc w:val="both"/>
        <w:rPr>
          <w:sz w:val="28"/>
          <w:szCs w:val="28"/>
          <w:rtl/>
          <w:lang w:bidi="ar-QA"/>
        </w:rPr>
      </w:pPr>
      <w:r>
        <w:rPr>
          <w:color w:val="4472C4" w:themeColor="accent1"/>
          <w:sz w:val="28"/>
          <w:szCs w:val="28"/>
          <w:lang w:bidi="ar-QA"/>
        </w:rPr>
        <w:t xml:space="preserve"> </w:t>
      </w:r>
      <w:r>
        <w:rPr>
          <w:rFonts w:hint="cs"/>
          <w:color w:val="4472C4" w:themeColor="accent1"/>
          <w:sz w:val="28"/>
          <w:szCs w:val="28"/>
          <w:rtl/>
          <w:lang w:bidi="ar-QA"/>
        </w:rPr>
        <w:t xml:space="preserve">يستفاد من عمل المقرر خلال العشرين سنة الماضية الأهمية الكبيرة للدور الذي يقوم به في مجال تعزيز وحماية الحق في السكن اللائق في جميع أنحاء العالم بالتنسيق الدولي والإقليمي والمتابعة مع حكومات الدول والجهات المختصة لوضع الموجهات موضع التنفيذ. </w:t>
      </w:r>
    </w:p>
    <w:p w14:paraId="01ED1146" w14:textId="7EBC524A" w:rsidR="00481A5C" w:rsidRPr="00481A5C" w:rsidRDefault="00481A5C" w:rsidP="00481A5C">
      <w:pPr>
        <w:bidi/>
        <w:jc w:val="both"/>
        <w:rPr>
          <w:color w:val="4472C4" w:themeColor="accent1"/>
          <w:sz w:val="28"/>
          <w:szCs w:val="28"/>
          <w:rtl/>
          <w:lang w:bidi="ar-QA"/>
        </w:rPr>
      </w:pPr>
    </w:p>
    <w:p w14:paraId="19ADD301" w14:textId="77777777" w:rsidR="00481A5C" w:rsidRDefault="00481A5C" w:rsidP="00481A5C">
      <w:pPr>
        <w:bidi/>
        <w:jc w:val="both"/>
        <w:rPr>
          <w:sz w:val="28"/>
          <w:szCs w:val="28"/>
          <w:rtl/>
          <w:lang w:bidi="ar-QA"/>
        </w:rPr>
      </w:pPr>
    </w:p>
    <w:p w14:paraId="03CBA5A4" w14:textId="77777777" w:rsidR="00481A5C" w:rsidRPr="00C706D5" w:rsidRDefault="00481A5C" w:rsidP="00481A5C">
      <w:pPr>
        <w:bidi/>
        <w:jc w:val="both"/>
        <w:rPr>
          <w:sz w:val="28"/>
          <w:szCs w:val="28"/>
          <w:lang w:bidi="ar-QA"/>
        </w:rPr>
      </w:pPr>
    </w:p>
    <w:p w14:paraId="792BE7AD" w14:textId="77777777" w:rsidR="00C706D5" w:rsidRPr="00C706D5" w:rsidRDefault="00C706D5" w:rsidP="00C706D5">
      <w:pPr>
        <w:bidi/>
        <w:jc w:val="both"/>
        <w:rPr>
          <w:b/>
          <w:bCs/>
          <w:sz w:val="28"/>
          <w:szCs w:val="28"/>
          <w:rtl/>
          <w:lang w:bidi="ar-QA"/>
        </w:rPr>
      </w:pPr>
      <w:r w:rsidRPr="00C706D5">
        <w:rPr>
          <w:rFonts w:cs="Arial"/>
          <w:b/>
          <w:bCs/>
          <w:sz w:val="28"/>
          <w:szCs w:val="28"/>
          <w:rtl/>
          <w:lang w:bidi="ar-QA"/>
        </w:rPr>
        <w:t>اتجاهات للمستقبل</w:t>
      </w:r>
    </w:p>
    <w:p w14:paraId="78E7EF29" w14:textId="40590820" w:rsidR="00C706D5" w:rsidRDefault="00C706D5" w:rsidP="00C706D5">
      <w:pPr>
        <w:bidi/>
        <w:jc w:val="both"/>
        <w:rPr>
          <w:rFonts w:cs="Arial"/>
          <w:sz w:val="28"/>
          <w:szCs w:val="28"/>
          <w:rtl/>
          <w:lang w:bidi="ar-QA"/>
        </w:rPr>
      </w:pPr>
      <w:r w:rsidRPr="00C706D5">
        <w:rPr>
          <w:rFonts w:cs="Arial"/>
          <w:sz w:val="28"/>
          <w:szCs w:val="28"/>
          <w:rtl/>
          <w:lang w:bidi="ar-QA"/>
        </w:rPr>
        <w:t>11</w:t>
      </w:r>
      <w:r w:rsidRPr="00C706D5">
        <w:rPr>
          <w:sz w:val="28"/>
          <w:szCs w:val="28"/>
          <w:lang w:bidi="ar-QA"/>
        </w:rPr>
        <w:t xml:space="preserve">. </w:t>
      </w:r>
      <w:r w:rsidRPr="00C706D5">
        <w:rPr>
          <w:rFonts w:cs="Arial"/>
          <w:sz w:val="28"/>
          <w:szCs w:val="28"/>
          <w:rtl/>
          <w:lang w:bidi="ar-QA"/>
        </w:rPr>
        <w:t xml:space="preserve">ما هي العقبات </w:t>
      </w:r>
      <w:r w:rsidRPr="00C706D5">
        <w:rPr>
          <w:rFonts w:cs="Arial" w:hint="cs"/>
          <w:sz w:val="28"/>
          <w:szCs w:val="28"/>
          <w:rtl/>
          <w:lang w:bidi="ar-QA"/>
        </w:rPr>
        <w:t>الرئيسية،</w:t>
      </w:r>
      <w:r w:rsidRPr="00C706D5">
        <w:rPr>
          <w:rFonts w:cs="Arial"/>
          <w:sz w:val="28"/>
          <w:szCs w:val="28"/>
          <w:rtl/>
          <w:lang w:bidi="ar-QA"/>
        </w:rPr>
        <w:t xml:space="preserve"> في </w:t>
      </w:r>
      <w:r w:rsidRPr="00C706D5">
        <w:rPr>
          <w:rFonts w:cs="Arial" w:hint="cs"/>
          <w:sz w:val="28"/>
          <w:szCs w:val="28"/>
          <w:rtl/>
          <w:lang w:bidi="ar-QA"/>
        </w:rPr>
        <w:t>بلدك،</w:t>
      </w:r>
      <w:r w:rsidRPr="00C706D5">
        <w:rPr>
          <w:rFonts w:cs="Arial"/>
          <w:sz w:val="28"/>
          <w:szCs w:val="28"/>
          <w:rtl/>
          <w:lang w:bidi="ar-QA"/>
        </w:rPr>
        <w:t xml:space="preserve"> التي تحول دون إعمال الحق في السكن اللائق للجميع؟</w:t>
      </w:r>
    </w:p>
    <w:p w14:paraId="2463CC97" w14:textId="5FC3CE83" w:rsidR="00C706D5" w:rsidRPr="00C706D5" w:rsidRDefault="00C706D5" w:rsidP="00C706D5">
      <w:pPr>
        <w:bidi/>
        <w:jc w:val="both"/>
        <w:rPr>
          <w:sz w:val="28"/>
          <w:szCs w:val="28"/>
          <w:rtl/>
          <w:lang w:bidi="ar-QA"/>
        </w:rPr>
      </w:pPr>
      <w:r w:rsidRPr="00C706D5">
        <w:rPr>
          <w:rFonts w:cs="Arial"/>
          <w:sz w:val="28"/>
          <w:szCs w:val="28"/>
          <w:rtl/>
          <w:lang w:bidi="ar-QA"/>
        </w:rPr>
        <w:t xml:space="preserve"> يرجى تغطية سكان المناطق الحضرية والريفية وأي مجموعات قد تكون معرضة لخطر مواجهة ظروف سكن غير ملائمة بسبب </w:t>
      </w:r>
      <w:r w:rsidRPr="00C706D5">
        <w:rPr>
          <w:rFonts w:cs="Arial" w:hint="cs"/>
          <w:sz w:val="28"/>
          <w:szCs w:val="28"/>
          <w:rtl/>
          <w:lang w:bidi="ar-QA"/>
        </w:rPr>
        <w:t>جنسها،</w:t>
      </w:r>
      <w:r w:rsidRPr="00C706D5">
        <w:rPr>
          <w:rFonts w:cs="Arial"/>
          <w:sz w:val="28"/>
          <w:szCs w:val="28"/>
          <w:rtl/>
          <w:lang w:bidi="ar-QA"/>
        </w:rPr>
        <w:t xml:space="preserve"> </w:t>
      </w:r>
      <w:r w:rsidRPr="00C706D5">
        <w:rPr>
          <w:rFonts w:cs="Arial"/>
          <w:sz w:val="28"/>
          <w:szCs w:val="28"/>
          <w:rtl/>
          <w:lang w:bidi="ar-QA"/>
        </w:rPr>
        <w:lastRenderedPageBreak/>
        <w:t xml:space="preserve">أو </w:t>
      </w:r>
      <w:r w:rsidRPr="00C706D5">
        <w:rPr>
          <w:rFonts w:cs="Arial" w:hint="cs"/>
          <w:sz w:val="28"/>
          <w:szCs w:val="28"/>
          <w:rtl/>
          <w:lang w:bidi="ar-QA"/>
        </w:rPr>
        <w:t>سنها،</w:t>
      </w:r>
      <w:r w:rsidRPr="00C706D5">
        <w:rPr>
          <w:rFonts w:cs="Arial"/>
          <w:sz w:val="28"/>
          <w:szCs w:val="28"/>
          <w:rtl/>
          <w:lang w:bidi="ar-QA"/>
        </w:rPr>
        <w:t xml:space="preserve"> أو إعاقتها، أو أصلها العرقي، أو وضعها السكني (التشرد)، أو أصلها الاجتماعي أو القومي، أو حالة الهجرة، أو التوجه الجنسي، أو الدين، أو الرأي السياسي أو غيره، أو أسباب أخرى</w:t>
      </w:r>
      <w:r w:rsidRPr="00C706D5">
        <w:rPr>
          <w:sz w:val="28"/>
          <w:szCs w:val="28"/>
          <w:lang w:bidi="ar-QA"/>
        </w:rPr>
        <w:t>.</w:t>
      </w:r>
    </w:p>
    <w:p w14:paraId="1D2A7634" w14:textId="2BA25AEF" w:rsidR="00481A5C" w:rsidRPr="004048B6" w:rsidRDefault="00481A5C" w:rsidP="004048B6">
      <w:pPr>
        <w:bidi/>
        <w:jc w:val="both"/>
        <w:rPr>
          <w:rFonts w:cs="Arial"/>
          <w:color w:val="4472C4" w:themeColor="accent1"/>
          <w:sz w:val="28"/>
          <w:szCs w:val="28"/>
          <w:lang w:bidi="ar-QA"/>
        </w:rPr>
      </w:pPr>
      <w:r w:rsidRPr="00481A5C">
        <w:rPr>
          <w:rFonts w:hint="cs"/>
          <w:color w:val="4472C4" w:themeColor="accent1"/>
          <w:sz w:val="28"/>
          <w:szCs w:val="28"/>
          <w:rtl/>
          <w:lang w:bidi="ar-QA"/>
        </w:rPr>
        <w:t xml:space="preserve">لا يوجد أي </w:t>
      </w:r>
      <w:r w:rsidRPr="00481A5C">
        <w:rPr>
          <w:rFonts w:cs="Arial"/>
          <w:color w:val="4472C4" w:themeColor="accent1"/>
          <w:sz w:val="28"/>
          <w:szCs w:val="28"/>
          <w:rtl/>
          <w:lang w:bidi="ar-QA"/>
        </w:rPr>
        <w:t xml:space="preserve">عقبات </w:t>
      </w:r>
      <w:r w:rsidRPr="00481A5C">
        <w:rPr>
          <w:rFonts w:cs="Arial" w:hint="cs"/>
          <w:color w:val="4472C4" w:themeColor="accent1"/>
          <w:sz w:val="28"/>
          <w:szCs w:val="28"/>
          <w:rtl/>
          <w:lang w:bidi="ar-QA"/>
        </w:rPr>
        <w:t>رئيسية</w:t>
      </w:r>
      <w:r w:rsidR="00C706D5" w:rsidRPr="00481A5C">
        <w:rPr>
          <w:color w:val="4472C4" w:themeColor="accent1"/>
          <w:sz w:val="28"/>
          <w:szCs w:val="28"/>
          <w:lang w:bidi="ar-QA"/>
        </w:rPr>
        <w:t xml:space="preserve"> </w:t>
      </w:r>
      <w:r w:rsidRPr="00481A5C">
        <w:rPr>
          <w:rFonts w:cs="Arial"/>
          <w:color w:val="4472C4" w:themeColor="accent1"/>
          <w:sz w:val="28"/>
          <w:szCs w:val="28"/>
          <w:rtl/>
          <w:lang w:bidi="ar-QA"/>
        </w:rPr>
        <w:t>تحول دون إعمال الحق في السكن اللائق للجميع</w:t>
      </w:r>
      <w:r w:rsidRPr="00481A5C">
        <w:rPr>
          <w:rFonts w:cs="Arial" w:hint="cs"/>
          <w:color w:val="4472C4" w:themeColor="accent1"/>
          <w:sz w:val="28"/>
          <w:szCs w:val="28"/>
          <w:rtl/>
          <w:lang w:bidi="ar-QA"/>
        </w:rPr>
        <w:t xml:space="preserve"> في دولة قطر.</w:t>
      </w:r>
    </w:p>
    <w:p w14:paraId="1F92809D" w14:textId="0B8E1627" w:rsidR="00C706D5" w:rsidRPr="00C706D5" w:rsidRDefault="00C706D5" w:rsidP="00C706D5">
      <w:pPr>
        <w:bidi/>
        <w:jc w:val="both"/>
        <w:rPr>
          <w:sz w:val="28"/>
          <w:szCs w:val="28"/>
          <w:rtl/>
          <w:lang w:bidi="ar-QA"/>
        </w:rPr>
      </w:pPr>
      <w:r w:rsidRPr="00C706D5">
        <w:rPr>
          <w:rFonts w:cs="Arial"/>
          <w:sz w:val="28"/>
          <w:szCs w:val="28"/>
          <w:rtl/>
          <w:lang w:bidi="ar-QA"/>
        </w:rPr>
        <w:t>12</w:t>
      </w:r>
      <w:r w:rsidRPr="00C706D5">
        <w:rPr>
          <w:sz w:val="28"/>
          <w:szCs w:val="28"/>
          <w:lang w:bidi="ar-QA"/>
        </w:rPr>
        <w:t xml:space="preserve">. </w:t>
      </w:r>
      <w:r w:rsidRPr="00C706D5">
        <w:rPr>
          <w:rFonts w:cs="Arial"/>
          <w:sz w:val="28"/>
          <w:szCs w:val="28"/>
          <w:rtl/>
          <w:lang w:bidi="ar-QA"/>
        </w:rPr>
        <w:t xml:space="preserve">هل برأيك لم تحظ مناطق أو بلدان أو حالات أو قضايا معينة بالاهتمام الكافي؟ إذا كان الأمر </w:t>
      </w:r>
      <w:r w:rsidRPr="00C706D5">
        <w:rPr>
          <w:rFonts w:cs="Arial" w:hint="cs"/>
          <w:sz w:val="28"/>
          <w:szCs w:val="28"/>
          <w:rtl/>
          <w:lang w:bidi="ar-QA"/>
        </w:rPr>
        <w:t>كذلك،</w:t>
      </w:r>
      <w:r w:rsidRPr="00C706D5">
        <w:rPr>
          <w:rFonts w:cs="Arial"/>
          <w:sz w:val="28"/>
          <w:szCs w:val="28"/>
          <w:rtl/>
          <w:lang w:bidi="ar-QA"/>
        </w:rPr>
        <w:t xml:space="preserve"> يرجى توضيح كيفية معالجة </w:t>
      </w:r>
      <w:r w:rsidRPr="00C706D5">
        <w:rPr>
          <w:rFonts w:cs="Arial" w:hint="cs"/>
          <w:sz w:val="28"/>
          <w:szCs w:val="28"/>
          <w:rtl/>
          <w:lang w:bidi="ar-QA"/>
        </w:rPr>
        <w:lastRenderedPageBreak/>
        <w:t>ذلك،</w:t>
      </w:r>
      <w:r w:rsidRPr="00C706D5">
        <w:rPr>
          <w:rFonts w:cs="Arial"/>
          <w:sz w:val="28"/>
          <w:szCs w:val="28"/>
          <w:rtl/>
          <w:lang w:bidi="ar-QA"/>
        </w:rPr>
        <w:t xml:space="preserve"> مع الأخذ في الاعتبار الموارد المحدودة المتاحة للمقرر الخاص للأمم المتحدة</w:t>
      </w:r>
      <w:r w:rsidRPr="00C706D5">
        <w:rPr>
          <w:sz w:val="28"/>
          <w:szCs w:val="28"/>
          <w:lang w:bidi="ar-QA"/>
        </w:rPr>
        <w:t>.</w:t>
      </w:r>
    </w:p>
    <w:p w14:paraId="05E60822" w14:textId="7E7C3B78" w:rsidR="00537FC2" w:rsidRPr="004048B6" w:rsidRDefault="004048B6" w:rsidP="004048B6">
      <w:pPr>
        <w:bidi/>
        <w:jc w:val="both"/>
        <w:rPr>
          <w:color w:val="4472C4" w:themeColor="accent1"/>
          <w:sz w:val="28"/>
          <w:szCs w:val="28"/>
          <w:rtl/>
          <w:lang w:bidi="ar-QA"/>
        </w:rPr>
      </w:pPr>
      <w:r>
        <w:rPr>
          <w:rFonts w:hint="cs"/>
          <w:color w:val="4472C4" w:themeColor="accent1"/>
          <w:sz w:val="28"/>
          <w:szCs w:val="28"/>
          <w:rtl/>
          <w:lang w:bidi="ar-QA"/>
        </w:rPr>
        <w:t xml:space="preserve">نرى كثير من الدول لا تعزز الحق في السكن اللائق لشعوبها ونرى ضرورة </w:t>
      </w:r>
      <w:r w:rsidR="00537FC2" w:rsidRPr="00537FC2">
        <w:rPr>
          <w:rFonts w:hint="cs"/>
          <w:color w:val="4472C4" w:themeColor="accent1"/>
          <w:sz w:val="28"/>
          <w:szCs w:val="28"/>
          <w:rtl/>
          <w:lang w:bidi="ar-QA"/>
        </w:rPr>
        <w:t>تسليط الضوء بشكل واضح على ما تمارسه بعض الأنظمة فيما يتعلق بمساكن فئات معينة من مواطنيها واتخاذ القرارات اللازمة بحق الأنظمة المخالفة وعدم الاكتفاء بالتعبير عن القلق فقط.</w:t>
      </w:r>
    </w:p>
    <w:p w14:paraId="4E6E3717" w14:textId="139E15C3" w:rsidR="00C706D5" w:rsidRPr="00C706D5" w:rsidRDefault="00C706D5" w:rsidP="00C706D5">
      <w:pPr>
        <w:bidi/>
        <w:jc w:val="both"/>
        <w:rPr>
          <w:sz w:val="28"/>
          <w:szCs w:val="28"/>
          <w:rtl/>
          <w:lang w:bidi="ar-QA"/>
        </w:rPr>
      </w:pPr>
      <w:r w:rsidRPr="00C706D5">
        <w:rPr>
          <w:rFonts w:cs="Arial"/>
          <w:sz w:val="28"/>
          <w:szCs w:val="28"/>
          <w:rtl/>
          <w:lang w:bidi="ar-QA"/>
        </w:rPr>
        <w:t>13</w:t>
      </w:r>
      <w:r w:rsidRPr="00C706D5">
        <w:rPr>
          <w:sz w:val="28"/>
          <w:szCs w:val="28"/>
          <w:lang w:bidi="ar-QA"/>
        </w:rPr>
        <w:t xml:space="preserve">. </w:t>
      </w:r>
      <w:r w:rsidRPr="00C706D5">
        <w:rPr>
          <w:rFonts w:cs="Arial"/>
          <w:sz w:val="28"/>
          <w:szCs w:val="28"/>
          <w:rtl/>
          <w:lang w:bidi="ar-QA"/>
        </w:rPr>
        <w:t xml:space="preserve">ما </w:t>
      </w:r>
      <w:r w:rsidRPr="00C706D5">
        <w:rPr>
          <w:rFonts w:cs="Arial" w:hint="cs"/>
          <w:sz w:val="28"/>
          <w:szCs w:val="28"/>
          <w:rtl/>
          <w:lang w:bidi="ar-QA"/>
        </w:rPr>
        <w:t>هي،</w:t>
      </w:r>
      <w:r w:rsidRPr="00C706D5">
        <w:rPr>
          <w:rFonts w:cs="Arial"/>
          <w:sz w:val="28"/>
          <w:szCs w:val="28"/>
          <w:rtl/>
          <w:lang w:bidi="ar-QA"/>
        </w:rPr>
        <w:t xml:space="preserve"> في </w:t>
      </w:r>
      <w:r w:rsidRPr="00C706D5">
        <w:rPr>
          <w:rFonts w:cs="Arial" w:hint="cs"/>
          <w:sz w:val="28"/>
          <w:szCs w:val="28"/>
          <w:rtl/>
          <w:lang w:bidi="ar-QA"/>
        </w:rPr>
        <w:t>رأيك،</w:t>
      </w:r>
      <w:r w:rsidRPr="00C706D5">
        <w:rPr>
          <w:rFonts w:cs="Arial"/>
          <w:sz w:val="28"/>
          <w:szCs w:val="28"/>
          <w:rtl/>
          <w:lang w:bidi="ar-QA"/>
        </w:rPr>
        <w:t xml:space="preserve"> التطورات الرئيسية التي تحدث في بلدك و / أو منطقتك الجغرافية والتي قد تساهم في تعزيز احترام وحماية وإعمال </w:t>
      </w:r>
      <w:r w:rsidRPr="00C706D5">
        <w:rPr>
          <w:rFonts w:cs="Arial"/>
          <w:sz w:val="28"/>
          <w:szCs w:val="28"/>
          <w:rtl/>
          <w:lang w:bidi="ar-QA"/>
        </w:rPr>
        <w:lastRenderedPageBreak/>
        <w:t xml:space="preserve">الحق في السكن الملائم؟ هل </w:t>
      </w:r>
      <w:r w:rsidRPr="00C706D5">
        <w:rPr>
          <w:rFonts w:cs="Arial" w:hint="cs"/>
          <w:sz w:val="28"/>
          <w:szCs w:val="28"/>
          <w:rtl/>
          <w:lang w:bidi="ar-QA"/>
        </w:rPr>
        <w:t>توجد،</w:t>
      </w:r>
      <w:r w:rsidRPr="00C706D5">
        <w:rPr>
          <w:rFonts w:cs="Arial"/>
          <w:sz w:val="28"/>
          <w:szCs w:val="28"/>
          <w:rtl/>
          <w:lang w:bidi="ar-QA"/>
        </w:rPr>
        <w:t xml:space="preserve"> في رأيك، طرق يمكن من خلالها للمقرر الخاص المعني بالحق في السكن اللائق أن يدعم تطور هذه التطورات الإيجابية؟</w:t>
      </w:r>
    </w:p>
    <w:p w14:paraId="5B18108C" w14:textId="6162C07A" w:rsidR="00C706D5" w:rsidRDefault="00C706D5" w:rsidP="00947F22">
      <w:pPr>
        <w:bidi/>
        <w:jc w:val="both"/>
        <w:rPr>
          <w:color w:val="4472C4" w:themeColor="accent1"/>
          <w:sz w:val="28"/>
          <w:szCs w:val="28"/>
          <w:rtl/>
          <w:lang w:bidi="ar-QA"/>
        </w:rPr>
      </w:pPr>
      <w:r w:rsidRPr="00C706D5">
        <w:rPr>
          <w:sz w:val="28"/>
          <w:szCs w:val="28"/>
          <w:lang w:bidi="ar-QA"/>
        </w:rPr>
        <w:t xml:space="preserve">   </w:t>
      </w:r>
      <w:r w:rsidR="00537FC2" w:rsidRPr="001C1396">
        <w:rPr>
          <w:rFonts w:hint="cs"/>
          <w:color w:val="4472C4" w:themeColor="accent1"/>
          <w:sz w:val="28"/>
          <w:szCs w:val="28"/>
          <w:rtl/>
          <w:lang w:bidi="ar-QA"/>
        </w:rPr>
        <w:t xml:space="preserve">وجود </w:t>
      </w:r>
      <w:r w:rsidR="004048B6">
        <w:rPr>
          <w:rFonts w:hint="cs"/>
          <w:color w:val="4472C4" w:themeColor="accent1"/>
          <w:sz w:val="28"/>
          <w:szCs w:val="28"/>
          <w:rtl/>
          <w:lang w:bidi="ar-QA"/>
        </w:rPr>
        <w:t>خطة تنموية</w:t>
      </w:r>
      <w:r w:rsidR="00537FC2" w:rsidRPr="001C1396">
        <w:rPr>
          <w:rFonts w:hint="cs"/>
          <w:color w:val="4472C4" w:themeColor="accent1"/>
          <w:sz w:val="28"/>
          <w:szCs w:val="28"/>
          <w:rtl/>
          <w:lang w:bidi="ar-QA"/>
        </w:rPr>
        <w:t xml:space="preserve"> واضحة لدى الدولة</w:t>
      </w:r>
      <w:r w:rsidR="004048B6">
        <w:rPr>
          <w:rFonts w:hint="cs"/>
          <w:color w:val="4472C4" w:themeColor="accent1"/>
          <w:sz w:val="28"/>
          <w:szCs w:val="28"/>
          <w:rtl/>
          <w:lang w:bidi="ar-QA"/>
        </w:rPr>
        <w:t xml:space="preserve"> تبنى على أساس احترام وتعزيز الحق في اللائق</w:t>
      </w:r>
      <w:r w:rsidR="00537FC2" w:rsidRPr="001C1396">
        <w:rPr>
          <w:rFonts w:hint="cs"/>
          <w:color w:val="4472C4" w:themeColor="accent1"/>
          <w:sz w:val="28"/>
          <w:szCs w:val="28"/>
          <w:rtl/>
          <w:lang w:bidi="ar-QA"/>
        </w:rPr>
        <w:t>.</w:t>
      </w:r>
    </w:p>
    <w:p w14:paraId="5042CB35" w14:textId="77777777" w:rsidR="001C1396" w:rsidRPr="001C1396" w:rsidRDefault="001C1396" w:rsidP="001C1396">
      <w:pPr>
        <w:bidi/>
        <w:jc w:val="both"/>
        <w:rPr>
          <w:color w:val="4472C4" w:themeColor="accent1"/>
          <w:sz w:val="28"/>
          <w:szCs w:val="28"/>
          <w:rtl/>
          <w:lang w:bidi="ar-QA"/>
        </w:rPr>
      </w:pPr>
    </w:p>
    <w:p w14:paraId="453F9F74" w14:textId="77777777" w:rsidR="00C706D5" w:rsidRPr="00C706D5" w:rsidRDefault="00C706D5" w:rsidP="00C706D5">
      <w:pPr>
        <w:bidi/>
        <w:jc w:val="both"/>
        <w:rPr>
          <w:sz w:val="28"/>
          <w:szCs w:val="28"/>
          <w:rtl/>
          <w:lang w:bidi="ar-QA"/>
        </w:rPr>
      </w:pPr>
      <w:r w:rsidRPr="00C706D5">
        <w:rPr>
          <w:rFonts w:cs="Arial"/>
          <w:sz w:val="28"/>
          <w:szCs w:val="28"/>
          <w:rtl/>
          <w:lang w:bidi="ar-QA"/>
        </w:rPr>
        <w:t>حالات أخرى</w:t>
      </w:r>
    </w:p>
    <w:p w14:paraId="34D501C1" w14:textId="77777777" w:rsidR="00C706D5" w:rsidRPr="00C706D5" w:rsidRDefault="00C706D5" w:rsidP="00C706D5">
      <w:pPr>
        <w:bidi/>
        <w:jc w:val="both"/>
        <w:rPr>
          <w:sz w:val="28"/>
          <w:szCs w:val="28"/>
          <w:rtl/>
          <w:lang w:bidi="ar-QA"/>
        </w:rPr>
      </w:pPr>
      <w:r w:rsidRPr="00C706D5">
        <w:rPr>
          <w:rFonts w:cs="Arial"/>
          <w:sz w:val="28"/>
          <w:szCs w:val="28"/>
          <w:rtl/>
          <w:lang w:bidi="ar-QA"/>
        </w:rPr>
        <w:lastRenderedPageBreak/>
        <w:t>14</w:t>
      </w:r>
      <w:r w:rsidRPr="00C706D5">
        <w:rPr>
          <w:sz w:val="28"/>
          <w:szCs w:val="28"/>
          <w:lang w:bidi="ar-QA"/>
        </w:rPr>
        <w:t xml:space="preserve">- </w:t>
      </w:r>
      <w:r w:rsidRPr="00C706D5">
        <w:rPr>
          <w:rFonts w:cs="Arial"/>
          <w:sz w:val="28"/>
          <w:szCs w:val="28"/>
          <w:rtl/>
          <w:lang w:bidi="ar-QA"/>
        </w:rPr>
        <w:t>يرجى الإشارة هنا إلى أي توصية أو مسألة أخرى تود توجيه انتباه المقرر الخاص إليها</w:t>
      </w:r>
      <w:r w:rsidRPr="00C706D5">
        <w:rPr>
          <w:sz w:val="28"/>
          <w:szCs w:val="28"/>
          <w:lang w:bidi="ar-QA"/>
        </w:rPr>
        <w:t>.</w:t>
      </w:r>
    </w:p>
    <w:p w14:paraId="2C72E602" w14:textId="6364E818" w:rsidR="00C706D5" w:rsidRPr="00C706D5" w:rsidRDefault="00C706D5" w:rsidP="00C706D5">
      <w:pPr>
        <w:bidi/>
        <w:jc w:val="both"/>
        <w:rPr>
          <w:sz w:val="28"/>
          <w:szCs w:val="28"/>
          <w:rtl/>
          <w:lang w:bidi="ar-QA"/>
        </w:rPr>
      </w:pPr>
      <w:r w:rsidRPr="00C706D5">
        <w:rPr>
          <w:sz w:val="28"/>
          <w:szCs w:val="28"/>
          <w:lang w:bidi="ar-QA"/>
        </w:rPr>
        <w:t xml:space="preserve">  </w:t>
      </w:r>
    </w:p>
    <w:p w14:paraId="4EEE9745" w14:textId="3716BA23" w:rsidR="00C706D5" w:rsidRPr="00C706D5" w:rsidRDefault="00C706D5" w:rsidP="00C706D5">
      <w:pPr>
        <w:bidi/>
        <w:jc w:val="both"/>
        <w:rPr>
          <w:b/>
          <w:bCs/>
          <w:sz w:val="28"/>
          <w:szCs w:val="28"/>
          <w:rtl/>
          <w:lang w:bidi="ar-QA"/>
        </w:rPr>
      </w:pPr>
      <w:r w:rsidRPr="00C706D5">
        <w:rPr>
          <w:rFonts w:cs="Arial" w:hint="cs"/>
          <w:b/>
          <w:bCs/>
          <w:sz w:val="28"/>
          <w:szCs w:val="28"/>
          <w:rtl/>
          <w:lang w:bidi="ar-QA"/>
        </w:rPr>
        <w:t>الـــــــــ</w:t>
      </w:r>
      <w:r w:rsidRPr="00C706D5">
        <w:rPr>
          <w:rFonts w:cs="Arial"/>
          <w:b/>
          <w:bCs/>
          <w:sz w:val="28"/>
          <w:szCs w:val="28"/>
          <w:rtl/>
          <w:lang w:bidi="ar-QA"/>
        </w:rPr>
        <w:t>سرية</w:t>
      </w:r>
    </w:p>
    <w:p w14:paraId="322E02EA" w14:textId="00BD15DC" w:rsidR="00C706D5" w:rsidRPr="00C706D5" w:rsidRDefault="00C706D5" w:rsidP="00C706D5">
      <w:pPr>
        <w:bidi/>
        <w:jc w:val="both"/>
        <w:rPr>
          <w:sz w:val="28"/>
          <w:szCs w:val="28"/>
          <w:rtl/>
          <w:lang w:bidi="ar-QA"/>
        </w:rPr>
      </w:pPr>
      <w:r w:rsidRPr="00C706D5">
        <w:rPr>
          <w:rFonts w:cs="Arial"/>
          <w:sz w:val="28"/>
          <w:szCs w:val="28"/>
          <w:rtl/>
          <w:lang w:bidi="ar-QA"/>
        </w:rPr>
        <w:t>15</w:t>
      </w:r>
      <w:r w:rsidRPr="00C706D5">
        <w:rPr>
          <w:sz w:val="28"/>
          <w:szCs w:val="28"/>
          <w:lang w:bidi="ar-QA"/>
        </w:rPr>
        <w:t xml:space="preserve">. </w:t>
      </w:r>
      <w:r w:rsidRPr="00C706D5">
        <w:rPr>
          <w:rFonts w:cs="Arial"/>
          <w:sz w:val="28"/>
          <w:szCs w:val="28"/>
          <w:rtl/>
          <w:lang w:bidi="ar-QA"/>
        </w:rPr>
        <w:t xml:space="preserve">يرجى </w:t>
      </w:r>
      <w:r>
        <w:rPr>
          <w:rFonts w:cs="Arial" w:hint="cs"/>
          <w:sz w:val="28"/>
          <w:szCs w:val="28"/>
          <w:rtl/>
          <w:lang w:bidi="ar-QA"/>
        </w:rPr>
        <w:t>ال</w:t>
      </w:r>
      <w:r w:rsidRPr="00C706D5">
        <w:rPr>
          <w:rFonts w:cs="Arial"/>
          <w:sz w:val="28"/>
          <w:szCs w:val="28"/>
          <w:rtl/>
          <w:lang w:bidi="ar-QA"/>
        </w:rPr>
        <w:t>توضيح</w:t>
      </w:r>
      <w:r w:rsidRPr="00C706D5">
        <w:rPr>
          <w:sz w:val="28"/>
          <w:szCs w:val="28"/>
          <w:lang w:bidi="ar-QA"/>
        </w:rPr>
        <w:t>: *</w:t>
      </w:r>
    </w:p>
    <w:p w14:paraId="2A32A479" w14:textId="7DEF980B" w:rsidR="00C706D5" w:rsidRPr="001C1396" w:rsidRDefault="00C706D5" w:rsidP="00C706D5">
      <w:pPr>
        <w:bidi/>
        <w:jc w:val="both"/>
        <w:rPr>
          <w:color w:val="4472C4" w:themeColor="accent1"/>
          <w:sz w:val="28"/>
          <w:szCs w:val="28"/>
          <w:rtl/>
          <w:lang w:bidi="ar-QA"/>
        </w:rPr>
      </w:pPr>
      <w:r w:rsidRPr="001C1396">
        <w:rPr>
          <w:rFonts w:ascii="Segoe UI Symbol" w:hAnsi="Segoe UI Symbol" w:cs="Segoe UI Symbol"/>
          <w:sz w:val="28"/>
          <w:szCs w:val="28"/>
          <w:highlight w:val="black"/>
          <w:lang w:bidi="ar-QA"/>
        </w:rPr>
        <w:lastRenderedPageBreak/>
        <w:t>☐</w:t>
      </w:r>
      <w:r w:rsidRPr="001C1396">
        <w:rPr>
          <w:rFonts w:cs="Arial" w:hint="cs"/>
          <w:color w:val="4472C4" w:themeColor="accent1"/>
          <w:sz w:val="28"/>
          <w:szCs w:val="28"/>
          <w:rtl/>
          <w:lang w:bidi="ar-QA"/>
        </w:rPr>
        <w:t xml:space="preserve"> </w:t>
      </w:r>
      <w:r w:rsidRPr="001C1396">
        <w:rPr>
          <w:rFonts w:cs="Arial"/>
          <w:color w:val="4472C4" w:themeColor="accent1"/>
          <w:sz w:val="28"/>
          <w:szCs w:val="28"/>
          <w:rtl/>
          <w:lang w:bidi="ar-QA"/>
        </w:rPr>
        <w:t>يمكن نشر المعلومات المقدمة على موقع المفوضية السامية لحقوق الإنسان أو الإشارة إليها في تقريره الرسمي الذي يشير إلى مؤسستي / منظمتي و / أو بلدي</w:t>
      </w:r>
      <w:r w:rsidRPr="001C1396">
        <w:rPr>
          <w:color w:val="4472C4" w:themeColor="accent1"/>
          <w:sz w:val="28"/>
          <w:szCs w:val="28"/>
          <w:lang w:bidi="ar-QA"/>
        </w:rPr>
        <w:t>.</w:t>
      </w:r>
    </w:p>
    <w:p w14:paraId="73DC8B26" w14:textId="26713F65" w:rsidR="00C706D5" w:rsidRPr="00C706D5" w:rsidRDefault="00C706D5" w:rsidP="00C706D5">
      <w:pPr>
        <w:bidi/>
        <w:jc w:val="both"/>
        <w:rPr>
          <w:sz w:val="28"/>
          <w:szCs w:val="28"/>
          <w:rtl/>
          <w:lang w:bidi="ar-QA"/>
        </w:rPr>
      </w:pPr>
      <w:r>
        <w:rPr>
          <w:rFonts w:ascii="Segoe UI Symbol" w:hAnsi="Segoe UI Symbol" w:cs="Segoe UI Symbol"/>
          <w:sz w:val="28"/>
          <w:szCs w:val="28"/>
          <w:lang w:bidi="ar-QA"/>
        </w:rPr>
        <w:t xml:space="preserve"> </w:t>
      </w:r>
      <w:r w:rsidRPr="00C706D5">
        <w:rPr>
          <w:rFonts w:ascii="Segoe UI Symbol" w:hAnsi="Segoe UI Symbol" w:cs="Segoe UI Symbol"/>
          <w:sz w:val="28"/>
          <w:szCs w:val="28"/>
          <w:lang w:bidi="ar-QA"/>
        </w:rPr>
        <w:t>☐</w:t>
      </w:r>
      <w:r w:rsidRPr="00C706D5">
        <w:rPr>
          <w:sz w:val="28"/>
          <w:szCs w:val="28"/>
          <w:lang w:bidi="ar-QA"/>
        </w:rPr>
        <w:t xml:space="preserve"> </w:t>
      </w:r>
      <w:r w:rsidRPr="00C706D5">
        <w:rPr>
          <w:rFonts w:cs="Arial"/>
          <w:sz w:val="28"/>
          <w:szCs w:val="28"/>
          <w:rtl/>
          <w:lang w:bidi="ar-QA"/>
        </w:rPr>
        <w:t xml:space="preserve">ينبغي استخدام المعلومات المقدمة في هذا الاستبيان فقط </w:t>
      </w:r>
      <w:r>
        <w:rPr>
          <w:rFonts w:cs="Arial" w:hint="cs"/>
          <w:sz w:val="28"/>
          <w:szCs w:val="28"/>
          <w:rtl/>
          <w:lang w:bidi="ar-QA"/>
        </w:rPr>
        <w:t xml:space="preserve">دون الإشارة إلى مقدمه وهو لفائدة </w:t>
      </w:r>
      <w:r w:rsidRPr="00C706D5">
        <w:rPr>
          <w:rFonts w:cs="Arial"/>
          <w:sz w:val="28"/>
          <w:szCs w:val="28"/>
          <w:rtl/>
          <w:lang w:bidi="ar-QA"/>
        </w:rPr>
        <w:t>التقرير المقبل للمقرر الخاص</w:t>
      </w:r>
      <w:r w:rsidRPr="00C706D5">
        <w:rPr>
          <w:sz w:val="28"/>
          <w:szCs w:val="28"/>
          <w:lang w:bidi="ar-QA"/>
        </w:rPr>
        <w:t>.</w:t>
      </w:r>
    </w:p>
    <w:p w14:paraId="6ED31ECC" w14:textId="77777777" w:rsidR="00C706D5" w:rsidRPr="00C706D5" w:rsidRDefault="00C706D5" w:rsidP="00C706D5">
      <w:pPr>
        <w:bidi/>
        <w:jc w:val="both"/>
        <w:rPr>
          <w:sz w:val="28"/>
          <w:szCs w:val="28"/>
          <w:rtl/>
          <w:lang w:bidi="ar-QA"/>
        </w:rPr>
      </w:pPr>
    </w:p>
    <w:p w14:paraId="34516AD3" w14:textId="77777777" w:rsidR="00C706D5" w:rsidRPr="00C706D5" w:rsidRDefault="00C706D5" w:rsidP="00C706D5">
      <w:pPr>
        <w:bidi/>
        <w:jc w:val="both"/>
        <w:rPr>
          <w:b/>
          <w:bCs/>
          <w:sz w:val="28"/>
          <w:szCs w:val="28"/>
          <w:rtl/>
          <w:lang w:bidi="ar-QA"/>
        </w:rPr>
      </w:pPr>
      <w:r w:rsidRPr="00C706D5">
        <w:rPr>
          <w:rFonts w:cs="Arial"/>
          <w:b/>
          <w:bCs/>
          <w:sz w:val="28"/>
          <w:szCs w:val="28"/>
          <w:rtl/>
          <w:lang w:bidi="ar-QA"/>
        </w:rPr>
        <w:t>شكرا لك على ملاحظاتك</w:t>
      </w:r>
      <w:r w:rsidRPr="00C706D5">
        <w:rPr>
          <w:b/>
          <w:bCs/>
          <w:sz w:val="28"/>
          <w:szCs w:val="28"/>
          <w:lang w:bidi="ar-QA"/>
        </w:rPr>
        <w:t>!</w:t>
      </w:r>
    </w:p>
    <w:p w14:paraId="7B80DFE8" w14:textId="04753BD7" w:rsidR="00680AFF" w:rsidRDefault="00C706D5" w:rsidP="00C706D5">
      <w:pPr>
        <w:bidi/>
        <w:jc w:val="both"/>
        <w:rPr>
          <w:sz w:val="28"/>
          <w:szCs w:val="28"/>
          <w:rtl/>
          <w:lang w:bidi="ar-QA"/>
        </w:rPr>
      </w:pPr>
      <w:r w:rsidRPr="00C706D5">
        <w:rPr>
          <w:rFonts w:cs="Arial"/>
          <w:sz w:val="28"/>
          <w:szCs w:val="28"/>
          <w:rtl/>
          <w:lang w:bidi="ar-QA"/>
        </w:rPr>
        <w:lastRenderedPageBreak/>
        <w:t>يرجى إ</w:t>
      </w:r>
      <w:r>
        <w:rPr>
          <w:rFonts w:cs="Arial" w:hint="cs"/>
          <w:sz w:val="28"/>
          <w:szCs w:val="28"/>
          <w:rtl/>
          <w:lang w:bidi="ar-QA"/>
        </w:rPr>
        <w:t>رسال</w:t>
      </w:r>
      <w:r w:rsidRPr="00C706D5">
        <w:rPr>
          <w:rFonts w:cs="Arial"/>
          <w:sz w:val="28"/>
          <w:szCs w:val="28"/>
          <w:rtl/>
          <w:lang w:bidi="ar-QA"/>
        </w:rPr>
        <w:t xml:space="preserve"> إجاباتك في الاستبيان عبر الإنترنت أو إرسال هذا النموذج مرة أخرى إلى</w:t>
      </w:r>
      <w:r>
        <w:rPr>
          <w:rFonts w:cs="Arial" w:hint="cs"/>
          <w:sz w:val="28"/>
          <w:szCs w:val="28"/>
          <w:rtl/>
          <w:lang w:bidi="ar-QA"/>
        </w:rPr>
        <w:t xml:space="preserve"> البريد </w:t>
      </w:r>
      <w:r w:rsidR="00947F22">
        <w:rPr>
          <w:rFonts w:cs="Arial" w:hint="cs"/>
          <w:sz w:val="28"/>
          <w:szCs w:val="28"/>
          <w:rtl/>
          <w:lang w:bidi="ar-QA"/>
        </w:rPr>
        <w:t>الإلكتروني</w:t>
      </w:r>
      <w:r>
        <w:rPr>
          <w:rFonts w:cs="Arial" w:hint="cs"/>
          <w:sz w:val="28"/>
          <w:szCs w:val="28"/>
          <w:rtl/>
          <w:lang w:bidi="ar-QA"/>
        </w:rPr>
        <w:t xml:space="preserve"> </w:t>
      </w:r>
      <w:r w:rsidRPr="00C706D5">
        <w:rPr>
          <w:rFonts w:cs="Arial"/>
          <w:sz w:val="28"/>
          <w:szCs w:val="28"/>
          <w:rtl/>
          <w:lang w:bidi="ar-QA"/>
        </w:rPr>
        <w:t xml:space="preserve">: </w:t>
      </w:r>
      <w:r w:rsidRPr="00C706D5">
        <w:rPr>
          <w:sz w:val="28"/>
          <w:szCs w:val="28"/>
          <w:lang w:bidi="ar-QA"/>
        </w:rPr>
        <w:t>srhousing@ohchr.org</w:t>
      </w:r>
      <w:r w:rsidRPr="00C706D5">
        <w:rPr>
          <w:rFonts w:cs="Arial"/>
          <w:sz w:val="28"/>
          <w:szCs w:val="28"/>
          <w:rtl/>
          <w:lang w:bidi="ar-QA"/>
        </w:rPr>
        <w:t xml:space="preserve"> </w:t>
      </w:r>
      <w:r>
        <w:rPr>
          <w:rFonts w:cs="Arial" w:hint="cs"/>
          <w:sz w:val="28"/>
          <w:szCs w:val="28"/>
          <w:rtl/>
          <w:lang w:bidi="ar-QA"/>
        </w:rPr>
        <w:t xml:space="preserve">  </w:t>
      </w:r>
      <w:r w:rsidRPr="00C706D5">
        <w:rPr>
          <w:rFonts w:cs="Arial"/>
          <w:sz w:val="28"/>
          <w:szCs w:val="28"/>
          <w:rtl/>
          <w:lang w:bidi="ar-QA"/>
        </w:rPr>
        <w:t>قبل 1 نوفمبر 2020.</w:t>
      </w:r>
    </w:p>
    <w:p w14:paraId="10CB2D24" w14:textId="5D8F7D2B" w:rsidR="00680AFF" w:rsidRDefault="00680AFF" w:rsidP="00680AFF">
      <w:pPr>
        <w:bidi/>
        <w:jc w:val="both"/>
        <w:rPr>
          <w:sz w:val="28"/>
          <w:szCs w:val="28"/>
          <w:rtl/>
          <w:lang w:bidi="ar-QA"/>
        </w:rPr>
      </w:pPr>
    </w:p>
    <w:p w14:paraId="64C1B236" w14:textId="75DEA86A" w:rsidR="00680AFF" w:rsidRDefault="00680AFF" w:rsidP="00680AFF">
      <w:pPr>
        <w:bidi/>
        <w:jc w:val="both"/>
        <w:rPr>
          <w:sz w:val="28"/>
          <w:szCs w:val="28"/>
          <w:rtl/>
          <w:lang w:bidi="ar-QA"/>
        </w:rPr>
      </w:pPr>
    </w:p>
    <w:p w14:paraId="037B391C" w14:textId="294A96C1" w:rsidR="00680AFF" w:rsidRDefault="00680AFF" w:rsidP="00680AFF">
      <w:pPr>
        <w:bidi/>
        <w:jc w:val="both"/>
        <w:rPr>
          <w:sz w:val="28"/>
          <w:szCs w:val="28"/>
          <w:rtl/>
          <w:lang w:bidi="ar-QA"/>
        </w:rPr>
      </w:pPr>
    </w:p>
    <w:p w14:paraId="2D862AB4" w14:textId="0F2104E6" w:rsidR="00680AFF" w:rsidRDefault="00680AFF" w:rsidP="00680AFF">
      <w:pPr>
        <w:bidi/>
        <w:jc w:val="both"/>
        <w:rPr>
          <w:sz w:val="28"/>
          <w:szCs w:val="28"/>
          <w:rtl/>
          <w:lang w:bidi="ar-QA"/>
        </w:rPr>
      </w:pPr>
    </w:p>
    <w:p w14:paraId="00C5A64D" w14:textId="39899B09" w:rsidR="00680AFF" w:rsidRDefault="00680AFF" w:rsidP="00680AFF">
      <w:pPr>
        <w:bidi/>
        <w:jc w:val="both"/>
        <w:rPr>
          <w:sz w:val="28"/>
          <w:szCs w:val="28"/>
          <w:rtl/>
          <w:lang w:bidi="ar-QA"/>
        </w:rPr>
      </w:pPr>
    </w:p>
    <w:p w14:paraId="6F0D718C" w14:textId="71CA05E3" w:rsidR="00680AFF" w:rsidRDefault="00680AFF" w:rsidP="00680AFF">
      <w:pPr>
        <w:bidi/>
        <w:jc w:val="both"/>
        <w:rPr>
          <w:sz w:val="28"/>
          <w:szCs w:val="28"/>
          <w:rtl/>
          <w:lang w:bidi="ar-QA"/>
        </w:rPr>
      </w:pPr>
    </w:p>
    <w:p w14:paraId="6E50C362" w14:textId="2B64726D" w:rsidR="00680AFF" w:rsidRDefault="00680AFF" w:rsidP="00680AFF">
      <w:pPr>
        <w:bidi/>
        <w:jc w:val="both"/>
        <w:rPr>
          <w:sz w:val="28"/>
          <w:szCs w:val="28"/>
          <w:rtl/>
          <w:lang w:bidi="ar-QA"/>
        </w:rPr>
      </w:pPr>
    </w:p>
    <w:p w14:paraId="478681C2" w14:textId="0E2CD83B" w:rsidR="00680AFF" w:rsidRDefault="00680AFF" w:rsidP="00680AFF">
      <w:pPr>
        <w:bidi/>
        <w:jc w:val="both"/>
        <w:rPr>
          <w:sz w:val="28"/>
          <w:szCs w:val="28"/>
          <w:rtl/>
          <w:lang w:bidi="ar-QA"/>
        </w:rPr>
      </w:pPr>
    </w:p>
    <w:p w14:paraId="6970005C" w14:textId="08CABAB8" w:rsidR="00680AFF" w:rsidRDefault="00680AFF" w:rsidP="00680AFF">
      <w:pPr>
        <w:bidi/>
        <w:jc w:val="both"/>
        <w:rPr>
          <w:sz w:val="28"/>
          <w:szCs w:val="28"/>
          <w:rtl/>
          <w:lang w:bidi="ar-QA"/>
        </w:rPr>
      </w:pPr>
    </w:p>
    <w:p w14:paraId="6469CA88" w14:textId="498BAB42" w:rsidR="00680AFF" w:rsidRDefault="00680AFF" w:rsidP="00680AFF">
      <w:pPr>
        <w:bidi/>
        <w:jc w:val="both"/>
        <w:rPr>
          <w:sz w:val="28"/>
          <w:szCs w:val="28"/>
          <w:rtl/>
          <w:lang w:bidi="ar-QA"/>
        </w:rPr>
      </w:pPr>
    </w:p>
    <w:p w14:paraId="0E35D361" w14:textId="41FADFE5" w:rsidR="00680AFF" w:rsidRDefault="00680AFF" w:rsidP="00680AFF">
      <w:pPr>
        <w:bidi/>
        <w:jc w:val="both"/>
        <w:rPr>
          <w:sz w:val="28"/>
          <w:szCs w:val="28"/>
          <w:rtl/>
          <w:lang w:bidi="ar-QA"/>
        </w:rPr>
      </w:pPr>
    </w:p>
    <w:p w14:paraId="506C1BBF" w14:textId="5E715A22" w:rsidR="00680AFF" w:rsidRDefault="00680AFF" w:rsidP="00680AFF">
      <w:pPr>
        <w:bidi/>
        <w:jc w:val="both"/>
        <w:rPr>
          <w:sz w:val="28"/>
          <w:szCs w:val="28"/>
          <w:rtl/>
          <w:lang w:bidi="ar-QA"/>
        </w:rPr>
      </w:pPr>
    </w:p>
    <w:p w14:paraId="3D9BABD5" w14:textId="181BF049" w:rsidR="00680AFF" w:rsidRDefault="00680AFF" w:rsidP="00680AFF">
      <w:pPr>
        <w:bidi/>
        <w:jc w:val="both"/>
        <w:rPr>
          <w:sz w:val="28"/>
          <w:szCs w:val="28"/>
          <w:rtl/>
          <w:lang w:bidi="ar-QA"/>
        </w:rPr>
      </w:pPr>
    </w:p>
    <w:p w14:paraId="02DDD533" w14:textId="1348AD3E" w:rsidR="00680AFF" w:rsidRDefault="00680AFF" w:rsidP="00680AFF">
      <w:pPr>
        <w:bidi/>
        <w:jc w:val="both"/>
        <w:rPr>
          <w:sz w:val="28"/>
          <w:szCs w:val="28"/>
          <w:rtl/>
          <w:lang w:bidi="ar-QA"/>
        </w:rPr>
      </w:pPr>
    </w:p>
    <w:p w14:paraId="662AE157" w14:textId="77777777" w:rsidR="00680AFF" w:rsidRPr="00A96B95" w:rsidRDefault="00680AFF" w:rsidP="00680AFF">
      <w:pPr>
        <w:bidi/>
        <w:jc w:val="both"/>
        <w:rPr>
          <w:sz w:val="28"/>
          <w:szCs w:val="28"/>
          <w:rtl/>
          <w:lang w:bidi="ar-QA"/>
        </w:rPr>
      </w:pPr>
    </w:p>
    <w:sectPr w:rsidR="00680AFF" w:rsidRPr="00A96B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akkal Majalla">
    <w:altName w:val="Times New Roman"/>
    <w:charset w:val="00"/>
    <w:family w:val="auto"/>
    <w:pitch w:val="variable"/>
    <w:sig w:usb0="00000000"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269B"/>
    <w:multiLevelType w:val="hybridMultilevel"/>
    <w:tmpl w:val="F8E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5194"/>
    <w:multiLevelType w:val="hybridMultilevel"/>
    <w:tmpl w:val="D3E2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B709E"/>
    <w:multiLevelType w:val="hybridMultilevel"/>
    <w:tmpl w:val="C5F832AA"/>
    <w:lvl w:ilvl="0" w:tplc="B8DC6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7361F"/>
    <w:multiLevelType w:val="hybridMultilevel"/>
    <w:tmpl w:val="B132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76121"/>
    <w:multiLevelType w:val="hybridMultilevel"/>
    <w:tmpl w:val="D924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E3332"/>
    <w:multiLevelType w:val="hybridMultilevel"/>
    <w:tmpl w:val="68422DFA"/>
    <w:lvl w:ilvl="0" w:tplc="0409000F">
      <w:start w:val="1"/>
      <w:numFmt w:val="decimal"/>
      <w:lvlText w:val="%1."/>
      <w:lvlJc w:val="left"/>
      <w:pPr>
        <w:ind w:left="527" w:hanging="360"/>
      </w:p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6" w15:restartNumberingAfterBreak="0">
    <w:nsid w:val="7D464778"/>
    <w:multiLevelType w:val="hybridMultilevel"/>
    <w:tmpl w:val="0D66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32"/>
    <w:rsid w:val="00002117"/>
    <w:rsid w:val="00010A9B"/>
    <w:rsid w:val="00014D32"/>
    <w:rsid w:val="000F5C12"/>
    <w:rsid w:val="00173779"/>
    <w:rsid w:val="001C1396"/>
    <w:rsid w:val="00235748"/>
    <w:rsid w:val="003A676D"/>
    <w:rsid w:val="004048B6"/>
    <w:rsid w:val="00426E0F"/>
    <w:rsid w:val="00481A5C"/>
    <w:rsid w:val="005029C2"/>
    <w:rsid w:val="00537FC2"/>
    <w:rsid w:val="00567625"/>
    <w:rsid w:val="005F7134"/>
    <w:rsid w:val="0061276B"/>
    <w:rsid w:val="00680AFF"/>
    <w:rsid w:val="00947F22"/>
    <w:rsid w:val="00A96B95"/>
    <w:rsid w:val="00AA0A79"/>
    <w:rsid w:val="00AC3063"/>
    <w:rsid w:val="00B75597"/>
    <w:rsid w:val="00C706D5"/>
    <w:rsid w:val="00CE33A5"/>
    <w:rsid w:val="00D04C04"/>
    <w:rsid w:val="00E34CA9"/>
    <w:rsid w:val="00E74578"/>
    <w:rsid w:val="00EC08BA"/>
    <w:rsid w:val="00EE4E78"/>
    <w:rsid w:val="00F46831"/>
    <w:rsid w:val="00FF4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C708"/>
  <w15:chartTrackingRefBased/>
  <w15:docId w15:val="{4FE4E35B-8ED0-49A4-B319-7C0DFABE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B95"/>
    <w:pPr>
      <w:ind w:left="720"/>
      <w:contextualSpacing/>
    </w:pPr>
  </w:style>
  <w:style w:type="character" w:styleId="Hyperlink">
    <w:name w:val="Hyperlink"/>
    <w:basedOn w:val="DefaultParagraphFont"/>
    <w:uiPriority w:val="99"/>
    <w:unhideWhenUsed/>
    <w:rsid w:val="00680AFF"/>
    <w:rPr>
      <w:color w:val="0563C1" w:themeColor="hyperlink"/>
      <w:u w:val="single"/>
    </w:rPr>
  </w:style>
  <w:style w:type="character" w:customStyle="1" w:styleId="UnresolvedMention">
    <w:name w:val="Unresolved Mention"/>
    <w:basedOn w:val="DefaultParagraphFont"/>
    <w:uiPriority w:val="99"/>
    <w:semiHidden/>
    <w:unhideWhenUsed/>
    <w:rsid w:val="00680AFF"/>
    <w:rPr>
      <w:color w:val="605E5C"/>
      <w:shd w:val="clear" w:color="auto" w:fill="E1DFDD"/>
    </w:rPr>
  </w:style>
  <w:style w:type="table" w:styleId="TableGrid">
    <w:name w:val="Table Grid"/>
    <w:basedOn w:val="TableNormal"/>
    <w:uiPriority w:val="39"/>
    <w:rsid w:val="00C70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housing@ohchr.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C8E11C-6DFC-4598-BB97-45BDA3010761}"/>
</file>

<file path=customXml/itemProps2.xml><?xml version="1.0" encoding="utf-8"?>
<ds:datastoreItem xmlns:ds="http://schemas.openxmlformats.org/officeDocument/2006/customXml" ds:itemID="{EA29F601-A7BA-4EB9-AC16-8B43235D4C1A}"/>
</file>

<file path=customXml/itemProps3.xml><?xml version="1.0" encoding="utf-8"?>
<ds:datastoreItem xmlns:ds="http://schemas.openxmlformats.org/officeDocument/2006/customXml" ds:itemID="{911BAE4E-D589-4523-A9CC-551622AF2832}"/>
</file>

<file path=docProps/app.xml><?xml version="1.0" encoding="utf-8"?>
<Properties xmlns="http://schemas.openxmlformats.org/officeDocument/2006/extended-properties" xmlns:vt="http://schemas.openxmlformats.org/officeDocument/2006/docPropsVTypes">
  <Template>Normal.dotm</Template>
  <TotalTime>1</TotalTime>
  <Pages>11</Pages>
  <Words>2624</Words>
  <Characters>14960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ADLSA</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Mohamed Ajab Nour</dc:creator>
  <cp:keywords/>
  <dc:description/>
  <cp:lastModifiedBy>THEISSEN Gunnar</cp:lastModifiedBy>
  <cp:revision>2</cp:revision>
  <cp:lastPrinted>2020-10-29T05:29:00Z</cp:lastPrinted>
  <dcterms:created xsi:type="dcterms:W3CDTF">2020-11-02T16:43:00Z</dcterms:created>
  <dcterms:modified xsi:type="dcterms:W3CDTF">2020-11-02T16:43:00Z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