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257" w:rsidRPr="00A74257" w:rsidRDefault="00A74257" w:rsidP="00EF3BFA">
      <w:pPr>
        <w:spacing w:line="240" w:lineRule="auto"/>
        <w:jc w:val="both"/>
        <w:rPr>
          <w:b/>
        </w:rPr>
      </w:pPr>
      <w:bookmarkStart w:id="0" w:name="_GoBack"/>
      <w:bookmarkEnd w:id="0"/>
      <w:r w:rsidRPr="00A74257">
        <w:rPr>
          <w:b/>
        </w:rPr>
        <w:t xml:space="preserve">UN Questionnaire on the Rights to Adequate Housing </w:t>
      </w:r>
    </w:p>
    <w:p w:rsidR="00A74257" w:rsidRPr="00A74257" w:rsidRDefault="007679CC" w:rsidP="00EF3BFA">
      <w:pPr>
        <w:spacing w:line="240" w:lineRule="auto"/>
        <w:jc w:val="both"/>
        <w:rPr>
          <w:b/>
        </w:rPr>
      </w:pPr>
      <w:r>
        <w:rPr>
          <w:b/>
        </w:rPr>
        <w:t>Contribution by the Republic of Malta</w:t>
      </w:r>
    </w:p>
    <w:p w:rsidR="00A74257" w:rsidRDefault="00A74257" w:rsidP="00EF3BFA">
      <w:pPr>
        <w:spacing w:line="240" w:lineRule="auto"/>
        <w:jc w:val="both"/>
      </w:pPr>
    </w:p>
    <w:p w:rsidR="00F749DC" w:rsidRPr="00EF3BFA" w:rsidRDefault="00F749DC" w:rsidP="00EF3BFA">
      <w:pPr>
        <w:spacing w:line="240" w:lineRule="auto"/>
        <w:jc w:val="both"/>
      </w:pPr>
      <w:r w:rsidRPr="00EF3BFA">
        <w:t>Question 1</w:t>
      </w:r>
    </w:p>
    <w:p w:rsidR="00084F71" w:rsidRPr="00EF3BFA" w:rsidRDefault="00F749DC" w:rsidP="00EF3BFA">
      <w:pPr>
        <w:spacing w:line="240" w:lineRule="auto"/>
        <w:jc w:val="both"/>
      </w:pPr>
      <w:r w:rsidRPr="00EF3BFA">
        <w:t xml:space="preserve">Human rights standards, whether national or international, are an important consideration in analysing the efficacy and value of </w:t>
      </w:r>
      <w:r w:rsidR="00084F71" w:rsidRPr="00EF3BFA">
        <w:t xml:space="preserve">housing interventions, not least in the social housing sector. </w:t>
      </w:r>
    </w:p>
    <w:p w:rsidR="00EF3BFA" w:rsidRDefault="00AA4F04" w:rsidP="00EF3BFA">
      <w:pPr>
        <w:spacing w:line="240" w:lineRule="auto"/>
        <w:jc w:val="both"/>
        <w:rPr>
          <w:rFonts w:ascii="Calibri" w:eastAsia="Times New Roman" w:hAnsi="Calibri" w:cs="Times New Roman"/>
        </w:rPr>
      </w:pPr>
      <w:r w:rsidRPr="00EF3BFA">
        <w:t xml:space="preserve">In Malta, the Housing Authority </w:t>
      </w:r>
      <w:r w:rsidRPr="00EF3BFA">
        <w:rPr>
          <w:rFonts w:ascii="Calibri" w:eastAsia="Times New Roman" w:hAnsi="Calibri" w:cs="Times New Roman"/>
        </w:rPr>
        <w:t xml:space="preserve">is participating together with other departments and social institutions in providing a holistic approach, </w:t>
      </w:r>
      <w:r w:rsidRPr="00EF3BFA">
        <w:rPr>
          <w:rFonts w:ascii="Calibri" w:eastAsia="Times New Roman" w:hAnsi="Calibri" w:cs="Times New Roman"/>
          <w:lang w:val="mt-MT"/>
        </w:rPr>
        <w:t xml:space="preserve">thus giving </w:t>
      </w:r>
      <w:r w:rsidRPr="00EF3BFA">
        <w:rPr>
          <w:rFonts w:ascii="Calibri" w:eastAsia="Times New Roman" w:hAnsi="Calibri" w:cs="Times New Roman"/>
        </w:rPr>
        <w:t xml:space="preserve">those </w:t>
      </w:r>
      <w:r w:rsidR="00C01DC2">
        <w:rPr>
          <w:rFonts w:ascii="Calibri" w:eastAsia="Times New Roman" w:hAnsi="Calibri" w:cs="Times New Roman"/>
        </w:rPr>
        <w:t xml:space="preserve">who are more vulnerable or in need of help </w:t>
      </w:r>
      <w:r w:rsidRPr="00EF3BFA">
        <w:rPr>
          <w:rFonts w:ascii="Calibri" w:eastAsia="Times New Roman" w:hAnsi="Calibri" w:cs="Times New Roman"/>
        </w:rPr>
        <w:t xml:space="preserve">with a wider and more comprehensive support, training and advice. </w:t>
      </w:r>
      <w:r w:rsidRPr="00EF3BFA">
        <w:rPr>
          <w:rFonts w:ascii="Calibri" w:eastAsia="Times New Roman" w:hAnsi="Calibri" w:cs="Times New Roman"/>
          <w:lang w:val="mt-MT"/>
        </w:rPr>
        <w:t xml:space="preserve">Consequenlty, focus is targeted on the cause rather than </w:t>
      </w:r>
      <w:r w:rsidR="00172207">
        <w:rPr>
          <w:rFonts w:ascii="Calibri" w:eastAsia="Times New Roman" w:hAnsi="Calibri" w:cs="Times New Roman"/>
          <w:lang w:val="mt-MT"/>
        </w:rPr>
        <w:t>the effect.</w:t>
      </w:r>
    </w:p>
    <w:p w:rsidR="00A74257" w:rsidRPr="00A74257" w:rsidRDefault="00A74257" w:rsidP="00EF3BFA">
      <w:pPr>
        <w:spacing w:line="240" w:lineRule="auto"/>
        <w:jc w:val="both"/>
        <w:rPr>
          <w:rFonts w:ascii="Calibri" w:eastAsia="Times New Roman" w:hAnsi="Calibri" w:cs="Times New Roman"/>
        </w:rPr>
      </w:pPr>
    </w:p>
    <w:p w:rsidR="00084F71" w:rsidRPr="00EF3BFA" w:rsidRDefault="00084F71" w:rsidP="00EF3BFA">
      <w:pPr>
        <w:spacing w:line="240" w:lineRule="auto"/>
        <w:jc w:val="both"/>
      </w:pPr>
      <w:r w:rsidRPr="00EF3BFA">
        <w:t>Question 2</w:t>
      </w:r>
    </w:p>
    <w:p w:rsidR="00C01DC2" w:rsidRPr="00B17F98" w:rsidRDefault="006E5D11" w:rsidP="00EF3BFA">
      <w:pPr>
        <w:spacing w:line="240" w:lineRule="auto"/>
        <w:jc w:val="both"/>
        <w:rPr>
          <w:rFonts w:ascii="Calibri" w:eastAsia="Times New Roman" w:hAnsi="Calibri" w:cs="Times New Roman"/>
        </w:rPr>
      </w:pPr>
      <w:r w:rsidRPr="00B17F98">
        <w:rPr>
          <w:rFonts w:ascii="Calibri" w:hAnsi="Calibri"/>
        </w:rPr>
        <w:t>In Malta, the Housing Authority’s plan is to continue with its programme of offering schemes such as ‘Rent Subsidy’</w:t>
      </w:r>
      <w:r w:rsidR="006D7FA1" w:rsidRPr="00B17F98">
        <w:rPr>
          <w:rFonts w:ascii="Calibri" w:hAnsi="Calibri"/>
        </w:rPr>
        <w:t xml:space="preserve">, </w:t>
      </w:r>
      <w:r w:rsidRPr="00B17F98">
        <w:rPr>
          <w:rFonts w:ascii="Calibri" w:hAnsi="Calibri"/>
        </w:rPr>
        <w:t>‘Adaptation Grants’</w:t>
      </w:r>
      <w:r w:rsidR="006D7FA1" w:rsidRPr="00B17F98">
        <w:rPr>
          <w:rFonts w:ascii="Calibri" w:hAnsi="Calibri"/>
        </w:rPr>
        <w:t xml:space="preserve"> and ‘Disability Grants’</w:t>
      </w:r>
      <w:r w:rsidRPr="00B17F98">
        <w:rPr>
          <w:rFonts w:ascii="Calibri" w:hAnsi="Calibri"/>
        </w:rPr>
        <w:t>. The policy is to give priority to</w:t>
      </w:r>
      <w:r w:rsidR="00C01DC2" w:rsidRPr="00B17F98">
        <w:rPr>
          <w:rFonts w:ascii="Calibri" w:hAnsi="Calibri"/>
        </w:rPr>
        <w:t xml:space="preserve"> the most disadvantaged groups in society, thus also enhancing the contribution of social housing towards social inclusivity and cohesion. </w:t>
      </w:r>
      <w:r w:rsidRPr="00B17F98">
        <w:rPr>
          <w:rFonts w:ascii="Calibri" w:hAnsi="Calibri"/>
        </w:rPr>
        <w:t xml:space="preserve"> </w:t>
      </w:r>
    </w:p>
    <w:p w:rsidR="00AA4F04" w:rsidRPr="00B17F98" w:rsidRDefault="0040359C" w:rsidP="00EF3BFA">
      <w:pPr>
        <w:spacing w:line="240" w:lineRule="auto"/>
        <w:jc w:val="both"/>
        <w:rPr>
          <w:rFonts w:ascii="Calibri" w:eastAsia="Times New Roman" w:hAnsi="Calibri" w:cs="Times New Roman"/>
        </w:rPr>
      </w:pPr>
      <w:r w:rsidRPr="00B17F98">
        <w:rPr>
          <w:rFonts w:ascii="Calibri" w:eastAsia="Times New Roman" w:hAnsi="Calibri" w:cs="Times New Roman"/>
        </w:rPr>
        <w:t xml:space="preserve">The Housing Authority has </w:t>
      </w:r>
      <w:r w:rsidRPr="00B17F98">
        <w:rPr>
          <w:rFonts w:ascii="Calibri" w:eastAsia="Times New Roman" w:hAnsi="Calibri" w:cs="Times New Roman"/>
          <w:lang w:val="mt-MT"/>
        </w:rPr>
        <w:t xml:space="preserve">continued to </w:t>
      </w:r>
      <w:r w:rsidRPr="00B17F98">
        <w:rPr>
          <w:rFonts w:ascii="Calibri" w:eastAsia="Times New Roman" w:hAnsi="Calibri" w:cs="Times New Roman"/>
        </w:rPr>
        <w:t xml:space="preserve">rent vacant residential property from private owners </w:t>
      </w:r>
      <w:r w:rsidR="006D7FA1" w:rsidRPr="00B17F98">
        <w:rPr>
          <w:rFonts w:ascii="Calibri" w:eastAsia="Times New Roman" w:hAnsi="Calibri" w:cs="Times New Roman"/>
        </w:rPr>
        <w:t>thus using vacant built properties rather then building on un</w:t>
      </w:r>
      <w:r w:rsidR="000944DF">
        <w:rPr>
          <w:rFonts w:ascii="Calibri" w:eastAsia="Times New Roman" w:hAnsi="Calibri" w:cs="Times New Roman"/>
        </w:rPr>
        <w:t>-</w:t>
      </w:r>
      <w:r w:rsidR="006D7FA1" w:rsidRPr="00B17F98">
        <w:rPr>
          <w:rFonts w:ascii="Calibri" w:eastAsia="Times New Roman" w:hAnsi="Calibri" w:cs="Times New Roman"/>
        </w:rPr>
        <w:t xml:space="preserve">built land </w:t>
      </w:r>
      <w:r w:rsidRPr="00B17F98">
        <w:rPr>
          <w:rFonts w:ascii="Calibri" w:eastAsia="Times New Roman" w:hAnsi="Calibri" w:cs="Times New Roman"/>
        </w:rPr>
        <w:t>and is subletting them to applicants on the Authority’s priority list.</w:t>
      </w:r>
      <w:r w:rsidR="00C01DC2" w:rsidRPr="00B17F98">
        <w:rPr>
          <w:rFonts w:ascii="Calibri" w:eastAsia="Times New Roman" w:hAnsi="Calibri" w:cs="Times New Roman"/>
        </w:rPr>
        <w:t xml:space="preserve"> The Housing Authority </w:t>
      </w:r>
      <w:r w:rsidR="00B84BC4" w:rsidRPr="00B17F98">
        <w:rPr>
          <w:rFonts w:ascii="Calibri" w:eastAsia="Times New Roman" w:hAnsi="Calibri" w:cs="Times New Roman"/>
        </w:rPr>
        <w:t xml:space="preserve">also </w:t>
      </w:r>
      <w:r w:rsidR="00C01DC2" w:rsidRPr="00B17F98">
        <w:rPr>
          <w:rFonts w:ascii="Calibri" w:eastAsia="Times New Roman" w:hAnsi="Calibri" w:cs="Times New Roman"/>
        </w:rPr>
        <w:t>plans to continue to sustain</w:t>
      </w:r>
      <w:r w:rsidR="00C01DC2" w:rsidRPr="00B17F98">
        <w:rPr>
          <w:rFonts w:ascii="Calibri" w:eastAsia="Times New Roman" w:hAnsi="Calibri" w:cs="Times New Roman"/>
          <w:lang w:val="mt-MT"/>
        </w:rPr>
        <w:t xml:space="preserve"> the current scheme of providing rent subsidy to tenants who rent from the private market and are low income earners.</w:t>
      </w:r>
    </w:p>
    <w:p w:rsidR="0040359C" w:rsidRPr="00B17F98" w:rsidRDefault="0040359C" w:rsidP="00EF3BFA">
      <w:pPr>
        <w:spacing w:line="240" w:lineRule="auto"/>
        <w:jc w:val="both"/>
        <w:rPr>
          <w:rFonts w:ascii="Calibri" w:eastAsia="Times New Roman" w:hAnsi="Calibri" w:cs="Times New Roman"/>
        </w:rPr>
      </w:pPr>
      <w:r w:rsidRPr="00B17F98">
        <w:rPr>
          <w:rFonts w:ascii="Calibri" w:eastAsia="Times New Roman" w:hAnsi="Calibri" w:cs="Times New Roman"/>
        </w:rPr>
        <w:t xml:space="preserve">Moreover, through Request for Proposals, the Housing Authority has issued an invitation for interested parties to submit proposals for the provision of habitable units to the Housing Authority. This is another measure where the Housing Authority has sought ways to increase its housing stock to be leased to those in vulnerable situations </w:t>
      </w:r>
      <w:r w:rsidR="00EF3BFA" w:rsidRPr="00B17F98">
        <w:rPr>
          <w:rFonts w:ascii="Calibri" w:eastAsia="Times New Roman" w:hAnsi="Calibri" w:cs="Times New Roman"/>
        </w:rPr>
        <w:t>in need of social accommodation</w:t>
      </w:r>
      <w:r w:rsidR="006D7FA1" w:rsidRPr="00B17F98">
        <w:rPr>
          <w:rFonts w:ascii="Calibri" w:eastAsia="Times New Roman" w:hAnsi="Calibri" w:cs="Times New Roman"/>
        </w:rPr>
        <w:t xml:space="preserve"> without having to build new ones on virgin land</w:t>
      </w:r>
      <w:r w:rsidR="00EF3BFA" w:rsidRPr="00B17F98">
        <w:rPr>
          <w:rFonts w:ascii="Calibri" w:eastAsia="Times New Roman" w:hAnsi="Calibri" w:cs="Times New Roman"/>
        </w:rPr>
        <w:t>.</w:t>
      </w:r>
      <w:r w:rsidR="002305B1" w:rsidRPr="00B17F98">
        <w:rPr>
          <w:rFonts w:ascii="Calibri" w:eastAsia="Times New Roman" w:hAnsi="Calibri" w:cs="Times New Roman"/>
        </w:rPr>
        <w:t xml:space="preserve"> </w:t>
      </w:r>
    </w:p>
    <w:p w:rsidR="00EF3BFA" w:rsidRPr="00EF3BFA" w:rsidRDefault="00EF3BFA" w:rsidP="00EF3BFA">
      <w:pPr>
        <w:spacing w:line="240" w:lineRule="auto"/>
        <w:jc w:val="both"/>
        <w:rPr>
          <w:rFonts w:ascii="Calibri" w:eastAsia="Times New Roman" w:hAnsi="Calibri" w:cs="Times New Roman"/>
        </w:rPr>
      </w:pPr>
    </w:p>
    <w:p w:rsidR="00D93184" w:rsidRPr="00EF3BFA" w:rsidRDefault="00D93184" w:rsidP="00EF3BFA">
      <w:pPr>
        <w:spacing w:line="240" w:lineRule="auto"/>
        <w:jc w:val="both"/>
      </w:pPr>
      <w:r w:rsidRPr="00EF3BFA">
        <w:t>Question 3</w:t>
      </w:r>
    </w:p>
    <w:p w:rsidR="0040359C" w:rsidRDefault="00D93184" w:rsidP="00EF3BFA">
      <w:pPr>
        <w:spacing w:line="240" w:lineRule="auto"/>
        <w:jc w:val="both"/>
      </w:pPr>
      <w:r w:rsidRPr="00EF3BFA">
        <w:t xml:space="preserve">Given that Malts is a small country, policy formulation and service provision are generally implemented </w:t>
      </w:r>
      <w:r w:rsidR="00AA4F04" w:rsidRPr="00EF3BFA">
        <w:t xml:space="preserve">at </w:t>
      </w:r>
      <w:r w:rsidRPr="00EF3BFA">
        <w:t>a national level.  This applies also to so</w:t>
      </w:r>
      <w:r w:rsidR="0075688C" w:rsidRPr="00EF3BFA">
        <w:t>cial housing policies, program</w:t>
      </w:r>
      <w:r w:rsidRPr="00EF3BFA">
        <w:t xml:space="preserve">s and services. </w:t>
      </w:r>
    </w:p>
    <w:p w:rsidR="00B84BC4" w:rsidRPr="00EF3BFA" w:rsidRDefault="00B12BA6" w:rsidP="00EF3BFA">
      <w:pPr>
        <w:spacing w:line="240" w:lineRule="auto"/>
        <w:jc w:val="both"/>
      </w:pPr>
      <w:r>
        <w:t>Given the wide-ranging issues involved, i</w:t>
      </w:r>
      <w:r w:rsidR="00B84BC4">
        <w:t xml:space="preserve">t is likely that Inter-ministerial consultations will be required at national level with regards to the implementation of commitments emanating from Habitat III. </w:t>
      </w:r>
    </w:p>
    <w:p w:rsidR="002305B1" w:rsidRDefault="002305B1" w:rsidP="00EF3BFA">
      <w:pPr>
        <w:spacing w:line="240" w:lineRule="auto"/>
        <w:jc w:val="both"/>
        <w:rPr>
          <w:rFonts w:ascii="Courier" w:hAnsi="Courier" w:cs="Courier"/>
          <w:sz w:val="20"/>
          <w:szCs w:val="20"/>
        </w:rPr>
      </w:pPr>
    </w:p>
    <w:p w:rsidR="00D93184" w:rsidRPr="00EF3BFA" w:rsidRDefault="00084F71" w:rsidP="00EF3BFA">
      <w:pPr>
        <w:spacing w:line="240" w:lineRule="auto"/>
        <w:jc w:val="both"/>
      </w:pPr>
      <w:r w:rsidRPr="00EF3BFA">
        <w:t>Question</w:t>
      </w:r>
      <w:r w:rsidR="00054FE5" w:rsidRPr="00EF3BFA">
        <w:t xml:space="preserve"> 4</w:t>
      </w:r>
    </w:p>
    <w:p w:rsidR="00084F71" w:rsidRPr="00EF3BFA" w:rsidRDefault="00B12BA6" w:rsidP="00EF3BFA">
      <w:pPr>
        <w:spacing w:line="240" w:lineRule="auto"/>
        <w:jc w:val="both"/>
      </w:pPr>
      <w:r>
        <w:t xml:space="preserve">It </w:t>
      </w:r>
      <w:r w:rsidR="00054FE5" w:rsidRPr="00EF3BFA">
        <w:t xml:space="preserve">is premature to say with any certainty </w:t>
      </w:r>
      <w:r w:rsidR="0075688C" w:rsidRPr="00EF3BFA">
        <w:t xml:space="preserve">what policies, programmes </w:t>
      </w:r>
      <w:r w:rsidR="00F749DC" w:rsidRPr="00EF3BFA">
        <w:t xml:space="preserve">or </w:t>
      </w:r>
      <w:r w:rsidR="0075688C" w:rsidRPr="00EF3BFA">
        <w:t>good practices</w:t>
      </w:r>
      <w:r w:rsidR="00F749DC" w:rsidRPr="00EF3BFA">
        <w:t>,</w:t>
      </w:r>
      <w:r w:rsidR="0075688C" w:rsidRPr="00EF3BFA">
        <w:t xml:space="preserve"> are going to be highlighted through the Habitat III process. </w:t>
      </w:r>
    </w:p>
    <w:p w:rsidR="00715547" w:rsidRPr="00EF3BFA" w:rsidRDefault="00715547" w:rsidP="00EF3BFA">
      <w:pPr>
        <w:shd w:val="clear" w:color="auto" w:fill="FFFFFF"/>
        <w:spacing w:after="0" w:line="240" w:lineRule="auto"/>
        <w:jc w:val="both"/>
        <w:rPr>
          <w:rFonts w:ascii="Calibri" w:eastAsia="Times New Roman" w:hAnsi="Calibri" w:cs="Segoe UI"/>
          <w:lang w:val="en-US"/>
        </w:rPr>
      </w:pPr>
      <w:r w:rsidRPr="00EF3BFA">
        <w:rPr>
          <w:rFonts w:ascii="Calibri" w:eastAsia="Times New Roman" w:hAnsi="Calibri" w:cs="Segoe UI"/>
          <w:lang w:val="en-US"/>
        </w:rPr>
        <w:t>In</w:t>
      </w:r>
      <w:r w:rsidR="00B12BA6">
        <w:rPr>
          <w:rFonts w:ascii="Calibri" w:eastAsia="Times New Roman" w:hAnsi="Calibri" w:cs="Segoe UI"/>
          <w:lang w:val="en-US"/>
        </w:rPr>
        <w:t xml:space="preserve"> addition to the various initiatives already being undertaken by the Housing Authority in Malta, as already referred to above in our reply to quesiton2, in</w:t>
      </w:r>
      <w:r w:rsidRPr="00EF3BFA">
        <w:rPr>
          <w:rFonts w:ascii="Calibri" w:eastAsia="Times New Roman" w:hAnsi="Calibri" w:cs="Segoe UI"/>
          <w:lang w:val="en-US"/>
        </w:rPr>
        <w:t xml:space="preserve"> order to </w:t>
      </w:r>
      <w:r w:rsidR="00B12BA6">
        <w:rPr>
          <w:rFonts w:ascii="Calibri" w:eastAsia="Times New Roman" w:hAnsi="Calibri" w:cs="Segoe UI"/>
          <w:lang w:val="en-US"/>
        </w:rPr>
        <w:t xml:space="preserve">ensure more equity </w:t>
      </w:r>
      <w:r w:rsidRPr="00EF3BFA">
        <w:rPr>
          <w:rFonts w:ascii="Calibri" w:eastAsia="Times New Roman" w:hAnsi="Calibri" w:cs="Segoe UI"/>
          <w:lang w:val="en-US"/>
        </w:rPr>
        <w:t xml:space="preserve">and also improve </w:t>
      </w:r>
      <w:r w:rsidRPr="00EF3BFA">
        <w:rPr>
          <w:rFonts w:ascii="Calibri" w:eastAsia="Times New Roman" w:hAnsi="Calibri" w:cs="Segoe UI"/>
          <w:lang w:val="en-US"/>
        </w:rPr>
        <w:lastRenderedPageBreak/>
        <w:t xml:space="preserve">service delivery, the Housing Authority profiles as much as possible the cases presented to it.  </w:t>
      </w:r>
      <w:r w:rsidRPr="00EF3BFA">
        <w:rPr>
          <w:rFonts w:ascii="Calibri" w:eastAsia="Times New Roman" w:hAnsi="Calibri" w:cs="Times New Roman"/>
          <w:lang w:val="mt-MT"/>
        </w:rPr>
        <w:t>Applicants undergo a psycho</w:t>
      </w:r>
      <w:r w:rsidRPr="00EF3BFA">
        <w:rPr>
          <w:rFonts w:ascii="Calibri" w:eastAsia="Times New Roman" w:hAnsi="Calibri" w:cs="Times New Roman"/>
        </w:rPr>
        <w:t>social assessment</w:t>
      </w:r>
      <w:r w:rsidRPr="00EF3BFA">
        <w:rPr>
          <w:rFonts w:ascii="Calibri" w:eastAsia="Times New Roman" w:hAnsi="Calibri" w:cs="Times New Roman"/>
          <w:lang w:val="mt-MT"/>
        </w:rPr>
        <w:t xml:space="preserve"> which helps to identify and prioritise the most vulnerable applicants to qualify for social housing. This also helps to disqualify applicants who are not vulnerable. </w:t>
      </w:r>
    </w:p>
    <w:p w:rsidR="00EF3BFA" w:rsidRPr="00EF3BFA" w:rsidRDefault="00EF3BFA" w:rsidP="00EF3BFA">
      <w:pPr>
        <w:spacing w:line="240" w:lineRule="auto"/>
        <w:jc w:val="both"/>
      </w:pPr>
    </w:p>
    <w:p w:rsidR="00D93184" w:rsidRPr="00EF3BFA" w:rsidRDefault="00084F71" w:rsidP="00EF3BFA">
      <w:pPr>
        <w:spacing w:line="240" w:lineRule="auto"/>
        <w:jc w:val="both"/>
      </w:pPr>
      <w:r w:rsidRPr="000944DF">
        <w:t>Question 5</w:t>
      </w:r>
    </w:p>
    <w:p w:rsidR="009E48F1" w:rsidRPr="00784A83" w:rsidRDefault="009E48F1" w:rsidP="00EF3BFA">
      <w:pPr>
        <w:shd w:val="clear" w:color="auto" w:fill="FFFFFF"/>
        <w:spacing w:after="0" w:line="240" w:lineRule="auto"/>
        <w:jc w:val="both"/>
        <w:rPr>
          <w:rFonts w:ascii="Calibri" w:eastAsia="Times New Roman" w:hAnsi="Calibri" w:cs="Segoe UI"/>
          <w:lang w:val="en-US"/>
        </w:rPr>
      </w:pPr>
      <w:r w:rsidRPr="00784A83">
        <w:rPr>
          <w:rFonts w:ascii="Calibri" w:eastAsia="Times New Roman" w:hAnsi="Calibri" w:cs="Segoe UI"/>
          <w:lang w:val="en-US"/>
        </w:rPr>
        <w:t xml:space="preserve">The Housing Authority </w:t>
      </w:r>
      <w:r w:rsidRPr="00EF3BFA">
        <w:rPr>
          <w:rFonts w:ascii="Calibri" w:eastAsia="Times New Roman" w:hAnsi="Calibri" w:cs="Segoe UI"/>
          <w:lang w:val="en-US"/>
        </w:rPr>
        <w:t>is determined to continue promoting</w:t>
      </w:r>
      <w:r w:rsidRPr="00784A83">
        <w:rPr>
          <w:rFonts w:ascii="Calibri" w:eastAsia="Times New Roman" w:hAnsi="Calibri" w:cs="Segoe UI"/>
          <w:lang w:val="en-US"/>
        </w:rPr>
        <w:t xml:space="preserve"> home ownership as well as improve the housing conditions in Malta. The </w:t>
      </w:r>
      <w:r w:rsidRPr="00EF3BFA">
        <w:rPr>
          <w:rFonts w:ascii="Calibri" w:eastAsia="Times New Roman" w:hAnsi="Calibri" w:cs="Segoe UI"/>
          <w:lang w:val="en-US"/>
        </w:rPr>
        <w:t xml:space="preserve">Housing </w:t>
      </w:r>
      <w:r w:rsidRPr="00784A83">
        <w:rPr>
          <w:rFonts w:ascii="Calibri" w:eastAsia="Times New Roman" w:hAnsi="Calibri" w:cs="Segoe UI"/>
          <w:lang w:val="en-US"/>
        </w:rPr>
        <w:t xml:space="preserve">Authority </w:t>
      </w:r>
      <w:r w:rsidRPr="00EF3BFA">
        <w:rPr>
          <w:rFonts w:ascii="Calibri" w:eastAsia="Times New Roman" w:hAnsi="Calibri" w:cs="Segoe UI"/>
          <w:lang w:val="en-US"/>
        </w:rPr>
        <w:t xml:space="preserve">adopts a </w:t>
      </w:r>
      <w:r w:rsidRPr="00784A83">
        <w:rPr>
          <w:rFonts w:ascii="Calibri" w:eastAsia="Times New Roman" w:hAnsi="Calibri" w:cs="Segoe UI"/>
          <w:lang w:val="en-US"/>
        </w:rPr>
        <w:t>holistic approach through the provision of various schemes and initiatives targeting those who are most in need of its assistance. It</w:t>
      </w:r>
      <w:r w:rsidRPr="00EF3BFA">
        <w:rPr>
          <w:rFonts w:ascii="Calibri" w:eastAsia="Times New Roman" w:hAnsi="Calibri" w:cs="Segoe UI"/>
          <w:lang w:val="en-US"/>
        </w:rPr>
        <w:t xml:space="preserve"> </w:t>
      </w:r>
      <w:r w:rsidRPr="00784A83">
        <w:rPr>
          <w:rFonts w:ascii="Calibri" w:eastAsia="Times New Roman" w:hAnsi="Calibri" w:cs="Segoe UI"/>
          <w:lang w:val="en-US"/>
        </w:rPr>
        <w:t xml:space="preserve">committed itself to improving the quality of life, whilst pursuing a better future for Maltese </w:t>
      </w:r>
      <w:r w:rsidR="00EF3BFA" w:rsidRPr="00EF3BFA">
        <w:rPr>
          <w:rFonts w:ascii="Calibri" w:eastAsia="Times New Roman" w:hAnsi="Calibri" w:cs="Segoe UI"/>
          <w:lang w:val="en-US"/>
        </w:rPr>
        <w:t xml:space="preserve">communities. </w:t>
      </w:r>
      <w:r w:rsidR="00EF3BFA" w:rsidRPr="00EF3BFA">
        <w:rPr>
          <w:rFonts w:ascii="Calibri" w:eastAsia="Times New Roman" w:hAnsi="Calibri" w:cs="Times New Roman"/>
        </w:rPr>
        <w:t>The number of units to be used for social housing is also planned to be increased through assistance from European Financi</w:t>
      </w:r>
      <w:r w:rsidR="0070547C">
        <w:rPr>
          <w:rFonts w:ascii="Calibri" w:eastAsia="Times New Roman" w:hAnsi="Calibri" w:cs="Times New Roman"/>
        </w:rPr>
        <w:t>al Institutions.</w:t>
      </w:r>
    </w:p>
    <w:p w:rsidR="009E48F1" w:rsidRPr="00EF3BFA" w:rsidRDefault="009E48F1" w:rsidP="00EF3BFA">
      <w:pPr>
        <w:shd w:val="clear" w:color="auto" w:fill="FFFFFF"/>
        <w:spacing w:after="0" w:line="240" w:lineRule="auto"/>
        <w:jc w:val="both"/>
        <w:rPr>
          <w:rFonts w:ascii="Segoe UI" w:eastAsia="Times New Roman" w:hAnsi="Segoe UI" w:cs="Segoe UI"/>
          <w:sz w:val="21"/>
          <w:szCs w:val="21"/>
          <w:lang w:val="en-US"/>
        </w:rPr>
      </w:pPr>
      <w:r w:rsidRPr="00784A83">
        <w:rPr>
          <w:rFonts w:ascii="Segoe UI" w:eastAsia="Times New Roman" w:hAnsi="Segoe UI" w:cs="Segoe UI"/>
          <w:sz w:val="21"/>
          <w:szCs w:val="21"/>
          <w:lang w:val="en-US"/>
        </w:rPr>
        <w:t> </w:t>
      </w:r>
    </w:p>
    <w:p w:rsidR="009E48F1" w:rsidRDefault="009E48F1" w:rsidP="00EF3BFA">
      <w:pPr>
        <w:spacing w:line="240" w:lineRule="auto"/>
        <w:jc w:val="both"/>
        <w:rPr>
          <w:rFonts w:ascii="Calibri" w:hAnsi="Calibri"/>
        </w:rPr>
      </w:pPr>
      <w:r w:rsidRPr="00EF3BFA">
        <w:rPr>
          <w:rFonts w:ascii="Calibri" w:hAnsi="Calibri"/>
        </w:rPr>
        <w:t>Thus,</w:t>
      </w:r>
      <w:r w:rsidR="004E11F8" w:rsidRPr="00EF3BFA">
        <w:rPr>
          <w:rFonts w:ascii="Calibri" w:hAnsi="Calibri"/>
        </w:rPr>
        <w:t xml:space="preserve"> th</w:t>
      </w:r>
      <w:r w:rsidRPr="00EF3BFA">
        <w:rPr>
          <w:rFonts w:ascii="Calibri" w:hAnsi="Calibri"/>
        </w:rPr>
        <w:t>e Maltese G</w:t>
      </w:r>
      <w:r w:rsidR="00BE52EA" w:rsidRPr="00EF3BFA">
        <w:rPr>
          <w:rFonts w:ascii="Calibri" w:hAnsi="Calibri"/>
        </w:rPr>
        <w:t xml:space="preserve">overnment </w:t>
      </w:r>
      <w:r w:rsidRPr="00EF3BFA">
        <w:rPr>
          <w:rFonts w:ascii="Calibri" w:hAnsi="Calibri"/>
        </w:rPr>
        <w:t>through the efforts of the Housing Authority is committed to assuring</w:t>
      </w:r>
      <w:r w:rsidR="00BE52EA" w:rsidRPr="00EF3BFA">
        <w:rPr>
          <w:rFonts w:ascii="Calibri" w:hAnsi="Calibri"/>
        </w:rPr>
        <w:t xml:space="preserve"> that far more places </w:t>
      </w:r>
      <w:r w:rsidRPr="00EF3BFA">
        <w:rPr>
          <w:rFonts w:ascii="Calibri" w:hAnsi="Calibri"/>
        </w:rPr>
        <w:t xml:space="preserve">are available for social housing while also investing in enhancing housing estates through renovation and refurbishments works.  </w:t>
      </w:r>
    </w:p>
    <w:p w:rsidR="00A74257" w:rsidRPr="00EF3BFA" w:rsidRDefault="00EA72A5" w:rsidP="00EF3BFA">
      <w:pPr>
        <w:spacing w:line="240" w:lineRule="auto"/>
        <w:jc w:val="both"/>
        <w:rPr>
          <w:rFonts w:ascii="Calibri" w:hAnsi="Calibri"/>
        </w:rPr>
      </w:pPr>
      <w:r>
        <w:rPr>
          <w:rFonts w:ascii="Calibri" w:hAnsi="Calibri"/>
        </w:rPr>
        <w:t xml:space="preserve">The above initiatives being taken in the social housing sector in Malta </w:t>
      </w:r>
      <w:r w:rsidR="00A74257">
        <w:rPr>
          <w:rFonts w:ascii="Calibri" w:hAnsi="Calibri"/>
        </w:rPr>
        <w:t xml:space="preserve">are seen as contributing towards </w:t>
      </w:r>
      <w:r>
        <w:rPr>
          <w:rFonts w:ascii="Calibri" w:hAnsi="Calibri"/>
        </w:rPr>
        <w:t xml:space="preserve">the objectives set out in Habitat II while </w:t>
      </w:r>
      <w:r w:rsidR="00A26017">
        <w:rPr>
          <w:rFonts w:ascii="Calibri" w:hAnsi="Calibri"/>
        </w:rPr>
        <w:t>also paving</w:t>
      </w:r>
      <w:r>
        <w:rPr>
          <w:rFonts w:ascii="Calibri" w:hAnsi="Calibri"/>
        </w:rPr>
        <w:t xml:space="preserve"> the way for </w:t>
      </w:r>
      <w:r w:rsidR="00A26017">
        <w:rPr>
          <w:rFonts w:ascii="Calibri" w:hAnsi="Calibri"/>
        </w:rPr>
        <w:t xml:space="preserve">Habitat III compliance. </w:t>
      </w:r>
    </w:p>
    <w:p w:rsidR="00BE52EA" w:rsidRPr="00EF3BFA" w:rsidRDefault="00BE52EA" w:rsidP="00EF3BFA">
      <w:pPr>
        <w:spacing w:line="240" w:lineRule="auto"/>
        <w:jc w:val="both"/>
        <w:rPr>
          <w:rFonts w:ascii="Open Sans" w:hAnsi="Open Sans"/>
        </w:rPr>
      </w:pPr>
    </w:p>
    <w:p w:rsidR="00784A83" w:rsidRPr="00784A83" w:rsidRDefault="00784A83" w:rsidP="00EF3BFA">
      <w:pPr>
        <w:shd w:val="clear" w:color="auto" w:fill="FFFFFF"/>
        <w:spacing w:after="0" w:line="240" w:lineRule="auto"/>
        <w:jc w:val="both"/>
        <w:rPr>
          <w:rFonts w:ascii="Segoe UI" w:eastAsia="Times New Roman" w:hAnsi="Segoe UI" w:cs="Segoe UI"/>
          <w:sz w:val="21"/>
          <w:szCs w:val="21"/>
          <w:lang w:val="en-US"/>
        </w:rPr>
      </w:pPr>
      <w:r w:rsidRPr="00784A83">
        <w:rPr>
          <w:rFonts w:ascii="Segoe UI" w:eastAsia="Times New Roman" w:hAnsi="Segoe UI" w:cs="Segoe UI"/>
          <w:sz w:val="21"/>
          <w:szCs w:val="21"/>
          <w:lang w:val="en-US"/>
        </w:rPr>
        <w:t> </w:t>
      </w:r>
    </w:p>
    <w:p w:rsidR="00784A83" w:rsidRPr="00EF3BFA" w:rsidRDefault="00784A83" w:rsidP="00EF3BFA">
      <w:pPr>
        <w:spacing w:line="240" w:lineRule="auto"/>
        <w:jc w:val="both"/>
        <w:rPr>
          <w:rFonts w:ascii="Calibri" w:hAnsi="Calibri"/>
        </w:rPr>
      </w:pPr>
    </w:p>
    <w:sectPr w:rsidR="00784A83" w:rsidRPr="00EF3BFA" w:rsidSect="003832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75ABF"/>
    <w:multiLevelType w:val="hybridMultilevel"/>
    <w:tmpl w:val="5BA43FEC"/>
    <w:lvl w:ilvl="0" w:tplc="ED300BC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374524"/>
    <w:multiLevelType w:val="hybridMultilevel"/>
    <w:tmpl w:val="4EE0623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184"/>
    <w:rsid w:val="00054FE5"/>
    <w:rsid w:val="00084F71"/>
    <w:rsid w:val="000944DF"/>
    <w:rsid w:val="000F6C88"/>
    <w:rsid w:val="00172207"/>
    <w:rsid w:val="00185258"/>
    <w:rsid w:val="00214DB2"/>
    <w:rsid w:val="002305B1"/>
    <w:rsid w:val="00232D60"/>
    <w:rsid w:val="003832E7"/>
    <w:rsid w:val="00401A35"/>
    <w:rsid w:val="00401D77"/>
    <w:rsid w:val="0040359C"/>
    <w:rsid w:val="004E11F8"/>
    <w:rsid w:val="00561422"/>
    <w:rsid w:val="005A248F"/>
    <w:rsid w:val="00606CB7"/>
    <w:rsid w:val="006D7FA1"/>
    <w:rsid w:val="006E5D11"/>
    <w:rsid w:val="0070547C"/>
    <w:rsid w:val="00715547"/>
    <w:rsid w:val="0075688C"/>
    <w:rsid w:val="007679CC"/>
    <w:rsid w:val="00784A83"/>
    <w:rsid w:val="007A3B25"/>
    <w:rsid w:val="007E166C"/>
    <w:rsid w:val="009E48F1"/>
    <w:rsid w:val="00A26017"/>
    <w:rsid w:val="00A74257"/>
    <w:rsid w:val="00AA4F04"/>
    <w:rsid w:val="00B12BA6"/>
    <w:rsid w:val="00B17F98"/>
    <w:rsid w:val="00B84BC4"/>
    <w:rsid w:val="00BE52EA"/>
    <w:rsid w:val="00C01DC2"/>
    <w:rsid w:val="00CB112A"/>
    <w:rsid w:val="00D56370"/>
    <w:rsid w:val="00D93184"/>
    <w:rsid w:val="00E02F89"/>
    <w:rsid w:val="00EA72A5"/>
    <w:rsid w:val="00EB0E5F"/>
    <w:rsid w:val="00EB722F"/>
    <w:rsid w:val="00EE49F1"/>
    <w:rsid w:val="00EF3BFA"/>
    <w:rsid w:val="00F5515F"/>
    <w:rsid w:val="00F74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7E166C"/>
    <w:pPr>
      <w:spacing w:after="240" w:line="240" w:lineRule="auto"/>
      <w:jc w:val="both"/>
    </w:pPr>
    <w:rPr>
      <w:rFonts w:ascii="Times New Roman" w:eastAsia="Times New Roman" w:hAnsi="Times New Roman" w:cs="Times New Roman"/>
      <w:sz w:val="24"/>
      <w:szCs w:val="20"/>
    </w:rPr>
  </w:style>
  <w:style w:type="paragraph" w:styleId="NormalWeb">
    <w:name w:val="Normal (Web)"/>
    <w:basedOn w:val="Normal"/>
    <w:uiPriority w:val="99"/>
    <w:unhideWhenUsed/>
    <w:rsid w:val="007E166C"/>
    <w:pPr>
      <w:spacing w:after="0" w:line="240" w:lineRule="auto"/>
    </w:pPr>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7A3B25"/>
    <w:rPr>
      <w:sz w:val="16"/>
      <w:szCs w:val="16"/>
    </w:rPr>
  </w:style>
  <w:style w:type="paragraph" w:styleId="CommentText">
    <w:name w:val="annotation text"/>
    <w:basedOn w:val="Normal"/>
    <w:link w:val="CommentTextChar"/>
    <w:uiPriority w:val="99"/>
    <w:semiHidden/>
    <w:unhideWhenUsed/>
    <w:rsid w:val="007A3B25"/>
    <w:pPr>
      <w:spacing w:line="240" w:lineRule="auto"/>
    </w:pPr>
    <w:rPr>
      <w:sz w:val="20"/>
      <w:szCs w:val="20"/>
    </w:rPr>
  </w:style>
  <w:style w:type="character" w:customStyle="1" w:styleId="CommentTextChar">
    <w:name w:val="Comment Text Char"/>
    <w:basedOn w:val="DefaultParagraphFont"/>
    <w:link w:val="CommentText"/>
    <w:uiPriority w:val="99"/>
    <w:semiHidden/>
    <w:rsid w:val="007A3B25"/>
    <w:rPr>
      <w:sz w:val="20"/>
      <w:szCs w:val="20"/>
    </w:rPr>
  </w:style>
  <w:style w:type="paragraph" w:styleId="CommentSubject">
    <w:name w:val="annotation subject"/>
    <w:basedOn w:val="CommentText"/>
    <w:next w:val="CommentText"/>
    <w:link w:val="CommentSubjectChar"/>
    <w:uiPriority w:val="99"/>
    <w:semiHidden/>
    <w:unhideWhenUsed/>
    <w:rsid w:val="007A3B25"/>
    <w:rPr>
      <w:b/>
      <w:bCs/>
    </w:rPr>
  </w:style>
  <w:style w:type="character" w:customStyle="1" w:styleId="CommentSubjectChar">
    <w:name w:val="Comment Subject Char"/>
    <w:basedOn w:val="CommentTextChar"/>
    <w:link w:val="CommentSubject"/>
    <w:uiPriority w:val="99"/>
    <w:semiHidden/>
    <w:rsid w:val="007A3B25"/>
    <w:rPr>
      <w:b/>
      <w:bCs/>
      <w:sz w:val="20"/>
      <w:szCs w:val="20"/>
    </w:rPr>
  </w:style>
  <w:style w:type="paragraph" w:styleId="BalloonText">
    <w:name w:val="Balloon Text"/>
    <w:basedOn w:val="Normal"/>
    <w:link w:val="BalloonTextChar"/>
    <w:uiPriority w:val="99"/>
    <w:semiHidden/>
    <w:unhideWhenUsed/>
    <w:rsid w:val="007A3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B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7E166C"/>
    <w:pPr>
      <w:spacing w:after="240" w:line="240" w:lineRule="auto"/>
      <w:jc w:val="both"/>
    </w:pPr>
    <w:rPr>
      <w:rFonts w:ascii="Times New Roman" w:eastAsia="Times New Roman" w:hAnsi="Times New Roman" w:cs="Times New Roman"/>
      <w:sz w:val="24"/>
      <w:szCs w:val="20"/>
    </w:rPr>
  </w:style>
  <w:style w:type="paragraph" w:styleId="NormalWeb">
    <w:name w:val="Normal (Web)"/>
    <w:basedOn w:val="Normal"/>
    <w:uiPriority w:val="99"/>
    <w:unhideWhenUsed/>
    <w:rsid w:val="007E166C"/>
    <w:pPr>
      <w:spacing w:after="0" w:line="240" w:lineRule="auto"/>
    </w:pPr>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7A3B25"/>
    <w:rPr>
      <w:sz w:val="16"/>
      <w:szCs w:val="16"/>
    </w:rPr>
  </w:style>
  <w:style w:type="paragraph" w:styleId="CommentText">
    <w:name w:val="annotation text"/>
    <w:basedOn w:val="Normal"/>
    <w:link w:val="CommentTextChar"/>
    <w:uiPriority w:val="99"/>
    <w:semiHidden/>
    <w:unhideWhenUsed/>
    <w:rsid w:val="007A3B25"/>
    <w:pPr>
      <w:spacing w:line="240" w:lineRule="auto"/>
    </w:pPr>
    <w:rPr>
      <w:sz w:val="20"/>
      <w:szCs w:val="20"/>
    </w:rPr>
  </w:style>
  <w:style w:type="character" w:customStyle="1" w:styleId="CommentTextChar">
    <w:name w:val="Comment Text Char"/>
    <w:basedOn w:val="DefaultParagraphFont"/>
    <w:link w:val="CommentText"/>
    <w:uiPriority w:val="99"/>
    <w:semiHidden/>
    <w:rsid w:val="007A3B25"/>
    <w:rPr>
      <w:sz w:val="20"/>
      <w:szCs w:val="20"/>
    </w:rPr>
  </w:style>
  <w:style w:type="paragraph" w:styleId="CommentSubject">
    <w:name w:val="annotation subject"/>
    <w:basedOn w:val="CommentText"/>
    <w:next w:val="CommentText"/>
    <w:link w:val="CommentSubjectChar"/>
    <w:uiPriority w:val="99"/>
    <w:semiHidden/>
    <w:unhideWhenUsed/>
    <w:rsid w:val="007A3B25"/>
    <w:rPr>
      <w:b/>
      <w:bCs/>
    </w:rPr>
  </w:style>
  <w:style w:type="character" w:customStyle="1" w:styleId="CommentSubjectChar">
    <w:name w:val="Comment Subject Char"/>
    <w:basedOn w:val="CommentTextChar"/>
    <w:link w:val="CommentSubject"/>
    <w:uiPriority w:val="99"/>
    <w:semiHidden/>
    <w:rsid w:val="007A3B25"/>
    <w:rPr>
      <w:b/>
      <w:bCs/>
      <w:sz w:val="20"/>
      <w:szCs w:val="20"/>
    </w:rPr>
  </w:style>
  <w:style w:type="paragraph" w:styleId="BalloonText">
    <w:name w:val="Balloon Text"/>
    <w:basedOn w:val="Normal"/>
    <w:link w:val="BalloonTextChar"/>
    <w:uiPriority w:val="99"/>
    <w:semiHidden/>
    <w:unhideWhenUsed/>
    <w:rsid w:val="007A3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B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58100">
      <w:bodyDiv w:val="1"/>
      <w:marLeft w:val="0"/>
      <w:marRight w:val="0"/>
      <w:marTop w:val="0"/>
      <w:marBottom w:val="0"/>
      <w:divBdr>
        <w:top w:val="none" w:sz="0" w:space="0" w:color="auto"/>
        <w:left w:val="none" w:sz="0" w:space="0" w:color="auto"/>
        <w:bottom w:val="none" w:sz="0" w:space="0" w:color="auto"/>
        <w:right w:val="none" w:sz="0" w:space="0" w:color="auto"/>
      </w:divBdr>
    </w:div>
    <w:div w:id="1395004081">
      <w:bodyDiv w:val="1"/>
      <w:marLeft w:val="0"/>
      <w:marRight w:val="0"/>
      <w:marTop w:val="0"/>
      <w:marBottom w:val="0"/>
      <w:divBdr>
        <w:top w:val="none" w:sz="0" w:space="0" w:color="auto"/>
        <w:left w:val="none" w:sz="0" w:space="0" w:color="auto"/>
        <w:bottom w:val="none" w:sz="0" w:space="0" w:color="auto"/>
        <w:right w:val="none" w:sz="0" w:space="0" w:color="auto"/>
      </w:divBdr>
    </w:div>
    <w:div w:id="1462768931">
      <w:bodyDiv w:val="1"/>
      <w:marLeft w:val="0"/>
      <w:marRight w:val="0"/>
      <w:marTop w:val="0"/>
      <w:marBottom w:val="0"/>
      <w:divBdr>
        <w:top w:val="none" w:sz="0" w:space="0" w:color="auto"/>
        <w:left w:val="none" w:sz="0" w:space="0" w:color="auto"/>
        <w:bottom w:val="none" w:sz="0" w:space="0" w:color="auto"/>
        <w:right w:val="none" w:sz="0" w:space="0" w:color="auto"/>
      </w:divBdr>
      <w:divsChild>
        <w:div w:id="2034377746">
          <w:marLeft w:val="0"/>
          <w:marRight w:val="0"/>
          <w:marTop w:val="0"/>
          <w:marBottom w:val="0"/>
          <w:divBdr>
            <w:top w:val="none" w:sz="0" w:space="0" w:color="auto"/>
            <w:left w:val="none" w:sz="0" w:space="0" w:color="auto"/>
            <w:bottom w:val="none" w:sz="0" w:space="0" w:color="auto"/>
            <w:right w:val="none" w:sz="0" w:space="0" w:color="auto"/>
          </w:divBdr>
          <w:divsChild>
            <w:div w:id="2054620470">
              <w:marLeft w:val="0"/>
              <w:marRight w:val="0"/>
              <w:marTop w:val="0"/>
              <w:marBottom w:val="0"/>
              <w:divBdr>
                <w:top w:val="none" w:sz="0" w:space="0" w:color="auto"/>
                <w:left w:val="none" w:sz="0" w:space="0" w:color="auto"/>
                <w:bottom w:val="none" w:sz="0" w:space="0" w:color="auto"/>
                <w:right w:val="none" w:sz="0" w:space="0" w:color="auto"/>
              </w:divBdr>
              <w:divsChild>
                <w:div w:id="1447895459">
                  <w:marLeft w:val="0"/>
                  <w:marRight w:val="0"/>
                  <w:marTop w:val="0"/>
                  <w:marBottom w:val="0"/>
                  <w:divBdr>
                    <w:top w:val="none" w:sz="0" w:space="0" w:color="auto"/>
                    <w:left w:val="none" w:sz="0" w:space="0" w:color="auto"/>
                    <w:bottom w:val="none" w:sz="0" w:space="0" w:color="auto"/>
                    <w:right w:val="none" w:sz="0" w:space="0" w:color="auto"/>
                  </w:divBdr>
                  <w:divsChild>
                    <w:div w:id="1471359855">
                      <w:marLeft w:val="0"/>
                      <w:marRight w:val="0"/>
                      <w:marTop w:val="0"/>
                      <w:marBottom w:val="0"/>
                      <w:divBdr>
                        <w:top w:val="none" w:sz="0" w:space="0" w:color="auto"/>
                        <w:left w:val="none" w:sz="0" w:space="0" w:color="auto"/>
                        <w:bottom w:val="none" w:sz="0" w:space="0" w:color="auto"/>
                        <w:right w:val="none" w:sz="0" w:space="0" w:color="auto"/>
                      </w:divBdr>
                      <w:divsChild>
                        <w:div w:id="324287404">
                          <w:marLeft w:val="0"/>
                          <w:marRight w:val="0"/>
                          <w:marTop w:val="0"/>
                          <w:marBottom w:val="0"/>
                          <w:divBdr>
                            <w:top w:val="none" w:sz="0" w:space="0" w:color="auto"/>
                            <w:left w:val="none" w:sz="0" w:space="0" w:color="auto"/>
                            <w:bottom w:val="none" w:sz="0" w:space="0" w:color="auto"/>
                            <w:right w:val="none" w:sz="0" w:space="0" w:color="auto"/>
                          </w:divBdr>
                          <w:divsChild>
                            <w:div w:id="2097628409">
                              <w:marLeft w:val="0"/>
                              <w:marRight w:val="0"/>
                              <w:marTop w:val="0"/>
                              <w:marBottom w:val="0"/>
                              <w:divBdr>
                                <w:top w:val="none" w:sz="0" w:space="0" w:color="auto"/>
                                <w:left w:val="none" w:sz="0" w:space="0" w:color="auto"/>
                                <w:bottom w:val="none" w:sz="0" w:space="0" w:color="auto"/>
                                <w:right w:val="none" w:sz="0" w:space="0" w:color="auto"/>
                              </w:divBdr>
                              <w:divsChild>
                                <w:div w:id="628704995">
                                  <w:marLeft w:val="0"/>
                                  <w:marRight w:val="0"/>
                                  <w:marTop w:val="0"/>
                                  <w:marBottom w:val="0"/>
                                  <w:divBdr>
                                    <w:top w:val="none" w:sz="0" w:space="0" w:color="auto"/>
                                    <w:left w:val="none" w:sz="0" w:space="0" w:color="auto"/>
                                    <w:bottom w:val="none" w:sz="0" w:space="0" w:color="auto"/>
                                    <w:right w:val="none" w:sz="0" w:space="0" w:color="auto"/>
                                  </w:divBdr>
                                  <w:divsChild>
                                    <w:div w:id="146947434">
                                      <w:marLeft w:val="0"/>
                                      <w:marRight w:val="0"/>
                                      <w:marTop w:val="0"/>
                                      <w:marBottom w:val="0"/>
                                      <w:divBdr>
                                        <w:top w:val="none" w:sz="0" w:space="0" w:color="auto"/>
                                        <w:left w:val="none" w:sz="0" w:space="0" w:color="auto"/>
                                        <w:bottom w:val="none" w:sz="0" w:space="0" w:color="auto"/>
                                        <w:right w:val="none" w:sz="0" w:space="0" w:color="auto"/>
                                      </w:divBdr>
                                      <w:divsChild>
                                        <w:div w:id="467088258">
                                          <w:marLeft w:val="0"/>
                                          <w:marRight w:val="0"/>
                                          <w:marTop w:val="0"/>
                                          <w:marBottom w:val="0"/>
                                          <w:divBdr>
                                            <w:top w:val="none" w:sz="0" w:space="0" w:color="auto"/>
                                            <w:left w:val="none" w:sz="0" w:space="0" w:color="auto"/>
                                            <w:bottom w:val="none" w:sz="0" w:space="0" w:color="auto"/>
                                            <w:right w:val="none" w:sz="0" w:space="0" w:color="auto"/>
                                          </w:divBdr>
                                          <w:divsChild>
                                            <w:div w:id="429131076">
                                              <w:marLeft w:val="0"/>
                                              <w:marRight w:val="0"/>
                                              <w:marTop w:val="0"/>
                                              <w:marBottom w:val="0"/>
                                              <w:divBdr>
                                                <w:top w:val="none" w:sz="0" w:space="0" w:color="auto"/>
                                                <w:left w:val="none" w:sz="0" w:space="0" w:color="auto"/>
                                                <w:bottom w:val="none" w:sz="0" w:space="0" w:color="auto"/>
                                                <w:right w:val="none" w:sz="0" w:space="0" w:color="auto"/>
                                              </w:divBdr>
                                              <w:divsChild>
                                                <w:div w:id="92870892">
                                                  <w:marLeft w:val="0"/>
                                                  <w:marRight w:val="0"/>
                                                  <w:marTop w:val="0"/>
                                                  <w:marBottom w:val="0"/>
                                                  <w:divBdr>
                                                    <w:top w:val="none" w:sz="0" w:space="0" w:color="auto"/>
                                                    <w:left w:val="none" w:sz="0" w:space="0" w:color="auto"/>
                                                    <w:bottom w:val="none" w:sz="0" w:space="0" w:color="auto"/>
                                                    <w:right w:val="none" w:sz="0" w:space="0" w:color="auto"/>
                                                  </w:divBdr>
                                                  <w:divsChild>
                                                    <w:div w:id="79496726">
                                                      <w:marLeft w:val="0"/>
                                                      <w:marRight w:val="0"/>
                                                      <w:marTop w:val="0"/>
                                                      <w:marBottom w:val="0"/>
                                                      <w:divBdr>
                                                        <w:top w:val="none" w:sz="0" w:space="0" w:color="auto"/>
                                                        <w:left w:val="none" w:sz="0" w:space="0" w:color="auto"/>
                                                        <w:bottom w:val="none" w:sz="0" w:space="0" w:color="auto"/>
                                                        <w:right w:val="none" w:sz="0" w:space="0" w:color="auto"/>
                                                      </w:divBdr>
                                                      <w:divsChild>
                                                        <w:div w:id="240722899">
                                                          <w:marLeft w:val="0"/>
                                                          <w:marRight w:val="0"/>
                                                          <w:marTop w:val="0"/>
                                                          <w:marBottom w:val="0"/>
                                                          <w:divBdr>
                                                            <w:top w:val="none" w:sz="0" w:space="0" w:color="auto"/>
                                                            <w:left w:val="none" w:sz="0" w:space="0" w:color="auto"/>
                                                            <w:bottom w:val="none" w:sz="0" w:space="0" w:color="auto"/>
                                                            <w:right w:val="none" w:sz="0" w:space="0" w:color="auto"/>
                                                          </w:divBdr>
                                                        </w:div>
                                                        <w:div w:id="19641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C4292-0EBD-4863-AEE3-7C98087D1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A460FE-C098-4B73-A63A-F04FEC4DE237}">
  <ds:schemaRefs>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77799D57-7476-44BA-80EB-B07C5E950805}">
  <ds:schemaRefs>
    <ds:schemaRef ds:uri="http://schemas.microsoft.com/sharepoint/v3/contenttype/forms"/>
  </ds:schemaRefs>
</ds:datastoreItem>
</file>

<file path=customXml/itemProps4.xml><?xml version="1.0" encoding="utf-8"?>
<ds:datastoreItem xmlns:ds="http://schemas.openxmlformats.org/officeDocument/2006/customXml" ds:itemID="{9BFC23D8-1D7F-4BB4-B8E5-6E35BF572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MITA</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sultg001</dc:creator>
  <cp:lastModifiedBy>Mariannick Koffi</cp:lastModifiedBy>
  <cp:revision>2</cp:revision>
  <cp:lastPrinted>2015-06-11T07:49:00Z</cp:lastPrinted>
  <dcterms:created xsi:type="dcterms:W3CDTF">2015-10-21T14:48:00Z</dcterms:created>
  <dcterms:modified xsi:type="dcterms:W3CDTF">2015-10-21T14:48:00Z</dcterms:modified>
</cp:coreProperties>
</file>