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A0" w:rsidRDefault="009948A0" w:rsidP="009948A0">
      <w:pPr>
        <w:jc w:val="center"/>
        <w:rPr>
          <w:rFonts w:ascii="Times New Roman" w:hAnsi="Times New Roman" w:cs="Times New Roman"/>
          <w:b/>
          <w:sz w:val="28"/>
          <w:szCs w:val="28"/>
          <w:u w:val="single"/>
        </w:rPr>
      </w:pPr>
      <w:bookmarkStart w:id="0" w:name="_GoBack"/>
      <w:bookmarkEnd w:id="0"/>
      <w:r w:rsidRPr="009948A0">
        <w:rPr>
          <w:rFonts w:ascii="Times New Roman" w:hAnsi="Times New Roman" w:cs="Times New Roman"/>
          <w:b/>
          <w:sz w:val="28"/>
          <w:szCs w:val="28"/>
          <w:u w:val="single"/>
        </w:rPr>
        <w:t xml:space="preserve">Response </w:t>
      </w:r>
      <w:r w:rsidR="00A87C7A">
        <w:rPr>
          <w:rFonts w:ascii="Times New Roman" w:hAnsi="Times New Roman" w:cs="Times New Roman"/>
          <w:b/>
          <w:sz w:val="28"/>
          <w:szCs w:val="28"/>
          <w:u w:val="single"/>
        </w:rPr>
        <w:t xml:space="preserve">of NHRC India </w:t>
      </w:r>
      <w:r w:rsidRPr="009948A0">
        <w:rPr>
          <w:rFonts w:ascii="Times New Roman" w:hAnsi="Times New Roman" w:cs="Times New Roman"/>
          <w:b/>
          <w:sz w:val="28"/>
          <w:szCs w:val="28"/>
          <w:u w:val="single"/>
        </w:rPr>
        <w:t xml:space="preserve">to </w:t>
      </w:r>
      <w:r w:rsidR="00A87C7A">
        <w:rPr>
          <w:rFonts w:ascii="Times New Roman" w:hAnsi="Times New Roman" w:cs="Times New Roman"/>
          <w:b/>
          <w:sz w:val="28"/>
          <w:szCs w:val="28"/>
          <w:u w:val="single"/>
        </w:rPr>
        <w:t xml:space="preserve">the </w:t>
      </w:r>
      <w:r w:rsidRPr="009948A0">
        <w:rPr>
          <w:rFonts w:ascii="Times New Roman" w:hAnsi="Times New Roman" w:cs="Times New Roman"/>
          <w:b/>
          <w:sz w:val="28"/>
          <w:szCs w:val="28"/>
          <w:u w:val="single"/>
        </w:rPr>
        <w:t>Questionnaire</w:t>
      </w:r>
      <w:r w:rsidR="00A87C7A">
        <w:rPr>
          <w:rFonts w:ascii="Times New Roman" w:hAnsi="Times New Roman" w:cs="Times New Roman"/>
          <w:b/>
          <w:sz w:val="28"/>
          <w:szCs w:val="28"/>
          <w:u w:val="single"/>
        </w:rPr>
        <w:t xml:space="preserve"> on the Labour Rights in the context of Structural Adjustment and Fiscal Consolidation Policies </w:t>
      </w:r>
    </w:p>
    <w:p w:rsidR="00A87C7A" w:rsidRPr="00A87C7A" w:rsidRDefault="00A87C7A" w:rsidP="009948A0">
      <w:pPr>
        <w:jc w:val="center"/>
        <w:rPr>
          <w:rFonts w:ascii="Times New Roman" w:hAnsi="Times New Roman" w:cs="Times New Roman"/>
          <w:bCs/>
          <w:sz w:val="28"/>
          <w:szCs w:val="28"/>
        </w:rPr>
      </w:pPr>
      <w:r w:rsidRPr="00A87C7A">
        <w:rPr>
          <w:rFonts w:ascii="Times New Roman" w:hAnsi="Times New Roman" w:cs="Times New Roman"/>
          <w:bCs/>
          <w:sz w:val="28"/>
          <w:szCs w:val="28"/>
        </w:rPr>
        <w:t>*****</w:t>
      </w:r>
    </w:p>
    <w:p w:rsidR="009948A0" w:rsidRDefault="009948A0" w:rsidP="0093746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Q1. During the last two decades, has your Government implemented fiscal consolidation measures or a structural reform programme </w:t>
      </w:r>
      <w:r w:rsidR="00E51575">
        <w:rPr>
          <w:rFonts w:ascii="Times New Roman" w:hAnsi="Times New Roman" w:cs="Times New Roman"/>
          <w:sz w:val="28"/>
          <w:szCs w:val="28"/>
        </w:rPr>
        <w:t>that included any of the following labour related measures:</w:t>
      </w:r>
    </w:p>
    <w:p w:rsidR="00E51575" w:rsidRDefault="00E51575" w:rsidP="0093746A">
      <w:pPr>
        <w:spacing w:line="240" w:lineRule="auto"/>
        <w:rPr>
          <w:rFonts w:ascii="Times New Roman" w:hAnsi="Times New Roman" w:cs="Times New Roman"/>
          <w:sz w:val="28"/>
          <w:szCs w:val="28"/>
        </w:rPr>
      </w:pPr>
      <w:r>
        <w:rPr>
          <w:rFonts w:ascii="Times New Roman" w:hAnsi="Times New Roman" w:cs="Times New Roman"/>
          <w:sz w:val="28"/>
          <w:szCs w:val="28"/>
        </w:rPr>
        <w:tab/>
        <w:t>[a]labour market reforms (flexibilisations);</w:t>
      </w:r>
    </w:p>
    <w:p w:rsidR="00E51575" w:rsidRDefault="00E51575" w:rsidP="0093746A">
      <w:pPr>
        <w:spacing w:line="240" w:lineRule="auto"/>
        <w:rPr>
          <w:rFonts w:ascii="Times New Roman" w:hAnsi="Times New Roman" w:cs="Times New Roman"/>
          <w:sz w:val="28"/>
          <w:szCs w:val="28"/>
        </w:rPr>
      </w:pPr>
      <w:r>
        <w:rPr>
          <w:rFonts w:ascii="Times New Roman" w:hAnsi="Times New Roman" w:cs="Times New Roman"/>
          <w:sz w:val="28"/>
          <w:szCs w:val="28"/>
        </w:rPr>
        <w:tab/>
        <w:t>[b]changes to the national labour law;</w:t>
      </w:r>
    </w:p>
    <w:p w:rsidR="00E51575" w:rsidRDefault="00E51575" w:rsidP="0093746A">
      <w:pPr>
        <w:spacing w:line="240" w:lineRule="auto"/>
        <w:rPr>
          <w:rFonts w:ascii="Times New Roman" w:hAnsi="Times New Roman" w:cs="Times New Roman"/>
          <w:sz w:val="28"/>
          <w:szCs w:val="28"/>
        </w:rPr>
      </w:pPr>
      <w:r>
        <w:rPr>
          <w:rFonts w:ascii="Times New Roman" w:hAnsi="Times New Roman" w:cs="Times New Roman"/>
          <w:sz w:val="28"/>
          <w:szCs w:val="28"/>
        </w:rPr>
        <w:tab/>
        <w:t>[c]changes to the system of collective bargaining;</w:t>
      </w:r>
    </w:p>
    <w:p w:rsidR="00E51575" w:rsidRDefault="00E51575" w:rsidP="0093746A">
      <w:pPr>
        <w:spacing w:line="240" w:lineRule="auto"/>
        <w:ind w:left="720"/>
        <w:rPr>
          <w:rFonts w:ascii="Times New Roman" w:hAnsi="Times New Roman" w:cs="Times New Roman"/>
          <w:sz w:val="28"/>
          <w:szCs w:val="28"/>
        </w:rPr>
      </w:pPr>
      <w:r>
        <w:rPr>
          <w:rFonts w:ascii="Times New Roman" w:hAnsi="Times New Roman" w:cs="Times New Roman"/>
          <w:sz w:val="28"/>
          <w:szCs w:val="28"/>
        </w:rPr>
        <w:t>[d]freezing of salary increases for public service workers and civil servants;</w:t>
      </w:r>
    </w:p>
    <w:p w:rsidR="00E51575" w:rsidRDefault="00E51575" w:rsidP="0093746A">
      <w:pPr>
        <w:spacing w:line="240" w:lineRule="auto"/>
        <w:ind w:left="720"/>
        <w:rPr>
          <w:rFonts w:ascii="Times New Roman" w:hAnsi="Times New Roman" w:cs="Times New Roman"/>
          <w:sz w:val="28"/>
          <w:szCs w:val="28"/>
        </w:rPr>
      </w:pPr>
      <w:r>
        <w:rPr>
          <w:rFonts w:ascii="Times New Roman" w:hAnsi="Times New Roman" w:cs="Times New Roman"/>
          <w:sz w:val="28"/>
          <w:szCs w:val="28"/>
        </w:rPr>
        <w:t>[e]reduction of the number of persons employed in public service;</w:t>
      </w:r>
    </w:p>
    <w:p w:rsidR="00E51575" w:rsidRDefault="00E51575" w:rsidP="0093746A">
      <w:pPr>
        <w:spacing w:line="240" w:lineRule="auto"/>
        <w:ind w:left="720"/>
        <w:rPr>
          <w:rFonts w:ascii="Times New Roman" w:hAnsi="Times New Roman" w:cs="Times New Roman"/>
          <w:sz w:val="28"/>
          <w:szCs w:val="28"/>
        </w:rPr>
      </w:pPr>
      <w:r>
        <w:rPr>
          <w:rFonts w:ascii="Times New Roman" w:hAnsi="Times New Roman" w:cs="Times New Roman"/>
          <w:sz w:val="28"/>
          <w:szCs w:val="28"/>
        </w:rPr>
        <w:t>[f]freezing or reduction of minimum wage;</w:t>
      </w:r>
    </w:p>
    <w:p w:rsidR="00E51575" w:rsidRDefault="00C257F0" w:rsidP="0093746A">
      <w:pPr>
        <w:spacing w:line="240" w:lineRule="auto"/>
        <w:ind w:left="720"/>
        <w:rPr>
          <w:rFonts w:ascii="Times New Roman" w:hAnsi="Times New Roman" w:cs="Times New Roman"/>
          <w:sz w:val="28"/>
          <w:szCs w:val="28"/>
        </w:rPr>
      </w:pPr>
      <w:r>
        <w:rPr>
          <w:rFonts w:ascii="Times New Roman" w:hAnsi="Times New Roman" w:cs="Times New Roman"/>
          <w:sz w:val="28"/>
          <w:szCs w:val="28"/>
        </w:rPr>
        <w:t>[g]</w:t>
      </w:r>
      <w:r w:rsidR="00404361">
        <w:rPr>
          <w:rFonts w:ascii="Times New Roman" w:hAnsi="Times New Roman" w:cs="Times New Roman"/>
          <w:sz w:val="28"/>
          <w:szCs w:val="28"/>
        </w:rPr>
        <w:t>p</w:t>
      </w:r>
      <w:r w:rsidR="00E51575">
        <w:rPr>
          <w:rFonts w:ascii="Times New Roman" w:hAnsi="Times New Roman" w:cs="Times New Roman"/>
          <w:sz w:val="28"/>
          <w:szCs w:val="28"/>
        </w:rPr>
        <w:t>rivatization of state-owned or controlled businesses and services;</w:t>
      </w:r>
    </w:p>
    <w:p w:rsidR="00C257F0" w:rsidRDefault="00C257F0" w:rsidP="0093746A">
      <w:pPr>
        <w:spacing w:line="240" w:lineRule="auto"/>
        <w:ind w:left="720"/>
        <w:rPr>
          <w:rFonts w:ascii="Times New Roman" w:hAnsi="Times New Roman" w:cs="Times New Roman"/>
          <w:sz w:val="28"/>
          <w:szCs w:val="28"/>
        </w:rPr>
      </w:pPr>
      <w:r>
        <w:rPr>
          <w:rFonts w:ascii="Times New Roman" w:hAnsi="Times New Roman" w:cs="Times New Roman"/>
          <w:sz w:val="28"/>
          <w:szCs w:val="28"/>
        </w:rPr>
        <w:t>[h]reform of system of unemployment and/or social security benefits.</w:t>
      </w:r>
    </w:p>
    <w:p w:rsidR="001233B7" w:rsidRDefault="001233B7" w:rsidP="0093746A">
      <w:pPr>
        <w:spacing w:line="240" w:lineRule="auto"/>
        <w:rPr>
          <w:rFonts w:ascii="Times New Roman" w:hAnsi="Times New Roman" w:cs="Times New Roman"/>
          <w:b/>
          <w:bCs/>
          <w:sz w:val="28"/>
          <w:szCs w:val="28"/>
          <w:u w:val="single"/>
        </w:rPr>
      </w:pPr>
    </w:p>
    <w:p w:rsidR="0093746A" w:rsidRPr="00D53216" w:rsidRDefault="0093746A" w:rsidP="0093746A">
      <w:pPr>
        <w:spacing w:line="240" w:lineRule="auto"/>
        <w:rPr>
          <w:rFonts w:ascii="Times New Roman" w:hAnsi="Times New Roman" w:cs="Times New Roman"/>
          <w:b/>
          <w:bCs/>
          <w:sz w:val="28"/>
          <w:szCs w:val="28"/>
          <w:u w:val="single"/>
        </w:rPr>
      </w:pPr>
      <w:r w:rsidRPr="00D53216">
        <w:rPr>
          <w:rFonts w:ascii="Times New Roman" w:hAnsi="Times New Roman" w:cs="Times New Roman"/>
          <w:b/>
          <w:bCs/>
          <w:sz w:val="28"/>
          <w:szCs w:val="28"/>
          <w:u w:val="single"/>
        </w:rPr>
        <w:t>Response</w:t>
      </w:r>
      <w:r w:rsidR="00D53216">
        <w:rPr>
          <w:rFonts w:ascii="Times New Roman" w:hAnsi="Times New Roman" w:cs="Times New Roman"/>
          <w:b/>
          <w:bCs/>
          <w:sz w:val="28"/>
          <w:szCs w:val="28"/>
          <w:u w:val="single"/>
        </w:rPr>
        <w:t>:</w:t>
      </w:r>
    </w:p>
    <w:p w:rsidR="00050006" w:rsidRDefault="0093746A" w:rsidP="00A95351">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It may be noted that that India has not </w:t>
      </w:r>
      <w:r w:rsidR="002E6B17">
        <w:rPr>
          <w:rFonts w:ascii="Times New Roman" w:hAnsi="Times New Roman" w:cs="Times New Roman"/>
          <w:sz w:val="28"/>
          <w:szCs w:val="28"/>
        </w:rPr>
        <w:t xml:space="preserve">faced </w:t>
      </w:r>
      <w:r>
        <w:rPr>
          <w:rFonts w:ascii="Times New Roman" w:hAnsi="Times New Roman" w:cs="Times New Roman"/>
          <w:sz w:val="28"/>
          <w:szCs w:val="28"/>
        </w:rPr>
        <w:t xml:space="preserve">any sovereign debt crisis during last </w:t>
      </w:r>
      <w:r w:rsidRPr="00785281">
        <w:rPr>
          <w:rFonts w:ascii="Times New Roman" w:hAnsi="Times New Roman" w:cs="Times New Roman"/>
          <w:b/>
          <w:sz w:val="28"/>
          <w:szCs w:val="28"/>
        </w:rPr>
        <w:t>two</w:t>
      </w:r>
      <w:r w:rsidR="002E6B17" w:rsidRPr="00785281">
        <w:rPr>
          <w:rFonts w:ascii="Times New Roman" w:hAnsi="Times New Roman" w:cs="Times New Roman"/>
          <w:b/>
          <w:sz w:val="28"/>
          <w:szCs w:val="28"/>
        </w:rPr>
        <w:t xml:space="preserve"> decades</w:t>
      </w:r>
      <w:r w:rsidR="002E6B17">
        <w:rPr>
          <w:rFonts w:ascii="Times New Roman" w:hAnsi="Times New Roman" w:cs="Times New Roman"/>
          <w:sz w:val="28"/>
          <w:szCs w:val="28"/>
        </w:rPr>
        <w:t>.</w:t>
      </w:r>
      <w:r w:rsidR="00A95351">
        <w:rPr>
          <w:rFonts w:ascii="Times New Roman" w:hAnsi="Times New Roman" w:cs="Times New Roman"/>
          <w:sz w:val="28"/>
          <w:szCs w:val="28"/>
        </w:rPr>
        <w:t xml:space="preserve">Hence there has been no need to take any stringent measure relating to structural adjustment and fiscal consolidation in this context which </w:t>
      </w:r>
      <w:r w:rsidR="00F34FEA">
        <w:rPr>
          <w:rFonts w:ascii="Times New Roman" w:hAnsi="Times New Roman" w:cs="Times New Roman"/>
          <w:sz w:val="28"/>
          <w:szCs w:val="28"/>
        </w:rPr>
        <w:t xml:space="preserve">could have adversely impacted labour rights </w:t>
      </w:r>
      <w:r w:rsidR="00DD7826">
        <w:rPr>
          <w:rFonts w:ascii="Times New Roman" w:hAnsi="Times New Roman" w:cs="Times New Roman"/>
          <w:sz w:val="28"/>
          <w:szCs w:val="28"/>
        </w:rPr>
        <w:t xml:space="preserve">as envisaged </w:t>
      </w:r>
      <w:r w:rsidR="00F34FEA">
        <w:rPr>
          <w:rFonts w:ascii="Times New Roman" w:hAnsi="Times New Roman" w:cs="Times New Roman"/>
          <w:sz w:val="28"/>
          <w:szCs w:val="28"/>
        </w:rPr>
        <w:t>in international human rights law. Nevertheless, India has joined the process of globalization and getting increasingly integrated into the global economy. Hence certain countervailing measures are required to be taken as and when they are required especially to overcome downslides, as it happened during the global economic slowdown</w:t>
      </w:r>
      <w:r w:rsidR="00404361">
        <w:rPr>
          <w:rFonts w:ascii="Times New Roman" w:hAnsi="Times New Roman" w:cs="Times New Roman"/>
          <w:sz w:val="28"/>
          <w:szCs w:val="28"/>
        </w:rPr>
        <w:t xml:space="preserve"> during 2008-2009</w:t>
      </w:r>
      <w:r w:rsidR="00F34FEA">
        <w:rPr>
          <w:rFonts w:ascii="Times New Roman" w:hAnsi="Times New Roman" w:cs="Times New Roman"/>
          <w:sz w:val="28"/>
          <w:szCs w:val="28"/>
        </w:rPr>
        <w:t xml:space="preserve">. This may be </w:t>
      </w:r>
      <w:r w:rsidR="00122683">
        <w:rPr>
          <w:rFonts w:ascii="Times New Roman" w:hAnsi="Times New Roman" w:cs="Times New Roman"/>
          <w:sz w:val="28"/>
          <w:szCs w:val="28"/>
        </w:rPr>
        <w:t>construed as approximating structural adjustment and fiscal consolidation measures</w:t>
      </w:r>
      <w:r w:rsidR="00404361">
        <w:rPr>
          <w:rFonts w:ascii="Times New Roman" w:hAnsi="Times New Roman" w:cs="Times New Roman"/>
          <w:sz w:val="28"/>
          <w:szCs w:val="28"/>
        </w:rPr>
        <w:t xml:space="preserve">, though substantially </w:t>
      </w:r>
      <w:r w:rsidR="00122683">
        <w:rPr>
          <w:rFonts w:ascii="Times New Roman" w:hAnsi="Times New Roman" w:cs="Times New Roman"/>
          <w:sz w:val="28"/>
          <w:szCs w:val="28"/>
        </w:rPr>
        <w:t xml:space="preserve">diluted. </w:t>
      </w:r>
      <w:r w:rsidR="00404361">
        <w:rPr>
          <w:rFonts w:ascii="Times New Roman" w:hAnsi="Times New Roman" w:cs="Times New Roman"/>
          <w:sz w:val="28"/>
          <w:szCs w:val="28"/>
        </w:rPr>
        <w:t>C</w:t>
      </w:r>
      <w:r w:rsidR="00122683">
        <w:rPr>
          <w:rFonts w:ascii="Times New Roman" w:hAnsi="Times New Roman" w:cs="Times New Roman"/>
          <w:sz w:val="28"/>
          <w:szCs w:val="28"/>
        </w:rPr>
        <w:t xml:space="preserve">ertain important measures taken to improve the resilience of the Indian economy to combat </w:t>
      </w:r>
      <w:r w:rsidR="00DD7826">
        <w:rPr>
          <w:rFonts w:ascii="Times New Roman" w:hAnsi="Times New Roman" w:cs="Times New Roman"/>
          <w:sz w:val="28"/>
          <w:szCs w:val="28"/>
        </w:rPr>
        <w:t xml:space="preserve">last </w:t>
      </w:r>
      <w:r w:rsidR="00122683">
        <w:rPr>
          <w:rFonts w:ascii="Times New Roman" w:hAnsi="Times New Roman" w:cs="Times New Roman"/>
          <w:sz w:val="28"/>
          <w:szCs w:val="28"/>
        </w:rPr>
        <w:t>global economic slowdown were the following:</w:t>
      </w:r>
    </w:p>
    <w:p w:rsidR="00C51F37" w:rsidRPr="00CA6D0A" w:rsidRDefault="00050006" w:rsidP="00CA6D0A">
      <w:pPr>
        <w:pStyle w:val="ListParagraph"/>
        <w:numPr>
          <w:ilvl w:val="0"/>
          <w:numId w:val="1"/>
        </w:numPr>
        <w:spacing w:line="276" w:lineRule="auto"/>
        <w:jc w:val="both"/>
        <w:rPr>
          <w:rFonts w:ascii="Times New Roman" w:hAnsi="Times New Roman" w:cs="Times New Roman"/>
          <w:sz w:val="28"/>
          <w:szCs w:val="28"/>
        </w:rPr>
      </w:pPr>
      <w:r w:rsidRPr="00CA6D0A">
        <w:rPr>
          <w:rFonts w:ascii="Times New Roman" w:hAnsi="Times New Roman" w:cs="Times New Roman"/>
          <w:sz w:val="28"/>
          <w:szCs w:val="28"/>
        </w:rPr>
        <w:t xml:space="preserve">Implementation of various </w:t>
      </w:r>
      <w:r w:rsidR="00C51F37" w:rsidRPr="00CA6D0A">
        <w:rPr>
          <w:rFonts w:ascii="Times New Roman" w:hAnsi="Times New Roman" w:cs="Times New Roman"/>
          <w:sz w:val="28"/>
          <w:szCs w:val="28"/>
        </w:rPr>
        <w:t xml:space="preserve">flagship schemes of the Government, namely, the Bharat Nirman for building infrastructure and providing basic amenities in rural areas, the Mahatma Gandhi National Rural Employment Guarantee Scheme with the objective of providing 100 days of guaranteed unskilled wage employment </w:t>
      </w:r>
      <w:r w:rsidR="00404361">
        <w:rPr>
          <w:rFonts w:ascii="Times New Roman" w:hAnsi="Times New Roman" w:cs="Times New Roman"/>
          <w:sz w:val="28"/>
          <w:szCs w:val="28"/>
        </w:rPr>
        <w:t>t</w:t>
      </w:r>
      <w:r w:rsidR="00C51F37" w:rsidRPr="00CA6D0A">
        <w:rPr>
          <w:rFonts w:ascii="Times New Roman" w:hAnsi="Times New Roman" w:cs="Times New Roman"/>
          <w:sz w:val="28"/>
          <w:szCs w:val="28"/>
        </w:rPr>
        <w:t xml:space="preserve">o each rural household opting for it and Jawaharlal Nehru National Urban Renewal Mission to provide </w:t>
      </w:r>
      <w:r w:rsidR="00C51F37" w:rsidRPr="00CA6D0A">
        <w:rPr>
          <w:rFonts w:ascii="Times New Roman" w:hAnsi="Times New Roman" w:cs="Times New Roman"/>
          <w:sz w:val="28"/>
          <w:szCs w:val="28"/>
        </w:rPr>
        <w:lastRenderedPageBreak/>
        <w:t>basic services to the urban poor and integrated houses to slum dwellers etc.</w:t>
      </w:r>
    </w:p>
    <w:p w:rsidR="006524C1" w:rsidRPr="00CA6D0A" w:rsidRDefault="006524C1" w:rsidP="00CA6D0A">
      <w:pPr>
        <w:pStyle w:val="ListParagraph"/>
        <w:numPr>
          <w:ilvl w:val="0"/>
          <w:numId w:val="1"/>
        </w:numPr>
        <w:spacing w:line="276" w:lineRule="auto"/>
        <w:jc w:val="both"/>
        <w:rPr>
          <w:rFonts w:ascii="Times New Roman" w:hAnsi="Times New Roman" w:cs="Times New Roman"/>
          <w:sz w:val="28"/>
          <w:szCs w:val="28"/>
        </w:rPr>
      </w:pPr>
      <w:r w:rsidRPr="00CA6D0A">
        <w:rPr>
          <w:rFonts w:ascii="Times New Roman" w:hAnsi="Times New Roman" w:cs="Times New Roman"/>
          <w:sz w:val="28"/>
          <w:szCs w:val="28"/>
        </w:rPr>
        <w:t>Implementation of various other Employment Generation Schemes both in rural and urban areas.</w:t>
      </w:r>
    </w:p>
    <w:p w:rsidR="00E51575" w:rsidRPr="00CA6D0A" w:rsidRDefault="006524C1" w:rsidP="00CA6D0A">
      <w:pPr>
        <w:pStyle w:val="ListParagraph"/>
        <w:numPr>
          <w:ilvl w:val="0"/>
          <w:numId w:val="1"/>
        </w:numPr>
        <w:spacing w:line="276" w:lineRule="auto"/>
        <w:jc w:val="both"/>
        <w:rPr>
          <w:rFonts w:ascii="Times New Roman" w:hAnsi="Times New Roman" w:cs="Times New Roman"/>
          <w:sz w:val="28"/>
          <w:szCs w:val="28"/>
        </w:rPr>
      </w:pPr>
      <w:r w:rsidRPr="00CA6D0A">
        <w:rPr>
          <w:rFonts w:ascii="Times New Roman" w:hAnsi="Times New Roman" w:cs="Times New Roman"/>
          <w:sz w:val="28"/>
          <w:szCs w:val="28"/>
        </w:rPr>
        <w:t>Farm loan waiver and increase in minimum support prices of important agricultural products.</w:t>
      </w:r>
    </w:p>
    <w:p w:rsidR="006524C1" w:rsidRPr="00CA6D0A" w:rsidRDefault="006524C1" w:rsidP="00CA6D0A">
      <w:pPr>
        <w:pStyle w:val="ListParagraph"/>
        <w:numPr>
          <w:ilvl w:val="0"/>
          <w:numId w:val="1"/>
        </w:numPr>
        <w:spacing w:line="276" w:lineRule="auto"/>
        <w:jc w:val="both"/>
        <w:rPr>
          <w:rFonts w:ascii="Times New Roman" w:hAnsi="Times New Roman" w:cs="Times New Roman"/>
          <w:sz w:val="28"/>
          <w:szCs w:val="28"/>
        </w:rPr>
      </w:pPr>
      <w:r w:rsidRPr="00CA6D0A">
        <w:rPr>
          <w:rFonts w:ascii="Times New Roman" w:hAnsi="Times New Roman" w:cs="Times New Roman"/>
          <w:sz w:val="28"/>
          <w:szCs w:val="28"/>
        </w:rPr>
        <w:t>Allocation of funds for development of infrastructural projects.</w:t>
      </w:r>
    </w:p>
    <w:p w:rsidR="006524C1" w:rsidRPr="00CA6D0A" w:rsidRDefault="006524C1" w:rsidP="00CA6D0A">
      <w:pPr>
        <w:pStyle w:val="ListParagraph"/>
        <w:numPr>
          <w:ilvl w:val="0"/>
          <w:numId w:val="1"/>
        </w:numPr>
        <w:spacing w:line="276" w:lineRule="auto"/>
        <w:jc w:val="both"/>
        <w:rPr>
          <w:rFonts w:ascii="Times New Roman" w:hAnsi="Times New Roman" w:cs="Times New Roman"/>
          <w:sz w:val="28"/>
          <w:szCs w:val="28"/>
        </w:rPr>
      </w:pPr>
      <w:r w:rsidRPr="00CA6D0A">
        <w:rPr>
          <w:rFonts w:ascii="Times New Roman" w:hAnsi="Times New Roman" w:cs="Times New Roman"/>
          <w:sz w:val="28"/>
          <w:szCs w:val="28"/>
        </w:rPr>
        <w:t>Announcement and implementation of three stimulus packages.</w:t>
      </w:r>
    </w:p>
    <w:p w:rsidR="006524C1" w:rsidRPr="00CA6D0A" w:rsidRDefault="006524C1" w:rsidP="00CA6D0A">
      <w:pPr>
        <w:pStyle w:val="ListParagraph"/>
        <w:numPr>
          <w:ilvl w:val="0"/>
          <w:numId w:val="1"/>
        </w:numPr>
        <w:spacing w:line="276" w:lineRule="auto"/>
        <w:jc w:val="both"/>
        <w:rPr>
          <w:rFonts w:ascii="Times New Roman" w:hAnsi="Times New Roman" w:cs="Times New Roman"/>
          <w:sz w:val="28"/>
          <w:szCs w:val="28"/>
        </w:rPr>
      </w:pPr>
      <w:r w:rsidRPr="00CA6D0A">
        <w:rPr>
          <w:rFonts w:ascii="Times New Roman" w:hAnsi="Times New Roman" w:cs="Times New Roman"/>
          <w:sz w:val="28"/>
          <w:szCs w:val="28"/>
        </w:rPr>
        <w:t>Monetary measures taken by the Reserve Bank of India for enhancing the availability of credit at lower cost for financing the economic activities.</w:t>
      </w:r>
    </w:p>
    <w:p w:rsidR="00B71898" w:rsidRDefault="006524C1" w:rsidP="00CA6D0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These</w:t>
      </w:r>
      <w:r w:rsidR="00CA6D0A">
        <w:rPr>
          <w:rFonts w:ascii="Times New Roman" w:hAnsi="Times New Roman" w:cs="Times New Roman"/>
          <w:sz w:val="28"/>
          <w:szCs w:val="28"/>
        </w:rPr>
        <w:t xml:space="preserve"> measures proved beneficial to all segment of the Indian economy including labour.</w:t>
      </w:r>
      <w:r w:rsidR="00B71898">
        <w:rPr>
          <w:rFonts w:ascii="Times New Roman" w:hAnsi="Times New Roman" w:cs="Times New Roman"/>
          <w:sz w:val="28"/>
          <w:szCs w:val="28"/>
        </w:rPr>
        <w:t xml:space="preserve"> Against this background, specific issues specified in the questionnaire are examined in the Indian conte</w:t>
      </w:r>
      <w:r w:rsidR="00DD7826">
        <w:rPr>
          <w:rFonts w:ascii="Times New Roman" w:hAnsi="Times New Roman" w:cs="Times New Roman"/>
          <w:sz w:val="28"/>
          <w:szCs w:val="28"/>
        </w:rPr>
        <w:t>x</w:t>
      </w:r>
      <w:r w:rsidR="00B71898">
        <w:rPr>
          <w:rFonts w:ascii="Times New Roman" w:hAnsi="Times New Roman" w:cs="Times New Roman"/>
          <w:sz w:val="28"/>
          <w:szCs w:val="28"/>
        </w:rPr>
        <w:t>t as under:</w:t>
      </w:r>
    </w:p>
    <w:p w:rsidR="002A3C3B" w:rsidRDefault="00CA0D87" w:rsidP="001E5453">
      <w:pPr>
        <w:spacing w:line="276" w:lineRule="auto"/>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r>
      <w:r w:rsidR="001E5453">
        <w:rPr>
          <w:rFonts w:ascii="Times New Roman" w:hAnsi="Times New Roman" w:cs="Times New Roman"/>
          <w:sz w:val="28"/>
          <w:szCs w:val="28"/>
        </w:rPr>
        <w:t>In India it is felt that a</w:t>
      </w:r>
      <w:r w:rsidR="00B71898" w:rsidRPr="001E5453">
        <w:rPr>
          <w:rFonts w:ascii="Times New Roman" w:hAnsi="Times New Roman" w:cs="Times New Roman"/>
          <w:sz w:val="28"/>
          <w:szCs w:val="28"/>
        </w:rPr>
        <w:t xml:space="preserve"> dynamic labour market environment is a pre-requisite for pursuing active labour market policy</w:t>
      </w:r>
      <w:r w:rsidR="001E5453">
        <w:rPr>
          <w:rFonts w:ascii="Times New Roman" w:hAnsi="Times New Roman" w:cs="Times New Roman"/>
          <w:sz w:val="28"/>
          <w:szCs w:val="28"/>
        </w:rPr>
        <w:t xml:space="preserve"> for which interventions are required on two important fronts: (i) creating a facilitating environment for generating employment, if necessary by changing certain labour laws</w:t>
      </w:r>
      <w:r w:rsidR="006A1CDE">
        <w:rPr>
          <w:rFonts w:ascii="Times New Roman" w:hAnsi="Times New Roman" w:cs="Times New Roman"/>
          <w:sz w:val="28"/>
          <w:szCs w:val="28"/>
        </w:rPr>
        <w:t xml:space="preserve"> (demand side); and (ii) developing skilled manpower through effective vocational training (supply side). Simultaneously, social security has to be provided. While flexibility (in terms of size and type of workforce, duration of work and location of </w:t>
      </w:r>
      <w:r w:rsidR="00CB6571">
        <w:rPr>
          <w:rFonts w:ascii="Times New Roman" w:hAnsi="Times New Roman" w:cs="Times New Roman"/>
          <w:sz w:val="28"/>
          <w:szCs w:val="28"/>
        </w:rPr>
        <w:t xml:space="preserve">work place) is required by the employers to adjust to the changing market conditions, the workers need to be provided with basic security </w:t>
      </w:r>
      <w:r w:rsidR="005D47B9">
        <w:rPr>
          <w:rFonts w:ascii="Times New Roman" w:hAnsi="Times New Roman" w:cs="Times New Roman"/>
          <w:sz w:val="28"/>
          <w:szCs w:val="28"/>
        </w:rPr>
        <w:t>(in terms of statutory compensation in the event of closure, unemployment allowance, retraining and redeployment facilities, provision of skill development including on the job training</w:t>
      </w:r>
      <w:r w:rsidR="003D4F60">
        <w:rPr>
          <w:rFonts w:ascii="Times New Roman" w:hAnsi="Times New Roman" w:cs="Times New Roman"/>
          <w:sz w:val="28"/>
          <w:szCs w:val="28"/>
        </w:rPr>
        <w:t>, assistance for job search and access to social secu</w:t>
      </w:r>
      <w:r w:rsidR="001B7C67">
        <w:rPr>
          <w:rFonts w:ascii="Times New Roman" w:hAnsi="Times New Roman" w:cs="Times New Roman"/>
          <w:sz w:val="28"/>
          <w:szCs w:val="28"/>
        </w:rPr>
        <w:t>r</w:t>
      </w:r>
      <w:r w:rsidR="003D4F60">
        <w:rPr>
          <w:rFonts w:ascii="Times New Roman" w:hAnsi="Times New Roman" w:cs="Times New Roman"/>
          <w:sz w:val="28"/>
          <w:szCs w:val="28"/>
        </w:rPr>
        <w:t>ity</w:t>
      </w:r>
      <w:r w:rsidR="001B7C67">
        <w:rPr>
          <w:rFonts w:ascii="Times New Roman" w:hAnsi="Times New Roman" w:cs="Times New Roman"/>
          <w:sz w:val="28"/>
          <w:szCs w:val="28"/>
        </w:rPr>
        <w:t xml:space="preserve"> benefits). It is perceived that ushering in labour reforms by way of flexi-security as indicated above may at times lead to conflicts as the interests might collide. In order to avoid such a situation, ‘stability</w:t>
      </w:r>
      <w:r w:rsidR="00404361">
        <w:rPr>
          <w:rFonts w:ascii="Times New Roman" w:hAnsi="Times New Roman" w:cs="Times New Roman"/>
          <w:sz w:val="28"/>
          <w:szCs w:val="28"/>
        </w:rPr>
        <w:t>’</w:t>
      </w:r>
      <w:r w:rsidR="001B7C67">
        <w:rPr>
          <w:rFonts w:ascii="Times New Roman" w:hAnsi="Times New Roman" w:cs="Times New Roman"/>
          <w:sz w:val="28"/>
          <w:szCs w:val="28"/>
        </w:rPr>
        <w:t xml:space="preserve"> in employer-employee relationship is being insisted upon. Therefore, India’s endeavour has been to bring about labour reforms by following consensual approach through a process of tripartite consultation with stakeholders and to maintain harmonious industrial relations situation through effective intervention of Industrial Relations Machinerie</w:t>
      </w:r>
      <w:r>
        <w:rPr>
          <w:rFonts w:ascii="Times New Roman" w:hAnsi="Times New Roman" w:cs="Times New Roman"/>
          <w:sz w:val="28"/>
          <w:szCs w:val="28"/>
        </w:rPr>
        <w:t>s.</w:t>
      </w:r>
    </w:p>
    <w:p w:rsidR="006524C1" w:rsidRDefault="002A3C3B" w:rsidP="001E5453">
      <w:pPr>
        <w:spacing w:line="276" w:lineRule="auto"/>
        <w:jc w:val="both"/>
        <w:rPr>
          <w:rFonts w:ascii="Times New Roman" w:hAnsi="Times New Roman" w:cs="Times New Roman"/>
          <w:sz w:val="28"/>
          <w:szCs w:val="28"/>
        </w:rPr>
      </w:pPr>
      <w:r>
        <w:rPr>
          <w:rFonts w:ascii="Times New Roman" w:hAnsi="Times New Roman" w:cs="Times New Roman"/>
          <w:sz w:val="28"/>
          <w:szCs w:val="28"/>
        </w:rPr>
        <w:tab/>
        <w:t>In the context of providing labour flexibility short of hire and fire, the perception is that plethora of labour laws and rigidity in some cases [like obtaining permission under Chapter VB of the Industrial Disputes Act, 1947 for effecting retrenchment, layoff and closure in larger establishments and prohibition of employment of contract labour under Section 10 of the Contract Labour (Regulation and Abolition) Act, 1970] discourage hiring and create in-built bias for capital intensive technology.</w:t>
      </w:r>
      <w:r w:rsidR="00C55157">
        <w:rPr>
          <w:rFonts w:ascii="Times New Roman" w:hAnsi="Times New Roman" w:cs="Times New Roman"/>
          <w:sz w:val="28"/>
          <w:szCs w:val="28"/>
        </w:rPr>
        <w:t xml:space="preserve"> According to the National Commission for Enterprises in the Unorganized Sector (NCEUS) Report on ‘The Challenge of Employment in India: An Informal Economy Perspective’, while thereis no statistical evidence about this perception, it is possible to</w:t>
      </w:r>
      <w:r w:rsidR="00E65291">
        <w:rPr>
          <w:rFonts w:ascii="Times New Roman" w:hAnsi="Times New Roman" w:cs="Times New Roman"/>
          <w:sz w:val="28"/>
          <w:szCs w:val="28"/>
        </w:rPr>
        <w:t xml:space="preserve"> undertake rationalization and consolidation of labour laws by preparing an Indian Labour Code or having category-wise consolidation of labour laws and improve labour law administration. While the latter is a continuous process, it has been decided</w:t>
      </w:r>
      <w:r w:rsidR="00404361">
        <w:rPr>
          <w:rFonts w:ascii="Times New Roman" w:hAnsi="Times New Roman" w:cs="Times New Roman"/>
          <w:sz w:val="28"/>
          <w:szCs w:val="28"/>
        </w:rPr>
        <w:t>relating to the former</w:t>
      </w:r>
      <w:r w:rsidR="00E65291">
        <w:rPr>
          <w:rFonts w:ascii="Times New Roman" w:hAnsi="Times New Roman" w:cs="Times New Roman"/>
          <w:sz w:val="28"/>
          <w:szCs w:val="28"/>
        </w:rPr>
        <w:t xml:space="preserve"> to amalgamate the Central labour laws into four separate   Codes dealing with (i) wages, (ii) industrial relations, (iii) social security</w:t>
      </w:r>
      <w:r w:rsidR="008278EA">
        <w:rPr>
          <w:rFonts w:ascii="Times New Roman" w:hAnsi="Times New Roman" w:cs="Times New Roman"/>
          <w:sz w:val="28"/>
          <w:szCs w:val="28"/>
        </w:rPr>
        <w:t xml:space="preserve"> and (iv) welfare and working conditions, in respect of which work is under way.</w:t>
      </w:r>
    </w:p>
    <w:p w:rsidR="00503650" w:rsidRDefault="008278EA" w:rsidP="001E5453">
      <w:pPr>
        <w:spacing w:line="276" w:lineRule="auto"/>
        <w:jc w:val="both"/>
        <w:rPr>
          <w:rFonts w:ascii="Times New Roman" w:hAnsi="Times New Roman" w:cs="Times New Roman"/>
          <w:sz w:val="28"/>
          <w:szCs w:val="28"/>
        </w:rPr>
      </w:pPr>
      <w:r>
        <w:rPr>
          <w:rFonts w:ascii="Times New Roman" w:hAnsi="Times New Roman" w:cs="Times New Roman"/>
          <w:sz w:val="28"/>
          <w:szCs w:val="28"/>
        </w:rPr>
        <w:t>[b]</w:t>
      </w:r>
      <w:r w:rsidR="008576FE">
        <w:rPr>
          <w:rFonts w:ascii="Times New Roman" w:hAnsi="Times New Roman" w:cs="Times New Roman"/>
          <w:sz w:val="28"/>
          <w:szCs w:val="28"/>
        </w:rPr>
        <w:tab/>
        <w:t>‘</w:t>
      </w:r>
      <w:r>
        <w:rPr>
          <w:rFonts w:ascii="Times New Roman" w:hAnsi="Times New Roman" w:cs="Times New Roman"/>
          <w:sz w:val="28"/>
          <w:szCs w:val="28"/>
        </w:rPr>
        <w:t>Labour’</w:t>
      </w:r>
      <w:r w:rsidR="008576FE">
        <w:rPr>
          <w:rFonts w:ascii="Times New Roman" w:hAnsi="Times New Roman" w:cs="Times New Roman"/>
          <w:sz w:val="28"/>
          <w:szCs w:val="28"/>
        </w:rPr>
        <w:t xml:space="preserve"> figures in the Concurrent list of the Concurrent list of the Constitution. Thus, both the Centre and the States can legislate in this area. </w:t>
      </w:r>
      <w:r w:rsidR="00503650">
        <w:rPr>
          <w:rFonts w:ascii="Times New Roman" w:hAnsi="Times New Roman" w:cs="Times New Roman"/>
          <w:sz w:val="28"/>
          <w:szCs w:val="28"/>
        </w:rPr>
        <w:t>There are 44 labour related statutes enacted by the Central Government dealing with wages, social security, labour welfare, occupational safety and health and industrial relations etc. Review/updation of labour laws is a continuous process in order to bring them in tune with the emerging needs of the economy.</w:t>
      </w:r>
    </w:p>
    <w:p w:rsidR="008278EA" w:rsidRDefault="00503650" w:rsidP="001E5453">
      <w:pPr>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Over the last </w:t>
      </w:r>
      <w:r w:rsidRPr="00785281">
        <w:rPr>
          <w:rFonts w:ascii="Times New Roman" w:hAnsi="Times New Roman" w:cs="Times New Roman"/>
          <w:b/>
          <w:sz w:val="28"/>
          <w:szCs w:val="28"/>
        </w:rPr>
        <w:t>two decades</w:t>
      </w:r>
      <w:r w:rsidR="00C47CCC" w:rsidRPr="00672F29">
        <w:rPr>
          <w:rFonts w:ascii="Times New Roman" w:hAnsi="Times New Roman" w:cs="Times New Roman"/>
          <w:sz w:val="28"/>
          <w:szCs w:val="28"/>
        </w:rPr>
        <w:t>certai</w:t>
      </w:r>
      <w:r w:rsidR="00672F29">
        <w:rPr>
          <w:rFonts w:ascii="Times New Roman" w:hAnsi="Times New Roman" w:cs="Times New Roman"/>
          <w:sz w:val="28"/>
          <w:szCs w:val="28"/>
        </w:rPr>
        <w:t>n important legislative measures have been taken. A</w:t>
      </w:r>
      <w:r w:rsidRPr="00672F29">
        <w:rPr>
          <w:rFonts w:ascii="Times New Roman" w:hAnsi="Times New Roman" w:cs="Times New Roman"/>
          <w:b/>
          <w:sz w:val="28"/>
          <w:szCs w:val="28"/>
        </w:rPr>
        <w:t>new Act</w:t>
      </w:r>
      <w:r>
        <w:rPr>
          <w:rFonts w:ascii="Times New Roman" w:hAnsi="Times New Roman" w:cs="Times New Roman"/>
          <w:sz w:val="28"/>
          <w:szCs w:val="28"/>
        </w:rPr>
        <w:t>, namely, the Unorganized Workers’ Social Security Act, 2008 has been enacted to provide social security</w:t>
      </w:r>
      <w:r w:rsidR="00740EA0">
        <w:rPr>
          <w:rFonts w:ascii="Times New Roman" w:hAnsi="Times New Roman" w:cs="Times New Roman"/>
          <w:sz w:val="28"/>
          <w:szCs w:val="28"/>
        </w:rPr>
        <w:t xml:space="preserve"> to workers in the unorganized s</w:t>
      </w:r>
      <w:r>
        <w:rPr>
          <w:rFonts w:ascii="Times New Roman" w:hAnsi="Times New Roman" w:cs="Times New Roman"/>
          <w:sz w:val="28"/>
          <w:szCs w:val="28"/>
        </w:rPr>
        <w:t>ector</w:t>
      </w:r>
      <w:r w:rsidR="00740EA0">
        <w:rPr>
          <w:rFonts w:ascii="Times New Roman" w:hAnsi="Times New Roman" w:cs="Times New Roman"/>
          <w:sz w:val="28"/>
          <w:szCs w:val="28"/>
        </w:rPr>
        <w:t>. The salient features of the Act include formulation of welfare schemes for different sections of the unorganized sector workers on matters relating to: (a) life and disability cover, (b) health and maternity benefits, (c) old age protection, and (d) any other benefit that may be decided by the Central Government</w:t>
      </w:r>
      <w:r w:rsidR="00785281">
        <w:rPr>
          <w:rFonts w:ascii="Times New Roman" w:hAnsi="Times New Roman" w:cs="Times New Roman"/>
          <w:sz w:val="28"/>
          <w:szCs w:val="28"/>
        </w:rPr>
        <w:t>.</w:t>
      </w:r>
      <w:r w:rsidR="00785281">
        <w:rPr>
          <w:rFonts w:ascii="Times New Roman" w:hAnsi="Times New Roman" w:cs="Times New Roman"/>
          <w:sz w:val="28"/>
          <w:szCs w:val="28"/>
        </w:rPr>
        <w:tab/>
        <w:t>Besides,</w:t>
      </w:r>
      <w:r w:rsidR="00D86D87">
        <w:rPr>
          <w:rFonts w:ascii="Times New Roman" w:hAnsi="Times New Roman" w:cs="Times New Roman"/>
          <w:sz w:val="28"/>
          <w:szCs w:val="28"/>
        </w:rPr>
        <w:t xml:space="preserve"> following</w:t>
      </w:r>
      <w:r w:rsidR="00785281">
        <w:rPr>
          <w:rFonts w:ascii="Times New Roman" w:hAnsi="Times New Roman" w:cs="Times New Roman"/>
          <w:sz w:val="28"/>
          <w:szCs w:val="28"/>
        </w:rPr>
        <w:t xml:space="preserve"> important </w:t>
      </w:r>
      <w:r w:rsidR="00785281" w:rsidRPr="00CB4FCA">
        <w:rPr>
          <w:rFonts w:ascii="Times New Roman" w:hAnsi="Times New Roman" w:cs="Times New Roman"/>
          <w:b/>
          <w:sz w:val="28"/>
          <w:szCs w:val="28"/>
        </w:rPr>
        <w:t>amendments</w:t>
      </w:r>
      <w:r w:rsidR="00CB4FCA">
        <w:rPr>
          <w:rFonts w:ascii="Times New Roman" w:hAnsi="Times New Roman" w:cs="Times New Roman"/>
          <w:sz w:val="28"/>
          <w:szCs w:val="28"/>
        </w:rPr>
        <w:t xml:space="preserve">have been </w:t>
      </w:r>
      <w:r w:rsidR="00785281">
        <w:rPr>
          <w:rFonts w:ascii="Times New Roman" w:hAnsi="Times New Roman" w:cs="Times New Roman"/>
          <w:sz w:val="28"/>
          <w:szCs w:val="28"/>
        </w:rPr>
        <w:t xml:space="preserve">carried out in Central labour laws: </w:t>
      </w:r>
    </w:p>
    <w:p w:rsidR="003A43AC" w:rsidRPr="009F391F" w:rsidRDefault="003A43AC" w:rsidP="009F391F">
      <w:pPr>
        <w:pStyle w:val="ListParagraph"/>
        <w:numPr>
          <w:ilvl w:val="0"/>
          <w:numId w:val="3"/>
        </w:numPr>
        <w:spacing w:line="276" w:lineRule="auto"/>
        <w:jc w:val="both"/>
        <w:rPr>
          <w:rFonts w:ascii="Times New Roman" w:hAnsi="Times New Roman" w:cs="Times New Roman"/>
          <w:sz w:val="28"/>
          <w:szCs w:val="28"/>
        </w:rPr>
      </w:pPr>
      <w:r w:rsidRPr="009F391F">
        <w:rPr>
          <w:rFonts w:ascii="Times New Roman" w:hAnsi="Times New Roman" w:cs="Times New Roman"/>
          <w:sz w:val="28"/>
          <w:szCs w:val="28"/>
        </w:rPr>
        <w:t>The Maternity Benefit Act, 1961 was amended to enhance the medical bonus from INR 250/- to 1000</w:t>
      </w:r>
      <w:r w:rsidR="00B67FEE">
        <w:rPr>
          <w:rFonts w:ascii="Times New Roman" w:hAnsi="Times New Roman" w:cs="Times New Roman"/>
          <w:sz w:val="28"/>
          <w:szCs w:val="28"/>
        </w:rPr>
        <w:t>/-</w:t>
      </w:r>
      <w:r w:rsidRPr="009F391F">
        <w:rPr>
          <w:rFonts w:ascii="Times New Roman" w:hAnsi="Times New Roman" w:cs="Times New Roman"/>
          <w:sz w:val="28"/>
          <w:szCs w:val="28"/>
        </w:rPr>
        <w:t xml:space="preserve"> and also empowering the Central Government to increase it from time to time before every three years, by way of notification subject to maximum of INR 20,000</w:t>
      </w:r>
      <w:r w:rsidR="00B67FEE">
        <w:rPr>
          <w:rFonts w:ascii="Times New Roman" w:hAnsi="Times New Roman" w:cs="Times New Roman"/>
          <w:sz w:val="28"/>
          <w:szCs w:val="28"/>
        </w:rPr>
        <w:t>/-</w:t>
      </w:r>
      <w:r w:rsidRPr="009F391F">
        <w:rPr>
          <w:rFonts w:ascii="Times New Roman" w:hAnsi="Times New Roman" w:cs="Times New Roman"/>
          <w:sz w:val="28"/>
          <w:szCs w:val="28"/>
        </w:rPr>
        <w:t>.</w:t>
      </w:r>
    </w:p>
    <w:p w:rsidR="003A43AC" w:rsidRPr="009F391F" w:rsidRDefault="003A43AC" w:rsidP="009F391F">
      <w:pPr>
        <w:pStyle w:val="ListParagraph"/>
        <w:numPr>
          <w:ilvl w:val="0"/>
          <w:numId w:val="3"/>
        </w:numPr>
        <w:spacing w:line="276" w:lineRule="auto"/>
        <w:jc w:val="both"/>
        <w:rPr>
          <w:rFonts w:ascii="Times New Roman" w:hAnsi="Times New Roman" w:cs="Times New Roman"/>
          <w:sz w:val="28"/>
          <w:szCs w:val="28"/>
        </w:rPr>
      </w:pPr>
      <w:r w:rsidRPr="009F391F">
        <w:rPr>
          <w:rFonts w:ascii="Times New Roman" w:hAnsi="Times New Roman" w:cs="Times New Roman"/>
          <w:sz w:val="28"/>
          <w:szCs w:val="28"/>
        </w:rPr>
        <w:t xml:space="preserve">The Workmen’s Compensation Act, 1923 </w:t>
      </w:r>
      <w:r w:rsidR="00CB4FCA" w:rsidRPr="009F391F">
        <w:rPr>
          <w:rFonts w:ascii="Times New Roman" w:hAnsi="Times New Roman" w:cs="Times New Roman"/>
          <w:sz w:val="28"/>
          <w:szCs w:val="28"/>
        </w:rPr>
        <w:t>was</w:t>
      </w:r>
      <w:r w:rsidRPr="009F391F">
        <w:rPr>
          <w:rFonts w:ascii="Times New Roman" w:hAnsi="Times New Roman" w:cs="Times New Roman"/>
          <w:sz w:val="28"/>
          <w:szCs w:val="28"/>
        </w:rPr>
        <w:t xml:space="preserve"> amended to make the nomenclature gender-neutral. The Act will now be called ‘the Employees’ Compensation Act, 1923</w:t>
      </w:r>
      <w:r w:rsidR="00CB4FCA" w:rsidRPr="009F391F">
        <w:rPr>
          <w:rFonts w:ascii="Times New Roman" w:hAnsi="Times New Roman" w:cs="Times New Roman"/>
          <w:sz w:val="28"/>
          <w:szCs w:val="28"/>
        </w:rPr>
        <w:t>’</w:t>
      </w:r>
      <w:r w:rsidRPr="009F391F">
        <w:rPr>
          <w:rFonts w:ascii="Times New Roman" w:hAnsi="Times New Roman" w:cs="Times New Roman"/>
          <w:sz w:val="28"/>
          <w:szCs w:val="28"/>
        </w:rPr>
        <w:t>.Besides, the compensation under the Act has been enhanced from INR 80,000/- to 1</w:t>
      </w:r>
      <w:r w:rsidR="00620FC8" w:rsidRPr="009F391F">
        <w:rPr>
          <w:rFonts w:ascii="Times New Roman" w:hAnsi="Times New Roman" w:cs="Times New Roman"/>
          <w:sz w:val="28"/>
          <w:szCs w:val="28"/>
        </w:rPr>
        <w:t>,</w:t>
      </w:r>
      <w:r w:rsidRPr="009F391F">
        <w:rPr>
          <w:rFonts w:ascii="Times New Roman" w:hAnsi="Times New Roman" w:cs="Times New Roman"/>
          <w:sz w:val="28"/>
          <w:szCs w:val="28"/>
        </w:rPr>
        <w:t>2</w:t>
      </w:r>
      <w:r w:rsidR="00E9186B" w:rsidRPr="009F391F">
        <w:rPr>
          <w:rFonts w:ascii="Times New Roman" w:hAnsi="Times New Roman" w:cs="Times New Roman"/>
          <w:sz w:val="28"/>
          <w:szCs w:val="28"/>
        </w:rPr>
        <w:t>0,000 in case of death, from INR</w:t>
      </w:r>
      <w:r w:rsidR="00620FC8" w:rsidRPr="009F391F">
        <w:rPr>
          <w:rFonts w:ascii="Times New Roman" w:hAnsi="Times New Roman" w:cs="Times New Roman"/>
          <w:sz w:val="28"/>
          <w:szCs w:val="28"/>
        </w:rPr>
        <w:t xml:space="preserve"> 90,000/- to 1,40,000/- in case of disablement and from INR 2,500/- to 5,000/-towards funeral expense. The employee shall be reimbursed the actual medical expenditure incurred by him for treatment of injuries caused during the course of employment without any ceiling. Anew Section 25A has been added for the Commissioner to dispose the matter relating to compensation under this Act within a period of three months from the date of reference. </w:t>
      </w:r>
    </w:p>
    <w:p w:rsidR="00CB4FCA" w:rsidRPr="009F391F" w:rsidRDefault="00CB4FCA" w:rsidP="009F391F">
      <w:pPr>
        <w:pStyle w:val="ListParagraph"/>
        <w:numPr>
          <w:ilvl w:val="0"/>
          <w:numId w:val="3"/>
        </w:numPr>
        <w:spacing w:line="276" w:lineRule="auto"/>
        <w:jc w:val="both"/>
        <w:rPr>
          <w:rFonts w:ascii="Times New Roman" w:hAnsi="Times New Roman" w:cs="Times New Roman"/>
          <w:sz w:val="28"/>
          <w:szCs w:val="28"/>
        </w:rPr>
      </w:pPr>
      <w:r w:rsidRPr="009F391F">
        <w:rPr>
          <w:rFonts w:ascii="Times New Roman" w:hAnsi="Times New Roman" w:cs="Times New Roman"/>
          <w:sz w:val="28"/>
          <w:szCs w:val="28"/>
        </w:rPr>
        <w:t xml:space="preserve">The payment of Gratuity Act, 1972 was amended </w:t>
      </w:r>
      <w:r w:rsidR="00A83569" w:rsidRPr="009F391F">
        <w:rPr>
          <w:rFonts w:ascii="Times New Roman" w:hAnsi="Times New Roman" w:cs="Times New Roman"/>
          <w:sz w:val="28"/>
          <w:szCs w:val="28"/>
        </w:rPr>
        <w:t xml:space="preserve">twice </w:t>
      </w:r>
      <w:r w:rsidRPr="009F391F">
        <w:rPr>
          <w:rFonts w:ascii="Times New Roman" w:hAnsi="Times New Roman" w:cs="Times New Roman"/>
          <w:sz w:val="28"/>
          <w:szCs w:val="28"/>
        </w:rPr>
        <w:t>to cover teachers in educational institutions and for enhancing the ceiling from INR 0.35 to 1 million.</w:t>
      </w:r>
    </w:p>
    <w:p w:rsidR="00CB4FCA" w:rsidRPr="009F391F" w:rsidRDefault="00CB4FCA" w:rsidP="009F391F">
      <w:pPr>
        <w:pStyle w:val="ListParagraph"/>
        <w:numPr>
          <w:ilvl w:val="0"/>
          <w:numId w:val="3"/>
        </w:numPr>
        <w:spacing w:line="276" w:lineRule="auto"/>
        <w:jc w:val="both"/>
        <w:rPr>
          <w:rFonts w:ascii="Times New Roman" w:hAnsi="Times New Roman" w:cs="Times New Roman"/>
          <w:sz w:val="28"/>
          <w:szCs w:val="28"/>
        </w:rPr>
      </w:pPr>
      <w:r w:rsidRPr="009F391F">
        <w:rPr>
          <w:rFonts w:ascii="Times New Roman" w:hAnsi="Times New Roman" w:cs="Times New Roman"/>
          <w:sz w:val="28"/>
          <w:szCs w:val="28"/>
        </w:rPr>
        <w:t>The Plantation Labour Act, 1951 was amended to provide safety and occupational health care to plantation workers.</w:t>
      </w:r>
    </w:p>
    <w:p w:rsidR="00CB4FCA" w:rsidRPr="009F391F" w:rsidRDefault="00F45B65" w:rsidP="009F391F">
      <w:pPr>
        <w:pStyle w:val="ListParagraph"/>
        <w:numPr>
          <w:ilvl w:val="0"/>
          <w:numId w:val="3"/>
        </w:numPr>
        <w:spacing w:line="276" w:lineRule="auto"/>
        <w:jc w:val="both"/>
        <w:rPr>
          <w:rFonts w:ascii="Times New Roman" w:hAnsi="Times New Roman" w:cs="Times New Roman"/>
          <w:sz w:val="28"/>
          <w:szCs w:val="28"/>
        </w:rPr>
      </w:pPr>
      <w:r w:rsidRPr="009F391F">
        <w:rPr>
          <w:rFonts w:ascii="Times New Roman" w:hAnsi="Times New Roman" w:cs="Times New Roman"/>
          <w:sz w:val="28"/>
          <w:szCs w:val="28"/>
        </w:rPr>
        <w:t>The Employees’ State Insurance Act, 1948 was amended to improve the quality of delivery of benefits under the scheme and also to enable ESI infrastructure to be used to provide health care to workers of the unorganized sector.</w:t>
      </w:r>
    </w:p>
    <w:p w:rsidR="00A83569" w:rsidRPr="009F391F" w:rsidRDefault="00F45B65" w:rsidP="009F391F">
      <w:pPr>
        <w:pStyle w:val="ListParagraph"/>
        <w:numPr>
          <w:ilvl w:val="0"/>
          <w:numId w:val="3"/>
        </w:numPr>
        <w:spacing w:line="276" w:lineRule="auto"/>
        <w:jc w:val="both"/>
        <w:rPr>
          <w:rFonts w:ascii="Times New Roman" w:hAnsi="Times New Roman" w:cs="Times New Roman"/>
          <w:sz w:val="28"/>
          <w:szCs w:val="28"/>
        </w:rPr>
      </w:pPr>
      <w:r w:rsidRPr="009F391F">
        <w:rPr>
          <w:rFonts w:ascii="Times New Roman" w:hAnsi="Times New Roman" w:cs="Times New Roman"/>
          <w:sz w:val="28"/>
          <w:szCs w:val="28"/>
        </w:rPr>
        <w:t>The Industrial Disputes Act, 1947 was amended to amplify the term ‘appropriate government’, enhance the wage ceiling from INR 1,600/- to 10,000/- per month to cover workmen working in supervising capacity, provide direct access for the workmen</w:t>
      </w:r>
      <w:r w:rsidR="00A83569" w:rsidRPr="009F391F">
        <w:rPr>
          <w:rFonts w:ascii="Times New Roman" w:hAnsi="Times New Roman" w:cs="Times New Roman"/>
          <w:sz w:val="28"/>
          <w:szCs w:val="28"/>
        </w:rPr>
        <w:t xml:space="preserve"> to the Labour Court or Tribunal in case of disputes arising out of Section 2(A) of the Act, expand the scope of qualification of Presiding Officers of Labour Courts or Tribunals, establish Grievance Redressal Machinery and empowering the Labour Court or Tribunal to execute the awards etc.</w:t>
      </w:r>
    </w:p>
    <w:p w:rsidR="002351AA" w:rsidRPr="009F391F" w:rsidRDefault="00A83569" w:rsidP="009F391F">
      <w:pPr>
        <w:pStyle w:val="ListParagraph"/>
        <w:numPr>
          <w:ilvl w:val="0"/>
          <w:numId w:val="3"/>
        </w:numPr>
        <w:spacing w:line="276" w:lineRule="auto"/>
        <w:jc w:val="both"/>
        <w:rPr>
          <w:rFonts w:ascii="Times New Roman" w:hAnsi="Times New Roman" w:cs="Times New Roman"/>
          <w:sz w:val="28"/>
          <w:szCs w:val="28"/>
        </w:rPr>
      </w:pPr>
      <w:r w:rsidRPr="009F391F">
        <w:rPr>
          <w:rFonts w:ascii="Times New Roman" w:hAnsi="Times New Roman" w:cs="Times New Roman"/>
          <w:sz w:val="28"/>
          <w:szCs w:val="28"/>
        </w:rPr>
        <w:t xml:space="preserve">The Apprentices Act, 1961 was amended twice to provide reservation for other Backward Classes, enhance stipend and </w:t>
      </w:r>
      <w:r w:rsidR="002351AA" w:rsidRPr="009F391F">
        <w:rPr>
          <w:rFonts w:ascii="Times New Roman" w:hAnsi="Times New Roman" w:cs="Times New Roman"/>
          <w:sz w:val="28"/>
          <w:szCs w:val="28"/>
        </w:rPr>
        <w:t>facilitate employment of trained apprentices.</w:t>
      </w:r>
    </w:p>
    <w:p w:rsidR="00C37D07" w:rsidRPr="009F391F" w:rsidRDefault="002351AA" w:rsidP="009F391F">
      <w:pPr>
        <w:pStyle w:val="ListParagraph"/>
        <w:numPr>
          <w:ilvl w:val="0"/>
          <w:numId w:val="3"/>
        </w:numPr>
        <w:spacing w:line="276" w:lineRule="auto"/>
        <w:jc w:val="both"/>
        <w:rPr>
          <w:rFonts w:ascii="Times New Roman" w:hAnsi="Times New Roman" w:cs="Times New Roman"/>
          <w:sz w:val="28"/>
          <w:szCs w:val="28"/>
        </w:rPr>
      </w:pPr>
      <w:r w:rsidRPr="009F391F">
        <w:rPr>
          <w:rFonts w:ascii="Times New Roman" w:hAnsi="Times New Roman" w:cs="Times New Roman"/>
          <w:sz w:val="28"/>
          <w:szCs w:val="28"/>
        </w:rPr>
        <w:t>The Labour Laws (Exemption from Furnishing Returns and Maintaining Registers by Certain Establishments) Act, 1988 was amended to define ‘small establishment’ from one employing</w:t>
      </w:r>
      <w:r w:rsidR="00825216" w:rsidRPr="009F391F">
        <w:rPr>
          <w:rFonts w:ascii="Times New Roman" w:hAnsi="Times New Roman" w:cs="Times New Roman"/>
          <w:sz w:val="28"/>
          <w:szCs w:val="28"/>
        </w:rPr>
        <w:t xml:space="preserve"> ‘10 to 40’ workers</w:t>
      </w:r>
      <w:r w:rsidR="000B42E9">
        <w:rPr>
          <w:rFonts w:ascii="Times New Roman" w:hAnsi="Times New Roman" w:cs="Times New Roman"/>
          <w:sz w:val="28"/>
          <w:szCs w:val="28"/>
        </w:rPr>
        <w:t xml:space="preserve"> as against </w:t>
      </w:r>
      <w:r w:rsidR="000B42E9" w:rsidRPr="009F391F">
        <w:rPr>
          <w:rFonts w:ascii="Times New Roman" w:hAnsi="Times New Roman" w:cs="Times New Roman"/>
          <w:sz w:val="28"/>
          <w:szCs w:val="28"/>
        </w:rPr>
        <w:t>‘10 to 19’</w:t>
      </w:r>
      <w:r w:rsidR="000B42E9">
        <w:rPr>
          <w:rFonts w:ascii="Times New Roman" w:hAnsi="Times New Roman" w:cs="Times New Roman"/>
          <w:sz w:val="28"/>
          <w:szCs w:val="28"/>
        </w:rPr>
        <w:t xml:space="preserve"> provided earlier</w:t>
      </w:r>
      <w:r w:rsidR="00825216" w:rsidRPr="009F391F">
        <w:rPr>
          <w:rFonts w:ascii="Times New Roman" w:hAnsi="Times New Roman" w:cs="Times New Roman"/>
          <w:sz w:val="28"/>
          <w:szCs w:val="28"/>
        </w:rPr>
        <w:t xml:space="preserve">, to </w:t>
      </w:r>
      <w:r w:rsidRPr="009F391F">
        <w:rPr>
          <w:rFonts w:ascii="Times New Roman" w:hAnsi="Times New Roman" w:cs="Times New Roman"/>
          <w:sz w:val="28"/>
          <w:szCs w:val="28"/>
        </w:rPr>
        <w:t xml:space="preserve">expand coverage of the </w:t>
      </w:r>
      <w:r w:rsidR="00825216" w:rsidRPr="009F391F">
        <w:rPr>
          <w:rFonts w:ascii="Times New Roman" w:hAnsi="Times New Roman" w:cs="Times New Roman"/>
          <w:sz w:val="28"/>
          <w:szCs w:val="28"/>
        </w:rPr>
        <w:t xml:space="preserve">labour laws under this Act </w:t>
      </w:r>
      <w:r w:rsidRPr="009F391F">
        <w:rPr>
          <w:rFonts w:ascii="Times New Roman" w:hAnsi="Times New Roman" w:cs="Times New Roman"/>
          <w:sz w:val="28"/>
          <w:szCs w:val="28"/>
        </w:rPr>
        <w:t>from 9 to 16,</w:t>
      </w:r>
      <w:r w:rsidR="00825216" w:rsidRPr="009F391F">
        <w:rPr>
          <w:rFonts w:ascii="Times New Roman" w:hAnsi="Times New Roman" w:cs="Times New Roman"/>
          <w:sz w:val="28"/>
          <w:szCs w:val="28"/>
        </w:rPr>
        <w:t xml:space="preserve"> to simplify the forms of registers and returns prescribed under various labour laws and to provide for maintenance of registers and submission of returns electronically.</w:t>
      </w:r>
    </w:p>
    <w:p w:rsidR="006B1F1F" w:rsidRPr="009F391F" w:rsidRDefault="00C37D07" w:rsidP="009F391F">
      <w:pPr>
        <w:pStyle w:val="ListParagraph"/>
        <w:numPr>
          <w:ilvl w:val="0"/>
          <w:numId w:val="3"/>
        </w:numPr>
        <w:spacing w:line="276" w:lineRule="auto"/>
        <w:jc w:val="both"/>
        <w:rPr>
          <w:rFonts w:ascii="Times New Roman" w:hAnsi="Times New Roman" w:cs="Times New Roman"/>
          <w:sz w:val="28"/>
          <w:szCs w:val="28"/>
        </w:rPr>
      </w:pPr>
      <w:r w:rsidRPr="009F391F">
        <w:rPr>
          <w:rFonts w:ascii="Times New Roman" w:hAnsi="Times New Roman" w:cs="Times New Roman"/>
          <w:sz w:val="28"/>
          <w:szCs w:val="28"/>
        </w:rPr>
        <w:t>Recently</w:t>
      </w:r>
      <w:r w:rsidR="000B42E9">
        <w:rPr>
          <w:rFonts w:ascii="Times New Roman" w:hAnsi="Times New Roman" w:cs="Times New Roman"/>
          <w:sz w:val="28"/>
          <w:szCs w:val="28"/>
        </w:rPr>
        <w:t>,</w:t>
      </w:r>
      <w:r w:rsidRPr="009F391F">
        <w:rPr>
          <w:rFonts w:ascii="Times New Roman" w:hAnsi="Times New Roman" w:cs="Times New Roman"/>
          <w:sz w:val="28"/>
          <w:szCs w:val="28"/>
        </w:rPr>
        <w:t xml:space="preserve"> Parliament has passed amendment to the Child Labour (Prohibition and Regulation</w:t>
      </w:r>
      <w:r w:rsidR="006B1F1F" w:rsidRPr="009F391F">
        <w:rPr>
          <w:rFonts w:ascii="Times New Roman" w:hAnsi="Times New Roman" w:cs="Times New Roman"/>
          <w:sz w:val="28"/>
          <w:szCs w:val="28"/>
        </w:rPr>
        <w:t>) Act, 1986 prohibiting employment of child labour up to 14 years of age except that such children can help in family enterprises after school hours.</w:t>
      </w:r>
    </w:p>
    <w:p w:rsidR="005222B2" w:rsidRDefault="006B1F1F" w:rsidP="001E5453">
      <w:pPr>
        <w:spacing w:line="276" w:lineRule="auto"/>
        <w:jc w:val="both"/>
        <w:rPr>
          <w:rFonts w:ascii="Times New Roman" w:hAnsi="Times New Roman" w:cs="Times New Roman"/>
          <w:sz w:val="28"/>
          <w:szCs w:val="28"/>
        </w:rPr>
      </w:pPr>
      <w:r>
        <w:rPr>
          <w:rFonts w:ascii="Times New Roman" w:hAnsi="Times New Roman" w:cs="Times New Roman"/>
          <w:sz w:val="28"/>
          <w:szCs w:val="28"/>
        </w:rPr>
        <w:t>[c]</w:t>
      </w:r>
      <w:r w:rsidR="009F391F">
        <w:rPr>
          <w:rFonts w:ascii="Times New Roman" w:hAnsi="Times New Roman" w:cs="Times New Roman"/>
          <w:sz w:val="28"/>
          <w:szCs w:val="28"/>
        </w:rPr>
        <w:tab/>
      </w:r>
      <w:r w:rsidR="004A2314">
        <w:rPr>
          <w:rFonts w:ascii="Times New Roman" w:hAnsi="Times New Roman" w:cs="Times New Roman"/>
          <w:sz w:val="28"/>
          <w:szCs w:val="28"/>
        </w:rPr>
        <w:t xml:space="preserve">In India, in the unorganized sector, wages are determined by the interplay of demand and supply </w:t>
      </w:r>
      <w:r w:rsidR="00E0381B">
        <w:rPr>
          <w:rFonts w:ascii="Times New Roman" w:hAnsi="Times New Roman" w:cs="Times New Roman"/>
          <w:sz w:val="28"/>
          <w:szCs w:val="28"/>
        </w:rPr>
        <w:t xml:space="preserve">forces </w:t>
      </w:r>
      <w:r w:rsidR="004A2314">
        <w:rPr>
          <w:rFonts w:ascii="Times New Roman" w:hAnsi="Times New Roman" w:cs="Times New Roman"/>
          <w:sz w:val="28"/>
          <w:szCs w:val="28"/>
        </w:rPr>
        <w:t>f</w:t>
      </w:r>
      <w:r w:rsidR="00E0381B">
        <w:rPr>
          <w:rFonts w:ascii="Times New Roman" w:hAnsi="Times New Roman" w:cs="Times New Roman"/>
          <w:sz w:val="28"/>
          <w:szCs w:val="28"/>
        </w:rPr>
        <w:t>or</w:t>
      </w:r>
      <w:r w:rsidR="004A2314">
        <w:rPr>
          <w:rFonts w:ascii="Times New Roman" w:hAnsi="Times New Roman" w:cs="Times New Roman"/>
          <w:sz w:val="28"/>
          <w:szCs w:val="28"/>
        </w:rPr>
        <w:t xml:space="preserve"> labour. In the organized sector these are determined by collective bargaining (eg.</w:t>
      </w:r>
      <w:r w:rsidR="009E6F20">
        <w:rPr>
          <w:rFonts w:ascii="Times New Roman" w:hAnsi="Times New Roman" w:cs="Times New Roman"/>
          <w:sz w:val="28"/>
          <w:szCs w:val="28"/>
        </w:rPr>
        <w:t xml:space="preserve"> in</w:t>
      </w:r>
      <w:r w:rsidR="004A2314">
        <w:rPr>
          <w:rFonts w:ascii="Times New Roman" w:hAnsi="Times New Roman" w:cs="Times New Roman"/>
          <w:sz w:val="28"/>
          <w:szCs w:val="28"/>
        </w:rPr>
        <w:t xml:space="preserve"> banks), Statutory Wage Boards (eg. </w:t>
      </w:r>
      <w:r w:rsidR="00E0381B">
        <w:rPr>
          <w:rFonts w:ascii="Times New Roman" w:hAnsi="Times New Roman" w:cs="Times New Roman"/>
          <w:sz w:val="28"/>
          <w:szCs w:val="28"/>
        </w:rPr>
        <w:t xml:space="preserve">for </w:t>
      </w:r>
      <w:r w:rsidR="004A2314">
        <w:rPr>
          <w:rFonts w:ascii="Times New Roman" w:hAnsi="Times New Roman" w:cs="Times New Roman"/>
          <w:sz w:val="28"/>
          <w:szCs w:val="28"/>
        </w:rPr>
        <w:t>Journalists and non-Journalists) and Commissions (eg. Pay Commission for Central Government employees</w:t>
      </w:r>
      <w:r w:rsidR="00CF2DC6">
        <w:rPr>
          <w:rFonts w:ascii="Times New Roman" w:hAnsi="Times New Roman" w:cs="Times New Roman"/>
          <w:sz w:val="28"/>
          <w:szCs w:val="28"/>
        </w:rPr>
        <w:t xml:space="preserve">). The Employees’ organizations get opportunities to represent their viewpoints in these fora. The minimum wages prescribed </w:t>
      </w:r>
      <w:r w:rsidR="00E0381B">
        <w:rPr>
          <w:rFonts w:ascii="Times New Roman" w:hAnsi="Times New Roman" w:cs="Times New Roman"/>
          <w:sz w:val="28"/>
          <w:szCs w:val="28"/>
        </w:rPr>
        <w:t xml:space="preserve">by the appropriate Governments </w:t>
      </w:r>
      <w:r w:rsidR="00CF2DC6">
        <w:rPr>
          <w:rFonts w:ascii="Times New Roman" w:hAnsi="Times New Roman" w:cs="Times New Roman"/>
          <w:sz w:val="28"/>
          <w:szCs w:val="28"/>
        </w:rPr>
        <w:t xml:space="preserve">under the </w:t>
      </w:r>
      <w:r w:rsidR="00E0381B">
        <w:rPr>
          <w:rFonts w:ascii="Times New Roman" w:hAnsi="Times New Roman" w:cs="Times New Roman"/>
          <w:sz w:val="28"/>
          <w:szCs w:val="28"/>
        </w:rPr>
        <w:t>Minimum Wages Act, 1948 in respect of scheduled employments are, however, applicable to both organized and unorganized sector. There has been no change in the system.</w:t>
      </w:r>
    </w:p>
    <w:p w:rsidR="00AF3592" w:rsidRDefault="005222B2" w:rsidP="001E5453">
      <w:pPr>
        <w:spacing w:line="276" w:lineRule="auto"/>
        <w:jc w:val="both"/>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No.</w:t>
      </w:r>
    </w:p>
    <w:p w:rsidR="005222B2" w:rsidRDefault="009F391F" w:rsidP="001E5453">
      <w:pPr>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005222B2">
        <w:rPr>
          <w:rFonts w:ascii="Times New Roman" w:hAnsi="Times New Roman" w:cs="Times New Roman"/>
          <w:sz w:val="28"/>
          <w:szCs w:val="28"/>
        </w:rPr>
        <w:t>e</w:t>
      </w:r>
      <w:r>
        <w:rPr>
          <w:rFonts w:ascii="Times New Roman" w:hAnsi="Times New Roman" w:cs="Times New Roman"/>
          <w:sz w:val="28"/>
          <w:szCs w:val="28"/>
        </w:rPr>
        <w:t>]</w:t>
      </w:r>
      <w:r>
        <w:rPr>
          <w:rFonts w:ascii="Times New Roman" w:hAnsi="Times New Roman" w:cs="Times New Roman"/>
          <w:sz w:val="28"/>
          <w:szCs w:val="28"/>
        </w:rPr>
        <w:tab/>
        <w:t>Whil</w:t>
      </w:r>
      <w:r w:rsidR="005222B2">
        <w:rPr>
          <w:rFonts w:ascii="Times New Roman" w:hAnsi="Times New Roman" w:cs="Times New Roman"/>
          <w:sz w:val="28"/>
          <w:szCs w:val="28"/>
        </w:rPr>
        <w:t>e some segmental adjustments do take place, there is no overall reduction.</w:t>
      </w:r>
    </w:p>
    <w:p w:rsidR="005222B2" w:rsidRDefault="005222B2" w:rsidP="001E5453">
      <w:pPr>
        <w:spacing w:line="276" w:lineRule="auto"/>
        <w:jc w:val="both"/>
        <w:rPr>
          <w:rFonts w:ascii="Times New Roman" w:hAnsi="Times New Roman" w:cs="Times New Roman"/>
          <w:sz w:val="28"/>
          <w:szCs w:val="28"/>
        </w:rPr>
      </w:pPr>
      <w:r>
        <w:rPr>
          <w:rFonts w:ascii="Times New Roman" w:hAnsi="Times New Roman" w:cs="Times New Roman"/>
          <w:sz w:val="28"/>
          <w:szCs w:val="28"/>
        </w:rPr>
        <w:t>[f]</w:t>
      </w:r>
      <w:r>
        <w:rPr>
          <w:rFonts w:ascii="Times New Roman" w:hAnsi="Times New Roman" w:cs="Times New Roman"/>
          <w:sz w:val="28"/>
          <w:szCs w:val="28"/>
        </w:rPr>
        <w:tab/>
        <w:t>No.</w:t>
      </w:r>
    </w:p>
    <w:p w:rsidR="003873BD" w:rsidRDefault="003873BD" w:rsidP="001E5453">
      <w:pPr>
        <w:spacing w:line="276" w:lineRule="auto"/>
        <w:jc w:val="both"/>
        <w:rPr>
          <w:rFonts w:ascii="Times New Roman" w:hAnsi="Times New Roman" w:cs="Times New Roman"/>
          <w:sz w:val="28"/>
          <w:szCs w:val="28"/>
        </w:rPr>
      </w:pPr>
      <w:r>
        <w:rPr>
          <w:rFonts w:ascii="Times New Roman" w:hAnsi="Times New Roman" w:cs="Times New Roman"/>
          <w:sz w:val="28"/>
          <w:szCs w:val="28"/>
        </w:rPr>
        <w:t>[g]</w:t>
      </w:r>
      <w:r>
        <w:rPr>
          <w:rFonts w:ascii="Times New Roman" w:hAnsi="Times New Roman" w:cs="Times New Roman"/>
          <w:sz w:val="28"/>
          <w:szCs w:val="28"/>
        </w:rPr>
        <w:tab/>
        <w:t xml:space="preserve">While </w:t>
      </w:r>
      <w:r w:rsidR="005222B2">
        <w:rPr>
          <w:rFonts w:ascii="Times New Roman" w:hAnsi="Times New Roman" w:cs="Times New Roman"/>
          <w:sz w:val="28"/>
          <w:szCs w:val="28"/>
        </w:rPr>
        <w:t>disinvestment has taken place in</w:t>
      </w:r>
      <w:r>
        <w:rPr>
          <w:rFonts w:ascii="Times New Roman" w:hAnsi="Times New Roman" w:cs="Times New Roman"/>
          <w:sz w:val="28"/>
          <w:szCs w:val="28"/>
        </w:rPr>
        <w:t xml:space="preserve"> some Central and State Public Sector Undertakings, it can not be construed as any major privatization initiative.</w:t>
      </w:r>
    </w:p>
    <w:p w:rsidR="00F82804" w:rsidRDefault="003873BD" w:rsidP="001E5453">
      <w:pPr>
        <w:spacing w:line="276" w:lineRule="auto"/>
        <w:jc w:val="both"/>
        <w:rPr>
          <w:rFonts w:ascii="Times New Roman" w:hAnsi="Times New Roman" w:cs="Times New Roman"/>
          <w:sz w:val="28"/>
          <w:szCs w:val="28"/>
        </w:rPr>
      </w:pPr>
      <w:r>
        <w:rPr>
          <w:rFonts w:ascii="Times New Roman" w:hAnsi="Times New Roman" w:cs="Times New Roman"/>
          <w:sz w:val="28"/>
          <w:szCs w:val="28"/>
        </w:rPr>
        <w:t>[h]</w:t>
      </w:r>
      <w:r>
        <w:rPr>
          <w:rFonts w:ascii="Times New Roman" w:hAnsi="Times New Roman" w:cs="Times New Roman"/>
          <w:sz w:val="28"/>
          <w:szCs w:val="28"/>
        </w:rPr>
        <w:tab/>
      </w:r>
      <w:r w:rsidR="00C64E99">
        <w:rPr>
          <w:rFonts w:ascii="Times New Roman" w:hAnsi="Times New Roman" w:cs="Times New Roman"/>
          <w:sz w:val="28"/>
          <w:szCs w:val="28"/>
        </w:rPr>
        <w:t>U</w:t>
      </w:r>
      <w:r>
        <w:rPr>
          <w:rFonts w:ascii="Times New Roman" w:hAnsi="Times New Roman" w:cs="Times New Roman"/>
          <w:sz w:val="28"/>
          <w:szCs w:val="28"/>
        </w:rPr>
        <w:t>nemployment allowance for insured persons under Rajiv Gandhi Shramik</w:t>
      </w:r>
      <w:r w:rsidR="001233B7">
        <w:rPr>
          <w:rFonts w:ascii="Times New Roman" w:hAnsi="Times New Roman" w:cs="Times New Roman"/>
          <w:sz w:val="28"/>
          <w:szCs w:val="28"/>
        </w:rPr>
        <w:t xml:space="preserve"> </w:t>
      </w:r>
      <w:r w:rsidR="00C64E99">
        <w:rPr>
          <w:rFonts w:ascii="Times New Roman" w:hAnsi="Times New Roman" w:cs="Times New Roman"/>
          <w:sz w:val="28"/>
          <w:szCs w:val="28"/>
        </w:rPr>
        <w:t>K</w:t>
      </w:r>
      <w:r>
        <w:rPr>
          <w:rFonts w:ascii="Times New Roman" w:hAnsi="Times New Roman" w:cs="Times New Roman"/>
          <w:sz w:val="28"/>
          <w:szCs w:val="28"/>
        </w:rPr>
        <w:t>alyan</w:t>
      </w:r>
      <w:r w:rsidR="00C64E99">
        <w:rPr>
          <w:rFonts w:ascii="Times New Roman" w:hAnsi="Times New Roman" w:cs="Times New Roman"/>
          <w:sz w:val="28"/>
          <w:szCs w:val="28"/>
        </w:rPr>
        <w:t>Yojana @ about 50% wages and medical facilities from the Employees’ State Insurance Corporation (ESIC) is made available for a period of one year. All benefits provided by the ESIC and the Employees’ Provident Fund organization (EPFO) amount to provision of social security in the organized sector.</w:t>
      </w:r>
    </w:p>
    <w:p w:rsidR="00CB4FCA" w:rsidRDefault="00F82804" w:rsidP="001E5453">
      <w:pPr>
        <w:spacing w:line="276" w:lineRule="auto"/>
        <w:jc w:val="both"/>
        <w:rPr>
          <w:rFonts w:ascii="Times New Roman" w:hAnsi="Times New Roman" w:cs="Times New Roman"/>
          <w:sz w:val="28"/>
          <w:szCs w:val="28"/>
        </w:rPr>
      </w:pPr>
      <w:r>
        <w:rPr>
          <w:rFonts w:ascii="Times New Roman" w:hAnsi="Times New Roman" w:cs="Times New Roman"/>
          <w:sz w:val="28"/>
          <w:szCs w:val="28"/>
        </w:rPr>
        <w:tab/>
        <w:t>Various schemes have been taken to provide social security to unorganized sector workers. These include Rashtriya</w:t>
      </w:r>
      <w:r w:rsidR="001233B7">
        <w:rPr>
          <w:rFonts w:ascii="Times New Roman" w:hAnsi="Times New Roman" w:cs="Times New Roman"/>
          <w:sz w:val="28"/>
          <w:szCs w:val="28"/>
        </w:rPr>
        <w:t xml:space="preserve"> </w:t>
      </w:r>
      <w:r>
        <w:rPr>
          <w:rFonts w:ascii="Times New Roman" w:hAnsi="Times New Roman" w:cs="Times New Roman"/>
          <w:sz w:val="28"/>
          <w:szCs w:val="28"/>
        </w:rPr>
        <w:t>Swasthya</w:t>
      </w:r>
      <w:r w:rsidR="001233B7">
        <w:rPr>
          <w:rFonts w:ascii="Times New Roman" w:hAnsi="Times New Roman" w:cs="Times New Roman"/>
          <w:sz w:val="28"/>
          <w:szCs w:val="28"/>
        </w:rPr>
        <w:t xml:space="preserve"> </w:t>
      </w:r>
      <w:r>
        <w:rPr>
          <w:rFonts w:ascii="Times New Roman" w:hAnsi="Times New Roman" w:cs="Times New Roman"/>
          <w:sz w:val="28"/>
          <w:szCs w:val="28"/>
        </w:rPr>
        <w:t>BimaYojana (RSBY) providing for smart card based cashless health insurance cover to Below Poverty Line (BPL) families, Aam</w:t>
      </w:r>
      <w:r w:rsidR="001233B7">
        <w:rPr>
          <w:rFonts w:ascii="Times New Roman" w:hAnsi="Times New Roman" w:cs="Times New Roman"/>
          <w:sz w:val="28"/>
          <w:szCs w:val="28"/>
        </w:rPr>
        <w:t xml:space="preserve"> </w:t>
      </w:r>
      <w:r>
        <w:rPr>
          <w:rFonts w:ascii="Times New Roman" w:hAnsi="Times New Roman" w:cs="Times New Roman"/>
          <w:sz w:val="28"/>
          <w:szCs w:val="28"/>
        </w:rPr>
        <w:t>Admi</w:t>
      </w:r>
      <w:r w:rsidR="001233B7">
        <w:rPr>
          <w:rFonts w:ascii="Times New Roman" w:hAnsi="Times New Roman" w:cs="Times New Roman"/>
          <w:sz w:val="28"/>
          <w:szCs w:val="28"/>
        </w:rPr>
        <w:t xml:space="preserve"> </w:t>
      </w:r>
      <w:r>
        <w:rPr>
          <w:rFonts w:ascii="Times New Roman" w:hAnsi="Times New Roman" w:cs="Times New Roman"/>
          <w:sz w:val="28"/>
          <w:szCs w:val="28"/>
        </w:rPr>
        <w:t>BimaYojana (AABY) providing for insurance against accidental death and partial/ permanent disability to the head of the family of rural landless households, Indira Gandhi National Old Age Pension Scheme (IGNOAP)</w:t>
      </w:r>
      <w:r w:rsidR="00160DB2">
        <w:rPr>
          <w:rFonts w:ascii="Times New Roman" w:hAnsi="Times New Roman" w:cs="Times New Roman"/>
          <w:sz w:val="28"/>
          <w:szCs w:val="28"/>
        </w:rPr>
        <w:t xml:space="preserve"> providing pension to all citizens living below the poverty line and above the age of 65 etc.</w:t>
      </w:r>
    </w:p>
    <w:p w:rsidR="001A3564" w:rsidRDefault="001A3564" w:rsidP="001E5453">
      <w:pPr>
        <w:spacing w:line="276" w:lineRule="auto"/>
        <w:jc w:val="both"/>
        <w:rPr>
          <w:rFonts w:ascii="Times New Roman" w:hAnsi="Times New Roman" w:cs="Times New Roman"/>
          <w:sz w:val="28"/>
          <w:szCs w:val="28"/>
        </w:rPr>
      </w:pPr>
      <w:r>
        <w:rPr>
          <w:rFonts w:ascii="Times New Roman" w:hAnsi="Times New Roman" w:cs="Times New Roman"/>
          <w:sz w:val="28"/>
          <w:szCs w:val="28"/>
        </w:rPr>
        <w:t>Q2. Please explain</w:t>
      </w:r>
      <w:r w:rsidR="00D53216">
        <w:rPr>
          <w:rFonts w:ascii="Times New Roman" w:hAnsi="Times New Roman" w:cs="Times New Roman"/>
          <w:sz w:val="28"/>
          <w:szCs w:val="28"/>
        </w:rPr>
        <w:t xml:space="preserve"> if the above mentioned reforms were implemented at the Government’s own initiative, or if they were part of conditionalities for emergency lending or other financial assistance from an international financial institution (IMF, ESM etc.) or responded to </w:t>
      </w:r>
      <w:r>
        <w:rPr>
          <w:rFonts w:ascii="Times New Roman" w:hAnsi="Times New Roman" w:cs="Times New Roman"/>
          <w:sz w:val="28"/>
          <w:szCs w:val="28"/>
        </w:rPr>
        <w:t>other factors?</w:t>
      </w:r>
    </w:p>
    <w:p w:rsidR="001233B7" w:rsidRDefault="001233B7" w:rsidP="001E5453">
      <w:pPr>
        <w:spacing w:line="276" w:lineRule="auto"/>
        <w:jc w:val="both"/>
        <w:rPr>
          <w:rFonts w:ascii="Times New Roman" w:hAnsi="Times New Roman" w:cs="Times New Roman"/>
          <w:b/>
          <w:bCs/>
          <w:sz w:val="28"/>
          <w:szCs w:val="28"/>
          <w:u w:val="single"/>
        </w:rPr>
      </w:pPr>
    </w:p>
    <w:p w:rsidR="001A3564" w:rsidRPr="00D53216" w:rsidRDefault="001A3564" w:rsidP="001E5453">
      <w:pPr>
        <w:spacing w:line="276" w:lineRule="auto"/>
        <w:jc w:val="both"/>
        <w:rPr>
          <w:rFonts w:ascii="Times New Roman" w:hAnsi="Times New Roman" w:cs="Times New Roman"/>
          <w:b/>
          <w:bCs/>
          <w:sz w:val="28"/>
          <w:szCs w:val="28"/>
          <w:u w:val="single"/>
        </w:rPr>
      </w:pPr>
      <w:r w:rsidRPr="00D53216">
        <w:rPr>
          <w:rFonts w:ascii="Times New Roman" w:hAnsi="Times New Roman" w:cs="Times New Roman"/>
          <w:b/>
          <w:bCs/>
          <w:sz w:val="28"/>
          <w:szCs w:val="28"/>
          <w:u w:val="single"/>
        </w:rPr>
        <w:t>Response</w:t>
      </w:r>
      <w:r w:rsidR="00D53216">
        <w:rPr>
          <w:rFonts w:ascii="Times New Roman" w:hAnsi="Times New Roman" w:cs="Times New Roman"/>
          <w:b/>
          <w:bCs/>
          <w:sz w:val="28"/>
          <w:szCs w:val="28"/>
          <w:u w:val="single"/>
        </w:rPr>
        <w:t>:</w:t>
      </w:r>
    </w:p>
    <w:p w:rsidR="001A3564" w:rsidRDefault="001A3564" w:rsidP="001A3564">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Implemented at the Government’</w:t>
      </w:r>
      <w:r w:rsidR="00DE5CF5">
        <w:rPr>
          <w:rFonts w:ascii="Times New Roman" w:hAnsi="Times New Roman" w:cs="Times New Roman"/>
          <w:sz w:val="28"/>
          <w:szCs w:val="28"/>
        </w:rPr>
        <w:t>s</w:t>
      </w:r>
      <w:r>
        <w:rPr>
          <w:rFonts w:ascii="Times New Roman" w:hAnsi="Times New Roman" w:cs="Times New Roman"/>
          <w:sz w:val="28"/>
          <w:szCs w:val="28"/>
        </w:rPr>
        <w:t xml:space="preserve"> own initiative.</w:t>
      </w:r>
    </w:p>
    <w:p w:rsidR="006E79A5" w:rsidRDefault="006E79A5" w:rsidP="001A3564">
      <w:pPr>
        <w:spacing w:line="276" w:lineRule="auto"/>
        <w:ind w:firstLine="720"/>
        <w:jc w:val="both"/>
        <w:rPr>
          <w:rFonts w:ascii="Times New Roman" w:hAnsi="Times New Roman" w:cs="Times New Roman"/>
          <w:sz w:val="28"/>
          <w:szCs w:val="28"/>
        </w:rPr>
      </w:pPr>
    </w:p>
    <w:p w:rsidR="001A3564" w:rsidRDefault="001A3564" w:rsidP="001A3564">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Q3. </w:t>
      </w:r>
      <w:r w:rsidR="00862BA6" w:rsidRPr="00862BA6">
        <w:rPr>
          <w:rFonts w:ascii="Times New Roman" w:hAnsi="Times New Roman" w:cs="Times New Roman"/>
          <w:sz w:val="28"/>
          <w:szCs w:val="28"/>
        </w:rPr>
        <w:t>What kind of mechanisms for consultation with trade unions, business associations and civil society organizations were used during the design and implementation of the above reforms? Could you provide a brief overview of the consultative process that accompanied the reform process?</w:t>
      </w:r>
    </w:p>
    <w:p w:rsidR="001233B7" w:rsidRDefault="001233B7" w:rsidP="001A3564">
      <w:pPr>
        <w:spacing w:line="276" w:lineRule="auto"/>
        <w:jc w:val="both"/>
        <w:rPr>
          <w:rFonts w:ascii="Times New Roman" w:hAnsi="Times New Roman" w:cs="Times New Roman"/>
          <w:b/>
          <w:bCs/>
          <w:sz w:val="28"/>
          <w:szCs w:val="28"/>
          <w:u w:val="single"/>
        </w:rPr>
      </w:pPr>
    </w:p>
    <w:p w:rsidR="001A3564" w:rsidRPr="00862BA6" w:rsidRDefault="001A3564" w:rsidP="001A3564">
      <w:pPr>
        <w:spacing w:line="276" w:lineRule="auto"/>
        <w:jc w:val="both"/>
        <w:rPr>
          <w:rFonts w:ascii="Times New Roman" w:hAnsi="Times New Roman" w:cs="Times New Roman"/>
          <w:b/>
          <w:bCs/>
          <w:sz w:val="28"/>
          <w:szCs w:val="28"/>
          <w:u w:val="single"/>
        </w:rPr>
      </w:pPr>
      <w:r w:rsidRPr="00862BA6">
        <w:rPr>
          <w:rFonts w:ascii="Times New Roman" w:hAnsi="Times New Roman" w:cs="Times New Roman"/>
          <w:b/>
          <w:bCs/>
          <w:sz w:val="28"/>
          <w:szCs w:val="28"/>
          <w:u w:val="single"/>
        </w:rPr>
        <w:t>Response</w:t>
      </w:r>
      <w:r w:rsidR="00862BA6">
        <w:rPr>
          <w:rFonts w:ascii="Times New Roman" w:hAnsi="Times New Roman" w:cs="Times New Roman"/>
          <w:b/>
          <w:bCs/>
          <w:sz w:val="28"/>
          <w:szCs w:val="28"/>
          <w:u w:val="single"/>
        </w:rPr>
        <w:t>:</w:t>
      </w:r>
    </w:p>
    <w:p w:rsidR="00C404F7" w:rsidRDefault="00DE5CF5" w:rsidP="00DE5CF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In all labour initiatives, legislative or otherwise, while initial design is framed by the Government, tripartite consultation invariably takes place. Proposals are also placed in the website for wide</w:t>
      </w:r>
      <w:r w:rsidR="009E6F20">
        <w:rPr>
          <w:rFonts w:ascii="Times New Roman" w:hAnsi="Times New Roman" w:cs="Times New Roman"/>
          <w:sz w:val="28"/>
          <w:szCs w:val="28"/>
        </w:rPr>
        <w:t>r</w:t>
      </w:r>
      <w:r>
        <w:rPr>
          <w:rFonts w:ascii="Times New Roman" w:hAnsi="Times New Roman" w:cs="Times New Roman"/>
          <w:sz w:val="28"/>
          <w:szCs w:val="28"/>
        </w:rPr>
        <w:t xml:space="preserve"> dissemination. Afterwards, the proposals are </w:t>
      </w:r>
      <w:r w:rsidR="009E6F20">
        <w:rPr>
          <w:rFonts w:ascii="Times New Roman" w:hAnsi="Times New Roman" w:cs="Times New Roman"/>
          <w:sz w:val="28"/>
          <w:szCs w:val="28"/>
        </w:rPr>
        <w:t xml:space="preserve">deliberated and </w:t>
      </w:r>
      <w:r>
        <w:rPr>
          <w:rFonts w:ascii="Times New Roman" w:hAnsi="Times New Roman" w:cs="Times New Roman"/>
          <w:sz w:val="28"/>
          <w:szCs w:val="28"/>
        </w:rPr>
        <w:t>modified</w:t>
      </w:r>
      <w:r w:rsidR="009E6F20">
        <w:rPr>
          <w:rFonts w:ascii="Times New Roman" w:hAnsi="Times New Roman" w:cs="Times New Roman"/>
          <w:sz w:val="28"/>
          <w:szCs w:val="28"/>
        </w:rPr>
        <w:t xml:space="preserve"> as required</w:t>
      </w:r>
      <w:r>
        <w:rPr>
          <w:rFonts w:ascii="Times New Roman" w:hAnsi="Times New Roman" w:cs="Times New Roman"/>
          <w:sz w:val="28"/>
          <w:szCs w:val="28"/>
        </w:rPr>
        <w:t xml:space="preserve">. Legislative proposals are thoroughly discussed in Parliamentary </w:t>
      </w:r>
      <w:r w:rsidR="00C404F7">
        <w:rPr>
          <w:rFonts w:ascii="Times New Roman" w:hAnsi="Times New Roman" w:cs="Times New Roman"/>
          <w:sz w:val="28"/>
          <w:szCs w:val="28"/>
        </w:rPr>
        <w:t>for</w:t>
      </w:r>
      <w:r>
        <w:rPr>
          <w:rFonts w:ascii="Times New Roman" w:hAnsi="Times New Roman" w:cs="Times New Roman"/>
          <w:sz w:val="28"/>
          <w:szCs w:val="28"/>
        </w:rPr>
        <w:t>a.In case of non-labour initiatives, sometimes</w:t>
      </w:r>
      <w:r w:rsidR="00C404F7">
        <w:rPr>
          <w:rFonts w:ascii="Times New Roman" w:hAnsi="Times New Roman" w:cs="Times New Roman"/>
          <w:sz w:val="28"/>
          <w:szCs w:val="28"/>
        </w:rPr>
        <w:t xml:space="preserve"> administrative decisions are taken.</w:t>
      </w:r>
    </w:p>
    <w:p w:rsidR="00C404F7" w:rsidRDefault="00C404F7" w:rsidP="00C404F7">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Q4. </w:t>
      </w:r>
      <w:r w:rsidR="00862BA6" w:rsidRPr="00862BA6">
        <w:rPr>
          <w:rFonts w:ascii="Times New Roman" w:hAnsi="Times New Roman" w:cs="Times New Roman"/>
          <w:sz w:val="28"/>
          <w:szCs w:val="28"/>
        </w:rPr>
        <w:t>Can you describe how your Government has reviewed proposed structural adjustment and fiscal consolidation in relation to their impact on economic and social rights?</w:t>
      </w:r>
      <w:r w:rsidR="00862BA6">
        <w:rPr>
          <w:rFonts w:ascii="Times New Roman" w:hAnsi="Times New Roman" w:cs="Times New Roman"/>
          <w:sz w:val="28"/>
          <w:szCs w:val="28"/>
        </w:rPr>
        <w:t xml:space="preserve"> </w:t>
      </w:r>
      <w:r w:rsidR="00862BA6" w:rsidRPr="00862BA6">
        <w:rPr>
          <w:rFonts w:ascii="Times New Roman" w:hAnsi="Times New Roman" w:cs="Times New Roman"/>
          <w:sz w:val="28"/>
          <w:szCs w:val="28"/>
        </w:rPr>
        <w:t>What are the results of the Government’s monitoring and evaluation of the programme’s impact on economic and social rights?  Could you explain the methodologies used and share any impact assessment or evaluation reports?</w:t>
      </w:r>
    </w:p>
    <w:p w:rsidR="001233B7" w:rsidRDefault="001233B7" w:rsidP="00C404F7">
      <w:pPr>
        <w:spacing w:line="276" w:lineRule="auto"/>
        <w:jc w:val="both"/>
        <w:rPr>
          <w:rFonts w:ascii="Times New Roman" w:hAnsi="Times New Roman" w:cs="Times New Roman"/>
          <w:b/>
          <w:bCs/>
          <w:sz w:val="28"/>
          <w:szCs w:val="28"/>
          <w:u w:val="single"/>
        </w:rPr>
      </w:pPr>
    </w:p>
    <w:p w:rsidR="00C404F7" w:rsidRPr="00862BA6" w:rsidRDefault="00C404F7" w:rsidP="00C404F7">
      <w:pPr>
        <w:spacing w:line="276" w:lineRule="auto"/>
        <w:jc w:val="both"/>
        <w:rPr>
          <w:rFonts w:ascii="Times New Roman" w:hAnsi="Times New Roman" w:cs="Times New Roman"/>
          <w:b/>
          <w:bCs/>
          <w:sz w:val="28"/>
          <w:szCs w:val="28"/>
          <w:u w:val="single"/>
        </w:rPr>
      </w:pPr>
      <w:r w:rsidRPr="00862BA6">
        <w:rPr>
          <w:rFonts w:ascii="Times New Roman" w:hAnsi="Times New Roman" w:cs="Times New Roman"/>
          <w:b/>
          <w:bCs/>
          <w:sz w:val="28"/>
          <w:szCs w:val="28"/>
          <w:u w:val="single"/>
        </w:rPr>
        <w:t>Response</w:t>
      </w:r>
      <w:r w:rsidR="00862BA6">
        <w:rPr>
          <w:rFonts w:ascii="Times New Roman" w:hAnsi="Times New Roman" w:cs="Times New Roman"/>
          <w:b/>
          <w:bCs/>
          <w:sz w:val="28"/>
          <w:szCs w:val="28"/>
          <w:u w:val="single"/>
        </w:rPr>
        <w:t>:</w:t>
      </w:r>
    </w:p>
    <w:p w:rsidR="00C404F7" w:rsidRDefault="00C404F7" w:rsidP="00C404F7">
      <w:pPr>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As explained above, no structural adjustment and fiscal adjustment proposal </w:t>
      </w:r>
      <w:r w:rsidR="00927EEC">
        <w:rPr>
          <w:rFonts w:ascii="Times New Roman" w:hAnsi="Times New Roman" w:cs="Times New Roman"/>
          <w:sz w:val="28"/>
          <w:szCs w:val="28"/>
        </w:rPr>
        <w:t>was either under consideration in India during last two decades or is presently under consideration.</w:t>
      </w:r>
    </w:p>
    <w:p w:rsidR="005C5A48" w:rsidRPr="005C5A48" w:rsidRDefault="00927EEC" w:rsidP="005C5A48">
      <w:pPr>
        <w:jc w:val="both"/>
        <w:rPr>
          <w:rFonts w:ascii="Times New Roman" w:hAnsi="Times New Roman" w:cs="Times New Roman"/>
          <w:sz w:val="28"/>
          <w:szCs w:val="28"/>
          <w:lang w:val="en-US"/>
        </w:rPr>
      </w:pPr>
      <w:r>
        <w:rPr>
          <w:rFonts w:ascii="Times New Roman" w:hAnsi="Times New Roman" w:cs="Times New Roman"/>
          <w:sz w:val="28"/>
          <w:szCs w:val="28"/>
        </w:rPr>
        <w:t>Q5.</w:t>
      </w:r>
      <w:r w:rsidR="005C5A48" w:rsidRPr="005C5A48">
        <w:rPr>
          <w:sz w:val="24"/>
          <w:szCs w:val="24"/>
          <w:lang w:val="en-US"/>
        </w:rPr>
        <w:t xml:space="preserve"> </w:t>
      </w:r>
      <w:r w:rsidR="005C5A48" w:rsidRPr="005C5A48">
        <w:rPr>
          <w:rFonts w:ascii="Times New Roman" w:hAnsi="Times New Roman" w:cs="Times New Roman"/>
          <w:sz w:val="28"/>
          <w:szCs w:val="28"/>
          <w:lang w:val="en-US"/>
        </w:rPr>
        <w:t>To what extent did the reforms have a positive or negative impact on the following rights contained in international human rights treaties:</w:t>
      </w:r>
    </w:p>
    <w:p w:rsidR="005C5A48" w:rsidRPr="005C5A48" w:rsidRDefault="005C5A48" w:rsidP="005C5A48">
      <w:pPr>
        <w:ind w:left="720"/>
        <w:jc w:val="both"/>
        <w:rPr>
          <w:rFonts w:ascii="Times New Roman" w:hAnsi="Times New Roman" w:cs="Times New Roman"/>
          <w:sz w:val="28"/>
          <w:szCs w:val="28"/>
          <w:lang w:val="en-US"/>
        </w:rPr>
      </w:pPr>
      <w:r w:rsidRPr="005C5A48">
        <w:rPr>
          <w:rFonts w:ascii="Times New Roman" w:hAnsi="Times New Roman" w:cs="Times New Roman"/>
          <w:sz w:val="28"/>
          <w:szCs w:val="28"/>
          <w:lang w:val="en-US"/>
        </w:rPr>
        <w:t>(a) Freedom of association – workers have the right to form and join, without prior authorization, organizations of their own choosing for the defense of their occupational and industrial interests.</w:t>
      </w:r>
      <w:r w:rsidRPr="005C5A48" w:rsidDel="00E962BE">
        <w:rPr>
          <w:rStyle w:val="FootnoteReference"/>
          <w:rFonts w:ascii="Times New Roman" w:hAnsi="Times New Roman"/>
          <w:sz w:val="28"/>
          <w:szCs w:val="28"/>
          <w:lang w:val="en-US"/>
        </w:rPr>
        <w:footnoteReference w:id="1"/>
      </w:r>
    </w:p>
    <w:p w:rsidR="005C5A48" w:rsidRPr="005C5A48" w:rsidRDefault="005C5A48" w:rsidP="005C5A48">
      <w:pPr>
        <w:jc w:val="both"/>
        <w:rPr>
          <w:rFonts w:ascii="Times New Roman" w:hAnsi="Times New Roman" w:cs="Times New Roman"/>
          <w:sz w:val="28"/>
          <w:szCs w:val="28"/>
          <w:lang w:val="en-US"/>
        </w:rPr>
      </w:pPr>
      <w:r w:rsidRPr="005C5A48">
        <w:rPr>
          <w:rFonts w:ascii="Times New Roman" w:hAnsi="Times New Roman" w:cs="Times New Roman"/>
          <w:sz w:val="28"/>
          <w:szCs w:val="28"/>
          <w:lang w:val="en-US"/>
        </w:rPr>
        <w:tab/>
        <w:t>(b) Right to collective bargaining</w:t>
      </w:r>
      <w:r w:rsidRPr="005C5A48">
        <w:rPr>
          <w:rStyle w:val="FootnoteReference"/>
          <w:rFonts w:ascii="Times New Roman" w:hAnsi="Times New Roman"/>
          <w:sz w:val="28"/>
          <w:szCs w:val="28"/>
        </w:rPr>
        <w:footnoteReference w:id="2"/>
      </w:r>
    </w:p>
    <w:p w:rsidR="00927EEC" w:rsidRDefault="005C5A48" w:rsidP="005C5A48">
      <w:pPr>
        <w:spacing w:line="276" w:lineRule="auto"/>
        <w:jc w:val="both"/>
        <w:rPr>
          <w:rFonts w:ascii="Times New Roman" w:hAnsi="Times New Roman" w:cs="Times New Roman"/>
          <w:sz w:val="28"/>
          <w:szCs w:val="28"/>
          <w:lang w:val="en-US"/>
        </w:rPr>
      </w:pPr>
      <w:r w:rsidRPr="005C5A48">
        <w:rPr>
          <w:rFonts w:ascii="Times New Roman" w:hAnsi="Times New Roman" w:cs="Times New Roman"/>
          <w:sz w:val="28"/>
          <w:szCs w:val="28"/>
          <w:lang w:val="en-US"/>
        </w:rPr>
        <w:tab/>
        <w:t>(c) Right to strike in conformity with domestic laws</w:t>
      </w:r>
      <w:r w:rsidR="001233B7" w:rsidRPr="005C5A48">
        <w:rPr>
          <w:rStyle w:val="FootnoteReference"/>
          <w:rFonts w:ascii="Times New Roman" w:hAnsi="Times New Roman"/>
          <w:sz w:val="28"/>
          <w:szCs w:val="28"/>
        </w:rPr>
        <w:footnoteReference w:id="3"/>
      </w:r>
    </w:p>
    <w:p w:rsidR="005C5A48" w:rsidRPr="0023018C" w:rsidRDefault="0023018C" w:rsidP="0023018C">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5C5A48" w:rsidRPr="0023018C">
        <w:rPr>
          <w:rFonts w:ascii="Times New Roman" w:hAnsi="Times New Roman" w:cs="Times New Roman"/>
          <w:sz w:val="28"/>
          <w:szCs w:val="28"/>
          <w:lang w:val="en-US"/>
        </w:rPr>
        <w:t xml:space="preserve">(d) Right to just and favourable conditions of work (fair and decent living </w:t>
      </w:r>
      <w:r>
        <w:rPr>
          <w:rFonts w:ascii="Times New Roman" w:hAnsi="Times New Roman" w:cs="Times New Roman"/>
          <w:sz w:val="28"/>
          <w:szCs w:val="28"/>
          <w:lang w:val="en-US"/>
        </w:rPr>
        <w:tab/>
      </w:r>
      <w:r w:rsidR="005C5A48" w:rsidRPr="0023018C">
        <w:rPr>
          <w:rFonts w:ascii="Times New Roman" w:hAnsi="Times New Roman" w:cs="Times New Roman"/>
          <w:sz w:val="28"/>
          <w:szCs w:val="28"/>
          <w:lang w:val="en-US"/>
        </w:rPr>
        <w:t xml:space="preserve">wages for workers and their families; safe and healthy working </w:t>
      </w:r>
      <w:r>
        <w:rPr>
          <w:rFonts w:ascii="Times New Roman" w:hAnsi="Times New Roman" w:cs="Times New Roman"/>
          <w:sz w:val="28"/>
          <w:szCs w:val="28"/>
          <w:lang w:val="en-US"/>
        </w:rPr>
        <w:tab/>
      </w:r>
      <w:r w:rsidR="005C5A48" w:rsidRPr="0023018C">
        <w:rPr>
          <w:rFonts w:ascii="Times New Roman" w:hAnsi="Times New Roman" w:cs="Times New Roman"/>
          <w:sz w:val="28"/>
          <w:szCs w:val="28"/>
          <w:lang w:val="en-US"/>
        </w:rPr>
        <w:t>conditions; rest, leisure and reasonable limitation of working hours; etc.)</w:t>
      </w:r>
      <w:r w:rsidR="001233B7" w:rsidRPr="001233B7">
        <w:rPr>
          <w:rStyle w:val="FootnoteReference"/>
          <w:rFonts w:ascii="Times New Roman" w:hAnsi="Times New Roman"/>
          <w:sz w:val="28"/>
          <w:szCs w:val="28"/>
        </w:rPr>
        <w:t xml:space="preserve"> </w:t>
      </w:r>
      <w:r w:rsidR="001233B7" w:rsidRPr="005C5A48">
        <w:rPr>
          <w:rStyle w:val="FootnoteReference"/>
          <w:rFonts w:ascii="Times New Roman" w:hAnsi="Times New Roman"/>
          <w:sz w:val="28"/>
          <w:szCs w:val="28"/>
        </w:rPr>
        <w:footnoteReference w:id="4"/>
      </w:r>
    </w:p>
    <w:p w:rsidR="005C5A48" w:rsidRPr="0023018C" w:rsidRDefault="005C5A48" w:rsidP="0023018C">
      <w:pPr>
        <w:spacing w:line="276" w:lineRule="auto"/>
        <w:jc w:val="both"/>
        <w:rPr>
          <w:rFonts w:ascii="Times New Roman" w:hAnsi="Times New Roman" w:cs="Times New Roman"/>
          <w:sz w:val="28"/>
          <w:szCs w:val="28"/>
          <w:lang w:val="en-US"/>
        </w:rPr>
      </w:pPr>
      <w:r w:rsidRPr="0023018C">
        <w:rPr>
          <w:rFonts w:ascii="Times New Roman" w:hAnsi="Times New Roman" w:cs="Times New Roman"/>
          <w:sz w:val="28"/>
          <w:szCs w:val="28"/>
          <w:lang w:val="en-US"/>
        </w:rPr>
        <w:tab/>
        <w:t>(e) Right to social security, including social insurance</w:t>
      </w:r>
      <w:r w:rsidR="001233B7" w:rsidRPr="005C5A48">
        <w:rPr>
          <w:rStyle w:val="FootnoteReference"/>
          <w:rFonts w:ascii="Times New Roman" w:hAnsi="Times New Roman"/>
          <w:sz w:val="28"/>
          <w:szCs w:val="28"/>
        </w:rPr>
        <w:footnoteReference w:id="5"/>
      </w:r>
    </w:p>
    <w:p w:rsidR="005C5A48" w:rsidRPr="0023018C" w:rsidRDefault="005C5A48" w:rsidP="0023018C">
      <w:pPr>
        <w:spacing w:line="276" w:lineRule="auto"/>
        <w:jc w:val="both"/>
        <w:rPr>
          <w:rFonts w:ascii="Times New Roman" w:hAnsi="Times New Roman" w:cs="Times New Roman"/>
          <w:sz w:val="28"/>
          <w:szCs w:val="28"/>
          <w:lang w:val="en-US"/>
        </w:rPr>
      </w:pPr>
      <w:r w:rsidRPr="0023018C">
        <w:rPr>
          <w:rFonts w:ascii="Times New Roman" w:hAnsi="Times New Roman" w:cs="Times New Roman"/>
          <w:sz w:val="28"/>
          <w:szCs w:val="28"/>
          <w:lang w:val="en-US"/>
        </w:rPr>
        <w:tab/>
        <w:t>(f) Prohibition of all forms of forced labour</w:t>
      </w:r>
      <w:r w:rsidR="001233B7" w:rsidRPr="005C5A48">
        <w:rPr>
          <w:rStyle w:val="FootnoteReference"/>
          <w:rFonts w:ascii="Times New Roman" w:hAnsi="Times New Roman"/>
          <w:sz w:val="28"/>
          <w:szCs w:val="28"/>
        </w:rPr>
        <w:footnoteReference w:id="6"/>
      </w:r>
      <w:r w:rsidR="001233B7">
        <w:rPr>
          <w:rFonts w:ascii="Times New Roman" w:hAnsi="Times New Roman" w:cs="Times New Roman"/>
          <w:sz w:val="28"/>
          <w:szCs w:val="28"/>
          <w:lang w:val="en-US"/>
        </w:rPr>
        <w:t xml:space="preserve"> </w:t>
      </w:r>
      <w:r w:rsidRPr="0023018C">
        <w:rPr>
          <w:rFonts w:ascii="Times New Roman" w:hAnsi="Times New Roman" w:cs="Times New Roman"/>
          <w:sz w:val="28"/>
          <w:szCs w:val="28"/>
          <w:lang w:val="en-US"/>
        </w:rPr>
        <w:t>and of harmful child labour</w:t>
      </w:r>
      <w:r w:rsidR="001233B7" w:rsidRPr="005C5A48">
        <w:rPr>
          <w:rStyle w:val="FootnoteReference"/>
          <w:rFonts w:ascii="Times New Roman" w:hAnsi="Times New Roman"/>
          <w:sz w:val="28"/>
          <w:szCs w:val="28"/>
        </w:rPr>
        <w:footnoteReference w:id="7"/>
      </w:r>
    </w:p>
    <w:p w:rsidR="005C5A48" w:rsidRPr="0023018C" w:rsidRDefault="0023018C" w:rsidP="005C5A48">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5C5A48" w:rsidRPr="0023018C">
        <w:rPr>
          <w:rFonts w:ascii="Times New Roman" w:hAnsi="Times New Roman" w:cs="Times New Roman"/>
          <w:sz w:val="28"/>
          <w:szCs w:val="28"/>
          <w:lang w:val="en-US"/>
        </w:rPr>
        <w:t xml:space="preserve">(g) Non-discrimination in employment (equal pay for equal work; </w:t>
      </w:r>
      <w:r>
        <w:rPr>
          <w:rFonts w:ascii="Times New Roman" w:hAnsi="Times New Roman" w:cs="Times New Roman"/>
          <w:sz w:val="28"/>
          <w:szCs w:val="28"/>
          <w:lang w:val="en-US"/>
        </w:rPr>
        <w:tab/>
      </w:r>
      <w:r w:rsidR="005C5A48" w:rsidRPr="0023018C">
        <w:rPr>
          <w:rFonts w:ascii="Times New Roman" w:hAnsi="Times New Roman" w:cs="Times New Roman"/>
          <w:sz w:val="28"/>
          <w:szCs w:val="28"/>
          <w:lang w:val="en-US"/>
        </w:rPr>
        <w:t>equality of opportunity and treatment, etc.)</w:t>
      </w:r>
    </w:p>
    <w:p w:rsidR="001233B7" w:rsidRDefault="001233B7" w:rsidP="00C404F7">
      <w:pPr>
        <w:spacing w:line="276" w:lineRule="auto"/>
        <w:jc w:val="both"/>
        <w:rPr>
          <w:rFonts w:ascii="Times New Roman" w:hAnsi="Times New Roman" w:cs="Times New Roman"/>
          <w:b/>
          <w:bCs/>
          <w:sz w:val="28"/>
          <w:szCs w:val="28"/>
          <w:u w:val="single"/>
        </w:rPr>
      </w:pPr>
    </w:p>
    <w:p w:rsidR="00927EEC" w:rsidRPr="0023018C" w:rsidRDefault="00927EEC" w:rsidP="00C404F7">
      <w:pPr>
        <w:spacing w:line="276" w:lineRule="auto"/>
        <w:jc w:val="both"/>
        <w:rPr>
          <w:rFonts w:ascii="Times New Roman" w:hAnsi="Times New Roman" w:cs="Times New Roman"/>
          <w:b/>
          <w:bCs/>
          <w:sz w:val="28"/>
          <w:szCs w:val="28"/>
          <w:u w:val="single"/>
        </w:rPr>
      </w:pPr>
      <w:r w:rsidRPr="0023018C">
        <w:rPr>
          <w:rFonts w:ascii="Times New Roman" w:hAnsi="Times New Roman" w:cs="Times New Roman"/>
          <w:b/>
          <w:bCs/>
          <w:sz w:val="28"/>
          <w:szCs w:val="28"/>
          <w:u w:val="single"/>
        </w:rPr>
        <w:t>Response</w:t>
      </w:r>
      <w:r w:rsidR="0023018C">
        <w:rPr>
          <w:rFonts w:ascii="Times New Roman" w:hAnsi="Times New Roman" w:cs="Times New Roman"/>
          <w:b/>
          <w:bCs/>
          <w:sz w:val="28"/>
          <w:szCs w:val="28"/>
          <w:u w:val="single"/>
        </w:rPr>
        <w:t>:</w:t>
      </w:r>
    </w:p>
    <w:p w:rsidR="00927EEC" w:rsidRDefault="00927EEC" w:rsidP="00C404F7">
      <w:pPr>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Being a democracy, India believes in honouring all human rights contained in international treaties. Hence reform measures undertaken in India had a positive and benign impact on </w:t>
      </w:r>
      <w:r w:rsidR="00AC0DE3">
        <w:rPr>
          <w:rFonts w:ascii="Times New Roman" w:hAnsi="Times New Roman" w:cs="Times New Roman"/>
          <w:sz w:val="28"/>
          <w:szCs w:val="28"/>
        </w:rPr>
        <w:t xml:space="preserve">catering to </w:t>
      </w:r>
      <w:r>
        <w:rPr>
          <w:rFonts w:ascii="Times New Roman" w:hAnsi="Times New Roman" w:cs="Times New Roman"/>
          <w:sz w:val="28"/>
          <w:szCs w:val="28"/>
        </w:rPr>
        <w:t xml:space="preserve">human right obligations. For instance, the passage of the amendments in the </w:t>
      </w:r>
      <w:r w:rsidR="00AC0DE3" w:rsidRPr="009F391F">
        <w:rPr>
          <w:rFonts w:ascii="Times New Roman" w:hAnsi="Times New Roman" w:cs="Times New Roman"/>
          <w:sz w:val="28"/>
          <w:szCs w:val="28"/>
        </w:rPr>
        <w:t xml:space="preserve">Child Labour (Prohibition and Regulation) Act, 1986 </w:t>
      </w:r>
      <w:r w:rsidR="00AC0DE3">
        <w:rPr>
          <w:rFonts w:ascii="Times New Roman" w:hAnsi="Times New Roman" w:cs="Times New Roman"/>
          <w:sz w:val="28"/>
          <w:szCs w:val="28"/>
        </w:rPr>
        <w:t xml:space="preserve"> in the Parliament is expected to help India in ratifying ILO conventions No.138 and 182 relating to minimum age of work and elimination of worst forms of child labour respectively.</w:t>
      </w:r>
    </w:p>
    <w:p w:rsidR="0023018C" w:rsidRPr="0023018C" w:rsidRDefault="004C031F" w:rsidP="0023018C">
      <w:pPr>
        <w:jc w:val="both"/>
        <w:rPr>
          <w:rFonts w:ascii="Times New Roman" w:hAnsi="Times New Roman" w:cs="Times New Roman"/>
          <w:sz w:val="28"/>
          <w:szCs w:val="28"/>
          <w:lang w:val="en-US"/>
        </w:rPr>
      </w:pPr>
      <w:r>
        <w:rPr>
          <w:rFonts w:ascii="Times New Roman" w:hAnsi="Times New Roman" w:cs="Times New Roman"/>
          <w:sz w:val="28"/>
          <w:szCs w:val="28"/>
        </w:rPr>
        <w:t xml:space="preserve">Q6. </w:t>
      </w:r>
      <w:r w:rsidR="0023018C" w:rsidRPr="0023018C">
        <w:rPr>
          <w:rFonts w:ascii="Times New Roman" w:hAnsi="Times New Roman" w:cs="Times New Roman"/>
          <w:sz w:val="28"/>
          <w:szCs w:val="28"/>
          <w:lang w:val="en-US"/>
        </w:rPr>
        <w:t>Please explain changes/impacts caused by the reforms in the following areas:</w:t>
      </w:r>
    </w:p>
    <w:p w:rsidR="0023018C" w:rsidRPr="0023018C" w:rsidRDefault="0023018C" w:rsidP="0023018C">
      <w:pPr>
        <w:ind w:firstLine="720"/>
        <w:jc w:val="both"/>
        <w:rPr>
          <w:rFonts w:ascii="Times New Roman" w:hAnsi="Times New Roman" w:cs="Times New Roman"/>
          <w:sz w:val="28"/>
          <w:szCs w:val="28"/>
          <w:lang w:val="en-US"/>
        </w:rPr>
      </w:pPr>
      <w:r w:rsidRPr="0023018C">
        <w:rPr>
          <w:rFonts w:ascii="Times New Roman" w:hAnsi="Times New Roman" w:cs="Times New Roman"/>
          <w:sz w:val="28"/>
          <w:szCs w:val="28"/>
          <w:lang w:val="en-US"/>
        </w:rPr>
        <w:t>(a)levels of unemployment</w:t>
      </w:r>
    </w:p>
    <w:p w:rsidR="0023018C" w:rsidRPr="0023018C" w:rsidRDefault="0023018C" w:rsidP="0023018C">
      <w:pPr>
        <w:ind w:left="720"/>
        <w:jc w:val="both"/>
        <w:rPr>
          <w:rFonts w:ascii="Times New Roman" w:hAnsi="Times New Roman" w:cs="Times New Roman"/>
          <w:sz w:val="28"/>
          <w:szCs w:val="28"/>
          <w:lang w:val="en-US"/>
        </w:rPr>
      </w:pPr>
      <w:r w:rsidRPr="0023018C">
        <w:rPr>
          <w:rFonts w:ascii="Times New Roman" w:hAnsi="Times New Roman" w:cs="Times New Roman"/>
          <w:sz w:val="28"/>
          <w:szCs w:val="28"/>
          <w:lang w:val="en-US"/>
        </w:rPr>
        <w:t xml:space="preserve">(b) poverty(including the number of people considered as working poor), </w:t>
      </w:r>
    </w:p>
    <w:p w:rsidR="0023018C" w:rsidRPr="0023018C" w:rsidRDefault="0023018C" w:rsidP="0023018C">
      <w:pPr>
        <w:ind w:left="720"/>
        <w:jc w:val="both"/>
        <w:rPr>
          <w:rFonts w:ascii="Times New Roman" w:hAnsi="Times New Roman" w:cs="Times New Roman"/>
          <w:sz w:val="28"/>
          <w:szCs w:val="28"/>
          <w:lang w:val="en-US"/>
        </w:rPr>
      </w:pPr>
      <w:r w:rsidRPr="0023018C">
        <w:rPr>
          <w:rFonts w:ascii="Times New Roman" w:hAnsi="Times New Roman" w:cs="Times New Roman"/>
          <w:sz w:val="28"/>
          <w:szCs w:val="28"/>
          <w:lang w:val="en-US"/>
        </w:rPr>
        <w:t xml:space="preserve">(c) involuntarytemporary employment, </w:t>
      </w:r>
    </w:p>
    <w:p w:rsidR="0023018C" w:rsidRPr="0023018C" w:rsidRDefault="0023018C" w:rsidP="0023018C">
      <w:pPr>
        <w:ind w:left="720"/>
        <w:jc w:val="both"/>
        <w:rPr>
          <w:rFonts w:ascii="Times New Roman" w:hAnsi="Times New Roman" w:cs="Times New Roman"/>
          <w:sz w:val="28"/>
          <w:szCs w:val="28"/>
          <w:lang w:val="en-US"/>
        </w:rPr>
      </w:pPr>
      <w:r w:rsidRPr="0023018C">
        <w:rPr>
          <w:rFonts w:ascii="Times New Roman" w:hAnsi="Times New Roman" w:cs="Times New Roman"/>
          <w:sz w:val="28"/>
          <w:szCs w:val="28"/>
          <w:lang w:val="en-US"/>
        </w:rPr>
        <w:t xml:space="preserve">(d) non-standard work contracts, </w:t>
      </w:r>
    </w:p>
    <w:p w:rsidR="0023018C" w:rsidRPr="0023018C" w:rsidRDefault="0023018C" w:rsidP="0023018C">
      <w:pPr>
        <w:ind w:left="720"/>
        <w:jc w:val="both"/>
        <w:rPr>
          <w:rFonts w:ascii="Times New Roman" w:hAnsi="Times New Roman" w:cs="Times New Roman"/>
          <w:sz w:val="28"/>
          <w:szCs w:val="28"/>
          <w:lang w:val="en-US"/>
        </w:rPr>
      </w:pPr>
      <w:r w:rsidRPr="0023018C">
        <w:rPr>
          <w:rFonts w:ascii="Times New Roman" w:hAnsi="Times New Roman" w:cs="Times New Roman"/>
          <w:sz w:val="28"/>
          <w:szCs w:val="28"/>
          <w:lang w:val="en-US"/>
        </w:rPr>
        <w:t xml:space="preserve">(e) irregular and/or informal work arrangements or </w:t>
      </w:r>
    </w:p>
    <w:p w:rsidR="00EC1339" w:rsidRDefault="0023018C" w:rsidP="0023018C">
      <w:pPr>
        <w:spacing w:line="276" w:lineRule="auto"/>
        <w:jc w:val="both"/>
        <w:rPr>
          <w:rFonts w:ascii="Times New Roman" w:hAnsi="Times New Roman" w:cs="Times New Roman"/>
          <w:sz w:val="28"/>
          <w:szCs w:val="28"/>
        </w:rPr>
      </w:pPr>
      <w:r>
        <w:rPr>
          <w:rFonts w:ascii="Times New Roman" w:hAnsi="Times New Roman" w:cs="Times New Roman"/>
          <w:sz w:val="28"/>
          <w:szCs w:val="28"/>
          <w:lang w:val="en-US"/>
        </w:rPr>
        <w:tab/>
      </w:r>
      <w:r w:rsidRPr="0023018C">
        <w:rPr>
          <w:rFonts w:ascii="Times New Roman" w:hAnsi="Times New Roman" w:cs="Times New Roman"/>
          <w:sz w:val="28"/>
          <w:szCs w:val="28"/>
          <w:lang w:val="en-US"/>
        </w:rPr>
        <w:t xml:space="preserve">(f) thepercentage of people contributing to or receiving benefits from </w:t>
      </w:r>
      <w:r>
        <w:rPr>
          <w:rFonts w:ascii="Times New Roman" w:hAnsi="Times New Roman" w:cs="Times New Roman"/>
          <w:sz w:val="28"/>
          <w:szCs w:val="28"/>
          <w:lang w:val="en-US"/>
        </w:rPr>
        <w:tab/>
      </w:r>
      <w:r w:rsidRPr="0023018C">
        <w:rPr>
          <w:rFonts w:ascii="Times New Roman" w:hAnsi="Times New Roman" w:cs="Times New Roman"/>
          <w:sz w:val="28"/>
          <w:szCs w:val="28"/>
          <w:lang w:val="en-US"/>
        </w:rPr>
        <w:t>unemployment social security or public health insurance?</w:t>
      </w:r>
    </w:p>
    <w:p w:rsidR="001233B7" w:rsidRDefault="001233B7" w:rsidP="00C404F7">
      <w:pPr>
        <w:spacing w:line="276" w:lineRule="auto"/>
        <w:jc w:val="both"/>
        <w:rPr>
          <w:rFonts w:ascii="Times New Roman" w:hAnsi="Times New Roman" w:cs="Times New Roman"/>
          <w:b/>
          <w:bCs/>
          <w:sz w:val="28"/>
          <w:szCs w:val="28"/>
          <w:u w:val="single"/>
        </w:rPr>
      </w:pPr>
    </w:p>
    <w:p w:rsidR="004C031F" w:rsidRPr="0023018C" w:rsidRDefault="004C031F" w:rsidP="00C404F7">
      <w:pPr>
        <w:spacing w:line="276" w:lineRule="auto"/>
        <w:jc w:val="both"/>
        <w:rPr>
          <w:rFonts w:ascii="Times New Roman" w:hAnsi="Times New Roman" w:cs="Times New Roman"/>
          <w:b/>
          <w:bCs/>
          <w:sz w:val="28"/>
          <w:szCs w:val="28"/>
        </w:rPr>
      </w:pPr>
      <w:r w:rsidRPr="0023018C">
        <w:rPr>
          <w:rFonts w:ascii="Times New Roman" w:hAnsi="Times New Roman" w:cs="Times New Roman"/>
          <w:b/>
          <w:bCs/>
          <w:sz w:val="28"/>
          <w:szCs w:val="28"/>
          <w:u w:val="single"/>
        </w:rPr>
        <w:t>Response</w:t>
      </w:r>
      <w:r w:rsidR="0023018C">
        <w:rPr>
          <w:rFonts w:ascii="Times New Roman" w:hAnsi="Times New Roman" w:cs="Times New Roman"/>
          <w:b/>
          <w:bCs/>
          <w:sz w:val="28"/>
          <w:szCs w:val="28"/>
          <w:u w:val="single"/>
        </w:rPr>
        <w:t>:</w:t>
      </w:r>
      <w:r w:rsidR="00117BF4" w:rsidRPr="0023018C">
        <w:rPr>
          <w:rFonts w:ascii="Times New Roman" w:hAnsi="Times New Roman" w:cs="Times New Roman"/>
          <w:b/>
          <w:bCs/>
          <w:sz w:val="28"/>
          <w:szCs w:val="28"/>
        </w:rPr>
        <w:tab/>
      </w:r>
    </w:p>
    <w:p w:rsidR="003B1D7F" w:rsidRDefault="00117BF4" w:rsidP="003B1D7F">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Even though the overall impact of reform measures is benign, the result in quantitative terms appears somewhat indeterminate. For instance, according to ILO estimates, the Usual Status unemployment rate in India was 2.3%, 2.0% and 2.1% during 2012-13, 2013-14 and 2014-15 respectively. But the working poverty rate (&lt;US$ 1.90 per day)</w:t>
      </w:r>
      <w:r w:rsidR="003B1D7F">
        <w:rPr>
          <w:rFonts w:ascii="Times New Roman" w:hAnsi="Times New Roman" w:cs="Times New Roman"/>
          <w:sz w:val="28"/>
          <w:szCs w:val="28"/>
        </w:rPr>
        <w:t xml:space="preserve"> has declined continuously being 35.3%, 28.4% and 17.9% respectively in these three years. There is no specific information relating to other parameters.</w:t>
      </w:r>
    </w:p>
    <w:p w:rsidR="006E79A5" w:rsidRDefault="006E79A5" w:rsidP="003B1D7F">
      <w:pPr>
        <w:spacing w:line="276" w:lineRule="auto"/>
        <w:ind w:firstLine="720"/>
        <w:jc w:val="both"/>
        <w:rPr>
          <w:rFonts w:ascii="Times New Roman" w:hAnsi="Times New Roman" w:cs="Times New Roman"/>
          <w:sz w:val="28"/>
          <w:szCs w:val="28"/>
        </w:rPr>
      </w:pPr>
    </w:p>
    <w:p w:rsidR="003B1D7F" w:rsidRDefault="003B1D7F" w:rsidP="003B1D7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Q7. </w:t>
      </w:r>
      <w:r w:rsidR="00C51340" w:rsidRPr="00C51340">
        <w:rPr>
          <w:rFonts w:ascii="Times New Roman" w:hAnsi="Times New Roman" w:cs="Times New Roman"/>
          <w:sz w:val="28"/>
          <w:szCs w:val="28"/>
          <w:lang w:val="en-US"/>
        </w:rPr>
        <w:t>How did the reforms affect the inclusion/exclusion of the following groups in the labour market: young persons, older persons, persons with disabilities, migrant workers, and members of ethnic or religious minorities?</w:t>
      </w:r>
    </w:p>
    <w:p w:rsidR="001233B7" w:rsidRDefault="001233B7" w:rsidP="003B1D7F">
      <w:pPr>
        <w:spacing w:line="276" w:lineRule="auto"/>
        <w:jc w:val="both"/>
        <w:rPr>
          <w:rFonts w:ascii="Times New Roman" w:hAnsi="Times New Roman" w:cs="Times New Roman"/>
          <w:b/>
          <w:bCs/>
          <w:sz w:val="28"/>
          <w:szCs w:val="28"/>
          <w:u w:val="single"/>
        </w:rPr>
      </w:pPr>
    </w:p>
    <w:p w:rsidR="003B1D7F" w:rsidRPr="00C51340" w:rsidRDefault="003B1D7F" w:rsidP="003B1D7F">
      <w:pPr>
        <w:spacing w:line="276" w:lineRule="auto"/>
        <w:jc w:val="both"/>
        <w:rPr>
          <w:rFonts w:ascii="Times New Roman" w:hAnsi="Times New Roman" w:cs="Times New Roman"/>
          <w:b/>
          <w:bCs/>
          <w:sz w:val="28"/>
          <w:szCs w:val="28"/>
          <w:u w:val="single"/>
        </w:rPr>
      </w:pPr>
      <w:r w:rsidRPr="00C51340">
        <w:rPr>
          <w:rFonts w:ascii="Times New Roman" w:hAnsi="Times New Roman" w:cs="Times New Roman"/>
          <w:b/>
          <w:bCs/>
          <w:sz w:val="28"/>
          <w:szCs w:val="28"/>
          <w:u w:val="single"/>
        </w:rPr>
        <w:t>Response</w:t>
      </w:r>
      <w:r w:rsidR="00C51340">
        <w:rPr>
          <w:rFonts w:ascii="Times New Roman" w:hAnsi="Times New Roman" w:cs="Times New Roman"/>
          <w:b/>
          <w:bCs/>
          <w:sz w:val="28"/>
          <w:szCs w:val="28"/>
          <w:u w:val="single"/>
        </w:rPr>
        <w:t>:</w:t>
      </w:r>
    </w:p>
    <w:p w:rsidR="003D2636" w:rsidRDefault="003B1D7F" w:rsidP="00327A92">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reform process has been inclusive. For example, to encourage </w:t>
      </w:r>
      <w:r w:rsidR="00327A92">
        <w:rPr>
          <w:rFonts w:ascii="Times New Roman" w:hAnsi="Times New Roman" w:cs="Times New Roman"/>
          <w:sz w:val="28"/>
          <w:szCs w:val="28"/>
        </w:rPr>
        <w:t>employment of persons with disabilities in the formal sector drawing m</w:t>
      </w:r>
      <w:r w:rsidR="006E79A5">
        <w:rPr>
          <w:rFonts w:ascii="Times New Roman" w:hAnsi="Times New Roman" w:cs="Times New Roman"/>
          <w:sz w:val="28"/>
          <w:szCs w:val="28"/>
        </w:rPr>
        <w:t>onthly wage up to INR 25,000/-,</w:t>
      </w:r>
      <w:r>
        <w:rPr>
          <w:rFonts w:ascii="Times New Roman" w:hAnsi="Times New Roman" w:cs="Times New Roman"/>
          <w:sz w:val="28"/>
          <w:szCs w:val="28"/>
        </w:rPr>
        <w:t>the government reimburses the ESIC and EPFO</w:t>
      </w:r>
      <w:r w:rsidR="006E79A5">
        <w:rPr>
          <w:rFonts w:ascii="Times New Roman" w:hAnsi="Times New Roman" w:cs="Times New Roman"/>
          <w:sz w:val="28"/>
          <w:szCs w:val="28"/>
        </w:rPr>
        <w:t xml:space="preserve"> contribution for a period of three years</w:t>
      </w:r>
      <w:r w:rsidR="00327A92">
        <w:rPr>
          <w:rFonts w:ascii="Times New Roman" w:hAnsi="Times New Roman" w:cs="Times New Roman"/>
          <w:sz w:val="28"/>
          <w:szCs w:val="28"/>
        </w:rPr>
        <w:t>.</w:t>
      </w:r>
    </w:p>
    <w:p w:rsidR="00327A92" w:rsidRDefault="00327A92" w:rsidP="00327A9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Q8. </w:t>
      </w:r>
      <w:r w:rsidR="006967BE" w:rsidRPr="006967BE">
        <w:rPr>
          <w:rFonts w:ascii="Times New Roman" w:hAnsi="Times New Roman" w:cs="Times New Roman"/>
          <w:sz w:val="28"/>
          <w:szCs w:val="28"/>
          <w:lang w:val="en-US"/>
        </w:rPr>
        <w:t>How did the reforms affect the inclusion/exclusion of women in the labour market? Had the reforms any impacton the gender-related wage gap, and women’s right to enjoy the same rights in employment on an equal basis with men (for example, the right to maternity leave with pay or comparable social benefits; the right to protection from dismissal on the grounds of pregnancy, maternity leave or marital status, etc.)</w:t>
      </w:r>
      <w:r w:rsidR="006967BE" w:rsidRPr="006967BE">
        <w:rPr>
          <w:rStyle w:val="FootnoteReference"/>
          <w:rFonts w:ascii="Times New Roman" w:hAnsi="Times New Roman"/>
          <w:sz w:val="28"/>
          <w:szCs w:val="28"/>
          <w:lang w:val="en-US"/>
        </w:rPr>
        <w:footnoteReference w:id="8"/>
      </w:r>
      <w:r w:rsidR="006967BE" w:rsidRPr="006967BE">
        <w:rPr>
          <w:rFonts w:ascii="Times New Roman" w:hAnsi="Times New Roman" w:cs="Times New Roman"/>
          <w:sz w:val="28"/>
          <w:szCs w:val="28"/>
          <w:lang w:val="en-US"/>
        </w:rPr>
        <w:t>?</w:t>
      </w:r>
    </w:p>
    <w:p w:rsidR="001233B7" w:rsidRDefault="001233B7" w:rsidP="00327A92">
      <w:pPr>
        <w:spacing w:line="276" w:lineRule="auto"/>
        <w:jc w:val="both"/>
        <w:rPr>
          <w:rFonts w:ascii="Times New Roman" w:hAnsi="Times New Roman" w:cs="Times New Roman"/>
          <w:b/>
          <w:bCs/>
          <w:sz w:val="28"/>
          <w:szCs w:val="28"/>
          <w:u w:val="single"/>
        </w:rPr>
      </w:pPr>
    </w:p>
    <w:p w:rsidR="00327A92" w:rsidRPr="006967BE" w:rsidRDefault="00327A92" w:rsidP="00327A92">
      <w:pPr>
        <w:spacing w:line="276" w:lineRule="auto"/>
        <w:jc w:val="both"/>
        <w:rPr>
          <w:rFonts w:ascii="Times New Roman" w:hAnsi="Times New Roman" w:cs="Times New Roman"/>
          <w:b/>
          <w:bCs/>
          <w:sz w:val="28"/>
          <w:szCs w:val="28"/>
          <w:u w:val="single"/>
        </w:rPr>
      </w:pPr>
      <w:r w:rsidRPr="006967BE">
        <w:rPr>
          <w:rFonts w:ascii="Times New Roman" w:hAnsi="Times New Roman" w:cs="Times New Roman"/>
          <w:b/>
          <w:bCs/>
          <w:sz w:val="28"/>
          <w:szCs w:val="28"/>
          <w:u w:val="single"/>
        </w:rPr>
        <w:t>Response</w:t>
      </w:r>
      <w:r w:rsidR="006967BE">
        <w:rPr>
          <w:rFonts w:ascii="Times New Roman" w:hAnsi="Times New Roman" w:cs="Times New Roman"/>
          <w:b/>
          <w:bCs/>
          <w:sz w:val="28"/>
          <w:szCs w:val="28"/>
          <w:u w:val="single"/>
        </w:rPr>
        <w:t>:</w:t>
      </w:r>
    </w:p>
    <w:p w:rsidR="00C404F7" w:rsidRDefault="00327A92" w:rsidP="000C455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The reforms process aims at protecting women’s rights. For instance, benefits conferred under the Maternity Benefit Act, 1961 are being increased periodically. The</w:t>
      </w:r>
      <w:r w:rsidR="000C455A">
        <w:rPr>
          <w:rFonts w:ascii="Times New Roman" w:hAnsi="Times New Roman" w:cs="Times New Roman"/>
          <w:sz w:val="28"/>
          <w:szCs w:val="28"/>
        </w:rPr>
        <w:t xml:space="preserve"> w</w:t>
      </w:r>
      <w:r>
        <w:rPr>
          <w:rFonts w:ascii="Times New Roman" w:hAnsi="Times New Roman" w:cs="Times New Roman"/>
          <w:sz w:val="28"/>
          <w:szCs w:val="28"/>
        </w:rPr>
        <w:t>ages notif</w:t>
      </w:r>
      <w:r w:rsidR="000C455A">
        <w:rPr>
          <w:rFonts w:ascii="Times New Roman" w:hAnsi="Times New Roman" w:cs="Times New Roman"/>
          <w:sz w:val="28"/>
          <w:szCs w:val="28"/>
        </w:rPr>
        <w:t>ied under the Minimum Wages Act, 1948 are the same for men a</w:t>
      </w:r>
      <w:r w:rsidR="006E79A5">
        <w:rPr>
          <w:rFonts w:ascii="Times New Roman" w:hAnsi="Times New Roman" w:cs="Times New Roman"/>
          <w:sz w:val="28"/>
          <w:szCs w:val="28"/>
        </w:rPr>
        <w:t>nd</w:t>
      </w:r>
      <w:r w:rsidR="000C455A">
        <w:rPr>
          <w:rFonts w:ascii="Times New Roman" w:hAnsi="Times New Roman" w:cs="Times New Roman"/>
          <w:sz w:val="28"/>
          <w:szCs w:val="28"/>
        </w:rPr>
        <w:t xml:space="preserve"> women workers. The nomenclature of different Acts are also being changed to sound them gender-neutral.</w:t>
      </w:r>
    </w:p>
    <w:p w:rsidR="000C455A" w:rsidRDefault="000C455A" w:rsidP="00C404F7">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Q9. </w:t>
      </w:r>
      <w:r w:rsidR="007270AC" w:rsidRPr="007270AC">
        <w:rPr>
          <w:rFonts w:ascii="Times New Roman" w:hAnsi="Times New Roman" w:cs="Times New Roman"/>
          <w:sz w:val="28"/>
          <w:szCs w:val="28"/>
          <w:lang w:val="en-US"/>
        </w:rPr>
        <w:t>Could you provide information whether the reforms result in an increase in the activity of organized labour, including strikes and publicdemonstrations? Could you describe possible human rights concerns related to the treatment or safety of labour representatives, workers, or individuals who participated in trade union work, strikes or public demonstrations or were affected by them, that have been brought to your attention?</w:t>
      </w:r>
    </w:p>
    <w:p w:rsidR="001233B7" w:rsidRDefault="001233B7" w:rsidP="00C404F7">
      <w:pPr>
        <w:spacing w:line="276" w:lineRule="auto"/>
        <w:jc w:val="both"/>
        <w:rPr>
          <w:rFonts w:ascii="Times New Roman" w:hAnsi="Times New Roman" w:cs="Times New Roman"/>
          <w:b/>
          <w:bCs/>
          <w:sz w:val="28"/>
          <w:szCs w:val="28"/>
          <w:u w:val="single"/>
        </w:rPr>
      </w:pPr>
    </w:p>
    <w:p w:rsidR="000C455A" w:rsidRPr="007270AC" w:rsidRDefault="000C455A" w:rsidP="00C404F7">
      <w:pPr>
        <w:spacing w:line="276" w:lineRule="auto"/>
        <w:jc w:val="both"/>
        <w:rPr>
          <w:rFonts w:ascii="Times New Roman" w:hAnsi="Times New Roman" w:cs="Times New Roman"/>
          <w:b/>
          <w:bCs/>
          <w:sz w:val="28"/>
          <w:szCs w:val="28"/>
          <w:u w:val="single"/>
        </w:rPr>
      </w:pPr>
      <w:r w:rsidRPr="007270AC">
        <w:rPr>
          <w:rFonts w:ascii="Times New Roman" w:hAnsi="Times New Roman" w:cs="Times New Roman"/>
          <w:b/>
          <w:bCs/>
          <w:sz w:val="28"/>
          <w:szCs w:val="28"/>
          <w:u w:val="single"/>
        </w:rPr>
        <w:t>Response</w:t>
      </w:r>
      <w:r w:rsidR="007270AC">
        <w:rPr>
          <w:rFonts w:ascii="Times New Roman" w:hAnsi="Times New Roman" w:cs="Times New Roman"/>
          <w:b/>
          <w:bCs/>
          <w:sz w:val="28"/>
          <w:szCs w:val="28"/>
          <w:u w:val="single"/>
        </w:rPr>
        <w:t>:</w:t>
      </w:r>
    </w:p>
    <w:p w:rsidR="000C455A" w:rsidRDefault="000C455A" w:rsidP="00C404F7">
      <w:pPr>
        <w:spacing w:line="276" w:lineRule="auto"/>
        <w:jc w:val="both"/>
        <w:rPr>
          <w:rFonts w:ascii="Times New Roman" w:hAnsi="Times New Roman" w:cs="Times New Roman"/>
          <w:sz w:val="28"/>
          <w:szCs w:val="28"/>
        </w:rPr>
      </w:pPr>
      <w:r>
        <w:rPr>
          <w:rFonts w:ascii="Times New Roman" w:hAnsi="Times New Roman" w:cs="Times New Roman"/>
          <w:sz w:val="28"/>
          <w:szCs w:val="28"/>
        </w:rPr>
        <w:tab/>
        <w:t>From time to time there are demonstrations by workers organizations against some reform measures perceives as anti-labour by them. But the safety</w:t>
      </w:r>
      <w:r w:rsidR="004D61B9">
        <w:rPr>
          <w:rFonts w:ascii="Times New Roman" w:hAnsi="Times New Roman" w:cs="Times New Roman"/>
          <w:sz w:val="28"/>
          <w:szCs w:val="28"/>
        </w:rPr>
        <w:t xml:space="preserve"> of their members</w:t>
      </w:r>
      <w:r>
        <w:rPr>
          <w:rFonts w:ascii="Times New Roman" w:hAnsi="Times New Roman" w:cs="Times New Roman"/>
          <w:sz w:val="28"/>
          <w:szCs w:val="28"/>
        </w:rPr>
        <w:t xml:space="preserve"> is never compromised.</w:t>
      </w:r>
    </w:p>
    <w:p w:rsidR="000C455A" w:rsidRDefault="000C455A" w:rsidP="00C404F7">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Q10. </w:t>
      </w:r>
      <w:r w:rsidR="001C2D4F" w:rsidRPr="001C2D4F">
        <w:rPr>
          <w:rFonts w:ascii="Times New Roman" w:hAnsi="Times New Roman" w:cs="Times New Roman"/>
          <w:sz w:val="28"/>
          <w:szCs w:val="28"/>
          <w:lang w:val="en-US"/>
        </w:rPr>
        <w:t>Please explain a particular successful measureor good practice by your Government that had a positive impact on the enjoyment of labour rightsor economic and social rights in your country? This can include successful measures to mitigate adverse impacts of a financial crisis or adjustment programme. If possible, please provide a reference or link to an academic article, independent evaluation, or report providing more details.</w:t>
      </w:r>
      <w:r>
        <w:rPr>
          <w:rFonts w:ascii="Times New Roman" w:hAnsi="Times New Roman" w:cs="Times New Roman"/>
          <w:sz w:val="28"/>
          <w:szCs w:val="28"/>
        </w:rPr>
        <w:t xml:space="preserve"> </w:t>
      </w:r>
    </w:p>
    <w:p w:rsidR="001233B7" w:rsidRDefault="001233B7" w:rsidP="00C404F7">
      <w:pPr>
        <w:spacing w:line="276" w:lineRule="auto"/>
        <w:jc w:val="both"/>
        <w:rPr>
          <w:rFonts w:ascii="Times New Roman" w:hAnsi="Times New Roman" w:cs="Times New Roman"/>
          <w:b/>
          <w:bCs/>
          <w:sz w:val="28"/>
          <w:szCs w:val="28"/>
          <w:u w:val="single"/>
        </w:rPr>
      </w:pPr>
    </w:p>
    <w:p w:rsidR="000C455A" w:rsidRPr="001C2D4F" w:rsidRDefault="000C455A" w:rsidP="00C404F7">
      <w:pPr>
        <w:spacing w:line="276" w:lineRule="auto"/>
        <w:jc w:val="both"/>
        <w:rPr>
          <w:rFonts w:ascii="Times New Roman" w:hAnsi="Times New Roman" w:cs="Times New Roman"/>
          <w:b/>
          <w:bCs/>
          <w:sz w:val="28"/>
          <w:szCs w:val="28"/>
          <w:u w:val="single"/>
        </w:rPr>
      </w:pPr>
      <w:r w:rsidRPr="001C2D4F">
        <w:rPr>
          <w:rFonts w:ascii="Times New Roman" w:hAnsi="Times New Roman" w:cs="Times New Roman"/>
          <w:b/>
          <w:bCs/>
          <w:sz w:val="28"/>
          <w:szCs w:val="28"/>
          <w:u w:val="single"/>
        </w:rPr>
        <w:t>Response</w:t>
      </w:r>
      <w:r w:rsidR="001C2D4F">
        <w:rPr>
          <w:rFonts w:ascii="Times New Roman" w:hAnsi="Times New Roman" w:cs="Times New Roman"/>
          <w:b/>
          <w:bCs/>
          <w:sz w:val="28"/>
          <w:szCs w:val="28"/>
          <w:u w:val="single"/>
        </w:rPr>
        <w:t>:</w:t>
      </w:r>
    </w:p>
    <w:p w:rsidR="00DC7A9A" w:rsidRDefault="00DC7A9A" w:rsidP="00DC7A9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Continuous tripartite consultations being held by the Government before moving any </w:t>
      </w:r>
      <w:r w:rsidR="00FB312F">
        <w:rPr>
          <w:rFonts w:ascii="Times New Roman" w:hAnsi="Times New Roman" w:cs="Times New Roman"/>
          <w:sz w:val="28"/>
          <w:szCs w:val="28"/>
        </w:rPr>
        <w:t xml:space="preserve">legislative </w:t>
      </w:r>
      <w:r>
        <w:rPr>
          <w:rFonts w:ascii="Times New Roman" w:hAnsi="Times New Roman" w:cs="Times New Roman"/>
          <w:sz w:val="28"/>
          <w:szCs w:val="28"/>
        </w:rPr>
        <w:t xml:space="preserve">amendment proposal may </w:t>
      </w:r>
      <w:r w:rsidR="00FB312F">
        <w:rPr>
          <w:rFonts w:ascii="Times New Roman" w:hAnsi="Times New Roman" w:cs="Times New Roman"/>
          <w:sz w:val="28"/>
          <w:szCs w:val="28"/>
        </w:rPr>
        <w:t xml:space="preserve">be </w:t>
      </w:r>
      <w:r>
        <w:rPr>
          <w:rFonts w:ascii="Times New Roman" w:hAnsi="Times New Roman" w:cs="Times New Roman"/>
          <w:sz w:val="28"/>
          <w:szCs w:val="28"/>
        </w:rPr>
        <w:t>considered as a successful good practice. When amendments are carried through, they result in enhancement of labour as well as economic and social rights in the country.</w:t>
      </w:r>
    </w:p>
    <w:p w:rsidR="00DC7A9A" w:rsidRDefault="00DC7A9A" w:rsidP="00DC7A9A">
      <w:pPr>
        <w:spacing w:line="276" w:lineRule="auto"/>
        <w:ind w:firstLine="720"/>
        <w:jc w:val="both"/>
        <w:rPr>
          <w:rFonts w:ascii="Times New Roman" w:hAnsi="Times New Roman" w:cs="Times New Roman"/>
          <w:sz w:val="28"/>
          <w:szCs w:val="28"/>
        </w:rPr>
      </w:pPr>
    </w:p>
    <w:p w:rsidR="00DC7A9A" w:rsidRDefault="00DC7A9A" w:rsidP="00DC7A9A">
      <w:pPr>
        <w:spacing w:line="276" w:lineRule="auto"/>
        <w:ind w:firstLine="720"/>
        <w:jc w:val="center"/>
        <w:rPr>
          <w:rFonts w:ascii="Times New Roman" w:hAnsi="Times New Roman" w:cs="Times New Roman"/>
          <w:sz w:val="28"/>
          <w:szCs w:val="28"/>
        </w:rPr>
      </w:pPr>
      <w:r>
        <w:rPr>
          <w:rFonts w:ascii="Times New Roman" w:hAnsi="Times New Roman" w:cs="Times New Roman"/>
          <w:sz w:val="28"/>
          <w:szCs w:val="28"/>
        </w:rPr>
        <w:t>…….</w:t>
      </w:r>
    </w:p>
    <w:p w:rsidR="00DC7A9A" w:rsidRDefault="00DC7A9A" w:rsidP="00C404F7">
      <w:pPr>
        <w:spacing w:line="276" w:lineRule="auto"/>
        <w:jc w:val="both"/>
        <w:rPr>
          <w:rFonts w:ascii="Times New Roman" w:hAnsi="Times New Roman" w:cs="Times New Roman"/>
          <w:sz w:val="28"/>
          <w:szCs w:val="28"/>
        </w:rPr>
      </w:pPr>
    </w:p>
    <w:p w:rsidR="000C455A" w:rsidRDefault="000C455A" w:rsidP="00C404F7">
      <w:pPr>
        <w:spacing w:line="276" w:lineRule="auto"/>
        <w:jc w:val="both"/>
        <w:rPr>
          <w:rFonts w:ascii="Times New Roman" w:hAnsi="Times New Roman" w:cs="Times New Roman"/>
          <w:sz w:val="28"/>
          <w:szCs w:val="28"/>
        </w:rPr>
      </w:pPr>
    </w:p>
    <w:sectPr w:rsidR="000C455A" w:rsidSect="001233B7">
      <w:footerReference w:type="default" r:id="rId9"/>
      <w:pgSz w:w="11906" w:h="16838"/>
      <w:pgMar w:top="630" w:right="1440" w:bottom="72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280" w:rsidRDefault="00997280" w:rsidP="00050006">
      <w:pPr>
        <w:spacing w:after="0" w:line="240" w:lineRule="auto"/>
      </w:pPr>
      <w:r>
        <w:separator/>
      </w:r>
    </w:p>
  </w:endnote>
  <w:endnote w:type="continuationSeparator" w:id="0">
    <w:p w:rsidR="00997280" w:rsidRDefault="00997280" w:rsidP="00050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892346"/>
      <w:docPartObj>
        <w:docPartGallery w:val="Page Numbers (Bottom of Page)"/>
        <w:docPartUnique/>
      </w:docPartObj>
    </w:sdtPr>
    <w:sdtEndPr>
      <w:rPr>
        <w:noProof/>
      </w:rPr>
    </w:sdtEndPr>
    <w:sdtContent>
      <w:p w:rsidR="00050006" w:rsidRDefault="0019502B">
        <w:pPr>
          <w:pStyle w:val="Footer"/>
          <w:jc w:val="center"/>
        </w:pPr>
        <w:r>
          <w:fldChar w:fldCharType="begin"/>
        </w:r>
        <w:r w:rsidR="00050006">
          <w:instrText xml:space="preserve"> PAGE   \* MERGEFORMAT </w:instrText>
        </w:r>
        <w:r>
          <w:fldChar w:fldCharType="separate"/>
        </w:r>
        <w:r w:rsidR="009D413C">
          <w:rPr>
            <w:noProof/>
          </w:rPr>
          <w:t>7</w:t>
        </w:r>
        <w:r>
          <w:rPr>
            <w:noProof/>
          </w:rPr>
          <w:fldChar w:fldCharType="end"/>
        </w:r>
      </w:p>
    </w:sdtContent>
  </w:sdt>
  <w:p w:rsidR="00050006" w:rsidRDefault="00050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280" w:rsidRDefault="00997280" w:rsidP="00050006">
      <w:pPr>
        <w:spacing w:after="0" w:line="240" w:lineRule="auto"/>
      </w:pPr>
      <w:r>
        <w:separator/>
      </w:r>
    </w:p>
  </w:footnote>
  <w:footnote w:type="continuationSeparator" w:id="0">
    <w:p w:rsidR="00997280" w:rsidRDefault="00997280" w:rsidP="00050006">
      <w:pPr>
        <w:spacing w:after="0" w:line="240" w:lineRule="auto"/>
      </w:pPr>
      <w:r>
        <w:continuationSeparator/>
      </w:r>
    </w:p>
  </w:footnote>
  <w:footnote w:id="1">
    <w:p w:rsidR="005C5A48" w:rsidRPr="00240B81" w:rsidRDefault="005C5A48" w:rsidP="005C5A48">
      <w:pPr>
        <w:pStyle w:val="FootnoteText"/>
        <w:rPr>
          <w:lang w:val="en-US"/>
        </w:rPr>
      </w:pPr>
      <w:r>
        <w:rPr>
          <w:rStyle w:val="FootnoteReference"/>
        </w:rPr>
        <w:footnoteRef/>
      </w:r>
      <w:r>
        <w:rPr>
          <w:lang w:val="en-US"/>
        </w:rPr>
        <w:t xml:space="preserve">See </w:t>
      </w:r>
      <w:r>
        <w:t>International Covenant on Civil and Political Rights (ICCPR), art. 22; International Covenant on Economic, Social and Cultural Rights (ICESCR), art.8; International Labour Organisation (ILO) Convention 87.</w:t>
      </w:r>
    </w:p>
  </w:footnote>
  <w:footnote w:id="2">
    <w:p w:rsidR="005C5A48" w:rsidRPr="000029C6" w:rsidRDefault="005C5A48" w:rsidP="005C5A48">
      <w:pPr>
        <w:pStyle w:val="FootnoteText"/>
        <w:rPr>
          <w:lang w:val="en-US"/>
        </w:rPr>
      </w:pPr>
      <w:r>
        <w:rPr>
          <w:rStyle w:val="FootnoteReference"/>
        </w:rPr>
        <w:footnoteRef/>
      </w:r>
      <w:r>
        <w:t xml:space="preserve"> See ICCPR, art. 22; ILO Convention 98.</w:t>
      </w:r>
    </w:p>
  </w:footnote>
  <w:footnote w:id="3">
    <w:p w:rsidR="001233B7" w:rsidRPr="000029C6" w:rsidRDefault="001233B7" w:rsidP="001233B7">
      <w:pPr>
        <w:pStyle w:val="FootnoteText"/>
        <w:rPr>
          <w:lang w:val="en-US"/>
        </w:rPr>
      </w:pPr>
      <w:r>
        <w:rPr>
          <w:rStyle w:val="FootnoteReference"/>
        </w:rPr>
        <w:footnoteRef/>
      </w:r>
      <w:r>
        <w:t xml:space="preserve"> See ICCPR, art. 22; ILO Convention 98.</w:t>
      </w:r>
    </w:p>
  </w:footnote>
  <w:footnote w:id="4">
    <w:p w:rsidR="001233B7" w:rsidRPr="000029C6" w:rsidRDefault="001233B7" w:rsidP="001233B7">
      <w:pPr>
        <w:pStyle w:val="FootnoteText"/>
        <w:rPr>
          <w:lang w:val="en-US"/>
        </w:rPr>
      </w:pPr>
      <w:r>
        <w:rPr>
          <w:rStyle w:val="FootnoteReference"/>
        </w:rPr>
        <w:footnoteRef/>
      </w:r>
      <w:r>
        <w:t xml:space="preserve"> See ICCPR, art. 22; ILO Convention 98.</w:t>
      </w:r>
    </w:p>
  </w:footnote>
  <w:footnote w:id="5">
    <w:p w:rsidR="001233B7" w:rsidRPr="000029C6" w:rsidRDefault="001233B7" w:rsidP="001233B7">
      <w:pPr>
        <w:pStyle w:val="FootnoteText"/>
        <w:rPr>
          <w:lang w:val="en-US"/>
        </w:rPr>
      </w:pPr>
      <w:r>
        <w:rPr>
          <w:rStyle w:val="FootnoteReference"/>
        </w:rPr>
        <w:footnoteRef/>
      </w:r>
      <w:r>
        <w:t xml:space="preserve"> See ICCPR, art. 22; ILO Convention 98.</w:t>
      </w:r>
    </w:p>
  </w:footnote>
  <w:footnote w:id="6">
    <w:p w:rsidR="001233B7" w:rsidRPr="000029C6" w:rsidRDefault="001233B7" w:rsidP="001233B7">
      <w:pPr>
        <w:pStyle w:val="FootnoteText"/>
        <w:rPr>
          <w:lang w:val="en-US"/>
        </w:rPr>
      </w:pPr>
      <w:r>
        <w:rPr>
          <w:rStyle w:val="FootnoteReference"/>
        </w:rPr>
        <w:footnoteRef/>
      </w:r>
      <w:r>
        <w:t xml:space="preserve"> See ICCPR, art. 22; ILO Convention 98.</w:t>
      </w:r>
    </w:p>
  </w:footnote>
  <w:footnote w:id="7">
    <w:p w:rsidR="001233B7" w:rsidRPr="000029C6" w:rsidRDefault="001233B7" w:rsidP="001233B7">
      <w:pPr>
        <w:pStyle w:val="FootnoteText"/>
        <w:rPr>
          <w:lang w:val="en-US"/>
        </w:rPr>
      </w:pPr>
      <w:r>
        <w:rPr>
          <w:rStyle w:val="FootnoteReference"/>
        </w:rPr>
        <w:footnoteRef/>
      </w:r>
      <w:r>
        <w:t xml:space="preserve"> See ICCPR, art. 22; ILO Convention 98.</w:t>
      </w:r>
    </w:p>
  </w:footnote>
  <w:footnote w:id="8">
    <w:p w:rsidR="006967BE" w:rsidRPr="00C6182A" w:rsidRDefault="006967BE" w:rsidP="006967BE">
      <w:pPr>
        <w:pStyle w:val="FootnoteText"/>
        <w:rPr>
          <w:lang w:val="en-US"/>
        </w:rPr>
      </w:pPr>
      <w:r>
        <w:rPr>
          <w:rStyle w:val="FootnoteReference"/>
        </w:rPr>
        <w:footnoteRef/>
      </w:r>
      <w:r>
        <w:rPr>
          <w:lang w:val="en-US"/>
        </w:rPr>
        <w:t>See Convention on the Elimination of All Forms of Discrimination against Women, art. 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85112"/>
    <w:multiLevelType w:val="hybridMultilevel"/>
    <w:tmpl w:val="AE94CE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56739F5"/>
    <w:multiLevelType w:val="hybridMultilevel"/>
    <w:tmpl w:val="F7C608FE"/>
    <w:lvl w:ilvl="0" w:tplc="34202DA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6F30FAF"/>
    <w:multiLevelType w:val="hybridMultilevel"/>
    <w:tmpl w:val="A94407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524"/>
    <w:rsid w:val="00050006"/>
    <w:rsid w:val="000B42E9"/>
    <w:rsid w:val="000C455A"/>
    <w:rsid w:val="00117BF4"/>
    <w:rsid w:val="00122683"/>
    <w:rsid w:val="001233B7"/>
    <w:rsid w:val="00160DB2"/>
    <w:rsid w:val="0019502B"/>
    <w:rsid w:val="001A3564"/>
    <w:rsid w:val="001B7C67"/>
    <w:rsid w:val="001C2D4F"/>
    <w:rsid w:val="001E5453"/>
    <w:rsid w:val="0023018C"/>
    <w:rsid w:val="002351AA"/>
    <w:rsid w:val="002A3C3B"/>
    <w:rsid w:val="002E6B17"/>
    <w:rsid w:val="00327A92"/>
    <w:rsid w:val="003873BD"/>
    <w:rsid w:val="003A43AC"/>
    <w:rsid w:val="003B1D7F"/>
    <w:rsid w:val="003D2636"/>
    <w:rsid w:val="003D4F60"/>
    <w:rsid w:val="00404361"/>
    <w:rsid w:val="004A2314"/>
    <w:rsid w:val="004C031F"/>
    <w:rsid w:val="004D61B9"/>
    <w:rsid w:val="00503650"/>
    <w:rsid w:val="00521BC0"/>
    <w:rsid w:val="005222B2"/>
    <w:rsid w:val="005C5A48"/>
    <w:rsid w:val="005D47B9"/>
    <w:rsid w:val="00620FC8"/>
    <w:rsid w:val="006524C1"/>
    <w:rsid w:val="00672F29"/>
    <w:rsid w:val="006967BE"/>
    <w:rsid w:val="006A1CDE"/>
    <w:rsid w:val="006B1F1F"/>
    <w:rsid w:val="006E79A5"/>
    <w:rsid w:val="007270AC"/>
    <w:rsid w:val="00740EA0"/>
    <w:rsid w:val="00785281"/>
    <w:rsid w:val="00817B78"/>
    <w:rsid w:val="00825216"/>
    <w:rsid w:val="008278EA"/>
    <w:rsid w:val="008576FE"/>
    <w:rsid w:val="00862BA6"/>
    <w:rsid w:val="008732FC"/>
    <w:rsid w:val="00927EEC"/>
    <w:rsid w:val="0093746A"/>
    <w:rsid w:val="009948A0"/>
    <w:rsid w:val="00997280"/>
    <w:rsid w:val="009D413C"/>
    <w:rsid w:val="009E6F20"/>
    <w:rsid w:val="009F391F"/>
    <w:rsid w:val="00A83569"/>
    <w:rsid w:val="00A87C7A"/>
    <w:rsid w:val="00A95351"/>
    <w:rsid w:val="00AC0DE3"/>
    <w:rsid w:val="00AF3592"/>
    <w:rsid w:val="00B67FEE"/>
    <w:rsid w:val="00B71898"/>
    <w:rsid w:val="00C257F0"/>
    <w:rsid w:val="00C37D07"/>
    <w:rsid w:val="00C404F7"/>
    <w:rsid w:val="00C47CCC"/>
    <w:rsid w:val="00C51340"/>
    <w:rsid w:val="00C51F37"/>
    <w:rsid w:val="00C55157"/>
    <w:rsid w:val="00C64E99"/>
    <w:rsid w:val="00CA0D87"/>
    <w:rsid w:val="00CA6D0A"/>
    <w:rsid w:val="00CB4FCA"/>
    <w:rsid w:val="00CB6571"/>
    <w:rsid w:val="00CF2DC6"/>
    <w:rsid w:val="00D53216"/>
    <w:rsid w:val="00D86D87"/>
    <w:rsid w:val="00DC7A9A"/>
    <w:rsid w:val="00DD7826"/>
    <w:rsid w:val="00DE5CF5"/>
    <w:rsid w:val="00E0381B"/>
    <w:rsid w:val="00E04524"/>
    <w:rsid w:val="00E51575"/>
    <w:rsid w:val="00E65291"/>
    <w:rsid w:val="00E9186B"/>
    <w:rsid w:val="00EB0637"/>
    <w:rsid w:val="00EC1339"/>
    <w:rsid w:val="00EC2C67"/>
    <w:rsid w:val="00ED7327"/>
    <w:rsid w:val="00F31B3D"/>
    <w:rsid w:val="00F34FEA"/>
    <w:rsid w:val="00F45B65"/>
    <w:rsid w:val="00F82804"/>
    <w:rsid w:val="00FB312F"/>
    <w:rsid w:val="00FE069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006"/>
  </w:style>
  <w:style w:type="paragraph" w:styleId="Footer">
    <w:name w:val="footer"/>
    <w:basedOn w:val="Normal"/>
    <w:link w:val="FooterChar"/>
    <w:uiPriority w:val="99"/>
    <w:unhideWhenUsed/>
    <w:rsid w:val="00050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006"/>
  </w:style>
  <w:style w:type="paragraph" w:styleId="ListParagraph">
    <w:name w:val="List Paragraph"/>
    <w:basedOn w:val="Normal"/>
    <w:uiPriority w:val="34"/>
    <w:qFormat/>
    <w:rsid w:val="00CA6D0A"/>
    <w:pPr>
      <w:ind w:left="720"/>
      <w:contextualSpacing/>
    </w:pPr>
  </w:style>
  <w:style w:type="character" w:styleId="FootnoteReference">
    <w:name w:val="footnote reference"/>
    <w:uiPriority w:val="99"/>
    <w:rsid w:val="005C5A48"/>
    <w:rPr>
      <w:rFonts w:cs="Times New Roman"/>
      <w:vertAlign w:val="superscript"/>
    </w:rPr>
  </w:style>
  <w:style w:type="paragraph" w:styleId="FootnoteText">
    <w:name w:val="footnote text"/>
    <w:basedOn w:val="Normal"/>
    <w:link w:val="FootnoteTextChar"/>
    <w:uiPriority w:val="99"/>
    <w:rsid w:val="005C5A48"/>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5C5A48"/>
    <w:rPr>
      <w:rFonts w:ascii="Times New Roman" w:eastAsia="Times New Roman" w:hAnsi="Times New Roman" w:cs="Times New Roman"/>
      <w:sz w:val="20"/>
      <w:szCs w:val="20"/>
      <w:lang w:val="en-GB"/>
    </w:rPr>
  </w:style>
  <w:style w:type="character" w:customStyle="1" w:styleId="reference-text">
    <w:name w:val="reference-text"/>
    <w:basedOn w:val="DefaultParagraphFont"/>
    <w:rsid w:val="005C5A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006"/>
  </w:style>
  <w:style w:type="paragraph" w:styleId="Footer">
    <w:name w:val="footer"/>
    <w:basedOn w:val="Normal"/>
    <w:link w:val="FooterChar"/>
    <w:uiPriority w:val="99"/>
    <w:unhideWhenUsed/>
    <w:rsid w:val="00050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006"/>
  </w:style>
  <w:style w:type="paragraph" w:styleId="ListParagraph">
    <w:name w:val="List Paragraph"/>
    <w:basedOn w:val="Normal"/>
    <w:uiPriority w:val="34"/>
    <w:qFormat/>
    <w:rsid w:val="00CA6D0A"/>
    <w:pPr>
      <w:ind w:left="720"/>
      <w:contextualSpacing/>
    </w:pPr>
  </w:style>
  <w:style w:type="character" w:styleId="FootnoteReference">
    <w:name w:val="footnote reference"/>
    <w:uiPriority w:val="99"/>
    <w:rsid w:val="005C5A48"/>
    <w:rPr>
      <w:rFonts w:cs="Times New Roman"/>
      <w:vertAlign w:val="superscript"/>
    </w:rPr>
  </w:style>
  <w:style w:type="paragraph" w:styleId="FootnoteText">
    <w:name w:val="footnote text"/>
    <w:basedOn w:val="Normal"/>
    <w:link w:val="FootnoteTextChar"/>
    <w:uiPriority w:val="99"/>
    <w:rsid w:val="005C5A48"/>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5C5A48"/>
    <w:rPr>
      <w:rFonts w:ascii="Times New Roman" w:eastAsia="Times New Roman" w:hAnsi="Times New Roman" w:cs="Times New Roman"/>
      <w:sz w:val="20"/>
      <w:szCs w:val="20"/>
      <w:lang w:val="en-GB"/>
    </w:rPr>
  </w:style>
  <w:style w:type="character" w:customStyle="1" w:styleId="reference-text">
    <w:name w:val="reference-text"/>
    <w:basedOn w:val="DefaultParagraphFont"/>
    <w:rsid w:val="005C5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E6C0D3-A865-4090-83C9-CFA617A91C53}"/>
</file>

<file path=customXml/itemProps2.xml><?xml version="1.0" encoding="utf-8"?>
<ds:datastoreItem xmlns:ds="http://schemas.openxmlformats.org/officeDocument/2006/customXml" ds:itemID="{819DEF53-60E6-48B6-9FDE-CE8EB546217E}"/>
</file>

<file path=customXml/itemProps3.xml><?xml version="1.0" encoding="utf-8"?>
<ds:datastoreItem xmlns:ds="http://schemas.openxmlformats.org/officeDocument/2006/customXml" ds:itemID="{6CDBF99A-B643-4B0D-9145-0A9C67E03D6D}"/>
</file>

<file path=customXml/itemProps4.xml><?xml version="1.0" encoding="utf-8"?>
<ds:datastoreItem xmlns:ds="http://schemas.openxmlformats.org/officeDocument/2006/customXml" ds:itemID="{09E3176E-8463-4C70-9A43-C1B161A1F882}"/>
</file>

<file path=docProps/app.xml><?xml version="1.0" encoding="utf-8"?>
<Properties xmlns="http://schemas.openxmlformats.org/officeDocument/2006/extended-properties" xmlns:vt="http://schemas.openxmlformats.org/officeDocument/2006/docPropsVTypes">
  <Template>Normal.dotm</Template>
  <TotalTime>1</TotalTime>
  <Pages>8</Pages>
  <Words>2698</Words>
  <Characters>15383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Personal Use In Home</Company>
  <LinksUpToDate>false</LinksUpToDate>
  <CharactersWithSpaces>18045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Ashok Sahu</dc:creator>
  <cp:lastModifiedBy>Anjali Balasingham</cp:lastModifiedBy>
  <cp:revision>2</cp:revision>
  <cp:lastPrinted>2016-08-09T06:31:00Z</cp:lastPrinted>
  <dcterms:created xsi:type="dcterms:W3CDTF">2016-08-11T06:51:00Z</dcterms:created>
  <dcterms:modified xsi:type="dcterms:W3CDTF">2016-08-11T06:51:00Z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3768800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