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33174E" w:rsidRDefault="00F30D31" w:rsidP="0033174E">
      <w:pPr>
        <w:jc w:val="center"/>
        <w:rPr>
          <w:b/>
          <w:bCs/>
          <w:sz w:val="24"/>
          <w:szCs w:val="24"/>
        </w:rPr>
      </w:pPr>
      <w:r w:rsidRPr="0033174E">
        <w:rPr>
          <w:b/>
          <w:bCs/>
          <w:noProof/>
        </w:rPr>
        <w:t xml:space="preserve">Mandate of the </w:t>
      </w:r>
      <w:r w:rsidRPr="0033174E">
        <w:rPr>
          <w:b/>
          <w:bCs/>
          <w:noProof/>
        </w:rPr>
        <w:t>Special Rapporteur on the Independence of Judges and L</w:t>
      </w:r>
      <w:r w:rsidRPr="0033174E">
        <w:rPr>
          <w:b/>
          <w:bCs/>
          <w:noProof/>
        </w:rPr>
        <w:t>awyers</w:t>
      </w:r>
      <w:r w:rsidR="0033174E">
        <w:rPr>
          <w:b/>
          <w:bCs/>
          <w:sz w:val="24"/>
          <w:szCs w:val="24"/>
        </w:rPr>
        <w:br/>
      </w:r>
      <w:r w:rsidRPr="00C17832">
        <w:rPr>
          <w:b/>
          <w:sz w:val="24"/>
          <w:szCs w:val="24"/>
          <w:lang w:eastAsia="de-DE"/>
        </w:rPr>
        <w:t xml:space="preserve">Questionnaire </w:t>
      </w:r>
      <w:r>
        <w:rPr>
          <w:b/>
          <w:sz w:val="24"/>
          <w:szCs w:val="24"/>
          <w:lang w:eastAsia="en-GB"/>
        </w:rPr>
        <w:t xml:space="preserve">on the </w:t>
      </w:r>
      <w:r>
        <w:rPr>
          <w:b/>
          <w:sz w:val="24"/>
          <w:szCs w:val="24"/>
          <w:lang w:eastAsia="en-GB"/>
        </w:rPr>
        <w:t>R</w:t>
      </w:r>
      <w:r>
        <w:rPr>
          <w:b/>
          <w:sz w:val="24"/>
          <w:szCs w:val="24"/>
          <w:lang w:eastAsia="en-GB"/>
        </w:rPr>
        <w:t>ole</w:t>
      </w:r>
      <w:r>
        <w:rPr>
          <w:b/>
          <w:sz w:val="24"/>
          <w:szCs w:val="24"/>
          <w:lang w:eastAsia="en-GB"/>
        </w:rPr>
        <w:t>, Composition and Functions of Bar A</w:t>
      </w:r>
      <w:r>
        <w:rPr>
          <w:b/>
          <w:sz w:val="24"/>
          <w:szCs w:val="24"/>
          <w:lang w:eastAsia="en-GB"/>
        </w:rPr>
        <w:t>ssociations</w:t>
      </w:r>
    </w:p>
    <w:p w:rsidR="00F30D31" w:rsidRDefault="00F30D31" w:rsidP="00F30D31">
      <w:pPr>
        <w:jc w:val="both"/>
        <w:rPr>
          <w:sz w:val="24"/>
          <w:szCs w:val="24"/>
          <w:lang w:eastAsia="en-GB"/>
        </w:rPr>
      </w:pPr>
    </w:p>
    <w:p w:rsidR="00F30D31" w:rsidRPr="001859C0" w:rsidRDefault="00F30D31" w:rsidP="00F30D31">
      <w:pPr>
        <w:autoSpaceDE w:val="0"/>
        <w:autoSpaceDN w:val="0"/>
        <w:adjustRightInd w:val="0"/>
        <w:rPr>
          <w:rFonts w:eastAsia="Calibri"/>
          <w:b/>
          <w:bCs/>
          <w:color w:val="000000"/>
          <w:sz w:val="24"/>
          <w:szCs w:val="24"/>
        </w:rPr>
      </w:pPr>
    </w:p>
    <w:p w:rsidR="00F30D31" w:rsidRPr="00446EB5" w:rsidRDefault="00F30D31" w:rsidP="00F30D31">
      <w:pPr>
        <w:numPr>
          <w:ilvl w:val="0"/>
          <w:numId w:val="1"/>
        </w:numPr>
        <w:ind w:left="284" w:hanging="284"/>
        <w:rPr>
          <w:sz w:val="24"/>
          <w:szCs w:val="24"/>
        </w:rPr>
      </w:pPr>
      <w:r w:rsidRPr="00446EB5">
        <w:rPr>
          <w:sz w:val="24"/>
          <w:szCs w:val="24"/>
        </w:rPr>
        <w:t>Please provi</w:t>
      </w:r>
      <w:r>
        <w:rPr>
          <w:sz w:val="24"/>
          <w:szCs w:val="24"/>
        </w:rPr>
        <w:t xml:space="preserve">de information </w:t>
      </w:r>
      <w:bookmarkStart w:id="0" w:name="_GoBack"/>
      <w:bookmarkEnd w:id="0"/>
      <w:r>
        <w:rPr>
          <w:sz w:val="24"/>
          <w:szCs w:val="24"/>
        </w:rPr>
        <w:t>on the way the le</w:t>
      </w:r>
      <w:r w:rsidRPr="00446EB5">
        <w:rPr>
          <w:sz w:val="24"/>
          <w:szCs w:val="24"/>
        </w:rPr>
        <w:t>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F30D31" w:rsidRPr="00446EB5" w:rsidRDefault="00F30D31" w:rsidP="00F30D31">
      <w:pPr>
        <w:ind w:left="284"/>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Does a professional association of lawyers play a role in the regulation of the profession? If so, please provide information on:</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 xml:space="preserve">the exact denomination of the body; </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the legal basis for its establishment (e.g. constitutional provisions; ordinary law or other);</w:t>
      </w:r>
    </w:p>
    <w:p w:rsidR="00F30D31" w:rsidRPr="00446EB5" w:rsidRDefault="00F30D31" w:rsidP="00F30D31">
      <w:pPr>
        <w:numPr>
          <w:ilvl w:val="0"/>
          <w:numId w:val="2"/>
        </w:numPr>
        <w:spacing w:before="120"/>
        <w:ind w:left="709" w:hanging="425"/>
        <w:rPr>
          <w:rFonts w:eastAsia="Calibri"/>
          <w:sz w:val="24"/>
          <w:szCs w:val="24"/>
        </w:rPr>
      </w:pPr>
      <w:r w:rsidRPr="00446EB5">
        <w:rPr>
          <w:rFonts w:eastAsia="Calibri"/>
          <w:sz w:val="24"/>
          <w:szCs w:val="24"/>
        </w:rPr>
        <w:t>whether the association has been established as an ‘independent’ and self-governing association;</w:t>
      </w:r>
    </w:p>
    <w:p w:rsidR="00F30D31" w:rsidRPr="00446EB5" w:rsidRDefault="00F30D31" w:rsidP="00F30D31">
      <w:pPr>
        <w:numPr>
          <w:ilvl w:val="0"/>
          <w:numId w:val="2"/>
        </w:numPr>
        <w:spacing w:before="120"/>
        <w:ind w:left="709" w:hanging="425"/>
        <w:rPr>
          <w:rFonts w:eastAsia="Calibri"/>
          <w:sz w:val="24"/>
          <w:szCs w:val="24"/>
        </w:rPr>
      </w:pPr>
      <w:proofErr w:type="gramStart"/>
      <w:r w:rsidRPr="00446EB5">
        <w:rPr>
          <w:rFonts w:eastAsia="Calibri"/>
          <w:sz w:val="24"/>
          <w:szCs w:val="24"/>
        </w:rPr>
        <w:t>the</w:t>
      </w:r>
      <w:proofErr w:type="gramEnd"/>
      <w:r w:rsidRPr="00446EB5">
        <w:rPr>
          <w:rFonts w:eastAsia="Calibri"/>
          <w:sz w:val="24"/>
          <w:szCs w:val="24"/>
        </w:rPr>
        <w:t xml:space="preserve"> composition and appointment process of the executive body of the association.</w:t>
      </w:r>
    </w:p>
    <w:p w:rsidR="00F30D31" w:rsidRPr="00446EB5" w:rsidRDefault="00F30D31" w:rsidP="00F30D31">
      <w:pPr>
        <w:spacing w:after="120"/>
        <w:ind w:left="709"/>
        <w:contextualSpacing/>
        <w:rPr>
          <w:rFonts w:eastAsia="Calibri"/>
          <w:sz w:val="24"/>
          <w:szCs w:val="24"/>
        </w:rPr>
      </w:pPr>
    </w:p>
    <w:p w:rsidR="00F30D31" w:rsidRPr="00446EB5" w:rsidRDefault="00F30D31" w:rsidP="00F30D31">
      <w:pPr>
        <w:numPr>
          <w:ilvl w:val="0"/>
          <w:numId w:val="1"/>
        </w:numPr>
        <w:ind w:left="284" w:hanging="284"/>
        <w:rPr>
          <w:sz w:val="24"/>
          <w:szCs w:val="24"/>
        </w:rPr>
      </w:pPr>
      <w:r w:rsidRPr="00446EB5">
        <w:rPr>
          <w:sz w:val="24"/>
          <w:szCs w:val="24"/>
        </w:rPr>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F30D31" w:rsidRPr="00446EB5" w:rsidRDefault="00F30D31" w:rsidP="00F30D31">
      <w:pPr>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Please provide information on the role that professional associations of lawyers play with regard to:</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t xml:space="preserve">the admission process to the legal profession and the licensing of lawyers; </w:t>
      </w:r>
    </w:p>
    <w:p w:rsidR="00F30D31" w:rsidRPr="00446EB5" w:rsidRDefault="00F30D31" w:rsidP="00F30D31">
      <w:pPr>
        <w:numPr>
          <w:ilvl w:val="0"/>
          <w:numId w:val="3"/>
        </w:numPr>
        <w:spacing w:before="120"/>
        <w:ind w:left="709" w:hanging="425"/>
        <w:rPr>
          <w:rFonts w:eastAsia="Calibri"/>
          <w:sz w:val="24"/>
          <w:szCs w:val="24"/>
        </w:rPr>
      </w:pPr>
      <w:r w:rsidRPr="00446EB5">
        <w:rPr>
          <w:rFonts w:eastAsia="Calibri"/>
          <w:sz w:val="24"/>
          <w:szCs w:val="24"/>
        </w:rPr>
        <w:t xml:space="preserve">the conduct of disciplinary proceedings against lawyers; </w:t>
      </w:r>
    </w:p>
    <w:p w:rsidR="00F30D31" w:rsidRPr="00446EB5" w:rsidRDefault="00F30D31" w:rsidP="00F30D31">
      <w:pPr>
        <w:numPr>
          <w:ilvl w:val="0"/>
          <w:numId w:val="3"/>
        </w:numPr>
        <w:spacing w:before="120"/>
        <w:ind w:left="709" w:hanging="425"/>
        <w:rPr>
          <w:rFonts w:eastAsia="Calibri"/>
          <w:sz w:val="24"/>
          <w:szCs w:val="24"/>
        </w:rPr>
      </w:pPr>
      <w:r w:rsidRPr="00446EB5">
        <w:rPr>
          <w:rFonts w:eastAsia="Calibri"/>
          <w:sz w:val="24"/>
          <w:szCs w:val="24"/>
        </w:rPr>
        <w:t>the provision of legal aid;</w:t>
      </w:r>
    </w:p>
    <w:p w:rsidR="00F30D31" w:rsidRPr="00446EB5" w:rsidRDefault="00F30D31" w:rsidP="00F30D31">
      <w:pPr>
        <w:numPr>
          <w:ilvl w:val="0"/>
          <w:numId w:val="3"/>
        </w:numPr>
        <w:spacing w:before="120"/>
        <w:ind w:hanging="436"/>
        <w:rPr>
          <w:rFonts w:eastAsia="Calibri"/>
          <w:sz w:val="24"/>
          <w:szCs w:val="24"/>
        </w:rPr>
      </w:pPr>
      <w:r w:rsidRPr="00446EB5">
        <w:rPr>
          <w:rFonts w:eastAsia="Calibri"/>
          <w:sz w:val="24"/>
          <w:szCs w:val="24"/>
        </w:rPr>
        <w:t>the protection of individual lawyers from any form of intimidation, hindrance, harassment or improper interference in the exercise of their functions;</w:t>
      </w:r>
    </w:p>
    <w:p w:rsidR="00F30D31" w:rsidRPr="00446EB5" w:rsidRDefault="00F30D31" w:rsidP="00F30D31">
      <w:pPr>
        <w:numPr>
          <w:ilvl w:val="0"/>
          <w:numId w:val="3"/>
        </w:numPr>
        <w:spacing w:before="120"/>
        <w:ind w:hanging="436"/>
        <w:rPr>
          <w:rFonts w:eastAsia="Calibri"/>
          <w:sz w:val="24"/>
          <w:szCs w:val="24"/>
        </w:rPr>
      </w:pPr>
      <w:proofErr w:type="gramStart"/>
      <w:r w:rsidRPr="00446EB5">
        <w:rPr>
          <w:rFonts w:eastAsia="Calibri"/>
          <w:sz w:val="24"/>
          <w:szCs w:val="24"/>
        </w:rPr>
        <w:t>the</w:t>
      </w:r>
      <w:proofErr w:type="gramEnd"/>
      <w:r w:rsidRPr="00446EB5">
        <w:rPr>
          <w:rFonts w:eastAsia="Calibri"/>
          <w:sz w:val="24"/>
          <w:szCs w:val="24"/>
        </w:rPr>
        <w:t xml:space="preserve"> development and implementation of legislation concerning the free exercise of the legal profession and the administration of justice. </w:t>
      </w:r>
    </w:p>
    <w:p w:rsidR="00F30D31" w:rsidRPr="00446EB5" w:rsidRDefault="00F30D31" w:rsidP="00F30D31">
      <w:pPr>
        <w:rPr>
          <w:sz w:val="24"/>
          <w:szCs w:val="24"/>
        </w:rPr>
      </w:pPr>
    </w:p>
    <w:p w:rsidR="00F30D31" w:rsidRPr="00446EB5" w:rsidRDefault="00F30D31" w:rsidP="00F30D31">
      <w:pPr>
        <w:numPr>
          <w:ilvl w:val="0"/>
          <w:numId w:val="1"/>
        </w:numPr>
        <w:ind w:left="284" w:hanging="284"/>
        <w:rPr>
          <w:sz w:val="24"/>
          <w:szCs w:val="24"/>
        </w:rPr>
      </w:pPr>
      <w:r w:rsidRPr="00446EB5">
        <w:rPr>
          <w:sz w:val="24"/>
          <w:szCs w:val="24"/>
        </w:rPr>
        <w:t>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w:t>
      </w:r>
    </w:p>
    <w:p w:rsidR="00BF7A4D" w:rsidRDefault="002036F7"/>
    <w:sectPr w:rsidR="00BF7A4D" w:rsidSect="00C772EF">
      <w:headerReference w:type="default" r:id="rId5"/>
      <w:footerReference w:type="default" r:id="rId6"/>
      <w:headerReference w:type="first" r:id="rId7"/>
      <w:pgSz w:w="11906" w:h="16838" w:code="9"/>
      <w:pgMar w:top="1134" w:right="1701" w:bottom="1134" w:left="1701" w:header="284" w:footer="567"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Default="002036F7" w:rsidP="00F80A14">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AEAE1E8" wp14:editId="1FE9872E">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D4007B" w:rsidRPr="00B73FD1" w:rsidRDefault="002036F7"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1"/>
    <w:rsid w:val="002036F7"/>
    <w:rsid w:val="0033174E"/>
    <w:rsid w:val="00B34B72"/>
    <w:rsid w:val="00DD6F78"/>
    <w:rsid w:val="00F30D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FAF3-4D41-4DB2-8765-AB483A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3A9CC-6EB4-42C8-87CD-AE3B568EE1AF}"/>
</file>

<file path=customXml/itemProps2.xml><?xml version="1.0" encoding="utf-8"?>
<ds:datastoreItem xmlns:ds="http://schemas.openxmlformats.org/officeDocument/2006/customXml" ds:itemID="{D2E0FF45-1BC5-4D91-9FB2-6C8AFD4FC4B2}"/>
</file>

<file path=customXml/itemProps3.xml><?xml version="1.0" encoding="utf-8"?>
<ds:datastoreItem xmlns:ds="http://schemas.openxmlformats.org/officeDocument/2006/customXml" ds:itemID="{865A9663-3CB1-45BC-996A-CB8C14801929}"/>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OHCHR SPB Intern11</cp:lastModifiedBy>
  <cp:revision>2</cp:revision>
  <dcterms:created xsi:type="dcterms:W3CDTF">2018-04-20T13:57:00Z</dcterms:created>
  <dcterms:modified xsi:type="dcterms:W3CDTF">2018-04-20T13:57:00Z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