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C989C" w14:textId="77777777" w:rsidR="006641B9" w:rsidRDefault="006641B9" w:rsidP="00E54744">
      <w:pPr>
        <w:pStyle w:val="Title"/>
        <w:pBdr>
          <w:bottom w:val="single" w:sz="4" w:space="1" w:color="auto"/>
        </w:pBdr>
        <w:jc w:val="both"/>
      </w:pPr>
      <w:bookmarkStart w:id="0" w:name="_GoBack"/>
      <w:bookmarkEnd w:id="0"/>
      <w:r>
        <w:t xml:space="preserve">Sweden’s answers to the questionnaire on the disciplinary, civil and criminal liability of judges </w:t>
      </w:r>
    </w:p>
    <w:p w14:paraId="00577CEE" w14:textId="77777777" w:rsidR="006641B9" w:rsidRPr="00D63C16" w:rsidRDefault="006641B9" w:rsidP="00E54744">
      <w:pPr>
        <w:pStyle w:val="BodyText"/>
        <w:jc w:val="both"/>
      </w:pPr>
      <w:r w:rsidRPr="00D63C16">
        <w:t xml:space="preserve">The Swedish Government appreciates the opportunity to contribute to the </w:t>
      </w:r>
      <w:r w:rsidR="005143A2">
        <w:t xml:space="preserve">upcoming </w:t>
      </w:r>
      <w:r>
        <w:t xml:space="preserve">thematic </w:t>
      </w:r>
      <w:r w:rsidRPr="00D63C16">
        <w:t xml:space="preserve">report by the </w:t>
      </w:r>
      <w:r>
        <w:t>Special Rapporteur on the independence of judges and lawyers</w:t>
      </w:r>
      <w:r w:rsidR="009D261F">
        <w:t xml:space="preserve">, </w:t>
      </w:r>
      <w:r w:rsidR="009D261F" w:rsidRPr="009D261F">
        <w:t>Mr. Diego García-Sayán</w:t>
      </w:r>
      <w:r>
        <w:t xml:space="preserve"> </w:t>
      </w:r>
      <w:r w:rsidRPr="00D63C16">
        <w:t xml:space="preserve">and thanks the </w:t>
      </w:r>
      <w:r>
        <w:t xml:space="preserve">Special Rapporteur </w:t>
      </w:r>
      <w:r w:rsidRPr="00D63C16">
        <w:t xml:space="preserve">for the important work </w:t>
      </w:r>
      <w:r>
        <w:t>he</w:t>
      </w:r>
      <w:r w:rsidRPr="00D63C16">
        <w:t xml:space="preserve"> performs</w:t>
      </w:r>
      <w:r w:rsidR="00764231">
        <w:t xml:space="preserve"> under the mandate</w:t>
      </w:r>
      <w:r w:rsidRPr="00D63C16">
        <w:t xml:space="preserve">.  </w:t>
      </w:r>
    </w:p>
    <w:p w14:paraId="37606B49" w14:textId="77777777" w:rsidR="00E54744" w:rsidRPr="00E54744" w:rsidRDefault="00E54744" w:rsidP="00E54744">
      <w:pPr>
        <w:pStyle w:val="Rubrik1utannumrering"/>
      </w:pPr>
      <w:r w:rsidRPr="00A57810">
        <w:lastRenderedPageBreak/>
        <w:t>Disciplinary liability</w:t>
      </w:r>
    </w:p>
    <w:p w14:paraId="0900AB89" w14:textId="77777777" w:rsidR="00E54744" w:rsidRPr="00132337" w:rsidRDefault="00E54744" w:rsidP="00E54744">
      <w:pPr>
        <w:pStyle w:val="Rubrik2utannumrering"/>
      </w:pPr>
      <w:r w:rsidRPr="00132337">
        <w:t>Question 1</w:t>
      </w:r>
    </w:p>
    <w:p w14:paraId="79C16ABA" w14:textId="77777777" w:rsidR="00E54744" w:rsidRDefault="00E54744" w:rsidP="00E54744">
      <w:pPr>
        <w:tabs>
          <w:tab w:val="left" w:pos="426"/>
        </w:tabs>
        <w:jc w:val="both"/>
      </w:pPr>
      <w:r w:rsidRPr="00A63175">
        <w:t xml:space="preserve">There is no list of specifically described acts. </w:t>
      </w:r>
      <w:r>
        <w:t>J</w:t>
      </w:r>
      <w:r w:rsidRPr="00A63175">
        <w:t xml:space="preserve">udges, as well as other state employees, can be subject to disciplinary </w:t>
      </w:r>
      <w:r>
        <w:t>sanctions ac</w:t>
      </w:r>
      <w:r w:rsidRPr="00132337">
        <w:t>cording to the Public Employment Act</w:t>
      </w:r>
      <w:r>
        <w:t xml:space="preserve"> (Section 14)</w:t>
      </w:r>
      <w:r w:rsidRPr="00A63175">
        <w:t xml:space="preserve">. A disciplinary </w:t>
      </w:r>
      <w:r>
        <w:t>sanction</w:t>
      </w:r>
      <w:r w:rsidRPr="00A63175">
        <w:t xml:space="preserve"> for neglect of duty may be imposed upon a judge who intentionally or by carelessness neglects his or her duties in the employment. If the neglect, having regard to all </w:t>
      </w:r>
      <w:r w:rsidRPr="00A63175">
        <w:lastRenderedPageBreak/>
        <w:t>the circumstances, is minor, a sanction may not be issued. Justices, however, are exempt from</w:t>
      </w:r>
      <w:r>
        <w:t xml:space="preserve"> the </w:t>
      </w:r>
      <w:r w:rsidRPr="00A63175">
        <w:t xml:space="preserve">disciplinary </w:t>
      </w:r>
      <w:r>
        <w:t xml:space="preserve">sanctions in the </w:t>
      </w:r>
      <w:r w:rsidRPr="00132337">
        <w:t>Public Employment Act</w:t>
      </w:r>
      <w:r>
        <w:t xml:space="preserve"> (Section 3).</w:t>
      </w:r>
    </w:p>
    <w:p w14:paraId="0C28581C" w14:textId="77777777" w:rsidR="00E54744" w:rsidRDefault="00E54744" w:rsidP="00E54744">
      <w:pPr>
        <w:pStyle w:val="BodyText"/>
        <w:tabs>
          <w:tab w:val="clear" w:pos="1701"/>
          <w:tab w:val="left" w:pos="284"/>
        </w:tabs>
        <w:spacing w:after="0"/>
        <w:jc w:val="both"/>
      </w:pPr>
      <w:r w:rsidRPr="00276318">
        <w:t xml:space="preserve">A judge can be </w:t>
      </w:r>
      <w:r w:rsidRPr="00C015C6">
        <w:t xml:space="preserve">removed from office </w:t>
      </w:r>
      <w:r w:rsidRPr="00276318">
        <w:t>only if he or she through a criminal act or through gross or repeated neglect of his or her official duties has shown himself or herself to be manifestly unfit to hold the office (the Instrument of Government,</w:t>
      </w:r>
      <w:r>
        <w:t xml:space="preserve"> Chapter 11, Section 7).</w:t>
      </w:r>
    </w:p>
    <w:p w14:paraId="02C8EB70" w14:textId="77777777" w:rsidR="00E54744" w:rsidRPr="004504C3" w:rsidRDefault="00E54744" w:rsidP="00E54744">
      <w:pPr>
        <w:pStyle w:val="Rubrik2utannumrering"/>
      </w:pPr>
      <w:r w:rsidRPr="004504C3">
        <w:lastRenderedPageBreak/>
        <w:t>Question 2</w:t>
      </w:r>
    </w:p>
    <w:p w14:paraId="70FCE32E" w14:textId="77777777" w:rsidR="00E54744" w:rsidRDefault="00E54744" w:rsidP="00E54744">
      <w:pPr>
        <w:pStyle w:val="BodyText"/>
        <w:tabs>
          <w:tab w:val="left" w:pos="426"/>
        </w:tabs>
        <w:jc w:val="both"/>
      </w:pPr>
      <w:r w:rsidRPr="00C015C6">
        <w:t xml:space="preserve">Matters on disciplinary </w:t>
      </w:r>
      <w:r>
        <w:t xml:space="preserve">sanctions, </w:t>
      </w:r>
      <w:r w:rsidRPr="00AA67AD">
        <w:t>report for prosecution, suspension</w:t>
      </w:r>
      <w:r w:rsidRPr="00C015C6">
        <w:t xml:space="preserve"> </w:t>
      </w:r>
      <w:r>
        <w:t xml:space="preserve">and </w:t>
      </w:r>
      <w:r w:rsidRPr="00C015C6">
        <w:t>removal from office are decided by an independent State authority called the National Disciplinary Offence Board</w:t>
      </w:r>
      <w:r>
        <w:t>,</w:t>
      </w:r>
      <w:r w:rsidRPr="00C015C6">
        <w:t xml:space="preserve"> which is competent for higher public officials, including judges but not </w:t>
      </w:r>
      <w:r>
        <w:t>J</w:t>
      </w:r>
      <w:r w:rsidRPr="00C015C6">
        <w:t>ustices (</w:t>
      </w:r>
      <w:r w:rsidRPr="00132337">
        <w:t>the Public Employment</w:t>
      </w:r>
      <w:r>
        <w:t xml:space="preserve"> Act, Section 34, and the </w:t>
      </w:r>
      <w:r w:rsidRPr="00C015C6">
        <w:t xml:space="preserve">Act </w:t>
      </w:r>
      <w:r>
        <w:t>R</w:t>
      </w:r>
      <w:r w:rsidRPr="00C015C6">
        <w:t xml:space="preserve">especting the </w:t>
      </w:r>
      <w:r>
        <w:t>E</w:t>
      </w:r>
      <w:r w:rsidRPr="00C015C6">
        <w:t xml:space="preserve">mployment of </w:t>
      </w:r>
      <w:r>
        <w:t>P</w:t>
      </w:r>
      <w:r w:rsidRPr="00C015C6">
        <w:t xml:space="preserve">ublic </w:t>
      </w:r>
      <w:r>
        <w:t>S</w:t>
      </w:r>
      <w:r w:rsidRPr="00C015C6">
        <w:t xml:space="preserve">ervants in </w:t>
      </w:r>
      <w:r>
        <w:t>P</w:t>
      </w:r>
      <w:r w:rsidRPr="00C015C6">
        <w:t xml:space="preserve">ositions of </w:t>
      </w:r>
      <w:r>
        <w:t>A</w:t>
      </w:r>
      <w:r w:rsidRPr="00C015C6">
        <w:t>uthority</w:t>
      </w:r>
      <w:r>
        <w:t xml:space="preserve">, </w:t>
      </w:r>
      <w:r w:rsidRPr="00C015C6">
        <w:t>Section 15). The National Discipli</w:t>
      </w:r>
      <w:r w:rsidRPr="00C015C6">
        <w:lastRenderedPageBreak/>
        <w:t>nary Offence Board is composed of five members who are appointed by the Government for a fixed period of time. The chairman and the vice chairman must be lawyers with experience as judges.</w:t>
      </w:r>
    </w:p>
    <w:p w14:paraId="30A43E18" w14:textId="77777777" w:rsidR="00E54744" w:rsidRDefault="00E54744" w:rsidP="00E54744">
      <w:pPr>
        <w:pStyle w:val="BodyText"/>
        <w:tabs>
          <w:tab w:val="clear" w:pos="1701"/>
          <w:tab w:val="left" w:pos="426"/>
        </w:tabs>
        <w:jc w:val="both"/>
      </w:pPr>
      <w:r w:rsidRPr="00C015C6">
        <w:t>Only the Parliamentary Ombudsmen, the Chancellor of Justice and the court</w:t>
      </w:r>
      <w:r>
        <w:t xml:space="preserve"> where the judge is employed</w:t>
      </w:r>
      <w:r w:rsidRPr="00C015C6">
        <w:t xml:space="preserve"> </w:t>
      </w:r>
      <w:r>
        <w:t>may</w:t>
      </w:r>
      <w:r w:rsidRPr="00C015C6">
        <w:t xml:space="preserve"> initiate procedures </w:t>
      </w:r>
      <w:r>
        <w:t>before</w:t>
      </w:r>
      <w:r w:rsidRPr="00C015C6">
        <w:t xml:space="preserve"> the National Disciplinary Offence Board. </w:t>
      </w:r>
      <w:r w:rsidRPr="00301396">
        <w:t xml:space="preserve">If an issue of disciplinary liability, report for prosecution, suspension or </w:t>
      </w:r>
      <w:r>
        <w:t>removal from office</w:t>
      </w:r>
      <w:r w:rsidRPr="00301396">
        <w:t xml:space="preserve"> of a judge arises, the court where the </w:t>
      </w:r>
      <w:r w:rsidRPr="00301396">
        <w:lastRenderedPageBreak/>
        <w:t>judge is employed is obligated to immediately report the matter to the Board</w:t>
      </w:r>
      <w:r>
        <w:t xml:space="preserve"> (the E</w:t>
      </w:r>
      <w:r w:rsidRPr="00301396">
        <w:t xml:space="preserve">mployment </w:t>
      </w:r>
      <w:r>
        <w:t>O</w:t>
      </w:r>
      <w:r w:rsidRPr="00301396">
        <w:t>rdinance</w:t>
      </w:r>
      <w:r>
        <w:t>, Section 15). A report</w:t>
      </w:r>
      <w:r w:rsidRPr="00D769CC">
        <w:t xml:space="preserve"> </w:t>
      </w:r>
      <w:r w:rsidRPr="00301396">
        <w:t>of disciplinary liability</w:t>
      </w:r>
      <w:r>
        <w:t xml:space="preserve"> may also be made by the </w:t>
      </w:r>
      <w:r w:rsidRPr="00C015C6">
        <w:t>Parliamentary Ombudsmen</w:t>
      </w:r>
      <w:r>
        <w:t xml:space="preserve"> </w:t>
      </w:r>
      <w:r w:rsidRPr="00C015C6">
        <w:t>and the Chancellor of Justice</w:t>
      </w:r>
      <w:r>
        <w:t xml:space="preserve"> (the Act </w:t>
      </w:r>
      <w:r w:rsidRPr="00DE29BA">
        <w:t>with Instructions for the Parliamentary Ombudsmen</w:t>
      </w:r>
      <w:r>
        <w:t xml:space="preserve">, Section 6, and the Act </w:t>
      </w:r>
      <w:r w:rsidRPr="00DE29BA">
        <w:t>on the supervision of the Chancellor of Justice</w:t>
      </w:r>
      <w:r>
        <w:t xml:space="preserve">, Section 5). </w:t>
      </w:r>
      <w:r w:rsidRPr="00C015C6">
        <w:t xml:space="preserve">The Parliamentary Ombudsmen, on behalf of the </w:t>
      </w:r>
      <w:r w:rsidR="008A44C7">
        <w:t>Swedish parliament (</w:t>
      </w:r>
      <w:r w:rsidRPr="00C015C6">
        <w:t>Riksdag</w:t>
      </w:r>
      <w:r w:rsidR="008A44C7">
        <w:t>en)</w:t>
      </w:r>
      <w:r w:rsidRPr="00C015C6">
        <w:t xml:space="preserve">, and the Chancellor of Justice, on behalf of the Government, supervise </w:t>
      </w:r>
      <w:r>
        <w:t xml:space="preserve">public </w:t>
      </w:r>
      <w:r w:rsidRPr="00A85496">
        <w:t>authorities</w:t>
      </w:r>
      <w:r>
        <w:t xml:space="preserve"> and </w:t>
      </w:r>
      <w:r>
        <w:lastRenderedPageBreak/>
        <w:t>their employees, including</w:t>
      </w:r>
      <w:r w:rsidRPr="00A85496">
        <w:t xml:space="preserve"> </w:t>
      </w:r>
      <w:r w:rsidRPr="00C015C6">
        <w:t>courts and judges</w:t>
      </w:r>
      <w:r>
        <w:t>,</w:t>
      </w:r>
      <w:r w:rsidRPr="00C015C6">
        <w:t xml:space="preserve"> in order to ensure that they comply with laws and statutes and fulfil their obligations in all other respects. </w:t>
      </w:r>
      <w:r>
        <w:t xml:space="preserve">The </w:t>
      </w:r>
      <w:r w:rsidRPr="00C015C6">
        <w:t>Ombudsmen and the Chancellor of Justice also may give non-binding recommendations and critical advisory comments, for example regarding the obligation to handle cases without undue delay. The</w:t>
      </w:r>
      <w:r>
        <w:t>y</w:t>
      </w:r>
      <w:r w:rsidRPr="00C015C6">
        <w:t xml:space="preserve"> respond to complaints from the public but can also initiate their own investigations.</w:t>
      </w:r>
      <w:r>
        <w:t xml:space="preserve"> </w:t>
      </w:r>
    </w:p>
    <w:p w14:paraId="27EEFC28" w14:textId="77777777" w:rsidR="00E54744" w:rsidRPr="00C015C6" w:rsidRDefault="00E54744" w:rsidP="00E54744">
      <w:pPr>
        <w:pStyle w:val="BodyText"/>
        <w:tabs>
          <w:tab w:val="clear" w:pos="1701"/>
          <w:tab w:val="left" w:pos="426"/>
        </w:tabs>
        <w:jc w:val="both"/>
      </w:pPr>
      <w:r w:rsidRPr="00C015C6">
        <w:lastRenderedPageBreak/>
        <w:t xml:space="preserve">The decisions </w:t>
      </w:r>
      <w:r>
        <w:t xml:space="preserve">of the </w:t>
      </w:r>
      <w:r w:rsidRPr="00C015C6">
        <w:t xml:space="preserve">National Disciplinary Offence Board are public. It is not possible to appeal the decisions. </w:t>
      </w:r>
      <w:r>
        <w:t xml:space="preserve">The </w:t>
      </w:r>
      <w:r w:rsidRPr="00C015C6">
        <w:t>decisions can, however, be the subject of a labour dispute under the Labour Disputes Act</w:t>
      </w:r>
      <w:r>
        <w:t xml:space="preserve"> (the </w:t>
      </w:r>
      <w:r w:rsidRPr="00132337">
        <w:t>Public Employment Act</w:t>
      </w:r>
      <w:r>
        <w:t xml:space="preserve">, Section 37, and the </w:t>
      </w:r>
      <w:r w:rsidRPr="00C015C6">
        <w:t xml:space="preserve">Act </w:t>
      </w:r>
      <w:r>
        <w:t>R</w:t>
      </w:r>
      <w:r w:rsidRPr="00C015C6">
        <w:t xml:space="preserve">especting the </w:t>
      </w:r>
      <w:r>
        <w:t>E</w:t>
      </w:r>
      <w:r w:rsidRPr="00C015C6">
        <w:t xml:space="preserve">mployment of </w:t>
      </w:r>
      <w:r>
        <w:t>P</w:t>
      </w:r>
      <w:r w:rsidRPr="00C015C6">
        <w:t xml:space="preserve">ublic </w:t>
      </w:r>
      <w:r>
        <w:t>S</w:t>
      </w:r>
      <w:r w:rsidRPr="00C015C6">
        <w:t xml:space="preserve">ervants in </w:t>
      </w:r>
      <w:r>
        <w:t>P</w:t>
      </w:r>
      <w:r w:rsidRPr="00C015C6">
        <w:t xml:space="preserve">ositions of </w:t>
      </w:r>
      <w:r>
        <w:t>A</w:t>
      </w:r>
      <w:r w:rsidRPr="00C015C6">
        <w:t>uthority</w:t>
      </w:r>
      <w:r>
        <w:t xml:space="preserve">, </w:t>
      </w:r>
      <w:r w:rsidRPr="00C015C6">
        <w:t>Section 1</w:t>
      </w:r>
      <w:r>
        <w:t>7)</w:t>
      </w:r>
      <w:r w:rsidRPr="00C015C6">
        <w:t xml:space="preserve">. The Labour Court is the highest court in such cases. </w:t>
      </w:r>
      <w:r>
        <w:t xml:space="preserve">That a judge shall have the right to </w:t>
      </w:r>
      <w:r>
        <w:lastRenderedPageBreak/>
        <w:t xml:space="preserve">have a decision on disciplinary sanctions, suspension and removal from office tried by a court is also stipulated in </w:t>
      </w:r>
      <w:r w:rsidRPr="00276318">
        <w:t>the Instrument of Government</w:t>
      </w:r>
      <w:r>
        <w:t xml:space="preserve"> (Chapter 11, Section 9).</w:t>
      </w:r>
    </w:p>
    <w:p w14:paraId="164C516B" w14:textId="77777777" w:rsidR="00E54744" w:rsidRPr="00C015C6" w:rsidRDefault="00E54744" w:rsidP="00E54744">
      <w:pPr>
        <w:pStyle w:val="BodyText"/>
        <w:tabs>
          <w:tab w:val="left" w:pos="426"/>
        </w:tabs>
        <w:jc w:val="both"/>
      </w:pPr>
      <w:r>
        <w:t>M</w:t>
      </w:r>
      <w:r w:rsidRPr="00C015C6">
        <w:t xml:space="preserve">atters of </w:t>
      </w:r>
      <w:r w:rsidRPr="00AA67AD">
        <w:t xml:space="preserve">suspension </w:t>
      </w:r>
      <w:r>
        <w:t xml:space="preserve">or </w:t>
      </w:r>
      <w:r w:rsidRPr="00C015C6">
        <w:t xml:space="preserve">removal from office concerning </w:t>
      </w:r>
      <w:r>
        <w:t>J</w:t>
      </w:r>
      <w:r w:rsidRPr="00C015C6">
        <w:t>ustices are tried by The Supreme Court and the Supreme Administrative Court (</w:t>
      </w:r>
      <w:r w:rsidRPr="00276318">
        <w:t>the Instrument of Government,</w:t>
      </w:r>
      <w:r>
        <w:t xml:space="preserve"> Chapter 11, Section 8</w:t>
      </w:r>
      <w:r w:rsidRPr="00C015C6">
        <w:t xml:space="preserve">). The Supreme Court tries matters concerning </w:t>
      </w:r>
      <w:r>
        <w:t>J</w:t>
      </w:r>
      <w:r w:rsidRPr="00C015C6">
        <w:t xml:space="preserve">ustices of the Supreme Administrative Court, and vice versa. </w:t>
      </w:r>
      <w:r w:rsidRPr="00C015C6">
        <w:lastRenderedPageBreak/>
        <w:t>Such proceedings may only be initiated by the Parliamentary Ombudsmen or the Chancellor of Justice.</w:t>
      </w:r>
    </w:p>
    <w:p w14:paraId="08DC22E8" w14:textId="77777777" w:rsidR="00E54744" w:rsidRPr="00CC2642" w:rsidRDefault="00E54744" w:rsidP="00E54744">
      <w:pPr>
        <w:pStyle w:val="Rubrik2utannumrering"/>
      </w:pPr>
      <w:r w:rsidRPr="00CC2642">
        <w:t>Question 3</w:t>
      </w:r>
    </w:p>
    <w:p w14:paraId="0033D821" w14:textId="77777777" w:rsidR="00E54744" w:rsidRDefault="00E54744" w:rsidP="00E54744">
      <w:pPr>
        <w:pStyle w:val="BodyText"/>
        <w:tabs>
          <w:tab w:val="left" w:pos="426"/>
        </w:tabs>
        <w:jc w:val="both"/>
      </w:pPr>
      <w:r>
        <w:t xml:space="preserve">The Public Employment Act contains </w:t>
      </w:r>
      <w:r w:rsidRPr="00132337">
        <w:t xml:space="preserve">two types of disciplinary </w:t>
      </w:r>
      <w:r>
        <w:t>sanctions</w:t>
      </w:r>
      <w:r w:rsidRPr="00132337">
        <w:t>, a warning and deduction from wages</w:t>
      </w:r>
      <w:r>
        <w:t xml:space="preserve"> (Section 15)</w:t>
      </w:r>
      <w:r w:rsidRPr="00132337">
        <w:t xml:space="preserve">. Several disciplinary measures may not be imposed simultaneously. Deduction from wages may at most </w:t>
      </w:r>
      <w:r>
        <w:t xml:space="preserve">cover </w:t>
      </w:r>
      <w:r w:rsidRPr="00132337">
        <w:t>thirty days and the daily deduction is at maximum 25 per cent of the wage.</w:t>
      </w:r>
      <w:r>
        <w:t xml:space="preserve"> </w:t>
      </w:r>
    </w:p>
    <w:p w14:paraId="5FF72627" w14:textId="77777777" w:rsidR="00E54744" w:rsidRDefault="00E54744" w:rsidP="00E54744">
      <w:pPr>
        <w:pStyle w:val="BodyText"/>
        <w:tabs>
          <w:tab w:val="left" w:pos="426"/>
        </w:tabs>
        <w:jc w:val="both"/>
      </w:pPr>
      <w:r>
        <w:lastRenderedPageBreak/>
        <w:t>Removal from office is possible only if the judge through a criminal act or gross or repeated neglect of his or her official duties has shown himself or herself to be manifestly unfit to hold the office (</w:t>
      </w:r>
      <w:r w:rsidRPr="00C015C6">
        <w:t>the Instrument of Government</w:t>
      </w:r>
      <w:r>
        <w:t xml:space="preserve">, </w:t>
      </w:r>
      <w:r w:rsidRPr="00C015C6">
        <w:t xml:space="preserve">Chapter 11, </w:t>
      </w:r>
      <w:r>
        <w:t>Section</w:t>
      </w:r>
      <w:r w:rsidRPr="00C015C6">
        <w:t xml:space="preserve"> 7</w:t>
      </w:r>
      <w:r>
        <w:t>).</w:t>
      </w:r>
    </w:p>
    <w:p w14:paraId="277FA0E7" w14:textId="77777777" w:rsidR="00E54744" w:rsidRDefault="00E54744" w:rsidP="00E54744">
      <w:pPr>
        <w:pStyle w:val="BodyText"/>
        <w:tabs>
          <w:tab w:val="left" w:pos="426"/>
        </w:tabs>
        <w:jc w:val="both"/>
      </w:pPr>
      <w:r w:rsidRPr="00AA67AD">
        <w:t xml:space="preserve">A judge can be suspended pending a procedure for </w:t>
      </w:r>
      <w:r>
        <w:t>removal from office</w:t>
      </w:r>
      <w:r w:rsidRPr="00AA67AD">
        <w:t xml:space="preserve"> or actions to initiate criminal proceedings for an </w:t>
      </w:r>
      <w:r w:rsidRPr="00AA67AD">
        <w:lastRenderedPageBreak/>
        <w:t xml:space="preserve">act that is likely to lead to </w:t>
      </w:r>
      <w:r>
        <w:t>removal from office</w:t>
      </w:r>
      <w:r w:rsidRPr="00AA67AD">
        <w:t xml:space="preserve"> (</w:t>
      </w:r>
      <w:r>
        <w:t xml:space="preserve">the </w:t>
      </w:r>
      <w:r w:rsidRPr="00C015C6">
        <w:t>Act respecting the employment of public servants in positions of authority</w:t>
      </w:r>
      <w:r>
        <w:t xml:space="preserve">, </w:t>
      </w:r>
      <w:r w:rsidRPr="00C015C6">
        <w:t>Section 1</w:t>
      </w:r>
      <w:r>
        <w:t>0).</w:t>
      </w:r>
    </w:p>
    <w:p w14:paraId="664C9402" w14:textId="77777777" w:rsidR="00E54744" w:rsidRPr="00FA77FC" w:rsidRDefault="00E54744" w:rsidP="00E54744">
      <w:pPr>
        <w:pStyle w:val="Rubrik2utannumrering"/>
      </w:pPr>
      <w:r w:rsidRPr="00FA77FC">
        <w:t>Question 4</w:t>
      </w:r>
    </w:p>
    <w:p w14:paraId="22D7059E" w14:textId="77777777" w:rsidR="00E54744" w:rsidRPr="00FA77FC" w:rsidRDefault="00E54744" w:rsidP="00E54744">
      <w:pPr>
        <w:pStyle w:val="BodyText"/>
        <w:tabs>
          <w:tab w:val="left" w:pos="426"/>
        </w:tabs>
        <w:jc w:val="both"/>
      </w:pPr>
      <w:r w:rsidRPr="00FA77FC">
        <w:t xml:space="preserve">There </w:t>
      </w:r>
      <w:r>
        <w:t>are</w:t>
      </w:r>
      <w:r w:rsidRPr="00FA77FC">
        <w:t xml:space="preserve"> no such data available.</w:t>
      </w:r>
    </w:p>
    <w:p w14:paraId="2DFF3FAA" w14:textId="77777777" w:rsidR="00E54744" w:rsidRPr="00FA77FC" w:rsidRDefault="00E54744" w:rsidP="00E54744">
      <w:pPr>
        <w:pStyle w:val="Rubrik1utannumrering"/>
      </w:pPr>
      <w:r w:rsidRPr="005871D2">
        <w:t>Civil and criminal liability</w:t>
      </w:r>
    </w:p>
    <w:p w14:paraId="343A1840" w14:textId="77777777" w:rsidR="00E54744" w:rsidRPr="005871D2" w:rsidRDefault="00E54744" w:rsidP="00E54744">
      <w:pPr>
        <w:pStyle w:val="Rubrik2utannumrering"/>
      </w:pPr>
      <w:r w:rsidRPr="005871D2">
        <w:t xml:space="preserve">Question </w:t>
      </w:r>
      <w:r>
        <w:t>5</w:t>
      </w:r>
    </w:p>
    <w:p w14:paraId="33C131A2" w14:textId="77777777" w:rsidR="00E54744" w:rsidRPr="00D723BA" w:rsidRDefault="00E54744" w:rsidP="00E54744">
      <w:pPr>
        <w:pStyle w:val="BodyText"/>
        <w:tabs>
          <w:tab w:val="left" w:pos="426"/>
        </w:tabs>
        <w:spacing w:after="0"/>
        <w:jc w:val="both"/>
        <w:rPr>
          <w:i/>
          <w:iCs/>
        </w:rPr>
      </w:pPr>
      <w:r w:rsidRPr="00D723BA">
        <w:rPr>
          <w:i/>
          <w:iCs/>
        </w:rPr>
        <w:t>Criminal liability</w:t>
      </w:r>
    </w:p>
    <w:p w14:paraId="1599DA49" w14:textId="77777777" w:rsidR="00E54744" w:rsidRDefault="00E54744" w:rsidP="00E54744">
      <w:pPr>
        <w:pStyle w:val="BodyText"/>
        <w:tabs>
          <w:tab w:val="left" w:pos="426"/>
        </w:tabs>
        <w:jc w:val="both"/>
      </w:pPr>
      <w:r w:rsidRPr="00C015C6">
        <w:lastRenderedPageBreak/>
        <w:t xml:space="preserve">Judges do not enjoy </w:t>
      </w:r>
      <w:r>
        <w:t xml:space="preserve">any </w:t>
      </w:r>
      <w:r w:rsidRPr="00C015C6">
        <w:t>immunity.</w:t>
      </w:r>
      <w:r>
        <w:t xml:space="preserve"> In general, c</w:t>
      </w:r>
      <w:r w:rsidRPr="00BB59E3">
        <w:t>riminal allegations against judges are dealt with through the ordinary criminal justice system</w:t>
      </w:r>
      <w:r>
        <w:t xml:space="preserve"> (the crime is reported to the police, prosecuted by a public prosecutor and tried by the general courts, i.e. the District Courts, the Courts of Appeal and the Supreme Court)</w:t>
      </w:r>
      <w:r w:rsidRPr="00BB59E3">
        <w:t>.</w:t>
      </w:r>
    </w:p>
    <w:p w14:paraId="4A57F278" w14:textId="77777777" w:rsidR="00E54744" w:rsidRDefault="00E54744" w:rsidP="00E54744">
      <w:pPr>
        <w:pStyle w:val="BodyText"/>
        <w:tabs>
          <w:tab w:val="left" w:pos="426"/>
        </w:tabs>
        <w:jc w:val="both"/>
      </w:pPr>
      <w:r>
        <w:t>Concerning criminal offences committed by a judge in his or her</w:t>
      </w:r>
      <w:r w:rsidRPr="00C015C6">
        <w:t xml:space="preserve"> employment</w:t>
      </w:r>
      <w:r>
        <w:t>, some special rules apply.</w:t>
      </w:r>
      <w:r w:rsidRPr="00C015C6">
        <w:t xml:space="preserve"> </w:t>
      </w:r>
    </w:p>
    <w:p w14:paraId="2AFDB82B" w14:textId="77777777" w:rsidR="00E54744" w:rsidRDefault="00E54744" w:rsidP="00E54744">
      <w:pPr>
        <w:pStyle w:val="BodyText"/>
        <w:tabs>
          <w:tab w:val="left" w:pos="426"/>
        </w:tabs>
        <w:jc w:val="both"/>
      </w:pPr>
      <w:r w:rsidRPr="00C015C6">
        <w:lastRenderedPageBreak/>
        <w:t xml:space="preserve">The Courts of Appeal function as court of first instance in cases concerning liability or </w:t>
      </w:r>
      <w:r>
        <w:t>civil</w:t>
      </w:r>
      <w:r w:rsidRPr="00C015C6">
        <w:t xml:space="preserve"> claims based on criminal offences committed in the exercise of official authority by a judge of a </w:t>
      </w:r>
      <w:r>
        <w:t>District Court</w:t>
      </w:r>
      <w:r w:rsidRPr="00C015C6">
        <w:t xml:space="preserve"> (the Code of Judicial Procedure</w:t>
      </w:r>
      <w:r>
        <w:t xml:space="preserve">, </w:t>
      </w:r>
      <w:r w:rsidRPr="00C015C6">
        <w:t xml:space="preserve">Chapter 2, Section 2). The Supreme Court functions as court of first instance in such cases concerning a judge of a Court of Appeal </w:t>
      </w:r>
      <w:r>
        <w:t>or a J</w:t>
      </w:r>
      <w:r w:rsidRPr="00C015C6">
        <w:t>ustice (the Code of Judicial Procedure</w:t>
      </w:r>
      <w:r>
        <w:t xml:space="preserve">, </w:t>
      </w:r>
      <w:r w:rsidRPr="00C015C6">
        <w:t>Chapter 3, Section 3)</w:t>
      </w:r>
      <w:r>
        <w:t xml:space="preserve">. That legal proceedings concerning a criminal act committed in exercise of the office of Justice of the Supreme Court or the </w:t>
      </w:r>
      <w:r>
        <w:lastRenderedPageBreak/>
        <w:t xml:space="preserve">Supreme Administrative Court are to be instituted in the Supreme Court are also stipulated in </w:t>
      </w:r>
      <w:r w:rsidRPr="00C015C6">
        <w:t>the Instrument of Government</w:t>
      </w:r>
      <w:r>
        <w:t xml:space="preserve"> (</w:t>
      </w:r>
      <w:r w:rsidRPr="00C015C6">
        <w:t xml:space="preserve">Chapter 11, </w:t>
      </w:r>
      <w:r>
        <w:t>Section</w:t>
      </w:r>
      <w:r w:rsidRPr="00C015C6">
        <w:t xml:space="preserve"> </w:t>
      </w:r>
      <w:r>
        <w:t xml:space="preserve">8). </w:t>
      </w:r>
    </w:p>
    <w:p w14:paraId="628F038A" w14:textId="77777777" w:rsidR="00E54744" w:rsidRDefault="00E54744" w:rsidP="00E54744">
      <w:pPr>
        <w:pStyle w:val="BodyText"/>
        <w:tabs>
          <w:tab w:val="left" w:pos="426"/>
        </w:tabs>
        <w:spacing w:after="0"/>
        <w:jc w:val="both"/>
      </w:pPr>
      <w:r w:rsidRPr="00301396">
        <w:t xml:space="preserve">If a </w:t>
      </w:r>
      <w:r>
        <w:t xml:space="preserve">question of </w:t>
      </w:r>
      <w:r w:rsidRPr="00301396">
        <w:t>report</w:t>
      </w:r>
      <w:r>
        <w:t>ing a judge</w:t>
      </w:r>
      <w:r w:rsidRPr="00301396">
        <w:t xml:space="preserve"> for prosecution arises, the court where the judge is employed is obligated to immediately report the matter to the </w:t>
      </w:r>
      <w:r w:rsidRPr="00C015C6">
        <w:t>National Disciplinary Offence Board</w:t>
      </w:r>
      <w:r>
        <w:t xml:space="preserve"> (the E</w:t>
      </w:r>
      <w:r w:rsidRPr="00301396">
        <w:t xml:space="preserve">mployment </w:t>
      </w:r>
      <w:r>
        <w:t>O</w:t>
      </w:r>
      <w:r w:rsidRPr="00301396">
        <w:t>rdinance</w:t>
      </w:r>
      <w:r>
        <w:t xml:space="preserve">, Section 15). The </w:t>
      </w:r>
      <w:r w:rsidRPr="00C015C6">
        <w:t>National Disciplinary Offence Board</w:t>
      </w:r>
      <w:r>
        <w:t xml:space="preserve"> shall report a judge for prosecution if </w:t>
      </w:r>
      <w:r>
        <w:lastRenderedPageBreak/>
        <w:t>he or she</w:t>
      </w:r>
      <w:r w:rsidRPr="00C015C6">
        <w:t xml:space="preserve"> is reasonably suspected of having committed</w:t>
      </w:r>
      <w:r>
        <w:t xml:space="preserve"> in the employment </w:t>
      </w:r>
    </w:p>
    <w:p w14:paraId="2387AEA2" w14:textId="77777777" w:rsidR="00E54744" w:rsidRDefault="00E54744" w:rsidP="00E54744">
      <w:pPr>
        <w:pStyle w:val="BodyText"/>
        <w:numPr>
          <w:ilvl w:val="0"/>
          <w:numId w:val="44"/>
        </w:numPr>
        <w:tabs>
          <w:tab w:val="left" w:pos="426"/>
        </w:tabs>
        <w:spacing w:after="0"/>
        <w:ind w:left="357" w:hanging="357"/>
        <w:jc w:val="both"/>
      </w:pPr>
      <w:r w:rsidRPr="00DD3A78">
        <w:t xml:space="preserve">one of the following offences under the Penal Code: </w:t>
      </w:r>
      <w:r w:rsidRPr="008F79A3">
        <w:t xml:space="preserve">taking of a bribe or gross taking of a bribe, misconduct in the employment or gross misconduct in the employment, breach of </w:t>
      </w:r>
      <w:r w:rsidRPr="00C015C6">
        <w:t xml:space="preserve">professional </w:t>
      </w:r>
      <w:r w:rsidRPr="008F79A3">
        <w:t>confidentiality</w:t>
      </w:r>
      <w:r>
        <w:t>, or</w:t>
      </w:r>
    </w:p>
    <w:p w14:paraId="27434D1A" w14:textId="77777777" w:rsidR="008A44C7" w:rsidRDefault="00E54744" w:rsidP="00E54744">
      <w:pPr>
        <w:pStyle w:val="BodyText"/>
        <w:numPr>
          <w:ilvl w:val="0"/>
          <w:numId w:val="44"/>
        </w:numPr>
        <w:tabs>
          <w:tab w:val="left" w:pos="426"/>
        </w:tabs>
        <w:spacing w:after="0"/>
        <w:ind w:left="357" w:hanging="357"/>
        <w:jc w:val="both"/>
      </w:pPr>
      <w:r w:rsidRPr="00DD3A78">
        <w:t xml:space="preserve">another offence, if it can be assumed that it will result in </w:t>
      </w:r>
      <w:r>
        <w:t>a</w:t>
      </w:r>
      <w:r w:rsidRPr="00DD3A78">
        <w:t xml:space="preserve"> sanction other than a fin</w:t>
      </w:r>
      <w:r>
        <w:t>e</w:t>
      </w:r>
      <w:r w:rsidR="008A44C7">
        <w:t>.</w:t>
      </w:r>
      <w:r>
        <w:t xml:space="preserve"> </w:t>
      </w:r>
    </w:p>
    <w:p w14:paraId="5BF1A686" w14:textId="77777777" w:rsidR="00E54744" w:rsidRDefault="00E54744" w:rsidP="008A44C7">
      <w:pPr>
        <w:pStyle w:val="BodyText"/>
        <w:tabs>
          <w:tab w:val="left" w:pos="426"/>
        </w:tabs>
        <w:spacing w:after="0"/>
        <w:ind w:left="357"/>
        <w:jc w:val="both"/>
      </w:pPr>
      <w:r>
        <w:t>(</w:t>
      </w:r>
      <w:r w:rsidRPr="00132337">
        <w:t>the Public Employment</w:t>
      </w:r>
      <w:r>
        <w:t xml:space="preserve"> Act, Sections 22 and 34)</w:t>
      </w:r>
    </w:p>
    <w:p w14:paraId="608E58D7" w14:textId="77777777" w:rsidR="00E54744" w:rsidRPr="00D769CC" w:rsidRDefault="00E54744" w:rsidP="00E54744">
      <w:pPr>
        <w:pStyle w:val="BodyText"/>
        <w:tabs>
          <w:tab w:val="left" w:pos="426"/>
        </w:tabs>
        <w:spacing w:after="0"/>
        <w:ind w:left="357"/>
        <w:jc w:val="both"/>
      </w:pPr>
    </w:p>
    <w:p w14:paraId="4FF31B1A" w14:textId="77777777" w:rsidR="00E54744" w:rsidRDefault="00E54744" w:rsidP="00E54744">
      <w:pPr>
        <w:pStyle w:val="BodyText"/>
        <w:tabs>
          <w:tab w:val="left" w:pos="426"/>
        </w:tabs>
        <w:jc w:val="both"/>
      </w:pPr>
      <w:r>
        <w:t xml:space="preserve">The </w:t>
      </w:r>
      <w:r w:rsidRPr="00C015C6">
        <w:t>Parliamentary Ombudsmen</w:t>
      </w:r>
      <w:r>
        <w:t xml:space="preserve"> </w:t>
      </w:r>
      <w:r w:rsidRPr="00C015C6">
        <w:t>and the Chancellor of Justice</w:t>
      </w:r>
      <w:r>
        <w:t xml:space="preserve"> may, as</w:t>
      </w:r>
      <w:r w:rsidRPr="00DE29BA">
        <w:t xml:space="preserve"> a special prosecutor, bring charges against </w:t>
      </w:r>
      <w:r w:rsidRPr="00A03A92">
        <w:t>state employees</w:t>
      </w:r>
      <w:r>
        <w:t>, including judges,</w:t>
      </w:r>
      <w:r w:rsidRPr="00DE29BA">
        <w:t xml:space="preserve"> who</w:t>
      </w:r>
      <w:r>
        <w:t xml:space="preserve"> </w:t>
      </w:r>
      <w:r w:rsidRPr="00DE29BA">
        <w:t xml:space="preserve">have committed a criminal act by neglecting </w:t>
      </w:r>
      <w:r w:rsidRPr="00A63175">
        <w:t>his or her duties in the employment</w:t>
      </w:r>
      <w:r>
        <w:t xml:space="preserve"> (the Act </w:t>
      </w:r>
      <w:r w:rsidRPr="00DE29BA">
        <w:t>with Instructions for the Parliamentary Ombudsmen</w:t>
      </w:r>
      <w:r>
        <w:t xml:space="preserve">, Section 5, and the Act </w:t>
      </w:r>
      <w:r w:rsidRPr="00DE29BA">
        <w:t>on the supervision of the Chancellor of Justice</w:t>
      </w:r>
      <w:r>
        <w:t xml:space="preserve">, Section 5). Only the </w:t>
      </w:r>
      <w:r w:rsidRPr="00C015C6">
        <w:t>Parliamentary Ombudsmen</w:t>
      </w:r>
      <w:r>
        <w:t xml:space="preserve"> </w:t>
      </w:r>
      <w:r w:rsidRPr="00C015C6">
        <w:t>and the Chancellor of Justice</w:t>
      </w:r>
      <w:r>
        <w:t xml:space="preserve"> may </w:t>
      </w:r>
      <w:r w:rsidRPr="00DE29BA">
        <w:t xml:space="preserve">bring </w:t>
      </w:r>
      <w:r>
        <w:t xml:space="preserve">criminal </w:t>
      </w:r>
      <w:r w:rsidRPr="00DE29BA">
        <w:t>charges against</w:t>
      </w:r>
      <w:r>
        <w:t xml:space="preserve"> Justices for </w:t>
      </w:r>
      <w:r>
        <w:lastRenderedPageBreak/>
        <w:t xml:space="preserve">offences committed in the employment </w:t>
      </w:r>
      <w:r w:rsidRPr="00C015C6">
        <w:t>(</w:t>
      </w:r>
      <w:r w:rsidRPr="00276318">
        <w:t>the Instrument of Government,</w:t>
      </w:r>
      <w:r>
        <w:t xml:space="preserve"> Chapter 11, Section 8</w:t>
      </w:r>
      <w:r w:rsidRPr="00C015C6">
        <w:t>)</w:t>
      </w:r>
      <w:r>
        <w:t>.</w:t>
      </w:r>
    </w:p>
    <w:p w14:paraId="3C639CF9" w14:textId="77777777" w:rsidR="00E54744" w:rsidRPr="00D723BA" w:rsidRDefault="00E54744" w:rsidP="00E54744">
      <w:pPr>
        <w:pStyle w:val="BodyText"/>
        <w:tabs>
          <w:tab w:val="left" w:pos="426"/>
        </w:tabs>
        <w:spacing w:after="0"/>
        <w:jc w:val="both"/>
        <w:rPr>
          <w:i/>
          <w:iCs/>
        </w:rPr>
      </w:pPr>
      <w:r w:rsidRPr="00D723BA">
        <w:rPr>
          <w:i/>
          <w:iCs/>
        </w:rPr>
        <w:t>Civil liability</w:t>
      </w:r>
    </w:p>
    <w:p w14:paraId="5489BED8" w14:textId="77777777" w:rsidR="00E54744" w:rsidRDefault="00E54744" w:rsidP="00E54744">
      <w:pPr>
        <w:pStyle w:val="BodyText"/>
        <w:tabs>
          <w:tab w:val="left" w:pos="426"/>
        </w:tabs>
        <w:jc w:val="both"/>
      </w:pPr>
      <w:r>
        <w:t>Concerning civil liability, no special rules exist for judges. C</w:t>
      </w:r>
      <w:r w:rsidRPr="00383EA2">
        <w:t>onsequently</w:t>
      </w:r>
      <w:r>
        <w:t>, a judge may, in principle, be sued for civil liability for actions taken in the employment. Such cases are handled by the general courts, i.e. the District Courts, the Courts of Appeal and the Supreme Court, through the ordinary civil justice system.</w:t>
      </w:r>
    </w:p>
    <w:p w14:paraId="436B3BC3" w14:textId="1CEDE033" w:rsidR="00E54744" w:rsidRPr="00E54744" w:rsidRDefault="00E54744" w:rsidP="00E54744">
      <w:pPr>
        <w:pStyle w:val="BodyText"/>
        <w:tabs>
          <w:tab w:val="left" w:pos="426"/>
        </w:tabs>
        <w:spacing w:after="0"/>
        <w:jc w:val="both"/>
      </w:pPr>
      <w:r>
        <w:lastRenderedPageBreak/>
        <w:t xml:space="preserve">In reality, the liability of judges, as well as other employees, are limited by the general rules in the Tort Liability Act. </w:t>
      </w:r>
      <w:r w:rsidRPr="00383EA2">
        <w:t xml:space="preserve">For damage caused by </w:t>
      </w:r>
      <w:r>
        <w:t>an employee</w:t>
      </w:r>
      <w:r w:rsidRPr="00383EA2">
        <w:t xml:space="preserve"> through failure or neglect in the </w:t>
      </w:r>
      <w:r>
        <w:t>employment</w:t>
      </w:r>
      <w:r w:rsidRPr="00383EA2">
        <w:t xml:space="preserve">, he </w:t>
      </w:r>
      <w:r>
        <w:t xml:space="preserve">or she </w:t>
      </w:r>
      <w:r w:rsidRPr="00383EA2">
        <w:t>is liable only to the extent that there are exceptional reasons with regard to the nature of the action, the employee</w:t>
      </w:r>
      <w:r>
        <w:t>’</w:t>
      </w:r>
      <w:r w:rsidRPr="00383EA2">
        <w:t>s position, the injured party’s interest and other circumstances</w:t>
      </w:r>
      <w:r>
        <w:t xml:space="preserve"> (Chapter 4, Section 1). The main rule the Tort Liability Act</w:t>
      </w:r>
      <w:r w:rsidRPr="004145D6">
        <w:t xml:space="preserve"> is that the employer is </w:t>
      </w:r>
      <w:r>
        <w:t xml:space="preserve">liable for damage caused by an employee in his or her employment (Chapter 3, Section 1). </w:t>
      </w:r>
      <w:r>
        <w:lastRenderedPageBreak/>
        <w:t xml:space="preserve">The Tort Liability Act also contain special rules on the liability of the State for damage caused in the exercise of </w:t>
      </w:r>
      <w:r w:rsidRPr="00D723BA">
        <w:t>public authority</w:t>
      </w:r>
      <w:r>
        <w:t xml:space="preserve"> (Chapter 3, Sections 2–4).</w:t>
      </w:r>
    </w:p>
    <w:p w14:paraId="03E072C6" w14:textId="77777777" w:rsidR="00E54744" w:rsidRPr="00FA77FC" w:rsidRDefault="00E54744" w:rsidP="00E54744">
      <w:pPr>
        <w:pStyle w:val="Rubrik2utannumrering"/>
      </w:pPr>
      <w:r w:rsidRPr="00FA77FC">
        <w:t xml:space="preserve">Question </w:t>
      </w:r>
      <w:r>
        <w:t>6</w:t>
      </w:r>
    </w:p>
    <w:p w14:paraId="549FBB9E" w14:textId="77777777" w:rsidR="00E54744" w:rsidRDefault="00E54744" w:rsidP="00E54744">
      <w:pPr>
        <w:pStyle w:val="BodyText"/>
        <w:tabs>
          <w:tab w:val="left" w:pos="426"/>
        </w:tabs>
        <w:jc w:val="both"/>
      </w:pPr>
      <w:r w:rsidRPr="00FA77FC">
        <w:t xml:space="preserve">There </w:t>
      </w:r>
      <w:r>
        <w:t>are</w:t>
      </w:r>
      <w:r w:rsidRPr="00FA77FC">
        <w:t xml:space="preserve"> no such data available.</w:t>
      </w:r>
    </w:p>
    <w:p w14:paraId="0EED8441" w14:textId="77777777" w:rsidR="006641B9" w:rsidRPr="00472EBA" w:rsidRDefault="006641B9" w:rsidP="00E54744">
      <w:pPr>
        <w:pStyle w:val="BodyText"/>
        <w:jc w:val="both"/>
      </w:pPr>
    </w:p>
    <w:p w14:paraId="48F75BA6" w14:textId="77777777" w:rsidR="00A0129C" w:rsidRDefault="00A0129C" w:rsidP="00E54744">
      <w:pPr>
        <w:pStyle w:val="BodyText"/>
        <w:jc w:val="both"/>
      </w:pPr>
    </w:p>
    <w:p w14:paraId="5483C552" w14:textId="77777777" w:rsidR="00E54744" w:rsidRDefault="00E54744">
      <w:pPr>
        <w:pStyle w:val="BodyText"/>
        <w:jc w:val="both"/>
      </w:pPr>
    </w:p>
    <w:sectPr w:rsidR="00E54744"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5DBDA" w14:textId="77777777" w:rsidR="006641B9" w:rsidRDefault="006641B9" w:rsidP="00A87A54">
      <w:pPr>
        <w:spacing w:after="0" w:line="240" w:lineRule="auto"/>
      </w:pPr>
      <w:r>
        <w:separator/>
      </w:r>
    </w:p>
  </w:endnote>
  <w:endnote w:type="continuationSeparator" w:id="0">
    <w:p w14:paraId="6CB1DAA7" w14:textId="77777777" w:rsidR="006641B9" w:rsidRDefault="006641B9"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0910F689" w14:textId="77777777" w:rsidTr="006A26EC">
      <w:trPr>
        <w:trHeight w:val="227"/>
        <w:jc w:val="right"/>
      </w:trPr>
      <w:tc>
        <w:tcPr>
          <w:tcW w:w="708" w:type="dxa"/>
          <w:vAlign w:val="bottom"/>
        </w:tcPr>
        <w:p w14:paraId="61E77F71" w14:textId="77777777" w:rsidR="005606BC" w:rsidRPr="00B62610" w:rsidRDefault="005606BC" w:rsidP="005606BC">
          <w:pPr>
            <w:pStyle w:val="Footer"/>
            <w:jc w:val="right"/>
            <w:rPr>
              <w:rStyle w:val="PageNumber"/>
            </w:rPr>
          </w:pPr>
          <w:r>
            <w:rPr>
              <w:rStyle w:val="PageNumber"/>
            </w:rPr>
            <w:fldChar w:fldCharType="begin"/>
          </w:r>
          <w:r>
            <w:rPr>
              <w:rStyle w:val="PageNumber"/>
            </w:rPr>
            <w:instrText xml:space="preserve"> PAGE  \* Arabic  \* MERGEFORMAT </w:instrText>
          </w:r>
          <w:r>
            <w:rPr>
              <w:rStyle w:val="PageNumber"/>
            </w:rPr>
            <w:fldChar w:fldCharType="separate"/>
          </w:r>
          <w:r w:rsidR="004F6071">
            <w:rPr>
              <w:rStyle w:val="PageNumber"/>
              <w:noProof/>
            </w:rPr>
            <w:t>2</w:t>
          </w:r>
          <w:r>
            <w:rPr>
              <w:rStyle w:val="PageNumber"/>
            </w:rPr>
            <w:fldChar w:fldCharType="end"/>
          </w:r>
          <w:r>
            <w:rPr>
              <w:rStyle w:val="PageNumber"/>
            </w:rPr>
            <w:t xml:space="preserve"> (</w:t>
          </w:r>
          <w:r>
            <w:rPr>
              <w:rStyle w:val="PageNumber"/>
            </w:rPr>
            <w:fldChar w:fldCharType="begin"/>
          </w:r>
          <w:r>
            <w:rPr>
              <w:rStyle w:val="PageNumber"/>
            </w:rPr>
            <w:instrText xml:space="preserve"> NUMPAGES  \* Arabic  \* MERGEFORMAT </w:instrText>
          </w:r>
          <w:r>
            <w:rPr>
              <w:rStyle w:val="PageNumber"/>
            </w:rPr>
            <w:fldChar w:fldCharType="separate"/>
          </w:r>
          <w:r w:rsidR="004F6071">
            <w:rPr>
              <w:rStyle w:val="PageNumber"/>
              <w:noProof/>
            </w:rPr>
            <w:t>5</w:t>
          </w:r>
          <w:r>
            <w:rPr>
              <w:rStyle w:val="PageNumber"/>
            </w:rPr>
            <w:fldChar w:fldCharType="end"/>
          </w:r>
          <w:r>
            <w:rPr>
              <w:rStyle w:val="PageNumber"/>
            </w:rPr>
            <w:t>)</w:t>
          </w:r>
        </w:p>
      </w:tc>
    </w:tr>
    <w:tr w:rsidR="005606BC" w:rsidRPr="00347E11" w14:paraId="106FD35E" w14:textId="77777777" w:rsidTr="006A26EC">
      <w:trPr>
        <w:trHeight w:val="850"/>
        <w:jc w:val="right"/>
      </w:trPr>
      <w:tc>
        <w:tcPr>
          <w:tcW w:w="708" w:type="dxa"/>
          <w:vAlign w:val="bottom"/>
        </w:tcPr>
        <w:p w14:paraId="6ACE8922" w14:textId="77777777" w:rsidR="005606BC" w:rsidRPr="00347E11" w:rsidRDefault="005606BC" w:rsidP="005606BC">
          <w:pPr>
            <w:pStyle w:val="Footer"/>
            <w:spacing w:line="276" w:lineRule="auto"/>
            <w:jc w:val="right"/>
          </w:pPr>
        </w:p>
      </w:tc>
    </w:tr>
  </w:tbl>
  <w:p w14:paraId="2D0C73EC" w14:textId="77777777" w:rsidR="005606BC" w:rsidRPr="005606BC" w:rsidRDefault="005606BC" w:rsidP="005606B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31262B14" w14:textId="77777777" w:rsidTr="001F4302">
      <w:trPr>
        <w:trHeight w:val="510"/>
      </w:trPr>
      <w:tc>
        <w:tcPr>
          <w:tcW w:w="8525" w:type="dxa"/>
          <w:gridSpan w:val="2"/>
          <w:vAlign w:val="bottom"/>
        </w:tcPr>
        <w:p w14:paraId="5D701D70" w14:textId="77777777" w:rsidR="00347E11" w:rsidRPr="00347E11" w:rsidRDefault="00347E11" w:rsidP="00347E11">
          <w:pPr>
            <w:pStyle w:val="Footer"/>
            <w:rPr>
              <w:sz w:val="8"/>
            </w:rPr>
          </w:pPr>
        </w:p>
      </w:tc>
    </w:tr>
    <w:tr w:rsidR="00093408" w:rsidRPr="00EE3C0F" w14:paraId="3E68AC05" w14:textId="77777777" w:rsidTr="00C26068">
      <w:trPr>
        <w:trHeight w:val="227"/>
      </w:trPr>
      <w:tc>
        <w:tcPr>
          <w:tcW w:w="4074" w:type="dxa"/>
        </w:tcPr>
        <w:p w14:paraId="204F6C7E" w14:textId="77777777" w:rsidR="00347E11" w:rsidRPr="00F53AEA" w:rsidRDefault="00347E11" w:rsidP="00C26068">
          <w:pPr>
            <w:pStyle w:val="Footer"/>
            <w:spacing w:line="276" w:lineRule="auto"/>
          </w:pPr>
        </w:p>
      </w:tc>
      <w:tc>
        <w:tcPr>
          <w:tcW w:w="4451" w:type="dxa"/>
        </w:tcPr>
        <w:p w14:paraId="2201E987" w14:textId="77777777" w:rsidR="00093408" w:rsidRPr="00F53AEA" w:rsidRDefault="00093408" w:rsidP="00F53AEA">
          <w:pPr>
            <w:pStyle w:val="Footer"/>
            <w:spacing w:line="276" w:lineRule="auto"/>
          </w:pPr>
        </w:p>
      </w:tc>
    </w:tr>
  </w:tbl>
  <w:p w14:paraId="509C1CB3" w14:textId="77777777" w:rsidR="00093408" w:rsidRPr="00EE3C0F" w:rsidRDefault="0009340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2CDDB4" w14:textId="77777777" w:rsidR="006641B9" w:rsidRDefault="006641B9" w:rsidP="00A87A54">
      <w:pPr>
        <w:spacing w:after="0" w:line="240" w:lineRule="auto"/>
      </w:pPr>
      <w:r>
        <w:separator/>
      </w:r>
    </w:p>
  </w:footnote>
  <w:footnote w:type="continuationSeparator" w:id="0">
    <w:p w14:paraId="2436ACA5" w14:textId="77777777" w:rsidR="006641B9" w:rsidRDefault="006641B9"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6641B9" w14:paraId="52E93903" w14:textId="77777777" w:rsidTr="00C93EBA">
      <w:trPr>
        <w:trHeight w:val="227"/>
      </w:trPr>
      <w:tc>
        <w:tcPr>
          <w:tcW w:w="5534" w:type="dxa"/>
        </w:tcPr>
        <w:p w14:paraId="7F394DAF" w14:textId="77777777" w:rsidR="006641B9" w:rsidRPr="007D73AB" w:rsidRDefault="006641B9">
          <w:pPr>
            <w:pStyle w:val="Header"/>
          </w:pPr>
        </w:p>
      </w:tc>
      <w:sdt>
        <w:sdtPr>
          <w:alias w:val="Status"/>
          <w:tag w:val="ccRKShow_Status"/>
          <w:id w:val="1789383027"/>
          <w:lock w:val="contentLocked"/>
          <w:placeholder>
            <w:docPart w:val="4FFE4349F0A1433F819E6DAC5F0F8FFA"/>
          </w:placeholder>
          <w:text/>
        </w:sdtPr>
        <w:sdtEndPr/>
        <w:sdtContent>
          <w:tc>
            <w:tcPr>
              <w:tcW w:w="3170" w:type="dxa"/>
              <w:vAlign w:val="bottom"/>
            </w:tcPr>
            <w:p w14:paraId="546637A5" w14:textId="77777777" w:rsidR="006641B9" w:rsidRPr="007D73AB" w:rsidRDefault="006641B9" w:rsidP="00340DE0">
              <w:pPr>
                <w:pStyle w:val="Header"/>
              </w:pPr>
              <w:r>
                <w:t xml:space="preserve"> </w:t>
              </w:r>
            </w:p>
          </w:tc>
        </w:sdtContent>
      </w:sdt>
      <w:tc>
        <w:tcPr>
          <w:tcW w:w="1134" w:type="dxa"/>
        </w:tcPr>
        <w:p w14:paraId="7071A58E" w14:textId="77777777" w:rsidR="006641B9" w:rsidRDefault="006641B9" w:rsidP="005A703A">
          <w:pPr>
            <w:pStyle w:val="Header"/>
          </w:pPr>
        </w:p>
      </w:tc>
    </w:tr>
    <w:tr w:rsidR="006641B9" w14:paraId="1450AC62" w14:textId="77777777" w:rsidTr="00C93EBA">
      <w:trPr>
        <w:trHeight w:val="1928"/>
      </w:trPr>
      <w:tc>
        <w:tcPr>
          <w:tcW w:w="5534" w:type="dxa"/>
        </w:tcPr>
        <w:p w14:paraId="583D0ED1" w14:textId="77777777" w:rsidR="006641B9" w:rsidRPr="00340DE0" w:rsidRDefault="006641B9" w:rsidP="00340DE0">
          <w:pPr>
            <w:pStyle w:val="Header"/>
          </w:pPr>
          <w:r>
            <w:rPr>
              <w:noProof/>
              <w:lang w:eastAsia="en-GB"/>
            </w:rPr>
            <w:drawing>
              <wp:inline distT="0" distB="0" distL="0" distR="0" wp14:anchorId="49A25AF1" wp14:editId="7487A989">
                <wp:extent cx="2775827" cy="506684"/>
                <wp:effectExtent l="0" t="0" r="5715" b="825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5827" cy="506684"/>
                        </a:xfrm>
                        <a:prstGeom prst="rect">
                          <a:avLst/>
                        </a:prstGeom>
                      </pic:spPr>
                    </pic:pic>
                  </a:graphicData>
                </a:graphic>
              </wp:inline>
            </w:drawing>
          </w:r>
        </w:p>
      </w:tc>
      <w:tc>
        <w:tcPr>
          <w:tcW w:w="3170" w:type="dxa"/>
        </w:tcPr>
        <w:sdt>
          <w:sdtPr>
            <w:rPr>
              <w:b/>
            </w:rPr>
            <w:alias w:val="DocTypeShowName"/>
            <w:tag w:val="ccRK"/>
            <w:id w:val="-1564713842"/>
            <w:placeholder>
              <w:docPart w:val="EBE554807C82402D95B317EB1BB0B5B0"/>
            </w:placeholder>
            <w:dataBinding w:prefixMappings="xmlns:ns0='http://lp/documentinfo/RK' " w:xpath="/ns0:DocumentInfo[1]/ns0:BaseInfo[1]/ns0:DocTypeShowName[1]" w:storeItemID="{7049814D-C36A-44F8-B1FF-2595D3EE5E02}"/>
            <w:text/>
          </w:sdtPr>
          <w:sdtEndPr/>
          <w:sdtContent>
            <w:p w14:paraId="396E42E4" w14:textId="77777777" w:rsidR="006641B9" w:rsidRPr="00710A6C" w:rsidRDefault="006641B9" w:rsidP="00EE3C0F">
              <w:pPr>
                <w:pStyle w:val="Header"/>
                <w:rPr>
                  <w:b/>
                </w:rPr>
              </w:pPr>
              <w:r>
                <w:rPr>
                  <w:b/>
                </w:rPr>
                <w:t>Memorandum</w:t>
              </w:r>
            </w:p>
          </w:sdtContent>
        </w:sdt>
        <w:p w14:paraId="5608EBEF" w14:textId="77777777" w:rsidR="006641B9" w:rsidRDefault="006641B9" w:rsidP="00EE3C0F">
          <w:pPr>
            <w:pStyle w:val="Header"/>
          </w:pPr>
        </w:p>
        <w:p w14:paraId="2F501820" w14:textId="77777777" w:rsidR="006641B9" w:rsidRDefault="006641B9" w:rsidP="00EE3C0F">
          <w:pPr>
            <w:pStyle w:val="Header"/>
          </w:pPr>
        </w:p>
        <w:sdt>
          <w:sdtPr>
            <w:alias w:val="HeaderDate"/>
            <w:tag w:val="ccRKShow_HeaderDate"/>
            <w:id w:val="-2033410283"/>
            <w:placeholder>
              <w:docPart w:val="42F30EE190754D3A8FABAC4500C5D410"/>
            </w:placeholder>
            <w:dataBinding w:prefixMappings="xmlns:ns0='http://lp/documentinfo/RK' " w:xpath="/ns0:DocumentInfo[1]/ns0:BaseInfo[1]/ns0:HeaderDate[1]" w:storeItemID="{7049814D-C36A-44F8-B1FF-2595D3EE5E02}"/>
            <w:date w:fullDate="2020-05-11T00:00:00Z">
              <w:dateFormat w:val="d MMMM yyyy"/>
              <w:lid w:val="en-GB"/>
              <w:storeMappedDataAs w:val="dateTime"/>
              <w:calendar w:val="gregorian"/>
            </w:date>
          </w:sdtPr>
          <w:sdtEndPr/>
          <w:sdtContent>
            <w:p w14:paraId="2EBA5779" w14:textId="77777777" w:rsidR="006641B9" w:rsidRDefault="006641B9" w:rsidP="00EE3C0F">
              <w:pPr>
                <w:pStyle w:val="Header"/>
              </w:pPr>
              <w:r>
                <w:t>11 May 2020</w:t>
              </w:r>
            </w:p>
          </w:sdtContent>
        </w:sdt>
        <w:p w14:paraId="3DBA7A40" w14:textId="77777777" w:rsidR="006641B9" w:rsidRDefault="006641B9" w:rsidP="00EE3C0F">
          <w:pPr>
            <w:pStyle w:val="Header"/>
          </w:pPr>
        </w:p>
        <w:sdt>
          <w:sdtPr>
            <w:alias w:val="DocNumber"/>
            <w:tag w:val="DocNumber"/>
            <w:id w:val="-1563547122"/>
            <w:placeholder>
              <w:docPart w:val="A4245E00CAB04A83895B4FB72D527BF8"/>
            </w:placeholder>
            <w:showingPlcHdr/>
            <w:dataBinding w:prefixMappings="xmlns:ns0='http://lp/documentinfo/RK' " w:xpath="/ns0:DocumentInfo[1]/ns0:BaseInfo[1]/ns0:DocNumber[1]" w:storeItemID="{7049814D-C36A-44F8-B1FF-2595D3EE5E02}"/>
            <w:text/>
          </w:sdtPr>
          <w:sdtEndPr/>
          <w:sdtContent>
            <w:p w14:paraId="35F0B30E" w14:textId="77777777" w:rsidR="006641B9" w:rsidRDefault="006641B9" w:rsidP="00EE3C0F">
              <w:pPr>
                <w:pStyle w:val="Header"/>
              </w:pPr>
              <w:r>
                <w:rPr>
                  <w:rStyle w:val="PlaceholderText"/>
                </w:rPr>
                <w:t xml:space="preserve"> </w:t>
              </w:r>
            </w:p>
          </w:sdtContent>
        </w:sdt>
        <w:p w14:paraId="6E11F6B3" w14:textId="77777777" w:rsidR="006641B9" w:rsidRDefault="006641B9" w:rsidP="00EE3C0F">
          <w:pPr>
            <w:pStyle w:val="Header"/>
          </w:pPr>
        </w:p>
      </w:tc>
      <w:tc>
        <w:tcPr>
          <w:tcW w:w="1134" w:type="dxa"/>
        </w:tcPr>
        <w:p w14:paraId="42323055" w14:textId="77777777" w:rsidR="006641B9" w:rsidRDefault="006641B9" w:rsidP="0094502D">
          <w:pPr>
            <w:pStyle w:val="Header"/>
          </w:pPr>
        </w:p>
        <w:sdt>
          <w:sdtPr>
            <w:alias w:val="Bilagor"/>
            <w:tag w:val="ccRKShow_Bilagor"/>
            <w:id w:val="1351614755"/>
            <w:placeholder>
              <w:docPart w:val="5D4E2B6D12FD40FC956D340C0435D062"/>
            </w:placeholder>
            <w:showingPlcHdr/>
            <w:dataBinding w:prefixMappings="xmlns:ns0='http://lp/documentinfo/RK' " w:xpath="/ns0:DocumentInfo[1]/ns0:BaseInfo[1]/ns0:Appendix[1]" w:storeItemID="{7049814D-C36A-44F8-B1FF-2595D3EE5E02}"/>
            <w:text/>
          </w:sdtPr>
          <w:sdtEndPr/>
          <w:sdtContent>
            <w:p w14:paraId="1A74F7BC" w14:textId="77777777" w:rsidR="006641B9" w:rsidRPr="0094502D" w:rsidRDefault="006641B9" w:rsidP="00EC71A6">
              <w:pPr>
                <w:pStyle w:val="Header"/>
              </w:pPr>
              <w:r>
                <w:rPr>
                  <w:rStyle w:val="PlaceholderText"/>
                </w:rPr>
                <w:t xml:space="preserve"> </w:t>
              </w:r>
            </w:p>
          </w:sdtContent>
        </w:sdt>
      </w:tc>
    </w:tr>
    <w:tr w:rsidR="006641B9" w14:paraId="4C181153" w14:textId="77777777" w:rsidTr="00C93EBA">
      <w:trPr>
        <w:trHeight w:val="2268"/>
      </w:trPr>
      <w:sdt>
        <w:sdtPr>
          <w:rPr>
            <w:b/>
          </w:rPr>
          <w:alias w:val="SenderText"/>
          <w:tag w:val="ccRKShow_SenderText"/>
          <w:id w:val="-1113133475"/>
          <w:placeholder>
            <w:docPart w:val="FAC3DE7E729C469E9FEB715A0ED77549"/>
          </w:placeholder>
        </w:sdtPr>
        <w:sdtEndPr>
          <w:rPr>
            <w:b w:val="0"/>
          </w:rPr>
        </w:sdtEndPr>
        <w:sdtContent>
          <w:tc>
            <w:tcPr>
              <w:tcW w:w="5534" w:type="dxa"/>
              <w:tcMar>
                <w:right w:w="1134" w:type="dxa"/>
              </w:tcMar>
            </w:tcPr>
            <w:p w14:paraId="75F1F135" w14:textId="77777777" w:rsidR="006641B9" w:rsidRPr="006641B9" w:rsidRDefault="006641B9" w:rsidP="00340DE0">
              <w:pPr>
                <w:pStyle w:val="Header"/>
                <w:rPr>
                  <w:b/>
                </w:rPr>
              </w:pPr>
              <w:r w:rsidRPr="006641B9">
                <w:rPr>
                  <w:b/>
                </w:rPr>
                <w:t>Ministry for Foreign Affairs</w:t>
              </w:r>
            </w:p>
            <w:p w14:paraId="5DBF74A4" w14:textId="77777777" w:rsidR="006641B9" w:rsidRPr="00340DE0" w:rsidRDefault="006641B9" w:rsidP="00340DE0">
              <w:pPr>
                <w:pStyle w:val="Header"/>
              </w:pPr>
              <w:r w:rsidRPr="006641B9">
                <w:t>Department for International Law, Human Rights and Treaty Law</w:t>
              </w:r>
            </w:p>
          </w:tc>
        </w:sdtContent>
      </w:sdt>
      <w:sdt>
        <w:sdtPr>
          <w:alias w:val="Recipient"/>
          <w:tag w:val="ccRKShow_Recipient"/>
          <w:id w:val="-934290281"/>
          <w:placeholder>
            <w:docPart w:val="4DFBCC33BE594F178E6A5568275D658A"/>
          </w:placeholder>
          <w:dataBinding w:prefixMappings="xmlns:ns0='http://lp/documentinfo/RK' " w:xpath="/ns0:DocumentInfo[1]/ns0:BaseInfo[1]/ns0:Recipient[1]" w:storeItemID="{7049814D-C36A-44F8-B1FF-2595D3EE5E02}"/>
          <w:text w:multiLine="1"/>
        </w:sdtPr>
        <w:sdtEndPr/>
        <w:sdtContent>
          <w:tc>
            <w:tcPr>
              <w:tcW w:w="3170" w:type="dxa"/>
            </w:tcPr>
            <w:p w14:paraId="14EA911F" w14:textId="77777777" w:rsidR="006641B9" w:rsidRDefault="006641B9" w:rsidP="00547B89">
              <w:pPr>
                <w:pStyle w:val="Header"/>
              </w:pPr>
              <w:r>
                <w:t xml:space="preserve">The Office of the United Nations High Commissioner for Human Rights </w:t>
              </w:r>
            </w:p>
          </w:tc>
        </w:sdtContent>
      </w:sdt>
      <w:tc>
        <w:tcPr>
          <w:tcW w:w="1134" w:type="dxa"/>
        </w:tcPr>
        <w:p w14:paraId="05CE0810" w14:textId="77777777" w:rsidR="006641B9" w:rsidRDefault="006641B9" w:rsidP="003E6020">
          <w:pPr>
            <w:pStyle w:val="Header"/>
          </w:pPr>
        </w:p>
      </w:tc>
    </w:tr>
  </w:tbl>
  <w:p w14:paraId="525D69E1" w14:textId="77777777" w:rsidR="008D4508" w:rsidRDefault="008D4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69A8D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ListBullet"/>
      <w:lvlText w:val="•"/>
      <w:lvlJc w:val="left"/>
      <w:pPr>
        <w:tabs>
          <w:tab w:val="num" w:pos="425"/>
        </w:tabs>
        <w:ind w:left="425" w:hanging="425"/>
      </w:pPr>
      <w:rPr>
        <w:rFonts w:ascii="Garamond" w:hAnsi="Garamond" w:hint="default"/>
      </w:rPr>
    </w:lvl>
    <w:lvl w:ilvl="1">
      <w:start w:val="1"/>
      <w:numFmt w:val="bullet"/>
      <w:pStyle w:val="ListBullet2"/>
      <w:lvlText w:val="o"/>
      <w:lvlJc w:val="left"/>
      <w:pPr>
        <w:tabs>
          <w:tab w:val="num" w:pos="851"/>
        </w:tabs>
        <w:ind w:left="851" w:hanging="426"/>
      </w:pPr>
      <w:rPr>
        <w:rFonts w:ascii="Courier New" w:hAnsi="Courier New" w:hint="default"/>
      </w:rPr>
    </w:lvl>
    <w:lvl w:ilvl="2">
      <w:start w:val="1"/>
      <w:numFmt w:val="bullet"/>
      <w:pStyle w:val="ListBullet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ListNumber"/>
      <w:lvlText w:val="%1"/>
      <w:lvlJc w:val="left"/>
      <w:pPr>
        <w:tabs>
          <w:tab w:val="num" w:pos="425"/>
        </w:tabs>
        <w:ind w:left="425" w:hanging="425"/>
      </w:pPr>
      <w:rPr>
        <w:rFonts w:hint="default"/>
      </w:rPr>
    </w:lvl>
    <w:lvl w:ilvl="1">
      <w:start w:val="1"/>
      <w:numFmt w:val="decimal"/>
      <w:pStyle w:val="ListNumber2"/>
      <w:lvlText w:val="%1.%2"/>
      <w:lvlJc w:val="left"/>
      <w:pPr>
        <w:tabs>
          <w:tab w:val="num" w:pos="992"/>
        </w:tabs>
        <w:ind w:left="992" w:hanging="567"/>
      </w:pPr>
      <w:rPr>
        <w:rFonts w:hint="default"/>
      </w:rPr>
    </w:lvl>
    <w:lvl w:ilvl="2">
      <w:start w:val="1"/>
      <w:numFmt w:val="decimal"/>
      <w:pStyle w:val="ListNumber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Heading1"/>
      <w:suff w:val="nothing"/>
      <w:lvlText w:val="%1.   "/>
      <w:lvlJc w:val="left"/>
      <w:pPr>
        <w:ind w:left="0" w:firstLine="0"/>
      </w:pPr>
      <w:rPr>
        <w:rFonts w:hint="default"/>
      </w:rPr>
    </w:lvl>
    <w:lvl w:ilvl="1">
      <w:start w:val="1"/>
      <w:numFmt w:val="decimal"/>
      <w:pStyle w:val="Heading2"/>
      <w:suff w:val="nothing"/>
      <w:lvlText w:val="%1.%2   "/>
      <w:lvlJc w:val="left"/>
      <w:pPr>
        <w:ind w:left="0" w:firstLine="0"/>
      </w:pPr>
      <w:rPr>
        <w:rFonts w:hint="default"/>
      </w:rPr>
    </w:lvl>
    <w:lvl w:ilvl="2">
      <w:start w:val="1"/>
      <w:numFmt w:val="decimal"/>
      <w:pStyle w:val="Heading3"/>
      <w:suff w:val="nothing"/>
      <w:lvlText w:val="%1.%2.%3   "/>
      <w:lvlJc w:val="left"/>
      <w:pPr>
        <w:ind w:left="0" w:firstLine="0"/>
      </w:pPr>
      <w:rPr>
        <w:rFonts w:hint="default"/>
      </w:rPr>
    </w:lvl>
    <w:lvl w:ilvl="3">
      <w:start w:val="1"/>
      <w:numFmt w:val="decimal"/>
      <w:pStyle w:val="Heading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4F56596E"/>
    <w:multiLevelType w:val="hybridMultilevel"/>
    <w:tmpl w:val="03CE2E44"/>
    <w:lvl w:ilvl="0" w:tplc="041D0011">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1" w15:restartNumberingAfterBreak="0">
    <w:nsid w:val="53A05A92"/>
    <w:multiLevelType w:val="multilevel"/>
    <w:tmpl w:val="1B563932"/>
    <w:numStyleLink w:val="RKNumreradlista"/>
  </w:abstractNum>
  <w:abstractNum w:abstractNumId="32" w15:restartNumberingAfterBreak="0">
    <w:nsid w:val="5C6843F9"/>
    <w:multiLevelType w:val="multilevel"/>
    <w:tmpl w:val="1A20A4CA"/>
    <w:numStyleLink w:val="RKPunktlista"/>
  </w:abstractNum>
  <w:abstractNum w:abstractNumId="33" w15:restartNumberingAfterBreak="0">
    <w:nsid w:val="61AC437A"/>
    <w:multiLevelType w:val="multilevel"/>
    <w:tmpl w:val="E2FEA49E"/>
    <w:numStyleLink w:val="RKNumreraderubriker"/>
  </w:abstractNum>
  <w:abstractNum w:abstractNumId="34" w15:restartNumberingAfterBreak="0">
    <w:nsid w:val="64780D1B"/>
    <w:multiLevelType w:val="multilevel"/>
    <w:tmpl w:val="1B563932"/>
    <w:numStyleLink w:val="RKNumreradlista"/>
  </w:abstractNum>
  <w:abstractNum w:abstractNumId="35" w15:restartNumberingAfterBreak="0">
    <w:nsid w:val="664239C2"/>
    <w:multiLevelType w:val="multilevel"/>
    <w:tmpl w:val="1A20A4CA"/>
    <w:numStyleLink w:val="RKPunktlista"/>
  </w:abstractNum>
  <w:abstractNum w:abstractNumId="36" w15:restartNumberingAfterBreak="0">
    <w:nsid w:val="6AA87A6A"/>
    <w:multiLevelType w:val="multilevel"/>
    <w:tmpl w:val="186C6512"/>
    <w:numStyleLink w:val="Strecklistan"/>
  </w:abstractNum>
  <w:abstractNum w:abstractNumId="37" w15:restartNumberingAfterBreak="0">
    <w:nsid w:val="6D8C68B4"/>
    <w:multiLevelType w:val="multilevel"/>
    <w:tmpl w:val="1B563932"/>
    <w:numStyleLink w:val="RKNumreradlista"/>
  </w:abstractNum>
  <w:abstractNum w:abstractNumId="38"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74466A28"/>
    <w:multiLevelType w:val="multilevel"/>
    <w:tmpl w:val="1A20A4CA"/>
    <w:numStyleLink w:val="RKPunktlista"/>
  </w:abstractNum>
  <w:abstractNum w:abstractNumId="40" w15:restartNumberingAfterBreak="0">
    <w:nsid w:val="76322898"/>
    <w:multiLevelType w:val="multilevel"/>
    <w:tmpl w:val="186C6512"/>
    <w:numStyleLink w:val="Strecklistan"/>
  </w:abstractNum>
  <w:num w:numId="1">
    <w:abstractNumId w:val="25"/>
  </w:num>
  <w:num w:numId="2">
    <w:abstractNumId w:val="33"/>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8"/>
  </w:num>
  <w:num w:numId="13">
    <w:abstractNumId w:val="31"/>
  </w:num>
  <w:num w:numId="14">
    <w:abstractNumId w:val="13"/>
  </w:num>
  <w:num w:numId="15">
    <w:abstractNumId w:val="11"/>
  </w:num>
  <w:num w:numId="16">
    <w:abstractNumId w:val="35"/>
  </w:num>
  <w:num w:numId="17">
    <w:abstractNumId w:val="32"/>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9"/>
  </w:num>
  <w:num w:numId="26">
    <w:abstractNumId w:val="23"/>
  </w:num>
  <w:num w:numId="27">
    <w:abstractNumId w:val="36"/>
  </w:num>
  <w:num w:numId="28">
    <w:abstractNumId w:val="18"/>
  </w:num>
  <w:num w:numId="29">
    <w:abstractNumId w:val="16"/>
  </w:num>
  <w:num w:numId="30">
    <w:abstractNumId w:val="37"/>
  </w:num>
  <w:num w:numId="31">
    <w:abstractNumId w:val="15"/>
  </w:num>
  <w:num w:numId="32">
    <w:abstractNumId w:val="29"/>
  </w:num>
  <w:num w:numId="33">
    <w:abstractNumId w:val="34"/>
  </w:num>
  <w:num w:numId="34">
    <w:abstractNumId w:val="40"/>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trackRevisions/>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41B9"/>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41FA"/>
    <w:rsid w:val="00025992"/>
    <w:rsid w:val="00026711"/>
    <w:rsid w:val="0002708E"/>
    <w:rsid w:val="0002763D"/>
    <w:rsid w:val="0003679E"/>
    <w:rsid w:val="00041EDC"/>
    <w:rsid w:val="0004352E"/>
    <w:rsid w:val="00051341"/>
    <w:rsid w:val="00053CAA"/>
    <w:rsid w:val="00055875"/>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C36FA"/>
    <w:rsid w:val="003C7BE0"/>
    <w:rsid w:val="003D0DD3"/>
    <w:rsid w:val="003D17EF"/>
    <w:rsid w:val="003D3535"/>
    <w:rsid w:val="003D4246"/>
    <w:rsid w:val="003D4CA1"/>
    <w:rsid w:val="003D4D9F"/>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071"/>
    <w:rsid w:val="004F6525"/>
    <w:rsid w:val="004F6FE2"/>
    <w:rsid w:val="004F79F2"/>
    <w:rsid w:val="005011D9"/>
    <w:rsid w:val="0050238B"/>
    <w:rsid w:val="00505905"/>
    <w:rsid w:val="00511A1B"/>
    <w:rsid w:val="00511A68"/>
    <w:rsid w:val="00513E7D"/>
    <w:rsid w:val="005143A2"/>
    <w:rsid w:val="00514A67"/>
    <w:rsid w:val="00520A46"/>
    <w:rsid w:val="00521192"/>
    <w:rsid w:val="0052127C"/>
    <w:rsid w:val="00526AEB"/>
    <w:rsid w:val="005302E0"/>
    <w:rsid w:val="00544738"/>
    <w:rsid w:val="005456E4"/>
    <w:rsid w:val="00547B89"/>
    <w:rsid w:val="00551027"/>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09C3"/>
    <w:rsid w:val="005C120D"/>
    <w:rsid w:val="005C15B3"/>
    <w:rsid w:val="005C6F80"/>
    <w:rsid w:val="005D07C2"/>
    <w:rsid w:val="005E2F29"/>
    <w:rsid w:val="005E400D"/>
    <w:rsid w:val="005E4E79"/>
    <w:rsid w:val="005E5CE7"/>
    <w:rsid w:val="005E790C"/>
    <w:rsid w:val="005F08C5"/>
    <w:rsid w:val="00604782"/>
    <w:rsid w:val="00605718"/>
    <w:rsid w:val="00605C66"/>
    <w:rsid w:val="00606310"/>
    <w:rsid w:val="00607814"/>
    <w:rsid w:val="00610D87"/>
    <w:rsid w:val="00610E88"/>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641B9"/>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231"/>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0608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4C7"/>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66E40"/>
    <w:rsid w:val="00973084"/>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65C2"/>
    <w:rsid w:val="009C2459"/>
    <w:rsid w:val="009C255A"/>
    <w:rsid w:val="009C2B46"/>
    <w:rsid w:val="009C4448"/>
    <w:rsid w:val="009C610D"/>
    <w:rsid w:val="009D10E5"/>
    <w:rsid w:val="009D261F"/>
    <w:rsid w:val="009D43F3"/>
    <w:rsid w:val="009D4E9F"/>
    <w:rsid w:val="009D5D40"/>
    <w:rsid w:val="009D6B1B"/>
    <w:rsid w:val="009E107B"/>
    <w:rsid w:val="009E18D6"/>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212"/>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9061B"/>
    <w:rsid w:val="00C93EBA"/>
    <w:rsid w:val="00CA0BD8"/>
    <w:rsid w:val="00CA69E3"/>
    <w:rsid w:val="00CA6B28"/>
    <w:rsid w:val="00CA72BB"/>
    <w:rsid w:val="00CA7FF5"/>
    <w:rsid w:val="00CB07E5"/>
    <w:rsid w:val="00CB09E0"/>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CF7776"/>
    <w:rsid w:val="00D00570"/>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4744"/>
    <w:rsid w:val="00E55D8E"/>
    <w:rsid w:val="00E6641E"/>
    <w:rsid w:val="00E66F18"/>
    <w:rsid w:val="00E70856"/>
    <w:rsid w:val="00E727DE"/>
    <w:rsid w:val="00E74A30"/>
    <w:rsid w:val="00E77778"/>
    <w:rsid w:val="00E77B7E"/>
    <w:rsid w:val="00E77BA8"/>
    <w:rsid w:val="00E82DF1"/>
    <w:rsid w:val="00E90CAA"/>
    <w:rsid w:val="00E93339"/>
    <w:rsid w:val="00E96532"/>
    <w:rsid w:val="00E973A0"/>
    <w:rsid w:val="00EA1688"/>
    <w:rsid w:val="00EA1AFC"/>
    <w:rsid w:val="00EA2317"/>
    <w:rsid w:val="00EA4C83"/>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90342C"/>
  <w15:docId w15:val="{A0DBE7CC-0BD7-4C9B-A846-E84639236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E26DDF"/>
    <w:rPr>
      <w:lang w:val="en-GB"/>
    </w:rPr>
  </w:style>
  <w:style w:type="paragraph" w:styleId="Heading1">
    <w:name w:val="heading 1"/>
    <w:basedOn w:val="BodyText"/>
    <w:next w:val="BodyText"/>
    <w:link w:val="Heading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Heading2">
    <w:name w:val="heading 2"/>
    <w:basedOn w:val="BodyText"/>
    <w:next w:val="BodyText"/>
    <w:link w:val="Heading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Heading3">
    <w:name w:val="heading 3"/>
    <w:basedOn w:val="BodyText"/>
    <w:next w:val="BodyText"/>
    <w:link w:val="Heading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Heading4">
    <w:name w:val="heading 4"/>
    <w:basedOn w:val="Normal"/>
    <w:next w:val="BodyText"/>
    <w:link w:val="Heading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Heading5">
    <w:name w:val="heading 5"/>
    <w:basedOn w:val="Normal"/>
    <w:next w:val="BodyText"/>
    <w:link w:val="Heading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Heading6">
    <w:name w:val="heading 6"/>
    <w:basedOn w:val="Normal"/>
    <w:next w:val="Normal"/>
    <w:link w:val="Heading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Heading7">
    <w:name w:val="heading 7"/>
    <w:basedOn w:val="Normal"/>
    <w:next w:val="Normal"/>
    <w:link w:val="Heading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Heading8">
    <w:name w:val="heading 8"/>
    <w:basedOn w:val="Normal"/>
    <w:next w:val="Normal"/>
    <w:link w:val="Heading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CC41BA"/>
    <w:pPr>
      <w:tabs>
        <w:tab w:val="left" w:pos="1701"/>
        <w:tab w:val="left" w:pos="3600"/>
        <w:tab w:val="left" w:pos="5387"/>
      </w:tabs>
    </w:pPr>
  </w:style>
  <w:style w:type="character" w:customStyle="1" w:styleId="BodyTextChar">
    <w:name w:val="Body Text Char"/>
    <w:basedOn w:val="DefaultParagraphFont"/>
    <w:link w:val="BodyText"/>
    <w:rsid w:val="00E022DA"/>
    <w:rPr>
      <w:lang w:val="en-GB"/>
    </w:rPr>
  </w:style>
  <w:style w:type="paragraph" w:styleId="BodyTextIndent">
    <w:name w:val="Body Text Indent"/>
    <w:basedOn w:val="Normal"/>
    <w:link w:val="BodyTextIndentChar"/>
    <w:qFormat/>
    <w:rsid w:val="0049768A"/>
    <w:pPr>
      <w:tabs>
        <w:tab w:val="left" w:pos="1701"/>
        <w:tab w:val="left" w:pos="3600"/>
        <w:tab w:val="left" w:pos="5387"/>
      </w:tabs>
      <w:ind w:firstLine="284"/>
    </w:pPr>
  </w:style>
  <w:style w:type="character" w:customStyle="1" w:styleId="BodyTextIndentChar">
    <w:name w:val="Body Text Indent Char"/>
    <w:basedOn w:val="DefaultParagraphFont"/>
    <w:link w:val="BodyTextIndent"/>
    <w:rsid w:val="0049768A"/>
    <w:rPr>
      <w:lang w:val="en-GB"/>
    </w:rPr>
  </w:style>
  <w:style w:type="character" w:customStyle="1" w:styleId="Heading1Char">
    <w:name w:val="Heading 1 Char"/>
    <w:basedOn w:val="DefaultParagraphFont"/>
    <w:link w:val="Heading1"/>
    <w:uiPriority w:val="1"/>
    <w:rsid w:val="00CA7FF5"/>
    <w:rPr>
      <w:rFonts w:asciiTheme="majorHAnsi" w:eastAsiaTheme="majorEastAsia" w:hAnsiTheme="majorHAnsi" w:cstheme="majorBidi"/>
      <w:sz w:val="24"/>
      <w:szCs w:val="32"/>
      <w:lang w:val="en-GB"/>
    </w:rPr>
  </w:style>
  <w:style w:type="paragraph" w:styleId="Title">
    <w:name w:val="Title"/>
    <w:basedOn w:val="Normal"/>
    <w:next w:val="BodyText"/>
    <w:link w:val="Title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TitleChar">
    <w:name w:val="Title Char"/>
    <w:basedOn w:val="DefaultParagraphFont"/>
    <w:link w:val="Title"/>
    <w:uiPriority w:val="1"/>
    <w:rsid w:val="00282D27"/>
    <w:rPr>
      <w:rFonts w:asciiTheme="majorHAnsi" w:eastAsiaTheme="majorEastAsia" w:hAnsiTheme="majorHAnsi" w:cstheme="majorBidi"/>
      <w:kern w:val="28"/>
      <w:sz w:val="26"/>
      <w:szCs w:val="56"/>
      <w:lang w:val="en-GB"/>
    </w:rPr>
  </w:style>
  <w:style w:type="character" w:customStyle="1" w:styleId="Heading2Char">
    <w:name w:val="Heading 2 Char"/>
    <w:basedOn w:val="DefaultParagraphFont"/>
    <w:link w:val="Heading2"/>
    <w:uiPriority w:val="1"/>
    <w:rsid w:val="00CA7FF5"/>
    <w:rPr>
      <w:rFonts w:asciiTheme="majorHAnsi" w:eastAsiaTheme="majorEastAsia" w:hAnsiTheme="majorHAnsi" w:cstheme="majorBidi"/>
      <w:b/>
      <w:sz w:val="22"/>
      <w:szCs w:val="26"/>
      <w:lang w:val="en-GB"/>
    </w:rPr>
  </w:style>
  <w:style w:type="character" w:customStyle="1" w:styleId="Heading3Char">
    <w:name w:val="Heading 3 Char"/>
    <w:basedOn w:val="DefaultParagraphFont"/>
    <w:link w:val="Heading3"/>
    <w:uiPriority w:val="1"/>
    <w:rsid w:val="00CA7FF5"/>
    <w:rPr>
      <w:rFonts w:asciiTheme="majorHAnsi" w:eastAsiaTheme="majorEastAsia" w:hAnsiTheme="majorHAnsi" w:cstheme="majorBidi"/>
      <w:sz w:val="22"/>
      <w:szCs w:val="24"/>
      <w:lang w:val="en-GB"/>
    </w:rPr>
  </w:style>
  <w:style w:type="paragraph" w:customStyle="1" w:styleId="Rubrik1utannumrering">
    <w:name w:val="Rubrik 1 utan numrering"/>
    <w:basedOn w:val="Heading1"/>
    <w:next w:val="BodyText"/>
    <w:uiPriority w:val="1"/>
    <w:qFormat/>
    <w:rsid w:val="00CA7FF5"/>
    <w:pPr>
      <w:numPr>
        <w:numId w:val="0"/>
      </w:numPr>
    </w:pPr>
  </w:style>
  <w:style w:type="paragraph" w:customStyle="1" w:styleId="Rubrik2utannumrering">
    <w:name w:val="Rubrik 2 utan numrering"/>
    <w:basedOn w:val="Heading2"/>
    <w:next w:val="BodyText"/>
    <w:uiPriority w:val="1"/>
    <w:qFormat/>
    <w:rsid w:val="00192E34"/>
    <w:pPr>
      <w:numPr>
        <w:ilvl w:val="0"/>
        <w:numId w:val="0"/>
      </w:numPr>
    </w:pPr>
  </w:style>
  <w:style w:type="paragraph" w:customStyle="1" w:styleId="Rubrik3utannumrering">
    <w:name w:val="Rubrik 3 utan numrering"/>
    <w:basedOn w:val="Heading3"/>
    <w:next w:val="BodyText"/>
    <w:uiPriority w:val="1"/>
    <w:qFormat/>
    <w:rsid w:val="00192E34"/>
    <w:pPr>
      <w:numPr>
        <w:ilvl w:val="0"/>
        <w:numId w:val="0"/>
      </w:numPr>
    </w:pPr>
  </w:style>
  <w:style w:type="character" w:customStyle="1" w:styleId="Heading4Char">
    <w:name w:val="Heading 4 Char"/>
    <w:basedOn w:val="DefaultParagraphFont"/>
    <w:link w:val="Heading4"/>
    <w:uiPriority w:val="1"/>
    <w:rsid w:val="00E022DA"/>
    <w:rPr>
      <w:rFonts w:asciiTheme="majorHAnsi" w:eastAsiaTheme="majorEastAsia" w:hAnsiTheme="majorHAnsi" w:cstheme="majorBidi"/>
      <w:b/>
      <w:iCs/>
      <w:sz w:val="20"/>
      <w:lang w:val="en-GB"/>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odyText"/>
    <w:next w:val="Body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Heading4"/>
    <w:next w:val="BodyText"/>
    <w:uiPriority w:val="1"/>
    <w:qFormat/>
    <w:rsid w:val="00485601"/>
    <w:pPr>
      <w:numPr>
        <w:ilvl w:val="0"/>
        <w:numId w:val="0"/>
      </w:numPr>
    </w:pPr>
  </w:style>
  <w:style w:type="paragraph" w:customStyle="1" w:styleId="Rubrik5utannumrering">
    <w:name w:val="Rubrik 5 utan numrering"/>
    <w:basedOn w:val="Heading5"/>
    <w:next w:val="BodyText"/>
    <w:uiPriority w:val="1"/>
    <w:qFormat/>
    <w:rsid w:val="00485601"/>
  </w:style>
  <w:style w:type="paragraph" w:styleId="Caption">
    <w:name w:val="caption"/>
    <w:basedOn w:val="Bildtext"/>
    <w:next w:val="Normal"/>
    <w:uiPriority w:val="35"/>
    <w:semiHidden/>
    <w:qFormat/>
    <w:rsid w:val="009E18D6"/>
    <w:rPr>
      <w:iCs/>
      <w:szCs w:val="18"/>
    </w:rPr>
  </w:style>
  <w:style w:type="character" w:customStyle="1" w:styleId="Heading5Char">
    <w:name w:val="Heading 5 Char"/>
    <w:basedOn w:val="DefaultParagraphFont"/>
    <w:link w:val="Heading5"/>
    <w:uiPriority w:val="1"/>
    <w:rsid w:val="00E022DA"/>
    <w:rPr>
      <w:rFonts w:asciiTheme="majorHAnsi" w:eastAsiaTheme="majorEastAsia" w:hAnsiTheme="majorHAnsi" w:cstheme="majorBidi"/>
      <w:sz w:val="20"/>
      <w:lang w:val="en-GB"/>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odyText"/>
    <w:uiPriority w:val="2"/>
    <w:qFormat/>
    <w:rsid w:val="00C271A8"/>
  </w:style>
  <w:style w:type="paragraph" w:styleId="Header">
    <w:name w:val="header"/>
    <w:basedOn w:val="Normal"/>
    <w:link w:val="HeaderChar"/>
    <w:uiPriority w:val="99"/>
    <w:rsid w:val="00A87A54"/>
    <w:pPr>
      <w:tabs>
        <w:tab w:val="center" w:pos="4536"/>
        <w:tab w:val="right" w:pos="9072"/>
      </w:tabs>
      <w:spacing w:after="0"/>
    </w:pPr>
    <w:rPr>
      <w:rFonts w:asciiTheme="majorHAnsi" w:hAnsiTheme="majorHAnsi"/>
      <w:sz w:val="19"/>
    </w:rPr>
  </w:style>
  <w:style w:type="character" w:customStyle="1" w:styleId="HeaderChar">
    <w:name w:val="Header Char"/>
    <w:basedOn w:val="DefaultParagraphFont"/>
    <w:link w:val="Header"/>
    <w:uiPriority w:val="99"/>
    <w:rsid w:val="00E26DDF"/>
    <w:rPr>
      <w:rFonts w:asciiTheme="majorHAnsi" w:hAnsiTheme="majorHAnsi"/>
      <w:sz w:val="19"/>
      <w:lang w:val="en-GB"/>
    </w:rPr>
  </w:style>
  <w:style w:type="paragraph" w:styleId="Footer">
    <w:name w:val="footer"/>
    <w:basedOn w:val="Normal"/>
    <w:link w:val="FooterChar"/>
    <w:uiPriority w:val="99"/>
    <w:semiHidden/>
    <w:rsid w:val="00A87A54"/>
    <w:pPr>
      <w:tabs>
        <w:tab w:val="center" w:pos="4536"/>
        <w:tab w:val="right" w:pos="9072"/>
      </w:tabs>
      <w:spacing w:after="0"/>
    </w:pPr>
    <w:rPr>
      <w:rFonts w:asciiTheme="majorHAnsi" w:hAnsiTheme="majorHAnsi"/>
      <w:sz w:val="16"/>
    </w:rPr>
  </w:style>
  <w:style w:type="character" w:customStyle="1" w:styleId="FooterChar">
    <w:name w:val="Footer Char"/>
    <w:basedOn w:val="DefaultParagraphFont"/>
    <w:link w:val="Footer"/>
    <w:uiPriority w:val="99"/>
    <w:semiHidden/>
    <w:rsid w:val="00E022DA"/>
    <w:rPr>
      <w:rFonts w:asciiTheme="majorHAnsi" w:hAnsiTheme="majorHAnsi"/>
      <w:sz w:val="16"/>
      <w:lang w:val="en-GB"/>
    </w:rPr>
  </w:style>
  <w:style w:type="paragraph" w:styleId="TOC2">
    <w:name w:val="toc 2"/>
    <w:basedOn w:val="Normal"/>
    <w:next w:val="BodyText"/>
    <w:uiPriority w:val="39"/>
    <w:semiHidden/>
    <w:rsid w:val="00B84409"/>
    <w:pPr>
      <w:spacing w:after="0" w:line="240" w:lineRule="auto"/>
    </w:pPr>
  </w:style>
  <w:style w:type="character" w:styleId="PageNumber">
    <w:name w:val="page number"/>
    <w:basedOn w:val="FooterChar"/>
    <w:uiPriority w:val="99"/>
    <w:semiHidden/>
    <w:rsid w:val="00B84409"/>
    <w:rPr>
      <w:rFonts w:asciiTheme="majorHAnsi" w:hAnsiTheme="majorHAnsi"/>
      <w:noProof w:val="0"/>
      <w:sz w:val="17"/>
      <w:lang w:val="en-GB"/>
    </w:rPr>
  </w:style>
  <w:style w:type="paragraph" w:styleId="TOC1">
    <w:name w:val="toc 1"/>
    <w:basedOn w:val="Normal"/>
    <w:next w:val="BodyText"/>
    <w:uiPriority w:val="39"/>
    <w:semiHidden/>
    <w:rsid w:val="00B84409"/>
    <w:pPr>
      <w:spacing w:before="240" w:after="100" w:line="240" w:lineRule="auto"/>
    </w:pPr>
    <w:rPr>
      <w:rFonts w:asciiTheme="majorHAnsi" w:hAnsiTheme="majorHAnsi"/>
      <w:sz w:val="24"/>
    </w:rPr>
  </w:style>
  <w:style w:type="paragraph" w:styleId="TOC3">
    <w:name w:val="toc 3"/>
    <w:basedOn w:val="Normal"/>
    <w:next w:val="BodyText"/>
    <w:uiPriority w:val="39"/>
    <w:semiHidden/>
    <w:rsid w:val="00B84409"/>
    <w:pPr>
      <w:spacing w:after="0" w:line="240" w:lineRule="auto"/>
      <w:ind w:left="284"/>
    </w:pPr>
  </w:style>
  <w:style w:type="character" w:styleId="Hyperlink">
    <w:name w:val="Hyperlink"/>
    <w:basedOn w:val="DefaultParagraphFont"/>
    <w:uiPriority w:val="99"/>
    <w:semiHidden/>
    <w:rsid w:val="000C61D1"/>
    <w:rPr>
      <w:noProof w:val="0"/>
      <w:color w:val="0563C1" w:themeColor="hyperlink"/>
      <w:u w:val="single"/>
    </w:rPr>
  </w:style>
  <w:style w:type="paragraph" w:styleId="TOCHeading">
    <w:name w:val="TOC Heading"/>
    <w:basedOn w:val="Rubrik1utannumrering"/>
    <w:next w:val="Normal"/>
    <w:uiPriority w:val="39"/>
    <w:semiHidden/>
    <w:qFormat/>
    <w:rsid w:val="004F6525"/>
    <w:pPr>
      <w:outlineLvl w:val="9"/>
    </w:pPr>
  </w:style>
  <w:style w:type="table" w:styleId="TableGrid">
    <w:name w:val="Table Grid"/>
    <w:aliases w:val="Ärendeförteckning"/>
    <w:basedOn w:val="TableNorma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Bildtext"/>
    <w:link w:val="FootnoteTextChar"/>
    <w:uiPriority w:val="99"/>
    <w:semiHidden/>
    <w:rsid w:val="00672F6F"/>
    <w:pPr>
      <w:spacing w:after="0"/>
    </w:pPr>
    <w:rPr>
      <w:szCs w:val="20"/>
    </w:rPr>
  </w:style>
  <w:style w:type="character" w:customStyle="1" w:styleId="FootnoteTextChar">
    <w:name w:val="Footnote Text Char"/>
    <w:basedOn w:val="DefaultParagraphFont"/>
    <w:link w:val="FootnoteText"/>
    <w:uiPriority w:val="99"/>
    <w:semiHidden/>
    <w:rsid w:val="00E022DA"/>
    <w:rPr>
      <w:rFonts w:asciiTheme="majorHAnsi" w:hAnsiTheme="majorHAnsi" w:cstheme="majorHAnsi"/>
      <w:spacing w:val="6"/>
      <w:sz w:val="14"/>
      <w:szCs w:val="20"/>
      <w:lang w:val="en-GB"/>
    </w:rPr>
  </w:style>
  <w:style w:type="character" w:styleId="FootnoteReference">
    <w:name w:val="footnote reference"/>
    <w:basedOn w:val="DefaultParagraphFont"/>
    <w:uiPriority w:val="99"/>
    <w:semiHidden/>
    <w:unhideWhenUsed/>
    <w:rsid w:val="00672F6F"/>
    <w:rPr>
      <w:noProof w:val="0"/>
      <w:vertAlign w:val="superscript"/>
    </w:rPr>
  </w:style>
  <w:style w:type="paragraph" w:styleId="ListNumber">
    <w:name w:val="List Number"/>
    <w:basedOn w:val="Normal"/>
    <w:uiPriority w:val="6"/>
    <w:rsid w:val="00DB714B"/>
    <w:pPr>
      <w:numPr>
        <w:numId w:val="35"/>
      </w:numPr>
      <w:spacing w:after="100"/>
    </w:pPr>
  </w:style>
  <w:style w:type="paragraph" w:styleId="ListNumber2">
    <w:name w:val="List Number 2"/>
    <w:basedOn w:val="Normal"/>
    <w:uiPriority w:val="6"/>
    <w:rsid w:val="00DB714B"/>
    <w:pPr>
      <w:numPr>
        <w:ilvl w:val="1"/>
        <w:numId w:val="35"/>
      </w:numPr>
      <w:spacing w:after="100"/>
      <w:contextualSpacing/>
    </w:pPr>
  </w:style>
  <w:style w:type="paragraph" w:styleId="ListBullet">
    <w:name w:val="List Bullet"/>
    <w:basedOn w:val="Normal"/>
    <w:uiPriority w:val="6"/>
    <w:rsid w:val="00B2169D"/>
    <w:pPr>
      <w:numPr>
        <w:numId w:val="28"/>
      </w:numPr>
      <w:spacing w:after="100"/>
      <w:contextualSpacing/>
    </w:pPr>
  </w:style>
  <w:style w:type="paragraph" w:styleId="ListBullet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ListBullet"/>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ceholderText">
    <w:name w:val="Placeholder Text"/>
    <w:basedOn w:val="DefaultParagraphFont"/>
    <w:uiPriority w:val="99"/>
    <w:semiHidden/>
    <w:rsid w:val="00093408"/>
    <w:rPr>
      <w:noProof w:val="0"/>
      <w:color w:val="808080"/>
    </w:rPr>
  </w:style>
  <w:style w:type="paragraph" w:styleId="ListNumber3">
    <w:name w:val="List Number 3"/>
    <w:basedOn w:val="Normal"/>
    <w:uiPriority w:val="6"/>
    <w:rsid w:val="00DB714B"/>
    <w:pPr>
      <w:numPr>
        <w:ilvl w:val="2"/>
        <w:numId w:val="35"/>
      </w:numPr>
      <w:spacing w:after="100"/>
      <w:contextualSpacing/>
    </w:pPr>
  </w:style>
  <w:style w:type="paragraph" w:customStyle="1" w:styleId="Strecklista3">
    <w:name w:val="Strecklista 3"/>
    <w:basedOn w:val="BodyText"/>
    <w:uiPriority w:val="6"/>
    <w:semiHidden/>
    <w:qFormat/>
    <w:rsid w:val="007A629C"/>
    <w:pPr>
      <w:numPr>
        <w:ilvl w:val="2"/>
        <w:numId w:val="34"/>
      </w:numPr>
      <w:spacing w:after="100"/>
    </w:pPr>
  </w:style>
  <w:style w:type="paragraph" w:styleId="ListBullet3">
    <w:name w:val="List Bullet 3"/>
    <w:basedOn w:val="Normal"/>
    <w:uiPriority w:val="6"/>
    <w:rsid w:val="00B2169D"/>
    <w:pPr>
      <w:numPr>
        <w:ilvl w:val="2"/>
        <w:numId w:val="28"/>
      </w:numPr>
      <w:spacing w:after="100"/>
      <w:contextualSpacing/>
    </w:pPr>
  </w:style>
  <w:style w:type="paragraph" w:customStyle="1" w:styleId="Brdtextmedram">
    <w:name w:val="Brödtext med ram"/>
    <w:basedOn w:val="Body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DefaultParagraphFont"/>
    <w:link w:val="DocNr"/>
    <w:semiHidden/>
    <w:rsid w:val="00E022DA"/>
    <w:rPr>
      <w:rFonts w:ascii="Calibri" w:hAnsi="Calibri" w:cs="Calibri"/>
      <w:sz w:val="16"/>
      <w:lang w:val="en-GB"/>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EnvelopeAddress">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NoteHeading">
    <w:name w:val="Note Heading"/>
    <w:basedOn w:val="Normal"/>
    <w:next w:val="Normal"/>
    <w:link w:val="NoteHeadingChar"/>
    <w:uiPriority w:val="99"/>
    <w:semiHidden/>
    <w:unhideWhenUsed/>
    <w:rsid w:val="00573DFD"/>
    <w:pPr>
      <w:spacing w:after="0" w:line="240" w:lineRule="auto"/>
    </w:pPr>
  </w:style>
  <w:style w:type="character" w:customStyle="1" w:styleId="NoteHeadingChar">
    <w:name w:val="Note Heading Char"/>
    <w:basedOn w:val="DefaultParagraphFont"/>
    <w:link w:val="NoteHeading"/>
    <w:uiPriority w:val="99"/>
    <w:semiHidden/>
    <w:rsid w:val="00573DFD"/>
    <w:rPr>
      <w:lang w:val="en-GB"/>
    </w:rPr>
  </w:style>
  <w:style w:type="character" w:styleId="FollowedHyperlink">
    <w:name w:val="FollowedHyperlink"/>
    <w:basedOn w:val="DefaultParagraphFont"/>
    <w:uiPriority w:val="99"/>
    <w:semiHidden/>
    <w:unhideWhenUsed/>
    <w:rsid w:val="00573DFD"/>
    <w:rPr>
      <w:noProof w:val="0"/>
      <w:color w:val="954F72" w:themeColor="followedHyperlink"/>
      <w:u w:val="single"/>
    </w:rPr>
  </w:style>
  <w:style w:type="paragraph" w:styleId="Closing">
    <w:name w:val="Closing"/>
    <w:basedOn w:val="Normal"/>
    <w:link w:val="ClosingChar"/>
    <w:uiPriority w:val="99"/>
    <w:semiHidden/>
    <w:unhideWhenUsed/>
    <w:rsid w:val="00573DFD"/>
    <w:pPr>
      <w:spacing w:after="0" w:line="240" w:lineRule="auto"/>
      <w:ind w:left="4252"/>
    </w:pPr>
  </w:style>
  <w:style w:type="character" w:customStyle="1" w:styleId="ClosingChar">
    <w:name w:val="Closing Char"/>
    <w:basedOn w:val="DefaultParagraphFont"/>
    <w:link w:val="Closing"/>
    <w:uiPriority w:val="99"/>
    <w:semiHidden/>
    <w:rsid w:val="00573DFD"/>
    <w:rPr>
      <w:lang w:val="en-GB"/>
    </w:rPr>
  </w:style>
  <w:style w:type="paragraph" w:styleId="EnvelopeReturn">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onText">
    <w:name w:val="Balloon Text"/>
    <w:basedOn w:val="Normal"/>
    <w:link w:val="BalloonTextChar"/>
    <w:uiPriority w:val="99"/>
    <w:semiHidden/>
    <w:unhideWhenUsed/>
    <w:rsid w:val="00573D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3DFD"/>
    <w:rPr>
      <w:rFonts w:ascii="Segoe UI" w:hAnsi="Segoe UI" w:cs="Segoe UI"/>
      <w:sz w:val="18"/>
      <w:szCs w:val="18"/>
      <w:lang w:val="en-GB"/>
    </w:rPr>
  </w:style>
  <w:style w:type="character" w:styleId="Emphasis">
    <w:name w:val="Emphasis"/>
    <w:basedOn w:val="DefaultParagraphFont"/>
    <w:uiPriority w:val="20"/>
    <w:semiHidden/>
    <w:qFormat/>
    <w:rsid w:val="00573DFD"/>
    <w:rPr>
      <w:i/>
      <w:iCs/>
      <w:noProof w:val="0"/>
    </w:rPr>
  </w:style>
  <w:style w:type="character" w:styleId="BookTitle">
    <w:name w:val="Book Title"/>
    <w:basedOn w:val="DefaultParagraphFont"/>
    <w:uiPriority w:val="33"/>
    <w:semiHidden/>
    <w:qFormat/>
    <w:rsid w:val="00573DFD"/>
    <w:rPr>
      <w:b/>
      <w:bCs/>
      <w:i/>
      <w:iCs/>
      <w:noProof w:val="0"/>
      <w:spacing w:val="5"/>
    </w:rPr>
  </w:style>
  <w:style w:type="paragraph" w:styleId="BodyText2">
    <w:name w:val="Body Text 2"/>
    <w:basedOn w:val="Normal"/>
    <w:link w:val="BodyText2Char"/>
    <w:uiPriority w:val="99"/>
    <w:semiHidden/>
    <w:unhideWhenUsed/>
    <w:rsid w:val="00573DFD"/>
    <w:pPr>
      <w:spacing w:after="120" w:line="480" w:lineRule="auto"/>
    </w:pPr>
  </w:style>
  <w:style w:type="character" w:customStyle="1" w:styleId="BodyText2Char">
    <w:name w:val="Body Text 2 Char"/>
    <w:basedOn w:val="DefaultParagraphFont"/>
    <w:link w:val="BodyText2"/>
    <w:uiPriority w:val="99"/>
    <w:semiHidden/>
    <w:rsid w:val="00573DFD"/>
    <w:rPr>
      <w:lang w:val="en-GB"/>
    </w:rPr>
  </w:style>
  <w:style w:type="paragraph" w:styleId="BodyText3">
    <w:name w:val="Body Text 3"/>
    <w:basedOn w:val="Normal"/>
    <w:link w:val="BodyText3Char"/>
    <w:uiPriority w:val="99"/>
    <w:semiHidden/>
    <w:unhideWhenUsed/>
    <w:rsid w:val="00573DFD"/>
    <w:pPr>
      <w:spacing w:after="120"/>
    </w:pPr>
    <w:rPr>
      <w:sz w:val="16"/>
      <w:szCs w:val="16"/>
    </w:rPr>
  </w:style>
  <w:style w:type="character" w:customStyle="1" w:styleId="BodyText3Char">
    <w:name w:val="Body Text 3 Char"/>
    <w:basedOn w:val="DefaultParagraphFont"/>
    <w:link w:val="BodyText3"/>
    <w:uiPriority w:val="99"/>
    <w:semiHidden/>
    <w:rsid w:val="00573DFD"/>
    <w:rPr>
      <w:sz w:val="16"/>
      <w:szCs w:val="16"/>
      <w:lang w:val="en-GB"/>
    </w:rPr>
  </w:style>
  <w:style w:type="paragraph" w:styleId="BodyTextFirstIndent">
    <w:name w:val="Body Text First Indent"/>
    <w:basedOn w:val="BodyText"/>
    <w:link w:val="BodyTextFirstIndentChar"/>
    <w:uiPriority w:val="99"/>
    <w:semiHidden/>
    <w:unhideWhenUsed/>
    <w:rsid w:val="00573DFD"/>
    <w:pPr>
      <w:tabs>
        <w:tab w:val="clear" w:pos="1701"/>
        <w:tab w:val="clear" w:pos="3600"/>
        <w:tab w:val="clear" w:pos="5387"/>
      </w:tabs>
      <w:ind w:firstLine="360"/>
    </w:pPr>
  </w:style>
  <w:style w:type="character" w:customStyle="1" w:styleId="BodyTextFirstIndentChar">
    <w:name w:val="Body Text First Indent Char"/>
    <w:basedOn w:val="BodyTextChar"/>
    <w:link w:val="BodyTextFirstIndent"/>
    <w:uiPriority w:val="99"/>
    <w:semiHidden/>
    <w:rsid w:val="00573DFD"/>
    <w:rPr>
      <w:lang w:val="en-GB"/>
    </w:rPr>
  </w:style>
  <w:style w:type="paragraph" w:styleId="BodyTextFirstIndent2">
    <w:name w:val="Body Text First Indent 2"/>
    <w:basedOn w:val="BodyTextIndent"/>
    <w:link w:val="BodyTextFirstIndent2Char"/>
    <w:uiPriority w:val="99"/>
    <w:semiHidden/>
    <w:unhideWhenUsed/>
    <w:rsid w:val="00573DFD"/>
    <w:pPr>
      <w:tabs>
        <w:tab w:val="clear" w:pos="1701"/>
        <w:tab w:val="clear" w:pos="3600"/>
        <w:tab w:val="clear" w:pos="5387"/>
      </w:tabs>
      <w:ind w:left="360" w:firstLine="360"/>
    </w:pPr>
  </w:style>
  <w:style w:type="character" w:customStyle="1" w:styleId="BodyTextFirstIndent2Char">
    <w:name w:val="Body Text First Indent 2 Char"/>
    <w:basedOn w:val="BodyTextIndentChar"/>
    <w:link w:val="BodyTextFirstIndent2"/>
    <w:uiPriority w:val="99"/>
    <w:semiHidden/>
    <w:rsid w:val="00573DFD"/>
    <w:rPr>
      <w:lang w:val="en-GB"/>
    </w:rPr>
  </w:style>
  <w:style w:type="paragraph" w:styleId="BodyTextIndent2">
    <w:name w:val="Body Text Indent 2"/>
    <w:basedOn w:val="Normal"/>
    <w:link w:val="BodyTextIndent2Char"/>
    <w:uiPriority w:val="99"/>
    <w:semiHidden/>
    <w:unhideWhenUsed/>
    <w:rsid w:val="00573DFD"/>
    <w:pPr>
      <w:spacing w:after="120" w:line="480" w:lineRule="auto"/>
      <w:ind w:left="283"/>
    </w:pPr>
  </w:style>
  <w:style w:type="character" w:customStyle="1" w:styleId="BodyTextIndent2Char">
    <w:name w:val="Body Text Indent 2 Char"/>
    <w:basedOn w:val="DefaultParagraphFont"/>
    <w:link w:val="BodyTextIndent2"/>
    <w:uiPriority w:val="99"/>
    <w:semiHidden/>
    <w:rsid w:val="00573DFD"/>
    <w:rPr>
      <w:lang w:val="en-GB"/>
    </w:rPr>
  </w:style>
  <w:style w:type="paragraph" w:styleId="BodyTextIndent3">
    <w:name w:val="Body Text Indent 3"/>
    <w:basedOn w:val="Normal"/>
    <w:link w:val="BodyTextIndent3Char"/>
    <w:uiPriority w:val="99"/>
    <w:semiHidden/>
    <w:unhideWhenUsed/>
    <w:rsid w:val="00573DF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73DFD"/>
    <w:rPr>
      <w:sz w:val="16"/>
      <w:szCs w:val="16"/>
      <w:lang w:val="en-GB"/>
    </w:rPr>
  </w:style>
  <w:style w:type="paragraph" w:styleId="Quote">
    <w:name w:val="Quote"/>
    <w:basedOn w:val="Normal"/>
    <w:next w:val="Normal"/>
    <w:link w:val="QuoteChar"/>
    <w:uiPriority w:val="29"/>
    <w:semiHidden/>
    <w:qFormat/>
    <w:rsid w:val="00573DF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73DFD"/>
    <w:rPr>
      <w:i/>
      <w:iCs/>
      <w:color w:val="404040" w:themeColor="text1" w:themeTint="BF"/>
      <w:lang w:val="en-GB"/>
    </w:rPr>
  </w:style>
  <w:style w:type="paragraph" w:styleId="TableofAuthorities">
    <w:name w:val="table of authorities"/>
    <w:basedOn w:val="Normal"/>
    <w:next w:val="Normal"/>
    <w:uiPriority w:val="99"/>
    <w:semiHidden/>
    <w:unhideWhenUsed/>
    <w:rsid w:val="00573DFD"/>
    <w:pPr>
      <w:spacing w:after="0"/>
      <w:ind w:left="250" w:hanging="250"/>
    </w:pPr>
  </w:style>
  <w:style w:type="paragraph" w:styleId="TOAHeading">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e">
    <w:name w:val="Date"/>
    <w:basedOn w:val="Normal"/>
    <w:next w:val="Normal"/>
    <w:link w:val="DateChar"/>
    <w:uiPriority w:val="99"/>
    <w:semiHidden/>
    <w:unhideWhenUsed/>
    <w:rsid w:val="00573DFD"/>
  </w:style>
  <w:style w:type="character" w:customStyle="1" w:styleId="DateChar">
    <w:name w:val="Date Char"/>
    <w:basedOn w:val="DefaultParagraphFont"/>
    <w:link w:val="Date"/>
    <w:uiPriority w:val="99"/>
    <w:semiHidden/>
    <w:rsid w:val="00573DFD"/>
    <w:rPr>
      <w:lang w:val="en-GB"/>
    </w:rPr>
  </w:style>
  <w:style w:type="character" w:styleId="SubtleEmphasis">
    <w:name w:val="Subtle Emphasis"/>
    <w:basedOn w:val="DefaultParagraphFont"/>
    <w:uiPriority w:val="19"/>
    <w:semiHidden/>
    <w:qFormat/>
    <w:rsid w:val="00573DFD"/>
    <w:rPr>
      <w:i/>
      <w:iCs/>
      <w:noProof w:val="0"/>
      <w:color w:val="404040" w:themeColor="text1" w:themeTint="BF"/>
    </w:rPr>
  </w:style>
  <w:style w:type="character" w:styleId="SubtleReference">
    <w:name w:val="Subtle Reference"/>
    <w:basedOn w:val="DefaultParagraphFont"/>
    <w:uiPriority w:val="31"/>
    <w:semiHidden/>
    <w:qFormat/>
    <w:rsid w:val="00573DFD"/>
    <w:rPr>
      <w:smallCaps/>
      <w:noProof w:val="0"/>
      <w:color w:val="5A5A5A" w:themeColor="text1" w:themeTint="A5"/>
    </w:rPr>
  </w:style>
  <w:style w:type="table" w:styleId="TableSubtle1">
    <w:name w:val="Table Subtle 1"/>
    <w:basedOn w:val="TableNorma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cumentMap">
    <w:name w:val="Document Map"/>
    <w:basedOn w:val="Normal"/>
    <w:link w:val="DocumentMapChar"/>
    <w:uiPriority w:val="99"/>
    <w:semiHidden/>
    <w:unhideWhenUsed/>
    <w:rsid w:val="00573DF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73DFD"/>
    <w:rPr>
      <w:rFonts w:ascii="Segoe UI" w:hAnsi="Segoe UI" w:cs="Segoe UI"/>
      <w:sz w:val="16"/>
      <w:szCs w:val="16"/>
      <w:lang w:val="en-GB"/>
    </w:rPr>
  </w:style>
  <w:style w:type="table" w:styleId="TableElegant">
    <w:name w:val="Table Elegant"/>
    <w:basedOn w:val="TableNorma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link w:val="E-mailSignatureChar"/>
    <w:uiPriority w:val="99"/>
    <w:semiHidden/>
    <w:unhideWhenUsed/>
    <w:rsid w:val="00573DFD"/>
    <w:pPr>
      <w:spacing w:after="0" w:line="240" w:lineRule="auto"/>
    </w:pPr>
  </w:style>
  <w:style w:type="character" w:customStyle="1" w:styleId="E-mailSignatureChar">
    <w:name w:val="E-mail Signature Char"/>
    <w:basedOn w:val="DefaultParagraphFont"/>
    <w:link w:val="E-mailSignature"/>
    <w:uiPriority w:val="99"/>
    <w:semiHidden/>
    <w:rsid w:val="00573DFD"/>
    <w:rPr>
      <w:lang w:val="en-GB"/>
    </w:rPr>
  </w:style>
  <w:style w:type="paragraph" w:styleId="TableofFigures">
    <w:name w:val="table of figures"/>
    <w:basedOn w:val="Normal"/>
    <w:next w:val="Normal"/>
    <w:uiPriority w:val="99"/>
    <w:semiHidden/>
    <w:unhideWhenUsed/>
    <w:rsid w:val="00573DFD"/>
    <w:pPr>
      <w:spacing w:after="0"/>
    </w:pPr>
  </w:style>
  <w:style w:type="table" w:styleId="ColorfulList">
    <w:name w:val="Colorful List"/>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ColorfulList-Accent2">
    <w:name w:val="Colorful List Accent 2"/>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ColorfulList-Accent3">
    <w:name w:val="Colorful List Accent 3"/>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ColorfulList-Accent4">
    <w:name w:val="Colorful List Accent 4"/>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ColorfulList-Accent5">
    <w:name w:val="Colorful List Accent 5"/>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ColorfulList-Accent6">
    <w:name w:val="Colorful List Accent 6"/>
    <w:basedOn w:val="TableNorma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ColorfulShading">
    <w:name w:val="Colorful Shading"/>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ColorfulShading-Accent4">
    <w:name w:val="Colorful Shading Accent 4"/>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TableColorful1">
    <w:name w:val="Table Colorful 1"/>
    <w:basedOn w:val="TableNorma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rfulGrid">
    <w:name w:val="Colorful Grid"/>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ColorfulGrid-Accent2">
    <w:name w:val="Colorful Grid Accent 2"/>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ColorfulGrid-Accent3">
    <w:name w:val="Colorful Grid Accent 3"/>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ColorfulGrid-Accent4">
    <w:name w:val="Colorful Grid Accent 4"/>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ColorfulGrid-Accent5">
    <w:name w:val="Colorful Grid Accent 5"/>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ColorfulGrid-Accent6">
    <w:name w:val="Colorful Grid Accent 6"/>
    <w:basedOn w:val="TableNorma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customStyle="1" w:styleId="Hashtag">
    <w:name w:val="Hashtag"/>
    <w:basedOn w:val="DefaultParagraphFont"/>
    <w:uiPriority w:val="99"/>
    <w:semiHidden/>
    <w:unhideWhenUsed/>
    <w:rsid w:val="00573DFD"/>
    <w:rPr>
      <w:noProof w:val="0"/>
      <w:color w:val="2B579A"/>
      <w:shd w:val="clear" w:color="auto" w:fill="E6E6E6"/>
    </w:rPr>
  </w:style>
  <w:style w:type="paragraph" w:styleId="HTMLAddress">
    <w:name w:val="HTML Address"/>
    <w:basedOn w:val="Normal"/>
    <w:link w:val="HTMLAddressChar"/>
    <w:uiPriority w:val="99"/>
    <w:semiHidden/>
    <w:unhideWhenUsed/>
    <w:rsid w:val="00573DFD"/>
    <w:pPr>
      <w:spacing w:after="0" w:line="240" w:lineRule="auto"/>
    </w:pPr>
    <w:rPr>
      <w:i/>
      <w:iCs/>
    </w:rPr>
  </w:style>
  <w:style w:type="character" w:customStyle="1" w:styleId="HTMLAddressChar">
    <w:name w:val="HTML Address Char"/>
    <w:basedOn w:val="DefaultParagraphFont"/>
    <w:link w:val="HTMLAddress"/>
    <w:uiPriority w:val="99"/>
    <w:semiHidden/>
    <w:rsid w:val="00573DFD"/>
    <w:rPr>
      <w:i/>
      <w:iCs/>
      <w:lang w:val="en-GB"/>
    </w:rPr>
  </w:style>
  <w:style w:type="character" w:styleId="HTMLAcronym">
    <w:name w:val="HTML Acronym"/>
    <w:basedOn w:val="DefaultParagraphFont"/>
    <w:uiPriority w:val="99"/>
    <w:semiHidden/>
    <w:unhideWhenUsed/>
    <w:rsid w:val="00573DFD"/>
    <w:rPr>
      <w:noProof w:val="0"/>
    </w:rPr>
  </w:style>
  <w:style w:type="character" w:styleId="HTMLCite">
    <w:name w:val="HTML Cite"/>
    <w:basedOn w:val="DefaultParagraphFont"/>
    <w:uiPriority w:val="99"/>
    <w:semiHidden/>
    <w:unhideWhenUsed/>
    <w:rsid w:val="00573DFD"/>
    <w:rPr>
      <w:i/>
      <w:iCs/>
      <w:noProof w:val="0"/>
    </w:rPr>
  </w:style>
  <w:style w:type="character" w:styleId="HTMLDefinition">
    <w:name w:val="HTML Definition"/>
    <w:basedOn w:val="DefaultParagraphFont"/>
    <w:uiPriority w:val="99"/>
    <w:semiHidden/>
    <w:unhideWhenUsed/>
    <w:rsid w:val="00573DFD"/>
    <w:rPr>
      <w:i/>
      <w:iCs/>
      <w:noProof w:val="0"/>
    </w:rPr>
  </w:style>
  <w:style w:type="character" w:styleId="HTMLSample">
    <w:name w:val="HTML Sample"/>
    <w:basedOn w:val="DefaultParagraphFont"/>
    <w:uiPriority w:val="99"/>
    <w:semiHidden/>
    <w:unhideWhenUsed/>
    <w:rsid w:val="00573DFD"/>
    <w:rPr>
      <w:rFonts w:ascii="Consolas" w:hAnsi="Consolas"/>
      <w:noProof w:val="0"/>
      <w:sz w:val="24"/>
      <w:szCs w:val="24"/>
    </w:rPr>
  </w:style>
  <w:style w:type="paragraph" w:styleId="HTMLPreformatted">
    <w:name w:val="HTML Preformatted"/>
    <w:basedOn w:val="Normal"/>
    <w:link w:val="HTMLPreformattedChar"/>
    <w:uiPriority w:val="99"/>
    <w:semiHidden/>
    <w:unhideWhenUsed/>
    <w:rsid w:val="00573DF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73DFD"/>
    <w:rPr>
      <w:rFonts w:ascii="Consolas" w:hAnsi="Consolas"/>
      <w:sz w:val="20"/>
      <w:szCs w:val="20"/>
      <w:lang w:val="en-GB"/>
    </w:rPr>
  </w:style>
  <w:style w:type="character" w:styleId="HTMLCode">
    <w:name w:val="HTML Code"/>
    <w:basedOn w:val="DefaultParagraphFont"/>
    <w:uiPriority w:val="99"/>
    <w:semiHidden/>
    <w:unhideWhenUsed/>
    <w:rsid w:val="00573DFD"/>
    <w:rPr>
      <w:rFonts w:ascii="Consolas" w:hAnsi="Consolas"/>
      <w:noProof w:val="0"/>
      <w:sz w:val="20"/>
      <w:szCs w:val="20"/>
    </w:rPr>
  </w:style>
  <w:style w:type="character" w:styleId="HTMLTypewriter">
    <w:name w:val="HTML Typewriter"/>
    <w:basedOn w:val="DefaultParagraphFont"/>
    <w:uiPriority w:val="99"/>
    <w:semiHidden/>
    <w:unhideWhenUsed/>
    <w:rsid w:val="00573DFD"/>
    <w:rPr>
      <w:rFonts w:ascii="Consolas" w:hAnsi="Consolas"/>
      <w:noProof w:val="0"/>
      <w:sz w:val="20"/>
      <w:szCs w:val="20"/>
    </w:rPr>
  </w:style>
  <w:style w:type="character" w:styleId="HTMLKeyboard">
    <w:name w:val="HTML Keyboard"/>
    <w:basedOn w:val="DefaultParagraphFont"/>
    <w:uiPriority w:val="99"/>
    <w:semiHidden/>
    <w:unhideWhenUsed/>
    <w:rsid w:val="00573DFD"/>
    <w:rPr>
      <w:rFonts w:ascii="Consolas" w:hAnsi="Consolas"/>
      <w:noProof w:val="0"/>
      <w:sz w:val="20"/>
      <w:szCs w:val="20"/>
    </w:rPr>
  </w:style>
  <w:style w:type="character" w:styleId="HTMLVariable">
    <w:name w:val="HTML Variable"/>
    <w:basedOn w:val="DefaultParagraphFon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Heading">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BlockText">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NoSpacing">
    <w:name w:val="No Spacing"/>
    <w:uiPriority w:val="1"/>
    <w:semiHidden/>
    <w:qFormat/>
    <w:rsid w:val="00573DFD"/>
    <w:pPr>
      <w:spacing w:after="0" w:line="240" w:lineRule="auto"/>
    </w:pPr>
    <w:rPr>
      <w:lang w:val="en-GB"/>
    </w:rPr>
  </w:style>
  <w:style w:type="paragraph" w:styleId="Salutation">
    <w:name w:val="Salutation"/>
    <w:basedOn w:val="Normal"/>
    <w:next w:val="Normal"/>
    <w:link w:val="SalutationChar"/>
    <w:uiPriority w:val="99"/>
    <w:semiHidden/>
    <w:unhideWhenUsed/>
    <w:rsid w:val="00573DFD"/>
  </w:style>
  <w:style w:type="character" w:customStyle="1" w:styleId="SalutationChar">
    <w:name w:val="Salutation Char"/>
    <w:basedOn w:val="DefaultParagraphFont"/>
    <w:link w:val="Salutation"/>
    <w:uiPriority w:val="99"/>
    <w:semiHidden/>
    <w:rsid w:val="00573DFD"/>
    <w:rPr>
      <w:lang w:val="en-GB"/>
    </w:rPr>
  </w:style>
  <w:style w:type="paragraph" w:styleId="TOC4">
    <w:name w:val="toc 4"/>
    <w:basedOn w:val="Normal"/>
    <w:next w:val="Normal"/>
    <w:autoRedefine/>
    <w:uiPriority w:val="39"/>
    <w:semiHidden/>
    <w:unhideWhenUsed/>
    <w:rsid w:val="00573DFD"/>
    <w:pPr>
      <w:spacing w:after="100"/>
      <w:ind w:left="750"/>
    </w:pPr>
  </w:style>
  <w:style w:type="paragraph" w:styleId="TOC5">
    <w:name w:val="toc 5"/>
    <w:basedOn w:val="Normal"/>
    <w:next w:val="Normal"/>
    <w:autoRedefine/>
    <w:uiPriority w:val="39"/>
    <w:semiHidden/>
    <w:unhideWhenUsed/>
    <w:rsid w:val="00573DFD"/>
    <w:pPr>
      <w:spacing w:after="100"/>
      <w:ind w:left="1000"/>
    </w:pPr>
  </w:style>
  <w:style w:type="paragraph" w:styleId="TOC6">
    <w:name w:val="toc 6"/>
    <w:basedOn w:val="Normal"/>
    <w:next w:val="Normal"/>
    <w:autoRedefine/>
    <w:uiPriority w:val="39"/>
    <w:semiHidden/>
    <w:unhideWhenUsed/>
    <w:rsid w:val="00573DFD"/>
    <w:pPr>
      <w:spacing w:after="100"/>
      <w:ind w:left="1250"/>
    </w:pPr>
  </w:style>
  <w:style w:type="paragraph" w:styleId="TOC7">
    <w:name w:val="toc 7"/>
    <w:basedOn w:val="Normal"/>
    <w:next w:val="Normal"/>
    <w:autoRedefine/>
    <w:uiPriority w:val="39"/>
    <w:semiHidden/>
    <w:unhideWhenUsed/>
    <w:rsid w:val="00573DFD"/>
    <w:pPr>
      <w:spacing w:after="100"/>
      <w:ind w:left="1500"/>
    </w:pPr>
  </w:style>
  <w:style w:type="paragraph" w:styleId="TOC8">
    <w:name w:val="toc 8"/>
    <w:basedOn w:val="Normal"/>
    <w:next w:val="Normal"/>
    <w:autoRedefine/>
    <w:uiPriority w:val="39"/>
    <w:semiHidden/>
    <w:unhideWhenUsed/>
    <w:rsid w:val="00573DFD"/>
    <w:pPr>
      <w:spacing w:after="100"/>
      <w:ind w:left="1750"/>
    </w:pPr>
  </w:style>
  <w:style w:type="paragraph" w:styleId="TOC9">
    <w:name w:val="toc 9"/>
    <w:basedOn w:val="Normal"/>
    <w:next w:val="Normal"/>
    <w:autoRedefine/>
    <w:uiPriority w:val="39"/>
    <w:semiHidden/>
    <w:unhideWhenUsed/>
    <w:rsid w:val="00573DFD"/>
    <w:pPr>
      <w:spacing w:after="100"/>
      <w:ind w:left="2000"/>
    </w:pPr>
  </w:style>
  <w:style w:type="paragraph" w:styleId="CommentText">
    <w:name w:val="annotation text"/>
    <w:basedOn w:val="Normal"/>
    <w:link w:val="CommentTextChar"/>
    <w:uiPriority w:val="99"/>
    <w:semiHidden/>
    <w:unhideWhenUsed/>
    <w:rsid w:val="00573DFD"/>
    <w:pPr>
      <w:spacing w:line="240" w:lineRule="auto"/>
    </w:pPr>
    <w:rPr>
      <w:sz w:val="20"/>
      <w:szCs w:val="20"/>
    </w:rPr>
  </w:style>
  <w:style w:type="character" w:customStyle="1" w:styleId="CommentTextChar">
    <w:name w:val="Comment Text Char"/>
    <w:basedOn w:val="DefaultParagraphFont"/>
    <w:link w:val="CommentText"/>
    <w:uiPriority w:val="99"/>
    <w:semiHidden/>
    <w:rsid w:val="00573DFD"/>
    <w:rPr>
      <w:sz w:val="20"/>
      <w:szCs w:val="20"/>
      <w:lang w:val="en-GB"/>
    </w:rPr>
  </w:style>
  <w:style w:type="character" w:styleId="CommentReference">
    <w:name w:val="annotation reference"/>
    <w:basedOn w:val="DefaultParagraphFont"/>
    <w:uiPriority w:val="99"/>
    <w:semiHidden/>
    <w:unhideWhenUsed/>
    <w:rsid w:val="00573DFD"/>
    <w:rPr>
      <w:noProof w:val="0"/>
      <w:sz w:val="16"/>
      <w:szCs w:val="16"/>
    </w:rPr>
  </w:style>
  <w:style w:type="paragraph" w:styleId="CommentSubject">
    <w:name w:val="annotation subject"/>
    <w:basedOn w:val="CommentText"/>
    <w:next w:val="CommentText"/>
    <w:link w:val="CommentSubjectChar"/>
    <w:uiPriority w:val="99"/>
    <w:semiHidden/>
    <w:unhideWhenUsed/>
    <w:rsid w:val="00573DFD"/>
    <w:rPr>
      <w:b/>
      <w:bCs/>
    </w:rPr>
  </w:style>
  <w:style w:type="character" w:customStyle="1" w:styleId="CommentSubjectChar">
    <w:name w:val="Comment Subject Char"/>
    <w:basedOn w:val="CommentTextChar"/>
    <w:link w:val="CommentSubject"/>
    <w:uiPriority w:val="99"/>
    <w:semiHidden/>
    <w:rsid w:val="00573DFD"/>
    <w:rPr>
      <w:b/>
      <w:bCs/>
      <w:sz w:val="20"/>
      <w:szCs w:val="20"/>
      <w:lang w:val="en-GB"/>
    </w:rPr>
  </w:style>
  <w:style w:type="paragraph" w:styleId="List">
    <w:name w:val="List"/>
    <w:basedOn w:val="Normal"/>
    <w:uiPriority w:val="99"/>
    <w:semiHidden/>
    <w:unhideWhenUsed/>
    <w:rsid w:val="00573DFD"/>
    <w:pPr>
      <w:ind w:left="283" w:hanging="283"/>
      <w:contextualSpacing/>
    </w:pPr>
  </w:style>
  <w:style w:type="paragraph" w:styleId="List2">
    <w:name w:val="List 2"/>
    <w:basedOn w:val="Normal"/>
    <w:uiPriority w:val="99"/>
    <w:semiHidden/>
    <w:unhideWhenUsed/>
    <w:rsid w:val="00573DFD"/>
    <w:pPr>
      <w:ind w:left="566" w:hanging="283"/>
      <w:contextualSpacing/>
    </w:pPr>
  </w:style>
  <w:style w:type="paragraph" w:styleId="List3">
    <w:name w:val="List 3"/>
    <w:basedOn w:val="Normal"/>
    <w:uiPriority w:val="99"/>
    <w:semiHidden/>
    <w:unhideWhenUsed/>
    <w:rsid w:val="00573DFD"/>
    <w:pPr>
      <w:ind w:left="849" w:hanging="283"/>
      <w:contextualSpacing/>
    </w:pPr>
  </w:style>
  <w:style w:type="paragraph" w:styleId="List4">
    <w:name w:val="List 4"/>
    <w:basedOn w:val="Normal"/>
    <w:uiPriority w:val="99"/>
    <w:semiHidden/>
    <w:unhideWhenUsed/>
    <w:rsid w:val="00573DFD"/>
    <w:pPr>
      <w:ind w:left="1132" w:hanging="283"/>
      <w:contextualSpacing/>
    </w:pPr>
  </w:style>
  <w:style w:type="paragraph" w:styleId="List5">
    <w:name w:val="List 5"/>
    <w:basedOn w:val="Normal"/>
    <w:uiPriority w:val="99"/>
    <w:semiHidden/>
    <w:unhideWhenUsed/>
    <w:rsid w:val="00573DFD"/>
    <w:pPr>
      <w:ind w:left="1415" w:hanging="283"/>
      <w:contextualSpacing/>
    </w:pPr>
  </w:style>
  <w:style w:type="paragraph" w:styleId="ListContinue">
    <w:name w:val="List Continue"/>
    <w:basedOn w:val="Normal"/>
    <w:uiPriority w:val="99"/>
    <w:semiHidden/>
    <w:unhideWhenUsed/>
    <w:rsid w:val="00573DFD"/>
    <w:pPr>
      <w:spacing w:after="120"/>
      <w:ind w:left="283"/>
      <w:contextualSpacing/>
    </w:pPr>
  </w:style>
  <w:style w:type="paragraph" w:styleId="ListContinue2">
    <w:name w:val="List Continue 2"/>
    <w:basedOn w:val="Normal"/>
    <w:uiPriority w:val="99"/>
    <w:semiHidden/>
    <w:unhideWhenUsed/>
    <w:rsid w:val="00573DFD"/>
    <w:pPr>
      <w:spacing w:after="120"/>
      <w:ind w:left="566"/>
      <w:contextualSpacing/>
    </w:pPr>
  </w:style>
  <w:style w:type="paragraph" w:styleId="ListContinue3">
    <w:name w:val="List Continue 3"/>
    <w:basedOn w:val="Normal"/>
    <w:uiPriority w:val="99"/>
    <w:semiHidden/>
    <w:unhideWhenUsed/>
    <w:rsid w:val="00573DFD"/>
    <w:pPr>
      <w:spacing w:after="120"/>
      <w:ind w:left="849"/>
      <w:contextualSpacing/>
    </w:pPr>
  </w:style>
  <w:style w:type="paragraph" w:styleId="ListContinue4">
    <w:name w:val="List Continue 4"/>
    <w:basedOn w:val="Normal"/>
    <w:uiPriority w:val="99"/>
    <w:semiHidden/>
    <w:unhideWhenUsed/>
    <w:rsid w:val="00573DFD"/>
    <w:pPr>
      <w:spacing w:after="120"/>
      <w:ind w:left="1132"/>
      <w:contextualSpacing/>
    </w:pPr>
  </w:style>
  <w:style w:type="paragraph" w:styleId="ListContinue5">
    <w:name w:val="List Continue 5"/>
    <w:basedOn w:val="Normal"/>
    <w:uiPriority w:val="99"/>
    <w:semiHidden/>
    <w:unhideWhenUsed/>
    <w:rsid w:val="00573DFD"/>
    <w:pPr>
      <w:spacing w:after="120"/>
      <w:ind w:left="1415"/>
      <w:contextualSpacing/>
    </w:pPr>
  </w:style>
  <w:style w:type="paragraph" w:styleId="ListParagraph">
    <w:name w:val="List Paragraph"/>
    <w:basedOn w:val="Normal"/>
    <w:uiPriority w:val="34"/>
    <w:semiHidden/>
    <w:qFormat/>
    <w:rsid w:val="00573DFD"/>
    <w:pPr>
      <w:ind w:left="720"/>
      <w:contextualSpacing/>
    </w:pPr>
  </w:style>
  <w:style w:type="table" w:styleId="ListTable1Light">
    <w:name w:val="List Table 1 Light"/>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1Light-Accent2">
    <w:name w:val="List Table 1 Light Accent 2"/>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1Light-Accent3">
    <w:name w:val="List Table 1 Light Accent 3"/>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1Light-Accent4">
    <w:name w:val="List Table 1 Light Accent 4"/>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1Light-Accent5">
    <w:name w:val="List Table 1 Light Accent 5"/>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1Light-Accent6">
    <w:name w:val="List Table 1 Light Accent 6"/>
    <w:basedOn w:val="TableNorma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2">
    <w:name w:val="List Table 2"/>
    <w:basedOn w:val="TableNorma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2-Accent2">
    <w:name w:val="List Table 2 Accent 2"/>
    <w:basedOn w:val="TableNorma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2-Accent3">
    <w:name w:val="List Table 2 Accent 3"/>
    <w:basedOn w:val="TableNorma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2-Accent4">
    <w:name w:val="List Table 2 Accent 4"/>
    <w:basedOn w:val="TableNorma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2-Accent5">
    <w:name w:val="List Table 2 Accent 5"/>
    <w:basedOn w:val="TableNorma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2-Accent6">
    <w:name w:val="List Table 2 Accent 6"/>
    <w:basedOn w:val="TableNorma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3">
    <w:name w:val="List Table 3"/>
    <w:basedOn w:val="TableNorma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le3-Accent2">
    <w:name w:val="List Table 3 Accent 2"/>
    <w:basedOn w:val="TableNorma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le3-Accent3">
    <w:name w:val="List Table 3 Accent 3"/>
    <w:basedOn w:val="TableNorma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le3-Accent4">
    <w:name w:val="List Table 3 Accent 4"/>
    <w:basedOn w:val="TableNorma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le3-Accent5">
    <w:name w:val="List Table 3 Accent 5"/>
    <w:basedOn w:val="TableNorma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le3-Accent6">
    <w:name w:val="List Table 3 Accent 6"/>
    <w:basedOn w:val="TableNorma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le4">
    <w:name w:val="List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4-Accent2">
    <w:name w:val="List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4-Accent3">
    <w:name w:val="List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4-Accent4">
    <w:name w:val="List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4-Accent5">
    <w:name w:val="List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4-Accent6">
    <w:name w:val="List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5Dark">
    <w:name w:val="List Table 5 Dark"/>
    <w:basedOn w:val="TableNorma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le6Colorful-Accent2">
    <w:name w:val="List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le6Colorful-Accent3">
    <w:name w:val="List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le6Colorful-Accent4">
    <w:name w:val="List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le6Colorful-Accent5">
    <w:name w:val="List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le6Colorful-Accent6">
    <w:name w:val="List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le7Colorful">
    <w:name w:val="List Table 7 Colorful"/>
    <w:basedOn w:val="TableNorma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ibliography">
    <w:name w:val="Bibliography"/>
    <w:basedOn w:val="Normal"/>
    <w:next w:val="Normal"/>
    <w:uiPriority w:val="37"/>
    <w:semiHidden/>
    <w:unhideWhenUsed/>
    <w:rsid w:val="00573DFD"/>
  </w:style>
  <w:style w:type="table" w:styleId="LightList">
    <w:name w:val="Light List"/>
    <w:basedOn w:val="TableNorma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ightList-Accent2">
    <w:name w:val="Light List Accent 2"/>
    <w:basedOn w:val="TableNorma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ightList-Accent3">
    <w:name w:val="Light List Accent 3"/>
    <w:basedOn w:val="TableNorma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ightList-Accent4">
    <w:name w:val="Light List Accent 4"/>
    <w:basedOn w:val="TableNorma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ightList-Accent5">
    <w:name w:val="Light List Accent 5"/>
    <w:basedOn w:val="TableNorma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ightList-Accent6">
    <w:name w:val="Light List Accent 6"/>
    <w:basedOn w:val="TableNorma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ightShading">
    <w:name w:val="Light Shading"/>
    <w:basedOn w:val="TableNorma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ightShading-Accent2">
    <w:name w:val="Light Shading Accent 2"/>
    <w:basedOn w:val="TableNorma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ightShading-Accent3">
    <w:name w:val="Light Shading Accent 3"/>
    <w:basedOn w:val="TableNorma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ightShading-Accent4">
    <w:name w:val="Light Shading Accent 4"/>
    <w:basedOn w:val="TableNorma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ightShading-Accent5">
    <w:name w:val="Light Shading Accent 5"/>
    <w:basedOn w:val="TableNorma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ightShading-Accent6">
    <w:name w:val="Light Shading Accent 6"/>
    <w:basedOn w:val="TableNorma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ightGrid">
    <w:name w:val="Light Grid"/>
    <w:basedOn w:val="TableNorma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ightGrid-Accent2">
    <w:name w:val="Light Grid Accent 2"/>
    <w:basedOn w:val="TableNorma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ightGrid-Accent3">
    <w:name w:val="Light Grid Accent 3"/>
    <w:basedOn w:val="TableNorma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ightGrid-Accent4">
    <w:name w:val="Light Grid Accent 4"/>
    <w:basedOn w:val="TableNorma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ightGrid-Accent5">
    <w:name w:val="Light Grid Accent 5"/>
    <w:basedOn w:val="TableNorma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ightGrid-Accent6">
    <w:name w:val="Light Grid Accent 6"/>
    <w:basedOn w:val="TableNorma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croText">
    <w:name w:val="macro"/>
    <w:link w:val="Mac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GB"/>
    </w:rPr>
  </w:style>
  <w:style w:type="character" w:customStyle="1" w:styleId="MacroTextChar">
    <w:name w:val="Macro Text Char"/>
    <w:basedOn w:val="DefaultParagraphFont"/>
    <w:link w:val="MacroText"/>
    <w:uiPriority w:val="99"/>
    <w:semiHidden/>
    <w:rsid w:val="00573DFD"/>
    <w:rPr>
      <w:rFonts w:ascii="Consolas" w:hAnsi="Consolas"/>
      <w:sz w:val="20"/>
      <w:szCs w:val="20"/>
      <w:lang w:val="en-GB"/>
    </w:rPr>
  </w:style>
  <w:style w:type="paragraph" w:styleId="MessageHeader">
    <w:name w:val="Message Header"/>
    <w:basedOn w:val="Normal"/>
    <w:link w:val="MessageHeader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73DFD"/>
    <w:rPr>
      <w:rFonts w:asciiTheme="majorHAnsi" w:eastAsiaTheme="majorEastAsia" w:hAnsiTheme="majorHAnsi" w:cstheme="majorBidi"/>
      <w:sz w:val="24"/>
      <w:szCs w:val="24"/>
      <w:shd w:val="pct20" w:color="auto" w:fill="auto"/>
      <w:lang w:val="en-GB"/>
    </w:rPr>
  </w:style>
  <w:style w:type="table" w:styleId="MediumList1">
    <w:name w:val="Medium Lis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diumList1-Accent2">
    <w:name w:val="Medium List 1 Accent 2"/>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diumList1-Accent3">
    <w:name w:val="Medium List 1 Accent 3"/>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diumList1-Accent4">
    <w:name w:val="Medium List 1 Accent 4"/>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diumList1-Accent5">
    <w:name w:val="Medium List 1 Accent 5"/>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diumList1-Accent6">
    <w:name w:val="Medium List 1 Accent 6"/>
    <w:basedOn w:val="TableNorma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diumList2">
    <w:name w:val="Medium Lis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Grid1">
    <w:name w:val="Medium Grid 1"/>
    <w:basedOn w:val="TableNorma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diumGrid1-Accent2">
    <w:name w:val="Medium Grid 1 Accent 2"/>
    <w:basedOn w:val="TableNorma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diumGrid1-Accent3">
    <w:name w:val="Medium Grid 1 Accent 3"/>
    <w:basedOn w:val="TableNorma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diumGrid1-Accent4">
    <w:name w:val="Medium Grid 1 Accent 4"/>
    <w:basedOn w:val="TableNorma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diumGrid1-Accent5">
    <w:name w:val="Medium Grid 1 Accent 5"/>
    <w:basedOn w:val="TableNorma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diumGrid1-Accent6">
    <w:name w:val="Medium Grid 1 Accent 6"/>
    <w:basedOn w:val="TableNorma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diumGrid2">
    <w:name w:val="Medium Grid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diumGrid3-Accent2">
    <w:name w:val="Medium Grid 3 Accent 2"/>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diumGrid3-Accent3">
    <w:name w:val="Medium Grid 3 Accent 3"/>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diumGrid3-Accent4">
    <w:name w:val="Medium Grid 3 Accent 4"/>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diumGrid3-Accent5">
    <w:name w:val="Medium Grid 3 Accent 5"/>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diumGrid3-Accent6">
    <w:name w:val="Medium Grid 3 Accent 6"/>
    <w:basedOn w:val="TableNorma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TableContemporary">
    <w:name w:val="Table Contemporary"/>
    <w:basedOn w:val="TableNorma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DarkList">
    <w:name w:val="Dark List"/>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DarkList-Accent2">
    <w:name w:val="Dark List Accent 2"/>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DarkList-Accent3">
    <w:name w:val="Dark List Accent 3"/>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DarkList-Accent4">
    <w:name w:val="Dark List Accent 4"/>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DarkList-Accent5">
    <w:name w:val="Dark List Accent 5"/>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DarkList-Accent6">
    <w:name w:val="Dark List Accent 6"/>
    <w:basedOn w:val="TableNorma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
    <w:name w:val="Normal (Web)"/>
    <w:basedOn w:val="Normal"/>
    <w:uiPriority w:val="99"/>
    <w:semiHidden/>
    <w:unhideWhenUsed/>
    <w:rsid w:val="00573DFD"/>
    <w:rPr>
      <w:rFonts w:ascii="Times New Roman" w:hAnsi="Times New Roman" w:cs="Times New Roman"/>
      <w:sz w:val="24"/>
      <w:szCs w:val="24"/>
    </w:rPr>
  </w:style>
  <w:style w:type="paragraph" w:styleId="NormalIndent">
    <w:name w:val="Normal Indent"/>
    <w:basedOn w:val="Normal"/>
    <w:uiPriority w:val="99"/>
    <w:semiHidden/>
    <w:unhideWhenUsed/>
    <w:rsid w:val="00573DFD"/>
    <w:pPr>
      <w:ind w:left="1304"/>
    </w:pPr>
  </w:style>
  <w:style w:type="paragraph" w:styleId="ListNumber4">
    <w:name w:val="List Number 4"/>
    <w:basedOn w:val="Normal"/>
    <w:uiPriority w:val="99"/>
    <w:semiHidden/>
    <w:unhideWhenUsed/>
    <w:rsid w:val="00573DFD"/>
    <w:pPr>
      <w:numPr>
        <w:numId w:val="40"/>
      </w:numPr>
      <w:contextualSpacing/>
    </w:pPr>
  </w:style>
  <w:style w:type="paragraph" w:styleId="ListNumber5">
    <w:name w:val="List Number 5"/>
    <w:basedOn w:val="Normal"/>
    <w:uiPriority w:val="99"/>
    <w:semiHidden/>
    <w:unhideWhenUsed/>
    <w:rsid w:val="00573DFD"/>
    <w:pPr>
      <w:numPr>
        <w:numId w:val="41"/>
      </w:numPr>
      <w:contextualSpacing/>
    </w:pPr>
  </w:style>
  <w:style w:type="character" w:customStyle="1" w:styleId="Mention">
    <w:name w:val="Mention"/>
    <w:basedOn w:val="DefaultParagraphFont"/>
    <w:uiPriority w:val="99"/>
    <w:semiHidden/>
    <w:unhideWhenUsed/>
    <w:rsid w:val="00573DFD"/>
    <w:rPr>
      <w:noProof w:val="0"/>
      <w:color w:val="2B579A"/>
      <w:shd w:val="clear" w:color="auto" w:fill="E6E6E6"/>
    </w:rPr>
  </w:style>
  <w:style w:type="table" w:styleId="PlainTable1">
    <w:name w:val="Plain Table 1"/>
    <w:basedOn w:val="TableNorma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73DF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73DFD"/>
    <w:rPr>
      <w:rFonts w:ascii="Consolas" w:hAnsi="Consolas"/>
      <w:sz w:val="21"/>
      <w:szCs w:val="21"/>
      <w:lang w:val="en-GB"/>
    </w:rPr>
  </w:style>
  <w:style w:type="character" w:customStyle="1" w:styleId="UnresolvedMention">
    <w:name w:val="Unresolved Mention"/>
    <w:basedOn w:val="DefaultParagraphFont"/>
    <w:uiPriority w:val="99"/>
    <w:semiHidden/>
    <w:unhideWhenUsed/>
    <w:rsid w:val="00573DFD"/>
    <w:rPr>
      <w:noProof w:val="0"/>
      <w:color w:val="808080"/>
      <w:shd w:val="clear" w:color="auto" w:fill="E6E6E6"/>
    </w:rPr>
  </w:style>
  <w:style w:type="table" w:styleId="TableProfessional">
    <w:name w:val="Table Professional"/>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4">
    <w:name w:val="List Bullet 4"/>
    <w:basedOn w:val="Normal"/>
    <w:uiPriority w:val="99"/>
    <w:semiHidden/>
    <w:unhideWhenUsed/>
    <w:rsid w:val="00573DFD"/>
    <w:pPr>
      <w:numPr>
        <w:numId w:val="42"/>
      </w:numPr>
      <w:contextualSpacing/>
    </w:pPr>
  </w:style>
  <w:style w:type="paragraph" w:styleId="ListBullet5">
    <w:name w:val="List Bullet 5"/>
    <w:basedOn w:val="Normal"/>
    <w:uiPriority w:val="99"/>
    <w:semiHidden/>
    <w:unhideWhenUsed/>
    <w:rsid w:val="00573DFD"/>
    <w:pPr>
      <w:numPr>
        <w:numId w:val="43"/>
      </w:numPr>
      <w:contextualSpacing/>
    </w:pPr>
  </w:style>
  <w:style w:type="character" w:styleId="LineNumber">
    <w:name w:val="line number"/>
    <w:basedOn w:val="DefaultParagraphFont"/>
    <w:uiPriority w:val="99"/>
    <w:semiHidden/>
    <w:unhideWhenUsed/>
    <w:rsid w:val="00573DFD"/>
    <w:rPr>
      <w:noProof w:val="0"/>
    </w:rPr>
  </w:style>
  <w:style w:type="character" w:customStyle="1" w:styleId="Heading6Char">
    <w:name w:val="Heading 6 Char"/>
    <w:basedOn w:val="DefaultParagraphFont"/>
    <w:link w:val="Heading6"/>
    <w:uiPriority w:val="9"/>
    <w:semiHidden/>
    <w:rsid w:val="00573DFD"/>
    <w:rPr>
      <w:rFonts w:asciiTheme="majorHAnsi" w:eastAsiaTheme="majorEastAsia" w:hAnsiTheme="majorHAnsi" w:cstheme="majorBidi"/>
      <w:color w:val="0D1727" w:themeColor="accent1" w:themeShade="7F"/>
      <w:lang w:val="en-GB"/>
    </w:rPr>
  </w:style>
  <w:style w:type="character" w:customStyle="1" w:styleId="Heading7Char">
    <w:name w:val="Heading 7 Char"/>
    <w:basedOn w:val="DefaultParagraphFont"/>
    <w:link w:val="Heading7"/>
    <w:uiPriority w:val="9"/>
    <w:semiHidden/>
    <w:rsid w:val="00573DFD"/>
    <w:rPr>
      <w:rFonts w:asciiTheme="majorHAnsi" w:eastAsiaTheme="majorEastAsia" w:hAnsiTheme="majorHAnsi" w:cstheme="majorBidi"/>
      <w:i/>
      <w:iCs/>
      <w:color w:val="0D1727" w:themeColor="accent1" w:themeShade="7F"/>
      <w:lang w:val="en-GB"/>
    </w:rPr>
  </w:style>
  <w:style w:type="character" w:customStyle="1" w:styleId="Heading8Char">
    <w:name w:val="Heading 8 Char"/>
    <w:basedOn w:val="DefaultParagraphFont"/>
    <w:link w:val="Heading8"/>
    <w:uiPriority w:val="9"/>
    <w:semiHidden/>
    <w:rsid w:val="00573DF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uiPriority w:val="9"/>
    <w:semiHidden/>
    <w:rsid w:val="00573DFD"/>
    <w:rPr>
      <w:rFonts w:asciiTheme="majorHAnsi" w:eastAsiaTheme="majorEastAsia" w:hAnsiTheme="majorHAnsi" w:cstheme="majorBidi"/>
      <w:i/>
      <w:iCs/>
      <w:color w:val="272727" w:themeColor="text1" w:themeTint="D8"/>
      <w:sz w:val="21"/>
      <w:szCs w:val="21"/>
      <w:lang w:val="en-GB"/>
    </w:rPr>
  </w:style>
  <w:style w:type="table" w:styleId="GridTable1Light">
    <w:name w:val="Grid Table 1 Light"/>
    <w:basedOn w:val="TableNorma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2-Accent2">
    <w:name w:val="Grid Table 2 Accent 2"/>
    <w:basedOn w:val="TableNorma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2-Accent3">
    <w:name w:val="Grid Table 2 Accent 3"/>
    <w:basedOn w:val="TableNorma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2-Accent4">
    <w:name w:val="Grid Table 2 Accent 4"/>
    <w:basedOn w:val="TableNorma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2-Accent5">
    <w:name w:val="Grid Table 2 Accent 5"/>
    <w:basedOn w:val="TableNorma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2-Accent6">
    <w:name w:val="Grid Table 2 Accent 6"/>
    <w:basedOn w:val="TableNorma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3">
    <w:name w:val="Grid Table 3"/>
    <w:basedOn w:val="TableNorma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3-Accent2">
    <w:name w:val="Grid Table 3 Accent 2"/>
    <w:basedOn w:val="TableNorma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3-Accent3">
    <w:name w:val="Grid Table 3 Accent 3"/>
    <w:basedOn w:val="TableNorma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3-Accent4">
    <w:name w:val="Grid Table 3 Accent 4"/>
    <w:basedOn w:val="TableNorma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3-Accent5">
    <w:name w:val="Grid Table 3 Accent 5"/>
    <w:basedOn w:val="TableNorma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3-Accent6">
    <w:name w:val="Grid Table 3 Accent 6"/>
    <w:basedOn w:val="TableNorma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GridTable4">
    <w:name w:val="Grid Table 4"/>
    <w:basedOn w:val="TableNorma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4-Accent2">
    <w:name w:val="Grid Table 4 Accent 2"/>
    <w:basedOn w:val="TableNorma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4-Accent3">
    <w:name w:val="Grid Table 4 Accent 3"/>
    <w:basedOn w:val="TableNorma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4-Accent4">
    <w:name w:val="Grid Table 4 Accent 4"/>
    <w:basedOn w:val="TableNorma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4-Accent5">
    <w:name w:val="Grid Table 4 Accent 5"/>
    <w:basedOn w:val="TableNorma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4-Accent6">
    <w:name w:val="Grid Table 4 Accent 6"/>
    <w:basedOn w:val="TableNorma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5Dark">
    <w:name w:val="Grid Table 5 Dark"/>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GridTable5Dark-Accent2">
    <w:name w:val="Grid Table 5 Dark Accent 2"/>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GridTable5Dark-Accent3">
    <w:name w:val="Grid Table 5 Dark Accent 3"/>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GridTable5Dark-Accent4">
    <w:name w:val="Grid Table 5 Dark Accent 4"/>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GridTable5Dark-Accent5">
    <w:name w:val="Grid Table 5 Dark Accent 5"/>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GridTable5Dark-Accent6">
    <w:name w:val="Grid Table 5 Dark Accent 6"/>
    <w:basedOn w:val="TableNorma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GridTable6Colorful">
    <w:name w:val="Grid Table 6 Colorful"/>
    <w:basedOn w:val="TableNorma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GridTable6Colorful-Accent2">
    <w:name w:val="Grid Table 6 Colorful Accent 2"/>
    <w:basedOn w:val="TableNorma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GridTable6Colorful-Accent3">
    <w:name w:val="Grid Table 6 Colorful Accent 3"/>
    <w:basedOn w:val="TableNorma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GridTable6Colorful-Accent4">
    <w:name w:val="Grid Table 6 Colorful Accent 4"/>
    <w:basedOn w:val="TableNorma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GridTable6Colorful-Accent5">
    <w:name w:val="Grid Table 6 Colorful Accent 5"/>
    <w:basedOn w:val="TableNorma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GridTable6Colorful-Accent6">
    <w:name w:val="Grid Table 6 Colorful Accent 6"/>
    <w:basedOn w:val="TableNorma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GridTable7Colorful">
    <w:name w:val="Grid Table 7 Colorful"/>
    <w:basedOn w:val="TableNorma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GridTable7Colorful-Accent2">
    <w:name w:val="Grid Table 7 Colorful Accent 2"/>
    <w:basedOn w:val="TableNorma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GridTable7Colorful-Accent3">
    <w:name w:val="Grid Table 7 Colorful Accent 3"/>
    <w:basedOn w:val="TableNorma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GridTable7Colorful-Accent4">
    <w:name w:val="Grid Table 7 Colorful Accent 4"/>
    <w:basedOn w:val="TableNorma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GridTable7Colorful-Accent5">
    <w:name w:val="Grid Table 7 Colorful Accent 5"/>
    <w:basedOn w:val="TableNorma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GridTable7Colorful-Accent6">
    <w:name w:val="Grid Table 7 Colorful Accent 6"/>
    <w:basedOn w:val="TableNorma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e">
    <w:name w:val="Signature"/>
    <w:basedOn w:val="Normal"/>
    <w:link w:val="SignatureChar"/>
    <w:uiPriority w:val="99"/>
    <w:semiHidden/>
    <w:unhideWhenUsed/>
    <w:rsid w:val="00573DFD"/>
    <w:pPr>
      <w:spacing w:after="0" w:line="240" w:lineRule="auto"/>
      <w:ind w:left="4252"/>
    </w:pPr>
  </w:style>
  <w:style w:type="character" w:customStyle="1" w:styleId="SignatureChar">
    <w:name w:val="Signature Char"/>
    <w:basedOn w:val="DefaultParagraphFont"/>
    <w:link w:val="Signature"/>
    <w:uiPriority w:val="99"/>
    <w:semiHidden/>
    <w:rsid w:val="00573DFD"/>
    <w:rPr>
      <w:lang w:val="en-GB"/>
    </w:rPr>
  </w:style>
  <w:style w:type="character" w:styleId="EndnoteReference">
    <w:name w:val="endnote reference"/>
    <w:basedOn w:val="DefaultParagraphFont"/>
    <w:uiPriority w:val="99"/>
    <w:semiHidden/>
    <w:unhideWhenUsed/>
    <w:rsid w:val="00573DFD"/>
    <w:rPr>
      <w:noProof w:val="0"/>
      <w:vertAlign w:val="superscript"/>
    </w:rPr>
  </w:style>
  <w:style w:type="paragraph" w:styleId="EndnoteText">
    <w:name w:val="endnote text"/>
    <w:basedOn w:val="Normal"/>
    <w:link w:val="EndnoteTextChar"/>
    <w:uiPriority w:val="99"/>
    <w:semiHidden/>
    <w:unhideWhenUsed/>
    <w:rsid w:val="00573DF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3DFD"/>
    <w:rPr>
      <w:sz w:val="20"/>
      <w:szCs w:val="20"/>
      <w:lang w:val="en-GB"/>
    </w:rPr>
  </w:style>
  <w:style w:type="character" w:customStyle="1" w:styleId="SmartHyperlink">
    <w:name w:val="Smart Hyperlink"/>
    <w:basedOn w:val="DefaultParagraphFont"/>
    <w:uiPriority w:val="99"/>
    <w:semiHidden/>
    <w:unhideWhenUsed/>
    <w:rsid w:val="00573DFD"/>
    <w:rPr>
      <w:noProof w:val="0"/>
      <w:u w:val="dotted"/>
    </w:rPr>
  </w:style>
  <w:style w:type="table" w:styleId="TableClassic1">
    <w:name w:val="Table Classic 1"/>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uiPriority w:val="22"/>
    <w:semiHidden/>
    <w:qFormat/>
    <w:rsid w:val="00573DFD"/>
    <w:rPr>
      <w:b/>
      <w:bCs/>
      <w:noProof w:val="0"/>
    </w:rPr>
  </w:style>
  <w:style w:type="character" w:styleId="IntenseEmphasis">
    <w:name w:val="Intense Emphasis"/>
    <w:basedOn w:val="DefaultParagraphFont"/>
    <w:uiPriority w:val="21"/>
    <w:semiHidden/>
    <w:qFormat/>
    <w:rsid w:val="00573DFD"/>
    <w:rPr>
      <w:i/>
      <w:iCs/>
      <w:noProof w:val="0"/>
      <w:color w:val="1A3050" w:themeColor="accent1"/>
    </w:rPr>
  </w:style>
  <w:style w:type="character" w:styleId="IntenseReference">
    <w:name w:val="Intense Reference"/>
    <w:basedOn w:val="DefaultParagraphFont"/>
    <w:uiPriority w:val="32"/>
    <w:semiHidden/>
    <w:qFormat/>
    <w:rsid w:val="00573DFD"/>
    <w:rPr>
      <w:b/>
      <w:bCs/>
      <w:smallCaps/>
      <w:noProof w:val="0"/>
      <w:color w:val="1A3050" w:themeColor="accent1"/>
      <w:spacing w:val="5"/>
    </w:rPr>
  </w:style>
  <w:style w:type="paragraph" w:styleId="IntenseQuote">
    <w:name w:val="Intense Quote"/>
    <w:basedOn w:val="Normal"/>
    <w:next w:val="Normal"/>
    <w:link w:val="IntenseQuote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IntenseQuoteChar">
    <w:name w:val="Intense Quote Char"/>
    <w:basedOn w:val="DefaultParagraphFont"/>
    <w:link w:val="IntenseQuote"/>
    <w:uiPriority w:val="30"/>
    <w:semiHidden/>
    <w:rsid w:val="00573DFD"/>
    <w:rPr>
      <w:i/>
      <w:iCs/>
      <w:color w:val="1A3050" w:themeColor="accent1"/>
      <w:lang w:val="en-GB"/>
    </w:rPr>
  </w:style>
  <w:style w:type="table" w:styleId="Table3Deffects1">
    <w:name w:val="Table 3D effects 1"/>
    <w:basedOn w:val="TableNorma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semiHidden/>
    <w:rsid w:val="00573DFD"/>
    <w:rPr>
      <w:rFonts w:eastAsiaTheme="minorEastAsia"/>
      <w:color w:val="5A5A5A" w:themeColor="text1" w:themeTint="A5"/>
      <w:spacing w:val="15"/>
      <w:sz w:val="22"/>
      <w:szCs w:val="22"/>
      <w:lang w:val="en-GB"/>
    </w:rPr>
  </w:style>
  <w:style w:type="table" w:styleId="TableWeb1">
    <w:name w:val="Table Web 1"/>
    <w:basedOn w:val="TableNorma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FE4349F0A1433F819E6DAC5F0F8FFA"/>
        <w:category>
          <w:name w:val="Allmänt"/>
          <w:gallery w:val="placeholder"/>
        </w:category>
        <w:types>
          <w:type w:val="bbPlcHdr"/>
        </w:types>
        <w:behaviors>
          <w:behavior w:val="content"/>
        </w:behaviors>
        <w:guid w:val="{13ADD3CD-7823-41E6-9219-D9AD42E1CCF0}"/>
      </w:docPartPr>
      <w:docPartBody>
        <w:p w:rsidR="001F0520" w:rsidRDefault="009D5D71" w:rsidP="009D5D71">
          <w:pPr>
            <w:pStyle w:val="4FFE4349F0A1433F819E6DAC5F0F8FFA"/>
          </w:pPr>
          <w:r>
            <w:t xml:space="preserve"> </w:t>
          </w:r>
        </w:p>
      </w:docPartBody>
    </w:docPart>
    <w:docPart>
      <w:docPartPr>
        <w:name w:val="EBE554807C82402D95B317EB1BB0B5B0"/>
        <w:category>
          <w:name w:val="Allmänt"/>
          <w:gallery w:val="placeholder"/>
        </w:category>
        <w:types>
          <w:type w:val="bbPlcHdr"/>
        </w:types>
        <w:behaviors>
          <w:behavior w:val="content"/>
        </w:behaviors>
        <w:guid w:val="{54117073-B14C-4C3C-8396-6A710C4FF236}"/>
      </w:docPartPr>
      <w:docPartBody>
        <w:p w:rsidR="001F0520" w:rsidRDefault="009D5D71" w:rsidP="009D5D71">
          <w:pPr>
            <w:pStyle w:val="EBE554807C82402D95B317EB1BB0B5B0"/>
          </w:pPr>
          <w:r w:rsidRPr="00710A6C">
            <w:rPr>
              <w:rStyle w:val="PlaceholderText"/>
              <w:b/>
            </w:rPr>
            <w:t xml:space="preserve"> </w:t>
          </w:r>
        </w:p>
      </w:docPartBody>
    </w:docPart>
    <w:docPart>
      <w:docPartPr>
        <w:name w:val="42F30EE190754D3A8FABAC4500C5D410"/>
        <w:category>
          <w:name w:val="Allmänt"/>
          <w:gallery w:val="placeholder"/>
        </w:category>
        <w:types>
          <w:type w:val="bbPlcHdr"/>
        </w:types>
        <w:behaviors>
          <w:behavior w:val="content"/>
        </w:behaviors>
        <w:guid w:val="{E9BABF02-8174-4D38-AE86-82733E42BC32}"/>
      </w:docPartPr>
      <w:docPartBody>
        <w:p w:rsidR="001F0520" w:rsidRDefault="009D5D71" w:rsidP="009D5D71">
          <w:pPr>
            <w:pStyle w:val="42F30EE190754D3A8FABAC4500C5D410"/>
          </w:pPr>
          <w:r>
            <w:t xml:space="preserve"> </w:t>
          </w:r>
        </w:p>
      </w:docPartBody>
    </w:docPart>
    <w:docPart>
      <w:docPartPr>
        <w:name w:val="A4245E00CAB04A83895B4FB72D527BF8"/>
        <w:category>
          <w:name w:val="Allmänt"/>
          <w:gallery w:val="placeholder"/>
        </w:category>
        <w:types>
          <w:type w:val="bbPlcHdr"/>
        </w:types>
        <w:behaviors>
          <w:behavior w:val="content"/>
        </w:behaviors>
        <w:guid w:val="{757446E9-08E6-4AD6-8F47-CF785F05FB79}"/>
      </w:docPartPr>
      <w:docPartBody>
        <w:p w:rsidR="001F0520" w:rsidRDefault="009D5D71" w:rsidP="009D5D71">
          <w:pPr>
            <w:pStyle w:val="A4245E00CAB04A83895B4FB72D527BF8"/>
          </w:pPr>
          <w:r>
            <w:rPr>
              <w:rStyle w:val="PlaceholderText"/>
            </w:rPr>
            <w:t xml:space="preserve"> </w:t>
          </w:r>
        </w:p>
      </w:docPartBody>
    </w:docPart>
    <w:docPart>
      <w:docPartPr>
        <w:name w:val="5D4E2B6D12FD40FC956D340C0435D062"/>
        <w:category>
          <w:name w:val="Allmänt"/>
          <w:gallery w:val="placeholder"/>
        </w:category>
        <w:types>
          <w:type w:val="bbPlcHdr"/>
        </w:types>
        <w:behaviors>
          <w:behavior w:val="content"/>
        </w:behaviors>
        <w:guid w:val="{691D5EC1-CEB7-4317-BCF8-6B4D88813EC8}"/>
      </w:docPartPr>
      <w:docPartBody>
        <w:p w:rsidR="001F0520" w:rsidRDefault="009D5D71" w:rsidP="009D5D71">
          <w:pPr>
            <w:pStyle w:val="5D4E2B6D12FD40FC956D340C0435D062"/>
          </w:pPr>
          <w:r>
            <w:rPr>
              <w:rStyle w:val="PlaceholderText"/>
            </w:rPr>
            <w:t xml:space="preserve"> </w:t>
          </w:r>
        </w:p>
      </w:docPartBody>
    </w:docPart>
    <w:docPart>
      <w:docPartPr>
        <w:name w:val="FAC3DE7E729C469E9FEB715A0ED77549"/>
        <w:category>
          <w:name w:val="Allmänt"/>
          <w:gallery w:val="placeholder"/>
        </w:category>
        <w:types>
          <w:type w:val="bbPlcHdr"/>
        </w:types>
        <w:behaviors>
          <w:behavior w:val="content"/>
        </w:behaviors>
        <w:guid w:val="{8073C8A6-994D-4343-90C7-135B08C73B1B}"/>
      </w:docPartPr>
      <w:docPartBody>
        <w:p w:rsidR="001F0520" w:rsidRDefault="009D5D71" w:rsidP="009D5D71">
          <w:pPr>
            <w:pStyle w:val="FAC3DE7E729C469E9FEB715A0ED77549"/>
          </w:pPr>
          <w:r>
            <w:rPr>
              <w:rStyle w:val="PlaceholderText"/>
            </w:rPr>
            <w:t xml:space="preserve"> </w:t>
          </w:r>
        </w:p>
      </w:docPartBody>
    </w:docPart>
    <w:docPart>
      <w:docPartPr>
        <w:name w:val="4DFBCC33BE594F178E6A5568275D658A"/>
        <w:category>
          <w:name w:val="Allmänt"/>
          <w:gallery w:val="placeholder"/>
        </w:category>
        <w:types>
          <w:type w:val="bbPlcHdr"/>
        </w:types>
        <w:behaviors>
          <w:behavior w:val="content"/>
        </w:behaviors>
        <w:guid w:val="{85576BE6-515C-458C-BABE-A2C75C4DF761}"/>
      </w:docPartPr>
      <w:docPartBody>
        <w:p w:rsidR="001F0520" w:rsidRDefault="009D5D71" w:rsidP="009D5D71">
          <w:pPr>
            <w:pStyle w:val="4DFBCC33BE594F178E6A5568275D658A"/>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D71"/>
    <w:rsid w:val="001F0520"/>
    <w:rsid w:val="009D5D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FE4349F0A1433F819E6DAC5F0F8FFA">
    <w:name w:val="4FFE4349F0A1433F819E6DAC5F0F8FFA"/>
    <w:rsid w:val="009D5D71"/>
  </w:style>
  <w:style w:type="character" w:styleId="PlaceholderText">
    <w:name w:val="Placeholder Text"/>
    <w:basedOn w:val="DefaultParagraphFont"/>
    <w:uiPriority w:val="99"/>
    <w:semiHidden/>
    <w:rsid w:val="009D5D71"/>
    <w:rPr>
      <w:noProof w:val="0"/>
      <w:color w:val="808080"/>
    </w:rPr>
  </w:style>
  <w:style w:type="paragraph" w:customStyle="1" w:styleId="EBE554807C82402D95B317EB1BB0B5B0">
    <w:name w:val="EBE554807C82402D95B317EB1BB0B5B0"/>
    <w:rsid w:val="009D5D71"/>
  </w:style>
  <w:style w:type="paragraph" w:customStyle="1" w:styleId="52A37F117C9D4A869E3DA716F6BB4722">
    <w:name w:val="52A37F117C9D4A869E3DA716F6BB4722"/>
    <w:rsid w:val="009D5D71"/>
  </w:style>
  <w:style w:type="paragraph" w:customStyle="1" w:styleId="A0D817325B1A45A2BDB969316C659687">
    <w:name w:val="A0D817325B1A45A2BDB969316C659687"/>
    <w:rsid w:val="009D5D71"/>
  </w:style>
  <w:style w:type="paragraph" w:customStyle="1" w:styleId="42F30EE190754D3A8FABAC4500C5D410">
    <w:name w:val="42F30EE190754D3A8FABAC4500C5D410"/>
    <w:rsid w:val="009D5D71"/>
  </w:style>
  <w:style w:type="paragraph" w:customStyle="1" w:styleId="01CEAAC8CFA8463EAE6D0F847278D26E">
    <w:name w:val="01CEAAC8CFA8463EAE6D0F847278D26E"/>
    <w:rsid w:val="009D5D71"/>
  </w:style>
  <w:style w:type="paragraph" w:customStyle="1" w:styleId="A4245E00CAB04A83895B4FB72D527BF8">
    <w:name w:val="A4245E00CAB04A83895B4FB72D527BF8"/>
    <w:rsid w:val="009D5D71"/>
  </w:style>
  <w:style w:type="paragraph" w:customStyle="1" w:styleId="F320B57EF760403E9951F7C0A4551079">
    <w:name w:val="F320B57EF760403E9951F7C0A4551079"/>
    <w:rsid w:val="009D5D71"/>
  </w:style>
  <w:style w:type="paragraph" w:customStyle="1" w:styleId="5CA6F3A494024D8EAE410027278866FD">
    <w:name w:val="5CA6F3A494024D8EAE410027278866FD"/>
    <w:rsid w:val="009D5D71"/>
  </w:style>
  <w:style w:type="paragraph" w:customStyle="1" w:styleId="5D4E2B6D12FD40FC956D340C0435D062">
    <w:name w:val="5D4E2B6D12FD40FC956D340C0435D062"/>
    <w:rsid w:val="009D5D71"/>
  </w:style>
  <w:style w:type="paragraph" w:customStyle="1" w:styleId="FAC3DE7E729C469E9FEB715A0ED77549">
    <w:name w:val="FAC3DE7E729C469E9FEB715A0ED77549"/>
    <w:rsid w:val="009D5D71"/>
  </w:style>
  <w:style w:type="paragraph" w:customStyle="1" w:styleId="4DFBCC33BE594F178E6A5568275D658A">
    <w:name w:val="4DFBCC33BE594F178E6A5568275D658A"/>
    <w:rsid w:val="009D5D71"/>
  </w:style>
  <w:style w:type="paragraph" w:customStyle="1" w:styleId="00E5CFB337614B69907297D6E657F0F2">
    <w:name w:val="00E5CFB337614B69907297D6E657F0F2"/>
    <w:rsid w:val="009D5D71"/>
  </w:style>
  <w:style w:type="paragraph" w:customStyle="1" w:styleId="97628AA329094CE9BC581758B2B98DB6">
    <w:name w:val="97628AA329094CE9BC581758B2B98DB6"/>
    <w:rsid w:val="009D5D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xml version="1.0" encoding="iso-8859-1"?>-->
<DocumentInfo xmlns="http://lp/documentinfo/RK">
  <BaseInfo>
    <RkTemplate>2</RkTemplate>
    <DocType>PM</DocType>
    <DocTypeShowName>Memorandum</DocTypeShowName>
    <Status> </Status>
    <Sender>
      <SenderName>Anna Otterstedt</SenderName>
      <SenderTitle/>
      <SenderMail>anna.otterstedt@gov.se</SenderMail>
      <SenderPhone/>
    </Sender>
    <TopId>1</TopId>
    <TopSender/>
    <OrganisationInfo>
      <Organisatoriskenhet1>Ministry for Foreign Affairs</Organisatoriskenhet1>
      <Organisatoriskenhet2>Department for International Law, Human Rights and Treaty Law</Organisatoriskenhet2>
      <Organisatoriskenhet3/>
      <Organisatoriskenhet1Id>191</Organisatoriskenhet1Id>
      <Organisatoriskenhet2Id>547</Organisatoriskenhet2Id>
      <Organisatoriskenhet3Id>889</Organisatoriskenhet3Id>
    </OrganisationInfo>
    <HeaderDate>2020-05-11T00:00:00</HeaderDate>
    <Office/>
    <Dnr>UD2020/</Dnr>
    <ParagrafNr/>
    <DocumentTitle/>
    <VisitingAddress/>
    <Extra1>extrainfo för denna mallm</Extra1>
    <Extra2>mer extrainfo</Extra2>
    <Extra3/>
    <Number/>
    <Recipient>The Office of the United Nations High Commissioner for Human Rights </Recipient>
    <SenderText/>
    <DocNumber/>
    <Doclanguage>2057</Doclanguage>
    <Appendix/>
    <LogotypeName>RK_LOGO_EN_BW.emf</LogotypeName>
  </BaseInfo>
</DocumentInfo>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049814D-C36A-44F8-B1FF-2595D3EE5E02}">
  <ds:schemaRefs>
    <ds:schemaRef ds:uri="http://lp/documentinfo/RK"/>
  </ds:schemaRefs>
</ds:datastoreItem>
</file>

<file path=customXml/itemProps2.xml><?xml version="1.0" encoding="utf-8"?>
<ds:datastoreItem xmlns:ds="http://schemas.openxmlformats.org/officeDocument/2006/customXml" ds:itemID="{1FDC7325-EB54-4857-A83E-192EB758317B}">
  <ds:schemaRefs>
    <ds:schemaRef ds:uri="http://schemas.openxmlformats.org/officeDocument/2006/bibliography"/>
  </ds:schemaRefs>
</ds:datastoreItem>
</file>

<file path=customXml/itemProps3.xml><?xml version="1.0" encoding="utf-8"?>
<ds:datastoreItem xmlns:ds="http://schemas.openxmlformats.org/officeDocument/2006/customXml" ds:itemID="{086BB9D1-9B1B-46BE-BFB1-3852BECF4109}"/>
</file>

<file path=customXml/itemProps4.xml><?xml version="1.0" encoding="utf-8"?>
<ds:datastoreItem xmlns:ds="http://schemas.openxmlformats.org/officeDocument/2006/customXml" ds:itemID="{9805AE74-9B6D-4659-BE84-76AC4403242B}"/>
</file>

<file path=customXml/itemProps5.xml><?xml version="1.0" encoding="utf-8"?>
<ds:datastoreItem xmlns:ds="http://schemas.openxmlformats.org/officeDocument/2006/customXml" ds:itemID="{35E9BF2F-1D72-452A-82BF-BAC42462616C}"/>
</file>

<file path=docProps/app.xml><?xml version="1.0" encoding="utf-8"?>
<Properties xmlns="http://schemas.openxmlformats.org/officeDocument/2006/extended-properties" xmlns:vt="http://schemas.openxmlformats.org/officeDocument/2006/docPropsVTypes">
  <Template>RK Basmall.dotx</Template>
  <TotalTime>0</TotalTime>
  <Pages>5</Pages>
  <Words>1290</Words>
  <Characters>7356</Characters>
  <Application>Microsoft Office Word</Application>
  <DocSecurity>4</DocSecurity>
  <Lines>61</Lines>
  <Paragraphs>17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8629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Otterstedt</dc:creator>
  <cp:keywords/>
  <dc:description/>
  <cp:lastModifiedBy>SENSI Stefano</cp:lastModifiedBy>
  <cp:revision>2</cp:revision>
  <dcterms:created xsi:type="dcterms:W3CDTF">2020-05-12T15:15:00Z</dcterms:created>
  <dcterms:modified xsi:type="dcterms:W3CDTF">2020-05-12T15:15:00Z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0x0101008822B9E06671B54FA89F14538B9B0FEA</vt:lpwstr>
  </property>
</Properties>
</file>