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8B7C" w14:textId="77777777" w:rsidR="00722A20" w:rsidRPr="00E17B66" w:rsidRDefault="00722A20" w:rsidP="00722A20">
      <w:pPr>
        <w:spacing w:after="0" w:line="240" w:lineRule="auto"/>
        <w:jc w:val="center"/>
        <w:rPr>
          <w:b/>
          <w:color w:val="0070C0"/>
          <w:sz w:val="24"/>
          <w:szCs w:val="24"/>
        </w:rPr>
      </w:pPr>
      <w:bookmarkStart w:id="0" w:name="_Hlk523393856"/>
      <w:bookmarkStart w:id="1" w:name="_GoBack"/>
      <w:bookmarkEnd w:id="1"/>
      <w:r w:rsidRPr="00E17B66">
        <w:rPr>
          <w:rFonts w:ascii="Arial" w:hAnsi="Arial" w:cs="Arial"/>
          <w:b/>
          <w:noProof/>
          <w:sz w:val="24"/>
          <w:szCs w:val="24"/>
          <w:lang w:eastAsia="en-GB"/>
        </w:rPr>
        <w:drawing>
          <wp:inline distT="0" distB="0" distL="0" distR="0" wp14:anchorId="5843A27F" wp14:editId="35BDBC80">
            <wp:extent cx="1446530" cy="5715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HR.png"/>
                    <pic:cNvPicPr/>
                  </pic:nvPicPr>
                  <pic:blipFill rotWithShape="1">
                    <a:blip r:embed="rId9">
                      <a:extLst>
                        <a:ext uri="{28A0092B-C50C-407E-A947-70E740481C1C}">
                          <a14:useLocalDpi xmlns:a14="http://schemas.microsoft.com/office/drawing/2010/main" val="0"/>
                        </a:ext>
                      </a:extLst>
                    </a:blip>
                    <a:srcRect l="6858" t="15839" r="7428" b="10559"/>
                    <a:stretch/>
                  </pic:blipFill>
                  <pic:spPr bwMode="auto">
                    <a:xfrm>
                      <a:off x="0" y="0"/>
                      <a:ext cx="1446530" cy="5715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6AF00D7" w14:textId="5DE6375C" w:rsidR="00722A20" w:rsidRPr="00607A01" w:rsidRDefault="00607A01" w:rsidP="00722A20">
      <w:pPr>
        <w:spacing w:after="0" w:line="240" w:lineRule="auto"/>
        <w:jc w:val="center"/>
        <w:rPr>
          <w:b/>
          <w:color w:val="0070C0"/>
          <w:sz w:val="32"/>
          <w:szCs w:val="28"/>
          <w:lang w:val="fr-CH"/>
        </w:rPr>
      </w:pPr>
      <w:r w:rsidRPr="00607A01">
        <w:rPr>
          <w:b/>
          <w:color w:val="0070C0"/>
          <w:sz w:val="32"/>
          <w:szCs w:val="28"/>
          <w:lang w:val="fr-CH"/>
        </w:rPr>
        <w:t>Partagez votre point de vue sur la situation des Enfants Autochtones avec les Experts Autochtones des Nations Unies</w:t>
      </w:r>
      <w:r w:rsidR="00702489">
        <w:rPr>
          <w:b/>
          <w:color w:val="0070C0"/>
          <w:sz w:val="32"/>
          <w:szCs w:val="28"/>
          <w:lang w:val="fr-CH"/>
        </w:rPr>
        <w:t xml:space="preserve"> </w:t>
      </w:r>
      <w:r w:rsidR="00722A20" w:rsidRPr="00607A01">
        <w:rPr>
          <w:b/>
          <w:color w:val="0070C0"/>
          <w:sz w:val="32"/>
          <w:szCs w:val="28"/>
          <w:lang w:val="fr-CH"/>
        </w:rPr>
        <w:t>!</w:t>
      </w:r>
    </w:p>
    <w:p w14:paraId="29F57C56" w14:textId="20E6426B" w:rsidR="00722A20" w:rsidRPr="00607A01" w:rsidRDefault="00F34BCA" w:rsidP="00DD702B">
      <w:pPr>
        <w:shd w:val="clear" w:color="auto" w:fill="FFFFFF" w:themeFill="background1"/>
        <w:spacing w:after="0" w:line="240" w:lineRule="auto"/>
        <w:jc w:val="right"/>
        <w:rPr>
          <w:b/>
          <w:color w:val="0070C0"/>
          <w:sz w:val="28"/>
          <w:szCs w:val="28"/>
          <w:lang w:val="fr-CH"/>
        </w:rPr>
        <w:sectPr w:rsidR="00722A20" w:rsidRPr="00607A01" w:rsidSect="00E17B66">
          <w:pgSz w:w="11906" w:h="16838"/>
          <w:pgMar w:top="1440" w:right="1440" w:bottom="1440" w:left="1440"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110"/>
          <w:docGrid w:linePitch="360"/>
        </w:sectPr>
      </w:pPr>
      <w:r>
        <w:rPr>
          <w:noProof/>
          <w:sz w:val="24"/>
          <w:szCs w:val="24"/>
          <w:lang w:eastAsia="en-GB"/>
        </w:rPr>
        <w:drawing>
          <wp:anchor distT="0" distB="0" distL="114300" distR="114300" simplePos="0" relativeHeight="251667456" behindDoc="0" locked="0" layoutInCell="1" allowOverlap="1" wp14:anchorId="7B77130B" wp14:editId="1866CFDC">
            <wp:simplePos x="0" y="0"/>
            <wp:positionH relativeFrom="column">
              <wp:posOffset>3705225</wp:posOffset>
            </wp:positionH>
            <wp:positionV relativeFrom="paragraph">
              <wp:posOffset>8890</wp:posOffset>
            </wp:positionV>
            <wp:extent cx="1877695" cy="951230"/>
            <wp:effectExtent l="0" t="0" r="825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951230"/>
                    </a:xfrm>
                    <a:prstGeom prst="rect">
                      <a:avLst/>
                    </a:prstGeom>
                    <a:noFill/>
                  </pic:spPr>
                </pic:pic>
              </a:graphicData>
            </a:graphic>
            <wp14:sizeRelH relativeFrom="page">
              <wp14:pctWidth>0</wp14:pctWidth>
            </wp14:sizeRelH>
            <wp14:sizeRelV relativeFrom="page">
              <wp14:pctHeight>0</wp14:pctHeight>
            </wp14:sizeRelV>
          </wp:anchor>
        </w:drawing>
      </w:r>
      <w:bookmarkStart w:id="2" w:name="_Hlk523394498"/>
      <w:bookmarkEnd w:id="0"/>
    </w:p>
    <w:p w14:paraId="6D29064B" w14:textId="77777777" w:rsidR="00722A20" w:rsidRPr="00607A01" w:rsidRDefault="00722A20" w:rsidP="00722A20">
      <w:pPr>
        <w:pStyle w:val="Default"/>
        <w:spacing w:after="120"/>
        <w:rPr>
          <w:b/>
          <w:color w:val="0070C0"/>
          <w:lang w:val="fr-CH"/>
        </w:rPr>
      </w:pPr>
    </w:p>
    <w:p w14:paraId="18998E98" w14:textId="77777777" w:rsidR="00DD702B" w:rsidRPr="00607A01" w:rsidRDefault="00DD702B" w:rsidP="00722A20">
      <w:pPr>
        <w:pStyle w:val="Default"/>
        <w:spacing w:after="120"/>
        <w:rPr>
          <w:b/>
          <w:color w:val="0070C0"/>
          <w:lang w:val="fr-CH"/>
        </w:rPr>
      </w:pPr>
    </w:p>
    <w:p w14:paraId="745DE35B" w14:textId="560020BA" w:rsidR="00DD702B" w:rsidRPr="00607A01" w:rsidRDefault="00DD702B" w:rsidP="00722A20">
      <w:pPr>
        <w:pStyle w:val="Default"/>
        <w:spacing w:after="120"/>
        <w:rPr>
          <w:b/>
          <w:color w:val="0070C0"/>
          <w:lang w:val="fr-CH"/>
        </w:rPr>
        <w:sectPr w:rsidR="00DD702B" w:rsidRPr="00607A01" w:rsidSect="00E17B66">
          <w:type w:val="continuous"/>
          <w:pgSz w:w="11906" w:h="16838"/>
          <w:pgMar w:top="1440" w:right="1440" w:bottom="1440" w:left="1440"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110"/>
          <w:docGrid w:linePitch="360"/>
        </w:sectPr>
      </w:pPr>
    </w:p>
    <w:p w14:paraId="6FFCF3D9" w14:textId="4ECD5B27" w:rsidR="00722A20" w:rsidRPr="00607A01" w:rsidRDefault="00607A01" w:rsidP="00722A20">
      <w:pPr>
        <w:pStyle w:val="Default"/>
        <w:spacing w:after="120"/>
        <w:rPr>
          <w:b/>
          <w:color w:val="0070C0"/>
          <w:sz w:val="28"/>
          <w:szCs w:val="28"/>
          <w:lang w:val="fr-CH"/>
        </w:rPr>
      </w:pPr>
      <w:r w:rsidRPr="00607A01">
        <w:rPr>
          <w:b/>
          <w:color w:val="0070C0"/>
          <w:sz w:val="28"/>
          <w:szCs w:val="28"/>
          <w:lang w:val="fr-CH"/>
        </w:rPr>
        <w:t>Qu'est-ce que les Nations Unies ?</w:t>
      </w:r>
      <w:r w:rsidR="00722A20" w:rsidRPr="00607A01">
        <w:rPr>
          <w:b/>
          <w:color w:val="0070C0"/>
          <w:sz w:val="28"/>
          <w:szCs w:val="28"/>
          <w:lang w:val="fr-CH"/>
        </w:rPr>
        <w:t xml:space="preserve"> </w:t>
      </w:r>
    </w:p>
    <w:p w14:paraId="5623BA46" w14:textId="7A098AF0" w:rsidR="00722A20" w:rsidRPr="00607A01" w:rsidRDefault="00F34BCA" w:rsidP="00722A20">
      <w:pPr>
        <w:spacing w:after="0" w:line="240" w:lineRule="auto"/>
        <w:jc w:val="both"/>
        <w:rPr>
          <w:color w:val="0070C0"/>
          <w:sz w:val="24"/>
          <w:szCs w:val="24"/>
          <w:lang w:val="fr-CH"/>
        </w:rPr>
      </w:pPr>
      <w:r w:rsidRPr="00E17B66">
        <w:rPr>
          <w:noProof/>
          <w:color w:val="0070C0"/>
          <w:sz w:val="24"/>
          <w:szCs w:val="24"/>
          <w:lang w:eastAsia="en-GB"/>
        </w:rPr>
        <w:drawing>
          <wp:anchor distT="0" distB="0" distL="114300" distR="114300" simplePos="0" relativeHeight="251663360" behindDoc="0" locked="0" layoutInCell="1" allowOverlap="1" wp14:anchorId="5BE168E7" wp14:editId="680EE1DC">
            <wp:simplePos x="0" y="0"/>
            <wp:positionH relativeFrom="margin">
              <wp:posOffset>10795</wp:posOffset>
            </wp:positionH>
            <wp:positionV relativeFrom="paragraph">
              <wp:posOffset>136525</wp:posOffset>
            </wp:positionV>
            <wp:extent cx="1443990" cy="901065"/>
            <wp:effectExtent l="0" t="0" r="3810" b="0"/>
            <wp:wrapTight wrapText="bothSides">
              <wp:wrapPolygon edited="0">
                <wp:start x="0" y="0"/>
                <wp:lineTo x="0" y="21006"/>
                <wp:lineTo x="21372" y="21006"/>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lag2.gif"/>
                    <pic:cNvPicPr/>
                  </pic:nvPicPr>
                  <pic:blipFill>
                    <a:blip r:embed="rId11">
                      <a:extLst>
                        <a:ext uri="{28A0092B-C50C-407E-A947-70E740481C1C}">
                          <a14:useLocalDpi xmlns:a14="http://schemas.microsoft.com/office/drawing/2010/main" val="0"/>
                        </a:ext>
                      </a:extLst>
                    </a:blip>
                    <a:stretch>
                      <a:fillRect/>
                    </a:stretch>
                  </pic:blipFill>
                  <pic:spPr>
                    <a:xfrm>
                      <a:off x="0" y="0"/>
                      <a:ext cx="1443990" cy="901065"/>
                    </a:xfrm>
                    <a:prstGeom prst="rect">
                      <a:avLst/>
                    </a:prstGeom>
                  </pic:spPr>
                </pic:pic>
              </a:graphicData>
            </a:graphic>
            <wp14:sizeRelH relativeFrom="page">
              <wp14:pctWidth>0</wp14:pctWidth>
            </wp14:sizeRelH>
            <wp14:sizeRelV relativeFrom="page">
              <wp14:pctHeight>0</wp14:pctHeight>
            </wp14:sizeRelV>
          </wp:anchor>
        </w:drawing>
      </w:r>
      <w:r w:rsidR="00607A01" w:rsidRPr="00607A01">
        <w:rPr>
          <w:lang w:val="fr-CH"/>
        </w:rPr>
        <w:t xml:space="preserve"> </w:t>
      </w:r>
      <w:r w:rsidR="00607A01" w:rsidRPr="00607A01">
        <w:rPr>
          <w:noProof/>
          <w:color w:val="0070C0"/>
          <w:sz w:val="24"/>
          <w:szCs w:val="24"/>
          <w:lang w:val="fr-CH" w:eastAsia="en-GB"/>
        </w:rPr>
        <w:t>L'Organisation des Nations Unies (l'"ONU") est une organisation internationale fondée en 1945 et composée de presque tous les pays du monde</w:t>
      </w:r>
      <w:r w:rsidR="00722A20" w:rsidRPr="00607A01">
        <w:rPr>
          <w:color w:val="0070C0"/>
          <w:sz w:val="24"/>
          <w:szCs w:val="24"/>
          <w:lang w:val="fr-CH"/>
        </w:rPr>
        <w:t>.</w:t>
      </w:r>
    </w:p>
    <w:p w14:paraId="361F1C98" w14:textId="0E33E144" w:rsidR="00722A20" w:rsidRPr="00607A01" w:rsidRDefault="00607A01" w:rsidP="00722A20">
      <w:pPr>
        <w:spacing w:after="0" w:line="240" w:lineRule="auto"/>
        <w:jc w:val="both"/>
        <w:rPr>
          <w:b/>
          <w:bCs/>
          <w:color w:val="0070C0"/>
          <w:sz w:val="24"/>
          <w:szCs w:val="24"/>
          <w:lang w:val="fr-CH"/>
        </w:rPr>
      </w:pPr>
      <w:r w:rsidRPr="00607A01">
        <w:rPr>
          <w:color w:val="0070C0"/>
          <w:sz w:val="24"/>
          <w:szCs w:val="24"/>
          <w:lang w:val="fr-CH"/>
        </w:rPr>
        <w:t>L'ONU compte de nombreux départements et bureaux, dont le Bureau des Nations Unies aux Droits de l'Homme (HCDH), qui œuvre à la protection et à la promotion de tous les droits de l'homme dans le monde.</w:t>
      </w:r>
      <w:r w:rsidR="00722A20" w:rsidRPr="00607A01">
        <w:rPr>
          <w:color w:val="0070C0"/>
          <w:sz w:val="24"/>
          <w:szCs w:val="24"/>
          <w:lang w:val="fr-CH"/>
        </w:rPr>
        <w:t xml:space="preserve"> </w:t>
      </w:r>
      <w:r w:rsidRPr="00607A01">
        <w:rPr>
          <w:b/>
          <w:bCs/>
          <w:color w:val="0070C0"/>
          <w:sz w:val="24"/>
          <w:szCs w:val="24"/>
          <w:lang w:val="fr-CH"/>
        </w:rPr>
        <w:t xml:space="preserve">Le HCDH travaille avec le Mécanisme </w:t>
      </w:r>
      <w:r>
        <w:rPr>
          <w:b/>
          <w:bCs/>
          <w:color w:val="0070C0"/>
          <w:sz w:val="24"/>
          <w:szCs w:val="24"/>
          <w:lang w:val="fr-CH"/>
        </w:rPr>
        <w:t>d’</w:t>
      </w:r>
      <w:r w:rsidRPr="00607A01">
        <w:rPr>
          <w:b/>
          <w:bCs/>
          <w:color w:val="0070C0"/>
          <w:sz w:val="24"/>
          <w:szCs w:val="24"/>
          <w:lang w:val="fr-CH"/>
        </w:rPr>
        <w:t>Expert</w:t>
      </w:r>
      <w:r>
        <w:rPr>
          <w:b/>
          <w:bCs/>
          <w:color w:val="0070C0"/>
          <w:sz w:val="24"/>
          <w:szCs w:val="24"/>
          <w:lang w:val="fr-CH"/>
        </w:rPr>
        <w:t>s</w:t>
      </w:r>
      <w:r w:rsidRPr="00607A01">
        <w:rPr>
          <w:b/>
          <w:bCs/>
          <w:color w:val="0070C0"/>
          <w:sz w:val="24"/>
          <w:szCs w:val="24"/>
          <w:lang w:val="fr-CH"/>
        </w:rPr>
        <w:t xml:space="preserve"> sur les droits des Peuples Autochtones</w:t>
      </w:r>
      <w:r w:rsidR="00CF3494" w:rsidRPr="00607A01">
        <w:rPr>
          <w:b/>
          <w:bCs/>
          <w:color w:val="0070C0"/>
          <w:sz w:val="24"/>
          <w:szCs w:val="24"/>
          <w:lang w:val="fr-CH"/>
        </w:rPr>
        <w:t xml:space="preserve">. </w:t>
      </w:r>
    </w:p>
    <w:p w14:paraId="6298D380" w14:textId="77777777" w:rsidR="00722A20" w:rsidRPr="00607A01" w:rsidRDefault="00722A20" w:rsidP="00722A20">
      <w:pPr>
        <w:spacing w:after="0" w:line="240" w:lineRule="auto"/>
        <w:jc w:val="both"/>
        <w:rPr>
          <w:color w:val="0070C0"/>
          <w:sz w:val="24"/>
          <w:szCs w:val="24"/>
          <w:lang w:val="fr-CH"/>
        </w:rPr>
      </w:pPr>
    </w:p>
    <w:p w14:paraId="3DA0DF6F" w14:textId="62EF3793" w:rsidR="00D21197" w:rsidRPr="00607A01" w:rsidRDefault="00607A01" w:rsidP="00607A01">
      <w:pPr>
        <w:pStyle w:val="Default"/>
        <w:spacing w:after="120"/>
        <w:ind w:hanging="142"/>
        <w:jc w:val="both"/>
        <w:rPr>
          <w:b/>
          <w:color w:val="0070C0"/>
          <w:sz w:val="28"/>
          <w:szCs w:val="28"/>
          <w:lang w:val="fr-CH"/>
        </w:rPr>
      </w:pPr>
      <w:r w:rsidRPr="00607A01">
        <w:rPr>
          <w:b/>
          <w:color w:val="0070C0"/>
          <w:sz w:val="28"/>
          <w:szCs w:val="28"/>
          <w:lang w:val="fr-CH"/>
        </w:rPr>
        <w:t>Qu'est-ce que le Mécanisme d'</w:t>
      </w:r>
      <w:r>
        <w:rPr>
          <w:b/>
          <w:color w:val="0070C0"/>
          <w:sz w:val="28"/>
          <w:szCs w:val="28"/>
          <w:lang w:val="fr-CH"/>
        </w:rPr>
        <w:t>E</w:t>
      </w:r>
      <w:r w:rsidRPr="00607A01">
        <w:rPr>
          <w:b/>
          <w:color w:val="0070C0"/>
          <w:sz w:val="28"/>
          <w:szCs w:val="28"/>
          <w:lang w:val="fr-CH"/>
        </w:rPr>
        <w:t>xperts sur les droits des Peuples Autochtones ?</w:t>
      </w:r>
      <w:r w:rsidR="00D21197" w:rsidRPr="00607A01">
        <w:rPr>
          <w:b/>
          <w:color w:val="0070C0"/>
          <w:sz w:val="28"/>
          <w:szCs w:val="28"/>
          <w:lang w:val="fr-CH"/>
        </w:rPr>
        <w:t xml:space="preserve"> </w:t>
      </w:r>
    </w:p>
    <w:p w14:paraId="35EB1789" w14:textId="6D4BF928" w:rsidR="002B26B6" w:rsidRPr="00607A01" w:rsidRDefault="00607A01" w:rsidP="00607A01">
      <w:pPr>
        <w:pStyle w:val="Default"/>
        <w:spacing w:after="120"/>
        <w:ind w:left="-142" w:firstLine="142"/>
        <w:jc w:val="both"/>
        <w:rPr>
          <w:b/>
          <w:color w:val="0070C0"/>
          <w:sz w:val="28"/>
          <w:szCs w:val="28"/>
          <w:lang w:val="fr-CH"/>
        </w:rPr>
      </w:pPr>
      <w:r w:rsidRPr="00607A01">
        <w:rPr>
          <w:color w:val="0070C0"/>
          <w:lang w:val="fr-CH"/>
        </w:rPr>
        <w:t>Le Mécanisme d'</w:t>
      </w:r>
      <w:r>
        <w:rPr>
          <w:color w:val="0070C0"/>
          <w:lang w:val="fr-CH"/>
        </w:rPr>
        <w:t>E</w:t>
      </w:r>
      <w:r w:rsidRPr="00607A01">
        <w:rPr>
          <w:color w:val="0070C0"/>
          <w:lang w:val="fr-CH"/>
        </w:rPr>
        <w:t xml:space="preserve">xperts ou </w:t>
      </w:r>
      <w:r>
        <w:rPr>
          <w:color w:val="0070C0"/>
          <w:lang w:val="fr-CH"/>
        </w:rPr>
        <w:t>MEDPA</w:t>
      </w:r>
      <w:r w:rsidRPr="00607A01">
        <w:rPr>
          <w:color w:val="0070C0"/>
          <w:lang w:val="fr-CH"/>
        </w:rPr>
        <w:t xml:space="preserve"> est un groupe de 7 experts de différentes régions du monde qui fournit au Conseil des Droits de l'Homme une expertise et des conseils sur les droits des peuples autochtones</w:t>
      </w:r>
      <w:r w:rsidR="002B26B6" w:rsidRPr="00607A01">
        <w:rPr>
          <w:rFonts w:asciiTheme="minorHAnsi" w:hAnsiTheme="minorHAnsi"/>
          <w:color w:val="0070C0"/>
          <w:lang w:val="fr-CH"/>
        </w:rPr>
        <w:t>.</w:t>
      </w:r>
      <w:r w:rsidR="002B26B6" w:rsidRPr="00607A01">
        <w:rPr>
          <w:color w:val="0070C0"/>
          <w:lang w:val="fr-CH"/>
        </w:rPr>
        <w:t xml:space="preserve"> </w:t>
      </w:r>
      <w:r w:rsidRPr="00607A01">
        <w:rPr>
          <w:color w:val="0070C0"/>
          <w:lang w:val="fr-CH"/>
        </w:rPr>
        <w:t xml:space="preserve">Il aide les pays à atteindre les objectifs de </w:t>
      </w:r>
      <w:r w:rsidRPr="00607A01">
        <w:rPr>
          <w:b/>
          <w:bCs/>
          <w:color w:val="0070C0"/>
          <w:lang w:val="fr-CH"/>
        </w:rPr>
        <w:t>la Déclaration des Nations Unies sur les droits des Peuples Autochtones</w:t>
      </w:r>
      <w:r w:rsidR="002B26B6" w:rsidRPr="00607A01">
        <w:rPr>
          <w:color w:val="0070C0"/>
          <w:lang w:val="fr-CH"/>
        </w:rPr>
        <w:t>.</w:t>
      </w:r>
    </w:p>
    <w:p w14:paraId="38219B81" w14:textId="77777777" w:rsidR="002B26B6" w:rsidRPr="00607A01" w:rsidRDefault="002B26B6" w:rsidP="00722A20">
      <w:pPr>
        <w:pStyle w:val="Default"/>
        <w:spacing w:after="120"/>
        <w:jc w:val="both"/>
        <w:rPr>
          <w:b/>
          <w:color w:val="0070C0"/>
          <w:sz w:val="28"/>
          <w:szCs w:val="28"/>
          <w:lang w:val="fr-CH"/>
        </w:rPr>
      </w:pPr>
    </w:p>
    <w:p w14:paraId="1BF6BF00" w14:textId="5A56CD77" w:rsidR="00722A20" w:rsidRPr="00607A01" w:rsidRDefault="00607A01" w:rsidP="00722A20">
      <w:pPr>
        <w:pStyle w:val="Default"/>
        <w:spacing w:after="120"/>
        <w:jc w:val="both"/>
        <w:rPr>
          <w:b/>
          <w:color w:val="0070C0"/>
          <w:sz w:val="28"/>
          <w:szCs w:val="28"/>
          <w:lang w:val="fr-CH"/>
        </w:rPr>
      </w:pPr>
      <w:r w:rsidRPr="00607A01">
        <w:rPr>
          <w:b/>
          <w:color w:val="0070C0"/>
          <w:sz w:val="28"/>
          <w:szCs w:val="28"/>
          <w:lang w:val="fr-CH"/>
        </w:rPr>
        <w:t xml:space="preserve">Que se passe-t-il </w:t>
      </w:r>
      <w:r w:rsidR="00722A20" w:rsidRPr="00607A01">
        <w:rPr>
          <w:b/>
          <w:color w:val="0070C0"/>
          <w:sz w:val="28"/>
          <w:szCs w:val="28"/>
          <w:lang w:val="fr-CH"/>
        </w:rPr>
        <w:t xml:space="preserve">? </w:t>
      </w:r>
    </w:p>
    <w:p w14:paraId="5A0C500E" w14:textId="3379D1AB" w:rsidR="00F34BCA" w:rsidRPr="00FD2C74" w:rsidRDefault="00FD2C74" w:rsidP="00722A20">
      <w:pPr>
        <w:pStyle w:val="CommentText"/>
        <w:spacing w:after="0"/>
        <w:jc w:val="both"/>
        <w:rPr>
          <w:color w:val="0070C0"/>
          <w:sz w:val="24"/>
          <w:szCs w:val="24"/>
          <w:lang w:val="fr-CH"/>
        </w:rPr>
      </w:pPr>
      <w:bookmarkStart w:id="3" w:name="_Hlk523394530"/>
      <w:bookmarkEnd w:id="2"/>
      <w:r w:rsidRPr="00FD2C74">
        <w:rPr>
          <w:color w:val="0070C0"/>
          <w:sz w:val="24"/>
          <w:szCs w:val="24"/>
          <w:lang w:val="fr-CH"/>
        </w:rPr>
        <w:t>Chaque année, le MEDPA tient une session au cours de laquelle il écoute les Peuples Autochtones et les Etats, adopte des rapports qu'il a rédigés, tient diverses réunions et prend des décisions sur son travail pour l'année à venir</w:t>
      </w:r>
      <w:r w:rsidR="002B26B6" w:rsidRPr="00FD2C74">
        <w:rPr>
          <w:color w:val="0070C0"/>
          <w:sz w:val="24"/>
          <w:szCs w:val="24"/>
          <w:lang w:val="fr-CH"/>
        </w:rPr>
        <w:t xml:space="preserve">. </w:t>
      </w:r>
    </w:p>
    <w:p w14:paraId="72AFB385" w14:textId="46A77E7D" w:rsidR="002B26B6" w:rsidRPr="00FD2C74" w:rsidRDefault="002B26B6" w:rsidP="00722A20">
      <w:pPr>
        <w:pStyle w:val="CommentText"/>
        <w:spacing w:after="0"/>
        <w:jc w:val="both"/>
        <w:rPr>
          <w:color w:val="0070C0"/>
          <w:sz w:val="24"/>
          <w:szCs w:val="24"/>
          <w:lang w:val="fr-CH"/>
        </w:rPr>
      </w:pPr>
    </w:p>
    <w:p w14:paraId="640A333F" w14:textId="3A9F422D" w:rsidR="00722A20" w:rsidRPr="00C65FAE" w:rsidRDefault="00FD2C74" w:rsidP="00722A20">
      <w:pPr>
        <w:pStyle w:val="CommentText"/>
        <w:spacing w:after="0"/>
        <w:jc w:val="both"/>
        <w:rPr>
          <w:color w:val="0070C0"/>
          <w:sz w:val="24"/>
          <w:szCs w:val="24"/>
          <w:lang w:val="fr-CH"/>
        </w:rPr>
      </w:pPr>
      <w:r w:rsidRPr="00FD2C74">
        <w:rPr>
          <w:color w:val="0070C0"/>
          <w:sz w:val="24"/>
          <w:szCs w:val="24"/>
          <w:lang w:val="fr-CH"/>
        </w:rPr>
        <w:t xml:space="preserve">Du </w:t>
      </w:r>
      <w:r w:rsidRPr="00FD2C74">
        <w:rPr>
          <w:b/>
          <w:bCs/>
          <w:color w:val="0070C0"/>
          <w:sz w:val="24"/>
          <w:szCs w:val="24"/>
          <w:lang w:val="fr-CH"/>
        </w:rPr>
        <w:t>12 au 16 juillet</w:t>
      </w:r>
      <w:r w:rsidRPr="00FD2C74">
        <w:rPr>
          <w:color w:val="0070C0"/>
          <w:sz w:val="24"/>
          <w:szCs w:val="24"/>
          <w:lang w:val="fr-CH"/>
        </w:rPr>
        <w:t>, le MEDPA tiendra sa session en ligne. L'un des principaux thèmes abordés au cours de cette session est celui des droits des Enfants Autochtones</w:t>
      </w:r>
      <w:r w:rsidR="002B26B6" w:rsidRPr="00FD2C74">
        <w:rPr>
          <w:color w:val="0070C0"/>
          <w:sz w:val="24"/>
          <w:szCs w:val="24"/>
          <w:lang w:val="fr-CH"/>
        </w:rPr>
        <w:t xml:space="preserve">. </w:t>
      </w:r>
      <w:r w:rsidRPr="00FD2C74">
        <w:rPr>
          <w:color w:val="0070C0"/>
          <w:sz w:val="24"/>
          <w:szCs w:val="24"/>
          <w:lang w:val="fr-CH"/>
        </w:rPr>
        <w:t>Cette thématique a été choisie parce que le MEDPA rédige actuellement un rapport sur les droits des Enfants Autochtones</w:t>
      </w:r>
      <w:r w:rsidR="002B26B6" w:rsidRPr="00FD2C74">
        <w:rPr>
          <w:color w:val="0070C0"/>
          <w:sz w:val="24"/>
          <w:szCs w:val="24"/>
          <w:lang w:val="fr-CH"/>
        </w:rPr>
        <w:t xml:space="preserve">. </w:t>
      </w:r>
      <w:r w:rsidRPr="00FD2C74">
        <w:rPr>
          <w:color w:val="0070C0"/>
          <w:sz w:val="24"/>
          <w:szCs w:val="24"/>
          <w:lang w:val="fr-CH"/>
        </w:rPr>
        <w:t>Il y aura des réunions au niveau régional dans les différentes parties du monde</w:t>
      </w:r>
      <w:r w:rsidR="002B26B6" w:rsidRPr="00FD2C74">
        <w:rPr>
          <w:color w:val="0070C0"/>
          <w:sz w:val="24"/>
          <w:szCs w:val="24"/>
          <w:lang w:val="fr-CH"/>
        </w:rPr>
        <w:t xml:space="preserve">. </w:t>
      </w:r>
      <w:r w:rsidRPr="00FD2C74">
        <w:rPr>
          <w:color w:val="0070C0"/>
          <w:sz w:val="24"/>
          <w:szCs w:val="24"/>
          <w:lang w:val="fr-CH"/>
        </w:rPr>
        <w:t>Les participants auront l'occasion de partager leurs réflexions sur le projet des rapports</w:t>
      </w:r>
      <w:r w:rsidR="002B26B6" w:rsidRPr="00FD2C74">
        <w:rPr>
          <w:color w:val="0070C0"/>
          <w:sz w:val="24"/>
          <w:szCs w:val="24"/>
          <w:lang w:val="fr-CH"/>
        </w:rPr>
        <w:t>.</w:t>
      </w:r>
      <w:r w:rsidR="003F119E" w:rsidRPr="00FD2C74">
        <w:rPr>
          <w:color w:val="0070C0"/>
          <w:sz w:val="24"/>
          <w:szCs w:val="24"/>
          <w:lang w:val="fr-CH"/>
        </w:rPr>
        <w:t xml:space="preserve"> </w:t>
      </w:r>
      <w:r w:rsidR="002B26B6" w:rsidRPr="00FD2C74">
        <w:rPr>
          <w:color w:val="0070C0"/>
          <w:sz w:val="24"/>
          <w:szCs w:val="24"/>
          <w:lang w:val="fr-CH"/>
        </w:rPr>
        <w:t xml:space="preserve"> </w:t>
      </w:r>
      <w:r w:rsidRPr="00FD2C74">
        <w:rPr>
          <w:color w:val="0070C0"/>
          <w:sz w:val="24"/>
          <w:szCs w:val="24"/>
          <w:lang w:val="fr-CH"/>
        </w:rPr>
        <w:t>Après la session, le MEDPA finalisera les rapports et les présentera au Conseil des Droits de l'Homme au mois de septembre prochain</w:t>
      </w:r>
      <w:r w:rsidR="002B26B6" w:rsidRPr="00FD2C74">
        <w:rPr>
          <w:color w:val="0070C0"/>
          <w:sz w:val="24"/>
          <w:szCs w:val="24"/>
          <w:lang w:val="fr-CH"/>
        </w:rPr>
        <w:t xml:space="preserve">. </w:t>
      </w:r>
      <w:r w:rsidR="00C65FAE" w:rsidRPr="00C65FAE">
        <w:rPr>
          <w:color w:val="0070C0"/>
          <w:sz w:val="24"/>
          <w:szCs w:val="24"/>
          <w:lang w:val="fr-CH"/>
        </w:rPr>
        <w:t xml:space="preserve">Dans le cadre de la préparation de ce rapport, </w:t>
      </w:r>
      <w:r w:rsidR="00C65FAE">
        <w:rPr>
          <w:color w:val="0070C0"/>
          <w:sz w:val="24"/>
          <w:szCs w:val="24"/>
          <w:lang w:val="fr-CH"/>
        </w:rPr>
        <w:t xml:space="preserve">le </w:t>
      </w:r>
      <w:r w:rsidR="00C65FAE" w:rsidRPr="00C65FAE">
        <w:rPr>
          <w:b/>
          <w:bCs/>
          <w:color w:val="7030A0"/>
          <w:sz w:val="40"/>
          <w:szCs w:val="40"/>
          <w:lang w:val="fr-CH"/>
        </w:rPr>
        <w:t>MEDPA fait appel à vos contributions</w:t>
      </w:r>
      <w:r w:rsidR="00C65FAE">
        <w:rPr>
          <w:b/>
          <w:color w:val="7030A0"/>
          <w:sz w:val="32"/>
          <w:szCs w:val="32"/>
          <w:lang w:val="fr-CH"/>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22A20" w:rsidRPr="00C65FAE">
        <w:rPr>
          <w:b/>
          <w:color w:val="7030A0"/>
          <w:sz w:val="32"/>
          <w:szCs w:val="32"/>
          <w:lang w:val="fr-CH"/>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65CE654" w14:textId="77777777" w:rsidR="00722A20" w:rsidRPr="00C65FAE" w:rsidRDefault="00722A20" w:rsidP="00722A20">
      <w:pPr>
        <w:pStyle w:val="CommentText"/>
        <w:spacing w:after="0"/>
        <w:jc w:val="both"/>
        <w:rPr>
          <w:b/>
          <w:color w:val="7030A0"/>
          <w:sz w:val="32"/>
          <w:szCs w:val="32"/>
          <w:lang w:val="fr-CH"/>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BCB21EA" w14:textId="37C79778" w:rsidR="00722A20" w:rsidRPr="00C65FAE" w:rsidRDefault="00C65FAE" w:rsidP="00722A20">
      <w:pPr>
        <w:spacing w:after="120" w:line="240" w:lineRule="auto"/>
        <w:jc w:val="both"/>
        <w:rPr>
          <w:b/>
          <w:color w:val="0070C0"/>
          <w:sz w:val="28"/>
          <w:szCs w:val="28"/>
          <w:lang w:val="fr-CH"/>
        </w:rPr>
      </w:pPr>
      <w:r w:rsidRPr="00C65FAE">
        <w:rPr>
          <w:b/>
          <w:color w:val="0070C0"/>
          <w:sz w:val="28"/>
          <w:szCs w:val="28"/>
          <w:lang w:val="fr-CH"/>
        </w:rPr>
        <w:t>Pourquoi participer, et qui peut y participer</w:t>
      </w:r>
      <w:r>
        <w:rPr>
          <w:b/>
          <w:color w:val="0070C0"/>
          <w:sz w:val="28"/>
          <w:szCs w:val="28"/>
          <w:lang w:val="fr-CH"/>
        </w:rPr>
        <w:t xml:space="preserve"> </w:t>
      </w:r>
      <w:r w:rsidR="00722A20" w:rsidRPr="00C65FAE">
        <w:rPr>
          <w:b/>
          <w:color w:val="0070C0"/>
          <w:sz w:val="28"/>
          <w:szCs w:val="28"/>
          <w:lang w:val="fr-CH"/>
        </w:rPr>
        <w:t xml:space="preserve">? </w:t>
      </w:r>
    </w:p>
    <w:p w14:paraId="550896CA" w14:textId="47A80068" w:rsidR="003F119E" w:rsidRPr="00C65FAE" w:rsidRDefault="00C65FAE" w:rsidP="00722A20">
      <w:pPr>
        <w:spacing w:after="0" w:line="240" w:lineRule="auto"/>
        <w:jc w:val="both"/>
        <w:rPr>
          <w:color w:val="0070C0"/>
          <w:sz w:val="24"/>
          <w:szCs w:val="24"/>
          <w:lang w:val="fr-CH"/>
        </w:rPr>
      </w:pPr>
      <w:r w:rsidRPr="00C65FAE">
        <w:rPr>
          <w:color w:val="0070C0"/>
          <w:sz w:val="24"/>
          <w:szCs w:val="24"/>
          <w:lang w:val="fr-CH"/>
        </w:rPr>
        <w:t xml:space="preserve">Les Peuples Autochtones, y compris les Enfants, et les Etats (pays) peuvent soumettre par écrit les déclarations qu'ils souhaitent formuler au cours de la Réunion Régionale au sujet de </w:t>
      </w:r>
      <w:r w:rsidRPr="00C65FAE">
        <w:rPr>
          <w:color w:val="0070C0"/>
          <w:sz w:val="24"/>
          <w:szCs w:val="24"/>
          <w:lang w:val="fr-CH"/>
        </w:rPr>
        <w:lastRenderedPageBreak/>
        <w:t>leur pays</w:t>
      </w:r>
      <w:r w:rsidR="003F119E" w:rsidRPr="00C65FAE">
        <w:rPr>
          <w:color w:val="0070C0"/>
          <w:sz w:val="24"/>
          <w:szCs w:val="24"/>
          <w:lang w:val="fr-CH"/>
        </w:rPr>
        <w:t xml:space="preserve">. </w:t>
      </w:r>
      <w:r w:rsidRPr="00C65FAE">
        <w:rPr>
          <w:color w:val="0070C0"/>
          <w:sz w:val="24"/>
          <w:szCs w:val="24"/>
          <w:lang w:val="fr-CH"/>
        </w:rPr>
        <w:t xml:space="preserve">Les déclarations ne doivent pas durer </w:t>
      </w:r>
      <w:r w:rsidRPr="00C65FAE">
        <w:rPr>
          <w:b/>
          <w:bCs/>
          <w:color w:val="0070C0"/>
          <w:sz w:val="24"/>
          <w:szCs w:val="24"/>
          <w:lang w:val="fr-CH"/>
        </w:rPr>
        <w:t>plus de 3 minutes</w:t>
      </w:r>
      <w:r w:rsidRPr="00C65FAE">
        <w:rPr>
          <w:color w:val="0070C0"/>
          <w:sz w:val="24"/>
          <w:szCs w:val="24"/>
          <w:lang w:val="fr-CH"/>
        </w:rPr>
        <w:t>. Si votre déclaration est choisie, vous pourrez la présenter lors de la réunion régionale concernant votre pays</w:t>
      </w:r>
      <w:r w:rsidR="00B80A75" w:rsidRPr="00C65FAE">
        <w:rPr>
          <w:color w:val="0070C0"/>
          <w:sz w:val="24"/>
          <w:szCs w:val="24"/>
          <w:lang w:val="fr-CH"/>
        </w:rPr>
        <w:t xml:space="preserve">. </w:t>
      </w:r>
    </w:p>
    <w:p w14:paraId="39F5A1AA" w14:textId="1F47CFB3" w:rsidR="00B80A75" w:rsidRPr="00C65FAE" w:rsidRDefault="00B80A75" w:rsidP="00722A20">
      <w:pPr>
        <w:spacing w:after="0" w:line="240" w:lineRule="auto"/>
        <w:jc w:val="both"/>
        <w:rPr>
          <w:color w:val="0070C0"/>
          <w:sz w:val="24"/>
          <w:szCs w:val="24"/>
          <w:lang w:val="fr-CH"/>
        </w:rPr>
      </w:pPr>
    </w:p>
    <w:p w14:paraId="61351C7E" w14:textId="11322F05" w:rsidR="00944D5A" w:rsidRPr="009854B9" w:rsidRDefault="009854B9" w:rsidP="00722A20">
      <w:pPr>
        <w:spacing w:after="0" w:line="240" w:lineRule="auto"/>
        <w:jc w:val="both"/>
        <w:rPr>
          <w:color w:val="0070C0"/>
          <w:sz w:val="24"/>
          <w:szCs w:val="24"/>
          <w:lang w:val="fr-CH"/>
        </w:rPr>
      </w:pPr>
      <w:r w:rsidRPr="009854B9">
        <w:rPr>
          <w:color w:val="0070C0"/>
          <w:sz w:val="24"/>
          <w:szCs w:val="24"/>
          <w:lang w:val="fr-CH"/>
        </w:rPr>
        <w:t>Vous pouvez envoyer vos contributions au MEDPA pour être sûr qu'il</w:t>
      </w:r>
      <w:r>
        <w:rPr>
          <w:color w:val="0070C0"/>
          <w:sz w:val="24"/>
          <w:szCs w:val="24"/>
          <w:lang w:val="fr-CH"/>
        </w:rPr>
        <w:t>s</w:t>
      </w:r>
      <w:r w:rsidRPr="009854B9">
        <w:rPr>
          <w:color w:val="0070C0"/>
          <w:sz w:val="24"/>
          <w:szCs w:val="24"/>
          <w:lang w:val="fr-CH"/>
        </w:rPr>
        <w:t xml:space="preserve"> entende</w:t>
      </w:r>
      <w:r>
        <w:rPr>
          <w:color w:val="0070C0"/>
          <w:sz w:val="24"/>
          <w:szCs w:val="24"/>
          <w:lang w:val="fr-CH"/>
        </w:rPr>
        <w:t>nt</w:t>
      </w:r>
      <w:r w:rsidRPr="009854B9">
        <w:rPr>
          <w:color w:val="0070C0"/>
          <w:sz w:val="24"/>
          <w:szCs w:val="24"/>
          <w:lang w:val="fr-CH"/>
        </w:rPr>
        <w:t xml:space="preserve"> directement ce que </w:t>
      </w:r>
      <w:r w:rsidRPr="00847C23">
        <w:rPr>
          <w:i/>
          <w:iCs/>
          <w:color w:val="0070C0"/>
          <w:sz w:val="24"/>
          <w:szCs w:val="24"/>
          <w:lang w:val="fr-CH"/>
        </w:rPr>
        <w:t>vous</w:t>
      </w:r>
      <w:r w:rsidRPr="009854B9">
        <w:rPr>
          <w:color w:val="0070C0"/>
          <w:sz w:val="24"/>
          <w:szCs w:val="24"/>
          <w:lang w:val="fr-CH"/>
        </w:rPr>
        <w:t xml:space="preserve"> avez à dire sur la situation des enfants autochtones et </w:t>
      </w:r>
      <w:r>
        <w:rPr>
          <w:color w:val="0070C0"/>
          <w:sz w:val="24"/>
          <w:szCs w:val="24"/>
          <w:lang w:val="fr-CH"/>
        </w:rPr>
        <w:t xml:space="preserve">de </w:t>
      </w:r>
      <w:r w:rsidRPr="009854B9">
        <w:rPr>
          <w:color w:val="0070C0"/>
          <w:sz w:val="24"/>
          <w:szCs w:val="24"/>
          <w:lang w:val="fr-CH"/>
        </w:rPr>
        <w:t>ce que vous pensez de leur projet de rapport sur les enfants autochtones</w:t>
      </w:r>
      <w:r w:rsidR="00CC794B" w:rsidRPr="009854B9">
        <w:rPr>
          <w:color w:val="0070C0"/>
          <w:sz w:val="24"/>
          <w:szCs w:val="24"/>
          <w:lang w:val="fr-CH"/>
        </w:rPr>
        <w:t xml:space="preserve">. </w:t>
      </w:r>
      <w:r w:rsidRPr="009854B9">
        <w:rPr>
          <w:color w:val="0070C0"/>
          <w:sz w:val="24"/>
          <w:szCs w:val="24"/>
          <w:lang w:val="fr-CH"/>
        </w:rPr>
        <w:t>En contribuant à faire en sorte que le rapport se focalise sur les questions et les recommandations les plus urgentes concernant les enfants et les adolescents autochtones, vous pourrez ensuite l'utiliser pour faire pression en faveur de changements et d'actions positives dans vos communautés et vos pays</w:t>
      </w:r>
      <w:r w:rsidR="00944D5A" w:rsidRPr="009854B9">
        <w:rPr>
          <w:color w:val="0070C0"/>
          <w:sz w:val="24"/>
          <w:szCs w:val="24"/>
          <w:lang w:val="fr-CH"/>
        </w:rPr>
        <w:t>.</w:t>
      </w:r>
    </w:p>
    <w:p w14:paraId="174E96A3" w14:textId="77777777" w:rsidR="00333749" w:rsidRPr="009854B9" w:rsidRDefault="00333749" w:rsidP="00722A20">
      <w:pPr>
        <w:spacing w:after="0" w:line="240" w:lineRule="auto"/>
        <w:jc w:val="both"/>
        <w:rPr>
          <w:color w:val="0070C0"/>
          <w:sz w:val="24"/>
          <w:szCs w:val="24"/>
          <w:lang w:val="fr-CH"/>
        </w:rPr>
      </w:pPr>
    </w:p>
    <w:p w14:paraId="2AE0E5AD" w14:textId="388E0028" w:rsidR="00722A20" w:rsidRPr="009854B9" w:rsidRDefault="009854B9" w:rsidP="00722A20">
      <w:pPr>
        <w:spacing w:after="0" w:line="240" w:lineRule="auto"/>
        <w:jc w:val="both"/>
        <w:rPr>
          <w:color w:val="0070C0"/>
          <w:sz w:val="24"/>
          <w:szCs w:val="24"/>
          <w:lang w:val="fr-CH"/>
        </w:rPr>
      </w:pPr>
      <w:r w:rsidRPr="009854B9">
        <w:rPr>
          <w:color w:val="0070C0"/>
          <w:sz w:val="24"/>
          <w:szCs w:val="24"/>
          <w:lang w:val="fr-CH"/>
        </w:rPr>
        <w:t xml:space="preserve">Toute personne peut envoyer son avis </w:t>
      </w:r>
      <w:r w:rsidR="00667739">
        <w:rPr>
          <w:color w:val="0070C0"/>
          <w:sz w:val="24"/>
          <w:szCs w:val="24"/>
          <w:lang w:val="fr-CH"/>
        </w:rPr>
        <w:t>au</w:t>
      </w:r>
      <w:r w:rsidRPr="009854B9">
        <w:rPr>
          <w:color w:val="0070C0"/>
          <w:sz w:val="24"/>
          <w:szCs w:val="24"/>
          <w:lang w:val="fr-CH"/>
        </w:rPr>
        <w:t xml:space="preserve"> </w:t>
      </w:r>
      <w:r w:rsidR="00667739">
        <w:rPr>
          <w:color w:val="0070C0"/>
          <w:sz w:val="24"/>
          <w:szCs w:val="24"/>
          <w:lang w:val="fr-CH"/>
        </w:rPr>
        <w:t>MEDPA</w:t>
      </w:r>
      <w:r w:rsidRPr="009854B9">
        <w:rPr>
          <w:color w:val="0070C0"/>
          <w:sz w:val="24"/>
          <w:szCs w:val="24"/>
          <w:lang w:val="fr-CH"/>
        </w:rPr>
        <w:t>/HCDH. Plusieurs différentes organisations enverront leurs contributions, et le MEDPA est particulièrement intéressé à entendre directement les enfants et les adolescents autochtones</w:t>
      </w:r>
      <w:r w:rsidR="00667739">
        <w:rPr>
          <w:color w:val="0070C0"/>
          <w:sz w:val="24"/>
          <w:szCs w:val="24"/>
          <w:lang w:val="fr-CH"/>
        </w:rPr>
        <w:t xml:space="preserve"> </w:t>
      </w:r>
      <w:r w:rsidR="00722A20" w:rsidRPr="009854B9">
        <w:rPr>
          <w:color w:val="0070C0"/>
          <w:sz w:val="24"/>
          <w:szCs w:val="24"/>
          <w:lang w:val="fr-CH"/>
        </w:rPr>
        <w:t>!</w:t>
      </w:r>
      <w:bookmarkEnd w:id="3"/>
      <w:r w:rsidR="00722A20" w:rsidRPr="009854B9">
        <w:rPr>
          <w:color w:val="0070C0"/>
          <w:sz w:val="24"/>
          <w:szCs w:val="24"/>
          <w:lang w:val="fr-CH"/>
        </w:rPr>
        <w:t xml:space="preserve"> </w:t>
      </w:r>
    </w:p>
    <w:p w14:paraId="77747831" w14:textId="25EF9F18" w:rsidR="00EE7169" w:rsidRPr="009854B9" w:rsidRDefault="00333749" w:rsidP="00722A20">
      <w:pPr>
        <w:spacing w:after="0" w:line="240" w:lineRule="auto"/>
        <w:jc w:val="both"/>
        <w:rPr>
          <w:b/>
          <w:color w:val="0070C0"/>
          <w:sz w:val="24"/>
          <w:szCs w:val="24"/>
          <w:lang w:val="fr-CH"/>
        </w:rPr>
      </w:pPr>
      <w:r w:rsidRPr="00EE7169">
        <w:rPr>
          <w:b/>
          <w:noProof/>
          <w:color w:val="0070C0"/>
          <w:sz w:val="24"/>
          <w:szCs w:val="24"/>
          <w:lang w:eastAsia="en-GB"/>
        </w:rPr>
        <w:drawing>
          <wp:anchor distT="0" distB="0" distL="114300" distR="114300" simplePos="0" relativeHeight="251666432" behindDoc="0" locked="0" layoutInCell="1" allowOverlap="1" wp14:anchorId="39F527B6" wp14:editId="0D2C1EEF">
            <wp:simplePos x="0" y="0"/>
            <wp:positionH relativeFrom="margin">
              <wp:posOffset>3552190</wp:posOffset>
            </wp:positionH>
            <wp:positionV relativeFrom="paragraph">
              <wp:posOffset>153035</wp:posOffset>
            </wp:positionV>
            <wp:extent cx="1836420" cy="918845"/>
            <wp:effectExtent l="0" t="0" r="0" b="0"/>
            <wp:wrapSquare wrapText="bothSides"/>
            <wp:docPr id="13" name="Picture 13" descr="Image result for children AND pictures AND carto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ren AND pictures AND carto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42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7E542" w14:textId="71CBA086" w:rsidR="00722A20" w:rsidRPr="009854B9" w:rsidRDefault="00722A20" w:rsidP="00EE7169">
      <w:pPr>
        <w:spacing w:after="0" w:line="240" w:lineRule="auto"/>
        <w:jc w:val="right"/>
        <w:rPr>
          <w:b/>
          <w:color w:val="0070C0"/>
          <w:sz w:val="24"/>
          <w:szCs w:val="24"/>
          <w:lang w:val="fr-CH"/>
        </w:rPr>
        <w:sectPr w:rsidR="00722A20" w:rsidRPr="009854B9" w:rsidSect="008C3F80">
          <w:type w:val="continuous"/>
          <w:pgSz w:w="11906" w:h="16838"/>
          <w:pgMar w:top="1440" w:right="1440" w:bottom="1440" w:left="1440"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110"/>
          <w:docGrid w:linePitch="360"/>
        </w:sectPr>
      </w:pPr>
    </w:p>
    <w:p w14:paraId="4582CC6C" w14:textId="70BD90CA" w:rsidR="00722A20" w:rsidRPr="009854B9" w:rsidRDefault="00722A20" w:rsidP="00722A20">
      <w:pPr>
        <w:pStyle w:val="Default"/>
        <w:jc w:val="both"/>
        <w:rPr>
          <w:b/>
          <w:color w:val="0070C0"/>
          <w:lang w:val="fr-CH"/>
        </w:rPr>
      </w:pPr>
    </w:p>
    <w:p w14:paraId="45E934F5" w14:textId="7F89BB80" w:rsidR="00722A20" w:rsidRPr="009854B9" w:rsidRDefault="00722A20" w:rsidP="00722A20">
      <w:pPr>
        <w:pStyle w:val="Default"/>
        <w:jc w:val="both"/>
        <w:rPr>
          <w:b/>
          <w:color w:val="0070C0"/>
          <w:lang w:val="fr-CH"/>
        </w:rPr>
      </w:pPr>
    </w:p>
    <w:p w14:paraId="72A8926F" w14:textId="4F9AE2D3" w:rsidR="00722A20" w:rsidRPr="00667739" w:rsidRDefault="00722A20" w:rsidP="003F19CF">
      <w:pPr>
        <w:pStyle w:val="Default"/>
        <w:rPr>
          <w:b/>
          <w:color w:val="0070C0"/>
          <w:sz w:val="28"/>
          <w:szCs w:val="28"/>
          <w:lang w:val="fr-CH"/>
        </w:rPr>
      </w:pPr>
      <w:r w:rsidRPr="00E17B66">
        <w:rPr>
          <w:noProof/>
          <w:color w:val="0070C0"/>
          <w:lang w:eastAsia="en-GB"/>
        </w:rPr>
        <w:drawing>
          <wp:anchor distT="0" distB="0" distL="114300" distR="114300" simplePos="0" relativeHeight="251664384" behindDoc="1" locked="0" layoutInCell="1" allowOverlap="1" wp14:anchorId="4AEC7547" wp14:editId="6C5BF8C9">
            <wp:simplePos x="0" y="0"/>
            <wp:positionH relativeFrom="column">
              <wp:posOffset>-114935</wp:posOffset>
            </wp:positionH>
            <wp:positionV relativeFrom="paragraph">
              <wp:posOffset>281940</wp:posOffset>
            </wp:positionV>
            <wp:extent cx="1477645" cy="1069340"/>
            <wp:effectExtent l="0" t="0" r="8255" b="0"/>
            <wp:wrapTight wrapText="bothSides">
              <wp:wrapPolygon edited="0">
                <wp:start x="7797" y="0"/>
                <wp:lineTo x="5569" y="385"/>
                <wp:lineTo x="278" y="4618"/>
                <wp:lineTo x="0" y="8466"/>
                <wp:lineTo x="0" y="14238"/>
                <wp:lineTo x="2506" y="18470"/>
                <wp:lineTo x="2506" y="18855"/>
                <wp:lineTo x="6683" y="21164"/>
                <wp:lineTo x="7519" y="21164"/>
                <wp:lineTo x="13924" y="21164"/>
                <wp:lineTo x="14759" y="21164"/>
                <wp:lineTo x="18936" y="18855"/>
                <wp:lineTo x="18936" y="18470"/>
                <wp:lineTo x="21442" y="14622"/>
                <wp:lineTo x="21442" y="8081"/>
                <wp:lineTo x="21164" y="5002"/>
                <wp:lineTo x="15873" y="385"/>
                <wp:lineTo x="13645" y="0"/>
                <wp:lineTo x="7797" y="0"/>
              </wp:wrapPolygon>
            </wp:wrapTight>
            <wp:docPr id="1" name="Picture 1" descr="Source: https://www.childrensrights.ie/sites/default/files/submissions_reports/files/UNCRCEnglish_0.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mes2\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7645" cy="106934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667739" w:rsidRPr="00667739">
        <w:rPr>
          <w:lang w:val="fr-CH"/>
        </w:rPr>
        <w:t xml:space="preserve"> </w:t>
      </w:r>
      <w:r w:rsidR="00667739" w:rsidRPr="003F19CF">
        <w:rPr>
          <w:b/>
          <w:color w:val="0070C0"/>
          <w:sz w:val="28"/>
          <w:szCs w:val="28"/>
          <w:lang w:val="fr-CH"/>
        </w:rPr>
        <w:t>Comment pouvez-vous y participer ? Quand</w:t>
      </w:r>
      <w:r w:rsidR="009F591B" w:rsidRPr="003F19CF">
        <w:rPr>
          <w:b/>
          <w:color w:val="0070C0"/>
          <w:sz w:val="28"/>
          <w:szCs w:val="28"/>
          <w:lang w:val="fr-CH"/>
        </w:rPr>
        <w:t xml:space="preserve"> </w:t>
      </w:r>
      <w:r w:rsidRPr="00667739">
        <w:rPr>
          <w:b/>
          <w:color w:val="0070C0"/>
          <w:sz w:val="28"/>
          <w:szCs w:val="28"/>
          <w:lang w:val="fr-CH"/>
        </w:rPr>
        <w:t xml:space="preserve">? </w:t>
      </w:r>
    </w:p>
    <w:p w14:paraId="4806A3C2" w14:textId="77777777" w:rsidR="00722A20" w:rsidRPr="00667739" w:rsidRDefault="00722A20" w:rsidP="00A31FAC">
      <w:pPr>
        <w:pStyle w:val="Default"/>
        <w:rPr>
          <w:color w:val="0070C0"/>
          <w:lang w:val="fr-CH"/>
        </w:rPr>
      </w:pPr>
    </w:p>
    <w:p w14:paraId="41C537FF" w14:textId="697CCE55" w:rsidR="00722A20" w:rsidRPr="00667739" w:rsidRDefault="00667739" w:rsidP="00A31FAC">
      <w:pPr>
        <w:pStyle w:val="Default"/>
        <w:rPr>
          <w:b/>
          <w:color w:val="0070C0"/>
          <w:lang w:val="fr-CH"/>
        </w:rPr>
      </w:pPr>
      <w:r w:rsidRPr="00667739">
        <w:rPr>
          <w:color w:val="0070C0"/>
          <w:lang w:val="fr-CH"/>
        </w:rPr>
        <w:t>Vous pouvez envoyer votre déclaration par courriel</w:t>
      </w:r>
      <w:r>
        <w:rPr>
          <w:color w:val="0070C0"/>
          <w:lang w:val="fr-CH"/>
        </w:rPr>
        <w:t xml:space="preserve"> </w:t>
      </w:r>
      <w:r w:rsidRPr="00667739">
        <w:rPr>
          <w:b/>
          <w:bCs/>
          <w:color w:val="0070C0"/>
          <w:lang w:val="fr-CH"/>
        </w:rPr>
        <w:t>avant le 25 juin 2021</w:t>
      </w:r>
      <w:r w:rsidRPr="00667739">
        <w:rPr>
          <w:color w:val="0070C0"/>
          <w:lang w:val="fr-CH"/>
        </w:rPr>
        <w:t xml:space="preserve"> à</w:t>
      </w:r>
      <w:r>
        <w:rPr>
          <w:color w:val="0070C0"/>
          <w:lang w:val="fr-CH"/>
        </w:rPr>
        <w:t xml:space="preserve"> </w:t>
      </w:r>
      <w:r w:rsidR="00CC794B" w:rsidRPr="00667739">
        <w:rPr>
          <w:color w:val="0070C0"/>
          <w:lang w:val="fr-CH"/>
        </w:rPr>
        <w:t xml:space="preserve">: </w:t>
      </w:r>
      <w:hyperlink r:id="rId15" w:history="1">
        <w:r w:rsidR="00CC794B" w:rsidRPr="00667739">
          <w:rPr>
            <w:rStyle w:val="Hyperlink"/>
            <w:rFonts w:ascii="Verdana" w:hAnsi="Verdana"/>
            <w:b/>
            <w:bCs/>
            <w:sz w:val="19"/>
            <w:szCs w:val="19"/>
            <w:u w:val="none"/>
            <w:lang w:val="fr-CH"/>
          </w:rPr>
          <w:t>expertmechanism@ohchr.org</w:t>
        </w:r>
      </w:hyperlink>
      <w:r w:rsidR="00CC794B" w:rsidRPr="00667739">
        <w:rPr>
          <w:rStyle w:val="Hyperlink"/>
          <w:u w:val="none"/>
          <w:lang w:val="fr-CH"/>
        </w:rPr>
        <w:t>.</w:t>
      </w:r>
      <w:r w:rsidR="00722A20" w:rsidRPr="00667739">
        <w:rPr>
          <w:b/>
          <w:color w:val="0070C0"/>
          <w:u w:val="single"/>
          <w:lang w:val="fr-CH"/>
        </w:rPr>
        <w:t xml:space="preserve"> </w:t>
      </w:r>
    </w:p>
    <w:p w14:paraId="46020867" w14:textId="77777777" w:rsidR="00722A20" w:rsidRPr="00667739" w:rsidRDefault="00722A20" w:rsidP="00722A20">
      <w:pPr>
        <w:pStyle w:val="Default"/>
        <w:jc w:val="both"/>
        <w:rPr>
          <w:b/>
          <w:color w:val="0070C0"/>
          <w:lang w:val="fr-CH"/>
        </w:rPr>
      </w:pPr>
    </w:p>
    <w:p w14:paraId="57093E4B" w14:textId="4078E93F" w:rsidR="00722A20" w:rsidRPr="00667739" w:rsidRDefault="00667739" w:rsidP="00722A20">
      <w:pPr>
        <w:pStyle w:val="Default"/>
        <w:rPr>
          <w:color w:val="0070C0"/>
          <w:lang w:val="fr-CH"/>
        </w:rPr>
      </w:pPr>
      <w:r w:rsidRPr="00667739">
        <w:rPr>
          <w:color w:val="0070C0"/>
          <w:lang w:val="fr-CH"/>
        </w:rPr>
        <w:t>Si votre déclaration est retenue, vous serez invité à la présenter lors de la réunion régionale de l'EMRIP concernant votre région</w:t>
      </w:r>
      <w:r w:rsidR="00225592">
        <w:rPr>
          <w:color w:val="0070C0"/>
          <w:lang w:val="fr-CH"/>
        </w:rPr>
        <w:t xml:space="preserve"> </w:t>
      </w:r>
      <w:r w:rsidR="00A23182" w:rsidRPr="00667739">
        <w:rPr>
          <w:color w:val="0070C0"/>
          <w:lang w:val="fr-CH"/>
        </w:rPr>
        <w:t xml:space="preserve">: </w:t>
      </w:r>
    </w:p>
    <w:p w14:paraId="0A03F724" w14:textId="488A60DE" w:rsidR="00225592" w:rsidRPr="00225592" w:rsidRDefault="00225592" w:rsidP="00225592">
      <w:pPr>
        <w:pStyle w:val="Default"/>
        <w:rPr>
          <w:b/>
          <w:bCs/>
          <w:color w:val="0070C0"/>
          <w:lang w:val="fr-CH"/>
        </w:rPr>
      </w:pPr>
      <w:r>
        <w:rPr>
          <w:b/>
          <w:bCs/>
          <w:color w:val="0070C0"/>
          <w:lang w:val="fr-CH"/>
        </w:rPr>
        <w:t xml:space="preserve">                          </w:t>
      </w:r>
      <w:r w:rsidRPr="00225592">
        <w:rPr>
          <w:b/>
          <w:bCs/>
          <w:color w:val="0070C0"/>
          <w:lang w:val="fr-CH"/>
        </w:rPr>
        <w:t xml:space="preserve">Afrique et Amérique du Nord : </w:t>
      </w:r>
      <w:r w:rsidR="00B846B8">
        <w:rPr>
          <w:b/>
          <w:bCs/>
          <w:color w:val="0070C0"/>
          <w:lang w:val="fr-CH"/>
        </w:rPr>
        <w:t>l</w:t>
      </w:r>
      <w:r w:rsidRPr="00225592">
        <w:rPr>
          <w:b/>
          <w:bCs/>
          <w:color w:val="0070C0"/>
          <w:lang w:val="fr-CH"/>
        </w:rPr>
        <w:t>undi 12 juillet</w:t>
      </w:r>
    </w:p>
    <w:p w14:paraId="552CC5D7" w14:textId="77777777" w:rsidR="00225592" w:rsidRPr="00225592" w:rsidRDefault="00225592" w:rsidP="00225592">
      <w:pPr>
        <w:pStyle w:val="Default"/>
        <w:rPr>
          <w:b/>
          <w:bCs/>
          <w:color w:val="0070C0"/>
          <w:lang w:val="fr-CH"/>
        </w:rPr>
      </w:pPr>
      <w:r w:rsidRPr="00225592">
        <w:rPr>
          <w:b/>
          <w:bCs/>
          <w:color w:val="0070C0"/>
          <w:lang w:val="fr-CH"/>
        </w:rPr>
        <w:tab/>
      </w:r>
      <w:r w:rsidRPr="00225592">
        <w:rPr>
          <w:b/>
          <w:bCs/>
          <w:color w:val="0070C0"/>
          <w:lang w:val="fr-CH"/>
        </w:rPr>
        <w:tab/>
        <w:t xml:space="preserve">Asie, Pacifique, Arctique, Europe centrale et orientale, Fédération de Russie,   </w:t>
      </w:r>
    </w:p>
    <w:p w14:paraId="31AEB7ED" w14:textId="0113650C" w:rsidR="00225592" w:rsidRPr="00225592" w:rsidRDefault="00225592" w:rsidP="00225592">
      <w:pPr>
        <w:pStyle w:val="Default"/>
        <w:rPr>
          <w:b/>
          <w:bCs/>
          <w:color w:val="0070C0"/>
          <w:lang w:val="fr-CH"/>
        </w:rPr>
      </w:pPr>
      <w:r>
        <w:rPr>
          <w:b/>
          <w:bCs/>
          <w:color w:val="0070C0"/>
          <w:lang w:val="fr-CH"/>
        </w:rPr>
        <w:t xml:space="preserve">                          </w:t>
      </w:r>
      <w:r w:rsidRPr="00225592">
        <w:rPr>
          <w:b/>
          <w:bCs/>
          <w:color w:val="0070C0"/>
          <w:lang w:val="fr-CH"/>
        </w:rPr>
        <w:t>Asie centrale et Transcaucasie : mardi 13 juillet</w:t>
      </w:r>
    </w:p>
    <w:p w14:paraId="1997E9A8" w14:textId="36452415" w:rsidR="00CC794B" w:rsidRDefault="00225592" w:rsidP="00225592">
      <w:pPr>
        <w:pStyle w:val="Default"/>
        <w:rPr>
          <w:b/>
          <w:bCs/>
          <w:color w:val="0070C0"/>
          <w:lang w:val="fr-CH"/>
        </w:rPr>
      </w:pPr>
      <w:r w:rsidRPr="00225592">
        <w:rPr>
          <w:b/>
          <w:bCs/>
          <w:color w:val="0070C0"/>
          <w:lang w:val="fr-CH"/>
        </w:rPr>
        <w:tab/>
      </w:r>
      <w:r w:rsidRPr="00225592">
        <w:rPr>
          <w:b/>
          <w:bCs/>
          <w:color w:val="0070C0"/>
          <w:lang w:val="fr-CH"/>
        </w:rPr>
        <w:tab/>
        <w:t>Amérique Centrale et Amérique du Sud et les Caraïbes : mercredi 14 juillet</w:t>
      </w:r>
    </w:p>
    <w:p w14:paraId="1585F87F" w14:textId="77777777" w:rsidR="009F591B" w:rsidRPr="00225592" w:rsidRDefault="009F591B" w:rsidP="00225592">
      <w:pPr>
        <w:pStyle w:val="Default"/>
        <w:rPr>
          <w:b/>
          <w:color w:val="0070C0"/>
          <w:sz w:val="28"/>
          <w:szCs w:val="28"/>
          <w:lang w:val="fr-CH"/>
        </w:rPr>
      </w:pPr>
    </w:p>
    <w:p w14:paraId="271B452C" w14:textId="05555907" w:rsidR="00722A20" w:rsidRPr="00225592" w:rsidRDefault="00225592" w:rsidP="00722A20">
      <w:pPr>
        <w:pStyle w:val="Default"/>
        <w:rPr>
          <w:b/>
          <w:color w:val="0070C0"/>
          <w:sz w:val="28"/>
          <w:szCs w:val="28"/>
          <w:lang w:val="fr-CH"/>
        </w:rPr>
      </w:pPr>
      <w:r w:rsidRPr="00225592">
        <w:rPr>
          <w:b/>
          <w:color w:val="0070C0"/>
          <w:sz w:val="28"/>
          <w:szCs w:val="28"/>
          <w:lang w:val="fr-CH"/>
        </w:rPr>
        <w:t xml:space="preserve">Qu'est-ce qui doit figurer dans votre </w:t>
      </w:r>
      <w:r>
        <w:rPr>
          <w:b/>
          <w:color w:val="0070C0"/>
          <w:sz w:val="28"/>
          <w:szCs w:val="28"/>
          <w:lang w:val="fr-CH"/>
        </w:rPr>
        <w:t>d</w:t>
      </w:r>
      <w:r w:rsidR="009F591B">
        <w:rPr>
          <w:b/>
          <w:color w:val="0070C0"/>
          <w:sz w:val="28"/>
          <w:szCs w:val="28"/>
          <w:lang w:val="fr-CH"/>
        </w:rPr>
        <w:t>é</w:t>
      </w:r>
      <w:r>
        <w:rPr>
          <w:b/>
          <w:color w:val="0070C0"/>
          <w:sz w:val="28"/>
          <w:szCs w:val="28"/>
          <w:lang w:val="fr-CH"/>
        </w:rPr>
        <w:t xml:space="preserve">claration </w:t>
      </w:r>
      <w:r w:rsidR="00AD6783" w:rsidRPr="00225592">
        <w:rPr>
          <w:b/>
          <w:color w:val="0070C0"/>
          <w:sz w:val="28"/>
          <w:szCs w:val="28"/>
          <w:lang w:val="fr-CH"/>
        </w:rPr>
        <w:t xml:space="preserve">? </w:t>
      </w:r>
    </w:p>
    <w:p w14:paraId="33238D55" w14:textId="75F1D110" w:rsidR="00AD6783" w:rsidRPr="00225592" w:rsidRDefault="00AD6783" w:rsidP="00722A20">
      <w:pPr>
        <w:pStyle w:val="Default"/>
        <w:rPr>
          <w:b/>
          <w:color w:val="0070C0"/>
          <w:sz w:val="28"/>
          <w:szCs w:val="28"/>
          <w:lang w:val="fr-CH"/>
        </w:rPr>
      </w:pPr>
    </w:p>
    <w:p w14:paraId="58EE5530" w14:textId="60603E61" w:rsidR="00AD6783" w:rsidRPr="00225592" w:rsidRDefault="00225592" w:rsidP="00722A20">
      <w:pPr>
        <w:pStyle w:val="Default"/>
        <w:rPr>
          <w:color w:val="0070C0"/>
          <w:lang w:val="fr-CH"/>
        </w:rPr>
      </w:pPr>
      <w:r>
        <w:rPr>
          <w:color w:val="0070C0"/>
          <w:lang w:val="fr-CH"/>
        </w:rPr>
        <w:t>Le MEDPA</w:t>
      </w:r>
      <w:r w:rsidRPr="00225592">
        <w:rPr>
          <w:color w:val="0070C0"/>
          <w:lang w:val="fr-CH"/>
        </w:rPr>
        <w:t xml:space="preserve"> souhaite connaître la situation des enfants autochtones, les défis auxquels ils sont confrontés et ce qui compte le plus pour eux</w:t>
      </w:r>
      <w:r w:rsidR="00AD6783" w:rsidRPr="00225592">
        <w:rPr>
          <w:color w:val="0070C0"/>
          <w:lang w:val="fr-CH"/>
        </w:rPr>
        <w:t xml:space="preserve">. </w:t>
      </w:r>
      <w:r w:rsidRPr="00225592">
        <w:rPr>
          <w:color w:val="0070C0"/>
          <w:lang w:val="fr-CH"/>
        </w:rPr>
        <w:t>Voici certains des sujets abordés dans le rapport dont vous pourriez parler</w:t>
      </w:r>
      <w:r w:rsidR="009F591B">
        <w:rPr>
          <w:color w:val="0070C0"/>
          <w:lang w:val="fr-CH"/>
        </w:rPr>
        <w:t xml:space="preserve"> </w:t>
      </w:r>
      <w:r w:rsidR="00AD6783" w:rsidRPr="00225592">
        <w:rPr>
          <w:color w:val="0070C0"/>
          <w:lang w:val="fr-CH"/>
        </w:rPr>
        <w:t xml:space="preserve">:  </w:t>
      </w:r>
    </w:p>
    <w:p w14:paraId="51623479" w14:textId="5A679BE7" w:rsidR="00391045" w:rsidRPr="00225592" w:rsidRDefault="00391045" w:rsidP="00722A20">
      <w:pPr>
        <w:pStyle w:val="Default"/>
        <w:rPr>
          <w:b/>
          <w:color w:val="0070C0"/>
          <w:sz w:val="28"/>
          <w:szCs w:val="28"/>
          <w:lang w:val="fr-CH"/>
        </w:rPr>
      </w:pPr>
    </w:p>
    <w:p w14:paraId="403357C8" w14:textId="40C5FE09" w:rsidR="00225592" w:rsidRPr="00225592" w:rsidRDefault="00225592" w:rsidP="00225592">
      <w:pPr>
        <w:pStyle w:val="Default"/>
        <w:numPr>
          <w:ilvl w:val="0"/>
          <w:numId w:val="3"/>
        </w:numPr>
        <w:rPr>
          <w:color w:val="0070C0"/>
        </w:rPr>
      </w:pPr>
      <w:proofErr w:type="spellStart"/>
      <w:r w:rsidRPr="00225592">
        <w:rPr>
          <w:color w:val="0070C0"/>
        </w:rPr>
        <w:t>Éducation</w:t>
      </w:r>
      <w:proofErr w:type="spellEnd"/>
    </w:p>
    <w:p w14:paraId="0CBB7764" w14:textId="165B469D" w:rsidR="00225592" w:rsidRPr="00225592" w:rsidRDefault="00225592" w:rsidP="00225592">
      <w:pPr>
        <w:pStyle w:val="Default"/>
        <w:numPr>
          <w:ilvl w:val="0"/>
          <w:numId w:val="3"/>
        </w:numPr>
        <w:rPr>
          <w:color w:val="0070C0"/>
        </w:rPr>
      </w:pPr>
      <w:r w:rsidRPr="00225592">
        <w:rPr>
          <w:color w:val="0070C0"/>
        </w:rPr>
        <w:t xml:space="preserve">Santé, eau, </w:t>
      </w:r>
      <w:proofErr w:type="spellStart"/>
      <w:r w:rsidRPr="00225592">
        <w:rPr>
          <w:color w:val="0070C0"/>
        </w:rPr>
        <w:t>logement</w:t>
      </w:r>
      <w:proofErr w:type="spellEnd"/>
    </w:p>
    <w:p w14:paraId="0EDFE1BE" w14:textId="0154A5BE" w:rsidR="00225592" w:rsidRPr="00225592" w:rsidRDefault="00225592" w:rsidP="00225592">
      <w:pPr>
        <w:pStyle w:val="Default"/>
        <w:numPr>
          <w:ilvl w:val="0"/>
          <w:numId w:val="3"/>
        </w:numPr>
        <w:rPr>
          <w:color w:val="0070C0"/>
        </w:rPr>
      </w:pPr>
      <w:proofErr w:type="spellStart"/>
      <w:r w:rsidRPr="00225592">
        <w:rPr>
          <w:color w:val="0070C0"/>
        </w:rPr>
        <w:t>L'environnement</w:t>
      </w:r>
      <w:proofErr w:type="spellEnd"/>
    </w:p>
    <w:p w14:paraId="3DE3E228" w14:textId="381A7DBD" w:rsidR="00225592" w:rsidRPr="00225592" w:rsidRDefault="00225592" w:rsidP="00225592">
      <w:pPr>
        <w:pStyle w:val="Default"/>
        <w:numPr>
          <w:ilvl w:val="0"/>
          <w:numId w:val="3"/>
        </w:numPr>
        <w:rPr>
          <w:color w:val="0070C0"/>
        </w:rPr>
      </w:pPr>
      <w:proofErr w:type="spellStart"/>
      <w:r w:rsidRPr="00225592">
        <w:rPr>
          <w:color w:val="0070C0"/>
        </w:rPr>
        <w:t>Territoires</w:t>
      </w:r>
      <w:proofErr w:type="spellEnd"/>
      <w:r w:rsidRPr="00225592">
        <w:rPr>
          <w:color w:val="0070C0"/>
        </w:rPr>
        <w:t xml:space="preserve"> et </w:t>
      </w:r>
      <w:proofErr w:type="spellStart"/>
      <w:r w:rsidRPr="00225592">
        <w:rPr>
          <w:color w:val="0070C0"/>
        </w:rPr>
        <w:t>communautés</w:t>
      </w:r>
      <w:proofErr w:type="spellEnd"/>
      <w:r w:rsidRPr="00225592">
        <w:rPr>
          <w:color w:val="0070C0"/>
        </w:rPr>
        <w:t xml:space="preserve"> </w:t>
      </w:r>
      <w:proofErr w:type="spellStart"/>
      <w:r w:rsidRPr="00225592">
        <w:rPr>
          <w:color w:val="0070C0"/>
        </w:rPr>
        <w:t>autochtones</w:t>
      </w:r>
      <w:proofErr w:type="spellEnd"/>
    </w:p>
    <w:p w14:paraId="6A67F1D8" w14:textId="70103AF8" w:rsidR="00225592" w:rsidRPr="00225592" w:rsidRDefault="00225592" w:rsidP="00225592">
      <w:pPr>
        <w:pStyle w:val="Default"/>
        <w:numPr>
          <w:ilvl w:val="0"/>
          <w:numId w:val="3"/>
        </w:numPr>
        <w:rPr>
          <w:color w:val="0070C0"/>
        </w:rPr>
      </w:pPr>
      <w:r w:rsidRPr="00225592">
        <w:rPr>
          <w:color w:val="0070C0"/>
        </w:rPr>
        <w:t xml:space="preserve">Culture et </w:t>
      </w:r>
      <w:proofErr w:type="spellStart"/>
      <w:r w:rsidRPr="00225592">
        <w:rPr>
          <w:color w:val="0070C0"/>
        </w:rPr>
        <w:t>Langues</w:t>
      </w:r>
      <w:proofErr w:type="spellEnd"/>
      <w:r w:rsidRPr="00225592">
        <w:rPr>
          <w:color w:val="0070C0"/>
        </w:rPr>
        <w:t xml:space="preserve"> </w:t>
      </w:r>
      <w:proofErr w:type="spellStart"/>
      <w:r w:rsidRPr="00225592">
        <w:rPr>
          <w:color w:val="0070C0"/>
        </w:rPr>
        <w:t>Autochtones</w:t>
      </w:r>
      <w:proofErr w:type="spellEnd"/>
    </w:p>
    <w:p w14:paraId="49B10A62" w14:textId="2A1798A3" w:rsidR="00AD6783" w:rsidRPr="00225592" w:rsidRDefault="00225592" w:rsidP="00225592">
      <w:pPr>
        <w:pStyle w:val="Default"/>
        <w:numPr>
          <w:ilvl w:val="0"/>
          <w:numId w:val="3"/>
        </w:numPr>
        <w:rPr>
          <w:color w:val="0070C0"/>
          <w:lang w:val="fr-CH"/>
        </w:rPr>
      </w:pPr>
      <w:r w:rsidRPr="00225592">
        <w:rPr>
          <w:color w:val="0070C0"/>
          <w:lang w:val="fr-CH"/>
        </w:rPr>
        <w:t>Questions concernant les filles autochtones</w:t>
      </w:r>
    </w:p>
    <w:p w14:paraId="5B93F727" w14:textId="567D7253" w:rsidR="00AD6783" w:rsidRPr="00225592" w:rsidRDefault="00AD6783" w:rsidP="00AD6783">
      <w:pPr>
        <w:pStyle w:val="Default"/>
        <w:rPr>
          <w:color w:val="0070C0"/>
          <w:lang w:val="fr-CH"/>
        </w:rPr>
      </w:pPr>
    </w:p>
    <w:p w14:paraId="2597CE38" w14:textId="6B4ED4A3" w:rsidR="00AD6783" w:rsidRPr="00225592" w:rsidRDefault="00225592" w:rsidP="00AD6783">
      <w:pPr>
        <w:pStyle w:val="Default"/>
        <w:rPr>
          <w:color w:val="0070C0"/>
          <w:lang w:val="fr-CH"/>
        </w:rPr>
      </w:pPr>
      <w:r w:rsidRPr="00225592">
        <w:rPr>
          <w:color w:val="0070C0"/>
          <w:lang w:val="fr-CH"/>
        </w:rPr>
        <w:t>Mais le MEDPA veut entendre ce que vous avez à dire, de sorte que vous puissiez vous exprimer sur ce qui vous semble le plus important pour les enfants autochtones</w:t>
      </w:r>
      <w:r w:rsidR="00AD6783" w:rsidRPr="00225592">
        <w:rPr>
          <w:color w:val="0070C0"/>
          <w:lang w:val="fr-CH"/>
        </w:rPr>
        <w:t xml:space="preserve">. </w:t>
      </w:r>
    </w:p>
    <w:p w14:paraId="075376A4" w14:textId="27FB33F7" w:rsidR="007733A8" w:rsidRPr="00225592" w:rsidRDefault="007733A8" w:rsidP="00AD6783">
      <w:pPr>
        <w:pStyle w:val="Default"/>
        <w:rPr>
          <w:color w:val="0070C0"/>
          <w:lang w:val="fr-CH"/>
        </w:rPr>
      </w:pPr>
    </w:p>
    <w:p w14:paraId="6B056205" w14:textId="1CEA3782" w:rsidR="007733A8" w:rsidRPr="00CA6180" w:rsidRDefault="00CA6180" w:rsidP="00AD6783">
      <w:pPr>
        <w:pStyle w:val="Default"/>
        <w:rPr>
          <w:color w:val="0070C0"/>
          <w:lang w:val="fr-CH"/>
        </w:rPr>
      </w:pPr>
      <w:r w:rsidRPr="00CA6180">
        <w:rPr>
          <w:color w:val="0070C0"/>
          <w:lang w:val="fr-CH"/>
        </w:rPr>
        <w:t>Pour décider des déclarations à retenir, l'EMRIP prendra en compte les éléments suivants</w:t>
      </w:r>
      <w:r w:rsidR="009F591B">
        <w:rPr>
          <w:color w:val="0070C0"/>
          <w:lang w:val="fr-CH"/>
        </w:rPr>
        <w:t xml:space="preserve"> </w:t>
      </w:r>
      <w:r w:rsidR="007733A8" w:rsidRPr="00CA6180">
        <w:rPr>
          <w:color w:val="0070C0"/>
          <w:lang w:val="fr-CH"/>
        </w:rPr>
        <w:t xml:space="preserve">: </w:t>
      </w:r>
    </w:p>
    <w:p w14:paraId="1FDA3C43" w14:textId="12469223" w:rsidR="007733A8" w:rsidRPr="00CA6180" w:rsidRDefault="007733A8" w:rsidP="00AD6783">
      <w:pPr>
        <w:pStyle w:val="Default"/>
        <w:rPr>
          <w:color w:val="0070C0"/>
          <w:lang w:val="fr-CH"/>
        </w:rPr>
      </w:pPr>
    </w:p>
    <w:p w14:paraId="0770E65E" w14:textId="6B2F998B" w:rsidR="00CA6180" w:rsidRPr="00CA6180" w:rsidRDefault="00CA6180" w:rsidP="00CA6180">
      <w:pPr>
        <w:pStyle w:val="Default"/>
        <w:numPr>
          <w:ilvl w:val="0"/>
          <w:numId w:val="3"/>
        </w:numPr>
        <w:rPr>
          <w:color w:val="0070C0"/>
          <w:lang w:val="fr-CH"/>
        </w:rPr>
      </w:pPr>
      <w:r>
        <w:rPr>
          <w:color w:val="0070C0"/>
          <w:lang w:val="fr-CH"/>
        </w:rPr>
        <w:t>S</w:t>
      </w:r>
      <w:r w:rsidRPr="00CA6180">
        <w:rPr>
          <w:color w:val="0070C0"/>
          <w:lang w:val="fr-CH"/>
        </w:rPr>
        <w:t>i elle met l'accent sur les droits des enfants autochtones</w:t>
      </w:r>
    </w:p>
    <w:p w14:paraId="1142590D" w14:textId="6ED08EB0" w:rsidR="00CA6180" w:rsidRPr="00CA6180" w:rsidRDefault="00CA6180" w:rsidP="00CA6180">
      <w:pPr>
        <w:pStyle w:val="Default"/>
        <w:numPr>
          <w:ilvl w:val="0"/>
          <w:numId w:val="3"/>
        </w:numPr>
        <w:rPr>
          <w:color w:val="0070C0"/>
          <w:lang w:val="fr-CH"/>
        </w:rPr>
      </w:pPr>
      <w:r w:rsidRPr="00CA6180">
        <w:rPr>
          <w:color w:val="0070C0"/>
          <w:lang w:val="fr-CH"/>
        </w:rPr>
        <w:t>Si l'orateur représente la voix de plusieurs enfants</w:t>
      </w:r>
    </w:p>
    <w:p w14:paraId="395F0457" w14:textId="38E8A648" w:rsidR="00CA6180" w:rsidRPr="00CA6180" w:rsidRDefault="00CA6180" w:rsidP="00CA6180">
      <w:pPr>
        <w:pStyle w:val="Default"/>
        <w:numPr>
          <w:ilvl w:val="0"/>
          <w:numId w:val="3"/>
        </w:numPr>
        <w:rPr>
          <w:color w:val="0070C0"/>
          <w:lang w:val="fr-CH"/>
        </w:rPr>
      </w:pPr>
      <w:r w:rsidRPr="00CA6180">
        <w:rPr>
          <w:color w:val="0070C0"/>
          <w:lang w:val="fr-CH"/>
        </w:rPr>
        <w:t xml:space="preserve">La déclaration a-t-elle été envoyée à temps ? </w:t>
      </w:r>
    </w:p>
    <w:p w14:paraId="6D681224" w14:textId="726187C3" w:rsidR="007733A8" w:rsidRPr="00CA6180" w:rsidRDefault="00CA6180" w:rsidP="00CA6180">
      <w:pPr>
        <w:pStyle w:val="Default"/>
        <w:numPr>
          <w:ilvl w:val="0"/>
          <w:numId w:val="3"/>
        </w:numPr>
        <w:rPr>
          <w:color w:val="0070C0"/>
          <w:lang w:val="fr-CH"/>
        </w:rPr>
      </w:pPr>
      <w:r w:rsidRPr="00CA6180">
        <w:rPr>
          <w:color w:val="0070C0"/>
          <w:lang w:val="fr-CH"/>
        </w:rPr>
        <w:t>La déclaration respecte-t-elle la limite des 3 minutes</w:t>
      </w:r>
    </w:p>
    <w:p w14:paraId="7FC5FF17" w14:textId="69D7FF87" w:rsidR="007733A8" w:rsidRPr="00CA6180" w:rsidRDefault="007733A8" w:rsidP="00AD6783">
      <w:pPr>
        <w:pStyle w:val="Default"/>
        <w:rPr>
          <w:color w:val="0070C0"/>
          <w:lang w:val="fr-CH"/>
        </w:rPr>
      </w:pPr>
    </w:p>
    <w:p w14:paraId="36007AC6" w14:textId="6B224C2E" w:rsidR="00944D5A" w:rsidRDefault="00CA6180" w:rsidP="00722A20">
      <w:pPr>
        <w:pStyle w:val="Default"/>
        <w:spacing w:after="120"/>
        <w:jc w:val="both"/>
        <w:rPr>
          <w:b/>
          <w:color w:val="0070C0"/>
          <w:sz w:val="28"/>
          <w:szCs w:val="28"/>
        </w:rPr>
      </w:pPr>
      <w:proofErr w:type="spellStart"/>
      <w:r w:rsidRPr="00CA6180">
        <w:rPr>
          <w:b/>
          <w:color w:val="0070C0"/>
          <w:sz w:val="28"/>
          <w:szCs w:val="28"/>
        </w:rPr>
        <w:t>Rester</w:t>
      </w:r>
      <w:proofErr w:type="spellEnd"/>
      <w:r w:rsidRPr="00CA6180">
        <w:rPr>
          <w:b/>
          <w:color w:val="0070C0"/>
          <w:sz w:val="28"/>
          <w:szCs w:val="28"/>
        </w:rPr>
        <w:t xml:space="preserve"> </w:t>
      </w:r>
      <w:proofErr w:type="spellStart"/>
      <w:r w:rsidRPr="00CA6180">
        <w:rPr>
          <w:b/>
          <w:color w:val="0070C0"/>
          <w:sz w:val="28"/>
          <w:szCs w:val="28"/>
        </w:rPr>
        <w:t>en</w:t>
      </w:r>
      <w:proofErr w:type="spellEnd"/>
      <w:r w:rsidRPr="00CA6180">
        <w:rPr>
          <w:b/>
          <w:color w:val="0070C0"/>
          <w:sz w:val="28"/>
          <w:szCs w:val="28"/>
        </w:rPr>
        <w:t xml:space="preserve"> </w:t>
      </w:r>
      <w:proofErr w:type="spellStart"/>
      <w:r w:rsidRPr="00CA6180">
        <w:rPr>
          <w:b/>
          <w:color w:val="0070C0"/>
          <w:sz w:val="28"/>
          <w:szCs w:val="28"/>
        </w:rPr>
        <w:t>sécurité</w:t>
      </w:r>
      <w:proofErr w:type="spellEnd"/>
    </w:p>
    <w:p w14:paraId="60B8DE09" w14:textId="0F9DB9ED" w:rsidR="00944D5A" w:rsidRPr="00CA6180" w:rsidRDefault="00CA6180" w:rsidP="00944D5A">
      <w:pPr>
        <w:pStyle w:val="Default"/>
        <w:numPr>
          <w:ilvl w:val="0"/>
          <w:numId w:val="1"/>
        </w:numPr>
        <w:spacing w:after="120"/>
        <w:jc w:val="both"/>
        <w:rPr>
          <w:b/>
          <w:color w:val="0070C0"/>
          <w:lang w:val="fr-CH"/>
        </w:rPr>
      </w:pPr>
      <w:r w:rsidRPr="00CA6180">
        <w:rPr>
          <w:bCs/>
          <w:color w:val="0070C0"/>
          <w:lang w:val="fr-CH"/>
        </w:rPr>
        <w:t>Nous ne partagerons avec personne les informations que vous nous envoyez, ni vos données personnelles ou de contact. Elles ne seront utilisées que pour le rapport sur cette thématique</w:t>
      </w:r>
      <w:r w:rsidR="00944D5A" w:rsidRPr="00CA6180">
        <w:rPr>
          <w:bCs/>
          <w:color w:val="0070C0"/>
          <w:lang w:val="fr-CH"/>
        </w:rPr>
        <w:t xml:space="preserve">. </w:t>
      </w:r>
    </w:p>
    <w:p w14:paraId="758DA20B" w14:textId="2712A960" w:rsidR="00944D5A" w:rsidRPr="00CA6180" w:rsidRDefault="00CA6180" w:rsidP="00944D5A">
      <w:pPr>
        <w:pStyle w:val="Default"/>
        <w:numPr>
          <w:ilvl w:val="0"/>
          <w:numId w:val="1"/>
        </w:numPr>
        <w:spacing w:after="120"/>
        <w:jc w:val="both"/>
        <w:rPr>
          <w:b/>
          <w:color w:val="0070C0"/>
          <w:lang w:val="fr-CH"/>
        </w:rPr>
      </w:pPr>
      <w:r w:rsidRPr="00CA6180">
        <w:rPr>
          <w:bCs/>
          <w:color w:val="0070C0"/>
          <w:lang w:val="fr-CH"/>
        </w:rPr>
        <w:t>Veuillez ne pas mentionner votre nom de famille dans aucune de vos communications ; seul votre prénom est acceptable. Cela nous aide à protéger votre droit à la vie privée</w:t>
      </w:r>
      <w:r w:rsidR="00944D5A" w:rsidRPr="00CA6180">
        <w:rPr>
          <w:bCs/>
          <w:color w:val="0070C0"/>
          <w:lang w:val="fr-CH"/>
        </w:rPr>
        <w:t xml:space="preserve">. </w:t>
      </w:r>
    </w:p>
    <w:p w14:paraId="60620DEF" w14:textId="7543688F" w:rsidR="00944D5A" w:rsidRPr="009F591B" w:rsidRDefault="009F591B" w:rsidP="00A31FAC">
      <w:pPr>
        <w:pStyle w:val="Default"/>
        <w:numPr>
          <w:ilvl w:val="0"/>
          <w:numId w:val="1"/>
        </w:numPr>
        <w:spacing w:after="120"/>
        <w:jc w:val="both"/>
        <w:rPr>
          <w:b/>
          <w:color w:val="0070C0"/>
          <w:lang w:val="fr-CH"/>
        </w:rPr>
      </w:pPr>
      <w:r w:rsidRPr="009F591B">
        <w:rPr>
          <w:bCs/>
          <w:color w:val="0070C0"/>
          <w:lang w:val="fr-CH"/>
        </w:rPr>
        <w:t xml:space="preserve">Si vous vous sentez en danger en envoyant vos contributions </w:t>
      </w:r>
      <w:r>
        <w:rPr>
          <w:bCs/>
          <w:color w:val="0070C0"/>
          <w:lang w:val="fr-CH"/>
        </w:rPr>
        <w:t>au</w:t>
      </w:r>
      <w:r w:rsidRPr="009F591B">
        <w:rPr>
          <w:bCs/>
          <w:color w:val="0070C0"/>
          <w:lang w:val="fr-CH"/>
        </w:rPr>
        <w:t xml:space="preserve"> </w:t>
      </w:r>
      <w:r>
        <w:rPr>
          <w:bCs/>
          <w:color w:val="0070C0"/>
          <w:lang w:val="fr-CH"/>
        </w:rPr>
        <w:t>MEDPA</w:t>
      </w:r>
      <w:r w:rsidRPr="009F591B">
        <w:rPr>
          <w:bCs/>
          <w:color w:val="0070C0"/>
          <w:lang w:val="fr-CH"/>
        </w:rPr>
        <w:t xml:space="preserve">/HCDH ou en vous exprimant lors de la session, vous pouvez contacter Allison ou le Child Rights </w:t>
      </w:r>
      <w:proofErr w:type="spellStart"/>
      <w:r w:rsidRPr="009F591B">
        <w:rPr>
          <w:bCs/>
          <w:color w:val="0070C0"/>
          <w:lang w:val="fr-CH"/>
        </w:rPr>
        <w:t>Connect</w:t>
      </w:r>
      <w:proofErr w:type="spellEnd"/>
      <w:r w:rsidRPr="009F591B">
        <w:rPr>
          <w:bCs/>
          <w:color w:val="0070C0"/>
          <w:lang w:val="fr-CH"/>
        </w:rPr>
        <w:t xml:space="preserve"> (voir ci-dessous) ou faire part de vos préoccupations (ainsi que de cet appel) à un adulte en qui vous avez confiance</w:t>
      </w:r>
      <w:r w:rsidR="00333749" w:rsidRPr="009F591B">
        <w:rPr>
          <w:bCs/>
          <w:color w:val="0070C0"/>
          <w:lang w:val="fr-CH"/>
        </w:rPr>
        <w:t xml:space="preserve">. </w:t>
      </w:r>
    </w:p>
    <w:p w14:paraId="243E0614" w14:textId="77777777" w:rsidR="00944D5A" w:rsidRPr="009F591B" w:rsidRDefault="00944D5A" w:rsidP="00722A20">
      <w:pPr>
        <w:pStyle w:val="Default"/>
        <w:spacing w:after="120"/>
        <w:jc w:val="both"/>
        <w:rPr>
          <w:b/>
          <w:color w:val="0070C0"/>
          <w:sz w:val="28"/>
          <w:szCs w:val="28"/>
          <w:lang w:val="fr-CH"/>
        </w:rPr>
      </w:pPr>
    </w:p>
    <w:p w14:paraId="459BAE7E" w14:textId="68B015CC" w:rsidR="00722A20" w:rsidRPr="009F591B" w:rsidRDefault="009F591B" w:rsidP="00722A20">
      <w:pPr>
        <w:pStyle w:val="Default"/>
        <w:spacing w:after="120"/>
        <w:jc w:val="both"/>
        <w:rPr>
          <w:b/>
          <w:color w:val="0070C0"/>
          <w:sz w:val="28"/>
          <w:szCs w:val="28"/>
          <w:lang w:val="fr-CH"/>
        </w:rPr>
      </w:pPr>
      <w:r w:rsidRPr="009F591B">
        <w:rPr>
          <w:b/>
          <w:color w:val="0070C0"/>
          <w:sz w:val="28"/>
          <w:szCs w:val="28"/>
          <w:lang w:val="fr-CH"/>
        </w:rPr>
        <w:t xml:space="preserve">Avez-vous des questions </w:t>
      </w:r>
      <w:r w:rsidR="00722A20" w:rsidRPr="009F591B">
        <w:rPr>
          <w:b/>
          <w:color w:val="0070C0"/>
          <w:sz w:val="28"/>
          <w:szCs w:val="28"/>
          <w:lang w:val="fr-CH"/>
        </w:rPr>
        <w:t xml:space="preserve">? </w:t>
      </w:r>
    </w:p>
    <w:p w14:paraId="0081F4FD" w14:textId="53CD171E" w:rsidR="00722A20" w:rsidRPr="009F591B" w:rsidRDefault="00722A20" w:rsidP="00722A20">
      <w:pPr>
        <w:tabs>
          <w:tab w:val="left" w:pos="1216"/>
        </w:tabs>
        <w:spacing w:line="240" w:lineRule="auto"/>
        <w:rPr>
          <w:color w:val="0070C0"/>
          <w:lang w:val="fr-CH"/>
        </w:rPr>
      </w:pPr>
      <w:r>
        <w:rPr>
          <w:noProof/>
          <w:lang w:eastAsia="en-GB"/>
        </w:rPr>
        <w:drawing>
          <wp:anchor distT="0" distB="0" distL="114300" distR="114300" simplePos="0" relativeHeight="251660288" behindDoc="0" locked="0" layoutInCell="1" allowOverlap="1" wp14:anchorId="492D54F3" wp14:editId="48608AF4">
            <wp:simplePos x="0" y="0"/>
            <wp:positionH relativeFrom="margin">
              <wp:align>left</wp:align>
            </wp:positionH>
            <wp:positionV relativeFrom="paragraph">
              <wp:posOffset>238442</wp:posOffset>
            </wp:positionV>
            <wp:extent cx="1842135" cy="962025"/>
            <wp:effectExtent l="19050" t="0" r="24765" b="161925"/>
            <wp:wrapThrough wrapText="bothSides">
              <wp:wrapPolygon edited="0">
                <wp:start x="11839" y="0"/>
                <wp:lineTo x="5808" y="428"/>
                <wp:lineTo x="1340" y="2994"/>
                <wp:lineTo x="1340" y="6844"/>
                <wp:lineTo x="-223" y="7271"/>
                <wp:lineTo x="0" y="16253"/>
                <wp:lineTo x="3351" y="20531"/>
                <wp:lineTo x="5361" y="20531"/>
                <wp:lineTo x="5584" y="24808"/>
                <wp:lineTo x="7148" y="24808"/>
                <wp:lineTo x="7595" y="24808"/>
                <wp:lineTo x="13849" y="20958"/>
                <wp:lineTo x="15189" y="20531"/>
                <wp:lineTo x="21220" y="14970"/>
                <wp:lineTo x="21444" y="13259"/>
                <wp:lineTo x="21667" y="10265"/>
                <wp:lineTo x="21667" y="5988"/>
                <wp:lineTo x="20103" y="2994"/>
                <wp:lineTo x="18093" y="0"/>
                <wp:lineTo x="11839" y="0"/>
              </wp:wrapPolygon>
            </wp:wrapThrough>
            <wp:docPr id="7" name="Picture 7" descr="HD Jessica:Users:jessicapierobon:Desktop:hand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D Jessica:Users:jessicapierobon:Desktop:handsup.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42135" cy="962025"/>
                    </a:xfrm>
                    <a:prstGeom prst="cloudCallout">
                      <a:avLst/>
                    </a:prstGeom>
                    <a:noFill/>
                    <a:ln>
                      <a:noFill/>
                    </a:ln>
                  </pic:spPr>
                </pic:pic>
              </a:graphicData>
            </a:graphic>
            <wp14:sizeRelH relativeFrom="page">
              <wp14:pctWidth>0</wp14:pctWidth>
            </wp14:sizeRelH>
            <wp14:sizeRelV relativeFrom="page">
              <wp14:pctHeight>0</wp14:pctHeight>
            </wp14:sizeRelV>
          </wp:anchor>
        </w:drawing>
      </w:r>
      <w:r w:rsidR="009F591B" w:rsidRPr="009F591B">
        <w:rPr>
          <w:lang w:val="fr-CH"/>
        </w:rPr>
        <w:t xml:space="preserve"> </w:t>
      </w:r>
      <w:r w:rsidR="009F591B" w:rsidRPr="009F591B">
        <w:rPr>
          <w:noProof/>
          <w:lang w:val="fr-CH" w:eastAsia="en-GB"/>
        </w:rPr>
        <w:t>Si vous avez des questions, n'hésitez pas à contacter Mme Allison Thomas-McPhee</w:t>
      </w:r>
      <w:r w:rsidRPr="009F591B">
        <w:rPr>
          <w:color w:val="0070C0"/>
          <w:lang w:val="fr-CH"/>
        </w:rPr>
        <w:t>.</w:t>
      </w:r>
    </w:p>
    <w:p w14:paraId="14A03FE4" w14:textId="5F6E0AD8" w:rsidR="00722A20" w:rsidRPr="009F591B" w:rsidRDefault="00722A20" w:rsidP="00722A20">
      <w:pPr>
        <w:tabs>
          <w:tab w:val="left" w:pos="1216"/>
        </w:tabs>
        <w:spacing w:line="240" w:lineRule="auto"/>
        <w:rPr>
          <w:color w:val="0070C0"/>
          <w:lang w:val="fr-CH"/>
        </w:rPr>
      </w:pPr>
      <w:r w:rsidRPr="009F591B">
        <w:rPr>
          <w:color w:val="0070C0"/>
          <w:lang w:val="fr-CH"/>
        </w:rPr>
        <w:t xml:space="preserve"> </w:t>
      </w:r>
      <w:r w:rsidR="009F591B" w:rsidRPr="009F591B">
        <w:rPr>
          <w:color w:val="0070C0"/>
          <w:lang w:val="fr-CH"/>
        </w:rPr>
        <w:t>Son adre</w:t>
      </w:r>
      <w:r w:rsidR="009F591B">
        <w:rPr>
          <w:color w:val="0070C0"/>
          <w:lang w:val="fr-CH"/>
        </w:rPr>
        <w:t xml:space="preserve">sse e-mail est </w:t>
      </w:r>
      <w:r w:rsidRPr="009F591B">
        <w:rPr>
          <w:color w:val="0070C0"/>
          <w:lang w:val="fr-CH"/>
        </w:rPr>
        <w:t xml:space="preserve">: </w:t>
      </w:r>
      <w:hyperlink r:id="rId18" w:history="1">
        <w:r w:rsidR="00AC4809" w:rsidRPr="009F591B">
          <w:rPr>
            <w:rStyle w:val="Hyperlink"/>
            <w:lang w:val="fr-CH"/>
          </w:rPr>
          <w:t>athomas-mcphee@ohchr.org</w:t>
        </w:r>
      </w:hyperlink>
      <w:r w:rsidR="00AC4809" w:rsidRPr="009F591B">
        <w:rPr>
          <w:color w:val="0070C0"/>
          <w:lang w:val="fr-CH"/>
        </w:rPr>
        <w:t xml:space="preserve"> </w:t>
      </w:r>
    </w:p>
    <w:p w14:paraId="62BFC739" w14:textId="347E849E" w:rsidR="00722A20" w:rsidRPr="009F591B" w:rsidRDefault="00722A20" w:rsidP="00722A20">
      <w:pPr>
        <w:tabs>
          <w:tab w:val="left" w:pos="1216"/>
        </w:tabs>
        <w:spacing w:line="240" w:lineRule="auto"/>
        <w:rPr>
          <w:lang w:val="fr-CH"/>
        </w:rPr>
        <w:sectPr w:rsidR="00722A20" w:rsidRPr="009F591B" w:rsidSect="008C3F80">
          <w:type w:val="continuous"/>
          <w:pgSz w:w="11906" w:h="16838"/>
          <w:pgMar w:top="1440" w:right="1440" w:bottom="1440" w:left="1276"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110"/>
          <w:docGrid w:linePitch="360"/>
        </w:sectPr>
      </w:pPr>
      <w:r w:rsidRPr="009F591B">
        <w:rPr>
          <w:color w:val="0070C0"/>
          <w:lang w:val="fr-CH"/>
        </w:rPr>
        <w:t xml:space="preserve">  </w:t>
      </w:r>
      <w:r w:rsidR="009F591B" w:rsidRPr="009F591B">
        <w:rPr>
          <w:color w:val="0070C0"/>
          <w:lang w:val="fr-CH"/>
        </w:rPr>
        <w:t>Vous pouvez contacter aussi</w:t>
      </w:r>
      <w:r w:rsidR="00AC4809" w:rsidRPr="009F591B">
        <w:rPr>
          <w:color w:val="0070C0"/>
          <w:lang w:val="fr-CH"/>
        </w:rPr>
        <w:t xml:space="preserve"> </w:t>
      </w:r>
      <w:r w:rsidRPr="009F591B">
        <w:rPr>
          <w:color w:val="0070C0"/>
          <w:lang w:val="fr-CH"/>
        </w:rPr>
        <w:t xml:space="preserve">Child Rights </w:t>
      </w:r>
      <w:proofErr w:type="spellStart"/>
      <w:r w:rsidRPr="009F591B">
        <w:rPr>
          <w:color w:val="0070C0"/>
          <w:lang w:val="fr-CH"/>
        </w:rPr>
        <w:t>Connect</w:t>
      </w:r>
      <w:proofErr w:type="spellEnd"/>
      <w:r w:rsidRPr="009F591B">
        <w:rPr>
          <w:color w:val="0070C0"/>
          <w:lang w:val="fr-CH"/>
        </w:rPr>
        <w:t xml:space="preserve"> </w:t>
      </w:r>
      <w:r w:rsidR="009F591B" w:rsidRPr="009F591B">
        <w:rPr>
          <w:color w:val="0070C0"/>
          <w:lang w:val="fr-CH"/>
        </w:rPr>
        <w:t>à</w:t>
      </w:r>
      <w:r w:rsidR="009F591B">
        <w:rPr>
          <w:color w:val="0070C0"/>
          <w:lang w:val="fr-CH"/>
        </w:rPr>
        <w:t xml:space="preserve"> </w:t>
      </w:r>
      <w:r w:rsidRPr="009F591B">
        <w:rPr>
          <w:color w:val="0070C0"/>
          <w:lang w:val="fr-CH"/>
        </w:rPr>
        <w:t>:</w:t>
      </w:r>
      <w:r w:rsidR="00AC4809" w:rsidRPr="009F591B">
        <w:rPr>
          <w:color w:val="0070C0"/>
          <w:lang w:val="fr-CH"/>
        </w:rPr>
        <w:t xml:space="preserve"> </w:t>
      </w:r>
      <w:hyperlink r:id="rId19" w:history="1">
        <w:r w:rsidR="00AC4809" w:rsidRPr="009F591B">
          <w:rPr>
            <w:rStyle w:val="Hyperlink"/>
            <w:lang w:val="fr-CH"/>
          </w:rPr>
          <w:t>gracia@childrightsconnect.org</w:t>
        </w:r>
      </w:hyperlink>
      <w:r w:rsidR="00AC4809" w:rsidRPr="009F591B">
        <w:rPr>
          <w:color w:val="0070C0"/>
          <w:lang w:val="fr-CH"/>
        </w:rPr>
        <w:t xml:space="preserve"> </w:t>
      </w:r>
      <w:r w:rsidRPr="009F591B">
        <w:rPr>
          <w:color w:val="0070C0"/>
          <w:lang w:val="fr-CH"/>
        </w:rPr>
        <w:t xml:space="preserve"> </w:t>
      </w:r>
    </w:p>
    <w:p w14:paraId="724AC04A" w14:textId="77777777" w:rsidR="00722A20" w:rsidRPr="009F591B" w:rsidRDefault="00722A20" w:rsidP="00722A20">
      <w:pPr>
        <w:tabs>
          <w:tab w:val="left" w:pos="4005"/>
        </w:tabs>
        <w:rPr>
          <w:sz w:val="16"/>
          <w:szCs w:val="16"/>
          <w:lang w:val="fr-CH"/>
        </w:rPr>
      </w:pPr>
    </w:p>
    <w:p w14:paraId="38BFD2AA" w14:textId="77777777" w:rsidR="00722A20" w:rsidRPr="009F591B" w:rsidRDefault="00722A20" w:rsidP="00722A20">
      <w:pPr>
        <w:tabs>
          <w:tab w:val="left" w:pos="4005"/>
        </w:tabs>
        <w:rPr>
          <w:sz w:val="8"/>
          <w:szCs w:val="16"/>
          <w:lang w:val="fr-CH"/>
        </w:rPr>
      </w:pPr>
    </w:p>
    <w:p w14:paraId="5DAF26DC" w14:textId="3533BD19" w:rsidR="006B74B0" w:rsidRPr="009F591B" w:rsidRDefault="009F591B" w:rsidP="00DD702B">
      <w:pPr>
        <w:tabs>
          <w:tab w:val="left" w:pos="4005"/>
        </w:tabs>
        <w:rPr>
          <w:rStyle w:val="Hyperlink"/>
          <w:i/>
          <w:sz w:val="16"/>
          <w:szCs w:val="16"/>
          <w:lang w:val="fr-CH"/>
        </w:rPr>
      </w:pPr>
      <w:r>
        <w:rPr>
          <w:i/>
          <w:sz w:val="16"/>
          <w:szCs w:val="16"/>
          <w:lang w:val="fr-CH"/>
        </w:rPr>
        <w:t>Photos</w:t>
      </w:r>
      <w:r w:rsidR="00722A20" w:rsidRPr="009F591B">
        <w:rPr>
          <w:i/>
          <w:sz w:val="16"/>
          <w:szCs w:val="16"/>
          <w:lang w:val="fr-CH"/>
        </w:rPr>
        <w:t xml:space="preserve">: </w:t>
      </w:r>
      <w:r w:rsidRPr="009F591B">
        <w:rPr>
          <w:i/>
          <w:sz w:val="16"/>
          <w:szCs w:val="16"/>
          <w:lang w:val="fr-CH"/>
        </w:rPr>
        <w:t>Du</w:t>
      </w:r>
      <w:r w:rsidR="00722A20" w:rsidRPr="009F591B">
        <w:rPr>
          <w:i/>
          <w:sz w:val="16"/>
          <w:szCs w:val="16"/>
          <w:lang w:val="fr-CH"/>
        </w:rPr>
        <w:t xml:space="preserve"> </w:t>
      </w:r>
      <w:hyperlink r:id="rId20" w:history="1">
        <w:r w:rsidR="00722A20" w:rsidRPr="009F591B">
          <w:rPr>
            <w:rStyle w:val="Hyperlink"/>
            <w:i/>
            <w:sz w:val="16"/>
            <w:szCs w:val="16"/>
            <w:lang w:val="fr-CH"/>
          </w:rPr>
          <w:t>Forum</w:t>
        </w:r>
        <w:r w:rsidRPr="009F591B">
          <w:rPr>
            <w:rStyle w:val="Hyperlink"/>
            <w:i/>
            <w:sz w:val="16"/>
            <w:szCs w:val="16"/>
            <w:lang w:val="fr-CH"/>
          </w:rPr>
          <w:t xml:space="preserve"> Européen de</w:t>
        </w:r>
        <w:r>
          <w:rPr>
            <w:rStyle w:val="Hyperlink"/>
            <w:i/>
            <w:sz w:val="16"/>
            <w:szCs w:val="16"/>
            <w:lang w:val="fr-CH"/>
          </w:rPr>
          <w:t>s Personnes Handicapées</w:t>
        </w:r>
        <w:r w:rsidR="00722A20" w:rsidRPr="009F591B">
          <w:rPr>
            <w:rStyle w:val="Hyperlink"/>
            <w:i/>
            <w:sz w:val="16"/>
            <w:szCs w:val="16"/>
            <w:lang w:val="fr-CH"/>
          </w:rPr>
          <w:t xml:space="preserve"> </w:t>
        </w:r>
      </w:hyperlink>
    </w:p>
    <w:p w14:paraId="6151FE4B" w14:textId="77777777" w:rsidR="00DD702B" w:rsidRPr="009F591B" w:rsidRDefault="00DD702B" w:rsidP="00DD702B">
      <w:pPr>
        <w:tabs>
          <w:tab w:val="left" w:pos="4005"/>
        </w:tabs>
        <w:rPr>
          <w:iCs/>
          <w:lang w:val="fr-CH"/>
        </w:rPr>
      </w:pPr>
    </w:p>
    <w:sectPr w:rsidR="00DD702B" w:rsidRPr="009F591B" w:rsidSect="008C3F80">
      <w:type w:val="continuous"/>
      <w:pgSz w:w="11906" w:h="16838"/>
      <w:pgMar w:top="1440" w:right="567" w:bottom="1440" w:left="1440"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029B"/>
    <w:multiLevelType w:val="hybridMultilevel"/>
    <w:tmpl w:val="479483BC"/>
    <w:lvl w:ilvl="0" w:tplc="AF967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0CC7"/>
    <w:multiLevelType w:val="multilevel"/>
    <w:tmpl w:val="D78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E619E"/>
    <w:multiLevelType w:val="multilevel"/>
    <w:tmpl w:val="529A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A713A"/>
    <w:multiLevelType w:val="hybridMultilevel"/>
    <w:tmpl w:val="2CD074D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20"/>
    <w:rsid w:val="0000184C"/>
    <w:rsid w:val="00003479"/>
    <w:rsid w:val="000265F1"/>
    <w:rsid w:val="0006570B"/>
    <w:rsid w:val="0007057A"/>
    <w:rsid w:val="00080023"/>
    <w:rsid w:val="000D109C"/>
    <w:rsid w:val="0011718B"/>
    <w:rsid w:val="00151EA5"/>
    <w:rsid w:val="001A2DF5"/>
    <w:rsid w:val="00225592"/>
    <w:rsid w:val="00230E93"/>
    <w:rsid w:val="00237123"/>
    <w:rsid w:val="002B26B6"/>
    <w:rsid w:val="003173CC"/>
    <w:rsid w:val="00333749"/>
    <w:rsid w:val="00363885"/>
    <w:rsid w:val="00391045"/>
    <w:rsid w:val="00393F38"/>
    <w:rsid w:val="003F119E"/>
    <w:rsid w:val="003F19CF"/>
    <w:rsid w:val="003F45A9"/>
    <w:rsid w:val="0048427D"/>
    <w:rsid w:val="00553083"/>
    <w:rsid w:val="006073CE"/>
    <w:rsid w:val="00607A01"/>
    <w:rsid w:val="00611BB7"/>
    <w:rsid w:val="00634DDB"/>
    <w:rsid w:val="00641EE7"/>
    <w:rsid w:val="00667739"/>
    <w:rsid w:val="0067473A"/>
    <w:rsid w:val="00692E3F"/>
    <w:rsid w:val="006D188A"/>
    <w:rsid w:val="00702489"/>
    <w:rsid w:val="00711A90"/>
    <w:rsid w:val="00722A20"/>
    <w:rsid w:val="007251A1"/>
    <w:rsid w:val="007733A8"/>
    <w:rsid w:val="00795088"/>
    <w:rsid w:val="00847C23"/>
    <w:rsid w:val="008734B2"/>
    <w:rsid w:val="008E59ED"/>
    <w:rsid w:val="00904983"/>
    <w:rsid w:val="00944D5A"/>
    <w:rsid w:val="009854B9"/>
    <w:rsid w:val="009B2EC7"/>
    <w:rsid w:val="009F591B"/>
    <w:rsid w:val="00A23182"/>
    <w:rsid w:val="00A31FAC"/>
    <w:rsid w:val="00A76E89"/>
    <w:rsid w:val="00AC4809"/>
    <w:rsid w:val="00AD6783"/>
    <w:rsid w:val="00AE77D0"/>
    <w:rsid w:val="00B05F1D"/>
    <w:rsid w:val="00B71FDF"/>
    <w:rsid w:val="00B80A75"/>
    <w:rsid w:val="00B846B8"/>
    <w:rsid w:val="00C30A4B"/>
    <w:rsid w:val="00C65FAE"/>
    <w:rsid w:val="00CA6180"/>
    <w:rsid w:val="00CB0C05"/>
    <w:rsid w:val="00CC794B"/>
    <w:rsid w:val="00CF3494"/>
    <w:rsid w:val="00D21197"/>
    <w:rsid w:val="00DA34DB"/>
    <w:rsid w:val="00DB6482"/>
    <w:rsid w:val="00DD702B"/>
    <w:rsid w:val="00E3317B"/>
    <w:rsid w:val="00E333FE"/>
    <w:rsid w:val="00E901A0"/>
    <w:rsid w:val="00EE7169"/>
    <w:rsid w:val="00F34BCA"/>
    <w:rsid w:val="00FD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3430"/>
  <w15:chartTrackingRefBased/>
  <w15:docId w15:val="{B4E4F640-D0B7-4D77-8777-085837CC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A2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722A20"/>
    <w:pPr>
      <w:spacing w:line="240" w:lineRule="auto"/>
    </w:pPr>
    <w:rPr>
      <w:sz w:val="20"/>
      <w:szCs w:val="20"/>
    </w:rPr>
  </w:style>
  <w:style w:type="character" w:customStyle="1" w:styleId="CommentTextChar">
    <w:name w:val="Comment Text Char"/>
    <w:basedOn w:val="DefaultParagraphFont"/>
    <w:link w:val="CommentText"/>
    <w:uiPriority w:val="99"/>
    <w:rsid w:val="00722A20"/>
    <w:rPr>
      <w:sz w:val="20"/>
      <w:szCs w:val="20"/>
    </w:rPr>
  </w:style>
  <w:style w:type="character" w:styleId="Hyperlink">
    <w:name w:val="Hyperlink"/>
    <w:basedOn w:val="DefaultParagraphFont"/>
    <w:uiPriority w:val="99"/>
    <w:unhideWhenUsed/>
    <w:rsid w:val="00722A20"/>
    <w:rPr>
      <w:color w:val="0563C1" w:themeColor="hyperlink"/>
      <w:u w:val="single"/>
    </w:rPr>
  </w:style>
  <w:style w:type="character" w:styleId="CommentReference">
    <w:name w:val="annotation reference"/>
    <w:basedOn w:val="DefaultParagraphFont"/>
    <w:uiPriority w:val="99"/>
    <w:semiHidden/>
    <w:unhideWhenUsed/>
    <w:rsid w:val="00722A20"/>
    <w:rPr>
      <w:sz w:val="16"/>
      <w:szCs w:val="16"/>
    </w:rPr>
  </w:style>
  <w:style w:type="paragraph" w:styleId="CommentSubject">
    <w:name w:val="annotation subject"/>
    <w:basedOn w:val="CommentText"/>
    <w:next w:val="CommentText"/>
    <w:link w:val="CommentSubjectChar"/>
    <w:uiPriority w:val="99"/>
    <w:semiHidden/>
    <w:unhideWhenUsed/>
    <w:rsid w:val="00722A20"/>
    <w:rPr>
      <w:b/>
      <w:bCs/>
    </w:rPr>
  </w:style>
  <w:style w:type="character" w:customStyle="1" w:styleId="CommentSubjectChar">
    <w:name w:val="Comment Subject Char"/>
    <w:basedOn w:val="CommentTextChar"/>
    <w:link w:val="CommentSubject"/>
    <w:uiPriority w:val="99"/>
    <w:semiHidden/>
    <w:rsid w:val="00722A20"/>
    <w:rPr>
      <w:b/>
      <w:bCs/>
      <w:sz w:val="20"/>
      <w:szCs w:val="20"/>
    </w:rPr>
  </w:style>
  <w:style w:type="paragraph" w:styleId="BalloonText">
    <w:name w:val="Balloon Text"/>
    <w:basedOn w:val="Normal"/>
    <w:link w:val="BalloonTextChar"/>
    <w:uiPriority w:val="99"/>
    <w:semiHidden/>
    <w:unhideWhenUsed/>
    <w:rsid w:val="0072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D702B"/>
    <w:rPr>
      <w:color w:val="605E5C"/>
      <w:shd w:val="clear" w:color="auto" w:fill="E1DFDD"/>
    </w:rPr>
  </w:style>
  <w:style w:type="paragraph" w:styleId="NormalWeb">
    <w:name w:val="Normal (Web)"/>
    <w:basedOn w:val="Normal"/>
    <w:uiPriority w:val="99"/>
    <w:semiHidden/>
    <w:unhideWhenUsed/>
    <w:rsid w:val="00B80A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80A75"/>
    <w:rPr>
      <w:b/>
      <w:bCs/>
    </w:rPr>
  </w:style>
  <w:style w:type="character" w:customStyle="1" w:styleId="UnresolvedMention">
    <w:name w:val="Unresolved Mention"/>
    <w:basedOn w:val="DefaultParagraphFont"/>
    <w:uiPriority w:val="99"/>
    <w:semiHidden/>
    <w:unhideWhenUsed/>
    <w:rsid w:val="00AC4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89160">
      <w:bodyDiv w:val="1"/>
      <w:marLeft w:val="0"/>
      <w:marRight w:val="0"/>
      <w:marTop w:val="0"/>
      <w:marBottom w:val="0"/>
      <w:divBdr>
        <w:top w:val="none" w:sz="0" w:space="0" w:color="auto"/>
        <w:left w:val="none" w:sz="0" w:space="0" w:color="auto"/>
        <w:bottom w:val="none" w:sz="0" w:space="0" w:color="auto"/>
        <w:right w:val="none" w:sz="0" w:space="0" w:color="auto"/>
      </w:divBdr>
    </w:div>
    <w:div w:id="18993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mailto:athomas-mcphee@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imgres?imgurl=http://clipart-library.com/images/pTqK68rBc.jpg&amp;imgrefurl=http://clipart-library.com/cartoons-images-for-kids.html&amp;docid=RNwQ7I18zVUVGM&amp;tbnid=GXqdUDWQl9cnbM:&amp;vet=10ahUKEwiasNCOurLlAhVhl4sKHVxTCrwQMwi7ASg0MDQ..i&amp;w=1280&amp;h=743&amp;hl=en&amp;bih=982&amp;biw=1422&amp;q=children%20AND%20pictures%20AND%20cartoons&amp;ved=0ahUKEwiasNCOurLlAhVhl4sKHVxTCrwQMwi7ASg0MDQ&amp;iact=mrc&amp;uact=8" TargetMode="Externa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edf-fep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yperlink" Target="mailto:expertmechanism@ohchr.org" TargetMode="External"/><Relationship Id="rId10" Type="http://schemas.openxmlformats.org/officeDocument/2006/relationships/image" Target="media/image2.png"/><Relationship Id="rId19" Type="http://schemas.openxmlformats.org/officeDocument/2006/relationships/hyperlink" Target="mailto:gracia@childrightsconnect.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D1CE-1C5E-458D-90BD-9499B1DEE72B}">
  <ds:schemaRefs>
    <ds:schemaRef ds:uri="http://schemas.microsoft.com/sharepoint/v3/contenttype/forms"/>
  </ds:schemaRefs>
</ds:datastoreItem>
</file>

<file path=customXml/itemProps2.xml><?xml version="1.0" encoding="utf-8"?>
<ds:datastoreItem xmlns:ds="http://schemas.openxmlformats.org/officeDocument/2006/customXml" ds:itemID="{EADE5183-E6B2-44BC-8E23-B34CF7A5CF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040124-3724-453e-9e0f-d53a96d17322"/>
    <ds:schemaRef ds:uri="http://www.w3.org/XML/1998/namespace"/>
    <ds:schemaRef ds:uri="http://purl.org/dc/dcmitype/"/>
  </ds:schemaRefs>
</ds:datastoreItem>
</file>

<file path=customXml/itemProps3.xml><?xml version="1.0" encoding="utf-8"?>
<ds:datastoreItem xmlns:ds="http://schemas.openxmlformats.org/officeDocument/2006/customXml" ds:itemID="{25D4EE83-93E4-4AA2-9821-E500BBCEB99B}"/>
</file>

<file path=customXml/itemProps4.xml><?xml version="1.0" encoding="utf-8"?>
<ds:datastoreItem xmlns:ds="http://schemas.openxmlformats.org/officeDocument/2006/customXml" ds:itemID="{2CA833B5-203A-4561-94F3-967931C1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4741</Characters>
  <Application>Microsoft Office Word</Application>
  <DocSecurity>0</DocSecurity>
  <Lines>66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EMRIP Child Friendly Call French </vt:lpstr>
      <vt:lpstr/>
    </vt:vector>
  </TitlesOfParts>
  <Company>OHCHR</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EMRIP Child Friendly Call French</dc:title>
  <dc:subject/>
  <dc:creator>OHCHR</dc:creator>
  <cp:keywords/>
  <dc:description/>
  <cp:lastModifiedBy>ohchr\zapata</cp:lastModifiedBy>
  <cp:revision>2</cp:revision>
  <cp:lastPrinted>2019-10-22T16:28:00Z</cp:lastPrinted>
  <dcterms:created xsi:type="dcterms:W3CDTF">2021-06-10T15:38:00Z</dcterms:created>
  <dcterms:modified xsi:type="dcterms:W3CDTF">2021-06-10T15:38:00Z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