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0B3F" w14:textId="77777777" w:rsidR="0022433C" w:rsidRDefault="0022433C" w:rsidP="0022433C">
      <w:pPr>
        <w:spacing w:after="0" w:line="240" w:lineRule="auto"/>
        <w:jc w:val="right"/>
        <w:rPr>
          <w:rFonts w:eastAsia="Times New Roman" w:cs="Times New Roman"/>
          <w:color w:val="000000"/>
          <w:sz w:val="24"/>
          <w:szCs w:val="24"/>
          <w:lang w:val="en-US" w:eastAsia="pt-BR"/>
        </w:rPr>
      </w:pPr>
      <w:r>
        <w:rPr>
          <w:noProof/>
        </w:rPr>
        <w:drawing>
          <wp:inline distT="0" distB="0" distL="0" distR="0" wp14:anchorId="694E7131" wp14:editId="7B9781C4">
            <wp:extent cx="4057650" cy="685800"/>
            <wp:effectExtent l="0" t="0" r="0" b="0"/>
            <wp:docPr id="1" name="Imagem 1" descr="logo para cabeç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cabeçar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685800"/>
                    </a:xfrm>
                    <a:prstGeom prst="rect">
                      <a:avLst/>
                    </a:prstGeom>
                    <a:noFill/>
                    <a:ln>
                      <a:noFill/>
                    </a:ln>
                  </pic:spPr>
                </pic:pic>
              </a:graphicData>
            </a:graphic>
          </wp:inline>
        </w:drawing>
      </w:r>
    </w:p>
    <w:p w14:paraId="1D805997" w14:textId="77777777" w:rsidR="0022433C" w:rsidRDefault="0022433C" w:rsidP="0041061F">
      <w:pPr>
        <w:spacing w:after="0" w:line="240" w:lineRule="auto"/>
        <w:rPr>
          <w:rFonts w:eastAsia="Times New Roman" w:cs="Times New Roman"/>
          <w:color w:val="000000"/>
          <w:sz w:val="24"/>
          <w:szCs w:val="24"/>
          <w:lang w:val="en-US" w:eastAsia="pt-BR"/>
        </w:rPr>
      </w:pPr>
    </w:p>
    <w:p w14:paraId="24A7B11E" w14:textId="727F6CDD" w:rsidR="00ED735F" w:rsidRPr="008F3830" w:rsidRDefault="007203FA" w:rsidP="0041061F">
      <w:pPr>
        <w:spacing w:after="0" w:line="240" w:lineRule="auto"/>
        <w:rPr>
          <w:rFonts w:eastAsia="Times New Roman" w:cs="Times New Roman"/>
          <w:color w:val="000000"/>
          <w:sz w:val="24"/>
          <w:szCs w:val="24"/>
          <w:lang w:val="en-US" w:eastAsia="pt-BR"/>
        </w:rPr>
      </w:pPr>
      <w:r w:rsidRPr="008F3830">
        <w:rPr>
          <w:rFonts w:eastAsia="Times New Roman" w:cs="Times New Roman"/>
          <w:color w:val="000000"/>
          <w:sz w:val="24"/>
          <w:szCs w:val="24"/>
          <w:lang w:val="en-US" w:eastAsia="pt-BR"/>
        </w:rPr>
        <w:t>Dear Sir</w:t>
      </w:r>
    </w:p>
    <w:p w14:paraId="50428B70" w14:textId="77777777" w:rsidR="00ED735F" w:rsidRPr="008F3830" w:rsidRDefault="00ED735F" w:rsidP="0041061F">
      <w:pPr>
        <w:spacing w:after="0" w:line="240" w:lineRule="auto"/>
        <w:rPr>
          <w:rFonts w:eastAsia="Times New Roman" w:cs="Times New Roman"/>
          <w:color w:val="000000"/>
          <w:sz w:val="24"/>
          <w:szCs w:val="24"/>
          <w:lang w:val="en-US" w:eastAsia="pt-BR"/>
        </w:rPr>
      </w:pPr>
      <w:r w:rsidRPr="008F3830">
        <w:rPr>
          <w:color w:val="000000"/>
          <w:sz w:val="24"/>
          <w:szCs w:val="24"/>
          <w:shd w:val="clear" w:color="auto" w:fill="FFFFFF"/>
          <w:lang w:val="en-US"/>
        </w:rPr>
        <w:t>Francisco Cali Tzay</w:t>
      </w:r>
    </w:p>
    <w:p w14:paraId="23EC22BA" w14:textId="3A7FD793" w:rsidR="00ED735F" w:rsidRPr="008F3830" w:rsidRDefault="00825CE2" w:rsidP="0041061F">
      <w:pPr>
        <w:spacing w:after="0" w:line="240" w:lineRule="auto"/>
        <w:rPr>
          <w:rFonts w:eastAsia="Times New Roman" w:cs="Times New Roman"/>
          <w:sz w:val="24"/>
          <w:szCs w:val="24"/>
          <w:lang w:val="en-US" w:eastAsia="pt-BR"/>
        </w:rPr>
      </w:pPr>
      <w:r w:rsidRPr="008F3830">
        <w:rPr>
          <w:rFonts w:eastAsia="Times New Roman" w:cs="Times New Roman"/>
          <w:color w:val="000000"/>
          <w:sz w:val="24"/>
          <w:szCs w:val="24"/>
          <w:lang w:val="en-US" w:eastAsia="pt-BR"/>
        </w:rPr>
        <w:t>Special Rapporteur on the Rights of Indigenous Peoples</w:t>
      </w:r>
    </w:p>
    <w:p w14:paraId="34FD07A6" w14:textId="77777777" w:rsidR="00ED735F" w:rsidRPr="008F3830" w:rsidRDefault="00ED735F" w:rsidP="0041061F">
      <w:pPr>
        <w:spacing w:after="0" w:line="240" w:lineRule="auto"/>
        <w:rPr>
          <w:rFonts w:eastAsia="Times New Roman" w:cs="Times New Roman"/>
          <w:color w:val="000000"/>
          <w:sz w:val="24"/>
          <w:szCs w:val="24"/>
          <w:lang w:val="en-US" w:eastAsia="pt-BR"/>
        </w:rPr>
      </w:pPr>
    </w:p>
    <w:p w14:paraId="6A1B291E" w14:textId="1DC445EA" w:rsidR="00ED735F" w:rsidRPr="008F3830" w:rsidRDefault="00391249" w:rsidP="009A2E85">
      <w:pPr>
        <w:spacing w:after="0" w:line="240" w:lineRule="auto"/>
        <w:jc w:val="both"/>
        <w:rPr>
          <w:rFonts w:eastAsia="Times New Roman" w:cs="Times New Roman"/>
          <w:color w:val="000000"/>
          <w:sz w:val="24"/>
          <w:szCs w:val="24"/>
          <w:lang w:val="en-US" w:eastAsia="pt-BR"/>
        </w:rPr>
      </w:pPr>
      <w:r w:rsidRPr="008F3830">
        <w:rPr>
          <w:rFonts w:eastAsia="Times New Roman" w:cs="Times New Roman"/>
          <w:color w:val="000000"/>
          <w:sz w:val="24"/>
          <w:szCs w:val="24"/>
          <w:lang w:val="en-US" w:eastAsia="pt-BR"/>
        </w:rPr>
        <w:t xml:space="preserve">Responding to the Special Rapporteur’s </w:t>
      </w:r>
      <w:r w:rsidR="00EC259B" w:rsidRPr="008F3830">
        <w:rPr>
          <w:rFonts w:eastAsia="Times New Roman" w:cs="Times New Roman"/>
          <w:color w:val="000000"/>
          <w:sz w:val="24"/>
          <w:szCs w:val="24"/>
          <w:lang w:val="en-US" w:eastAsia="pt-BR"/>
        </w:rPr>
        <w:t>request to contribute</w:t>
      </w:r>
      <w:r w:rsidRPr="008F3830">
        <w:rPr>
          <w:rFonts w:eastAsia="Times New Roman" w:cs="Times New Roman"/>
          <w:color w:val="000000"/>
          <w:sz w:val="24"/>
          <w:szCs w:val="24"/>
          <w:lang w:val="en-US" w:eastAsia="pt-BR"/>
        </w:rPr>
        <w:t xml:space="preserve"> with the </w:t>
      </w:r>
      <w:r w:rsidR="000E5040" w:rsidRPr="008F3830">
        <w:rPr>
          <w:rFonts w:eastAsia="Times New Roman" w:cs="Times New Roman"/>
          <w:color w:val="000000"/>
          <w:sz w:val="24"/>
          <w:szCs w:val="24"/>
          <w:lang w:val="en-US" w:eastAsia="pt-BR"/>
        </w:rPr>
        <w:t xml:space="preserve">thematic report </w:t>
      </w:r>
      <w:r w:rsidR="00ED735F" w:rsidRPr="008F3830">
        <w:rPr>
          <w:rFonts w:eastAsia="Times New Roman" w:cs="Times New Roman"/>
          <w:color w:val="000000"/>
          <w:sz w:val="24"/>
          <w:szCs w:val="24"/>
          <w:lang w:val="en-US" w:eastAsia="pt-BR"/>
        </w:rPr>
        <w:t>“</w:t>
      </w:r>
      <w:r w:rsidR="00ED735F" w:rsidRPr="008F3830">
        <w:rPr>
          <w:rFonts w:eastAsia="Times New Roman" w:cs="Times New Roman"/>
          <w:b/>
          <w:bCs/>
          <w:color w:val="000000"/>
          <w:sz w:val="24"/>
          <w:szCs w:val="24"/>
          <w:lang w:val="en-US" w:eastAsia="pt-BR"/>
        </w:rPr>
        <w:t>Recupera</w:t>
      </w:r>
      <w:r w:rsidR="0055217D" w:rsidRPr="008F3830">
        <w:rPr>
          <w:rFonts w:eastAsia="Times New Roman" w:cs="Times New Roman"/>
          <w:b/>
          <w:bCs/>
          <w:color w:val="000000"/>
          <w:sz w:val="24"/>
          <w:szCs w:val="24"/>
          <w:lang w:val="en-US" w:eastAsia="pt-BR"/>
        </w:rPr>
        <w:t>tion from COVID-19 and the Rights of Indigenous Peoples,”</w:t>
      </w:r>
      <w:r w:rsidR="0055217D" w:rsidRPr="008F3830">
        <w:rPr>
          <w:rFonts w:eastAsia="Times New Roman" w:cs="Times New Roman"/>
          <w:color w:val="000000"/>
          <w:sz w:val="24"/>
          <w:szCs w:val="24"/>
          <w:lang w:val="en-US" w:eastAsia="pt-BR"/>
        </w:rPr>
        <w:t xml:space="preserve"> to be presented at the 48</w:t>
      </w:r>
      <w:r w:rsidR="0055217D" w:rsidRPr="008F3830">
        <w:rPr>
          <w:rFonts w:eastAsia="Times New Roman" w:cs="Times New Roman"/>
          <w:color w:val="000000"/>
          <w:sz w:val="24"/>
          <w:szCs w:val="24"/>
          <w:vertAlign w:val="superscript"/>
          <w:lang w:val="en-US" w:eastAsia="pt-BR"/>
        </w:rPr>
        <w:t>th</w:t>
      </w:r>
      <w:r w:rsidR="0055217D" w:rsidRPr="008F3830">
        <w:rPr>
          <w:rFonts w:eastAsia="Times New Roman" w:cs="Times New Roman"/>
          <w:color w:val="000000"/>
          <w:sz w:val="24"/>
          <w:szCs w:val="24"/>
          <w:lang w:val="en-US" w:eastAsia="pt-BR"/>
        </w:rPr>
        <w:t xml:space="preserve"> Session of the Human Ri</w:t>
      </w:r>
      <w:r w:rsidR="00871DB0" w:rsidRPr="008F3830">
        <w:rPr>
          <w:rFonts w:eastAsia="Times New Roman" w:cs="Times New Roman"/>
          <w:color w:val="000000"/>
          <w:sz w:val="24"/>
          <w:szCs w:val="24"/>
          <w:lang w:val="en-US" w:eastAsia="pt-BR"/>
        </w:rPr>
        <w:t>g</w:t>
      </w:r>
      <w:r w:rsidR="0055217D" w:rsidRPr="008F3830">
        <w:rPr>
          <w:rFonts w:eastAsia="Times New Roman" w:cs="Times New Roman"/>
          <w:color w:val="000000"/>
          <w:sz w:val="24"/>
          <w:szCs w:val="24"/>
          <w:lang w:val="en-US" w:eastAsia="pt-BR"/>
        </w:rPr>
        <w:t xml:space="preserve">hts Council, we are pleased to </w:t>
      </w:r>
      <w:r w:rsidR="00066DF7" w:rsidRPr="008F3830">
        <w:rPr>
          <w:rFonts w:eastAsia="Times New Roman" w:cs="Times New Roman"/>
          <w:color w:val="000000"/>
          <w:sz w:val="24"/>
          <w:szCs w:val="24"/>
          <w:lang w:val="en-US" w:eastAsia="pt-BR"/>
        </w:rPr>
        <w:t xml:space="preserve">send information on indigenous initiatives </w:t>
      </w:r>
      <w:r w:rsidR="00202466" w:rsidRPr="008F3830">
        <w:rPr>
          <w:rFonts w:eastAsia="Times New Roman" w:cs="Times New Roman"/>
          <w:color w:val="000000"/>
          <w:sz w:val="24"/>
          <w:szCs w:val="24"/>
          <w:lang w:val="en-US" w:eastAsia="pt-BR"/>
        </w:rPr>
        <w:t xml:space="preserve">for tackling </w:t>
      </w:r>
      <w:r w:rsidR="00142AEA" w:rsidRPr="008F3830">
        <w:rPr>
          <w:rFonts w:eastAsia="Times New Roman" w:cs="Times New Roman"/>
          <w:color w:val="000000"/>
          <w:sz w:val="24"/>
          <w:szCs w:val="24"/>
          <w:lang w:val="en-US" w:eastAsia="pt-BR"/>
        </w:rPr>
        <w:t>COVID-19</w:t>
      </w:r>
      <w:r w:rsidR="00ED735F" w:rsidRPr="008F3830">
        <w:rPr>
          <w:rFonts w:eastAsia="Times New Roman" w:cs="Times New Roman"/>
          <w:color w:val="000000"/>
          <w:sz w:val="24"/>
          <w:szCs w:val="24"/>
          <w:lang w:val="en-US" w:eastAsia="pt-BR"/>
        </w:rPr>
        <w:t xml:space="preserve"> </w:t>
      </w:r>
      <w:r w:rsidR="009A2E85" w:rsidRPr="008F3830">
        <w:rPr>
          <w:rFonts w:eastAsia="Times New Roman" w:cs="Times New Roman"/>
          <w:color w:val="000000"/>
          <w:sz w:val="24"/>
          <w:szCs w:val="24"/>
          <w:lang w:val="en-US" w:eastAsia="pt-BR"/>
        </w:rPr>
        <w:t xml:space="preserve">in the region of Amapá and the north of </w:t>
      </w:r>
      <w:r w:rsidR="00ED735F" w:rsidRPr="008F3830">
        <w:rPr>
          <w:rFonts w:eastAsia="Times New Roman" w:cs="Times New Roman"/>
          <w:color w:val="000000"/>
          <w:sz w:val="24"/>
          <w:szCs w:val="24"/>
          <w:lang w:val="en-US" w:eastAsia="pt-BR"/>
        </w:rPr>
        <w:t xml:space="preserve">Pará, </w:t>
      </w:r>
      <w:r w:rsidR="009A2E85" w:rsidRPr="008F3830">
        <w:rPr>
          <w:rFonts w:eastAsia="Times New Roman" w:cs="Times New Roman"/>
          <w:color w:val="000000"/>
          <w:sz w:val="24"/>
          <w:szCs w:val="24"/>
          <w:lang w:val="en-US" w:eastAsia="pt-BR"/>
        </w:rPr>
        <w:t>in</w:t>
      </w:r>
      <w:r w:rsidR="00ED735F" w:rsidRPr="008F3830">
        <w:rPr>
          <w:rFonts w:eastAsia="Times New Roman" w:cs="Times New Roman"/>
          <w:color w:val="000000"/>
          <w:sz w:val="24"/>
          <w:szCs w:val="24"/>
          <w:lang w:val="en-US" w:eastAsia="pt-BR"/>
        </w:rPr>
        <w:t xml:space="preserve"> Bra</w:t>
      </w:r>
      <w:r w:rsidR="009A2E85" w:rsidRPr="008F3830">
        <w:rPr>
          <w:rFonts w:eastAsia="Times New Roman" w:cs="Times New Roman"/>
          <w:color w:val="000000"/>
          <w:sz w:val="24"/>
          <w:szCs w:val="24"/>
          <w:lang w:val="en-US" w:eastAsia="pt-BR"/>
        </w:rPr>
        <w:t>z</w:t>
      </w:r>
      <w:r w:rsidR="00ED735F" w:rsidRPr="008F3830">
        <w:rPr>
          <w:rFonts w:eastAsia="Times New Roman" w:cs="Times New Roman"/>
          <w:color w:val="000000"/>
          <w:sz w:val="24"/>
          <w:szCs w:val="24"/>
          <w:lang w:val="en-US" w:eastAsia="pt-BR"/>
        </w:rPr>
        <w:t xml:space="preserve">il, </w:t>
      </w:r>
      <w:r w:rsidR="009A2E85" w:rsidRPr="008F3830">
        <w:rPr>
          <w:rFonts w:eastAsia="Times New Roman" w:cs="Times New Roman"/>
          <w:color w:val="000000"/>
          <w:sz w:val="24"/>
          <w:szCs w:val="24"/>
          <w:lang w:val="en-US" w:eastAsia="pt-BR"/>
        </w:rPr>
        <w:t>as well as the actions of the Brazilian state</w:t>
      </w:r>
      <w:r w:rsidR="00ED735F" w:rsidRPr="008F3830">
        <w:rPr>
          <w:rFonts w:eastAsia="Times New Roman" w:cs="Times New Roman"/>
          <w:color w:val="000000"/>
          <w:sz w:val="24"/>
          <w:szCs w:val="24"/>
          <w:lang w:val="en-US" w:eastAsia="pt-BR"/>
        </w:rPr>
        <w:t>.</w:t>
      </w:r>
    </w:p>
    <w:p w14:paraId="2F055E7C" w14:textId="77777777" w:rsidR="00ED735F" w:rsidRPr="008F3830" w:rsidRDefault="00ED735F" w:rsidP="0041061F">
      <w:pPr>
        <w:spacing w:after="0" w:line="240" w:lineRule="auto"/>
        <w:rPr>
          <w:rFonts w:eastAsia="Times New Roman" w:cs="Times New Roman"/>
          <w:color w:val="000000"/>
          <w:sz w:val="24"/>
          <w:szCs w:val="24"/>
          <w:lang w:val="en-US" w:eastAsia="pt-BR"/>
        </w:rPr>
      </w:pPr>
      <w:r w:rsidRPr="008F3830">
        <w:rPr>
          <w:rFonts w:eastAsia="Times New Roman" w:cs="Times New Roman"/>
          <w:color w:val="000000"/>
          <w:sz w:val="24"/>
          <w:szCs w:val="24"/>
          <w:lang w:val="en-US" w:eastAsia="pt-BR"/>
        </w:rPr>
        <w:t xml:space="preserve"> </w:t>
      </w:r>
    </w:p>
    <w:p w14:paraId="7C0674D0" w14:textId="73E11376" w:rsidR="003D4033" w:rsidRPr="008F3830" w:rsidRDefault="003D4033" w:rsidP="006E1A1D">
      <w:pPr>
        <w:spacing w:after="0" w:line="240" w:lineRule="auto"/>
        <w:jc w:val="both"/>
        <w:rPr>
          <w:rFonts w:eastAsia="Times New Roman" w:cs="Arial"/>
          <w:color w:val="000000"/>
          <w:sz w:val="24"/>
          <w:szCs w:val="24"/>
          <w:lang w:val="en-US" w:eastAsia="pt-BR"/>
        </w:rPr>
      </w:pPr>
      <w:r w:rsidRPr="008F3830">
        <w:rPr>
          <w:rFonts w:eastAsia="Times New Roman" w:cs="Arial"/>
          <w:b/>
          <w:bCs/>
          <w:color w:val="C00000"/>
          <w:sz w:val="24"/>
          <w:szCs w:val="24"/>
          <w:lang w:val="en-US" w:eastAsia="pt-BR"/>
        </w:rPr>
        <w:t>Introdu</w:t>
      </w:r>
      <w:r w:rsidR="006E4D02" w:rsidRPr="008F3830">
        <w:rPr>
          <w:rFonts w:eastAsia="Times New Roman" w:cs="Arial"/>
          <w:b/>
          <w:bCs/>
          <w:color w:val="C00000"/>
          <w:sz w:val="24"/>
          <w:szCs w:val="24"/>
          <w:lang w:val="en-US" w:eastAsia="pt-BR"/>
        </w:rPr>
        <w:t>c</w:t>
      </w:r>
      <w:r w:rsidR="009A2E85" w:rsidRPr="008F3830">
        <w:rPr>
          <w:rFonts w:eastAsia="Times New Roman" w:cs="Arial"/>
          <w:b/>
          <w:bCs/>
          <w:color w:val="C00000"/>
          <w:sz w:val="24"/>
          <w:szCs w:val="24"/>
          <w:lang w:val="en-US" w:eastAsia="pt-BR"/>
        </w:rPr>
        <w:t>tion</w:t>
      </w:r>
      <w:r w:rsidR="0041061F" w:rsidRPr="008F3830">
        <w:rPr>
          <w:rFonts w:eastAsia="Times New Roman" w:cs="Arial"/>
          <w:b/>
          <w:bCs/>
          <w:color w:val="C00000"/>
          <w:sz w:val="24"/>
          <w:szCs w:val="24"/>
          <w:lang w:val="en-US" w:eastAsia="pt-BR"/>
        </w:rPr>
        <w:t xml:space="preserve"> </w:t>
      </w:r>
      <w:r w:rsidR="00F0259D" w:rsidRPr="008F3830">
        <w:rPr>
          <w:rFonts w:eastAsia="Times New Roman" w:cs="Arial"/>
          <w:b/>
          <w:bCs/>
          <w:color w:val="C00000"/>
          <w:sz w:val="24"/>
          <w:szCs w:val="24"/>
          <w:lang w:val="en-US" w:eastAsia="pt-BR"/>
        </w:rPr>
        <w:t>–</w:t>
      </w:r>
      <w:r w:rsidR="0041061F" w:rsidRPr="008F3830">
        <w:rPr>
          <w:rFonts w:eastAsia="Times New Roman" w:cs="Arial"/>
          <w:b/>
          <w:bCs/>
          <w:color w:val="C00000"/>
          <w:sz w:val="24"/>
          <w:szCs w:val="24"/>
          <w:lang w:val="en-US" w:eastAsia="pt-BR"/>
        </w:rPr>
        <w:t xml:space="preserve"> </w:t>
      </w:r>
      <w:r w:rsidR="00F0259D" w:rsidRPr="008F3830">
        <w:rPr>
          <w:rFonts w:eastAsia="Times New Roman" w:cs="Arial"/>
          <w:color w:val="000000"/>
          <w:sz w:val="24"/>
          <w:szCs w:val="24"/>
          <w:lang w:val="en-US" w:eastAsia="pt-BR"/>
        </w:rPr>
        <w:t xml:space="preserve">The policies for </w:t>
      </w:r>
      <w:r w:rsidR="00F819CB" w:rsidRPr="008F3830">
        <w:rPr>
          <w:rFonts w:eastAsia="Times New Roman" w:cs="Arial"/>
          <w:color w:val="000000"/>
          <w:sz w:val="24"/>
          <w:szCs w:val="24"/>
          <w:lang w:val="en-US" w:eastAsia="pt-BR"/>
        </w:rPr>
        <w:t>confronting</w:t>
      </w:r>
      <w:r w:rsidR="00F0259D" w:rsidRPr="008F3830">
        <w:rPr>
          <w:rFonts w:eastAsia="Times New Roman" w:cs="Arial"/>
          <w:color w:val="000000"/>
          <w:sz w:val="24"/>
          <w:szCs w:val="24"/>
          <w:lang w:val="en-US" w:eastAsia="pt-BR"/>
        </w:rPr>
        <w:t xml:space="preserve"> </w:t>
      </w:r>
      <w:r w:rsidR="00142AEA" w:rsidRPr="008F3830">
        <w:rPr>
          <w:rFonts w:eastAsia="Times New Roman" w:cs="Arial"/>
          <w:color w:val="000000"/>
          <w:sz w:val="24"/>
          <w:szCs w:val="24"/>
          <w:lang w:val="en-US" w:eastAsia="pt-BR"/>
        </w:rPr>
        <w:t>COVID-19</w:t>
      </w:r>
      <w:r w:rsidRPr="008F3830">
        <w:rPr>
          <w:rFonts w:eastAsia="Times New Roman" w:cs="Arial"/>
          <w:color w:val="000000"/>
          <w:sz w:val="24"/>
          <w:szCs w:val="24"/>
          <w:lang w:val="en-US" w:eastAsia="pt-BR"/>
        </w:rPr>
        <w:t xml:space="preserve"> </w:t>
      </w:r>
      <w:r w:rsidR="00A9190F" w:rsidRPr="008F3830">
        <w:rPr>
          <w:rFonts w:eastAsia="Times New Roman" w:cs="Arial"/>
          <w:color w:val="000000"/>
          <w:sz w:val="24"/>
          <w:szCs w:val="24"/>
          <w:lang w:val="en-US" w:eastAsia="pt-BR"/>
        </w:rPr>
        <w:t xml:space="preserve">in Brazil have been considered disastrous by indigenous leaders and organizations, as well as by researchers and specialists </w:t>
      </w:r>
      <w:r w:rsidR="005575F8" w:rsidRPr="008F3830">
        <w:rPr>
          <w:rFonts w:eastAsia="Times New Roman" w:cs="Arial"/>
          <w:color w:val="000000"/>
          <w:sz w:val="24"/>
          <w:szCs w:val="24"/>
          <w:lang w:val="en-US" w:eastAsia="pt-BR"/>
        </w:rPr>
        <w:t>working in</w:t>
      </w:r>
      <w:r w:rsidR="00A9190F" w:rsidRPr="008F3830">
        <w:rPr>
          <w:rFonts w:eastAsia="Times New Roman" w:cs="Arial"/>
          <w:color w:val="000000"/>
          <w:sz w:val="24"/>
          <w:szCs w:val="24"/>
          <w:lang w:val="en-US" w:eastAsia="pt-BR"/>
        </w:rPr>
        <w:t xml:space="preserve"> diverse areas </w:t>
      </w:r>
      <w:r w:rsidRPr="008F3830">
        <w:rPr>
          <w:rFonts w:eastAsia="Times New Roman" w:cs="Arial"/>
          <w:color w:val="000000"/>
          <w:sz w:val="24"/>
          <w:szCs w:val="24"/>
          <w:lang w:val="en-US" w:eastAsia="pt-BR"/>
        </w:rPr>
        <w:t>(</w:t>
      </w:r>
      <w:r w:rsidR="005575F8" w:rsidRPr="008F3830">
        <w:rPr>
          <w:rFonts w:eastAsia="Times New Roman" w:cs="Arial"/>
          <w:color w:val="000000"/>
          <w:sz w:val="24"/>
          <w:szCs w:val="24"/>
          <w:lang w:val="en-US" w:eastAsia="pt-BR"/>
        </w:rPr>
        <w:t>doctors, epidemiologists, anthropologists, economists</w:t>
      </w:r>
      <w:r w:rsidRPr="008F3830">
        <w:rPr>
          <w:rFonts w:eastAsia="Times New Roman" w:cs="Arial"/>
          <w:color w:val="000000"/>
          <w:sz w:val="24"/>
          <w:szCs w:val="24"/>
          <w:lang w:val="en-US" w:eastAsia="pt-BR"/>
        </w:rPr>
        <w:t>).</w:t>
      </w:r>
      <w:r w:rsidR="005575F8" w:rsidRPr="008F3830">
        <w:rPr>
          <w:rFonts w:eastAsia="Times New Roman" w:cs="Arial"/>
          <w:color w:val="000000"/>
          <w:sz w:val="24"/>
          <w:szCs w:val="24"/>
          <w:lang w:val="en-US" w:eastAsia="pt-BR"/>
        </w:rPr>
        <w:t xml:space="preserve"> The </w:t>
      </w:r>
      <w:r w:rsidR="00200B68" w:rsidRPr="008F3830">
        <w:rPr>
          <w:rFonts w:eastAsia="Times New Roman" w:cs="Arial"/>
          <w:color w:val="000000"/>
          <w:sz w:val="24"/>
          <w:szCs w:val="24"/>
          <w:lang w:val="en-US" w:eastAsia="pt-BR"/>
        </w:rPr>
        <w:t xml:space="preserve">intense disarray </w:t>
      </w:r>
      <w:r w:rsidR="009C2E0C" w:rsidRPr="008F3830">
        <w:rPr>
          <w:rFonts w:eastAsia="Times New Roman" w:cs="Arial"/>
          <w:color w:val="000000"/>
          <w:sz w:val="24"/>
          <w:szCs w:val="24"/>
          <w:lang w:val="en-US" w:eastAsia="pt-BR"/>
        </w:rPr>
        <w:t>of</w:t>
      </w:r>
      <w:r w:rsidR="00E21178" w:rsidRPr="008F3830">
        <w:rPr>
          <w:rFonts w:eastAsia="Times New Roman" w:cs="Arial"/>
          <w:color w:val="000000"/>
          <w:sz w:val="24"/>
          <w:szCs w:val="24"/>
          <w:lang w:val="en-US" w:eastAsia="pt-BR"/>
        </w:rPr>
        <w:t xml:space="preserve"> the </w:t>
      </w:r>
      <w:r w:rsidR="004E1B7F" w:rsidRPr="008F3830">
        <w:rPr>
          <w:rFonts w:eastAsia="Times New Roman" w:cs="Arial"/>
          <w:color w:val="000000"/>
          <w:sz w:val="24"/>
          <w:szCs w:val="24"/>
          <w:lang w:val="en-US" w:eastAsia="pt-BR"/>
        </w:rPr>
        <w:t xml:space="preserve">actions </w:t>
      </w:r>
      <w:r w:rsidR="00200B68" w:rsidRPr="008F3830">
        <w:rPr>
          <w:rFonts w:eastAsia="Times New Roman" w:cs="Arial"/>
          <w:color w:val="000000"/>
          <w:sz w:val="24"/>
          <w:szCs w:val="24"/>
          <w:lang w:val="en-US" w:eastAsia="pt-BR"/>
        </w:rPr>
        <w:t>taken by</w:t>
      </w:r>
      <w:r w:rsidR="004E1B7F" w:rsidRPr="008F3830">
        <w:rPr>
          <w:rFonts w:eastAsia="Times New Roman" w:cs="Arial"/>
          <w:color w:val="000000"/>
          <w:sz w:val="24"/>
          <w:szCs w:val="24"/>
          <w:lang w:val="en-US" w:eastAsia="pt-BR"/>
        </w:rPr>
        <w:t xml:space="preserve"> the various </w:t>
      </w:r>
      <w:r w:rsidR="00EF588A" w:rsidRPr="008F3830">
        <w:rPr>
          <w:rFonts w:eastAsia="Times New Roman" w:cs="Arial"/>
          <w:color w:val="000000"/>
          <w:sz w:val="24"/>
          <w:szCs w:val="24"/>
          <w:lang w:val="en-US" w:eastAsia="pt-BR"/>
        </w:rPr>
        <w:t>agencies</w:t>
      </w:r>
      <w:r w:rsidR="004E1B7F" w:rsidRPr="008F3830">
        <w:rPr>
          <w:rFonts w:eastAsia="Times New Roman" w:cs="Arial"/>
          <w:color w:val="000000"/>
          <w:sz w:val="24"/>
          <w:szCs w:val="24"/>
          <w:lang w:val="en-US" w:eastAsia="pt-BR"/>
        </w:rPr>
        <w:t xml:space="preserve"> of the Brazilian state, the lack of </w:t>
      </w:r>
      <w:r w:rsidR="00EF588A" w:rsidRPr="008F3830">
        <w:rPr>
          <w:rFonts w:eastAsia="Times New Roman" w:cs="Arial"/>
          <w:color w:val="000000"/>
          <w:sz w:val="24"/>
          <w:szCs w:val="24"/>
          <w:lang w:val="en-US" w:eastAsia="pt-BR"/>
        </w:rPr>
        <w:t xml:space="preserve">clear guidelines from the Ministry of Health </w:t>
      </w:r>
      <w:r w:rsidR="00F55AE8" w:rsidRPr="008F3830">
        <w:rPr>
          <w:rFonts w:eastAsia="Times New Roman" w:cs="Arial"/>
          <w:color w:val="000000"/>
          <w:sz w:val="24"/>
          <w:szCs w:val="24"/>
          <w:lang w:val="en-US" w:eastAsia="pt-BR"/>
        </w:rPr>
        <w:t>concerning</w:t>
      </w:r>
      <w:r w:rsidR="00EF588A" w:rsidRPr="008F3830">
        <w:rPr>
          <w:rFonts w:eastAsia="Times New Roman" w:cs="Arial"/>
          <w:color w:val="000000"/>
          <w:sz w:val="24"/>
          <w:szCs w:val="24"/>
          <w:lang w:val="en-US" w:eastAsia="pt-BR"/>
        </w:rPr>
        <w:t xml:space="preserve"> the current situation of the pandemic</w:t>
      </w:r>
      <w:r w:rsidR="005639CE" w:rsidRPr="008F3830">
        <w:rPr>
          <w:rFonts w:eastAsia="Times New Roman" w:cs="Arial"/>
          <w:color w:val="000000"/>
          <w:sz w:val="24"/>
          <w:szCs w:val="24"/>
          <w:lang w:val="en-US" w:eastAsia="pt-BR"/>
        </w:rPr>
        <w:t>,</w:t>
      </w:r>
      <w:r w:rsidR="00EF588A" w:rsidRPr="008F3830">
        <w:rPr>
          <w:rFonts w:eastAsia="Times New Roman" w:cs="Arial"/>
          <w:color w:val="000000"/>
          <w:sz w:val="24"/>
          <w:szCs w:val="24"/>
          <w:lang w:val="en-US" w:eastAsia="pt-BR"/>
        </w:rPr>
        <w:t xml:space="preserve"> </w:t>
      </w:r>
      <w:r w:rsidR="006E1A1D" w:rsidRPr="008F3830">
        <w:rPr>
          <w:rFonts w:eastAsia="Times New Roman" w:cs="Arial"/>
          <w:color w:val="000000"/>
          <w:sz w:val="24"/>
          <w:szCs w:val="24"/>
          <w:lang w:val="en-US" w:eastAsia="pt-BR"/>
        </w:rPr>
        <w:t xml:space="preserve">and the absence of concrete policies </w:t>
      </w:r>
      <w:r w:rsidR="00AF5B66" w:rsidRPr="008F3830">
        <w:rPr>
          <w:rFonts w:eastAsia="Times New Roman" w:cs="Arial"/>
          <w:color w:val="000000"/>
          <w:sz w:val="24"/>
          <w:szCs w:val="24"/>
          <w:lang w:val="en-US" w:eastAsia="pt-BR"/>
        </w:rPr>
        <w:t>have</w:t>
      </w:r>
      <w:r w:rsidR="008A405A" w:rsidRPr="008F3830">
        <w:rPr>
          <w:rFonts w:eastAsia="Times New Roman" w:cs="Arial"/>
          <w:color w:val="000000"/>
          <w:sz w:val="24"/>
          <w:szCs w:val="24"/>
          <w:lang w:val="en-US" w:eastAsia="pt-BR"/>
        </w:rPr>
        <w:t xml:space="preserve"> conspired to</w:t>
      </w:r>
      <w:r w:rsidR="006E1A1D" w:rsidRPr="008F3830">
        <w:rPr>
          <w:rFonts w:eastAsia="Times New Roman" w:cs="Arial"/>
          <w:color w:val="000000"/>
          <w:sz w:val="24"/>
          <w:szCs w:val="24"/>
          <w:lang w:val="en-US" w:eastAsia="pt-BR"/>
        </w:rPr>
        <w:t xml:space="preserve"> generate a calamitous situation for the Brazilian population in general and indigenous peoples in particular</w:t>
      </w:r>
      <w:r w:rsidRPr="008F3830">
        <w:rPr>
          <w:rFonts w:eastAsia="Times New Roman" w:cs="Arial"/>
          <w:color w:val="000000"/>
          <w:sz w:val="24"/>
          <w:szCs w:val="24"/>
          <w:lang w:val="en-US" w:eastAsia="pt-BR"/>
        </w:rPr>
        <w:t>.</w:t>
      </w:r>
    </w:p>
    <w:p w14:paraId="1EBC517E" w14:textId="77777777" w:rsidR="0041061F" w:rsidRPr="008F3830" w:rsidRDefault="0041061F" w:rsidP="0041061F">
      <w:pPr>
        <w:spacing w:after="0" w:line="240" w:lineRule="auto"/>
        <w:jc w:val="both"/>
        <w:rPr>
          <w:rFonts w:eastAsia="Times New Roman" w:cs="Arial"/>
          <w:sz w:val="24"/>
          <w:szCs w:val="24"/>
          <w:lang w:val="en-US" w:eastAsia="pt-BR"/>
        </w:rPr>
      </w:pPr>
    </w:p>
    <w:p w14:paraId="398F010D" w14:textId="3D9EAD64" w:rsidR="003D4033" w:rsidRPr="008F3830" w:rsidRDefault="00BF29B2" w:rsidP="00727FC3">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 xml:space="preserve">Currently Brazil </w:t>
      </w:r>
      <w:r w:rsidR="00D461D3" w:rsidRPr="008F3830">
        <w:rPr>
          <w:rFonts w:eastAsia="Times New Roman" w:cs="Arial"/>
          <w:color w:val="000000"/>
          <w:sz w:val="24"/>
          <w:szCs w:val="24"/>
          <w:lang w:val="en-US" w:eastAsia="pt-BR"/>
        </w:rPr>
        <w:t xml:space="preserve">has exceeded the </w:t>
      </w:r>
      <w:r w:rsidR="00AB767B" w:rsidRPr="008F3830">
        <w:rPr>
          <w:rFonts w:eastAsia="Times New Roman" w:cs="Arial"/>
          <w:color w:val="000000"/>
          <w:sz w:val="24"/>
          <w:szCs w:val="24"/>
          <w:lang w:val="en-US" w:eastAsia="pt-BR"/>
        </w:rPr>
        <w:t>toll</w:t>
      </w:r>
      <w:r w:rsidR="003D4033" w:rsidRPr="008F3830">
        <w:rPr>
          <w:rFonts w:eastAsia="Times New Roman" w:cs="Arial"/>
          <w:color w:val="000000"/>
          <w:sz w:val="24"/>
          <w:szCs w:val="24"/>
          <w:lang w:val="en-US" w:eastAsia="pt-BR"/>
        </w:rPr>
        <w:t xml:space="preserve"> </w:t>
      </w:r>
      <w:r w:rsidR="00D461D3" w:rsidRPr="008F3830">
        <w:rPr>
          <w:rFonts w:eastAsia="Times New Roman" w:cs="Arial"/>
          <w:color w:val="000000"/>
          <w:sz w:val="24"/>
          <w:szCs w:val="24"/>
          <w:lang w:val="en-US" w:eastAsia="pt-BR"/>
        </w:rPr>
        <w:t xml:space="preserve">of 250,000 deaths since the start of the </w:t>
      </w:r>
      <w:r w:rsidR="008F3830" w:rsidRPr="008F3830">
        <w:rPr>
          <w:rFonts w:eastAsia="Times New Roman" w:cs="Arial"/>
          <w:color w:val="000000"/>
          <w:sz w:val="24"/>
          <w:szCs w:val="24"/>
          <w:lang w:val="en-US" w:eastAsia="pt-BR"/>
        </w:rPr>
        <w:t>pandemic</w:t>
      </w:r>
      <w:r w:rsidR="00D461D3" w:rsidRPr="008F3830">
        <w:rPr>
          <w:rFonts w:eastAsia="Times New Roman" w:cs="Arial"/>
          <w:color w:val="000000"/>
          <w:sz w:val="24"/>
          <w:szCs w:val="24"/>
          <w:lang w:val="en-US" w:eastAsia="pt-BR"/>
        </w:rPr>
        <w:t xml:space="preserve"> and has maintained </w:t>
      </w:r>
      <w:r w:rsidR="00AB767B" w:rsidRPr="008F3830">
        <w:rPr>
          <w:rFonts w:eastAsia="Times New Roman" w:cs="Arial"/>
          <w:color w:val="000000"/>
          <w:sz w:val="24"/>
          <w:szCs w:val="24"/>
          <w:lang w:val="en-US" w:eastAsia="pt-BR"/>
        </w:rPr>
        <w:t>the</w:t>
      </w:r>
      <w:r w:rsidR="00D461D3" w:rsidRPr="008F3830">
        <w:rPr>
          <w:rFonts w:eastAsia="Times New Roman" w:cs="Arial"/>
          <w:color w:val="000000"/>
          <w:sz w:val="24"/>
          <w:szCs w:val="24"/>
          <w:lang w:val="en-US" w:eastAsia="pt-BR"/>
        </w:rPr>
        <w:t xml:space="preserve"> worst daily death </w:t>
      </w:r>
      <w:r w:rsidR="00AB767B" w:rsidRPr="008F3830">
        <w:rPr>
          <w:rFonts w:eastAsia="Times New Roman" w:cs="Arial"/>
          <w:color w:val="000000"/>
          <w:sz w:val="24"/>
          <w:szCs w:val="24"/>
          <w:lang w:val="en-US" w:eastAsia="pt-BR"/>
        </w:rPr>
        <w:t>rate</w:t>
      </w:r>
      <w:r w:rsidR="00D461D3" w:rsidRPr="008F3830">
        <w:rPr>
          <w:rFonts w:eastAsia="Times New Roman" w:cs="Arial"/>
          <w:color w:val="000000"/>
          <w:sz w:val="24"/>
          <w:szCs w:val="24"/>
          <w:lang w:val="en-US" w:eastAsia="pt-BR"/>
        </w:rPr>
        <w:t xml:space="preserve"> for the last 30 days at least</w:t>
      </w:r>
      <w:r w:rsidR="003D4033" w:rsidRPr="008F3830">
        <w:rPr>
          <w:rFonts w:eastAsia="Times New Roman" w:cs="Arial"/>
          <w:color w:val="000000"/>
          <w:sz w:val="24"/>
          <w:szCs w:val="24"/>
          <w:lang w:val="en-US" w:eastAsia="pt-BR"/>
        </w:rPr>
        <w:t xml:space="preserve">. </w:t>
      </w:r>
      <w:r w:rsidR="00AB767B" w:rsidRPr="008F3830">
        <w:rPr>
          <w:rFonts w:eastAsia="Times New Roman" w:cs="Arial"/>
          <w:color w:val="000000"/>
          <w:sz w:val="24"/>
          <w:szCs w:val="24"/>
          <w:lang w:val="en-US" w:eastAsia="pt-BR"/>
        </w:rPr>
        <w:t xml:space="preserve">Included in this statistic are </w:t>
      </w:r>
      <w:r w:rsidR="003D4033" w:rsidRPr="008F3830">
        <w:rPr>
          <w:rFonts w:eastAsia="Times New Roman" w:cs="Arial"/>
          <w:color w:val="000000"/>
          <w:sz w:val="24"/>
          <w:szCs w:val="24"/>
          <w:lang w:val="en-US" w:eastAsia="pt-BR"/>
        </w:rPr>
        <w:t>970</w:t>
      </w:r>
      <w:r w:rsidR="00AB767B" w:rsidRPr="008F3830">
        <w:rPr>
          <w:rFonts w:eastAsia="Times New Roman" w:cs="Arial"/>
          <w:color w:val="000000"/>
          <w:sz w:val="24"/>
          <w:szCs w:val="24"/>
          <w:lang w:val="en-US" w:eastAsia="pt-BR"/>
        </w:rPr>
        <w:t xml:space="preserve"> </w:t>
      </w:r>
      <w:r w:rsidR="006806C3" w:rsidRPr="008F3830">
        <w:rPr>
          <w:rFonts w:eastAsia="Times New Roman" w:cs="Arial"/>
          <w:color w:val="000000"/>
          <w:sz w:val="24"/>
          <w:szCs w:val="24"/>
          <w:lang w:val="en-US" w:eastAsia="pt-BR"/>
        </w:rPr>
        <w:t>people</w:t>
      </w:r>
      <w:r w:rsidR="00AB767B" w:rsidRPr="008F3830">
        <w:rPr>
          <w:rFonts w:eastAsia="Times New Roman" w:cs="Arial"/>
          <w:color w:val="000000"/>
          <w:sz w:val="24"/>
          <w:szCs w:val="24"/>
          <w:lang w:val="en-US" w:eastAsia="pt-BR"/>
        </w:rPr>
        <w:t xml:space="preserve"> from </w:t>
      </w:r>
      <w:r w:rsidR="006806C3" w:rsidRPr="008F3830">
        <w:rPr>
          <w:rFonts w:eastAsia="Times New Roman" w:cs="Arial"/>
          <w:color w:val="000000"/>
          <w:sz w:val="24"/>
          <w:szCs w:val="24"/>
          <w:lang w:val="en-US" w:eastAsia="pt-BR"/>
        </w:rPr>
        <w:t xml:space="preserve">diverse indigenous groups who lost their life due to </w:t>
      </w:r>
      <w:r w:rsidR="00142AEA" w:rsidRPr="008F3830">
        <w:rPr>
          <w:rFonts w:eastAsia="Times New Roman" w:cs="Arial"/>
          <w:color w:val="000000"/>
          <w:sz w:val="24"/>
          <w:szCs w:val="24"/>
          <w:lang w:val="en-US" w:eastAsia="pt-BR"/>
        </w:rPr>
        <w:t>COVID-19</w:t>
      </w:r>
      <w:r w:rsidR="006806C3" w:rsidRPr="008F3830">
        <w:rPr>
          <w:rFonts w:eastAsia="Times New Roman" w:cs="Arial"/>
          <w:color w:val="000000"/>
          <w:sz w:val="24"/>
          <w:szCs w:val="24"/>
          <w:lang w:val="en-US" w:eastAsia="pt-BR"/>
        </w:rPr>
        <w:t>, as per the survey of the</w:t>
      </w:r>
      <w:r w:rsidR="00727FC3" w:rsidRPr="008F3830">
        <w:rPr>
          <w:rFonts w:eastAsia="Times New Roman" w:cs="Arial"/>
          <w:color w:val="000000"/>
          <w:sz w:val="24"/>
          <w:szCs w:val="24"/>
          <w:lang w:val="en-US" w:eastAsia="pt-BR"/>
        </w:rPr>
        <w:t xml:space="preserve"> </w:t>
      </w:r>
      <w:r w:rsidR="0099063D" w:rsidRPr="008F3830">
        <w:rPr>
          <w:rFonts w:eastAsia="Times New Roman" w:cs="Arial"/>
          <w:color w:val="000000"/>
          <w:sz w:val="24"/>
          <w:szCs w:val="24"/>
          <w:lang w:val="en-US" w:eastAsia="pt-BR"/>
        </w:rPr>
        <w:t>Articulation of the Indigenous Peoples of Brazil</w:t>
      </w:r>
      <w:r w:rsidR="003D4033" w:rsidRPr="008F3830">
        <w:rPr>
          <w:rFonts w:eastAsia="Times New Roman" w:cs="Arial"/>
          <w:color w:val="000000"/>
          <w:sz w:val="24"/>
          <w:szCs w:val="24"/>
          <w:lang w:val="en-US" w:eastAsia="pt-BR"/>
        </w:rPr>
        <w:t xml:space="preserve"> (APIB)</w:t>
      </w:r>
      <w:r w:rsidR="002935D7" w:rsidRPr="008F3830">
        <w:rPr>
          <w:rFonts w:eastAsia="Times New Roman" w:cs="Arial"/>
          <w:color w:val="000000"/>
          <w:sz w:val="24"/>
          <w:szCs w:val="24"/>
          <w:lang w:val="en-US" w:eastAsia="pt-BR"/>
        </w:rPr>
        <w:t>.</w:t>
      </w:r>
      <w:r w:rsidR="00052F32" w:rsidRPr="008F3830">
        <w:rPr>
          <w:rStyle w:val="FootnoteReference"/>
          <w:rFonts w:eastAsia="Times New Roman" w:cs="Arial"/>
          <w:sz w:val="24"/>
          <w:szCs w:val="24"/>
          <w:lang w:val="en-US" w:eastAsia="pt-BR"/>
        </w:rPr>
        <w:footnoteReference w:id="1"/>
      </w:r>
    </w:p>
    <w:p w14:paraId="3E2824FE" w14:textId="77777777" w:rsidR="0041061F" w:rsidRPr="008F3830" w:rsidRDefault="0041061F" w:rsidP="0041061F">
      <w:pPr>
        <w:spacing w:after="0" w:line="240" w:lineRule="auto"/>
        <w:jc w:val="both"/>
        <w:rPr>
          <w:rFonts w:eastAsia="Times New Roman" w:cs="Arial"/>
          <w:sz w:val="24"/>
          <w:szCs w:val="24"/>
          <w:lang w:val="en-US" w:eastAsia="pt-BR"/>
        </w:rPr>
      </w:pPr>
    </w:p>
    <w:p w14:paraId="251FF2E0" w14:textId="449E3E41" w:rsidR="003D4033" w:rsidRPr="008F3830" w:rsidRDefault="008E71B7" w:rsidP="00C968AB">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 xml:space="preserve">The relaxing of the containment measures between the end of 2020 </w:t>
      </w:r>
      <w:r w:rsidR="00FD6C68" w:rsidRPr="008F3830">
        <w:rPr>
          <w:rFonts w:eastAsia="Times New Roman" w:cs="Arial"/>
          <w:color w:val="000000"/>
          <w:sz w:val="24"/>
          <w:szCs w:val="24"/>
          <w:lang w:val="en-US" w:eastAsia="pt-BR"/>
        </w:rPr>
        <w:t xml:space="preserve">and the start of </w:t>
      </w:r>
      <w:r w:rsidR="003D4033" w:rsidRPr="008F3830">
        <w:rPr>
          <w:rFonts w:eastAsia="Times New Roman" w:cs="Arial"/>
          <w:color w:val="000000"/>
          <w:sz w:val="24"/>
          <w:szCs w:val="24"/>
          <w:lang w:val="en-US" w:eastAsia="pt-BR"/>
        </w:rPr>
        <w:t xml:space="preserve">2021, </w:t>
      </w:r>
      <w:r w:rsidR="00FD6C68" w:rsidRPr="008F3830">
        <w:rPr>
          <w:rFonts w:eastAsia="Times New Roman" w:cs="Arial"/>
          <w:color w:val="000000"/>
          <w:sz w:val="24"/>
          <w:szCs w:val="24"/>
          <w:lang w:val="en-US" w:eastAsia="pt-BR"/>
        </w:rPr>
        <w:t xml:space="preserve">the almost regular functioning of </w:t>
      </w:r>
      <w:r w:rsidR="00FE4521" w:rsidRPr="008F3830">
        <w:rPr>
          <w:rFonts w:eastAsia="Times New Roman" w:cs="Arial"/>
          <w:color w:val="000000"/>
          <w:sz w:val="24"/>
          <w:szCs w:val="24"/>
          <w:lang w:val="en-US" w:eastAsia="pt-BR"/>
        </w:rPr>
        <w:t xml:space="preserve">businesses </w:t>
      </w:r>
      <w:r w:rsidR="00FD6C68" w:rsidRPr="008F3830">
        <w:rPr>
          <w:rFonts w:eastAsia="Times New Roman" w:cs="Arial"/>
          <w:color w:val="000000"/>
          <w:sz w:val="24"/>
          <w:szCs w:val="24"/>
          <w:lang w:val="en-US" w:eastAsia="pt-BR"/>
        </w:rPr>
        <w:t xml:space="preserve">and the air of normality </w:t>
      </w:r>
      <w:r w:rsidR="0099063D" w:rsidRPr="008F3830">
        <w:rPr>
          <w:rFonts w:eastAsia="Times New Roman" w:cs="Arial"/>
          <w:color w:val="000000"/>
          <w:sz w:val="24"/>
          <w:szCs w:val="24"/>
          <w:lang w:val="en-US" w:eastAsia="pt-BR"/>
        </w:rPr>
        <w:t xml:space="preserve">exuded </w:t>
      </w:r>
      <w:r w:rsidR="00FD6C68" w:rsidRPr="008F3830">
        <w:rPr>
          <w:rFonts w:eastAsia="Times New Roman" w:cs="Arial"/>
          <w:color w:val="000000"/>
          <w:sz w:val="24"/>
          <w:szCs w:val="24"/>
          <w:lang w:val="en-US" w:eastAsia="pt-BR"/>
        </w:rPr>
        <w:t xml:space="preserve">by </w:t>
      </w:r>
      <w:r w:rsidR="00F17AA8" w:rsidRPr="008F3830">
        <w:rPr>
          <w:rFonts w:eastAsia="Times New Roman" w:cs="Arial"/>
          <w:color w:val="000000"/>
          <w:sz w:val="24"/>
          <w:szCs w:val="24"/>
          <w:lang w:val="en-US" w:eastAsia="pt-BR"/>
        </w:rPr>
        <w:t>government statements have contributed to increased rates of infection and mortality in most Brazilian states</w:t>
      </w:r>
      <w:r w:rsidR="003D4033" w:rsidRPr="008F3830">
        <w:rPr>
          <w:rFonts w:eastAsia="Times New Roman" w:cs="Arial"/>
          <w:color w:val="000000"/>
          <w:sz w:val="24"/>
          <w:szCs w:val="24"/>
          <w:lang w:val="en-US" w:eastAsia="pt-BR"/>
        </w:rPr>
        <w:t>. </w:t>
      </w:r>
      <w:r w:rsidR="00F17AA8" w:rsidRPr="008F3830">
        <w:rPr>
          <w:rFonts w:eastAsia="Times New Roman" w:cs="Arial"/>
          <w:color w:val="000000"/>
          <w:sz w:val="24"/>
          <w:szCs w:val="24"/>
          <w:lang w:val="en-US" w:eastAsia="pt-BR"/>
        </w:rPr>
        <w:t>Various analyses have indicated a worsening of the epidemiological scenario of the pandemic, especially in the North region of the country where 60% of its indigenous population is located</w:t>
      </w:r>
      <w:r w:rsidR="003D4033" w:rsidRPr="008F3830">
        <w:rPr>
          <w:rFonts w:eastAsia="Times New Roman" w:cs="Arial"/>
          <w:color w:val="000000"/>
          <w:sz w:val="24"/>
          <w:szCs w:val="24"/>
          <w:lang w:val="en-US" w:eastAsia="pt-BR"/>
        </w:rPr>
        <w:t xml:space="preserve">. </w:t>
      </w:r>
      <w:r w:rsidR="00F17AA8" w:rsidRPr="008F3830">
        <w:rPr>
          <w:rFonts w:eastAsia="Times New Roman" w:cs="Arial"/>
          <w:color w:val="000000"/>
          <w:sz w:val="24"/>
          <w:szCs w:val="24"/>
          <w:lang w:val="en-US" w:eastAsia="pt-BR"/>
        </w:rPr>
        <w:t xml:space="preserve">The emergence of new variants of </w:t>
      </w:r>
      <w:r w:rsidR="003D4033" w:rsidRPr="008F3830">
        <w:rPr>
          <w:rFonts w:eastAsia="Times New Roman" w:cs="Arial"/>
          <w:color w:val="000000"/>
          <w:sz w:val="24"/>
          <w:szCs w:val="24"/>
          <w:lang w:val="en-US" w:eastAsia="pt-BR"/>
        </w:rPr>
        <w:t xml:space="preserve">Sars-Cov-2 </w:t>
      </w:r>
      <w:r w:rsidR="00F17AA8" w:rsidRPr="008F3830">
        <w:rPr>
          <w:rFonts w:eastAsia="Times New Roman" w:cs="Arial"/>
          <w:color w:val="000000"/>
          <w:sz w:val="24"/>
          <w:szCs w:val="24"/>
          <w:lang w:val="en-US" w:eastAsia="pt-BR"/>
        </w:rPr>
        <w:t>makes this scenario even more worrying</w:t>
      </w:r>
      <w:r w:rsidR="003D4033" w:rsidRPr="008F3830">
        <w:rPr>
          <w:rFonts w:eastAsia="Times New Roman" w:cs="Arial"/>
          <w:color w:val="000000"/>
          <w:sz w:val="24"/>
          <w:szCs w:val="24"/>
          <w:lang w:val="en-US" w:eastAsia="pt-BR"/>
        </w:rPr>
        <w:t xml:space="preserve">. </w:t>
      </w:r>
      <w:r w:rsidR="00F17AA8" w:rsidRPr="008F3830">
        <w:rPr>
          <w:rFonts w:eastAsia="Times New Roman" w:cs="Arial"/>
          <w:color w:val="000000"/>
          <w:sz w:val="24"/>
          <w:szCs w:val="24"/>
          <w:lang w:val="en-US" w:eastAsia="pt-BR"/>
        </w:rPr>
        <w:t xml:space="preserve">In </w:t>
      </w:r>
      <w:r w:rsidR="003D4033" w:rsidRPr="008F3830">
        <w:rPr>
          <w:rFonts w:eastAsia="Times New Roman" w:cs="Arial"/>
          <w:color w:val="000000"/>
          <w:sz w:val="24"/>
          <w:szCs w:val="24"/>
          <w:lang w:val="en-US" w:eastAsia="pt-BR"/>
        </w:rPr>
        <w:t>Amazonas</w:t>
      </w:r>
      <w:r w:rsidR="00F17AA8" w:rsidRPr="008F3830">
        <w:rPr>
          <w:rFonts w:eastAsia="Times New Roman" w:cs="Arial"/>
          <w:color w:val="000000"/>
          <w:sz w:val="24"/>
          <w:szCs w:val="24"/>
          <w:lang w:val="en-US" w:eastAsia="pt-BR"/>
        </w:rPr>
        <w:t xml:space="preserve"> state alone</w:t>
      </w:r>
      <w:r w:rsidR="003D4033" w:rsidRPr="008F3830">
        <w:rPr>
          <w:rFonts w:eastAsia="Times New Roman" w:cs="Arial"/>
          <w:color w:val="000000"/>
          <w:sz w:val="24"/>
          <w:szCs w:val="24"/>
          <w:lang w:val="en-US" w:eastAsia="pt-BR"/>
        </w:rPr>
        <w:t xml:space="preserve">, </w:t>
      </w:r>
      <w:r w:rsidR="00386303" w:rsidRPr="008F3830">
        <w:rPr>
          <w:rFonts w:eastAsia="Times New Roman" w:cs="Arial"/>
          <w:color w:val="000000"/>
          <w:sz w:val="24"/>
          <w:szCs w:val="24"/>
          <w:lang w:val="en-US" w:eastAsia="pt-BR"/>
        </w:rPr>
        <w:t>more than 250 genomes have already been sequenced</w:t>
      </w:r>
      <w:r w:rsidR="003D4033" w:rsidRPr="008F3830">
        <w:rPr>
          <w:rFonts w:eastAsia="Times New Roman" w:cs="Arial"/>
          <w:color w:val="000000"/>
          <w:sz w:val="24"/>
          <w:szCs w:val="24"/>
          <w:lang w:val="en-US" w:eastAsia="pt-BR"/>
        </w:rPr>
        <w:t xml:space="preserve">. </w:t>
      </w:r>
      <w:r w:rsidR="00C968AB" w:rsidRPr="008F3830">
        <w:rPr>
          <w:rFonts w:eastAsia="Times New Roman" w:cs="Arial"/>
          <w:color w:val="000000"/>
          <w:sz w:val="24"/>
          <w:szCs w:val="24"/>
          <w:lang w:val="en-US" w:eastAsia="pt-BR"/>
        </w:rPr>
        <w:t xml:space="preserve">Some recently published studies </w:t>
      </w:r>
      <w:r w:rsidR="003D4033" w:rsidRPr="008F3830">
        <w:rPr>
          <w:rFonts w:eastAsia="Times New Roman" w:cs="Arial"/>
          <w:color w:val="000000"/>
          <w:sz w:val="24"/>
          <w:szCs w:val="24"/>
          <w:lang w:val="en-US" w:eastAsia="pt-BR"/>
        </w:rPr>
        <w:t>(Fiocruz 2020; Hallal et al</w:t>
      </w:r>
      <w:r w:rsidR="00C968AB" w:rsidRPr="008F3830">
        <w:rPr>
          <w:rFonts w:eastAsia="Times New Roman" w:cs="Arial"/>
          <w:color w:val="000000"/>
          <w:sz w:val="24"/>
          <w:szCs w:val="24"/>
          <w:lang w:val="en-US" w:eastAsia="pt-BR"/>
        </w:rPr>
        <w:t>.</w:t>
      </w:r>
      <w:r w:rsidR="003D4033" w:rsidRPr="008F3830">
        <w:rPr>
          <w:rFonts w:eastAsia="Times New Roman" w:cs="Arial"/>
          <w:color w:val="000000"/>
          <w:sz w:val="24"/>
          <w:szCs w:val="24"/>
          <w:lang w:val="en-US" w:eastAsia="pt-BR"/>
        </w:rPr>
        <w:t xml:space="preserve"> 2020; Ranzani et al</w:t>
      </w:r>
      <w:r w:rsidR="00C968AB" w:rsidRPr="008F3830">
        <w:rPr>
          <w:rFonts w:eastAsia="Times New Roman" w:cs="Arial"/>
          <w:color w:val="000000"/>
          <w:sz w:val="24"/>
          <w:szCs w:val="24"/>
          <w:lang w:val="en-US" w:eastAsia="pt-BR"/>
        </w:rPr>
        <w:t>.</w:t>
      </w:r>
      <w:r w:rsidR="003D4033" w:rsidRPr="008F3830">
        <w:rPr>
          <w:rFonts w:eastAsia="Times New Roman" w:cs="Arial"/>
          <w:color w:val="000000"/>
          <w:sz w:val="24"/>
          <w:szCs w:val="24"/>
          <w:lang w:val="en-US" w:eastAsia="pt-BR"/>
        </w:rPr>
        <w:t xml:space="preserve"> 2021) indica</w:t>
      </w:r>
      <w:r w:rsidR="00C968AB" w:rsidRPr="008F3830">
        <w:rPr>
          <w:rFonts w:eastAsia="Times New Roman" w:cs="Arial"/>
          <w:color w:val="000000"/>
          <w:sz w:val="24"/>
          <w:szCs w:val="24"/>
          <w:lang w:val="en-US" w:eastAsia="pt-BR"/>
        </w:rPr>
        <w:t xml:space="preserve">te a worsening trend of the epidemic among Brazil’s indigenous populations, in </w:t>
      </w:r>
      <w:r w:rsidR="005633D1" w:rsidRPr="008F3830">
        <w:rPr>
          <w:rFonts w:eastAsia="Times New Roman" w:cs="Arial"/>
          <w:color w:val="000000"/>
          <w:sz w:val="24"/>
          <w:szCs w:val="24"/>
          <w:lang w:val="en-US" w:eastAsia="pt-BR"/>
        </w:rPr>
        <w:t>relation to</w:t>
      </w:r>
      <w:r w:rsidR="00C968AB" w:rsidRPr="008F3830">
        <w:rPr>
          <w:rFonts w:eastAsia="Times New Roman" w:cs="Arial"/>
          <w:color w:val="000000"/>
          <w:sz w:val="24"/>
          <w:szCs w:val="24"/>
          <w:lang w:val="en-US" w:eastAsia="pt-BR"/>
        </w:rPr>
        <w:t xml:space="preserve"> both</w:t>
      </w:r>
      <w:r w:rsidR="005633D1" w:rsidRPr="008F3830">
        <w:rPr>
          <w:rFonts w:eastAsia="Times New Roman" w:cs="Arial"/>
          <w:color w:val="000000"/>
          <w:sz w:val="24"/>
          <w:szCs w:val="24"/>
          <w:lang w:val="en-US" w:eastAsia="pt-BR"/>
        </w:rPr>
        <w:t xml:space="preserve"> the</w:t>
      </w:r>
      <w:r w:rsidR="00C968AB" w:rsidRPr="008F3830">
        <w:rPr>
          <w:rFonts w:eastAsia="Times New Roman" w:cs="Arial"/>
          <w:color w:val="000000"/>
          <w:sz w:val="24"/>
          <w:szCs w:val="24"/>
          <w:lang w:val="en-US" w:eastAsia="pt-BR"/>
        </w:rPr>
        <w:t xml:space="preserve"> risk of infection, and the evolution towards serious </w:t>
      </w:r>
      <w:r w:rsidR="007F2F84" w:rsidRPr="008F3830">
        <w:rPr>
          <w:rFonts w:eastAsia="Times New Roman" w:cs="Arial"/>
          <w:color w:val="000000"/>
          <w:sz w:val="24"/>
          <w:szCs w:val="24"/>
          <w:lang w:val="en-US" w:eastAsia="pt-BR"/>
        </w:rPr>
        <w:t>illness</w:t>
      </w:r>
      <w:r w:rsidR="00C968AB" w:rsidRPr="008F3830">
        <w:rPr>
          <w:rFonts w:eastAsia="Times New Roman" w:cs="Arial"/>
          <w:color w:val="000000"/>
          <w:sz w:val="24"/>
          <w:szCs w:val="24"/>
          <w:lang w:val="en-US" w:eastAsia="pt-BR"/>
        </w:rPr>
        <w:t xml:space="preserve"> and death.</w:t>
      </w:r>
      <w:r w:rsidR="00052F32" w:rsidRPr="008F3830">
        <w:rPr>
          <w:rStyle w:val="FootnoteReference"/>
          <w:rFonts w:eastAsia="Times New Roman" w:cs="Arial"/>
          <w:color w:val="000000"/>
          <w:sz w:val="24"/>
          <w:szCs w:val="24"/>
          <w:lang w:val="en-US" w:eastAsia="pt-BR"/>
        </w:rPr>
        <w:footnoteReference w:id="2"/>
      </w:r>
    </w:p>
    <w:p w14:paraId="55B5439B" w14:textId="77777777" w:rsidR="0041061F" w:rsidRPr="008F3830" w:rsidRDefault="0041061F" w:rsidP="0041061F">
      <w:pPr>
        <w:spacing w:after="0" w:line="240" w:lineRule="auto"/>
        <w:jc w:val="both"/>
        <w:rPr>
          <w:rFonts w:eastAsia="Times New Roman" w:cs="Arial"/>
          <w:sz w:val="24"/>
          <w:szCs w:val="24"/>
          <w:lang w:val="en-US" w:eastAsia="pt-BR"/>
        </w:rPr>
      </w:pPr>
    </w:p>
    <w:p w14:paraId="25EF6F0C" w14:textId="21173DEE" w:rsidR="003D4033" w:rsidRPr="008F3830" w:rsidRDefault="00E10BF8" w:rsidP="005B379F">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Responding to</w:t>
      </w:r>
      <w:r w:rsidR="005633D1" w:rsidRPr="008F3830">
        <w:rPr>
          <w:rFonts w:eastAsia="Times New Roman" w:cs="Arial"/>
          <w:color w:val="000000"/>
          <w:sz w:val="24"/>
          <w:szCs w:val="24"/>
          <w:lang w:val="en-US" w:eastAsia="pt-BR"/>
        </w:rPr>
        <w:t xml:space="preserve"> this scenario, diverse actions led by civil society, the indigenous movements, researchers, indigenous </w:t>
      </w:r>
      <w:r w:rsidR="00E5288A" w:rsidRPr="008F3830">
        <w:rPr>
          <w:rFonts w:eastAsia="Times New Roman" w:cs="Arial"/>
          <w:color w:val="000000"/>
          <w:sz w:val="24"/>
          <w:szCs w:val="24"/>
          <w:lang w:val="en-US" w:eastAsia="pt-BR"/>
        </w:rPr>
        <w:t>organizations,</w:t>
      </w:r>
      <w:r w:rsidR="005633D1" w:rsidRPr="008F3830">
        <w:rPr>
          <w:rFonts w:eastAsia="Times New Roman" w:cs="Arial"/>
          <w:color w:val="000000"/>
          <w:sz w:val="24"/>
          <w:szCs w:val="24"/>
          <w:lang w:val="en-US" w:eastAsia="pt-BR"/>
        </w:rPr>
        <w:t xml:space="preserve"> and non-governmental organizations have been essential in terms of mitigating</w:t>
      </w:r>
      <w:r w:rsidR="00D035D6" w:rsidRPr="008F3830">
        <w:rPr>
          <w:rFonts w:eastAsia="Times New Roman" w:cs="Arial"/>
          <w:color w:val="000000"/>
          <w:sz w:val="24"/>
          <w:szCs w:val="24"/>
          <w:lang w:val="en-US" w:eastAsia="pt-BR"/>
        </w:rPr>
        <w:t xml:space="preserve"> the </w:t>
      </w:r>
      <w:r w:rsidR="008F3830" w:rsidRPr="008F3830">
        <w:rPr>
          <w:rFonts w:eastAsia="Times New Roman" w:cs="Arial"/>
          <w:color w:val="000000"/>
          <w:sz w:val="24"/>
          <w:szCs w:val="24"/>
          <w:lang w:val="en-US" w:eastAsia="pt-BR"/>
        </w:rPr>
        <w:t>impacts</w:t>
      </w:r>
      <w:r w:rsidR="00D035D6" w:rsidRPr="008F3830">
        <w:rPr>
          <w:rFonts w:eastAsia="Times New Roman" w:cs="Arial"/>
          <w:color w:val="000000"/>
          <w:sz w:val="24"/>
          <w:szCs w:val="24"/>
          <w:lang w:val="en-US" w:eastAsia="pt-BR"/>
        </w:rPr>
        <w:t xml:space="preserve"> of the pandemic on indigenous peoples in Brazil</w:t>
      </w:r>
      <w:r w:rsidR="003D4033" w:rsidRPr="008F3830">
        <w:rPr>
          <w:rFonts w:eastAsia="Times New Roman" w:cs="Arial"/>
          <w:color w:val="000000"/>
          <w:sz w:val="24"/>
          <w:szCs w:val="24"/>
          <w:lang w:val="en-US" w:eastAsia="pt-BR"/>
        </w:rPr>
        <w:t>. </w:t>
      </w:r>
      <w:r w:rsidR="00D035D6" w:rsidRPr="008F3830">
        <w:rPr>
          <w:rFonts w:eastAsia="Times New Roman" w:cs="Arial"/>
          <w:color w:val="000000"/>
          <w:sz w:val="24"/>
          <w:szCs w:val="24"/>
          <w:lang w:val="en-US" w:eastAsia="pt-BR"/>
        </w:rPr>
        <w:t>Among these initiatives</w:t>
      </w:r>
      <w:r w:rsidR="003D4033" w:rsidRPr="008F3830">
        <w:rPr>
          <w:rFonts w:eastAsia="Times New Roman" w:cs="Arial"/>
          <w:color w:val="000000"/>
          <w:sz w:val="24"/>
          <w:szCs w:val="24"/>
          <w:lang w:val="en-US" w:eastAsia="pt-BR"/>
        </w:rPr>
        <w:t xml:space="preserve">, </w:t>
      </w:r>
      <w:r w:rsidR="00B277CB" w:rsidRPr="008F3830">
        <w:rPr>
          <w:rFonts w:eastAsia="Times New Roman" w:cs="Arial"/>
          <w:color w:val="000000"/>
          <w:sz w:val="24"/>
          <w:szCs w:val="24"/>
          <w:lang w:val="en-US" w:eastAsia="pt-BR"/>
        </w:rPr>
        <w:t xml:space="preserve">we can highlight </w:t>
      </w:r>
      <w:r w:rsidR="00D035D6" w:rsidRPr="008F3830">
        <w:rPr>
          <w:rFonts w:eastAsia="Times New Roman" w:cs="Arial"/>
          <w:color w:val="000000"/>
          <w:sz w:val="24"/>
          <w:szCs w:val="24"/>
          <w:lang w:val="en-US" w:eastAsia="pt-BR"/>
        </w:rPr>
        <w:t xml:space="preserve">the action organized by </w:t>
      </w:r>
      <w:r w:rsidR="003D4033" w:rsidRPr="008F3830">
        <w:rPr>
          <w:rFonts w:eastAsia="Times New Roman" w:cs="Arial"/>
          <w:color w:val="000000"/>
          <w:sz w:val="24"/>
          <w:szCs w:val="24"/>
          <w:lang w:val="en-US" w:eastAsia="pt-BR"/>
        </w:rPr>
        <w:t>APIB</w:t>
      </w:r>
      <w:r w:rsidR="00D035D6" w:rsidRPr="008F3830">
        <w:rPr>
          <w:rFonts w:eastAsia="Times New Roman" w:cs="Arial"/>
          <w:color w:val="000000"/>
          <w:sz w:val="24"/>
          <w:szCs w:val="24"/>
          <w:lang w:val="en-US" w:eastAsia="pt-BR"/>
        </w:rPr>
        <w:t xml:space="preserve"> in conjunction with six political parties</w:t>
      </w:r>
      <w:r w:rsidR="003D4033" w:rsidRPr="008F3830">
        <w:rPr>
          <w:rFonts w:eastAsia="Times New Roman" w:cs="Arial"/>
          <w:color w:val="000000"/>
          <w:sz w:val="24"/>
          <w:szCs w:val="24"/>
          <w:lang w:val="en-US" w:eastAsia="pt-BR"/>
        </w:rPr>
        <w:t xml:space="preserve"> (PSB, PSOL, PCdoB, Rede, PT, PDT), </w:t>
      </w:r>
      <w:r w:rsidR="00D035D6" w:rsidRPr="008F3830">
        <w:rPr>
          <w:rFonts w:eastAsia="Times New Roman" w:cs="Arial"/>
          <w:color w:val="000000"/>
          <w:sz w:val="24"/>
          <w:szCs w:val="24"/>
          <w:lang w:val="en-US" w:eastAsia="pt-BR"/>
        </w:rPr>
        <w:t xml:space="preserve">which </w:t>
      </w:r>
      <w:r w:rsidR="00E82560" w:rsidRPr="008F3830">
        <w:rPr>
          <w:rFonts w:eastAsia="Times New Roman" w:cs="Arial"/>
          <w:color w:val="000000"/>
          <w:sz w:val="24"/>
          <w:szCs w:val="24"/>
          <w:lang w:val="en-US" w:eastAsia="pt-BR"/>
        </w:rPr>
        <w:t>gave rise to the process of</w:t>
      </w:r>
      <w:r w:rsidR="003D5A7B" w:rsidRPr="008F3830">
        <w:rPr>
          <w:rFonts w:eastAsia="Times New Roman" w:cs="Arial"/>
          <w:color w:val="000000"/>
          <w:sz w:val="24"/>
          <w:szCs w:val="24"/>
          <w:lang w:val="en-US" w:eastAsia="pt-BR"/>
        </w:rPr>
        <w:t xml:space="preserve"> </w:t>
      </w:r>
      <w:r w:rsidR="001E64AF" w:rsidRPr="008F3830">
        <w:rPr>
          <w:rFonts w:eastAsia="Times New Roman" w:cs="Arial"/>
          <w:color w:val="000000"/>
          <w:sz w:val="24"/>
          <w:szCs w:val="24"/>
          <w:lang w:val="en-US" w:eastAsia="pt-BR"/>
        </w:rPr>
        <w:t xml:space="preserve">the </w:t>
      </w:r>
      <w:r w:rsidR="003D5A7B" w:rsidRPr="008F3830">
        <w:rPr>
          <w:rFonts w:eastAsia="Times New Roman" w:cs="Arial"/>
          <w:color w:val="000000"/>
          <w:sz w:val="24"/>
          <w:szCs w:val="24"/>
          <w:lang w:val="en-US" w:eastAsia="pt-BR"/>
        </w:rPr>
        <w:t>Claim of Noncompliance with a Fundamental Precept (</w:t>
      </w:r>
      <w:r w:rsidR="003D4033" w:rsidRPr="008F3830">
        <w:rPr>
          <w:rFonts w:eastAsia="Times New Roman" w:cs="Arial"/>
          <w:i/>
          <w:iCs/>
          <w:color w:val="000000"/>
          <w:sz w:val="24"/>
          <w:szCs w:val="24"/>
          <w:lang w:val="en-US" w:eastAsia="pt-BR"/>
        </w:rPr>
        <w:t>Arguição de Descumprimento de Preceito Fundamental</w:t>
      </w:r>
      <w:r w:rsidR="003D5A7B" w:rsidRPr="008F3830">
        <w:rPr>
          <w:rFonts w:eastAsia="Times New Roman" w:cs="Arial"/>
          <w:color w:val="000000"/>
          <w:sz w:val="24"/>
          <w:szCs w:val="24"/>
          <w:lang w:val="en-US" w:eastAsia="pt-BR"/>
        </w:rPr>
        <w:t xml:space="preserve">: </w:t>
      </w:r>
      <w:r w:rsidR="003D4033" w:rsidRPr="008F3830">
        <w:rPr>
          <w:rFonts w:eastAsia="Times New Roman" w:cs="Arial"/>
          <w:color w:val="000000"/>
          <w:sz w:val="24"/>
          <w:szCs w:val="24"/>
          <w:lang w:val="en-US" w:eastAsia="pt-BR"/>
        </w:rPr>
        <w:t>ADPF) 709</w:t>
      </w:r>
      <w:r w:rsidR="00FB6060" w:rsidRPr="008F3830">
        <w:rPr>
          <w:rFonts w:eastAsia="Times New Roman" w:cs="Arial"/>
          <w:color w:val="000000"/>
          <w:sz w:val="24"/>
          <w:szCs w:val="24"/>
          <w:lang w:val="en-US" w:eastAsia="pt-BR"/>
        </w:rPr>
        <w:t xml:space="preserve"> in the Federal Supreme Court</w:t>
      </w:r>
      <w:r w:rsidR="0097610F" w:rsidRPr="008F3830">
        <w:rPr>
          <w:rFonts w:eastAsia="Times New Roman" w:cs="Arial"/>
          <w:color w:val="000000"/>
          <w:sz w:val="24"/>
          <w:szCs w:val="24"/>
          <w:lang w:val="en-US" w:eastAsia="pt-BR"/>
        </w:rPr>
        <w:t xml:space="preserve"> (STF)</w:t>
      </w:r>
      <w:r w:rsidR="003D4033" w:rsidRPr="008F3830">
        <w:rPr>
          <w:rFonts w:eastAsia="Times New Roman" w:cs="Arial"/>
          <w:color w:val="000000"/>
          <w:sz w:val="24"/>
          <w:szCs w:val="24"/>
          <w:lang w:val="en-US" w:eastAsia="pt-BR"/>
        </w:rPr>
        <w:t xml:space="preserve">, </w:t>
      </w:r>
      <w:r w:rsidR="00D32DA5" w:rsidRPr="008F3830">
        <w:rPr>
          <w:rFonts w:eastAsia="Times New Roman" w:cs="Arial"/>
          <w:color w:val="000000"/>
          <w:sz w:val="24"/>
          <w:szCs w:val="24"/>
          <w:lang w:val="en-US" w:eastAsia="pt-BR"/>
        </w:rPr>
        <w:t xml:space="preserve">which pointed to the federal government’s omission in the fight against </w:t>
      </w:r>
      <w:r w:rsidR="00142AEA" w:rsidRPr="008F3830">
        <w:rPr>
          <w:rFonts w:eastAsia="Times New Roman" w:cs="Arial"/>
          <w:color w:val="000000"/>
          <w:sz w:val="24"/>
          <w:szCs w:val="24"/>
          <w:lang w:val="en-US" w:eastAsia="pt-BR"/>
        </w:rPr>
        <w:lastRenderedPageBreak/>
        <w:t>COVID-19</w:t>
      </w:r>
      <w:r w:rsidR="003D4033" w:rsidRPr="008F3830">
        <w:rPr>
          <w:rFonts w:eastAsia="Times New Roman" w:cs="Arial"/>
          <w:color w:val="000000"/>
          <w:sz w:val="24"/>
          <w:szCs w:val="24"/>
          <w:lang w:val="en-US" w:eastAsia="pt-BR"/>
        </w:rPr>
        <w:t xml:space="preserve"> </w:t>
      </w:r>
      <w:r w:rsidR="0078394A" w:rsidRPr="008F3830">
        <w:rPr>
          <w:rFonts w:eastAsia="Times New Roman" w:cs="Arial"/>
          <w:color w:val="000000"/>
          <w:sz w:val="24"/>
          <w:szCs w:val="24"/>
          <w:lang w:val="en-US" w:eastAsia="pt-BR"/>
        </w:rPr>
        <w:t xml:space="preserve">among the indigenous population, whose first decision dates from July 8, </w:t>
      </w:r>
      <w:r w:rsidR="003D4033" w:rsidRPr="008F3830">
        <w:rPr>
          <w:rFonts w:eastAsia="Times New Roman" w:cs="Arial"/>
          <w:color w:val="000000"/>
          <w:sz w:val="24"/>
          <w:szCs w:val="24"/>
          <w:lang w:val="en-US" w:eastAsia="pt-BR"/>
        </w:rPr>
        <w:t xml:space="preserve">2020. </w:t>
      </w:r>
      <w:r w:rsidR="0097610F" w:rsidRPr="008F3830">
        <w:rPr>
          <w:rFonts w:eastAsia="Times New Roman" w:cs="Arial"/>
          <w:color w:val="000000"/>
          <w:sz w:val="24"/>
          <w:szCs w:val="24"/>
          <w:lang w:val="en-US" w:eastAsia="pt-BR"/>
        </w:rPr>
        <w:t>To date</w:t>
      </w:r>
      <w:r w:rsidR="00F55320" w:rsidRPr="008F3830">
        <w:rPr>
          <w:rFonts w:eastAsia="Times New Roman" w:cs="Arial"/>
          <w:color w:val="000000"/>
          <w:sz w:val="24"/>
          <w:szCs w:val="24"/>
          <w:lang w:val="en-US" w:eastAsia="pt-BR"/>
        </w:rPr>
        <w:t xml:space="preserve">, the </w:t>
      </w:r>
      <w:r w:rsidR="00142AEA" w:rsidRPr="008F3830">
        <w:rPr>
          <w:rFonts w:eastAsia="Times New Roman" w:cs="Arial"/>
          <w:color w:val="000000"/>
          <w:sz w:val="24"/>
          <w:szCs w:val="24"/>
          <w:lang w:val="en-US" w:eastAsia="pt-BR"/>
        </w:rPr>
        <w:t>COVID-19</w:t>
      </w:r>
      <w:r w:rsidR="007F3611" w:rsidRPr="008F3830">
        <w:rPr>
          <w:rFonts w:eastAsia="Times New Roman" w:cs="Arial"/>
          <w:color w:val="000000"/>
          <w:sz w:val="24"/>
          <w:szCs w:val="24"/>
          <w:lang w:val="en-US" w:eastAsia="pt-BR"/>
        </w:rPr>
        <w:t xml:space="preserve"> Response Plan</w:t>
      </w:r>
      <w:r w:rsidR="003D4033" w:rsidRPr="008F3830">
        <w:rPr>
          <w:rFonts w:eastAsia="Times New Roman" w:cs="Arial"/>
          <w:color w:val="000000"/>
          <w:sz w:val="24"/>
          <w:szCs w:val="24"/>
          <w:lang w:val="en-US" w:eastAsia="pt-BR"/>
        </w:rPr>
        <w:t xml:space="preserve"> </w:t>
      </w:r>
      <w:r w:rsidR="005D29DB" w:rsidRPr="008F3830">
        <w:rPr>
          <w:rFonts w:eastAsia="Times New Roman" w:cs="Arial"/>
          <w:color w:val="000000"/>
          <w:sz w:val="24"/>
          <w:szCs w:val="24"/>
          <w:lang w:val="en-US" w:eastAsia="pt-BR"/>
        </w:rPr>
        <w:t xml:space="preserve">for Brazilian Indigenous Peoples, which was </w:t>
      </w:r>
      <w:r w:rsidR="00410DA5" w:rsidRPr="008F3830">
        <w:rPr>
          <w:rFonts w:eastAsia="Times New Roman" w:cs="Arial"/>
          <w:color w:val="000000"/>
          <w:sz w:val="24"/>
          <w:szCs w:val="24"/>
          <w:lang w:val="en-US" w:eastAsia="pt-BR"/>
        </w:rPr>
        <w:t>demanded by the Federal Supreme Court (</w:t>
      </w:r>
      <w:r w:rsidR="003D4033" w:rsidRPr="008F3830">
        <w:rPr>
          <w:rFonts w:eastAsia="Times New Roman" w:cs="Arial"/>
          <w:color w:val="000000"/>
          <w:sz w:val="24"/>
          <w:szCs w:val="24"/>
          <w:lang w:val="en-US" w:eastAsia="pt-BR"/>
        </w:rPr>
        <w:t>STF</w:t>
      </w:r>
      <w:r w:rsidR="00410DA5" w:rsidRPr="008F3830">
        <w:rPr>
          <w:rFonts w:eastAsia="Times New Roman" w:cs="Arial"/>
          <w:color w:val="000000"/>
          <w:sz w:val="24"/>
          <w:szCs w:val="24"/>
          <w:lang w:val="en-US" w:eastAsia="pt-BR"/>
        </w:rPr>
        <w:t>)</w:t>
      </w:r>
      <w:r w:rsidR="003D4033" w:rsidRPr="008F3830">
        <w:rPr>
          <w:rFonts w:eastAsia="Times New Roman" w:cs="Arial"/>
          <w:color w:val="000000"/>
          <w:sz w:val="24"/>
          <w:szCs w:val="24"/>
          <w:lang w:val="en-US" w:eastAsia="pt-BR"/>
        </w:rPr>
        <w:t>,</w:t>
      </w:r>
      <w:r w:rsidR="0097610F" w:rsidRPr="008F3830">
        <w:rPr>
          <w:rFonts w:eastAsia="Times New Roman" w:cs="Arial"/>
          <w:color w:val="000000"/>
          <w:sz w:val="24"/>
          <w:szCs w:val="24"/>
          <w:lang w:val="en-US" w:eastAsia="pt-BR"/>
        </w:rPr>
        <w:t xml:space="preserve"> has not been </w:t>
      </w:r>
      <w:r w:rsidR="00C95AAE" w:rsidRPr="008F3830">
        <w:rPr>
          <w:rFonts w:eastAsia="Times New Roman" w:cs="Arial"/>
          <w:color w:val="000000"/>
          <w:sz w:val="24"/>
          <w:szCs w:val="24"/>
          <w:lang w:val="en-US" w:eastAsia="pt-BR"/>
        </w:rPr>
        <w:t>endorsed</w:t>
      </w:r>
      <w:r w:rsidR="0097610F" w:rsidRPr="008F3830">
        <w:rPr>
          <w:rFonts w:eastAsia="Times New Roman" w:cs="Arial"/>
          <w:color w:val="000000"/>
          <w:sz w:val="24"/>
          <w:szCs w:val="24"/>
          <w:lang w:val="en-US" w:eastAsia="pt-BR"/>
        </w:rPr>
        <w:t xml:space="preserve"> by the </w:t>
      </w:r>
      <w:r w:rsidR="00D05BCF" w:rsidRPr="008F3830">
        <w:rPr>
          <w:rFonts w:eastAsia="Times New Roman" w:cs="Arial"/>
          <w:color w:val="000000"/>
          <w:sz w:val="24"/>
          <w:szCs w:val="24"/>
          <w:lang w:val="en-US" w:eastAsia="pt-BR"/>
        </w:rPr>
        <w:t xml:space="preserve">latter due to </w:t>
      </w:r>
      <w:r w:rsidR="004C1E0B" w:rsidRPr="008F3830">
        <w:rPr>
          <w:rFonts w:eastAsia="Times New Roman" w:cs="Arial"/>
          <w:color w:val="000000"/>
          <w:sz w:val="24"/>
          <w:szCs w:val="24"/>
          <w:lang w:val="en-US" w:eastAsia="pt-BR"/>
        </w:rPr>
        <w:t>insufficient data and diverse inconsistencies on the part of the Brazilian government</w:t>
      </w:r>
      <w:r w:rsidR="003D4033" w:rsidRPr="008F3830">
        <w:rPr>
          <w:rFonts w:eastAsia="Times New Roman" w:cs="Arial"/>
          <w:color w:val="000000"/>
          <w:sz w:val="24"/>
          <w:szCs w:val="24"/>
          <w:lang w:val="en-US" w:eastAsia="pt-BR"/>
        </w:rPr>
        <w:t>.</w:t>
      </w:r>
    </w:p>
    <w:p w14:paraId="6D83DBC0" w14:textId="77777777" w:rsidR="0041061F" w:rsidRPr="008F3830" w:rsidRDefault="0041061F" w:rsidP="0041061F">
      <w:pPr>
        <w:spacing w:after="0" w:line="240" w:lineRule="auto"/>
        <w:jc w:val="both"/>
        <w:rPr>
          <w:rFonts w:eastAsia="Times New Roman" w:cs="Arial"/>
          <w:sz w:val="24"/>
          <w:szCs w:val="24"/>
          <w:lang w:val="en-US" w:eastAsia="pt-BR"/>
        </w:rPr>
      </w:pPr>
    </w:p>
    <w:p w14:paraId="76923E05" w14:textId="7FEC79D7" w:rsidR="00C12E3D" w:rsidRPr="008F3830" w:rsidRDefault="001259F2" w:rsidP="00474CA4">
      <w:pPr>
        <w:spacing w:after="0" w:line="240" w:lineRule="auto"/>
        <w:jc w:val="both"/>
        <w:rPr>
          <w:rFonts w:eastAsia="Times New Roman" w:cs="Arial"/>
          <w:i/>
          <w:iCs/>
          <w:color w:val="000000"/>
          <w:sz w:val="24"/>
          <w:szCs w:val="24"/>
          <w:lang w:val="en-US" w:eastAsia="pt-BR"/>
        </w:rPr>
      </w:pPr>
      <w:r w:rsidRPr="008F3830">
        <w:rPr>
          <w:rFonts w:eastAsia="Times New Roman" w:cs="Arial"/>
          <w:color w:val="000000"/>
          <w:sz w:val="24"/>
          <w:szCs w:val="24"/>
          <w:lang w:val="en-US" w:eastAsia="pt-BR"/>
        </w:rPr>
        <w:t>Notably,</w:t>
      </w:r>
      <w:r w:rsidR="005B379F" w:rsidRPr="008F3830">
        <w:rPr>
          <w:rFonts w:eastAsia="Times New Roman" w:cs="Arial"/>
          <w:color w:val="000000"/>
          <w:sz w:val="24"/>
          <w:szCs w:val="24"/>
          <w:lang w:val="en-US" w:eastAsia="pt-BR"/>
        </w:rPr>
        <w:t xml:space="preserve"> althou</w:t>
      </w:r>
      <w:r w:rsidR="0024461B" w:rsidRPr="008F3830">
        <w:rPr>
          <w:rFonts w:eastAsia="Times New Roman" w:cs="Arial"/>
          <w:color w:val="000000"/>
          <w:sz w:val="24"/>
          <w:szCs w:val="24"/>
          <w:lang w:val="en-US" w:eastAsia="pt-BR"/>
        </w:rPr>
        <w:t>g</w:t>
      </w:r>
      <w:r w:rsidR="005B379F" w:rsidRPr="008F3830">
        <w:rPr>
          <w:rFonts w:eastAsia="Times New Roman" w:cs="Arial"/>
          <w:color w:val="000000"/>
          <w:sz w:val="24"/>
          <w:szCs w:val="24"/>
          <w:lang w:val="en-US" w:eastAsia="pt-BR"/>
        </w:rPr>
        <w:t xml:space="preserve">h seven months have passed since the first </w:t>
      </w:r>
      <w:r w:rsidR="00A2015B" w:rsidRPr="008F3830">
        <w:rPr>
          <w:rFonts w:eastAsia="Times New Roman" w:cs="Arial"/>
          <w:color w:val="000000"/>
          <w:sz w:val="24"/>
          <w:szCs w:val="24"/>
          <w:lang w:val="en-US" w:eastAsia="pt-BR"/>
        </w:rPr>
        <w:t xml:space="preserve">legal </w:t>
      </w:r>
      <w:r w:rsidR="001F0F6C" w:rsidRPr="008F3830">
        <w:rPr>
          <w:rFonts w:eastAsia="Times New Roman" w:cs="Arial"/>
          <w:color w:val="000000"/>
          <w:sz w:val="24"/>
          <w:szCs w:val="24"/>
          <w:lang w:val="en-US" w:eastAsia="pt-BR"/>
        </w:rPr>
        <w:t xml:space="preserve">injunction </w:t>
      </w:r>
      <w:r w:rsidR="005B379F" w:rsidRPr="008F3830">
        <w:rPr>
          <w:rFonts w:eastAsia="Times New Roman" w:cs="Arial"/>
          <w:color w:val="000000"/>
          <w:sz w:val="24"/>
          <w:szCs w:val="24"/>
          <w:lang w:val="en-US" w:eastAsia="pt-BR"/>
        </w:rPr>
        <w:t xml:space="preserve">relating to this action, the group of specialists formed by researchers from diverse areas </w:t>
      </w:r>
      <w:r w:rsidR="00106276" w:rsidRPr="008F3830">
        <w:rPr>
          <w:rFonts w:eastAsia="Times New Roman" w:cs="Arial"/>
          <w:color w:val="000000"/>
          <w:sz w:val="24"/>
          <w:szCs w:val="24"/>
          <w:lang w:val="en-US" w:eastAsia="pt-BR"/>
        </w:rPr>
        <w:t>concluded</w:t>
      </w:r>
      <w:r w:rsidR="005B379F" w:rsidRPr="008F3830">
        <w:rPr>
          <w:rFonts w:eastAsia="Times New Roman" w:cs="Arial"/>
          <w:color w:val="000000"/>
          <w:sz w:val="24"/>
          <w:szCs w:val="24"/>
          <w:lang w:val="en-US" w:eastAsia="pt-BR"/>
        </w:rPr>
        <w:t xml:space="preserve"> that</w:t>
      </w:r>
      <w:r w:rsidR="003D4033" w:rsidRPr="008F3830">
        <w:rPr>
          <w:rFonts w:eastAsia="Times New Roman" w:cs="Arial"/>
          <w:color w:val="000000"/>
          <w:sz w:val="24"/>
          <w:szCs w:val="24"/>
          <w:lang w:val="en-US" w:eastAsia="pt-BR"/>
        </w:rPr>
        <w:t xml:space="preserve">: </w:t>
      </w:r>
      <w:r w:rsidR="003D4033" w:rsidRPr="008F3830">
        <w:rPr>
          <w:rFonts w:eastAsia="Times New Roman" w:cs="Arial"/>
          <w:i/>
          <w:iCs/>
          <w:color w:val="000000"/>
          <w:sz w:val="24"/>
          <w:szCs w:val="24"/>
          <w:lang w:val="en-US" w:eastAsia="pt-BR"/>
        </w:rPr>
        <w:t>“</w:t>
      </w:r>
      <w:r w:rsidR="00474CA4" w:rsidRPr="008F3830">
        <w:rPr>
          <w:rFonts w:eastAsia="Times New Roman" w:cs="Arial"/>
          <w:i/>
          <w:iCs/>
          <w:color w:val="000000"/>
          <w:sz w:val="24"/>
          <w:szCs w:val="24"/>
          <w:lang w:val="en-US" w:eastAsia="pt-BR"/>
        </w:rPr>
        <w:t xml:space="preserve">there is still no detailed and consistent operational plan to ensure the control of viral dissemination, the support needed for the social isolation of indigenous communities, and the assistance and monitoring for </w:t>
      </w:r>
      <w:r w:rsidR="003D4033" w:rsidRPr="008F3830">
        <w:rPr>
          <w:rFonts w:eastAsia="Times New Roman" w:cs="Arial"/>
          <w:i/>
          <w:iCs/>
          <w:color w:val="000000"/>
          <w:sz w:val="24"/>
          <w:szCs w:val="24"/>
          <w:lang w:val="en-US" w:eastAsia="pt-BR"/>
        </w:rPr>
        <w:t>COVID-19</w:t>
      </w:r>
      <w:r w:rsidR="00474CA4" w:rsidRPr="008F3830">
        <w:rPr>
          <w:rFonts w:eastAsia="Times New Roman" w:cs="Arial"/>
          <w:i/>
          <w:iCs/>
          <w:color w:val="000000"/>
          <w:sz w:val="24"/>
          <w:szCs w:val="24"/>
          <w:lang w:val="en-US" w:eastAsia="pt-BR"/>
        </w:rPr>
        <w:t xml:space="preserve"> as a whole</w:t>
      </w:r>
      <w:r w:rsidRPr="008F3830">
        <w:rPr>
          <w:rFonts w:eastAsia="Times New Roman" w:cs="Arial"/>
          <w:color w:val="000000"/>
          <w:sz w:val="24"/>
          <w:szCs w:val="24"/>
          <w:lang w:val="en-US" w:eastAsia="pt-BR"/>
        </w:rPr>
        <w:t>.</w:t>
      </w:r>
      <w:r w:rsidR="00C12E3D" w:rsidRPr="008F3830">
        <w:rPr>
          <w:rFonts w:eastAsia="Times New Roman" w:cs="Arial"/>
          <w:i/>
          <w:iCs/>
          <w:color w:val="000000"/>
          <w:sz w:val="24"/>
          <w:szCs w:val="24"/>
          <w:lang w:val="en-US" w:eastAsia="pt-BR"/>
        </w:rPr>
        <w:t>”</w:t>
      </w:r>
      <w:r w:rsidR="00C12E3D" w:rsidRPr="008F3830">
        <w:rPr>
          <w:rStyle w:val="FootnoteReference"/>
          <w:rFonts w:eastAsia="Times New Roman" w:cs="Arial"/>
          <w:i/>
          <w:iCs/>
          <w:color w:val="000000"/>
          <w:sz w:val="24"/>
          <w:szCs w:val="24"/>
          <w:lang w:val="en-US" w:eastAsia="pt-BR"/>
        </w:rPr>
        <w:footnoteReference w:id="3"/>
      </w:r>
    </w:p>
    <w:p w14:paraId="63624DF6" w14:textId="26819751" w:rsidR="0041061F" w:rsidRPr="008F3830" w:rsidRDefault="003D4033" w:rsidP="0041061F">
      <w:pPr>
        <w:spacing w:after="0" w:line="240" w:lineRule="auto"/>
        <w:jc w:val="both"/>
        <w:rPr>
          <w:rFonts w:eastAsia="Times New Roman" w:cs="Arial"/>
          <w:i/>
          <w:iCs/>
          <w:color w:val="000000"/>
          <w:sz w:val="24"/>
          <w:szCs w:val="24"/>
          <w:lang w:val="en-US" w:eastAsia="pt-BR"/>
        </w:rPr>
      </w:pPr>
      <w:r w:rsidRPr="008F3830">
        <w:rPr>
          <w:rFonts w:eastAsia="Times New Roman" w:cs="Arial"/>
          <w:i/>
          <w:iCs/>
          <w:color w:val="000000"/>
          <w:sz w:val="24"/>
          <w:szCs w:val="24"/>
          <w:lang w:val="en-US" w:eastAsia="pt-BR"/>
        </w:rPr>
        <w:t xml:space="preserve"> </w:t>
      </w:r>
    </w:p>
    <w:p w14:paraId="4D55B1DB" w14:textId="3D986E83" w:rsidR="003D4033" w:rsidRPr="008F3830" w:rsidRDefault="001259F2" w:rsidP="00F940D8">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 xml:space="preserve">It is worth emphasizing that the Brazilian indigenous movement, </w:t>
      </w:r>
      <w:r w:rsidR="000D2981" w:rsidRPr="008F3830">
        <w:rPr>
          <w:rFonts w:eastAsia="Times New Roman" w:cs="Arial"/>
          <w:color w:val="000000"/>
          <w:sz w:val="24"/>
          <w:szCs w:val="24"/>
          <w:lang w:val="en-US" w:eastAsia="pt-BR"/>
        </w:rPr>
        <w:t xml:space="preserve">despite showing its openness to dialogue, was not consulted by the government </w:t>
      </w:r>
      <w:r w:rsidR="007444E1" w:rsidRPr="008F3830">
        <w:rPr>
          <w:rFonts w:eastAsia="Times New Roman" w:cs="Arial"/>
          <w:color w:val="000000"/>
          <w:sz w:val="24"/>
          <w:szCs w:val="24"/>
          <w:lang w:val="en-US" w:eastAsia="pt-BR"/>
        </w:rPr>
        <w:t>about</w:t>
      </w:r>
      <w:r w:rsidR="000D2981" w:rsidRPr="008F3830">
        <w:rPr>
          <w:rFonts w:eastAsia="Times New Roman" w:cs="Arial"/>
          <w:color w:val="000000"/>
          <w:sz w:val="24"/>
          <w:szCs w:val="24"/>
          <w:lang w:val="en-US" w:eastAsia="pt-BR"/>
        </w:rPr>
        <w:t xml:space="preserve"> the</w:t>
      </w:r>
      <w:r w:rsidR="002A1ADF" w:rsidRPr="008F3830">
        <w:rPr>
          <w:rFonts w:eastAsia="Times New Roman" w:cs="Arial"/>
          <w:color w:val="000000"/>
          <w:sz w:val="24"/>
          <w:szCs w:val="24"/>
          <w:lang w:val="en-US" w:eastAsia="pt-BR"/>
        </w:rPr>
        <w:t xml:space="preserve"> specific</w:t>
      </w:r>
      <w:r w:rsidR="000D2981" w:rsidRPr="008F3830">
        <w:rPr>
          <w:rFonts w:eastAsia="Times New Roman" w:cs="Arial"/>
          <w:color w:val="000000"/>
          <w:sz w:val="24"/>
          <w:szCs w:val="24"/>
          <w:lang w:val="en-US" w:eastAsia="pt-BR"/>
        </w:rPr>
        <w:t xml:space="preserve"> </w:t>
      </w:r>
      <w:r w:rsidR="002A1ADF" w:rsidRPr="008F3830">
        <w:rPr>
          <w:rFonts w:eastAsia="Times New Roman" w:cs="Arial"/>
          <w:color w:val="000000"/>
          <w:sz w:val="24"/>
          <w:szCs w:val="24"/>
          <w:lang w:val="en-US" w:eastAsia="pt-BR"/>
        </w:rPr>
        <w:t>needs and cares relating to the assistance</w:t>
      </w:r>
      <w:r w:rsidR="00D11C87" w:rsidRPr="008F3830">
        <w:rPr>
          <w:rFonts w:eastAsia="Times New Roman" w:cs="Arial"/>
          <w:color w:val="000000"/>
          <w:sz w:val="24"/>
          <w:szCs w:val="24"/>
          <w:lang w:val="en-US" w:eastAsia="pt-BR"/>
        </w:rPr>
        <w:t xml:space="preserve"> given</w:t>
      </w:r>
      <w:r w:rsidR="002A1ADF" w:rsidRPr="008F3830">
        <w:rPr>
          <w:rFonts w:eastAsia="Times New Roman" w:cs="Arial"/>
          <w:color w:val="000000"/>
          <w:sz w:val="24"/>
          <w:szCs w:val="24"/>
          <w:lang w:val="en-US" w:eastAsia="pt-BR"/>
        </w:rPr>
        <w:t xml:space="preserve"> to each people </w:t>
      </w:r>
      <w:r w:rsidR="005F2A34" w:rsidRPr="008F3830">
        <w:rPr>
          <w:rFonts w:eastAsia="Times New Roman" w:cs="Arial"/>
          <w:color w:val="000000"/>
          <w:sz w:val="24"/>
          <w:szCs w:val="24"/>
          <w:lang w:val="en-US" w:eastAsia="pt-BR"/>
        </w:rPr>
        <w:t xml:space="preserve">and the local strategies </w:t>
      </w:r>
      <w:r w:rsidR="008844D8" w:rsidRPr="008F3830">
        <w:rPr>
          <w:rFonts w:eastAsia="Times New Roman" w:cs="Arial"/>
          <w:color w:val="000000"/>
          <w:sz w:val="24"/>
          <w:szCs w:val="24"/>
          <w:lang w:val="en-US" w:eastAsia="pt-BR"/>
        </w:rPr>
        <w:t>for tackling the pandemic in each indigenous context</w:t>
      </w:r>
      <w:r w:rsidR="003D4033" w:rsidRPr="008F3830">
        <w:rPr>
          <w:rFonts w:eastAsia="Times New Roman" w:cs="Arial"/>
          <w:color w:val="000000"/>
          <w:sz w:val="24"/>
          <w:szCs w:val="24"/>
          <w:lang w:val="en-US" w:eastAsia="pt-BR"/>
        </w:rPr>
        <w:t xml:space="preserve">. </w:t>
      </w:r>
      <w:r w:rsidR="008844D8" w:rsidRPr="008F3830">
        <w:rPr>
          <w:rFonts w:eastAsia="Times New Roman" w:cs="Arial"/>
          <w:color w:val="000000"/>
          <w:sz w:val="24"/>
          <w:szCs w:val="24"/>
          <w:lang w:val="en-US" w:eastAsia="pt-BR"/>
        </w:rPr>
        <w:t>The discussion spaces later promoted by the Federal Public Prosecutor’s Office</w:t>
      </w:r>
      <w:r w:rsidR="003D4033" w:rsidRPr="008F3830">
        <w:rPr>
          <w:rFonts w:eastAsia="Times New Roman" w:cs="Arial"/>
          <w:color w:val="000000"/>
          <w:sz w:val="24"/>
          <w:szCs w:val="24"/>
          <w:lang w:val="en-US" w:eastAsia="pt-BR"/>
        </w:rPr>
        <w:t xml:space="preserve"> </w:t>
      </w:r>
      <w:r w:rsidR="008844D8" w:rsidRPr="008F3830">
        <w:rPr>
          <w:rFonts w:eastAsia="Times New Roman" w:cs="Arial"/>
          <w:color w:val="000000"/>
          <w:sz w:val="24"/>
          <w:szCs w:val="24"/>
          <w:lang w:val="en-US" w:eastAsia="pt-BR"/>
        </w:rPr>
        <w:t>(</w:t>
      </w:r>
      <w:r w:rsidR="003D4033" w:rsidRPr="008F3830">
        <w:rPr>
          <w:rFonts w:eastAsia="Times New Roman" w:cs="Arial"/>
          <w:i/>
          <w:iCs/>
          <w:color w:val="000000"/>
          <w:sz w:val="24"/>
          <w:szCs w:val="24"/>
          <w:lang w:val="en-US" w:eastAsia="pt-BR"/>
        </w:rPr>
        <w:t>Ministério Público Federal</w:t>
      </w:r>
      <w:r w:rsidR="008844D8" w:rsidRPr="008F3830">
        <w:rPr>
          <w:rFonts w:eastAsia="Times New Roman" w:cs="Arial"/>
          <w:color w:val="000000"/>
          <w:sz w:val="24"/>
          <w:szCs w:val="24"/>
          <w:lang w:val="en-US" w:eastAsia="pt-BR"/>
        </w:rPr>
        <w:t xml:space="preserve">: </w:t>
      </w:r>
      <w:r w:rsidR="003D4033" w:rsidRPr="008F3830">
        <w:rPr>
          <w:rFonts w:eastAsia="Times New Roman" w:cs="Arial"/>
          <w:color w:val="000000"/>
          <w:sz w:val="24"/>
          <w:szCs w:val="24"/>
          <w:lang w:val="en-US" w:eastAsia="pt-BR"/>
        </w:rPr>
        <w:t>MPF)</w:t>
      </w:r>
      <w:r w:rsidR="008844D8" w:rsidRPr="008F3830">
        <w:rPr>
          <w:rFonts w:eastAsia="Times New Roman" w:cs="Arial"/>
          <w:color w:val="000000"/>
          <w:sz w:val="24"/>
          <w:szCs w:val="24"/>
          <w:lang w:val="en-US" w:eastAsia="pt-BR"/>
        </w:rPr>
        <w:t xml:space="preserve"> were </w:t>
      </w:r>
      <w:r w:rsidR="0085420D" w:rsidRPr="008F3830">
        <w:rPr>
          <w:rFonts w:eastAsia="Times New Roman" w:cs="Arial"/>
          <w:color w:val="000000"/>
          <w:sz w:val="24"/>
          <w:szCs w:val="24"/>
          <w:lang w:val="en-US" w:eastAsia="pt-BR"/>
        </w:rPr>
        <w:t xml:space="preserve">more a </w:t>
      </w:r>
      <w:r w:rsidR="00F940D8" w:rsidRPr="008F3830">
        <w:rPr>
          <w:rFonts w:eastAsia="Times New Roman" w:cs="Arial"/>
          <w:color w:val="000000"/>
          <w:sz w:val="24"/>
          <w:szCs w:val="24"/>
          <w:lang w:val="en-US" w:eastAsia="pt-BR"/>
        </w:rPr>
        <w:t>venue</w:t>
      </w:r>
      <w:r w:rsidR="0085420D" w:rsidRPr="008F3830">
        <w:rPr>
          <w:rFonts w:eastAsia="Times New Roman" w:cs="Arial"/>
          <w:color w:val="000000"/>
          <w:sz w:val="24"/>
          <w:szCs w:val="24"/>
          <w:lang w:val="en-US" w:eastAsia="pt-BR"/>
        </w:rPr>
        <w:t xml:space="preserve"> for the government agencies to present their </w:t>
      </w:r>
      <w:r w:rsidR="00F940D8" w:rsidRPr="008F3830">
        <w:rPr>
          <w:rFonts w:eastAsia="Times New Roman" w:cs="Arial"/>
          <w:color w:val="000000"/>
          <w:sz w:val="24"/>
          <w:szCs w:val="24"/>
          <w:lang w:val="en-US" w:eastAsia="pt-BR"/>
        </w:rPr>
        <w:t>plans than a forum for joint consultation and construction of strategies for confronting the pandemic</w:t>
      </w:r>
      <w:r w:rsidR="003D4033" w:rsidRPr="008F3830">
        <w:rPr>
          <w:rFonts w:eastAsia="Times New Roman" w:cs="Arial"/>
          <w:color w:val="000000"/>
          <w:sz w:val="24"/>
          <w:szCs w:val="24"/>
          <w:lang w:val="en-US" w:eastAsia="pt-BR"/>
        </w:rPr>
        <w:t xml:space="preserve">. </w:t>
      </w:r>
      <w:r w:rsidR="00F940D8" w:rsidRPr="008F3830">
        <w:rPr>
          <w:rFonts w:eastAsia="Times New Roman" w:cs="Arial"/>
          <w:color w:val="000000"/>
          <w:sz w:val="24"/>
          <w:szCs w:val="24"/>
          <w:lang w:val="en-US" w:eastAsia="pt-BR"/>
        </w:rPr>
        <w:t>Remote participation reduced the possibility for indigenous peoples to be involved, essential to the construction of collective and effective agreements between the different peoples and the government agencies</w:t>
      </w:r>
      <w:r w:rsidR="003D4033" w:rsidRPr="008F3830">
        <w:rPr>
          <w:rFonts w:eastAsia="Times New Roman" w:cs="Arial"/>
          <w:color w:val="000000"/>
          <w:sz w:val="24"/>
          <w:szCs w:val="24"/>
          <w:lang w:val="en-US" w:eastAsia="pt-BR"/>
        </w:rPr>
        <w:t>. </w:t>
      </w:r>
    </w:p>
    <w:p w14:paraId="6B94F014"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4BCB2115" w14:textId="79199EF1" w:rsidR="003D4033" w:rsidRPr="008F3830" w:rsidRDefault="00F940D8" w:rsidP="00EB0511">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 xml:space="preserve">Below, </w:t>
      </w:r>
      <w:r w:rsidR="002976C9" w:rsidRPr="008F3830">
        <w:rPr>
          <w:rFonts w:eastAsia="Times New Roman" w:cs="Arial"/>
          <w:color w:val="000000"/>
          <w:sz w:val="24"/>
          <w:szCs w:val="24"/>
          <w:lang w:val="en-US" w:eastAsia="pt-BR"/>
        </w:rPr>
        <w:t>responding to</w:t>
      </w:r>
      <w:r w:rsidRPr="008F3830">
        <w:rPr>
          <w:rFonts w:eastAsia="Times New Roman" w:cs="Arial"/>
          <w:color w:val="000000"/>
          <w:sz w:val="24"/>
          <w:szCs w:val="24"/>
          <w:lang w:val="en-US" w:eastAsia="pt-BR"/>
        </w:rPr>
        <w:t xml:space="preserve"> the items </w:t>
      </w:r>
      <w:r w:rsidR="00662509" w:rsidRPr="008F3830">
        <w:rPr>
          <w:rFonts w:eastAsia="Times New Roman" w:cs="Arial"/>
          <w:color w:val="000000"/>
          <w:sz w:val="24"/>
          <w:szCs w:val="24"/>
          <w:lang w:val="en-US" w:eastAsia="pt-BR"/>
        </w:rPr>
        <w:t xml:space="preserve">proposed by the </w:t>
      </w:r>
      <w:r w:rsidR="00117232" w:rsidRPr="008F3830">
        <w:rPr>
          <w:rFonts w:eastAsia="Times New Roman" w:cs="Arial"/>
          <w:color w:val="000000"/>
          <w:sz w:val="24"/>
          <w:szCs w:val="24"/>
          <w:lang w:val="en-US" w:eastAsia="pt-BR"/>
        </w:rPr>
        <w:t>esteemed</w:t>
      </w:r>
      <w:r w:rsidR="009B0B3A" w:rsidRPr="008F3830">
        <w:rPr>
          <w:rFonts w:eastAsia="Times New Roman" w:cs="Arial"/>
          <w:color w:val="000000"/>
          <w:sz w:val="24"/>
          <w:szCs w:val="24"/>
          <w:lang w:val="en-US" w:eastAsia="pt-BR"/>
        </w:rPr>
        <w:t xml:space="preserve"> Special Rapporteur</w:t>
      </w:r>
      <w:r w:rsidR="003D4033" w:rsidRPr="008F3830">
        <w:rPr>
          <w:rFonts w:eastAsia="Times New Roman" w:cs="Arial"/>
          <w:color w:val="000000"/>
          <w:sz w:val="24"/>
          <w:szCs w:val="24"/>
          <w:lang w:val="en-US" w:eastAsia="pt-BR"/>
        </w:rPr>
        <w:t>,</w:t>
      </w:r>
      <w:r w:rsidR="00EB0511" w:rsidRPr="008F3830">
        <w:rPr>
          <w:rFonts w:eastAsia="Times New Roman" w:cs="Arial"/>
          <w:color w:val="000000"/>
          <w:sz w:val="24"/>
          <w:szCs w:val="24"/>
          <w:lang w:val="en-US" w:eastAsia="pt-BR"/>
        </w:rPr>
        <w:t xml:space="preserve"> we present general and specific contributions based on the area of activity of </w:t>
      </w:r>
      <w:r w:rsidR="003D4033" w:rsidRPr="008F3830">
        <w:rPr>
          <w:rFonts w:eastAsia="Times New Roman" w:cs="Arial"/>
          <w:color w:val="000000"/>
          <w:sz w:val="24"/>
          <w:szCs w:val="24"/>
          <w:lang w:val="en-US" w:eastAsia="pt-BR"/>
        </w:rPr>
        <w:t xml:space="preserve">Iepé </w:t>
      </w:r>
      <w:r w:rsidR="00427874" w:rsidRPr="008F3830">
        <w:rPr>
          <w:rFonts w:eastAsia="Times New Roman" w:cs="Arial"/>
          <w:color w:val="000000"/>
          <w:sz w:val="24"/>
          <w:szCs w:val="24"/>
          <w:lang w:val="en-US" w:eastAsia="pt-BR"/>
        </w:rPr>
        <w:t>(Indigenous Training and Research Institute</w:t>
      </w:r>
      <w:r w:rsidR="00BA0BB6" w:rsidRPr="008F3830">
        <w:rPr>
          <w:rFonts w:eastAsia="Times New Roman" w:cs="Arial"/>
          <w:color w:val="000000"/>
          <w:sz w:val="24"/>
          <w:szCs w:val="24"/>
          <w:lang w:val="en-US" w:eastAsia="pt-BR"/>
        </w:rPr>
        <w:t xml:space="preserve">: </w:t>
      </w:r>
      <w:r w:rsidR="00BA0BB6" w:rsidRPr="008F3830">
        <w:rPr>
          <w:rFonts w:eastAsia="Times New Roman" w:cs="Arial"/>
          <w:i/>
          <w:iCs/>
          <w:color w:val="000000"/>
          <w:sz w:val="24"/>
          <w:szCs w:val="24"/>
          <w:lang w:val="en-US" w:eastAsia="pt-BR"/>
        </w:rPr>
        <w:t>Instituto de Pesquisa e Formação Indígena</w:t>
      </w:r>
      <w:r w:rsidR="00427874" w:rsidRPr="008F3830">
        <w:rPr>
          <w:rFonts w:eastAsia="Times New Roman" w:cs="Arial"/>
          <w:color w:val="000000"/>
          <w:sz w:val="24"/>
          <w:szCs w:val="24"/>
          <w:lang w:val="en-US" w:eastAsia="pt-BR"/>
        </w:rPr>
        <w:t>)</w:t>
      </w:r>
      <w:r w:rsidR="003D4033" w:rsidRPr="008F3830">
        <w:rPr>
          <w:rFonts w:eastAsia="Times New Roman" w:cs="Arial"/>
          <w:color w:val="000000"/>
          <w:sz w:val="24"/>
          <w:szCs w:val="24"/>
          <w:lang w:val="en-US" w:eastAsia="pt-BR"/>
        </w:rPr>
        <w:t>,</w:t>
      </w:r>
      <w:r w:rsidR="00EB0511" w:rsidRPr="008F3830">
        <w:rPr>
          <w:rFonts w:eastAsia="Times New Roman" w:cs="Arial"/>
          <w:color w:val="000000"/>
          <w:sz w:val="24"/>
          <w:szCs w:val="24"/>
          <w:lang w:val="en-US" w:eastAsia="pt-BR"/>
        </w:rPr>
        <w:t xml:space="preserve"> an indigenist organization that has been working for more twenty years among the indigenous peoples of </w:t>
      </w:r>
      <w:r w:rsidR="003D4033" w:rsidRPr="008F3830">
        <w:rPr>
          <w:rFonts w:eastAsia="Times New Roman" w:cs="Arial"/>
          <w:color w:val="000000"/>
          <w:sz w:val="24"/>
          <w:szCs w:val="24"/>
          <w:lang w:val="en-US" w:eastAsia="pt-BR"/>
        </w:rPr>
        <w:t xml:space="preserve">Amapá </w:t>
      </w:r>
      <w:r w:rsidR="00EB0511" w:rsidRPr="008F3830">
        <w:rPr>
          <w:rFonts w:eastAsia="Times New Roman" w:cs="Arial"/>
          <w:color w:val="000000"/>
          <w:sz w:val="24"/>
          <w:szCs w:val="24"/>
          <w:lang w:val="en-US" w:eastAsia="pt-BR"/>
        </w:rPr>
        <w:t xml:space="preserve">and the north of </w:t>
      </w:r>
      <w:r w:rsidR="003D4033" w:rsidRPr="008F3830">
        <w:rPr>
          <w:rFonts w:eastAsia="Times New Roman" w:cs="Arial"/>
          <w:color w:val="000000"/>
          <w:sz w:val="24"/>
          <w:szCs w:val="24"/>
          <w:lang w:val="en-US" w:eastAsia="pt-BR"/>
        </w:rPr>
        <w:t xml:space="preserve">Pará, </w:t>
      </w:r>
      <w:r w:rsidR="00DF20BD" w:rsidRPr="008F3830">
        <w:rPr>
          <w:rFonts w:eastAsia="Times New Roman" w:cs="Arial"/>
          <w:color w:val="000000"/>
          <w:sz w:val="24"/>
          <w:szCs w:val="24"/>
          <w:lang w:val="en-US" w:eastAsia="pt-BR"/>
        </w:rPr>
        <w:t>Bra</w:t>
      </w:r>
      <w:r w:rsidR="00EB0511" w:rsidRPr="008F3830">
        <w:rPr>
          <w:rFonts w:eastAsia="Times New Roman" w:cs="Arial"/>
          <w:color w:val="000000"/>
          <w:sz w:val="24"/>
          <w:szCs w:val="24"/>
          <w:lang w:val="en-US" w:eastAsia="pt-BR"/>
        </w:rPr>
        <w:t>z</w:t>
      </w:r>
      <w:r w:rsidR="00DF20BD" w:rsidRPr="008F3830">
        <w:rPr>
          <w:rFonts w:eastAsia="Times New Roman" w:cs="Arial"/>
          <w:color w:val="000000"/>
          <w:sz w:val="24"/>
          <w:szCs w:val="24"/>
          <w:lang w:val="en-US" w:eastAsia="pt-BR"/>
        </w:rPr>
        <w:t>il</w:t>
      </w:r>
      <w:r w:rsidR="00EB0511" w:rsidRPr="008F3830">
        <w:rPr>
          <w:rFonts w:eastAsia="Times New Roman" w:cs="Arial"/>
          <w:color w:val="000000"/>
          <w:sz w:val="24"/>
          <w:szCs w:val="24"/>
          <w:lang w:val="en-US" w:eastAsia="pt-BR"/>
        </w:rPr>
        <w:t xml:space="preserve"> – in order to elaborate the COVID-19 Rec</w:t>
      </w:r>
      <w:r w:rsidR="00664B63" w:rsidRPr="008F3830">
        <w:rPr>
          <w:rFonts w:eastAsia="Times New Roman" w:cs="Arial"/>
          <w:color w:val="000000"/>
          <w:sz w:val="24"/>
          <w:szCs w:val="24"/>
          <w:lang w:val="en-US" w:eastAsia="pt-BR"/>
        </w:rPr>
        <w:t>overy</w:t>
      </w:r>
      <w:r w:rsidR="00EB0511" w:rsidRPr="008F3830">
        <w:rPr>
          <w:rFonts w:eastAsia="Times New Roman" w:cs="Arial"/>
          <w:color w:val="000000"/>
          <w:sz w:val="24"/>
          <w:szCs w:val="24"/>
          <w:lang w:val="en-US" w:eastAsia="pt-BR"/>
        </w:rPr>
        <w:t xml:space="preserve"> Report</w:t>
      </w:r>
      <w:r w:rsidR="003D4033" w:rsidRPr="008F3830">
        <w:rPr>
          <w:rFonts w:eastAsia="Times New Roman" w:cs="Arial"/>
          <w:color w:val="000000"/>
          <w:sz w:val="24"/>
          <w:szCs w:val="24"/>
          <w:lang w:val="en-US" w:eastAsia="pt-BR"/>
        </w:rPr>
        <w:t>.</w:t>
      </w:r>
    </w:p>
    <w:p w14:paraId="4AC0F92C" w14:textId="77777777" w:rsidR="003D4033" w:rsidRPr="008F3830" w:rsidRDefault="003D4033" w:rsidP="0041061F">
      <w:pPr>
        <w:spacing w:after="0" w:line="240" w:lineRule="auto"/>
        <w:jc w:val="both"/>
        <w:rPr>
          <w:rFonts w:eastAsia="Times New Roman" w:cs="Arial"/>
          <w:sz w:val="24"/>
          <w:szCs w:val="24"/>
          <w:lang w:val="en-US" w:eastAsia="pt-BR"/>
        </w:rPr>
      </w:pPr>
    </w:p>
    <w:p w14:paraId="6823DEF4" w14:textId="3E49A3F0" w:rsidR="003D4033" w:rsidRPr="008F3830" w:rsidRDefault="002976C9" w:rsidP="005F2B54">
      <w:pPr>
        <w:spacing w:after="0" w:line="240" w:lineRule="auto"/>
        <w:jc w:val="both"/>
        <w:rPr>
          <w:rFonts w:eastAsia="Times New Roman" w:cs="Arial"/>
          <w:color w:val="C00000"/>
          <w:sz w:val="24"/>
          <w:szCs w:val="24"/>
          <w:lang w:val="en-US" w:eastAsia="pt-BR"/>
        </w:rPr>
      </w:pPr>
      <w:r w:rsidRPr="0022433C">
        <w:rPr>
          <w:rFonts w:eastAsia="Times New Roman" w:cs="Arial"/>
          <w:b/>
          <w:bCs/>
          <w:color w:val="C00000"/>
          <w:sz w:val="28"/>
          <w:szCs w:val="28"/>
          <w:lang w:val="en-US" w:eastAsia="pt-BR"/>
        </w:rPr>
        <w:t>Questions</w:t>
      </w:r>
      <w:r w:rsidR="00052F32" w:rsidRPr="0022433C">
        <w:rPr>
          <w:rFonts w:eastAsia="Times New Roman" w:cs="Arial"/>
          <w:b/>
          <w:bCs/>
          <w:color w:val="C00000"/>
          <w:sz w:val="28"/>
          <w:szCs w:val="28"/>
          <w:lang w:val="en-US" w:eastAsia="pt-BR"/>
        </w:rPr>
        <w:t xml:space="preserve"> 1,2,3 </w:t>
      </w:r>
      <w:r w:rsidRPr="0022433C">
        <w:rPr>
          <w:rFonts w:eastAsia="Times New Roman" w:cs="Arial"/>
          <w:b/>
          <w:bCs/>
          <w:color w:val="C00000"/>
          <w:sz w:val="28"/>
          <w:szCs w:val="28"/>
          <w:lang w:val="en-US" w:eastAsia="pt-BR"/>
        </w:rPr>
        <w:t>and</w:t>
      </w:r>
      <w:r w:rsidR="00052F32" w:rsidRPr="0022433C">
        <w:rPr>
          <w:rFonts w:eastAsia="Times New Roman" w:cs="Arial"/>
          <w:b/>
          <w:bCs/>
          <w:color w:val="C00000"/>
          <w:sz w:val="28"/>
          <w:szCs w:val="28"/>
          <w:lang w:val="en-US" w:eastAsia="pt-BR"/>
        </w:rPr>
        <w:t xml:space="preserve"> 4</w:t>
      </w:r>
      <w:r w:rsidR="00C12E3D" w:rsidRPr="008F3830">
        <w:rPr>
          <w:rFonts w:eastAsia="Times New Roman" w:cs="Arial"/>
          <w:b/>
          <w:bCs/>
          <w:color w:val="C00000"/>
          <w:sz w:val="24"/>
          <w:szCs w:val="24"/>
          <w:lang w:val="en-US" w:eastAsia="pt-BR"/>
        </w:rPr>
        <w:t xml:space="preserve"> - </w:t>
      </w:r>
      <w:r w:rsidR="003D4033" w:rsidRPr="008F3830">
        <w:rPr>
          <w:rFonts w:eastAsia="Times New Roman" w:cs="Arial"/>
          <w:b/>
          <w:bCs/>
          <w:color w:val="C00000"/>
          <w:sz w:val="24"/>
          <w:szCs w:val="24"/>
          <w:lang w:val="en-US" w:eastAsia="pt-BR"/>
        </w:rPr>
        <w:t xml:space="preserve">Impact </w:t>
      </w:r>
      <w:r w:rsidR="005F2B54" w:rsidRPr="008F3830">
        <w:rPr>
          <w:rFonts w:eastAsia="Times New Roman" w:cs="Arial"/>
          <w:b/>
          <w:bCs/>
          <w:color w:val="C00000"/>
          <w:sz w:val="24"/>
          <w:szCs w:val="24"/>
          <w:lang w:val="en-US" w:eastAsia="pt-BR"/>
        </w:rPr>
        <w:t xml:space="preserve">of the COVID-19 </w:t>
      </w:r>
      <w:r w:rsidR="008F3830" w:rsidRPr="008F3830">
        <w:rPr>
          <w:rFonts w:eastAsia="Times New Roman" w:cs="Arial"/>
          <w:b/>
          <w:bCs/>
          <w:color w:val="C00000"/>
          <w:sz w:val="24"/>
          <w:szCs w:val="24"/>
          <w:lang w:val="en-US" w:eastAsia="pt-BR"/>
        </w:rPr>
        <w:t>recovery</w:t>
      </w:r>
      <w:r w:rsidR="005F2B54" w:rsidRPr="008F3830">
        <w:rPr>
          <w:rFonts w:eastAsia="Times New Roman" w:cs="Arial"/>
          <w:b/>
          <w:bCs/>
          <w:color w:val="C00000"/>
          <w:sz w:val="24"/>
          <w:szCs w:val="24"/>
          <w:lang w:val="en-US" w:eastAsia="pt-BR"/>
        </w:rPr>
        <w:t xml:space="preserve"> laws and policies on indigenous people</w:t>
      </w:r>
      <w:r w:rsidR="003D4033" w:rsidRPr="008F3830">
        <w:rPr>
          <w:rFonts w:eastAsia="Times New Roman" w:cs="Arial"/>
          <w:b/>
          <w:bCs/>
          <w:color w:val="C00000"/>
          <w:sz w:val="24"/>
          <w:szCs w:val="24"/>
          <w:lang w:val="en-US" w:eastAsia="pt-BR"/>
        </w:rPr>
        <w:t>s</w:t>
      </w:r>
    </w:p>
    <w:p w14:paraId="432D2BE7"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36FA2106" w14:textId="2B362CDD" w:rsidR="003D4033" w:rsidRPr="008F3830" w:rsidRDefault="00F41051" w:rsidP="00AD62A6">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 xml:space="preserve">Following </w:t>
      </w:r>
      <w:r w:rsidR="005F2B54" w:rsidRPr="008F3830">
        <w:rPr>
          <w:rFonts w:eastAsia="Times New Roman" w:cs="Arial"/>
          <w:color w:val="000000"/>
          <w:sz w:val="24"/>
          <w:szCs w:val="24"/>
          <w:lang w:val="en-US" w:eastAsia="pt-BR"/>
        </w:rPr>
        <w:t xml:space="preserve">the example </w:t>
      </w:r>
      <w:r w:rsidR="00943607" w:rsidRPr="008F3830">
        <w:rPr>
          <w:rFonts w:eastAsia="Times New Roman" w:cs="Arial"/>
          <w:color w:val="000000"/>
          <w:sz w:val="24"/>
          <w:szCs w:val="24"/>
          <w:lang w:val="en-US" w:eastAsia="pt-BR"/>
        </w:rPr>
        <w:t xml:space="preserve">of other countries </w:t>
      </w:r>
      <w:r w:rsidR="007E6D04" w:rsidRPr="008F3830">
        <w:rPr>
          <w:rFonts w:eastAsia="Times New Roman" w:cs="Arial"/>
          <w:color w:val="000000"/>
          <w:sz w:val="24"/>
          <w:szCs w:val="24"/>
          <w:lang w:val="en-US" w:eastAsia="pt-BR"/>
        </w:rPr>
        <w:t xml:space="preserve">around the world, in Brazil emergency measures were adopted for managing the economic crisis generated by the </w:t>
      </w:r>
      <w:r w:rsidR="00142AEA" w:rsidRPr="008F3830">
        <w:rPr>
          <w:rFonts w:eastAsia="Times New Roman" w:cs="Arial"/>
          <w:color w:val="000000"/>
          <w:sz w:val="24"/>
          <w:szCs w:val="24"/>
          <w:lang w:val="en-US" w:eastAsia="pt-BR"/>
        </w:rPr>
        <w:t>COVID-19</w:t>
      </w:r>
      <w:r w:rsidR="007E6D04" w:rsidRPr="008F3830">
        <w:rPr>
          <w:rFonts w:eastAsia="Times New Roman" w:cs="Arial"/>
          <w:color w:val="000000"/>
          <w:sz w:val="24"/>
          <w:szCs w:val="24"/>
          <w:lang w:val="en-US" w:eastAsia="pt-BR"/>
        </w:rPr>
        <w:t xml:space="preserve"> pandemic</w:t>
      </w:r>
      <w:r w:rsidR="003D4033" w:rsidRPr="008F3830">
        <w:rPr>
          <w:rFonts w:eastAsia="Times New Roman" w:cs="Arial"/>
          <w:color w:val="000000"/>
          <w:sz w:val="24"/>
          <w:szCs w:val="24"/>
          <w:lang w:val="en-US" w:eastAsia="pt-BR"/>
        </w:rPr>
        <w:t xml:space="preserve">. </w:t>
      </w:r>
      <w:r w:rsidR="007E6D04" w:rsidRPr="008F3830">
        <w:rPr>
          <w:rFonts w:eastAsia="Times New Roman" w:cs="Arial"/>
          <w:color w:val="000000"/>
          <w:sz w:val="24"/>
          <w:szCs w:val="24"/>
          <w:lang w:val="en-US" w:eastAsia="pt-BR"/>
        </w:rPr>
        <w:t xml:space="preserve">This </w:t>
      </w:r>
      <w:r w:rsidR="00101562" w:rsidRPr="008F3830">
        <w:rPr>
          <w:rFonts w:eastAsia="Times New Roman" w:cs="Arial"/>
          <w:color w:val="000000"/>
          <w:sz w:val="24"/>
          <w:szCs w:val="24"/>
          <w:lang w:val="en-US" w:eastAsia="pt-BR"/>
        </w:rPr>
        <w:t xml:space="preserve">response, which resulted in extraordinary </w:t>
      </w:r>
      <w:r w:rsidR="0027534F" w:rsidRPr="008F3830">
        <w:rPr>
          <w:rFonts w:eastAsia="Times New Roman" w:cs="Arial"/>
          <w:color w:val="000000"/>
          <w:sz w:val="24"/>
          <w:szCs w:val="24"/>
          <w:lang w:val="en-US" w:eastAsia="pt-BR"/>
        </w:rPr>
        <w:t>disbursements</w:t>
      </w:r>
      <w:r w:rsidR="00101562" w:rsidRPr="008F3830">
        <w:rPr>
          <w:rFonts w:eastAsia="Times New Roman" w:cs="Arial"/>
          <w:color w:val="000000"/>
          <w:sz w:val="24"/>
          <w:szCs w:val="24"/>
          <w:lang w:val="en-US" w:eastAsia="pt-BR"/>
        </w:rPr>
        <w:t>, almost all of them temporary</w:t>
      </w:r>
      <w:r w:rsidR="003D4033" w:rsidRPr="008F3830">
        <w:rPr>
          <w:rFonts w:eastAsia="Times New Roman" w:cs="Arial"/>
          <w:color w:val="000000"/>
          <w:sz w:val="24"/>
          <w:szCs w:val="24"/>
          <w:lang w:val="en-US" w:eastAsia="pt-BR"/>
        </w:rPr>
        <w:t xml:space="preserve">, </w:t>
      </w:r>
      <w:r w:rsidR="00101562" w:rsidRPr="008F3830">
        <w:rPr>
          <w:rFonts w:eastAsia="Times New Roman" w:cs="Arial"/>
          <w:color w:val="000000"/>
          <w:sz w:val="24"/>
          <w:szCs w:val="24"/>
          <w:lang w:val="en-US" w:eastAsia="pt-BR"/>
        </w:rPr>
        <w:t xml:space="preserve">was possible thanks to the </w:t>
      </w:r>
      <w:r w:rsidR="002E239E" w:rsidRPr="008F3830">
        <w:rPr>
          <w:rFonts w:eastAsia="Times New Roman" w:cs="Arial"/>
          <w:color w:val="000000"/>
          <w:sz w:val="24"/>
          <w:szCs w:val="24"/>
          <w:lang w:val="en-US" w:eastAsia="pt-BR"/>
        </w:rPr>
        <w:t>Brazilian</w:t>
      </w:r>
      <w:r w:rsidR="00101562" w:rsidRPr="008F3830">
        <w:rPr>
          <w:rFonts w:eastAsia="Times New Roman" w:cs="Arial"/>
          <w:color w:val="000000"/>
          <w:sz w:val="24"/>
          <w:szCs w:val="24"/>
          <w:lang w:val="en-US" w:eastAsia="pt-BR"/>
        </w:rPr>
        <w:t xml:space="preserve"> Congress’s approval of the so-called ‘war budget’ through Conditional Amendmen</w:t>
      </w:r>
      <w:r w:rsidR="00335882" w:rsidRPr="008F3830">
        <w:rPr>
          <w:rFonts w:eastAsia="Times New Roman" w:cs="Arial"/>
          <w:color w:val="000000"/>
          <w:sz w:val="24"/>
          <w:szCs w:val="24"/>
          <w:lang w:val="en-US" w:eastAsia="pt-BR"/>
        </w:rPr>
        <w:t>t</w:t>
      </w:r>
      <w:r w:rsidR="00101562" w:rsidRPr="008F3830">
        <w:rPr>
          <w:rFonts w:eastAsia="Times New Roman" w:cs="Arial"/>
          <w:color w:val="000000"/>
          <w:sz w:val="24"/>
          <w:szCs w:val="24"/>
          <w:lang w:val="en-US" w:eastAsia="pt-BR"/>
        </w:rPr>
        <w:t xml:space="preserve"> </w:t>
      </w:r>
      <w:r w:rsidR="003D4033" w:rsidRPr="008F3830">
        <w:rPr>
          <w:rFonts w:eastAsia="Times New Roman" w:cs="Arial"/>
          <w:color w:val="000000"/>
          <w:sz w:val="24"/>
          <w:szCs w:val="24"/>
          <w:lang w:val="en-US" w:eastAsia="pt-BR"/>
        </w:rPr>
        <w:t xml:space="preserve">106, </w:t>
      </w:r>
      <w:r w:rsidR="00101562" w:rsidRPr="008F3830">
        <w:rPr>
          <w:rFonts w:eastAsia="Times New Roman" w:cs="Arial"/>
          <w:color w:val="000000"/>
          <w:sz w:val="24"/>
          <w:szCs w:val="24"/>
          <w:lang w:val="en-US" w:eastAsia="pt-BR"/>
        </w:rPr>
        <w:t xml:space="preserve">issued </w:t>
      </w:r>
      <w:r w:rsidR="00335882" w:rsidRPr="008F3830">
        <w:rPr>
          <w:rFonts w:eastAsia="Times New Roman" w:cs="Arial"/>
          <w:color w:val="000000"/>
          <w:sz w:val="24"/>
          <w:szCs w:val="24"/>
          <w:lang w:val="en-US" w:eastAsia="pt-BR"/>
        </w:rPr>
        <w:t xml:space="preserve">on </w:t>
      </w:r>
      <w:r w:rsidR="003D4033" w:rsidRPr="008F3830">
        <w:rPr>
          <w:rFonts w:eastAsia="Times New Roman" w:cs="Arial"/>
          <w:color w:val="000000"/>
          <w:sz w:val="24"/>
          <w:szCs w:val="24"/>
          <w:lang w:val="en-US" w:eastAsia="pt-BR"/>
        </w:rPr>
        <w:t xml:space="preserve">7 </w:t>
      </w:r>
      <w:r w:rsidR="00101562" w:rsidRPr="008F3830">
        <w:rPr>
          <w:rFonts w:eastAsia="Times New Roman" w:cs="Arial"/>
          <w:color w:val="000000"/>
          <w:sz w:val="24"/>
          <w:szCs w:val="24"/>
          <w:lang w:val="en-US" w:eastAsia="pt-BR"/>
        </w:rPr>
        <w:t>May</w:t>
      </w:r>
      <w:r w:rsidR="003D4033" w:rsidRPr="008F3830">
        <w:rPr>
          <w:rFonts w:eastAsia="Times New Roman" w:cs="Arial"/>
          <w:color w:val="000000"/>
          <w:sz w:val="24"/>
          <w:szCs w:val="24"/>
          <w:lang w:val="en-US" w:eastAsia="pt-BR"/>
        </w:rPr>
        <w:t xml:space="preserve"> 2020</w:t>
      </w:r>
      <w:r w:rsidR="00101562" w:rsidRPr="008F3830">
        <w:rPr>
          <w:rFonts w:eastAsia="Times New Roman" w:cs="Arial"/>
          <w:color w:val="000000"/>
          <w:sz w:val="24"/>
          <w:szCs w:val="24"/>
          <w:lang w:val="en-US" w:eastAsia="pt-BR"/>
        </w:rPr>
        <w:t>.</w:t>
      </w:r>
      <w:r w:rsidR="00052F32" w:rsidRPr="008F3830">
        <w:rPr>
          <w:rStyle w:val="FootnoteReference"/>
          <w:rFonts w:eastAsia="Times New Roman" w:cs="Arial"/>
          <w:color w:val="000000"/>
          <w:sz w:val="24"/>
          <w:szCs w:val="24"/>
          <w:lang w:val="en-US" w:eastAsia="pt-BR"/>
        </w:rPr>
        <w:footnoteReference w:id="4"/>
      </w:r>
      <w:r w:rsidR="003D4033" w:rsidRPr="008F3830">
        <w:rPr>
          <w:rFonts w:eastAsia="Times New Roman" w:cs="Arial"/>
          <w:color w:val="000000"/>
          <w:sz w:val="24"/>
          <w:szCs w:val="24"/>
          <w:lang w:val="en-US" w:eastAsia="pt-BR"/>
        </w:rPr>
        <w:t xml:space="preserve"> </w:t>
      </w:r>
      <w:r w:rsidR="00101562" w:rsidRPr="008F3830">
        <w:rPr>
          <w:rFonts w:eastAsia="Times New Roman" w:cs="Arial"/>
          <w:color w:val="000000"/>
          <w:sz w:val="24"/>
          <w:szCs w:val="24"/>
          <w:lang w:val="en-US" w:eastAsia="pt-BR"/>
        </w:rPr>
        <w:t xml:space="preserve">The main policies for economic recovery and protection of vulnerable populations adopted in Brazil were emergency </w:t>
      </w:r>
      <w:r w:rsidR="00C73188" w:rsidRPr="008F3830">
        <w:rPr>
          <w:rFonts w:eastAsia="Times New Roman" w:cs="Arial"/>
          <w:color w:val="000000"/>
          <w:sz w:val="24"/>
          <w:szCs w:val="24"/>
          <w:lang w:val="en-US" w:eastAsia="pt-BR"/>
        </w:rPr>
        <w:t>aid</w:t>
      </w:r>
      <w:r w:rsidR="00101562" w:rsidRPr="008F3830">
        <w:rPr>
          <w:rFonts w:eastAsia="Times New Roman" w:cs="Arial"/>
          <w:color w:val="000000"/>
          <w:sz w:val="24"/>
          <w:szCs w:val="24"/>
          <w:lang w:val="en-US" w:eastAsia="pt-BR"/>
        </w:rPr>
        <w:t xml:space="preserve"> or emergency basic income</w:t>
      </w:r>
      <w:r w:rsidR="003D4033" w:rsidRPr="008F3830">
        <w:rPr>
          <w:rFonts w:eastAsia="Times New Roman" w:cs="Arial"/>
          <w:color w:val="000000"/>
          <w:sz w:val="24"/>
          <w:szCs w:val="24"/>
          <w:lang w:val="en-US" w:eastAsia="pt-BR"/>
        </w:rPr>
        <w:t xml:space="preserve">, </w:t>
      </w:r>
      <w:r w:rsidR="00C73188" w:rsidRPr="008F3830">
        <w:rPr>
          <w:rFonts w:eastAsia="Times New Roman" w:cs="Arial"/>
          <w:color w:val="000000"/>
          <w:sz w:val="24"/>
          <w:szCs w:val="24"/>
          <w:lang w:val="en-US" w:eastAsia="pt-BR"/>
        </w:rPr>
        <w:t>the expansion of loans to micro, small and medium-sized businesses</w:t>
      </w:r>
      <w:r w:rsidR="003D4033" w:rsidRPr="008F3830">
        <w:rPr>
          <w:rFonts w:eastAsia="Times New Roman" w:cs="Arial"/>
          <w:color w:val="000000"/>
          <w:sz w:val="24"/>
          <w:szCs w:val="24"/>
          <w:lang w:val="en-US" w:eastAsia="pt-BR"/>
        </w:rPr>
        <w:t xml:space="preserve"> (MPMEs) </w:t>
      </w:r>
      <w:r w:rsidR="00C73188" w:rsidRPr="008F3830">
        <w:rPr>
          <w:rFonts w:eastAsia="Times New Roman" w:cs="Arial"/>
          <w:color w:val="000000"/>
          <w:sz w:val="24"/>
          <w:szCs w:val="24"/>
          <w:lang w:val="en-US" w:eastAsia="pt-BR"/>
        </w:rPr>
        <w:t xml:space="preserve">guaranteed by the Treasury, and </w:t>
      </w:r>
      <w:r w:rsidR="00AD62A6" w:rsidRPr="008F3830">
        <w:rPr>
          <w:rFonts w:eastAsia="Times New Roman" w:cs="Arial"/>
          <w:color w:val="000000"/>
          <w:sz w:val="24"/>
          <w:szCs w:val="24"/>
          <w:lang w:val="en-US" w:eastAsia="pt-BR"/>
        </w:rPr>
        <w:t>an expansionist monetary policy.</w:t>
      </w:r>
      <w:r w:rsidR="00052F32" w:rsidRPr="008F3830">
        <w:rPr>
          <w:rStyle w:val="FootnoteReference"/>
          <w:rFonts w:eastAsia="Times New Roman" w:cs="Arial"/>
          <w:color w:val="000000"/>
          <w:sz w:val="24"/>
          <w:szCs w:val="24"/>
          <w:lang w:val="en-US" w:eastAsia="pt-BR"/>
        </w:rPr>
        <w:footnoteReference w:id="5"/>
      </w:r>
      <w:r w:rsidR="003D4033" w:rsidRPr="008F3830">
        <w:rPr>
          <w:rFonts w:eastAsia="Times New Roman" w:cs="Arial"/>
          <w:color w:val="000000"/>
          <w:sz w:val="24"/>
          <w:szCs w:val="24"/>
          <w:lang w:val="en-US" w:eastAsia="pt-BR"/>
        </w:rPr>
        <w:t xml:space="preserve"> </w:t>
      </w:r>
    </w:p>
    <w:p w14:paraId="5F697BB4" w14:textId="77777777" w:rsidR="00FB7DC9" w:rsidRPr="008F3830" w:rsidRDefault="00FB7DC9" w:rsidP="0041061F">
      <w:pPr>
        <w:spacing w:after="0" w:line="240" w:lineRule="auto"/>
        <w:jc w:val="both"/>
        <w:rPr>
          <w:rFonts w:eastAsia="Times New Roman" w:cs="Arial"/>
          <w:color w:val="000000"/>
          <w:sz w:val="24"/>
          <w:szCs w:val="24"/>
          <w:lang w:val="en-US" w:eastAsia="pt-BR"/>
        </w:rPr>
      </w:pPr>
    </w:p>
    <w:p w14:paraId="34D1B06F" w14:textId="0117F848" w:rsidR="003D4033" w:rsidRPr="008F3830" w:rsidRDefault="00FB7DC9" w:rsidP="00FB7DC9">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 xml:space="preserve">Despite the existence of a government plan to protect the lands, </w:t>
      </w:r>
      <w:r w:rsidR="00E5288A" w:rsidRPr="008F3830">
        <w:rPr>
          <w:rFonts w:eastAsia="Times New Roman" w:cs="Arial"/>
          <w:color w:val="000000"/>
          <w:sz w:val="24"/>
          <w:szCs w:val="24"/>
          <w:lang w:val="en-US" w:eastAsia="pt-BR"/>
        </w:rPr>
        <w:t>territories,</w:t>
      </w:r>
      <w:r w:rsidRPr="008F3830">
        <w:rPr>
          <w:rFonts w:eastAsia="Times New Roman" w:cs="Arial"/>
          <w:color w:val="000000"/>
          <w:sz w:val="24"/>
          <w:szCs w:val="24"/>
          <w:lang w:val="en-US" w:eastAsia="pt-BR"/>
        </w:rPr>
        <w:t xml:space="preserve"> and resources of indigenous peoples against invasions and land </w:t>
      </w:r>
      <w:r w:rsidR="00F84A42" w:rsidRPr="008F3830">
        <w:rPr>
          <w:rFonts w:eastAsia="Times New Roman" w:cs="Arial"/>
          <w:color w:val="000000"/>
          <w:sz w:val="24"/>
          <w:szCs w:val="24"/>
          <w:lang w:val="en-US" w:eastAsia="pt-BR"/>
        </w:rPr>
        <w:t>grabs</w:t>
      </w:r>
      <w:r w:rsidR="003D4033" w:rsidRPr="008F3830">
        <w:rPr>
          <w:rFonts w:eastAsia="Times New Roman" w:cs="Arial"/>
          <w:color w:val="000000"/>
          <w:sz w:val="24"/>
          <w:szCs w:val="24"/>
          <w:lang w:val="en-US" w:eastAsia="pt-BR"/>
        </w:rPr>
        <w:t xml:space="preserve"> </w:t>
      </w:r>
      <w:r w:rsidRPr="008F3830">
        <w:rPr>
          <w:rFonts w:eastAsia="Times New Roman" w:cs="Arial"/>
          <w:color w:val="000000"/>
          <w:sz w:val="24"/>
          <w:szCs w:val="24"/>
          <w:lang w:val="en-US" w:eastAsia="pt-BR"/>
        </w:rPr>
        <w:t xml:space="preserve">during the phase of economic recovery from </w:t>
      </w:r>
      <w:r w:rsidR="003D4033" w:rsidRPr="008F3830">
        <w:rPr>
          <w:rFonts w:eastAsia="Times New Roman" w:cs="Arial"/>
          <w:color w:val="000000"/>
          <w:sz w:val="24"/>
          <w:szCs w:val="24"/>
          <w:lang w:val="en-US" w:eastAsia="pt-BR"/>
        </w:rPr>
        <w:t xml:space="preserve">COVID-19, </w:t>
      </w:r>
      <w:r w:rsidRPr="008F3830">
        <w:rPr>
          <w:rFonts w:eastAsia="Times New Roman" w:cs="Arial"/>
          <w:color w:val="000000"/>
          <w:sz w:val="24"/>
          <w:szCs w:val="24"/>
          <w:lang w:val="en-US" w:eastAsia="pt-BR"/>
        </w:rPr>
        <w:t xml:space="preserve">most of the initiatives related to this question have been executed by the indigenous </w:t>
      </w:r>
      <w:r w:rsidRPr="008F3830">
        <w:rPr>
          <w:rFonts w:eastAsia="Times New Roman" w:cs="Arial"/>
          <w:color w:val="000000"/>
          <w:sz w:val="24"/>
          <w:szCs w:val="24"/>
          <w:lang w:val="en-US" w:eastAsia="pt-BR"/>
        </w:rPr>
        <w:lastRenderedPageBreak/>
        <w:t xml:space="preserve">peoples themselves, give that the agencies responsible for implementation and control of the measures </w:t>
      </w:r>
      <w:r w:rsidR="0086187D" w:rsidRPr="008F3830">
        <w:rPr>
          <w:rFonts w:eastAsia="Times New Roman" w:cs="Arial"/>
          <w:color w:val="000000"/>
          <w:sz w:val="24"/>
          <w:szCs w:val="24"/>
          <w:lang w:val="en-US" w:eastAsia="pt-BR"/>
        </w:rPr>
        <w:t>have recently experienced an intense</w:t>
      </w:r>
      <w:r w:rsidR="00CC332E" w:rsidRPr="008F3830">
        <w:rPr>
          <w:rFonts w:eastAsia="Times New Roman" w:cs="Arial"/>
          <w:color w:val="000000"/>
          <w:sz w:val="24"/>
          <w:szCs w:val="24"/>
          <w:lang w:val="en-US" w:eastAsia="pt-BR"/>
        </w:rPr>
        <w:t xml:space="preserve"> process of</w:t>
      </w:r>
      <w:r w:rsidRPr="008F3830">
        <w:rPr>
          <w:rFonts w:eastAsia="Times New Roman" w:cs="Arial"/>
          <w:color w:val="000000"/>
          <w:sz w:val="24"/>
          <w:szCs w:val="24"/>
          <w:lang w:val="en-US" w:eastAsia="pt-BR"/>
        </w:rPr>
        <w:t xml:space="preserve"> destructuring</w:t>
      </w:r>
      <w:r w:rsidR="003D4033" w:rsidRPr="008F3830">
        <w:rPr>
          <w:rFonts w:eastAsia="Times New Roman" w:cs="Arial"/>
          <w:color w:val="000000"/>
          <w:sz w:val="24"/>
          <w:szCs w:val="24"/>
          <w:lang w:val="en-US" w:eastAsia="pt-BR"/>
        </w:rPr>
        <w:t>. </w:t>
      </w:r>
    </w:p>
    <w:p w14:paraId="6B6A5036" w14:textId="77777777" w:rsidR="003D4033" w:rsidRPr="008F3830" w:rsidRDefault="003D4033" w:rsidP="0041061F">
      <w:pPr>
        <w:spacing w:after="0" w:line="240" w:lineRule="auto"/>
        <w:jc w:val="both"/>
        <w:rPr>
          <w:rFonts w:eastAsia="Times New Roman" w:cs="Arial"/>
          <w:sz w:val="24"/>
          <w:szCs w:val="24"/>
          <w:lang w:val="en-US" w:eastAsia="pt-BR"/>
        </w:rPr>
      </w:pPr>
    </w:p>
    <w:p w14:paraId="6894292B" w14:textId="20CD52BE" w:rsidR="003D4033" w:rsidRPr="008F3830" w:rsidRDefault="00FF31D8" w:rsidP="00FF31D8">
      <w:pPr>
        <w:spacing w:after="0" w:line="240" w:lineRule="auto"/>
        <w:jc w:val="both"/>
        <w:rPr>
          <w:rFonts w:eastAsia="Times New Roman" w:cs="Arial"/>
          <w:color w:val="C00000"/>
          <w:sz w:val="24"/>
          <w:szCs w:val="24"/>
          <w:lang w:val="en-US" w:eastAsia="pt-BR"/>
        </w:rPr>
      </w:pPr>
      <w:r w:rsidRPr="008F3830">
        <w:rPr>
          <w:rFonts w:eastAsia="Times New Roman" w:cs="Arial"/>
          <w:b/>
          <w:bCs/>
          <w:color w:val="C00000"/>
          <w:sz w:val="24"/>
          <w:szCs w:val="24"/>
          <w:lang w:val="en-US" w:eastAsia="pt-BR"/>
        </w:rPr>
        <w:t>Economic policies with specific impacts for indigenous population</w:t>
      </w:r>
      <w:r w:rsidR="003D4033" w:rsidRPr="008F3830">
        <w:rPr>
          <w:rFonts w:eastAsia="Times New Roman" w:cs="Arial"/>
          <w:b/>
          <w:bCs/>
          <w:color w:val="C00000"/>
          <w:sz w:val="24"/>
          <w:szCs w:val="24"/>
          <w:lang w:val="en-US" w:eastAsia="pt-BR"/>
        </w:rPr>
        <w:t>s</w:t>
      </w:r>
    </w:p>
    <w:p w14:paraId="16FC32B6"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64322CA8" w14:textId="2FAE9771" w:rsidR="003D4033" w:rsidRPr="008F3830" w:rsidRDefault="00D91FCB" w:rsidP="00143F03">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Among the </w:t>
      </w:r>
      <w:r w:rsidR="00E227F8" w:rsidRPr="008F3830">
        <w:rPr>
          <w:rFonts w:eastAsia="Times New Roman" w:cs="Arial"/>
          <w:color w:val="000000"/>
          <w:sz w:val="24"/>
          <w:szCs w:val="24"/>
          <w:lang w:val="en-US" w:eastAsia="pt-BR"/>
        </w:rPr>
        <w:t xml:space="preserve">policies for mitigating the effects of the economic crisis on indigenous populations, we can highlight the granting of emergency aid and </w:t>
      </w:r>
      <w:r w:rsidR="008406BE" w:rsidRPr="008F3830">
        <w:rPr>
          <w:rFonts w:eastAsia="Times New Roman" w:cs="Arial"/>
          <w:color w:val="000000"/>
          <w:sz w:val="24"/>
          <w:szCs w:val="24"/>
          <w:lang w:val="en-US" w:eastAsia="pt-BR"/>
        </w:rPr>
        <w:t xml:space="preserve">the distribution of basic </w:t>
      </w:r>
      <w:r w:rsidR="003B6208" w:rsidRPr="008F3830">
        <w:rPr>
          <w:rFonts w:eastAsia="Times New Roman" w:cs="Arial"/>
          <w:color w:val="000000"/>
          <w:sz w:val="24"/>
          <w:szCs w:val="24"/>
          <w:lang w:val="en-US" w:eastAsia="pt-BR"/>
        </w:rPr>
        <w:t>food</w:t>
      </w:r>
      <w:r w:rsidR="008406BE" w:rsidRPr="008F3830">
        <w:rPr>
          <w:rFonts w:eastAsia="Times New Roman" w:cs="Arial"/>
          <w:color w:val="000000"/>
          <w:sz w:val="24"/>
          <w:szCs w:val="24"/>
          <w:lang w:val="en-US" w:eastAsia="pt-BR"/>
        </w:rPr>
        <w:t xml:space="preserve"> pack</w:t>
      </w:r>
      <w:r w:rsidR="007C37BC" w:rsidRPr="008F3830">
        <w:rPr>
          <w:rFonts w:eastAsia="Times New Roman" w:cs="Arial"/>
          <w:color w:val="000000"/>
          <w:sz w:val="24"/>
          <w:szCs w:val="24"/>
          <w:lang w:val="en-US" w:eastAsia="pt-BR"/>
        </w:rPr>
        <w:t>age</w:t>
      </w:r>
      <w:r w:rsidR="008406BE" w:rsidRPr="008F3830">
        <w:rPr>
          <w:rFonts w:eastAsia="Times New Roman" w:cs="Arial"/>
          <w:color w:val="000000"/>
          <w:sz w:val="24"/>
          <w:szCs w:val="24"/>
          <w:lang w:val="en-US" w:eastAsia="pt-BR"/>
        </w:rPr>
        <w:t>s</w:t>
      </w:r>
      <w:r w:rsidR="003D4033" w:rsidRPr="008F3830">
        <w:rPr>
          <w:rFonts w:eastAsia="Times New Roman" w:cs="Arial"/>
          <w:color w:val="000000"/>
          <w:sz w:val="24"/>
          <w:szCs w:val="24"/>
          <w:lang w:val="en-US" w:eastAsia="pt-BR"/>
        </w:rPr>
        <w:t xml:space="preserve">, </w:t>
      </w:r>
      <w:r w:rsidR="007C37BC" w:rsidRPr="008F3830">
        <w:rPr>
          <w:rFonts w:eastAsia="Times New Roman" w:cs="Arial"/>
          <w:color w:val="000000"/>
          <w:sz w:val="24"/>
          <w:szCs w:val="24"/>
          <w:lang w:val="en-US" w:eastAsia="pt-BR"/>
        </w:rPr>
        <w:t>both coordinated by FUNAI</w:t>
      </w:r>
      <w:r w:rsidR="00195F43" w:rsidRPr="008F3830">
        <w:rPr>
          <w:rFonts w:eastAsia="Times New Roman" w:cs="Arial"/>
          <w:color w:val="000000"/>
          <w:sz w:val="24"/>
          <w:szCs w:val="24"/>
          <w:lang w:val="en-US" w:eastAsia="pt-BR"/>
        </w:rPr>
        <w:t xml:space="preserve"> (the federal indigenous support agency)</w:t>
      </w:r>
      <w:r w:rsidR="003D4033" w:rsidRPr="008F3830">
        <w:rPr>
          <w:rFonts w:eastAsia="Times New Roman" w:cs="Arial"/>
          <w:color w:val="000000"/>
          <w:sz w:val="24"/>
          <w:szCs w:val="24"/>
          <w:lang w:val="en-US" w:eastAsia="pt-BR"/>
        </w:rPr>
        <w:t xml:space="preserve">. </w:t>
      </w:r>
      <w:r w:rsidR="00473E91" w:rsidRPr="008F3830">
        <w:rPr>
          <w:rFonts w:eastAsia="Times New Roman" w:cs="Arial"/>
          <w:color w:val="000000"/>
          <w:sz w:val="24"/>
          <w:szCs w:val="24"/>
          <w:lang w:val="en-US" w:eastAsia="pt-BR"/>
        </w:rPr>
        <w:t xml:space="preserve">Despite being measures with a positive impact, </w:t>
      </w:r>
      <w:r w:rsidR="00374BE6" w:rsidRPr="008F3830">
        <w:rPr>
          <w:rFonts w:eastAsia="Times New Roman" w:cs="Arial"/>
          <w:color w:val="000000"/>
          <w:sz w:val="24"/>
          <w:szCs w:val="24"/>
          <w:lang w:val="en-US" w:eastAsia="pt-BR"/>
        </w:rPr>
        <w:t>especially</w:t>
      </w:r>
      <w:r w:rsidR="00473E91" w:rsidRPr="008F3830">
        <w:rPr>
          <w:rFonts w:eastAsia="Times New Roman" w:cs="Arial"/>
          <w:color w:val="000000"/>
          <w:sz w:val="24"/>
          <w:szCs w:val="24"/>
          <w:lang w:val="en-US" w:eastAsia="pt-BR"/>
        </w:rPr>
        <w:t xml:space="preserve"> for </w:t>
      </w:r>
      <w:r w:rsidR="00374BE6" w:rsidRPr="008F3830">
        <w:rPr>
          <w:rFonts w:eastAsia="Times New Roman" w:cs="Arial"/>
          <w:color w:val="000000"/>
          <w:sz w:val="24"/>
          <w:szCs w:val="24"/>
          <w:lang w:val="en-US" w:eastAsia="pt-BR"/>
        </w:rPr>
        <w:t>those living</w:t>
      </w:r>
      <w:r w:rsidR="00473E91" w:rsidRPr="008F3830">
        <w:rPr>
          <w:rFonts w:eastAsia="Times New Roman" w:cs="Arial"/>
          <w:color w:val="000000"/>
          <w:sz w:val="24"/>
          <w:szCs w:val="24"/>
          <w:lang w:val="en-US" w:eastAsia="pt-BR"/>
        </w:rPr>
        <w:t xml:space="preserve"> in urban areas or in non-homologated</w:t>
      </w:r>
      <w:r w:rsidR="00374BE6" w:rsidRPr="008F3830">
        <w:rPr>
          <w:rFonts w:eastAsia="Times New Roman" w:cs="Arial"/>
          <w:color w:val="000000"/>
          <w:sz w:val="24"/>
          <w:szCs w:val="24"/>
          <w:lang w:val="en-US" w:eastAsia="pt-BR"/>
        </w:rPr>
        <w:t xml:space="preserve"> indigenous</w:t>
      </w:r>
      <w:r w:rsidR="00473E91" w:rsidRPr="008F3830">
        <w:rPr>
          <w:rFonts w:eastAsia="Times New Roman" w:cs="Arial"/>
          <w:color w:val="000000"/>
          <w:sz w:val="24"/>
          <w:szCs w:val="24"/>
          <w:lang w:val="en-US" w:eastAsia="pt-BR"/>
        </w:rPr>
        <w:t xml:space="preserve"> reservations</w:t>
      </w:r>
      <w:r w:rsidR="003D4033" w:rsidRPr="008F3830">
        <w:rPr>
          <w:rFonts w:eastAsia="Times New Roman" w:cs="Arial"/>
          <w:color w:val="000000"/>
          <w:sz w:val="24"/>
          <w:szCs w:val="24"/>
          <w:lang w:val="en-US" w:eastAsia="pt-BR"/>
        </w:rPr>
        <w:t xml:space="preserve">, </w:t>
      </w:r>
      <w:r w:rsidR="001D7B02" w:rsidRPr="008F3830">
        <w:rPr>
          <w:rFonts w:eastAsia="Times New Roman" w:cs="Arial"/>
          <w:color w:val="000000"/>
          <w:sz w:val="24"/>
          <w:szCs w:val="24"/>
          <w:lang w:val="en-US" w:eastAsia="pt-BR"/>
        </w:rPr>
        <w:t xml:space="preserve">the lack of adequate planning for these actions produced unnecessary risks </w:t>
      </w:r>
      <w:r w:rsidR="00C66030" w:rsidRPr="008F3830">
        <w:rPr>
          <w:rFonts w:eastAsia="Times New Roman" w:cs="Arial"/>
          <w:color w:val="000000"/>
          <w:sz w:val="24"/>
          <w:szCs w:val="24"/>
          <w:lang w:val="en-US" w:eastAsia="pt-BR"/>
        </w:rPr>
        <w:t xml:space="preserve">for the populations, contributing to the spread of the pandemic in </w:t>
      </w:r>
      <w:r w:rsidR="00E82E78" w:rsidRPr="008F3830">
        <w:rPr>
          <w:rFonts w:eastAsia="Times New Roman" w:cs="Arial"/>
          <w:color w:val="000000"/>
          <w:sz w:val="24"/>
          <w:szCs w:val="24"/>
          <w:lang w:val="en-US" w:eastAsia="pt-BR"/>
        </w:rPr>
        <w:t xml:space="preserve">some </w:t>
      </w:r>
      <w:r w:rsidR="00143F03" w:rsidRPr="008F3830">
        <w:rPr>
          <w:rFonts w:eastAsia="Times New Roman" w:cs="Arial"/>
          <w:color w:val="000000"/>
          <w:sz w:val="24"/>
          <w:szCs w:val="24"/>
          <w:lang w:val="en-US" w:eastAsia="pt-BR"/>
        </w:rPr>
        <w:t>I</w:t>
      </w:r>
      <w:r w:rsidR="00C66030" w:rsidRPr="008F3830">
        <w:rPr>
          <w:rFonts w:eastAsia="Times New Roman" w:cs="Arial"/>
          <w:color w:val="000000"/>
          <w:sz w:val="24"/>
          <w:szCs w:val="24"/>
          <w:lang w:val="en-US" w:eastAsia="pt-BR"/>
        </w:rPr>
        <w:t xml:space="preserve">ndigenous </w:t>
      </w:r>
      <w:r w:rsidR="00143F03" w:rsidRPr="008F3830">
        <w:rPr>
          <w:rFonts w:eastAsia="Times New Roman" w:cs="Arial"/>
          <w:color w:val="000000"/>
          <w:sz w:val="24"/>
          <w:szCs w:val="24"/>
          <w:lang w:val="en-US" w:eastAsia="pt-BR"/>
        </w:rPr>
        <w:t>L</w:t>
      </w:r>
      <w:r w:rsidR="00C66030" w:rsidRPr="008F3830">
        <w:rPr>
          <w:rFonts w:eastAsia="Times New Roman" w:cs="Arial"/>
          <w:color w:val="000000"/>
          <w:sz w:val="24"/>
          <w:szCs w:val="24"/>
          <w:lang w:val="en-US" w:eastAsia="pt-BR"/>
        </w:rPr>
        <w:t>ands</w:t>
      </w:r>
      <w:r w:rsidR="003D4033" w:rsidRPr="008F3830">
        <w:rPr>
          <w:rFonts w:eastAsia="Times New Roman" w:cs="Arial"/>
          <w:color w:val="000000"/>
          <w:sz w:val="24"/>
          <w:szCs w:val="24"/>
          <w:lang w:val="en-US" w:eastAsia="pt-BR"/>
        </w:rPr>
        <w:t xml:space="preserve"> </w:t>
      </w:r>
      <w:r w:rsidR="00143F03" w:rsidRPr="008F3830">
        <w:rPr>
          <w:rFonts w:eastAsia="Times New Roman" w:cs="Arial"/>
          <w:color w:val="000000"/>
          <w:sz w:val="24"/>
          <w:szCs w:val="24"/>
          <w:lang w:val="en-US" w:eastAsia="pt-BR"/>
        </w:rPr>
        <w:t>(</w:t>
      </w:r>
      <w:r w:rsidR="003D4033" w:rsidRPr="008F3830">
        <w:rPr>
          <w:rFonts w:eastAsia="Times New Roman" w:cs="Arial"/>
          <w:i/>
          <w:iCs/>
          <w:color w:val="000000"/>
          <w:sz w:val="24"/>
          <w:szCs w:val="24"/>
          <w:lang w:val="en-US" w:eastAsia="pt-BR"/>
        </w:rPr>
        <w:t>Terras Indígenas</w:t>
      </w:r>
      <w:r w:rsidR="00143F03" w:rsidRPr="008F3830">
        <w:rPr>
          <w:rFonts w:eastAsia="Times New Roman" w:cs="Arial"/>
          <w:color w:val="000000"/>
          <w:sz w:val="24"/>
          <w:szCs w:val="24"/>
          <w:lang w:val="en-US" w:eastAsia="pt-BR"/>
        </w:rPr>
        <w:t>)</w:t>
      </w:r>
      <w:r w:rsidR="003D4033" w:rsidRPr="008F3830">
        <w:rPr>
          <w:rFonts w:eastAsia="Times New Roman" w:cs="Arial"/>
          <w:color w:val="000000"/>
          <w:sz w:val="24"/>
          <w:szCs w:val="24"/>
          <w:lang w:val="en-US" w:eastAsia="pt-BR"/>
        </w:rPr>
        <w:t>. </w:t>
      </w:r>
    </w:p>
    <w:p w14:paraId="73E8203D" w14:textId="77777777" w:rsidR="00C12E3D" w:rsidRPr="008F3830" w:rsidRDefault="00C12E3D" w:rsidP="0041061F">
      <w:pPr>
        <w:spacing w:after="0" w:line="240" w:lineRule="auto"/>
        <w:jc w:val="both"/>
        <w:rPr>
          <w:rFonts w:eastAsia="Times New Roman" w:cs="Arial"/>
          <w:b/>
          <w:bCs/>
          <w:color w:val="C00000"/>
          <w:sz w:val="24"/>
          <w:szCs w:val="24"/>
          <w:lang w:val="en-US" w:eastAsia="pt-BR"/>
        </w:rPr>
      </w:pPr>
    </w:p>
    <w:p w14:paraId="2B29C3FD" w14:textId="4EDCB081" w:rsidR="003D4033" w:rsidRPr="008F3830" w:rsidRDefault="00FF1B88" w:rsidP="004334E9">
      <w:pPr>
        <w:spacing w:after="0" w:line="240" w:lineRule="auto"/>
        <w:jc w:val="both"/>
        <w:rPr>
          <w:rFonts w:eastAsia="Times New Roman" w:cs="Arial"/>
          <w:sz w:val="24"/>
          <w:szCs w:val="24"/>
          <w:lang w:val="en-US" w:eastAsia="pt-BR"/>
        </w:rPr>
      </w:pPr>
      <w:r w:rsidRPr="008F3830">
        <w:rPr>
          <w:rFonts w:eastAsia="Times New Roman" w:cs="Arial"/>
          <w:b/>
          <w:bCs/>
          <w:color w:val="C00000"/>
          <w:sz w:val="24"/>
          <w:szCs w:val="24"/>
          <w:lang w:val="en-US" w:eastAsia="pt-BR"/>
        </w:rPr>
        <w:t>Emergency aid</w:t>
      </w:r>
      <w:r w:rsidR="00DF20BD" w:rsidRPr="008F3830">
        <w:rPr>
          <w:rFonts w:eastAsia="Times New Roman" w:cs="Arial"/>
          <w:b/>
          <w:bCs/>
          <w:color w:val="C00000"/>
          <w:sz w:val="24"/>
          <w:szCs w:val="24"/>
          <w:lang w:val="en-US" w:eastAsia="pt-BR"/>
        </w:rPr>
        <w:t xml:space="preserve"> </w:t>
      </w:r>
      <w:r w:rsidRPr="008F3830">
        <w:rPr>
          <w:rFonts w:eastAsia="Times New Roman" w:cs="Arial"/>
          <w:b/>
          <w:bCs/>
          <w:color w:val="C00000"/>
          <w:sz w:val="24"/>
          <w:szCs w:val="24"/>
          <w:lang w:val="en-US" w:eastAsia="pt-BR"/>
        </w:rPr>
        <w:t>–</w:t>
      </w:r>
      <w:r w:rsidR="00DF20BD" w:rsidRPr="008F3830">
        <w:rPr>
          <w:rFonts w:eastAsia="Times New Roman" w:cs="Arial"/>
          <w:b/>
          <w:bCs/>
          <w:color w:val="C00000"/>
          <w:sz w:val="24"/>
          <w:szCs w:val="24"/>
          <w:lang w:val="en-US" w:eastAsia="pt-BR"/>
        </w:rPr>
        <w:t xml:space="preserve"> </w:t>
      </w:r>
      <w:r w:rsidRPr="008F3830">
        <w:rPr>
          <w:rFonts w:eastAsia="Times New Roman" w:cs="Arial"/>
          <w:color w:val="000000"/>
          <w:sz w:val="24"/>
          <w:szCs w:val="24"/>
          <w:lang w:val="en-US" w:eastAsia="pt-BR"/>
        </w:rPr>
        <w:t>The granting of emergency</w:t>
      </w:r>
      <w:r w:rsidR="000E720A" w:rsidRPr="008F3830">
        <w:rPr>
          <w:rFonts w:eastAsia="Times New Roman" w:cs="Arial"/>
          <w:color w:val="000000"/>
          <w:sz w:val="24"/>
          <w:szCs w:val="24"/>
          <w:lang w:val="en-US" w:eastAsia="pt-BR"/>
        </w:rPr>
        <w:t xml:space="preserve"> benefit</w:t>
      </w:r>
      <w:r w:rsidRPr="008F3830">
        <w:rPr>
          <w:rFonts w:eastAsia="Times New Roman" w:cs="Arial"/>
          <w:color w:val="000000"/>
          <w:sz w:val="24"/>
          <w:szCs w:val="24"/>
          <w:lang w:val="en-US" w:eastAsia="pt-BR"/>
        </w:rPr>
        <w:t xml:space="preserve"> </w:t>
      </w:r>
      <w:r w:rsidR="00974177" w:rsidRPr="008F3830">
        <w:rPr>
          <w:rFonts w:eastAsia="Times New Roman" w:cs="Arial"/>
          <w:color w:val="000000"/>
          <w:sz w:val="24"/>
          <w:szCs w:val="24"/>
          <w:lang w:val="en-US" w:eastAsia="pt-BR"/>
        </w:rPr>
        <w:t xml:space="preserve">reached around 66 million people in Brazil and </w:t>
      </w:r>
      <w:r w:rsidR="006D6C54" w:rsidRPr="008F3830">
        <w:rPr>
          <w:rFonts w:eastAsia="Times New Roman" w:cs="Arial"/>
          <w:color w:val="000000"/>
          <w:sz w:val="24"/>
          <w:szCs w:val="24"/>
          <w:lang w:val="en-US" w:eastAsia="pt-BR"/>
        </w:rPr>
        <w:t xml:space="preserve">was </w:t>
      </w:r>
      <w:r w:rsidR="0011349E" w:rsidRPr="008F3830">
        <w:rPr>
          <w:rFonts w:eastAsia="Times New Roman" w:cs="Arial"/>
          <w:color w:val="000000"/>
          <w:sz w:val="24"/>
          <w:szCs w:val="24"/>
          <w:lang w:val="en-US" w:eastAsia="pt-BR"/>
        </w:rPr>
        <w:t>has proven relatively</w:t>
      </w:r>
      <w:r w:rsidR="006D6C54" w:rsidRPr="008F3830">
        <w:rPr>
          <w:rFonts w:eastAsia="Times New Roman" w:cs="Arial"/>
          <w:color w:val="000000"/>
          <w:sz w:val="24"/>
          <w:szCs w:val="24"/>
          <w:lang w:val="en-US" w:eastAsia="pt-BR"/>
        </w:rPr>
        <w:t xml:space="preserve"> important</w:t>
      </w:r>
      <w:r w:rsidR="003D4033" w:rsidRPr="008F3830">
        <w:rPr>
          <w:rFonts w:eastAsia="Times New Roman" w:cs="Arial"/>
          <w:color w:val="000000"/>
          <w:sz w:val="24"/>
          <w:szCs w:val="24"/>
          <w:lang w:val="en-US" w:eastAsia="pt-BR"/>
        </w:rPr>
        <w:t xml:space="preserve"> </w:t>
      </w:r>
      <w:r w:rsidR="000F304A" w:rsidRPr="008F3830">
        <w:rPr>
          <w:rFonts w:eastAsia="Times New Roman" w:cs="Arial"/>
          <w:color w:val="000000"/>
          <w:sz w:val="24"/>
          <w:szCs w:val="24"/>
          <w:lang w:val="en-US" w:eastAsia="pt-BR"/>
        </w:rPr>
        <w:t>for indigenous communities</w:t>
      </w:r>
      <w:r w:rsidR="003D4033" w:rsidRPr="008F3830">
        <w:rPr>
          <w:rFonts w:eastAsia="Times New Roman" w:cs="Arial"/>
          <w:color w:val="000000"/>
          <w:sz w:val="24"/>
          <w:szCs w:val="24"/>
          <w:lang w:val="en-US" w:eastAsia="pt-BR"/>
        </w:rPr>
        <w:t xml:space="preserve">. </w:t>
      </w:r>
      <w:r w:rsidR="000F304A" w:rsidRPr="008F3830">
        <w:rPr>
          <w:rFonts w:eastAsia="Times New Roman" w:cs="Arial"/>
          <w:color w:val="000000"/>
          <w:sz w:val="24"/>
          <w:szCs w:val="24"/>
          <w:lang w:val="en-US" w:eastAsia="pt-BR"/>
        </w:rPr>
        <w:t xml:space="preserve">According to government data, more than 151,000 indigenous people were assisted by the aid </w:t>
      </w:r>
      <w:r w:rsidR="004334E9" w:rsidRPr="008F3830">
        <w:rPr>
          <w:rFonts w:eastAsia="Times New Roman" w:cs="Arial"/>
          <w:color w:val="000000"/>
          <w:sz w:val="24"/>
          <w:szCs w:val="24"/>
          <w:lang w:val="en-US" w:eastAsia="pt-BR"/>
        </w:rPr>
        <w:t>measure</w:t>
      </w:r>
      <w:r w:rsidR="003D4033" w:rsidRPr="008F3830">
        <w:rPr>
          <w:rFonts w:eastAsia="Times New Roman" w:cs="Arial"/>
          <w:color w:val="000000"/>
          <w:sz w:val="24"/>
          <w:szCs w:val="24"/>
          <w:lang w:val="en-US" w:eastAsia="pt-BR"/>
        </w:rPr>
        <w:t xml:space="preserve">. </w:t>
      </w:r>
      <w:r w:rsidR="000F304A" w:rsidRPr="008F3830">
        <w:rPr>
          <w:rFonts w:eastAsia="Times New Roman" w:cs="Arial"/>
          <w:color w:val="000000"/>
          <w:sz w:val="24"/>
          <w:szCs w:val="24"/>
          <w:lang w:val="en-US" w:eastAsia="pt-BR"/>
        </w:rPr>
        <w:t>Despite the positive impacts generated by this policy</w:t>
      </w:r>
      <w:r w:rsidR="003D4033" w:rsidRPr="008F3830">
        <w:rPr>
          <w:rFonts w:eastAsia="Times New Roman" w:cs="Arial"/>
          <w:color w:val="000000"/>
          <w:sz w:val="24"/>
          <w:szCs w:val="24"/>
          <w:lang w:val="en-US" w:eastAsia="pt-BR"/>
        </w:rPr>
        <w:t xml:space="preserve">, </w:t>
      </w:r>
      <w:r w:rsidR="000F304A" w:rsidRPr="008F3830">
        <w:rPr>
          <w:rFonts w:eastAsia="Times New Roman" w:cs="Arial"/>
          <w:color w:val="000000"/>
          <w:sz w:val="24"/>
          <w:szCs w:val="24"/>
          <w:lang w:val="en-US" w:eastAsia="pt-BR"/>
        </w:rPr>
        <w:t>diverse recommendations were made by the MPF to the government</w:t>
      </w:r>
      <w:r w:rsidR="004334E9" w:rsidRPr="008F3830">
        <w:rPr>
          <w:rFonts w:eastAsia="Times New Roman" w:cs="Arial"/>
          <w:color w:val="000000"/>
          <w:sz w:val="24"/>
          <w:szCs w:val="24"/>
          <w:lang w:val="en-US" w:eastAsia="pt-BR"/>
        </w:rPr>
        <w:t xml:space="preserve"> for improving the ways in which people could </w:t>
      </w:r>
      <w:r w:rsidR="000E720A" w:rsidRPr="008F3830">
        <w:rPr>
          <w:rFonts w:eastAsia="Times New Roman" w:cs="Arial"/>
          <w:color w:val="000000"/>
          <w:sz w:val="24"/>
          <w:szCs w:val="24"/>
          <w:lang w:val="en-US" w:eastAsia="pt-BR"/>
        </w:rPr>
        <w:t>register for the program and receiv</w:t>
      </w:r>
      <w:r w:rsidR="004334E9" w:rsidRPr="008F3830">
        <w:rPr>
          <w:rFonts w:eastAsia="Times New Roman" w:cs="Arial"/>
          <w:color w:val="000000"/>
          <w:sz w:val="24"/>
          <w:szCs w:val="24"/>
          <w:lang w:val="en-US" w:eastAsia="pt-BR"/>
        </w:rPr>
        <w:t>e</w:t>
      </w:r>
      <w:r w:rsidR="000E720A" w:rsidRPr="008F3830">
        <w:rPr>
          <w:rFonts w:eastAsia="Times New Roman" w:cs="Arial"/>
          <w:color w:val="000000"/>
          <w:sz w:val="24"/>
          <w:szCs w:val="24"/>
          <w:lang w:val="en-US" w:eastAsia="pt-BR"/>
        </w:rPr>
        <w:t xml:space="preserve"> the benefit </w:t>
      </w:r>
      <w:r w:rsidR="003D4033" w:rsidRPr="008F3830">
        <w:rPr>
          <w:rFonts w:eastAsia="Times New Roman" w:cs="Arial"/>
          <w:color w:val="000000"/>
          <w:sz w:val="24"/>
          <w:szCs w:val="24"/>
          <w:lang w:val="en-US" w:eastAsia="pt-BR"/>
        </w:rPr>
        <w:t>(</w:t>
      </w:r>
      <w:r w:rsidR="004334E9" w:rsidRPr="008F3830">
        <w:rPr>
          <w:rFonts w:eastAsia="Times New Roman" w:cs="Arial"/>
          <w:color w:val="000000"/>
          <w:sz w:val="24"/>
          <w:szCs w:val="24"/>
          <w:lang w:val="en-US" w:eastAsia="pt-BR"/>
        </w:rPr>
        <w:t>through specific applications, even for those without bank accounts</w:t>
      </w:r>
      <w:r w:rsidR="003D4033" w:rsidRPr="008F3830">
        <w:rPr>
          <w:rFonts w:eastAsia="Times New Roman" w:cs="Arial"/>
          <w:color w:val="000000"/>
          <w:sz w:val="24"/>
          <w:szCs w:val="24"/>
          <w:lang w:val="en-US" w:eastAsia="pt-BR"/>
        </w:rPr>
        <w:t xml:space="preserve">), </w:t>
      </w:r>
      <w:r w:rsidR="004334E9" w:rsidRPr="008F3830">
        <w:rPr>
          <w:rFonts w:eastAsia="Times New Roman" w:cs="Arial"/>
          <w:color w:val="000000"/>
          <w:sz w:val="24"/>
          <w:szCs w:val="24"/>
          <w:lang w:val="en-US" w:eastAsia="pt-BR"/>
        </w:rPr>
        <w:t>as well as assuring payment locations close to indigenous villages</w:t>
      </w:r>
      <w:r w:rsidR="003D4033" w:rsidRPr="008F3830">
        <w:rPr>
          <w:rFonts w:eastAsia="Times New Roman" w:cs="Arial"/>
          <w:color w:val="000000"/>
          <w:sz w:val="24"/>
          <w:szCs w:val="24"/>
          <w:lang w:val="en-US" w:eastAsia="pt-BR"/>
        </w:rPr>
        <w:t xml:space="preserve">.  </w:t>
      </w:r>
      <w:r w:rsidR="004334E9" w:rsidRPr="008F3830">
        <w:rPr>
          <w:rFonts w:eastAsia="Times New Roman" w:cs="Arial"/>
          <w:color w:val="000000"/>
          <w:sz w:val="24"/>
          <w:szCs w:val="24"/>
          <w:lang w:val="en-US" w:eastAsia="pt-BR"/>
        </w:rPr>
        <w:t>Even so, many indigenous people were forced to travel to towns during the pandemic, facing queues and increasing the risk of contamination</w:t>
      </w:r>
      <w:r w:rsidR="003D4033" w:rsidRPr="008F3830">
        <w:rPr>
          <w:rFonts w:eastAsia="Times New Roman" w:cs="Arial"/>
          <w:color w:val="000000"/>
          <w:sz w:val="24"/>
          <w:szCs w:val="24"/>
          <w:lang w:val="en-US" w:eastAsia="pt-BR"/>
        </w:rPr>
        <w:t>. </w:t>
      </w:r>
    </w:p>
    <w:p w14:paraId="7C509640"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3AA1112F" w14:textId="1C34604D" w:rsidR="003D4033" w:rsidRPr="008F3830" w:rsidRDefault="002A277A" w:rsidP="00EC4BB3">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In the</w:t>
      </w:r>
      <w:r w:rsidR="003D4033" w:rsidRPr="008F3830">
        <w:rPr>
          <w:rFonts w:eastAsia="Times New Roman" w:cs="Arial"/>
          <w:color w:val="000000"/>
          <w:sz w:val="24"/>
          <w:szCs w:val="24"/>
          <w:lang w:val="en-US" w:eastAsia="pt-BR"/>
        </w:rPr>
        <w:t xml:space="preserve"> Oiapoque</w:t>
      </w:r>
      <w:r w:rsidRPr="008F3830">
        <w:rPr>
          <w:rFonts w:eastAsia="Times New Roman" w:cs="Arial"/>
          <w:color w:val="000000"/>
          <w:sz w:val="24"/>
          <w:szCs w:val="24"/>
          <w:lang w:val="en-US" w:eastAsia="pt-BR"/>
        </w:rPr>
        <w:t xml:space="preserve"> region</w:t>
      </w:r>
      <w:r w:rsidR="003D4033" w:rsidRPr="008F3830">
        <w:rPr>
          <w:rFonts w:eastAsia="Times New Roman" w:cs="Arial"/>
          <w:color w:val="000000"/>
          <w:sz w:val="24"/>
          <w:szCs w:val="24"/>
          <w:lang w:val="en-US" w:eastAsia="pt-BR"/>
        </w:rPr>
        <w:t xml:space="preserve">, </w:t>
      </w:r>
      <w:r w:rsidR="00DB5D34" w:rsidRPr="008F3830">
        <w:rPr>
          <w:rFonts w:eastAsia="Times New Roman" w:cs="Arial"/>
          <w:color w:val="000000"/>
          <w:sz w:val="24"/>
          <w:szCs w:val="24"/>
          <w:lang w:val="en-US" w:eastAsia="pt-BR"/>
        </w:rPr>
        <w:t xml:space="preserve">where the </w:t>
      </w:r>
      <w:r w:rsidR="003D4033" w:rsidRPr="008F3830">
        <w:rPr>
          <w:rFonts w:eastAsia="Times New Roman" w:cs="Arial"/>
          <w:color w:val="000000"/>
          <w:sz w:val="24"/>
          <w:szCs w:val="24"/>
          <w:lang w:val="en-US" w:eastAsia="pt-BR"/>
        </w:rPr>
        <w:t xml:space="preserve">Uaçá, Juminã </w:t>
      </w:r>
      <w:r w:rsidR="00DB5D34" w:rsidRPr="008F3830">
        <w:rPr>
          <w:rFonts w:eastAsia="Times New Roman" w:cs="Arial"/>
          <w:color w:val="000000"/>
          <w:sz w:val="24"/>
          <w:szCs w:val="24"/>
          <w:lang w:val="en-US" w:eastAsia="pt-BR"/>
        </w:rPr>
        <w:t>and</w:t>
      </w:r>
      <w:r w:rsidR="003D4033" w:rsidRPr="008F3830">
        <w:rPr>
          <w:rFonts w:eastAsia="Times New Roman" w:cs="Arial"/>
          <w:color w:val="000000"/>
          <w:sz w:val="24"/>
          <w:szCs w:val="24"/>
          <w:lang w:val="en-US" w:eastAsia="pt-BR"/>
        </w:rPr>
        <w:t xml:space="preserve"> Galibi</w:t>
      </w:r>
      <w:r w:rsidR="00DB5D34" w:rsidRPr="008F3830">
        <w:rPr>
          <w:rFonts w:eastAsia="Times New Roman" w:cs="Arial"/>
          <w:color w:val="000000"/>
          <w:sz w:val="24"/>
          <w:szCs w:val="24"/>
          <w:lang w:val="en-US" w:eastAsia="pt-BR"/>
        </w:rPr>
        <w:t xml:space="preserve"> Indigenous Lands are located, home to the</w:t>
      </w:r>
      <w:r w:rsidR="003D4033" w:rsidRPr="008F3830">
        <w:rPr>
          <w:rFonts w:eastAsia="Times New Roman" w:cs="Arial"/>
          <w:color w:val="000000"/>
          <w:sz w:val="24"/>
          <w:szCs w:val="24"/>
          <w:lang w:val="en-US" w:eastAsia="pt-BR"/>
        </w:rPr>
        <w:t xml:space="preserve"> Aparai, Galibi Ka´lina, Galibi Marworno</w:t>
      </w:r>
      <w:r w:rsidR="00DB5D34" w:rsidRPr="008F3830">
        <w:rPr>
          <w:rFonts w:eastAsia="Times New Roman" w:cs="Arial"/>
          <w:color w:val="000000"/>
          <w:sz w:val="24"/>
          <w:szCs w:val="24"/>
          <w:lang w:val="en-US" w:eastAsia="pt-BR"/>
        </w:rPr>
        <w:t xml:space="preserve"> and</w:t>
      </w:r>
      <w:r w:rsidR="003D4033" w:rsidRPr="008F3830">
        <w:rPr>
          <w:rFonts w:eastAsia="Times New Roman" w:cs="Arial"/>
          <w:color w:val="000000"/>
          <w:sz w:val="24"/>
          <w:szCs w:val="24"/>
          <w:lang w:val="en-US" w:eastAsia="pt-BR"/>
        </w:rPr>
        <w:t xml:space="preserve"> Karipuna </w:t>
      </w:r>
      <w:r w:rsidR="00DB5D34" w:rsidRPr="008F3830">
        <w:rPr>
          <w:rFonts w:eastAsia="Times New Roman" w:cs="Arial"/>
          <w:color w:val="000000"/>
          <w:sz w:val="24"/>
          <w:szCs w:val="24"/>
          <w:lang w:val="en-US" w:eastAsia="pt-BR"/>
        </w:rPr>
        <w:t>peoples, who have a combined population of around 10,000 people</w:t>
      </w:r>
      <w:r w:rsidR="003D4033" w:rsidRPr="008F3830">
        <w:rPr>
          <w:rFonts w:eastAsia="Times New Roman" w:cs="Arial"/>
          <w:color w:val="000000"/>
          <w:sz w:val="24"/>
          <w:szCs w:val="24"/>
          <w:lang w:val="en-US" w:eastAsia="pt-BR"/>
        </w:rPr>
        <w:t xml:space="preserve">, </w:t>
      </w:r>
      <w:r w:rsidR="00DB5D34" w:rsidRPr="008F3830">
        <w:rPr>
          <w:rFonts w:eastAsia="Times New Roman" w:cs="Arial"/>
          <w:color w:val="000000"/>
          <w:sz w:val="24"/>
          <w:szCs w:val="24"/>
          <w:lang w:val="en-US" w:eastAsia="pt-BR"/>
        </w:rPr>
        <w:t xml:space="preserve">no special measures were taken to improve </w:t>
      </w:r>
      <w:r w:rsidR="0004326D" w:rsidRPr="008F3830">
        <w:rPr>
          <w:rFonts w:eastAsia="Times New Roman" w:cs="Arial"/>
          <w:color w:val="000000"/>
          <w:sz w:val="24"/>
          <w:szCs w:val="24"/>
          <w:lang w:val="en-US" w:eastAsia="pt-BR"/>
        </w:rPr>
        <w:t>access</w:t>
      </w:r>
      <w:r w:rsidR="003D4033" w:rsidRPr="008F3830">
        <w:rPr>
          <w:rFonts w:eastAsia="Times New Roman" w:cs="Arial"/>
          <w:color w:val="000000"/>
          <w:sz w:val="24"/>
          <w:szCs w:val="24"/>
          <w:lang w:val="en-US" w:eastAsia="pt-BR"/>
        </w:rPr>
        <w:t xml:space="preserve">. </w:t>
      </w:r>
      <w:r w:rsidR="00DB5D34" w:rsidRPr="008F3830">
        <w:rPr>
          <w:rFonts w:eastAsia="Times New Roman" w:cs="Arial"/>
          <w:color w:val="000000"/>
          <w:sz w:val="24"/>
          <w:szCs w:val="24"/>
          <w:lang w:val="en-US" w:eastAsia="pt-BR"/>
        </w:rPr>
        <w:t>The difficulties were numerous</w:t>
      </w:r>
      <w:r w:rsidR="0004326D" w:rsidRPr="008F3830">
        <w:rPr>
          <w:rFonts w:eastAsia="Times New Roman" w:cs="Arial"/>
          <w:color w:val="000000"/>
          <w:sz w:val="24"/>
          <w:szCs w:val="24"/>
          <w:lang w:val="en-US" w:eastAsia="pt-BR"/>
        </w:rPr>
        <w:t xml:space="preserve"> in terms of both access to the benefit and the receipt of the funds</w:t>
      </w:r>
      <w:r w:rsidR="003D4033" w:rsidRPr="008F3830">
        <w:rPr>
          <w:rFonts w:eastAsia="Times New Roman" w:cs="Arial"/>
          <w:color w:val="000000"/>
          <w:sz w:val="24"/>
          <w:szCs w:val="24"/>
          <w:lang w:val="en-US" w:eastAsia="pt-BR"/>
        </w:rPr>
        <w:t xml:space="preserve">. </w:t>
      </w:r>
      <w:r w:rsidR="0004326D" w:rsidRPr="008F3830">
        <w:rPr>
          <w:rFonts w:eastAsia="Times New Roman" w:cs="Arial"/>
          <w:color w:val="000000"/>
          <w:sz w:val="24"/>
          <w:szCs w:val="24"/>
          <w:lang w:val="en-US" w:eastAsia="pt-BR"/>
        </w:rPr>
        <w:t>Although the emergency aid is needed to ensure food security – given the difficulties imposed by the pandemic – the lack of adaptation of the policy generated negative effects since it exponentially increased the flow of indigenous people to the towns</w:t>
      </w:r>
      <w:r w:rsidR="003D4033" w:rsidRPr="008F3830">
        <w:rPr>
          <w:rFonts w:eastAsia="Times New Roman" w:cs="Arial"/>
          <w:color w:val="000000"/>
          <w:sz w:val="24"/>
          <w:szCs w:val="24"/>
          <w:lang w:val="en-US" w:eastAsia="pt-BR"/>
        </w:rPr>
        <w:t xml:space="preserve">, </w:t>
      </w:r>
      <w:r w:rsidR="0004326D" w:rsidRPr="008F3830">
        <w:rPr>
          <w:rFonts w:eastAsia="Times New Roman" w:cs="Arial"/>
          <w:color w:val="000000"/>
          <w:sz w:val="24"/>
          <w:szCs w:val="24"/>
          <w:lang w:val="en-US" w:eastAsia="pt-BR"/>
        </w:rPr>
        <w:t xml:space="preserve">both to </w:t>
      </w:r>
      <w:r w:rsidR="00F45EEE" w:rsidRPr="008F3830">
        <w:rPr>
          <w:rFonts w:eastAsia="Times New Roman" w:cs="Arial"/>
          <w:color w:val="000000"/>
          <w:sz w:val="24"/>
          <w:szCs w:val="24"/>
          <w:lang w:val="en-US" w:eastAsia="pt-BR"/>
        </w:rPr>
        <w:t>register for the benefit</w:t>
      </w:r>
      <w:r w:rsidR="003D4033" w:rsidRPr="008F3830">
        <w:rPr>
          <w:rFonts w:eastAsia="Times New Roman" w:cs="Arial"/>
          <w:color w:val="000000"/>
          <w:sz w:val="24"/>
          <w:szCs w:val="24"/>
          <w:lang w:val="en-US" w:eastAsia="pt-BR"/>
        </w:rPr>
        <w:t xml:space="preserve"> (</w:t>
      </w:r>
      <w:r w:rsidR="00F45EEE" w:rsidRPr="008F3830">
        <w:rPr>
          <w:rFonts w:eastAsia="Times New Roman" w:cs="Arial"/>
          <w:color w:val="000000"/>
          <w:sz w:val="24"/>
          <w:szCs w:val="24"/>
          <w:lang w:val="en-US" w:eastAsia="pt-BR"/>
        </w:rPr>
        <w:t>considering that there is no internet access or mobile phone coverage in the villages and not everyone has a mobile</w:t>
      </w:r>
      <w:r w:rsidR="003D4033" w:rsidRPr="008F3830">
        <w:rPr>
          <w:rFonts w:eastAsia="Times New Roman" w:cs="Arial"/>
          <w:color w:val="000000"/>
          <w:sz w:val="24"/>
          <w:szCs w:val="24"/>
          <w:lang w:val="en-US" w:eastAsia="pt-BR"/>
        </w:rPr>
        <w:t>)</w:t>
      </w:r>
      <w:r w:rsidR="00F45EEE" w:rsidRPr="008F3830">
        <w:rPr>
          <w:rFonts w:eastAsia="Times New Roman" w:cs="Arial"/>
          <w:color w:val="000000"/>
          <w:sz w:val="24"/>
          <w:szCs w:val="24"/>
          <w:lang w:val="en-US" w:eastAsia="pt-BR"/>
        </w:rPr>
        <w:t xml:space="preserve"> and to receive it</w:t>
      </w:r>
      <w:r w:rsidR="003D4033" w:rsidRPr="008F3830">
        <w:rPr>
          <w:rFonts w:eastAsia="Times New Roman" w:cs="Arial"/>
          <w:color w:val="000000"/>
          <w:sz w:val="24"/>
          <w:szCs w:val="24"/>
          <w:lang w:val="en-US" w:eastAsia="pt-BR"/>
        </w:rPr>
        <w:t xml:space="preserve">. </w:t>
      </w:r>
      <w:r w:rsidR="00F45EEE" w:rsidRPr="008F3830">
        <w:rPr>
          <w:rFonts w:eastAsia="Times New Roman" w:cs="Arial"/>
          <w:color w:val="000000"/>
          <w:sz w:val="24"/>
          <w:szCs w:val="24"/>
          <w:lang w:val="en-US" w:eastAsia="pt-BR"/>
        </w:rPr>
        <w:t>The bank branches and stores became the focal point for large crowds and sources of contamination</w:t>
      </w:r>
      <w:r w:rsidR="003D4033" w:rsidRPr="008F3830">
        <w:rPr>
          <w:rFonts w:eastAsia="Times New Roman" w:cs="Arial"/>
          <w:color w:val="000000"/>
          <w:sz w:val="24"/>
          <w:szCs w:val="24"/>
          <w:lang w:val="en-US" w:eastAsia="pt-BR"/>
        </w:rPr>
        <w:t xml:space="preserve">. </w:t>
      </w:r>
      <w:r w:rsidR="00F45EEE" w:rsidRPr="008F3830">
        <w:rPr>
          <w:rFonts w:eastAsia="Times New Roman" w:cs="Arial"/>
          <w:color w:val="000000"/>
          <w:sz w:val="24"/>
          <w:szCs w:val="24"/>
          <w:lang w:val="en-US" w:eastAsia="pt-BR"/>
        </w:rPr>
        <w:t xml:space="preserve">Furthermore, the lack of information on the calendars and models of payment for the benefits led to </w:t>
      </w:r>
      <w:r w:rsidR="008F3830" w:rsidRPr="008F3830">
        <w:rPr>
          <w:rFonts w:eastAsia="Times New Roman" w:cs="Arial"/>
          <w:color w:val="000000"/>
          <w:sz w:val="24"/>
          <w:szCs w:val="24"/>
          <w:lang w:val="en-US" w:eastAsia="pt-BR"/>
        </w:rPr>
        <w:t>unnecessary</w:t>
      </w:r>
      <w:r w:rsidR="00F45EEE" w:rsidRPr="008F3830">
        <w:rPr>
          <w:rFonts w:eastAsia="Times New Roman" w:cs="Arial"/>
          <w:color w:val="000000"/>
          <w:sz w:val="24"/>
          <w:szCs w:val="24"/>
          <w:lang w:val="en-US" w:eastAsia="pt-BR"/>
        </w:rPr>
        <w:t xml:space="preserve"> land and river journeys to the town and </w:t>
      </w:r>
      <w:r w:rsidR="00EC4F0F" w:rsidRPr="008F3830">
        <w:rPr>
          <w:rFonts w:eastAsia="Times New Roman" w:cs="Arial"/>
          <w:color w:val="000000"/>
          <w:sz w:val="24"/>
          <w:szCs w:val="24"/>
          <w:lang w:val="en-US" w:eastAsia="pt-BR"/>
        </w:rPr>
        <w:t xml:space="preserve">problems </w:t>
      </w:r>
      <w:r w:rsidR="000D3F20" w:rsidRPr="008F3830">
        <w:rPr>
          <w:rFonts w:eastAsia="Times New Roman" w:cs="Arial"/>
          <w:color w:val="000000"/>
          <w:sz w:val="24"/>
          <w:szCs w:val="24"/>
          <w:lang w:val="en-US" w:eastAsia="pt-BR"/>
        </w:rPr>
        <w:t xml:space="preserve">in terms of both </w:t>
      </w:r>
      <w:r w:rsidR="00EC4F0F" w:rsidRPr="008F3830">
        <w:rPr>
          <w:rFonts w:eastAsia="Times New Roman" w:cs="Arial"/>
          <w:color w:val="000000"/>
          <w:sz w:val="24"/>
          <w:szCs w:val="24"/>
          <w:lang w:val="en-US" w:eastAsia="pt-BR"/>
        </w:rPr>
        <w:t>prolonged stay</w:t>
      </w:r>
      <w:r w:rsidR="000D3F20" w:rsidRPr="008F3830">
        <w:rPr>
          <w:rFonts w:eastAsia="Times New Roman" w:cs="Arial"/>
          <w:color w:val="000000"/>
          <w:sz w:val="24"/>
          <w:szCs w:val="24"/>
          <w:lang w:val="en-US" w:eastAsia="pt-BR"/>
        </w:rPr>
        <w:t xml:space="preserve"> in the urban area and </w:t>
      </w:r>
      <w:r w:rsidR="00EC4F0F" w:rsidRPr="008F3830">
        <w:rPr>
          <w:rFonts w:eastAsia="Times New Roman" w:cs="Arial"/>
          <w:color w:val="000000"/>
          <w:sz w:val="24"/>
          <w:szCs w:val="24"/>
          <w:lang w:val="en-US" w:eastAsia="pt-BR"/>
        </w:rPr>
        <w:t xml:space="preserve">difficulties </w:t>
      </w:r>
      <w:r w:rsidR="000D3F20" w:rsidRPr="008F3830">
        <w:rPr>
          <w:rFonts w:eastAsia="Times New Roman" w:cs="Arial"/>
          <w:color w:val="000000"/>
          <w:sz w:val="24"/>
          <w:szCs w:val="24"/>
          <w:lang w:val="en-US" w:eastAsia="pt-BR"/>
        </w:rPr>
        <w:t>returning to the Indigenous Lands</w:t>
      </w:r>
      <w:r w:rsidR="003D4033" w:rsidRPr="008F3830">
        <w:rPr>
          <w:rFonts w:eastAsia="Times New Roman" w:cs="Arial"/>
          <w:color w:val="000000"/>
          <w:sz w:val="24"/>
          <w:szCs w:val="24"/>
          <w:lang w:val="en-US" w:eastAsia="pt-BR"/>
        </w:rPr>
        <w:t>. </w:t>
      </w:r>
      <w:r w:rsidR="000D3F20" w:rsidRPr="008F3830">
        <w:rPr>
          <w:rFonts w:eastAsia="Times New Roman" w:cs="Arial"/>
          <w:color w:val="000000"/>
          <w:sz w:val="24"/>
          <w:szCs w:val="24"/>
          <w:lang w:val="en-US" w:eastAsia="pt-BR"/>
        </w:rPr>
        <w:t xml:space="preserve">In an attempt to ameliorate these problems, the Council of Leaders of the Indigenous Peoples of the </w:t>
      </w:r>
      <w:r w:rsidR="003D4033" w:rsidRPr="008F3830">
        <w:rPr>
          <w:rFonts w:eastAsia="Times New Roman" w:cs="Arial"/>
          <w:color w:val="000000"/>
          <w:sz w:val="24"/>
          <w:szCs w:val="24"/>
          <w:lang w:val="en-US" w:eastAsia="pt-BR"/>
        </w:rPr>
        <w:t xml:space="preserve">Oiapoque (CCPIO) </w:t>
      </w:r>
      <w:r w:rsidR="000D3F20" w:rsidRPr="008F3830">
        <w:rPr>
          <w:rFonts w:eastAsia="Times New Roman" w:cs="Arial"/>
          <w:color w:val="000000"/>
          <w:sz w:val="24"/>
          <w:szCs w:val="24"/>
          <w:lang w:val="en-US" w:eastAsia="pt-BR"/>
        </w:rPr>
        <w:t xml:space="preserve">sent </w:t>
      </w:r>
      <w:r w:rsidR="00EC4F0F" w:rsidRPr="008F3830">
        <w:rPr>
          <w:rFonts w:eastAsia="Times New Roman" w:cs="Arial"/>
          <w:color w:val="000000"/>
          <w:sz w:val="24"/>
          <w:szCs w:val="24"/>
          <w:lang w:val="en-US" w:eastAsia="pt-BR"/>
        </w:rPr>
        <w:t xml:space="preserve">diverse documents to the Federal Public Prosecutor’s Office (MPF) on the </w:t>
      </w:r>
      <w:r w:rsidR="008F3830" w:rsidRPr="008F3830">
        <w:rPr>
          <w:rFonts w:eastAsia="Times New Roman" w:cs="Arial"/>
          <w:color w:val="000000"/>
          <w:sz w:val="24"/>
          <w:szCs w:val="24"/>
          <w:lang w:val="en-US" w:eastAsia="pt-BR"/>
        </w:rPr>
        <w:t>difficulties</w:t>
      </w:r>
      <w:r w:rsidR="00EC4F0F" w:rsidRPr="008F3830">
        <w:rPr>
          <w:rFonts w:eastAsia="Times New Roman" w:cs="Arial"/>
          <w:color w:val="000000"/>
          <w:sz w:val="24"/>
          <w:szCs w:val="24"/>
          <w:lang w:val="en-US" w:eastAsia="pt-BR"/>
        </w:rPr>
        <w:t xml:space="preserve"> in accessing and receiving the benefits, as well as to branches of the </w:t>
      </w:r>
      <w:r w:rsidR="003D4033" w:rsidRPr="008F3830">
        <w:rPr>
          <w:rFonts w:eastAsia="Times New Roman" w:cs="Arial"/>
          <w:color w:val="000000"/>
          <w:sz w:val="24"/>
          <w:szCs w:val="24"/>
          <w:lang w:val="en-US" w:eastAsia="pt-BR"/>
        </w:rPr>
        <w:t>Caixa Econômica</w:t>
      </w:r>
      <w:r w:rsidR="00EC4F0F" w:rsidRPr="008F3830">
        <w:rPr>
          <w:rFonts w:eastAsia="Times New Roman" w:cs="Arial"/>
          <w:color w:val="000000"/>
          <w:sz w:val="24"/>
          <w:szCs w:val="24"/>
          <w:lang w:val="en-US" w:eastAsia="pt-BR"/>
        </w:rPr>
        <w:t xml:space="preserve"> bank, asking them to adapt the benefits policy to indigenous peoples through, for instance, </w:t>
      </w:r>
      <w:r w:rsidR="00EC4BB3" w:rsidRPr="008F3830">
        <w:rPr>
          <w:rFonts w:eastAsia="Times New Roman" w:cs="Arial"/>
          <w:color w:val="000000"/>
          <w:sz w:val="24"/>
          <w:szCs w:val="24"/>
          <w:lang w:val="en-US" w:eastAsia="pt-BR"/>
        </w:rPr>
        <w:t xml:space="preserve">prior scheduling of dates for </w:t>
      </w:r>
      <w:r w:rsidR="008D32A6" w:rsidRPr="008F3830">
        <w:rPr>
          <w:rFonts w:eastAsia="Times New Roman" w:cs="Arial"/>
          <w:color w:val="000000"/>
          <w:sz w:val="24"/>
          <w:szCs w:val="24"/>
          <w:lang w:val="en-US" w:eastAsia="pt-BR"/>
        </w:rPr>
        <w:t>attending to</w:t>
      </w:r>
      <w:r w:rsidR="00EC4BB3" w:rsidRPr="008F3830">
        <w:rPr>
          <w:rFonts w:eastAsia="Times New Roman" w:cs="Arial"/>
          <w:color w:val="000000"/>
          <w:sz w:val="24"/>
          <w:szCs w:val="24"/>
          <w:lang w:val="en-US" w:eastAsia="pt-BR"/>
        </w:rPr>
        <w:t xml:space="preserve"> this population and/or payment in locations closer to the villages</w:t>
      </w:r>
      <w:r w:rsidR="003D4033" w:rsidRPr="008F3830">
        <w:rPr>
          <w:rFonts w:eastAsia="Times New Roman" w:cs="Arial"/>
          <w:color w:val="000000"/>
          <w:sz w:val="24"/>
          <w:szCs w:val="24"/>
          <w:lang w:val="en-US" w:eastAsia="pt-BR"/>
        </w:rPr>
        <w:t xml:space="preserve">. </w:t>
      </w:r>
      <w:r w:rsidR="00EC4BB3" w:rsidRPr="008F3830">
        <w:rPr>
          <w:rFonts w:eastAsia="Times New Roman" w:cs="Arial"/>
          <w:color w:val="000000"/>
          <w:sz w:val="24"/>
          <w:szCs w:val="24"/>
          <w:lang w:val="en-US" w:eastAsia="pt-BR"/>
        </w:rPr>
        <w:t>But none of the requests were met</w:t>
      </w:r>
      <w:r w:rsidR="003D4033" w:rsidRPr="008F3830">
        <w:rPr>
          <w:rFonts w:eastAsia="Times New Roman" w:cs="Arial"/>
          <w:color w:val="000000"/>
          <w:sz w:val="24"/>
          <w:szCs w:val="24"/>
          <w:lang w:val="en-US" w:eastAsia="pt-BR"/>
        </w:rPr>
        <w:t>.</w:t>
      </w:r>
    </w:p>
    <w:p w14:paraId="501CFC55"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030934EE" w14:textId="3AC0DE48" w:rsidR="003D4033" w:rsidRPr="008F3830" w:rsidRDefault="00EC4BB3" w:rsidP="00FC77A5">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Indigenous peoples like the </w:t>
      </w:r>
      <w:r w:rsidR="003D4033" w:rsidRPr="008F3830">
        <w:rPr>
          <w:rFonts w:eastAsia="Times New Roman" w:cs="Arial"/>
          <w:color w:val="000000"/>
          <w:sz w:val="24"/>
          <w:szCs w:val="24"/>
          <w:lang w:val="en-US" w:eastAsia="pt-BR"/>
        </w:rPr>
        <w:t>Wajãpi</w:t>
      </w:r>
      <w:r w:rsidR="00B963BA" w:rsidRPr="008F3830">
        <w:rPr>
          <w:rFonts w:eastAsia="Times New Roman" w:cs="Arial"/>
          <w:color w:val="000000"/>
          <w:sz w:val="24"/>
          <w:szCs w:val="24"/>
          <w:lang w:val="en-US" w:eastAsia="pt-BR"/>
        </w:rPr>
        <w:t xml:space="preserve">, Aparai, Tiriyó, Wayana, Kataxuyana </w:t>
      </w:r>
      <w:r w:rsidRPr="008F3830">
        <w:rPr>
          <w:rFonts w:eastAsia="Times New Roman" w:cs="Arial"/>
          <w:color w:val="000000"/>
          <w:sz w:val="24"/>
          <w:szCs w:val="24"/>
          <w:lang w:val="en-US" w:eastAsia="pt-BR"/>
        </w:rPr>
        <w:t>and</w:t>
      </w:r>
      <w:r w:rsidR="00B963BA" w:rsidRPr="008F3830">
        <w:rPr>
          <w:rFonts w:eastAsia="Times New Roman" w:cs="Arial"/>
          <w:color w:val="000000"/>
          <w:sz w:val="24"/>
          <w:szCs w:val="24"/>
          <w:lang w:val="en-US" w:eastAsia="pt-BR"/>
        </w:rPr>
        <w:t xml:space="preserve"> Waiwai (</w:t>
      </w:r>
      <w:r w:rsidRPr="008F3830">
        <w:rPr>
          <w:rFonts w:eastAsia="Times New Roman" w:cs="Arial"/>
          <w:color w:val="000000"/>
          <w:sz w:val="24"/>
          <w:szCs w:val="24"/>
          <w:lang w:val="en-US" w:eastAsia="pt-BR"/>
        </w:rPr>
        <w:t xml:space="preserve">from </w:t>
      </w:r>
      <w:r w:rsidR="00B963BA" w:rsidRPr="008F3830">
        <w:rPr>
          <w:rFonts w:eastAsia="Times New Roman" w:cs="Arial"/>
          <w:color w:val="000000"/>
          <w:sz w:val="24"/>
          <w:szCs w:val="24"/>
          <w:lang w:val="en-US" w:eastAsia="pt-BR"/>
        </w:rPr>
        <w:t xml:space="preserve">Amapá </w:t>
      </w:r>
      <w:r w:rsidRPr="008F3830">
        <w:rPr>
          <w:rFonts w:eastAsia="Times New Roman" w:cs="Arial"/>
          <w:color w:val="000000"/>
          <w:sz w:val="24"/>
          <w:szCs w:val="24"/>
          <w:lang w:val="en-US" w:eastAsia="pt-BR"/>
        </w:rPr>
        <w:t xml:space="preserve">and the north of </w:t>
      </w:r>
      <w:r w:rsidR="00B963BA" w:rsidRPr="008F3830">
        <w:rPr>
          <w:rFonts w:eastAsia="Times New Roman" w:cs="Arial"/>
          <w:color w:val="000000"/>
          <w:sz w:val="24"/>
          <w:szCs w:val="24"/>
          <w:lang w:val="en-US" w:eastAsia="pt-BR"/>
        </w:rPr>
        <w:t>Pará)</w:t>
      </w:r>
      <w:r w:rsidR="00FC77A5" w:rsidRPr="008F3830">
        <w:rPr>
          <w:rFonts w:eastAsia="Times New Roman" w:cs="Arial"/>
          <w:color w:val="000000"/>
          <w:sz w:val="24"/>
          <w:szCs w:val="24"/>
          <w:lang w:val="en-US" w:eastAsia="pt-BR"/>
        </w:rPr>
        <w:t xml:space="preserve">, by protecting themselves by remaining in their territories, mostly </w:t>
      </w:r>
      <w:r w:rsidR="008F3830">
        <w:rPr>
          <w:rFonts w:eastAsia="Times New Roman" w:cs="Arial"/>
          <w:color w:val="000000"/>
          <w:sz w:val="24"/>
          <w:szCs w:val="24"/>
          <w:lang w:val="en-US" w:eastAsia="pt-BR"/>
        </w:rPr>
        <w:t>ended</w:t>
      </w:r>
      <w:r w:rsidR="00FC77A5" w:rsidRPr="008F3830">
        <w:rPr>
          <w:rFonts w:eastAsia="Times New Roman" w:cs="Arial"/>
          <w:color w:val="000000"/>
          <w:sz w:val="24"/>
          <w:szCs w:val="24"/>
          <w:lang w:val="en-US" w:eastAsia="pt-BR"/>
        </w:rPr>
        <w:t xml:space="preserve"> up not accessing the benefit</w:t>
      </w:r>
      <w:r w:rsidR="003D4033" w:rsidRPr="008F3830">
        <w:rPr>
          <w:rFonts w:eastAsia="Times New Roman" w:cs="Arial"/>
          <w:color w:val="000000"/>
          <w:sz w:val="24"/>
          <w:szCs w:val="24"/>
          <w:lang w:val="en-US" w:eastAsia="pt-BR"/>
        </w:rPr>
        <w:t>. </w:t>
      </w:r>
    </w:p>
    <w:p w14:paraId="13403F18"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22C12AC7" w14:textId="4E1E2535" w:rsidR="003D4033" w:rsidRPr="008F3830" w:rsidRDefault="00FC77A5" w:rsidP="00C4777A">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Representatives of all the indigenous peoples of </w:t>
      </w:r>
      <w:r w:rsidR="003D4033" w:rsidRPr="008F3830">
        <w:rPr>
          <w:rFonts w:eastAsia="Times New Roman" w:cs="Arial"/>
          <w:color w:val="000000"/>
          <w:sz w:val="24"/>
          <w:szCs w:val="24"/>
          <w:lang w:val="en-US" w:eastAsia="pt-BR"/>
        </w:rPr>
        <w:t xml:space="preserve">Amapá </w:t>
      </w:r>
      <w:r w:rsidRPr="008F3830">
        <w:rPr>
          <w:rFonts w:eastAsia="Times New Roman" w:cs="Arial"/>
          <w:color w:val="000000"/>
          <w:sz w:val="24"/>
          <w:szCs w:val="24"/>
          <w:lang w:val="en-US" w:eastAsia="pt-BR"/>
        </w:rPr>
        <w:t xml:space="preserve">and the north of </w:t>
      </w:r>
      <w:r w:rsidR="003D4033" w:rsidRPr="008F3830">
        <w:rPr>
          <w:rFonts w:eastAsia="Times New Roman" w:cs="Arial"/>
          <w:color w:val="000000"/>
          <w:sz w:val="24"/>
          <w:szCs w:val="24"/>
          <w:lang w:val="en-US" w:eastAsia="pt-BR"/>
        </w:rPr>
        <w:t xml:space="preserve">Pará </w:t>
      </w:r>
      <w:r w:rsidRPr="008F3830">
        <w:rPr>
          <w:rFonts w:eastAsia="Times New Roman" w:cs="Arial"/>
          <w:color w:val="000000"/>
          <w:sz w:val="24"/>
          <w:szCs w:val="24"/>
          <w:lang w:val="en-US" w:eastAsia="pt-BR"/>
        </w:rPr>
        <w:t xml:space="preserve">were invited to take part in specific meetings </w:t>
      </w:r>
      <w:r w:rsidR="00E45993" w:rsidRPr="008F3830">
        <w:rPr>
          <w:rFonts w:eastAsia="Times New Roman" w:cs="Arial"/>
          <w:color w:val="000000"/>
          <w:sz w:val="24"/>
          <w:szCs w:val="24"/>
          <w:lang w:val="en-US" w:eastAsia="pt-BR"/>
        </w:rPr>
        <w:t xml:space="preserve">for monitoring actions in response to COVID-19 </w:t>
      </w:r>
      <w:r w:rsidR="00C4777A" w:rsidRPr="008F3830">
        <w:rPr>
          <w:rFonts w:eastAsia="Times New Roman" w:cs="Arial"/>
          <w:color w:val="000000"/>
          <w:sz w:val="24"/>
          <w:szCs w:val="24"/>
          <w:lang w:val="en-US" w:eastAsia="pt-BR"/>
        </w:rPr>
        <w:t xml:space="preserve">in conjunction </w:t>
      </w:r>
      <w:r w:rsidR="00E45993" w:rsidRPr="008F3830">
        <w:rPr>
          <w:rFonts w:eastAsia="Times New Roman" w:cs="Arial"/>
          <w:color w:val="000000"/>
          <w:sz w:val="24"/>
          <w:szCs w:val="24"/>
          <w:lang w:val="en-US" w:eastAsia="pt-BR"/>
        </w:rPr>
        <w:t xml:space="preserve">with the </w:t>
      </w:r>
      <w:r w:rsidR="003D4033" w:rsidRPr="008F3830">
        <w:rPr>
          <w:rFonts w:eastAsia="Times New Roman" w:cs="Arial"/>
          <w:color w:val="000000"/>
          <w:sz w:val="24"/>
          <w:szCs w:val="24"/>
          <w:lang w:val="en-US" w:eastAsia="pt-BR"/>
        </w:rPr>
        <w:t xml:space="preserve">MPF, </w:t>
      </w:r>
      <w:r w:rsidR="00E45993" w:rsidRPr="008F3830">
        <w:rPr>
          <w:rFonts w:eastAsia="Times New Roman" w:cs="Arial"/>
          <w:color w:val="000000"/>
          <w:sz w:val="24"/>
          <w:szCs w:val="24"/>
          <w:lang w:val="en-US" w:eastAsia="pt-BR"/>
        </w:rPr>
        <w:t>FUNAI</w:t>
      </w:r>
      <w:r w:rsidR="003D4033" w:rsidRPr="008F3830">
        <w:rPr>
          <w:rFonts w:eastAsia="Times New Roman" w:cs="Arial"/>
          <w:color w:val="000000"/>
          <w:sz w:val="24"/>
          <w:szCs w:val="24"/>
          <w:lang w:val="en-US" w:eastAsia="pt-BR"/>
        </w:rPr>
        <w:t xml:space="preserve"> </w:t>
      </w:r>
      <w:r w:rsidR="00E45993" w:rsidRPr="008F3830">
        <w:rPr>
          <w:rFonts w:eastAsia="Times New Roman" w:cs="Arial"/>
          <w:color w:val="000000"/>
          <w:sz w:val="24"/>
          <w:szCs w:val="24"/>
          <w:lang w:val="en-US" w:eastAsia="pt-BR"/>
        </w:rPr>
        <w:t xml:space="preserve">and the </w:t>
      </w:r>
      <w:r w:rsidR="003D4033" w:rsidRPr="008F3830">
        <w:rPr>
          <w:rFonts w:eastAsia="Times New Roman" w:cs="Arial"/>
          <w:color w:val="000000"/>
          <w:sz w:val="24"/>
          <w:szCs w:val="24"/>
          <w:lang w:val="en-US" w:eastAsia="pt-BR"/>
        </w:rPr>
        <w:t xml:space="preserve">Amapá </w:t>
      </w:r>
      <w:r w:rsidR="00E45993" w:rsidRPr="008F3830">
        <w:rPr>
          <w:rFonts w:eastAsia="Times New Roman" w:cs="Arial"/>
          <w:color w:val="000000"/>
          <w:sz w:val="24"/>
          <w:szCs w:val="24"/>
          <w:lang w:val="en-US" w:eastAsia="pt-BR"/>
        </w:rPr>
        <w:t>and North</w:t>
      </w:r>
      <w:r w:rsidR="003D4033" w:rsidRPr="008F3830">
        <w:rPr>
          <w:rFonts w:eastAsia="Times New Roman" w:cs="Arial"/>
          <w:color w:val="000000"/>
          <w:sz w:val="24"/>
          <w:szCs w:val="24"/>
          <w:lang w:val="en-US" w:eastAsia="pt-BR"/>
        </w:rPr>
        <w:t xml:space="preserve"> Pará</w:t>
      </w:r>
      <w:r w:rsidR="00E45993" w:rsidRPr="008F3830">
        <w:rPr>
          <w:rFonts w:eastAsia="Times New Roman" w:cs="Arial"/>
          <w:color w:val="000000"/>
          <w:sz w:val="24"/>
          <w:szCs w:val="24"/>
          <w:lang w:val="en-US" w:eastAsia="pt-BR"/>
        </w:rPr>
        <w:t xml:space="preserve"> </w:t>
      </w:r>
      <w:r w:rsidR="001A5D60" w:rsidRPr="008F3830">
        <w:rPr>
          <w:rFonts w:eastAsia="Times New Roman" w:cs="Arial"/>
          <w:color w:val="000000"/>
          <w:sz w:val="24"/>
          <w:szCs w:val="24"/>
          <w:lang w:val="en-US" w:eastAsia="pt-BR"/>
        </w:rPr>
        <w:t>Special Indigenous Health District (</w:t>
      </w:r>
      <w:r w:rsidR="001A5D60" w:rsidRPr="008F3830">
        <w:rPr>
          <w:rFonts w:eastAsia="Times New Roman" w:cs="Arial"/>
          <w:i/>
          <w:iCs/>
          <w:color w:val="000000"/>
          <w:sz w:val="24"/>
          <w:szCs w:val="24"/>
          <w:lang w:val="en-US" w:eastAsia="pt-BR"/>
        </w:rPr>
        <w:t xml:space="preserve">Distrito Sanitário Especial </w:t>
      </w:r>
      <w:r w:rsidR="001A5D60" w:rsidRPr="008F3830">
        <w:rPr>
          <w:rFonts w:eastAsia="Times New Roman" w:cs="Arial"/>
          <w:i/>
          <w:iCs/>
          <w:color w:val="000000"/>
          <w:sz w:val="24"/>
          <w:szCs w:val="24"/>
          <w:lang w:val="en-US" w:eastAsia="pt-BR"/>
        </w:rPr>
        <w:lastRenderedPageBreak/>
        <w:t>Indígena</w:t>
      </w:r>
      <w:r w:rsidR="001A5D60" w:rsidRPr="008F3830">
        <w:rPr>
          <w:rFonts w:eastAsia="Times New Roman" w:cs="Arial"/>
          <w:color w:val="000000"/>
          <w:sz w:val="24"/>
          <w:szCs w:val="24"/>
          <w:lang w:val="en-US" w:eastAsia="pt-BR"/>
        </w:rPr>
        <w:t xml:space="preserve">: </w:t>
      </w:r>
      <w:r w:rsidR="00E45993" w:rsidRPr="008F3830">
        <w:rPr>
          <w:rFonts w:eastAsia="Times New Roman" w:cs="Arial"/>
          <w:color w:val="000000"/>
          <w:sz w:val="24"/>
          <w:szCs w:val="24"/>
          <w:lang w:val="en-US" w:eastAsia="pt-BR"/>
        </w:rPr>
        <w:t>DSEI</w:t>
      </w:r>
      <w:r w:rsidR="001A5D60" w:rsidRPr="008F3830">
        <w:rPr>
          <w:rFonts w:eastAsia="Times New Roman" w:cs="Arial"/>
          <w:color w:val="000000"/>
          <w:sz w:val="24"/>
          <w:szCs w:val="24"/>
          <w:lang w:val="en-US" w:eastAsia="pt-BR"/>
        </w:rPr>
        <w:t>)</w:t>
      </w:r>
      <w:r w:rsidR="00E45993" w:rsidRPr="008F3830">
        <w:rPr>
          <w:rFonts w:eastAsia="Times New Roman" w:cs="Arial"/>
          <w:color w:val="000000"/>
          <w:sz w:val="24"/>
          <w:szCs w:val="24"/>
          <w:lang w:val="en-US" w:eastAsia="pt-BR"/>
        </w:rPr>
        <w:t xml:space="preserve">. But despite this issue being on the agenda, </w:t>
      </w:r>
      <w:r w:rsidR="00C4777A" w:rsidRPr="008F3830">
        <w:rPr>
          <w:rFonts w:eastAsia="Times New Roman" w:cs="Arial"/>
          <w:color w:val="000000"/>
          <w:sz w:val="24"/>
          <w:szCs w:val="24"/>
          <w:lang w:val="en-US" w:eastAsia="pt-BR"/>
        </w:rPr>
        <w:t>little progress was made, meaning that not all the eligible population was able to receive the benefit and those who did ran the risk of contamination in the towns</w:t>
      </w:r>
      <w:r w:rsidR="003D4033" w:rsidRPr="008F3830">
        <w:rPr>
          <w:rFonts w:eastAsia="Times New Roman" w:cs="Arial"/>
          <w:color w:val="000000"/>
          <w:sz w:val="24"/>
          <w:szCs w:val="24"/>
          <w:lang w:val="en-US" w:eastAsia="pt-BR"/>
        </w:rPr>
        <w:t>. </w:t>
      </w:r>
    </w:p>
    <w:p w14:paraId="6792E178"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08E095E2" w14:textId="711F54D8" w:rsidR="003D4033" w:rsidRPr="008F3830" w:rsidRDefault="00C4777A" w:rsidP="00B13A9A">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It should be emphasized that even </w:t>
      </w:r>
      <w:r w:rsidR="00B13A9A" w:rsidRPr="008F3830">
        <w:rPr>
          <w:rFonts w:eastAsia="Times New Roman" w:cs="Arial"/>
          <w:color w:val="000000"/>
          <w:sz w:val="24"/>
          <w:szCs w:val="24"/>
          <w:lang w:val="en-US" w:eastAsia="pt-BR"/>
        </w:rPr>
        <w:t>with</w:t>
      </w:r>
      <w:r w:rsidRPr="008F3830">
        <w:rPr>
          <w:rFonts w:eastAsia="Times New Roman" w:cs="Arial"/>
          <w:color w:val="000000"/>
          <w:sz w:val="24"/>
          <w:szCs w:val="24"/>
          <w:lang w:val="en-US" w:eastAsia="pt-BR"/>
        </w:rPr>
        <w:t xml:space="preserve"> the</w:t>
      </w:r>
      <w:r w:rsidR="003D4033" w:rsidRPr="008F3830">
        <w:rPr>
          <w:rFonts w:eastAsia="Times New Roman" w:cs="Arial"/>
          <w:color w:val="000000"/>
          <w:sz w:val="24"/>
          <w:szCs w:val="24"/>
          <w:lang w:val="en-US" w:eastAsia="pt-BR"/>
        </w:rPr>
        <w:t xml:space="preserve"> </w:t>
      </w:r>
      <w:r w:rsidRPr="008F3830">
        <w:rPr>
          <w:rFonts w:eastAsia="Times New Roman" w:cs="Arial"/>
          <w:color w:val="000000"/>
          <w:sz w:val="24"/>
          <w:szCs w:val="24"/>
          <w:lang w:val="en-US" w:eastAsia="pt-BR"/>
        </w:rPr>
        <w:t>pandemic</w:t>
      </w:r>
      <w:r w:rsidR="00B13A9A" w:rsidRPr="008F3830">
        <w:rPr>
          <w:rFonts w:eastAsia="Times New Roman" w:cs="Arial"/>
          <w:color w:val="000000"/>
          <w:sz w:val="24"/>
          <w:szCs w:val="24"/>
          <w:lang w:val="en-US" w:eastAsia="pt-BR"/>
        </w:rPr>
        <w:t xml:space="preserve"> in full force</w:t>
      </w:r>
      <w:r w:rsidR="003D4033" w:rsidRPr="008F3830">
        <w:rPr>
          <w:rFonts w:eastAsia="Times New Roman" w:cs="Arial"/>
          <w:color w:val="000000"/>
          <w:sz w:val="24"/>
          <w:szCs w:val="24"/>
          <w:lang w:val="en-US" w:eastAsia="pt-BR"/>
        </w:rPr>
        <w:t xml:space="preserve">, </w:t>
      </w:r>
      <w:r w:rsidRPr="008F3830">
        <w:rPr>
          <w:rFonts w:eastAsia="Times New Roman" w:cs="Arial"/>
          <w:color w:val="000000"/>
          <w:sz w:val="24"/>
          <w:szCs w:val="24"/>
          <w:lang w:val="en-US" w:eastAsia="pt-BR"/>
        </w:rPr>
        <w:t xml:space="preserve">the government </w:t>
      </w:r>
      <w:r w:rsidR="00B13A9A" w:rsidRPr="008F3830">
        <w:rPr>
          <w:rFonts w:eastAsia="Times New Roman" w:cs="Arial"/>
          <w:color w:val="000000"/>
          <w:sz w:val="24"/>
          <w:szCs w:val="24"/>
          <w:lang w:val="en-US" w:eastAsia="pt-BR"/>
        </w:rPr>
        <w:t xml:space="preserve">ended the granting of emergency aid and there </w:t>
      </w:r>
      <w:r w:rsidR="00E5288A" w:rsidRPr="008F3830">
        <w:rPr>
          <w:rFonts w:eastAsia="Times New Roman" w:cs="Arial"/>
          <w:color w:val="000000"/>
          <w:sz w:val="24"/>
          <w:szCs w:val="24"/>
          <w:lang w:val="en-US" w:eastAsia="pt-BR"/>
        </w:rPr>
        <w:t>are</w:t>
      </w:r>
      <w:r w:rsidR="00B13A9A" w:rsidRPr="008F3830">
        <w:rPr>
          <w:rFonts w:eastAsia="Times New Roman" w:cs="Arial"/>
          <w:color w:val="000000"/>
          <w:sz w:val="24"/>
          <w:szCs w:val="24"/>
          <w:lang w:val="en-US" w:eastAsia="pt-BR"/>
        </w:rPr>
        <w:t xml:space="preserve"> no concrete </w:t>
      </w:r>
      <w:r w:rsidR="00E32E1D" w:rsidRPr="008F3830">
        <w:rPr>
          <w:rFonts w:eastAsia="Times New Roman" w:cs="Arial"/>
          <w:color w:val="000000"/>
          <w:sz w:val="24"/>
          <w:szCs w:val="24"/>
          <w:lang w:val="en-US" w:eastAsia="pt-BR"/>
        </w:rPr>
        <w:t>plans</w:t>
      </w:r>
      <w:r w:rsidR="003D4033" w:rsidRPr="008F3830">
        <w:rPr>
          <w:rFonts w:eastAsia="Times New Roman" w:cs="Arial"/>
          <w:color w:val="000000"/>
          <w:sz w:val="24"/>
          <w:szCs w:val="24"/>
          <w:lang w:val="en-US" w:eastAsia="pt-BR"/>
        </w:rPr>
        <w:t xml:space="preserve"> </w:t>
      </w:r>
      <w:r w:rsidR="00B13A9A" w:rsidRPr="008F3830">
        <w:rPr>
          <w:rFonts w:eastAsia="Times New Roman" w:cs="Arial"/>
          <w:color w:val="000000"/>
          <w:sz w:val="24"/>
          <w:szCs w:val="24"/>
          <w:lang w:val="en-US" w:eastAsia="pt-BR"/>
        </w:rPr>
        <w:t>for the benefit’s resumption</w:t>
      </w:r>
      <w:r w:rsidR="003D4033" w:rsidRPr="008F3830">
        <w:rPr>
          <w:rFonts w:eastAsia="Times New Roman" w:cs="Arial"/>
          <w:color w:val="000000"/>
          <w:sz w:val="24"/>
          <w:szCs w:val="24"/>
          <w:lang w:val="en-US" w:eastAsia="pt-BR"/>
        </w:rPr>
        <w:t xml:space="preserve">. </w:t>
      </w:r>
      <w:r w:rsidR="00B13A9A" w:rsidRPr="008F3830">
        <w:rPr>
          <w:rFonts w:eastAsia="Times New Roman" w:cs="Arial"/>
          <w:color w:val="000000"/>
          <w:sz w:val="24"/>
          <w:szCs w:val="24"/>
          <w:lang w:val="en-US" w:eastAsia="pt-BR"/>
        </w:rPr>
        <w:t>There are many indigenous peoples living in a risk situation and who indeed need this assistance, especially to guarantee their food security</w:t>
      </w:r>
      <w:r w:rsidR="003D4033" w:rsidRPr="008F3830">
        <w:rPr>
          <w:rFonts w:eastAsia="Times New Roman" w:cs="Arial"/>
          <w:color w:val="000000"/>
          <w:sz w:val="24"/>
          <w:szCs w:val="24"/>
          <w:lang w:val="en-US" w:eastAsia="pt-BR"/>
        </w:rPr>
        <w:t>. </w:t>
      </w:r>
    </w:p>
    <w:p w14:paraId="2AE2B80C" w14:textId="77777777" w:rsidR="003D4033" w:rsidRPr="008F3830" w:rsidRDefault="003D4033" w:rsidP="0041061F">
      <w:pPr>
        <w:spacing w:after="0" w:line="240" w:lineRule="auto"/>
        <w:jc w:val="both"/>
        <w:rPr>
          <w:rFonts w:eastAsia="Times New Roman" w:cs="Arial"/>
          <w:sz w:val="24"/>
          <w:szCs w:val="24"/>
          <w:lang w:val="en-US" w:eastAsia="pt-BR"/>
        </w:rPr>
      </w:pPr>
    </w:p>
    <w:p w14:paraId="56BB7FFF" w14:textId="33FE5FD2" w:rsidR="003D4033" w:rsidRPr="008F3830" w:rsidRDefault="002166A1" w:rsidP="0013006A">
      <w:pPr>
        <w:spacing w:after="0" w:line="240" w:lineRule="auto"/>
        <w:jc w:val="both"/>
        <w:rPr>
          <w:rFonts w:eastAsia="Times New Roman" w:cs="Arial"/>
          <w:color w:val="000000"/>
          <w:sz w:val="24"/>
          <w:szCs w:val="24"/>
          <w:lang w:val="en-US" w:eastAsia="pt-BR"/>
        </w:rPr>
      </w:pPr>
      <w:r w:rsidRPr="008F3830">
        <w:rPr>
          <w:rFonts w:eastAsia="Times New Roman" w:cs="Arial"/>
          <w:b/>
          <w:bCs/>
          <w:color w:val="C00000"/>
          <w:sz w:val="24"/>
          <w:szCs w:val="24"/>
          <w:lang w:val="en-US" w:eastAsia="pt-BR"/>
        </w:rPr>
        <w:t>Food security policy</w:t>
      </w:r>
      <w:r w:rsidR="00B963BA" w:rsidRPr="008F3830">
        <w:rPr>
          <w:rFonts w:eastAsia="Times New Roman" w:cs="Arial"/>
          <w:b/>
          <w:bCs/>
          <w:color w:val="C00000"/>
          <w:sz w:val="24"/>
          <w:szCs w:val="24"/>
          <w:lang w:val="en-US" w:eastAsia="pt-BR"/>
        </w:rPr>
        <w:t xml:space="preserve"> - </w:t>
      </w:r>
      <w:r w:rsidRPr="008F3830">
        <w:rPr>
          <w:rFonts w:eastAsia="Times New Roman" w:cs="Arial"/>
          <w:color w:val="000000"/>
          <w:sz w:val="24"/>
          <w:szCs w:val="24"/>
          <w:lang w:val="en-US" w:eastAsia="pt-BR"/>
        </w:rPr>
        <w:t xml:space="preserve">In the context of the pandemic, the </w:t>
      </w:r>
      <w:r w:rsidR="00E025CA" w:rsidRPr="008F3830">
        <w:rPr>
          <w:rFonts w:eastAsia="Times New Roman" w:cs="Arial"/>
          <w:color w:val="000000"/>
          <w:sz w:val="24"/>
          <w:szCs w:val="24"/>
          <w:lang w:val="en-US" w:eastAsia="pt-BR"/>
        </w:rPr>
        <w:t>action prioritized by the federal government to guarantee the food security of indigenous peoples was the distribution of basic food packages, coordinated by the National Indian Foundation (FUNAI)</w:t>
      </w:r>
      <w:r w:rsidR="003D4033" w:rsidRPr="008F3830">
        <w:rPr>
          <w:rFonts w:eastAsia="Times New Roman" w:cs="Arial"/>
          <w:color w:val="000000"/>
          <w:sz w:val="24"/>
          <w:szCs w:val="24"/>
          <w:lang w:val="en-US" w:eastAsia="pt-BR"/>
        </w:rPr>
        <w:t xml:space="preserve">. </w:t>
      </w:r>
      <w:r w:rsidR="00E025CA" w:rsidRPr="008F3830">
        <w:rPr>
          <w:rFonts w:eastAsia="Times New Roman" w:cs="Arial"/>
          <w:color w:val="000000"/>
          <w:sz w:val="24"/>
          <w:szCs w:val="24"/>
          <w:lang w:val="en-US" w:eastAsia="pt-BR"/>
        </w:rPr>
        <w:t xml:space="preserve">This policy omitted to consider the specific needs of </w:t>
      </w:r>
      <w:r w:rsidR="007F2418" w:rsidRPr="008F3830">
        <w:rPr>
          <w:rFonts w:eastAsia="Times New Roman" w:cs="Arial"/>
          <w:color w:val="000000"/>
          <w:sz w:val="24"/>
          <w:szCs w:val="24"/>
          <w:lang w:val="en-US" w:eastAsia="pt-BR"/>
        </w:rPr>
        <w:t xml:space="preserve">each people, the adaptation of the types of food to be distributed, as well as the development of local </w:t>
      </w:r>
      <w:r w:rsidR="00DE21B7" w:rsidRPr="008F3830">
        <w:rPr>
          <w:rFonts w:eastAsia="Times New Roman" w:cs="Arial"/>
          <w:color w:val="000000"/>
          <w:sz w:val="24"/>
          <w:szCs w:val="24"/>
          <w:lang w:val="en-US" w:eastAsia="pt-BR"/>
        </w:rPr>
        <w:t>initiatives that guarantee food security in the medium to long term</w:t>
      </w:r>
      <w:r w:rsidR="003D4033" w:rsidRPr="008F3830">
        <w:rPr>
          <w:rFonts w:eastAsia="Times New Roman" w:cs="Arial"/>
          <w:color w:val="000000"/>
          <w:sz w:val="24"/>
          <w:szCs w:val="24"/>
          <w:lang w:val="en-US" w:eastAsia="pt-BR"/>
        </w:rPr>
        <w:t>.</w:t>
      </w:r>
      <w:r w:rsidR="00B963BA" w:rsidRPr="008F3830">
        <w:rPr>
          <w:rFonts w:eastAsia="Times New Roman" w:cs="Arial"/>
          <w:color w:val="000000"/>
          <w:sz w:val="24"/>
          <w:szCs w:val="24"/>
          <w:lang w:val="en-US" w:eastAsia="pt-BR"/>
        </w:rPr>
        <w:t xml:space="preserve"> </w:t>
      </w:r>
      <w:r w:rsidR="00DE21B7" w:rsidRPr="008F3830">
        <w:rPr>
          <w:rFonts w:eastAsia="Times New Roman" w:cs="Arial"/>
          <w:color w:val="000000"/>
          <w:sz w:val="24"/>
          <w:szCs w:val="24"/>
          <w:lang w:val="en-US" w:eastAsia="pt-BR"/>
        </w:rPr>
        <w:t xml:space="preserve">This action was not planned or consulted with indigenous </w:t>
      </w:r>
      <w:r w:rsidR="0013006A" w:rsidRPr="008F3830">
        <w:rPr>
          <w:rFonts w:eastAsia="Times New Roman" w:cs="Arial"/>
          <w:color w:val="000000"/>
          <w:sz w:val="24"/>
          <w:szCs w:val="24"/>
          <w:lang w:val="en-US" w:eastAsia="pt-BR"/>
        </w:rPr>
        <w:t>peoples and the criteria for selecting the benefitting families were left unclear</w:t>
      </w:r>
      <w:r w:rsidR="00B963BA" w:rsidRPr="008F3830">
        <w:rPr>
          <w:rFonts w:eastAsia="Times New Roman" w:cs="Arial"/>
          <w:color w:val="000000"/>
          <w:sz w:val="24"/>
          <w:szCs w:val="24"/>
          <w:lang w:val="en-US" w:eastAsia="pt-BR"/>
        </w:rPr>
        <w:t xml:space="preserve">. </w:t>
      </w:r>
    </w:p>
    <w:p w14:paraId="722A3918"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58DD374B" w14:textId="324AAAA1" w:rsidR="003D4033" w:rsidRPr="008F3830" w:rsidRDefault="00693AE3" w:rsidP="009D54DF">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In </w:t>
      </w:r>
      <w:r w:rsidR="003D4033" w:rsidRPr="008F3830">
        <w:rPr>
          <w:rFonts w:eastAsia="Times New Roman" w:cs="Arial"/>
          <w:color w:val="000000"/>
          <w:sz w:val="24"/>
          <w:szCs w:val="24"/>
          <w:lang w:val="en-US" w:eastAsia="pt-BR"/>
        </w:rPr>
        <w:t xml:space="preserve">Amapá </w:t>
      </w:r>
      <w:r w:rsidRPr="008F3830">
        <w:rPr>
          <w:rFonts w:eastAsia="Times New Roman" w:cs="Arial"/>
          <w:color w:val="000000"/>
          <w:sz w:val="24"/>
          <w:szCs w:val="24"/>
          <w:lang w:val="en-US" w:eastAsia="pt-BR"/>
        </w:rPr>
        <w:t xml:space="preserve">and the north of </w:t>
      </w:r>
      <w:r w:rsidR="003D4033" w:rsidRPr="008F3830">
        <w:rPr>
          <w:rFonts w:eastAsia="Times New Roman" w:cs="Arial"/>
          <w:color w:val="000000"/>
          <w:sz w:val="24"/>
          <w:szCs w:val="24"/>
          <w:lang w:val="en-US" w:eastAsia="pt-BR"/>
        </w:rPr>
        <w:t xml:space="preserve">Pará, </w:t>
      </w:r>
      <w:r w:rsidRPr="008F3830">
        <w:rPr>
          <w:rFonts w:eastAsia="Times New Roman" w:cs="Arial"/>
          <w:color w:val="000000"/>
          <w:sz w:val="24"/>
          <w:szCs w:val="24"/>
          <w:lang w:val="en-US" w:eastAsia="pt-BR"/>
        </w:rPr>
        <w:t>according to the Federal Government Plan, in 2020</w:t>
      </w:r>
      <w:r w:rsidR="00664090" w:rsidRPr="008F3830">
        <w:rPr>
          <w:rFonts w:eastAsia="Times New Roman" w:cs="Arial"/>
          <w:color w:val="000000"/>
          <w:sz w:val="24"/>
          <w:szCs w:val="24"/>
          <w:lang w:val="en-US" w:eastAsia="pt-BR"/>
        </w:rPr>
        <w:t xml:space="preserve"> a total of 979 </w:t>
      </w:r>
      <w:r w:rsidR="00C27F96" w:rsidRPr="008F3830">
        <w:rPr>
          <w:rFonts w:eastAsia="Times New Roman" w:cs="Arial"/>
          <w:color w:val="000000"/>
          <w:sz w:val="24"/>
          <w:szCs w:val="24"/>
          <w:lang w:val="en-US" w:eastAsia="pt-BR"/>
        </w:rPr>
        <w:t xml:space="preserve">food packages </w:t>
      </w:r>
      <w:r w:rsidR="00664090" w:rsidRPr="008F3830">
        <w:rPr>
          <w:rFonts w:eastAsia="Times New Roman" w:cs="Arial"/>
          <w:color w:val="000000"/>
          <w:sz w:val="24"/>
          <w:szCs w:val="24"/>
          <w:lang w:val="en-US" w:eastAsia="pt-BR"/>
        </w:rPr>
        <w:t>were delivered to indigenous families and the delivery of another</w:t>
      </w:r>
      <w:r w:rsidR="003D4033" w:rsidRPr="008F3830">
        <w:rPr>
          <w:rFonts w:eastAsia="Times New Roman" w:cs="Arial"/>
          <w:b/>
          <w:bCs/>
          <w:color w:val="000000"/>
          <w:sz w:val="24"/>
          <w:szCs w:val="24"/>
          <w:lang w:val="en-US" w:eastAsia="pt-BR"/>
        </w:rPr>
        <w:t> </w:t>
      </w:r>
      <w:r w:rsidR="003D4033" w:rsidRPr="008F3830">
        <w:rPr>
          <w:rFonts w:eastAsia="Times New Roman" w:cs="Arial"/>
          <w:color w:val="000000"/>
          <w:sz w:val="24"/>
          <w:szCs w:val="24"/>
          <w:lang w:val="en-US" w:eastAsia="pt-BR"/>
        </w:rPr>
        <w:t>1</w:t>
      </w:r>
      <w:r w:rsidR="00664090" w:rsidRPr="008F3830">
        <w:rPr>
          <w:rFonts w:eastAsia="Times New Roman" w:cs="Arial"/>
          <w:color w:val="000000"/>
          <w:sz w:val="24"/>
          <w:szCs w:val="24"/>
          <w:lang w:val="en-US" w:eastAsia="pt-BR"/>
        </w:rPr>
        <w:t>,</w:t>
      </w:r>
      <w:r w:rsidR="003D4033" w:rsidRPr="008F3830">
        <w:rPr>
          <w:rFonts w:eastAsia="Times New Roman" w:cs="Arial"/>
          <w:color w:val="000000"/>
          <w:sz w:val="24"/>
          <w:szCs w:val="24"/>
          <w:lang w:val="en-US" w:eastAsia="pt-BR"/>
        </w:rPr>
        <w:t xml:space="preserve">957 </w:t>
      </w:r>
      <w:r w:rsidR="00C27F96" w:rsidRPr="008F3830">
        <w:rPr>
          <w:rFonts w:eastAsia="Times New Roman" w:cs="Arial"/>
          <w:color w:val="000000"/>
          <w:sz w:val="24"/>
          <w:szCs w:val="24"/>
          <w:lang w:val="en-US" w:eastAsia="pt-BR"/>
        </w:rPr>
        <w:t xml:space="preserve">food packages </w:t>
      </w:r>
      <w:r w:rsidR="00664090" w:rsidRPr="008F3830">
        <w:rPr>
          <w:rFonts w:eastAsia="Times New Roman" w:cs="Arial"/>
          <w:color w:val="000000"/>
          <w:sz w:val="24"/>
          <w:szCs w:val="24"/>
          <w:lang w:val="en-US" w:eastAsia="pt-BR"/>
        </w:rPr>
        <w:t xml:space="preserve">is </w:t>
      </w:r>
      <w:r w:rsidR="009D54DF" w:rsidRPr="008F3830">
        <w:rPr>
          <w:rFonts w:eastAsia="Times New Roman" w:cs="Arial"/>
          <w:color w:val="000000"/>
          <w:sz w:val="24"/>
          <w:szCs w:val="24"/>
          <w:lang w:val="en-US" w:eastAsia="pt-BR"/>
        </w:rPr>
        <w:t>anticipated</w:t>
      </w:r>
      <w:r w:rsidR="00B963BA" w:rsidRPr="008F3830">
        <w:rPr>
          <w:rFonts w:eastAsia="Times New Roman" w:cs="Arial"/>
          <w:color w:val="000000"/>
          <w:sz w:val="24"/>
          <w:szCs w:val="24"/>
          <w:lang w:val="en-US" w:eastAsia="pt-BR"/>
        </w:rPr>
        <w:t>.</w:t>
      </w:r>
      <w:r w:rsidR="003D4033" w:rsidRPr="008F3830">
        <w:rPr>
          <w:rFonts w:eastAsia="Times New Roman" w:cs="Arial"/>
          <w:color w:val="000000"/>
          <w:sz w:val="24"/>
          <w:szCs w:val="24"/>
          <w:lang w:val="en-US" w:eastAsia="pt-BR"/>
        </w:rPr>
        <w:t xml:space="preserve"> </w:t>
      </w:r>
      <w:r w:rsidR="00E5288A" w:rsidRPr="008F3830">
        <w:rPr>
          <w:rFonts w:eastAsia="Times New Roman" w:cs="Arial"/>
          <w:color w:val="000000"/>
          <w:sz w:val="24"/>
          <w:szCs w:val="24"/>
          <w:lang w:val="en-US" w:eastAsia="pt-BR"/>
        </w:rPr>
        <w:t>This quantity</w:t>
      </w:r>
      <w:r w:rsidR="009D54DF" w:rsidRPr="008F3830">
        <w:rPr>
          <w:rFonts w:eastAsia="Times New Roman" w:cs="Arial"/>
          <w:color w:val="000000"/>
          <w:sz w:val="24"/>
          <w:szCs w:val="24"/>
          <w:lang w:val="en-US" w:eastAsia="pt-BR"/>
        </w:rPr>
        <w:t>, however, has been considered insufficient by the region’s indigenous peoples, who have turned to other civil society partners to ensure the food security of the families</w:t>
      </w:r>
      <w:r w:rsidR="003D4033" w:rsidRPr="008F3830">
        <w:rPr>
          <w:rFonts w:eastAsia="Times New Roman" w:cs="Arial"/>
          <w:color w:val="000000"/>
          <w:sz w:val="24"/>
          <w:szCs w:val="24"/>
          <w:lang w:val="en-US" w:eastAsia="pt-BR"/>
        </w:rPr>
        <w:t>. </w:t>
      </w:r>
    </w:p>
    <w:p w14:paraId="399F0F8A"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2623EC10" w14:textId="75837B6B" w:rsidR="003D4033" w:rsidRPr="008F3830" w:rsidRDefault="00C27F96" w:rsidP="006556BC">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In agreement with</w:t>
      </w:r>
      <w:r w:rsidR="00E32E1D" w:rsidRPr="008F3830">
        <w:rPr>
          <w:rFonts w:eastAsia="Times New Roman" w:cs="Arial"/>
          <w:color w:val="000000"/>
          <w:sz w:val="24"/>
          <w:szCs w:val="24"/>
          <w:lang w:val="en-US" w:eastAsia="pt-BR"/>
        </w:rPr>
        <w:t xml:space="preserve"> regional</w:t>
      </w:r>
      <w:r w:rsidRPr="008F3830">
        <w:rPr>
          <w:rFonts w:eastAsia="Times New Roman" w:cs="Arial"/>
          <w:color w:val="000000"/>
          <w:sz w:val="24"/>
          <w:szCs w:val="24"/>
          <w:lang w:val="en-US" w:eastAsia="pt-BR"/>
        </w:rPr>
        <w:t xml:space="preserve"> indigenous organizations</w:t>
      </w:r>
      <w:r w:rsidR="00B963BA" w:rsidRPr="008F3830">
        <w:rPr>
          <w:rFonts w:eastAsia="Times New Roman" w:cs="Arial"/>
          <w:color w:val="000000"/>
          <w:sz w:val="24"/>
          <w:szCs w:val="24"/>
          <w:lang w:val="en-US" w:eastAsia="pt-BR"/>
        </w:rPr>
        <w:t xml:space="preserve">, </w:t>
      </w:r>
      <w:r w:rsidRPr="008F3830">
        <w:rPr>
          <w:rFonts w:eastAsia="Times New Roman" w:cs="Arial"/>
          <w:color w:val="000000"/>
          <w:sz w:val="24"/>
          <w:szCs w:val="24"/>
          <w:lang w:val="en-US" w:eastAsia="pt-BR"/>
        </w:rPr>
        <w:t>the</w:t>
      </w:r>
      <w:r w:rsidR="00B963BA" w:rsidRPr="008F3830">
        <w:rPr>
          <w:rFonts w:eastAsia="Times New Roman" w:cs="Arial"/>
          <w:color w:val="000000"/>
          <w:sz w:val="24"/>
          <w:szCs w:val="24"/>
          <w:lang w:val="en-US" w:eastAsia="pt-BR"/>
        </w:rPr>
        <w:t xml:space="preserve"> </w:t>
      </w:r>
      <w:r w:rsidR="003D4033" w:rsidRPr="008F3830">
        <w:rPr>
          <w:rFonts w:eastAsia="Times New Roman" w:cs="Arial"/>
          <w:color w:val="000000"/>
          <w:sz w:val="24"/>
          <w:szCs w:val="24"/>
          <w:lang w:val="en-US" w:eastAsia="pt-BR"/>
        </w:rPr>
        <w:t xml:space="preserve">Iepé </w:t>
      </w:r>
      <w:r w:rsidRPr="008F3830">
        <w:rPr>
          <w:rFonts w:eastAsia="Times New Roman" w:cs="Arial"/>
          <w:color w:val="000000"/>
          <w:sz w:val="24"/>
          <w:szCs w:val="24"/>
          <w:lang w:val="en-US" w:eastAsia="pt-BR"/>
        </w:rPr>
        <w:t>Institute distributed more than 6,500 basic food packages</w:t>
      </w:r>
      <w:r w:rsidR="00E32E1D" w:rsidRPr="008F3830">
        <w:rPr>
          <w:rFonts w:eastAsia="Times New Roman" w:cs="Arial"/>
          <w:color w:val="000000"/>
          <w:sz w:val="24"/>
          <w:szCs w:val="24"/>
          <w:lang w:val="en-US" w:eastAsia="pt-BR"/>
        </w:rPr>
        <w:t xml:space="preserve"> and purchased bags of flour produced by the region’s indigenous peoples</w:t>
      </w:r>
      <w:r w:rsidR="003D4033" w:rsidRPr="008F3830">
        <w:rPr>
          <w:rFonts w:eastAsia="Times New Roman" w:cs="Arial"/>
          <w:color w:val="000000"/>
          <w:sz w:val="24"/>
          <w:szCs w:val="24"/>
          <w:lang w:val="en-US" w:eastAsia="pt-BR"/>
        </w:rPr>
        <w:t xml:space="preserve"> (</w:t>
      </w:r>
      <w:r w:rsidR="005476B1" w:rsidRPr="008F3830">
        <w:rPr>
          <w:rFonts w:eastAsia="Times New Roman" w:cs="Arial"/>
          <w:color w:val="000000"/>
          <w:sz w:val="24"/>
          <w:szCs w:val="24"/>
          <w:lang w:val="en-US" w:eastAsia="pt-BR"/>
        </w:rPr>
        <w:t>who had been unable to sell their produce</w:t>
      </w:r>
      <w:r w:rsidR="003D4033" w:rsidRPr="008F3830">
        <w:rPr>
          <w:rFonts w:eastAsia="Times New Roman" w:cs="Arial"/>
          <w:color w:val="000000"/>
          <w:sz w:val="24"/>
          <w:szCs w:val="24"/>
          <w:lang w:val="en-US" w:eastAsia="pt-BR"/>
        </w:rPr>
        <w:t xml:space="preserve">) </w:t>
      </w:r>
      <w:r w:rsidR="005476B1" w:rsidRPr="008F3830">
        <w:rPr>
          <w:rFonts w:eastAsia="Times New Roman" w:cs="Arial"/>
          <w:color w:val="000000"/>
          <w:sz w:val="24"/>
          <w:szCs w:val="24"/>
          <w:lang w:val="en-US" w:eastAsia="pt-BR"/>
        </w:rPr>
        <w:t xml:space="preserve">and distributed </w:t>
      </w:r>
      <w:r w:rsidR="006556BC" w:rsidRPr="008F3830">
        <w:rPr>
          <w:rFonts w:eastAsia="Times New Roman" w:cs="Arial"/>
          <w:color w:val="000000"/>
          <w:sz w:val="24"/>
          <w:szCs w:val="24"/>
          <w:lang w:val="en-US" w:eastAsia="pt-BR"/>
        </w:rPr>
        <w:t xml:space="preserve">them to other indigenous peoples. It also acquired equipment and inputs for fishing and agriculture </w:t>
      </w:r>
      <w:r w:rsidR="00E5288A" w:rsidRPr="008F3830">
        <w:rPr>
          <w:rFonts w:eastAsia="Times New Roman" w:cs="Arial"/>
          <w:color w:val="000000"/>
          <w:sz w:val="24"/>
          <w:szCs w:val="24"/>
          <w:lang w:val="en-US" w:eastAsia="pt-BR"/>
        </w:rPr>
        <w:t>to</w:t>
      </w:r>
      <w:r w:rsidR="006556BC" w:rsidRPr="008F3830">
        <w:rPr>
          <w:rFonts w:eastAsia="Times New Roman" w:cs="Arial"/>
          <w:color w:val="000000"/>
          <w:sz w:val="24"/>
          <w:szCs w:val="24"/>
          <w:lang w:val="en-US" w:eastAsia="pt-BR"/>
        </w:rPr>
        <w:t xml:space="preserve"> strengthen traditional productive practices and ensure the </w:t>
      </w:r>
      <w:r w:rsidR="001B0165" w:rsidRPr="008F3830">
        <w:rPr>
          <w:rFonts w:eastAsia="Times New Roman" w:cs="Arial"/>
          <w:color w:val="000000"/>
          <w:sz w:val="24"/>
          <w:szCs w:val="24"/>
          <w:lang w:val="en-US" w:eastAsia="pt-BR"/>
        </w:rPr>
        <w:t xml:space="preserve">continued </w:t>
      </w:r>
      <w:r w:rsidR="00EB4DB4" w:rsidRPr="008F3830">
        <w:rPr>
          <w:rFonts w:eastAsia="Times New Roman" w:cs="Arial"/>
          <w:color w:val="000000"/>
          <w:sz w:val="24"/>
          <w:szCs w:val="24"/>
          <w:lang w:val="en-US" w:eastAsia="pt-BR"/>
        </w:rPr>
        <w:t>habitation</w:t>
      </w:r>
      <w:r w:rsidR="001B0165" w:rsidRPr="008F3830">
        <w:rPr>
          <w:rFonts w:eastAsia="Times New Roman" w:cs="Arial"/>
          <w:color w:val="000000"/>
          <w:sz w:val="24"/>
          <w:szCs w:val="24"/>
          <w:lang w:val="en-US" w:eastAsia="pt-BR"/>
        </w:rPr>
        <w:t xml:space="preserve"> </w:t>
      </w:r>
      <w:r w:rsidR="006556BC" w:rsidRPr="008F3830">
        <w:rPr>
          <w:rFonts w:eastAsia="Times New Roman" w:cs="Arial"/>
          <w:color w:val="000000"/>
          <w:sz w:val="24"/>
          <w:szCs w:val="24"/>
          <w:lang w:val="en-US" w:eastAsia="pt-BR"/>
        </w:rPr>
        <w:t>and sustenance of indigenous comm</w:t>
      </w:r>
      <w:r w:rsidR="00E75D73" w:rsidRPr="008F3830">
        <w:rPr>
          <w:rFonts w:eastAsia="Times New Roman" w:cs="Arial"/>
          <w:color w:val="000000"/>
          <w:sz w:val="24"/>
          <w:szCs w:val="24"/>
          <w:lang w:val="en-US" w:eastAsia="pt-BR"/>
        </w:rPr>
        <w:t>u</w:t>
      </w:r>
      <w:r w:rsidR="006556BC" w:rsidRPr="008F3830">
        <w:rPr>
          <w:rFonts w:eastAsia="Times New Roman" w:cs="Arial"/>
          <w:color w:val="000000"/>
          <w:sz w:val="24"/>
          <w:szCs w:val="24"/>
          <w:lang w:val="en-US" w:eastAsia="pt-BR"/>
        </w:rPr>
        <w:t>nities within their territories</w:t>
      </w:r>
      <w:r w:rsidR="003D4033" w:rsidRPr="008F3830">
        <w:rPr>
          <w:rFonts w:eastAsia="Times New Roman" w:cs="Arial"/>
          <w:color w:val="000000"/>
          <w:sz w:val="24"/>
          <w:szCs w:val="24"/>
          <w:lang w:val="en-US" w:eastAsia="pt-BR"/>
        </w:rPr>
        <w:t>.</w:t>
      </w:r>
    </w:p>
    <w:p w14:paraId="4B23EDDD"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3C691F23" w14:textId="1F60B5BE" w:rsidR="003D4033" w:rsidRPr="008F3830" w:rsidRDefault="00EB4DB4" w:rsidP="00D42B2C">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Finally, it is worth highlighting that indigenous peoples, especially those living in more vulnerable contexts</w:t>
      </w:r>
      <w:r w:rsidR="00B54CE9" w:rsidRPr="008F3830">
        <w:rPr>
          <w:rFonts w:eastAsia="Times New Roman" w:cs="Arial"/>
          <w:color w:val="000000"/>
          <w:sz w:val="24"/>
          <w:szCs w:val="24"/>
          <w:lang w:val="en-US" w:eastAsia="pt-BR"/>
        </w:rPr>
        <w:t xml:space="preserve"> who are dependent on processed food</w:t>
      </w:r>
      <w:r w:rsidR="003D4033" w:rsidRPr="008F3830">
        <w:rPr>
          <w:rFonts w:eastAsia="Times New Roman" w:cs="Arial"/>
          <w:color w:val="000000"/>
          <w:sz w:val="24"/>
          <w:szCs w:val="24"/>
          <w:lang w:val="en-US" w:eastAsia="pt-BR"/>
        </w:rPr>
        <w:t xml:space="preserve">, </w:t>
      </w:r>
      <w:r w:rsidR="00D06746" w:rsidRPr="008F3830">
        <w:rPr>
          <w:rFonts w:eastAsia="Times New Roman" w:cs="Arial"/>
          <w:color w:val="000000"/>
          <w:sz w:val="24"/>
          <w:szCs w:val="24"/>
          <w:lang w:val="en-US" w:eastAsia="pt-BR"/>
        </w:rPr>
        <w:t>given the worsening of the pandemic, may end up facing a situation of food insecurity</w:t>
      </w:r>
      <w:r w:rsidR="003D4033" w:rsidRPr="008F3830">
        <w:rPr>
          <w:rFonts w:eastAsia="Times New Roman" w:cs="Arial"/>
          <w:color w:val="000000"/>
          <w:sz w:val="24"/>
          <w:szCs w:val="24"/>
          <w:lang w:val="en-US" w:eastAsia="pt-BR"/>
        </w:rPr>
        <w:t xml:space="preserve">. </w:t>
      </w:r>
      <w:r w:rsidR="00D06746" w:rsidRPr="008F3830">
        <w:rPr>
          <w:rFonts w:eastAsia="Times New Roman" w:cs="Arial"/>
          <w:color w:val="000000"/>
          <w:sz w:val="24"/>
          <w:szCs w:val="24"/>
          <w:lang w:val="en-US" w:eastAsia="pt-BR"/>
        </w:rPr>
        <w:t xml:space="preserve">This is because the monthly </w:t>
      </w:r>
      <w:r w:rsidR="003D6430" w:rsidRPr="008F3830">
        <w:rPr>
          <w:rFonts w:eastAsia="Times New Roman" w:cs="Arial"/>
          <w:color w:val="000000"/>
          <w:sz w:val="24"/>
          <w:szCs w:val="24"/>
          <w:lang w:val="en-US" w:eastAsia="pt-BR"/>
        </w:rPr>
        <w:t>distribution</w:t>
      </w:r>
      <w:r w:rsidR="00D06746" w:rsidRPr="008F3830">
        <w:rPr>
          <w:rFonts w:eastAsia="Times New Roman" w:cs="Arial"/>
          <w:color w:val="000000"/>
          <w:sz w:val="24"/>
          <w:szCs w:val="24"/>
          <w:lang w:val="en-US" w:eastAsia="pt-BR"/>
        </w:rPr>
        <w:t xml:space="preserve"> of food packages by the government in 2021</w:t>
      </w:r>
      <w:r w:rsidR="003D4033" w:rsidRPr="008F3830">
        <w:rPr>
          <w:rFonts w:eastAsia="Times New Roman" w:cs="Arial"/>
          <w:color w:val="000000"/>
          <w:sz w:val="24"/>
          <w:szCs w:val="24"/>
          <w:lang w:val="en-US" w:eastAsia="pt-BR"/>
        </w:rPr>
        <w:t xml:space="preserve">, </w:t>
      </w:r>
      <w:r w:rsidR="00D42B2C" w:rsidRPr="008F3830">
        <w:rPr>
          <w:rFonts w:eastAsia="Times New Roman" w:cs="Arial"/>
          <w:color w:val="000000"/>
          <w:sz w:val="24"/>
          <w:szCs w:val="24"/>
          <w:lang w:val="en-US" w:eastAsia="pt-BR"/>
        </w:rPr>
        <w:t>scheduled to begin in January</w:t>
      </w:r>
      <w:r w:rsidR="003D4033" w:rsidRPr="008F3830">
        <w:rPr>
          <w:rFonts w:eastAsia="Times New Roman" w:cs="Arial"/>
          <w:color w:val="000000"/>
          <w:sz w:val="24"/>
          <w:szCs w:val="24"/>
          <w:lang w:val="en-US" w:eastAsia="pt-BR"/>
        </w:rPr>
        <w:t>,</w:t>
      </w:r>
      <w:r w:rsidR="00D42B2C" w:rsidRPr="008F3830">
        <w:rPr>
          <w:rFonts w:eastAsia="Times New Roman" w:cs="Arial"/>
          <w:color w:val="000000"/>
          <w:sz w:val="24"/>
          <w:szCs w:val="24"/>
          <w:lang w:val="en-US" w:eastAsia="pt-BR"/>
        </w:rPr>
        <w:t xml:space="preserve"> is dependent on resources that, according to the government </w:t>
      </w:r>
      <w:r w:rsidR="00FA3D3B" w:rsidRPr="008F3830">
        <w:rPr>
          <w:rFonts w:eastAsia="Times New Roman" w:cs="Arial"/>
          <w:color w:val="000000"/>
          <w:sz w:val="24"/>
          <w:szCs w:val="24"/>
          <w:lang w:val="en-US" w:eastAsia="pt-BR"/>
        </w:rPr>
        <w:t xml:space="preserve">itself, </w:t>
      </w:r>
      <w:r w:rsidR="00EE03F4" w:rsidRPr="008F3830">
        <w:rPr>
          <w:rFonts w:eastAsia="Times New Roman" w:cs="Arial"/>
          <w:color w:val="000000"/>
          <w:sz w:val="24"/>
          <w:szCs w:val="24"/>
          <w:lang w:val="en-US" w:eastAsia="pt-BR"/>
        </w:rPr>
        <w:t>have not yet been made available</w:t>
      </w:r>
      <w:r w:rsidR="00EE03F4" w:rsidRPr="008F3830">
        <w:rPr>
          <w:lang w:val="en-US"/>
        </w:rPr>
        <w:t>.</w:t>
      </w:r>
      <w:r w:rsidR="00B963BA" w:rsidRPr="008F3830">
        <w:rPr>
          <w:rStyle w:val="FootnoteReference"/>
          <w:rFonts w:eastAsia="Times New Roman" w:cs="Arial"/>
          <w:color w:val="000000"/>
          <w:sz w:val="24"/>
          <w:szCs w:val="24"/>
          <w:lang w:val="en-US" w:eastAsia="pt-BR"/>
        </w:rPr>
        <w:footnoteReference w:id="6"/>
      </w:r>
    </w:p>
    <w:p w14:paraId="27DC521D" w14:textId="77777777" w:rsidR="00C12E3D" w:rsidRPr="008F3830" w:rsidRDefault="00C12E3D" w:rsidP="0041061F">
      <w:pPr>
        <w:spacing w:after="0" w:line="240" w:lineRule="auto"/>
        <w:jc w:val="both"/>
        <w:rPr>
          <w:rFonts w:eastAsia="Times New Roman" w:cs="Arial"/>
          <w:b/>
          <w:bCs/>
          <w:color w:val="C00000"/>
          <w:sz w:val="24"/>
          <w:szCs w:val="24"/>
          <w:lang w:val="en-US" w:eastAsia="pt-BR"/>
        </w:rPr>
      </w:pPr>
    </w:p>
    <w:p w14:paraId="4A46F88D" w14:textId="20C173C6" w:rsidR="003D4033" w:rsidRPr="008F3830" w:rsidRDefault="003D4033" w:rsidP="001D04EF">
      <w:pPr>
        <w:spacing w:after="0" w:line="240" w:lineRule="auto"/>
        <w:jc w:val="both"/>
        <w:rPr>
          <w:rFonts w:eastAsia="Times New Roman" w:cs="Arial"/>
          <w:color w:val="C00000"/>
          <w:sz w:val="24"/>
          <w:szCs w:val="24"/>
          <w:lang w:val="en-US" w:eastAsia="pt-BR"/>
        </w:rPr>
      </w:pPr>
      <w:r w:rsidRPr="008F3830">
        <w:rPr>
          <w:rFonts w:eastAsia="Times New Roman" w:cs="Arial"/>
          <w:b/>
          <w:bCs/>
          <w:color w:val="C00000"/>
          <w:sz w:val="24"/>
          <w:szCs w:val="24"/>
          <w:lang w:val="en-US" w:eastAsia="pt-BR"/>
        </w:rPr>
        <w:t>Prote</w:t>
      </w:r>
      <w:r w:rsidR="00013322" w:rsidRPr="008F3830">
        <w:rPr>
          <w:rFonts w:eastAsia="Times New Roman" w:cs="Arial"/>
          <w:b/>
          <w:bCs/>
          <w:color w:val="C00000"/>
          <w:sz w:val="24"/>
          <w:szCs w:val="24"/>
          <w:lang w:val="en-US" w:eastAsia="pt-BR"/>
        </w:rPr>
        <w:t xml:space="preserve">ction of the lands, </w:t>
      </w:r>
      <w:r w:rsidR="00E5288A" w:rsidRPr="008F3830">
        <w:rPr>
          <w:rFonts w:eastAsia="Times New Roman" w:cs="Arial"/>
          <w:b/>
          <w:bCs/>
          <w:color w:val="C00000"/>
          <w:sz w:val="24"/>
          <w:szCs w:val="24"/>
          <w:lang w:val="en-US" w:eastAsia="pt-BR"/>
        </w:rPr>
        <w:t>territories,</w:t>
      </w:r>
      <w:r w:rsidR="00013322" w:rsidRPr="008F3830">
        <w:rPr>
          <w:rFonts w:eastAsia="Times New Roman" w:cs="Arial"/>
          <w:b/>
          <w:bCs/>
          <w:color w:val="C00000"/>
          <w:sz w:val="24"/>
          <w:szCs w:val="24"/>
          <w:lang w:val="en-US" w:eastAsia="pt-BR"/>
        </w:rPr>
        <w:t xml:space="preserve"> and resources</w:t>
      </w:r>
      <w:r w:rsidR="001D04EF" w:rsidRPr="008F3830">
        <w:rPr>
          <w:rFonts w:eastAsia="Times New Roman" w:cs="Arial"/>
          <w:b/>
          <w:bCs/>
          <w:color w:val="C00000"/>
          <w:sz w:val="24"/>
          <w:szCs w:val="24"/>
          <w:lang w:val="en-US" w:eastAsia="pt-BR"/>
        </w:rPr>
        <w:t xml:space="preserve"> of indigenous people</w:t>
      </w:r>
      <w:r w:rsidRPr="008F3830">
        <w:rPr>
          <w:rFonts w:eastAsia="Times New Roman" w:cs="Arial"/>
          <w:b/>
          <w:bCs/>
          <w:color w:val="C00000"/>
          <w:sz w:val="24"/>
          <w:szCs w:val="24"/>
          <w:lang w:val="en-US" w:eastAsia="pt-BR"/>
        </w:rPr>
        <w:t>s</w:t>
      </w:r>
    </w:p>
    <w:p w14:paraId="1FBA2725"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437C7BD3" w14:textId="0F98C050" w:rsidR="003D4033" w:rsidRPr="008F3830" w:rsidRDefault="009809CA" w:rsidP="00173F31">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 xml:space="preserve">Two important actions were </w:t>
      </w:r>
      <w:r w:rsidR="008D330E" w:rsidRPr="008F3830">
        <w:rPr>
          <w:rFonts w:eastAsia="Times New Roman" w:cs="Arial"/>
          <w:color w:val="262626"/>
          <w:sz w:val="24"/>
          <w:szCs w:val="24"/>
          <w:lang w:val="en-US" w:eastAsia="pt-BR"/>
        </w:rPr>
        <w:t>conducted</w:t>
      </w:r>
      <w:r w:rsidR="003D4033" w:rsidRPr="008F3830">
        <w:rPr>
          <w:rFonts w:eastAsia="Times New Roman" w:cs="Arial"/>
          <w:color w:val="262626"/>
          <w:sz w:val="24"/>
          <w:szCs w:val="24"/>
          <w:lang w:val="en-US" w:eastAsia="pt-BR"/>
        </w:rPr>
        <w:t xml:space="preserve"> </w:t>
      </w:r>
      <w:r w:rsidR="008D330E" w:rsidRPr="008F3830">
        <w:rPr>
          <w:rFonts w:eastAsia="Times New Roman" w:cs="Arial"/>
          <w:color w:val="262626"/>
          <w:sz w:val="24"/>
          <w:szCs w:val="24"/>
          <w:lang w:val="en-US" w:eastAsia="pt-BR"/>
        </w:rPr>
        <w:t xml:space="preserve">autonomously </w:t>
      </w:r>
      <w:r w:rsidRPr="008F3830">
        <w:rPr>
          <w:rFonts w:eastAsia="Times New Roman" w:cs="Arial"/>
          <w:color w:val="262626"/>
          <w:sz w:val="24"/>
          <w:szCs w:val="24"/>
          <w:lang w:val="en-US" w:eastAsia="pt-BR"/>
        </w:rPr>
        <w:t xml:space="preserve">by the indigenous peoples of this region, </w:t>
      </w:r>
      <w:r w:rsidR="008D330E" w:rsidRPr="008F3830">
        <w:rPr>
          <w:rFonts w:eastAsia="Times New Roman" w:cs="Arial"/>
          <w:color w:val="262626"/>
          <w:sz w:val="24"/>
          <w:szCs w:val="24"/>
          <w:lang w:val="en-US" w:eastAsia="pt-BR"/>
        </w:rPr>
        <w:t>both of</w:t>
      </w:r>
      <w:r w:rsidRPr="008F3830">
        <w:rPr>
          <w:rFonts w:eastAsia="Times New Roman" w:cs="Arial"/>
          <w:color w:val="262626"/>
          <w:sz w:val="24"/>
          <w:szCs w:val="24"/>
          <w:lang w:val="en-US" w:eastAsia="pt-BR"/>
        </w:rPr>
        <w:t xml:space="preserve"> which merit being re</w:t>
      </w:r>
      <w:r w:rsidR="00837D38" w:rsidRPr="008F3830">
        <w:rPr>
          <w:rFonts w:eastAsia="Times New Roman" w:cs="Arial"/>
          <w:color w:val="262626"/>
          <w:sz w:val="24"/>
          <w:szCs w:val="24"/>
          <w:lang w:val="en-US" w:eastAsia="pt-BR"/>
        </w:rPr>
        <w:t>gistere</w:t>
      </w:r>
      <w:r w:rsidRPr="008F3830">
        <w:rPr>
          <w:rFonts w:eastAsia="Times New Roman" w:cs="Arial"/>
          <w:color w:val="262626"/>
          <w:sz w:val="24"/>
          <w:szCs w:val="24"/>
          <w:lang w:val="en-US" w:eastAsia="pt-BR"/>
        </w:rPr>
        <w:t>d</w:t>
      </w:r>
      <w:r w:rsidR="003D4033" w:rsidRPr="008F3830">
        <w:rPr>
          <w:rFonts w:eastAsia="Times New Roman" w:cs="Arial"/>
          <w:color w:val="262626"/>
          <w:sz w:val="24"/>
          <w:szCs w:val="24"/>
          <w:lang w:val="en-US" w:eastAsia="pt-BR"/>
        </w:rPr>
        <w:t xml:space="preserve">: </w:t>
      </w:r>
      <w:r w:rsidR="00173F31" w:rsidRPr="008F3830">
        <w:rPr>
          <w:rFonts w:eastAsia="Times New Roman" w:cs="Arial"/>
          <w:color w:val="262626"/>
          <w:sz w:val="24"/>
          <w:szCs w:val="24"/>
          <w:lang w:val="en-US" w:eastAsia="pt-BR"/>
        </w:rPr>
        <w:t>the implementation of Sanitary Barriers to contain the epidemic and the policy to control invasions of Indigenous Lands</w:t>
      </w:r>
      <w:r w:rsidR="003D4033" w:rsidRPr="008F3830">
        <w:rPr>
          <w:rFonts w:eastAsia="Times New Roman" w:cs="Arial"/>
          <w:color w:val="262626"/>
          <w:sz w:val="24"/>
          <w:szCs w:val="24"/>
          <w:lang w:val="en-US" w:eastAsia="pt-BR"/>
        </w:rPr>
        <w:t>. </w:t>
      </w:r>
    </w:p>
    <w:p w14:paraId="19A72F23" w14:textId="77777777" w:rsidR="00C12E3D" w:rsidRPr="008F3830" w:rsidRDefault="00C12E3D" w:rsidP="0041061F">
      <w:pPr>
        <w:spacing w:after="0" w:line="240" w:lineRule="auto"/>
        <w:jc w:val="both"/>
        <w:rPr>
          <w:rFonts w:eastAsia="Times New Roman" w:cs="Arial"/>
          <w:b/>
          <w:bCs/>
          <w:color w:val="C00000"/>
          <w:sz w:val="24"/>
          <w:szCs w:val="24"/>
          <w:lang w:val="en-US" w:eastAsia="pt-BR"/>
        </w:rPr>
      </w:pPr>
    </w:p>
    <w:p w14:paraId="3DC81141" w14:textId="69F317BE" w:rsidR="003D4033" w:rsidRPr="008F3830" w:rsidRDefault="00D966B2" w:rsidP="0065753A">
      <w:pPr>
        <w:spacing w:after="0" w:line="240" w:lineRule="auto"/>
        <w:jc w:val="both"/>
        <w:rPr>
          <w:rFonts w:eastAsia="Times New Roman" w:cs="Arial"/>
          <w:sz w:val="24"/>
          <w:szCs w:val="24"/>
          <w:lang w:val="en-US" w:eastAsia="pt-BR"/>
        </w:rPr>
      </w:pPr>
      <w:r w:rsidRPr="008F3830">
        <w:rPr>
          <w:rFonts w:eastAsia="Times New Roman" w:cs="Arial"/>
          <w:b/>
          <w:bCs/>
          <w:color w:val="C00000"/>
          <w:sz w:val="24"/>
          <w:szCs w:val="24"/>
          <w:lang w:val="en-US" w:eastAsia="pt-BR"/>
        </w:rPr>
        <w:t>Sanitary Barriers</w:t>
      </w:r>
      <w:r w:rsidR="00E64BB0" w:rsidRPr="008F3830">
        <w:rPr>
          <w:rFonts w:eastAsia="Times New Roman" w:cs="Arial"/>
          <w:b/>
          <w:bCs/>
          <w:color w:val="C00000"/>
          <w:sz w:val="24"/>
          <w:szCs w:val="24"/>
          <w:lang w:val="en-US" w:eastAsia="pt-BR"/>
        </w:rPr>
        <w:t xml:space="preserve"> - </w:t>
      </w:r>
      <w:r w:rsidRPr="008F3830">
        <w:rPr>
          <w:rFonts w:eastAsia="Times New Roman" w:cs="Arial"/>
          <w:color w:val="262626"/>
          <w:sz w:val="24"/>
          <w:szCs w:val="24"/>
          <w:lang w:val="en-US" w:eastAsia="pt-BR"/>
        </w:rPr>
        <w:t xml:space="preserve">Containment </w:t>
      </w:r>
      <w:r w:rsidR="003D6430" w:rsidRPr="008F3830">
        <w:rPr>
          <w:rFonts w:eastAsia="Times New Roman" w:cs="Arial"/>
          <w:color w:val="262626"/>
          <w:sz w:val="24"/>
          <w:szCs w:val="24"/>
          <w:lang w:val="en-US" w:eastAsia="pt-BR"/>
        </w:rPr>
        <w:t>barriers</w:t>
      </w:r>
      <w:r w:rsidRPr="008F3830">
        <w:rPr>
          <w:rFonts w:eastAsia="Times New Roman" w:cs="Arial"/>
          <w:color w:val="262626"/>
          <w:sz w:val="24"/>
          <w:szCs w:val="24"/>
          <w:lang w:val="en-US" w:eastAsia="pt-BR"/>
        </w:rPr>
        <w:t xml:space="preserve"> are a fundamental action for protecting indigenous territories and minimizing the risks of disease transmission, </w:t>
      </w:r>
      <w:r w:rsidR="001E212B" w:rsidRPr="008F3830">
        <w:rPr>
          <w:rFonts w:eastAsia="Times New Roman" w:cs="Arial"/>
          <w:color w:val="262626"/>
          <w:sz w:val="24"/>
          <w:szCs w:val="24"/>
          <w:lang w:val="en-US" w:eastAsia="pt-BR"/>
        </w:rPr>
        <w:t>especially</w:t>
      </w:r>
      <w:r w:rsidRPr="008F3830">
        <w:rPr>
          <w:rFonts w:eastAsia="Times New Roman" w:cs="Arial"/>
          <w:color w:val="262626"/>
          <w:sz w:val="24"/>
          <w:szCs w:val="24"/>
          <w:lang w:val="en-US" w:eastAsia="pt-BR"/>
        </w:rPr>
        <w:t xml:space="preserve"> during the pandemic</w:t>
      </w:r>
      <w:r w:rsidR="003D4033" w:rsidRPr="008F3830">
        <w:rPr>
          <w:rFonts w:eastAsia="Times New Roman" w:cs="Arial"/>
          <w:color w:val="262626"/>
          <w:sz w:val="24"/>
          <w:szCs w:val="24"/>
          <w:lang w:val="en-US" w:eastAsia="pt-BR"/>
        </w:rPr>
        <w:t xml:space="preserve">. </w:t>
      </w:r>
      <w:r w:rsidR="00E26A2D" w:rsidRPr="008F3830">
        <w:rPr>
          <w:rFonts w:eastAsia="Times New Roman" w:cs="Arial"/>
          <w:color w:val="262626"/>
          <w:sz w:val="24"/>
          <w:szCs w:val="24"/>
          <w:lang w:val="en-US" w:eastAsia="pt-BR"/>
        </w:rPr>
        <w:t>Despite the elaboration of a Barrier Implementation Plan and the containment of invaders</w:t>
      </w:r>
      <w:r w:rsidR="003D4033" w:rsidRPr="008F3830">
        <w:rPr>
          <w:rFonts w:eastAsia="Times New Roman" w:cs="Arial"/>
          <w:color w:val="262626"/>
          <w:sz w:val="24"/>
          <w:szCs w:val="24"/>
          <w:lang w:val="en-US" w:eastAsia="pt-BR"/>
        </w:rPr>
        <w:t xml:space="preserve">, </w:t>
      </w:r>
      <w:r w:rsidR="008E4CA0" w:rsidRPr="008F3830">
        <w:rPr>
          <w:rFonts w:eastAsia="Times New Roman" w:cs="Arial"/>
          <w:color w:val="262626"/>
          <w:sz w:val="24"/>
          <w:szCs w:val="24"/>
          <w:lang w:val="en-US" w:eastAsia="pt-BR"/>
        </w:rPr>
        <w:t xml:space="preserve">this action was </w:t>
      </w:r>
      <w:r w:rsidR="0065753A" w:rsidRPr="008F3830">
        <w:rPr>
          <w:rFonts w:eastAsia="Times New Roman" w:cs="Arial"/>
          <w:color w:val="262626"/>
          <w:sz w:val="24"/>
          <w:szCs w:val="24"/>
          <w:lang w:val="en-US" w:eastAsia="pt-BR"/>
        </w:rPr>
        <w:t>undertaken in many localities by the indigenous peoples themselves with the support of partner organizations without the support of specific government measures</w:t>
      </w:r>
      <w:r w:rsidR="003D4033" w:rsidRPr="008F3830">
        <w:rPr>
          <w:rFonts w:eastAsia="Times New Roman" w:cs="Arial"/>
          <w:color w:val="262626"/>
          <w:sz w:val="24"/>
          <w:szCs w:val="24"/>
          <w:lang w:val="en-US" w:eastAsia="pt-BR"/>
        </w:rPr>
        <w:t>. </w:t>
      </w:r>
    </w:p>
    <w:p w14:paraId="3F4AC5A7"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328D65BF" w14:textId="1444BF6A" w:rsidR="003D4033" w:rsidRPr="008F3830" w:rsidRDefault="0065753A" w:rsidP="000C0E9A">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 xml:space="preserve">In the </w:t>
      </w:r>
      <w:r w:rsidR="003D4033" w:rsidRPr="008F3830">
        <w:rPr>
          <w:rFonts w:eastAsia="Times New Roman" w:cs="Arial"/>
          <w:color w:val="262626"/>
          <w:sz w:val="24"/>
          <w:szCs w:val="24"/>
          <w:lang w:val="en-US" w:eastAsia="pt-BR"/>
        </w:rPr>
        <w:t>Oiapoque</w:t>
      </w:r>
      <w:r w:rsidRPr="008F3830">
        <w:rPr>
          <w:rFonts w:eastAsia="Times New Roman" w:cs="Arial"/>
          <w:color w:val="262626"/>
          <w:sz w:val="24"/>
          <w:szCs w:val="24"/>
          <w:lang w:val="en-US" w:eastAsia="pt-BR"/>
        </w:rPr>
        <w:t xml:space="preserve"> region</w:t>
      </w:r>
      <w:r w:rsidR="003D4033"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the</w:t>
      </w:r>
      <w:r w:rsidR="003D4033" w:rsidRPr="008F3830">
        <w:rPr>
          <w:rFonts w:eastAsia="Times New Roman" w:cs="Arial"/>
          <w:color w:val="262626"/>
          <w:sz w:val="24"/>
          <w:szCs w:val="24"/>
          <w:lang w:val="en-US" w:eastAsia="pt-BR"/>
        </w:rPr>
        <w:t xml:space="preserve"> </w:t>
      </w:r>
      <w:r w:rsidR="00E5288A" w:rsidRPr="008F3830">
        <w:rPr>
          <w:rFonts w:eastAsia="Times New Roman" w:cs="Arial"/>
          <w:color w:val="262626"/>
          <w:sz w:val="24"/>
          <w:szCs w:val="24"/>
          <w:lang w:val="en-US" w:eastAsia="pt-BR"/>
        </w:rPr>
        <w:t>CCPIO (</w:t>
      </w:r>
      <w:r w:rsidRPr="008F3830">
        <w:rPr>
          <w:rFonts w:eastAsia="Times New Roman" w:cs="Arial"/>
          <w:color w:val="262626"/>
          <w:sz w:val="24"/>
          <w:szCs w:val="24"/>
          <w:lang w:val="en-US" w:eastAsia="pt-BR"/>
        </w:rPr>
        <w:t xml:space="preserve">Council of Leaders of the Indigenous Peoples of the </w:t>
      </w:r>
      <w:r w:rsidR="003D4033" w:rsidRPr="008F3830">
        <w:rPr>
          <w:rFonts w:eastAsia="Times New Roman" w:cs="Arial"/>
          <w:color w:val="262626"/>
          <w:sz w:val="24"/>
          <w:szCs w:val="24"/>
          <w:lang w:val="en-US" w:eastAsia="pt-BR"/>
        </w:rPr>
        <w:t>Oiapoque</w:t>
      </w:r>
      <w:r w:rsidRPr="008F3830">
        <w:rPr>
          <w:rFonts w:eastAsia="Times New Roman" w:cs="Arial"/>
          <w:color w:val="262626"/>
          <w:sz w:val="24"/>
          <w:szCs w:val="24"/>
          <w:lang w:val="en-US" w:eastAsia="pt-BR"/>
        </w:rPr>
        <w:t>)</w:t>
      </w:r>
      <w:r w:rsidR="003D4033"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 xml:space="preserve">organized a control barrier </w:t>
      </w:r>
      <w:r w:rsidR="005E02D0" w:rsidRPr="008F3830">
        <w:rPr>
          <w:rFonts w:eastAsia="Times New Roman" w:cs="Arial"/>
          <w:color w:val="262626"/>
          <w:sz w:val="24"/>
          <w:szCs w:val="24"/>
          <w:lang w:val="en-US" w:eastAsia="pt-BR"/>
        </w:rPr>
        <w:t xml:space="preserve">on the side road providing access </w:t>
      </w:r>
      <w:r w:rsidR="00870169" w:rsidRPr="008F3830">
        <w:rPr>
          <w:rFonts w:eastAsia="Times New Roman" w:cs="Arial"/>
          <w:color w:val="262626"/>
          <w:sz w:val="24"/>
          <w:szCs w:val="24"/>
          <w:lang w:val="en-US" w:eastAsia="pt-BR"/>
        </w:rPr>
        <w:t>to</w:t>
      </w:r>
      <w:r w:rsidR="003D4033" w:rsidRPr="008F3830">
        <w:rPr>
          <w:rFonts w:eastAsia="Times New Roman" w:cs="Arial"/>
          <w:color w:val="262626"/>
          <w:sz w:val="24"/>
          <w:szCs w:val="24"/>
          <w:lang w:val="en-US" w:eastAsia="pt-BR"/>
        </w:rPr>
        <w:t xml:space="preserve"> Manga</w:t>
      </w:r>
      <w:r w:rsidR="00870169" w:rsidRPr="008F3830">
        <w:rPr>
          <w:rFonts w:eastAsia="Times New Roman" w:cs="Arial"/>
          <w:color w:val="262626"/>
          <w:sz w:val="24"/>
          <w:szCs w:val="24"/>
          <w:lang w:val="en-US" w:eastAsia="pt-BR"/>
        </w:rPr>
        <w:t xml:space="preserve"> Village</w:t>
      </w:r>
      <w:r w:rsidR="003D4033" w:rsidRPr="008F3830">
        <w:rPr>
          <w:rFonts w:eastAsia="Times New Roman" w:cs="Arial"/>
          <w:color w:val="262626"/>
          <w:sz w:val="24"/>
          <w:szCs w:val="24"/>
          <w:lang w:val="en-US" w:eastAsia="pt-BR"/>
        </w:rPr>
        <w:t xml:space="preserve">, </w:t>
      </w:r>
      <w:r w:rsidR="00870169" w:rsidRPr="008F3830">
        <w:rPr>
          <w:rFonts w:eastAsia="Times New Roman" w:cs="Arial"/>
          <w:color w:val="262626"/>
          <w:sz w:val="24"/>
          <w:szCs w:val="24"/>
          <w:lang w:val="en-US" w:eastAsia="pt-BR"/>
        </w:rPr>
        <w:t xml:space="preserve">the main entry to the villages </w:t>
      </w:r>
      <w:r w:rsidR="0035003D" w:rsidRPr="008F3830">
        <w:rPr>
          <w:rFonts w:eastAsia="Times New Roman" w:cs="Arial"/>
          <w:color w:val="262626"/>
          <w:sz w:val="24"/>
          <w:szCs w:val="24"/>
          <w:lang w:val="en-US" w:eastAsia="pt-BR"/>
        </w:rPr>
        <w:t>in</w:t>
      </w:r>
      <w:r w:rsidR="00870169" w:rsidRPr="008F3830">
        <w:rPr>
          <w:rFonts w:eastAsia="Times New Roman" w:cs="Arial"/>
          <w:color w:val="262626"/>
          <w:sz w:val="24"/>
          <w:szCs w:val="24"/>
          <w:lang w:val="en-US" w:eastAsia="pt-BR"/>
        </w:rPr>
        <w:t xml:space="preserve"> the </w:t>
      </w:r>
      <w:r w:rsidR="003D4033" w:rsidRPr="008F3830">
        <w:rPr>
          <w:rFonts w:eastAsia="Times New Roman" w:cs="Arial"/>
          <w:color w:val="262626"/>
          <w:sz w:val="24"/>
          <w:szCs w:val="24"/>
          <w:lang w:val="en-US" w:eastAsia="pt-BR"/>
        </w:rPr>
        <w:t>Uaçá</w:t>
      </w:r>
      <w:r w:rsidR="00870169" w:rsidRPr="008F3830">
        <w:rPr>
          <w:rFonts w:eastAsia="Times New Roman" w:cs="Arial"/>
          <w:color w:val="262626"/>
          <w:sz w:val="24"/>
          <w:szCs w:val="24"/>
          <w:lang w:val="en-US" w:eastAsia="pt-BR"/>
        </w:rPr>
        <w:t xml:space="preserve"> Indigenous Land</w:t>
      </w:r>
      <w:r w:rsidR="003D4033" w:rsidRPr="008F3830">
        <w:rPr>
          <w:rFonts w:eastAsia="Times New Roman" w:cs="Arial"/>
          <w:color w:val="262626"/>
          <w:sz w:val="24"/>
          <w:szCs w:val="24"/>
          <w:lang w:val="en-US" w:eastAsia="pt-BR"/>
        </w:rPr>
        <w:t xml:space="preserve">. </w:t>
      </w:r>
      <w:r w:rsidR="00870169" w:rsidRPr="008F3830">
        <w:rPr>
          <w:rFonts w:eastAsia="Times New Roman" w:cs="Arial"/>
          <w:color w:val="262626"/>
          <w:sz w:val="24"/>
          <w:szCs w:val="24"/>
          <w:lang w:val="en-US" w:eastAsia="pt-BR"/>
        </w:rPr>
        <w:t xml:space="preserve">The barrier was instituted in March </w:t>
      </w:r>
      <w:r w:rsidR="003D4033" w:rsidRPr="008F3830">
        <w:rPr>
          <w:rFonts w:eastAsia="Times New Roman" w:cs="Arial"/>
          <w:color w:val="262626"/>
          <w:sz w:val="24"/>
          <w:szCs w:val="24"/>
          <w:lang w:val="en-US" w:eastAsia="pt-BR"/>
        </w:rPr>
        <w:t xml:space="preserve">2020 </w:t>
      </w:r>
      <w:r w:rsidR="00870169" w:rsidRPr="008F3830">
        <w:rPr>
          <w:rFonts w:eastAsia="Times New Roman" w:cs="Arial"/>
          <w:color w:val="262626"/>
          <w:sz w:val="24"/>
          <w:szCs w:val="24"/>
          <w:lang w:val="en-US" w:eastAsia="pt-BR"/>
        </w:rPr>
        <w:t>and initially non-indigenous peoples were prohibited from entering the indigenous territory</w:t>
      </w:r>
      <w:r w:rsidR="003D4033" w:rsidRPr="008F3830">
        <w:rPr>
          <w:rFonts w:eastAsia="Times New Roman" w:cs="Arial"/>
          <w:color w:val="262626"/>
          <w:sz w:val="24"/>
          <w:szCs w:val="24"/>
          <w:lang w:val="en-US" w:eastAsia="pt-BR"/>
        </w:rPr>
        <w:t xml:space="preserve"> (</w:t>
      </w:r>
      <w:r w:rsidR="00E5288A" w:rsidRPr="008F3830">
        <w:rPr>
          <w:rFonts w:eastAsia="Times New Roman" w:cs="Arial"/>
          <w:color w:val="262626"/>
          <w:sz w:val="24"/>
          <w:szCs w:val="24"/>
          <w:lang w:val="en-US" w:eastAsia="pt-BR"/>
        </w:rPr>
        <w:t>apart from</w:t>
      </w:r>
      <w:r w:rsidR="00497CE1" w:rsidRPr="008F3830">
        <w:rPr>
          <w:rFonts w:eastAsia="Times New Roman" w:cs="Arial"/>
          <w:color w:val="262626"/>
          <w:sz w:val="24"/>
          <w:szCs w:val="24"/>
          <w:lang w:val="en-US" w:eastAsia="pt-BR"/>
        </w:rPr>
        <w:t xml:space="preserve"> health professionals</w:t>
      </w:r>
      <w:r w:rsidR="003D4033" w:rsidRPr="008F3830">
        <w:rPr>
          <w:rFonts w:eastAsia="Times New Roman" w:cs="Arial"/>
          <w:color w:val="262626"/>
          <w:sz w:val="24"/>
          <w:szCs w:val="24"/>
          <w:lang w:val="en-US" w:eastAsia="pt-BR"/>
        </w:rPr>
        <w:t xml:space="preserve">). </w:t>
      </w:r>
      <w:r w:rsidR="00497CE1" w:rsidRPr="008F3830">
        <w:rPr>
          <w:rFonts w:eastAsia="Times New Roman" w:cs="Arial"/>
          <w:color w:val="262626"/>
          <w:sz w:val="24"/>
          <w:szCs w:val="24"/>
          <w:lang w:val="en-US" w:eastAsia="pt-BR"/>
        </w:rPr>
        <w:t>Subsequently, the barrier also prohibited the entry and exit of indigenous people, looking to reduce the flux to the urban areas</w:t>
      </w:r>
      <w:r w:rsidR="003D4033" w:rsidRPr="008F3830">
        <w:rPr>
          <w:rFonts w:eastAsia="Times New Roman" w:cs="Arial"/>
          <w:color w:val="262626"/>
          <w:sz w:val="24"/>
          <w:szCs w:val="24"/>
          <w:lang w:val="en-US" w:eastAsia="pt-BR"/>
        </w:rPr>
        <w:t xml:space="preserve">. </w:t>
      </w:r>
      <w:r w:rsidR="00497CE1" w:rsidRPr="008F3830">
        <w:rPr>
          <w:rFonts w:eastAsia="Times New Roman" w:cs="Arial"/>
          <w:color w:val="262626"/>
          <w:sz w:val="24"/>
          <w:szCs w:val="24"/>
          <w:lang w:val="en-US" w:eastAsia="pt-BR"/>
        </w:rPr>
        <w:t>Later, rules were established for leaving, aiming to allow access to social benefits and wages, and later still the barrier was turned into a control post rather than blocking</w:t>
      </w:r>
      <w:r w:rsidR="00DD7ECA" w:rsidRPr="008F3830">
        <w:rPr>
          <w:rFonts w:eastAsia="Times New Roman" w:cs="Arial"/>
          <w:color w:val="262626"/>
          <w:sz w:val="24"/>
          <w:szCs w:val="24"/>
          <w:lang w:val="en-US" w:eastAsia="pt-BR"/>
        </w:rPr>
        <w:t xml:space="preserve"> access</w:t>
      </w:r>
      <w:r w:rsidR="003D4033" w:rsidRPr="008F3830">
        <w:rPr>
          <w:rFonts w:eastAsia="Times New Roman" w:cs="Arial"/>
          <w:color w:val="262626"/>
          <w:sz w:val="24"/>
          <w:szCs w:val="24"/>
          <w:lang w:val="en-US" w:eastAsia="pt-BR"/>
        </w:rPr>
        <w:t xml:space="preserve">. </w:t>
      </w:r>
      <w:r w:rsidR="00A234DD" w:rsidRPr="008F3830">
        <w:rPr>
          <w:rFonts w:eastAsia="Times New Roman" w:cs="Arial"/>
          <w:color w:val="262626"/>
          <w:sz w:val="24"/>
          <w:szCs w:val="24"/>
          <w:lang w:val="en-US" w:eastAsia="pt-BR"/>
        </w:rPr>
        <w:t xml:space="preserve">Currently, the barrier remains active and only those who present a vaccination card can </w:t>
      </w:r>
      <w:r w:rsidR="001075E4" w:rsidRPr="008F3830">
        <w:rPr>
          <w:rFonts w:eastAsia="Times New Roman" w:cs="Arial"/>
          <w:color w:val="262626"/>
          <w:sz w:val="24"/>
          <w:szCs w:val="24"/>
          <w:lang w:val="en-US" w:eastAsia="pt-BR"/>
        </w:rPr>
        <w:t>pass</w:t>
      </w:r>
      <w:r w:rsidR="003D4033" w:rsidRPr="008F3830">
        <w:rPr>
          <w:rFonts w:eastAsia="Times New Roman" w:cs="Arial"/>
          <w:color w:val="262626"/>
          <w:sz w:val="24"/>
          <w:szCs w:val="24"/>
          <w:lang w:val="en-US" w:eastAsia="pt-BR"/>
        </w:rPr>
        <w:t xml:space="preserve">. </w:t>
      </w:r>
      <w:r w:rsidR="005050BD" w:rsidRPr="008F3830">
        <w:rPr>
          <w:rFonts w:eastAsia="Times New Roman" w:cs="Arial"/>
          <w:color w:val="262626"/>
          <w:sz w:val="24"/>
          <w:szCs w:val="24"/>
          <w:lang w:val="en-US" w:eastAsia="pt-BR"/>
        </w:rPr>
        <w:t xml:space="preserve">The barrier was maintained with Iepé’s support and at various moments received one-off support </w:t>
      </w:r>
      <w:r w:rsidR="00C95AF7" w:rsidRPr="008F3830">
        <w:rPr>
          <w:rFonts w:eastAsia="Times New Roman" w:cs="Arial"/>
          <w:color w:val="262626"/>
          <w:sz w:val="24"/>
          <w:szCs w:val="24"/>
          <w:lang w:val="en-US" w:eastAsia="pt-BR"/>
        </w:rPr>
        <w:t xml:space="preserve">from the </w:t>
      </w:r>
      <w:r w:rsidR="00E64BB0" w:rsidRPr="008F3830">
        <w:rPr>
          <w:rFonts w:eastAsia="Times New Roman" w:cs="Arial"/>
          <w:color w:val="262626"/>
          <w:sz w:val="24"/>
          <w:szCs w:val="24"/>
          <w:lang w:val="en-US" w:eastAsia="pt-BR"/>
        </w:rPr>
        <w:t>D</w:t>
      </w:r>
      <w:r w:rsidR="003D4033" w:rsidRPr="008F3830">
        <w:rPr>
          <w:rFonts w:eastAsia="Times New Roman" w:cs="Arial"/>
          <w:color w:val="262626"/>
          <w:sz w:val="24"/>
          <w:szCs w:val="24"/>
          <w:lang w:val="en-US" w:eastAsia="pt-BR"/>
        </w:rPr>
        <w:t xml:space="preserve">SEI. </w:t>
      </w:r>
      <w:r w:rsidR="000C0E9A" w:rsidRPr="008F3830">
        <w:rPr>
          <w:rFonts w:eastAsia="Times New Roman" w:cs="Arial"/>
          <w:color w:val="262626"/>
          <w:sz w:val="24"/>
          <w:szCs w:val="24"/>
          <w:lang w:val="en-US" w:eastAsia="pt-BR"/>
        </w:rPr>
        <w:t xml:space="preserve">Additionally, in the regions of the </w:t>
      </w:r>
      <w:r w:rsidR="003D4033" w:rsidRPr="008F3830">
        <w:rPr>
          <w:rFonts w:eastAsia="Times New Roman" w:cs="Arial"/>
          <w:color w:val="262626"/>
          <w:sz w:val="24"/>
          <w:szCs w:val="24"/>
          <w:lang w:val="en-US" w:eastAsia="pt-BR"/>
        </w:rPr>
        <w:t xml:space="preserve">BR156 </w:t>
      </w:r>
      <w:r w:rsidR="000C0E9A" w:rsidRPr="008F3830">
        <w:rPr>
          <w:rFonts w:eastAsia="Times New Roman" w:cs="Arial"/>
          <w:color w:val="262626"/>
          <w:sz w:val="24"/>
          <w:szCs w:val="24"/>
          <w:lang w:val="en-US" w:eastAsia="pt-BR"/>
        </w:rPr>
        <w:t>and the</w:t>
      </w:r>
      <w:r w:rsidR="003D4033" w:rsidRPr="008F3830">
        <w:rPr>
          <w:rFonts w:eastAsia="Times New Roman" w:cs="Arial"/>
          <w:color w:val="262626"/>
          <w:sz w:val="24"/>
          <w:szCs w:val="24"/>
          <w:lang w:val="en-US" w:eastAsia="pt-BR"/>
        </w:rPr>
        <w:t xml:space="preserve"> Oiapoque</w:t>
      </w:r>
      <w:r w:rsidR="000C0E9A" w:rsidRPr="008F3830">
        <w:rPr>
          <w:rFonts w:eastAsia="Times New Roman" w:cs="Arial"/>
          <w:color w:val="262626"/>
          <w:sz w:val="24"/>
          <w:szCs w:val="24"/>
          <w:lang w:val="en-US" w:eastAsia="pt-BR"/>
        </w:rPr>
        <w:t xml:space="preserve"> River</w:t>
      </w:r>
      <w:r w:rsidR="003D4033" w:rsidRPr="008F3830">
        <w:rPr>
          <w:rFonts w:eastAsia="Times New Roman" w:cs="Arial"/>
          <w:color w:val="262626"/>
          <w:sz w:val="24"/>
          <w:szCs w:val="24"/>
          <w:lang w:val="en-US" w:eastAsia="pt-BR"/>
        </w:rPr>
        <w:t xml:space="preserve">, </w:t>
      </w:r>
      <w:r w:rsidR="000C0E9A" w:rsidRPr="008F3830">
        <w:rPr>
          <w:rFonts w:eastAsia="Times New Roman" w:cs="Arial"/>
          <w:color w:val="262626"/>
          <w:sz w:val="24"/>
          <w:szCs w:val="24"/>
          <w:lang w:val="en-US" w:eastAsia="pt-BR"/>
        </w:rPr>
        <w:t xml:space="preserve">where the villages are more exposed, signs were put up barring </w:t>
      </w:r>
      <w:r w:rsidR="003D6430" w:rsidRPr="008F3830">
        <w:rPr>
          <w:rFonts w:eastAsia="Times New Roman" w:cs="Arial"/>
          <w:color w:val="262626"/>
          <w:sz w:val="24"/>
          <w:szCs w:val="24"/>
          <w:lang w:val="en-US" w:eastAsia="pt-BR"/>
        </w:rPr>
        <w:t>entry</w:t>
      </w:r>
      <w:r w:rsidR="000C0E9A" w:rsidRPr="008F3830">
        <w:rPr>
          <w:rFonts w:eastAsia="Times New Roman" w:cs="Arial"/>
          <w:color w:val="262626"/>
          <w:sz w:val="24"/>
          <w:szCs w:val="24"/>
          <w:lang w:val="en-US" w:eastAsia="pt-BR"/>
        </w:rPr>
        <w:t xml:space="preserve"> and gates were installed to prevent entry by outsiders</w:t>
      </w:r>
      <w:r w:rsidR="003D4033" w:rsidRPr="008F3830">
        <w:rPr>
          <w:rFonts w:eastAsia="Times New Roman" w:cs="Arial"/>
          <w:color w:val="262626"/>
          <w:sz w:val="24"/>
          <w:szCs w:val="24"/>
          <w:lang w:val="en-US" w:eastAsia="pt-BR"/>
        </w:rPr>
        <w:t>.</w:t>
      </w:r>
    </w:p>
    <w:p w14:paraId="75850E33"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0C7EB51D" w14:textId="6071AD90" w:rsidR="003D4033" w:rsidRPr="008F3830" w:rsidRDefault="00AC5DD4" w:rsidP="00460BD3">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 xml:space="preserve">In the </w:t>
      </w:r>
      <w:r w:rsidR="003D4033" w:rsidRPr="008F3830">
        <w:rPr>
          <w:rFonts w:eastAsia="Times New Roman" w:cs="Arial"/>
          <w:color w:val="262626"/>
          <w:sz w:val="24"/>
          <w:szCs w:val="24"/>
          <w:lang w:val="en-US" w:eastAsia="pt-BR"/>
        </w:rPr>
        <w:t>Wajãpi</w:t>
      </w:r>
      <w:r w:rsidR="00F06DB0" w:rsidRPr="008F3830">
        <w:rPr>
          <w:rFonts w:eastAsia="Times New Roman" w:cs="Arial"/>
          <w:color w:val="262626"/>
          <w:sz w:val="24"/>
          <w:szCs w:val="24"/>
          <w:lang w:val="en-US" w:eastAsia="pt-BR"/>
        </w:rPr>
        <w:t xml:space="preserve"> </w:t>
      </w:r>
      <w:r w:rsidR="004830DC" w:rsidRPr="008F3830">
        <w:rPr>
          <w:rFonts w:eastAsia="Times New Roman" w:cs="Arial"/>
          <w:color w:val="262626"/>
          <w:sz w:val="24"/>
          <w:szCs w:val="24"/>
          <w:lang w:val="en-US" w:eastAsia="pt-BR"/>
        </w:rPr>
        <w:t>Indigenous Land (TIW)</w:t>
      </w:r>
      <w:r w:rsidR="003D4033" w:rsidRPr="008F3830">
        <w:rPr>
          <w:rFonts w:eastAsia="Times New Roman" w:cs="Arial"/>
          <w:color w:val="262626"/>
          <w:sz w:val="24"/>
          <w:szCs w:val="24"/>
          <w:lang w:val="en-US" w:eastAsia="pt-BR"/>
        </w:rPr>
        <w:t xml:space="preserve"> </w:t>
      </w:r>
      <w:r w:rsidR="00F06DB0" w:rsidRPr="008F3830">
        <w:rPr>
          <w:rFonts w:eastAsia="Times New Roman" w:cs="Arial"/>
          <w:color w:val="262626"/>
          <w:sz w:val="24"/>
          <w:szCs w:val="24"/>
          <w:lang w:val="en-US" w:eastAsia="pt-BR"/>
        </w:rPr>
        <w:t xml:space="preserve">at the </w:t>
      </w:r>
      <w:r w:rsidR="007D7C6D" w:rsidRPr="008F3830">
        <w:rPr>
          <w:rFonts w:eastAsia="Times New Roman" w:cs="Arial"/>
          <w:color w:val="262626"/>
          <w:sz w:val="24"/>
          <w:szCs w:val="24"/>
          <w:lang w:val="en-US" w:eastAsia="pt-BR"/>
        </w:rPr>
        <w:t>start</w:t>
      </w:r>
      <w:r w:rsidR="00F06DB0" w:rsidRPr="008F3830">
        <w:rPr>
          <w:rFonts w:eastAsia="Times New Roman" w:cs="Arial"/>
          <w:color w:val="262626"/>
          <w:sz w:val="24"/>
          <w:szCs w:val="24"/>
          <w:lang w:val="en-US" w:eastAsia="pt-BR"/>
        </w:rPr>
        <w:t xml:space="preserve"> of April </w:t>
      </w:r>
      <w:r w:rsidR="003D4033" w:rsidRPr="008F3830">
        <w:rPr>
          <w:rFonts w:eastAsia="Times New Roman" w:cs="Arial"/>
          <w:color w:val="262626"/>
          <w:sz w:val="24"/>
          <w:szCs w:val="24"/>
          <w:lang w:val="en-US" w:eastAsia="pt-BR"/>
        </w:rPr>
        <w:t xml:space="preserve">2020, </w:t>
      </w:r>
      <w:r w:rsidR="00F06DB0" w:rsidRPr="008F3830">
        <w:rPr>
          <w:rFonts w:eastAsia="Times New Roman" w:cs="Arial"/>
          <w:color w:val="262626"/>
          <w:sz w:val="24"/>
          <w:szCs w:val="24"/>
          <w:lang w:val="en-US" w:eastAsia="pt-BR"/>
        </w:rPr>
        <w:t xml:space="preserve">two indigenous associations, the Council of </w:t>
      </w:r>
      <w:r w:rsidR="003D4033" w:rsidRPr="008F3830">
        <w:rPr>
          <w:rFonts w:eastAsia="Times New Roman" w:cs="Arial"/>
          <w:color w:val="262626"/>
          <w:sz w:val="24"/>
          <w:szCs w:val="24"/>
          <w:lang w:val="en-US" w:eastAsia="pt-BR"/>
        </w:rPr>
        <w:t xml:space="preserve">Wajãpi </w:t>
      </w:r>
      <w:r w:rsidR="00F06DB0" w:rsidRPr="008F3830">
        <w:rPr>
          <w:rFonts w:eastAsia="Times New Roman" w:cs="Arial"/>
          <w:color w:val="262626"/>
          <w:sz w:val="24"/>
          <w:szCs w:val="24"/>
          <w:lang w:val="en-US" w:eastAsia="pt-BR"/>
        </w:rPr>
        <w:t xml:space="preserve">Villages </w:t>
      </w:r>
      <w:r w:rsidR="00E64BB0" w:rsidRPr="008F3830">
        <w:rPr>
          <w:rFonts w:eastAsia="Times New Roman" w:cs="Arial"/>
          <w:color w:val="262626"/>
          <w:sz w:val="24"/>
          <w:szCs w:val="24"/>
          <w:lang w:val="en-US" w:eastAsia="pt-BR"/>
        </w:rPr>
        <w:t>(</w:t>
      </w:r>
      <w:r w:rsidR="003D4033" w:rsidRPr="008F3830">
        <w:rPr>
          <w:rFonts w:eastAsia="Times New Roman" w:cs="Arial"/>
          <w:color w:val="262626"/>
          <w:sz w:val="24"/>
          <w:szCs w:val="24"/>
          <w:lang w:val="en-US" w:eastAsia="pt-BR"/>
        </w:rPr>
        <w:t>Apina</w:t>
      </w:r>
      <w:r w:rsidR="00E64BB0" w:rsidRPr="008F3830">
        <w:rPr>
          <w:rFonts w:eastAsia="Times New Roman" w:cs="Arial"/>
          <w:color w:val="262626"/>
          <w:sz w:val="24"/>
          <w:szCs w:val="24"/>
          <w:lang w:val="en-US" w:eastAsia="pt-BR"/>
        </w:rPr>
        <w:t>)</w:t>
      </w:r>
      <w:r w:rsidR="003D4033" w:rsidRPr="008F3830">
        <w:rPr>
          <w:rFonts w:eastAsia="Times New Roman" w:cs="Arial"/>
          <w:color w:val="262626"/>
          <w:sz w:val="24"/>
          <w:szCs w:val="24"/>
          <w:lang w:val="en-US" w:eastAsia="pt-BR"/>
        </w:rPr>
        <w:t xml:space="preserve"> </w:t>
      </w:r>
      <w:r w:rsidR="00F06DB0" w:rsidRPr="008F3830">
        <w:rPr>
          <w:rFonts w:eastAsia="Times New Roman" w:cs="Arial"/>
          <w:color w:val="262626"/>
          <w:sz w:val="24"/>
          <w:szCs w:val="24"/>
          <w:lang w:val="en-US" w:eastAsia="pt-BR"/>
        </w:rPr>
        <w:t xml:space="preserve">and the Wajãpi Land, Environment and Culture Association </w:t>
      </w:r>
      <w:r w:rsidR="003D4033" w:rsidRPr="008F3830">
        <w:rPr>
          <w:rFonts w:eastAsia="Times New Roman" w:cs="Arial"/>
          <w:color w:val="262626"/>
          <w:sz w:val="24"/>
          <w:szCs w:val="24"/>
          <w:lang w:val="en-US" w:eastAsia="pt-BR"/>
        </w:rPr>
        <w:t xml:space="preserve">(Awatac) </w:t>
      </w:r>
      <w:r w:rsidR="00EB473D" w:rsidRPr="008F3830">
        <w:rPr>
          <w:rFonts w:eastAsia="Times New Roman" w:cs="Arial"/>
          <w:color w:val="262626"/>
          <w:sz w:val="24"/>
          <w:szCs w:val="24"/>
          <w:lang w:val="en-US" w:eastAsia="pt-BR"/>
        </w:rPr>
        <w:t xml:space="preserve">they decided </w:t>
      </w:r>
      <w:r w:rsidR="002F0BE3" w:rsidRPr="008F3830">
        <w:rPr>
          <w:rFonts w:eastAsia="Times New Roman" w:cs="Arial"/>
          <w:color w:val="262626"/>
          <w:sz w:val="24"/>
          <w:szCs w:val="24"/>
          <w:lang w:val="en-US" w:eastAsia="pt-BR"/>
        </w:rPr>
        <w:t xml:space="preserve">to organize a work rally to construct a gate on the access road to the Indigenous Land as a measure to prevent the </w:t>
      </w:r>
      <w:r w:rsidR="00C34F8D" w:rsidRPr="008F3830">
        <w:rPr>
          <w:rFonts w:eastAsia="Times New Roman" w:cs="Arial"/>
          <w:color w:val="262626"/>
          <w:sz w:val="24"/>
          <w:szCs w:val="24"/>
          <w:lang w:val="en-US" w:eastAsia="pt-BR"/>
        </w:rPr>
        <w:t>traffic</w:t>
      </w:r>
      <w:r w:rsidR="003D4033" w:rsidRPr="008F3830">
        <w:rPr>
          <w:rFonts w:eastAsia="Times New Roman" w:cs="Arial"/>
          <w:color w:val="262626"/>
          <w:sz w:val="24"/>
          <w:szCs w:val="24"/>
          <w:lang w:val="en-US" w:eastAsia="pt-BR"/>
        </w:rPr>
        <w:t xml:space="preserve"> </w:t>
      </w:r>
      <w:r w:rsidR="006B7505" w:rsidRPr="008F3830">
        <w:rPr>
          <w:rFonts w:eastAsia="Times New Roman" w:cs="Arial"/>
          <w:color w:val="262626"/>
          <w:sz w:val="24"/>
          <w:szCs w:val="24"/>
          <w:lang w:val="en-US" w:eastAsia="pt-BR"/>
        </w:rPr>
        <w:t>of people and cars during the pandemic</w:t>
      </w:r>
      <w:r w:rsidR="003D4033" w:rsidRPr="008F3830">
        <w:rPr>
          <w:rFonts w:eastAsia="Times New Roman" w:cs="Arial"/>
          <w:color w:val="262626"/>
          <w:sz w:val="24"/>
          <w:szCs w:val="24"/>
          <w:lang w:val="en-US" w:eastAsia="pt-BR"/>
        </w:rPr>
        <w:t xml:space="preserve">. </w:t>
      </w:r>
      <w:r w:rsidR="006B7505" w:rsidRPr="008F3830">
        <w:rPr>
          <w:rFonts w:eastAsia="Times New Roman" w:cs="Arial"/>
          <w:color w:val="262626"/>
          <w:sz w:val="24"/>
          <w:szCs w:val="24"/>
          <w:lang w:val="en-US" w:eastAsia="pt-BR"/>
        </w:rPr>
        <w:t xml:space="preserve">After construction of the gate, a key was </w:t>
      </w:r>
      <w:r w:rsidR="004830DC" w:rsidRPr="008F3830">
        <w:rPr>
          <w:rFonts w:eastAsia="Times New Roman" w:cs="Arial"/>
          <w:color w:val="262626"/>
          <w:sz w:val="24"/>
          <w:szCs w:val="24"/>
          <w:lang w:val="en-US" w:eastAsia="pt-BR"/>
        </w:rPr>
        <w:t>given to the DSEI team</w:t>
      </w:r>
      <w:r w:rsidR="003D4033" w:rsidRPr="008F3830">
        <w:rPr>
          <w:rFonts w:eastAsia="Times New Roman" w:cs="Arial"/>
          <w:color w:val="262626"/>
          <w:sz w:val="24"/>
          <w:szCs w:val="24"/>
          <w:lang w:val="en-US" w:eastAsia="pt-BR"/>
        </w:rPr>
        <w:t xml:space="preserve">, </w:t>
      </w:r>
      <w:r w:rsidR="004830DC" w:rsidRPr="008F3830">
        <w:rPr>
          <w:rFonts w:eastAsia="Times New Roman" w:cs="Arial"/>
          <w:color w:val="262626"/>
          <w:sz w:val="24"/>
          <w:szCs w:val="24"/>
          <w:lang w:val="en-US" w:eastAsia="pt-BR"/>
        </w:rPr>
        <w:t>another to FUNAI and another two were kept by the W</w:t>
      </w:r>
      <w:r w:rsidR="003D4033" w:rsidRPr="008F3830">
        <w:rPr>
          <w:rFonts w:eastAsia="Times New Roman" w:cs="Arial"/>
          <w:color w:val="262626"/>
          <w:sz w:val="24"/>
          <w:szCs w:val="24"/>
          <w:lang w:val="en-US" w:eastAsia="pt-BR"/>
        </w:rPr>
        <w:t>ajãpi</w:t>
      </w:r>
      <w:r w:rsidR="004830DC" w:rsidRPr="008F3830">
        <w:rPr>
          <w:rFonts w:eastAsia="Times New Roman" w:cs="Arial"/>
          <w:color w:val="262626"/>
          <w:sz w:val="24"/>
          <w:szCs w:val="24"/>
          <w:lang w:val="en-US" w:eastAsia="pt-BR"/>
        </w:rPr>
        <w:t xml:space="preserve"> organizations – one at the TIW and another</w:t>
      </w:r>
      <w:r w:rsidR="00DD69B9" w:rsidRPr="008F3830">
        <w:rPr>
          <w:rFonts w:eastAsia="Times New Roman" w:cs="Arial"/>
          <w:color w:val="262626"/>
          <w:sz w:val="24"/>
          <w:szCs w:val="24"/>
          <w:lang w:val="en-US" w:eastAsia="pt-BR"/>
        </w:rPr>
        <w:t xml:space="preserve"> </w:t>
      </w:r>
      <w:r w:rsidR="001520CF" w:rsidRPr="008F3830">
        <w:rPr>
          <w:rFonts w:eastAsia="Times New Roman" w:cs="Arial"/>
          <w:color w:val="262626"/>
          <w:sz w:val="24"/>
          <w:szCs w:val="24"/>
          <w:lang w:val="en-US" w:eastAsia="pt-BR"/>
        </w:rPr>
        <w:t xml:space="preserve">with the </w:t>
      </w:r>
      <w:r w:rsidR="000C48D9" w:rsidRPr="008F3830">
        <w:rPr>
          <w:rFonts w:eastAsia="Times New Roman" w:cs="Arial"/>
          <w:color w:val="262626"/>
          <w:sz w:val="24"/>
          <w:szCs w:val="24"/>
          <w:lang w:val="en-US" w:eastAsia="pt-BR"/>
        </w:rPr>
        <w:t xml:space="preserve">advisors </w:t>
      </w:r>
      <w:r w:rsidR="001520CF" w:rsidRPr="008F3830">
        <w:rPr>
          <w:rFonts w:eastAsia="Times New Roman" w:cs="Arial"/>
          <w:color w:val="262626"/>
          <w:sz w:val="24"/>
          <w:szCs w:val="24"/>
          <w:lang w:val="en-US" w:eastAsia="pt-BR"/>
        </w:rPr>
        <w:t xml:space="preserve">living in the city of </w:t>
      </w:r>
      <w:r w:rsidR="003D4033" w:rsidRPr="008F3830">
        <w:rPr>
          <w:rFonts w:eastAsia="Times New Roman" w:cs="Arial"/>
          <w:color w:val="262626"/>
          <w:sz w:val="24"/>
          <w:szCs w:val="24"/>
          <w:lang w:val="en-US" w:eastAsia="pt-BR"/>
        </w:rPr>
        <w:t xml:space="preserve">Macapá. </w:t>
      </w:r>
      <w:r w:rsidR="001520CF" w:rsidRPr="008F3830">
        <w:rPr>
          <w:rFonts w:eastAsia="Times New Roman" w:cs="Arial"/>
          <w:color w:val="262626"/>
          <w:sz w:val="24"/>
          <w:szCs w:val="24"/>
          <w:lang w:val="en-US" w:eastAsia="pt-BR"/>
        </w:rPr>
        <w:t xml:space="preserve">With the closure of the road, the </w:t>
      </w:r>
      <w:r w:rsidR="008527EB" w:rsidRPr="008F3830">
        <w:rPr>
          <w:rFonts w:eastAsia="Times New Roman" w:cs="Arial"/>
          <w:color w:val="262626"/>
          <w:sz w:val="24"/>
          <w:szCs w:val="24"/>
          <w:lang w:val="en-US" w:eastAsia="pt-BR"/>
        </w:rPr>
        <w:t>transit</w:t>
      </w:r>
      <w:r w:rsidR="001520CF" w:rsidRPr="008F3830">
        <w:rPr>
          <w:rFonts w:eastAsia="Times New Roman" w:cs="Arial"/>
          <w:color w:val="262626"/>
          <w:sz w:val="24"/>
          <w:szCs w:val="24"/>
          <w:lang w:val="en-US" w:eastAsia="pt-BR"/>
        </w:rPr>
        <w:t xml:space="preserve"> of unauthorized cars in the Indigenous Land was </w:t>
      </w:r>
      <w:r w:rsidR="008527EB" w:rsidRPr="008F3830">
        <w:rPr>
          <w:rFonts w:eastAsia="Times New Roman" w:cs="Arial"/>
          <w:color w:val="262626"/>
          <w:sz w:val="24"/>
          <w:szCs w:val="24"/>
          <w:lang w:val="en-US" w:eastAsia="pt-BR"/>
        </w:rPr>
        <w:t xml:space="preserve">interrupted </w:t>
      </w:r>
      <w:r w:rsidR="00DC7CED" w:rsidRPr="008F3830">
        <w:rPr>
          <w:rFonts w:eastAsia="Times New Roman" w:cs="Arial"/>
          <w:color w:val="262626"/>
          <w:sz w:val="24"/>
          <w:szCs w:val="24"/>
          <w:lang w:val="en-US" w:eastAsia="pt-BR"/>
        </w:rPr>
        <w:t xml:space="preserve">and the </w:t>
      </w:r>
      <w:r w:rsidR="003D6430" w:rsidRPr="008F3830">
        <w:rPr>
          <w:rFonts w:eastAsia="Times New Roman" w:cs="Arial"/>
          <w:color w:val="262626"/>
          <w:sz w:val="24"/>
          <w:szCs w:val="24"/>
          <w:lang w:val="en-US" w:eastAsia="pt-BR"/>
        </w:rPr>
        <w:t>travelling</w:t>
      </w:r>
      <w:r w:rsidR="003D4033" w:rsidRPr="008F3830">
        <w:rPr>
          <w:rFonts w:eastAsia="Times New Roman" w:cs="Arial"/>
          <w:color w:val="262626"/>
          <w:sz w:val="24"/>
          <w:szCs w:val="24"/>
          <w:lang w:val="en-US" w:eastAsia="pt-BR"/>
        </w:rPr>
        <w:t xml:space="preserve"> </w:t>
      </w:r>
      <w:r w:rsidR="00DC7CED" w:rsidRPr="008F3830">
        <w:rPr>
          <w:rFonts w:eastAsia="Times New Roman" w:cs="Arial"/>
          <w:color w:val="262626"/>
          <w:sz w:val="24"/>
          <w:szCs w:val="24"/>
          <w:lang w:val="en-US" w:eastAsia="pt-BR"/>
        </w:rPr>
        <w:t xml:space="preserve">of the </w:t>
      </w:r>
      <w:r w:rsidR="003D4033" w:rsidRPr="008F3830">
        <w:rPr>
          <w:rFonts w:eastAsia="Times New Roman" w:cs="Arial"/>
          <w:color w:val="262626"/>
          <w:sz w:val="24"/>
          <w:szCs w:val="24"/>
          <w:lang w:val="en-US" w:eastAsia="pt-BR"/>
        </w:rPr>
        <w:t xml:space="preserve">Wajãpi </w:t>
      </w:r>
      <w:r w:rsidR="00DC7CED" w:rsidRPr="008F3830">
        <w:rPr>
          <w:rFonts w:eastAsia="Times New Roman" w:cs="Arial"/>
          <w:color w:val="262626"/>
          <w:sz w:val="24"/>
          <w:szCs w:val="24"/>
          <w:lang w:val="en-US" w:eastAsia="pt-BR"/>
        </w:rPr>
        <w:t>outside the Indigenous Land diminished significantly</w:t>
      </w:r>
      <w:r w:rsidR="003D4033" w:rsidRPr="008F3830">
        <w:rPr>
          <w:rFonts w:eastAsia="Times New Roman" w:cs="Arial"/>
          <w:color w:val="262626"/>
          <w:sz w:val="24"/>
          <w:szCs w:val="24"/>
          <w:lang w:val="en-US" w:eastAsia="pt-BR"/>
        </w:rPr>
        <w:t xml:space="preserve">. </w:t>
      </w:r>
      <w:r w:rsidR="00DC7CED" w:rsidRPr="008F3830">
        <w:rPr>
          <w:rFonts w:eastAsia="Times New Roman" w:cs="Arial"/>
          <w:color w:val="262626"/>
          <w:sz w:val="24"/>
          <w:szCs w:val="24"/>
          <w:lang w:val="en-US" w:eastAsia="pt-BR"/>
        </w:rPr>
        <w:t xml:space="preserve">This </w:t>
      </w:r>
      <w:r w:rsidR="007777D1" w:rsidRPr="008F3830">
        <w:rPr>
          <w:rFonts w:eastAsia="Times New Roman" w:cs="Arial"/>
          <w:color w:val="262626"/>
          <w:sz w:val="24"/>
          <w:szCs w:val="24"/>
          <w:lang w:val="en-US" w:eastAsia="pt-BR"/>
        </w:rPr>
        <w:t xml:space="preserve">measure </w:t>
      </w:r>
      <w:r w:rsidR="00707E86" w:rsidRPr="008F3830">
        <w:rPr>
          <w:rFonts w:eastAsia="Times New Roman" w:cs="Arial"/>
          <w:color w:val="262626"/>
          <w:sz w:val="24"/>
          <w:szCs w:val="24"/>
          <w:lang w:val="en-US" w:eastAsia="pt-BR"/>
        </w:rPr>
        <w:t>for restricting circulation was essential to avoiding community transmission of the virus within the population</w:t>
      </w:r>
      <w:r w:rsidR="003D4033" w:rsidRPr="008F3830">
        <w:rPr>
          <w:rFonts w:eastAsia="Times New Roman" w:cs="Arial"/>
          <w:color w:val="262626"/>
          <w:sz w:val="24"/>
          <w:szCs w:val="24"/>
          <w:lang w:val="en-US" w:eastAsia="pt-BR"/>
        </w:rPr>
        <w:t xml:space="preserve">. </w:t>
      </w:r>
      <w:r w:rsidR="007C57A1" w:rsidRPr="008F3830">
        <w:rPr>
          <w:rFonts w:eastAsia="Times New Roman" w:cs="Arial"/>
          <w:color w:val="262626"/>
          <w:sz w:val="24"/>
          <w:szCs w:val="24"/>
          <w:lang w:val="en-US" w:eastAsia="pt-BR"/>
        </w:rPr>
        <w:t xml:space="preserve">Currently </w:t>
      </w:r>
      <w:r w:rsidR="00460BD3" w:rsidRPr="008F3830">
        <w:rPr>
          <w:rFonts w:eastAsia="Times New Roman" w:cs="Arial"/>
          <w:color w:val="262626"/>
          <w:sz w:val="24"/>
          <w:szCs w:val="24"/>
          <w:lang w:val="en-US" w:eastAsia="pt-BR"/>
        </w:rPr>
        <w:t>use of the gate has become more flexible</w:t>
      </w:r>
      <w:r w:rsidR="003D4033" w:rsidRPr="008F3830">
        <w:rPr>
          <w:rFonts w:eastAsia="Times New Roman" w:cs="Arial"/>
          <w:color w:val="262626"/>
          <w:sz w:val="24"/>
          <w:szCs w:val="24"/>
          <w:lang w:val="en-US" w:eastAsia="pt-BR"/>
        </w:rPr>
        <w:t xml:space="preserve">, </w:t>
      </w:r>
      <w:r w:rsidR="00460BD3" w:rsidRPr="008F3830">
        <w:rPr>
          <w:rFonts w:eastAsia="Times New Roman" w:cs="Arial"/>
          <w:color w:val="262626"/>
          <w:sz w:val="24"/>
          <w:szCs w:val="24"/>
          <w:lang w:val="en-US" w:eastAsia="pt-BR"/>
        </w:rPr>
        <w:t>though it continues to serve as an alert that the pandemic has not ended</w:t>
      </w:r>
      <w:r w:rsidR="003D4033" w:rsidRPr="008F3830">
        <w:rPr>
          <w:rFonts w:eastAsia="Times New Roman" w:cs="Arial"/>
          <w:color w:val="262626"/>
          <w:sz w:val="24"/>
          <w:szCs w:val="24"/>
          <w:lang w:val="en-US" w:eastAsia="pt-BR"/>
        </w:rPr>
        <w:t>.   </w:t>
      </w:r>
    </w:p>
    <w:p w14:paraId="73F6D34D"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5F1532E6" w14:textId="5695E76B" w:rsidR="003D4033" w:rsidRPr="008F3830" w:rsidRDefault="00CB34B8" w:rsidP="00E67DDB">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In the</w:t>
      </w:r>
      <w:r w:rsidR="003D4033" w:rsidRPr="008F3830">
        <w:rPr>
          <w:rFonts w:eastAsia="Times New Roman" w:cs="Arial"/>
          <w:color w:val="262626"/>
          <w:sz w:val="24"/>
          <w:szCs w:val="24"/>
          <w:lang w:val="en-US" w:eastAsia="pt-BR"/>
        </w:rPr>
        <w:t xml:space="preserve"> Tumucumaque</w:t>
      </w:r>
      <w:r w:rsidRPr="008F3830">
        <w:rPr>
          <w:rFonts w:eastAsia="Times New Roman" w:cs="Arial"/>
          <w:color w:val="262626"/>
          <w:sz w:val="24"/>
          <w:szCs w:val="24"/>
          <w:lang w:val="en-US" w:eastAsia="pt-BR"/>
        </w:rPr>
        <w:t xml:space="preserve"> region, in the north of </w:t>
      </w:r>
      <w:r w:rsidR="003D4033" w:rsidRPr="008F3830">
        <w:rPr>
          <w:rFonts w:eastAsia="Times New Roman" w:cs="Arial"/>
          <w:color w:val="262626"/>
          <w:sz w:val="24"/>
          <w:szCs w:val="24"/>
          <w:lang w:val="en-US" w:eastAsia="pt-BR"/>
        </w:rPr>
        <w:t xml:space="preserve">Pará, </w:t>
      </w:r>
      <w:r w:rsidR="006B2709" w:rsidRPr="008F3830">
        <w:rPr>
          <w:rFonts w:eastAsia="Times New Roman" w:cs="Arial"/>
          <w:color w:val="262626"/>
          <w:sz w:val="24"/>
          <w:szCs w:val="24"/>
          <w:lang w:val="en-US" w:eastAsia="pt-BR"/>
        </w:rPr>
        <w:t>two barrier plans, one regional, “city-indigenous territories-city,” the other cross</w:t>
      </w:r>
      <w:r w:rsidR="00A57BE9" w:rsidRPr="008F3830">
        <w:rPr>
          <w:rFonts w:eastAsia="Times New Roman" w:cs="Arial"/>
          <w:color w:val="262626"/>
          <w:sz w:val="24"/>
          <w:szCs w:val="24"/>
          <w:lang w:val="en-US" w:eastAsia="pt-BR"/>
        </w:rPr>
        <w:t>-</w:t>
      </w:r>
      <w:r w:rsidR="006B2709" w:rsidRPr="008F3830">
        <w:rPr>
          <w:rFonts w:eastAsia="Times New Roman" w:cs="Arial"/>
          <w:color w:val="262626"/>
          <w:sz w:val="24"/>
          <w:szCs w:val="24"/>
          <w:lang w:val="en-US" w:eastAsia="pt-BR"/>
        </w:rPr>
        <w:t>border</w:t>
      </w:r>
      <w:r w:rsidR="003D4033" w:rsidRPr="008F3830">
        <w:rPr>
          <w:rFonts w:eastAsia="Times New Roman" w:cs="Arial"/>
          <w:color w:val="262626"/>
          <w:sz w:val="24"/>
          <w:szCs w:val="24"/>
          <w:lang w:val="en-US" w:eastAsia="pt-BR"/>
        </w:rPr>
        <w:t xml:space="preserve"> (Bra</w:t>
      </w:r>
      <w:r w:rsidR="00A57BE9" w:rsidRPr="008F3830">
        <w:rPr>
          <w:rFonts w:eastAsia="Times New Roman" w:cs="Arial"/>
          <w:color w:val="262626"/>
          <w:sz w:val="24"/>
          <w:szCs w:val="24"/>
          <w:lang w:val="en-US" w:eastAsia="pt-BR"/>
        </w:rPr>
        <w:t>z</w:t>
      </w:r>
      <w:r w:rsidR="003D4033" w:rsidRPr="008F3830">
        <w:rPr>
          <w:rFonts w:eastAsia="Times New Roman" w:cs="Arial"/>
          <w:color w:val="262626"/>
          <w:sz w:val="24"/>
          <w:szCs w:val="24"/>
          <w:lang w:val="en-US" w:eastAsia="pt-BR"/>
        </w:rPr>
        <w:t>il-Suriname)</w:t>
      </w:r>
      <w:r w:rsidR="007A3B29" w:rsidRPr="008F3830">
        <w:rPr>
          <w:rFonts w:eastAsia="Times New Roman" w:cs="Arial"/>
          <w:color w:val="262626"/>
          <w:sz w:val="24"/>
          <w:szCs w:val="24"/>
          <w:lang w:val="en-US" w:eastAsia="pt-BR"/>
        </w:rPr>
        <w:t xml:space="preserve">, reflecting </w:t>
      </w:r>
      <w:r w:rsidR="00A54AA9" w:rsidRPr="008F3830">
        <w:rPr>
          <w:rFonts w:eastAsia="Times New Roman" w:cs="Arial"/>
          <w:color w:val="262626"/>
          <w:sz w:val="24"/>
          <w:szCs w:val="24"/>
          <w:lang w:val="en-US" w:eastAsia="pt-BR"/>
        </w:rPr>
        <w:t>the kinship network</w:t>
      </w:r>
      <w:r w:rsidR="009B324E" w:rsidRPr="008F3830">
        <w:rPr>
          <w:rFonts w:eastAsia="Times New Roman" w:cs="Arial"/>
          <w:color w:val="262626"/>
          <w:sz w:val="24"/>
          <w:szCs w:val="24"/>
          <w:lang w:val="en-US" w:eastAsia="pt-BR"/>
        </w:rPr>
        <w:t xml:space="preserve"> and frequent transit between the indigenous peoples of Brazil and the south of Suriname</w:t>
      </w:r>
      <w:r w:rsidR="003D4033" w:rsidRPr="008F3830">
        <w:rPr>
          <w:rFonts w:eastAsia="Times New Roman" w:cs="Arial"/>
          <w:color w:val="262626"/>
          <w:sz w:val="24"/>
          <w:szCs w:val="24"/>
          <w:lang w:val="en-US" w:eastAsia="pt-BR"/>
        </w:rPr>
        <w:t xml:space="preserve">. </w:t>
      </w:r>
      <w:r w:rsidR="000D098D" w:rsidRPr="008F3830">
        <w:rPr>
          <w:rFonts w:eastAsia="Times New Roman" w:cs="Arial"/>
          <w:color w:val="262626"/>
          <w:sz w:val="24"/>
          <w:szCs w:val="24"/>
          <w:lang w:val="en-US" w:eastAsia="pt-BR"/>
        </w:rPr>
        <w:t xml:space="preserve">The regional plan basically consisted of controlling the circulation of flights </w:t>
      </w:r>
      <w:r w:rsidR="003D4033" w:rsidRPr="008F3830">
        <w:rPr>
          <w:rFonts w:eastAsia="Times New Roman" w:cs="Arial"/>
          <w:color w:val="262626"/>
          <w:sz w:val="24"/>
          <w:szCs w:val="24"/>
          <w:lang w:val="en-US" w:eastAsia="pt-BR"/>
        </w:rPr>
        <w:t>(</w:t>
      </w:r>
      <w:r w:rsidR="000D098D" w:rsidRPr="008F3830">
        <w:rPr>
          <w:rFonts w:eastAsia="Times New Roman" w:cs="Arial"/>
          <w:color w:val="262626"/>
          <w:sz w:val="24"/>
          <w:szCs w:val="24"/>
          <w:lang w:val="en-US" w:eastAsia="pt-BR"/>
        </w:rPr>
        <w:t xml:space="preserve">the only means of access to </w:t>
      </w:r>
      <w:r w:rsidR="003D4033" w:rsidRPr="008F3830">
        <w:rPr>
          <w:rFonts w:eastAsia="Times New Roman" w:cs="Arial"/>
          <w:color w:val="262626"/>
          <w:sz w:val="24"/>
          <w:szCs w:val="24"/>
          <w:lang w:val="en-US" w:eastAsia="pt-BR"/>
        </w:rPr>
        <w:t xml:space="preserve">Tumucumaque), </w:t>
      </w:r>
      <w:r w:rsidR="00AE3C93" w:rsidRPr="008F3830">
        <w:rPr>
          <w:rFonts w:eastAsia="Times New Roman" w:cs="Arial"/>
          <w:color w:val="262626"/>
          <w:sz w:val="24"/>
          <w:szCs w:val="24"/>
          <w:lang w:val="en-US" w:eastAsia="pt-BR"/>
        </w:rPr>
        <w:t xml:space="preserve">controlling river circulation </w:t>
      </w:r>
      <w:r w:rsidR="003D4033" w:rsidRPr="008F3830">
        <w:rPr>
          <w:rFonts w:eastAsia="Times New Roman" w:cs="Arial"/>
          <w:color w:val="262626"/>
          <w:sz w:val="24"/>
          <w:szCs w:val="24"/>
          <w:lang w:val="en-US" w:eastAsia="pt-BR"/>
        </w:rPr>
        <w:t>(</w:t>
      </w:r>
      <w:r w:rsidR="00AE3C93" w:rsidRPr="008F3830">
        <w:rPr>
          <w:rFonts w:eastAsia="Times New Roman" w:cs="Arial"/>
          <w:color w:val="262626"/>
          <w:sz w:val="24"/>
          <w:szCs w:val="24"/>
          <w:lang w:val="en-US" w:eastAsia="pt-BR"/>
        </w:rPr>
        <w:t xml:space="preserve">the only means of access to </w:t>
      </w:r>
      <w:r w:rsidR="003D4033" w:rsidRPr="008F3830">
        <w:rPr>
          <w:rFonts w:eastAsia="Times New Roman" w:cs="Arial"/>
          <w:color w:val="262626"/>
          <w:sz w:val="24"/>
          <w:szCs w:val="24"/>
          <w:lang w:val="en-US" w:eastAsia="pt-BR"/>
        </w:rPr>
        <w:t xml:space="preserve">Trombetas), </w:t>
      </w:r>
      <w:r w:rsidR="00AE3C93" w:rsidRPr="008F3830">
        <w:rPr>
          <w:rFonts w:eastAsia="Times New Roman" w:cs="Arial"/>
          <w:color w:val="262626"/>
          <w:sz w:val="24"/>
          <w:szCs w:val="24"/>
          <w:lang w:val="en-US" w:eastAsia="pt-BR"/>
        </w:rPr>
        <w:t xml:space="preserve">testing, assessment by the health team, the installation of Primary </w:t>
      </w:r>
      <w:r w:rsidR="00B333B1" w:rsidRPr="008F3830">
        <w:rPr>
          <w:rFonts w:eastAsia="Times New Roman" w:cs="Arial"/>
          <w:color w:val="262626"/>
          <w:sz w:val="24"/>
          <w:szCs w:val="24"/>
          <w:lang w:val="en-US" w:eastAsia="pt-BR"/>
        </w:rPr>
        <w:t>Care</w:t>
      </w:r>
      <w:r w:rsidR="00AE3C93" w:rsidRPr="008F3830">
        <w:rPr>
          <w:rFonts w:eastAsia="Times New Roman" w:cs="Arial"/>
          <w:color w:val="262626"/>
          <w:sz w:val="24"/>
          <w:szCs w:val="24"/>
          <w:lang w:val="en-US" w:eastAsia="pt-BR"/>
        </w:rPr>
        <w:t xml:space="preserve"> Units in </w:t>
      </w:r>
      <w:r w:rsidR="00B333B1" w:rsidRPr="008F3830">
        <w:rPr>
          <w:rFonts w:eastAsia="Times New Roman" w:cs="Arial"/>
          <w:color w:val="262626"/>
          <w:sz w:val="24"/>
          <w:szCs w:val="24"/>
          <w:lang w:val="en-US" w:eastAsia="pt-BR"/>
        </w:rPr>
        <w:t>strategic villages for healthcare provision</w:t>
      </w:r>
      <w:r w:rsidR="003D4033" w:rsidRPr="008F3830">
        <w:rPr>
          <w:rFonts w:eastAsia="Times New Roman" w:cs="Arial"/>
          <w:color w:val="262626"/>
          <w:sz w:val="24"/>
          <w:szCs w:val="24"/>
          <w:lang w:val="en-US" w:eastAsia="pt-BR"/>
        </w:rPr>
        <w:t xml:space="preserve">. </w:t>
      </w:r>
      <w:r w:rsidR="00E67DDB" w:rsidRPr="008F3830">
        <w:rPr>
          <w:rFonts w:eastAsia="Times New Roman" w:cs="Arial"/>
          <w:color w:val="262626"/>
          <w:sz w:val="24"/>
          <w:szCs w:val="24"/>
          <w:lang w:val="en-US" w:eastAsia="pt-BR"/>
        </w:rPr>
        <w:t xml:space="preserve">The cross-border plan, for its part relied on the intensification of communication through the </w:t>
      </w:r>
      <w:r w:rsidR="003D4033" w:rsidRPr="008F3830">
        <w:rPr>
          <w:rFonts w:eastAsia="Times New Roman" w:cs="Arial"/>
          <w:color w:val="262626"/>
          <w:sz w:val="24"/>
          <w:szCs w:val="24"/>
          <w:lang w:val="en-US" w:eastAsia="pt-BR"/>
        </w:rPr>
        <w:t>internet, r</w:t>
      </w:r>
      <w:r w:rsidR="00E67DDB" w:rsidRPr="008F3830">
        <w:rPr>
          <w:rFonts w:eastAsia="Times New Roman" w:cs="Arial"/>
          <w:color w:val="262626"/>
          <w:sz w:val="24"/>
          <w:szCs w:val="24"/>
          <w:lang w:val="en-US" w:eastAsia="pt-BR"/>
        </w:rPr>
        <w:t>a</w:t>
      </w:r>
      <w:r w:rsidR="003D4033" w:rsidRPr="008F3830">
        <w:rPr>
          <w:rFonts w:eastAsia="Times New Roman" w:cs="Arial"/>
          <w:color w:val="262626"/>
          <w:sz w:val="24"/>
          <w:szCs w:val="24"/>
          <w:lang w:val="en-US" w:eastAsia="pt-BR"/>
        </w:rPr>
        <w:t xml:space="preserve">dio </w:t>
      </w:r>
      <w:r w:rsidR="00E67DDB" w:rsidRPr="008F3830">
        <w:rPr>
          <w:rFonts w:eastAsia="Times New Roman" w:cs="Arial"/>
          <w:color w:val="262626"/>
          <w:sz w:val="24"/>
          <w:szCs w:val="24"/>
          <w:lang w:val="en-US" w:eastAsia="pt-BR"/>
        </w:rPr>
        <w:t xml:space="preserve">and satellite telephone, the installation of </w:t>
      </w:r>
      <w:r w:rsidR="008721C0" w:rsidRPr="008F3830">
        <w:rPr>
          <w:rFonts w:eastAsia="Times New Roman" w:cs="Arial"/>
          <w:color w:val="262626"/>
          <w:sz w:val="24"/>
          <w:szCs w:val="24"/>
          <w:lang w:val="en-US" w:eastAsia="pt-BR"/>
        </w:rPr>
        <w:t>in</w:t>
      </w:r>
      <w:r w:rsidR="00F43E7C" w:rsidRPr="008F3830">
        <w:rPr>
          <w:rFonts w:eastAsia="Times New Roman" w:cs="Arial"/>
          <w:color w:val="262626"/>
          <w:sz w:val="24"/>
          <w:szCs w:val="24"/>
          <w:lang w:val="en-US" w:eastAsia="pt-BR"/>
        </w:rPr>
        <w:t>f</w:t>
      </w:r>
      <w:r w:rsidR="008721C0" w:rsidRPr="008F3830">
        <w:rPr>
          <w:rFonts w:eastAsia="Times New Roman" w:cs="Arial"/>
          <w:color w:val="262626"/>
          <w:sz w:val="24"/>
          <w:szCs w:val="24"/>
          <w:lang w:val="en-US" w:eastAsia="pt-BR"/>
        </w:rPr>
        <w:t>ormation signs</w:t>
      </w:r>
      <w:r w:rsidR="003D4033" w:rsidRPr="008F3830">
        <w:rPr>
          <w:rFonts w:eastAsia="Times New Roman" w:cs="Arial"/>
          <w:color w:val="262626"/>
          <w:sz w:val="24"/>
          <w:szCs w:val="24"/>
          <w:lang w:val="en-US" w:eastAsia="pt-BR"/>
        </w:rPr>
        <w:t xml:space="preserve"> </w:t>
      </w:r>
      <w:r w:rsidR="00E67DDB" w:rsidRPr="008F3830">
        <w:rPr>
          <w:rFonts w:eastAsia="Times New Roman" w:cs="Arial"/>
          <w:color w:val="262626"/>
          <w:sz w:val="24"/>
          <w:szCs w:val="24"/>
          <w:lang w:val="en-US" w:eastAsia="pt-BR"/>
        </w:rPr>
        <w:t xml:space="preserve">located on specific points of the borders, warning about the dangers of the pandemic and the importance of avoiding circulation between villages at this moment, and the production and dissemination of a video on territorial protection in a pandemic context in </w:t>
      </w:r>
      <w:r w:rsidR="00190DD0" w:rsidRPr="008F3830">
        <w:rPr>
          <w:rFonts w:eastAsia="Times New Roman" w:cs="Arial"/>
          <w:color w:val="262626"/>
          <w:sz w:val="24"/>
          <w:szCs w:val="24"/>
          <w:lang w:val="en-US" w:eastAsia="pt-BR"/>
        </w:rPr>
        <w:t xml:space="preserve">close </w:t>
      </w:r>
      <w:r w:rsidR="00E67DDB" w:rsidRPr="008F3830">
        <w:rPr>
          <w:rFonts w:eastAsia="Times New Roman" w:cs="Arial"/>
          <w:color w:val="262626"/>
          <w:sz w:val="24"/>
          <w:szCs w:val="24"/>
          <w:lang w:val="en-US" w:eastAsia="pt-BR"/>
        </w:rPr>
        <w:t>coordination with</w:t>
      </w:r>
      <w:r w:rsidR="003D4033" w:rsidRPr="008F3830">
        <w:rPr>
          <w:rFonts w:eastAsia="Times New Roman" w:cs="Arial"/>
          <w:color w:val="262626"/>
          <w:sz w:val="24"/>
          <w:szCs w:val="24"/>
          <w:lang w:val="en-US" w:eastAsia="pt-BR"/>
        </w:rPr>
        <w:t xml:space="preserve"> Suriname</w:t>
      </w:r>
      <w:r w:rsidR="00E67DDB" w:rsidRPr="008F3830">
        <w:rPr>
          <w:rFonts w:eastAsia="Times New Roman" w:cs="Arial"/>
          <w:color w:val="262626"/>
          <w:sz w:val="24"/>
          <w:szCs w:val="24"/>
          <w:lang w:val="en-US" w:eastAsia="pt-BR"/>
        </w:rPr>
        <w:t>.</w:t>
      </w:r>
      <w:r w:rsidR="00E636D4" w:rsidRPr="008F3830">
        <w:rPr>
          <w:rStyle w:val="FootnoteReference"/>
          <w:rFonts w:eastAsia="Times New Roman" w:cs="Arial"/>
          <w:color w:val="262626"/>
          <w:sz w:val="24"/>
          <w:szCs w:val="24"/>
          <w:lang w:val="en-US" w:eastAsia="pt-BR"/>
        </w:rPr>
        <w:footnoteReference w:id="7"/>
      </w:r>
    </w:p>
    <w:p w14:paraId="4B4E7A32"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1CB2A56F" w14:textId="64691A73" w:rsidR="003D4033" w:rsidRPr="008F3830" w:rsidRDefault="00A31D5F" w:rsidP="004D0FF2">
      <w:pPr>
        <w:spacing w:after="0" w:line="240" w:lineRule="auto"/>
        <w:jc w:val="both"/>
        <w:rPr>
          <w:rFonts w:eastAsia="Times New Roman" w:cs="Arial"/>
          <w:color w:val="262626"/>
          <w:sz w:val="24"/>
          <w:szCs w:val="24"/>
          <w:lang w:val="en-US" w:eastAsia="pt-BR"/>
        </w:rPr>
      </w:pPr>
      <w:r w:rsidRPr="008F3830">
        <w:rPr>
          <w:rFonts w:eastAsia="Times New Roman" w:cs="Arial"/>
          <w:color w:val="262626"/>
          <w:sz w:val="24"/>
          <w:szCs w:val="24"/>
          <w:lang w:val="en-US" w:eastAsia="pt-BR"/>
        </w:rPr>
        <w:t>In the</w:t>
      </w:r>
      <w:r w:rsidR="003D4033" w:rsidRPr="008F3830">
        <w:rPr>
          <w:rFonts w:eastAsia="Times New Roman" w:cs="Arial"/>
          <w:color w:val="262626"/>
          <w:sz w:val="24"/>
          <w:szCs w:val="24"/>
          <w:lang w:val="en-US" w:eastAsia="pt-BR"/>
        </w:rPr>
        <w:t xml:space="preserve"> Trombetas</w:t>
      </w:r>
      <w:r w:rsidRPr="008F3830">
        <w:rPr>
          <w:rFonts w:eastAsia="Times New Roman" w:cs="Arial"/>
          <w:color w:val="262626"/>
          <w:sz w:val="24"/>
          <w:szCs w:val="24"/>
          <w:lang w:val="en-US" w:eastAsia="pt-BR"/>
        </w:rPr>
        <w:t xml:space="preserve"> region</w:t>
      </w:r>
      <w:r w:rsidR="003D4033"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 xml:space="preserve">the indigenous peoples sought to </w:t>
      </w:r>
      <w:r w:rsidR="001820A6" w:rsidRPr="008F3830">
        <w:rPr>
          <w:rFonts w:eastAsia="Times New Roman" w:cs="Arial"/>
          <w:color w:val="262626"/>
          <w:sz w:val="24"/>
          <w:szCs w:val="24"/>
          <w:lang w:val="en-US" w:eastAsia="pt-BR"/>
        </w:rPr>
        <w:t>develop</w:t>
      </w:r>
      <w:r w:rsidRPr="008F3830">
        <w:rPr>
          <w:rFonts w:eastAsia="Times New Roman" w:cs="Arial"/>
          <w:color w:val="262626"/>
          <w:sz w:val="24"/>
          <w:szCs w:val="24"/>
          <w:lang w:val="en-US" w:eastAsia="pt-BR"/>
        </w:rPr>
        <w:t xml:space="preserve"> strategies </w:t>
      </w:r>
      <w:r w:rsidR="00306385" w:rsidRPr="008F3830">
        <w:rPr>
          <w:rFonts w:eastAsia="Times New Roman" w:cs="Arial"/>
          <w:color w:val="262626"/>
          <w:sz w:val="24"/>
          <w:szCs w:val="24"/>
          <w:lang w:val="en-US" w:eastAsia="pt-BR"/>
        </w:rPr>
        <w:t xml:space="preserve">to reduce circulation, principally </w:t>
      </w:r>
      <w:r w:rsidR="001820A6" w:rsidRPr="008F3830">
        <w:rPr>
          <w:rFonts w:eastAsia="Times New Roman" w:cs="Arial"/>
          <w:color w:val="262626"/>
          <w:sz w:val="24"/>
          <w:szCs w:val="24"/>
          <w:lang w:val="en-US" w:eastAsia="pt-BR"/>
        </w:rPr>
        <w:t>between city and village</w:t>
      </w:r>
      <w:r w:rsidR="003D4033" w:rsidRPr="008F3830">
        <w:rPr>
          <w:rFonts w:eastAsia="Times New Roman" w:cs="Arial"/>
          <w:color w:val="262626"/>
          <w:sz w:val="24"/>
          <w:szCs w:val="24"/>
          <w:lang w:val="en-US" w:eastAsia="pt-BR"/>
        </w:rPr>
        <w:t xml:space="preserve">. </w:t>
      </w:r>
      <w:r w:rsidR="00455E66" w:rsidRPr="008F3830">
        <w:rPr>
          <w:rFonts w:eastAsia="Times New Roman" w:cs="Arial"/>
          <w:color w:val="262626"/>
          <w:sz w:val="24"/>
          <w:szCs w:val="24"/>
          <w:lang w:val="en-US" w:eastAsia="pt-BR"/>
        </w:rPr>
        <w:t xml:space="preserve">During certain periods, therefore, the people </w:t>
      </w:r>
      <w:r w:rsidR="002432A4" w:rsidRPr="008F3830">
        <w:rPr>
          <w:rFonts w:eastAsia="Times New Roman" w:cs="Arial"/>
          <w:color w:val="262626"/>
          <w:sz w:val="24"/>
          <w:szCs w:val="24"/>
          <w:lang w:val="en-US" w:eastAsia="pt-BR"/>
        </w:rPr>
        <w:t>were</w:t>
      </w:r>
      <w:r w:rsidR="00455E66" w:rsidRPr="008F3830">
        <w:rPr>
          <w:rFonts w:eastAsia="Times New Roman" w:cs="Arial"/>
          <w:color w:val="262626"/>
          <w:sz w:val="24"/>
          <w:szCs w:val="24"/>
          <w:lang w:val="en-US" w:eastAsia="pt-BR"/>
        </w:rPr>
        <w:t xml:space="preserve"> banned </w:t>
      </w:r>
      <w:r w:rsidR="002432A4" w:rsidRPr="008F3830">
        <w:rPr>
          <w:rFonts w:eastAsia="Times New Roman" w:cs="Arial"/>
          <w:color w:val="262626"/>
          <w:sz w:val="24"/>
          <w:szCs w:val="24"/>
          <w:lang w:val="en-US" w:eastAsia="pt-BR"/>
        </w:rPr>
        <w:t xml:space="preserve">from travelling </w:t>
      </w:r>
      <w:r w:rsidR="00455E66" w:rsidRPr="008F3830">
        <w:rPr>
          <w:rFonts w:eastAsia="Times New Roman" w:cs="Arial"/>
          <w:color w:val="262626"/>
          <w:sz w:val="24"/>
          <w:szCs w:val="24"/>
          <w:lang w:val="en-US" w:eastAsia="pt-BR"/>
        </w:rPr>
        <w:t>and social distancing protocols were established</w:t>
      </w:r>
      <w:r w:rsidR="006F540D" w:rsidRPr="008F3830">
        <w:rPr>
          <w:rFonts w:eastAsia="Times New Roman" w:cs="Arial"/>
          <w:color w:val="262626"/>
          <w:sz w:val="24"/>
          <w:szCs w:val="24"/>
          <w:lang w:val="en-US" w:eastAsia="pt-BR"/>
        </w:rPr>
        <w:t>. These</w:t>
      </w:r>
      <w:r w:rsidR="00455E66" w:rsidRPr="008F3830">
        <w:rPr>
          <w:rFonts w:eastAsia="Times New Roman" w:cs="Arial"/>
          <w:color w:val="262626"/>
          <w:sz w:val="24"/>
          <w:szCs w:val="24"/>
          <w:lang w:val="en-US" w:eastAsia="pt-BR"/>
        </w:rPr>
        <w:t xml:space="preserve"> </w:t>
      </w:r>
      <w:r w:rsidR="006F540D" w:rsidRPr="008F3830">
        <w:rPr>
          <w:rFonts w:eastAsia="Times New Roman" w:cs="Arial"/>
          <w:color w:val="262626"/>
          <w:sz w:val="24"/>
          <w:szCs w:val="24"/>
          <w:lang w:val="en-US" w:eastAsia="pt-BR"/>
        </w:rPr>
        <w:t>measures led to</w:t>
      </w:r>
      <w:r w:rsidR="00455E66" w:rsidRPr="008F3830">
        <w:rPr>
          <w:rFonts w:eastAsia="Times New Roman" w:cs="Arial"/>
          <w:color w:val="262626"/>
          <w:sz w:val="24"/>
          <w:szCs w:val="24"/>
          <w:lang w:val="en-US" w:eastAsia="pt-BR"/>
        </w:rPr>
        <w:t xml:space="preserve"> many families from the larger villages </w:t>
      </w:r>
      <w:r w:rsidR="00BC23F5" w:rsidRPr="008F3830">
        <w:rPr>
          <w:rFonts w:eastAsia="Times New Roman" w:cs="Arial"/>
          <w:color w:val="262626"/>
          <w:sz w:val="24"/>
          <w:szCs w:val="24"/>
          <w:lang w:val="en-US" w:eastAsia="pt-BR"/>
        </w:rPr>
        <w:t>moving to</w:t>
      </w:r>
      <w:r w:rsidR="00455E66" w:rsidRPr="008F3830">
        <w:rPr>
          <w:rFonts w:eastAsia="Times New Roman" w:cs="Arial"/>
          <w:color w:val="262626"/>
          <w:sz w:val="24"/>
          <w:szCs w:val="24"/>
          <w:lang w:val="en-US" w:eastAsia="pt-BR"/>
        </w:rPr>
        <w:t xml:space="preserve"> more remote localities</w:t>
      </w:r>
      <w:r w:rsidR="003D4033" w:rsidRPr="008F3830">
        <w:rPr>
          <w:rFonts w:eastAsia="Times New Roman" w:cs="Arial"/>
          <w:color w:val="262626"/>
          <w:sz w:val="24"/>
          <w:szCs w:val="24"/>
          <w:lang w:val="en-US" w:eastAsia="pt-BR"/>
        </w:rPr>
        <w:t xml:space="preserve">. </w:t>
      </w:r>
      <w:r w:rsidR="00455E66" w:rsidRPr="008F3830">
        <w:rPr>
          <w:rFonts w:eastAsia="Times New Roman" w:cs="Arial"/>
          <w:color w:val="262626"/>
          <w:sz w:val="24"/>
          <w:szCs w:val="24"/>
          <w:lang w:val="en-US" w:eastAsia="pt-BR"/>
        </w:rPr>
        <w:t>This movement was</w:t>
      </w:r>
      <w:r w:rsidR="004D0FF2" w:rsidRPr="008F3830">
        <w:rPr>
          <w:rFonts w:eastAsia="Times New Roman" w:cs="Arial"/>
          <w:color w:val="262626"/>
          <w:sz w:val="24"/>
          <w:szCs w:val="24"/>
          <w:lang w:val="en-US" w:eastAsia="pt-BR"/>
        </w:rPr>
        <w:t xml:space="preserve"> called “Alternative Cultural Isolation.</w:t>
      </w:r>
      <w:r w:rsidR="003D4033" w:rsidRPr="008F3830">
        <w:rPr>
          <w:rFonts w:eastAsia="Times New Roman" w:cs="Arial"/>
          <w:color w:val="262626"/>
          <w:sz w:val="24"/>
          <w:szCs w:val="24"/>
          <w:lang w:val="en-US" w:eastAsia="pt-BR"/>
        </w:rPr>
        <w:t>” </w:t>
      </w:r>
    </w:p>
    <w:p w14:paraId="0C8161ED"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5A968954" w14:textId="2A579DD3" w:rsidR="003D4033" w:rsidRPr="008F3830" w:rsidRDefault="004D0FF2" w:rsidP="009714C6">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lastRenderedPageBreak/>
        <w:t>These strategies were and remain essential in terms of</w:t>
      </w:r>
      <w:r w:rsidR="00127E0B"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remembering that the pandemic is still</w:t>
      </w:r>
      <w:r w:rsidR="00A7296E" w:rsidRPr="008F3830">
        <w:rPr>
          <w:rFonts w:eastAsia="Times New Roman" w:cs="Arial"/>
          <w:color w:val="262626"/>
          <w:sz w:val="24"/>
          <w:szCs w:val="24"/>
          <w:lang w:val="en-US" w:eastAsia="pt-BR"/>
        </w:rPr>
        <w:t xml:space="preserve"> happening</w:t>
      </w:r>
      <w:r w:rsidR="003D4033" w:rsidRPr="008F3830">
        <w:rPr>
          <w:rFonts w:eastAsia="Times New Roman" w:cs="Arial"/>
          <w:color w:val="262626"/>
          <w:sz w:val="24"/>
          <w:szCs w:val="24"/>
          <w:lang w:val="en-US" w:eastAsia="pt-BR"/>
        </w:rPr>
        <w:t xml:space="preserve">, </w:t>
      </w:r>
      <w:r w:rsidR="00127E0B" w:rsidRPr="008F3830">
        <w:rPr>
          <w:rFonts w:eastAsia="Times New Roman" w:cs="Arial"/>
          <w:color w:val="262626"/>
          <w:sz w:val="24"/>
          <w:szCs w:val="24"/>
          <w:lang w:val="en-US" w:eastAsia="pt-BR"/>
        </w:rPr>
        <w:t xml:space="preserve">and </w:t>
      </w:r>
      <w:r w:rsidR="009714C6" w:rsidRPr="008F3830">
        <w:rPr>
          <w:rFonts w:eastAsia="Times New Roman" w:cs="Arial"/>
          <w:color w:val="262626"/>
          <w:sz w:val="24"/>
          <w:szCs w:val="24"/>
          <w:lang w:val="en-US" w:eastAsia="pt-BR"/>
        </w:rPr>
        <w:t xml:space="preserve">of </w:t>
      </w:r>
      <w:r w:rsidR="00127E0B" w:rsidRPr="008F3830">
        <w:rPr>
          <w:rFonts w:eastAsia="Times New Roman" w:cs="Arial"/>
          <w:color w:val="262626"/>
          <w:sz w:val="24"/>
          <w:szCs w:val="24"/>
          <w:lang w:val="en-US" w:eastAsia="pt-BR"/>
        </w:rPr>
        <w:t xml:space="preserve">effectively </w:t>
      </w:r>
      <w:r w:rsidR="009714C6" w:rsidRPr="008F3830">
        <w:rPr>
          <w:rFonts w:eastAsia="Times New Roman" w:cs="Arial"/>
          <w:color w:val="262626"/>
          <w:sz w:val="24"/>
          <w:szCs w:val="24"/>
          <w:lang w:val="en-US" w:eastAsia="pt-BR"/>
        </w:rPr>
        <w:t>reducing the circulation of people and minimizing the risks of contamination. Both were autonomous initiatives of the region’s indigenous peoples</w:t>
      </w:r>
      <w:r w:rsidR="003D4033" w:rsidRPr="008F3830">
        <w:rPr>
          <w:rFonts w:eastAsia="Times New Roman" w:cs="Arial"/>
          <w:color w:val="262626"/>
          <w:sz w:val="24"/>
          <w:szCs w:val="24"/>
          <w:lang w:val="en-US" w:eastAsia="pt-BR"/>
        </w:rPr>
        <w:t>.</w:t>
      </w:r>
    </w:p>
    <w:p w14:paraId="5C1F3940" w14:textId="77777777" w:rsidR="00C12E3D" w:rsidRPr="008F3830" w:rsidRDefault="00C12E3D" w:rsidP="0041061F">
      <w:pPr>
        <w:spacing w:after="0" w:line="240" w:lineRule="auto"/>
        <w:jc w:val="both"/>
        <w:rPr>
          <w:rFonts w:eastAsia="Times New Roman" w:cs="Arial"/>
          <w:b/>
          <w:bCs/>
          <w:color w:val="C00000"/>
          <w:sz w:val="24"/>
          <w:szCs w:val="24"/>
          <w:lang w:val="en-US" w:eastAsia="pt-BR"/>
        </w:rPr>
      </w:pPr>
    </w:p>
    <w:p w14:paraId="34E42F02" w14:textId="73B8921A" w:rsidR="003D4033" w:rsidRPr="008F3830" w:rsidRDefault="004B1B4A" w:rsidP="005E147D">
      <w:pPr>
        <w:spacing w:after="0" w:line="240" w:lineRule="auto"/>
        <w:jc w:val="both"/>
        <w:rPr>
          <w:rFonts w:eastAsia="Times New Roman" w:cs="Arial"/>
          <w:sz w:val="24"/>
          <w:szCs w:val="24"/>
          <w:lang w:val="en-US" w:eastAsia="pt-BR"/>
        </w:rPr>
      </w:pPr>
      <w:r w:rsidRPr="008F3830">
        <w:rPr>
          <w:rFonts w:eastAsia="Times New Roman" w:cs="Arial"/>
          <w:b/>
          <w:bCs/>
          <w:color w:val="C00000"/>
          <w:sz w:val="24"/>
          <w:szCs w:val="24"/>
          <w:lang w:val="en-US" w:eastAsia="pt-BR"/>
        </w:rPr>
        <w:t>Monitoring</w:t>
      </w:r>
      <w:r w:rsidR="003D4033" w:rsidRPr="008F3830">
        <w:rPr>
          <w:rFonts w:eastAsia="Times New Roman" w:cs="Arial"/>
          <w:b/>
          <w:bCs/>
          <w:color w:val="C00000"/>
          <w:sz w:val="24"/>
          <w:szCs w:val="24"/>
          <w:lang w:val="en-US" w:eastAsia="pt-BR"/>
        </w:rPr>
        <w:t xml:space="preserve">: </w:t>
      </w:r>
      <w:r w:rsidR="00DE04F8" w:rsidRPr="008F3830">
        <w:rPr>
          <w:rFonts w:eastAsia="Times New Roman" w:cs="Arial"/>
          <w:b/>
          <w:bCs/>
          <w:color w:val="C00000"/>
          <w:sz w:val="24"/>
          <w:szCs w:val="24"/>
          <w:lang w:val="en-US" w:eastAsia="pt-BR"/>
        </w:rPr>
        <w:t>controlling invasions of Indigenous Land</w:t>
      </w:r>
      <w:r w:rsidR="00E636D4" w:rsidRPr="008F3830">
        <w:rPr>
          <w:rFonts w:eastAsia="Times New Roman" w:cs="Arial"/>
          <w:b/>
          <w:bCs/>
          <w:color w:val="C00000"/>
          <w:sz w:val="24"/>
          <w:szCs w:val="24"/>
          <w:lang w:val="en-US" w:eastAsia="pt-BR"/>
        </w:rPr>
        <w:t xml:space="preserve">s </w:t>
      </w:r>
      <w:r w:rsidR="00DE04F8" w:rsidRPr="008F3830">
        <w:rPr>
          <w:rFonts w:eastAsia="Times New Roman" w:cs="Arial"/>
          <w:b/>
          <w:bCs/>
          <w:color w:val="C00000"/>
          <w:sz w:val="24"/>
          <w:szCs w:val="24"/>
          <w:lang w:val="en-US" w:eastAsia="pt-BR"/>
        </w:rPr>
        <w:t>–</w:t>
      </w:r>
      <w:r w:rsidR="00E636D4" w:rsidRPr="008F3830">
        <w:rPr>
          <w:rFonts w:eastAsia="Times New Roman" w:cs="Arial"/>
          <w:b/>
          <w:bCs/>
          <w:color w:val="C00000"/>
          <w:sz w:val="24"/>
          <w:szCs w:val="24"/>
          <w:lang w:val="en-US" w:eastAsia="pt-BR"/>
        </w:rPr>
        <w:t xml:space="preserve"> </w:t>
      </w:r>
      <w:r w:rsidR="00DE04F8" w:rsidRPr="008F3830">
        <w:rPr>
          <w:rFonts w:eastAsia="Times New Roman" w:cs="Arial"/>
          <w:color w:val="262626"/>
          <w:sz w:val="24"/>
          <w:szCs w:val="24"/>
          <w:lang w:val="en-US" w:eastAsia="pt-BR"/>
        </w:rPr>
        <w:t xml:space="preserve">According to data </w:t>
      </w:r>
      <w:r w:rsidR="00A92ADF" w:rsidRPr="008F3830">
        <w:rPr>
          <w:rFonts w:eastAsia="Times New Roman" w:cs="Arial"/>
          <w:color w:val="262626"/>
          <w:sz w:val="24"/>
          <w:szCs w:val="24"/>
          <w:lang w:val="en-US" w:eastAsia="pt-BR"/>
        </w:rPr>
        <w:t>from the Pastoral Land Commission (</w:t>
      </w:r>
      <w:r w:rsidR="003D4033" w:rsidRPr="008F3830">
        <w:rPr>
          <w:rFonts w:eastAsia="Times New Roman" w:cs="Arial"/>
          <w:i/>
          <w:iCs/>
          <w:color w:val="262626"/>
          <w:sz w:val="24"/>
          <w:szCs w:val="24"/>
          <w:lang w:val="en-US" w:eastAsia="pt-BR"/>
        </w:rPr>
        <w:t>Comissão Pastoral da Terra</w:t>
      </w:r>
      <w:r w:rsidR="00A92ADF" w:rsidRPr="008F3830">
        <w:rPr>
          <w:rFonts w:eastAsia="Times New Roman" w:cs="Arial"/>
          <w:color w:val="262626"/>
          <w:sz w:val="24"/>
          <w:szCs w:val="24"/>
          <w:lang w:val="en-US" w:eastAsia="pt-BR"/>
        </w:rPr>
        <w:t xml:space="preserve">: </w:t>
      </w:r>
      <w:r w:rsidR="003D4033" w:rsidRPr="008F3830">
        <w:rPr>
          <w:rFonts w:eastAsia="Times New Roman" w:cs="Arial"/>
          <w:color w:val="262626"/>
          <w:sz w:val="24"/>
          <w:szCs w:val="24"/>
          <w:lang w:val="en-US" w:eastAsia="pt-BR"/>
        </w:rPr>
        <w:t xml:space="preserve">CPT), </w:t>
      </w:r>
      <w:r w:rsidR="00A92ADF" w:rsidRPr="008F3830">
        <w:rPr>
          <w:rFonts w:eastAsia="Times New Roman" w:cs="Arial"/>
          <w:color w:val="262626"/>
          <w:sz w:val="24"/>
          <w:szCs w:val="24"/>
          <w:lang w:val="en-US" w:eastAsia="pt-BR"/>
        </w:rPr>
        <w:t xml:space="preserve">at least 97 indigenous areas were invaded during 2020 by </w:t>
      </w:r>
      <w:r w:rsidR="00B3432E" w:rsidRPr="008F3830">
        <w:rPr>
          <w:rFonts w:eastAsia="Times New Roman" w:cs="Arial"/>
          <w:color w:val="262626"/>
          <w:sz w:val="24"/>
          <w:szCs w:val="24"/>
          <w:lang w:val="en-US" w:eastAsia="pt-BR"/>
        </w:rPr>
        <w:t>diverse sectors of the population</w:t>
      </w:r>
      <w:r w:rsidR="003D4033" w:rsidRPr="008F3830">
        <w:rPr>
          <w:rFonts w:eastAsia="Times New Roman" w:cs="Arial"/>
          <w:color w:val="262626"/>
          <w:sz w:val="24"/>
          <w:szCs w:val="24"/>
          <w:lang w:val="en-US" w:eastAsia="pt-BR"/>
        </w:rPr>
        <w:t xml:space="preserve"> (</w:t>
      </w:r>
      <w:r w:rsidR="00B3432E" w:rsidRPr="008F3830">
        <w:rPr>
          <w:rFonts w:eastAsia="Times New Roman" w:cs="Arial"/>
          <w:color w:val="262626"/>
          <w:sz w:val="24"/>
          <w:szCs w:val="24"/>
          <w:lang w:val="en-US" w:eastAsia="pt-BR"/>
        </w:rPr>
        <w:t>loggers</w:t>
      </w:r>
      <w:r w:rsidR="003D4033" w:rsidRPr="008F3830">
        <w:rPr>
          <w:rFonts w:eastAsia="Times New Roman" w:cs="Arial"/>
          <w:color w:val="262626"/>
          <w:sz w:val="24"/>
          <w:szCs w:val="24"/>
          <w:lang w:val="en-US" w:eastAsia="pt-BR"/>
        </w:rPr>
        <w:t>,</w:t>
      </w:r>
      <w:r w:rsidR="00B3432E" w:rsidRPr="008F3830">
        <w:rPr>
          <w:rFonts w:eastAsia="Times New Roman" w:cs="Arial"/>
          <w:color w:val="262626"/>
          <w:sz w:val="24"/>
          <w:szCs w:val="24"/>
          <w:lang w:val="en-US" w:eastAsia="pt-BR"/>
        </w:rPr>
        <w:t xml:space="preserve"> miners, land</w:t>
      </w:r>
      <w:r w:rsidR="00EB76AF" w:rsidRPr="008F3830">
        <w:rPr>
          <w:rFonts w:eastAsia="Times New Roman" w:cs="Arial"/>
          <w:color w:val="262626"/>
          <w:sz w:val="24"/>
          <w:szCs w:val="24"/>
          <w:lang w:val="en-US" w:eastAsia="pt-BR"/>
        </w:rPr>
        <w:t xml:space="preserve"> </w:t>
      </w:r>
      <w:r w:rsidR="00B3432E" w:rsidRPr="008F3830">
        <w:rPr>
          <w:rFonts w:eastAsia="Times New Roman" w:cs="Arial"/>
          <w:color w:val="262626"/>
          <w:sz w:val="24"/>
          <w:szCs w:val="24"/>
          <w:lang w:val="en-US" w:eastAsia="pt-BR"/>
        </w:rPr>
        <w:t>grabbers</w:t>
      </w:r>
      <w:r w:rsidR="003D4033" w:rsidRPr="008F3830">
        <w:rPr>
          <w:rFonts w:eastAsia="Times New Roman" w:cs="Arial"/>
          <w:color w:val="262626"/>
          <w:sz w:val="24"/>
          <w:szCs w:val="24"/>
          <w:lang w:val="en-US" w:eastAsia="pt-BR"/>
        </w:rPr>
        <w:t xml:space="preserve">). </w:t>
      </w:r>
      <w:r w:rsidR="00EB76AF" w:rsidRPr="008F3830">
        <w:rPr>
          <w:rFonts w:eastAsia="Times New Roman" w:cs="Arial"/>
          <w:color w:val="262626"/>
          <w:sz w:val="24"/>
          <w:szCs w:val="24"/>
          <w:lang w:val="en-US" w:eastAsia="pt-BR"/>
        </w:rPr>
        <w:t xml:space="preserve">To give an idea of the intensification of this process, the CPT </w:t>
      </w:r>
      <w:r w:rsidR="003D3D0B" w:rsidRPr="008F3830">
        <w:rPr>
          <w:rFonts w:eastAsia="Times New Roman" w:cs="Arial"/>
          <w:color w:val="262626"/>
          <w:sz w:val="24"/>
          <w:szCs w:val="24"/>
          <w:lang w:val="en-US" w:eastAsia="pt-BR"/>
        </w:rPr>
        <w:t xml:space="preserve">identified </w:t>
      </w:r>
      <w:r w:rsidR="00863B65" w:rsidRPr="008F3830">
        <w:rPr>
          <w:rFonts w:eastAsia="Times New Roman" w:cs="Arial"/>
          <w:color w:val="262626"/>
          <w:sz w:val="24"/>
          <w:szCs w:val="24"/>
          <w:lang w:val="en-US" w:eastAsia="pt-BR"/>
        </w:rPr>
        <w:t xml:space="preserve">nine invasions </w:t>
      </w:r>
      <w:r w:rsidR="003D3D0B" w:rsidRPr="008F3830">
        <w:rPr>
          <w:rFonts w:eastAsia="Times New Roman" w:cs="Arial"/>
          <w:color w:val="262626"/>
          <w:sz w:val="24"/>
          <w:szCs w:val="24"/>
          <w:lang w:val="en-US" w:eastAsia="pt-BR"/>
        </w:rPr>
        <w:t>in 2019</w:t>
      </w:r>
      <w:r w:rsidR="003D4033" w:rsidRPr="008F3830">
        <w:rPr>
          <w:rFonts w:eastAsia="Times New Roman" w:cs="Arial"/>
          <w:color w:val="262626"/>
          <w:sz w:val="24"/>
          <w:szCs w:val="24"/>
          <w:lang w:val="en-US" w:eastAsia="pt-BR"/>
        </w:rPr>
        <w:t>. </w:t>
      </w:r>
      <w:r w:rsidR="001B61E6" w:rsidRPr="008F3830">
        <w:rPr>
          <w:rFonts w:eastAsia="Times New Roman" w:cs="Arial"/>
          <w:color w:val="262626"/>
          <w:sz w:val="24"/>
          <w:szCs w:val="24"/>
          <w:lang w:val="en-US" w:eastAsia="pt-BR"/>
        </w:rPr>
        <w:t xml:space="preserve">This is clearly an indication that, under the </w:t>
      </w:r>
      <w:r w:rsidR="005E147D" w:rsidRPr="008F3830">
        <w:rPr>
          <w:rFonts w:eastAsia="Times New Roman" w:cs="Arial"/>
          <w:color w:val="262626"/>
          <w:sz w:val="24"/>
          <w:szCs w:val="24"/>
          <w:lang w:val="en-US" w:eastAsia="pt-BR"/>
        </w:rPr>
        <w:t>current federal government</w:t>
      </w:r>
      <w:r w:rsidR="00E636D4" w:rsidRPr="008F3830">
        <w:rPr>
          <w:rFonts w:eastAsia="Times New Roman" w:cs="Arial"/>
          <w:color w:val="262626"/>
          <w:sz w:val="24"/>
          <w:szCs w:val="24"/>
          <w:lang w:val="en-US" w:eastAsia="pt-BR"/>
        </w:rPr>
        <w:t>,</w:t>
      </w:r>
      <w:r w:rsidR="003D4033" w:rsidRPr="008F3830">
        <w:rPr>
          <w:rFonts w:eastAsia="Times New Roman" w:cs="Arial"/>
          <w:color w:val="262626"/>
          <w:sz w:val="24"/>
          <w:szCs w:val="24"/>
          <w:lang w:val="en-US" w:eastAsia="pt-BR"/>
        </w:rPr>
        <w:t xml:space="preserve"> </w:t>
      </w:r>
      <w:r w:rsidR="0057333B" w:rsidRPr="008F3830">
        <w:rPr>
          <w:rFonts w:eastAsia="Times New Roman" w:cs="Arial"/>
          <w:color w:val="262626"/>
          <w:sz w:val="24"/>
          <w:szCs w:val="24"/>
          <w:lang w:val="en-US" w:eastAsia="pt-BR"/>
        </w:rPr>
        <w:t xml:space="preserve">anti-indigenous groups </w:t>
      </w:r>
      <w:r w:rsidR="005E147D" w:rsidRPr="008F3830">
        <w:rPr>
          <w:rFonts w:eastAsia="Times New Roman" w:cs="Arial"/>
          <w:color w:val="262626"/>
          <w:sz w:val="24"/>
          <w:szCs w:val="24"/>
          <w:lang w:val="en-US" w:eastAsia="pt-BR"/>
        </w:rPr>
        <w:t xml:space="preserve">have felt free to ignore and </w:t>
      </w:r>
      <w:r w:rsidR="00AA28EC" w:rsidRPr="008F3830">
        <w:rPr>
          <w:rFonts w:eastAsia="Times New Roman" w:cs="Arial"/>
          <w:color w:val="262626"/>
          <w:sz w:val="24"/>
          <w:szCs w:val="24"/>
          <w:lang w:val="en-US" w:eastAsia="pt-BR"/>
        </w:rPr>
        <w:t>breach</w:t>
      </w:r>
      <w:r w:rsidR="005E147D" w:rsidRPr="008F3830">
        <w:rPr>
          <w:rFonts w:eastAsia="Times New Roman" w:cs="Arial"/>
          <w:color w:val="262626"/>
          <w:sz w:val="24"/>
          <w:szCs w:val="24"/>
          <w:lang w:val="en-US" w:eastAsia="pt-BR"/>
        </w:rPr>
        <w:t xml:space="preserve"> indigenous rights </w:t>
      </w:r>
      <w:r w:rsidR="006E3E6E" w:rsidRPr="008F3830">
        <w:rPr>
          <w:rFonts w:eastAsia="Times New Roman" w:cs="Arial"/>
          <w:color w:val="262626"/>
          <w:sz w:val="24"/>
          <w:szCs w:val="24"/>
          <w:lang w:val="en-US" w:eastAsia="pt-BR"/>
        </w:rPr>
        <w:t>won over decades</w:t>
      </w:r>
      <w:r w:rsidR="003D4033" w:rsidRPr="008F3830">
        <w:rPr>
          <w:rFonts w:eastAsia="Times New Roman" w:cs="Arial"/>
          <w:color w:val="262626"/>
          <w:sz w:val="24"/>
          <w:szCs w:val="24"/>
          <w:lang w:val="en-US" w:eastAsia="pt-BR"/>
        </w:rPr>
        <w:t>.</w:t>
      </w:r>
    </w:p>
    <w:p w14:paraId="30EC22A4"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6DF9A8EB" w14:textId="4E698173" w:rsidR="003D4033" w:rsidRPr="008F3830" w:rsidRDefault="006E3E6E" w:rsidP="001C2B70">
      <w:pPr>
        <w:spacing w:after="0" w:line="240" w:lineRule="auto"/>
        <w:jc w:val="both"/>
        <w:rPr>
          <w:rFonts w:eastAsia="Times New Roman" w:cs="Arial"/>
          <w:color w:val="262626"/>
          <w:sz w:val="24"/>
          <w:szCs w:val="24"/>
          <w:lang w:val="en-US" w:eastAsia="pt-BR"/>
        </w:rPr>
      </w:pPr>
      <w:r w:rsidRPr="008F3830">
        <w:rPr>
          <w:rFonts w:eastAsia="Times New Roman" w:cs="Arial"/>
          <w:color w:val="262626"/>
          <w:sz w:val="24"/>
          <w:szCs w:val="24"/>
          <w:lang w:val="en-US" w:eastAsia="pt-BR"/>
        </w:rPr>
        <w:t xml:space="preserve">One of the government sectors most involved in undermining indigenous rights is the Environment Ministry under the administration of </w:t>
      </w:r>
      <w:r w:rsidR="003D4033" w:rsidRPr="008F3830">
        <w:rPr>
          <w:rFonts w:eastAsia="Times New Roman" w:cs="Arial"/>
          <w:color w:val="262626"/>
          <w:sz w:val="24"/>
          <w:szCs w:val="24"/>
          <w:lang w:val="en-US" w:eastAsia="pt-BR"/>
        </w:rPr>
        <w:t xml:space="preserve">Ricardo Salles. </w:t>
      </w:r>
      <w:r w:rsidR="00320B73" w:rsidRPr="008F3830">
        <w:rPr>
          <w:rFonts w:eastAsia="Times New Roman" w:cs="Arial"/>
          <w:color w:val="262626"/>
          <w:sz w:val="24"/>
          <w:szCs w:val="24"/>
          <w:lang w:val="en-US" w:eastAsia="pt-BR"/>
        </w:rPr>
        <w:t xml:space="preserve">Widely </w:t>
      </w:r>
      <w:r w:rsidR="003C405B" w:rsidRPr="008F3830">
        <w:rPr>
          <w:rFonts w:eastAsia="Times New Roman" w:cs="Arial"/>
          <w:color w:val="262626"/>
          <w:sz w:val="24"/>
          <w:szCs w:val="24"/>
          <w:lang w:val="en-US" w:eastAsia="pt-BR"/>
        </w:rPr>
        <w:t>known for ha</w:t>
      </w:r>
      <w:r w:rsidR="00DF3925" w:rsidRPr="008F3830">
        <w:rPr>
          <w:rFonts w:eastAsia="Times New Roman" w:cs="Arial"/>
          <w:color w:val="262626"/>
          <w:sz w:val="24"/>
          <w:szCs w:val="24"/>
          <w:lang w:val="en-US" w:eastAsia="pt-BR"/>
        </w:rPr>
        <w:t>v</w:t>
      </w:r>
      <w:r w:rsidR="003C405B" w:rsidRPr="008F3830">
        <w:rPr>
          <w:rFonts w:eastAsia="Times New Roman" w:cs="Arial"/>
          <w:color w:val="262626"/>
          <w:sz w:val="24"/>
          <w:szCs w:val="24"/>
          <w:lang w:val="en-US" w:eastAsia="pt-BR"/>
        </w:rPr>
        <w:t xml:space="preserve">ing used </w:t>
      </w:r>
      <w:r w:rsidR="009E34FA" w:rsidRPr="008F3830">
        <w:rPr>
          <w:rFonts w:eastAsia="Times New Roman" w:cs="Arial"/>
          <w:color w:val="262626"/>
          <w:sz w:val="24"/>
          <w:szCs w:val="24"/>
          <w:lang w:val="en-US" w:eastAsia="pt-BR"/>
        </w:rPr>
        <w:t xml:space="preserve">in a </w:t>
      </w:r>
      <w:r w:rsidR="003D6430" w:rsidRPr="008F3830">
        <w:rPr>
          <w:rFonts w:eastAsia="Times New Roman" w:cs="Arial"/>
          <w:color w:val="262626"/>
          <w:sz w:val="24"/>
          <w:szCs w:val="24"/>
          <w:lang w:val="en-US" w:eastAsia="pt-BR"/>
        </w:rPr>
        <w:t>government</w:t>
      </w:r>
      <w:r w:rsidR="009E34FA" w:rsidRPr="008F3830">
        <w:rPr>
          <w:rFonts w:eastAsia="Times New Roman" w:cs="Arial"/>
          <w:color w:val="262626"/>
          <w:sz w:val="24"/>
          <w:szCs w:val="24"/>
          <w:lang w:val="en-US" w:eastAsia="pt-BR"/>
        </w:rPr>
        <w:t xml:space="preserve"> meeting the expression “while everyone is focusing attention on the pandemic, </w:t>
      </w:r>
      <w:r w:rsidR="007F5A64" w:rsidRPr="008F3830">
        <w:rPr>
          <w:rFonts w:eastAsia="Times New Roman" w:cs="Arial"/>
          <w:color w:val="262626"/>
          <w:sz w:val="24"/>
          <w:szCs w:val="24"/>
          <w:lang w:val="en-US" w:eastAsia="pt-BR"/>
        </w:rPr>
        <w:t xml:space="preserve">we’re going to </w:t>
      </w:r>
      <w:r w:rsidR="005A0046" w:rsidRPr="008F3830">
        <w:rPr>
          <w:rFonts w:eastAsia="Times New Roman" w:cs="Arial"/>
          <w:color w:val="262626"/>
          <w:sz w:val="24"/>
          <w:szCs w:val="24"/>
          <w:lang w:val="en-US" w:eastAsia="pt-BR"/>
        </w:rPr>
        <w:t>set</w:t>
      </w:r>
      <w:r w:rsidR="007F5A64" w:rsidRPr="008F3830">
        <w:rPr>
          <w:rFonts w:eastAsia="Times New Roman" w:cs="Arial"/>
          <w:color w:val="262626"/>
          <w:sz w:val="24"/>
          <w:szCs w:val="24"/>
          <w:lang w:val="en-US" w:eastAsia="pt-BR"/>
        </w:rPr>
        <w:t xml:space="preserve"> loose the herd</w:t>
      </w:r>
      <w:r w:rsidR="009E34FA" w:rsidRPr="008F3830">
        <w:rPr>
          <w:rFonts w:eastAsia="Times New Roman" w:cs="Arial"/>
          <w:color w:val="262626"/>
          <w:sz w:val="24"/>
          <w:szCs w:val="24"/>
          <w:lang w:val="en-US" w:eastAsia="pt-BR"/>
        </w:rPr>
        <w:t xml:space="preserve">,” the current </w:t>
      </w:r>
      <w:r w:rsidR="005925AB" w:rsidRPr="008F3830">
        <w:rPr>
          <w:rFonts w:eastAsia="Times New Roman" w:cs="Arial"/>
          <w:color w:val="262626"/>
          <w:sz w:val="24"/>
          <w:szCs w:val="24"/>
          <w:lang w:val="en-US" w:eastAsia="pt-BR"/>
        </w:rPr>
        <w:t xml:space="preserve">Environment Minister </w:t>
      </w:r>
      <w:r w:rsidR="0040768C" w:rsidRPr="008F3830">
        <w:rPr>
          <w:rFonts w:eastAsia="Times New Roman" w:cs="Arial"/>
          <w:color w:val="262626"/>
          <w:sz w:val="24"/>
          <w:szCs w:val="24"/>
          <w:lang w:val="en-US" w:eastAsia="pt-BR"/>
        </w:rPr>
        <w:t xml:space="preserve">has </w:t>
      </w:r>
      <w:r w:rsidR="00512738" w:rsidRPr="008F3830">
        <w:rPr>
          <w:rFonts w:eastAsia="Times New Roman" w:cs="Arial"/>
          <w:color w:val="262626"/>
          <w:sz w:val="24"/>
          <w:szCs w:val="24"/>
          <w:lang w:val="en-US" w:eastAsia="pt-BR"/>
        </w:rPr>
        <w:t>been the mentor of a series of measures</w:t>
      </w:r>
      <w:r w:rsidR="00A56A8D" w:rsidRPr="008F3830">
        <w:rPr>
          <w:rFonts w:eastAsia="Times New Roman" w:cs="Arial"/>
          <w:color w:val="262626"/>
          <w:sz w:val="24"/>
          <w:szCs w:val="24"/>
          <w:lang w:val="en-US" w:eastAsia="pt-BR"/>
        </w:rPr>
        <w:t xml:space="preserve"> that have precipitated a</w:t>
      </w:r>
      <w:r w:rsidR="00F02C8D" w:rsidRPr="008F3830">
        <w:rPr>
          <w:rFonts w:eastAsia="Times New Roman" w:cs="Arial"/>
          <w:color w:val="262626"/>
          <w:sz w:val="24"/>
          <w:szCs w:val="24"/>
          <w:lang w:val="en-US" w:eastAsia="pt-BR"/>
        </w:rPr>
        <w:t xml:space="preserve"> relax</w:t>
      </w:r>
      <w:r w:rsidR="00A56A8D" w:rsidRPr="008F3830">
        <w:rPr>
          <w:rFonts w:eastAsia="Times New Roman" w:cs="Arial"/>
          <w:color w:val="262626"/>
          <w:sz w:val="24"/>
          <w:szCs w:val="24"/>
          <w:lang w:val="en-US" w:eastAsia="pt-BR"/>
        </w:rPr>
        <w:t xml:space="preserve">ation of </w:t>
      </w:r>
      <w:r w:rsidR="00F02C8D" w:rsidRPr="008F3830">
        <w:rPr>
          <w:rFonts w:eastAsia="Times New Roman" w:cs="Arial"/>
          <w:color w:val="262626"/>
          <w:sz w:val="24"/>
          <w:szCs w:val="24"/>
          <w:lang w:val="en-US" w:eastAsia="pt-BR"/>
        </w:rPr>
        <w:t xml:space="preserve">national environmental policy </w:t>
      </w:r>
      <w:r w:rsidR="003D4033" w:rsidRPr="008F3830">
        <w:rPr>
          <w:rFonts w:eastAsia="Times New Roman" w:cs="Arial"/>
          <w:color w:val="262626"/>
          <w:sz w:val="24"/>
          <w:szCs w:val="24"/>
          <w:lang w:val="en-US" w:eastAsia="pt-BR"/>
        </w:rPr>
        <w:t>(</w:t>
      </w:r>
      <w:r w:rsidR="007A64D4" w:rsidRPr="008F3830">
        <w:rPr>
          <w:rFonts w:eastAsia="Times New Roman" w:cs="Arial"/>
          <w:color w:val="262626"/>
          <w:sz w:val="24"/>
          <w:szCs w:val="24"/>
          <w:lang w:val="en-US" w:eastAsia="pt-BR"/>
        </w:rPr>
        <w:t>publication</w:t>
      </w:r>
      <w:r w:rsidR="003D4033" w:rsidRPr="008F3830">
        <w:rPr>
          <w:rFonts w:eastAsia="Times New Roman" w:cs="Arial"/>
          <w:color w:val="262626"/>
          <w:sz w:val="24"/>
          <w:szCs w:val="24"/>
          <w:lang w:val="en-US" w:eastAsia="pt-BR"/>
        </w:rPr>
        <w:t xml:space="preserve"> </w:t>
      </w:r>
      <w:r w:rsidR="00E2715E" w:rsidRPr="008F3830">
        <w:rPr>
          <w:rFonts w:eastAsia="Times New Roman" w:cs="Arial"/>
          <w:color w:val="262626"/>
          <w:sz w:val="24"/>
          <w:szCs w:val="24"/>
          <w:lang w:val="en-US" w:eastAsia="pt-BR"/>
        </w:rPr>
        <w:t xml:space="preserve">of the </w:t>
      </w:r>
      <w:r w:rsidR="00DA69C0" w:rsidRPr="008F3830">
        <w:rPr>
          <w:rFonts w:eastAsia="Times New Roman" w:cs="Arial"/>
          <w:color w:val="262626"/>
          <w:sz w:val="24"/>
          <w:szCs w:val="24"/>
          <w:lang w:val="en-US" w:eastAsia="pt-BR"/>
        </w:rPr>
        <w:t>“</w:t>
      </w:r>
      <w:r w:rsidR="00CC2A63" w:rsidRPr="008F3830">
        <w:rPr>
          <w:rFonts w:eastAsia="Times New Roman" w:cs="Arial"/>
          <w:color w:val="262626"/>
          <w:sz w:val="24"/>
          <w:szCs w:val="24"/>
          <w:lang w:val="en-US" w:eastAsia="pt-BR"/>
        </w:rPr>
        <w:t>Interim</w:t>
      </w:r>
      <w:r w:rsidR="00E2715E" w:rsidRPr="008F3830">
        <w:rPr>
          <w:rFonts w:eastAsia="Times New Roman" w:cs="Arial"/>
          <w:color w:val="262626"/>
          <w:sz w:val="24"/>
          <w:szCs w:val="24"/>
          <w:lang w:val="en-US" w:eastAsia="pt-BR"/>
        </w:rPr>
        <w:t xml:space="preserve"> Measure</w:t>
      </w:r>
      <w:r w:rsidR="00DA69C0" w:rsidRPr="008F3830">
        <w:rPr>
          <w:rFonts w:eastAsia="Times New Roman" w:cs="Arial"/>
          <w:color w:val="262626"/>
          <w:sz w:val="24"/>
          <w:szCs w:val="24"/>
          <w:lang w:val="en-US" w:eastAsia="pt-BR"/>
        </w:rPr>
        <w:t xml:space="preserve"> on Land Grabbing</w:t>
      </w:r>
      <w:r w:rsidR="00E2715E" w:rsidRPr="008F3830">
        <w:rPr>
          <w:rFonts w:eastAsia="Times New Roman" w:cs="Arial"/>
          <w:color w:val="262626"/>
          <w:sz w:val="24"/>
          <w:szCs w:val="24"/>
          <w:lang w:val="en-US" w:eastAsia="pt-BR"/>
        </w:rPr>
        <w:t>”</w:t>
      </w:r>
      <w:r w:rsidR="003D4033" w:rsidRPr="008F3830">
        <w:rPr>
          <w:rFonts w:eastAsia="Times New Roman" w:cs="Arial"/>
          <w:color w:val="262626"/>
          <w:sz w:val="24"/>
          <w:szCs w:val="24"/>
          <w:lang w:val="en-US" w:eastAsia="pt-BR"/>
        </w:rPr>
        <w:t xml:space="preserve">; </w:t>
      </w:r>
      <w:r w:rsidR="004B3A8B" w:rsidRPr="008F3830">
        <w:rPr>
          <w:rFonts w:eastAsia="Times New Roman" w:cs="Arial"/>
          <w:color w:val="262626"/>
          <w:sz w:val="24"/>
          <w:szCs w:val="24"/>
          <w:lang w:val="en-US" w:eastAsia="pt-BR"/>
        </w:rPr>
        <w:t xml:space="preserve">amnesty for </w:t>
      </w:r>
      <w:r w:rsidR="003D7252" w:rsidRPr="008F3830">
        <w:rPr>
          <w:rFonts w:eastAsia="Times New Roman" w:cs="Arial"/>
          <w:color w:val="262626"/>
          <w:sz w:val="24"/>
          <w:szCs w:val="24"/>
          <w:lang w:val="en-US" w:eastAsia="pt-BR"/>
        </w:rPr>
        <w:t xml:space="preserve">illegal </w:t>
      </w:r>
      <w:r w:rsidR="007917CA" w:rsidRPr="008F3830">
        <w:rPr>
          <w:rFonts w:eastAsia="Times New Roman" w:cs="Arial"/>
          <w:color w:val="262626"/>
          <w:sz w:val="24"/>
          <w:szCs w:val="24"/>
          <w:lang w:val="en-US" w:eastAsia="pt-BR"/>
        </w:rPr>
        <w:t>loggers</w:t>
      </w:r>
      <w:r w:rsidR="003D4033" w:rsidRPr="008F3830">
        <w:rPr>
          <w:rFonts w:eastAsia="Times New Roman" w:cs="Arial"/>
          <w:color w:val="262626"/>
          <w:sz w:val="24"/>
          <w:szCs w:val="24"/>
          <w:lang w:val="en-US" w:eastAsia="pt-BR"/>
        </w:rPr>
        <w:t xml:space="preserve">,  </w:t>
      </w:r>
      <w:r w:rsidR="002A5A55" w:rsidRPr="008F3830">
        <w:rPr>
          <w:rFonts w:eastAsia="Times New Roman" w:cs="Arial"/>
          <w:color w:val="262626"/>
          <w:sz w:val="24"/>
          <w:szCs w:val="24"/>
          <w:lang w:val="en-US" w:eastAsia="pt-BR"/>
        </w:rPr>
        <w:t xml:space="preserve">the dismantling of IBAMA and </w:t>
      </w:r>
      <w:r w:rsidR="007A5EC1" w:rsidRPr="008F3830">
        <w:rPr>
          <w:rFonts w:eastAsia="Times New Roman" w:cs="Arial"/>
          <w:color w:val="262626"/>
          <w:sz w:val="24"/>
          <w:szCs w:val="24"/>
          <w:lang w:val="en-US" w:eastAsia="pt-BR"/>
        </w:rPr>
        <w:t>blocking its employees from working actively in environmental protection, etc.</w:t>
      </w:r>
      <w:r w:rsidR="003D4033" w:rsidRPr="008F3830">
        <w:rPr>
          <w:rFonts w:eastAsia="Times New Roman" w:cs="Arial"/>
          <w:color w:val="262626"/>
          <w:sz w:val="24"/>
          <w:szCs w:val="24"/>
          <w:lang w:val="en-US" w:eastAsia="pt-BR"/>
        </w:rPr>
        <w:t xml:space="preserve">). </w:t>
      </w:r>
      <w:r w:rsidR="007D0E32" w:rsidRPr="008F3830">
        <w:rPr>
          <w:rFonts w:eastAsia="Times New Roman" w:cs="Arial"/>
          <w:color w:val="262626"/>
          <w:sz w:val="24"/>
          <w:szCs w:val="24"/>
          <w:lang w:val="en-US" w:eastAsia="pt-BR"/>
        </w:rPr>
        <w:t xml:space="preserve">As the Indigenous Lands border either </w:t>
      </w:r>
      <w:r w:rsidR="009647D7" w:rsidRPr="008F3830">
        <w:rPr>
          <w:rFonts w:eastAsia="Times New Roman" w:cs="Arial"/>
          <w:color w:val="262626"/>
          <w:sz w:val="24"/>
          <w:szCs w:val="24"/>
          <w:lang w:val="en-US" w:eastAsia="pt-BR"/>
        </w:rPr>
        <w:t xml:space="preserve">large farms or still protected forests, this entire process of relaxing </w:t>
      </w:r>
      <w:r w:rsidR="003D6430" w:rsidRPr="008F3830">
        <w:rPr>
          <w:rFonts w:eastAsia="Times New Roman" w:cs="Arial"/>
          <w:color w:val="262626"/>
          <w:sz w:val="24"/>
          <w:szCs w:val="24"/>
          <w:lang w:val="en-US" w:eastAsia="pt-BR"/>
        </w:rPr>
        <w:t>environmental</w:t>
      </w:r>
      <w:r w:rsidR="009647D7" w:rsidRPr="008F3830">
        <w:rPr>
          <w:rFonts w:eastAsia="Times New Roman" w:cs="Arial"/>
          <w:color w:val="262626"/>
          <w:sz w:val="24"/>
          <w:szCs w:val="24"/>
          <w:lang w:val="en-US" w:eastAsia="pt-BR"/>
        </w:rPr>
        <w:t xml:space="preserve"> protection policy ends up stimulating the intensification of environmental degradation in the areas</w:t>
      </w:r>
      <w:r w:rsidR="002273E6" w:rsidRPr="008F3830">
        <w:rPr>
          <w:rFonts w:eastAsia="Times New Roman" w:cs="Arial"/>
          <w:color w:val="262626"/>
          <w:sz w:val="24"/>
          <w:szCs w:val="24"/>
          <w:lang w:val="en-US" w:eastAsia="pt-BR"/>
        </w:rPr>
        <w:t xml:space="preserve"> surrounding the lands</w:t>
      </w:r>
      <w:r w:rsidR="009647D7" w:rsidRPr="008F3830">
        <w:rPr>
          <w:rFonts w:eastAsia="Times New Roman" w:cs="Arial"/>
          <w:color w:val="262626"/>
          <w:sz w:val="24"/>
          <w:szCs w:val="24"/>
          <w:lang w:val="en-US" w:eastAsia="pt-BR"/>
        </w:rPr>
        <w:t xml:space="preserve">, while also </w:t>
      </w:r>
      <w:r w:rsidR="002273E6" w:rsidRPr="008F3830">
        <w:rPr>
          <w:rFonts w:eastAsia="Times New Roman" w:cs="Arial"/>
          <w:color w:val="262626"/>
          <w:sz w:val="24"/>
          <w:szCs w:val="24"/>
          <w:lang w:val="en-US" w:eastAsia="pt-BR"/>
        </w:rPr>
        <w:t xml:space="preserve">serving to stimulate </w:t>
      </w:r>
      <w:r w:rsidR="001C2B70" w:rsidRPr="008F3830">
        <w:rPr>
          <w:rFonts w:eastAsia="Times New Roman" w:cs="Arial"/>
          <w:color w:val="262626"/>
          <w:sz w:val="24"/>
          <w:szCs w:val="24"/>
          <w:lang w:val="en-US" w:eastAsia="pt-BR"/>
        </w:rPr>
        <w:t>the invasion of the same</w:t>
      </w:r>
      <w:r w:rsidR="003D4033" w:rsidRPr="008F3830">
        <w:rPr>
          <w:rFonts w:eastAsia="Times New Roman" w:cs="Arial"/>
          <w:color w:val="262626"/>
          <w:sz w:val="24"/>
          <w:szCs w:val="24"/>
          <w:lang w:val="en-US" w:eastAsia="pt-BR"/>
        </w:rPr>
        <w:t>.</w:t>
      </w:r>
    </w:p>
    <w:p w14:paraId="1DD23A2E"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250EC576" w14:textId="64980BA7" w:rsidR="003D4033" w:rsidRPr="008F3830" w:rsidRDefault="00AA4805" w:rsidP="008B38FD">
      <w:pPr>
        <w:spacing w:after="0" w:line="240" w:lineRule="auto"/>
        <w:jc w:val="both"/>
        <w:rPr>
          <w:rFonts w:eastAsia="Times New Roman" w:cs="Arial"/>
          <w:color w:val="262626"/>
          <w:sz w:val="24"/>
          <w:szCs w:val="24"/>
          <w:lang w:val="en-US" w:eastAsia="pt-BR"/>
        </w:rPr>
      </w:pPr>
      <w:r w:rsidRPr="008F3830">
        <w:rPr>
          <w:rFonts w:eastAsia="Times New Roman" w:cs="Arial"/>
          <w:color w:val="262626"/>
          <w:sz w:val="24"/>
          <w:szCs w:val="24"/>
          <w:lang w:val="en-US" w:eastAsia="pt-BR"/>
        </w:rPr>
        <w:t xml:space="preserve">In the case of the Indigenous Lands where </w:t>
      </w:r>
      <w:r w:rsidR="003D4033" w:rsidRPr="008F3830">
        <w:rPr>
          <w:rFonts w:eastAsia="Times New Roman" w:cs="Arial"/>
          <w:color w:val="262626"/>
          <w:sz w:val="24"/>
          <w:szCs w:val="24"/>
          <w:lang w:val="en-US" w:eastAsia="pt-BR"/>
        </w:rPr>
        <w:t>Iepé</w:t>
      </w:r>
      <w:r w:rsidR="006957AE" w:rsidRPr="008F3830">
        <w:rPr>
          <w:rFonts w:eastAsia="Times New Roman" w:cs="Arial"/>
          <w:color w:val="262626"/>
          <w:sz w:val="24"/>
          <w:szCs w:val="24"/>
          <w:lang w:val="en-US" w:eastAsia="pt-BR"/>
        </w:rPr>
        <w:t xml:space="preserve"> is active</w:t>
      </w:r>
      <w:r w:rsidR="003D4033"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 xml:space="preserve">the indigenous peoples have perceived suspicious movements </w:t>
      </w:r>
      <w:r w:rsidR="00702974" w:rsidRPr="008F3830">
        <w:rPr>
          <w:rFonts w:eastAsia="Times New Roman" w:cs="Arial"/>
          <w:color w:val="262626"/>
          <w:sz w:val="24"/>
          <w:szCs w:val="24"/>
          <w:lang w:val="en-US" w:eastAsia="pt-BR"/>
        </w:rPr>
        <w:t xml:space="preserve">of airplanes, especially over the </w:t>
      </w:r>
      <w:r w:rsidR="003D4033" w:rsidRPr="008F3830">
        <w:rPr>
          <w:rFonts w:eastAsia="Times New Roman" w:cs="Arial"/>
          <w:color w:val="262626"/>
          <w:sz w:val="24"/>
          <w:szCs w:val="24"/>
          <w:lang w:val="en-US" w:eastAsia="pt-BR"/>
        </w:rPr>
        <w:t>Tumucumaque</w:t>
      </w:r>
      <w:r w:rsidR="00702974" w:rsidRPr="008F3830">
        <w:rPr>
          <w:rFonts w:eastAsia="Times New Roman" w:cs="Arial"/>
          <w:color w:val="262626"/>
          <w:sz w:val="24"/>
          <w:szCs w:val="24"/>
          <w:lang w:val="en-US" w:eastAsia="pt-BR"/>
        </w:rPr>
        <w:t xml:space="preserve"> complex and in the </w:t>
      </w:r>
      <w:r w:rsidR="003D4033" w:rsidRPr="008F3830">
        <w:rPr>
          <w:rFonts w:eastAsia="Times New Roman" w:cs="Arial"/>
          <w:color w:val="262626"/>
          <w:sz w:val="24"/>
          <w:szCs w:val="24"/>
          <w:lang w:val="en-US" w:eastAsia="pt-BR"/>
        </w:rPr>
        <w:t>Trombetas</w:t>
      </w:r>
      <w:r w:rsidR="00702974" w:rsidRPr="008F3830">
        <w:rPr>
          <w:rFonts w:eastAsia="Times New Roman" w:cs="Arial"/>
          <w:color w:val="262626"/>
          <w:sz w:val="24"/>
          <w:szCs w:val="24"/>
          <w:lang w:val="en-US" w:eastAsia="pt-BR"/>
        </w:rPr>
        <w:t xml:space="preserve"> region</w:t>
      </w:r>
      <w:r w:rsidR="003D4033" w:rsidRPr="008F3830">
        <w:rPr>
          <w:rFonts w:eastAsia="Times New Roman" w:cs="Arial"/>
          <w:color w:val="262626"/>
          <w:sz w:val="24"/>
          <w:szCs w:val="24"/>
          <w:lang w:val="en-US" w:eastAsia="pt-BR"/>
        </w:rPr>
        <w:t xml:space="preserve">. </w:t>
      </w:r>
      <w:r w:rsidR="00BF0D68" w:rsidRPr="008F3830">
        <w:rPr>
          <w:rFonts w:eastAsia="Times New Roman" w:cs="Arial"/>
          <w:color w:val="262626"/>
          <w:sz w:val="24"/>
          <w:szCs w:val="24"/>
          <w:lang w:val="en-US" w:eastAsia="pt-BR"/>
        </w:rPr>
        <w:t xml:space="preserve">An invasion of the Tiriyó territory was </w:t>
      </w:r>
      <w:r w:rsidR="00702974" w:rsidRPr="008F3830">
        <w:rPr>
          <w:rFonts w:eastAsia="Times New Roman" w:cs="Arial"/>
          <w:color w:val="262626"/>
          <w:sz w:val="24"/>
          <w:szCs w:val="24"/>
          <w:lang w:val="en-US" w:eastAsia="pt-BR"/>
        </w:rPr>
        <w:t xml:space="preserve">observed </w:t>
      </w:r>
      <w:r w:rsidR="00BF0D68" w:rsidRPr="008F3830">
        <w:rPr>
          <w:rFonts w:eastAsia="Times New Roman" w:cs="Arial"/>
          <w:color w:val="262626"/>
          <w:sz w:val="24"/>
          <w:szCs w:val="24"/>
          <w:lang w:val="en-US" w:eastAsia="pt-BR"/>
        </w:rPr>
        <w:t xml:space="preserve">in mid 2020 on the frontier between Brazil and Suriname, and a clandestine landing strip a few </w:t>
      </w:r>
      <w:r w:rsidR="003D6430" w:rsidRPr="008F3830">
        <w:rPr>
          <w:rFonts w:eastAsia="Times New Roman" w:cs="Arial"/>
          <w:color w:val="262626"/>
          <w:sz w:val="24"/>
          <w:szCs w:val="24"/>
          <w:lang w:val="en-US" w:eastAsia="pt-BR"/>
        </w:rPr>
        <w:t>kilometers</w:t>
      </w:r>
      <w:r w:rsidR="00BF0D68" w:rsidRPr="008F3830">
        <w:rPr>
          <w:rFonts w:eastAsia="Times New Roman" w:cs="Arial"/>
          <w:color w:val="262626"/>
          <w:sz w:val="24"/>
          <w:szCs w:val="24"/>
          <w:lang w:val="en-US" w:eastAsia="pt-BR"/>
        </w:rPr>
        <w:t xml:space="preserve"> from some T</w:t>
      </w:r>
      <w:r w:rsidR="003D4033" w:rsidRPr="008F3830">
        <w:rPr>
          <w:rFonts w:eastAsia="Times New Roman" w:cs="Arial"/>
          <w:color w:val="262626"/>
          <w:sz w:val="24"/>
          <w:szCs w:val="24"/>
          <w:lang w:val="en-US" w:eastAsia="pt-BR"/>
        </w:rPr>
        <w:t xml:space="preserve">iriyó </w:t>
      </w:r>
      <w:r w:rsidR="00BF0D68" w:rsidRPr="008F3830">
        <w:rPr>
          <w:rFonts w:eastAsia="Times New Roman" w:cs="Arial"/>
          <w:color w:val="262626"/>
          <w:sz w:val="24"/>
          <w:szCs w:val="24"/>
          <w:lang w:val="en-US" w:eastAsia="pt-BR"/>
        </w:rPr>
        <w:t>villages in Brazil</w:t>
      </w:r>
      <w:r w:rsidR="003D4033" w:rsidRPr="008F3830">
        <w:rPr>
          <w:rFonts w:eastAsia="Times New Roman" w:cs="Arial"/>
          <w:color w:val="262626"/>
          <w:sz w:val="24"/>
          <w:szCs w:val="24"/>
          <w:lang w:val="en-US" w:eastAsia="pt-BR"/>
        </w:rPr>
        <w:t xml:space="preserve">. </w:t>
      </w:r>
      <w:r w:rsidR="00BF0D68" w:rsidRPr="008F3830">
        <w:rPr>
          <w:rFonts w:eastAsia="Times New Roman" w:cs="Arial"/>
          <w:color w:val="262626"/>
          <w:sz w:val="24"/>
          <w:szCs w:val="24"/>
          <w:lang w:val="en-US" w:eastAsia="pt-BR"/>
        </w:rPr>
        <w:t xml:space="preserve">This situation produced a mobilization and joint action of the </w:t>
      </w:r>
      <w:r w:rsidR="003D4033" w:rsidRPr="008F3830">
        <w:rPr>
          <w:rFonts w:eastAsia="Times New Roman" w:cs="Arial"/>
          <w:color w:val="262626"/>
          <w:sz w:val="24"/>
          <w:szCs w:val="24"/>
          <w:lang w:val="en-US" w:eastAsia="pt-BR"/>
        </w:rPr>
        <w:t xml:space="preserve">Tiriyó </w:t>
      </w:r>
      <w:r w:rsidR="00BF0D68" w:rsidRPr="008F3830">
        <w:rPr>
          <w:rFonts w:eastAsia="Times New Roman" w:cs="Arial"/>
          <w:color w:val="262626"/>
          <w:sz w:val="24"/>
          <w:szCs w:val="24"/>
          <w:lang w:val="en-US" w:eastAsia="pt-BR"/>
        </w:rPr>
        <w:t>of Suriname and Brazil</w:t>
      </w:r>
      <w:r w:rsidR="008B38FD" w:rsidRPr="008F3830">
        <w:rPr>
          <w:rFonts w:eastAsia="Times New Roman" w:cs="Arial"/>
          <w:color w:val="262626"/>
          <w:sz w:val="24"/>
          <w:szCs w:val="24"/>
          <w:lang w:val="en-US" w:eastAsia="pt-BR"/>
        </w:rPr>
        <w:t xml:space="preserve"> to deactivate the clandestine strip and prevent any return of the invaders</w:t>
      </w:r>
      <w:r w:rsidR="003D4033" w:rsidRPr="008F3830">
        <w:rPr>
          <w:rFonts w:eastAsia="Times New Roman" w:cs="Arial"/>
          <w:color w:val="262626"/>
          <w:sz w:val="24"/>
          <w:szCs w:val="24"/>
          <w:lang w:val="en-US" w:eastAsia="pt-BR"/>
        </w:rPr>
        <w:t>.</w:t>
      </w:r>
    </w:p>
    <w:p w14:paraId="42BA1609"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77EC2CC2" w14:textId="2C700712" w:rsidR="003D4033" w:rsidRPr="008F3830" w:rsidRDefault="00592DFB" w:rsidP="00FD1B65">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I</w:t>
      </w:r>
      <w:r w:rsidR="008D053F" w:rsidRPr="008F3830">
        <w:rPr>
          <w:rFonts w:eastAsia="Times New Roman" w:cs="Arial"/>
          <w:color w:val="262626"/>
          <w:sz w:val="24"/>
          <w:szCs w:val="24"/>
          <w:lang w:val="en-US" w:eastAsia="pt-BR"/>
        </w:rPr>
        <w:t xml:space="preserve">n the </w:t>
      </w:r>
      <w:r w:rsidR="003D4033" w:rsidRPr="008F3830">
        <w:rPr>
          <w:rFonts w:eastAsia="Times New Roman" w:cs="Arial"/>
          <w:color w:val="262626"/>
          <w:sz w:val="24"/>
          <w:szCs w:val="24"/>
          <w:lang w:val="en-US" w:eastAsia="pt-BR"/>
        </w:rPr>
        <w:t>Trombetas</w:t>
      </w:r>
      <w:r w:rsidR="008D053F" w:rsidRPr="008F3830">
        <w:rPr>
          <w:rFonts w:eastAsia="Times New Roman" w:cs="Arial"/>
          <w:color w:val="262626"/>
          <w:sz w:val="24"/>
          <w:szCs w:val="24"/>
          <w:lang w:val="en-US" w:eastAsia="pt-BR"/>
        </w:rPr>
        <w:t xml:space="preserve"> region</w:t>
      </w:r>
      <w:r w:rsidR="00D65698" w:rsidRPr="008F3830">
        <w:rPr>
          <w:rFonts w:eastAsia="Times New Roman" w:cs="Arial"/>
          <w:color w:val="262626"/>
          <w:sz w:val="24"/>
          <w:szCs w:val="24"/>
          <w:lang w:val="en-US" w:eastAsia="pt-BR"/>
        </w:rPr>
        <w:t xml:space="preserve">, the indigenous peoples reported </w:t>
      </w:r>
      <w:r w:rsidR="00F97474" w:rsidRPr="008F3830">
        <w:rPr>
          <w:rFonts w:eastAsia="Times New Roman" w:cs="Arial"/>
          <w:color w:val="262626"/>
          <w:sz w:val="24"/>
          <w:szCs w:val="24"/>
          <w:lang w:val="en-US" w:eastAsia="pt-BR"/>
        </w:rPr>
        <w:t>invasions on two borders of the territory</w:t>
      </w:r>
      <w:r w:rsidR="003D4033" w:rsidRPr="008F3830">
        <w:rPr>
          <w:rFonts w:eastAsia="Times New Roman" w:cs="Arial"/>
          <w:color w:val="262626"/>
          <w:sz w:val="24"/>
          <w:szCs w:val="24"/>
          <w:lang w:val="en-US" w:eastAsia="pt-BR"/>
        </w:rPr>
        <w:t xml:space="preserve">: </w:t>
      </w:r>
      <w:r w:rsidR="00E62876" w:rsidRPr="008F3830">
        <w:rPr>
          <w:rFonts w:eastAsia="Times New Roman" w:cs="Arial"/>
          <w:color w:val="262626"/>
          <w:sz w:val="24"/>
          <w:szCs w:val="24"/>
          <w:lang w:val="en-US" w:eastAsia="pt-BR"/>
        </w:rPr>
        <w:t>in</w:t>
      </w:r>
      <w:r w:rsidR="00F97474" w:rsidRPr="008F3830">
        <w:rPr>
          <w:rFonts w:eastAsia="Times New Roman" w:cs="Arial"/>
          <w:color w:val="262626"/>
          <w:sz w:val="24"/>
          <w:szCs w:val="24"/>
          <w:lang w:val="en-US" w:eastAsia="pt-BR"/>
        </w:rPr>
        <w:t xml:space="preserve"> the Roraima portion and on the border of the </w:t>
      </w:r>
      <w:r w:rsidR="003D4033" w:rsidRPr="008F3830">
        <w:rPr>
          <w:rFonts w:eastAsia="Times New Roman" w:cs="Arial"/>
          <w:color w:val="262626"/>
          <w:sz w:val="24"/>
          <w:szCs w:val="24"/>
          <w:lang w:val="en-US" w:eastAsia="pt-BR"/>
        </w:rPr>
        <w:t>Kaxuyana/Tunayana</w:t>
      </w:r>
      <w:r w:rsidR="00F73C3B" w:rsidRPr="008F3830">
        <w:rPr>
          <w:rFonts w:eastAsia="Times New Roman" w:cs="Arial"/>
          <w:color w:val="262626"/>
          <w:sz w:val="24"/>
          <w:szCs w:val="24"/>
          <w:lang w:val="en-US" w:eastAsia="pt-BR"/>
        </w:rPr>
        <w:t xml:space="preserve"> territory</w:t>
      </w:r>
      <w:r w:rsidR="003D4033" w:rsidRPr="008F3830">
        <w:rPr>
          <w:rFonts w:eastAsia="Times New Roman" w:cs="Arial"/>
          <w:color w:val="262626"/>
          <w:sz w:val="24"/>
          <w:szCs w:val="24"/>
          <w:lang w:val="en-US" w:eastAsia="pt-BR"/>
        </w:rPr>
        <w:t xml:space="preserve">. </w:t>
      </w:r>
      <w:r w:rsidR="00BC2CD3" w:rsidRPr="008F3830">
        <w:rPr>
          <w:rFonts w:eastAsia="Times New Roman" w:cs="Arial"/>
          <w:color w:val="262626"/>
          <w:sz w:val="24"/>
          <w:szCs w:val="24"/>
          <w:lang w:val="en-US" w:eastAsia="pt-BR"/>
        </w:rPr>
        <w:t xml:space="preserve">In the former case, the indigenous </w:t>
      </w:r>
      <w:r w:rsidR="00502037" w:rsidRPr="008F3830">
        <w:rPr>
          <w:rFonts w:eastAsia="Times New Roman" w:cs="Arial"/>
          <w:color w:val="262626"/>
          <w:sz w:val="24"/>
          <w:szCs w:val="24"/>
          <w:lang w:val="en-US" w:eastAsia="pt-BR"/>
        </w:rPr>
        <w:t xml:space="preserve">peoples have </w:t>
      </w:r>
      <w:r w:rsidR="003D6430" w:rsidRPr="008F3830">
        <w:rPr>
          <w:rFonts w:eastAsia="Times New Roman" w:cs="Arial"/>
          <w:color w:val="262626"/>
          <w:sz w:val="24"/>
          <w:szCs w:val="24"/>
          <w:lang w:val="en-US" w:eastAsia="pt-BR"/>
        </w:rPr>
        <w:t>mobilized</w:t>
      </w:r>
      <w:r w:rsidR="00502037" w:rsidRPr="008F3830">
        <w:rPr>
          <w:rFonts w:eastAsia="Times New Roman" w:cs="Arial"/>
          <w:color w:val="262626"/>
          <w:sz w:val="24"/>
          <w:szCs w:val="24"/>
          <w:lang w:val="en-US" w:eastAsia="pt-BR"/>
        </w:rPr>
        <w:t xml:space="preserve"> to </w:t>
      </w:r>
      <w:r w:rsidR="00DD0E44" w:rsidRPr="008F3830">
        <w:rPr>
          <w:rFonts w:eastAsia="Times New Roman" w:cs="Arial"/>
          <w:color w:val="262626"/>
          <w:sz w:val="24"/>
          <w:szCs w:val="24"/>
          <w:lang w:val="en-US" w:eastAsia="pt-BR"/>
        </w:rPr>
        <w:t>demand</w:t>
      </w:r>
      <w:r w:rsidR="003D4033" w:rsidRPr="008F3830">
        <w:rPr>
          <w:rFonts w:eastAsia="Times New Roman" w:cs="Arial"/>
          <w:color w:val="262626"/>
          <w:sz w:val="24"/>
          <w:szCs w:val="24"/>
          <w:lang w:val="en-US" w:eastAsia="pt-BR"/>
        </w:rPr>
        <w:t xml:space="preserve"> </w:t>
      </w:r>
      <w:r w:rsidR="00502037" w:rsidRPr="008F3830">
        <w:rPr>
          <w:rFonts w:eastAsia="Times New Roman" w:cs="Arial"/>
          <w:color w:val="262626"/>
          <w:sz w:val="24"/>
          <w:szCs w:val="24"/>
          <w:lang w:val="en-US" w:eastAsia="pt-BR"/>
        </w:rPr>
        <w:t xml:space="preserve">effective actions </w:t>
      </w:r>
      <w:r w:rsidR="00C257EC" w:rsidRPr="008F3830">
        <w:rPr>
          <w:rFonts w:eastAsia="Times New Roman" w:cs="Arial"/>
          <w:color w:val="262626"/>
          <w:sz w:val="24"/>
          <w:szCs w:val="24"/>
          <w:lang w:val="en-US" w:eastAsia="pt-BR"/>
        </w:rPr>
        <w:t xml:space="preserve">from the </w:t>
      </w:r>
      <w:r w:rsidR="003C78A9" w:rsidRPr="008F3830">
        <w:rPr>
          <w:rFonts w:eastAsia="Times New Roman" w:cs="Arial"/>
          <w:color w:val="262626"/>
          <w:sz w:val="24"/>
          <w:szCs w:val="24"/>
          <w:lang w:val="en-US" w:eastAsia="pt-BR"/>
        </w:rPr>
        <w:t xml:space="preserve">inspection </w:t>
      </w:r>
      <w:r w:rsidR="00C257EC" w:rsidRPr="008F3830">
        <w:rPr>
          <w:rFonts w:eastAsia="Times New Roman" w:cs="Arial"/>
          <w:color w:val="262626"/>
          <w:sz w:val="24"/>
          <w:szCs w:val="24"/>
          <w:lang w:val="en-US" w:eastAsia="pt-BR"/>
        </w:rPr>
        <w:t xml:space="preserve">and control agencies and also created, </w:t>
      </w:r>
      <w:r w:rsidR="006B4448" w:rsidRPr="008F3830">
        <w:rPr>
          <w:rFonts w:eastAsia="Times New Roman" w:cs="Arial"/>
          <w:color w:val="262626"/>
          <w:sz w:val="24"/>
          <w:szCs w:val="24"/>
          <w:lang w:val="en-US" w:eastAsia="pt-BR"/>
        </w:rPr>
        <w:t>on their own account</w:t>
      </w:r>
      <w:r w:rsidR="003D4033" w:rsidRPr="008F3830">
        <w:rPr>
          <w:rFonts w:eastAsia="Times New Roman" w:cs="Arial"/>
          <w:color w:val="262626"/>
          <w:sz w:val="24"/>
          <w:szCs w:val="24"/>
          <w:lang w:val="en-US" w:eastAsia="pt-BR"/>
        </w:rPr>
        <w:t>,</w:t>
      </w:r>
      <w:r w:rsidR="00FD54CE" w:rsidRPr="008F3830">
        <w:rPr>
          <w:rFonts w:eastAsia="Times New Roman" w:cs="Arial"/>
          <w:color w:val="262626"/>
          <w:sz w:val="24"/>
          <w:szCs w:val="24"/>
          <w:lang w:val="en-US" w:eastAsia="pt-BR"/>
        </w:rPr>
        <w:t xml:space="preserve"> a surveillance post to </w:t>
      </w:r>
      <w:r w:rsidR="00966D88" w:rsidRPr="008F3830">
        <w:rPr>
          <w:rFonts w:eastAsia="Times New Roman" w:cs="Arial"/>
          <w:color w:val="262626"/>
          <w:sz w:val="24"/>
          <w:szCs w:val="24"/>
          <w:lang w:val="en-US" w:eastAsia="pt-BR"/>
        </w:rPr>
        <w:t>prevent</w:t>
      </w:r>
      <w:r w:rsidR="00FD54CE" w:rsidRPr="008F3830">
        <w:rPr>
          <w:rFonts w:eastAsia="Times New Roman" w:cs="Arial"/>
          <w:color w:val="262626"/>
          <w:sz w:val="24"/>
          <w:szCs w:val="24"/>
          <w:lang w:val="en-US" w:eastAsia="pt-BR"/>
        </w:rPr>
        <w:t xml:space="preserve"> </w:t>
      </w:r>
      <w:r w:rsidR="0083785C" w:rsidRPr="008F3830">
        <w:rPr>
          <w:rFonts w:eastAsia="Times New Roman" w:cs="Arial"/>
          <w:color w:val="262626"/>
          <w:sz w:val="24"/>
          <w:szCs w:val="24"/>
          <w:lang w:val="en-US" w:eastAsia="pt-BR"/>
        </w:rPr>
        <w:t xml:space="preserve">the advance of the </w:t>
      </w:r>
      <w:r w:rsidRPr="008F3830">
        <w:rPr>
          <w:rFonts w:eastAsia="Times New Roman" w:cs="Arial"/>
          <w:color w:val="262626"/>
          <w:sz w:val="24"/>
          <w:szCs w:val="24"/>
          <w:lang w:val="en-US" w:eastAsia="pt-BR"/>
        </w:rPr>
        <w:t>prospectors</w:t>
      </w:r>
      <w:r w:rsidR="003D4033" w:rsidRPr="008F3830">
        <w:rPr>
          <w:rFonts w:eastAsia="Times New Roman" w:cs="Arial"/>
          <w:color w:val="262626"/>
          <w:sz w:val="24"/>
          <w:szCs w:val="24"/>
          <w:lang w:val="en-US" w:eastAsia="pt-BR"/>
        </w:rPr>
        <w:t xml:space="preserve">. </w:t>
      </w:r>
      <w:r w:rsidR="00D67E88" w:rsidRPr="008F3830">
        <w:rPr>
          <w:rFonts w:eastAsia="Times New Roman" w:cs="Arial"/>
          <w:color w:val="262626"/>
          <w:sz w:val="24"/>
          <w:szCs w:val="24"/>
          <w:lang w:val="en-US" w:eastAsia="pt-BR"/>
        </w:rPr>
        <w:t>I</w:t>
      </w:r>
      <w:r w:rsidR="006C4BC8" w:rsidRPr="008F3830">
        <w:rPr>
          <w:rFonts w:eastAsia="Times New Roman" w:cs="Arial"/>
          <w:color w:val="262626"/>
          <w:sz w:val="24"/>
          <w:szCs w:val="24"/>
          <w:lang w:val="en-US" w:eastAsia="pt-BR"/>
        </w:rPr>
        <w:t>n the</w:t>
      </w:r>
      <w:r w:rsidR="003D4033" w:rsidRPr="008F3830">
        <w:rPr>
          <w:rFonts w:eastAsia="Times New Roman" w:cs="Arial"/>
          <w:color w:val="262626"/>
          <w:sz w:val="24"/>
          <w:szCs w:val="24"/>
          <w:lang w:val="en-US" w:eastAsia="pt-BR"/>
        </w:rPr>
        <w:t xml:space="preserve"> Kaxuyana/ Tunayana</w:t>
      </w:r>
      <w:r w:rsidR="006C4BC8" w:rsidRPr="008F3830">
        <w:rPr>
          <w:rFonts w:eastAsia="Times New Roman" w:cs="Arial"/>
          <w:color w:val="262626"/>
          <w:sz w:val="24"/>
          <w:szCs w:val="24"/>
          <w:lang w:val="en-US" w:eastAsia="pt-BR"/>
        </w:rPr>
        <w:t xml:space="preserve"> portion</w:t>
      </w:r>
      <w:r w:rsidR="003D4033" w:rsidRPr="008F3830">
        <w:rPr>
          <w:rFonts w:eastAsia="Times New Roman" w:cs="Arial"/>
          <w:color w:val="262626"/>
          <w:sz w:val="24"/>
          <w:szCs w:val="24"/>
          <w:lang w:val="en-US" w:eastAsia="pt-BR"/>
        </w:rPr>
        <w:t>,</w:t>
      </w:r>
      <w:r w:rsidR="00D67E88" w:rsidRPr="008F3830">
        <w:rPr>
          <w:rFonts w:eastAsia="Times New Roman" w:cs="Arial"/>
          <w:color w:val="262626"/>
          <w:sz w:val="24"/>
          <w:szCs w:val="24"/>
          <w:lang w:val="en-US" w:eastAsia="pt-BR"/>
        </w:rPr>
        <w:t xml:space="preserve"> meanwhile,</w:t>
      </w:r>
      <w:r w:rsidR="003D4033" w:rsidRPr="008F3830">
        <w:rPr>
          <w:rFonts w:eastAsia="Times New Roman" w:cs="Arial"/>
          <w:color w:val="262626"/>
          <w:sz w:val="24"/>
          <w:szCs w:val="24"/>
          <w:lang w:val="en-US" w:eastAsia="pt-BR"/>
        </w:rPr>
        <w:t xml:space="preserve"> </w:t>
      </w:r>
      <w:r w:rsidR="006C4BC8" w:rsidRPr="008F3830">
        <w:rPr>
          <w:rFonts w:eastAsia="Times New Roman" w:cs="Arial"/>
          <w:color w:val="262626"/>
          <w:sz w:val="24"/>
          <w:szCs w:val="24"/>
          <w:lang w:val="en-US" w:eastAsia="pt-BR"/>
        </w:rPr>
        <w:t xml:space="preserve">in September </w:t>
      </w:r>
      <w:r w:rsidR="003D4033" w:rsidRPr="008F3830">
        <w:rPr>
          <w:rFonts w:eastAsia="Times New Roman" w:cs="Arial"/>
          <w:color w:val="262626"/>
          <w:sz w:val="24"/>
          <w:szCs w:val="24"/>
          <w:lang w:val="en-US" w:eastAsia="pt-BR"/>
        </w:rPr>
        <w:t>2020,</w:t>
      </w:r>
      <w:r w:rsidR="006C4BC8" w:rsidRPr="008F3830">
        <w:rPr>
          <w:rFonts w:eastAsia="Times New Roman" w:cs="Arial"/>
          <w:color w:val="262626"/>
          <w:sz w:val="24"/>
          <w:szCs w:val="24"/>
          <w:lang w:val="en-US" w:eastAsia="pt-BR"/>
        </w:rPr>
        <w:t xml:space="preserve"> </w:t>
      </w:r>
      <w:r w:rsidR="009517C3" w:rsidRPr="008F3830">
        <w:rPr>
          <w:rFonts w:eastAsia="Times New Roman" w:cs="Arial"/>
          <w:color w:val="262626"/>
          <w:sz w:val="24"/>
          <w:szCs w:val="24"/>
          <w:lang w:val="en-US" w:eastAsia="pt-BR"/>
        </w:rPr>
        <w:t>invasions of</w:t>
      </w:r>
      <w:r w:rsidR="00DE1C42" w:rsidRPr="008F3830">
        <w:rPr>
          <w:rFonts w:eastAsia="Times New Roman" w:cs="Arial"/>
          <w:color w:val="262626"/>
          <w:sz w:val="24"/>
          <w:szCs w:val="24"/>
          <w:lang w:val="en-US" w:eastAsia="pt-BR"/>
        </w:rPr>
        <w:t xml:space="preserve"> recreational fishing</w:t>
      </w:r>
      <w:r w:rsidR="009517C3" w:rsidRPr="008F3830">
        <w:rPr>
          <w:rFonts w:eastAsia="Times New Roman" w:cs="Arial"/>
          <w:color w:val="262626"/>
          <w:sz w:val="24"/>
          <w:szCs w:val="24"/>
          <w:lang w:val="en-US" w:eastAsia="pt-BR"/>
        </w:rPr>
        <w:t xml:space="preserve"> tourists were reported</w:t>
      </w:r>
      <w:r w:rsidR="003D4033" w:rsidRPr="008F3830">
        <w:rPr>
          <w:rFonts w:eastAsia="Times New Roman" w:cs="Arial"/>
          <w:color w:val="262626"/>
          <w:sz w:val="24"/>
          <w:szCs w:val="24"/>
          <w:lang w:val="en-US" w:eastAsia="pt-BR"/>
        </w:rPr>
        <w:t xml:space="preserve">. </w:t>
      </w:r>
      <w:r w:rsidR="00C0648B" w:rsidRPr="008F3830">
        <w:rPr>
          <w:rFonts w:eastAsia="Times New Roman" w:cs="Arial"/>
          <w:color w:val="262626"/>
          <w:sz w:val="24"/>
          <w:szCs w:val="24"/>
          <w:lang w:val="en-US" w:eastAsia="pt-BR"/>
        </w:rPr>
        <w:t xml:space="preserve">To date </w:t>
      </w:r>
      <w:r w:rsidR="00FD1B65" w:rsidRPr="008F3830">
        <w:rPr>
          <w:rFonts w:eastAsia="Times New Roman" w:cs="Arial"/>
          <w:color w:val="262626"/>
          <w:sz w:val="24"/>
          <w:szCs w:val="24"/>
          <w:lang w:val="en-US" w:eastAsia="pt-BR"/>
        </w:rPr>
        <w:t xml:space="preserve">none of these invasions </w:t>
      </w:r>
      <w:r w:rsidR="00C0648B" w:rsidRPr="008F3830">
        <w:rPr>
          <w:rFonts w:eastAsia="Times New Roman" w:cs="Arial"/>
          <w:color w:val="262626"/>
          <w:sz w:val="24"/>
          <w:szCs w:val="24"/>
          <w:lang w:val="en-US" w:eastAsia="pt-BR"/>
        </w:rPr>
        <w:t>has been resolved</w:t>
      </w:r>
      <w:r w:rsidR="003D4033" w:rsidRPr="008F3830">
        <w:rPr>
          <w:rFonts w:eastAsia="Times New Roman" w:cs="Arial"/>
          <w:color w:val="262626"/>
          <w:sz w:val="24"/>
          <w:szCs w:val="24"/>
          <w:lang w:val="en-US" w:eastAsia="pt-BR"/>
        </w:rPr>
        <w:t>. </w:t>
      </w:r>
    </w:p>
    <w:p w14:paraId="3A7E1858"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1278CA34" w14:textId="02C73AA0" w:rsidR="003D4033" w:rsidRPr="008F3830" w:rsidRDefault="008800FD" w:rsidP="00D93CF2">
      <w:pPr>
        <w:spacing w:after="0" w:line="240" w:lineRule="auto"/>
        <w:jc w:val="both"/>
        <w:rPr>
          <w:rFonts w:eastAsia="Times New Roman" w:cs="Arial"/>
          <w:color w:val="262626"/>
          <w:sz w:val="24"/>
          <w:szCs w:val="24"/>
          <w:lang w:val="en-US" w:eastAsia="pt-BR"/>
        </w:rPr>
      </w:pPr>
      <w:r w:rsidRPr="008F3830">
        <w:rPr>
          <w:rFonts w:eastAsia="Times New Roman" w:cs="Arial"/>
          <w:color w:val="262626"/>
          <w:sz w:val="24"/>
          <w:szCs w:val="24"/>
          <w:lang w:val="en-US" w:eastAsia="pt-BR"/>
        </w:rPr>
        <w:t>In the</w:t>
      </w:r>
      <w:r w:rsidR="003D4033" w:rsidRPr="008F3830">
        <w:rPr>
          <w:rFonts w:eastAsia="Times New Roman" w:cs="Arial"/>
          <w:color w:val="262626"/>
          <w:sz w:val="24"/>
          <w:szCs w:val="24"/>
          <w:lang w:val="en-US" w:eastAsia="pt-BR"/>
        </w:rPr>
        <w:t xml:space="preserve"> Oiapoque </w:t>
      </w:r>
      <w:r w:rsidRPr="008F3830">
        <w:rPr>
          <w:rFonts w:eastAsia="Times New Roman" w:cs="Arial"/>
          <w:color w:val="262626"/>
          <w:sz w:val="24"/>
          <w:szCs w:val="24"/>
          <w:lang w:val="en-US" w:eastAsia="pt-BR"/>
        </w:rPr>
        <w:t xml:space="preserve">region, </w:t>
      </w:r>
      <w:r w:rsidR="00C221B6" w:rsidRPr="008F3830">
        <w:rPr>
          <w:rFonts w:eastAsia="Times New Roman" w:cs="Arial"/>
          <w:color w:val="262626"/>
          <w:sz w:val="24"/>
          <w:szCs w:val="24"/>
          <w:lang w:val="en-US" w:eastAsia="pt-BR"/>
        </w:rPr>
        <w:t xml:space="preserve">indigenous peoples </w:t>
      </w:r>
      <w:r w:rsidR="00BC217C" w:rsidRPr="008F3830">
        <w:rPr>
          <w:rFonts w:eastAsia="Times New Roman" w:cs="Arial"/>
          <w:color w:val="262626"/>
          <w:sz w:val="24"/>
          <w:szCs w:val="24"/>
          <w:lang w:val="en-US" w:eastAsia="pt-BR"/>
        </w:rPr>
        <w:t xml:space="preserve">have also reported invasions for illegal fishing, especially at the mouth of the </w:t>
      </w:r>
      <w:r w:rsidR="003D4033" w:rsidRPr="008F3830">
        <w:rPr>
          <w:rFonts w:eastAsia="Times New Roman" w:cs="Arial"/>
          <w:color w:val="262626"/>
          <w:sz w:val="24"/>
          <w:szCs w:val="24"/>
          <w:lang w:val="en-US" w:eastAsia="pt-BR"/>
        </w:rPr>
        <w:t xml:space="preserve">Uaçá </w:t>
      </w:r>
      <w:r w:rsidR="00BC217C" w:rsidRPr="008F3830">
        <w:rPr>
          <w:rFonts w:eastAsia="Times New Roman" w:cs="Arial"/>
          <w:color w:val="262626"/>
          <w:sz w:val="24"/>
          <w:szCs w:val="24"/>
          <w:lang w:val="en-US" w:eastAsia="pt-BR"/>
        </w:rPr>
        <w:t xml:space="preserve">River and in the </w:t>
      </w:r>
      <w:r w:rsidR="003D4033" w:rsidRPr="008F3830">
        <w:rPr>
          <w:rFonts w:eastAsia="Times New Roman" w:cs="Arial"/>
          <w:color w:val="262626"/>
          <w:sz w:val="24"/>
          <w:szCs w:val="24"/>
          <w:lang w:val="en-US" w:eastAsia="pt-BR"/>
        </w:rPr>
        <w:t>Encruzo</w:t>
      </w:r>
      <w:r w:rsidR="000C1707" w:rsidRPr="008F3830">
        <w:rPr>
          <w:rFonts w:eastAsia="Times New Roman" w:cs="Arial"/>
          <w:color w:val="262626"/>
          <w:sz w:val="24"/>
          <w:szCs w:val="24"/>
          <w:lang w:val="en-US" w:eastAsia="pt-BR"/>
        </w:rPr>
        <w:t xml:space="preserve"> region</w:t>
      </w:r>
      <w:r w:rsidR="003D4033" w:rsidRPr="008F3830">
        <w:rPr>
          <w:rFonts w:eastAsia="Times New Roman" w:cs="Arial"/>
          <w:color w:val="262626"/>
          <w:sz w:val="24"/>
          <w:szCs w:val="24"/>
          <w:lang w:val="en-US" w:eastAsia="pt-BR"/>
        </w:rPr>
        <w:t>. </w:t>
      </w:r>
      <w:r w:rsidR="00B92656" w:rsidRPr="008F3830">
        <w:rPr>
          <w:rFonts w:eastAsia="Times New Roman" w:cs="Arial"/>
          <w:color w:val="262626"/>
          <w:sz w:val="24"/>
          <w:szCs w:val="24"/>
          <w:lang w:val="en-US" w:eastAsia="pt-BR"/>
        </w:rPr>
        <w:t>Meanwhile,</w:t>
      </w:r>
      <w:r w:rsidR="003D4033" w:rsidRPr="008F3830">
        <w:rPr>
          <w:rFonts w:eastAsia="Times New Roman" w:cs="Arial"/>
          <w:color w:val="262626"/>
          <w:sz w:val="24"/>
          <w:szCs w:val="24"/>
          <w:lang w:val="en-US" w:eastAsia="pt-BR"/>
        </w:rPr>
        <w:t xml:space="preserve"> </w:t>
      </w:r>
      <w:r w:rsidR="000C1707" w:rsidRPr="008F3830">
        <w:rPr>
          <w:rFonts w:eastAsia="Times New Roman" w:cs="Arial"/>
          <w:color w:val="262626"/>
          <w:sz w:val="24"/>
          <w:szCs w:val="24"/>
          <w:lang w:val="en-US" w:eastAsia="pt-BR"/>
        </w:rPr>
        <w:t xml:space="preserve">in the </w:t>
      </w:r>
      <w:r w:rsidR="003D4033" w:rsidRPr="008F3830">
        <w:rPr>
          <w:rFonts w:eastAsia="Times New Roman" w:cs="Arial"/>
          <w:color w:val="262626"/>
          <w:sz w:val="24"/>
          <w:szCs w:val="24"/>
          <w:lang w:val="en-US" w:eastAsia="pt-BR"/>
        </w:rPr>
        <w:t>Wajãpi</w:t>
      </w:r>
      <w:r w:rsidR="000C1707" w:rsidRPr="008F3830">
        <w:rPr>
          <w:rFonts w:eastAsia="Times New Roman" w:cs="Arial"/>
          <w:color w:val="262626"/>
          <w:sz w:val="24"/>
          <w:szCs w:val="24"/>
          <w:lang w:val="en-US" w:eastAsia="pt-BR"/>
        </w:rPr>
        <w:t xml:space="preserve"> Indigenous Land, hunters and fishermen have made constant invasions</w:t>
      </w:r>
      <w:r w:rsidR="003D4033" w:rsidRPr="008F3830">
        <w:rPr>
          <w:rFonts w:eastAsia="Times New Roman" w:cs="Arial"/>
          <w:color w:val="262626"/>
          <w:sz w:val="24"/>
          <w:szCs w:val="24"/>
          <w:lang w:val="en-US" w:eastAsia="pt-BR"/>
        </w:rPr>
        <w:t xml:space="preserve">, </w:t>
      </w:r>
      <w:r w:rsidR="000C1707" w:rsidRPr="008F3830">
        <w:rPr>
          <w:rFonts w:eastAsia="Times New Roman" w:cs="Arial"/>
          <w:color w:val="262626"/>
          <w:sz w:val="24"/>
          <w:szCs w:val="24"/>
          <w:lang w:val="en-US" w:eastAsia="pt-BR"/>
        </w:rPr>
        <w:t xml:space="preserve">especially in the regions of the </w:t>
      </w:r>
      <w:r w:rsidR="003D4033" w:rsidRPr="008F3830">
        <w:rPr>
          <w:rFonts w:eastAsia="Times New Roman" w:cs="Arial"/>
          <w:color w:val="262626"/>
          <w:sz w:val="24"/>
          <w:szCs w:val="24"/>
          <w:lang w:val="en-US" w:eastAsia="pt-BR"/>
        </w:rPr>
        <w:t>Ari</w:t>
      </w:r>
      <w:r w:rsidR="000C1707" w:rsidRPr="008F3830">
        <w:rPr>
          <w:rFonts w:eastAsia="Times New Roman" w:cs="Arial"/>
          <w:color w:val="262626"/>
          <w:sz w:val="24"/>
          <w:szCs w:val="24"/>
          <w:lang w:val="en-US" w:eastAsia="pt-BR"/>
        </w:rPr>
        <w:t xml:space="preserve"> River and</w:t>
      </w:r>
      <w:r w:rsidR="003D4033" w:rsidRPr="008F3830">
        <w:rPr>
          <w:rFonts w:eastAsia="Times New Roman" w:cs="Arial"/>
          <w:color w:val="262626"/>
          <w:sz w:val="24"/>
          <w:szCs w:val="24"/>
          <w:lang w:val="en-US" w:eastAsia="pt-BR"/>
        </w:rPr>
        <w:t xml:space="preserve"> Riozinho. </w:t>
      </w:r>
      <w:r w:rsidR="00C516E3" w:rsidRPr="008F3830">
        <w:rPr>
          <w:rFonts w:eastAsia="Times New Roman" w:cs="Arial"/>
          <w:color w:val="262626"/>
          <w:sz w:val="24"/>
          <w:szCs w:val="24"/>
          <w:lang w:val="en-US" w:eastAsia="pt-BR"/>
        </w:rPr>
        <w:t xml:space="preserve">There are also reports of unidentified invasions, which the </w:t>
      </w:r>
      <w:r w:rsidR="003D4033" w:rsidRPr="008F3830">
        <w:rPr>
          <w:rFonts w:eastAsia="Times New Roman" w:cs="Arial"/>
          <w:color w:val="262626"/>
          <w:sz w:val="24"/>
          <w:szCs w:val="24"/>
          <w:lang w:val="en-US" w:eastAsia="pt-BR"/>
        </w:rPr>
        <w:t xml:space="preserve">Wajãpi </w:t>
      </w:r>
      <w:r w:rsidR="00C516E3" w:rsidRPr="008F3830">
        <w:rPr>
          <w:rFonts w:eastAsia="Times New Roman" w:cs="Arial"/>
          <w:color w:val="262626"/>
          <w:sz w:val="24"/>
          <w:szCs w:val="24"/>
          <w:lang w:val="en-US" w:eastAsia="pt-BR"/>
        </w:rPr>
        <w:t xml:space="preserve">suspect are by </w:t>
      </w:r>
      <w:r w:rsidR="00B92656" w:rsidRPr="008F3830">
        <w:rPr>
          <w:rFonts w:eastAsia="Times New Roman" w:cs="Arial"/>
          <w:color w:val="262626"/>
          <w:sz w:val="24"/>
          <w:szCs w:val="24"/>
          <w:lang w:val="en-US" w:eastAsia="pt-BR"/>
        </w:rPr>
        <w:t>prospectors</w:t>
      </w:r>
      <w:r w:rsidR="00C516E3" w:rsidRPr="008F3830">
        <w:rPr>
          <w:rFonts w:eastAsia="Times New Roman" w:cs="Arial"/>
          <w:color w:val="262626"/>
          <w:sz w:val="24"/>
          <w:szCs w:val="24"/>
          <w:lang w:val="en-US" w:eastAsia="pt-BR"/>
        </w:rPr>
        <w:t xml:space="preserve"> in the </w:t>
      </w:r>
      <w:r w:rsidR="003D4033" w:rsidRPr="008F3830">
        <w:rPr>
          <w:rFonts w:eastAsia="Times New Roman" w:cs="Arial"/>
          <w:color w:val="262626"/>
          <w:sz w:val="24"/>
          <w:szCs w:val="24"/>
          <w:lang w:val="en-US" w:eastAsia="pt-BR"/>
        </w:rPr>
        <w:t xml:space="preserve">Mukuru </w:t>
      </w:r>
      <w:r w:rsidR="00D55B4D" w:rsidRPr="008F3830">
        <w:rPr>
          <w:rFonts w:eastAsia="Times New Roman" w:cs="Arial"/>
          <w:color w:val="262626"/>
          <w:sz w:val="24"/>
          <w:szCs w:val="24"/>
          <w:lang w:val="en-US" w:eastAsia="pt-BR"/>
        </w:rPr>
        <w:t>and</w:t>
      </w:r>
      <w:r w:rsidR="003D4033" w:rsidRPr="008F3830">
        <w:rPr>
          <w:rFonts w:eastAsia="Times New Roman" w:cs="Arial"/>
          <w:color w:val="262626"/>
          <w:sz w:val="24"/>
          <w:szCs w:val="24"/>
          <w:lang w:val="en-US" w:eastAsia="pt-BR"/>
        </w:rPr>
        <w:t xml:space="preserve"> Inipuku</w:t>
      </w:r>
      <w:r w:rsidR="00D55B4D" w:rsidRPr="008F3830">
        <w:rPr>
          <w:rFonts w:eastAsia="Times New Roman" w:cs="Arial"/>
          <w:color w:val="262626"/>
          <w:sz w:val="24"/>
          <w:szCs w:val="24"/>
          <w:lang w:val="en-US" w:eastAsia="pt-BR"/>
        </w:rPr>
        <w:t xml:space="preserve"> regions</w:t>
      </w:r>
      <w:r w:rsidR="003D4033" w:rsidRPr="008F3830">
        <w:rPr>
          <w:rFonts w:eastAsia="Times New Roman" w:cs="Arial"/>
          <w:color w:val="262626"/>
          <w:sz w:val="24"/>
          <w:szCs w:val="24"/>
          <w:lang w:val="en-US" w:eastAsia="pt-BR"/>
        </w:rPr>
        <w:t xml:space="preserve">, </w:t>
      </w:r>
      <w:r w:rsidR="00D93CF2" w:rsidRPr="008F3830">
        <w:rPr>
          <w:rFonts w:eastAsia="Times New Roman" w:cs="Arial"/>
          <w:color w:val="262626"/>
          <w:sz w:val="24"/>
          <w:szCs w:val="24"/>
          <w:lang w:val="en-US" w:eastAsia="pt-BR"/>
        </w:rPr>
        <w:t>not yet verified by the federal authorities</w:t>
      </w:r>
      <w:r w:rsidR="003D4033" w:rsidRPr="008F3830">
        <w:rPr>
          <w:rFonts w:eastAsia="Times New Roman" w:cs="Arial"/>
          <w:color w:val="262626"/>
          <w:sz w:val="24"/>
          <w:szCs w:val="24"/>
          <w:lang w:val="en-US" w:eastAsia="pt-BR"/>
        </w:rPr>
        <w:t>.</w:t>
      </w:r>
    </w:p>
    <w:p w14:paraId="3EF1E563"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60F9DF27" w14:textId="4B14C68E" w:rsidR="003D4033" w:rsidRPr="008F3830" w:rsidRDefault="007C3D2D" w:rsidP="007D2AF2">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 xml:space="preserve">As a form of </w:t>
      </w:r>
      <w:r w:rsidR="00906A23" w:rsidRPr="008F3830">
        <w:rPr>
          <w:rFonts w:eastAsia="Times New Roman" w:cs="Arial"/>
          <w:color w:val="262626"/>
          <w:sz w:val="24"/>
          <w:szCs w:val="24"/>
          <w:lang w:val="en-US" w:eastAsia="pt-BR"/>
        </w:rPr>
        <w:t>curbing and/or recording</w:t>
      </w:r>
      <w:r w:rsidR="003D4033" w:rsidRPr="008F3830">
        <w:rPr>
          <w:rFonts w:eastAsia="Times New Roman" w:cs="Arial"/>
          <w:color w:val="262626"/>
          <w:sz w:val="24"/>
          <w:szCs w:val="24"/>
          <w:lang w:val="en-US" w:eastAsia="pt-BR"/>
        </w:rPr>
        <w:t xml:space="preserve"> </w:t>
      </w:r>
      <w:r w:rsidR="00ED0BE9" w:rsidRPr="008F3830">
        <w:rPr>
          <w:rFonts w:eastAsia="Times New Roman" w:cs="Arial"/>
          <w:color w:val="262626"/>
          <w:sz w:val="24"/>
          <w:szCs w:val="24"/>
          <w:lang w:val="en-US" w:eastAsia="pt-BR"/>
        </w:rPr>
        <w:t xml:space="preserve">these invasions </w:t>
      </w:r>
      <w:r w:rsidR="00906A23" w:rsidRPr="008F3830">
        <w:rPr>
          <w:rFonts w:eastAsia="Times New Roman" w:cs="Arial"/>
          <w:color w:val="262626"/>
          <w:sz w:val="24"/>
          <w:szCs w:val="24"/>
          <w:lang w:val="en-US" w:eastAsia="pt-BR"/>
        </w:rPr>
        <w:t>as the basis for making</w:t>
      </w:r>
      <w:r w:rsidR="00ED0BE9" w:rsidRPr="008F3830">
        <w:rPr>
          <w:rFonts w:eastAsia="Times New Roman" w:cs="Arial"/>
          <w:color w:val="262626"/>
          <w:sz w:val="24"/>
          <w:szCs w:val="24"/>
          <w:lang w:val="en-US" w:eastAsia="pt-BR"/>
        </w:rPr>
        <w:t xml:space="preserve"> denunciations to the </w:t>
      </w:r>
      <w:r w:rsidR="00906A23" w:rsidRPr="008F3830">
        <w:rPr>
          <w:rFonts w:eastAsia="Times New Roman" w:cs="Arial"/>
          <w:color w:val="262626"/>
          <w:sz w:val="24"/>
          <w:szCs w:val="24"/>
          <w:lang w:val="en-US" w:eastAsia="pt-BR"/>
        </w:rPr>
        <w:t xml:space="preserve">inspection </w:t>
      </w:r>
      <w:r w:rsidR="003D6430" w:rsidRPr="008F3830">
        <w:rPr>
          <w:rFonts w:eastAsia="Times New Roman" w:cs="Arial"/>
          <w:color w:val="262626"/>
          <w:sz w:val="24"/>
          <w:szCs w:val="24"/>
          <w:lang w:val="en-US" w:eastAsia="pt-BR"/>
        </w:rPr>
        <w:t>agencies</w:t>
      </w:r>
      <w:r w:rsidR="003D4033" w:rsidRPr="008F3830">
        <w:rPr>
          <w:rFonts w:eastAsia="Times New Roman" w:cs="Arial"/>
          <w:color w:val="262626"/>
          <w:sz w:val="24"/>
          <w:szCs w:val="24"/>
          <w:lang w:val="en-US" w:eastAsia="pt-BR"/>
        </w:rPr>
        <w:t xml:space="preserve">, </w:t>
      </w:r>
      <w:r w:rsidR="00A70BB1" w:rsidRPr="008F3830">
        <w:rPr>
          <w:rFonts w:eastAsia="Times New Roman" w:cs="Arial"/>
          <w:color w:val="262626"/>
          <w:sz w:val="24"/>
          <w:szCs w:val="24"/>
          <w:lang w:val="en-US" w:eastAsia="pt-BR"/>
        </w:rPr>
        <w:t>the indigenous peoples have conducted surveillance expeditions with some regularity and at their own initiative</w:t>
      </w:r>
      <w:r w:rsidR="003D4033" w:rsidRPr="008F3830">
        <w:rPr>
          <w:rFonts w:eastAsia="Times New Roman" w:cs="Arial"/>
          <w:color w:val="262626"/>
          <w:sz w:val="24"/>
          <w:szCs w:val="24"/>
          <w:lang w:val="en-US" w:eastAsia="pt-BR"/>
        </w:rPr>
        <w:t xml:space="preserve">. </w:t>
      </w:r>
      <w:r w:rsidR="00A70BB1" w:rsidRPr="008F3830">
        <w:rPr>
          <w:rFonts w:eastAsia="Times New Roman" w:cs="Arial"/>
          <w:color w:val="262626"/>
          <w:sz w:val="24"/>
          <w:szCs w:val="24"/>
          <w:lang w:val="en-US" w:eastAsia="pt-BR"/>
        </w:rPr>
        <w:t xml:space="preserve">However, in relation to </w:t>
      </w:r>
      <w:r w:rsidR="001E27F5" w:rsidRPr="008F3830">
        <w:rPr>
          <w:rFonts w:eastAsia="Times New Roman" w:cs="Arial"/>
          <w:color w:val="262626"/>
          <w:sz w:val="24"/>
          <w:szCs w:val="24"/>
          <w:lang w:val="en-US" w:eastAsia="pt-BR"/>
        </w:rPr>
        <w:t>those</w:t>
      </w:r>
      <w:r w:rsidR="00A70BB1" w:rsidRPr="008F3830">
        <w:rPr>
          <w:rFonts w:eastAsia="Times New Roman" w:cs="Arial"/>
          <w:color w:val="262626"/>
          <w:sz w:val="24"/>
          <w:szCs w:val="24"/>
          <w:lang w:val="en-US" w:eastAsia="pt-BR"/>
        </w:rPr>
        <w:t xml:space="preserve"> denunciations </w:t>
      </w:r>
      <w:r w:rsidR="001E27F5" w:rsidRPr="008F3830">
        <w:rPr>
          <w:rFonts w:eastAsia="Times New Roman" w:cs="Arial"/>
          <w:color w:val="262626"/>
          <w:sz w:val="24"/>
          <w:szCs w:val="24"/>
          <w:lang w:val="en-US" w:eastAsia="pt-BR"/>
        </w:rPr>
        <w:t>already made</w:t>
      </w:r>
      <w:r w:rsidR="003D4033" w:rsidRPr="008F3830">
        <w:rPr>
          <w:rFonts w:eastAsia="Times New Roman" w:cs="Arial"/>
          <w:color w:val="262626"/>
          <w:sz w:val="24"/>
          <w:szCs w:val="24"/>
          <w:lang w:val="en-US" w:eastAsia="pt-BR"/>
        </w:rPr>
        <w:t xml:space="preserve">, </w:t>
      </w:r>
      <w:r w:rsidR="007D2AF2" w:rsidRPr="008F3830">
        <w:rPr>
          <w:rFonts w:eastAsia="Times New Roman" w:cs="Arial"/>
          <w:color w:val="262626"/>
          <w:sz w:val="24"/>
          <w:szCs w:val="24"/>
          <w:lang w:val="en-US" w:eastAsia="pt-BR"/>
        </w:rPr>
        <w:t>actions from the public authorities</w:t>
      </w:r>
      <w:r w:rsidR="001E27F5" w:rsidRPr="008F3830">
        <w:rPr>
          <w:rFonts w:eastAsia="Times New Roman" w:cs="Arial"/>
          <w:color w:val="262626"/>
          <w:sz w:val="24"/>
          <w:szCs w:val="24"/>
          <w:lang w:val="en-US" w:eastAsia="pt-BR"/>
        </w:rPr>
        <w:t xml:space="preserve"> are still awaited</w:t>
      </w:r>
      <w:r w:rsidR="003D4033" w:rsidRPr="008F3830">
        <w:rPr>
          <w:rFonts w:eastAsia="Times New Roman" w:cs="Arial"/>
          <w:color w:val="262626"/>
          <w:sz w:val="24"/>
          <w:szCs w:val="24"/>
          <w:lang w:val="en-US" w:eastAsia="pt-BR"/>
        </w:rPr>
        <w:t>.</w:t>
      </w:r>
      <w:r w:rsidR="003D4033" w:rsidRPr="008F3830">
        <w:rPr>
          <w:rFonts w:eastAsia="Times New Roman" w:cs="Arial"/>
          <w:color w:val="4472C4"/>
          <w:sz w:val="24"/>
          <w:szCs w:val="24"/>
          <w:lang w:val="en-US" w:eastAsia="pt-BR"/>
        </w:rPr>
        <w:t> </w:t>
      </w:r>
    </w:p>
    <w:p w14:paraId="6CF2D35A" w14:textId="77777777" w:rsidR="00C12E3D" w:rsidRPr="008F3830" w:rsidRDefault="00C12E3D" w:rsidP="0041061F">
      <w:pPr>
        <w:spacing w:after="0" w:line="240" w:lineRule="auto"/>
        <w:jc w:val="both"/>
        <w:rPr>
          <w:rFonts w:eastAsia="Times New Roman" w:cs="Arial"/>
          <w:b/>
          <w:color w:val="C00000"/>
          <w:sz w:val="24"/>
          <w:szCs w:val="24"/>
          <w:lang w:val="en-US" w:eastAsia="pt-BR"/>
        </w:rPr>
      </w:pPr>
    </w:p>
    <w:p w14:paraId="3AA30B06" w14:textId="55FD8DFA" w:rsidR="003D4033" w:rsidRPr="008F3830" w:rsidRDefault="00C0058D" w:rsidP="00C0058D">
      <w:pPr>
        <w:spacing w:after="0" w:line="240" w:lineRule="auto"/>
        <w:jc w:val="both"/>
        <w:rPr>
          <w:rFonts w:eastAsia="Times New Roman" w:cs="Arial"/>
          <w:b/>
          <w:color w:val="C00000"/>
          <w:sz w:val="24"/>
          <w:szCs w:val="24"/>
          <w:lang w:val="en-US" w:eastAsia="pt-BR"/>
        </w:rPr>
      </w:pPr>
      <w:r w:rsidRPr="0022433C">
        <w:rPr>
          <w:rFonts w:eastAsia="Times New Roman" w:cs="Arial"/>
          <w:b/>
          <w:color w:val="C00000"/>
          <w:sz w:val="28"/>
          <w:szCs w:val="28"/>
          <w:lang w:val="en-US" w:eastAsia="pt-BR"/>
        </w:rPr>
        <w:lastRenderedPageBreak/>
        <w:t>Questions</w:t>
      </w:r>
      <w:r w:rsidR="00DF20BD" w:rsidRPr="0022433C">
        <w:rPr>
          <w:rFonts w:eastAsia="Times New Roman" w:cs="Arial"/>
          <w:b/>
          <w:color w:val="C00000"/>
          <w:sz w:val="28"/>
          <w:szCs w:val="28"/>
          <w:lang w:val="en-US" w:eastAsia="pt-BR"/>
        </w:rPr>
        <w:t xml:space="preserve"> 4 </w:t>
      </w:r>
      <w:r w:rsidRPr="0022433C">
        <w:rPr>
          <w:rFonts w:eastAsia="Times New Roman" w:cs="Arial"/>
          <w:b/>
          <w:color w:val="C00000"/>
          <w:sz w:val="28"/>
          <w:szCs w:val="28"/>
          <w:lang w:val="en-US" w:eastAsia="pt-BR"/>
        </w:rPr>
        <w:t>and</w:t>
      </w:r>
      <w:r w:rsidR="00DF20BD" w:rsidRPr="0022433C">
        <w:rPr>
          <w:rFonts w:eastAsia="Times New Roman" w:cs="Arial"/>
          <w:b/>
          <w:color w:val="C00000"/>
          <w:sz w:val="28"/>
          <w:szCs w:val="28"/>
          <w:lang w:val="en-US" w:eastAsia="pt-BR"/>
        </w:rPr>
        <w:t xml:space="preserve"> 5 </w:t>
      </w:r>
      <w:r w:rsidR="00C12E3D" w:rsidRPr="0022433C">
        <w:rPr>
          <w:rFonts w:eastAsia="Times New Roman" w:cs="Arial"/>
          <w:b/>
          <w:color w:val="C00000"/>
          <w:sz w:val="28"/>
          <w:szCs w:val="28"/>
          <w:lang w:val="en-US" w:eastAsia="pt-BR"/>
        </w:rPr>
        <w:t>-</w:t>
      </w:r>
      <w:r w:rsidR="00C12E3D" w:rsidRPr="008F3830">
        <w:rPr>
          <w:rFonts w:eastAsia="Times New Roman" w:cs="Arial"/>
          <w:b/>
          <w:color w:val="C00000"/>
          <w:sz w:val="24"/>
          <w:szCs w:val="24"/>
          <w:lang w:val="en-US" w:eastAsia="pt-BR"/>
        </w:rPr>
        <w:t xml:space="preserve"> </w:t>
      </w:r>
      <w:r w:rsidR="003D4033" w:rsidRPr="008F3830">
        <w:rPr>
          <w:rFonts w:eastAsia="Times New Roman" w:cs="Arial"/>
          <w:b/>
          <w:bCs/>
          <w:color w:val="C00000"/>
          <w:sz w:val="24"/>
          <w:szCs w:val="24"/>
          <w:lang w:val="en-US" w:eastAsia="pt-BR"/>
        </w:rPr>
        <w:t>Participa</w:t>
      </w:r>
      <w:r w:rsidRPr="008F3830">
        <w:rPr>
          <w:rFonts w:eastAsia="Times New Roman" w:cs="Arial"/>
          <w:b/>
          <w:bCs/>
          <w:color w:val="C00000"/>
          <w:sz w:val="24"/>
          <w:szCs w:val="24"/>
          <w:lang w:val="en-US" w:eastAsia="pt-BR"/>
        </w:rPr>
        <w:t xml:space="preserve">tion and inclusion of indigenous peoples in the state </w:t>
      </w:r>
      <w:r w:rsidR="00142AEA" w:rsidRPr="008F3830">
        <w:rPr>
          <w:rFonts w:eastAsia="Times New Roman" w:cs="Arial"/>
          <w:b/>
          <w:bCs/>
          <w:color w:val="C00000"/>
          <w:sz w:val="24"/>
          <w:szCs w:val="24"/>
          <w:lang w:val="en-US" w:eastAsia="pt-BR"/>
        </w:rPr>
        <w:t>COVID-19</w:t>
      </w:r>
      <w:r w:rsidRPr="008F3830">
        <w:rPr>
          <w:rFonts w:eastAsia="Times New Roman" w:cs="Arial"/>
          <w:b/>
          <w:bCs/>
          <w:color w:val="C00000"/>
          <w:sz w:val="24"/>
          <w:szCs w:val="24"/>
          <w:lang w:val="en-US" w:eastAsia="pt-BR"/>
        </w:rPr>
        <w:t xml:space="preserve"> recovery plans</w:t>
      </w:r>
    </w:p>
    <w:p w14:paraId="1BEAAB3D"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14B816A2" w14:textId="658A0D85" w:rsidR="003D4033" w:rsidRPr="008F3830" w:rsidRDefault="00013637" w:rsidP="00AC1F7E">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In general, the Brazilian state has </w:t>
      </w:r>
      <w:r w:rsidR="009F3947" w:rsidRPr="008F3830">
        <w:rPr>
          <w:rFonts w:eastAsia="Times New Roman" w:cs="Arial"/>
          <w:color w:val="000000"/>
          <w:sz w:val="24"/>
          <w:szCs w:val="24"/>
          <w:lang w:val="en-US" w:eastAsia="pt-BR"/>
        </w:rPr>
        <w:t>displayed</w:t>
      </w:r>
      <w:r w:rsidR="003D4033" w:rsidRPr="008F3830">
        <w:rPr>
          <w:rFonts w:eastAsia="Times New Roman" w:cs="Arial"/>
          <w:color w:val="000000"/>
          <w:sz w:val="24"/>
          <w:szCs w:val="24"/>
          <w:lang w:val="en-US" w:eastAsia="pt-BR"/>
        </w:rPr>
        <w:t xml:space="preserve"> </w:t>
      </w:r>
      <w:r w:rsidRPr="008F3830">
        <w:rPr>
          <w:rFonts w:eastAsia="Times New Roman" w:cs="Arial"/>
          <w:color w:val="000000"/>
          <w:sz w:val="24"/>
          <w:szCs w:val="24"/>
          <w:lang w:val="en-US" w:eastAsia="pt-BR"/>
        </w:rPr>
        <w:t xml:space="preserve">considerable difficulties in dialoguing with indigenous communities in the elaboration of the plans for </w:t>
      </w:r>
      <w:r w:rsidR="007C53F5" w:rsidRPr="008F3830">
        <w:rPr>
          <w:rFonts w:eastAsia="Times New Roman" w:cs="Arial"/>
          <w:color w:val="000000"/>
          <w:sz w:val="24"/>
          <w:szCs w:val="24"/>
          <w:lang w:val="en-US" w:eastAsia="pt-BR"/>
        </w:rPr>
        <w:t xml:space="preserve">confronting and recovering from </w:t>
      </w:r>
      <w:r w:rsidR="00142AEA" w:rsidRPr="008F3830">
        <w:rPr>
          <w:rFonts w:eastAsia="Times New Roman" w:cs="Arial"/>
          <w:color w:val="000000"/>
          <w:sz w:val="24"/>
          <w:szCs w:val="24"/>
          <w:lang w:val="en-US" w:eastAsia="pt-BR"/>
        </w:rPr>
        <w:t>COVID-19</w:t>
      </w:r>
      <w:r w:rsidR="003D4033" w:rsidRPr="008F3830">
        <w:rPr>
          <w:rFonts w:eastAsia="Times New Roman" w:cs="Arial"/>
          <w:color w:val="000000"/>
          <w:sz w:val="24"/>
          <w:szCs w:val="24"/>
          <w:lang w:val="en-US" w:eastAsia="pt-BR"/>
        </w:rPr>
        <w:t>.</w:t>
      </w:r>
      <w:r w:rsidR="00E636D4" w:rsidRPr="008F3830">
        <w:rPr>
          <w:rFonts w:eastAsia="Times New Roman" w:cs="Arial"/>
          <w:color w:val="000000"/>
          <w:sz w:val="24"/>
          <w:szCs w:val="24"/>
          <w:lang w:val="en-US" w:eastAsia="pt-BR"/>
        </w:rPr>
        <w:t xml:space="preserve"> </w:t>
      </w:r>
      <w:r w:rsidR="004268AF" w:rsidRPr="008F3830">
        <w:rPr>
          <w:rFonts w:eastAsia="Times New Roman" w:cs="Arial"/>
          <w:color w:val="000000"/>
          <w:sz w:val="24"/>
          <w:szCs w:val="24"/>
          <w:lang w:val="en-US" w:eastAsia="pt-BR"/>
        </w:rPr>
        <w:t xml:space="preserve">There is </w:t>
      </w:r>
      <w:r w:rsidR="00BD1AAB" w:rsidRPr="008F3830">
        <w:rPr>
          <w:rFonts w:eastAsia="Times New Roman" w:cs="Arial"/>
          <w:color w:val="000000"/>
          <w:sz w:val="24"/>
          <w:szCs w:val="24"/>
          <w:lang w:val="en-US" w:eastAsia="pt-BR"/>
        </w:rPr>
        <w:t xml:space="preserve">a complete lack of dialogue </w:t>
      </w:r>
      <w:r w:rsidR="00EF4DCE" w:rsidRPr="008F3830">
        <w:rPr>
          <w:rFonts w:eastAsia="Times New Roman" w:cs="Arial"/>
          <w:color w:val="000000"/>
          <w:sz w:val="24"/>
          <w:szCs w:val="24"/>
          <w:lang w:val="en-US" w:eastAsia="pt-BR"/>
        </w:rPr>
        <w:t>on the part of the Brazilian government with the organizations representing indigenous peoples</w:t>
      </w:r>
      <w:r w:rsidR="00E636D4" w:rsidRPr="008F3830">
        <w:rPr>
          <w:rFonts w:eastAsia="Times New Roman" w:cs="Arial"/>
          <w:color w:val="000000"/>
          <w:sz w:val="24"/>
          <w:szCs w:val="24"/>
          <w:lang w:val="en-US" w:eastAsia="pt-BR"/>
        </w:rPr>
        <w:t xml:space="preserve">. </w:t>
      </w:r>
      <w:r w:rsidR="00EF4DCE" w:rsidRPr="008F3830">
        <w:rPr>
          <w:rFonts w:eastAsia="Times New Roman" w:cs="Arial"/>
          <w:color w:val="000000"/>
          <w:sz w:val="24"/>
          <w:szCs w:val="24"/>
          <w:lang w:val="en-US" w:eastAsia="pt-BR"/>
        </w:rPr>
        <w:t xml:space="preserve">The inclusion of </w:t>
      </w:r>
      <w:r w:rsidR="00AF0533" w:rsidRPr="008F3830">
        <w:rPr>
          <w:rFonts w:eastAsia="Times New Roman" w:cs="Arial"/>
          <w:color w:val="000000"/>
          <w:sz w:val="24"/>
          <w:szCs w:val="24"/>
          <w:lang w:val="en-US" w:eastAsia="pt-BR"/>
        </w:rPr>
        <w:t xml:space="preserve">indigenous peoples among priority groups </w:t>
      </w:r>
      <w:r w:rsidR="004C22E5" w:rsidRPr="008F3830">
        <w:rPr>
          <w:rFonts w:eastAsia="Times New Roman" w:cs="Arial"/>
          <w:color w:val="000000"/>
          <w:sz w:val="24"/>
          <w:szCs w:val="24"/>
          <w:lang w:val="en-US" w:eastAsia="pt-BR"/>
        </w:rPr>
        <w:t xml:space="preserve">for the beginning of the COVID-19 </w:t>
      </w:r>
      <w:r w:rsidR="00126A83" w:rsidRPr="008F3830">
        <w:rPr>
          <w:rFonts w:eastAsia="Times New Roman" w:cs="Arial"/>
          <w:color w:val="000000"/>
          <w:sz w:val="24"/>
          <w:szCs w:val="24"/>
          <w:lang w:val="en-US" w:eastAsia="pt-BR"/>
        </w:rPr>
        <w:t>vaccination campaign in Brazil is</w:t>
      </w:r>
      <w:r w:rsidR="00E636D4" w:rsidRPr="008F3830">
        <w:rPr>
          <w:rFonts w:eastAsia="Times New Roman" w:cs="Arial"/>
          <w:color w:val="000000"/>
          <w:sz w:val="24"/>
          <w:szCs w:val="24"/>
          <w:lang w:val="en-US" w:eastAsia="pt-BR"/>
        </w:rPr>
        <w:t>,</w:t>
      </w:r>
      <w:r w:rsidR="00126A83" w:rsidRPr="008F3830">
        <w:rPr>
          <w:rFonts w:eastAsia="Times New Roman" w:cs="Arial"/>
          <w:color w:val="000000"/>
          <w:sz w:val="24"/>
          <w:szCs w:val="24"/>
          <w:lang w:val="en-US" w:eastAsia="pt-BR"/>
        </w:rPr>
        <w:t xml:space="preserve"> </w:t>
      </w:r>
      <w:r w:rsidR="001C6019" w:rsidRPr="008F3830">
        <w:rPr>
          <w:rFonts w:eastAsia="Times New Roman" w:cs="Arial"/>
          <w:color w:val="000000"/>
          <w:sz w:val="24"/>
          <w:szCs w:val="24"/>
          <w:lang w:val="en-US" w:eastAsia="pt-BR"/>
        </w:rPr>
        <w:t xml:space="preserve">without doubt, a significant advance in the policy for protecting </w:t>
      </w:r>
      <w:r w:rsidR="00C52050" w:rsidRPr="008F3830">
        <w:rPr>
          <w:rFonts w:eastAsia="Times New Roman" w:cs="Arial"/>
          <w:color w:val="000000"/>
          <w:sz w:val="24"/>
          <w:szCs w:val="24"/>
          <w:lang w:val="en-US" w:eastAsia="pt-BR"/>
        </w:rPr>
        <w:t>these peoples</w:t>
      </w:r>
      <w:r w:rsidR="003D4033" w:rsidRPr="008F3830">
        <w:rPr>
          <w:rFonts w:eastAsia="Times New Roman" w:cs="Arial"/>
          <w:color w:val="000000"/>
          <w:sz w:val="24"/>
          <w:szCs w:val="24"/>
          <w:lang w:val="en-US" w:eastAsia="pt-BR"/>
        </w:rPr>
        <w:t>.</w:t>
      </w:r>
      <w:r w:rsidR="00E636D4" w:rsidRPr="008F3830">
        <w:rPr>
          <w:rFonts w:eastAsia="Times New Roman" w:cs="Arial"/>
          <w:color w:val="000000"/>
          <w:sz w:val="24"/>
          <w:szCs w:val="24"/>
          <w:lang w:val="en-US" w:eastAsia="pt-BR"/>
        </w:rPr>
        <w:t xml:space="preserve"> </w:t>
      </w:r>
      <w:r w:rsidR="00C52050" w:rsidRPr="008F3830">
        <w:rPr>
          <w:rFonts w:eastAsia="Times New Roman" w:cs="Arial"/>
          <w:color w:val="000000"/>
          <w:sz w:val="24"/>
          <w:szCs w:val="24"/>
          <w:lang w:val="en-US" w:eastAsia="pt-BR"/>
        </w:rPr>
        <w:t xml:space="preserve">However, this conquest was the result </w:t>
      </w:r>
      <w:r w:rsidR="00D74081" w:rsidRPr="008F3830">
        <w:rPr>
          <w:rFonts w:eastAsia="Times New Roman" w:cs="Arial"/>
          <w:color w:val="000000"/>
          <w:sz w:val="24"/>
          <w:szCs w:val="24"/>
          <w:lang w:val="en-US" w:eastAsia="pt-BR"/>
        </w:rPr>
        <w:t xml:space="preserve">of </w:t>
      </w:r>
      <w:r w:rsidR="00E636D4" w:rsidRPr="008F3830">
        <w:rPr>
          <w:rFonts w:eastAsia="Times New Roman" w:cs="Arial"/>
          <w:color w:val="000000"/>
          <w:sz w:val="24"/>
          <w:szCs w:val="24"/>
          <w:lang w:val="en-US" w:eastAsia="pt-BR"/>
        </w:rPr>
        <w:t>APIB</w:t>
      </w:r>
      <w:r w:rsidR="009F3947" w:rsidRPr="008F3830">
        <w:rPr>
          <w:rFonts w:eastAsia="Times New Roman" w:cs="Arial"/>
          <w:color w:val="000000"/>
          <w:sz w:val="24"/>
          <w:szCs w:val="24"/>
          <w:lang w:val="en-US" w:eastAsia="pt-BR"/>
        </w:rPr>
        <w:t xml:space="preserve">’s legal </w:t>
      </w:r>
      <w:r w:rsidR="008D6EEC" w:rsidRPr="008F3830">
        <w:rPr>
          <w:rFonts w:eastAsia="Times New Roman" w:cs="Arial"/>
          <w:color w:val="000000"/>
          <w:sz w:val="24"/>
          <w:szCs w:val="24"/>
          <w:lang w:val="en-US" w:eastAsia="pt-BR"/>
        </w:rPr>
        <w:t>action presented to</w:t>
      </w:r>
      <w:r w:rsidR="00E636D4" w:rsidRPr="008F3830">
        <w:rPr>
          <w:rFonts w:eastAsia="Times New Roman" w:cs="Arial"/>
          <w:color w:val="000000"/>
          <w:sz w:val="24"/>
          <w:szCs w:val="24"/>
          <w:lang w:val="en-US" w:eastAsia="pt-BR"/>
        </w:rPr>
        <w:t xml:space="preserve"> </w:t>
      </w:r>
      <w:r w:rsidR="00AC1F7E" w:rsidRPr="008F3830">
        <w:rPr>
          <w:rFonts w:eastAsia="Times New Roman" w:cs="Arial"/>
          <w:color w:val="000000"/>
          <w:sz w:val="24"/>
          <w:szCs w:val="24"/>
          <w:lang w:val="en-US" w:eastAsia="pt-BR"/>
        </w:rPr>
        <w:t>the Federal Supreme Court</w:t>
      </w:r>
      <w:r w:rsidR="00E636D4" w:rsidRPr="008F3830">
        <w:rPr>
          <w:rFonts w:eastAsia="Times New Roman" w:cs="Arial"/>
          <w:color w:val="000000"/>
          <w:sz w:val="24"/>
          <w:szCs w:val="24"/>
          <w:lang w:val="en-US" w:eastAsia="pt-BR"/>
        </w:rPr>
        <w:t>.</w:t>
      </w:r>
    </w:p>
    <w:p w14:paraId="754905A9" w14:textId="77777777" w:rsidR="003D4033" w:rsidRPr="008F3830" w:rsidRDefault="003D4033" w:rsidP="0041061F">
      <w:pPr>
        <w:spacing w:after="0" w:line="240" w:lineRule="auto"/>
        <w:jc w:val="both"/>
        <w:rPr>
          <w:rFonts w:eastAsia="Times New Roman" w:cs="Arial"/>
          <w:sz w:val="24"/>
          <w:szCs w:val="24"/>
          <w:lang w:val="en-US" w:eastAsia="pt-BR"/>
        </w:rPr>
      </w:pPr>
    </w:p>
    <w:p w14:paraId="0D6B292C" w14:textId="2566A405" w:rsidR="003D4033" w:rsidRPr="008F3830" w:rsidRDefault="003D4033" w:rsidP="006A2454">
      <w:pPr>
        <w:spacing w:after="0" w:line="240" w:lineRule="auto"/>
        <w:jc w:val="both"/>
        <w:rPr>
          <w:rFonts w:eastAsia="Times New Roman" w:cs="Arial"/>
          <w:color w:val="000000"/>
          <w:sz w:val="24"/>
          <w:szCs w:val="24"/>
          <w:lang w:val="en-US" w:eastAsia="pt-BR"/>
        </w:rPr>
      </w:pPr>
      <w:r w:rsidRPr="008F3830">
        <w:rPr>
          <w:rFonts w:eastAsia="Times New Roman" w:cs="Arial"/>
          <w:b/>
          <w:bCs/>
          <w:color w:val="C00000"/>
          <w:sz w:val="24"/>
          <w:szCs w:val="24"/>
          <w:lang w:val="en-US" w:eastAsia="pt-BR"/>
        </w:rPr>
        <w:t>Vac</w:t>
      </w:r>
      <w:r w:rsidR="004268AF" w:rsidRPr="008F3830">
        <w:rPr>
          <w:rFonts w:eastAsia="Times New Roman" w:cs="Arial"/>
          <w:b/>
          <w:bCs/>
          <w:color w:val="C00000"/>
          <w:sz w:val="24"/>
          <w:szCs w:val="24"/>
          <w:lang w:val="en-US" w:eastAsia="pt-BR"/>
        </w:rPr>
        <w:t>c</w:t>
      </w:r>
      <w:r w:rsidRPr="008F3830">
        <w:rPr>
          <w:rFonts w:eastAsia="Times New Roman" w:cs="Arial"/>
          <w:b/>
          <w:bCs/>
          <w:color w:val="C00000"/>
          <w:sz w:val="24"/>
          <w:szCs w:val="24"/>
          <w:lang w:val="en-US" w:eastAsia="pt-BR"/>
        </w:rPr>
        <w:t>ina</w:t>
      </w:r>
      <w:r w:rsidR="004268AF" w:rsidRPr="008F3830">
        <w:rPr>
          <w:rFonts w:eastAsia="Times New Roman" w:cs="Arial"/>
          <w:b/>
          <w:bCs/>
          <w:color w:val="C00000"/>
          <w:sz w:val="24"/>
          <w:szCs w:val="24"/>
          <w:lang w:val="en-US" w:eastAsia="pt-BR"/>
        </w:rPr>
        <w:t>tion</w:t>
      </w:r>
      <w:r w:rsidR="00DF20BD" w:rsidRPr="008F3830">
        <w:rPr>
          <w:rFonts w:eastAsia="Times New Roman" w:cs="Arial"/>
          <w:b/>
          <w:bCs/>
          <w:color w:val="C00000"/>
          <w:sz w:val="24"/>
          <w:szCs w:val="24"/>
          <w:lang w:val="en-US" w:eastAsia="pt-BR"/>
        </w:rPr>
        <w:t xml:space="preserve"> - </w:t>
      </w:r>
      <w:r w:rsidR="00C64434" w:rsidRPr="008F3830">
        <w:rPr>
          <w:rFonts w:eastAsia="Times New Roman" w:cs="Arial"/>
          <w:color w:val="000000"/>
          <w:sz w:val="24"/>
          <w:szCs w:val="24"/>
          <w:lang w:val="en-US" w:eastAsia="pt-BR"/>
        </w:rPr>
        <w:t xml:space="preserve">Despite the guarantee </w:t>
      </w:r>
      <w:r w:rsidR="006E5D3A" w:rsidRPr="008F3830">
        <w:rPr>
          <w:rFonts w:eastAsia="Times New Roman" w:cs="Arial"/>
          <w:color w:val="000000"/>
          <w:sz w:val="24"/>
          <w:szCs w:val="24"/>
          <w:lang w:val="en-US" w:eastAsia="pt-BR"/>
        </w:rPr>
        <w:t>of inclusion in the priority group</w:t>
      </w:r>
      <w:r w:rsidR="00B6643A" w:rsidRPr="008F3830">
        <w:rPr>
          <w:rFonts w:eastAsia="Times New Roman" w:cs="Arial"/>
          <w:color w:val="000000"/>
          <w:sz w:val="24"/>
          <w:szCs w:val="24"/>
          <w:lang w:val="en-US" w:eastAsia="pt-BR"/>
        </w:rPr>
        <w:t xml:space="preserve">, </w:t>
      </w:r>
      <w:r w:rsidR="008258CA" w:rsidRPr="008F3830">
        <w:rPr>
          <w:rFonts w:eastAsia="Times New Roman" w:cs="Arial"/>
          <w:color w:val="000000"/>
          <w:sz w:val="24"/>
          <w:szCs w:val="24"/>
          <w:lang w:val="en-US" w:eastAsia="pt-BR"/>
        </w:rPr>
        <w:t xml:space="preserve">vaccination in Indigenous Lands has presented problems that have </w:t>
      </w:r>
      <w:r w:rsidR="00A71F5A" w:rsidRPr="008F3830">
        <w:rPr>
          <w:rFonts w:eastAsia="Times New Roman" w:cs="Arial"/>
          <w:color w:val="000000"/>
          <w:sz w:val="24"/>
          <w:szCs w:val="24"/>
          <w:lang w:val="en-US" w:eastAsia="pt-BR"/>
        </w:rPr>
        <w:t>had a</w:t>
      </w:r>
      <w:r w:rsidRPr="008F3830">
        <w:rPr>
          <w:rFonts w:eastAsia="Times New Roman" w:cs="Arial"/>
          <w:color w:val="000000"/>
          <w:sz w:val="24"/>
          <w:szCs w:val="24"/>
          <w:lang w:val="en-US" w:eastAsia="pt-BR"/>
        </w:rPr>
        <w:t xml:space="preserve"> </w:t>
      </w:r>
      <w:r w:rsidR="008258CA" w:rsidRPr="008F3830">
        <w:rPr>
          <w:rFonts w:eastAsia="Times New Roman" w:cs="Arial"/>
          <w:color w:val="000000"/>
          <w:sz w:val="24"/>
          <w:szCs w:val="24"/>
          <w:lang w:val="en-US" w:eastAsia="pt-BR"/>
        </w:rPr>
        <w:t>significant</w:t>
      </w:r>
      <w:r w:rsidR="00A71F5A" w:rsidRPr="008F3830">
        <w:rPr>
          <w:rFonts w:eastAsia="Times New Roman" w:cs="Arial"/>
          <w:color w:val="000000"/>
          <w:sz w:val="24"/>
          <w:szCs w:val="24"/>
          <w:lang w:val="en-US" w:eastAsia="pt-BR"/>
        </w:rPr>
        <w:t xml:space="preserve"> impact on</w:t>
      </w:r>
      <w:r w:rsidR="008258CA" w:rsidRPr="008F3830">
        <w:rPr>
          <w:rFonts w:eastAsia="Times New Roman" w:cs="Arial"/>
          <w:color w:val="000000"/>
          <w:sz w:val="24"/>
          <w:szCs w:val="24"/>
          <w:lang w:val="en-US" w:eastAsia="pt-BR"/>
        </w:rPr>
        <w:t xml:space="preserve"> the results obtained so far</w:t>
      </w:r>
      <w:r w:rsidR="00E636D4" w:rsidRPr="008F3830">
        <w:rPr>
          <w:rFonts w:eastAsia="Times New Roman" w:cs="Arial"/>
          <w:color w:val="000000"/>
          <w:sz w:val="24"/>
          <w:szCs w:val="24"/>
          <w:lang w:val="en-US" w:eastAsia="pt-BR"/>
        </w:rPr>
        <w:t xml:space="preserve">. </w:t>
      </w:r>
      <w:r w:rsidR="008258CA" w:rsidRPr="008F3830">
        <w:rPr>
          <w:rFonts w:eastAsia="Times New Roman" w:cs="Arial"/>
          <w:color w:val="000000"/>
          <w:sz w:val="24"/>
          <w:szCs w:val="24"/>
          <w:lang w:val="en-US" w:eastAsia="pt-BR"/>
        </w:rPr>
        <w:t xml:space="preserve">The process </w:t>
      </w:r>
      <w:r w:rsidR="00804353" w:rsidRPr="008F3830">
        <w:rPr>
          <w:rFonts w:eastAsia="Times New Roman" w:cs="Arial"/>
          <w:color w:val="000000"/>
          <w:sz w:val="24"/>
          <w:szCs w:val="24"/>
          <w:lang w:val="en-US" w:eastAsia="pt-BR"/>
        </w:rPr>
        <w:t xml:space="preserve">has </w:t>
      </w:r>
      <w:r w:rsidR="0037441B" w:rsidRPr="008F3830">
        <w:rPr>
          <w:rFonts w:eastAsia="Times New Roman" w:cs="Arial"/>
          <w:color w:val="000000"/>
          <w:sz w:val="24"/>
          <w:szCs w:val="24"/>
          <w:lang w:val="en-US" w:eastAsia="pt-BR"/>
        </w:rPr>
        <w:t>been impacted by the non-existence of a clear plan of communication or of institutional actions for combating the spread of fake news in the villages</w:t>
      </w:r>
      <w:r w:rsidRPr="008F3830">
        <w:rPr>
          <w:rFonts w:eastAsia="Times New Roman" w:cs="Arial"/>
          <w:color w:val="000000"/>
          <w:sz w:val="24"/>
          <w:szCs w:val="24"/>
          <w:lang w:val="en-US" w:eastAsia="pt-BR"/>
        </w:rPr>
        <w:t>.</w:t>
      </w:r>
      <w:r w:rsidR="0037441B" w:rsidRPr="008F3830">
        <w:rPr>
          <w:rFonts w:eastAsia="Times New Roman" w:cs="Arial"/>
          <w:color w:val="000000"/>
          <w:sz w:val="24"/>
          <w:szCs w:val="24"/>
          <w:lang w:val="en-US" w:eastAsia="pt-BR"/>
        </w:rPr>
        <w:t xml:space="preserve"> The elaboration and </w:t>
      </w:r>
      <w:r w:rsidR="002342FB" w:rsidRPr="008F3830">
        <w:rPr>
          <w:rFonts w:eastAsia="Times New Roman" w:cs="Arial"/>
          <w:color w:val="000000"/>
          <w:sz w:val="24"/>
          <w:szCs w:val="24"/>
          <w:lang w:val="en-US" w:eastAsia="pt-BR"/>
        </w:rPr>
        <w:t>dissemination</w:t>
      </w:r>
      <w:r w:rsidRPr="008F3830">
        <w:rPr>
          <w:rFonts w:eastAsia="Times New Roman" w:cs="Arial"/>
          <w:color w:val="000000"/>
          <w:sz w:val="24"/>
          <w:szCs w:val="24"/>
          <w:lang w:val="en-US" w:eastAsia="pt-BR"/>
        </w:rPr>
        <w:t xml:space="preserve"> </w:t>
      </w:r>
      <w:r w:rsidR="005731B5" w:rsidRPr="008F3830">
        <w:rPr>
          <w:rFonts w:eastAsia="Times New Roman" w:cs="Arial"/>
          <w:color w:val="000000"/>
          <w:sz w:val="24"/>
          <w:szCs w:val="24"/>
          <w:lang w:val="en-US" w:eastAsia="pt-BR"/>
        </w:rPr>
        <w:t xml:space="preserve">of communication projects related to vaccination, </w:t>
      </w:r>
      <w:r w:rsidR="00E101AF" w:rsidRPr="008F3830">
        <w:rPr>
          <w:rFonts w:eastAsia="Times New Roman" w:cs="Arial"/>
          <w:color w:val="000000"/>
          <w:sz w:val="24"/>
          <w:szCs w:val="24"/>
          <w:lang w:val="en-US" w:eastAsia="pt-BR"/>
        </w:rPr>
        <w:t>addressed</w:t>
      </w:r>
      <w:r w:rsidR="005731B5" w:rsidRPr="008F3830">
        <w:rPr>
          <w:rFonts w:eastAsia="Times New Roman" w:cs="Arial"/>
          <w:color w:val="000000"/>
          <w:sz w:val="24"/>
          <w:szCs w:val="24"/>
          <w:lang w:val="en-US" w:eastAsia="pt-BR"/>
        </w:rPr>
        <w:t xml:space="preserve"> </w:t>
      </w:r>
      <w:r w:rsidR="00E101AF" w:rsidRPr="008F3830">
        <w:rPr>
          <w:rFonts w:eastAsia="Times New Roman" w:cs="Arial"/>
          <w:color w:val="000000"/>
          <w:sz w:val="24"/>
          <w:szCs w:val="24"/>
          <w:lang w:val="en-US" w:eastAsia="pt-BR"/>
        </w:rPr>
        <w:t>to</w:t>
      </w:r>
      <w:r w:rsidR="005731B5" w:rsidRPr="008F3830">
        <w:rPr>
          <w:rFonts w:eastAsia="Times New Roman" w:cs="Arial"/>
          <w:color w:val="000000"/>
          <w:sz w:val="24"/>
          <w:szCs w:val="24"/>
          <w:lang w:val="en-US" w:eastAsia="pt-BR"/>
        </w:rPr>
        <w:t xml:space="preserve"> the general population and to indigenous peoples, is an already well-established strategy </w:t>
      </w:r>
      <w:r w:rsidR="006163EC" w:rsidRPr="008F3830">
        <w:rPr>
          <w:rFonts w:eastAsia="Times New Roman" w:cs="Arial"/>
          <w:color w:val="000000"/>
          <w:sz w:val="24"/>
          <w:szCs w:val="24"/>
          <w:lang w:val="en-US" w:eastAsia="pt-BR"/>
        </w:rPr>
        <w:t>of</w:t>
      </w:r>
      <w:r w:rsidR="005731B5" w:rsidRPr="008F3830">
        <w:rPr>
          <w:rFonts w:eastAsia="Times New Roman" w:cs="Arial"/>
          <w:color w:val="000000"/>
          <w:sz w:val="24"/>
          <w:szCs w:val="24"/>
          <w:lang w:val="en-US" w:eastAsia="pt-BR"/>
        </w:rPr>
        <w:t xml:space="preserve"> </w:t>
      </w:r>
      <w:r w:rsidR="00660CA1" w:rsidRPr="008F3830">
        <w:rPr>
          <w:rFonts w:eastAsia="Times New Roman" w:cs="Arial"/>
          <w:color w:val="000000"/>
          <w:sz w:val="24"/>
          <w:szCs w:val="24"/>
          <w:lang w:val="en-US" w:eastAsia="pt-BR"/>
        </w:rPr>
        <w:t>p</w:t>
      </w:r>
      <w:r w:rsidR="005731B5" w:rsidRPr="008F3830">
        <w:rPr>
          <w:rFonts w:eastAsia="Times New Roman" w:cs="Arial"/>
          <w:color w:val="000000"/>
          <w:sz w:val="24"/>
          <w:szCs w:val="24"/>
          <w:lang w:val="en-US" w:eastAsia="pt-BR"/>
        </w:rPr>
        <w:t xml:space="preserve">ublic </w:t>
      </w:r>
      <w:r w:rsidR="00660CA1" w:rsidRPr="008F3830">
        <w:rPr>
          <w:rFonts w:eastAsia="Times New Roman" w:cs="Arial"/>
          <w:color w:val="000000"/>
          <w:sz w:val="24"/>
          <w:szCs w:val="24"/>
          <w:lang w:val="en-US" w:eastAsia="pt-BR"/>
        </w:rPr>
        <w:t>h</w:t>
      </w:r>
      <w:r w:rsidR="005731B5" w:rsidRPr="008F3830">
        <w:rPr>
          <w:rFonts w:eastAsia="Times New Roman" w:cs="Arial"/>
          <w:color w:val="000000"/>
          <w:sz w:val="24"/>
          <w:szCs w:val="24"/>
          <w:lang w:val="en-US" w:eastAsia="pt-BR"/>
        </w:rPr>
        <w:t>ealth</w:t>
      </w:r>
      <w:r w:rsidR="00660CA1" w:rsidRPr="008F3830">
        <w:rPr>
          <w:rFonts w:eastAsia="Times New Roman" w:cs="Arial"/>
          <w:color w:val="000000"/>
          <w:sz w:val="24"/>
          <w:szCs w:val="24"/>
          <w:lang w:val="en-US" w:eastAsia="pt-BR"/>
        </w:rPr>
        <w:t xml:space="preserve"> programs</w:t>
      </w:r>
      <w:r w:rsidR="005731B5" w:rsidRPr="008F3830">
        <w:rPr>
          <w:rFonts w:eastAsia="Times New Roman" w:cs="Arial"/>
          <w:color w:val="000000"/>
          <w:sz w:val="24"/>
          <w:szCs w:val="24"/>
          <w:lang w:val="en-US" w:eastAsia="pt-BR"/>
        </w:rPr>
        <w:t xml:space="preserve"> </w:t>
      </w:r>
      <w:r w:rsidR="00660CA1" w:rsidRPr="008F3830">
        <w:rPr>
          <w:rFonts w:eastAsia="Times New Roman" w:cs="Arial"/>
          <w:color w:val="000000"/>
          <w:sz w:val="24"/>
          <w:szCs w:val="24"/>
          <w:lang w:val="en-US" w:eastAsia="pt-BR"/>
        </w:rPr>
        <w:t>to enable the expansion of vaccine coverage</w:t>
      </w:r>
      <w:r w:rsidRPr="008F3830">
        <w:rPr>
          <w:rFonts w:eastAsia="Times New Roman" w:cs="Arial"/>
          <w:color w:val="000000"/>
          <w:sz w:val="24"/>
          <w:szCs w:val="24"/>
          <w:lang w:val="en-US" w:eastAsia="pt-BR"/>
        </w:rPr>
        <w:t xml:space="preserve">. </w:t>
      </w:r>
      <w:r w:rsidR="006A2454" w:rsidRPr="008F3830">
        <w:rPr>
          <w:rFonts w:eastAsia="Times New Roman" w:cs="Arial"/>
          <w:color w:val="000000"/>
          <w:sz w:val="24"/>
          <w:szCs w:val="24"/>
          <w:lang w:val="en-US" w:eastAsia="pt-BR"/>
        </w:rPr>
        <w:t>To date the government has made no use of this strategy to convince the population, indigenous or otherwise</w:t>
      </w:r>
      <w:r w:rsidRPr="008F3830">
        <w:rPr>
          <w:rFonts w:eastAsia="Times New Roman" w:cs="Arial"/>
          <w:color w:val="000000"/>
          <w:sz w:val="24"/>
          <w:szCs w:val="24"/>
          <w:lang w:val="en-US" w:eastAsia="pt-BR"/>
        </w:rPr>
        <w:t>. </w:t>
      </w:r>
    </w:p>
    <w:p w14:paraId="63172B5D" w14:textId="77777777" w:rsidR="00C12E3D" w:rsidRPr="008F3830" w:rsidRDefault="00C12E3D" w:rsidP="0041061F">
      <w:pPr>
        <w:spacing w:after="0" w:line="240" w:lineRule="auto"/>
        <w:jc w:val="both"/>
        <w:textAlignment w:val="baseline"/>
        <w:rPr>
          <w:rFonts w:eastAsia="Times New Roman" w:cs="Arial"/>
          <w:color w:val="000000"/>
          <w:sz w:val="24"/>
          <w:szCs w:val="24"/>
          <w:lang w:val="en-US" w:eastAsia="pt-BR"/>
        </w:rPr>
      </w:pPr>
    </w:p>
    <w:p w14:paraId="0AE77956" w14:textId="5127983C" w:rsidR="003D4033" w:rsidRPr="008F3830" w:rsidRDefault="006A2454" w:rsidP="00676234">
      <w:pPr>
        <w:spacing w:after="0" w:line="240" w:lineRule="auto"/>
        <w:jc w:val="both"/>
        <w:textAlignment w:val="baseline"/>
        <w:rPr>
          <w:rFonts w:eastAsia="Times New Roman" w:cs="Arial"/>
          <w:color w:val="000000"/>
          <w:sz w:val="24"/>
          <w:szCs w:val="24"/>
          <w:lang w:val="en-US" w:eastAsia="pt-BR"/>
        </w:rPr>
      </w:pPr>
      <w:r w:rsidRPr="008F3830">
        <w:rPr>
          <w:rFonts w:eastAsia="Times New Roman" w:cs="Arial"/>
          <w:color w:val="000000"/>
          <w:sz w:val="24"/>
          <w:szCs w:val="24"/>
          <w:lang w:val="en-US" w:eastAsia="pt-BR"/>
        </w:rPr>
        <w:t xml:space="preserve">The logistical planning of vaccination initiatives, which </w:t>
      </w:r>
      <w:r w:rsidR="000C551A" w:rsidRPr="008F3830">
        <w:rPr>
          <w:rFonts w:eastAsia="Times New Roman" w:cs="Arial"/>
          <w:color w:val="000000"/>
          <w:sz w:val="24"/>
          <w:szCs w:val="24"/>
          <w:lang w:val="en-US" w:eastAsia="pt-BR"/>
        </w:rPr>
        <w:t xml:space="preserve">are not specified in detail in either the plan for confronting COVID-19 among Brazilian indigenous peoples or in the National </w:t>
      </w:r>
      <w:r w:rsidR="00C3728D" w:rsidRPr="008F3830">
        <w:rPr>
          <w:rFonts w:eastAsia="Times New Roman" w:cs="Arial"/>
          <w:color w:val="000000"/>
          <w:sz w:val="24"/>
          <w:szCs w:val="24"/>
          <w:lang w:val="en-US" w:eastAsia="pt-BR"/>
        </w:rPr>
        <w:t>Immunization Plan, has generated significant negative impacts on vaccine coverage in different regions of the country</w:t>
      </w:r>
      <w:r w:rsidR="003D4033" w:rsidRPr="008F3830">
        <w:rPr>
          <w:rFonts w:eastAsia="Times New Roman" w:cs="Arial"/>
          <w:color w:val="000000"/>
          <w:sz w:val="24"/>
          <w:szCs w:val="24"/>
          <w:lang w:val="en-US" w:eastAsia="pt-BR"/>
        </w:rPr>
        <w:t>. </w:t>
      </w:r>
      <w:r w:rsidR="00C3728D" w:rsidRPr="008F3830">
        <w:rPr>
          <w:rFonts w:eastAsia="Times New Roman" w:cs="Arial"/>
          <w:color w:val="000000"/>
          <w:sz w:val="24"/>
          <w:szCs w:val="24"/>
          <w:lang w:val="en-US" w:eastAsia="pt-BR"/>
        </w:rPr>
        <w:t xml:space="preserve">There has been no concern on the part of the </w:t>
      </w:r>
      <w:r w:rsidR="00486758" w:rsidRPr="008F3830">
        <w:rPr>
          <w:rFonts w:eastAsia="Times New Roman" w:cs="Arial"/>
          <w:color w:val="000000"/>
          <w:sz w:val="24"/>
          <w:szCs w:val="24"/>
          <w:lang w:val="en-US" w:eastAsia="pt-BR"/>
        </w:rPr>
        <w:t>Multidisciplinary Indigenous Health Team</w:t>
      </w:r>
      <w:r w:rsidR="003D4033" w:rsidRPr="008F3830">
        <w:rPr>
          <w:rFonts w:eastAsia="Times New Roman" w:cs="Arial"/>
          <w:color w:val="000000"/>
          <w:sz w:val="24"/>
          <w:szCs w:val="24"/>
          <w:lang w:val="en-US" w:eastAsia="pt-BR"/>
        </w:rPr>
        <w:t xml:space="preserve"> </w:t>
      </w:r>
      <w:r w:rsidR="00486758" w:rsidRPr="008F3830">
        <w:rPr>
          <w:rFonts w:eastAsia="Times New Roman" w:cs="Arial"/>
          <w:color w:val="000000"/>
          <w:sz w:val="24"/>
          <w:szCs w:val="24"/>
          <w:lang w:val="en-US" w:eastAsia="pt-BR"/>
        </w:rPr>
        <w:t>to promote culturally appropriate vaccination actions</w:t>
      </w:r>
      <w:r w:rsidR="003D4033" w:rsidRPr="008F3830">
        <w:rPr>
          <w:rFonts w:eastAsia="Times New Roman" w:cs="Arial"/>
          <w:color w:val="000000"/>
          <w:sz w:val="24"/>
          <w:szCs w:val="24"/>
          <w:lang w:val="en-US" w:eastAsia="pt-BR"/>
        </w:rPr>
        <w:t xml:space="preserve">, </w:t>
      </w:r>
      <w:r w:rsidR="00486758" w:rsidRPr="008F3830">
        <w:rPr>
          <w:rFonts w:eastAsia="Times New Roman" w:cs="Arial"/>
          <w:color w:val="000000"/>
          <w:sz w:val="24"/>
          <w:szCs w:val="24"/>
          <w:lang w:val="en-US" w:eastAsia="pt-BR"/>
        </w:rPr>
        <w:t>paying attention to local practices, collective memory of epidemics and vaccination campaigns, audiovisual</w:t>
      </w:r>
      <w:r w:rsidR="00676234" w:rsidRPr="008F3830">
        <w:rPr>
          <w:rFonts w:eastAsia="Times New Roman" w:cs="Arial"/>
          <w:color w:val="000000"/>
          <w:sz w:val="24"/>
          <w:szCs w:val="24"/>
          <w:lang w:val="en-US" w:eastAsia="pt-BR"/>
        </w:rPr>
        <w:t xml:space="preserve"> and printed</w:t>
      </w:r>
      <w:r w:rsidR="00486758" w:rsidRPr="008F3830">
        <w:rPr>
          <w:rFonts w:eastAsia="Times New Roman" w:cs="Arial"/>
          <w:color w:val="000000"/>
          <w:sz w:val="24"/>
          <w:szCs w:val="24"/>
          <w:lang w:val="en-US" w:eastAsia="pt-BR"/>
        </w:rPr>
        <w:t xml:space="preserve"> materials </w:t>
      </w:r>
      <w:r w:rsidR="00676234" w:rsidRPr="008F3830">
        <w:rPr>
          <w:rFonts w:eastAsia="Times New Roman" w:cs="Arial"/>
          <w:color w:val="000000"/>
          <w:sz w:val="24"/>
          <w:szCs w:val="24"/>
          <w:lang w:val="en-US" w:eastAsia="pt-BR"/>
        </w:rPr>
        <w:t>in the indigenous languages</w:t>
      </w:r>
      <w:r w:rsidR="003D4033" w:rsidRPr="008F3830">
        <w:rPr>
          <w:rFonts w:eastAsia="Times New Roman" w:cs="Arial"/>
          <w:color w:val="000000"/>
          <w:sz w:val="24"/>
          <w:szCs w:val="24"/>
          <w:lang w:val="en-US" w:eastAsia="pt-BR"/>
        </w:rPr>
        <w:t>. </w:t>
      </w:r>
      <w:r w:rsidR="004E4DEA" w:rsidRPr="008F3830">
        <w:rPr>
          <w:rFonts w:eastAsia="Times New Roman" w:cs="Arial"/>
          <w:color w:val="000000"/>
          <w:sz w:val="24"/>
          <w:szCs w:val="24"/>
          <w:lang w:val="en-US" w:eastAsia="pt-BR"/>
        </w:rPr>
        <w:t>The</w:t>
      </w:r>
      <w:r w:rsidR="00230494" w:rsidRPr="008F3830">
        <w:rPr>
          <w:rFonts w:eastAsia="Times New Roman" w:cs="Arial"/>
          <w:color w:val="000000"/>
          <w:sz w:val="24"/>
          <w:szCs w:val="24"/>
          <w:lang w:val="en-US" w:eastAsia="pt-BR"/>
        </w:rPr>
        <w:t>re has also been no attempt by the government to present a detailed account of population size and vaccination plans for indigenous peoples living in non-homologated lands or in urban contexts</w:t>
      </w:r>
      <w:r w:rsidR="003D4033" w:rsidRPr="008F3830">
        <w:rPr>
          <w:rFonts w:eastAsia="Times New Roman" w:cs="Arial"/>
          <w:color w:val="000000"/>
          <w:sz w:val="24"/>
          <w:szCs w:val="24"/>
          <w:lang w:val="en-US" w:eastAsia="pt-BR"/>
        </w:rPr>
        <w:t>.   </w:t>
      </w:r>
    </w:p>
    <w:p w14:paraId="6D2696F4" w14:textId="77777777" w:rsidR="004B2EB2" w:rsidRPr="008F3830" w:rsidRDefault="004B2EB2" w:rsidP="0041061F">
      <w:pPr>
        <w:spacing w:after="0" w:line="240" w:lineRule="auto"/>
        <w:jc w:val="both"/>
        <w:rPr>
          <w:rFonts w:eastAsia="Times New Roman" w:cs="Arial"/>
          <w:color w:val="000000"/>
          <w:sz w:val="24"/>
          <w:szCs w:val="24"/>
          <w:lang w:val="en-US" w:eastAsia="pt-BR"/>
        </w:rPr>
      </w:pPr>
    </w:p>
    <w:p w14:paraId="7C7A101D" w14:textId="0C67C8F1" w:rsidR="003D4033" w:rsidRPr="008F3830" w:rsidRDefault="00A46957" w:rsidP="00BA6F35">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Generally speaking, there has been no involvement of </w:t>
      </w:r>
      <w:r w:rsidR="00BA6F35" w:rsidRPr="008F3830">
        <w:rPr>
          <w:rFonts w:eastAsia="Times New Roman" w:cs="Arial"/>
          <w:color w:val="000000"/>
          <w:sz w:val="24"/>
          <w:szCs w:val="24"/>
          <w:lang w:val="en-US" w:eastAsia="pt-BR"/>
        </w:rPr>
        <w:t xml:space="preserve">indigenous organizations and communities in the elaboration of vaccinations plans. This lack of local articulation, combined with the extensive </w:t>
      </w:r>
      <w:r w:rsidR="003D6430" w:rsidRPr="008F3830">
        <w:rPr>
          <w:rFonts w:eastAsia="Times New Roman" w:cs="Arial"/>
          <w:color w:val="000000"/>
          <w:sz w:val="24"/>
          <w:szCs w:val="24"/>
          <w:lang w:val="en-US" w:eastAsia="pt-BR"/>
        </w:rPr>
        <w:t>dissemination</w:t>
      </w:r>
      <w:r w:rsidR="00BA6F35" w:rsidRPr="008F3830">
        <w:rPr>
          <w:rFonts w:eastAsia="Times New Roman" w:cs="Arial"/>
          <w:color w:val="000000"/>
          <w:sz w:val="24"/>
          <w:szCs w:val="24"/>
          <w:lang w:val="en-US" w:eastAsia="pt-BR"/>
        </w:rPr>
        <w:t xml:space="preserve"> of fake news, can be identified as reasons for the low </w:t>
      </w:r>
      <w:r w:rsidR="00B47970" w:rsidRPr="008F3830">
        <w:rPr>
          <w:rFonts w:eastAsia="Times New Roman" w:cs="Arial"/>
          <w:color w:val="000000"/>
          <w:sz w:val="24"/>
          <w:szCs w:val="24"/>
          <w:lang w:val="en-US" w:eastAsia="pt-BR"/>
        </w:rPr>
        <w:t>take</w:t>
      </w:r>
      <w:r w:rsidR="00DF2DF6" w:rsidRPr="008F3830">
        <w:rPr>
          <w:rFonts w:eastAsia="Times New Roman" w:cs="Arial"/>
          <w:color w:val="000000"/>
          <w:sz w:val="24"/>
          <w:szCs w:val="24"/>
          <w:lang w:val="en-US" w:eastAsia="pt-BR"/>
        </w:rPr>
        <w:t>-</w:t>
      </w:r>
      <w:r w:rsidR="00B47970" w:rsidRPr="008F3830">
        <w:rPr>
          <w:rFonts w:eastAsia="Times New Roman" w:cs="Arial"/>
          <w:color w:val="000000"/>
          <w:sz w:val="24"/>
          <w:szCs w:val="24"/>
          <w:lang w:val="en-US" w:eastAsia="pt-BR"/>
        </w:rPr>
        <w:t>up of</w:t>
      </w:r>
      <w:r w:rsidR="00BA6F35" w:rsidRPr="008F3830">
        <w:rPr>
          <w:rFonts w:eastAsia="Times New Roman" w:cs="Arial"/>
          <w:color w:val="000000"/>
          <w:sz w:val="24"/>
          <w:szCs w:val="24"/>
          <w:lang w:val="en-US" w:eastAsia="pt-BR"/>
        </w:rPr>
        <w:t xml:space="preserve"> the vaccination campaign in Indigenous Lands </w:t>
      </w:r>
      <w:r w:rsidR="002A0885" w:rsidRPr="008F3830">
        <w:rPr>
          <w:rFonts w:eastAsia="Times New Roman" w:cs="Arial"/>
          <w:color w:val="000000"/>
          <w:sz w:val="24"/>
          <w:szCs w:val="24"/>
          <w:lang w:val="en-US" w:eastAsia="pt-BR"/>
        </w:rPr>
        <w:t>seen to date</w:t>
      </w:r>
      <w:r w:rsidR="003D4033" w:rsidRPr="008F3830">
        <w:rPr>
          <w:rFonts w:eastAsia="Times New Roman" w:cs="Arial"/>
          <w:color w:val="000000"/>
          <w:sz w:val="24"/>
          <w:szCs w:val="24"/>
          <w:lang w:val="en-US" w:eastAsia="pt-BR"/>
        </w:rPr>
        <w:t>.  </w:t>
      </w:r>
    </w:p>
    <w:p w14:paraId="71C923F0"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4C74B4AF" w14:textId="459CAE96" w:rsidR="00DF20BD" w:rsidRPr="008F3830" w:rsidRDefault="002A0885" w:rsidP="006039DE">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The above problems can be exemplified in the vaccine coverage attained one month after the start of the campaign</w:t>
      </w:r>
      <w:r w:rsidR="003D4033" w:rsidRPr="008F3830">
        <w:rPr>
          <w:rFonts w:eastAsia="Times New Roman" w:cs="Arial"/>
          <w:color w:val="000000"/>
          <w:sz w:val="24"/>
          <w:szCs w:val="24"/>
          <w:lang w:val="en-US" w:eastAsia="pt-BR"/>
        </w:rPr>
        <w:t xml:space="preserve">. </w:t>
      </w:r>
      <w:r w:rsidR="00CF4EE3" w:rsidRPr="008F3830">
        <w:rPr>
          <w:rFonts w:eastAsia="Times New Roman" w:cs="Arial"/>
          <w:color w:val="000000"/>
          <w:sz w:val="24"/>
          <w:szCs w:val="24"/>
          <w:lang w:val="en-US" w:eastAsia="pt-BR"/>
        </w:rPr>
        <w:t>Despite</w:t>
      </w:r>
      <w:r w:rsidRPr="008F3830">
        <w:rPr>
          <w:rFonts w:eastAsia="Times New Roman" w:cs="Arial"/>
          <w:color w:val="000000"/>
          <w:sz w:val="24"/>
          <w:szCs w:val="24"/>
          <w:lang w:val="en-US" w:eastAsia="pt-BR"/>
        </w:rPr>
        <w:t xml:space="preserve"> the availability of vaccines and the </w:t>
      </w:r>
      <w:r w:rsidR="00F37362" w:rsidRPr="008F3830">
        <w:rPr>
          <w:rFonts w:eastAsia="Times New Roman" w:cs="Arial"/>
          <w:color w:val="000000"/>
          <w:sz w:val="24"/>
          <w:szCs w:val="24"/>
          <w:lang w:val="en-US" w:eastAsia="pt-BR"/>
        </w:rPr>
        <w:t>rapid</w:t>
      </w:r>
      <w:r w:rsidR="00CF4EE3" w:rsidRPr="008F3830">
        <w:rPr>
          <w:rFonts w:eastAsia="Times New Roman" w:cs="Arial"/>
          <w:color w:val="000000"/>
          <w:sz w:val="24"/>
          <w:szCs w:val="24"/>
          <w:lang w:val="en-US" w:eastAsia="pt-BR"/>
        </w:rPr>
        <w:t xml:space="preserve"> spread of the pandemic in the North region of Brazil, just</w:t>
      </w:r>
      <w:r w:rsidR="003D4033" w:rsidRPr="008F3830">
        <w:rPr>
          <w:rFonts w:eastAsia="Times New Roman" w:cs="Arial"/>
          <w:color w:val="000000"/>
          <w:sz w:val="24"/>
          <w:szCs w:val="24"/>
          <w:lang w:val="en-US" w:eastAsia="pt-BR"/>
        </w:rPr>
        <w:t xml:space="preserve"> 58% </w:t>
      </w:r>
      <w:r w:rsidR="00CF4EE3" w:rsidRPr="008F3830">
        <w:rPr>
          <w:rFonts w:eastAsia="Times New Roman" w:cs="Arial"/>
          <w:color w:val="000000"/>
          <w:sz w:val="24"/>
          <w:szCs w:val="24"/>
          <w:lang w:val="en-US" w:eastAsia="pt-BR"/>
        </w:rPr>
        <w:t xml:space="preserve">of the target indigenous population in Brazil (aged of 18, </w:t>
      </w:r>
      <w:r w:rsidR="003D6430" w:rsidRPr="008F3830">
        <w:rPr>
          <w:rFonts w:eastAsia="Times New Roman" w:cs="Arial"/>
          <w:color w:val="000000"/>
          <w:sz w:val="24"/>
          <w:szCs w:val="24"/>
          <w:lang w:val="en-US" w:eastAsia="pt-BR"/>
        </w:rPr>
        <w:t>excluding</w:t>
      </w:r>
      <w:r w:rsidR="00CF4EE3" w:rsidRPr="008F3830">
        <w:rPr>
          <w:rFonts w:eastAsia="Times New Roman" w:cs="Arial"/>
          <w:color w:val="000000"/>
          <w:sz w:val="24"/>
          <w:szCs w:val="24"/>
          <w:lang w:val="en-US" w:eastAsia="pt-BR"/>
        </w:rPr>
        <w:t xml:space="preserve"> pregnant and nursing women</w:t>
      </w:r>
      <w:r w:rsidR="003D4033" w:rsidRPr="008F3830">
        <w:rPr>
          <w:rFonts w:eastAsia="Times New Roman" w:cs="Arial"/>
          <w:color w:val="000000"/>
          <w:sz w:val="24"/>
          <w:szCs w:val="24"/>
          <w:lang w:val="en-US" w:eastAsia="pt-BR"/>
        </w:rPr>
        <w:t>)</w:t>
      </w:r>
      <w:r w:rsidR="00CF4EE3" w:rsidRPr="008F3830">
        <w:rPr>
          <w:rFonts w:eastAsia="Times New Roman" w:cs="Arial"/>
          <w:color w:val="000000"/>
          <w:sz w:val="24"/>
          <w:szCs w:val="24"/>
          <w:lang w:val="en-US" w:eastAsia="pt-BR"/>
        </w:rPr>
        <w:t xml:space="preserve"> </w:t>
      </w:r>
      <w:r w:rsidR="00A4489D" w:rsidRPr="008F3830">
        <w:rPr>
          <w:rFonts w:eastAsia="Times New Roman" w:cs="Arial"/>
          <w:color w:val="000000"/>
          <w:sz w:val="24"/>
          <w:szCs w:val="24"/>
          <w:lang w:val="en-US" w:eastAsia="pt-BR"/>
        </w:rPr>
        <w:t xml:space="preserve">have received the first dose of the vaccine and </w:t>
      </w:r>
      <w:r w:rsidR="003D4033" w:rsidRPr="008F3830">
        <w:rPr>
          <w:rFonts w:eastAsia="Times New Roman" w:cs="Arial"/>
          <w:color w:val="000000"/>
          <w:sz w:val="24"/>
          <w:szCs w:val="24"/>
          <w:lang w:val="en-US" w:eastAsia="pt-BR"/>
        </w:rPr>
        <w:t xml:space="preserve">17% </w:t>
      </w:r>
      <w:r w:rsidR="00A4489D" w:rsidRPr="008F3830">
        <w:rPr>
          <w:rFonts w:eastAsia="Times New Roman" w:cs="Arial"/>
          <w:color w:val="000000"/>
          <w:sz w:val="24"/>
          <w:szCs w:val="24"/>
          <w:lang w:val="en-US" w:eastAsia="pt-BR"/>
        </w:rPr>
        <w:t>the second</w:t>
      </w:r>
      <w:r w:rsidR="003D4033" w:rsidRPr="008F3830">
        <w:rPr>
          <w:rFonts w:eastAsia="Times New Roman" w:cs="Arial"/>
          <w:color w:val="000000"/>
          <w:sz w:val="24"/>
          <w:szCs w:val="24"/>
          <w:lang w:val="en-US" w:eastAsia="pt-BR"/>
        </w:rPr>
        <w:t xml:space="preserve">. </w:t>
      </w:r>
      <w:r w:rsidR="00A4489D" w:rsidRPr="008F3830">
        <w:rPr>
          <w:rFonts w:eastAsia="Times New Roman" w:cs="Arial"/>
          <w:color w:val="000000"/>
          <w:sz w:val="24"/>
          <w:szCs w:val="24"/>
          <w:lang w:val="en-US" w:eastAsia="pt-BR"/>
        </w:rPr>
        <w:t xml:space="preserve">In the </w:t>
      </w:r>
      <w:r w:rsidR="00237EFE" w:rsidRPr="008F3830">
        <w:rPr>
          <w:rFonts w:eastAsia="Times New Roman" w:cs="Arial"/>
          <w:color w:val="000000"/>
          <w:sz w:val="24"/>
          <w:szCs w:val="24"/>
          <w:lang w:val="en-US" w:eastAsia="pt-BR"/>
        </w:rPr>
        <w:t xml:space="preserve">area covered by the </w:t>
      </w:r>
      <w:r w:rsidR="003D4033" w:rsidRPr="008F3830">
        <w:rPr>
          <w:rFonts w:eastAsia="Times New Roman" w:cs="Arial"/>
          <w:color w:val="000000"/>
          <w:sz w:val="24"/>
          <w:szCs w:val="24"/>
          <w:lang w:val="en-US" w:eastAsia="pt-BR"/>
        </w:rPr>
        <w:t xml:space="preserve">Amapá </w:t>
      </w:r>
      <w:r w:rsidR="00237EFE" w:rsidRPr="008F3830">
        <w:rPr>
          <w:rFonts w:eastAsia="Times New Roman" w:cs="Arial"/>
          <w:color w:val="000000"/>
          <w:sz w:val="24"/>
          <w:szCs w:val="24"/>
          <w:lang w:val="en-US" w:eastAsia="pt-BR"/>
        </w:rPr>
        <w:t xml:space="preserve">and North of </w:t>
      </w:r>
      <w:r w:rsidR="003D4033" w:rsidRPr="008F3830">
        <w:rPr>
          <w:rFonts w:eastAsia="Times New Roman" w:cs="Arial"/>
          <w:color w:val="000000"/>
          <w:sz w:val="24"/>
          <w:szCs w:val="24"/>
          <w:lang w:val="en-US" w:eastAsia="pt-BR"/>
        </w:rPr>
        <w:t>Pará</w:t>
      </w:r>
      <w:r w:rsidR="00237EFE" w:rsidRPr="008F3830">
        <w:rPr>
          <w:rFonts w:eastAsia="Times New Roman" w:cs="Arial"/>
          <w:color w:val="000000"/>
          <w:sz w:val="24"/>
          <w:szCs w:val="24"/>
          <w:lang w:val="en-US" w:eastAsia="pt-BR"/>
        </w:rPr>
        <w:t xml:space="preserve"> DSEI</w:t>
      </w:r>
      <w:r w:rsidR="003D4033" w:rsidRPr="008F3830">
        <w:rPr>
          <w:rFonts w:eastAsia="Times New Roman" w:cs="Arial"/>
          <w:color w:val="000000"/>
          <w:sz w:val="24"/>
          <w:szCs w:val="24"/>
          <w:lang w:val="en-US" w:eastAsia="pt-BR"/>
        </w:rPr>
        <w:t xml:space="preserve">, 59% </w:t>
      </w:r>
      <w:r w:rsidR="00237EFE" w:rsidRPr="008F3830">
        <w:rPr>
          <w:rFonts w:eastAsia="Times New Roman" w:cs="Arial"/>
          <w:color w:val="000000"/>
          <w:sz w:val="24"/>
          <w:szCs w:val="24"/>
          <w:lang w:val="en-US" w:eastAsia="pt-BR"/>
        </w:rPr>
        <w:t>of the target</w:t>
      </w:r>
      <w:r w:rsidR="006039DE" w:rsidRPr="008F3830">
        <w:rPr>
          <w:rFonts w:eastAsia="Times New Roman" w:cs="Arial"/>
          <w:color w:val="000000"/>
          <w:sz w:val="24"/>
          <w:szCs w:val="24"/>
          <w:lang w:val="en-US" w:eastAsia="pt-BR"/>
        </w:rPr>
        <w:t xml:space="preserve"> population has received the first dose and </w:t>
      </w:r>
      <w:r w:rsidR="003D4033" w:rsidRPr="008F3830">
        <w:rPr>
          <w:rFonts w:eastAsia="Times New Roman" w:cs="Arial"/>
          <w:color w:val="000000"/>
          <w:sz w:val="24"/>
          <w:szCs w:val="24"/>
          <w:lang w:val="en-US" w:eastAsia="pt-BR"/>
        </w:rPr>
        <w:t>4%</w:t>
      </w:r>
      <w:r w:rsidR="006039DE" w:rsidRPr="008F3830">
        <w:rPr>
          <w:rFonts w:eastAsia="Times New Roman" w:cs="Arial"/>
          <w:color w:val="000000"/>
          <w:sz w:val="24"/>
          <w:szCs w:val="24"/>
          <w:lang w:val="en-US" w:eastAsia="pt-BR"/>
        </w:rPr>
        <w:t xml:space="preserve"> the second</w:t>
      </w:r>
      <w:r w:rsidR="003D4033" w:rsidRPr="008F3830">
        <w:rPr>
          <w:rFonts w:eastAsia="Times New Roman" w:cs="Arial"/>
          <w:color w:val="000000"/>
          <w:sz w:val="24"/>
          <w:szCs w:val="24"/>
          <w:lang w:val="en-US" w:eastAsia="pt-BR"/>
        </w:rPr>
        <w:t xml:space="preserve">. </w:t>
      </w:r>
      <w:r w:rsidR="006039DE" w:rsidRPr="008F3830">
        <w:rPr>
          <w:rFonts w:eastAsia="Times New Roman" w:cs="Arial"/>
          <w:color w:val="000000"/>
          <w:sz w:val="24"/>
          <w:szCs w:val="24"/>
          <w:lang w:val="en-US" w:eastAsia="pt-BR"/>
        </w:rPr>
        <w:t xml:space="preserve">In the </w:t>
      </w:r>
      <w:r w:rsidR="003D4033" w:rsidRPr="008F3830">
        <w:rPr>
          <w:rFonts w:eastAsia="Times New Roman" w:cs="Arial"/>
          <w:color w:val="000000"/>
          <w:sz w:val="24"/>
          <w:szCs w:val="24"/>
          <w:lang w:val="en-US" w:eastAsia="pt-BR"/>
        </w:rPr>
        <w:t>Alto Rio Negro</w:t>
      </w:r>
      <w:r w:rsidR="006039DE" w:rsidRPr="008F3830">
        <w:rPr>
          <w:rFonts w:eastAsia="Times New Roman" w:cs="Arial"/>
          <w:color w:val="000000"/>
          <w:sz w:val="24"/>
          <w:szCs w:val="24"/>
          <w:lang w:val="en-US" w:eastAsia="pt-BR"/>
        </w:rPr>
        <w:t xml:space="preserve"> DSEI region</w:t>
      </w:r>
      <w:r w:rsidR="003D4033" w:rsidRPr="008F3830">
        <w:rPr>
          <w:rFonts w:eastAsia="Times New Roman" w:cs="Arial"/>
          <w:color w:val="000000"/>
          <w:sz w:val="24"/>
          <w:szCs w:val="24"/>
          <w:lang w:val="en-US" w:eastAsia="pt-BR"/>
        </w:rPr>
        <w:t>,</w:t>
      </w:r>
      <w:r w:rsidR="006039DE" w:rsidRPr="008F3830">
        <w:rPr>
          <w:rFonts w:eastAsia="Times New Roman" w:cs="Arial"/>
          <w:color w:val="000000"/>
          <w:sz w:val="24"/>
          <w:szCs w:val="24"/>
          <w:lang w:val="en-US" w:eastAsia="pt-BR"/>
        </w:rPr>
        <w:t xml:space="preserve"> located in </w:t>
      </w:r>
      <w:r w:rsidR="003D4033" w:rsidRPr="008F3830">
        <w:rPr>
          <w:rFonts w:eastAsia="Times New Roman" w:cs="Arial"/>
          <w:color w:val="000000"/>
          <w:sz w:val="24"/>
          <w:szCs w:val="24"/>
          <w:lang w:val="en-US" w:eastAsia="pt-BR"/>
        </w:rPr>
        <w:t>Amazonas</w:t>
      </w:r>
      <w:r w:rsidR="006039DE" w:rsidRPr="008F3830">
        <w:rPr>
          <w:rFonts w:eastAsia="Times New Roman" w:cs="Arial"/>
          <w:color w:val="000000"/>
          <w:sz w:val="24"/>
          <w:szCs w:val="24"/>
          <w:lang w:val="en-US" w:eastAsia="pt-BR"/>
        </w:rPr>
        <w:t xml:space="preserve"> state</w:t>
      </w:r>
      <w:r w:rsidR="003D4033" w:rsidRPr="008F3830">
        <w:rPr>
          <w:rFonts w:eastAsia="Times New Roman" w:cs="Arial"/>
          <w:color w:val="000000"/>
          <w:sz w:val="24"/>
          <w:szCs w:val="24"/>
          <w:lang w:val="en-US" w:eastAsia="pt-BR"/>
        </w:rPr>
        <w:t xml:space="preserve">, </w:t>
      </w:r>
      <w:r w:rsidR="006039DE" w:rsidRPr="008F3830">
        <w:rPr>
          <w:rFonts w:eastAsia="Times New Roman" w:cs="Arial"/>
          <w:color w:val="000000"/>
          <w:sz w:val="24"/>
          <w:szCs w:val="24"/>
          <w:lang w:val="en-US" w:eastAsia="pt-BR"/>
        </w:rPr>
        <w:t>just</w:t>
      </w:r>
      <w:r w:rsidR="003D4033" w:rsidRPr="008F3830">
        <w:rPr>
          <w:rFonts w:eastAsia="Times New Roman" w:cs="Arial"/>
          <w:color w:val="000000"/>
          <w:sz w:val="24"/>
          <w:szCs w:val="24"/>
          <w:lang w:val="en-US" w:eastAsia="pt-BR"/>
        </w:rPr>
        <w:t xml:space="preserve"> 8% </w:t>
      </w:r>
      <w:r w:rsidR="006039DE" w:rsidRPr="008F3830">
        <w:rPr>
          <w:rFonts w:eastAsia="Times New Roman" w:cs="Arial"/>
          <w:color w:val="000000"/>
          <w:sz w:val="24"/>
          <w:szCs w:val="24"/>
          <w:lang w:val="en-US" w:eastAsia="pt-BR"/>
        </w:rPr>
        <w:t>of the target population received the first dose of the vaccine and</w:t>
      </w:r>
      <w:r w:rsidR="003D4033" w:rsidRPr="008F3830">
        <w:rPr>
          <w:rFonts w:eastAsia="Times New Roman" w:cs="Arial"/>
          <w:color w:val="000000"/>
          <w:sz w:val="24"/>
          <w:szCs w:val="24"/>
          <w:lang w:val="en-US" w:eastAsia="pt-BR"/>
        </w:rPr>
        <w:t xml:space="preserve"> 0% </w:t>
      </w:r>
      <w:r w:rsidR="006039DE" w:rsidRPr="008F3830">
        <w:rPr>
          <w:rFonts w:eastAsia="Times New Roman" w:cs="Arial"/>
          <w:color w:val="000000"/>
          <w:sz w:val="24"/>
          <w:szCs w:val="24"/>
          <w:lang w:val="en-US" w:eastAsia="pt-BR"/>
        </w:rPr>
        <w:t>the second, based on data available on February</w:t>
      </w:r>
      <w:r w:rsidR="003D4033" w:rsidRPr="008F3830">
        <w:rPr>
          <w:rFonts w:eastAsia="Times New Roman" w:cs="Arial"/>
          <w:color w:val="000000"/>
          <w:sz w:val="24"/>
          <w:szCs w:val="24"/>
          <w:lang w:val="en-US" w:eastAsia="pt-BR"/>
        </w:rPr>
        <w:t xml:space="preserve"> 24</w:t>
      </w:r>
      <w:r w:rsidR="006039DE" w:rsidRPr="008F3830">
        <w:rPr>
          <w:rFonts w:eastAsia="Times New Roman" w:cs="Arial"/>
          <w:color w:val="000000"/>
          <w:sz w:val="24"/>
          <w:szCs w:val="24"/>
          <w:lang w:val="en-US" w:eastAsia="pt-BR"/>
        </w:rPr>
        <w:t>, 20</w:t>
      </w:r>
      <w:r w:rsidR="003D4033" w:rsidRPr="008F3830">
        <w:rPr>
          <w:rFonts w:eastAsia="Times New Roman" w:cs="Arial"/>
          <w:color w:val="000000"/>
          <w:sz w:val="24"/>
          <w:szCs w:val="24"/>
          <w:lang w:val="en-US" w:eastAsia="pt-BR"/>
        </w:rPr>
        <w:t>21</w:t>
      </w:r>
      <w:r w:rsidR="006039DE" w:rsidRPr="008F3830">
        <w:rPr>
          <w:rFonts w:eastAsia="Times New Roman" w:cs="Arial"/>
          <w:color w:val="000000"/>
          <w:sz w:val="24"/>
          <w:szCs w:val="24"/>
          <w:lang w:val="en-US" w:eastAsia="pt-BR"/>
        </w:rPr>
        <w:t>.</w:t>
      </w:r>
      <w:r w:rsidR="00DF20BD" w:rsidRPr="008F3830">
        <w:rPr>
          <w:rStyle w:val="FootnoteReference"/>
          <w:rFonts w:eastAsia="Times New Roman" w:cs="Arial"/>
          <w:color w:val="000000"/>
          <w:sz w:val="24"/>
          <w:szCs w:val="24"/>
          <w:lang w:val="en-US" w:eastAsia="pt-BR"/>
        </w:rPr>
        <w:footnoteReference w:id="8"/>
      </w:r>
    </w:p>
    <w:p w14:paraId="34447936"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41EAEC13" w14:textId="05EA6554" w:rsidR="003D4033" w:rsidRPr="008F3830" w:rsidRDefault="00E05EED" w:rsidP="0071475F">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With the </w:t>
      </w:r>
      <w:r w:rsidR="00686FE4" w:rsidRPr="008F3830">
        <w:rPr>
          <w:rFonts w:eastAsia="Times New Roman" w:cs="Arial"/>
          <w:color w:val="000000"/>
          <w:sz w:val="24"/>
          <w:szCs w:val="24"/>
          <w:lang w:val="en-US" w:eastAsia="pt-BR"/>
        </w:rPr>
        <w:t>federal government</w:t>
      </w:r>
      <w:r w:rsidR="00530116" w:rsidRPr="008F3830">
        <w:rPr>
          <w:rFonts w:eastAsia="Times New Roman" w:cs="Arial"/>
          <w:color w:val="000000"/>
          <w:sz w:val="24"/>
          <w:szCs w:val="24"/>
          <w:lang w:val="en-US" w:eastAsia="pt-BR"/>
        </w:rPr>
        <w:t xml:space="preserve">’s failure to conduct </w:t>
      </w:r>
      <w:r w:rsidR="00686FE4" w:rsidRPr="008F3830">
        <w:rPr>
          <w:rFonts w:eastAsia="Times New Roman" w:cs="Arial"/>
          <w:color w:val="000000"/>
          <w:sz w:val="24"/>
          <w:szCs w:val="24"/>
          <w:lang w:val="en-US" w:eastAsia="pt-BR"/>
        </w:rPr>
        <w:t xml:space="preserve">specific communication </w:t>
      </w:r>
      <w:r w:rsidR="00A62155" w:rsidRPr="008F3830">
        <w:rPr>
          <w:rFonts w:eastAsia="Times New Roman" w:cs="Arial"/>
          <w:color w:val="000000"/>
          <w:sz w:val="24"/>
          <w:szCs w:val="24"/>
          <w:lang w:val="en-US" w:eastAsia="pt-BR"/>
        </w:rPr>
        <w:t>projects</w:t>
      </w:r>
      <w:r w:rsidR="003D4033" w:rsidRPr="008F3830">
        <w:rPr>
          <w:rFonts w:eastAsia="Times New Roman" w:cs="Arial"/>
          <w:color w:val="000000"/>
          <w:sz w:val="24"/>
          <w:szCs w:val="24"/>
          <w:lang w:val="en-US" w:eastAsia="pt-BR"/>
        </w:rPr>
        <w:t xml:space="preserve">, </w:t>
      </w:r>
      <w:r w:rsidR="00530116" w:rsidRPr="008F3830">
        <w:rPr>
          <w:rFonts w:eastAsia="Times New Roman" w:cs="Arial"/>
          <w:color w:val="000000"/>
          <w:sz w:val="24"/>
          <w:szCs w:val="24"/>
          <w:lang w:val="en-US" w:eastAsia="pt-BR"/>
        </w:rPr>
        <w:t xml:space="preserve">it was left to indigenous organizations </w:t>
      </w:r>
      <w:r w:rsidR="00CF5535" w:rsidRPr="008F3830">
        <w:rPr>
          <w:rFonts w:eastAsia="Times New Roman" w:cs="Arial"/>
          <w:color w:val="000000"/>
          <w:sz w:val="24"/>
          <w:szCs w:val="24"/>
          <w:lang w:val="en-US" w:eastAsia="pt-BR"/>
        </w:rPr>
        <w:t xml:space="preserve">to assume and create strategies to pass on correct information concerning </w:t>
      </w:r>
      <w:r w:rsidR="00CF5535" w:rsidRPr="008F3830">
        <w:rPr>
          <w:rFonts w:eastAsia="Times New Roman" w:cs="Arial"/>
          <w:color w:val="000000"/>
          <w:sz w:val="24"/>
          <w:szCs w:val="24"/>
          <w:lang w:val="en-US" w:eastAsia="pt-BR"/>
        </w:rPr>
        <w:lastRenderedPageBreak/>
        <w:t xml:space="preserve">the vaccine, its </w:t>
      </w:r>
      <w:r w:rsidR="00A62155" w:rsidRPr="008F3830">
        <w:rPr>
          <w:rFonts w:eastAsia="Times New Roman" w:cs="Arial"/>
          <w:color w:val="000000"/>
          <w:sz w:val="24"/>
          <w:szCs w:val="24"/>
          <w:lang w:val="en-US" w:eastAsia="pt-BR"/>
        </w:rPr>
        <w:t>assurances</w:t>
      </w:r>
      <w:r w:rsidR="003D4033" w:rsidRPr="008F3830">
        <w:rPr>
          <w:rFonts w:eastAsia="Times New Roman" w:cs="Arial"/>
          <w:color w:val="000000"/>
          <w:sz w:val="24"/>
          <w:szCs w:val="24"/>
          <w:lang w:val="en-US" w:eastAsia="pt-BR"/>
        </w:rPr>
        <w:t xml:space="preserve"> </w:t>
      </w:r>
      <w:r w:rsidR="00CF5535" w:rsidRPr="008F3830">
        <w:rPr>
          <w:rFonts w:eastAsia="Times New Roman" w:cs="Arial"/>
          <w:color w:val="000000"/>
          <w:sz w:val="24"/>
          <w:szCs w:val="24"/>
          <w:lang w:val="en-US" w:eastAsia="pt-BR"/>
        </w:rPr>
        <w:t>and limitations</w:t>
      </w:r>
      <w:r w:rsidR="003D4033" w:rsidRPr="008F3830">
        <w:rPr>
          <w:rFonts w:eastAsia="Times New Roman" w:cs="Arial"/>
          <w:color w:val="000000"/>
          <w:sz w:val="24"/>
          <w:szCs w:val="24"/>
          <w:lang w:val="en-US" w:eastAsia="pt-BR"/>
        </w:rPr>
        <w:t xml:space="preserve">. </w:t>
      </w:r>
      <w:r w:rsidR="0071475F" w:rsidRPr="008F3830">
        <w:rPr>
          <w:rFonts w:eastAsia="Times New Roman" w:cs="Arial"/>
          <w:color w:val="000000"/>
          <w:sz w:val="24"/>
          <w:szCs w:val="24"/>
          <w:lang w:val="en-US" w:eastAsia="pt-BR"/>
        </w:rPr>
        <w:t>Use of radio communications and the internet facilitated this process</w:t>
      </w:r>
      <w:r w:rsidR="004B2EB2" w:rsidRPr="008F3830">
        <w:rPr>
          <w:rFonts w:eastAsia="Times New Roman" w:cs="Arial"/>
          <w:color w:val="000000"/>
          <w:sz w:val="24"/>
          <w:szCs w:val="24"/>
          <w:lang w:val="en-US" w:eastAsia="pt-BR"/>
        </w:rPr>
        <w:t>.</w:t>
      </w:r>
    </w:p>
    <w:p w14:paraId="6C6F7E79"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0C53E58A" w14:textId="2D56B5CF" w:rsidR="003D4033" w:rsidRPr="008F3830" w:rsidRDefault="003D4033" w:rsidP="0071475F">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Iepé,</w:t>
      </w:r>
      <w:r w:rsidRPr="008F3830">
        <w:rPr>
          <w:rFonts w:eastAsia="Times New Roman" w:cs="Arial"/>
          <w:i/>
          <w:iCs/>
          <w:color w:val="000000"/>
          <w:sz w:val="24"/>
          <w:szCs w:val="24"/>
          <w:lang w:val="en-US" w:eastAsia="pt-BR"/>
        </w:rPr>
        <w:t xml:space="preserve"> </w:t>
      </w:r>
      <w:r w:rsidR="0071475F" w:rsidRPr="008F3830">
        <w:rPr>
          <w:rFonts w:eastAsia="Times New Roman" w:cs="Arial"/>
          <w:color w:val="000000"/>
          <w:sz w:val="24"/>
          <w:szCs w:val="24"/>
          <w:lang w:val="en-US" w:eastAsia="pt-BR"/>
        </w:rPr>
        <w:t xml:space="preserve">in partnership with local indigenous organizations, has been </w:t>
      </w:r>
      <w:r w:rsidR="00283923" w:rsidRPr="008F3830">
        <w:rPr>
          <w:rFonts w:eastAsia="Times New Roman" w:cs="Arial"/>
          <w:color w:val="000000"/>
          <w:sz w:val="24"/>
          <w:szCs w:val="24"/>
          <w:lang w:val="en-US" w:eastAsia="pt-BR"/>
        </w:rPr>
        <w:t xml:space="preserve">working intensely </w:t>
      </w:r>
      <w:r w:rsidR="0071475F" w:rsidRPr="008F3830">
        <w:rPr>
          <w:rFonts w:eastAsia="Times New Roman" w:cs="Arial"/>
          <w:color w:val="000000"/>
          <w:sz w:val="24"/>
          <w:szCs w:val="24"/>
          <w:lang w:val="en-US" w:eastAsia="pt-BR"/>
        </w:rPr>
        <w:t xml:space="preserve">since January </w:t>
      </w:r>
      <w:r w:rsidR="00283923" w:rsidRPr="008F3830">
        <w:rPr>
          <w:rFonts w:eastAsia="Times New Roman" w:cs="Arial"/>
          <w:color w:val="000000"/>
          <w:sz w:val="24"/>
          <w:szCs w:val="24"/>
          <w:lang w:val="en-US" w:eastAsia="pt-BR"/>
        </w:rPr>
        <w:t>to combat</w:t>
      </w:r>
      <w:r w:rsidR="0071475F" w:rsidRPr="008F3830">
        <w:rPr>
          <w:rFonts w:eastAsia="Times New Roman" w:cs="Arial"/>
          <w:color w:val="000000"/>
          <w:sz w:val="24"/>
          <w:szCs w:val="24"/>
          <w:lang w:val="en-US" w:eastAsia="pt-BR"/>
        </w:rPr>
        <w:t xml:space="preserve"> fake news and rais</w:t>
      </w:r>
      <w:r w:rsidR="00283923" w:rsidRPr="008F3830">
        <w:rPr>
          <w:rFonts w:eastAsia="Times New Roman" w:cs="Arial"/>
          <w:color w:val="000000"/>
          <w:sz w:val="24"/>
          <w:szCs w:val="24"/>
          <w:lang w:val="en-US" w:eastAsia="pt-BR"/>
        </w:rPr>
        <w:t>e</w:t>
      </w:r>
      <w:r w:rsidR="0071475F" w:rsidRPr="008F3830">
        <w:rPr>
          <w:rFonts w:eastAsia="Times New Roman" w:cs="Arial"/>
          <w:color w:val="000000"/>
          <w:sz w:val="24"/>
          <w:szCs w:val="24"/>
          <w:lang w:val="en-US" w:eastAsia="pt-BR"/>
        </w:rPr>
        <w:t xml:space="preserve"> awareness about the importance of vaccination for indigenous peoples, using videos, testimonies and WhatsApp audio messages</w:t>
      </w:r>
      <w:r w:rsidRPr="008F3830">
        <w:rPr>
          <w:rFonts w:eastAsia="Times New Roman" w:cs="Arial"/>
          <w:color w:val="000000"/>
          <w:sz w:val="24"/>
          <w:szCs w:val="24"/>
          <w:lang w:val="en-US" w:eastAsia="pt-BR"/>
        </w:rPr>
        <w:t xml:space="preserve">, </w:t>
      </w:r>
      <w:r w:rsidR="0071475F" w:rsidRPr="008F3830">
        <w:rPr>
          <w:rFonts w:eastAsia="Times New Roman" w:cs="Arial"/>
          <w:color w:val="000000"/>
          <w:sz w:val="24"/>
          <w:szCs w:val="24"/>
          <w:lang w:val="en-US" w:eastAsia="pt-BR"/>
        </w:rPr>
        <w:t xml:space="preserve">which enabled vaccine coverage in some areas, like the </w:t>
      </w:r>
      <w:r w:rsidRPr="008F3830">
        <w:rPr>
          <w:rFonts w:eastAsia="Times New Roman" w:cs="Arial"/>
          <w:color w:val="000000"/>
          <w:sz w:val="24"/>
          <w:szCs w:val="24"/>
          <w:lang w:val="en-US" w:eastAsia="pt-BR"/>
        </w:rPr>
        <w:t>Wajãpi</w:t>
      </w:r>
      <w:r w:rsidR="0071475F" w:rsidRPr="008F3830">
        <w:rPr>
          <w:rFonts w:eastAsia="Times New Roman" w:cs="Arial"/>
          <w:color w:val="000000"/>
          <w:sz w:val="24"/>
          <w:szCs w:val="24"/>
          <w:lang w:val="en-US" w:eastAsia="pt-BR"/>
        </w:rPr>
        <w:t xml:space="preserve"> Indigenous Land</w:t>
      </w:r>
      <w:r w:rsidRPr="008F3830">
        <w:rPr>
          <w:rFonts w:eastAsia="Times New Roman" w:cs="Arial"/>
          <w:color w:val="000000"/>
          <w:sz w:val="24"/>
          <w:szCs w:val="24"/>
          <w:lang w:val="en-US" w:eastAsia="pt-BR"/>
        </w:rPr>
        <w:t xml:space="preserve">, </w:t>
      </w:r>
      <w:r w:rsidR="0071475F" w:rsidRPr="008F3830">
        <w:rPr>
          <w:rFonts w:eastAsia="Times New Roman" w:cs="Arial"/>
          <w:color w:val="000000"/>
          <w:sz w:val="24"/>
          <w:szCs w:val="24"/>
          <w:lang w:val="en-US" w:eastAsia="pt-BR"/>
        </w:rPr>
        <w:t>to reach close to 90% of the target population in the first dose</w:t>
      </w:r>
      <w:r w:rsidRPr="008F3830">
        <w:rPr>
          <w:rFonts w:eastAsia="Times New Roman" w:cs="Arial"/>
          <w:color w:val="000000"/>
          <w:sz w:val="24"/>
          <w:szCs w:val="24"/>
          <w:lang w:val="en-US" w:eastAsia="pt-BR"/>
        </w:rPr>
        <w:t>.</w:t>
      </w:r>
    </w:p>
    <w:p w14:paraId="0999A319" w14:textId="77777777" w:rsidR="00C12E3D" w:rsidRPr="008F3830" w:rsidRDefault="00C12E3D" w:rsidP="0041061F">
      <w:pPr>
        <w:spacing w:after="0" w:line="240" w:lineRule="auto"/>
        <w:jc w:val="both"/>
        <w:rPr>
          <w:rFonts w:eastAsia="Times New Roman" w:cs="Arial"/>
          <w:color w:val="C00000"/>
          <w:sz w:val="24"/>
          <w:szCs w:val="24"/>
          <w:lang w:val="en-US" w:eastAsia="pt-BR"/>
        </w:rPr>
      </w:pPr>
    </w:p>
    <w:p w14:paraId="66129FE4" w14:textId="077F4EB0" w:rsidR="003D4033" w:rsidRPr="008F3830" w:rsidRDefault="0071475F" w:rsidP="0071475F">
      <w:pPr>
        <w:spacing w:after="0" w:line="240" w:lineRule="auto"/>
        <w:jc w:val="both"/>
        <w:rPr>
          <w:rFonts w:eastAsia="Times New Roman" w:cs="Arial"/>
          <w:color w:val="C00000"/>
          <w:sz w:val="24"/>
          <w:szCs w:val="24"/>
          <w:lang w:val="en-US" w:eastAsia="pt-BR"/>
        </w:rPr>
      </w:pPr>
      <w:r w:rsidRPr="0022433C">
        <w:rPr>
          <w:rFonts w:eastAsia="Times New Roman" w:cs="Arial"/>
          <w:b/>
          <w:color w:val="C00000"/>
          <w:sz w:val="28"/>
          <w:szCs w:val="28"/>
          <w:lang w:val="en-US" w:eastAsia="pt-BR"/>
        </w:rPr>
        <w:t>Questions</w:t>
      </w:r>
      <w:r w:rsidR="00DF20BD" w:rsidRPr="0022433C">
        <w:rPr>
          <w:rFonts w:eastAsia="Times New Roman" w:cs="Arial"/>
          <w:b/>
          <w:color w:val="C00000"/>
          <w:sz w:val="28"/>
          <w:szCs w:val="28"/>
          <w:lang w:val="en-US" w:eastAsia="pt-BR"/>
        </w:rPr>
        <w:t xml:space="preserve"> 6 </w:t>
      </w:r>
      <w:r w:rsidRPr="0022433C">
        <w:rPr>
          <w:rFonts w:eastAsia="Times New Roman" w:cs="Arial"/>
          <w:b/>
          <w:color w:val="C00000"/>
          <w:sz w:val="28"/>
          <w:szCs w:val="28"/>
          <w:lang w:val="en-US" w:eastAsia="pt-BR"/>
        </w:rPr>
        <w:t>and</w:t>
      </w:r>
      <w:r w:rsidR="00DF20BD" w:rsidRPr="0022433C">
        <w:rPr>
          <w:rFonts w:eastAsia="Times New Roman" w:cs="Arial"/>
          <w:b/>
          <w:color w:val="C00000"/>
          <w:sz w:val="28"/>
          <w:szCs w:val="28"/>
          <w:lang w:val="en-US" w:eastAsia="pt-BR"/>
        </w:rPr>
        <w:t xml:space="preserve"> 7</w:t>
      </w:r>
      <w:r w:rsidR="00C12E3D" w:rsidRPr="0022433C">
        <w:rPr>
          <w:rFonts w:eastAsia="Times New Roman" w:cs="Arial"/>
          <w:b/>
          <w:color w:val="C00000"/>
          <w:sz w:val="28"/>
          <w:szCs w:val="28"/>
          <w:lang w:val="en-US" w:eastAsia="pt-BR"/>
        </w:rPr>
        <w:t xml:space="preserve"> -</w:t>
      </w:r>
      <w:r w:rsidR="00C12E3D" w:rsidRPr="008F3830">
        <w:rPr>
          <w:rFonts w:eastAsia="Times New Roman" w:cs="Arial"/>
          <w:b/>
          <w:color w:val="C00000"/>
          <w:sz w:val="24"/>
          <w:szCs w:val="24"/>
          <w:lang w:val="en-US" w:eastAsia="pt-BR"/>
        </w:rPr>
        <w:t xml:space="preserve"> </w:t>
      </w:r>
      <w:r w:rsidRPr="008F3830">
        <w:rPr>
          <w:rFonts w:eastAsia="Times New Roman" w:cs="Arial"/>
          <w:b/>
          <w:color w:val="C00000"/>
          <w:sz w:val="24"/>
          <w:szCs w:val="24"/>
          <w:lang w:val="en-US" w:eastAsia="pt-BR"/>
        </w:rPr>
        <w:t>Collection and divulgation of data</w:t>
      </w:r>
    </w:p>
    <w:p w14:paraId="738CD54D"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7CDFE541" w14:textId="7394FC91" w:rsidR="003D4033" w:rsidRPr="008F3830" w:rsidRDefault="009A0023" w:rsidP="009A0023">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Information is one of the central elements in the analysis of health situations and</w:t>
      </w:r>
      <w:r w:rsidR="003D4033" w:rsidRPr="008F3830">
        <w:rPr>
          <w:rFonts w:eastAsia="Times New Roman" w:cs="Arial"/>
          <w:color w:val="000000"/>
          <w:sz w:val="24"/>
          <w:szCs w:val="24"/>
          <w:lang w:val="en-US" w:eastAsia="pt-BR"/>
        </w:rPr>
        <w:t>,</w:t>
      </w:r>
      <w:r w:rsidRPr="008F3830">
        <w:rPr>
          <w:rFonts w:eastAsia="Times New Roman" w:cs="Arial"/>
          <w:color w:val="000000"/>
          <w:sz w:val="24"/>
          <w:szCs w:val="24"/>
          <w:lang w:val="en-US" w:eastAsia="pt-BR"/>
        </w:rPr>
        <w:t xml:space="preserve"> given the current scenario of the COVID-19 pandemic, is fundamental to the organization of services, planning of actions, and evaluation of the </w:t>
      </w:r>
      <w:r w:rsidR="003D6430" w:rsidRPr="008F3830">
        <w:rPr>
          <w:rFonts w:eastAsia="Times New Roman" w:cs="Arial"/>
          <w:color w:val="000000"/>
          <w:sz w:val="24"/>
          <w:szCs w:val="24"/>
          <w:lang w:val="en-US" w:eastAsia="pt-BR"/>
        </w:rPr>
        <w:t>effectiveness</w:t>
      </w:r>
      <w:r w:rsidRPr="008F3830">
        <w:rPr>
          <w:rFonts w:eastAsia="Times New Roman" w:cs="Arial"/>
          <w:color w:val="000000"/>
          <w:sz w:val="24"/>
          <w:szCs w:val="24"/>
          <w:lang w:val="en-US" w:eastAsia="pt-BR"/>
        </w:rPr>
        <w:t xml:space="preserve"> of the policies implemented both by the relevant agencies and by indigenous organizations</w:t>
      </w:r>
      <w:r w:rsidR="003D4033" w:rsidRPr="008F3830">
        <w:rPr>
          <w:rFonts w:eastAsia="Times New Roman" w:cs="Arial"/>
          <w:color w:val="000000"/>
          <w:sz w:val="24"/>
          <w:szCs w:val="24"/>
          <w:lang w:val="en-US" w:eastAsia="pt-BR"/>
        </w:rPr>
        <w:t>. </w:t>
      </w:r>
    </w:p>
    <w:p w14:paraId="6993DE48" w14:textId="77777777" w:rsidR="004B545C" w:rsidRPr="008F3830" w:rsidRDefault="004B545C" w:rsidP="0041061F">
      <w:pPr>
        <w:spacing w:after="0" w:line="240" w:lineRule="auto"/>
        <w:jc w:val="both"/>
        <w:rPr>
          <w:rFonts w:eastAsia="Times New Roman" w:cs="Arial"/>
          <w:color w:val="000000"/>
          <w:sz w:val="24"/>
          <w:szCs w:val="24"/>
          <w:lang w:val="en-US" w:eastAsia="pt-BR"/>
        </w:rPr>
      </w:pPr>
    </w:p>
    <w:p w14:paraId="346AD93D" w14:textId="5EF2888E" w:rsidR="003D4033" w:rsidRPr="008F3830" w:rsidRDefault="00E524F1" w:rsidP="00B332DC">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 xml:space="preserve">In relation to this question, some serious problems can be identified in </w:t>
      </w:r>
      <w:r w:rsidR="004C511B" w:rsidRPr="008F3830">
        <w:rPr>
          <w:rFonts w:eastAsia="Times New Roman" w:cs="Arial"/>
          <w:color w:val="000000"/>
          <w:sz w:val="24"/>
          <w:szCs w:val="24"/>
          <w:lang w:val="en-US" w:eastAsia="pt-BR"/>
        </w:rPr>
        <w:t xml:space="preserve">terms of both </w:t>
      </w:r>
      <w:r w:rsidRPr="008F3830">
        <w:rPr>
          <w:rFonts w:eastAsia="Times New Roman" w:cs="Arial"/>
          <w:color w:val="000000"/>
          <w:sz w:val="24"/>
          <w:szCs w:val="24"/>
          <w:lang w:val="en-US" w:eastAsia="pt-BR"/>
        </w:rPr>
        <w:t>the production of data (notifications) and its availability from the Ministry of Health via</w:t>
      </w:r>
      <w:r w:rsidR="003D4033" w:rsidRPr="008F3830">
        <w:rPr>
          <w:rFonts w:eastAsia="Times New Roman" w:cs="Arial"/>
          <w:color w:val="000000"/>
          <w:sz w:val="24"/>
          <w:szCs w:val="24"/>
          <w:lang w:val="en-US" w:eastAsia="pt-BR"/>
        </w:rPr>
        <w:t xml:space="preserve"> </w:t>
      </w:r>
      <w:r w:rsidR="004C511B" w:rsidRPr="008F3830">
        <w:rPr>
          <w:rFonts w:eastAsia="Times New Roman" w:cs="Arial"/>
          <w:color w:val="000000"/>
          <w:sz w:val="24"/>
          <w:szCs w:val="24"/>
          <w:lang w:val="en-US" w:eastAsia="pt-BR"/>
        </w:rPr>
        <w:t>the Indigenous Healthcare Information System (</w:t>
      </w:r>
      <w:r w:rsidR="003D4033" w:rsidRPr="008F3830">
        <w:rPr>
          <w:rFonts w:eastAsia="Times New Roman" w:cs="Arial"/>
          <w:i/>
          <w:iCs/>
          <w:color w:val="000000"/>
          <w:sz w:val="24"/>
          <w:szCs w:val="24"/>
          <w:lang w:val="en-US" w:eastAsia="pt-BR"/>
        </w:rPr>
        <w:t>Sistema de Informação da Atenção à Saúde Indígena</w:t>
      </w:r>
      <w:r w:rsidR="004C511B" w:rsidRPr="008F3830">
        <w:rPr>
          <w:rFonts w:eastAsia="Times New Roman" w:cs="Arial"/>
          <w:color w:val="000000"/>
          <w:sz w:val="24"/>
          <w:szCs w:val="24"/>
          <w:lang w:val="en-US" w:eastAsia="pt-BR"/>
        </w:rPr>
        <w:t>: SIASI</w:t>
      </w:r>
      <w:r w:rsidR="003D4033" w:rsidRPr="008F3830">
        <w:rPr>
          <w:rFonts w:eastAsia="Times New Roman" w:cs="Arial"/>
          <w:color w:val="000000"/>
          <w:sz w:val="24"/>
          <w:szCs w:val="24"/>
          <w:lang w:val="en-US" w:eastAsia="pt-BR"/>
        </w:rPr>
        <w:t>). </w:t>
      </w:r>
      <w:r w:rsidR="004C511B" w:rsidRPr="008F3830">
        <w:rPr>
          <w:rFonts w:eastAsia="Times New Roman" w:cs="Arial"/>
          <w:color w:val="000000"/>
          <w:sz w:val="24"/>
          <w:szCs w:val="24"/>
          <w:lang w:val="en-US" w:eastAsia="pt-BR"/>
        </w:rPr>
        <w:t>As well as the</w:t>
      </w:r>
      <w:r w:rsidR="00B332DC" w:rsidRPr="008F3830">
        <w:rPr>
          <w:rFonts w:eastAsia="Times New Roman" w:cs="Arial"/>
          <w:color w:val="000000"/>
          <w:sz w:val="24"/>
          <w:szCs w:val="24"/>
          <w:lang w:val="en-US" w:eastAsia="pt-BR"/>
        </w:rPr>
        <w:t xml:space="preserve"> </w:t>
      </w:r>
      <w:r w:rsidR="003D6430" w:rsidRPr="008F3830">
        <w:rPr>
          <w:rFonts w:eastAsia="Times New Roman" w:cs="Arial"/>
          <w:color w:val="000000"/>
          <w:sz w:val="24"/>
          <w:szCs w:val="24"/>
          <w:lang w:val="en-US" w:eastAsia="pt-BR"/>
        </w:rPr>
        <w:t>failure</w:t>
      </w:r>
      <w:r w:rsidR="00B332DC" w:rsidRPr="008F3830">
        <w:rPr>
          <w:rFonts w:eastAsia="Times New Roman" w:cs="Arial"/>
          <w:color w:val="000000"/>
          <w:sz w:val="24"/>
          <w:szCs w:val="24"/>
          <w:lang w:val="en-US" w:eastAsia="pt-BR"/>
        </w:rPr>
        <w:t xml:space="preserve"> to</w:t>
      </w:r>
      <w:r w:rsidR="004C511B" w:rsidRPr="008F3830">
        <w:rPr>
          <w:rFonts w:eastAsia="Times New Roman" w:cs="Arial"/>
          <w:color w:val="000000"/>
          <w:sz w:val="24"/>
          <w:szCs w:val="24"/>
          <w:lang w:val="en-US" w:eastAsia="pt-BR"/>
        </w:rPr>
        <w:t xml:space="preserve"> implement a national </w:t>
      </w:r>
      <w:r w:rsidR="00A9314C" w:rsidRPr="008F3830">
        <w:rPr>
          <w:rFonts w:eastAsia="Times New Roman" w:cs="Arial"/>
          <w:color w:val="000000"/>
          <w:sz w:val="24"/>
          <w:szCs w:val="24"/>
          <w:lang w:val="en-US" w:eastAsia="pt-BR"/>
        </w:rPr>
        <w:t>monitoring</w:t>
      </w:r>
      <w:r w:rsidR="004C511B" w:rsidRPr="008F3830">
        <w:rPr>
          <w:rFonts w:eastAsia="Times New Roman" w:cs="Arial"/>
          <w:color w:val="000000"/>
          <w:sz w:val="24"/>
          <w:szCs w:val="24"/>
          <w:lang w:val="en-US" w:eastAsia="pt-BR"/>
        </w:rPr>
        <w:t xml:space="preserve"> system for COVID-19 cases and deaths</w:t>
      </w:r>
      <w:r w:rsidR="003D4033" w:rsidRPr="008F3830">
        <w:rPr>
          <w:rFonts w:eastAsia="Times New Roman" w:cs="Arial"/>
          <w:color w:val="000000"/>
          <w:sz w:val="24"/>
          <w:szCs w:val="24"/>
          <w:lang w:val="en-US" w:eastAsia="pt-BR"/>
        </w:rPr>
        <w:t xml:space="preserve">, </w:t>
      </w:r>
      <w:r w:rsidR="00B332DC" w:rsidRPr="008F3830">
        <w:rPr>
          <w:rFonts w:eastAsia="Times New Roman" w:cs="Arial"/>
          <w:color w:val="000000"/>
          <w:sz w:val="24"/>
          <w:szCs w:val="24"/>
          <w:lang w:val="en-US" w:eastAsia="pt-BR"/>
        </w:rPr>
        <w:t xml:space="preserve">there exists no structured government initiative to incorporate more precise georeferenced systems </w:t>
      </w:r>
      <w:r w:rsidR="003D4033" w:rsidRPr="008F3830">
        <w:rPr>
          <w:rFonts w:eastAsia="Times New Roman" w:cs="Arial"/>
          <w:color w:val="000000"/>
          <w:sz w:val="24"/>
          <w:szCs w:val="24"/>
          <w:lang w:val="en-US" w:eastAsia="pt-BR"/>
        </w:rPr>
        <w:t xml:space="preserve">(GPSs, </w:t>
      </w:r>
      <w:r w:rsidR="00C33535" w:rsidRPr="008F3830">
        <w:rPr>
          <w:rFonts w:eastAsia="Times New Roman" w:cs="Arial"/>
          <w:color w:val="000000"/>
          <w:sz w:val="24"/>
          <w:szCs w:val="24"/>
          <w:lang w:val="en-US" w:eastAsia="pt-BR"/>
        </w:rPr>
        <w:t>trackers</w:t>
      </w:r>
      <w:r w:rsidR="003D4033" w:rsidRPr="008F3830">
        <w:rPr>
          <w:rFonts w:eastAsia="Times New Roman" w:cs="Arial"/>
          <w:color w:val="000000"/>
          <w:sz w:val="24"/>
          <w:szCs w:val="24"/>
          <w:lang w:val="en-US" w:eastAsia="pt-BR"/>
        </w:rPr>
        <w:t xml:space="preserve">) </w:t>
      </w:r>
      <w:r w:rsidR="00B332DC" w:rsidRPr="008F3830">
        <w:rPr>
          <w:rFonts w:eastAsia="Times New Roman" w:cs="Arial"/>
          <w:color w:val="000000"/>
          <w:sz w:val="24"/>
          <w:szCs w:val="24"/>
          <w:lang w:val="en-US" w:eastAsia="pt-BR"/>
        </w:rPr>
        <w:t xml:space="preserve">with the epidemiological </w:t>
      </w:r>
      <w:r w:rsidR="00457F82" w:rsidRPr="008F3830">
        <w:rPr>
          <w:rFonts w:eastAsia="Times New Roman" w:cs="Arial"/>
          <w:color w:val="000000"/>
          <w:sz w:val="24"/>
          <w:szCs w:val="24"/>
          <w:lang w:val="en-US" w:eastAsia="pt-BR"/>
        </w:rPr>
        <w:t>monitoring</w:t>
      </w:r>
      <w:r w:rsidR="003D4033" w:rsidRPr="008F3830">
        <w:rPr>
          <w:rFonts w:eastAsia="Times New Roman" w:cs="Arial"/>
          <w:color w:val="000000"/>
          <w:sz w:val="24"/>
          <w:szCs w:val="24"/>
          <w:lang w:val="en-US" w:eastAsia="pt-BR"/>
        </w:rPr>
        <w:t xml:space="preserve"> </w:t>
      </w:r>
      <w:r w:rsidR="00B332DC" w:rsidRPr="008F3830">
        <w:rPr>
          <w:rFonts w:eastAsia="Times New Roman" w:cs="Arial"/>
          <w:color w:val="000000"/>
          <w:sz w:val="24"/>
          <w:szCs w:val="24"/>
          <w:lang w:val="en-US" w:eastAsia="pt-BR"/>
        </w:rPr>
        <w:t>systems aimed at indigenous populations</w:t>
      </w:r>
      <w:r w:rsidR="003D4033" w:rsidRPr="008F3830">
        <w:rPr>
          <w:rFonts w:eastAsia="Times New Roman" w:cs="Arial"/>
          <w:color w:val="000000"/>
          <w:sz w:val="24"/>
          <w:szCs w:val="24"/>
          <w:lang w:val="en-US" w:eastAsia="pt-BR"/>
        </w:rPr>
        <w:t>. </w:t>
      </w:r>
    </w:p>
    <w:p w14:paraId="021CBEEC" w14:textId="77777777" w:rsidR="00C12E3D" w:rsidRPr="008F3830" w:rsidRDefault="00C12E3D" w:rsidP="0041061F">
      <w:pPr>
        <w:spacing w:after="0" w:line="240" w:lineRule="auto"/>
        <w:jc w:val="both"/>
        <w:rPr>
          <w:rFonts w:eastAsia="Times New Roman" w:cs="Arial"/>
          <w:b/>
          <w:bCs/>
          <w:color w:val="C00000"/>
          <w:sz w:val="24"/>
          <w:szCs w:val="24"/>
          <w:lang w:val="en-US" w:eastAsia="pt-BR"/>
        </w:rPr>
      </w:pPr>
    </w:p>
    <w:p w14:paraId="23D51B55" w14:textId="472284E2" w:rsidR="003D4033" w:rsidRPr="008F3830" w:rsidRDefault="002619C1" w:rsidP="00720DC8">
      <w:pPr>
        <w:spacing w:after="0" w:line="240" w:lineRule="auto"/>
        <w:jc w:val="both"/>
        <w:rPr>
          <w:rFonts w:eastAsia="Times New Roman" w:cs="Arial"/>
          <w:sz w:val="24"/>
          <w:szCs w:val="24"/>
          <w:lang w:val="en-US" w:eastAsia="pt-BR"/>
        </w:rPr>
      </w:pPr>
      <w:r w:rsidRPr="008F3830">
        <w:rPr>
          <w:rFonts w:eastAsia="Times New Roman" w:cs="Arial"/>
          <w:b/>
          <w:bCs/>
          <w:color w:val="C00000"/>
          <w:sz w:val="24"/>
          <w:szCs w:val="24"/>
          <w:lang w:val="en-US" w:eastAsia="pt-BR"/>
        </w:rPr>
        <w:t>Data production</w:t>
      </w:r>
      <w:r w:rsidR="004B2EB2" w:rsidRPr="008F3830">
        <w:rPr>
          <w:rFonts w:eastAsia="Times New Roman" w:cs="Arial"/>
          <w:b/>
          <w:bCs/>
          <w:color w:val="C00000"/>
          <w:sz w:val="24"/>
          <w:szCs w:val="24"/>
          <w:lang w:val="en-US" w:eastAsia="pt-BR"/>
        </w:rPr>
        <w:t xml:space="preserve"> - </w:t>
      </w:r>
      <w:r w:rsidR="00110E79" w:rsidRPr="008F3830">
        <w:rPr>
          <w:rFonts w:eastAsia="Times New Roman" w:cs="Arial"/>
          <w:color w:val="000000"/>
          <w:sz w:val="24"/>
          <w:szCs w:val="24"/>
          <w:lang w:val="en-US" w:eastAsia="pt-BR"/>
        </w:rPr>
        <w:t xml:space="preserve">In relation to </w:t>
      </w:r>
      <w:r w:rsidR="00457F82" w:rsidRPr="008F3830">
        <w:rPr>
          <w:rFonts w:eastAsia="Times New Roman" w:cs="Arial"/>
          <w:color w:val="000000"/>
          <w:sz w:val="24"/>
          <w:szCs w:val="24"/>
          <w:lang w:val="en-US" w:eastAsia="pt-BR"/>
        </w:rPr>
        <w:t>producing</w:t>
      </w:r>
      <w:r w:rsidR="00110E79" w:rsidRPr="008F3830">
        <w:rPr>
          <w:rFonts w:eastAsia="Times New Roman" w:cs="Arial"/>
          <w:color w:val="000000"/>
          <w:sz w:val="24"/>
          <w:szCs w:val="24"/>
          <w:lang w:val="en-US" w:eastAsia="pt-BR"/>
        </w:rPr>
        <w:t xml:space="preserve"> information, </w:t>
      </w:r>
      <w:r w:rsidR="0025170A" w:rsidRPr="008F3830">
        <w:rPr>
          <w:rFonts w:eastAsia="Times New Roman" w:cs="Arial"/>
          <w:color w:val="000000"/>
          <w:sz w:val="24"/>
          <w:szCs w:val="24"/>
          <w:lang w:val="en-US" w:eastAsia="pt-BR"/>
        </w:rPr>
        <w:t>a clear difficulty</w:t>
      </w:r>
      <w:r w:rsidR="001158FF" w:rsidRPr="008F3830">
        <w:rPr>
          <w:rFonts w:eastAsia="Times New Roman" w:cs="Arial"/>
          <w:color w:val="000000"/>
          <w:sz w:val="24"/>
          <w:szCs w:val="24"/>
          <w:lang w:val="en-US" w:eastAsia="pt-BR"/>
        </w:rPr>
        <w:t xml:space="preserve"> exists</w:t>
      </w:r>
      <w:r w:rsidR="0025170A" w:rsidRPr="008F3830">
        <w:rPr>
          <w:rFonts w:eastAsia="Times New Roman" w:cs="Arial"/>
          <w:color w:val="000000"/>
          <w:sz w:val="24"/>
          <w:szCs w:val="24"/>
          <w:lang w:val="en-US" w:eastAsia="pt-BR"/>
        </w:rPr>
        <w:t xml:space="preserve"> in terms of implementing reliable testing processes</w:t>
      </w:r>
      <w:r w:rsidR="003D4033" w:rsidRPr="008F3830">
        <w:rPr>
          <w:rFonts w:eastAsia="Times New Roman" w:cs="Arial"/>
          <w:color w:val="000000"/>
          <w:sz w:val="24"/>
          <w:szCs w:val="24"/>
          <w:lang w:val="en-US" w:eastAsia="pt-BR"/>
        </w:rPr>
        <w:t xml:space="preserve"> (RT-PCR) </w:t>
      </w:r>
      <w:r w:rsidR="0025170A" w:rsidRPr="008F3830">
        <w:rPr>
          <w:rFonts w:eastAsia="Times New Roman" w:cs="Arial"/>
          <w:color w:val="000000"/>
          <w:sz w:val="24"/>
          <w:szCs w:val="24"/>
          <w:lang w:val="en-US" w:eastAsia="pt-BR"/>
        </w:rPr>
        <w:t xml:space="preserve">in diverse regions of the country, a situation worsened in remote and difficult to access areas, making the official results of </w:t>
      </w:r>
      <w:r w:rsidR="00142AEA" w:rsidRPr="008F3830">
        <w:rPr>
          <w:rFonts w:eastAsia="Times New Roman" w:cs="Arial"/>
          <w:color w:val="000000"/>
          <w:sz w:val="24"/>
          <w:szCs w:val="24"/>
          <w:lang w:val="en-US" w:eastAsia="pt-BR"/>
        </w:rPr>
        <w:t>COVID-19</w:t>
      </w:r>
      <w:r w:rsidR="003D4033" w:rsidRPr="008F3830">
        <w:rPr>
          <w:rFonts w:eastAsia="Times New Roman" w:cs="Arial"/>
          <w:color w:val="000000"/>
          <w:sz w:val="24"/>
          <w:szCs w:val="24"/>
          <w:lang w:val="en-US" w:eastAsia="pt-BR"/>
        </w:rPr>
        <w:t xml:space="preserve"> </w:t>
      </w:r>
      <w:r w:rsidR="0025170A" w:rsidRPr="008F3830">
        <w:rPr>
          <w:rFonts w:eastAsia="Times New Roman" w:cs="Arial"/>
          <w:color w:val="000000"/>
          <w:sz w:val="24"/>
          <w:szCs w:val="24"/>
          <w:lang w:val="en-US" w:eastAsia="pt-BR"/>
        </w:rPr>
        <w:t>incidence fairly unreliable</w:t>
      </w:r>
      <w:r w:rsidR="003D4033" w:rsidRPr="008F3830">
        <w:rPr>
          <w:rFonts w:eastAsia="Times New Roman" w:cs="Arial"/>
          <w:color w:val="000000"/>
          <w:sz w:val="24"/>
          <w:szCs w:val="24"/>
          <w:lang w:val="en-US" w:eastAsia="pt-BR"/>
        </w:rPr>
        <w:t xml:space="preserve">. </w:t>
      </w:r>
      <w:r w:rsidR="0025170A" w:rsidRPr="008F3830">
        <w:rPr>
          <w:rFonts w:eastAsia="Times New Roman" w:cs="Arial"/>
          <w:color w:val="000000"/>
          <w:sz w:val="24"/>
          <w:szCs w:val="24"/>
          <w:lang w:val="en-US" w:eastAsia="pt-BR"/>
        </w:rPr>
        <w:t xml:space="preserve">Furthermore, </w:t>
      </w:r>
      <w:r w:rsidR="003D4033" w:rsidRPr="008F3830">
        <w:rPr>
          <w:rFonts w:eastAsia="Times New Roman" w:cs="Arial"/>
          <w:color w:val="000000"/>
          <w:sz w:val="24"/>
          <w:szCs w:val="24"/>
          <w:lang w:val="en-US" w:eastAsia="pt-BR"/>
        </w:rPr>
        <w:t xml:space="preserve">SESAI </w:t>
      </w:r>
      <w:r w:rsidR="00506691" w:rsidRPr="008F3830">
        <w:rPr>
          <w:rFonts w:eastAsia="Times New Roman" w:cs="Arial"/>
          <w:color w:val="000000"/>
          <w:sz w:val="24"/>
          <w:szCs w:val="24"/>
          <w:lang w:val="en-US" w:eastAsia="pt-BR"/>
        </w:rPr>
        <w:t>does not include cases and deaths of indigenous people living in urban areas in its official data</w:t>
      </w:r>
      <w:r w:rsidR="003D4033" w:rsidRPr="008F3830">
        <w:rPr>
          <w:rFonts w:eastAsia="Times New Roman" w:cs="Arial"/>
          <w:color w:val="000000"/>
          <w:sz w:val="24"/>
          <w:szCs w:val="24"/>
          <w:lang w:val="en-US" w:eastAsia="pt-BR"/>
        </w:rPr>
        <w:t xml:space="preserve">. </w:t>
      </w:r>
      <w:r w:rsidR="00720DC8" w:rsidRPr="008F3830">
        <w:rPr>
          <w:rFonts w:eastAsia="Times New Roman" w:cs="Arial"/>
          <w:color w:val="000000"/>
          <w:sz w:val="24"/>
          <w:szCs w:val="24"/>
          <w:lang w:val="en-US" w:eastAsia="pt-BR"/>
        </w:rPr>
        <w:t>It is also worth noting that the data on race/</w:t>
      </w:r>
      <w:r w:rsidR="003D6430" w:rsidRPr="008F3830">
        <w:rPr>
          <w:rFonts w:eastAsia="Times New Roman" w:cs="Arial"/>
          <w:color w:val="000000"/>
          <w:sz w:val="24"/>
          <w:szCs w:val="24"/>
          <w:lang w:val="en-US" w:eastAsia="pt-BR"/>
        </w:rPr>
        <w:t>color</w:t>
      </w:r>
      <w:r w:rsidR="00720DC8" w:rsidRPr="008F3830">
        <w:rPr>
          <w:rFonts w:eastAsia="Times New Roman" w:cs="Arial"/>
          <w:color w:val="000000"/>
          <w:sz w:val="24"/>
          <w:szCs w:val="24"/>
          <w:lang w:val="en-US" w:eastAsia="pt-BR"/>
        </w:rPr>
        <w:t xml:space="preserve"> in </w:t>
      </w:r>
      <w:r w:rsidR="00142AEA" w:rsidRPr="008F3830">
        <w:rPr>
          <w:rFonts w:eastAsia="Times New Roman" w:cs="Arial"/>
          <w:color w:val="000000"/>
          <w:sz w:val="24"/>
          <w:szCs w:val="24"/>
          <w:lang w:val="en-US" w:eastAsia="pt-BR"/>
        </w:rPr>
        <w:t>COVID-19</w:t>
      </w:r>
      <w:r w:rsidR="003D4033" w:rsidRPr="008F3830">
        <w:rPr>
          <w:rFonts w:eastAsia="Times New Roman" w:cs="Arial"/>
          <w:color w:val="000000"/>
          <w:sz w:val="24"/>
          <w:szCs w:val="24"/>
          <w:lang w:val="en-US" w:eastAsia="pt-BR"/>
        </w:rPr>
        <w:t xml:space="preserve"> </w:t>
      </w:r>
      <w:r w:rsidR="00E5288A" w:rsidRPr="008F3830">
        <w:rPr>
          <w:rFonts w:eastAsia="Times New Roman" w:cs="Arial"/>
          <w:color w:val="000000"/>
          <w:sz w:val="24"/>
          <w:szCs w:val="24"/>
          <w:lang w:val="en-US" w:eastAsia="pt-BR"/>
        </w:rPr>
        <w:t>notifications</w:t>
      </w:r>
      <w:r w:rsidR="00720DC8" w:rsidRPr="008F3830">
        <w:rPr>
          <w:rFonts w:eastAsia="Times New Roman" w:cs="Arial"/>
          <w:color w:val="000000"/>
          <w:sz w:val="24"/>
          <w:szCs w:val="24"/>
          <w:lang w:val="en-US" w:eastAsia="pt-BR"/>
        </w:rPr>
        <w:t xml:space="preserve"> were included in the national information system only in April </w:t>
      </w:r>
      <w:r w:rsidR="003D4033" w:rsidRPr="008F3830">
        <w:rPr>
          <w:rFonts w:eastAsia="Times New Roman" w:cs="Arial"/>
          <w:color w:val="000000"/>
          <w:sz w:val="24"/>
          <w:szCs w:val="24"/>
          <w:lang w:val="en-US" w:eastAsia="pt-BR"/>
        </w:rPr>
        <w:t xml:space="preserve">2020, </w:t>
      </w:r>
      <w:r w:rsidR="00720DC8" w:rsidRPr="008F3830">
        <w:rPr>
          <w:rFonts w:eastAsia="Times New Roman" w:cs="Arial"/>
          <w:color w:val="000000"/>
          <w:sz w:val="24"/>
          <w:szCs w:val="24"/>
          <w:lang w:val="en-US" w:eastAsia="pt-BR"/>
        </w:rPr>
        <w:t>after pressure from diverse sectors of society</w:t>
      </w:r>
      <w:r w:rsidR="003D4033" w:rsidRPr="008F3830">
        <w:rPr>
          <w:rFonts w:eastAsia="Times New Roman" w:cs="Arial"/>
          <w:color w:val="000000"/>
          <w:sz w:val="24"/>
          <w:szCs w:val="24"/>
          <w:lang w:val="en-US" w:eastAsia="pt-BR"/>
        </w:rPr>
        <w:t>. </w:t>
      </w:r>
    </w:p>
    <w:p w14:paraId="41865D2E" w14:textId="77777777" w:rsidR="00C12E3D" w:rsidRPr="008F3830" w:rsidRDefault="00C12E3D" w:rsidP="0041061F">
      <w:pPr>
        <w:spacing w:after="0" w:line="240" w:lineRule="auto"/>
        <w:jc w:val="both"/>
        <w:rPr>
          <w:rFonts w:eastAsia="Times New Roman" w:cs="Arial"/>
          <w:b/>
          <w:bCs/>
          <w:color w:val="C00000"/>
          <w:sz w:val="24"/>
          <w:szCs w:val="24"/>
          <w:lang w:val="en-US" w:eastAsia="pt-BR"/>
        </w:rPr>
      </w:pPr>
    </w:p>
    <w:p w14:paraId="5AB17B43" w14:textId="2BB71BCD" w:rsidR="003D4033" w:rsidRPr="008F3830" w:rsidRDefault="00720DC8" w:rsidP="00610CE7">
      <w:pPr>
        <w:spacing w:after="0" w:line="240" w:lineRule="auto"/>
        <w:jc w:val="both"/>
        <w:rPr>
          <w:rFonts w:eastAsia="Times New Roman" w:cs="Arial"/>
          <w:sz w:val="24"/>
          <w:szCs w:val="24"/>
          <w:lang w:val="en-US" w:eastAsia="pt-BR"/>
        </w:rPr>
      </w:pPr>
      <w:r w:rsidRPr="008F3830">
        <w:rPr>
          <w:rFonts w:eastAsia="Times New Roman" w:cs="Arial"/>
          <w:b/>
          <w:bCs/>
          <w:color w:val="C00000"/>
          <w:sz w:val="24"/>
          <w:szCs w:val="24"/>
          <w:lang w:val="en-US" w:eastAsia="pt-BR"/>
        </w:rPr>
        <w:t>Data availability</w:t>
      </w:r>
      <w:r w:rsidR="004B2EB2" w:rsidRPr="008F3830">
        <w:rPr>
          <w:rFonts w:eastAsia="Times New Roman" w:cs="Arial"/>
          <w:b/>
          <w:bCs/>
          <w:color w:val="C00000"/>
          <w:sz w:val="24"/>
          <w:szCs w:val="24"/>
          <w:lang w:val="en-US" w:eastAsia="pt-BR"/>
        </w:rPr>
        <w:t xml:space="preserve"> </w:t>
      </w:r>
      <w:r w:rsidRPr="008F3830">
        <w:rPr>
          <w:rFonts w:eastAsia="Times New Roman" w:cs="Arial"/>
          <w:b/>
          <w:bCs/>
          <w:color w:val="C00000"/>
          <w:sz w:val="24"/>
          <w:szCs w:val="24"/>
          <w:lang w:val="en-US" w:eastAsia="pt-BR"/>
        </w:rPr>
        <w:t>–</w:t>
      </w:r>
      <w:r w:rsidR="004B2EB2" w:rsidRPr="008F3830">
        <w:rPr>
          <w:rFonts w:eastAsia="Times New Roman" w:cs="Arial"/>
          <w:b/>
          <w:bCs/>
          <w:color w:val="C00000"/>
          <w:sz w:val="24"/>
          <w:szCs w:val="24"/>
          <w:lang w:val="en-US" w:eastAsia="pt-BR"/>
        </w:rPr>
        <w:t xml:space="preserve"> </w:t>
      </w:r>
      <w:r w:rsidRPr="008F3830">
        <w:rPr>
          <w:rFonts w:eastAsia="Times New Roman" w:cs="Arial"/>
          <w:color w:val="000000"/>
          <w:sz w:val="24"/>
          <w:szCs w:val="24"/>
          <w:lang w:val="en-US" w:eastAsia="pt-BR"/>
        </w:rPr>
        <w:t xml:space="preserve">The </w:t>
      </w:r>
      <w:r w:rsidR="00B91EA7" w:rsidRPr="008F3830">
        <w:rPr>
          <w:rFonts w:eastAsia="Times New Roman" w:cs="Arial"/>
          <w:color w:val="000000"/>
          <w:sz w:val="24"/>
          <w:szCs w:val="24"/>
          <w:lang w:val="en-US" w:eastAsia="pt-BR"/>
        </w:rPr>
        <w:t xml:space="preserve">lack of </w:t>
      </w:r>
      <w:r w:rsidR="003D6430" w:rsidRPr="008F3830">
        <w:rPr>
          <w:rFonts w:eastAsia="Times New Roman" w:cs="Arial"/>
          <w:color w:val="000000"/>
          <w:sz w:val="24"/>
          <w:szCs w:val="24"/>
          <w:lang w:val="en-US" w:eastAsia="pt-BR"/>
        </w:rPr>
        <w:t>available</w:t>
      </w:r>
      <w:r w:rsidR="00B91EA7" w:rsidRPr="008F3830">
        <w:rPr>
          <w:rFonts w:eastAsia="Times New Roman" w:cs="Arial"/>
          <w:color w:val="000000"/>
          <w:sz w:val="24"/>
          <w:szCs w:val="24"/>
          <w:lang w:val="en-US" w:eastAsia="pt-BR"/>
        </w:rPr>
        <w:t xml:space="preserve"> data from the federal government for the purposes of </w:t>
      </w:r>
      <w:r w:rsidR="003D6430" w:rsidRPr="008F3830">
        <w:rPr>
          <w:rFonts w:eastAsia="Times New Roman" w:cs="Arial"/>
          <w:color w:val="000000"/>
          <w:sz w:val="24"/>
          <w:szCs w:val="24"/>
          <w:lang w:val="en-US" w:eastAsia="pt-BR"/>
        </w:rPr>
        <w:t>analyzing</w:t>
      </w:r>
      <w:r w:rsidR="00B91EA7" w:rsidRPr="008F3830">
        <w:rPr>
          <w:rFonts w:eastAsia="Times New Roman" w:cs="Arial"/>
          <w:color w:val="000000"/>
          <w:sz w:val="24"/>
          <w:szCs w:val="24"/>
          <w:lang w:val="en-US" w:eastAsia="pt-BR"/>
        </w:rPr>
        <w:t xml:space="preserve"> and monitoring the pandemic has been </w:t>
      </w:r>
      <w:r w:rsidR="00B13CB7" w:rsidRPr="008F3830">
        <w:rPr>
          <w:rFonts w:eastAsia="Times New Roman" w:cs="Arial"/>
          <w:color w:val="000000"/>
          <w:sz w:val="24"/>
          <w:szCs w:val="24"/>
          <w:lang w:val="en-US" w:eastAsia="pt-BR"/>
        </w:rPr>
        <w:t>heavily questioned</w:t>
      </w:r>
      <w:r w:rsidR="00B91EA7" w:rsidRPr="008F3830">
        <w:rPr>
          <w:rFonts w:eastAsia="Times New Roman" w:cs="Arial"/>
          <w:color w:val="000000"/>
          <w:sz w:val="24"/>
          <w:szCs w:val="24"/>
          <w:lang w:val="en-US" w:eastAsia="pt-BR"/>
        </w:rPr>
        <w:t xml:space="preserve"> </w:t>
      </w:r>
      <w:r w:rsidR="00020BD3" w:rsidRPr="008F3830">
        <w:rPr>
          <w:rFonts w:eastAsia="Times New Roman" w:cs="Arial"/>
          <w:color w:val="000000"/>
          <w:sz w:val="24"/>
          <w:szCs w:val="24"/>
          <w:lang w:val="en-US" w:eastAsia="pt-BR"/>
        </w:rPr>
        <w:t xml:space="preserve">by indigenous organizations and research </w:t>
      </w:r>
      <w:r w:rsidR="003D6430" w:rsidRPr="008F3830">
        <w:rPr>
          <w:rFonts w:eastAsia="Times New Roman" w:cs="Arial"/>
          <w:color w:val="000000"/>
          <w:sz w:val="24"/>
          <w:szCs w:val="24"/>
          <w:lang w:val="en-US" w:eastAsia="pt-BR"/>
        </w:rPr>
        <w:t>centers</w:t>
      </w:r>
      <w:r w:rsidR="00020BD3" w:rsidRPr="008F3830">
        <w:rPr>
          <w:rFonts w:eastAsia="Times New Roman" w:cs="Arial"/>
          <w:color w:val="000000"/>
          <w:sz w:val="24"/>
          <w:szCs w:val="24"/>
          <w:lang w:val="en-US" w:eastAsia="pt-BR"/>
        </w:rPr>
        <w:t xml:space="preserve"> thr</w:t>
      </w:r>
      <w:r w:rsidR="00C36983" w:rsidRPr="008F3830">
        <w:rPr>
          <w:rFonts w:eastAsia="Times New Roman" w:cs="Arial"/>
          <w:color w:val="000000"/>
          <w:sz w:val="24"/>
          <w:szCs w:val="24"/>
          <w:lang w:val="en-US" w:eastAsia="pt-BR"/>
        </w:rPr>
        <w:t>o</w:t>
      </w:r>
      <w:r w:rsidR="00020BD3" w:rsidRPr="008F3830">
        <w:rPr>
          <w:rFonts w:eastAsia="Times New Roman" w:cs="Arial"/>
          <w:color w:val="000000"/>
          <w:sz w:val="24"/>
          <w:szCs w:val="24"/>
          <w:lang w:val="en-US" w:eastAsia="pt-BR"/>
        </w:rPr>
        <w:t xml:space="preserve">ughout Brazil from the presentation of the </w:t>
      </w:r>
      <w:r w:rsidR="00934FAA" w:rsidRPr="008F3830">
        <w:rPr>
          <w:rFonts w:eastAsia="Times New Roman" w:cs="Arial"/>
          <w:color w:val="000000"/>
          <w:sz w:val="24"/>
          <w:szCs w:val="24"/>
          <w:lang w:val="en-US" w:eastAsia="pt-BR"/>
        </w:rPr>
        <w:t xml:space="preserve">first version of the </w:t>
      </w:r>
      <w:r w:rsidR="00610CE7" w:rsidRPr="008F3830">
        <w:rPr>
          <w:rFonts w:eastAsia="Times New Roman" w:cs="Arial"/>
          <w:color w:val="000000"/>
          <w:sz w:val="24"/>
          <w:szCs w:val="24"/>
          <w:lang w:val="en-US" w:eastAsia="pt-BR"/>
        </w:rPr>
        <w:t>F</w:t>
      </w:r>
      <w:r w:rsidR="00934FAA" w:rsidRPr="008F3830">
        <w:rPr>
          <w:rFonts w:eastAsia="Times New Roman" w:cs="Arial"/>
          <w:color w:val="000000"/>
          <w:sz w:val="24"/>
          <w:szCs w:val="24"/>
          <w:lang w:val="en-US" w:eastAsia="pt-BR"/>
        </w:rPr>
        <w:t xml:space="preserve">ederal </w:t>
      </w:r>
      <w:r w:rsidR="00610CE7" w:rsidRPr="008F3830">
        <w:rPr>
          <w:rFonts w:eastAsia="Times New Roman" w:cs="Arial"/>
          <w:color w:val="000000"/>
          <w:sz w:val="24"/>
          <w:szCs w:val="24"/>
          <w:lang w:val="en-US" w:eastAsia="pt-BR"/>
        </w:rPr>
        <w:t>G</w:t>
      </w:r>
      <w:r w:rsidR="00934FAA" w:rsidRPr="008F3830">
        <w:rPr>
          <w:rFonts w:eastAsia="Times New Roman" w:cs="Arial"/>
          <w:color w:val="000000"/>
          <w:sz w:val="24"/>
          <w:szCs w:val="24"/>
          <w:lang w:val="en-US" w:eastAsia="pt-BR"/>
        </w:rPr>
        <w:t>overnment’s COVID-19 Response Plan</w:t>
      </w:r>
      <w:r w:rsidR="003D4033" w:rsidRPr="008F3830">
        <w:rPr>
          <w:rFonts w:eastAsia="Times New Roman" w:cs="Arial"/>
          <w:color w:val="000000"/>
          <w:sz w:val="24"/>
          <w:szCs w:val="24"/>
          <w:lang w:val="en-US" w:eastAsia="pt-BR"/>
        </w:rPr>
        <w:t xml:space="preserve">. </w:t>
      </w:r>
      <w:r w:rsidR="00610CE7" w:rsidRPr="008F3830">
        <w:rPr>
          <w:rFonts w:eastAsia="Times New Roman" w:cs="Arial"/>
          <w:color w:val="000000"/>
          <w:sz w:val="24"/>
          <w:szCs w:val="24"/>
          <w:lang w:val="en-US" w:eastAsia="pt-BR"/>
        </w:rPr>
        <w:t xml:space="preserve">To mitigate this fact, the </w:t>
      </w:r>
      <w:r w:rsidR="00012CB6" w:rsidRPr="008F3830">
        <w:rPr>
          <w:rFonts w:eastAsia="Times New Roman" w:cs="Arial"/>
          <w:color w:val="000000"/>
          <w:sz w:val="24"/>
          <w:szCs w:val="24"/>
          <w:lang w:val="en-US" w:eastAsia="pt-BR"/>
        </w:rPr>
        <w:t>Articulation</w:t>
      </w:r>
      <w:r w:rsidR="00610CE7" w:rsidRPr="008F3830">
        <w:rPr>
          <w:rFonts w:eastAsia="Times New Roman" w:cs="Arial"/>
          <w:color w:val="000000"/>
          <w:sz w:val="24"/>
          <w:szCs w:val="24"/>
          <w:lang w:val="en-US" w:eastAsia="pt-BR"/>
        </w:rPr>
        <w:t xml:space="preserve"> of Indigenous Peoples of Brazil (</w:t>
      </w:r>
      <w:r w:rsidR="003D4033" w:rsidRPr="008F3830">
        <w:rPr>
          <w:rFonts w:eastAsia="Times New Roman" w:cs="Arial"/>
          <w:i/>
          <w:iCs/>
          <w:color w:val="000000"/>
          <w:sz w:val="24"/>
          <w:szCs w:val="24"/>
          <w:lang w:val="en-US" w:eastAsia="pt-BR"/>
        </w:rPr>
        <w:t>Articulação dos Povos Indígenas do Brasil</w:t>
      </w:r>
      <w:r w:rsidR="00610CE7" w:rsidRPr="008F3830">
        <w:rPr>
          <w:rFonts w:eastAsia="Times New Roman" w:cs="Arial"/>
          <w:color w:val="000000"/>
          <w:sz w:val="24"/>
          <w:szCs w:val="24"/>
          <w:lang w:val="en-US" w:eastAsia="pt-BR"/>
        </w:rPr>
        <w:t>: APIB)</w:t>
      </w:r>
      <w:r w:rsidR="003D4033" w:rsidRPr="008F3830">
        <w:rPr>
          <w:rFonts w:eastAsia="Times New Roman" w:cs="Arial"/>
          <w:color w:val="000000"/>
          <w:sz w:val="24"/>
          <w:szCs w:val="24"/>
          <w:lang w:val="en-US" w:eastAsia="pt-BR"/>
        </w:rPr>
        <w:t xml:space="preserve">, </w:t>
      </w:r>
      <w:r w:rsidR="00610CE7" w:rsidRPr="008F3830">
        <w:rPr>
          <w:rFonts w:eastAsia="Times New Roman" w:cs="Arial"/>
          <w:color w:val="000000"/>
          <w:sz w:val="24"/>
          <w:szCs w:val="24"/>
          <w:lang w:val="en-US" w:eastAsia="pt-BR"/>
        </w:rPr>
        <w:t>along with its partners from the indigenist field, set up a monitoring and notification system parallel to the official one</w:t>
      </w:r>
      <w:r w:rsidR="003D4033" w:rsidRPr="008F3830">
        <w:rPr>
          <w:rFonts w:eastAsia="Times New Roman" w:cs="Arial"/>
          <w:color w:val="000000"/>
          <w:sz w:val="24"/>
          <w:szCs w:val="24"/>
          <w:lang w:val="en-US" w:eastAsia="pt-BR"/>
        </w:rPr>
        <w:t xml:space="preserve"> (https://emergenciaindigena.apiboficial.org). </w:t>
      </w:r>
      <w:r w:rsidR="00610CE7" w:rsidRPr="008F3830">
        <w:rPr>
          <w:rFonts w:eastAsia="Times New Roman" w:cs="Arial"/>
          <w:color w:val="000000"/>
          <w:sz w:val="24"/>
          <w:szCs w:val="24"/>
          <w:lang w:val="en-US" w:eastAsia="pt-BR"/>
        </w:rPr>
        <w:t>The network of indigenous organizations spread throughout the country has supplied the data presented by APIB</w:t>
      </w:r>
      <w:r w:rsidR="003D4033" w:rsidRPr="008F3830">
        <w:rPr>
          <w:rFonts w:eastAsia="Times New Roman" w:cs="Arial"/>
          <w:color w:val="000000"/>
          <w:sz w:val="24"/>
          <w:szCs w:val="24"/>
          <w:lang w:val="en-US" w:eastAsia="pt-BR"/>
        </w:rPr>
        <w:t xml:space="preserve">. </w:t>
      </w:r>
      <w:r w:rsidR="00610CE7" w:rsidRPr="008F3830">
        <w:rPr>
          <w:rFonts w:eastAsia="Times New Roman" w:cs="Arial"/>
          <w:color w:val="000000"/>
          <w:sz w:val="24"/>
          <w:szCs w:val="24"/>
          <w:lang w:val="en-US" w:eastAsia="pt-BR"/>
        </w:rPr>
        <w:t>In this system, unlike the official one, the number of peoples affected by the pandemic is presented, including the data relating to indigenous people living in urban contexts, outside Indigenous Lands and in lands that have been retaken but not yet homologated</w:t>
      </w:r>
      <w:r w:rsidR="003D4033" w:rsidRPr="008F3830">
        <w:rPr>
          <w:rFonts w:eastAsia="Times New Roman" w:cs="Arial"/>
          <w:color w:val="000000"/>
          <w:sz w:val="24"/>
          <w:szCs w:val="24"/>
          <w:lang w:val="en-US" w:eastAsia="pt-BR"/>
        </w:rPr>
        <w:t>.  </w:t>
      </w:r>
    </w:p>
    <w:p w14:paraId="65D2931A"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5A623D83" w14:textId="635B92E9" w:rsidR="003D4033" w:rsidRPr="008F3830" w:rsidRDefault="00997B74" w:rsidP="00D35022">
      <w:pPr>
        <w:spacing w:after="0" w:line="240" w:lineRule="auto"/>
        <w:jc w:val="both"/>
        <w:rPr>
          <w:rFonts w:eastAsia="Times New Roman" w:cs="Arial"/>
          <w:color w:val="000000"/>
          <w:sz w:val="24"/>
          <w:szCs w:val="24"/>
          <w:lang w:val="en-US" w:eastAsia="pt-BR"/>
        </w:rPr>
      </w:pPr>
      <w:r w:rsidRPr="008F3830">
        <w:rPr>
          <w:rFonts w:eastAsia="Times New Roman" w:cs="Arial"/>
          <w:color w:val="000000"/>
          <w:sz w:val="24"/>
          <w:szCs w:val="24"/>
          <w:lang w:val="en-US" w:eastAsia="pt-BR"/>
        </w:rPr>
        <w:t xml:space="preserve">In the specific case of the indigenous peoples of </w:t>
      </w:r>
      <w:r w:rsidR="003D4033" w:rsidRPr="008F3830">
        <w:rPr>
          <w:rFonts w:eastAsia="Times New Roman" w:cs="Arial"/>
          <w:color w:val="000000"/>
          <w:sz w:val="24"/>
          <w:szCs w:val="24"/>
          <w:lang w:val="en-US" w:eastAsia="pt-BR"/>
        </w:rPr>
        <w:t xml:space="preserve">Amapá </w:t>
      </w:r>
      <w:r w:rsidRPr="008F3830">
        <w:rPr>
          <w:rFonts w:eastAsia="Times New Roman" w:cs="Arial"/>
          <w:color w:val="000000"/>
          <w:sz w:val="24"/>
          <w:szCs w:val="24"/>
          <w:lang w:val="en-US" w:eastAsia="pt-BR"/>
        </w:rPr>
        <w:t>and the north of</w:t>
      </w:r>
      <w:r w:rsidR="003D4033" w:rsidRPr="008F3830">
        <w:rPr>
          <w:rFonts w:eastAsia="Times New Roman" w:cs="Arial"/>
          <w:color w:val="000000"/>
          <w:sz w:val="24"/>
          <w:szCs w:val="24"/>
          <w:lang w:val="en-US" w:eastAsia="pt-BR"/>
        </w:rPr>
        <w:t xml:space="preserve"> Pará, </w:t>
      </w:r>
      <w:r w:rsidRPr="008F3830">
        <w:rPr>
          <w:rFonts w:eastAsia="Times New Roman" w:cs="Arial"/>
          <w:color w:val="000000"/>
          <w:sz w:val="24"/>
          <w:szCs w:val="24"/>
          <w:lang w:val="en-US" w:eastAsia="pt-BR"/>
        </w:rPr>
        <w:t>the problems that have been reported by indigenous organizations include difficulty in accessing updated information from the DSEI and notifications abouts cases</w:t>
      </w:r>
      <w:r w:rsidR="003D4033" w:rsidRPr="008F3830">
        <w:rPr>
          <w:rFonts w:eastAsia="Times New Roman" w:cs="Arial"/>
          <w:color w:val="000000"/>
          <w:sz w:val="24"/>
          <w:szCs w:val="24"/>
          <w:lang w:val="en-US" w:eastAsia="pt-BR"/>
        </w:rPr>
        <w:t xml:space="preserve">. </w:t>
      </w:r>
      <w:r w:rsidRPr="008F3830">
        <w:rPr>
          <w:rFonts w:eastAsia="Times New Roman" w:cs="Arial"/>
          <w:color w:val="000000"/>
          <w:sz w:val="24"/>
          <w:szCs w:val="24"/>
          <w:lang w:val="en-US" w:eastAsia="pt-BR"/>
        </w:rPr>
        <w:t xml:space="preserve">Consequently, </w:t>
      </w:r>
      <w:r w:rsidR="000A2E28" w:rsidRPr="008F3830">
        <w:rPr>
          <w:rFonts w:eastAsia="Times New Roman" w:cs="Arial"/>
          <w:color w:val="000000"/>
          <w:sz w:val="24"/>
          <w:szCs w:val="24"/>
          <w:lang w:val="en-US" w:eastAsia="pt-BR"/>
        </w:rPr>
        <w:t xml:space="preserve">parallel registers are being produced both by local indigenous organizations and by </w:t>
      </w:r>
      <w:r w:rsidR="002C2AA2" w:rsidRPr="008F3830">
        <w:rPr>
          <w:rFonts w:eastAsia="Times New Roman" w:cs="Arial"/>
          <w:color w:val="000000"/>
          <w:sz w:val="24"/>
          <w:szCs w:val="24"/>
          <w:lang w:val="en-US" w:eastAsia="pt-BR"/>
        </w:rPr>
        <w:t xml:space="preserve">healthcare professionals who work at the </w:t>
      </w:r>
      <w:r w:rsidR="00AA3E16" w:rsidRPr="008F3830">
        <w:rPr>
          <w:rFonts w:eastAsia="Times New Roman" w:cs="Arial"/>
          <w:color w:val="000000"/>
          <w:sz w:val="24"/>
          <w:szCs w:val="24"/>
          <w:lang w:val="en-US" w:eastAsia="pt-BR"/>
        </w:rPr>
        <w:t>base poles</w:t>
      </w:r>
      <w:r w:rsidR="003D4033" w:rsidRPr="008F3830">
        <w:rPr>
          <w:rFonts w:eastAsia="Times New Roman" w:cs="Arial"/>
          <w:color w:val="000000"/>
          <w:sz w:val="24"/>
          <w:szCs w:val="24"/>
          <w:lang w:val="en-US" w:eastAsia="pt-BR"/>
        </w:rPr>
        <w:t xml:space="preserve">. </w:t>
      </w:r>
      <w:r w:rsidR="00B933F9" w:rsidRPr="008F3830">
        <w:rPr>
          <w:rFonts w:eastAsia="Times New Roman" w:cs="Arial"/>
          <w:color w:val="000000"/>
          <w:sz w:val="24"/>
          <w:szCs w:val="24"/>
          <w:lang w:val="en-US" w:eastAsia="pt-BR"/>
        </w:rPr>
        <w:t xml:space="preserve">It is worth emphasizing that the extraofficial data differ greatly from the official data presented by </w:t>
      </w:r>
      <w:r w:rsidR="00B933F9" w:rsidRPr="008F3830">
        <w:rPr>
          <w:rFonts w:eastAsia="Times New Roman" w:cs="Arial"/>
          <w:color w:val="000000"/>
          <w:sz w:val="24"/>
          <w:szCs w:val="24"/>
          <w:lang w:val="en-US" w:eastAsia="pt-BR"/>
        </w:rPr>
        <w:lastRenderedPageBreak/>
        <w:t xml:space="preserve">the </w:t>
      </w:r>
      <w:r w:rsidR="003D4033" w:rsidRPr="008F3830">
        <w:rPr>
          <w:rFonts w:eastAsia="Times New Roman" w:cs="Arial"/>
          <w:color w:val="000000"/>
          <w:sz w:val="24"/>
          <w:szCs w:val="24"/>
          <w:lang w:val="en-US" w:eastAsia="pt-BR"/>
        </w:rPr>
        <w:t xml:space="preserve">DSEI. </w:t>
      </w:r>
      <w:r w:rsidR="00B933F9" w:rsidRPr="008F3830">
        <w:rPr>
          <w:rFonts w:eastAsia="Times New Roman" w:cs="Arial"/>
          <w:color w:val="000000"/>
          <w:sz w:val="24"/>
          <w:szCs w:val="24"/>
          <w:lang w:val="en-US" w:eastAsia="pt-BR"/>
        </w:rPr>
        <w:t xml:space="preserve">The local of </w:t>
      </w:r>
      <w:r w:rsidR="00201FB4" w:rsidRPr="008F3830">
        <w:rPr>
          <w:rFonts w:eastAsia="Times New Roman" w:cs="Arial"/>
          <w:color w:val="000000"/>
          <w:sz w:val="24"/>
          <w:szCs w:val="24"/>
          <w:lang w:val="en-US" w:eastAsia="pt-BR"/>
        </w:rPr>
        <w:t>quality</w:t>
      </w:r>
      <w:r w:rsidR="00B933F9" w:rsidRPr="008F3830">
        <w:rPr>
          <w:rFonts w:eastAsia="Times New Roman" w:cs="Arial"/>
          <w:color w:val="000000"/>
          <w:sz w:val="24"/>
          <w:szCs w:val="24"/>
          <w:lang w:val="en-US" w:eastAsia="pt-BR"/>
        </w:rPr>
        <w:t xml:space="preserve"> information </w:t>
      </w:r>
      <w:r w:rsidR="00AA3E16" w:rsidRPr="008F3830">
        <w:rPr>
          <w:rFonts w:eastAsia="Times New Roman" w:cs="Arial"/>
          <w:color w:val="000000"/>
          <w:sz w:val="24"/>
          <w:szCs w:val="24"/>
          <w:lang w:val="en-US" w:eastAsia="pt-BR"/>
        </w:rPr>
        <w:t>by base pole</w:t>
      </w:r>
      <w:r w:rsidR="003D4033" w:rsidRPr="008F3830">
        <w:rPr>
          <w:rFonts w:eastAsia="Times New Roman" w:cs="Arial"/>
          <w:color w:val="000000"/>
          <w:sz w:val="24"/>
          <w:szCs w:val="24"/>
          <w:lang w:val="en-US" w:eastAsia="pt-BR"/>
        </w:rPr>
        <w:t xml:space="preserve">, </w:t>
      </w:r>
      <w:r w:rsidR="00201FB4" w:rsidRPr="008F3830">
        <w:rPr>
          <w:rFonts w:eastAsia="Times New Roman" w:cs="Arial"/>
          <w:color w:val="000000"/>
          <w:sz w:val="24"/>
          <w:szCs w:val="24"/>
          <w:lang w:val="en-US" w:eastAsia="pt-BR"/>
        </w:rPr>
        <w:t xml:space="preserve">especially in the </w:t>
      </w:r>
      <w:r w:rsidR="003D4033" w:rsidRPr="008F3830">
        <w:rPr>
          <w:rFonts w:eastAsia="Times New Roman" w:cs="Arial"/>
          <w:color w:val="000000"/>
          <w:sz w:val="24"/>
          <w:szCs w:val="24"/>
          <w:lang w:val="en-US" w:eastAsia="pt-BR"/>
        </w:rPr>
        <w:t>Oiapoque</w:t>
      </w:r>
      <w:r w:rsidR="00201FB4" w:rsidRPr="008F3830">
        <w:rPr>
          <w:rFonts w:eastAsia="Times New Roman" w:cs="Arial"/>
          <w:color w:val="000000"/>
          <w:sz w:val="24"/>
          <w:szCs w:val="24"/>
          <w:lang w:val="en-US" w:eastAsia="pt-BR"/>
        </w:rPr>
        <w:t xml:space="preserve"> region, as hindered comprehension of the real dimension of the pandemic in different areas and among different peoples</w:t>
      </w:r>
      <w:r w:rsidR="003D4033" w:rsidRPr="008F3830">
        <w:rPr>
          <w:rFonts w:eastAsia="Times New Roman" w:cs="Arial"/>
          <w:color w:val="000000"/>
          <w:sz w:val="24"/>
          <w:szCs w:val="24"/>
          <w:lang w:val="en-US" w:eastAsia="pt-BR"/>
        </w:rPr>
        <w:t xml:space="preserve">. </w:t>
      </w:r>
      <w:r w:rsidR="00201FB4" w:rsidRPr="008F3830">
        <w:rPr>
          <w:rFonts w:eastAsia="Times New Roman" w:cs="Arial"/>
          <w:color w:val="000000"/>
          <w:sz w:val="24"/>
          <w:szCs w:val="24"/>
          <w:lang w:val="en-US" w:eastAsia="pt-BR"/>
        </w:rPr>
        <w:t xml:space="preserve">Moreover, the </w:t>
      </w:r>
      <w:r w:rsidR="00D35022" w:rsidRPr="008F3830">
        <w:rPr>
          <w:rFonts w:eastAsia="Times New Roman" w:cs="Arial"/>
          <w:color w:val="000000"/>
          <w:sz w:val="24"/>
          <w:szCs w:val="24"/>
          <w:lang w:val="en-US" w:eastAsia="pt-BR"/>
        </w:rPr>
        <w:t xml:space="preserve">lack of tests has also underestimated the scale of the pandemic among the indigenous peoples of </w:t>
      </w:r>
      <w:r w:rsidR="003D4033" w:rsidRPr="008F3830">
        <w:rPr>
          <w:rFonts w:eastAsia="Times New Roman" w:cs="Arial"/>
          <w:color w:val="000000"/>
          <w:sz w:val="24"/>
          <w:szCs w:val="24"/>
          <w:lang w:val="en-US" w:eastAsia="pt-BR"/>
        </w:rPr>
        <w:t xml:space="preserve">Amapá </w:t>
      </w:r>
      <w:r w:rsidR="00D35022" w:rsidRPr="008F3830">
        <w:rPr>
          <w:rFonts w:eastAsia="Times New Roman" w:cs="Arial"/>
          <w:color w:val="000000"/>
          <w:sz w:val="24"/>
          <w:szCs w:val="24"/>
          <w:lang w:val="en-US" w:eastAsia="pt-BR"/>
        </w:rPr>
        <w:t>and the north of</w:t>
      </w:r>
      <w:r w:rsidR="003D4033" w:rsidRPr="008F3830">
        <w:rPr>
          <w:rFonts w:eastAsia="Times New Roman" w:cs="Arial"/>
          <w:color w:val="000000"/>
          <w:sz w:val="24"/>
          <w:szCs w:val="24"/>
          <w:lang w:val="en-US" w:eastAsia="pt-BR"/>
        </w:rPr>
        <w:t xml:space="preserve"> Pará</w:t>
      </w:r>
      <w:r w:rsidR="004B2EB2" w:rsidRPr="008F3830">
        <w:rPr>
          <w:rFonts w:eastAsia="Times New Roman" w:cs="Arial"/>
          <w:color w:val="000000"/>
          <w:sz w:val="24"/>
          <w:szCs w:val="24"/>
          <w:lang w:val="en-US" w:eastAsia="pt-BR"/>
        </w:rPr>
        <w:t xml:space="preserve">, </w:t>
      </w:r>
      <w:r w:rsidR="00D35022" w:rsidRPr="008F3830">
        <w:rPr>
          <w:rFonts w:eastAsia="Times New Roman" w:cs="Arial"/>
          <w:color w:val="000000"/>
          <w:sz w:val="24"/>
          <w:szCs w:val="24"/>
          <w:lang w:val="en-US" w:eastAsia="pt-BR"/>
        </w:rPr>
        <w:t>along with other regions of the country</w:t>
      </w:r>
      <w:r w:rsidR="003D4033" w:rsidRPr="008F3830">
        <w:rPr>
          <w:rFonts w:eastAsia="Times New Roman" w:cs="Arial"/>
          <w:color w:val="000000"/>
          <w:sz w:val="24"/>
          <w:szCs w:val="24"/>
          <w:lang w:val="en-US" w:eastAsia="pt-BR"/>
        </w:rPr>
        <w:t>. </w:t>
      </w:r>
    </w:p>
    <w:p w14:paraId="05DEA81B" w14:textId="77777777" w:rsidR="00C12E3D" w:rsidRPr="008F3830" w:rsidRDefault="00C12E3D" w:rsidP="0041061F">
      <w:pPr>
        <w:spacing w:after="0" w:line="240" w:lineRule="auto"/>
        <w:jc w:val="both"/>
        <w:rPr>
          <w:rFonts w:eastAsia="Times New Roman" w:cs="Arial"/>
          <w:color w:val="000000"/>
          <w:sz w:val="24"/>
          <w:szCs w:val="24"/>
          <w:lang w:val="en-US" w:eastAsia="pt-BR"/>
        </w:rPr>
      </w:pPr>
    </w:p>
    <w:p w14:paraId="49E3BB4C" w14:textId="104ADA2E" w:rsidR="003D4033" w:rsidRPr="008F3830" w:rsidRDefault="00D35022" w:rsidP="001633D4">
      <w:pPr>
        <w:spacing w:after="0" w:line="240" w:lineRule="auto"/>
        <w:jc w:val="both"/>
        <w:rPr>
          <w:rFonts w:eastAsia="Times New Roman" w:cs="Arial"/>
          <w:sz w:val="24"/>
          <w:szCs w:val="24"/>
          <w:lang w:val="en-US" w:eastAsia="pt-BR"/>
        </w:rPr>
      </w:pPr>
      <w:r w:rsidRPr="008F3830">
        <w:rPr>
          <w:rFonts w:eastAsia="Times New Roman" w:cs="Arial"/>
          <w:color w:val="000000"/>
          <w:sz w:val="24"/>
          <w:szCs w:val="24"/>
          <w:lang w:val="en-US" w:eastAsia="pt-BR"/>
        </w:rPr>
        <w:t>Despite this precarious situation</w:t>
      </w:r>
      <w:r w:rsidR="003D4033" w:rsidRPr="008F3830">
        <w:rPr>
          <w:rFonts w:eastAsia="Times New Roman" w:cs="Arial"/>
          <w:color w:val="000000"/>
          <w:sz w:val="24"/>
          <w:szCs w:val="24"/>
          <w:lang w:val="en-US" w:eastAsia="pt-BR"/>
        </w:rPr>
        <w:t xml:space="preserve">, Iepé </w:t>
      </w:r>
      <w:r w:rsidR="00193071" w:rsidRPr="008F3830">
        <w:rPr>
          <w:rFonts w:eastAsia="Times New Roman" w:cs="Arial"/>
          <w:color w:val="000000"/>
          <w:sz w:val="24"/>
          <w:szCs w:val="24"/>
          <w:lang w:val="en-US" w:eastAsia="pt-BR"/>
        </w:rPr>
        <w:t xml:space="preserve">has assumed the task of disseminating </w:t>
      </w:r>
      <w:r w:rsidR="003D6430" w:rsidRPr="008F3830">
        <w:rPr>
          <w:rFonts w:eastAsia="Times New Roman" w:cs="Arial"/>
          <w:color w:val="000000"/>
          <w:sz w:val="24"/>
          <w:szCs w:val="24"/>
          <w:lang w:val="en-US" w:eastAsia="pt-BR"/>
        </w:rPr>
        <w:t>weekly</w:t>
      </w:r>
      <w:r w:rsidR="001633D4" w:rsidRPr="008F3830">
        <w:rPr>
          <w:rFonts w:eastAsia="Times New Roman" w:cs="Arial"/>
          <w:color w:val="000000"/>
          <w:sz w:val="24"/>
          <w:szCs w:val="24"/>
          <w:lang w:val="en-US" w:eastAsia="pt-BR"/>
        </w:rPr>
        <w:t xml:space="preserve"> epidemiological bulletins with a register of cases updated using data from the municipality, the DSEI and indigenous organizations</w:t>
      </w:r>
      <w:r w:rsidR="003D4033" w:rsidRPr="008F3830">
        <w:rPr>
          <w:rFonts w:eastAsia="Times New Roman" w:cs="Arial"/>
          <w:color w:val="000000"/>
          <w:sz w:val="24"/>
          <w:szCs w:val="24"/>
          <w:lang w:val="en-US" w:eastAsia="pt-BR"/>
        </w:rPr>
        <w:t xml:space="preserve">. </w:t>
      </w:r>
      <w:r w:rsidR="001633D4" w:rsidRPr="008F3830">
        <w:rPr>
          <w:rFonts w:eastAsia="Times New Roman" w:cs="Arial"/>
          <w:color w:val="000000"/>
          <w:sz w:val="24"/>
          <w:szCs w:val="24"/>
          <w:lang w:val="en-US" w:eastAsia="pt-BR"/>
        </w:rPr>
        <w:t>Produced by various Iepé programs, the bulletins – in addition to the data on the indigenous peoples – also present relevant and qualified information on the pandemic in the region as a whole</w:t>
      </w:r>
      <w:r w:rsidR="003D4033" w:rsidRPr="008F3830">
        <w:rPr>
          <w:rFonts w:eastAsia="Times New Roman" w:cs="Arial"/>
          <w:color w:val="000000"/>
          <w:sz w:val="24"/>
          <w:szCs w:val="24"/>
          <w:lang w:val="en-US" w:eastAsia="pt-BR"/>
        </w:rPr>
        <w:t>.</w:t>
      </w:r>
      <w:r w:rsidR="003D4033" w:rsidRPr="008F3830">
        <w:rPr>
          <w:rFonts w:eastAsia="Times New Roman" w:cs="Arial"/>
          <w:color w:val="262626"/>
          <w:sz w:val="24"/>
          <w:szCs w:val="24"/>
          <w:lang w:val="en-US" w:eastAsia="pt-BR"/>
        </w:rPr>
        <w:t> </w:t>
      </w:r>
      <w:r w:rsidR="001633D4" w:rsidRPr="008F3830">
        <w:rPr>
          <w:rFonts w:eastAsia="Times New Roman" w:cs="Arial"/>
          <w:color w:val="262626"/>
          <w:sz w:val="24"/>
          <w:szCs w:val="24"/>
          <w:lang w:val="en-US" w:eastAsia="pt-BR"/>
        </w:rPr>
        <w:t xml:space="preserve">These bulletins are distributed via the internet to the indigenous communities themselves </w:t>
      </w:r>
      <w:r w:rsidR="00E5288A" w:rsidRPr="008F3830">
        <w:rPr>
          <w:rFonts w:eastAsia="Times New Roman" w:cs="Arial"/>
          <w:color w:val="262626"/>
          <w:sz w:val="24"/>
          <w:szCs w:val="24"/>
          <w:lang w:val="en-US" w:eastAsia="pt-BR"/>
        </w:rPr>
        <w:t>to</w:t>
      </w:r>
      <w:r w:rsidR="001633D4" w:rsidRPr="008F3830">
        <w:rPr>
          <w:rFonts w:eastAsia="Times New Roman" w:cs="Arial"/>
          <w:color w:val="262626"/>
          <w:sz w:val="24"/>
          <w:szCs w:val="24"/>
          <w:lang w:val="en-US" w:eastAsia="pt-BR"/>
        </w:rPr>
        <w:t xml:space="preserve"> alert them about the evolution of the pandemic in their territories</w:t>
      </w:r>
      <w:r w:rsidR="003D4033" w:rsidRPr="008F3830">
        <w:rPr>
          <w:rFonts w:eastAsia="Times New Roman" w:cs="Arial"/>
          <w:color w:val="262626"/>
          <w:sz w:val="24"/>
          <w:szCs w:val="24"/>
          <w:lang w:val="en-US" w:eastAsia="pt-BR"/>
        </w:rPr>
        <w:t>.</w:t>
      </w:r>
    </w:p>
    <w:p w14:paraId="409521E2" w14:textId="77777777" w:rsidR="00C12E3D" w:rsidRPr="008F3830" w:rsidRDefault="00C12E3D" w:rsidP="0041061F">
      <w:pPr>
        <w:spacing w:after="0" w:line="240" w:lineRule="auto"/>
        <w:jc w:val="both"/>
        <w:rPr>
          <w:rFonts w:eastAsia="Times New Roman" w:cs="Arial"/>
          <w:b/>
          <w:color w:val="C00000"/>
          <w:sz w:val="24"/>
          <w:szCs w:val="24"/>
          <w:lang w:val="en-US" w:eastAsia="pt-BR"/>
        </w:rPr>
      </w:pPr>
    </w:p>
    <w:p w14:paraId="3441BBAF" w14:textId="46847020" w:rsidR="003D4033" w:rsidRPr="008F3830" w:rsidRDefault="000813AA" w:rsidP="00CD637A">
      <w:pPr>
        <w:spacing w:after="0" w:line="240" w:lineRule="auto"/>
        <w:jc w:val="both"/>
        <w:rPr>
          <w:rFonts w:eastAsia="Times New Roman" w:cs="Arial"/>
          <w:b/>
          <w:color w:val="C00000"/>
          <w:sz w:val="24"/>
          <w:szCs w:val="24"/>
          <w:lang w:val="en-US" w:eastAsia="pt-BR"/>
        </w:rPr>
      </w:pPr>
      <w:r w:rsidRPr="0022433C">
        <w:rPr>
          <w:rFonts w:eastAsia="Times New Roman" w:cs="Arial"/>
          <w:b/>
          <w:color w:val="C00000"/>
          <w:sz w:val="28"/>
          <w:szCs w:val="28"/>
          <w:lang w:val="en-US" w:eastAsia="pt-BR"/>
        </w:rPr>
        <w:t>Questions</w:t>
      </w:r>
      <w:r w:rsidR="00DF20BD" w:rsidRPr="0022433C">
        <w:rPr>
          <w:rFonts w:eastAsia="Times New Roman" w:cs="Arial"/>
          <w:b/>
          <w:color w:val="C00000"/>
          <w:sz w:val="28"/>
          <w:szCs w:val="28"/>
          <w:lang w:val="en-US" w:eastAsia="pt-BR"/>
        </w:rPr>
        <w:t xml:space="preserve"> 8 </w:t>
      </w:r>
      <w:r w:rsidRPr="0022433C">
        <w:rPr>
          <w:rFonts w:eastAsia="Times New Roman" w:cs="Arial"/>
          <w:b/>
          <w:color w:val="C00000"/>
          <w:sz w:val="28"/>
          <w:szCs w:val="28"/>
          <w:lang w:val="en-US" w:eastAsia="pt-BR"/>
        </w:rPr>
        <w:t>and</w:t>
      </w:r>
      <w:r w:rsidR="00DF20BD" w:rsidRPr="0022433C">
        <w:rPr>
          <w:rFonts w:eastAsia="Times New Roman" w:cs="Arial"/>
          <w:b/>
          <w:color w:val="C00000"/>
          <w:sz w:val="28"/>
          <w:szCs w:val="28"/>
          <w:lang w:val="en-US" w:eastAsia="pt-BR"/>
        </w:rPr>
        <w:t xml:space="preserve"> 9 </w:t>
      </w:r>
      <w:r w:rsidR="00C12E3D" w:rsidRPr="0022433C">
        <w:rPr>
          <w:rFonts w:eastAsia="Times New Roman" w:cs="Arial"/>
          <w:b/>
          <w:color w:val="C00000"/>
          <w:sz w:val="28"/>
          <w:szCs w:val="28"/>
          <w:lang w:val="en-US" w:eastAsia="pt-BR"/>
        </w:rPr>
        <w:t>-</w:t>
      </w:r>
      <w:r w:rsidR="00C12E3D" w:rsidRPr="008F3830">
        <w:rPr>
          <w:rFonts w:eastAsia="Times New Roman" w:cs="Arial"/>
          <w:b/>
          <w:color w:val="C00000"/>
          <w:sz w:val="24"/>
          <w:szCs w:val="24"/>
          <w:lang w:val="en-US" w:eastAsia="pt-BR"/>
        </w:rPr>
        <w:t xml:space="preserve"> </w:t>
      </w:r>
      <w:r w:rsidR="003D4033" w:rsidRPr="008F3830">
        <w:rPr>
          <w:rFonts w:eastAsia="Times New Roman" w:cs="Arial"/>
          <w:b/>
          <w:bCs/>
          <w:color w:val="C00000"/>
          <w:sz w:val="24"/>
          <w:szCs w:val="24"/>
          <w:lang w:val="en-US" w:eastAsia="pt-BR"/>
        </w:rPr>
        <w:t xml:space="preserve">COVID-19 </w:t>
      </w:r>
      <w:r w:rsidR="00CD637A" w:rsidRPr="008F3830">
        <w:rPr>
          <w:rFonts w:eastAsia="Times New Roman" w:cs="Arial"/>
          <w:b/>
          <w:bCs/>
          <w:color w:val="C00000"/>
          <w:sz w:val="24"/>
          <w:szCs w:val="24"/>
          <w:lang w:val="en-US" w:eastAsia="pt-BR"/>
        </w:rPr>
        <w:t>responses of the indigenous peoples and recovery efforts</w:t>
      </w:r>
    </w:p>
    <w:p w14:paraId="58CA0795"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5991C541" w14:textId="2BA40405" w:rsidR="003D4033" w:rsidRPr="008F3830" w:rsidRDefault="00030D86" w:rsidP="002B5AAF">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Generally speaking</w:t>
      </w:r>
      <w:r w:rsidR="003D4033" w:rsidRPr="008F3830">
        <w:rPr>
          <w:rFonts w:eastAsia="Times New Roman" w:cs="Arial"/>
          <w:color w:val="262626"/>
          <w:sz w:val="24"/>
          <w:szCs w:val="24"/>
          <w:lang w:val="en-US" w:eastAsia="pt-BR"/>
        </w:rPr>
        <w:t xml:space="preserve">, </w:t>
      </w:r>
      <w:r w:rsidR="00AB5AEC" w:rsidRPr="008F3830">
        <w:rPr>
          <w:rFonts w:eastAsia="Times New Roman" w:cs="Arial"/>
          <w:color w:val="262626"/>
          <w:sz w:val="24"/>
          <w:szCs w:val="24"/>
          <w:lang w:val="en-US" w:eastAsia="pt-BR"/>
        </w:rPr>
        <w:t>the state policies and health system have collaborated little with indigenous organizations in responding to the pandemic</w:t>
      </w:r>
      <w:r w:rsidR="003D4033" w:rsidRPr="008F3830">
        <w:rPr>
          <w:rFonts w:eastAsia="Times New Roman" w:cs="Arial"/>
          <w:color w:val="262626"/>
          <w:sz w:val="24"/>
          <w:szCs w:val="24"/>
          <w:lang w:val="en-US" w:eastAsia="pt-BR"/>
        </w:rPr>
        <w:t xml:space="preserve">. </w:t>
      </w:r>
      <w:r w:rsidR="00AB5AEC" w:rsidRPr="008F3830">
        <w:rPr>
          <w:rFonts w:eastAsia="Times New Roman" w:cs="Arial"/>
          <w:color w:val="262626"/>
          <w:sz w:val="24"/>
          <w:szCs w:val="24"/>
          <w:lang w:val="en-US" w:eastAsia="pt-BR"/>
        </w:rPr>
        <w:t>Traditional practices were also not incorporated by the healthcare system, though this did not prevent them from being used by indigenous peoples</w:t>
      </w:r>
      <w:r w:rsidR="003D4033" w:rsidRPr="008F3830">
        <w:rPr>
          <w:rFonts w:eastAsia="Times New Roman" w:cs="Arial"/>
          <w:color w:val="262626"/>
          <w:sz w:val="24"/>
          <w:szCs w:val="24"/>
          <w:lang w:val="en-US" w:eastAsia="pt-BR"/>
        </w:rPr>
        <w:t>. </w:t>
      </w:r>
      <w:r w:rsidR="00AB5AEC" w:rsidRPr="008F3830">
        <w:rPr>
          <w:rFonts w:eastAsia="Times New Roman" w:cs="Arial"/>
          <w:color w:val="262626"/>
          <w:sz w:val="24"/>
          <w:szCs w:val="24"/>
          <w:lang w:val="en-US" w:eastAsia="pt-BR"/>
        </w:rPr>
        <w:t xml:space="preserve">It is important to emphasize that although the indigenous healthcare legislation guarantees indigenous peoples culturally appropriate care, respecting their diverse forms of social organization, knowledge and practices, the </w:t>
      </w:r>
      <w:r w:rsidR="003D6430" w:rsidRPr="008F3830">
        <w:rPr>
          <w:rFonts w:eastAsia="Times New Roman" w:cs="Arial"/>
          <w:color w:val="262626"/>
          <w:sz w:val="24"/>
          <w:szCs w:val="24"/>
          <w:lang w:val="en-US" w:eastAsia="pt-BR"/>
        </w:rPr>
        <w:t>implementation</w:t>
      </w:r>
      <w:r w:rsidR="002B5AAF" w:rsidRPr="008F3830">
        <w:rPr>
          <w:rFonts w:eastAsia="Times New Roman" w:cs="Arial"/>
          <w:color w:val="262626"/>
          <w:sz w:val="24"/>
          <w:szCs w:val="24"/>
          <w:lang w:val="en-US" w:eastAsia="pt-BR"/>
        </w:rPr>
        <w:t xml:space="preserve"> of this policy is still far from being effective</w:t>
      </w:r>
      <w:r w:rsidR="003D4033" w:rsidRPr="008F3830">
        <w:rPr>
          <w:rFonts w:eastAsia="Times New Roman" w:cs="Arial"/>
          <w:color w:val="262626"/>
          <w:sz w:val="24"/>
          <w:szCs w:val="24"/>
          <w:lang w:val="en-US" w:eastAsia="pt-BR"/>
        </w:rPr>
        <w:t xml:space="preserve">. </w:t>
      </w:r>
      <w:r w:rsidR="002B5AAF" w:rsidRPr="008F3830">
        <w:rPr>
          <w:rFonts w:eastAsia="Times New Roman" w:cs="Arial"/>
          <w:color w:val="262626"/>
          <w:sz w:val="24"/>
          <w:szCs w:val="24"/>
          <w:lang w:val="en-US" w:eastAsia="pt-BR"/>
        </w:rPr>
        <w:t>The knowledge and practices specific to these peoples are not taken into consideration – whether due to ignorance or prejudice – by the healthcare teams working in Indigenous Lands</w:t>
      </w:r>
      <w:r w:rsidR="003D4033" w:rsidRPr="008F3830">
        <w:rPr>
          <w:rFonts w:eastAsia="Times New Roman" w:cs="Arial"/>
          <w:color w:val="262626"/>
          <w:sz w:val="24"/>
          <w:szCs w:val="24"/>
          <w:lang w:val="en-US" w:eastAsia="pt-BR"/>
        </w:rPr>
        <w:t>. </w:t>
      </w:r>
    </w:p>
    <w:p w14:paraId="48493E8E" w14:textId="77777777" w:rsidR="00C12E3D" w:rsidRPr="008F3830" w:rsidRDefault="00C12E3D" w:rsidP="0041061F">
      <w:pPr>
        <w:spacing w:after="0" w:line="240" w:lineRule="auto"/>
        <w:jc w:val="both"/>
        <w:rPr>
          <w:rFonts w:eastAsia="Times New Roman" w:cs="Arial"/>
          <w:b/>
          <w:bCs/>
          <w:color w:val="C00000"/>
          <w:sz w:val="24"/>
          <w:szCs w:val="24"/>
          <w:lang w:val="en-US" w:eastAsia="pt-BR"/>
        </w:rPr>
      </w:pPr>
    </w:p>
    <w:p w14:paraId="3CF1B5A9" w14:textId="1DC79DF2" w:rsidR="003D4033" w:rsidRPr="008F3830" w:rsidRDefault="002B5AAF" w:rsidP="001208C8">
      <w:pPr>
        <w:spacing w:after="0" w:line="240" w:lineRule="auto"/>
        <w:jc w:val="both"/>
        <w:rPr>
          <w:rFonts w:eastAsia="Times New Roman" w:cs="Arial"/>
          <w:sz w:val="24"/>
          <w:szCs w:val="24"/>
          <w:lang w:val="en-US" w:eastAsia="pt-BR"/>
        </w:rPr>
      </w:pPr>
      <w:r w:rsidRPr="008F3830">
        <w:rPr>
          <w:rFonts w:eastAsia="Times New Roman" w:cs="Arial"/>
          <w:b/>
          <w:bCs/>
          <w:color w:val="C00000"/>
          <w:sz w:val="24"/>
          <w:szCs w:val="24"/>
          <w:lang w:val="en-US" w:eastAsia="pt-BR"/>
        </w:rPr>
        <w:t>Traditional practice</w:t>
      </w:r>
      <w:r w:rsidR="003D4033" w:rsidRPr="008F3830">
        <w:rPr>
          <w:rFonts w:eastAsia="Times New Roman" w:cs="Arial"/>
          <w:b/>
          <w:bCs/>
          <w:color w:val="C00000"/>
          <w:sz w:val="24"/>
          <w:szCs w:val="24"/>
          <w:lang w:val="en-US" w:eastAsia="pt-BR"/>
        </w:rPr>
        <w:t>s</w:t>
      </w:r>
      <w:r w:rsidR="004B2EB2" w:rsidRPr="008F3830">
        <w:rPr>
          <w:rFonts w:eastAsia="Times New Roman" w:cs="Arial"/>
          <w:b/>
          <w:bCs/>
          <w:color w:val="C00000"/>
          <w:sz w:val="24"/>
          <w:szCs w:val="24"/>
          <w:lang w:val="en-US" w:eastAsia="pt-BR"/>
        </w:rPr>
        <w:t xml:space="preserve"> </w:t>
      </w:r>
      <w:r w:rsidRPr="008F3830">
        <w:rPr>
          <w:rFonts w:eastAsia="Times New Roman" w:cs="Arial"/>
          <w:b/>
          <w:bCs/>
          <w:color w:val="C00000"/>
          <w:sz w:val="24"/>
          <w:szCs w:val="24"/>
          <w:lang w:val="en-US" w:eastAsia="pt-BR"/>
        </w:rPr>
        <w:t>–</w:t>
      </w:r>
      <w:r w:rsidR="004B2EB2" w:rsidRPr="008F3830">
        <w:rPr>
          <w:rFonts w:eastAsia="Times New Roman" w:cs="Arial"/>
          <w:b/>
          <w:bCs/>
          <w:color w:val="C00000"/>
          <w:sz w:val="24"/>
          <w:szCs w:val="24"/>
          <w:lang w:val="en-US" w:eastAsia="pt-BR"/>
        </w:rPr>
        <w:t xml:space="preserve"> </w:t>
      </w:r>
      <w:r w:rsidRPr="008F3830">
        <w:rPr>
          <w:rFonts w:eastAsia="Times New Roman" w:cs="Arial"/>
          <w:color w:val="262626"/>
          <w:sz w:val="24"/>
          <w:szCs w:val="24"/>
          <w:lang w:val="en-US" w:eastAsia="pt-BR"/>
        </w:rPr>
        <w:t xml:space="preserve">The </w:t>
      </w:r>
      <w:r w:rsidR="003D6430" w:rsidRPr="008F3830">
        <w:rPr>
          <w:rFonts w:eastAsia="Times New Roman" w:cs="Arial"/>
          <w:color w:val="262626"/>
          <w:sz w:val="24"/>
          <w:szCs w:val="24"/>
          <w:lang w:val="en-US" w:eastAsia="pt-BR"/>
        </w:rPr>
        <w:t>pandemic</w:t>
      </w:r>
      <w:r w:rsidRPr="008F3830">
        <w:rPr>
          <w:rFonts w:eastAsia="Times New Roman" w:cs="Arial"/>
          <w:color w:val="262626"/>
          <w:sz w:val="24"/>
          <w:szCs w:val="24"/>
          <w:lang w:val="en-US" w:eastAsia="pt-BR"/>
        </w:rPr>
        <w:t xml:space="preserve"> allowed indigenous peoples to perceive that biomedical knowledge is limited and that the research on </w:t>
      </w:r>
      <w:r w:rsidR="003D4033" w:rsidRPr="008F3830">
        <w:rPr>
          <w:rFonts w:eastAsia="Times New Roman" w:cs="Arial"/>
          <w:color w:val="262626"/>
          <w:sz w:val="24"/>
          <w:szCs w:val="24"/>
          <w:lang w:val="en-US" w:eastAsia="pt-BR"/>
        </w:rPr>
        <w:t xml:space="preserve">Sars-Cov-2 </w:t>
      </w:r>
      <w:r w:rsidR="00C941AC" w:rsidRPr="008F3830">
        <w:rPr>
          <w:rFonts w:eastAsia="Times New Roman" w:cs="Arial"/>
          <w:color w:val="262626"/>
          <w:sz w:val="24"/>
          <w:szCs w:val="24"/>
          <w:lang w:val="en-US" w:eastAsia="pt-BR"/>
        </w:rPr>
        <w:t xml:space="preserve">and its mutations, the different effects of coronavirus variants on bodies, people’s specific resistances and fragilities, and the </w:t>
      </w:r>
      <w:r w:rsidR="003D6430" w:rsidRPr="008F3830">
        <w:rPr>
          <w:rFonts w:eastAsia="Times New Roman" w:cs="Arial"/>
          <w:color w:val="262626"/>
          <w:sz w:val="24"/>
          <w:szCs w:val="24"/>
          <w:lang w:val="en-US" w:eastAsia="pt-BR"/>
        </w:rPr>
        <w:t>possibilities</w:t>
      </w:r>
      <w:r w:rsidR="00C941AC" w:rsidRPr="008F3830">
        <w:rPr>
          <w:rFonts w:eastAsia="Times New Roman" w:cs="Arial"/>
          <w:color w:val="262626"/>
          <w:sz w:val="24"/>
          <w:szCs w:val="24"/>
          <w:lang w:val="en-US" w:eastAsia="pt-BR"/>
        </w:rPr>
        <w:t xml:space="preserve"> of treatment are all still becoming known</w:t>
      </w:r>
      <w:r w:rsidR="003D4033" w:rsidRPr="008F3830">
        <w:rPr>
          <w:rFonts w:eastAsia="Times New Roman" w:cs="Arial"/>
          <w:color w:val="262626"/>
          <w:sz w:val="24"/>
          <w:szCs w:val="24"/>
          <w:lang w:val="en-US" w:eastAsia="pt-BR"/>
        </w:rPr>
        <w:t xml:space="preserve">. </w:t>
      </w:r>
      <w:r w:rsidR="00C941AC" w:rsidRPr="008F3830">
        <w:rPr>
          <w:rFonts w:eastAsia="Times New Roman" w:cs="Arial"/>
          <w:color w:val="262626"/>
          <w:sz w:val="24"/>
          <w:szCs w:val="24"/>
          <w:lang w:val="en-US" w:eastAsia="pt-BR"/>
        </w:rPr>
        <w:t xml:space="preserve">In the absence of an effective biomedical solution and faced with these uncertainties, indigenous peoples have reinforced their traditional practices, such as the use of medicinal plants and homemade remedies, consultation of shamans, specific prayers and chants, bathing, oils, infusions, </w:t>
      </w:r>
      <w:r w:rsidR="00832E62" w:rsidRPr="008F3830">
        <w:rPr>
          <w:rFonts w:eastAsia="Times New Roman" w:cs="Arial"/>
          <w:color w:val="262626"/>
          <w:sz w:val="24"/>
          <w:szCs w:val="24"/>
          <w:lang w:val="en-US" w:eastAsia="pt-BR"/>
        </w:rPr>
        <w:t>herbal teas,</w:t>
      </w:r>
      <w:r w:rsidR="003D4033" w:rsidRPr="008F3830">
        <w:rPr>
          <w:rFonts w:eastAsia="Times New Roman" w:cs="Arial"/>
          <w:color w:val="262626"/>
          <w:sz w:val="24"/>
          <w:szCs w:val="24"/>
          <w:lang w:val="en-US" w:eastAsia="pt-BR"/>
        </w:rPr>
        <w:t xml:space="preserve"> </w:t>
      </w:r>
      <w:r w:rsidR="00C941AC" w:rsidRPr="008F3830">
        <w:rPr>
          <w:rFonts w:eastAsia="Times New Roman" w:cs="Arial"/>
          <w:color w:val="262626"/>
          <w:sz w:val="24"/>
          <w:szCs w:val="24"/>
          <w:lang w:val="en-US" w:eastAsia="pt-BR"/>
        </w:rPr>
        <w:t>and innumerable other forms of care with the body</w:t>
      </w:r>
      <w:r w:rsidR="003D4033" w:rsidRPr="008F3830">
        <w:rPr>
          <w:rFonts w:eastAsia="Times New Roman" w:cs="Arial"/>
          <w:color w:val="262626"/>
          <w:sz w:val="24"/>
          <w:szCs w:val="24"/>
          <w:lang w:val="en-US" w:eastAsia="pt-BR"/>
        </w:rPr>
        <w:t xml:space="preserve">. </w:t>
      </w:r>
      <w:r w:rsidR="0055666C" w:rsidRPr="008F3830">
        <w:rPr>
          <w:rFonts w:eastAsia="Times New Roman" w:cs="Arial"/>
          <w:color w:val="262626"/>
          <w:sz w:val="24"/>
          <w:szCs w:val="24"/>
          <w:lang w:val="en-US" w:eastAsia="pt-BR"/>
        </w:rPr>
        <w:t xml:space="preserve">This </w:t>
      </w:r>
      <w:r w:rsidR="001208C8" w:rsidRPr="008F3830">
        <w:rPr>
          <w:rFonts w:eastAsia="Times New Roman" w:cs="Arial"/>
          <w:color w:val="262626"/>
          <w:sz w:val="24"/>
          <w:szCs w:val="24"/>
          <w:lang w:val="en-US" w:eastAsia="pt-BR"/>
        </w:rPr>
        <w:t>revival has allowed young people, through their experts, to access these bodies of knowledge and practices that had been lying dormant in many communities</w:t>
      </w:r>
      <w:r w:rsidR="003D4033" w:rsidRPr="008F3830">
        <w:rPr>
          <w:rFonts w:eastAsia="Times New Roman" w:cs="Arial"/>
          <w:color w:val="262626"/>
          <w:sz w:val="24"/>
          <w:szCs w:val="24"/>
          <w:lang w:val="en-US" w:eastAsia="pt-BR"/>
        </w:rPr>
        <w:t>. </w:t>
      </w:r>
    </w:p>
    <w:p w14:paraId="1FD2F9B3" w14:textId="77777777" w:rsidR="00C12E3D" w:rsidRPr="008F3830" w:rsidRDefault="00C12E3D" w:rsidP="0041061F">
      <w:pPr>
        <w:spacing w:after="0" w:line="240" w:lineRule="auto"/>
        <w:jc w:val="both"/>
        <w:rPr>
          <w:rFonts w:eastAsia="Times New Roman" w:cs="Arial"/>
          <w:b/>
          <w:bCs/>
          <w:color w:val="C00000"/>
          <w:sz w:val="24"/>
          <w:szCs w:val="24"/>
          <w:lang w:val="en-US" w:eastAsia="pt-BR"/>
        </w:rPr>
      </w:pPr>
    </w:p>
    <w:p w14:paraId="7BC211AE" w14:textId="3DDEB11A" w:rsidR="003D4033" w:rsidRPr="008F3830" w:rsidRDefault="001208C8" w:rsidP="00955F7E">
      <w:pPr>
        <w:spacing w:after="0" w:line="240" w:lineRule="auto"/>
        <w:jc w:val="both"/>
        <w:rPr>
          <w:rFonts w:eastAsia="Times New Roman" w:cs="Arial"/>
          <w:sz w:val="24"/>
          <w:szCs w:val="24"/>
          <w:lang w:val="en-US" w:eastAsia="pt-BR"/>
        </w:rPr>
      </w:pPr>
      <w:r w:rsidRPr="008F3830">
        <w:rPr>
          <w:rFonts w:eastAsia="Times New Roman" w:cs="Arial"/>
          <w:b/>
          <w:bCs/>
          <w:color w:val="C00000"/>
          <w:sz w:val="24"/>
          <w:szCs w:val="24"/>
          <w:lang w:val="en-US" w:eastAsia="pt-BR"/>
        </w:rPr>
        <w:t>Indigenous-led strategies –</w:t>
      </w:r>
      <w:r w:rsidR="0041061F" w:rsidRPr="008F3830">
        <w:rPr>
          <w:rFonts w:eastAsia="Times New Roman" w:cs="Arial"/>
          <w:b/>
          <w:bCs/>
          <w:color w:val="C00000"/>
          <w:sz w:val="24"/>
          <w:szCs w:val="24"/>
          <w:lang w:val="en-US" w:eastAsia="pt-BR"/>
        </w:rPr>
        <w:t xml:space="preserve"> </w:t>
      </w:r>
      <w:r w:rsidRPr="008F3830">
        <w:rPr>
          <w:rFonts w:eastAsia="Times New Roman" w:cs="Arial"/>
          <w:color w:val="262626"/>
          <w:sz w:val="24"/>
          <w:szCs w:val="24"/>
          <w:lang w:val="en-US" w:eastAsia="pt-BR"/>
        </w:rPr>
        <w:t>Another important strategy for tackling the pandemic was the revival of patterns of geographic dispersal of families across Indigenous Lands</w:t>
      </w:r>
      <w:r w:rsidR="003D4033" w:rsidRPr="008F3830">
        <w:rPr>
          <w:rFonts w:eastAsia="Times New Roman" w:cs="Arial"/>
          <w:color w:val="262626"/>
          <w:sz w:val="24"/>
          <w:szCs w:val="24"/>
          <w:lang w:val="en-US" w:eastAsia="pt-BR"/>
        </w:rPr>
        <w:t>. </w:t>
      </w:r>
      <w:r w:rsidRPr="008F3830">
        <w:rPr>
          <w:rFonts w:eastAsia="Times New Roman" w:cs="Arial"/>
          <w:color w:val="262626"/>
          <w:sz w:val="24"/>
          <w:szCs w:val="24"/>
          <w:lang w:val="en-US" w:eastAsia="pt-BR"/>
        </w:rPr>
        <w:t>Some practices const</w:t>
      </w:r>
      <w:r w:rsidR="003D6430">
        <w:rPr>
          <w:rFonts w:eastAsia="Times New Roman" w:cs="Arial"/>
          <w:color w:val="262626"/>
          <w:sz w:val="24"/>
          <w:szCs w:val="24"/>
          <w:lang w:val="en-US" w:eastAsia="pt-BR"/>
        </w:rPr>
        <w:t>it</w:t>
      </w:r>
      <w:r w:rsidRPr="008F3830">
        <w:rPr>
          <w:rFonts w:eastAsia="Times New Roman" w:cs="Arial"/>
          <w:color w:val="262626"/>
          <w:sz w:val="24"/>
          <w:szCs w:val="24"/>
          <w:lang w:val="en-US" w:eastAsia="pt-BR"/>
        </w:rPr>
        <w:t xml:space="preserve">utive of the traditional way of life of the </w:t>
      </w:r>
      <w:r w:rsidR="003D4033" w:rsidRPr="008F3830">
        <w:rPr>
          <w:rFonts w:eastAsia="Times New Roman" w:cs="Arial"/>
          <w:color w:val="262626"/>
          <w:sz w:val="24"/>
          <w:szCs w:val="24"/>
          <w:lang w:val="en-US" w:eastAsia="pt-BR"/>
        </w:rPr>
        <w:t xml:space="preserve">Wajãpi </w:t>
      </w:r>
      <w:r w:rsidRPr="008F3830">
        <w:rPr>
          <w:rFonts w:eastAsia="Times New Roman" w:cs="Arial"/>
          <w:color w:val="262626"/>
          <w:sz w:val="24"/>
          <w:szCs w:val="24"/>
          <w:lang w:val="en-US" w:eastAsia="pt-BR"/>
        </w:rPr>
        <w:t>helped in the response to the pandemic, as in the case of the dispersal of</w:t>
      </w:r>
      <w:r w:rsidR="009C2B89" w:rsidRPr="008F3830">
        <w:rPr>
          <w:rFonts w:eastAsia="Times New Roman" w:cs="Arial"/>
          <w:color w:val="262626"/>
          <w:sz w:val="24"/>
          <w:szCs w:val="24"/>
          <w:lang w:val="en-US" w:eastAsia="pt-BR"/>
        </w:rPr>
        <w:t xml:space="preserve"> family nucleuses in small villages distant from one another</w:t>
      </w:r>
      <w:r w:rsidR="003D4033" w:rsidRPr="008F3830">
        <w:rPr>
          <w:rFonts w:eastAsia="Times New Roman" w:cs="Arial"/>
          <w:color w:val="262626"/>
          <w:sz w:val="24"/>
          <w:szCs w:val="24"/>
          <w:lang w:val="en-US" w:eastAsia="pt-BR"/>
        </w:rPr>
        <w:t xml:space="preserve">. </w:t>
      </w:r>
      <w:r w:rsidR="009C2B89" w:rsidRPr="008F3830">
        <w:rPr>
          <w:rFonts w:eastAsia="Times New Roman" w:cs="Arial"/>
          <w:color w:val="262626"/>
          <w:sz w:val="24"/>
          <w:szCs w:val="24"/>
          <w:lang w:val="en-US" w:eastAsia="pt-BR"/>
        </w:rPr>
        <w:t xml:space="preserve">Another factor that contributed to social isolation was the food autonomy of </w:t>
      </w:r>
      <w:r w:rsidR="00955F7E" w:rsidRPr="008F3830">
        <w:rPr>
          <w:rFonts w:eastAsia="Times New Roman" w:cs="Arial"/>
          <w:color w:val="262626"/>
          <w:sz w:val="24"/>
          <w:szCs w:val="24"/>
          <w:lang w:val="en-US" w:eastAsia="pt-BR"/>
        </w:rPr>
        <w:t>most families who, in the better conserved regions of their territory</w:t>
      </w:r>
      <w:r w:rsidR="003D4033" w:rsidRPr="008F3830">
        <w:rPr>
          <w:rFonts w:eastAsia="Times New Roman" w:cs="Arial"/>
          <w:color w:val="262626"/>
          <w:sz w:val="24"/>
          <w:szCs w:val="24"/>
          <w:lang w:val="en-US" w:eastAsia="pt-BR"/>
        </w:rPr>
        <w:t xml:space="preserve">, </w:t>
      </w:r>
      <w:r w:rsidR="00E5288A" w:rsidRPr="008F3830">
        <w:rPr>
          <w:rFonts w:eastAsia="Times New Roman" w:cs="Arial"/>
          <w:color w:val="262626"/>
          <w:sz w:val="24"/>
          <w:szCs w:val="24"/>
          <w:lang w:val="en-US" w:eastAsia="pt-BR"/>
        </w:rPr>
        <w:t>can</w:t>
      </w:r>
      <w:r w:rsidR="00955F7E" w:rsidRPr="008F3830">
        <w:rPr>
          <w:rFonts w:eastAsia="Times New Roman" w:cs="Arial"/>
          <w:color w:val="262626"/>
          <w:sz w:val="24"/>
          <w:szCs w:val="24"/>
          <w:lang w:val="en-US" w:eastAsia="pt-BR"/>
        </w:rPr>
        <w:t xml:space="preserve"> produce all the food needed for their well-being</w:t>
      </w:r>
      <w:r w:rsidR="003D4033" w:rsidRPr="008F3830">
        <w:rPr>
          <w:rFonts w:eastAsia="Times New Roman" w:cs="Arial"/>
          <w:color w:val="262626"/>
          <w:sz w:val="24"/>
          <w:szCs w:val="24"/>
          <w:lang w:val="en-US" w:eastAsia="pt-BR"/>
        </w:rPr>
        <w:t xml:space="preserve">. </w:t>
      </w:r>
      <w:r w:rsidR="00955F7E" w:rsidRPr="008F3830">
        <w:rPr>
          <w:rFonts w:eastAsia="Times New Roman" w:cs="Arial"/>
          <w:color w:val="262626"/>
          <w:sz w:val="24"/>
          <w:szCs w:val="24"/>
          <w:lang w:val="en-US" w:eastAsia="pt-BR"/>
        </w:rPr>
        <w:t>It is worth noting that in the last few decades, the traditional way of life had been impacted by public policies that lead to demographic concentration and sedentarization</w:t>
      </w:r>
      <w:r w:rsidR="003D4033" w:rsidRPr="008F3830">
        <w:rPr>
          <w:rFonts w:eastAsia="Times New Roman" w:cs="Arial"/>
          <w:color w:val="262626"/>
          <w:sz w:val="24"/>
          <w:szCs w:val="24"/>
          <w:lang w:val="en-US" w:eastAsia="pt-BR"/>
        </w:rPr>
        <w:t xml:space="preserve">. </w:t>
      </w:r>
      <w:r w:rsidR="00E5288A" w:rsidRPr="008F3830">
        <w:rPr>
          <w:rFonts w:eastAsia="Times New Roman" w:cs="Arial"/>
          <w:color w:val="262626"/>
          <w:sz w:val="24"/>
          <w:szCs w:val="24"/>
          <w:lang w:val="en-US" w:eastAsia="pt-BR"/>
        </w:rPr>
        <w:t>Consequently</w:t>
      </w:r>
      <w:r w:rsidR="00955F7E" w:rsidRPr="008F3830">
        <w:rPr>
          <w:rFonts w:eastAsia="Times New Roman" w:cs="Arial"/>
          <w:color w:val="262626"/>
          <w:sz w:val="24"/>
          <w:szCs w:val="24"/>
          <w:lang w:val="en-US" w:eastAsia="pt-BR"/>
        </w:rPr>
        <w:t xml:space="preserve">, some families lacked sufficient food in their villages located further from the highway and needed to receive flour donations to be able to continue living in these locations in 2020 and the start of </w:t>
      </w:r>
      <w:r w:rsidR="003D4033" w:rsidRPr="008F3830">
        <w:rPr>
          <w:rFonts w:eastAsia="Times New Roman" w:cs="Arial"/>
          <w:color w:val="262626"/>
          <w:sz w:val="24"/>
          <w:szCs w:val="24"/>
          <w:lang w:val="en-US" w:eastAsia="pt-BR"/>
        </w:rPr>
        <w:t xml:space="preserve">2021. </w:t>
      </w:r>
      <w:r w:rsidR="00955F7E" w:rsidRPr="008F3830">
        <w:rPr>
          <w:rFonts w:eastAsia="Times New Roman" w:cs="Arial"/>
          <w:color w:val="262626"/>
          <w:sz w:val="24"/>
          <w:szCs w:val="24"/>
          <w:lang w:val="en-US" w:eastAsia="pt-BR"/>
        </w:rPr>
        <w:t>Nonetheless, they took adv</w:t>
      </w:r>
      <w:r w:rsidR="003D6430">
        <w:rPr>
          <w:rFonts w:eastAsia="Times New Roman" w:cs="Arial"/>
          <w:color w:val="262626"/>
          <w:sz w:val="24"/>
          <w:szCs w:val="24"/>
          <w:lang w:val="en-US" w:eastAsia="pt-BR"/>
        </w:rPr>
        <w:t>an</w:t>
      </w:r>
      <w:r w:rsidR="00955F7E" w:rsidRPr="008F3830">
        <w:rPr>
          <w:rFonts w:eastAsia="Times New Roman" w:cs="Arial"/>
          <w:color w:val="262626"/>
          <w:sz w:val="24"/>
          <w:szCs w:val="24"/>
          <w:lang w:val="en-US" w:eastAsia="pt-BR"/>
        </w:rPr>
        <w:t>tage of this moment to clear many new swiddens and the prediction is that they will cease to need food aid from July when the new plantations can be harvested</w:t>
      </w:r>
      <w:r w:rsidR="003D4033" w:rsidRPr="008F3830">
        <w:rPr>
          <w:rFonts w:eastAsia="Times New Roman" w:cs="Arial"/>
          <w:color w:val="262626"/>
          <w:sz w:val="24"/>
          <w:szCs w:val="24"/>
          <w:lang w:val="en-US" w:eastAsia="pt-BR"/>
        </w:rPr>
        <w:t>.</w:t>
      </w:r>
    </w:p>
    <w:p w14:paraId="5F2D2F41"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637AB1F1" w14:textId="53551F5E" w:rsidR="003D4033" w:rsidRPr="008F3830" w:rsidRDefault="00955F7E" w:rsidP="00955F7E">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In the</w:t>
      </w:r>
      <w:r w:rsidR="003D4033" w:rsidRPr="008F3830">
        <w:rPr>
          <w:rFonts w:eastAsia="Times New Roman" w:cs="Arial"/>
          <w:color w:val="262626"/>
          <w:sz w:val="24"/>
          <w:szCs w:val="24"/>
          <w:lang w:val="en-US" w:eastAsia="pt-BR"/>
        </w:rPr>
        <w:t xml:space="preserve"> Oiapoque </w:t>
      </w:r>
      <w:r w:rsidRPr="008F3830">
        <w:rPr>
          <w:rFonts w:eastAsia="Times New Roman" w:cs="Arial"/>
          <w:color w:val="262626"/>
          <w:sz w:val="24"/>
          <w:szCs w:val="24"/>
          <w:lang w:val="en-US" w:eastAsia="pt-BR"/>
        </w:rPr>
        <w:t xml:space="preserve">region a collective isolation strategy was established to avoid contact with people </w:t>
      </w:r>
      <w:r w:rsidR="00E5288A" w:rsidRPr="008F3830">
        <w:rPr>
          <w:rFonts w:eastAsia="Times New Roman" w:cs="Arial"/>
          <w:color w:val="262626"/>
          <w:sz w:val="24"/>
          <w:szCs w:val="24"/>
          <w:lang w:val="en-US" w:eastAsia="pt-BR"/>
        </w:rPr>
        <w:t>and/or</w:t>
      </w:r>
      <w:r w:rsidRPr="008F3830">
        <w:rPr>
          <w:rFonts w:eastAsia="Times New Roman" w:cs="Arial"/>
          <w:color w:val="262626"/>
          <w:sz w:val="24"/>
          <w:szCs w:val="24"/>
          <w:lang w:val="en-US" w:eastAsia="pt-BR"/>
        </w:rPr>
        <w:t xml:space="preserve"> products from </w:t>
      </w:r>
      <w:r w:rsidR="00E5288A" w:rsidRPr="008F3830">
        <w:rPr>
          <w:rFonts w:eastAsia="Times New Roman" w:cs="Arial"/>
          <w:color w:val="262626"/>
          <w:sz w:val="24"/>
          <w:szCs w:val="24"/>
          <w:lang w:val="en-US" w:eastAsia="pt-BR"/>
        </w:rPr>
        <w:t>outside</w:t>
      </w:r>
      <w:r w:rsidRPr="008F3830">
        <w:rPr>
          <w:rFonts w:eastAsia="Times New Roman" w:cs="Arial"/>
          <w:color w:val="262626"/>
          <w:sz w:val="24"/>
          <w:szCs w:val="24"/>
          <w:lang w:val="en-US" w:eastAsia="pt-BR"/>
        </w:rPr>
        <w:t xml:space="preserve"> Indigenous Lands</w:t>
      </w:r>
      <w:r w:rsidR="003D4033"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 xml:space="preserve">Although maintaining this isolation has been very </w:t>
      </w:r>
      <w:r w:rsidRPr="008F3830">
        <w:rPr>
          <w:rFonts w:eastAsia="Times New Roman" w:cs="Arial"/>
          <w:color w:val="262626"/>
          <w:sz w:val="24"/>
          <w:szCs w:val="24"/>
          <w:lang w:val="en-US" w:eastAsia="pt-BR"/>
        </w:rPr>
        <w:lastRenderedPageBreak/>
        <w:t xml:space="preserve">difficult, some success was achieved in this </w:t>
      </w:r>
      <w:r w:rsidR="00E5288A" w:rsidRPr="008F3830">
        <w:rPr>
          <w:rFonts w:eastAsia="Times New Roman" w:cs="Arial"/>
          <w:color w:val="262626"/>
          <w:sz w:val="24"/>
          <w:szCs w:val="24"/>
          <w:lang w:val="en-US" w:eastAsia="pt-BR"/>
        </w:rPr>
        <w:t>endeavor</w:t>
      </w:r>
      <w:r w:rsidR="003D4033" w:rsidRPr="008F3830">
        <w:rPr>
          <w:rFonts w:eastAsia="Times New Roman" w:cs="Arial"/>
          <w:color w:val="262626"/>
          <w:sz w:val="24"/>
          <w:szCs w:val="24"/>
          <w:lang w:val="en-US" w:eastAsia="pt-BR"/>
        </w:rPr>
        <w:t>.</w:t>
      </w:r>
      <w:r w:rsidRPr="008F3830">
        <w:rPr>
          <w:rFonts w:eastAsia="Times New Roman" w:cs="Arial"/>
          <w:color w:val="262626"/>
          <w:sz w:val="24"/>
          <w:szCs w:val="24"/>
          <w:lang w:val="en-US" w:eastAsia="pt-BR"/>
        </w:rPr>
        <w:t xml:space="preserve"> The strengthening of the traditional diet has also been recorded during this period of the pandemic</w:t>
      </w:r>
      <w:r w:rsidR="003D4033"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whether because of the lack of access to processed food or because of a critical reflection on the habit of consuming these products and the harm they cause to people</w:t>
      </w:r>
      <w:r w:rsidR="00543229" w:rsidRPr="008F3830">
        <w:rPr>
          <w:rFonts w:eastAsia="Times New Roman" w:cs="Arial"/>
          <w:color w:val="262626"/>
          <w:sz w:val="24"/>
          <w:szCs w:val="24"/>
          <w:lang w:val="en-US" w:eastAsia="pt-BR"/>
        </w:rPr>
        <w:t>’</w:t>
      </w:r>
      <w:r w:rsidRPr="008F3830">
        <w:rPr>
          <w:rFonts w:eastAsia="Times New Roman" w:cs="Arial"/>
          <w:color w:val="262626"/>
          <w:sz w:val="24"/>
          <w:szCs w:val="24"/>
          <w:lang w:val="en-US" w:eastAsia="pt-BR"/>
        </w:rPr>
        <w:t>s health</w:t>
      </w:r>
      <w:r w:rsidR="003D4033" w:rsidRPr="008F3830">
        <w:rPr>
          <w:rFonts w:eastAsia="Times New Roman" w:cs="Arial"/>
          <w:color w:val="262626"/>
          <w:sz w:val="24"/>
          <w:szCs w:val="24"/>
          <w:lang w:val="en-US" w:eastAsia="pt-BR"/>
        </w:rPr>
        <w:t>. </w:t>
      </w:r>
    </w:p>
    <w:p w14:paraId="750968E1" w14:textId="77777777" w:rsidR="00C12E3D" w:rsidRPr="008F3830" w:rsidRDefault="00C12E3D" w:rsidP="0041061F">
      <w:pPr>
        <w:spacing w:after="0" w:line="240" w:lineRule="auto"/>
        <w:jc w:val="both"/>
        <w:rPr>
          <w:rFonts w:eastAsia="Times New Roman" w:cs="Arial"/>
          <w:color w:val="262626"/>
          <w:sz w:val="24"/>
          <w:szCs w:val="24"/>
          <w:lang w:val="en-US" w:eastAsia="pt-BR"/>
        </w:rPr>
      </w:pPr>
    </w:p>
    <w:p w14:paraId="05096306" w14:textId="4140570B" w:rsidR="003D4033" w:rsidRPr="008F3830" w:rsidRDefault="002B794C" w:rsidP="00782F19">
      <w:pPr>
        <w:spacing w:after="0" w:line="240" w:lineRule="auto"/>
        <w:jc w:val="both"/>
        <w:rPr>
          <w:rFonts w:eastAsia="Times New Roman" w:cs="Arial"/>
          <w:sz w:val="24"/>
          <w:szCs w:val="24"/>
          <w:lang w:val="en-US" w:eastAsia="pt-BR"/>
        </w:rPr>
      </w:pPr>
      <w:r w:rsidRPr="008F3830">
        <w:rPr>
          <w:rFonts w:eastAsia="Times New Roman" w:cs="Arial"/>
          <w:color w:val="262626"/>
          <w:sz w:val="24"/>
          <w:szCs w:val="24"/>
          <w:lang w:val="en-US" w:eastAsia="pt-BR"/>
        </w:rPr>
        <w:t>Finally, indigenous peoples and their complex modes of existence</w:t>
      </w:r>
      <w:r w:rsidR="003D4033"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among them, their deep knowledge and management of the ecosystems that they inhabit</w:t>
      </w:r>
      <w:r w:rsidR="003D4033" w:rsidRPr="008F3830">
        <w:rPr>
          <w:rFonts w:eastAsia="Times New Roman" w:cs="Arial"/>
          <w:color w:val="262626"/>
          <w:sz w:val="24"/>
          <w:szCs w:val="24"/>
          <w:lang w:val="en-US" w:eastAsia="pt-BR"/>
        </w:rPr>
        <w:t xml:space="preserve">) </w:t>
      </w:r>
      <w:r w:rsidRPr="008F3830">
        <w:rPr>
          <w:rFonts w:eastAsia="Times New Roman" w:cs="Arial"/>
          <w:color w:val="262626"/>
          <w:sz w:val="24"/>
          <w:szCs w:val="24"/>
          <w:lang w:val="en-US" w:eastAsia="pt-BR"/>
        </w:rPr>
        <w:t xml:space="preserve">are an obstacle to economic forces interested in </w:t>
      </w:r>
      <w:r w:rsidR="00C52090" w:rsidRPr="008F3830">
        <w:rPr>
          <w:rFonts w:eastAsia="Times New Roman" w:cs="Arial"/>
          <w:color w:val="262626"/>
          <w:sz w:val="24"/>
          <w:szCs w:val="24"/>
          <w:lang w:val="en-US" w:eastAsia="pt-BR"/>
        </w:rPr>
        <w:t>transforming any natural resource into a commodity</w:t>
      </w:r>
      <w:r w:rsidR="003D4033" w:rsidRPr="008F3830">
        <w:rPr>
          <w:rFonts w:eastAsia="Times New Roman" w:cs="Arial"/>
          <w:color w:val="262626"/>
          <w:sz w:val="24"/>
          <w:szCs w:val="24"/>
          <w:lang w:val="en-US" w:eastAsia="pt-BR"/>
        </w:rPr>
        <w:t xml:space="preserve">. </w:t>
      </w:r>
      <w:r w:rsidR="00C52090" w:rsidRPr="008F3830">
        <w:rPr>
          <w:rFonts w:eastAsia="Times New Roman" w:cs="Arial"/>
          <w:color w:val="262626"/>
          <w:sz w:val="24"/>
          <w:szCs w:val="24"/>
          <w:lang w:val="en-US" w:eastAsia="pt-BR"/>
        </w:rPr>
        <w:t xml:space="preserve">Public policies that strengthen and protect the rights of these peoples – whether these are fomented by the State or by non-governmental organizations – are </w:t>
      </w:r>
      <w:r w:rsidR="00782F19" w:rsidRPr="008F3830">
        <w:rPr>
          <w:rFonts w:eastAsia="Times New Roman" w:cs="Arial"/>
          <w:color w:val="262626"/>
          <w:sz w:val="24"/>
          <w:szCs w:val="24"/>
          <w:lang w:val="en-US" w:eastAsia="pt-BR"/>
        </w:rPr>
        <w:t>direct and efficacious instruments for combating the socioenvironmental degradation that affects the country and the planet as a whole</w:t>
      </w:r>
      <w:r w:rsidR="003D4033" w:rsidRPr="008F3830">
        <w:rPr>
          <w:rFonts w:eastAsia="Times New Roman" w:cs="Arial"/>
          <w:color w:val="262626"/>
          <w:sz w:val="24"/>
          <w:szCs w:val="24"/>
          <w:lang w:val="en-US" w:eastAsia="pt-BR"/>
        </w:rPr>
        <w:t>.</w:t>
      </w:r>
    </w:p>
    <w:p w14:paraId="54288437" w14:textId="77777777" w:rsidR="00C12E3D" w:rsidRPr="008F3830" w:rsidRDefault="00C12E3D" w:rsidP="0041061F">
      <w:pPr>
        <w:spacing w:after="0" w:line="240" w:lineRule="auto"/>
        <w:jc w:val="both"/>
        <w:rPr>
          <w:rFonts w:eastAsia="Times New Roman" w:cs="Arial"/>
          <w:b/>
          <w:color w:val="C00000"/>
          <w:sz w:val="24"/>
          <w:szCs w:val="24"/>
          <w:lang w:val="en-US" w:eastAsia="pt-BR"/>
        </w:rPr>
      </w:pPr>
    </w:p>
    <w:p w14:paraId="3165242C" w14:textId="07A1FCB6" w:rsidR="003D4033" w:rsidRDefault="0041061F" w:rsidP="00E822C9">
      <w:pPr>
        <w:spacing w:after="0" w:line="240" w:lineRule="auto"/>
        <w:jc w:val="both"/>
        <w:rPr>
          <w:rFonts w:eastAsia="Times New Roman" w:cs="Arial"/>
          <w:color w:val="262626"/>
          <w:sz w:val="24"/>
          <w:szCs w:val="24"/>
          <w:lang w:val="en-US" w:eastAsia="pt-BR"/>
        </w:rPr>
      </w:pPr>
      <w:r w:rsidRPr="0022433C">
        <w:rPr>
          <w:rFonts w:eastAsia="Times New Roman" w:cs="Arial"/>
          <w:b/>
          <w:color w:val="C00000"/>
          <w:sz w:val="28"/>
          <w:szCs w:val="28"/>
          <w:lang w:val="en-US" w:eastAsia="pt-BR"/>
        </w:rPr>
        <w:t>Conclus</w:t>
      </w:r>
      <w:r w:rsidR="00E822C9" w:rsidRPr="0022433C">
        <w:rPr>
          <w:rFonts w:eastAsia="Times New Roman" w:cs="Arial"/>
          <w:b/>
          <w:color w:val="C00000"/>
          <w:sz w:val="28"/>
          <w:szCs w:val="28"/>
          <w:lang w:val="en-US" w:eastAsia="pt-BR"/>
        </w:rPr>
        <w:t>ion</w:t>
      </w:r>
      <w:r w:rsidRPr="0022433C">
        <w:rPr>
          <w:rFonts w:eastAsia="Times New Roman" w:cs="Arial"/>
          <w:b/>
          <w:color w:val="C00000"/>
          <w:sz w:val="28"/>
          <w:szCs w:val="28"/>
          <w:lang w:val="en-US" w:eastAsia="pt-BR"/>
        </w:rPr>
        <w:t xml:space="preserve"> </w:t>
      </w:r>
      <w:r w:rsidR="00E822C9" w:rsidRPr="0022433C">
        <w:rPr>
          <w:rFonts w:eastAsia="Times New Roman" w:cs="Arial"/>
          <w:b/>
          <w:color w:val="C00000"/>
          <w:sz w:val="28"/>
          <w:szCs w:val="28"/>
          <w:lang w:val="en-US" w:eastAsia="pt-BR"/>
        </w:rPr>
        <w:t>–</w:t>
      </w:r>
      <w:r w:rsidRPr="008F3830">
        <w:rPr>
          <w:rFonts w:eastAsia="Times New Roman" w:cs="Arial"/>
          <w:b/>
          <w:color w:val="C00000"/>
          <w:sz w:val="24"/>
          <w:szCs w:val="24"/>
          <w:lang w:val="en-US" w:eastAsia="pt-BR"/>
        </w:rPr>
        <w:t xml:space="preserve"> </w:t>
      </w:r>
      <w:r w:rsidR="00E822C9" w:rsidRPr="008F3830">
        <w:rPr>
          <w:rFonts w:eastAsia="Times New Roman" w:cs="Arial"/>
          <w:color w:val="262626"/>
          <w:sz w:val="24"/>
          <w:szCs w:val="24"/>
          <w:lang w:val="en-US" w:eastAsia="pt-BR"/>
        </w:rPr>
        <w:t>To conclude</w:t>
      </w:r>
      <w:r w:rsidRPr="008F3830">
        <w:rPr>
          <w:rFonts w:eastAsia="Times New Roman" w:cs="Arial"/>
          <w:color w:val="262626"/>
          <w:sz w:val="24"/>
          <w:szCs w:val="24"/>
          <w:lang w:val="en-US" w:eastAsia="pt-BR"/>
        </w:rPr>
        <w:t xml:space="preserve">, </w:t>
      </w:r>
      <w:r w:rsidR="00E822C9" w:rsidRPr="008F3830">
        <w:rPr>
          <w:rFonts w:eastAsia="Times New Roman" w:cs="Arial"/>
          <w:color w:val="262626"/>
          <w:sz w:val="24"/>
          <w:szCs w:val="24"/>
          <w:lang w:val="en-US" w:eastAsia="pt-BR"/>
        </w:rPr>
        <w:t>we ask the esteemed Special Rapporteur to recommend to the Brazilian government that it</w:t>
      </w:r>
      <w:r w:rsidR="003D4033" w:rsidRPr="008F3830">
        <w:rPr>
          <w:rFonts w:eastAsia="Times New Roman" w:cs="Arial"/>
          <w:color w:val="262626"/>
          <w:sz w:val="24"/>
          <w:szCs w:val="24"/>
          <w:lang w:val="en-US" w:eastAsia="pt-BR"/>
        </w:rPr>
        <w:t>:</w:t>
      </w:r>
    </w:p>
    <w:p w14:paraId="6C689194" w14:textId="77777777" w:rsidR="0022433C" w:rsidRPr="008F3830" w:rsidRDefault="0022433C" w:rsidP="00E822C9">
      <w:pPr>
        <w:spacing w:after="0" w:line="240" w:lineRule="auto"/>
        <w:jc w:val="both"/>
        <w:rPr>
          <w:rFonts w:eastAsia="Times New Roman" w:cs="Arial"/>
          <w:sz w:val="24"/>
          <w:szCs w:val="24"/>
          <w:lang w:val="en-US" w:eastAsia="pt-BR"/>
        </w:rPr>
      </w:pPr>
    </w:p>
    <w:p w14:paraId="10297EEF" w14:textId="1D7D942D" w:rsidR="003D4033" w:rsidRPr="008F3830" w:rsidRDefault="003D4033" w:rsidP="0041061F">
      <w:pPr>
        <w:numPr>
          <w:ilvl w:val="0"/>
          <w:numId w:val="2"/>
        </w:numPr>
        <w:spacing w:after="0" w:line="240" w:lineRule="auto"/>
        <w:jc w:val="both"/>
        <w:textAlignment w:val="baseline"/>
        <w:rPr>
          <w:rFonts w:eastAsia="Times New Roman" w:cs="Arial"/>
          <w:color w:val="262626"/>
          <w:sz w:val="24"/>
          <w:szCs w:val="24"/>
          <w:lang w:val="en-US" w:eastAsia="pt-BR"/>
        </w:rPr>
      </w:pPr>
      <w:r w:rsidRPr="008F3830">
        <w:rPr>
          <w:rFonts w:eastAsia="Times New Roman" w:cs="Arial"/>
          <w:color w:val="262626"/>
          <w:sz w:val="24"/>
          <w:szCs w:val="24"/>
          <w:lang w:val="en-US" w:eastAsia="pt-BR"/>
        </w:rPr>
        <w:t>Consult</w:t>
      </w:r>
      <w:r w:rsidR="00E822C9" w:rsidRPr="008F3830">
        <w:rPr>
          <w:rFonts w:eastAsia="Times New Roman" w:cs="Arial"/>
          <w:color w:val="262626"/>
          <w:sz w:val="24"/>
          <w:szCs w:val="24"/>
          <w:lang w:val="en-US" w:eastAsia="pt-BR"/>
        </w:rPr>
        <w:t>s</w:t>
      </w:r>
      <w:r w:rsidRPr="008F3830">
        <w:rPr>
          <w:rFonts w:eastAsia="Times New Roman" w:cs="Arial"/>
          <w:color w:val="262626"/>
          <w:sz w:val="24"/>
          <w:szCs w:val="24"/>
          <w:lang w:val="en-US" w:eastAsia="pt-BR"/>
        </w:rPr>
        <w:t xml:space="preserve"> </w:t>
      </w:r>
      <w:r w:rsidR="00E822C9" w:rsidRPr="008F3830">
        <w:rPr>
          <w:rFonts w:eastAsia="Times New Roman" w:cs="Arial"/>
          <w:color w:val="262626"/>
          <w:sz w:val="24"/>
          <w:szCs w:val="24"/>
          <w:lang w:val="en-US" w:eastAsia="pt-BR"/>
        </w:rPr>
        <w:t>indigenous peoples, through their organizations, before planning and implementing its COVID-19 response actions in Indigenous Lands</w:t>
      </w:r>
      <w:r w:rsidRPr="008F3830">
        <w:rPr>
          <w:rFonts w:eastAsia="Times New Roman" w:cs="Arial"/>
          <w:color w:val="262626"/>
          <w:sz w:val="24"/>
          <w:szCs w:val="24"/>
          <w:lang w:val="en-US" w:eastAsia="pt-BR"/>
        </w:rPr>
        <w:t>.  </w:t>
      </w:r>
    </w:p>
    <w:p w14:paraId="22F74D39" w14:textId="352697C4" w:rsidR="003D4033" w:rsidRPr="008F3830" w:rsidRDefault="003D4033" w:rsidP="00E822C9">
      <w:pPr>
        <w:numPr>
          <w:ilvl w:val="0"/>
          <w:numId w:val="2"/>
        </w:numPr>
        <w:spacing w:after="0" w:line="240" w:lineRule="auto"/>
        <w:jc w:val="both"/>
        <w:textAlignment w:val="baseline"/>
        <w:rPr>
          <w:rFonts w:eastAsia="Times New Roman" w:cs="Arial"/>
          <w:color w:val="262626"/>
          <w:sz w:val="24"/>
          <w:szCs w:val="24"/>
          <w:lang w:val="en-US" w:eastAsia="pt-BR"/>
        </w:rPr>
      </w:pPr>
      <w:r w:rsidRPr="008F3830">
        <w:rPr>
          <w:rFonts w:eastAsia="Times New Roman" w:cs="Arial"/>
          <w:color w:val="262626"/>
          <w:sz w:val="24"/>
          <w:szCs w:val="24"/>
          <w:lang w:val="en-US" w:eastAsia="pt-BR"/>
        </w:rPr>
        <w:t>Re</w:t>
      </w:r>
      <w:r w:rsidR="00E822C9" w:rsidRPr="008F3830">
        <w:rPr>
          <w:rFonts w:eastAsia="Times New Roman" w:cs="Arial"/>
          <w:color w:val="262626"/>
          <w:sz w:val="24"/>
          <w:szCs w:val="24"/>
          <w:lang w:val="en-US" w:eastAsia="pt-BR"/>
        </w:rPr>
        <w:t>sumes, as a matter of urgency, the granting of the emergency aid to indigenous peoples, especially to those peoples living in more socially vulnerable situations, adapting these policies to local contexts</w:t>
      </w:r>
      <w:r w:rsidRPr="008F3830">
        <w:rPr>
          <w:rFonts w:eastAsia="Times New Roman" w:cs="Arial"/>
          <w:color w:val="262626"/>
          <w:sz w:val="24"/>
          <w:szCs w:val="24"/>
          <w:lang w:val="en-US" w:eastAsia="pt-BR"/>
        </w:rPr>
        <w:t>. </w:t>
      </w:r>
    </w:p>
    <w:p w14:paraId="045A589B" w14:textId="6313505D" w:rsidR="003D4033" w:rsidRPr="008F3830" w:rsidRDefault="003D4033" w:rsidP="00E822C9">
      <w:pPr>
        <w:numPr>
          <w:ilvl w:val="0"/>
          <w:numId w:val="2"/>
        </w:numPr>
        <w:spacing w:after="0" w:line="240" w:lineRule="auto"/>
        <w:jc w:val="both"/>
        <w:textAlignment w:val="baseline"/>
        <w:rPr>
          <w:rFonts w:eastAsia="Times New Roman" w:cs="Arial"/>
          <w:color w:val="262626"/>
          <w:sz w:val="24"/>
          <w:szCs w:val="24"/>
          <w:lang w:val="en-US" w:eastAsia="pt-BR"/>
        </w:rPr>
      </w:pPr>
      <w:r w:rsidRPr="008F3830">
        <w:rPr>
          <w:rFonts w:eastAsia="Times New Roman" w:cs="Arial"/>
          <w:color w:val="262626"/>
          <w:sz w:val="24"/>
          <w:szCs w:val="24"/>
          <w:lang w:val="en-US" w:eastAsia="pt-BR"/>
        </w:rPr>
        <w:t>Mobilize</w:t>
      </w:r>
      <w:r w:rsidR="00E822C9" w:rsidRPr="008F3830">
        <w:rPr>
          <w:rFonts w:eastAsia="Times New Roman" w:cs="Arial"/>
          <w:color w:val="262626"/>
          <w:sz w:val="24"/>
          <w:szCs w:val="24"/>
          <w:lang w:val="en-US" w:eastAsia="pt-BR"/>
        </w:rPr>
        <w:t>s</w:t>
      </w:r>
      <w:r w:rsidRPr="008F3830">
        <w:rPr>
          <w:rFonts w:eastAsia="Times New Roman" w:cs="Arial"/>
          <w:color w:val="262626"/>
          <w:sz w:val="24"/>
          <w:szCs w:val="24"/>
          <w:lang w:val="en-US" w:eastAsia="pt-BR"/>
        </w:rPr>
        <w:t xml:space="preserve"> </w:t>
      </w:r>
      <w:r w:rsidR="00E822C9" w:rsidRPr="008F3830">
        <w:rPr>
          <w:rFonts w:eastAsia="Times New Roman" w:cs="Arial"/>
          <w:color w:val="262626"/>
          <w:sz w:val="24"/>
          <w:szCs w:val="24"/>
          <w:lang w:val="en-US" w:eastAsia="pt-BR"/>
        </w:rPr>
        <w:t>sufficient resources for the monthly distribution of basic food packages during the pandemic to indigenous populations living in food insecurity</w:t>
      </w:r>
      <w:r w:rsidRPr="008F3830">
        <w:rPr>
          <w:rFonts w:eastAsia="Times New Roman" w:cs="Arial"/>
          <w:color w:val="262626"/>
          <w:sz w:val="24"/>
          <w:szCs w:val="24"/>
          <w:lang w:val="en-US" w:eastAsia="pt-BR"/>
        </w:rPr>
        <w:t>.</w:t>
      </w:r>
    </w:p>
    <w:p w14:paraId="1905DE12" w14:textId="69AC7212" w:rsidR="003D4033" w:rsidRPr="008F3830" w:rsidRDefault="00E822C9" w:rsidP="0041061F">
      <w:pPr>
        <w:numPr>
          <w:ilvl w:val="0"/>
          <w:numId w:val="2"/>
        </w:numPr>
        <w:spacing w:after="0" w:line="240" w:lineRule="auto"/>
        <w:jc w:val="both"/>
        <w:textAlignment w:val="baseline"/>
        <w:rPr>
          <w:rFonts w:eastAsia="Times New Roman" w:cs="Arial"/>
          <w:color w:val="262626"/>
          <w:sz w:val="24"/>
          <w:szCs w:val="24"/>
          <w:lang w:val="en-US" w:eastAsia="pt-BR"/>
        </w:rPr>
      </w:pPr>
      <w:r w:rsidRPr="008F3830">
        <w:rPr>
          <w:rFonts w:eastAsia="Times New Roman" w:cs="Arial"/>
          <w:color w:val="262626"/>
          <w:sz w:val="24"/>
          <w:szCs w:val="24"/>
          <w:lang w:val="en-US" w:eastAsia="pt-BR"/>
        </w:rPr>
        <w:t>Immediately removes intruders from Indigenous Lands and reinforces the actions of inspecting and monitoring by the relevant public agencies</w:t>
      </w:r>
      <w:r w:rsidR="003D4033" w:rsidRPr="008F3830">
        <w:rPr>
          <w:rFonts w:eastAsia="Times New Roman" w:cs="Arial"/>
          <w:color w:val="262626"/>
          <w:sz w:val="24"/>
          <w:szCs w:val="24"/>
          <w:lang w:val="en-US" w:eastAsia="pt-BR"/>
        </w:rPr>
        <w:t>.</w:t>
      </w:r>
    </w:p>
    <w:p w14:paraId="11250F04" w14:textId="6E05C123" w:rsidR="003D4033" w:rsidRPr="008F3830" w:rsidRDefault="003D4033" w:rsidP="0041061F">
      <w:pPr>
        <w:numPr>
          <w:ilvl w:val="0"/>
          <w:numId w:val="2"/>
        </w:numPr>
        <w:spacing w:after="0" w:line="240" w:lineRule="auto"/>
        <w:jc w:val="both"/>
        <w:textAlignment w:val="baseline"/>
        <w:rPr>
          <w:rFonts w:eastAsia="Times New Roman" w:cs="Arial"/>
          <w:color w:val="262626"/>
          <w:sz w:val="24"/>
          <w:szCs w:val="24"/>
          <w:lang w:val="en-US" w:eastAsia="pt-BR"/>
        </w:rPr>
      </w:pPr>
      <w:r w:rsidRPr="008F3830">
        <w:rPr>
          <w:rFonts w:eastAsia="Times New Roman" w:cs="Arial"/>
          <w:color w:val="262626"/>
          <w:sz w:val="24"/>
          <w:szCs w:val="24"/>
          <w:lang w:val="en-US" w:eastAsia="pt-BR"/>
        </w:rPr>
        <w:t>Inc</w:t>
      </w:r>
      <w:r w:rsidR="00E822C9" w:rsidRPr="008F3830">
        <w:rPr>
          <w:rFonts w:eastAsia="Times New Roman" w:cs="Arial"/>
          <w:color w:val="262626"/>
          <w:sz w:val="24"/>
          <w:szCs w:val="24"/>
          <w:lang w:val="en-US" w:eastAsia="pt-BR"/>
        </w:rPr>
        <w:t xml:space="preserve">ludes in the National Vaccination Plan those indigenous peoples living in non-homologated lands, retaken </w:t>
      </w:r>
      <w:r w:rsidR="00E5288A" w:rsidRPr="008F3830">
        <w:rPr>
          <w:rFonts w:eastAsia="Times New Roman" w:cs="Arial"/>
          <w:color w:val="262626"/>
          <w:sz w:val="24"/>
          <w:szCs w:val="24"/>
          <w:lang w:val="en-US" w:eastAsia="pt-BR"/>
        </w:rPr>
        <w:t>lands,</w:t>
      </w:r>
      <w:r w:rsidR="00E822C9" w:rsidRPr="008F3830">
        <w:rPr>
          <w:rFonts w:eastAsia="Times New Roman" w:cs="Arial"/>
          <w:color w:val="262626"/>
          <w:sz w:val="24"/>
          <w:szCs w:val="24"/>
          <w:lang w:val="en-US" w:eastAsia="pt-BR"/>
        </w:rPr>
        <w:t xml:space="preserve"> and urban contexts</w:t>
      </w:r>
      <w:r w:rsidRPr="008F3830">
        <w:rPr>
          <w:rFonts w:eastAsia="Times New Roman" w:cs="Arial"/>
          <w:color w:val="262626"/>
          <w:sz w:val="24"/>
          <w:szCs w:val="24"/>
          <w:lang w:val="en-US" w:eastAsia="pt-BR"/>
        </w:rPr>
        <w:t>.</w:t>
      </w:r>
    </w:p>
    <w:p w14:paraId="55BDC1F3" w14:textId="4C3616F0" w:rsidR="003D4033" w:rsidRPr="008F3830" w:rsidRDefault="005E5398" w:rsidP="005E5398">
      <w:pPr>
        <w:numPr>
          <w:ilvl w:val="0"/>
          <w:numId w:val="2"/>
        </w:numPr>
        <w:spacing w:after="0" w:line="240" w:lineRule="auto"/>
        <w:jc w:val="both"/>
        <w:textAlignment w:val="baseline"/>
        <w:rPr>
          <w:rFonts w:eastAsia="Times New Roman" w:cs="Arial"/>
          <w:color w:val="262626"/>
          <w:sz w:val="24"/>
          <w:szCs w:val="24"/>
          <w:lang w:val="en-US" w:eastAsia="pt-BR"/>
        </w:rPr>
      </w:pPr>
      <w:r w:rsidRPr="008F3830">
        <w:rPr>
          <w:rFonts w:eastAsia="Times New Roman" w:cs="Arial"/>
          <w:color w:val="262626"/>
          <w:sz w:val="24"/>
          <w:szCs w:val="24"/>
          <w:lang w:val="en-US" w:eastAsia="pt-BR"/>
        </w:rPr>
        <w:t>Makes publicly available qualified official data on COVID-19 cases and deaths among indigenous peoples, as well as on vaccine coverage</w:t>
      </w:r>
      <w:r w:rsidR="003D4033" w:rsidRPr="008F3830">
        <w:rPr>
          <w:rFonts w:eastAsia="Times New Roman" w:cs="Arial"/>
          <w:color w:val="262626"/>
          <w:sz w:val="24"/>
          <w:szCs w:val="24"/>
          <w:lang w:val="en-US" w:eastAsia="pt-BR"/>
        </w:rPr>
        <w:t>.</w:t>
      </w:r>
    </w:p>
    <w:p w14:paraId="6BC67BA3" w14:textId="0B033AA6" w:rsidR="003D4033" w:rsidRPr="008F3830" w:rsidRDefault="003D4033" w:rsidP="005E5398">
      <w:pPr>
        <w:numPr>
          <w:ilvl w:val="0"/>
          <w:numId w:val="2"/>
        </w:numPr>
        <w:spacing w:after="0" w:line="240" w:lineRule="auto"/>
        <w:jc w:val="both"/>
        <w:textAlignment w:val="baseline"/>
        <w:rPr>
          <w:rFonts w:eastAsia="Times New Roman" w:cs="Arial"/>
          <w:color w:val="262626"/>
          <w:sz w:val="24"/>
          <w:szCs w:val="24"/>
          <w:lang w:val="en-US" w:eastAsia="pt-BR"/>
        </w:rPr>
      </w:pPr>
      <w:r w:rsidRPr="008F3830">
        <w:rPr>
          <w:rFonts w:eastAsia="Times New Roman" w:cs="Arial"/>
          <w:color w:val="262626"/>
          <w:sz w:val="24"/>
          <w:szCs w:val="24"/>
          <w:lang w:val="en-US" w:eastAsia="pt-BR"/>
        </w:rPr>
        <w:t>I</w:t>
      </w:r>
      <w:r w:rsidR="005E5398" w:rsidRPr="008F3830">
        <w:rPr>
          <w:rFonts w:eastAsia="Times New Roman" w:cs="Arial"/>
          <w:color w:val="262626"/>
          <w:sz w:val="24"/>
          <w:szCs w:val="24"/>
          <w:lang w:val="en-US" w:eastAsia="pt-BR"/>
        </w:rPr>
        <w:t>ncludes a plan for communicating accurate information and for combatting fake news in relation to</w:t>
      </w:r>
      <w:r w:rsidRPr="008F3830">
        <w:rPr>
          <w:rFonts w:eastAsia="Times New Roman" w:cs="Arial"/>
          <w:color w:val="262626"/>
          <w:sz w:val="24"/>
          <w:szCs w:val="24"/>
          <w:lang w:val="en-US" w:eastAsia="pt-BR"/>
        </w:rPr>
        <w:t xml:space="preserve"> COVID-19 </w:t>
      </w:r>
      <w:r w:rsidR="005E5398" w:rsidRPr="008F3830">
        <w:rPr>
          <w:rFonts w:eastAsia="Times New Roman" w:cs="Arial"/>
          <w:color w:val="262626"/>
          <w:sz w:val="24"/>
          <w:szCs w:val="24"/>
          <w:lang w:val="en-US" w:eastAsia="pt-BR"/>
        </w:rPr>
        <w:t>for indigenous peoples</w:t>
      </w:r>
      <w:r w:rsidRPr="008F3830">
        <w:rPr>
          <w:rFonts w:eastAsia="Times New Roman" w:cs="Arial"/>
          <w:color w:val="262626"/>
          <w:sz w:val="24"/>
          <w:szCs w:val="24"/>
          <w:lang w:val="en-US" w:eastAsia="pt-BR"/>
        </w:rPr>
        <w:t>.</w:t>
      </w:r>
    </w:p>
    <w:p w14:paraId="730A60B8" w14:textId="07670E3B" w:rsidR="00C12E3D" w:rsidRPr="0022433C" w:rsidRDefault="0041061F" w:rsidP="00C12E3D">
      <w:pPr>
        <w:numPr>
          <w:ilvl w:val="0"/>
          <w:numId w:val="2"/>
        </w:numPr>
        <w:spacing w:after="0" w:line="240" w:lineRule="auto"/>
        <w:jc w:val="both"/>
        <w:textAlignment w:val="baseline"/>
        <w:rPr>
          <w:sz w:val="24"/>
          <w:szCs w:val="24"/>
          <w:lang w:val="en-US"/>
        </w:rPr>
      </w:pPr>
      <w:r w:rsidRPr="0022433C">
        <w:rPr>
          <w:rFonts w:eastAsia="Times New Roman" w:cs="Arial"/>
          <w:color w:val="262626"/>
          <w:sz w:val="24"/>
          <w:szCs w:val="24"/>
          <w:lang w:val="en-US" w:eastAsia="pt-BR"/>
        </w:rPr>
        <w:t>A</w:t>
      </w:r>
      <w:r w:rsidR="003D4033" w:rsidRPr="0022433C">
        <w:rPr>
          <w:rFonts w:eastAsia="Times New Roman" w:cs="Arial"/>
          <w:color w:val="262626"/>
          <w:sz w:val="24"/>
          <w:szCs w:val="24"/>
          <w:lang w:val="en-US" w:eastAsia="pt-BR"/>
        </w:rPr>
        <w:t>do</w:t>
      </w:r>
      <w:r w:rsidR="005E5398" w:rsidRPr="0022433C">
        <w:rPr>
          <w:rFonts w:eastAsia="Times New Roman" w:cs="Arial"/>
          <w:color w:val="262626"/>
          <w:sz w:val="24"/>
          <w:szCs w:val="24"/>
          <w:lang w:val="en-US" w:eastAsia="pt-BR"/>
        </w:rPr>
        <w:t>pts measures for training Multidisciplinary Indigenous Healthcare Teams for these to be able to provide culturally appropriate healthcare, as established in Brazil’s indigenous healthcare legislation</w:t>
      </w:r>
      <w:r w:rsidR="003D4033" w:rsidRPr="0022433C">
        <w:rPr>
          <w:rFonts w:eastAsia="Times New Roman" w:cs="Arial"/>
          <w:color w:val="262626"/>
          <w:sz w:val="24"/>
          <w:szCs w:val="24"/>
          <w:lang w:val="en-US" w:eastAsia="pt-BR"/>
        </w:rPr>
        <w:t>.</w:t>
      </w:r>
    </w:p>
    <w:p w14:paraId="1799AA81" w14:textId="0416822F" w:rsidR="0022433C" w:rsidRDefault="0022433C" w:rsidP="0022433C">
      <w:pPr>
        <w:spacing w:after="0" w:line="240" w:lineRule="auto"/>
        <w:ind w:left="720"/>
        <w:jc w:val="both"/>
        <w:textAlignment w:val="baseline"/>
        <w:rPr>
          <w:sz w:val="24"/>
          <w:szCs w:val="24"/>
          <w:lang w:val="en-US"/>
        </w:rPr>
      </w:pPr>
    </w:p>
    <w:p w14:paraId="6E8CFB05" w14:textId="3186E6A1" w:rsidR="0022433C" w:rsidRDefault="0022433C" w:rsidP="0022433C">
      <w:pPr>
        <w:spacing w:after="0" w:line="240" w:lineRule="auto"/>
        <w:ind w:left="720"/>
        <w:jc w:val="both"/>
        <w:textAlignment w:val="baseline"/>
        <w:rPr>
          <w:sz w:val="24"/>
          <w:szCs w:val="24"/>
          <w:lang w:val="en-US"/>
        </w:rPr>
      </w:pPr>
    </w:p>
    <w:p w14:paraId="1F4A730D" w14:textId="75B04DB5" w:rsidR="0022433C" w:rsidRDefault="0022433C" w:rsidP="0022433C">
      <w:pPr>
        <w:spacing w:after="0" w:line="240" w:lineRule="auto"/>
        <w:ind w:left="720"/>
        <w:jc w:val="right"/>
        <w:textAlignment w:val="baseline"/>
        <w:rPr>
          <w:sz w:val="24"/>
          <w:szCs w:val="24"/>
          <w:lang w:val="en-US"/>
        </w:rPr>
      </w:pPr>
      <w:r>
        <w:rPr>
          <w:sz w:val="24"/>
          <w:szCs w:val="24"/>
          <w:lang w:val="en-US"/>
        </w:rPr>
        <w:t>Iepé Team</w:t>
      </w:r>
    </w:p>
    <w:p w14:paraId="728E21E0" w14:textId="51B68BA8" w:rsidR="0022433C" w:rsidRDefault="0022433C" w:rsidP="0022433C">
      <w:pPr>
        <w:spacing w:after="0" w:line="240" w:lineRule="auto"/>
        <w:ind w:left="720"/>
        <w:jc w:val="right"/>
        <w:textAlignment w:val="baseline"/>
        <w:rPr>
          <w:sz w:val="24"/>
          <w:szCs w:val="24"/>
          <w:lang w:val="en-US"/>
        </w:rPr>
      </w:pPr>
    </w:p>
    <w:p w14:paraId="017D6C96" w14:textId="02A5D534" w:rsidR="0022433C" w:rsidRDefault="0022433C" w:rsidP="0022433C">
      <w:pPr>
        <w:spacing w:after="0" w:line="240" w:lineRule="auto"/>
        <w:ind w:left="720"/>
        <w:jc w:val="both"/>
        <w:textAlignment w:val="baseline"/>
        <w:rPr>
          <w:sz w:val="24"/>
          <w:szCs w:val="24"/>
          <w:lang w:val="en-US"/>
        </w:rPr>
      </w:pPr>
    </w:p>
    <w:p w14:paraId="2EF0D7E0" w14:textId="77777777" w:rsidR="0022433C" w:rsidRDefault="0022433C" w:rsidP="0022433C">
      <w:pPr>
        <w:spacing w:after="0" w:line="240" w:lineRule="auto"/>
        <w:ind w:left="720"/>
        <w:jc w:val="both"/>
        <w:textAlignment w:val="baseline"/>
        <w:rPr>
          <w:sz w:val="24"/>
          <w:szCs w:val="24"/>
          <w:lang w:val="en-US"/>
        </w:rPr>
      </w:pPr>
    </w:p>
    <w:p w14:paraId="091672AD" w14:textId="77777777" w:rsidR="0022433C" w:rsidRPr="0022433C" w:rsidRDefault="0022433C" w:rsidP="0022433C">
      <w:pPr>
        <w:spacing w:after="0" w:line="240" w:lineRule="auto"/>
        <w:ind w:left="720"/>
        <w:jc w:val="both"/>
        <w:textAlignment w:val="baseline"/>
        <w:rPr>
          <w:sz w:val="24"/>
          <w:szCs w:val="24"/>
          <w:lang w:val="en-US"/>
        </w:rPr>
      </w:pPr>
    </w:p>
    <w:tbl>
      <w:tblPr>
        <w:tblpPr w:leftFromText="141" w:rightFromText="141" w:vertAnchor="text" w:horzAnchor="page" w:tblpX="761" w:tblpY="1"/>
        <w:tblOverlap w:val="never"/>
        <w:tblW w:w="10418" w:type="dxa"/>
        <w:tblCellSpacing w:w="0" w:type="dxa"/>
        <w:tblCellMar>
          <w:left w:w="0" w:type="dxa"/>
          <w:right w:w="0" w:type="dxa"/>
        </w:tblCellMar>
        <w:tblLook w:val="0000" w:firstRow="0" w:lastRow="0" w:firstColumn="0" w:lastColumn="0" w:noHBand="0" w:noVBand="0"/>
      </w:tblPr>
      <w:tblGrid>
        <w:gridCol w:w="2764"/>
        <w:gridCol w:w="2976"/>
        <w:gridCol w:w="2482"/>
        <w:gridCol w:w="2196"/>
      </w:tblGrid>
      <w:tr w:rsidR="0022433C" w:rsidRPr="008F556B" w14:paraId="55350408" w14:textId="77777777" w:rsidTr="0041482B">
        <w:trPr>
          <w:trHeight w:val="900"/>
          <w:tblCellSpacing w:w="0" w:type="dxa"/>
        </w:trPr>
        <w:tc>
          <w:tcPr>
            <w:tcW w:w="2764" w:type="dxa"/>
          </w:tcPr>
          <w:p w14:paraId="4215F19D" w14:textId="77777777" w:rsidR="0022433C" w:rsidRPr="008122ED" w:rsidRDefault="0022433C" w:rsidP="0022433C">
            <w:pPr>
              <w:spacing w:after="0" w:line="240" w:lineRule="auto"/>
              <w:rPr>
                <w:rFonts w:cs="Arial"/>
                <w:b/>
                <w:bCs/>
                <w:color w:val="800000"/>
                <w:sz w:val="16"/>
                <w:szCs w:val="16"/>
              </w:rPr>
            </w:pPr>
            <w:r w:rsidRPr="008122ED">
              <w:rPr>
                <w:rFonts w:cs="Arial"/>
                <w:b/>
                <w:bCs/>
                <w:color w:val="800000"/>
                <w:sz w:val="16"/>
                <w:szCs w:val="16"/>
              </w:rPr>
              <w:t>São Paulo</w:t>
            </w:r>
          </w:p>
          <w:p w14:paraId="5EE2EEC6" w14:textId="77777777" w:rsidR="0022433C" w:rsidRPr="00E9163A" w:rsidRDefault="0022433C" w:rsidP="0022433C">
            <w:pPr>
              <w:spacing w:after="0" w:line="240" w:lineRule="auto"/>
              <w:rPr>
                <w:rFonts w:cs="Arial"/>
                <w:color w:val="800000"/>
                <w:sz w:val="16"/>
                <w:szCs w:val="16"/>
              </w:rPr>
            </w:pPr>
            <w:r w:rsidRPr="00E9163A">
              <w:rPr>
                <w:rFonts w:cs="Arial"/>
                <w:color w:val="800000"/>
                <w:sz w:val="16"/>
                <w:szCs w:val="16"/>
              </w:rPr>
              <w:t xml:space="preserve">Rua </w:t>
            </w:r>
            <w:r>
              <w:rPr>
                <w:rFonts w:cs="Arial"/>
                <w:color w:val="800000"/>
                <w:sz w:val="16"/>
                <w:szCs w:val="16"/>
              </w:rPr>
              <w:t>Professor Monjardino</w:t>
            </w:r>
            <w:r w:rsidRPr="00E9163A">
              <w:rPr>
                <w:rFonts w:cs="Arial"/>
                <w:color w:val="800000"/>
                <w:sz w:val="16"/>
                <w:szCs w:val="16"/>
              </w:rPr>
              <w:t>, 1</w:t>
            </w:r>
            <w:r>
              <w:rPr>
                <w:rFonts w:cs="Arial"/>
                <w:color w:val="800000"/>
                <w:sz w:val="16"/>
                <w:szCs w:val="16"/>
              </w:rPr>
              <w:t>9 -</w:t>
            </w:r>
            <w:r w:rsidRPr="00E9163A">
              <w:rPr>
                <w:rFonts w:cs="Arial"/>
                <w:color w:val="800000"/>
                <w:sz w:val="16"/>
                <w:szCs w:val="16"/>
              </w:rPr>
              <w:t xml:space="preserve"> Vila Sônia</w:t>
            </w:r>
            <w:r>
              <w:rPr>
                <w:rFonts w:cs="Arial"/>
                <w:color w:val="800000"/>
                <w:sz w:val="16"/>
                <w:szCs w:val="16"/>
              </w:rPr>
              <w:t xml:space="preserve"> </w:t>
            </w:r>
            <w:r w:rsidRPr="00E9163A">
              <w:rPr>
                <w:rFonts w:cs="Arial"/>
                <w:color w:val="800000"/>
                <w:sz w:val="16"/>
                <w:szCs w:val="16"/>
              </w:rPr>
              <w:t>05625-1</w:t>
            </w:r>
            <w:r>
              <w:rPr>
                <w:rFonts w:cs="Arial"/>
                <w:color w:val="800000"/>
                <w:sz w:val="16"/>
                <w:szCs w:val="16"/>
              </w:rPr>
              <w:t>6</w:t>
            </w:r>
            <w:r w:rsidRPr="00E9163A">
              <w:rPr>
                <w:rFonts w:cs="Arial"/>
                <w:color w:val="800000"/>
                <w:sz w:val="16"/>
                <w:szCs w:val="16"/>
              </w:rPr>
              <w:t>0 – São Paulo – SP</w:t>
            </w:r>
          </w:p>
          <w:p w14:paraId="42EEFA7F" w14:textId="77777777" w:rsidR="0022433C" w:rsidRPr="00E9163A" w:rsidRDefault="0022433C" w:rsidP="0022433C">
            <w:pPr>
              <w:spacing w:after="0" w:line="240" w:lineRule="auto"/>
              <w:rPr>
                <w:rFonts w:cs="Arial"/>
                <w:b/>
                <w:color w:val="800000"/>
                <w:sz w:val="16"/>
                <w:szCs w:val="16"/>
              </w:rPr>
            </w:pPr>
            <w:r>
              <w:rPr>
                <w:rFonts w:cs="Arial"/>
                <w:b/>
                <w:color w:val="800000"/>
                <w:sz w:val="16"/>
                <w:szCs w:val="16"/>
              </w:rPr>
              <w:t xml:space="preserve">Tel: </w:t>
            </w:r>
            <w:r w:rsidRPr="008122ED">
              <w:rPr>
                <w:rFonts w:cs="Arial"/>
                <w:color w:val="800000"/>
                <w:sz w:val="16"/>
                <w:szCs w:val="16"/>
              </w:rPr>
              <w:t>(</w:t>
            </w:r>
            <w:r>
              <w:rPr>
                <w:rFonts w:cs="Arial"/>
                <w:color w:val="800000"/>
                <w:sz w:val="16"/>
                <w:szCs w:val="16"/>
              </w:rPr>
              <w:t xml:space="preserve">11) </w:t>
            </w:r>
            <w:r w:rsidRPr="008122ED">
              <w:rPr>
                <w:rFonts w:cs="Arial"/>
                <w:color w:val="800000"/>
                <w:sz w:val="16"/>
                <w:szCs w:val="16"/>
              </w:rPr>
              <w:t xml:space="preserve">3746-7912 / </w:t>
            </w:r>
            <w:r>
              <w:rPr>
                <w:rFonts w:cs="Arial"/>
                <w:color w:val="800000"/>
                <w:sz w:val="16"/>
                <w:szCs w:val="16"/>
              </w:rPr>
              <w:t xml:space="preserve">(11) </w:t>
            </w:r>
            <w:r w:rsidRPr="008122ED">
              <w:rPr>
                <w:rFonts w:cs="Arial"/>
                <w:color w:val="800000"/>
                <w:sz w:val="16"/>
                <w:szCs w:val="16"/>
              </w:rPr>
              <w:t xml:space="preserve">3569-4973  </w:t>
            </w:r>
            <w:r>
              <w:rPr>
                <w:rFonts w:cs="Arial"/>
                <w:color w:val="800000"/>
                <w:sz w:val="16"/>
                <w:szCs w:val="16"/>
              </w:rPr>
              <w:t xml:space="preserve"> (11) </w:t>
            </w:r>
            <w:r w:rsidRPr="008122ED">
              <w:rPr>
                <w:rFonts w:cs="Arial"/>
                <w:color w:val="800000"/>
                <w:sz w:val="16"/>
                <w:szCs w:val="16"/>
              </w:rPr>
              <w:t>3569-4936</w:t>
            </w:r>
            <w:r>
              <w:rPr>
                <w:rFonts w:cs="Arial"/>
                <w:color w:val="800000"/>
                <w:sz w:val="16"/>
                <w:szCs w:val="16"/>
              </w:rPr>
              <w:t xml:space="preserve"> / (11) 98203-3521</w:t>
            </w:r>
            <w:r w:rsidRPr="008122ED">
              <w:rPr>
                <w:rFonts w:cs="Arial"/>
                <w:color w:val="800000"/>
                <w:sz w:val="16"/>
                <w:szCs w:val="16"/>
              </w:rPr>
              <w:t xml:space="preserve"> </w:t>
            </w:r>
          </w:p>
        </w:tc>
        <w:tc>
          <w:tcPr>
            <w:tcW w:w="2976" w:type="dxa"/>
          </w:tcPr>
          <w:p w14:paraId="650CA86F" w14:textId="77777777" w:rsidR="0022433C" w:rsidRPr="008122ED" w:rsidRDefault="0022433C" w:rsidP="0022433C">
            <w:pPr>
              <w:spacing w:after="0" w:line="240" w:lineRule="auto"/>
              <w:rPr>
                <w:rFonts w:cs="Arial"/>
                <w:b/>
                <w:bCs/>
                <w:color w:val="800000"/>
                <w:sz w:val="16"/>
                <w:szCs w:val="16"/>
              </w:rPr>
            </w:pPr>
            <w:r w:rsidRPr="008122ED">
              <w:rPr>
                <w:rFonts w:cs="Arial"/>
                <w:b/>
                <w:bCs/>
                <w:color w:val="800000"/>
                <w:sz w:val="16"/>
                <w:szCs w:val="16"/>
              </w:rPr>
              <w:t xml:space="preserve">Macapá </w:t>
            </w:r>
          </w:p>
          <w:p w14:paraId="31A6A369" w14:textId="77777777" w:rsidR="0022433C" w:rsidRDefault="0022433C" w:rsidP="0022433C">
            <w:pPr>
              <w:spacing w:after="0" w:line="240" w:lineRule="auto"/>
              <w:rPr>
                <w:rFonts w:cs="Arial"/>
                <w:color w:val="800000"/>
                <w:sz w:val="16"/>
                <w:szCs w:val="16"/>
              </w:rPr>
            </w:pPr>
            <w:r w:rsidRPr="00BF31A1">
              <w:rPr>
                <w:rFonts w:cs="Arial"/>
                <w:color w:val="800000"/>
                <w:sz w:val="16"/>
                <w:szCs w:val="16"/>
              </w:rPr>
              <w:t>Rua Leopoldo Machado, 640</w:t>
            </w:r>
            <w:r>
              <w:rPr>
                <w:rFonts w:cs="Arial"/>
                <w:color w:val="800000"/>
                <w:sz w:val="16"/>
                <w:szCs w:val="16"/>
              </w:rPr>
              <w:t xml:space="preserve"> – Jesus </w:t>
            </w:r>
          </w:p>
          <w:p w14:paraId="60D7BB00" w14:textId="77777777" w:rsidR="0022433C" w:rsidRDefault="0022433C" w:rsidP="0022433C">
            <w:pPr>
              <w:spacing w:after="0" w:line="240" w:lineRule="auto"/>
              <w:rPr>
                <w:rFonts w:cs="Arial"/>
                <w:color w:val="800000"/>
                <w:sz w:val="16"/>
                <w:szCs w:val="16"/>
              </w:rPr>
            </w:pPr>
            <w:r>
              <w:rPr>
                <w:rFonts w:cs="Arial"/>
                <w:color w:val="800000"/>
                <w:sz w:val="16"/>
                <w:szCs w:val="16"/>
              </w:rPr>
              <w:t xml:space="preserve">de Nazaré  </w:t>
            </w:r>
            <w:r w:rsidRPr="00BF31A1">
              <w:rPr>
                <w:rFonts w:cs="Arial"/>
                <w:color w:val="800000"/>
                <w:sz w:val="16"/>
                <w:szCs w:val="16"/>
              </w:rPr>
              <w:t>68908-120</w:t>
            </w:r>
            <w:r w:rsidRPr="00E9163A">
              <w:rPr>
                <w:rFonts w:cs="Arial"/>
                <w:color w:val="800000"/>
                <w:sz w:val="16"/>
                <w:szCs w:val="16"/>
              </w:rPr>
              <w:t xml:space="preserve"> - Macapá - AP </w:t>
            </w:r>
            <w:r w:rsidRPr="00E9163A">
              <w:rPr>
                <w:rFonts w:cs="Arial"/>
                <w:color w:val="800000"/>
                <w:sz w:val="16"/>
                <w:szCs w:val="16"/>
              </w:rPr>
              <w:br/>
            </w:r>
            <w:r w:rsidRPr="00E9163A">
              <w:rPr>
                <w:rFonts w:cs="Arial"/>
                <w:b/>
                <w:color w:val="800000"/>
                <w:sz w:val="16"/>
                <w:szCs w:val="16"/>
              </w:rPr>
              <w:t xml:space="preserve">Tel: </w:t>
            </w:r>
            <w:r w:rsidRPr="00E9163A">
              <w:rPr>
                <w:rFonts w:cs="Arial"/>
                <w:color w:val="800000"/>
                <w:sz w:val="16"/>
                <w:szCs w:val="16"/>
              </w:rPr>
              <w:t xml:space="preserve">(96) 3223 7633 </w:t>
            </w:r>
            <w:r>
              <w:rPr>
                <w:rFonts w:cs="Arial"/>
                <w:color w:val="800000"/>
                <w:sz w:val="16"/>
                <w:szCs w:val="16"/>
              </w:rPr>
              <w:t xml:space="preserve">/ (96) </w:t>
            </w:r>
            <w:r w:rsidRPr="00E9163A">
              <w:rPr>
                <w:rFonts w:cs="Arial"/>
                <w:color w:val="800000"/>
                <w:sz w:val="16"/>
                <w:szCs w:val="16"/>
              </w:rPr>
              <w:t>3223 2052</w:t>
            </w:r>
          </w:p>
          <w:p w14:paraId="4F2DD042" w14:textId="77777777" w:rsidR="0022433C" w:rsidRPr="00E9163A" w:rsidRDefault="0022433C" w:rsidP="0022433C">
            <w:pPr>
              <w:spacing w:after="0" w:line="240" w:lineRule="auto"/>
              <w:rPr>
                <w:rFonts w:cs="Arial"/>
                <w:color w:val="800000"/>
                <w:sz w:val="16"/>
                <w:szCs w:val="16"/>
              </w:rPr>
            </w:pPr>
            <w:r>
              <w:rPr>
                <w:rFonts w:cs="Arial"/>
                <w:color w:val="800000"/>
                <w:sz w:val="16"/>
                <w:szCs w:val="16"/>
              </w:rPr>
              <w:t>(96) 3222-2400</w:t>
            </w:r>
          </w:p>
        </w:tc>
        <w:tc>
          <w:tcPr>
            <w:tcW w:w="2482" w:type="dxa"/>
          </w:tcPr>
          <w:p w14:paraId="2B9B44FA" w14:textId="77777777" w:rsidR="0022433C" w:rsidRPr="00D35B1A" w:rsidRDefault="0022433C" w:rsidP="0022433C">
            <w:pPr>
              <w:spacing w:after="0" w:line="240" w:lineRule="auto"/>
              <w:rPr>
                <w:rFonts w:cs="Arial"/>
                <w:b/>
                <w:bCs/>
                <w:color w:val="800000"/>
                <w:sz w:val="16"/>
                <w:szCs w:val="16"/>
              </w:rPr>
            </w:pPr>
            <w:r w:rsidRPr="00D35B1A">
              <w:rPr>
                <w:rFonts w:cs="Arial"/>
                <w:b/>
                <w:bCs/>
                <w:color w:val="800000"/>
                <w:sz w:val="16"/>
                <w:szCs w:val="16"/>
              </w:rPr>
              <w:t>Oiapoque</w:t>
            </w:r>
          </w:p>
          <w:p w14:paraId="7EB1EBDB" w14:textId="77777777" w:rsidR="0022433C" w:rsidRDefault="0022433C" w:rsidP="0022433C">
            <w:pPr>
              <w:spacing w:after="0" w:line="240" w:lineRule="auto"/>
              <w:rPr>
                <w:rFonts w:cs="Arial"/>
                <w:bCs/>
                <w:color w:val="800000"/>
                <w:sz w:val="16"/>
                <w:szCs w:val="16"/>
              </w:rPr>
            </w:pPr>
            <w:r w:rsidRPr="00D35B1A">
              <w:rPr>
                <w:rFonts w:cs="Arial"/>
                <w:bCs/>
                <w:color w:val="800000"/>
                <w:sz w:val="16"/>
                <w:szCs w:val="16"/>
              </w:rPr>
              <w:t>Rua Lélio Silva 91 - Altos</w:t>
            </w:r>
            <w:r w:rsidRPr="00D35B1A">
              <w:rPr>
                <w:rFonts w:cs="Arial"/>
                <w:bCs/>
                <w:color w:val="800000"/>
                <w:sz w:val="16"/>
                <w:szCs w:val="16"/>
              </w:rPr>
              <w:br/>
              <w:t>68980-000 – Oiapoque - AP</w:t>
            </w:r>
            <w:r w:rsidRPr="00D35B1A">
              <w:rPr>
                <w:rFonts w:cs="Arial"/>
                <w:bCs/>
                <w:color w:val="800000"/>
                <w:sz w:val="16"/>
                <w:szCs w:val="16"/>
              </w:rPr>
              <w:br/>
            </w:r>
            <w:r w:rsidRPr="00D35B1A">
              <w:rPr>
                <w:rFonts w:cs="Arial"/>
                <w:b/>
                <w:bCs/>
                <w:color w:val="800000"/>
                <w:sz w:val="16"/>
                <w:szCs w:val="16"/>
              </w:rPr>
              <w:t>Tel:</w:t>
            </w:r>
            <w:r w:rsidRPr="00D35B1A">
              <w:rPr>
                <w:rFonts w:cs="Arial"/>
                <w:bCs/>
                <w:color w:val="800000"/>
                <w:sz w:val="16"/>
                <w:szCs w:val="16"/>
              </w:rPr>
              <w:t xml:space="preserve"> (96)</w:t>
            </w:r>
            <w:r>
              <w:rPr>
                <w:rFonts w:cs="Arial"/>
                <w:bCs/>
                <w:color w:val="800000"/>
                <w:sz w:val="16"/>
                <w:szCs w:val="16"/>
              </w:rPr>
              <w:t xml:space="preserve"> 3521-3228</w:t>
            </w:r>
            <w:r w:rsidRPr="00D35B1A">
              <w:rPr>
                <w:rFonts w:cs="Arial"/>
                <w:bCs/>
                <w:color w:val="800000"/>
                <w:sz w:val="16"/>
                <w:szCs w:val="16"/>
              </w:rPr>
              <w:t xml:space="preserve"> </w:t>
            </w:r>
            <w:r>
              <w:rPr>
                <w:rFonts w:cs="Arial"/>
                <w:bCs/>
                <w:color w:val="800000"/>
                <w:sz w:val="16"/>
                <w:szCs w:val="16"/>
              </w:rPr>
              <w:t xml:space="preserve">/ </w:t>
            </w:r>
          </w:p>
          <w:p w14:paraId="0AB223E0" w14:textId="77777777" w:rsidR="0022433C" w:rsidRPr="00D35B1A" w:rsidRDefault="0022433C" w:rsidP="0022433C">
            <w:pPr>
              <w:spacing w:after="0" w:line="240" w:lineRule="auto"/>
              <w:ind w:hanging="283"/>
              <w:rPr>
                <w:rFonts w:cs="Arial"/>
                <w:bCs/>
                <w:color w:val="800000"/>
                <w:sz w:val="16"/>
                <w:szCs w:val="16"/>
              </w:rPr>
            </w:pPr>
            <w:r>
              <w:rPr>
                <w:rFonts w:cs="Arial"/>
                <w:bCs/>
                <w:color w:val="800000"/>
                <w:sz w:val="16"/>
                <w:szCs w:val="16"/>
              </w:rPr>
              <w:t>(96) 98143-0000</w:t>
            </w:r>
            <w:r>
              <w:rPr>
                <w:rFonts w:cs="Arial"/>
                <w:b/>
                <w:bCs/>
                <w:color w:val="222222"/>
              </w:rPr>
              <w:t xml:space="preserve"> </w:t>
            </w:r>
          </w:p>
        </w:tc>
        <w:tc>
          <w:tcPr>
            <w:tcW w:w="2196" w:type="dxa"/>
            <w:shd w:val="clear" w:color="auto" w:fill="auto"/>
          </w:tcPr>
          <w:p w14:paraId="6F1710D4" w14:textId="77777777" w:rsidR="0022433C" w:rsidRPr="00D35B1A" w:rsidRDefault="0022433C" w:rsidP="0022433C">
            <w:pPr>
              <w:spacing w:after="0" w:line="240" w:lineRule="auto"/>
              <w:rPr>
                <w:rFonts w:cs="Arial"/>
                <w:b/>
                <w:bCs/>
                <w:color w:val="800000"/>
                <w:sz w:val="16"/>
                <w:szCs w:val="16"/>
              </w:rPr>
            </w:pPr>
            <w:r>
              <w:rPr>
                <w:rFonts w:cs="Arial"/>
                <w:b/>
                <w:bCs/>
                <w:color w:val="800000"/>
                <w:sz w:val="16"/>
                <w:szCs w:val="16"/>
              </w:rPr>
              <w:t>Santarém</w:t>
            </w:r>
          </w:p>
          <w:p w14:paraId="62ED87A7" w14:textId="77777777" w:rsidR="0022433C" w:rsidRPr="00D35B1A" w:rsidRDefault="0022433C" w:rsidP="0022433C">
            <w:pPr>
              <w:spacing w:after="0" w:line="240" w:lineRule="auto"/>
              <w:rPr>
                <w:rFonts w:cs="Arial"/>
                <w:bCs/>
                <w:color w:val="800000"/>
                <w:sz w:val="16"/>
                <w:szCs w:val="16"/>
              </w:rPr>
            </w:pPr>
            <w:r w:rsidRPr="00D35B1A">
              <w:rPr>
                <w:rFonts w:cs="Arial"/>
                <w:bCs/>
                <w:color w:val="800000"/>
                <w:sz w:val="16"/>
                <w:szCs w:val="16"/>
              </w:rPr>
              <w:t>Rua Silvério Sirotheau </w:t>
            </w:r>
          </w:p>
          <w:p w14:paraId="4D7A0E93" w14:textId="77777777" w:rsidR="0022433C" w:rsidRDefault="0022433C" w:rsidP="0022433C">
            <w:pPr>
              <w:spacing w:after="0" w:line="240" w:lineRule="auto"/>
              <w:rPr>
                <w:rFonts w:cs="Arial"/>
                <w:bCs/>
                <w:color w:val="800000"/>
                <w:sz w:val="16"/>
                <w:szCs w:val="16"/>
              </w:rPr>
            </w:pPr>
            <w:r>
              <w:rPr>
                <w:rFonts w:cs="Arial"/>
                <w:bCs/>
                <w:color w:val="800000"/>
                <w:sz w:val="16"/>
                <w:szCs w:val="16"/>
              </w:rPr>
              <w:t xml:space="preserve">Corrêa ,1235 </w:t>
            </w:r>
            <w:r w:rsidRPr="00D35B1A">
              <w:rPr>
                <w:rFonts w:cs="Arial"/>
                <w:bCs/>
                <w:color w:val="800000"/>
                <w:sz w:val="16"/>
                <w:szCs w:val="16"/>
              </w:rPr>
              <w:t>Centro </w:t>
            </w:r>
          </w:p>
          <w:p w14:paraId="5E8DEF5F" w14:textId="77777777" w:rsidR="0022433C" w:rsidRPr="00D35B1A" w:rsidRDefault="0022433C" w:rsidP="0022433C">
            <w:pPr>
              <w:spacing w:after="0" w:line="240" w:lineRule="auto"/>
              <w:rPr>
                <w:color w:val="800000"/>
                <w:sz w:val="16"/>
                <w:szCs w:val="16"/>
              </w:rPr>
            </w:pPr>
            <w:r w:rsidRPr="00D35B1A">
              <w:rPr>
                <w:rFonts w:cs="Arial"/>
                <w:bCs/>
                <w:color w:val="800000"/>
                <w:sz w:val="16"/>
                <w:szCs w:val="16"/>
              </w:rPr>
              <w:t>68005-050 - Santarém - PA</w:t>
            </w:r>
          </w:p>
          <w:p w14:paraId="062504C7" w14:textId="77777777" w:rsidR="0022433C" w:rsidRPr="00D35B1A" w:rsidRDefault="0022433C" w:rsidP="0022433C">
            <w:pPr>
              <w:spacing w:after="0" w:line="240" w:lineRule="auto"/>
              <w:rPr>
                <w:rFonts w:cs="Arial"/>
                <w:color w:val="800000"/>
                <w:sz w:val="16"/>
                <w:szCs w:val="16"/>
              </w:rPr>
            </w:pPr>
            <w:r w:rsidRPr="00D35B1A">
              <w:rPr>
                <w:rFonts w:cs="Arial"/>
                <w:b/>
                <w:bCs/>
                <w:color w:val="800000"/>
                <w:sz w:val="16"/>
                <w:szCs w:val="16"/>
              </w:rPr>
              <w:t>Tel:</w:t>
            </w:r>
            <w:r w:rsidRPr="00D35B1A">
              <w:rPr>
                <w:rFonts w:cs="Arial"/>
                <w:bCs/>
                <w:color w:val="800000"/>
                <w:sz w:val="16"/>
                <w:szCs w:val="16"/>
              </w:rPr>
              <w:t xml:space="preserve"> </w:t>
            </w:r>
            <w:r>
              <w:rPr>
                <w:rFonts w:cs="Arial"/>
                <w:bCs/>
                <w:color w:val="800000"/>
                <w:sz w:val="16"/>
                <w:szCs w:val="16"/>
              </w:rPr>
              <w:t xml:space="preserve"> (93</w:t>
            </w:r>
            <w:r w:rsidRPr="00D35B1A">
              <w:rPr>
                <w:rFonts w:cs="Arial"/>
                <w:bCs/>
                <w:color w:val="800000"/>
                <w:sz w:val="16"/>
                <w:szCs w:val="16"/>
              </w:rPr>
              <w:t>)</w:t>
            </w:r>
            <w:r>
              <w:rPr>
                <w:rFonts w:cs="Arial"/>
                <w:bCs/>
                <w:color w:val="800000"/>
                <w:sz w:val="16"/>
                <w:szCs w:val="16"/>
              </w:rPr>
              <w:t xml:space="preserve"> 98100-0158</w:t>
            </w:r>
            <w:r w:rsidRPr="00D35B1A">
              <w:rPr>
                <w:rFonts w:cs="Arial"/>
                <w:bCs/>
                <w:color w:val="800000"/>
                <w:sz w:val="16"/>
                <w:szCs w:val="16"/>
              </w:rPr>
              <w:t xml:space="preserve"> </w:t>
            </w:r>
          </w:p>
        </w:tc>
      </w:tr>
      <w:tr w:rsidR="0022433C" w:rsidRPr="00C1654B" w14:paraId="204B7CD3" w14:textId="77777777" w:rsidTr="0041482B">
        <w:trPr>
          <w:trHeight w:val="353"/>
          <w:tblCellSpacing w:w="0" w:type="dxa"/>
        </w:trPr>
        <w:tc>
          <w:tcPr>
            <w:tcW w:w="10418" w:type="dxa"/>
            <w:gridSpan w:val="4"/>
          </w:tcPr>
          <w:p w14:paraId="6DE89A85" w14:textId="77777777" w:rsidR="0022433C" w:rsidRDefault="0022433C" w:rsidP="0022433C">
            <w:pPr>
              <w:spacing w:after="0" w:line="240" w:lineRule="auto"/>
              <w:jc w:val="center"/>
              <w:rPr>
                <w:rFonts w:cs="Arial"/>
                <w:b/>
                <w:color w:val="800000"/>
                <w:sz w:val="16"/>
                <w:szCs w:val="16"/>
              </w:rPr>
            </w:pPr>
            <w:r w:rsidRPr="00E9163A">
              <w:rPr>
                <w:rFonts w:cs="Arial"/>
                <w:b/>
                <w:color w:val="800000"/>
                <w:sz w:val="16"/>
                <w:szCs w:val="16"/>
              </w:rPr>
              <w:t>E-mail:</w:t>
            </w:r>
            <w:r w:rsidRPr="00E9163A">
              <w:rPr>
                <w:rFonts w:cs="Arial"/>
                <w:color w:val="800000"/>
                <w:sz w:val="16"/>
                <w:szCs w:val="16"/>
              </w:rPr>
              <w:t xml:space="preserve"> </w:t>
            </w:r>
            <w:r>
              <w:rPr>
                <w:rFonts w:cs="Arial"/>
                <w:color w:val="800000"/>
                <w:sz w:val="16"/>
                <w:szCs w:val="16"/>
              </w:rPr>
              <w:t>iepe@institutoiepe.org.br</w:t>
            </w:r>
          </w:p>
          <w:p w14:paraId="0F7CC493" w14:textId="77777777" w:rsidR="0022433C" w:rsidRDefault="0022433C" w:rsidP="0022433C">
            <w:pPr>
              <w:spacing w:after="0" w:line="240" w:lineRule="auto"/>
              <w:jc w:val="center"/>
              <w:rPr>
                <w:rFonts w:cs="Arial"/>
                <w:b/>
                <w:bCs/>
                <w:color w:val="800000"/>
                <w:sz w:val="16"/>
                <w:szCs w:val="16"/>
                <w:lang w:val="nb-NO"/>
              </w:rPr>
            </w:pPr>
            <w:r w:rsidRPr="00C1654B">
              <w:rPr>
                <w:rFonts w:cs="Arial"/>
                <w:b/>
                <w:bCs/>
                <w:color w:val="800000"/>
                <w:sz w:val="16"/>
                <w:szCs w:val="16"/>
                <w:lang w:val="nb-NO"/>
              </w:rPr>
              <w:t xml:space="preserve">Site: </w:t>
            </w:r>
            <w:r w:rsidRPr="00AE4E88">
              <w:rPr>
                <w:rFonts w:cs="Arial"/>
                <w:b/>
                <w:bCs/>
                <w:color w:val="800000"/>
                <w:sz w:val="16"/>
                <w:szCs w:val="16"/>
                <w:lang w:val="nb-NO"/>
              </w:rPr>
              <w:t>www.institutoiepe.org.br</w:t>
            </w:r>
          </w:p>
          <w:p w14:paraId="408DF060" w14:textId="77777777" w:rsidR="0022433C" w:rsidRPr="00C1654B" w:rsidRDefault="0022433C" w:rsidP="0022433C">
            <w:pPr>
              <w:spacing w:after="0" w:line="240" w:lineRule="auto"/>
              <w:jc w:val="center"/>
              <w:rPr>
                <w:rFonts w:cs="Arial"/>
                <w:sz w:val="16"/>
                <w:szCs w:val="16"/>
                <w:lang w:val="nb-NO"/>
              </w:rPr>
            </w:pPr>
          </w:p>
        </w:tc>
      </w:tr>
    </w:tbl>
    <w:p w14:paraId="702D78F6" w14:textId="77777777" w:rsidR="00C12E3D" w:rsidRPr="008F3830" w:rsidRDefault="00C12E3D" w:rsidP="0022433C">
      <w:pPr>
        <w:spacing w:after="0" w:line="240" w:lineRule="auto"/>
        <w:ind w:left="720"/>
        <w:jc w:val="both"/>
        <w:textAlignment w:val="baseline"/>
        <w:rPr>
          <w:sz w:val="24"/>
          <w:szCs w:val="24"/>
          <w:lang w:val="en-US"/>
        </w:rPr>
      </w:pPr>
    </w:p>
    <w:sectPr w:rsidR="00C12E3D" w:rsidRPr="008F3830" w:rsidSect="0022433C">
      <w:headerReference w:type="default" r:id="rId9"/>
      <w:pgSz w:w="11906" w:h="16838"/>
      <w:pgMar w:top="1440"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F52EF" w14:textId="77777777" w:rsidR="00B84974" w:rsidRDefault="00B84974" w:rsidP="00052F32">
      <w:pPr>
        <w:spacing w:after="0" w:line="240" w:lineRule="auto"/>
      </w:pPr>
      <w:r>
        <w:separator/>
      </w:r>
    </w:p>
  </w:endnote>
  <w:endnote w:type="continuationSeparator" w:id="0">
    <w:p w14:paraId="5C5FC461" w14:textId="77777777" w:rsidR="00B84974" w:rsidRDefault="00B84974" w:rsidP="0005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E554" w14:textId="77777777" w:rsidR="00B84974" w:rsidRDefault="00B84974" w:rsidP="00052F32">
      <w:pPr>
        <w:spacing w:after="0" w:line="240" w:lineRule="auto"/>
      </w:pPr>
      <w:r>
        <w:separator/>
      </w:r>
    </w:p>
  </w:footnote>
  <w:footnote w:type="continuationSeparator" w:id="0">
    <w:p w14:paraId="02F4609B" w14:textId="77777777" w:rsidR="00B84974" w:rsidRDefault="00B84974" w:rsidP="00052F32">
      <w:pPr>
        <w:spacing w:after="0" w:line="240" w:lineRule="auto"/>
      </w:pPr>
      <w:r>
        <w:continuationSeparator/>
      </w:r>
    </w:p>
  </w:footnote>
  <w:footnote w:id="1">
    <w:p w14:paraId="3979CF9F" w14:textId="111EE207" w:rsidR="00E822C9" w:rsidRPr="008F3830" w:rsidRDefault="00E822C9" w:rsidP="000F4A57">
      <w:pPr>
        <w:spacing w:after="0" w:line="240" w:lineRule="auto"/>
        <w:jc w:val="both"/>
        <w:rPr>
          <w:rFonts w:eastAsia="Times New Roman" w:cstheme="minorHAnsi"/>
          <w:color w:val="000000"/>
          <w:sz w:val="18"/>
          <w:szCs w:val="18"/>
          <w:lang w:val="en-US" w:eastAsia="pt-BR"/>
        </w:rPr>
      </w:pPr>
      <w:r w:rsidRPr="008F3830">
        <w:rPr>
          <w:rFonts w:eastAsia="Times New Roman" w:cstheme="minorHAnsi"/>
          <w:color w:val="000000"/>
          <w:sz w:val="18"/>
          <w:szCs w:val="18"/>
          <w:vertAlign w:val="superscript"/>
          <w:lang w:val="en-US" w:eastAsia="pt-BR"/>
        </w:rPr>
        <w:footnoteRef/>
      </w:r>
      <w:r w:rsidRPr="008F3830">
        <w:rPr>
          <w:rFonts w:eastAsia="Times New Roman" w:cstheme="minorHAnsi"/>
          <w:color w:val="000000"/>
          <w:sz w:val="18"/>
          <w:szCs w:val="18"/>
          <w:lang w:val="en-US" w:eastAsia="pt-BR"/>
        </w:rPr>
        <w:t xml:space="preserve"> </w:t>
      </w:r>
      <w:hyperlink r:id="rId1" w:history="1">
        <w:r w:rsidRPr="008F3830">
          <w:rPr>
            <w:rFonts w:eastAsia="Times New Roman" w:cstheme="minorHAnsi"/>
            <w:color w:val="000000"/>
            <w:sz w:val="18"/>
            <w:szCs w:val="18"/>
            <w:lang w:val="en-US" w:eastAsia="pt-BR"/>
          </w:rPr>
          <w:t>https://emergenciaindigena.apiboficial.org</w:t>
        </w:r>
      </w:hyperlink>
    </w:p>
  </w:footnote>
  <w:footnote w:id="2">
    <w:p w14:paraId="53968A7B" w14:textId="02C0021C" w:rsidR="00E822C9" w:rsidRPr="008F3830" w:rsidRDefault="00E822C9" w:rsidP="000F4A57">
      <w:pPr>
        <w:spacing w:after="0" w:line="240" w:lineRule="auto"/>
        <w:jc w:val="both"/>
        <w:rPr>
          <w:rFonts w:eastAsia="Times New Roman" w:cstheme="minorHAnsi"/>
          <w:color w:val="000000"/>
          <w:sz w:val="18"/>
          <w:szCs w:val="18"/>
          <w:lang w:val="en-US" w:eastAsia="pt-BR"/>
        </w:rPr>
      </w:pPr>
      <w:r w:rsidRPr="008F3830">
        <w:rPr>
          <w:rFonts w:eastAsia="Times New Roman" w:cstheme="minorHAnsi"/>
          <w:color w:val="000000"/>
          <w:sz w:val="18"/>
          <w:szCs w:val="18"/>
          <w:vertAlign w:val="superscript"/>
          <w:lang w:val="en-US" w:eastAsia="pt-BR"/>
        </w:rPr>
        <w:footnoteRef/>
      </w:r>
      <w:r w:rsidRPr="008F3830">
        <w:rPr>
          <w:rFonts w:eastAsia="Times New Roman" w:cstheme="minorHAnsi"/>
          <w:color w:val="000000"/>
          <w:sz w:val="18"/>
          <w:szCs w:val="18"/>
          <w:lang w:val="en-US" w:eastAsia="pt-BR"/>
        </w:rPr>
        <w:t xml:space="preserve"> Technical Note – ABRASCO, 12 February 2021, https://www.abrasco.org.br/site/gtsaudeindigena/documentos/</w:t>
      </w:r>
    </w:p>
  </w:footnote>
  <w:footnote w:id="3">
    <w:p w14:paraId="4EE0BE3E" w14:textId="7BE24D18" w:rsidR="00E822C9" w:rsidRPr="008F3830" w:rsidRDefault="00E822C9" w:rsidP="00C12E3D">
      <w:pPr>
        <w:spacing w:after="0" w:line="240" w:lineRule="auto"/>
        <w:jc w:val="both"/>
        <w:rPr>
          <w:rFonts w:eastAsia="Times New Roman" w:cstheme="minorHAnsi"/>
          <w:color w:val="000000"/>
          <w:sz w:val="18"/>
          <w:szCs w:val="18"/>
          <w:lang w:val="en-US" w:eastAsia="pt-BR"/>
        </w:rPr>
      </w:pPr>
      <w:r w:rsidRPr="008F3830">
        <w:rPr>
          <w:rFonts w:eastAsia="Times New Roman" w:cstheme="minorHAnsi"/>
          <w:color w:val="000000"/>
          <w:sz w:val="18"/>
          <w:szCs w:val="18"/>
          <w:vertAlign w:val="superscript"/>
          <w:lang w:val="en-US" w:eastAsia="pt-BR"/>
        </w:rPr>
        <w:footnoteRef/>
      </w:r>
      <w:r w:rsidRPr="008F3830">
        <w:rPr>
          <w:rFonts w:eastAsia="Times New Roman" w:cstheme="minorHAnsi"/>
          <w:color w:val="000000"/>
          <w:sz w:val="18"/>
          <w:szCs w:val="18"/>
          <w:lang w:val="en-US" w:eastAsia="pt-BR"/>
        </w:rPr>
        <w:t xml:space="preserve"> Technical Note – ABRASCO, 12 February 2021.</w:t>
      </w:r>
    </w:p>
  </w:footnote>
  <w:footnote w:id="4">
    <w:p w14:paraId="1EEF2D10" w14:textId="281F22B2" w:rsidR="00E822C9" w:rsidRPr="008F3830" w:rsidRDefault="00E822C9" w:rsidP="00681C9B">
      <w:pPr>
        <w:pStyle w:val="FootnoteText"/>
        <w:rPr>
          <w:rFonts w:cstheme="minorHAnsi"/>
          <w:sz w:val="18"/>
          <w:szCs w:val="18"/>
          <w:lang w:val="en-US"/>
        </w:rPr>
      </w:pPr>
      <w:r w:rsidRPr="008F3830">
        <w:rPr>
          <w:rFonts w:eastAsia="Times New Roman" w:cstheme="minorHAnsi"/>
          <w:color w:val="000000"/>
          <w:sz w:val="18"/>
          <w:szCs w:val="18"/>
          <w:vertAlign w:val="superscript"/>
          <w:lang w:val="en-US" w:eastAsia="pt-BR"/>
        </w:rPr>
        <w:footnoteRef/>
      </w:r>
      <w:r w:rsidRPr="008F3830">
        <w:rPr>
          <w:rFonts w:eastAsia="Times New Roman" w:cstheme="minorHAnsi"/>
          <w:color w:val="000000"/>
          <w:sz w:val="18"/>
          <w:szCs w:val="18"/>
          <w:lang w:val="en-US" w:eastAsia="pt-BR"/>
        </w:rPr>
        <w:t xml:space="preserve"> </w:t>
      </w:r>
      <w:r w:rsidRPr="008F3830">
        <w:rPr>
          <w:rFonts w:cstheme="minorHAnsi"/>
          <w:color w:val="000000"/>
          <w:sz w:val="18"/>
          <w:szCs w:val="18"/>
          <w:lang w:val="en-US" w:eastAsia="pt-BR"/>
        </w:rPr>
        <w:t>https://www.ipea.gov.br/portal/images/stories/PDFs/relatorio_institucional/200724_ri_o%20brasil_pos_covid_</w:t>
      </w:r>
      <w:r w:rsidRPr="008F3830">
        <w:rPr>
          <w:rFonts w:cstheme="minorHAnsi"/>
          <w:color w:val="000000"/>
          <w:sz w:val="18"/>
          <w:szCs w:val="18"/>
          <w:lang w:val="en-US" w:eastAsia="pt-BR"/>
        </w:rPr>
        <w:br/>
        <w:t>19.pdf</w:t>
      </w:r>
      <w:r w:rsidRPr="008F3830">
        <w:rPr>
          <w:rFonts w:eastAsia="Times New Roman" w:cstheme="minorHAnsi"/>
          <w:color w:val="000000"/>
          <w:sz w:val="18"/>
          <w:szCs w:val="18"/>
          <w:lang w:val="en-US" w:eastAsia="pt-BR"/>
        </w:rPr>
        <w:t xml:space="preserve"> </w:t>
      </w:r>
    </w:p>
  </w:footnote>
  <w:footnote w:id="5">
    <w:p w14:paraId="58A07ECD" w14:textId="2D7BEE1C" w:rsidR="00E822C9" w:rsidRPr="008F3830" w:rsidRDefault="00E822C9">
      <w:pPr>
        <w:pStyle w:val="FootnoteText"/>
        <w:rPr>
          <w:rFonts w:cstheme="minorHAnsi"/>
          <w:sz w:val="18"/>
          <w:szCs w:val="18"/>
          <w:lang w:val="en-US"/>
        </w:rPr>
      </w:pPr>
      <w:r w:rsidRPr="008F3830">
        <w:rPr>
          <w:rStyle w:val="FootnoteReference"/>
          <w:rFonts w:cstheme="minorHAnsi"/>
          <w:sz w:val="18"/>
          <w:szCs w:val="18"/>
          <w:lang w:val="en-US"/>
        </w:rPr>
        <w:footnoteRef/>
      </w:r>
      <w:r w:rsidRPr="008F3830">
        <w:rPr>
          <w:rFonts w:cstheme="minorHAnsi"/>
          <w:sz w:val="18"/>
          <w:szCs w:val="18"/>
          <w:lang w:val="en-US"/>
        </w:rPr>
        <w:t xml:space="preserve"> </w:t>
      </w:r>
      <w:r w:rsidRPr="008F3830">
        <w:rPr>
          <w:rFonts w:cstheme="minorHAnsi"/>
          <w:color w:val="000000"/>
          <w:sz w:val="18"/>
          <w:szCs w:val="18"/>
          <w:lang w:val="en-US" w:eastAsia="pt-BR"/>
        </w:rPr>
        <w:t>https://www.ipea.gov.br/portal/images/stories/PDFs/relatorio_institucional/200724_ri_o%20brasil_pos_covid_</w:t>
      </w:r>
      <w:r w:rsidRPr="008F3830">
        <w:rPr>
          <w:rFonts w:cstheme="minorHAnsi"/>
          <w:color w:val="000000"/>
          <w:sz w:val="18"/>
          <w:szCs w:val="18"/>
          <w:lang w:val="en-US" w:eastAsia="pt-BR"/>
        </w:rPr>
        <w:br/>
        <w:t>19.pdf</w:t>
      </w:r>
    </w:p>
  </w:footnote>
  <w:footnote w:id="6">
    <w:p w14:paraId="202D5CF6" w14:textId="6737EF1D" w:rsidR="00E822C9" w:rsidRPr="008F3830" w:rsidRDefault="00E822C9" w:rsidP="00E64BB0">
      <w:pPr>
        <w:spacing w:after="150" w:line="240" w:lineRule="auto"/>
        <w:jc w:val="both"/>
        <w:rPr>
          <w:rFonts w:cstheme="minorHAnsi"/>
          <w:sz w:val="18"/>
          <w:szCs w:val="18"/>
          <w:lang w:val="en-US"/>
        </w:rPr>
      </w:pPr>
      <w:r w:rsidRPr="008F3830">
        <w:rPr>
          <w:rStyle w:val="FootnoteReference"/>
          <w:rFonts w:cstheme="minorHAnsi"/>
          <w:sz w:val="18"/>
          <w:szCs w:val="18"/>
          <w:lang w:val="en-US"/>
        </w:rPr>
        <w:footnoteRef/>
      </w:r>
      <w:r w:rsidRPr="008F3830">
        <w:rPr>
          <w:rFonts w:cstheme="minorHAnsi"/>
          <w:sz w:val="18"/>
          <w:szCs w:val="18"/>
          <w:lang w:val="en-US"/>
        </w:rPr>
        <w:t xml:space="preserve"> </w:t>
      </w:r>
      <w:r w:rsidRPr="008F3830">
        <w:rPr>
          <w:rFonts w:eastAsia="Times New Roman" w:cstheme="minorHAnsi"/>
          <w:color w:val="000000"/>
          <w:sz w:val="18"/>
          <w:szCs w:val="18"/>
          <w:lang w:val="en-US" w:eastAsia="pt-BR"/>
        </w:rPr>
        <w:t>Technical Note - ABRASCO 12 February 2021.</w:t>
      </w:r>
    </w:p>
  </w:footnote>
  <w:footnote w:id="7">
    <w:p w14:paraId="0753FEB8" w14:textId="7C5DE003" w:rsidR="00E822C9" w:rsidRPr="008F3830" w:rsidRDefault="00E822C9" w:rsidP="00F2083D">
      <w:pPr>
        <w:pStyle w:val="FootnoteText"/>
        <w:rPr>
          <w:rFonts w:cstheme="minorHAnsi"/>
          <w:sz w:val="18"/>
          <w:szCs w:val="18"/>
          <w:lang w:val="en-US"/>
        </w:rPr>
      </w:pPr>
      <w:r w:rsidRPr="008F3830">
        <w:rPr>
          <w:rStyle w:val="FootnoteReference"/>
          <w:rFonts w:cstheme="minorHAnsi"/>
          <w:sz w:val="18"/>
          <w:szCs w:val="18"/>
          <w:lang w:val="en-US"/>
        </w:rPr>
        <w:footnoteRef/>
      </w:r>
      <w:r w:rsidRPr="008F3830">
        <w:rPr>
          <w:rFonts w:cstheme="minorHAnsi"/>
          <w:sz w:val="18"/>
          <w:szCs w:val="18"/>
          <w:lang w:val="en-US"/>
        </w:rPr>
        <w:t xml:space="preserve"> This plan was elaborated with the participation of the Coordination of the Indigenous Organizations of Brazilian Amazonia (</w:t>
      </w:r>
      <w:r w:rsidRPr="008F3830">
        <w:rPr>
          <w:rFonts w:cstheme="minorHAnsi"/>
          <w:i/>
          <w:iCs/>
          <w:sz w:val="18"/>
          <w:szCs w:val="18"/>
          <w:lang w:val="en-US"/>
        </w:rPr>
        <w:t>Coordenação das Organizações Indígenas da Amazônia Brasileira</w:t>
      </w:r>
      <w:r w:rsidRPr="008F3830">
        <w:rPr>
          <w:rFonts w:cstheme="minorHAnsi"/>
          <w:sz w:val="18"/>
          <w:szCs w:val="18"/>
          <w:lang w:val="en-US"/>
        </w:rPr>
        <w:t>: COIAB).</w:t>
      </w:r>
    </w:p>
  </w:footnote>
  <w:footnote w:id="8">
    <w:p w14:paraId="3C5F98E8" w14:textId="4C975E02" w:rsidR="00E822C9" w:rsidRPr="008F3830" w:rsidRDefault="00E822C9">
      <w:pPr>
        <w:pStyle w:val="FootnoteText"/>
        <w:rPr>
          <w:rFonts w:cstheme="minorHAnsi"/>
          <w:sz w:val="18"/>
          <w:szCs w:val="18"/>
          <w:lang w:val="en-US"/>
        </w:rPr>
      </w:pPr>
      <w:r w:rsidRPr="008F3830">
        <w:rPr>
          <w:rStyle w:val="FootnoteReference"/>
          <w:rFonts w:cstheme="minorHAnsi"/>
          <w:sz w:val="18"/>
          <w:szCs w:val="18"/>
          <w:lang w:val="en-US"/>
        </w:rPr>
        <w:footnoteRef/>
      </w:r>
      <w:r w:rsidRPr="008F3830">
        <w:rPr>
          <w:rFonts w:cstheme="minorHAnsi"/>
          <w:sz w:val="18"/>
          <w:szCs w:val="18"/>
          <w:lang w:val="en-US"/>
        </w:rPr>
        <w:t xml:space="preserve"> </w:t>
      </w:r>
      <w:r w:rsidRPr="008F3830">
        <w:rPr>
          <w:rFonts w:eastAsia="Times New Roman" w:cstheme="minorHAnsi"/>
          <w:color w:val="000000"/>
          <w:sz w:val="18"/>
          <w:szCs w:val="18"/>
          <w:lang w:val="en-US" w:eastAsia="pt-BR"/>
        </w:rPr>
        <w:t xml:space="preserve">Data available at  </w:t>
      </w:r>
      <w:hyperlink r:id="rId2" w:history="1">
        <w:r w:rsidRPr="008F3830">
          <w:rPr>
            <w:rFonts w:eastAsia="Times New Roman" w:cstheme="minorHAnsi"/>
            <w:color w:val="000000"/>
            <w:sz w:val="18"/>
            <w:szCs w:val="18"/>
            <w:u w:val="single"/>
            <w:lang w:val="en-US" w:eastAsia="pt-BR"/>
          </w:rPr>
          <w:t>https://qsprod.saude.gov.br/extensions/imunizacao_indigena/imunizacao_indigena.html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002623"/>
      <w:docPartObj>
        <w:docPartGallery w:val="Page Numbers (Top of Page)"/>
        <w:docPartUnique/>
      </w:docPartObj>
    </w:sdtPr>
    <w:sdtEndPr/>
    <w:sdtContent>
      <w:p w14:paraId="06E6245A" w14:textId="055C24E7" w:rsidR="0022433C" w:rsidRDefault="0022433C">
        <w:pPr>
          <w:pStyle w:val="Header"/>
          <w:jc w:val="right"/>
        </w:pPr>
        <w:r>
          <w:fldChar w:fldCharType="begin"/>
        </w:r>
        <w:r>
          <w:instrText>PAGE   \* MERGEFORMAT</w:instrText>
        </w:r>
        <w:r>
          <w:fldChar w:fldCharType="separate"/>
        </w:r>
        <w:r>
          <w:t>2</w:t>
        </w:r>
        <w:r>
          <w:fldChar w:fldCharType="end"/>
        </w:r>
      </w:p>
    </w:sdtContent>
  </w:sdt>
  <w:p w14:paraId="117E5FB7" w14:textId="77777777" w:rsidR="0022433C" w:rsidRDefault="00224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65606"/>
    <w:multiLevelType w:val="multilevel"/>
    <w:tmpl w:val="C472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955091"/>
    <w:multiLevelType w:val="multilevel"/>
    <w:tmpl w:val="330A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33"/>
    <w:rsid w:val="00012CB6"/>
    <w:rsid w:val="00013322"/>
    <w:rsid w:val="00013637"/>
    <w:rsid w:val="0001481B"/>
    <w:rsid w:val="00020BD3"/>
    <w:rsid w:val="00027E8B"/>
    <w:rsid w:val="00030D86"/>
    <w:rsid w:val="00032EFE"/>
    <w:rsid w:val="0003749D"/>
    <w:rsid w:val="0004326D"/>
    <w:rsid w:val="00052F32"/>
    <w:rsid w:val="00066DF7"/>
    <w:rsid w:val="000813AA"/>
    <w:rsid w:val="00091C3E"/>
    <w:rsid w:val="000A0BEB"/>
    <w:rsid w:val="000A2E28"/>
    <w:rsid w:val="000A7DC0"/>
    <w:rsid w:val="000C0E9A"/>
    <w:rsid w:val="000C1707"/>
    <w:rsid w:val="000C1F22"/>
    <w:rsid w:val="000C48D9"/>
    <w:rsid w:val="000C551A"/>
    <w:rsid w:val="000D098D"/>
    <w:rsid w:val="000D2981"/>
    <w:rsid w:val="000D3F20"/>
    <w:rsid w:val="000E5040"/>
    <w:rsid w:val="000E720A"/>
    <w:rsid w:val="000E7E79"/>
    <w:rsid w:val="000F304A"/>
    <w:rsid w:val="000F4A57"/>
    <w:rsid w:val="00101562"/>
    <w:rsid w:val="00106276"/>
    <w:rsid w:val="00106371"/>
    <w:rsid w:val="001075E4"/>
    <w:rsid w:val="00110E79"/>
    <w:rsid w:val="0011349E"/>
    <w:rsid w:val="001158FF"/>
    <w:rsid w:val="00117232"/>
    <w:rsid w:val="001208C8"/>
    <w:rsid w:val="001259F2"/>
    <w:rsid w:val="00126A83"/>
    <w:rsid w:val="00127E0B"/>
    <w:rsid w:val="0013006A"/>
    <w:rsid w:val="00142AEA"/>
    <w:rsid w:val="00143F03"/>
    <w:rsid w:val="001520CF"/>
    <w:rsid w:val="001633D4"/>
    <w:rsid w:val="00173F31"/>
    <w:rsid w:val="001769E9"/>
    <w:rsid w:val="001820A6"/>
    <w:rsid w:val="00182BC6"/>
    <w:rsid w:val="001848A2"/>
    <w:rsid w:val="00184D8A"/>
    <w:rsid w:val="00190DD0"/>
    <w:rsid w:val="00193071"/>
    <w:rsid w:val="00195F43"/>
    <w:rsid w:val="001A5D60"/>
    <w:rsid w:val="001A74C7"/>
    <w:rsid w:val="001B0165"/>
    <w:rsid w:val="001B61E6"/>
    <w:rsid w:val="001C2B70"/>
    <w:rsid w:val="001C4B36"/>
    <w:rsid w:val="001C6019"/>
    <w:rsid w:val="001D04EF"/>
    <w:rsid w:val="001D41CB"/>
    <w:rsid w:val="001D7B02"/>
    <w:rsid w:val="001E212B"/>
    <w:rsid w:val="001E27F5"/>
    <w:rsid w:val="001E611B"/>
    <w:rsid w:val="001E64AF"/>
    <w:rsid w:val="001F0F6C"/>
    <w:rsid w:val="001F608D"/>
    <w:rsid w:val="00200B68"/>
    <w:rsid w:val="002012E0"/>
    <w:rsid w:val="00201FB4"/>
    <w:rsid w:val="00202466"/>
    <w:rsid w:val="002166A1"/>
    <w:rsid w:val="0022433C"/>
    <w:rsid w:val="002273E6"/>
    <w:rsid w:val="00230494"/>
    <w:rsid w:val="002342FB"/>
    <w:rsid w:val="00237EFE"/>
    <w:rsid w:val="002432A4"/>
    <w:rsid w:val="0024461B"/>
    <w:rsid w:val="00245394"/>
    <w:rsid w:val="0025170A"/>
    <w:rsid w:val="0025223C"/>
    <w:rsid w:val="002619C1"/>
    <w:rsid w:val="0026364F"/>
    <w:rsid w:val="00265BC0"/>
    <w:rsid w:val="0027534F"/>
    <w:rsid w:val="00283923"/>
    <w:rsid w:val="002935D7"/>
    <w:rsid w:val="00296121"/>
    <w:rsid w:val="002976C9"/>
    <w:rsid w:val="002A0885"/>
    <w:rsid w:val="002A1ADF"/>
    <w:rsid w:val="002A277A"/>
    <w:rsid w:val="002A5A55"/>
    <w:rsid w:val="002B5A89"/>
    <w:rsid w:val="002B5AAF"/>
    <w:rsid w:val="002B794C"/>
    <w:rsid w:val="002C2AA2"/>
    <w:rsid w:val="002C73CD"/>
    <w:rsid w:val="002E239E"/>
    <w:rsid w:val="002F0BE3"/>
    <w:rsid w:val="00306385"/>
    <w:rsid w:val="003126C3"/>
    <w:rsid w:val="00320B73"/>
    <w:rsid w:val="00327BC4"/>
    <w:rsid w:val="00335882"/>
    <w:rsid w:val="00336D05"/>
    <w:rsid w:val="00337F8F"/>
    <w:rsid w:val="003445B3"/>
    <w:rsid w:val="00346BD1"/>
    <w:rsid w:val="0035003D"/>
    <w:rsid w:val="00365DEE"/>
    <w:rsid w:val="00367442"/>
    <w:rsid w:val="00373548"/>
    <w:rsid w:val="0037441B"/>
    <w:rsid w:val="00374BE6"/>
    <w:rsid w:val="00386303"/>
    <w:rsid w:val="00391249"/>
    <w:rsid w:val="00392862"/>
    <w:rsid w:val="003964C0"/>
    <w:rsid w:val="003B6208"/>
    <w:rsid w:val="003C405B"/>
    <w:rsid w:val="003C78A9"/>
    <w:rsid w:val="003D3D0B"/>
    <w:rsid w:val="003D4033"/>
    <w:rsid w:val="003D5A7B"/>
    <w:rsid w:val="003D6430"/>
    <w:rsid w:val="003D7252"/>
    <w:rsid w:val="0040768C"/>
    <w:rsid w:val="0041061F"/>
    <w:rsid w:val="00410DA5"/>
    <w:rsid w:val="004268AF"/>
    <w:rsid w:val="00427874"/>
    <w:rsid w:val="004301FD"/>
    <w:rsid w:val="004334E9"/>
    <w:rsid w:val="00455E66"/>
    <w:rsid w:val="00457F82"/>
    <w:rsid w:val="00460BD3"/>
    <w:rsid w:val="004670D7"/>
    <w:rsid w:val="00473E91"/>
    <w:rsid w:val="00474CA4"/>
    <w:rsid w:val="0048223C"/>
    <w:rsid w:val="004830DC"/>
    <w:rsid w:val="00486758"/>
    <w:rsid w:val="00497CE1"/>
    <w:rsid w:val="004A46CC"/>
    <w:rsid w:val="004B1B4A"/>
    <w:rsid w:val="004B2EB2"/>
    <w:rsid w:val="004B3A8B"/>
    <w:rsid w:val="004B50C3"/>
    <w:rsid w:val="004B545C"/>
    <w:rsid w:val="004C1E0B"/>
    <w:rsid w:val="004C22E5"/>
    <w:rsid w:val="004C511B"/>
    <w:rsid w:val="004D0FF2"/>
    <w:rsid w:val="004D6EC3"/>
    <w:rsid w:val="004E1B7F"/>
    <w:rsid w:val="004E4DEA"/>
    <w:rsid w:val="00500741"/>
    <w:rsid w:val="00502037"/>
    <w:rsid w:val="005022F6"/>
    <w:rsid w:val="005050BD"/>
    <w:rsid w:val="00506691"/>
    <w:rsid w:val="00510BF7"/>
    <w:rsid w:val="00512738"/>
    <w:rsid w:val="00523205"/>
    <w:rsid w:val="00530116"/>
    <w:rsid w:val="00543229"/>
    <w:rsid w:val="005476B1"/>
    <w:rsid w:val="0055217D"/>
    <w:rsid w:val="00555D9F"/>
    <w:rsid w:val="0055666C"/>
    <w:rsid w:val="005575F8"/>
    <w:rsid w:val="005633D1"/>
    <w:rsid w:val="005639CE"/>
    <w:rsid w:val="005731B5"/>
    <w:rsid w:val="0057333B"/>
    <w:rsid w:val="005925AB"/>
    <w:rsid w:val="00592DFB"/>
    <w:rsid w:val="00597FCB"/>
    <w:rsid w:val="005A0046"/>
    <w:rsid w:val="005B379F"/>
    <w:rsid w:val="005B6749"/>
    <w:rsid w:val="005D29DB"/>
    <w:rsid w:val="005E02D0"/>
    <w:rsid w:val="005E147D"/>
    <w:rsid w:val="005E5398"/>
    <w:rsid w:val="005F2A34"/>
    <w:rsid w:val="005F2B54"/>
    <w:rsid w:val="005F5672"/>
    <w:rsid w:val="00601351"/>
    <w:rsid w:val="006039DE"/>
    <w:rsid w:val="00610CE7"/>
    <w:rsid w:val="006163EC"/>
    <w:rsid w:val="00626954"/>
    <w:rsid w:val="006556BC"/>
    <w:rsid w:val="0065753A"/>
    <w:rsid w:val="00660AA6"/>
    <w:rsid w:val="00660CA1"/>
    <w:rsid w:val="00662509"/>
    <w:rsid w:val="00663040"/>
    <w:rsid w:val="00664090"/>
    <w:rsid w:val="00664B63"/>
    <w:rsid w:val="0067343D"/>
    <w:rsid w:val="00676234"/>
    <w:rsid w:val="006806C3"/>
    <w:rsid w:val="00681C9B"/>
    <w:rsid w:val="00686FE4"/>
    <w:rsid w:val="00693A3E"/>
    <w:rsid w:val="00693AE3"/>
    <w:rsid w:val="006957AE"/>
    <w:rsid w:val="006A2454"/>
    <w:rsid w:val="006B2709"/>
    <w:rsid w:val="006B4448"/>
    <w:rsid w:val="006B7505"/>
    <w:rsid w:val="006C4BC8"/>
    <w:rsid w:val="006C7E9C"/>
    <w:rsid w:val="006D6C54"/>
    <w:rsid w:val="006E1A1D"/>
    <w:rsid w:val="006E3E6E"/>
    <w:rsid w:val="006E4D02"/>
    <w:rsid w:val="006E5D3A"/>
    <w:rsid w:val="006F540D"/>
    <w:rsid w:val="00702974"/>
    <w:rsid w:val="00707E86"/>
    <w:rsid w:val="0071475F"/>
    <w:rsid w:val="007203FA"/>
    <w:rsid w:val="00720DC8"/>
    <w:rsid w:val="00721D8F"/>
    <w:rsid w:val="00722402"/>
    <w:rsid w:val="00727FC3"/>
    <w:rsid w:val="00735948"/>
    <w:rsid w:val="007444E1"/>
    <w:rsid w:val="0074732A"/>
    <w:rsid w:val="00755AD4"/>
    <w:rsid w:val="00775BAD"/>
    <w:rsid w:val="007777D1"/>
    <w:rsid w:val="00782F19"/>
    <w:rsid w:val="0078394A"/>
    <w:rsid w:val="007917CA"/>
    <w:rsid w:val="007A3474"/>
    <w:rsid w:val="007A3B29"/>
    <w:rsid w:val="007A5EC1"/>
    <w:rsid w:val="007A64D4"/>
    <w:rsid w:val="007B0CED"/>
    <w:rsid w:val="007B5DDE"/>
    <w:rsid w:val="007C37BC"/>
    <w:rsid w:val="007C3D2D"/>
    <w:rsid w:val="007C53F5"/>
    <w:rsid w:val="007C57A1"/>
    <w:rsid w:val="007D0E32"/>
    <w:rsid w:val="007D2AF2"/>
    <w:rsid w:val="007D7C6D"/>
    <w:rsid w:val="007E6D04"/>
    <w:rsid w:val="007F2418"/>
    <w:rsid w:val="007F2F84"/>
    <w:rsid w:val="007F3611"/>
    <w:rsid w:val="007F5A64"/>
    <w:rsid w:val="00804353"/>
    <w:rsid w:val="00807270"/>
    <w:rsid w:val="008258CA"/>
    <w:rsid w:val="00825CE2"/>
    <w:rsid w:val="00832E62"/>
    <w:rsid w:val="0083785C"/>
    <w:rsid w:val="00837D38"/>
    <w:rsid w:val="008406BE"/>
    <w:rsid w:val="008527EB"/>
    <w:rsid w:val="008537D6"/>
    <w:rsid w:val="0085420D"/>
    <w:rsid w:val="0086187D"/>
    <w:rsid w:val="00863B65"/>
    <w:rsid w:val="00870169"/>
    <w:rsid w:val="00871DB0"/>
    <w:rsid w:val="008721C0"/>
    <w:rsid w:val="008800FD"/>
    <w:rsid w:val="008844D8"/>
    <w:rsid w:val="00887286"/>
    <w:rsid w:val="008873B1"/>
    <w:rsid w:val="008A405A"/>
    <w:rsid w:val="008B38FD"/>
    <w:rsid w:val="008D053F"/>
    <w:rsid w:val="008D32A6"/>
    <w:rsid w:val="008D330E"/>
    <w:rsid w:val="008D6EEC"/>
    <w:rsid w:val="008E4CA0"/>
    <w:rsid w:val="008E71B7"/>
    <w:rsid w:val="008F3562"/>
    <w:rsid w:val="008F3830"/>
    <w:rsid w:val="00906A23"/>
    <w:rsid w:val="00914F8E"/>
    <w:rsid w:val="00934FAA"/>
    <w:rsid w:val="0094153F"/>
    <w:rsid w:val="00943607"/>
    <w:rsid w:val="009517C3"/>
    <w:rsid w:val="00951A7C"/>
    <w:rsid w:val="00955F7E"/>
    <w:rsid w:val="009647D7"/>
    <w:rsid w:val="00965837"/>
    <w:rsid w:val="009665F5"/>
    <w:rsid w:val="00966D88"/>
    <w:rsid w:val="009714C6"/>
    <w:rsid w:val="00974177"/>
    <w:rsid w:val="0097610F"/>
    <w:rsid w:val="009809CA"/>
    <w:rsid w:val="0099063D"/>
    <w:rsid w:val="00997B74"/>
    <w:rsid w:val="009A0023"/>
    <w:rsid w:val="009A2E85"/>
    <w:rsid w:val="009B0B3A"/>
    <w:rsid w:val="009B324E"/>
    <w:rsid w:val="009B3AEA"/>
    <w:rsid w:val="009B5A16"/>
    <w:rsid w:val="009C2B89"/>
    <w:rsid w:val="009C2E0C"/>
    <w:rsid w:val="009D54DF"/>
    <w:rsid w:val="009E34FA"/>
    <w:rsid w:val="009F3947"/>
    <w:rsid w:val="00A2015B"/>
    <w:rsid w:val="00A234DD"/>
    <w:rsid w:val="00A27B54"/>
    <w:rsid w:val="00A31D5F"/>
    <w:rsid w:val="00A374A8"/>
    <w:rsid w:val="00A4489D"/>
    <w:rsid w:val="00A46957"/>
    <w:rsid w:val="00A53A40"/>
    <w:rsid w:val="00A54AA9"/>
    <w:rsid w:val="00A56A8D"/>
    <w:rsid w:val="00A57BE9"/>
    <w:rsid w:val="00A62155"/>
    <w:rsid w:val="00A70BB1"/>
    <w:rsid w:val="00A71F5A"/>
    <w:rsid w:val="00A7296E"/>
    <w:rsid w:val="00A86DE9"/>
    <w:rsid w:val="00A9190F"/>
    <w:rsid w:val="00A92ADF"/>
    <w:rsid w:val="00A9314C"/>
    <w:rsid w:val="00AA28EC"/>
    <w:rsid w:val="00AA3E16"/>
    <w:rsid w:val="00AA4805"/>
    <w:rsid w:val="00AB3B80"/>
    <w:rsid w:val="00AB5AEC"/>
    <w:rsid w:val="00AB767B"/>
    <w:rsid w:val="00AC1F7E"/>
    <w:rsid w:val="00AC5DD4"/>
    <w:rsid w:val="00AD62A6"/>
    <w:rsid w:val="00AD6667"/>
    <w:rsid w:val="00AE3C93"/>
    <w:rsid w:val="00AF0533"/>
    <w:rsid w:val="00AF5B66"/>
    <w:rsid w:val="00B13A9A"/>
    <w:rsid w:val="00B13CB7"/>
    <w:rsid w:val="00B2015A"/>
    <w:rsid w:val="00B231BE"/>
    <w:rsid w:val="00B277CB"/>
    <w:rsid w:val="00B332DC"/>
    <w:rsid w:val="00B333B1"/>
    <w:rsid w:val="00B33645"/>
    <w:rsid w:val="00B3432E"/>
    <w:rsid w:val="00B36046"/>
    <w:rsid w:val="00B47970"/>
    <w:rsid w:val="00B54CE9"/>
    <w:rsid w:val="00B6643A"/>
    <w:rsid w:val="00B715DB"/>
    <w:rsid w:val="00B84974"/>
    <w:rsid w:val="00B90406"/>
    <w:rsid w:val="00B91EA7"/>
    <w:rsid w:val="00B92656"/>
    <w:rsid w:val="00B933F9"/>
    <w:rsid w:val="00B963BA"/>
    <w:rsid w:val="00BA0BB6"/>
    <w:rsid w:val="00BA35B8"/>
    <w:rsid w:val="00BA6F35"/>
    <w:rsid w:val="00BC1C35"/>
    <w:rsid w:val="00BC217C"/>
    <w:rsid w:val="00BC23F5"/>
    <w:rsid w:val="00BC2CD3"/>
    <w:rsid w:val="00BD1AAB"/>
    <w:rsid w:val="00BD499C"/>
    <w:rsid w:val="00BF0D68"/>
    <w:rsid w:val="00BF29B2"/>
    <w:rsid w:val="00C0058D"/>
    <w:rsid w:val="00C0648B"/>
    <w:rsid w:val="00C07F63"/>
    <w:rsid w:val="00C12E3D"/>
    <w:rsid w:val="00C16A47"/>
    <w:rsid w:val="00C221B6"/>
    <w:rsid w:val="00C257EC"/>
    <w:rsid w:val="00C27F96"/>
    <w:rsid w:val="00C31731"/>
    <w:rsid w:val="00C33535"/>
    <w:rsid w:val="00C34F8D"/>
    <w:rsid w:val="00C36983"/>
    <w:rsid w:val="00C3728D"/>
    <w:rsid w:val="00C4777A"/>
    <w:rsid w:val="00C516E3"/>
    <w:rsid w:val="00C52050"/>
    <w:rsid w:val="00C52090"/>
    <w:rsid w:val="00C577FB"/>
    <w:rsid w:val="00C64434"/>
    <w:rsid w:val="00C66030"/>
    <w:rsid w:val="00C73188"/>
    <w:rsid w:val="00C941AC"/>
    <w:rsid w:val="00C95AAE"/>
    <w:rsid w:val="00C95AF7"/>
    <w:rsid w:val="00C968AB"/>
    <w:rsid w:val="00CA6006"/>
    <w:rsid w:val="00CA6288"/>
    <w:rsid w:val="00CB34B8"/>
    <w:rsid w:val="00CB4A1B"/>
    <w:rsid w:val="00CC2A63"/>
    <w:rsid w:val="00CC332E"/>
    <w:rsid w:val="00CD637A"/>
    <w:rsid w:val="00CE5888"/>
    <w:rsid w:val="00CE5CEB"/>
    <w:rsid w:val="00CF4EE3"/>
    <w:rsid w:val="00CF5535"/>
    <w:rsid w:val="00CF5735"/>
    <w:rsid w:val="00CF72CE"/>
    <w:rsid w:val="00D035D6"/>
    <w:rsid w:val="00D05BCF"/>
    <w:rsid w:val="00D06746"/>
    <w:rsid w:val="00D11C87"/>
    <w:rsid w:val="00D135F3"/>
    <w:rsid w:val="00D2198A"/>
    <w:rsid w:val="00D32DA5"/>
    <w:rsid w:val="00D34F28"/>
    <w:rsid w:val="00D35022"/>
    <w:rsid w:val="00D41ACD"/>
    <w:rsid w:val="00D42B2C"/>
    <w:rsid w:val="00D461D3"/>
    <w:rsid w:val="00D55B4D"/>
    <w:rsid w:val="00D65698"/>
    <w:rsid w:val="00D67E88"/>
    <w:rsid w:val="00D74081"/>
    <w:rsid w:val="00D909DC"/>
    <w:rsid w:val="00D91FCB"/>
    <w:rsid w:val="00D93CF2"/>
    <w:rsid w:val="00D966B2"/>
    <w:rsid w:val="00DA69C0"/>
    <w:rsid w:val="00DB5D34"/>
    <w:rsid w:val="00DC4D7B"/>
    <w:rsid w:val="00DC7CED"/>
    <w:rsid w:val="00DD0E44"/>
    <w:rsid w:val="00DD69B9"/>
    <w:rsid w:val="00DD7ECA"/>
    <w:rsid w:val="00DE04F8"/>
    <w:rsid w:val="00DE1C42"/>
    <w:rsid w:val="00DE21B7"/>
    <w:rsid w:val="00DE6C31"/>
    <w:rsid w:val="00DF20BD"/>
    <w:rsid w:val="00DF2DF6"/>
    <w:rsid w:val="00DF3925"/>
    <w:rsid w:val="00E025CA"/>
    <w:rsid w:val="00E05EED"/>
    <w:rsid w:val="00E101AF"/>
    <w:rsid w:val="00E10BF8"/>
    <w:rsid w:val="00E10ED3"/>
    <w:rsid w:val="00E21178"/>
    <w:rsid w:val="00E227F8"/>
    <w:rsid w:val="00E230B7"/>
    <w:rsid w:val="00E26A2D"/>
    <w:rsid w:val="00E2715E"/>
    <w:rsid w:val="00E32E1D"/>
    <w:rsid w:val="00E33469"/>
    <w:rsid w:val="00E33A63"/>
    <w:rsid w:val="00E45993"/>
    <w:rsid w:val="00E524F1"/>
    <w:rsid w:val="00E5288A"/>
    <w:rsid w:val="00E62876"/>
    <w:rsid w:val="00E636D4"/>
    <w:rsid w:val="00E64BB0"/>
    <w:rsid w:val="00E67DDB"/>
    <w:rsid w:val="00E74B17"/>
    <w:rsid w:val="00E75D73"/>
    <w:rsid w:val="00E822C9"/>
    <w:rsid w:val="00E82560"/>
    <w:rsid w:val="00E82E78"/>
    <w:rsid w:val="00E843EC"/>
    <w:rsid w:val="00EA1482"/>
    <w:rsid w:val="00EA5F1A"/>
    <w:rsid w:val="00EB0511"/>
    <w:rsid w:val="00EB473D"/>
    <w:rsid w:val="00EB4DB4"/>
    <w:rsid w:val="00EB76AF"/>
    <w:rsid w:val="00EC1468"/>
    <w:rsid w:val="00EC259B"/>
    <w:rsid w:val="00EC4BB3"/>
    <w:rsid w:val="00EC4F0F"/>
    <w:rsid w:val="00EC78E1"/>
    <w:rsid w:val="00ED0BE9"/>
    <w:rsid w:val="00ED735F"/>
    <w:rsid w:val="00EE03F4"/>
    <w:rsid w:val="00EF4DCE"/>
    <w:rsid w:val="00EF588A"/>
    <w:rsid w:val="00F0259D"/>
    <w:rsid w:val="00F02C8D"/>
    <w:rsid w:val="00F06DB0"/>
    <w:rsid w:val="00F17AA8"/>
    <w:rsid w:val="00F2083D"/>
    <w:rsid w:val="00F26639"/>
    <w:rsid w:val="00F34BA4"/>
    <w:rsid w:val="00F37362"/>
    <w:rsid w:val="00F41051"/>
    <w:rsid w:val="00F43E7C"/>
    <w:rsid w:val="00F45EEE"/>
    <w:rsid w:val="00F55320"/>
    <w:rsid w:val="00F55AE8"/>
    <w:rsid w:val="00F55C75"/>
    <w:rsid w:val="00F73C3B"/>
    <w:rsid w:val="00F819CB"/>
    <w:rsid w:val="00F84A42"/>
    <w:rsid w:val="00F87DC7"/>
    <w:rsid w:val="00F940D8"/>
    <w:rsid w:val="00F97474"/>
    <w:rsid w:val="00FA3D3B"/>
    <w:rsid w:val="00FB6060"/>
    <w:rsid w:val="00FB7DC9"/>
    <w:rsid w:val="00FC77A5"/>
    <w:rsid w:val="00FD1B65"/>
    <w:rsid w:val="00FD54CE"/>
    <w:rsid w:val="00FD6C68"/>
    <w:rsid w:val="00FD7836"/>
    <w:rsid w:val="00FE4521"/>
    <w:rsid w:val="00FF094D"/>
    <w:rsid w:val="00FF1B88"/>
    <w:rsid w:val="00FF2A1A"/>
    <w:rsid w:val="00FF3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AB44"/>
  <w15:chartTrackingRefBased/>
  <w15:docId w15:val="{345575AE-BEE8-4312-933E-997247B4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F32"/>
    <w:rPr>
      <w:color w:val="0000FF"/>
      <w:u w:val="single"/>
    </w:rPr>
  </w:style>
  <w:style w:type="paragraph" w:styleId="FootnoteText">
    <w:name w:val="footnote text"/>
    <w:basedOn w:val="Normal"/>
    <w:link w:val="FootnoteTextChar"/>
    <w:uiPriority w:val="99"/>
    <w:unhideWhenUsed/>
    <w:rsid w:val="00052F32"/>
    <w:pPr>
      <w:spacing w:after="0" w:line="240" w:lineRule="auto"/>
    </w:pPr>
    <w:rPr>
      <w:sz w:val="20"/>
      <w:szCs w:val="20"/>
    </w:rPr>
  </w:style>
  <w:style w:type="character" w:customStyle="1" w:styleId="FootnoteTextChar">
    <w:name w:val="Footnote Text Char"/>
    <w:basedOn w:val="DefaultParagraphFont"/>
    <w:link w:val="FootnoteText"/>
    <w:uiPriority w:val="99"/>
    <w:rsid w:val="00052F32"/>
    <w:rPr>
      <w:sz w:val="20"/>
      <w:szCs w:val="20"/>
    </w:rPr>
  </w:style>
  <w:style w:type="character" w:styleId="FootnoteReference">
    <w:name w:val="footnote reference"/>
    <w:basedOn w:val="DefaultParagraphFont"/>
    <w:uiPriority w:val="99"/>
    <w:semiHidden/>
    <w:unhideWhenUsed/>
    <w:rsid w:val="00052F32"/>
    <w:rPr>
      <w:vertAlign w:val="superscript"/>
    </w:rPr>
  </w:style>
  <w:style w:type="character" w:styleId="UnresolvedMention">
    <w:name w:val="Unresolved Mention"/>
    <w:basedOn w:val="DefaultParagraphFont"/>
    <w:uiPriority w:val="99"/>
    <w:semiHidden/>
    <w:unhideWhenUsed/>
    <w:rsid w:val="00052F32"/>
    <w:rPr>
      <w:color w:val="605E5C"/>
      <w:shd w:val="clear" w:color="auto" w:fill="E1DFDD"/>
    </w:rPr>
  </w:style>
  <w:style w:type="character" w:styleId="CommentReference">
    <w:name w:val="annotation reference"/>
    <w:basedOn w:val="DefaultParagraphFont"/>
    <w:uiPriority w:val="99"/>
    <w:semiHidden/>
    <w:unhideWhenUsed/>
    <w:rsid w:val="000E5040"/>
    <w:rPr>
      <w:sz w:val="16"/>
      <w:szCs w:val="16"/>
    </w:rPr>
  </w:style>
  <w:style w:type="paragraph" w:styleId="CommentText">
    <w:name w:val="annotation text"/>
    <w:basedOn w:val="Normal"/>
    <w:link w:val="CommentTextChar"/>
    <w:uiPriority w:val="99"/>
    <w:semiHidden/>
    <w:unhideWhenUsed/>
    <w:rsid w:val="000E5040"/>
    <w:pPr>
      <w:spacing w:line="240" w:lineRule="auto"/>
    </w:pPr>
    <w:rPr>
      <w:sz w:val="20"/>
      <w:szCs w:val="20"/>
    </w:rPr>
  </w:style>
  <w:style w:type="character" w:customStyle="1" w:styleId="CommentTextChar">
    <w:name w:val="Comment Text Char"/>
    <w:basedOn w:val="DefaultParagraphFont"/>
    <w:link w:val="CommentText"/>
    <w:uiPriority w:val="99"/>
    <w:semiHidden/>
    <w:rsid w:val="000E5040"/>
    <w:rPr>
      <w:sz w:val="20"/>
      <w:szCs w:val="20"/>
    </w:rPr>
  </w:style>
  <w:style w:type="paragraph" w:styleId="CommentSubject">
    <w:name w:val="annotation subject"/>
    <w:basedOn w:val="CommentText"/>
    <w:next w:val="CommentText"/>
    <w:link w:val="CommentSubjectChar"/>
    <w:uiPriority w:val="99"/>
    <w:semiHidden/>
    <w:unhideWhenUsed/>
    <w:rsid w:val="000E5040"/>
    <w:rPr>
      <w:b/>
      <w:bCs/>
    </w:rPr>
  </w:style>
  <w:style w:type="character" w:customStyle="1" w:styleId="CommentSubjectChar">
    <w:name w:val="Comment Subject Char"/>
    <w:basedOn w:val="CommentTextChar"/>
    <w:link w:val="CommentSubject"/>
    <w:uiPriority w:val="99"/>
    <w:semiHidden/>
    <w:rsid w:val="000E5040"/>
    <w:rPr>
      <w:b/>
      <w:bCs/>
      <w:sz w:val="20"/>
      <w:szCs w:val="20"/>
    </w:rPr>
  </w:style>
  <w:style w:type="character" w:styleId="FollowedHyperlink">
    <w:name w:val="FollowedHyperlink"/>
    <w:basedOn w:val="DefaultParagraphFont"/>
    <w:uiPriority w:val="99"/>
    <w:semiHidden/>
    <w:unhideWhenUsed/>
    <w:rsid w:val="009B5A16"/>
    <w:rPr>
      <w:color w:val="954F72" w:themeColor="followedHyperlink"/>
      <w:u w:val="single"/>
    </w:rPr>
  </w:style>
  <w:style w:type="paragraph" w:styleId="Header">
    <w:name w:val="header"/>
    <w:basedOn w:val="Normal"/>
    <w:link w:val="HeaderChar"/>
    <w:uiPriority w:val="99"/>
    <w:unhideWhenUsed/>
    <w:rsid w:val="0022433C"/>
    <w:pPr>
      <w:tabs>
        <w:tab w:val="center" w:pos="4252"/>
        <w:tab w:val="right" w:pos="8504"/>
      </w:tabs>
      <w:spacing w:after="0" w:line="240" w:lineRule="auto"/>
    </w:pPr>
  </w:style>
  <w:style w:type="character" w:customStyle="1" w:styleId="HeaderChar">
    <w:name w:val="Header Char"/>
    <w:basedOn w:val="DefaultParagraphFont"/>
    <w:link w:val="Header"/>
    <w:uiPriority w:val="99"/>
    <w:rsid w:val="0022433C"/>
  </w:style>
  <w:style w:type="paragraph" w:styleId="Footer">
    <w:name w:val="footer"/>
    <w:basedOn w:val="Normal"/>
    <w:link w:val="FooterChar"/>
    <w:uiPriority w:val="99"/>
    <w:unhideWhenUsed/>
    <w:rsid w:val="0022433C"/>
    <w:pPr>
      <w:tabs>
        <w:tab w:val="center" w:pos="4252"/>
        <w:tab w:val="right" w:pos="8504"/>
      </w:tabs>
      <w:spacing w:after="0" w:line="240" w:lineRule="auto"/>
    </w:pPr>
  </w:style>
  <w:style w:type="character" w:customStyle="1" w:styleId="FooterChar">
    <w:name w:val="Footer Char"/>
    <w:basedOn w:val="DefaultParagraphFont"/>
    <w:link w:val="Footer"/>
    <w:uiPriority w:val="99"/>
    <w:rsid w:val="0022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qsprod.saude.gov.br/extensions/imunizacao_indigena/imunizacao_indigena.html" TargetMode="External"/><Relationship Id="rId1" Type="http://schemas.openxmlformats.org/officeDocument/2006/relationships/hyperlink" Target="https://emergenciaindigena.apiboficial.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D301E-0326-49BB-A921-E01B55A8B113}">
  <ds:schemaRefs>
    <ds:schemaRef ds:uri="http://schemas.openxmlformats.org/officeDocument/2006/bibliography"/>
  </ds:schemaRefs>
</ds:datastoreItem>
</file>

<file path=customXml/itemProps2.xml><?xml version="1.0" encoding="utf-8"?>
<ds:datastoreItem xmlns:ds="http://schemas.openxmlformats.org/officeDocument/2006/customXml" ds:itemID="{3A289718-2628-49E4-87AC-CB4C83D01242}"/>
</file>

<file path=customXml/itemProps3.xml><?xml version="1.0" encoding="utf-8"?>
<ds:datastoreItem xmlns:ds="http://schemas.openxmlformats.org/officeDocument/2006/customXml" ds:itemID="{448021C6-6AF0-4D78-B7B1-372AF6D0E335}"/>
</file>

<file path=customXml/itemProps4.xml><?xml version="1.0" encoding="utf-8"?>
<ds:datastoreItem xmlns:ds="http://schemas.openxmlformats.org/officeDocument/2006/customXml" ds:itemID="{7AE2F8FF-4951-4789-BFBF-04A415E3B216}"/>
</file>

<file path=docProps/app.xml><?xml version="1.0" encoding="utf-8"?>
<Properties xmlns="http://schemas.openxmlformats.org/officeDocument/2006/extended-properties" xmlns:vt="http://schemas.openxmlformats.org/officeDocument/2006/docPropsVTypes">
  <Template>Normal</Template>
  <TotalTime>3</TotalTime>
  <Pages>10</Pages>
  <Words>5164</Words>
  <Characters>29438</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Hernandez, Raquel Selena - (raquelhernandez)</cp:lastModifiedBy>
  <cp:revision>2</cp:revision>
  <dcterms:created xsi:type="dcterms:W3CDTF">2021-03-09T23:31:00Z</dcterms:created>
  <dcterms:modified xsi:type="dcterms:W3CDTF">2021-03-09T23:31:00Z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