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C2" w:rsidRPr="00977A94" w:rsidRDefault="007E3BC2" w:rsidP="00F34778">
      <w:pPr>
        <w:shd w:val="clear" w:color="auto" w:fill="FFFFFF"/>
        <w:spacing w:after="150" w:line="240" w:lineRule="auto"/>
        <w:jc w:val="both"/>
        <w:rPr>
          <w:rFonts w:ascii="Arial" w:eastAsia="Times New Roman" w:hAnsi="Arial" w:cs="Arial"/>
          <w:b/>
          <w:bCs/>
          <w:color w:val="000000"/>
          <w:sz w:val="32"/>
          <w:lang w:eastAsia="en-ZA"/>
        </w:rPr>
      </w:pPr>
      <w:r w:rsidRPr="00977A94">
        <w:rPr>
          <w:rFonts w:ascii="Arial" w:eastAsia="Times New Roman" w:hAnsi="Arial" w:cs="Arial"/>
          <w:b/>
          <w:bCs/>
          <w:color w:val="000000"/>
          <w:sz w:val="32"/>
          <w:lang w:eastAsia="en-ZA"/>
        </w:rPr>
        <w:t>Submission to the Call for inputs: report on the provision of military and security cyber products and services by ‘cyber mercenaries’ and its human rights impact</w:t>
      </w:r>
    </w:p>
    <w:p w:rsidR="007E3BC2" w:rsidRPr="0061664C" w:rsidRDefault="003D54E0" w:rsidP="00F34778">
      <w:pPr>
        <w:shd w:val="clear" w:color="auto" w:fill="FFFFFF"/>
        <w:spacing w:after="150" w:line="240" w:lineRule="auto"/>
        <w:ind w:left="284" w:hanging="284"/>
        <w:jc w:val="both"/>
        <w:rPr>
          <w:rFonts w:ascii="Arial" w:eastAsia="Times New Roman" w:hAnsi="Arial" w:cs="Arial"/>
          <w:bCs/>
          <w:color w:val="000000"/>
          <w:lang w:eastAsia="en-ZA"/>
        </w:rPr>
      </w:pPr>
      <w:proofErr w:type="spellStart"/>
      <w:r w:rsidRPr="003D54E0">
        <w:rPr>
          <w:rFonts w:ascii="Arial" w:eastAsia="Times New Roman" w:hAnsi="Arial" w:cs="Arial"/>
          <w:bCs/>
          <w:color w:val="000000"/>
          <w:lang w:eastAsia="en-ZA"/>
        </w:rPr>
        <w:t>Noëlle</w:t>
      </w:r>
      <w:proofErr w:type="spellEnd"/>
      <w:r w:rsidRPr="003D54E0">
        <w:rPr>
          <w:rFonts w:ascii="Arial" w:eastAsia="Times New Roman" w:hAnsi="Arial" w:cs="Arial"/>
          <w:bCs/>
          <w:color w:val="000000"/>
          <w:lang w:eastAsia="en-ZA"/>
        </w:rPr>
        <w:t xml:space="preserve"> van der Waag-Cowling</w:t>
      </w:r>
      <w:bookmarkStart w:id="0" w:name="_GoBack"/>
      <w:bookmarkEnd w:id="0"/>
      <w:r w:rsidR="003D142E" w:rsidRPr="0061664C">
        <w:rPr>
          <w:rFonts w:ascii="Arial" w:eastAsia="Times New Roman" w:hAnsi="Arial" w:cs="Arial"/>
          <w:bCs/>
          <w:color w:val="000000"/>
          <w:vertAlign w:val="superscript"/>
          <w:lang w:eastAsia="en-ZA"/>
        </w:rPr>
        <w:t>1</w:t>
      </w:r>
      <w:r w:rsidR="003D142E" w:rsidRPr="0061664C">
        <w:rPr>
          <w:rFonts w:ascii="Arial" w:eastAsia="Times New Roman" w:hAnsi="Arial" w:cs="Arial"/>
          <w:bCs/>
          <w:color w:val="000000"/>
          <w:lang w:eastAsia="en-ZA"/>
        </w:rPr>
        <w:t>,</w:t>
      </w:r>
      <w:r w:rsidR="007E3BC2" w:rsidRPr="0061664C">
        <w:rPr>
          <w:rFonts w:ascii="Arial" w:eastAsia="Times New Roman" w:hAnsi="Arial" w:cs="Arial"/>
          <w:bCs/>
          <w:color w:val="000000"/>
          <w:lang w:eastAsia="en-ZA"/>
        </w:rPr>
        <w:t xml:space="preserve"> Brett van Niekerk</w:t>
      </w:r>
      <w:r w:rsidR="003D142E" w:rsidRPr="0061664C">
        <w:rPr>
          <w:rFonts w:ascii="Arial" w:eastAsia="Times New Roman" w:hAnsi="Arial" w:cs="Arial"/>
          <w:bCs/>
          <w:color w:val="000000"/>
          <w:vertAlign w:val="superscript"/>
          <w:lang w:eastAsia="en-ZA"/>
        </w:rPr>
        <w:t>2</w:t>
      </w:r>
      <w:r w:rsidR="007E3BC2" w:rsidRPr="0061664C">
        <w:rPr>
          <w:rFonts w:ascii="Arial" w:eastAsia="Times New Roman" w:hAnsi="Arial" w:cs="Arial"/>
          <w:bCs/>
          <w:color w:val="000000"/>
          <w:lang w:eastAsia="en-ZA"/>
        </w:rPr>
        <w:t xml:space="preserve"> and Dr Trishana Ramluckan</w:t>
      </w:r>
      <w:r w:rsidR="003D142E" w:rsidRPr="0061664C">
        <w:rPr>
          <w:rFonts w:ascii="Arial" w:eastAsia="Times New Roman" w:hAnsi="Arial" w:cs="Arial"/>
          <w:bCs/>
          <w:color w:val="000000"/>
          <w:vertAlign w:val="superscript"/>
          <w:lang w:eastAsia="en-ZA"/>
        </w:rPr>
        <w:t>2</w:t>
      </w:r>
      <w:r w:rsidR="00A71DA3" w:rsidRPr="0061664C">
        <w:rPr>
          <w:rFonts w:ascii="Arial" w:eastAsia="Times New Roman" w:hAnsi="Arial" w:cs="Arial"/>
          <w:bCs/>
          <w:color w:val="000000"/>
          <w:vertAlign w:val="superscript"/>
          <w:lang w:eastAsia="en-ZA"/>
        </w:rPr>
        <w:t>,</w:t>
      </w:r>
      <w:r w:rsidR="003D142E" w:rsidRPr="0061664C">
        <w:rPr>
          <w:rFonts w:ascii="Arial" w:eastAsia="Times New Roman" w:hAnsi="Arial" w:cs="Arial"/>
          <w:bCs/>
          <w:color w:val="000000"/>
          <w:vertAlign w:val="superscript"/>
          <w:lang w:eastAsia="en-ZA"/>
        </w:rPr>
        <w:t>3</w:t>
      </w:r>
    </w:p>
    <w:p w:rsidR="003D142E" w:rsidRPr="0061664C" w:rsidRDefault="00A71DA3" w:rsidP="00F34778">
      <w:pPr>
        <w:shd w:val="clear" w:color="auto" w:fill="FFFFFF"/>
        <w:spacing w:after="150" w:line="240" w:lineRule="auto"/>
        <w:ind w:left="284" w:hanging="284"/>
        <w:jc w:val="both"/>
        <w:rPr>
          <w:rFonts w:ascii="Arial" w:eastAsia="Times New Roman" w:hAnsi="Arial" w:cs="Arial"/>
          <w:bCs/>
          <w:color w:val="000000"/>
          <w:lang w:eastAsia="en-ZA"/>
        </w:rPr>
      </w:pPr>
      <w:r w:rsidRPr="0061664C">
        <w:rPr>
          <w:rFonts w:ascii="Arial" w:eastAsia="Times New Roman" w:hAnsi="Arial" w:cs="Arial"/>
          <w:bCs/>
          <w:color w:val="000000"/>
          <w:vertAlign w:val="superscript"/>
          <w:lang w:eastAsia="en-ZA"/>
        </w:rPr>
        <w:t>1</w:t>
      </w:r>
      <w:r w:rsidR="003D142E" w:rsidRPr="0061664C">
        <w:rPr>
          <w:rFonts w:ascii="Arial" w:eastAsia="Times New Roman" w:hAnsi="Arial" w:cs="Arial"/>
          <w:bCs/>
          <w:color w:val="000000"/>
          <w:lang w:eastAsia="en-ZA"/>
        </w:rPr>
        <w:t>Stellenbosch University</w:t>
      </w:r>
      <w:r w:rsidR="001A50D6">
        <w:rPr>
          <w:rFonts w:ascii="Arial" w:eastAsia="Times New Roman" w:hAnsi="Arial" w:cs="Arial"/>
          <w:bCs/>
          <w:color w:val="000000"/>
          <w:lang w:eastAsia="en-ZA"/>
        </w:rPr>
        <w:t>, South Africa</w:t>
      </w:r>
    </w:p>
    <w:p w:rsidR="007E3BC2" w:rsidRPr="0061664C" w:rsidRDefault="003D142E" w:rsidP="00F34778">
      <w:pPr>
        <w:shd w:val="clear" w:color="auto" w:fill="FFFFFF"/>
        <w:spacing w:after="150" w:line="240" w:lineRule="auto"/>
        <w:ind w:left="284" w:hanging="284"/>
        <w:jc w:val="both"/>
        <w:rPr>
          <w:rFonts w:ascii="Arial" w:eastAsia="Times New Roman" w:hAnsi="Arial" w:cs="Arial"/>
          <w:bCs/>
          <w:color w:val="000000"/>
          <w:lang w:eastAsia="en-ZA"/>
        </w:rPr>
      </w:pPr>
      <w:r w:rsidRPr="0061664C">
        <w:rPr>
          <w:rFonts w:ascii="Arial" w:eastAsia="Times New Roman" w:hAnsi="Arial" w:cs="Arial"/>
          <w:bCs/>
          <w:color w:val="000000"/>
          <w:vertAlign w:val="superscript"/>
          <w:lang w:eastAsia="en-ZA"/>
        </w:rPr>
        <w:t>2</w:t>
      </w:r>
      <w:r w:rsidRPr="0061664C">
        <w:rPr>
          <w:rFonts w:ascii="Arial" w:eastAsia="Times New Roman" w:hAnsi="Arial" w:cs="Arial"/>
          <w:bCs/>
          <w:color w:val="000000"/>
          <w:lang w:eastAsia="en-ZA"/>
        </w:rPr>
        <w:t>U</w:t>
      </w:r>
      <w:r w:rsidR="00A71DA3" w:rsidRPr="0061664C">
        <w:rPr>
          <w:rFonts w:ascii="Arial" w:eastAsia="Times New Roman" w:hAnsi="Arial" w:cs="Arial"/>
          <w:bCs/>
          <w:color w:val="000000"/>
          <w:lang w:eastAsia="en-ZA"/>
        </w:rPr>
        <w:t>niversity of KwaZulu-Natal, South Africa</w:t>
      </w:r>
    </w:p>
    <w:p w:rsidR="00A71DA3" w:rsidRPr="0061664C" w:rsidRDefault="003D142E" w:rsidP="00F34778">
      <w:pPr>
        <w:shd w:val="clear" w:color="auto" w:fill="FFFFFF"/>
        <w:spacing w:after="150" w:line="240" w:lineRule="auto"/>
        <w:ind w:left="284" w:hanging="284"/>
        <w:jc w:val="both"/>
        <w:rPr>
          <w:rFonts w:ascii="Arial" w:eastAsia="Times New Roman" w:hAnsi="Arial" w:cs="Arial"/>
          <w:bCs/>
          <w:color w:val="000000"/>
          <w:lang w:eastAsia="en-ZA"/>
        </w:rPr>
      </w:pPr>
      <w:r w:rsidRPr="0061664C">
        <w:rPr>
          <w:rFonts w:ascii="Arial" w:eastAsia="Times New Roman" w:hAnsi="Arial" w:cs="Arial"/>
          <w:bCs/>
          <w:color w:val="000000"/>
          <w:vertAlign w:val="superscript"/>
          <w:lang w:eastAsia="en-ZA"/>
        </w:rPr>
        <w:t>3</w:t>
      </w:r>
      <w:r w:rsidR="00A71DA3" w:rsidRPr="0061664C">
        <w:rPr>
          <w:rFonts w:ascii="Arial" w:eastAsia="Times New Roman" w:hAnsi="Arial" w:cs="Arial"/>
          <w:bCs/>
          <w:color w:val="000000"/>
          <w:lang w:eastAsia="en-ZA"/>
        </w:rPr>
        <w:t>Educor Holdings, South Africa</w:t>
      </w:r>
    </w:p>
    <w:p w:rsidR="00F34778" w:rsidRPr="0061664C" w:rsidRDefault="00F34778" w:rsidP="00F34778">
      <w:pPr>
        <w:shd w:val="clear" w:color="auto" w:fill="FFFFFF"/>
        <w:spacing w:after="150" w:line="240" w:lineRule="auto"/>
        <w:ind w:left="284" w:hanging="284"/>
        <w:jc w:val="both"/>
        <w:rPr>
          <w:rFonts w:ascii="Arial" w:eastAsia="Times New Roman" w:hAnsi="Arial" w:cs="Arial"/>
          <w:bCs/>
          <w:color w:val="000000"/>
          <w:lang w:eastAsia="en-ZA"/>
        </w:rPr>
      </w:pPr>
    </w:p>
    <w:p w:rsidR="0009407F" w:rsidRPr="0061664C" w:rsidRDefault="0009407F" w:rsidP="00B66480">
      <w:pPr>
        <w:shd w:val="clear" w:color="auto" w:fill="000000" w:themeFill="text1"/>
        <w:spacing w:after="150" w:line="240" w:lineRule="auto"/>
        <w:ind w:left="284" w:hanging="284"/>
        <w:jc w:val="both"/>
        <w:rPr>
          <w:rFonts w:ascii="Arial" w:eastAsia="Times New Roman" w:hAnsi="Arial" w:cs="Arial"/>
          <w:b/>
          <w:bCs/>
          <w:color w:val="FFFFFF" w:themeColor="background1"/>
          <w:u w:val="single"/>
          <w:lang w:eastAsia="en-ZA"/>
        </w:rPr>
      </w:pPr>
      <w:r w:rsidRPr="0061664C">
        <w:rPr>
          <w:rFonts w:ascii="Arial" w:eastAsia="Times New Roman" w:hAnsi="Arial" w:cs="Arial"/>
          <w:b/>
          <w:bCs/>
          <w:color w:val="FFFFFF" w:themeColor="background1"/>
          <w:u w:val="single"/>
          <w:lang w:eastAsia="en-ZA"/>
        </w:rPr>
        <w:t>Scope of the Document</w:t>
      </w:r>
    </w:p>
    <w:p w:rsidR="0009407F" w:rsidRPr="0061664C" w:rsidRDefault="005A0548" w:rsidP="00010ECA">
      <w:pPr>
        <w:shd w:val="clear" w:color="auto" w:fill="FFFFFF"/>
        <w:spacing w:after="150" w:line="240" w:lineRule="auto"/>
        <w:jc w:val="both"/>
        <w:rPr>
          <w:rFonts w:ascii="Arial" w:eastAsia="Times New Roman" w:hAnsi="Arial" w:cs="Arial"/>
          <w:bCs/>
          <w:color w:val="000000"/>
          <w:lang w:eastAsia="en-ZA"/>
        </w:rPr>
      </w:pPr>
      <w:r w:rsidRPr="0061664C">
        <w:rPr>
          <w:rFonts w:ascii="Arial" w:eastAsia="Times New Roman" w:hAnsi="Arial" w:cs="Arial"/>
          <w:bCs/>
          <w:color w:val="000000"/>
          <w:lang w:eastAsia="en-ZA"/>
        </w:rPr>
        <w:t>In view of the considerable range of global expertise in the UN OHCHR Working Group on Mercenaries, this submission will primarily focus on Africa and, by extension South Africa due to the location and fields of expertise of the contributing researchers.</w:t>
      </w:r>
    </w:p>
    <w:p w:rsidR="00010ECA" w:rsidRPr="0061664C" w:rsidRDefault="00010ECA" w:rsidP="00010ECA">
      <w:pPr>
        <w:shd w:val="clear" w:color="auto" w:fill="FFFFFF"/>
        <w:spacing w:after="150" w:line="240" w:lineRule="auto"/>
        <w:jc w:val="both"/>
        <w:rPr>
          <w:rFonts w:ascii="Arial" w:eastAsia="Times New Roman" w:hAnsi="Arial" w:cs="Arial"/>
          <w:bCs/>
          <w:color w:val="000000"/>
          <w:lang w:eastAsia="en-ZA"/>
        </w:rPr>
      </w:pPr>
      <w:r w:rsidRPr="0061664C">
        <w:rPr>
          <w:rFonts w:ascii="Arial" w:eastAsia="Times New Roman" w:hAnsi="Arial" w:cs="Arial"/>
          <w:bCs/>
          <w:color w:val="000000"/>
          <w:lang w:eastAsia="en-ZA"/>
        </w:rPr>
        <w:t>Due to the unique nature of cyberspace, the submission begins by discussing the nature of cyber mercenaries and possible definitions and perspectives relate to this. This discussion will then inform the responses to specific items requested in the call for inputs.</w:t>
      </w:r>
    </w:p>
    <w:p w:rsidR="00F40820" w:rsidRPr="0061664C" w:rsidRDefault="00F40820" w:rsidP="00A02FA6">
      <w:pPr>
        <w:shd w:val="clear" w:color="auto" w:fill="FFFFFF"/>
        <w:spacing w:after="150" w:line="240" w:lineRule="auto"/>
        <w:jc w:val="both"/>
        <w:rPr>
          <w:rFonts w:ascii="Arial" w:eastAsia="Times New Roman" w:hAnsi="Arial" w:cs="Arial"/>
          <w:bCs/>
          <w:color w:val="000000"/>
          <w:lang w:eastAsia="en-ZA"/>
        </w:rPr>
      </w:pPr>
      <w:r w:rsidRPr="00A02FA6">
        <w:rPr>
          <w:rFonts w:ascii="Arial" w:eastAsia="Times New Roman" w:hAnsi="Arial" w:cs="Arial"/>
          <w:bCs/>
          <w:color w:val="000000"/>
          <w:lang w:eastAsia="en-ZA"/>
        </w:rPr>
        <w:t xml:space="preserve">The answers in this questionnaire will attempt to highlight and interpret this evolving and changing nature of mercenary activity through the cyber domain. For Africa, the growth of cyber mercenary activity poses two very specific threats to the continental peace and security architecture. Firstly, there are numerous ongoing conflicts, many of which involve multiple non-state and proxy actors and represent perfect platforms for hybrid warfare activities. Secondly, the massive increase in malicious cyber threats and actors leaves many states exposed. Capacitating less developed states </w:t>
      </w:r>
      <w:proofErr w:type="gramStart"/>
      <w:r w:rsidRPr="00A02FA6">
        <w:rPr>
          <w:rFonts w:ascii="Arial" w:eastAsia="Times New Roman" w:hAnsi="Arial" w:cs="Arial"/>
          <w:bCs/>
          <w:color w:val="000000"/>
          <w:lang w:eastAsia="en-ZA"/>
        </w:rPr>
        <w:t>to effectively defend</w:t>
      </w:r>
      <w:proofErr w:type="gramEnd"/>
      <w:r w:rsidRPr="00A02FA6">
        <w:rPr>
          <w:rFonts w:ascii="Arial" w:eastAsia="Times New Roman" w:hAnsi="Arial" w:cs="Arial"/>
          <w:bCs/>
          <w:color w:val="000000"/>
          <w:lang w:eastAsia="en-ZA"/>
        </w:rPr>
        <w:t xml:space="preserve"> against such threats is a long term, resource intensive project. This presents substantial opportunity and potential for PMSCs to augment and build cyber warfare capabilities in the region. The possibility that such operations can </w:t>
      </w:r>
      <w:proofErr w:type="gramStart"/>
      <w:r w:rsidRPr="00A02FA6">
        <w:rPr>
          <w:rFonts w:ascii="Arial" w:eastAsia="Times New Roman" w:hAnsi="Arial" w:cs="Arial"/>
          <w:bCs/>
          <w:color w:val="000000"/>
          <w:lang w:eastAsia="en-ZA"/>
        </w:rPr>
        <w:t>lead to either</w:t>
      </w:r>
      <w:proofErr w:type="gramEnd"/>
      <w:r w:rsidRPr="00A02FA6">
        <w:rPr>
          <w:rFonts w:ascii="Arial" w:eastAsia="Times New Roman" w:hAnsi="Arial" w:cs="Arial"/>
          <w:bCs/>
          <w:color w:val="000000"/>
          <w:lang w:eastAsia="en-ZA"/>
        </w:rPr>
        <w:t xml:space="preserve"> dependencies or begin to morph into mercenary types of activities will therefore be present.</w:t>
      </w:r>
    </w:p>
    <w:p w:rsidR="00F34778" w:rsidRPr="0061664C" w:rsidRDefault="00010ECA" w:rsidP="00B66480">
      <w:pPr>
        <w:shd w:val="clear" w:color="auto" w:fill="000000" w:themeFill="text1"/>
        <w:spacing w:after="150" w:line="240" w:lineRule="auto"/>
        <w:jc w:val="both"/>
        <w:rPr>
          <w:rFonts w:ascii="Arial" w:eastAsia="Times New Roman" w:hAnsi="Arial" w:cs="Arial"/>
          <w:b/>
          <w:bCs/>
          <w:color w:val="FFFFFF" w:themeColor="background1"/>
          <w:u w:val="single"/>
          <w:lang w:eastAsia="en-ZA"/>
        </w:rPr>
      </w:pPr>
      <w:r w:rsidRPr="0061664C">
        <w:rPr>
          <w:rFonts w:ascii="Arial" w:eastAsia="Times New Roman" w:hAnsi="Arial" w:cs="Arial"/>
          <w:b/>
          <w:bCs/>
          <w:color w:val="FFFFFF" w:themeColor="background1"/>
          <w:u w:val="single"/>
          <w:lang w:eastAsia="en-ZA"/>
        </w:rPr>
        <w:t>Defining Cyber Mercenaries</w:t>
      </w:r>
    </w:p>
    <w:p w:rsidR="0029010B" w:rsidRPr="0061664C" w:rsidRDefault="0029010B" w:rsidP="00212C00">
      <w:pPr>
        <w:shd w:val="clear" w:color="auto" w:fill="FFFFFF"/>
        <w:spacing w:after="120" w:line="240" w:lineRule="auto"/>
        <w:jc w:val="both"/>
        <w:rPr>
          <w:rFonts w:ascii="Arial" w:eastAsia="Times New Roman" w:hAnsi="Arial" w:cs="Arial"/>
          <w:bCs/>
          <w:color w:val="000000"/>
          <w:lang w:eastAsia="en-ZA"/>
        </w:rPr>
      </w:pPr>
      <w:r w:rsidRPr="0061664C">
        <w:rPr>
          <w:rFonts w:ascii="Arial" w:eastAsia="Times New Roman" w:hAnsi="Arial" w:cs="Arial"/>
          <w:bCs/>
          <w:color w:val="000000"/>
          <w:lang w:eastAsia="en-ZA"/>
        </w:rPr>
        <w:t>Given the specific context of cyberspace, defining a ‘mercenary’ may be more complicated than for the traditional physical space. For instance, the concept of ‘patriotic hackers’ do not necessarily get paid as their activity could be purely ideological. This then deviates from the traditional definition of mercenary. A non-traditional, more contemporary term is ‘cyber proxy’, whereby this broader context can be encompassed. A defining and seminal work on this subject is Dr Tim Maurer’s book ‘Cyber Mercenaries</w:t>
      </w:r>
      <w:r w:rsidR="00F514C9" w:rsidRPr="0061664C">
        <w:rPr>
          <w:rFonts w:ascii="Arial" w:eastAsia="Times New Roman" w:hAnsi="Arial" w:cs="Arial"/>
          <w:bCs/>
          <w:color w:val="000000"/>
          <w:lang w:eastAsia="en-ZA"/>
        </w:rPr>
        <w:t>: The State, Hackers and Power’ (2018).</w:t>
      </w:r>
    </w:p>
    <w:p w:rsidR="00F40820" w:rsidRPr="0061664C" w:rsidRDefault="00F40820" w:rsidP="00212C00">
      <w:pPr>
        <w:shd w:val="clear" w:color="auto" w:fill="FFFFFF"/>
        <w:spacing w:after="120" w:line="240" w:lineRule="auto"/>
        <w:jc w:val="both"/>
        <w:rPr>
          <w:rFonts w:ascii="Arial" w:eastAsia="Times New Roman" w:hAnsi="Arial" w:cs="Arial"/>
          <w:bCs/>
          <w:color w:val="000000"/>
          <w:lang w:eastAsia="en-ZA"/>
        </w:rPr>
      </w:pPr>
      <w:r w:rsidRPr="0061664C">
        <w:rPr>
          <w:rFonts w:ascii="Arial" w:eastAsia="Times New Roman" w:hAnsi="Arial" w:cs="Arial"/>
          <w:bCs/>
          <w:color w:val="000000"/>
          <w:lang w:eastAsia="en-ZA"/>
        </w:rPr>
        <w:t xml:space="preserve">The Tallinn Manual 2.0 (Schmitt, 2017) defines cyber-mercenaries along the lines of traditional mercenaries, in that they need to meet the following six criteria: </w:t>
      </w:r>
    </w:p>
    <w:p w:rsidR="00F40820" w:rsidRPr="0061664C" w:rsidRDefault="00F40820" w:rsidP="00212C00">
      <w:pPr>
        <w:shd w:val="clear" w:color="auto" w:fill="FFFFFF"/>
        <w:spacing w:after="120" w:line="240" w:lineRule="auto"/>
        <w:jc w:val="both"/>
        <w:rPr>
          <w:rFonts w:ascii="Arial" w:eastAsia="Times New Roman" w:hAnsi="Arial" w:cs="Arial"/>
          <w:bCs/>
          <w:color w:val="000000"/>
          <w:lang w:eastAsia="en-ZA"/>
        </w:rPr>
      </w:pPr>
      <w:r w:rsidRPr="0061664C">
        <w:rPr>
          <w:rFonts w:ascii="Arial" w:eastAsia="Times New Roman" w:hAnsi="Arial" w:cs="Arial"/>
          <w:bCs/>
          <w:color w:val="000000"/>
          <w:lang w:eastAsia="en-ZA"/>
        </w:rPr>
        <w:t>“special recruitment; direct participation in hostilities; desire for private gain as primary motivation; neither a national of a party to the conflict nor a resident of territory controlled by a party; not a member of the armed forces of a party to the conflict; and not sent by another State on official duty as a member of its armed forces.” (p. 412)</w:t>
      </w:r>
    </w:p>
    <w:p w:rsidR="00F40820" w:rsidRDefault="00F40820" w:rsidP="00212C00">
      <w:pPr>
        <w:shd w:val="clear" w:color="auto" w:fill="FFFFFF"/>
        <w:spacing w:after="120" w:line="240" w:lineRule="auto"/>
        <w:jc w:val="both"/>
        <w:rPr>
          <w:rFonts w:ascii="Arial" w:eastAsia="Times New Roman" w:hAnsi="Arial" w:cs="Arial"/>
          <w:bCs/>
          <w:color w:val="000000"/>
          <w:lang w:eastAsia="en-ZA"/>
        </w:rPr>
      </w:pPr>
      <w:r w:rsidRPr="0061664C">
        <w:rPr>
          <w:rFonts w:ascii="Arial" w:eastAsia="Times New Roman" w:hAnsi="Arial" w:cs="Arial"/>
          <w:bCs/>
          <w:color w:val="000000"/>
          <w:lang w:eastAsia="en-ZA"/>
        </w:rPr>
        <w:t xml:space="preserve">The implications of </w:t>
      </w:r>
      <w:proofErr w:type="spellStart"/>
      <w:r w:rsidRPr="0061664C">
        <w:rPr>
          <w:rFonts w:ascii="Arial" w:eastAsia="Times New Roman" w:hAnsi="Arial" w:cs="Arial"/>
          <w:bCs/>
          <w:color w:val="000000"/>
          <w:lang w:eastAsia="en-ZA"/>
        </w:rPr>
        <w:t>thi</w:t>
      </w:r>
      <w:r w:rsidR="00C31303">
        <w:rPr>
          <w:rFonts w:ascii="Arial" w:eastAsia="Times New Roman" w:hAnsi="Arial" w:cs="Arial"/>
          <w:bCs/>
          <w:color w:val="000000"/>
          <w:lang w:eastAsia="en-ZA"/>
        </w:rPr>
        <w:t>s</w:t>
      </w:r>
      <w:r w:rsidRPr="0061664C">
        <w:rPr>
          <w:rFonts w:ascii="Arial" w:eastAsia="Times New Roman" w:hAnsi="Arial" w:cs="Arial"/>
          <w:bCs/>
          <w:color w:val="000000"/>
          <w:lang w:eastAsia="en-ZA"/>
        </w:rPr>
        <w:t>s</w:t>
      </w:r>
      <w:proofErr w:type="spellEnd"/>
      <w:r w:rsidRPr="0061664C">
        <w:rPr>
          <w:rFonts w:ascii="Arial" w:eastAsia="Times New Roman" w:hAnsi="Arial" w:cs="Arial"/>
          <w:bCs/>
          <w:color w:val="000000"/>
          <w:lang w:eastAsia="en-ZA"/>
        </w:rPr>
        <w:t xml:space="preserve"> is that cyber-mercenaries </w:t>
      </w:r>
      <w:proofErr w:type="gramStart"/>
      <w:r w:rsidRPr="0061664C">
        <w:rPr>
          <w:rFonts w:ascii="Arial" w:eastAsia="Times New Roman" w:hAnsi="Arial" w:cs="Arial"/>
          <w:bCs/>
          <w:color w:val="000000"/>
          <w:lang w:eastAsia="en-ZA"/>
        </w:rPr>
        <w:t>are considered</w:t>
      </w:r>
      <w:proofErr w:type="gramEnd"/>
      <w:r w:rsidRPr="0061664C">
        <w:rPr>
          <w:rFonts w:ascii="Arial" w:eastAsia="Times New Roman" w:hAnsi="Arial" w:cs="Arial"/>
          <w:bCs/>
          <w:color w:val="000000"/>
          <w:lang w:eastAsia="en-ZA"/>
        </w:rPr>
        <w:t xml:space="preserve"> unprivileged belligerents and are not considered as having combatant status. The Tallinn Manual also notes that civilians who participate in conflicts lost their protected status, and this extends to cyber space (Schmitt, 2017).</w:t>
      </w:r>
    </w:p>
    <w:p w:rsidR="00C31303" w:rsidRDefault="00C31303" w:rsidP="00212C00">
      <w:pPr>
        <w:shd w:val="clear" w:color="auto" w:fill="FFFFFF"/>
        <w:spacing w:after="120" w:line="240" w:lineRule="auto"/>
        <w:jc w:val="both"/>
        <w:rPr>
          <w:rFonts w:ascii="Arial" w:eastAsia="Times New Roman" w:hAnsi="Arial" w:cs="Arial"/>
          <w:bCs/>
          <w:color w:val="000000"/>
          <w:lang w:eastAsia="en-ZA"/>
        </w:rPr>
      </w:pPr>
      <w:r>
        <w:rPr>
          <w:rFonts w:ascii="Arial" w:eastAsia="Times New Roman" w:hAnsi="Arial" w:cs="Arial"/>
          <w:bCs/>
          <w:color w:val="000000"/>
          <w:lang w:eastAsia="en-ZA"/>
        </w:rPr>
        <w:t xml:space="preserve">Article 1 of The </w:t>
      </w:r>
      <w:r w:rsidRPr="00C31303">
        <w:rPr>
          <w:rFonts w:ascii="Arial" w:eastAsia="Times New Roman" w:hAnsi="Arial" w:cs="Arial"/>
          <w:bCs/>
          <w:color w:val="000000"/>
          <w:lang w:eastAsia="en-ZA"/>
        </w:rPr>
        <w:t>International Convention against the Recruitment, Use, Financing and Training of Mercenaries</w:t>
      </w:r>
      <w:r>
        <w:rPr>
          <w:rFonts w:ascii="Arial" w:eastAsia="Times New Roman" w:hAnsi="Arial" w:cs="Arial"/>
          <w:bCs/>
          <w:color w:val="000000"/>
          <w:lang w:eastAsia="en-ZA"/>
        </w:rPr>
        <w:t xml:space="preserve"> </w:t>
      </w:r>
      <w:r w:rsidR="00212C00">
        <w:rPr>
          <w:rFonts w:ascii="Arial" w:eastAsia="Times New Roman" w:hAnsi="Arial" w:cs="Arial"/>
          <w:bCs/>
          <w:color w:val="000000"/>
          <w:lang w:eastAsia="en-ZA"/>
        </w:rPr>
        <w:t xml:space="preserve">(United Nations, 1989) </w:t>
      </w:r>
      <w:r>
        <w:rPr>
          <w:rFonts w:ascii="Arial" w:eastAsia="Times New Roman" w:hAnsi="Arial" w:cs="Arial"/>
          <w:bCs/>
          <w:color w:val="000000"/>
          <w:lang w:eastAsia="en-ZA"/>
        </w:rPr>
        <w:t>defines mercenaries as:</w:t>
      </w:r>
    </w:p>
    <w:p w:rsidR="00C31303" w:rsidRPr="00C31303" w:rsidRDefault="00C31303" w:rsidP="00212C00">
      <w:pPr>
        <w:shd w:val="clear" w:color="auto" w:fill="FFFFFF"/>
        <w:spacing w:after="80" w:line="240" w:lineRule="auto"/>
        <w:ind w:left="567" w:right="521"/>
        <w:jc w:val="both"/>
        <w:rPr>
          <w:rFonts w:ascii="Arial" w:eastAsia="Times New Roman" w:hAnsi="Arial" w:cs="Arial"/>
          <w:bCs/>
          <w:i/>
          <w:color w:val="000000"/>
          <w:lang w:eastAsia="en-ZA"/>
        </w:rPr>
      </w:pPr>
      <w:r>
        <w:rPr>
          <w:rFonts w:ascii="Arial" w:eastAsia="Times New Roman" w:hAnsi="Arial" w:cs="Arial"/>
          <w:bCs/>
          <w:color w:val="000000"/>
          <w:lang w:eastAsia="en-ZA"/>
        </w:rPr>
        <w:lastRenderedPageBreak/>
        <w:t>“</w:t>
      </w:r>
      <w:r w:rsidRPr="00C31303">
        <w:rPr>
          <w:rFonts w:ascii="Arial" w:eastAsia="Times New Roman" w:hAnsi="Arial" w:cs="Arial"/>
          <w:bCs/>
          <w:i/>
          <w:color w:val="000000"/>
          <w:lang w:eastAsia="en-ZA"/>
        </w:rPr>
        <w:t>1. A mercenary is any person who:</w:t>
      </w:r>
    </w:p>
    <w:p w:rsidR="00C31303" w:rsidRPr="00C31303" w:rsidRDefault="00C31303" w:rsidP="00212C00">
      <w:pPr>
        <w:shd w:val="clear" w:color="auto" w:fill="FFFFFF"/>
        <w:spacing w:after="80" w:line="240" w:lineRule="auto"/>
        <w:ind w:left="567" w:right="521"/>
        <w:jc w:val="both"/>
        <w:rPr>
          <w:rFonts w:ascii="Arial" w:eastAsia="Times New Roman" w:hAnsi="Arial" w:cs="Arial"/>
          <w:bCs/>
          <w:i/>
          <w:color w:val="000000"/>
          <w:lang w:eastAsia="en-ZA"/>
        </w:rPr>
      </w:pPr>
      <w:r w:rsidRPr="00C31303">
        <w:rPr>
          <w:rFonts w:ascii="Arial" w:eastAsia="Times New Roman" w:hAnsi="Arial" w:cs="Arial"/>
          <w:bCs/>
          <w:i/>
          <w:color w:val="000000"/>
          <w:lang w:eastAsia="en-ZA"/>
        </w:rPr>
        <w:t>(a) Is specially recruited locally or abroad in order to fight in an armed conflict</w:t>
      </w:r>
      <w:proofErr w:type="gramStart"/>
      <w:r w:rsidRPr="00C31303">
        <w:rPr>
          <w:rFonts w:ascii="Arial" w:eastAsia="Times New Roman" w:hAnsi="Arial" w:cs="Arial"/>
          <w:bCs/>
          <w:i/>
          <w:color w:val="000000"/>
          <w:lang w:eastAsia="en-ZA"/>
        </w:rPr>
        <w:t>;</w:t>
      </w:r>
      <w:proofErr w:type="gramEnd"/>
    </w:p>
    <w:p w:rsidR="00C31303" w:rsidRPr="00C31303" w:rsidRDefault="00C31303" w:rsidP="00212C00">
      <w:pPr>
        <w:shd w:val="clear" w:color="auto" w:fill="FFFFFF"/>
        <w:spacing w:after="80" w:line="240" w:lineRule="auto"/>
        <w:ind w:left="567" w:right="521"/>
        <w:jc w:val="both"/>
        <w:rPr>
          <w:rFonts w:ascii="Arial" w:eastAsia="Times New Roman" w:hAnsi="Arial" w:cs="Arial"/>
          <w:bCs/>
          <w:i/>
          <w:color w:val="000000"/>
          <w:lang w:eastAsia="en-ZA"/>
        </w:rPr>
      </w:pPr>
      <w:r w:rsidRPr="00C31303">
        <w:rPr>
          <w:rFonts w:ascii="Arial" w:eastAsia="Times New Roman" w:hAnsi="Arial" w:cs="Arial"/>
          <w:bCs/>
          <w:i/>
          <w:color w:val="000000"/>
          <w:lang w:eastAsia="en-ZA"/>
        </w:rPr>
        <w:t>(b) Is motivated to take part in the hostilities essentially by the desire for private gain and, in fact, is promised, by or on behalf of a party to the conflict, material compensation substantially in excess of that promised or paid to combatants of similar rank and functions in the armed forces of that party;</w:t>
      </w:r>
    </w:p>
    <w:p w:rsidR="00C31303" w:rsidRPr="00C31303" w:rsidRDefault="00C31303" w:rsidP="00212C00">
      <w:pPr>
        <w:shd w:val="clear" w:color="auto" w:fill="FFFFFF"/>
        <w:spacing w:after="80" w:line="240" w:lineRule="auto"/>
        <w:ind w:left="567" w:right="521"/>
        <w:jc w:val="both"/>
        <w:rPr>
          <w:rFonts w:ascii="Arial" w:eastAsia="Times New Roman" w:hAnsi="Arial" w:cs="Arial"/>
          <w:bCs/>
          <w:i/>
          <w:color w:val="000000"/>
          <w:lang w:eastAsia="en-ZA"/>
        </w:rPr>
      </w:pPr>
      <w:r w:rsidRPr="00C31303">
        <w:rPr>
          <w:rFonts w:ascii="Arial" w:eastAsia="Times New Roman" w:hAnsi="Arial" w:cs="Arial"/>
          <w:bCs/>
          <w:i/>
          <w:color w:val="000000"/>
          <w:lang w:eastAsia="en-ZA"/>
        </w:rPr>
        <w:t>(</w:t>
      </w:r>
      <w:proofErr w:type="gramStart"/>
      <w:r w:rsidRPr="00C31303">
        <w:rPr>
          <w:rFonts w:ascii="Arial" w:eastAsia="Times New Roman" w:hAnsi="Arial" w:cs="Arial"/>
          <w:bCs/>
          <w:i/>
          <w:color w:val="000000"/>
          <w:lang w:eastAsia="en-ZA"/>
        </w:rPr>
        <w:t>c</w:t>
      </w:r>
      <w:proofErr w:type="gramEnd"/>
      <w:r w:rsidRPr="00C31303">
        <w:rPr>
          <w:rFonts w:ascii="Arial" w:eastAsia="Times New Roman" w:hAnsi="Arial" w:cs="Arial"/>
          <w:bCs/>
          <w:i/>
          <w:color w:val="000000"/>
          <w:lang w:eastAsia="en-ZA"/>
        </w:rPr>
        <w:t>) Is neither a national of a party to the conflict nor a resident of territory controlled by a party to the conflict;</w:t>
      </w:r>
    </w:p>
    <w:p w:rsidR="00C31303" w:rsidRPr="00C31303" w:rsidRDefault="00C31303" w:rsidP="00212C00">
      <w:pPr>
        <w:shd w:val="clear" w:color="auto" w:fill="FFFFFF"/>
        <w:spacing w:after="80" w:line="240" w:lineRule="auto"/>
        <w:ind w:left="567" w:right="521"/>
        <w:jc w:val="both"/>
        <w:rPr>
          <w:rFonts w:ascii="Arial" w:eastAsia="Times New Roman" w:hAnsi="Arial" w:cs="Arial"/>
          <w:bCs/>
          <w:i/>
          <w:color w:val="000000"/>
          <w:lang w:eastAsia="en-ZA"/>
        </w:rPr>
      </w:pPr>
      <w:r w:rsidRPr="00C31303">
        <w:rPr>
          <w:rFonts w:ascii="Arial" w:eastAsia="Times New Roman" w:hAnsi="Arial" w:cs="Arial"/>
          <w:bCs/>
          <w:i/>
          <w:color w:val="000000"/>
          <w:lang w:eastAsia="en-ZA"/>
        </w:rPr>
        <w:t>(d) Is not a member of the armed forces of a party to the conflict; and</w:t>
      </w:r>
    </w:p>
    <w:p w:rsidR="00C31303" w:rsidRPr="00C31303" w:rsidRDefault="00C31303" w:rsidP="00212C00">
      <w:pPr>
        <w:shd w:val="clear" w:color="auto" w:fill="FFFFFF"/>
        <w:spacing w:after="80" w:line="240" w:lineRule="auto"/>
        <w:ind w:left="567" w:right="521"/>
        <w:jc w:val="both"/>
        <w:rPr>
          <w:rFonts w:ascii="Arial" w:eastAsia="Times New Roman" w:hAnsi="Arial" w:cs="Arial"/>
          <w:bCs/>
          <w:i/>
          <w:color w:val="000000"/>
          <w:lang w:eastAsia="en-ZA"/>
        </w:rPr>
      </w:pPr>
      <w:r w:rsidRPr="00C31303">
        <w:rPr>
          <w:rFonts w:ascii="Arial" w:eastAsia="Times New Roman" w:hAnsi="Arial" w:cs="Arial"/>
          <w:bCs/>
          <w:i/>
          <w:color w:val="000000"/>
          <w:lang w:eastAsia="en-ZA"/>
        </w:rPr>
        <w:t xml:space="preserve">(e) Has not been sent by a </w:t>
      </w:r>
      <w:proofErr w:type="gramStart"/>
      <w:r w:rsidRPr="00C31303">
        <w:rPr>
          <w:rFonts w:ascii="Arial" w:eastAsia="Times New Roman" w:hAnsi="Arial" w:cs="Arial"/>
          <w:bCs/>
          <w:i/>
          <w:color w:val="000000"/>
          <w:lang w:eastAsia="en-ZA"/>
        </w:rPr>
        <w:t>State which</w:t>
      </w:r>
      <w:proofErr w:type="gramEnd"/>
      <w:r w:rsidRPr="00C31303">
        <w:rPr>
          <w:rFonts w:ascii="Arial" w:eastAsia="Times New Roman" w:hAnsi="Arial" w:cs="Arial"/>
          <w:bCs/>
          <w:i/>
          <w:color w:val="000000"/>
          <w:lang w:eastAsia="en-ZA"/>
        </w:rPr>
        <w:t xml:space="preserve"> is not a party to the conflict on official duty as a member of its armed forces.</w:t>
      </w:r>
    </w:p>
    <w:p w:rsidR="00C31303" w:rsidRPr="00C31303" w:rsidRDefault="00C31303" w:rsidP="00212C00">
      <w:pPr>
        <w:shd w:val="clear" w:color="auto" w:fill="FFFFFF"/>
        <w:spacing w:after="80" w:line="240" w:lineRule="auto"/>
        <w:ind w:left="567" w:right="521"/>
        <w:jc w:val="both"/>
        <w:rPr>
          <w:rFonts w:ascii="Arial" w:eastAsia="Times New Roman" w:hAnsi="Arial" w:cs="Arial"/>
          <w:bCs/>
          <w:i/>
          <w:color w:val="000000"/>
          <w:lang w:eastAsia="en-ZA"/>
        </w:rPr>
      </w:pPr>
      <w:r w:rsidRPr="00C31303">
        <w:rPr>
          <w:rFonts w:ascii="Arial" w:eastAsia="Times New Roman" w:hAnsi="Arial" w:cs="Arial"/>
          <w:bCs/>
          <w:i/>
          <w:color w:val="000000"/>
          <w:lang w:eastAsia="en-ZA"/>
        </w:rPr>
        <w:t>2. A mercenary is also any person who, in any other situation:</w:t>
      </w:r>
    </w:p>
    <w:p w:rsidR="00C31303" w:rsidRPr="00C31303" w:rsidRDefault="00C31303" w:rsidP="00212C00">
      <w:pPr>
        <w:shd w:val="clear" w:color="auto" w:fill="FFFFFF"/>
        <w:spacing w:after="80" w:line="240" w:lineRule="auto"/>
        <w:ind w:left="567" w:right="521"/>
        <w:jc w:val="both"/>
        <w:rPr>
          <w:rFonts w:ascii="Arial" w:eastAsia="Times New Roman" w:hAnsi="Arial" w:cs="Arial"/>
          <w:bCs/>
          <w:i/>
          <w:color w:val="000000"/>
          <w:lang w:eastAsia="en-ZA"/>
        </w:rPr>
      </w:pPr>
      <w:r w:rsidRPr="00C31303">
        <w:rPr>
          <w:rFonts w:ascii="Arial" w:eastAsia="Times New Roman" w:hAnsi="Arial" w:cs="Arial"/>
          <w:bCs/>
          <w:i/>
          <w:color w:val="000000"/>
          <w:lang w:eastAsia="en-ZA"/>
        </w:rPr>
        <w:t xml:space="preserve">(a) Is specially recruited locally or abroad for the purpose of participating in a concerted act of violence aimed </w:t>
      </w:r>
      <w:proofErr w:type="gramStart"/>
      <w:r w:rsidRPr="00C31303">
        <w:rPr>
          <w:rFonts w:ascii="Arial" w:eastAsia="Times New Roman" w:hAnsi="Arial" w:cs="Arial"/>
          <w:bCs/>
          <w:i/>
          <w:color w:val="000000"/>
          <w:lang w:eastAsia="en-ZA"/>
        </w:rPr>
        <w:t>at :</w:t>
      </w:r>
      <w:proofErr w:type="gramEnd"/>
    </w:p>
    <w:p w:rsidR="00C31303" w:rsidRPr="00C31303" w:rsidRDefault="00C31303" w:rsidP="00212C00">
      <w:pPr>
        <w:shd w:val="clear" w:color="auto" w:fill="FFFFFF"/>
        <w:spacing w:after="80" w:line="240" w:lineRule="auto"/>
        <w:ind w:left="567" w:right="521"/>
        <w:jc w:val="both"/>
        <w:rPr>
          <w:rFonts w:ascii="Arial" w:eastAsia="Times New Roman" w:hAnsi="Arial" w:cs="Arial"/>
          <w:bCs/>
          <w:i/>
          <w:color w:val="000000"/>
          <w:lang w:eastAsia="en-ZA"/>
        </w:rPr>
      </w:pPr>
      <w:r w:rsidRPr="00C31303">
        <w:rPr>
          <w:rFonts w:ascii="Arial" w:eastAsia="Times New Roman" w:hAnsi="Arial" w:cs="Arial"/>
          <w:bCs/>
          <w:i/>
          <w:color w:val="000000"/>
          <w:lang w:eastAsia="en-ZA"/>
        </w:rPr>
        <w:t>(i) Overthrowing a Government or otherwise undermining the constitutional order of a State; or</w:t>
      </w:r>
    </w:p>
    <w:p w:rsidR="00C31303" w:rsidRPr="00C31303" w:rsidRDefault="00C31303" w:rsidP="00212C00">
      <w:pPr>
        <w:shd w:val="clear" w:color="auto" w:fill="FFFFFF"/>
        <w:spacing w:after="80" w:line="240" w:lineRule="auto"/>
        <w:ind w:left="567" w:right="521"/>
        <w:jc w:val="both"/>
        <w:rPr>
          <w:rFonts w:ascii="Arial" w:eastAsia="Times New Roman" w:hAnsi="Arial" w:cs="Arial"/>
          <w:bCs/>
          <w:i/>
          <w:color w:val="000000"/>
          <w:lang w:eastAsia="en-ZA"/>
        </w:rPr>
      </w:pPr>
      <w:r w:rsidRPr="00C31303">
        <w:rPr>
          <w:rFonts w:ascii="Arial" w:eastAsia="Times New Roman" w:hAnsi="Arial" w:cs="Arial"/>
          <w:bCs/>
          <w:i/>
          <w:color w:val="000000"/>
          <w:lang w:eastAsia="en-ZA"/>
        </w:rPr>
        <w:t>(ii) Undermining the territorial integrity of a State</w:t>
      </w:r>
      <w:proofErr w:type="gramStart"/>
      <w:r w:rsidRPr="00C31303">
        <w:rPr>
          <w:rFonts w:ascii="Arial" w:eastAsia="Times New Roman" w:hAnsi="Arial" w:cs="Arial"/>
          <w:bCs/>
          <w:i/>
          <w:color w:val="000000"/>
          <w:lang w:eastAsia="en-ZA"/>
        </w:rPr>
        <w:t>;</w:t>
      </w:r>
      <w:proofErr w:type="gramEnd"/>
    </w:p>
    <w:p w:rsidR="00C31303" w:rsidRPr="00C31303" w:rsidRDefault="00C31303" w:rsidP="00212C00">
      <w:pPr>
        <w:shd w:val="clear" w:color="auto" w:fill="FFFFFF"/>
        <w:spacing w:after="80" w:line="240" w:lineRule="auto"/>
        <w:ind w:left="567" w:right="521"/>
        <w:jc w:val="both"/>
        <w:rPr>
          <w:rFonts w:ascii="Arial" w:eastAsia="Times New Roman" w:hAnsi="Arial" w:cs="Arial"/>
          <w:bCs/>
          <w:i/>
          <w:color w:val="000000"/>
          <w:lang w:eastAsia="en-ZA"/>
        </w:rPr>
      </w:pPr>
      <w:r w:rsidRPr="00C31303">
        <w:rPr>
          <w:rFonts w:ascii="Arial" w:eastAsia="Times New Roman" w:hAnsi="Arial" w:cs="Arial"/>
          <w:bCs/>
          <w:i/>
          <w:color w:val="000000"/>
          <w:lang w:eastAsia="en-ZA"/>
        </w:rPr>
        <w:t>(</w:t>
      </w:r>
      <w:proofErr w:type="gramStart"/>
      <w:r w:rsidRPr="00C31303">
        <w:rPr>
          <w:rFonts w:ascii="Arial" w:eastAsia="Times New Roman" w:hAnsi="Arial" w:cs="Arial"/>
          <w:bCs/>
          <w:i/>
          <w:color w:val="000000"/>
          <w:lang w:eastAsia="en-ZA"/>
        </w:rPr>
        <w:t>b</w:t>
      </w:r>
      <w:proofErr w:type="gramEnd"/>
      <w:r w:rsidRPr="00C31303">
        <w:rPr>
          <w:rFonts w:ascii="Arial" w:eastAsia="Times New Roman" w:hAnsi="Arial" w:cs="Arial"/>
          <w:bCs/>
          <w:i/>
          <w:color w:val="000000"/>
          <w:lang w:eastAsia="en-ZA"/>
        </w:rPr>
        <w:t>) Is motivated to take part therein essentially by the desire for significant private gain and is prompted by the promise or payment of material compensation;</w:t>
      </w:r>
    </w:p>
    <w:p w:rsidR="00C31303" w:rsidRPr="00C31303" w:rsidRDefault="00C31303" w:rsidP="00212C00">
      <w:pPr>
        <w:shd w:val="clear" w:color="auto" w:fill="FFFFFF"/>
        <w:spacing w:after="80" w:line="240" w:lineRule="auto"/>
        <w:ind w:left="567" w:right="521"/>
        <w:jc w:val="both"/>
        <w:rPr>
          <w:rFonts w:ascii="Arial" w:eastAsia="Times New Roman" w:hAnsi="Arial" w:cs="Arial"/>
          <w:bCs/>
          <w:i/>
          <w:color w:val="000000"/>
          <w:lang w:eastAsia="en-ZA"/>
        </w:rPr>
      </w:pPr>
      <w:r w:rsidRPr="00C31303">
        <w:rPr>
          <w:rFonts w:ascii="Arial" w:eastAsia="Times New Roman" w:hAnsi="Arial" w:cs="Arial"/>
          <w:bCs/>
          <w:i/>
          <w:color w:val="000000"/>
          <w:lang w:eastAsia="en-ZA"/>
        </w:rPr>
        <w:t>(</w:t>
      </w:r>
      <w:proofErr w:type="gramStart"/>
      <w:r w:rsidRPr="00C31303">
        <w:rPr>
          <w:rFonts w:ascii="Arial" w:eastAsia="Times New Roman" w:hAnsi="Arial" w:cs="Arial"/>
          <w:bCs/>
          <w:i/>
          <w:color w:val="000000"/>
          <w:lang w:eastAsia="en-ZA"/>
        </w:rPr>
        <w:t>c</w:t>
      </w:r>
      <w:proofErr w:type="gramEnd"/>
      <w:r w:rsidRPr="00C31303">
        <w:rPr>
          <w:rFonts w:ascii="Arial" w:eastAsia="Times New Roman" w:hAnsi="Arial" w:cs="Arial"/>
          <w:bCs/>
          <w:i/>
          <w:color w:val="000000"/>
          <w:lang w:eastAsia="en-ZA"/>
        </w:rPr>
        <w:t>) Is neither a national nor a resident of the State against which such an act is directed;</w:t>
      </w:r>
    </w:p>
    <w:p w:rsidR="00C31303" w:rsidRPr="00C31303" w:rsidRDefault="00C31303" w:rsidP="00212C00">
      <w:pPr>
        <w:shd w:val="clear" w:color="auto" w:fill="FFFFFF"/>
        <w:spacing w:after="80" w:line="240" w:lineRule="auto"/>
        <w:ind w:left="567" w:right="521"/>
        <w:jc w:val="both"/>
        <w:rPr>
          <w:rFonts w:ascii="Arial" w:eastAsia="Times New Roman" w:hAnsi="Arial" w:cs="Arial"/>
          <w:bCs/>
          <w:i/>
          <w:color w:val="000000"/>
          <w:lang w:eastAsia="en-ZA"/>
        </w:rPr>
      </w:pPr>
      <w:r w:rsidRPr="00C31303">
        <w:rPr>
          <w:rFonts w:ascii="Arial" w:eastAsia="Times New Roman" w:hAnsi="Arial" w:cs="Arial"/>
          <w:bCs/>
          <w:i/>
          <w:color w:val="000000"/>
          <w:lang w:eastAsia="en-ZA"/>
        </w:rPr>
        <w:t>(d) Has not been sent by a State on official duty; and</w:t>
      </w:r>
    </w:p>
    <w:p w:rsidR="00C31303" w:rsidRPr="00C31303" w:rsidRDefault="00C31303" w:rsidP="00212C00">
      <w:pPr>
        <w:shd w:val="clear" w:color="auto" w:fill="FFFFFF"/>
        <w:spacing w:after="80" w:line="240" w:lineRule="auto"/>
        <w:ind w:left="567" w:right="521"/>
        <w:jc w:val="both"/>
        <w:rPr>
          <w:rFonts w:ascii="Arial" w:eastAsia="Times New Roman" w:hAnsi="Arial" w:cs="Arial"/>
          <w:bCs/>
          <w:i/>
          <w:color w:val="000000"/>
          <w:lang w:eastAsia="en-ZA"/>
        </w:rPr>
      </w:pPr>
      <w:r w:rsidRPr="00C31303">
        <w:rPr>
          <w:rFonts w:ascii="Arial" w:eastAsia="Times New Roman" w:hAnsi="Arial" w:cs="Arial"/>
          <w:bCs/>
          <w:i/>
          <w:color w:val="000000"/>
          <w:lang w:eastAsia="en-ZA"/>
        </w:rPr>
        <w:t xml:space="preserve">(e) Is not a member of the armed forces of the State on whose territory the act is </w:t>
      </w:r>
      <w:proofErr w:type="gramStart"/>
      <w:r w:rsidRPr="00C31303">
        <w:rPr>
          <w:rFonts w:ascii="Arial" w:eastAsia="Times New Roman" w:hAnsi="Arial" w:cs="Arial"/>
          <w:bCs/>
          <w:i/>
          <w:color w:val="000000"/>
          <w:lang w:eastAsia="en-ZA"/>
        </w:rPr>
        <w:t>undertaken.</w:t>
      </w:r>
      <w:proofErr w:type="gramEnd"/>
      <w:r w:rsidRPr="00C31303">
        <w:rPr>
          <w:rFonts w:ascii="Arial" w:eastAsia="Times New Roman" w:hAnsi="Arial" w:cs="Arial"/>
          <w:bCs/>
          <w:i/>
          <w:color w:val="000000"/>
          <w:lang w:eastAsia="en-ZA"/>
        </w:rPr>
        <w:t>”</w:t>
      </w:r>
    </w:p>
    <w:p w:rsidR="0029010B" w:rsidRDefault="00F40820" w:rsidP="0029010B">
      <w:pPr>
        <w:shd w:val="clear" w:color="auto" w:fill="FFFFFF"/>
        <w:spacing w:after="150" w:line="240" w:lineRule="auto"/>
        <w:jc w:val="both"/>
        <w:rPr>
          <w:rFonts w:ascii="Arial" w:eastAsia="Times New Roman" w:hAnsi="Arial" w:cs="Arial"/>
          <w:bCs/>
          <w:color w:val="000000"/>
          <w:lang w:eastAsia="en-ZA"/>
        </w:rPr>
      </w:pPr>
      <w:r w:rsidRPr="0061664C">
        <w:rPr>
          <w:rFonts w:ascii="Arial" w:eastAsia="Times New Roman" w:hAnsi="Arial" w:cs="Arial"/>
          <w:bCs/>
          <w:color w:val="000000"/>
          <w:lang w:eastAsia="en-ZA"/>
        </w:rPr>
        <w:t>The definition</w:t>
      </w:r>
      <w:r w:rsidR="00C31303">
        <w:rPr>
          <w:rFonts w:ascii="Arial" w:eastAsia="Times New Roman" w:hAnsi="Arial" w:cs="Arial"/>
          <w:bCs/>
          <w:color w:val="000000"/>
          <w:lang w:eastAsia="en-ZA"/>
        </w:rPr>
        <w:t>s</w:t>
      </w:r>
      <w:r w:rsidRPr="0061664C">
        <w:rPr>
          <w:rFonts w:ascii="Arial" w:eastAsia="Times New Roman" w:hAnsi="Arial" w:cs="Arial"/>
          <w:bCs/>
          <w:color w:val="000000"/>
          <w:lang w:eastAsia="en-ZA"/>
        </w:rPr>
        <w:t xml:space="preserve"> used in the Tallinn Manual 2.0 </w:t>
      </w:r>
      <w:r w:rsidR="00C31303">
        <w:rPr>
          <w:rFonts w:ascii="Arial" w:eastAsia="Times New Roman" w:hAnsi="Arial" w:cs="Arial"/>
          <w:bCs/>
          <w:color w:val="000000"/>
          <w:lang w:eastAsia="en-ZA"/>
        </w:rPr>
        <w:t xml:space="preserve">and the </w:t>
      </w:r>
      <w:r w:rsidR="00C31303" w:rsidRPr="00C31303">
        <w:rPr>
          <w:rFonts w:ascii="Arial" w:eastAsia="Times New Roman" w:hAnsi="Arial" w:cs="Arial"/>
          <w:bCs/>
          <w:color w:val="000000"/>
          <w:lang w:eastAsia="en-ZA"/>
        </w:rPr>
        <w:t xml:space="preserve">International Convention against the Recruitment, Use, Financing and Training of Mercenaries </w:t>
      </w:r>
      <w:r w:rsidR="00C31303">
        <w:rPr>
          <w:rFonts w:ascii="Arial" w:eastAsia="Times New Roman" w:hAnsi="Arial" w:cs="Arial"/>
          <w:bCs/>
          <w:color w:val="000000"/>
          <w:lang w:eastAsia="en-ZA"/>
        </w:rPr>
        <w:t>follow</w:t>
      </w:r>
      <w:r w:rsidRPr="0061664C">
        <w:rPr>
          <w:rFonts w:ascii="Arial" w:eastAsia="Times New Roman" w:hAnsi="Arial" w:cs="Arial"/>
          <w:bCs/>
          <w:color w:val="000000"/>
          <w:lang w:eastAsia="en-ZA"/>
        </w:rPr>
        <w:t xml:space="preserve"> that of a traditional mercenary. However, in the context and ambiguity of cyberspace, this definition may not be ideal. The structure of groups online are less formal than in the real-world, therefore individuals or groups could be involved in cyber mercenary activity without being fully aware of this. For example, t</w:t>
      </w:r>
      <w:r w:rsidR="0029010B" w:rsidRPr="0061664C">
        <w:rPr>
          <w:rFonts w:ascii="Arial" w:eastAsia="Times New Roman" w:hAnsi="Arial" w:cs="Arial"/>
          <w:bCs/>
          <w:color w:val="000000"/>
          <w:lang w:eastAsia="en-ZA"/>
        </w:rPr>
        <w:t xml:space="preserve">he use of cyber-criminal infrastructure for circumventing attribution may also be a viable occurrence. In such instances, the cyber-criminals may not be aware of the end-use that their infrastructure (e.g. botnets) are being put to use; they may only see the IP address range to target for a </w:t>
      </w:r>
      <w:proofErr w:type="spellStart"/>
      <w:r w:rsidR="0029010B" w:rsidRPr="0061664C">
        <w:rPr>
          <w:rFonts w:ascii="Arial" w:eastAsia="Times New Roman" w:hAnsi="Arial" w:cs="Arial"/>
          <w:bCs/>
          <w:color w:val="000000"/>
          <w:lang w:eastAsia="en-ZA"/>
        </w:rPr>
        <w:t>DDoS</w:t>
      </w:r>
      <w:proofErr w:type="spellEnd"/>
      <w:r w:rsidR="0029010B" w:rsidRPr="0061664C">
        <w:rPr>
          <w:rFonts w:ascii="Arial" w:eastAsia="Times New Roman" w:hAnsi="Arial" w:cs="Arial"/>
          <w:bCs/>
          <w:color w:val="000000"/>
          <w:lang w:eastAsia="en-ZA"/>
        </w:rPr>
        <w:t>, without understanding what is at the receiving end in the real-world.</w:t>
      </w:r>
      <w:r w:rsidR="00F5401A">
        <w:rPr>
          <w:rFonts w:ascii="Arial" w:eastAsia="Times New Roman" w:hAnsi="Arial" w:cs="Arial"/>
          <w:bCs/>
          <w:color w:val="000000"/>
          <w:lang w:eastAsia="en-ZA"/>
        </w:rPr>
        <w:t xml:space="preserve"> In addition, nations may leverage off volunteers or ‘patriotic hackers’ who are motivated by ideological reasons, and can perform actions in cyber space on behalf of a nation with minimal financial investment.</w:t>
      </w:r>
    </w:p>
    <w:p w:rsidR="003001B4" w:rsidRPr="003001B4" w:rsidRDefault="003001B4" w:rsidP="003001B4">
      <w:pPr>
        <w:shd w:val="clear" w:color="auto" w:fill="FFFFFF"/>
        <w:spacing w:after="150" w:line="240" w:lineRule="auto"/>
        <w:jc w:val="both"/>
        <w:rPr>
          <w:rFonts w:ascii="Arial" w:eastAsia="Times New Roman" w:hAnsi="Arial" w:cs="Arial"/>
          <w:bCs/>
          <w:color w:val="000000"/>
          <w:lang w:eastAsia="en-ZA"/>
        </w:rPr>
      </w:pPr>
      <w:r w:rsidRPr="003001B4">
        <w:rPr>
          <w:rFonts w:ascii="Arial" w:eastAsia="Times New Roman" w:hAnsi="Arial" w:cs="Arial"/>
          <w:bCs/>
          <w:color w:val="000000"/>
          <w:lang w:eastAsia="en-ZA"/>
        </w:rPr>
        <w:t xml:space="preserve">In 2019, the Foreign Minister of Rwanda, Richard </w:t>
      </w:r>
      <w:proofErr w:type="spellStart"/>
      <w:r w:rsidRPr="003001B4">
        <w:rPr>
          <w:rFonts w:ascii="Arial" w:eastAsia="Times New Roman" w:hAnsi="Arial" w:cs="Arial"/>
          <w:bCs/>
          <w:color w:val="000000"/>
          <w:lang w:eastAsia="en-ZA"/>
        </w:rPr>
        <w:t>Sezibera</w:t>
      </w:r>
      <w:proofErr w:type="spellEnd"/>
      <w:r w:rsidRPr="003001B4">
        <w:rPr>
          <w:rFonts w:ascii="Arial" w:eastAsia="Times New Roman" w:hAnsi="Arial" w:cs="Arial"/>
          <w:bCs/>
          <w:color w:val="000000"/>
          <w:lang w:eastAsia="en-ZA"/>
        </w:rPr>
        <w:t xml:space="preserve"> commented on Africa’s history of mercenaries, stating that they have “presented a grave threat to the independence, sovereignty, territorial integrity of Member States”.  Importantly, Minister </w:t>
      </w:r>
      <w:proofErr w:type="spellStart"/>
      <w:r w:rsidRPr="003001B4">
        <w:rPr>
          <w:rFonts w:ascii="Arial" w:eastAsia="Times New Roman" w:hAnsi="Arial" w:cs="Arial"/>
          <w:bCs/>
          <w:color w:val="000000"/>
          <w:lang w:eastAsia="en-ZA"/>
        </w:rPr>
        <w:t>Sezibera</w:t>
      </w:r>
      <w:proofErr w:type="spellEnd"/>
      <w:r w:rsidRPr="003001B4">
        <w:rPr>
          <w:rFonts w:ascii="Arial" w:eastAsia="Times New Roman" w:hAnsi="Arial" w:cs="Arial"/>
          <w:bCs/>
          <w:color w:val="000000"/>
          <w:lang w:eastAsia="en-ZA"/>
        </w:rPr>
        <w:t xml:space="preserve"> drew attention to the changing nature of mercenary activity on the Continent and highlighted that  the 1977 definition of mercenaries “may no longer be adequate to describe” today’s activities of the worrying increase of transboundary criminal networks…many connected to global terrorist networks”.  “Today, mercenaries are not only involved in active combat, we now see an increase in </w:t>
      </w:r>
      <w:proofErr w:type="spellStart"/>
      <w:r w:rsidRPr="003001B4">
        <w:rPr>
          <w:rFonts w:ascii="Arial" w:eastAsia="Times New Roman" w:hAnsi="Arial" w:cs="Arial"/>
          <w:bCs/>
          <w:color w:val="000000"/>
          <w:lang w:eastAsia="en-ZA"/>
        </w:rPr>
        <w:t>cyber attacks</w:t>
      </w:r>
      <w:proofErr w:type="spellEnd"/>
      <w:r w:rsidRPr="003001B4">
        <w:rPr>
          <w:rFonts w:ascii="Arial" w:eastAsia="Times New Roman" w:hAnsi="Arial" w:cs="Arial"/>
          <w:bCs/>
          <w:color w:val="000000"/>
          <w:lang w:eastAsia="en-ZA"/>
        </w:rPr>
        <w:t xml:space="preserve"> and industrial espionage carried out by mercenary groups within the comfort of their own homes”, he said. As they continue to evolve and innovate, he argued: “We should not be static in our response” but update existing legal instruments to meet the unfolding challenges”</w:t>
      </w:r>
      <w:r w:rsidR="006D6136">
        <w:rPr>
          <w:rFonts w:ascii="Arial" w:eastAsia="Times New Roman" w:hAnsi="Arial" w:cs="Arial"/>
          <w:bCs/>
          <w:color w:val="000000"/>
          <w:lang w:eastAsia="en-ZA"/>
        </w:rPr>
        <w:t xml:space="preserve"> (UN News, 2019).</w:t>
      </w:r>
    </w:p>
    <w:p w:rsidR="0029010B" w:rsidRPr="0061664C" w:rsidRDefault="00090305" w:rsidP="0029010B">
      <w:pPr>
        <w:shd w:val="clear" w:color="auto" w:fill="FFFFFF"/>
        <w:spacing w:after="150" w:line="240" w:lineRule="auto"/>
        <w:jc w:val="both"/>
        <w:rPr>
          <w:rFonts w:ascii="Arial" w:eastAsia="Times New Roman" w:hAnsi="Arial" w:cs="Arial"/>
          <w:bCs/>
          <w:color w:val="000000"/>
          <w:lang w:eastAsia="en-ZA"/>
        </w:rPr>
      </w:pPr>
      <w:r w:rsidRPr="0061664C">
        <w:rPr>
          <w:rFonts w:ascii="Arial" w:eastAsia="Times New Roman" w:hAnsi="Arial" w:cs="Arial"/>
          <w:bCs/>
          <w:color w:val="000000"/>
          <w:lang w:eastAsia="en-ZA"/>
        </w:rPr>
        <w:lastRenderedPageBreak/>
        <w:t xml:space="preserve">The first question in the call for submission indicates beneficiaries can include both state and non-state actors; this implies a recognition that the traditional definition of cyber mercenaries does not hold in </w:t>
      </w:r>
      <w:proofErr w:type="gramStart"/>
      <w:r w:rsidRPr="0061664C">
        <w:rPr>
          <w:rFonts w:ascii="Arial" w:eastAsia="Times New Roman" w:hAnsi="Arial" w:cs="Arial"/>
          <w:bCs/>
          <w:color w:val="000000"/>
          <w:lang w:eastAsia="en-ZA"/>
        </w:rPr>
        <w:t>cyberspace,</w:t>
      </w:r>
      <w:proofErr w:type="gramEnd"/>
      <w:r w:rsidRPr="0061664C">
        <w:rPr>
          <w:rFonts w:ascii="Arial" w:eastAsia="Times New Roman" w:hAnsi="Arial" w:cs="Arial"/>
          <w:bCs/>
          <w:color w:val="000000"/>
          <w:lang w:eastAsia="en-ZA"/>
        </w:rPr>
        <w:t xml:space="preserve"> and this submission take this into account.</w:t>
      </w:r>
    </w:p>
    <w:p w:rsidR="007E3BC2" w:rsidRPr="0061664C" w:rsidRDefault="007E3BC2" w:rsidP="00B66480">
      <w:pPr>
        <w:shd w:val="clear" w:color="auto" w:fill="000000" w:themeFill="text1"/>
        <w:spacing w:after="150" w:line="240" w:lineRule="auto"/>
        <w:ind w:left="284" w:hanging="284"/>
        <w:jc w:val="both"/>
        <w:rPr>
          <w:rFonts w:ascii="Arial" w:eastAsia="Times New Roman" w:hAnsi="Arial" w:cs="Arial"/>
          <w:color w:val="FFFFFF" w:themeColor="background1"/>
          <w:u w:val="single"/>
          <w:lang w:eastAsia="en-ZA"/>
        </w:rPr>
      </w:pPr>
      <w:r w:rsidRPr="0061664C">
        <w:rPr>
          <w:rFonts w:ascii="Arial" w:eastAsia="Times New Roman" w:hAnsi="Arial" w:cs="Arial"/>
          <w:b/>
          <w:bCs/>
          <w:color w:val="FFFFFF" w:themeColor="background1"/>
          <w:u w:val="single"/>
          <w:lang w:eastAsia="en-ZA"/>
        </w:rPr>
        <w:t>Current trends and developments</w:t>
      </w:r>
    </w:p>
    <w:p w:rsidR="007E3BC2" w:rsidRPr="0061664C" w:rsidRDefault="007E3BC2" w:rsidP="007E2F6D">
      <w:pPr>
        <w:numPr>
          <w:ilvl w:val="0"/>
          <w:numId w:val="1"/>
        </w:numPr>
        <w:shd w:val="clear" w:color="auto" w:fill="E7E6E6" w:themeFill="background2"/>
        <w:spacing w:before="120" w:after="120" w:line="240" w:lineRule="auto"/>
        <w:ind w:left="284" w:hanging="284"/>
        <w:jc w:val="both"/>
        <w:rPr>
          <w:rFonts w:ascii="Arial" w:eastAsia="Times New Roman" w:hAnsi="Arial" w:cs="Arial"/>
          <w:b/>
          <w:color w:val="000000"/>
          <w:lang w:eastAsia="en-ZA"/>
        </w:rPr>
      </w:pPr>
      <w:r w:rsidRPr="0061664C">
        <w:rPr>
          <w:rFonts w:ascii="Arial" w:eastAsia="Times New Roman" w:hAnsi="Arial" w:cs="Arial"/>
          <w:b/>
          <w:color w:val="000000"/>
          <w:lang w:eastAsia="en-ZA"/>
        </w:rPr>
        <w:t>Who are the clients and/or beneficiaries of cyber-capabilities and operations?</w:t>
      </w:r>
      <w:r w:rsidRPr="0061664C">
        <w:rPr>
          <w:rFonts w:ascii="Arial" w:eastAsia="Times New Roman" w:hAnsi="Arial" w:cs="Arial"/>
          <w:b/>
          <w:color w:val="000000"/>
          <w:lang w:eastAsia="en-ZA"/>
        </w:rPr>
        <w:br/>
      </w:r>
      <w:r w:rsidRPr="0061664C">
        <w:rPr>
          <w:rFonts w:ascii="Arial" w:eastAsia="Times New Roman" w:hAnsi="Arial" w:cs="Arial"/>
          <w:i/>
          <w:iCs/>
          <w:color w:val="000000"/>
          <w:lang w:eastAsia="en-ZA"/>
        </w:rPr>
        <w:t>Clients and beneficiaries can include for instance both State and non-State actors who contract “cyber mercenaries” and other actors operating alone or through private military and security companies (PMSCs) to acquire cyber-capabilities, including military and security services and products.</w:t>
      </w:r>
    </w:p>
    <w:p w:rsidR="007E2F6D" w:rsidRPr="0061664C" w:rsidRDefault="007E2F6D" w:rsidP="00090305">
      <w:pPr>
        <w:shd w:val="clear" w:color="auto" w:fill="FFFFFF"/>
        <w:spacing w:before="120" w:after="120" w:line="240" w:lineRule="auto"/>
        <w:jc w:val="both"/>
        <w:rPr>
          <w:rFonts w:ascii="Arial" w:eastAsia="Times New Roman" w:hAnsi="Arial" w:cs="Arial"/>
          <w:color w:val="000000"/>
          <w:lang w:eastAsia="en-ZA"/>
        </w:rPr>
      </w:pPr>
    </w:p>
    <w:p w:rsidR="00090305" w:rsidRPr="0061664C" w:rsidRDefault="00DD06CD" w:rsidP="00090305">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 xml:space="preserve">Given the ambiguity of the definition of a </w:t>
      </w:r>
      <w:proofErr w:type="spellStart"/>
      <w:r w:rsidRPr="0061664C">
        <w:rPr>
          <w:rFonts w:ascii="Arial" w:eastAsia="Times New Roman" w:hAnsi="Arial" w:cs="Arial"/>
          <w:color w:val="000000"/>
          <w:lang w:eastAsia="en-ZA"/>
        </w:rPr>
        <w:t>cyber mercenary</w:t>
      </w:r>
      <w:proofErr w:type="spellEnd"/>
      <w:r w:rsidRPr="0061664C">
        <w:rPr>
          <w:rFonts w:ascii="Arial" w:eastAsia="Times New Roman" w:hAnsi="Arial" w:cs="Arial"/>
          <w:color w:val="000000"/>
          <w:lang w:eastAsia="en-ZA"/>
        </w:rPr>
        <w:t xml:space="preserve"> as discussed above, there is a broad range of </w:t>
      </w:r>
      <w:r w:rsidR="00C50273" w:rsidRPr="0061664C">
        <w:rPr>
          <w:rFonts w:ascii="Arial" w:eastAsia="Times New Roman" w:hAnsi="Arial" w:cs="Arial"/>
          <w:color w:val="000000"/>
          <w:lang w:eastAsia="en-ZA"/>
        </w:rPr>
        <w:t>possible beneficiaries, including:</w:t>
      </w:r>
      <w:r w:rsidR="00090305" w:rsidRPr="0061664C">
        <w:rPr>
          <w:rFonts w:ascii="Arial" w:eastAsia="Times New Roman" w:hAnsi="Arial" w:cs="Arial"/>
          <w:color w:val="000000"/>
          <w:lang w:eastAsia="en-ZA"/>
        </w:rPr>
        <w:tab/>
      </w:r>
    </w:p>
    <w:p w:rsidR="00090305" w:rsidRPr="0061664C" w:rsidRDefault="00090305" w:rsidP="00C50273">
      <w:pPr>
        <w:pStyle w:val="ListParagraph"/>
        <w:numPr>
          <w:ilvl w:val="0"/>
          <w:numId w:val="2"/>
        </w:num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States (or Territory/Regional Governments)</w:t>
      </w:r>
    </w:p>
    <w:p w:rsidR="00090305" w:rsidRPr="0061664C" w:rsidRDefault="00090305" w:rsidP="00C50273">
      <w:pPr>
        <w:pStyle w:val="ListParagraph"/>
        <w:numPr>
          <w:ilvl w:val="0"/>
          <w:numId w:val="2"/>
        </w:num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Political Parties/Organisations/Movements</w:t>
      </w:r>
    </w:p>
    <w:p w:rsidR="00090305" w:rsidRPr="0061664C" w:rsidRDefault="00090305" w:rsidP="00C50273">
      <w:pPr>
        <w:pStyle w:val="ListParagraph"/>
        <w:numPr>
          <w:ilvl w:val="0"/>
          <w:numId w:val="2"/>
        </w:num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 xml:space="preserve">Insurgent </w:t>
      </w:r>
      <w:r w:rsidR="00DD06CD" w:rsidRPr="0061664C">
        <w:rPr>
          <w:rFonts w:ascii="Arial" w:eastAsia="Times New Roman" w:hAnsi="Arial" w:cs="Arial"/>
          <w:color w:val="000000"/>
          <w:lang w:eastAsia="en-ZA"/>
        </w:rPr>
        <w:t xml:space="preserve">and Separatist </w:t>
      </w:r>
      <w:r w:rsidRPr="0061664C">
        <w:rPr>
          <w:rFonts w:ascii="Arial" w:eastAsia="Times New Roman" w:hAnsi="Arial" w:cs="Arial"/>
          <w:color w:val="000000"/>
          <w:lang w:eastAsia="en-ZA"/>
        </w:rPr>
        <w:t>Groups</w:t>
      </w:r>
    </w:p>
    <w:p w:rsidR="00090305" w:rsidRPr="0061664C" w:rsidRDefault="00090305" w:rsidP="00C50273">
      <w:pPr>
        <w:pStyle w:val="ListParagraph"/>
        <w:numPr>
          <w:ilvl w:val="0"/>
          <w:numId w:val="2"/>
        </w:num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Terrorist Groups</w:t>
      </w:r>
    </w:p>
    <w:p w:rsidR="00090305" w:rsidRPr="0061664C" w:rsidRDefault="00090305" w:rsidP="00C50273">
      <w:pPr>
        <w:pStyle w:val="ListParagraph"/>
        <w:numPr>
          <w:ilvl w:val="0"/>
          <w:numId w:val="2"/>
        </w:num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Criminal Syndicates (including Pirates)</w:t>
      </w:r>
    </w:p>
    <w:p w:rsidR="00090305" w:rsidRPr="0061664C" w:rsidRDefault="00090305" w:rsidP="00C50273">
      <w:pPr>
        <w:pStyle w:val="ListParagraph"/>
        <w:numPr>
          <w:ilvl w:val="0"/>
          <w:numId w:val="2"/>
        </w:num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Commercial Consortiums/Individuals which are disposed to corrupt practices/IP theft or reliant on political connections</w:t>
      </w:r>
    </w:p>
    <w:p w:rsidR="00090305" w:rsidRPr="0061664C" w:rsidRDefault="00090305" w:rsidP="00C50273">
      <w:pPr>
        <w:pStyle w:val="ListParagraph"/>
        <w:numPr>
          <w:ilvl w:val="0"/>
          <w:numId w:val="2"/>
        </w:num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Private Investigator entities (in particular those with underworld linkages)</w:t>
      </w:r>
    </w:p>
    <w:p w:rsidR="00090305" w:rsidRPr="0061664C" w:rsidRDefault="00090305" w:rsidP="00C50273">
      <w:pPr>
        <w:pStyle w:val="ListParagraph"/>
        <w:numPr>
          <w:ilvl w:val="0"/>
          <w:numId w:val="2"/>
        </w:num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Human and Wildlife Trafficking Groups (including Poaching Syndicates)</w:t>
      </w:r>
    </w:p>
    <w:p w:rsidR="00090305" w:rsidRPr="0061664C" w:rsidRDefault="00090305" w:rsidP="00C50273">
      <w:pPr>
        <w:pStyle w:val="ListParagraph"/>
        <w:numPr>
          <w:ilvl w:val="0"/>
          <w:numId w:val="2"/>
        </w:num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Assassins</w:t>
      </w:r>
    </w:p>
    <w:p w:rsidR="007E3BC2" w:rsidRPr="0061664C" w:rsidRDefault="00090305" w:rsidP="00C50273">
      <w:pPr>
        <w:pStyle w:val="ListParagraph"/>
        <w:numPr>
          <w:ilvl w:val="0"/>
          <w:numId w:val="2"/>
        </w:num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Warlords and their Militias</w:t>
      </w:r>
    </w:p>
    <w:p w:rsidR="00090305" w:rsidRPr="0061664C" w:rsidRDefault="00090305" w:rsidP="00F34778">
      <w:pPr>
        <w:shd w:val="clear" w:color="auto" w:fill="FFFFFF"/>
        <w:spacing w:before="120" w:after="120" w:line="240" w:lineRule="auto"/>
        <w:ind w:left="284" w:hanging="284"/>
        <w:jc w:val="both"/>
        <w:rPr>
          <w:rFonts w:ascii="Arial" w:eastAsia="Times New Roman" w:hAnsi="Arial" w:cs="Arial"/>
          <w:color w:val="000000"/>
          <w:lang w:eastAsia="en-ZA"/>
        </w:rPr>
      </w:pPr>
    </w:p>
    <w:p w:rsidR="007E3BC2" w:rsidRPr="0061664C" w:rsidRDefault="007E3BC2" w:rsidP="007E2F6D">
      <w:pPr>
        <w:numPr>
          <w:ilvl w:val="0"/>
          <w:numId w:val="1"/>
        </w:numPr>
        <w:shd w:val="clear" w:color="auto" w:fill="E7E6E6" w:themeFill="background2"/>
        <w:spacing w:before="120" w:after="120" w:line="240" w:lineRule="auto"/>
        <w:ind w:left="284" w:hanging="284"/>
        <w:jc w:val="both"/>
        <w:rPr>
          <w:rFonts w:ascii="Arial" w:eastAsia="Times New Roman" w:hAnsi="Arial" w:cs="Arial"/>
          <w:b/>
          <w:color w:val="000000"/>
          <w:lang w:eastAsia="en-ZA"/>
        </w:rPr>
      </w:pPr>
      <w:r w:rsidRPr="0061664C">
        <w:rPr>
          <w:rFonts w:ascii="Arial" w:eastAsia="Times New Roman" w:hAnsi="Arial" w:cs="Arial"/>
          <w:b/>
          <w:color w:val="000000"/>
          <w:lang w:eastAsia="en-ZA"/>
        </w:rPr>
        <w:t>What is the role of actors, operating alone or through PMSCs, in a) developing, b) maintaining, c) selling, d) delivering cyber-capabilities (incl. military or security products or services in cyber space) to third parties, or e) carrying out cyber espionage?</w:t>
      </w:r>
    </w:p>
    <w:p w:rsidR="00235DAB" w:rsidRPr="0061664C" w:rsidRDefault="00235DAB" w:rsidP="00235DAB">
      <w:pPr>
        <w:pStyle w:val="ListParagraph"/>
        <w:ind w:left="284" w:hanging="284"/>
        <w:jc w:val="both"/>
        <w:rPr>
          <w:rFonts w:ascii="Arial" w:eastAsia="Times New Roman" w:hAnsi="Arial" w:cs="Arial"/>
          <w:color w:val="000000"/>
          <w:lang w:eastAsia="en-ZA"/>
        </w:rPr>
      </w:pPr>
    </w:p>
    <w:p w:rsidR="00235DAB" w:rsidRPr="0061664C" w:rsidRDefault="00235DAB" w:rsidP="00DB0935">
      <w:pPr>
        <w:pStyle w:val="ListParagraph"/>
        <w:spacing w:after="120"/>
        <w:ind w:left="0"/>
        <w:contextualSpacing w:val="0"/>
        <w:jc w:val="both"/>
        <w:rPr>
          <w:rFonts w:ascii="Arial" w:eastAsia="Times New Roman" w:hAnsi="Arial" w:cs="Arial"/>
          <w:color w:val="000000"/>
          <w:lang w:eastAsia="en-ZA"/>
        </w:rPr>
      </w:pPr>
      <w:r w:rsidRPr="0061664C">
        <w:rPr>
          <w:rFonts w:ascii="Arial" w:eastAsia="Times New Roman" w:hAnsi="Arial" w:cs="Arial"/>
          <w:color w:val="000000"/>
          <w:lang w:eastAsia="en-ZA"/>
        </w:rPr>
        <w:t xml:space="preserve">A key challenge in this area </w:t>
      </w:r>
      <w:proofErr w:type="gramStart"/>
      <w:r w:rsidRPr="0061664C">
        <w:rPr>
          <w:rFonts w:ascii="Arial" w:eastAsia="Times New Roman" w:hAnsi="Arial" w:cs="Arial"/>
          <w:color w:val="000000"/>
          <w:lang w:eastAsia="en-ZA"/>
        </w:rPr>
        <w:t>is understanding</w:t>
      </w:r>
      <w:proofErr w:type="gramEnd"/>
      <w:r w:rsidRPr="0061664C">
        <w:rPr>
          <w:rFonts w:ascii="Arial" w:eastAsia="Times New Roman" w:hAnsi="Arial" w:cs="Arial"/>
          <w:color w:val="000000"/>
          <w:lang w:eastAsia="en-ZA"/>
        </w:rPr>
        <w:t xml:space="preserve"> the key differences between ‘traditional PMSCs’ and the rise of companies and consultants which ply their trade within the cyber mercenary domain. Many existing PMCs do not appear to be </w:t>
      </w:r>
      <w:proofErr w:type="gramStart"/>
      <w:r w:rsidRPr="0061664C">
        <w:rPr>
          <w:rFonts w:ascii="Arial" w:eastAsia="Times New Roman" w:hAnsi="Arial" w:cs="Arial"/>
          <w:color w:val="000000"/>
          <w:lang w:eastAsia="en-ZA"/>
        </w:rPr>
        <w:t>all that</w:t>
      </w:r>
      <w:proofErr w:type="gramEnd"/>
      <w:r w:rsidRPr="0061664C">
        <w:rPr>
          <w:rFonts w:ascii="Arial" w:eastAsia="Times New Roman" w:hAnsi="Arial" w:cs="Arial"/>
          <w:color w:val="000000"/>
          <w:lang w:eastAsia="en-ZA"/>
        </w:rPr>
        <w:t xml:space="preserve"> active within the cyber domain whereas some new generation companies operating as support service companies in the outsourced global military and nation-state supply chain do. A key differential here is that such companies would possibly not actually recognise themselves as providing a mercenary type service. However, potentially what begins as a service relationship to a government, or non-state entity operating at a geo-political level, evolves over time through mission creep to become just that. The key defining question for any operation here is ‘what is the strategic intention of the activity/mission?’</w:t>
      </w:r>
    </w:p>
    <w:p w:rsidR="00235DAB" w:rsidRPr="0061664C" w:rsidRDefault="00235DAB" w:rsidP="00DB0935">
      <w:pPr>
        <w:pStyle w:val="ListParagraph"/>
        <w:spacing w:after="120"/>
        <w:ind w:left="0"/>
        <w:contextualSpacing w:val="0"/>
        <w:jc w:val="both"/>
        <w:rPr>
          <w:rFonts w:ascii="Arial" w:eastAsia="Times New Roman" w:hAnsi="Arial" w:cs="Arial"/>
          <w:color w:val="000000"/>
          <w:lang w:eastAsia="en-ZA"/>
        </w:rPr>
      </w:pPr>
      <w:r w:rsidRPr="0061664C">
        <w:rPr>
          <w:rFonts w:ascii="Arial" w:eastAsia="Times New Roman" w:hAnsi="Arial" w:cs="Arial"/>
          <w:color w:val="000000"/>
          <w:lang w:eastAsia="en-ZA"/>
        </w:rPr>
        <w:t xml:space="preserve">An additional consideration is the role of </w:t>
      </w:r>
      <w:proofErr w:type="gramStart"/>
      <w:r w:rsidRPr="0061664C">
        <w:rPr>
          <w:rFonts w:ascii="Arial" w:eastAsia="Times New Roman" w:hAnsi="Arial" w:cs="Arial"/>
          <w:color w:val="000000"/>
          <w:lang w:eastAsia="en-ZA"/>
        </w:rPr>
        <w:t>companies which</w:t>
      </w:r>
      <w:proofErr w:type="gramEnd"/>
      <w:r w:rsidRPr="0061664C">
        <w:rPr>
          <w:rFonts w:ascii="Arial" w:eastAsia="Times New Roman" w:hAnsi="Arial" w:cs="Arial"/>
          <w:color w:val="000000"/>
          <w:lang w:eastAsia="en-ZA"/>
        </w:rPr>
        <w:t xml:space="preserve"> have neither a cyber nor military capability but rather provide services in the information domain. The </w:t>
      </w:r>
      <w:proofErr w:type="spellStart"/>
      <w:r w:rsidRPr="0061664C">
        <w:rPr>
          <w:rFonts w:ascii="Arial" w:eastAsia="Times New Roman" w:hAnsi="Arial" w:cs="Arial"/>
          <w:color w:val="000000"/>
          <w:lang w:eastAsia="en-ZA"/>
        </w:rPr>
        <w:t>weaponization</w:t>
      </w:r>
      <w:proofErr w:type="spellEnd"/>
      <w:r w:rsidRPr="0061664C">
        <w:rPr>
          <w:rFonts w:ascii="Arial" w:eastAsia="Times New Roman" w:hAnsi="Arial" w:cs="Arial"/>
          <w:color w:val="000000"/>
          <w:lang w:eastAsia="en-ZA"/>
        </w:rPr>
        <w:t xml:space="preserve"> of the internet to drive ideological and political narratives and conduct </w:t>
      </w:r>
      <w:proofErr w:type="spellStart"/>
      <w:r w:rsidRPr="0061664C">
        <w:rPr>
          <w:rFonts w:ascii="Arial" w:eastAsia="Times New Roman" w:hAnsi="Arial" w:cs="Arial"/>
          <w:color w:val="000000"/>
          <w:lang w:eastAsia="en-ZA"/>
        </w:rPr>
        <w:t>infowars</w:t>
      </w:r>
      <w:proofErr w:type="spellEnd"/>
      <w:r w:rsidRPr="0061664C">
        <w:rPr>
          <w:rFonts w:ascii="Arial" w:eastAsia="Times New Roman" w:hAnsi="Arial" w:cs="Arial"/>
          <w:color w:val="000000"/>
          <w:lang w:eastAsia="en-ZA"/>
        </w:rPr>
        <w:t xml:space="preserve"> </w:t>
      </w:r>
      <w:proofErr w:type="gramStart"/>
      <w:r w:rsidRPr="0061664C">
        <w:rPr>
          <w:rFonts w:ascii="Arial" w:eastAsia="Times New Roman" w:hAnsi="Arial" w:cs="Arial"/>
          <w:color w:val="000000"/>
          <w:lang w:eastAsia="en-ZA"/>
        </w:rPr>
        <w:t>is well documented</w:t>
      </w:r>
      <w:proofErr w:type="gramEnd"/>
      <w:r w:rsidRPr="0061664C">
        <w:rPr>
          <w:rFonts w:ascii="Arial" w:eastAsia="Times New Roman" w:hAnsi="Arial" w:cs="Arial"/>
          <w:color w:val="000000"/>
          <w:lang w:eastAsia="en-ZA"/>
        </w:rPr>
        <w:t xml:space="preserve">. However, in the context of cyber mercenary activity we contend that the potency of such operations </w:t>
      </w:r>
      <w:proofErr w:type="gramStart"/>
      <w:r w:rsidRPr="0061664C">
        <w:rPr>
          <w:rFonts w:ascii="Arial" w:eastAsia="Times New Roman" w:hAnsi="Arial" w:cs="Arial"/>
          <w:color w:val="000000"/>
          <w:lang w:eastAsia="en-ZA"/>
        </w:rPr>
        <w:t>is less studied and understood than other types of cyber operations</w:t>
      </w:r>
      <w:proofErr w:type="gramEnd"/>
      <w:r w:rsidRPr="0061664C">
        <w:rPr>
          <w:rFonts w:ascii="Arial" w:eastAsia="Times New Roman" w:hAnsi="Arial" w:cs="Arial"/>
          <w:color w:val="000000"/>
          <w:lang w:eastAsia="en-ZA"/>
        </w:rPr>
        <w:t>. A stand out scholarship in this context is Peter Singer and Emmerson Brooking’s “Like War - Th</w:t>
      </w:r>
      <w:r w:rsidR="00435885" w:rsidRPr="0061664C">
        <w:rPr>
          <w:rFonts w:ascii="Arial" w:eastAsia="Times New Roman" w:hAnsi="Arial" w:cs="Arial"/>
          <w:color w:val="000000"/>
          <w:lang w:eastAsia="en-ZA"/>
        </w:rPr>
        <w:t xml:space="preserve">e </w:t>
      </w:r>
      <w:proofErr w:type="spellStart"/>
      <w:r w:rsidR="00435885" w:rsidRPr="0061664C">
        <w:rPr>
          <w:rFonts w:ascii="Arial" w:eastAsia="Times New Roman" w:hAnsi="Arial" w:cs="Arial"/>
          <w:color w:val="000000"/>
          <w:lang w:eastAsia="en-ZA"/>
        </w:rPr>
        <w:t>Weaponization</w:t>
      </w:r>
      <w:proofErr w:type="spellEnd"/>
      <w:r w:rsidR="00435885" w:rsidRPr="0061664C">
        <w:rPr>
          <w:rFonts w:ascii="Arial" w:eastAsia="Times New Roman" w:hAnsi="Arial" w:cs="Arial"/>
          <w:color w:val="000000"/>
          <w:lang w:eastAsia="en-ZA"/>
        </w:rPr>
        <w:t xml:space="preserve"> of Social Media</w:t>
      </w:r>
      <w:r w:rsidRPr="0061664C">
        <w:rPr>
          <w:rFonts w:ascii="Arial" w:eastAsia="Times New Roman" w:hAnsi="Arial" w:cs="Arial"/>
          <w:color w:val="000000"/>
          <w:lang w:eastAsia="en-ZA"/>
        </w:rPr>
        <w:t>’</w:t>
      </w:r>
      <w:r w:rsidR="00435885" w:rsidRPr="0061664C">
        <w:rPr>
          <w:rFonts w:ascii="Arial" w:eastAsia="Times New Roman" w:hAnsi="Arial" w:cs="Arial"/>
          <w:color w:val="000000"/>
          <w:lang w:eastAsia="en-ZA"/>
        </w:rPr>
        <w:t xml:space="preserve"> (2018).</w:t>
      </w:r>
      <w:r w:rsidRPr="0061664C">
        <w:rPr>
          <w:rFonts w:ascii="Arial" w:eastAsia="Times New Roman" w:hAnsi="Arial" w:cs="Arial"/>
          <w:color w:val="000000"/>
          <w:lang w:eastAsia="en-ZA"/>
        </w:rPr>
        <w:t xml:space="preserve"> </w:t>
      </w:r>
      <w:r w:rsidR="00C2176C">
        <w:rPr>
          <w:rFonts w:ascii="Arial" w:eastAsia="Times New Roman" w:hAnsi="Arial" w:cs="Arial"/>
          <w:color w:val="000000"/>
          <w:lang w:eastAsia="en-ZA"/>
        </w:rPr>
        <w:t xml:space="preserve">Similar research includes Thomas </w:t>
      </w:r>
      <w:proofErr w:type="spellStart"/>
      <w:r w:rsidR="00C2176C">
        <w:rPr>
          <w:rFonts w:ascii="Arial" w:eastAsia="Times New Roman" w:hAnsi="Arial" w:cs="Arial"/>
          <w:color w:val="000000"/>
          <w:lang w:eastAsia="en-ZA"/>
        </w:rPr>
        <w:t>Nissen’s</w:t>
      </w:r>
      <w:proofErr w:type="spellEnd"/>
      <w:r w:rsidR="00C2176C">
        <w:rPr>
          <w:rFonts w:ascii="Arial" w:eastAsia="Times New Roman" w:hAnsi="Arial" w:cs="Arial"/>
          <w:color w:val="000000"/>
          <w:lang w:eastAsia="en-ZA"/>
        </w:rPr>
        <w:t xml:space="preserve"> work ‘#</w:t>
      </w:r>
      <w:r w:rsidR="00C2176C" w:rsidRPr="00C2176C">
        <w:rPr>
          <w:rFonts w:ascii="Arial" w:eastAsia="Times New Roman" w:hAnsi="Arial" w:cs="Arial"/>
          <w:color w:val="000000"/>
          <w:lang w:eastAsia="en-ZA"/>
        </w:rPr>
        <w:t xml:space="preserve">The </w:t>
      </w:r>
      <w:proofErr w:type="spellStart"/>
      <w:r w:rsidR="00C2176C" w:rsidRPr="00C2176C">
        <w:rPr>
          <w:rFonts w:ascii="Arial" w:eastAsia="Times New Roman" w:hAnsi="Arial" w:cs="Arial"/>
          <w:color w:val="000000"/>
          <w:lang w:eastAsia="en-ZA"/>
        </w:rPr>
        <w:t>Weaponization</w:t>
      </w:r>
      <w:proofErr w:type="spellEnd"/>
      <w:r w:rsidR="00C2176C" w:rsidRPr="00C2176C">
        <w:rPr>
          <w:rFonts w:ascii="Arial" w:eastAsia="Times New Roman" w:hAnsi="Arial" w:cs="Arial"/>
          <w:color w:val="000000"/>
          <w:lang w:eastAsia="en-ZA"/>
        </w:rPr>
        <w:t xml:space="preserve"> of Social Media</w:t>
      </w:r>
      <w:r w:rsidR="00C2176C">
        <w:rPr>
          <w:rFonts w:ascii="Arial" w:eastAsia="Times New Roman" w:hAnsi="Arial" w:cs="Arial"/>
          <w:color w:val="000000"/>
          <w:lang w:eastAsia="en-ZA"/>
        </w:rPr>
        <w:t>: @</w:t>
      </w:r>
      <w:proofErr w:type="spellStart"/>
      <w:r w:rsidR="00C2176C">
        <w:rPr>
          <w:rFonts w:ascii="Arial" w:eastAsia="Times New Roman" w:hAnsi="Arial" w:cs="Arial"/>
          <w:color w:val="000000"/>
          <w:lang w:eastAsia="en-ZA"/>
        </w:rPr>
        <w:t>Characteristics_of_Contemporary_Conflict</w:t>
      </w:r>
      <w:proofErr w:type="spellEnd"/>
      <w:r w:rsidR="00C2176C">
        <w:rPr>
          <w:rFonts w:ascii="Arial" w:eastAsia="Times New Roman" w:hAnsi="Arial" w:cs="Arial"/>
          <w:color w:val="000000"/>
          <w:lang w:eastAsia="en-ZA"/>
        </w:rPr>
        <w:t xml:space="preserve">’ (2015) and van Niekerk and </w:t>
      </w:r>
      <w:proofErr w:type="spellStart"/>
      <w:r w:rsidR="00C2176C">
        <w:rPr>
          <w:rFonts w:ascii="Arial" w:eastAsia="Times New Roman" w:hAnsi="Arial" w:cs="Arial"/>
          <w:color w:val="000000"/>
          <w:lang w:eastAsia="en-ZA"/>
        </w:rPr>
        <w:t>Maharaj’s</w:t>
      </w:r>
      <w:proofErr w:type="spellEnd"/>
      <w:r w:rsidR="00C2176C">
        <w:rPr>
          <w:rFonts w:ascii="Arial" w:eastAsia="Times New Roman" w:hAnsi="Arial" w:cs="Arial"/>
          <w:color w:val="000000"/>
          <w:lang w:eastAsia="en-ZA"/>
        </w:rPr>
        <w:t xml:space="preserve"> article ‘Social Media and Information Conflict’ (2013).</w:t>
      </w:r>
    </w:p>
    <w:p w:rsidR="00235DAB" w:rsidRPr="00DB0935" w:rsidRDefault="00235DAB" w:rsidP="00E14551">
      <w:pPr>
        <w:pStyle w:val="ListParagraph"/>
        <w:spacing w:before="120" w:after="120"/>
        <w:ind w:left="0"/>
        <w:contextualSpacing w:val="0"/>
        <w:jc w:val="both"/>
        <w:rPr>
          <w:rFonts w:ascii="Arial" w:eastAsia="Times New Roman" w:hAnsi="Arial" w:cs="Arial"/>
          <w:color w:val="000000"/>
          <w:lang w:eastAsia="en-ZA"/>
        </w:rPr>
      </w:pPr>
      <w:r w:rsidRPr="00DB0935">
        <w:rPr>
          <w:rFonts w:ascii="Arial" w:eastAsia="Times New Roman" w:hAnsi="Arial" w:cs="Arial"/>
          <w:color w:val="000000"/>
          <w:lang w:eastAsia="en-ZA"/>
        </w:rPr>
        <w:lastRenderedPageBreak/>
        <w:t xml:space="preserve">From an African perspective, a case in point would be the role of the ‘influence” (reputation laundering) firm Bell </w:t>
      </w:r>
      <w:proofErr w:type="spellStart"/>
      <w:r w:rsidRPr="00DB0935">
        <w:rPr>
          <w:rFonts w:ascii="Arial" w:eastAsia="Times New Roman" w:hAnsi="Arial" w:cs="Arial"/>
          <w:color w:val="000000"/>
          <w:lang w:eastAsia="en-ZA"/>
        </w:rPr>
        <w:t>Pottinger</w:t>
      </w:r>
      <w:proofErr w:type="spellEnd"/>
      <w:r w:rsidRPr="00DB0935">
        <w:rPr>
          <w:rFonts w:ascii="Arial" w:eastAsia="Times New Roman" w:hAnsi="Arial" w:cs="Arial"/>
          <w:color w:val="000000"/>
          <w:lang w:eastAsia="en-ZA"/>
        </w:rPr>
        <w:t xml:space="preserve">. Initially a Public Relations agency, Bell </w:t>
      </w:r>
      <w:proofErr w:type="spellStart"/>
      <w:r w:rsidRPr="00DB0935">
        <w:rPr>
          <w:rFonts w:ascii="Arial" w:eastAsia="Times New Roman" w:hAnsi="Arial" w:cs="Arial"/>
          <w:color w:val="000000"/>
          <w:lang w:eastAsia="en-ZA"/>
        </w:rPr>
        <w:t>Pottinger</w:t>
      </w:r>
      <w:proofErr w:type="spellEnd"/>
      <w:r w:rsidRPr="00DB0935">
        <w:rPr>
          <w:rFonts w:ascii="Arial" w:eastAsia="Times New Roman" w:hAnsi="Arial" w:cs="Arial"/>
          <w:color w:val="000000"/>
          <w:lang w:eastAsia="en-ZA"/>
        </w:rPr>
        <w:t xml:space="preserve"> gradually became a political influence firm and played a key role in determining the outcomes of both elections as well as military campaigns across the world. Bell </w:t>
      </w:r>
      <w:proofErr w:type="spellStart"/>
      <w:r w:rsidRPr="00DB0935">
        <w:rPr>
          <w:rFonts w:ascii="Arial" w:eastAsia="Times New Roman" w:hAnsi="Arial" w:cs="Arial"/>
          <w:color w:val="000000"/>
          <w:lang w:eastAsia="en-ZA"/>
        </w:rPr>
        <w:t>Pottinger’s</w:t>
      </w:r>
      <w:proofErr w:type="spellEnd"/>
      <w:r w:rsidRPr="00DB0935">
        <w:rPr>
          <w:rFonts w:ascii="Arial" w:eastAsia="Times New Roman" w:hAnsi="Arial" w:cs="Arial"/>
          <w:color w:val="000000"/>
          <w:lang w:eastAsia="en-ZA"/>
        </w:rPr>
        <w:t xml:space="preserve"> demise came after a highly politicised web driven propaganda campaign in South Africa aimed at challenging a wide ranging narrative of corruption and ‘state capture’ embroiling the then President and his business associates the </w:t>
      </w:r>
      <w:proofErr w:type="spellStart"/>
      <w:r w:rsidRPr="00DB0935">
        <w:rPr>
          <w:rFonts w:ascii="Arial" w:eastAsia="Times New Roman" w:hAnsi="Arial" w:cs="Arial"/>
          <w:color w:val="000000"/>
          <w:lang w:eastAsia="en-ZA"/>
        </w:rPr>
        <w:t>Guptas</w:t>
      </w:r>
      <w:proofErr w:type="spellEnd"/>
      <w:r w:rsidRPr="00DB0935">
        <w:rPr>
          <w:rFonts w:ascii="Arial" w:eastAsia="Times New Roman" w:hAnsi="Arial" w:cs="Arial"/>
          <w:color w:val="000000"/>
          <w:lang w:eastAsia="en-ZA"/>
        </w:rPr>
        <w:t xml:space="preserve">. On assignment to the Gupta owned company </w:t>
      </w:r>
      <w:proofErr w:type="spellStart"/>
      <w:r w:rsidRPr="00DB0935">
        <w:rPr>
          <w:rFonts w:ascii="Arial" w:eastAsia="Times New Roman" w:hAnsi="Arial" w:cs="Arial"/>
          <w:color w:val="000000"/>
          <w:lang w:eastAsia="en-ZA"/>
        </w:rPr>
        <w:t>Oakbay</w:t>
      </w:r>
      <w:proofErr w:type="spellEnd"/>
      <w:r w:rsidRPr="00DB0935">
        <w:rPr>
          <w:rFonts w:ascii="Arial" w:eastAsia="Times New Roman" w:hAnsi="Arial" w:cs="Arial"/>
          <w:color w:val="000000"/>
          <w:lang w:eastAsia="en-ZA"/>
        </w:rPr>
        <w:t xml:space="preserve">, this </w:t>
      </w:r>
      <w:proofErr w:type="gramStart"/>
      <w:r w:rsidRPr="00DB0935">
        <w:rPr>
          <w:rFonts w:ascii="Arial" w:eastAsia="Times New Roman" w:hAnsi="Arial" w:cs="Arial"/>
          <w:color w:val="000000"/>
          <w:lang w:eastAsia="en-ZA"/>
        </w:rPr>
        <w:t>was done</w:t>
      </w:r>
      <w:proofErr w:type="gramEnd"/>
      <w:r w:rsidRPr="00DB0935">
        <w:rPr>
          <w:rFonts w:ascii="Arial" w:eastAsia="Times New Roman" w:hAnsi="Arial" w:cs="Arial"/>
          <w:color w:val="000000"/>
          <w:lang w:eastAsia="en-ZA"/>
        </w:rPr>
        <w:t xml:space="preserve"> through a sophisticated influence operation utilising incendiary narratives, bots and sock puppets as well as targeting investigative journalists. The company’s activities took South Africa took the brink of a race war and after being outed by an intensive investigative journalism campaign, ended in the disgrace and bankruptcy of the firm.  It is highly doubtful whether any traditional mercenary operation could have had quite as devastating an effect or been able to operate so freely on a comparatively modest budget</w:t>
      </w:r>
      <w:r w:rsidR="00DB0935">
        <w:rPr>
          <w:rFonts w:ascii="Arial" w:eastAsia="Times New Roman" w:hAnsi="Arial" w:cs="Arial"/>
          <w:color w:val="000000"/>
          <w:lang w:eastAsia="en-ZA"/>
        </w:rPr>
        <w:t xml:space="preserve"> (</w:t>
      </w:r>
      <w:r w:rsidR="00DB0935" w:rsidRPr="00DB0935">
        <w:rPr>
          <w:rFonts w:ascii="Arial" w:eastAsia="Times New Roman" w:hAnsi="Arial" w:cs="Arial"/>
          <w:color w:val="000000"/>
          <w:lang w:eastAsia="en-ZA"/>
        </w:rPr>
        <w:t>Caesar</w:t>
      </w:r>
      <w:r w:rsidR="00DB0935">
        <w:rPr>
          <w:rFonts w:ascii="Arial" w:eastAsia="Times New Roman" w:hAnsi="Arial" w:cs="Arial"/>
          <w:color w:val="000000"/>
          <w:lang w:eastAsia="en-ZA"/>
        </w:rPr>
        <w:t xml:space="preserve">, 2018; </w:t>
      </w:r>
      <w:r w:rsidR="00DB0935" w:rsidRPr="00DB0935">
        <w:rPr>
          <w:rFonts w:ascii="Arial" w:eastAsia="Times New Roman" w:hAnsi="Arial" w:cs="Arial"/>
          <w:color w:val="000000"/>
          <w:lang w:eastAsia="en-ZA"/>
        </w:rPr>
        <w:t>Segal</w:t>
      </w:r>
      <w:r w:rsidR="00DB0935">
        <w:rPr>
          <w:rFonts w:ascii="Arial" w:eastAsia="Times New Roman" w:hAnsi="Arial" w:cs="Arial"/>
          <w:color w:val="000000"/>
          <w:lang w:eastAsia="en-ZA"/>
        </w:rPr>
        <w:t xml:space="preserve">, 2018; </w:t>
      </w:r>
      <w:r w:rsidR="00DB0935" w:rsidRPr="00DB0935">
        <w:rPr>
          <w:rFonts w:ascii="Arial" w:eastAsia="Times New Roman" w:hAnsi="Arial" w:cs="Arial"/>
          <w:color w:val="000000"/>
          <w:lang w:eastAsia="en-ZA"/>
        </w:rPr>
        <w:t>https://www.influence.film/</w:t>
      </w:r>
      <w:r w:rsidR="00DB0935">
        <w:rPr>
          <w:rFonts w:ascii="Arial" w:eastAsia="Times New Roman" w:hAnsi="Arial" w:cs="Arial"/>
          <w:color w:val="000000"/>
          <w:lang w:eastAsia="en-ZA"/>
        </w:rPr>
        <w:t>)</w:t>
      </w:r>
      <w:r w:rsidRPr="00DB0935">
        <w:rPr>
          <w:rFonts w:ascii="Arial" w:eastAsia="Times New Roman" w:hAnsi="Arial" w:cs="Arial"/>
          <w:color w:val="000000"/>
          <w:lang w:eastAsia="en-ZA"/>
        </w:rPr>
        <w:t>.</w:t>
      </w:r>
    </w:p>
    <w:p w:rsidR="00170BF7" w:rsidRPr="00E14551" w:rsidRDefault="00170BF7" w:rsidP="00E14551">
      <w:pPr>
        <w:pStyle w:val="ListParagraph"/>
        <w:spacing w:before="120" w:after="120"/>
        <w:ind w:left="0"/>
        <w:contextualSpacing w:val="0"/>
        <w:jc w:val="both"/>
        <w:rPr>
          <w:rFonts w:ascii="Arial" w:eastAsia="Times New Roman" w:hAnsi="Arial" w:cs="Arial"/>
          <w:color w:val="000000"/>
          <w:lang w:eastAsia="en-ZA"/>
        </w:rPr>
      </w:pPr>
      <w:r w:rsidRPr="00E14551">
        <w:rPr>
          <w:rFonts w:ascii="Arial" w:eastAsia="Times New Roman" w:hAnsi="Arial" w:cs="Arial"/>
          <w:color w:val="000000"/>
          <w:lang w:eastAsia="en-ZA"/>
        </w:rPr>
        <w:t>The</w:t>
      </w:r>
      <w:r w:rsidR="00E14551" w:rsidRPr="00E14551">
        <w:rPr>
          <w:rFonts w:ascii="Arial" w:eastAsia="Times New Roman" w:hAnsi="Arial" w:cs="Arial"/>
          <w:color w:val="000000"/>
          <w:lang w:eastAsia="en-ZA"/>
        </w:rPr>
        <w:t>se examples illustrate</w:t>
      </w:r>
      <w:r w:rsidRPr="00E14551">
        <w:rPr>
          <w:rFonts w:ascii="Arial" w:eastAsia="Times New Roman" w:hAnsi="Arial" w:cs="Arial"/>
          <w:color w:val="000000"/>
          <w:lang w:eastAsia="en-ZA"/>
        </w:rPr>
        <w:t xml:space="preserve"> that we need to re-conceptualise our understanding of what constitutes mercenary activity within the cyber domain. A potentially challenging hurdle is that most cyber and information operations take place well below the threshold of war. This creates a grey area for companies to carry out questionable briefs whilst escaping censure.</w:t>
      </w:r>
      <w:r w:rsidR="00E14551" w:rsidRPr="00E14551">
        <w:rPr>
          <w:rFonts w:ascii="Arial" w:eastAsia="Times New Roman" w:hAnsi="Arial" w:cs="Arial"/>
          <w:color w:val="000000"/>
          <w:lang w:eastAsia="en-ZA"/>
        </w:rPr>
        <w:t xml:space="preserve"> The Sky News podcast series ‘Into the Grey Zone’ explores some of these tactics.</w:t>
      </w:r>
    </w:p>
    <w:p w:rsidR="00170BF7" w:rsidRPr="00170BF7" w:rsidRDefault="00170BF7" w:rsidP="00E14551">
      <w:pPr>
        <w:pStyle w:val="ListParagraph"/>
        <w:spacing w:before="120" w:after="120"/>
        <w:ind w:left="0"/>
        <w:contextualSpacing w:val="0"/>
        <w:jc w:val="both"/>
        <w:rPr>
          <w:rFonts w:ascii="Arial" w:eastAsia="Times New Roman" w:hAnsi="Arial" w:cs="Arial"/>
          <w:color w:val="000000"/>
          <w:highlight w:val="yellow"/>
          <w:lang w:eastAsia="en-ZA"/>
        </w:rPr>
      </w:pPr>
      <w:r w:rsidRPr="00E14551">
        <w:rPr>
          <w:rFonts w:ascii="Arial" w:eastAsia="Times New Roman" w:hAnsi="Arial" w:cs="Arial"/>
          <w:color w:val="000000"/>
          <w:lang w:eastAsia="en-ZA"/>
        </w:rPr>
        <w:t xml:space="preserve">In terms of outsourcing, cyber advisory companies abound. There are many </w:t>
      </w:r>
      <w:proofErr w:type="gramStart"/>
      <w:r w:rsidRPr="00E14551">
        <w:rPr>
          <w:rFonts w:ascii="Arial" w:eastAsia="Times New Roman" w:hAnsi="Arial" w:cs="Arial"/>
          <w:color w:val="000000"/>
          <w:lang w:eastAsia="en-ZA"/>
        </w:rPr>
        <w:t>consultancies which</w:t>
      </w:r>
      <w:proofErr w:type="gramEnd"/>
      <w:r w:rsidRPr="00E14551">
        <w:rPr>
          <w:rFonts w:ascii="Arial" w:eastAsia="Times New Roman" w:hAnsi="Arial" w:cs="Arial"/>
          <w:color w:val="000000"/>
          <w:lang w:eastAsia="en-ZA"/>
        </w:rPr>
        <w:t xml:space="preserve"> provide bespoke and discreet cyber and intelligence services to stat</w:t>
      </w:r>
      <w:r w:rsidR="00E14551">
        <w:rPr>
          <w:rFonts w:ascii="Arial" w:eastAsia="Times New Roman" w:hAnsi="Arial" w:cs="Arial"/>
          <w:color w:val="000000"/>
          <w:lang w:eastAsia="en-ZA"/>
        </w:rPr>
        <w:t xml:space="preserve">es. That per se is not an </w:t>
      </w:r>
      <w:r w:rsidR="00E14551" w:rsidRPr="00E14551">
        <w:rPr>
          <w:rFonts w:ascii="Arial" w:eastAsia="Times New Roman" w:hAnsi="Arial" w:cs="Arial"/>
          <w:color w:val="000000"/>
          <w:lang w:eastAsia="en-ZA"/>
        </w:rPr>
        <w:t>issue, however it becomes difficult in distinguishing</w:t>
      </w:r>
      <w:r w:rsidRPr="00E14551">
        <w:rPr>
          <w:rFonts w:ascii="Arial" w:eastAsia="Times New Roman" w:hAnsi="Arial" w:cs="Arial"/>
          <w:color w:val="000000"/>
          <w:lang w:eastAsia="en-ZA"/>
        </w:rPr>
        <w:t xml:space="preserve"> when those services </w:t>
      </w:r>
      <w:proofErr w:type="gramStart"/>
      <w:r w:rsidRPr="00E14551">
        <w:rPr>
          <w:rFonts w:ascii="Arial" w:eastAsia="Times New Roman" w:hAnsi="Arial" w:cs="Arial"/>
          <w:color w:val="000000"/>
          <w:lang w:eastAsia="en-ZA"/>
        </w:rPr>
        <w:t>become weaponized</w:t>
      </w:r>
      <w:proofErr w:type="gramEnd"/>
      <w:r w:rsidRPr="00E14551">
        <w:rPr>
          <w:rFonts w:ascii="Arial" w:eastAsia="Times New Roman" w:hAnsi="Arial" w:cs="Arial"/>
          <w:color w:val="000000"/>
          <w:lang w:eastAsia="en-ZA"/>
        </w:rPr>
        <w:t xml:space="preserve">. Monitoring the movement and activities of physical mercenary activities is infinitely more straightforward than those in the virtual </w:t>
      </w:r>
      <w:proofErr w:type="gramStart"/>
      <w:r w:rsidRPr="00E14551">
        <w:rPr>
          <w:rFonts w:ascii="Arial" w:eastAsia="Times New Roman" w:hAnsi="Arial" w:cs="Arial"/>
          <w:color w:val="000000"/>
          <w:lang w:eastAsia="en-ZA"/>
        </w:rPr>
        <w:t>realm</w:t>
      </w:r>
      <w:proofErr w:type="gramEnd"/>
      <w:r w:rsidRPr="00E14551">
        <w:rPr>
          <w:rFonts w:ascii="Arial" w:eastAsia="Times New Roman" w:hAnsi="Arial" w:cs="Arial"/>
          <w:color w:val="000000"/>
          <w:lang w:eastAsia="en-ZA"/>
        </w:rPr>
        <w:t>. The delivery of cyber services from dislocated geographies by opaque individuals is an additional complicating factor.</w:t>
      </w:r>
    </w:p>
    <w:p w:rsidR="00170BF7" w:rsidRPr="00896CFB" w:rsidRDefault="00896CFB" w:rsidP="00896CFB">
      <w:pPr>
        <w:pStyle w:val="ListParagraph"/>
        <w:spacing w:before="120" w:after="120"/>
        <w:ind w:left="0"/>
        <w:contextualSpacing w:val="0"/>
        <w:jc w:val="both"/>
        <w:rPr>
          <w:rFonts w:ascii="Arial" w:eastAsia="Times New Roman" w:hAnsi="Arial" w:cs="Arial"/>
          <w:color w:val="000000"/>
          <w:lang w:eastAsia="en-ZA"/>
        </w:rPr>
      </w:pPr>
      <w:r w:rsidRPr="00896CFB">
        <w:rPr>
          <w:rFonts w:ascii="Arial" w:eastAsia="Times New Roman" w:hAnsi="Arial" w:cs="Arial"/>
          <w:color w:val="000000"/>
          <w:lang w:eastAsia="en-ZA"/>
        </w:rPr>
        <w:t xml:space="preserve">The following quote illustrates the non-traditional nature of a </w:t>
      </w:r>
      <w:proofErr w:type="spellStart"/>
      <w:r w:rsidRPr="00896CFB">
        <w:rPr>
          <w:rFonts w:ascii="Arial" w:eastAsia="Times New Roman" w:hAnsi="Arial" w:cs="Arial"/>
          <w:color w:val="000000"/>
          <w:lang w:eastAsia="en-ZA"/>
        </w:rPr>
        <w:t>cyber mercenary</w:t>
      </w:r>
      <w:proofErr w:type="spellEnd"/>
      <w:r w:rsidRPr="00896CFB">
        <w:rPr>
          <w:rFonts w:ascii="Arial" w:eastAsia="Times New Roman" w:hAnsi="Arial" w:cs="Arial"/>
          <w:color w:val="000000"/>
          <w:lang w:eastAsia="en-ZA"/>
        </w:rPr>
        <w:t>, as well as the roles such actors can play on behalf of states:</w:t>
      </w:r>
    </w:p>
    <w:p w:rsidR="00170BF7" w:rsidRPr="00896CFB" w:rsidRDefault="00170BF7" w:rsidP="001160A1">
      <w:pPr>
        <w:pStyle w:val="ListParagraph"/>
        <w:spacing w:before="120" w:after="120"/>
        <w:ind w:left="567" w:right="521"/>
        <w:contextualSpacing w:val="0"/>
        <w:jc w:val="both"/>
        <w:rPr>
          <w:rFonts w:ascii="Arial" w:eastAsia="Times New Roman" w:hAnsi="Arial" w:cs="Arial"/>
          <w:color w:val="000000"/>
          <w:lang w:eastAsia="en-ZA"/>
        </w:rPr>
      </w:pPr>
      <w:r w:rsidRPr="00896CFB">
        <w:rPr>
          <w:rFonts w:ascii="Arial" w:eastAsia="Times New Roman" w:hAnsi="Arial" w:cs="Arial"/>
          <w:color w:val="000000"/>
          <w:lang w:eastAsia="en-ZA"/>
        </w:rPr>
        <w:t>“The NSO Group is now arguing before a US appeal court that it ought to have complete immunity from US anti-hacking laws because it works on behalf of unnamed sovereign government clients. In their rare joint amicus brief filed to an appeal court on Monday night, Google, Microsoft, and others argued against NSO’s appeal, and claimed that offering such legal immunity to the spyware company – or any similar company – posed grave risks to global cybersecurity. The companies said that the consequences of an “immunised and expanded” spyware industry would mean that more foreign governments would have access to “powerful and dan</w:t>
      </w:r>
      <w:r w:rsidR="00896CFB">
        <w:rPr>
          <w:rFonts w:ascii="Arial" w:eastAsia="Times New Roman" w:hAnsi="Arial" w:cs="Arial"/>
          <w:color w:val="000000"/>
          <w:lang w:eastAsia="en-ZA"/>
        </w:rPr>
        <w:t xml:space="preserve">gerous” </w:t>
      </w:r>
      <w:proofErr w:type="spellStart"/>
      <w:r w:rsidR="00896CFB">
        <w:rPr>
          <w:rFonts w:ascii="Arial" w:eastAsia="Times New Roman" w:hAnsi="Arial" w:cs="Arial"/>
          <w:color w:val="000000"/>
          <w:lang w:eastAsia="en-ZA"/>
        </w:rPr>
        <w:t>cybersurveillance</w:t>
      </w:r>
      <w:proofErr w:type="spellEnd"/>
      <w:r w:rsidR="00896CFB">
        <w:rPr>
          <w:rFonts w:ascii="Arial" w:eastAsia="Times New Roman" w:hAnsi="Arial" w:cs="Arial"/>
          <w:color w:val="000000"/>
          <w:lang w:eastAsia="en-ZA"/>
        </w:rPr>
        <w:t xml:space="preserve"> tools</w:t>
      </w:r>
      <w:r w:rsidRPr="00896CFB">
        <w:rPr>
          <w:rFonts w:ascii="Arial" w:eastAsia="Times New Roman" w:hAnsi="Arial" w:cs="Arial"/>
          <w:color w:val="000000"/>
          <w:lang w:eastAsia="en-ZA"/>
        </w:rPr>
        <w:t xml:space="preserve">” </w:t>
      </w:r>
      <w:r w:rsidR="00896CFB">
        <w:rPr>
          <w:rFonts w:ascii="Arial" w:eastAsia="Times New Roman" w:hAnsi="Arial" w:cs="Arial"/>
          <w:color w:val="000000"/>
          <w:lang w:eastAsia="en-ZA"/>
        </w:rPr>
        <w:t>(</w:t>
      </w:r>
      <w:proofErr w:type="spellStart"/>
      <w:r w:rsidR="00896CFB" w:rsidRPr="00896CFB">
        <w:rPr>
          <w:rFonts w:ascii="Arial" w:eastAsia="Times New Roman" w:hAnsi="Arial" w:cs="Arial"/>
          <w:color w:val="000000"/>
          <w:lang w:eastAsia="en-ZA"/>
        </w:rPr>
        <w:t>Kirchgaessner</w:t>
      </w:r>
      <w:proofErr w:type="spellEnd"/>
      <w:r w:rsidR="00896CFB">
        <w:rPr>
          <w:rFonts w:ascii="Arial" w:eastAsia="Times New Roman" w:hAnsi="Arial" w:cs="Arial"/>
          <w:color w:val="000000"/>
          <w:lang w:eastAsia="en-ZA"/>
        </w:rPr>
        <w:t>, 2020).</w:t>
      </w:r>
      <w:r w:rsidRPr="00896CFB">
        <w:rPr>
          <w:rFonts w:ascii="Arial" w:eastAsia="Times New Roman" w:hAnsi="Arial" w:cs="Arial"/>
          <w:color w:val="000000"/>
          <w:lang w:eastAsia="en-ZA"/>
        </w:rPr>
        <w:t xml:space="preserve"> </w:t>
      </w:r>
    </w:p>
    <w:p w:rsidR="00170BF7" w:rsidRPr="001160A1" w:rsidRDefault="00170BF7" w:rsidP="001160A1">
      <w:pPr>
        <w:pStyle w:val="ListParagraph"/>
        <w:spacing w:before="120" w:after="120"/>
        <w:ind w:left="0"/>
        <w:contextualSpacing w:val="0"/>
        <w:jc w:val="both"/>
        <w:rPr>
          <w:rFonts w:ascii="Arial" w:eastAsia="Times New Roman" w:hAnsi="Arial" w:cs="Arial"/>
          <w:color w:val="000000"/>
          <w:lang w:eastAsia="en-ZA"/>
        </w:rPr>
      </w:pPr>
      <w:r w:rsidRPr="001160A1">
        <w:rPr>
          <w:rFonts w:ascii="Arial" w:eastAsia="Times New Roman" w:hAnsi="Arial" w:cs="Arial"/>
          <w:color w:val="000000"/>
          <w:lang w:eastAsia="en-ZA"/>
        </w:rPr>
        <w:t xml:space="preserve">The supply chain for offensive and intrusive cyber security tools is complex. As the quote above demonstrates, it is also long and usually involves a couple of detours through </w:t>
      </w:r>
      <w:proofErr w:type="gramStart"/>
      <w:r w:rsidRPr="001160A1">
        <w:rPr>
          <w:rFonts w:ascii="Arial" w:eastAsia="Times New Roman" w:hAnsi="Arial" w:cs="Arial"/>
          <w:color w:val="000000"/>
          <w:lang w:eastAsia="en-ZA"/>
        </w:rPr>
        <w:t>middlemen</w:t>
      </w:r>
      <w:proofErr w:type="gramEnd"/>
      <w:r w:rsidRPr="001160A1">
        <w:rPr>
          <w:rFonts w:ascii="Arial" w:eastAsia="Times New Roman" w:hAnsi="Arial" w:cs="Arial"/>
          <w:color w:val="000000"/>
          <w:lang w:eastAsia="en-ZA"/>
        </w:rPr>
        <w:t xml:space="preserve"> and as such it becomes increasingly harder to determine who the culpable part is when tools are misused. Is this the fault of the developers for creating something capable of </w:t>
      </w:r>
      <w:proofErr w:type="gramStart"/>
      <w:r w:rsidRPr="001160A1">
        <w:rPr>
          <w:rFonts w:ascii="Arial" w:eastAsia="Times New Roman" w:hAnsi="Arial" w:cs="Arial"/>
          <w:color w:val="000000"/>
          <w:lang w:eastAsia="en-ZA"/>
        </w:rPr>
        <w:t>being weaponized</w:t>
      </w:r>
      <w:proofErr w:type="gramEnd"/>
      <w:r w:rsidRPr="001160A1">
        <w:rPr>
          <w:rFonts w:ascii="Arial" w:eastAsia="Times New Roman" w:hAnsi="Arial" w:cs="Arial"/>
          <w:color w:val="000000"/>
          <w:lang w:eastAsia="en-ZA"/>
        </w:rPr>
        <w:t xml:space="preserve"> in the first place? Critics would argue that if so, then that applies to every armaments manufacturer worldwide. Others will contend that the responsibility for ethical use lies with the purchaser. The truth is that there is probably responsibility on all parties in this supply chain. </w:t>
      </w:r>
      <w:proofErr w:type="gramStart"/>
      <w:r w:rsidRPr="001160A1">
        <w:rPr>
          <w:rFonts w:ascii="Arial" w:eastAsia="Times New Roman" w:hAnsi="Arial" w:cs="Arial"/>
          <w:color w:val="000000"/>
          <w:lang w:eastAsia="en-ZA"/>
        </w:rPr>
        <w:t>Firstly</w:t>
      </w:r>
      <w:proofErr w:type="gramEnd"/>
      <w:r w:rsidRPr="001160A1">
        <w:rPr>
          <w:rFonts w:ascii="Arial" w:eastAsia="Times New Roman" w:hAnsi="Arial" w:cs="Arial"/>
          <w:color w:val="000000"/>
          <w:lang w:eastAsia="en-ZA"/>
        </w:rPr>
        <w:t xml:space="preserve"> in terms of Know Your Client </w:t>
      </w:r>
      <w:r w:rsidR="009576D0">
        <w:rPr>
          <w:rFonts w:ascii="Arial" w:eastAsia="Times New Roman" w:hAnsi="Arial" w:cs="Arial"/>
          <w:color w:val="000000"/>
          <w:lang w:eastAsia="en-ZA"/>
        </w:rPr>
        <w:t xml:space="preserve">(KYC) </w:t>
      </w:r>
      <w:r w:rsidRPr="001160A1">
        <w:rPr>
          <w:rFonts w:ascii="Arial" w:eastAsia="Times New Roman" w:hAnsi="Arial" w:cs="Arial"/>
          <w:color w:val="000000"/>
          <w:lang w:eastAsia="en-ZA"/>
        </w:rPr>
        <w:t>protocols and in regime terms - the human rights records and transparency of governments must surely be a consideration. In truth many producers of known espionage, hacking and exploit tools sell onto distributors without insight into who the intended end use</w:t>
      </w:r>
      <w:r w:rsidR="001160A1">
        <w:rPr>
          <w:rFonts w:ascii="Arial" w:eastAsia="Times New Roman" w:hAnsi="Arial" w:cs="Arial"/>
          <w:color w:val="000000"/>
          <w:lang w:eastAsia="en-ZA"/>
        </w:rPr>
        <w:t>r</w:t>
      </w:r>
      <w:r w:rsidRPr="001160A1">
        <w:rPr>
          <w:rFonts w:ascii="Arial" w:eastAsia="Times New Roman" w:hAnsi="Arial" w:cs="Arial"/>
          <w:color w:val="000000"/>
          <w:lang w:eastAsia="en-ZA"/>
        </w:rPr>
        <w:t xml:space="preserve"> is. Companies which produce such tools and systems are profit making entities and for the most part do not appear to have political goals.</w:t>
      </w:r>
    </w:p>
    <w:p w:rsidR="00170BF7" w:rsidRPr="00170BF7" w:rsidRDefault="00170BF7" w:rsidP="001160A1">
      <w:pPr>
        <w:pStyle w:val="ListParagraph"/>
        <w:spacing w:before="120" w:after="120"/>
        <w:ind w:left="0"/>
        <w:contextualSpacing w:val="0"/>
        <w:jc w:val="both"/>
        <w:rPr>
          <w:rFonts w:ascii="Arial" w:eastAsia="Times New Roman" w:hAnsi="Arial" w:cs="Arial"/>
          <w:color w:val="000000"/>
          <w:highlight w:val="yellow"/>
          <w:lang w:eastAsia="en-ZA"/>
        </w:rPr>
      </w:pPr>
      <w:proofErr w:type="spellStart"/>
      <w:r w:rsidRPr="001160A1">
        <w:rPr>
          <w:rFonts w:ascii="Arial" w:eastAsia="Times New Roman" w:hAnsi="Arial" w:cs="Arial"/>
          <w:color w:val="000000"/>
          <w:lang w:eastAsia="en-ZA"/>
        </w:rPr>
        <w:lastRenderedPageBreak/>
        <w:t>Cyber criminal</w:t>
      </w:r>
      <w:proofErr w:type="spellEnd"/>
      <w:r w:rsidRPr="001160A1">
        <w:rPr>
          <w:rFonts w:ascii="Arial" w:eastAsia="Times New Roman" w:hAnsi="Arial" w:cs="Arial"/>
          <w:color w:val="000000"/>
          <w:lang w:eastAsia="en-ZA"/>
        </w:rPr>
        <w:t xml:space="preserve"> networks also tend to be profit driven and will sell their offensive code or tools to opaque buyers. Often these networks </w:t>
      </w:r>
      <w:proofErr w:type="gramStart"/>
      <w:r w:rsidRPr="001160A1">
        <w:rPr>
          <w:rFonts w:ascii="Arial" w:eastAsia="Times New Roman" w:hAnsi="Arial" w:cs="Arial"/>
          <w:color w:val="000000"/>
          <w:lang w:eastAsia="en-ZA"/>
        </w:rPr>
        <w:t>are so loosely chained</w:t>
      </w:r>
      <w:proofErr w:type="gramEnd"/>
      <w:r w:rsidRPr="001160A1">
        <w:rPr>
          <w:rFonts w:ascii="Arial" w:eastAsia="Times New Roman" w:hAnsi="Arial" w:cs="Arial"/>
          <w:color w:val="000000"/>
          <w:lang w:eastAsia="en-ZA"/>
        </w:rPr>
        <w:t xml:space="preserve"> that the members of the network do not know one another save for a pseudonym. Different individuals </w:t>
      </w:r>
      <w:proofErr w:type="gramStart"/>
      <w:r w:rsidRPr="001160A1">
        <w:rPr>
          <w:rFonts w:ascii="Arial" w:eastAsia="Times New Roman" w:hAnsi="Arial" w:cs="Arial"/>
          <w:color w:val="000000"/>
          <w:lang w:eastAsia="en-ZA"/>
        </w:rPr>
        <w:t>will be deployed</w:t>
      </w:r>
      <w:proofErr w:type="gramEnd"/>
      <w:r w:rsidRPr="001160A1">
        <w:rPr>
          <w:rFonts w:ascii="Arial" w:eastAsia="Times New Roman" w:hAnsi="Arial" w:cs="Arial"/>
          <w:color w:val="000000"/>
          <w:lang w:eastAsia="en-ZA"/>
        </w:rPr>
        <w:t xml:space="preserve"> at different times depending on the required skill sets. This makes it exceedingly difficult </w:t>
      </w:r>
      <w:proofErr w:type="gramStart"/>
      <w:r w:rsidRPr="001160A1">
        <w:rPr>
          <w:rFonts w:ascii="Arial" w:eastAsia="Times New Roman" w:hAnsi="Arial" w:cs="Arial"/>
          <w:color w:val="000000"/>
          <w:lang w:eastAsia="en-ZA"/>
        </w:rPr>
        <w:t>both to</w:t>
      </w:r>
      <w:proofErr w:type="gramEnd"/>
      <w:r w:rsidRPr="001160A1">
        <w:rPr>
          <w:rFonts w:ascii="Arial" w:eastAsia="Times New Roman" w:hAnsi="Arial" w:cs="Arial"/>
          <w:color w:val="000000"/>
          <w:lang w:eastAsia="en-ZA"/>
        </w:rPr>
        <w:t xml:space="preserve"> take down the entire network as well as attribute blame to the actors. These actors produce both malicious code as well as conduct proxy based espionage and ransomware operations for client groups. These could range from governments to criminals or terrorist groups.</w:t>
      </w:r>
      <w:r w:rsidR="001160A1">
        <w:rPr>
          <w:rFonts w:ascii="Arial" w:eastAsia="Times New Roman" w:hAnsi="Arial" w:cs="Arial"/>
          <w:color w:val="000000"/>
          <w:lang w:eastAsia="en-ZA"/>
        </w:rPr>
        <w:t xml:space="preserve"> A challenge in the proliferation of cyber weapons is that once it </w:t>
      </w:r>
      <w:proofErr w:type="gramStart"/>
      <w:r w:rsidR="001160A1">
        <w:rPr>
          <w:rFonts w:ascii="Arial" w:eastAsia="Times New Roman" w:hAnsi="Arial" w:cs="Arial"/>
          <w:color w:val="000000"/>
          <w:lang w:eastAsia="en-ZA"/>
        </w:rPr>
        <w:t>has been used</w:t>
      </w:r>
      <w:proofErr w:type="gramEnd"/>
      <w:r w:rsidR="001160A1">
        <w:rPr>
          <w:rFonts w:ascii="Arial" w:eastAsia="Times New Roman" w:hAnsi="Arial" w:cs="Arial"/>
          <w:color w:val="000000"/>
          <w:lang w:eastAsia="en-ZA"/>
        </w:rPr>
        <w:t xml:space="preserve">, the code can be reversed engineered and used for other purposes. As cyber criminals often sell vulnerability information and exploits themselves, in addition to other components of malware, on the Dark Web, an actor can buy the necessary components or ‘kits’ to build a </w:t>
      </w:r>
      <w:proofErr w:type="spellStart"/>
      <w:r w:rsidR="001160A1">
        <w:rPr>
          <w:rFonts w:ascii="Arial" w:eastAsia="Times New Roman" w:hAnsi="Arial" w:cs="Arial"/>
          <w:color w:val="000000"/>
          <w:lang w:eastAsia="en-ZA"/>
        </w:rPr>
        <w:t>cyber weapon</w:t>
      </w:r>
      <w:proofErr w:type="spellEnd"/>
      <w:r w:rsidR="001160A1">
        <w:rPr>
          <w:rFonts w:ascii="Arial" w:eastAsia="Times New Roman" w:hAnsi="Arial" w:cs="Arial"/>
          <w:color w:val="000000"/>
          <w:lang w:eastAsia="en-ZA"/>
        </w:rPr>
        <w:t xml:space="preserve"> from different ‘suppliers’. Therefore, no one ‘supplier’ will have visibility of what the code is to </w:t>
      </w:r>
      <w:proofErr w:type="gramStart"/>
      <w:r w:rsidR="001160A1">
        <w:rPr>
          <w:rFonts w:ascii="Arial" w:eastAsia="Times New Roman" w:hAnsi="Arial" w:cs="Arial"/>
          <w:color w:val="000000"/>
          <w:lang w:eastAsia="en-ZA"/>
        </w:rPr>
        <w:t>be used</w:t>
      </w:r>
      <w:proofErr w:type="gramEnd"/>
      <w:r w:rsidR="001160A1">
        <w:rPr>
          <w:rFonts w:ascii="Arial" w:eastAsia="Times New Roman" w:hAnsi="Arial" w:cs="Arial"/>
          <w:color w:val="000000"/>
          <w:lang w:eastAsia="en-ZA"/>
        </w:rPr>
        <w:t xml:space="preserve"> for.</w:t>
      </w:r>
    </w:p>
    <w:p w:rsidR="00DB0935" w:rsidRDefault="00170BF7" w:rsidP="001160A1">
      <w:pPr>
        <w:pStyle w:val="ListParagraph"/>
        <w:spacing w:before="120" w:after="120"/>
        <w:ind w:left="0"/>
        <w:contextualSpacing w:val="0"/>
        <w:jc w:val="both"/>
        <w:rPr>
          <w:rFonts w:ascii="Arial" w:eastAsia="Times New Roman" w:hAnsi="Arial" w:cs="Arial"/>
          <w:color w:val="000000"/>
          <w:lang w:eastAsia="en-ZA"/>
        </w:rPr>
      </w:pPr>
      <w:r w:rsidRPr="001160A1">
        <w:rPr>
          <w:rFonts w:ascii="Arial" w:eastAsia="Times New Roman" w:hAnsi="Arial" w:cs="Arial"/>
          <w:color w:val="000000"/>
          <w:lang w:eastAsia="en-ZA"/>
        </w:rPr>
        <w:t>There are als</w:t>
      </w:r>
      <w:r w:rsidR="001160A1">
        <w:rPr>
          <w:rFonts w:ascii="Arial" w:eastAsia="Times New Roman" w:hAnsi="Arial" w:cs="Arial"/>
          <w:color w:val="000000"/>
          <w:lang w:eastAsia="en-ZA"/>
        </w:rPr>
        <w:t>o unpaid actors in cyber space,</w:t>
      </w:r>
      <w:r w:rsidRPr="001160A1">
        <w:rPr>
          <w:rFonts w:ascii="Arial" w:eastAsia="Times New Roman" w:hAnsi="Arial" w:cs="Arial"/>
          <w:color w:val="000000"/>
          <w:lang w:eastAsia="en-ZA"/>
        </w:rPr>
        <w:t xml:space="preserve"> often motivated by ideological or nationalist reasons rather than money. Cyber troops </w:t>
      </w:r>
      <w:proofErr w:type="gramStart"/>
      <w:r w:rsidRPr="001160A1">
        <w:rPr>
          <w:rFonts w:ascii="Arial" w:eastAsia="Times New Roman" w:hAnsi="Arial" w:cs="Arial"/>
          <w:color w:val="000000"/>
          <w:lang w:eastAsia="en-ZA"/>
        </w:rPr>
        <w:t>are most commonly used</w:t>
      </w:r>
      <w:proofErr w:type="gramEnd"/>
      <w:r w:rsidRPr="001160A1">
        <w:rPr>
          <w:rFonts w:ascii="Arial" w:eastAsia="Times New Roman" w:hAnsi="Arial" w:cs="Arial"/>
          <w:color w:val="000000"/>
          <w:lang w:eastAsia="en-ZA"/>
        </w:rPr>
        <w:t xml:space="preserve"> to fight auxiliary battles in the ‘grey zone’ and conduct information operations. These are non-state actors but frequently act in conjunction with states as force multipliers or cyber militias.</w:t>
      </w:r>
    </w:p>
    <w:p w:rsidR="001160A1" w:rsidRPr="001160A1" w:rsidRDefault="001160A1" w:rsidP="001160A1">
      <w:pPr>
        <w:pStyle w:val="ListParagraph"/>
        <w:spacing w:before="120" w:after="120"/>
        <w:ind w:left="0"/>
        <w:contextualSpacing w:val="0"/>
        <w:jc w:val="both"/>
        <w:rPr>
          <w:rFonts w:ascii="Arial" w:eastAsia="Times New Roman" w:hAnsi="Arial" w:cs="Arial"/>
          <w:color w:val="000000"/>
          <w:lang w:eastAsia="en-ZA"/>
        </w:rPr>
      </w:pPr>
      <w:r>
        <w:rPr>
          <w:rFonts w:ascii="Arial" w:eastAsia="Times New Roman" w:hAnsi="Arial" w:cs="Arial"/>
          <w:color w:val="000000"/>
          <w:lang w:eastAsia="en-ZA"/>
        </w:rPr>
        <w:t xml:space="preserve">Legitimate tools for security testing can be stolen, and then used or malicious purposes. For example, the security firm FireEye disclosed that it had been hacked and its penetration testing tools </w:t>
      </w:r>
      <w:proofErr w:type="gramStart"/>
      <w:r>
        <w:rPr>
          <w:rFonts w:ascii="Arial" w:eastAsia="Times New Roman" w:hAnsi="Arial" w:cs="Arial"/>
          <w:color w:val="000000"/>
          <w:lang w:eastAsia="en-ZA"/>
        </w:rPr>
        <w:t>had been stolen</w:t>
      </w:r>
      <w:proofErr w:type="gramEnd"/>
      <w:r>
        <w:rPr>
          <w:rFonts w:ascii="Arial" w:eastAsia="Times New Roman" w:hAnsi="Arial" w:cs="Arial"/>
          <w:color w:val="000000"/>
          <w:lang w:eastAsia="en-ZA"/>
        </w:rPr>
        <w:t xml:space="preserve"> (Johnson, 2020)</w:t>
      </w:r>
      <w:r w:rsidR="00A64598">
        <w:rPr>
          <w:rFonts w:ascii="Arial" w:eastAsia="Times New Roman" w:hAnsi="Arial" w:cs="Arial"/>
          <w:color w:val="000000"/>
          <w:lang w:eastAsia="en-ZA"/>
        </w:rPr>
        <w:t>.</w:t>
      </w:r>
      <w:r w:rsidR="00A850DA">
        <w:rPr>
          <w:rFonts w:ascii="Arial" w:eastAsia="Times New Roman" w:hAnsi="Arial" w:cs="Arial"/>
          <w:color w:val="000000"/>
          <w:lang w:eastAsia="en-ZA"/>
        </w:rPr>
        <w:t xml:space="preserve"> Likewise, the </w:t>
      </w:r>
      <w:proofErr w:type="spellStart"/>
      <w:r w:rsidR="00A850DA">
        <w:rPr>
          <w:rFonts w:ascii="Arial" w:eastAsia="Times New Roman" w:hAnsi="Arial" w:cs="Arial"/>
          <w:color w:val="000000"/>
          <w:lang w:eastAsia="en-ZA"/>
        </w:rPr>
        <w:t>WannaCry</w:t>
      </w:r>
      <w:proofErr w:type="spellEnd"/>
      <w:r w:rsidR="00A850DA">
        <w:rPr>
          <w:rFonts w:ascii="Arial" w:eastAsia="Times New Roman" w:hAnsi="Arial" w:cs="Arial"/>
          <w:color w:val="000000"/>
          <w:lang w:eastAsia="en-ZA"/>
        </w:rPr>
        <w:t xml:space="preserve"> and </w:t>
      </w:r>
      <w:proofErr w:type="spellStart"/>
      <w:r w:rsidR="00A850DA">
        <w:rPr>
          <w:rFonts w:ascii="Arial" w:eastAsia="Times New Roman" w:hAnsi="Arial" w:cs="Arial"/>
          <w:color w:val="000000"/>
          <w:lang w:eastAsia="en-ZA"/>
        </w:rPr>
        <w:t>NotPetya</w:t>
      </w:r>
      <w:proofErr w:type="spellEnd"/>
      <w:r w:rsidR="00A850DA">
        <w:rPr>
          <w:rFonts w:ascii="Arial" w:eastAsia="Times New Roman" w:hAnsi="Arial" w:cs="Arial"/>
          <w:color w:val="000000"/>
          <w:lang w:eastAsia="en-ZA"/>
        </w:rPr>
        <w:t xml:space="preserve"> malware used vulnerabilities stolen from the US National Security Agency (Greenberg, 2017).</w:t>
      </w:r>
    </w:p>
    <w:p w:rsidR="001160A1" w:rsidRPr="00170BF7" w:rsidRDefault="001160A1" w:rsidP="00E14551">
      <w:pPr>
        <w:pStyle w:val="ListParagraph"/>
        <w:spacing w:before="120" w:after="120"/>
        <w:ind w:left="284" w:hanging="284"/>
        <w:contextualSpacing w:val="0"/>
        <w:jc w:val="both"/>
        <w:rPr>
          <w:rFonts w:ascii="Arial" w:eastAsia="Times New Roman" w:hAnsi="Arial" w:cs="Arial"/>
          <w:color w:val="000000"/>
          <w:highlight w:val="yellow"/>
          <w:lang w:eastAsia="en-ZA"/>
        </w:rPr>
      </w:pPr>
    </w:p>
    <w:p w:rsidR="00D16DE4" w:rsidRPr="0061664C" w:rsidRDefault="007E3BC2" w:rsidP="00D16DE4">
      <w:pPr>
        <w:numPr>
          <w:ilvl w:val="0"/>
          <w:numId w:val="1"/>
        </w:numPr>
        <w:shd w:val="clear" w:color="auto" w:fill="E7E6E6" w:themeFill="background2"/>
        <w:spacing w:before="120" w:after="120" w:line="240" w:lineRule="auto"/>
        <w:ind w:left="284" w:hanging="284"/>
        <w:jc w:val="both"/>
        <w:rPr>
          <w:rFonts w:ascii="Arial" w:eastAsia="Times New Roman" w:hAnsi="Arial" w:cs="Arial"/>
          <w:b/>
          <w:color w:val="000000"/>
          <w:lang w:eastAsia="en-ZA"/>
        </w:rPr>
      </w:pPr>
      <w:r w:rsidRPr="0061664C">
        <w:rPr>
          <w:rFonts w:ascii="Arial" w:eastAsia="Times New Roman" w:hAnsi="Arial" w:cs="Arial"/>
          <w:b/>
          <w:color w:val="000000"/>
          <w:lang w:eastAsia="en-ZA"/>
        </w:rPr>
        <w:t>What are the motivational factors and strategic intentions of a) clients to recruit “cyber mercenaries” and the type of relationships they may have with them</w:t>
      </w:r>
      <w:proofErr w:type="gramStart"/>
      <w:r w:rsidRPr="0061664C">
        <w:rPr>
          <w:rFonts w:ascii="Arial" w:eastAsia="Times New Roman" w:hAnsi="Arial" w:cs="Arial"/>
          <w:b/>
          <w:color w:val="000000"/>
          <w:lang w:eastAsia="en-ZA"/>
        </w:rPr>
        <w:t>;</w:t>
      </w:r>
      <w:proofErr w:type="gramEnd"/>
      <w:r w:rsidRPr="0061664C">
        <w:rPr>
          <w:rFonts w:ascii="Arial" w:eastAsia="Times New Roman" w:hAnsi="Arial" w:cs="Arial"/>
          <w:b/>
          <w:color w:val="000000"/>
          <w:lang w:eastAsia="en-ZA"/>
        </w:rPr>
        <w:t xml:space="preserve"> and b) “cyber mercenaries” and other actors operating alone or through PMSCs in cyber</w:t>
      </w:r>
      <w:r w:rsidR="00224EA3" w:rsidRPr="0061664C">
        <w:rPr>
          <w:rFonts w:ascii="Arial" w:eastAsia="Times New Roman" w:hAnsi="Arial" w:cs="Arial"/>
          <w:b/>
          <w:color w:val="000000"/>
          <w:lang w:eastAsia="en-ZA"/>
        </w:rPr>
        <w:t xml:space="preserve"> </w:t>
      </w:r>
      <w:r w:rsidRPr="0061664C">
        <w:rPr>
          <w:rFonts w:ascii="Arial" w:eastAsia="Times New Roman" w:hAnsi="Arial" w:cs="Arial"/>
          <w:b/>
          <w:color w:val="000000"/>
          <w:lang w:eastAsia="en-ZA"/>
        </w:rPr>
        <w:t>space?</w:t>
      </w:r>
    </w:p>
    <w:p w:rsidR="007E3BC2" w:rsidRPr="0061664C" w:rsidRDefault="007E3BC2" w:rsidP="00D16DE4">
      <w:pPr>
        <w:shd w:val="clear" w:color="auto" w:fill="E7E6E6" w:themeFill="background2"/>
        <w:spacing w:before="120" w:after="120" w:line="240" w:lineRule="auto"/>
        <w:ind w:left="284"/>
        <w:jc w:val="both"/>
        <w:rPr>
          <w:rFonts w:ascii="Arial" w:eastAsia="Times New Roman" w:hAnsi="Arial" w:cs="Arial"/>
          <w:color w:val="000000"/>
          <w:lang w:eastAsia="en-ZA"/>
        </w:rPr>
      </w:pPr>
      <w:r w:rsidRPr="0061664C">
        <w:rPr>
          <w:rFonts w:ascii="Arial" w:eastAsia="Times New Roman" w:hAnsi="Arial" w:cs="Arial"/>
          <w:i/>
          <w:iCs/>
          <w:color w:val="000000"/>
          <w:lang w:eastAsia="en-ZA"/>
        </w:rPr>
        <w:t>Motivational factors can include for instance private gain, material compensation, ideological and other reasons.</w:t>
      </w:r>
    </w:p>
    <w:p w:rsidR="004228F5" w:rsidRPr="0061664C" w:rsidRDefault="00C36A3B" w:rsidP="001E00C7">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 xml:space="preserve">The motivational factors for the recruitment of cyber mercenaries will vary depending on the nature of the actor requesting the service and the nature of the </w:t>
      </w:r>
      <w:proofErr w:type="gramStart"/>
      <w:r w:rsidRPr="0061664C">
        <w:rPr>
          <w:rFonts w:ascii="Arial" w:eastAsia="Times New Roman" w:hAnsi="Arial" w:cs="Arial"/>
          <w:color w:val="000000"/>
          <w:lang w:eastAsia="en-ZA"/>
        </w:rPr>
        <w:t>problem which</w:t>
      </w:r>
      <w:proofErr w:type="gramEnd"/>
      <w:r w:rsidRPr="0061664C">
        <w:rPr>
          <w:rFonts w:ascii="Arial" w:eastAsia="Times New Roman" w:hAnsi="Arial" w:cs="Arial"/>
          <w:color w:val="000000"/>
          <w:lang w:eastAsia="en-ZA"/>
        </w:rPr>
        <w:t xml:space="preserve"> they are trying to address.</w:t>
      </w:r>
    </w:p>
    <w:p w:rsidR="00C36A3B" w:rsidRPr="0061664C" w:rsidRDefault="00C36A3B" w:rsidP="001E00C7">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 xml:space="preserve">In Africa, within the state-sponsored realm, two main drivers would be firstly, to fill a </w:t>
      </w:r>
      <w:proofErr w:type="spellStart"/>
      <w:r w:rsidRPr="0061664C">
        <w:rPr>
          <w:rFonts w:ascii="Arial" w:eastAsia="Times New Roman" w:hAnsi="Arial" w:cs="Arial"/>
          <w:color w:val="000000"/>
          <w:lang w:eastAsia="en-ZA"/>
        </w:rPr>
        <w:t>cyber capability</w:t>
      </w:r>
      <w:proofErr w:type="spellEnd"/>
      <w:r w:rsidRPr="0061664C">
        <w:rPr>
          <w:rFonts w:ascii="Arial" w:eastAsia="Times New Roman" w:hAnsi="Arial" w:cs="Arial"/>
          <w:color w:val="000000"/>
          <w:lang w:eastAsia="en-ZA"/>
        </w:rPr>
        <w:t xml:space="preserve"> gap due to a perceived threat or secondly, to buy in cyber expertise to conduct an identified operation with the added bonus of leveraging the proxy/attribution problem and therefore potentially escaping accountability. We contend that the second scenario is currently rare or undocumented to date as there is minimal incidence of state-sponsored offensive interstate cyber operations by African states. The first scenario on the other hand is a far more likely due to a paucity of cyber skills and warfare capability in many states amidst a diverse and omnipresent threat landscape. The building of state level defensive (or offensive) cyber warfare capabilities is dependent on a robust STEM sector, a solid national ICT industry and significant resourcing of both infrastructure, personnel as well as advanced internet governance and regulation. The lead-time to establish these foundations </w:t>
      </w:r>
      <w:proofErr w:type="gramStart"/>
      <w:r w:rsidRPr="0061664C">
        <w:rPr>
          <w:rFonts w:ascii="Arial" w:eastAsia="Times New Roman" w:hAnsi="Arial" w:cs="Arial"/>
          <w:color w:val="000000"/>
          <w:lang w:eastAsia="en-ZA"/>
        </w:rPr>
        <w:t>can be measured</w:t>
      </w:r>
      <w:proofErr w:type="gramEnd"/>
      <w:r w:rsidRPr="0061664C">
        <w:rPr>
          <w:rFonts w:ascii="Arial" w:eastAsia="Times New Roman" w:hAnsi="Arial" w:cs="Arial"/>
          <w:color w:val="000000"/>
          <w:lang w:eastAsia="en-ZA"/>
        </w:rPr>
        <w:t xml:space="preserve"> in decades rather than years. Suffice to say that the option to pay a third party for a </w:t>
      </w:r>
      <w:proofErr w:type="spellStart"/>
      <w:r w:rsidRPr="0061664C">
        <w:rPr>
          <w:rFonts w:ascii="Arial" w:eastAsia="Times New Roman" w:hAnsi="Arial" w:cs="Arial"/>
          <w:color w:val="000000"/>
          <w:lang w:eastAsia="en-ZA"/>
        </w:rPr>
        <w:t>cyber warfare</w:t>
      </w:r>
      <w:proofErr w:type="spellEnd"/>
      <w:r w:rsidRPr="0061664C">
        <w:rPr>
          <w:rFonts w:ascii="Arial" w:eastAsia="Times New Roman" w:hAnsi="Arial" w:cs="Arial"/>
          <w:color w:val="000000"/>
          <w:lang w:eastAsia="en-ZA"/>
        </w:rPr>
        <w:t xml:space="preserve"> capability and leapfrog directly towards some level of cyber force enablement would therefore be an option that certain states might well consider. This is particularly the case where the cyber threat environment is deemed </w:t>
      </w:r>
      <w:proofErr w:type="gramStart"/>
      <w:r w:rsidRPr="0061664C">
        <w:rPr>
          <w:rFonts w:ascii="Arial" w:eastAsia="Times New Roman" w:hAnsi="Arial" w:cs="Arial"/>
          <w:color w:val="000000"/>
          <w:lang w:eastAsia="en-ZA"/>
        </w:rPr>
        <w:t>to be a</w:t>
      </w:r>
      <w:proofErr w:type="gramEnd"/>
      <w:r w:rsidRPr="0061664C">
        <w:rPr>
          <w:rFonts w:ascii="Arial" w:eastAsia="Times New Roman" w:hAnsi="Arial" w:cs="Arial"/>
          <w:color w:val="000000"/>
          <w:lang w:eastAsia="en-ZA"/>
        </w:rPr>
        <w:t xml:space="preserve"> severe threat to the state.</w:t>
      </w:r>
    </w:p>
    <w:p w:rsidR="001E00C7" w:rsidRPr="00C2176C" w:rsidRDefault="001E00C7" w:rsidP="001E00C7">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 xml:space="preserve">A </w:t>
      </w:r>
      <w:r>
        <w:rPr>
          <w:rFonts w:ascii="Arial" w:eastAsia="Times New Roman" w:hAnsi="Arial" w:cs="Arial"/>
          <w:color w:val="000000"/>
          <w:lang w:eastAsia="en-ZA"/>
        </w:rPr>
        <w:t>third</w:t>
      </w:r>
      <w:r w:rsidRPr="0061664C">
        <w:rPr>
          <w:rFonts w:ascii="Arial" w:eastAsia="Times New Roman" w:hAnsi="Arial" w:cs="Arial"/>
          <w:color w:val="000000"/>
          <w:lang w:eastAsia="en-ZA"/>
        </w:rPr>
        <w:t xml:space="preserve"> driver may be purely plausible deniability for the state-actor; </w:t>
      </w:r>
      <w:proofErr w:type="spellStart"/>
      <w:r w:rsidRPr="0061664C">
        <w:rPr>
          <w:rFonts w:ascii="Arial" w:eastAsia="Times New Roman" w:hAnsi="Arial" w:cs="Arial"/>
          <w:color w:val="000000"/>
          <w:lang w:eastAsia="en-ZA"/>
        </w:rPr>
        <w:t>Brantly</w:t>
      </w:r>
      <w:proofErr w:type="spellEnd"/>
      <w:r w:rsidRPr="0061664C">
        <w:rPr>
          <w:rFonts w:ascii="Arial" w:eastAsia="Times New Roman" w:hAnsi="Arial" w:cs="Arial"/>
          <w:color w:val="000000"/>
          <w:lang w:eastAsia="en-ZA"/>
        </w:rPr>
        <w:t xml:space="preserve"> (2018) and </w:t>
      </w:r>
      <w:proofErr w:type="spellStart"/>
      <w:r w:rsidRPr="0061664C">
        <w:rPr>
          <w:rFonts w:ascii="Arial" w:eastAsia="Times New Roman" w:hAnsi="Arial" w:cs="Arial"/>
          <w:color w:val="000000"/>
          <w:lang w:eastAsia="en-ZA"/>
        </w:rPr>
        <w:t>Borghard</w:t>
      </w:r>
      <w:proofErr w:type="spellEnd"/>
      <w:r w:rsidRPr="0061664C">
        <w:rPr>
          <w:rFonts w:ascii="Arial" w:eastAsia="Times New Roman" w:hAnsi="Arial" w:cs="Arial"/>
          <w:color w:val="000000"/>
          <w:lang w:eastAsia="en-ZA"/>
        </w:rPr>
        <w:t xml:space="preserve"> and </w:t>
      </w:r>
      <w:proofErr w:type="spellStart"/>
      <w:r w:rsidRPr="0061664C">
        <w:rPr>
          <w:rFonts w:ascii="Arial" w:eastAsia="Times New Roman" w:hAnsi="Arial" w:cs="Arial"/>
          <w:color w:val="000000"/>
          <w:lang w:eastAsia="en-ZA"/>
        </w:rPr>
        <w:t>Loneran</w:t>
      </w:r>
      <w:proofErr w:type="spellEnd"/>
      <w:r w:rsidRPr="0061664C">
        <w:rPr>
          <w:rFonts w:ascii="Arial" w:eastAsia="Times New Roman" w:hAnsi="Arial" w:cs="Arial"/>
          <w:color w:val="000000"/>
          <w:lang w:eastAsia="en-ZA"/>
        </w:rPr>
        <w:t xml:space="preserve"> (2016) indicate this is a prevalent use for state actors.</w:t>
      </w:r>
      <w:r>
        <w:rPr>
          <w:rFonts w:ascii="Arial" w:eastAsia="Times New Roman" w:hAnsi="Arial" w:cs="Arial"/>
          <w:color w:val="000000"/>
          <w:lang w:eastAsia="en-ZA"/>
        </w:rPr>
        <w:t xml:space="preserve"> This is to take advantage of the difficulty in </w:t>
      </w:r>
      <w:r w:rsidRPr="00C2176C">
        <w:rPr>
          <w:rFonts w:ascii="Arial" w:eastAsia="Times New Roman" w:hAnsi="Arial" w:cs="Arial"/>
          <w:color w:val="000000"/>
          <w:lang w:eastAsia="en-ZA"/>
        </w:rPr>
        <w:t xml:space="preserve">attribution in cyberspace, and further complicate attribution </w:t>
      </w:r>
      <w:r w:rsidRPr="00C2176C">
        <w:rPr>
          <w:rFonts w:ascii="Arial" w:eastAsia="Times New Roman" w:hAnsi="Arial" w:cs="Arial"/>
          <w:color w:val="000000"/>
          <w:lang w:eastAsia="en-ZA"/>
        </w:rPr>
        <w:lastRenderedPageBreak/>
        <w:t>through the use on cyber mercenary services.</w:t>
      </w:r>
      <w:r w:rsidR="00044CBB">
        <w:rPr>
          <w:rFonts w:ascii="Arial" w:eastAsia="Times New Roman" w:hAnsi="Arial" w:cs="Arial"/>
          <w:color w:val="000000"/>
          <w:lang w:eastAsia="en-ZA"/>
        </w:rPr>
        <w:t xml:space="preserve"> </w:t>
      </w:r>
      <w:proofErr w:type="gramStart"/>
      <w:r w:rsidR="00044CBB">
        <w:rPr>
          <w:rFonts w:ascii="Arial" w:eastAsia="Times New Roman" w:hAnsi="Arial" w:cs="Arial"/>
          <w:color w:val="000000"/>
          <w:lang w:eastAsia="en-ZA"/>
        </w:rPr>
        <w:t>This motivation is also discussed by Collier (2015)</w:t>
      </w:r>
      <w:proofErr w:type="gramEnd"/>
      <w:r w:rsidR="00044CBB">
        <w:rPr>
          <w:rFonts w:ascii="Arial" w:eastAsia="Times New Roman" w:hAnsi="Arial" w:cs="Arial"/>
          <w:color w:val="000000"/>
          <w:lang w:eastAsia="en-ZA"/>
        </w:rPr>
        <w:t>.</w:t>
      </w:r>
    </w:p>
    <w:p w:rsidR="00C36A3B" w:rsidRPr="00C2176C" w:rsidRDefault="00C36A3B" w:rsidP="001E00C7">
      <w:pPr>
        <w:shd w:val="clear" w:color="auto" w:fill="FFFFFF"/>
        <w:spacing w:before="120" w:after="120" w:line="240" w:lineRule="auto"/>
        <w:jc w:val="both"/>
        <w:rPr>
          <w:rFonts w:ascii="Arial" w:eastAsia="Times New Roman" w:hAnsi="Arial" w:cs="Arial"/>
          <w:color w:val="000000"/>
          <w:lang w:eastAsia="en-ZA"/>
        </w:rPr>
      </w:pPr>
      <w:r w:rsidRPr="00C2176C">
        <w:rPr>
          <w:rFonts w:ascii="Arial" w:eastAsia="Times New Roman" w:hAnsi="Arial" w:cs="Arial"/>
          <w:color w:val="000000"/>
          <w:lang w:eastAsia="en-ZA"/>
        </w:rPr>
        <w:t xml:space="preserve">A </w:t>
      </w:r>
      <w:r w:rsidR="001E00C7" w:rsidRPr="00C2176C">
        <w:rPr>
          <w:rFonts w:ascii="Arial" w:eastAsia="Times New Roman" w:hAnsi="Arial" w:cs="Arial"/>
          <w:color w:val="000000"/>
          <w:lang w:eastAsia="en-ZA"/>
        </w:rPr>
        <w:t xml:space="preserve">fourth </w:t>
      </w:r>
      <w:r w:rsidRPr="00C2176C">
        <w:rPr>
          <w:rFonts w:ascii="Arial" w:eastAsia="Times New Roman" w:hAnsi="Arial" w:cs="Arial"/>
          <w:color w:val="000000"/>
          <w:lang w:eastAsia="en-ZA"/>
        </w:rPr>
        <w:t>driver would be to engage either companies or individual hackers for hire for espionage purposes, either domestic or international.</w:t>
      </w:r>
    </w:p>
    <w:p w:rsidR="00B651B5" w:rsidRPr="0061664C" w:rsidRDefault="00C2176C" w:rsidP="001E00C7">
      <w:pPr>
        <w:shd w:val="clear" w:color="auto" w:fill="FFFFFF"/>
        <w:spacing w:before="120" w:after="120" w:line="240" w:lineRule="auto"/>
        <w:jc w:val="both"/>
        <w:rPr>
          <w:rFonts w:ascii="Arial" w:eastAsia="Times New Roman" w:hAnsi="Arial" w:cs="Arial"/>
          <w:color w:val="000000"/>
          <w:lang w:eastAsia="en-ZA"/>
        </w:rPr>
      </w:pPr>
      <w:r w:rsidRPr="00C2176C">
        <w:rPr>
          <w:rFonts w:ascii="Arial" w:eastAsia="Times New Roman" w:hAnsi="Arial" w:cs="Arial"/>
          <w:color w:val="000000"/>
          <w:lang w:eastAsia="en-ZA"/>
        </w:rPr>
        <w:t>A fifth</w:t>
      </w:r>
      <w:r w:rsidR="00C36A3B" w:rsidRPr="00C2176C">
        <w:rPr>
          <w:rFonts w:ascii="Arial" w:eastAsia="Times New Roman" w:hAnsi="Arial" w:cs="Arial"/>
          <w:color w:val="000000"/>
          <w:lang w:eastAsia="en-ZA"/>
        </w:rPr>
        <w:t xml:space="preserve"> driver would be to utilise private companies for information operations, as the example of Bell </w:t>
      </w:r>
      <w:proofErr w:type="spellStart"/>
      <w:r w:rsidR="00C36A3B" w:rsidRPr="00C2176C">
        <w:rPr>
          <w:rFonts w:ascii="Arial" w:eastAsia="Times New Roman" w:hAnsi="Arial" w:cs="Arial"/>
          <w:color w:val="000000"/>
          <w:lang w:eastAsia="en-ZA"/>
        </w:rPr>
        <w:t>Pottinger</w:t>
      </w:r>
      <w:proofErr w:type="spellEnd"/>
      <w:r w:rsidR="00C36A3B" w:rsidRPr="00C2176C">
        <w:rPr>
          <w:rFonts w:ascii="Arial" w:eastAsia="Times New Roman" w:hAnsi="Arial" w:cs="Arial"/>
          <w:color w:val="000000"/>
          <w:lang w:eastAsia="en-ZA"/>
        </w:rPr>
        <w:t xml:space="preserve"> described above. This could be to delegitimize opposing political viewpoints or against other states where there are contestations over territory or resources.</w:t>
      </w:r>
      <w:r w:rsidR="000F0E03">
        <w:rPr>
          <w:rFonts w:ascii="Arial" w:eastAsia="Times New Roman" w:hAnsi="Arial" w:cs="Arial"/>
          <w:color w:val="000000"/>
          <w:lang w:eastAsia="en-ZA"/>
        </w:rPr>
        <w:t xml:space="preserve"> Peter </w:t>
      </w:r>
      <w:proofErr w:type="spellStart"/>
      <w:r w:rsidR="000F0E03" w:rsidRPr="000F0E03">
        <w:rPr>
          <w:rFonts w:ascii="Arial" w:eastAsia="Times New Roman" w:hAnsi="Arial" w:cs="Arial"/>
          <w:color w:val="000000"/>
          <w:lang w:eastAsia="en-ZA"/>
        </w:rPr>
        <w:t>Pomerantsev</w:t>
      </w:r>
      <w:proofErr w:type="spellEnd"/>
      <w:r w:rsidR="000F0E03">
        <w:rPr>
          <w:rFonts w:ascii="Arial" w:eastAsia="Times New Roman" w:hAnsi="Arial" w:cs="Arial"/>
          <w:color w:val="000000"/>
          <w:lang w:eastAsia="en-ZA"/>
        </w:rPr>
        <w:t xml:space="preserve"> illustrates how politicians and states can use communication companies, or organisations specially designed for the purpose, for influence and political ‘smear’ campaigns (2019).</w:t>
      </w:r>
    </w:p>
    <w:p w:rsidR="00B651B5" w:rsidRPr="0061664C" w:rsidRDefault="00363689" w:rsidP="00B651B5">
      <w:pPr>
        <w:shd w:val="clear" w:color="auto" w:fill="FFFFFF"/>
        <w:spacing w:after="0" w:line="240" w:lineRule="auto"/>
        <w:jc w:val="both"/>
        <w:rPr>
          <w:rFonts w:ascii="Arial" w:eastAsia="Times New Roman" w:hAnsi="Arial" w:cs="Arial"/>
          <w:color w:val="000000"/>
          <w:lang w:eastAsia="en-ZA"/>
        </w:rPr>
      </w:pPr>
      <w:r>
        <w:rPr>
          <w:rFonts w:ascii="Arial" w:eastAsia="Times New Roman" w:hAnsi="Arial" w:cs="Arial"/>
          <w:color w:val="000000"/>
          <w:lang w:eastAsia="en-ZA"/>
        </w:rPr>
        <w:t xml:space="preserve">Nation states may also use cyber mercenaries to conduct surveillance on its own citizens. Spyware such as in the NSO example above </w:t>
      </w:r>
      <w:proofErr w:type="gramStart"/>
      <w:r>
        <w:rPr>
          <w:rFonts w:ascii="Arial" w:eastAsia="Times New Roman" w:hAnsi="Arial" w:cs="Arial"/>
          <w:color w:val="000000"/>
          <w:lang w:eastAsia="en-ZA"/>
        </w:rPr>
        <w:t>may be used</w:t>
      </w:r>
      <w:proofErr w:type="gramEnd"/>
      <w:r>
        <w:rPr>
          <w:rFonts w:ascii="Arial" w:eastAsia="Times New Roman" w:hAnsi="Arial" w:cs="Arial"/>
          <w:color w:val="000000"/>
          <w:lang w:eastAsia="en-ZA"/>
        </w:rPr>
        <w:t xml:space="preserve"> in order to provide governments with plausible deniability in running unsanctioned surveillance operations that may be against its own laws.</w:t>
      </w:r>
    </w:p>
    <w:p w:rsidR="00C36A3B" w:rsidRDefault="00C419DA" w:rsidP="00303837">
      <w:pPr>
        <w:shd w:val="clear" w:color="auto" w:fill="FFFFFF"/>
        <w:spacing w:before="120" w:after="120" w:line="240" w:lineRule="auto"/>
        <w:jc w:val="both"/>
        <w:rPr>
          <w:rFonts w:ascii="Arial" w:eastAsia="Times New Roman" w:hAnsi="Arial" w:cs="Arial"/>
          <w:color w:val="000000"/>
          <w:lang w:eastAsia="en-ZA"/>
        </w:rPr>
      </w:pPr>
      <w:r w:rsidRPr="00E67C18">
        <w:rPr>
          <w:rFonts w:ascii="Arial" w:eastAsia="Times New Roman" w:hAnsi="Arial" w:cs="Arial"/>
          <w:color w:val="000000"/>
          <w:lang w:eastAsia="en-ZA"/>
        </w:rPr>
        <w:t>Non-s</w:t>
      </w:r>
      <w:r w:rsidR="00C36A3B" w:rsidRPr="00E67C18">
        <w:rPr>
          <w:rFonts w:ascii="Arial" w:eastAsia="Times New Roman" w:hAnsi="Arial" w:cs="Arial"/>
          <w:color w:val="000000"/>
          <w:lang w:eastAsia="en-ZA"/>
        </w:rPr>
        <w:t xml:space="preserve">tate </w:t>
      </w:r>
      <w:r w:rsidRPr="00E67C18">
        <w:rPr>
          <w:rFonts w:ascii="Arial" w:eastAsia="Times New Roman" w:hAnsi="Arial" w:cs="Arial"/>
          <w:color w:val="000000"/>
          <w:lang w:eastAsia="en-ZA"/>
        </w:rPr>
        <w:t>a</w:t>
      </w:r>
      <w:r w:rsidR="00C36A3B" w:rsidRPr="00E67C18">
        <w:rPr>
          <w:rFonts w:ascii="Arial" w:eastAsia="Times New Roman" w:hAnsi="Arial" w:cs="Arial"/>
          <w:color w:val="000000"/>
          <w:lang w:eastAsia="en-ZA"/>
        </w:rPr>
        <w:t>ctors</w:t>
      </w:r>
      <w:r w:rsidR="00066F2E" w:rsidRPr="00E67C18">
        <w:rPr>
          <w:rFonts w:ascii="Arial" w:eastAsia="Times New Roman" w:hAnsi="Arial" w:cs="Arial"/>
          <w:color w:val="000000"/>
          <w:lang w:eastAsia="en-ZA"/>
        </w:rPr>
        <w:t xml:space="preserve"> may have similar motivations for hiring cyber mercenary skills: to increase their advantage against competitors and protect themselves against similar measures by their competitors. The use of ‘clandestine’ individuals on the dark web may allow them some plausible deniability if activities such as industrial espionage. </w:t>
      </w:r>
      <w:r w:rsidR="00303837" w:rsidRPr="00303837">
        <w:rPr>
          <w:rFonts w:ascii="Arial" w:eastAsia="Times New Roman" w:hAnsi="Arial" w:cs="Arial"/>
          <w:color w:val="000000"/>
          <w:lang w:eastAsia="en-ZA"/>
        </w:rPr>
        <w:t xml:space="preserve">Corporations often hire the services of former intelligence and/or military personnel to aid in corporate security and functions for intelligence and counter-intelligence. These operations can conceivable include the hiring of individuals or groups </w:t>
      </w:r>
      <w:r w:rsidR="00303837">
        <w:rPr>
          <w:rFonts w:ascii="Arial" w:eastAsia="Times New Roman" w:hAnsi="Arial" w:cs="Arial"/>
          <w:color w:val="000000"/>
          <w:lang w:eastAsia="en-ZA"/>
        </w:rPr>
        <w:t xml:space="preserve">with cyber skills to aid in these functions to provide a competitive advantage. Andrew Brown’s book, ‘The Grey Line: Modern Corporate Espionage and Counter Intelligence’ </w:t>
      </w:r>
      <w:r w:rsidR="006E5BBA">
        <w:rPr>
          <w:rFonts w:ascii="Arial" w:eastAsia="Times New Roman" w:hAnsi="Arial" w:cs="Arial"/>
          <w:color w:val="000000"/>
          <w:lang w:eastAsia="en-ZA"/>
        </w:rPr>
        <w:t xml:space="preserve">(2011) </w:t>
      </w:r>
      <w:r w:rsidR="00303837">
        <w:rPr>
          <w:rFonts w:ascii="Arial" w:eastAsia="Times New Roman" w:hAnsi="Arial" w:cs="Arial"/>
          <w:color w:val="000000"/>
          <w:lang w:eastAsia="en-ZA"/>
        </w:rPr>
        <w:t>discusses this topic in depth.</w:t>
      </w:r>
      <w:r w:rsidR="001108AC">
        <w:rPr>
          <w:rFonts w:ascii="Arial" w:eastAsia="Times New Roman" w:hAnsi="Arial" w:cs="Arial"/>
          <w:color w:val="000000"/>
          <w:lang w:eastAsia="en-ZA"/>
        </w:rPr>
        <w:t xml:space="preserve"> In some instances, states may support their corporations in achieving competitive advantage over international rivals by providing intelligence; or the corporations may gain additional benefit by hacking international competitors (industrial espionage), but also </w:t>
      </w:r>
      <w:proofErr w:type="spellStart"/>
      <w:r w:rsidR="001108AC">
        <w:rPr>
          <w:rFonts w:ascii="Arial" w:eastAsia="Times New Roman" w:hAnsi="Arial" w:cs="Arial"/>
          <w:color w:val="000000"/>
          <w:lang w:eastAsia="en-ZA"/>
        </w:rPr>
        <w:t>exfiltrate</w:t>
      </w:r>
      <w:proofErr w:type="spellEnd"/>
      <w:r w:rsidR="001108AC">
        <w:rPr>
          <w:rFonts w:ascii="Arial" w:eastAsia="Times New Roman" w:hAnsi="Arial" w:cs="Arial"/>
          <w:color w:val="000000"/>
          <w:lang w:eastAsia="en-ZA"/>
        </w:rPr>
        <w:t xml:space="preserve"> other information to sell to state actors or to gain political favours.</w:t>
      </w:r>
    </w:p>
    <w:p w:rsidR="00E67C18" w:rsidRDefault="00676CD4" w:rsidP="00303837">
      <w:pPr>
        <w:shd w:val="clear" w:color="auto" w:fill="FFFFFF"/>
        <w:spacing w:before="120" w:after="120" w:line="240" w:lineRule="auto"/>
        <w:jc w:val="both"/>
        <w:rPr>
          <w:rFonts w:ascii="Arial" w:eastAsia="Times New Roman" w:hAnsi="Arial" w:cs="Arial"/>
          <w:color w:val="000000"/>
          <w:lang w:eastAsia="en-ZA"/>
        </w:rPr>
      </w:pPr>
      <w:r>
        <w:rPr>
          <w:rFonts w:ascii="Arial" w:eastAsia="Times New Roman" w:hAnsi="Arial" w:cs="Arial"/>
          <w:color w:val="000000"/>
          <w:lang w:eastAsia="en-ZA"/>
        </w:rPr>
        <w:t xml:space="preserve">Traditional organised crime hire the services of </w:t>
      </w:r>
      <w:proofErr w:type="spellStart"/>
      <w:r>
        <w:rPr>
          <w:rFonts w:ascii="Arial" w:eastAsia="Times New Roman" w:hAnsi="Arial" w:cs="Arial"/>
          <w:color w:val="000000"/>
          <w:lang w:eastAsia="en-ZA"/>
        </w:rPr>
        <w:t>cyber criminal</w:t>
      </w:r>
      <w:proofErr w:type="spellEnd"/>
      <w:r>
        <w:rPr>
          <w:rFonts w:ascii="Arial" w:eastAsia="Times New Roman" w:hAnsi="Arial" w:cs="Arial"/>
          <w:color w:val="000000"/>
          <w:lang w:eastAsia="en-ZA"/>
        </w:rPr>
        <w:t xml:space="preserve"> groups to assist in their operations. For example, a smuggling group used hackers to penetrate the systems of Antwerp port to ascertain where their containers were and to evade custom checks (Bateman, 2013).</w:t>
      </w:r>
      <w:r w:rsidR="00D228A2">
        <w:rPr>
          <w:rFonts w:ascii="Arial" w:eastAsia="Times New Roman" w:hAnsi="Arial" w:cs="Arial"/>
          <w:color w:val="000000"/>
          <w:lang w:eastAsia="en-ZA"/>
        </w:rPr>
        <w:t xml:space="preserve"> </w:t>
      </w:r>
      <w:r w:rsidR="00D228A2" w:rsidRPr="00D228A2">
        <w:rPr>
          <w:rFonts w:ascii="Arial" w:eastAsia="Times New Roman" w:hAnsi="Arial" w:cs="Arial"/>
          <w:color w:val="000000"/>
          <w:lang w:eastAsia="en-ZA"/>
        </w:rPr>
        <w:t>Organised Crime Syndicates - espionage, infiltration and corruption of bureaucratic networks, data exfiltration to assist in future crimes, theft.</w:t>
      </w:r>
    </w:p>
    <w:p w:rsidR="001A33C2" w:rsidRDefault="00D228A2" w:rsidP="00D228A2">
      <w:pPr>
        <w:shd w:val="clear" w:color="auto" w:fill="FFFFFF"/>
        <w:spacing w:before="120" w:after="120" w:line="240" w:lineRule="auto"/>
        <w:jc w:val="both"/>
        <w:rPr>
          <w:rFonts w:ascii="Arial" w:eastAsia="Times New Roman" w:hAnsi="Arial" w:cs="Arial"/>
          <w:color w:val="000000"/>
          <w:lang w:eastAsia="en-ZA"/>
        </w:rPr>
      </w:pPr>
      <w:r>
        <w:rPr>
          <w:rFonts w:ascii="Arial" w:eastAsia="Times New Roman" w:hAnsi="Arial" w:cs="Arial"/>
          <w:color w:val="000000"/>
          <w:lang w:eastAsia="en-ZA"/>
        </w:rPr>
        <w:t xml:space="preserve">Terrorist and insurgent groups can use cyber skills for influence operations, recruitment, </w:t>
      </w:r>
      <w:r w:rsidRPr="00D228A2">
        <w:rPr>
          <w:rFonts w:ascii="Arial" w:eastAsia="Times New Roman" w:hAnsi="Arial" w:cs="Arial"/>
          <w:color w:val="000000"/>
          <w:lang w:eastAsia="en-ZA"/>
        </w:rPr>
        <w:t>conduct ideological information operations or disrupt and degrade the target’s ability to govern or defend</w:t>
      </w:r>
      <w:r>
        <w:rPr>
          <w:rFonts w:ascii="Arial" w:eastAsia="Times New Roman" w:hAnsi="Arial" w:cs="Arial"/>
          <w:color w:val="000000"/>
          <w:lang w:eastAsia="en-ZA"/>
        </w:rPr>
        <w:t xml:space="preserve">. In addition, they may use </w:t>
      </w:r>
      <w:proofErr w:type="spellStart"/>
      <w:r>
        <w:rPr>
          <w:rFonts w:ascii="Arial" w:eastAsia="Times New Roman" w:hAnsi="Arial" w:cs="Arial"/>
          <w:color w:val="000000"/>
          <w:lang w:eastAsia="en-ZA"/>
        </w:rPr>
        <w:t>cyber crime</w:t>
      </w:r>
      <w:proofErr w:type="spellEnd"/>
      <w:r>
        <w:rPr>
          <w:rFonts w:ascii="Arial" w:eastAsia="Times New Roman" w:hAnsi="Arial" w:cs="Arial"/>
          <w:color w:val="000000"/>
          <w:lang w:eastAsia="en-ZA"/>
        </w:rPr>
        <w:t xml:space="preserve"> techniques to fund their real-world operations. These groups may not have sufficient skills in-house, and can contract to individuals or groups to conduct the operations on their behalf. There is also the possibility of states leveraging off insurgent groups with cyber skills to c</w:t>
      </w:r>
      <w:r w:rsidRPr="00D228A2">
        <w:rPr>
          <w:rFonts w:ascii="Arial" w:eastAsia="Times New Roman" w:hAnsi="Arial" w:cs="Arial"/>
          <w:color w:val="000000"/>
          <w:lang w:eastAsia="en-ZA"/>
        </w:rPr>
        <w:t>onduct a proxy hybrid war against another nation.</w:t>
      </w:r>
      <w:r>
        <w:rPr>
          <w:rFonts w:ascii="Arial" w:eastAsia="Times New Roman" w:hAnsi="Arial" w:cs="Arial"/>
          <w:color w:val="000000"/>
          <w:lang w:eastAsia="en-ZA"/>
        </w:rPr>
        <w:t xml:space="preserve"> Cyber vigilantes could also use such skills </w:t>
      </w:r>
      <w:r w:rsidRPr="00D228A2">
        <w:rPr>
          <w:rFonts w:ascii="Arial" w:eastAsia="Times New Roman" w:hAnsi="Arial" w:cs="Arial"/>
          <w:color w:val="000000"/>
          <w:lang w:eastAsia="en-ZA"/>
        </w:rPr>
        <w:t xml:space="preserve">for ideological reasons, to </w:t>
      </w:r>
      <w:r w:rsidR="00C36A3B" w:rsidRPr="00D228A2">
        <w:rPr>
          <w:rFonts w:ascii="Arial" w:eastAsia="Times New Roman" w:hAnsi="Arial" w:cs="Arial"/>
          <w:color w:val="000000"/>
          <w:lang w:eastAsia="en-ZA"/>
        </w:rPr>
        <w:t>embarrass or disrupt the targeted entity and gain public support</w:t>
      </w:r>
      <w:r w:rsidRPr="00D228A2">
        <w:rPr>
          <w:rFonts w:ascii="Arial" w:eastAsia="Times New Roman" w:hAnsi="Arial" w:cs="Arial"/>
          <w:color w:val="000000"/>
          <w:lang w:eastAsia="en-ZA"/>
        </w:rPr>
        <w:t xml:space="preserve"> for a cause. The Anonymous group </w:t>
      </w:r>
      <w:proofErr w:type="gramStart"/>
      <w:r w:rsidRPr="00D228A2">
        <w:rPr>
          <w:rFonts w:ascii="Arial" w:eastAsia="Times New Roman" w:hAnsi="Arial" w:cs="Arial"/>
          <w:color w:val="000000"/>
          <w:lang w:eastAsia="en-ZA"/>
        </w:rPr>
        <w:t>is well known</w:t>
      </w:r>
      <w:proofErr w:type="gramEnd"/>
      <w:r w:rsidRPr="00D228A2">
        <w:rPr>
          <w:rFonts w:ascii="Arial" w:eastAsia="Times New Roman" w:hAnsi="Arial" w:cs="Arial"/>
          <w:color w:val="000000"/>
          <w:lang w:eastAsia="en-ZA"/>
        </w:rPr>
        <w:t xml:space="preserve"> for ideological attacks against perceived corrupt governments</w:t>
      </w:r>
      <w:r>
        <w:rPr>
          <w:rFonts w:ascii="Arial" w:eastAsia="Times New Roman" w:hAnsi="Arial" w:cs="Arial"/>
          <w:color w:val="000000"/>
          <w:lang w:eastAsia="en-ZA"/>
        </w:rPr>
        <w:t>; therefore</w:t>
      </w:r>
      <w:r w:rsidR="00230A74">
        <w:rPr>
          <w:rFonts w:ascii="Arial" w:eastAsia="Times New Roman" w:hAnsi="Arial" w:cs="Arial"/>
          <w:color w:val="000000"/>
          <w:lang w:eastAsia="en-ZA"/>
        </w:rPr>
        <w:t>,</w:t>
      </w:r>
      <w:r>
        <w:rPr>
          <w:rFonts w:ascii="Arial" w:eastAsia="Times New Roman" w:hAnsi="Arial" w:cs="Arial"/>
          <w:color w:val="000000"/>
          <w:lang w:eastAsia="en-ZA"/>
        </w:rPr>
        <w:t xml:space="preserve"> they are an ideal group to be used as cyber merc</w:t>
      </w:r>
      <w:r w:rsidR="001A33C2">
        <w:rPr>
          <w:rFonts w:ascii="Arial" w:eastAsia="Times New Roman" w:hAnsi="Arial" w:cs="Arial"/>
          <w:color w:val="000000"/>
          <w:lang w:eastAsia="en-ZA"/>
        </w:rPr>
        <w:t>enaries as they will work primarily for ideological reasons.</w:t>
      </w:r>
    </w:p>
    <w:p w:rsidR="00230A74" w:rsidRPr="0061664C" w:rsidRDefault="009F1C60" w:rsidP="00230A74">
      <w:pPr>
        <w:shd w:val="clear" w:color="auto" w:fill="FFFFFF"/>
        <w:spacing w:before="120" w:after="120" w:line="240" w:lineRule="auto"/>
        <w:jc w:val="both"/>
        <w:rPr>
          <w:rFonts w:ascii="Arial" w:eastAsia="Times New Roman" w:hAnsi="Arial" w:cs="Arial"/>
          <w:color w:val="000000"/>
          <w:lang w:eastAsia="en-ZA"/>
        </w:rPr>
      </w:pPr>
      <w:r w:rsidRPr="00230A74">
        <w:rPr>
          <w:rFonts w:ascii="Arial" w:eastAsia="Times New Roman" w:hAnsi="Arial" w:cs="Arial"/>
          <w:color w:val="000000"/>
          <w:lang w:eastAsia="en-ZA"/>
        </w:rPr>
        <w:t>Where states can use influence and cyber operations against rival state’s political figures, internal political parties can use ‘</w:t>
      </w:r>
      <w:r w:rsidR="00C36A3B" w:rsidRPr="00230A74">
        <w:rPr>
          <w:rFonts w:ascii="Arial" w:eastAsia="Times New Roman" w:hAnsi="Arial" w:cs="Arial"/>
          <w:color w:val="000000"/>
          <w:lang w:eastAsia="en-ZA"/>
        </w:rPr>
        <w:t>Cyber Troops</w:t>
      </w:r>
      <w:r w:rsidRPr="00230A74">
        <w:rPr>
          <w:rFonts w:ascii="Arial" w:eastAsia="Times New Roman" w:hAnsi="Arial" w:cs="Arial"/>
          <w:color w:val="000000"/>
          <w:lang w:eastAsia="en-ZA"/>
        </w:rPr>
        <w:t>’</w:t>
      </w:r>
      <w:r w:rsidR="00C36A3B" w:rsidRPr="00230A74">
        <w:rPr>
          <w:rFonts w:ascii="Arial" w:eastAsia="Times New Roman" w:hAnsi="Arial" w:cs="Arial"/>
          <w:color w:val="000000"/>
          <w:lang w:eastAsia="en-ZA"/>
        </w:rPr>
        <w:t xml:space="preserve"> to degrade and undermine a political adversary</w:t>
      </w:r>
      <w:r w:rsidRPr="00230A74">
        <w:rPr>
          <w:rFonts w:ascii="Arial" w:eastAsia="Times New Roman" w:hAnsi="Arial" w:cs="Arial"/>
          <w:color w:val="000000"/>
          <w:lang w:eastAsia="en-ZA"/>
        </w:rPr>
        <w:t>.</w:t>
      </w:r>
      <w:r w:rsidR="00C36A3B" w:rsidRPr="00230A74">
        <w:rPr>
          <w:rFonts w:ascii="Arial" w:eastAsia="Times New Roman" w:hAnsi="Arial" w:cs="Arial"/>
          <w:color w:val="000000"/>
          <w:lang w:eastAsia="en-ZA"/>
        </w:rPr>
        <w:t xml:space="preserve"> </w:t>
      </w:r>
      <w:r w:rsidRPr="00230A74">
        <w:rPr>
          <w:rFonts w:ascii="Arial" w:eastAsia="Times New Roman" w:hAnsi="Arial" w:cs="Arial"/>
          <w:color w:val="000000"/>
          <w:lang w:eastAsia="en-ZA"/>
        </w:rPr>
        <w:t xml:space="preserve">Often </w:t>
      </w:r>
      <w:r w:rsidR="00C36A3B" w:rsidRPr="00230A74">
        <w:rPr>
          <w:rFonts w:ascii="Arial" w:eastAsia="Times New Roman" w:hAnsi="Arial" w:cs="Arial"/>
          <w:color w:val="000000"/>
          <w:lang w:eastAsia="en-ZA"/>
        </w:rPr>
        <w:t xml:space="preserve">these </w:t>
      </w:r>
      <w:r w:rsidRPr="00230A74">
        <w:rPr>
          <w:rFonts w:ascii="Arial" w:eastAsia="Times New Roman" w:hAnsi="Arial" w:cs="Arial"/>
          <w:color w:val="000000"/>
          <w:lang w:eastAsia="en-ZA"/>
        </w:rPr>
        <w:t xml:space="preserve">cyber troops </w:t>
      </w:r>
      <w:r w:rsidR="00C36A3B" w:rsidRPr="00230A74">
        <w:rPr>
          <w:rFonts w:ascii="Arial" w:eastAsia="Times New Roman" w:hAnsi="Arial" w:cs="Arial"/>
          <w:color w:val="000000"/>
          <w:lang w:eastAsia="en-ZA"/>
        </w:rPr>
        <w:t xml:space="preserve">can frequently </w:t>
      </w:r>
      <w:r w:rsidRPr="00230A74">
        <w:rPr>
          <w:rFonts w:ascii="Arial" w:eastAsia="Times New Roman" w:hAnsi="Arial" w:cs="Arial"/>
          <w:color w:val="000000"/>
          <w:lang w:eastAsia="en-ZA"/>
        </w:rPr>
        <w:t xml:space="preserve">act as </w:t>
      </w:r>
      <w:r w:rsidR="00C36A3B" w:rsidRPr="00230A74">
        <w:rPr>
          <w:rFonts w:ascii="Arial" w:eastAsia="Times New Roman" w:hAnsi="Arial" w:cs="Arial"/>
          <w:color w:val="000000"/>
          <w:lang w:eastAsia="en-ZA"/>
        </w:rPr>
        <w:t xml:space="preserve">proxies for </w:t>
      </w:r>
      <w:r w:rsidRPr="00230A74">
        <w:rPr>
          <w:rFonts w:ascii="Arial" w:eastAsia="Times New Roman" w:hAnsi="Arial" w:cs="Arial"/>
          <w:color w:val="000000"/>
          <w:lang w:eastAsia="en-ZA"/>
        </w:rPr>
        <w:t xml:space="preserve">other </w:t>
      </w:r>
      <w:r w:rsidR="00C36A3B" w:rsidRPr="00230A74">
        <w:rPr>
          <w:rFonts w:ascii="Arial" w:eastAsia="Times New Roman" w:hAnsi="Arial" w:cs="Arial"/>
          <w:color w:val="000000"/>
          <w:lang w:eastAsia="en-ZA"/>
        </w:rPr>
        <w:t xml:space="preserve">states. The Stanford Internet Observatory’s </w:t>
      </w:r>
      <w:r w:rsidRPr="00230A74">
        <w:rPr>
          <w:rFonts w:ascii="Arial" w:eastAsia="Times New Roman" w:hAnsi="Arial" w:cs="Arial"/>
          <w:color w:val="000000"/>
          <w:lang w:eastAsia="en-ZA"/>
        </w:rPr>
        <w:t>‘</w:t>
      </w:r>
      <w:r w:rsidR="00C36A3B" w:rsidRPr="00230A74">
        <w:rPr>
          <w:rFonts w:ascii="Arial" w:eastAsia="Times New Roman" w:hAnsi="Arial" w:cs="Arial"/>
          <w:color w:val="000000"/>
          <w:lang w:eastAsia="en-ZA"/>
        </w:rPr>
        <w:t xml:space="preserve">More Troll </w:t>
      </w:r>
      <w:proofErr w:type="spellStart"/>
      <w:r w:rsidR="00C36A3B" w:rsidRPr="00230A74">
        <w:rPr>
          <w:rFonts w:ascii="Arial" w:eastAsia="Times New Roman" w:hAnsi="Arial" w:cs="Arial"/>
          <w:color w:val="000000"/>
          <w:lang w:eastAsia="en-ZA"/>
        </w:rPr>
        <w:t>Kombat</w:t>
      </w:r>
      <w:proofErr w:type="spellEnd"/>
      <w:r w:rsidRPr="00230A74">
        <w:rPr>
          <w:rFonts w:ascii="Arial" w:eastAsia="Times New Roman" w:hAnsi="Arial" w:cs="Arial"/>
          <w:color w:val="000000"/>
          <w:lang w:eastAsia="en-ZA"/>
        </w:rPr>
        <w:t>’</w:t>
      </w:r>
      <w:r w:rsidR="00C36A3B" w:rsidRPr="00230A74">
        <w:rPr>
          <w:rFonts w:ascii="Arial" w:eastAsia="Times New Roman" w:hAnsi="Arial" w:cs="Arial"/>
          <w:color w:val="000000"/>
          <w:lang w:eastAsia="en-ZA"/>
        </w:rPr>
        <w:t xml:space="preserve"> </w:t>
      </w:r>
      <w:r w:rsidRPr="00230A74">
        <w:rPr>
          <w:rFonts w:ascii="Arial" w:eastAsia="Times New Roman" w:hAnsi="Arial" w:cs="Arial"/>
          <w:color w:val="000000"/>
          <w:lang w:eastAsia="en-ZA"/>
        </w:rPr>
        <w:t>(</w:t>
      </w:r>
      <w:r w:rsidR="00230A74" w:rsidRPr="00230A74">
        <w:rPr>
          <w:rFonts w:ascii="Arial" w:eastAsia="Times New Roman" w:hAnsi="Arial" w:cs="Arial"/>
          <w:color w:val="000000"/>
          <w:lang w:eastAsia="en-ZA"/>
        </w:rPr>
        <w:t>2020</w:t>
      </w:r>
      <w:r w:rsidRPr="00230A74">
        <w:rPr>
          <w:rFonts w:ascii="Arial" w:eastAsia="Times New Roman" w:hAnsi="Arial" w:cs="Arial"/>
          <w:color w:val="000000"/>
          <w:lang w:eastAsia="en-ZA"/>
        </w:rPr>
        <w:t xml:space="preserve">) </w:t>
      </w:r>
      <w:r w:rsidR="00C36A3B" w:rsidRPr="00230A74">
        <w:rPr>
          <w:rFonts w:ascii="Arial" w:eastAsia="Times New Roman" w:hAnsi="Arial" w:cs="Arial"/>
          <w:color w:val="000000"/>
          <w:lang w:eastAsia="en-ZA"/>
        </w:rPr>
        <w:t xml:space="preserve">report on information </w:t>
      </w:r>
      <w:proofErr w:type="gramStart"/>
      <w:r w:rsidR="00C36A3B" w:rsidRPr="00230A74">
        <w:rPr>
          <w:rFonts w:ascii="Arial" w:eastAsia="Times New Roman" w:hAnsi="Arial" w:cs="Arial"/>
          <w:color w:val="000000"/>
          <w:lang w:eastAsia="en-ZA"/>
        </w:rPr>
        <w:t>operations which</w:t>
      </w:r>
      <w:proofErr w:type="gramEnd"/>
      <w:r w:rsidR="00C36A3B" w:rsidRPr="00230A74">
        <w:rPr>
          <w:rFonts w:ascii="Arial" w:eastAsia="Times New Roman" w:hAnsi="Arial" w:cs="Arial"/>
          <w:color w:val="000000"/>
          <w:lang w:eastAsia="en-ZA"/>
        </w:rPr>
        <w:t xml:space="preserve"> occurred in Africa but conducted by large powers from outside of the continent</w:t>
      </w:r>
      <w:r w:rsidRPr="00230A74">
        <w:rPr>
          <w:rFonts w:ascii="Arial" w:eastAsia="Times New Roman" w:hAnsi="Arial" w:cs="Arial"/>
          <w:color w:val="000000"/>
          <w:lang w:eastAsia="en-ZA"/>
        </w:rPr>
        <w:t>.</w:t>
      </w:r>
      <w:r w:rsidR="00230A74" w:rsidRPr="00230A74">
        <w:rPr>
          <w:rFonts w:ascii="Arial" w:eastAsia="Times New Roman" w:hAnsi="Arial" w:cs="Arial"/>
          <w:color w:val="000000"/>
          <w:lang w:eastAsia="en-ZA"/>
        </w:rPr>
        <w:t xml:space="preserve"> Cyber actors from countries like South Africa and CAR were also utilised to create an authentic basis (Pretorius, 2021).</w:t>
      </w:r>
    </w:p>
    <w:p w:rsidR="00153998" w:rsidRDefault="00153998" w:rsidP="00153998">
      <w:pPr>
        <w:shd w:val="clear" w:color="auto" w:fill="FFFFFF"/>
        <w:spacing w:before="120" w:after="120" w:line="240" w:lineRule="auto"/>
        <w:jc w:val="both"/>
        <w:rPr>
          <w:rFonts w:ascii="Arial" w:eastAsia="Times New Roman" w:hAnsi="Arial" w:cs="Arial"/>
          <w:color w:val="000000"/>
          <w:lang w:eastAsia="en-ZA"/>
        </w:rPr>
      </w:pPr>
      <w:r>
        <w:rPr>
          <w:rFonts w:ascii="Arial" w:eastAsia="Times New Roman" w:hAnsi="Arial" w:cs="Arial"/>
          <w:color w:val="000000"/>
          <w:lang w:eastAsia="en-ZA"/>
        </w:rPr>
        <w:t xml:space="preserve">From these examples, states and non-state actors can be motivated to use cyber actors for plausible deniability and temporarily ‘insource’ skills that they may not have. These cyber </w:t>
      </w:r>
      <w:r>
        <w:rPr>
          <w:rFonts w:ascii="Arial" w:eastAsia="Times New Roman" w:hAnsi="Arial" w:cs="Arial"/>
          <w:color w:val="000000"/>
          <w:lang w:eastAsia="en-ZA"/>
        </w:rPr>
        <w:lastRenderedPageBreak/>
        <w:t xml:space="preserve">mercenaries </w:t>
      </w:r>
      <w:proofErr w:type="gramStart"/>
      <w:r>
        <w:rPr>
          <w:rFonts w:ascii="Arial" w:eastAsia="Times New Roman" w:hAnsi="Arial" w:cs="Arial"/>
          <w:color w:val="000000"/>
          <w:lang w:eastAsia="en-ZA"/>
        </w:rPr>
        <w:t>can be used</w:t>
      </w:r>
      <w:proofErr w:type="gramEnd"/>
      <w:r>
        <w:rPr>
          <w:rFonts w:ascii="Arial" w:eastAsia="Times New Roman" w:hAnsi="Arial" w:cs="Arial"/>
          <w:color w:val="000000"/>
          <w:lang w:eastAsia="en-ZA"/>
        </w:rPr>
        <w:t xml:space="preserve"> to perform a range of tasks to achieve certain </w:t>
      </w:r>
      <w:r w:rsidR="000F4AF9">
        <w:rPr>
          <w:rFonts w:ascii="Arial" w:eastAsia="Times New Roman" w:hAnsi="Arial" w:cs="Arial"/>
          <w:color w:val="000000"/>
          <w:lang w:eastAsia="en-ZA"/>
        </w:rPr>
        <w:t>objectives that</w:t>
      </w:r>
      <w:r>
        <w:rPr>
          <w:rFonts w:ascii="Arial" w:eastAsia="Times New Roman" w:hAnsi="Arial" w:cs="Arial"/>
          <w:color w:val="000000"/>
          <w:lang w:eastAsia="en-ZA"/>
        </w:rPr>
        <w:t xml:space="preserve"> will benefit the employer. The cyber mercenaries themselves would provide services for some gain (financial, material, or political favours) or for ideological reasons.</w:t>
      </w:r>
      <w:r w:rsidR="00DD4A56">
        <w:rPr>
          <w:rFonts w:ascii="Arial" w:eastAsia="Times New Roman" w:hAnsi="Arial" w:cs="Arial"/>
          <w:color w:val="000000"/>
          <w:lang w:eastAsia="en-ZA"/>
        </w:rPr>
        <w:t xml:space="preserve"> Ben Buchanan’s book ‘</w:t>
      </w:r>
      <w:r w:rsidR="00DD4A56" w:rsidRPr="00DD4A56">
        <w:rPr>
          <w:rFonts w:ascii="Arial" w:eastAsia="Times New Roman" w:hAnsi="Arial" w:cs="Arial"/>
          <w:color w:val="000000"/>
          <w:lang w:eastAsia="en-ZA"/>
        </w:rPr>
        <w:t>The Hacker and the State: Cyber Attacks and the New Normal of Geopolitics</w:t>
      </w:r>
      <w:r w:rsidR="00DD4A56">
        <w:rPr>
          <w:rFonts w:ascii="Arial" w:eastAsia="Times New Roman" w:hAnsi="Arial" w:cs="Arial"/>
          <w:color w:val="000000"/>
          <w:lang w:eastAsia="en-ZA"/>
        </w:rPr>
        <w:t xml:space="preserve">’ (2020) discusses the use of </w:t>
      </w:r>
      <w:proofErr w:type="spellStart"/>
      <w:r w:rsidR="00DD4A56">
        <w:rPr>
          <w:rFonts w:ascii="Arial" w:eastAsia="Times New Roman" w:hAnsi="Arial" w:cs="Arial"/>
          <w:color w:val="000000"/>
          <w:lang w:eastAsia="en-ZA"/>
        </w:rPr>
        <w:t>cyber attacks</w:t>
      </w:r>
      <w:proofErr w:type="spellEnd"/>
      <w:r w:rsidR="00DD4A56">
        <w:rPr>
          <w:rFonts w:ascii="Arial" w:eastAsia="Times New Roman" w:hAnsi="Arial" w:cs="Arial"/>
          <w:color w:val="000000"/>
          <w:lang w:eastAsia="en-ZA"/>
        </w:rPr>
        <w:t xml:space="preserve"> in geopolitics, and can provide additional detail on this topic. </w:t>
      </w:r>
    </w:p>
    <w:p w:rsidR="000F4AF9" w:rsidRDefault="000F4AF9" w:rsidP="00153998">
      <w:pPr>
        <w:shd w:val="clear" w:color="auto" w:fill="FFFFFF"/>
        <w:spacing w:before="120" w:after="120" w:line="240" w:lineRule="auto"/>
        <w:jc w:val="both"/>
        <w:rPr>
          <w:rFonts w:ascii="Arial" w:eastAsia="Times New Roman" w:hAnsi="Arial" w:cs="Arial"/>
          <w:color w:val="000000"/>
          <w:lang w:eastAsia="en-ZA"/>
        </w:rPr>
      </w:pPr>
      <w:r>
        <w:rPr>
          <w:rFonts w:ascii="Arial" w:eastAsia="Times New Roman" w:hAnsi="Arial" w:cs="Arial"/>
          <w:color w:val="000000"/>
          <w:lang w:eastAsia="en-ZA"/>
        </w:rPr>
        <w:t xml:space="preserve">A challenge presented by these motivational factors is it make distinguishing the types of cyber actors. What is the line between a </w:t>
      </w:r>
      <w:proofErr w:type="spellStart"/>
      <w:r>
        <w:rPr>
          <w:rFonts w:ascii="Arial" w:eastAsia="Times New Roman" w:hAnsi="Arial" w:cs="Arial"/>
          <w:color w:val="000000"/>
          <w:lang w:eastAsia="en-ZA"/>
        </w:rPr>
        <w:t>cyber vigilante</w:t>
      </w:r>
      <w:proofErr w:type="spellEnd"/>
      <w:r>
        <w:rPr>
          <w:rFonts w:ascii="Arial" w:eastAsia="Times New Roman" w:hAnsi="Arial" w:cs="Arial"/>
          <w:color w:val="000000"/>
          <w:lang w:eastAsia="en-ZA"/>
        </w:rPr>
        <w:t xml:space="preserve"> and a </w:t>
      </w:r>
      <w:proofErr w:type="spellStart"/>
      <w:r>
        <w:rPr>
          <w:rFonts w:ascii="Arial" w:eastAsia="Times New Roman" w:hAnsi="Arial" w:cs="Arial"/>
          <w:color w:val="000000"/>
          <w:lang w:eastAsia="en-ZA"/>
        </w:rPr>
        <w:t>cyber criminal</w:t>
      </w:r>
      <w:proofErr w:type="spellEnd"/>
      <w:r>
        <w:rPr>
          <w:rFonts w:ascii="Arial" w:eastAsia="Times New Roman" w:hAnsi="Arial" w:cs="Arial"/>
          <w:color w:val="000000"/>
          <w:lang w:eastAsia="en-ZA"/>
        </w:rPr>
        <w:t xml:space="preserve">? </w:t>
      </w:r>
      <w:proofErr w:type="gramStart"/>
      <w:r>
        <w:rPr>
          <w:rFonts w:ascii="Arial" w:eastAsia="Times New Roman" w:hAnsi="Arial" w:cs="Arial"/>
          <w:color w:val="000000"/>
          <w:lang w:eastAsia="en-ZA"/>
        </w:rPr>
        <w:t>This question is discussed by Karen Allen (2020)</w:t>
      </w:r>
      <w:proofErr w:type="gramEnd"/>
      <w:r>
        <w:rPr>
          <w:rFonts w:ascii="Arial" w:eastAsia="Times New Roman" w:hAnsi="Arial" w:cs="Arial"/>
          <w:color w:val="000000"/>
          <w:lang w:eastAsia="en-ZA"/>
        </w:rPr>
        <w:t xml:space="preserve">. When does a </w:t>
      </w:r>
      <w:proofErr w:type="spellStart"/>
      <w:r>
        <w:rPr>
          <w:rFonts w:ascii="Arial" w:eastAsia="Times New Roman" w:hAnsi="Arial" w:cs="Arial"/>
          <w:color w:val="000000"/>
          <w:lang w:eastAsia="en-ZA"/>
        </w:rPr>
        <w:t>cyber criminal</w:t>
      </w:r>
      <w:proofErr w:type="spellEnd"/>
      <w:r>
        <w:rPr>
          <w:rFonts w:ascii="Arial" w:eastAsia="Times New Roman" w:hAnsi="Arial" w:cs="Arial"/>
          <w:color w:val="000000"/>
          <w:lang w:eastAsia="en-ZA"/>
        </w:rPr>
        <w:t xml:space="preserve"> selling services become a </w:t>
      </w:r>
      <w:proofErr w:type="spellStart"/>
      <w:r>
        <w:rPr>
          <w:rFonts w:ascii="Arial" w:eastAsia="Times New Roman" w:hAnsi="Arial" w:cs="Arial"/>
          <w:color w:val="000000"/>
          <w:lang w:eastAsia="en-ZA"/>
        </w:rPr>
        <w:t>cyber mercenary</w:t>
      </w:r>
      <w:proofErr w:type="spellEnd"/>
      <w:r>
        <w:rPr>
          <w:rFonts w:ascii="Arial" w:eastAsia="Times New Roman" w:hAnsi="Arial" w:cs="Arial"/>
          <w:color w:val="000000"/>
          <w:lang w:eastAsia="en-ZA"/>
        </w:rPr>
        <w:t>? If at a technical level the operations are very similar, the main point of distinction becomes the motivation and/or objectives. However, these also appear blurred.</w:t>
      </w:r>
    </w:p>
    <w:p w:rsidR="00153998" w:rsidRPr="0061664C" w:rsidRDefault="00153998" w:rsidP="00153998">
      <w:pPr>
        <w:shd w:val="clear" w:color="auto" w:fill="FFFFFF"/>
        <w:spacing w:before="120" w:after="120" w:line="240" w:lineRule="auto"/>
        <w:jc w:val="both"/>
        <w:rPr>
          <w:rFonts w:ascii="Arial" w:eastAsia="Times New Roman" w:hAnsi="Arial" w:cs="Arial"/>
          <w:color w:val="000000"/>
          <w:lang w:eastAsia="en-ZA"/>
        </w:rPr>
      </w:pPr>
    </w:p>
    <w:p w:rsidR="007E3BC2" w:rsidRPr="0061664C" w:rsidRDefault="007E3BC2" w:rsidP="000931EC">
      <w:pPr>
        <w:numPr>
          <w:ilvl w:val="0"/>
          <w:numId w:val="1"/>
        </w:numPr>
        <w:shd w:val="clear" w:color="auto" w:fill="E7E6E6" w:themeFill="background2"/>
        <w:spacing w:before="120" w:after="120" w:line="240" w:lineRule="auto"/>
        <w:ind w:left="284" w:hanging="284"/>
        <w:jc w:val="both"/>
        <w:rPr>
          <w:rFonts w:ascii="Arial" w:eastAsia="Times New Roman" w:hAnsi="Arial" w:cs="Arial"/>
          <w:b/>
          <w:color w:val="000000"/>
          <w:lang w:eastAsia="en-ZA"/>
        </w:rPr>
      </w:pPr>
      <w:r w:rsidRPr="0061664C">
        <w:rPr>
          <w:rFonts w:ascii="Arial" w:eastAsia="Times New Roman" w:hAnsi="Arial" w:cs="Arial"/>
          <w:b/>
          <w:color w:val="000000"/>
          <w:lang w:eastAsia="en-ZA"/>
        </w:rPr>
        <w:t>What are the types of cyber-services and products available (e.g., spyware/malware, AI), including their intended purpose in both conflict and non-conflict settings?</w:t>
      </w:r>
    </w:p>
    <w:p w:rsidR="000A699E" w:rsidRPr="0061664C" w:rsidRDefault="000A699E" w:rsidP="001E00C7">
      <w:pPr>
        <w:pStyle w:val="ListParagraph"/>
        <w:spacing w:before="120" w:after="120"/>
        <w:ind w:left="0"/>
        <w:contextualSpacing w:val="0"/>
        <w:jc w:val="both"/>
        <w:rPr>
          <w:rFonts w:ascii="Arial" w:eastAsia="Times New Roman" w:hAnsi="Arial" w:cs="Arial"/>
          <w:color w:val="000000"/>
          <w:lang w:eastAsia="en-ZA"/>
        </w:rPr>
      </w:pPr>
      <w:r w:rsidRPr="0061664C">
        <w:rPr>
          <w:rFonts w:ascii="Arial" w:eastAsia="Times New Roman" w:hAnsi="Arial" w:cs="Arial"/>
          <w:color w:val="000000"/>
          <w:lang w:eastAsia="en-ZA"/>
        </w:rPr>
        <w:t>There are a broad range of services and ‘products’ available.</w:t>
      </w:r>
      <w:r w:rsidR="00F11BDF" w:rsidRPr="0061664C">
        <w:rPr>
          <w:rFonts w:ascii="Arial" w:eastAsia="Times New Roman" w:hAnsi="Arial" w:cs="Arial"/>
          <w:color w:val="000000"/>
          <w:lang w:eastAsia="en-ZA"/>
        </w:rPr>
        <w:t xml:space="preserve"> As described above, t</w:t>
      </w:r>
      <w:r w:rsidRPr="0061664C">
        <w:rPr>
          <w:rFonts w:ascii="Arial" w:eastAsia="Times New Roman" w:hAnsi="Arial" w:cs="Arial"/>
          <w:color w:val="000000"/>
          <w:lang w:eastAsia="en-ZA"/>
        </w:rPr>
        <w:t xml:space="preserve">he use of cyber-criminal infrastructure </w:t>
      </w:r>
      <w:r w:rsidR="00F11BDF" w:rsidRPr="0061664C">
        <w:rPr>
          <w:rFonts w:ascii="Arial" w:eastAsia="Times New Roman" w:hAnsi="Arial" w:cs="Arial"/>
          <w:color w:val="000000"/>
          <w:lang w:eastAsia="en-ZA"/>
        </w:rPr>
        <w:t>as a proxy is relevant</w:t>
      </w:r>
      <w:r w:rsidRPr="0061664C">
        <w:rPr>
          <w:rFonts w:ascii="Arial" w:eastAsia="Times New Roman" w:hAnsi="Arial" w:cs="Arial"/>
          <w:color w:val="000000"/>
          <w:lang w:eastAsia="en-ZA"/>
        </w:rPr>
        <w:t xml:space="preserve">. </w:t>
      </w:r>
      <w:r w:rsidR="00222336" w:rsidRPr="0061664C">
        <w:rPr>
          <w:rFonts w:ascii="Arial" w:eastAsia="Times New Roman" w:hAnsi="Arial" w:cs="Arial"/>
          <w:color w:val="000000"/>
          <w:lang w:eastAsia="en-ZA"/>
        </w:rPr>
        <w:t xml:space="preserve">This infrastructure in the form of botnets for </w:t>
      </w:r>
      <w:r w:rsidR="000F0E03" w:rsidRPr="0061664C">
        <w:rPr>
          <w:rFonts w:ascii="Arial" w:eastAsia="Times New Roman" w:hAnsi="Arial" w:cs="Arial"/>
          <w:color w:val="000000"/>
          <w:lang w:eastAsia="en-ZA"/>
        </w:rPr>
        <w:t>hire</w:t>
      </w:r>
      <w:r w:rsidR="00222336" w:rsidRPr="0061664C">
        <w:rPr>
          <w:rFonts w:ascii="Arial" w:eastAsia="Times New Roman" w:hAnsi="Arial" w:cs="Arial"/>
          <w:color w:val="000000"/>
          <w:lang w:eastAsia="en-ZA"/>
        </w:rPr>
        <w:t xml:space="preserve"> </w:t>
      </w:r>
      <w:proofErr w:type="gramStart"/>
      <w:r w:rsidR="00222336" w:rsidRPr="0061664C">
        <w:rPr>
          <w:rFonts w:ascii="Arial" w:eastAsia="Times New Roman" w:hAnsi="Arial" w:cs="Arial"/>
          <w:color w:val="000000"/>
          <w:lang w:eastAsia="en-ZA"/>
        </w:rPr>
        <w:t>can be used for different purposes, such as distributing malware for espionage or future attack, or distributed of denial attacks</w:t>
      </w:r>
      <w:proofErr w:type="gramEnd"/>
      <w:r w:rsidR="00222336" w:rsidRPr="0061664C">
        <w:rPr>
          <w:rFonts w:ascii="Arial" w:eastAsia="Times New Roman" w:hAnsi="Arial" w:cs="Arial"/>
          <w:color w:val="000000"/>
          <w:lang w:eastAsia="en-ZA"/>
        </w:rPr>
        <w:t>. I</w:t>
      </w:r>
      <w:r w:rsidRPr="0061664C">
        <w:rPr>
          <w:rFonts w:ascii="Arial" w:eastAsia="Times New Roman" w:hAnsi="Arial" w:cs="Arial"/>
          <w:color w:val="000000"/>
          <w:lang w:eastAsia="en-ZA"/>
        </w:rPr>
        <w:t xml:space="preserve">n a similar context, the use of bots for broad propaganda and online influence operations </w:t>
      </w:r>
      <w:proofErr w:type="gramStart"/>
      <w:r w:rsidRPr="0061664C">
        <w:rPr>
          <w:rFonts w:ascii="Arial" w:eastAsia="Times New Roman" w:hAnsi="Arial" w:cs="Arial"/>
          <w:color w:val="000000"/>
          <w:lang w:eastAsia="en-ZA"/>
        </w:rPr>
        <w:t>could be outsourced</w:t>
      </w:r>
      <w:proofErr w:type="gramEnd"/>
      <w:r w:rsidRPr="0061664C">
        <w:rPr>
          <w:rFonts w:ascii="Arial" w:eastAsia="Times New Roman" w:hAnsi="Arial" w:cs="Arial"/>
          <w:color w:val="000000"/>
          <w:lang w:eastAsia="en-ZA"/>
        </w:rPr>
        <w:t xml:space="preserve"> to criminal groups or formal consulting organisations. Likewise, a national cyber-security capability, or the development thereof, </w:t>
      </w:r>
      <w:proofErr w:type="gramStart"/>
      <w:r w:rsidRPr="0061664C">
        <w:rPr>
          <w:rFonts w:ascii="Arial" w:eastAsia="Times New Roman" w:hAnsi="Arial" w:cs="Arial"/>
          <w:color w:val="000000"/>
          <w:lang w:eastAsia="en-ZA"/>
        </w:rPr>
        <w:t>could be outsourced</w:t>
      </w:r>
      <w:proofErr w:type="gramEnd"/>
      <w:r w:rsidRPr="0061664C">
        <w:rPr>
          <w:rFonts w:ascii="Arial" w:eastAsia="Times New Roman" w:hAnsi="Arial" w:cs="Arial"/>
          <w:color w:val="000000"/>
          <w:lang w:eastAsia="en-ZA"/>
        </w:rPr>
        <w:t xml:space="preserve"> to a formal cyber-security companies or the defence industrial base who are not necessarily private military or security firms, but could provide the necessary cyber-security expertise for offensive operations on behalf of military or intelligence agencies.</w:t>
      </w:r>
    </w:p>
    <w:p w:rsidR="000A699E" w:rsidRPr="0061664C" w:rsidRDefault="000A699E" w:rsidP="001E00C7">
      <w:pPr>
        <w:pStyle w:val="ListParagraph"/>
        <w:spacing w:before="120" w:after="120"/>
        <w:ind w:left="0"/>
        <w:contextualSpacing w:val="0"/>
        <w:jc w:val="both"/>
        <w:rPr>
          <w:rFonts w:ascii="Arial" w:eastAsia="Times New Roman" w:hAnsi="Arial" w:cs="Arial"/>
          <w:color w:val="000000"/>
          <w:lang w:eastAsia="en-ZA"/>
        </w:rPr>
      </w:pPr>
      <w:r w:rsidRPr="0061664C">
        <w:rPr>
          <w:rFonts w:ascii="Arial" w:eastAsia="Times New Roman" w:hAnsi="Arial" w:cs="Arial"/>
          <w:color w:val="000000"/>
          <w:lang w:eastAsia="en-ZA"/>
        </w:rPr>
        <w:t xml:space="preserve">For example, </w:t>
      </w:r>
      <w:proofErr w:type="spellStart"/>
      <w:r w:rsidRPr="0061664C">
        <w:rPr>
          <w:rFonts w:ascii="Arial" w:eastAsia="Times New Roman" w:hAnsi="Arial" w:cs="Arial"/>
          <w:color w:val="000000"/>
          <w:lang w:eastAsia="en-ZA"/>
        </w:rPr>
        <w:t>Lunghi</w:t>
      </w:r>
      <w:proofErr w:type="spellEnd"/>
      <w:r w:rsidRPr="0061664C">
        <w:rPr>
          <w:rFonts w:ascii="Arial" w:eastAsia="Times New Roman" w:hAnsi="Arial" w:cs="Arial"/>
          <w:color w:val="000000"/>
          <w:lang w:eastAsia="en-ZA"/>
        </w:rPr>
        <w:t xml:space="preserve"> (2017) reports that a Libyan cyber-criminal changed to focusing on the distribution of cyber-propaganda. This implies that cyber-criminal groups and infrastructure </w:t>
      </w:r>
      <w:proofErr w:type="gramStart"/>
      <w:r w:rsidRPr="0061664C">
        <w:rPr>
          <w:rFonts w:ascii="Arial" w:eastAsia="Times New Roman" w:hAnsi="Arial" w:cs="Arial"/>
          <w:color w:val="000000"/>
          <w:lang w:eastAsia="en-ZA"/>
        </w:rPr>
        <w:t>can be linked</w:t>
      </w:r>
      <w:proofErr w:type="gramEnd"/>
      <w:r w:rsidRPr="0061664C">
        <w:rPr>
          <w:rFonts w:ascii="Arial" w:eastAsia="Times New Roman" w:hAnsi="Arial" w:cs="Arial"/>
          <w:color w:val="000000"/>
          <w:lang w:eastAsia="en-ZA"/>
        </w:rPr>
        <w:t xml:space="preserve"> to online propaganda, indicating a degree of ‘mercenary’ behaviour as they are providing online services to states in some form of information competition.</w:t>
      </w:r>
    </w:p>
    <w:p w:rsidR="007E3BC2" w:rsidRDefault="000A699E" w:rsidP="001E00C7">
      <w:pPr>
        <w:pStyle w:val="ListParagraph"/>
        <w:spacing w:before="120" w:after="120"/>
        <w:ind w:left="0"/>
        <w:contextualSpacing w:val="0"/>
        <w:jc w:val="both"/>
        <w:rPr>
          <w:rFonts w:ascii="Arial" w:eastAsia="Times New Roman" w:hAnsi="Arial" w:cs="Arial"/>
          <w:bCs/>
          <w:color w:val="000000"/>
          <w:lang w:eastAsia="en-ZA"/>
        </w:rPr>
      </w:pPr>
      <w:r w:rsidRPr="0061664C">
        <w:rPr>
          <w:rFonts w:ascii="Arial" w:eastAsia="Times New Roman" w:hAnsi="Arial" w:cs="Arial"/>
          <w:color w:val="000000"/>
          <w:lang w:eastAsia="en-ZA"/>
        </w:rPr>
        <w:t xml:space="preserve">In certain contexts, are bug bounty programmes by corporations not a form of employing cyber mercenaries, as individuals or groups are being rewarded for ‘hacking’ the organisation’s systems. </w:t>
      </w:r>
      <w:r w:rsidRPr="0061664C">
        <w:rPr>
          <w:rFonts w:ascii="Arial" w:eastAsia="Times New Roman" w:hAnsi="Arial" w:cs="Arial"/>
          <w:bCs/>
          <w:color w:val="000000"/>
          <w:lang w:eastAsia="en-ZA"/>
        </w:rPr>
        <w:t xml:space="preserve">This </w:t>
      </w:r>
      <w:proofErr w:type="gramStart"/>
      <w:r w:rsidRPr="0061664C">
        <w:rPr>
          <w:rFonts w:ascii="Arial" w:eastAsia="Times New Roman" w:hAnsi="Arial" w:cs="Arial"/>
          <w:bCs/>
          <w:color w:val="000000"/>
          <w:lang w:eastAsia="en-ZA"/>
        </w:rPr>
        <w:t>can be extended</w:t>
      </w:r>
      <w:proofErr w:type="gramEnd"/>
      <w:r w:rsidRPr="0061664C">
        <w:rPr>
          <w:rFonts w:ascii="Arial" w:eastAsia="Times New Roman" w:hAnsi="Arial" w:cs="Arial"/>
          <w:bCs/>
          <w:color w:val="000000"/>
          <w:lang w:eastAsia="en-ZA"/>
        </w:rPr>
        <w:t xml:space="preserve"> to a corporation employing services for industrial espionage purposes.</w:t>
      </w:r>
    </w:p>
    <w:p w:rsidR="00592015" w:rsidRDefault="00592015" w:rsidP="001E00C7">
      <w:pPr>
        <w:pStyle w:val="ListParagraph"/>
        <w:spacing w:before="120" w:after="120"/>
        <w:ind w:left="0"/>
        <w:contextualSpacing w:val="0"/>
        <w:jc w:val="both"/>
        <w:rPr>
          <w:rFonts w:ascii="Arial" w:eastAsia="Times New Roman" w:hAnsi="Arial" w:cs="Arial"/>
          <w:bCs/>
          <w:color w:val="000000"/>
          <w:lang w:eastAsia="en-ZA"/>
        </w:rPr>
      </w:pPr>
      <w:r>
        <w:rPr>
          <w:rFonts w:ascii="Arial" w:eastAsia="Times New Roman" w:hAnsi="Arial" w:cs="Arial"/>
          <w:bCs/>
          <w:color w:val="000000"/>
          <w:lang w:eastAsia="en-ZA"/>
        </w:rPr>
        <w:t xml:space="preserve">Artificial intelligence is becoming more prevalent in malicious activity, particularly in the generation of deep fakes. There are examples of code freely available on the Internet, allowing those with sufficient skills to reuse and/or modify the code. AI has been used in a successful </w:t>
      </w:r>
      <w:proofErr w:type="gramStart"/>
      <w:r>
        <w:rPr>
          <w:rFonts w:ascii="Arial" w:eastAsia="Times New Roman" w:hAnsi="Arial" w:cs="Arial"/>
          <w:bCs/>
          <w:color w:val="000000"/>
          <w:lang w:eastAsia="en-ZA"/>
        </w:rPr>
        <w:t>scam</w:t>
      </w:r>
      <w:proofErr w:type="gramEnd"/>
      <w:r>
        <w:rPr>
          <w:rFonts w:ascii="Arial" w:eastAsia="Times New Roman" w:hAnsi="Arial" w:cs="Arial"/>
          <w:bCs/>
          <w:color w:val="000000"/>
          <w:lang w:eastAsia="en-ZA"/>
        </w:rPr>
        <w:t xml:space="preserve"> using deep fakes, as well as an AI controlled botnet for </w:t>
      </w:r>
      <w:proofErr w:type="spellStart"/>
      <w:r>
        <w:rPr>
          <w:rFonts w:ascii="Arial" w:eastAsia="Times New Roman" w:hAnsi="Arial" w:cs="Arial"/>
          <w:bCs/>
          <w:color w:val="000000"/>
          <w:lang w:eastAsia="en-ZA"/>
        </w:rPr>
        <w:t>DDoS</w:t>
      </w:r>
      <w:proofErr w:type="spellEnd"/>
      <w:r>
        <w:rPr>
          <w:rFonts w:ascii="Arial" w:eastAsia="Times New Roman" w:hAnsi="Arial" w:cs="Arial"/>
          <w:bCs/>
          <w:color w:val="000000"/>
          <w:lang w:eastAsia="en-ZA"/>
        </w:rPr>
        <w:t xml:space="preserve"> attacks (</w:t>
      </w:r>
      <w:proofErr w:type="spellStart"/>
      <w:r w:rsidRPr="00592015">
        <w:rPr>
          <w:rFonts w:ascii="Arial" w:eastAsia="Times New Roman" w:hAnsi="Arial" w:cs="Arial"/>
          <w:bCs/>
          <w:color w:val="000000"/>
          <w:lang w:eastAsia="en-ZA"/>
        </w:rPr>
        <w:t>Damiani</w:t>
      </w:r>
      <w:proofErr w:type="spellEnd"/>
      <w:r w:rsidRPr="00592015">
        <w:rPr>
          <w:rFonts w:ascii="Arial" w:eastAsia="Times New Roman" w:hAnsi="Arial" w:cs="Arial"/>
          <w:bCs/>
          <w:color w:val="000000"/>
          <w:lang w:eastAsia="en-ZA"/>
        </w:rPr>
        <w:t>, 2019</w:t>
      </w:r>
      <w:r>
        <w:rPr>
          <w:rFonts w:ascii="Arial" w:eastAsia="Times New Roman" w:hAnsi="Arial" w:cs="Arial"/>
          <w:bCs/>
          <w:color w:val="000000"/>
          <w:lang w:eastAsia="en-ZA"/>
        </w:rPr>
        <w:t xml:space="preserve">; </w:t>
      </w:r>
      <w:proofErr w:type="spellStart"/>
      <w:r w:rsidRPr="00592015">
        <w:rPr>
          <w:rFonts w:ascii="Arial" w:eastAsia="Times New Roman" w:hAnsi="Arial" w:cs="Arial"/>
          <w:bCs/>
          <w:color w:val="000000"/>
          <w:lang w:eastAsia="en-ZA"/>
        </w:rPr>
        <w:t>Bocetta</w:t>
      </w:r>
      <w:proofErr w:type="spellEnd"/>
      <w:r w:rsidRPr="00592015">
        <w:rPr>
          <w:rFonts w:ascii="Arial" w:eastAsia="Times New Roman" w:hAnsi="Arial" w:cs="Arial"/>
          <w:bCs/>
          <w:color w:val="000000"/>
          <w:lang w:eastAsia="en-ZA"/>
        </w:rPr>
        <w:t>, 2020</w:t>
      </w:r>
      <w:r>
        <w:rPr>
          <w:rFonts w:ascii="Arial" w:eastAsia="Times New Roman" w:hAnsi="Arial" w:cs="Arial"/>
          <w:bCs/>
          <w:color w:val="000000"/>
          <w:lang w:eastAsia="en-ZA"/>
        </w:rPr>
        <w:t>).</w:t>
      </w:r>
    </w:p>
    <w:p w:rsidR="00592015" w:rsidRDefault="00592015" w:rsidP="001E00C7">
      <w:pPr>
        <w:pStyle w:val="ListParagraph"/>
        <w:spacing w:before="120" w:after="120"/>
        <w:ind w:left="0"/>
        <w:contextualSpacing w:val="0"/>
        <w:jc w:val="both"/>
        <w:rPr>
          <w:rFonts w:ascii="Arial" w:eastAsia="Times New Roman" w:hAnsi="Arial" w:cs="Arial"/>
          <w:bCs/>
          <w:color w:val="000000"/>
          <w:lang w:eastAsia="en-ZA"/>
        </w:rPr>
      </w:pPr>
      <w:r>
        <w:rPr>
          <w:rFonts w:ascii="Arial" w:eastAsia="Times New Roman" w:hAnsi="Arial" w:cs="Arial"/>
          <w:bCs/>
          <w:color w:val="000000"/>
          <w:lang w:eastAsia="en-ZA"/>
        </w:rPr>
        <w:t>In general, services and products can include</w:t>
      </w:r>
      <w:r w:rsidR="00F564C3">
        <w:rPr>
          <w:rFonts w:ascii="Arial" w:eastAsia="Times New Roman" w:hAnsi="Arial" w:cs="Arial"/>
          <w:bCs/>
          <w:color w:val="000000"/>
          <w:lang w:eastAsia="en-ZA"/>
        </w:rPr>
        <w:t xml:space="preserve"> (but not limited to)</w:t>
      </w:r>
      <w:r>
        <w:rPr>
          <w:rFonts w:ascii="Arial" w:eastAsia="Times New Roman" w:hAnsi="Arial" w:cs="Arial"/>
          <w:bCs/>
          <w:color w:val="000000"/>
          <w:lang w:eastAsia="en-ZA"/>
        </w:rPr>
        <w:t>:</w:t>
      </w:r>
    </w:p>
    <w:p w:rsidR="00592015" w:rsidRDefault="00592015" w:rsidP="00592015">
      <w:pPr>
        <w:pStyle w:val="ListParagraph"/>
        <w:numPr>
          <w:ilvl w:val="0"/>
          <w:numId w:val="3"/>
        </w:numPr>
        <w:spacing w:before="120" w:after="120"/>
        <w:contextualSpacing w:val="0"/>
        <w:jc w:val="both"/>
        <w:rPr>
          <w:rFonts w:ascii="Arial" w:eastAsia="Times New Roman" w:hAnsi="Arial" w:cs="Arial"/>
          <w:bCs/>
          <w:color w:val="000000"/>
          <w:lang w:eastAsia="en-ZA"/>
        </w:rPr>
      </w:pPr>
      <w:r>
        <w:rPr>
          <w:rFonts w:ascii="Arial" w:eastAsia="Times New Roman" w:hAnsi="Arial" w:cs="Arial"/>
          <w:bCs/>
          <w:color w:val="000000"/>
          <w:lang w:eastAsia="en-ZA"/>
        </w:rPr>
        <w:t>Distributed Denial of Service Attacks</w:t>
      </w:r>
    </w:p>
    <w:p w:rsidR="00592015" w:rsidRDefault="00592015" w:rsidP="00592015">
      <w:pPr>
        <w:pStyle w:val="ListParagraph"/>
        <w:numPr>
          <w:ilvl w:val="0"/>
          <w:numId w:val="3"/>
        </w:numPr>
        <w:spacing w:before="120" w:after="120"/>
        <w:contextualSpacing w:val="0"/>
        <w:jc w:val="both"/>
        <w:rPr>
          <w:rFonts w:ascii="Arial" w:eastAsia="Times New Roman" w:hAnsi="Arial" w:cs="Arial"/>
          <w:bCs/>
          <w:color w:val="000000"/>
          <w:lang w:eastAsia="en-ZA"/>
        </w:rPr>
      </w:pPr>
      <w:r>
        <w:rPr>
          <w:rFonts w:ascii="Arial" w:eastAsia="Times New Roman" w:hAnsi="Arial" w:cs="Arial"/>
          <w:bCs/>
          <w:color w:val="000000"/>
          <w:lang w:eastAsia="en-ZA"/>
        </w:rPr>
        <w:t>Surveillance and espionage tools</w:t>
      </w:r>
    </w:p>
    <w:p w:rsidR="00592015" w:rsidRDefault="00592015" w:rsidP="00592015">
      <w:pPr>
        <w:pStyle w:val="ListParagraph"/>
        <w:numPr>
          <w:ilvl w:val="0"/>
          <w:numId w:val="3"/>
        </w:numPr>
        <w:spacing w:before="120" w:after="120"/>
        <w:contextualSpacing w:val="0"/>
        <w:jc w:val="both"/>
        <w:rPr>
          <w:rFonts w:ascii="Arial" w:eastAsia="Times New Roman" w:hAnsi="Arial" w:cs="Arial"/>
          <w:bCs/>
          <w:color w:val="000000"/>
          <w:lang w:eastAsia="en-ZA"/>
        </w:rPr>
      </w:pPr>
      <w:r>
        <w:rPr>
          <w:rFonts w:ascii="Arial" w:eastAsia="Times New Roman" w:hAnsi="Arial" w:cs="Arial"/>
          <w:bCs/>
          <w:color w:val="000000"/>
          <w:lang w:eastAsia="en-ZA"/>
        </w:rPr>
        <w:t>Malware ‘kits’ for exploits and propagation</w:t>
      </w:r>
    </w:p>
    <w:p w:rsidR="00592015" w:rsidRDefault="00592015" w:rsidP="00592015">
      <w:pPr>
        <w:pStyle w:val="ListParagraph"/>
        <w:numPr>
          <w:ilvl w:val="0"/>
          <w:numId w:val="3"/>
        </w:numPr>
        <w:spacing w:before="120" w:after="120"/>
        <w:contextualSpacing w:val="0"/>
        <w:jc w:val="both"/>
        <w:rPr>
          <w:rFonts w:ascii="Arial" w:eastAsia="Times New Roman" w:hAnsi="Arial" w:cs="Arial"/>
          <w:bCs/>
          <w:color w:val="000000"/>
          <w:lang w:eastAsia="en-ZA"/>
        </w:rPr>
      </w:pPr>
      <w:r>
        <w:rPr>
          <w:rFonts w:ascii="Arial" w:eastAsia="Times New Roman" w:hAnsi="Arial" w:cs="Arial"/>
          <w:bCs/>
          <w:color w:val="000000"/>
          <w:lang w:eastAsia="en-ZA"/>
        </w:rPr>
        <w:t>Hacking services</w:t>
      </w:r>
    </w:p>
    <w:p w:rsidR="00592015" w:rsidRDefault="00592015" w:rsidP="00592015">
      <w:pPr>
        <w:pStyle w:val="ListParagraph"/>
        <w:numPr>
          <w:ilvl w:val="0"/>
          <w:numId w:val="3"/>
        </w:numPr>
        <w:spacing w:before="120" w:after="120"/>
        <w:contextualSpacing w:val="0"/>
        <w:jc w:val="both"/>
        <w:rPr>
          <w:rFonts w:ascii="Arial" w:eastAsia="Times New Roman" w:hAnsi="Arial" w:cs="Arial"/>
          <w:bCs/>
          <w:color w:val="000000"/>
          <w:lang w:eastAsia="en-ZA"/>
        </w:rPr>
      </w:pPr>
      <w:r>
        <w:rPr>
          <w:rFonts w:ascii="Arial" w:eastAsia="Times New Roman" w:hAnsi="Arial" w:cs="Arial"/>
          <w:bCs/>
          <w:color w:val="000000"/>
          <w:lang w:eastAsia="en-ZA"/>
        </w:rPr>
        <w:t>Social engineering</w:t>
      </w:r>
    </w:p>
    <w:p w:rsidR="00592015" w:rsidRDefault="00592015" w:rsidP="00592015">
      <w:pPr>
        <w:pStyle w:val="ListParagraph"/>
        <w:numPr>
          <w:ilvl w:val="0"/>
          <w:numId w:val="3"/>
        </w:numPr>
        <w:spacing w:before="120" w:after="120"/>
        <w:contextualSpacing w:val="0"/>
        <w:jc w:val="both"/>
        <w:rPr>
          <w:rFonts w:ascii="Arial" w:eastAsia="Times New Roman" w:hAnsi="Arial" w:cs="Arial"/>
          <w:bCs/>
          <w:color w:val="000000"/>
          <w:lang w:eastAsia="en-ZA"/>
        </w:rPr>
      </w:pPr>
      <w:r>
        <w:rPr>
          <w:rFonts w:ascii="Arial" w:eastAsia="Times New Roman" w:hAnsi="Arial" w:cs="Arial"/>
          <w:bCs/>
          <w:color w:val="000000"/>
          <w:lang w:eastAsia="en-ZA"/>
        </w:rPr>
        <w:t>Information gathering</w:t>
      </w:r>
    </w:p>
    <w:p w:rsidR="00592015" w:rsidRDefault="00592015" w:rsidP="00592015">
      <w:pPr>
        <w:pStyle w:val="ListParagraph"/>
        <w:numPr>
          <w:ilvl w:val="0"/>
          <w:numId w:val="3"/>
        </w:numPr>
        <w:spacing w:before="120" w:after="120"/>
        <w:contextualSpacing w:val="0"/>
        <w:jc w:val="both"/>
        <w:rPr>
          <w:rFonts w:ascii="Arial" w:eastAsia="Times New Roman" w:hAnsi="Arial" w:cs="Arial"/>
          <w:bCs/>
          <w:color w:val="000000"/>
          <w:lang w:eastAsia="en-ZA"/>
        </w:rPr>
      </w:pPr>
      <w:r>
        <w:rPr>
          <w:rFonts w:ascii="Arial" w:eastAsia="Times New Roman" w:hAnsi="Arial" w:cs="Arial"/>
          <w:bCs/>
          <w:color w:val="000000"/>
          <w:lang w:eastAsia="en-ZA"/>
        </w:rPr>
        <w:t>Spam/scam distribution</w:t>
      </w:r>
    </w:p>
    <w:p w:rsidR="00592015" w:rsidRDefault="00592015" w:rsidP="00592015">
      <w:pPr>
        <w:pStyle w:val="ListParagraph"/>
        <w:numPr>
          <w:ilvl w:val="0"/>
          <w:numId w:val="3"/>
        </w:numPr>
        <w:spacing w:before="120" w:after="120"/>
        <w:contextualSpacing w:val="0"/>
        <w:jc w:val="both"/>
        <w:rPr>
          <w:rFonts w:ascii="Arial" w:eastAsia="Times New Roman" w:hAnsi="Arial" w:cs="Arial"/>
          <w:bCs/>
          <w:color w:val="000000"/>
          <w:lang w:eastAsia="en-ZA"/>
        </w:rPr>
      </w:pPr>
      <w:r>
        <w:rPr>
          <w:rFonts w:ascii="Arial" w:eastAsia="Times New Roman" w:hAnsi="Arial" w:cs="Arial"/>
          <w:bCs/>
          <w:color w:val="000000"/>
          <w:lang w:eastAsia="en-ZA"/>
        </w:rPr>
        <w:lastRenderedPageBreak/>
        <w:t>Social media bots</w:t>
      </w:r>
    </w:p>
    <w:p w:rsidR="00592015" w:rsidRDefault="00592015" w:rsidP="00592015">
      <w:pPr>
        <w:pStyle w:val="ListParagraph"/>
        <w:numPr>
          <w:ilvl w:val="0"/>
          <w:numId w:val="3"/>
        </w:numPr>
        <w:spacing w:before="120" w:after="120"/>
        <w:contextualSpacing w:val="0"/>
        <w:jc w:val="both"/>
        <w:rPr>
          <w:rFonts w:ascii="Arial" w:eastAsia="Times New Roman" w:hAnsi="Arial" w:cs="Arial"/>
          <w:bCs/>
          <w:color w:val="000000"/>
          <w:lang w:eastAsia="en-ZA"/>
        </w:rPr>
      </w:pPr>
      <w:r>
        <w:rPr>
          <w:rFonts w:ascii="Arial" w:eastAsia="Times New Roman" w:hAnsi="Arial" w:cs="Arial"/>
          <w:bCs/>
          <w:color w:val="000000"/>
          <w:lang w:eastAsia="en-ZA"/>
        </w:rPr>
        <w:t>The sale of stolen information and/or vulnerabilities</w:t>
      </w:r>
    </w:p>
    <w:p w:rsidR="00592015" w:rsidRDefault="00592015" w:rsidP="00592015">
      <w:pPr>
        <w:pStyle w:val="ListParagraph"/>
        <w:numPr>
          <w:ilvl w:val="0"/>
          <w:numId w:val="3"/>
        </w:numPr>
        <w:spacing w:before="120" w:after="120"/>
        <w:contextualSpacing w:val="0"/>
        <w:jc w:val="both"/>
        <w:rPr>
          <w:rFonts w:ascii="Arial" w:eastAsia="Times New Roman" w:hAnsi="Arial" w:cs="Arial"/>
          <w:bCs/>
          <w:color w:val="000000"/>
          <w:lang w:eastAsia="en-ZA"/>
        </w:rPr>
      </w:pPr>
      <w:r>
        <w:rPr>
          <w:rFonts w:ascii="Arial" w:eastAsia="Times New Roman" w:hAnsi="Arial" w:cs="Arial"/>
          <w:bCs/>
          <w:color w:val="000000"/>
          <w:lang w:eastAsia="en-ZA"/>
        </w:rPr>
        <w:t>Generation of deep-fakes</w:t>
      </w:r>
    </w:p>
    <w:p w:rsidR="00592015" w:rsidRPr="0061664C" w:rsidRDefault="00592015" w:rsidP="001E00C7">
      <w:pPr>
        <w:pStyle w:val="ListParagraph"/>
        <w:spacing w:before="120" w:after="120"/>
        <w:ind w:left="0"/>
        <w:contextualSpacing w:val="0"/>
        <w:jc w:val="both"/>
        <w:rPr>
          <w:rFonts w:ascii="Arial" w:eastAsia="Times New Roman" w:hAnsi="Arial" w:cs="Arial"/>
          <w:bCs/>
          <w:color w:val="000000"/>
          <w:lang w:eastAsia="en-ZA"/>
        </w:rPr>
      </w:pPr>
    </w:p>
    <w:p w:rsidR="007E3BC2" w:rsidRPr="0061664C" w:rsidRDefault="007E3BC2" w:rsidP="000931EC">
      <w:pPr>
        <w:numPr>
          <w:ilvl w:val="0"/>
          <w:numId w:val="1"/>
        </w:numPr>
        <w:shd w:val="clear" w:color="auto" w:fill="E7E6E6" w:themeFill="background2"/>
        <w:spacing w:before="120" w:after="120" w:line="240" w:lineRule="auto"/>
        <w:ind w:left="284" w:hanging="284"/>
        <w:jc w:val="both"/>
        <w:rPr>
          <w:rFonts w:ascii="Arial" w:eastAsia="Times New Roman" w:hAnsi="Arial" w:cs="Arial"/>
          <w:b/>
          <w:color w:val="000000"/>
          <w:lang w:eastAsia="en-ZA"/>
        </w:rPr>
      </w:pPr>
      <w:r w:rsidRPr="0061664C">
        <w:rPr>
          <w:rFonts w:ascii="Arial" w:eastAsia="Times New Roman" w:hAnsi="Arial" w:cs="Arial"/>
          <w:b/>
          <w:color w:val="000000"/>
          <w:lang w:eastAsia="en-ZA"/>
        </w:rPr>
        <w:t xml:space="preserve">What role do new technologies play in causing harm remotely in the context of cyber operations, and what are the risks </w:t>
      </w:r>
      <w:proofErr w:type="gramStart"/>
      <w:r w:rsidRPr="0061664C">
        <w:rPr>
          <w:rFonts w:ascii="Arial" w:eastAsia="Times New Roman" w:hAnsi="Arial" w:cs="Arial"/>
          <w:b/>
          <w:color w:val="000000"/>
          <w:lang w:eastAsia="en-ZA"/>
        </w:rPr>
        <w:t>involved?</w:t>
      </w:r>
      <w:proofErr w:type="gramEnd"/>
      <w:r w:rsidRPr="0061664C">
        <w:rPr>
          <w:rFonts w:ascii="Arial" w:eastAsia="Times New Roman" w:hAnsi="Arial" w:cs="Arial"/>
          <w:b/>
          <w:color w:val="000000"/>
          <w:lang w:eastAsia="en-ZA"/>
        </w:rPr>
        <w:t xml:space="preserve"> How would you define “directly participating in cyber operations”?</w:t>
      </w:r>
    </w:p>
    <w:p w:rsidR="00296ACA" w:rsidRDefault="00296ACA" w:rsidP="00296ACA">
      <w:pPr>
        <w:shd w:val="clear" w:color="auto" w:fill="FFFFFF"/>
        <w:spacing w:before="120" w:after="120" w:line="240" w:lineRule="auto"/>
        <w:ind w:left="284" w:hanging="284"/>
        <w:jc w:val="both"/>
        <w:rPr>
          <w:rFonts w:ascii="Arial" w:eastAsia="Times New Roman" w:hAnsi="Arial" w:cs="Arial"/>
          <w:color w:val="000000"/>
          <w:lang w:eastAsia="en-ZA"/>
        </w:rPr>
      </w:pPr>
    </w:p>
    <w:p w:rsidR="001B353C" w:rsidRDefault="001B353C" w:rsidP="00296ACA">
      <w:pPr>
        <w:shd w:val="clear" w:color="auto" w:fill="FFFFFF"/>
        <w:spacing w:before="120" w:after="120" w:line="240" w:lineRule="auto"/>
        <w:jc w:val="both"/>
        <w:rPr>
          <w:rFonts w:ascii="Arial" w:eastAsia="Times New Roman" w:hAnsi="Arial" w:cs="Arial"/>
          <w:color w:val="000000"/>
          <w:lang w:eastAsia="en-ZA"/>
        </w:rPr>
      </w:pPr>
      <w:r>
        <w:rPr>
          <w:rFonts w:ascii="Arial" w:eastAsia="Times New Roman" w:hAnsi="Arial" w:cs="Arial"/>
          <w:color w:val="000000"/>
          <w:lang w:eastAsia="en-ZA"/>
        </w:rPr>
        <w:t xml:space="preserve">A challenge of using new technologies in conflict is the uncertainty of the impact ‘battle damage’. With traditional kinetic weapons, the effects are well known and this allows measures to </w:t>
      </w:r>
      <w:proofErr w:type="gramStart"/>
      <w:r>
        <w:rPr>
          <w:rFonts w:ascii="Arial" w:eastAsia="Times New Roman" w:hAnsi="Arial" w:cs="Arial"/>
          <w:color w:val="000000"/>
          <w:lang w:eastAsia="en-ZA"/>
        </w:rPr>
        <w:t>be taken</w:t>
      </w:r>
      <w:proofErr w:type="gramEnd"/>
      <w:r>
        <w:rPr>
          <w:rFonts w:ascii="Arial" w:eastAsia="Times New Roman" w:hAnsi="Arial" w:cs="Arial"/>
          <w:color w:val="000000"/>
          <w:lang w:eastAsia="en-ZA"/>
        </w:rPr>
        <w:t xml:space="preserve"> to estimate and limit the damage and possible collateral damage. However, in cyberspace the weapons, such as malware, often spread autonomously, and the effects on computer systems are often uncertain. As a result, malware could easily escape the intended target’s operating environment and affect other networks and systems on a global scale. Examples of how widespread and damaging malware-type of cyber weapons can potentially be include the </w:t>
      </w:r>
      <w:proofErr w:type="spellStart"/>
      <w:r>
        <w:rPr>
          <w:rFonts w:ascii="Arial" w:eastAsia="Times New Roman" w:hAnsi="Arial" w:cs="Arial"/>
          <w:color w:val="000000"/>
          <w:lang w:eastAsia="en-ZA"/>
        </w:rPr>
        <w:t>Stuxnet</w:t>
      </w:r>
      <w:proofErr w:type="spellEnd"/>
      <w:r>
        <w:rPr>
          <w:rFonts w:ascii="Arial" w:eastAsia="Times New Roman" w:hAnsi="Arial" w:cs="Arial"/>
          <w:color w:val="000000"/>
          <w:lang w:eastAsia="en-ZA"/>
        </w:rPr>
        <w:t xml:space="preserve"> worm of 2010, and the </w:t>
      </w:r>
      <w:proofErr w:type="spellStart"/>
      <w:r>
        <w:rPr>
          <w:rFonts w:ascii="Arial" w:eastAsia="Times New Roman" w:hAnsi="Arial" w:cs="Arial"/>
          <w:color w:val="000000"/>
          <w:lang w:eastAsia="en-ZA"/>
        </w:rPr>
        <w:t>WannaCry</w:t>
      </w:r>
      <w:proofErr w:type="spellEnd"/>
      <w:r>
        <w:rPr>
          <w:rFonts w:ascii="Arial" w:eastAsia="Times New Roman" w:hAnsi="Arial" w:cs="Arial"/>
          <w:color w:val="000000"/>
          <w:lang w:eastAsia="en-ZA"/>
        </w:rPr>
        <w:t xml:space="preserve"> and </w:t>
      </w:r>
      <w:proofErr w:type="spellStart"/>
      <w:r>
        <w:rPr>
          <w:rFonts w:ascii="Arial" w:eastAsia="Times New Roman" w:hAnsi="Arial" w:cs="Arial"/>
          <w:color w:val="000000"/>
          <w:lang w:eastAsia="en-ZA"/>
        </w:rPr>
        <w:t>NotPetya</w:t>
      </w:r>
      <w:proofErr w:type="spellEnd"/>
      <w:r>
        <w:rPr>
          <w:rFonts w:ascii="Arial" w:eastAsia="Times New Roman" w:hAnsi="Arial" w:cs="Arial"/>
          <w:color w:val="000000"/>
          <w:lang w:eastAsia="en-ZA"/>
        </w:rPr>
        <w:t xml:space="preserve"> ransomware worms of 2017.</w:t>
      </w:r>
      <w:r w:rsidR="007906EB">
        <w:rPr>
          <w:rFonts w:ascii="Arial" w:eastAsia="Times New Roman" w:hAnsi="Arial" w:cs="Arial"/>
          <w:color w:val="000000"/>
          <w:lang w:eastAsia="en-ZA"/>
        </w:rPr>
        <w:t xml:space="preserve"> As indicated above, AI </w:t>
      </w:r>
      <w:proofErr w:type="gramStart"/>
      <w:r w:rsidR="007906EB">
        <w:rPr>
          <w:rFonts w:ascii="Arial" w:eastAsia="Times New Roman" w:hAnsi="Arial" w:cs="Arial"/>
          <w:color w:val="000000"/>
          <w:lang w:eastAsia="en-ZA"/>
        </w:rPr>
        <w:t>is being used</w:t>
      </w:r>
      <w:proofErr w:type="gramEnd"/>
      <w:r w:rsidR="007906EB">
        <w:rPr>
          <w:rFonts w:ascii="Arial" w:eastAsia="Times New Roman" w:hAnsi="Arial" w:cs="Arial"/>
          <w:color w:val="000000"/>
          <w:lang w:eastAsia="en-ZA"/>
        </w:rPr>
        <w:t xml:space="preserve"> to enhance the effectiveness of traditional </w:t>
      </w:r>
      <w:proofErr w:type="spellStart"/>
      <w:r w:rsidR="007906EB">
        <w:rPr>
          <w:rFonts w:ascii="Arial" w:eastAsia="Times New Roman" w:hAnsi="Arial" w:cs="Arial"/>
          <w:color w:val="000000"/>
          <w:lang w:eastAsia="en-ZA"/>
        </w:rPr>
        <w:t>cyber attacks</w:t>
      </w:r>
      <w:proofErr w:type="spellEnd"/>
      <w:r w:rsidR="007906EB">
        <w:rPr>
          <w:rFonts w:ascii="Arial" w:eastAsia="Times New Roman" w:hAnsi="Arial" w:cs="Arial"/>
          <w:color w:val="000000"/>
          <w:lang w:eastAsia="en-ZA"/>
        </w:rPr>
        <w:t>; however, it is also being used to improve threat detection techniques. The Internet of Things (</w:t>
      </w:r>
      <w:proofErr w:type="spellStart"/>
      <w:r w:rsidR="007906EB">
        <w:rPr>
          <w:rFonts w:ascii="Arial" w:eastAsia="Times New Roman" w:hAnsi="Arial" w:cs="Arial"/>
          <w:color w:val="000000"/>
          <w:lang w:eastAsia="en-ZA"/>
        </w:rPr>
        <w:t>IoT</w:t>
      </w:r>
      <w:proofErr w:type="spellEnd"/>
      <w:r w:rsidR="007906EB">
        <w:rPr>
          <w:rFonts w:ascii="Arial" w:eastAsia="Times New Roman" w:hAnsi="Arial" w:cs="Arial"/>
          <w:color w:val="000000"/>
          <w:lang w:eastAsia="en-ZA"/>
        </w:rPr>
        <w:t xml:space="preserve">) is introducing </w:t>
      </w:r>
      <w:proofErr w:type="gramStart"/>
      <w:r w:rsidR="007906EB">
        <w:rPr>
          <w:rFonts w:ascii="Arial" w:eastAsia="Times New Roman" w:hAnsi="Arial" w:cs="Arial"/>
          <w:color w:val="000000"/>
          <w:lang w:eastAsia="en-ZA"/>
        </w:rPr>
        <w:t>vulnerabilities which</w:t>
      </w:r>
      <w:proofErr w:type="gramEnd"/>
      <w:r w:rsidR="007906EB">
        <w:rPr>
          <w:rFonts w:ascii="Arial" w:eastAsia="Times New Roman" w:hAnsi="Arial" w:cs="Arial"/>
          <w:color w:val="000000"/>
          <w:lang w:eastAsia="en-ZA"/>
        </w:rPr>
        <w:t xml:space="preserve"> hackers can exploit. For example, the </w:t>
      </w:r>
      <w:proofErr w:type="spellStart"/>
      <w:r w:rsidR="007906EB">
        <w:rPr>
          <w:rFonts w:ascii="Arial" w:eastAsia="Times New Roman" w:hAnsi="Arial" w:cs="Arial"/>
          <w:color w:val="000000"/>
          <w:lang w:eastAsia="en-ZA"/>
        </w:rPr>
        <w:t>Mirai</w:t>
      </w:r>
      <w:proofErr w:type="spellEnd"/>
      <w:r w:rsidR="007906EB">
        <w:rPr>
          <w:rFonts w:ascii="Arial" w:eastAsia="Times New Roman" w:hAnsi="Arial" w:cs="Arial"/>
          <w:color w:val="000000"/>
          <w:lang w:eastAsia="en-ZA"/>
        </w:rPr>
        <w:t xml:space="preserve"> botnet </w:t>
      </w:r>
      <w:proofErr w:type="gramStart"/>
      <w:r w:rsidR="007906EB">
        <w:rPr>
          <w:rFonts w:ascii="Arial" w:eastAsia="Times New Roman" w:hAnsi="Arial" w:cs="Arial"/>
          <w:color w:val="000000"/>
          <w:lang w:eastAsia="en-ZA"/>
        </w:rPr>
        <w:t>was made up</w:t>
      </w:r>
      <w:proofErr w:type="gramEnd"/>
      <w:r w:rsidR="007906EB">
        <w:rPr>
          <w:rFonts w:ascii="Arial" w:eastAsia="Times New Roman" w:hAnsi="Arial" w:cs="Arial"/>
          <w:color w:val="000000"/>
          <w:lang w:eastAsia="en-ZA"/>
        </w:rPr>
        <w:t xml:space="preserve"> of primarily compromised CCTV devices, and in one attack is overloaded Liberia’s national Internet breakout points. In this specific instance, it was a hacker who </w:t>
      </w:r>
      <w:proofErr w:type="gramStart"/>
      <w:r w:rsidR="007906EB">
        <w:rPr>
          <w:rFonts w:ascii="Arial" w:eastAsia="Times New Roman" w:hAnsi="Arial" w:cs="Arial"/>
          <w:color w:val="000000"/>
          <w:lang w:eastAsia="en-ZA"/>
        </w:rPr>
        <w:t>was hired</w:t>
      </w:r>
      <w:proofErr w:type="gramEnd"/>
      <w:r w:rsidR="007906EB">
        <w:rPr>
          <w:rFonts w:ascii="Arial" w:eastAsia="Times New Roman" w:hAnsi="Arial" w:cs="Arial"/>
          <w:color w:val="000000"/>
          <w:lang w:eastAsia="en-ZA"/>
        </w:rPr>
        <w:t xml:space="preserve"> to target a telecommunications company in the country (</w:t>
      </w:r>
      <w:proofErr w:type="spellStart"/>
      <w:r w:rsidR="007906EB" w:rsidRPr="007906EB">
        <w:rPr>
          <w:rFonts w:ascii="Arial" w:eastAsia="Times New Roman" w:hAnsi="Arial" w:cs="Arial"/>
          <w:color w:val="000000"/>
          <w:lang w:eastAsia="en-ZA"/>
        </w:rPr>
        <w:t>Casciani</w:t>
      </w:r>
      <w:proofErr w:type="spellEnd"/>
      <w:r w:rsidR="007906EB">
        <w:rPr>
          <w:rFonts w:ascii="Arial" w:eastAsia="Times New Roman" w:hAnsi="Arial" w:cs="Arial"/>
          <w:color w:val="000000"/>
          <w:lang w:eastAsia="en-ZA"/>
        </w:rPr>
        <w:t>, 2019).</w:t>
      </w:r>
    </w:p>
    <w:p w:rsidR="007E3BC2" w:rsidRPr="0061664C" w:rsidRDefault="00296ACA" w:rsidP="00296ACA">
      <w:pPr>
        <w:shd w:val="clear" w:color="auto" w:fill="FFFFFF"/>
        <w:spacing w:before="120" w:after="120" w:line="240" w:lineRule="auto"/>
        <w:jc w:val="both"/>
        <w:rPr>
          <w:rFonts w:ascii="Arial" w:eastAsia="Times New Roman" w:hAnsi="Arial" w:cs="Arial"/>
          <w:color w:val="000000"/>
          <w:lang w:eastAsia="en-ZA"/>
        </w:rPr>
      </w:pPr>
      <w:r w:rsidRPr="00296ACA">
        <w:rPr>
          <w:rFonts w:ascii="Arial" w:eastAsia="Times New Roman" w:hAnsi="Arial" w:cs="Arial"/>
          <w:color w:val="000000"/>
          <w:lang w:eastAsia="en-ZA"/>
        </w:rPr>
        <w:t xml:space="preserve">Participating directly in cyber operations would denote intention on the part of the actor. Strictly </w:t>
      </w:r>
      <w:proofErr w:type="gramStart"/>
      <w:r w:rsidRPr="00296ACA">
        <w:rPr>
          <w:rFonts w:ascii="Arial" w:eastAsia="Times New Roman" w:hAnsi="Arial" w:cs="Arial"/>
          <w:color w:val="000000"/>
          <w:lang w:eastAsia="en-ZA"/>
        </w:rPr>
        <w:t>speaking</w:t>
      </w:r>
      <w:proofErr w:type="gramEnd"/>
      <w:r w:rsidRPr="00296ACA">
        <w:rPr>
          <w:rFonts w:ascii="Arial" w:eastAsia="Times New Roman" w:hAnsi="Arial" w:cs="Arial"/>
          <w:color w:val="000000"/>
          <w:lang w:eastAsia="en-ZA"/>
        </w:rPr>
        <w:t xml:space="preserve"> they would have a sense that they are or are potentially involved in a set of actions which have nefari</w:t>
      </w:r>
      <w:r w:rsidR="001B353C">
        <w:rPr>
          <w:rFonts w:ascii="Arial" w:eastAsia="Times New Roman" w:hAnsi="Arial" w:cs="Arial"/>
          <w:color w:val="000000"/>
          <w:lang w:eastAsia="en-ZA"/>
        </w:rPr>
        <w:t xml:space="preserve">ous purpose in cyber space. </w:t>
      </w:r>
      <w:r w:rsidRPr="00296ACA">
        <w:rPr>
          <w:rFonts w:ascii="Arial" w:eastAsia="Times New Roman" w:hAnsi="Arial" w:cs="Arial"/>
          <w:color w:val="000000"/>
          <w:lang w:eastAsia="en-ZA"/>
        </w:rPr>
        <w:t xml:space="preserve">This raises the difficult question of whether actors who have unwittingly been involved in such operations could have or should have made a more concerted effort to understand the end purpose of the action or project they were involved in as well as the nature of the parties who contracted them. In the physical realm PMSCs and arms manufacturers are expected to conduct due diligence, be transparent and conduct KYC assessments. Companies in the ITC, consulting and online media and influence sectors are not currently </w:t>
      </w:r>
      <w:r w:rsidR="001B353C">
        <w:rPr>
          <w:rFonts w:ascii="Arial" w:eastAsia="Times New Roman" w:hAnsi="Arial" w:cs="Arial"/>
          <w:color w:val="000000"/>
          <w:lang w:eastAsia="en-ZA"/>
        </w:rPr>
        <w:t>subject to similar charters. Yet</w:t>
      </w:r>
      <w:r w:rsidRPr="00296ACA">
        <w:rPr>
          <w:rFonts w:ascii="Arial" w:eastAsia="Times New Roman" w:hAnsi="Arial" w:cs="Arial"/>
          <w:color w:val="000000"/>
          <w:lang w:eastAsia="en-ZA"/>
        </w:rPr>
        <w:t xml:space="preserve"> it is in these sectors where we see cyber mercenary activities taking place, the key difference being that these industries do not self-identify their activities as being such.</w:t>
      </w:r>
    </w:p>
    <w:p w:rsidR="007E3BC2" w:rsidRPr="0061664C" w:rsidRDefault="007E3BC2" w:rsidP="00F34778">
      <w:pPr>
        <w:shd w:val="clear" w:color="auto" w:fill="FFFFFF"/>
        <w:spacing w:before="120" w:after="120" w:line="240" w:lineRule="auto"/>
        <w:ind w:left="284" w:hanging="284"/>
        <w:jc w:val="both"/>
        <w:rPr>
          <w:rFonts w:ascii="Arial" w:eastAsia="Times New Roman" w:hAnsi="Arial" w:cs="Arial"/>
          <w:color w:val="000000"/>
          <w:lang w:eastAsia="en-ZA"/>
        </w:rPr>
      </w:pPr>
    </w:p>
    <w:p w:rsidR="007E3BC2" w:rsidRPr="0061664C" w:rsidRDefault="007E3BC2" w:rsidP="0061664C">
      <w:pPr>
        <w:shd w:val="clear" w:color="auto" w:fill="000000" w:themeFill="text1"/>
        <w:spacing w:after="150" w:line="240" w:lineRule="auto"/>
        <w:ind w:left="284" w:hanging="284"/>
        <w:jc w:val="both"/>
        <w:rPr>
          <w:rFonts w:ascii="Arial" w:eastAsia="Times New Roman" w:hAnsi="Arial" w:cs="Arial"/>
          <w:color w:val="FFFFFF" w:themeColor="background1"/>
          <w:u w:val="single"/>
          <w:lang w:eastAsia="en-ZA"/>
        </w:rPr>
      </w:pPr>
      <w:r w:rsidRPr="0061664C">
        <w:rPr>
          <w:rFonts w:ascii="Arial" w:eastAsia="Times New Roman" w:hAnsi="Arial" w:cs="Arial"/>
          <w:b/>
          <w:bCs/>
          <w:color w:val="FFFFFF" w:themeColor="background1"/>
          <w:u w:val="single"/>
          <w:lang w:eastAsia="en-ZA"/>
        </w:rPr>
        <w:t>Regulatory frameworks and their application</w:t>
      </w:r>
    </w:p>
    <w:p w:rsidR="007E3BC2" w:rsidRPr="0061664C" w:rsidRDefault="007E3BC2" w:rsidP="00B66480">
      <w:pPr>
        <w:numPr>
          <w:ilvl w:val="0"/>
          <w:numId w:val="1"/>
        </w:numPr>
        <w:shd w:val="clear" w:color="auto" w:fill="E7E6E6" w:themeFill="background2"/>
        <w:spacing w:before="120" w:after="120" w:line="240" w:lineRule="auto"/>
        <w:ind w:left="284" w:hanging="284"/>
        <w:jc w:val="both"/>
        <w:rPr>
          <w:rFonts w:ascii="Arial" w:eastAsia="Times New Roman" w:hAnsi="Arial" w:cs="Arial"/>
          <w:b/>
          <w:color w:val="000000"/>
          <w:lang w:eastAsia="en-ZA"/>
        </w:rPr>
      </w:pPr>
      <w:r w:rsidRPr="0061664C">
        <w:rPr>
          <w:rFonts w:ascii="Arial" w:eastAsia="Times New Roman" w:hAnsi="Arial" w:cs="Arial"/>
          <w:b/>
          <w:color w:val="000000"/>
          <w:lang w:eastAsia="en-ZA"/>
        </w:rPr>
        <w:t xml:space="preserve">Please provide information on existing national, regional or international legislative, policy and regulatory frameworks, or other initiatives, regarding conduct in cyber space and their application (e.g., transparency, responsible </w:t>
      </w:r>
      <w:proofErr w:type="spellStart"/>
      <w:r w:rsidRPr="0061664C">
        <w:rPr>
          <w:rFonts w:ascii="Arial" w:eastAsia="Times New Roman" w:hAnsi="Arial" w:cs="Arial"/>
          <w:b/>
          <w:color w:val="000000"/>
          <w:lang w:eastAsia="en-ZA"/>
        </w:rPr>
        <w:t>behavior</w:t>
      </w:r>
      <w:proofErr w:type="spellEnd"/>
      <w:r w:rsidRPr="0061664C">
        <w:rPr>
          <w:rFonts w:ascii="Arial" w:eastAsia="Times New Roman" w:hAnsi="Arial" w:cs="Arial"/>
          <w:b/>
          <w:color w:val="000000"/>
          <w:lang w:eastAsia="en-ZA"/>
        </w:rPr>
        <w:t>, prevention of prohibited conduct).</w:t>
      </w:r>
    </w:p>
    <w:p w:rsidR="007E3BC2" w:rsidRPr="0061664C" w:rsidRDefault="007E3BC2" w:rsidP="00F34778">
      <w:pPr>
        <w:shd w:val="clear" w:color="auto" w:fill="FFFFFF"/>
        <w:spacing w:before="120" w:after="120" w:line="240" w:lineRule="auto"/>
        <w:ind w:left="284" w:hanging="284"/>
        <w:jc w:val="both"/>
        <w:rPr>
          <w:rFonts w:ascii="Arial" w:eastAsia="Times New Roman" w:hAnsi="Arial" w:cs="Arial"/>
          <w:color w:val="000000"/>
          <w:lang w:eastAsia="en-ZA"/>
        </w:rPr>
      </w:pPr>
    </w:p>
    <w:p w:rsidR="002B16C4" w:rsidRPr="0061664C" w:rsidRDefault="002B16C4"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The UN Group of Governmental Experts (GGE) report of 2015 proposed a series of norms related to the responsible use of cyberspace</w:t>
      </w:r>
      <w:r w:rsidR="005E0E78" w:rsidRPr="0061664C">
        <w:rPr>
          <w:rFonts w:ascii="Arial" w:eastAsia="Times New Roman" w:hAnsi="Arial" w:cs="Arial"/>
          <w:color w:val="000000"/>
          <w:lang w:eastAsia="en-ZA"/>
        </w:rPr>
        <w:t xml:space="preserve">; these are summarised by </w:t>
      </w:r>
      <w:proofErr w:type="spellStart"/>
      <w:r w:rsidR="005E0E78" w:rsidRPr="0061664C">
        <w:rPr>
          <w:rFonts w:ascii="Arial" w:eastAsia="Times New Roman" w:hAnsi="Arial" w:cs="Arial"/>
          <w:color w:val="000000"/>
          <w:lang w:eastAsia="en-ZA"/>
        </w:rPr>
        <w:t>Esterhuysen</w:t>
      </w:r>
      <w:proofErr w:type="spellEnd"/>
      <w:r w:rsidR="005E0E78" w:rsidRPr="0061664C">
        <w:rPr>
          <w:rFonts w:ascii="Arial" w:eastAsia="Times New Roman" w:hAnsi="Arial" w:cs="Arial"/>
          <w:color w:val="000000"/>
          <w:lang w:eastAsia="en-ZA"/>
        </w:rPr>
        <w:t>, Brown, and Kumar (2019)</w:t>
      </w:r>
      <w:r w:rsidR="003175E3" w:rsidRPr="0061664C">
        <w:rPr>
          <w:rFonts w:ascii="Arial" w:eastAsia="Times New Roman" w:hAnsi="Arial" w:cs="Arial"/>
          <w:color w:val="000000"/>
          <w:lang w:eastAsia="en-ZA"/>
        </w:rPr>
        <w:t xml:space="preserve"> Several of these norms are </w:t>
      </w:r>
      <w:r w:rsidR="005E0E78" w:rsidRPr="0061664C">
        <w:rPr>
          <w:rFonts w:ascii="Arial" w:eastAsia="Times New Roman" w:hAnsi="Arial" w:cs="Arial"/>
          <w:color w:val="000000"/>
          <w:lang w:eastAsia="en-ZA"/>
        </w:rPr>
        <w:t xml:space="preserve">directly </w:t>
      </w:r>
      <w:r w:rsidR="003175E3" w:rsidRPr="0061664C">
        <w:rPr>
          <w:rFonts w:ascii="Arial" w:eastAsia="Times New Roman" w:hAnsi="Arial" w:cs="Arial"/>
          <w:color w:val="000000"/>
          <w:lang w:eastAsia="en-ZA"/>
        </w:rPr>
        <w:t>applicable:</w:t>
      </w:r>
    </w:p>
    <w:p w:rsidR="003175E3" w:rsidRPr="0061664C" w:rsidRDefault="003175E3"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i/>
          <w:color w:val="000000"/>
          <w:lang w:eastAsia="en-ZA"/>
        </w:rPr>
        <w:t xml:space="preserve">Norm (a): Consistent with the purposes of the United Nations, including to maintain international peace and security, States should cooperate in developing and applying measures to increase stability and security in the use of ICTs and to prevent ICT practices </w:t>
      </w:r>
      <w:r w:rsidRPr="0061664C">
        <w:rPr>
          <w:rFonts w:ascii="Arial" w:eastAsia="Times New Roman" w:hAnsi="Arial" w:cs="Arial"/>
          <w:i/>
          <w:color w:val="000000"/>
          <w:lang w:eastAsia="en-ZA"/>
        </w:rPr>
        <w:lastRenderedPageBreak/>
        <w:t>that are acknowledged to be harmful or that may pose threats to international peace and security.</w:t>
      </w:r>
      <w:r w:rsidR="005E0E78" w:rsidRPr="0061664C">
        <w:rPr>
          <w:rFonts w:ascii="Arial" w:eastAsia="Times New Roman" w:hAnsi="Arial" w:cs="Arial"/>
          <w:color w:val="000000"/>
          <w:lang w:eastAsia="en-ZA"/>
        </w:rPr>
        <w:t xml:space="preserve"> (</w:t>
      </w:r>
      <w:r w:rsidR="002A7D22" w:rsidRPr="0061664C">
        <w:rPr>
          <w:rFonts w:ascii="Arial" w:eastAsia="Times New Roman" w:hAnsi="Arial" w:cs="Arial"/>
          <w:color w:val="000000"/>
          <w:lang w:eastAsia="en-ZA"/>
        </w:rPr>
        <w:t>p. 4).</w:t>
      </w:r>
    </w:p>
    <w:p w:rsidR="005E0E78" w:rsidRPr="0061664C" w:rsidRDefault="008D2194"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In the context of cyber mercenaries, states should not encourage or make use of cyber mercenaries in a manner that will negatively affect international peace and security, or be harmful to civilian populations.</w:t>
      </w:r>
    </w:p>
    <w:p w:rsidR="008D2194" w:rsidRPr="0061664C" w:rsidRDefault="008D2194" w:rsidP="002B16C4">
      <w:pPr>
        <w:shd w:val="clear" w:color="auto" w:fill="FFFFFF"/>
        <w:spacing w:before="120" w:after="120" w:line="240" w:lineRule="auto"/>
        <w:jc w:val="both"/>
        <w:rPr>
          <w:rFonts w:ascii="Arial" w:eastAsia="Times New Roman" w:hAnsi="Arial" w:cs="Arial"/>
          <w:color w:val="000000"/>
          <w:lang w:eastAsia="en-ZA"/>
        </w:rPr>
      </w:pPr>
    </w:p>
    <w:p w:rsidR="003175E3" w:rsidRPr="0061664C" w:rsidRDefault="003175E3"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i/>
          <w:color w:val="000000"/>
          <w:lang w:eastAsia="en-ZA"/>
        </w:rPr>
        <w:t xml:space="preserve">Norm (c): States should not knowingly allow their territory to </w:t>
      </w:r>
      <w:proofErr w:type="gramStart"/>
      <w:r w:rsidRPr="0061664C">
        <w:rPr>
          <w:rFonts w:ascii="Arial" w:eastAsia="Times New Roman" w:hAnsi="Arial" w:cs="Arial"/>
          <w:i/>
          <w:color w:val="000000"/>
          <w:lang w:eastAsia="en-ZA"/>
        </w:rPr>
        <w:t>be used</w:t>
      </w:r>
      <w:proofErr w:type="gramEnd"/>
      <w:r w:rsidRPr="0061664C">
        <w:rPr>
          <w:rFonts w:ascii="Arial" w:eastAsia="Times New Roman" w:hAnsi="Arial" w:cs="Arial"/>
          <w:i/>
          <w:color w:val="000000"/>
          <w:lang w:eastAsia="en-ZA"/>
        </w:rPr>
        <w:t xml:space="preserve"> for internationally wrongful acts using ICTs.</w:t>
      </w:r>
      <w:r w:rsidR="002A7D22" w:rsidRPr="0061664C">
        <w:rPr>
          <w:rFonts w:ascii="Arial" w:eastAsia="Times New Roman" w:hAnsi="Arial" w:cs="Arial"/>
          <w:color w:val="000000"/>
          <w:lang w:eastAsia="en-ZA"/>
        </w:rPr>
        <w:t xml:space="preserve"> (p. 5)</w:t>
      </w:r>
    </w:p>
    <w:p w:rsidR="002A7D22" w:rsidRPr="0061664C" w:rsidRDefault="00B64233"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 xml:space="preserve">In the context of cyber mercenaries, states should not harbour cyber mercenaries that </w:t>
      </w:r>
      <w:proofErr w:type="gramStart"/>
      <w:r w:rsidRPr="0061664C">
        <w:rPr>
          <w:rFonts w:ascii="Arial" w:eastAsia="Times New Roman" w:hAnsi="Arial" w:cs="Arial"/>
          <w:color w:val="000000"/>
          <w:lang w:eastAsia="en-ZA"/>
        </w:rPr>
        <w:t>are known</w:t>
      </w:r>
      <w:proofErr w:type="gramEnd"/>
      <w:r w:rsidRPr="0061664C">
        <w:rPr>
          <w:rFonts w:ascii="Arial" w:eastAsia="Times New Roman" w:hAnsi="Arial" w:cs="Arial"/>
          <w:color w:val="000000"/>
          <w:lang w:eastAsia="en-ZA"/>
        </w:rPr>
        <w:t xml:space="preserve"> to have contravened responsible behaviour in cyberspace, nor should they allow infrastructure residing within their sovereign territory to be utilised by cyber mercenaries for such acts.</w:t>
      </w:r>
    </w:p>
    <w:p w:rsidR="008D2194" w:rsidRPr="0061664C" w:rsidRDefault="008D2194" w:rsidP="002B16C4">
      <w:pPr>
        <w:shd w:val="clear" w:color="auto" w:fill="FFFFFF"/>
        <w:spacing w:before="120" w:after="120" w:line="240" w:lineRule="auto"/>
        <w:jc w:val="both"/>
        <w:rPr>
          <w:rFonts w:ascii="Arial" w:eastAsia="Times New Roman" w:hAnsi="Arial" w:cs="Arial"/>
          <w:color w:val="000000"/>
          <w:lang w:eastAsia="en-ZA"/>
        </w:rPr>
      </w:pPr>
    </w:p>
    <w:p w:rsidR="003175E3" w:rsidRPr="0061664C" w:rsidRDefault="003175E3"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i/>
          <w:color w:val="000000"/>
          <w:lang w:eastAsia="en-ZA"/>
        </w:rPr>
        <w:t xml:space="preserve">Norm (d): States should consider how best to cooperate to exchange information, assist each other, </w:t>
      </w:r>
      <w:proofErr w:type="gramStart"/>
      <w:r w:rsidRPr="0061664C">
        <w:rPr>
          <w:rFonts w:ascii="Arial" w:eastAsia="Times New Roman" w:hAnsi="Arial" w:cs="Arial"/>
          <w:i/>
          <w:color w:val="000000"/>
          <w:lang w:eastAsia="en-ZA"/>
        </w:rPr>
        <w:t>prosecute</w:t>
      </w:r>
      <w:proofErr w:type="gramEnd"/>
      <w:r w:rsidRPr="0061664C">
        <w:rPr>
          <w:rFonts w:ascii="Arial" w:eastAsia="Times New Roman" w:hAnsi="Arial" w:cs="Arial"/>
          <w:i/>
          <w:color w:val="000000"/>
          <w:lang w:eastAsia="en-ZA"/>
        </w:rPr>
        <w:t xml:space="preserve"> terrorist and criminal use of ICTs and implement other cooperative measures to address such threats. States may need to consider whether new measures need to </w:t>
      </w:r>
      <w:proofErr w:type="gramStart"/>
      <w:r w:rsidRPr="0061664C">
        <w:rPr>
          <w:rFonts w:ascii="Arial" w:eastAsia="Times New Roman" w:hAnsi="Arial" w:cs="Arial"/>
          <w:i/>
          <w:color w:val="000000"/>
          <w:lang w:eastAsia="en-ZA"/>
        </w:rPr>
        <w:t>be developed</w:t>
      </w:r>
      <w:proofErr w:type="gramEnd"/>
      <w:r w:rsidRPr="0061664C">
        <w:rPr>
          <w:rFonts w:ascii="Arial" w:eastAsia="Times New Roman" w:hAnsi="Arial" w:cs="Arial"/>
          <w:i/>
          <w:color w:val="000000"/>
          <w:lang w:eastAsia="en-ZA"/>
        </w:rPr>
        <w:t xml:space="preserve"> in this respect.</w:t>
      </w:r>
      <w:r w:rsidR="00724A42" w:rsidRPr="0061664C">
        <w:rPr>
          <w:rFonts w:ascii="Arial" w:eastAsia="Times New Roman" w:hAnsi="Arial" w:cs="Arial"/>
          <w:color w:val="000000"/>
          <w:lang w:eastAsia="en-ZA"/>
        </w:rPr>
        <w:t xml:space="preserve"> (p. 5)</w:t>
      </w:r>
    </w:p>
    <w:p w:rsidR="002A7D22" w:rsidRPr="0061664C" w:rsidRDefault="00C91B5F"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 xml:space="preserve">In the context of cyber mercenaries, states should cooperate to address the threat of cyber mercenaries </w:t>
      </w:r>
      <w:proofErr w:type="gramStart"/>
      <w:r w:rsidRPr="0061664C">
        <w:rPr>
          <w:rFonts w:ascii="Arial" w:eastAsia="Times New Roman" w:hAnsi="Arial" w:cs="Arial"/>
          <w:color w:val="000000"/>
          <w:lang w:eastAsia="en-ZA"/>
        </w:rPr>
        <w:t>being used</w:t>
      </w:r>
      <w:proofErr w:type="gramEnd"/>
      <w:r w:rsidRPr="0061664C">
        <w:rPr>
          <w:rFonts w:ascii="Arial" w:eastAsia="Times New Roman" w:hAnsi="Arial" w:cs="Arial"/>
          <w:color w:val="000000"/>
          <w:lang w:eastAsia="en-ZA"/>
        </w:rPr>
        <w:t xml:space="preserve"> in contravention of responsible behaviour or human rights, and help to prosecute those that do commit such acts.</w:t>
      </w:r>
    </w:p>
    <w:p w:rsidR="00C91B5F" w:rsidRPr="0061664C" w:rsidRDefault="00C91B5F" w:rsidP="002B16C4">
      <w:pPr>
        <w:shd w:val="clear" w:color="auto" w:fill="FFFFFF"/>
        <w:spacing w:before="120" w:after="120" w:line="240" w:lineRule="auto"/>
        <w:jc w:val="both"/>
        <w:rPr>
          <w:rFonts w:ascii="Arial" w:eastAsia="Times New Roman" w:hAnsi="Arial" w:cs="Arial"/>
          <w:color w:val="000000"/>
          <w:lang w:eastAsia="en-ZA"/>
        </w:rPr>
      </w:pPr>
    </w:p>
    <w:p w:rsidR="00D6353C" w:rsidRPr="0061664C" w:rsidRDefault="00656D3D"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i/>
          <w:color w:val="000000"/>
          <w:lang w:eastAsia="en-ZA"/>
        </w:rPr>
        <w:t>Norm (f): A State should not conduct or knowingly support ICT activity contrary to its obligations under international law that intentionally damages critical infrastructure or otherwise impairs the use and operation of critical infrastructure to provide services to the public.</w:t>
      </w:r>
      <w:r w:rsidR="008D2194" w:rsidRPr="0061664C">
        <w:rPr>
          <w:rFonts w:ascii="Arial" w:eastAsia="Times New Roman" w:hAnsi="Arial" w:cs="Arial"/>
          <w:color w:val="000000"/>
          <w:lang w:eastAsia="en-ZA"/>
        </w:rPr>
        <w:t xml:space="preserve"> (p. 6)</w:t>
      </w:r>
    </w:p>
    <w:p w:rsidR="002A7D22" w:rsidRPr="0061664C" w:rsidRDefault="002C0CA8"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In the context of cyber mercenaries, states should not make use of cyber mercenary services in such a manner that it could contravene international law or negatively affects critical national infrastructure.</w:t>
      </w:r>
    </w:p>
    <w:p w:rsidR="002C0CA8" w:rsidRPr="0061664C" w:rsidRDefault="002C0CA8" w:rsidP="002B16C4">
      <w:pPr>
        <w:shd w:val="clear" w:color="auto" w:fill="FFFFFF"/>
        <w:spacing w:before="120" w:after="120" w:line="240" w:lineRule="auto"/>
        <w:jc w:val="both"/>
        <w:rPr>
          <w:rFonts w:ascii="Arial" w:eastAsia="Times New Roman" w:hAnsi="Arial" w:cs="Arial"/>
          <w:color w:val="000000"/>
          <w:lang w:eastAsia="en-ZA"/>
        </w:rPr>
      </w:pPr>
    </w:p>
    <w:p w:rsidR="002C0CA8" w:rsidRPr="0061664C" w:rsidRDefault="002C0CA8" w:rsidP="002C0CA8">
      <w:pPr>
        <w:shd w:val="clear" w:color="auto" w:fill="FFFFFF"/>
        <w:spacing w:before="120" w:after="120" w:line="240" w:lineRule="auto"/>
        <w:jc w:val="both"/>
        <w:rPr>
          <w:rFonts w:ascii="Arial" w:eastAsia="Times New Roman" w:hAnsi="Arial" w:cs="Arial"/>
          <w:color w:val="000000"/>
          <w:lang w:eastAsia="en-ZA"/>
        </w:rPr>
      </w:pPr>
      <w:proofErr w:type="gramStart"/>
      <w:r w:rsidRPr="0061664C">
        <w:rPr>
          <w:rFonts w:ascii="Arial" w:eastAsia="Times New Roman" w:hAnsi="Arial" w:cs="Arial"/>
          <w:i/>
          <w:color w:val="000000"/>
          <w:lang w:eastAsia="en-ZA"/>
        </w:rPr>
        <w:t>Norm (e): States, in ensuring the secure use of ICTs, should respect Human Rights Council resolutions 20/8 and 26/13 on the promotion, protection and enjoyment of human rights on the Internet, as well as General Assembly resolutions 68/167 and 69/166 on the right to privacy in the digital age, to guarantee full respect for human rights, including the right to freedom of expression.</w:t>
      </w:r>
      <w:proofErr w:type="gramEnd"/>
      <w:r w:rsidRPr="0061664C">
        <w:rPr>
          <w:rFonts w:ascii="Arial" w:eastAsia="Times New Roman" w:hAnsi="Arial" w:cs="Arial"/>
          <w:color w:val="000000"/>
          <w:lang w:eastAsia="en-ZA"/>
        </w:rPr>
        <w:t xml:space="preserve"> (p. 5)</w:t>
      </w:r>
    </w:p>
    <w:p w:rsidR="00A70B37" w:rsidRPr="0061664C" w:rsidRDefault="00A70B37" w:rsidP="002C0CA8">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In the context of cyber mercenaries, states should not make use of cyber mercenary services in a manner that could contravene human rights.</w:t>
      </w:r>
    </w:p>
    <w:p w:rsidR="002C0CA8" w:rsidRPr="0061664C" w:rsidRDefault="002C0CA8" w:rsidP="002B16C4">
      <w:pPr>
        <w:shd w:val="clear" w:color="auto" w:fill="FFFFFF"/>
        <w:spacing w:before="120" w:after="120" w:line="240" w:lineRule="auto"/>
        <w:jc w:val="both"/>
        <w:rPr>
          <w:rFonts w:ascii="Arial" w:eastAsia="Times New Roman" w:hAnsi="Arial" w:cs="Arial"/>
          <w:color w:val="000000"/>
          <w:lang w:eastAsia="en-ZA"/>
        </w:rPr>
      </w:pPr>
    </w:p>
    <w:p w:rsidR="00A70B37" w:rsidRPr="0061664C" w:rsidRDefault="00A70B37"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Some of the GGE norms may also indirectly apply:</w:t>
      </w:r>
    </w:p>
    <w:p w:rsidR="00656D3D" w:rsidRPr="0061664C" w:rsidRDefault="00362371"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i/>
          <w:color w:val="000000"/>
          <w:lang w:eastAsia="en-ZA"/>
        </w:rPr>
        <w:t xml:space="preserve">Norm (g): States should </w:t>
      </w:r>
      <w:proofErr w:type="gramStart"/>
      <w:r w:rsidRPr="0061664C">
        <w:rPr>
          <w:rFonts w:ascii="Arial" w:eastAsia="Times New Roman" w:hAnsi="Arial" w:cs="Arial"/>
          <w:i/>
          <w:color w:val="000000"/>
          <w:lang w:eastAsia="en-ZA"/>
        </w:rPr>
        <w:t>take appropriate measures</w:t>
      </w:r>
      <w:proofErr w:type="gramEnd"/>
      <w:r w:rsidRPr="0061664C">
        <w:rPr>
          <w:rFonts w:ascii="Arial" w:eastAsia="Times New Roman" w:hAnsi="Arial" w:cs="Arial"/>
          <w:i/>
          <w:color w:val="000000"/>
          <w:lang w:eastAsia="en-ZA"/>
        </w:rPr>
        <w:t xml:space="preserve"> to protect their critical infrastructure from ICT threats, taking into account General Assembly resolution 58/199 on the creation of a global culture of cybersecurity and the protection of critical information infrastructures, and other relevant resolutions.</w:t>
      </w:r>
      <w:r w:rsidR="008D2194" w:rsidRPr="0061664C">
        <w:rPr>
          <w:rFonts w:ascii="Arial" w:eastAsia="Times New Roman" w:hAnsi="Arial" w:cs="Arial"/>
          <w:color w:val="000000"/>
          <w:lang w:eastAsia="en-ZA"/>
        </w:rPr>
        <w:t xml:space="preserve"> (p. 6)</w:t>
      </w:r>
    </w:p>
    <w:p w:rsidR="008D2194" w:rsidRPr="0061664C" w:rsidRDefault="00C11CDE"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 xml:space="preserve">As states need to protect their critical infrastructure, this will include protecting infrastructure from </w:t>
      </w:r>
      <w:proofErr w:type="spellStart"/>
      <w:r w:rsidRPr="0061664C">
        <w:rPr>
          <w:rFonts w:ascii="Arial" w:eastAsia="Times New Roman" w:hAnsi="Arial" w:cs="Arial"/>
          <w:color w:val="000000"/>
          <w:lang w:eastAsia="en-ZA"/>
        </w:rPr>
        <w:t>adverse affects</w:t>
      </w:r>
      <w:proofErr w:type="spellEnd"/>
      <w:r w:rsidRPr="0061664C">
        <w:rPr>
          <w:rFonts w:ascii="Arial" w:eastAsia="Times New Roman" w:hAnsi="Arial" w:cs="Arial"/>
          <w:color w:val="000000"/>
          <w:lang w:eastAsia="en-ZA"/>
        </w:rPr>
        <w:t xml:space="preserve"> resulting from cyber mercenary operations.</w:t>
      </w:r>
    </w:p>
    <w:p w:rsidR="00A70B37" w:rsidRPr="0061664C" w:rsidRDefault="00A70B37" w:rsidP="002B16C4">
      <w:pPr>
        <w:shd w:val="clear" w:color="auto" w:fill="FFFFFF"/>
        <w:spacing w:before="120" w:after="120" w:line="240" w:lineRule="auto"/>
        <w:jc w:val="both"/>
        <w:rPr>
          <w:rFonts w:ascii="Arial" w:eastAsia="Times New Roman" w:hAnsi="Arial" w:cs="Arial"/>
          <w:color w:val="000000"/>
          <w:lang w:eastAsia="en-ZA"/>
        </w:rPr>
      </w:pPr>
    </w:p>
    <w:p w:rsidR="00362371" w:rsidRPr="0061664C" w:rsidRDefault="0022270E"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i/>
          <w:color w:val="000000"/>
          <w:lang w:eastAsia="en-ZA"/>
        </w:rPr>
        <w:lastRenderedPageBreak/>
        <w:t>Norm (i): States should take reasonable steps to ensure the integrity of the supply chain so that end users can have confidence in the security of ICT products. States should seek to prevent the proliferation of malicious ICT tools and techniques and the use of harmful hidden functions.</w:t>
      </w:r>
      <w:r w:rsidR="008D2194" w:rsidRPr="0061664C">
        <w:rPr>
          <w:rFonts w:ascii="Arial" w:eastAsia="Times New Roman" w:hAnsi="Arial" w:cs="Arial"/>
          <w:color w:val="000000"/>
          <w:lang w:eastAsia="en-ZA"/>
        </w:rPr>
        <w:t xml:space="preserve"> (p. 6)</w:t>
      </w:r>
    </w:p>
    <w:p w:rsidR="008D2194" w:rsidRPr="0061664C" w:rsidRDefault="00C11CDE"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States should therefore discourage the use of cyber mercenaries to sell vulnerabilities or offensive tools.</w:t>
      </w:r>
    </w:p>
    <w:p w:rsidR="00C11CDE" w:rsidRPr="0061664C" w:rsidRDefault="00C11CDE" w:rsidP="002B16C4">
      <w:pPr>
        <w:shd w:val="clear" w:color="auto" w:fill="FFFFFF"/>
        <w:spacing w:before="120" w:after="120" w:line="240" w:lineRule="auto"/>
        <w:jc w:val="both"/>
        <w:rPr>
          <w:rFonts w:ascii="Arial" w:eastAsia="Times New Roman" w:hAnsi="Arial" w:cs="Arial"/>
          <w:color w:val="000000"/>
          <w:lang w:eastAsia="en-ZA"/>
        </w:rPr>
      </w:pPr>
    </w:p>
    <w:p w:rsidR="0022270E" w:rsidRPr="0061664C" w:rsidRDefault="005E0E78" w:rsidP="002B16C4">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i/>
          <w:color w:val="000000"/>
          <w:lang w:eastAsia="en-ZA"/>
        </w:rPr>
        <w:t>Norm (j): States should encourage responsible reporting of ICT vulnerabilities and share associated information on available remedies to such vulnerabilities to limit and possibly eliminate potential threats to ICTs and ICT-dependent infrastructure.</w:t>
      </w:r>
      <w:r w:rsidR="008D2194" w:rsidRPr="0061664C">
        <w:rPr>
          <w:rFonts w:ascii="Arial" w:eastAsia="Times New Roman" w:hAnsi="Arial" w:cs="Arial"/>
          <w:i/>
          <w:color w:val="000000"/>
          <w:lang w:eastAsia="en-ZA"/>
        </w:rPr>
        <w:t xml:space="preserve"> </w:t>
      </w:r>
      <w:r w:rsidR="008D2194" w:rsidRPr="0061664C">
        <w:rPr>
          <w:rFonts w:ascii="Arial" w:eastAsia="Times New Roman" w:hAnsi="Arial" w:cs="Arial"/>
          <w:color w:val="000000"/>
          <w:lang w:eastAsia="en-ZA"/>
        </w:rPr>
        <w:t>(p. 7)</w:t>
      </w:r>
    </w:p>
    <w:p w:rsidR="002B16C4" w:rsidRPr="0061664C" w:rsidRDefault="00C11CDE" w:rsidP="000F0E03">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States should therefore discourage the stockpiling of vulnerabilities by cyber mercenary actors.</w:t>
      </w:r>
    </w:p>
    <w:p w:rsidR="000F0E03" w:rsidRDefault="000F0E03" w:rsidP="00C8224A">
      <w:pPr>
        <w:shd w:val="clear" w:color="auto" w:fill="FFFFFF"/>
        <w:spacing w:before="120" w:after="120" w:line="240" w:lineRule="auto"/>
        <w:jc w:val="both"/>
        <w:rPr>
          <w:rFonts w:ascii="Arial" w:eastAsia="Times New Roman" w:hAnsi="Arial" w:cs="Arial"/>
          <w:color w:val="000000"/>
          <w:lang w:eastAsia="en-ZA"/>
        </w:rPr>
      </w:pPr>
    </w:p>
    <w:p w:rsidR="003F0325" w:rsidRPr="0061664C" w:rsidRDefault="001C6497" w:rsidP="00C8224A">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The Global Commission on the Stability of Cyberspace also proposed norms</w:t>
      </w:r>
      <w:r w:rsidR="00C8224A" w:rsidRPr="0061664C">
        <w:rPr>
          <w:rFonts w:ascii="Arial" w:eastAsia="Times New Roman" w:hAnsi="Arial" w:cs="Arial"/>
          <w:color w:val="000000"/>
          <w:lang w:eastAsia="en-ZA"/>
        </w:rPr>
        <w:t xml:space="preserve">, in some cases more specific than the GGE norms, and in the other </w:t>
      </w:r>
      <w:r w:rsidR="00156C2F" w:rsidRPr="0061664C">
        <w:rPr>
          <w:rFonts w:ascii="Arial" w:eastAsia="Times New Roman" w:hAnsi="Arial" w:cs="Arial"/>
          <w:color w:val="000000"/>
          <w:lang w:eastAsia="en-ZA"/>
        </w:rPr>
        <w:t>cases,</w:t>
      </w:r>
      <w:r w:rsidR="00C8224A" w:rsidRPr="0061664C">
        <w:rPr>
          <w:rFonts w:ascii="Arial" w:eastAsia="Times New Roman" w:hAnsi="Arial" w:cs="Arial"/>
          <w:color w:val="000000"/>
          <w:lang w:eastAsia="en-ZA"/>
        </w:rPr>
        <w:t xml:space="preserve"> the scope is broader. Those that</w:t>
      </w:r>
      <w:r w:rsidRPr="0061664C">
        <w:rPr>
          <w:rFonts w:ascii="Arial" w:eastAsia="Times New Roman" w:hAnsi="Arial" w:cs="Arial"/>
          <w:color w:val="000000"/>
          <w:lang w:eastAsia="en-ZA"/>
        </w:rPr>
        <w:t xml:space="preserve"> </w:t>
      </w:r>
      <w:r w:rsidR="00C8224A" w:rsidRPr="0061664C">
        <w:rPr>
          <w:rFonts w:ascii="Arial" w:eastAsia="Times New Roman" w:hAnsi="Arial" w:cs="Arial"/>
          <w:color w:val="000000"/>
          <w:lang w:eastAsia="en-ZA"/>
        </w:rPr>
        <w:t xml:space="preserve">are relevant include </w:t>
      </w:r>
      <w:r w:rsidRPr="0061664C">
        <w:rPr>
          <w:rFonts w:ascii="Arial" w:eastAsia="Times New Roman" w:hAnsi="Arial" w:cs="Arial"/>
          <w:color w:val="000000"/>
          <w:lang w:eastAsia="en-ZA"/>
        </w:rPr>
        <w:t>(GCSC, 2019</w:t>
      </w:r>
      <w:r w:rsidR="002C341F" w:rsidRPr="0061664C">
        <w:rPr>
          <w:rFonts w:ascii="Arial" w:eastAsia="Times New Roman" w:hAnsi="Arial" w:cs="Arial"/>
          <w:color w:val="000000"/>
          <w:lang w:eastAsia="en-ZA"/>
        </w:rPr>
        <w:t>: 21-22):</w:t>
      </w:r>
    </w:p>
    <w:p w:rsidR="003F0325" w:rsidRPr="0061664C" w:rsidRDefault="00B472F8" w:rsidP="00B472F8">
      <w:pPr>
        <w:shd w:val="clear" w:color="auto" w:fill="FFFFFF"/>
        <w:spacing w:before="120" w:after="120" w:line="240" w:lineRule="auto"/>
        <w:ind w:left="284" w:hanging="284"/>
        <w:jc w:val="both"/>
        <w:rPr>
          <w:rFonts w:ascii="Arial" w:eastAsia="Times New Roman" w:hAnsi="Arial" w:cs="Arial"/>
          <w:i/>
          <w:color w:val="000000"/>
          <w:lang w:eastAsia="en-ZA"/>
        </w:rPr>
      </w:pPr>
      <w:r w:rsidRPr="0061664C">
        <w:rPr>
          <w:rFonts w:ascii="Arial" w:eastAsia="Times New Roman" w:hAnsi="Arial" w:cs="Arial"/>
          <w:i/>
          <w:color w:val="000000"/>
          <w:lang w:eastAsia="en-ZA"/>
        </w:rPr>
        <w:t>1. State and non-state actors should neither conduct nor knowingly allow activity that intentionally and substantially damages the general availability or integrity of the public core of the Internet, and therefore the stability of cyberspace.</w:t>
      </w:r>
    </w:p>
    <w:p w:rsidR="00B472F8" w:rsidRPr="0061664C" w:rsidRDefault="00B472F8" w:rsidP="00B472F8">
      <w:pPr>
        <w:shd w:val="clear" w:color="auto" w:fill="FFFFFF"/>
        <w:spacing w:before="120" w:after="120" w:line="240" w:lineRule="auto"/>
        <w:ind w:left="284" w:hanging="284"/>
        <w:jc w:val="both"/>
        <w:rPr>
          <w:rFonts w:ascii="Arial" w:eastAsia="Times New Roman" w:hAnsi="Arial" w:cs="Arial"/>
          <w:i/>
          <w:color w:val="000000"/>
          <w:lang w:eastAsia="en-ZA"/>
        </w:rPr>
      </w:pPr>
      <w:r w:rsidRPr="0061664C">
        <w:rPr>
          <w:rFonts w:ascii="Arial" w:eastAsia="Times New Roman" w:hAnsi="Arial" w:cs="Arial"/>
          <w:i/>
          <w:color w:val="000000"/>
          <w:lang w:eastAsia="en-ZA"/>
        </w:rPr>
        <w:t>2. State and non-state actors must not pursue, support or allow cyber operations intended to disrupt the technical infrastructure essential to elections, referenda or plebiscites.</w:t>
      </w:r>
    </w:p>
    <w:p w:rsidR="00B472F8" w:rsidRPr="0061664C" w:rsidRDefault="004F00C9" w:rsidP="004F00C9">
      <w:pPr>
        <w:shd w:val="clear" w:color="auto" w:fill="FFFFFF"/>
        <w:spacing w:before="120" w:after="120" w:line="240" w:lineRule="auto"/>
        <w:ind w:left="284" w:hanging="284"/>
        <w:jc w:val="both"/>
        <w:rPr>
          <w:rFonts w:ascii="Arial" w:eastAsia="Times New Roman" w:hAnsi="Arial" w:cs="Arial"/>
          <w:i/>
          <w:color w:val="000000"/>
          <w:lang w:eastAsia="en-ZA"/>
        </w:rPr>
      </w:pPr>
      <w:r w:rsidRPr="0061664C">
        <w:rPr>
          <w:rFonts w:ascii="Arial" w:eastAsia="Times New Roman" w:hAnsi="Arial" w:cs="Arial"/>
          <w:i/>
          <w:color w:val="000000"/>
          <w:lang w:eastAsia="en-ZA"/>
        </w:rPr>
        <w:t xml:space="preserve">3. State and non-state actors should not tamper with products and services in development and production, nor allow them to </w:t>
      </w:r>
      <w:proofErr w:type="gramStart"/>
      <w:r w:rsidRPr="0061664C">
        <w:rPr>
          <w:rFonts w:ascii="Arial" w:eastAsia="Times New Roman" w:hAnsi="Arial" w:cs="Arial"/>
          <w:i/>
          <w:color w:val="000000"/>
          <w:lang w:eastAsia="en-ZA"/>
        </w:rPr>
        <w:t>be tampered with,</w:t>
      </w:r>
      <w:proofErr w:type="gramEnd"/>
      <w:r w:rsidRPr="0061664C">
        <w:rPr>
          <w:rFonts w:ascii="Arial" w:eastAsia="Times New Roman" w:hAnsi="Arial" w:cs="Arial"/>
          <w:i/>
          <w:color w:val="000000"/>
          <w:lang w:eastAsia="en-ZA"/>
        </w:rPr>
        <w:t xml:space="preserve"> if doing so may substantially impair the stability of cyberspace.</w:t>
      </w:r>
    </w:p>
    <w:p w:rsidR="004F00C9" w:rsidRPr="0061664C" w:rsidRDefault="00794A14" w:rsidP="00794A14">
      <w:pPr>
        <w:shd w:val="clear" w:color="auto" w:fill="FFFFFF"/>
        <w:spacing w:before="120" w:after="120" w:line="240" w:lineRule="auto"/>
        <w:ind w:left="284" w:hanging="284"/>
        <w:jc w:val="both"/>
        <w:rPr>
          <w:rFonts w:ascii="Arial" w:eastAsia="Times New Roman" w:hAnsi="Arial" w:cs="Arial"/>
          <w:i/>
          <w:color w:val="000000"/>
          <w:lang w:eastAsia="en-ZA"/>
        </w:rPr>
      </w:pPr>
      <w:r w:rsidRPr="0061664C">
        <w:rPr>
          <w:rFonts w:ascii="Arial" w:eastAsia="Times New Roman" w:hAnsi="Arial" w:cs="Arial"/>
          <w:i/>
          <w:color w:val="000000"/>
          <w:lang w:eastAsia="en-ZA"/>
        </w:rPr>
        <w:t xml:space="preserve">4. State and non-state actors should not commandeer the </w:t>
      </w:r>
      <w:proofErr w:type="gramStart"/>
      <w:r w:rsidRPr="0061664C">
        <w:rPr>
          <w:rFonts w:ascii="Arial" w:eastAsia="Times New Roman" w:hAnsi="Arial" w:cs="Arial"/>
          <w:i/>
          <w:color w:val="000000"/>
          <w:lang w:eastAsia="en-ZA"/>
        </w:rPr>
        <w:t>general public’s</w:t>
      </w:r>
      <w:proofErr w:type="gramEnd"/>
      <w:r w:rsidRPr="0061664C">
        <w:rPr>
          <w:rFonts w:ascii="Arial" w:eastAsia="Times New Roman" w:hAnsi="Arial" w:cs="Arial"/>
          <w:i/>
          <w:color w:val="000000"/>
          <w:lang w:eastAsia="en-ZA"/>
        </w:rPr>
        <w:t xml:space="preserve"> ICT resources for use as botnets or for similar purposes.</w:t>
      </w:r>
    </w:p>
    <w:p w:rsidR="006638DC" w:rsidRPr="0061664C" w:rsidRDefault="006638DC" w:rsidP="006638DC">
      <w:pPr>
        <w:shd w:val="clear" w:color="auto" w:fill="FFFFFF"/>
        <w:spacing w:before="120" w:after="120" w:line="240" w:lineRule="auto"/>
        <w:ind w:left="284" w:hanging="284"/>
        <w:jc w:val="both"/>
        <w:rPr>
          <w:rFonts w:ascii="Arial" w:eastAsia="Times New Roman" w:hAnsi="Arial" w:cs="Arial"/>
          <w:i/>
          <w:color w:val="000000"/>
          <w:lang w:eastAsia="en-ZA"/>
        </w:rPr>
      </w:pPr>
      <w:r w:rsidRPr="0061664C">
        <w:rPr>
          <w:rFonts w:ascii="Arial" w:eastAsia="Times New Roman" w:hAnsi="Arial" w:cs="Arial"/>
          <w:i/>
          <w:color w:val="000000"/>
          <w:lang w:eastAsia="en-ZA"/>
        </w:rPr>
        <w:t>8. Non-state actors should not engage in offensive cyber operations and state actors should prevent such activities and respond if they occur.</w:t>
      </w:r>
    </w:p>
    <w:p w:rsidR="006638DC" w:rsidRPr="0061664C" w:rsidRDefault="006638DC" w:rsidP="006638DC">
      <w:pPr>
        <w:shd w:val="clear" w:color="auto" w:fill="FFFFFF"/>
        <w:spacing w:before="120" w:after="120" w:line="240" w:lineRule="auto"/>
        <w:jc w:val="both"/>
        <w:rPr>
          <w:rFonts w:ascii="Arial" w:eastAsia="Times New Roman" w:hAnsi="Arial" w:cs="Arial"/>
          <w:color w:val="000000"/>
          <w:lang w:eastAsia="en-ZA"/>
        </w:rPr>
      </w:pPr>
    </w:p>
    <w:p w:rsidR="006638DC" w:rsidRPr="0061664C" w:rsidRDefault="006638DC" w:rsidP="006638DC">
      <w:pPr>
        <w:shd w:val="clear" w:color="auto" w:fill="FFFFFF"/>
        <w:spacing w:before="120" w:after="12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 xml:space="preserve">The above five norms limit the targets and activities that can be taken for cyber-operations. This will apply to cyber mercenaries as non-state or state-sponsored actors. However, these norms prohibit what are the ‘ideal’ use-case for cyber mercenaries when employed by a state: to target such infrastructure of national processes and to provide plausible deniability or difficulty in attributing to the state-sponsor. Norm 8 explicitly prohibits non-state actors from conducting offensive cyber-operations; whilst this was primarily in the context of civilian organisations ‘hacking </w:t>
      </w:r>
      <w:proofErr w:type="gramStart"/>
      <w:r w:rsidRPr="0061664C">
        <w:rPr>
          <w:rFonts w:ascii="Arial" w:eastAsia="Times New Roman" w:hAnsi="Arial" w:cs="Arial"/>
          <w:color w:val="000000"/>
          <w:lang w:eastAsia="en-ZA"/>
        </w:rPr>
        <w:t>back’,</w:t>
      </w:r>
      <w:proofErr w:type="gramEnd"/>
      <w:r w:rsidRPr="0061664C">
        <w:rPr>
          <w:rFonts w:ascii="Arial" w:eastAsia="Times New Roman" w:hAnsi="Arial" w:cs="Arial"/>
          <w:color w:val="000000"/>
          <w:lang w:eastAsia="en-ZA"/>
        </w:rPr>
        <w:t xml:space="preserve"> it raises questions as to how cyber-mercenaries will be classified when employed by a nation-state.</w:t>
      </w:r>
    </w:p>
    <w:p w:rsidR="006638DC" w:rsidRPr="0061664C" w:rsidRDefault="006638DC" w:rsidP="006638DC">
      <w:pPr>
        <w:shd w:val="clear" w:color="auto" w:fill="FFFFFF"/>
        <w:spacing w:before="120" w:after="120" w:line="240" w:lineRule="auto"/>
        <w:jc w:val="both"/>
        <w:rPr>
          <w:rFonts w:ascii="Arial" w:eastAsia="Times New Roman" w:hAnsi="Arial" w:cs="Arial"/>
          <w:color w:val="000000"/>
          <w:lang w:eastAsia="en-ZA"/>
        </w:rPr>
      </w:pPr>
    </w:p>
    <w:p w:rsidR="00B472F8" w:rsidRPr="0061664C" w:rsidRDefault="00C45380" w:rsidP="00C45380">
      <w:pPr>
        <w:shd w:val="clear" w:color="auto" w:fill="FFFFFF"/>
        <w:spacing w:before="120" w:after="120" w:line="240" w:lineRule="auto"/>
        <w:ind w:left="284" w:hanging="284"/>
        <w:jc w:val="both"/>
        <w:rPr>
          <w:rFonts w:ascii="Arial" w:eastAsia="Times New Roman" w:hAnsi="Arial" w:cs="Arial"/>
          <w:i/>
          <w:color w:val="000000"/>
          <w:lang w:eastAsia="en-ZA"/>
        </w:rPr>
      </w:pPr>
      <w:r w:rsidRPr="0061664C">
        <w:rPr>
          <w:rFonts w:ascii="Arial" w:eastAsia="Times New Roman" w:hAnsi="Arial" w:cs="Arial"/>
          <w:i/>
          <w:color w:val="000000"/>
          <w:lang w:eastAsia="en-ZA"/>
        </w:rPr>
        <w:t>7. States should enact appropriate measures, including laws and regulations, to ensure basic cyber hygiene.</w:t>
      </w:r>
    </w:p>
    <w:p w:rsidR="00D858E3" w:rsidRPr="0061664C" w:rsidRDefault="006638DC" w:rsidP="00D858E3">
      <w:pPr>
        <w:shd w:val="clear" w:color="auto" w:fill="FFFFFF"/>
        <w:spacing w:before="120" w:after="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The above norm is essentially a broader form of the GGE norm (g) in protecting critical infrastructure and cyberspace.</w:t>
      </w:r>
    </w:p>
    <w:p w:rsidR="00D858E3" w:rsidRPr="0061664C" w:rsidRDefault="00D858E3" w:rsidP="00D858E3">
      <w:pPr>
        <w:shd w:val="clear" w:color="auto" w:fill="FFFFFF"/>
        <w:spacing w:after="0" w:line="240" w:lineRule="auto"/>
        <w:jc w:val="both"/>
        <w:rPr>
          <w:rFonts w:ascii="Arial" w:eastAsia="Times New Roman" w:hAnsi="Arial" w:cs="Arial"/>
          <w:color w:val="000000"/>
          <w:lang w:eastAsia="en-ZA"/>
        </w:rPr>
      </w:pPr>
    </w:p>
    <w:p w:rsidR="006638DC" w:rsidRPr="0061664C" w:rsidRDefault="00D858E3" w:rsidP="00D858E3">
      <w:pPr>
        <w:shd w:val="clear" w:color="auto" w:fill="FFFFFF"/>
        <w:spacing w:after="0" w:line="240" w:lineRule="auto"/>
        <w:jc w:val="both"/>
        <w:rPr>
          <w:rFonts w:ascii="Arial" w:eastAsia="Times New Roman" w:hAnsi="Arial" w:cs="Arial"/>
          <w:color w:val="000000"/>
          <w:lang w:eastAsia="en-ZA"/>
        </w:rPr>
      </w:pPr>
      <w:r w:rsidRPr="0061664C">
        <w:rPr>
          <w:rFonts w:ascii="Arial" w:eastAsia="Times New Roman" w:hAnsi="Arial" w:cs="Arial"/>
          <w:color w:val="000000"/>
          <w:lang w:eastAsia="en-ZA"/>
        </w:rPr>
        <w:t xml:space="preserve">The Paris Call for Trust and Security in Cyberspace (2018) that signatories should “take steps to prevent non-State actors, including the private sector, from hacking-back, for their own purposes or those of other non-State actors” (p. 3). The non-state actors working for the purposes of other actors implies a form of cyber-mercenary; however, this clause seems </w:t>
      </w:r>
      <w:r w:rsidRPr="0061664C">
        <w:rPr>
          <w:rFonts w:ascii="Arial" w:eastAsia="Times New Roman" w:hAnsi="Arial" w:cs="Arial"/>
          <w:color w:val="000000"/>
          <w:lang w:eastAsia="en-ZA"/>
        </w:rPr>
        <w:lastRenderedPageBreak/>
        <w:t xml:space="preserve">limited to “hacking-back”. There is also a clause on non-proliferation and against harmful actions online; this would indirectly oppose the use of cyber mercenaries to provide offensive tools or conduct operations on behalf of a state or some other actor. Other than these points, </w:t>
      </w:r>
      <w:r w:rsidRPr="0061664C">
        <w:rPr>
          <w:rFonts w:ascii="Arial" w:eastAsia="Times New Roman" w:hAnsi="Arial" w:cs="Arial"/>
          <w:i/>
          <w:color w:val="000000"/>
          <w:lang w:eastAsia="en-ZA"/>
        </w:rPr>
        <w:t>The Paris Call</w:t>
      </w:r>
      <w:r w:rsidRPr="0061664C">
        <w:rPr>
          <w:rFonts w:ascii="Arial" w:eastAsia="Times New Roman" w:hAnsi="Arial" w:cs="Arial"/>
          <w:color w:val="000000"/>
          <w:lang w:eastAsia="en-ZA"/>
        </w:rPr>
        <w:t xml:space="preserve"> does not seem </w:t>
      </w:r>
      <w:proofErr w:type="gramStart"/>
      <w:r w:rsidRPr="0061664C">
        <w:rPr>
          <w:rFonts w:ascii="Arial" w:eastAsia="Times New Roman" w:hAnsi="Arial" w:cs="Arial"/>
          <w:color w:val="000000"/>
          <w:lang w:eastAsia="en-ZA"/>
        </w:rPr>
        <w:t>to explicitly prohibit</w:t>
      </w:r>
      <w:proofErr w:type="gramEnd"/>
      <w:r w:rsidRPr="0061664C">
        <w:rPr>
          <w:rFonts w:ascii="Arial" w:eastAsia="Times New Roman" w:hAnsi="Arial" w:cs="Arial"/>
          <w:color w:val="000000"/>
          <w:lang w:eastAsia="en-ZA"/>
        </w:rPr>
        <w:t xml:space="preserve"> the use of cyber mercenaries.</w:t>
      </w:r>
    </w:p>
    <w:p w:rsidR="002C341F" w:rsidRPr="0061664C" w:rsidRDefault="002C341F" w:rsidP="00820136">
      <w:pPr>
        <w:shd w:val="clear" w:color="auto" w:fill="FFFFFF"/>
        <w:spacing w:before="120" w:after="120" w:line="240" w:lineRule="auto"/>
        <w:ind w:left="284" w:hanging="284"/>
        <w:jc w:val="both"/>
        <w:rPr>
          <w:rFonts w:ascii="Arial" w:eastAsia="Times New Roman" w:hAnsi="Arial" w:cs="Arial"/>
          <w:color w:val="000000"/>
          <w:lang w:eastAsia="en-ZA"/>
        </w:rPr>
      </w:pPr>
    </w:p>
    <w:p w:rsidR="007E3BC2" w:rsidRPr="0061664C" w:rsidRDefault="007E3BC2" w:rsidP="0061664C">
      <w:pPr>
        <w:numPr>
          <w:ilvl w:val="0"/>
          <w:numId w:val="1"/>
        </w:numPr>
        <w:shd w:val="clear" w:color="auto" w:fill="E7E6E6" w:themeFill="background2"/>
        <w:spacing w:before="120" w:after="120" w:line="240" w:lineRule="auto"/>
        <w:ind w:left="284" w:hanging="284"/>
        <w:jc w:val="both"/>
        <w:rPr>
          <w:rFonts w:ascii="Arial" w:eastAsia="Times New Roman" w:hAnsi="Arial" w:cs="Arial"/>
          <w:b/>
          <w:color w:val="000000"/>
          <w:lang w:eastAsia="en-ZA"/>
        </w:rPr>
      </w:pPr>
      <w:r w:rsidRPr="0061664C">
        <w:rPr>
          <w:rFonts w:ascii="Arial" w:eastAsia="Times New Roman" w:hAnsi="Arial" w:cs="Arial"/>
          <w:b/>
          <w:color w:val="000000"/>
          <w:lang w:eastAsia="en-ZA"/>
        </w:rPr>
        <w:t>Please provide information on specific national or regional norms and/or regulations governing the provision of security products and services in cyber space by actors operating alone or though PMSCs and other relevant actors.</w:t>
      </w:r>
    </w:p>
    <w:p w:rsidR="00254E5B" w:rsidRDefault="00254E5B" w:rsidP="004B2A71">
      <w:pPr>
        <w:pStyle w:val="ListParagraph"/>
        <w:ind w:left="284" w:hanging="284"/>
        <w:jc w:val="both"/>
        <w:rPr>
          <w:rFonts w:ascii="Arial" w:eastAsia="Times New Roman" w:hAnsi="Arial" w:cs="Arial"/>
          <w:color w:val="000000"/>
          <w:highlight w:val="yellow"/>
          <w:lang w:eastAsia="en-ZA"/>
        </w:rPr>
      </w:pPr>
    </w:p>
    <w:p w:rsidR="00AC410E" w:rsidRPr="00AC410E" w:rsidRDefault="00AC410E" w:rsidP="00AC410E">
      <w:pPr>
        <w:pStyle w:val="ListParagraph"/>
        <w:spacing w:after="120"/>
        <w:ind w:left="0"/>
        <w:contextualSpacing w:val="0"/>
        <w:jc w:val="both"/>
        <w:rPr>
          <w:rFonts w:ascii="Arial" w:eastAsia="Times New Roman" w:hAnsi="Arial" w:cs="Arial"/>
          <w:color w:val="000000"/>
          <w:lang w:eastAsia="en-ZA"/>
        </w:rPr>
      </w:pPr>
      <w:r w:rsidRPr="00AC410E">
        <w:rPr>
          <w:rFonts w:ascii="Arial" w:eastAsia="Times New Roman" w:hAnsi="Arial" w:cs="Arial"/>
          <w:color w:val="000000"/>
          <w:lang w:eastAsia="en-ZA"/>
        </w:rPr>
        <w:t>Internationally, there is the following conventions that apply to mercenaries and private security:</w:t>
      </w:r>
    </w:p>
    <w:p w:rsidR="004B2A71" w:rsidRPr="0053735B" w:rsidRDefault="004B2A71" w:rsidP="0053735B">
      <w:pPr>
        <w:pStyle w:val="ListParagraph"/>
        <w:numPr>
          <w:ilvl w:val="0"/>
          <w:numId w:val="6"/>
        </w:numPr>
        <w:spacing w:after="120"/>
        <w:contextualSpacing w:val="0"/>
        <w:jc w:val="both"/>
        <w:rPr>
          <w:rFonts w:ascii="Arial" w:eastAsia="Times New Roman" w:hAnsi="Arial" w:cs="Arial"/>
          <w:color w:val="000000"/>
          <w:lang w:eastAsia="en-ZA"/>
        </w:rPr>
      </w:pPr>
      <w:r w:rsidRPr="0053735B">
        <w:rPr>
          <w:rFonts w:ascii="Arial" w:eastAsia="Times New Roman" w:hAnsi="Arial" w:cs="Arial"/>
          <w:color w:val="000000"/>
          <w:lang w:eastAsia="en-ZA"/>
        </w:rPr>
        <w:t xml:space="preserve">African Union (Organisation for African Unity) Convention for the Elimination of </w:t>
      </w:r>
      <w:proofErr w:type="spellStart"/>
      <w:r w:rsidRPr="0053735B">
        <w:rPr>
          <w:rFonts w:ascii="Arial" w:eastAsia="Times New Roman" w:hAnsi="Arial" w:cs="Arial"/>
          <w:color w:val="000000"/>
          <w:lang w:eastAsia="en-ZA"/>
        </w:rPr>
        <w:t>Mercenarism</w:t>
      </w:r>
      <w:proofErr w:type="spellEnd"/>
      <w:r w:rsidRPr="0053735B">
        <w:rPr>
          <w:rFonts w:ascii="Arial" w:eastAsia="Times New Roman" w:hAnsi="Arial" w:cs="Arial"/>
          <w:color w:val="000000"/>
          <w:lang w:eastAsia="en-ZA"/>
        </w:rPr>
        <w:t xml:space="preserve"> in Africa</w:t>
      </w:r>
      <w:r w:rsidR="00AC410E" w:rsidRPr="0053735B">
        <w:rPr>
          <w:rFonts w:ascii="Arial" w:eastAsia="Times New Roman" w:hAnsi="Arial" w:cs="Arial"/>
          <w:color w:val="000000"/>
          <w:lang w:eastAsia="en-ZA"/>
        </w:rPr>
        <w:t xml:space="preserve">, </w:t>
      </w:r>
      <w:r w:rsidR="0053735B" w:rsidRPr="0053735B">
        <w:rPr>
          <w:rFonts w:ascii="Arial" w:eastAsia="Times New Roman" w:hAnsi="Arial" w:cs="Arial"/>
          <w:color w:val="000000"/>
          <w:lang w:eastAsia="en-ZA"/>
        </w:rPr>
        <w:t xml:space="preserve">from </w:t>
      </w:r>
      <w:r w:rsidR="00AC410E" w:rsidRPr="0053735B">
        <w:rPr>
          <w:rFonts w:ascii="Arial" w:eastAsia="Times New Roman" w:hAnsi="Arial" w:cs="Arial"/>
          <w:color w:val="000000"/>
          <w:lang w:eastAsia="en-ZA"/>
        </w:rPr>
        <w:t>1977.</w:t>
      </w:r>
    </w:p>
    <w:p w:rsidR="0053735B" w:rsidRPr="0053735B" w:rsidRDefault="0053735B" w:rsidP="0053735B">
      <w:pPr>
        <w:pStyle w:val="ListParagraph"/>
        <w:numPr>
          <w:ilvl w:val="0"/>
          <w:numId w:val="6"/>
        </w:numPr>
        <w:spacing w:after="120"/>
        <w:contextualSpacing w:val="0"/>
        <w:jc w:val="both"/>
        <w:rPr>
          <w:rFonts w:ascii="Arial" w:eastAsia="Times New Roman" w:hAnsi="Arial" w:cs="Arial"/>
          <w:color w:val="000000"/>
          <w:lang w:eastAsia="en-ZA"/>
        </w:rPr>
      </w:pPr>
      <w:r w:rsidRPr="0053735B">
        <w:rPr>
          <w:rFonts w:ascii="Arial" w:eastAsia="Times New Roman" w:hAnsi="Arial" w:cs="Arial"/>
          <w:color w:val="000000"/>
          <w:lang w:eastAsia="en-ZA"/>
        </w:rPr>
        <w:t xml:space="preserve">United Nations (1989) International Convention against the Recruitment, Use, Financing and Training of Mercenaries. </w:t>
      </w:r>
    </w:p>
    <w:p w:rsidR="004B2A71" w:rsidRDefault="0053735B" w:rsidP="0053735B">
      <w:pPr>
        <w:pStyle w:val="ListParagraph"/>
        <w:numPr>
          <w:ilvl w:val="0"/>
          <w:numId w:val="6"/>
        </w:numPr>
        <w:spacing w:after="120"/>
        <w:contextualSpacing w:val="0"/>
        <w:jc w:val="both"/>
        <w:rPr>
          <w:rFonts w:ascii="Arial" w:eastAsia="Times New Roman" w:hAnsi="Arial" w:cs="Arial"/>
          <w:color w:val="000000"/>
          <w:lang w:eastAsia="en-ZA"/>
        </w:rPr>
      </w:pPr>
      <w:r w:rsidRPr="0053735B">
        <w:rPr>
          <w:rFonts w:ascii="Arial" w:eastAsia="Times New Roman" w:hAnsi="Arial" w:cs="Arial"/>
          <w:color w:val="000000"/>
          <w:lang w:eastAsia="en-ZA"/>
        </w:rPr>
        <w:t xml:space="preserve">Swiss Government (2010) The International Code of Conduct for Private Security Service Providers </w:t>
      </w:r>
    </w:p>
    <w:p w:rsidR="00815396" w:rsidRPr="0053735B" w:rsidRDefault="00815396" w:rsidP="00815396">
      <w:pPr>
        <w:pStyle w:val="ListParagraph"/>
        <w:numPr>
          <w:ilvl w:val="0"/>
          <w:numId w:val="6"/>
        </w:numPr>
        <w:spacing w:after="120"/>
        <w:contextualSpacing w:val="0"/>
        <w:jc w:val="both"/>
        <w:rPr>
          <w:rFonts w:ascii="Arial" w:eastAsia="Times New Roman" w:hAnsi="Arial" w:cs="Arial"/>
          <w:color w:val="000000"/>
          <w:lang w:eastAsia="en-ZA"/>
        </w:rPr>
      </w:pPr>
      <w:r w:rsidRPr="0053735B">
        <w:rPr>
          <w:rFonts w:ascii="Arial" w:eastAsia="Times New Roman" w:hAnsi="Arial" w:cs="Arial"/>
          <w:color w:val="000000"/>
          <w:lang w:eastAsia="en-ZA"/>
        </w:rPr>
        <w:t xml:space="preserve">Swiss Government </w:t>
      </w:r>
      <w:r>
        <w:rPr>
          <w:rFonts w:ascii="Arial" w:eastAsia="Times New Roman" w:hAnsi="Arial" w:cs="Arial"/>
          <w:color w:val="000000"/>
          <w:lang w:eastAsia="en-ZA"/>
        </w:rPr>
        <w:t xml:space="preserve">(2008) </w:t>
      </w:r>
      <w:r w:rsidRPr="00815396">
        <w:rPr>
          <w:rFonts w:ascii="Arial" w:eastAsia="Times New Roman" w:hAnsi="Arial" w:cs="Arial"/>
          <w:color w:val="000000"/>
          <w:lang w:eastAsia="en-ZA"/>
        </w:rPr>
        <w:t>The Montreux Document</w:t>
      </w:r>
    </w:p>
    <w:p w:rsidR="00B85835" w:rsidRPr="00EB25C9" w:rsidRDefault="00B85835" w:rsidP="0036065A">
      <w:pPr>
        <w:pStyle w:val="ListParagraph"/>
        <w:spacing w:after="120"/>
        <w:ind w:left="284" w:hanging="284"/>
        <w:contextualSpacing w:val="0"/>
        <w:jc w:val="both"/>
        <w:rPr>
          <w:rFonts w:ascii="Arial" w:eastAsia="Times New Roman" w:hAnsi="Arial" w:cs="Arial"/>
          <w:color w:val="000000"/>
          <w:lang w:eastAsia="en-ZA"/>
        </w:rPr>
      </w:pPr>
      <w:r w:rsidRPr="00B85835">
        <w:rPr>
          <w:rFonts w:ascii="Arial" w:eastAsia="Times New Roman" w:hAnsi="Arial" w:cs="Arial"/>
          <w:color w:val="000000"/>
          <w:lang w:eastAsia="en-ZA"/>
        </w:rPr>
        <w:t xml:space="preserve">In </w:t>
      </w:r>
      <w:r w:rsidRPr="00EB25C9">
        <w:rPr>
          <w:rFonts w:ascii="Arial" w:eastAsia="Times New Roman" w:hAnsi="Arial" w:cs="Arial"/>
          <w:color w:val="000000"/>
          <w:lang w:eastAsia="en-ZA"/>
        </w:rPr>
        <w:t xml:space="preserve">South Africa, two main pieces of legislation apply to mercenaries and private security: </w:t>
      </w:r>
    </w:p>
    <w:p w:rsidR="004B2A71" w:rsidRPr="00EB25C9" w:rsidRDefault="004B2A71" w:rsidP="0036065A">
      <w:pPr>
        <w:pStyle w:val="ListParagraph"/>
        <w:numPr>
          <w:ilvl w:val="0"/>
          <w:numId w:val="5"/>
        </w:numPr>
        <w:spacing w:after="120"/>
        <w:contextualSpacing w:val="0"/>
        <w:jc w:val="both"/>
        <w:rPr>
          <w:rFonts w:ascii="Arial" w:eastAsia="Times New Roman" w:hAnsi="Arial" w:cs="Arial"/>
          <w:color w:val="000000"/>
          <w:lang w:eastAsia="en-ZA"/>
        </w:rPr>
      </w:pPr>
      <w:r w:rsidRPr="00EB25C9">
        <w:rPr>
          <w:rFonts w:ascii="Arial" w:eastAsia="Times New Roman" w:hAnsi="Arial" w:cs="Arial"/>
          <w:color w:val="000000"/>
          <w:lang w:eastAsia="en-ZA"/>
        </w:rPr>
        <w:t>Prohibition of Mercenary Activities and Regulation of Certain Activities in Country of Armed Conflict Act 27 of 2006, South Africa</w:t>
      </w:r>
    </w:p>
    <w:p w:rsidR="00EB25C9" w:rsidRPr="0061664C" w:rsidRDefault="00EB25C9" w:rsidP="0036065A">
      <w:pPr>
        <w:pStyle w:val="ListParagraph"/>
        <w:numPr>
          <w:ilvl w:val="0"/>
          <w:numId w:val="5"/>
        </w:numPr>
        <w:spacing w:after="120"/>
        <w:contextualSpacing w:val="0"/>
        <w:jc w:val="both"/>
        <w:rPr>
          <w:rFonts w:ascii="Arial" w:eastAsia="Times New Roman" w:hAnsi="Arial" w:cs="Arial"/>
          <w:color w:val="000000"/>
          <w:lang w:eastAsia="en-ZA"/>
        </w:rPr>
      </w:pPr>
      <w:r w:rsidRPr="00EB25C9">
        <w:rPr>
          <w:rFonts w:ascii="Arial" w:eastAsia="Times New Roman" w:hAnsi="Arial" w:cs="Arial"/>
          <w:color w:val="000000"/>
          <w:lang w:eastAsia="en-ZA"/>
        </w:rPr>
        <w:t>Private Security Industry Regulation Act 56 of 2001</w:t>
      </w:r>
    </w:p>
    <w:p w:rsidR="004B2A71" w:rsidRDefault="00DF48C8" w:rsidP="0036065A">
      <w:pPr>
        <w:pStyle w:val="ListParagraph"/>
        <w:spacing w:after="120"/>
        <w:ind w:left="0"/>
        <w:contextualSpacing w:val="0"/>
        <w:jc w:val="both"/>
        <w:rPr>
          <w:rFonts w:ascii="Arial" w:eastAsia="Times New Roman" w:hAnsi="Arial" w:cs="Arial"/>
          <w:color w:val="000000"/>
          <w:lang w:eastAsia="en-ZA"/>
        </w:rPr>
      </w:pPr>
      <w:r>
        <w:rPr>
          <w:rFonts w:ascii="Arial" w:eastAsia="Times New Roman" w:hAnsi="Arial" w:cs="Arial"/>
          <w:color w:val="000000"/>
          <w:lang w:eastAsia="en-ZA"/>
        </w:rPr>
        <w:t>None of the above</w:t>
      </w:r>
      <w:r w:rsidR="002A1809" w:rsidRPr="0036065A">
        <w:rPr>
          <w:rFonts w:ascii="Arial" w:eastAsia="Times New Roman" w:hAnsi="Arial" w:cs="Arial"/>
          <w:color w:val="000000"/>
          <w:lang w:eastAsia="en-ZA"/>
        </w:rPr>
        <w:t xml:space="preserve"> </w:t>
      </w:r>
      <w:r>
        <w:rPr>
          <w:rFonts w:ascii="Arial" w:eastAsia="Times New Roman" w:hAnsi="Arial" w:cs="Arial"/>
          <w:color w:val="000000"/>
          <w:lang w:eastAsia="en-ZA"/>
        </w:rPr>
        <w:t xml:space="preserve">conventions and </w:t>
      </w:r>
      <w:r w:rsidR="002A1809" w:rsidRPr="0036065A">
        <w:rPr>
          <w:rFonts w:ascii="Arial" w:eastAsia="Times New Roman" w:hAnsi="Arial" w:cs="Arial"/>
          <w:color w:val="000000"/>
          <w:lang w:eastAsia="en-ZA"/>
        </w:rPr>
        <w:t xml:space="preserve">acts explicitly mention </w:t>
      </w:r>
      <w:r w:rsidR="0036065A" w:rsidRPr="0036065A">
        <w:rPr>
          <w:rFonts w:ascii="Arial" w:eastAsia="Times New Roman" w:hAnsi="Arial" w:cs="Arial"/>
          <w:color w:val="000000"/>
          <w:lang w:eastAsia="en-ZA"/>
        </w:rPr>
        <w:t xml:space="preserve">their activities in </w:t>
      </w:r>
      <w:proofErr w:type="gramStart"/>
      <w:r w:rsidR="0036065A" w:rsidRPr="0036065A">
        <w:rPr>
          <w:rFonts w:ascii="Arial" w:eastAsia="Times New Roman" w:hAnsi="Arial" w:cs="Arial"/>
          <w:color w:val="000000"/>
          <w:lang w:eastAsia="en-ZA"/>
        </w:rPr>
        <w:t>cyberspace,</w:t>
      </w:r>
      <w:proofErr w:type="gramEnd"/>
      <w:r w:rsidR="0036065A" w:rsidRPr="0036065A">
        <w:rPr>
          <w:rFonts w:ascii="Arial" w:eastAsia="Times New Roman" w:hAnsi="Arial" w:cs="Arial"/>
          <w:color w:val="000000"/>
          <w:lang w:eastAsia="en-ZA"/>
        </w:rPr>
        <w:t xml:space="preserve"> however the clauses could be extended to online activities in addition to real-world activities.</w:t>
      </w:r>
      <w:r>
        <w:rPr>
          <w:rFonts w:ascii="Arial" w:eastAsia="Times New Roman" w:hAnsi="Arial" w:cs="Arial"/>
          <w:color w:val="000000"/>
          <w:lang w:eastAsia="en-ZA"/>
        </w:rPr>
        <w:t xml:space="preserve"> It </w:t>
      </w:r>
      <w:proofErr w:type="gramStart"/>
      <w:r>
        <w:rPr>
          <w:rFonts w:ascii="Arial" w:eastAsia="Times New Roman" w:hAnsi="Arial" w:cs="Arial"/>
          <w:color w:val="000000"/>
          <w:lang w:eastAsia="en-ZA"/>
        </w:rPr>
        <w:t>should be noted</w:t>
      </w:r>
      <w:proofErr w:type="gramEnd"/>
      <w:r>
        <w:rPr>
          <w:rFonts w:ascii="Arial" w:eastAsia="Times New Roman" w:hAnsi="Arial" w:cs="Arial"/>
          <w:color w:val="000000"/>
          <w:lang w:eastAsia="en-ZA"/>
        </w:rPr>
        <w:t xml:space="preserve"> that some of the documents predate the rise of cyber as an instrument of state power; therefore, they are unlikely to have considered the challenges in the digital age.</w:t>
      </w:r>
    </w:p>
    <w:p w:rsidR="00DF48C8" w:rsidRPr="0036065A" w:rsidRDefault="00EC570B" w:rsidP="0036065A">
      <w:pPr>
        <w:pStyle w:val="ListParagraph"/>
        <w:spacing w:after="120"/>
        <w:ind w:left="0"/>
        <w:contextualSpacing w:val="0"/>
        <w:jc w:val="both"/>
        <w:rPr>
          <w:rFonts w:ascii="Arial" w:eastAsia="Times New Roman" w:hAnsi="Arial" w:cs="Arial"/>
          <w:color w:val="000000"/>
          <w:lang w:eastAsia="en-ZA"/>
        </w:rPr>
      </w:pPr>
      <w:r>
        <w:rPr>
          <w:rFonts w:ascii="Arial" w:eastAsia="Times New Roman" w:hAnsi="Arial" w:cs="Arial"/>
          <w:color w:val="000000"/>
          <w:lang w:eastAsia="en-ZA"/>
        </w:rPr>
        <w:t xml:space="preserve">In some instances, national legislation is in place to control cyber security technologies or use thereof. For example, the South African Electronic Communications and Transmissions Act (2002) has some regulation for cryptography providers and authentication service providers. </w:t>
      </w:r>
      <w:r w:rsidR="008D17A9">
        <w:rPr>
          <w:rFonts w:ascii="Arial" w:eastAsia="Times New Roman" w:hAnsi="Arial" w:cs="Arial"/>
          <w:color w:val="000000"/>
          <w:lang w:eastAsia="en-ZA"/>
        </w:rPr>
        <w:t xml:space="preserve">Internationally, the </w:t>
      </w:r>
      <w:proofErr w:type="spellStart"/>
      <w:r w:rsidR="008D17A9">
        <w:rPr>
          <w:rFonts w:ascii="Arial" w:eastAsia="Times New Roman" w:hAnsi="Arial" w:cs="Arial"/>
          <w:color w:val="000000"/>
          <w:lang w:eastAsia="en-ZA"/>
        </w:rPr>
        <w:t>Wassenaar</w:t>
      </w:r>
      <w:proofErr w:type="spellEnd"/>
      <w:r w:rsidR="008D17A9">
        <w:rPr>
          <w:rFonts w:ascii="Arial" w:eastAsia="Times New Roman" w:hAnsi="Arial" w:cs="Arial"/>
          <w:color w:val="000000"/>
          <w:lang w:eastAsia="en-ZA"/>
        </w:rPr>
        <w:t xml:space="preserve"> Arrangement (1995) seeks to control the export of weapons and dual-use technologies. The updated list (Wassenaar.org, 2020) includes computing, telecommunications and information security technologies.</w:t>
      </w:r>
    </w:p>
    <w:p w:rsidR="007E3BC2" w:rsidRPr="0061664C" w:rsidRDefault="007E3BC2" w:rsidP="00F34778">
      <w:pPr>
        <w:shd w:val="clear" w:color="auto" w:fill="FFFFFF"/>
        <w:spacing w:before="120" w:after="120" w:line="240" w:lineRule="auto"/>
        <w:ind w:left="284" w:hanging="284"/>
        <w:jc w:val="both"/>
        <w:rPr>
          <w:rFonts w:ascii="Arial" w:eastAsia="Times New Roman" w:hAnsi="Arial" w:cs="Arial"/>
          <w:color w:val="000000"/>
          <w:lang w:eastAsia="en-ZA"/>
        </w:rPr>
      </w:pPr>
    </w:p>
    <w:p w:rsidR="007E3BC2" w:rsidRPr="0061664C" w:rsidRDefault="007E3BC2" w:rsidP="0061664C">
      <w:pPr>
        <w:numPr>
          <w:ilvl w:val="0"/>
          <w:numId w:val="1"/>
        </w:numPr>
        <w:shd w:val="clear" w:color="auto" w:fill="E7E6E6" w:themeFill="background2"/>
        <w:spacing w:before="120" w:after="120" w:line="240" w:lineRule="auto"/>
        <w:ind w:left="284" w:hanging="284"/>
        <w:jc w:val="both"/>
        <w:rPr>
          <w:rFonts w:ascii="Arial" w:eastAsia="Times New Roman" w:hAnsi="Arial" w:cs="Arial"/>
          <w:b/>
          <w:color w:val="000000"/>
          <w:lang w:eastAsia="en-ZA"/>
        </w:rPr>
      </w:pPr>
      <w:r w:rsidRPr="0061664C">
        <w:rPr>
          <w:rFonts w:ascii="Arial" w:eastAsia="Times New Roman" w:hAnsi="Arial" w:cs="Arial"/>
          <w:b/>
          <w:color w:val="000000"/>
          <w:lang w:eastAsia="en-ZA"/>
        </w:rPr>
        <w:t>Please provide information on existing national, regional or international frameworks and mechanisms to investigate, and hold individuals, groups, States or companies accountable for abuses in cyber space, including for espionage, cyber-operations, illegal services or products, and their effectiveness.</w:t>
      </w:r>
    </w:p>
    <w:p w:rsidR="003F1B78" w:rsidRDefault="003F1B78" w:rsidP="003F1B78">
      <w:pPr>
        <w:shd w:val="clear" w:color="auto" w:fill="FFFFFF"/>
        <w:spacing w:before="120" w:after="120" w:line="240" w:lineRule="auto"/>
        <w:ind w:left="284" w:hanging="284"/>
        <w:jc w:val="both"/>
        <w:rPr>
          <w:rFonts w:ascii="Arial" w:eastAsia="Times New Roman" w:hAnsi="Arial" w:cs="Arial"/>
          <w:color w:val="000000"/>
          <w:highlight w:val="yellow"/>
          <w:lang w:eastAsia="en-ZA"/>
        </w:rPr>
      </w:pPr>
    </w:p>
    <w:p w:rsidR="0038241A" w:rsidRPr="0038241A" w:rsidRDefault="0038241A" w:rsidP="0038241A">
      <w:pPr>
        <w:shd w:val="clear" w:color="auto" w:fill="FFFFFF"/>
        <w:spacing w:before="120" w:after="120" w:line="240" w:lineRule="auto"/>
        <w:jc w:val="both"/>
        <w:rPr>
          <w:rFonts w:ascii="Arial" w:eastAsia="Times New Roman" w:hAnsi="Arial" w:cs="Arial"/>
          <w:color w:val="000000"/>
          <w:lang w:eastAsia="en-ZA"/>
        </w:rPr>
      </w:pPr>
      <w:proofErr w:type="gramStart"/>
      <w:r w:rsidRPr="0038241A">
        <w:rPr>
          <w:rFonts w:ascii="Arial" w:eastAsia="Times New Roman" w:hAnsi="Arial" w:cs="Arial"/>
          <w:color w:val="000000"/>
          <w:lang w:eastAsia="en-ZA"/>
        </w:rPr>
        <w:t xml:space="preserve">There are a number of frameworks and treaties that apply to the use of technology, </w:t>
      </w:r>
      <w:r w:rsidR="00756EFE">
        <w:rPr>
          <w:rFonts w:ascii="Arial" w:eastAsia="Times New Roman" w:hAnsi="Arial" w:cs="Arial"/>
          <w:color w:val="000000"/>
          <w:lang w:eastAsia="en-ZA"/>
        </w:rPr>
        <w:t xml:space="preserve">define criminal activity online, </w:t>
      </w:r>
      <w:r w:rsidRPr="0038241A">
        <w:rPr>
          <w:rFonts w:ascii="Arial" w:eastAsia="Times New Roman" w:hAnsi="Arial" w:cs="Arial"/>
          <w:color w:val="000000"/>
          <w:lang w:eastAsia="en-ZA"/>
        </w:rPr>
        <w:t>and</w:t>
      </w:r>
      <w:r w:rsidR="00756EFE">
        <w:rPr>
          <w:rFonts w:ascii="Arial" w:eastAsia="Times New Roman" w:hAnsi="Arial" w:cs="Arial"/>
          <w:color w:val="000000"/>
          <w:lang w:eastAsia="en-ZA"/>
        </w:rPr>
        <w:t>/or</w:t>
      </w:r>
      <w:r w:rsidRPr="0038241A">
        <w:rPr>
          <w:rFonts w:ascii="Arial" w:eastAsia="Times New Roman" w:hAnsi="Arial" w:cs="Arial"/>
          <w:color w:val="000000"/>
          <w:lang w:eastAsia="en-ZA"/>
        </w:rPr>
        <w:t xml:space="preserve"> the repercussions of abuse:</w:t>
      </w:r>
      <w:proofErr w:type="gramEnd"/>
    </w:p>
    <w:p w:rsidR="003F1B78" w:rsidRPr="00756EFE" w:rsidRDefault="0038241A" w:rsidP="00756EFE">
      <w:pPr>
        <w:pStyle w:val="ListParagraph"/>
        <w:numPr>
          <w:ilvl w:val="0"/>
          <w:numId w:val="7"/>
        </w:numPr>
        <w:shd w:val="clear" w:color="auto" w:fill="FFFFFF"/>
        <w:spacing w:before="120" w:after="120" w:line="240" w:lineRule="auto"/>
        <w:jc w:val="both"/>
        <w:rPr>
          <w:rFonts w:ascii="Arial" w:eastAsia="Times New Roman" w:hAnsi="Arial" w:cs="Arial"/>
          <w:color w:val="000000"/>
          <w:lang w:eastAsia="en-ZA"/>
        </w:rPr>
      </w:pPr>
      <w:r w:rsidRPr="00756EFE">
        <w:rPr>
          <w:rFonts w:ascii="Arial" w:eastAsia="Times New Roman" w:hAnsi="Arial" w:cs="Arial"/>
          <w:color w:val="000000"/>
          <w:lang w:eastAsia="en-ZA"/>
        </w:rPr>
        <w:t xml:space="preserve">The Council of Europe (2001) Convention on Cybercrime (The </w:t>
      </w:r>
      <w:r w:rsidR="003F1B78" w:rsidRPr="00756EFE">
        <w:rPr>
          <w:rFonts w:ascii="Arial" w:eastAsia="Times New Roman" w:hAnsi="Arial" w:cs="Arial"/>
          <w:color w:val="000000"/>
          <w:lang w:eastAsia="en-ZA"/>
        </w:rPr>
        <w:t>Budapest Convention</w:t>
      </w:r>
      <w:r w:rsidRPr="00756EFE">
        <w:rPr>
          <w:rFonts w:ascii="Arial" w:eastAsia="Times New Roman" w:hAnsi="Arial" w:cs="Arial"/>
          <w:color w:val="000000"/>
          <w:lang w:eastAsia="en-ZA"/>
        </w:rPr>
        <w:t>)</w:t>
      </w:r>
    </w:p>
    <w:p w:rsidR="00756EFE" w:rsidRDefault="008D17A9" w:rsidP="00D21E49">
      <w:pPr>
        <w:pStyle w:val="ListParagraph"/>
        <w:numPr>
          <w:ilvl w:val="0"/>
          <w:numId w:val="7"/>
        </w:numPr>
        <w:shd w:val="clear" w:color="auto" w:fill="FFFFFF"/>
        <w:spacing w:before="120" w:after="120" w:line="240" w:lineRule="auto"/>
        <w:jc w:val="both"/>
        <w:rPr>
          <w:rFonts w:ascii="Arial" w:eastAsia="Times New Roman" w:hAnsi="Arial" w:cs="Arial"/>
          <w:color w:val="000000"/>
          <w:lang w:eastAsia="en-ZA"/>
        </w:rPr>
      </w:pPr>
      <w:r w:rsidRPr="00756EFE">
        <w:rPr>
          <w:rFonts w:ascii="Arial" w:eastAsia="Times New Roman" w:hAnsi="Arial" w:cs="Arial"/>
          <w:color w:val="000000"/>
          <w:lang w:eastAsia="en-ZA"/>
        </w:rPr>
        <w:t>The African Union (2014) Convention on Cyber Security And Personal Data Protection (</w:t>
      </w:r>
      <w:r w:rsidR="003F1B78" w:rsidRPr="00756EFE">
        <w:rPr>
          <w:rFonts w:ascii="Arial" w:eastAsia="Times New Roman" w:hAnsi="Arial" w:cs="Arial"/>
          <w:color w:val="000000"/>
          <w:lang w:eastAsia="en-ZA"/>
        </w:rPr>
        <w:t>Malabo Convention</w:t>
      </w:r>
      <w:r w:rsidRPr="00756EFE">
        <w:rPr>
          <w:rFonts w:ascii="Arial" w:eastAsia="Times New Roman" w:hAnsi="Arial" w:cs="Arial"/>
          <w:color w:val="000000"/>
          <w:lang w:eastAsia="en-ZA"/>
        </w:rPr>
        <w:t>)</w:t>
      </w:r>
      <w:r w:rsidR="00756EFE" w:rsidRPr="00756EFE">
        <w:rPr>
          <w:rFonts w:ascii="Arial" w:eastAsia="Times New Roman" w:hAnsi="Arial" w:cs="Arial"/>
          <w:color w:val="000000"/>
          <w:lang w:eastAsia="en-ZA"/>
        </w:rPr>
        <w:t xml:space="preserve"> </w:t>
      </w:r>
    </w:p>
    <w:p w:rsidR="003F1B78" w:rsidRPr="00756EFE" w:rsidRDefault="00756EFE" w:rsidP="00D21E49">
      <w:pPr>
        <w:pStyle w:val="ListParagraph"/>
        <w:numPr>
          <w:ilvl w:val="0"/>
          <w:numId w:val="7"/>
        </w:numPr>
        <w:shd w:val="clear" w:color="auto" w:fill="FFFFFF"/>
        <w:spacing w:before="120" w:after="120" w:line="240" w:lineRule="auto"/>
        <w:jc w:val="both"/>
        <w:rPr>
          <w:rFonts w:ascii="Arial" w:eastAsia="Times New Roman" w:hAnsi="Arial" w:cs="Arial"/>
          <w:color w:val="000000"/>
          <w:lang w:eastAsia="en-ZA"/>
        </w:rPr>
      </w:pPr>
      <w:r w:rsidRPr="00756EFE">
        <w:rPr>
          <w:rFonts w:ascii="Arial" w:eastAsia="Times New Roman" w:hAnsi="Arial" w:cs="Arial"/>
          <w:color w:val="000000"/>
          <w:lang w:eastAsia="en-ZA"/>
        </w:rPr>
        <w:lastRenderedPageBreak/>
        <w:t xml:space="preserve">The </w:t>
      </w:r>
      <w:r w:rsidR="003F1B78" w:rsidRPr="00756EFE">
        <w:rPr>
          <w:rFonts w:ascii="Arial" w:eastAsia="Times New Roman" w:hAnsi="Arial" w:cs="Arial"/>
          <w:color w:val="000000"/>
          <w:lang w:eastAsia="en-ZA"/>
        </w:rPr>
        <w:t>S</w:t>
      </w:r>
      <w:r w:rsidRPr="00756EFE">
        <w:rPr>
          <w:rFonts w:ascii="Arial" w:eastAsia="Times New Roman" w:hAnsi="Arial" w:cs="Arial"/>
          <w:color w:val="000000"/>
          <w:lang w:eastAsia="en-ZA"/>
        </w:rPr>
        <w:t xml:space="preserve">outh </w:t>
      </w:r>
      <w:r w:rsidR="003F1B78" w:rsidRPr="00756EFE">
        <w:rPr>
          <w:rFonts w:ascii="Arial" w:eastAsia="Times New Roman" w:hAnsi="Arial" w:cs="Arial"/>
          <w:color w:val="000000"/>
          <w:lang w:eastAsia="en-ZA"/>
        </w:rPr>
        <w:t>A</w:t>
      </w:r>
      <w:r w:rsidRPr="00756EFE">
        <w:rPr>
          <w:rFonts w:ascii="Arial" w:eastAsia="Times New Roman" w:hAnsi="Arial" w:cs="Arial"/>
          <w:color w:val="000000"/>
          <w:lang w:eastAsia="en-ZA"/>
        </w:rPr>
        <w:t xml:space="preserve">frican </w:t>
      </w:r>
      <w:r w:rsidR="003F1B78" w:rsidRPr="00756EFE">
        <w:rPr>
          <w:rFonts w:ascii="Arial" w:eastAsia="Times New Roman" w:hAnsi="Arial" w:cs="Arial"/>
          <w:color w:val="000000"/>
          <w:lang w:eastAsia="en-ZA"/>
        </w:rPr>
        <w:t>D</w:t>
      </w:r>
      <w:r w:rsidRPr="00756EFE">
        <w:rPr>
          <w:rFonts w:ascii="Arial" w:eastAsia="Times New Roman" w:hAnsi="Arial" w:cs="Arial"/>
          <w:color w:val="000000"/>
          <w:lang w:eastAsia="en-ZA"/>
        </w:rPr>
        <w:t xml:space="preserve">evelopment </w:t>
      </w:r>
      <w:r w:rsidR="003F1B78" w:rsidRPr="00756EFE">
        <w:rPr>
          <w:rFonts w:ascii="Arial" w:eastAsia="Times New Roman" w:hAnsi="Arial" w:cs="Arial"/>
          <w:color w:val="000000"/>
          <w:lang w:eastAsia="en-ZA"/>
        </w:rPr>
        <w:t>C</w:t>
      </w:r>
      <w:r w:rsidRPr="00756EFE">
        <w:rPr>
          <w:rFonts w:ascii="Arial" w:eastAsia="Times New Roman" w:hAnsi="Arial" w:cs="Arial"/>
          <w:color w:val="000000"/>
          <w:lang w:eastAsia="en-ZA"/>
        </w:rPr>
        <w:t>ommunity</w:t>
      </w:r>
      <w:r w:rsidR="003F1B78" w:rsidRPr="00756EFE">
        <w:rPr>
          <w:rFonts w:ascii="Arial" w:eastAsia="Times New Roman" w:hAnsi="Arial" w:cs="Arial"/>
          <w:color w:val="000000"/>
          <w:lang w:eastAsia="en-ZA"/>
        </w:rPr>
        <w:t xml:space="preserve"> </w:t>
      </w:r>
      <w:r w:rsidRPr="00756EFE">
        <w:rPr>
          <w:rFonts w:ascii="Arial" w:eastAsia="Times New Roman" w:hAnsi="Arial" w:cs="Arial"/>
          <w:color w:val="000000"/>
          <w:lang w:eastAsia="en-ZA"/>
        </w:rPr>
        <w:t>(</w:t>
      </w:r>
      <w:r>
        <w:rPr>
          <w:rFonts w:ascii="Arial" w:eastAsia="Times New Roman" w:hAnsi="Arial" w:cs="Arial"/>
          <w:color w:val="000000"/>
          <w:lang w:eastAsia="en-ZA"/>
        </w:rPr>
        <w:t xml:space="preserve">SADC, </w:t>
      </w:r>
      <w:r w:rsidRPr="00756EFE">
        <w:rPr>
          <w:rFonts w:ascii="Arial" w:eastAsia="Times New Roman" w:hAnsi="Arial" w:cs="Arial"/>
          <w:color w:val="000000"/>
          <w:lang w:eastAsia="en-ZA"/>
        </w:rPr>
        <w:t xml:space="preserve">2011) </w:t>
      </w:r>
      <w:r w:rsidR="003F1B78" w:rsidRPr="00756EFE">
        <w:rPr>
          <w:rFonts w:ascii="Arial" w:eastAsia="Times New Roman" w:hAnsi="Arial" w:cs="Arial"/>
          <w:color w:val="000000"/>
          <w:lang w:eastAsia="en-ZA"/>
        </w:rPr>
        <w:t>Model Law</w:t>
      </w:r>
      <w:r w:rsidRPr="00756EFE">
        <w:rPr>
          <w:rFonts w:ascii="Arial" w:eastAsia="Times New Roman" w:hAnsi="Arial" w:cs="Arial"/>
          <w:color w:val="000000"/>
          <w:lang w:eastAsia="en-ZA"/>
        </w:rPr>
        <w:t xml:space="preserve"> on Data Protection</w:t>
      </w:r>
    </w:p>
    <w:p w:rsidR="007274F8" w:rsidRPr="007274F8" w:rsidRDefault="007274F8" w:rsidP="007274F8">
      <w:pPr>
        <w:shd w:val="clear" w:color="auto" w:fill="FFFFFF"/>
        <w:spacing w:before="120" w:after="120" w:line="240" w:lineRule="auto"/>
        <w:jc w:val="both"/>
        <w:rPr>
          <w:rFonts w:ascii="Arial" w:eastAsia="Times New Roman" w:hAnsi="Arial" w:cs="Arial"/>
          <w:color w:val="000000"/>
          <w:lang w:eastAsia="en-ZA"/>
        </w:rPr>
      </w:pPr>
      <w:r w:rsidRPr="007274F8">
        <w:rPr>
          <w:rFonts w:ascii="Arial" w:eastAsia="Times New Roman" w:hAnsi="Arial" w:cs="Arial"/>
          <w:color w:val="000000"/>
          <w:lang w:eastAsia="en-ZA"/>
        </w:rPr>
        <w:t xml:space="preserve">Within South Africa, certain legislature defines </w:t>
      </w:r>
      <w:proofErr w:type="spellStart"/>
      <w:r w:rsidRPr="007274F8">
        <w:rPr>
          <w:rFonts w:ascii="Arial" w:eastAsia="Times New Roman" w:hAnsi="Arial" w:cs="Arial"/>
          <w:color w:val="000000"/>
          <w:lang w:eastAsia="en-ZA"/>
        </w:rPr>
        <w:t>cyber crimes</w:t>
      </w:r>
      <w:proofErr w:type="spellEnd"/>
      <w:r w:rsidRPr="007274F8">
        <w:rPr>
          <w:rFonts w:ascii="Arial" w:eastAsia="Times New Roman" w:hAnsi="Arial" w:cs="Arial"/>
          <w:color w:val="000000"/>
          <w:lang w:eastAsia="en-ZA"/>
        </w:rPr>
        <w:t xml:space="preserve"> and related offences and outlines the repercussions.</w:t>
      </w:r>
    </w:p>
    <w:p w:rsidR="007274F8" w:rsidRPr="007274F8" w:rsidRDefault="003F1B78" w:rsidP="007274F8">
      <w:pPr>
        <w:pStyle w:val="ListParagraph"/>
        <w:numPr>
          <w:ilvl w:val="0"/>
          <w:numId w:val="8"/>
        </w:numPr>
        <w:shd w:val="clear" w:color="auto" w:fill="FFFFFF"/>
        <w:spacing w:before="120" w:after="120" w:line="240" w:lineRule="auto"/>
        <w:jc w:val="both"/>
        <w:rPr>
          <w:rFonts w:ascii="Arial" w:eastAsia="Times New Roman" w:hAnsi="Arial" w:cs="Arial"/>
          <w:color w:val="000000"/>
          <w:lang w:eastAsia="en-ZA"/>
        </w:rPr>
      </w:pPr>
      <w:r w:rsidRPr="007274F8">
        <w:rPr>
          <w:rFonts w:ascii="Arial" w:eastAsia="Times New Roman" w:hAnsi="Arial" w:cs="Arial"/>
          <w:color w:val="000000"/>
          <w:lang w:eastAsia="en-ZA"/>
        </w:rPr>
        <w:t>E</w:t>
      </w:r>
      <w:r w:rsidR="007274F8" w:rsidRPr="007274F8">
        <w:rPr>
          <w:rFonts w:ascii="Arial" w:eastAsia="Times New Roman" w:hAnsi="Arial" w:cs="Arial"/>
          <w:color w:val="000000"/>
          <w:lang w:eastAsia="en-ZA"/>
        </w:rPr>
        <w:t xml:space="preserve">lectronic </w:t>
      </w:r>
      <w:r w:rsidRPr="007274F8">
        <w:rPr>
          <w:rFonts w:ascii="Arial" w:eastAsia="Times New Roman" w:hAnsi="Arial" w:cs="Arial"/>
          <w:color w:val="000000"/>
          <w:lang w:eastAsia="en-ZA"/>
        </w:rPr>
        <w:t>C</w:t>
      </w:r>
      <w:r w:rsidR="007274F8" w:rsidRPr="007274F8">
        <w:rPr>
          <w:rFonts w:ascii="Arial" w:eastAsia="Times New Roman" w:hAnsi="Arial" w:cs="Arial"/>
          <w:color w:val="000000"/>
          <w:lang w:eastAsia="en-ZA"/>
        </w:rPr>
        <w:t xml:space="preserve">ommunications and </w:t>
      </w:r>
      <w:r w:rsidRPr="007274F8">
        <w:rPr>
          <w:rFonts w:ascii="Arial" w:eastAsia="Times New Roman" w:hAnsi="Arial" w:cs="Arial"/>
          <w:color w:val="000000"/>
          <w:lang w:eastAsia="en-ZA"/>
        </w:rPr>
        <w:t>T</w:t>
      </w:r>
      <w:r w:rsidR="007274F8" w:rsidRPr="007274F8">
        <w:rPr>
          <w:rFonts w:ascii="Arial" w:eastAsia="Times New Roman" w:hAnsi="Arial" w:cs="Arial"/>
          <w:color w:val="000000"/>
          <w:lang w:eastAsia="en-ZA"/>
        </w:rPr>
        <w:t>ransmissions</w:t>
      </w:r>
      <w:r w:rsidRPr="007274F8">
        <w:rPr>
          <w:rFonts w:ascii="Arial" w:eastAsia="Times New Roman" w:hAnsi="Arial" w:cs="Arial"/>
          <w:color w:val="000000"/>
          <w:lang w:eastAsia="en-ZA"/>
        </w:rPr>
        <w:t xml:space="preserve"> Act </w:t>
      </w:r>
      <w:r w:rsidR="007274F8">
        <w:rPr>
          <w:rFonts w:ascii="Arial" w:eastAsia="Times New Roman" w:hAnsi="Arial" w:cs="Arial"/>
          <w:color w:val="000000"/>
          <w:lang w:eastAsia="en-ZA"/>
        </w:rPr>
        <w:t>(2002)</w:t>
      </w:r>
    </w:p>
    <w:p w:rsidR="003F1B78" w:rsidRPr="007274F8" w:rsidRDefault="007274F8" w:rsidP="007274F8">
      <w:pPr>
        <w:pStyle w:val="ListParagraph"/>
        <w:numPr>
          <w:ilvl w:val="0"/>
          <w:numId w:val="8"/>
        </w:numPr>
        <w:shd w:val="clear" w:color="auto" w:fill="FFFFFF"/>
        <w:spacing w:before="120" w:after="120" w:line="240" w:lineRule="auto"/>
        <w:jc w:val="both"/>
        <w:rPr>
          <w:rFonts w:ascii="Arial" w:eastAsia="Times New Roman" w:hAnsi="Arial" w:cs="Arial"/>
          <w:color w:val="000000"/>
          <w:lang w:eastAsia="en-ZA"/>
        </w:rPr>
      </w:pPr>
      <w:r w:rsidRPr="007274F8">
        <w:rPr>
          <w:rFonts w:ascii="Arial" w:eastAsia="Times New Roman" w:hAnsi="Arial" w:cs="Arial"/>
          <w:color w:val="000000"/>
          <w:lang w:eastAsia="en-ZA"/>
        </w:rPr>
        <w:t>C</w:t>
      </w:r>
      <w:r w:rsidR="007011D9">
        <w:rPr>
          <w:rFonts w:ascii="Arial" w:eastAsia="Times New Roman" w:hAnsi="Arial" w:cs="Arial"/>
          <w:color w:val="000000"/>
          <w:lang w:eastAsia="en-ZA"/>
        </w:rPr>
        <w:t>yber</w:t>
      </w:r>
      <w:r w:rsidR="003F1B78" w:rsidRPr="007274F8">
        <w:rPr>
          <w:rFonts w:ascii="Arial" w:eastAsia="Times New Roman" w:hAnsi="Arial" w:cs="Arial"/>
          <w:color w:val="000000"/>
          <w:lang w:eastAsia="en-ZA"/>
        </w:rPr>
        <w:t>crimes Bill</w:t>
      </w:r>
      <w:r w:rsidR="007011D9">
        <w:rPr>
          <w:rFonts w:ascii="Arial" w:eastAsia="Times New Roman" w:hAnsi="Arial" w:cs="Arial"/>
          <w:color w:val="000000"/>
          <w:lang w:eastAsia="en-ZA"/>
        </w:rPr>
        <w:t xml:space="preserve"> (2017)</w:t>
      </w:r>
    </w:p>
    <w:p w:rsidR="003F1B78" w:rsidRPr="007274F8" w:rsidRDefault="007274F8" w:rsidP="007274F8">
      <w:pPr>
        <w:pStyle w:val="ListParagraph"/>
        <w:numPr>
          <w:ilvl w:val="0"/>
          <w:numId w:val="8"/>
        </w:numPr>
        <w:shd w:val="clear" w:color="auto" w:fill="FFFFFF"/>
        <w:spacing w:before="120" w:after="120" w:line="240" w:lineRule="auto"/>
        <w:jc w:val="both"/>
        <w:rPr>
          <w:rFonts w:ascii="Arial" w:eastAsia="Times New Roman" w:hAnsi="Arial" w:cs="Arial"/>
          <w:color w:val="000000"/>
          <w:lang w:eastAsia="en-ZA"/>
        </w:rPr>
      </w:pPr>
      <w:r>
        <w:rPr>
          <w:rFonts w:ascii="Arial" w:eastAsia="Times New Roman" w:hAnsi="Arial" w:cs="Arial"/>
          <w:color w:val="000000"/>
          <w:lang w:eastAsia="en-ZA"/>
        </w:rPr>
        <w:t>Protection of Personal Information Act (2013)</w:t>
      </w:r>
    </w:p>
    <w:p w:rsidR="008C6EE6" w:rsidRPr="007274F8" w:rsidRDefault="007274F8" w:rsidP="00705E8F">
      <w:pPr>
        <w:pStyle w:val="ListParagraph"/>
        <w:numPr>
          <w:ilvl w:val="0"/>
          <w:numId w:val="8"/>
        </w:numPr>
        <w:shd w:val="clear" w:color="auto" w:fill="FFFFFF"/>
        <w:spacing w:before="120" w:after="120" w:line="240" w:lineRule="auto"/>
        <w:jc w:val="both"/>
        <w:rPr>
          <w:rFonts w:ascii="Arial" w:eastAsia="Times New Roman" w:hAnsi="Arial" w:cs="Arial"/>
          <w:color w:val="000000"/>
          <w:lang w:eastAsia="en-ZA"/>
        </w:rPr>
      </w:pPr>
      <w:r>
        <w:rPr>
          <w:rFonts w:ascii="Arial" w:eastAsia="Times New Roman" w:hAnsi="Arial" w:cs="Arial"/>
          <w:color w:val="000000"/>
          <w:lang w:eastAsia="en-ZA"/>
        </w:rPr>
        <w:t xml:space="preserve">Regulation of the Interception of Communications </w:t>
      </w:r>
      <w:r w:rsidR="00705E8F" w:rsidRPr="00705E8F">
        <w:rPr>
          <w:rFonts w:ascii="Arial" w:eastAsia="Times New Roman" w:hAnsi="Arial" w:cs="Arial"/>
          <w:color w:val="000000"/>
          <w:lang w:eastAsia="en-ZA"/>
        </w:rPr>
        <w:t>and Provision of Communication-related Information Act</w:t>
      </w:r>
      <w:r w:rsidR="00705E8F">
        <w:rPr>
          <w:rFonts w:ascii="Arial" w:eastAsia="Times New Roman" w:hAnsi="Arial" w:cs="Arial"/>
          <w:color w:val="000000"/>
          <w:lang w:eastAsia="en-ZA"/>
        </w:rPr>
        <w:t xml:space="preserve"> (2002)</w:t>
      </w:r>
    </w:p>
    <w:p w:rsidR="007E3BC2" w:rsidRPr="0061664C" w:rsidRDefault="007E3BC2" w:rsidP="00F34778">
      <w:pPr>
        <w:shd w:val="clear" w:color="auto" w:fill="FFFFFF"/>
        <w:spacing w:before="120" w:after="120" w:line="240" w:lineRule="auto"/>
        <w:ind w:left="284" w:hanging="284"/>
        <w:jc w:val="both"/>
        <w:rPr>
          <w:rFonts w:ascii="Arial" w:eastAsia="Times New Roman" w:hAnsi="Arial" w:cs="Arial"/>
          <w:color w:val="000000"/>
          <w:lang w:eastAsia="en-ZA"/>
        </w:rPr>
      </w:pPr>
    </w:p>
    <w:p w:rsidR="007E3BC2" w:rsidRPr="0061664C" w:rsidRDefault="007E3BC2" w:rsidP="00C42315">
      <w:pPr>
        <w:shd w:val="clear" w:color="auto" w:fill="000000" w:themeFill="text1"/>
        <w:spacing w:after="150" w:line="240" w:lineRule="auto"/>
        <w:jc w:val="both"/>
        <w:rPr>
          <w:rFonts w:ascii="Arial" w:eastAsia="Times New Roman" w:hAnsi="Arial" w:cs="Arial"/>
          <w:color w:val="FFFFFF" w:themeColor="background1"/>
          <w:u w:val="single"/>
          <w:lang w:eastAsia="en-ZA"/>
        </w:rPr>
      </w:pPr>
      <w:r w:rsidRPr="0061664C">
        <w:rPr>
          <w:rFonts w:ascii="Arial" w:eastAsia="Times New Roman" w:hAnsi="Arial" w:cs="Arial"/>
          <w:b/>
          <w:bCs/>
          <w:color w:val="FFFFFF" w:themeColor="background1"/>
          <w:u w:val="single"/>
          <w:lang w:eastAsia="en-ZA"/>
        </w:rPr>
        <w:t>Human rights and IHL impacts of cyber-capabilities and operations conducted by actors operating alone or through PMSCs</w:t>
      </w:r>
    </w:p>
    <w:p w:rsidR="007E3BC2" w:rsidRPr="0061664C" w:rsidRDefault="007E3BC2" w:rsidP="0061664C">
      <w:pPr>
        <w:numPr>
          <w:ilvl w:val="0"/>
          <w:numId w:val="1"/>
        </w:numPr>
        <w:shd w:val="clear" w:color="auto" w:fill="E7E6E6" w:themeFill="background2"/>
        <w:spacing w:before="120" w:after="120" w:line="240" w:lineRule="auto"/>
        <w:ind w:left="284" w:hanging="284"/>
        <w:jc w:val="both"/>
        <w:rPr>
          <w:rFonts w:ascii="Arial" w:eastAsia="Times New Roman" w:hAnsi="Arial" w:cs="Arial"/>
          <w:color w:val="000000"/>
          <w:lang w:eastAsia="en-ZA"/>
        </w:rPr>
      </w:pPr>
      <w:r w:rsidRPr="0061664C">
        <w:rPr>
          <w:rFonts w:ascii="Arial" w:eastAsia="Times New Roman" w:hAnsi="Arial" w:cs="Arial"/>
          <w:b/>
          <w:color w:val="000000"/>
          <w:lang w:eastAsia="en-ZA"/>
        </w:rPr>
        <w:t>Please describe how the development and use of cyber-capabilities, operations and services (e.g., attacks on digital/physical infrastructure and data, surveillance of individuals) by actors operating alone or through PMSCs can cause and contribute to human rights abuses and violations in non-conflict settings.</w:t>
      </w:r>
      <w:r w:rsidRPr="0061664C">
        <w:rPr>
          <w:rFonts w:ascii="Arial" w:eastAsia="Times New Roman" w:hAnsi="Arial" w:cs="Arial"/>
          <w:color w:val="000000"/>
          <w:lang w:eastAsia="en-ZA"/>
        </w:rPr>
        <w:br/>
      </w:r>
      <w:r w:rsidRPr="0061664C">
        <w:rPr>
          <w:rFonts w:ascii="Arial" w:eastAsia="Times New Roman" w:hAnsi="Arial" w:cs="Arial"/>
          <w:i/>
          <w:iCs/>
          <w:color w:val="000000"/>
          <w:lang w:eastAsia="en-ZA"/>
        </w:rPr>
        <w:t xml:space="preserve">This includes for instance the rights to life, physical and mental integrity, self-determination, privacy, health, </w:t>
      </w:r>
      <w:proofErr w:type="gramStart"/>
      <w:r w:rsidRPr="0061664C">
        <w:rPr>
          <w:rFonts w:ascii="Arial" w:eastAsia="Times New Roman" w:hAnsi="Arial" w:cs="Arial"/>
          <w:i/>
          <w:iCs/>
          <w:color w:val="000000"/>
          <w:lang w:eastAsia="en-ZA"/>
        </w:rPr>
        <w:t>vote</w:t>
      </w:r>
      <w:proofErr w:type="gramEnd"/>
      <w:r w:rsidRPr="0061664C">
        <w:rPr>
          <w:rFonts w:ascii="Arial" w:eastAsia="Times New Roman" w:hAnsi="Arial" w:cs="Arial"/>
          <w:i/>
          <w:iCs/>
          <w:color w:val="000000"/>
          <w:lang w:eastAsia="en-ZA"/>
        </w:rPr>
        <w:t>, freedom of movement, assembly and association that could be affecting individuals or groups, such as human rights defenders, opposition leaders, or journalists.</w:t>
      </w:r>
    </w:p>
    <w:p w:rsidR="007E3BC2" w:rsidRPr="0061664C" w:rsidRDefault="007E3BC2" w:rsidP="00F34778">
      <w:pPr>
        <w:shd w:val="clear" w:color="auto" w:fill="FFFFFF"/>
        <w:spacing w:before="120" w:after="120" w:line="240" w:lineRule="auto"/>
        <w:ind w:left="284" w:hanging="284"/>
        <w:jc w:val="both"/>
        <w:rPr>
          <w:rFonts w:ascii="Arial" w:eastAsia="Times New Roman" w:hAnsi="Arial" w:cs="Arial"/>
          <w:color w:val="000000"/>
          <w:lang w:eastAsia="en-ZA"/>
        </w:rPr>
      </w:pPr>
    </w:p>
    <w:p w:rsidR="00037D9C" w:rsidRPr="00E417B9" w:rsidRDefault="00037D9C" w:rsidP="00C42315">
      <w:pPr>
        <w:shd w:val="clear" w:color="auto" w:fill="FFFFFF"/>
        <w:spacing w:before="120" w:after="120" w:line="240" w:lineRule="auto"/>
        <w:jc w:val="both"/>
        <w:rPr>
          <w:rFonts w:ascii="Arial" w:eastAsia="Times New Roman" w:hAnsi="Arial" w:cs="Arial"/>
          <w:color w:val="000000"/>
          <w:lang w:eastAsia="en-ZA"/>
        </w:rPr>
      </w:pPr>
      <w:r w:rsidRPr="00E417B9">
        <w:rPr>
          <w:rFonts w:ascii="Arial" w:eastAsia="Times New Roman" w:hAnsi="Arial" w:cs="Arial"/>
          <w:color w:val="000000"/>
          <w:lang w:eastAsia="en-ZA"/>
        </w:rPr>
        <w:t xml:space="preserve">Essentially, the entire digital eco-system is open to misuse and abuse by state and non-state actors. It is important to state that in the presence of sophisticated actors, that the prevention of nefarious cyber operations and services will remain challenging. However, the overwhelming quantum of nefarious activities are not usually sophisticated and </w:t>
      </w:r>
      <w:proofErr w:type="gramStart"/>
      <w:r w:rsidRPr="00E417B9">
        <w:rPr>
          <w:rFonts w:ascii="Arial" w:eastAsia="Times New Roman" w:hAnsi="Arial" w:cs="Arial"/>
          <w:color w:val="000000"/>
          <w:lang w:eastAsia="en-ZA"/>
        </w:rPr>
        <w:t>are usually enabled</w:t>
      </w:r>
      <w:proofErr w:type="gramEnd"/>
      <w:r w:rsidRPr="00E417B9">
        <w:rPr>
          <w:rFonts w:ascii="Arial" w:eastAsia="Times New Roman" w:hAnsi="Arial" w:cs="Arial"/>
          <w:color w:val="000000"/>
          <w:lang w:eastAsia="en-ZA"/>
        </w:rPr>
        <w:t xml:space="preserve"> by insufficient oversight, regulation and basic security best practices. Countering the range of potential threats calls for robust multi-stakeholder coordination and alignment, particularly private/public partnerships and the full application of the law.</w:t>
      </w:r>
    </w:p>
    <w:p w:rsidR="00037D9C" w:rsidRPr="00E417B9" w:rsidRDefault="00037D9C" w:rsidP="00C42315">
      <w:pPr>
        <w:shd w:val="clear" w:color="auto" w:fill="FFFFFF"/>
        <w:spacing w:before="120" w:after="120" w:line="240" w:lineRule="auto"/>
        <w:jc w:val="both"/>
        <w:rPr>
          <w:rFonts w:ascii="Arial" w:eastAsia="Times New Roman" w:hAnsi="Arial" w:cs="Arial"/>
          <w:color w:val="000000"/>
          <w:lang w:eastAsia="en-ZA"/>
        </w:rPr>
      </w:pPr>
      <w:r w:rsidRPr="00E417B9">
        <w:rPr>
          <w:rFonts w:ascii="Arial" w:eastAsia="Times New Roman" w:hAnsi="Arial" w:cs="Arial"/>
          <w:color w:val="000000"/>
          <w:lang w:eastAsia="en-ZA"/>
        </w:rPr>
        <w:t xml:space="preserve">A case in point would be discovery in late 2020 that South Africa’s two largest listed cell phone companies, for a fee, were allowing private investigators and security </w:t>
      </w:r>
      <w:proofErr w:type="gramStart"/>
      <w:r w:rsidRPr="00E417B9">
        <w:rPr>
          <w:rFonts w:ascii="Arial" w:eastAsia="Times New Roman" w:hAnsi="Arial" w:cs="Arial"/>
          <w:color w:val="000000"/>
          <w:lang w:eastAsia="en-ZA"/>
        </w:rPr>
        <w:t>companies</w:t>
      </w:r>
      <w:proofErr w:type="gramEnd"/>
      <w:r w:rsidRPr="00E417B9">
        <w:rPr>
          <w:rFonts w:ascii="Arial" w:eastAsia="Times New Roman" w:hAnsi="Arial" w:cs="Arial"/>
          <w:color w:val="000000"/>
          <w:lang w:eastAsia="en-ZA"/>
        </w:rPr>
        <w:t xml:space="preserve"> access to their platforms which allowed them to track and trace their subscribers, without their knowledge. </w:t>
      </w:r>
      <w:r w:rsidR="00C42315" w:rsidRPr="00E417B9">
        <w:rPr>
          <w:rFonts w:ascii="Arial" w:eastAsia="Times New Roman" w:hAnsi="Arial" w:cs="Arial"/>
          <w:color w:val="000000"/>
          <w:lang w:eastAsia="en-ZA"/>
        </w:rPr>
        <w:t>Ostensibly,</w:t>
      </w:r>
      <w:r w:rsidRPr="00E417B9">
        <w:rPr>
          <w:rFonts w:ascii="Arial" w:eastAsia="Times New Roman" w:hAnsi="Arial" w:cs="Arial"/>
          <w:color w:val="000000"/>
          <w:lang w:eastAsia="en-ZA"/>
        </w:rPr>
        <w:t xml:space="preserve"> this was to assist in fighting crime however, in terms of legislation, this is in fact illegal. This practice only </w:t>
      </w:r>
      <w:proofErr w:type="gramStart"/>
      <w:r w:rsidRPr="00E417B9">
        <w:rPr>
          <w:rFonts w:ascii="Arial" w:eastAsia="Times New Roman" w:hAnsi="Arial" w:cs="Arial"/>
          <w:color w:val="000000"/>
          <w:lang w:eastAsia="en-ZA"/>
        </w:rPr>
        <w:t>came to light</w:t>
      </w:r>
      <w:proofErr w:type="gramEnd"/>
      <w:r w:rsidRPr="00E417B9">
        <w:rPr>
          <w:rFonts w:ascii="Arial" w:eastAsia="Times New Roman" w:hAnsi="Arial" w:cs="Arial"/>
          <w:color w:val="000000"/>
          <w:lang w:eastAsia="en-ZA"/>
        </w:rPr>
        <w:t xml:space="preserve"> after the </w:t>
      </w:r>
      <w:r w:rsidR="00C42315" w:rsidRPr="00E417B9">
        <w:rPr>
          <w:rFonts w:ascii="Arial" w:eastAsia="Times New Roman" w:hAnsi="Arial" w:cs="Arial"/>
          <w:color w:val="000000"/>
          <w:lang w:eastAsia="en-ZA"/>
        </w:rPr>
        <w:t>assassination</w:t>
      </w:r>
      <w:r w:rsidRPr="00E417B9">
        <w:rPr>
          <w:rFonts w:ascii="Arial" w:eastAsia="Times New Roman" w:hAnsi="Arial" w:cs="Arial"/>
          <w:color w:val="000000"/>
          <w:lang w:eastAsia="en-ZA"/>
        </w:rPr>
        <w:t xml:space="preserve"> of Lt Col </w:t>
      </w:r>
      <w:proofErr w:type="spellStart"/>
      <w:r w:rsidRPr="00E417B9">
        <w:rPr>
          <w:rFonts w:ascii="Arial" w:eastAsia="Times New Roman" w:hAnsi="Arial" w:cs="Arial"/>
          <w:color w:val="000000"/>
          <w:lang w:eastAsia="en-ZA"/>
        </w:rPr>
        <w:t>Charl</w:t>
      </w:r>
      <w:proofErr w:type="spellEnd"/>
      <w:r w:rsidRPr="00E417B9">
        <w:rPr>
          <w:rFonts w:ascii="Arial" w:eastAsia="Times New Roman" w:hAnsi="Arial" w:cs="Arial"/>
          <w:color w:val="000000"/>
          <w:lang w:eastAsia="en-ZA"/>
        </w:rPr>
        <w:t xml:space="preserve"> Kinnear, from the Police’s Anti-Gang Unit. Kinnear’s cell phone was pinged 2442 times in the weeks leading to his death in October 2020. As more information </w:t>
      </w:r>
      <w:proofErr w:type="gramStart"/>
      <w:r w:rsidRPr="00E417B9">
        <w:rPr>
          <w:rFonts w:ascii="Arial" w:eastAsia="Times New Roman" w:hAnsi="Arial" w:cs="Arial"/>
          <w:color w:val="000000"/>
          <w:lang w:eastAsia="en-ZA"/>
        </w:rPr>
        <w:t>emerges</w:t>
      </w:r>
      <w:proofErr w:type="gramEnd"/>
      <w:r w:rsidRPr="00E417B9">
        <w:rPr>
          <w:rFonts w:ascii="Arial" w:eastAsia="Times New Roman" w:hAnsi="Arial" w:cs="Arial"/>
          <w:color w:val="000000"/>
          <w:lang w:eastAsia="en-ZA"/>
        </w:rPr>
        <w:t xml:space="preserve"> it is becoming apparent that these platforms were widely abused and linked to numerous hits and attempted hits and other illegal </w:t>
      </w:r>
      <w:r w:rsidR="00C42315" w:rsidRPr="00E417B9">
        <w:rPr>
          <w:rFonts w:ascii="Arial" w:eastAsia="Times New Roman" w:hAnsi="Arial" w:cs="Arial"/>
          <w:color w:val="000000"/>
          <w:lang w:eastAsia="en-ZA"/>
        </w:rPr>
        <w:t>surveillance</w:t>
      </w:r>
      <w:r w:rsidRPr="00E417B9">
        <w:rPr>
          <w:rFonts w:ascii="Arial" w:eastAsia="Times New Roman" w:hAnsi="Arial" w:cs="Arial"/>
          <w:color w:val="000000"/>
          <w:lang w:eastAsia="en-ZA"/>
        </w:rPr>
        <w:t xml:space="preserve"> activities</w:t>
      </w:r>
      <w:r w:rsidR="00E417B9">
        <w:rPr>
          <w:rFonts w:ascii="Arial" w:eastAsia="Times New Roman" w:hAnsi="Arial" w:cs="Arial"/>
          <w:color w:val="000000"/>
          <w:lang w:eastAsia="en-ZA"/>
        </w:rPr>
        <w:t xml:space="preserve"> (</w:t>
      </w:r>
      <w:proofErr w:type="spellStart"/>
      <w:r w:rsidR="00E417B9">
        <w:rPr>
          <w:rFonts w:ascii="Arial" w:eastAsia="Times New Roman" w:hAnsi="Arial" w:cs="Arial"/>
          <w:color w:val="000000"/>
          <w:lang w:eastAsia="en-ZA"/>
        </w:rPr>
        <w:t>Dolley</w:t>
      </w:r>
      <w:proofErr w:type="spellEnd"/>
      <w:r w:rsidR="00E417B9">
        <w:rPr>
          <w:rFonts w:ascii="Arial" w:eastAsia="Times New Roman" w:hAnsi="Arial" w:cs="Arial"/>
          <w:color w:val="000000"/>
          <w:lang w:eastAsia="en-ZA"/>
        </w:rPr>
        <w:t>, 2020; Wicks and Cowan, 2020)</w:t>
      </w:r>
      <w:r w:rsidRPr="00E417B9">
        <w:rPr>
          <w:rFonts w:ascii="Arial" w:eastAsia="Times New Roman" w:hAnsi="Arial" w:cs="Arial"/>
          <w:color w:val="000000"/>
          <w:lang w:eastAsia="en-ZA"/>
        </w:rPr>
        <w:t>.</w:t>
      </w:r>
    </w:p>
    <w:p w:rsidR="00037D9C" w:rsidRPr="005002F7" w:rsidRDefault="00037D9C" w:rsidP="00C42315">
      <w:pPr>
        <w:shd w:val="clear" w:color="auto" w:fill="FFFFFF"/>
        <w:spacing w:before="120" w:after="120" w:line="240" w:lineRule="auto"/>
        <w:jc w:val="both"/>
        <w:rPr>
          <w:rFonts w:ascii="Arial" w:eastAsia="Times New Roman" w:hAnsi="Arial" w:cs="Arial"/>
          <w:color w:val="000000"/>
          <w:lang w:eastAsia="en-ZA"/>
        </w:rPr>
      </w:pPr>
      <w:r w:rsidRPr="005002F7">
        <w:rPr>
          <w:rFonts w:ascii="Arial" w:eastAsia="Times New Roman" w:hAnsi="Arial" w:cs="Arial"/>
          <w:color w:val="000000"/>
          <w:lang w:eastAsia="en-ZA"/>
        </w:rPr>
        <w:t xml:space="preserve">The </w:t>
      </w:r>
      <w:r w:rsidR="00F70CBB" w:rsidRPr="005002F7">
        <w:rPr>
          <w:rFonts w:ascii="Arial" w:eastAsia="Times New Roman" w:hAnsi="Arial" w:cs="Arial"/>
          <w:color w:val="000000"/>
          <w:lang w:eastAsia="en-ZA"/>
        </w:rPr>
        <w:t xml:space="preserve">South African </w:t>
      </w:r>
      <w:r w:rsidRPr="005002F7">
        <w:rPr>
          <w:rFonts w:ascii="Arial" w:eastAsia="Times New Roman" w:hAnsi="Arial" w:cs="Arial"/>
          <w:color w:val="000000"/>
          <w:lang w:eastAsia="en-ZA"/>
        </w:rPr>
        <w:t>National Information Regulator is still awaiting the report from the mobile operators on the activities of WASPS on their networks and the complete failure of corporate governance, ethics, implementation of KYC protocols and subscriber protection. Given the gravity of the abuse more direct action should already have been implemented</w:t>
      </w:r>
      <w:r w:rsidR="00F70CBB" w:rsidRPr="005002F7">
        <w:rPr>
          <w:rFonts w:ascii="Arial" w:eastAsia="Times New Roman" w:hAnsi="Arial" w:cs="Arial"/>
          <w:color w:val="000000"/>
          <w:lang w:eastAsia="en-ZA"/>
        </w:rPr>
        <w:t xml:space="preserve"> (MyBroadband.co.za, 2020)</w:t>
      </w:r>
      <w:r w:rsidRPr="005002F7">
        <w:rPr>
          <w:rFonts w:ascii="Arial" w:eastAsia="Times New Roman" w:hAnsi="Arial" w:cs="Arial"/>
          <w:color w:val="000000"/>
          <w:lang w:eastAsia="en-ZA"/>
        </w:rPr>
        <w:t>.</w:t>
      </w:r>
    </w:p>
    <w:p w:rsidR="00037D9C" w:rsidRPr="008D016C" w:rsidRDefault="00037D9C" w:rsidP="00C42315">
      <w:pPr>
        <w:shd w:val="clear" w:color="auto" w:fill="FFFFFF"/>
        <w:spacing w:before="120" w:after="120" w:line="240" w:lineRule="auto"/>
        <w:jc w:val="both"/>
        <w:rPr>
          <w:rFonts w:ascii="Arial" w:eastAsia="Times New Roman" w:hAnsi="Arial" w:cs="Arial"/>
          <w:color w:val="000000"/>
          <w:lang w:eastAsia="en-ZA"/>
        </w:rPr>
      </w:pPr>
      <w:r w:rsidRPr="008D016C">
        <w:rPr>
          <w:rFonts w:ascii="Arial" w:eastAsia="Times New Roman" w:hAnsi="Arial" w:cs="Arial"/>
          <w:color w:val="000000"/>
          <w:lang w:eastAsia="en-ZA"/>
        </w:rPr>
        <w:t xml:space="preserve">A further question of importance is with regard to the cyber security awareness and competence of security companies as well as their approaches to information security. As these companies deploy additional technologies to improve their security capabilities, they are also expanding the attack surface. This is largely a result of insufficient technical insight and governance oversight. For example, cameras </w:t>
      </w:r>
      <w:proofErr w:type="gramStart"/>
      <w:r w:rsidRPr="008D016C">
        <w:rPr>
          <w:rFonts w:ascii="Arial" w:eastAsia="Times New Roman" w:hAnsi="Arial" w:cs="Arial"/>
          <w:color w:val="000000"/>
          <w:lang w:eastAsia="en-ZA"/>
        </w:rPr>
        <w:t>are often installed</w:t>
      </w:r>
      <w:proofErr w:type="gramEnd"/>
      <w:r w:rsidRPr="008D016C">
        <w:rPr>
          <w:rFonts w:ascii="Arial" w:eastAsia="Times New Roman" w:hAnsi="Arial" w:cs="Arial"/>
          <w:color w:val="000000"/>
          <w:lang w:eastAsia="en-ZA"/>
        </w:rPr>
        <w:t xml:space="preserve"> without testing their software vulnerability to hacking or the changing of the default administrator passwords. As such, web engines like </w:t>
      </w:r>
      <w:proofErr w:type="spellStart"/>
      <w:r w:rsidRPr="008D016C">
        <w:rPr>
          <w:rFonts w:ascii="Arial" w:eastAsia="Times New Roman" w:hAnsi="Arial" w:cs="Arial"/>
          <w:color w:val="000000"/>
          <w:lang w:eastAsia="en-ZA"/>
        </w:rPr>
        <w:t>Shodan</w:t>
      </w:r>
      <w:proofErr w:type="spellEnd"/>
      <w:r w:rsidRPr="008D016C">
        <w:rPr>
          <w:rFonts w:ascii="Arial" w:eastAsia="Times New Roman" w:hAnsi="Arial" w:cs="Arial"/>
          <w:color w:val="000000"/>
          <w:lang w:eastAsia="en-ZA"/>
        </w:rPr>
        <w:t xml:space="preserve"> abound with discoverable camera feeds into homes and offices worldwide</w:t>
      </w:r>
      <w:r w:rsidR="00674CB4" w:rsidRPr="008D016C">
        <w:rPr>
          <w:rFonts w:ascii="Arial" w:eastAsia="Times New Roman" w:hAnsi="Arial" w:cs="Arial"/>
          <w:color w:val="000000"/>
          <w:lang w:eastAsia="en-ZA"/>
        </w:rPr>
        <w:t xml:space="preserve"> (Swart, 2019)</w:t>
      </w:r>
      <w:r w:rsidRPr="008D016C">
        <w:rPr>
          <w:rFonts w:ascii="Arial" w:eastAsia="Times New Roman" w:hAnsi="Arial" w:cs="Arial"/>
          <w:color w:val="000000"/>
          <w:lang w:eastAsia="en-ZA"/>
        </w:rPr>
        <w:t xml:space="preserve">. </w:t>
      </w:r>
    </w:p>
    <w:p w:rsidR="00037D9C" w:rsidRPr="008D016C" w:rsidRDefault="00037D9C" w:rsidP="00C42315">
      <w:pPr>
        <w:shd w:val="clear" w:color="auto" w:fill="FFFFFF"/>
        <w:spacing w:before="120" w:after="120" w:line="240" w:lineRule="auto"/>
        <w:jc w:val="both"/>
        <w:rPr>
          <w:rFonts w:ascii="Arial" w:eastAsia="Times New Roman" w:hAnsi="Arial" w:cs="Arial"/>
          <w:color w:val="000000"/>
          <w:lang w:eastAsia="en-ZA"/>
        </w:rPr>
      </w:pPr>
      <w:r w:rsidRPr="008D016C">
        <w:rPr>
          <w:rFonts w:ascii="Arial" w:eastAsia="Times New Roman" w:hAnsi="Arial" w:cs="Arial"/>
          <w:color w:val="000000"/>
          <w:lang w:eastAsia="en-ZA"/>
        </w:rPr>
        <w:lastRenderedPageBreak/>
        <w:t>In terms of data privacy, the current legislative framework is insufficient to safeguard the rights</w:t>
      </w:r>
      <w:r w:rsidR="008D016C" w:rsidRPr="008D016C">
        <w:rPr>
          <w:rFonts w:ascii="Arial" w:eastAsia="Times New Roman" w:hAnsi="Arial" w:cs="Arial"/>
          <w:color w:val="000000"/>
          <w:lang w:eastAsia="en-ZA"/>
        </w:rPr>
        <w:t xml:space="preserve"> of individuals as additional </w:t>
      </w:r>
      <w:proofErr w:type="spellStart"/>
      <w:r w:rsidR="008D016C" w:rsidRPr="008D016C">
        <w:rPr>
          <w:rFonts w:ascii="Arial" w:eastAsia="Times New Roman" w:hAnsi="Arial" w:cs="Arial"/>
          <w:color w:val="000000"/>
          <w:lang w:eastAsia="en-ZA"/>
        </w:rPr>
        <w:t>Io</w:t>
      </w:r>
      <w:r w:rsidRPr="008D016C">
        <w:rPr>
          <w:rFonts w:ascii="Arial" w:eastAsia="Times New Roman" w:hAnsi="Arial" w:cs="Arial"/>
          <w:color w:val="000000"/>
          <w:lang w:eastAsia="en-ZA"/>
        </w:rPr>
        <w:t>T</w:t>
      </w:r>
      <w:proofErr w:type="spellEnd"/>
      <w:r w:rsidRPr="008D016C">
        <w:rPr>
          <w:rFonts w:ascii="Arial" w:eastAsia="Times New Roman" w:hAnsi="Arial" w:cs="Arial"/>
          <w:color w:val="000000"/>
          <w:lang w:eastAsia="en-ZA"/>
        </w:rPr>
        <w:t xml:space="preserve"> devices </w:t>
      </w:r>
      <w:proofErr w:type="gramStart"/>
      <w:r w:rsidRPr="008D016C">
        <w:rPr>
          <w:rFonts w:ascii="Arial" w:eastAsia="Times New Roman" w:hAnsi="Arial" w:cs="Arial"/>
          <w:color w:val="000000"/>
          <w:lang w:eastAsia="en-ZA"/>
        </w:rPr>
        <w:t>are added</w:t>
      </w:r>
      <w:proofErr w:type="gramEnd"/>
      <w:r w:rsidRPr="008D016C">
        <w:rPr>
          <w:rFonts w:ascii="Arial" w:eastAsia="Times New Roman" w:hAnsi="Arial" w:cs="Arial"/>
          <w:color w:val="000000"/>
          <w:lang w:eastAsia="en-ZA"/>
        </w:rPr>
        <w:t xml:space="preserve"> to the private security eco-system. Sensors and cameras present a specific challenge with regard to the capture and storage of their generated data. For </w:t>
      </w:r>
      <w:r w:rsidR="008D016C" w:rsidRPr="008D016C">
        <w:rPr>
          <w:rFonts w:ascii="Arial" w:eastAsia="Times New Roman" w:hAnsi="Arial" w:cs="Arial"/>
          <w:color w:val="000000"/>
          <w:lang w:eastAsia="en-ZA"/>
        </w:rPr>
        <w:t>example,</w:t>
      </w:r>
      <w:r w:rsidRPr="008D016C">
        <w:rPr>
          <w:rFonts w:ascii="Arial" w:eastAsia="Times New Roman" w:hAnsi="Arial" w:cs="Arial"/>
          <w:color w:val="000000"/>
          <w:lang w:eastAsia="en-ZA"/>
        </w:rPr>
        <w:t xml:space="preserve"> private security companies are now sharing footage of their </w:t>
      </w:r>
      <w:proofErr w:type="gramStart"/>
      <w:r w:rsidRPr="008D016C">
        <w:rPr>
          <w:rFonts w:ascii="Arial" w:eastAsia="Times New Roman" w:hAnsi="Arial" w:cs="Arial"/>
          <w:color w:val="000000"/>
          <w:lang w:eastAsia="en-ZA"/>
        </w:rPr>
        <w:t>clients</w:t>
      </w:r>
      <w:proofErr w:type="gramEnd"/>
      <w:r w:rsidRPr="008D016C">
        <w:rPr>
          <w:rFonts w:ascii="Arial" w:eastAsia="Times New Roman" w:hAnsi="Arial" w:cs="Arial"/>
          <w:color w:val="000000"/>
          <w:lang w:eastAsia="en-ZA"/>
        </w:rPr>
        <w:t xml:space="preserve"> property with insurance companies (without notification thereof), ostensibly to combat fraudulent claims</w:t>
      </w:r>
      <w:r w:rsidR="008D016C" w:rsidRPr="008D016C">
        <w:rPr>
          <w:rFonts w:ascii="Arial" w:eastAsia="Times New Roman" w:hAnsi="Arial" w:cs="Arial"/>
          <w:color w:val="000000"/>
          <w:lang w:eastAsia="en-ZA"/>
        </w:rPr>
        <w:t xml:space="preserve"> (Labuschagne, 2020)</w:t>
      </w:r>
      <w:r w:rsidRPr="008D016C">
        <w:rPr>
          <w:rFonts w:ascii="Arial" w:eastAsia="Times New Roman" w:hAnsi="Arial" w:cs="Arial"/>
          <w:color w:val="000000"/>
          <w:lang w:eastAsia="en-ZA"/>
        </w:rPr>
        <w:t xml:space="preserve">. The question is who owns the data - the client who contracted the security company and paid for the installation of the cameras and monitoring or the security company? </w:t>
      </w:r>
    </w:p>
    <w:p w:rsidR="00037D9C" w:rsidRDefault="00404075" w:rsidP="00404075">
      <w:pPr>
        <w:shd w:val="clear" w:color="auto" w:fill="FFFFFF"/>
        <w:spacing w:before="120" w:after="120" w:line="240" w:lineRule="auto"/>
        <w:jc w:val="both"/>
        <w:rPr>
          <w:rFonts w:ascii="Arial" w:eastAsia="Times New Roman" w:hAnsi="Arial" w:cs="Arial"/>
          <w:color w:val="000000"/>
          <w:lang w:eastAsia="en-ZA"/>
        </w:rPr>
      </w:pPr>
      <w:r>
        <w:rPr>
          <w:rFonts w:ascii="Arial" w:eastAsia="Times New Roman" w:hAnsi="Arial" w:cs="Arial"/>
          <w:color w:val="000000"/>
          <w:lang w:eastAsia="en-ZA"/>
        </w:rPr>
        <w:t xml:space="preserve">Examples provided above also illustrate potential abuses of human rights: an individual targeting a telecommunications company effectively blocked an entire nation from the Internet. This could have many ramifications: how many citizens </w:t>
      </w:r>
      <w:proofErr w:type="gramStart"/>
      <w:r>
        <w:rPr>
          <w:rFonts w:ascii="Arial" w:eastAsia="Times New Roman" w:hAnsi="Arial" w:cs="Arial"/>
          <w:color w:val="000000"/>
          <w:lang w:eastAsia="en-ZA"/>
        </w:rPr>
        <w:t>were affected</w:t>
      </w:r>
      <w:proofErr w:type="gramEnd"/>
      <w:r>
        <w:rPr>
          <w:rFonts w:ascii="Arial" w:eastAsia="Times New Roman" w:hAnsi="Arial" w:cs="Arial"/>
          <w:color w:val="000000"/>
          <w:lang w:eastAsia="en-ZA"/>
        </w:rPr>
        <w:t xml:space="preserve"> financially due to that act? How many were unable to contact relatives? How many were unable to get medical information or treatment due to the incident?</w:t>
      </w:r>
      <w:r w:rsidR="00363689">
        <w:rPr>
          <w:rFonts w:ascii="Arial" w:eastAsia="Times New Roman" w:hAnsi="Arial" w:cs="Arial"/>
          <w:color w:val="000000"/>
          <w:lang w:eastAsia="en-ZA"/>
        </w:rPr>
        <w:t xml:space="preserve"> In the example of the NSO spyware, this could be deployed outside of national laws and infringe on individuals’ privacy.</w:t>
      </w:r>
    </w:p>
    <w:p w:rsidR="00005E3B" w:rsidRDefault="00005E3B" w:rsidP="00404075">
      <w:pPr>
        <w:shd w:val="clear" w:color="auto" w:fill="FFFFFF"/>
        <w:spacing w:before="120" w:after="120" w:line="240" w:lineRule="auto"/>
        <w:jc w:val="both"/>
        <w:rPr>
          <w:rFonts w:ascii="Arial" w:eastAsia="Times New Roman" w:hAnsi="Arial" w:cs="Arial"/>
          <w:color w:val="000000"/>
          <w:lang w:eastAsia="en-ZA"/>
        </w:rPr>
      </w:pPr>
      <w:r>
        <w:rPr>
          <w:rFonts w:ascii="Arial" w:eastAsia="Times New Roman" w:hAnsi="Arial" w:cs="Arial"/>
          <w:color w:val="000000"/>
          <w:lang w:eastAsia="en-ZA"/>
        </w:rPr>
        <w:t xml:space="preserve">A challenge of </w:t>
      </w:r>
      <w:proofErr w:type="spellStart"/>
      <w:r>
        <w:rPr>
          <w:rFonts w:ascii="Arial" w:eastAsia="Times New Roman" w:hAnsi="Arial" w:cs="Arial"/>
          <w:color w:val="000000"/>
          <w:lang w:eastAsia="en-ZA"/>
        </w:rPr>
        <w:t>cyber attacks</w:t>
      </w:r>
      <w:proofErr w:type="spellEnd"/>
      <w:r>
        <w:rPr>
          <w:rFonts w:ascii="Arial" w:eastAsia="Times New Roman" w:hAnsi="Arial" w:cs="Arial"/>
          <w:color w:val="000000"/>
          <w:lang w:eastAsia="en-ZA"/>
        </w:rPr>
        <w:t xml:space="preserve"> is often that vulnerable third-party systems </w:t>
      </w:r>
      <w:proofErr w:type="gramStart"/>
      <w:r>
        <w:rPr>
          <w:rFonts w:ascii="Arial" w:eastAsia="Times New Roman" w:hAnsi="Arial" w:cs="Arial"/>
          <w:color w:val="000000"/>
          <w:lang w:eastAsia="en-ZA"/>
        </w:rPr>
        <w:t>are compromised and used in the attack</w:t>
      </w:r>
      <w:proofErr w:type="gramEnd"/>
      <w:r>
        <w:rPr>
          <w:rFonts w:ascii="Arial" w:eastAsia="Times New Roman" w:hAnsi="Arial" w:cs="Arial"/>
          <w:color w:val="000000"/>
          <w:lang w:eastAsia="en-ZA"/>
        </w:rPr>
        <w:t xml:space="preserve">. This may then degrade the performance of those systems and networks. Where a car </w:t>
      </w:r>
      <w:proofErr w:type="gramStart"/>
      <w:r>
        <w:rPr>
          <w:rFonts w:ascii="Arial" w:eastAsia="Times New Roman" w:hAnsi="Arial" w:cs="Arial"/>
          <w:color w:val="000000"/>
          <w:lang w:eastAsia="en-ZA"/>
        </w:rPr>
        <w:t>can be stolen and used to commit crimes,</w:t>
      </w:r>
      <w:proofErr w:type="gramEnd"/>
      <w:r>
        <w:rPr>
          <w:rFonts w:ascii="Arial" w:eastAsia="Times New Roman" w:hAnsi="Arial" w:cs="Arial"/>
          <w:color w:val="000000"/>
          <w:lang w:eastAsia="en-ZA"/>
        </w:rPr>
        <w:t xml:space="preserve"> the owners know that car is stolen as it is physically missing. With </w:t>
      </w:r>
      <w:proofErr w:type="spellStart"/>
      <w:r>
        <w:rPr>
          <w:rFonts w:ascii="Arial" w:eastAsia="Times New Roman" w:hAnsi="Arial" w:cs="Arial"/>
          <w:color w:val="000000"/>
          <w:lang w:eastAsia="en-ZA"/>
        </w:rPr>
        <w:t>cyber attacks</w:t>
      </w:r>
      <w:proofErr w:type="spellEnd"/>
      <w:r>
        <w:rPr>
          <w:rFonts w:ascii="Arial" w:eastAsia="Times New Roman" w:hAnsi="Arial" w:cs="Arial"/>
          <w:color w:val="000000"/>
          <w:lang w:eastAsia="en-ZA"/>
        </w:rPr>
        <w:t xml:space="preserve">, the system is still physically where it should be, however its technical resources are being maliciously utilised to conduct an attack or crime. In that act, how </w:t>
      </w:r>
      <w:proofErr w:type="gramStart"/>
      <w:r>
        <w:rPr>
          <w:rFonts w:ascii="Arial" w:eastAsia="Times New Roman" w:hAnsi="Arial" w:cs="Arial"/>
          <w:color w:val="000000"/>
          <w:lang w:eastAsia="en-ZA"/>
        </w:rPr>
        <w:t>has an organisation or individual been negatively affected</w:t>
      </w:r>
      <w:proofErr w:type="gramEnd"/>
      <w:r>
        <w:rPr>
          <w:rFonts w:ascii="Arial" w:eastAsia="Times New Roman" w:hAnsi="Arial" w:cs="Arial"/>
          <w:color w:val="000000"/>
          <w:lang w:eastAsia="en-ZA"/>
        </w:rPr>
        <w:t>?</w:t>
      </w:r>
    </w:p>
    <w:p w:rsidR="00404075" w:rsidRDefault="009C1965" w:rsidP="009C1965">
      <w:pPr>
        <w:shd w:val="clear" w:color="auto" w:fill="FFFFFF"/>
        <w:spacing w:before="120" w:after="120" w:line="240" w:lineRule="auto"/>
        <w:jc w:val="both"/>
        <w:rPr>
          <w:rFonts w:ascii="Verdana" w:eastAsia="Verdana" w:hAnsi="Verdana" w:cs="Verdana"/>
          <w:sz w:val="19"/>
          <w:szCs w:val="19"/>
        </w:rPr>
      </w:pPr>
      <w:r>
        <w:rPr>
          <w:rFonts w:ascii="Verdana" w:eastAsia="Verdana" w:hAnsi="Verdana" w:cs="Verdana"/>
          <w:sz w:val="19"/>
          <w:szCs w:val="19"/>
        </w:rPr>
        <w:t>A problem with the use of ‘proxies’ in to conduct cyber-attacks, is that national leaders (or some other hiring party) may lose the ability to control them (</w:t>
      </w:r>
      <w:proofErr w:type="spellStart"/>
      <w:r>
        <w:rPr>
          <w:rFonts w:ascii="Verdana" w:eastAsia="Verdana" w:hAnsi="Verdana" w:cs="Verdana"/>
          <w:sz w:val="19"/>
          <w:szCs w:val="19"/>
        </w:rPr>
        <w:t>Junio</w:t>
      </w:r>
      <w:proofErr w:type="spellEnd"/>
      <w:r>
        <w:rPr>
          <w:rFonts w:ascii="Verdana" w:eastAsia="Verdana" w:hAnsi="Verdana" w:cs="Verdana"/>
          <w:sz w:val="19"/>
          <w:szCs w:val="19"/>
        </w:rPr>
        <w:t>, 2013; Lindsay, 2015). Once a nation has met its objectives, or come to some compromise, the cyber mercenaries may not be satisfied and continue their operations for ideological reasons, or possibly even turn a</w:t>
      </w:r>
      <w:r w:rsidR="00475FB2">
        <w:rPr>
          <w:rFonts w:ascii="Verdana" w:eastAsia="Verdana" w:hAnsi="Verdana" w:cs="Verdana"/>
          <w:sz w:val="19"/>
          <w:szCs w:val="19"/>
        </w:rPr>
        <w:t>gainst their former benefactor. This becomes a dangerous situation where the rogue cyber mercenaries may take an ‘at all costs’ approach and infringe on human rights.</w:t>
      </w:r>
    </w:p>
    <w:p w:rsidR="009C1965" w:rsidRPr="0061664C" w:rsidRDefault="009C1965" w:rsidP="009C1965">
      <w:pPr>
        <w:shd w:val="clear" w:color="auto" w:fill="FFFFFF"/>
        <w:spacing w:before="120" w:after="120" w:line="240" w:lineRule="auto"/>
        <w:jc w:val="both"/>
        <w:rPr>
          <w:rFonts w:ascii="Arial" w:eastAsia="Times New Roman" w:hAnsi="Arial" w:cs="Arial"/>
          <w:color w:val="000000"/>
          <w:lang w:eastAsia="en-ZA"/>
        </w:rPr>
      </w:pPr>
    </w:p>
    <w:p w:rsidR="007E3BC2" w:rsidRPr="0061664C" w:rsidRDefault="007E3BC2" w:rsidP="0061664C">
      <w:pPr>
        <w:numPr>
          <w:ilvl w:val="0"/>
          <w:numId w:val="1"/>
        </w:numPr>
        <w:shd w:val="clear" w:color="auto" w:fill="E7E6E6" w:themeFill="background2"/>
        <w:spacing w:before="120" w:after="120" w:line="240" w:lineRule="auto"/>
        <w:ind w:left="284" w:hanging="284"/>
        <w:jc w:val="both"/>
        <w:rPr>
          <w:rFonts w:ascii="Arial" w:eastAsia="Times New Roman" w:hAnsi="Arial" w:cs="Arial"/>
          <w:b/>
          <w:color w:val="000000"/>
          <w:lang w:eastAsia="en-ZA"/>
        </w:rPr>
      </w:pPr>
      <w:r w:rsidRPr="0061664C">
        <w:rPr>
          <w:rFonts w:ascii="Arial" w:eastAsia="Times New Roman" w:hAnsi="Arial" w:cs="Arial"/>
          <w:b/>
          <w:color w:val="000000"/>
          <w:lang w:eastAsia="en-ZA"/>
        </w:rPr>
        <w:t>Please describe how the development and use of cyber-capabilities, operations and services by actors operating alone or through PMSCs can cause and contribute to breaches of international humanitarian law during armed conflicts and its impact on civilian populations. </w:t>
      </w:r>
    </w:p>
    <w:p w:rsidR="00CB035D" w:rsidRPr="00CB035D" w:rsidRDefault="00CB035D" w:rsidP="00CB035D">
      <w:pPr>
        <w:jc w:val="both"/>
        <w:rPr>
          <w:rFonts w:ascii="Arial" w:hAnsi="Arial" w:cs="Arial"/>
        </w:rPr>
      </w:pPr>
      <w:r w:rsidRPr="00CB035D">
        <w:rPr>
          <w:rFonts w:ascii="Arial" w:hAnsi="Arial" w:cs="Arial"/>
        </w:rPr>
        <w:t xml:space="preserve">A recurrent and vexatious question in cyber warfare is the question of what constitutes an attack and where the threshold of such an attack is in order to constitute a violation of IHL. Problematically, the vast majority of </w:t>
      </w:r>
      <w:proofErr w:type="spellStart"/>
      <w:r w:rsidRPr="00CB035D">
        <w:rPr>
          <w:rFonts w:ascii="Arial" w:hAnsi="Arial" w:cs="Arial"/>
        </w:rPr>
        <w:t>cyber attacks</w:t>
      </w:r>
      <w:proofErr w:type="spellEnd"/>
      <w:r w:rsidRPr="00CB035D">
        <w:rPr>
          <w:rFonts w:ascii="Arial" w:hAnsi="Arial" w:cs="Arial"/>
        </w:rPr>
        <w:t xml:space="preserve"> and cyber warfare operations occur below the threshold of war. Protagonists have become adept at exploiting this in order to avoid possible censure.</w:t>
      </w:r>
    </w:p>
    <w:p w:rsidR="00CB035D" w:rsidRDefault="00CB035D" w:rsidP="00CB035D">
      <w:pPr>
        <w:ind w:left="567" w:right="521"/>
        <w:jc w:val="both"/>
        <w:rPr>
          <w:rFonts w:ascii="Arial" w:hAnsi="Arial" w:cs="Arial"/>
        </w:rPr>
      </w:pPr>
      <w:r w:rsidRPr="00CB035D">
        <w:rPr>
          <w:rFonts w:ascii="Arial" w:hAnsi="Arial" w:cs="Arial"/>
        </w:rPr>
        <w:t>“Some operations are easier to define as "attacks" than others. It is widely accepted that cyber operations expected to cause death, injury or physical damage constitute attacks under IHL. In the ICRC's view, this includes foreseeable indirect (or reverberating) effects of death</w:t>
      </w:r>
      <w:r>
        <w:rPr>
          <w:rFonts w:ascii="Arial" w:hAnsi="Arial" w:cs="Arial"/>
        </w:rPr>
        <w:t>, injury, or physical damage” (Horowitz, 2020).</w:t>
      </w:r>
    </w:p>
    <w:p w:rsidR="00CB035D" w:rsidRPr="00CB035D" w:rsidRDefault="00CB035D" w:rsidP="00EB0842">
      <w:pPr>
        <w:jc w:val="both"/>
        <w:rPr>
          <w:rFonts w:ascii="Arial" w:hAnsi="Arial" w:cs="Arial"/>
        </w:rPr>
      </w:pPr>
      <w:r w:rsidRPr="00CB035D">
        <w:rPr>
          <w:rFonts w:ascii="Arial" w:hAnsi="Arial" w:cs="Arial"/>
        </w:rPr>
        <w:t xml:space="preserve">In terms of IHL, the ICRC advocates the position that </w:t>
      </w:r>
      <w:proofErr w:type="spellStart"/>
      <w:r w:rsidRPr="00CB035D">
        <w:rPr>
          <w:rFonts w:ascii="Arial" w:hAnsi="Arial" w:cs="Arial"/>
        </w:rPr>
        <w:t xml:space="preserve">cyber </w:t>
      </w:r>
      <w:proofErr w:type="gramStart"/>
      <w:r w:rsidRPr="00CB035D">
        <w:rPr>
          <w:rFonts w:ascii="Arial" w:hAnsi="Arial" w:cs="Arial"/>
        </w:rPr>
        <w:t>attacks</w:t>
      </w:r>
      <w:proofErr w:type="spellEnd"/>
      <w:r w:rsidRPr="00CB035D">
        <w:rPr>
          <w:rFonts w:ascii="Arial" w:hAnsi="Arial" w:cs="Arial"/>
        </w:rPr>
        <w:t xml:space="preserve"> which target three specific categories</w:t>
      </w:r>
      <w:proofErr w:type="gramEnd"/>
      <w:r w:rsidRPr="00CB035D">
        <w:rPr>
          <w:rFonts w:ascii="Arial" w:hAnsi="Arial" w:cs="Arial"/>
        </w:rPr>
        <w:t xml:space="preserve"> would result in civilian harm and therefore violate the Geneva Convention which prohibits the use of weapons which are indiscriminate by nature. “Notably, any use must respect the principles of distinction, proportionality and precautions. In particular, attacks </w:t>
      </w:r>
      <w:proofErr w:type="gramStart"/>
      <w:r w:rsidRPr="00CB035D">
        <w:rPr>
          <w:rFonts w:ascii="Arial" w:hAnsi="Arial" w:cs="Arial"/>
        </w:rPr>
        <w:t>must not be directed</w:t>
      </w:r>
      <w:proofErr w:type="gramEnd"/>
      <w:r w:rsidRPr="00CB035D">
        <w:rPr>
          <w:rFonts w:ascii="Arial" w:hAnsi="Arial" w:cs="Arial"/>
        </w:rPr>
        <w:t xml:space="preserve"> at civilians or civilian objects. Critical civilian infrastructure—including the cyber infrastructure on which they operate or rely—are civilian objects and therefore protected against attack, unless they have become military objectives.”</w:t>
      </w:r>
      <w:r w:rsidR="000821D9">
        <w:rPr>
          <w:rFonts w:ascii="Arial" w:hAnsi="Arial" w:cs="Arial"/>
        </w:rPr>
        <w:t xml:space="preserve"> (</w:t>
      </w:r>
      <w:proofErr w:type="spellStart"/>
      <w:r w:rsidR="000821D9">
        <w:rPr>
          <w:rFonts w:ascii="Arial" w:hAnsi="Arial" w:cs="Arial"/>
        </w:rPr>
        <w:t>Gisel</w:t>
      </w:r>
      <w:proofErr w:type="spellEnd"/>
      <w:r w:rsidR="000821D9">
        <w:rPr>
          <w:rFonts w:ascii="Arial" w:hAnsi="Arial" w:cs="Arial"/>
        </w:rPr>
        <w:t xml:space="preserve"> and </w:t>
      </w:r>
      <w:proofErr w:type="spellStart"/>
      <w:r w:rsidR="000821D9">
        <w:rPr>
          <w:rFonts w:ascii="Arial" w:hAnsi="Arial" w:cs="Arial"/>
        </w:rPr>
        <w:t>Olejnik</w:t>
      </w:r>
      <w:proofErr w:type="spellEnd"/>
      <w:r w:rsidR="000821D9">
        <w:rPr>
          <w:rFonts w:ascii="Arial" w:hAnsi="Arial" w:cs="Arial"/>
        </w:rPr>
        <w:t>, 2018).</w:t>
      </w:r>
    </w:p>
    <w:p w:rsidR="00CB035D" w:rsidRPr="00CB035D" w:rsidRDefault="00CB035D" w:rsidP="00CB035D">
      <w:pPr>
        <w:ind w:left="284" w:hanging="284"/>
        <w:jc w:val="both"/>
        <w:rPr>
          <w:rFonts w:ascii="Arial" w:hAnsi="Arial" w:cs="Arial"/>
        </w:rPr>
      </w:pPr>
      <w:r w:rsidRPr="00CB035D">
        <w:rPr>
          <w:rFonts w:ascii="Arial" w:hAnsi="Arial" w:cs="Arial"/>
        </w:rPr>
        <w:t xml:space="preserve">Three key areas present cause for concern with regard to </w:t>
      </w:r>
      <w:proofErr w:type="spellStart"/>
      <w:r w:rsidRPr="00CB035D">
        <w:rPr>
          <w:rFonts w:ascii="Arial" w:hAnsi="Arial" w:cs="Arial"/>
        </w:rPr>
        <w:t>cyber attacks</w:t>
      </w:r>
      <w:proofErr w:type="spellEnd"/>
      <w:r w:rsidRPr="00CB035D">
        <w:rPr>
          <w:rFonts w:ascii="Arial" w:hAnsi="Arial" w:cs="Arial"/>
        </w:rPr>
        <w:t>. These are:</w:t>
      </w:r>
    </w:p>
    <w:p w:rsidR="00CB035D" w:rsidRPr="00EB0842" w:rsidRDefault="00CB035D" w:rsidP="00EB0842">
      <w:pPr>
        <w:pStyle w:val="ListParagraph"/>
        <w:numPr>
          <w:ilvl w:val="0"/>
          <w:numId w:val="4"/>
        </w:numPr>
        <w:jc w:val="both"/>
        <w:rPr>
          <w:rFonts w:ascii="Arial" w:hAnsi="Arial" w:cs="Arial"/>
        </w:rPr>
      </w:pPr>
      <w:r w:rsidRPr="00EB0842">
        <w:rPr>
          <w:rFonts w:ascii="Arial" w:hAnsi="Arial" w:cs="Arial"/>
        </w:rPr>
        <w:lastRenderedPageBreak/>
        <w:t>Attacks against the healthcare sector</w:t>
      </w:r>
    </w:p>
    <w:p w:rsidR="00CB035D" w:rsidRPr="00EB0842" w:rsidRDefault="00CB035D" w:rsidP="00EB0842">
      <w:pPr>
        <w:pStyle w:val="ListParagraph"/>
        <w:numPr>
          <w:ilvl w:val="0"/>
          <w:numId w:val="4"/>
        </w:numPr>
        <w:jc w:val="both"/>
        <w:rPr>
          <w:rFonts w:ascii="Arial" w:hAnsi="Arial" w:cs="Arial"/>
        </w:rPr>
      </w:pPr>
      <w:r w:rsidRPr="00EB0842">
        <w:rPr>
          <w:rFonts w:ascii="Arial" w:hAnsi="Arial" w:cs="Arial"/>
        </w:rPr>
        <w:t>Attacks on Critical National Infrastructure</w:t>
      </w:r>
    </w:p>
    <w:p w:rsidR="00CB035D" w:rsidRPr="00EB0842" w:rsidRDefault="00CB035D" w:rsidP="00EB0842">
      <w:pPr>
        <w:pStyle w:val="ListParagraph"/>
        <w:numPr>
          <w:ilvl w:val="0"/>
          <w:numId w:val="4"/>
        </w:numPr>
        <w:jc w:val="both"/>
        <w:rPr>
          <w:rFonts w:ascii="Arial" w:hAnsi="Arial" w:cs="Arial"/>
        </w:rPr>
      </w:pPr>
      <w:proofErr w:type="spellStart"/>
      <w:r w:rsidRPr="00EB0842">
        <w:rPr>
          <w:rFonts w:ascii="Arial" w:hAnsi="Arial" w:cs="Arial"/>
        </w:rPr>
        <w:t>Cyber attacks</w:t>
      </w:r>
      <w:proofErr w:type="spellEnd"/>
      <w:r w:rsidRPr="00EB0842">
        <w:rPr>
          <w:rFonts w:ascii="Arial" w:hAnsi="Arial" w:cs="Arial"/>
        </w:rPr>
        <w:t xml:space="preserve"> which present systemic risk - for example national and international financial systems.</w:t>
      </w:r>
    </w:p>
    <w:p w:rsidR="00CB035D" w:rsidRPr="00CB035D" w:rsidRDefault="00CB035D" w:rsidP="00790EEB">
      <w:pPr>
        <w:ind w:left="567" w:right="521"/>
        <w:jc w:val="both"/>
        <w:rPr>
          <w:rFonts w:ascii="Arial" w:hAnsi="Arial" w:cs="Arial"/>
        </w:rPr>
      </w:pPr>
      <w:r w:rsidRPr="00CB035D">
        <w:rPr>
          <w:rFonts w:ascii="Arial" w:hAnsi="Arial" w:cs="Arial"/>
        </w:rPr>
        <w:t xml:space="preserve"> “For Africa’s people, cyber operations, which are inherently destabilizing, pose a threat to some of the world’s most vulnerable populations and fragile States. </w:t>
      </w:r>
      <w:proofErr w:type="gramStart"/>
      <w:r w:rsidRPr="00CB035D">
        <w:rPr>
          <w:rFonts w:ascii="Arial" w:hAnsi="Arial" w:cs="Arial"/>
        </w:rPr>
        <w:t>This places</w:t>
      </w:r>
      <w:proofErr w:type="gramEnd"/>
      <w:r w:rsidRPr="00CB035D">
        <w:rPr>
          <w:rFonts w:ascii="Arial" w:hAnsi="Arial" w:cs="Arial"/>
        </w:rPr>
        <w:t xml:space="preserve"> already exposed populations at risk of potentially devastating consequences in the event of a major cyber incident. Key concerns are the consequences of a cyberattack on the growing number of nuclear energy sites or attacks on water storage and hydroelectric entities. Africa is one of the world’s hardest hit regions in terms of climate change, and drought has become an ever-present phenomenon. Any loss of water or contamination will thereof have dire consequences, notably disease and famine. Digital money platforms also present a high value target as these drive the remittances from the African Diaspora to home countries and annually push billions of dollars to some of the </w:t>
      </w:r>
      <w:proofErr w:type="gramStart"/>
      <w:r w:rsidRPr="00CB035D">
        <w:rPr>
          <w:rFonts w:ascii="Arial" w:hAnsi="Arial" w:cs="Arial"/>
        </w:rPr>
        <w:t>world’s</w:t>
      </w:r>
      <w:proofErr w:type="gramEnd"/>
      <w:r w:rsidRPr="00CB035D">
        <w:rPr>
          <w:rFonts w:ascii="Arial" w:hAnsi="Arial" w:cs="Arial"/>
        </w:rPr>
        <w:t xml:space="preserve"> most impoverished and underserved communities. In many </w:t>
      </w:r>
      <w:proofErr w:type="gramStart"/>
      <w:r w:rsidRPr="00CB035D">
        <w:rPr>
          <w:rFonts w:ascii="Arial" w:hAnsi="Arial" w:cs="Arial"/>
        </w:rPr>
        <w:t>instances</w:t>
      </w:r>
      <w:proofErr w:type="gramEnd"/>
      <w:r w:rsidRPr="00CB035D">
        <w:rPr>
          <w:rFonts w:ascii="Arial" w:hAnsi="Arial" w:cs="Arial"/>
        </w:rPr>
        <w:t xml:space="preserve"> such platforms have replaced cash and formal banking and are critically reliant on zero internet redundancy. For States with weaker cyber security capacities, a strong legal and normative framework is an essential element affording protection from foreign interference and cyber threats. Affirming existing international law, including international humanitarian law, may also shield States against becoming ‘collateral damage’ in cyber operations conducted elsewhere. The impact of a cyberattack on South Africa’s ESKOM energy grid is a case in point – eight countries in the SADC region are reliant on the grid. Experts estimate that in the event of a grid failure, it will take between one and six weeks to restart it; as there is no other power source to bootstrap onto, a black start would be required as South Africa constitutes a ‘power island’. Such an event would be an unimaginable catastrophe </w:t>
      </w:r>
      <w:r w:rsidR="00790EEB">
        <w:rPr>
          <w:rFonts w:ascii="Arial" w:hAnsi="Arial" w:cs="Arial"/>
        </w:rPr>
        <w:t xml:space="preserve">for an entire and vast region” (van der </w:t>
      </w:r>
      <w:proofErr w:type="spellStart"/>
      <w:r w:rsidR="00790EEB">
        <w:rPr>
          <w:rFonts w:ascii="Arial" w:hAnsi="Arial" w:cs="Arial"/>
        </w:rPr>
        <w:t>Waag</w:t>
      </w:r>
      <w:proofErr w:type="spellEnd"/>
      <w:r w:rsidR="00790EEB">
        <w:rPr>
          <w:rFonts w:ascii="Arial" w:hAnsi="Arial" w:cs="Arial"/>
        </w:rPr>
        <w:t>-Cowling, 2020)</w:t>
      </w:r>
    </w:p>
    <w:p w:rsidR="00F455AC" w:rsidRPr="0061664C" w:rsidRDefault="00CB035D" w:rsidP="00E95225">
      <w:pPr>
        <w:jc w:val="both"/>
        <w:rPr>
          <w:rFonts w:ascii="Arial" w:hAnsi="Arial" w:cs="Arial"/>
        </w:rPr>
      </w:pPr>
      <w:r w:rsidRPr="00CB035D">
        <w:rPr>
          <w:rFonts w:ascii="Arial" w:hAnsi="Arial" w:cs="Arial"/>
        </w:rPr>
        <w:t xml:space="preserve">It </w:t>
      </w:r>
      <w:proofErr w:type="gramStart"/>
      <w:r w:rsidRPr="00CB035D">
        <w:rPr>
          <w:rFonts w:ascii="Arial" w:hAnsi="Arial" w:cs="Arial"/>
        </w:rPr>
        <w:t>is further submitted</w:t>
      </w:r>
      <w:proofErr w:type="gramEnd"/>
      <w:r w:rsidRPr="00CB035D">
        <w:rPr>
          <w:rFonts w:ascii="Arial" w:hAnsi="Arial" w:cs="Arial"/>
        </w:rPr>
        <w:t xml:space="preserve"> that the current IHL framework may be too limited in its potential application in the case of cyber operations and their effects. Currently the focus remains on the </w:t>
      </w:r>
      <w:proofErr w:type="gramStart"/>
      <w:r w:rsidRPr="00CB035D">
        <w:rPr>
          <w:rFonts w:ascii="Arial" w:hAnsi="Arial" w:cs="Arial"/>
        </w:rPr>
        <w:t>end result</w:t>
      </w:r>
      <w:proofErr w:type="gramEnd"/>
      <w:r w:rsidRPr="00CB035D">
        <w:rPr>
          <w:rFonts w:ascii="Arial" w:hAnsi="Arial" w:cs="Arial"/>
        </w:rPr>
        <w:t xml:space="preserve"> as a kinetic effect for determining violation of IHL. In the digital world however, this bar is arguably too high. The increasing prevalence of information </w:t>
      </w:r>
      <w:proofErr w:type="gramStart"/>
      <w:r w:rsidRPr="00CB035D">
        <w:rPr>
          <w:rFonts w:ascii="Arial" w:hAnsi="Arial" w:cs="Arial"/>
        </w:rPr>
        <w:t>operations which affect political stability and free and fair elections</w:t>
      </w:r>
      <w:proofErr w:type="gramEnd"/>
      <w:r w:rsidRPr="00CB035D">
        <w:rPr>
          <w:rFonts w:ascii="Arial" w:hAnsi="Arial" w:cs="Arial"/>
        </w:rPr>
        <w:t xml:space="preserve"> undermine </w:t>
      </w:r>
      <w:r w:rsidR="00EB0842" w:rsidRPr="00CB035D">
        <w:rPr>
          <w:rFonts w:ascii="Arial" w:hAnsi="Arial" w:cs="Arial"/>
        </w:rPr>
        <w:t>democratic</w:t>
      </w:r>
      <w:r w:rsidRPr="00CB035D">
        <w:rPr>
          <w:rFonts w:ascii="Arial" w:hAnsi="Arial" w:cs="Arial"/>
        </w:rPr>
        <w:t xml:space="preserve"> processes as well as the right to </w:t>
      </w:r>
      <w:proofErr w:type="spellStart"/>
      <w:r w:rsidRPr="00CB035D">
        <w:rPr>
          <w:rFonts w:ascii="Arial" w:hAnsi="Arial" w:cs="Arial"/>
        </w:rPr>
        <w:t>self determination</w:t>
      </w:r>
      <w:proofErr w:type="spellEnd"/>
      <w:r w:rsidRPr="00CB035D">
        <w:rPr>
          <w:rFonts w:ascii="Arial" w:hAnsi="Arial" w:cs="Arial"/>
        </w:rPr>
        <w:t>. For fragile states and young democracies, this poses a substantial and ever increasing threat.</w:t>
      </w:r>
    </w:p>
    <w:p w:rsidR="007E3BC2" w:rsidRDefault="0022752C" w:rsidP="00C61942">
      <w:pPr>
        <w:jc w:val="both"/>
        <w:rPr>
          <w:rFonts w:ascii="Arial" w:hAnsi="Arial" w:cs="Arial"/>
        </w:rPr>
      </w:pPr>
      <w:r>
        <w:rPr>
          <w:rFonts w:ascii="Arial" w:hAnsi="Arial" w:cs="Arial"/>
        </w:rPr>
        <w:t xml:space="preserve">Detailed discussions on IHL and cyber operations can be found in the Tallinn Manual </w:t>
      </w:r>
      <w:r w:rsidR="008B158C">
        <w:rPr>
          <w:rFonts w:ascii="Arial" w:hAnsi="Arial" w:cs="Arial"/>
        </w:rPr>
        <w:t xml:space="preserve">2.0 </w:t>
      </w:r>
      <w:r>
        <w:rPr>
          <w:rFonts w:ascii="Arial" w:hAnsi="Arial" w:cs="Arial"/>
        </w:rPr>
        <w:t xml:space="preserve">(Schmitt, 2017), </w:t>
      </w:r>
      <w:r w:rsidR="00F33C6B" w:rsidRPr="00F33C6B">
        <w:rPr>
          <w:rFonts w:ascii="Arial" w:hAnsi="Arial" w:cs="Arial"/>
        </w:rPr>
        <w:t>François</w:t>
      </w:r>
      <w:r w:rsidR="00F33C6B">
        <w:rPr>
          <w:rFonts w:ascii="Arial" w:hAnsi="Arial" w:cs="Arial"/>
        </w:rPr>
        <w:t xml:space="preserve"> </w:t>
      </w:r>
      <w:proofErr w:type="spellStart"/>
      <w:r w:rsidR="00F33C6B" w:rsidRPr="00F33C6B">
        <w:rPr>
          <w:rFonts w:ascii="Arial" w:hAnsi="Arial" w:cs="Arial"/>
        </w:rPr>
        <w:t>Delerue</w:t>
      </w:r>
      <w:r w:rsidR="00F33C6B">
        <w:rPr>
          <w:rFonts w:ascii="Arial" w:hAnsi="Arial" w:cs="Arial"/>
        </w:rPr>
        <w:t>’s</w:t>
      </w:r>
      <w:proofErr w:type="spellEnd"/>
      <w:r w:rsidR="00F33C6B">
        <w:rPr>
          <w:rFonts w:ascii="Arial" w:hAnsi="Arial" w:cs="Arial"/>
        </w:rPr>
        <w:t xml:space="preserve"> book </w:t>
      </w:r>
      <w:r w:rsidR="009679CE">
        <w:rPr>
          <w:rFonts w:ascii="Arial" w:hAnsi="Arial" w:cs="Arial"/>
        </w:rPr>
        <w:t>‘</w:t>
      </w:r>
      <w:r w:rsidR="00F33C6B" w:rsidRPr="00F33C6B">
        <w:rPr>
          <w:rFonts w:ascii="Arial" w:hAnsi="Arial" w:cs="Arial"/>
        </w:rPr>
        <w:t>Cyber Operations and International Law</w:t>
      </w:r>
      <w:r w:rsidR="009679CE">
        <w:rPr>
          <w:rFonts w:ascii="Arial" w:hAnsi="Arial" w:cs="Arial"/>
        </w:rPr>
        <w:t>’</w:t>
      </w:r>
      <w:r w:rsidR="00F33C6B">
        <w:rPr>
          <w:rFonts w:ascii="Arial" w:hAnsi="Arial" w:cs="Arial"/>
        </w:rPr>
        <w:t xml:space="preserve"> (2020), </w:t>
      </w:r>
      <w:r w:rsidR="00BD7A00">
        <w:rPr>
          <w:rFonts w:ascii="Arial" w:hAnsi="Arial" w:cs="Arial"/>
        </w:rPr>
        <w:t>and Russel Buchan’s book ‘</w:t>
      </w:r>
      <w:r w:rsidR="00BD7A00" w:rsidRPr="00BD7A00">
        <w:rPr>
          <w:rFonts w:ascii="Arial" w:hAnsi="Arial" w:cs="Arial"/>
        </w:rPr>
        <w:t>Cyber Espionage and International Law</w:t>
      </w:r>
      <w:r w:rsidR="00BD7A00">
        <w:rPr>
          <w:rFonts w:ascii="Arial" w:hAnsi="Arial" w:cs="Arial"/>
        </w:rPr>
        <w:t>’ (2018).</w:t>
      </w:r>
    </w:p>
    <w:p w:rsidR="00D9245D" w:rsidRPr="0061664C" w:rsidRDefault="00D9245D" w:rsidP="00F34778">
      <w:pPr>
        <w:ind w:left="284" w:hanging="284"/>
        <w:jc w:val="both"/>
        <w:rPr>
          <w:rFonts w:ascii="Arial" w:hAnsi="Arial" w:cs="Arial"/>
        </w:rPr>
      </w:pPr>
    </w:p>
    <w:p w:rsidR="005E0E78" w:rsidRPr="0014588A" w:rsidRDefault="005E0E78" w:rsidP="0014588A">
      <w:pPr>
        <w:shd w:val="clear" w:color="auto" w:fill="000000" w:themeFill="text1"/>
        <w:ind w:left="284" w:hanging="284"/>
        <w:jc w:val="both"/>
        <w:rPr>
          <w:rFonts w:ascii="Arial" w:hAnsi="Arial" w:cs="Arial"/>
          <w:b/>
          <w:color w:val="FFFFFF" w:themeColor="background1"/>
        </w:rPr>
      </w:pPr>
      <w:r w:rsidRPr="0014588A">
        <w:rPr>
          <w:rFonts w:ascii="Arial" w:hAnsi="Arial" w:cs="Arial"/>
          <w:b/>
          <w:color w:val="FFFFFF" w:themeColor="background1"/>
        </w:rPr>
        <w:t>References</w:t>
      </w:r>
    </w:p>
    <w:p w:rsidR="00AC410E" w:rsidRDefault="00AC410E" w:rsidP="00435885">
      <w:pPr>
        <w:ind w:left="284" w:hanging="284"/>
        <w:jc w:val="both"/>
        <w:rPr>
          <w:rFonts w:ascii="Arial" w:hAnsi="Arial" w:cs="Arial"/>
        </w:rPr>
      </w:pPr>
      <w:r w:rsidRPr="00AC410E">
        <w:rPr>
          <w:rFonts w:ascii="Arial" w:eastAsia="Times New Roman" w:hAnsi="Arial" w:cs="Arial"/>
          <w:color w:val="000000"/>
          <w:lang w:eastAsia="en-ZA"/>
        </w:rPr>
        <w:t>African Union (Organisation for African Unity)</w:t>
      </w:r>
      <w:r w:rsidR="0053735B">
        <w:rPr>
          <w:rFonts w:ascii="Arial" w:eastAsia="Times New Roman" w:hAnsi="Arial" w:cs="Arial"/>
          <w:color w:val="000000"/>
          <w:lang w:eastAsia="en-ZA"/>
        </w:rPr>
        <w:t>. (1977)</w:t>
      </w:r>
      <w:r w:rsidRPr="00AC410E">
        <w:rPr>
          <w:rFonts w:ascii="Arial" w:eastAsia="Times New Roman" w:hAnsi="Arial" w:cs="Arial"/>
          <w:color w:val="000000"/>
          <w:lang w:eastAsia="en-ZA"/>
        </w:rPr>
        <w:t xml:space="preserve"> Convention for the Elimination of </w:t>
      </w:r>
      <w:proofErr w:type="spellStart"/>
      <w:r w:rsidRPr="00AC410E">
        <w:rPr>
          <w:rFonts w:ascii="Arial" w:eastAsia="Times New Roman" w:hAnsi="Arial" w:cs="Arial"/>
          <w:color w:val="000000"/>
          <w:lang w:eastAsia="en-ZA"/>
        </w:rPr>
        <w:t>Mercenarism</w:t>
      </w:r>
      <w:proofErr w:type="spellEnd"/>
      <w:r w:rsidRPr="00AC410E">
        <w:rPr>
          <w:rFonts w:ascii="Arial" w:eastAsia="Times New Roman" w:hAnsi="Arial" w:cs="Arial"/>
          <w:color w:val="000000"/>
          <w:lang w:eastAsia="en-ZA"/>
        </w:rPr>
        <w:t xml:space="preserve"> in Africa</w:t>
      </w:r>
      <w:r>
        <w:rPr>
          <w:rFonts w:ascii="Arial" w:eastAsia="Times New Roman" w:hAnsi="Arial" w:cs="Arial"/>
          <w:color w:val="000000"/>
          <w:lang w:eastAsia="en-ZA"/>
        </w:rPr>
        <w:t xml:space="preserve">, </w:t>
      </w:r>
      <w:r w:rsidRPr="00AC410E">
        <w:rPr>
          <w:rFonts w:ascii="Arial" w:eastAsia="Times New Roman" w:hAnsi="Arial" w:cs="Arial"/>
          <w:color w:val="000000"/>
          <w:lang w:eastAsia="en-ZA"/>
        </w:rPr>
        <w:t>https://www.peaceau.org/uploads/convention-elimination-mercenariism-en.pdf</w:t>
      </w:r>
    </w:p>
    <w:p w:rsidR="008D17A9" w:rsidRDefault="008D17A9" w:rsidP="00435885">
      <w:pPr>
        <w:ind w:left="284" w:hanging="284"/>
        <w:jc w:val="both"/>
        <w:rPr>
          <w:rFonts w:ascii="Arial" w:hAnsi="Arial" w:cs="Arial"/>
        </w:rPr>
      </w:pPr>
      <w:r w:rsidRPr="008D17A9">
        <w:rPr>
          <w:rFonts w:ascii="Arial" w:eastAsia="Times New Roman" w:hAnsi="Arial" w:cs="Arial"/>
          <w:color w:val="000000"/>
          <w:lang w:eastAsia="en-ZA"/>
        </w:rPr>
        <w:t>African Union (2014) Convention on Cyber Security and Personal Data Protection (Malabo Convention)</w:t>
      </w:r>
      <w:r>
        <w:rPr>
          <w:rFonts w:ascii="Arial" w:eastAsia="Times New Roman" w:hAnsi="Arial" w:cs="Arial"/>
          <w:color w:val="000000"/>
          <w:lang w:eastAsia="en-ZA"/>
        </w:rPr>
        <w:t xml:space="preserve">, </w:t>
      </w:r>
      <w:r w:rsidRPr="008D17A9">
        <w:rPr>
          <w:rFonts w:ascii="Arial" w:eastAsia="Times New Roman" w:hAnsi="Arial" w:cs="Arial"/>
          <w:color w:val="000000"/>
          <w:lang w:eastAsia="en-ZA"/>
        </w:rPr>
        <w:t>https://www.opennetafrica.org/?wpfb_dl=4</w:t>
      </w:r>
    </w:p>
    <w:p w:rsidR="000F4AF9" w:rsidRDefault="000F4AF9" w:rsidP="00435885">
      <w:pPr>
        <w:ind w:left="284" w:hanging="284"/>
        <w:jc w:val="both"/>
        <w:rPr>
          <w:rFonts w:ascii="Arial" w:hAnsi="Arial" w:cs="Arial"/>
        </w:rPr>
      </w:pPr>
      <w:r>
        <w:rPr>
          <w:rFonts w:ascii="Arial" w:hAnsi="Arial" w:cs="Arial"/>
        </w:rPr>
        <w:lastRenderedPageBreak/>
        <w:t xml:space="preserve">Allen, K. (2020) </w:t>
      </w:r>
      <w:proofErr w:type="gramStart"/>
      <w:r w:rsidRPr="000F4AF9">
        <w:rPr>
          <w:rFonts w:ascii="Arial" w:hAnsi="Arial" w:cs="Arial"/>
        </w:rPr>
        <w:t>When</w:t>
      </w:r>
      <w:proofErr w:type="gramEnd"/>
      <w:r w:rsidRPr="000F4AF9">
        <w:rPr>
          <w:rFonts w:ascii="Arial" w:hAnsi="Arial" w:cs="Arial"/>
        </w:rPr>
        <w:t xml:space="preserve"> digital vigilantism turns into cybercrime</w:t>
      </w:r>
      <w:r>
        <w:rPr>
          <w:rFonts w:ascii="Arial" w:hAnsi="Arial" w:cs="Arial"/>
        </w:rPr>
        <w:t xml:space="preserve">, Institute for Security Studies, </w:t>
      </w:r>
      <w:r w:rsidRPr="000F4AF9">
        <w:rPr>
          <w:rFonts w:ascii="Arial" w:hAnsi="Arial" w:cs="Arial"/>
        </w:rPr>
        <w:t>https://issafrica.org/iss-today/when-digital-vigilantism-turns-into-cybercrime</w:t>
      </w:r>
    </w:p>
    <w:p w:rsidR="00676CD4" w:rsidRDefault="00676CD4" w:rsidP="00435885">
      <w:pPr>
        <w:ind w:left="284" w:hanging="284"/>
        <w:jc w:val="both"/>
        <w:rPr>
          <w:rFonts w:ascii="Arial" w:hAnsi="Arial" w:cs="Arial"/>
        </w:rPr>
      </w:pPr>
      <w:r>
        <w:rPr>
          <w:rFonts w:ascii="Arial" w:hAnsi="Arial" w:cs="Arial"/>
        </w:rPr>
        <w:t xml:space="preserve">Bateman, T. (2013) </w:t>
      </w:r>
      <w:r w:rsidRPr="00676CD4">
        <w:rPr>
          <w:rFonts w:ascii="Arial" w:hAnsi="Arial" w:cs="Arial"/>
        </w:rPr>
        <w:t>Police warning after drug traffickers' cyber-attack</w:t>
      </w:r>
      <w:r>
        <w:rPr>
          <w:rFonts w:ascii="Arial" w:hAnsi="Arial" w:cs="Arial"/>
        </w:rPr>
        <w:t xml:space="preserve">, BBC, </w:t>
      </w:r>
      <w:r w:rsidRPr="00676CD4">
        <w:rPr>
          <w:rFonts w:ascii="Arial" w:hAnsi="Arial" w:cs="Arial"/>
        </w:rPr>
        <w:t>https://www.bbc.com/news/world-europe-24539417</w:t>
      </w:r>
    </w:p>
    <w:p w:rsidR="00592015" w:rsidRDefault="00592015" w:rsidP="00435885">
      <w:pPr>
        <w:ind w:left="284" w:hanging="284"/>
        <w:jc w:val="both"/>
        <w:rPr>
          <w:rFonts w:ascii="Arial" w:hAnsi="Arial" w:cs="Arial"/>
        </w:rPr>
      </w:pPr>
      <w:proofErr w:type="spellStart"/>
      <w:r>
        <w:rPr>
          <w:rFonts w:ascii="Arial" w:hAnsi="Arial" w:cs="Arial"/>
        </w:rPr>
        <w:t>Bocetta</w:t>
      </w:r>
      <w:proofErr w:type="spellEnd"/>
      <w:r>
        <w:rPr>
          <w:rFonts w:ascii="Arial" w:hAnsi="Arial" w:cs="Arial"/>
        </w:rPr>
        <w:t>, S. (2020</w:t>
      </w:r>
      <w:r w:rsidRPr="00592015">
        <w:rPr>
          <w:rFonts w:ascii="Arial" w:hAnsi="Arial" w:cs="Arial"/>
        </w:rPr>
        <w:t>). Has an AI Cyber Attack Happened Yet? https://www.infoq.com/articles/ai-cyber-attacks/</w:t>
      </w:r>
    </w:p>
    <w:p w:rsidR="00B651B5" w:rsidRPr="0061664C" w:rsidRDefault="00B651B5" w:rsidP="00435885">
      <w:pPr>
        <w:ind w:left="284" w:hanging="284"/>
        <w:jc w:val="both"/>
        <w:rPr>
          <w:rFonts w:ascii="Arial" w:hAnsi="Arial" w:cs="Arial"/>
        </w:rPr>
      </w:pPr>
      <w:proofErr w:type="spellStart"/>
      <w:r w:rsidRPr="0061664C">
        <w:rPr>
          <w:rFonts w:ascii="Arial" w:hAnsi="Arial" w:cs="Arial"/>
        </w:rPr>
        <w:t>Borghard</w:t>
      </w:r>
      <w:proofErr w:type="spellEnd"/>
      <w:r w:rsidRPr="0061664C">
        <w:rPr>
          <w:rFonts w:ascii="Arial" w:hAnsi="Arial" w:cs="Arial"/>
        </w:rPr>
        <w:t xml:space="preserve">, Erica D, and Shawn W </w:t>
      </w:r>
      <w:proofErr w:type="spellStart"/>
      <w:r w:rsidRPr="0061664C">
        <w:rPr>
          <w:rFonts w:ascii="Arial" w:hAnsi="Arial" w:cs="Arial"/>
        </w:rPr>
        <w:t>Lonergan</w:t>
      </w:r>
      <w:proofErr w:type="spellEnd"/>
      <w:r w:rsidRPr="0061664C">
        <w:rPr>
          <w:rFonts w:ascii="Arial" w:hAnsi="Arial" w:cs="Arial"/>
        </w:rPr>
        <w:t xml:space="preserve">. 2016. “Can States Calculate the Risks of Using </w:t>
      </w:r>
      <w:proofErr w:type="spellStart"/>
      <w:r w:rsidRPr="0061664C">
        <w:rPr>
          <w:rFonts w:ascii="Arial" w:hAnsi="Arial" w:cs="Arial"/>
        </w:rPr>
        <w:t>CyberProxies</w:t>
      </w:r>
      <w:proofErr w:type="spellEnd"/>
      <w:r w:rsidRPr="0061664C">
        <w:rPr>
          <w:rFonts w:ascii="Arial" w:hAnsi="Arial" w:cs="Arial"/>
        </w:rPr>
        <w:t xml:space="preserve">?” </w:t>
      </w:r>
      <w:proofErr w:type="spellStart"/>
      <w:r w:rsidRPr="0061664C">
        <w:rPr>
          <w:rFonts w:ascii="Arial" w:hAnsi="Arial" w:cs="Arial"/>
        </w:rPr>
        <w:t>Orbis</w:t>
      </w:r>
      <w:proofErr w:type="spellEnd"/>
      <w:r w:rsidRPr="0061664C">
        <w:rPr>
          <w:rFonts w:ascii="Arial" w:hAnsi="Arial" w:cs="Arial"/>
        </w:rPr>
        <w:t xml:space="preserve"> 60(3): 395–416.</w:t>
      </w:r>
    </w:p>
    <w:p w:rsidR="00B651B5" w:rsidRPr="0061664C" w:rsidRDefault="00B651B5" w:rsidP="00435885">
      <w:pPr>
        <w:ind w:left="284" w:hanging="284"/>
        <w:jc w:val="both"/>
        <w:rPr>
          <w:rFonts w:ascii="Arial" w:hAnsi="Arial" w:cs="Arial"/>
        </w:rPr>
      </w:pPr>
      <w:proofErr w:type="spellStart"/>
      <w:r w:rsidRPr="0061664C">
        <w:rPr>
          <w:rFonts w:ascii="Arial" w:hAnsi="Arial" w:cs="Arial"/>
        </w:rPr>
        <w:t>Brantly</w:t>
      </w:r>
      <w:proofErr w:type="spellEnd"/>
      <w:r w:rsidRPr="0061664C">
        <w:rPr>
          <w:rFonts w:ascii="Arial" w:hAnsi="Arial" w:cs="Arial"/>
        </w:rPr>
        <w:t>, A.F., (2018) The Cyber Deterrence Problem, 2018 10th International Conference on Cyber Conflict, 31-54.</w:t>
      </w:r>
    </w:p>
    <w:p w:rsidR="006E5BBA" w:rsidRPr="0060662D" w:rsidRDefault="006E5BBA" w:rsidP="007906EB">
      <w:pPr>
        <w:ind w:left="284" w:hanging="284"/>
        <w:jc w:val="both"/>
        <w:rPr>
          <w:rFonts w:ascii="Arial" w:hAnsi="Arial" w:cs="Arial"/>
        </w:rPr>
      </w:pPr>
      <w:r>
        <w:rPr>
          <w:rFonts w:ascii="Arial" w:hAnsi="Arial" w:cs="Arial"/>
        </w:rPr>
        <w:t>Brown, A. (</w:t>
      </w:r>
      <w:r w:rsidRPr="0060662D">
        <w:rPr>
          <w:rFonts w:ascii="Arial" w:hAnsi="Arial" w:cs="Arial"/>
        </w:rPr>
        <w:t xml:space="preserve">2011) </w:t>
      </w:r>
      <w:proofErr w:type="gramStart"/>
      <w:r w:rsidRPr="0060662D">
        <w:rPr>
          <w:rFonts w:ascii="Arial" w:hAnsi="Arial" w:cs="Arial"/>
        </w:rPr>
        <w:t>The</w:t>
      </w:r>
      <w:proofErr w:type="gramEnd"/>
      <w:r w:rsidRPr="0060662D">
        <w:rPr>
          <w:rFonts w:ascii="Arial" w:hAnsi="Arial" w:cs="Arial"/>
        </w:rPr>
        <w:t xml:space="preserve"> Grey Line: Modern Corporate Espionage and Counter Intelligence, Amur Strategic Research Group.</w:t>
      </w:r>
    </w:p>
    <w:p w:rsidR="0060662D" w:rsidRPr="0060662D" w:rsidRDefault="0060662D" w:rsidP="007906EB">
      <w:pPr>
        <w:ind w:left="284" w:hanging="284"/>
        <w:jc w:val="both"/>
        <w:rPr>
          <w:rFonts w:ascii="Arial" w:hAnsi="Arial" w:cs="Arial"/>
        </w:rPr>
      </w:pPr>
      <w:r w:rsidRPr="0060662D">
        <w:rPr>
          <w:rFonts w:ascii="Arial" w:hAnsi="Arial" w:cs="Arial"/>
        </w:rPr>
        <w:t>Buchan, R. (2018) Cyber Espionage and International Law</w:t>
      </w:r>
      <w:r>
        <w:rPr>
          <w:rFonts w:ascii="Arial" w:hAnsi="Arial" w:cs="Arial"/>
        </w:rPr>
        <w:t>,</w:t>
      </w:r>
      <w:r w:rsidRPr="0060662D">
        <w:rPr>
          <w:rFonts w:ascii="Arial" w:hAnsi="Arial" w:cs="Arial"/>
        </w:rPr>
        <w:t xml:space="preserve"> </w:t>
      </w:r>
      <w:r>
        <w:rPr>
          <w:rFonts w:ascii="Arial" w:hAnsi="Arial" w:cs="Arial"/>
        </w:rPr>
        <w:t xml:space="preserve">Oxford: </w:t>
      </w:r>
      <w:r w:rsidRPr="0060662D">
        <w:rPr>
          <w:rFonts w:ascii="Arial" w:hAnsi="Arial" w:cs="Arial"/>
        </w:rPr>
        <w:t>Hart Publishing</w:t>
      </w:r>
      <w:r>
        <w:rPr>
          <w:rFonts w:ascii="Arial" w:hAnsi="Arial" w:cs="Arial"/>
        </w:rPr>
        <w:t>.</w:t>
      </w:r>
    </w:p>
    <w:p w:rsidR="00197D44" w:rsidRDefault="00197D44" w:rsidP="007906EB">
      <w:pPr>
        <w:ind w:left="284" w:hanging="284"/>
        <w:jc w:val="both"/>
        <w:rPr>
          <w:rFonts w:ascii="Arial" w:hAnsi="Arial" w:cs="Arial"/>
        </w:rPr>
      </w:pPr>
      <w:r>
        <w:rPr>
          <w:rFonts w:ascii="Arial" w:hAnsi="Arial" w:cs="Arial"/>
        </w:rPr>
        <w:t xml:space="preserve">Buchanan, B., (2020) </w:t>
      </w:r>
      <w:proofErr w:type="gramStart"/>
      <w:r w:rsidRPr="00197D44">
        <w:rPr>
          <w:rFonts w:ascii="Arial" w:hAnsi="Arial" w:cs="Arial"/>
        </w:rPr>
        <w:t>The</w:t>
      </w:r>
      <w:proofErr w:type="gramEnd"/>
      <w:r w:rsidRPr="00197D44">
        <w:rPr>
          <w:rFonts w:ascii="Arial" w:hAnsi="Arial" w:cs="Arial"/>
        </w:rPr>
        <w:t xml:space="preserve"> Hacker and the State: Cyber Attacks and the New Normal of Geopolitics</w:t>
      </w:r>
      <w:r>
        <w:rPr>
          <w:rFonts w:ascii="Arial" w:hAnsi="Arial" w:cs="Arial"/>
        </w:rPr>
        <w:t>, Cambridge, MA: Harvard University Press.</w:t>
      </w:r>
    </w:p>
    <w:p w:rsidR="007906EB" w:rsidRDefault="007906EB" w:rsidP="007906EB">
      <w:pPr>
        <w:ind w:left="284" w:hanging="284"/>
        <w:jc w:val="both"/>
        <w:rPr>
          <w:rFonts w:ascii="Arial" w:hAnsi="Arial" w:cs="Arial"/>
        </w:rPr>
      </w:pPr>
      <w:r w:rsidRPr="0060662D">
        <w:rPr>
          <w:rFonts w:ascii="Arial" w:hAnsi="Arial" w:cs="Arial"/>
        </w:rPr>
        <w:t>Caesar, E. (2018) The Reputation-Laundering Firm That Ruined Its Own Reputation, The New Yorker, https://www.newyorker</w:t>
      </w:r>
      <w:r w:rsidRPr="00A521EA">
        <w:rPr>
          <w:rFonts w:ascii="Arial" w:hAnsi="Arial" w:cs="Arial"/>
        </w:rPr>
        <w:t>.com/magazine/2018/06/25/the-reputation-laundering-firm-that-ruined-its-own-reputation</w:t>
      </w:r>
    </w:p>
    <w:p w:rsidR="007906EB" w:rsidRDefault="007906EB" w:rsidP="00435885">
      <w:pPr>
        <w:ind w:left="284" w:hanging="284"/>
        <w:jc w:val="both"/>
        <w:rPr>
          <w:rFonts w:ascii="Arial" w:hAnsi="Arial" w:cs="Arial"/>
        </w:rPr>
      </w:pPr>
      <w:proofErr w:type="spellStart"/>
      <w:r w:rsidRPr="007906EB">
        <w:rPr>
          <w:rFonts w:ascii="Arial" w:hAnsi="Arial" w:cs="Arial"/>
        </w:rPr>
        <w:t>Casciani</w:t>
      </w:r>
      <w:proofErr w:type="spellEnd"/>
      <w:r>
        <w:rPr>
          <w:rFonts w:ascii="Arial" w:hAnsi="Arial" w:cs="Arial"/>
        </w:rPr>
        <w:t xml:space="preserve">, D. (2019) </w:t>
      </w:r>
      <w:r w:rsidRPr="007906EB">
        <w:rPr>
          <w:rFonts w:ascii="Arial" w:hAnsi="Arial" w:cs="Arial"/>
        </w:rPr>
        <w:t xml:space="preserve">Briton who knocked Liberia offline with </w:t>
      </w:r>
      <w:proofErr w:type="spellStart"/>
      <w:r w:rsidRPr="007906EB">
        <w:rPr>
          <w:rFonts w:ascii="Arial" w:hAnsi="Arial" w:cs="Arial"/>
        </w:rPr>
        <w:t>cyber attack</w:t>
      </w:r>
      <w:proofErr w:type="spellEnd"/>
      <w:r w:rsidRPr="007906EB">
        <w:rPr>
          <w:rFonts w:ascii="Arial" w:hAnsi="Arial" w:cs="Arial"/>
        </w:rPr>
        <w:t xml:space="preserve"> jailed</w:t>
      </w:r>
      <w:r>
        <w:rPr>
          <w:rFonts w:ascii="Arial" w:hAnsi="Arial" w:cs="Arial"/>
        </w:rPr>
        <w:t xml:space="preserve">, BBC, </w:t>
      </w:r>
      <w:r w:rsidRPr="007906EB">
        <w:rPr>
          <w:rFonts w:ascii="Arial" w:hAnsi="Arial" w:cs="Arial"/>
        </w:rPr>
        <w:t>https://www.bbc.com/news/uk-46840461</w:t>
      </w:r>
    </w:p>
    <w:p w:rsidR="00044CBB" w:rsidRDefault="00044CBB" w:rsidP="00435885">
      <w:pPr>
        <w:ind w:left="284" w:hanging="284"/>
        <w:jc w:val="both"/>
        <w:rPr>
          <w:rFonts w:ascii="Arial" w:hAnsi="Arial" w:cs="Arial"/>
        </w:rPr>
      </w:pPr>
      <w:r>
        <w:rPr>
          <w:rFonts w:ascii="Arial" w:hAnsi="Arial" w:cs="Arial"/>
        </w:rPr>
        <w:t xml:space="preserve">Collier, J. (2015) </w:t>
      </w:r>
      <w:r w:rsidRPr="00044CBB">
        <w:rPr>
          <w:rFonts w:ascii="Arial" w:hAnsi="Arial" w:cs="Arial"/>
        </w:rPr>
        <w:t>State Proxies &amp; Plausible Deniability: Challenging Conventional Wisdom</w:t>
      </w:r>
      <w:r>
        <w:rPr>
          <w:rFonts w:ascii="Arial" w:hAnsi="Arial" w:cs="Arial"/>
        </w:rPr>
        <w:t xml:space="preserve">, Cyber Security Intelligence, </w:t>
      </w:r>
      <w:r w:rsidRPr="00044CBB">
        <w:rPr>
          <w:rFonts w:ascii="Arial" w:hAnsi="Arial" w:cs="Arial"/>
        </w:rPr>
        <w:t>https://www.cybersecurityintelligence.com/blog/state-proxies-and-plausible-deniability-challenging-conventional-wisdom-644.html</w:t>
      </w:r>
    </w:p>
    <w:p w:rsidR="0038241A" w:rsidRDefault="0038241A" w:rsidP="00435885">
      <w:pPr>
        <w:ind w:left="284" w:hanging="284"/>
        <w:jc w:val="both"/>
        <w:rPr>
          <w:rFonts w:ascii="Arial" w:hAnsi="Arial" w:cs="Arial"/>
        </w:rPr>
      </w:pPr>
      <w:r w:rsidRPr="0038241A">
        <w:rPr>
          <w:rFonts w:ascii="Arial" w:eastAsia="Times New Roman" w:hAnsi="Arial" w:cs="Arial"/>
          <w:color w:val="000000"/>
          <w:lang w:eastAsia="en-ZA"/>
        </w:rPr>
        <w:t xml:space="preserve">The Council of Europe </w:t>
      </w:r>
      <w:r>
        <w:rPr>
          <w:rFonts w:ascii="Arial" w:eastAsia="Times New Roman" w:hAnsi="Arial" w:cs="Arial"/>
          <w:color w:val="000000"/>
          <w:lang w:eastAsia="en-ZA"/>
        </w:rPr>
        <w:t xml:space="preserve">(2001) </w:t>
      </w:r>
      <w:r w:rsidRPr="0038241A">
        <w:rPr>
          <w:rFonts w:ascii="Arial" w:eastAsia="Times New Roman" w:hAnsi="Arial" w:cs="Arial"/>
          <w:color w:val="000000"/>
          <w:lang w:eastAsia="en-ZA"/>
        </w:rPr>
        <w:t>Convention on Cybercrime (The Budapest Convention)</w:t>
      </w:r>
      <w:r>
        <w:rPr>
          <w:rFonts w:ascii="Arial" w:eastAsia="Times New Roman" w:hAnsi="Arial" w:cs="Arial"/>
          <w:color w:val="000000"/>
          <w:lang w:eastAsia="en-ZA"/>
        </w:rPr>
        <w:t xml:space="preserve">, ETS No. 185, </w:t>
      </w:r>
      <w:r w:rsidRPr="0038241A">
        <w:rPr>
          <w:rFonts w:ascii="Arial" w:eastAsia="Times New Roman" w:hAnsi="Arial" w:cs="Arial"/>
          <w:color w:val="000000"/>
          <w:lang w:eastAsia="en-ZA"/>
        </w:rPr>
        <w:t>https://www.coe.int/en/web/conventions/full-list/-/conventions/treaty/185</w:t>
      </w:r>
    </w:p>
    <w:p w:rsidR="007011D9" w:rsidRPr="007011D9" w:rsidRDefault="007011D9" w:rsidP="007011D9">
      <w:pPr>
        <w:shd w:val="clear" w:color="auto" w:fill="FFFFFF"/>
        <w:spacing w:before="120" w:after="120" w:line="240" w:lineRule="auto"/>
        <w:jc w:val="both"/>
        <w:rPr>
          <w:rFonts w:ascii="Arial" w:eastAsia="Times New Roman" w:hAnsi="Arial" w:cs="Arial"/>
          <w:color w:val="000000"/>
          <w:lang w:eastAsia="en-ZA"/>
        </w:rPr>
      </w:pPr>
      <w:r w:rsidRPr="007011D9">
        <w:rPr>
          <w:rFonts w:ascii="Arial" w:eastAsia="Times New Roman" w:hAnsi="Arial" w:cs="Arial"/>
          <w:color w:val="000000"/>
          <w:lang w:eastAsia="en-ZA"/>
        </w:rPr>
        <w:t xml:space="preserve">Cybercrimes Bill </w:t>
      </w:r>
      <w:r>
        <w:rPr>
          <w:rFonts w:ascii="Arial" w:eastAsia="Times New Roman" w:hAnsi="Arial" w:cs="Arial"/>
          <w:color w:val="000000"/>
          <w:lang w:eastAsia="en-ZA"/>
        </w:rPr>
        <w:t xml:space="preserve">6 of </w:t>
      </w:r>
      <w:r w:rsidRPr="007011D9">
        <w:rPr>
          <w:rFonts w:ascii="Arial" w:eastAsia="Times New Roman" w:hAnsi="Arial" w:cs="Arial"/>
          <w:color w:val="000000"/>
          <w:lang w:eastAsia="en-ZA"/>
        </w:rPr>
        <w:t>2017</w:t>
      </w:r>
      <w:r>
        <w:rPr>
          <w:rFonts w:ascii="Arial" w:eastAsia="Times New Roman" w:hAnsi="Arial" w:cs="Arial"/>
          <w:color w:val="000000"/>
          <w:lang w:eastAsia="en-ZA"/>
        </w:rPr>
        <w:t xml:space="preserve">, South Africa, </w:t>
      </w:r>
      <w:r w:rsidRPr="007011D9">
        <w:rPr>
          <w:rFonts w:ascii="Arial" w:eastAsia="Times New Roman" w:hAnsi="Arial" w:cs="Arial"/>
          <w:color w:val="000000"/>
          <w:lang w:eastAsia="en-ZA"/>
        </w:rPr>
        <w:t>https://static.pmg.org.za/parl-bills-B6D-2017-GJ_B6D-2017-GJ.PDF</w:t>
      </w:r>
    </w:p>
    <w:p w:rsidR="00592015" w:rsidRDefault="00592015" w:rsidP="00435885">
      <w:pPr>
        <w:ind w:left="284" w:hanging="284"/>
        <w:jc w:val="both"/>
        <w:rPr>
          <w:rFonts w:ascii="Arial" w:hAnsi="Arial" w:cs="Arial"/>
        </w:rPr>
      </w:pPr>
      <w:proofErr w:type="spellStart"/>
      <w:r w:rsidRPr="00592015">
        <w:rPr>
          <w:rFonts w:ascii="Arial" w:hAnsi="Arial" w:cs="Arial"/>
        </w:rPr>
        <w:t>Damiani</w:t>
      </w:r>
      <w:proofErr w:type="spellEnd"/>
      <w:r w:rsidRPr="00592015">
        <w:rPr>
          <w:rFonts w:ascii="Arial" w:hAnsi="Arial" w:cs="Arial"/>
        </w:rPr>
        <w:t xml:space="preserve">, J. (2019) </w:t>
      </w:r>
      <w:proofErr w:type="gramStart"/>
      <w:r w:rsidRPr="00592015">
        <w:rPr>
          <w:rFonts w:ascii="Arial" w:hAnsi="Arial" w:cs="Arial"/>
        </w:rPr>
        <w:t>A</w:t>
      </w:r>
      <w:proofErr w:type="gramEnd"/>
      <w:r w:rsidRPr="00592015">
        <w:rPr>
          <w:rFonts w:ascii="Arial" w:hAnsi="Arial" w:cs="Arial"/>
        </w:rPr>
        <w:t xml:space="preserve"> Voice </w:t>
      </w:r>
      <w:proofErr w:type="spellStart"/>
      <w:r w:rsidRPr="00592015">
        <w:rPr>
          <w:rFonts w:ascii="Arial" w:hAnsi="Arial" w:cs="Arial"/>
        </w:rPr>
        <w:t>Deepfake</w:t>
      </w:r>
      <w:proofErr w:type="spellEnd"/>
      <w:r w:rsidRPr="00592015">
        <w:rPr>
          <w:rFonts w:ascii="Arial" w:hAnsi="Arial" w:cs="Arial"/>
        </w:rPr>
        <w:t xml:space="preserve"> Was Used To Scam A CEO Out Of $243,000. Retrieved from Forbes: https://www.forbes.com/sites/jessedamiani/2019/09/03/a-voice-deepfake-was-used-to-scam-a-ceo-out-of-243000/?sh=1afde0f32241</w:t>
      </w:r>
    </w:p>
    <w:p w:rsidR="00F33C6B" w:rsidRDefault="00F33C6B" w:rsidP="00435885">
      <w:pPr>
        <w:ind w:left="284" w:hanging="284"/>
        <w:jc w:val="both"/>
        <w:rPr>
          <w:rFonts w:ascii="Arial" w:hAnsi="Arial" w:cs="Arial"/>
        </w:rPr>
      </w:pPr>
      <w:proofErr w:type="spellStart"/>
      <w:r w:rsidRPr="00F33C6B">
        <w:rPr>
          <w:rFonts w:ascii="Arial" w:hAnsi="Arial" w:cs="Arial"/>
        </w:rPr>
        <w:t>Delerue</w:t>
      </w:r>
      <w:proofErr w:type="spellEnd"/>
      <w:r>
        <w:rPr>
          <w:rFonts w:ascii="Arial" w:hAnsi="Arial" w:cs="Arial"/>
        </w:rPr>
        <w:t xml:space="preserve">, F. (2020) </w:t>
      </w:r>
      <w:r w:rsidRPr="00F33C6B">
        <w:rPr>
          <w:rFonts w:ascii="Arial" w:hAnsi="Arial" w:cs="Arial"/>
        </w:rPr>
        <w:t>Cyber Operations and International Law</w:t>
      </w:r>
      <w:r>
        <w:rPr>
          <w:rFonts w:ascii="Arial" w:hAnsi="Arial" w:cs="Arial"/>
        </w:rPr>
        <w:t xml:space="preserve">, Cambridge: </w:t>
      </w:r>
      <w:r w:rsidRPr="00F33C6B">
        <w:rPr>
          <w:rFonts w:ascii="Arial" w:hAnsi="Arial" w:cs="Arial"/>
        </w:rPr>
        <w:t>Cambridge University Press</w:t>
      </w:r>
      <w:r>
        <w:rPr>
          <w:rFonts w:ascii="Arial" w:hAnsi="Arial" w:cs="Arial"/>
        </w:rPr>
        <w:t>.</w:t>
      </w:r>
    </w:p>
    <w:p w:rsidR="000E649B" w:rsidRDefault="000E649B" w:rsidP="00435885">
      <w:pPr>
        <w:ind w:left="284" w:hanging="284"/>
        <w:jc w:val="both"/>
        <w:rPr>
          <w:rFonts w:ascii="Arial" w:hAnsi="Arial" w:cs="Arial"/>
        </w:rPr>
      </w:pPr>
      <w:proofErr w:type="spellStart"/>
      <w:r>
        <w:rPr>
          <w:rFonts w:ascii="Arial" w:hAnsi="Arial" w:cs="Arial"/>
        </w:rPr>
        <w:t>Dolley</w:t>
      </w:r>
      <w:proofErr w:type="spellEnd"/>
      <w:r>
        <w:rPr>
          <w:rFonts w:ascii="Arial" w:hAnsi="Arial" w:cs="Arial"/>
        </w:rPr>
        <w:t xml:space="preserve">, C. (2020) </w:t>
      </w:r>
      <w:r w:rsidRPr="000E649B">
        <w:rPr>
          <w:rFonts w:ascii="Arial" w:hAnsi="Arial" w:cs="Arial"/>
        </w:rPr>
        <w:t xml:space="preserve">Hide and seek: into the murky world of </w:t>
      </w:r>
      <w:proofErr w:type="spellStart"/>
      <w:r w:rsidRPr="000E649B">
        <w:rPr>
          <w:rFonts w:ascii="Arial" w:hAnsi="Arial" w:cs="Arial"/>
        </w:rPr>
        <w:t>cellphone</w:t>
      </w:r>
      <w:proofErr w:type="spellEnd"/>
      <w:r w:rsidRPr="000E649B">
        <w:rPr>
          <w:rFonts w:ascii="Arial" w:hAnsi="Arial" w:cs="Arial"/>
        </w:rPr>
        <w:t xml:space="preserve"> tracking</w:t>
      </w:r>
      <w:r>
        <w:rPr>
          <w:rFonts w:ascii="Arial" w:hAnsi="Arial" w:cs="Arial"/>
        </w:rPr>
        <w:t xml:space="preserve">, Daily Maverick, </w:t>
      </w:r>
      <w:r w:rsidRPr="000E649B">
        <w:rPr>
          <w:rFonts w:ascii="Arial" w:hAnsi="Arial" w:cs="Arial"/>
        </w:rPr>
        <w:t>https://www.dailymaverick.co.za/article/2020-11-21-hide-and-seek-into-the-murky-world-of-cellphone-tracking/</w:t>
      </w:r>
    </w:p>
    <w:p w:rsidR="00D01CE0" w:rsidRDefault="00D01CE0" w:rsidP="00435885">
      <w:pPr>
        <w:ind w:left="284" w:hanging="284"/>
        <w:jc w:val="both"/>
        <w:rPr>
          <w:rFonts w:ascii="Arial" w:hAnsi="Arial" w:cs="Arial"/>
        </w:rPr>
      </w:pPr>
      <w:r w:rsidRPr="00D01CE0">
        <w:rPr>
          <w:rFonts w:ascii="Arial" w:hAnsi="Arial" w:cs="Arial"/>
        </w:rPr>
        <w:t>Electronic Commun</w:t>
      </w:r>
      <w:r>
        <w:rPr>
          <w:rFonts w:ascii="Arial" w:hAnsi="Arial" w:cs="Arial"/>
        </w:rPr>
        <w:t xml:space="preserve">ications and Transmissions Act 25 of </w:t>
      </w:r>
      <w:r w:rsidRPr="00D01CE0">
        <w:rPr>
          <w:rFonts w:ascii="Arial" w:hAnsi="Arial" w:cs="Arial"/>
        </w:rPr>
        <w:t>2002</w:t>
      </w:r>
      <w:r>
        <w:rPr>
          <w:rFonts w:ascii="Arial" w:hAnsi="Arial" w:cs="Arial"/>
        </w:rPr>
        <w:t xml:space="preserve">, South Africa, </w:t>
      </w:r>
      <w:r w:rsidRPr="00D01CE0">
        <w:rPr>
          <w:rFonts w:ascii="Arial" w:hAnsi="Arial" w:cs="Arial"/>
        </w:rPr>
        <w:t>https://www.gov.za/documents/electronic-communications-and-transactions-act</w:t>
      </w:r>
    </w:p>
    <w:p w:rsidR="00435885" w:rsidRPr="0061664C" w:rsidRDefault="00435885" w:rsidP="00435885">
      <w:pPr>
        <w:ind w:left="284" w:hanging="284"/>
        <w:jc w:val="both"/>
        <w:rPr>
          <w:rFonts w:ascii="Arial" w:hAnsi="Arial" w:cs="Arial"/>
        </w:rPr>
      </w:pPr>
      <w:proofErr w:type="spellStart"/>
      <w:r w:rsidRPr="0061664C">
        <w:rPr>
          <w:rFonts w:ascii="Arial" w:hAnsi="Arial" w:cs="Arial"/>
        </w:rPr>
        <w:t>Esterhuysen</w:t>
      </w:r>
      <w:proofErr w:type="spellEnd"/>
      <w:r w:rsidRPr="0061664C">
        <w:rPr>
          <w:rFonts w:ascii="Arial" w:hAnsi="Arial" w:cs="Arial"/>
        </w:rPr>
        <w:t>, A., Brown, D., and Kumar, S. (2019, 19 December). Unpacking the GGE's framework on responsible state behaviour: Cyber Norms, Global Partners Digital and Association for Progressive Communications, https://www.gp-</w:t>
      </w:r>
      <w:r w:rsidRPr="0061664C">
        <w:rPr>
          <w:rFonts w:ascii="Arial" w:hAnsi="Arial" w:cs="Arial"/>
        </w:rPr>
        <w:lastRenderedPageBreak/>
        <w:t>digital.org/publication/unpacking-the-gges-framework-on-responsible-state-behaviour-cyber-norms/</w:t>
      </w:r>
    </w:p>
    <w:p w:rsidR="000821D9" w:rsidRDefault="000821D9" w:rsidP="00435885">
      <w:pPr>
        <w:ind w:left="284" w:hanging="284"/>
        <w:jc w:val="both"/>
        <w:rPr>
          <w:rFonts w:ascii="Arial" w:hAnsi="Arial" w:cs="Arial"/>
        </w:rPr>
      </w:pPr>
      <w:proofErr w:type="spellStart"/>
      <w:r>
        <w:rPr>
          <w:rFonts w:ascii="Arial" w:hAnsi="Arial" w:cs="Arial"/>
        </w:rPr>
        <w:t>Gisel</w:t>
      </w:r>
      <w:proofErr w:type="spellEnd"/>
      <w:r>
        <w:rPr>
          <w:rFonts w:ascii="Arial" w:hAnsi="Arial" w:cs="Arial"/>
        </w:rPr>
        <w:t xml:space="preserve">, L., and </w:t>
      </w:r>
      <w:proofErr w:type="spellStart"/>
      <w:r>
        <w:rPr>
          <w:rFonts w:ascii="Arial" w:hAnsi="Arial" w:cs="Arial"/>
        </w:rPr>
        <w:t>Olejnik</w:t>
      </w:r>
      <w:proofErr w:type="spellEnd"/>
      <w:r>
        <w:rPr>
          <w:rFonts w:ascii="Arial" w:hAnsi="Arial" w:cs="Arial"/>
        </w:rPr>
        <w:t xml:space="preserve">, L., (2018) </w:t>
      </w:r>
      <w:proofErr w:type="gramStart"/>
      <w:r w:rsidRPr="000821D9">
        <w:rPr>
          <w:rFonts w:ascii="Arial" w:hAnsi="Arial" w:cs="Arial"/>
        </w:rPr>
        <w:t>The</w:t>
      </w:r>
      <w:proofErr w:type="gramEnd"/>
      <w:r w:rsidRPr="000821D9">
        <w:rPr>
          <w:rFonts w:ascii="Arial" w:hAnsi="Arial" w:cs="Arial"/>
        </w:rPr>
        <w:t xml:space="preserve"> potential human cost of cyber operations: Starting the conversation</w:t>
      </w:r>
      <w:r>
        <w:rPr>
          <w:rFonts w:ascii="Arial" w:hAnsi="Arial" w:cs="Arial"/>
        </w:rPr>
        <w:t xml:space="preserve">, Humanitarian Law and Policy, ICRC Blog, </w:t>
      </w:r>
      <w:r w:rsidRPr="000821D9">
        <w:rPr>
          <w:rFonts w:ascii="Arial" w:hAnsi="Arial" w:cs="Arial"/>
        </w:rPr>
        <w:t>https://blogs.icrc.org/law-and-policy/2018/11/14/potential-human-cost-cyber-operations/</w:t>
      </w:r>
    </w:p>
    <w:p w:rsidR="00435885" w:rsidRPr="0061664C" w:rsidRDefault="00435885" w:rsidP="00435885">
      <w:pPr>
        <w:ind w:left="284" w:hanging="284"/>
        <w:jc w:val="both"/>
        <w:rPr>
          <w:rFonts w:ascii="Arial" w:hAnsi="Arial" w:cs="Arial"/>
        </w:rPr>
      </w:pPr>
      <w:r w:rsidRPr="0061664C">
        <w:rPr>
          <w:rFonts w:ascii="Arial" w:hAnsi="Arial" w:cs="Arial"/>
        </w:rPr>
        <w:t xml:space="preserve">Global Commission on the Stability of Cyberspace (2019, November). Advancing </w:t>
      </w:r>
      <w:proofErr w:type="spellStart"/>
      <w:r w:rsidRPr="0061664C">
        <w:rPr>
          <w:rFonts w:ascii="Arial" w:hAnsi="Arial" w:cs="Arial"/>
        </w:rPr>
        <w:t>Cyberstability</w:t>
      </w:r>
      <w:proofErr w:type="spellEnd"/>
      <w:r w:rsidRPr="0061664C">
        <w:rPr>
          <w:rFonts w:ascii="Arial" w:hAnsi="Arial" w:cs="Arial"/>
        </w:rPr>
        <w:t xml:space="preserve">, https://cyberstability.org/report/ </w:t>
      </w:r>
    </w:p>
    <w:p w:rsidR="00A850DA" w:rsidRDefault="00A850DA" w:rsidP="00435885">
      <w:pPr>
        <w:ind w:left="284" w:hanging="284"/>
        <w:jc w:val="both"/>
        <w:rPr>
          <w:rFonts w:ascii="Arial" w:hAnsi="Arial" w:cs="Arial"/>
        </w:rPr>
      </w:pPr>
      <w:r>
        <w:rPr>
          <w:rFonts w:ascii="Arial" w:hAnsi="Arial" w:cs="Arial"/>
        </w:rPr>
        <w:t xml:space="preserve">Greenberg, A. (2017) </w:t>
      </w:r>
      <w:r w:rsidRPr="00A850DA">
        <w:rPr>
          <w:rFonts w:ascii="Arial" w:hAnsi="Arial" w:cs="Arial"/>
        </w:rPr>
        <w:t xml:space="preserve">Hold North Korea Accountable for </w:t>
      </w:r>
      <w:proofErr w:type="spellStart"/>
      <w:r w:rsidRPr="00A850DA">
        <w:rPr>
          <w:rFonts w:ascii="Arial" w:hAnsi="Arial" w:cs="Arial"/>
        </w:rPr>
        <w:t>WannaCry</w:t>
      </w:r>
      <w:proofErr w:type="spellEnd"/>
      <w:r w:rsidRPr="00A850DA">
        <w:rPr>
          <w:rFonts w:ascii="Arial" w:hAnsi="Arial" w:cs="Arial"/>
        </w:rPr>
        <w:t>—And the NSA, Too</w:t>
      </w:r>
      <w:r>
        <w:rPr>
          <w:rFonts w:ascii="Arial" w:hAnsi="Arial" w:cs="Arial"/>
        </w:rPr>
        <w:t xml:space="preserve">, Wired Magazine, </w:t>
      </w:r>
      <w:r w:rsidRPr="00A850DA">
        <w:rPr>
          <w:rFonts w:ascii="Arial" w:hAnsi="Arial" w:cs="Arial"/>
        </w:rPr>
        <w:t>https://www.wired.com/story/korea-accountable-wannacry-nsa-eternal-blue/</w:t>
      </w:r>
    </w:p>
    <w:p w:rsidR="00CB035D" w:rsidRPr="00CB035D" w:rsidRDefault="00CB035D" w:rsidP="000821D9">
      <w:pPr>
        <w:ind w:left="284" w:right="521" w:hanging="284"/>
        <w:jc w:val="both"/>
        <w:rPr>
          <w:rFonts w:ascii="Arial" w:hAnsi="Arial" w:cs="Arial"/>
        </w:rPr>
      </w:pPr>
      <w:r>
        <w:rPr>
          <w:rFonts w:ascii="Arial" w:hAnsi="Arial" w:cs="Arial"/>
        </w:rPr>
        <w:t xml:space="preserve">Horowitz, J., (2020) </w:t>
      </w:r>
      <w:r w:rsidRPr="00CB035D">
        <w:rPr>
          <w:rFonts w:ascii="Arial" w:hAnsi="Arial" w:cs="Arial"/>
        </w:rPr>
        <w:t>Cyber Operations under International Humanitarian Law: Perspectives from the ICRC, ASIL</w:t>
      </w:r>
      <w:r>
        <w:rPr>
          <w:rFonts w:ascii="Arial" w:hAnsi="Arial" w:cs="Arial"/>
        </w:rPr>
        <w:t xml:space="preserve"> Insights 24(11), </w:t>
      </w:r>
      <w:r w:rsidRPr="00CB035D">
        <w:rPr>
          <w:rFonts w:ascii="Arial" w:hAnsi="Arial" w:cs="Arial"/>
        </w:rPr>
        <w:t>https://www.asil.org/insights/volume/24/issue/11/cyber-operations-under-international-humanitarian-law-perspectives-icrc</w:t>
      </w:r>
    </w:p>
    <w:p w:rsidR="00A64598" w:rsidRDefault="00A64598" w:rsidP="00435885">
      <w:pPr>
        <w:ind w:left="284" w:hanging="284"/>
        <w:jc w:val="both"/>
        <w:rPr>
          <w:rFonts w:ascii="Arial" w:hAnsi="Arial" w:cs="Arial"/>
        </w:rPr>
      </w:pPr>
      <w:r>
        <w:rPr>
          <w:rFonts w:ascii="Arial" w:hAnsi="Arial" w:cs="Arial"/>
        </w:rPr>
        <w:t xml:space="preserve">Johnson, D.B. (2020) </w:t>
      </w:r>
      <w:r w:rsidRPr="00A64598">
        <w:rPr>
          <w:rFonts w:ascii="Arial" w:hAnsi="Arial" w:cs="Arial"/>
        </w:rPr>
        <w:t>FireEye hacked, red team tools stolen</w:t>
      </w:r>
      <w:r>
        <w:rPr>
          <w:rFonts w:ascii="Arial" w:hAnsi="Arial" w:cs="Arial"/>
        </w:rPr>
        <w:t xml:space="preserve">, SC Magazine, </w:t>
      </w:r>
      <w:r w:rsidRPr="00A64598">
        <w:rPr>
          <w:rFonts w:ascii="Arial" w:hAnsi="Arial" w:cs="Arial"/>
        </w:rPr>
        <w:t>https://www.scmagazine.com/home/security-news/apts-cyberespionage/fireeye-hacked-red-team-tools-stolen/</w:t>
      </w:r>
    </w:p>
    <w:p w:rsidR="00435885" w:rsidRPr="0061664C" w:rsidRDefault="00435885" w:rsidP="00435885">
      <w:pPr>
        <w:ind w:left="284" w:hanging="284"/>
        <w:jc w:val="both"/>
        <w:rPr>
          <w:rFonts w:ascii="Arial" w:hAnsi="Arial" w:cs="Arial"/>
        </w:rPr>
      </w:pPr>
      <w:proofErr w:type="spellStart"/>
      <w:r w:rsidRPr="0061664C">
        <w:rPr>
          <w:rFonts w:ascii="Arial" w:hAnsi="Arial" w:cs="Arial"/>
        </w:rPr>
        <w:t>Junio</w:t>
      </w:r>
      <w:proofErr w:type="spellEnd"/>
      <w:r w:rsidRPr="0061664C">
        <w:rPr>
          <w:rFonts w:ascii="Arial" w:hAnsi="Arial" w:cs="Arial"/>
        </w:rPr>
        <w:t xml:space="preserve">, T.J. (2013) </w:t>
      </w:r>
      <w:proofErr w:type="gramStart"/>
      <w:r w:rsidRPr="0061664C">
        <w:rPr>
          <w:rFonts w:ascii="Arial" w:hAnsi="Arial" w:cs="Arial"/>
        </w:rPr>
        <w:t>How</w:t>
      </w:r>
      <w:proofErr w:type="gramEnd"/>
      <w:r w:rsidRPr="0061664C">
        <w:rPr>
          <w:rFonts w:ascii="Arial" w:hAnsi="Arial" w:cs="Arial"/>
        </w:rPr>
        <w:t xml:space="preserve"> probable is cyber war? Bringing IR theory back in to the cyber conflict debate. Journal of Strategic Studies 36(1), 125–33.</w:t>
      </w:r>
    </w:p>
    <w:p w:rsidR="00896CFB" w:rsidRDefault="00896CFB" w:rsidP="00435885">
      <w:pPr>
        <w:ind w:left="284" w:hanging="284"/>
        <w:jc w:val="both"/>
        <w:rPr>
          <w:rFonts w:ascii="Arial" w:hAnsi="Arial" w:cs="Arial"/>
        </w:rPr>
      </w:pPr>
      <w:proofErr w:type="spellStart"/>
      <w:r w:rsidRPr="00896CFB">
        <w:rPr>
          <w:rFonts w:ascii="Arial" w:hAnsi="Arial" w:cs="Arial"/>
        </w:rPr>
        <w:t>Kirchgaessner</w:t>
      </w:r>
      <w:proofErr w:type="spellEnd"/>
      <w:r w:rsidRPr="00896CFB">
        <w:rPr>
          <w:rFonts w:ascii="Arial" w:hAnsi="Arial" w:cs="Arial"/>
        </w:rPr>
        <w:t>,</w:t>
      </w:r>
      <w:r>
        <w:rPr>
          <w:rFonts w:ascii="Arial" w:hAnsi="Arial" w:cs="Arial"/>
        </w:rPr>
        <w:t xml:space="preserve"> S.</w:t>
      </w:r>
      <w:r w:rsidRPr="00896CFB">
        <w:rPr>
          <w:rFonts w:ascii="Arial" w:hAnsi="Arial" w:cs="Arial"/>
        </w:rPr>
        <w:t xml:space="preserve"> </w:t>
      </w:r>
      <w:r>
        <w:rPr>
          <w:rFonts w:ascii="Arial" w:hAnsi="Arial" w:cs="Arial"/>
        </w:rPr>
        <w:t>(</w:t>
      </w:r>
      <w:r w:rsidRPr="00896CFB">
        <w:rPr>
          <w:rFonts w:ascii="Arial" w:hAnsi="Arial" w:cs="Arial"/>
        </w:rPr>
        <w:t>2020) NSO Group spyware 'dangerous', say tech firms in legal filing</w:t>
      </w:r>
      <w:r>
        <w:rPr>
          <w:rFonts w:ascii="Arial" w:hAnsi="Arial" w:cs="Arial"/>
        </w:rPr>
        <w:t xml:space="preserve">, The Guardian, </w:t>
      </w:r>
      <w:r w:rsidRPr="00896CFB">
        <w:rPr>
          <w:rFonts w:ascii="Arial" w:hAnsi="Arial" w:cs="Arial"/>
        </w:rPr>
        <w:t>https://www.theguardian.com/us-news/2020/dec/22/nso-group-spyware-dangerous-say-tech-firms-in-legal-filing</w:t>
      </w:r>
    </w:p>
    <w:p w:rsidR="008D016C" w:rsidRDefault="008D016C" w:rsidP="008D016C">
      <w:pPr>
        <w:shd w:val="clear" w:color="auto" w:fill="FFFFFF"/>
        <w:spacing w:before="120" w:after="120" w:line="240" w:lineRule="auto"/>
        <w:ind w:left="284" w:hanging="284"/>
        <w:jc w:val="both"/>
        <w:rPr>
          <w:rFonts w:ascii="Arial" w:hAnsi="Arial" w:cs="Arial"/>
        </w:rPr>
      </w:pPr>
      <w:r w:rsidRPr="008D016C">
        <w:rPr>
          <w:rFonts w:ascii="Arial" w:eastAsia="Times New Roman" w:hAnsi="Arial" w:cs="Arial"/>
          <w:color w:val="000000"/>
          <w:lang w:eastAsia="en-ZA"/>
        </w:rPr>
        <w:t xml:space="preserve">Labuschagne, H., (2020). </w:t>
      </w:r>
      <w:proofErr w:type="spellStart"/>
      <w:r w:rsidRPr="008D016C">
        <w:rPr>
          <w:rFonts w:ascii="Arial" w:eastAsia="Times New Roman" w:hAnsi="Arial" w:cs="Arial"/>
          <w:color w:val="000000"/>
          <w:lang w:eastAsia="en-ZA"/>
        </w:rPr>
        <w:t>Vumacam</w:t>
      </w:r>
      <w:proofErr w:type="spellEnd"/>
      <w:r w:rsidRPr="008D016C">
        <w:rPr>
          <w:rFonts w:ascii="Arial" w:eastAsia="Times New Roman" w:hAnsi="Arial" w:cs="Arial"/>
          <w:color w:val="000000"/>
          <w:lang w:eastAsia="en-ZA"/>
        </w:rPr>
        <w:t xml:space="preserve"> footage being used in insurance claims investigations, MyBroadband.co.za, https://mybroadband.co.za/news/security/373269-vumacam-footage-being-used-in-insurance-claims-investigations.html</w:t>
      </w:r>
    </w:p>
    <w:p w:rsidR="00435885" w:rsidRPr="0061664C" w:rsidRDefault="00435885" w:rsidP="00435885">
      <w:pPr>
        <w:ind w:left="284" w:hanging="284"/>
        <w:jc w:val="both"/>
        <w:rPr>
          <w:rFonts w:ascii="Arial" w:hAnsi="Arial" w:cs="Arial"/>
        </w:rPr>
      </w:pPr>
      <w:r w:rsidRPr="0061664C">
        <w:rPr>
          <w:rFonts w:ascii="Arial" w:hAnsi="Arial" w:cs="Arial"/>
        </w:rPr>
        <w:t xml:space="preserve">Lindsay, J.R., (2015) </w:t>
      </w:r>
      <w:proofErr w:type="gramStart"/>
      <w:r w:rsidRPr="0061664C">
        <w:rPr>
          <w:rFonts w:ascii="Arial" w:hAnsi="Arial" w:cs="Arial"/>
        </w:rPr>
        <w:t>Tipping</w:t>
      </w:r>
      <w:proofErr w:type="gramEnd"/>
      <w:r w:rsidRPr="0061664C">
        <w:rPr>
          <w:rFonts w:ascii="Arial" w:hAnsi="Arial" w:cs="Arial"/>
        </w:rPr>
        <w:t xml:space="preserve"> the scales: the attribution problem and the feasibility of deterrence against cyberattack, Journal of Cybersecurity 1(1), 53-67.</w:t>
      </w:r>
    </w:p>
    <w:p w:rsidR="00435885" w:rsidRPr="0061664C" w:rsidRDefault="00435885" w:rsidP="00435885">
      <w:pPr>
        <w:ind w:left="284" w:hanging="284"/>
        <w:jc w:val="both"/>
        <w:rPr>
          <w:rFonts w:ascii="Arial" w:hAnsi="Arial" w:cs="Arial"/>
        </w:rPr>
      </w:pPr>
      <w:proofErr w:type="spellStart"/>
      <w:r w:rsidRPr="0061664C">
        <w:rPr>
          <w:rFonts w:ascii="Arial" w:hAnsi="Arial" w:cs="Arial"/>
        </w:rPr>
        <w:t>Lunghi</w:t>
      </w:r>
      <w:proofErr w:type="spellEnd"/>
      <w:r w:rsidRPr="0061664C">
        <w:rPr>
          <w:rFonts w:ascii="Arial" w:hAnsi="Arial" w:cs="Arial"/>
        </w:rPr>
        <w:t xml:space="preserve">, D. (2017, 16 October) “From Cybercrime to </w:t>
      </w:r>
      <w:proofErr w:type="spellStart"/>
      <w:r w:rsidRPr="0061664C">
        <w:rPr>
          <w:rFonts w:ascii="Arial" w:hAnsi="Arial" w:cs="Arial"/>
        </w:rPr>
        <w:t>Cyberpropaganda</w:t>
      </w:r>
      <w:proofErr w:type="spellEnd"/>
      <w:r w:rsidRPr="0061664C">
        <w:rPr>
          <w:rFonts w:ascii="Arial" w:hAnsi="Arial" w:cs="Arial"/>
        </w:rPr>
        <w:t xml:space="preserve">,” Trend Micro, http://blog.trendmicro.com/trendlabs-security-intelligence/from-cybercrime-to-cyberpropaganda/ </w:t>
      </w:r>
    </w:p>
    <w:p w:rsidR="00F514C9" w:rsidRPr="0061664C" w:rsidRDefault="00F514C9" w:rsidP="00435885">
      <w:pPr>
        <w:ind w:left="284" w:hanging="284"/>
        <w:jc w:val="both"/>
        <w:rPr>
          <w:rFonts w:ascii="Arial" w:hAnsi="Arial" w:cs="Arial"/>
        </w:rPr>
      </w:pPr>
      <w:r w:rsidRPr="0061664C">
        <w:rPr>
          <w:rFonts w:ascii="Arial" w:hAnsi="Arial" w:cs="Arial"/>
        </w:rPr>
        <w:t>Maurer, T. (2018) Cyber Mercenaries: The State, Hackers and Power, Oxford: Oxford University Press.</w:t>
      </w:r>
    </w:p>
    <w:p w:rsidR="00F70CBB" w:rsidRDefault="00F70CBB" w:rsidP="00F70CBB">
      <w:pPr>
        <w:ind w:left="284" w:hanging="284"/>
        <w:jc w:val="both"/>
        <w:rPr>
          <w:rFonts w:ascii="Arial" w:hAnsi="Arial" w:cs="Arial"/>
        </w:rPr>
      </w:pPr>
      <w:r>
        <w:rPr>
          <w:rFonts w:ascii="Arial" w:hAnsi="Arial" w:cs="Arial"/>
        </w:rPr>
        <w:t>M</w:t>
      </w:r>
      <w:r w:rsidRPr="00F70CBB">
        <w:rPr>
          <w:rFonts w:ascii="Arial" w:hAnsi="Arial" w:cs="Arial"/>
        </w:rPr>
        <w:t xml:space="preserve">yBroadband.co.za, </w:t>
      </w:r>
      <w:r>
        <w:rPr>
          <w:rFonts w:ascii="Arial" w:hAnsi="Arial" w:cs="Arial"/>
        </w:rPr>
        <w:t xml:space="preserve">(2020) </w:t>
      </w:r>
      <w:r w:rsidRPr="00F70CBB">
        <w:rPr>
          <w:rFonts w:ascii="Arial" w:hAnsi="Arial" w:cs="Arial"/>
        </w:rPr>
        <w:t>Vodacom and MTN can face legal action over Kinnear murder</w:t>
      </w:r>
      <w:proofErr w:type="gramStart"/>
      <w:r>
        <w:rPr>
          <w:rFonts w:ascii="Arial" w:hAnsi="Arial" w:cs="Arial"/>
        </w:rPr>
        <w:t xml:space="preserve">, </w:t>
      </w:r>
      <w:r w:rsidRPr="00F70CBB">
        <w:rPr>
          <w:rFonts w:ascii="Arial" w:hAnsi="Arial" w:cs="Arial"/>
        </w:rPr>
        <w:t xml:space="preserve"> https</w:t>
      </w:r>
      <w:proofErr w:type="gramEnd"/>
      <w:r w:rsidRPr="00F70CBB">
        <w:rPr>
          <w:rFonts w:ascii="Arial" w:hAnsi="Arial" w:cs="Arial"/>
        </w:rPr>
        <w:t>://mybroadband.co.za/news/cellular/372354-vodacom-and-mtn-can-face-legal-action-over-kinnear-murder.html</w:t>
      </w:r>
    </w:p>
    <w:p w:rsidR="00C2176C" w:rsidRDefault="00C2176C" w:rsidP="00435885">
      <w:pPr>
        <w:ind w:left="284" w:hanging="284"/>
        <w:jc w:val="both"/>
        <w:rPr>
          <w:rFonts w:ascii="Arial" w:hAnsi="Arial" w:cs="Arial"/>
        </w:rPr>
      </w:pPr>
      <w:proofErr w:type="spellStart"/>
      <w:r>
        <w:rPr>
          <w:rFonts w:ascii="Arial" w:hAnsi="Arial" w:cs="Arial"/>
        </w:rPr>
        <w:t>Nissen</w:t>
      </w:r>
      <w:proofErr w:type="spellEnd"/>
      <w:r>
        <w:rPr>
          <w:rFonts w:ascii="Arial" w:hAnsi="Arial" w:cs="Arial"/>
        </w:rPr>
        <w:t xml:space="preserve">, T.E. (2015) </w:t>
      </w:r>
      <w:r>
        <w:rPr>
          <w:rFonts w:ascii="Arial" w:eastAsia="Times New Roman" w:hAnsi="Arial" w:cs="Arial"/>
          <w:color w:val="000000"/>
          <w:lang w:eastAsia="en-ZA"/>
        </w:rPr>
        <w:t>‘#</w:t>
      </w:r>
      <w:r w:rsidRPr="00C2176C">
        <w:rPr>
          <w:rFonts w:ascii="Arial" w:eastAsia="Times New Roman" w:hAnsi="Arial" w:cs="Arial"/>
          <w:color w:val="000000"/>
          <w:lang w:eastAsia="en-ZA"/>
        </w:rPr>
        <w:t xml:space="preserve">The </w:t>
      </w:r>
      <w:proofErr w:type="spellStart"/>
      <w:r w:rsidRPr="00C2176C">
        <w:rPr>
          <w:rFonts w:ascii="Arial" w:eastAsia="Times New Roman" w:hAnsi="Arial" w:cs="Arial"/>
          <w:color w:val="000000"/>
          <w:lang w:eastAsia="en-ZA"/>
        </w:rPr>
        <w:t>Weaponization</w:t>
      </w:r>
      <w:proofErr w:type="spellEnd"/>
      <w:r w:rsidRPr="00C2176C">
        <w:rPr>
          <w:rFonts w:ascii="Arial" w:eastAsia="Times New Roman" w:hAnsi="Arial" w:cs="Arial"/>
          <w:color w:val="000000"/>
          <w:lang w:eastAsia="en-ZA"/>
        </w:rPr>
        <w:t xml:space="preserve"> of Social Media</w:t>
      </w:r>
      <w:r>
        <w:rPr>
          <w:rFonts w:ascii="Arial" w:eastAsia="Times New Roman" w:hAnsi="Arial" w:cs="Arial"/>
          <w:color w:val="000000"/>
          <w:lang w:eastAsia="en-ZA"/>
        </w:rPr>
        <w:t>: @</w:t>
      </w:r>
      <w:proofErr w:type="spellStart"/>
      <w:r>
        <w:rPr>
          <w:rFonts w:ascii="Arial" w:eastAsia="Times New Roman" w:hAnsi="Arial" w:cs="Arial"/>
          <w:color w:val="000000"/>
          <w:lang w:eastAsia="en-ZA"/>
        </w:rPr>
        <w:t>Characteristics_of_Contemporary_Conflict</w:t>
      </w:r>
      <w:proofErr w:type="spellEnd"/>
      <w:r>
        <w:rPr>
          <w:rFonts w:ascii="Arial" w:eastAsia="Times New Roman" w:hAnsi="Arial" w:cs="Arial"/>
          <w:color w:val="000000"/>
          <w:lang w:eastAsia="en-ZA"/>
        </w:rPr>
        <w:t xml:space="preserve">, Danish Defence College, </w:t>
      </w:r>
      <w:r w:rsidRPr="00C2176C">
        <w:rPr>
          <w:rFonts w:ascii="Arial" w:eastAsia="Times New Roman" w:hAnsi="Arial" w:cs="Arial"/>
          <w:color w:val="000000"/>
          <w:lang w:eastAsia="en-ZA"/>
        </w:rPr>
        <w:t>https://www.stratcomcoe.org/thomas-nissen-weaponization-social-media</w:t>
      </w:r>
      <w:r>
        <w:rPr>
          <w:rFonts w:ascii="Arial" w:eastAsia="Times New Roman" w:hAnsi="Arial" w:cs="Arial"/>
          <w:color w:val="000000"/>
          <w:lang w:eastAsia="en-ZA"/>
        </w:rPr>
        <w:t xml:space="preserve"> </w:t>
      </w:r>
    </w:p>
    <w:p w:rsidR="00435885" w:rsidRPr="0061664C" w:rsidRDefault="00435885" w:rsidP="00435885">
      <w:pPr>
        <w:ind w:left="284" w:hanging="284"/>
        <w:jc w:val="both"/>
        <w:rPr>
          <w:rFonts w:ascii="Arial" w:hAnsi="Arial" w:cs="Arial"/>
        </w:rPr>
      </w:pPr>
      <w:r w:rsidRPr="0061664C">
        <w:rPr>
          <w:rFonts w:ascii="Arial" w:hAnsi="Arial" w:cs="Arial"/>
        </w:rPr>
        <w:t>The Paris Call for Trust and Security in Cyberspace (2018). https://pariscall.international/en/</w:t>
      </w:r>
    </w:p>
    <w:p w:rsidR="000F0E03" w:rsidRDefault="000F0E03" w:rsidP="001C6497">
      <w:pPr>
        <w:ind w:left="284" w:hanging="284"/>
        <w:jc w:val="both"/>
        <w:rPr>
          <w:rFonts w:ascii="Arial" w:hAnsi="Arial" w:cs="Arial"/>
        </w:rPr>
      </w:pPr>
      <w:proofErr w:type="spellStart"/>
      <w:r w:rsidRPr="000F0E03">
        <w:rPr>
          <w:rFonts w:ascii="Arial" w:hAnsi="Arial" w:cs="Arial"/>
        </w:rPr>
        <w:t>Pomerantsev</w:t>
      </w:r>
      <w:proofErr w:type="spellEnd"/>
      <w:r>
        <w:rPr>
          <w:rFonts w:ascii="Arial" w:hAnsi="Arial" w:cs="Arial"/>
        </w:rPr>
        <w:t xml:space="preserve">, P. (2019) </w:t>
      </w:r>
      <w:proofErr w:type="gramStart"/>
      <w:r w:rsidRPr="000F0E03">
        <w:rPr>
          <w:rFonts w:ascii="Arial" w:hAnsi="Arial" w:cs="Arial"/>
        </w:rPr>
        <w:t>This</w:t>
      </w:r>
      <w:proofErr w:type="gramEnd"/>
      <w:r w:rsidRPr="000F0E03">
        <w:rPr>
          <w:rFonts w:ascii="Arial" w:hAnsi="Arial" w:cs="Arial"/>
        </w:rPr>
        <w:t xml:space="preserve"> is Not Propaganda: Adventures in the War Against Reality</w:t>
      </w:r>
      <w:r>
        <w:rPr>
          <w:rFonts w:ascii="Arial" w:hAnsi="Arial" w:cs="Arial"/>
        </w:rPr>
        <w:t xml:space="preserve">, London: </w:t>
      </w:r>
      <w:r w:rsidRPr="000F0E03">
        <w:rPr>
          <w:rFonts w:ascii="Arial" w:hAnsi="Arial" w:cs="Arial"/>
        </w:rPr>
        <w:t>Faber &amp; Faber</w:t>
      </w:r>
      <w:r>
        <w:rPr>
          <w:rFonts w:ascii="Arial" w:hAnsi="Arial" w:cs="Arial"/>
        </w:rPr>
        <w:t>.</w:t>
      </w:r>
    </w:p>
    <w:p w:rsidR="00230A74" w:rsidRDefault="00230A74" w:rsidP="001C6497">
      <w:pPr>
        <w:ind w:left="284" w:hanging="284"/>
        <w:jc w:val="both"/>
        <w:rPr>
          <w:rFonts w:ascii="Arial" w:hAnsi="Arial" w:cs="Arial"/>
        </w:rPr>
      </w:pPr>
      <w:r w:rsidRPr="00230A74">
        <w:rPr>
          <w:rFonts w:ascii="Arial" w:eastAsia="Times New Roman" w:hAnsi="Arial" w:cs="Arial"/>
          <w:color w:val="000000"/>
          <w:lang w:eastAsia="en-ZA"/>
        </w:rPr>
        <w:lastRenderedPageBreak/>
        <w:t xml:space="preserve">Pretorius, </w:t>
      </w:r>
      <w:r w:rsidR="000713BA">
        <w:rPr>
          <w:rFonts w:ascii="Arial" w:eastAsia="Times New Roman" w:hAnsi="Arial" w:cs="Arial"/>
          <w:color w:val="000000"/>
          <w:lang w:eastAsia="en-ZA"/>
        </w:rPr>
        <w:t>L., (</w:t>
      </w:r>
      <w:r w:rsidRPr="00230A74">
        <w:rPr>
          <w:rFonts w:ascii="Arial" w:eastAsia="Times New Roman" w:hAnsi="Arial" w:cs="Arial"/>
          <w:color w:val="000000"/>
          <w:lang w:eastAsia="en-ZA"/>
        </w:rPr>
        <w:t>2021)</w:t>
      </w:r>
      <w:r w:rsidR="000713BA">
        <w:rPr>
          <w:rFonts w:ascii="Arial" w:eastAsia="Times New Roman" w:hAnsi="Arial" w:cs="Arial"/>
          <w:color w:val="000000"/>
          <w:lang w:eastAsia="en-ZA"/>
        </w:rPr>
        <w:t xml:space="preserve"> </w:t>
      </w:r>
      <w:r w:rsidR="000713BA" w:rsidRPr="000713BA">
        <w:rPr>
          <w:rFonts w:ascii="Arial" w:eastAsia="Times New Roman" w:hAnsi="Arial" w:cs="Arial"/>
          <w:color w:val="000000"/>
          <w:lang w:eastAsia="en-ZA"/>
        </w:rPr>
        <w:t>Anatomy of a disinformation campaign: The who, what and why of deliberate falsehoods on Twitter</w:t>
      </w:r>
      <w:r w:rsidR="000713BA">
        <w:rPr>
          <w:rFonts w:ascii="Arial" w:eastAsia="Times New Roman" w:hAnsi="Arial" w:cs="Arial"/>
          <w:color w:val="000000"/>
          <w:lang w:eastAsia="en-ZA"/>
        </w:rPr>
        <w:t xml:space="preserve">, Daily Maverick, </w:t>
      </w:r>
      <w:r w:rsidR="000713BA" w:rsidRPr="000713BA">
        <w:rPr>
          <w:rFonts w:ascii="Arial" w:eastAsia="Times New Roman" w:hAnsi="Arial" w:cs="Arial"/>
          <w:color w:val="000000"/>
          <w:lang w:eastAsia="en-ZA"/>
        </w:rPr>
        <w:t>https://www.dailymaverick.co.za/article/2021-02-09-anatomy-of-a-disinformation-campaign-the-who-what-and-why-of-deliberate-falsehoods-on-twitter/</w:t>
      </w:r>
    </w:p>
    <w:p w:rsidR="00EB25C9" w:rsidRDefault="00EB25C9" w:rsidP="00EB25C9">
      <w:pPr>
        <w:ind w:left="284" w:hanging="284"/>
        <w:jc w:val="both"/>
        <w:rPr>
          <w:rFonts w:ascii="Arial" w:hAnsi="Arial" w:cs="Arial"/>
        </w:rPr>
      </w:pPr>
      <w:r w:rsidRPr="00EB25C9">
        <w:rPr>
          <w:rFonts w:ascii="Arial" w:eastAsia="Times New Roman" w:hAnsi="Arial" w:cs="Arial"/>
          <w:color w:val="000000"/>
          <w:lang w:eastAsia="en-ZA"/>
        </w:rPr>
        <w:t>Prohibition of Mercenary Activities and Regulation of Certain Activities in Country of Armed Conflict Act 27 of 2006, South Africa, https://www.gov.za/documents/prohibition-mercenary-activities-and-regulation-certain-activities-country-armed-conflict#</w:t>
      </w:r>
    </w:p>
    <w:p w:rsidR="007274F8" w:rsidRDefault="007274F8" w:rsidP="00EB25C9">
      <w:pPr>
        <w:ind w:left="284" w:hanging="284"/>
        <w:jc w:val="both"/>
        <w:rPr>
          <w:rFonts w:ascii="Arial" w:eastAsia="Times New Roman" w:hAnsi="Arial" w:cs="Arial"/>
          <w:color w:val="000000"/>
          <w:lang w:eastAsia="en-ZA"/>
        </w:rPr>
      </w:pPr>
      <w:r>
        <w:rPr>
          <w:rFonts w:ascii="Arial" w:eastAsia="Times New Roman" w:hAnsi="Arial" w:cs="Arial"/>
          <w:color w:val="000000"/>
          <w:lang w:eastAsia="en-ZA"/>
        </w:rPr>
        <w:t xml:space="preserve">Protection of Personal Information Act 4 of 2013, South Africa, </w:t>
      </w:r>
      <w:r w:rsidRPr="007274F8">
        <w:rPr>
          <w:rFonts w:ascii="Arial" w:eastAsia="Times New Roman" w:hAnsi="Arial" w:cs="Arial"/>
          <w:color w:val="000000"/>
          <w:lang w:eastAsia="en-ZA"/>
        </w:rPr>
        <w:t>https://www.gov.za/documents/protection-personal-information-act</w:t>
      </w:r>
    </w:p>
    <w:p w:rsidR="00EB25C9" w:rsidRPr="00EB25C9" w:rsidRDefault="00EB25C9" w:rsidP="00EB25C9">
      <w:pPr>
        <w:ind w:left="284" w:hanging="284"/>
        <w:jc w:val="both"/>
        <w:rPr>
          <w:rFonts w:ascii="Arial" w:eastAsia="Times New Roman" w:hAnsi="Arial" w:cs="Arial"/>
          <w:color w:val="000000"/>
          <w:lang w:eastAsia="en-ZA"/>
        </w:rPr>
      </w:pPr>
      <w:r w:rsidRPr="00EB25C9">
        <w:rPr>
          <w:rFonts w:ascii="Arial" w:eastAsia="Times New Roman" w:hAnsi="Arial" w:cs="Arial"/>
          <w:color w:val="000000"/>
          <w:lang w:eastAsia="en-ZA"/>
        </w:rPr>
        <w:t>Private Security Industry Regulation Act 56 of 2001</w:t>
      </w:r>
      <w:r>
        <w:rPr>
          <w:rFonts w:ascii="Arial" w:eastAsia="Times New Roman" w:hAnsi="Arial" w:cs="Arial"/>
          <w:color w:val="000000"/>
          <w:lang w:eastAsia="en-ZA"/>
        </w:rPr>
        <w:t xml:space="preserve">, </w:t>
      </w:r>
      <w:r w:rsidRPr="00EB25C9">
        <w:rPr>
          <w:rFonts w:ascii="Arial" w:eastAsia="Times New Roman" w:hAnsi="Arial" w:cs="Arial"/>
          <w:color w:val="000000"/>
          <w:lang w:eastAsia="en-ZA"/>
        </w:rPr>
        <w:t>South Africa</w:t>
      </w:r>
      <w:r>
        <w:rPr>
          <w:rFonts w:ascii="Arial" w:eastAsia="Times New Roman" w:hAnsi="Arial" w:cs="Arial"/>
          <w:color w:val="000000"/>
          <w:lang w:eastAsia="en-ZA"/>
        </w:rPr>
        <w:t xml:space="preserve">, </w:t>
      </w:r>
      <w:r w:rsidRPr="00EB25C9">
        <w:rPr>
          <w:rFonts w:ascii="Arial" w:eastAsia="Times New Roman" w:hAnsi="Arial" w:cs="Arial"/>
          <w:color w:val="000000"/>
          <w:lang w:eastAsia="en-ZA"/>
        </w:rPr>
        <w:t>https://www.gov.za/documents/private-security-industry-regulation-act</w:t>
      </w:r>
    </w:p>
    <w:p w:rsidR="00705E8F" w:rsidRDefault="00705E8F" w:rsidP="001C6497">
      <w:pPr>
        <w:ind w:left="284" w:hanging="284"/>
        <w:jc w:val="both"/>
        <w:rPr>
          <w:rFonts w:ascii="Arial" w:hAnsi="Arial" w:cs="Arial"/>
        </w:rPr>
      </w:pPr>
      <w:r w:rsidRPr="00705E8F">
        <w:rPr>
          <w:rFonts w:ascii="Arial" w:hAnsi="Arial" w:cs="Arial"/>
        </w:rPr>
        <w:t>Regulation of Interception of Communications and Provision of Communication-related Information Act 70 of 2002</w:t>
      </w:r>
      <w:r>
        <w:rPr>
          <w:rFonts w:ascii="Arial" w:hAnsi="Arial" w:cs="Arial"/>
        </w:rPr>
        <w:t xml:space="preserve">, South Africa, </w:t>
      </w:r>
      <w:r w:rsidRPr="00705E8F">
        <w:rPr>
          <w:rFonts w:ascii="Arial" w:hAnsi="Arial" w:cs="Arial"/>
        </w:rPr>
        <w:t>https://www.gov.za/documents/regulation-interception-communications-and-provision-communication-related-information--13</w:t>
      </w:r>
    </w:p>
    <w:p w:rsidR="00FE018C" w:rsidRDefault="00FE018C" w:rsidP="001C6497">
      <w:pPr>
        <w:ind w:left="284" w:hanging="284"/>
        <w:jc w:val="both"/>
        <w:rPr>
          <w:rFonts w:ascii="Arial" w:hAnsi="Arial" w:cs="Arial"/>
        </w:rPr>
      </w:pPr>
      <w:r w:rsidRPr="00FE018C">
        <w:rPr>
          <w:rFonts w:ascii="Arial" w:hAnsi="Arial" w:cs="Arial"/>
        </w:rPr>
        <w:t>Segal</w:t>
      </w:r>
      <w:r>
        <w:rPr>
          <w:rFonts w:ascii="Arial" w:hAnsi="Arial" w:cs="Arial"/>
        </w:rPr>
        <w:t xml:space="preserve">, D. (2018) </w:t>
      </w:r>
      <w:r w:rsidRPr="00FE018C">
        <w:rPr>
          <w:rFonts w:ascii="Arial" w:hAnsi="Arial" w:cs="Arial"/>
        </w:rPr>
        <w:t xml:space="preserve">How Bell </w:t>
      </w:r>
      <w:proofErr w:type="spellStart"/>
      <w:r w:rsidRPr="00FE018C">
        <w:rPr>
          <w:rFonts w:ascii="Arial" w:hAnsi="Arial" w:cs="Arial"/>
        </w:rPr>
        <w:t>Pottinger</w:t>
      </w:r>
      <w:proofErr w:type="spellEnd"/>
      <w:r w:rsidRPr="00FE018C">
        <w:rPr>
          <w:rFonts w:ascii="Arial" w:hAnsi="Arial" w:cs="Arial"/>
        </w:rPr>
        <w:t>, P.R. Firm for Despots and Rogues, Met Its End in South Africa</w:t>
      </w:r>
      <w:r>
        <w:rPr>
          <w:rFonts w:ascii="Arial" w:hAnsi="Arial" w:cs="Arial"/>
        </w:rPr>
        <w:t xml:space="preserve">, The New York Times, </w:t>
      </w:r>
      <w:r w:rsidRPr="00FE018C">
        <w:rPr>
          <w:rFonts w:ascii="Arial" w:hAnsi="Arial" w:cs="Arial"/>
        </w:rPr>
        <w:t>https://www.nytimes.com/2018/02/04/business/bell-pottinger-guptas-zuma-south-africa.html</w:t>
      </w:r>
    </w:p>
    <w:p w:rsidR="00435885" w:rsidRDefault="00435885" w:rsidP="001C6497">
      <w:pPr>
        <w:ind w:left="284" w:hanging="284"/>
        <w:jc w:val="both"/>
        <w:rPr>
          <w:rFonts w:ascii="Arial" w:hAnsi="Arial" w:cs="Arial"/>
        </w:rPr>
      </w:pPr>
      <w:r w:rsidRPr="0061664C">
        <w:rPr>
          <w:rFonts w:ascii="Arial" w:hAnsi="Arial" w:cs="Arial"/>
        </w:rPr>
        <w:t xml:space="preserve">Singer, P.W. and Brooking, E. (2018) Like War - The </w:t>
      </w:r>
      <w:proofErr w:type="spellStart"/>
      <w:r w:rsidRPr="0061664C">
        <w:rPr>
          <w:rFonts w:ascii="Arial" w:hAnsi="Arial" w:cs="Arial"/>
        </w:rPr>
        <w:t>Weaponization</w:t>
      </w:r>
      <w:proofErr w:type="spellEnd"/>
      <w:r w:rsidRPr="0061664C">
        <w:rPr>
          <w:rFonts w:ascii="Arial" w:hAnsi="Arial" w:cs="Arial"/>
        </w:rPr>
        <w:t xml:space="preserve"> of Social Media, New York: </w:t>
      </w:r>
      <w:proofErr w:type="spellStart"/>
      <w:r w:rsidRPr="0061664C">
        <w:rPr>
          <w:rFonts w:ascii="Arial" w:hAnsi="Arial" w:cs="Arial"/>
        </w:rPr>
        <w:t>Hougton</w:t>
      </w:r>
      <w:proofErr w:type="spellEnd"/>
      <w:r w:rsidRPr="0061664C">
        <w:rPr>
          <w:rFonts w:ascii="Arial" w:hAnsi="Arial" w:cs="Arial"/>
        </w:rPr>
        <w:t xml:space="preserve"> Mifflin Harcourt.</w:t>
      </w:r>
    </w:p>
    <w:p w:rsidR="00756EFE" w:rsidRDefault="00756EFE" w:rsidP="001C6497">
      <w:pPr>
        <w:ind w:left="284" w:hanging="284"/>
        <w:jc w:val="both"/>
        <w:rPr>
          <w:rFonts w:ascii="Arial" w:hAnsi="Arial" w:cs="Arial"/>
        </w:rPr>
      </w:pPr>
      <w:r w:rsidRPr="00756EFE">
        <w:rPr>
          <w:rFonts w:ascii="Arial" w:eastAsia="Times New Roman" w:hAnsi="Arial" w:cs="Arial"/>
          <w:color w:val="000000"/>
          <w:lang w:eastAsia="en-ZA"/>
        </w:rPr>
        <w:t>The South African Development Community (2011) Model Law on Data Protection</w:t>
      </w:r>
      <w:r>
        <w:rPr>
          <w:rFonts w:ascii="Arial" w:eastAsia="Times New Roman" w:hAnsi="Arial" w:cs="Arial"/>
          <w:color w:val="000000"/>
          <w:lang w:eastAsia="en-ZA"/>
        </w:rPr>
        <w:t xml:space="preserve">, </w:t>
      </w:r>
      <w:r w:rsidRPr="00756EFE">
        <w:rPr>
          <w:rFonts w:ascii="Arial" w:eastAsia="Times New Roman" w:hAnsi="Arial" w:cs="Arial"/>
          <w:color w:val="000000"/>
          <w:lang w:eastAsia="en-ZA"/>
        </w:rPr>
        <w:t>http://www.itu.int/ITU-D/projects/ITU_EC_ACP/hipssa/docs/SA4docs/data%20protection.pdf</w:t>
      </w:r>
    </w:p>
    <w:p w:rsidR="00230A74" w:rsidRDefault="00230A74" w:rsidP="001C6497">
      <w:pPr>
        <w:ind w:left="284" w:hanging="284"/>
        <w:jc w:val="both"/>
        <w:rPr>
          <w:rFonts w:ascii="Arial" w:hAnsi="Arial" w:cs="Arial"/>
        </w:rPr>
      </w:pPr>
      <w:r w:rsidRPr="00230A74">
        <w:rPr>
          <w:rFonts w:ascii="Arial" w:hAnsi="Arial" w:cs="Arial"/>
        </w:rPr>
        <w:t>The Stanford Internet Observatory</w:t>
      </w:r>
      <w:r>
        <w:rPr>
          <w:rFonts w:ascii="Arial" w:hAnsi="Arial" w:cs="Arial"/>
        </w:rPr>
        <w:t xml:space="preserve"> and </w:t>
      </w:r>
      <w:proofErr w:type="spellStart"/>
      <w:r>
        <w:rPr>
          <w:rFonts w:ascii="Arial" w:hAnsi="Arial" w:cs="Arial"/>
        </w:rPr>
        <w:t>Graphika</w:t>
      </w:r>
      <w:proofErr w:type="spellEnd"/>
      <w:r>
        <w:rPr>
          <w:rFonts w:ascii="Arial" w:hAnsi="Arial" w:cs="Arial"/>
        </w:rPr>
        <w:t xml:space="preserve">, </w:t>
      </w:r>
      <w:r w:rsidRPr="00230A74">
        <w:rPr>
          <w:rFonts w:ascii="Arial" w:hAnsi="Arial" w:cs="Arial"/>
        </w:rPr>
        <w:t xml:space="preserve">(2020) </w:t>
      </w:r>
      <w:r>
        <w:rPr>
          <w:rFonts w:ascii="Arial" w:hAnsi="Arial" w:cs="Arial"/>
        </w:rPr>
        <w:t xml:space="preserve">More Troll </w:t>
      </w:r>
      <w:proofErr w:type="spellStart"/>
      <w:r>
        <w:rPr>
          <w:rFonts w:ascii="Arial" w:hAnsi="Arial" w:cs="Arial"/>
        </w:rPr>
        <w:t>Kombat</w:t>
      </w:r>
      <w:proofErr w:type="spellEnd"/>
      <w:r>
        <w:rPr>
          <w:rFonts w:ascii="Arial" w:hAnsi="Arial" w:cs="Arial"/>
        </w:rPr>
        <w:t xml:space="preserve">, </w:t>
      </w:r>
      <w:r w:rsidRPr="00230A74">
        <w:rPr>
          <w:rFonts w:ascii="Arial" w:hAnsi="Arial" w:cs="Arial"/>
        </w:rPr>
        <w:t>https://public-assets.graphika.com/reports/graphika_stanford_report_more_troll_kombat.pdf</w:t>
      </w:r>
    </w:p>
    <w:p w:rsidR="00674CB4" w:rsidRDefault="00674CB4" w:rsidP="001C6497">
      <w:pPr>
        <w:ind w:left="284" w:hanging="284"/>
        <w:jc w:val="both"/>
        <w:rPr>
          <w:rFonts w:ascii="Arial" w:hAnsi="Arial" w:cs="Arial"/>
        </w:rPr>
      </w:pPr>
      <w:r w:rsidRPr="00674CB4">
        <w:rPr>
          <w:rFonts w:ascii="Arial" w:hAnsi="Arial" w:cs="Arial"/>
        </w:rPr>
        <w:t>Swart,</w:t>
      </w:r>
      <w:r>
        <w:rPr>
          <w:rFonts w:ascii="Arial" w:hAnsi="Arial" w:cs="Arial"/>
        </w:rPr>
        <w:t xml:space="preserve"> H.,</w:t>
      </w:r>
      <w:r w:rsidRPr="00674CB4">
        <w:rPr>
          <w:rFonts w:ascii="Arial" w:hAnsi="Arial" w:cs="Arial"/>
        </w:rPr>
        <w:t xml:space="preserve"> </w:t>
      </w:r>
      <w:r>
        <w:rPr>
          <w:rFonts w:ascii="Arial" w:hAnsi="Arial" w:cs="Arial"/>
        </w:rPr>
        <w:t>(</w:t>
      </w:r>
      <w:r w:rsidRPr="00674CB4">
        <w:rPr>
          <w:rFonts w:ascii="Arial" w:hAnsi="Arial" w:cs="Arial"/>
        </w:rPr>
        <w:t>2019)</w:t>
      </w:r>
      <w:r>
        <w:rPr>
          <w:rFonts w:ascii="Arial" w:hAnsi="Arial" w:cs="Arial"/>
        </w:rPr>
        <w:t xml:space="preserve"> </w:t>
      </w:r>
      <w:r w:rsidRPr="00674CB4">
        <w:rPr>
          <w:rFonts w:ascii="Arial" w:hAnsi="Arial" w:cs="Arial"/>
        </w:rPr>
        <w:t xml:space="preserve">Visual surveillance and weak cyber security, Part </w:t>
      </w:r>
      <w:proofErr w:type="gramStart"/>
      <w:r w:rsidRPr="00674CB4">
        <w:rPr>
          <w:rFonts w:ascii="Arial" w:hAnsi="Arial" w:cs="Arial"/>
        </w:rPr>
        <w:t>One</w:t>
      </w:r>
      <w:proofErr w:type="gramEnd"/>
      <w:r w:rsidRPr="00674CB4">
        <w:rPr>
          <w:rFonts w:ascii="Arial" w:hAnsi="Arial" w:cs="Arial"/>
        </w:rPr>
        <w:t>: When cameras get dangerous</w:t>
      </w:r>
      <w:r>
        <w:rPr>
          <w:rFonts w:ascii="Arial" w:hAnsi="Arial" w:cs="Arial"/>
        </w:rPr>
        <w:t xml:space="preserve">, Daily Maverick, </w:t>
      </w:r>
      <w:r w:rsidRPr="00674CB4">
        <w:rPr>
          <w:rFonts w:ascii="Arial" w:hAnsi="Arial" w:cs="Arial"/>
        </w:rPr>
        <w:t>https://www.dailymaverick.co.za/article/2019-06-13-visual-surveillance-and-weak-cyber-security-part-one-when-cameras-get-dangerous/</w:t>
      </w:r>
    </w:p>
    <w:p w:rsidR="00815396" w:rsidRDefault="00815396" w:rsidP="0053735B">
      <w:pPr>
        <w:spacing w:after="120"/>
        <w:ind w:left="284" w:hanging="284"/>
        <w:jc w:val="both"/>
        <w:rPr>
          <w:rFonts w:ascii="Arial" w:eastAsia="Times New Roman" w:hAnsi="Arial" w:cs="Arial"/>
          <w:color w:val="000000"/>
          <w:lang w:eastAsia="en-ZA"/>
        </w:rPr>
      </w:pPr>
      <w:r w:rsidRPr="0053735B">
        <w:rPr>
          <w:rFonts w:ascii="Arial" w:eastAsia="Times New Roman" w:hAnsi="Arial" w:cs="Arial"/>
          <w:color w:val="000000"/>
          <w:lang w:eastAsia="en-ZA"/>
        </w:rPr>
        <w:t xml:space="preserve">Swiss Government </w:t>
      </w:r>
      <w:r>
        <w:rPr>
          <w:rFonts w:ascii="Arial" w:eastAsia="Times New Roman" w:hAnsi="Arial" w:cs="Arial"/>
          <w:color w:val="000000"/>
          <w:lang w:eastAsia="en-ZA"/>
        </w:rPr>
        <w:t xml:space="preserve">(2008) </w:t>
      </w:r>
      <w:r w:rsidRPr="00815396">
        <w:rPr>
          <w:rFonts w:ascii="Arial" w:eastAsia="Times New Roman" w:hAnsi="Arial" w:cs="Arial"/>
          <w:color w:val="000000"/>
          <w:lang w:eastAsia="en-ZA"/>
        </w:rPr>
        <w:t>The Montreux Document</w:t>
      </w:r>
      <w:r>
        <w:rPr>
          <w:rFonts w:ascii="Arial" w:eastAsia="Times New Roman" w:hAnsi="Arial" w:cs="Arial"/>
          <w:color w:val="000000"/>
          <w:lang w:eastAsia="en-ZA"/>
        </w:rPr>
        <w:t xml:space="preserve">, </w:t>
      </w:r>
      <w:r w:rsidRPr="00815396">
        <w:rPr>
          <w:rFonts w:ascii="Arial" w:eastAsia="Times New Roman" w:hAnsi="Arial" w:cs="Arial"/>
          <w:color w:val="000000"/>
          <w:lang w:eastAsia="en-ZA"/>
        </w:rPr>
        <w:t>https://www.eda.admin.ch/eda/en/fdfa/foreign-policy/international-law/international-humanitarian-law/private-military-security-companies/montreux-document.html</w:t>
      </w:r>
    </w:p>
    <w:p w:rsidR="0053735B" w:rsidRPr="0053735B" w:rsidRDefault="0053735B" w:rsidP="0053735B">
      <w:pPr>
        <w:spacing w:after="120"/>
        <w:ind w:left="284" w:hanging="284"/>
        <w:jc w:val="both"/>
        <w:rPr>
          <w:rFonts w:ascii="Arial" w:eastAsia="Times New Roman" w:hAnsi="Arial" w:cs="Arial"/>
          <w:color w:val="000000"/>
          <w:lang w:eastAsia="en-ZA"/>
        </w:rPr>
      </w:pPr>
      <w:r w:rsidRPr="0053735B">
        <w:rPr>
          <w:rFonts w:ascii="Arial" w:eastAsia="Times New Roman" w:hAnsi="Arial" w:cs="Arial"/>
          <w:color w:val="000000"/>
          <w:lang w:eastAsia="en-ZA"/>
        </w:rPr>
        <w:t>Swiss Government (2010) The International Code of Conduct for Private Security Service Providers</w:t>
      </w:r>
      <w:r>
        <w:rPr>
          <w:rFonts w:ascii="Arial" w:eastAsia="Times New Roman" w:hAnsi="Arial" w:cs="Arial"/>
          <w:color w:val="000000"/>
          <w:lang w:eastAsia="en-ZA"/>
        </w:rPr>
        <w:t xml:space="preserve">, </w:t>
      </w:r>
      <w:r w:rsidRPr="0053735B">
        <w:rPr>
          <w:rFonts w:ascii="Arial" w:eastAsia="Times New Roman" w:hAnsi="Arial" w:cs="Arial"/>
          <w:color w:val="000000"/>
          <w:lang w:eastAsia="en-ZA"/>
        </w:rPr>
        <w:t>http://observatoire-securite-privee.org/en/content/international-code-conduct-private-security-service-providers-icoc</w:t>
      </w:r>
    </w:p>
    <w:p w:rsidR="00212C00" w:rsidRDefault="00212C00" w:rsidP="001C6497">
      <w:pPr>
        <w:ind w:left="284" w:hanging="284"/>
        <w:jc w:val="both"/>
        <w:rPr>
          <w:rFonts w:ascii="Arial" w:hAnsi="Arial" w:cs="Arial"/>
        </w:rPr>
      </w:pPr>
      <w:r>
        <w:rPr>
          <w:rFonts w:ascii="Arial" w:eastAsia="Times New Roman" w:hAnsi="Arial" w:cs="Arial"/>
          <w:bCs/>
          <w:color w:val="000000"/>
          <w:lang w:eastAsia="en-ZA"/>
        </w:rPr>
        <w:t xml:space="preserve">United Nations, (1989) The </w:t>
      </w:r>
      <w:r w:rsidRPr="00C31303">
        <w:rPr>
          <w:rFonts w:ascii="Arial" w:eastAsia="Times New Roman" w:hAnsi="Arial" w:cs="Arial"/>
          <w:bCs/>
          <w:color w:val="000000"/>
          <w:lang w:eastAsia="en-ZA"/>
        </w:rPr>
        <w:t>International Convention against the Recruitment, Use, Financing and Training of Mercenaries</w:t>
      </w:r>
      <w:r>
        <w:rPr>
          <w:rFonts w:ascii="Arial" w:eastAsia="Times New Roman" w:hAnsi="Arial" w:cs="Arial"/>
          <w:bCs/>
          <w:color w:val="000000"/>
          <w:lang w:eastAsia="en-ZA"/>
        </w:rPr>
        <w:t xml:space="preserve">, General Assembly Resolution 44/34, </w:t>
      </w:r>
      <w:r w:rsidRPr="00212C00">
        <w:rPr>
          <w:rFonts w:ascii="Arial" w:eastAsia="Times New Roman" w:hAnsi="Arial" w:cs="Arial"/>
          <w:bCs/>
          <w:color w:val="000000"/>
          <w:lang w:eastAsia="en-ZA"/>
        </w:rPr>
        <w:t>https://www.ohchr.org/EN/ProfessionalInterest/Pages/Mercenaries.aspx</w:t>
      </w:r>
      <w:r>
        <w:rPr>
          <w:rFonts w:ascii="Arial" w:eastAsia="Times New Roman" w:hAnsi="Arial" w:cs="Arial"/>
          <w:bCs/>
          <w:color w:val="000000"/>
          <w:lang w:eastAsia="en-ZA"/>
        </w:rPr>
        <w:t xml:space="preserve"> </w:t>
      </w:r>
    </w:p>
    <w:p w:rsidR="00C361B5" w:rsidRDefault="00C361B5" w:rsidP="001C6497">
      <w:pPr>
        <w:ind w:left="284" w:hanging="284"/>
        <w:jc w:val="both"/>
        <w:rPr>
          <w:rFonts w:ascii="Arial" w:hAnsi="Arial" w:cs="Arial"/>
        </w:rPr>
      </w:pPr>
      <w:r>
        <w:rPr>
          <w:rFonts w:ascii="Arial" w:hAnsi="Arial" w:cs="Arial"/>
        </w:rPr>
        <w:t xml:space="preserve">UN News, (2019) </w:t>
      </w:r>
      <w:r w:rsidRPr="00C361B5">
        <w:rPr>
          <w:rFonts w:ascii="Arial" w:hAnsi="Arial" w:cs="Arial"/>
        </w:rPr>
        <w:t>World must do more to tackle ‘shadowy’ mercenary activities undermining stability in Africa, says UN chief</w:t>
      </w:r>
      <w:r>
        <w:rPr>
          <w:rFonts w:ascii="Arial" w:hAnsi="Arial" w:cs="Arial"/>
        </w:rPr>
        <w:t xml:space="preserve">, </w:t>
      </w:r>
      <w:r w:rsidRPr="00C361B5">
        <w:rPr>
          <w:rFonts w:ascii="Arial" w:hAnsi="Arial" w:cs="Arial"/>
        </w:rPr>
        <w:t>https://news.un.org/en/story/2019/02/1031931</w:t>
      </w:r>
    </w:p>
    <w:p w:rsidR="00790EEB" w:rsidRDefault="00790EEB" w:rsidP="00790EEB">
      <w:pPr>
        <w:ind w:left="284" w:right="521" w:hanging="284"/>
        <w:jc w:val="both"/>
        <w:rPr>
          <w:rFonts w:ascii="Arial" w:hAnsi="Arial" w:cs="Arial"/>
        </w:rPr>
      </w:pPr>
      <w:proofErr w:type="gramStart"/>
      <w:r>
        <w:rPr>
          <w:rFonts w:ascii="Arial" w:hAnsi="Arial" w:cs="Arial"/>
        </w:rPr>
        <w:t>van</w:t>
      </w:r>
      <w:proofErr w:type="gramEnd"/>
      <w:r>
        <w:rPr>
          <w:rFonts w:ascii="Arial" w:hAnsi="Arial" w:cs="Arial"/>
        </w:rPr>
        <w:t xml:space="preserve"> der </w:t>
      </w:r>
      <w:proofErr w:type="spellStart"/>
      <w:r>
        <w:rPr>
          <w:rFonts w:ascii="Arial" w:hAnsi="Arial" w:cs="Arial"/>
        </w:rPr>
        <w:t>Waag</w:t>
      </w:r>
      <w:proofErr w:type="spellEnd"/>
      <w:r>
        <w:rPr>
          <w:rFonts w:ascii="Arial" w:hAnsi="Arial" w:cs="Arial"/>
        </w:rPr>
        <w:t xml:space="preserve">-Cowling, N., (2020) </w:t>
      </w:r>
      <w:r w:rsidRPr="00790EEB">
        <w:rPr>
          <w:rFonts w:ascii="Arial" w:hAnsi="Arial" w:cs="Arial"/>
        </w:rPr>
        <w:t>Living below the cyber poverty line: strategic challenges for Africa</w:t>
      </w:r>
      <w:r>
        <w:rPr>
          <w:rFonts w:ascii="Arial" w:hAnsi="Arial" w:cs="Arial"/>
        </w:rPr>
        <w:t xml:space="preserve">, </w:t>
      </w:r>
      <w:r w:rsidRPr="00790EEB">
        <w:rPr>
          <w:rFonts w:ascii="Arial" w:hAnsi="Arial" w:cs="Arial"/>
        </w:rPr>
        <w:t>Humanitarian Law and Policy, ICRC Blog,</w:t>
      </w:r>
      <w:r>
        <w:rPr>
          <w:rFonts w:ascii="Arial" w:hAnsi="Arial" w:cs="Arial"/>
        </w:rPr>
        <w:t xml:space="preserve"> h</w:t>
      </w:r>
      <w:r w:rsidRPr="00CB035D">
        <w:rPr>
          <w:rFonts w:ascii="Arial" w:hAnsi="Arial" w:cs="Arial"/>
        </w:rPr>
        <w:t>ttps://blogs.icrc.org/law-and-policy/2020/06/11/cyber-poverty-line-africa/</w:t>
      </w:r>
    </w:p>
    <w:p w:rsidR="00C2176C" w:rsidRDefault="00C2176C" w:rsidP="001C6497">
      <w:pPr>
        <w:ind w:left="284" w:hanging="284"/>
        <w:jc w:val="both"/>
        <w:rPr>
          <w:rFonts w:ascii="Arial" w:hAnsi="Arial" w:cs="Arial"/>
        </w:rPr>
      </w:pPr>
      <w:proofErr w:type="gramStart"/>
      <w:r>
        <w:rPr>
          <w:rFonts w:ascii="Arial" w:hAnsi="Arial" w:cs="Arial"/>
        </w:rPr>
        <w:lastRenderedPageBreak/>
        <w:t>van</w:t>
      </w:r>
      <w:proofErr w:type="gramEnd"/>
      <w:r>
        <w:rPr>
          <w:rFonts w:ascii="Arial" w:hAnsi="Arial" w:cs="Arial"/>
        </w:rPr>
        <w:t xml:space="preserve"> Niekerk, B., and Maharaj, M. (2013), </w:t>
      </w:r>
      <w:r w:rsidRPr="00C2176C">
        <w:rPr>
          <w:rFonts w:ascii="Arial" w:hAnsi="Arial" w:cs="Arial"/>
        </w:rPr>
        <w:t>Social Media and Information Conflict</w:t>
      </w:r>
      <w:r>
        <w:rPr>
          <w:rFonts w:ascii="Arial" w:hAnsi="Arial" w:cs="Arial"/>
        </w:rPr>
        <w:t>, Interna</w:t>
      </w:r>
      <w:r w:rsidR="00CD5A88">
        <w:rPr>
          <w:rFonts w:ascii="Arial" w:hAnsi="Arial" w:cs="Arial"/>
        </w:rPr>
        <w:t xml:space="preserve">tional Journal of Communication, vol. 7, </w:t>
      </w:r>
      <w:r w:rsidR="00CD5A88" w:rsidRPr="00CD5A88">
        <w:rPr>
          <w:rFonts w:ascii="Arial" w:hAnsi="Arial" w:cs="Arial"/>
        </w:rPr>
        <w:t>1162–1184</w:t>
      </w:r>
      <w:r w:rsidR="00CD5A88">
        <w:rPr>
          <w:rFonts w:ascii="Arial" w:hAnsi="Arial" w:cs="Arial"/>
        </w:rPr>
        <w:t>.</w:t>
      </w:r>
    </w:p>
    <w:p w:rsidR="00CE5B22" w:rsidRDefault="00CE5B22" w:rsidP="00CE5B22">
      <w:pPr>
        <w:shd w:val="clear" w:color="auto" w:fill="FFFFFF"/>
        <w:spacing w:before="120" w:after="120" w:line="240" w:lineRule="auto"/>
        <w:ind w:left="284" w:hanging="284"/>
        <w:jc w:val="both"/>
        <w:rPr>
          <w:rFonts w:ascii="Arial" w:eastAsia="Times New Roman" w:hAnsi="Arial" w:cs="Arial"/>
          <w:color w:val="000000"/>
          <w:lang w:eastAsia="en-ZA"/>
        </w:rPr>
      </w:pPr>
      <w:proofErr w:type="spellStart"/>
      <w:r>
        <w:rPr>
          <w:rFonts w:ascii="Arial" w:eastAsia="Times New Roman" w:hAnsi="Arial" w:cs="Arial"/>
          <w:color w:val="000000"/>
          <w:lang w:eastAsia="en-ZA"/>
        </w:rPr>
        <w:t>Wassenaar</w:t>
      </w:r>
      <w:proofErr w:type="spellEnd"/>
      <w:r>
        <w:rPr>
          <w:rFonts w:ascii="Arial" w:eastAsia="Times New Roman" w:hAnsi="Arial" w:cs="Arial"/>
          <w:color w:val="000000"/>
          <w:lang w:eastAsia="en-ZA"/>
        </w:rPr>
        <w:t xml:space="preserve"> Arrangement (2020) </w:t>
      </w:r>
      <w:r w:rsidRPr="00CE5B22">
        <w:rPr>
          <w:rFonts w:ascii="Arial" w:eastAsia="Times New Roman" w:hAnsi="Arial" w:cs="Arial"/>
          <w:color w:val="000000"/>
          <w:lang w:eastAsia="en-ZA"/>
        </w:rPr>
        <w:t xml:space="preserve">List of Dual-Use </w:t>
      </w:r>
      <w:proofErr w:type="gramStart"/>
      <w:r w:rsidRPr="00CE5B22">
        <w:rPr>
          <w:rFonts w:ascii="Arial" w:eastAsia="Times New Roman" w:hAnsi="Arial" w:cs="Arial"/>
          <w:color w:val="000000"/>
          <w:lang w:eastAsia="en-ZA"/>
        </w:rPr>
        <w:t>Goods and Technologies</w:t>
      </w:r>
      <w:proofErr w:type="gramEnd"/>
      <w:r>
        <w:rPr>
          <w:rFonts w:ascii="Arial" w:eastAsia="Times New Roman" w:hAnsi="Arial" w:cs="Arial"/>
          <w:color w:val="000000"/>
          <w:lang w:eastAsia="en-ZA"/>
        </w:rPr>
        <w:t xml:space="preserve"> </w:t>
      </w:r>
      <w:r w:rsidRPr="00CE5B22">
        <w:rPr>
          <w:rFonts w:ascii="Arial" w:eastAsia="Times New Roman" w:hAnsi="Arial" w:cs="Arial"/>
          <w:color w:val="000000"/>
          <w:lang w:eastAsia="en-ZA"/>
        </w:rPr>
        <w:t>and</w:t>
      </w:r>
      <w:r>
        <w:rPr>
          <w:rFonts w:ascii="Arial" w:eastAsia="Times New Roman" w:hAnsi="Arial" w:cs="Arial"/>
          <w:color w:val="000000"/>
          <w:lang w:eastAsia="en-ZA"/>
        </w:rPr>
        <w:t xml:space="preserve"> </w:t>
      </w:r>
      <w:r w:rsidRPr="00CE5B22">
        <w:rPr>
          <w:rFonts w:ascii="Arial" w:eastAsia="Times New Roman" w:hAnsi="Arial" w:cs="Arial"/>
          <w:color w:val="000000"/>
          <w:lang w:eastAsia="en-ZA"/>
        </w:rPr>
        <w:t>Munitions List</w:t>
      </w:r>
      <w:r>
        <w:rPr>
          <w:rFonts w:ascii="Arial" w:eastAsia="Times New Roman" w:hAnsi="Arial" w:cs="Arial"/>
          <w:color w:val="000000"/>
          <w:lang w:eastAsia="en-ZA"/>
        </w:rPr>
        <w:t xml:space="preserve">, </w:t>
      </w:r>
      <w:r w:rsidRPr="00CE5B22">
        <w:rPr>
          <w:rFonts w:ascii="Arial" w:eastAsia="Times New Roman" w:hAnsi="Arial" w:cs="Arial"/>
          <w:color w:val="000000"/>
          <w:lang w:eastAsia="en-ZA"/>
        </w:rPr>
        <w:t>https://www.wassenaar.org/app/uploads/2020/12/Public-Docs-Vol-II-2020-List-of-DU-Goods-and-Technologies-and-Munitions-List-Dec-20-3.pdf</w:t>
      </w:r>
    </w:p>
    <w:p w:rsidR="00E417B9" w:rsidRDefault="00E417B9" w:rsidP="000E649B">
      <w:pPr>
        <w:shd w:val="clear" w:color="auto" w:fill="FFFFFF"/>
        <w:spacing w:before="120" w:after="120" w:line="240" w:lineRule="auto"/>
        <w:ind w:left="284" w:hanging="284"/>
        <w:jc w:val="both"/>
        <w:rPr>
          <w:rFonts w:ascii="Arial" w:eastAsia="Times New Roman" w:hAnsi="Arial" w:cs="Arial"/>
          <w:color w:val="000000"/>
          <w:lang w:eastAsia="en-ZA"/>
        </w:rPr>
      </w:pPr>
      <w:r w:rsidRPr="000E649B">
        <w:rPr>
          <w:rFonts w:ascii="Arial" w:eastAsia="Times New Roman" w:hAnsi="Arial" w:cs="Arial"/>
          <w:color w:val="000000"/>
          <w:lang w:eastAsia="en-ZA"/>
        </w:rPr>
        <w:t>Wicks</w:t>
      </w:r>
      <w:r w:rsidR="000E649B" w:rsidRPr="000E649B">
        <w:rPr>
          <w:rFonts w:ascii="Arial" w:eastAsia="Times New Roman" w:hAnsi="Arial" w:cs="Arial"/>
          <w:color w:val="000000"/>
          <w:lang w:eastAsia="en-ZA"/>
        </w:rPr>
        <w:t>, J.,</w:t>
      </w:r>
      <w:r w:rsidRPr="000E649B">
        <w:rPr>
          <w:rFonts w:ascii="Arial" w:eastAsia="Times New Roman" w:hAnsi="Arial" w:cs="Arial"/>
          <w:color w:val="000000"/>
          <w:lang w:eastAsia="en-ZA"/>
        </w:rPr>
        <w:t xml:space="preserve"> and Cowan,</w:t>
      </w:r>
      <w:r w:rsidR="000E649B" w:rsidRPr="000E649B">
        <w:rPr>
          <w:rFonts w:ascii="Arial" w:eastAsia="Times New Roman" w:hAnsi="Arial" w:cs="Arial"/>
          <w:color w:val="000000"/>
          <w:lang w:eastAsia="en-ZA"/>
        </w:rPr>
        <w:t xml:space="preserve"> K.,</w:t>
      </w:r>
      <w:r w:rsidRPr="000E649B">
        <w:rPr>
          <w:rFonts w:ascii="Arial" w:eastAsia="Times New Roman" w:hAnsi="Arial" w:cs="Arial"/>
          <w:color w:val="000000"/>
          <w:lang w:eastAsia="en-ZA"/>
        </w:rPr>
        <w:t xml:space="preserve"> </w:t>
      </w:r>
      <w:r w:rsidR="000E649B" w:rsidRPr="000E649B">
        <w:rPr>
          <w:rFonts w:ascii="Arial" w:eastAsia="Times New Roman" w:hAnsi="Arial" w:cs="Arial"/>
          <w:color w:val="000000"/>
          <w:lang w:eastAsia="en-ZA"/>
        </w:rPr>
        <w:t>(</w:t>
      </w:r>
      <w:r w:rsidRPr="000E649B">
        <w:rPr>
          <w:rFonts w:ascii="Arial" w:eastAsia="Times New Roman" w:hAnsi="Arial" w:cs="Arial"/>
          <w:color w:val="000000"/>
          <w:lang w:eastAsia="en-ZA"/>
        </w:rPr>
        <w:t>2020)</w:t>
      </w:r>
      <w:r w:rsidR="000E649B" w:rsidRPr="000E649B">
        <w:rPr>
          <w:rFonts w:ascii="Arial" w:eastAsia="Times New Roman" w:hAnsi="Arial" w:cs="Arial"/>
          <w:color w:val="000000"/>
          <w:lang w:eastAsia="en-ZA"/>
        </w:rPr>
        <w:t xml:space="preserve"> </w:t>
      </w:r>
      <w:r w:rsidRPr="000E649B">
        <w:rPr>
          <w:rFonts w:ascii="Arial" w:eastAsia="Times New Roman" w:hAnsi="Arial" w:cs="Arial"/>
          <w:color w:val="000000"/>
          <w:lang w:eastAsia="en-ZA"/>
        </w:rPr>
        <w:t xml:space="preserve">Targeting AGU Team C: How Zane Kilian </w:t>
      </w:r>
      <w:r w:rsidR="000E649B" w:rsidRPr="000E649B">
        <w:rPr>
          <w:rFonts w:ascii="Arial" w:eastAsia="Times New Roman" w:hAnsi="Arial" w:cs="Arial"/>
          <w:color w:val="000000"/>
          <w:lang w:eastAsia="en-ZA"/>
        </w:rPr>
        <w:t>T</w:t>
      </w:r>
      <w:r w:rsidRPr="000E649B">
        <w:rPr>
          <w:rFonts w:ascii="Arial" w:eastAsia="Times New Roman" w:hAnsi="Arial" w:cs="Arial"/>
          <w:color w:val="000000"/>
          <w:lang w:eastAsia="en-ZA"/>
        </w:rPr>
        <w:t xml:space="preserve">racked </w:t>
      </w:r>
      <w:r w:rsidR="000E649B" w:rsidRPr="000E649B">
        <w:rPr>
          <w:rFonts w:ascii="Arial" w:eastAsia="Times New Roman" w:hAnsi="Arial" w:cs="Arial"/>
          <w:color w:val="000000"/>
          <w:lang w:eastAsia="en-ZA"/>
        </w:rPr>
        <w:t>A</w:t>
      </w:r>
      <w:r w:rsidRPr="000E649B">
        <w:rPr>
          <w:rFonts w:ascii="Arial" w:eastAsia="Times New Roman" w:hAnsi="Arial" w:cs="Arial"/>
          <w:color w:val="000000"/>
          <w:lang w:eastAsia="en-ZA"/>
        </w:rPr>
        <w:t xml:space="preserve">nti-gang </w:t>
      </w:r>
      <w:r w:rsidR="000E649B" w:rsidRPr="000E649B">
        <w:rPr>
          <w:rFonts w:ascii="Arial" w:eastAsia="Times New Roman" w:hAnsi="Arial" w:cs="Arial"/>
          <w:color w:val="000000"/>
          <w:lang w:eastAsia="en-ZA"/>
        </w:rPr>
        <w:t>C</w:t>
      </w:r>
      <w:r w:rsidRPr="000E649B">
        <w:rPr>
          <w:rFonts w:ascii="Arial" w:eastAsia="Times New Roman" w:hAnsi="Arial" w:cs="Arial"/>
          <w:color w:val="000000"/>
          <w:lang w:eastAsia="en-ZA"/>
        </w:rPr>
        <w:t xml:space="preserve">op </w:t>
      </w:r>
      <w:proofErr w:type="spellStart"/>
      <w:r w:rsidRPr="000E649B">
        <w:rPr>
          <w:rFonts w:ascii="Arial" w:eastAsia="Times New Roman" w:hAnsi="Arial" w:cs="Arial"/>
          <w:color w:val="000000"/>
          <w:lang w:eastAsia="en-ZA"/>
        </w:rPr>
        <w:t>Charl</w:t>
      </w:r>
      <w:proofErr w:type="spellEnd"/>
      <w:r w:rsidRPr="000E649B">
        <w:rPr>
          <w:rFonts w:ascii="Arial" w:eastAsia="Times New Roman" w:hAnsi="Arial" w:cs="Arial"/>
          <w:color w:val="000000"/>
          <w:lang w:eastAsia="en-ZA"/>
        </w:rPr>
        <w:t xml:space="preserve"> Kinnear and his </w:t>
      </w:r>
      <w:r w:rsidR="000E649B" w:rsidRPr="000E649B">
        <w:rPr>
          <w:rFonts w:ascii="Arial" w:eastAsia="Times New Roman" w:hAnsi="Arial" w:cs="Arial"/>
          <w:color w:val="000000"/>
          <w:lang w:eastAsia="en-ZA"/>
        </w:rPr>
        <w:t>T</w:t>
      </w:r>
      <w:r w:rsidRPr="000E649B">
        <w:rPr>
          <w:rFonts w:ascii="Arial" w:eastAsia="Times New Roman" w:hAnsi="Arial" w:cs="Arial"/>
          <w:color w:val="000000"/>
          <w:lang w:eastAsia="en-ZA"/>
        </w:rPr>
        <w:t>eam</w:t>
      </w:r>
      <w:r w:rsidR="000E649B" w:rsidRPr="000E649B">
        <w:rPr>
          <w:rFonts w:ascii="Arial" w:eastAsia="Times New Roman" w:hAnsi="Arial" w:cs="Arial"/>
          <w:color w:val="000000"/>
          <w:lang w:eastAsia="en-ZA"/>
        </w:rPr>
        <w:t>, News24, https://specialprojects.news24.com/zane-kilian-charl-kinnear-cellphone-tracking/index.html</w:t>
      </w:r>
    </w:p>
    <w:p w:rsidR="0014588A" w:rsidRDefault="0014588A" w:rsidP="000E649B">
      <w:pPr>
        <w:shd w:val="clear" w:color="auto" w:fill="FFFFFF"/>
        <w:spacing w:before="120" w:after="120" w:line="240" w:lineRule="auto"/>
        <w:ind w:left="284" w:hanging="284"/>
        <w:jc w:val="both"/>
        <w:rPr>
          <w:rFonts w:ascii="Arial" w:hAnsi="Arial" w:cs="Arial"/>
        </w:rPr>
      </w:pPr>
    </w:p>
    <w:p w:rsidR="0014588A" w:rsidRDefault="0014588A" w:rsidP="00061596">
      <w:pPr>
        <w:shd w:val="clear" w:color="auto" w:fill="000000" w:themeFill="text1"/>
        <w:spacing w:before="120" w:after="120" w:line="240" w:lineRule="auto"/>
        <w:ind w:left="284" w:hanging="284"/>
        <w:jc w:val="both"/>
        <w:rPr>
          <w:rFonts w:ascii="Arial" w:hAnsi="Arial" w:cs="Arial"/>
        </w:rPr>
      </w:pPr>
      <w:r w:rsidRPr="00A63743">
        <w:rPr>
          <w:rFonts w:ascii="Arial" w:hAnsi="Arial" w:cs="Arial"/>
          <w:color w:val="FFFFFF" w:themeColor="background1"/>
          <w:shd w:val="clear" w:color="auto" w:fill="000000" w:themeFill="text1"/>
        </w:rPr>
        <w:t>Further Reading</w:t>
      </w:r>
    </w:p>
    <w:p w:rsidR="00A63743" w:rsidRDefault="00A63743" w:rsidP="000E649B">
      <w:pPr>
        <w:shd w:val="clear" w:color="auto" w:fill="FFFFFF"/>
        <w:spacing w:before="120" w:after="120" w:line="240" w:lineRule="auto"/>
        <w:ind w:left="284" w:hanging="284"/>
        <w:jc w:val="both"/>
        <w:rPr>
          <w:rFonts w:ascii="Arial" w:hAnsi="Arial" w:cs="Arial"/>
        </w:rPr>
      </w:pPr>
    </w:p>
    <w:p w:rsidR="0015180D" w:rsidRDefault="0015180D" w:rsidP="000E649B">
      <w:pPr>
        <w:shd w:val="clear" w:color="auto" w:fill="FFFFFF"/>
        <w:spacing w:before="120" w:after="120" w:line="240" w:lineRule="auto"/>
        <w:ind w:left="284" w:hanging="284"/>
        <w:jc w:val="both"/>
        <w:rPr>
          <w:rFonts w:ascii="Arial" w:hAnsi="Arial" w:cs="Arial"/>
        </w:rPr>
      </w:pPr>
      <w:r>
        <w:rPr>
          <w:rFonts w:ascii="Arial" w:hAnsi="Arial" w:cs="Arial"/>
        </w:rPr>
        <w:t xml:space="preserve">Buchanan, B. (2017) </w:t>
      </w:r>
      <w:proofErr w:type="gramStart"/>
      <w:r w:rsidRPr="0015180D">
        <w:rPr>
          <w:rFonts w:ascii="Arial" w:hAnsi="Arial" w:cs="Arial"/>
        </w:rPr>
        <w:t>The</w:t>
      </w:r>
      <w:proofErr w:type="gramEnd"/>
      <w:r w:rsidRPr="0015180D">
        <w:rPr>
          <w:rFonts w:ascii="Arial" w:hAnsi="Arial" w:cs="Arial"/>
        </w:rPr>
        <w:t xml:space="preserve"> Cybersecurity Dilemma: Hacking, Trust and Fear Between Nations</w:t>
      </w:r>
      <w:r>
        <w:rPr>
          <w:rFonts w:ascii="Arial" w:hAnsi="Arial" w:cs="Arial"/>
        </w:rPr>
        <w:t xml:space="preserve">, Oxford, </w:t>
      </w:r>
      <w:r w:rsidRPr="0015180D">
        <w:rPr>
          <w:rFonts w:ascii="Arial" w:hAnsi="Arial" w:cs="Arial"/>
        </w:rPr>
        <w:t>Oxford University Press</w:t>
      </w:r>
      <w:r>
        <w:rPr>
          <w:rFonts w:ascii="Arial" w:hAnsi="Arial" w:cs="Arial"/>
        </w:rPr>
        <w:t>.</w:t>
      </w:r>
    </w:p>
    <w:p w:rsidR="0071244D" w:rsidRDefault="0071244D" w:rsidP="000E649B">
      <w:pPr>
        <w:shd w:val="clear" w:color="auto" w:fill="FFFFFF"/>
        <w:spacing w:before="120" w:after="120" w:line="240" w:lineRule="auto"/>
        <w:ind w:left="284" w:hanging="284"/>
        <w:jc w:val="both"/>
        <w:rPr>
          <w:rFonts w:ascii="Arial" w:hAnsi="Arial" w:cs="Arial"/>
        </w:rPr>
      </w:pPr>
      <w:r>
        <w:rPr>
          <w:rFonts w:ascii="Arial" w:hAnsi="Arial" w:cs="Arial"/>
        </w:rPr>
        <w:t xml:space="preserve">Harris, S. (2015) </w:t>
      </w:r>
      <w:r w:rsidRPr="0071244D">
        <w:rPr>
          <w:rFonts w:ascii="Arial" w:hAnsi="Arial" w:cs="Arial"/>
        </w:rPr>
        <w:t>@War: The Rise of the Military-Internet Complex</w:t>
      </w:r>
      <w:r>
        <w:rPr>
          <w:rFonts w:ascii="Arial" w:hAnsi="Arial" w:cs="Arial"/>
        </w:rPr>
        <w:t xml:space="preserve">, </w:t>
      </w:r>
      <w:r w:rsidR="005E19CF">
        <w:rPr>
          <w:rFonts w:ascii="Arial" w:hAnsi="Arial" w:cs="Arial"/>
        </w:rPr>
        <w:t xml:space="preserve">Boston: </w:t>
      </w:r>
      <w:r w:rsidR="005E19CF" w:rsidRPr="005E19CF">
        <w:rPr>
          <w:rFonts w:ascii="Arial" w:hAnsi="Arial" w:cs="Arial"/>
        </w:rPr>
        <w:t>Eamon Dolan/Mariner Books</w:t>
      </w:r>
      <w:r w:rsidR="005E19CF">
        <w:rPr>
          <w:rFonts w:ascii="Arial" w:hAnsi="Arial" w:cs="Arial"/>
        </w:rPr>
        <w:t>.</w:t>
      </w:r>
    </w:p>
    <w:p w:rsidR="00CC1AC0" w:rsidRDefault="00CC1AC0" w:rsidP="000E649B">
      <w:pPr>
        <w:shd w:val="clear" w:color="auto" w:fill="FFFFFF"/>
        <w:spacing w:before="120" w:after="120" w:line="240" w:lineRule="auto"/>
        <w:ind w:left="284" w:hanging="284"/>
        <w:jc w:val="both"/>
        <w:rPr>
          <w:rFonts w:ascii="Arial" w:hAnsi="Arial" w:cs="Arial"/>
        </w:rPr>
      </w:pPr>
      <w:r>
        <w:rPr>
          <w:rFonts w:ascii="Arial" w:hAnsi="Arial" w:cs="Arial"/>
        </w:rPr>
        <w:t xml:space="preserve">Kaplan, F. (2017) </w:t>
      </w:r>
      <w:r w:rsidRPr="00CC1AC0">
        <w:rPr>
          <w:rFonts w:ascii="Arial" w:hAnsi="Arial" w:cs="Arial"/>
        </w:rPr>
        <w:t>Dark Territory: The Secret History of Cyber War</w:t>
      </w:r>
      <w:r>
        <w:rPr>
          <w:rFonts w:ascii="Arial" w:hAnsi="Arial" w:cs="Arial"/>
        </w:rPr>
        <w:t xml:space="preserve">, New York: </w:t>
      </w:r>
      <w:r w:rsidRPr="00CC1AC0">
        <w:rPr>
          <w:rFonts w:ascii="Arial" w:hAnsi="Arial" w:cs="Arial"/>
        </w:rPr>
        <w:t>Simon &amp; Schuster</w:t>
      </w:r>
      <w:r>
        <w:rPr>
          <w:rFonts w:ascii="Arial" w:hAnsi="Arial" w:cs="Arial"/>
        </w:rPr>
        <w:t>.</w:t>
      </w:r>
    </w:p>
    <w:p w:rsidR="009647BB" w:rsidRDefault="009647BB" w:rsidP="000E649B">
      <w:pPr>
        <w:shd w:val="clear" w:color="auto" w:fill="FFFFFF"/>
        <w:spacing w:before="120" w:after="120" w:line="240" w:lineRule="auto"/>
        <w:ind w:left="284" w:hanging="284"/>
        <w:jc w:val="both"/>
        <w:rPr>
          <w:rFonts w:ascii="Arial" w:hAnsi="Arial" w:cs="Arial"/>
        </w:rPr>
      </w:pPr>
      <w:r>
        <w:rPr>
          <w:rFonts w:ascii="Arial" w:hAnsi="Arial" w:cs="Arial"/>
        </w:rPr>
        <w:t xml:space="preserve">Ramluckan, T., Wanless, A., and van Niekerk, B. (2019) </w:t>
      </w:r>
      <w:r w:rsidRPr="009647BB">
        <w:rPr>
          <w:rFonts w:ascii="Arial" w:hAnsi="Arial" w:cs="Arial"/>
        </w:rPr>
        <w:t>Cyber-Influence Operations: A Legal Perspective</w:t>
      </w:r>
      <w:r>
        <w:rPr>
          <w:rFonts w:ascii="Arial" w:hAnsi="Arial" w:cs="Arial"/>
        </w:rPr>
        <w:t>, 18</w:t>
      </w:r>
      <w:r w:rsidRPr="009647BB">
        <w:rPr>
          <w:rFonts w:ascii="Arial" w:hAnsi="Arial" w:cs="Arial"/>
          <w:vertAlign w:val="superscript"/>
        </w:rPr>
        <w:t>th</w:t>
      </w:r>
      <w:r>
        <w:rPr>
          <w:rFonts w:ascii="Arial" w:hAnsi="Arial" w:cs="Arial"/>
        </w:rPr>
        <w:t xml:space="preserve"> European Conference on Cyber Warfare and Security, 379-386.</w:t>
      </w:r>
    </w:p>
    <w:p w:rsidR="00A63743" w:rsidRPr="000A6E6A" w:rsidRDefault="00615E41" w:rsidP="000E649B">
      <w:pPr>
        <w:shd w:val="clear" w:color="auto" w:fill="FFFFFF"/>
        <w:spacing w:before="120" w:after="120" w:line="240" w:lineRule="auto"/>
        <w:ind w:left="284" w:hanging="284"/>
        <w:jc w:val="both"/>
        <w:rPr>
          <w:rFonts w:ascii="Arial" w:hAnsi="Arial" w:cs="Arial"/>
        </w:rPr>
      </w:pPr>
      <w:r w:rsidRPr="000A6E6A">
        <w:rPr>
          <w:rFonts w:ascii="Arial" w:hAnsi="Arial" w:cs="Arial"/>
        </w:rPr>
        <w:t xml:space="preserve">Segal, A. (2016), </w:t>
      </w:r>
      <w:proofErr w:type="gramStart"/>
      <w:r w:rsidR="00404075" w:rsidRPr="000A6E6A">
        <w:rPr>
          <w:rFonts w:ascii="Arial" w:hAnsi="Arial" w:cs="Arial"/>
        </w:rPr>
        <w:t>The</w:t>
      </w:r>
      <w:proofErr w:type="gramEnd"/>
      <w:r w:rsidR="00404075" w:rsidRPr="000A6E6A">
        <w:rPr>
          <w:rFonts w:ascii="Arial" w:hAnsi="Arial" w:cs="Arial"/>
        </w:rPr>
        <w:t xml:space="preserve"> Hacked World Order</w:t>
      </w:r>
      <w:r w:rsidRPr="000A6E6A">
        <w:rPr>
          <w:rFonts w:ascii="Arial" w:hAnsi="Arial" w:cs="Arial"/>
        </w:rPr>
        <w:t>, New York: Hachette.</w:t>
      </w:r>
    </w:p>
    <w:p w:rsidR="00324966" w:rsidRDefault="00324966" w:rsidP="00017CA9">
      <w:pPr>
        <w:shd w:val="clear" w:color="auto" w:fill="FFFFFF"/>
        <w:spacing w:before="120" w:after="120" w:line="240" w:lineRule="auto"/>
        <w:ind w:left="284" w:hanging="284"/>
        <w:jc w:val="both"/>
        <w:rPr>
          <w:rFonts w:ascii="Arial" w:hAnsi="Arial" w:cs="Arial"/>
        </w:rPr>
      </w:pPr>
      <w:proofErr w:type="gramStart"/>
      <w:r w:rsidRPr="00F33823">
        <w:rPr>
          <w:rFonts w:ascii="Arial" w:hAnsi="Arial" w:cs="Arial"/>
        </w:rPr>
        <w:t>van</w:t>
      </w:r>
      <w:proofErr w:type="gramEnd"/>
      <w:r w:rsidRPr="00F33823">
        <w:rPr>
          <w:rFonts w:ascii="Arial" w:hAnsi="Arial" w:cs="Arial"/>
        </w:rPr>
        <w:t xml:space="preserve"> der </w:t>
      </w:r>
      <w:proofErr w:type="spellStart"/>
      <w:r w:rsidRPr="00F33823">
        <w:rPr>
          <w:rFonts w:ascii="Arial" w:hAnsi="Arial" w:cs="Arial"/>
        </w:rPr>
        <w:t>Waag</w:t>
      </w:r>
      <w:proofErr w:type="spellEnd"/>
      <w:r w:rsidRPr="00F33823">
        <w:rPr>
          <w:rFonts w:ascii="Arial" w:hAnsi="Arial" w:cs="Arial"/>
        </w:rPr>
        <w:t>-Cowling</w:t>
      </w:r>
      <w:r>
        <w:rPr>
          <w:rFonts w:ascii="Arial" w:hAnsi="Arial" w:cs="Arial"/>
        </w:rPr>
        <w:t xml:space="preserve">, N. (2018) </w:t>
      </w:r>
      <w:r w:rsidRPr="00324966">
        <w:rPr>
          <w:rFonts w:ascii="Arial" w:hAnsi="Arial" w:cs="Arial"/>
        </w:rPr>
        <w:t>South Africa and the Cyber Warfare Threat: A Strategic Overview</w:t>
      </w:r>
      <w:r>
        <w:rPr>
          <w:rFonts w:ascii="Arial" w:hAnsi="Arial" w:cs="Arial"/>
        </w:rPr>
        <w:t xml:space="preserve">, in: Wells, B. (ed.), </w:t>
      </w:r>
      <w:r w:rsidRPr="00324966">
        <w:rPr>
          <w:rFonts w:ascii="Arial" w:hAnsi="Arial" w:cs="Arial"/>
        </w:rPr>
        <w:t>Civil-Military Cooperation and International Collaboration in Cyber Operations</w:t>
      </w:r>
      <w:r>
        <w:rPr>
          <w:rFonts w:ascii="Arial" w:hAnsi="Arial" w:cs="Arial"/>
        </w:rPr>
        <w:t xml:space="preserve">, </w:t>
      </w:r>
      <w:proofErr w:type="spellStart"/>
      <w:r w:rsidRPr="00324966">
        <w:rPr>
          <w:rFonts w:ascii="Arial" w:hAnsi="Arial" w:cs="Arial"/>
        </w:rPr>
        <w:t>Dahlonega</w:t>
      </w:r>
      <w:r>
        <w:rPr>
          <w:rFonts w:ascii="Arial" w:hAnsi="Arial" w:cs="Arial"/>
        </w:rPr>
        <w:t>:</w:t>
      </w:r>
      <w:r w:rsidRPr="00324966">
        <w:rPr>
          <w:rFonts w:ascii="Arial" w:hAnsi="Arial" w:cs="Arial"/>
        </w:rPr>
        <w:t>UNG</w:t>
      </w:r>
      <w:proofErr w:type="spellEnd"/>
      <w:r w:rsidRPr="00324966">
        <w:rPr>
          <w:rFonts w:ascii="Arial" w:hAnsi="Arial" w:cs="Arial"/>
        </w:rPr>
        <w:t xml:space="preserve"> Press</w:t>
      </w:r>
      <w:r>
        <w:rPr>
          <w:rFonts w:ascii="Arial" w:hAnsi="Arial" w:cs="Arial"/>
        </w:rPr>
        <w:t xml:space="preserve">, pp 22-51. </w:t>
      </w:r>
    </w:p>
    <w:p w:rsidR="00F33823" w:rsidRDefault="00F33823" w:rsidP="00017CA9">
      <w:pPr>
        <w:shd w:val="clear" w:color="auto" w:fill="FFFFFF"/>
        <w:spacing w:before="120" w:after="120" w:line="240" w:lineRule="auto"/>
        <w:ind w:left="284" w:hanging="284"/>
        <w:jc w:val="both"/>
        <w:rPr>
          <w:rFonts w:ascii="Arial" w:hAnsi="Arial" w:cs="Arial"/>
        </w:rPr>
      </w:pPr>
      <w:proofErr w:type="gramStart"/>
      <w:r w:rsidRPr="00F33823">
        <w:rPr>
          <w:rFonts w:ascii="Arial" w:hAnsi="Arial" w:cs="Arial"/>
        </w:rPr>
        <w:t>van</w:t>
      </w:r>
      <w:proofErr w:type="gramEnd"/>
      <w:r w:rsidRPr="00F33823">
        <w:rPr>
          <w:rFonts w:ascii="Arial" w:hAnsi="Arial" w:cs="Arial"/>
        </w:rPr>
        <w:t xml:space="preserve"> der </w:t>
      </w:r>
      <w:proofErr w:type="spellStart"/>
      <w:r w:rsidRPr="00F33823">
        <w:rPr>
          <w:rFonts w:ascii="Arial" w:hAnsi="Arial" w:cs="Arial"/>
        </w:rPr>
        <w:t>Waag</w:t>
      </w:r>
      <w:proofErr w:type="spellEnd"/>
      <w:r w:rsidRPr="00F33823">
        <w:rPr>
          <w:rFonts w:ascii="Arial" w:hAnsi="Arial" w:cs="Arial"/>
        </w:rPr>
        <w:t>-Cowling</w:t>
      </w:r>
      <w:r>
        <w:rPr>
          <w:rFonts w:ascii="Arial" w:hAnsi="Arial" w:cs="Arial"/>
        </w:rPr>
        <w:t xml:space="preserve">, N. (2019) </w:t>
      </w:r>
      <w:r w:rsidRPr="00F33823">
        <w:rPr>
          <w:rFonts w:ascii="Arial" w:hAnsi="Arial" w:cs="Arial"/>
        </w:rPr>
        <w:t>Africa must harness the potential of Cyber Power and Digital Diplomacy</w:t>
      </w:r>
      <w:r>
        <w:rPr>
          <w:rFonts w:ascii="Arial" w:hAnsi="Arial" w:cs="Arial"/>
        </w:rPr>
        <w:t xml:space="preserve">, </w:t>
      </w:r>
      <w:r w:rsidRPr="00F33823">
        <w:rPr>
          <w:rFonts w:ascii="Arial" w:hAnsi="Arial" w:cs="Arial"/>
        </w:rPr>
        <w:t>http://www.sun.ac.za/english/faculty/milscience/sigla/Documents/Briefs/Briefs%202019/Brief%2011.pdf</w:t>
      </w:r>
    </w:p>
    <w:p w:rsidR="00404075" w:rsidRPr="00704879" w:rsidRDefault="00017CA9" w:rsidP="00017CA9">
      <w:pPr>
        <w:shd w:val="clear" w:color="auto" w:fill="FFFFFF"/>
        <w:spacing w:before="120" w:after="120" w:line="240" w:lineRule="auto"/>
        <w:ind w:left="284" w:hanging="284"/>
        <w:jc w:val="both"/>
        <w:rPr>
          <w:rFonts w:ascii="Arial" w:hAnsi="Arial" w:cs="Arial"/>
        </w:rPr>
      </w:pPr>
      <w:proofErr w:type="gramStart"/>
      <w:r w:rsidRPr="000A6E6A">
        <w:rPr>
          <w:rFonts w:ascii="Arial" w:hAnsi="Arial" w:cs="Arial"/>
        </w:rPr>
        <w:t>van</w:t>
      </w:r>
      <w:proofErr w:type="gramEnd"/>
      <w:r w:rsidRPr="000A6E6A">
        <w:rPr>
          <w:rFonts w:ascii="Arial" w:hAnsi="Arial" w:cs="Arial"/>
        </w:rPr>
        <w:t xml:space="preserve"> Niekerk, B., and Maharaj, M. (2013) </w:t>
      </w:r>
      <w:r w:rsidR="00404075" w:rsidRPr="000A6E6A">
        <w:rPr>
          <w:rFonts w:ascii="Arial" w:hAnsi="Arial" w:cs="Arial"/>
        </w:rPr>
        <w:t>Information</w:t>
      </w:r>
      <w:r w:rsidRPr="000A6E6A">
        <w:rPr>
          <w:rFonts w:ascii="Arial" w:hAnsi="Arial" w:cs="Arial"/>
        </w:rPr>
        <w:t>-Based</w:t>
      </w:r>
      <w:r w:rsidR="00404075" w:rsidRPr="000A6E6A">
        <w:rPr>
          <w:rFonts w:ascii="Arial" w:hAnsi="Arial" w:cs="Arial"/>
        </w:rPr>
        <w:t xml:space="preserve"> Conflict in Africa</w:t>
      </w:r>
      <w:r w:rsidRPr="000A6E6A">
        <w:rPr>
          <w:rFonts w:ascii="Arial" w:hAnsi="Arial" w:cs="Arial"/>
        </w:rPr>
        <w:t xml:space="preserve">, </w:t>
      </w:r>
      <w:proofErr w:type="spellStart"/>
      <w:r w:rsidRPr="000A6E6A">
        <w:rPr>
          <w:rFonts w:ascii="Arial" w:hAnsi="Arial" w:cs="Arial"/>
        </w:rPr>
        <w:t>Scientia</w:t>
      </w:r>
      <w:proofErr w:type="spellEnd"/>
      <w:r w:rsidRPr="000A6E6A">
        <w:rPr>
          <w:rFonts w:ascii="Arial" w:hAnsi="Arial" w:cs="Arial"/>
        </w:rPr>
        <w:t xml:space="preserve"> </w:t>
      </w:r>
      <w:proofErr w:type="spellStart"/>
      <w:r w:rsidRPr="000A6E6A">
        <w:rPr>
          <w:rFonts w:ascii="Arial" w:hAnsi="Arial" w:cs="Arial"/>
        </w:rPr>
        <w:t>Militaria</w:t>
      </w:r>
      <w:proofErr w:type="spellEnd"/>
      <w:r w:rsidRPr="000A6E6A">
        <w:rPr>
          <w:rFonts w:ascii="Arial" w:hAnsi="Arial" w:cs="Arial"/>
        </w:rPr>
        <w:t xml:space="preserve"> </w:t>
      </w:r>
      <w:r w:rsidRPr="00704879">
        <w:rPr>
          <w:rFonts w:ascii="Arial" w:hAnsi="Arial" w:cs="Arial"/>
        </w:rPr>
        <w:t>South African</w:t>
      </w:r>
      <w:r w:rsidR="003C2FD6" w:rsidRPr="00704879">
        <w:t xml:space="preserve"> </w:t>
      </w:r>
      <w:r w:rsidR="003C2FD6" w:rsidRPr="00704879">
        <w:rPr>
          <w:rFonts w:ascii="Arial" w:hAnsi="Arial" w:cs="Arial"/>
        </w:rPr>
        <w:t>Journal of Military Studies,</w:t>
      </w:r>
      <w:r w:rsidRPr="00704879">
        <w:rPr>
          <w:rFonts w:ascii="Arial" w:hAnsi="Arial" w:cs="Arial"/>
        </w:rPr>
        <w:t xml:space="preserve"> 41(2), 24-41.</w:t>
      </w:r>
    </w:p>
    <w:p w:rsidR="00404075" w:rsidRDefault="00504AE7" w:rsidP="00404075">
      <w:pPr>
        <w:shd w:val="clear" w:color="auto" w:fill="FFFFFF"/>
        <w:spacing w:before="120" w:after="120" w:line="240" w:lineRule="auto"/>
        <w:ind w:left="284" w:hanging="284"/>
        <w:jc w:val="both"/>
        <w:rPr>
          <w:rFonts w:ascii="Arial" w:hAnsi="Arial" w:cs="Arial"/>
        </w:rPr>
      </w:pPr>
      <w:proofErr w:type="gramStart"/>
      <w:r w:rsidRPr="00704879">
        <w:rPr>
          <w:rFonts w:ascii="Arial" w:hAnsi="Arial" w:cs="Arial"/>
        </w:rPr>
        <w:t>van</w:t>
      </w:r>
      <w:proofErr w:type="gramEnd"/>
      <w:r w:rsidRPr="00704879">
        <w:rPr>
          <w:rFonts w:ascii="Arial" w:hAnsi="Arial" w:cs="Arial"/>
        </w:rPr>
        <w:t xml:space="preserve"> Niekerk, B., (2018) </w:t>
      </w:r>
      <w:r w:rsidR="00404075" w:rsidRPr="00704879">
        <w:rPr>
          <w:rFonts w:ascii="Arial" w:hAnsi="Arial" w:cs="Arial"/>
        </w:rPr>
        <w:t xml:space="preserve">Information Warfare as a </w:t>
      </w:r>
      <w:r w:rsidRPr="00704879">
        <w:rPr>
          <w:rFonts w:ascii="Arial" w:hAnsi="Arial" w:cs="Arial"/>
        </w:rPr>
        <w:t>Continuat</w:t>
      </w:r>
      <w:r w:rsidR="00404075" w:rsidRPr="00704879">
        <w:rPr>
          <w:rFonts w:ascii="Arial" w:hAnsi="Arial" w:cs="Arial"/>
        </w:rPr>
        <w:t>ion of Politics</w:t>
      </w:r>
      <w:r w:rsidRPr="00704879">
        <w:t xml:space="preserve"> </w:t>
      </w:r>
      <w:r w:rsidRPr="00704879">
        <w:rPr>
          <w:rFonts w:ascii="Arial" w:hAnsi="Arial" w:cs="Arial"/>
        </w:rPr>
        <w:t>An analysis of cyber incidents, 2018 Conference on Information</w:t>
      </w:r>
      <w:r w:rsidRPr="00504AE7">
        <w:rPr>
          <w:rFonts w:ascii="Arial" w:hAnsi="Arial" w:cs="Arial"/>
        </w:rPr>
        <w:t xml:space="preserve"> Communications Technology and Society (ICTAS)</w:t>
      </w:r>
      <w:r>
        <w:rPr>
          <w:rFonts w:ascii="Arial" w:hAnsi="Arial" w:cs="Arial"/>
        </w:rPr>
        <w:t xml:space="preserve">, </w:t>
      </w:r>
      <w:r w:rsidRPr="00504AE7">
        <w:rPr>
          <w:rFonts w:ascii="Arial" w:hAnsi="Arial" w:cs="Arial"/>
        </w:rPr>
        <w:t>https://ieeexplore.ieee.org/document/8368758</w:t>
      </w:r>
    </w:p>
    <w:p w:rsidR="00504AE7" w:rsidRPr="0061664C" w:rsidRDefault="00504AE7" w:rsidP="00404075">
      <w:pPr>
        <w:shd w:val="clear" w:color="auto" w:fill="FFFFFF"/>
        <w:spacing w:before="120" w:after="120" w:line="240" w:lineRule="auto"/>
        <w:ind w:left="284" w:hanging="284"/>
        <w:jc w:val="both"/>
        <w:rPr>
          <w:rFonts w:ascii="Arial" w:hAnsi="Arial" w:cs="Arial"/>
        </w:rPr>
      </w:pPr>
    </w:p>
    <w:sectPr w:rsidR="00504AE7" w:rsidRPr="00616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A42"/>
    <w:multiLevelType w:val="hybridMultilevel"/>
    <w:tmpl w:val="284A1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8F6A53"/>
    <w:multiLevelType w:val="hybridMultilevel"/>
    <w:tmpl w:val="922042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E747FD3"/>
    <w:multiLevelType w:val="hybridMultilevel"/>
    <w:tmpl w:val="43B84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1A604F3"/>
    <w:multiLevelType w:val="multilevel"/>
    <w:tmpl w:val="09CA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20513"/>
    <w:multiLevelType w:val="hybridMultilevel"/>
    <w:tmpl w:val="A96AD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46F3A2E"/>
    <w:multiLevelType w:val="hybridMultilevel"/>
    <w:tmpl w:val="56D8F9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C000CAE"/>
    <w:multiLevelType w:val="hybridMultilevel"/>
    <w:tmpl w:val="4C629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6851FB9"/>
    <w:multiLevelType w:val="hybridMultilevel"/>
    <w:tmpl w:val="4AE813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1D"/>
    <w:rsid w:val="00005E3B"/>
    <w:rsid w:val="00010ECA"/>
    <w:rsid w:val="00017CA9"/>
    <w:rsid w:val="00037D9C"/>
    <w:rsid w:val="00044CBB"/>
    <w:rsid w:val="00051F1E"/>
    <w:rsid w:val="00061596"/>
    <w:rsid w:val="00066F2E"/>
    <w:rsid w:val="000713BA"/>
    <w:rsid w:val="000821D9"/>
    <w:rsid w:val="00090305"/>
    <w:rsid w:val="000931EC"/>
    <w:rsid w:val="0009407F"/>
    <w:rsid w:val="000A699E"/>
    <w:rsid w:val="000A6E6A"/>
    <w:rsid w:val="000C295D"/>
    <w:rsid w:val="000E649B"/>
    <w:rsid w:val="000F0E03"/>
    <w:rsid w:val="000F4AF9"/>
    <w:rsid w:val="001108AC"/>
    <w:rsid w:val="001160A1"/>
    <w:rsid w:val="0014588A"/>
    <w:rsid w:val="0015180D"/>
    <w:rsid w:val="00153998"/>
    <w:rsid w:val="00156C2F"/>
    <w:rsid w:val="00170BF7"/>
    <w:rsid w:val="00197D44"/>
    <w:rsid w:val="001A33C2"/>
    <w:rsid w:val="001A50D6"/>
    <w:rsid w:val="001B353C"/>
    <w:rsid w:val="001C6497"/>
    <w:rsid w:val="001E00C7"/>
    <w:rsid w:val="00212C00"/>
    <w:rsid w:val="00222336"/>
    <w:rsid w:val="0022270E"/>
    <w:rsid w:val="00224EA3"/>
    <w:rsid w:val="0022752C"/>
    <w:rsid w:val="00230A74"/>
    <w:rsid w:val="00235DAB"/>
    <w:rsid w:val="00254E5B"/>
    <w:rsid w:val="00282AA7"/>
    <w:rsid w:val="0029010B"/>
    <w:rsid w:val="00296ACA"/>
    <w:rsid w:val="002A1809"/>
    <w:rsid w:val="002A7D22"/>
    <w:rsid w:val="002B16C4"/>
    <w:rsid w:val="002C0CA8"/>
    <w:rsid w:val="002C341F"/>
    <w:rsid w:val="003001B4"/>
    <w:rsid w:val="00303837"/>
    <w:rsid w:val="003175E3"/>
    <w:rsid w:val="00324966"/>
    <w:rsid w:val="0036065A"/>
    <w:rsid w:val="00362371"/>
    <w:rsid w:val="00363689"/>
    <w:rsid w:val="0038241A"/>
    <w:rsid w:val="003C2FD6"/>
    <w:rsid w:val="003D142E"/>
    <w:rsid w:val="003D54E0"/>
    <w:rsid w:val="003F0325"/>
    <w:rsid w:val="003F1B78"/>
    <w:rsid w:val="00404075"/>
    <w:rsid w:val="004075CD"/>
    <w:rsid w:val="004228F5"/>
    <w:rsid w:val="00435885"/>
    <w:rsid w:val="00475FB2"/>
    <w:rsid w:val="004814A6"/>
    <w:rsid w:val="004B2A71"/>
    <w:rsid w:val="004F00C9"/>
    <w:rsid w:val="005002F7"/>
    <w:rsid w:val="00504AE7"/>
    <w:rsid w:val="0053735B"/>
    <w:rsid w:val="00551064"/>
    <w:rsid w:val="00592015"/>
    <w:rsid w:val="00592D25"/>
    <w:rsid w:val="005A0548"/>
    <w:rsid w:val="005E0E78"/>
    <w:rsid w:val="005E19CF"/>
    <w:rsid w:val="0060662D"/>
    <w:rsid w:val="00615E41"/>
    <w:rsid w:val="0061664C"/>
    <w:rsid w:val="00656D3D"/>
    <w:rsid w:val="006638DC"/>
    <w:rsid w:val="00674CB4"/>
    <w:rsid w:val="00676CD4"/>
    <w:rsid w:val="006A5741"/>
    <w:rsid w:val="006D6136"/>
    <w:rsid w:val="006E23DE"/>
    <w:rsid w:val="006E5BBA"/>
    <w:rsid w:val="007011D9"/>
    <w:rsid w:val="00704879"/>
    <w:rsid w:val="00705E8F"/>
    <w:rsid w:val="0071244D"/>
    <w:rsid w:val="00724A42"/>
    <w:rsid w:val="00727342"/>
    <w:rsid w:val="007274F8"/>
    <w:rsid w:val="00756EFE"/>
    <w:rsid w:val="00764127"/>
    <w:rsid w:val="007906EB"/>
    <w:rsid w:val="00790EEB"/>
    <w:rsid w:val="00794A14"/>
    <w:rsid w:val="007D2A59"/>
    <w:rsid w:val="007E2F6D"/>
    <w:rsid w:val="007E3BC2"/>
    <w:rsid w:val="00815396"/>
    <w:rsid w:val="00820136"/>
    <w:rsid w:val="00896CFB"/>
    <w:rsid w:val="008B158C"/>
    <w:rsid w:val="008C6EE6"/>
    <w:rsid w:val="008D016C"/>
    <w:rsid w:val="008D17A9"/>
    <w:rsid w:val="008D2194"/>
    <w:rsid w:val="009576D0"/>
    <w:rsid w:val="009647BB"/>
    <w:rsid w:val="009679CE"/>
    <w:rsid w:val="00977A94"/>
    <w:rsid w:val="009C1965"/>
    <w:rsid w:val="009F1C60"/>
    <w:rsid w:val="00A02FA6"/>
    <w:rsid w:val="00A237D6"/>
    <w:rsid w:val="00A521EA"/>
    <w:rsid w:val="00A603EF"/>
    <w:rsid w:val="00A63743"/>
    <w:rsid w:val="00A64598"/>
    <w:rsid w:val="00A70B37"/>
    <w:rsid w:val="00A71DA3"/>
    <w:rsid w:val="00A850DA"/>
    <w:rsid w:val="00AC410E"/>
    <w:rsid w:val="00B472F8"/>
    <w:rsid w:val="00B64233"/>
    <w:rsid w:val="00B651B5"/>
    <w:rsid w:val="00B65A1D"/>
    <w:rsid w:val="00B66480"/>
    <w:rsid w:val="00B85835"/>
    <w:rsid w:val="00BA5A4F"/>
    <w:rsid w:val="00BD7A00"/>
    <w:rsid w:val="00C11CDE"/>
    <w:rsid w:val="00C2176C"/>
    <w:rsid w:val="00C229F4"/>
    <w:rsid w:val="00C31303"/>
    <w:rsid w:val="00C361B5"/>
    <w:rsid w:val="00C36A3B"/>
    <w:rsid w:val="00C419DA"/>
    <w:rsid w:val="00C42315"/>
    <w:rsid w:val="00C45380"/>
    <w:rsid w:val="00C50273"/>
    <w:rsid w:val="00C61942"/>
    <w:rsid w:val="00C7006C"/>
    <w:rsid w:val="00C8224A"/>
    <w:rsid w:val="00C91B5F"/>
    <w:rsid w:val="00CB035D"/>
    <w:rsid w:val="00CC1AC0"/>
    <w:rsid w:val="00CD5A88"/>
    <w:rsid w:val="00CE5B22"/>
    <w:rsid w:val="00D01CE0"/>
    <w:rsid w:val="00D10892"/>
    <w:rsid w:val="00D16DE4"/>
    <w:rsid w:val="00D228A2"/>
    <w:rsid w:val="00D6353C"/>
    <w:rsid w:val="00D858E3"/>
    <w:rsid w:val="00D9245D"/>
    <w:rsid w:val="00DB0935"/>
    <w:rsid w:val="00DB68C2"/>
    <w:rsid w:val="00DD06CD"/>
    <w:rsid w:val="00DD4A56"/>
    <w:rsid w:val="00DF48C8"/>
    <w:rsid w:val="00E14551"/>
    <w:rsid w:val="00E417B9"/>
    <w:rsid w:val="00E67C18"/>
    <w:rsid w:val="00E7317F"/>
    <w:rsid w:val="00E95225"/>
    <w:rsid w:val="00EB0842"/>
    <w:rsid w:val="00EB25C9"/>
    <w:rsid w:val="00EC570B"/>
    <w:rsid w:val="00F11BDF"/>
    <w:rsid w:val="00F33823"/>
    <w:rsid w:val="00F33C6B"/>
    <w:rsid w:val="00F34778"/>
    <w:rsid w:val="00F40820"/>
    <w:rsid w:val="00F455AC"/>
    <w:rsid w:val="00F514C9"/>
    <w:rsid w:val="00F5401A"/>
    <w:rsid w:val="00F564C3"/>
    <w:rsid w:val="00F70CBB"/>
    <w:rsid w:val="00FD2EB7"/>
    <w:rsid w:val="00FE01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A68D"/>
  <w15:chartTrackingRefBased/>
  <w15:docId w15:val="{432257D4-3DF9-4A3A-8BB5-B27B44EF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BC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E3BC2"/>
    <w:rPr>
      <w:b/>
      <w:bCs/>
    </w:rPr>
  </w:style>
  <w:style w:type="character" w:styleId="Emphasis">
    <w:name w:val="Emphasis"/>
    <w:basedOn w:val="DefaultParagraphFont"/>
    <w:uiPriority w:val="20"/>
    <w:qFormat/>
    <w:rsid w:val="007E3BC2"/>
    <w:rPr>
      <w:i/>
      <w:iCs/>
    </w:rPr>
  </w:style>
  <w:style w:type="paragraph" w:styleId="ListParagraph">
    <w:name w:val="List Paragraph"/>
    <w:basedOn w:val="Normal"/>
    <w:uiPriority w:val="34"/>
    <w:qFormat/>
    <w:rsid w:val="007E3BC2"/>
    <w:pPr>
      <w:ind w:left="720"/>
      <w:contextualSpacing/>
    </w:pPr>
  </w:style>
  <w:style w:type="character" w:styleId="Hyperlink">
    <w:name w:val="Hyperlink"/>
    <w:basedOn w:val="DefaultParagraphFont"/>
    <w:uiPriority w:val="99"/>
    <w:unhideWhenUsed/>
    <w:rsid w:val="001C6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9083">
      <w:bodyDiv w:val="1"/>
      <w:marLeft w:val="0"/>
      <w:marRight w:val="0"/>
      <w:marTop w:val="0"/>
      <w:marBottom w:val="0"/>
      <w:divBdr>
        <w:top w:val="none" w:sz="0" w:space="0" w:color="auto"/>
        <w:left w:val="none" w:sz="0" w:space="0" w:color="auto"/>
        <w:bottom w:val="none" w:sz="0" w:space="0" w:color="auto"/>
        <w:right w:val="none" w:sz="0" w:space="0" w:color="auto"/>
      </w:divBdr>
      <w:divsChild>
        <w:div w:id="803545901">
          <w:marLeft w:val="0"/>
          <w:marRight w:val="0"/>
          <w:marTop w:val="0"/>
          <w:marBottom w:val="0"/>
          <w:divBdr>
            <w:top w:val="none" w:sz="0" w:space="0" w:color="auto"/>
            <w:left w:val="none" w:sz="0" w:space="0" w:color="auto"/>
            <w:bottom w:val="none" w:sz="0" w:space="0" w:color="auto"/>
            <w:right w:val="none" w:sz="0" w:space="0" w:color="auto"/>
          </w:divBdr>
        </w:div>
        <w:div w:id="615868309">
          <w:marLeft w:val="0"/>
          <w:marRight w:val="0"/>
          <w:marTop w:val="0"/>
          <w:marBottom w:val="0"/>
          <w:divBdr>
            <w:top w:val="none" w:sz="0" w:space="0" w:color="auto"/>
            <w:left w:val="none" w:sz="0" w:space="0" w:color="auto"/>
            <w:bottom w:val="none" w:sz="0" w:space="0" w:color="auto"/>
            <w:right w:val="none" w:sz="0" w:space="0" w:color="auto"/>
          </w:divBdr>
          <w:divsChild>
            <w:div w:id="38482335">
              <w:marLeft w:val="0"/>
              <w:marRight w:val="0"/>
              <w:marTop w:val="0"/>
              <w:marBottom w:val="0"/>
              <w:divBdr>
                <w:top w:val="none" w:sz="0" w:space="0" w:color="auto"/>
                <w:left w:val="none" w:sz="0" w:space="0" w:color="auto"/>
                <w:bottom w:val="none" w:sz="0" w:space="0" w:color="auto"/>
                <w:right w:val="none" w:sz="0" w:space="0" w:color="auto"/>
              </w:divBdr>
            </w:div>
          </w:divsChild>
        </w:div>
        <w:div w:id="1657879342">
          <w:marLeft w:val="0"/>
          <w:marRight w:val="0"/>
          <w:marTop w:val="0"/>
          <w:marBottom w:val="0"/>
          <w:divBdr>
            <w:top w:val="none" w:sz="0" w:space="0" w:color="auto"/>
            <w:left w:val="none" w:sz="0" w:space="0" w:color="auto"/>
            <w:bottom w:val="none" w:sz="0" w:space="0" w:color="auto"/>
            <w:right w:val="none" w:sz="0" w:space="0" w:color="auto"/>
          </w:divBdr>
        </w:div>
        <w:div w:id="2035185594">
          <w:marLeft w:val="0"/>
          <w:marRight w:val="0"/>
          <w:marTop w:val="0"/>
          <w:marBottom w:val="0"/>
          <w:divBdr>
            <w:top w:val="none" w:sz="0" w:space="0" w:color="auto"/>
            <w:left w:val="none" w:sz="0" w:space="0" w:color="auto"/>
            <w:bottom w:val="none" w:sz="0" w:space="0" w:color="auto"/>
            <w:right w:val="none" w:sz="0" w:space="0" w:color="auto"/>
          </w:divBdr>
          <w:divsChild>
            <w:div w:id="2076050529">
              <w:marLeft w:val="0"/>
              <w:marRight w:val="0"/>
              <w:marTop w:val="0"/>
              <w:marBottom w:val="0"/>
              <w:divBdr>
                <w:top w:val="none" w:sz="0" w:space="0" w:color="auto"/>
                <w:left w:val="none" w:sz="0" w:space="0" w:color="auto"/>
                <w:bottom w:val="none" w:sz="0" w:space="0" w:color="auto"/>
                <w:right w:val="none" w:sz="0" w:space="0" w:color="auto"/>
              </w:divBdr>
            </w:div>
          </w:divsChild>
        </w:div>
        <w:div w:id="1039820901">
          <w:marLeft w:val="0"/>
          <w:marRight w:val="0"/>
          <w:marTop w:val="0"/>
          <w:marBottom w:val="0"/>
          <w:divBdr>
            <w:top w:val="none" w:sz="0" w:space="0" w:color="auto"/>
            <w:left w:val="none" w:sz="0" w:space="0" w:color="auto"/>
            <w:bottom w:val="none" w:sz="0" w:space="0" w:color="auto"/>
            <w:right w:val="none" w:sz="0" w:space="0" w:color="auto"/>
          </w:divBdr>
        </w:div>
        <w:div w:id="1975479167">
          <w:marLeft w:val="0"/>
          <w:marRight w:val="0"/>
          <w:marTop w:val="0"/>
          <w:marBottom w:val="0"/>
          <w:divBdr>
            <w:top w:val="none" w:sz="0" w:space="0" w:color="auto"/>
            <w:left w:val="none" w:sz="0" w:space="0" w:color="auto"/>
            <w:bottom w:val="none" w:sz="0" w:space="0" w:color="auto"/>
            <w:right w:val="none" w:sz="0" w:space="0" w:color="auto"/>
          </w:divBdr>
          <w:divsChild>
            <w:div w:id="5216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2B5181-6D56-4BE4-A7CB-56A213C20E6F}"/>
</file>

<file path=customXml/itemProps2.xml><?xml version="1.0" encoding="utf-8"?>
<ds:datastoreItem xmlns:ds="http://schemas.openxmlformats.org/officeDocument/2006/customXml" ds:itemID="{01CD3BEA-CED4-4D44-B8F4-F55EDE397E56}"/>
</file>

<file path=customXml/itemProps3.xml><?xml version="1.0" encoding="utf-8"?>
<ds:datastoreItem xmlns:ds="http://schemas.openxmlformats.org/officeDocument/2006/customXml" ds:itemID="{08FD87C2-730E-4A1E-B136-4E77DE86E5CB}"/>
</file>

<file path=docProps/app.xml><?xml version="1.0" encoding="utf-8"?>
<Properties xmlns="http://schemas.openxmlformats.org/officeDocument/2006/extended-properties" xmlns:vt="http://schemas.openxmlformats.org/officeDocument/2006/docPropsVTypes">
  <Template>Normal.dotm</Template>
  <TotalTime>0</TotalTime>
  <Pages>18</Pages>
  <Words>8843</Words>
  <Characters>50406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2021-02-12T07:22:00Z</dcterms:created>
  <dcterms:modified xsi:type="dcterms:W3CDTF">2021-02-12T07:22:00Z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