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41571" w14:textId="77777777" w:rsidR="00461F52" w:rsidRPr="00827614" w:rsidRDefault="00461F52" w:rsidP="00766A0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spacing w:line="276" w:lineRule="auto"/>
        <w:contextualSpacing/>
        <w:jc w:val="center"/>
        <w:rPr>
          <w:rFonts w:ascii="Calibri" w:hAnsi="Calibri"/>
          <w:b/>
          <w:bCs/>
          <w:sz w:val="20"/>
          <w:szCs w:val="20"/>
          <w:lang w:val="en-GB"/>
        </w:rPr>
      </w:pPr>
      <w:bookmarkStart w:id="0" w:name="_GoBack"/>
      <w:bookmarkEnd w:id="0"/>
    </w:p>
    <w:p w14:paraId="3458D2D9" w14:textId="3C177A0E" w:rsidR="001F0501" w:rsidRPr="00827614" w:rsidRDefault="00AA670E" w:rsidP="00766A0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spacing w:line="276" w:lineRule="auto"/>
        <w:contextualSpacing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827614">
        <w:rPr>
          <w:rFonts w:ascii="Calibri" w:hAnsi="Calibri"/>
          <w:b/>
          <w:bCs/>
          <w:sz w:val="28"/>
          <w:szCs w:val="28"/>
          <w:lang w:val="en-GB"/>
        </w:rPr>
        <w:t>G</w:t>
      </w:r>
      <w:r w:rsidR="001F0501" w:rsidRPr="00827614">
        <w:rPr>
          <w:rFonts w:ascii="Calibri" w:hAnsi="Calibri"/>
          <w:b/>
          <w:bCs/>
          <w:sz w:val="28"/>
          <w:szCs w:val="28"/>
          <w:lang w:val="en-GB"/>
        </w:rPr>
        <w:t xml:space="preserve">lobal </w:t>
      </w:r>
      <w:r w:rsidRPr="00827614">
        <w:rPr>
          <w:rFonts w:ascii="Calibri" w:hAnsi="Calibri"/>
          <w:b/>
          <w:bCs/>
          <w:sz w:val="28"/>
          <w:szCs w:val="28"/>
          <w:lang w:val="en-GB"/>
        </w:rPr>
        <w:t>C</w:t>
      </w:r>
      <w:r w:rsidR="001F0501" w:rsidRPr="00827614">
        <w:rPr>
          <w:rFonts w:ascii="Calibri" w:hAnsi="Calibri"/>
          <w:b/>
          <w:bCs/>
          <w:sz w:val="28"/>
          <w:szCs w:val="28"/>
          <w:lang w:val="en-GB"/>
        </w:rPr>
        <w:t xml:space="preserve">ompact </w:t>
      </w:r>
      <w:r w:rsidR="00E67C42" w:rsidRPr="00827614">
        <w:rPr>
          <w:rFonts w:ascii="Calibri" w:hAnsi="Calibri"/>
          <w:b/>
          <w:bCs/>
          <w:sz w:val="28"/>
          <w:szCs w:val="28"/>
          <w:lang w:val="en-GB"/>
        </w:rPr>
        <w:t>for</w:t>
      </w:r>
      <w:r w:rsidR="001F0501" w:rsidRPr="00827614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  <w:r w:rsidRPr="00827614">
        <w:rPr>
          <w:rFonts w:ascii="Calibri" w:hAnsi="Calibri"/>
          <w:b/>
          <w:bCs/>
          <w:sz w:val="28"/>
          <w:szCs w:val="28"/>
          <w:lang w:val="en-GB"/>
        </w:rPr>
        <w:t>Safe, Regular and Orderly M</w:t>
      </w:r>
      <w:r w:rsidR="001F0501" w:rsidRPr="00827614">
        <w:rPr>
          <w:rFonts w:ascii="Calibri" w:hAnsi="Calibri"/>
          <w:b/>
          <w:bCs/>
          <w:sz w:val="28"/>
          <w:szCs w:val="28"/>
          <w:lang w:val="en-GB"/>
        </w:rPr>
        <w:t>igration</w:t>
      </w:r>
    </w:p>
    <w:p w14:paraId="55DD7C0F" w14:textId="77777777" w:rsidR="00827614" w:rsidRPr="00827614" w:rsidRDefault="00827614" w:rsidP="00766A0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spacing w:line="276" w:lineRule="auto"/>
        <w:contextualSpacing/>
        <w:jc w:val="center"/>
        <w:rPr>
          <w:rFonts w:ascii="Calibri" w:hAnsi="Calibri"/>
          <w:b/>
          <w:szCs w:val="26"/>
          <w:lang w:val="en-GB"/>
        </w:rPr>
      </w:pPr>
      <w:r w:rsidRPr="00827614">
        <w:rPr>
          <w:rFonts w:ascii="Calibri" w:hAnsi="Calibri"/>
          <w:b/>
          <w:szCs w:val="26"/>
          <w:lang w:val="en-GB"/>
        </w:rPr>
        <w:t>Statement by the Office of the United Nations High Commissioner for Human Rights (OHCHR)</w:t>
      </w:r>
    </w:p>
    <w:p w14:paraId="03B97414" w14:textId="77777777" w:rsidR="00827614" w:rsidRPr="00827614" w:rsidRDefault="00827614" w:rsidP="00766A0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b/>
          <w:sz w:val="20"/>
          <w:szCs w:val="26"/>
          <w:lang w:val="en-GB"/>
        </w:rPr>
      </w:pPr>
    </w:p>
    <w:p w14:paraId="10DE25DA" w14:textId="23ECB4D4" w:rsidR="00E67C42" w:rsidRPr="00827614" w:rsidRDefault="00AA670E" w:rsidP="00766A0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spacing w:line="276" w:lineRule="auto"/>
        <w:ind w:left="3600" w:hanging="3600"/>
        <w:contextualSpacing/>
        <w:jc w:val="both"/>
        <w:rPr>
          <w:rFonts w:ascii="Calibri" w:hAnsi="Calibri" w:cs="Arial"/>
          <w:szCs w:val="26"/>
          <w:lang w:val="en-GB"/>
        </w:rPr>
      </w:pPr>
      <w:r w:rsidRPr="00827614">
        <w:rPr>
          <w:rFonts w:ascii="Calibri" w:hAnsi="Calibri"/>
          <w:bCs/>
          <w:szCs w:val="26"/>
          <w:u w:val="single"/>
          <w:lang w:val="en-GB"/>
        </w:rPr>
        <w:t>5</w:t>
      </w:r>
      <w:r w:rsidRPr="00827614">
        <w:rPr>
          <w:rFonts w:ascii="Calibri" w:hAnsi="Calibri"/>
          <w:bCs/>
          <w:szCs w:val="26"/>
          <w:u w:val="single"/>
          <w:vertAlign w:val="superscript"/>
          <w:lang w:val="en-GB"/>
        </w:rPr>
        <w:t>th</w:t>
      </w:r>
      <w:r w:rsidRPr="00827614">
        <w:rPr>
          <w:rFonts w:ascii="Calibri" w:hAnsi="Calibri"/>
          <w:bCs/>
          <w:szCs w:val="26"/>
          <w:u w:val="single"/>
          <w:lang w:val="en-GB"/>
        </w:rPr>
        <w:t xml:space="preserve"> informal thematic session:</w:t>
      </w:r>
      <w:r w:rsidR="00827614" w:rsidRPr="00827614">
        <w:rPr>
          <w:rFonts w:ascii="Calibri" w:hAnsi="Calibri"/>
          <w:bCs/>
          <w:szCs w:val="26"/>
          <w:lang w:val="en-GB"/>
        </w:rPr>
        <w:tab/>
      </w:r>
      <w:r w:rsidR="00E67C42" w:rsidRPr="00827614">
        <w:rPr>
          <w:rFonts w:ascii="Calibri" w:hAnsi="Calibri" w:cs="Arial"/>
          <w:szCs w:val="26"/>
          <w:lang w:val="en-GB"/>
        </w:rPr>
        <w:t xml:space="preserve">Smuggling of migrants, trafficking in persons and </w:t>
      </w:r>
      <w:r w:rsidRPr="00827614">
        <w:rPr>
          <w:rFonts w:ascii="Calibri" w:hAnsi="Calibri" w:cs="Arial"/>
          <w:szCs w:val="26"/>
          <w:lang w:val="en-GB"/>
        </w:rPr>
        <w:t xml:space="preserve">contemporary forms of slavery, </w:t>
      </w:r>
      <w:r w:rsidR="00E67C42" w:rsidRPr="00827614">
        <w:rPr>
          <w:rFonts w:ascii="Calibri" w:hAnsi="Calibri" w:cs="Arial"/>
          <w:szCs w:val="26"/>
          <w:lang w:val="en-GB"/>
        </w:rPr>
        <w:t>including appropriate identification, protection and assistance to migrants and trafficking victims</w:t>
      </w:r>
    </w:p>
    <w:p w14:paraId="6700E6C4" w14:textId="77777777" w:rsidR="003064B5" w:rsidRPr="00827614" w:rsidRDefault="003064B5" w:rsidP="00766A0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Arial"/>
          <w:b/>
          <w:sz w:val="20"/>
          <w:szCs w:val="26"/>
          <w:lang w:val="en-GB"/>
        </w:rPr>
      </w:pPr>
    </w:p>
    <w:p w14:paraId="58D4BC30" w14:textId="4AE1EEEC" w:rsidR="00AA670E" w:rsidRPr="00827614" w:rsidRDefault="003064B5" w:rsidP="00766A0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Arial"/>
          <w:szCs w:val="26"/>
          <w:lang w:val="en-GB"/>
        </w:rPr>
      </w:pPr>
      <w:r w:rsidRPr="00827614">
        <w:rPr>
          <w:rFonts w:ascii="Calibri" w:hAnsi="Calibri" w:cs="Arial"/>
          <w:szCs w:val="26"/>
          <w:u w:val="single"/>
          <w:lang w:val="en-GB"/>
        </w:rPr>
        <w:t>Panel 1</w:t>
      </w:r>
      <w:r w:rsidR="00AA670E" w:rsidRPr="00827614">
        <w:rPr>
          <w:rFonts w:ascii="Calibri" w:hAnsi="Calibri" w:cs="Arial"/>
          <w:szCs w:val="26"/>
          <w:u w:val="single"/>
          <w:lang w:val="en-GB"/>
        </w:rPr>
        <w:t xml:space="preserve"> (</w:t>
      </w:r>
      <w:r w:rsidR="00AA670E" w:rsidRPr="00827614">
        <w:rPr>
          <w:rFonts w:ascii="Calibri" w:hAnsi="Calibri"/>
          <w:bCs/>
          <w:szCs w:val="26"/>
          <w:u w:val="single"/>
          <w:lang w:val="en-GB"/>
        </w:rPr>
        <w:t>4 September 2017</w:t>
      </w:r>
      <w:r w:rsidR="00AA670E" w:rsidRPr="00827614">
        <w:rPr>
          <w:rFonts w:ascii="Calibri" w:hAnsi="Calibri" w:cs="Arial"/>
          <w:szCs w:val="26"/>
          <w:u w:val="single"/>
          <w:lang w:val="en-GB"/>
        </w:rPr>
        <w:t>):</w:t>
      </w:r>
      <w:r w:rsidR="00AA670E" w:rsidRPr="00827614">
        <w:rPr>
          <w:rFonts w:ascii="Calibri" w:hAnsi="Calibri" w:cs="Arial"/>
          <w:szCs w:val="26"/>
          <w:lang w:val="en-GB"/>
        </w:rPr>
        <w:tab/>
      </w:r>
      <w:r w:rsidR="00827614" w:rsidRPr="00827614">
        <w:rPr>
          <w:rFonts w:ascii="Calibri" w:hAnsi="Calibri" w:cs="Arial"/>
          <w:szCs w:val="26"/>
          <w:lang w:val="en-GB"/>
        </w:rPr>
        <w:tab/>
      </w:r>
      <w:r w:rsidR="00AA670E" w:rsidRPr="00827614">
        <w:rPr>
          <w:rFonts w:ascii="Calibri" w:hAnsi="Calibri" w:cs="Arial"/>
          <w:szCs w:val="26"/>
          <w:lang w:val="en-GB"/>
        </w:rPr>
        <w:t>Smuggling of migrants</w:t>
      </w:r>
    </w:p>
    <w:p w14:paraId="5D37779A" w14:textId="77777777" w:rsidR="00461F52" w:rsidRPr="00827614" w:rsidRDefault="00461F52" w:rsidP="00766A0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b/>
          <w:sz w:val="20"/>
          <w:szCs w:val="20"/>
          <w:lang w:val="en-GB"/>
        </w:rPr>
      </w:pPr>
    </w:p>
    <w:p w14:paraId="25C332E3" w14:textId="77777777" w:rsidR="00E67C42" w:rsidRPr="00827614" w:rsidRDefault="00E67C42" w:rsidP="00766A09">
      <w:p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b/>
          <w:sz w:val="28"/>
          <w:szCs w:val="28"/>
          <w:lang w:val="en-GB"/>
        </w:rPr>
      </w:pPr>
    </w:p>
    <w:p w14:paraId="7C0F3A3E" w14:textId="1B9FF85B" w:rsidR="001F0501" w:rsidRPr="00851A4B" w:rsidRDefault="00831DAB" w:rsidP="00766A09">
      <w:pPr>
        <w:spacing w:line="276" w:lineRule="auto"/>
        <w:contextualSpacing/>
        <w:rPr>
          <w:sz w:val="28"/>
          <w:szCs w:val="28"/>
          <w:lang w:val="en-GB"/>
        </w:rPr>
      </w:pPr>
      <w:r w:rsidRPr="00851A4B">
        <w:rPr>
          <w:sz w:val="28"/>
          <w:szCs w:val="28"/>
          <w:lang w:val="en-GB"/>
        </w:rPr>
        <w:t>M</w:t>
      </w:r>
      <w:r w:rsidR="004B3DE6" w:rsidRPr="00851A4B">
        <w:rPr>
          <w:sz w:val="28"/>
          <w:szCs w:val="28"/>
          <w:lang w:val="en-GB"/>
        </w:rPr>
        <w:t>adame</w:t>
      </w:r>
      <w:r w:rsidRPr="00851A4B">
        <w:rPr>
          <w:sz w:val="28"/>
          <w:szCs w:val="28"/>
          <w:lang w:val="en-GB"/>
        </w:rPr>
        <w:t>/ Mr.</w:t>
      </w:r>
      <w:r w:rsidR="001F0501" w:rsidRPr="00851A4B">
        <w:rPr>
          <w:sz w:val="28"/>
          <w:szCs w:val="28"/>
          <w:lang w:val="en-GB"/>
        </w:rPr>
        <w:t xml:space="preserve"> Moderator,</w:t>
      </w:r>
      <w:r w:rsidR="00147A9A" w:rsidRPr="00851A4B">
        <w:rPr>
          <w:sz w:val="28"/>
          <w:szCs w:val="28"/>
          <w:lang w:val="en-GB"/>
        </w:rPr>
        <w:t xml:space="preserve"> </w:t>
      </w:r>
    </w:p>
    <w:p w14:paraId="6F3A5EE5" w14:textId="77777777" w:rsidR="00E67C42" w:rsidRPr="00851A4B" w:rsidRDefault="00E67C42" w:rsidP="00766A09">
      <w:pPr>
        <w:spacing w:line="276" w:lineRule="auto"/>
        <w:contextualSpacing/>
        <w:rPr>
          <w:sz w:val="28"/>
          <w:szCs w:val="28"/>
          <w:lang w:val="en-GB"/>
        </w:rPr>
      </w:pPr>
    </w:p>
    <w:p w14:paraId="7B272AA5" w14:textId="05CB6F1A" w:rsidR="004D65D7" w:rsidRPr="00851A4B" w:rsidRDefault="004D65D7" w:rsidP="00A50ED4">
      <w:pPr>
        <w:spacing w:line="276" w:lineRule="auto"/>
        <w:contextualSpacing/>
        <w:rPr>
          <w:sz w:val="28"/>
          <w:szCs w:val="28"/>
          <w:lang w:val="en-GB"/>
        </w:rPr>
      </w:pPr>
      <w:r w:rsidRPr="00851A4B">
        <w:rPr>
          <w:sz w:val="28"/>
          <w:szCs w:val="28"/>
          <w:lang w:val="en-GB"/>
        </w:rPr>
        <w:t>The New York Declaration rejected the destructive and counter-productive “war on smuggling”</w:t>
      </w:r>
      <w:r w:rsidR="00CF6308" w:rsidRPr="00851A4B">
        <w:rPr>
          <w:sz w:val="28"/>
          <w:szCs w:val="28"/>
          <w:lang w:val="en-GB"/>
        </w:rPr>
        <w:t xml:space="preserve"> </w:t>
      </w:r>
      <w:r w:rsidRPr="00851A4B">
        <w:rPr>
          <w:sz w:val="28"/>
          <w:szCs w:val="28"/>
          <w:lang w:val="en-GB"/>
        </w:rPr>
        <w:t>approach.  We</w:t>
      </w:r>
      <w:r w:rsidR="00CF6308" w:rsidRPr="00851A4B">
        <w:rPr>
          <w:sz w:val="28"/>
          <w:szCs w:val="28"/>
          <w:lang w:val="en-GB"/>
        </w:rPr>
        <w:t xml:space="preserve"> must not seek to revive it in the global compact</w:t>
      </w:r>
      <w:r w:rsidRPr="00851A4B">
        <w:rPr>
          <w:sz w:val="28"/>
          <w:szCs w:val="28"/>
          <w:lang w:val="en-GB"/>
        </w:rPr>
        <w:t xml:space="preserve">.  </w:t>
      </w:r>
    </w:p>
    <w:p w14:paraId="289BFA7F" w14:textId="77777777" w:rsidR="004D65D7" w:rsidRPr="00851A4B" w:rsidRDefault="004D65D7" w:rsidP="00A50ED4">
      <w:pPr>
        <w:spacing w:line="276" w:lineRule="auto"/>
        <w:contextualSpacing/>
        <w:rPr>
          <w:sz w:val="28"/>
          <w:szCs w:val="28"/>
          <w:lang w:val="en-GB"/>
        </w:rPr>
      </w:pPr>
    </w:p>
    <w:p w14:paraId="2F9D8B65" w14:textId="3579B638" w:rsidR="0087405F" w:rsidRPr="00851A4B" w:rsidRDefault="0087405F" w:rsidP="00A50ED4">
      <w:pPr>
        <w:spacing w:line="276" w:lineRule="auto"/>
        <w:contextualSpacing/>
        <w:rPr>
          <w:sz w:val="28"/>
          <w:szCs w:val="28"/>
          <w:lang w:val="en-GB"/>
        </w:rPr>
      </w:pPr>
      <w:r w:rsidRPr="00851A4B">
        <w:rPr>
          <w:sz w:val="28"/>
          <w:szCs w:val="28"/>
          <w:lang w:val="en-GB"/>
        </w:rPr>
        <w:t xml:space="preserve">We must rather develop responses that are based on evidence and our human rights values, that challenge rather than reinforce the business model of organized </w:t>
      </w:r>
      <w:r w:rsidR="00C457B7">
        <w:rPr>
          <w:sz w:val="28"/>
          <w:szCs w:val="28"/>
          <w:lang w:val="en-GB"/>
        </w:rPr>
        <w:t xml:space="preserve">and abusive </w:t>
      </w:r>
      <w:r w:rsidRPr="00851A4B">
        <w:rPr>
          <w:sz w:val="28"/>
          <w:szCs w:val="28"/>
          <w:lang w:val="en-GB"/>
        </w:rPr>
        <w:t xml:space="preserve">smugglers, and that reject </w:t>
      </w:r>
      <w:r w:rsidR="00CF6308" w:rsidRPr="00851A4B">
        <w:rPr>
          <w:sz w:val="28"/>
          <w:szCs w:val="28"/>
          <w:lang w:val="en-GB"/>
        </w:rPr>
        <w:t>securitization</w:t>
      </w:r>
      <w:r w:rsidRPr="00851A4B">
        <w:rPr>
          <w:sz w:val="28"/>
          <w:szCs w:val="28"/>
          <w:lang w:val="en-GB"/>
        </w:rPr>
        <w:t xml:space="preserve"> in favour of common sense and humanity.    </w:t>
      </w:r>
    </w:p>
    <w:p w14:paraId="50933A2C" w14:textId="77777777" w:rsidR="0087405F" w:rsidRPr="00851A4B" w:rsidRDefault="0087405F" w:rsidP="00A50ED4">
      <w:pPr>
        <w:spacing w:line="276" w:lineRule="auto"/>
        <w:contextualSpacing/>
        <w:rPr>
          <w:sz w:val="28"/>
          <w:szCs w:val="28"/>
          <w:lang w:val="en-GB"/>
        </w:rPr>
      </w:pPr>
    </w:p>
    <w:p w14:paraId="3B2B84B9" w14:textId="62ABA639" w:rsidR="0087405F" w:rsidRPr="00851A4B" w:rsidRDefault="0087405F" w:rsidP="00A50ED4">
      <w:pPr>
        <w:spacing w:line="276" w:lineRule="auto"/>
        <w:contextualSpacing/>
        <w:rPr>
          <w:sz w:val="28"/>
          <w:szCs w:val="28"/>
          <w:lang w:val="en-GB"/>
        </w:rPr>
      </w:pPr>
      <w:r w:rsidRPr="00851A4B">
        <w:rPr>
          <w:sz w:val="28"/>
          <w:szCs w:val="28"/>
          <w:lang w:val="en-GB"/>
        </w:rPr>
        <w:t>And we must no longer allow opportunistic politicians and xenophobes to intentionally</w:t>
      </w:r>
      <w:r w:rsidR="00D86697" w:rsidRPr="00851A4B">
        <w:rPr>
          <w:sz w:val="28"/>
          <w:szCs w:val="28"/>
          <w:lang w:val="en-GB"/>
        </w:rPr>
        <w:t xml:space="preserve"> conflate </w:t>
      </w:r>
      <w:r w:rsidR="00CF6308" w:rsidRPr="00851A4B">
        <w:rPr>
          <w:sz w:val="28"/>
          <w:szCs w:val="28"/>
          <w:lang w:val="en-GB"/>
        </w:rPr>
        <w:t xml:space="preserve">migrant </w:t>
      </w:r>
      <w:r w:rsidR="00D86697" w:rsidRPr="00851A4B">
        <w:rPr>
          <w:sz w:val="28"/>
          <w:szCs w:val="28"/>
          <w:lang w:val="en-GB"/>
        </w:rPr>
        <w:t xml:space="preserve">smuggling with the crime of trafficking </w:t>
      </w:r>
      <w:r w:rsidR="00CB52BD" w:rsidRPr="00851A4B">
        <w:rPr>
          <w:sz w:val="28"/>
          <w:szCs w:val="28"/>
          <w:lang w:val="en-GB"/>
        </w:rPr>
        <w:t xml:space="preserve">in an effort to confuse the public and to build support for anti-migrant policies. </w:t>
      </w:r>
      <w:r w:rsidRPr="00851A4B">
        <w:rPr>
          <w:sz w:val="28"/>
          <w:szCs w:val="28"/>
          <w:lang w:val="en-GB"/>
        </w:rPr>
        <w:t xml:space="preserve">   </w:t>
      </w:r>
    </w:p>
    <w:p w14:paraId="49F9784F" w14:textId="77777777" w:rsidR="0087405F" w:rsidRPr="00851A4B" w:rsidRDefault="0087405F" w:rsidP="00A50ED4">
      <w:pPr>
        <w:spacing w:line="276" w:lineRule="auto"/>
        <w:contextualSpacing/>
        <w:rPr>
          <w:sz w:val="28"/>
          <w:szCs w:val="28"/>
          <w:lang w:val="en-GB"/>
        </w:rPr>
      </w:pPr>
    </w:p>
    <w:p w14:paraId="6FB9B40D" w14:textId="54C223D2" w:rsidR="007C2DF3" w:rsidRPr="00851A4B" w:rsidRDefault="007C2DF3" w:rsidP="00A50ED4">
      <w:pPr>
        <w:spacing w:line="276" w:lineRule="auto"/>
        <w:contextualSpacing/>
        <w:rPr>
          <w:sz w:val="28"/>
          <w:szCs w:val="28"/>
          <w:lang w:val="en-GB"/>
        </w:rPr>
      </w:pPr>
      <w:r w:rsidRPr="00851A4B">
        <w:rPr>
          <w:sz w:val="28"/>
          <w:szCs w:val="28"/>
          <w:lang w:val="en-GB"/>
        </w:rPr>
        <w:t>We know that many migrants, and the vast majority of migrants who are moving in a vulnerable and precarious manner, will utilise smuggling interactions at some point along their journey.</w:t>
      </w:r>
    </w:p>
    <w:p w14:paraId="36E507DB" w14:textId="77777777" w:rsidR="007C2DF3" w:rsidRPr="00851A4B" w:rsidRDefault="007C2DF3" w:rsidP="00A50ED4">
      <w:pPr>
        <w:spacing w:line="276" w:lineRule="auto"/>
        <w:contextualSpacing/>
        <w:rPr>
          <w:sz w:val="28"/>
          <w:szCs w:val="28"/>
          <w:lang w:val="en-GB"/>
        </w:rPr>
      </w:pPr>
    </w:p>
    <w:p w14:paraId="2A37A884" w14:textId="0D33E210" w:rsidR="00A01AD8" w:rsidRPr="00851A4B" w:rsidRDefault="007C2DF3" w:rsidP="00A50ED4">
      <w:pPr>
        <w:spacing w:line="276" w:lineRule="auto"/>
        <w:contextualSpacing/>
        <w:rPr>
          <w:sz w:val="28"/>
          <w:szCs w:val="28"/>
          <w:lang w:val="en-GB"/>
        </w:rPr>
      </w:pPr>
      <w:r w:rsidRPr="00851A4B">
        <w:rPr>
          <w:sz w:val="28"/>
          <w:szCs w:val="28"/>
          <w:lang w:val="en-GB"/>
        </w:rPr>
        <w:t>This fact can be linked directly to the lack of safe, regular and orderly pathways and channels for migration. As</w:t>
      </w:r>
      <w:r w:rsidR="00753B7C" w:rsidRPr="00851A4B">
        <w:rPr>
          <w:sz w:val="28"/>
          <w:szCs w:val="28"/>
          <w:lang w:val="en-GB"/>
        </w:rPr>
        <w:t xml:space="preserve"> </w:t>
      </w:r>
      <w:r w:rsidR="009829E4" w:rsidRPr="00851A4B">
        <w:rPr>
          <w:sz w:val="28"/>
          <w:szCs w:val="28"/>
          <w:lang w:val="en-GB"/>
        </w:rPr>
        <w:t xml:space="preserve">air, sea and land </w:t>
      </w:r>
      <w:r w:rsidR="000C1C3B" w:rsidRPr="00851A4B">
        <w:rPr>
          <w:sz w:val="28"/>
          <w:szCs w:val="28"/>
          <w:lang w:val="en-GB"/>
        </w:rPr>
        <w:t>borders</w:t>
      </w:r>
      <w:r w:rsidR="009829E4" w:rsidRPr="00851A4B">
        <w:rPr>
          <w:sz w:val="28"/>
          <w:szCs w:val="28"/>
          <w:lang w:val="en-GB"/>
        </w:rPr>
        <w:t xml:space="preserve"> </w:t>
      </w:r>
      <w:r w:rsidR="00753B7C" w:rsidRPr="00851A4B">
        <w:rPr>
          <w:sz w:val="28"/>
          <w:szCs w:val="28"/>
          <w:lang w:val="en-GB"/>
        </w:rPr>
        <w:t xml:space="preserve">are increasingly securitized </w:t>
      </w:r>
      <w:r w:rsidRPr="00851A4B">
        <w:rPr>
          <w:sz w:val="28"/>
          <w:szCs w:val="28"/>
          <w:lang w:val="en-GB"/>
        </w:rPr>
        <w:t>and the options for regular movement diminished</w:t>
      </w:r>
      <w:r w:rsidR="00FA2FE3" w:rsidRPr="00851A4B">
        <w:rPr>
          <w:sz w:val="28"/>
          <w:szCs w:val="28"/>
          <w:lang w:val="en-GB"/>
        </w:rPr>
        <w:t xml:space="preserve">, </w:t>
      </w:r>
      <w:r w:rsidR="00674F57" w:rsidRPr="00851A4B">
        <w:rPr>
          <w:sz w:val="28"/>
          <w:szCs w:val="28"/>
          <w:lang w:val="en-GB"/>
        </w:rPr>
        <w:t>migrants</w:t>
      </w:r>
      <w:r w:rsidR="005D340F" w:rsidRPr="00851A4B">
        <w:rPr>
          <w:sz w:val="28"/>
          <w:szCs w:val="28"/>
          <w:lang w:val="en-GB"/>
        </w:rPr>
        <w:t xml:space="preserve"> </w:t>
      </w:r>
      <w:r w:rsidRPr="00851A4B">
        <w:rPr>
          <w:sz w:val="28"/>
          <w:szCs w:val="28"/>
          <w:lang w:val="en-GB"/>
        </w:rPr>
        <w:t xml:space="preserve">are left </w:t>
      </w:r>
      <w:r w:rsidR="005D340F" w:rsidRPr="00851A4B">
        <w:rPr>
          <w:sz w:val="28"/>
          <w:szCs w:val="28"/>
          <w:lang w:val="en-GB"/>
        </w:rPr>
        <w:t>with few other options than to</w:t>
      </w:r>
      <w:r w:rsidR="0042062D" w:rsidRPr="00851A4B">
        <w:rPr>
          <w:sz w:val="28"/>
          <w:szCs w:val="28"/>
          <w:lang w:val="en-GB"/>
        </w:rPr>
        <w:t xml:space="preserve"> </w:t>
      </w:r>
      <w:r w:rsidR="005D340F" w:rsidRPr="00851A4B">
        <w:rPr>
          <w:sz w:val="28"/>
          <w:szCs w:val="28"/>
          <w:lang w:val="en-GB"/>
        </w:rPr>
        <w:t>rely</w:t>
      </w:r>
      <w:r w:rsidR="000B018F" w:rsidRPr="00851A4B">
        <w:rPr>
          <w:sz w:val="28"/>
          <w:szCs w:val="28"/>
          <w:lang w:val="en-GB"/>
        </w:rPr>
        <w:t xml:space="preserve"> on</w:t>
      </w:r>
      <w:r w:rsidR="00E7473C" w:rsidRPr="00851A4B">
        <w:rPr>
          <w:sz w:val="28"/>
          <w:szCs w:val="28"/>
          <w:lang w:val="en-GB"/>
        </w:rPr>
        <w:t xml:space="preserve"> </w:t>
      </w:r>
      <w:r w:rsidR="000B018F" w:rsidRPr="00851A4B">
        <w:rPr>
          <w:sz w:val="28"/>
          <w:szCs w:val="28"/>
          <w:lang w:val="en-GB"/>
        </w:rPr>
        <w:t>smug</w:t>
      </w:r>
      <w:r w:rsidR="008C74D8" w:rsidRPr="00851A4B">
        <w:rPr>
          <w:sz w:val="28"/>
          <w:szCs w:val="28"/>
          <w:lang w:val="en-GB"/>
        </w:rPr>
        <w:t>glers</w:t>
      </w:r>
      <w:r w:rsidR="00445F15" w:rsidRPr="00851A4B">
        <w:rPr>
          <w:sz w:val="28"/>
          <w:szCs w:val="28"/>
          <w:lang w:val="en-GB"/>
        </w:rPr>
        <w:t>.</w:t>
      </w:r>
    </w:p>
    <w:p w14:paraId="556ECA8A" w14:textId="77777777" w:rsidR="00445F15" w:rsidRPr="00851A4B" w:rsidRDefault="00445F15" w:rsidP="00A50ED4">
      <w:pPr>
        <w:spacing w:line="276" w:lineRule="auto"/>
        <w:contextualSpacing/>
        <w:rPr>
          <w:sz w:val="28"/>
          <w:szCs w:val="28"/>
          <w:lang w:val="en-GB"/>
        </w:rPr>
      </w:pPr>
    </w:p>
    <w:p w14:paraId="434F69E6" w14:textId="7A4D281B" w:rsidR="004D65D7" w:rsidRPr="00851A4B" w:rsidRDefault="007C2DF3" w:rsidP="00A50ED4">
      <w:pPr>
        <w:spacing w:line="276" w:lineRule="auto"/>
        <w:rPr>
          <w:sz w:val="28"/>
          <w:szCs w:val="28"/>
          <w:lang w:val="en"/>
        </w:rPr>
      </w:pPr>
      <w:r w:rsidRPr="00851A4B">
        <w:rPr>
          <w:sz w:val="28"/>
          <w:szCs w:val="28"/>
          <w:lang w:val="en-GB"/>
        </w:rPr>
        <w:t xml:space="preserve">Migrant smuggling, as seen through a human rights lens, does not in itself constitute a violation. Sometimes it can </w:t>
      </w:r>
      <w:r w:rsidRPr="00851A4B">
        <w:rPr>
          <w:sz w:val="28"/>
          <w:szCs w:val="28"/>
          <w:lang w:val="en"/>
        </w:rPr>
        <w:t>provide the necessary means for migrants to escape desperate situations</w:t>
      </w:r>
      <w:r w:rsidR="00F9495B" w:rsidRPr="00851A4B">
        <w:rPr>
          <w:sz w:val="28"/>
          <w:szCs w:val="28"/>
          <w:lang w:val="en"/>
        </w:rPr>
        <w:t xml:space="preserve">. </w:t>
      </w:r>
    </w:p>
    <w:p w14:paraId="532DC6FB" w14:textId="77777777" w:rsidR="004D65D7" w:rsidRPr="00851A4B" w:rsidRDefault="004D65D7" w:rsidP="00A50ED4">
      <w:pPr>
        <w:spacing w:line="276" w:lineRule="auto"/>
        <w:rPr>
          <w:sz w:val="28"/>
          <w:szCs w:val="28"/>
          <w:lang w:val="en"/>
        </w:rPr>
      </w:pPr>
    </w:p>
    <w:p w14:paraId="10339D71" w14:textId="77777777" w:rsidR="001960EC" w:rsidRPr="00851A4B" w:rsidRDefault="00F9495B" w:rsidP="00A50ED4">
      <w:pPr>
        <w:spacing w:line="276" w:lineRule="auto"/>
        <w:rPr>
          <w:sz w:val="28"/>
          <w:szCs w:val="28"/>
          <w:lang w:val="en"/>
        </w:rPr>
      </w:pPr>
      <w:r w:rsidRPr="00851A4B">
        <w:rPr>
          <w:sz w:val="28"/>
          <w:szCs w:val="28"/>
          <w:lang w:val="en"/>
        </w:rPr>
        <w:lastRenderedPageBreak/>
        <w:t>B</w:t>
      </w:r>
      <w:r w:rsidR="00A50ED4" w:rsidRPr="00851A4B">
        <w:rPr>
          <w:sz w:val="28"/>
          <w:szCs w:val="28"/>
          <w:lang w:val="en"/>
        </w:rPr>
        <w:t xml:space="preserve">ut </w:t>
      </w:r>
      <w:r w:rsidRPr="00851A4B">
        <w:rPr>
          <w:sz w:val="28"/>
          <w:szCs w:val="28"/>
          <w:lang w:val="en"/>
        </w:rPr>
        <w:t xml:space="preserve">smuggling can also </w:t>
      </w:r>
      <w:r w:rsidRPr="00851A4B">
        <w:rPr>
          <w:sz w:val="28"/>
          <w:szCs w:val="28"/>
          <w:lang w:val="en-GB"/>
        </w:rPr>
        <w:t>dramatically heighten the vulnerability of migrants to abuse.</w:t>
      </w:r>
      <w:r w:rsidRPr="00851A4B">
        <w:rPr>
          <w:sz w:val="28"/>
          <w:szCs w:val="28"/>
          <w:lang w:val="en"/>
        </w:rPr>
        <w:t xml:space="preserve"> </w:t>
      </w:r>
      <w:r w:rsidR="007C2DF3" w:rsidRPr="00851A4B">
        <w:rPr>
          <w:sz w:val="28"/>
          <w:szCs w:val="28"/>
          <w:lang w:val="en"/>
        </w:rPr>
        <w:t xml:space="preserve"> Migrants who have turned to smugglers often have little choice in how they move, particularly when they are poor</w:t>
      </w:r>
      <w:r w:rsidRPr="00851A4B">
        <w:rPr>
          <w:sz w:val="28"/>
          <w:szCs w:val="28"/>
          <w:lang w:val="en"/>
        </w:rPr>
        <w:t xml:space="preserve"> and otherwise marginalized. </w:t>
      </w:r>
    </w:p>
    <w:p w14:paraId="52CA5B6B" w14:textId="77777777" w:rsidR="001960EC" w:rsidRPr="00851A4B" w:rsidRDefault="001960EC" w:rsidP="00A50ED4">
      <w:pPr>
        <w:spacing w:line="276" w:lineRule="auto"/>
        <w:rPr>
          <w:sz w:val="28"/>
          <w:szCs w:val="28"/>
          <w:lang w:val="en"/>
        </w:rPr>
      </w:pPr>
    </w:p>
    <w:p w14:paraId="63B4F458" w14:textId="272BB4F8" w:rsidR="007C2DF3" w:rsidRPr="00851A4B" w:rsidRDefault="00F9495B" w:rsidP="00A50ED4">
      <w:pPr>
        <w:spacing w:line="276" w:lineRule="auto"/>
        <w:rPr>
          <w:sz w:val="28"/>
          <w:szCs w:val="28"/>
          <w:lang w:val="en"/>
        </w:rPr>
      </w:pPr>
      <w:r w:rsidRPr="00851A4B">
        <w:rPr>
          <w:sz w:val="28"/>
          <w:szCs w:val="28"/>
          <w:lang w:val="en"/>
        </w:rPr>
        <w:t xml:space="preserve">They </w:t>
      </w:r>
      <w:r w:rsidR="007C2DF3" w:rsidRPr="00851A4B">
        <w:rPr>
          <w:sz w:val="28"/>
          <w:szCs w:val="28"/>
          <w:lang w:val="en"/>
        </w:rPr>
        <w:t xml:space="preserve">are disproportionately at risk of </w:t>
      </w:r>
      <w:r w:rsidRPr="00851A4B">
        <w:rPr>
          <w:sz w:val="28"/>
          <w:szCs w:val="28"/>
          <w:lang w:val="en"/>
        </w:rPr>
        <w:t>extortion, violence</w:t>
      </w:r>
      <w:r w:rsidR="007C2DF3" w:rsidRPr="00851A4B">
        <w:rPr>
          <w:sz w:val="28"/>
          <w:szCs w:val="28"/>
          <w:lang w:val="en"/>
        </w:rPr>
        <w:t xml:space="preserve"> and exploitation by smugglers as well as by border authorities and other actors, including being forced into situations of trafficking.</w:t>
      </w:r>
    </w:p>
    <w:p w14:paraId="5AAA19C3" w14:textId="77777777" w:rsidR="00B22CA6" w:rsidRPr="00851A4B" w:rsidRDefault="00B22CA6" w:rsidP="00A50ED4">
      <w:pPr>
        <w:spacing w:line="276" w:lineRule="auto"/>
        <w:contextualSpacing/>
        <w:rPr>
          <w:sz w:val="28"/>
          <w:szCs w:val="28"/>
          <w:lang w:val="en-GB"/>
        </w:rPr>
      </w:pPr>
    </w:p>
    <w:p w14:paraId="72740B05" w14:textId="0EF327F2" w:rsidR="004D65D7" w:rsidRPr="00851A4B" w:rsidRDefault="00F9495B" w:rsidP="00A50ED4">
      <w:pPr>
        <w:spacing w:line="276" w:lineRule="auto"/>
        <w:contextualSpacing/>
        <w:rPr>
          <w:sz w:val="28"/>
          <w:szCs w:val="28"/>
          <w:lang w:val="en-GB"/>
        </w:rPr>
      </w:pPr>
      <w:r w:rsidRPr="00851A4B">
        <w:rPr>
          <w:sz w:val="28"/>
          <w:szCs w:val="28"/>
          <w:lang w:val="en-GB"/>
        </w:rPr>
        <w:t xml:space="preserve">Therefore a human rights-based approach to migrant smuggling should start from a </w:t>
      </w:r>
      <w:r w:rsidR="004D65D7" w:rsidRPr="00851A4B">
        <w:rPr>
          <w:sz w:val="28"/>
          <w:szCs w:val="28"/>
          <w:lang w:val="en-GB"/>
        </w:rPr>
        <w:t xml:space="preserve">fact-based and </w:t>
      </w:r>
      <w:r w:rsidRPr="00851A4B">
        <w:rPr>
          <w:sz w:val="28"/>
          <w:szCs w:val="28"/>
          <w:lang w:val="en-GB"/>
        </w:rPr>
        <w:t xml:space="preserve">comprehensive analysis of the situation, including the motivations and rights of the migrant, rather than </w:t>
      </w:r>
      <w:r w:rsidR="004D65D7" w:rsidRPr="00851A4B">
        <w:rPr>
          <w:sz w:val="28"/>
          <w:szCs w:val="28"/>
          <w:lang w:val="en-GB"/>
        </w:rPr>
        <w:t>a narrow focus on the</w:t>
      </w:r>
      <w:r w:rsidRPr="00851A4B">
        <w:rPr>
          <w:sz w:val="28"/>
          <w:szCs w:val="28"/>
          <w:lang w:val="en-GB"/>
        </w:rPr>
        <w:t xml:space="preserve"> securitization of borders and prevention of movement. </w:t>
      </w:r>
    </w:p>
    <w:p w14:paraId="36AE413D" w14:textId="77777777" w:rsidR="004D65D7" w:rsidRPr="00851A4B" w:rsidRDefault="004D65D7" w:rsidP="00A50ED4">
      <w:pPr>
        <w:spacing w:line="276" w:lineRule="auto"/>
        <w:contextualSpacing/>
        <w:rPr>
          <w:sz w:val="28"/>
          <w:szCs w:val="28"/>
          <w:lang w:val="en-GB"/>
        </w:rPr>
      </w:pPr>
    </w:p>
    <w:p w14:paraId="05DC06AA" w14:textId="51458E3A" w:rsidR="004D65D7" w:rsidRPr="00851A4B" w:rsidRDefault="00B927B1" w:rsidP="00A50ED4">
      <w:pPr>
        <w:spacing w:line="276" w:lineRule="auto"/>
        <w:contextualSpacing/>
        <w:rPr>
          <w:color w:val="000000"/>
          <w:sz w:val="28"/>
          <w:szCs w:val="28"/>
          <w:lang w:val="en-GB"/>
        </w:rPr>
      </w:pPr>
      <w:r w:rsidRPr="00851A4B">
        <w:rPr>
          <w:color w:val="000000"/>
          <w:sz w:val="28"/>
          <w:szCs w:val="28"/>
          <w:lang w:val="en-GB"/>
        </w:rPr>
        <w:t>E</w:t>
      </w:r>
      <w:r w:rsidR="009426C6" w:rsidRPr="00851A4B">
        <w:rPr>
          <w:color w:val="000000"/>
          <w:sz w:val="28"/>
          <w:szCs w:val="28"/>
          <w:lang w:val="en-GB"/>
        </w:rPr>
        <w:t>vidence shows</w:t>
      </w:r>
      <w:r w:rsidR="00542273" w:rsidRPr="00851A4B">
        <w:rPr>
          <w:color w:val="000000"/>
          <w:sz w:val="28"/>
          <w:szCs w:val="28"/>
          <w:lang w:val="en-GB"/>
        </w:rPr>
        <w:t xml:space="preserve"> </w:t>
      </w:r>
      <w:r w:rsidR="009426C6" w:rsidRPr="00851A4B">
        <w:rPr>
          <w:color w:val="000000"/>
          <w:sz w:val="28"/>
          <w:szCs w:val="28"/>
          <w:lang w:val="en-GB"/>
        </w:rPr>
        <w:t xml:space="preserve">that </w:t>
      </w:r>
      <w:r w:rsidR="00E0255F" w:rsidRPr="00851A4B">
        <w:rPr>
          <w:color w:val="000000"/>
          <w:sz w:val="28"/>
          <w:szCs w:val="28"/>
          <w:lang w:val="en-GB"/>
        </w:rPr>
        <w:t>attempts</w:t>
      </w:r>
      <w:r w:rsidR="003746C9" w:rsidRPr="00851A4B">
        <w:rPr>
          <w:color w:val="000000"/>
          <w:sz w:val="28"/>
          <w:szCs w:val="28"/>
          <w:lang w:val="en-GB"/>
        </w:rPr>
        <w:t xml:space="preserve"> </w:t>
      </w:r>
      <w:r w:rsidR="009426C6" w:rsidRPr="00851A4B">
        <w:rPr>
          <w:color w:val="000000"/>
          <w:sz w:val="28"/>
          <w:szCs w:val="28"/>
          <w:lang w:val="en-GB"/>
        </w:rPr>
        <w:t xml:space="preserve">to </w:t>
      </w:r>
      <w:r w:rsidR="00F9495B" w:rsidRPr="00851A4B">
        <w:rPr>
          <w:color w:val="000000"/>
          <w:sz w:val="28"/>
          <w:szCs w:val="28"/>
          <w:lang w:val="en-GB"/>
        </w:rPr>
        <w:t>shut</w:t>
      </w:r>
      <w:r w:rsidR="009426C6" w:rsidRPr="00851A4B">
        <w:rPr>
          <w:color w:val="000000"/>
          <w:sz w:val="28"/>
          <w:szCs w:val="28"/>
          <w:lang w:val="en-GB"/>
        </w:rPr>
        <w:t xml:space="preserve"> down smuggling channels</w:t>
      </w:r>
      <w:r w:rsidR="009F4E78" w:rsidRPr="00851A4B">
        <w:rPr>
          <w:color w:val="000000"/>
          <w:sz w:val="28"/>
          <w:szCs w:val="28"/>
          <w:lang w:val="en-GB"/>
        </w:rPr>
        <w:t xml:space="preserve"> without opening </w:t>
      </w:r>
      <w:r w:rsidR="004D65D7" w:rsidRPr="00851A4B">
        <w:rPr>
          <w:color w:val="000000"/>
          <w:sz w:val="28"/>
          <w:szCs w:val="28"/>
          <w:lang w:val="en-GB"/>
        </w:rPr>
        <w:t xml:space="preserve">and effectively governing </w:t>
      </w:r>
      <w:r w:rsidR="009F4E78" w:rsidRPr="00851A4B">
        <w:rPr>
          <w:sz w:val="28"/>
          <w:szCs w:val="28"/>
          <w:lang w:val="en-GB"/>
        </w:rPr>
        <w:t xml:space="preserve">regular </w:t>
      </w:r>
      <w:r w:rsidR="00484643" w:rsidRPr="00851A4B">
        <w:rPr>
          <w:sz w:val="28"/>
          <w:szCs w:val="28"/>
          <w:lang w:val="en-GB"/>
        </w:rPr>
        <w:t xml:space="preserve">migration pathways </w:t>
      </w:r>
      <w:r w:rsidR="00883BDD" w:rsidRPr="00851A4B">
        <w:rPr>
          <w:color w:val="000000"/>
          <w:sz w:val="28"/>
          <w:szCs w:val="28"/>
          <w:lang w:val="en-GB"/>
        </w:rPr>
        <w:t>are</w:t>
      </w:r>
      <w:r w:rsidR="009426C6" w:rsidRPr="00851A4B">
        <w:rPr>
          <w:color w:val="000000"/>
          <w:sz w:val="28"/>
          <w:szCs w:val="28"/>
          <w:lang w:val="en-GB"/>
        </w:rPr>
        <w:t xml:space="preserve"> not conducive to</w:t>
      </w:r>
      <w:r w:rsidR="00CB0578" w:rsidRPr="00851A4B">
        <w:rPr>
          <w:color w:val="000000"/>
          <w:sz w:val="28"/>
          <w:szCs w:val="28"/>
          <w:lang w:val="en-GB"/>
        </w:rPr>
        <w:t xml:space="preserve"> less smuggling</w:t>
      </w:r>
      <w:r w:rsidR="006918BF" w:rsidRPr="00851A4B">
        <w:rPr>
          <w:color w:val="000000"/>
          <w:sz w:val="28"/>
          <w:szCs w:val="28"/>
          <w:lang w:val="en-GB"/>
        </w:rPr>
        <w:t xml:space="preserve"> nor indeed to less migration. When migration is the only way to escape human rights violations, </w:t>
      </w:r>
      <w:r w:rsidR="004D65D7" w:rsidRPr="00851A4B">
        <w:rPr>
          <w:color w:val="000000"/>
          <w:sz w:val="28"/>
          <w:szCs w:val="28"/>
          <w:lang w:val="en-GB"/>
        </w:rPr>
        <w:t xml:space="preserve">including </w:t>
      </w:r>
      <w:r w:rsidR="006918BF" w:rsidRPr="00851A4B">
        <w:rPr>
          <w:color w:val="000000"/>
          <w:sz w:val="28"/>
          <w:szCs w:val="28"/>
          <w:lang w:val="en-GB"/>
        </w:rPr>
        <w:t xml:space="preserve">chronic poverty and a lack of decent work, </w:t>
      </w:r>
      <w:r w:rsidR="004D65D7" w:rsidRPr="00851A4B">
        <w:rPr>
          <w:color w:val="000000"/>
          <w:sz w:val="28"/>
          <w:szCs w:val="28"/>
          <w:lang w:val="en-GB"/>
        </w:rPr>
        <w:t xml:space="preserve">as well as </w:t>
      </w:r>
      <w:r w:rsidR="006918BF" w:rsidRPr="00851A4B">
        <w:rPr>
          <w:color w:val="000000"/>
          <w:sz w:val="28"/>
          <w:szCs w:val="28"/>
          <w:lang w:val="en-GB"/>
        </w:rPr>
        <w:t>environmental degradation and despair, people will continue to move</w:t>
      </w:r>
      <w:r w:rsidR="00A50ED4" w:rsidRPr="00851A4B">
        <w:rPr>
          <w:color w:val="000000"/>
          <w:sz w:val="28"/>
          <w:szCs w:val="28"/>
          <w:lang w:val="en-GB"/>
        </w:rPr>
        <w:t xml:space="preserve"> towards safety and opportunity</w:t>
      </w:r>
      <w:r w:rsidR="004D65D7" w:rsidRPr="00851A4B">
        <w:rPr>
          <w:color w:val="000000"/>
          <w:sz w:val="28"/>
          <w:szCs w:val="28"/>
          <w:lang w:val="en-GB"/>
        </w:rPr>
        <w:t xml:space="preserve">—just as most in this room would do in such circumstances </w:t>
      </w:r>
      <w:r w:rsidR="006918BF" w:rsidRPr="00851A4B">
        <w:rPr>
          <w:color w:val="000000"/>
          <w:sz w:val="28"/>
          <w:szCs w:val="28"/>
          <w:lang w:val="en-GB"/>
        </w:rPr>
        <w:t xml:space="preserve">. </w:t>
      </w:r>
    </w:p>
    <w:p w14:paraId="25A30C0D" w14:textId="77777777" w:rsidR="004D65D7" w:rsidRPr="00851A4B" w:rsidRDefault="004D65D7" w:rsidP="00A50ED4">
      <w:pPr>
        <w:spacing w:line="276" w:lineRule="auto"/>
        <w:contextualSpacing/>
        <w:rPr>
          <w:color w:val="000000"/>
          <w:sz w:val="28"/>
          <w:szCs w:val="28"/>
          <w:lang w:val="en-GB"/>
        </w:rPr>
      </w:pPr>
    </w:p>
    <w:p w14:paraId="2E301F6B" w14:textId="7B120C76" w:rsidR="005F1B35" w:rsidRPr="00851A4B" w:rsidRDefault="006918BF" w:rsidP="00A50ED4">
      <w:pPr>
        <w:spacing w:line="276" w:lineRule="auto"/>
        <w:contextualSpacing/>
        <w:rPr>
          <w:color w:val="000000"/>
          <w:sz w:val="28"/>
          <w:szCs w:val="28"/>
          <w:lang w:val="en-GB"/>
        </w:rPr>
      </w:pPr>
      <w:r w:rsidRPr="00851A4B">
        <w:rPr>
          <w:color w:val="000000"/>
          <w:sz w:val="28"/>
          <w:szCs w:val="28"/>
          <w:lang w:val="en-GB"/>
        </w:rPr>
        <w:t>In</w:t>
      </w:r>
      <w:r w:rsidR="00CB0578" w:rsidRPr="00851A4B">
        <w:rPr>
          <w:color w:val="000000"/>
          <w:sz w:val="28"/>
          <w:szCs w:val="28"/>
          <w:lang w:val="en-GB"/>
        </w:rPr>
        <w:t xml:space="preserve"> fact, </w:t>
      </w:r>
      <w:r w:rsidRPr="00851A4B">
        <w:rPr>
          <w:color w:val="000000"/>
          <w:sz w:val="28"/>
          <w:szCs w:val="28"/>
          <w:lang w:val="en-GB"/>
        </w:rPr>
        <w:t xml:space="preserve">harsh counter-smuggling responses can </w:t>
      </w:r>
      <w:r w:rsidR="004D65D7" w:rsidRPr="00851A4B">
        <w:rPr>
          <w:color w:val="000000"/>
          <w:sz w:val="28"/>
          <w:szCs w:val="28"/>
          <w:lang w:val="en-GB"/>
        </w:rPr>
        <w:t xml:space="preserve">actually </w:t>
      </w:r>
      <w:r w:rsidRPr="00851A4B">
        <w:rPr>
          <w:color w:val="000000"/>
          <w:sz w:val="28"/>
          <w:szCs w:val="28"/>
          <w:lang w:val="en-GB"/>
        </w:rPr>
        <w:t>exacerbate the very sense of disorder that they ostensibly wish to tackle, by driving movement further</w:t>
      </w:r>
      <w:r w:rsidR="00A17540" w:rsidRPr="00851A4B">
        <w:rPr>
          <w:color w:val="000000"/>
          <w:sz w:val="28"/>
          <w:szCs w:val="28"/>
          <w:lang w:val="en-GB"/>
        </w:rPr>
        <w:t xml:space="preserve"> underground and </w:t>
      </w:r>
      <w:r w:rsidR="00CB0578" w:rsidRPr="00851A4B">
        <w:rPr>
          <w:color w:val="000000"/>
          <w:sz w:val="28"/>
          <w:szCs w:val="28"/>
          <w:lang w:val="en-GB"/>
        </w:rPr>
        <w:t>lead</w:t>
      </w:r>
      <w:r w:rsidRPr="00851A4B">
        <w:rPr>
          <w:color w:val="000000"/>
          <w:sz w:val="28"/>
          <w:szCs w:val="28"/>
          <w:lang w:val="en-GB"/>
        </w:rPr>
        <w:t>ing</w:t>
      </w:r>
      <w:r w:rsidR="009426C6" w:rsidRPr="00851A4B">
        <w:rPr>
          <w:color w:val="000000"/>
          <w:sz w:val="28"/>
          <w:szCs w:val="28"/>
          <w:lang w:val="en-GB"/>
        </w:rPr>
        <w:t xml:space="preserve"> to more hazardous</w:t>
      </w:r>
      <w:r w:rsidRPr="00851A4B">
        <w:rPr>
          <w:color w:val="000000"/>
          <w:sz w:val="28"/>
          <w:szCs w:val="28"/>
          <w:lang w:val="en-GB"/>
        </w:rPr>
        <w:t>, violent</w:t>
      </w:r>
      <w:r w:rsidR="000F4555" w:rsidRPr="00851A4B">
        <w:rPr>
          <w:color w:val="000000"/>
          <w:sz w:val="28"/>
          <w:szCs w:val="28"/>
          <w:lang w:val="en-GB"/>
        </w:rPr>
        <w:t xml:space="preserve"> and </w:t>
      </w:r>
      <w:r w:rsidRPr="00851A4B">
        <w:rPr>
          <w:color w:val="000000"/>
          <w:sz w:val="28"/>
          <w:szCs w:val="28"/>
          <w:lang w:val="en-GB"/>
        </w:rPr>
        <w:t xml:space="preserve">costly </w:t>
      </w:r>
      <w:r w:rsidR="009426C6" w:rsidRPr="00851A4B">
        <w:rPr>
          <w:color w:val="000000"/>
          <w:sz w:val="28"/>
          <w:szCs w:val="28"/>
          <w:lang w:val="en-GB"/>
        </w:rPr>
        <w:t>journeys</w:t>
      </w:r>
      <w:r w:rsidR="000F4555" w:rsidRPr="00851A4B">
        <w:rPr>
          <w:color w:val="000000"/>
          <w:sz w:val="28"/>
          <w:szCs w:val="28"/>
          <w:lang w:val="en-GB"/>
        </w:rPr>
        <w:t>.</w:t>
      </w:r>
    </w:p>
    <w:p w14:paraId="67EC13BE" w14:textId="77777777" w:rsidR="00874650" w:rsidRPr="00851A4B" w:rsidRDefault="00874650" w:rsidP="00A50ED4">
      <w:pPr>
        <w:spacing w:line="276" w:lineRule="auto"/>
        <w:contextualSpacing/>
        <w:rPr>
          <w:color w:val="000000"/>
          <w:sz w:val="28"/>
          <w:szCs w:val="28"/>
          <w:lang w:val="en-GB"/>
        </w:rPr>
      </w:pPr>
    </w:p>
    <w:p w14:paraId="7E74FE7A" w14:textId="675DA797" w:rsidR="004D65D7" w:rsidRPr="00851A4B" w:rsidRDefault="006918BF" w:rsidP="00A50ED4">
      <w:pPr>
        <w:spacing w:line="276" w:lineRule="auto"/>
        <w:contextualSpacing/>
        <w:rPr>
          <w:color w:val="000000"/>
          <w:sz w:val="28"/>
          <w:szCs w:val="28"/>
          <w:lang w:val="en-GB"/>
        </w:rPr>
      </w:pPr>
      <w:r w:rsidRPr="00851A4B">
        <w:rPr>
          <w:color w:val="000000"/>
          <w:sz w:val="28"/>
          <w:szCs w:val="28"/>
          <w:lang w:val="en-GB"/>
        </w:rPr>
        <w:t>A</w:t>
      </w:r>
      <w:r w:rsidR="00BF6709" w:rsidRPr="00851A4B">
        <w:rPr>
          <w:color w:val="000000"/>
          <w:sz w:val="28"/>
          <w:szCs w:val="28"/>
          <w:lang w:val="en-GB"/>
        </w:rPr>
        <w:t>n approach that</w:t>
      </w:r>
      <w:r w:rsidR="00CF6308" w:rsidRPr="00851A4B">
        <w:rPr>
          <w:color w:val="000000"/>
          <w:sz w:val="28"/>
          <w:szCs w:val="28"/>
          <w:lang w:val="en-GB"/>
        </w:rPr>
        <w:t xml:space="preserve"> </w:t>
      </w:r>
      <w:r w:rsidR="00A43390" w:rsidRPr="00851A4B">
        <w:rPr>
          <w:color w:val="000000"/>
          <w:sz w:val="28"/>
          <w:szCs w:val="28"/>
          <w:lang w:val="en-GB"/>
        </w:rPr>
        <w:t>relies</w:t>
      </w:r>
      <w:r w:rsidR="00BF6709" w:rsidRPr="00851A4B">
        <w:rPr>
          <w:color w:val="000000"/>
          <w:sz w:val="28"/>
          <w:szCs w:val="28"/>
          <w:lang w:val="en-GB"/>
        </w:rPr>
        <w:t xml:space="preserve"> </w:t>
      </w:r>
      <w:r w:rsidR="00CF6308" w:rsidRPr="00851A4B">
        <w:rPr>
          <w:color w:val="000000"/>
          <w:sz w:val="28"/>
          <w:szCs w:val="28"/>
          <w:lang w:val="en-GB"/>
        </w:rPr>
        <w:t xml:space="preserve">only </w:t>
      </w:r>
      <w:r w:rsidR="00BF6709" w:rsidRPr="00851A4B">
        <w:rPr>
          <w:color w:val="000000"/>
          <w:sz w:val="28"/>
          <w:szCs w:val="28"/>
          <w:lang w:val="en-GB"/>
        </w:rPr>
        <w:t xml:space="preserve">on law enforcement </w:t>
      </w:r>
      <w:r w:rsidR="00EA1528" w:rsidRPr="00851A4B">
        <w:rPr>
          <w:color w:val="000000"/>
          <w:sz w:val="28"/>
          <w:szCs w:val="28"/>
          <w:lang w:val="en-GB"/>
        </w:rPr>
        <w:t xml:space="preserve">addresses the symptoms but </w:t>
      </w:r>
      <w:r w:rsidR="00815F88" w:rsidRPr="00851A4B">
        <w:rPr>
          <w:color w:val="000000"/>
          <w:sz w:val="28"/>
          <w:szCs w:val="28"/>
          <w:lang w:val="en-GB"/>
        </w:rPr>
        <w:t>not the root causes of smuggling</w:t>
      </w:r>
      <w:r w:rsidRPr="00851A4B">
        <w:rPr>
          <w:color w:val="000000"/>
          <w:sz w:val="28"/>
          <w:szCs w:val="28"/>
          <w:lang w:val="en-GB"/>
        </w:rPr>
        <w:t xml:space="preserve">. </w:t>
      </w:r>
      <w:r w:rsidR="00A50ED4" w:rsidRPr="00851A4B">
        <w:rPr>
          <w:color w:val="000000"/>
          <w:sz w:val="28"/>
          <w:szCs w:val="28"/>
          <w:lang w:val="en-GB"/>
        </w:rPr>
        <w:t xml:space="preserve">Such an approach often gives rise to abusive </w:t>
      </w:r>
      <w:r w:rsidR="00AC16B0" w:rsidRPr="00851A4B">
        <w:rPr>
          <w:color w:val="000000"/>
          <w:sz w:val="28"/>
          <w:szCs w:val="28"/>
          <w:lang w:val="en-GB"/>
        </w:rPr>
        <w:t xml:space="preserve">border control measures </w:t>
      </w:r>
      <w:r w:rsidR="00A50ED4" w:rsidRPr="00851A4B">
        <w:rPr>
          <w:color w:val="000000"/>
          <w:sz w:val="28"/>
          <w:szCs w:val="28"/>
          <w:lang w:val="en-GB"/>
        </w:rPr>
        <w:t>such as</w:t>
      </w:r>
      <w:r w:rsidR="00AC16B0" w:rsidRPr="00851A4B">
        <w:rPr>
          <w:color w:val="000000"/>
          <w:sz w:val="28"/>
          <w:szCs w:val="28"/>
          <w:lang w:val="en-GB"/>
        </w:rPr>
        <w:t xml:space="preserve"> dan</w:t>
      </w:r>
      <w:r w:rsidR="00AE7C5F" w:rsidRPr="00851A4B">
        <w:rPr>
          <w:color w:val="000000"/>
          <w:sz w:val="28"/>
          <w:szCs w:val="28"/>
          <w:lang w:val="en-GB"/>
        </w:rPr>
        <w:t>gerous interception practices</w:t>
      </w:r>
      <w:r w:rsidR="00AC16B0" w:rsidRPr="00851A4B">
        <w:rPr>
          <w:color w:val="000000"/>
          <w:sz w:val="28"/>
          <w:szCs w:val="28"/>
          <w:lang w:val="en-GB"/>
        </w:rPr>
        <w:t xml:space="preserve">, prolonged or unlawful detention, </w:t>
      </w:r>
      <w:r w:rsidR="001B5317" w:rsidRPr="00851A4B">
        <w:rPr>
          <w:color w:val="000000"/>
          <w:sz w:val="28"/>
          <w:szCs w:val="28"/>
          <w:lang w:val="en-GB"/>
        </w:rPr>
        <w:t>and</w:t>
      </w:r>
      <w:r w:rsidR="00AC16B0" w:rsidRPr="00851A4B">
        <w:rPr>
          <w:color w:val="000000"/>
          <w:sz w:val="28"/>
          <w:szCs w:val="28"/>
          <w:lang w:val="en-GB"/>
        </w:rPr>
        <w:t xml:space="preserve"> intrusive surveillance and intelligence-gathering methods.</w:t>
      </w:r>
      <w:r w:rsidR="00A50ED4" w:rsidRPr="00851A4B">
        <w:rPr>
          <w:color w:val="000000"/>
          <w:sz w:val="28"/>
          <w:szCs w:val="28"/>
          <w:lang w:val="en-GB"/>
        </w:rPr>
        <w:t xml:space="preserve"> </w:t>
      </w:r>
    </w:p>
    <w:p w14:paraId="4721EA52" w14:textId="77777777" w:rsidR="004D65D7" w:rsidRPr="00851A4B" w:rsidRDefault="004D65D7" w:rsidP="00A50ED4">
      <w:pPr>
        <w:spacing w:line="276" w:lineRule="auto"/>
        <w:contextualSpacing/>
        <w:rPr>
          <w:color w:val="000000"/>
          <w:sz w:val="28"/>
          <w:szCs w:val="28"/>
          <w:lang w:val="en-GB"/>
        </w:rPr>
      </w:pPr>
    </w:p>
    <w:p w14:paraId="13790AA9" w14:textId="69539903" w:rsidR="00B67F4D" w:rsidRPr="00851A4B" w:rsidRDefault="00A50ED4" w:rsidP="00A50ED4">
      <w:pPr>
        <w:spacing w:line="276" w:lineRule="auto"/>
        <w:contextualSpacing/>
        <w:rPr>
          <w:color w:val="000000"/>
          <w:sz w:val="28"/>
          <w:szCs w:val="28"/>
          <w:lang w:val="en-GB"/>
        </w:rPr>
      </w:pPr>
      <w:r w:rsidRPr="00851A4B">
        <w:rPr>
          <w:color w:val="000000"/>
          <w:sz w:val="28"/>
          <w:szCs w:val="28"/>
          <w:lang w:val="en-GB"/>
        </w:rPr>
        <w:t>A</w:t>
      </w:r>
      <w:r w:rsidR="00AC16B0" w:rsidRPr="00851A4B">
        <w:rPr>
          <w:color w:val="000000"/>
          <w:sz w:val="28"/>
          <w:szCs w:val="28"/>
          <w:lang w:val="en-GB"/>
        </w:rPr>
        <w:t xml:space="preserve">s the journey becomes </w:t>
      </w:r>
      <w:r w:rsidR="00A67013" w:rsidRPr="00851A4B">
        <w:rPr>
          <w:color w:val="000000"/>
          <w:sz w:val="28"/>
          <w:szCs w:val="28"/>
          <w:lang w:val="en-GB"/>
        </w:rPr>
        <w:t xml:space="preserve">more </w:t>
      </w:r>
      <w:r w:rsidR="00AC16B0" w:rsidRPr="00851A4B">
        <w:rPr>
          <w:color w:val="000000"/>
          <w:sz w:val="28"/>
          <w:szCs w:val="28"/>
          <w:lang w:val="en-GB"/>
        </w:rPr>
        <w:t>expensive</w:t>
      </w:r>
      <w:r w:rsidR="00A67013" w:rsidRPr="00851A4B">
        <w:rPr>
          <w:color w:val="000000"/>
          <w:sz w:val="28"/>
          <w:szCs w:val="28"/>
          <w:lang w:val="en-GB"/>
        </w:rPr>
        <w:t xml:space="preserve"> and riskier</w:t>
      </w:r>
      <w:r w:rsidR="00AC16B0" w:rsidRPr="00851A4B">
        <w:rPr>
          <w:color w:val="000000"/>
          <w:sz w:val="28"/>
          <w:szCs w:val="28"/>
          <w:lang w:val="en-GB"/>
        </w:rPr>
        <w:t xml:space="preserve">, </w:t>
      </w:r>
      <w:r w:rsidR="00A67013" w:rsidRPr="00851A4B">
        <w:rPr>
          <w:color w:val="000000"/>
          <w:sz w:val="28"/>
          <w:szCs w:val="28"/>
          <w:lang w:val="en-GB"/>
        </w:rPr>
        <w:t xml:space="preserve">the unequal power relationship between smugglers and migrants worsens and </w:t>
      </w:r>
      <w:r w:rsidR="00B04434" w:rsidRPr="00851A4B">
        <w:rPr>
          <w:color w:val="000000"/>
          <w:sz w:val="28"/>
          <w:szCs w:val="28"/>
          <w:lang w:val="en-GB"/>
        </w:rPr>
        <w:t xml:space="preserve">makes </w:t>
      </w:r>
      <w:r w:rsidR="00A67013" w:rsidRPr="00851A4B">
        <w:rPr>
          <w:color w:val="000000"/>
          <w:sz w:val="28"/>
          <w:szCs w:val="28"/>
          <w:lang w:val="en-GB"/>
        </w:rPr>
        <w:t xml:space="preserve">migrants more vulnerable to </w:t>
      </w:r>
      <w:r w:rsidR="00A67013" w:rsidRPr="00851A4B">
        <w:rPr>
          <w:sz w:val="28"/>
          <w:szCs w:val="28"/>
          <w:lang w:val="en-GB"/>
        </w:rPr>
        <w:t>kidnap</w:t>
      </w:r>
      <w:r w:rsidR="00435E0E" w:rsidRPr="00851A4B">
        <w:rPr>
          <w:sz w:val="28"/>
          <w:szCs w:val="28"/>
          <w:lang w:val="en-GB"/>
        </w:rPr>
        <w:t>p</w:t>
      </w:r>
      <w:r w:rsidR="00A67013" w:rsidRPr="00851A4B">
        <w:rPr>
          <w:sz w:val="28"/>
          <w:szCs w:val="28"/>
          <w:lang w:val="en-GB"/>
        </w:rPr>
        <w:t xml:space="preserve">ing, extortion, </w:t>
      </w:r>
      <w:r w:rsidR="00435E0E" w:rsidRPr="00851A4B">
        <w:rPr>
          <w:sz w:val="28"/>
          <w:szCs w:val="28"/>
          <w:lang w:val="en-GB"/>
        </w:rPr>
        <w:t>sexual and gender-based violence and other abuses at the hands of smugglers.</w:t>
      </w:r>
    </w:p>
    <w:p w14:paraId="60909910" w14:textId="77777777" w:rsidR="00635C46" w:rsidRPr="00851A4B" w:rsidRDefault="00635C46" w:rsidP="00A50ED4">
      <w:pPr>
        <w:spacing w:line="276" w:lineRule="auto"/>
        <w:rPr>
          <w:color w:val="000000"/>
          <w:sz w:val="28"/>
          <w:szCs w:val="28"/>
          <w:lang w:val="en-GB"/>
        </w:rPr>
      </w:pPr>
    </w:p>
    <w:p w14:paraId="687048B9" w14:textId="73334031" w:rsidR="00635C46" w:rsidRPr="00851A4B" w:rsidRDefault="00A50ED4" w:rsidP="00A50ED4">
      <w:pPr>
        <w:spacing w:line="276" w:lineRule="auto"/>
        <w:rPr>
          <w:color w:val="000000"/>
          <w:sz w:val="28"/>
          <w:szCs w:val="28"/>
          <w:lang w:val="en-GB"/>
        </w:rPr>
      </w:pPr>
      <w:r w:rsidRPr="00851A4B">
        <w:rPr>
          <w:color w:val="000000"/>
          <w:sz w:val="28"/>
          <w:szCs w:val="28"/>
          <w:lang w:val="en-GB"/>
        </w:rPr>
        <w:t>An approach that seeks to combat smuggling at any cost has gra</w:t>
      </w:r>
      <w:r w:rsidR="00B7486F" w:rsidRPr="00851A4B">
        <w:rPr>
          <w:color w:val="000000"/>
          <w:sz w:val="28"/>
          <w:szCs w:val="28"/>
          <w:lang w:val="en-GB"/>
        </w:rPr>
        <w:t>ve implications for the lives and</w:t>
      </w:r>
      <w:r w:rsidRPr="00851A4B">
        <w:rPr>
          <w:color w:val="000000"/>
          <w:sz w:val="28"/>
          <w:szCs w:val="28"/>
          <w:lang w:val="en-GB"/>
        </w:rPr>
        <w:t xml:space="preserve"> safety </w:t>
      </w:r>
      <w:r w:rsidR="00B7486F" w:rsidRPr="00851A4B">
        <w:rPr>
          <w:color w:val="000000"/>
          <w:sz w:val="28"/>
          <w:szCs w:val="28"/>
          <w:lang w:val="en-GB"/>
        </w:rPr>
        <w:t xml:space="preserve">of migrants, </w:t>
      </w:r>
      <w:r w:rsidRPr="00851A4B">
        <w:rPr>
          <w:color w:val="000000"/>
          <w:sz w:val="28"/>
          <w:szCs w:val="28"/>
          <w:lang w:val="en-GB"/>
        </w:rPr>
        <w:t xml:space="preserve">as well as </w:t>
      </w:r>
      <w:r w:rsidR="00B7486F" w:rsidRPr="00851A4B">
        <w:rPr>
          <w:color w:val="000000"/>
          <w:sz w:val="28"/>
          <w:szCs w:val="28"/>
          <w:lang w:val="en-GB"/>
        </w:rPr>
        <w:t xml:space="preserve">for </w:t>
      </w:r>
      <w:r w:rsidRPr="00851A4B">
        <w:rPr>
          <w:color w:val="000000"/>
          <w:sz w:val="28"/>
          <w:szCs w:val="28"/>
          <w:lang w:val="en-GB"/>
        </w:rPr>
        <w:t xml:space="preserve">the rights of those who assist them. </w:t>
      </w:r>
      <w:r w:rsidRPr="00851A4B">
        <w:rPr>
          <w:color w:val="000000"/>
          <w:sz w:val="28"/>
          <w:szCs w:val="28"/>
          <w:lang w:val="en-GB"/>
        </w:rPr>
        <w:lastRenderedPageBreak/>
        <w:t xml:space="preserve">Migrants’ rights defenders who provide </w:t>
      </w:r>
      <w:r w:rsidR="00635C46" w:rsidRPr="00851A4B">
        <w:rPr>
          <w:color w:val="000000"/>
          <w:sz w:val="28"/>
          <w:szCs w:val="28"/>
          <w:lang w:val="en-GB"/>
        </w:rPr>
        <w:t xml:space="preserve">migrants with humanitarian </w:t>
      </w:r>
      <w:r w:rsidR="00B7486F" w:rsidRPr="00851A4B">
        <w:rPr>
          <w:color w:val="000000"/>
          <w:sz w:val="28"/>
          <w:szCs w:val="28"/>
          <w:lang w:val="en-GB"/>
        </w:rPr>
        <w:t xml:space="preserve">– often life-saving - </w:t>
      </w:r>
      <w:r w:rsidR="00635C46" w:rsidRPr="00851A4B">
        <w:rPr>
          <w:color w:val="000000"/>
          <w:sz w:val="28"/>
          <w:szCs w:val="28"/>
          <w:lang w:val="en-GB"/>
        </w:rPr>
        <w:t>assi</w:t>
      </w:r>
      <w:r w:rsidRPr="00851A4B">
        <w:rPr>
          <w:color w:val="000000"/>
          <w:sz w:val="28"/>
          <w:szCs w:val="28"/>
          <w:lang w:val="en-GB"/>
        </w:rPr>
        <w:t xml:space="preserve">stance can be </w:t>
      </w:r>
      <w:r w:rsidR="00B7486F" w:rsidRPr="00851A4B">
        <w:rPr>
          <w:color w:val="000000"/>
          <w:sz w:val="28"/>
          <w:szCs w:val="28"/>
          <w:lang w:val="en-GB"/>
        </w:rPr>
        <w:t>penalized through</w:t>
      </w:r>
      <w:r w:rsidRPr="00851A4B">
        <w:rPr>
          <w:color w:val="000000"/>
          <w:sz w:val="28"/>
          <w:szCs w:val="28"/>
          <w:lang w:val="en-GB"/>
        </w:rPr>
        <w:t xml:space="preserve"> misguided counter-smuggling laws. </w:t>
      </w:r>
    </w:p>
    <w:p w14:paraId="6FBD8AFF" w14:textId="77777777" w:rsidR="00A50ED4" w:rsidRPr="00851A4B" w:rsidRDefault="00A50ED4" w:rsidP="00A50ED4">
      <w:pPr>
        <w:spacing w:line="276" w:lineRule="auto"/>
        <w:rPr>
          <w:color w:val="000000"/>
          <w:sz w:val="28"/>
          <w:szCs w:val="28"/>
          <w:lang w:val="en-GB"/>
        </w:rPr>
      </w:pPr>
    </w:p>
    <w:p w14:paraId="38220318" w14:textId="5222B1CB" w:rsidR="001960EC" w:rsidRPr="00851A4B" w:rsidRDefault="00B7486F" w:rsidP="00A50ED4">
      <w:pPr>
        <w:spacing w:line="276" w:lineRule="auto"/>
        <w:rPr>
          <w:color w:val="000000"/>
          <w:sz w:val="28"/>
          <w:szCs w:val="28"/>
          <w:lang w:val="en-GB"/>
        </w:rPr>
      </w:pPr>
      <w:r w:rsidRPr="00851A4B">
        <w:rPr>
          <w:color w:val="000000"/>
          <w:sz w:val="28"/>
          <w:szCs w:val="28"/>
          <w:lang w:val="en-GB"/>
        </w:rPr>
        <w:t xml:space="preserve">While those who exploit and abuse migrants should be sanctioned, including through the proper application of criminal penalties, it is time that we realise </w:t>
      </w:r>
      <w:r w:rsidR="00CF6308" w:rsidRPr="00851A4B">
        <w:rPr>
          <w:color w:val="000000"/>
          <w:sz w:val="28"/>
          <w:szCs w:val="28"/>
          <w:lang w:val="en-GB"/>
        </w:rPr>
        <w:t xml:space="preserve">that punitive </w:t>
      </w:r>
      <w:r w:rsidRPr="00851A4B">
        <w:rPr>
          <w:color w:val="000000"/>
          <w:sz w:val="28"/>
          <w:szCs w:val="28"/>
          <w:lang w:val="en-GB"/>
        </w:rPr>
        <w:t xml:space="preserve">counter-smuggling approaches </w:t>
      </w:r>
      <w:r w:rsidR="00CF6308" w:rsidRPr="00851A4B">
        <w:rPr>
          <w:color w:val="000000"/>
          <w:sz w:val="28"/>
          <w:szCs w:val="28"/>
          <w:lang w:val="en-GB"/>
        </w:rPr>
        <w:t xml:space="preserve">on their own are an ineffective </w:t>
      </w:r>
      <w:r w:rsidRPr="00851A4B">
        <w:rPr>
          <w:color w:val="000000"/>
          <w:sz w:val="28"/>
          <w:szCs w:val="28"/>
          <w:lang w:val="en-GB"/>
        </w:rPr>
        <w:t xml:space="preserve">means </w:t>
      </w:r>
      <w:r w:rsidR="00DC1CAD" w:rsidRPr="00851A4B">
        <w:rPr>
          <w:color w:val="000000"/>
          <w:sz w:val="28"/>
          <w:szCs w:val="28"/>
          <w:lang w:val="en-GB"/>
        </w:rPr>
        <w:t xml:space="preserve">through which </w:t>
      </w:r>
      <w:r w:rsidRPr="00851A4B">
        <w:rPr>
          <w:color w:val="000000"/>
          <w:sz w:val="28"/>
          <w:szCs w:val="28"/>
          <w:lang w:val="en-GB"/>
        </w:rPr>
        <w:t xml:space="preserve">to improve migration governance. </w:t>
      </w:r>
    </w:p>
    <w:p w14:paraId="3F41C692" w14:textId="77777777" w:rsidR="001B5317" w:rsidRPr="00851A4B" w:rsidRDefault="001B5317" w:rsidP="00766A09">
      <w:pPr>
        <w:spacing w:line="276" w:lineRule="auto"/>
        <w:rPr>
          <w:color w:val="000000"/>
          <w:sz w:val="28"/>
          <w:szCs w:val="28"/>
          <w:lang w:val="en-GB"/>
        </w:rPr>
      </w:pPr>
    </w:p>
    <w:p w14:paraId="22D2390F" w14:textId="5A0CEB01" w:rsidR="00101DAD" w:rsidRPr="00851A4B" w:rsidRDefault="00874650" w:rsidP="00766A09">
      <w:pPr>
        <w:spacing w:line="276" w:lineRule="auto"/>
        <w:rPr>
          <w:color w:val="000000"/>
          <w:sz w:val="28"/>
          <w:szCs w:val="28"/>
          <w:lang w:val="en-GB"/>
        </w:rPr>
      </w:pPr>
      <w:r w:rsidRPr="00851A4B">
        <w:rPr>
          <w:color w:val="000000"/>
          <w:sz w:val="28"/>
          <w:szCs w:val="28"/>
          <w:lang w:val="en-GB"/>
        </w:rPr>
        <w:t>I thank you.</w:t>
      </w:r>
    </w:p>
    <w:p w14:paraId="3CA06293" w14:textId="77777777" w:rsidR="008A3506" w:rsidRPr="00851A4B" w:rsidRDefault="008A3506" w:rsidP="00766A09">
      <w:pPr>
        <w:spacing w:line="276" w:lineRule="auto"/>
        <w:ind w:left="7200" w:firstLine="720"/>
        <w:rPr>
          <w:color w:val="000000"/>
          <w:sz w:val="28"/>
          <w:szCs w:val="28"/>
          <w:lang w:val="en-GB"/>
        </w:rPr>
      </w:pPr>
    </w:p>
    <w:p w14:paraId="69EE20A8" w14:textId="1E0F7C7D" w:rsidR="005570FB" w:rsidRPr="00827614" w:rsidRDefault="005570FB" w:rsidP="00766A09">
      <w:pPr>
        <w:spacing w:line="276" w:lineRule="auto"/>
        <w:ind w:left="7200" w:firstLine="720"/>
        <w:rPr>
          <w:rFonts w:ascii="Calibri" w:hAnsi="Calibri"/>
          <w:color w:val="000000"/>
          <w:lang w:val="en-GB"/>
        </w:rPr>
      </w:pPr>
    </w:p>
    <w:sectPr w:rsidR="005570FB" w:rsidRPr="00827614" w:rsidSect="00AA670E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5A94E" w14:textId="77777777" w:rsidR="008305CB" w:rsidRDefault="008305CB" w:rsidP="00E67C42">
      <w:r>
        <w:separator/>
      </w:r>
    </w:p>
  </w:endnote>
  <w:endnote w:type="continuationSeparator" w:id="0">
    <w:p w14:paraId="36E21439" w14:textId="77777777" w:rsidR="008305CB" w:rsidRDefault="008305CB" w:rsidP="00E6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113B" w14:textId="77777777" w:rsidR="00E67C42" w:rsidRDefault="00E67C42" w:rsidP="000E461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6C22D" w14:textId="77777777" w:rsidR="00E67C42" w:rsidRDefault="00E67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7A2D6" w14:textId="3A7DF0C4" w:rsidR="00E67C42" w:rsidRDefault="00E67C42" w:rsidP="000E461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F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7EC714" w14:textId="77777777" w:rsidR="00E67C42" w:rsidRDefault="00E67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8B8E9" w14:textId="77777777" w:rsidR="008305CB" w:rsidRDefault="008305CB" w:rsidP="00E67C42">
      <w:r>
        <w:separator/>
      </w:r>
    </w:p>
  </w:footnote>
  <w:footnote w:type="continuationSeparator" w:id="0">
    <w:p w14:paraId="2DD60027" w14:textId="77777777" w:rsidR="008305CB" w:rsidRDefault="008305CB" w:rsidP="00E6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C60CB9"/>
    <w:multiLevelType w:val="hybridMultilevel"/>
    <w:tmpl w:val="29F881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F1DE0"/>
    <w:multiLevelType w:val="hybridMultilevel"/>
    <w:tmpl w:val="11BCBB70"/>
    <w:lvl w:ilvl="0" w:tplc="6C403F9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01279"/>
    <w:multiLevelType w:val="hybridMultilevel"/>
    <w:tmpl w:val="FDF65124"/>
    <w:lvl w:ilvl="0" w:tplc="B100F2CC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5752A"/>
    <w:multiLevelType w:val="hybridMultilevel"/>
    <w:tmpl w:val="F368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95587"/>
    <w:multiLevelType w:val="hybridMultilevel"/>
    <w:tmpl w:val="4F969F80"/>
    <w:lvl w:ilvl="0" w:tplc="F79A8E8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BC"/>
    <w:rsid w:val="000011A4"/>
    <w:rsid w:val="00003822"/>
    <w:rsid w:val="00020328"/>
    <w:rsid w:val="00022C7F"/>
    <w:rsid w:val="00027963"/>
    <w:rsid w:val="00065391"/>
    <w:rsid w:val="00075C66"/>
    <w:rsid w:val="000837C9"/>
    <w:rsid w:val="0008489F"/>
    <w:rsid w:val="000928D9"/>
    <w:rsid w:val="0009560F"/>
    <w:rsid w:val="00097D53"/>
    <w:rsid w:val="000B018F"/>
    <w:rsid w:val="000B5A0D"/>
    <w:rsid w:val="000B6BF0"/>
    <w:rsid w:val="000C1C3B"/>
    <w:rsid w:val="000D44DA"/>
    <w:rsid w:val="000D5BBA"/>
    <w:rsid w:val="000D66C5"/>
    <w:rsid w:val="000E6F3B"/>
    <w:rsid w:val="000F2695"/>
    <w:rsid w:val="000F42CE"/>
    <w:rsid w:val="000F4555"/>
    <w:rsid w:val="000F5301"/>
    <w:rsid w:val="00100FB7"/>
    <w:rsid w:val="00101DAD"/>
    <w:rsid w:val="00104F4D"/>
    <w:rsid w:val="001142D6"/>
    <w:rsid w:val="0012792A"/>
    <w:rsid w:val="0013726F"/>
    <w:rsid w:val="00145081"/>
    <w:rsid w:val="00146EFE"/>
    <w:rsid w:val="00147A9A"/>
    <w:rsid w:val="00151D29"/>
    <w:rsid w:val="00160150"/>
    <w:rsid w:val="001707D5"/>
    <w:rsid w:val="0018048C"/>
    <w:rsid w:val="00184B62"/>
    <w:rsid w:val="00186B48"/>
    <w:rsid w:val="001960EC"/>
    <w:rsid w:val="001B09E1"/>
    <w:rsid w:val="001B5317"/>
    <w:rsid w:val="001B572D"/>
    <w:rsid w:val="001E0BE4"/>
    <w:rsid w:val="001F0501"/>
    <w:rsid w:val="0020029C"/>
    <w:rsid w:val="0021282B"/>
    <w:rsid w:val="00213715"/>
    <w:rsid w:val="00222A24"/>
    <w:rsid w:val="00232336"/>
    <w:rsid w:val="00236118"/>
    <w:rsid w:val="00236EEF"/>
    <w:rsid w:val="0023714A"/>
    <w:rsid w:val="002407F1"/>
    <w:rsid w:val="002518AE"/>
    <w:rsid w:val="0026120C"/>
    <w:rsid w:val="002631F6"/>
    <w:rsid w:val="0026529B"/>
    <w:rsid w:val="00282C82"/>
    <w:rsid w:val="00291410"/>
    <w:rsid w:val="002A3541"/>
    <w:rsid w:val="002A6D12"/>
    <w:rsid w:val="002A7BC3"/>
    <w:rsid w:val="002C3314"/>
    <w:rsid w:val="002E067A"/>
    <w:rsid w:val="002E792E"/>
    <w:rsid w:val="00302B74"/>
    <w:rsid w:val="003064B5"/>
    <w:rsid w:val="00315107"/>
    <w:rsid w:val="00315B6E"/>
    <w:rsid w:val="00327968"/>
    <w:rsid w:val="00330961"/>
    <w:rsid w:val="00330B94"/>
    <w:rsid w:val="00332CD6"/>
    <w:rsid w:val="003458E2"/>
    <w:rsid w:val="003533E4"/>
    <w:rsid w:val="00357A08"/>
    <w:rsid w:val="00363620"/>
    <w:rsid w:val="00363E08"/>
    <w:rsid w:val="00371556"/>
    <w:rsid w:val="003746C9"/>
    <w:rsid w:val="003829B6"/>
    <w:rsid w:val="00383CEE"/>
    <w:rsid w:val="003905BF"/>
    <w:rsid w:val="00393EF4"/>
    <w:rsid w:val="00397314"/>
    <w:rsid w:val="003A508A"/>
    <w:rsid w:val="003C6ABC"/>
    <w:rsid w:val="003D1CD0"/>
    <w:rsid w:val="003D4990"/>
    <w:rsid w:val="0042062D"/>
    <w:rsid w:val="00432692"/>
    <w:rsid w:val="00435E0E"/>
    <w:rsid w:val="00445F15"/>
    <w:rsid w:val="0045057E"/>
    <w:rsid w:val="00457DF6"/>
    <w:rsid w:val="00461F52"/>
    <w:rsid w:val="00463CD7"/>
    <w:rsid w:val="00467488"/>
    <w:rsid w:val="00470167"/>
    <w:rsid w:val="00484643"/>
    <w:rsid w:val="00485E91"/>
    <w:rsid w:val="00495173"/>
    <w:rsid w:val="00496854"/>
    <w:rsid w:val="004A5EA8"/>
    <w:rsid w:val="004A6603"/>
    <w:rsid w:val="004B3DE6"/>
    <w:rsid w:val="004C3DCF"/>
    <w:rsid w:val="004C4DE3"/>
    <w:rsid w:val="004D6507"/>
    <w:rsid w:val="004D65D7"/>
    <w:rsid w:val="004D79EE"/>
    <w:rsid w:val="004E112C"/>
    <w:rsid w:val="004F2563"/>
    <w:rsid w:val="005128B3"/>
    <w:rsid w:val="00521506"/>
    <w:rsid w:val="00525197"/>
    <w:rsid w:val="005352E3"/>
    <w:rsid w:val="00542273"/>
    <w:rsid w:val="00544E18"/>
    <w:rsid w:val="005570FB"/>
    <w:rsid w:val="005717C7"/>
    <w:rsid w:val="00574511"/>
    <w:rsid w:val="00576F04"/>
    <w:rsid w:val="00577D4E"/>
    <w:rsid w:val="00583F09"/>
    <w:rsid w:val="0058453A"/>
    <w:rsid w:val="00596705"/>
    <w:rsid w:val="005A4576"/>
    <w:rsid w:val="005A492F"/>
    <w:rsid w:val="005B7F2D"/>
    <w:rsid w:val="005C38BD"/>
    <w:rsid w:val="005C749C"/>
    <w:rsid w:val="005D340F"/>
    <w:rsid w:val="005F1B35"/>
    <w:rsid w:val="00607050"/>
    <w:rsid w:val="00625CAD"/>
    <w:rsid w:val="00635C46"/>
    <w:rsid w:val="00662158"/>
    <w:rsid w:val="00663FD4"/>
    <w:rsid w:val="00674320"/>
    <w:rsid w:val="00674F57"/>
    <w:rsid w:val="006918BF"/>
    <w:rsid w:val="00697AC5"/>
    <w:rsid w:val="006A3427"/>
    <w:rsid w:val="006A57DB"/>
    <w:rsid w:val="006D324A"/>
    <w:rsid w:val="006E37BD"/>
    <w:rsid w:val="006F33E0"/>
    <w:rsid w:val="006F584F"/>
    <w:rsid w:val="006F6059"/>
    <w:rsid w:val="00712FAF"/>
    <w:rsid w:val="007203A7"/>
    <w:rsid w:val="007223C6"/>
    <w:rsid w:val="0072687A"/>
    <w:rsid w:val="007302DA"/>
    <w:rsid w:val="00737AA2"/>
    <w:rsid w:val="007431DC"/>
    <w:rsid w:val="007443B4"/>
    <w:rsid w:val="007445E4"/>
    <w:rsid w:val="00746A90"/>
    <w:rsid w:val="00753B7C"/>
    <w:rsid w:val="00753CEA"/>
    <w:rsid w:val="007624A3"/>
    <w:rsid w:val="00766A09"/>
    <w:rsid w:val="00766CCF"/>
    <w:rsid w:val="0076763D"/>
    <w:rsid w:val="00774430"/>
    <w:rsid w:val="00782647"/>
    <w:rsid w:val="007858DB"/>
    <w:rsid w:val="00786375"/>
    <w:rsid w:val="00787E24"/>
    <w:rsid w:val="007B0DD6"/>
    <w:rsid w:val="007C2827"/>
    <w:rsid w:val="007C2DF3"/>
    <w:rsid w:val="007D4FA6"/>
    <w:rsid w:val="007D5239"/>
    <w:rsid w:val="007E3CF2"/>
    <w:rsid w:val="007E5481"/>
    <w:rsid w:val="007F0765"/>
    <w:rsid w:val="00800363"/>
    <w:rsid w:val="00810CFE"/>
    <w:rsid w:val="0081214F"/>
    <w:rsid w:val="00813531"/>
    <w:rsid w:val="00815F88"/>
    <w:rsid w:val="00823883"/>
    <w:rsid w:val="00827614"/>
    <w:rsid w:val="008305CB"/>
    <w:rsid w:val="00831DAB"/>
    <w:rsid w:val="008333A3"/>
    <w:rsid w:val="00837199"/>
    <w:rsid w:val="0085193B"/>
    <w:rsid w:val="00851A4B"/>
    <w:rsid w:val="0085746D"/>
    <w:rsid w:val="0087405F"/>
    <w:rsid w:val="00874650"/>
    <w:rsid w:val="00883BDD"/>
    <w:rsid w:val="0089483A"/>
    <w:rsid w:val="008A2A51"/>
    <w:rsid w:val="008A3506"/>
    <w:rsid w:val="008C57FF"/>
    <w:rsid w:val="008C74D8"/>
    <w:rsid w:val="008D13C3"/>
    <w:rsid w:val="008D45B5"/>
    <w:rsid w:val="008F3172"/>
    <w:rsid w:val="008F6DDD"/>
    <w:rsid w:val="008F74A8"/>
    <w:rsid w:val="00900B30"/>
    <w:rsid w:val="009022F2"/>
    <w:rsid w:val="0090732C"/>
    <w:rsid w:val="009260CC"/>
    <w:rsid w:val="00933907"/>
    <w:rsid w:val="00941E63"/>
    <w:rsid w:val="009426C6"/>
    <w:rsid w:val="00945864"/>
    <w:rsid w:val="009533E2"/>
    <w:rsid w:val="009600E8"/>
    <w:rsid w:val="00965150"/>
    <w:rsid w:val="00965734"/>
    <w:rsid w:val="00965E1B"/>
    <w:rsid w:val="0097206E"/>
    <w:rsid w:val="00981E71"/>
    <w:rsid w:val="009829E4"/>
    <w:rsid w:val="009918AE"/>
    <w:rsid w:val="009A26C9"/>
    <w:rsid w:val="009A3991"/>
    <w:rsid w:val="009A5331"/>
    <w:rsid w:val="009B076F"/>
    <w:rsid w:val="009B3AFC"/>
    <w:rsid w:val="009B6C04"/>
    <w:rsid w:val="009B73BC"/>
    <w:rsid w:val="009B75D5"/>
    <w:rsid w:val="009E71D0"/>
    <w:rsid w:val="009F4E78"/>
    <w:rsid w:val="009F5858"/>
    <w:rsid w:val="009F6746"/>
    <w:rsid w:val="00A01AD8"/>
    <w:rsid w:val="00A075A3"/>
    <w:rsid w:val="00A12662"/>
    <w:rsid w:val="00A14D16"/>
    <w:rsid w:val="00A16838"/>
    <w:rsid w:val="00A172F1"/>
    <w:rsid w:val="00A17540"/>
    <w:rsid w:val="00A2224A"/>
    <w:rsid w:val="00A259F0"/>
    <w:rsid w:val="00A30F88"/>
    <w:rsid w:val="00A43390"/>
    <w:rsid w:val="00A50ED4"/>
    <w:rsid w:val="00A53595"/>
    <w:rsid w:val="00A60A2C"/>
    <w:rsid w:val="00A66ACC"/>
    <w:rsid w:val="00A67013"/>
    <w:rsid w:val="00A75F3D"/>
    <w:rsid w:val="00A83CEA"/>
    <w:rsid w:val="00A85612"/>
    <w:rsid w:val="00A85957"/>
    <w:rsid w:val="00A93172"/>
    <w:rsid w:val="00A94EE9"/>
    <w:rsid w:val="00AA0AF3"/>
    <w:rsid w:val="00AA2C0A"/>
    <w:rsid w:val="00AA670E"/>
    <w:rsid w:val="00AC16B0"/>
    <w:rsid w:val="00AE1867"/>
    <w:rsid w:val="00AE2610"/>
    <w:rsid w:val="00AE7C5F"/>
    <w:rsid w:val="00B04434"/>
    <w:rsid w:val="00B22CA6"/>
    <w:rsid w:val="00B25277"/>
    <w:rsid w:val="00B27349"/>
    <w:rsid w:val="00B27C94"/>
    <w:rsid w:val="00B403E4"/>
    <w:rsid w:val="00B57168"/>
    <w:rsid w:val="00B62280"/>
    <w:rsid w:val="00B67F4D"/>
    <w:rsid w:val="00B7486F"/>
    <w:rsid w:val="00B760B9"/>
    <w:rsid w:val="00B80244"/>
    <w:rsid w:val="00B80C1A"/>
    <w:rsid w:val="00B84319"/>
    <w:rsid w:val="00B927B1"/>
    <w:rsid w:val="00BA0A00"/>
    <w:rsid w:val="00BA562C"/>
    <w:rsid w:val="00BB5E5C"/>
    <w:rsid w:val="00BC1D12"/>
    <w:rsid w:val="00BD3B40"/>
    <w:rsid w:val="00BD6965"/>
    <w:rsid w:val="00BE772D"/>
    <w:rsid w:val="00BE7DEE"/>
    <w:rsid w:val="00BF6709"/>
    <w:rsid w:val="00C10232"/>
    <w:rsid w:val="00C1272A"/>
    <w:rsid w:val="00C21A53"/>
    <w:rsid w:val="00C272C6"/>
    <w:rsid w:val="00C345D3"/>
    <w:rsid w:val="00C348AA"/>
    <w:rsid w:val="00C457B7"/>
    <w:rsid w:val="00C60AC4"/>
    <w:rsid w:val="00C660D6"/>
    <w:rsid w:val="00C71624"/>
    <w:rsid w:val="00C7231E"/>
    <w:rsid w:val="00C7448D"/>
    <w:rsid w:val="00C92431"/>
    <w:rsid w:val="00CB0578"/>
    <w:rsid w:val="00CB2893"/>
    <w:rsid w:val="00CB3547"/>
    <w:rsid w:val="00CB52BD"/>
    <w:rsid w:val="00CC2270"/>
    <w:rsid w:val="00CC616D"/>
    <w:rsid w:val="00CD3192"/>
    <w:rsid w:val="00CE1ACA"/>
    <w:rsid w:val="00CE7B93"/>
    <w:rsid w:val="00CF6308"/>
    <w:rsid w:val="00CF63DF"/>
    <w:rsid w:val="00D044C4"/>
    <w:rsid w:val="00D04730"/>
    <w:rsid w:val="00D11B7E"/>
    <w:rsid w:val="00D21670"/>
    <w:rsid w:val="00D244EB"/>
    <w:rsid w:val="00D24E88"/>
    <w:rsid w:val="00D25726"/>
    <w:rsid w:val="00D358D1"/>
    <w:rsid w:val="00D41CE8"/>
    <w:rsid w:val="00D42074"/>
    <w:rsid w:val="00D54663"/>
    <w:rsid w:val="00D6275B"/>
    <w:rsid w:val="00D65CAA"/>
    <w:rsid w:val="00D82F7B"/>
    <w:rsid w:val="00D86697"/>
    <w:rsid w:val="00D92FEB"/>
    <w:rsid w:val="00DB4633"/>
    <w:rsid w:val="00DB6F9E"/>
    <w:rsid w:val="00DC1CAD"/>
    <w:rsid w:val="00DC5FDD"/>
    <w:rsid w:val="00DC66E2"/>
    <w:rsid w:val="00DC6916"/>
    <w:rsid w:val="00DD6B8A"/>
    <w:rsid w:val="00DE30DA"/>
    <w:rsid w:val="00DE7DCA"/>
    <w:rsid w:val="00DF2A66"/>
    <w:rsid w:val="00DF43A9"/>
    <w:rsid w:val="00E0255F"/>
    <w:rsid w:val="00E14334"/>
    <w:rsid w:val="00E1765C"/>
    <w:rsid w:val="00E20830"/>
    <w:rsid w:val="00E33977"/>
    <w:rsid w:val="00E47AE3"/>
    <w:rsid w:val="00E64DB1"/>
    <w:rsid w:val="00E67C42"/>
    <w:rsid w:val="00E724AA"/>
    <w:rsid w:val="00E7473C"/>
    <w:rsid w:val="00E76AD1"/>
    <w:rsid w:val="00E909BB"/>
    <w:rsid w:val="00E90E56"/>
    <w:rsid w:val="00E92F26"/>
    <w:rsid w:val="00EA1528"/>
    <w:rsid w:val="00EA3C87"/>
    <w:rsid w:val="00EC18C8"/>
    <w:rsid w:val="00EC3FA4"/>
    <w:rsid w:val="00ED02B5"/>
    <w:rsid w:val="00EE19CB"/>
    <w:rsid w:val="00EE7924"/>
    <w:rsid w:val="00F113F9"/>
    <w:rsid w:val="00F16ED3"/>
    <w:rsid w:val="00F21037"/>
    <w:rsid w:val="00F246F3"/>
    <w:rsid w:val="00F346B3"/>
    <w:rsid w:val="00F5002A"/>
    <w:rsid w:val="00F541F2"/>
    <w:rsid w:val="00F61C39"/>
    <w:rsid w:val="00F9495B"/>
    <w:rsid w:val="00FA2FE3"/>
    <w:rsid w:val="00FA502F"/>
    <w:rsid w:val="00FA5A2D"/>
    <w:rsid w:val="00FC06DE"/>
    <w:rsid w:val="00FD0B49"/>
    <w:rsid w:val="00FE518D"/>
    <w:rsid w:val="00FF21E3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63B9"/>
  <w15:docId w15:val="{88A332DC-88DA-4101-A4CF-C58506E5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9E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4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67C4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67C4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7C42"/>
  </w:style>
  <w:style w:type="paragraph" w:styleId="Footer">
    <w:name w:val="footer"/>
    <w:basedOn w:val="Normal"/>
    <w:link w:val="FooterChar"/>
    <w:uiPriority w:val="99"/>
    <w:unhideWhenUsed/>
    <w:rsid w:val="00E67C4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7C42"/>
  </w:style>
  <w:style w:type="character" w:styleId="PageNumber">
    <w:name w:val="page number"/>
    <w:basedOn w:val="DefaultParagraphFont"/>
    <w:uiPriority w:val="99"/>
    <w:semiHidden/>
    <w:unhideWhenUsed/>
    <w:rsid w:val="00E67C42"/>
  </w:style>
  <w:style w:type="character" w:styleId="Hyperlink">
    <w:name w:val="Hyperlink"/>
    <w:basedOn w:val="DefaultParagraphFont"/>
    <w:uiPriority w:val="99"/>
    <w:semiHidden/>
    <w:unhideWhenUsed/>
    <w:rsid w:val="006F33E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B5317"/>
  </w:style>
  <w:style w:type="character" w:customStyle="1" w:styleId="FootnoteTextChar">
    <w:name w:val="Footnote Text Char"/>
    <w:basedOn w:val="DefaultParagraphFont"/>
    <w:link w:val="FootnoteText"/>
    <w:uiPriority w:val="99"/>
    <w:rsid w:val="001B5317"/>
    <w:rPr>
      <w:rFonts w:ascii="Times New Roman" w:hAnsi="Times New Roman" w:cs="Times New Roman"/>
      <w:sz w:val="24"/>
      <w:szCs w:val="24"/>
      <w:lang w:val="fr-FR" w:eastAsia="fr-FR"/>
    </w:rPr>
  </w:style>
  <w:style w:type="character" w:styleId="FootnoteReference">
    <w:name w:val="footnote reference"/>
    <w:basedOn w:val="DefaultParagraphFont"/>
    <w:uiPriority w:val="99"/>
    <w:unhideWhenUsed/>
    <w:rsid w:val="001B531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35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C46"/>
    <w:rPr>
      <w:rFonts w:ascii="Times New Roman" w:hAnsi="Times New Roman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46"/>
    <w:rPr>
      <w:rFonts w:ascii="Times New Roman" w:hAnsi="Times New Roman" w:cs="Times New Roman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B96EEC-B66F-442A-B36E-A7BDD4F5F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6C2509-B850-4B4D-A1AE-9FAF8D719453}"/>
</file>

<file path=customXml/itemProps3.xml><?xml version="1.0" encoding="utf-8"?>
<ds:datastoreItem xmlns:ds="http://schemas.openxmlformats.org/officeDocument/2006/customXml" ds:itemID="{CCD872E8-DA6E-47B9-A1F7-E05BA52B41E0}"/>
</file>

<file path=customXml/itemProps4.xml><?xml version="1.0" encoding="utf-8"?>
<ds:datastoreItem xmlns:ds="http://schemas.openxmlformats.org/officeDocument/2006/customXml" ds:itemID="{7F418071-CC73-458F-8A2D-B7734451C7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OHCHR</dc:creator>
  <cp:lastModifiedBy>Minna Hojland</cp:lastModifiedBy>
  <cp:revision>2</cp:revision>
  <dcterms:created xsi:type="dcterms:W3CDTF">2017-10-26T12:44:00Z</dcterms:created>
  <dcterms:modified xsi:type="dcterms:W3CDTF">2017-10-26T12:44:00Z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