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A2" w:rsidRPr="00A6358D" w:rsidRDefault="002F63A2" w:rsidP="00767D6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contextualSpacing/>
        <w:jc w:val="center"/>
        <w:rPr>
          <w:b/>
          <w:bCs/>
        </w:rPr>
      </w:pPr>
      <w:bookmarkStart w:id="0" w:name="_GoBack"/>
      <w:bookmarkEnd w:id="0"/>
    </w:p>
    <w:p w:rsidR="002F63A2" w:rsidRPr="00A6358D" w:rsidRDefault="002F63A2" w:rsidP="00767D6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A6358D">
        <w:rPr>
          <w:b/>
          <w:bCs/>
        </w:rPr>
        <w:t>Global Compact for Safe, Regular and Orderly Migration</w:t>
      </w:r>
    </w:p>
    <w:p w:rsidR="002F63A2" w:rsidRPr="00A6358D" w:rsidRDefault="002F63A2" w:rsidP="00767D6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contextualSpacing/>
        <w:jc w:val="center"/>
        <w:rPr>
          <w:b/>
        </w:rPr>
      </w:pPr>
      <w:r w:rsidRPr="00A6358D">
        <w:rPr>
          <w:b/>
        </w:rPr>
        <w:t>Statement by the Office of the United Nations High Commissioner for Human Rights (OHCHR)</w:t>
      </w:r>
    </w:p>
    <w:p w:rsidR="002F63A2" w:rsidRPr="00A6358D" w:rsidRDefault="002F63A2" w:rsidP="00767D6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contextualSpacing/>
        <w:rPr>
          <w:b/>
        </w:rPr>
      </w:pPr>
    </w:p>
    <w:p w:rsidR="002F63A2" w:rsidRPr="00A6358D" w:rsidRDefault="002F63A2" w:rsidP="00767D6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ind w:left="3600" w:hanging="3600"/>
        <w:contextualSpacing/>
        <w:jc w:val="both"/>
        <w:rPr>
          <w:rFonts w:cs="Arial"/>
        </w:rPr>
      </w:pPr>
      <w:r w:rsidRPr="00A6358D">
        <w:rPr>
          <w:bCs/>
          <w:u w:val="single"/>
        </w:rPr>
        <w:t>5</w:t>
      </w:r>
      <w:r w:rsidRPr="00A6358D">
        <w:rPr>
          <w:bCs/>
          <w:u w:val="single"/>
          <w:vertAlign w:val="superscript"/>
        </w:rPr>
        <w:t>th</w:t>
      </w:r>
      <w:r w:rsidRPr="00A6358D">
        <w:rPr>
          <w:bCs/>
          <w:u w:val="single"/>
        </w:rPr>
        <w:t xml:space="preserve"> informal thematic session:</w:t>
      </w:r>
      <w:r w:rsidRPr="00A6358D">
        <w:rPr>
          <w:bCs/>
        </w:rPr>
        <w:tab/>
      </w:r>
      <w:r w:rsidRPr="00A6358D">
        <w:rPr>
          <w:rFonts w:cs="Arial"/>
        </w:rPr>
        <w:t>Smuggling of migrants, trafficking in persons and contemporary forms of slavery, including appropriate identification, protection and assistance to migrants and trafficking victims</w:t>
      </w:r>
    </w:p>
    <w:p w:rsidR="002F63A2" w:rsidRPr="00A6358D" w:rsidRDefault="002F63A2" w:rsidP="00767D6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contextualSpacing/>
        <w:jc w:val="both"/>
        <w:rPr>
          <w:rFonts w:cs="Arial"/>
          <w:b/>
        </w:rPr>
      </w:pPr>
    </w:p>
    <w:p w:rsidR="002F63A2" w:rsidRPr="00A6358D" w:rsidRDefault="00A04E6E" w:rsidP="00767D6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ind w:left="3600" w:hanging="3600"/>
        <w:contextualSpacing/>
        <w:jc w:val="both"/>
        <w:rPr>
          <w:rFonts w:cs="Arial"/>
        </w:rPr>
      </w:pPr>
      <w:r>
        <w:rPr>
          <w:rFonts w:cs="Arial"/>
          <w:u w:val="single"/>
        </w:rPr>
        <w:t>Panel 4</w:t>
      </w:r>
      <w:r w:rsidR="002F63A2" w:rsidRPr="00A6358D">
        <w:rPr>
          <w:rFonts w:cs="Arial"/>
          <w:u w:val="single"/>
        </w:rPr>
        <w:t xml:space="preserve"> (</w:t>
      </w:r>
      <w:r w:rsidR="002F63A2" w:rsidRPr="00A6358D">
        <w:rPr>
          <w:bCs/>
          <w:u w:val="single"/>
        </w:rPr>
        <w:t>5 September 2017</w:t>
      </w:r>
      <w:r w:rsidR="002F63A2" w:rsidRPr="00A6358D">
        <w:rPr>
          <w:rFonts w:cs="Arial"/>
          <w:u w:val="single"/>
        </w:rPr>
        <w:t>):</w:t>
      </w:r>
      <w:r w:rsidR="00C133A7">
        <w:rPr>
          <w:rFonts w:cs="Arial"/>
        </w:rPr>
        <w:tab/>
      </w:r>
      <w:r>
        <w:rPr>
          <w:rFonts w:cs="Arial"/>
        </w:rPr>
        <w:t>Summary</w:t>
      </w:r>
    </w:p>
    <w:p w:rsidR="002F63A2" w:rsidRPr="00A6358D" w:rsidRDefault="002F63A2" w:rsidP="00767D6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contextualSpacing/>
        <w:rPr>
          <w:b/>
        </w:rPr>
      </w:pPr>
    </w:p>
    <w:p w:rsidR="00E6399A" w:rsidRPr="00A6358D" w:rsidRDefault="00E6399A" w:rsidP="00767D6F">
      <w:pPr>
        <w:contextualSpacing/>
      </w:pPr>
    </w:p>
    <w:p w:rsidR="00F44A9B" w:rsidRPr="00A6358D" w:rsidRDefault="00F44A9B" w:rsidP="00767D6F">
      <w:pPr>
        <w:contextualSpacing/>
      </w:pPr>
    </w:p>
    <w:p w:rsidR="004B0AF3" w:rsidRPr="007E04CB" w:rsidRDefault="00C133A7" w:rsidP="00767D6F">
      <w:pPr>
        <w:contextualSpacing/>
        <w:rPr>
          <w:rFonts w:ascii="Times New Roman" w:hAnsi="Times New Roman" w:cs="Times New Roman"/>
          <w:sz w:val="32"/>
          <w:szCs w:val="32"/>
        </w:rPr>
      </w:pPr>
      <w:r w:rsidRPr="007E04CB">
        <w:rPr>
          <w:rFonts w:ascii="Times New Roman" w:hAnsi="Times New Roman" w:cs="Times New Roman"/>
          <w:sz w:val="32"/>
          <w:szCs w:val="32"/>
        </w:rPr>
        <w:t>Madame</w:t>
      </w:r>
      <w:r w:rsidR="00211D4D" w:rsidRPr="007E04CB">
        <w:rPr>
          <w:rFonts w:ascii="Times New Roman" w:hAnsi="Times New Roman" w:cs="Times New Roman"/>
          <w:sz w:val="32"/>
          <w:szCs w:val="32"/>
        </w:rPr>
        <w:t xml:space="preserve"> / Mr. Moderator,</w:t>
      </w:r>
    </w:p>
    <w:p w:rsidR="00A6358D" w:rsidRPr="007E04CB" w:rsidRDefault="00A6358D" w:rsidP="00767D6F">
      <w:p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 w:rsidR="00972547" w:rsidRPr="007E04CB" w:rsidRDefault="00817AC7" w:rsidP="00D831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As we have heard throughout this meeting, </w:t>
      </w:r>
      <w:r w:rsidR="00A313D2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too </w:t>
      </w:r>
      <w:r w:rsidR="00972547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many </w:t>
      </w:r>
      <w:r w:rsidR="000C11D4">
        <w:rPr>
          <w:rFonts w:ascii="Times New Roman" w:hAnsi="Times New Roman" w:cs="Times New Roman"/>
          <w:color w:val="000000"/>
          <w:sz w:val="32"/>
          <w:szCs w:val="32"/>
        </w:rPr>
        <w:t>migrants are exposed to human rights violations as they move</w:t>
      </w:r>
      <w:r w:rsidR="00972547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53A0" w:rsidRPr="007E04CB">
        <w:rPr>
          <w:rFonts w:ascii="Times New Roman" w:hAnsi="Times New Roman" w:cs="Times New Roman"/>
          <w:color w:val="000000"/>
          <w:sz w:val="32"/>
          <w:szCs w:val="32"/>
        </w:rPr>
        <w:t>in search of a better</w:t>
      </w:r>
      <w:r w:rsidR="00870368" w:rsidRPr="007E04CB">
        <w:rPr>
          <w:rFonts w:ascii="Times New Roman" w:hAnsi="Times New Roman" w:cs="Times New Roman"/>
          <w:color w:val="000000"/>
          <w:sz w:val="32"/>
          <w:szCs w:val="32"/>
        </w:rPr>
        <w:t>, safer and more dignified</w:t>
      </w:r>
      <w:r w:rsidR="009453A0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 life</w:t>
      </w:r>
      <w:r w:rsidR="000E7AF5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 to</w:t>
      </w:r>
      <w:r w:rsidR="00D8310E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313D2" w:rsidRPr="007E04CB">
        <w:rPr>
          <w:rFonts w:ascii="Times New Roman" w:hAnsi="Times New Roman" w:cs="Times New Roman"/>
          <w:color w:val="000000"/>
          <w:sz w:val="32"/>
          <w:szCs w:val="32"/>
        </w:rPr>
        <w:t>human rights violations</w:t>
      </w:r>
      <w:r w:rsidR="00A8206E" w:rsidRPr="007E04C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72547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E5A00" w:rsidRPr="007E04CB" w:rsidRDefault="00FE5A00" w:rsidP="006B15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FE5A00" w:rsidRPr="007E04CB" w:rsidRDefault="00FE5A00" w:rsidP="006B15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7E04CB">
        <w:rPr>
          <w:rFonts w:ascii="Times New Roman" w:hAnsi="Times New Roman" w:cs="Times New Roman"/>
          <w:sz w:val="32"/>
          <w:szCs w:val="32"/>
        </w:rPr>
        <w:t xml:space="preserve">It is therefore </w:t>
      </w:r>
      <w:r w:rsidR="002D2B4F" w:rsidRPr="007E04CB">
        <w:rPr>
          <w:rFonts w:ascii="Times New Roman" w:hAnsi="Times New Roman" w:cs="Times New Roman"/>
          <w:sz w:val="32"/>
          <w:szCs w:val="32"/>
        </w:rPr>
        <w:t xml:space="preserve">of </w:t>
      </w:r>
      <w:r w:rsidRPr="007E04CB">
        <w:rPr>
          <w:rFonts w:ascii="Times New Roman" w:hAnsi="Times New Roman" w:cs="Times New Roman"/>
          <w:sz w:val="32"/>
          <w:szCs w:val="32"/>
        </w:rPr>
        <w:t xml:space="preserve">paramount </w:t>
      </w:r>
      <w:r w:rsidR="002D2B4F" w:rsidRPr="007E04CB">
        <w:rPr>
          <w:rFonts w:ascii="Times New Roman" w:hAnsi="Times New Roman" w:cs="Times New Roman"/>
          <w:sz w:val="32"/>
          <w:szCs w:val="32"/>
        </w:rPr>
        <w:t xml:space="preserve">importance </w:t>
      </w:r>
      <w:r w:rsidR="00C133A7" w:rsidRPr="007E04CB">
        <w:rPr>
          <w:rFonts w:ascii="Times New Roman" w:hAnsi="Times New Roman" w:cs="Times New Roman"/>
          <w:sz w:val="32"/>
          <w:szCs w:val="32"/>
        </w:rPr>
        <w:t>that</w:t>
      </w:r>
      <w:r w:rsidRPr="007E04CB">
        <w:rPr>
          <w:rFonts w:ascii="Times New Roman" w:hAnsi="Times New Roman" w:cs="Times New Roman"/>
          <w:sz w:val="32"/>
          <w:szCs w:val="32"/>
        </w:rPr>
        <w:t xml:space="preserve"> gender-responsive and </w:t>
      </w:r>
      <w:r w:rsidR="000C11D4">
        <w:rPr>
          <w:rFonts w:ascii="Times New Roman" w:hAnsi="Times New Roman" w:cs="Times New Roman"/>
          <w:sz w:val="32"/>
          <w:szCs w:val="32"/>
        </w:rPr>
        <w:t xml:space="preserve">human </w:t>
      </w:r>
      <w:r w:rsidRPr="007E04CB">
        <w:rPr>
          <w:rFonts w:ascii="Times New Roman" w:hAnsi="Times New Roman" w:cs="Times New Roman"/>
          <w:sz w:val="32"/>
          <w:szCs w:val="32"/>
        </w:rPr>
        <w:t>rights-respecting policies and practices</w:t>
      </w:r>
      <w:r w:rsidR="00C133A7" w:rsidRPr="007E04CB">
        <w:rPr>
          <w:rFonts w:ascii="Times New Roman" w:hAnsi="Times New Roman" w:cs="Times New Roman"/>
          <w:sz w:val="32"/>
          <w:szCs w:val="32"/>
        </w:rPr>
        <w:t xml:space="preserve"> </w:t>
      </w:r>
      <w:r w:rsidR="001C30A5">
        <w:rPr>
          <w:rFonts w:ascii="Times New Roman" w:hAnsi="Times New Roman" w:cs="Times New Roman"/>
          <w:sz w:val="32"/>
          <w:szCs w:val="32"/>
        </w:rPr>
        <w:t>are</w:t>
      </w:r>
      <w:r w:rsidR="00C133A7" w:rsidRPr="007E04CB">
        <w:rPr>
          <w:rFonts w:ascii="Times New Roman" w:hAnsi="Times New Roman" w:cs="Times New Roman"/>
          <w:sz w:val="32"/>
          <w:szCs w:val="32"/>
        </w:rPr>
        <w:t xml:space="preserve"> put in place to </w:t>
      </w:r>
      <w:r w:rsidR="00680BE1" w:rsidRPr="007E04CB">
        <w:rPr>
          <w:rFonts w:ascii="Times New Roman" w:hAnsi="Times New Roman" w:cs="Times New Roman"/>
          <w:sz w:val="32"/>
          <w:szCs w:val="32"/>
        </w:rPr>
        <w:t xml:space="preserve">allow </w:t>
      </w:r>
      <w:r w:rsidRPr="007E04CB">
        <w:rPr>
          <w:rFonts w:ascii="Times New Roman" w:hAnsi="Times New Roman" w:cs="Times New Roman"/>
          <w:sz w:val="32"/>
          <w:szCs w:val="32"/>
        </w:rPr>
        <w:t>victims to be identified at an early stage</w:t>
      </w:r>
      <w:r w:rsidR="00817AC7" w:rsidRPr="007E04CB">
        <w:rPr>
          <w:rFonts w:ascii="Times New Roman" w:hAnsi="Times New Roman" w:cs="Times New Roman"/>
          <w:sz w:val="32"/>
          <w:szCs w:val="32"/>
        </w:rPr>
        <w:t xml:space="preserve"> and</w:t>
      </w:r>
      <w:r w:rsidRPr="007E04CB">
        <w:rPr>
          <w:rFonts w:ascii="Times New Roman" w:hAnsi="Times New Roman" w:cs="Times New Roman"/>
          <w:sz w:val="32"/>
          <w:szCs w:val="32"/>
        </w:rPr>
        <w:t xml:space="preserve"> </w:t>
      </w:r>
      <w:r w:rsidR="002D2B4F" w:rsidRPr="007E04CB">
        <w:rPr>
          <w:rFonts w:ascii="Times New Roman" w:hAnsi="Times New Roman" w:cs="Times New Roman"/>
          <w:sz w:val="32"/>
          <w:szCs w:val="32"/>
        </w:rPr>
        <w:t xml:space="preserve">to </w:t>
      </w:r>
      <w:r w:rsidRPr="007E04CB">
        <w:rPr>
          <w:rFonts w:ascii="Times New Roman" w:hAnsi="Times New Roman" w:cs="Times New Roman"/>
          <w:sz w:val="32"/>
          <w:szCs w:val="32"/>
        </w:rPr>
        <w:t xml:space="preserve">encourage </w:t>
      </w:r>
      <w:r w:rsidR="00680BE1" w:rsidRPr="007E04CB">
        <w:rPr>
          <w:rFonts w:ascii="Times New Roman" w:hAnsi="Times New Roman" w:cs="Times New Roman"/>
          <w:sz w:val="32"/>
          <w:szCs w:val="32"/>
        </w:rPr>
        <w:t>them</w:t>
      </w:r>
      <w:r w:rsidRPr="007E04CB">
        <w:rPr>
          <w:rFonts w:ascii="Times New Roman" w:hAnsi="Times New Roman" w:cs="Times New Roman"/>
          <w:sz w:val="32"/>
          <w:szCs w:val="32"/>
        </w:rPr>
        <w:t xml:space="preserve"> to come forward </w:t>
      </w:r>
      <w:r w:rsidR="00981349" w:rsidRPr="007E04CB">
        <w:rPr>
          <w:rFonts w:ascii="Times New Roman" w:hAnsi="Times New Roman" w:cs="Times New Roman"/>
          <w:sz w:val="32"/>
          <w:szCs w:val="32"/>
        </w:rPr>
        <w:t>without fear</w:t>
      </w:r>
      <w:r w:rsidRPr="007E04CB">
        <w:rPr>
          <w:rFonts w:ascii="Times New Roman" w:hAnsi="Times New Roman" w:cs="Times New Roman"/>
          <w:sz w:val="32"/>
          <w:szCs w:val="32"/>
        </w:rPr>
        <w:t>.</w:t>
      </w:r>
    </w:p>
    <w:p w:rsidR="00FE5A00" w:rsidRPr="007E04CB" w:rsidRDefault="00FE5A00" w:rsidP="00767D6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BE25F3" w:rsidRPr="007E04CB" w:rsidRDefault="00FE5A00" w:rsidP="00767D6F">
      <w:pPr>
        <w:contextualSpacing/>
        <w:rPr>
          <w:rFonts w:ascii="Times New Roman" w:hAnsi="Times New Roman" w:cs="Times New Roman"/>
          <w:sz w:val="32"/>
          <w:szCs w:val="32"/>
        </w:rPr>
      </w:pPr>
      <w:r w:rsidRPr="007E04CB">
        <w:rPr>
          <w:rFonts w:ascii="Times New Roman" w:hAnsi="Times New Roman" w:cs="Times New Roman"/>
          <w:sz w:val="32"/>
          <w:szCs w:val="32"/>
        </w:rPr>
        <w:t xml:space="preserve">Measures should </w:t>
      </w:r>
      <w:r w:rsidR="002D2B4F" w:rsidRPr="007E04CB">
        <w:rPr>
          <w:rFonts w:ascii="Times New Roman" w:hAnsi="Times New Roman" w:cs="Times New Roman"/>
          <w:sz w:val="32"/>
          <w:szCs w:val="32"/>
        </w:rPr>
        <w:t xml:space="preserve">be designed to </w:t>
      </w:r>
      <w:r w:rsidRPr="007E04CB">
        <w:rPr>
          <w:rFonts w:ascii="Times New Roman" w:hAnsi="Times New Roman" w:cs="Times New Roman"/>
          <w:sz w:val="32"/>
          <w:szCs w:val="32"/>
        </w:rPr>
        <w:t>ensure that they do not cause re-traumatisation.</w:t>
      </w:r>
      <w:r w:rsidR="00817AC7" w:rsidRPr="007E04CB">
        <w:rPr>
          <w:rFonts w:ascii="Times New Roman" w:hAnsi="Times New Roman" w:cs="Times New Roman"/>
          <w:sz w:val="32"/>
          <w:szCs w:val="32"/>
        </w:rPr>
        <w:t xml:space="preserve"> For instance, i</w:t>
      </w:r>
      <w:r w:rsidR="00BE0D05" w:rsidRPr="007E04CB">
        <w:rPr>
          <w:rFonts w:ascii="Times New Roman" w:hAnsi="Times New Roman" w:cs="Times New Roman"/>
          <w:sz w:val="32"/>
          <w:szCs w:val="32"/>
        </w:rPr>
        <w:t>mmigration detention can</w:t>
      </w:r>
      <w:r w:rsidR="00615172" w:rsidRPr="007E04CB">
        <w:rPr>
          <w:rFonts w:ascii="Times New Roman" w:hAnsi="Times New Roman" w:cs="Times New Roman"/>
          <w:sz w:val="32"/>
          <w:szCs w:val="32"/>
        </w:rPr>
        <w:t xml:space="preserve"> </w:t>
      </w:r>
      <w:r w:rsidR="00BE0D05" w:rsidRPr="007E04CB">
        <w:rPr>
          <w:rFonts w:ascii="Times New Roman" w:hAnsi="Times New Roman" w:cs="Times New Roman"/>
          <w:sz w:val="32"/>
          <w:szCs w:val="32"/>
        </w:rPr>
        <w:t>have life-long physical and mental health impacts</w:t>
      </w:r>
      <w:r w:rsidR="00076388" w:rsidRPr="007E04CB">
        <w:rPr>
          <w:rFonts w:ascii="Times New Roman" w:hAnsi="Times New Roman" w:cs="Times New Roman"/>
          <w:sz w:val="32"/>
          <w:szCs w:val="32"/>
        </w:rPr>
        <w:t xml:space="preserve"> and </w:t>
      </w:r>
      <w:r w:rsidR="00596250" w:rsidRPr="007E04CB">
        <w:rPr>
          <w:rFonts w:ascii="Times New Roman" w:hAnsi="Times New Roman" w:cs="Times New Roman"/>
          <w:sz w:val="32"/>
          <w:szCs w:val="32"/>
        </w:rPr>
        <w:t>entails the risk of re</w:t>
      </w:r>
      <w:r w:rsidR="00981349" w:rsidRPr="007E04CB">
        <w:rPr>
          <w:rFonts w:ascii="Times New Roman" w:hAnsi="Times New Roman" w:cs="Times New Roman"/>
          <w:sz w:val="32"/>
          <w:szCs w:val="32"/>
        </w:rPr>
        <w:t>-</w:t>
      </w:r>
      <w:r w:rsidR="008804F0" w:rsidRPr="007E04CB">
        <w:rPr>
          <w:rFonts w:ascii="Times New Roman" w:hAnsi="Times New Roman" w:cs="Times New Roman"/>
          <w:sz w:val="32"/>
          <w:szCs w:val="32"/>
        </w:rPr>
        <w:t>traumatis</w:t>
      </w:r>
      <w:r w:rsidR="00076388" w:rsidRPr="007E04CB">
        <w:rPr>
          <w:rFonts w:ascii="Times New Roman" w:hAnsi="Times New Roman" w:cs="Times New Roman"/>
          <w:sz w:val="32"/>
          <w:szCs w:val="32"/>
        </w:rPr>
        <w:t xml:space="preserve">ing </w:t>
      </w:r>
      <w:r w:rsidR="00780B6B" w:rsidRPr="007E04CB">
        <w:rPr>
          <w:rFonts w:ascii="Times New Roman" w:hAnsi="Times New Roman" w:cs="Times New Roman"/>
          <w:sz w:val="32"/>
          <w:szCs w:val="32"/>
        </w:rPr>
        <w:t xml:space="preserve">smuggled </w:t>
      </w:r>
      <w:r w:rsidR="00870368" w:rsidRPr="007E04CB">
        <w:rPr>
          <w:rFonts w:ascii="Times New Roman" w:hAnsi="Times New Roman" w:cs="Times New Roman"/>
          <w:sz w:val="32"/>
          <w:szCs w:val="32"/>
        </w:rPr>
        <w:t xml:space="preserve">migrants </w:t>
      </w:r>
      <w:r w:rsidR="00780B6B" w:rsidRPr="007E04CB">
        <w:rPr>
          <w:rFonts w:ascii="Times New Roman" w:hAnsi="Times New Roman" w:cs="Times New Roman"/>
          <w:sz w:val="32"/>
          <w:szCs w:val="32"/>
        </w:rPr>
        <w:t>and trafficked</w:t>
      </w:r>
      <w:r w:rsidR="00870368" w:rsidRPr="007E04CB">
        <w:rPr>
          <w:rFonts w:ascii="Times New Roman" w:hAnsi="Times New Roman" w:cs="Times New Roman"/>
          <w:sz w:val="32"/>
          <w:szCs w:val="32"/>
        </w:rPr>
        <w:t xml:space="preserve"> persons</w:t>
      </w:r>
      <w:r w:rsidR="00886E66" w:rsidRPr="007E04CB">
        <w:rPr>
          <w:rFonts w:ascii="Times New Roman" w:hAnsi="Times New Roman" w:cs="Times New Roman"/>
          <w:sz w:val="32"/>
          <w:szCs w:val="32"/>
        </w:rPr>
        <w:t>.</w:t>
      </w:r>
      <w:r w:rsidR="000C11D4">
        <w:rPr>
          <w:rFonts w:ascii="Times New Roman" w:hAnsi="Times New Roman" w:cs="Times New Roman"/>
          <w:sz w:val="32"/>
          <w:szCs w:val="32"/>
        </w:rPr>
        <w:t xml:space="preserve"> Children should never be detained.</w:t>
      </w:r>
    </w:p>
    <w:p w:rsidR="008E6E8F" w:rsidRPr="007E04CB" w:rsidRDefault="008E6E8F" w:rsidP="00767D6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8E6E8F" w:rsidRPr="007E04CB" w:rsidRDefault="00FE5A00" w:rsidP="00767D6F">
      <w:pPr>
        <w:contextualSpacing/>
        <w:rPr>
          <w:rFonts w:ascii="Times New Roman" w:hAnsi="Times New Roman" w:cs="Times New Roman"/>
          <w:sz w:val="32"/>
          <w:szCs w:val="32"/>
        </w:rPr>
      </w:pPr>
      <w:r w:rsidRPr="007E04CB">
        <w:rPr>
          <w:rFonts w:ascii="Times New Roman" w:hAnsi="Times New Roman" w:cs="Times New Roman"/>
          <w:sz w:val="32"/>
          <w:szCs w:val="32"/>
        </w:rPr>
        <w:t>S</w:t>
      </w:r>
      <w:r w:rsidR="0079255A" w:rsidRPr="007E04CB">
        <w:rPr>
          <w:rFonts w:ascii="Times New Roman" w:hAnsi="Times New Roman" w:cs="Times New Roman"/>
          <w:sz w:val="32"/>
          <w:szCs w:val="32"/>
        </w:rPr>
        <w:t xml:space="preserve">tates </w:t>
      </w:r>
      <w:r w:rsidRPr="007E04CB">
        <w:rPr>
          <w:rFonts w:ascii="Times New Roman" w:hAnsi="Times New Roman" w:cs="Times New Roman"/>
          <w:sz w:val="32"/>
          <w:szCs w:val="32"/>
        </w:rPr>
        <w:t xml:space="preserve">also </w:t>
      </w:r>
      <w:r w:rsidR="0079255A" w:rsidRPr="007E04CB">
        <w:rPr>
          <w:rFonts w:ascii="Times New Roman" w:hAnsi="Times New Roman" w:cs="Times New Roman"/>
          <w:sz w:val="32"/>
          <w:szCs w:val="32"/>
        </w:rPr>
        <w:t xml:space="preserve">have a clear obligation under international law not to return </w:t>
      </w:r>
      <w:r w:rsidR="00BC6423" w:rsidRPr="007E04CB">
        <w:rPr>
          <w:rFonts w:ascii="Times New Roman" w:hAnsi="Times New Roman" w:cs="Times New Roman"/>
          <w:sz w:val="32"/>
          <w:szCs w:val="32"/>
        </w:rPr>
        <w:t>any</w:t>
      </w:r>
      <w:r w:rsidR="00B54410" w:rsidRPr="007E04CB">
        <w:rPr>
          <w:rFonts w:ascii="Times New Roman" w:hAnsi="Times New Roman" w:cs="Times New Roman"/>
          <w:sz w:val="32"/>
          <w:szCs w:val="32"/>
        </w:rPr>
        <w:t xml:space="preserve">one to a place where </w:t>
      </w:r>
      <w:r w:rsidR="00BC6423" w:rsidRPr="007E04CB">
        <w:rPr>
          <w:rFonts w:ascii="Times New Roman" w:hAnsi="Times New Roman" w:cs="Times New Roman"/>
          <w:sz w:val="32"/>
          <w:szCs w:val="32"/>
        </w:rPr>
        <w:t>they</w:t>
      </w:r>
      <w:r w:rsidR="00B54410" w:rsidRPr="007E04CB">
        <w:rPr>
          <w:rFonts w:ascii="Times New Roman" w:hAnsi="Times New Roman" w:cs="Times New Roman"/>
          <w:sz w:val="32"/>
          <w:szCs w:val="32"/>
        </w:rPr>
        <w:t xml:space="preserve"> </w:t>
      </w:r>
      <w:r w:rsidR="00BC6423" w:rsidRPr="007E04CB">
        <w:rPr>
          <w:rFonts w:ascii="Times New Roman" w:hAnsi="Times New Roman" w:cs="Times New Roman"/>
          <w:sz w:val="32"/>
          <w:szCs w:val="32"/>
        </w:rPr>
        <w:t xml:space="preserve">might </w:t>
      </w:r>
      <w:r w:rsidR="00B54410" w:rsidRPr="007E04CB">
        <w:rPr>
          <w:rFonts w:ascii="Times New Roman" w:hAnsi="Times New Roman" w:cs="Times New Roman"/>
          <w:sz w:val="32"/>
          <w:szCs w:val="32"/>
        </w:rPr>
        <w:t xml:space="preserve">face </w:t>
      </w:r>
      <w:r w:rsidRPr="007E04CB">
        <w:rPr>
          <w:rFonts w:ascii="Times New Roman" w:hAnsi="Times New Roman" w:cs="Times New Roman"/>
          <w:sz w:val="32"/>
          <w:szCs w:val="32"/>
        </w:rPr>
        <w:t>serious</w:t>
      </w:r>
      <w:r w:rsidR="00BC6423" w:rsidRPr="007E04CB">
        <w:rPr>
          <w:rFonts w:ascii="Times New Roman" w:hAnsi="Times New Roman" w:cs="Times New Roman"/>
          <w:sz w:val="32"/>
          <w:szCs w:val="32"/>
        </w:rPr>
        <w:t xml:space="preserve"> human rights viola</w:t>
      </w:r>
      <w:r w:rsidR="0079255A" w:rsidRPr="007E04CB">
        <w:rPr>
          <w:rFonts w:ascii="Times New Roman" w:hAnsi="Times New Roman" w:cs="Times New Roman"/>
          <w:sz w:val="32"/>
          <w:szCs w:val="32"/>
        </w:rPr>
        <w:t>tions</w:t>
      </w:r>
      <w:r w:rsidR="00BC6423" w:rsidRPr="007E04CB">
        <w:rPr>
          <w:rFonts w:ascii="Times New Roman" w:hAnsi="Times New Roman" w:cs="Times New Roman"/>
          <w:sz w:val="32"/>
          <w:szCs w:val="32"/>
        </w:rPr>
        <w:t xml:space="preserve">. This applies of course to </w:t>
      </w:r>
      <w:r w:rsidR="000C11D4">
        <w:rPr>
          <w:rFonts w:ascii="Times New Roman" w:hAnsi="Times New Roman" w:cs="Times New Roman"/>
          <w:sz w:val="32"/>
          <w:szCs w:val="32"/>
        </w:rPr>
        <w:t xml:space="preserve">all </w:t>
      </w:r>
      <w:r w:rsidR="00BC6423" w:rsidRPr="007E04CB">
        <w:rPr>
          <w:rFonts w:ascii="Times New Roman" w:hAnsi="Times New Roman" w:cs="Times New Roman"/>
          <w:sz w:val="32"/>
          <w:szCs w:val="32"/>
        </w:rPr>
        <w:t xml:space="preserve">trafficked </w:t>
      </w:r>
      <w:r w:rsidR="001C30A5">
        <w:rPr>
          <w:rFonts w:ascii="Times New Roman" w:hAnsi="Times New Roman" w:cs="Times New Roman"/>
          <w:sz w:val="32"/>
          <w:szCs w:val="32"/>
        </w:rPr>
        <w:t xml:space="preserve">persons </w:t>
      </w:r>
      <w:r w:rsidR="001D0321" w:rsidRPr="007E04CB">
        <w:rPr>
          <w:rFonts w:ascii="Times New Roman" w:hAnsi="Times New Roman" w:cs="Times New Roman"/>
          <w:sz w:val="32"/>
          <w:szCs w:val="32"/>
        </w:rPr>
        <w:t>and</w:t>
      </w:r>
      <w:r w:rsidR="00BC6423" w:rsidRPr="007E04CB">
        <w:rPr>
          <w:rFonts w:ascii="Times New Roman" w:hAnsi="Times New Roman" w:cs="Times New Roman"/>
          <w:sz w:val="32"/>
          <w:szCs w:val="32"/>
        </w:rPr>
        <w:t xml:space="preserve"> smuggled migrants</w:t>
      </w:r>
      <w:r w:rsidR="000C11D4">
        <w:rPr>
          <w:rFonts w:ascii="Times New Roman" w:hAnsi="Times New Roman" w:cs="Times New Roman"/>
          <w:sz w:val="32"/>
          <w:szCs w:val="32"/>
        </w:rPr>
        <w:t>. R</w:t>
      </w:r>
      <w:r w:rsidRPr="007E04CB">
        <w:rPr>
          <w:rFonts w:ascii="Times New Roman" w:hAnsi="Times New Roman" w:cs="Times New Roman"/>
          <w:sz w:val="32"/>
          <w:szCs w:val="32"/>
        </w:rPr>
        <w:t xml:space="preserve">eturn </w:t>
      </w:r>
      <w:r w:rsidR="000C11D4">
        <w:rPr>
          <w:rFonts w:ascii="Times New Roman" w:hAnsi="Times New Roman" w:cs="Times New Roman"/>
          <w:sz w:val="32"/>
          <w:szCs w:val="32"/>
        </w:rPr>
        <w:t>should note</w:t>
      </w:r>
      <w:r w:rsidRPr="007E04CB">
        <w:rPr>
          <w:rFonts w:ascii="Times New Roman" w:hAnsi="Times New Roman" w:cs="Times New Roman"/>
          <w:sz w:val="32"/>
          <w:szCs w:val="32"/>
        </w:rPr>
        <w:t xml:space="preserve"> </w:t>
      </w:r>
      <w:r w:rsidRPr="007E04CB">
        <w:rPr>
          <w:rStyle w:val="A9"/>
          <w:rFonts w:ascii="Times New Roman" w:hAnsi="Times New Roman" w:cs="Times New Roman"/>
          <w:sz w:val="32"/>
          <w:szCs w:val="32"/>
        </w:rPr>
        <w:t xml:space="preserve">expose </w:t>
      </w:r>
      <w:r w:rsidR="000C11D4">
        <w:rPr>
          <w:rStyle w:val="A9"/>
          <w:rFonts w:ascii="Times New Roman" w:hAnsi="Times New Roman" w:cs="Times New Roman"/>
          <w:sz w:val="32"/>
          <w:szCs w:val="32"/>
        </w:rPr>
        <w:t>migrants</w:t>
      </w:r>
      <w:r w:rsidRPr="007E04CB">
        <w:rPr>
          <w:rStyle w:val="A9"/>
          <w:rFonts w:ascii="Times New Roman" w:hAnsi="Times New Roman" w:cs="Times New Roman"/>
          <w:sz w:val="32"/>
          <w:szCs w:val="32"/>
        </w:rPr>
        <w:t xml:space="preserve"> to </w:t>
      </w:r>
      <w:r w:rsidR="00870368" w:rsidRPr="007E04CB">
        <w:rPr>
          <w:rStyle w:val="A9"/>
          <w:rFonts w:ascii="Times New Roman" w:hAnsi="Times New Roman" w:cs="Times New Roman"/>
          <w:sz w:val="32"/>
          <w:szCs w:val="32"/>
        </w:rPr>
        <w:t>an agonising choice</w:t>
      </w:r>
      <w:r w:rsidR="00026E9B" w:rsidRPr="007E04CB">
        <w:rPr>
          <w:rStyle w:val="A9"/>
          <w:rFonts w:ascii="Times New Roman" w:hAnsi="Times New Roman" w:cs="Times New Roman"/>
          <w:sz w:val="32"/>
          <w:szCs w:val="32"/>
        </w:rPr>
        <w:t xml:space="preserve"> between </w:t>
      </w:r>
      <w:r w:rsidR="00D76229" w:rsidRPr="007E04CB">
        <w:rPr>
          <w:rStyle w:val="A9"/>
          <w:rFonts w:ascii="Times New Roman" w:hAnsi="Times New Roman" w:cs="Times New Roman"/>
          <w:sz w:val="32"/>
          <w:szCs w:val="32"/>
        </w:rPr>
        <w:t xml:space="preserve">harm </w:t>
      </w:r>
      <w:r w:rsidR="00026E9B" w:rsidRPr="007E04CB">
        <w:rPr>
          <w:rStyle w:val="A9"/>
          <w:rFonts w:ascii="Times New Roman" w:hAnsi="Times New Roman" w:cs="Times New Roman"/>
          <w:sz w:val="32"/>
          <w:szCs w:val="32"/>
        </w:rPr>
        <w:t xml:space="preserve">at home and </w:t>
      </w:r>
      <w:r w:rsidRPr="007E04CB">
        <w:rPr>
          <w:rStyle w:val="A9"/>
          <w:rFonts w:ascii="Times New Roman" w:hAnsi="Times New Roman" w:cs="Times New Roman"/>
          <w:sz w:val="32"/>
          <w:szCs w:val="32"/>
        </w:rPr>
        <w:t xml:space="preserve">the </w:t>
      </w:r>
      <w:r w:rsidR="00817AC7" w:rsidRPr="007E04CB">
        <w:rPr>
          <w:rStyle w:val="A9"/>
          <w:rFonts w:ascii="Times New Roman" w:hAnsi="Times New Roman" w:cs="Times New Roman"/>
          <w:sz w:val="32"/>
          <w:szCs w:val="32"/>
        </w:rPr>
        <w:t xml:space="preserve">risk of having to undergo </w:t>
      </w:r>
      <w:r w:rsidR="00C133A7" w:rsidRPr="007E04CB">
        <w:rPr>
          <w:rStyle w:val="A9"/>
          <w:rFonts w:ascii="Times New Roman" w:hAnsi="Times New Roman" w:cs="Times New Roman"/>
          <w:sz w:val="32"/>
          <w:szCs w:val="32"/>
        </w:rPr>
        <w:t xml:space="preserve">new cycles of </w:t>
      </w:r>
      <w:r w:rsidR="007E04CB">
        <w:rPr>
          <w:rStyle w:val="A9"/>
          <w:rFonts w:ascii="Times New Roman" w:hAnsi="Times New Roman" w:cs="Times New Roman"/>
          <w:sz w:val="32"/>
          <w:szCs w:val="32"/>
        </w:rPr>
        <w:t>precarious migration</w:t>
      </w:r>
      <w:r w:rsidRPr="007E04CB">
        <w:rPr>
          <w:rStyle w:val="A9"/>
          <w:rFonts w:ascii="Times New Roman" w:hAnsi="Times New Roman" w:cs="Times New Roman"/>
          <w:sz w:val="32"/>
          <w:szCs w:val="32"/>
        </w:rPr>
        <w:t>.</w:t>
      </w:r>
    </w:p>
    <w:p w:rsidR="005E6BA7" w:rsidRPr="007E04CB" w:rsidRDefault="005E6BA7" w:rsidP="00767D6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F52A6" w:rsidRPr="007E04CB" w:rsidRDefault="00C133A7" w:rsidP="00767D6F">
      <w:pPr>
        <w:contextualSpacing/>
        <w:rPr>
          <w:rFonts w:ascii="Times New Roman" w:hAnsi="Times New Roman" w:cs="Times New Roman"/>
          <w:sz w:val="32"/>
          <w:szCs w:val="32"/>
        </w:rPr>
      </w:pPr>
      <w:r w:rsidRPr="007E04CB">
        <w:rPr>
          <w:rFonts w:ascii="Times New Roman" w:hAnsi="Times New Roman" w:cs="Times New Roman"/>
          <w:sz w:val="32"/>
          <w:szCs w:val="32"/>
        </w:rPr>
        <w:t>P</w:t>
      </w:r>
      <w:r w:rsidR="003F68BC" w:rsidRPr="007E04CB">
        <w:rPr>
          <w:rFonts w:ascii="Times New Roman" w:hAnsi="Times New Roman" w:cs="Times New Roman"/>
          <w:sz w:val="32"/>
          <w:szCs w:val="32"/>
        </w:rPr>
        <w:t xml:space="preserve">rotecting and promoting </w:t>
      </w:r>
      <w:r w:rsidR="006A16B7" w:rsidRPr="007E04CB">
        <w:rPr>
          <w:rFonts w:ascii="Times New Roman" w:hAnsi="Times New Roman" w:cs="Times New Roman"/>
          <w:sz w:val="32"/>
          <w:szCs w:val="32"/>
        </w:rPr>
        <w:t xml:space="preserve">the rights of </w:t>
      </w:r>
      <w:r w:rsidRPr="007E04CB">
        <w:rPr>
          <w:rFonts w:ascii="Times New Roman" w:hAnsi="Times New Roman" w:cs="Times New Roman"/>
          <w:sz w:val="32"/>
          <w:szCs w:val="32"/>
        </w:rPr>
        <w:t>migrant</w:t>
      </w:r>
      <w:r w:rsidR="0024444B" w:rsidRPr="007E04CB">
        <w:rPr>
          <w:rFonts w:ascii="Times New Roman" w:hAnsi="Times New Roman" w:cs="Times New Roman"/>
          <w:sz w:val="32"/>
          <w:szCs w:val="32"/>
        </w:rPr>
        <w:t xml:space="preserve"> victims of crime</w:t>
      </w:r>
      <w:r w:rsidRPr="007E04CB">
        <w:rPr>
          <w:rFonts w:ascii="Times New Roman" w:hAnsi="Times New Roman" w:cs="Times New Roman"/>
          <w:sz w:val="32"/>
          <w:szCs w:val="32"/>
        </w:rPr>
        <w:t xml:space="preserve"> and human rights violations</w:t>
      </w:r>
      <w:r w:rsidR="0024444B" w:rsidRPr="007E04CB">
        <w:rPr>
          <w:rFonts w:ascii="Times New Roman" w:hAnsi="Times New Roman" w:cs="Times New Roman"/>
          <w:sz w:val="32"/>
          <w:szCs w:val="32"/>
        </w:rPr>
        <w:t xml:space="preserve"> </w:t>
      </w:r>
      <w:r w:rsidR="006A16B7" w:rsidRPr="007E04CB">
        <w:rPr>
          <w:rFonts w:ascii="Times New Roman" w:hAnsi="Times New Roman" w:cs="Times New Roman"/>
          <w:sz w:val="32"/>
          <w:szCs w:val="32"/>
        </w:rPr>
        <w:t xml:space="preserve">depends </w:t>
      </w:r>
      <w:r w:rsidRPr="007E04CB">
        <w:rPr>
          <w:rFonts w:ascii="Times New Roman" w:hAnsi="Times New Roman" w:cs="Times New Roman"/>
          <w:sz w:val="32"/>
          <w:szCs w:val="32"/>
        </w:rPr>
        <w:t xml:space="preserve">in large part </w:t>
      </w:r>
      <w:r w:rsidR="006A16B7" w:rsidRPr="007E04CB">
        <w:rPr>
          <w:rFonts w:ascii="Times New Roman" w:hAnsi="Times New Roman" w:cs="Times New Roman"/>
          <w:sz w:val="32"/>
          <w:szCs w:val="32"/>
        </w:rPr>
        <w:t>on the ability of State</w:t>
      </w:r>
      <w:r w:rsidR="00D95A88" w:rsidRPr="007E04CB">
        <w:rPr>
          <w:rFonts w:ascii="Times New Roman" w:hAnsi="Times New Roman" w:cs="Times New Roman"/>
          <w:sz w:val="32"/>
          <w:szCs w:val="32"/>
        </w:rPr>
        <w:t>s</w:t>
      </w:r>
      <w:r w:rsidR="006A16B7" w:rsidRPr="007E04CB">
        <w:rPr>
          <w:rFonts w:ascii="Times New Roman" w:hAnsi="Times New Roman" w:cs="Times New Roman"/>
          <w:sz w:val="32"/>
          <w:szCs w:val="32"/>
        </w:rPr>
        <w:t xml:space="preserve"> to appropriately identify them</w:t>
      </w:r>
      <w:r w:rsidRPr="007E04C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52A6" w:rsidRPr="007E04CB" w:rsidRDefault="00DF52A6" w:rsidP="00767D6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264B5C" w:rsidRPr="007E04CB" w:rsidRDefault="00C133A7" w:rsidP="00767D6F">
      <w:pPr>
        <w:contextualSpacing/>
        <w:rPr>
          <w:rStyle w:val="A9"/>
          <w:rFonts w:ascii="Times New Roman" w:hAnsi="Times New Roman" w:cs="Times New Roman"/>
          <w:sz w:val="32"/>
          <w:szCs w:val="32"/>
        </w:rPr>
      </w:pPr>
      <w:r w:rsidRPr="007E04CB">
        <w:rPr>
          <w:rFonts w:ascii="Times New Roman" w:hAnsi="Times New Roman" w:cs="Times New Roman"/>
          <w:sz w:val="32"/>
          <w:szCs w:val="32"/>
        </w:rPr>
        <w:t xml:space="preserve">But </w:t>
      </w:r>
      <w:r w:rsidR="000C11D4">
        <w:rPr>
          <w:rFonts w:ascii="Times New Roman" w:hAnsi="Times New Roman" w:cs="Times New Roman"/>
          <w:sz w:val="32"/>
          <w:szCs w:val="32"/>
        </w:rPr>
        <w:t>people</w:t>
      </w:r>
      <w:r w:rsidR="00192009" w:rsidRPr="007E04CB">
        <w:rPr>
          <w:rFonts w:ascii="Times New Roman" w:hAnsi="Times New Roman" w:cs="Times New Roman"/>
          <w:sz w:val="32"/>
          <w:szCs w:val="32"/>
        </w:rPr>
        <w:t xml:space="preserve"> would be reluctant </w:t>
      </w:r>
      <w:r w:rsidR="00D608C5" w:rsidRPr="007E04CB">
        <w:rPr>
          <w:rFonts w:ascii="Times New Roman" w:hAnsi="Times New Roman" w:cs="Times New Roman"/>
          <w:sz w:val="32"/>
          <w:szCs w:val="32"/>
        </w:rPr>
        <w:t>to do so if they fear reprisal</w:t>
      </w:r>
      <w:r w:rsidR="009F5015" w:rsidRPr="007E04CB">
        <w:rPr>
          <w:rFonts w:ascii="Times New Roman" w:hAnsi="Times New Roman" w:cs="Times New Roman"/>
          <w:sz w:val="32"/>
          <w:szCs w:val="32"/>
        </w:rPr>
        <w:t xml:space="preserve"> from abusive smugglers and traffickers,</w:t>
      </w:r>
      <w:r w:rsidR="00D608C5" w:rsidRPr="007E04CB">
        <w:rPr>
          <w:rFonts w:ascii="Times New Roman" w:hAnsi="Times New Roman" w:cs="Times New Roman"/>
          <w:sz w:val="32"/>
          <w:szCs w:val="32"/>
        </w:rPr>
        <w:t xml:space="preserve"> or </w:t>
      </w:r>
      <w:r w:rsidR="00870368" w:rsidRPr="007E04CB">
        <w:rPr>
          <w:rFonts w:ascii="Times New Roman" w:hAnsi="Times New Roman" w:cs="Times New Roman"/>
          <w:sz w:val="32"/>
          <w:szCs w:val="32"/>
        </w:rPr>
        <w:t xml:space="preserve">detention and </w:t>
      </w:r>
      <w:r w:rsidR="00D608C5" w:rsidRPr="007E04CB">
        <w:rPr>
          <w:rFonts w:ascii="Times New Roman" w:hAnsi="Times New Roman" w:cs="Times New Roman"/>
          <w:sz w:val="32"/>
          <w:szCs w:val="32"/>
        </w:rPr>
        <w:t xml:space="preserve">deportation. It is crucial that </w:t>
      </w:r>
      <w:r w:rsidR="00817AC7" w:rsidRPr="007E04CB">
        <w:rPr>
          <w:rFonts w:ascii="Times New Roman" w:hAnsi="Times New Roman" w:cs="Times New Roman"/>
          <w:sz w:val="32"/>
          <w:szCs w:val="32"/>
        </w:rPr>
        <w:t>effective</w:t>
      </w:r>
      <w:r w:rsidR="00D608C5" w:rsidRPr="007E04CB">
        <w:rPr>
          <w:rFonts w:ascii="Times New Roman" w:hAnsi="Times New Roman" w:cs="Times New Roman"/>
          <w:sz w:val="32"/>
          <w:szCs w:val="32"/>
        </w:rPr>
        <w:t xml:space="preserve"> firewalls</w:t>
      </w:r>
      <w:r w:rsidR="00F5721D" w:rsidRPr="007E04CB">
        <w:rPr>
          <w:rFonts w:ascii="Times New Roman" w:hAnsi="Times New Roman" w:cs="Times New Roman"/>
          <w:sz w:val="32"/>
          <w:szCs w:val="32"/>
        </w:rPr>
        <w:t xml:space="preserve"> are established</w:t>
      </w:r>
      <w:r w:rsidR="00D608C5" w:rsidRPr="007E04CB">
        <w:rPr>
          <w:rFonts w:ascii="Times New Roman" w:hAnsi="Times New Roman" w:cs="Times New Roman"/>
          <w:sz w:val="32"/>
          <w:szCs w:val="32"/>
        </w:rPr>
        <w:t xml:space="preserve"> between </w:t>
      </w:r>
      <w:r w:rsidR="00D608C5" w:rsidRPr="007E04CB">
        <w:rPr>
          <w:rStyle w:val="A9"/>
          <w:rFonts w:ascii="Times New Roman" w:hAnsi="Times New Roman" w:cs="Times New Roman"/>
          <w:sz w:val="32"/>
          <w:szCs w:val="32"/>
        </w:rPr>
        <w:t>immigration enforcement and c</w:t>
      </w:r>
      <w:r w:rsidR="004400B8" w:rsidRPr="007E04CB">
        <w:rPr>
          <w:rStyle w:val="A9"/>
          <w:rFonts w:ascii="Times New Roman" w:hAnsi="Times New Roman" w:cs="Times New Roman"/>
          <w:sz w:val="32"/>
          <w:szCs w:val="32"/>
        </w:rPr>
        <w:t>riminal justice authorities.</w:t>
      </w:r>
      <w:r w:rsidR="00F36DF8" w:rsidRPr="007E04CB">
        <w:rPr>
          <w:rStyle w:val="A9"/>
          <w:rFonts w:ascii="Times New Roman" w:hAnsi="Times New Roman" w:cs="Times New Roman"/>
          <w:sz w:val="32"/>
          <w:szCs w:val="32"/>
        </w:rPr>
        <w:t xml:space="preserve"> The draft principles and guidelines on the human rights protection of migrants in vulnerable situations prepared by </w:t>
      </w:r>
      <w:r w:rsidR="000C11D4">
        <w:rPr>
          <w:rStyle w:val="A9"/>
          <w:rFonts w:ascii="Times New Roman" w:hAnsi="Times New Roman" w:cs="Times New Roman"/>
          <w:sz w:val="32"/>
          <w:szCs w:val="32"/>
        </w:rPr>
        <w:t xml:space="preserve">OHCHR and </w:t>
      </w:r>
      <w:r w:rsidR="00F36DF8" w:rsidRPr="007E04CB">
        <w:rPr>
          <w:rStyle w:val="A9"/>
          <w:rFonts w:ascii="Times New Roman" w:hAnsi="Times New Roman" w:cs="Times New Roman"/>
          <w:sz w:val="32"/>
          <w:szCs w:val="32"/>
        </w:rPr>
        <w:t>the Global Migration Group are a useful resource in this regard.</w:t>
      </w:r>
      <w:r w:rsidR="000C11D4">
        <w:rPr>
          <w:rStyle w:val="A9"/>
          <w:rFonts w:ascii="Times New Roman" w:hAnsi="Times New Roman" w:cs="Times New Roman"/>
          <w:sz w:val="32"/>
          <w:szCs w:val="32"/>
        </w:rPr>
        <w:t xml:space="preserve"> They could be an important benchmark for the global compact, as they are based in existing normative standards.</w:t>
      </w:r>
    </w:p>
    <w:p w:rsidR="007878CA" w:rsidRPr="007E04CB" w:rsidRDefault="007878CA" w:rsidP="00767D6F">
      <w:pPr>
        <w:contextualSpacing/>
        <w:rPr>
          <w:rStyle w:val="A9"/>
          <w:rFonts w:ascii="Times New Roman" w:hAnsi="Times New Roman" w:cs="Times New Roman"/>
          <w:sz w:val="32"/>
          <w:szCs w:val="32"/>
        </w:rPr>
      </w:pPr>
    </w:p>
    <w:p w:rsidR="004F5034" w:rsidRPr="000C11D4" w:rsidRDefault="000C11D4" w:rsidP="000C11D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11D4">
        <w:rPr>
          <w:rFonts w:ascii="Times New Roman" w:hAnsi="Times New Roman" w:cs="Times New Roman"/>
          <w:color w:val="000000"/>
          <w:sz w:val="32"/>
          <w:szCs w:val="32"/>
        </w:rPr>
        <w:t xml:space="preserve">The global compact must </w:t>
      </w:r>
      <w:r w:rsidR="00C133A7" w:rsidRPr="000C11D4">
        <w:rPr>
          <w:rFonts w:ascii="Times New Roman" w:hAnsi="Times New Roman" w:cs="Times New Roman"/>
          <w:color w:val="000000"/>
          <w:sz w:val="32"/>
          <w:szCs w:val="32"/>
        </w:rPr>
        <w:t xml:space="preserve">reaffirm </w:t>
      </w:r>
      <w:r w:rsidR="00870368" w:rsidRPr="000C11D4">
        <w:rPr>
          <w:rFonts w:ascii="Times New Roman" w:hAnsi="Times New Roman" w:cs="Times New Roman"/>
          <w:color w:val="000000"/>
          <w:sz w:val="32"/>
          <w:szCs w:val="32"/>
        </w:rPr>
        <w:t xml:space="preserve">and support </w:t>
      </w:r>
      <w:r w:rsidR="00C133A7" w:rsidRPr="000C11D4">
        <w:rPr>
          <w:rFonts w:ascii="Times New Roman" w:hAnsi="Times New Roman" w:cs="Times New Roman"/>
          <w:color w:val="000000"/>
          <w:sz w:val="32"/>
          <w:szCs w:val="32"/>
        </w:rPr>
        <w:t xml:space="preserve">the considerable efforts </w:t>
      </w:r>
      <w:r w:rsidR="00870368" w:rsidRPr="000C11D4">
        <w:rPr>
          <w:rFonts w:ascii="Times New Roman" w:hAnsi="Times New Roman" w:cs="Times New Roman"/>
          <w:color w:val="000000"/>
          <w:sz w:val="32"/>
          <w:szCs w:val="32"/>
        </w:rPr>
        <w:t xml:space="preserve">that are currently </w:t>
      </w:r>
      <w:r w:rsidR="00C133A7" w:rsidRPr="000C11D4">
        <w:rPr>
          <w:rFonts w:ascii="Times New Roman" w:hAnsi="Times New Roman" w:cs="Times New Roman"/>
          <w:color w:val="000000"/>
          <w:sz w:val="32"/>
          <w:szCs w:val="32"/>
        </w:rPr>
        <w:t xml:space="preserve">ongoing within the UN System to end trafficking in persons, and </w:t>
      </w:r>
      <w:r w:rsidR="00870368" w:rsidRPr="000C11D4">
        <w:rPr>
          <w:rFonts w:ascii="Times New Roman" w:hAnsi="Times New Roman" w:cs="Times New Roman"/>
          <w:color w:val="000000"/>
          <w:sz w:val="32"/>
          <w:szCs w:val="32"/>
        </w:rPr>
        <w:t xml:space="preserve">to </w:t>
      </w:r>
      <w:r w:rsidR="00C133A7" w:rsidRPr="000C11D4">
        <w:rPr>
          <w:rFonts w:ascii="Times New Roman" w:hAnsi="Times New Roman" w:cs="Times New Roman"/>
          <w:color w:val="000000"/>
          <w:sz w:val="32"/>
          <w:szCs w:val="32"/>
        </w:rPr>
        <w:t>ensure protection and promotion of the human rights of all victims of trafficking</w:t>
      </w:r>
      <w:r w:rsidR="00F36DF8" w:rsidRPr="000C11D4">
        <w:rPr>
          <w:rFonts w:ascii="Times New Roman" w:hAnsi="Times New Roman" w:cs="Times New Roman"/>
          <w:sz w:val="32"/>
          <w:szCs w:val="32"/>
        </w:rPr>
        <w:t xml:space="preserve">. </w:t>
      </w:r>
      <w:r w:rsidR="00C133A7" w:rsidRPr="000C11D4">
        <w:rPr>
          <w:rFonts w:ascii="Times New Roman" w:hAnsi="Times New Roman" w:cs="Times New Roman"/>
          <w:color w:val="000000"/>
          <w:sz w:val="32"/>
          <w:szCs w:val="32"/>
        </w:rPr>
        <w:t xml:space="preserve">There is no need to re-invent the wheel here. </w:t>
      </w:r>
    </w:p>
    <w:p w:rsidR="000C11D4" w:rsidRDefault="000C11D4" w:rsidP="002C089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70B29" w:rsidRPr="007E04CB" w:rsidRDefault="000C11D4" w:rsidP="002C089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133A7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he global compact must </w:t>
      </w:r>
      <w:r w:rsidR="00F333ED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recognise and take action on the crucial need for considered, holistic and rights-based migration policy as the only solution to the complex crises we see at borders, transit and destination today. </w:t>
      </w:r>
    </w:p>
    <w:p w:rsidR="00F70B29" w:rsidRPr="007E04CB" w:rsidRDefault="00F70B29" w:rsidP="002C089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70B29" w:rsidRPr="007E04CB" w:rsidRDefault="002C0893" w:rsidP="002C0893">
      <w:pPr>
        <w:spacing w:after="0"/>
        <w:jc w:val="both"/>
        <w:rPr>
          <w:rFonts w:ascii="Times New Roman" w:hAnsi="Times New Roman" w:cs="Times New Roman"/>
          <w:sz w:val="32"/>
          <w:szCs w:val="32"/>
          <w:lang w:val="en"/>
        </w:rPr>
      </w:pPr>
      <w:r w:rsidRPr="007E04CB">
        <w:rPr>
          <w:rFonts w:ascii="Times New Roman" w:hAnsi="Times New Roman" w:cs="Times New Roman"/>
          <w:sz w:val="32"/>
          <w:szCs w:val="32"/>
          <w:lang w:val="en"/>
        </w:rPr>
        <w:t>People who are desperate to move, who are pushed out of their homes and communities by conditions too undignified to endure, will find ways to make their journey happen</w:t>
      </w:r>
      <w:r w:rsidR="000C11D4">
        <w:rPr>
          <w:rFonts w:ascii="Times New Roman" w:hAnsi="Times New Roman" w:cs="Times New Roman"/>
          <w:sz w:val="32"/>
          <w:szCs w:val="32"/>
          <w:lang w:val="en"/>
        </w:rPr>
        <w:t>, in the absence of regular pathways</w:t>
      </w:r>
      <w:r w:rsidRPr="007E04CB">
        <w:rPr>
          <w:rFonts w:ascii="Times New Roman" w:hAnsi="Times New Roman" w:cs="Times New Roman"/>
          <w:sz w:val="32"/>
          <w:szCs w:val="32"/>
          <w:lang w:val="en"/>
        </w:rPr>
        <w:t xml:space="preserve">. </w:t>
      </w:r>
    </w:p>
    <w:p w:rsidR="00F70B29" w:rsidRPr="007E04CB" w:rsidRDefault="00F70B29" w:rsidP="002C0893">
      <w:pPr>
        <w:spacing w:after="0"/>
        <w:jc w:val="both"/>
        <w:rPr>
          <w:rFonts w:ascii="Times New Roman" w:hAnsi="Times New Roman" w:cs="Times New Roman"/>
          <w:sz w:val="32"/>
          <w:szCs w:val="32"/>
          <w:lang w:val="en"/>
        </w:rPr>
      </w:pPr>
    </w:p>
    <w:p w:rsidR="00F70B29" w:rsidRPr="007E04CB" w:rsidRDefault="002C0893" w:rsidP="002C089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E04CB">
        <w:rPr>
          <w:rFonts w:ascii="Times New Roman" w:hAnsi="Times New Roman" w:cs="Times New Roman"/>
          <w:sz w:val="32"/>
          <w:szCs w:val="32"/>
          <w:lang w:val="en"/>
        </w:rPr>
        <w:t xml:space="preserve">Using the services of smugglers will often be just one of the many calculated risks that </w:t>
      </w:r>
      <w:r w:rsidR="000C11D4">
        <w:rPr>
          <w:rFonts w:ascii="Times New Roman" w:hAnsi="Times New Roman" w:cs="Times New Roman"/>
          <w:sz w:val="32"/>
          <w:szCs w:val="32"/>
          <w:lang w:val="en"/>
        </w:rPr>
        <w:t>vulnerable</w:t>
      </w:r>
      <w:r w:rsidRPr="007E04CB">
        <w:rPr>
          <w:rFonts w:ascii="Times New Roman" w:hAnsi="Times New Roman" w:cs="Times New Roman"/>
          <w:sz w:val="32"/>
          <w:szCs w:val="32"/>
          <w:lang w:val="en"/>
        </w:rPr>
        <w:t xml:space="preserve"> migrants have to take. The global </w:t>
      </w:r>
      <w:r w:rsidRPr="007E04CB">
        <w:rPr>
          <w:rFonts w:ascii="Times New Roman" w:hAnsi="Times New Roman" w:cs="Times New Roman"/>
          <w:sz w:val="32"/>
          <w:szCs w:val="32"/>
          <w:lang w:val="en"/>
        </w:rPr>
        <w:lastRenderedPageBreak/>
        <w:t>compact</w:t>
      </w:r>
      <w:r w:rsidR="00F333ED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 must</w:t>
      </w:r>
      <w:r w:rsidR="00020A1C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 ensure that all smuggled migrants, regardless of their legal status, are able to access </w:t>
      </w:r>
      <w:r w:rsidR="00F333ED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the </w:t>
      </w:r>
      <w:r w:rsidR="00020A1C" w:rsidRPr="007E04CB">
        <w:rPr>
          <w:rFonts w:ascii="Times New Roman" w:hAnsi="Times New Roman" w:cs="Times New Roman"/>
          <w:color w:val="000000"/>
          <w:sz w:val="32"/>
          <w:szCs w:val="32"/>
        </w:rPr>
        <w:t>protection and support</w:t>
      </w:r>
      <w:r w:rsidR="00F333ED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 that they need</w:t>
      </w:r>
      <w:r w:rsidR="00020A1C" w:rsidRPr="007E04C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333ED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70368" w:rsidRPr="007E04CB">
        <w:rPr>
          <w:rFonts w:ascii="Times New Roman" w:hAnsi="Times New Roman" w:cs="Times New Roman"/>
          <w:color w:val="000000"/>
          <w:sz w:val="32"/>
          <w:szCs w:val="32"/>
        </w:rPr>
        <w:t>It must be clear about the harmful impact of some counter-smuggling measures that themselves further push migrants and trafficked persons into the shadows, away from protection and safety.</w:t>
      </w:r>
    </w:p>
    <w:p w:rsidR="00F70B29" w:rsidRPr="007E04CB" w:rsidRDefault="00F70B29" w:rsidP="002C089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C0893" w:rsidRPr="007E04CB" w:rsidRDefault="00F333ED" w:rsidP="002C0893">
      <w:pPr>
        <w:spacing w:after="0"/>
        <w:jc w:val="both"/>
        <w:rPr>
          <w:rFonts w:ascii="Times New Roman" w:hAnsi="Times New Roman" w:cs="Times New Roman"/>
          <w:sz w:val="32"/>
          <w:szCs w:val="32"/>
          <w:lang w:val="en"/>
        </w:rPr>
      </w:pPr>
      <w:r w:rsidRPr="007E04CB">
        <w:rPr>
          <w:rFonts w:ascii="Times New Roman" w:hAnsi="Times New Roman" w:cs="Times New Roman"/>
          <w:color w:val="000000"/>
          <w:sz w:val="32"/>
          <w:szCs w:val="32"/>
        </w:rPr>
        <w:t>There are no quick fixes.</w:t>
      </w:r>
      <w:r w:rsidR="002C0893" w:rsidRPr="007E04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133A7" w:rsidRPr="007E04CB" w:rsidRDefault="00C133A7" w:rsidP="00C133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en"/>
        </w:rPr>
      </w:pPr>
    </w:p>
    <w:p w:rsidR="00FB0E83" w:rsidRPr="007E04CB" w:rsidRDefault="004F5034" w:rsidP="00767D6F">
      <w:pPr>
        <w:contextualSpacing/>
        <w:rPr>
          <w:rStyle w:val="A9"/>
          <w:rFonts w:ascii="Times New Roman" w:hAnsi="Times New Roman" w:cs="Times New Roman"/>
          <w:sz w:val="32"/>
          <w:szCs w:val="32"/>
        </w:rPr>
      </w:pPr>
      <w:r w:rsidRPr="007E04CB">
        <w:rPr>
          <w:rStyle w:val="A9"/>
          <w:rFonts w:ascii="Times New Roman" w:hAnsi="Times New Roman" w:cs="Times New Roman"/>
          <w:sz w:val="32"/>
          <w:szCs w:val="32"/>
        </w:rPr>
        <w:t>Thank you</w:t>
      </w:r>
      <w:r w:rsidR="00F70B29" w:rsidRPr="007E04CB">
        <w:rPr>
          <w:rStyle w:val="A9"/>
          <w:rFonts w:ascii="Times New Roman" w:hAnsi="Times New Roman" w:cs="Times New Roman"/>
          <w:sz w:val="32"/>
          <w:szCs w:val="32"/>
        </w:rPr>
        <w:t>.</w:t>
      </w:r>
    </w:p>
    <w:sectPr w:rsidR="00FB0E83" w:rsidRPr="007E04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09" w:rsidRDefault="00B27509" w:rsidP="00BE26D1">
      <w:pPr>
        <w:spacing w:after="0" w:line="240" w:lineRule="auto"/>
      </w:pPr>
      <w:r>
        <w:separator/>
      </w:r>
    </w:p>
  </w:endnote>
  <w:endnote w:type="continuationSeparator" w:id="0">
    <w:p w:rsidR="00B27509" w:rsidRDefault="00B27509" w:rsidP="00BE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972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6D1" w:rsidRDefault="00BE2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6D1" w:rsidRDefault="00BE2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09" w:rsidRDefault="00B27509" w:rsidP="00BE26D1">
      <w:pPr>
        <w:spacing w:after="0" w:line="240" w:lineRule="auto"/>
      </w:pPr>
      <w:r>
        <w:separator/>
      </w:r>
    </w:p>
  </w:footnote>
  <w:footnote w:type="continuationSeparator" w:id="0">
    <w:p w:rsidR="00B27509" w:rsidRDefault="00B27509" w:rsidP="00BE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233E21"/>
    <w:multiLevelType w:val="hybridMultilevel"/>
    <w:tmpl w:val="6182FB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10A176"/>
    <w:multiLevelType w:val="hybridMultilevel"/>
    <w:tmpl w:val="004B60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A0544"/>
    <w:multiLevelType w:val="hybridMultilevel"/>
    <w:tmpl w:val="7BEEB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74F"/>
    <w:multiLevelType w:val="hybridMultilevel"/>
    <w:tmpl w:val="21922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649F"/>
    <w:multiLevelType w:val="hybridMultilevel"/>
    <w:tmpl w:val="E6F4A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A5BC0"/>
    <w:multiLevelType w:val="hybridMultilevel"/>
    <w:tmpl w:val="F9B4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2E62"/>
    <w:multiLevelType w:val="hybridMultilevel"/>
    <w:tmpl w:val="41A254F4"/>
    <w:lvl w:ilvl="0" w:tplc="9528C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F90"/>
    <w:multiLevelType w:val="hybridMultilevel"/>
    <w:tmpl w:val="8DE86E4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42248C2"/>
    <w:multiLevelType w:val="hybridMultilevel"/>
    <w:tmpl w:val="B6A09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0827"/>
    <w:multiLevelType w:val="hybridMultilevel"/>
    <w:tmpl w:val="9A042ADE"/>
    <w:lvl w:ilvl="0" w:tplc="0652C0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0E76"/>
    <w:multiLevelType w:val="hybridMultilevel"/>
    <w:tmpl w:val="FB94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54C4"/>
    <w:multiLevelType w:val="hybridMultilevel"/>
    <w:tmpl w:val="6A06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D0DE9"/>
    <w:multiLevelType w:val="hybridMultilevel"/>
    <w:tmpl w:val="0706E77C"/>
    <w:lvl w:ilvl="0" w:tplc="93EC3AEE">
      <w:start w:val="1"/>
      <w:numFmt w:val="decimal"/>
      <w:lvlText w:val="%1."/>
      <w:lvlJc w:val="left"/>
      <w:pPr>
        <w:ind w:left="720" w:hanging="360"/>
      </w:pPr>
      <w:rPr>
        <w:rFonts w:cs="FuturaStd-Ligh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0680B"/>
    <w:multiLevelType w:val="hybridMultilevel"/>
    <w:tmpl w:val="5A6E8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751CBE"/>
    <w:multiLevelType w:val="hybridMultilevel"/>
    <w:tmpl w:val="D36201CC"/>
    <w:lvl w:ilvl="0" w:tplc="9528C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91300"/>
    <w:multiLevelType w:val="hybridMultilevel"/>
    <w:tmpl w:val="B19C1E14"/>
    <w:lvl w:ilvl="0" w:tplc="09D20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30A13"/>
    <w:multiLevelType w:val="hybridMultilevel"/>
    <w:tmpl w:val="5CE8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A264B"/>
    <w:multiLevelType w:val="hybridMultilevel"/>
    <w:tmpl w:val="9C2028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3554A14"/>
    <w:multiLevelType w:val="hybridMultilevel"/>
    <w:tmpl w:val="3CE2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C583C"/>
    <w:multiLevelType w:val="hybridMultilevel"/>
    <w:tmpl w:val="56CA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C3"/>
    <w:multiLevelType w:val="hybridMultilevel"/>
    <w:tmpl w:val="498E24F6"/>
    <w:lvl w:ilvl="0" w:tplc="396A2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FuturaStd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41729"/>
    <w:multiLevelType w:val="hybridMultilevel"/>
    <w:tmpl w:val="6342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6"/>
  </w:num>
  <w:num w:numId="5">
    <w:abstractNumId w:val="2"/>
  </w:num>
  <w:num w:numId="6">
    <w:abstractNumId w:val="19"/>
  </w:num>
  <w:num w:numId="7">
    <w:abstractNumId w:val="7"/>
  </w:num>
  <w:num w:numId="8">
    <w:abstractNumId w:val="21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  <w:num w:numId="14">
    <w:abstractNumId w:val="17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  <w:num w:numId="19">
    <w:abstractNumId w:val="11"/>
  </w:num>
  <w:num w:numId="20">
    <w:abstractNumId w:val="1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5"/>
    <w:rsid w:val="0000330D"/>
    <w:rsid w:val="0001271C"/>
    <w:rsid w:val="00020A1C"/>
    <w:rsid w:val="00026E9B"/>
    <w:rsid w:val="000341F6"/>
    <w:rsid w:val="00035ADF"/>
    <w:rsid w:val="000409E7"/>
    <w:rsid w:val="000468CD"/>
    <w:rsid w:val="000537BE"/>
    <w:rsid w:val="00055657"/>
    <w:rsid w:val="0005591A"/>
    <w:rsid w:val="00063366"/>
    <w:rsid w:val="00076388"/>
    <w:rsid w:val="00084E78"/>
    <w:rsid w:val="000A077E"/>
    <w:rsid w:val="000B49B1"/>
    <w:rsid w:val="000C11D4"/>
    <w:rsid w:val="000C3FC6"/>
    <w:rsid w:val="000D738F"/>
    <w:rsid w:val="000E61E9"/>
    <w:rsid w:val="000E7AF5"/>
    <w:rsid w:val="000F1D52"/>
    <w:rsid w:val="00105852"/>
    <w:rsid w:val="00106E2D"/>
    <w:rsid w:val="00127E6A"/>
    <w:rsid w:val="00136C43"/>
    <w:rsid w:val="00140595"/>
    <w:rsid w:val="00151EB4"/>
    <w:rsid w:val="00185F73"/>
    <w:rsid w:val="001876B9"/>
    <w:rsid w:val="00192009"/>
    <w:rsid w:val="00197F45"/>
    <w:rsid w:val="001A19A5"/>
    <w:rsid w:val="001A5494"/>
    <w:rsid w:val="001B6327"/>
    <w:rsid w:val="001C30A5"/>
    <w:rsid w:val="001D0321"/>
    <w:rsid w:val="001D16CE"/>
    <w:rsid w:val="001D78BE"/>
    <w:rsid w:val="001E304B"/>
    <w:rsid w:val="001E7D89"/>
    <w:rsid w:val="00205A10"/>
    <w:rsid w:val="00211D4D"/>
    <w:rsid w:val="002214D5"/>
    <w:rsid w:val="00223868"/>
    <w:rsid w:val="00224313"/>
    <w:rsid w:val="00226233"/>
    <w:rsid w:val="00243495"/>
    <w:rsid w:val="0024444B"/>
    <w:rsid w:val="00246DD4"/>
    <w:rsid w:val="00247899"/>
    <w:rsid w:val="0025277C"/>
    <w:rsid w:val="002621C1"/>
    <w:rsid w:val="00262407"/>
    <w:rsid w:val="00264B5C"/>
    <w:rsid w:val="0027139B"/>
    <w:rsid w:val="00291A1C"/>
    <w:rsid w:val="00291B3E"/>
    <w:rsid w:val="00297170"/>
    <w:rsid w:val="002C0893"/>
    <w:rsid w:val="002D0C62"/>
    <w:rsid w:val="002D2B4F"/>
    <w:rsid w:val="002E6E99"/>
    <w:rsid w:val="002E7997"/>
    <w:rsid w:val="002F0053"/>
    <w:rsid w:val="002F63A2"/>
    <w:rsid w:val="00303F86"/>
    <w:rsid w:val="00315048"/>
    <w:rsid w:val="00322C18"/>
    <w:rsid w:val="00332D32"/>
    <w:rsid w:val="003478EA"/>
    <w:rsid w:val="00356BB2"/>
    <w:rsid w:val="00356E4F"/>
    <w:rsid w:val="00366665"/>
    <w:rsid w:val="003777CC"/>
    <w:rsid w:val="00382482"/>
    <w:rsid w:val="003862E3"/>
    <w:rsid w:val="003C4C16"/>
    <w:rsid w:val="003D7F46"/>
    <w:rsid w:val="003E3291"/>
    <w:rsid w:val="003F58E7"/>
    <w:rsid w:val="003F68BC"/>
    <w:rsid w:val="004016A6"/>
    <w:rsid w:val="00401F90"/>
    <w:rsid w:val="00404219"/>
    <w:rsid w:val="004121C6"/>
    <w:rsid w:val="00426E74"/>
    <w:rsid w:val="00436F5C"/>
    <w:rsid w:val="004400B8"/>
    <w:rsid w:val="0044332C"/>
    <w:rsid w:val="00454C72"/>
    <w:rsid w:val="0046714D"/>
    <w:rsid w:val="004717CA"/>
    <w:rsid w:val="004769F1"/>
    <w:rsid w:val="00494A1D"/>
    <w:rsid w:val="004A02F1"/>
    <w:rsid w:val="004A0413"/>
    <w:rsid w:val="004B0AF3"/>
    <w:rsid w:val="004D0337"/>
    <w:rsid w:val="004E4BEC"/>
    <w:rsid w:val="004E54DD"/>
    <w:rsid w:val="004F4ECB"/>
    <w:rsid w:val="004F5034"/>
    <w:rsid w:val="00507441"/>
    <w:rsid w:val="00520A4D"/>
    <w:rsid w:val="005262E0"/>
    <w:rsid w:val="005305F4"/>
    <w:rsid w:val="00534E7C"/>
    <w:rsid w:val="00554E1B"/>
    <w:rsid w:val="0056424F"/>
    <w:rsid w:val="00596250"/>
    <w:rsid w:val="00597388"/>
    <w:rsid w:val="005E09CB"/>
    <w:rsid w:val="005E6BA7"/>
    <w:rsid w:val="005F0AEA"/>
    <w:rsid w:val="005F24C7"/>
    <w:rsid w:val="005F3AE2"/>
    <w:rsid w:val="0060031C"/>
    <w:rsid w:val="00615095"/>
    <w:rsid w:val="00615172"/>
    <w:rsid w:val="00630A9A"/>
    <w:rsid w:val="0063386B"/>
    <w:rsid w:val="00641EE5"/>
    <w:rsid w:val="00663201"/>
    <w:rsid w:val="00674552"/>
    <w:rsid w:val="00676CCC"/>
    <w:rsid w:val="00680BE1"/>
    <w:rsid w:val="0068524D"/>
    <w:rsid w:val="006A16B7"/>
    <w:rsid w:val="006A5D63"/>
    <w:rsid w:val="006B1515"/>
    <w:rsid w:val="006B19DA"/>
    <w:rsid w:val="006B4299"/>
    <w:rsid w:val="006C3BB7"/>
    <w:rsid w:val="006D6B28"/>
    <w:rsid w:val="00715A19"/>
    <w:rsid w:val="007466DD"/>
    <w:rsid w:val="00767D6F"/>
    <w:rsid w:val="00774EF4"/>
    <w:rsid w:val="00777C0A"/>
    <w:rsid w:val="00780B6B"/>
    <w:rsid w:val="007878CA"/>
    <w:rsid w:val="007912D5"/>
    <w:rsid w:val="0079255A"/>
    <w:rsid w:val="007C207B"/>
    <w:rsid w:val="007C37B1"/>
    <w:rsid w:val="007C77B3"/>
    <w:rsid w:val="007E04CB"/>
    <w:rsid w:val="007E1C8F"/>
    <w:rsid w:val="007F0110"/>
    <w:rsid w:val="007F2158"/>
    <w:rsid w:val="00817AC7"/>
    <w:rsid w:val="0084239D"/>
    <w:rsid w:val="008566FA"/>
    <w:rsid w:val="00870368"/>
    <w:rsid w:val="0087463D"/>
    <w:rsid w:val="00875C55"/>
    <w:rsid w:val="008804F0"/>
    <w:rsid w:val="00885D7B"/>
    <w:rsid w:val="00886E66"/>
    <w:rsid w:val="008B266A"/>
    <w:rsid w:val="008D1BBB"/>
    <w:rsid w:val="008D20CE"/>
    <w:rsid w:val="008D22F1"/>
    <w:rsid w:val="008D274E"/>
    <w:rsid w:val="008E64AB"/>
    <w:rsid w:val="008E6E8F"/>
    <w:rsid w:val="00903408"/>
    <w:rsid w:val="00910C9B"/>
    <w:rsid w:val="0092027F"/>
    <w:rsid w:val="009453A0"/>
    <w:rsid w:val="00946FC8"/>
    <w:rsid w:val="00965BBE"/>
    <w:rsid w:val="00972547"/>
    <w:rsid w:val="00980854"/>
    <w:rsid w:val="009810FB"/>
    <w:rsid w:val="00981349"/>
    <w:rsid w:val="009827C5"/>
    <w:rsid w:val="009B4E37"/>
    <w:rsid w:val="009C01E8"/>
    <w:rsid w:val="009F5015"/>
    <w:rsid w:val="00A04E6E"/>
    <w:rsid w:val="00A20B0A"/>
    <w:rsid w:val="00A313D2"/>
    <w:rsid w:val="00A421E1"/>
    <w:rsid w:val="00A56074"/>
    <w:rsid w:val="00A6358D"/>
    <w:rsid w:val="00A70606"/>
    <w:rsid w:val="00A70F6A"/>
    <w:rsid w:val="00A732BF"/>
    <w:rsid w:val="00A747D4"/>
    <w:rsid w:val="00A8206E"/>
    <w:rsid w:val="00AA177F"/>
    <w:rsid w:val="00AA707E"/>
    <w:rsid w:val="00AB1CF1"/>
    <w:rsid w:val="00AC35F6"/>
    <w:rsid w:val="00AD7882"/>
    <w:rsid w:val="00AE0ED1"/>
    <w:rsid w:val="00AF106D"/>
    <w:rsid w:val="00B06879"/>
    <w:rsid w:val="00B24C57"/>
    <w:rsid w:val="00B27509"/>
    <w:rsid w:val="00B54410"/>
    <w:rsid w:val="00B91222"/>
    <w:rsid w:val="00B95793"/>
    <w:rsid w:val="00BA02B0"/>
    <w:rsid w:val="00BA6EC1"/>
    <w:rsid w:val="00BB1B3D"/>
    <w:rsid w:val="00BB1F86"/>
    <w:rsid w:val="00BB7D69"/>
    <w:rsid w:val="00BC08F6"/>
    <w:rsid w:val="00BC364A"/>
    <w:rsid w:val="00BC6423"/>
    <w:rsid w:val="00BD5993"/>
    <w:rsid w:val="00BD5AC3"/>
    <w:rsid w:val="00BE0D05"/>
    <w:rsid w:val="00BE25F3"/>
    <w:rsid w:val="00BE26D1"/>
    <w:rsid w:val="00C133A7"/>
    <w:rsid w:val="00C1535D"/>
    <w:rsid w:val="00C154D8"/>
    <w:rsid w:val="00C24844"/>
    <w:rsid w:val="00C34DC4"/>
    <w:rsid w:val="00C35808"/>
    <w:rsid w:val="00C6222E"/>
    <w:rsid w:val="00C63CB3"/>
    <w:rsid w:val="00C87152"/>
    <w:rsid w:val="00C92B9C"/>
    <w:rsid w:val="00CA6898"/>
    <w:rsid w:val="00CC0DB3"/>
    <w:rsid w:val="00CC1ED5"/>
    <w:rsid w:val="00CC3D3D"/>
    <w:rsid w:val="00CE14B8"/>
    <w:rsid w:val="00D00B3A"/>
    <w:rsid w:val="00D05A29"/>
    <w:rsid w:val="00D10D38"/>
    <w:rsid w:val="00D26777"/>
    <w:rsid w:val="00D34A53"/>
    <w:rsid w:val="00D437F5"/>
    <w:rsid w:val="00D608C5"/>
    <w:rsid w:val="00D67EE8"/>
    <w:rsid w:val="00D76229"/>
    <w:rsid w:val="00D76B85"/>
    <w:rsid w:val="00D7705A"/>
    <w:rsid w:val="00D8310E"/>
    <w:rsid w:val="00D95A88"/>
    <w:rsid w:val="00DB08FC"/>
    <w:rsid w:val="00DB0F0E"/>
    <w:rsid w:val="00DC05BB"/>
    <w:rsid w:val="00DC0C00"/>
    <w:rsid w:val="00DE46F1"/>
    <w:rsid w:val="00DF1147"/>
    <w:rsid w:val="00DF5025"/>
    <w:rsid w:val="00DF52A6"/>
    <w:rsid w:val="00E038A4"/>
    <w:rsid w:val="00E0680A"/>
    <w:rsid w:val="00E1359A"/>
    <w:rsid w:val="00E140AE"/>
    <w:rsid w:val="00E146A1"/>
    <w:rsid w:val="00E176CD"/>
    <w:rsid w:val="00E42ABC"/>
    <w:rsid w:val="00E56BFE"/>
    <w:rsid w:val="00E6399A"/>
    <w:rsid w:val="00EA3A65"/>
    <w:rsid w:val="00F25932"/>
    <w:rsid w:val="00F25F27"/>
    <w:rsid w:val="00F333ED"/>
    <w:rsid w:val="00F36DF8"/>
    <w:rsid w:val="00F44A9B"/>
    <w:rsid w:val="00F568C8"/>
    <w:rsid w:val="00F5721D"/>
    <w:rsid w:val="00F70B29"/>
    <w:rsid w:val="00F74990"/>
    <w:rsid w:val="00F8010F"/>
    <w:rsid w:val="00F96E0B"/>
    <w:rsid w:val="00FA4CFC"/>
    <w:rsid w:val="00FB0E83"/>
    <w:rsid w:val="00FB346A"/>
    <w:rsid w:val="00FC0BB0"/>
    <w:rsid w:val="00FD4C8C"/>
    <w:rsid w:val="00FD6BB8"/>
    <w:rsid w:val="00FE5A00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6A617-3544-4B87-840A-C3738E3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2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C5"/>
    <w:pPr>
      <w:ind w:left="720"/>
      <w:contextualSpacing/>
    </w:pPr>
  </w:style>
  <w:style w:type="character" w:customStyle="1" w:styleId="A9">
    <w:name w:val="A9"/>
    <w:uiPriority w:val="99"/>
    <w:rsid w:val="009827C5"/>
    <w:rPr>
      <w:rFonts w:cs="Futura Std Book"/>
      <w:color w:val="000000"/>
      <w:sz w:val="15"/>
      <w:szCs w:val="15"/>
    </w:rPr>
  </w:style>
  <w:style w:type="paragraph" w:customStyle="1" w:styleId="Default">
    <w:name w:val="Default"/>
    <w:rsid w:val="002F63A2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character" w:customStyle="1" w:styleId="A14">
    <w:name w:val="A14"/>
    <w:uiPriority w:val="99"/>
    <w:rsid w:val="002F63A2"/>
    <w:rPr>
      <w:rFonts w:cs="Futura Std Book"/>
      <w:color w:val="000000"/>
      <w:sz w:val="26"/>
      <w:szCs w:val="26"/>
    </w:rPr>
  </w:style>
  <w:style w:type="paragraph" w:customStyle="1" w:styleId="Pa24">
    <w:name w:val="Pa24"/>
    <w:basedOn w:val="Default"/>
    <w:next w:val="Default"/>
    <w:uiPriority w:val="99"/>
    <w:rsid w:val="00246DD4"/>
    <w:pPr>
      <w:spacing w:line="26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E2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D1"/>
  </w:style>
  <w:style w:type="paragraph" w:styleId="Footer">
    <w:name w:val="footer"/>
    <w:basedOn w:val="Normal"/>
    <w:link w:val="FooterChar"/>
    <w:uiPriority w:val="99"/>
    <w:unhideWhenUsed/>
    <w:rsid w:val="00BE2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D1"/>
  </w:style>
  <w:style w:type="character" w:styleId="Strong">
    <w:name w:val="Strong"/>
    <w:basedOn w:val="DefaultParagraphFont"/>
    <w:uiPriority w:val="22"/>
    <w:qFormat/>
    <w:rsid w:val="00E1359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25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038A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8A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038A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4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250">
              <w:marLeft w:val="1200"/>
              <w:marRight w:val="12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F012B4-2BE9-4149-920C-9A7E61EEE369}"/>
</file>

<file path=customXml/itemProps2.xml><?xml version="1.0" encoding="utf-8"?>
<ds:datastoreItem xmlns:ds="http://schemas.openxmlformats.org/officeDocument/2006/customXml" ds:itemID="{DE84F5DB-D07E-49B1-99AB-3B75AACE1CA4}"/>
</file>

<file path=customXml/itemProps3.xml><?xml version="1.0" encoding="utf-8"?>
<ds:datastoreItem xmlns:ds="http://schemas.openxmlformats.org/officeDocument/2006/customXml" ds:itemID="{EAB205A5-D144-4C8C-9954-C4A6224AC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OHCHR5</dc:creator>
  <cp:lastModifiedBy>Minna Hojland</cp:lastModifiedBy>
  <cp:revision>2</cp:revision>
  <cp:lastPrinted>2017-08-25T09:15:00Z</cp:lastPrinted>
  <dcterms:created xsi:type="dcterms:W3CDTF">2017-10-26T12:47:00Z</dcterms:created>
  <dcterms:modified xsi:type="dcterms:W3CDTF">2017-10-26T12:47:00Z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