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E56" w:rsidRDefault="00331989">
      <w:pPr>
        <w:pStyle w:val="Body"/>
        <w:jc w:val="center"/>
        <w:rPr>
          <w:rFonts w:ascii="Times New Roman" w:eastAsia="Times New Roman" w:hAnsi="Times New Roman" w:cs="Times New Roman"/>
          <w:b/>
          <w:bCs/>
        </w:rPr>
      </w:pPr>
      <w:bookmarkStart w:id="0" w:name="_GoBack"/>
      <w:bookmarkEnd w:id="0"/>
      <w:r>
        <w:rPr>
          <w:rFonts w:ascii="Times New Roman" w:hAnsi="Times New Roman"/>
          <w:b/>
          <w:bCs/>
        </w:rPr>
        <w:t>STATEMENT</w:t>
      </w:r>
    </w:p>
    <w:p w:rsidR="00D10E56" w:rsidRDefault="00331989">
      <w:pPr>
        <w:pStyle w:val="Body"/>
        <w:jc w:val="center"/>
        <w:rPr>
          <w:rFonts w:ascii="Times New Roman" w:eastAsia="Times New Roman" w:hAnsi="Times New Roman" w:cs="Times New Roman"/>
          <w:b/>
          <w:bCs/>
        </w:rPr>
      </w:pPr>
      <w:r>
        <w:rPr>
          <w:rFonts w:ascii="Times New Roman" w:hAnsi="Times New Roman"/>
          <w:b/>
          <w:bCs/>
        </w:rPr>
        <w:t xml:space="preserve">Ms. Louise </w:t>
      </w:r>
      <w:proofErr w:type="spellStart"/>
      <w:r>
        <w:rPr>
          <w:rFonts w:ascii="Times New Roman" w:hAnsi="Times New Roman"/>
          <w:b/>
          <w:bCs/>
        </w:rPr>
        <w:t>Arbour</w:t>
      </w:r>
      <w:proofErr w:type="spellEnd"/>
    </w:p>
    <w:p w:rsidR="00D10E56" w:rsidRDefault="00331989">
      <w:pPr>
        <w:pStyle w:val="Body"/>
        <w:jc w:val="center"/>
        <w:rPr>
          <w:rFonts w:ascii="Times New Roman" w:eastAsia="Times New Roman" w:hAnsi="Times New Roman" w:cs="Times New Roman"/>
          <w:b/>
          <w:bCs/>
        </w:rPr>
      </w:pPr>
      <w:r>
        <w:rPr>
          <w:rFonts w:ascii="Times New Roman" w:hAnsi="Times New Roman"/>
          <w:b/>
          <w:bCs/>
        </w:rPr>
        <w:t xml:space="preserve">Secretary General of the Intergovernmental Conference </w:t>
      </w:r>
    </w:p>
    <w:p w:rsidR="00D10E56" w:rsidRDefault="00D10E56">
      <w:pPr>
        <w:pStyle w:val="Body"/>
        <w:jc w:val="center"/>
        <w:rPr>
          <w:rFonts w:ascii="Times New Roman" w:eastAsia="Times New Roman" w:hAnsi="Times New Roman" w:cs="Times New Roman"/>
          <w:b/>
          <w:bCs/>
        </w:rPr>
      </w:pPr>
    </w:p>
    <w:p w:rsidR="00D10E56" w:rsidRDefault="00331989">
      <w:pPr>
        <w:pStyle w:val="Body"/>
        <w:jc w:val="center"/>
        <w:rPr>
          <w:rFonts w:ascii="Times New Roman" w:eastAsia="Times New Roman" w:hAnsi="Times New Roman" w:cs="Times New Roman"/>
          <w:b/>
          <w:bCs/>
        </w:rPr>
      </w:pPr>
      <w:r>
        <w:rPr>
          <w:rFonts w:ascii="Times New Roman" w:hAnsi="Times New Roman"/>
          <w:b/>
          <w:bCs/>
        </w:rPr>
        <w:t xml:space="preserve">Second Informal Thematic Session on </w:t>
      </w:r>
    </w:p>
    <w:p w:rsidR="00D10E56" w:rsidRDefault="00331989">
      <w:pPr>
        <w:pStyle w:val="Body"/>
        <w:jc w:val="center"/>
        <w:rPr>
          <w:rFonts w:ascii="Times New Roman" w:eastAsia="Times New Roman" w:hAnsi="Times New Roman" w:cs="Times New Roman"/>
          <w:b/>
          <w:bCs/>
        </w:rPr>
      </w:pPr>
      <w:r>
        <w:rPr>
          <w:rFonts w:ascii="Times New Roman" w:hAnsi="Times New Roman"/>
          <w:b/>
          <w:bCs/>
        </w:rPr>
        <w:t>Addressing drivers of migration, including adverse effects of climate change, natural disasters, and human-made crisis, through protection and assistance, sustainable development, poverty eradication and conflict prevention and resolution”</w:t>
      </w:r>
    </w:p>
    <w:p w:rsidR="00D10E56" w:rsidRDefault="00331989">
      <w:pPr>
        <w:pStyle w:val="Body"/>
        <w:jc w:val="center"/>
        <w:rPr>
          <w:rFonts w:ascii="Times New Roman" w:eastAsia="Times New Roman" w:hAnsi="Times New Roman" w:cs="Times New Roman"/>
          <w:b/>
          <w:bCs/>
        </w:rPr>
      </w:pPr>
      <w:r>
        <w:rPr>
          <w:rFonts w:ascii="Times New Roman" w:hAnsi="Times New Roman"/>
          <w:b/>
          <w:bCs/>
        </w:rPr>
        <w:t>22-23 May 2017</w:t>
      </w:r>
    </w:p>
    <w:p w:rsidR="00D10E56" w:rsidRDefault="00331989">
      <w:pPr>
        <w:pStyle w:val="Body"/>
        <w:spacing w:after="0"/>
        <w:rPr>
          <w:rFonts w:ascii="Times New Roman" w:eastAsia="Times New Roman" w:hAnsi="Times New Roman" w:cs="Times New Roman"/>
        </w:rPr>
      </w:pPr>
      <w:r>
        <w:rPr>
          <w:rFonts w:ascii="Times New Roman" w:hAnsi="Times New Roman"/>
          <w:lang w:val="it-IT"/>
        </w:rPr>
        <w:t xml:space="preserve">Dear Co-facilitators, </w:t>
      </w:r>
    </w:p>
    <w:p w:rsidR="00D10E56" w:rsidRDefault="00331989">
      <w:pPr>
        <w:pStyle w:val="Body"/>
        <w:spacing w:after="0"/>
        <w:rPr>
          <w:rFonts w:ascii="Times New Roman" w:eastAsia="Times New Roman" w:hAnsi="Times New Roman" w:cs="Times New Roman"/>
        </w:rPr>
      </w:pPr>
      <w:r>
        <w:rPr>
          <w:rFonts w:ascii="Times New Roman" w:hAnsi="Times New Roman"/>
          <w:lang w:val="pt-PT"/>
        </w:rPr>
        <w:t>Ambassadors Juan Jose Gomez Camacho of Mexico, and Ambassador J</w:t>
      </w:r>
      <w:r>
        <w:rPr>
          <w:rFonts w:ascii="Times New Roman" w:hAnsi="Times New Roman"/>
        </w:rPr>
        <w:t>ü</w:t>
      </w:r>
      <w:r>
        <w:rPr>
          <w:rFonts w:ascii="Times New Roman" w:hAnsi="Times New Roman"/>
          <w:lang w:val="de-DE"/>
        </w:rPr>
        <w:t>rg Lauber of Switzerland</w:t>
      </w:r>
    </w:p>
    <w:p w:rsidR="00D10E56" w:rsidRDefault="00D10E56">
      <w:pPr>
        <w:pStyle w:val="Body"/>
        <w:spacing w:after="0"/>
        <w:rPr>
          <w:rFonts w:ascii="Times New Roman" w:eastAsia="Times New Roman" w:hAnsi="Times New Roman" w:cs="Times New Roman"/>
        </w:rPr>
      </w:pPr>
    </w:p>
    <w:p w:rsidR="00D10E56" w:rsidRDefault="00331989">
      <w:pPr>
        <w:pStyle w:val="Body"/>
        <w:spacing w:after="0"/>
        <w:rPr>
          <w:rFonts w:ascii="Times New Roman" w:eastAsia="Times New Roman" w:hAnsi="Times New Roman" w:cs="Times New Roman"/>
        </w:rPr>
      </w:pPr>
      <w:proofErr w:type="spellStart"/>
      <w:r>
        <w:rPr>
          <w:rFonts w:ascii="Times New Roman" w:hAnsi="Times New Roman"/>
        </w:rPr>
        <w:t>Excellencies</w:t>
      </w:r>
      <w:proofErr w:type="spellEnd"/>
      <w:r>
        <w:rPr>
          <w:rFonts w:ascii="Times New Roman" w:hAnsi="Times New Roman"/>
        </w:rPr>
        <w:t>, esteemed guests</w:t>
      </w:r>
    </w:p>
    <w:p w:rsidR="00D10E56" w:rsidRDefault="00D10E56">
      <w:pPr>
        <w:pStyle w:val="Body"/>
        <w:spacing w:after="0"/>
        <w:rPr>
          <w:rFonts w:ascii="Times New Roman" w:eastAsia="Times New Roman" w:hAnsi="Times New Roman" w:cs="Times New Roman"/>
          <w:b/>
          <w:bCs/>
        </w:rPr>
      </w:pPr>
    </w:p>
    <w:p w:rsidR="00D10E56" w:rsidRDefault="00331989">
      <w:pPr>
        <w:pStyle w:val="Body"/>
        <w:ind w:firstLine="720"/>
        <w:jc w:val="both"/>
        <w:rPr>
          <w:rFonts w:ascii="Times New Roman" w:eastAsia="Times New Roman" w:hAnsi="Times New Roman" w:cs="Times New Roman"/>
        </w:rPr>
      </w:pPr>
      <w:r>
        <w:rPr>
          <w:rFonts w:ascii="Times New Roman" w:hAnsi="Times New Roman"/>
        </w:rPr>
        <w:t xml:space="preserve">I am pleased to be here with you today at the second thematic session on drivers of migration. Our discussion is informed by the issue brief prepared together with the International Organization for Migration and the Global Migration Group. </w:t>
      </w:r>
    </w:p>
    <w:p w:rsidR="00D10E56" w:rsidRDefault="00331989">
      <w:pPr>
        <w:pStyle w:val="Body"/>
        <w:ind w:firstLine="720"/>
        <w:jc w:val="both"/>
        <w:rPr>
          <w:rFonts w:ascii="Times New Roman" w:eastAsia="Times New Roman" w:hAnsi="Times New Roman" w:cs="Times New Roman"/>
        </w:rPr>
      </w:pPr>
      <w:r>
        <w:rPr>
          <w:rFonts w:ascii="Times New Roman" w:hAnsi="Times New Roman"/>
        </w:rPr>
        <w:t>It is important to understand why people move and the circumstances in which they move. What drives migration is as complex as the context each individual faces and the elements each weigh</w:t>
      </w:r>
      <w:r w:rsidRPr="00F30F62">
        <w:rPr>
          <w:rFonts w:ascii="Times New Roman" w:hAnsi="Times New Roman"/>
          <w:lang w:val="en-GB"/>
        </w:rPr>
        <w:t xml:space="preserve">s </w:t>
      </w:r>
      <w:r>
        <w:rPr>
          <w:rFonts w:ascii="Times New Roman" w:hAnsi="Times New Roman"/>
        </w:rPr>
        <w:t xml:space="preserve">in making the decision to move. </w:t>
      </w:r>
      <w:r w:rsidRPr="00F30F62">
        <w:rPr>
          <w:rFonts w:ascii="Times New Roman" w:hAnsi="Times New Roman"/>
          <w:lang w:val="en-GB"/>
        </w:rPr>
        <w:t xml:space="preserve">These factors are often </w:t>
      </w:r>
      <w:r>
        <w:rPr>
          <w:rFonts w:ascii="Times New Roman" w:hAnsi="Times New Roman"/>
        </w:rPr>
        <w:t>referred</w:t>
      </w:r>
      <w:r w:rsidRPr="00F30F62">
        <w:rPr>
          <w:rFonts w:ascii="Times New Roman" w:hAnsi="Times New Roman"/>
          <w:lang w:val="en-GB"/>
        </w:rPr>
        <w:t xml:space="preserve"> </w:t>
      </w:r>
      <w:r>
        <w:rPr>
          <w:rFonts w:ascii="Times New Roman" w:hAnsi="Times New Roman"/>
        </w:rPr>
        <w:t>to</w:t>
      </w:r>
      <w:r w:rsidRPr="00F30F62">
        <w:rPr>
          <w:rFonts w:ascii="Times New Roman" w:hAnsi="Times New Roman"/>
          <w:lang w:val="en-GB"/>
        </w:rPr>
        <w:t xml:space="preserve"> as the "pushes and pulls" of migration. Conditions at home may act as an incentive to leave- the pushes, </w:t>
      </w:r>
      <w:r w:rsidR="00CF7DC0" w:rsidRPr="00F30F62">
        <w:rPr>
          <w:rFonts w:ascii="Times New Roman" w:hAnsi="Times New Roman"/>
          <w:lang w:val="en-GB"/>
        </w:rPr>
        <w:t>while</w:t>
      </w:r>
      <w:r w:rsidRPr="00F30F62">
        <w:rPr>
          <w:rFonts w:ascii="Times New Roman" w:hAnsi="Times New Roman"/>
          <w:lang w:val="en-GB"/>
        </w:rPr>
        <w:t xml:space="preserve"> the </w:t>
      </w:r>
      <w:r>
        <w:rPr>
          <w:rFonts w:ascii="Times New Roman" w:hAnsi="Times New Roman"/>
        </w:rPr>
        <w:t>conditions</w:t>
      </w:r>
      <w:r w:rsidRPr="00F30F62">
        <w:rPr>
          <w:rFonts w:ascii="Times New Roman" w:hAnsi="Times New Roman"/>
          <w:lang w:val="en-GB"/>
        </w:rPr>
        <w:t xml:space="preserve"> abroad, at least the migrant's perception of them, are the pull factors.</w:t>
      </w:r>
    </w:p>
    <w:p w:rsidR="00D10E56" w:rsidRDefault="00331989">
      <w:pPr>
        <w:pStyle w:val="Body"/>
        <w:ind w:firstLine="720"/>
        <w:jc w:val="both"/>
        <w:rPr>
          <w:rFonts w:ascii="Times New Roman" w:eastAsia="Times New Roman" w:hAnsi="Times New Roman" w:cs="Times New Roman"/>
        </w:rPr>
      </w:pPr>
      <w:r w:rsidRPr="00F30F62">
        <w:rPr>
          <w:rFonts w:ascii="Times New Roman" w:hAnsi="Times New Roman"/>
          <w:lang w:val="en-GB"/>
        </w:rPr>
        <w:t>When both the pushes and pulls are strong, the impulse to migrate is equally very strong; so much so that if there are no legal pathways available, irregular routes may be resorted to. In such a case, attempts to stop the move will likely simply increase its cost, to the point that migrants will risk their lives to attain their objective.</w:t>
      </w:r>
    </w:p>
    <w:p w:rsidR="00D10E56" w:rsidRDefault="00331989">
      <w:pPr>
        <w:pStyle w:val="Body"/>
        <w:ind w:firstLine="720"/>
        <w:jc w:val="both"/>
        <w:rPr>
          <w:rFonts w:ascii="Times New Roman" w:eastAsia="Times New Roman" w:hAnsi="Times New Roman" w:cs="Times New Roman"/>
        </w:rPr>
      </w:pPr>
      <w:r w:rsidRPr="00F30F62">
        <w:rPr>
          <w:rFonts w:ascii="Times New Roman" w:hAnsi="Times New Roman"/>
          <w:lang w:val="en-GB"/>
        </w:rPr>
        <w:t xml:space="preserve">Conversely, the best way to curtail irregular migration is to reduce its attraction by reducing, to </w:t>
      </w:r>
      <w:r w:rsidR="00CF7DC0" w:rsidRPr="00F30F62">
        <w:rPr>
          <w:rFonts w:ascii="Times New Roman" w:hAnsi="Times New Roman"/>
          <w:lang w:val="en-GB"/>
        </w:rPr>
        <w:t>t</w:t>
      </w:r>
      <w:r w:rsidRPr="00F30F62">
        <w:rPr>
          <w:rFonts w:ascii="Times New Roman" w:hAnsi="Times New Roman"/>
          <w:lang w:val="en-GB"/>
        </w:rPr>
        <w:t>he extent possible, the pushes and pulls, and opening legal pathways when this proves impossible</w:t>
      </w:r>
      <w:r w:rsidR="00CF7DC0" w:rsidRPr="00F30F62">
        <w:rPr>
          <w:rFonts w:ascii="Times New Roman" w:hAnsi="Times New Roman"/>
          <w:lang w:val="en-GB"/>
        </w:rPr>
        <w:t xml:space="preserve"> or undesirable</w:t>
      </w:r>
      <w:r w:rsidRPr="00F30F62">
        <w:rPr>
          <w:rFonts w:ascii="Times New Roman" w:hAnsi="Times New Roman"/>
          <w:lang w:val="en-GB"/>
        </w:rPr>
        <w:t>.</w:t>
      </w:r>
    </w:p>
    <w:p w:rsidR="00D10E56" w:rsidRDefault="00331989">
      <w:pPr>
        <w:pStyle w:val="Body"/>
        <w:ind w:firstLine="720"/>
        <w:jc w:val="both"/>
        <w:rPr>
          <w:rFonts w:ascii="Times New Roman" w:eastAsia="Times New Roman" w:hAnsi="Times New Roman" w:cs="Times New Roman"/>
        </w:rPr>
      </w:pPr>
      <w:r w:rsidRPr="00F30F62">
        <w:rPr>
          <w:rFonts w:ascii="Times New Roman" w:hAnsi="Times New Roman"/>
          <w:lang w:val="en-GB"/>
        </w:rPr>
        <w:t xml:space="preserve">Therefore </w:t>
      </w:r>
      <w:proofErr w:type="spellStart"/>
      <w:r w:rsidRPr="00F30F62">
        <w:rPr>
          <w:rFonts w:ascii="Times New Roman" w:hAnsi="Times New Roman"/>
          <w:lang w:val="en-GB"/>
        </w:rPr>
        <w:t>whe</w:t>
      </w:r>
      <w:proofErr w:type="spellEnd"/>
      <w:r>
        <w:rPr>
          <w:rFonts w:ascii="Times New Roman" w:hAnsi="Times New Roman"/>
        </w:rPr>
        <w:t xml:space="preserve">n discussing </w:t>
      </w:r>
      <w:r w:rsidRPr="00F30F62">
        <w:rPr>
          <w:rFonts w:ascii="Times New Roman" w:hAnsi="Times New Roman"/>
          <w:lang w:val="en-GB"/>
        </w:rPr>
        <w:t xml:space="preserve">the drivers of migration we must </w:t>
      </w:r>
      <w:r>
        <w:rPr>
          <w:rFonts w:ascii="Times New Roman" w:hAnsi="Times New Roman"/>
        </w:rPr>
        <w:t>remember</w:t>
      </w:r>
      <w:r w:rsidRPr="00F30F62">
        <w:rPr>
          <w:rFonts w:ascii="Times New Roman" w:hAnsi="Times New Roman"/>
          <w:lang w:val="en-GB"/>
        </w:rPr>
        <w:t xml:space="preserve"> our mandate which is to facilitate safe, orderly and regular migration, not to discourage mobility </w:t>
      </w:r>
      <w:r>
        <w:rPr>
          <w:rFonts w:ascii="Times New Roman" w:hAnsi="Times New Roman"/>
        </w:rPr>
        <w:t>altogether</w:t>
      </w:r>
      <w:r w:rsidRPr="00F30F62">
        <w:rPr>
          <w:rFonts w:ascii="Times New Roman" w:hAnsi="Times New Roman"/>
          <w:lang w:val="en-GB"/>
        </w:rPr>
        <w:t>.</w:t>
      </w:r>
      <w:r>
        <w:rPr>
          <w:rFonts w:ascii="Times New Roman" w:hAnsi="Times New Roman"/>
        </w:rPr>
        <w:t xml:space="preserve">  Our principal goal, rather, must be to try to understand what compels people to migrate through irregular channels and seek to better regulate those. </w:t>
      </w:r>
    </w:p>
    <w:p w:rsidR="00CF7DC0" w:rsidRDefault="00331989">
      <w:pPr>
        <w:pStyle w:val="Body"/>
        <w:ind w:firstLine="720"/>
        <w:jc w:val="both"/>
        <w:rPr>
          <w:rFonts w:ascii="Times New Roman" w:hAnsi="Times New Roman"/>
        </w:rPr>
      </w:pPr>
      <w:r w:rsidRPr="00F30F62">
        <w:rPr>
          <w:rFonts w:ascii="Times New Roman" w:hAnsi="Times New Roman"/>
          <w:lang w:val="en-GB"/>
        </w:rPr>
        <w:t xml:space="preserve">Some of the factors that incite people to leave are such that the decision to migrate is hardly a free choice, and addressing </w:t>
      </w:r>
      <w:proofErr w:type="gramStart"/>
      <w:r w:rsidRPr="00F30F62">
        <w:rPr>
          <w:rFonts w:ascii="Times New Roman" w:hAnsi="Times New Roman"/>
          <w:lang w:val="en-GB"/>
        </w:rPr>
        <w:t>these  drivers</w:t>
      </w:r>
      <w:proofErr w:type="gramEnd"/>
      <w:r w:rsidRPr="00F30F62">
        <w:rPr>
          <w:rFonts w:ascii="Times New Roman" w:hAnsi="Times New Roman"/>
          <w:lang w:val="en-GB"/>
        </w:rPr>
        <w:t xml:space="preserve"> is a long</w:t>
      </w:r>
      <w:r w:rsidR="00CF7DC0" w:rsidRPr="00F30F62">
        <w:rPr>
          <w:rFonts w:ascii="Times New Roman" w:hAnsi="Times New Roman"/>
          <w:lang w:val="en-GB"/>
        </w:rPr>
        <w:t>-</w:t>
      </w:r>
      <w:r w:rsidRPr="00F30F62">
        <w:rPr>
          <w:rFonts w:ascii="Times New Roman" w:hAnsi="Times New Roman"/>
          <w:lang w:val="en-GB"/>
        </w:rPr>
        <w:t>term endeavour. Extreme poverty and deprivation</w:t>
      </w:r>
      <w:r>
        <w:rPr>
          <w:rFonts w:ascii="Times New Roman" w:hAnsi="Times New Roman"/>
          <w:lang w:val="pt-PT"/>
        </w:rPr>
        <w:t xml:space="preserve">, natural </w:t>
      </w:r>
      <w:r>
        <w:rPr>
          <w:rFonts w:ascii="Times New Roman" w:hAnsi="Times New Roman"/>
          <w:lang w:val="pt-PT"/>
        </w:rPr>
        <w:lastRenderedPageBreak/>
        <w:t>disasters</w:t>
      </w:r>
      <w:r w:rsidRPr="00F30F62">
        <w:rPr>
          <w:rFonts w:ascii="Times New Roman" w:hAnsi="Times New Roman"/>
          <w:lang w:val="en-GB"/>
        </w:rPr>
        <w:t xml:space="preserve"> and human-made crises</w:t>
      </w:r>
      <w:r w:rsidR="00F30F62" w:rsidRPr="00F30F62">
        <w:rPr>
          <w:rFonts w:ascii="Times New Roman" w:hAnsi="Times New Roman"/>
          <w:lang w:val="en-GB"/>
        </w:rPr>
        <w:t>,</w:t>
      </w:r>
      <w:r w:rsidR="00F30F62">
        <w:rPr>
          <w:rFonts w:ascii="Times New Roman" w:hAnsi="Times New Roman"/>
          <w:lang w:val="en-GB"/>
        </w:rPr>
        <w:t xml:space="preserve"> among other drivers,</w:t>
      </w:r>
      <w:r w:rsidRPr="00F30F62">
        <w:rPr>
          <w:rFonts w:ascii="Times New Roman" w:hAnsi="Times New Roman"/>
          <w:lang w:val="en-GB"/>
        </w:rPr>
        <w:t xml:space="preserve"> create untenable environments and force those who can afford to </w:t>
      </w:r>
      <w:proofErr w:type="spellStart"/>
      <w:r w:rsidRPr="00F30F62">
        <w:rPr>
          <w:rFonts w:ascii="Times New Roman" w:hAnsi="Times New Roman"/>
          <w:lang w:val="en-GB"/>
        </w:rPr>
        <w:t>to</w:t>
      </w:r>
      <w:proofErr w:type="spellEnd"/>
      <w:r w:rsidRPr="00F30F62">
        <w:rPr>
          <w:rFonts w:ascii="Times New Roman" w:hAnsi="Times New Roman"/>
          <w:lang w:val="en-GB"/>
        </w:rPr>
        <w:t xml:space="preserve"> relocate. </w:t>
      </w:r>
      <w:r>
        <w:rPr>
          <w:rFonts w:ascii="Times New Roman" w:hAnsi="Times New Roman"/>
        </w:rPr>
        <w:t xml:space="preserve"> </w:t>
      </w:r>
    </w:p>
    <w:p w:rsidR="00D10E56" w:rsidRDefault="00331989">
      <w:pPr>
        <w:pStyle w:val="Body"/>
        <w:ind w:firstLine="720"/>
        <w:jc w:val="both"/>
        <w:rPr>
          <w:rFonts w:ascii="Times New Roman" w:eastAsia="Times New Roman" w:hAnsi="Times New Roman" w:cs="Times New Roman"/>
        </w:rPr>
      </w:pPr>
      <w:r w:rsidRPr="00F30F62">
        <w:rPr>
          <w:rFonts w:ascii="Times New Roman" w:hAnsi="Times New Roman"/>
          <w:lang w:val="en-GB"/>
        </w:rPr>
        <w:t xml:space="preserve">Addressing these drivers is in large part embedded in the SDG project. </w:t>
      </w:r>
      <w:r>
        <w:rPr>
          <w:rFonts w:ascii="Times New Roman" w:hAnsi="Times New Roman"/>
        </w:rPr>
        <w:t>The full implementation of the 2030 Agenda, the international human rights framework, and the UN’s conflict prevention and sustaining peace agenda will go far in tackling these drivers</w:t>
      </w:r>
      <w:r w:rsidRPr="00F30F62">
        <w:rPr>
          <w:rFonts w:ascii="Times New Roman" w:hAnsi="Times New Roman"/>
          <w:lang w:val="en-GB"/>
        </w:rPr>
        <w:t>,</w:t>
      </w:r>
      <w:r>
        <w:rPr>
          <w:rFonts w:ascii="Times New Roman" w:hAnsi="Times New Roman"/>
        </w:rPr>
        <w:t xml:space="preserve"> improving responses to </w:t>
      </w:r>
      <w:proofErr w:type="spellStart"/>
      <w:r>
        <w:rPr>
          <w:rFonts w:ascii="Times New Roman" w:hAnsi="Times New Roman"/>
        </w:rPr>
        <w:t>crise</w:t>
      </w:r>
      <w:proofErr w:type="spellEnd"/>
      <w:r w:rsidRPr="00F30F62">
        <w:rPr>
          <w:rFonts w:ascii="Times New Roman" w:hAnsi="Times New Roman"/>
          <w:lang w:val="en-GB"/>
        </w:rPr>
        <w:t xml:space="preserve">s </w:t>
      </w:r>
      <w:r>
        <w:rPr>
          <w:rFonts w:ascii="Times New Roman" w:hAnsi="Times New Roman"/>
        </w:rPr>
        <w:t>and strengthening resilience of communities.</w:t>
      </w:r>
      <w:r w:rsidRPr="00F30F62">
        <w:rPr>
          <w:rFonts w:ascii="Times New Roman" w:hAnsi="Times New Roman"/>
          <w:lang w:val="en-GB"/>
        </w:rPr>
        <w:t xml:space="preserve"> But this will not happen overnight. And if it serves to curtail the impulse to move at all costs, including thorough dangerous irregular </w:t>
      </w:r>
      <w:r>
        <w:rPr>
          <w:rFonts w:ascii="Times New Roman" w:hAnsi="Times New Roman"/>
        </w:rPr>
        <w:t>channels</w:t>
      </w:r>
      <w:r w:rsidRPr="00F30F62">
        <w:rPr>
          <w:rFonts w:ascii="Times New Roman" w:hAnsi="Times New Roman"/>
          <w:lang w:val="en-GB"/>
        </w:rPr>
        <w:t>, it will not eliminate the desire to relocate, temporarily or permanently, which is part of our common history and will continue to be a positive force in our common humanity.</w:t>
      </w:r>
    </w:p>
    <w:p w:rsidR="00D10E56" w:rsidRDefault="00331989">
      <w:pPr>
        <w:pStyle w:val="Body"/>
        <w:ind w:firstLine="720"/>
        <w:jc w:val="both"/>
        <w:rPr>
          <w:rFonts w:ascii="Times New Roman" w:eastAsia="Times New Roman" w:hAnsi="Times New Roman" w:cs="Times New Roman"/>
        </w:rPr>
      </w:pPr>
      <w:r>
        <w:rPr>
          <w:rFonts w:ascii="Times New Roman" w:hAnsi="Times New Roman"/>
        </w:rPr>
        <w:t xml:space="preserve">The current narrative around migration is focused on the scale of migration but this can be misleading. The reality is that the level of human mobility has remained relatively constant. There are more migrants in the world today but </w:t>
      </w:r>
      <w:r w:rsidRPr="00F30F62">
        <w:rPr>
          <w:rFonts w:ascii="Times New Roman" w:hAnsi="Times New Roman"/>
          <w:lang w:val="en-GB"/>
        </w:rPr>
        <w:t xml:space="preserve">there are also </w:t>
      </w:r>
      <w:r>
        <w:rPr>
          <w:rFonts w:ascii="Times New Roman" w:hAnsi="Times New Roman"/>
        </w:rPr>
        <w:t>more people in the world today. International migrants currently constitute only 3.3% of the global population, a proportion</w:t>
      </w:r>
      <w:r w:rsidRPr="00F30F62">
        <w:rPr>
          <w:rFonts w:ascii="Times New Roman" w:hAnsi="Times New Roman"/>
          <w:lang w:val="en-GB"/>
        </w:rPr>
        <w:t xml:space="preserve"> that is relatively constant and </w:t>
      </w:r>
      <w:r>
        <w:rPr>
          <w:rFonts w:ascii="Times New Roman" w:hAnsi="Times New Roman"/>
        </w:rPr>
        <w:t>that has increased by only a fraction in the last decade.</w:t>
      </w:r>
    </w:p>
    <w:p w:rsidR="00D10E56" w:rsidRDefault="00331989">
      <w:pPr>
        <w:pStyle w:val="Body"/>
        <w:ind w:firstLine="720"/>
        <w:jc w:val="both"/>
        <w:rPr>
          <w:rFonts w:ascii="Times New Roman" w:eastAsia="Times New Roman" w:hAnsi="Times New Roman" w:cs="Times New Roman"/>
        </w:rPr>
      </w:pPr>
      <w:r>
        <w:rPr>
          <w:rFonts w:ascii="Times New Roman" w:hAnsi="Times New Roman"/>
        </w:rPr>
        <w:t xml:space="preserve"> The fact is that most people do not migrate across borders; they remain in their own country.  Those that do cross international borders stay close to home, remaining within the same region as their country of origin.  </w:t>
      </w:r>
      <w:r w:rsidRPr="00F30F62">
        <w:rPr>
          <w:rFonts w:ascii="Times New Roman" w:hAnsi="Times New Roman"/>
          <w:lang w:val="en-GB"/>
        </w:rPr>
        <w:t xml:space="preserve">Most do so by choice, through regular </w:t>
      </w:r>
      <w:r>
        <w:rPr>
          <w:rFonts w:ascii="Times New Roman" w:hAnsi="Times New Roman"/>
        </w:rPr>
        <w:t>channels</w:t>
      </w:r>
      <w:r w:rsidRPr="00F30F62">
        <w:rPr>
          <w:rFonts w:ascii="Times New Roman" w:hAnsi="Times New Roman"/>
          <w:lang w:val="en-GB"/>
        </w:rPr>
        <w:t xml:space="preserve">. They pay taxes </w:t>
      </w:r>
      <w:proofErr w:type="gramStart"/>
      <w:r w:rsidRPr="00F30F62">
        <w:rPr>
          <w:rFonts w:ascii="Times New Roman" w:hAnsi="Times New Roman"/>
          <w:lang w:val="en-GB"/>
        </w:rPr>
        <w:t xml:space="preserve">and  </w:t>
      </w:r>
      <w:r>
        <w:rPr>
          <w:rFonts w:ascii="Times New Roman" w:hAnsi="Times New Roman"/>
        </w:rPr>
        <w:t>contribute</w:t>
      </w:r>
      <w:proofErr w:type="gramEnd"/>
      <w:r w:rsidRPr="00F30F62">
        <w:rPr>
          <w:rFonts w:ascii="Times New Roman" w:hAnsi="Times New Roman"/>
          <w:lang w:val="en-GB"/>
        </w:rPr>
        <w:t xml:space="preserve"> </w:t>
      </w:r>
      <w:r>
        <w:rPr>
          <w:rFonts w:ascii="Times New Roman" w:hAnsi="Times New Roman"/>
        </w:rPr>
        <w:t>to</w:t>
      </w:r>
      <w:r w:rsidRPr="00F30F62">
        <w:rPr>
          <w:rFonts w:ascii="Times New Roman" w:hAnsi="Times New Roman"/>
          <w:lang w:val="en-GB"/>
        </w:rPr>
        <w:t xml:space="preserve"> </w:t>
      </w:r>
      <w:r>
        <w:rPr>
          <w:rFonts w:ascii="Times New Roman" w:hAnsi="Times New Roman"/>
          <w:lang w:val="it-IT"/>
        </w:rPr>
        <w:t xml:space="preserve">social security . </w:t>
      </w:r>
      <w:r w:rsidRPr="00F30F62">
        <w:rPr>
          <w:rFonts w:ascii="Times New Roman" w:hAnsi="Times New Roman"/>
          <w:lang w:val="en-GB"/>
        </w:rPr>
        <w:t>They fill</w:t>
      </w:r>
      <w:r>
        <w:rPr>
          <w:rFonts w:ascii="Times New Roman" w:hAnsi="Times New Roman"/>
        </w:rPr>
        <w:t xml:space="preserve"> skilled and unskilled </w:t>
      </w:r>
      <w:proofErr w:type="spellStart"/>
      <w:r>
        <w:rPr>
          <w:rFonts w:ascii="Times New Roman" w:hAnsi="Times New Roman"/>
        </w:rPr>
        <w:t>labour</w:t>
      </w:r>
      <w:proofErr w:type="spellEnd"/>
      <w:r>
        <w:rPr>
          <w:rFonts w:ascii="Times New Roman" w:hAnsi="Times New Roman"/>
        </w:rPr>
        <w:t xml:space="preserve"> gaps </w:t>
      </w:r>
      <w:r w:rsidRPr="00F30F62">
        <w:rPr>
          <w:rFonts w:ascii="Times New Roman" w:hAnsi="Times New Roman"/>
          <w:lang w:val="en-GB"/>
        </w:rPr>
        <w:t>and often rebalance the undesirable consequences of aging populations</w:t>
      </w:r>
      <w:r>
        <w:rPr>
          <w:rFonts w:ascii="Times New Roman" w:hAnsi="Times New Roman"/>
        </w:rPr>
        <w:t>.</w:t>
      </w:r>
      <w:r w:rsidRPr="00F30F62">
        <w:rPr>
          <w:rFonts w:ascii="Times New Roman" w:hAnsi="Times New Roman"/>
          <w:lang w:val="en-GB"/>
        </w:rPr>
        <w:t xml:space="preserve"> They support their home communities by sending </w:t>
      </w:r>
      <w:r w:rsidR="00CF7DC0" w:rsidRPr="00F30F62">
        <w:rPr>
          <w:rFonts w:ascii="Times New Roman" w:hAnsi="Times New Roman"/>
          <w:lang w:val="en-GB"/>
        </w:rPr>
        <w:t xml:space="preserve">back </w:t>
      </w:r>
      <w:r w:rsidRPr="00F30F62">
        <w:rPr>
          <w:rFonts w:ascii="Times New Roman" w:hAnsi="Times New Roman"/>
          <w:lang w:val="en-GB"/>
        </w:rPr>
        <w:t xml:space="preserve">money and </w:t>
      </w:r>
      <w:proofErr w:type="gramStart"/>
      <w:r w:rsidRPr="00F30F62">
        <w:rPr>
          <w:rFonts w:ascii="Times New Roman" w:hAnsi="Times New Roman"/>
          <w:lang w:val="en-GB"/>
        </w:rPr>
        <w:t xml:space="preserve">their </w:t>
      </w:r>
      <w:r>
        <w:rPr>
          <w:rFonts w:ascii="Times New Roman" w:hAnsi="Times New Roman"/>
        </w:rPr>
        <w:t xml:space="preserve"> </w:t>
      </w:r>
      <w:r w:rsidRPr="00F30F62">
        <w:rPr>
          <w:rFonts w:ascii="Times New Roman" w:hAnsi="Times New Roman"/>
          <w:lang w:val="en-GB"/>
        </w:rPr>
        <w:t>remittances</w:t>
      </w:r>
      <w:proofErr w:type="gramEnd"/>
      <w:r w:rsidRPr="00F30F62">
        <w:rPr>
          <w:rFonts w:ascii="Times New Roman" w:hAnsi="Times New Roman"/>
          <w:lang w:val="en-GB"/>
        </w:rPr>
        <w:t xml:space="preserve"> constitute </w:t>
      </w:r>
      <w:r>
        <w:rPr>
          <w:rFonts w:ascii="Times New Roman" w:hAnsi="Times New Roman"/>
        </w:rPr>
        <w:t>the largest source of external finance for many developing countries</w:t>
      </w:r>
      <w:r>
        <w:rPr>
          <w:rFonts w:ascii="Helvetica" w:hAnsi="Helvetica"/>
          <w:color w:val="333333"/>
          <w:sz w:val="18"/>
          <w:szCs w:val="18"/>
          <w:u w:color="333333"/>
          <w:shd w:val="clear" w:color="auto" w:fill="F9F9F9"/>
        </w:rPr>
        <w:t xml:space="preserve">. </w:t>
      </w:r>
    </w:p>
    <w:p w:rsidR="00D10E56" w:rsidRDefault="00331989">
      <w:pPr>
        <w:pStyle w:val="Body"/>
        <w:ind w:firstLine="720"/>
        <w:jc w:val="both"/>
        <w:rPr>
          <w:rFonts w:ascii="Times New Roman" w:eastAsia="Times New Roman" w:hAnsi="Times New Roman" w:cs="Times New Roman"/>
        </w:rPr>
      </w:pPr>
      <w:r w:rsidRPr="00F30F62">
        <w:rPr>
          <w:rFonts w:ascii="Times New Roman" w:hAnsi="Times New Roman"/>
          <w:lang w:val="en-GB"/>
        </w:rPr>
        <w:t xml:space="preserve">Improperly managed migration, on the other hand, </w:t>
      </w:r>
      <w:r>
        <w:rPr>
          <w:rFonts w:ascii="Times New Roman" w:hAnsi="Times New Roman"/>
        </w:rPr>
        <w:t>produces</w:t>
      </w:r>
      <w:r w:rsidRPr="00F30F62">
        <w:rPr>
          <w:rFonts w:ascii="Times New Roman" w:hAnsi="Times New Roman"/>
          <w:lang w:val="en-GB"/>
        </w:rPr>
        <w:t xml:space="preserve"> a range of undesirable effects</w:t>
      </w:r>
      <w:r>
        <w:rPr>
          <w:rFonts w:ascii="Times New Roman" w:hAnsi="Times New Roman"/>
        </w:rPr>
        <w:t xml:space="preserve">. It feeds informal </w:t>
      </w:r>
      <w:proofErr w:type="spellStart"/>
      <w:r>
        <w:rPr>
          <w:rFonts w:ascii="Times New Roman" w:hAnsi="Times New Roman"/>
        </w:rPr>
        <w:t>labour</w:t>
      </w:r>
      <w:proofErr w:type="spellEnd"/>
      <w:r>
        <w:rPr>
          <w:rFonts w:ascii="Times New Roman" w:hAnsi="Times New Roman"/>
        </w:rPr>
        <w:t xml:space="preserve"> markets where migrants are often exploited and creates downward pressures on wages in the formal markets. </w:t>
      </w:r>
      <w:r w:rsidRPr="00F30F62">
        <w:rPr>
          <w:rFonts w:ascii="Times New Roman" w:hAnsi="Times New Roman"/>
          <w:lang w:val="en-GB"/>
        </w:rPr>
        <w:t>It</w:t>
      </w:r>
      <w:r>
        <w:rPr>
          <w:rFonts w:ascii="Times New Roman" w:hAnsi="Times New Roman"/>
        </w:rPr>
        <w:t xml:space="preserve"> </w:t>
      </w:r>
      <w:r w:rsidRPr="00F30F62">
        <w:rPr>
          <w:rFonts w:ascii="Times New Roman" w:hAnsi="Times New Roman"/>
          <w:lang w:val="en-GB"/>
        </w:rPr>
        <w:t xml:space="preserve">makes it difficult </w:t>
      </w:r>
      <w:r>
        <w:rPr>
          <w:rFonts w:ascii="Times New Roman" w:hAnsi="Times New Roman"/>
        </w:rPr>
        <w:t xml:space="preserve">for states to know who is on their territory and it creates environments </w:t>
      </w:r>
      <w:r w:rsidRPr="00F30F62">
        <w:rPr>
          <w:rFonts w:ascii="Times New Roman" w:hAnsi="Times New Roman"/>
          <w:lang w:val="en-GB"/>
        </w:rPr>
        <w:t xml:space="preserve">which </w:t>
      </w:r>
      <w:r>
        <w:rPr>
          <w:rFonts w:ascii="Times New Roman" w:hAnsi="Times New Roman"/>
        </w:rPr>
        <w:t>attract</w:t>
      </w:r>
      <w:r w:rsidRPr="00F30F62">
        <w:rPr>
          <w:rFonts w:ascii="Times New Roman" w:hAnsi="Times New Roman"/>
          <w:lang w:val="en-GB"/>
        </w:rPr>
        <w:t xml:space="preserve"> </w:t>
      </w:r>
      <w:r>
        <w:rPr>
          <w:rFonts w:ascii="Times New Roman" w:hAnsi="Times New Roman"/>
        </w:rPr>
        <w:t>international criminal networks</w:t>
      </w:r>
      <w:r w:rsidRPr="00F30F62">
        <w:rPr>
          <w:rFonts w:ascii="Times New Roman" w:hAnsi="Times New Roman"/>
          <w:lang w:val="en-GB"/>
        </w:rPr>
        <w:t>. And it adds fuel to xenophobic attitudes, exacerbating social and political tensions in a climate of distrust of both the migrants and the state.</w:t>
      </w:r>
    </w:p>
    <w:p w:rsidR="00CF7DC0" w:rsidRDefault="00331989">
      <w:pPr>
        <w:pStyle w:val="Body"/>
        <w:ind w:firstLine="720"/>
        <w:jc w:val="both"/>
        <w:rPr>
          <w:rFonts w:ascii="Times New Roman" w:hAnsi="Times New Roman"/>
        </w:rPr>
      </w:pPr>
      <w:r>
        <w:rPr>
          <w:rFonts w:ascii="Times New Roman" w:hAnsi="Times New Roman"/>
        </w:rPr>
        <w:t xml:space="preserve"> </w:t>
      </w:r>
      <w:r w:rsidRPr="00F30F62">
        <w:rPr>
          <w:rFonts w:ascii="Times New Roman" w:hAnsi="Times New Roman"/>
          <w:lang w:val="en-GB"/>
        </w:rPr>
        <w:t xml:space="preserve">Coming back to the pull </w:t>
      </w:r>
      <w:proofErr w:type="gramStart"/>
      <w:r w:rsidRPr="00F30F62">
        <w:rPr>
          <w:rFonts w:ascii="Times New Roman" w:hAnsi="Times New Roman"/>
          <w:lang w:val="en-GB"/>
        </w:rPr>
        <w:t>factors</w:t>
      </w:r>
      <w:r w:rsidR="00CF7DC0" w:rsidRPr="00F30F62">
        <w:rPr>
          <w:rFonts w:ascii="Times New Roman" w:hAnsi="Times New Roman"/>
          <w:lang w:val="en-GB"/>
        </w:rPr>
        <w:t> :</w:t>
      </w:r>
      <w:proofErr w:type="gramEnd"/>
      <w:r w:rsidRPr="00F30F62">
        <w:rPr>
          <w:rFonts w:ascii="Times New Roman" w:hAnsi="Times New Roman"/>
          <w:lang w:val="en-GB"/>
        </w:rPr>
        <w:t xml:space="preserve"> in making the decision to move, migrants</w:t>
      </w:r>
      <w:r>
        <w:rPr>
          <w:rFonts w:ascii="Times New Roman" w:hAnsi="Times New Roman"/>
        </w:rPr>
        <w:t xml:space="preserve"> fundamentally go where opportunities</w:t>
      </w:r>
      <w:r w:rsidRPr="00F30F62">
        <w:rPr>
          <w:rFonts w:ascii="Times New Roman" w:hAnsi="Times New Roman"/>
          <w:lang w:val="en-GB"/>
        </w:rPr>
        <w:t xml:space="preserve"> are, or are believed </w:t>
      </w:r>
      <w:r w:rsidR="00F30F62">
        <w:rPr>
          <w:rFonts w:ascii="Times New Roman" w:hAnsi="Times New Roman"/>
          <w:lang w:val="en-GB"/>
        </w:rPr>
        <w:t>t</w:t>
      </w:r>
      <w:r w:rsidRPr="00F30F62">
        <w:rPr>
          <w:rFonts w:ascii="Times New Roman" w:hAnsi="Times New Roman"/>
          <w:lang w:val="en-GB"/>
        </w:rPr>
        <w:t xml:space="preserve">o be. </w:t>
      </w:r>
      <w:r>
        <w:rPr>
          <w:rFonts w:ascii="Times New Roman" w:hAnsi="Times New Roman"/>
        </w:rPr>
        <w:t>The search for better economic opportunities is a decisive factor</w:t>
      </w:r>
      <w:r w:rsidRPr="00F30F62">
        <w:rPr>
          <w:rFonts w:ascii="Times New Roman" w:hAnsi="Times New Roman"/>
          <w:lang w:val="en-GB"/>
        </w:rPr>
        <w:t xml:space="preserve"> as </w:t>
      </w:r>
      <w:r>
        <w:rPr>
          <w:rFonts w:ascii="Times New Roman" w:hAnsi="Times New Roman"/>
        </w:rPr>
        <w:t xml:space="preserve">70% of all international migrants are migrant workers. </w:t>
      </w:r>
      <w:r w:rsidRPr="00F30F62">
        <w:rPr>
          <w:rFonts w:ascii="Times New Roman" w:hAnsi="Times New Roman"/>
          <w:lang w:val="en-GB"/>
        </w:rPr>
        <w:t xml:space="preserve">Increasing </w:t>
      </w:r>
      <w:r>
        <w:rPr>
          <w:rFonts w:ascii="Times New Roman" w:hAnsi="Times New Roman"/>
        </w:rPr>
        <w:t xml:space="preserve">employment </w:t>
      </w:r>
      <w:r w:rsidRPr="00F30F62">
        <w:rPr>
          <w:rFonts w:ascii="Times New Roman" w:hAnsi="Times New Roman"/>
          <w:lang w:val="en-GB"/>
        </w:rPr>
        <w:t xml:space="preserve">opportunities at </w:t>
      </w:r>
      <w:r>
        <w:rPr>
          <w:rFonts w:ascii="Times New Roman" w:hAnsi="Times New Roman"/>
        </w:rPr>
        <w:t xml:space="preserve">home would therefore be a critical aspect in reducing the drive to migrate and, more importantly, in making the decision to move a true free choice, exercised through safe and regular channels. Which brings us back to the implementation of the 2030 Agenda and the necessity to reduce all the drivers of unsafe, irregular and disorderly migration. </w:t>
      </w:r>
    </w:p>
    <w:p w:rsidR="00D10E56" w:rsidRDefault="00331989">
      <w:pPr>
        <w:pStyle w:val="Body"/>
        <w:ind w:firstLine="720"/>
        <w:jc w:val="both"/>
        <w:rPr>
          <w:rFonts w:ascii="Times New Roman" w:eastAsia="Times New Roman" w:hAnsi="Times New Roman" w:cs="Times New Roman"/>
        </w:rPr>
      </w:pPr>
      <w:r>
        <w:rPr>
          <w:rFonts w:ascii="Times New Roman" w:hAnsi="Times New Roman"/>
        </w:rPr>
        <w:t>And meanwhile, faced with the reality of the strong impulses to leave and the attraction of perceived opportunities elsewhere, we must expand access to regular channels of legal migration such as family reunification, study, and access to work.  And we must improve access to the information necessary for migrants to make informed choices about their options. In weighing the risk of relocation, which is often a life-changing decision, people should be in the best possible position to assess the costs and benefits of their decision.</w:t>
      </w:r>
    </w:p>
    <w:p w:rsidR="00D10E56" w:rsidRDefault="00331989">
      <w:pPr>
        <w:pStyle w:val="Body"/>
        <w:ind w:firstLine="720"/>
        <w:jc w:val="both"/>
        <w:rPr>
          <w:rFonts w:ascii="Times New Roman" w:eastAsia="Times New Roman" w:hAnsi="Times New Roman" w:cs="Times New Roman"/>
        </w:rPr>
      </w:pPr>
      <w:r>
        <w:rPr>
          <w:rFonts w:ascii="Times New Roman" w:hAnsi="Times New Roman"/>
        </w:rPr>
        <w:lastRenderedPageBreak/>
        <w:t xml:space="preserve">Our success can only come from genuine collective efforts, from international cooperation and solidarity, and from an evidence-based approach to the development of new initiatives.  </w:t>
      </w:r>
    </w:p>
    <w:p w:rsidR="00D10E56" w:rsidRDefault="00331989">
      <w:pPr>
        <w:pStyle w:val="Body"/>
        <w:ind w:firstLine="720"/>
        <w:jc w:val="both"/>
        <w:rPr>
          <w:rFonts w:ascii="Times New Roman" w:eastAsia="Times New Roman" w:hAnsi="Times New Roman" w:cs="Times New Roman"/>
        </w:rPr>
      </w:pPr>
      <w:r>
        <w:rPr>
          <w:rFonts w:ascii="Times New Roman" w:hAnsi="Times New Roman"/>
        </w:rPr>
        <w:t xml:space="preserve">I look forward to exploring these complex issues with you over the next two days and to working with all of you to ensure a global compact that meets our objectives and the broader goal of the 2030 Agenda of leaving no one behind. </w:t>
      </w:r>
    </w:p>
    <w:p w:rsidR="00D10E56" w:rsidRDefault="00D10E56">
      <w:pPr>
        <w:pStyle w:val="Body"/>
        <w:ind w:firstLine="720"/>
        <w:jc w:val="both"/>
        <w:rPr>
          <w:rFonts w:ascii="Times New Roman" w:eastAsia="Times New Roman" w:hAnsi="Times New Roman" w:cs="Times New Roman"/>
        </w:rPr>
      </w:pPr>
    </w:p>
    <w:p w:rsidR="00D10E56" w:rsidRDefault="00D10E56">
      <w:pPr>
        <w:pStyle w:val="Body"/>
        <w:ind w:left="360"/>
        <w:jc w:val="both"/>
        <w:rPr>
          <w:rFonts w:ascii="Times New Roman" w:eastAsia="Times New Roman" w:hAnsi="Times New Roman" w:cs="Times New Roman"/>
        </w:rPr>
      </w:pPr>
    </w:p>
    <w:p w:rsidR="00D10E56" w:rsidRDefault="00D10E56">
      <w:pPr>
        <w:pStyle w:val="Body"/>
        <w:ind w:left="360"/>
        <w:jc w:val="both"/>
      </w:pPr>
    </w:p>
    <w:sectPr w:rsidR="00D10E56">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989" w:rsidRDefault="00331989">
      <w:r>
        <w:separator/>
      </w:r>
    </w:p>
  </w:endnote>
  <w:endnote w:type="continuationSeparator" w:id="0">
    <w:p w:rsidR="00331989" w:rsidRDefault="0033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E56" w:rsidRDefault="00D10E5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989" w:rsidRDefault="00331989">
      <w:r>
        <w:separator/>
      </w:r>
    </w:p>
  </w:footnote>
  <w:footnote w:type="continuationSeparator" w:id="0">
    <w:p w:rsidR="00331989" w:rsidRDefault="00331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E56" w:rsidRDefault="00D10E5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E56"/>
    <w:rsid w:val="00331989"/>
    <w:rsid w:val="00CF7DC0"/>
    <w:rsid w:val="00D10E56"/>
    <w:rsid w:val="00DA42B5"/>
    <w:rsid w:val="00F3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D6801-BC39-4E39-88B0-DC38E557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F30F62"/>
    <w:rPr>
      <w:rFonts w:ascii="Tahoma" w:hAnsi="Tahoma" w:cs="Tahoma"/>
      <w:sz w:val="16"/>
      <w:szCs w:val="16"/>
    </w:rPr>
  </w:style>
  <w:style w:type="character" w:customStyle="1" w:styleId="BalloonTextChar">
    <w:name w:val="Balloon Text Char"/>
    <w:basedOn w:val="DefaultParagraphFont"/>
    <w:link w:val="BalloonText"/>
    <w:uiPriority w:val="99"/>
    <w:semiHidden/>
    <w:rsid w:val="00F30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0A90AA-ADC3-4329-BA1A-C680AEBEAE68}"/>
</file>

<file path=customXml/itemProps2.xml><?xml version="1.0" encoding="utf-8"?>
<ds:datastoreItem xmlns:ds="http://schemas.openxmlformats.org/officeDocument/2006/customXml" ds:itemID="{4E01B1C7-D529-4682-A322-88FE449D3340}"/>
</file>

<file path=customXml/itemProps3.xml><?xml version="1.0" encoding="utf-8"?>
<ds:datastoreItem xmlns:ds="http://schemas.openxmlformats.org/officeDocument/2006/customXml" ds:itemID="{94B01F0E-483F-4AEE-B464-60ACD697D8F3}"/>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Prentice</dc:creator>
  <cp:lastModifiedBy>Minna Hojland</cp:lastModifiedBy>
  <cp:revision>2</cp:revision>
  <dcterms:created xsi:type="dcterms:W3CDTF">2017-10-26T12:26:00Z</dcterms:created>
  <dcterms:modified xsi:type="dcterms:W3CDTF">2017-10-26T12:26:00Z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