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78" w:rsidRDefault="009109CA">
      <w:pPr>
        <w:jc w:val="center"/>
        <w:rPr>
          <w:rFonts w:ascii="Times New Roman" w:eastAsia="Times New Roman" w:hAnsi="Times New Roman" w:cs="Times New Roman"/>
          <w:b/>
          <w:bCs/>
          <w:sz w:val="24"/>
          <w:szCs w:val="24"/>
        </w:rPr>
      </w:pPr>
      <w:bookmarkStart w:id="0" w:name="_GoBack"/>
      <w:bookmarkEnd w:id="0"/>
      <w:r>
        <w:rPr>
          <w:rFonts w:ascii="Times New Roman"/>
          <w:b/>
          <w:bCs/>
          <w:sz w:val="24"/>
          <w:szCs w:val="24"/>
        </w:rPr>
        <w:t>QUESTIONNAIRE</w:t>
      </w:r>
    </w:p>
    <w:p w:rsidR="00543278" w:rsidRDefault="009109CA">
      <w:pPr>
        <w:jc w:val="both"/>
        <w:rPr>
          <w:rFonts w:ascii="Times New Roman" w:eastAsia="Times New Roman" w:hAnsi="Times New Roman" w:cs="Times New Roman"/>
          <w:sz w:val="24"/>
          <w:szCs w:val="24"/>
        </w:rPr>
      </w:pPr>
      <w:r>
        <w:rPr>
          <w:rFonts w:ascii="Times New Roman"/>
          <w:sz w:val="24"/>
          <w:szCs w:val="24"/>
        </w:rPr>
        <w:t xml:space="preserve">Human Rights Council resolution 24/20 requested the United Nations Independent Expert on the enjoyment of all human rights by older persons to </w:t>
      </w:r>
      <w:r>
        <w:rPr>
          <w:rFonts w:ascii="Times New Roman"/>
          <w:b/>
          <w:bCs/>
          <w:sz w:val="24"/>
          <w:szCs w:val="24"/>
        </w:rPr>
        <w:t xml:space="preserve">assess the human rights implications of the </w:t>
      </w:r>
      <w:hyperlink r:id="rId7" w:history="1">
        <w:r>
          <w:rPr>
            <w:rStyle w:val="Hyperlink0"/>
            <w:rFonts w:ascii="Times New Roman"/>
          </w:rPr>
          <w:t>implementation of the Madrid International Plan of Action on Ageing</w:t>
        </w:r>
      </w:hyperlink>
      <w:r>
        <w:rPr>
          <w:rFonts w:ascii="Times New Roman"/>
          <w:sz w:val="24"/>
          <w:szCs w:val="24"/>
        </w:rPr>
        <w:t xml:space="preserve"> (MIPAA). </w:t>
      </w:r>
    </w:p>
    <w:p w:rsidR="00543278" w:rsidRDefault="009109CA">
      <w:pPr>
        <w:jc w:val="both"/>
        <w:rPr>
          <w:rFonts w:ascii="Times New Roman" w:eastAsia="Times New Roman" w:hAnsi="Times New Roman" w:cs="Times New Roman"/>
          <w:sz w:val="24"/>
          <w:szCs w:val="24"/>
        </w:rPr>
      </w:pPr>
      <w:r>
        <w:rPr>
          <w:rFonts w:ascii="Times New Roman"/>
          <w:sz w:val="24"/>
          <w:szCs w:val="24"/>
        </w:rPr>
        <w:t>MIPAA was adopted at the Second World Assembly on Ageing in 2002. It requires that States take measures to address ageing</w:t>
      </w:r>
      <w:r>
        <w:rPr>
          <w:rFonts w:ascii="Times New Roman"/>
          <w:sz w:val="24"/>
          <w:szCs w:val="24"/>
        </w:rPr>
        <w:t xml:space="preserve"> in order to achieve a society for all ages and calls for the mainstreaming of ageing into national and global development agendas. It also contains recommendations for action focused on three priority areas: (i) older persons and development; (ii) advanci</w:t>
      </w:r>
      <w:r>
        <w:rPr>
          <w:rFonts w:ascii="Times New Roman"/>
          <w:sz w:val="24"/>
          <w:szCs w:val="24"/>
        </w:rPr>
        <w:t xml:space="preserve">ng health and well-being into old age; and (iii) ensuring enabling and supportive environments, which are divided into specific issues, objectives and actions. </w:t>
      </w:r>
    </w:p>
    <w:p w:rsidR="00543278" w:rsidRDefault="009109CA">
      <w:pPr>
        <w:jc w:val="both"/>
        <w:rPr>
          <w:rFonts w:ascii="Times New Roman" w:eastAsia="Times New Roman" w:hAnsi="Times New Roman" w:cs="Times New Roman"/>
          <w:sz w:val="24"/>
          <w:szCs w:val="24"/>
        </w:rPr>
      </w:pPr>
      <w:r>
        <w:rPr>
          <w:rFonts w:ascii="Times New Roman"/>
          <w:sz w:val="24"/>
          <w:szCs w:val="24"/>
        </w:rPr>
        <w:t>The Independent Expert prepared the questionnaire below with the objective to collect informati</w:t>
      </w:r>
      <w:r>
        <w:rPr>
          <w:rFonts w:ascii="Times New Roman"/>
          <w:sz w:val="24"/>
          <w:szCs w:val="24"/>
        </w:rPr>
        <w:t xml:space="preserve">on about whether the implementation of MIPAA has enhanced the enjoyment of all </w:t>
      </w:r>
      <w:proofErr w:type="gramStart"/>
      <w:r>
        <w:rPr>
          <w:rFonts w:ascii="Times New Roman"/>
          <w:sz w:val="24"/>
          <w:szCs w:val="24"/>
        </w:rPr>
        <w:t>human</w:t>
      </w:r>
      <w:proofErr w:type="gramEnd"/>
      <w:r>
        <w:rPr>
          <w:rFonts w:ascii="Times New Roman"/>
          <w:sz w:val="24"/>
          <w:szCs w:val="24"/>
        </w:rPr>
        <w:t xml:space="preserve"> rights by older persons or whether it has had a negative impact and which rights have been affected. It also seeks to identify good practices and challenges encountered by</w:t>
      </w:r>
      <w:r>
        <w:rPr>
          <w:rFonts w:ascii="Times New Roman"/>
          <w:sz w:val="24"/>
          <w:szCs w:val="24"/>
        </w:rPr>
        <w:t xml:space="preserve"> Member States regarding the promotion and protection of all human rights by older persons in the implementation of MIPAA. </w:t>
      </w:r>
    </w:p>
    <w:p w:rsidR="00543278" w:rsidRDefault="009109CA">
      <w:pPr>
        <w:jc w:val="both"/>
        <w:rPr>
          <w:rFonts w:ascii="Times New Roman" w:eastAsia="Times New Roman" w:hAnsi="Times New Roman" w:cs="Times New Roman"/>
          <w:sz w:val="24"/>
          <w:szCs w:val="24"/>
        </w:rPr>
      </w:pPr>
      <w:r>
        <w:rPr>
          <w:rFonts w:ascii="Times New Roman"/>
          <w:sz w:val="24"/>
          <w:szCs w:val="24"/>
        </w:rPr>
        <w:t>All information collected is intended to help the Independent Expert on the enjoyment of all human rights by older persons to elabor</w:t>
      </w:r>
      <w:r>
        <w:rPr>
          <w:rFonts w:ascii="Times New Roman"/>
          <w:sz w:val="24"/>
          <w:szCs w:val="24"/>
        </w:rPr>
        <w:t xml:space="preserve">ate her comprehensive report that will be presented to the Human Rights Council in September 2016. </w:t>
      </w:r>
    </w:p>
    <w:p w:rsidR="00543278" w:rsidRDefault="009109CA">
      <w:pPr>
        <w:jc w:val="both"/>
        <w:rPr>
          <w:rFonts w:ascii="Times New Roman" w:eastAsia="Times New Roman" w:hAnsi="Times New Roman" w:cs="Times New Roman"/>
          <w:sz w:val="24"/>
          <w:szCs w:val="24"/>
        </w:rPr>
      </w:pPr>
      <w:r>
        <w:rPr>
          <w:rFonts w:ascii="Times New Roman"/>
          <w:sz w:val="24"/>
          <w:szCs w:val="24"/>
        </w:rPr>
        <w:t>NOTE FROM AGE:</w:t>
      </w:r>
    </w:p>
    <w:p w:rsidR="00543278" w:rsidRDefault="009109CA">
      <w:pPr>
        <w:jc w:val="both"/>
        <w:rPr>
          <w:rFonts w:ascii="Times New Roman" w:eastAsia="Times New Roman" w:hAnsi="Times New Roman" w:cs="Times New Roman"/>
          <w:sz w:val="24"/>
          <w:szCs w:val="24"/>
        </w:rPr>
      </w:pPr>
      <w:r>
        <w:rPr>
          <w:rFonts w:ascii="Times New Roman"/>
          <w:sz w:val="24"/>
          <w:szCs w:val="24"/>
        </w:rPr>
        <w:t xml:space="preserve">The questionnaire can be completed in English, French or Spanish. </w:t>
      </w:r>
      <w:r>
        <w:rPr>
          <w:rFonts w:ascii="Times New Roman"/>
          <w:b/>
          <w:bCs/>
          <w:sz w:val="24"/>
          <w:szCs w:val="24"/>
        </w:rPr>
        <w:t>AGE plans to send a comprehensive response based on our members</w:t>
      </w:r>
      <w:r>
        <w:rPr>
          <w:rFonts w:hAnsi="Times New Roman"/>
          <w:b/>
          <w:bCs/>
          <w:sz w:val="24"/>
          <w:szCs w:val="24"/>
        </w:rPr>
        <w:t>’</w:t>
      </w:r>
      <w:r>
        <w:rPr>
          <w:rFonts w:hAnsi="Times New Roman"/>
          <w:b/>
          <w:bCs/>
          <w:sz w:val="24"/>
          <w:szCs w:val="24"/>
        </w:rPr>
        <w:t xml:space="preserve"> </w:t>
      </w:r>
      <w:r>
        <w:rPr>
          <w:rFonts w:ascii="Times New Roman"/>
          <w:b/>
          <w:bCs/>
          <w:sz w:val="24"/>
          <w:szCs w:val="24"/>
        </w:rPr>
        <w:t>submission</w:t>
      </w:r>
      <w:r>
        <w:rPr>
          <w:rFonts w:ascii="Times New Roman"/>
          <w:b/>
          <w:bCs/>
          <w:sz w:val="24"/>
          <w:szCs w:val="24"/>
        </w:rPr>
        <w:t xml:space="preserve">s so we would like to receive your input </w:t>
      </w:r>
      <w:r>
        <w:rPr>
          <w:rFonts w:ascii="Times New Roman"/>
          <w:b/>
          <w:bCs/>
          <w:color w:val="FF0000"/>
          <w:sz w:val="24"/>
          <w:szCs w:val="24"/>
          <w:u w:color="FF0000"/>
        </w:rPr>
        <w:t>by 31</w:t>
      </w:r>
      <w:r>
        <w:rPr>
          <w:rFonts w:ascii="Times New Roman"/>
          <w:b/>
          <w:bCs/>
          <w:color w:val="FF0000"/>
          <w:sz w:val="24"/>
          <w:szCs w:val="24"/>
          <w:u w:color="FF0000"/>
          <w:vertAlign w:val="superscript"/>
        </w:rPr>
        <w:t>st</w:t>
      </w:r>
      <w:r>
        <w:rPr>
          <w:rFonts w:ascii="Times New Roman"/>
          <w:b/>
          <w:bCs/>
          <w:color w:val="FF0000"/>
          <w:sz w:val="24"/>
          <w:szCs w:val="24"/>
          <w:u w:color="FF0000"/>
        </w:rPr>
        <w:t xml:space="preserve"> May</w:t>
      </w:r>
      <w:r>
        <w:rPr>
          <w:rFonts w:ascii="Times New Roman"/>
          <w:sz w:val="24"/>
          <w:szCs w:val="24"/>
        </w:rPr>
        <w:t xml:space="preserve"> in order to compile a single document. If you wish </w:t>
      </w:r>
      <w:r>
        <w:rPr>
          <w:rFonts w:ascii="Times New Roman"/>
          <w:sz w:val="24"/>
          <w:szCs w:val="24"/>
          <w:u w:val="single"/>
        </w:rPr>
        <w:t>you can also send directly your responses to the Independent Expert</w:t>
      </w:r>
      <w:r>
        <w:rPr>
          <w:rFonts w:ascii="Times New Roman"/>
          <w:sz w:val="24"/>
          <w:szCs w:val="24"/>
        </w:rPr>
        <w:t xml:space="preserve"> at </w:t>
      </w:r>
      <w:hyperlink r:id="rId8" w:history="1">
        <w:r>
          <w:rPr>
            <w:rStyle w:val="Hyperlink1"/>
            <w:rFonts w:ascii="Times New Roman"/>
          </w:rPr>
          <w:t>olderpersons@ohchr.org</w:t>
        </w:r>
      </w:hyperlink>
      <w:r>
        <w:rPr>
          <w:rFonts w:ascii="Trebuchet MS"/>
        </w:rPr>
        <w:t xml:space="preserve">. </w:t>
      </w:r>
      <w:r>
        <w:rPr>
          <w:rFonts w:ascii="Times New Roman"/>
          <w:sz w:val="24"/>
          <w:szCs w:val="24"/>
        </w:rPr>
        <w:t>Kindly indi</w:t>
      </w:r>
      <w:r>
        <w:rPr>
          <w:rFonts w:ascii="Times New Roman"/>
          <w:sz w:val="24"/>
          <w:szCs w:val="24"/>
        </w:rPr>
        <w:t xml:space="preserve">cate whether you have any objection for the responses provided to be made available on the OHCHR website of the Independent Expert on the enjoyment of all human rights by older persons. </w:t>
      </w:r>
    </w:p>
    <w:p w:rsidR="00543278" w:rsidRDefault="009109CA">
      <w:pPr>
        <w:jc w:val="both"/>
        <w:rPr>
          <w:rFonts w:ascii="Times New Roman" w:eastAsia="Times New Roman" w:hAnsi="Times New Roman" w:cs="Times New Roman"/>
          <w:sz w:val="24"/>
          <w:szCs w:val="24"/>
        </w:rPr>
      </w:pPr>
      <w:r>
        <w:rPr>
          <w:rFonts w:ascii="Times New Roman"/>
          <w:sz w:val="24"/>
          <w:szCs w:val="24"/>
        </w:rPr>
        <w:t>To help in your preparation you can refer to your country</w:t>
      </w:r>
      <w:r>
        <w:rPr>
          <w:rFonts w:hAnsi="Times New Roman"/>
          <w:sz w:val="24"/>
          <w:szCs w:val="24"/>
        </w:rPr>
        <w:t>’</w:t>
      </w:r>
      <w:r>
        <w:rPr>
          <w:rFonts w:ascii="Times New Roman"/>
          <w:sz w:val="24"/>
          <w:szCs w:val="24"/>
        </w:rPr>
        <w:t xml:space="preserve">s report </w:t>
      </w:r>
      <w:r>
        <w:rPr>
          <w:rFonts w:ascii="Times New Roman"/>
          <w:sz w:val="24"/>
          <w:szCs w:val="24"/>
        </w:rPr>
        <w:t>for the review of the MIPAA in 2012 (if your government has submitted one):</w:t>
      </w:r>
      <w:r>
        <w:rPr>
          <w:rFonts w:ascii="Trebuchet MS"/>
        </w:rPr>
        <w:t xml:space="preserve"> </w:t>
      </w:r>
      <w:hyperlink r:id="rId9" w:history="1">
        <w:r>
          <w:rPr>
            <w:rStyle w:val="Hyperlink2"/>
            <w:rFonts w:ascii="Times New Roman"/>
          </w:rPr>
          <w:t>http://www.unece.org/pau/age/mica2011/country_reports_2012.html</w:t>
        </w:r>
      </w:hyperlink>
      <w:r>
        <w:rPr>
          <w:rFonts w:ascii="Times New Roman"/>
          <w:sz w:val="24"/>
          <w:szCs w:val="24"/>
        </w:rPr>
        <w:t>. These reports describe the policies</w:t>
      </w:r>
      <w:r>
        <w:rPr>
          <w:rFonts w:ascii="Times New Roman"/>
          <w:sz w:val="24"/>
          <w:szCs w:val="24"/>
        </w:rPr>
        <w:t xml:space="preserve"> your country has adopted to implement the MIPAA until 2012. You are also advised to contact your Ministries to find out what they are doing to apply the MIPAA in your country. </w:t>
      </w:r>
    </w:p>
    <w:p w:rsidR="00543278" w:rsidRDefault="009109CA">
      <w:pPr>
        <w:jc w:val="both"/>
        <w:rPr>
          <w:rFonts w:ascii="Times New Roman" w:eastAsia="Times New Roman" w:hAnsi="Times New Roman" w:cs="Times New Roman"/>
          <w:b/>
          <w:bCs/>
          <w:sz w:val="24"/>
          <w:szCs w:val="24"/>
        </w:rPr>
      </w:pPr>
      <w:r>
        <w:rPr>
          <w:rFonts w:ascii="Times New Roman"/>
          <w:sz w:val="24"/>
          <w:szCs w:val="24"/>
        </w:rPr>
        <w:t>In case you don</w:t>
      </w:r>
      <w:r>
        <w:rPr>
          <w:rFonts w:hAnsi="Times New Roman"/>
          <w:sz w:val="24"/>
          <w:szCs w:val="24"/>
        </w:rPr>
        <w:t>’</w:t>
      </w:r>
      <w:r>
        <w:rPr>
          <w:rFonts w:ascii="Times New Roman"/>
          <w:sz w:val="24"/>
          <w:szCs w:val="24"/>
        </w:rPr>
        <w:t>t have answers to all the below question, it would still be us</w:t>
      </w:r>
      <w:r>
        <w:rPr>
          <w:rFonts w:ascii="Times New Roman"/>
          <w:sz w:val="24"/>
          <w:szCs w:val="24"/>
        </w:rPr>
        <w:t>eful to let us know whether older people have been consulted and aware of the MIPAA and if you have witnessed any change as a result of the MIPAA.</w:t>
      </w:r>
    </w:p>
    <w:p w:rsidR="00543278" w:rsidRDefault="009109CA">
      <w:pPr>
        <w:jc w:val="both"/>
      </w:pPr>
      <w:r>
        <w:rPr>
          <w:rFonts w:ascii="Times New Roman"/>
          <w:sz w:val="24"/>
          <w:szCs w:val="24"/>
        </w:rPr>
        <w:t xml:space="preserve">For more information you may contact Nena Georgantzi, </w:t>
      </w:r>
      <w:hyperlink r:id="rId10" w:history="1">
        <w:r>
          <w:rPr>
            <w:rStyle w:val="Hyperlink2"/>
            <w:rFonts w:ascii="Times New Roman"/>
          </w:rPr>
          <w:t>nena.georgantzi@age-platform.eu</w:t>
        </w:r>
      </w:hyperlink>
      <w:r>
        <w:rPr>
          <w:rFonts w:ascii="Times New Roman"/>
          <w:b/>
          <w:bCs/>
          <w:sz w:val="24"/>
          <w:szCs w:val="24"/>
        </w:rPr>
        <w:t xml:space="preserve"> </w:t>
      </w:r>
      <w:r>
        <w:rPr>
          <w:rFonts w:ascii="Times New Roman"/>
          <w:b/>
          <w:bCs/>
          <w:sz w:val="24"/>
          <w:szCs w:val="24"/>
        </w:rPr>
        <w:br w:type="page"/>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lastRenderedPageBreak/>
        <w:t xml:space="preserve">Question 1: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What is the role of your organization? Do you participate in MIPAA implementation or monitoring thereof?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Our organisation is Christian Democrats Senior association and we are not a formal part of MIPAA implem</w:t>
      </w:r>
      <w:r>
        <w:rPr>
          <w:rFonts w:ascii="Times New Roman"/>
          <w:b/>
          <w:bCs/>
          <w:sz w:val="24"/>
          <w:szCs w:val="24"/>
        </w:rPr>
        <w:t>entation, but we are interested as an organisation aim to promote political development of seniors.</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2: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Has </w:t>
      </w:r>
      <w:proofErr w:type="gramStart"/>
      <w:r>
        <w:rPr>
          <w:rFonts w:ascii="Times New Roman"/>
          <w:b/>
          <w:bCs/>
          <w:sz w:val="24"/>
          <w:szCs w:val="24"/>
        </w:rPr>
        <w:t>a  human</w:t>
      </w:r>
      <w:proofErr w:type="gramEnd"/>
      <w:r>
        <w:rPr>
          <w:rFonts w:ascii="Times New Roman"/>
          <w:b/>
          <w:bCs/>
          <w:sz w:val="24"/>
          <w:szCs w:val="24"/>
        </w:rPr>
        <w:t xml:space="preserve"> rights-based approach been integrated in the implementation framework of MIPAA in your country and if so, how did this translate i</w:t>
      </w:r>
      <w:r>
        <w:rPr>
          <w:rFonts w:ascii="Times New Roman"/>
          <w:b/>
          <w:bCs/>
          <w:sz w:val="24"/>
          <w:szCs w:val="24"/>
        </w:rPr>
        <w:t>nto concrete policies and normative actions? Are there any mechanisms to monitor and assess the impact of MIPAA implementation on the enjoyment of all human rights by older persons?</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Please include information on existing data, legislations, policies, progr</w:t>
      </w:r>
      <w:r>
        <w:rPr>
          <w:rFonts w:ascii="Times New Roman"/>
          <w:i/>
          <w:iCs/>
          <w:sz w:val="24"/>
          <w:szCs w:val="24"/>
        </w:rPr>
        <w:t>ammes and institutional mechanisms and resources allocated to respect, protect and fulfill all human rights of older persons through the implementation of MIPAA. Please provide references and copies/ translation of relevant instruments</w:t>
      </w:r>
      <w:r>
        <w:rPr>
          <w:rFonts w:ascii="Times New Roman" w:eastAsia="Times New Roman" w:hAnsi="Times New Roman" w:cs="Times New Roman"/>
          <w:i/>
          <w:iCs/>
          <w:sz w:val="24"/>
          <w:szCs w:val="24"/>
          <w:vertAlign w:val="superscript"/>
        </w:rPr>
        <w:footnoteReference w:id="2"/>
      </w:r>
      <w:r>
        <w:rPr>
          <w:rFonts w:ascii="Times New Roman"/>
          <w:i/>
          <w:iCs/>
          <w:sz w:val="24"/>
          <w:szCs w:val="24"/>
        </w:rPr>
        <w:t xml:space="preserve">.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As we can see, t</w:t>
      </w:r>
      <w:r>
        <w:rPr>
          <w:rFonts w:ascii="Times New Roman"/>
          <w:b/>
          <w:bCs/>
          <w:sz w:val="24"/>
          <w:szCs w:val="24"/>
        </w:rPr>
        <w:t xml:space="preserve">here </w:t>
      </w:r>
      <w:proofErr w:type="gramStart"/>
      <w:r>
        <w:rPr>
          <w:rFonts w:ascii="Times New Roman"/>
          <w:b/>
          <w:bCs/>
          <w:sz w:val="24"/>
          <w:szCs w:val="24"/>
        </w:rPr>
        <w:t>are no direct mechanism</w:t>
      </w:r>
      <w:proofErr w:type="gramEnd"/>
      <w:r>
        <w:rPr>
          <w:rFonts w:ascii="Times New Roman"/>
          <w:b/>
          <w:bCs/>
          <w:sz w:val="24"/>
          <w:szCs w:val="24"/>
        </w:rPr>
        <w:t xml:space="preserve"> to implement human rights of the elderly. However, as you can se from the Swedish report (enclosed) there are initiatives in order to improve the situation for elderly in </w:t>
      </w:r>
      <w:proofErr w:type="gramStart"/>
      <w:r>
        <w:rPr>
          <w:rFonts w:ascii="Times New Roman"/>
          <w:b/>
          <w:bCs/>
          <w:sz w:val="24"/>
          <w:szCs w:val="24"/>
        </w:rPr>
        <w:t>this areas</w:t>
      </w:r>
      <w:proofErr w:type="gramEnd"/>
      <w:r>
        <w:rPr>
          <w:rFonts w:ascii="Times New Roman"/>
          <w:b/>
          <w:bCs/>
          <w:sz w:val="24"/>
          <w:szCs w:val="24"/>
        </w:rPr>
        <w:t>. However, since the report was written, we ha</w:t>
      </w:r>
      <w:r>
        <w:rPr>
          <w:rFonts w:ascii="Times New Roman"/>
          <w:b/>
          <w:bCs/>
          <w:sz w:val="24"/>
          <w:szCs w:val="24"/>
        </w:rPr>
        <w:t>ve changed government to a left wing coalition. They have propose to omit all suggestions in the paper and replace it with only monetary subsidies to local authorities to employ more staff, with primary aim to recruit uneducated young people in order to re</w:t>
      </w:r>
      <w:r>
        <w:rPr>
          <w:rFonts w:ascii="Times New Roman"/>
          <w:b/>
          <w:bCs/>
          <w:sz w:val="24"/>
          <w:szCs w:val="24"/>
        </w:rPr>
        <w:t xml:space="preserve">duce the numbers of unemployed.  We expect this to reduce to actual implementation of MIPAA, since for example staff education, meal improvement, dementia </w:t>
      </w:r>
      <w:proofErr w:type="gramStart"/>
      <w:r>
        <w:rPr>
          <w:rFonts w:ascii="Times New Roman"/>
          <w:b/>
          <w:bCs/>
          <w:sz w:val="24"/>
          <w:szCs w:val="24"/>
        </w:rPr>
        <w:t>research are</w:t>
      </w:r>
      <w:proofErr w:type="gramEnd"/>
      <w:r>
        <w:rPr>
          <w:rFonts w:ascii="Times New Roman"/>
          <w:b/>
          <w:bCs/>
          <w:sz w:val="24"/>
          <w:szCs w:val="24"/>
        </w:rPr>
        <w:t xml:space="preserve"> intended to be abolished. We find this a step completely wrong direction, since a number</w:t>
      </w:r>
      <w:r>
        <w:rPr>
          <w:rFonts w:ascii="Times New Roman"/>
          <w:b/>
          <w:bCs/>
          <w:sz w:val="24"/>
          <w:szCs w:val="24"/>
        </w:rPr>
        <w:t xml:space="preserve"> of uneducated and often unmotivated people will be forced to care of the elderly and this is not in the interest of the disabled elderly! However, since the present government has a very weak base in the parlament, hopefully the previous suggestions of im</w:t>
      </w:r>
      <w:r>
        <w:rPr>
          <w:rFonts w:ascii="Times New Roman"/>
          <w:b/>
          <w:bCs/>
          <w:sz w:val="24"/>
          <w:szCs w:val="24"/>
        </w:rPr>
        <w:t>proving the care of the elderly will be put into action, though actions in the parliament.</w:t>
      </w:r>
    </w:p>
    <w:p w:rsidR="00543278" w:rsidRDefault="00543278">
      <w:pPr>
        <w:jc w:val="both"/>
        <w:rPr>
          <w:rFonts w:ascii="Times New Roman" w:eastAsia="Times New Roman" w:hAnsi="Times New Roman" w:cs="Times New Roman"/>
          <w:b/>
          <w:bCs/>
          <w:sz w:val="24"/>
          <w:szCs w:val="24"/>
        </w:rPr>
      </w:pPr>
    </w:p>
    <w:p w:rsidR="00543278" w:rsidRDefault="00543278">
      <w:pPr>
        <w:jc w:val="both"/>
        <w:rPr>
          <w:rFonts w:ascii="Times New Roman" w:eastAsia="Times New Roman" w:hAnsi="Times New Roman" w:cs="Times New Roman"/>
          <w:b/>
          <w:bCs/>
          <w:sz w:val="24"/>
          <w:szCs w:val="24"/>
        </w:rPr>
      </w:pP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3: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Have the needs of specific groups of older persons been taken into consideration in the process of implementation of MIPAA and if so, how? </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Please provide information about existing data, legislations, policies, programmes and institutional mechanisms, and resources allocated regarding the protection and promotion of the rights of older women, persons with disabilities, persons of African desc</w:t>
      </w:r>
      <w:r>
        <w:rPr>
          <w:rFonts w:ascii="Times New Roman"/>
          <w:i/>
          <w:iCs/>
          <w:sz w:val="24"/>
          <w:szCs w:val="24"/>
        </w:rPr>
        <w:t xml:space="preserve">ent, individuals belonging to indigenous peoples, persons belonging to national or ethnic, religious and linguistic minorities, rural persons, persons living on the streets and refugees, among other groups. Please provide references and copies/translation </w:t>
      </w:r>
      <w:r>
        <w:rPr>
          <w:rFonts w:ascii="Times New Roman"/>
          <w:i/>
          <w:iCs/>
          <w:sz w:val="24"/>
          <w:szCs w:val="24"/>
        </w:rPr>
        <w:t xml:space="preserve">of relevant instruments. </w:t>
      </w:r>
    </w:p>
    <w:p w:rsidR="00543278" w:rsidRDefault="00543278">
      <w:pPr>
        <w:jc w:val="both"/>
        <w:rPr>
          <w:rFonts w:ascii="Times New Roman" w:eastAsia="Times New Roman" w:hAnsi="Times New Roman" w:cs="Times New Roman"/>
          <w:b/>
          <w:bCs/>
          <w:sz w:val="24"/>
          <w:szCs w:val="24"/>
        </w:rPr>
      </w:pPr>
    </w:p>
    <w:p w:rsidR="00543278" w:rsidRDefault="009109CA">
      <w:pPr>
        <w:jc w:val="both"/>
        <w:rPr>
          <w:rFonts w:ascii="Times New Roman" w:eastAsia="Times New Roman" w:hAnsi="Times New Roman" w:cs="Times New Roman"/>
          <w:b/>
          <w:bCs/>
          <w:i/>
          <w:iCs/>
          <w:sz w:val="24"/>
          <w:szCs w:val="24"/>
        </w:rPr>
      </w:pPr>
      <w:r>
        <w:rPr>
          <w:rFonts w:ascii="Times New Roman"/>
          <w:b/>
          <w:bCs/>
          <w:sz w:val="24"/>
          <w:szCs w:val="24"/>
        </w:rPr>
        <w:t xml:space="preserve">As mentioned, the situation of people with dementia disorders, was previously in focus, but is now replace with political intentions to reduce the numbers of unemployed.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4: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Have older persons been informed about MIPAA </w:t>
      </w:r>
      <w:r>
        <w:rPr>
          <w:rFonts w:ascii="Times New Roman"/>
          <w:b/>
          <w:bCs/>
          <w:sz w:val="24"/>
          <w:szCs w:val="24"/>
        </w:rPr>
        <w:t xml:space="preserve">and if so, how? How are older persons participating in the implementation of MIPAA including in decision-making about MIPAA implementation? </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Please provide information about existing data, legislations, policies, programmes and institutional mechanisms and</w:t>
      </w:r>
      <w:r>
        <w:rPr>
          <w:rFonts w:ascii="Times New Roman"/>
          <w:i/>
          <w:iCs/>
          <w:sz w:val="24"/>
          <w:szCs w:val="24"/>
        </w:rPr>
        <w:t xml:space="preserve"> resources allocated that ensure the full and effective participation of older persons in decision-making regarding MIPAA implementation, assessment and follow-up. Please provide reference and copies/translation of adopted instruments. </w:t>
      </w:r>
    </w:p>
    <w:p w:rsidR="00543278" w:rsidRDefault="009109CA">
      <w:pPr>
        <w:jc w:val="both"/>
        <w:rPr>
          <w:rFonts w:ascii="Times New Roman" w:eastAsia="Times New Roman" w:hAnsi="Times New Roman" w:cs="Times New Roman"/>
          <w:b/>
          <w:bCs/>
          <w:i/>
          <w:iCs/>
          <w:sz w:val="24"/>
          <w:szCs w:val="24"/>
        </w:rPr>
      </w:pPr>
      <w:r>
        <w:rPr>
          <w:rFonts w:ascii="Times New Roman"/>
          <w:b/>
          <w:bCs/>
          <w:sz w:val="24"/>
          <w:szCs w:val="24"/>
        </w:rPr>
        <w:t>As far as we can se</w:t>
      </w:r>
      <w:r>
        <w:rPr>
          <w:rFonts w:ascii="Times New Roman"/>
          <w:b/>
          <w:bCs/>
          <w:sz w:val="24"/>
          <w:szCs w:val="24"/>
        </w:rPr>
        <w:t>, this has been done in a very little extent!</w:t>
      </w:r>
    </w:p>
    <w:p w:rsidR="00543278" w:rsidRDefault="00543278">
      <w:pPr>
        <w:jc w:val="both"/>
        <w:rPr>
          <w:rFonts w:ascii="Times New Roman" w:eastAsia="Times New Roman" w:hAnsi="Times New Roman" w:cs="Times New Roman"/>
          <w:i/>
          <w:iCs/>
          <w:sz w:val="24"/>
          <w:szCs w:val="24"/>
        </w:rPr>
      </w:pP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5: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What impact has MIPAA implementation had on equality and non-discrimination of older persons?</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 xml:space="preserve">Please provide information about existing data, legislations, policies, programmes and institutional </w:t>
      </w:r>
      <w:r>
        <w:rPr>
          <w:rFonts w:ascii="Times New Roman"/>
          <w:i/>
          <w:iCs/>
          <w:sz w:val="24"/>
          <w:szCs w:val="24"/>
        </w:rPr>
        <w:t>mechanisms and resources allocated that ensure equality and non-discrimination. Please provide reference and copies/translation of adopted instrument</w:t>
      </w:r>
    </w:p>
    <w:p w:rsidR="00543278" w:rsidRDefault="009109CA">
      <w:pPr>
        <w:jc w:val="both"/>
        <w:rPr>
          <w:rFonts w:ascii="Times New Roman" w:eastAsia="Times New Roman" w:hAnsi="Times New Roman" w:cs="Times New Roman"/>
          <w:b/>
          <w:bCs/>
          <w:i/>
          <w:iCs/>
          <w:sz w:val="24"/>
          <w:szCs w:val="24"/>
        </w:rPr>
      </w:pPr>
      <w:r>
        <w:rPr>
          <w:rFonts w:ascii="Times New Roman"/>
          <w:b/>
          <w:bCs/>
          <w:sz w:val="24"/>
          <w:szCs w:val="24"/>
        </w:rPr>
        <w:t xml:space="preserve">Not must if present </w:t>
      </w:r>
      <w:proofErr w:type="gramStart"/>
      <w:r>
        <w:rPr>
          <w:rFonts w:ascii="Times New Roman"/>
          <w:b/>
          <w:bCs/>
          <w:sz w:val="24"/>
          <w:szCs w:val="24"/>
        </w:rPr>
        <w:t>governments</w:t>
      </w:r>
      <w:proofErr w:type="gramEnd"/>
      <w:r>
        <w:rPr>
          <w:rFonts w:ascii="Times New Roman"/>
          <w:b/>
          <w:bCs/>
          <w:sz w:val="24"/>
          <w:szCs w:val="24"/>
        </w:rPr>
        <w:t xml:space="preserve"> suggestions will take place!</w:t>
      </w:r>
    </w:p>
    <w:p w:rsidR="00543278" w:rsidRDefault="00543278">
      <w:pPr>
        <w:jc w:val="both"/>
        <w:rPr>
          <w:rFonts w:ascii="Times New Roman" w:eastAsia="Times New Roman" w:hAnsi="Times New Roman" w:cs="Times New Roman"/>
          <w:i/>
          <w:iCs/>
          <w:sz w:val="24"/>
          <w:szCs w:val="24"/>
        </w:rPr>
      </w:pPr>
    </w:p>
    <w:p w:rsidR="00543278" w:rsidRDefault="00543278">
      <w:pPr>
        <w:jc w:val="both"/>
        <w:rPr>
          <w:rFonts w:ascii="Times New Roman" w:eastAsia="Times New Roman" w:hAnsi="Times New Roman" w:cs="Times New Roman"/>
          <w:i/>
          <w:iCs/>
          <w:sz w:val="24"/>
          <w:szCs w:val="24"/>
        </w:rPr>
      </w:pPr>
    </w:p>
    <w:p w:rsidR="00543278" w:rsidRDefault="00543278">
      <w:pPr>
        <w:jc w:val="both"/>
        <w:rPr>
          <w:rFonts w:ascii="Times New Roman" w:eastAsia="Times New Roman" w:hAnsi="Times New Roman" w:cs="Times New Roman"/>
          <w:i/>
          <w:iCs/>
          <w:sz w:val="24"/>
          <w:szCs w:val="24"/>
        </w:rPr>
      </w:pP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6: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What impact has MIPAA impleme</w:t>
      </w:r>
      <w:r>
        <w:rPr>
          <w:rFonts w:ascii="Times New Roman"/>
          <w:b/>
          <w:bCs/>
          <w:sz w:val="24"/>
          <w:szCs w:val="24"/>
        </w:rPr>
        <w:t>ntation had on the fulfillment of the right of older persons to an adequate standard of living?</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Please provide information about existing data, legislations, policies, programmes and institutional mechanisms and resources allocated that ensure the right of</w:t>
      </w:r>
      <w:r>
        <w:rPr>
          <w:rFonts w:ascii="Times New Roman"/>
          <w:i/>
          <w:iCs/>
          <w:sz w:val="24"/>
          <w:szCs w:val="24"/>
        </w:rPr>
        <w:t xml:space="preserve"> older persons to an adequate standard of living. Please provide reference and copies/translation of adopted instruments. </w:t>
      </w:r>
    </w:p>
    <w:p w:rsidR="00543278" w:rsidRDefault="009109CA">
      <w:pPr>
        <w:jc w:val="both"/>
        <w:rPr>
          <w:rFonts w:ascii="Times New Roman" w:eastAsia="Times New Roman" w:hAnsi="Times New Roman" w:cs="Times New Roman"/>
          <w:b/>
          <w:bCs/>
          <w:i/>
          <w:iCs/>
          <w:sz w:val="24"/>
          <w:szCs w:val="24"/>
        </w:rPr>
      </w:pPr>
      <w:r>
        <w:rPr>
          <w:rFonts w:ascii="Times New Roman"/>
          <w:b/>
          <w:bCs/>
          <w:sz w:val="24"/>
          <w:szCs w:val="24"/>
        </w:rPr>
        <w:t>We think that it can be an excellent instrument if properly used!</w:t>
      </w:r>
    </w:p>
    <w:p w:rsidR="00543278" w:rsidRDefault="00543278">
      <w:pPr>
        <w:jc w:val="both"/>
        <w:rPr>
          <w:rFonts w:ascii="Times New Roman" w:eastAsia="Times New Roman" w:hAnsi="Times New Roman" w:cs="Times New Roman"/>
          <w:i/>
          <w:iCs/>
          <w:sz w:val="24"/>
          <w:szCs w:val="24"/>
        </w:rPr>
      </w:pP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7: </w:t>
      </w: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Please provide examples of best practices from a huma</w:t>
      </w:r>
      <w:r>
        <w:rPr>
          <w:rFonts w:ascii="Times New Roman"/>
          <w:b/>
          <w:bCs/>
          <w:sz w:val="24"/>
          <w:szCs w:val="24"/>
        </w:rPr>
        <w:t xml:space="preserve">n rights perspective in your country in the implementation, monitoring, review and appraisal of MIPAA. </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 xml:space="preserve">Please explain why it is considered a best practice and provide concrete examples. </w:t>
      </w:r>
    </w:p>
    <w:p w:rsidR="00543278" w:rsidRDefault="00543278">
      <w:pPr>
        <w:jc w:val="both"/>
        <w:rPr>
          <w:rFonts w:ascii="Times New Roman" w:eastAsia="Times New Roman" w:hAnsi="Times New Roman" w:cs="Times New Roman"/>
          <w:i/>
          <w:iCs/>
          <w:sz w:val="24"/>
          <w:szCs w:val="24"/>
        </w:rPr>
      </w:pPr>
    </w:p>
    <w:p w:rsidR="00543278" w:rsidRDefault="009109CA">
      <w:pPr>
        <w:jc w:val="both"/>
        <w:rPr>
          <w:rFonts w:ascii="Times New Roman" w:eastAsia="Times New Roman" w:hAnsi="Times New Roman" w:cs="Times New Roman"/>
          <w:b/>
          <w:bCs/>
          <w:i/>
          <w:iCs/>
          <w:sz w:val="24"/>
          <w:szCs w:val="24"/>
        </w:rPr>
      </w:pPr>
      <w:r>
        <w:rPr>
          <w:rFonts w:ascii="Times New Roman"/>
          <w:b/>
          <w:bCs/>
          <w:sz w:val="24"/>
          <w:szCs w:val="24"/>
        </w:rPr>
        <w:t>Se above!</w:t>
      </w:r>
    </w:p>
    <w:p w:rsidR="00543278" w:rsidRDefault="00543278">
      <w:pPr>
        <w:jc w:val="both"/>
        <w:rPr>
          <w:rFonts w:ascii="Times New Roman" w:eastAsia="Times New Roman" w:hAnsi="Times New Roman" w:cs="Times New Roman"/>
          <w:i/>
          <w:iCs/>
          <w:sz w:val="24"/>
          <w:szCs w:val="24"/>
        </w:rPr>
      </w:pPr>
    </w:p>
    <w:p w:rsidR="00543278" w:rsidRDefault="00543278">
      <w:pPr>
        <w:jc w:val="both"/>
        <w:rPr>
          <w:rFonts w:ascii="Times New Roman" w:eastAsia="Times New Roman" w:hAnsi="Times New Roman" w:cs="Times New Roman"/>
          <w:i/>
          <w:iCs/>
          <w:sz w:val="24"/>
          <w:szCs w:val="24"/>
        </w:rPr>
      </w:pPr>
    </w:p>
    <w:p w:rsidR="00543278" w:rsidRDefault="009109CA">
      <w:pPr>
        <w:jc w:val="both"/>
        <w:rPr>
          <w:rFonts w:ascii="Times New Roman" w:eastAsia="Times New Roman" w:hAnsi="Times New Roman" w:cs="Times New Roman"/>
          <w:b/>
          <w:bCs/>
          <w:sz w:val="24"/>
          <w:szCs w:val="24"/>
        </w:rPr>
      </w:pPr>
      <w:r>
        <w:rPr>
          <w:rFonts w:ascii="Times New Roman"/>
          <w:b/>
          <w:bCs/>
          <w:sz w:val="24"/>
          <w:szCs w:val="24"/>
        </w:rPr>
        <w:t xml:space="preserve">Question 8: </w:t>
      </w:r>
    </w:p>
    <w:p w:rsidR="00543278" w:rsidRDefault="009109CA">
      <w:pPr>
        <w:jc w:val="both"/>
        <w:rPr>
          <w:rFonts w:ascii="Times New Roman" w:eastAsia="Times New Roman" w:hAnsi="Times New Roman" w:cs="Times New Roman"/>
          <w:sz w:val="24"/>
          <w:szCs w:val="24"/>
        </w:rPr>
      </w:pPr>
      <w:r>
        <w:rPr>
          <w:rFonts w:ascii="Times New Roman"/>
          <w:b/>
          <w:bCs/>
          <w:sz w:val="24"/>
          <w:szCs w:val="24"/>
        </w:rPr>
        <w:t xml:space="preserve">Please provide information about the main </w:t>
      </w:r>
      <w:r>
        <w:rPr>
          <w:rFonts w:ascii="Times New Roman"/>
          <w:b/>
          <w:bCs/>
          <w:sz w:val="24"/>
          <w:szCs w:val="24"/>
        </w:rPr>
        <w:t>challenges (such as institutional, structural and circumstantial obstacles) your country faces at the various levels of government (communal, provincial and national etc.) to fully respect, protect and fulfill the human rights of older persons in the imple</w:t>
      </w:r>
      <w:r>
        <w:rPr>
          <w:rFonts w:ascii="Times New Roman"/>
          <w:b/>
          <w:bCs/>
          <w:sz w:val="24"/>
          <w:szCs w:val="24"/>
        </w:rPr>
        <w:t>mentation of MIPAA.</w:t>
      </w:r>
      <w:r>
        <w:rPr>
          <w:rFonts w:ascii="Times New Roman"/>
          <w:sz w:val="24"/>
          <w:szCs w:val="24"/>
        </w:rPr>
        <w:t xml:space="preserve"> </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 xml:space="preserve">Please explain and provide concrete examples. </w:t>
      </w:r>
    </w:p>
    <w:p w:rsidR="00543278" w:rsidRDefault="009109CA">
      <w:pPr>
        <w:jc w:val="both"/>
        <w:rPr>
          <w:rFonts w:ascii="Times New Roman" w:eastAsia="Times New Roman" w:hAnsi="Times New Roman" w:cs="Times New Roman"/>
          <w:i/>
          <w:iCs/>
          <w:sz w:val="24"/>
          <w:szCs w:val="24"/>
        </w:rPr>
      </w:pPr>
      <w:r>
        <w:rPr>
          <w:rFonts w:ascii="Times New Roman"/>
          <w:i/>
          <w:iCs/>
          <w:sz w:val="24"/>
          <w:szCs w:val="24"/>
        </w:rPr>
        <w:t xml:space="preserve">From our point of view, the most important challenges are to abandon the </w:t>
      </w:r>
      <w:r>
        <w:rPr>
          <w:rFonts w:hAnsi="Times New Roman"/>
          <w:i/>
          <w:iCs/>
          <w:sz w:val="24"/>
          <w:szCs w:val="24"/>
        </w:rPr>
        <w:t>’</w:t>
      </w:r>
      <w:r>
        <w:rPr>
          <w:rFonts w:ascii="Times New Roman"/>
          <w:i/>
          <w:iCs/>
          <w:sz w:val="24"/>
          <w:szCs w:val="24"/>
        </w:rPr>
        <w:t>normality</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principles in the care of elderly. </w:t>
      </w:r>
      <w:proofErr w:type="gramStart"/>
      <w:r>
        <w:rPr>
          <w:rFonts w:ascii="Times New Roman"/>
          <w:i/>
          <w:iCs/>
          <w:sz w:val="24"/>
          <w:szCs w:val="24"/>
        </w:rPr>
        <w:t>This principle do</w:t>
      </w:r>
      <w:proofErr w:type="gramEnd"/>
      <w:r>
        <w:rPr>
          <w:rFonts w:ascii="Times New Roman"/>
          <w:i/>
          <w:iCs/>
          <w:sz w:val="24"/>
          <w:szCs w:val="24"/>
        </w:rPr>
        <w:t xml:space="preserve"> not allow elderly people to be sick and meet by solidarity; this is really problematic for elderly with Alzheimers disorder. They are today expected to themselves apply for care, and if care is not enoug</w:t>
      </w:r>
      <w:r>
        <w:rPr>
          <w:rFonts w:ascii="Times New Roman"/>
          <w:i/>
          <w:iCs/>
          <w:sz w:val="24"/>
          <w:szCs w:val="24"/>
        </w:rPr>
        <w:t>h supplied, them self appeal in court to defend their need of care! This is an result of the 60-70ties principles of that mental hospital made people sick and the schizophrenia and Alzheimers disease would disappear if mental hospital was shut down(promote</w:t>
      </w:r>
      <w:r>
        <w:rPr>
          <w:rFonts w:ascii="Times New Roman"/>
          <w:i/>
          <w:iCs/>
          <w:sz w:val="24"/>
          <w:szCs w:val="24"/>
        </w:rPr>
        <w:t xml:space="preserve">d by for example Ivan Illich), without any replacement than an apartment, where people with Alzheimer disease were supposed to live </w:t>
      </w:r>
      <w:r>
        <w:rPr>
          <w:rFonts w:hAnsi="Times New Roman"/>
          <w:i/>
          <w:iCs/>
          <w:sz w:val="24"/>
          <w:szCs w:val="24"/>
        </w:rPr>
        <w:t>’</w:t>
      </w:r>
      <w:r>
        <w:rPr>
          <w:rFonts w:ascii="Times New Roman"/>
          <w:i/>
          <w:iCs/>
          <w:sz w:val="24"/>
          <w:szCs w:val="24"/>
        </w:rPr>
        <w:t>as normal people</w:t>
      </w:r>
      <w:r>
        <w:rPr>
          <w:rFonts w:hAnsi="Times New Roman"/>
          <w:i/>
          <w:iCs/>
          <w:sz w:val="24"/>
          <w:szCs w:val="24"/>
        </w:rPr>
        <w:t>’</w:t>
      </w:r>
      <w:r>
        <w:rPr>
          <w:rFonts w:hAnsi="Times New Roman"/>
          <w:i/>
          <w:iCs/>
          <w:sz w:val="24"/>
          <w:szCs w:val="24"/>
        </w:rPr>
        <w:t xml:space="preserve"> </w:t>
      </w:r>
      <w:r>
        <w:rPr>
          <w:rFonts w:ascii="Times New Roman"/>
          <w:i/>
          <w:iCs/>
          <w:sz w:val="24"/>
          <w:szCs w:val="24"/>
        </w:rPr>
        <w:t>. A no sens idea in people with severe cognitive decline, they must be met by solidarity from other inste</w:t>
      </w:r>
      <w:r>
        <w:rPr>
          <w:rFonts w:ascii="Times New Roman"/>
          <w:i/>
          <w:iCs/>
          <w:sz w:val="24"/>
          <w:szCs w:val="24"/>
        </w:rPr>
        <w:t xml:space="preserve">ad of regards as </w:t>
      </w:r>
      <w:r>
        <w:rPr>
          <w:rFonts w:hAnsi="Times New Roman"/>
          <w:i/>
          <w:iCs/>
          <w:sz w:val="24"/>
          <w:szCs w:val="24"/>
        </w:rPr>
        <w:t>’</w:t>
      </w:r>
      <w:r>
        <w:rPr>
          <w:rFonts w:ascii="Times New Roman"/>
          <w:i/>
          <w:iCs/>
          <w:sz w:val="24"/>
          <w:szCs w:val="24"/>
        </w:rPr>
        <w:t>healty</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only in need of an apartment! The change of this basic assumption, now also implement in Swedish laws through </w:t>
      </w:r>
      <w:r>
        <w:rPr>
          <w:rFonts w:hAnsi="Times New Roman"/>
          <w:i/>
          <w:iCs/>
          <w:sz w:val="24"/>
          <w:szCs w:val="24"/>
        </w:rPr>
        <w:t>Ä</w:t>
      </w:r>
      <w:r>
        <w:rPr>
          <w:rFonts w:ascii="Times New Roman"/>
          <w:i/>
          <w:iCs/>
          <w:sz w:val="24"/>
          <w:szCs w:val="24"/>
        </w:rPr>
        <w:t>DEL, is the major challenge of the future for human rights and care of the elderly</w:t>
      </w:r>
    </w:p>
    <w:p w:rsidR="00543278" w:rsidRDefault="00543278">
      <w:pPr>
        <w:jc w:val="both"/>
        <w:rPr>
          <w:rFonts w:ascii="Times New Roman" w:eastAsia="Times New Roman" w:hAnsi="Times New Roman" w:cs="Times New Roman"/>
          <w:i/>
          <w:iCs/>
          <w:sz w:val="24"/>
          <w:szCs w:val="24"/>
        </w:rPr>
      </w:pPr>
    </w:p>
    <w:p w:rsidR="00543278" w:rsidRDefault="00543278">
      <w:pPr>
        <w:rPr>
          <w:rFonts w:ascii="Times New Roman" w:eastAsia="Times New Roman" w:hAnsi="Times New Roman" w:cs="Times New Roman"/>
          <w:sz w:val="24"/>
          <w:szCs w:val="24"/>
        </w:rPr>
      </w:pPr>
    </w:p>
    <w:p w:rsidR="00543278" w:rsidRDefault="00543278">
      <w:pPr>
        <w:rPr>
          <w:rFonts w:ascii="Times New Roman" w:eastAsia="Times New Roman" w:hAnsi="Times New Roman" w:cs="Times New Roman"/>
          <w:sz w:val="24"/>
          <w:szCs w:val="24"/>
        </w:rPr>
      </w:pPr>
    </w:p>
    <w:p w:rsidR="00543278" w:rsidRDefault="00543278">
      <w:pPr>
        <w:rPr>
          <w:rFonts w:ascii="Times New Roman" w:eastAsia="Times New Roman" w:hAnsi="Times New Roman" w:cs="Times New Roman"/>
          <w:sz w:val="24"/>
          <w:szCs w:val="24"/>
        </w:rPr>
      </w:pPr>
    </w:p>
    <w:p w:rsidR="00543278" w:rsidRDefault="00543278"/>
    <w:sectPr w:rsidR="00543278">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09CA">
      <w:pPr>
        <w:spacing w:after="0" w:line="240" w:lineRule="auto"/>
      </w:pPr>
      <w:r>
        <w:separator/>
      </w:r>
    </w:p>
  </w:endnote>
  <w:endnote w:type="continuationSeparator" w:id="0">
    <w:p w:rsidR="00000000" w:rsidRDefault="0091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78" w:rsidRDefault="009109CA">
    <w:pPr>
      <w:pStyle w:val="Footer"/>
      <w:tabs>
        <w:tab w:val="clear" w:pos="9026"/>
        <w:tab w:val="right" w:pos="900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78" w:rsidRDefault="009109CA">
      <w:r>
        <w:separator/>
      </w:r>
    </w:p>
  </w:footnote>
  <w:footnote w:type="continuationSeparator" w:id="0">
    <w:p w:rsidR="00543278" w:rsidRDefault="009109CA">
      <w:r>
        <w:continuationSeparator/>
      </w:r>
    </w:p>
  </w:footnote>
  <w:footnote w:type="continuationNotice" w:id="1">
    <w:p w:rsidR="00543278" w:rsidRDefault="00543278"/>
  </w:footnote>
  <w:footnote w:id="2">
    <w:p w:rsidR="00543278" w:rsidRDefault="009109CA">
      <w:pPr>
        <w:pStyle w:val="FootnoteText"/>
        <w:spacing w:after="0" w:line="240" w:lineRule="auto"/>
        <w:jc w:val="both"/>
      </w:pPr>
      <w:r>
        <w:rPr>
          <w:rFonts w:ascii="Times New Roman" w:eastAsia="Times New Roman" w:hAnsi="Times New Roman" w:cs="Times New Roman"/>
          <w:i/>
          <w:iCs/>
          <w:sz w:val="24"/>
          <w:szCs w:val="24"/>
          <w:vertAlign w:val="superscript"/>
        </w:rPr>
        <w:footnoteRef/>
      </w:r>
      <w:r>
        <w:rPr>
          <w:rFonts w:ascii="Trebuchet MS"/>
        </w:rPr>
        <w:t xml:space="preserve"> </w:t>
      </w:r>
      <w:r>
        <w:rPr>
          <w:rFonts w:ascii="Times New Roman"/>
        </w:rPr>
        <w:t>For instance regarding the right to health, including primary, long-term and palliative care services; the rights to work, to an adequate standard of living, includin</w:t>
      </w:r>
      <w:r>
        <w:rPr>
          <w:rFonts w:ascii="Times New Roman"/>
        </w:rPr>
        <w:t>g adequate food, clothing, housing, transportation; the right to social security and social protection, including poverty strategies; the right to education, training and life-long learning, including access to new technologies; the right to legal capacity</w:t>
      </w:r>
      <w:r>
        <w:rPr>
          <w:rFonts w:ascii="Times New Roman"/>
        </w:rPr>
        <w:t xml:space="preserve"> and equal recognition before the law, care and support for caregivers,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78" w:rsidRDefault="00543278">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43278"/>
    <w:rsid w:val="00543278"/>
    <w:rsid w:val="0091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character" w:customStyle="1" w:styleId="Lnk">
    <w:name w:val="Länk"/>
    <w:rPr>
      <w:color w:val="0000FF"/>
      <w:u w:val="single" w:color="0000FF"/>
    </w:rPr>
  </w:style>
  <w:style w:type="character" w:customStyle="1" w:styleId="Hyperlink0">
    <w:name w:val="Hyperlink.0"/>
    <w:basedOn w:val="Lnk"/>
    <w:rPr>
      <w:b/>
      <w:bCs/>
      <w:color w:val="0000FF"/>
      <w:sz w:val="24"/>
      <w:szCs w:val="24"/>
      <w:u w:val="single" w:color="0000FF"/>
      <w:lang w:val="en-US"/>
    </w:rPr>
  </w:style>
  <w:style w:type="character" w:customStyle="1" w:styleId="Hyperlink1">
    <w:name w:val="Hyperlink.1"/>
    <w:basedOn w:val="Lnk"/>
    <w:rPr>
      <w:color w:val="0000FF"/>
      <w:sz w:val="24"/>
      <w:szCs w:val="24"/>
      <w:u w:val="single" w:color="0000FF"/>
    </w:rPr>
  </w:style>
  <w:style w:type="character" w:customStyle="1" w:styleId="Hyperlink2">
    <w:name w:val="Hyperlink.2"/>
    <w:basedOn w:val="Lnk"/>
    <w:rPr>
      <w:color w:val="0000FF"/>
      <w:sz w:val="24"/>
      <w:szCs w:val="24"/>
      <w:u w:val="single" w:color="0000FF"/>
      <w:lang w:val="en-US"/>
    </w:rPr>
  </w:style>
  <w:style w:type="paragraph" w:styleId="FootnoteText">
    <w:name w:val="footnote text"/>
    <w:pPr>
      <w:spacing w:after="200" w:line="276" w:lineRule="auto"/>
    </w:pPr>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character" w:customStyle="1" w:styleId="Lnk">
    <w:name w:val="Länk"/>
    <w:rPr>
      <w:color w:val="0000FF"/>
      <w:u w:val="single" w:color="0000FF"/>
    </w:rPr>
  </w:style>
  <w:style w:type="character" w:customStyle="1" w:styleId="Hyperlink0">
    <w:name w:val="Hyperlink.0"/>
    <w:basedOn w:val="Lnk"/>
    <w:rPr>
      <w:b/>
      <w:bCs/>
      <w:color w:val="0000FF"/>
      <w:sz w:val="24"/>
      <w:szCs w:val="24"/>
      <w:u w:val="single" w:color="0000FF"/>
      <w:lang w:val="en-US"/>
    </w:rPr>
  </w:style>
  <w:style w:type="character" w:customStyle="1" w:styleId="Hyperlink1">
    <w:name w:val="Hyperlink.1"/>
    <w:basedOn w:val="Lnk"/>
    <w:rPr>
      <w:color w:val="0000FF"/>
      <w:sz w:val="24"/>
      <w:szCs w:val="24"/>
      <w:u w:val="single" w:color="0000FF"/>
    </w:rPr>
  </w:style>
  <w:style w:type="character" w:customStyle="1" w:styleId="Hyperlink2">
    <w:name w:val="Hyperlink.2"/>
    <w:basedOn w:val="Lnk"/>
    <w:rPr>
      <w:color w:val="0000FF"/>
      <w:sz w:val="24"/>
      <w:szCs w:val="24"/>
      <w:u w:val="single" w:color="0000FF"/>
      <w:lang w:val="en-US"/>
    </w:rPr>
  </w:style>
  <w:style w:type="paragraph" w:styleId="FootnoteText">
    <w:name w:val="footnote text"/>
    <w:pPr>
      <w:spacing w:after="200" w:line="276"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lderpersons@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ce.org/population/mipaa.html" TargetMode="External"/><Relationship Id="rId12" Type="http://schemas.openxmlformats.org/officeDocument/2006/relationships/footer" Target="foot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nena.georgantzi@age-platform.eu" TargetMode="External"/><Relationship Id="rId4" Type="http://schemas.openxmlformats.org/officeDocument/2006/relationships/webSettings" Target="webSettings.xml"/><Relationship Id="rId9" Type="http://schemas.openxmlformats.org/officeDocument/2006/relationships/hyperlink" Target="http://www.unece.org/pau/age/mica2011/country_reports_2012.htm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BA01A-19F4-4FE6-B327-A22CE9124E20}"/>
</file>

<file path=customXml/itemProps2.xml><?xml version="1.0" encoding="utf-8"?>
<ds:datastoreItem xmlns:ds="http://schemas.openxmlformats.org/officeDocument/2006/customXml" ds:itemID="{0BE65BCF-669A-4AAC-942A-BB5B4D65A93D}"/>
</file>

<file path=customXml/itemProps3.xml><?xml version="1.0" encoding="utf-8"?>
<ds:datastoreItem xmlns:ds="http://schemas.openxmlformats.org/officeDocument/2006/customXml" ds:itemID="{93AB6ED8-3B15-4709-903B-D728ABDDB48B}"/>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SPB Consultant4</dc:creator>
  <cp:lastModifiedBy>SPB Consultant4</cp:lastModifiedBy>
  <cp:revision>2</cp:revision>
  <dcterms:created xsi:type="dcterms:W3CDTF">2015-08-04T16:24:00Z</dcterms:created>
  <dcterms:modified xsi:type="dcterms:W3CDTF">2015-08-04T16:24:00Z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3180700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