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65" w:rsidRPr="001B1F65" w:rsidRDefault="001B1F65" w:rsidP="001B1F65">
      <w:pPr>
        <w:spacing w:after="0" w:line="240" w:lineRule="auto"/>
        <w:rPr>
          <w:rFonts w:eastAsia="Times New Roman" w:cstheme="minorHAnsi"/>
          <w:sz w:val="24"/>
          <w:szCs w:val="24"/>
          <w:lang w:val="en-US"/>
        </w:rPr>
      </w:pPr>
      <w:bookmarkStart w:id="0" w:name="_GoBack"/>
      <w:bookmarkEnd w:id="0"/>
      <w:r w:rsidRPr="00861463">
        <w:rPr>
          <w:rFonts w:eastAsia="Times New Roman" w:cstheme="minorHAnsi"/>
          <w:sz w:val="24"/>
          <w:szCs w:val="24"/>
          <w:lang w:val="en-US"/>
        </w:rPr>
        <w:t>12 March 2013</w:t>
      </w:r>
    </w:p>
    <w:p w:rsidR="001B1F65" w:rsidRPr="001B1F65" w:rsidRDefault="001B1F65" w:rsidP="001B1F65">
      <w:pPr>
        <w:spacing w:after="0" w:line="240" w:lineRule="auto"/>
        <w:jc w:val="center"/>
        <w:rPr>
          <w:rFonts w:eastAsia="Times New Roman" w:cstheme="minorHAnsi"/>
          <w:sz w:val="24"/>
          <w:szCs w:val="24"/>
          <w:lang w:val="en-US"/>
        </w:rPr>
      </w:pPr>
    </w:p>
    <w:p w:rsidR="001B1F65" w:rsidRPr="001B1F65" w:rsidRDefault="001B1F65" w:rsidP="001B1F65">
      <w:pPr>
        <w:spacing w:after="0" w:line="240" w:lineRule="auto"/>
        <w:outlineLvl w:val="1"/>
        <w:rPr>
          <w:rFonts w:eastAsia="Times New Roman" w:cstheme="minorHAnsi"/>
          <w:b/>
          <w:bCs/>
          <w:color w:val="303030"/>
          <w:sz w:val="24"/>
          <w:szCs w:val="24"/>
          <w:lang w:eastAsia="en-GB"/>
        </w:rPr>
      </w:pPr>
      <w:r w:rsidRPr="001B1F65">
        <w:rPr>
          <w:rFonts w:eastAsia="Times New Roman" w:cstheme="minorHAnsi"/>
          <w:b/>
          <w:bCs/>
          <w:color w:val="303030"/>
          <w:sz w:val="24"/>
          <w:szCs w:val="24"/>
          <w:lang w:eastAsia="en-GB"/>
        </w:rPr>
        <w:t>Public consultation on the human rights of older persons</w:t>
      </w:r>
    </w:p>
    <w:p w:rsidR="001B1F65" w:rsidRPr="00861463" w:rsidRDefault="001B1F65" w:rsidP="001B1F65">
      <w:pPr>
        <w:spacing w:after="0" w:line="240" w:lineRule="auto"/>
        <w:rPr>
          <w:rFonts w:eastAsia="Times New Roman" w:cstheme="minorHAnsi"/>
          <w:sz w:val="24"/>
          <w:szCs w:val="24"/>
          <w:lang w:val="en-US"/>
        </w:rPr>
      </w:pPr>
    </w:p>
    <w:p w:rsidR="001B1F65" w:rsidRPr="00861463" w:rsidRDefault="001B1F65" w:rsidP="001B1F65">
      <w:pPr>
        <w:spacing w:after="0" w:line="240" w:lineRule="auto"/>
        <w:rPr>
          <w:rFonts w:eastAsia="Times New Roman" w:cstheme="minorHAnsi"/>
          <w:sz w:val="24"/>
          <w:szCs w:val="24"/>
          <w:lang w:val="en-US"/>
        </w:rPr>
      </w:pPr>
      <w:r w:rsidRPr="00861463">
        <w:rPr>
          <w:rFonts w:eastAsia="Times New Roman" w:cstheme="minorHAnsi"/>
          <w:sz w:val="24"/>
          <w:szCs w:val="24"/>
          <w:lang w:val="en-US"/>
        </w:rPr>
        <w:t>Contribution by the Council of Europe Secretariat</w:t>
      </w:r>
    </w:p>
    <w:p w:rsidR="001B1F65" w:rsidRPr="00861463" w:rsidRDefault="001B1F65" w:rsidP="001B1F65">
      <w:pPr>
        <w:spacing w:after="0" w:line="240" w:lineRule="auto"/>
        <w:rPr>
          <w:rFonts w:eastAsia="Times New Roman" w:cstheme="minorHAnsi"/>
          <w:sz w:val="24"/>
          <w:szCs w:val="24"/>
          <w:lang w:val="en-US"/>
        </w:rPr>
      </w:pPr>
    </w:p>
    <w:p w:rsidR="00861463" w:rsidRPr="001B1F65" w:rsidRDefault="00861463" w:rsidP="00861463">
      <w:pPr>
        <w:spacing w:before="100" w:beforeAutospacing="1" w:after="100" w:afterAutospacing="1" w:line="240" w:lineRule="auto"/>
        <w:jc w:val="both"/>
        <w:rPr>
          <w:rFonts w:eastAsia="Times New Roman" w:cstheme="minorHAnsi"/>
          <w:color w:val="000000"/>
          <w:sz w:val="24"/>
          <w:szCs w:val="24"/>
          <w:lang w:eastAsia="en-GB"/>
        </w:rPr>
      </w:pPr>
      <w:r w:rsidRPr="001B1F65">
        <w:rPr>
          <w:rFonts w:eastAsia="Times New Roman" w:cstheme="minorHAnsi"/>
          <w:color w:val="000000"/>
          <w:sz w:val="24"/>
          <w:szCs w:val="24"/>
          <w:lang w:eastAsia="en-GB"/>
        </w:rPr>
        <w:t>In order to prepare the consultation</w:t>
      </w:r>
      <w:r w:rsidRPr="00861463">
        <w:rPr>
          <w:rFonts w:eastAsia="Times New Roman" w:cstheme="minorHAnsi"/>
          <w:color w:val="000000"/>
          <w:sz w:val="24"/>
          <w:szCs w:val="24"/>
          <w:lang w:eastAsia="en-GB"/>
        </w:rPr>
        <w:t xml:space="preserve"> provided by </w:t>
      </w:r>
      <w:r w:rsidRPr="001B1F65">
        <w:rPr>
          <w:rFonts w:eastAsia="Times New Roman" w:cstheme="minorHAnsi"/>
          <w:color w:val="000000"/>
          <w:sz w:val="24"/>
          <w:szCs w:val="24"/>
          <w:lang w:eastAsia="en-GB"/>
        </w:rPr>
        <w:t xml:space="preserve">Human Rights Council </w:t>
      </w:r>
      <w:r w:rsidRPr="001B1F65">
        <w:rPr>
          <w:rFonts w:eastAsia="Times New Roman" w:cstheme="minorHAnsi"/>
          <w:sz w:val="24"/>
          <w:szCs w:val="24"/>
          <w:lang w:eastAsia="en-GB"/>
        </w:rPr>
        <w:t xml:space="preserve">Resolution </w:t>
      </w:r>
      <w:hyperlink r:id="rId6" w:history="1">
        <w:r w:rsidRPr="00861463">
          <w:rPr>
            <w:rFonts w:eastAsia="Times New Roman" w:cstheme="minorHAnsi"/>
            <w:sz w:val="24"/>
            <w:szCs w:val="24"/>
            <w:lang w:eastAsia="en-GB"/>
          </w:rPr>
          <w:t>21/23</w:t>
        </w:r>
      </w:hyperlink>
      <w:r w:rsidRPr="001B1F65">
        <w:rPr>
          <w:rFonts w:eastAsia="Times New Roman" w:cstheme="minorHAnsi"/>
          <w:sz w:val="24"/>
          <w:szCs w:val="24"/>
          <w:lang w:eastAsia="en-GB"/>
        </w:rPr>
        <w:t xml:space="preserve">, </w:t>
      </w:r>
      <w:r w:rsidRPr="00861463">
        <w:rPr>
          <w:rFonts w:eastAsia="Times New Roman" w:cstheme="minorHAnsi"/>
          <w:color w:val="000000"/>
          <w:sz w:val="24"/>
          <w:szCs w:val="24"/>
          <w:lang w:eastAsia="en-GB"/>
        </w:rPr>
        <w:t xml:space="preserve">the </w:t>
      </w:r>
      <w:r w:rsidRPr="001B1F65">
        <w:rPr>
          <w:rFonts w:eastAsia="Times New Roman" w:cstheme="minorHAnsi"/>
          <w:color w:val="000000"/>
          <w:sz w:val="24"/>
          <w:szCs w:val="24"/>
          <w:lang w:eastAsia="en-GB"/>
        </w:rPr>
        <w:t xml:space="preserve">OHCHR </w:t>
      </w:r>
      <w:r w:rsidRPr="00861463">
        <w:rPr>
          <w:rFonts w:eastAsia="Times New Roman" w:cstheme="minorHAnsi"/>
          <w:color w:val="000000"/>
          <w:sz w:val="24"/>
          <w:szCs w:val="24"/>
          <w:lang w:eastAsia="en-GB"/>
        </w:rPr>
        <w:t xml:space="preserve">announced that it </w:t>
      </w:r>
      <w:r w:rsidRPr="001B1F65">
        <w:rPr>
          <w:rFonts w:eastAsia="Times New Roman" w:cstheme="minorHAnsi"/>
          <w:color w:val="000000"/>
          <w:sz w:val="24"/>
          <w:szCs w:val="24"/>
          <w:lang w:eastAsia="en-GB"/>
        </w:rPr>
        <w:t>would be grateful to receive views and information from</w:t>
      </w:r>
      <w:r w:rsidRPr="00861463">
        <w:rPr>
          <w:rFonts w:eastAsia="Times New Roman" w:cstheme="minorHAnsi"/>
          <w:color w:val="000000"/>
          <w:sz w:val="24"/>
          <w:szCs w:val="24"/>
          <w:lang w:eastAsia="en-GB"/>
        </w:rPr>
        <w:t xml:space="preserve">, </w:t>
      </w:r>
      <w:r w:rsidRPr="00861463">
        <w:rPr>
          <w:rFonts w:eastAsia="Times New Roman" w:cstheme="minorHAnsi"/>
          <w:i/>
          <w:color w:val="000000"/>
          <w:sz w:val="24"/>
          <w:szCs w:val="24"/>
          <w:lang w:eastAsia="en-GB"/>
        </w:rPr>
        <w:t>inter alia</w:t>
      </w:r>
      <w:r w:rsidRPr="00861463">
        <w:rPr>
          <w:rFonts w:eastAsia="Times New Roman" w:cstheme="minorHAnsi"/>
          <w:color w:val="000000"/>
          <w:sz w:val="24"/>
          <w:szCs w:val="24"/>
          <w:lang w:eastAsia="en-GB"/>
        </w:rPr>
        <w:t>, other international organis</w:t>
      </w:r>
      <w:r w:rsidRPr="001B1F65">
        <w:rPr>
          <w:rFonts w:eastAsia="Times New Roman" w:cstheme="minorHAnsi"/>
          <w:color w:val="000000"/>
          <w:sz w:val="24"/>
          <w:szCs w:val="24"/>
          <w:lang w:eastAsia="en-GB"/>
        </w:rPr>
        <w:t xml:space="preserve">ations </w:t>
      </w:r>
      <w:r w:rsidRPr="00861463">
        <w:rPr>
          <w:rFonts w:eastAsia="Times New Roman" w:cstheme="minorHAnsi"/>
          <w:color w:val="000000"/>
          <w:sz w:val="24"/>
          <w:szCs w:val="24"/>
          <w:lang w:eastAsia="en-GB"/>
        </w:rPr>
        <w:t xml:space="preserve">in relation to </w:t>
      </w:r>
      <w:r w:rsidR="004D126D">
        <w:rPr>
          <w:rFonts w:eastAsia="Times New Roman" w:cstheme="minorHAnsi"/>
          <w:color w:val="000000"/>
          <w:sz w:val="24"/>
          <w:szCs w:val="24"/>
          <w:lang w:eastAsia="en-GB"/>
        </w:rPr>
        <w:t xml:space="preserve">the </w:t>
      </w:r>
      <w:r w:rsidRPr="00861463">
        <w:rPr>
          <w:rFonts w:eastAsia="Times New Roman" w:cstheme="minorHAnsi"/>
          <w:color w:val="000000"/>
          <w:sz w:val="24"/>
          <w:szCs w:val="24"/>
          <w:lang w:eastAsia="en-GB"/>
        </w:rPr>
        <w:t>three main aspects</w:t>
      </w:r>
      <w:r w:rsidR="004D126D">
        <w:rPr>
          <w:rFonts w:eastAsia="Times New Roman" w:cstheme="minorHAnsi"/>
          <w:color w:val="000000"/>
          <w:sz w:val="24"/>
          <w:szCs w:val="24"/>
          <w:lang w:eastAsia="en-GB"/>
        </w:rPr>
        <w:t xml:space="preserve"> </w:t>
      </w:r>
      <w:r w:rsidR="00E2287C">
        <w:rPr>
          <w:rFonts w:eastAsia="Times New Roman" w:cstheme="minorHAnsi"/>
          <w:color w:val="000000"/>
          <w:sz w:val="24"/>
          <w:szCs w:val="24"/>
          <w:lang w:eastAsia="en-GB"/>
        </w:rPr>
        <w:t xml:space="preserve">listed </w:t>
      </w:r>
      <w:r w:rsidR="004D126D">
        <w:rPr>
          <w:rFonts w:eastAsia="Times New Roman" w:cstheme="minorHAnsi"/>
          <w:color w:val="000000"/>
          <w:sz w:val="24"/>
          <w:szCs w:val="24"/>
          <w:lang w:eastAsia="en-GB"/>
        </w:rPr>
        <w:t>below</w:t>
      </w:r>
      <w:r w:rsidRPr="00861463">
        <w:rPr>
          <w:rFonts w:eastAsia="Times New Roman" w:cstheme="minorHAnsi"/>
          <w:color w:val="000000"/>
          <w:sz w:val="24"/>
          <w:szCs w:val="24"/>
          <w:lang w:eastAsia="en-GB"/>
        </w:rPr>
        <w:t xml:space="preserve">. </w:t>
      </w:r>
      <w:r w:rsidR="004D126D">
        <w:rPr>
          <w:rFonts w:eastAsia="Times New Roman" w:cstheme="minorHAnsi"/>
          <w:color w:val="000000"/>
          <w:sz w:val="24"/>
          <w:szCs w:val="24"/>
          <w:lang w:eastAsia="en-GB"/>
        </w:rPr>
        <w:t xml:space="preserve">Even though those aspects mainly focus on specific national situations and therefore appear </w:t>
      </w:r>
      <w:r w:rsidR="009766EB">
        <w:rPr>
          <w:rFonts w:eastAsia="Times New Roman" w:cstheme="minorHAnsi"/>
          <w:color w:val="000000"/>
          <w:sz w:val="24"/>
          <w:szCs w:val="24"/>
          <w:lang w:eastAsia="en-GB"/>
        </w:rPr>
        <w:t>to be in the first place addressed to states</w:t>
      </w:r>
      <w:r w:rsidR="004D126D">
        <w:rPr>
          <w:rFonts w:eastAsia="Times New Roman" w:cstheme="minorHAnsi"/>
          <w:color w:val="000000"/>
          <w:sz w:val="24"/>
          <w:szCs w:val="24"/>
          <w:lang w:eastAsia="en-GB"/>
        </w:rPr>
        <w:t>, t</w:t>
      </w:r>
      <w:r w:rsidRPr="00861463">
        <w:rPr>
          <w:rFonts w:eastAsia="Times New Roman" w:cstheme="minorHAnsi"/>
          <w:color w:val="000000"/>
          <w:sz w:val="24"/>
          <w:szCs w:val="24"/>
          <w:lang w:eastAsia="en-GB"/>
        </w:rPr>
        <w:t xml:space="preserve">he Council of Europe Secretariat is </w:t>
      </w:r>
      <w:r>
        <w:rPr>
          <w:rFonts w:eastAsia="Times New Roman" w:cstheme="minorHAnsi"/>
          <w:color w:val="000000"/>
          <w:sz w:val="24"/>
          <w:szCs w:val="24"/>
          <w:lang w:eastAsia="en-GB"/>
        </w:rPr>
        <w:t>very grateful for having the opportunity to submit the follo</w:t>
      </w:r>
      <w:r w:rsidR="004D126D">
        <w:rPr>
          <w:rFonts w:eastAsia="Times New Roman" w:cstheme="minorHAnsi"/>
          <w:color w:val="000000"/>
          <w:sz w:val="24"/>
          <w:szCs w:val="24"/>
          <w:lang w:eastAsia="en-GB"/>
        </w:rPr>
        <w:t>wing comments:</w:t>
      </w:r>
    </w:p>
    <w:p w:rsidR="00052C4C" w:rsidRDefault="00052C4C" w:rsidP="00861463">
      <w:pPr>
        <w:spacing w:before="100" w:beforeAutospacing="1" w:after="100" w:afterAutospacing="1" w:line="240" w:lineRule="auto"/>
        <w:jc w:val="both"/>
        <w:rPr>
          <w:rFonts w:eastAsia="Times New Roman" w:cstheme="minorHAnsi"/>
          <w:b/>
          <w:color w:val="000000"/>
          <w:sz w:val="24"/>
          <w:szCs w:val="24"/>
          <w:lang w:eastAsia="en-GB"/>
        </w:rPr>
      </w:pPr>
    </w:p>
    <w:p w:rsidR="001B1F65" w:rsidRPr="004D126D" w:rsidRDefault="001B1F65" w:rsidP="00861463">
      <w:pPr>
        <w:spacing w:before="100" w:beforeAutospacing="1" w:after="100" w:afterAutospacing="1" w:line="240" w:lineRule="auto"/>
        <w:jc w:val="both"/>
        <w:rPr>
          <w:rFonts w:eastAsia="Times New Roman" w:cstheme="minorHAnsi"/>
          <w:b/>
          <w:color w:val="000000"/>
          <w:sz w:val="24"/>
          <w:szCs w:val="24"/>
          <w:lang w:eastAsia="en-GB"/>
        </w:rPr>
      </w:pPr>
      <w:r w:rsidRPr="001B1F65">
        <w:rPr>
          <w:rFonts w:eastAsia="Times New Roman" w:cstheme="minorHAnsi"/>
          <w:b/>
          <w:color w:val="000000"/>
          <w:sz w:val="24"/>
          <w:szCs w:val="24"/>
          <w:lang w:eastAsia="en-GB"/>
        </w:rPr>
        <w:t>1. Information on the main challenges related to promotion and protection of the human rights of older persons at the country level.</w:t>
      </w:r>
    </w:p>
    <w:p w:rsidR="001365C7" w:rsidRDefault="00EC47EA" w:rsidP="00861463">
      <w:pPr>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In 2012, the Council of Europe’s Steering Committee for Human Rights (CDDH) established a Drafting Group on the Human Rights of Older Persons (CDDH-AGE) composed of national experts from twelve Council of Europe member states. In order to draft a new non-binding instrument on the human rights of older persons, the CDDH-AGE identified certain areas which appeared to pose particular challenges on the human rights of older persons in Europe. </w:t>
      </w:r>
    </w:p>
    <w:p w:rsidR="004D126D" w:rsidRPr="001B1F65" w:rsidRDefault="00EC47EA" w:rsidP="00861463">
      <w:pPr>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Those </w:t>
      </w:r>
      <w:r w:rsidR="00890545">
        <w:rPr>
          <w:rFonts w:eastAsia="Times New Roman" w:cstheme="minorHAnsi"/>
          <w:color w:val="000000"/>
          <w:sz w:val="24"/>
          <w:szCs w:val="24"/>
          <w:lang w:eastAsia="en-GB"/>
        </w:rPr>
        <w:t xml:space="preserve">main challenges </w:t>
      </w:r>
      <w:r>
        <w:rPr>
          <w:rFonts w:eastAsia="Times New Roman" w:cstheme="minorHAnsi"/>
          <w:color w:val="000000"/>
          <w:sz w:val="24"/>
          <w:szCs w:val="24"/>
          <w:lang w:eastAsia="en-GB"/>
        </w:rPr>
        <w:t xml:space="preserve">are notably: </w:t>
      </w:r>
      <w:r w:rsidR="001365C7">
        <w:rPr>
          <w:rFonts w:eastAsia="Times New Roman" w:cstheme="minorHAnsi"/>
          <w:color w:val="000000"/>
          <w:sz w:val="24"/>
          <w:szCs w:val="24"/>
          <w:lang w:eastAsia="en-GB"/>
        </w:rPr>
        <w:t>age discrimination; abuse and ill-treatment both at home and in residential care; questions related to the autonomy of older person</w:t>
      </w:r>
      <w:r w:rsidR="00E2287C">
        <w:rPr>
          <w:rFonts w:eastAsia="Times New Roman" w:cstheme="minorHAnsi"/>
          <w:color w:val="000000"/>
          <w:sz w:val="24"/>
          <w:szCs w:val="24"/>
          <w:lang w:eastAsia="en-GB"/>
        </w:rPr>
        <w:t>s</w:t>
      </w:r>
      <w:r w:rsidR="001365C7">
        <w:rPr>
          <w:rFonts w:eastAsia="Times New Roman" w:cstheme="minorHAnsi"/>
          <w:color w:val="000000"/>
          <w:sz w:val="24"/>
          <w:szCs w:val="24"/>
          <w:lang w:eastAsia="en-GB"/>
        </w:rPr>
        <w:t>; involuntary placement in institutions; involuntary medical treatment; privacy-related problems in care; social protection; health issues; palliative care and end of life situations;</w:t>
      </w:r>
      <w:r w:rsidR="00E2287C">
        <w:rPr>
          <w:rFonts w:eastAsia="Times New Roman" w:cstheme="minorHAnsi"/>
          <w:color w:val="000000"/>
          <w:sz w:val="24"/>
          <w:szCs w:val="24"/>
          <w:lang w:eastAsia="en-GB"/>
        </w:rPr>
        <w:t xml:space="preserve"> and</w:t>
      </w:r>
      <w:r w:rsidR="001365C7">
        <w:rPr>
          <w:rFonts w:eastAsia="Times New Roman" w:cstheme="minorHAnsi"/>
          <w:color w:val="000000"/>
          <w:sz w:val="24"/>
          <w:szCs w:val="24"/>
          <w:lang w:eastAsia="en-GB"/>
        </w:rPr>
        <w:t xml:space="preserve"> older persons and the justice system.</w:t>
      </w:r>
    </w:p>
    <w:p w:rsidR="00052C4C" w:rsidRDefault="00052C4C" w:rsidP="00861463">
      <w:pPr>
        <w:spacing w:before="100" w:beforeAutospacing="1" w:after="100" w:afterAutospacing="1" w:line="240" w:lineRule="auto"/>
        <w:jc w:val="both"/>
        <w:rPr>
          <w:rFonts w:eastAsia="Times New Roman" w:cstheme="minorHAnsi"/>
          <w:b/>
          <w:color w:val="000000"/>
          <w:sz w:val="24"/>
          <w:szCs w:val="24"/>
          <w:lang w:eastAsia="en-GB"/>
        </w:rPr>
      </w:pPr>
    </w:p>
    <w:p w:rsidR="001B1F65" w:rsidRPr="001B1F65" w:rsidRDefault="001B1F65" w:rsidP="00861463">
      <w:pPr>
        <w:spacing w:before="100" w:beforeAutospacing="1" w:after="100" w:afterAutospacing="1" w:line="240" w:lineRule="auto"/>
        <w:jc w:val="both"/>
        <w:rPr>
          <w:rFonts w:eastAsia="Times New Roman" w:cstheme="minorHAnsi"/>
          <w:b/>
          <w:color w:val="000000"/>
          <w:sz w:val="24"/>
          <w:szCs w:val="24"/>
          <w:lang w:eastAsia="en-GB"/>
        </w:rPr>
      </w:pPr>
      <w:r w:rsidRPr="001B1F65">
        <w:rPr>
          <w:rFonts w:eastAsia="Times New Roman" w:cstheme="minorHAnsi"/>
          <w:b/>
          <w:color w:val="000000"/>
          <w:sz w:val="24"/>
          <w:szCs w:val="24"/>
          <w:lang w:eastAsia="en-GB"/>
        </w:rPr>
        <w:t>2. Information on constitutions or legislation explicitly forbidding discrimination on the basis of old age, and on the existence of specific bodies which protect against age discrimination or are mandated to protect and promote the rights of older persons.</w:t>
      </w:r>
    </w:p>
    <w:p w:rsidR="004D126D" w:rsidRPr="00687F4E" w:rsidRDefault="00D91DD1" w:rsidP="00861463">
      <w:pPr>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As the OHCHR itself noted in its analytical outcome paper in August 2012 entitled “Normative standards in international human rights law in relation to older persons” (page 4), “age” has not </w:t>
      </w:r>
      <w:r w:rsidR="00687F4E">
        <w:rPr>
          <w:rFonts w:eastAsia="Times New Roman" w:cstheme="minorHAnsi"/>
          <w:color w:val="000000"/>
          <w:sz w:val="24"/>
          <w:szCs w:val="24"/>
          <w:lang w:eastAsia="en-GB"/>
        </w:rPr>
        <w:t xml:space="preserve">been recognised in many human rights treaties explicitly as a ground on which discrimination would be a violation. This includes </w:t>
      </w:r>
      <w:r w:rsidR="00052C4C">
        <w:rPr>
          <w:rFonts w:eastAsia="Times New Roman" w:cstheme="minorHAnsi"/>
          <w:color w:val="000000"/>
          <w:sz w:val="24"/>
          <w:szCs w:val="24"/>
          <w:lang w:eastAsia="en-GB"/>
        </w:rPr>
        <w:t xml:space="preserve">anti-discrimination </w:t>
      </w:r>
      <w:r w:rsidR="00687F4E">
        <w:rPr>
          <w:rFonts w:eastAsia="Times New Roman" w:cstheme="minorHAnsi"/>
          <w:color w:val="000000"/>
          <w:sz w:val="24"/>
          <w:szCs w:val="24"/>
          <w:lang w:eastAsia="en-GB"/>
        </w:rPr>
        <w:t>provisions</w:t>
      </w:r>
      <w:r w:rsidR="00052C4C">
        <w:rPr>
          <w:rFonts w:eastAsia="Times New Roman" w:cstheme="minorHAnsi"/>
          <w:color w:val="000000"/>
          <w:sz w:val="24"/>
          <w:szCs w:val="24"/>
          <w:lang w:eastAsia="en-GB"/>
        </w:rPr>
        <w:t xml:space="preserve"> in</w:t>
      </w:r>
      <w:r w:rsidR="00687F4E">
        <w:rPr>
          <w:rFonts w:eastAsia="Times New Roman" w:cstheme="minorHAnsi"/>
          <w:color w:val="000000"/>
          <w:sz w:val="24"/>
          <w:szCs w:val="24"/>
          <w:lang w:eastAsia="en-GB"/>
        </w:rPr>
        <w:t xml:space="preserve"> Council of Europe treaties, notably Article 14 ECHR as well as Article 1 of Protocol No. 12 ECHR as well as Article E of the Revised European Social Charter (even though the latter is usually seen together with </w:t>
      </w:r>
      <w:r w:rsidR="00687F4E">
        <w:rPr>
          <w:sz w:val="24"/>
          <w:szCs w:val="24"/>
        </w:rPr>
        <w:t xml:space="preserve">Article 23 which recognises explicitly older persons’ entitlement </w:t>
      </w:r>
      <w:r w:rsidR="00687F4E" w:rsidRPr="00687F4E">
        <w:rPr>
          <w:sz w:val="24"/>
          <w:szCs w:val="24"/>
        </w:rPr>
        <w:t>to social protection</w:t>
      </w:r>
      <w:r w:rsidR="00687F4E">
        <w:rPr>
          <w:sz w:val="24"/>
          <w:szCs w:val="24"/>
        </w:rPr>
        <w:t xml:space="preserve">). Under these provisions, “age” is however considered as </w:t>
      </w:r>
      <w:r w:rsidR="00285F84">
        <w:rPr>
          <w:sz w:val="24"/>
          <w:szCs w:val="24"/>
        </w:rPr>
        <w:t xml:space="preserve">“other status” which ensures that unjustified age discrimination would be in violation of those treaties. A </w:t>
      </w:r>
      <w:r w:rsidR="00285F84">
        <w:rPr>
          <w:sz w:val="24"/>
          <w:szCs w:val="24"/>
        </w:rPr>
        <w:lastRenderedPageBreak/>
        <w:t xml:space="preserve">similar situation arises in </w:t>
      </w:r>
      <w:r w:rsidR="00052C4C">
        <w:rPr>
          <w:sz w:val="24"/>
          <w:szCs w:val="24"/>
        </w:rPr>
        <w:t xml:space="preserve">the constitutions of </w:t>
      </w:r>
      <w:r w:rsidR="00426B5E">
        <w:rPr>
          <w:sz w:val="24"/>
          <w:szCs w:val="24"/>
        </w:rPr>
        <w:t xml:space="preserve">several of the most populous </w:t>
      </w:r>
      <w:r w:rsidR="00285F84">
        <w:rPr>
          <w:sz w:val="24"/>
          <w:szCs w:val="24"/>
        </w:rPr>
        <w:t>Council of Europe member states (e.g. France, Germany</w:t>
      </w:r>
      <w:r w:rsidR="00426B5E">
        <w:rPr>
          <w:sz w:val="24"/>
          <w:szCs w:val="24"/>
        </w:rPr>
        <w:t>, Spain, Italy and the Russian Federation). Un</w:t>
      </w:r>
      <w:r w:rsidR="00DD5AA8">
        <w:rPr>
          <w:sz w:val="24"/>
          <w:szCs w:val="24"/>
        </w:rPr>
        <w:t>fortunately, the Council of</w:t>
      </w:r>
      <w:r w:rsidR="00426B5E">
        <w:rPr>
          <w:sz w:val="24"/>
          <w:szCs w:val="24"/>
        </w:rPr>
        <w:t xml:space="preserve"> Europe Secretariat does not have statistics about whether or not “age” is explicitly recognised in the </w:t>
      </w:r>
      <w:r w:rsidR="00E2287C">
        <w:rPr>
          <w:sz w:val="24"/>
          <w:szCs w:val="24"/>
        </w:rPr>
        <w:t xml:space="preserve">domestic </w:t>
      </w:r>
      <w:r w:rsidR="00426B5E">
        <w:rPr>
          <w:sz w:val="24"/>
          <w:szCs w:val="24"/>
        </w:rPr>
        <w:t>anti-discrimination provisions of all 47 Council of Europe member states.</w:t>
      </w:r>
      <w:r w:rsidR="00E2287C">
        <w:rPr>
          <w:sz w:val="24"/>
          <w:szCs w:val="24"/>
        </w:rPr>
        <w:t xml:space="preserve"> </w:t>
      </w:r>
    </w:p>
    <w:p w:rsidR="00052C4C" w:rsidRDefault="00052C4C" w:rsidP="00861463">
      <w:pPr>
        <w:spacing w:before="100" w:beforeAutospacing="1" w:after="100" w:afterAutospacing="1" w:line="240" w:lineRule="auto"/>
        <w:jc w:val="both"/>
        <w:rPr>
          <w:rFonts w:eastAsia="Times New Roman" w:cstheme="minorHAnsi"/>
          <w:b/>
          <w:color w:val="000000"/>
          <w:sz w:val="24"/>
          <w:szCs w:val="24"/>
          <w:lang w:eastAsia="en-GB"/>
        </w:rPr>
      </w:pPr>
    </w:p>
    <w:p w:rsidR="001B1F65" w:rsidRPr="001B1F65" w:rsidRDefault="001B1F65" w:rsidP="00861463">
      <w:pPr>
        <w:spacing w:before="100" w:beforeAutospacing="1" w:after="100" w:afterAutospacing="1" w:line="240" w:lineRule="auto"/>
        <w:jc w:val="both"/>
        <w:rPr>
          <w:rFonts w:eastAsia="Times New Roman" w:cstheme="minorHAnsi"/>
          <w:b/>
          <w:color w:val="000000"/>
          <w:sz w:val="24"/>
          <w:szCs w:val="24"/>
          <w:lang w:eastAsia="en-GB"/>
        </w:rPr>
      </w:pPr>
      <w:r w:rsidRPr="001B1F65">
        <w:rPr>
          <w:rFonts w:eastAsia="Times New Roman" w:cstheme="minorHAnsi"/>
          <w:b/>
          <w:color w:val="000000"/>
          <w:sz w:val="24"/>
          <w:szCs w:val="24"/>
          <w:lang w:eastAsia="en-GB"/>
        </w:rPr>
        <w:t>3. Information on specific national legislation, national policies, strategies and plans of action adopted to ensure the equal enjoyment of rights by older persons, particularly in the areas of prevention and protection against violence and abuse, social protection, food and housing, employment, legal capacity, access to justice, health support, long-term and palliative care.</w:t>
      </w:r>
    </w:p>
    <w:p w:rsidR="00696D04" w:rsidRPr="00C80B7D" w:rsidRDefault="00E2287C" w:rsidP="00D94405">
      <w:pPr>
        <w:jc w:val="both"/>
        <w:rPr>
          <w:sz w:val="24"/>
          <w:szCs w:val="24"/>
        </w:rPr>
      </w:pPr>
      <w:r w:rsidRPr="00C80B7D">
        <w:rPr>
          <w:sz w:val="24"/>
          <w:szCs w:val="24"/>
          <w:lang w:eastAsia="en-GB"/>
        </w:rPr>
        <w:t>The European Charter of Rights and Responsibilities of Older People in Need of Long-Term Care and Assistance</w:t>
      </w:r>
      <w:r w:rsidRPr="00C80B7D">
        <w:rPr>
          <w:sz w:val="24"/>
          <w:szCs w:val="24"/>
        </w:rPr>
        <w:t xml:space="preserve"> (which has been developed in 2010 by the </w:t>
      </w:r>
      <w:proofErr w:type="spellStart"/>
      <w:r w:rsidRPr="00C80B7D">
        <w:rPr>
          <w:sz w:val="24"/>
          <w:szCs w:val="24"/>
        </w:rPr>
        <w:t>EUSTaCEA</w:t>
      </w:r>
      <w:proofErr w:type="spellEnd"/>
      <w:r w:rsidRPr="00C80B7D">
        <w:rPr>
          <w:sz w:val="24"/>
          <w:szCs w:val="24"/>
        </w:rPr>
        <w:t xml:space="preserve"> Project “A European Strategy to fight elder abuse” and thus does not have the status of an international treaty</w:t>
      </w:r>
      <w:r w:rsidR="00D94405" w:rsidRPr="00C80B7D">
        <w:rPr>
          <w:sz w:val="24"/>
          <w:szCs w:val="24"/>
        </w:rPr>
        <w:t xml:space="preserve"> despite its name</w:t>
      </w:r>
      <w:r w:rsidRPr="00C80B7D">
        <w:rPr>
          <w:sz w:val="24"/>
          <w:szCs w:val="24"/>
        </w:rPr>
        <w:t>)</w:t>
      </w:r>
      <w:r w:rsidR="00D94405" w:rsidRPr="00C80B7D">
        <w:rPr>
          <w:sz w:val="24"/>
          <w:szCs w:val="24"/>
        </w:rPr>
        <w:t xml:space="preserve"> is an excellent document which lists specific national legislation, national policies and good practices in 27 EU member states (which are likewise all member states of the Council of Europe)</w:t>
      </w:r>
      <w:r w:rsidR="00052C4C">
        <w:rPr>
          <w:sz w:val="24"/>
          <w:szCs w:val="24"/>
        </w:rPr>
        <w:t xml:space="preserve"> concerning rights of old</w:t>
      </w:r>
      <w:r w:rsidR="00D94405" w:rsidRPr="00C80B7D">
        <w:rPr>
          <w:sz w:val="24"/>
          <w:szCs w:val="24"/>
        </w:rPr>
        <w:t>er persons in long-term care. This includes national practices on privacy, abuse, self-d</w:t>
      </w:r>
      <w:r w:rsidR="00C80B7D" w:rsidRPr="00C80B7D">
        <w:rPr>
          <w:sz w:val="24"/>
          <w:szCs w:val="24"/>
        </w:rPr>
        <w:t>etermination, access to justice</w:t>
      </w:r>
      <w:r w:rsidR="00D94405" w:rsidRPr="00C80B7D">
        <w:rPr>
          <w:sz w:val="24"/>
          <w:szCs w:val="24"/>
        </w:rPr>
        <w:t xml:space="preserve"> or palliative care. The document may be found online at: </w:t>
      </w:r>
      <w:hyperlink r:id="rId7" w:history="1">
        <w:r w:rsidR="00D94405" w:rsidRPr="00052C4C">
          <w:rPr>
            <w:rStyle w:val="Hyperlink"/>
            <w:color w:val="auto"/>
            <w:sz w:val="24"/>
            <w:szCs w:val="24"/>
          </w:rPr>
          <w:t>http://www.age-platform.eu/en/age-policy-work/quality-care-standards-and-elder-abuse/1018-a-european-strategy-for-older-people-in-need-of-long-term-care-and-assistance</w:t>
        </w:r>
      </w:hyperlink>
      <w:r w:rsidR="00D94405" w:rsidRPr="00052C4C">
        <w:rPr>
          <w:sz w:val="24"/>
          <w:szCs w:val="24"/>
        </w:rPr>
        <w:t>.</w:t>
      </w:r>
    </w:p>
    <w:p w:rsidR="00C80B7D" w:rsidRDefault="00D94405" w:rsidP="00C80B7D">
      <w:pPr>
        <w:jc w:val="both"/>
        <w:rPr>
          <w:sz w:val="24"/>
          <w:szCs w:val="24"/>
        </w:rPr>
      </w:pPr>
      <w:r w:rsidRPr="00C80B7D">
        <w:rPr>
          <w:sz w:val="24"/>
          <w:szCs w:val="24"/>
        </w:rPr>
        <w:t>To a certain extent, the conclusions of 2009 by the European Committee of Social Rights on Article 23 of the Revised European Social Charter (rights of older persons to social protection) like</w:t>
      </w:r>
      <w:r w:rsidR="00052C4C">
        <w:rPr>
          <w:sz w:val="24"/>
          <w:szCs w:val="24"/>
        </w:rPr>
        <w:t>wise mention</w:t>
      </w:r>
      <w:r w:rsidRPr="00C80B7D">
        <w:rPr>
          <w:sz w:val="24"/>
          <w:szCs w:val="24"/>
        </w:rPr>
        <w:t xml:space="preserve"> numerous national practices with regard to age discrimination, health care or </w:t>
      </w:r>
      <w:r w:rsidR="00C80B7D" w:rsidRPr="00C80B7D">
        <w:rPr>
          <w:sz w:val="24"/>
          <w:szCs w:val="24"/>
        </w:rPr>
        <w:t xml:space="preserve">housing </w:t>
      </w:r>
      <w:r w:rsidRPr="00C80B7D">
        <w:rPr>
          <w:sz w:val="24"/>
          <w:szCs w:val="24"/>
        </w:rPr>
        <w:t>which might be worth considering</w:t>
      </w:r>
      <w:r w:rsidR="00C80B7D" w:rsidRPr="00C80B7D">
        <w:rPr>
          <w:sz w:val="24"/>
          <w:szCs w:val="24"/>
        </w:rPr>
        <w:t xml:space="preserve">. They can be found online at: </w:t>
      </w:r>
    </w:p>
    <w:p w:rsidR="00C80B7D" w:rsidRPr="00C80B7D" w:rsidRDefault="004B33F9" w:rsidP="00C80B7D">
      <w:pPr>
        <w:jc w:val="both"/>
        <w:rPr>
          <w:sz w:val="24"/>
          <w:szCs w:val="24"/>
        </w:rPr>
      </w:pPr>
      <w:hyperlink r:id="rId8" w:history="1">
        <w:r w:rsidR="00545603" w:rsidRPr="00E373AA">
          <w:rPr>
            <w:rStyle w:val="Hyperlink"/>
            <w:rFonts w:eastAsia="Times New Roman" w:cstheme="minorHAnsi"/>
            <w:sz w:val="24"/>
            <w:szCs w:val="24"/>
          </w:rPr>
          <w:t>http://www.coe.int/t/dghl/monitoring/socialcharter/Conclusions/Year/2009Vol1_en.pdf</w:t>
        </w:r>
      </w:hyperlink>
    </w:p>
    <w:p w:rsidR="00C80B7D" w:rsidRDefault="00C80B7D" w:rsidP="00D94405">
      <w:pPr>
        <w:jc w:val="both"/>
        <w:rPr>
          <w:sz w:val="24"/>
          <w:szCs w:val="24"/>
        </w:rPr>
      </w:pPr>
      <w:r w:rsidRPr="00C80B7D">
        <w:rPr>
          <w:sz w:val="24"/>
          <w:szCs w:val="24"/>
        </w:rPr>
        <w:t>Finally, the Secretariat is currently revising the draft instrument on the human rights of older persons to be elaborated by the CDDH-AGE</w:t>
      </w:r>
      <w:r>
        <w:rPr>
          <w:sz w:val="24"/>
          <w:szCs w:val="24"/>
        </w:rPr>
        <w:t>. By doing so, it will also incorporate certain good practices on the topics addressed in that instrument which were submitted by Council of Europe member states. This document should be available from</w:t>
      </w:r>
      <w:r w:rsidR="00D120ED">
        <w:rPr>
          <w:sz w:val="24"/>
          <w:szCs w:val="24"/>
        </w:rPr>
        <w:t xml:space="preserve"> May 2013 online at:</w:t>
      </w:r>
    </w:p>
    <w:p w:rsidR="00D120ED" w:rsidRPr="00052C4C" w:rsidRDefault="00D120ED" w:rsidP="00D94405">
      <w:pPr>
        <w:jc w:val="both"/>
        <w:rPr>
          <w:u w:val="single"/>
        </w:rPr>
      </w:pPr>
      <w:r w:rsidRPr="00052C4C">
        <w:rPr>
          <w:u w:val="single"/>
        </w:rPr>
        <w:t>http://www.coe.int/t/dghl/standardsetting/hrpolicy/other_committees/cddh-age/default_EN.asp</w:t>
      </w:r>
    </w:p>
    <w:p w:rsidR="00C80B7D" w:rsidRPr="00C80B7D" w:rsidRDefault="00C80B7D" w:rsidP="00D94405">
      <w:pPr>
        <w:jc w:val="both"/>
        <w:rPr>
          <w:rFonts w:cstheme="minorHAnsi"/>
          <w:sz w:val="24"/>
          <w:szCs w:val="24"/>
          <w:lang w:val="en-US"/>
        </w:rPr>
      </w:pPr>
    </w:p>
    <w:sectPr w:rsidR="00C80B7D" w:rsidRPr="00C8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7CE7"/>
    <w:multiLevelType w:val="hybridMultilevel"/>
    <w:tmpl w:val="D6308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5"/>
    <w:rsid w:val="00052C4C"/>
    <w:rsid w:val="001365C7"/>
    <w:rsid w:val="001B1F65"/>
    <w:rsid w:val="00285F84"/>
    <w:rsid w:val="00426B5E"/>
    <w:rsid w:val="004B33F9"/>
    <w:rsid w:val="004D126D"/>
    <w:rsid w:val="00545603"/>
    <w:rsid w:val="00687F4E"/>
    <w:rsid w:val="00696D04"/>
    <w:rsid w:val="00861463"/>
    <w:rsid w:val="00890545"/>
    <w:rsid w:val="009766EB"/>
    <w:rsid w:val="00C80B7D"/>
    <w:rsid w:val="00D120ED"/>
    <w:rsid w:val="00D91DD1"/>
    <w:rsid w:val="00D94405"/>
    <w:rsid w:val="00DD5AA8"/>
    <w:rsid w:val="00E2287C"/>
    <w:rsid w:val="00EC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63"/>
    <w:pPr>
      <w:ind w:left="720"/>
      <w:contextualSpacing/>
    </w:pPr>
  </w:style>
  <w:style w:type="character" w:styleId="Hyperlink">
    <w:name w:val="Hyperlink"/>
    <w:basedOn w:val="DefaultParagraphFont"/>
    <w:uiPriority w:val="99"/>
    <w:unhideWhenUsed/>
    <w:rsid w:val="00D94405"/>
    <w:rPr>
      <w:color w:val="0000FF" w:themeColor="hyperlink"/>
      <w:u w:val="single"/>
    </w:rPr>
  </w:style>
  <w:style w:type="character" w:styleId="FollowedHyperlink">
    <w:name w:val="FollowedHyperlink"/>
    <w:basedOn w:val="DefaultParagraphFont"/>
    <w:uiPriority w:val="99"/>
    <w:semiHidden/>
    <w:unhideWhenUsed/>
    <w:rsid w:val="00545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63"/>
    <w:pPr>
      <w:ind w:left="720"/>
      <w:contextualSpacing/>
    </w:pPr>
  </w:style>
  <w:style w:type="character" w:styleId="Hyperlink">
    <w:name w:val="Hyperlink"/>
    <w:basedOn w:val="DefaultParagraphFont"/>
    <w:uiPriority w:val="99"/>
    <w:unhideWhenUsed/>
    <w:rsid w:val="00D94405"/>
    <w:rPr>
      <w:color w:val="0000FF" w:themeColor="hyperlink"/>
      <w:u w:val="single"/>
    </w:rPr>
  </w:style>
  <w:style w:type="character" w:styleId="FollowedHyperlink">
    <w:name w:val="FollowedHyperlink"/>
    <w:basedOn w:val="DefaultParagraphFont"/>
    <w:uiPriority w:val="99"/>
    <w:semiHidden/>
    <w:unhideWhenUsed/>
    <w:rsid w:val="00545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7491">
      <w:bodyDiv w:val="1"/>
      <w:marLeft w:val="0"/>
      <w:marRight w:val="0"/>
      <w:marTop w:val="0"/>
      <w:marBottom w:val="0"/>
      <w:divBdr>
        <w:top w:val="none" w:sz="0" w:space="0" w:color="auto"/>
        <w:left w:val="none" w:sz="0" w:space="0" w:color="auto"/>
        <w:bottom w:val="none" w:sz="0" w:space="0" w:color="auto"/>
        <w:right w:val="none" w:sz="0" w:space="0" w:color="auto"/>
      </w:divBdr>
      <w:divsChild>
        <w:div w:id="163416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monitoring/socialcharter/Conclusions/Year/2009Vol1_en.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ge-platform.eu/en/age-policy-work/quality-care-standards-and-elder-abuse/1018-a-european-strategy-for-older-people-in-need-of-long-term-care-and-assistan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ccess-ods.un.org/TMP/7405328.1545639.htm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6FEE3-5FEA-495D-B825-BB92C74834CA}"/>
</file>

<file path=customXml/itemProps2.xml><?xml version="1.0" encoding="utf-8"?>
<ds:datastoreItem xmlns:ds="http://schemas.openxmlformats.org/officeDocument/2006/customXml" ds:itemID="{BB4A1267-C017-4E13-BB9E-4D8FFA0FEA9E}"/>
</file>

<file path=customXml/itemProps3.xml><?xml version="1.0" encoding="utf-8"?>
<ds:datastoreItem xmlns:ds="http://schemas.openxmlformats.org/officeDocument/2006/customXml" ds:itemID="{7BA62876-E3F5-4ABA-BE7F-8A75E9679C2B}"/>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KLOTH Matthias</dc:creator>
  <cp:lastModifiedBy>Christian Courtis</cp:lastModifiedBy>
  <cp:revision>2</cp:revision>
  <cp:lastPrinted>2013-03-12T20:21:00Z</cp:lastPrinted>
  <dcterms:created xsi:type="dcterms:W3CDTF">2013-04-02T10:30:00Z</dcterms:created>
  <dcterms:modified xsi:type="dcterms:W3CDTF">2013-04-02T10:30:00Z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1470400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