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D94" w:rsidRPr="006A1694" w:rsidRDefault="00C26D94" w:rsidP="00C26D94">
      <w:pPr>
        <w:spacing w:after="200" w:line="360" w:lineRule="auto"/>
        <w:jc w:val="center"/>
        <w:rPr>
          <w:rFonts w:ascii="Times New Roman" w:hAnsi="Times New Roman" w:cs="Times New Roman"/>
          <w:b/>
          <w:lang w:val="en-GB"/>
        </w:rPr>
      </w:pPr>
      <w:r w:rsidRPr="006A1694">
        <w:rPr>
          <w:rFonts w:ascii="Times New Roman" w:hAnsi="Times New Roman" w:cs="Times New Roman"/>
          <w:b/>
          <w:lang w:val="en-GB"/>
        </w:rPr>
        <w:t>2017 Human Rights Council Social Forum</w:t>
      </w:r>
    </w:p>
    <w:p w:rsidR="00C26D94" w:rsidRPr="006A1694" w:rsidRDefault="00C26D94" w:rsidP="00C26D94">
      <w:pPr>
        <w:spacing w:after="200" w:line="360" w:lineRule="auto"/>
        <w:jc w:val="center"/>
        <w:rPr>
          <w:rFonts w:ascii="Times New Roman" w:hAnsi="Times New Roman" w:cs="Times New Roman"/>
          <w:b/>
          <w:lang w:val="en-GB"/>
        </w:rPr>
      </w:pPr>
      <w:r w:rsidRPr="006A1694">
        <w:rPr>
          <w:rFonts w:ascii="Times New Roman" w:hAnsi="Times New Roman" w:cs="Times New Roman"/>
          <w:b/>
          <w:lang w:val="en-GB"/>
        </w:rPr>
        <w:t xml:space="preserve">Panel </w:t>
      </w:r>
      <w:r>
        <w:rPr>
          <w:rFonts w:ascii="Times New Roman" w:hAnsi="Times New Roman" w:cs="Times New Roman"/>
          <w:b/>
          <w:lang w:val="en-GB"/>
        </w:rPr>
        <w:t>5</w:t>
      </w:r>
      <w:r w:rsidRPr="006A1694">
        <w:rPr>
          <w:rFonts w:ascii="Times New Roman" w:hAnsi="Times New Roman" w:cs="Times New Roman"/>
          <w:b/>
          <w:lang w:val="en-GB"/>
        </w:rPr>
        <w:t xml:space="preserve">: </w:t>
      </w:r>
      <w:r w:rsidRPr="00C26D94">
        <w:rPr>
          <w:rFonts w:ascii="Times New Roman" w:hAnsi="Times New Roman" w:cs="Times New Roman"/>
          <w:b/>
          <w:lang w:val="en-GB"/>
        </w:rPr>
        <w:t>Health care workers on the frontline</w:t>
      </w:r>
    </w:p>
    <w:p w:rsidR="00C26D94" w:rsidRPr="00ED1803" w:rsidRDefault="00C26D94" w:rsidP="00C26D94">
      <w:pPr>
        <w:spacing w:after="200" w:line="360" w:lineRule="auto"/>
        <w:jc w:val="center"/>
        <w:rPr>
          <w:rFonts w:ascii="Times New Roman" w:hAnsi="Times New Roman" w:cs="Times New Roman"/>
          <w:b/>
          <w:lang w:val="en-GB"/>
        </w:rPr>
      </w:pPr>
      <w:r w:rsidRPr="006A1694">
        <w:rPr>
          <w:rFonts w:ascii="Times New Roman" w:hAnsi="Times New Roman" w:cs="Times New Roman"/>
          <w:b/>
          <w:lang w:val="en-GB"/>
        </w:rPr>
        <w:t xml:space="preserve">Statement by </w:t>
      </w:r>
      <w:proofErr w:type="spellStart"/>
      <w:r w:rsidRPr="00C26D94">
        <w:rPr>
          <w:rFonts w:ascii="Times New Roman" w:hAnsi="Times New Roman" w:cs="Times New Roman"/>
          <w:b/>
          <w:lang w:val="en-GB"/>
        </w:rPr>
        <w:t>Dr.</w:t>
      </w:r>
      <w:proofErr w:type="spellEnd"/>
      <w:r w:rsidRPr="00C26D94">
        <w:rPr>
          <w:rFonts w:ascii="Times New Roman" w:hAnsi="Times New Roman" w:cs="Times New Roman"/>
          <w:b/>
          <w:lang w:val="en-GB"/>
        </w:rPr>
        <w:t xml:space="preserve"> Esperanza Martinez, Representative of the International Committee of the Red Cross</w:t>
      </w:r>
    </w:p>
    <w:p w:rsidR="00743F9D" w:rsidRDefault="00C26D94" w:rsidP="000B00D6">
      <w:pPr>
        <w:spacing w:after="200"/>
        <w:jc w:val="both"/>
        <w:rPr>
          <w:rFonts w:ascii="Times New Roman" w:hAnsi="Times New Roman" w:cs="Times New Roman"/>
        </w:rPr>
      </w:pPr>
      <w:r>
        <w:rPr>
          <w:rFonts w:ascii="Times New Roman" w:hAnsi="Times New Roman" w:cs="Times New Roman"/>
        </w:rPr>
        <w:t xml:space="preserve">Thank you very much. </w:t>
      </w:r>
    </w:p>
    <w:p w:rsidR="00BF2A21" w:rsidRDefault="00C26D94" w:rsidP="000B00D6">
      <w:pPr>
        <w:spacing w:after="200"/>
        <w:jc w:val="both"/>
        <w:rPr>
          <w:rFonts w:ascii="Times New Roman" w:hAnsi="Times New Roman" w:cs="Times New Roman"/>
        </w:rPr>
      </w:pPr>
      <w:r>
        <w:rPr>
          <w:rFonts w:ascii="Times New Roman" w:hAnsi="Times New Roman" w:cs="Times New Roman"/>
        </w:rPr>
        <w:t xml:space="preserve">The majority </w:t>
      </w:r>
      <w:r w:rsidRPr="00392013">
        <w:rPr>
          <w:rFonts w:ascii="Times New Roman" w:hAnsi="Times New Roman" w:cs="Times New Roman"/>
        </w:rPr>
        <w:t xml:space="preserve">of the </w:t>
      </w:r>
      <w:r w:rsidR="00314C62" w:rsidRPr="00392013">
        <w:rPr>
          <w:rFonts w:ascii="Times New Roman" w:hAnsi="Times New Roman" w:cs="Times New Roman"/>
        </w:rPr>
        <w:t>co</w:t>
      </w:r>
      <w:r w:rsidR="00392013" w:rsidRPr="00392013">
        <w:rPr>
          <w:rFonts w:ascii="Times New Roman" w:hAnsi="Times New Roman" w:cs="Times New Roman"/>
        </w:rPr>
        <w:t>ntexts</w:t>
      </w:r>
      <w:r w:rsidR="00314C62" w:rsidRPr="00392013">
        <w:rPr>
          <w:rFonts w:ascii="Times New Roman" w:hAnsi="Times New Roman" w:cs="Times New Roman"/>
        </w:rPr>
        <w:t xml:space="preserve"> </w:t>
      </w:r>
      <w:r w:rsidR="00392013">
        <w:rPr>
          <w:rFonts w:ascii="Times New Roman" w:hAnsi="Times New Roman" w:cs="Times New Roman"/>
        </w:rPr>
        <w:t>of</w:t>
      </w:r>
      <w:r w:rsidR="00314C62" w:rsidRPr="00392013">
        <w:rPr>
          <w:rFonts w:ascii="Times New Roman" w:hAnsi="Times New Roman" w:cs="Times New Roman"/>
        </w:rPr>
        <w:t xml:space="preserve"> </w:t>
      </w:r>
      <w:r w:rsidRPr="00392013">
        <w:rPr>
          <w:rFonts w:ascii="Times New Roman" w:hAnsi="Times New Roman" w:cs="Times New Roman"/>
        </w:rPr>
        <w:t>the International Committee</w:t>
      </w:r>
      <w:r w:rsidR="00392013">
        <w:rPr>
          <w:rFonts w:ascii="Times New Roman" w:hAnsi="Times New Roman" w:cs="Times New Roman"/>
        </w:rPr>
        <w:t xml:space="preserve"> of the Red Cross work</w:t>
      </w:r>
      <w:r w:rsidRPr="00392013">
        <w:rPr>
          <w:rFonts w:ascii="Times New Roman" w:hAnsi="Times New Roman" w:cs="Times New Roman"/>
        </w:rPr>
        <w:t xml:space="preserve"> are affected b</w:t>
      </w:r>
      <w:r w:rsidR="00314C62" w:rsidRPr="00392013">
        <w:rPr>
          <w:rFonts w:ascii="Times New Roman" w:hAnsi="Times New Roman" w:cs="Times New Roman"/>
        </w:rPr>
        <w:t>y</w:t>
      </w:r>
      <w:r w:rsidRPr="00392013">
        <w:rPr>
          <w:rFonts w:ascii="Times New Roman" w:hAnsi="Times New Roman" w:cs="Times New Roman"/>
        </w:rPr>
        <w:t xml:space="preserve"> a conflict</w:t>
      </w:r>
      <w:r w:rsidR="00314C62">
        <w:rPr>
          <w:rFonts w:ascii="Times New Roman" w:hAnsi="Times New Roman" w:cs="Times New Roman"/>
        </w:rPr>
        <w:t xml:space="preserve"> and violence. And therefore the international humanitarian law is the framework that guides our principles, our strategies and activities in this field. However, in context where international humanitarian law does not apply, there are provisions in international human rights law that complement IHL and sometimes fill the gaps. So, the</w:t>
      </w:r>
      <w:r w:rsidR="00392013">
        <w:rPr>
          <w:rFonts w:ascii="Times New Roman" w:hAnsi="Times New Roman" w:cs="Times New Roman"/>
        </w:rPr>
        <w:t>re</w:t>
      </w:r>
      <w:r w:rsidR="00314C62">
        <w:rPr>
          <w:rFonts w:ascii="Times New Roman" w:hAnsi="Times New Roman" w:cs="Times New Roman"/>
        </w:rPr>
        <w:t xml:space="preserve"> are critical elements of interlinkage. And in international human rights law there are categories of human rights violations that correspond to the fundamental rules protecting persons in situations of violence. An</w:t>
      </w:r>
      <w:r w:rsidR="00392013">
        <w:rPr>
          <w:rFonts w:ascii="Times New Roman" w:hAnsi="Times New Roman" w:cs="Times New Roman"/>
        </w:rPr>
        <w:t>d</w:t>
      </w:r>
      <w:r w:rsidR="00314C62">
        <w:rPr>
          <w:rFonts w:ascii="Times New Roman" w:hAnsi="Times New Roman" w:cs="Times New Roman"/>
        </w:rPr>
        <w:t xml:space="preserve"> those correspond to ICRC</w:t>
      </w:r>
      <w:r w:rsidR="00392013">
        <w:rPr>
          <w:rFonts w:ascii="Times New Roman" w:hAnsi="Times New Roman" w:cs="Times New Roman"/>
        </w:rPr>
        <w:t>’s</w:t>
      </w:r>
      <w:r w:rsidR="00314C62">
        <w:rPr>
          <w:rFonts w:ascii="Times New Roman" w:hAnsi="Times New Roman" w:cs="Times New Roman"/>
        </w:rPr>
        <w:t xml:space="preserve"> activities and for those there are similar provisions under international humanitarian law. So therefore we find an interrelation between international human rights law and international humanitarian law that allows the protection of humanitarian services in protracted conflict and situations of crisis</w:t>
      </w:r>
      <w:r w:rsidR="006C1737">
        <w:rPr>
          <w:rFonts w:ascii="Times New Roman" w:hAnsi="Times New Roman" w:cs="Times New Roman"/>
        </w:rPr>
        <w:t xml:space="preserve">, and by allowing the delivery of services, basically </w:t>
      </w:r>
      <w:r w:rsidR="00BF2A21">
        <w:rPr>
          <w:rFonts w:ascii="Times New Roman" w:hAnsi="Times New Roman" w:cs="Times New Roman"/>
        </w:rPr>
        <w:t xml:space="preserve">where </w:t>
      </w:r>
      <w:r w:rsidR="002F471A">
        <w:rPr>
          <w:rFonts w:ascii="Times New Roman" w:hAnsi="Times New Roman" w:cs="Times New Roman"/>
        </w:rPr>
        <w:t xml:space="preserve">we are </w:t>
      </w:r>
      <w:r w:rsidR="002F471A" w:rsidRPr="00472751">
        <w:rPr>
          <w:rFonts w:ascii="Times New Roman" w:hAnsi="Times New Roman" w:cs="Times New Roman"/>
        </w:rPr>
        <w:t xml:space="preserve">intervening </w:t>
      </w:r>
      <w:r w:rsidR="00BF2A21" w:rsidRPr="00472751">
        <w:rPr>
          <w:rFonts w:ascii="Times New Roman" w:hAnsi="Times New Roman" w:cs="Times New Roman"/>
        </w:rPr>
        <w:t>or we are ensuring</w:t>
      </w:r>
      <w:r w:rsidR="00BF2A21">
        <w:rPr>
          <w:rFonts w:ascii="Times New Roman" w:hAnsi="Times New Roman" w:cs="Times New Roman"/>
        </w:rPr>
        <w:t xml:space="preserve"> minimum conditions to comply and fulfill the right to life, the right to health and the right to dignity. Therefore violations of international human rights law obligations such as the obligation to ensure the minimal access and the minimum provision of essential services will have a deep humanitarian impact. </w:t>
      </w:r>
    </w:p>
    <w:p w:rsidR="00BF2A21" w:rsidRDefault="00BF2A21" w:rsidP="000B00D6">
      <w:pPr>
        <w:spacing w:after="200"/>
        <w:jc w:val="both"/>
        <w:rPr>
          <w:rFonts w:ascii="Times New Roman" w:hAnsi="Times New Roman" w:cs="Times New Roman"/>
        </w:rPr>
      </w:pPr>
      <w:r>
        <w:rPr>
          <w:rFonts w:ascii="Times New Roman" w:hAnsi="Times New Roman" w:cs="Times New Roman"/>
        </w:rPr>
        <w:t xml:space="preserve">As we are discussing here the workers in the frontline, there are three aspects of current warfare and current conflict that I would like to highlight. </w:t>
      </w:r>
    </w:p>
    <w:p w:rsidR="00BF2A21" w:rsidRDefault="00BF2A21" w:rsidP="000B00D6">
      <w:pPr>
        <w:spacing w:after="200"/>
        <w:jc w:val="both"/>
        <w:rPr>
          <w:rFonts w:ascii="Times New Roman" w:hAnsi="Times New Roman" w:cs="Times New Roman"/>
        </w:rPr>
      </w:pPr>
      <w:r>
        <w:rPr>
          <w:rFonts w:ascii="Times New Roman" w:hAnsi="Times New Roman" w:cs="Times New Roman"/>
        </w:rPr>
        <w:t xml:space="preserve">The first one is </w:t>
      </w:r>
      <w:r w:rsidR="002F471A">
        <w:rPr>
          <w:rFonts w:ascii="Times New Roman" w:hAnsi="Times New Roman" w:cs="Times New Roman"/>
        </w:rPr>
        <w:t xml:space="preserve">that </w:t>
      </w:r>
      <w:r>
        <w:rPr>
          <w:rFonts w:ascii="Times New Roman" w:hAnsi="Times New Roman" w:cs="Times New Roman"/>
        </w:rPr>
        <w:t xml:space="preserve">more </w:t>
      </w:r>
      <w:r w:rsidRPr="002F471A">
        <w:rPr>
          <w:rFonts w:ascii="Times New Roman" w:hAnsi="Times New Roman" w:cs="Times New Roman"/>
        </w:rPr>
        <w:t xml:space="preserve">and more </w:t>
      </w:r>
      <w:r w:rsidR="002F471A" w:rsidRPr="002F471A">
        <w:rPr>
          <w:rFonts w:ascii="Times New Roman" w:hAnsi="Times New Roman" w:cs="Times New Roman"/>
        </w:rPr>
        <w:t>battle</w:t>
      </w:r>
      <w:r w:rsidR="00B00A26" w:rsidRPr="002F471A">
        <w:rPr>
          <w:rFonts w:ascii="Times New Roman" w:hAnsi="Times New Roman" w:cs="Times New Roman"/>
        </w:rPr>
        <w:t>s are played in urban context.</w:t>
      </w:r>
      <w:r w:rsidR="00B00A26">
        <w:rPr>
          <w:rFonts w:ascii="Times New Roman" w:hAnsi="Times New Roman" w:cs="Times New Roman"/>
        </w:rPr>
        <w:t xml:space="preserve"> And that means that attacks and indiscriminate attacks on civilian infrastructure have an amplify effect and also have a domino effect that affects thousands of people. When one service shuts down, for example water provision </w:t>
      </w:r>
      <w:r w:rsidR="00047399">
        <w:rPr>
          <w:rFonts w:ascii="Times New Roman" w:hAnsi="Times New Roman" w:cs="Times New Roman"/>
        </w:rPr>
        <w:t xml:space="preserve">or food production or electricity supply, there are other services that immediately fall apart. </w:t>
      </w:r>
      <w:proofErr w:type="gramStart"/>
      <w:r w:rsidR="00047399">
        <w:rPr>
          <w:rFonts w:ascii="Times New Roman" w:hAnsi="Times New Roman" w:cs="Times New Roman"/>
        </w:rPr>
        <w:t>And with consequences in a dense community, really dire for the population.</w:t>
      </w:r>
      <w:proofErr w:type="gramEnd"/>
      <w:r w:rsidR="00047399">
        <w:rPr>
          <w:rFonts w:ascii="Times New Roman" w:hAnsi="Times New Roman" w:cs="Times New Roman"/>
        </w:rPr>
        <w:t xml:space="preserve"> Here, the social determinants for health are affected, and therefore, so are the rights to water and sanitation, and the right to food, and the right to health. So, there are direct implications. </w:t>
      </w:r>
    </w:p>
    <w:p w:rsidR="00047399" w:rsidRDefault="00047399" w:rsidP="000B00D6">
      <w:pPr>
        <w:spacing w:after="200"/>
        <w:jc w:val="both"/>
        <w:rPr>
          <w:rFonts w:ascii="Times New Roman" w:hAnsi="Times New Roman" w:cs="Times New Roman"/>
        </w:rPr>
      </w:pPr>
      <w:r>
        <w:rPr>
          <w:rFonts w:ascii="Times New Roman" w:hAnsi="Times New Roman" w:cs="Times New Roman"/>
        </w:rPr>
        <w:t xml:space="preserve">The second point is that protracted conflict has a profound effect on systems. And Yemen is a very good example in more than half of the health infrastructure today is not working. So violence </w:t>
      </w:r>
      <w:r w:rsidRPr="00047399">
        <w:rPr>
          <w:rFonts w:ascii="Times New Roman" w:hAnsi="Times New Roman" w:cs="Times New Roman"/>
        </w:rPr>
        <w:t>exacerbate</w:t>
      </w:r>
      <w:r>
        <w:rPr>
          <w:rFonts w:ascii="Times New Roman" w:hAnsi="Times New Roman" w:cs="Times New Roman"/>
        </w:rPr>
        <w:t xml:space="preserve">s vulnerability of health systems in a way that they are unable to cope with </w:t>
      </w:r>
      <w:r w:rsidR="00037772" w:rsidRPr="00392013">
        <w:rPr>
          <w:rFonts w:ascii="Times New Roman" w:hAnsi="Times New Roman" w:cs="Times New Roman"/>
        </w:rPr>
        <w:t>demands,</w:t>
      </w:r>
      <w:r w:rsidR="00037772">
        <w:rPr>
          <w:rFonts w:ascii="Times New Roman" w:hAnsi="Times New Roman" w:cs="Times New Roman"/>
        </w:rPr>
        <w:t xml:space="preserve"> for example cholera in </w:t>
      </w:r>
      <w:r w:rsidR="00037772" w:rsidRPr="00392013">
        <w:rPr>
          <w:rFonts w:ascii="Times New Roman" w:hAnsi="Times New Roman" w:cs="Times New Roman"/>
        </w:rPr>
        <w:t xml:space="preserve">this case, </w:t>
      </w:r>
      <w:r w:rsidR="00392013" w:rsidRPr="00392013">
        <w:rPr>
          <w:rFonts w:ascii="Times New Roman" w:hAnsi="Times New Roman" w:cs="Times New Roman"/>
        </w:rPr>
        <w:t>and</w:t>
      </w:r>
      <w:r w:rsidR="00037772" w:rsidRPr="00392013">
        <w:rPr>
          <w:rFonts w:ascii="Times New Roman" w:hAnsi="Times New Roman" w:cs="Times New Roman"/>
        </w:rPr>
        <w:t xml:space="preserve"> other communicable</w:t>
      </w:r>
      <w:r w:rsidR="00037772">
        <w:rPr>
          <w:rFonts w:ascii="Times New Roman" w:hAnsi="Times New Roman" w:cs="Times New Roman"/>
        </w:rPr>
        <w:t xml:space="preserve"> diseases. Ant this is not entering even in </w:t>
      </w:r>
      <w:r w:rsidR="00037772" w:rsidRPr="00392013">
        <w:rPr>
          <w:rFonts w:ascii="Times New Roman" w:hAnsi="Times New Roman" w:cs="Times New Roman"/>
        </w:rPr>
        <w:t>the demand</w:t>
      </w:r>
      <w:r w:rsidR="00037772" w:rsidRPr="00392013">
        <w:rPr>
          <w:rFonts w:ascii="Times New Roman" w:hAnsi="Times New Roman" w:cs="Times New Roman"/>
        </w:rPr>
        <w:t>s</w:t>
      </w:r>
      <w:r w:rsidR="00037772" w:rsidRPr="00392013">
        <w:rPr>
          <w:rFonts w:ascii="Times New Roman" w:hAnsi="Times New Roman" w:cs="Times New Roman"/>
        </w:rPr>
        <w:t xml:space="preserve"> placed</w:t>
      </w:r>
      <w:r w:rsidR="00037772">
        <w:rPr>
          <w:rFonts w:ascii="Times New Roman" w:hAnsi="Times New Roman" w:cs="Times New Roman"/>
        </w:rPr>
        <w:t xml:space="preserve"> by treating people with HIV/AIDS or other communicable diseases. So, the systems are rendered unable to cope with the increased demands at the time of highest need. This impact on health systems affects the right to health, namely the access to health services. In the case of Yemen and in the case of many other conflict-affected situations</w:t>
      </w:r>
      <w:r w:rsidR="00E864CE">
        <w:rPr>
          <w:rFonts w:ascii="Times New Roman" w:hAnsi="Times New Roman" w:cs="Times New Roman"/>
        </w:rPr>
        <w:t xml:space="preserve"> </w:t>
      </w:r>
      <w:r w:rsidR="00E864CE">
        <w:rPr>
          <w:rFonts w:ascii="Times New Roman" w:hAnsi="Times New Roman" w:cs="Times New Roman"/>
        </w:rPr>
        <w:lastRenderedPageBreak/>
        <w:t xml:space="preserve">we are talking about life-saving services. Therefore, violations of international humanitarian law and the conflict itself impact the right to life of these communities. </w:t>
      </w:r>
    </w:p>
    <w:p w:rsidR="00E864CE" w:rsidRDefault="00E864CE" w:rsidP="000B00D6">
      <w:pPr>
        <w:spacing w:after="200"/>
        <w:jc w:val="both"/>
        <w:rPr>
          <w:rFonts w:ascii="Times New Roman" w:hAnsi="Times New Roman" w:cs="Times New Roman"/>
        </w:rPr>
      </w:pPr>
      <w:r>
        <w:rPr>
          <w:rFonts w:ascii="Times New Roman" w:hAnsi="Times New Roman" w:cs="Times New Roman"/>
        </w:rPr>
        <w:t xml:space="preserve">And the last element I want to highlight in terms of our work is the issue of violence against healthcare workers, healthcare infrastructure, healthcare transport (ambulances). And this is a phenomenon that is non-stopping and is needed to stop. Basically IHL contains specific provisions for the protection of healthcare </w:t>
      </w:r>
      <w:r w:rsidR="00AD1BC2">
        <w:rPr>
          <w:rFonts w:ascii="Times New Roman" w:hAnsi="Times New Roman" w:cs="Times New Roman"/>
        </w:rPr>
        <w:t>personnel’s life</w:t>
      </w:r>
      <w:r>
        <w:rPr>
          <w:rFonts w:ascii="Times New Roman" w:hAnsi="Times New Roman" w:cs="Times New Roman"/>
        </w:rPr>
        <w:t xml:space="preserve"> and infrastructure because of the function they play. However, international human rights law as well protects the access to the health services by protecting the rights of the individual. So, they are complimentary, they work together. The </w:t>
      </w:r>
      <w:r w:rsidR="002F471A" w:rsidRPr="002F471A">
        <w:rPr>
          <w:rFonts w:ascii="Times New Roman" w:hAnsi="Times New Roman" w:cs="Times New Roman"/>
        </w:rPr>
        <w:t xml:space="preserve">multiple </w:t>
      </w:r>
      <w:proofErr w:type="gramStart"/>
      <w:r w:rsidR="00472751">
        <w:rPr>
          <w:rFonts w:ascii="Times New Roman" w:hAnsi="Times New Roman" w:cs="Times New Roman"/>
        </w:rPr>
        <w:t>facade</w:t>
      </w:r>
      <w:proofErr w:type="gramEnd"/>
      <w:r w:rsidRPr="002F471A">
        <w:rPr>
          <w:rFonts w:ascii="Times New Roman" w:hAnsi="Times New Roman" w:cs="Times New Roman"/>
        </w:rPr>
        <w:t xml:space="preserve"> of interventions</w:t>
      </w:r>
      <w:r>
        <w:rPr>
          <w:rFonts w:ascii="Times New Roman" w:hAnsi="Times New Roman" w:cs="Times New Roman"/>
        </w:rPr>
        <w:t xml:space="preserve"> to protect healthcare workers </w:t>
      </w:r>
      <w:r w:rsidR="00472751">
        <w:rPr>
          <w:rFonts w:ascii="Times New Roman" w:hAnsi="Times New Roman" w:cs="Times New Roman"/>
        </w:rPr>
        <w:t>is</w:t>
      </w:r>
      <w:r>
        <w:rPr>
          <w:rFonts w:ascii="Times New Roman" w:hAnsi="Times New Roman" w:cs="Times New Roman"/>
        </w:rPr>
        <w:t xml:space="preserve"> highlighted in the IC</w:t>
      </w:r>
      <w:r w:rsidR="00AD1BC2">
        <w:rPr>
          <w:rFonts w:ascii="Times New Roman" w:hAnsi="Times New Roman" w:cs="Times New Roman"/>
        </w:rPr>
        <w:t xml:space="preserve">RC’s Healthcare in Danger project, which is the project that looks at the legal framework and also </w:t>
      </w:r>
      <w:r w:rsidR="00935A9D">
        <w:rPr>
          <w:rFonts w:ascii="Times New Roman" w:hAnsi="Times New Roman" w:cs="Times New Roman"/>
        </w:rPr>
        <w:t xml:space="preserve">at training and preparing of those workers in the frontline to see what can be done for them to be safer. But it’s not up to the health workers alone to be safer. It’s up to every other mechanism and institution to try to ensure their safety and their ability to deliver services. </w:t>
      </w:r>
      <w:r w:rsidR="006D0874">
        <w:rPr>
          <w:rFonts w:ascii="Times New Roman" w:hAnsi="Times New Roman" w:cs="Times New Roman"/>
        </w:rPr>
        <w:t xml:space="preserve">And under the framework of the Healthcare in Danger there are practical guidelines that say that there are the rights and responsibilities of healthcare personnel in conflict areas. They include, for example, the protection of personal data, and the ability </w:t>
      </w:r>
      <w:r w:rsidR="006D0874" w:rsidRPr="00E638E1">
        <w:rPr>
          <w:rFonts w:ascii="Times New Roman" w:hAnsi="Times New Roman" w:cs="Times New Roman"/>
        </w:rPr>
        <w:t>to engage</w:t>
      </w:r>
      <w:r w:rsidR="00472751" w:rsidRPr="00E638E1">
        <w:rPr>
          <w:rFonts w:ascii="Times New Roman" w:hAnsi="Times New Roman" w:cs="Times New Roman"/>
        </w:rPr>
        <w:t xml:space="preserve"> </w:t>
      </w:r>
      <w:r w:rsidR="00EB405F" w:rsidRPr="00E638E1">
        <w:rPr>
          <w:rFonts w:ascii="Times New Roman" w:hAnsi="Times New Roman" w:cs="Times New Roman"/>
        </w:rPr>
        <w:t>with</w:t>
      </w:r>
      <w:r w:rsidR="006D0874" w:rsidRPr="00E638E1">
        <w:rPr>
          <w:rFonts w:ascii="Times New Roman" w:hAnsi="Times New Roman" w:cs="Times New Roman"/>
        </w:rPr>
        <w:t xml:space="preserve"> </w:t>
      </w:r>
      <w:r w:rsidR="00EB405F" w:rsidRPr="00E638E1">
        <w:rPr>
          <w:rFonts w:ascii="Times New Roman" w:hAnsi="Times New Roman" w:cs="Times New Roman"/>
        </w:rPr>
        <w:t>a</w:t>
      </w:r>
      <w:r w:rsidR="006D0874" w:rsidRPr="00E638E1">
        <w:rPr>
          <w:rFonts w:ascii="Times New Roman" w:hAnsi="Times New Roman" w:cs="Times New Roman"/>
        </w:rPr>
        <w:t>n arm</w:t>
      </w:r>
      <w:r w:rsidR="00091FB7">
        <w:rPr>
          <w:rFonts w:ascii="Times New Roman" w:hAnsi="Times New Roman" w:cs="Times New Roman"/>
        </w:rPr>
        <w:t>s</w:t>
      </w:r>
      <w:r w:rsidR="006D0874" w:rsidRPr="00E638E1">
        <w:rPr>
          <w:rFonts w:ascii="Times New Roman" w:hAnsi="Times New Roman" w:cs="Times New Roman"/>
        </w:rPr>
        <w:t xml:space="preserve"> </w:t>
      </w:r>
      <w:r w:rsidR="00EB405F" w:rsidRPr="00E638E1">
        <w:rPr>
          <w:rFonts w:ascii="Times New Roman" w:hAnsi="Times New Roman" w:cs="Times New Roman"/>
        </w:rPr>
        <w:t>carrier</w:t>
      </w:r>
      <w:r w:rsidR="006D0874">
        <w:rPr>
          <w:rFonts w:ascii="Times New Roman" w:hAnsi="Times New Roman" w:cs="Times New Roman"/>
        </w:rPr>
        <w:t xml:space="preserve"> </w:t>
      </w:r>
      <w:r w:rsidR="00F33A24">
        <w:rPr>
          <w:rFonts w:ascii="Times New Roman" w:hAnsi="Times New Roman" w:cs="Times New Roman"/>
        </w:rPr>
        <w:t xml:space="preserve">in </w:t>
      </w:r>
      <w:r w:rsidR="006D0874">
        <w:rPr>
          <w:rFonts w:ascii="Times New Roman" w:hAnsi="Times New Roman" w:cs="Times New Roman"/>
        </w:rPr>
        <w:t xml:space="preserve">negotiations </w:t>
      </w:r>
      <w:r w:rsidR="004E1BDD">
        <w:rPr>
          <w:rFonts w:ascii="Times New Roman" w:hAnsi="Times New Roman" w:cs="Times New Roman"/>
        </w:rPr>
        <w:t>o</w:t>
      </w:r>
      <w:r w:rsidR="00F33A24">
        <w:rPr>
          <w:rFonts w:ascii="Times New Roman" w:hAnsi="Times New Roman" w:cs="Times New Roman"/>
        </w:rPr>
        <w:t xml:space="preserve">n protection of the services they deliver and of the patients they care for. </w:t>
      </w:r>
    </w:p>
    <w:p w:rsidR="00F33A24" w:rsidRDefault="00F33A24" w:rsidP="000B00D6">
      <w:pPr>
        <w:spacing w:after="200"/>
        <w:jc w:val="both"/>
        <w:rPr>
          <w:rFonts w:ascii="Times New Roman" w:hAnsi="Times New Roman" w:cs="Times New Roman"/>
        </w:rPr>
      </w:pPr>
      <w:r>
        <w:rPr>
          <w:rFonts w:ascii="Times New Roman" w:hAnsi="Times New Roman" w:cs="Times New Roman"/>
        </w:rPr>
        <w:t xml:space="preserve">As the way to conclude, I would like to emphasize that in order to realize key human rights in conflict-affected context, there has to be more work on preventing </w:t>
      </w:r>
      <w:r>
        <w:rPr>
          <w:rFonts w:ascii="Times New Roman" w:hAnsi="Times New Roman" w:cs="Times New Roman"/>
        </w:rPr>
        <w:t>international h</w:t>
      </w:r>
      <w:bookmarkStart w:id="0" w:name="_GoBack"/>
      <w:bookmarkEnd w:id="0"/>
      <w:r>
        <w:rPr>
          <w:rFonts w:ascii="Times New Roman" w:hAnsi="Times New Roman" w:cs="Times New Roman"/>
        </w:rPr>
        <w:t>umanitarian law</w:t>
      </w:r>
      <w:r>
        <w:rPr>
          <w:rFonts w:ascii="Times New Roman" w:hAnsi="Times New Roman" w:cs="Times New Roman"/>
        </w:rPr>
        <w:t xml:space="preserve"> violations. Waiting for the aftermath, when entire populations have been driven away, when hospitals have been destroyed or when healthcare workers have been killed or wounded, is a little bit too late. </w:t>
      </w:r>
    </w:p>
    <w:p w:rsidR="00F33A24" w:rsidRDefault="00F33A24" w:rsidP="000B00D6">
      <w:pPr>
        <w:spacing w:after="200"/>
        <w:jc w:val="both"/>
        <w:rPr>
          <w:rFonts w:ascii="Times New Roman" w:hAnsi="Times New Roman" w:cs="Times New Roman"/>
        </w:rPr>
      </w:pPr>
      <w:r>
        <w:rPr>
          <w:rFonts w:ascii="Times New Roman" w:hAnsi="Times New Roman" w:cs="Times New Roman"/>
        </w:rPr>
        <w:t xml:space="preserve">Now, </w:t>
      </w:r>
      <w:r w:rsidR="004E1BDD">
        <w:rPr>
          <w:rFonts w:ascii="Times New Roman" w:hAnsi="Times New Roman" w:cs="Times New Roman"/>
        </w:rPr>
        <w:t>tha</w:t>
      </w:r>
      <w:r>
        <w:rPr>
          <w:rFonts w:ascii="Times New Roman" w:hAnsi="Times New Roman" w:cs="Times New Roman"/>
        </w:rPr>
        <w:t xml:space="preserve">t will be late not only in terms of delivering the basic level of services those communities need, but also in the achievement of the SDGs. If we don’t intervene in preventing human rights and international humanitarian law violations, there will be no advancement on the fulfillment of the basic rights and the </w:t>
      </w:r>
      <w:r w:rsidR="004E1BDD">
        <w:rPr>
          <w:rFonts w:ascii="Times New Roman" w:hAnsi="Times New Roman" w:cs="Times New Roman"/>
        </w:rPr>
        <w:t>S</w:t>
      </w:r>
      <w:r>
        <w:rPr>
          <w:rFonts w:ascii="Times New Roman" w:hAnsi="Times New Roman" w:cs="Times New Roman"/>
        </w:rPr>
        <w:t xml:space="preserve">ustainable </w:t>
      </w:r>
      <w:r w:rsidR="004E1BDD">
        <w:rPr>
          <w:rFonts w:ascii="Times New Roman" w:hAnsi="Times New Roman" w:cs="Times New Roman"/>
        </w:rPr>
        <w:t>D</w:t>
      </w:r>
      <w:r>
        <w:rPr>
          <w:rFonts w:ascii="Times New Roman" w:hAnsi="Times New Roman" w:cs="Times New Roman"/>
        </w:rPr>
        <w:t xml:space="preserve">evelopment </w:t>
      </w:r>
      <w:r w:rsidR="004E1BDD">
        <w:rPr>
          <w:rFonts w:ascii="Times New Roman" w:hAnsi="Times New Roman" w:cs="Times New Roman"/>
        </w:rPr>
        <w:t>G</w:t>
      </w:r>
      <w:r>
        <w:rPr>
          <w:rFonts w:ascii="Times New Roman" w:hAnsi="Times New Roman" w:cs="Times New Roman"/>
        </w:rPr>
        <w:t xml:space="preserve">oals in the future. </w:t>
      </w:r>
    </w:p>
    <w:p w:rsidR="00F33A24" w:rsidRPr="00BF2A21" w:rsidRDefault="00F33A24" w:rsidP="000B00D6">
      <w:pPr>
        <w:spacing w:after="200"/>
        <w:jc w:val="both"/>
        <w:rPr>
          <w:rFonts w:ascii="Times New Roman" w:hAnsi="Times New Roman" w:cs="Times New Roman"/>
        </w:rPr>
      </w:pPr>
      <w:r>
        <w:rPr>
          <w:rFonts w:ascii="Times New Roman" w:hAnsi="Times New Roman" w:cs="Times New Roman"/>
        </w:rPr>
        <w:t xml:space="preserve">Thank </w:t>
      </w:r>
      <w:r w:rsidR="000B00D6">
        <w:rPr>
          <w:rFonts w:ascii="Times New Roman" w:hAnsi="Times New Roman" w:cs="Times New Roman"/>
        </w:rPr>
        <w:t>y</w:t>
      </w:r>
      <w:r>
        <w:rPr>
          <w:rFonts w:ascii="Times New Roman" w:hAnsi="Times New Roman" w:cs="Times New Roman"/>
        </w:rPr>
        <w:t xml:space="preserve">ou. </w:t>
      </w:r>
    </w:p>
    <w:sectPr w:rsidR="00F33A24" w:rsidRPr="00BF2A21" w:rsidSect="0092694F">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783777"/>
      <w:docPartObj>
        <w:docPartGallery w:val="Page Numbers (Bottom of Page)"/>
        <w:docPartUnique/>
      </w:docPartObj>
    </w:sdtPr>
    <w:sdtEndPr>
      <w:rPr>
        <w:noProof/>
      </w:rPr>
    </w:sdtEndPr>
    <w:sdtContent>
      <w:p w:rsidR="00500FFC" w:rsidRDefault="00091FB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00FFC" w:rsidRDefault="00091FB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94"/>
    <w:rsid w:val="00037772"/>
    <w:rsid w:val="00047399"/>
    <w:rsid w:val="00091FB7"/>
    <w:rsid w:val="000B00D6"/>
    <w:rsid w:val="002F471A"/>
    <w:rsid w:val="0030079C"/>
    <w:rsid w:val="00314C62"/>
    <w:rsid w:val="0037491F"/>
    <w:rsid w:val="00392013"/>
    <w:rsid w:val="00472751"/>
    <w:rsid w:val="004D7428"/>
    <w:rsid w:val="004E1BDD"/>
    <w:rsid w:val="00586273"/>
    <w:rsid w:val="006C1737"/>
    <w:rsid w:val="006D0874"/>
    <w:rsid w:val="008916C4"/>
    <w:rsid w:val="00935A9D"/>
    <w:rsid w:val="00AC0D57"/>
    <w:rsid w:val="00AD1BC2"/>
    <w:rsid w:val="00B00A26"/>
    <w:rsid w:val="00B46FDD"/>
    <w:rsid w:val="00BF2A21"/>
    <w:rsid w:val="00C26D94"/>
    <w:rsid w:val="00E638E1"/>
    <w:rsid w:val="00E864CE"/>
    <w:rsid w:val="00EB405F"/>
    <w:rsid w:val="00F33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94"/>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6D94"/>
    <w:pPr>
      <w:tabs>
        <w:tab w:val="center" w:pos="4513"/>
        <w:tab w:val="right" w:pos="9026"/>
      </w:tabs>
    </w:pPr>
  </w:style>
  <w:style w:type="character" w:customStyle="1" w:styleId="FooterChar">
    <w:name w:val="Footer Char"/>
    <w:basedOn w:val="DefaultParagraphFont"/>
    <w:link w:val="Footer"/>
    <w:uiPriority w:val="99"/>
    <w:rsid w:val="00C26D94"/>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94"/>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6D94"/>
    <w:pPr>
      <w:tabs>
        <w:tab w:val="center" w:pos="4513"/>
        <w:tab w:val="right" w:pos="9026"/>
      </w:tabs>
    </w:pPr>
  </w:style>
  <w:style w:type="character" w:customStyle="1" w:styleId="FooterChar">
    <w:name w:val="Footer Char"/>
    <w:basedOn w:val="DefaultParagraphFont"/>
    <w:link w:val="Footer"/>
    <w:uiPriority w:val="99"/>
    <w:rsid w:val="00C26D94"/>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8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95E30B-EDD1-44EF-B8AA-BDB652C2A984}"/>
</file>

<file path=customXml/itemProps2.xml><?xml version="1.0" encoding="utf-8"?>
<ds:datastoreItem xmlns:ds="http://schemas.openxmlformats.org/officeDocument/2006/customXml" ds:itemID="{F254496F-F6D0-4435-8D33-8284B61484D7}"/>
</file>

<file path=customXml/itemProps3.xml><?xml version="1.0" encoding="utf-8"?>
<ds:datastoreItem xmlns:ds="http://schemas.openxmlformats.org/officeDocument/2006/customXml" ds:itemID="{4DD4F69A-04C1-4820-B424-70F792EF671C}"/>
</file>

<file path=docProps/app.xml><?xml version="1.0" encoding="utf-8"?>
<Properties xmlns="http://schemas.openxmlformats.org/officeDocument/2006/extended-properties" xmlns:vt="http://schemas.openxmlformats.org/officeDocument/2006/docPropsVTypes">
  <Template>Normal.dotm</Template>
  <TotalTime>313</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rtd intern2 ohchr</dc:creator>
  <cp:lastModifiedBy>rtd intern2 ohchr</cp:lastModifiedBy>
  <cp:revision>7</cp:revision>
  <dcterms:created xsi:type="dcterms:W3CDTF">2018-01-31T10:27:00Z</dcterms:created>
  <dcterms:modified xsi:type="dcterms:W3CDTF">2018-01-31T15:40:00Z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