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C50BD" w14:textId="77777777" w:rsidR="00343804" w:rsidRPr="00E04617" w:rsidRDefault="00343804" w:rsidP="00855B22">
      <w:pPr>
        <w:spacing w:after="0" w:line="240" w:lineRule="auto"/>
        <w:jc w:val="center"/>
        <w:rPr>
          <w:rFonts w:ascii="Arial" w:hAnsi="Arial" w:cs="Arial"/>
          <w:b/>
          <w:sz w:val="28"/>
          <w:szCs w:val="28"/>
        </w:rPr>
      </w:pPr>
      <w:r w:rsidRPr="00E04617">
        <w:rPr>
          <w:rFonts w:ascii="Arial" w:hAnsi="Arial" w:cs="Arial"/>
          <w:b/>
          <w:sz w:val="28"/>
          <w:szCs w:val="28"/>
        </w:rPr>
        <w:t>Human Rights Council Social Forum 2017</w:t>
      </w:r>
    </w:p>
    <w:p w14:paraId="7C322D10" w14:textId="77777777" w:rsidR="00343804" w:rsidRPr="00E04617" w:rsidRDefault="00343804" w:rsidP="00855B22">
      <w:pPr>
        <w:spacing w:after="0" w:line="240" w:lineRule="auto"/>
        <w:jc w:val="center"/>
        <w:rPr>
          <w:rFonts w:ascii="Arial" w:hAnsi="Arial" w:cs="Arial"/>
          <w:b/>
          <w:sz w:val="28"/>
          <w:szCs w:val="28"/>
        </w:rPr>
      </w:pPr>
      <w:r w:rsidRPr="00E04617">
        <w:rPr>
          <w:rFonts w:ascii="Arial" w:hAnsi="Arial" w:cs="Arial"/>
          <w:b/>
          <w:sz w:val="28"/>
          <w:szCs w:val="28"/>
        </w:rPr>
        <w:t xml:space="preserve"> 4 October 2017</w:t>
      </w:r>
    </w:p>
    <w:p w14:paraId="2BF7A6D1" w14:textId="77777777" w:rsidR="00343804" w:rsidRPr="00E04617" w:rsidRDefault="00343804" w:rsidP="00855B22">
      <w:pPr>
        <w:spacing w:after="0" w:line="240" w:lineRule="auto"/>
        <w:jc w:val="center"/>
        <w:rPr>
          <w:rFonts w:ascii="Arial" w:hAnsi="Arial" w:cs="Arial"/>
          <w:b/>
          <w:sz w:val="28"/>
          <w:szCs w:val="28"/>
        </w:rPr>
      </w:pPr>
      <w:r w:rsidRPr="00E04617">
        <w:rPr>
          <w:rFonts w:ascii="Arial" w:hAnsi="Arial" w:cs="Arial"/>
          <w:b/>
          <w:sz w:val="28"/>
          <w:szCs w:val="28"/>
        </w:rPr>
        <w:t>Statement of Ms. Peggy Hicks</w:t>
      </w:r>
    </w:p>
    <w:p w14:paraId="56C757E5" w14:textId="77777777" w:rsidR="00343804" w:rsidRPr="00E04617" w:rsidRDefault="00343804" w:rsidP="00855B22">
      <w:pPr>
        <w:spacing w:after="0" w:line="240" w:lineRule="auto"/>
        <w:jc w:val="center"/>
        <w:rPr>
          <w:rFonts w:ascii="Arial" w:hAnsi="Arial" w:cs="Arial"/>
          <w:b/>
          <w:sz w:val="28"/>
          <w:szCs w:val="28"/>
        </w:rPr>
      </w:pPr>
      <w:r w:rsidRPr="00E04617">
        <w:rPr>
          <w:rFonts w:ascii="Arial" w:hAnsi="Arial" w:cs="Arial"/>
          <w:b/>
          <w:sz w:val="28"/>
          <w:szCs w:val="28"/>
        </w:rPr>
        <w:t xml:space="preserve">Director – Thematic Engagement, Special Procedures </w:t>
      </w:r>
    </w:p>
    <w:p w14:paraId="3883E055" w14:textId="77777777" w:rsidR="00343804" w:rsidRPr="00E04617" w:rsidRDefault="00343804" w:rsidP="00855B22">
      <w:pPr>
        <w:spacing w:after="0" w:line="240" w:lineRule="auto"/>
        <w:jc w:val="center"/>
        <w:rPr>
          <w:rFonts w:ascii="Arial" w:hAnsi="Arial" w:cs="Arial"/>
          <w:b/>
          <w:sz w:val="28"/>
          <w:szCs w:val="28"/>
        </w:rPr>
      </w:pPr>
      <w:proofErr w:type="gramStart"/>
      <w:r w:rsidRPr="00E04617">
        <w:rPr>
          <w:rFonts w:ascii="Arial" w:hAnsi="Arial" w:cs="Arial"/>
          <w:b/>
          <w:sz w:val="28"/>
          <w:szCs w:val="28"/>
        </w:rPr>
        <w:t>and</w:t>
      </w:r>
      <w:proofErr w:type="gramEnd"/>
      <w:r w:rsidRPr="00E04617">
        <w:rPr>
          <w:rFonts w:ascii="Arial" w:hAnsi="Arial" w:cs="Arial"/>
          <w:b/>
          <w:sz w:val="28"/>
          <w:szCs w:val="28"/>
        </w:rPr>
        <w:t xml:space="preserve"> Right to Develo</w:t>
      </w:r>
      <w:r w:rsidR="009F39DE" w:rsidRPr="00E04617">
        <w:rPr>
          <w:rFonts w:ascii="Arial" w:hAnsi="Arial" w:cs="Arial"/>
          <w:b/>
          <w:sz w:val="28"/>
          <w:szCs w:val="28"/>
        </w:rPr>
        <w:t>p</w:t>
      </w:r>
      <w:r w:rsidRPr="00E04617">
        <w:rPr>
          <w:rFonts w:ascii="Arial" w:hAnsi="Arial" w:cs="Arial"/>
          <w:b/>
          <w:sz w:val="28"/>
          <w:szCs w:val="28"/>
        </w:rPr>
        <w:t>ment Division</w:t>
      </w:r>
    </w:p>
    <w:p w14:paraId="3641E530" w14:textId="77777777" w:rsidR="000206B1" w:rsidRPr="00E04617" w:rsidRDefault="000206B1" w:rsidP="00855B22">
      <w:pPr>
        <w:spacing w:after="0" w:line="240" w:lineRule="auto"/>
        <w:rPr>
          <w:rFonts w:ascii="Arial" w:hAnsi="Arial" w:cs="Arial"/>
          <w:sz w:val="28"/>
          <w:szCs w:val="28"/>
        </w:rPr>
      </w:pPr>
    </w:p>
    <w:p w14:paraId="190220C8" w14:textId="77777777" w:rsidR="0004215A" w:rsidRPr="00E04617" w:rsidRDefault="0004215A" w:rsidP="00BE2AC3">
      <w:pPr>
        <w:spacing w:after="0" w:line="360" w:lineRule="auto"/>
        <w:rPr>
          <w:rFonts w:ascii="Arial" w:eastAsia="Meiryo UI" w:hAnsi="Arial" w:cs="Arial"/>
          <w:sz w:val="28"/>
          <w:szCs w:val="28"/>
        </w:rPr>
      </w:pPr>
      <w:r w:rsidRPr="00E04617">
        <w:rPr>
          <w:rFonts w:ascii="Arial" w:eastAsia="Meiryo UI" w:hAnsi="Arial" w:cs="Arial"/>
          <w:sz w:val="28"/>
          <w:szCs w:val="28"/>
        </w:rPr>
        <w:t>Distinguished Delegates,</w:t>
      </w:r>
    </w:p>
    <w:p w14:paraId="01B050EE" w14:textId="77777777" w:rsidR="0004215A" w:rsidRPr="00E04617" w:rsidRDefault="00CC52B5" w:rsidP="00BE2AC3">
      <w:pPr>
        <w:spacing w:after="0" w:line="360" w:lineRule="auto"/>
        <w:rPr>
          <w:rFonts w:ascii="Arial" w:eastAsia="Meiryo UI" w:hAnsi="Arial" w:cs="Arial"/>
          <w:sz w:val="28"/>
          <w:szCs w:val="28"/>
        </w:rPr>
      </w:pPr>
      <w:r w:rsidRPr="00E04617">
        <w:rPr>
          <w:rFonts w:ascii="Arial" w:eastAsia="Meiryo UI" w:hAnsi="Arial" w:cs="Arial"/>
          <w:sz w:val="28"/>
          <w:szCs w:val="28"/>
        </w:rPr>
        <w:t>Colleagues and Friends</w:t>
      </w:r>
      <w:r w:rsidR="0004215A" w:rsidRPr="00E04617">
        <w:rPr>
          <w:rFonts w:ascii="Arial" w:eastAsia="Meiryo UI" w:hAnsi="Arial" w:cs="Arial"/>
          <w:sz w:val="28"/>
          <w:szCs w:val="28"/>
        </w:rPr>
        <w:t>,</w:t>
      </w:r>
    </w:p>
    <w:p w14:paraId="641D7DBF" w14:textId="77777777" w:rsidR="00855B22" w:rsidRPr="00E04617" w:rsidRDefault="00855B22" w:rsidP="00BE2AC3">
      <w:pPr>
        <w:spacing w:after="0" w:line="360" w:lineRule="auto"/>
        <w:rPr>
          <w:rFonts w:ascii="Arial" w:eastAsia="Meiryo UI" w:hAnsi="Arial" w:cs="Arial"/>
          <w:sz w:val="28"/>
          <w:szCs w:val="28"/>
        </w:rPr>
      </w:pPr>
    </w:p>
    <w:p w14:paraId="5A6DE693" w14:textId="77777777" w:rsidR="009F39DE" w:rsidRPr="00E04617" w:rsidRDefault="009F39DE"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 xml:space="preserve">It is my great pleasure to be here with you at the Social Forum today as we take some time to consider what has been discussed and where we need to take the health agenda. It has been an intense three days, </w:t>
      </w:r>
      <w:r w:rsidR="00F86163" w:rsidRPr="00E04617">
        <w:rPr>
          <w:rFonts w:ascii="Arial" w:eastAsia="Meiryo UI" w:hAnsi="Arial" w:cs="Arial"/>
          <w:sz w:val="28"/>
          <w:szCs w:val="28"/>
          <w:lang w:eastAsia="en-GB"/>
        </w:rPr>
        <w:t>we have</w:t>
      </w:r>
      <w:r w:rsidRPr="00E04617">
        <w:rPr>
          <w:rFonts w:ascii="Arial" w:eastAsia="Meiryo UI" w:hAnsi="Arial" w:cs="Arial"/>
          <w:sz w:val="28"/>
          <w:szCs w:val="28"/>
          <w:lang w:eastAsia="en-GB"/>
        </w:rPr>
        <w:t xml:space="preserve"> welcomed a diversity of stakeholders who are active in health, and I thank you for taking the time to share your experiences and expertise with us.</w:t>
      </w:r>
    </w:p>
    <w:p w14:paraId="45336C3F" w14:textId="77777777" w:rsidR="00855B22" w:rsidRPr="00E04617" w:rsidRDefault="00855B22" w:rsidP="00BE2AC3">
      <w:pPr>
        <w:spacing w:after="0" w:line="360" w:lineRule="auto"/>
        <w:rPr>
          <w:rFonts w:ascii="Arial" w:eastAsia="Meiryo UI" w:hAnsi="Arial" w:cs="Arial"/>
          <w:sz w:val="28"/>
          <w:szCs w:val="28"/>
          <w:lang w:eastAsia="en-GB"/>
        </w:rPr>
      </w:pPr>
    </w:p>
    <w:p w14:paraId="60CC745E" w14:textId="77777777" w:rsidR="009F39DE" w:rsidRPr="00E04617" w:rsidRDefault="009F39DE"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The ai</w:t>
      </w:r>
      <w:r w:rsidR="00CC52B5" w:rsidRPr="00E04617">
        <w:rPr>
          <w:rFonts w:ascii="Arial" w:eastAsia="Meiryo UI" w:hAnsi="Arial" w:cs="Arial"/>
          <w:sz w:val="28"/>
          <w:szCs w:val="28"/>
          <w:lang w:eastAsia="en-GB"/>
        </w:rPr>
        <w:t>m of this session is to</w:t>
      </w:r>
      <w:r w:rsidRPr="00E04617">
        <w:rPr>
          <w:rFonts w:ascii="Arial" w:eastAsia="Meiryo UI" w:hAnsi="Arial" w:cs="Arial"/>
          <w:sz w:val="28"/>
          <w:szCs w:val="28"/>
          <w:lang w:eastAsia="en-GB"/>
        </w:rPr>
        <w:t xml:space="preserve"> discuss a forward-looking agenda for the protection and promotion of human rights in the context of some of the most devastating epidemics might look like</w:t>
      </w:r>
      <w:r w:rsidR="00CC52B5" w:rsidRPr="00E04617">
        <w:rPr>
          <w:rFonts w:ascii="Arial" w:eastAsia="Meiryo UI" w:hAnsi="Arial" w:cs="Arial"/>
          <w:sz w:val="28"/>
          <w:szCs w:val="28"/>
          <w:lang w:eastAsia="en-GB"/>
        </w:rPr>
        <w:t>,</w:t>
      </w:r>
      <w:r w:rsidRPr="00E04617">
        <w:rPr>
          <w:rFonts w:ascii="Arial" w:eastAsia="Meiryo UI" w:hAnsi="Arial" w:cs="Arial"/>
          <w:sz w:val="28"/>
          <w:szCs w:val="28"/>
          <w:lang w:eastAsia="en-GB"/>
        </w:rPr>
        <w:t xml:space="preserve"> but</w:t>
      </w:r>
      <w:r w:rsidR="00CC52B5" w:rsidRPr="00E04617">
        <w:rPr>
          <w:rFonts w:ascii="Arial" w:eastAsia="Meiryo UI" w:hAnsi="Arial" w:cs="Arial"/>
          <w:sz w:val="28"/>
          <w:szCs w:val="28"/>
          <w:lang w:eastAsia="en-GB"/>
        </w:rPr>
        <w:t>, first,</w:t>
      </w:r>
      <w:r w:rsidRPr="00E04617">
        <w:rPr>
          <w:rFonts w:ascii="Arial" w:eastAsia="Meiryo UI" w:hAnsi="Arial" w:cs="Arial"/>
          <w:sz w:val="28"/>
          <w:szCs w:val="28"/>
          <w:lang w:eastAsia="en-GB"/>
        </w:rPr>
        <w:t xml:space="preserve"> </w:t>
      </w:r>
      <w:r w:rsidR="00F86163" w:rsidRPr="00E04617">
        <w:rPr>
          <w:rFonts w:ascii="Arial" w:eastAsia="Meiryo UI" w:hAnsi="Arial" w:cs="Arial"/>
          <w:sz w:val="28"/>
          <w:szCs w:val="28"/>
          <w:lang w:eastAsia="en-GB"/>
        </w:rPr>
        <w:t>let us</w:t>
      </w:r>
      <w:r w:rsidRPr="00E04617">
        <w:rPr>
          <w:rFonts w:ascii="Arial" w:eastAsia="Meiryo UI" w:hAnsi="Arial" w:cs="Arial"/>
          <w:sz w:val="28"/>
          <w:szCs w:val="28"/>
          <w:lang w:eastAsia="en-GB"/>
        </w:rPr>
        <w:t xml:space="preserve"> take a moment to review where we have been over the last three days.</w:t>
      </w:r>
    </w:p>
    <w:p w14:paraId="1E991EEE" w14:textId="77777777" w:rsidR="00855B22" w:rsidRPr="00E04617" w:rsidRDefault="00855B22" w:rsidP="00BE2AC3">
      <w:pPr>
        <w:spacing w:after="0" w:line="360" w:lineRule="auto"/>
        <w:rPr>
          <w:rFonts w:ascii="Arial" w:eastAsia="Meiryo UI" w:hAnsi="Arial" w:cs="Arial"/>
          <w:sz w:val="28"/>
          <w:szCs w:val="28"/>
          <w:lang w:eastAsia="en-GB"/>
        </w:rPr>
      </w:pPr>
    </w:p>
    <w:p w14:paraId="73444FB3" w14:textId="38F89F5D" w:rsidR="009F39DE" w:rsidRPr="00E04617" w:rsidRDefault="00CC52B5"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The 2030 Agenda for Sustainable Development must be a key element</w:t>
      </w:r>
      <w:r w:rsidR="009F39DE" w:rsidRPr="00E04617">
        <w:rPr>
          <w:rFonts w:ascii="Arial" w:eastAsia="Meiryo UI" w:hAnsi="Arial" w:cs="Arial"/>
          <w:sz w:val="28"/>
          <w:szCs w:val="28"/>
          <w:lang w:eastAsia="en-GB"/>
        </w:rPr>
        <w:t xml:space="preserve"> of any discussion on protecting human rights in health today. </w:t>
      </w:r>
      <w:r w:rsidR="00402DA8">
        <w:rPr>
          <w:rFonts w:ascii="Arial" w:eastAsia="Meiryo UI" w:hAnsi="Arial" w:cs="Arial"/>
          <w:sz w:val="28"/>
          <w:szCs w:val="28"/>
          <w:lang w:eastAsia="en-GB"/>
        </w:rPr>
        <w:t>T</w:t>
      </w:r>
      <w:r w:rsidR="009F39DE" w:rsidRPr="00E04617">
        <w:rPr>
          <w:rFonts w:ascii="Arial" w:eastAsia="Meiryo UI" w:hAnsi="Arial" w:cs="Arial"/>
          <w:sz w:val="28"/>
          <w:szCs w:val="28"/>
          <w:lang w:eastAsia="en-GB"/>
        </w:rPr>
        <w:t xml:space="preserve">he Agenda for Sustainable Development is ambitious, </w:t>
      </w:r>
      <w:r w:rsidR="00402DA8">
        <w:rPr>
          <w:rFonts w:ascii="Arial" w:eastAsia="Meiryo UI" w:hAnsi="Arial" w:cs="Arial"/>
          <w:sz w:val="28"/>
          <w:szCs w:val="28"/>
          <w:lang w:eastAsia="en-GB"/>
        </w:rPr>
        <w:t>and</w:t>
      </w:r>
      <w:r w:rsidR="009F39DE" w:rsidRPr="00E04617">
        <w:rPr>
          <w:rFonts w:ascii="Arial" w:eastAsia="Meiryo UI" w:hAnsi="Arial" w:cs="Arial"/>
          <w:sz w:val="28"/>
          <w:szCs w:val="28"/>
          <w:lang w:eastAsia="en-GB"/>
        </w:rPr>
        <w:t xml:space="preserve"> is firmly rooted in </w:t>
      </w:r>
      <w:r w:rsidR="00E04617">
        <w:rPr>
          <w:rFonts w:ascii="Arial" w:eastAsia="Meiryo UI" w:hAnsi="Arial" w:cs="Arial"/>
          <w:sz w:val="28"/>
          <w:szCs w:val="28"/>
          <w:lang w:eastAsia="en-GB"/>
        </w:rPr>
        <w:t>human rights</w:t>
      </w:r>
      <w:r w:rsidR="00402DA8">
        <w:rPr>
          <w:rFonts w:ascii="Arial" w:eastAsia="Meiryo UI" w:hAnsi="Arial" w:cs="Arial"/>
          <w:sz w:val="28"/>
          <w:szCs w:val="28"/>
          <w:lang w:eastAsia="en-GB"/>
        </w:rPr>
        <w:t xml:space="preserve">. The clarion calls from the 2030 agenda </w:t>
      </w:r>
      <w:r w:rsidR="009F39DE" w:rsidRPr="00E04617">
        <w:rPr>
          <w:rFonts w:ascii="Arial" w:eastAsia="Meiryo UI" w:hAnsi="Arial" w:cs="Arial"/>
          <w:sz w:val="28"/>
          <w:szCs w:val="28"/>
          <w:lang w:eastAsia="en-GB"/>
        </w:rPr>
        <w:t xml:space="preserve">to </w:t>
      </w:r>
      <w:r w:rsidR="00402DA8">
        <w:rPr>
          <w:rFonts w:ascii="Arial" w:eastAsia="Meiryo UI" w:hAnsi="Arial" w:cs="Arial"/>
          <w:sz w:val="28"/>
          <w:szCs w:val="28"/>
          <w:lang w:eastAsia="en-GB"/>
        </w:rPr>
        <w:t>“</w:t>
      </w:r>
      <w:r w:rsidR="009F39DE" w:rsidRPr="00E04617">
        <w:rPr>
          <w:rFonts w:ascii="Arial" w:eastAsia="Meiryo UI" w:hAnsi="Arial" w:cs="Arial"/>
          <w:sz w:val="28"/>
          <w:szCs w:val="28"/>
          <w:lang w:eastAsia="en-GB"/>
        </w:rPr>
        <w:t>leave no one behind</w:t>
      </w:r>
      <w:r w:rsidR="00402DA8">
        <w:rPr>
          <w:rFonts w:ascii="Arial" w:eastAsia="Meiryo UI" w:hAnsi="Arial" w:cs="Arial"/>
          <w:sz w:val="28"/>
          <w:szCs w:val="28"/>
          <w:lang w:eastAsia="en-GB"/>
        </w:rPr>
        <w:t>”</w:t>
      </w:r>
      <w:r w:rsidR="009F39DE" w:rsidRPr="00E04617">
        <w:rPr>
          <w:rFonts w:ascii="Arial" w:eastAsia="Meiryo UI" w:hAnsi="Arial" w:cs="Arial"/>
          <w:sz w:val="28"/>
          <w:szCs w:val="28"/>
          <w:lang w:eastAsia="en-GB"/>
        </w:rPr>
        <w:t xml:space="preserve"> and to reach firs</w:t>
      </w:r>
      <w:r w:rsidR="00402DA8">
        <w:rPr>
          <w:rFonts w:ascii="Arial" w:eastAsia="Meiryo UI" w:hAnsi="Arial" w:cs="Arial"/>
          <w:sz w:val="28"/>
          <w:szCs w:val="28"/>
          <w:lang w:eastAsia="en-GB"/>
        </w:rPr>
        <w:t>t those who are furthe</w:t>
      </w:r>
      <w:r w:rsidR="001B5D3A">
        <w:rPr>
          <w:rFonts w:ascii="Arial" w:eastAsia="Meiryo UI" w:hAnsi="Arial" w:cs="Arial"/>
          <w:sz w:val="28"/>
          <w:szCs w:val="28"/>
          <w:lang w:eastAsia="en-GB"/>
        </w:rPr>
        <w:t xml:space="preserve">st behind are compelling human rights visions that underpin this endeavour. </w:t>
      </w:r>
      <w:r w:rsidR="009F39DE" w:rsidRPr="00E04617">
        <w:rPr>
          <w:rFonts w:ascii="Arial" w:eastAsia="Meiryo UI" w:hAnsi="Arial" w:cs="Arial"/>
          <w:sz w:val="28"/>
          <w:szCs w:val="28"/>
          <w:lang w:eastAsia="en-GB"/>
        </w:rPr>
        <w:t> </w:t>
      </w:r>
    </w:p>
    <w:p w14:paraId="1EB26B8F" w14:textId="77777777" w:rsidR="00855B22" w:rsidRPr="00E04617" w:rsidRDefault="00855B22" w:rsidP="00BE2AC3">
      <w:pPr>
        <w:spacing w:after="0" w:line="360" w:lineRule="auto"/>
        <w:rPr>
          <w:rFonts w:ascii="Arial" w:eastAsia="Meiryo UI" w:hAnsi="Arial" w:cs="Arial"/>
          <w:sz w:val="28"/>
          <w:szCs w:val="28"/>
          <w:lang w:eastAsia="en-GB"/>
        </w:rPr>
      </w:pPr>
    </w:p>
    <w:p w14:paraId="3DD50539" w14:textId="77777777" w:rsidR="00BE2AC3" w:rsidRPr="00E04617" w:rsidRDefault="009F39DE"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 xml:space="preserve">In the context of health, these principles have specific </w:t>
      </w:r>
      <w:r w:rsidR="00CC52B5" w:rsidRPr="00E04617">
        <w:rPr>
          <w:rFonts w:ascii="Arial" w:eastAsia="Meiryo UI" w:hAnsi="Arial" w:cs="Arial"/>
          <w:sz w:val="28"/>
          <w:szCs w:val="28"/>
          <w:lang w:eastAsia="en-GB"/>
        </w:rPr>
        <w:t>im</w:t>
      </w:r>
      <w:r w:rsidRPr="00E04617">
        <w:rPr>
          <w:rFonts w:ascii="Arial" w:eastAsia="Meiryo UI" w:hAnsi="Arial" w:cs="Arial"/>
          <w:sz w:val="28"/>
          <w:szCs w:val="28"/>
          <w:lang w:eastAsia="en-GB"/>
        </w:rPr>
        <w:t xml:space="preserve">plications. </w:t>
      </w:r>
    </w:p>
    <w:p w14:paraId="30361EFE" w14:textId="77777777" w:rsidR="00BE2AC3" w:rsidRPr="00E04617" w:rsidRDefault="00BE2AC3" w:rsidP="00BE2AC3">
      <w:pPr>
        <w:spacing w:after="0" w:line="360" w:lineRule="auto"/>
        <w:rPr>
          <w:rFonts w:ascii="Arial" w:eastAsia="Meiryo UI" w:hAnsi="Arial" w:cs="Arial"/>
          <w:sz w:val="28"/>
          <w:szCs w:val="28"/>
          <w:lang w:eastAsia="en-GB"/>
        </w:rPr>
      </w:pPr>
    </w:p>
    <w:p w14:paraId="274FD476" w14:textId="4F80D7A1" w:rsidR="00855B22" w:rsidRPr="00E04617" w:rsidRDefault="00BE2AC3" w:rsidP="00BE2AC3">
      <w:pPr>
        <w:pStyle w:val="ListParagraph"/>
        <w:numPr>
          <w:ilvl w:val="0"/>
          <w:numId w:val="3"/>
        </w:num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lastRenderedPageBreak/>
        <w:t>In</w:t>
      </w:r>
      <w:r w:rsidR="009F39DE" w:rsidRPr="00E04617">
        <w:rPr>
          <w:rFonts w:ascii="Arial" w:eastAsia="Meiryo UI" w:hAnsi="Arial" w:cs="Arial"/>
          <w:sz w:val="28"/>
          <w:szCs w:val="28"/>
          <w:lang w:eastAsia="en-GB"/>
        </w:rPr>
        <w:t xml:space="preserve"> health settings</w:t>
      </w:r>
      <w:r w:rsidR="00CC52B5" w:rsidRPr="00E04617">
        <w:rPr>
          <w:rFonts w:ascii="Arial" w:eastAsia="Meiryo UI" w:hAnsi="Arial" w:cs="Arial"/>
          <w:sz w:val="28"/>
          <w:szCs w:val="28"/>
          <w:lang w:eastAsia="en-GB"/>
        </w:rPr>
        <w:t xml:space="preserve"> people feel </w:t>
      </w:r>
      <w:r w:rsidRPr="00E04617">
        <w:rPr>
          <w:rFonts w:ascii="Arial" w:eastAsia="Meiryo UI" w:hAnsi="Arial" w:cs="Arial"/>
          <w:b/>
          <w:sz w:val="28"/>
          <w:szCs w:val="28"/>
          <w:lang w:eastAsia="en-GB"/>
        </w:rPr>
        <w:t>marginalization</w:t>
      </w:r>
      <w:r w:rsidRPr="00E04617">
        <w:rPr>
          <w:rFonts w:ascii="Arial" w:eastAsia="Meiryo UI" w:hAnsi="Arial" w:cs="Arial"/>
          <w:sz w:val="28"/>
          <w:szCs w:val="28"/>
          <w:lang w:eastAsia="en-GB"/>
        </w:rPr>
        <w:t xml:space="preserve"> particularly starkly</w:t>
      </w:r>
      <w:r w:rsidR="009F39DE" w:rsidRPr="00E04617">
        <w:rPr>
          <w:rFonts w:ascii="Arial" w:eastAsia="Meiryo UI" w:hAnsi="Arial" w:cs="Arial"/>
          <w:sz w:val="28"/>
          <w:szCs w:val="28"/>
          <w:lang w:eastAsia="en-GB"/>
        </w:rPr>
        <w:t>.</w:t>
      </w:r>
      <w:r w:rsidR="001B5D3A">
        <w:rPr>
          <w:rFonts w:ascii="Arial" w:eastAsia="Meiryo UI" w:hAnsi="Arial" w:cs="Arial"/>
          <w:sz w:val="28"/>
          <w:szCs w:val="28"/>
          <w:lang w:eastAsia="en-GB"/>
        </w:rPr>
        <w:t xml:space="preserve"> We feel, and often are, particularly vulnerable. T</w:t>
      </w:r>
      <w:r w:rsidR="009F39DE" w:rsidRPr="00E04617">
        <w:rPr>
          <w:rFonts w:ascii="Arial" w:eastAsia="Meiryo UI" w:hAnsi="Arial" w:cs="Arial"/>
          <w:sz w:val="28"/>
          <w:szCs w:val="28"/>
          <w:lang w:eastAsia="en-GB"/>
        </w:rPr>
        <w:t xml:space="preserve">he decisions </w:t>
      </w:r>
      <w:r w:rsidR="001B5D3A">
        <w:rPr>
          <w:rFonts w:ascii="Arial" w:eastAsia="Meiryo UI" w:hAnsi="Arial" w:cs="Arial"/>
          <w:sz w:val="28"/>
          <w:szCs w:val="28"/>
          <w:lang w:eastAsia="en-GB"/>
        </w:rPr>
        <w:t>we</w:t>
      </w:r>
      <w:r w:rsidR="009F39DE" w:rsidRPr="00E04617">
        <w:rPr>
          <w:rFonts w:ascii="Arial" w:eastAsia="Meiryo UI" w:hAnsi="Arial" w:cs="Arial"/>
          <w:sz w:val="28"/>
          <w:szCs w:val="28"/>
          <w:lang w:eastAsia="en-GB"/>
        </w:rPr>
        <w:t xml:space="preserve"> make</w:t>
      </w:r>
      <w:r w:rsidR="001B5D3A">
        <w:rPr>
          <w:rFonts w:ascii="Arial" w:eastAsia="Meiryo UI" w:hAnsi="Arial" w:cs="Arial"/>
          <w:sz w:val="28"/>
          <w:szCs w:val="28"/>
          <w:lang w:eastAsia="en-GB"/>
        </w:rPr>
        <w:t xml:space="preserve"> are</w:t>
      </w:r>
      <w:r w:rsidR="009F39DE" w:rsidRPr="00E04617">
        <w:rPr>
          <w:rFonts w:ascii="Arial" w:eastAsia="Meiryo UI" w:hAnsi="Arial" w:cs="Arial"/>
          <w:sz w:val="28"/>
          <w:szCs w:val="28"/>
          <w:lang w:eastAsia="en-GB"/>
        </w:rPr>
        <w:t xml:space="preserve"> </w:t>
      </w:r>
      <w:r w:rsidR="001B5D3A">
        <w:rPr>
          <w:rFonts w:ascii="Arial" w:eastAsia="Meiryo UI" w:hAnsi="Arial" w:cs="Arial"/>
          <w:sz w:val="28"/>
          <w:szCs w:val="28"/>
          <w:lang w:eastAsia="en-GB"/>
        </w:rPr>
        <w:t xml:space="preserve">often </w:t>
      </w:r>
      <w:r w:rsidR="009F39DE" w:rsidRPr="00E04617">
        <w:rPr>
          <w:rFonts w:ascii="Arial" w:eastAsia="Meiryo UI" w:hAnsi="Arial" w:cs="Arial"/>
          <w:sz w:val="28"/>
          <w:szCs w:val="28"/>
          <w:lang w:eastAsia="en-GB"/>
        </w:rPr>
        <w:t>dependent on the information that someone e</w:t>
      </w:r>
      <w:r w:rsidR="001B5D3A">
        <w:rPr>
          <w:rFonts w:ascii="Arial" w:eastAsia="Meiryo UI" w:hAnsi="Arial" w:cs="Arial"/>
          <w:sz w:val="28"/>
          <w:szCs w:val="28"/>
          <w:lang w:eastAsia="en-GB"/>
        </w:rPr>
        <w:t xml:space="preserve">lse chooses to give or withhold, our </w:t>
      </w:r>
      <w:r w:rsidR="009F39DE" w:rsidRPr="00E04617">
        <w:rPr>
          <w:rFonts w:ascii="Arial" w:eastAsia="Meiryo UI" w:hAnsi="Arial" w:cs="Arial"/>
          <w:sz w:val="28"/>
          <w:szCs w:val="28"/>
          <w:lang w:eastAsia="en-GB"/>
        </w:rPr>
        <w:t xml:space="preserve">identity </w:t>
      </w:r>
      <w:r w:rsidR="001B5D3A">
        <w:rPr>
          <w:rFonts w:ascii="Arial" w:eastAsia="Meiryo UI" w:hAnsi="Arial" w:cs="Arial"/>
          <w:sz w:val="28"/>
          <w:szCs w:val="28"/>
          <w:lang w:eastAsia="en-GB"/>
        </w:rPr>
        <w:t xml:space="preserve">itself </w:t>
      </w:r>
      <w:r w:rsidR="009F39DE" w:rsidRPr="00E04617">
        <w:rPr>
          <w:rFonts w:ascii="Arial" w:eastAsia="Meiryo UI" w:hAnsi="Arial" w:cs="Arial"/>
          <w:sz w:val="28"/>
          <w:szCs w:val="28"/>
          <w:lang w:eastAsia="en-GB"/>
        </w:rPr>
        <w:t>can determine the services offered</w:t>
      </w:r>
      <w:r w:rsidR="001B5D3A">
        <w:rPr>
          <w:rFonts w:ascii="Arial" w:eastAsia="Meiryo UI" w:hAnsi="Arial" w:cs="Arial"/>
          <w:sz w:val="28"/>
          <w:szCs w:val="28"/>
          <w:lang w:eastAsia="en-GB"/>
        </w:rPr>
        <w:t>, and our steps are crucial to being able to live a happy and productive life, in fact, to be able to live at all</w:t>
      </w:r>
      <w:r w:rsidR="009F39DE" w:rsidRPr="00E04617">
        <w:rPr>
          <w:rFonts w:ascii="Arial" w:eastAsia="Meiryo UI" w:hAnsi="Arial" w:cs="Arial"/>
          <w:sz w:val="28"/>
          <w:szCs w:val="28"/>
          <w:lang w:eastAsia="en-GB"/>
        </w:rPr>
        <w:t xml:space="preserve">. </w:t>
      </w:r>
    </w:p>
    <w:p w14:paraId="3C9672B5" w14:textId="2D3CF617" w:rsidR="00C73475" w:rsidRPr="00E04617" w:rsidRDefault="00E94BB9" w:rsidP="00BE2AC3">
      <w:pPr>
        <w:pStyle w:val="ListParagraph"/>
        <w:numPr>
          <w:ilvl w:val="0"/>
          <w:numId w:val="3"/>
        </w:num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S</w:t>
      </w:r>
      <w:r w:rsidR="00BE2AC3" w:rsidRPr="00E04617">
        <w:rPr>
          <w:rFonts w:ascii="Arial" w:eastAsia="Meiryo UI" w:hAnsi="Arial" w:cs="Arial"/>
          <w:sz w:val="28"/>
          <w:szCs w:val="28"/>
          <w:lang w:eastAsia="en-GB"/>
        </w:rPr>
        <w:t>everal s</w:t>
      </w:r>
      <w:r w:rsidRPr="00E04617">
        <w:rPr>
          <w:rFonts w:ascii="Arial" w:eastAsia="Meiryo UI" w:hAnsi="Arial" w:cs="Arial"/>
          <w:sz w:val="28"/>
          <w:szCs w:val="28"/>
          <w:lang w:eastAsia="en-GB"/>
        </w:rPr>
        <w:t xml:space="preserve">peakers have </w:t>
      </w:r>
      <w:r w:rsidR="001B5D3A">
        <w:rPr>
          <w:rFonts w:ascii="Arial" w:eastAsia="Meiryo UI" w:hAnsi="Arial" w:cs="Arial"/>
          <w:sz w:val="28"/>
          <w:szCs w:val="28"/>
          <w:lang w:eastAsia="en-GB"/>
        </w:rPr>
        <w:t>emphasised t</w:t>
      </w:r>
      <w:r w:rsidR="006A0B66" w:rsidRPr="00E04617">
        <w:rPr>
          <w:rFonts w:ascii="Arial" w:eastAsia="Meiryo UI" w:hAnsi="Arial" w:cs="Arial"/>
          <w:sz w:val="28"/>
          <w:szCs w:val="28"/>
          <w:lang w:eastAsia="en-GB"/>
        </w:rPr>
        <w:t>hat</w:t>
      </w:r>
      <w:r w:rsidR="00F31CCE" w:rsidRPr="00E04617">
        <w:rPr>
          <w:rFonts w:ascii="Arial" w:eastAsia="Meiryo UI" w:hAnsi="Arial" w:cs="Arial"/>
          <w:sz w:val="28"/>
          <w:szCs w:val="28"/>
          <w:lang w:eastAsia="en-GB"/>
        </w:rPr>
        <w:t xml:space="preserve"> m</w:t>
      </w:r>
      <w:r w:rsidR="006A0B66" w:rsidRPr="00E04617">
        <w:rPr>
          <w:rFonts w:ascii="Arial" w:hAnsi="Arial" w:cs="Arial"/>
          <w:sz w:val="28"/>
          <w:szCs w:val="28"/>
        </w:rPr>
        <w:t xml:space="preserve">any epidemics are driven by </w:t>
      </w:r>
      <w:r w:rsidR="006A0B66" w:rsidRPr="00E04617">
        <w:rPr>
          <w:rFonts w:ascii="Arial" w:hAnsi="Arial" w:cs="Arial"/>
          <w:b/>
          <w:sz w:val="28"/>
          <w:szCs w:val="28"/>
        </w:rPr>
        <w:t>stigma, discrimination and criminali</w:t>
      </w:r>
      <w:r w:rsidR="00CC52B5" w:rsidRPr="00E04617">
        <w:rPr>
          <w:rFonts w:ascii="Arial" w:hAnsi="Arial" w:cs="Arial"/>
          <w:b/>
          <w:sz w:val="28"/>
          <w:szCs w:val="28"/>
        </w:rPr>
        <w:t>z</w:t>
      </w:r>
      <w:r w:rsidR="006A0B66" w:rsidRPr="00E04617">
        <w:rPr>
          <w:rFonts w:ascii="Arial" w:hAnsi="Arial" w:cs="Arial"/>
          <w:b/>
          <w:sz w:val="28"/>
          <w:szCs w:val="28"/>
        </w:rPr>
        <w:t>ation</w:t>
      </w:r>
      <w:r w:rsidR="00F31CCE" w:rsidRPr="00E04617">
        <w:rPr>
          <w:rFonts w:ascii="Arial" w:hAnsi="Arial" w:cs="Arial"/>
          <w:sz w:val="28"/>
          <w:szCs w:val="28"/>
        </w:rPr>
        <w:t xml:space="preserve"> and that</w:t>
      </w:r>
      <w:r w:rsidR="00750AFB" w:rsidRPr="00E04617">
        <w:rPr>
          <w:rFonts w:ascii="Arial" w:hAnsi="Arial" w:cs="Arial"/>
          <w:sz w:val="28"/>
          <w:szCs w:val="28"/>
        </w:rPr>
        <w:t xml:space="preserve">, rather than </w:t>
      </w:r>
      <w:r w:rsidR="00CD6E99" w:rsidRPr="00E04617">
        <w:rPr>
          <w:rFonts w:ascii="Arial" w:hAnsi="Arial" w:cs="Arial"/>
          <w:sz w:val="28"/>
          <w:szCs w:val="28"/>
        </w:rPr>
        <w:t>halt epidemics</w:t>
      </w:r>
      <w:r w:rsidR="00750AFB" w:rsidRPr="00E04617">
        <w:rPr>
          <w:rFonts w:ascii="Arial" w:hAnsi="Arial" w:cs="Arial"/>
          <w:sz w:val="28"/>
          <w:szCs w:val="28"/>
        </w:rPr>
        <w:t>, criminali</w:t>
      </w:r>
      <w:r w:rsidR="00CC52B5" w:rsidRPr="00E04617">
        <w:rPr>
          <w:rFonts w:ascii="Arial" w:hAnsi="Arial" w:cs="Arial"/>
          <w:sz w:val="28"/>
          <w:szCs w:val="28"/>
        </w:rPr>
        <w:t>z</w:t>
      </w:r>
      <w:r w:rsidR="00750AFB" w:rsidRPr="00E04617">
        <w:rPr>
          <w:rFonts w:ascii="Arial" w:hAnsi="Arial" w:cs="Arial"/>
          <w:sz w:val="28"/>
          <w:szCs w:val="28"/>
        </w:rPr>
        <w:t xml:space="preserve">ation </w:t>
      </w:r>
      <w:r w:rsidR="00BE2AC3" w:rsidRPr="00E04617">
        <w:rPr>
          <w:rFonts w:ascii="Arial" w:hAnsi="Arial" w:cs="Arial"/>
          <w:sz w:val="28"/>
          <w:szCs w:val="28"/>
        </w:rPr>
        <w:t>makes them worse</w:t>
      </w:r>
      <w:r w:rsidR="006A0B66" w:rsidRPr="00E04617">
        <w:rPr>
          <w:rFonts w:ascii="Arial" w:hAnsi="Arial" w:cs="Arial"/>
          <w:sz w:val="28"/>
          <w:szCs w:val="28"/>
        </w:rPr>
        <w:t>.</w:t>
      </w:r>
      <w:r w:rsidR="00FF2A48" w:rsidRPr="00E04617">
        <w:rPr>
          <w:rFonts w:ascii="Arial" w:hAnsi="Arial" w:cs="Arial"/>
          <w:sz w:val="28"/>
          <w:szCs w:val="28"/>
        </w:rPr>
        <w:t xml:space="preserve"> </w:t>
      </w:r>
      <w:r w:rsidR="0014231C" w:rsidRPr="00E04617">
        <w:rPr>
          <w:rFonts w:ascii="Arial" w:eastAsia="Meiryo UI" w:hAnsi="Arial" w:cs="Arial"/>
          <w:sz w:val="28"/>
          <w:szCs w:val="28"/>
          <w:lang w:eastAsia="en-GB"/>
        </w:rPr>
        <w:t>We know that for many key populations, the threat of being reported to the police and prosecuted, and the stigma and discrimination they face</w:t>
      </w:r>
      <w:r w:rsidR="00CB15A2" w:rsidRPr="00E04617">
        <w:rPr>
          <w:rFonts w:ascii="Arial" w:eastAsia="Meiryo UI" w:hAnsi="Arial" w:cs="Arial"/>
          <w:sz w:val="28"/>
          <w:szCs w:val="28"/>
          <w:lang w:eastAsia="en-GB"/>
        </w:rPr>
        <w:t>,</w:t>
      </w:r>
      <w:r w:rsidR="0014231C" w:rsidRPr="00E04617">
        <w:rPr>
          <w:rFonts w:ascii="Arial" w:eastAsia="Meiryo UI" w:hAnsi="Arial" w:cs="Arial"/>
          <w:sz w:val="28"/>
          <w:szCs w:val="28"/>
          <w:lang w:eastAsia="en-GB"/>
        </w:rPr>
        <w:t xml:space="preserve"> </w:t>
      </w:r>
      <w:r w:rsidR="00BE2AC3" w:rsidRPr="00E04617">
        <w:rPr>
          <w:rFonts w:ascii="Arial" w:eastAsia="Meiryo UI" w:hAnsi="Arial" w:cs="Arial"/>
          <w:sz w:val="28"/>
          <w:szCs w:val="28"/>
          <w:lang w:eastAsia="en-GB"/>
        </w:rPr>
        <w:t xml:space="preserve">may </w:t>
      </w:r>
      <w:r w:rsidR="0014231C" w:rsidRPr="00E04617">
        <w:rPr>
          <w:rFonts w:ascii="Arial" w:eastAsia="Meiryo UI" w:hAnsi="Arial" w:cs="Arial"/>
          <w:sz w:val="28"/>
          <w:szCs w:val="28"/>
          <w:lang w:eastAsia="en-GB"/>
        </w:rPr>
        <w:t xml:space="preserve">discourage them from seeking even life-saving </w:t>
      </w:r>
      <w:r w:rsidR="00265AFB" w:rsidRPr="00E04617">
        <w:rPr>
          <w:rFonts w:ascii="Arial" w:eastAsia="Meiryo UI" w:hAnsi="Arial" w:cs="Arial"/>
          <w:sz w:val="28"/>
          <w:szCs w:val="28"/>
          <w:lang w:eastAsia="en-GB"/>
        </w:rPr>
        <w:t>services</w:t>
      </w:r>
      <w:r w:rsidR="000F0AC5" w:rsidRPr="00E04617">
        <w:rPr>
          <w:rFonts w:ascii="Arial" w:eastAsia="Meiryo UI" w:hAnsi="Arial" w:cs="Arial"/>
          <w:sz w:val="28"/>
          <w:szCs w:val="28"/>
          <w:lang w:eastAsia="en-GB"/>
        </w:rPr>
        <w:t xml:space="preserve">. </w:t>
      </w:r>
      <w:proofErr w:type="gramStart"/>
      <w:r w:rsidR="00CC52B5" w:rsidRPr="00E04617">
        <w:rPr>
          <w:rFonts w:ascii="Arial" w:eastAsia="Meiryo UI" w:hAnsi="Arial" w:cs="Arial"/>
          <w:sz w:val="28"/>
          <w:szCs w:val="28"/>
          <w:lang w:eastAsia="en-GB"/>
        </w:rPr>
        <w:t>Criminalization</w:t>
      </w:r>
      <w:r w:rsidR="00C73475" w:rsidRPr="00E04617">
        <w:rPr>
          <w:rFonts w:ascii="Arial" w:eastAsia="Meiryo UI" w:hAnsi="Arial" w:cs="Arial"/>
          <w:sz w:val="28"/>
          <w:szCs w:val="28"/>
          <w:lang w:eastAsia="en-GB"/>
        </w:rPr>
        <w:t xml:space="preserve"> forces people</w:t>
      </w:r>
      <w:r w:rsidR="00CB15A2" w:rsidRPr="00E04617">
        <w:rPr>
          <w:rFonts w:ascii="Arial" w:eastAsia="Meiryo UI" w:hAnsi="Arial" w:cs="Arial"/>
          <w:sz w:val="28"/>
          <w:szCs w:val="28"/>
          <w:lang w:eastAsia="en-GB"/>
        </w:rPr>
        <w:t xml:space="preserve"> to go</w:t>
      </w:r>
      <w:r w:rsidR="00C73475" w:rsidRPr="00E04617">
        <w:rPr>
          <w:rFonts w:ascii="Arial" w:eastAsia="Meiryo UI" w:hAnsi="Arial" w:cs="Arial"/>
          <w:sz w:val="28"/>
          <w:szCs w:val="28"/>
          <w:lang w:eastAsia="en-GB"/>
        </w:rPr>
        <w:t xml:space="preserve"> underground</w:t>
      </w:r>
      <w:r w:rsidR="00CB15A2" w:rsidRPr="00E04617">
        <w:rPr>
          <w:rFonts w:ascii="Arial" w:eastAsia="Meiryo UI" w:hAnsi="Arial" w:cs="Arial"/>
          <w:sz w:val="28"/>
          <w:szCs w:val="28"/>
          <w:lang w:eastAsia="en-GB"/>
        </w:rPr>
        <w:t>,</w:t>
      </w:r>
      <w:r w:rsidR="00C73475" w:rsidRPr="00E04617">
        <w:rPr>
          <w:rFonts w:ascii="Arial" w:eastAsia="Meiryo UI" w:hAnsi="Arial" w:cs="Arial"/>
          <w:sz w:val="28"/>
          <w:szCs w:val="28"/>
          <w:lang w:eastAsia="en-GB"/>
        </w:rPr>
        <w:t xml:space="preserve"> and creates</w:t>
      </w:r>
      <w:proofErr w:type="gramEnd"/>
      <w:r w:rsidR="00C73475" w:rsidRPr="00E04617">
        <w:rPr>
          <w:rFonts w:ascii="Arial" w:eastAsia="Meiryo UI" w:hAnsi="Arial" w:cs="Arial"/>
          <w:sz w:val="28"/>
          <w:szCs w:val="28"/>
          <w:lang w:eastAsia="en-GB"/>
        </w:rPr>
        <w:t xml:space="preserve"> entire communities of people left behind.</w:t>
      </w:r>
      <w:r w:rsidR="00265AFB" w:rsidRPr="00E04617">
        <w:rPr>
          <w:rFonts w:ascii="Arial" w:eastAsia="Meiryo UI" w:hAnsi="Arial" w:cs="Arial"/>
          <w:sz w:val="28"/>
          <w:szCs w:val="28"/>
          <w:lang w:eastAsia="en-GB"/>
        </w:rPr>
        <w:t xml:space="preserve"> </w:t>
      </w:r>
      <w:r w:rsidR="00C04F65">
        <w:rPr>
          <w:rFonts w:ascii="Arial" w:eastAsia="Meiryo UI" w:hAnsi="Arial" w:cs="Arial"/>
          <w:sz w:val="28"/>
          <w:szCs w:val="28"/>
          <w:lang w:eastAsia="en-GB"/>
        </w:rPr>
        <w:t>This focus on c</w:t>
      </w:r>
      <w:r w:rsidR="00CC52B5" w:rsidRPr="00E04617">
        <w:rPr>
          <w:rFonts w:ascii="Arial" w:eastAsia="Meiryo UI" w:hAnsi="Arial" w:cs="Arial"/>
          <w:sz w:val="28"/>
          <w:szCs w:val="28"/>
          <w:lang w:eastAsia="en-GB"/>
        </w:rPr>
        <w:t>riminal</w:t>
      </w:r>
      <w:r w:rsidR="00C04F65">
        <w:rPr>
          <w:rFonts w:ascii="Arial" w:eastAsia="Meiryo UI" w:hAnsi="Arial" w:cs="Arial"/>
          <w:sz w:val="28"/>
          <w:szCs w:val="28"/>
          <w:lang w:eastAsia="en-GB"/>
        </w:rPr>
        <w:t xml:space="preserve">ity </w:t>
      </w:r>
      <w:r w:rsidR="000F0AC5" w:rsidRPr="00E04617">
        <w:rPr>
          <w:rFonts w:ascii="Arial" w:eastAsia="Meiryo UI" w:hAnsi="Arial" w:cs="Arial"/>
          <w:sz w:val="28"/>
          <w:szCs w:val="28"/>
          <w:lang w:eastAsia="en-GB"/>
        </w:rPr>
        <w:t xml:space="preserve">has no place in the health system, and health authorities </w:t>
      </w:r>
      <w:r w:rsidR="00BE2AC3" w:rsidRPr="00E04617">
        <w:rPr>
          <w:rFonts w:ascii="Arial" w:eastAsia="Meiryo UI" w:hAnsi="Arial" w:cs="Arial"/>
          <w:sz w:val="28"/>
          <w:szCs w:val="28"/>
          <w:lang w:eastAsia="en-GB"/>
        </w:rPr>
        <w:t xml:space="preserve">should not be </w:t>
      </w:r>
      <w:r w:rsidR="00C04F65">
        <w:rPr>
          <w:rFonts w:ascii="Arial" w:eastAsia="Meiryo UI" w:hAnsi="Arial" w:cs="Arial"/>
          <w:sz w:val="28"/>
          <w:szCs w:val="28"/>
          <w:lang w:eastAsia="en-GB"/>
        </w:rPr>
        <w:t xml:space="preserve">made </w:t>
      </w:r>
      <w:r w:rsidR="00BE2AC3" w:rsidRPr="00E04617">
        <w:rPr>
          <w:rFonts w:ascii="Arial" w:eastAsia="Meiryo UI" w:hAnsi="Arial" w:cs="Arial"/>
          <w:sz w:val="28"/>
          <w:szCs w:val="28"/>
          <w:lang w:eastAsia="en-GB"/>
        </w:rPr>
        <w:t xml:space="preserve">complicit </w:t>
      </w:r>
      <w:r w:rsidR="000F0AC5" w:rsidRPr="00E04617">
        <w:rPr>
          <w:rFonts w:ascii="Arial" w:eastAsia="Meiryo UI" w:hAnsi="Arial" w:cs="Arial"/>
          <w:sz w:val="28"/>
          <w:szCs w:val="28"/>
          <w:lang w:eastAsia="en-GB"/>
        </w:rPr>
        <w:t xml:space="preserve">in </w:t>
      </w:r>
      <w:r w:rsidR="00BE2AC3" w:rsidRPr="00E04617">
        <w:rPr>
          <w:rFonts w:ascii="Arial" w:eastAsia="Meiryo UI" w:hAnsi="Arial" w:cs="Arial"/>
          <w:sz w:val="28"/>
          <w:szCs w:val="28"/>
          <w:lang w:eastAsia="en-GB"/>
        </w:rPr>
        <w:t>violations of human rights</w:t>
      </w:r>
      <w:r w:rsidR="0025241C" w:rsidRPr="00E04617">
        <w:rPr>
          <w:rFonts w:ascii="Arial" w:eastAsia="Meiryo UI" w:hAnsi="Arial" w:cs="Arial"/>
          <w:sz w:val="28"/>
          <w:szCs w:val="28"/>
          <w:lang w:eastAsia="en-GB"/>
        </w:rPr>
        <w:t>.</w:t>
      </w:r>
      <w:r w:rsidR="00FF2A48" w:rsidRPr="00E04617">
        <w:rPr>
          <w:rFonts w:ascii="Arial" w:eastAsia="Meiryo UI" w:hAnsi="Arial" w:cs="Arial"/>
          <w:sz w:val="28"/>
          <w:szCs w:val="28"/>
          <w:lang w:eastAsia="en-GB"/>
        </w:rPr>
        <w:t xml:space="preserve"> </w:t>
      </w:r>
    </w:p>
    <w:p w14:paraId="72BB5A4D" w14:textId="43735C78" w:rsidR="00BE2AC3" w:rsidRPr="00E04617" w:rsidRDefault="00C04F65" w:rsidP="00BE2AC3">
      <w:pPr>
        <w:pStyle w:val="ListParagraph"/>
        <w:numPr>
          <w:ilvl w:val="0"/>
          <w:numId w:val="3"/>
        </w:numPr>
        <w:spacing w:after="0" w:line="360" w:lineRule="auto"/>
        <w:rPr>
          <w:rFonts w:ascii="Arial" w:eastAsia="Meiryo UI" w:hAnsi="Arial" w:cs="Arial"/>
          <w:sz w:val="28"/>
          <w:szCs w:val="28"/>
          <w:lang w:eastAsia="en-GB"/>
        </w:rPr>
      </w:pPr>
      <w:r>
        <w:rPr>
          <w:rFonts w:ascii="Arial" w:eastAsia="Meiryo UI" w:hAnsi="Arial" w:cs="Arial"/>
          <w:b/>
          <w:sz w:val="28"/>
          <w:szCs w:val="28"/>
          <w:lang w:eastAsia="en-GB"/>
        </w:rPr>
        <w:t>We’ve also seen countless examples of how h</w:t>
      </w:r>
      <w:r w:rsidR="009F39DE" w:rsidRPr="00E04617">
        <w:rPr>
          <w:rFonts w:ascii="Arial" w:eastAsia="Meiryo UI" w:hAnsi="Arial" w:cs="Arial"/>
          <w:b/>
          <w:sz w:val="28"/>
          <w:szCs w:val="28"/>
          <w:lang w:eastAsia="en-GB"/>
        </w:rPr>
        <w:t>ealth professionals</w:t>
      </w:r>
      <w:r w:rsidR="009F39DE" w:rsidRPr="00E04617">
        <w:rPr>
          <w:rFonts w:ascii="Arial" w:eastAsia="Meiryo UI" w:hAnsi="Arial" w:cs="Arial"/>
          <w:sz w:val="28"/>
          <w:szCs w:val="28"/>
          <w:lang w:eastAsia="en-GB"/>
        </w:rPr>
        <w:t xml:space="preserve"> have a pivotal role in the protection and promotion of human rights</w:t>
      </w:r>
      <w:r>
        <w:rPr>
          <w:rFonts w:ascii="Arial" w:eastAsia="Meiryo UI" w:hAnsi="Arial" w:cs="Arial"/>
          <w:sz w:val="28"/>
          <w:szCs w:val="28"/>
          <w:lang w:eastAsia="en-GB"/>
        </w:rPr>
        <w:t>, particularly the right to health</w:t>
      </w:r>
      <w:r w:rsidR="009F39DE" w:rsidRPr="00E04617">
        <w:rPr>
          <w:rFonts w:ascii="Arial" w:eastAsia="Meiryo UI" w:hAnsi="Arial" w:cs="Arial"/>
          <w:sz w:val="28"/>
          <w:szCs w:val="28"/>
          <w:lang w:eastAsia="en-GB"/>
        </w:rPr>
        <w:t xml:space="preserve">. </w:t>
      </w:r>
      <w:r>
        <w:rPr>
          <w:rFonts w:ascii="Arial" w:eastAsia="Meiryo UI" w:hAnsi="Arial" w:cs="Arial"/>
          <w:sz w:val="28"/>
          <w:szCs w:val="28"/>
          <w:lang w:eastAsia="en-GB"/>
        </w:rPr>
        <w:t xml:space="preserve">We know that some have </w:t>
      </w:r>
      <w:r w:rsidR="009F39DE" w:rsidRPr="00E04617">
        <w:rPr>
          <w:rFonts w:ascii="Arial" w:eastAsia="Meiryo UI" w:hAnsi="Arial" w:cs="Arial"/>
          <w:sz w:val="28"/>
          <w:szCs w:val="28"/>
          <w:lang w:eastAsia="en-GB"/>
        </w:rPr>
        <w:t>assume</w:t>
      </w:r>
      <w:r>
        <w:rPr>
          <w:rFonts w:ascii="Arial" w:eastAsia="Meiryo UI" w:hAnsi="Arial" w:cs="Arial"/>
          <w:sz w:val="28"/>
          <w:szCs w:val="28"/>
          <w:lang w:eastAsia="en-GB"/>
        </w:rPr>
        <w:t>d</w:t>
      </w:r>
      <w:r w:rsidR="009F39DE" w:rsidRPr="00E04617">
        <w:rPr>
          <w:rFonts w:ascii="Arial" w:eastAsia="Meiryo UI" w:hAnsi="Arial" w:cs="Arial"/>
          <w:sz w:val="28"/>
          <w:szCs w:val="28"/>
          <w:lang w:eastAsia="en-GB"/>
        </w:rPr>
        <w:t xml:space="preserve"> this responsibility at great personal cost, </w:t>
      </w:r>
      <w:r>
        <w:rPr>
          <w:rFonts w:ascii="Arial" w:eastAsia="Meiryo UI" w:hAnsi="Arial" w:cs="Arial"/>
          <w:sz w:val="28"/>
          <w:szCs w:val="28"/>
          <w:lang w:eastAsia="en-GB"/>
        </w:rPr>
        <w:t>as we</w:t>
      </w:r>
      <w:r w:rsidR="009F39DE" w:rsidRPr="00E04617">
        <w:rPr>
          <w:rFonts w:ascii="Arial" w:eastAsia="Meiryo UI" w:hAnsi="Arial" w:cs="Arial"/>
          <w:sz w:val="28"/>
          <w:szCs w:val="28"/>
          <w:lang w:eastAsia="en-GB"/>
        </w:rPr>
        <w:t xml:space="preserve"> saw this with health personnel fighting</w:t>
      </w:r>
      <w:r w:rsidR="00CC52B5" w:rsidRPr="00E04617">
        <w:rPr>
          <w:rFonts w:ascii="Arial" w:eastAsia="Meiryo UI" w:hAnsi="Arial" w:cs="Arial"/>
          <w:sz w:val="28"/>
          <w:szCs w:val="28"/>
          <w:lang w:eastAsia="en-GB"/>
        </w:rPr>
        <w:t xml:space="preserve"> the Ebola epidemic, often without even the basic </w:t>
      </w:r>
      <w:r w:rsidR="009F39DE" w:rsidRPr="00E04617">
        <w:rPr>
          <w:rFonts w:ascii="Arial" w:eastAsia="Meiryo UI" w:hAnsi="Arial" w:cs="Arial"/>
          <w:sz w:val="28"/>
          <w:szCs w:val="28"/>
          <w:lang w:eastAsia="en-GB"/>
        </w:rPr>
        <w:t>equipment</w:t>
      </w:r>
      <w:r w:rsidR="00D97EC7" w:rsidRPr="00E04617">
        <w:rPr>
          <w:rFonts w:ascii="Arial" w:eastAsia="Meiryo UI" w:hAnsi="Arial" w:cs="Arial"/>
          <w:sz w:val="28"/>
          <w:szCs w:val="28"/>
          <w:lang w:eastAsia="en-GB"/>
        </w:rPr>
        <w:t xml:space="preserve"> and at the risk of being stigmati</w:t>
      </w:r>
      <w:r w:rsidR="00CC52B5" w:rsidRPr="00E04617">
        <w:rPr>
          <w:rFonts w:ascii="Arial" w:eastAsia="Meiryo UI" w:hAnsi="Arial" w:cs="Arial"/>
          <w:sz w:val="28"/>
          <w:szCs w:val="28"/>
          <w:lang w:eastAsia="en-GB"/>
        </w:rPr>
        <w:t>z</w:t>
      </w:r>
      <w:r w:rsidR="00D97EC7" w:rsidRPr="00E04617">
        <w:rPr>
          <w:rFonts w:ascii="Arial" w:eastAsia="Meiryo UI" w:hAnsi="Arial" w:cs="Arial"/>
          <w:sz w:val="28"/>
          <w:szCs w:val="28"/>
          <w:lang w:eastAsia="en-GB"/>
        </w:rPr>
        <w:t xml:space="preserve">ed by their communities and </w:t>
      </w:r>
      <w:r w:rsidR="005E0CEE" w:rsidRPr="00E04617">
        <w:rPr>
          <w:rFonts w:ascii="Arial" w:eastAsia="Meiryo UI" w:hAnsi="Arial" w:cs="Arial"/>
          <w:sz w:val="28"/>
          <w:szCs w:val="28"/>
          <w:lang w:eastAsia="en-GB"/>
        </w:rPr>
        <w:t>evicted</w:t>
      </w:r>
      <w:r w:rsidR="00D97EC7" w:rsidRPr="00E04617">
        <w:rPr>
          <w:rFonts w:ascii="Arial" w:eastAsia="Meiryo UI" w:hAnsi="Arial" w:cs="Arial"/>
          <w:sz w:val="28"/>
          <w:szCs w:val="28"/>
          <w:lang w:eastAsia="en-GB"/>
        </w:rPr>
        <w:t xml:space="preserve"> from their homes</w:t>
      </w:r>
      <w:r w:rsidR="009F39DE" w:rsidRPr="00E04617">
        <w:rPr>
          <w:rFonts w:ascii="Arial" w:eastAsia="Meiryo UI" w:hAnsi="Arial" w:cs="Arial"/>
          <w:sz w:val="28"/>
          <w:szCs w:val="28"/>
          <w:lang w:eastAsia="en-GB"/>
        </w:rPr>
        <w:t xml:space="preserve">. </w:t>
      </w:r>
      <w:r>
        <w:rPr>
          <w:rFonts w:ascii="Arial" w:eastAsia="Meiryo UI" w:hAnsi="Arial" w:cs="Arial"/>
          <w:sz w:val="28"/>
          <w:szCs w:val="28"/>
          <w:lang w:eastAsia="en-GB"/>
        </w:rPr>
        <w:t xml:space="preserve">In standing up to deliver care in such circumstances, and in many less dramatic ways, health professionals are themselves human rights defenders. </w:t>
      </w:r>
    </w:p>
    <w:p w14:paraId="18841FEE" w14:textId="2313F0CB" w:rsidR="00BE2AC3" w:rsidRPr="00E04617" w:rsidRDefault="00BE2AC3" w:rsidP="00BE2AC3">
      <w:pPr>
        <w:pStyle w:val="ListParagraph"/>
        <w:numPr>
          <w:ilvl w:val="0"/>
          <w:numId w:val="3"/>
        </w:num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w:t>
      </w:r>
      <w:r w:rsidR="009F39DE" w:rsidRPr="00E04617">
        <w:rPr>
          <w:rFonts w:ascii="Arial" w:eastAsia="Meiryo UI" w:hAnsi="Arial" w:cs="Arial"/>
          <w:sz w:val="28"/>
          <w:szCs w:val="28"/>
          <w:lang w:eastAsia="en-GB"/>
        </w:rPr>
        <w:t>Leaving no one behind</w:t>
      </w:r>
      <w:r w:rsidRPr="00E04617">
        <w:rPr>
          <w:rFonts w:ascii="Arial" w:eastAsia="Meiryo UI" w:hAnsi="Arial" w:cs="Arial"/>
          <w:sz w:val="28"/>
          <w:szCs w:val="28"/>
          <w:lang w:eastAsia="en-GB"/>
        </w:rPr>
        <w:t xml:space="preserve">” requires </w:t>
      </w:r>
      <w:r w:rsidR="009F39DE" w:rsidRPr="00E04617">
        <w:rPr>
          <w:rFonts w:ascii="Arial" w:eastAsia="Meiryo UI" w:hAnsi="Arial" w:cs="Arial"/>
          <w:sz w:val="28"/>
          <w:szCs w:val="28"/>
          <w:lang w:eastAsia="en-GB"/>
        </w:rPr>
        <w:t xml:space="preserve">the voices of all stakeholders </w:t>
      </w:r>
      <w:r w:rsidRPr="00E04617">
        <w:rPr>
          <w:rFonts w:ascii="Arial" w:eastAsia="Meiryo UI" w:hAnsi="Arial" w:cs="Arial"/>
          <w:sz w:val="28"/>
          <w:szCs w:val="28"/>
          <w:lang w:eastAsia="en-GB"/>
        </w:rPr>
        <w:t>to</w:t>
      </w:r>
      <w:r w:rsidR="009F39DE" w:rsidRPr="00E04617">
        <w:rPr>
          <w:rFonts w:ascii="Arial" w:eastAsia="Meiryo UI" w:hAnsi="Arial" w:cs="Arial"/>
          <w:sz w:val="28"/>
          <w:szCs w:val="28"/>
          <w:lang w:eastAsia="en-GB"/>
        </w:rPr>
        <w:t xml:space="preserve"> be heard. </w:t>
      </w:r>
      <w:r w:rsidR="00A532E1">
        <w:rPr>
          <w:rFonts w:ascii="Arial" w:eastAsia="Meiryo UI" w:hAnsi="Arial" w:cs="Arial"/>
          <w:sz w:val="28"/>
          <w:szCs w:val="28"/>
          <w:lang w:eastAsia="en-GB"/>
        </w:rPr>
        <w:t xml:space="preserve">Of course, what </w:t>
      </w:r>
      <w:proofErr w:type="gramStart"/>
      <w:r w:rsidR="00A532E1">
        <w:rPr>
          <w:rFonts w:ascii="Arial" w:eastAsia="Meiryo UI" w:hAnsi="Arial" w:cs="Arial"/>
          <w:sz w:val="28"/>
          <w:szCs w:val="28"/>
          <w:lang w:eastAsia="en-GB"/>
        </w:rPr>
        <w:t>is</w:t>
      </w:r>
      <w:proofErr w:type="gramEnd"/>
      <w:r w:rsidR="00A532E1">
        <w:rPr>
          <w:rFonts w:ascii="Arial" w:eastAsia="Meiryo UI" w:hAnsi="Arial" w:cs="Arial"/>
          <w:sz w:val="28"/>
          <w:szCs w:val="28"/>
          <w:lang w:eastAsia="en-GB"/>
        </w:rPr>
        <w:t xml:space="preserve"> needed is not just token representatives, but real engagement, bringing in the experience </w:t>
      </w:r>
      <w:r w:rsidR="00A532E1">
        <w:rPr>
          <w:rFonts w:ascii="Arial" w:eastAsia="Meiryo UI" w:hAnsi="Arial" w:cs="Arial"/>
          <w:sz w:val="28"/>
          <w:szCs w:val="28"/>
          <w:lang w:eastAsia="en-GB"/>
        </w:rPr>
        <w:lastRenderedPageBreak/>
        <w:t xml:space="preserve">and expertise of the broader society. That means that </w:t>
      </w:r>
      <w:proofErr w:type="gramStart"/>
      <w:r w:rsidR="009F39DE" w:rsidRPr="00E04617">
        <w:rPr>
          <w:rFonts w:ascii="Arial" w:eastAsia="Meiryo UI" w:hAnsi="Arial" w:cs="Arial"/>
          <w:b/>
          <w:sz w:val="28"/>
          <w:szCs w:val="28"/>
          <w:lang w:eastAsia="en-GB"/>
        </w:rPr>
        <w:t>Civil</w:t>
      </w:r>
      <w:proofErr w:type="gramEnd"/>
      <w:r w:rsidR="009F39DE" w:rsidRPr="00E04617">
        <w:rPr>
          <w:rFonts w:ascii="Arial" w:eastAsia="Meiryo UI" w:hAnsi="Arial" w:cs="Arial"/>
          <w:b/>
          <w:sz w:val="28"/>
          <w:szCs w:val="28"/>
          <w:lang w:eastAsia="en-GB"/>
        </w:rPr>
        <w:t xml:space="preserve"> </w:t>
      </w:r>
      <w:r w:rsidR="00F86163" w:rsidRPr="00E04617">
        <w:rPr>
          <w:rFonts w:ascii="Arial" w:eastAsia="Meiryo UI" w:hAnsi="Arial" w:cs="Arial"/>
          <w:b/>
          <w:sz w:val="28"/>
          <w:szCs w:val="28"/>
          <w:lang w:eastAsia="en-GB"/>
        </w:rPr>
        <w:t>society</w:t>
      </w:r>
      <w:r w:rsidR="00A532E1">
        <w:rPr>
          <w:rFonts w:ascii="Arial" w:eastAsia="Meiryo UI" w:hAnsi="Arial" w:cs="Arial"/>
          <w:b/>
          <w:sz w:val="28"/>
          <w:szCs w:val="28"/>
          <w:lang w:eastAsia="en-GB"/>
        </w:rPr>
        <w:t xml:space="preserve"> </w:t>
      </w:r>
      <w:r w:rsidR="00A532E1" w:rsidRPr="00A532E1">
        <w:rPr>
          <w:rFonts w:ascii="Arial" w:eastAsia="Meiryo UI" w:hAnsi="Arial" w:cs="Arial"/>
          <w:sz w:val="28"/>
          <w:szCs w:val="28"/>
          <w:lang w:eastAsia="en-GB"/>
        </w:rPr>
        <w:t>groups</w:t>
      </w:r>
      <w:r w:rsidR="00A532E1">
        <w:rPr>
          <w:rFonts w:ascii="Arial" w:eastAsia="Meiryo UI" w:hAnsi="Arial" w:cs="Arial"/>
          <w:sz w:val="28"/>
          <w:szCs w:val="28"/>
          <w:lang w:eastAsia="en-GB"/>
        </w:rPr>
        <w:t xml:space="preserve"> have a critical role to play </w:t>
      </w:r>
      <w:r w:rsidRPr="00E04617">
        <w:rPr>
          <w:rFonts w:ascii="Arial" w:eastAsia="Meiryo UI" w:hAnsi="Arial" w:cs="Arial"/>
          <w:sz w:val="28"/>
          <w:szCs w:val="28"/>
          <w:lang w:eastAsia="en-GB"/>
        </w:rPr>
        <w:t>-</w:t>
      </w:r>
      <w:r w:rsidR="009F39DE" w:rsidRPr="00E04617">
        <w:rPr>
          <w:rFonts w:ascii="Arial" w:eastAsia="Meiryo UI" w:hAnsi="Arial" w:cs="Arial"/>
          <w:sz w:val="28"/>
          <w:szCs w:val="28"/>
          <w:lang w:eastAsia="en-GB"/>
        </w:rPr>
        <w:t xml:space="preserve"> and </w:t>
      </w:r>
      <w:r w:rsidRPr="00E04617">
        <w:rPr>
          <w:rFonts w:ascii="Arial" w:eastAsia="Meiryo UI" w:hAnsi="Arial" w:cs="Arial"/>
          <w:sz w:val="28"/>
          <w:szCs w:val="28"/>
          <w:lang w:eastAsia="en-GB"/>
        </w:rPr>
        <w:t>we have seen in the past how civil society succeeded</w:t>
      </w:r>
      <w:r w:rsidR="009F39DE" w:rsidRPr="00E04617">
        <w:rPr>
          <w:rFonts w:ascii="Arial" w:eastAsia="Meiryo UI" w:hAnsi="Arial" w:cs="Arial"/>
          <w:sz w:val="28"/>
          <w:szCs w:val="28"/>
          <w:lang w:eastAsia="en-GB"/>
        </w:rPr>
        <w:t xml:space="preserve"> in shaping the evolving response to HIV/AIDS. </w:t>
      </w:r>
      <w:r w:rsidR="00A532E1">
        <w:rPr>
          <w:rFonts w:ascii="Arial" w:eastAsia="Meiryo UI" w:hAnsi="Arial" w:cs="Arial"/>
          <w:sz w:val="28"/>
          <w:szCs w:val="28"/>
          <w:lang w:eastAsia="en-GB"/>
        </w:rPr>
        <w:t>While civil society engagement is crucial to sustainable development and securing health goals, we are living in a time when the space for civil society to perform this essential role is shrinking, indeed, is under attack. In the face of those threats, e</w:t>
      </w:r>
      <w:r w:rsidR="000206B1" w:rsidRPr="00E04617">
        <w:rPr>
          <w:rFonts w:ascii="Arial" w:eastAsia="Meiryo UI" w:hAnsi="Arial" w:cs="Arial"/>
          <w:sz w:val="28"/>
          <w:szCs w:val="28"/>
          <w:lang w:eastAsia="en-GB"/>
        </w:rPr>
        <w:t xml:space="preserve">fforts to </w:t>
      </w:r>
      <w:r w:rsidR="00A532E1">
        <w:rPr>
          <w:rFonts w:ascii="Arial" w:eastAsia="Meiryo UI" w:hAnsi="Arial" w:cs="Arial"/>
          <w:sz w:val="28"/>
          <w:szCs w:val="28"/>
          <w:lang w:eastAsia="en-GB"/>
        </w:rPr>
        <w:t>support</w:t>
      </w:r>
      <w:r w:rsidR="009F39DE" w:rsidRPr="00E04617">
        <w:rPr>
          <w:rFonts w:ascii="Arial" w:eastAsia="Meiryo UI" w:hAnsi="Arial" w:cs="Arial"/>
          <w:sz w:val="28"/>
          <w:szCs w:val="28"/>
          <w:lang w:eastAsia="en-GB"/>
        </w:rPr>
        <w:t xml:space="preserve"> civil society actors</w:t>
      </w:r>
      <w:r w:rsidR="000206B1" w:rsidRPr="00E04617">
        <w:rPr>
          <w:rFonts w:ascii="Arial" w:eastAsia="Meiryo UI" w:hAnsi="Arial" w:cs="Arial"/>
          <w:sz w:val="28"/>
          <w:szCs w:val="28"/>
          <w:lang w:eastAsia="en-GB"/>
        </w:rPr>
        <w:t xml:space="preserve"> </w:t>
      </w:r>
      <w:r w:rsidR="009F39DE" w:rsidRPr="00E04617">
        <w:rPr>
          <w:rFonts w:ascii="Arial" w:eastAsia="Meiryo UI" w:hAnsi="Arial" w:cs="Arial"/>
          <w:sz w:val="28"/>
          <w:szCs w:val="28"/>
          <w:lang w:eastAsia="en-GB"/>
        </w:rPr>
        <w:t xml:space="preserve">to </w:t>
      </w:r>
      <w:r w:rsidR="00A532E1">
        <w:rPr>
          <w:rFonts w:ascii="Arial" w:eastAsia="Meiryo UI" w:hAnsi="Arial" w:cs="Arial"/>
          <w:sz w:val="28"/>
          <w:szCs w:val="28"/>
          <w:lang w:eastAsia="en-GB"/>
        </w:rPr>
        <w:t>engage effectively are more relevant than</w:t>
      </w:r>
      <w:r w:rsidR="000206B1" w:rsidRPr="00E04617">
        <w:rPr>
          <w:rFonts w:ascii="Arial" w:eastAsia="Meiryo UI" w:hAnsi="Arial" w:cs="Arial"/>
          <w:sz w:val="28"/>
          <w:szCs w:val="28"/>
          <w:lang w:eastAsia="en-GB"/>
        </w:rPr>
        <w:t xml:space="preserve"> ever</w:t>
      </w:r>
      <w:r w:rsidR="009F39DE" w:rsidRPr="00E04617">
        <w:rPr>
          <w:rFonts w:ascii="Arial" w:eastAsia="Meiryo UI" w:hAnsi="Arial" w:cs="Arial"/>
          <w:sz w:val="28"/>
          <w:szCs w:val="28"/>
          <w:lang w:eastAsia="en-GB"/>
        </w:rPr>
        <w:t xml:space="preserve">. </w:t>
      </w:r>
      <w:r w:rsidR="00A532E1">
        <w:rPr>
          <w:rFonts w:ascii="Arial" w:eastAsia="Meiryo UI" w:hAnsi="Arial" w:cs="Arial"/>
          <w:sz w:val="28"/>
          <w:szCs w:val="28"/>
          <w:lang w:eastAsia="en-GB"/>
        </w:rPr>
        <w:t xml:space="preserve">States have a fundamental responsibility to take the steps necessary to </w:t>
      </w:r>
      <w:r w:rsidR="009F39DE" w:rsidRPr="00E04617">
        <w:rPr>
          <w:rFonts w:ascii="Arial" w:eastAsia="Meiryo UI" w:hAnsi="Arial" w:cs="Arial"/>
          <w:sz w:val="28"/>
          <w:szCs w:val="28"/>
          <w:lang w:eastAsia="en-GB"/>
        </w:rPr>
        <w:t>foster a dynamic, enabling legal, policy and financial environment.</w:t>
      </w:r>
      <w:r w:rsidR="00A532E1">
        <w:rPr>
          <w:rFonts w:ascii="Arial" w:eastAsia="Meiryo UI" w:hAnsi="Arial" w:cs="Arial"/>
          <w:sz w:val="28"/>
          <w:szCs w:val="28"/>
          <w:lang w:eastAsia="en-GB"/>
        </w:rPr>
        <w:t xml:space="preserve"> </w:t>
      </w:r>
    </w:p>
    <w:p w14:paraId="0B02D423" w14:textId="77777777" w:rsidR="00A532E1" w:rsidRDefault="00A532E1" w:rsidP="00A532E1">
      <w:pPr>
        <w:spacing w:after="0" w:line="360" w:lineRule="auto"/>
        <w:rPr>
          <w:rFonts w:ascii="Arial" w:eastAsia="Meiryo UI" w:hAnsi="Arial" w:cs="Arial"/>
          <w:sz w:val="28"/>
          <w:szCs w:val="28"/>
          <w:lang w:eastAsia="en-GB"/>
        </w:rPr>
      </w:pPr>
    </w:p>
    <w:p w14:paraId="1FC9ACED" w14:textId="01308AF1" w:rsidR="00A532E1" w:rsidRPr="00E04617" w:rsidRDefault="00A532E1" w:rsidP="00A532E1">
      <w:pPr>
        <w:spacing w:after="0" w:line="360" w:lineRule="auto"/>
        <w:rPr>
          <w:rFonts w:ascii="Arial" w:eastAsia="Meiryo UI" w:hAnsi="Arial" w:cs="Arial"/>
          <w:sz w:val="28"/>
          <w:szCs w:val="28"/>
          <w:lang w:eastAsia="en-GB"/>
        </w:rPr>
      </w:pPr>
      <w:r w:rsidRPr="00A532E1">
        <w:rPr>
          <w:rFonts w:ascii="Arial" w:eastAsia="Meiryo UI" w:hAnsi="Arial" w:cs="Arial"/>
          <w:sz w:val="28"/>
          <w:szCs w:val="28"/>
          <w:lang w:eastAsia="en-GB"/>
        </w:rPr>
        <w:t>T</w:t>
      </w:r>
      <w:r w:rsidR="009F39DE" w:rsidRPr="00A532E1">
        <w:rPr>
          <w:rFonts w:ascii="Arial" w:eastAsia="Meiryo UI" w:hAnsi="Arial" w:cs="Arial"/>
          <w:sz w:val="28"/>
          <w:szCs w:val="28"/>
          <w:lang w:eastAsia="en-GB"/>
        </w:rPr>
        <w:t xml:space="preserve">he </w:t>
      </w:r>
      <w:r w:rsidR="009F39DE" w:rsidRPr="00A532E1">
        <w:rPr>
          <w:rFonts w:ascii="Arial" w:eastAsia="Meiryo UI" w:hAnsi="Arial" w:cs="Arial"/>
          <w:b/>
          <w:sz w:val="28"/>
          <w:szCs w:val="28"/>
          <w:lang w:eastAsia="en-GB"/>
        </w:rPr>
        <w:t>human rights-based approach to health</w:t>
      </w:r>
      <w:r w:rsidR="0037113B" w:rsidRPr="00A532E1">
        <w:rPr>
          <w:rFonts w:ascii="Arial" w:eastAsia="Times New Roman" w:hAnsi="Arial" w:cs="Arial"/>
          <w:sz w:val="28"/>
          <w:szCs w:val="28"/>
          <w:lang w:eastAsia="en-GB"/>
        </w:rPr>
        <w:t xml:space="preserve"> provide</w:t>
      </w:r>
      <w:r w:rsidRPr="00A532E1">
        <w:rPr>
          <w:rFonts w:ascii="Arial" w:eastAsia="Times New Roman" w:hAnsi="Arial" w:cs="Arial"/>
          <w:sz w:val="28"/>
          <w:szCs w:val="28"/>
          <w:lang w:eastAsia="en-GB"/>
        </w:rPr>
        <w:t>s</w:t>
      </w:r>
      <w:r w:rsidR="0037113B" w:rsidRPr="00A532E1">
        <w:rPr>
          <w:rFonts w:ascii="Arial" w:eastAsia="Times New Roman" w:hAnsi="Arial" w:cs="Arial"/>
          <w:sz w:val="28"/>
          <w:szCs w:val="28"/>
          <w:lang w:eastAsia="en-GB"/>
        </w:rPr>
        <w:t xml:space="preserve"> an overarching framework within which health policies are designed and implemented.</w:t>
      </w:r>
      <w:r w:rsidR="009F39DE" w:rsidRPr="00A532E1">
        <w:rPr>
          <w:rFonts w:ascii="Arial" w:eastAsia="Meiryo UI" w:hAnsi="Arial" w:cs="Arial"/>
          <w:sz w:val="28"/>
          <w:szCs w:val="28"/>
          <w:lang w:eastAsia="en-GB"/>
        </w:rPr>
        <w:t xml:space="preserve"> Access to medicines </w:t>
      </w:r>
      <w:r w:rsidR="000206B1" w:rsidRPr="00A532E1">
        <w:rPr>
          <w:rFonts w:ascii="Arial" w:eastAsia="Meiryo UI" w:hAnsi="Arial" w:cs="Arial"/>
          <w:sz w:val="28"/>
          <w:szCs w:val="28"/>
          <w:lang w:eastAsia="en-GB"/>
        </w:rPr>
        <w:t>for instance,</w:t>
      </w:r>
      <w:r w:rsidR="009F39DE" w:rsidRPr="00A532E1">
        <w:rPr>
          <w:rFonts w:ascii="Arial" w:eastAsia="Meiryo UI" w:hAnsi="Arial" w:cs="Arial"/>
          <w:sz w:val="28"/>
          <w:szCs w:val="28"/>
          <w:lang w:eastAsia="en-GB"/>
        </w:rPr>
        <w:t xml:space="preserve"> highlights the</w:t>
      </w:r>
      <w:r w:rsidR="00BE2AC3" w:rsidRPr="00A532E1">
        <w:rPr>
          <w:rFonts w:ascii="Arial" w:eastAsia="Meiryo UI" w:hAnsi="Arial" w:cs="Arial"/>
          <w:sz w:val="28"/>
          <w:szCs w:val="28"/>
          <w:lang w:eastAsia="en-GB"/>
        </w:rPr>
        <w:t xml:space="preserve"> negative</w:t>
      </w:r>
      <w:r w:rsidR="009F39DE" w:rsidRPr="00A532E1">
        <w:rPr>
          <w:rFonts w:ascii="Arial" w:eastAsia="Meiryo UI" w:hAnsi="Arial" w:cs="Arial"/>
          <w:sz w:val="28"/>
          <w:szCs w:val="28"/>
          <w:lang w:eastAsia="en-GB"/>
        </w:rPr>
        <w:t xml:space="preserve"> impact on health of policies </w:t>
      </w:r>
      <w:r w:rsidR="00BE2AC3" w:rsidRPr="00A532E1">
        <w:rPr>
          <w:rFonts w:ascii="Arial" w:eastAsia="Meiryo UI" w:hAnsi="Arial" w:cs="Arial"/>
          <w:sz w:val="28"/>
          <w:szCs w:val="28"/>
          <w:lang w:eastAsia="en-GB"/>
        </w:rPr>
        <w:t>that</w:t>
      </w:r>
      <w:r w:rsidR="009F39DE" w:rsidRPr="00A532E1">
        <w:rPr>
          <w:rFonts w:ascii="Arial" w:eastAsia="Meiryo UI" w:hAnsi="Arial" w:cs="Arial"/>
          <w:sz w:val="28"/>
          <w:szCs w:val="28"/>
          <w:lang w:eastAsia="en-GB"/>
        </w:rPr>
        <w:t xml:space="preserve"> are developed outside of the health sector and without its input</w:t>
      </w:r>
      <w:r w:rsidR="00BE2AC3" w:rsidRPr="00A532E1">
        <w:rPr>
          <w:rFonts w:ascii="Arial" w:eastAsia="Meiryo UI" w:hAnsi="Arial" w:cs="Arial"/>
          <w:sz w:val="28"/>
          <w:szCs w:val="28"/>
          <w:lang w:eastAsia="en-GB"/>
        </w:rPr>
        <w:t>;</w:t>
      </w:r>
      <w:r w:rsidR="000206B1" w:rsidRPr="00A532E1">
        <w:rPr>
          <w:rFonts w:ascii="Arial" w:eastAsia="Meiryo UI" w:hAnsi="Arial" w:cs="Arial"/>
          <w:sz w:val="28"/>
          <w:szCs w:val="28"/>
          <w:lang w:eastAsia="en-GB"/>
        </w:rPr>
        <w:t xml:space="preserve"> and </w:t>
      </w:r>
      <w:r w:rsidR="00BE2AC3" w:rsidRPr="00A532E1">
        <w:rPr>
          <w:rFonts w:ascii="Arial" w:eastAsia="Meiryo UI" w:hAnsi="Arial" w:cs="Arial"/>
          <w:sz w:val="28"/>
          <w:szCs w:val="28"/>
          <w:lang w:eastAsia="en-GB"/>
        </w:rPr>
        <w:t>sheds light on</w:t>
      </w:r>
      <w:r w:rsidR="000206B1" w:rsidRPr="00A532E1">
        <w:rPr>
          <w:rFonts w:ascii="Arial" w:eastAsia="Meiryo UI" w:hAnsi="Arial" w:cs="Arial"/>
          <w:sz w:val="28"/>
          <w:szCs w:val="28"/>
          <w:lang w:eastAsia="en-GB"/>
        </w:rPr>
        <w:t xml:space="preserve"> </w:t>
      </w:r>
      <w:r w:rsidR="009F39DE" w:rsidRPr="00A532E1">
        <w:rPr>
          <w:rFonts w:ascii="Arial" w:eastAsia="Meiryo UI" w:hAnsi="Arial" w:cs="Arial"/>
          <w:sz w:val="28"/>
          <w:szCs w:val="28"/>
          <w:lang w:eastAsia="en-GB"/>
        </w:rPr>
        <w:t xml:space="preserve">the underlying determinants of health – such as poverty, harmful social norms, stigma and discrimination. </w:t>
      </w:r>
      <w:r>
        <w:rPr>
          <w:rFonts w:ascii="Arial" w:eastAsia="Meiryo UI" w:hAnsi="Arial" w:cs="Arial"/>
          <w:sz w:val="28"/>
          <w:szCs w:val="28"/>
          <w:lang w:eastAsia="en-GB"/>
        </w:rPr>
        <w:t xml:space="preserve">In our discussions at this forum, we have looked at how, </w:t>
      </w:r>
    </w:p>
    <w:p w14:paraId="560747D1" w14:textId="626EB2CA" w:rsidR="009F39DE" w:rsidRPr="00E04617" w:rsidRDefault="009F39DE" w:rsidP="00BE2AC3">
      <w:pPr>
        <w:spacing w:after="0" w:line="360" w:lineRule="auto"/>
        <w:rPr>
          <w:rFonts w:ascii="Arial" w:eastAsia="Meiryo UI" w:hAnsi="Arial" w:cs="Arial"/>
          <w:sz w:val="28"/>
          <w:szCs w:val="28"/>
          <w:lang w:eastAsia="en-GB"/>
        </w:rPr>
      </w:pPr>
      <w:proofErr w:type="gramStart"/>
      <w:r w:rsidRPr="00E04617">
        <w:rPr>
          <w:rFonts w:ascii="Arial" w:eastAsia="Meiryo UI" w:hAnsi="Arial" w:cs="Arial"/>
          <w:sz w:val="28"/>
          <w:szCs w:val="28"/>
          <w:lang w:eastAsia="en-GB"/>
        </w:rPr>
        <w:t>from</w:t>
      </w:r>
      <w:proofErr w:type="gramEnd"/>
      <w:r w:rsidRPr="00E04617">
        <w:rPr>
          <w:rFonts w:ascii="Arial" w:eastAsia="Meiryo UI" w:hAnsi="Arial" w:cs="Arial"/>
          <w:sz w:val="28"/>
          <w:szCs w:val="28"/>
          <w:lang w:eastAsia="en-GB"/>
        </w:rPr>
        <w:t xml:space="preserve"> a human rights perspective</w:t>
      </w:r>
      <w:r w:rsidR="00A532E1">
        <w:rPr>
          <w:rFonts w:ascii="Arial" w:eastAsia="Meiryo UI" w:hAnsi="Arial" w:cs="Arial"/>
          <w:sz w:val="28"/>
          <w:szCs w:val="28"/>
          <w:lang w:eastAsia="en-GB"/>
        </w:rPr>
        <w:t>,</w:t>
      </w:r>
      <w:r w:rsidRPr="00E04617">
        <w:rPr>
          <w:rFonts w:ascii="Arial" w:eastAsia="Meiryo UI" w:hAnsi="Arial" w:cs="Arial"/>
          <w:sz w:val="28"/>
          <w:szCs w:val="28"/>
          <w:lang w:eastAsia="en-GB"/>
        </w:rPr>
        <w:t xml:space="preserve"> access to medicines is essentially about realising the right to health and protecting the right of everyone to enjoy the benefits of scientific progress and its applications.  The Secretary-General’s High Level Panel on Access to Medicines recognised</w:t>
      </w:r>
      <w:r w:rsidR="00BE2AC3" w:rsidRPr="00E04617">
        <w:rPr>
          <w:rFonts w:ascii="Arial" w:eastAsia="Meiryo UI" w:hAnsi="Arial" w:cs="Arial"/>
          <w:sz w:val="28"/>
          <w:szCs w:val="28"/>
          <w:lang w:eastAsia="en-GB"/>
        </w:rPr>
        <w:t xml:space="preserve"> </w:t>
      </w:r>
      <w:r w:rsidRPr="00E04617">
        <w:rPr>
          <w:rFonts w:ascii="Arial" w:eastAsia="Meiryo UI" w:hAnsi="Arial" w:cs="Arial"/>
          <w:sz w:val="28"/>
          <w:szCs w:val="28"/>
          <w:lang w:eastAsia="en-GB"/>
        </w:rPr>
        <w:t>the policy incoherence in areas including the justifiable rights of inventors, international human rights law, trade rules and public health in the context of health technologies. Our role is to continue to advocate for recourse to human rights princip</w:t>
      </w:r>
      <w:r w:rsidR="00A532E1">
        <w:rPr>
          <w:rFonts w:ascii="Arial" w:eastAsia="Meiryo UI" w:hAnsi="Arial" w:cs="Arial"/>
          <w:sz w:val="28"/>
          <w:szCs w:val="28"/>
          <w:lang w:eastAsia="en-GB"/>
        </w:rPr>
        <w:t>les as an indispensable tool to bring much-needed coherence in this area</w:t>
      </w:r>
      <w:r w:rsidRPr="00E04617">
        <w:rPr>
          <w:rFonts w:ascii="Arial" w:eastAsia="Meiryo UI" w:hAnsi="Arial" w:cs="Arial"/>
          <w:sz w:val="28"/>
          <w:szCs w:val="28"/>
          <w:lang w:eastAsia="en-GB"/>
        </w:rPr>
        <w:t xml:space="preserve">. </w:t>
      </w:r>
    </w:p>
    <w:p w14:paraId="705B00BA" w14:textId="77777777" w:rsidR="00855B22" w:rsidRPr="00E04617" w:rsidRDefault="00855B22" w:rsidP="00BE2AC3">
      <w:pPr>
        <w:spacing w:after="0" w:line="360" w:lineRule="auto"/>
        <w:rPr>
          <w:rFonts w:ascii="Arial" w:eastAsia="Meiryo UI" w:hAnsi="Arial" w:cs="Arial"/>
          <w:sz w:val="28"/>
          <w:szCs w:val="28"/>
          <w:lang w:eastAsia="en-GB"/>
        </w:rPr>
      </w:pPr>
    </w:p>
    <w:p w14:paraId="6E37DDAC" w14:textId="77777777" w:rsidR="00BE2AC3" w:rsidRPr="00E04617" w:rsidRDefault="00BE2AC3"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lastRenderedPageBreak/>
        <w:t>Distinguished delegates,</w:t>
      </w:r>
    </w:p>
    <w:p w14:paraId="7040044C" w14:textId="77777777" w:rsidR="00BE2AC3" w:rsidRPr="00E04617" w:rsidRDefault="00BE2AC3"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Colleagues and Friends,</w:t>
      </w:r>
    </w:p>
    <w:p w14:paraId="62F1B857" w14:textId="77777777" w:rsidR="00BE2AC3" w:rsidRPr="00E04617" w:rsidRDefault="00BE2AC3" w:rsidP="00BE2AC3">
      <w:pPr>
        <w:spacing w:after="0" w:line="360" w:lineRule="auto"/>
        <w:rPr>
          <w:rFonts w:ascii="Arial" w:eastAsia="Meiryo UI" w:hAnsi="Arial" w:cs="Arial"/>
          <w:sz w:val="28"/>
          <w:szCs w:val="28"/>
          <w:lang w:eastAsia="en-GB"/>
        </w:rPr>
      </w:pPr>
    </w:p>
    <w:p w14:paraId="6E39CEA0" w14:textId="6AB33BF9" w:rsidR="00447BC4" w:rsidRPr="00E04617" w:rsidRDefault="009F39DE"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 xml:space="preserve">Some of you will be aware of the work of the High Level Working Group on the Health and Human Rights of Women, Children and Adolescents, established by joint initiative of the High Commissioner for Human Rights and the Director-General of WHO in May 2016. </w:t>
      </w:r>
      <w:r w:rsidR="00A532E1">
        <w:rPr>
          <w:rFonts w:ascii="Arial" w:eastAsia="Meiryo UI" w:hAnsi="Arial" w:cs="Arial"/>
          <w:sz w:val="28"/>
          <w:szCs w:val="28"/>
          <w:lang w:eastAsia="en-GB"/>
        </w:rPr>
        <w:t xml:space="preserve">The </w:t>
      </w:r>
      <w:r w:rsidRPr="00E04617">
        <w:rPr>
          <w:rFonts w:ascii="Arial" w:eastAsia="Meiryo UI" w:hAnsi="Arial" w:cs="Arial"/>
          <w:sz w:val="28"/>
          <w:szCs w:val="28"/>
          <w:lang w:eastAsia="en-GB"/>
        </w:rPr>
        <w:t>Hi</w:t>
      </w:r>
      <w:r w:rsidR="00A532E1">
        <w:rPr>
          <w:rFonts w:ascii="Arial" w:eastAsia="Meiryo UI" w:hAnsi="Arial" w:cs="Arial"/>
          <w:sz w:val="28"/>
          <w:szCs w:val="28"/>
          <w:lang w:eastAsia="en-GB"/>
        </w:rPr>
        <w:t xml:space="preserve">gh Level Working Group issued a </w:t>
      </w:r>
      <w:r w:rsidR="00CA5151">
        <w:rPr>
          <w:rFonts w:ascii="Arial" w:eastAsia="Meiryo UI" w:hAnsi="Arial" w:cs="Arial"/>
          <w:sz w:val="28"/>
          <w:szCs w:val="28"/>
          <w:lang w:eastAsia="en-GB"/>
        </w:rPr>
        <w:t xml:space="preserve">thought-provoking </w:t>
      </w:r>
      <w:r w:rsidRPr="00E04617">
        <w:rPr>
          <w:rFonts w:ascii="Arial" w:eastAsia="Meiryo UI" w:hAnsi="Arial" w:cs="Arial"/>
          <w:sz w:val="28"/>
          <w:szCs w:val="28"/>
          <w:lang w:eastAsia="en-GB"/>
        </w:rPr>
        <w:t xml:space="preserve">report this May which set out some of the policy shifts </w:t>
      </w:r>
      <w:r w:rsidR="00CA5151">
        <w:rPr>
          <w:rFonts w:ascii="Arial" w:eastAsia="Meiryo UI" w:hAnsi="Arial" w:cs="Arial"/>
          <w:sz w:val="28"/>
          <w:szCs w:val="28"/>
          <w:lang w:eastAsia="en-GB"/>
        </w:rPr>
        <w:t>that are needed, and which have more broad applicability:</w:t>
      </w:r>
    </w:p>
    <w:p w14:paraId="3AB8B4FB" w14:textId="77777777" w:rsidR="00855B22" w:rsidRPr="00E04617" w:rsidRDefault="00855B22" w:rsidP="00BE2AC3">
      <w:pPr>
        <w:spacing w:after="0" w:line="360" w:lineRule="auto"/>
        <w:rPr>
          <w:rFonts w:ascii="Arial" w:eastAsia="Meiryo UI" w:hAnsi="Arial" w:cs="Arial"/>
          <w:sz w:val="28"/>
          <w:szCs w:val="28"/>
          <w:lang w:eastAsia="en-GB"/>
        </w:rPr>
      </w:pPr>
    </w:p>
    <w:p w14:paraId="5B03C78A" w14:textId="25B4B16C" w:rsidR="009F39DE" w:rsidRPr="00E04617" w:rsidRDefault="009F39DE"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 xml:space="preserve">One of these is </w:t>
      </w:r>
      <w:r w:rsidRPr="00E04617">
        <w:rPr>
          <w:rFonts w:ascii="Arial" w:eastAsia="Meiryo UI" w:hAnsi="Arial" w:cs="Arial"/>
          <w:b/>
          <w:bCs/>
          <w:sz w:val="28"/>
          <w:szCs w:val="28"/>
          <w:lang w:eastAsia="en-GB"/>
        </w:rPr>
        <w:t xml:space="preserve">the protection of the rights to and through health.  </w:t>
      </w:r>
      <w:r w:rsidRPr="00E04617">
        <w:rPr>
          <w:rFonts w:ascii="Arial" w:eastAsia="Meiryo UI" w:hAnsi="Arial" w:cs="Arial"/>
          <w:sz w:val="28"/>
          <w:szCs w:val="28"/>
          <w:lang w:eastAsia="en-GB"/>
        </w:rPr>
        <w:t>The premise underlying this principle is that human rights are determinants of health and that progress in realising health for all cannot be achieved without upholding these rights.  </w:t>
      </w:r>
    </w:p>
    <w:p w14:paraId="3B0AE87A" w14:textId="77777777" w:rsidR="00855B22" w:rsidRPr="00E04617" w:rsidRDefault="00855B22" w:rsidP="00BE2AC3">
      <w:pPr>
        <w:spacing w:after="0" w:line="360" w:lineRule="auto"/>
        <w:rPr>
          <w:rFonts w:ascii="Arial" w:eastAsia="Meiryo UI" w:hAnsi="Arial" w:cs="Arial"/>
          <w:b/>
          <w:bCs/>
          <w:sz w:val="28"/>
          <w:szCs w:val="28"/>
          <w:lang w:eastAsia="en-GB"/>
        </w:rPr>
      </w:pPr>
    </w:p>
    <w:p w14:paraId="2C856704" w14:textId="77777777" w:rsidR="009F39DE" w:rsidRPr="00E04617" w:rsidRDefault="00FB650C" w:rsidP="00BE2AC3">
      <w:pPr>
        <w:spacing w:after="0" w:line="360" w:lineRule="auto"/>
        <w:rPr>
          <w:rFonts w:ascii="Arial" w:eastAsia="Meiryo UI" w:hAnsi="Arial" w:cs="Arial"/>
          <w:sz w:val="28"/>
          <w:szCs w:val="28"/>
          <w:lang w:eastAsia="en-GB"/>
        </w:rPr>
      </w:pPr>
      <w:r w:rsidRPr="00E04617">
        <w:rPr>
          <w:rFonts w:ascii="Arial" w:eastAsia="Meiryo UI" w:hAnsi="Arial" w:cs="Arial"/>
          <w:b/>
          <w:bCs/>
          <w:sz w:val="28"/>
          <w:szCs w:val="28"/>
          <w:lang w:eastAsia="en-GB"/>
        </w:rPr>
        <w:t>T</w:t>
      </w:r>
      <w:r w:rsidR="009F39DE" w:rsidRPr="00E04617">
        <w:rPr>
          <w:rFonts w:ascii="Arial" w:eastAsia="Meiryo UI" w:hAnsi="Arial" w:cs="Arial"/>
          <w:b/>
          <w:bCs/>
          <w:sz w:val="28"/>
          <w:szCs w:val="28"/>
          <w:lang w:eastAsia="en-GB"/>
        </w:rPr>
        <w:t>he</w:t>
      </w:r>
      <w:r w:rsidRPr="00E04617">
        <w:rPr>
          <w:rFonts w:ascii="Arial" w:eastAsia="Meiryo UI" w:hAnsi="Arial" w:cs="Arial"/>
          <w:b/>
          <w:bCs/>
          <w:sz w:val="28"/>
          <w:szCs w:val="28"/>
          <w:lang w:eastAsia="en-GB"/>
        </w:rPr>
        <w:t xml:space="preserve"> role of</w:t>
      </w:r>
      <w:r w:rsidR="009F39DE" w:rsidRPr="00E04617">
        <w:rPr>
          <w:rFonts w:ascii="Arial" w:eastAsia="Meiryo UI" w:hAnsi="Arial" w:cs="Arial"/>
          <w:b/>
          <w:bCs/>
          <w:sz w:val="28"/>
          <w:szCs w:val="28"/>
          <w:lang w:eastAsia="en-GB"/>
        </w:rPr>
        <w:t xml:space="preserve"> health workers: </w:t>
      </w:r>
      <w:r w:rsidR="009F39DE" w:rsidRPr="00E04617">
        <w:rPr>
          <w:rFonts w:ascii="Arial" w:eastAsia="Meiryo UI" w:hAnsi="Arial" w:cs="Arial"/>
          <w:sz w:val="28"/>
          <w:szCs w:val="28"/>
          <w:lang w:eastAsia="en-GB"/>
        </w:rPr>
        <w:t>As I noted earlier, health personnel are potentially great advocates for human rights in health settings, and any agenda for making progress in health must include them. Specifically, they should be supported and empowered to assume and discharge this role, without fear of repercussions.</w:t>
      </w:r>
      <w:r w:rsidR="007D3D23" w:rsidRPr="00E04617">
        <w:rPr>
          <w:rFonts w:ascii="Arial" w:eastAsia="Meiryo UI" w:hAnsi="Arial" w:cs="Arial"/>
          <w:sz w:val="28"/>
          <w:szCs w:val="28"/>
          <w:lang w:eastAsia="en-GB"/>
        </w:rPr>
        <w:t xml:space="preserve"> </w:t>
      </w:r>
      <w:r w:rsidR="009F39DE" w:rsidRPr="00E04617">
        <w:rPr>
          <w:rFonts w:ascii="Arial" w:eastAsia="Meiryo UI" w:hAnsi="Arial" w:cs="Arial"/>
          <w:sz w:val="28"/>
          <w:szCs w:val="28"/>
          <w:lang w:eastAsia="en-GB"/>
        </w:rPr>
        <w:t xml:space="preserve"> </w:t>
      </w:r>
      <w:r w:rsidR="007D3D23" w:rsidRPr="00E04617">
        <w:rPr>
          <w:rFonts w:ascii="Arial" w:eastAsia="Meiryo UI" w:hAnsi="Arial" w:cs="Arial"/>
          <w:sz w:val="28"/>
          <w:szCs w:val="28"/>
          <w:lang w:eastAsia="en-GB"/>
        </w:rPr>
        <w:t xml:space="preserve">As we heard yesterday, human rights education, including on the rights of persons with disabilities, should form part of the training curricula. </w:t>
      </w:r>
      <w:r w:rsidR="009F39DE" w:rsidRPr="00E04617">
        <w:rPr>
          <w:rFonts w:ascii="Arial" w:eastAsia="Meiryo UI" w:hAnsi="Arial" w:cs="Arial"/>
          <w:sz w:val="28"/>
          <w:szCs w:val="28"/>
          <w:lang w:eastAsia="en-GB"/>
        </w:rPr>
        <w:t xml:space="preserve">The protection of health workers extends beyond </w:t>
      </w:r>
      <w:r w:rsidR="00BE2AC3" w:rsidRPr="00E04617">
        <w:rPr>
          <w:rFonts w:ascii="Arial" w:eastAsia="Meiryo UI" w:hAnsi="Arial" w:cs="Arial"/>
          <w:sz w:val="28"/>
          <w:szCs w:val="28"/>
          <w:lang w:eastAsia="en-GB"/>
        </w:rPr>
        <w:t>direct protection</w:t>
      </w:r>
      <w:r w:rsidR="009F39DE" w:rsidRPr="00E04617">
        <w:rPr>
          <w:rFonts w:ascii="Arial" w:eastAsia="Meiryo UI" w:hAnsi="Arial" w:cs="Arial"/>
          <w:sz w:val="28"/>
          <w:szCs w:val="28"/>
          <w:lang w:eastAsia="en-GB"/>
        </w:rPr>
        <w:t xml:space="preserve">, though, to encompass fair conditions of work and occupational health and safety. We expect much from our health professionals, </w:t>
      </w:r>
      <w:r w:rsidR="007A38CF" w:rsidRPr="00E04617">
        <w:rPr>
          <w:rFonts w:ascii="Arial" w:eastAsia="Meiryo UI" w:hAnsi="Arial" w:cs="Arial"/>
          <w:sz w:val="28"/>
          <w:szCs w:val="28"/>
          <w:lang w:eastAsia="en-GB"/>
        </w:rPr>
        <w:t>they should be equipped t</w:t>
      </w:r>
      <w:r w:rsidR="009F39DE" w:rsidRPr="00E04617">
        <w:rPr>
          <w:rFonts w:ascii="Arial" w:eastAsia="Meiryo UI" w:hAnsi="Arial" w:cs="Arial"/>
          <w:sz w:val="28"/>
          <w:szCs w:val="28"/>
          <w:lang w:eastAsia="en-GB"/>
        </w:rPr>
        <w:t>o do their work well.</w:t>
      </w:r>
    </w:p>
    <w:p w14:paraId="14CDBE00" w14:textId="77777777" w:rsidR="005E0CEE" w:rsidRPr="00E04617" w:rsidRDefault="005E0CEE" w:rsidP="00BE2AC3">
      <w:pPr>
        <w:spacing w:after="0" w:line="360" w:lineRule="auto"/>
        <w:rPr>
          <w:rFonts w:ascii="Arial" w:eastAsia="Meiryo UI" w:hAnsi="Arial" w:cs="Arial"/>
          <w:sz w:val="28"/>
          <w:szCs w:val="28"/>
          <w:lang w:eastAsia="en-GB"/>
        </w:rPr>
      </w:pPr>
    </w:p>
    <w:p w14:paraId="33FECCA9" w14:textId="581DD1B2" w:rsidR="00BA7F81" w:rsidRPr="00E04617" w:rsidRDefault="00CA5151" w:rsidP="00BE2AC3">
      <w:pPr>
        <w:spacing w:after="0" w:line="360" w:lineRule="auto"/>
        <w:rPr>
          <w:rFonts w:ascii="Arial" w:eastAsia="Meiryo UI" w:hAnsi="Arial" w:cs="Arial"/>
          <w:sz w:val="28"/>
          <w:szCs w:val="28"/>
          <w:lang w:eastAsia="en-GB"/>
        </w:rPr>
      </w:pPr>
      <w:r>
        <w:rPr>
          <w:rFonts w:ascii="Arial" w:eastAsia="Meiryo UI" w:hAnsi="Arial" w:cs="Arial"/>
          <w:b/>
          <w:bCs/>
          <w:sz w:val="28"/>
          <w:szCs w:val="28"/>
          <w:lang w:eastAsia="en-GB"/>
        </w:rPr>
        <w:lastRenderedPageBreak/>
        <w:t xml:space="preserve">The Working Group also emphasized participation: </w:t>
      </w:r>
      <w:r>
        <w:rPr>
          <w:rFonts w:ascii="Arial" w:eastAsia="Meiryo UI" w:hAnsi="Arial" w:cs="Arial"/>
          <w:bCs/>
          <w:sz w:val="28"/>
          <w:szCs w:val="28"/>
          <w:lang w:eastAsia="en-GB"/>
        </w:rPr>
        <w:t>As noted, w</w:t>
      </w:r>
      <w:r w:rsidR="009F39DE" w:rsidRPr="00E04617">
        <w:rPr>
          <w:rFonts w:ascii="Arial" w:eastAsia="Meiryo UI" w:hAnsi="Arial" w:cs="Arial"/>
          <w:sz w:val="28"/>
          <w:szCs w:val="28"/>
          <w:lang w:eastAsia="en-GB"/>
        </w:rPr>
        <w:t xml:space="preserve">ithout the participation of all stakeholders in developing, implementing and monitoring health policy, numerous opportunities for improving health outcomes, particularly in the case of serious diseases and epidemics, will be missed. It is essential from both a public health and human rights standpoint, that those who have a contribution to make in terms of identifying deficits in policy, signalling needs and proposing solutions be afforded the space to do so. </w:t>
      </w:r>
      <w:r w:rsidR="00BA7F81" w:rsidRPr="00E04617">
        <w:rPr>
          <w:rFonts w:ascii="Arial" w:eastAsia="Meiryo UI" w:hAnsi="Arial" w:cs="Arial"/>
          <w:sz w:val="28"/>
          <w:szCs w:val="28"/>
          <w:lang w:eastAsia="en-GB"/>
        </w:rPr>
        <w:t xml:space="preserve">This </w:t>
      </w:r>
      <w:r>
        <w:rPr>
          <w:rFonts w:ascii="Arial" w:eastAsia="Meiryo UI" w:hAnsi="Arial" w:cs="Arial"/>
          <w:sz w:val="28"/>
          <w:szCs w:val="28"/>
          <w:lang w:eastAsia="en-GB"/>
        </w:rPr>
        <w:t xml:space="preserve">engagement </w:t>
      </w:r>
      <w:r w:rsidR="00BA7F81" w:rsidRPr="00E04617">
        <w:rPr>
          <w:rFonts w:ascii="Arial" w:eastAsia="Meiryo UI" w:hAnsi="Arial" w:cs="Arial"/>
          <w:sz w:val="28"/>
          <w:szCs w:val="28"/>
          <w:lang w:eastAsia="en-GB"/>
        </w:rPr>
        <w:t>has many dimensions, and speakers have alluded to the following, among others:</w:t>
      </w:r>
    </w:p>
    <w:p w14:paraId="3EEC5EE4" w14:textId="77777777" w:rsidR="005E0CEE" w:rsidRPr="00E04617" w:rsidRDefault="00BA7F81" w:rsidP="00BE2AC3">
      <w:pPr>
        <w:pStyle w:val="ListParagraph"/>
        <w:numPr>
          <w:ilvl w:val="0"/>
          <w:numId w:val="1"/>
        </w:numPr>
        <w:spacing w:after="0" w:line="360" w:lineRule="auto"/>
        <w:rPr>
          <w:rFonts w:ascii="Arial" w:eastAsia="Meiryo UI" w:hAnsi="Arial" w:cs="Arial"/>
          <w:sz w:val="28"/>
          <w:szCs w:val="28"/>
          <w:lang w:eastAsia="en-GB"/>
        </w:rPr>
      </w:pPr>
      <w:r w:rsidRPr="00E04617">
        <w:rPr>
          <w:rFonts w:ascii="Arial" w:eastAsiaTheme="minorHAnsi" w:hAnsi="Arial" w:cs="Arial"/>
          <w:sz w:val="28"/>
          <w:szCs w:val="28"/>
        </w:rPr>
        <w:t>e</w:t>
      </w:r>
      <w:r w:rsidR="005E0CEE" w:rsidRPr="00E04617">
        <w:rPr>
          <w:rFonts w:ascii="Arial" w:eastAsiaTheme="minorHAnsi" w:hAnsi="Arial" w:cs="Arial"/>
          <w:sz w:val="28"/>
          <w:szCs w:val="28"/>
        </w:rPr>
        <w:t>arly engagement of the loc</w:t>
      </w:r>
      <w:r w:rsidR="007A38CF" w:rsidRPr="00E04617">
        <w:rPr>
          <w:rFonts w:ascii="Arial" w:eastAsiaTheme="minorHAnsi" w:hAnsi="Arial" w:cs="Arial"/>
          <w:sz w:val="28"/>
          <w:szCs w:val="28"/>
        </w:rPr>
        <w:t>al community when disease outbreaks occur;</w:t>
      </w:r>
    </w:p>
    <w:p w14:paraId="0D012FC4" w14:textId="77777777" w:rsidR="007A38CF" w:rsidRPr="00E04617" w:rsidRDefault="007A38CF" w:rsidP="00BE2AC3">
      <w:pPr>
        <w:pStyle w:val="ListParagraph"/>
        <w:numPr>
          <w:ilvl w:val="0"/>
          <w:numId w:val="1"/>
        </w:numPr>
        <w:spacing w:after="0" w:line="360" w:lineRule="auto"/>
        <w:rPr>
          <w:rFonts w:ascii="Arial" w:eastAsia="Meiryo UI" w:hAnsi="Arial" w:cs="Arial"/>
          <w:sz w:val="28"/>
          <w:szCs w:val="28"/>
          <w:lang w:eastAsia="en-GB"/>
        </w:rPr>
      </w:pPr>
      <w:r w:rsidRPr="00E04617">
        <w:rPr>
          <w:rFonts w:ascii="Arial" w:eastAsiaTheme="minorHAnsi" w:hAnsi="Arial" w:cs="Arial"/>
          <w:sz w:val="28"/>
          <w:szCs w:val="28"/>
        </w:rPr>
        <w:t>educating local communities, who have historically stepped in to act when the State has not, on human rights and health;</w:t>
      </w:r>
      <w:r w:rsidR="002258F0" w:rsidRPr="00E04617">
        <w:rPr>
          <w:rFonts w:ascii="Arial" w:eastAsiaTheme="minorHAnsi" w:hAnsi="Arial" w:cs="Arial"/>
          <w:sz w:val="28"/>
          <w:szCs w:val="28"/>
        </w:rPr>
        <w:t xml:space="preserve"> and</w:t>
      </w:r>
    </w:p>
    <w:p w14:paraId="01922B01" w14:textId="0EC64734" w:rsidR="007A38CF" w:rsidRPr="00E04617" w:rsidRDefault="00CA5151" w:rsidP="00BE2AC3">
      <w:pPr>
        <w:pStyle w:val="ListParagraph"/>
        <w:numPr>
          <w:ilvl w:val="0"/>
          <w:numId w:val="1"/>
        </w:numPr>
        <w:spacing w:after="0" w:line="360" w:lineRule="auto"/>
        <w:rPr>
          <w:rFonts w:ascii="Arial" w:eastAsia="Meiryo UI" w:hAnsi="Arial" w:cs="Arial"/>
          <w:sz w:val="28"/>
          <w:szCs w:val="28"/>
          <w:lang w:eastAsia="en-GB"/>
        </w:rPr>
      </w:pPr>
      <w:proofErr w:type="gramStart"/>
      <w:r>
        <w:rPr>
          <w:rFonts w:ascii="Arial" w:eastAsia="Meiryo UI" w:hAnsi="Arial" w:cs="Arial"/>
          <w:sz w:val="28"/>
          <w:szCs w:val="28"/>
          <w:lang w:eastAsia="en-GB"/>
        </w:rPr>
        <w:t>working</w:t>
      </w:r>
      <w:bookmarkStart w:id="0" w:name="_GoBack"/>
      <w:bookmarkEnd w:id="0"/>
      <w:proofErr w:type="gramEnd"/>
      <w:r w:rsidR="00DC27BD" w:rsidRPr="00E04617">
        <w:rPr>
          <w:rFonts w:ascii="Arial" w:eastAsia="Meiryo UI" w:hAnsi="Arial" w:cs="Arial"/>
          <w:sz w:val="28"/>
          <w:szCs w:val="28"/>
          <w:lang w:eastAsia="en-GB"/>
        </w:rPr>
        <w:t xml:space="preserve"> with diverse actors, including parliamentarians and allies in the private sector</w:t>
      </w:r>
      <w:r w:rsidR="002258F0" w:rsidRPr="00E04617">
        <w:rPr>
          <w:rFonts w:ascii="Arial" w:eastAsia="Meiryo UI" w:hAnsi="Arial" w:cs="Arial"/>
          <w:sz w:val="28"/>
          <w:szCs w:val="28"/>
          <w:lang w:eastAsia="en-GB"/>
        </w:rPr>
        <w:t>.</w:t>
      </w:r>
    </w:p>
    <w:p w14:paraId="5F886CB3" w14:textId="77777777" w:rsidR="009F39DE" w:rsidRPr="00E04617" w:rsidRDefault="009F39DE"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 </w:t>
      </w:r>
    </w:p>
    <w:p w14:paraId="0FBEF6BC" w14:textId="77777777" w:rsidR="009F39DE" w:rsidRPr="00E04617" w:rsidRDefault="009F39DE"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These are just a few highlights from a very rich dialogue</w:t>
      </w:r>
      <w:r w:rsidR="005D0406" w:rsidRPr="00E04617">
        <w:rPr>
          <w:rFonts w:ascii="Arial" w:eastAsia="Meiryo UI" w:hAnsi="Arial" w:cs="Arial"/>
          <w:sz w:val="28"/>
          <w:szCs w:val="28"/>
          <w:lang w:eastAsia="en-GB"/>
        </w:rPr>
        <w:t xml:space="preserve">. </w:t>
      </w:r>
      <w:r w:rsidR="00BE2AC3" w:rsidRPr="00E04617">
        <w:rPr>
          <w:rFonts w:ascii="Arial" w:eastAsia="Meiryo UI" w:hAnsi="Arial" w:cs="Arial"/>
          <w:sz w:val="28"/>
          <w:szCs w:val="28"/>
          <w:lang w:eastAsia="en-GB"/>
        </w:rPr>
        <w:t>I trust</w:t>
      </w:r>
      <w:r w:rsidRPr="00E04617">
        <w:rPr>
          <w:rFonts w:ascii="Arial" w:eastAsia="Meiryo UI" w:hAnsi="Arial" w:cs="Arial"/>
          <w:sz w:val="28"/>
          <w:szCs w:val="28"/>
          <w:lang w:eastAsia="en-GB"/>
        </w:rPr>
        <w:t xml:space="preserve"> that many of the practical recommendations which have emerged</w:t>
      </w:r>
      <w:r w:rsidR="005D0406" w:rsidRPr="00E04617">
        <w:rPr>
          <w:rFonts w:ascii="Arial" w:eastAsia="Meiryo UI" w:hAnsi="Arial" w:cs="Arial"/>
          <w:sz w:val="28"/>
          <w:szCs w:val="28"/>
          <w:lang w:eastAsia="en-GB"/>
        </w:rPr>
        <w:t xml:space="preserve"> during the Social Forum</w:t>
      </w:r>
      <w:r w:rsidRPr="00E04617">
        <w:rPr>
          <w:rFonts w:ascii="Arial" w:eastAsia="Meiryo UI" w:hAnsi="Arial" w:cs="Arial"/>
          <w:sz w:val="28"/>
          <w:szCs w:val="28"/>
          <w:lang w:eastAsia="en-GB"/>
        </w:rPr>
        <w:t xml:space="preserve"> will find their way into the deliberations of those who hold the keys to change and that, should they not, you will continue to advocate for the protection of all human rights as an integral part of the health agenda. </w:t>
      </w:r>
    </w:p>
    <w:p w14:paraId="2C0C31DC" w14:textId="77777777" w:rsidR="009F39DE" w:rsidRPr="00E04617" w:rsidRDefault="009F39DE"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 </w:t>
      </w:r>
    </w:p>
    <w:p w14:paraId="110D637F" w14:textId="1790B677" w:rsidR="00343804" w:rsidRPr="00CA5151" w:rsidRDefault="009F39DE" w:rsidP="00BE2AC3">
      <w:pPr>
        <w:spacing w:after="0" w:line="360" w:lineRule="auto"/>
        <w:rPr>
          <w:rFonts w:ascii="Arial" w:eastAsia="Meiryo UI" w:hAnsi="Arial" w:cs="Arial"/>
          <w:sz w:val="28"/>
          <w:szCs w:val="28"/>
          <w:lang w:eastAsia="en-GB"/>
        </w:rPr>
      </w:pPr>
      <w:r w:rsidRPr="00E04617">
        <w:rPr>
          <w:rFonts w:ascii="Arial" w:eastAsia="Meiryo UI" w:hAnsi="Arial" w:cs="Arial"/>
          <w:sz w:val="28"/>
          <w:szCs w:val="28"/>
          <w:lang w:eastAsia="en-GB"/>
        </w:rPr>
        <w:t>Thank you</w:t>
      </w:r>
    </w:p>
    <w:sectPr w:rsidR="00343804" w:rsidRPr="00CA515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B817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33452"/>
    <w:multiLevelType w:val="hybridMultilevel"/>
    <w:tmpl w:val="B326299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545107"/>
    <w:multiLevelType w:val="hybridMultilevel"/>
    <w:tmpl w:val="18280436"/>
    <w:lvl w:ilvl="0" w:tplc="62E095D2">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74A50"/>
    <w:multiLevelType w:val="hybridMultilevel"/>
    <w:tmpl w:val="D9786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git Kainz">
    <w15:presenceInfo w15:providerId="None" w15:userId="Birgit Kain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4"/>
    <w:rsid w:val="000206B1"/>
    <w:rsid w:val="0004215A"/>
    <w:rsid w:val="000F0AC5"/>
    <w:rsid w:val="00140AE4"/>
    <w:rsid w:val="0014231C"/>
    <w:rsid w:val="001B5D3A"/>
    <w:rsid w:val="002258F0"/>
    <w:rsid w:val="0025241C"/>
    <w:rsid w:val="00265AFB"/>
    <w:rsid w:val="00343804"/>
    <w:rsid w:val="0037113B"/>
    <w:rsid w:val="00383499"/>
    <w:rsid w:val="003E603D"/>
    <w:rsid w:val="00402DA8"/>
    <w:rsid w:val="00447BC4"/>
    <w:rsid w:val="00526776"/>
    <w:rsid w:val="005D0406"/>
    <w:rsid w:val="005E0CEE"/>
    <w:rsid w:val="006A0B66"/>
    <w:rsid w:val="00750AFB"/>
    <w:rsid w:val="007A38CF"/>
    <w:rsid w:val="007C35AC"/>
    <w:rsid w:val="007D3D23"/>
    <w:rsid w:val="00855B22"/>
    <w:rsid w:val="009F39DE"/>
    <w:rsid w:val="00A532E1"/>
    <w:rsid w:val="00A944AC"/>
    <w:rsid w:val="00B347EC"/>
    <w:rsid w:val="00BA7F81"/>
    <w:rsid w:val="00BB324B"/>
    <w:rsid w:val="00BE2AC3"/>
    <w:rsid w:val="00C04F65"/>
    <w:rsid w:val="00C11ACE"/>
    <w:rsid w:val="00C73475"/>
    <w:rsid w:val="00CA5151"/>
    <w:rsid w:val="00CB15A2"/>
    <w:rsid w:val="00CC52B5"/>
    <w:rsid w:val="00CC7DD5"/>
    <w:rsid w:val="00CD6E99"/>
    <w:rsid w:val="00D4092D"/>
    <w:rsid w:val="00D5250E"/>
    <w:rsid w:val="00D97EC7"/>
    <w:rsid w:val="00DC27BD"/>
    <w:rsid w:val="00E04617"/>
    <w:rsid w:val="00E23D46"/>
    <w:rsid w:val="00E94BB9"/>
    <w:rsid w:val="00EF7B3C"/>
    <w:rsid w:val="00F31CCE"/>
    <w:rsid w:val="00F43CD7"/>
    <w:rsid w:val="00F86163"/>
    <w:rsid w:val="00FB650C"/>
    <w:rsid w:val="00FF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0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81"/>
    <w:pPr>
      <w:ind w:left="720"/>
      <w:contextualSpacing/>
    </w:pPr>
  </w:style>
  <w:style w:type="character" w:styleId="CommentReference">
    <w:name w:val="annotation reference"/>
    <w:basedOn w:val="DefaultParagraphFont"/>
    <w:uiPriority w:val="99"/>
    <w:semiHidden/>
    <w:unhideWhenUsed/>
    <w:rsid w:val="00BE2AC3"/>
    <w:rPr>
      <w:sz w:val="16"/>
      <w:szCs w:val="16"/>
    </w:rPr>
  </w:style>
  <w:style w:type="paragraph" w:styleId="CommentText">
    <w:name w:val="annotation text"/>
    <w:basedOn w:val="Normal"/>
    <w:link w:val="CommentTextChar"/>
    <w:uiPriority w:val="99"/>
    <w:semiHidden/>
    <w:unhideWhenUsed/>
    <w:rsid w:val="00BE2AC3"/>
    <w:pPr>
      <w:spacing w:line="240" w:lineRule="auto"/>
    </w:pPr>
    <w:rPr>
      <w:sz w:val="20"/>
      <w:szCs w:val="20"/>
    </w:rPr>
  </w:style>
  <w:style w:type="character" w:customStyle="1" w:styleId="CommentTextChar">
    <w:name w:val="Comment Text Char"/>
    <w:basedOn w:val="DefaultParagraphFont"/>
    <w:link w:val="CommentText"/>
    <w:uiPriority w:val="99"/>
    <w:semiHidden/>
    <w:rsid w:val="00BE2AC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2AC3"/>
    <w:rPr>
      <w:b/>
      <w:bCs/>
    </w:rPr>
  </w:style>
  <w:style w:type="character" w:customStyle="1" w:styleId="CommentSubjectChar">
    <w:name w:val="Comment Subject Char"/>
    <w:basedOn w:val="CommentTextChar"/>
    <w:link w:val="CommentSubject"/>
    <w:uiPriority w:val="99"/>
    <w:semiHidden/>
    <w:rsid w:val="00BE2AC3"/>
    <w:rPr>
      <w:rFonts w:eastAsiaTheme="minorEastAsia"/>
      <w:b/>
      <w:bCs/>
      <w:sz w:val="20"/>
      <w:szCs w:val="20"/>
    </w:rPr>
  </w:style>
  <w:style w:type="paragraph" w:styleId="BalloonText">
    <w:name w:val="Balloon Text"/>
    <w:basedOn w:val="Normal"/>
    <w:link w:val="BalloonTextChar"/>
    <w:uiPriority w:val="99"/>
    <w:semiHidden/>
    <w:unhideWhenUsed/>
    <w:rsid w:val="00BE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C3"/>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0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81"/>
    <w:pPr>
      <w:ind w:left="720"/>
      <w:contextualSpacing/>
    </w:pPr>
  </w:style>
  <w:style w:type="character" w:styleId="CommentReference">
    <w:name w:val="annotation reference"/>
    <w:basedOn w:val="DefaultParagraphFont"/>
    <w:uiPriority w:val="99"/>
    <w:semiHidden/>
    <w:unhideWhenUsed/>
    <w:rsid w:val="00BE2AC3"/>
    <w:rPr>
      <w:sz w:val="16"/>
      <w:szCs w:val="16"/>
    </w:rPr>
  </w:style>
  <w:style w:type="paragraph" w:styleId="CommentText">
    <w:name w:val="annotation text"/>
    <w:basedOn w:val="Normal"/>
    <w:link w:val="CommentTextChar"/>
    <w:uiPriority w:val="99"/>
    <w:semiHidden/>
    <w:unhideWhenUsed/>
    <w:rsid w:val="00BE2AC3"/>
    <w:pPr>
      <w:spacing w:line="240" w:lineRule="auto"/>
    </w:pPr>
    <w:rPr>
      <w:sz w:val="20"/>
      <w:szCs w:val="20"/>
    </w:rPr>
  </w:style>
  <w:style w:type="character" w:customStyle="1" w:styleId="CommentTextChar">
    <w:name w:val="Comment Text Char"/>
    <w:basedOn w:val="DefaultParagraphFont"/>
    <w:link w:val="CommentText"/>
    <w:uiPriority w:val="99"/>
    <w:semiHidden/>
    <w:rsid w:val="00BE2AC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2AC3"/>
    <w:rPr>
      <w:b/>
      <w:bCs/>
    </w:rPr>
  </w:style>
  <w:style w:type="character" w:customStyle="1" w:styleId="CommentSubjectChar">
    <w:name w:val="Comment Subject Char"/>
    <w:basedOn w:val="CommentTextChar"/>
    <w:link w:val="CommentSubject"/>
    <w:uiPriority w:val="99"/>
    <w:semiHidden/>
    <w:rsid w:val="00BE2AC3"/>
    <w:rPr>
      <w:rFonts w:eastAsiaTheme="minorEastAsia"/>
      <w:b/>
      <w:bCs/>
      <w:sz w:val="20"/>
      <w:szCs w:val="20"/>
    </w:rPr>
  </w:style>
  <w:style w:type="paragraph" w:styleId="BalloonText">
    <w:name w:val="Balloon Text"/>
    <w:basedOn w:val="Normal"/>
    <w:link w:val="BalloonTextChar"/>
    <w:uiPriority w:val="99"/>
    <w:semiHidden/>
    <w:unhideWhenUsed/>
    <w:rsid w:val="00BE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C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0654">
      <w:bodyDiv w:val="1"/>
      <w:marLeft w:val="0"/>
      <w:marRight w:val="0"/>
      <w:marTop w:val="0"/>
      <w:marBottom w:val="0"/>
      <w:divBdr>
        <w:top w:val="none" w:sz="0" w:space="0" w:color="auto"/>
        <w:left w:val="none" w:sz="0" w:space="0" w:color="auto"/>
        <w:bottom w:val="none" w:sz="0" w:space="0" w:color="auto"/>
        <w:right w:val="none" w:sz="0" w:space="0" w:color="auto"/>
      </w:divBdr>
      <w:divsChild>
        <w:div w:id="48551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AF51AB-7C10-40E2-ABAF-120895FF1BD8}">
  <ds:schemaRefs>
    <ds:schemaRef ds:uri="http://schemas.openxmlformats.org/officeDocument/2006/bibliography"/>
  </ds:schemaRefs>
</ds:datastoreItem>
</file>

<file path=customXml/itemProps2.xml><?xml version="1.0" encoding="utf-8"?>
<ds:datastoreItem xmlns:ds="http://schemas.openxmlformats.org/officeDocument/2006/customXml" ds:itemID="{11005A47-B3A4-4F46-858B-D84D58953878}"/>
</file>

<file path=customXml/itemProps3.xml><?xml version="1.0" encoding="utf-8"?>
<ds:datastoreItem xmlns:ds="http://schemas.openxmlformats.org/officeDocument/2006/customXml" ds:itemID="{80619913-5008-432A-BD17-A5ED6F7D6131}"/>
</file>

<file path=customXml/itemProps4.xml><?xml version="1.0" encoding="utf-8"?>
<ds:datastoreItem xmlns:ds="http://schemas.openxmlformats.org/officeDocument/2006/customXml" ds:itemID="{ED0FACEC-E0E8-48F5-A6CF-D12392649C9F}"/>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Gentile</dc:creator>
  <cp:lastModifiedBy>Peggy Hicks</cp:lastModifiedBy>
  <cp:revision>2</cp:revision>
  <dcterms:created xsi:type="dcterms:W3CDTF">2017-10-04T12:08:00Z</dcterms:created>
  <dcterms:modified xsi:type="dcterms:W3CDTF">2017-10-04T12:08:00Z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