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A90E" w14:textId="36647D67" w:rsidR="001B27C7" w:rsidRPr="003C2D09" w:rsidRDefault="00712154" w:rsidP="001B27C7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  <w:lang w:eastAsia="en-GB"/>
        </w:rPr>
        <w:t>Short i</w:t>
      </w:r>
      <w:r w:rsidR="001B27C7" w:rsidRPr="003C2D0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  <w:lang w:eastAsia="en-GB"/>
        </w:rPr>
        <w:t>nput for the proposal for a Global Fund for Social Protection</w:t>
      </w:r>
    </w:p>
    <w:p w14:paraId="419156CD" w14:textId="77777777" w:rsid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7FBBD2B5" w14:textId="2879934B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Perhaps a cross-reference to the negotiations for a binding treaty on business and human rights 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(BT)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could create 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important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syne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rgies. As we are all aware, the BT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process is complex, and has hitherto faced more politi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cal and geopolitical obstacles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than the initiative for a Global Fund for Social Protection. </w:t>
      </w:r>
    </w:p>
    <w:p w14:paraId="638F5A98" w14:textId="77777777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371455C5" w14:textId="77777777" w:rsidR="00712154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Yet,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as you know, a binding treaty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would oblige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business to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ensure, throughout all global value and supply chains,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decent work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– which encompasses </w:t>
      </w:r>
      <w:proofErr w:type="spellStart"/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i.a</w:t>
      </w:r>
      <w:proofErr w:type="spellEnd"/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 social security, the right to organise and other fundamental human rights elements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.  T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he formalisation of the economy could progress, to the advantage of workers, bolstering point 6.1 of your draft. </w:t>
      </w:r>
    </w:p>
    <w:p w14:paraId="6F6CB1CC" w14:textId="77777777" w:rsidR="00712154" w:rsidRDefault="00712154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0D936857" w14:textId="09391640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Also, 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a BT could address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tax avoidance/evasion, </w:t>
      </w:r>
      <w:r w:rsidR="00712154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thereby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creating a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stronger and more resilient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national fiscal base, reinforcing 3.2 of your draft. </w:t>
      </w:r>
    </w:p>
    <w:p w14:paraId="6B169364" w14:textId="77777777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5C214F99" w14:textId="77777777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As to governance and mandate (point 9.2 of the draft), ILO may be ideal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given its global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reach 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(global South and global North)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, its</w:t>
      </w: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 tripartite character, and as the home of C102 and R202. </w:t>
      </w:r>
    </w:p>
    <w:p w14:paraId="04F78C8F" w14:textId="77777777" w:rsidR="001B27C7" w:rsidRP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7D7F39C" w14:textId="77777777" w:rsidR="001B27C7" w:rsidRDefault="001B27C7" w:rsidP="001B27C7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 xml:space="preserve">Submitted by </w:t>
      </w:r>
      <w:bookmarkStart w:id="0" w:name="_GoBack"/>
      <w:r w:rsidRPr="001B27C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Gabriele Koehler, independent development economist, Munich, Germany</w:t>
      </w:r>
    </w:p>
    <w:bookmarkEnd w:id="0"/>
    <w:p w14:paraId="22A98137" w14:textId="7DAA9BE5" w:rsidR="001B27C7" w:rsidRDefault="008259B8" w:rsidP="00F950DC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>
        <w:fldChar w:fldCharType="begin"/>
      </w:r>
      <w:r>
        <w:instrText xml:space="preserve"> HYPERLINK "mailto:gabrielekoehler@posteo.de" </w:instrText>
      </w:r>
      <w:r>
        <w:fldChar w:fldCharType="separate"/>
      </w:r>
      <w:r w:rsidR="00712154" w:rsidRPr="005217C6">
        <w:rPr>
          <w:rStyle w:val="Hyperlink"/>
          <w:rFonts w:ascii="Verdana" w:eastAsia="Times New Roman" w:hAnsi="Verdana" w:cs="Times New Roman"/>
          <w:sz w:val="19"/>
          <w:szCs w:val="19"/>
          <w:shd w:val="clear" w:color="auto" w:fill="FFFFFF"/>
          <w:lang w:eastAsia="en-GB"/>
        </w:rPr>
        <w:t>gabrielekoehler@posteo.de</w:t>
      </w:r>
      <w:r>
        <w:rPr>
          <w:rStyle w:val="Hyperlink"/>
          <w:rFonts w:ascii="Verdana" w:eastAsia="Times New Roman" w:hAnsi="Verdana" w:cs="Times New Roman"/>
          <w:sz w:val="19"/>
          <w:szCs w:val="19"/>
          <w:shd w:val="clear" w:color="auto" w:fill="FFFFFF"/>
          <w:lang w:eastAsia="en-GB"/>
        </w:rPr>
        <w:fldChar w:fldCharType="end"/>
      </w:r>
    </w:p>
    <w:p w14:paraId="3AE4BC1E" w14:textId="77777777" w:rsidR="00712154" w:rsidRDefault="00712154" w:rsidP="00F950DC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152BA1E5" w14:textId="45EE91DA" w:rsidR="00712154" w:rsidRDefault="00712154" w:rsidP="00F950DC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  <w:t>29 Nov 2020</w:t>
      </w:r>
    </w:p>
    <w:p w14:paraId="5BCED0C7" w14:textId="77777777" w:rsidR="001B27C7" w:rsidRDefault="001B27C7" w:rsidP="00F950DC">
      <w:pP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n-GB"/>
        </w:rPr>
      </w:pPr>
    </w:p>
    <w:p w14:paraId="240B7DFB" w14:textId="77777777" w:rsidR="003C2D09" w:rsidRPr="003C2D09" w:rsidRDefault="003C2D09">
      <w:pPr>
        <w:rPr>
          <w:b/>
        </w:rPr>
      </w:pPr>
    </w:p>
    <w:sectPr w:rsidR="003C2D09" w:rsidRPr="003C2D09" w:rsidSect="000502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C"/>
    <w:rsid w:val="000502D5"/>
    <w:rsid w:val="001B27C7"/>
    <w:rsid w:val="0032498B"/>
    <w:rsid w:val="003C2D09"/>
    <w:rsid w:val="00712154"/>
    <w:rsid w:val="008259B8"/>
    <w:rsid w:val="00967BF2"/>
    <w:rsid w:val="00BD3843"/>
    <w:rsid w:val="00F950DC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B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0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98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2498B"/>
    <w:rPr>
      <w:b/>
      <w:bCs/>
    </w:rPr>
  </w:style>
  <w:style w:type="character" w:customStyle="1" w:styleId="apple-converted-space">
    <w:name w:val="apple-converted-space"/>
    <w:basedOn w:val="DefaultParagraphFont"/>
    <w:rsid w:val="003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686E5-7BC8-4684-A113-399F179C5696}"/>
</file>

<file path=customXml/itemProps2.xml><?xml version="1.0" encoding="utf-8"?>
<ds:datastoreItem xmlns:ds="http://schemas.openxmlformats.org/officeDocument/2006/customXml" ds:itemID="{99742255-7210-44DE-A4DD-A3059E3D9996}"/>
</file>

<file path=customXml/itemProps3.xml><?xml version="1.0" encoding="utf-8"?>
<ds:datastoreItem xmlns:ds="http://schemas.openxmlformats.org/officeDocument/2006/customXml" ds:itemID="{BD095875-0838-427D-8D55-3C90E916D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 Koehler</dc:creator>
  <cp:keywords/>
  <dc:description/>
  <cp:lastModifiedBy>VARELA Patricia</cp:lastModifiedBy>
  <cp:revision>2</cp:revision>
  <dcterms:created xsi:type="dcterms:W3CDTF">2020-12-03T10:12:00Z</dcterms:created>
  <dcterms:modified xsi:type="dcterms:W3CDTF">2020-12-03T10:12:00Z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