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32F2B" w14:textId="77777777" w:rsidR="00C037E4" w:rsidRDefault="00C037E4" w:rsidP="00C037E4">
      <w:pPr>
        <w:spacing w:line="276" w:lineRule="auto"/>
        <w:jc w:val="center"/>
        <w:rPr>
          <w:rFonts w:ascii="Times New Roman" w:hAnsi="Times New Roman" w:cs="Times New Roman"/>
          <w:b/>
          <w:bCs/>
          <w:sz w:val="40"/>
          <w:szCs w:val="40"/>
        </w:rPr>
      </w:pPr>
    </w:p>
    <w:p w14:paraId="4FA546EF" w14:textId="77777777" w:rsidR="00C037E4" w:rsidRDefault="00C037E4" w:rsidP="00C037E4">
      <w:pPr>
        <w:spacing w:line="276" w:lineRule="auto"/>
        <w:rPr>
          <w:rFonts w:ascii="Times New Roman" w:hAnsi="Times New Roman" w:cs="Times New Roman"/>
          <w:b/>
          <w:bCs/>
          <w:sz w:val="48"/>
          <w:szCs w:val="48"/>
        </w:rPr>
      </w:pPr>
    </w:p>
    <w:p w14:paraId="129F0F27" w14:textId="77777777" w:rsidR="00C037E4" w:rsidRDefault="00C037E4" w:rsidP="00C037E4">
      <w:pPr>
        <w:spacing w:line="276" w:lineRule="auto"/>
        <w:jc w:val="center"/>
        <w:rPr>
          <w:rFonts w:ascii="Times New Roman" w:hAnsi="Times New Roman" w:cs="Times New Roman"/>
          <w:b/>
          <w:bCs/>
          <w:sz w:val="48"/>
          <w:szCs w:val="48"/>
        </w:rPr>
      </w:pPr>
    </w:p>
    <w:p w14:paraId="6DF2B0A1" w14:textId="77777777" w:rsidR="00C47CD1" w:rsidRDefault="00C47CD1" w:rsidP="002D24F7">
      <w:pPr>
        <w:spacing w:line="276" w:lineRule="auto"/>
        <w:jc w:val="center"/>
        <w:rPr>
          <w:rFonts w:ascii="Times New Roman" w:hAnsi="Times New Roman" w:cs="Times New Roman"/>
          <w:b/>
          <w:bCs/>
          <w:sz w:val="48"/>
          <w:szCs w:val="48"/>
        </w:rPr>
      </w:pPr>
    </w:p>
    <w:p w14:paraId="7B14F3DA" w14:textId="195BB31A" w:rsidR="00C037E4" w:rsidRDefault="002D24F7" w:rsidP="002D24F7">
      <w:pPr>
        <w:spacing w:line="276" w:lineRule="auto"/>
        <w:jc w:val="center"/>
        <w:rPr>
          <w:rFonts w:ascii="Times New Roman" w:hAnsi="Times New Roman" w:cs="Times New Roman"/>
          <w:b/>
          <w:bCs/>
          <w:sz w:val="48"/>
          <w:szCs w:val="48"/>
        </w:rPr>
      </w:pPr>
      <w:r w:rsidRPr="00054E4B">
        <w:rPr>
          <w:rFonts w:ascii="Times New Roman" w:hAnsi="Times New Roman" w:cs="Times New Roman"/>
          <w:b/>
          <w:bCs/>
          <w:sz w:val="48"/>
          <w:szCs w:val="48"/>
        </w:rPr>
        <w:t xml:space="preserve">Submission </w:t>
      </w:r>
      <w:r>
        <w:rPr>
          <w:rFonts w:ascii="Times New Roman" w:hAnsi="Times New Roman" w:cs="Times New Roman"/>
          <w:b/>
          <w:bCs/>
          <w:sz w:val="48"/>
          <w:szCs w:val="48"/>
        </w:rPr>
        <w:t>for the SR on the Right to Privacy</w:t>
      </w:r>
    </w:p>
    <w:p w14:paraId="6DDBE43C" w14:textId="22413904" w:rsidR="00C037E4" w:rsidRDefault="00C037E4" w:rsidP="00C037E4">
      <w:pPr>
        <w:spacing w:line="276" w:lineRule="auto"/>
        <w:jc w:val="center"/>
        <w:rPr>
          <w:rFonts w:ascii="Times New Roman" w:hAnsi="Times New Roman" w:cs="Times New Roman"/>
          <w:b/>
          <w:bCs/>
          <w:sz w:val="40"/>
          <w:szCs w:val="40"/>
        </w:rPr>
      </w:pPr>
    </w:p>
    <w:p w14:paraId="3B350766" w14:textId="7C69AFB0" w:rsidR="002D24F7" w:rsidRDefault="002D24F7" w:rsidP="00C037E4">
      <w:pPr>
        <w:spacing w:line="276" w:lineRule="auto"/>
        <w:jc w:val="center"/>
        <w:rPr>
          <w:rFonts w:ascii="Times New Roman" w:hAnsi="Times New Roman" w:cs="Times New Roman"/>
          <w:b/>
          <w:bCs/>
          <w:sz w:val="40"/>
          <w:szCs w:val="40"/>
        </w:rPr>
      </w:pPr>
    </w:p>
    <w:p w14:paraId="7D85F8C2" w14:textId="126EF592" w:rsidR="002D24F7" w:rsidRDefault="002D24F7" w:rsidP="00C037E4">
      <w:pPr>
        <w:spacing w:line="276" w:lineRule="auto"/>
        <w:jc w:val="center"/>
        <w:rPr>
          <w:rFonts w:ascii="Times New Roman" w:hAnsi="Times New Roman" w:cs="Times New Roman"/>
          <w:b/>
          <w:bCs/>
          <w:sz w:val="40"/>
          <w:szCs w:val="40"/>
        </w:rPr>
      </w:pPr>
    </w:p>
    <w:p w14:paraId="45CF96DD" w14:textId="77777777" w:rsidR="00C47CD1" w:rsidRDefault="00C47CD1" w:rsidP="00C037E4">
      <w:pPr>
        <w:spacing w:line="276" w:lineRule="auto"/>
        <w:jc w:val="center"/>
        <w:rPr>
          <w:rFonts w:ascii="Times New Roman" w:hAnsi="Times New Roman" w:cs="Times New Roman"/>
          <w:b/>
          <w:bCs/>
          <w:sz w:val="40"/>
          <w:szCs w:val="40"/>
        </w:rPr>
      </w:pPr>
    </w:p>
    <w:p w14:paraId="27CFBD52" w14:textId="77777777" w:rsidR="00C037E4" w:rsidRDefault="00C037E4" w:rsidP="00C037E4">
      <w:pPr>
        <w:spacing w:line="276" w:lineRule="auto"/>
        <w:jc w:val="center"/>
        <w:rPr>
          <w:rFonts w:ascii="Times New Roman" w:hAnsi="Times New Roman" w:cs="Times New Roman"/>
          <w:b/>
          <w:bCs/>
          <w:sz w:val="40"/>
          <w:szCs w:val="40"/>
        </w:rPr>
      </w:pPr>
    </w:p>
    <w:p w14:paraId="6F4C4786" w14:textId="666A5C16" w:rsidR="00C037E4" w:rsidRPr="00C47CD1" w:rsidRDefault="00C037E4" w:rsidP="00C47CD1">
      <w:pPr>
        <w:spacing w:line="276" w:lineRule="auto"/>
        <w:jc w:val="center"/>
        <w:rPr>
          <w:rFonts w:ascii="Times New Roman" w:hAnsi="Times New Roman" w:cs="Times New Roman"/>
          <w:b/>
          <w:bCs/>
          <w:sz w:val="40"/>
          <w:szCs w:val="40"/>
        </w:rPr>
      </w:pPr>
      <w:r>
        <w:rPr>
          <w:rFonts w:ascii="Times New Roman" w:hAnsi="Times New Roman" w:cs="Times New Roman"/>
          <w:b/>
          <w:bCs/>
          <w:sz w:val="40"/>
          <w:szCs w:val="40"/>
        </w:rPr>
        <w:t>Republic of Korea</w:t>
      </w:r>
    </w:p>
    <w:p w14:paraId="5C60DF0E" w14:textId="77777777" w:rsidR="00C037E4" w:rsidRDefault="00C037E4" w:rsidP="00C037E4">
      <w:pPr>
        <w:spacing w:line="276" w:lineRule="auto"/>
        <w:jc w:val="center"/>
        <w:rPr>
          <w:rFonts w:ascii="Times New Roman" w:hAnsi="Times New Roman" w:cs="Times New Roman"/>
          <w:b/>
          <w:bCs/>
          <w:sz w:val="44"/>
          <w:szCs w:val="44"/>
        </w:rPr>
      </w:pPr>
    </w:p>
    <w:p w14:paraId="0B5A1433" w14:textId="1C22D85D" w:rsidR="00C037E4" w:rsidRDefault="00C037E4" w:rsidP="00C037E4">
      <w:pPr>
        <w:spacing w:line="276" w:lineRule="auto"/>
        <w:jc w:val="center"/>
        <w:rPr>
          <w:rFonts w:ascii="Times New Roman" w:hAnsi="Times New Roman" w:cs="Times New Roman"/>
          <w:b/>
          <w:bCs/>
          <w:sz w:val="44"/>
          <w:szCs w:val="44"/>
        </w:rPr>
      </w:pPr>
    </w:p>
    <w:p w14:paraId="7FD33089" w14:textId="1E663FDE" w:rsidR="00C47CD1" w:rsidRDefault="00C47CD1" w:rsidP="00C037E4">
      <w:pPr>
        <w:spacing w:line="276" w:lineRule="auto"/>
        <w:jc w:val="center"/>
        <w:rPr>
          <w:rFonts w:ascii="Times New Roman" w:hAnsi="Times New Roman" w:cs="Times New Roman"/>
          <w:b/>
          <w:bCs/>
          <w:sz w:val="44"/>
          <w:szCs w:val="44"/>
        </w:rPr>
      </w:pPr>
    </w:p>
    <w:p w14:paraId="0552E075" w14:textId="77777777" w:rsidR="00C47CD1" w:rsidRDefault="00C47CD1" w:rsidP="00C037E4">
      <w:pPr>
        <w:spacing w:line="276" w:lineRule="auto"/>
        <w:jc w:val="center"/>
        <w:rPr>
          <w:rFonts w:ascii="Times New Roman" w:hAnsi="Times New Roman" w:cs="Times New Roman"/>
          <w:b/>
          <w:bCs/>
          <w:sz w:val="44"/>
          <w:szCs w:val="44"/>
        </w:rPr>
      </w:pPr>
    </w:p>
    <w:p w14:paraId="19C5A286" w14:textId="77777777" w:rsidR="00C037E4" w:rsidRDefault="00C037E4" w:rsidP="00C037E4">
      <w:pPr>
        <w:spacing w:line="276" w:lineRule="auto"/>
        <w:jc w:val="center"/>
        <w:rPr>
          <w:rFonts w:ascii="Times New Roman" w:hAnsi="Times New Roman" w:cs="Times New Roman"/>
          <w:b/>
          <w:bCs/>
          <w:sz w:val="44"/>
          <w:szCs w:val="44"/>
        </w:rPr>
      </w:pPr>
    </w:p>
    <w:p w14:paraId="6F929BA8" w14:textId="77777777" w:rsidR="00C47CD1" w:rsidRDefault="00C47CD1" w:rsidP="00C037E4">
      <w:pPr>
        <w:spacing w:line="276" w:lineRule="auto"/>
        <w:rPr>
          <w:rFonts w:ascii="Times New Roman" w:hAnsi="Times New Roman" w:cs="Times New Roman"/>
          <w:sz w:val="24"/>
          <w:szCs w:val="24"/>
        </w:rPr>
      </w:pPr>
    </w:p>
    <w:p w14:paraId="4DF8B8C9" w14:textId="57799D41" w:rsidR="00C037E4" w:rsidRDefault="00C037E4" w:rsidP="00C037E4">
      <w:pPr>
        <w:spacing w:line="276" w:lineRule="auto"/>
        <w:rPr>
          <w:rFonts w:ascii="Times New Roman" w:hAnsi="Times New Roman" w:cs="Times New Roman"/>
          <w:sz w:val="24"/>
          <w:szCs w:val="24"/>
        </w:rPr>
      </w:pPr>
      <w:r>
        <w:rPr>
          <w:rFonts w:ascii="Times New Roman" w:hAnsi="Times New Roman" w:cs="Times New Roman"/>
          <w:sz w:val="24"/>
          <w:szCs w:val="24"/>
        </w:rPr>
        <w:t>Submitted by: International Child Rights Center (</w:t>
      </w:r>
      <w:proofErr w:type="spellStart"/>
      <w:r>
        <w:rPr>
          <w:rFonts w:ascii="Times New Roman" w:hAnsi="Times New Roman" w:cs="Times New Roman"/>
          <w:sz w:val="24"/>
          <w:szCs w:val="24"/>
        </w:rPr>
        <w:t>InCRC</w:t>
      </w:r>
      <w:proofErr w:type="spellEnd"/>
      <w:r>
        <w:rPr>
          <w:rFonts w:ascii="Times New Roman" w:hAnsi="Times New Roman" w:cs="Times New Roman"/>
          <w:sz w:val="24"/>
          <w:szCs w:val="24"/>
        </w:rPr>
        <w:t xml:space="preserve">), </w:t>
      </w:r>
      <w:r w:rsidRPr="00C037E4">
        <w:rPr>
          <w:rFonts w:ascii="Times New Roman" w:hAnsi="Times New Roman" w:cs="Times New Roman"/>
          <w:sz w:val="24"/>
          <w:szCs w:val="24"/>
        </w:rPr>
        <w:t>MINBYUN - Lawyers for a Democratic Society</w:t>
      </w:r>
    </w:p>
    <w:p w14:paraId="59D5C325" w14:textId="77777777" w:rsidR="00C037E4" w:rsidRDefault="00C037E4" w:rsidP="00C037E4">
      <w:pPr>
        <w:spacing w:line="276" w:lineRule="auto"/>
        <w:rPr>
          <w:rFonts w:ascii="Times New Roman" w:hAnsi="Times New Roman" w:cs="Times New Roman"/>
          <w:sz w:val="24"/>
          <w:szCs w:val="24"/>
        </w:rPr>
      </w:pPr>
    </w:p>
    <w:p w14:paraId="73BBD0F0" w14:textId="571F77FA" w:rsidR="008F396F" w:rsidRDefault="00C037E4" w:rsidP="00C037E4">
      <w:pPr>
        <w:spacing w:line="276" w:lineRule="auto"/>
        <w:rPr>
          <w:rFonts w:ascii="Times New Roman" w:hAnsi="Times New Roman" w:cs="Times New Roman"/>
          <w:sz w:val="24"/>
          <w:szCs w:val="24"/>
        </w:rPr>
      </w:pPr>
      <w:r>
        <w:rPr>
          <w:rFonts w:ascii="Times New Roman" w:hAnsi="Times New Roman" w:cs="Times New Roman"/>
          <w:sz w:val="24"/>
          <w:szCs w:val="24"/>
        </w:rPr>
        <w:t>Contact Details</w:t>
      </w:r>
    </w:p>
    <w:p w14:paraId="78AC5142" w14:textId="1D64ACA9" w:rsidR="00C037E4" w:rsidRDefault="008F396F" w:rsidP="00C037E4">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InCRC</w:t>
      </w:r>
      <w:proofErr w:type="spellEnd"/>
      <w:r>
        <w:rPr>
          <w:rFonts w:ascii="Times New Roman" w:hAnsi="Times New Roman" w:cs="Times New Roman"/>
          <w:sz w:val="24"/>
          <w:szCs w:val="24"/>
        </w:rPr>
        <w:t xml:space="preserve">: </w:t>
      </w:r>
      <w:hyperlink r:id="rId7" w:history="1">
        <w:r w:rsidRPr="000155C5">
          <w:rPr>
            <w:rStyle w:val="Hyperlink"/>
            <w:rFonts w:ascii="Times New Roman" w:hAnsi="Times New Roman" w:cs="Times New Roman"/>
            <w:sz w:val="24"/>
            <w:szCs w:val="24"/>
          </w:rPr>
          <w:t>incrc@incrc.org</w:t>
        </w:r>
      </w:hyperlink>
      <w:r w:rsidR="00C037E4">
        <w:rPr>
          <w:rFonts w:ascii="Times New Roman" w:hAnsi="Times New Roman" w:cs="Times New Roman"/>
          <w:sz w:val="24"/>
          <w:szCs w:val="24"/>
        </w:rPr>
        <w:t>, +82 2 741 3132</w:t>
      </w:r>
    </w:p>
    <w:p w14:paraId="5BE4D2A6" w14:textId="13B27B44" w:rsidR="00C037E4" w:rsidRDefault="008F396F" w:rsidP="00C037E4">
      <w:pPr>
        <w:spacing w:line="276" w:lineRule="auto"/>
        <w:rPr>
          <w:rFonts w:ascii="Times New Roman" w:hAnsi="Times New Roman" w:cs="Times New Roman"/>
          <w:sz w:val="24"/>
          <w:szCs w:val="24"/>
        </w:rPr>
      </w:pPr>
      <w:r>
        <w:rPr>
          <w:rFonts w:ascii="Times New Roman" w:hAnsi="Times New Roman" w:cs="Times New Roman"/>
          <w:sz w:val="24"/>
          <w:szCs w:val="24"/>
        </w:rPr>
        <w:t xml:space="preserve">MINBYUN: </w:t>
      </w:r>
      <w:hyperlink r:id="rId8" w:history="1">
        <w:r w:rsidRPr="000155C5">
          <w:rPr>
            <w:rStyle w:val="Hyperlink"/>
            <w:rFonts w:ascii="Times New Roman" w:hAnsi="Times New Roman" w:cs="Times New Roman"/>
            <w:sz w:val="24"/>
            <w:szCs w:val="24"/>
          </w:rPr>
          <w:t>admin@minbyun.or.kr</w:t>
        </w:r>
      </w:hyperlink>
      <w:r w:rsidR="00F153F8">
        <w:rPr>
          <w:rFonts w:ascii="Times New Roman" w:hAnsi="Times New Roman" w:cs="Times New Roman"/>
          <w:sz w:val="24"/>
          <w:szCs w:val="24"/>
        </w:rPr>
        <w:t xml:space="preserve">, +82 </w:t>
      </w:r>
      <w:r w:rsidR="00F153F8" w:rsidRPr="00F153F8">
        <w:rPr>
          <w:rFonts w:ascii="Times New Roman" w:hAnsi="Times New Roman" w:cs="Times New Roman"/>
          <w:sz w:val="24"/>
          <w:szCs w:val="24"/>
        </w:rPr>
        <w:t>2</w:t>
      </w:r>
      <w:r w:rsidR="002D24F7">
        <w:rPr>
          <w:rFonts w:ascii="Times New Roman" w:hAnsi="Times New Roman" w:cs="Times New Roman"/>
          <w:sz w:val="24"/>
          <w:szCs w:val="24"/>
        </w:rPr>
        <w:t xml:space="preserve"> </w:t>
      </w:r>
      <w:r w:rsidR="00F153F8" w:rsidRPr="00F153F8">
        <w:rPr>
          <w:rFonts w:ascii="Times New Roman" w:hAnsi="Times New Roman" w:cs="Times New Roman"/>
          <w:sz w:val="24"/>
          <w:szCs w:val="24"/>
        </w:rPr>
        <w:t>522</w:t>
      </w:r>
      <w:r w:rsidR="002D24F7">
        <w:rPr>
          <w:rFonts w:ascii="Times New Roman" w:hAnsi="Times New Roman" w:cs="Times New Roman"/>
          <w:sz w:val="24"/>
          <w:szCs w:val="24"/>
        </w:rPr>
        <w:t xml:space="preserve"> </w:t>
      </w:r>
      <w:r w:rsidR="00F153F8" w:rsidRPr="00F153F8">
        <w:rPr>
          <w:rFonts w:ascii="Times New Roman" w:hAnsi="Times New Roman" w:cs="Times New Roman"/>
          <w:sz w:val="24"/>
          <w:szCs w:val="24"/>
        </w:rPr>
        <w:t>7284</w:t>
      </w:r>
    </w:p>
    <w:p w14:paraId="05B6439F" w14:textId="6C9C7229" w:rsidR="00C037E4" w:rsidRPr="00AE5269" w:rsidRDefault="00C037E4" w:rsidP="00C037E4">
      <w:pPr>
        <w:spacing w:line="276" w:lineRule="auto"/>
        <w:rPr>
          <w:rFonts w:ascii="Times New Roman" w:hAnsi="Times New Roman" w:cs="Times New Roman"/>
          <w:sz w:val="24"/>
          <w:szCs w:val="24"/>
        </w:rPr>
      </w:pPr>
    </w:p>
    <w:p w14:paraId="09CFE495" w14:textId="0780D53D" w:rsidR="00C47CD1" w:rsidRDefault="00C47CD1" w:rsidP="00C037E4">
      <w:pPr>
        <w:spacing w:line="276" w:lineRule="auto"/>
        <w:rPr>
          <w:rFonts w:ascii="Times New Roman" w:hAnsi="Times New Roman" w:cs="Times New Roman"/>
          <w:sz w:val="24"/>
          <w:szCs w:val="24"/>
        </w:rPr>
      </w:pPr>
    </w:p>
    <w:p w14:paraId="748145F8" w14:textId="77777777" w:rsidR="00C47CD1" w:rsidRDefault="00C47CD1" w:rsidP="00C037E4">
      <w:pPr>
        <w:spacing w:line="276" w:lineRule="auto"/>
        <w:rPr>
          <w:rFonts w:ascii="Times New Roman" w:hAnsi="Times New Roman" w:cs="Times New Roman"/>
          <w:sz w:val="24"/>
          <w:szCs w:val="24"/>
        </w:rPr>
      </w:pPr>
    </w:p>
    <w:p w14:paraId="5F98FF80" w14:textId="77777777" w:rsidR="00C037E4" w:rsidRDefault="00C037E4" w:rsidP="00C037E4">
      <w:pPr>
        <w:spacing w:line="276" w:lineRule="auto"/>
        <w:rPr>
          <w:rFonts w:ascii="Times New Roman" w:hAnsi="Times New Roman" w:cs="Times New Roman"/>
          <w:sz w:val="24"/>
          <w:szCs w:val="24"/>
        </w:rPr>
      </w:pPr>
    </w:p>
    <w:p w14:paraId="0B8EAA5E" w14:textId="1DCFDCB0" w:rsidR="00C037E4" w:rsidRDefault="00C037E4" w:rsidP="00C037E4">
      <w:pPr>
        <w:spacing w:line="276" w:lineRule="auto"/>
        <w:jc w:val="center"/>
        <w:rPr>
          <w:rFonts w:ascii="Times New Roman" w:hAnsi="Times New Roman" w:cs="Times New Roman"/>
          <w:sz w:val="24"/>
          <w:szCs w:val="24"/>
        </w:rPr>
      </w:pPr>
      <w:r>
        <w:rPr>
          <w:rFonts w:ascii="Arial" w:hAnsi="Arial" w:cs="Arial"/>
          <w:noProof/>
        </w:rPr>
        <w:drawing>
          <wp:inline distT="0" distB="0" distL="0" distR="0" wp14:anchorId="38973E06" wp14:editId="6F812793">
            <wp:extent cx="2553419" cy="489613"/>
            <wp:effectExtent l="0" t="0" r="0" b="571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9931" cy="492779"/>
                    </a:xfrm>
                    <a:prstGeom prst="rect">
                      <a:avLst/>
                    </a:prstGeom>
                    <a:noFill/>
                    <a:ln>
                      <a:noFill/>
                    </a:ln>
                  </pic:spPr>
                </pic:pic>
              </a:graphicData>
            </a:graphic>
          </wp:inline>
        </w:drawing>
      </w:r>
      <w:r w:rsidR="00F153F8">
        <w:rPr>
          <w:noProof/>
        </w:rPr>
        <w:drawing>
          <wp:inline distT="0" distB="0" distL="0" distR="0" wp14:anchorId="756EE0DC" wp14:editId="79FED392">
            <wp:extent cx="2924355" cy="630971"/>
            <wp:effectExtent l="0" t="0" r="0" b="0"/>
            <wp:docPr id="2" name="그림 2" descr="文정부서 '민변 전성시대'라는데…차기회장 지원자 없다 - 중앙일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文정부서 '민변 전성시대'라는데…차기회장 지원자 없다 - 중앙일보"/>
                    <pic:cNvPicPr>
                      <a:picLocks noChangeAspect="1" noChangeArrowheads="1"/>
                    </pic:cNvPicPr>
                  </pic:nvPicPr>
                  <pic:blipFill rotWithShape="1">
                    <a:blip r:embed="rId10">
                      <a:extLst>
                        <a:ext uri="{28A0092B-C50C-407E-A947-70E740481C1C}">
                          <a14:useLocalDpi xmlns:a14="http://schemas.microsoft.com/office/drawing/2010/main" val="0"/>
                        </a:ext>
                      </a:extLst>
                    </a:blip>
                    <a:srcRect t="20887" b="15311"/>
                    <a:stretch/>
                  </pic:blipFill>
                  <pic:spPr bwMode="auto">
                    <a:xfrm>
                      <a:off x="0" y="0"/>
                      <a:ext cx="2972717" cy="641406"/>
                    </a:xfrm>
                    <a:prstGeom prst="rect">
                      <a:avLst/>
                    </a:prstGeom>
                    <a:noFill/>
                    <a:ln>
                      <a:noFill/>
                    </a:ln>
                    <a:extLst>
                      <a:ext uri="{53640926-AAD7-44D8-BBD7-CCE9431645EC}">
                        <a14:shadowObscured xmlns:a14="http://schemas.microsoft.com/office/drawing/2010/main"/>
                      </a:ext>
                    </a:extLst>
                  </pic:spPr>
                </pic:pic>
              </a:graphicData>
            </a:graphic>
          </wp:inline>
        </w:drawing>
      </w:r>
    </w:p>
    <w:p w14:paraId="4CC6B48D" w14:textId="49CE8937" w:rsidR="00FF1617" w:rsidRDefault="00FF1617"/>
    <w:p w14:paraId="460B6861" w14:textId="03797891" w:rsidR="007D268C" w:rsidRPr="000A2B00" w:rsidRDefault="007D268C" w:rsidP="007D268C">
      <w:pPr>
        <w:spacing w:after="240" w:line="276" w:lineRule="auto"/>
        <w:rPr>
          <w:rFonts w:ascii="Times New Roman" w:hAnsi="Times New Roman" w:cs="Times New Roman"/>
          <w:sz w:val="22"/>
        </w:rPr>
      </w:pPr>
      <w:r w:rsidRPr="000A2B00">
        <w:rPr>
          <w:rFonts w:ascii="Times New Roman" w:hAnsi="Times New Roman" w:cs="Times New Roman"/>
          <w:sz w:val="22"/>
        </w:rPr>
        <w:lastRenderedPageBreak/>
        <w:t>In Republic of Korea, children's privacy</w:t>
      </w:r>
      <w:r w:rsidR="00E9621E" w:rsidRPr="000A2B00">
        <w:rPr>
          <w:rFonts w:ascii="Times New Roman" w:hAnsi="Times New Roman" w:cs="Times New Roman"/>
          <w:sz w:val="22"/>
        </w:rPr>
        <w:t xml:space="preserve"> is restricted </w:t>
      </w:r>
      <w:r w:rsidRPr="000A2B00">
        <w:rPr>
          <w:rFonts w:ascii="Times New Roman" w:hAnsi="Times New Roman" w:cs="Times New Roman"/>
          <w:sz w:val="22"/>
        </w:rPr>
        <w:t>in the name of "protection".</w:t>
      </w:r>
      <w:r w:rsidR="00E9621E" w:rsidRPr="000A2B00">
        <w:rPr>
          <w:rFonts w:ascii="Times New Roman" w:hAnsi="Times New Roman" w:cs="Times New Roman" w:hint="eastAsia"/>
          <w:sz w:val="22"/>
        </w:rPr>
        <w:t xml:space="preserve"> </w:t>
      </w:r>
      <w:r w:rsidRPr="000A2B00">
        <w:rPr>
          <w:rFonts w:ascii="Times New Roman" w:hAnsi="Times New Roman" w:cs="Times New Roman"/>
          <w:sz w:val="22"/>
        </w:rPr>
        <w:t>Although the awareness of child rights ha</w:t>
      </w:r>
      <w:r w:rsidR="00396D03" w:rsidRPr="000A2B00">
        <w:rPr>
          <w:rFonts w:ascii="Times New Roman" w:hAnsi="Times New Roman" w:cs="Times New Roman"/>
          <w:sz w:val="22"/>
        </w:rPr>
        <w:t>s</w:t>
      </w:r>
      <w:r w:rsidRPr="000A2B00">
        <w:rPr>
          <w:rFonts w:ascii="Times New Roman" w:hAnsi="Times New Roman" w:cs="Times New Roman"/>
          <w:sz w:val="22"/>
        </w:rPr>
        <w:t xml:space="preserve"> been</w:t>
      </w:r>
      <w:r w:rsidR="0090197B" w:rsidRPr="000A2B00">
        <w:rPr>
          <w:rFonts w:ascii="Times New Roman" w:hAnsi="Times New Roman" w:cs="Times New Roman"/>
          <w:sz w:val="22"/>
        </w:rPr>
        <w:t xml:space="preserve"> raised</w:t>
      </w:r>
      <w:r w:rsidRPr="000A2B00">
        <w:rPr>
          <w:rFonts w:ascii="Times New Roman" w:hAnsi="Times New Roman" w:cs="Times New Roman"/>
          <w:sz w:val="22"/>
        </w:rPr>
        <w:t xml:space="preserve">, rights regarding personal information and privacy which acknowledge children's initiative in life are recognized restrictively. Furthermore, as outdoor activities are significantly restricted due to the COVID-19 pandemic, children's privacy is easily </w:t>
      </w:r>
      <w:r w:rsidR="00E9621E" w:rsidRPr="000A2B00">
        <w:rPr>
          <w:rFonts w:ascii="Times New Roman" w:hAnsi="Times New Roman" w:cs="Times New Roman"/>
          <w:sz w:val="22"/>
        </w:rPr>
        <w:t xml:space="preserve">being </w:t>
      </w:r>
      <w:r w:rsidRPr="000A2B00">
        <w:rPr>
          <w:rFonts w:ascii="Times New Roman" w:hAnsi="Times New Roman" w:cs="Times New Roman"/>
          <w:sz w:val="22"/>
        </w:rPr>
        <w:t>exposed in family environments and school life. The protection of privacy is much vulnerable for children in poverty or institutions.</w:t>
      </w:r>
      <w:r w:rsidR="00E9621E" w:rsidRPr="000A2B00">
        <w:rPr>
          <w:rFonts w:ascii="Times New Roman" w:hAnsi="Times New Roman" w:cs="Times New Roman"/>
          <w:sz w:val="22"/>
        </w:rPr>
        <w:t xml:space="preserve"> It is necessary for the State to actively make effort to ensure children’s right to privacy with the purpose to enhance their autonomy and independence according to age and developmental characteristics. </w:t>
      </w:r>
    </w:p>
    <w:p w14:paraId="24F865A6" w14:textId="7CE95762" w:rsidR="00C43691" w:rsidRPr="000A2B00" w:rsidRDefault="008F396F" w:rsidP="008F396F">
      <w:pPr>
        <w:spacing w:after="240" w:line="276" w:lineRule="auto"/>
        <w:rPr>
          <w:rFonts w:ascii="Times New Roman" w:hAnsi="Times New Roman" w:cs="Times New Roman"/>
          <w:b/>
          <w:bCs/>
          <w:sz w:val="24"/>
          <w:szCs w:val="24"/>
        </w:rPr>
      </w:pPr>
      <w:r w:rsidRPr="000A2B00">
        <w:rPr>
          <w:rFonts w:ascii="Times New Roman" w:hAnsi="Times New Roman" w:cs="Times New Roman" w:hint="eastAsia"/>
          <w:b/>
          <w:bCs/>
          <w:sz w:val="24"/>
          <w:szCs w:val="24"/>
        </w:rPr>
        <w:t>1</w:t>
      </w:r>
      <w:r w:rsidRPr="000A2B00">
        <w:rPr>
          <w:rFonts w:ascii="Times New Roman" w:hAnsi="Times New Roman" w:cs="Times New Roman"/>
          <w:b/>
          <w:bCs/>
          <w:sz w:val="24"/>
          <w:szCs w:val="24"/>
        </w:rPr>
        <w:t xml:space="preserve">. </w:t>
      </w:r>
      <w:r w:rsidR="00731894" w:rsidRPr="000A2B00">
        <w:rPr>
          <w:rFonts w:ascii="Times New Roman" w:hAnsi="Times New Roman" w:cs="Times New Roman"/>
          <w:b/>
          <w:bCs/>
          <w:sz w:val="24"/>
          <w:szCs w:val="24"/>
        </w:rPr>
        <w:t>The protection of children in relation to the processing of personal data</w:t>
      </w:r>
    </w:p>
    <w:p w14:paraId="39D38858" w14:textId="08CCEEE3" w:rsidR="00731894" w:rsidRPr="000A2B00" w:rsidRDefault="00731894" w:rsidP="00731894">
      <w:pPr>
        <w:spacing w:after="240" w:line="276" w:lineRule="auto"/>
        <w:ind w:leftChars="354" w:left="708"/>
        <w:rPr>
          <w:rFonts w:ascii="Times New Roman" w:hAnsi="Times New Roman" w:cs="Times New Roman"/>
          <w:sz w:val="22"/>
        </w:rPr>
      </w:pPr>
      <w:r w:rsidRPr="000A2B00">
        <w:rPr>
          <w:rFonts w:ascii="Times New Roman" w:hAnsi="Times New Roman" w:cs="Times New Roman"/>
          <w:sz w:val="22"/>
        </w:rPr>
        <w:t>Rapid technological developments, globalization, and the beginning of the digital age have expanded the collection and sharing of personal information</w:t>
      </w:r>
      <w:r w:rsidR="00B7004C" w:rsidRPr="000A2B00">
        <w:rPr>
          <w:rFonts w:ascii="Times New Roman" w:hAnsi="Times New Roman" w:cs="Times New Roman"/>
          <w:sz w:val="22"/>
        </w:rPr>
        <w:t>. Consequently,</w:t>
      </w:r>
      <w:r w:rsidR="005D1ADB" w:rsidRPr="000A2B00">
        <w:rPr>
          <w:rFonts w:ascii="Times New Roman" w:hAnsi="Times New Roman" w:cs="Times New Roman"/>
          <w:sz w:val="22"/>
        </w:rPr>
        <w:t xml:space="preserve"> </w:t>
      </w:r>
      <w:r w:rsidRPr="000A2B00">
        <w:rPr>
          <w:rFonts w:ascii="Times New Roman" w:hAnsi="Times New Roman" w:cs="Times New Roman"/>
          <w:sz w:val="22"/>
        </w:rPr>
        <w:t xml:space="preserve">private companies and public institutions have begun to use personal information data (hereinafter "personal data") on a large scale. This increased use of personal data has brought a tremendous challenge to </w:t>
      </w:r>
      <w:r w:rsidR="00AA1559" w:rsidRPr="000A2B00">
        <w:rPr>
          <w:rFonts w:ascii="Times New Roman" w:hAnsi="Times New Roman" w:cs="Times New Roman"/>
          <w:sz w:val="22"/>
        </w:rPr>
        <w:t xml:space="preserve">the </w:t>
      </w:r>
      <w:r w:rsidRPr="000A2B00">
        <w:rPr>
          <w:rFonts w:ascii="Times New Roman" w:hAnsi="Times New Roman" w:cs="Times New Roman"/>
          <w:sz w:val="22"/>
        </w:rPr>
        <w:t xml:space="preserve">right to privacy. Republic of Korea is one of the </w:t>
      </w:r>
      <w:r w:rsidR="00AA1559" w:rsidRPr="000A2B00">
        <w:rPr>
          <w:rFonts w:ascii="Times New Roman" w:hAnsi="Times New Roman" w:cs="Times New Roman"/>
          <w:sz w:val="22"/>
        </w:rPr>
        <w:t>countries</w:t>
      </w:r>
      <w:r w:rsidRPr="000A2B00">
        <w:rPr>
          <w:rFonts w:ascii="Times New Roman" w:hAnsi="Times New Roman" w:cs="Times New Roman"/>
          <w:sz w:val="22"/>
        </w:rPr>
        <w:t xml:space="preserve"> which has drastically eased legal regulations on personal data on the grounds of boosting the so-called "big data industry." On 9 January 2020, the Korean National Assembly passed amendments</w:t>
      </w:r>
      <w:r w:rsidR="008D411A" w:rsidRPr="000A2B00">
        <w:rPr>
          <w:rFonts w:ascii="Times New Roman" w:hAnsi="Times New Roman" w:cs="Times New Roman"/>
          <w:sz w:val="22"/>
        </w:rPr>
        <w:t xml:space="preserve"> </w:t>
      </w:r>
      <w:r w:rsidRPr="000A2B00">
        <w:rPr>
          <w:rFonts w:ascii="Times New Roman" w:hAnsi="Times New Roman" w:cs="Times New Roman"/>
          <w:sz w:val="22"/>
        </w:rPr>
        <w:t>(collectively, the ‘Amendments’) to three data privacy laws</w:t>
      </w:r>
      <w:r w:rsidRPr="000A2B00">
        <w:rPr>
          <w:rStyle w:val="FootnoteReference"/>
          <w:rFonts w:ascii="Times New Roman" w:hAnsi="Times New Roman" w:cs="Times New Roman"/>
          <w:sz w:val="22"/>
        </w:rPr>
        <w:footnoteReference w:id="1"/>
      </w:r>
      <w:r w:rsidRPr="000A2B00">
        <w:rPr>
          <w:rStyle w:val="FootnoteReference"/>
        </w:rPr>
        <w:t xml:space="preserve"> </w:t>
      </w:r>
      <w:r w:rsidRPr="000A2B00">
        <w:rPr>
          <w:rFonts w:ascii="Times New Roman" w:hAnsi="Times New Roman" w:cs="Times New Roman"/>
          <w:sz w:val="22"/>
        </w:rPr>
        <w:t xml:space="preserve">on </w:t>
      </w:r>
      <w:r w:rsidR="00AA1559" w:rsidRPr="000A2B00">
        <w:rPr>
          <w:rFonts w:ascii="Times New Roman" w:hAnsi="Times New Roman" w:cs="Times New Roman"/>
          <w:sz w:val="22"/>
        </w:rPr>
        <w:t>promoting</w:t>
      </w:r>
      <w:r w:rsidRPr="000A2B00">
        <w:rPr>
          <w:rFonts w:ascii="Times New Roman" w:hAnsi="Times New Roman" w:cs="Times New Roman"/>
          <w:sz w:val="22"/>
        </w:rPr>
        <w:t xml:space="preserve"> personal Information utilization. The </w:t>
      </w:r>
      <w:r w:rsidR="00AA1559" w:rsidRPr="000A2B00">
        <w:rPr>
          <w:rFonts w:ascii="Times New Roman" w:hAnsi="Times New Roman" w:cs="Times New Roman"/>
          <w:sz w:val="22"/>
        </w:rPr>
        <w:t xml:space="preserve">Amendments’ </w:t>
      </w:r>
      <w:r w:rsidRPr="000A2B00">
        <w:rPr>
          <w:rFonts w:ascii="Times New Roman" w:hAnsi="Times New Roman" w:cs="Times New Roman"/>
          <w:sz w:val="22"/>
        </w:rPr>
        <w:t xml:space="preserve">key changes </w:t>
      </w:r>
      <w:r w:rsidR="00AA1559" w:rsidRPr="000A2B00">
        <w:rPr>
          <w:rFonts w:ascii="Times New Roman" w:hAnsi="Times New Roman" w:cs="Times New Roman"/>
          <w:sz w:val="22"/>
        </w:rPr>
        <w:t>are</w:t>
      </w:r>
      <w:r w:rsidRPr="000A2B00">
        <w:rPr>
          <w:rFonts w:ascii="Times New Roman" w:hAnsi="Times New Roman" w:cs="Times New Roman"/>
          <w:sz w:val="22"/>
        </w:rPr>
        <w:t xml:space="preserve"> allowing the combination of data and the use of personal information </w:t>
      </w:r>
      <w:r w:rsidR="00AA1559" w:rsidRPr="000A2B00">
        <w:rPr>
          <w:rFonts w:ascii="Times New Roman" w:hAnsi="Times New Roman" w:cs="Times New Roman"/>
          <w:sz w:val="22"/>
        </w:rPr>
        <w:t xml:space="preserve">that </w:t>
      </w:r>
      <w:r w:rsidRPr="000A2B00">
        <w:rPr>
          <w:rFonts w:ascii="Times New Roman" w:hAnsi="Times New Roman" w:cs="Times New Roman"/>
          <w:sz w:val="22"/>
        </w:rPr>
        <w:t xml:space="preserve">have undergone </w:t>
      </w:r>
      <w:r w:rsidR="005D1ADB" w:rsidRPr="000A2B00">
        <w:rPr>
          <w:rFonts w:ascii="Times New Roman" w:hAnsi="Times New Roman" w:cs="Times New Roman"/>
          <w:sz w:val="22"/>
        </w:rPr>
        <w:t xml:space="preserve">pseudonymization </w:t>
      </w:r>
      <w:r w:rsidRPr="000A2B00">
        <w:rPr>
          <w:rFonts w:ascii="Times New Roman" w:hAnsi="Times New Roman" w:cs="Times New Roman"/>
          <w:sz w:val="22"/>
        </w:rPr>
        <w:t>(hereinafter “pseudonymized data”) without the consent of the data subject. The Amendments not only allows pseudonymized data to be used for profit purposes, such as marketing purposes by private companies</w:t>
      </w:r>
      <w:r w:rsidRPr="000A2B00">
        <w:rPr>
          <w:rStyle w:val="FootnoteReference"/>
          <w:rFonts w:ascii="Times New Roman" w:hAnsi="Times New Roman" w:cs="Times New Roman"/>
          <w:sz w:val="22"/>
        </w:rPr>
        <w:footnoteReference w:id="2"/>
      </w:r>
      <w:r w:rsidR="00B70DE0" w:rsidRPr="000A2B00">
        <w:rPr>
          <w:rFonts w:ascii="Times New Roman" w:hAnsi="Times New Roman" w:cs="Times New Roman"/>
          <w:sz w:val="22"/>
        </w:rPr>
        <w:t>,</w:t>
      </w:r>
      <w:r w:rsidRPr="000A2B00">
        <w:rPr>
          <w:rFonts w:ascii="Times New Roman" w:hAnsi="Times New Roman" w:cs="Times New Roman"/>
          <w:sz w:val="22"/>
        </w:rPr>
        <w:t xml:space="preserve"> but also completely excludes the right of data subject to pseudonymized data.</w:t>
      </w:r>
      <w:r w:rsidRPr="000A2B00">
        <w:rPr>
          <w:rStyle w:val="FootnoteReference"/>
          <w:rFonts w:ascii="Times New Roman" w:hAnsi="Times New Roman" w:cs="Times New Roman"/>
          <w:sz w:val="22"/>
        </w:rPr>
        <w:footnoteReference w:id="3"/>
      </w:r>
      <w:r w:rsidR="000A2B00" w:rsidRPr="000A2B00">
        <w:rPr>
          <w:rFonts w:ascii="Times New Roman" w:hAnsi="Times New Roman" w:cs="Times New Roman"/>
          <w:sz w:val="22"/>
        </w:rPr>
        <w:t>if the information is pseudonymized, private companies could use sensitive information, such as health data, without the consent of the data subject</w:t>
      </w:r>
      <w:r w:rsidRPr="000A2B00">
        <w:rPr>
          <w:rFonts w:ascii="Times New Roman" w:hAnsi="Times New Roman" w:cs="Times New Roman"/>
          <w:sz w:val="22"/>
        </w:rPr>
        <w:t>.</w:t>
      </w:r>
      <w:r w:rsidRPr="000A2B00">
        <w:rPr>
          <w:rStyle w:val="FootnoteReference"/>
          <w:rFonts w:ascii="Times New Roman" w:hAnsi="Times New Roman" w:cs="Times New Roman"/>
          <w:sz w:val="22"/>
        </w:rPr>
        <w:footnoteReference w:id="4"/>
      </w:r>
    </w:p>
    <w:p w14:paraId="5AF9496E" w14:textId="1CAF465B" w:rsidR="00731894" w:rsidRPr="000A2B00" w:rsidRDefault="00731894" w:rsidP="00731894">
      <w:pPr>
        <w:spacing w:after="240" w:line="276" w:lineRule="auto"/>
        <w:ind w:leftChars="354" w:left="708"/>
        <w:rPr>
          <w:rFonts w:ascii="Times New Roman" w:hAnsi="Times New Roman" w:cs="Times New Roman"/>
          <w:sz w:val="22"/>
        </w:rPr>
      </w:pPr>
      <w:r w:rsidRPr="000A2B00">
        <w:rPr>
          <w:rFonts w:ascii="Times New Roman" w:hAnsi="Times New Roman" w:cs="Times New Roman"/>
          <w:sz w:val="22"/>
        </w:rPr>
        <w:t>The most vulnerable victim of the data policy</w:t>
      </w:r>
      <w:r w:rsidR="00B70DE0" w:rsidRPr="000A2B00">
        <w:rPr>
          <w:rFonts w:ascii="Times New Roman" w:hAnsi="Times New Roman" w:cs="Times New Roman"/>
          <w:sz w:val="22"/>
        </w:rPr>
        <w:t>,</w:t>
      </w:r>
      <w:r w:rsidRPr="000A2B00">
        <w:rPr>
          <w:rFonts w:ascii="Times New Roman" w:hAnsi="Times New Roman" w:cs="Times New Roman"/>
          <w:sz w:val="22"/>
        </w:rPr>
        <w:t xml:space="preserve"> which focuses on </w:t>
      </w:r>
      <w:r w:rsidR="000E642C" w:rsidRPr="000A2B00">
        <w:rPr>
          <w:rFonts w:ascii="Times New Roman" w:hAnsi="Times New Roman" w:cs="Times New Roman"/>
          <w:sz w:val="22"/>
        </w:rPr>
        <w:t xml:space="preserve">using </w:t>
      </w:r>
      <w:r w:rsidRPr="000A2B00">
        <w:rPr>
          <w:rFonts w:ascii="Times New Roman" w:hAnsi="Times New Roman" w:cs="Times New Roman"/>
          <w:sz w:val="22"/>
        </w:rPr>
        <w:t xml:space="preserve">the data rather than </w:t>
      </w:r>
      <w:r w:rsidR="000E642C" w:rsidRPr="000A2B00">
        <w:rPr>
          <w:rFonts w:ascii="Times New Roman" w:hAnsi="Times New Roman" w:cs="Times New Roman"/>
          <w:sz w:val="22"/>
        </w:rPr>
        <w:t>protecting</w:t>
      </w:r>
      <w:r w:rsidRPr="000A2B00">
        <w:rPr>
          <w:rFonts w:ascii="Times New Roman" w:hAnsi="Times New Roman" w:cs="Times New Roman"/>
          <w:sz w:val="22"/>
        </w:rPr>
        <w:t xml:space="preserve"> personal information, will inevitably be children because the negative impact of </w:t>
      </w:r>
      <w:r w:rsidR="000E642C" w:rsidRPr="000A2B00">
        <w:rPr>
          <w:rFonts w:ascii="Times New Roman" w:hAnsi="Times New Roman" w:cs="Times New Roman"/>
          <w:sz w:val="22"/>
        </w:rPr>
        <w:t xml:space="preserve">data’s </w:t>
      </w:r>
      <w:r w:rsidRPr="000A2B00">
        <w:rPr>
          <w:rFonts w:ascii="Times New Roman" w:hAnsi="Times New Roman" w:cs="Times New Roman"/>
          <w:sz w:val="22"/>
        </w:rPr>
        <w:t>reckless use will be fatal to children. In</w:t>
      </w:r>
      <w:r w:rsidR="0019134A" w:rsidRPr="000A2B00">
        <w:rPr>
          <w:rFonts w:ascii="Times New Roman" w:hAnsi="Times New Roman" w:cs="Times New Roman"/>
          <w:sz w:val="22"/>
        </w:rPr>
        <w:t xml:space="preserve"> the</w:t>
      </w:r>
      <w:r w:rsidR="00B7004C" w:rsidRPr="000A2B00">
        <w:rPr>
          <w:rFonts w:ascii="Times New Roman" w:hAnsi="Times New Roman" w:cs="Times New Roman"/>
          <w:sz w:val="22"/>
        </w:rPr>
        <w:t xml:space="preserve"> </w:t>
      </w:r>
      <w:r w:rsidRPr="000A2B00">
        <w:rPr>
          <w:rFonts w:ascii="Times New Roman" w:hAnsi="Times New Roman" w:cs="Times New Roman"/>
          <w:sz w:val="22"/>
        </w:rPr>
        <w:t>case of the Republic of Korea</w:t>
      </w:r>
      <w:r w:rsidR="00B7004C" w:rsidRPr="000A2B00">
        <w:rPr>
          <w:rFonts w:ascii="Times New Roman" w:hAnsi="Times New Roman" w:cs="Times New Roman"/>
          <w:sz w:val="22"/>
        </w:rPr>
        <w:t>’s data policies</w:t>
      </w:r>
      <w:r w:rsidRPr="000A2B00">
        <w:rPr>
          <w:rFonts w:ascii="Times New Roman" w:hAnsi="Times New Roman" w:cs="Times New Roman"/>
          <w:sz w:val="22"/>
        </w:rPr>
        <w:t xml:space="preserve">, there </w:t>
      </w:r>
      <w:r w:rsidR="00B7004C" w:rsidRPr="000A2B00">
        <w:rPr>
          <w:rFonts w:ascii="Times New Roman" w:hAnsi="Times New Roman" w:cs="Times New Roman"/>
          <w:sz w:val="22"/>
        </w:rPr>
        <w:t>are</w:t>
      </w:r>
      <w:r w:rsidRPr="000A2B00">
        <w:rPr>
          <w:rFonts w:ascii="Times New Roman" w:hAnsi="Times New Roman" w:cs="Times New Roman"/>
          <w:sz w:val="22"/>
        </w:rPr>
        <w:t xml:space="preserve"> no specific protection</w:t>
      </w:r>
      <w:r w:rsidR="00B7004C" w:rsidRPr="000A2B00">
        <w:rPr>
          <w:rFonts w:ascii="Times New Roman" w:hAnsi="Times New Roman" w:cs="Times New Roman"/>
          <w:sz w:val="22"/>
        </w:rPr>
        <w:t>s</w:t>
      </w:r>
      <w:r w:rsidRPr="000A2B00">
        <w:rPr>
          <w:rFonts w:ascii="Times New Roman" w:hAnsi="Times New Roman" w:cs="Times New Roman"/>
          <w:sz w:val="22"/>
        </w:rPr>
        <w:t>, provision</w:t>
      </w:r>
      <w:r w:rsidR="00B7004C" w:rsidRPr="000A2B00">
        <w:rPr>
          <w:rFonts w:ascii="Times New Roman" w:hAnsi="Times New Roman" w:cs="Times New Roman"/>
          <w:sz w:val="22"/>
        </w:rPr>
        <w:t>s</w:t>
      </w:r>
      <w:r w:rsidRPr="000A2B00">
        <w:rPr>
          <w:rFonts w:ascii="Times New Roman" w:hAnsi="Times New Roman" w:cs="Times New Roman"/>
          <w:sz w:val="22"/>
        </w:rPr>
        <w:t xml:space="preserve"> of the data subject’s right</w:t>
      </w:r>
      <w:r w:rsidR="008212EC">
        <w:rPr>
          <w:rFonts w:ascii="Times New Roman" w:hAnsi="Times New Roman" w:cs="Times New Roman"/>
          <w:sz w:val="22"/>
        </w:rPr>
        <w:t>,</w:t>
      </w:r>
      <w:r w:rsidRPr="000A2B00">
        <w:rPr>
          <w:rFonts w:ascii="Times New Roman" w:hAnsi="Times New Roman" w:cs="Times New Roman"/>
          <w:sz w:val="22"/>
        </w:rPr>
        <w:t xml:space="preserve"> </w:t>
      </w:r>
      <w:r w:rsidR="00B7004C" w:rsidRPr="000A2B00">
        <w:rPr>
          <w:rFonts w:ascii="Times New Roman" w:hAnsi="Times New Roman" w:cs="Times New Roman"/>
          <w:sz w:val="22"/>
        </w:rPr>
        <w:t>or</w:t>
      </w:r>
      <w:r w:rsidRPr="000A2B00">
        <w:rPr>
          <w:rFonts w:ascii="Times New Roman" w:hAnsi="Times New Roman" w:cs="Times New Roman"/>
          <w:sz w:val="22"/>
        </w:rPr>
        <w:t xml:space="preserve"> safeguards </w:t>
      </w:r>
      <w:r w:rsidR="00B7004C" w:rsidRPr="000A2B00">
        <w:rPr>
          <w:rFonts w:ascii="Times New Roman" w:hAnsi="Times New Roman" w:cs="Times New Roman"/>
          <w:sz w:val="22"/>
        </w:rPr>
        <w:t>concerning</w:t>
      </w:r>
      <w:r w:rsidRPr="000A2B00">
        <w:rPr>
          <w:rFonts w:ascii="Times New Roman" w:hAnsi="Times New Roman" w:cs="Times New Roman"/>
          <w:sz w:val="22"/>
        </w:rPr>
        <w:t xml:space="preserve"> children’s data. </w:t>
      </w:r>
      <w:r w:rsidR="00323226" w:rsidRPr="000A2B00">
        <w:rPr>
          <w:rFonts w:ascii="Times New Roman" w:hAnsi="Times New Roman" w:cs="Times New Roman"/>
          <w:sz w:val="22"/>
        </w:rPr>
        <w:t>In particular</w:t>
      </w:r>
      <w:r w:rsidRPr="000A2B00">
        <w:rPr>
          <w:rFonts w:ascii="Times New Roman" w:hAnsi="Times New Roman" w:cs="Times New Roman"/>
          <w:sz w:val="22"/>
        </w:rPr>
        <w:t xml:space="preserve">, the personal information of </w:t>
      </w:r>
      <w:r w:rsidR="00323226" w:rsidRPr="000A2B00">
        <w:rPr>
          <w:rFonts w:ascii="Times New Roman" w:hAnsi="Times New Roman" w:cs="Times New Roman"/>
          <w:sz w:val="22"/>
        </w:rPr>
        <w:t xml:space="preserve">a </w:t>
      </w:r>
      <w:r w:rsidRPr="000A2B00">
        <w:rPr>
          <w:rFonts w:ascii="Times New Roman" w:hAnsi="Times New Roman" w:cs="Times New Roman"/>
          <w:sz w:val="22"/>
        </w:rPr>
        <w:t xml:space="preserve">child under the age of 14 can be provided to private companies </w:t>
      </w:r>
      <w:r w:rsidR="00323226" w:rsidRPr="000A2B00">
        <w:rPr>
          <w:rFonts w:ascii="Times New Roman" w:hAnsi="Times New Roman" w:cs="Times New Roman"/>
          <w:sz w:val="22"/>
        </w:rPr>
        <w:t>by the child’s legal representative. P</w:t>
      </w:r>
      <w:r w:rsidRPr="000A2B00">
        <w:rPr>
          <w:rFonts w:ascii="Times New Roman" w:hAnsi="Times New Roman" w:cs="Times New Roman"/>
          <w:sz w:val="22"/>
        </w:rPr>
        <w:t>rivate companies can use the child’s personal information for profit</w:t>
      </w:r>
      <w:r w:rsidR="0007642F" w:rsidRPr="000A2B00">
        <w:rPr>
          <w:rFonts w:ascii="Times New Roman" w:hAnsi="Times New Roman" w:cs="Times New Roman"/>
          <w:sz w:val="22"/>
        </w:rPr>
        <w:t>-related</w:t>
      </w:r>
      <w:r w:rsidRPr="000A2B00">
        <w:rPr>
          <w:rFonts w:ascii="Times New Roman" w:hAnsi="Times New Roman" w:cs="Times New Roman"/>
          <w:sz w:val="22"/>
        </w:rPr>
        <w:t xml:space="preserve"> purposes, such as marketing</w:t>
      </w:r>
      <w:r w:rsidR="0008427C" w:rsidRPr="000A2B00">
        <w:rPr>
          <w:rFonts w:ascii="Times New Roman" w:hAnsi="Times New Roman" w:cs="Times New Roman"/>
          <w:sz w:val="22"/>
        </w:rPr>
        <w:t>,</w:t>
      </w:r>
      <w:r w:rsidRPr="000A2B00">
        <w:rPr>
          <w:rFonts w:ascii="Times New Roman" w:hAnsi="Times New Roman" w:cs="Times New Roman"/>
          <w:sz w:val="22"/>
        </w:rPr>
        <w:t xml:space="preserve"> without the child's consent or noti</w:t>
      </w:r>
      <w:r w:rsidR="0007642F" w:rsidRPr="000A2B00">
        <w:rPr>
          <w:rFonts w:ascii="Times New Roman" w:hAnsi="Times New Roman" w:cs="Times New Roman"/>
          <w:sz w:val="22"/>
        </w:rPr>
        <w:t>fication</w:t>
      </w:r>
      <w:r w:rsidRPr="000A2B00">
        <w:rPr>
          <w:rFonts w:ascii="Times New Roman" w:hAnsi="Times New Roman" w:cs="Times New Roman"/>
          <w:sz w:val="22"/>
        </w:rPr>
        <w:t>, by pseudonymiz</w:t>
      </w:r>
      <w:r w:rsidR="0007642F" w:rsidRPr="000A2B00">
        <w:rPr>
          <w:rFonts w:ascii="Times New Roman" w:hAnsi="Times New Roman" w:cs="Times New Roman"/>
          <w:sz w:val="22"/>
        </w:rPr>
        <w:t>ing</w:t>
      </w:r>
      <w:r w:rsidRPr="000A2B00">
        <w:rPr>
          <w:rFonts w:ascii="Times New Roman" w:hAnsi="Times New Roman" w:cs="Times New Roman"/>
          <w:sz w:val="22"/>
        </w:rPr>
        <w:t xml:space="preserve"> data. In addition, the child and guardians have no control over the child’s pseudonymized data because the Amendments exclude the data subject’s rights on pseudonymized data, such as the right to suspend profiling, the right to receive </w:t>
      </w:r>
      <w:r w:rsidR="0008427C" w:rsidRPr="000A2B00">
        <w:rPr>
          <w:rFonts w:ascii="Times New Roman" w:hAnsi="Times New Roman" w:cs="Times New Roman"/>
          <w:sz w:val="22"/>
        </w:rPr>
        <w:t xml:space="preserve">a </w:t>
      </w:r>
      <w:r w:rsidRPr="000A2B00">
        <w:rPr>
          <w:rFonts w:ascii="Times New Roman" w:hAnsi="Times New Roman" w:cs="Times New Roman"/>
          <w:sz w:val="22"/>
        </w:rPr>
        <w:t xml:space="preserve">notification, the right to suspend </w:t>
      </w:r>
      <w:r w:rsidR="0008427C" w:rsidRPr="000A2B00">
        <w:rPr>
          <w:rFonts w:ascii="Times New Roman" w:hAnsi="Times New Roman" w:cs="Times New Roman"/>
          <w:sz w:val="22"/>
        </w:rPr>
        <w:t xml:space="preserve">the </w:t>
      </w:r>
      <w:r w:rsidRPr="000A2B00">
        <w:rPr>
          <w:rFonts w:ascii="Times New Roman" w:hAnsi="Times New Roman" w:cs="Times New Roman"/>
          <w:sz w:val="22"/>
        </w:rPr>
        <w:t>data processing, and so on.</w:t>
      </w:r>
    </w:p>
    <w:p w14:paraId="2882F21B" w14:textId="125D1E6E" w:rsidR="00731894" w:rsidRPr="00731894" w:rsidRDefault="00731894" w:rsidP="00731894">
      <w:pPr>
        <w:spacing w:after="240" w:line="276" w:lineRule="auto"/>
        <w:ind w:leftChars="354" w:left="708"/>
        <w:rPr>
          <w:rFonts w:ascii="Times New Roman" w:hAnsi="Times New Roman" w:cs="Times New Roman"/>
          <w:sz w:val="22"/>
        </w:rPr>
      </w:pPr>
      <w:r w:rsidRPr="000A2B00">
        <w:rPr>
          <w:rFonts w:ascii="Times New Roman" w:hAnsi="Times New Roman" w:cs="Times New Roman"/>
          <w:sz w:val="22"/>
        </w:rPr>
        <w:t xml:space="preserve">The International human rights law </w:t>
      </w:r>
      <w:r w:rsidR="00DA327C">
        <w:rPr>
          <w:rFonts w:ascii="Times New Roman" w:hAnsi="Times New Roman" w:cs="Times New Roman" w:hint="eastAsia"/>
          <w:sz w:val="22"/>
        </w:rPr>
        <w:t>n</w:t>
      </w:r>
      <w:r w:rsidR="00DA327C">
        <w:rPr>
          <w:rFonts w:ascii="Times New Roman" w:hAnsi="Times New Roman" w:cs="Times New Roman"/>
          <w:sz w:val="22"/>
        </w:rPr>
        <w:t>eeds to</w:t>
      </w:r>
      <w:r w:rsidR="0008427C" w:rsidRPr="000A2B00">
        <w:rPr>
          <w:rFonts w:ascii="Times New Roman" w:hAnsi="Times New Roman" w:cs="Times New Roman"/>
          <w:sz w:val="22"/>
        </w:rPr>
        <w:t xml:space="preserve"> </w:t>
      </w:r>
      <w:r w:rsidRPr="000A2B00">
        <w:rPr>
          <w:rFonts w:ascii="Times New Roman" w:hAnsi="Times New Roman" w:cs="Times New Roman"/>
          <w:sz w:val="22"/>
        </w:rPr>
        <w:t>state</w:t>
      </w:r>
      <w:r w:rsidR="00DA327C">
        <w:rPr>
          <w:rFonts w:ascii="Times New Roman" w:hAnsi="Times New Roman" w:cs="Times New Roman"/>
          <w:sz w:val="22"/>
        </w:rPr>
        <w:t xml:space="preserve"> clearly</w:t>
      </w:r>
      <w:r w:rsidRPr="000A2B00">
        <w:rPr>
          <w:rFonts w:ascii="Times New Roman" w:hAnsi="Times New Roman" w:cs="Times New Roman"/>
          <w:sz w:val="22"/>
        </w:rPr>
        <w:t xml:space="preserve"> that the children’s right to</w:t>
      </w:r>
      <w:r w:rsidR="0008427C" w:rsidRPr="000A2B00">
        <w:rPr>
          <w:rFonts w:ascii="Times New Roman" w:hAnsi="Times New Roman" w:cs="Times New Roman"/>
          <w:sz w:val="22"/>
        </w:rPr>
        <w:t xml:space="preserve"> personal </w:t>
      </w:r>
      <w:r w:rsidRPr="000A2B00">
        <w:rPr>
          <w:rFonts w:ascii="Times New Roman" w:hAnsi="Times New Roman" w:cs="Times New Roman"/>
          <w:sz w:val="22"/>
        </w:rPr>
        <w:t xml:space="preserve">data, such as the right to suspend profiling, the right to receive </w:t>
      </w:r>
      <w:r w:rsidR="0008427C" w:rsidRPr="000A2B00">
        <w:rPr>
          <w:rFonts w:ascii="Times New Roman" w:hAnsi="Times New Roman" w:cs="Times New Roman"/>
          <w:sz w:val="22"/>
        </w:rPr>
        <w:t xml:space="preserve">a </w:t>
      </w:r>
      <w:r w:rsidRPr="000A2B00">
        <w:rPr>
          <w:rFonts w:ascii="Times New Roman" w:hAnsi="Times New Roman" w:cs="Times New Roman"/>
          <w:sz w:val="22"/>
        </w:rPr>
        <w:t xml:space="preserve">notification, cannot be excluded under any circumstances. It should be made clear that children’s </w:t>
      </w:r>
      <w:r w:rsidR="0008427C" w:rsidRPr="000A2B00">
        <w:rPr>
          <w:rFonts w:ascii="Times New Roman" w:hAnsi="Times New Roman" w:cs="Times New Roman" w:hint="eastAsia"/>
          <w:sz w:val="22"/>
        </w:rPr>
        <w:t>p</w:t>
      </w:r>
      <w:r w:rsidR="0008427C" w:rsidRPr="000A2B00">
        <w:rPr>
          <w:rFonts w:ascii="Times New Roman" w:hAnsi="Times New Roman" w:cs="Times New Roman"/>
          <w:sz w:val="22"/>
        </w:rPr>
        <w:t xml:space="preserve">ersonal </w:t>
      </w:r>
      <w:r w:rsidRPr="000A2B00">
        <w:rPr>
          <w:rFonts w:ascii="Times New Roman" w:hAnsi="Times New Roman" w:cs="Times New Roman"/>
          <w:sz w:val="22"/>
        </w:rPr>
        <w:t xml:space="preserve">data, including pseudonymized data, which is not anonymous data, cannot be used </w:t>
      </w:r>
      <w:r w:rsidR="0007642F" w:rsidRPr="000A2B00">
        <w:rPr>
          <w:rFonts w:ascii="Times New Roman" w:hAnsi="Times New Roman" w:cs="Times New Roman"/>
          <w:sz w:val="22"/>
        </w:rPr>
        <w:t xml:space="preserve">in principle without the children's consent and where </w:t>
      </w:r>
      <w:r w:rsidR="0007642F" w:rsidRPr="000A2B00">
        <w:rPr>
          <w:rFonts w:ascii="Times New Roman" w:hAnsi="Times New Roman" w:cs="Times New Roman"/>
          <w:sz w:val="22"/>
        </w:rPr>
        <w:lastRenderedPageBreak/>
        <w:t>such use may run counter to the</w:t>
      </w:r>
      <w:r w:rsidRPr="000A2B00">
        <w:rPr>
          <w:rFonts w:ascii="Times New Roman" w:hAnsi="Times New Roman" w:cs="Times New Roman"/>
          <w:sz w:val="22"/>
        </w:rPr>
        <w:t xml:space="preserve"> best interests </w:t>
      </w:r>
      <w:r w:rsidR="0007642F" w:rsidRPr="000A2B00">
        <w:rPr>
          <w:rFonts w:ascii="Times New Roman" w:hAnsi="Times New Roman" w:cs="Times New Roman"/>
          <w:sz w:val="22"/>
        </w:rPr>
        <w:t>of child.</w:t>
      </w:r>
      <w:r w:rsidRPr="000A2B00">
        <w:rPr>
          <w:rFonts w:ascii="Times New Roman" w:hAnsi="Times New Roman" w:cs="Times New Roman"/>
          <w:sz w:val="22"/>
        </w:rPr>
        <w:t xml:space="preserve"> Exceptions that the children’s pseudonymized data can be used without the children’s consent would be strictly limited to the cases in which it is used for public interest purposes.</w:t>
      </w:r>
      <w:r w:rsidRPr="00731894">
        <w:rPr>
          <w:rFonts w:ascii="Times New Roman" w:hAnsi="Times New Roman" w:cs="Times New Roman"/>
          <w:sz w:val="22"/>
        </w:rPr>
        <w:t xml:space="preserve"> </w:t>
      </w:r>
    </w:p>
    <w:p w14:paraId="7030DA9E" w14:textId="75051F0C" w:rsidR="008F396F" w:rsidRPr="00731894" w:rsidRDefault="008F396F" w:rsidP="00C47CD1">
      <w:pPr>
        <w:spacing w:after="240" w:line="276" w:lineRule="auto"/>
        <w:ind w:leftChars="354" w:left="708"/>
        <w:rPr>
          <w:rFonts w:ascii="Times New Roman" w:hAnsi="Times New Roman" w:cs="Times New Roman"/>
          <w:sz w:val="22"/>
        </w:rPr>
      </w:pPr>
    </w:p>
    <w:p w14:paraId="642DD367" w14:textId="085F1AF0" w:rsidR="008F396F" w:rsidRPr="002F1758" w:rsidRDefault="008F396F" w:rsidP="008F396F">
      <w:pPr>
        <w:spacing w:after="240" w:line="276" w:lineRule="auto"/>
        <w:rPr>
          <w:rFonts w:ascii="Times New Roman" w:hAnsi="Times New Roman" w:cs="Times New Roman"/>
          <w:b/>
          <w:bCs/>
          <w:sz w:val="24"/>
          <w:szCs w:val="24"/>
        </w:rPr>
      </w:pPr>
      <w:r w:rsidRPr="002F1758">
        <w:rPr>
          <w:rFonts w:ascii="Times New Roman" w:hAnsi="Times New Roman" w:cs="Times New Roman" w:hint="eastAsia"/>
          <w:b/>
          <w:bCs/>
          <w:sz w:val="24"/>
          <w:szCs w:val="24"/>
        </w:rPr>
        <w:t>2</w:t>
      </w:r>
      <w:r w:rsidRPr="002F1758">
        <w:rPr>
          <w:rFonts w:ascii="Times New Roman" w:hAnsi="Times New Roman" w:cs="Times New Roman"/>
          <w:b/>
          <w:bCs/>
          <w:sz w:val="24"/>
          <w:szCs w:val="24"/>
        </w:rPr>
        <w:t xml:space="preserve">. </w:t>
      </w:r>
      <w:r w:rsidR="00F02BCF">
        <w:rPr>
          <w:rFonts w:ascii="Times New Roman" w:hAnsi="Times New Roman" w:cs="Times New Roman" w:hint="eastAsia"/>
          <w:b/>
          <w:bCs/>
          <w:sz w:val="24"/>
          <w:szCs w:val="24"/>
        </w:rPr>
        <w:t>C</w:t>
      </w:r>
      <w:r w:rsidR="00F02BCF">
        <w:rPr>
          <w:rFonts w:ascii="Times New Roman" w:hAnsi="Times New Roman" w:cs="Times New Roman"/>
          <w:b/>
          <w:bCs/>
          <w:sz w:val="24"/>
          <w:szCs w:val="24"/>
        </w:rPr>
        <w:t>hildren’s consent and access to personal information</w:t>
      </w:r>
    </w:p>
    <w:p w14:paraId="51A73425" w14:textId="026660DF" w:rsidR="008F396F" w:rsidRDefault="00FC60AB" w:rsidP="009D3F08">
      <w:pPr>
        <w:spacing w:after="240" w:line="276" w:lineRule="auto"/>
        <w:ind w:leftChars="354" w:left="708"/>
        <w:rPr>
          <w:rFonts w:ascii="Times New Roman" w:hAnsi="Times New Roman" w:cs="Times New Roman"/>
          <w:sz w:val="22"/>
        </w:rPr>
      </w:pPr>
      <w:r w:rsidRPr="00FC60AB">
        <w:rPr>
          <w:rFonts w:ascii="Times New Roman" w:hAnsi="Times New Roman" w:cs="Times New Roman"/>
          <w:sz w:val="22"/>
        </w:rPr>
        <w:t>The protection of children's personal information and the right to privacy continue to be infringed. Information registered with the notification system for missing children remains in the system until the child becomes 18 or until a guardian requests its deletion.</w:t>
      </w:r>
      <w:r>
        <w:rPr>
          <w:rStyle w:val="FootnoteReference"/>
          <w:rFonts w:ascii="Times New Roman" w:hAnsi="Times New Roman" w:cs="Times New Roman"/>
          <w:sz w:val="22"/>
        </w:rPr>
        <w:footnoteReference w:id="5"/>
      </w:r>
      <w:r w:rsidRPr="00FC60AB">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lthough medical information is sensitive and personal information, </w:t>
      </w:r>
      <w:r w:rsidR="00B83AAE">
        <w:rPr>
          <w:rFonts w:ascii="Times New Roman" w:hAnsi="Times New Roman" w:cs="Times New Roman"/>
          <w:sz w:val="22"/>
        </w:rPr>
        <w:t>the minor</w:t>
      </w:r>
      <w:r w:rsidR="009D3F08">
        <w:rPr>
          <w:rFonts w:ascii="Times New Roman" w:hAnsi="Times New Roman" w:cs="Times New Roman"/>
          <w:sz w:val="22"/>
        </w:rPr>
        <w:t>’</w:t>
      </w:r>
      <w:r w:rsidR="00B83AAE">
        <w:rPr>
          <w:rFonts w:ascii="Times New Roman" w:hAnsi="Times New Roman" w:cs="Times New Roman"/>
          <w:sz w:val="22"/>
        </w:rPr>
        <w:t>s examination results of AIDS should be notified to the legal representativ</w:t>
      </w:r>
      <w:r w:rsidR="009D3F08">
        <w:rPr>
          <w:rFonts w:ascii="Times New Roman" w:hAnsi="Times New Roman" w:cs="Times New Roman"/>
          <w:sz w:val="22"/>
        </w:rPr>
        <w:t>e</w:t>
      </w:r>
      <w:r w:rsidR="0090197B">
        <w:rPr>
          <w:rFonts w:ascii="Times New Roman" w:hAnsi="Times New Roman" w:cs="Times New Roman"/>
          <w:sz w:val="22"/>
        </w:rPr>
        <w:t xml:space="preserve"> without their consent</w:t>
      </w:r>
      <w:r w:rsidR="00B83AAE">
        <w:rPr>
          <w:rFonts w:ascii="Times New Roman" w:hAnsi="Times New Roman" w:cs="Times New Roman"/>
          <w:sz w:val="22"/>
        </w:rPr>
        <w:t>.</w:t>
      </w:r>
      <w:r w:rsidR="00B83AAE">
        <w:rPr>
          <w:rStyle w:val="FootnoteReference"/>
          <w:rFonts w:ascii="Times New Roman" w:hAnsi="Times New Roman" w:cs="Times New Roman"/>
          <w:sz w:val="22"/>
        </w:rPr>
        <w:footnoteReference w:id="6"/>
      </w:r>
      <w:r>
        <w:rPr>
          <w:rFonts w:ascii="Times New Roman" w:hAnsi="Times New Roman" w:cs="Times New Roman"/>
          <w:sz w:val="22"/>
        </w:rPr>
        <w:t xml:space="preserve"> </w:t>
      </w:r>
      <w:r w:rsidR="009D3F08">
        <w:rPr>
          <w:rFonts w:ascii="Times New Roman" w:hAnsi="Times New Roman" w:cs="Times New Roman"/>
          <w:sz w:val="22"/>
        </w:rPr>
        <w:t xml:space="preserve">The guidelines of </w:t>
      </w:r>
      <w:r w:rsidR="009D3F08" w:rsidRPr="009D3F08">
        <w:rPr>
          <w:rFonts w:ascii="Times New Roman" w:hAnsi="Times New Roman" w:cs="Times New Roman"/>
          <w:sz w:val="22"/>
        </w:rPr>
        <w:t xml:space="preserve">the </w:t>
      </w:r>
      <w:r w:rsidR="009D3F08">
        <w:rPr>
          <w:rFonts w:ascii="Times New Roman" w:hAnsi="Times New Roman" w:cs="Times New Roman"/>
          <w:sz w:val="22"/>
        </w:rPr>
        <w:t>Ministry of Health and Welfare provide that if the patient is a minor, their legal representatives are able to apply</w:t>
      </w:r>
      <w:r w:rsidR="002D655B">
        <w:rPr>
          <w:rFonts w:ascii="Times New Roman" w:hAnsi="Times New Roman" w:cs="Times New Roman"/>
          <w:sz w:val="22"/>
        </w:rPr>
        <w:t xml:space="preserve"> for</w:t>
      </w:r>
      <w:r w:rsidR="009D3F08">
        <w:rPr>
          <w:rFonts w:ascii="Times New Roman" w:hAnsi="Times New Roman" w:cs="Times New Roman"/>
          <w:sz w:val="22"/>
        </w:rPr>
        <w:t xml:space="preserve"> the </w:t>
      </w:r>
      <w:r w:rsidR="009D3F08" w:rsidRPr="009D3F08">
        <w:rPr>
          <w:rFonts w:ascii="Times New Roman" w:hAnsi="Times New Roman" w:cs="Times New Roman"/>
          <w:sz w:val="22"/>
        </w:rPr>
        <w:t xml:space="preserve">inspection or </w:t>
      </w:r>
      <w:r w:rsidR="002D655B">
        <w:rPr>
          <w:rFonts w:ascii="Times New Roman" w:hAnsi="Times New Roman" w:cs="Times New Roman"/>
          <w:sz w:val="22"/>
        </w:rPr>
        <w:t xml:space="preserve">a </w:t>
      </w:r>
      <w:r w:rsidR="009D3F08" w:rsidRPr="009D3F08">
        <w:rPr>
          <w:rFonts w:ascii="Times New Roman" w:hAnsi="Times New Roman" w:cs="Times New Roman"/>
          <w:sz w:val="22"/>
        </w:rPr>
        <w:t xml:space="preserve">copy of the details of </w:t>
      </w:r>
      <w:r w:rsidR="002D655B">
        <w:rPr>
          <w:rFonts w:ascii="Times New Roman" w:hAnsi="Times New Roman" w:cs="Times New Roman"/>
          <w:sz w:val="22"/>
        </w:rPr>
        <w:t>the</w:t>
      </w:r>
      <w:r w:rsidR="009D3F08" w:rsidRPr="009D3F08">
        <w:rPr>
          <w:rFonts w:ascii="Times New Roman" w:hAnsi="Times New Roman" w:cs="Times New Roman"/>
          <w:sz w:val="22"/>
        </w:rPr>
        <w:t xml:space="preserve"> patient's record</w:t>
      </w:r>
      <w:r w:rsidR="009D3F08">
        <w:rPr>
          <w:rFonts w:ascii="Times New Roman" w:hAnsi="Times New Roman" w:cs="Times New Roman"/>
          <w:sz w:val="22"/>
        </w:rPr>
        <w:t xml:space="preserve"> </w:t>
      </w:r>
      <w:r w:rsidR="00806A73">
        <w:rPr>
          <w:rFonts w:ascii="Times New Roman" w:hAnsi="Times New Roman" w:cs="Times New Roman"/>
          <w:sz w:val="22"/>
        </w:rPr>
        <w:t>to medical institution</w:t>
      </w:r>
      <w:r w:rsidR="002D655B">
        <w:rPr>
          <w:rFonts w:ascii="Times New Roman" w:hAnsi="Times New Roman" w:cs="Times New Roman"/>
          <w:sz w:val="22"/>
        </w:rPr>
        <w:t>s</w:t>
      </w:r>
      <w:r w:rsidR="00806A73">
        <w:rPr>
          <w:rFonts w:ascii="Times New Roman" w:hAnsi="Times New Roman" w:cs="Times New Roman"/>
          <w:sz w:val="22"/>
        </w:rPr>
        <w:t xml:space="preserve"> </w:t>
      </w:r>
      <w:r w:rsidR="009D3F08">
        <w:rPr>
          <w:rFonts w:ascii="Times New Roman" w:hAnsi="Times New Roman" w:cs="Times New Roman"/>
          <w:sz w:val="22"/>
        </w:rPr>
        <w:t>without the consent of the patient. Sometimes</w:t>
      </w:r>
      <w:r w:rsidR="00B83AAE">
        <w:rPr>
          <w:rFonts w:ascii="Times New Roman" w:hAnsi="Times New Roman" w:cs="Times New Roman"/>
          <w:sz w:val="22"/>
        </w:rPr>
        <w:t xml:space="preserve">, </w:t>
      </w:r>
      <w:r w:rsidR="009D3F08">
        <w:rPr>
          <w:rFonts w:ascii="Times New Roman" w:hAnsi="Times New Roman" w:cs="Times New Roman"/>
          <w:sz w:val="22"/>
        </w:rPr>
        <w:t>t</w:t>
      </w:r>
      <w:r w:rsidRPr="00FC60AB">
        <w:rPr>
          <w:rFonts w:ascii="Times New Roman" w:hAnsi="Times New Roman" w:cs="Times New Roman"/>
          <w:sz w:val="22"/>
        </w:rPr>
        <w:t>he images o</w:t>
      </w:r>
      <w:r w:rsidR="002D655B">
        <w:rPr>
          <w:rFonts w:ascii="Times New Roman" w:hAnsi="Times New Roman" w:cs="Times New Roman"/>
          <w:sz w:val="22"/>
        </w:rPr>
        <w:t>n</w:t>
      </w:r>
      <w:r w:rsidRPr="00FC60AB">
        <w:rPr>
          <w:rFonts w:ascii="Times New Roman" w:hAnsi="Times New Roman" w:cs="Times New Roman"/>
          <w:sz w:val="22"/>
        </w:rPr>
        <w:t xml:space="preserve"> CCTV</w:t>
      </w:r>
      <w:r w:rsidR="002D655B">
        <w:rPr>
          <w:rFonts w:ascii="Times New Roman" w:hAnsi="Times New Roman" w:cs="Times New Roman"/>
          <w:sz w:val="22"/>
        </w:rPr>
        <w:t>s</w:t>
      </w:r>
      <w:r w:rsidRPr="00FC60AB">
        <w:rPr>
          <w:rFonts w:ascii="Times New Roman" w:hAnsi="Times New Roman" w:cs="Times New Roman"/>
          <w:sz w:val="22"/>
        </w:rPr>
        <w:t xml:space="preserve">, which </w:t>
      </w:r>
      <w:r w:rsidR="002D655B">
        <w:rPr>
          <w:rFonts w:ascii="Times New Roman" w:hAnsi="Times New Roman" w:cs="Times New Roman"/>
          <w:sz w:val="22"/>
        </w:rPr>
        <w:t>are</w:t>
      </w:r>
      <w:r w:rsidRPr="00FC60AB">
        <w:rPr>
          <w:rFonts w:ascii="Times New Roman" w:hAnsi="Times New Roman" w:cs="Times New Roman"/>
          <w:sz w:val="22"/>
        </w:rPr>
        <w:t xml:space="preserve"> installed to prevent school violence and child abuse</w:t>
      </w:r>
      <w:r w:rsidR="009D3F08">
        <w:rPr>
          <w:rFonts w:ascii="Times New Roman" w:hAnsi="Times New Roman" w:cs="Times New Roman"/>
          <w:sz w:val="22"/>
        </w:rPr>
        <w:t xml:space="preserve"> in schools and childcare facilities</w:t>
      </w:r>
      <w:r w:rsidRPr="00FC60AB">
        <w:rPr>
          <w:rFonts w:ascii="Times New Roman" w:hAnsi="Times New Roman" w:cs="Times New Roman"/>
          <w:sz w:val="22"/>
        </w:rPr>
        <w:t>, may be used for purposes other than</w:t>
      </w:r>
      <w:r w:rsidR="002D655B">
        <w:rPr>
          <w:rFonts w:ascii="Times New Roman" w:hAnsi="Times New Roman" w:cs="Times New Roman"/>
          <w:sz w:val="22"/>
        </w:rPr>
        <w:t xml:space="preserve"> what was</w:t>
      </w:r>
      <w:r w:rsidRPr="00FC60AB">
        <w:rPr>
          <w:rFonts w:ascii="Times New Roman" w:hAnsi="Times New Roman" w:cs="Times New Roman"/>
          <w:sz w:val="22"/>
        </w:rPr>
        <w:t xml:space="preserve"> originally intended</w:t>
      </w:r>
      <w:r w:rsidR="009D3F08">
        <w:rPr>
          <w:rFonts w:ascii="Times New Roman" w:hAnsi="Times New Roman" w:cs="Times New Roman"/>
          <w:sz w:val="22"/>
        </w:rPr>
        <w:t>.</w:t>
      </w:r>
      <w:r w:rsidR="00806A73">
        <w:rPr>
          <w:rFonts w:ascii="Times New Roman" w:hAnsi="Times New Roman" w:cs="Times New Roman"/>
          <w:sz w:val="22"/>
        </w:rPr>
        <w:t xml:space="preserve"> Furthermore, </w:t>
      </w:r>
      <w:r w:rsidR="00806A73" w:rsidRPr="00806A73">
        <w:rPr>
          <w:rFonts w:ascii="Times New Roman" w:hAnsi="Times New Roman" w:cs="Times New Roman"/>
          <w:sz w:val="22"/>
        </w:rPr>
        <w:t>smartphone applications developed to protect children</w:t>
      </w:r>
      <w:r w:rsidR="00806A73">
        <w:rPr>
          <w:rFonts w:ascii="Times New Roman" w:hAnsi="Times New Roman" w:cs="Times New Roman"/>
          <w:sz w:val="22"/>
        </w:rPr>
        <w:t xml:space="preserve"> and youth </w:t>
      </w:r>
      <w:r w:rsidR="00806A73" w:rsidRPr="00806A73">
        <w:rPr>
          <w:rFonts w:ascii="Times New Roman" w:hAnsi="Times New Roman" w:cs="Times New Roman"/>
          <w:sz w:val="22"/>
        </w:rPr>
        <w:t xml:space="preserve">infringe their freedom of privacy, such as those that track user’s location and </w:t>
      </w:r>
      <w:r w:rsidR="002D655B">
        <w:rPr>
          <w:rFonts w:ascii="Times New Roman" w:hAnsi="Times New Roman" w:cs="Times New Roman"/>
          <w:sz w:val="22"/>
        </w:rPr>
        <w:t xml:space="preserve">the </w:t>
      </w:r>
      <w:r w:rsidR="00806A73" w:rsidRPr="00806A73">
        <w:rPr>
          <w:rFonts w:ascii="Times New Roman" w:hAnsi="Times New Roman" w:cs="Times New Roman"/>
          <w:sz w:val="22"/>
        </w:rPr>
        <w:t>amount of smartphone usage</w:t>
      </w:r>
      <w:r w:rsidR="00806A73">
        <w:rPr>
          <w:rFonts w:ascii="Times New Roman" w:hAnsi="Times New Roman" w:cs="Times New Roman"/>
          <w:sz w:val="22"/>
        </w:rPr>
        <w:t>.</w:t>
      </w:r>
    </w:p>
    <w:p w14:paraId="733A1B07" w14:textId="3162633A" w:rsidR="009D3F08" w:rsidRDefault="00806A73" w:rsidP="00D35BDF">
      <w:pPr>
        <w:spacing w:after="240" w:line="276" w:lineRule="auto"/>
        <w:ind w:leftChars="354" w:left="708"/>
        <w:rPr>
          <w:rFonts w:ascii="Times New Roman" w:hAnsi="Times New Roman" w:cs="Times New Roman"/>
          <w:sz w:val="22"/>
        </w:rPr>
      </w:pPr>
      <w:r>
        <w:rPr>
          <w:rFonts w:ascii="Times New Roman" w:hAnsi="Times New Roman" w:cs="Times New Roman"/>
          <w:sz w:val="22"/>
        </w:rPr>
        <w:t>I</w:t>
      </w:r>
      <w:r>
        <w:rPr>
          <w:rFonts w:ascii="Times New Roman" w:hAnsi="Times New Roman" w:cs="Times New Roman" w:hint="eastAsia"/>
          <w:sz w:val="22"/>
        </w:rPr>
        <w:t xml:space="preserve">n </w:t>
      </w:r>
      <w:r>
        <w:rPr>
          <w:rFonts w:ascii="Times New Roman" w:hAnsi="Times New Roman" w:cs="Times New Roman"/>
          <w:sz w:val="22"/>
        </w:rPr>
        <w:t xml:space="preserve">all actions concerning children in all settings, the </w:t>
      </w:r>
      <w:r w:rsidR="00D933C2">
        <w:rPr>
          <w:rFonts w:ascii="Times New Roman" w:hAnsi="Times New Roman" w:cs="Times New Roman"/>
          <w:sz w:val="22"/>
        </w:rPr>
        <w:t>best interests of the child shall be a primary consideration. In assessing the best interests of a child, States should make every effort to balance, and wherever possible, reconcile child</w:t>
      </w:r>
      <w:r w:rsidR="002D655B">
        <w:rPr>
          <w:rFonts w:ascii="Times New Roman" w:hAnsi="Times New Roman" w:cs="Times New Roman"/>
          <w:sz w:val="22"/>
        </w:rPr>
        <w:t>ren</w:t>
      </w:r>
      <w:r w:rsidR="00D933C2">
        <w:rPr>
          <w:rFonts w:ascii="Times New Roman" w:hAnsi="Times New Roman" w:cs="Times New Roman"/>
          <w:sz w:val="22"/>
        </w:rPr>
        <w:t>’s righ</w:t>
      </w:r>
      <w:r w:rsidR="00B67F9F">
        <w:rPr>
          <w:rFonts w:ascii="Times New Roman" w:hAnsi="Times New Roman" w:cs="Times New Roman"/>
          <w:sz w:val="22"/>
        </w:rPr>
        <w:t>t</w:t>
      </w:r>
      <w:r w:rsidR="00D933C2">
        <w:rPr>
          <w:rFonts w:ascii="Times New Roman" w:hAnsi="Times New Roman" w:cs="Times New Roman"/>
          <w:sz w:val="22"/>
        </w:rPr>
        <w:t xml:space="preserve"> to protection with other rights, in particular the right to privacy and access to information as well as participation rights. Also, t</w:t>
      </w:r>
      <w:r w:rsidR="00D933C2" w:rsidRPr="00D933C2">
        <w:rPr>
          <w:rFonts w:ascii="Times New Roman" w:hAnsi="Times New Roman" w:cs="Times New Roman"/>
          <w:sz w:val="22"/>
        </w:rPr>
        <w:t>he capacities of a child develop gradually from birth to the age of 18</w:t>
      </w:r>
      <w:r w:rsidR="003D3351">
        <w:rPr>
          <w:rFonts w:ascii="Times New Roman" w:hAnsi="Times New Roman" w:cs="Times New Roman"/>
          <w:sz w:val="22"/>
        </w:rPr>
        <w:t xml:space="preserve"> and </w:t>
      </w:r>
      <w:r w:rsidR="00D933C2" w:rsidRPr="00D933C2">
        <w:rPr>
          <w:rFonts w:ascii="Times New Roman" w:hAnsi="Times New Roman" w:cs="Times New Roman"/>
          <w:sz w:val="22"/>
        </w:rPr>
        <w:t>individual children reach different levels of maturity at different ages. States and</w:t>
      </w:r>
      <w:r w:rsidR="00D933C2">
        <w:rPr>
          <w:rFonts w:ascii="Times New Roman" w:hAnsi="Times New Roman" w:cs="Times New Roman"/>
          <w:sz w:val="22"/>
        </w:rPr>
        <w:t xml:space="preserve"> </w:t>
      </w:r>
      <w:r w:rsidR="00D933C2" w:rsidRPr="00D933C2">
        <w:rPr>
          <w:rFonts w:ascii="Times New Roman" w:hAnsi="Times New Roman" w:cs="Times New Roman"/>
          <w:sz w:val="22"/>
        </w:rPr>
        <w:t>other relevant stakeholders should recogni</w:t>
      </w:r>
      <w:r w:rsidR="00D933C2">
        <w:rPr>
          <w:rFonts w:ascii="Times New Roman" w:hAnsi="Times New Roman" w:cs="Times New Roman"/>
          <w:sz w:val="22"/>
        </w:rPr>
        <w:t>z</w:t>
      </w:r>
      <w:r w:rsidR="00D933C2" w:rsidRPr="00D933C2">
        <w:rPr>
          <w:rFonts w:ascii="Times New Roman" w:hAnsi="Times New Roman" w:cs="Times New Roman"/>
          <w:sz w:val="22"/>
        </w:rPr>
        <w:t>e the evolving capacities of children,</w:t>
      </w:r>
      <w:r w:rsidR="00D933C2">
        <w:rPr>
          <w:rFonts w:ascii="Times New Roman" w:hAnsi="Times New Roman" w:cs="Times New Roman" w:hint="eastAsia"/>
          <w:sz w:val="22"/>
        </w:rPr>
        <w:t xml:space="preserve"> </w:t>
      </w:r>
      <w:r w:rsidR="00D933C2" w:rsidRPr="00D933C2">
        <w:rPr>
          <w:rFonts w:ascii="Times New Roman" w:hAnsi="Times New Roman" w:cs="Times New Roman"/>
          <w:sz w:val="22"/>
        </w:rPr>
        <w:t>including those of children with disabilities or in vulnerable situations, and ensure</w:t>
      </w:r>
      <w:r w:rsidR="00D933C2">
        <w:rPr>
          <w:rFonts w:ascii="Times New Roman" w:hAnsi="Times New Roman" w:cs="Times New Roman" w:hint="eastAsia"/>
          <w:sz w:val="22"/>
        </w:rPr>
        <w:t xml:space="preserve"> </w:t>
      </w:r>
      <w:r w:rsidR="00D933C2" w:rsidRPr="00D933C2">
        <w:rPr>
          <w:rFonts w:ascii="Times New Roman" w:hAnsi="Times New Roman" w:cs="Times New Roman"/>
          <w:sz w:val="22"/>
        </w:rPr>
        <w:t>that policies and practices are adopted to respond to their respective needs. This also means, for example, that policies adopted</w:t>
      </w:r>
      <w:r w:rsidR="00D933C2">
        <w:rPr>
          <w:rFonts w:ascii="Times New Roman" w:hAnsi="Times New Roman" w:cs="Times New Roman" w:hint="eastAsia"/>
          <w:sz w:val="22"/>
        </w:rPr>
        <w:t xml:space="preserve"> </w:t>
      </w:r>
      <w:r w:rsidR="00D933C2" w:rsidRPr="00D933C2">
        <w:rPr>
          <w:rFonts w:ascii="Times New Roman" w:hAnsi="Times New Roman" w:cs="Times New Roman"/>
          <w:sz w:val="22"/>
        </w:rPr>
        <w:t>to fulfil the rights of adolescents may differ significantly from those adopted for</w:t>
      </w:r>
      <w:r w:rsidR="00D933C2">
        <w:rPr>
          <w:rFonts w:ascii="Times New Roman" w:hAnsi="Times New Roman" w:cs="Times New Roman" w:hint="eastAsia"/>
          <w:sz w:val="22"/>
        </w:rPr>
        <w:t xml:space="preserve"> </w:t>
      </w:r>
      <w:r w:rsidR="00D933C2" w:rsidRPr="00D933C2">
        <w:rPr>
          <w:rFonts w:ascii="Times New Roman" w:hAnsi="Times New Roman" w:cs="Times New Roman"/>
          <w:sz w:val="22"/>
        </w:rPr>
        <w:t>younger children.</w:t>
      </w:r>
      <w:r w:rsidR="003D3351">
        <w:rPr>
          <w:rFonts w:ascii="Times New Roman" w:hAnsi="Times New Roman" w:cs="Times New Roman"/>
          <w:sz w:val="22"/>
        </w:rPr>
        <w:t xml:space="preserve"> </w:t>
      </w:r>
      <w:r w:rsidR="00D35BDF">
        <w:rPr>
          <w:rFonts w:ascii="Times New Roman" w:hAnsi="Times New Roman" w:cs="Times New Roman"/>
          <w:sz w:val="22"/>
        </w:rPr>
        <w:t xml:space="preserve">For this purpose, the </w:t>
      </w:r>
      <w:r w:rsidR="00B67F9F">
        <w:rPr>
          <w:rFonts w:ascii="Times New Roman" w:hAnsi="Times New Roman" w:cs="Times New Roman"/>
          <w:sz w:val="22"/>
        </w:rPr>
        <w:t>S</w:t>
      </w:r>
      <w:r w:rsidR="00D35BDF">
        <w:rPr>
          <w:rFonts w:ascii="Times New Roman" w:hAnsi="Times New Roman" w:cs="Times New Roman"/>
          <w:sz w:val="22"/>
        </w:rPr>
        <w:t xml:space="preserve">tate should develop </w:t>
      </w:r>
      <w:r w:rsidRPr="00806A73">
        <w:rPr>
          <w:rFonts w:ascii="Times New Roman" w:hAnsi="Times New Roman" w:cs="Times New Roman"/>
          <w:sz w:val="22"/>
        </w:rPr>
        <w:t>guidelines for educational institutions, social welfare facilities, medical institutions, and government offices, etc. to ensure the protection and management of children’s personal information</w:t>
      </w:r>
      <w:r>
        <w:rPr>
          <w:rFonts w:ascii="Times New Roman" w:hAnsi="Times New Roman" w:cs="Times New Roman"/>
          <w:sz w:val="22"/>
        </w:rPr>
        <w:t xml:space="preserve">. Also, </w:t>
      </w:r>
      <w:r w:rsidR="00B67F9F">
        <w:rPr>
          <w:rFonts w:ascii="Times New Roman" w:hAnsi="Times New Roman" w:cs="Times New Roman"/>
          <w:sz w:val="22"/>
        </w:rPr>
        <w:t>the State</w:t>
      </w:r>
      <w:r w:rsidR="00D35BDF">
        <w:rPr>
          <w:rFonts w:ascii="Times New Roman" w:hAnsi="Times New Roman" w:cs="Times New Roman"/>
          <w:sz w:val="22"/>
        </w:rPr>
        <w:t xml:space="preserve"> require</w:t>
      </w:r>
      <w:r w:rsidR="00B67F9F">
        <w:rPr>
          <w:rFonts w:ascii="Times New Roman" w:hAnsi="Times New Roman" w:cs="Times New Roman"/>
          <w:sz w:val="22"/>
        </w:rPr>
        <w:t>d</w:t>
      </w:r>
      <w:r w:rsidR="00D35BDF">
        <w:rPr>
          <w:rFonts w:ascii="Times New Roman" w:hAnsi="Times New Roman" w:cs="Times New Roman"/>
          <w:sz w:val="22"/>
        </w:rPr>
        <w:t xml:space="preserve"> to establish specific</w:t>
      </w:r>
      <w:r>
        <w:rPr>
          <w:rFonts w:ascii="Times New Roman" w:hAnsi="Times New Roman" w:cs="Times New Roman"/>
          <w:sz w:val="22"/>
        </w:rPr>
        <w:t xml:space="preserve"> </w:t>
      </w:r>
      <w:r w:rsidRPr="00806A73">
        <w:rPr>
          <w:rFonts w:ascii="Times New Roman" w:hAnsi="Times New Roman" w:cs="Times New Roman"/>
          <w:sz w:val="22"/>
        </w:rPr>
        <w:t>regulations to confirm child</w:t>
      </w:r>
      <w:r w:rsidR="00B67F9F">
        <w:rPr>
          <w:rFonts w:ascii="Times New Roman" w:hAnsi="Times New Roman" w:cs="Times New Roman"/>
          <w:sz w:val="22"/>
        </w:rPr>
        <w:t>ren</w:t>
      </w:r>
      <w:r w:rsidRPr="00806A73">
        <w:rPr>
          <w:rFonts w:ascii="Times New Roman" w:hAnsi="Times New Roman" w:cs="Times New Roman"/>
          <w:sz w:val="22"/>
        </w:rPr>
        <w:t xml:space="preserve">'s consent </w:t>
      </w:r>
      <w:r w:rsidR="003D3351">
        <w:rPr>
          <w:rFonts w:ascii="Times New Roman" w:hAnsi="Times New Roman" w:cs="Times New Roman"/>
          <w:sz w:val="22"/>
        </w:rPr>
        <w:t xml:space="preserve">and assess </w:t>
      </w:r>
      <w:r w:rsidRPr="00806A73">
        <w:rPr>
          <w:rFonts w:ascii="Times New Roman" w:hAnsi="Times New Roman" w:cs="Times New Roman"/>
          <w:sz w:val="22"/>
        </w:rPr>
        <w:t>according to his or her age and maturity</w:t>
      </w:r>
      <w:r>
        <w:rPr>
          <w:rFonts w:ascii="Times New Roman" w:hAnsi="Times New Roman" w:cs="Times New Roman"/>
          <w:sz w:val="22"/>
        </w:rPr>
        <w:t>.</w:t>
      </w:r>
    </w:p>
    <w:p w14:paraId="04538DA3" w14:textId="62E1B781" w:rsidR="008F396F" w:rsidRPr="002F1758" w:rsidRDefault="008F396F" w:rsidP="008F396F">
      <w:pPr>
        <w:spacing w:after="240" w:line="276" w:lineRule="auto"/>
        <w:rPr>
          <w:rFonts w:ascii="Times New Roman" w:hAnsi="Times New Roman" w:cs="Times New Roman"/>
          <w:b/>
          <w:bCs/>
          <w:sz w:val="24"/>
          <w:szCs w:val="24"/>
        </w:rPr>
      </w:pPr>
      <w:r w:rsidRPr="002F1758">
        <w:rPr>
          <w:rFonts w:ascii="Times New Roman" w:hAnsi="Times New Roman" w:cs="Times New Roman" w:hint="eastAsia"/>
          <w:b/>
          <w:bCs/>
          <w:sz w:val="24"/>
          <w:szCs w:val="24"/>
        </w:rPr>
        <w:lastRenderedPageBreak/>
        <w:t>3</w:t>
      </w:r>
      <w:r w:rsidRPr="002F1758">
        <w:rPr>
          <w:rFonts w:ascii="Times New Roman" w:hAnsi="Times New Roman" w:cs="Times New Roman"/>
          <w:b/>
          <w:bCs/>
          <w:sz w:val="24"/>
          <w:szCs w:val="24"/>
        </w:rPr>
        <w:t xml:space="preserve">. </w:t>
      </w:r>
      <w:r w:rsidRPr="00336DC3">
        <w:rPr>
          <w:rFonts w:ascii="Times New Roman" w:hAnsi="Times New Roman" w:cs="Times New Roman"/>
          <w:b/>
          <w:bCs/>
          <w:sz w:val="24"/>
          <w:szCs w:val="24"/>
          <w:u w:val="single"/>
        </w:rPr>
        <w:t>Digital environment</w:t>
      </w:r>
      <w:r w:rsidRPr="002F1758">
        <w:rPr>
          <w:rFonts w:ascii="Times New Roman" w:hAnsi="Times New Roman" w:cs="Times New Roman"/>
          <w:b/>
          <w:bCs/>
          <w:sz w:val="24"/>
          <w:szCs w:val="24"/>
        </w:rPr>
        <w:t xml:space="preserve"> and children’s right to privacy</w:t>
      </w:r>
    </w:p>
    <w:p w14:paraId="33626893" w14:textId="5B06EA8E" w:rsidR="00D9207B" w:rsidRDefault="00771D6D" w:rsidP="00D41291">
      <w:pPr>
        <w:spacing w:after="240" w:line="276" w:lineRule="auto"/>
        <w:ind w:leftChars="354" w:left="708"/>
        <w:rPr>
          <w:rFonts w:ascii="Times New Roman" w:hAnsi="Times New Roman" w:cs="Times New Roman"/>
          <w:sz w:val="22"/>
        </w:rPr>
      </w:pPr>
      <w:r>
        <w:rPr>
          <w:rFonts w:ascii="Times New Roman" w:hAnsi="Times New Roman" w:cs="Times New Roman"/>
          <w:sz w:val="22"/>
        </w:rPr>
        <w:t>Several years ago, the act of ‘sharenting’</w:t>
      </w:r>
      <w:r w:rsidR="00303653">
        <w:rPr>
          <w:rFonts w:ascii="Times New Roman" w:hAnsi="Times New Roman" w:cs="Times New Roman"/>
          <w:sz w:val="22"/>
        </w:rPr>
        <w:t>, parents sharing their children’s private information, images, and videos online,</w:t>
      </w:r>
      <w:r>
        <w:rPr>
          <w:rFonts w:ascii="Times New Roman" w:hAnsi="Times New Roman" w:cs="Times New Roman"/>
          <w:sz w:val="22"/>
        </w:rPr>
        <w:t xml:space="preserve"> was raised as a problematic issue in the international community. However, </w:t>
      </w:r>
      <w:r w:rsidR="00F24DB7">
        <w:rPr>
          <w:rFonts w:ascii="Times New Roman" w:hAnsi="Times New Roman" w:cs="Times New Roman"/>
          <w:sz w:val="22"/>
        </w:rPr>
        <w:t>many parents are insensitive of posting their children</w:t>
      </w:r>
      <w:r w:rsidR="00D35BDF">
        <w:rPr>
          <w:rFonts w:ascii="Times New Roman" w:hAnsi="Times New Roman" w:cs="Times New Roman"/>
          <w:sz w:val="22"/>
        </w:rPr>
        <w:t xml:space="preserve"> in Republic of Korea</w:t>
      </w:r>
      <w:r w:rsidR="00F24DB7">
        <w:rPr>
          <w:rFonts w:ascii="Times New Roman" w:hAnsi="Times New Roman" w:cs="Times New Roman"/>
          <w:sz w:val="22"/>
        </w:rPr>
        <w:t>. They</w:t>
      </w:r>
      <w:r w:rsidR="006F31C1">
        <w:rPr>
          <w:rFonts w:ascii="Times New Roman" w:hAnsi="Times New Roman" w:cs="Times New Roman"/>
          <w:sz w:val="22"/>
        </w:rPr>
        <w:t xml:space="preserve"> </w:t>
      </w:r>
      <w:r w:rsidR="00303653">
        <w:rPr>
          <w:rFonts w:ascii="Times New Roman" w:hAnsi="Times New Roman" w:cs="Times New Roman"/>
          <w:sz w:val="22"/>
        </w:rPr>
        <w:t xml:space="preserve">are </w:t>
      </w:r>
      <w:r>
        <w:rPr>
          <w:rFonts w:ascii="Times New Roman" w:hAnsi="Times New Roman" w:cs="Times New Roman"/>
          <w:sz w:val="22"/>
        </w:rPr>
        <w:t>unaware of the consequences</w:t>
      </w:r>
      <w:r w:rsidR="006F31C1">
        <w:rPr>
          <w:rFonts w:ascii="Times New Roman" w:hAnsi="Times New Roman" w:cs="Times New Roman"/>
          <w:sz w:val="22"/>
        </w:rPr>
        <w:t xml:space="preserve"> of their actions online, </w:t>
      </w:r>
      <w:r w:rsidR="00F24DB7">
        <w:rPr>
          <w:rFonts w:ascii="Times New Roman" w:hAnsi="Times New Roman" w:cs="Times New Roman"/>
          <w:sz w:val="22"/>
        </w:rPr>
        <w:t>including</w:t>
      </w:r>
      <w:r w:rsidR="006F31C1">
        <w:rPr>
          <w:rFonts w:ascii="Times New Roman" w:hAnsi="Times New Roman" w:cs="Times New Roman"/>
          <w:sz w:val="22"/>
        </w:rPr>
        <w:t xml:space="preserve"> the risks that come with posting their children online</w:t>
      </w:r>
      <w:r w:rsidR="00D41291">
        <w:rPr>
          <w:rFonts w:ascii="Times New Roman" w:hAnsi="Times New Roman" w:cs="Times New Roman"/>
          <w:sz w:val="22"/>
        </w:rPr>
        <w:t xml:space="preserve">. </w:t>
      </w:r>
      <w:r w:rsidR="006F31C1">
        <w:rPr>
          <w:rFonts w:ascii="Times New Roman" w:hAnsi="Times New Roman" w:cs="Times New Roman"/>
          <w:sz w:val="22"/>
        </w:rPr>
        <w:t xml:space="preserve">The State must take the lead in </w:t>
      </w:r>
      <w:r w:rsidR="00F24DB7">
        <w:rPr>
          <w:rFonts w:ascii="Times New Roman" w:hAnsi="Times New Roman" w:cs="Times New Roman"/>
          <w:sz w:val="22"/>
        </w:rPr>
        <w:t>informing</w:t>
      </w:r>
      <w:r w:rsidR="006F31C1">
        <w:rPr>
          <w:rFonts w:ascii="Times New Roman" w:hAnsi="Times New Roman" w:cs="Times New Roman"/>
          <w:sz w:val="22"/>
        </w:rPr>
        <w:t xml:space="preserve"> people</w:t>
      </w:r>
      <w:r w:rsidR="005D6E88">
        <w:rPr>
          <w:rFonts w:ascii="Times New Roman" w:hAnsi="Times New Roman" w:cs="Times New Roman"/>
          <w:sz w:val="22"/>
        </w:rPr>
        <w:t xml:space="preserve"> on the dangers of one’s unintentional actions</w:t>
      </w:r>
      <w:r w:rsidR="00D41291">
        <w:rPr>
          <w:rFonts w:ascii="Times New Roman" w:hAnsi="Times New Roman" w:cs="Times New Roman"/>
          <w:sz w:val="22"/>
        </w:rPr>
        <w:t xml:space="preserve"> through legislation, policy and program</w:t>
      </w:r>
      <w:r w:rsidR="00BB07EA">
        <w:rPr>
          <w:rFonts w:ascii="Times New Roman" w:hAnsi="Times New Roman" w:cs="Times New Roman"/>
          <w:sz w:val="22"/>
        </w:rPr>
        <w:t>.</w:t>
      </w:r>
    </w:p>
    <w:p w14:paraId="549590E9" w14:textId="59A4F768" w:rsidR="0043003E" w:rsidRDefault="007D08C7" w:rsidP="00336DC3">
      <w:pPr>
        <w:spacing w:after="240" w:line="276" w:lineRule="auto"/>
        <w:ind w:leftChars="354" w:left="708"/>
        <w:rPr>
          <w:rFonts w:ascii="Times New Roman" w:hAnsi="Times New Roman" w:cs="Times New Roman"/>
          <w:sz w:val="22"/>
        </w:rPr>
      </w:pPr>
      <w:r>
        <w:rPr>
          <w:rFonts w:ascii="Times New Roman" w:hAnsi="Times New Roman" w:cs="Times New Roman"/>
          <w:sz w:val="22"/>
        </w:rPr>
        <w:t xml:space="preserve">Poverty pornography </w:t>
      </w:r>
      <w:r w:rsidR="007E5A42">
        <w:rPr>
          <w:rFonts w:ascii="Times New Roman" w:hAnsi="Times New Roman" w:cs="Times New Roman"/>
          <w:sz w:val="22"/>
        </w:rPr>
        <w:t xml:space="preserve">– </w:t>
      </w:r>
      <w:r w:rsidR="007E5A42">
        <w:rPr>
          <w:rFonts w:ascii="Times New Roman" w:hAnsi="Times New Roman" w:cs="Times New Roman" w:hint="eastAsia"/>
          <w:sz w:val="22"/>
        </w:rPr>
        <w:t>u</w:t>
      </w:r>
      <w:r w:rsidR="007E5A42">
        <w:rPr>
          <w:rFonts w:ascii="Times New Roman" w:hAnsi="Times New Roman" w:cs="Times New Roman"/>
          <w:sz w:val="22"/>
        </w:rPr>
        <w:t xml:space="preserve">ploading images/videos of children in </w:t>
      </w:r>
      <w:r w:rsidR="00884808">
        <w:rPr>
          <w:rFonts w:ascii="Times New Roman" w:hAnsi="Times New Roman" w:cs="Times New Roman"/>
          <w:sz w:val="22"/>
        </w:rPr>
        <w:t xml:space="preserve">poverty or in </w:t>
      </w:r>
      <w:r w:rsidR="007E5A42">
        <w:rPr>
          <w:rFonts w:ascii="Times New Roman" w:hAnsi="Times New Roman" w:cs="Times New Roman"/>
          <w:sz w:val="22"/>
        </w:rPr>
        <w:t xml:space="preserve">pain </w:t>
      </w:r>
      <w:r w:rsidR="002C48EA">
        <w:rPr>
          <w:rFonts w:ascii="Times New Roman" w:hAnsi="Times New Roman" w:cs="Times New Roman"/>
          <w:sz w:val="22"/>
        </w:rPr>
        <w:t>with the purpose of fundraising</w:t>
      </w:r>
      <w:r>
        <w:rPr>
          <w:rFonts w:ascii="Times New Roman" w:hAnsi="Times New Roman" w:cs="Times New Roman"/>
          <w:sz w:val="22"/>
        </w:rPr>
        <w:t xml:space="preserve"> – is </w:t>
      </w:r>
      <w:r w:rsidR="00B974DE">
        <w:rPr>
          <w:rFonts w:ascii="Times New Roman" w:hAnsi="Times New Roman" w:cs="Times New Roman"/>
          <w:sz w:val="22"/>
        </w:rPr>
        <w:t xml:space="preserve">widely used in Korea as an effective measure to </w:t>
      </w:r>
      <w:r w:rsidR="00B974DE">
        <w:rPr>
          <w:rFonts w:ascii="Times New Roman" w:hAnsi="Times New Roman" w:cs="Times New Roman" w:hint="eastAsia"/>
          <w:sz w:val="22"/>
        </w:rPr>
        <w:t>i</w:t>
      </w:r>
      <w:r w:rsidR="00B974DE">
        <w:rPr>
          <w:rFonts w:ascii="Times New Roman" w:hAnsi="Times New Roman" w:cs="Times New Roman"/>
          <w:sz w:val="22"/>
        </w:rPr>
        <w:t xml:space="preserve">nduce sympathy. </w:t>
      </w:r>
      <w:r w:rsidR="002F1732">
        <w:rPr>
          <w:rFonts w:ascii="Times New Roman" w:hAnsi="Times New Roman" w:cs="Times New Roman"/>
          <w:sz w:val="22"/>
        </w:rPr>
        <w:t xml:space="preserve">Recently, two young children were in a fire due to parental maltreatment. </w:t>
      </w:r>
      <w:r w:rsidR="00D35BDF">
        <w:rPr>
          <w:rFonts w:ascii="Times New Roman" w:hAnsi="Times New Roman" w:cs="Times New Roman"/>
          <w:sz w:val="22"/>
        </w:rPr>
        <w:t>O</w:t>
      </w:r>
      <w:r w:rsidR="002F1732">
        <w:rPr>
          <w:rFonts w:ascii="Times New Roman" w:hAnsi="Times New Roman" w:cs="Times New Roman"/>
          <w:sz w:val="22"/>
        </w:rPr>
        <w:t xml:space="preserve">ne organization </w:t>
      </w:r>
      <w:r w:rsidR="00A00C19">
        <w:rPr>
          <w:rFonts w:ascii="Times New Roman" w:hAnsi="Times New Roman" w:cs="Times New Roman"/>
          <w:sz w:val="22"/>
        </w:rPr>
        <w:t>captured a photograph of one child on his/her hospital bed all bandaged up</w:t>
      </w:r>
      <w:r w:rsidR="00D35BDF">
        <w:rPr>
          <w:rFonts w:ascii="Times New Roman" w:hAnsi="Times New Roman" w:cs="Times New Roman"/>
          <w:sz w:val="22"/>
        </w:rPr>
        <w:t>,</w:t>
      </w:r>
      <w:r w:rsidR="00A00C19">
        <w:rPr>
          <w:rFonts w:ascii="Times New Roman" w:hAnsi="Times New Roman" w:cs="Times New Roman"/>
          <w:sz w:val="22"/>
        </w:rPr>
        <w:t xml:space="preserve"> </w:t>
      </w:r>
      <w:r w:rsidR="00D35BDF">
        <w:rPr>
          <w:rFonts w:ascii="Times New Roman" w:hAnsi="Times New Roman" w:cs="Times New Roman"/>
          <w:sz w:val="22"/>
        </w:rPr>
        <w:t>t</w:t>
      </w:r>
      <w:r w:rsidR="00A00C19">
        <w:rPr>
          <w:rFonts w:ascii="Times New Roman" w:hAnsi="Times New Roman" w:cs="Times New Roman"/>
          <w:sz w:val="22"/>
        </w:rPr>
        <w:t xml:space="preserve">his photograph was used on their webpage </w:t>
      </w:r>
      <w:r w:rsidR="00846CA9">
        <w:rPr>
          <w:rFonts w:ascii="Times New Roman" w:hAnsi="Times New Roman" w:cs="Times New Roman"/>
          <w:sz w:val="22"/>
        </w:rPr>
        <w:t>as the main image of their fund raising</w:t>
      </w:r>
      <w:r w:rsidR="00D35BDF">
        <w:rPr>
          <w:rFonts w:ascii="Times New Roman" w:hAnsi="Times New Roman" w:cs="Times New Roman"/>
          <w:sz w:val="22"/>
        </w:rPr>
        <w:t xml:space="preserve"> to support them</w:t>
      </w:r>
      <w:r w:rsidR="00846CA9">
        <w:rPr>
          <w:rFonts w:ascii="Times New Roman" w:hAnsi="Times New Roman" w:cs="Times New Roman"/>
          <w:sz w:val="22"/>
        </w:rPr>
        <w:t xml:space="preserve">. </w:t>
      </w:r>
      <w:r w:rsidR="00D35BDF">
        <w:rPr>
          <w:rFonts w:ascii="Times New Roman" w:hAnsi="Times New Roman" w:cs="Times New Roman"/>
          <w:sz w:val="22"/>
        </w:rPr>
        <w:t xml:space="preserve">However, </w:t>
      </w:r>
      <w:r w:rsidR="00846CA9">
        <w:rPr>
          <w:rFonts w:ascii="Times New Roman" w:hAnsi="Times New Roman" w:cs="Times New Roman"/>
          <w:sz w:val="22"/>
        </w:rPr>
        <w:t>it is strictly violating children’s right to privacy</w:t>
      </w:r>
      <w:r w:rsidR="0091136D">
        <w:rPr>
          <w:rFonts w:ascii="Times New Roman" w:hAnsi="Times New Roman" w:cs="Times New Roman"/>
          <w:sz w:val="22"/>
        </w:rPr>
        <w:t xml:space="preserve"> and </w:t>
      </w:r>
      <w:r w:rsidR="00855651">
        <w:rPr>
          <w:rFonts w:ascii="Times New Roman" w:hAnsi="Times New Roman" w:cs="Times New Roman"/>
          <w:sz w:val="22"/>
        </w:rPr>
        <w:t>it may result in re</w:t>
      </w:r>
      <w:r w:rsidR="000A2B00">
        <w:rPr>
          <w:rFonts w:ascii="Times New Roman" w:hAnsi="Times New Roman" w:cs="Times New Roman"/>
          <w:sz w:val="22"/>
        </w:rPr>
        <w:t>-</w:t>
      </w:r>
      <w:r w:rsidR="00855651">
        <w:rPr>
          <w:rFonts w:ascii="Times New Roman" w:hAnsi="Times New Roman" w:cs="Times New Roman"/>
          <w:sz w:val="22"/>
        </w:rPr>
        <w:t xml:space="preserve">traumatization. </w:t>
      </w:r>
      <w:r w:rsidR="00FF7D83">
        <w:rPr>
          <w:rFonts w:ascii="Times New Roman" w:hAnsi="Times New Roman" w:cs="Times New Roman"/>
          <w:sz w:val="22"/>
        </w:rPr>
        <w:t xml:space="preserve">This questions whether the direct use of children’s image is necessary. </w:t>
      </w:r>
    </w:p>
    <w:p w14:paraId="3C5E73BF" w14:textId="235E4D4E" w:rsidR="00D9207B" w:rsidRPr="00336DC3" w:rsidRDefault="0091136D" w:rsidP="008006A8">
      <w:pPr>
        <w:spacing w:after="240" w:line="276" w:lineRule="auto"/>
        <w:ind w:leftChars="354" w:left="708"/>
        <w:rPr>
          <w:rFonts w:ascii="Times New Roman" w:hAnsi="Times New Roman" w:cs="Times New Roman"/>
          <w:sz w:val="22"/>
        </w:rPr>
      </w:pPr>
      <w:r>
        <w:rPr>
          <w:rFonts w:ascii="Times New Roman" w:hAnsi="Times New Roman" w:cs="Times New Roman"/>
          <w:sz w:val="22"/>
        </w:rPr>
        <w:t xml:space="preserve">Meanwhile, </w:t>
      </w:r>
      <w:r w:rsidR="009010F8">
        <w:rPr>
          <w:rFonts w:ascii="Times New Roman" w:hAnsi="Times New Roman" w:cs="Times New Roman"/>
          <w:sz w:val="22"/>
        </w:rPr>
        <w:t>the Support Center for Victims of Digital Sexual Crime announced that adolescents can request for their data to be deleted without their parents’ consent</w:t>
      </w:r>
      <w:r>
        <w:rPr>
          <w:rFonts w:ascii="Times New Roman" w:hAnsi="Times New Roman" w:cs="Times New Roman"/>
          <w:sz w:val="22"/>
        </w:rPr>
        <w:t xml:space="preserve"> in this year</w:t>
      </w:r>
      <w:r w:rsidR="00771D6D">
        <w:rPr>
          <w:rFonts w:ascii="Times New Roman" w:hAnsi="Times New Roman" w:cs="Times New Roman" w:hint="eastAsia"/>
          <w:sz w:val="22"/>
        </w:rPr>
        <w:t>.</w:t>
      </w:r>
      <w:r w:rsidR="00771D6D">
        <w:rPr>
          <w:rFonts w:ascii="Times New Roman" w:hAnsi="Times New Roman" w:cs="Times New Roman"/>
          <w:sz w:val="22"/>
        </w:rPr>
        <w:t xml:space="preserve"> </w:t>
      </w:r>
      <w:r>
        <w:rPr>
          <w:rFonts w:ascii="Times New Roman" w:hAnsi="Times New Roman" w:cs="Times New Roman"/>
          <w:sz w:val="22"/>
        </w:rPr>
        <w:t>However</w:t>
      </w:r>
      <w:r w:rsidR="009010F8">
        <w:rPr>
          <w:rFonts w:ascii="Times New Roman" w:hAnsi="Times New Roman" w:cs="Times New Roman"/>
          <w:sz w:val="22"/>
        </w:rPr>
        <w:t xml:space="preserve">, recently in Republic of Korea, a private company which provides services to delete all of the requestee’s ‘uncomfortable records’ online received spotlight. </w:t>
      </w:r>
      <w:r w:rsidR="002467BA">
        <w:rPr>
          <w:rFonts w:ascii="Times New Roman" w:hAnsi="Times New Roman" w:cs="Times New Roman" w:hint="eastAsia"/>
          <w:sz w:val="22"/>
        </w:rPr>
        <w:t>T</w:t>
      </w:r>
      <w:r w:rsidR="002467BA">
        <w:rPr>
          <w:rFonts w:ascii="Times New Roman" w:hAnsi="Times New Roman" w:cs="Times New Roman"/>
          <w:sz w:val="22"/>
        </w:rPr>
        <w:t>his company mentioned that out of all age groups, adolescents in their teens requested the most</w:t>
      </w:r>
      <w:r>
        <w:rPr>
          <w:rFonts w:ascii="Times New Roman" w:hAnsi="Times New Roman" w:cs="Times New Roman"/>
          <w:sz w:val="22"/>
        </w:rPr>
        <w:t xml:space="preserve"> and</w:t>
      </w:r>
      <w:r w:rsidR="001476B9">
        <w:rPr>
          <w:rFonts w:ascii="Times New Roman" w:hAnsi="Times New Roman" w:cs="Times New Roman"/>
          <w:sz w:val="22"/>
        </w:rPr>
        <w:t xml:space="preserve"> most requests from adolescents were related to images or videos of sexual crime. Although the government has services regarding the removal of records related to sexual crime, </w:t>
      </w:r>
      <w:r w:rsidR="00AA073C">
        <w:rPr>
          <w:rFonts w:ascii="Times New Roman" w:hAnsi="Times New Roman" w:cs="Times New Roman"/>
          <w:sz w:val="22"/>
        </w:rPr>
        <w:t>adolescents chose to depend on private companies</w:t>
      </w:r>
      <w:r>
        <w:rPr>
          <w:rFonts w:ascii="Times New Roman" w:hAnsi="Times New Roman" w:cs="Times New Roman"/>
          <w:sz w:val="22"/>
        </w:rPr>
        <w:t xml:space="preserve">. </w:t>
      </w:r>
      <w:r w:rsidR="0090197B">
        <w:rPr>
          <w:rFonts w:ascii="Times New Roman" w:hAnsi="Times New Roman" w:cs="Times New Roman"/>
          <w:sz w:val="22"/>
        </w:rPr>
        <w:t>S</w:t>
      </w:r>
      <w:r w:rsidR="00FF7E41">
        <w:rPr>
          <w:rFonts w:ascii="Times New Roman" w:hAnsi="Times New Roman" w:cs="Times New Roman"/>
          <w:sz w:val="22"/>
        </w:rPr>
        <w:t xml:space="preserve">uch sensitive issues must be held responsible by the State. </w:t>
      </w:r>
      <w:r w:rsidR="008006A8">
        <w:rPr>
          <w:rFonts w:ascii="Times New Roman" w:hAnsi="Times New Roman" w:cs="Times New Roman"/>
          <w:sz w:val="22"/>
        </w:rPr>
        <w:t>As schools offer online classes in Covid-19 pandemic, there is concern that the rate of digital sexual crimes will increase as the proportion of digital device use increases.</w:t>
      </w:r>
      <w:r w:rsidR="00FF7E41">
        <w:rPr>
          <w:rFonts w:ascii="Times New Roman" w:hAnsi="Times New Roman" w:cs="Times New Roman"/>
          <w:sz w:val="22"/>
        </w:rPr>
        <w:t xml:space="preserve"> the State must make them much accessible for children and must widely promote the existence of such services.</w:t>
      </w:r>
    </w:p>
    <w:p w14:paraId="68B3E982" w14:textId="0849B70B" w:rsidR="008F396F" w:rsidRPr="002F1758" w:rsidRDefault="008F396F" w:rsidP="008F396F">
      <w:pPr>
        <w:spacing w:after="240" w:line="276" w:lineRule="auto"/>
        <w:rPr>
          <w:rFonts w:ascii="Times New Roman" w:hAnsi="Times New Roman" w:cs="Times New Roman"/>
          <w:b/>
          <w:bCs/>
          <w:sz w:val="24"/>
          <w:szCs w:val="24"/>
        </w:rPr>
      </w:pPr>
      <w:r w:rsidRPr="002F1758">
        <w:rPr>
          <w:rFonts w:ascii="Times New Roman" w:hAnsi="Times New Roman" w:cs="Times New Roman" w:hint="eastAsia"/>
          <w:b/>
          <w:bCs/>
          <w:sz w:val="24"/>
          <w:szCs w:val="24"/>
        </w:rPr>
        <w:t>4</w:t>
      </w:r>
      <w:r w:rsidRPr="002F1758">
        <w:rPr>
          <w:rFonts w:ascii="Times New Roman" w:hAnsi="Times New Roman" w:cs="Times New Roman"/>
          <w:b/>
          <w:bCs/>
          <w:sz w:val="24"/>
          <w:szCs w:val="24"/>
        </w:rPr>
        <w:t xml:space="preserve">. </w:t>
      </w:r>
      <w:r w:rsidRPr="00336DC3">
        <w:rPr>
          <w:rFonts w:ascii="Times New Roman" w:hAnsi="Times New Roman" w:cs="Times New Roman"/>
          <w:b/>
          <w:bCs/>
          <w:sz w:val="24"/>
          <w:szCs w:val="24"/>
          <w:u w:val="single"/>
        </w:rPr>
        <w:t>Purpose of education</w:t>
      </w:r>
      <w:r w:rsidRPr="002F1758">
        <w:rPr>
          <w:rFonts w:ascii="Times New Roman" w:hAnsi="Times New Roman" w:cs="Times New Roman"/>
          <w:b/>
          <w:bCs/>
          <w:sz w:val="24"/>
          <w:szCs w:val="24"/>
        </w:rPr>
        <w:t xml:space="preserve"> and children’s right to privacy</w:t>
      </w:r>
    </w:p>
    <w:p w14:paraId="197D1DFD" w14:textId="38DBBB5F" w:rsidR="007A00EE" w:rsidRDefault="00CE3BAE" w:rsidP="008666C0">
      <w:pPr>
        <w:spacing w:after="240" w:line="276" w:lineRule="auto"/>
        <w:ind w:leftChars="354" w:left="708"/>
        <w:rPr>
          <w:rFonts w:ascii="Times New Roman" w:hAnsi="Times New Roman" w:cs="Times New Roman"/>
          <w:sz w:val="22"/>
        </w:rPr>
      </w:pPr>
      <w:r>
        <w:rPr>
          <w:rFonts w:ascii="Times New Roman" w:hAnsi="Times New Roman" w:cs="Times New Roman"/>
          <w:sz w:val="22"/>
        </w:rPr>
        <w:t xml:space="preserve">One of the reasons why </w:t>
      </w:r>
      <w:r w:rsidR="005559C9">
        <w:rPr>
          <w:rFonts w:ascii="Times New Roman" w:hAnsi="Times New Roman" w:cs="Times New Roman"/>
          <w:sz w:val="22"/>
        </w:rPr>
        <w:t>Republic of Korea still remains to ‘not’ adopt anti-discrimination legislation is because of the society’s deep-rooted discrimination against LGBTIs. Although schools superficially claim the importance of nondiscrimination</w:t>
      </w:r>
      <w:r w:rsidR="007F6B80">
        <w:rPr>
          <w:rFonts w:ascii="Times New Roman" w:hAnsi="Times New Roman" w:cs="Times New Roman"/>
          <w:sz w:val="22"/>
        </w:rPr>
        <w:t xml:space="preserve"> in education</w:t>
      </w:r>
      <w:r w:rsidR="005559C9">
        <w:rPr>
          <w:rFonts w:ascii="Times New Roman" w:hAnsi="Times New Roman" w:cs="Times New Roman"/>
          <w:sz w:val="22"/>
        </w:rPr>
        <w:t>, there have been cases reported that s</w:t>
      </w:r>
      <w:r w:rsidR="00C075C3">
        <w:rPr>
          <w:rFonts w:ascii="Times New Roman" w:hAnsi="Times New Roman" w:cs="Times New Roman"/>
          <w:sz w:val="22"/>
        </w:rPr>
        <w:t xml:space="preserve">chools </w:t>
      </w:r>
      <w:r w:rsidR="005559C9">
        <w:rPr>
          <w:rFonts w:ascii="Times New Roman" w:hAnsi="Times New Roman" w:cs="Times New Roman"/>
          <w:sz w:val="22"/>
        </w:rPr>
        <w:t>held questionnaires to search for students with different sexual orientations and gender identities.</w:t>
      </w:r>
      <w:r w:rsidR="008666C0">
        <w:rPr>
          <w:rFonts w:ascii="Times New Roman" w:hAnsi="Times New Roman" w:cs="Times New Roman"/>
          <w:sz w:val="22"/>
        </w:rPr>
        <w:t xml:space="preserve"> </w:t>
      </w:r>
      <w:r w:rsidR="005559C9">
        <w:rPr>
          <w:rFonts w:ascii="Times New Roman" w:hAnsi="Times New Roman" w:cs="Times New Roman"/>
          <w:sz w:val="22"/>
        </w:rPr>
        <w:t>The</w:t>
      </w:r>
      <w:r w:rsidR="007F6B80">
        <w:rPr>
          <w:rFonts w:ascii="Times New Roman" w:hAnsi="Times New Roman" w:cs="Times New Roman"/>
          <w:sz w:val="22"/>
        </w:rPr>
        <w:t xml:space="preserve"> act of trying to search for children</w:t>
      </w:r>
      <w:r w:rsidR="007A00EE">
        <w:rPr>
          <w:rFonts w:ascii="Times New Roman" w:hAnsi="Times New Roman" w:cs="Times New Roman"/>
          <w:sz w:val="22"/>
        </w:rPr>
        <w:t xml:space="preserve"> who have</w:t>
      </w:r>
      <w:r w:rsidR="007F6B80">
        <w:rPr>
          <w:rFonts w:ascii="Times New Roman" w:hAnsi="Times New Roman" w:cs="Times New Roman"/>
          <w:sz w:val="22"/>
        </w:rPr>
        <w:t xml:space="preserve"> different sexual orientation</w:t>
      </w:r>
      <w:r w:rsidR="007A00EE">
        <w:rPr>
          <w:rFonts w:ascii="Times New Roman" w:hAnsi="Times New Roman" w:cs="Times New Roman"/>
          <w:sz w:val="22"/>
        </w:rPr>
        <w:t>s</w:t>
      </w:r>
      <w:r w:rsidR="007F6B80">
        <w:rPr>
          <w:rFonts w:ascii="Times New Roman" w:hAnsi="Times New Roman" w:cs="Times New Roman"/>
          <w:sz w:val="22"/>
        </w:rPr>
        <w:t xml:space="preserve"> just</w:t>
      </w:r>
      <w:r w:rsidR="005559C9">
        <w:rPr>
          <w:rFonts w:ascii="Times New Roman" w:hAnsi="Times New Roman" w:cs="Times New Roman"/>
          <w:sz w:val="22"/>
        </w:rPr>
        <w:t xml:space="preserve"> show</w:t>
      </w:r>
      <w:r w:rsidR="007F6B80">
        <w:rPr>
          <w:rFonts w:ascii="Times New Roman" w:hAnsi="Times New Roman" w:cs="Times New Roman"/>
          <w:sz w:val="22"/>
        </w:rPr>
        <w:t>s</w:t>
      </w:r>
      <w:r w:rsidR="005559C9">
        <w:rPr>
          <w:rFonts w:ascii="Times New Roman" w:hAnsi="Times New Roman" w:cs="Times New Roman"/>
          <w:sz w:val="22"/>
        </w:rPr>
        <w:t xml:space="preserve"> that some schools</w:t>
      </w:r>
      <w:r w:rsidR="007A00EE">
        <w:rPr>
          <w:rFonts w:ascii="Times New Roman" w:hAnsi="Times New Roman" w:cs="Times New Roman"/>
          <w:sz w:val="22"/>
        </w:rPr>
        <w:t xml:space="preserve"> in Korea</w:t>
      </w:r>
      <w:r w:rsidR="005559C9">
        <w:rPr>
          <w:rFonts w:ascii="Times New Roman" w:hAnsi="Times New Roman" w:cs="Times New Roman"/>
          <w:sz w:val="22"/>
        </w:rPr>
        <w:t xml:space="preserve"> </w:t>
      </w:r>
      <w:r w:rsidR="007F6B80">
        <w:rPr>
          <w:rFonts w:ascii="Times New Roman" w:hAnsi="Times New Roman" w:cs="Times New Roman"/>
          <w:sz w:val="22"/>
        </w:rPr>
        <w:t xml:space="preserve">still </w:t>
      </w:r>
      <w:r w:rsidR="005559C9">
        <w:rPr>
          <w:rFonts w:ascii="Times New Roman" w:hAnsi="Times New Roman" w:cs="Times New Roman"/>
          <w:sz w:val="22"/>
        </w:rPr>
        <w:t>do not respect children’s privacy on their sexual orientation and gender identity.</w:t>
      </w:r>
      <w:r w:rsidR="007A00EE">
        <w:rPr>
          <w:rFonts w:ascii="Times New Roman" w:hAnsi="Times New Roman" w:cs="Times New Roman"/>
          <w:sz w:val="22"/>
        </w:rPr>
        <w:t xml:space="preserve"> No matter what sexual orientation a child has, it should not be a factor to affect the child’s education and school life. As such problematic issues are hidden within school walls, the State must actively monitor schools that are violating children’s right to privacy and </w:t>
      </w:r>
      <w:r w:rsidR="008666C0">
        <w:rPr>
          <w:rFonts w:ascii="Times New Roman" w:hAnsi="Times New Roman" w:cs="Times New Roman"/>
          <w:sz w:val="22"/>
        </w:rPr>
        <w:t>nondiscrimination and</w:t>
      </w:r>
      <w:r w:rsidR="007A00EE">
        <w:rPr>
          <w:rFonts w:ascii="Times New Roman" w:hAnsi="Times New Roman" w:cs="Times New Roman"/>
          <w:sz w:val="22"/>
        </w:rPr>
        <w:t xml:space="preserve"> must provide specific guidelines on </w:t>
      </w:r>
      <w:r w:rsidR="008666C0">
        <w:rPr>
          <w:rFonts w:ascii="Times New Roman" w:hAnsi="Times New Roman" w:cs="Times New Roman"/>
          <w:sz w:val="22"/>
        </w:rPr>
        <w:t>the protection of children’s right to privacy</w:t>
      </w:r>
      <w:r w:rsidR="007A00EE">
        <w:rPr>
          <w:rFonts w:ascii="Times New Roman" w:hAnsi="Times New Roman" w:cs="Times New Roman"/>
          <w:sz w:val="22"/>
        </w:rPr>
        <w:t xml:space="preserve">. </w:t>
      </w:r>
    </w:p>
    <w:p w14:paraId="4E3AA67A" w14:textId="4590D566" w:rsidR="001E0139" w:rsidRPr="007C7D9B" w:rsidRDefault="00D17E22" w:rsidP="00C8254A">
      <w:pPr>
        <w:spacing w:after="240" w:line="276" w:lineRule="auto"/>
        <w:ind w:leftChars="354" w:left="708"/>
        <w:rPr>
          <w:rFonts w:ascii="Times New Roman" w:hAnsi="Times New Roman" w:cs="Times New Roman"/>
          <w:sz w:val="22"/>
        </w:rPr>
      </w:pPr>
      <w:r>
        <w:rPr>
          <w:rFonts w:ascii="Times New Roman" w:hAnsi="Times New Roman" w:cs="Times New Roman"/>
          <w:sz w:val="22"/>
        </w:rPr>
        <w:t xml:space="preserve">Additionally, as mentioned </w:t>
      </w:r>
      <w:r w:rsidR="00CD0126">
        <w:rPr>
          <w:rFonts w:ascii="Times New Roman" w:hAnsi="Times New Roman" w:cs="Times New Roman"/>
          <w:sz w:val="22"/>
        </w:rPr>
        <w:t xml:space="preserve">in detail </w:t>
      </w:r>
      <w:r>
        <w:rPr>
          <w:rFonts w:ascii="Times New Roman" w:hAnsi="Times New Roman" w:cs="Times New Roman"/>
          <w:sz w:val="22"/>
        </w:rPr>
        <w:t xml:space="preserve">in the ‘Additional NGO report on the right to privacy in the Republic of Korea (2019)’ submitted to the SR on the right to privacy, many </w:t>
      </w:r>
      <w:r w:rsidR="0015122E">
        <w:rPr>
          <w:rFonts w:ascii="Times New Roman" w:hAnsi="Times New Roman" w:cs="Times New Roman"/>
          <w:sz w:val="22"/>
        </w:rPr>
        <w:t>school</w:t>
      </w:r>
      <w:r w:rsidR="007171C0">
        <w:rPr>
          <w:rFonts w:ascii="Times New Roman" w:hAnsi="Times New Roman" w:cs="Times New Roman"/>
          <w:sz w:val="22"/>
        </w:rPr>
        <w:t>s</w:t>
      </w:r>
      <w:r w:rsidR="0015122E">
        <w:rPr>
          <w:rFonts w:ascii="Times New Roman" w:hAnsi="Times New Roman" w:cs="Times New Roman"/>
          <w:sz w:val="22"/>
        </w:rPr>
        <w:t xml:space="preserve"> still remain to have regulations regarding dating among students. </w:t>
      </w:r>
      <w:r w:rsidR="009953BD">
        <w:rPr>
          <w:rFonts w:ascii="Times New Roman" w:hAnsi="Times New Roman" w:cs="Times New Roman"/>
          <w:sz w:val="22"/>
        </w:rPr>
        <w:t>Although not explicit,</w:t>
      </w:r>
      <w:r w:rsidR="009953BD" w:rsidRPr="009953BD">
        <w:rPr>
          <w:rFonts w:ascii="Times New Roman" w:hAnsi="Times New Roman" w:cs="Times New Roman"/>
          <w:sz w:val="22"/>
        </w:rPr>
        <w:t xml:space="preserve"> </w:t>
      </w:r>
      <w:r w:rsidR="009953BD">
        <w:rPr>
          <w:rFonts w:ascii="Times New Roman" w:hAnsi="Times New Roman" w:cs="Times New Roman"/>
          <w:sz w:val="22"/>
        </w:rPr>
        <w:t xml:space="preserve">school life regulations still punish children for dating. </w:t>
      </w:r>
      <w:r w:rsidR="0003524A">
        <w:rPr>
          <w:rFonts w:ascii="Times New Roman" w:hAnsi="Times New Roman" w:cs="Times New Roman"/>
          <w:sz w:val="22"/>
        </w:rPr>
        <w:t xml:space="preserve">However, the act of dating between students is strictly a private issue. In line with the issue of sexual orientation, the State must make efforts to monitor </w:t>
      </w:r>
      <w:r w:rsidR="00CD0126">
        <w:rPr>
          <w:rFonts w:ascii="Times New Roman" w:hAnsi="Times New Roman" w:cs="Times New Roman"/>
          <w:sz w:val="22"/>
        </w:rPr>
        <w:t>schools violating children’s right to privacy.</w:t>
      </w:r>
    </w:p>
    <w:sectPr w:rsidR="001E0139" w:rsidRPr="007C7D9B" w:rsidSect="00B235A6">
      <w:footerReference w:type="default" r:id="rId11"/>
      <w:pgSz w:w="11906" w:h="16838"/>
      <w:pgMar w:top="1418" w:right="1134" w:bottom="1134" w:left="1134"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12DE0" w14:textId="77777777" w:rsidR="00534B5A" w:rsidRDefault="00534B5A" w:rsidP="005D6E88">
      <w:r>
        <w:separator/>
      </w:r>
    </w:p>
  </w:endnote>
  <w:endnote w:type="continuationSeparator" w:id="0">
    <w:p w14:paraId="52C1BDE8" w14:textId="77777777" w:rsidR="00534B5A" w:rsidRDefault="00534B5A" w:rsidP="005D6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19865" w14:textId="7447665F" w:rsidR="00B235A6" w:rsidRPr="00B235A6" w:rsidRDefault="00534B5A" w:rsidP="00B235A6">
    <w:pPr>
      <w:pStyle w:val="Footer"/>
      <w:jc w:val="center"/>
      <w:rPr>
        <w:rFonts w:ascii="Times New Roman" w:hAnsi="Times New Roman" w:cs="Times New Roman"/>
      </w:rPr>
    </w:pPr>
    <w:sdt>
      <w:sdtPr>
        <w:rPr>
          <w:rFonts w:ascii="Times New Roman" w:hAnsi="Times New Roman" w:cs="Times New Roman"/>
        </w:rPr>
        <w:id w:val="-259606822"/>
        <w:docPartObj>
          <w:docPartGallery w:val="Page Numbers (Bottom of Page)"/>
          <w:docPartUnique/>
        </w:docPartObj>
      </w:sdtPr>
      <w:sdtEndPr/>
      <w:sdtContent>
        <w:r w:rsidR="00B235A6" w:rsidRPr="00B235A6">
          <w:rPr>
            <w:rFonts w:ascii="Times New Roman" w:hAnsi="Times New Roman" w:cs="Times New Roman"/>
          </w:rPr>
          <w:t xml:space="preserve">- </w:t>
        </w:r>
        <w:r w:rsidR="00B235A6" w:rsidRPr="00B235A6">
          <w:rPr>
            <w:rFonts w:ascii="Times New Roman" w:hAnsi="Times New Roman" w:cs="Times New Roman"/>
          </w:rPr>
          <w:fldChar w:fldCharType="begin"/>
        </w:r>
        <w:r w:rsidR="00B235A6" w:rsidRPr="00B235A6">
          <w:rPr>
            <w:rFonts w:ascii="Times New Roman" w:hAnsi="Times New Roman" w:cs="Times New Roman"/>
          </w:rPr>
          <w:instrText>PAGE   \* MERGEFORMAT</w:instrText>
        </w:r>
        <w:r w:rsidR="00B235A6" w:rsidRPr="00B235A6">
          <w:rPr>
            <w:rFonts w:ascii="Times New Roman" w:hAnsi="Times New Roman" w:cs="Times New Roman"/>
          </w:rPr>
          <w:fldChar w:fldCharType="separate"/>
        </w:r>
        <w:r w:rsidR="006D6F23" w:rsidRPr="006D6F23">
          <w:rPr>
            <w:rFonts w:ascii="Times New Roman" w:hAnsi="Times New Roman" w:cs="Times New Roman"/>
            <w:noProof/>
            <w:lang w:val="ko-KR"/>
          </w:rPr>
          <w:t>2</w:t>
        </w:r>
        <w:r w:rsidR="00B235A6" w:rsidRPr="00B235A6">
          <w:rPr>
            <w:rFonts w:ascii="Times New Roman" w:hAnsi="Times New Roman" w:cs="Times New Roman"/>
          </w:rPr>
          <w:fldChar w:fldCharType="end"/>
        </w:r>
      </w:sdtContent>
    </w:sdt>
    <w:r w:rsidR="00B235A6" w:rsidRPr="00B235A6">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1D6C3" w14:textId="77777777" w:rsidR="00534B5A" w:rsidRDefault="00534B5A" w:rsidP="005D6E88">
      <w:r>
        <w:separator/>
      </w:r>
    </w:p>
  </w:footnote>
  <w:footnote w:type="continuationSeparator" w:id="0">
    <w:p w14:paraId="31E992D5" w14:textId="77777777" w:rsidR="00534B5A" w:rsidRDefault="00534B5A" w:rsidP="005D6E88">
      <w:r>
        <w:continuationSeparator/>
      </w:r>
    </w:p>
  </w:footnote>
  <w:footnote w:id="1">
    <w:p w14:paraId="428ECAED" w14:textId="52F32D30" w:rsidR="00731894" w:rsidRPr="00731894" w:rsidRDefault="00731894" w:rsidP="00731894">
      <w:pPr>
        <w:rPr>
          <w:rFonts w:ascii="Times New Roman" w:hAnsi="Times New Roman" w:cs="Times New Roman"/>
        </w:rPr>
      </w:pPr>
      <w:r w:rsidRPr="00731894">
        <w:rPr>
          <w:rFonts w:ascii="Times New Roman" w:hAnsi="Times New Roman" w:cs="Times New Roman"/>
        </w:rPr>
        <w:footnoteRef/>
      </w:r>
      <w:r w:rsidRPr="00731894">
        <w:rPr>
          <w:rFonts w:ascii="Times New Roman" w:hAnsi="Times New Roman" w:cs="Times New Roman"/>
        </w:rPr>
        <w:t xml:space="preserve"> The Personal Information Protection Act (‘PIPA’); The Act on the Promotion of Information and Communications Network Utilization and Information Protection (‘Network Act’); and the Act on the Use and Protection of Credit Information</w:t>
      </w:r>
      <w:r w:rsidR="008D411A">
        <w:rPr>
          <w:rFonts w:ascii="Times New Roman" w:hAnsi="Times New Roman" w:cs="Times New Roman"/>
        </w:rPr>
        <w:t xml:space="preserve"> </w:t>
      </w:r>
      <w:r w:rsidRPr="00731894">
        <w:rPr>
          <w:rFonts w:ascii="Times New Roman" w:hAnsi="Times New Roman" w:cs="Times New Roman"/>
        </w:rPr>
        <w:t>(‘Credit Information Act’).</w:t>
      </w:r>
    </w:p>
  </w:footnote>
  <w:footnote w:id="2">
    <w:p w14:paraId="7B0BCD1F" w14:textId="77777777" w:rsidR="00731894" w:rsidRPr="00731894" w:rsidRDefault="00731894" w:rsidP="00731894">
      <w:pPr>
        <w:rPr>
          <w:rFonts w:ascii="Times New Roman" w:hAnsi="Times New Roman" w:cs="Times New Roman"/>
        </w:rPr>
      </w:pPr>
      <w:r w:rsidRPr="00731894">
        <w:rPr>
          <w:rFonts w:ascii="Times New Roman" w:hAnsi="Times New Roman" w:cs="Times New Roman"/>
        </w:rPr>
        <w:footnoteRef/>
      </w:r>
      <w:r w:rsidRPr="00731894">
        <w:rPr>
          <w:rFonts w:ascii="Times New Roman" w:hAnsi="Times New Roman" w:cs="Times New Roman"/>
        </w:rPr>
        <w:t xml:space="preserve"> See Personal Information Protection Commission, “The Guideline of pseudonymized data”, September 2020.</w:t>
      </w:r>
    </w:p>
  </w:footnote>
  <w:footnote w:id="3">
    <w:p w14:paraId="0EC9151A" w14:textId="44D5D04D" w:rsidR="00731894" w:rsidRPr="00731894" w:rsidRDefault="00731894" w:rsidP="00731894">
      <w:pPr>
        <w:rPr>
          <w:rFonts w:ascii="Times New Roman" w:hAnsi="Times New Roman" w:cs="Times New Roman"/>
        </w:rPr>
      </w:pPr>
      <w:r w:rsidRPr="00731894">
        <w:rPr>
          <w:rFonts w:ascii="Times New Roman" w:hAnsi="Times New Roman" w:cs="Times New Roman"/>
        </w:rPr>
        <w:footnoteRef/>
      </w:r>
      <w:r w:rsidRPr="00731894">
        <w:rPr>
          <w:rFonts w:ascii="Times New Roman" w:hAnsi="Times New Roman" w:cs="Times New Roman"/>
        </w:rPr>
        <w:t xml:space="preserve"> Article 28-7 of PERSONAL INFORMATION PROTECTION ACT exclude the data subject’s right on </w:t>
      </w:r>
      <w:r w:rsidRPr="00731894">
        <w:rPr>
          <w:rFonts w:ascii="Times New Roman" w:hAnsi="Times New Roman" w:cs="Times New Roman"/>
        </w:rPr>
        <w:t>pesudonymized data; Article 28-7(Scope of Application)</w:t>
      </w:r>
      <w:r w:rsidR="000A2B00">
        <w:rPr>
          <w:rFonts w:ascii="Times New Roman" w:hAnsi="Times New Roman" w:cs="Times New Roman"/>
        </w:rPr>
        <w:t xml:space="preserve"> </w:t>
      </w:r>
      <w:r w:rsidRPr="00731894">
        <w:rPr>
          <w:rFonts w:ascii="Times New Roman" w:hAnsi="Times New Roman" w:cs="Times New Roman"/>
        </w:rPr>
        <w:t>Articles 20, 21, 27, 34 (1), 35 through 37, 39-3, 39-4, 39-6 through 39-8 shall not apply to the pseudonymized information.</w:t>
      </w:r>
    </w:p>
  </w:footnote>
  <w:footnote w:id="4">
    <w:p w14:paraId="533B3D38" w14:textId="77777777" w:rsidR="00731894" w:rsidRPr="00F45CCE" w:rsidRDefault="00731894" w:rsidP="00731894">
      <w:pPr>
        <w:rPr>
          <w:szCs w:val="20"/>
        </w:rPr>
      </w:pPr>
      <w:r w:rsidRPr="00731894">
        <w:rPr>
          <w:rFonts w:ascii="Times New Roman" w:hAnsi="Times New Roman" w:cs="Times New Roman"/>
        </w:rPr>
        <w:footnoteRef/>
      </w:r>
      <w:r w:rsidRPr="00731894">
        <w:rPr>
          <w:rFonts w:ascii="Times New Roman" w:hAnsi="Times New Roman" w:cs="Times New Roman"/>
        </w:rPr>
        <w:t xml:space="preserve"> See Personal Information Protection Commission &amp; Ministry of health and welfare, “The Guideline of health and medical care data utilization”, September 2020.</w:t>
      </w:r>
    </w:p>
  </w:footnote>
  <w:footnote w:id="5">
    <w:p w14:paraId="66EBAEA7" w14:textId="77777777" w:rsidR="00FC60AB" w:rsidRPr="00FC60AB" w:rsidRDefault="00FC60AB" w:rsidP="00FC60AB">
      <w:pPr>
        <w:pStyle w:val="FootnoteText"/>
        <w:rPr>
          <w:rFonts w:ascii="Times New Roman" w:hAnsi="Times New Roman" w:cs="Times New Roman"/>
        </w:rPr>
      </w:pPr>
      <w:r>
        <w:rPr>
          <w:rStyle w:val="FootnoteReference"/>
        </w:rPr>
        <w:footnoteRef/>
      </w:r>
      <w:r>
        <w:t xml:space="preserve"> </w:t>
      </w:r>
      <w:r w:rsidRPr="00FC60AB">
        <w:rPr>
          <w:rFonts w:ascii="Times New Roman" w:hAnsi="Times New Roman" w:cs="Times New Roman"/>
        </w:rPr>
        <w:t xml:space="preserve">Article 7-2 (Issuance of Pre-Notification for Early Detection of Missing Children, etc.) of the Act on the Protection and Support of Missing Children, Etc. </w:t>
      </w:r>
    </w:p>
    <w:p w14:paraId="34BBDB3A" w14:textId="7A982809" w:rsidR="00FC60AB" w:rsidRPr="00FC60AB" w:rsidRDefault="00FC60AB" w:rsidP="00FC60AB">
      <w:pPr>
        <w:pStyle w:val="FootnoteText"/>
        <w:rPr>
          <w:rFonts w:ascii="Times New Roman" w:hAnsi="Times New Roman" w:cs="Times New Roman"/>
        </w:rPr>
      </w:pPr>
      <w:r w:rsidRPr="00FC60AB">
        <w:rPr>
          <w:rFonts w:ascii="Times New Roman" w:hAnsi="Times New Roman" w:cs="Times New Roman"/>
        </w:rPr>
        <w:t>(1) Upon request from a custodian of a child, etc. for the prompt recovery and return of the missing child, etc., the Commissioner General of the Korean National Police Agency may register information on fingerprint and face of the child, etc. (hereinafter referred to as "information, such as fingerprints") in the information system under Article 8-2 and issue the certificate of advance reporting to such custodian.</w:t>
      </w:r>
    </w:p>
  </w:footnote>
  <w:footnote w:id="6">
    <w:p w14:paraId="4C13F8D0" w14:textId="66CBEA81" w:rsidR="00B83AAE" w:rsidRPr="00B83AAE" w:rsidRDefault="00B83AAE">
      <w:pPr>
        <w:pStyle w:val="FootnoteText"/>
        <w:rPr>
          <w:rFonts w:ascii="Times New Roman" w:hAnsi="Times New Roman" w:cs="Times New Roman"/>
        </w:rPr>
      </w:pPr>
      <w:r>
        <w:rPr>
          <w:rStyle w:val="FootnoteReference"/>
        </w:rPr>
        <w:footnoteRef/>
      </w:r>
      <w:r>
        <w:t xml:space="preserve"> </w:t>
      </w:r>
      <w:r w:rsidRPr="00B83AAE">
        <w:rPr>
          <w:rFonts w:ascii="Times New Roman" w:hAnsi="Times New Roman" w:cs="Times New Roman"/>
        </w:rPr>
        <w:t>Article 8-2 (Notification of Results of Medical Examinations)</w:t>
      </w:r>
      <w:r>
        <w:rPr>
          <w:rFonts w:ascii="Times New Roman" w:hAnsi="Times New Roman" w:cs="Times New Roman"/>
        </w:rPr>
        <w:t xml:space="preserve"> of the </w:t>
      </w:r>
      <w:r w:rsidRPr="00B83AAE">
        <w:rPr>
          <w:rFonts w:ascii="Times New Roman" w:hAnsi="Times New Roman" w:cs="Times New Roman"/>
        </w:rPr>
        <w:t>P</w:t>
      </w:r>
      <w:r>
        <w:rPr>
          <w:rFonts w:ascii="Times New Roman" w:hAnsi="Times New Roman" w:cs="Times New Roman"/>
        </w:rPr>
        <w:t xml:space="preserve">revention of </w:t>
      </w:r>
      <w:r w:rsidRPr="00B83AAE">
        <w:rPr>
          <w:rFonts w:ascii="Times New Roman" w:hAnsi="Times New Roman" w:cs="Times New Roman"/>
        </w:rPr>
        <w:t>A</w:t>
      </w:r>
      <w:r>
        <w:rPr>
          <w:rFonts w:ascii="Times New Roman" w:hAnsi="Times New Roman" w:cs="Times New Roman"/>
        </w:rPr>
        <w:t>cquired Immunodeficiency Syndrome Act</w:t>
      </w:r>
    </w:p>
    <w:p w14:paraId="5DB1391D" w14:textId="1A8DC6E5" w:rsidR="00B83AAE" w:rsidRDefault="00B83AAE">
      <w:pPr>
        <w:pStyle w:val="FootnoteText"/>
      </w:pPr>
      <w:r w:rsidRPr="00B83AAE">
        <w:rPr>
          <w:rFonts w:ascii="Times New Roman" w:hAnsi="Times New Roman" w:cs="Times New Roman"/>
        </w:rPr>
        <w:t>(1) No person who has conducted a medical examination of AIDS shall notify any person, other than the person himself/herself subject to the medical examination, of the results of such medical examination: Provided, That where a person subject to the medical examination is a person who lives communally in a military camp, correctional institution, etc., the person who has conducted the medical examination shall notify the head of the relevant institution of the results of such medical examination, and where the person subject to the medical examination is a minor, feeble-minded person or mentally disabled person, the person who has conducted the medical examination shall notify his/her legal representative of the results of such medical examination.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7E4"/>
    <w:rsid w:val="0003524A"/>
    <w:rsid w:val="000645D5"/>
    <w:rsid w:val="0007498C"/>
    <w:rsid w:val="0007642F"/>
    <w:rsid w:val="0008427C"/>
    <w:rsid w:val="000A196C"/>
    <w:rsid w:val="000A2B00"/>
    <w:rsid w:val="000A7F5A"/>
    <w:rsid w:val="000E3DE1"/>
    <w:rsid w:val="000E642C"/>
    <w:rsid w:val="000F65D4"/>
    <w:rsid w:val="001263B1"/>
    <w:rsid w:val="001476B9"/>
    <w:rsid w:val="0015122E"/>
    <w:rsid w:val="0015746D"/>
    <w:rsid w:val="00157C09"/>
    <w:rsid w:val="00173CD8"/>
    <w:rsid w:val="0019134A"/>
    <w:rsid w:val="001B3BAA"/>
    <w:rsid w:val="001E0139"/>
    <w:rsid w:val="001F6955"/>
    <w:rsid w:val="002467BA"/>
    <w:rsid w:val="002B46A9"/>
    <w:rsid w:val="002C48EA"/>
    <w:rsid w:val="002D24F7"/>
    <w:rsid w:val="002D655B"/>
    <w:rsid w:val="002E5EDB"/>
    <w:rsid w:val="002F1732"/>
    <w:rsid w:val="002F1758"/>
    <w:rsid w:val="00301724"/>
    <w:rsid w:val="00303653"/>
    <w:rsid w:val="00323226"/>
    <w:rsid w:val="00336DC3"/>
    <w:rsid w:val="0037056D"/>
    <w:rsid w:val="00396D03"/>
    <w:rsid w:val="003D3351"/>
    <w:rsid w:val="003D4EC1"/>
    <w:rsid w:val="0043003E"/>
    <w:rsid w:val="004B32E6"/>
    <w:rsid w:val="00534B5A"/>
    <w:rsid w:val="005559C9"/>
    <w:rsid w:val="005C0BA6"/>
    <w:rsid w:val="005D1ADB"/>
    <w:rsid w:val="005D6E88"/>
    <w:rsid w:val="00671B16"/>
    <w:rsid w:val="00681079"/>
    <w:rsid w:val="006A6607"/>
    <w:rsid w:val="006D6F23"/>
    <w:rsid w:val="006F31C1"/>
    <w:rsid w:val="006F3E7C"/>
    <w:rsid w:val="007171C0"/>
    <w:rsid w:val="00731894"/>
    <w:rsid w:val="0077095E"/>
    <w:rsid w:val="00771D6D"/>
    <w:rsid w:val="007A00EE"/>
    <w:rsid w:val="007A6229"/>
    <w:rsid w:val="007B004C"/>
    <w:rsid w:val="007C3446"/>
    <w:rsid w:val="007C7D9B"/>
    <w:rsid w:val="007D08C7"/>
    <w:rsid w:val="007D268C"/>
    <w:rsid w:val="007E5A42"/>
    <w:rsid w:val="007F6B80"/>
    <w:rsid w:val="008006A8"/>
    <w:rsid w:val="00804AEE"/>
    <w:rsid w:val="00806A73"/>
    <w:rsid w:val="008212EC"/>
    <w:rsid w:val="00846CA9"/>
    <w:rsid w:val="00855651"/>
    <w:rsid w:val="008567F3"/>
    <w:rsid w:val="008666C0"/>
    <w:rsid w:val="00884808"/>
    <w:rsid w:val="00885B9D"/>
    <w:rsid w:val="008B4913"/>
    <w:rsid w:val="008B52F3"/>
    <w:rsid w:val="008B7559"/>
    <w:rsid w:val="008B76C9"/>
    <w:rsid w:val="008D411A"/>
    <w:rsid w:val="008E1D11"/>
    <w:rsid w:val="008F396F"/>
    <w:rsid w:val="009010F8"/>
    <w:rsid w:val="0090197B"/>
    <w:rsid w:val="0091136D"/>
    <w:rsid w:val="0093646F"/>
    <w:rsid w:val="009660F5"/>
    <w:rsid w:val="00970ADE"/>
    <w:rsid w:val="009953BD"/>
    <w:rsid w:val="009D3F08"/>
    <w:rsid w:val="00A00C19"/>
    <w:rsid w:val="00A54041"/>
    <w:rsid w:val="00AA073C"/>
    <w:rsid w:val="00AA1559"/>
    <w:rsid w:val="00AA2714"/>
    <w:rsid w:val="00AE5269"/>
    <w:rsid w:val="00AE60B5"/>
    <w:rsid w:val="00B235A6"/>
    <w:rsid w:val="00B67F9F"/>
    <w:rsid w:val="00B7004C"/>
    <w:rsid w:val="00B70DE0"/>
    <w:rsid w:val="00B83AAE"/>
    <w:rsid w:val="00B974DE"/>
    <w:rsid w:val="00BB07EA"/>
    <w:rsid w:val="00BB3662"/>
    <w:rsid w:val="00BF2586"/>
    <w:rsid w:val="00BF4120"/>
    <w:rsid w:val="00C037E4"/>
    <w:rsid w:val="00C075C3"/>
    <w:rsid w:val="00C113D7"/>
    <w:rsid w:val="00C2643A"/>
    <w:rsid w:val="00C31EB1"/>
    <w:rsid w:val="00C41352"/>
    <w:rsid w:val="00C43691"/>
    <w:rsid w:val="00C4560A"/>
    <w:rsid w:val="00C47CD1"/>
    <w:rsid w:val="00C82382"/>
    <w:rsid w:val="00C8254A"/>
    <w:rsid w:val="00CA6C6E"/>
    <w:rsid w:val="00CB09A9"/>
    <w:rsid w:val="00CD0126"/>
    <w:rsid w:val="00CE3BAE"/>
    <w:rsid w:val="00CF4BC6"/>
    <w:rsid w:val="00D17E22"/>
    <w:rsid w:val="00D25CBB"/>
    <w:rsid w:val="00D35BDF"/>
    <w:rsid w:val="00D41291"/>
    <w:rsid w:val="00D9207B"/>
    <w:rsid w:val="00D933C2"/>
    <w:rsid w:val="00DA327C"/>
    <w:rsid w:val="00DE67B8"/>
    <w:rsid w:val="00DE7431"/>
    <w:rsid w:val="00DF2B1F"/>
    <w:rsid w:val="00E26B33"/>
    <w:rsid w:val="00E811BC"/>
    <w:rsid w:val="00E9621E"/>
    <w:rsid w:val="00EB2730"/>
    <w:rsid w:val="00EB3DA5"/>
    <w:rsid w:val="00F02BCF"/>
    <w:rsid w:val="00F10621"/>
    <w:rsid w:val="00F153F8"/>
    <w:rsid w:val="00F24DB7"/>
    <w:rsid w:val="00FA336F"/>
    <w:rsid w:val="00FC60AB"/>
    <w:rsid w:val="00FC6F33"/>
    <w:rsid w:val="00FD2EB1"/>
    <w:rsid w:val="00FF1617"/>
    <w:rsid w:val="00FF7105"/>
    <w:rsid w:val="00FF7D83"/>
    <w:rsid w:val="00FF7E4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AEA30"/>
  <w15:chartTrackingRefBased/>
  <w15:docId w15:val="{F0C20917-EF20-4AFA-BFE0-EE36B6A3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7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7E4"/>
    <w:rPr>
      <w:color w:val="0563C1" w:themeColor="hyperlink"/>
      <w:u w:val="single"/>
    </w:rPr>
  </w:style>
  <w:style w:type="character" w:customStyle="1" w:styleId="1">
    <w:name w:val="확인되지 않은 멘션1"/>
    <w:basedOn w:val="DefaultParagraphFont"/>
    <w:uiPriority w:val="99"/>
    <w:semiHidden/>
    <w:unhideWhenUsed/>
    <w:rsid w:val="00C037E4"/>
    <w:rPr>
      <w:color w:val="605E5C"/>
      <w:shd w:val="clear" w:color="auto" w:fill="E1DFDD"/>
    </w:rPr>
  </w:style>
  <w:style w:type="paragraph" w:styleId="ListParagraph">
    <w:name w:val="List Paragraph"/>
    <w:basedOn w:val="Normal"/>
    <w:uiPriority w:val="34"/>
    <w:qFormat/>
    <w:rsid w:val="008F396F"/>
    <w:pPr>
      <w:ind w:leftChars="400" w:left="800"/>
    </w:pPr>
  </w:style>
  <w:style w:type="paragraph" w:styleId="FootnoteText">
    <w:name w:val="footnote text"/>
    <w:basedOn w:val="Normal"/>
    <w:link w:val="FootnoteTextChar"/>
    <w:uiPriority w:val="99"/>
    <w:semiHidden/>
    <w:unhideWhenUsed/>
    <w:rsid w:val="005D6E88"/>
    <w:pPr>
      <w:snapToGrid w:val="0"/>
      <w:jc w:val="left"/>
    </w:pPr>
  </w:style>
  <w:style w:type="character" w:customStyle="1" w:styleId="FootnoteTextChar">
    <w:name w:val="Footnote Text Char"/>
    <w:basedOn w:val="DefaultParagraphFont"/>
    <w:link w:val="FootnoteText"/>
    <w:uiPriority w:val="99"/>
    <w:semiHidden/>
    <w:rsid w:val="005D6E88"/>
  </w:style>
  <w:style w:type="character" w:styleId="FootnoteReference">
    <w:name w:val="footnote reference"/>
    <w:basedOn w:val="DefaultParagraphFont"/>
    <w:uiPriority w:val="99"/>
    <w:semiHidden/>
    <w:unhideWhenUsed/>
    <w:rsid w:val="005D6E88"/>
    <w:rPr>
      <w:vertAlign w:val="superscript"/>
    </w:rPr>
  </w:style>
  <w:style w:type="paragraph" w:styleId="Header">
    <w:name w:val="header"/>
    <w:basedOn w:val="Normal"/>
    <w:link w:val="HeaderChar"/>
    <w:uiPriority w:val="99"/>
    <w:unhideWhenUsed/>
    <w:rsid w:val="00B235A6"/>
    <w:pPr>
      <w:tabs>
        <w:tab w:val="center" w:pos="4513"/>
        <w:tab w:val="right" w:pos="9026"/>
      </w:tabs>
      <w:snapToGrid w:val="0"/>
    </w:pPr>
  </w:style>
  <w:style w:type="character" w:customStyle="1" w:styleId="HeaderChar">
    <w:name w:val="Header Char"/>
    <w:basedOn w:val="DefaultParagraphFont"/>
    <w:link w:val="Header"/>
    <w:uiPriority w:val="99"/>
    <w:rsid w:val="00B235A6"/>
  </w:style>
  <w:style w:type="paragraph" w:styleId="Footer">
    <w:name w:val="footer"/>
    <w:basedOn w:val="Normal"/>
    <w:link w:val="FooterChar"/>
    <w:uiPriority w:val="99"/>
    <w:unhideWhenUsed/>
    <w:rsid w:val="00B235A6"/>
    <w:pPr>
      <w:tabs>
        <w:tab w:val="center" w:pos="4513"/>
        <w:tab w:val="right" w:pos="9026"/>
      </w:tabs>
      <w:snapToGrid w:val="0"/>
    </w:pPr>
  </w:style>
  <w:style w:type="character" w:customStyle="1" w:styleId="FooterChar">
    <w:name w:val="Footer Char"/>
    <w:basedOn w:val="DefaultParagraphFont"/>
    <w:link w:val="Footer"/>
    <w:uiPriority w:val="99"/>
    <w:rsid w:val="00B235A6"/>
  </w:style>
  <w:style w:type="character" w:styleId="CommentReference">
    <w:name w:val="annotation reference"/>
    <w:basedOn w:val="DefaultParagraphFont"/>
    <w:uiPriority w:val="99"/>
    <w:semiHidden/>
    <w:unhideWhenUsed/>
    <w:rsid w:val="0007498C"/>
    <w:rPr>
      <w:sz w:val="18"/>
      <w:szCs w:val="18"/>
    </w:rPr>
  </w:style>
  <w:style w:type="paragraph" w:styleId="CommentText">
    <w:name w:val="annotation text"/>
    <w:basedOn w:val="Normal"/>
    <w:link w:val="CommentTextChar"/>
    <w:uiPriority w:val="99"/>
    <w:semiHidden/>
    <w:unhideWhenUsed/>
    <w:rsid w:val="0007498C"/>
    <w:pPr>
      <w:jc w:val="left"/>
    </w:pPr>
  </w:style>
  <w:style w:type="character" w:customStyle="1" w:styleId="CommentTextChar">
    <w:name w:val="Comment Text Char"/>
    <w:basedOn w:val="DefaultParagraphFont"/>
    <w:link w:val="CommentText"/>
    <w:uiPriority w:val="99"/>
    <w:semiHidden/>
    <w:rsid w:val="0007498C"/>
  </w:style>
  <w:style w:type="paragraph" w:styleId="CommentSubject">
    <w:name w:val="annotation subject"/>
    <w:basedOn w:val="CommentText"/>
    <w:next w:val="CommentText"/>
    <w:link w:val="CommentSubjectChar"/>
    <w:uiPriority w:val="99"/>
    <w:semiHidden/>
    <w:unhideWhenUsed/>
    <w:rsid w:val="0007498C"/>
    <w:rPr>
      <w:b/>
      <w:bCs/>
    </w:rPr>
  </w:style>
  <w:style w:type="character" w:customStyle="1" w:styleId="CommentSubjectChar">
    <w:name w:val="Comment Subject Char"/>
    <w:basedOn w:val="CommentTextChar"/>
    <w:link w:val="CommentSubject"/>
    <w:uiPriority w:val="99"/>
    <w:semiHidden/>
    <w:rsid w:val="0007498C"/>
    <w:rPr>
      <w:b/>
      <w:bCs/>
    </w:rPr>
  </w:style>
  <w:style w:type="paragraph" w:styleId="BalloonText">
    <w:name w:val="Balloon Text"/>
    <w:basedOn w:val="Normal"/>
    <w:link w:val="BalloonTextChar"/>
    <w:uiPriority w:val="99"/>
    <w:semiHidden/>
    <w:unhideWhenUsed/>
    <w:rsid w:val="0007498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749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731933">
      <w:bodyDiv w:val="1"/>
      <w:marLeft w:val="0"/>
      <w:marRight w:val="0"/>
      <w:marTop w:val="0"/>
      <w:marBottom w:val="0"/>
      <w:divBdr>
        <w:top w:val="none" w:sz="0" w:space="0" w:color="auto"/>
        <w:left w:val="none" w:sz="0" w:space="0" w:color="auto"/>
        <w:bottom w:val="none" w:sz="0" w:space="0" w:color="auto"/>
        <w:right w:val="none" w:sz="0" w:space="0" w:color="auto"/>
      </w:divBdr>
    </w:div>
    <w:div w:id="725448704">
      <w:bodyDiv w:val="1"/>
      <w:marLeft w:val="0"/>
      <w:marRight w:val="0"/>
      <w:marTop w:val="0"/>
      <w:marBottom w:val="0"/>
      <w:divBdr>
        <w:top w:val="none" w:sz="0" w:space="0" w:color="auto"/>
        <w:left w:val="none" w:sz="0" w:space="0" w:color="auto"/>
        <w:bottom w:val="none" w:sz="0" w:space="0" w:color="auto"/>
        <w:right w:val="none" w:sz="0" w:space="0" w:color="auto"/>
      </w:divBdr>
    </w:div>
    <w:div w:id="891235082">
      <w:bodyDiv w:val="1"/>
      <w:marLeft w:val="0"/>
      <w:marRight w:val="0"/>
      <w:marTop w:val="0"/>
      <w:marBottom w:val="0"/>
      <w:divBdr>
        <w:top w:val="none" w:sz="0" w:space="0" w:color="auto"/>
        <w:left w:val="none" w:sz="0" w:space="0" w:color="auto"/>
        <w:bottom w:val="none" w:sz="0" w:space="0" w:color="auto"/>
        <w:right w:val="none" w:sz="0" w:space="0" w:color="auto"/>
      </w:divBdr>
    </w:div>
    <w:div w:id="1168056482">
      <w:bodyDiv w:val="1"/>
      <w:marLeft w:val="0"/>
      <w:marRight w:val="0"/>
      <w:marTop w:val="0"/>
      <w:marBottom w:val="0"/>
      <w:divBdr>
        <w:top w:val="none" w:sz="0" w:space="0" w:color="auto"/>
        <w:left w:val="none" w:sz="0" w:space="0" w:color="auto"/>
        <w:bottom w:val="none" w:sz="0" w:space="0" w:color="auto"/>
        <w:right w:val="none" w:sz="0" w:space="0" w:color="auto"/>
      </w:divBdr>
    </w:div>
    <w:div w:id="21009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minbyun.or.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crc@incrc.or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0987BF-D81C-49CF-B44C-F0B25F4C0AD9}">
  <ds:schemaRefs>
    <ds:schemaRef ds:uri="http://schemas.openxmlformats.org/officeDocument/2006/bibliography"/>
  </ds:schemaRefs>
</ds:datastoreItem>
</file>

<file path=customXml/itemProps2.xml><?xml version="1.0" encoding="utf-8"?>
<ds:datastoreItem xmlns:ds="http://schemas.openxmlformats.org/officeDocument/2006/customXml" ds:itemID="{CCDFCF34-1AE0-401A-9E4E-31750228C00C}"/>
</file>

<file path=customXml/itemProps3.xml><?xml version="1.0" encoding="utf-8"?>
<ds:datastoreItem xmlns:ds="http://schemas.openxmlformats.org/officeDocument/2006/customXml" ds:itemID="{8D64EF75-64D2-43B5-811A-4FA678C32B74}"/>
</file>

<file path=customXml/itemProps4.xml><?xml version="1.0" encoding="utf-8"?>
<ds:datastoreItem xmlns:ds="http://schemas.openxmlformats.org/officeDocument/2006/customXml" ds:itemID="{69978561-29A2-4608-A281-8808ABDFFE42}"/>
</file>

<file path=docProps/app.xml><?xml version="1.0" encoding="utf-8"?>
<Properties xmlns="http://schemas.openxmlformats.org/officeDocument/2006/extended-properties" xmlns:vt="http://schemas.openxmlformats.org/officeDocument/2006/docPropsVTypes">
  <Template>Normal.dotm</Template>
  <TotalTime>0</TotalTime>
  <Pages>4</Pages>
  <Words>1562</Words>
  <Characters>8905</Characters>
  <Application>Microsoft Office Word</Application>
  <DocSecurity>0</DocSecurity>
  <Lines>74</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Ha Young</dc:creator>
  <cp:keywords/>
  <dc:description/>
  <cp:lastModifiedBy>E Coombs</cp:lastModifiedBy>
  <cp:revision>2</cp:revision>
  <dcterms:created xsi:type="dcterms:W3CDTF">2020-10-01T11:48:00Z</dcterms:created>
  <dcterms:modified xsi:type="dcterms:W3CDTF">2020-10-01T11:48:00Z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