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C46AB0" w14:textId="77777777" w:rsidR="00702E03" w:rsidRDefault="00702E03" w:rsidP="00702E03">
      <w:pPr>
        <w:jc w:val="both"/>
        <w:rPr>
          <w:rFonts w:asciiTheme="majorBidi" w:hAnsiTheme="majorBidi" w:cstheme="majorBidi"/>
          <w:b/>
          <w:bCs/>
          <w:sz w:val="24"/>
          <w:szCs w:val="24"/>
          <w:u w:val="single"/>
        </w:rPr>
      </w:pPr>
    </w:p>
    <w:p w14:paraId="7F3DD493" w14:textId="77777777" w:rsidR="00384831" w:rsidRPr="00AD6081" w:rsidRDefault="00702E03" w:rsidP="00702E03">
      <w:pPr>
        <w:jc w:val="center"/>
        <w:rPr>
          <w:rFonts w:asciiTheme="minorBidi" w:hAnsiTheme="minorBidi"/>
          <w:b/>
          <w:bCs/>
          <w:sz w:val="32"/>
          <w:szCs w:val="32"/>
        </w:rPr>
      </w:pPr>
      <w:r w:rsidRPr="00AD6081">
        <w:rPr>
          <w:rFonts w:asciiTheme="minorBidi" w:hAnsiTheme="minorBidi"/>
          <w:b/>
          <w:bCs/>
          <w:sz w:val="32"/>
          <w:szCs w:val="32"/>
        </w:rPr>
        <w:t>The Privacy Rights of Children</w:t>
      </w:r>
      <w:r w:rsidR="00485385" w:rsidRPr="00AD6081">
        <w:rPr>
          <w:rFonts w:asciiTheme="minorBidi" w:hAnsiTheme="minorBidi"/>
          <w:b/>
          <w:bCs/>
          <w:sz w:val="32"/>
          <w:szCs w:val="32"/>
        </w:rPr>
        <w:t xml:space="preserve"> in the </w:t>
      </w:r>
      <w:r w:rsidR="00384831" w:rsidRPr="00AD6081">
        <w:rPr>
          <w:rFonts w:asciiTheme="minorBidi" w:hAnsiTheme="minorBidi"/>
          <w:b/>
          <w:bCs/>
          <w:sz w:val="32"/>
          <w:szCs w:val="32"/>
        </w:rPr>
        <w:t>Middle East</w:t>
      </w:r>
    </w:p>
    <w:p w14:paraId="02110850" w14:textId="77777777" w:rsidR="00F66823" w:rsidRDefault="00F66823" w:rsidP="00AD6081">
      <w:pPr>
        <w:ind w:firstLine="720"/>
        <w:jc w:val="center"/>
        <w:rPr>
          <w:rFonts w:asciiTheme="majorBidi" w:hAnsiTheme="majorBidi" w:cstheme="majorBidi"/>
          <w:b/>
          <w:bCs/>
          <w:sz w:val="24"/>
          <w:szCs w:val="24"/>
        </w:rPr>
      </w:pPr>
      <w:r w:rsidRPr="00AD6081">
        <w:rPr>
          <w:rFonts w:asciiTheme="majorBidi" w:hAnsiTheme="majorBidi" w:cstheme="majorBidi"/>
          <w:b/>
          <w:bCs/>
          <w:sz w:val="24"/>
          <w:szCs w:val="24"/>
        </w:rPr>
        <w:t xml:space="preserve">This report is submitted </w:t>
      </w:r>
      <w:r w:rsidR="00AD6081" w:rsidRPr="00AD6081">
        <w:rPr>
          <w:rFonts w:asciiTheme="majorBidi" w:hAnsiTheme="majorBidi" w:cstheme="majorBidi"/>
          <w:b/>
          <w:bCs/>
          <w:sz w:val="24"/>
          <w:szCs w:val="24"/>
        </w:rPr>
        <w:t xml:space="preserve">to the Special Rapporteur on the right to privacy, on the privacy rights of children in the middle east, focusing on the armed conflicts area, </w:t>
      </w:r>
      <w:r w:rsidRPr="00AD6081">
        <w:rPr>
          <w:rFonts w:asciiTheme="majorBidi" w:hAnsiTheme="majorBidi" w:cstheme="majorBidi"/>
          <w:b/>
          <w:bCs/>
          <w:sz w:val="24"/>
          <w:szCs w:val="24"/>
        </w:rPr>
        <w:t xml:space="preserve">by </w:t>
      </w:r>
      <w:r w:rsidR="00AD6081" w:rsidRPr="00AD6081">
        <w:rPr>
          <w:rFonts w:asciiTheme="majorBidi" w:hAnsiTheme="majorBidi" w:cstheme="majorBidi"/>
          <w:b/>
          <w:bCs/>
          <w:sz w:val="24"/>
          <w:szCs w:val="24"/>
        </w:rPr>
        <w:t>Maat for Peace, Development and Human Rights (an organization in special consultative status with the Economic and Social Council).</w:t>
      </w:r>
    </w:p>
    <w:p w14:paraId="627890BE" w14:textId="77777777" w:rsidR="00AD6081" w:rsidRPr="00AD6081" w:rsidRDefault="00AD6081" w:rsidP="00AD6081">
      <w:pPr>
        <w:ind w:firstLine="720"/>
        <w:jc w:val="center"/>
        <w:rPr>
          <w:rFonts w:asciiTheme="majorBidi" w:hAnsiTheme="majorBidi" w:cstheme="majorBidi"/>
          <w:b/>
          <w:bCs/>
          <w:sz w:val="24"/>
          <w:szCs w:val="24"/>
        </w:rPr>
      </w:pPr>
    </w:p>
    <w:p w14:paraId="4655C542" w14:textId="77777777" w:rsidR="00384831" w:rsidRPr="00702E03" w:rsidRDefault="00384831" w:rsidP="00702E03">
      <w:pPr>
        <w:ind w:firstLine="720"/>
        <w:jc w:val="both"/>
        <w:rPr>
          <w:rFonts w:asciiTheme="majorBidi" w:hAnsiTheme="majorBidi" w:cstheme="majorBidi"/>
          <w:sz w:val="24"/>
          <w:szCs w:val="24"/>
        </w:rPr>
      </w:pPr>
      <w:r w:rsidRPr="00702E03">
        <w:rPr>
          <w:rFonts w:asciiTheme="majorBidi" w:hAnsiTheme="majorBidi" w:cstheme="majorBidi"/>
          <w:sz w:val="24"/>
          <w:szCs w:val="24"/>
        </w:rPr>
        <w:t xml:space="preserve">Wars and armed conflicts in some countries of the Middle East have </w:t>
      </w:r>
      <w:r w:rsidR="00CF66F6" w:rsidRPr="00702E03">
        <w:rPr>
          <w:rFonts w:asciiTheme="majorBidi" w:hAnsiTheme="majorBidi" w:cstheme="majorBidi"/>
          <w:sz w:val="24"/>
          <w:szCs w:val="24"/>
        </w:rPr>
        <w:t xml:space="preserve">seriously undermined the child’s right to privacy, which </w:t>
      </w:r>
      <w:r w:rsidRPr="00702E03">
        <w:rPr>
          <w:rFonts w:asciiTheme="majorBidi" w:hAnsiTheme="majorBidi" w:cstheme="majorBidi"/>
          <w:sz w:val="24"/>
          <w:szCs w:val="24"/>
        </w:rPr>
        <w:t xml:space="preserve">is no longer </w:t>
      </w:r>
      <w:r w:rsidR="00DF2960" w:rsidRPr="00702E03">
        <w:rPr>
          <w:rFonts w:asciiTheme="majorBidi" w:hAnsiTheme="majorBidi" w:cstheme="majorBidi"/>
          <w:sz w:val="24"/>
          <w:szCs w:val="24"/>
        </w:rPr>
        <w:t>valuable or effective</w:t>
      </w:r>
      <w:r w:rsidRPr="00702E03">
        <w:rPr>
          <w:rFonts w:asciiTheme="majorBidi" w:hAnsiTheme="majorBidi" w:cstheme="majorBidi"/>
          <w:sz w:val="24"/>
          <w:szCs w:val="24"/>
        </w:rPr>
        <w:t xml:space="preserve"> in these countries, </w:t>
      </w:r>
      <w:r w:rsidR="00DF2960" w:rsidRPr="00702E03">
        <w:rPr>
          <w:rFonts w:asciiTheme="majorBidi" w:hAnsiTheme="majorBidi" w:cstheme="majorBidi"/>
          <w:sz w:val="24"/>
          <w:szCs w:val="24"/>
        </w:rPr>
        <w:t>contrary to</w:t>
      </w:r>
      <w:r w:rsidRPr="00702E03">
        <w:rPr>
          <w:rFonts w:asciiTheme="majorBidi" w:hAnsiTheme="majorBidi" w:cstheme="majorBidi"/>
          <w:sz w:val="24"/>
          <w:szCs w:val="24"/>
        </w:rPr>
        <w:t xml:space="preserve"> Article 16 of the Convention on the Rights of the Child</w:t>
      </w:r>
      <w:r w:rsidR="00DF2960" w:rsidRPr="00702E03">
        <w:rPr>
          <w:rFonts w:asciiTheme="majorBidi" w:hAnsiTheme="majorBidi" w:cstheme="majorBidi"/>
          <w:sz w:val="24"/>
          <w:szCs w:val="24"/>
        </w:rPr>
        <w:t xml:space="preserve"> that protects children’s privacy and calls </w:t>
      </w:r>
      <w:r w:rsidRPr="00702E03">
        <w:rPr>
          <w:rFonts w:asciiTheme="majorBidi" w:hAnsiTheme="majorBidi" w:cstheme="majorBidi"/>
          <w:sz w:val="24"/>
          <w:szCs w:val="24"/>
        </w:rPr>
        <w:t xml:space="preserve">on states to activate </w:t>
      </w:r>
      <w:r w:rsidR="000B34ED" w:rsidRPr="00702E03">
        <w:rPr>
          <w:rFonts w:asciiTheme="majorBidi" w:hAnsiTheme="majorBidi" w:cstheme="majorBidi"/>
          <w:sz w:val="24"/>
          <w:szCs w:val="24"/>
        </w:rPr>
        <w:t>its</w:t>
      </w:r>
      <w:r w:rsidRPr="00702E03">
        <w:rPr>
          <w:rFonts w:asciiTheme="majorBidi" w:hAnsiTheme="majorBidi" w:cstheme="majorBidi"/>
          <w:sz w:val="24"/>
          <w:szCs w:val="24"/>
        </w:rPr>
        <w:t xml:space="preserve"> laws </w:t>
      </w:r>
      <w:r w:rsidR="000B34ED" w:rsidRPr="00702E03">
        <w:rPr>
          <w:rFonts w:asciiTheme="majorBidi" w:hAnsiTheme="majorBidi" w:cstheme="majorBidi"/>
          <w:sz w:val="24"/>
          <w:szCs w:val="24"/>
        </w:rPr>
        <w:t>for the implementation of this</w:t>
      </w:r>
      <w:r w:rsidRPr="00702E03">
        <w:rPr>
          <w:rFonts w:asciiTheme="majorBidi" w:hAnsiTheme="majorBidi" w:cstheme="majorBidi"/>
          <w:sz w:val="24"/>
          <w:szCs w:val="24"/>
        </w:rPr>
        <w:t xml:space="preserve"> </w:t>
      </w:r>
      <w:r w:rsidR="000B34ED" w:rsidRPr="00702E03">
        <w:rPr>
          <w:rFonts w:asciiTheme="majorBidi" w:hAnsiTheme="majorBidi" w:cstheme="majorBidi"/>
          <w:sz w:val="24"/>
          <w:szCs w:val="24"/>
        </w:rPr>
        <w:t>right.</w:t>
      </w:r>
      <w:r w:rsidRPr="00702E03">
        <w:rPr>
          <w:rFonts w:asciiTheme="majorBidi" w:hAnsiTheme="majorBidi" w:cstheme="majorBidi"/>
          <w:sz w:val="24"/>
          <w:szCs w:val="24"/>
        </w:rPr>
        <w:t xml:space="preserve"> </w:t>
      </w:r>
      <w:r w:rsidR="000B34ED" w:rsidRPr="00702E03">
        <w:rPr>
          <w:rFonts w:asciiTheme="majorBidi" w:hAnsiTheme="majorBidi" w:cstheme="majorBidi"/>
          <w:sz w:val="24"/>
          <w:szCs w:val="24"/>
        </w:rPr>
        <w:t>P</w:t>
      </w:r>
      <w:r w:rsidRPr="00702E03">
        <w:rPr>
          <w:rFonts w:asciiTheme="majorBidi" w:hAnsiTheme="majorBidi" w:cstheme="majorBidi"/>
          <w:sz w:val="24"/>
          <w:szCs w:val="24"/>
        </w:rPr>
        <w:t xml:space="preserve">rivacy is defined as "the ability of individuals to control </w:t>
      </w:r>
      <w:r w:rsidR="00AF0589" w:rsidRPr="00702E03">
        <w:rPr>
          <w:rFonts w:asciiTheme="majorBidi" w:hAnsiTheme="majorBidi" w:cstheme="majorBidi"/>
          <w:sz w:val="24"/>
          <w:szCs w:val="24"/>
        </w:rPr>
        <w:t>their lives</w:t>
      </w:r>
      <w:r w:rsidRPr="00702E03">
        <w:rPr>
          <w:rFonts w:asciiTheme="majorBidi" w:hAnsiTheme="majorBidi" w:cstheme="majorBidi"/>
          <w:sz w:val="24"/>
          <w:szCs w:val="24"/>
        </w:rPr>
        <w:t xml:space="preserve">, and to </w:t>
      </w:r>
      <w:r w:rsidR="002F1EBA" w:rsidRPr="00702E03">
        <w:rPr>
          <w:rFonts w:asciiTheme="majorBidi" w:hAnsiTheme="majorBidi" w:cstheme="majorBidi"/>
          <w:sz w:val="24"/>
          <w:szCs w:val="24"/>
        </w:rPr>
        <w:t>manage</w:t>
      </w:r>
      <w:r w:rsidRPr="00702E03">
        <w:rPr>
          <w:rFonts w:asciiTheme="majorBidi" w:hAnsiTheme="majorBidi" w:cstheme="majorBidi"/>
          <w:sz w:val="24"/>
          <w:szCs w:val="24"/>
        </w:rPr>
        <w:t xml:space="preserve"> </w:t>
      </w:r>
      <w:r w:rsidR="0030556C" w:rsidRPr="00702E03">
        <w:rPr>
          <w:rFonts w:asciiTheme="majorBidi" w:hAnsiTheme="majorBidi" w:cstheme="majorBidi"/>
          <w:sz w:val="24"/>
          <w:szCs w:val="24"/>
        </w:rPr>
        <w:t>other people’s</w:t>
      </w:r>
      <w:r w:rsidRPr="00702E03">
        <w:rPr>
          <w:rFonts w:asciiTheme="majorBidi" w:hAnsiTheme="majorBidi" w:cstheme="majorBidi"/>
          <w:sz w:val="24"/>
          <w:szCs w:val="24"/>
        </w:rPr>
        <w:t xml:space="preserve"> access to their own ideas or personal data."</w:t>
      </w:r>
      <w:r w:rsidR="00485385" w:rsidRPr="00702E03">
        <w:rPr>
          <w:rFonts w:asciiTheme="majorBidi" w:hAnsiTheme="majorBidi" w:cstheme="majorBidi"/>
          <w:sz w:val="24"/>
          <w:szCs w:val="24"/>
        </w:rPr>
        <w:t xml:space="preserve"> </w:t>
      </w:r>
      <w:r w:rsidR="002F1EBA" w:rsidRPr="00702E03">
        <w:rPr>
          <w:rStyle w:val="FootnoteReference"/>
          <w:rFonts w:asciiTheme="majorBidi" w:hAnsiTheme="majorBidi" w:cstheme="majorBidi"/>
          <w:sz w:val="24"/>
          <w:szCs w:val="24"/>
        </w:rPr>
        <w:footnoteReference w:id="1"/>
      </w:r>
    </w:p>
    <w:p w14:paraId="637D4599" w14:textId="77777777" w:rsidR="00384831" w:rsidRPr="00702E03" w:rsidRDefault="002F1EBA" w:rsidP="00702E03">
      <w:pPr>
        <w:ind w:firstLine="720"/>
        <w:jc w:val="both"/>
        <w:rPr>
          <w:rFonts w:asciiTheme="majorBidi" w:hAnsiTheme="majorBidi" w:cstheme="majorBidi"/>
          <w:sz w:val="24"/>
          <w:szCs w:val="24"/>
        </w:rPr>
      </w:pPr>
      <w:r w:rsidRPr="00702E03">
        <w:rPr>
          <w:rFonts w:asciiTheme="majorBidi" w:hAnsiTheme="majorBidi" w:cstheme="majorBidi"/>
          <w:sz w:val="24"/>
          <w:szCs w:val="24"/>
        </w:rPr>
        <w:t>Such</w:t>
      </w:r>
      <w:r w:rsidR="00384831" w:rsidRPr="00702E03">
        <w:rPr>
          <w:rFonts w:asciiTheme="majorBidi" w:hAnsiTheme="majorBidi" w:cstheme="majorBidi"/>
          <w:sz w:val="24"/>
          <w:szCs w:val="24"/>
        </w:rPr>
        <w:t xml:space="preserve"> conflicts</w:t>
      </w:r>
      <w:r w:rsidRPr="00702E03">
        <w:rPr>
          <w:rFonts w:asciiTheme="majorBidi" w:hAnsiTheme="majorBidi" w:cstheme="majorBidi"/>
          <w:sz w:val="24"/>
          <w:szCs w:val="24"/>
        </w:rPr>
        <w:t xml:space="preserve"> have</w:t>
      </w:r>
      <w:r w:rsidR="00384831" w:rsidRPr="00702E03">
        <w:rPr>
          <w:rFonts w:asciiTheme="majorBidi" w:hAnsiTheme="majorBidi" w:cstheme="majorBidi"/>
          <w:sz w:val="24"/>
          <w:szCs w:val="24"/>
        </w:rPr>
        <w:t xml:space="preserve"> </w:t>
      </w:r>
      <w:r w:rsidRPr="00702E03">
        <w:rPr>
          <w:rFonts w:asciiTheme="majorBidi" w:hAnsiTheme="majorBidi" w:cstheme="majorBidi"/>
          <w:sz w:val="24"/>
          <w:szCs w:val="24"/>
        </w:rPr>
        <w:t>negatively impacted</w:t>
      </w:r>
      <w:r w:rsidR="00384831" w:rsidRPr="00702E03">
        <w:rPr>
          <w:rFonts w:asciiTheme="majorBidi" w:hAnsiTheme="majorBidi" w:cstheme="majorBidi"/>
          <w:sz w:val="24"/>
          <w:szCs w:val="24"/>
        </w:rPr>
        <w:t xml:space="preserve"> the dev</w:t>
      </w:r>
      <w:r w:rsidR="0029132B" w:rsidRPr="00702E03">
        <w:rPr>
          <w:rFonts w:asciiTheme="majorBidi" w:hAnsiTheme="majorBidi" w:cstheme="majorBidi"/>
          <w:sz w:val="24"/>
          <w:szCs w:val="24"/>
        </w:rPr>
        <w:t xml:space="preserve">elopment and growth of children, </w:t>
      </w:r>
      <w:r w:rsidR="00384831" w:rsidRPr="00702E03">
        <w:rPr>
          <w:rFonts w:asciiTheme="majorBidi" w:hAnsiTheme="majorBidi" w:cstheme="majorBidi"/>
          <w:sz w:val="24"/>
          <w:szCs w:val="24"/>
        </w:rPr>
        <w:t xml:space="preserve">pushed them into unsafe and illegal </w:t>
      </w:r>
      <w:r w:rsidRPr="00702E03">
        <w:rPr>
          <w:rFonts w:asciiTheme="majorBidi" w:hAnsiTheme="majorBidi" w:cstheme="majorBidi"/>
          <w:sz w:val="24"/>
          <w:szCs w:val="24"/>
        </w:rPr>
        <w:t>lines of work</w:t>
      </w:r>
      <w:r w:rsidR="00384831" w:rsidRPr="00702E03">
        <w:rPr>
          <w:rFonts w:asciiTheme="majorBidi" w:hAnsiTheme="majorBidi" w:cstheme="majorBidi"/>
          <w:sz w:val="24"/>
          <w:szCs w:val="24"/>
        </w:rPr>
        <w:t xml:space="preserve">, and left an extremely large number of </w:t>
      </w:r>
      <w:r w:rsidR="009D16D3" w:rsidRPr="00702E03">
        <w:rPr>
          <w:rFonts w:asciiTheme="majorBidi" w:hAnsiTheme="majorBidi" w:cstheme="majorBidi"/>
          <w:sz w:val="24"/>
          <w:szCs w:val="24"/>
        </w:rPr>
        <w:t>them</w:t>
      </w:r>
      <w:r w:rsidR="00384831" w:rsidRPr="00702E03">
        <w:rPr>
          <w:rFonts w:asciiTheme="majorBidi" w:hAnsiTheme="majorBidi" w:cstheme="majorBidi"/>
          <w:sz w:val="24"/>
          <w:szCs w:val="24"/>
        </w:rPr>
        <w:t xml:space="preserve"> in vulnerable situations, such as </w:t>
      </w:r>
      <w:r w:rsidR="00BA7922" w:rsidRPr="00702E03">
        <w:rPr>
          <w:rFonts w:asciiTheme="majorBidi" w:hAnsiTheme="majorBidi" w:cstheme="majorBidi"/>
          <w:sz w:val="24"/>
          <w:szCs w:val="24"/>
        </w:rPr>
        <w:t xml:space="preserve">the </w:t>
      </w:r>
      <w:r w:rsidR="00384831" w:rsidRPr="00702E03">
        <w:rPr>
          <w:rFonts w:asciiTheme="majorBidi" w:hAnsiTheme="majorBidi" w:cstheme="majorBidi"/>
          <w:sz w:val="24"/>
          <w:szCs w:val="24"/>
        </w:rPr>
        <w:t xml:space="preserve">unaccompanied children. In a related context, rape and other serious sexual violations that children are exposed to, especially in countries </w:t>
      </w:r>
      <w:r w:rsidR="003E73D1" w:rsidRPr="00702E03">
        <w:rPr>
          <w:rFonts w:asciiTheme="majorBidi" w:hAnsiTheme="majorBidi" w:cstheme="majorBidi"/>
          <w:sz w:val="24"/>
          <w:szCs w:val="24"/>
        </w:rPr>
        <w:t>suffering</w:t>
      </w:r>
      <w:r w:rsidR="00384831" w:rsidRPr="00702E03">
        <w:rPr>
          <w:rFonts w:asciiTheme="majorBidi" w:hAnsiTheme="majorBidi" w:cstheme="majorBidi"/>
          <w:sz w:val="24"/>
          <w:szCs w:val="24"/>
        </w:rPr>
        <w:t xml:space="preserve"> from chao</w:t>
      </w:r>
      <w:r w:rsidR="003E73D1" w:rsidRPr="00702E03">
        <w:rPr>
          <w:rFonts w:asciiTheme="majorBidi" w:hAnsiTheme="majorBidi" w:cstheme="majorBidi"/>
          <w:sz w:val="24"/>
          <w:szCs w:val="24"/>
        </w:rPr>
        <w:t xml:space="preserve">s and insecurity, have become a major threat </w:t>
      </w:r>
      <w:r w:rsidR="00384831" w:rsidRPr="00702E03">
        <w:rPr>
          <w:rFonts w:asciiTheme="majorBidi" w:hAnsiTheme="majorBidi" w:cstheme="majorBidi"/>
          <w:sz w:val="24"/>
          <w:szCs w:val="24"/>
        </w:rPr>
        <w:t xml:space="preserve">for children, </w:t>
      </w:r>
      <w:r w:rsidR="0094782F" w:rsidRPr="00702E03">
        <w:rPr>
          <w:rFonts w:asciiTheme="majorBidi" w:hAnsiTheme="majorBidi" w:cstheme="majorBidi"/>
          <w:sz w:val="24"/>
          <w:szCs w:val="24"/>
        </w:rPr>
        <w:t>blatantly and completely violating the</w:t>
      </w:r>
      <w:r w:rsidR="003E73D1" w:rsidRPr="00702E03">
        <w:rPr>
          <w:rFonts w:asciiTheme="majorBidi" w:hAnsiTheme="majorBidi" w:cstheme="majorBidi"/>
          <w:sz w:val="24"/>
          <w:szCs w:val="24"/>
        </w:rPr>
        <w:t xml:space="preserve"> </w:t>
      </w:r>
      <w:r w:rsidR="0094782F" w:rsidRPr="00702E03">
        <w:rPr>
          <w:rFonts w:asciiTheme="majorBidi" w:hAnsiTheme="majorBidi" w:cstheme="majorBidi"/>
          <w:sz w:val="24"/>
          <w:szCs w:val="24"/>
        </w:rPr>
        <w:t>child’s</w:t>
      </w:r>
      <w:r w:rsidR="00384831" w:rsidRPr="00702E03">
        <w:rPr>
          <w:rFonts w:asciiTheme="majorBidi" w:hAnsiTheme="majorBidi" w:cstheme="majorBidi"/>
          <w:sz w:val="24"/>
          <w:szCs w:val="24"/>
        </w:rPr>
        <w:t xml:space="preserve"> </w:t>
      </w:r>
      <w:r w:rsidR="0094782F" w:rsidRPr="00702E03">
        <w:rPr>
          <w:rFonts w:asciiTheme="majorBidi" w:hAnsiTheme="majorBidi" w:cstheme="majorBidi"/>
          <w:sz w:val="24"/>
          <w:szCs w:val="24"/>
        </w:rPr>
        <w:t xml:space="preserve">right to </w:t>
      </w:r>
      <w:r w:rsidR="00384831" w:rsidRPr="00702E03">
        <w:rPr>
          <w:rFonts w:asciiTheme="majorBidi" w:hAnsiTheme="majorBidi" w:cstheme="majorBidi"/>
          <w:sz w:val="24"/>
          <w:szCs w:val="24"/>
        </w:rPr>
        <w:t xml:space="preserve">privacy, </w:t>
      </w:r>
      <w:r w:rsidR="0094782F" w:rsidRPr="00702E03">
        <w:rPr>
          <w:rFonts w:asciiTheme="majorBidi" w:hAnsiTheme="majorBidi" w:cstheme="majorBidi"/>
          <w:sz w:val="24"/>
          <w:szCs w:val="24"/>
        </w:rPr>
        <w:t>which became worthless</w:t>
      </w:r>
      <w:r w:rsidR="00384831" w:rsidRPr="00702E03">
        <w:rPr>
          <w:rFonts w:asciiTheme="majorBidi" w:hAnsiTheme="majorBidi" w:cstheme="majorBidi"/>
          <w:sz w:val="24"/>
          <w:szCs w:val="24"/>
        </w:rPr>
        <w:t>.</w:t>
      </w:r>
      <w:r w:rsidRPr="00702E03">
        <w:rPr>
          <w:rFonts w:asciiTheme="majorBidi" w:hAnsiTheme="majorBidi" w:cstheme="majorBidi"/>
          <w:sz w:val="24"/>
          <w:szCs w:val="24"/>
        </w:rPr>
        <w:t xml:space="preserve"> </w:t>
      </w:r>
    </w:p>
    <w:p w14:paraId="57E3E981" w14:textId="77777777" w:rsidR="00384831" w:rsidRDefault="0094782F" w:rsidP="00702E03">
      <w:pPr>
        <w:ind w:firstLine="720"/>
        <w:jc w:val="both"/>
        <w:rPr>
          <w:rFonts w:asciiTheme="majorBidi" w:hAnsiTheme="majorBidi" w:cstheme="majorBidi"/>
          <w:sz w:val="24"/>
          <w:szCs w:val="24"/>
        </w:rPr>
      </w:pPr>
      <w:r w:rsidRPr="00702E03">
        <w:rPr>
          <w:rFonts w:asciiTheme="majorBidi" w:hAnsiTheme="majorBidi" w:cstheme="majorBidi"/>
          <w:sz w:val="24"/>
          <w:szCs w:val="24"/>
        </w:rPr>
        <w:t>Therefore,</w:t>
      </w:r>
      <w:r w:rsidR="00384831" w:rsidRPr="00702E03">
        <w:rPr>
          <w:rFonts w:asciiTheme="majorBidi" w:hAnsiTheme="majorBidi" w:cstheme="majorBidi"/>
          <w:sz w:val="24"/>
          <w:szCs w:val="24"/>
        </w:rPr>
        <w:t xml:space="preserve"> Maat for Peace, Development and Human Rights presents this questionnaire to the Special Rapporteur on the right to privacy, t</w:t>
      </w:r>
      <w:r w:rsidR="00E4092B" w:rsidRPr="00702E03">
        <w:rPr>
          <w:rFonts w:asciiTheme="majorBidi" w:hAnsiTheme="majorBidi" w:cstheme="majorBidi"/>
          <w:sz w:val="24"/>
          <w:szCs w:val="24"/>
        </w:rPr>
        <w:t xml:space="preserve">o clarify the connection between wars, </w:t>
      </w:r>
      <w:r w:rsidR="00384831" w:rsidRPr="00702E03">
        <w:rPr>
          <w:rFonts w:asciiTheme="majorBidi" w:hAnsiTheme="majorBidi" w:cstheme="majorBidi"/>
          <w:sz w:val="24"/>
          <w:szCs w:val="24"/>
        </w:rPr>
        <w:t>conflic</w:t>
      </w:r>
      <w:r w:rsidR="00E4092B" w:rsidRPr="00702E03">
        <w:rPr>
          <w:rFonts w:asciiTheme="majorBidi" w:hAnsiTheme="majorBidi" w:cstheme="majorBidi"/>
          <w:sz w:val="24"/>
          <w:szCs w:val="24"/>
        </w:rPr>
        <w:t xml:space="preserve">ts, unaccompanied migration </w:t>
      </w:r>
      <w:r w:rsidR="00384831" w:rsidRPr="00702E03">
        <w:rPr>
          <w:rFonts w:asciiTheme="majorBidi" w:hAnsiTheme="majorBidi" w:cstheme="majorBidi"/>
          <w:sz w:val="24"/>
          <w:szCs w:val="24"/>
        </w:rPr>
        <w:t xml:space="preserve">and the </w:t>
      </w:r>
      <w:r w:rsidR="00891047" w:rsidRPr="00702E03">
        <w:rPr>
          <w:rFonts w:asciiTheme="majorBidi" w:hAnsiTheme="majorBidi" w:cstheme="majorBidi"/>
          <w:sz w:val="24"/>
          <w:szCs w:val="24"/>
        </w:rPr>
        <w:t>alarming surge</w:t>
      </w:r>
      <w:r w:rsidR="00384831" w:rsidRPr="00702E03">
        <w:rPr>
          <w:rFonts w:asciiTheme="majorBidi" w:hAnsiTheme="majorBidi" w:cstheme="majorBidi"/>
          <w:sz w:val="24"/>
          <w:szCs w:val="24"/>
        </w:rPr>
        <w:t xml:space="preserve"> in the n</w:t>
      </w:r>
      <w:r w:rsidR="00E4092B" w:rsidRPr="00702E03">
        <w:rPr>
          <w:rFonts w:asciiTheme="majorBidi" w:hAnsiTheme="majorBidi" w:cstheme="majorBidi"/>
          <w:sz w:val="24"/>
          <w:szCs w:val="24"/>
        </w:rPr>
        <w:t>umber of unaccompanied children</w:t>
      </w:r>
      <w:r w:rsidR="00384831" w:rsidRPr="00702E03">
        <w:rPr>
          <w:rFonts w:asciiTheme="majorBidi" w:hAnsiTheme="majorBidi" w:cstheme="majorBidi"/>
          <w:sz w:val="24"/>
          <w:szCs w:val="24"/>
        </w:rPr>
        <w:t xml:space="preserve"> and the high rate of grave violations</w:t>
      </w:r>
      <w:r w:rsidR="00E4092B" w:rsidRPr="00702E03">
        <w:rPr>
          <w:rFonts w:asciiTheme="majorBidi" w:hAnsiTheme="majorBidi" w:cstheme="majorBidi"/>
          <w:sz w:val="24"/>
          <w:szCs w:val="24"/>
        </w:rPr>
        <w:t xml:space="preserve"> committed</w:t>
      </w:r>
      <w:r w:rsidR="00384831" w:rsidRPr="00702E03">
        <w:rPr>
          <w:rFonts w:asciiTheme="majorBidi" w:hAnsiTheme="majorBidi" w:cstheme="majorBidi"/>
          <w:sz w:val="24"/>
          <w:szCs w:val="24"/>
        </w:rPr>
        <w:t xml:space="preserve"> against </w:t>
      </w:r>
      <w:r w:rsidR="00E4092B" w:rsidRPr="00702E03">
        <w:rPr>
          <w:rFonts w:asciiTheme="majorBidi" w:hAnsiTheme="majorBidi" w:cstheme="majorBidi"/>
          <w:sz w:val="24"/>
          <w:szCs w:val="24"/>
        </w:rPr>
        <w:t>them</w:t>
      </w:r>
      <w:r w:rsidR="00384831" w:rsidRPr="00702E03">
        <w:rPr>
          <w:rFonts w:asciiTheme="majorBidi" w:hAnsiTheme="majorBidi" w:cstheme="majorBidi"/>
          <w:sz w:val="24"/>
          <w:szCs w:val="24"/>
        </w:rPr>
        <w:t xml:space="preserve"> in the Middle East </w:t>
      </w:r>
      <w:r w:rsidR="00891047" w:rsidRPr="00702E03">
        <w:rPr>
          <w:rFonts w:asciiTheme="majorBidi" w:hAnsiTheme="majorBidi" w:cstheme="majorBidi"/>
          <w:sz w:val="24"/>
          <w:szCs w:val="24"/>
        </w:rPr>
        <w:t>countries</w:t>
      </w:r>
      <w:r w:rsidR="00384831" w:rsidRPr="00702E03">
        <w:rPr>
          <w:rFonts w:asciiTheme="majorBidi" w:hAnsiTheme="majorBidi" w:cstheme="majorBidi"/>
          <w:sz w:val="24"/>
          <w:szCs w:val="24"/>
        </w:rPr>
        <w:t>, such a</w:t>
      </w:r>
      <w:r w:rsidR="00891047" w:rsidRPr="00702E03">
        <w:rPr>
          <w:rFonts w:asciiTheme="majorBidi" w:hAnsiTheme="majorBidi" w:cstheme="majorBidi"/>
          <w:sz w:val="24"/>
          <w:szCs w:val="24"/>
        </w:rPr>
        <w:t xml:space="preserve">s Yemen, Libya, </w:t>
      </w:r>
      <w:r w:rsidR="00384831" w:rsidRPr="00702E03">
        <w:rPr>
          <w:rFonts w:asciiTheme="majorBidi" w:hAnsiTheme="majorBidi" w:cstheme="majorBidi"/>
          <w:sz w:val="24"/>
          <w:szCs w:val="24"/>
        </w:rPr>
        <w:t>Iraq and Palestine,</w:t>
      </w:r>
      <w:r w:rsidR="00891047" w:rsidRPr="00702E03">
        <w:rPr>
          <w:rFonts w:asciiTheme="majorBidi" w:hAnsiTheme="majorBidi" w:cstheme="majorBidi"/>
          <w:sz w:val="24"/>
          <w:szCs w:val="24"/>
        </w:rPr>
        <w:t xml:space="preserve"> along</w:t>
      </w:r>
      <w:r w:rsidR="00384831" w:rsidRPr="00702E03">
        <w:rPr>
          <w:rFonts w:asciiTheme="majorBidi" w:hAnsiTheme="majorBidi" w:cstheme="majorBidi"/>
          <w:sz w:val="24"/>
          <w:szCs w:val="24"/>
        </w:rPr>
        <w:t xml:space="preserve"> with </w:t>
      </w:r>
      <w:r w:rsidR="00891047" w:rsidRPr="00702E03">
        <w:rPr>
          <w:rFonts w:asciiTheme="majorBidi" w:hAnsiTheme="majorBidi" w:cstheme="majorBidi"/>
          <w:sz w:val="24"/>
          <w:szCs w:val="24"/>
        </w:rPr>
        <w:t xml:space="preserve">shedding light on </w:t>
      </w:r>
      <w:r w:rsidR="00BA7922" w:rsidRPr="00702E03">
        <w:rPr>
          <w:rFonts w:asciiTheme="majorBidi" w:hAnsiTheme="majorBidi" w:cstheme="majorBidi"/>
          <w:sz w:val="24"/>
          <w:szCs w:val="24"/>
        </w:rPr>
        <w:t>similar</w:t>
      </w:r>
      <w:r w:rsidR="00891047" w:rsidRPr="00702E03">
        <w:rPr>
          <w:rFonts w:asciiTheme="majorBidi" w:hAnsiTheme="majorBidi" w:cstheme="majorBidi"/>
          <w:sz w:val="24"/>
          <w:szCs w:val="24"/>
        </w:rPr>
        <w:t xml:space="preserve"> incidents</w:t>
      </w:r>
      <w:r w:rsidR="00384831" w:rsidRPr="00702E03">
        <w:rPr>
          <w:rFonts w:asciiTheme="majorBidi" w:hAnsiTheme="majorBidi" w:cstheme="majorBidi"/>
          <w:sz w:val="24"/>
          <w:szCs w:val="24"/>
        </w:rPr>
        <w:t xml:space="preserve"> </w:t>
      </w:r>
      <w:r w:rsidR="00BA7922" w:rsidRPr="00702E03">
        <w:rPr>
          <w:rFonts w:asciiTheme="majorBidi" w:hAnsiTheme="majorBidi" w:cstheme="majorBidi"/>
          <w:sz w:val="24"/>
          <w:szCs w:val="24"/>
        </w:rPr>
        <w:t>taking place</w:t>
      </w:r>
      <w:r w:rsidR="00384831" w:rsidRPr="00702E03">
        <w:rPr>
          <w:rFonts w:asciiTheme="majorBidi" w:hAnsiTheme="majorBidi" w:cstheme="majorBidi"/>
          <w:sz w:val="24"/>
          <w:szCs w:val="24"/>
        </w:rPr>
        <w:t xml:space="preserve"> </w:t>
      </w:r>
      <w:r w:rsidR="00BA7922" w:rsidRPr="00702E03">
        <w:rPr>
          <w:rFonts w:asciiTheme="majorBidi" w:hAnsiTheme="majorBidi" w:cstheme="majorBidi"/>
          <w:sz w:val="24"/>
          <w:szCs w:val="24"/>
        </w:rPr>
        <w:t>in more</w:t>
      </w:r>
      <w:r w:rsidR="00384831" w:rsidRPr="00702E03">
        <w:rPr>
          <w:rFonts w:asciiTheme="majorBidi" w:hAnsiTheme="majorBidi" w:cstheme="majorBidi"/>
          <w:sz w:val="24"/>
          <w:szCs w:val="24"/>
        </w:rPr>
        <w:t xml:space="preserve"> stable countries suc</w:t>
      </w:r>
      <w:r w:rsidR="00BA7922" w:rsidRPr="00702E03">
        <w:rPr>
          <w:rFonts w:asciiTheme="majorBidi" w:hAnsiTheme="majorBidi" w:cstheme="majorBidi"/>
          <w:sz w:val="24"/>
          <w:szCs w:val="24"/>
        </w:rPr>
        <w:t xml:space="preserve">h as Egypt, Turkey and Morocco, let alone </w:t>
      </w:r>
      <w:r w:rsidR="00891047" w:rsidRPr="00702E03">
        <w:rPr>
          <w:rFonts w:asciiTheme="majorBidi" w:hAnsiTheme="majorBidi" w:cstheme="majorBidi"/>
          <w:sz w:val="24"/>
          <w:szCs w:val="24"/>
        </w:rPr>
        <w:t>the foreign</w:t>
      </w:r>
      <w:r w:rsidR="00384831" w:rsidRPr="00702E03">
        <w:rPr>
          <w:rFonts w:asciiTheme="majorBidi" w:hAnsiTheme="majorBidi" w:cstheme="majorBidi"/>
          <w:sz w:val="24"/>
          <w:szCs w:val="24"/>
        </w:rPr>
        <w:t xml:space="preserve"> interference</w:t>
      </w:r>
      <w:r w:rsidR="00891047" w:rsidRPr="00702E03">
        <w:rPr>
          <w:rFonts w:asciiTheme="majorBidi" w:hAnsiTheme="majorBidi" w:cstheme="majorBidi"/>
          <w:sz w:val="24"/>
          <w:szCs w:val="24"/>
        </w:rPr>
        <w:t>s</w:t>
      </w:r>
      <w:r w:rsidR="00384831" w:rsidRPr="00702E03">
        <w:rPr>
          <w:rFonts w:asciiTheme="majorBidi" w:hAnsiTheme="majorBidi" w:cstheme="majorBidi"/>
          <w:sz w:val="24"/>
          <w:szCs w:val="24"/>
        </w:rPr>
        <w:t xml:space="preserve"> and its </w:t>
      </w:r>
      <w:r w:rsidR="008340D0" w:rsidRPr="00702E03">
        <w:rPr>
          <w:rFonts w:asciiTheme="majorBidi" w:hAnsiTheme="majorBidi" w:cstheme="majorBidi"/>
          <w:sz w:val="24"/>
          <w:szCs w:val="24"/>
        </w:rPr>
        <w:t>contribution to</w:t>
      </w:r>
      <w:r w:rsidR="00384831" w:rsidRPr="00702E03">
        <w:rPr>
          <w:rFonts w:asciiTheme="majorBidi" w:hAnsiTheme="majorBidi" w:cstheme="majorBidi"/>
          <w:sz w:val="24"/>
          <w:szCs w:val="24"/>
        </w:rPr>
        <w:t xml:space="preserve"> </w:t>
      </w:r>
      <w:r w:rsidR="008340D0" w:rsidRPr="00702E03">
        <w:rPr>
          <w:rFonts w:asciiTheme="majorBidi" w:hAnsiTheme="majorBidi" w:cstheme="majorBidi"/>
          <w:sz w:val="24"/>
          <w:szCs w:val="24"/>
        </w:rPr>
        <w:t>the</w:t>
      </w:r>
      <w:r w:rsidR="00384831" w:rsidRPr="00702E03">
        <w:rPr>
          <w:rFonts w:asciiTheme="majorBidi" w:hAnsiTheme="majorBidi" w:cstheme="majorBidi"/>
          <w:sz w:val="24"/>
          <w:szCs w:val="24"/>
        </w:rPr>
        <w:t xml:space="preserve"> high rates of children who are exposed to these violations, and </w:t>
      </w:r>
      <w:r w:rsidR="008340D0" w:rsidRPr="00702E03">
        <w:rPr>
          <w:rFonts w:asciiTheme="majorBidi" w:hAnsiTheme="majorBidi" w:cstheme="majorBidi"/>
          <w:sz w:val="24"/>
          <w:szCs w:val="24"/>
        </w:rPr>
        <w:t>its</w:t>
      </w:r>
      <w:r w:rsidR="00384831" w:rsidRPr="00702E03">
        <w:rPr>
          <w:rFonts w:asciiTheme="majorBidi" w:hAnsiTheme="majorBidi" w:cstheme="majorBidi"/>
          <w:sz w:val="24"/>
          <w:szCs w:val="24"/>
        </w:rPr>
        <w:t xml:space="preserve"> impact on their </w:t>
      </w:r>
      <w:r w:rsidR="008340D0" w:rsidRPr="00702E03">
        <w:rPr>
          <w:rFonts w:asciiTheme="majorBidi" w:hAnsiTheme="majorBidi" w:cstheme="majorBidi"/>
          <w:sz w:val="24"/>
          <w:szCs w:val="24"/>
        </w:rPr>
        <w:t xml:space="preserve">development and growth, and the disappearance </w:t>
      </w:r>
      <w:r w:rsidR="00C4700F" w:rsidRPr="00702E03">
        <w:rPr>
          <w:rFonts w:asciiTheme="majorBidi" w:hAnsiTheme="majorBidi" w:cstheme="majorBidi"/>
          <w:sz w:val="24"/>
          <w:szCs w:val="24"/>
        </w:rPr>
        <w:t xml:space="preserve">of privacy, which is supposedly </w:t>
      </w:r>
      <w:r w:rsidR="00384831" w:rsidRPr="00702E03">
        <w:rPr>
          <w:rFonts w:asciiTheme="majorBidi" w:hAnsiTheme="majorBidi" w:cstheme="majorBidi"/>
          <w:sz w:val="24"/>
          <w:szCs w:val="24"/>
        </w:rPr>
        <w:t xml:space="preserve">guaranteed </w:t>
      </w:r>
      <w:r w:rsidR="00C4700F" w:rsidRPr="00702E03">
        <w:rPr>
          <w:rFonts w:asciiTheme="majorBidi" w:hAnsiTheme="majorBidi" w:cstheme="majorBidi"/>
          <w:sz w:val="24"/>
          <w:szCs w:val="24"/>
        </w:rPr>
        <w:t>by</w:t>
      </w:r>
      <w:r w:rsidR="00384831" w:rsidRPr="00702E03">
        <w:rPr>
          <w:rFonts w:asciiTheme="majorBidi" w:hAnsiTheme="majorBidi" w:cstheme="majorBidi"/>
          <w:sz w:val="24"/>
          <w:szCs w:val="24"/>
        </w:rPr>
        <w:t xml:space="preserve"> internal laws and international conventions.</w:t>
      </w:r>
    </w:p>
    <w:p w14:paraId="5D81DB6B" w14:textId="77777777" w:rsidR="00086D1E" w:rsidRDefault="00086D1E" w:rsidP="00702E03">
      <w:pPr>
        <w:ind w:firstLine="720"/>
        <w:jc w:val="both"/>
        <w:rPr>
          <w:rFonts w:asciiTheme="majorBidi" w:hAnsiTheme="majorBidi" w:cstheme="majorBidi"/>
          <w:sz w:val="24"/>
          <w:szCs w:val="24"/>
        </w:rPr>
      </w:pPr>
    </w:p>
    <w:p w14:paraId="59CB84BE" w14:textId="77777777" w:rsidR="00086D1E" w:rsidRPr="00702E03" w:rsidRDefault="00086D1E" w:rsidP="00702E03">
      <w:pPr>
        <w:ind w:firstLine="720"/>
        <w:jc w:val="both"/>
        <w:rPr>
          <w:rFonts w:asciiTheme="majorBidi" w:hAnsiTheme="majorBidi" w:cstheme="majorBidi"/>
          <w:sz w:val="24"/>
          <w:szCs w:val="24"/>
        </w:rPr>
      </w:pPr>
    </w:p>
    <w:p w14:paraId="6FB043F0" w14:textId="77777777" w:rsidR="00384831" w:rsidRPr="00AD6081" w:rsidRDefault="00384831" w:rsidP="00AD6081">
      <w:pPr>
        <w:shd w:val="clear" w:color="auto" w:fill="DEEAF6" w:themeFill="accent1" w:themeFillTint="33"/>
        <w:jc w:val="both"/>
        <w:rPr>
          <w:rFonts w:asciiTheme="majorBidi" w:hAnsiTheme="majorBidi" w:cstheme="majorBidi"/>
          <w:b/>
          <w:bCs/>
          <w:sz w:val="28"/>
          <w:szCs w:val="28"/>
        </w:rPr>
      </w:pPr>
      <w:r w:rsidRPr="00AD6081">
        <w:rPr>
          <w:rFonts w:asciiTheme="majorBidi" w:hAnsiTheme="majorBidi" w:cstheme="majorBidi"/>
          <w:b/>
          <w:bCs/>
          <w:sz w:val="28"/>
          <w:szCs w:val="28"/>
        </w:rPr>
        <w:lastRenderedPageBreak/>
        <w:t>1. Unaccompanied children</w:t>
      </w:r>
    </w:p>
    <w:p w14:paraId="582B4300" w14:textId="77777777" w:rsidR="00384831" w:rsidRPr="00702E03" w:rsidRDefault="00384831" w:rsidP="00702E03">
      <w:pPr>
        <w:ind w:firstLine="720"/>
        <w:jc w:val="both"/>
        <w:rPr>
          <w:rFonts w:asciiTheme="majorBidi" w:hAnsiTheme="majorBidi" w:cstheme="majorBidi"/>
          <w:sz w:val="24"/>
          <w:szCs w:val="24"/>
        </w:rPr>
      </w:pPr>
      <w:r w:rsidRPr="00702E03">
        <w:rPr>
          <w:rFonts w:asciiTheme="majorBidi" w:hAnsiTheme="majorBidi" w:cstheme="majorBidi"/>
          <w:sz w:val="24"/>
          <w:szCs w:val="24"/>
        </w:rPr>
        <w:t xml:space="preserve">Unaccompanied children are defined </w:t>
      </w:r>
      <w:r w:rsidR="00C156AA" w:rsidRPr="00702E03">
        <w:rPr>
          <w:rFonts w:asciiTheme="majorBidi" w:hAnsiTheme="majorBidi" w:cstheme="majorBidi"/>
          <w:sz w:val="24"/>
          <w:szCs w:val="24"/>
        </w:rPr>
        <w:t>under</w:t>
      </w:r>
      <w:r w:rsidRPr="00702E03">
        <w:rPr>
          <w:rFonts w:asciiTheme="majorBidi" w:hAnsiTheme="majorBidi" w:cstheme="majorBidi"/>
          <w:sz w:val="24"/>
          <w:szCs w:val="24"/>
        </w:rPr>
        <w:t xml:space="preserve"> the </w:t>
      </w:r>
      <w:r w:rsidR="00C156AA" w:rsidRPr="00702E03">
        <w:rPr>
          <w:rFonts w:asciiTheme="majorBidi" w:hAnsiTheme="majorBidi" w:cstheme="majorBidi"/>
          <w:sz w:val="24"/>
          <w:szCs w:val="24"/>
        </w:rPr>
        <w:t xml:space="preserve">General Comment No.6: Treatment of Unaccompanied and Separated Children Outside their Country of Origin </w:t>
      </w:r>
      <w:r w:rsidRPr="00702E03">
        <w:rPr>
          <w:rFonts w:asciiTheme="majorBidi" w:hAnsiTheme="majorBidi" w:cstheme="majorBidi"/>
          <w:sz w:val="24"/>
          <w:szCs w:val="24"/>
        </w:rPr>
        <w:t xml:space="preserve">as “children </w:t>
      </w:r>
      <w:r w:rsidR="0058716E" w:rsidRPr="00702E03">
        <w:rPr>
          <w:rFonts w:asciiTheme="majorBidi" w:hAnsiTheme="majorBidi" w:cstheme="majorBidi"/>
          <w:sz w:val="24"/>
          <w:szCs w:val="24"/>
        </w:rPr>
        <w:t>who have been separated from both parents and other relatives and are not being cared for by an adult who, by law or custom, is responsible for doing so."</w:t>
      </w:r>
      <w:r w:rsidR="0058716E" w:rsidRPr="00702E03">
        <w:rPr>
          <w:rStyle w:val="FootnoteReference"/>
          <w:rFonts w:asciiTheme="majorBidi" w:hAnsiTheme="majorBidi" w:cstheme="majorBidi"/>
          <w:sz w:val="24"/>
          <w:szCs w:val="24"/>
        </w:rPr>
        <w:footnoteReference w:id="2"/>
      </w:r>
      <w:r w:rsidR="0058716E" w:rsidRPr="00702E03">
        <w:rPr>
          <w:rFonts w:asciiTheme="majorBidi" w:hAnsiTheme="majorBidi" w:cstheme="majorBidi"/>
          <w:sz w:val="24"/>
          <w:szCs w:val="24"/>
        </w:rPr>
        <w:t xml:space="preserve"> This definition </w:t>
      </w:r>
      <w:r w:rsidR="008A2913" w:rsidRPr="00702E03">
        <w:rPr>
          <w:rFonts w:asciiTheme="majorBidi" w:hAnsiTheme="majorBidi" w:cstheme="majorBidi"/>
          <w:sz w:val="24"/>
          <w:szCs w:val="24"/>
        </w:rPr>
        <w:t>is also applied</w:t>
      </w:r>
      <w:r w:rsidR="0058716E" w:rsidRPr="00702E03">
        <w:rPr>
          <w:rFonts w:asciiTheme="majorBidi" w:hAnsiTheme="majorBidi" w:cstheme="majorBidi"/>
          <w:sz w:val="24"/>
          <w:szCs w:val="24"/>
        </w:rPr>
        <w:t xml:space="preserve"> for </w:t>
      </w:r>
      <w:r w:rsidRPr="00702E03">
        <w:rPr>
          <w:rFonts w:asciiTheme="majorBidi" w:hAnsiTheme="majorBidi" w:cstheme="majorBidi"/>
          <w:sz w:val="24"/>
          <w:szCs w:val="24"/>
        </w:rPr>
        <w:t xml:space="preserve">unaccompanied internally displaced children and </w:t>
      </w:r>
      <w:r w:rsidR="008A2913" w:rsidRPr="00702E03">
        <w:rPr>
          <w:rFonts w:asciiTheme="majorBidi" w:hAnsiTheme="majorBidi" w:cstheme="majorBidi"/>
          <w:sz w:val="24"/>
          <w:szCs w:val="24"/>
        </w:rPr>
        <w:t>migrant</w:t>
      </w:r>
      <w:r w:rsidRPr="00702E03">
        <w:rPr>
          <w:rFonts w:asciiTheme="majorBidi" w:hAnsiTheme="majorBidi" w:cstheme="majorBidi"/>
          <w:sz w:val="24"/>
          <w:szCs w:val="24"/>
        </w:rPr>
        <w:t xml:space="preserve"> children. </w:t>
      </w:r>
      <w:r w:rsidR="0058716E" w:rsidRPr="00702E03">
        <w:rPr>
          <w:rFonts w:asciiTheme="majorBidi" w:hAnsiTheme="majorBidi" w:cstheme="majorBidi"/>
          <w:sz w:val="24"/>
          <w:szCs w:val="24"/>
        </w:rPr>
        <w:t>In light of</w:t>
      </w:r>
      <w:r w:rsidRPr="00702E03">
        <w:rPr>
          <w:rFonts w:asciiTheme="majorBidi" w:hAnsiTheme="majorBidi" w:cstheme="majorBidi"/>
          <w:sz w:val="24"/>
          <w:szCs w:val="24"/>
        </w:rPr>
        <w:t xml:space="preserve"> the increase in armed conflicts and external interference in some countries of the Middle East, the rates of unaccompanied children have </w:t>
      </w:r>
      <w:r w:rsidR="0058716E" w:rsidRPr="00702E03">
        <w:rPr>
          <w:rFonts w:asciiTheme="majorBidi" w:hAnsiTheme="majorBidi" w:cstheme="majorBidi"/>
          <w:sz w:val="24"/>
          <w:szCs w:val="24"/>
        </w:rPr>
        <w:t>surged</w:t>
      </w:r>
      <w:r w:rsidRPr="00702E03">
        <w:rPr>
          <w:rFonts w:asciiTheme="majorBidi" w:hAnsiTheme="majorBidi" w:cstheme="majorBidi"/>
          <w:sz w:val="24"/>
          <w:szCs w:val="24"/>
        </w:rPr>
        <w:t xml:space="preserve"> to tens of thousands, according to the United Nations High Commissioner for Refugees.</w:t>
      </w:r>
      <w:r w:rsidR="0058716E" w:rsidRPr="00702E03">
        <w:rPr>
          <w:rStyle w:val="FootnoteReference"/>
          <w:rFonts w:asciiTheme="majorBidi" w:hAnsiTheme="majorBidi" w:cstheme="majorBidi"/>
          <w:sz w:val="24"/>
          <w:szCs w:val="24"/>
        </w:rPr>
        <w:footnoteReference w:id="3"/>
      </w:r>
    </w:p>
    <w:p w14:paraId="0EB637BC" w14:textId="77777777" w:rsidR="00384831" w:rsidRPr="00702E03" w:rsidRDefault="00384831" w:rsidP="00702E03">
      <w:pPr>
        <w:ind w:firstLine="720"/>
        <w:jc w:val="both"/>
        <w:rPr>
          <w:rFonts w:asciiTheme="majorBidi" w:hAnsiTheme="majorBidi" w:cstheme="majorBidi"/>
          <w:sz w:val="24"/>
          <w:szCs w:val="24"/>
        </w:rPr>
      </w:pPr>
      <w:r w:rsidRPr="00702E03">
        <w:rPr>
          <w:rFonts w:asciiTheme="majorBidi" w:hAnsiTheme="majorBidi" w:cstheme="majorBidi"/>
          <w:sz w:val="24"/>
          <w:szCs w:val="24"/>
        </w:rPr>
        <w:t xml:space="preserve">In </w:t>
      </w:r>
      <w:r w:rsidRPr="00702E03">
        <w:rPr>
          <w:rFonts w:asciiTheme="majorBidi" w:hAnsiTheme="majorBidi" w:cstheme="majorBidi"/>
          <w:b/>
          <w:bCs/>
          <w:sz w:val="24"/>
          <w:szCs w:val="24"/>
        </w:rPr>
        <w:t>Yemen</w:t>
      </w:r>
      <w:r w:rsidRPr="00702E03">
        <w:rPr>
          <w:rFonts w:asciiTheme="majorBidi" w:hAnsiTheme="majorBidi" w:cstheme="majorBidi"/>
          <w:sz w:val="24"/>
          <w:szCs w:val="24"/>
        </w:rPr>
        <w:t xml:space="preserve">, </w:t>
      </w:r>
      <w:r w:rsidR="00DD6CC3" w:rsidRPr="00702E03">
        <w:rPr>
          <w:rFonts w:asciiTheme="majorBidi" w:hAnsiTheme="majorBidi" w:cstheme="majorBidi"/>
          <w:sz w:val="24"/>
          <w:szCs w:val="24"/>
        </w:rPr>
        <w:t xml:space="preserve">by the end of 2019, </w:t>
      </w:r>
      <w:r w:rsidRPr="00702E03">
        <w:rPr>
          <w:rFonts w:asciiTheme="majorBidi" w:hAnsiTheme="majorBidi" w:cstheme="majorBidi"/>
          <w:sz w:val="24"/>
          <w:szCs w:val="24"/>
        </w:rPr>
        <w:t xml:space="preserve">family </w:t>
      </w:r>
      <w:r w:rsidR="00176EB6" w:rsidRPr="00702E03">
        <w:rPr>
          <w:rFonts w:asciiTheme="majorBidi" w:hAnsiTheme="majorBidi" w:cstheme="majorBidi"/>
          <w:sz w:val="24"/>
          <w:szCs w:val="24"/>
        </w:rPr>
        <w:t>dysfunction</w:t>
      </w:r>
      <w:r w:rsidRPr="00702E03">
        <w:rPr>
          <w:rFonts w:asciiTheme="majorBidi" w:hAnsiTheme="majorBidi" w:cstheme="majorBidi"/>
          <w:sz w:val="24"/>
          <w:szCs w:val="24"/>
        </w:rPr>
        <w:t xml:space="preserve"> </w:t>
      </w:r>
      <w:r w:rsidR="00176EB6" w:rsidRPr="00702E03">
        <w:rPr>
          <w:rFonts w:asciiTheme="majorBidi" w:hAnsiTheme="majorBidi" w:cstheme="majorBidi"/>
          <w:sz w:val="24"/>
          <w:szCs w:val="24"/>
        </w:rPr>
        <w:t>caused by</w:t>
      </w:r>
      <w:r w:rsidRPr="00702E03">
        <w:rPr>
          <w:rFonts w:asciiTheme="majorBidi" w:hAnsiTheme="majorBidi" w:cstheme="majorBidi"/>
          <w:sz w:val="24"/>
          <w:szCs w:val="24"/>
        </w:rPr>
        <w:t xml:space="preserve"> displacement after indiscriminate bombing and military operations led to the presence of about 1,200 unaccompanied children, </w:t>
      </w:r>
      <w:r w:rsidR="00DD6CC3" w:rsidRPr="00702E03">
        <w:rPr>
          <w:rFonts w:asciiTheme="majorBidi" w:hAnsiTheme="majorBidi" w:cstheme="majorBidi"/>
          <w:sz w:val="24"/>
          <w:szCs w:val="24"/>
        </w:rPr>
        <w:t xml:space="preserve">who </w:t>
      </w:r>
      <w:r w:rsidRPr="00702E03">
        <w:rPr>
          <w:rFonts w:asciiTheme="majorBidi" w:hAnsiTheme="majorBidi" w:cstheme="majorBidi"/>
          <w:sz w:val="24"/>
          <w:szCs w:val="24"/>
        </w:rPr>
        <w:t xml:space="preserve">do not enjoy the slightest degree of privacy and are more likely to join armed groups for </w:t>
      </w:r>
      <w:r w:rsidR="000514F8" w:rsidRPr="00702E03">
        <w:rPr>
          <w:rFonts w:asciiTheme="majorBidi" w:hAnsiTheme="majorBidi" w:cstheme="majorBidi"/>
          <w:sz w:val="24"/>
          <w:szCs w:val="24"/>
        </w:rPr>
        <w:t xml:space="preserve">getting paid </w:t>
      </w:r>
      <w:r w:rsidRPr="00702E03">
        <w:rPr>
          <w:rFonts w:asciiTheme="majorBidi" w:hAnsiTheme="majorBidi" w:cstheme="majorBidi"/>
          <w:sz w:val="24"/>
          <w:szCs w:val="24"/>
        </w:rPr>
        <w:t>and to avoid economic need</w:t>
      </w:r>
      <w:r w:rsidR="000514F8" w:rsidRPr="00702E03">
        <w:rPr>
          <w:rFonts w:asciiTheme="majorBidi" w:hAnsiTheme="majorBidi" w:cstheme="majorBidi"/>
          <w:sz w:val="24"/>
          <w:szCs w:val="24"/>
        </w:rPr>
        <w:t>s</w:t>
      </w:r>
      <w:r w:rsidRPr="00702E03">
        <w:rPr>
          <w:rFonts w:asciiTheme="majorBidi" w:hAnsiTheme="majorBidi" w:cstheme="majorBidi"/>
          <w:sz w:val="24"/>
          <w:szCs w:val="24"/>
        </w:rPr>
        <w:t>.</w:t>
      </w:r>
      <w:r w:rsidR="00760338" w:rsidRPr="00702E03">
        <w:rPr>
          <w:rStyle w:val="FootnoteReference"/>
          <w:rFonts w:asciiTheme="majorBidi" w:hAnsiTheme="majorBidi" w:cstheme="majorBidi"/>
          <w:sz w:val="24"/>
          <w:szCs w:val="24"/>
        </w:rPr>
        <w:footnoteReference w:id="4"/>
      </w:r>
      <w:r w:rsidRPr="00702E03">
        <w:rPr>
          <w:rFonts w:asciiTheme="majorBidi" w:hAnsiTheme="majorBidi" w:cstheme="majorBidi"/>
          <w:sz w:val="24"/>
          <w:szCs w:val="24"/>
        </w:rPr>
        <w:t xml:space="preserve"> </w:t>
      </w:r>
      <w:r w:rsidRPr="00702E03">
        <w:rPr>
          <w:rFonts w:asciiTheme="majorBidi" w:hAnsiTheme="majorBidi" w:cstheme="majorBidi"/>
          <w:b/>
          <w:bCs/>
          <w:sz w:val="24"/>
          <w:szCs w:val="24"/>
        </w:rPr>
        <w:t>Libya</w:t>
      </w:r>
      <w:r w:rsidRPr="00702E03">
        <w:rPr>
          <w:rFonts w:asciiTheme="majorBidi" w:hAnsiTheme="majorBidi" w:cstheme="majorBidi"/>
          <w:sz w:val="24"/>
          <w:szCs w:val="24"/>
        </w:rPr>
        <w:t xml:space="preserve"> is also among the countries in which children live in extremely fragile conditions. Amidst violence and widespread chaos, about 90,000 children have been forced to flee their homes, including 15,000 unaccompanied or detained children</w:t>
      </w:r>
      <w:r w:rsidR="000514F8" w:rsidRPr="00702E03">
        <w:rPr>
          <w:rFonts w:asciiTheme="majorBidi" w:hAnsiTheme="majorBidi" w:cstheme="majorBidi"/>
          <w:sz w:val="24"/>
          <w:szCs w:val="24"/>
        </w:rPr>
        <w:t xml:space="preserve">, who </w:t>
      </w:r>
      <w:r w:rsidRPr="00702E03">
        <w:rPr>
          <w:rFonts w:asciiTheme="majorBidi" w:hAnsiTheme="majorBidi" w:cstheme="majorBidi"/>
          <w:sz w:val="24"/>
          <w:szCs w:val="24"/>
        </w:rPr>
        <w:t xml:space="preserve">were suffering </w:t>
      </w:r>
      <w:r w:rsidR="000514F8" w:rsidRPr="00702E03">
        <w:rPr>
          <w:rFonts w:asciiTheme="majorBidi" w:hAnsiTheme="majorBidi" w:cstheme="majorBidi"/>
          <w:sz w:val="24"/>
          <w:szCs w:val="24"/>
        </w:rPr>
        <w:t>from poor treatment and services even during</w:t>
      </w:r>
      <w:r w:rsidRPr="00702E03">
        <w:rPr>
          <w:rFonts w:asciiTheme="majorBidi" w:hAnsiTheme="majorBidi" w:cstheme="majorBidi"/>
          <w:sz w:val="24"/>
          <w:szCs w:val="24"/>
        </w:rPr>
        <w:t xml:space="preserve"> of the truce between the conflicting parties in Libya, which means that the</w:t>
      </w:r>
      <w:r w:rsidR="00760338" w:rsidRPr="00702E03">
        <w:rPr>
          <w:rFonts w:asciiTheme="majorBidi" w:hAnsiTheme="majorBidi" w:cstheme="majorBidi"/>
          <w:sz w:val="24"/>
          <w:szCs w:val="24"/>
        </w:rPr>
        <w:t xml:space="preserve"> ongoing</w:t>
      </w:r>
      <w:r w:rsidRPr="00702E03">
        <w:rPr>
          <w:rFonts w:asciiTheme="majorBidi" w:hAnsiTheme="majorBidi" w:cstheme="majorBidi"/>
          <w:sz w:val="24"/>
          <w:szCs w:val="24"/>
        </w:rPr>
        <w:t xml:space="preserve"> conflict</w:t>
      </w:r>
      <w:r w:rsidR="00760338" w:rsidRPr="00702E03">
        <w:rPr>
          <w:rFonts w:asciiTheme="majorBidi" w:hAnsiTheme="majorBidi" w:cstheme="majorBidi"/>
          <w:sz w:val="24"/>
          <w:szCs w:val="24"/>
        </w:rPr>
        <w:t>s</w:t>
      </w:r>
      <w:r w:rsidRPr="00702E03">
        <w:rPr>
          <w:rFonts w:asciiTheme="majorBidi" w:hAnsiTheme="majorBidi" w:cstheme="majorBidi"/>
          <w:sz w:val="24"/>
          <w:szCs w:val="24"/>
        </w:rPr>
        <w:t xml:space="preserve"> and </w:t>
      </w:r>
      <w:r w:rsidR="000514F8" w:rsidRPr="00702E03">
        <w:rPr>
          <w:rFonts w:asciiTheme="majorBidi" w:hAnsiTheme="majorBidi" w:cstheme="majorBidi"/>
          <w:sz w:val="24"/>
          <w:szCs w:val="24"/>
        </w:rPr>
        <w:t xml:space="preserve">the </w:t>
      </w:r>
      <w:r w:rsidR="00760338" w:rsidRPr="00702E03">
        <w:rPr>
          <w:rFonts w:asciiTheme="majorBidi" w:hAnsiTheme="majorBidi" w:cstheme="majorBidi"/>
          <w:sz w:val="24"/>
          <w:szCs w:val="24"/>
        </w:rPr>
        <w:t>breach of the</w:t>
      </w:r>
      <w:r w:rsidRPr="00702E03">
        <w:rPr>
          <w:rFonts w:asciiTheme="majorBidi" w:hAnsiTheme="majorBidi" w:cstheme="majorBidi"/>
          <w:sz w:val="24"/>
          <w:szCs w:val="24"/>
        </w:rPr>
        <w:t xml:space="preserve"> cease</w:t>
      </w:r>
      <w:r w:rsidR="00760338" w:rsidRPr="00702E03">
        <w:rPr>
          <w:rFonts w:asciiTheme="majorBidi" w:hAnsiTheme="majorBidi" w:cstheme="majorBidi"/>
          <w:sz w:val="24"/>
          <w:szCs w:val="24"/>
        </w:rPr>
        <w:t>-</w:t>
      </w:r>
      <w:r w:rsidRPr="00702E03">
        <w:rPr>
          <w:rFonts w:asciiTheme="majorBidi" w:hAnsiTheme="majorBidi" w:cstheme="majorBidi"/>
          <w:sz w:val="24"/>
          <w:szCs w:val="24"/>
        </w:rPr>
        <w:t xml:space="preserve">fire </w:t>
      </w:r>
      <w:r w:rsidR="00760338" w:rsidRPr="00702E03">
        <w:rPr>
          <w:rFonts w:asciiTheme="majorBidi" w:hAnsiTheme="majorBidi" w:cstheme="majorBidi"/>
          <w:sz w:val="24"/>
          <w:szCs w:val="24"/>
        </w:rPr>
        <w:t xml:space="preserve">by the </w:t>
      </w:r>
      <w:r w:rsidRPr="00702E03">
        <w:rPr>
          <w:rFonts w:asciiTheme="majorBidi" w:hAnsiTheme="majorBidi" w:cstheme="majorBidi"/>
          <w:sz w:val="24"/>
          <w:szCs w:val="24"/>
        </w:rPr>
        <w:t>Libya</w:t>
      </w:r>
      <w:r w:rsidR="00760338" w:rsidRPr="00702E03">
        <w:rPr>
          <w:rFonts w:asciiTheme="majorBidi" w:hAnsiTheme="majorBidi" w:cstheme="majorBidi"/>
          <w:sz w:val="24"/>
          <w:szCs w:val="24"/>
        </w:rPr>
        <w:t xml:space="preserve">n army </w:t>
      </w:r>
      <w:r w:rsidR="000514F8" w:rsidRPr="00702E03">
        <w:rPr>
          <w:rFonts w:asciiTheme="majorBidi" w:hAnsiTheme="majorBidi" w:cstheme="majorBidi"/>
          <w:sz w:val="24"/>
          <w:szCs w:val="24"/>
        </w:rPr>
        <w:t>have</w:t>
      </w:r>
      <w:r w:rsidRPr="00702E03">
        <w:rPr>
          <w:rFonts w:asciiTheme="majorBidi" w:hAnsiTheme="majorBidi" w:cstheme="majorBidi"/>
          <w:sz w:val="24"/>
          <w:szCs w:val="24"/>
        </w:rPr>
        <w:t xml:space="preserve"> undoubtedly contribute</w:t>
      </w:r>
      <w:r w:rsidR="000514F8" w:rsidRPr="00702E03">
        <w:rPr>
          <w:rFonts w:asciiTheme="majorBidi" w:hAnsiTheme="majorBidi" w:cstheme="majorBidi"/>
          <w:sz w:val="24"/>
          <w:szCs w:val="24"/>
        </w:rPr>
        <w:t>d</w:t>
      </w:r>
      <w:r w:rsidRPr="00702E03">
        <w:rPr>
          <w:rFonts w:asciiTheme="majorBidi" w:hAnsiTheme="majorBidi" w:cstheme="majorBidi"/>
          <w:sz w:val="24"/>
          <w:szCs w:val="24"/>
        </w:rPr>
        <w:t xml:space="preserve"> to the exacerbati</w:t>
      </w:r>
      <w:r w:rsidR="00760338" w:rsidRPr="00702E03">
        <w:rPr>
          <w:rFonts w:asciiTheme="majorBidi" w:hAnsiTheme="majorBidi" w:cstheme="majorBidi"/>
          <w:sz w:val="24"/>
          <w:szCs w:val="24"/>
        </w:rPr>
        <w:t>on</w:t>
      </w:r>
      <w:r w:rsidRPr="00702E03">
        <w:rPr>
          <w:rFonts w:asciiTheme="majorBidi" w:hAnsiTheme="majorBidi" w:cstheme="majorBidi"/>
          <w:sz w:val="24"/>
          <w:szCs w:val="24"/>
        </w:rPr>
        <w:t xml:space="preserve"> of the crisis of these children.</w:t>
      </w:r>
      <w:r w:rsidR="00760338" w:rsidRPr="00702E03">
        <w:rPr>
          <w:rStyle w:val="FootnoteReference"/>
          <w:rFonts w:asciiTheme="majorBidi" w:hAnsiTheme="majorBidi" w:cstheme="majorBidi"/>
          <w:sz w:val="24"/>
          <w:szCs w:val="24"/>
        </w:rPr>
        <w:footnoteReference w:id="5"/>
      </w:r>
    </w:p>
    <w:p w14:paraId="7F84EDE0" w14:textId="77777777" w:rsidR="00384831" w:rsidRPr="00AD6081" w:rsidRDefault="00384831" w:rsidP="00702E03">
      <w:pPr>
        <w:ind w:firstLine="720"/>
        <w:jc w:val="both"/>
        <w:rPr>
          <w:rFonts w:asciiTheme="majorBidi" w:hAnsiTheme="majorBidi" w:cstheme="majorBidi"/>
          <w:color w:val="FF0000"/>
          <w:sz w:val="24"/>
          <w:szCs w:val="24"/>
        </w:rPr>
      </w:pPr>
      <w:r w:rsidRPr="00702E03">
        <w:rPr>
          <w:rFonts w:asciiTheme="majorBidi" w:hAnsiTheme="majorBidi" w:cstheme="majorBidi"/>
          <w:sz w:val="24"/>
          <w:szCs w:val="24"/>
        </w:rPr>
        <w:t xml:space="preserve">Hence, it can be said that </w:t>
      </w:r>
      <w:r w:rsidRPr="00AD6081">
        <w:rPr>
          <w:rFonts w:asciiTheme="majorBidi" w:hAnsiTheme="majorBidi" w:cstheme="majorBidi"/>
          <w:sz w:val="24"/>
          <w:szCs w:val="24"/>
        </w:rPr>
        <w:t>armed conflict</w:t>
      </w:r>
      <w:r w:rsidR="00760338" w:rsidRPr="00AD6081">
        <w:rPr>
          <w:rFonts w:asciiTheme="majorBidi" w:hAnsiTheme="majorBidi" w:cstheme="majorBidi"/>
          <w:sz w:val="24"/>
          <w:szCs w:val="24"/>
        </w:rPr>
        <w:t>s</w:t>
      </w:r>
      <w:r w:rsidRPr="00AD6081">
        <w:rPr>
          <w:rFonts w:asciiTheme="majorBidi" w:hAnsiTheme="majorBidi" w:cstheme="majorBidi"/>
          <w:sz w:val="24"/>
          <w:szCs w:val="24"/>
        </w:rPr>
        <w:t xml:space="preserve"> </w:t>
      </w:r>
      <w:r w:rsidR="00760338" w:rsidRPr="00AD6081">
        <w:rPr>
          <w:rFonts w:asciiTheme="majorBidi" w:hAnsiTheme="majorBidi" w:cstheme="majorBidi"/>
          <w:sz w:val="24"/>
          <w:szCs w:val="24"/>
        </w:rPr>
        <w:t>violate the</w:t>
      </w:r>
      <w:r w:rsidRPr="00AD6081">
        <w:rPr>
          <w:rFonts w:asciiTheme="majorBidi" w:hAnsiTheme="majorBidi" w:cstheme="majorBidi"/>
          <w:sz w:val="24"/>
          <w:szCs w:val="24"/>
        </w:rPr>
        <w:t xml:space="preserve"> children's</w:t>
      </w:r>
      <w:r w:rsidR="00760338" w:rsidRPr="00AD6081">
        <w:rPr>
          <w:rFonts w:asciiTheme="majorBidi" w:hAnsiTheme="majorBidi" w:cstheme="majorBidi"/>
          <w:sz w:val="24"/>
          <w:szCs w:val="24"/>
        </w:rPr>
        <w:t xml:space="preserve"> right to</w:t>
      </w:r>
      <w:r w:rsidR="00481A42" w:rsidRPr="00AD6081">
        <w:rPr>
          <w:rFonts w:asciiTheme="majorBidi" w:hAnsiTheme="majorBidi" w:cstheme="majorBidi"/>
          <w:sz w:val="24"/>
          <w:szCs w:val="24"/>
        </w:rPr>
        <w:t xml:space="preserve"> privacy. Children </w:t>
      </w:r>
      <w:r w:rsidR="00545CDE" w:rsidRPr="00AD6081">
        <w:rPr>
          <w:rFonts w:asciiTheme="majorBidi" w:hAnsiTheme="majorBidi" w:cstheme="majorBidi"/>
          <w:sz w:val="24"/>
          <w:szCs w:val="24"/>
        </w:rPr>
        <w:t xml:space="preserve">living </w:t>
      </w:r>
      <w:r w:rsidR="00481A42" w:rsidRPr="00AD6081">
        <w:rPr>
          <w:rFonts w:asciiTheme="majorBidi" w:hAnsiTheme="majorBidi" w:cstheme="majorBidi"/>
          <w:sz w:val="24"/>
          <w:szCs w:val="24"/>
        </w:rPr>
        <w:t xml:space="preserve">in conflict-affected areas </w:t>
      </w:r>
      <w:r w:rsidRPr="00AD6081">
        <w:rPr>
          <w:rFonts w:asciiTheme="majorBidi" w:hAnsiTheme="majorBidi" w:cstheme="majorBidi"/>
          <w:sz w:val="24"/>
          <w:szCs w:val="24"/>
        </w:rPr>
        <w:t xml:space="preserve">are </w:t>
      </w:r>
      <w:r w:rsidR="00481A42" w:rsidRPr="00AD6081">
        <w:rPr>
          <w:rFonts w:asciiTheme="majorBidi" w:hAnsiTheme="majorBidi" w:cstheme="majorBidi"/>
          <w:sz w:val="24"/>
          <w:szCs w:val="24"/>
        </w:rPr>
        <w:t>particularly</w:t>
      </w:r>
      <w:r w:rsidRPr="00AD6081">
        <w:rPr>
          <w:rFonts w:asciiTheme="majorBidi" w:hAnsiTheme="majorBidi" w:cstheme="majorBidi"/>
          <w:sz w:val="24"/>
          <w:szCs w:val="24"/>
        </w:rPr>
        <w:t xml:space="preserve"> vulnerable to abuse and </w:t>
      </w:r>
      <w:r w:rsidR="00481A42" w:rsidRPr="00AD6081">
        <w:rPr>
          <w:rFonts w:asciiTheme="majorBidi" w:hAnsiTheme="majorBidi" w:cstheme="majorBidi"/>
          <w:sz w:val="24"/>
          <w:szCs w:val="24"/>
        </w:rPr>
        <w:t xml:space="preserve">the </w:t>
      </w:r>
      <w:r w:rsidRPr="00AD6081">
        <w:rPr>
          <w:rFonts w:asciiTheme="majorBidi" w:hAnsiTheme="majorBidi" w:cstheme="majorBidi"/>
          <w:sz w:val="24"/>
          <w:szCs w:val="24"/>
        </w:rPr>
        <w:t xml:space="preserve">absence of physical safety. They are vulnerable to being killed and injured at any time, not to mention the surrounding conditions in which they </w:t>
      </w:r>
      <w:r w:rsidR="007C7AC6" w:rsidRPr="00AD6081">
        <w:rPr>
          <w:rFonts w:asciiTheme="majorBidi" w:hAnsiTheme="majorBidi" w:cstheme="majorBidi"/>
          <w:sz w:val="24"/>
          <w:szCs w:val="24"/>
        </w:rPr>
        <w:t>live</w:t>
      </w:r>
      <w:r w:rsidRPr="00AD6081">
        <w:rPr>
          <w:rFonts w:asciiTheme="majorBidi" w:hAnsiTheme="majorBidi" w:cstheme="majorBidi"/>
          <w:sz w:val="24"/>
          <w:szCs w:val="24"/>
        </w:rPr>
        <w:t xml:space="preserve">. Many of them live without their parents, </w:t>
      </w:r>
      <w:r w:rsidR="007C7AC6" w:rsidRPr="00AD6081">
        <w:rPr>
          <w:rFonts w:asciiTheme="majorBidi" w:hAnsiTheme="majorBidi" w:cstheme="majorBidi"/>
          <w:sz w:val="24"/>
          <w:szCs w:val="24"/>
        </w:rPr>
        <w:t>among huge numbers</w:t>
      </w:r>
      <w:r w:rsidRPr="00AD6081">
        <w:rPr>
          <w:rFonts w:asciiTheme="majorBidi" w:hAnsiTheme="majorBidi" w:cstheme="majorBidi"/>
          <w:sz w:val="24"/>
          <w:szCs w:val="24"/>
        </w:rPr>
        <w:t xml:space="preserve"> of </w:t>
      </w:r>
      <w:r w:rsidR="007C7AC6" w:rsidRPr="00AD6081">
        <w:rPr>
          <w:rFonts w:asciiTheme="majorBidi" w:hAnsiTheme="majorBidi" w:cstheme="majorBidi"/>
          <w:sz w:val="24"/>
          <w:szCs w:val="24"/>
        </w:rPr>
        <w:t>people</w:t>
      </w:r>
      <w:r w:rsidRPr="00AD6081">
        <w:rPr>
          <w:rFonts w:asciiTheme="majorBidi" w:hAnsiTheme="majorBidi" w:cstheme="majorBidi"/>
          <w:sz w:val="24"/>
          <w:szCs w:val="24"/>
        </w:rPr>
        <w:t xml:space="preserve">, </w:t>
      </w:r>
      <w:r w:rsidR="007C7AC6" w:rsidRPr="00AD6081">
        <w:rPr>
          <w:rFonts w:asciiTheme="majorBidi" w:hAnsiTheme="majorBidi" w:cstheme="majorBidi"/>
          <w:sz w:val="24"/>
          <w:szCs w:val="24"/>
        </w:rPr>
        <w:t>which</w:t>
      </w:r>
      <w:r w:rsidRPr="00AD6081">
        <w:rPr>
          <w:rFonts w:asciiTheme="majorBidi" w:hAnsiTheme="majorBidi" w:cstheme="majorBidi"/>
          <w:sz w:val="24"/>
          <w:szCs w:val="24"/>
        </w:rPr>
        <w:t xml:space="preserve"> is inconsistent with t</w:t>
      </w:r>
      <w:r w:rsidR="007C7AC6" w:rsidRPr="00AD6081">
        <w:rPr>
          <w:rFonts w:asciiTheme="majorBidi" w:hAnsiTheme="majorBidi" w:cstheme="majorBidi"/>
          <w:sz w:val="24"/>
          <w:szCs w:val="24"/>
        </w:rPr>
        <w:t xml:space="preserve">he children's right to privacy. </w:t>
      </w:r>
      <w:r w:rsidR="00C80B0F" w:rsidRPr="00AD6081">
        <w:rPr>
          <w:rFonts w:asciiTheme="majorBidi" w:hAnsiTheme="majorBidi" w:cstheme="majorBidi"/>
          <w:sz w:val="24"/>
          <w:szCs w:val="24"/>
        </w:rPr>
        <w:t xml:space="preserve">Children are suffering in the overcrowded relief camps set up by the militias, where </w:t>
      </w:r>
      <w:r w:rsidRPr="00AD6081">
        <w:rPr>
          <w:rFonts w:asciiTheme="majorBidi" w:hAnsiTheme="majorBidi" w:cstheme="majorBidi"/>
          <w:sz w:val="24"/>
          <w:szCs w:val="24"/>
        </w:rPr>
        <w:t xml:space="preserve">more than 20 children </w:t>
      </w:r>
      <w:r w:rsidR="00BE53DF" w:rsidRPr="00AD6081">
        <w:rPr>
          <w:rFonts w:asciiTheme="majorBidi" w:hAnsiTheme="majorBidi" w:cstheme="majorBidi"/>
          <w:sz w:val="24"/>
          <w:szCs w:val="24"/>
        </w:rPr>
        <w:t xml:space="preserve">are piled nearly on top of each other in a single tent, with no safe distance between them. Such </w:t>
      </w:r>
      <w:r w:rsidR="00AA06C6" w:rsidRPr="00AD6081">
        <w:rPr>
          <w:rFonts w:asciiTheme="majorBidi" w:hAnsiTheme="majorBidi" w:cstheme="majorBidi"/>
          <w:sz w:val="24"/>
          <w:szCs w:val="24"/>
        </w:rPr>
        <w:t xml:space="preserve">closeness would affect sexual activity and encourage verbal and </w:t>
      </w:r>
      <w:r w:rsidRPr="00AD6081">
        <w:rPr>
          <w:rFonts w:asciiTheme="majorBidi" w:hAnsiTheme="majorBidi" w:cstheme="majorBidi"/>
          <w:sz w:val="24"/>
          <w:szCs w:val="24"/>
        </w:rPr>
        <w:t xml:space="preserve">physical </w:t>
      </w:r>
      <w:r w:rsidR="00AA06C6" w:rsidRPr="00AD6081">
        <w:rPr>
          <w:rFonts w:asciiTheme="majorBidi" w:hAnsiTheme="majorBidi" w:cstheme="majorBidi"/>
          <w:sz w:val="24"/>
          <w:szCs w:val="24"/>
        </w:rPr>
        <w:t>abuse</w:t>
      </w:r>
      <w:r w:rsidRPr="00AD6081">
        <w:rPr>
          <w:rFonts w:asciiTheme="majorBidi" w:hAnsiTheme="majorBidi" w:cstheme="majorBidi"/>
          <w:sz w:val="24"/>
          <w:szCs w:val="24"/>
        </w:rPr>
        <w:t xml:space="preserve"> in many cases</w:t>
      </w:r>
      <w:r w:rsidR="00251317" w:rsidRPr="00AD6081">
        <w:rPr>
          <w:rFonts w:asciiTheme="majorBidi" w:hAnsiTheme="majorBidi" w:cstheme="majorBidi"/>
          <w:sz w:val="24"/>
          <w:szCs w:val="24"/>
        </w:rPr>
        <w:t>.</w:t>
      </w:r>
      <w:r w:rsidRPr="00AD6081">
        <w:rPr>
          <w:rFonts w:asciiTheme="majorBidi" w:hAnsiTheme="majorBidi" w:cstheme="majorBidi"/>
          <w:sz w:val="24"/>
          <w:szCs w:val="24"/>
        </w:rPr>
        <w:t xml:space="preserve"> </w:t>
      </w:r>
      <w:r w:rsidR="00251317" w:rsidRPr="00AD6081">
        <w:rPr>
          <w:rFonts w:asciiTheme="majorBidi" w:hAnsiTheme="majorBidi" w:cstheme="majorBidi"/>
          <w:sz w:val="24"/>
          <w:szCs w:val="24"/>
        </w:rPr>
        <w:t>A</w:t>
      </w:r>
      <w:r w:rsidRPr="00AD6081">
        <w:rPr>
          <w:rFonts w:asciiTheme="majorBidi" w:hAnsiTheme="majorBidi" w:cstheme="majorBidi"/>
          <w:sz w:val="24"/>
          <w:szCs w:val="24"/>
        </w:rPr>
        <w:t xml:space="preserve">ll of the above indicates the absence of the concept of privacy among children who have been recruited either by force or </w:t>
      </w:r>
      <w:r w:rsidR="00251317" w:rsidRPr="00AD6081">
        <w:rPr>
          <w:rFonts w:asciiTheme="majorBidi" w:hAnsiTheme="majorBidi" w:cstheme="majorBidi"/>
          <w:sz w:val="24"/>
          <w:szCs w:val="24"/>
        </w:rPr>
        <w:t>by will</w:t>
      </w:r>
      <w:r w:rsidRPr="00AD6081">
        <w:rPr>
          <w:rFonts w:asciiTheme="majorBidi" w:hAnsiTheme="majorBidi" w:cstheme="majorBidi"/>
          <w:sz w:val="24"/>
          <w:szCs w:val="24"/>
        </w:rPr>
        <w:t xml:space="preserve"> </w:t>
      </w:r>
      <w:r w:rsidR="00251317" w:rsidRPr="00AD6081">
        <w:rPr>
          <w:rFonts w:asciiTheme="majorBidi" w:hAnsiTheme="majorBidi" w:cstheme="majorBidi"/>
          <w:sz w:val="24"/>
          <w:szCs w:val="24"/>
        </w:rPr>
        <w:t xml:space="preserve">to obtain money in order to </w:t>
      </w:r>
      <w:r w:rsidRPr="00AD6081">
        <w:rPr>
          <w:rFonts w:asciiTheme="majorBidi" w:hAnsiTheme="majorBidi" w:cstheme="majorBidi"/>
          <w:sz w:val="24"/>
          <w:szCs w:val="24"/>
        </w:rPr>
        <w:t xml:space="preserve">secure their lives, and at other times </w:t>
      </w:r>
      <w:r w:rsidR="00251317" w:rsidRPr="00AD6081">
        <w:rPr>
          <w:rFonts w:asciiTheme="majorBidi" w:hAnsiTheme="majorBidi" w:cstheme="majorBidi"/>
          <w:sz w:val="24"/>
          <w:szCs w:val="24"/>
        </w:rPr>
        <w:t>in</w:t>
      </w:r>
      <w:r w:rsidRPr="00AD6081">
        <w:rPr>
          <w:rFonts w:asciiTheme="majorBidi" w:hAnsiTheme="majorBidi" w:cstheme="majorBidi"/>
          <w:sz w:val="24"/>
          <w:szCs w:val="24"/>
        </w:rPr>
        <w:t xml:space="preserve"> order to support </w:t>
      </w:r>
      <w:r w:rsidR="006E04E0" w:rsidRPr="00AD6081">
        <w:rPr>
          <w:rFonts w:asciiTheme="majorBidi" w:hAnsiTheme="majorBidi" w:cstheme="majorBidi"/>
          <w:sz w:val="24"/>
          <w:szCs w:val="24"/>
        </w:rPr>
        <w:t>their families</w:t>
      </w:r>
      <w:r w:rsidRPr="00AD6081">
        <w:rPr>
          <w:rFonts w:asciiTheme="majorBidi" w:hAnsiTheme="majorBidi" w:cstheme="majorBidi"/>
          <w:sz w:val="24"/>
          <w:szCs w:val="24"/>
        </w:rPr>
        <w:t xml:space="preserve"> if they are still alive.</w:t>
      </w:r>
      <w:r w:rsidR="00760338" w:rsidRPr="00AD6081">
        <w:rPr>
          <w:rFonts w:asciiTheme="majorBidi" w:hAnsiTheme="majorBidi" w:cstheme="majorBidi"/>
          <w:sz w:val="24"/>
          <w:szCs w:val="24"/>
        </w:rPr>
        <w:t xml:space="preserve"> </w:t>
      </w:r>
    </w:p>
    <w:p w14:paraId="29A6AEA0" w14:textId="77777777" w:rsidR="00E962A3" w:rsidRPr="00702E03" w:rsidRDefault="00384831" w:rsidP="00702E03">
      <w:pPr>
        <w:ind w:firstLine="720"/>
        <w:jc w:val="both"/>
        <w:rPr>
          <w:rFonts w:asciiTheme="majorBidi" w:hAnsiTheme="majorBidi" w:cstheme="majorBidi"/>
          <w:sz w:val="24"/>
          <w:szCs w:val="24"/>
        </w:rPr>
      </w:pPr>
      <w:r w:rsidRPr="00702E03">
        <w:rPr>
          <w:rFonts w:asciiTheme="majorBidi" w:hAnsiTheme="majorBidi" w:cstheme="majorBidi"/>
          <w:sz w:val="24"/>
          <w:szCs w:val="24"/>
        </w:rPr>
        <w:lastRenderedPageBreak/>
        <w:t xml:space="preserve">In </w:t>
      </w:r>
      <w:r w:rsidRPr="00702E03">
        <w:rPr>
          <w:rFonts w:asciiTheme="majorBidi" w:hAnsiTheme="majorBidi" w:cstheme="majorBidi"/>
          <w:b/>
          <w:bCs/>
          <w:sz w:val="24"/>
          <w:szCs w:val="24"/>
        </w:rPr>
        <w:t>Morocco</w:t>
      </w:r>
      <w:r w:rsidRPr="00702E03">
        <w:rPr>
          <w:rFonts w:asciiTheme="majorBidi" w:hAnsiTheme="majorBidi" w:cstheme="majorBidi"/>
          <w:sz w:val="24"/>
          <w:szCs w:val="24"/>
        </w:rPr>
        <w:t>, there is another tragedy that haunts unaccompanied children who migrate to Spain</w:t>
      </w:r>
      <w:r w:rsidR="00251317" w:rsidRPr="00702E03">
        <w:rPr>
          <w:rFonts w:asciiTheme="majorBidi" w:hAnsiTheme="majorBidi" w:cstheme="majorBidi"/>
          <w:sz w:val="24"/>
          <w:szCs w:val="24"/>
        </w:rPr>
        <w:t xml:space="preserve">. </w:t>
      </w:r>
      <w:r w:rsidR="00882470" w:rsidRPr="00702E03">
        <w:rPr>
          <w:rFonts w:asciiTheme="majorBidi" w:hAnsiTheme="majorBidi" w:cstheme="majorBidi"/>
          <w:sz w:val="24"/>
          <w:szCs w:val="24"/>
        </w:rPr>
        <w:t xml:space="preserve">As </w:t>
      </w:r>
      <w:r w:rsidR="005A60DC" w:rsidRPr="00702E03">
        <w:rPr>
          <w:rFonts w:asciiTheme="majorBidi" w:hAnsiTheme="majorBidi" w:cstheme="majorBidi"/>
          <w:sz w:val="24"/>
          <w:szCs w:val="24"/>
        </w:rPr>
        <w:t>revealed</w:t>
      </w:r>
      <w:r w:rsidR="00882470" w:rsidRPr="00702E03">
        <w:rPr>
          <w:rFonts w:asciiTheme="majorBidi" w:hAnsiTheme="majorBidi" w:cstheme="majorBidi"/>
          <w:sz w:val="24"/>
          <w:szCs w:val="24"/>
        </w:rPr>
        <w:t xml:space="preserve"> by Spanish government, </w:t>
      </w:r>
      <w:r w:rsidR="00545CDE" w:rsidRPr="00702E03">
        <w:rPr>
          <w:rFonts w:asciiTheme="majorBidi" w:hAnsiTheme="majorBidi" w:cstheme="majorBidi"/>
          <w:sz w:val="24"/>
          <w:szCs w:val="24"/>
        </w:rPr>
        <w:t>until the beginning of</w:t>
      </w:r>
      <w:r w:rsidR="006E04E0" w:rsidRPr="00702E03">
        <w:rPr>
          <w:rFonts w:asciiTheme="majorBidi" w:hAnsiTheme="majorBidi" w:cstheme="majorBidi"/>
          <w:sz w:val="24"/>
          <w:szCs w:val="24"/>
        </w:rPr>
        <w:t xml:space="preserve"> the</w:t>
      </w:r>
      <w:r w:rsidR="00545CDE" w:rsidRPr="00702E03">
        <w:rPr>
          <w:rFonts w:asciiTheme="majorBidi" w:hAnsiTheme="majorBidi" w:cstheme="majorBidi"/>
          <w:sz w:val="24"/>
          <w:szCs w:val="24"/>
        </w:rPr>
        <w:t xml:space="preserve"> last year, </w:t>
      </w:r>
      <w:r w:rsidR="00882470" w:rsidRPr="00702E03">
        <w:rPr>
          <w:rFonts w:asciiTheme="majorBidi" w:hAnsiTheme="majorBidi" w:cstheme="majorBidi"/>
          <w:sz w:val="24"/>
          <w:szCs w:val="24"/>
        </w:rPr>
        <w:t xml:space="preserve">about </w:t>
      </w:r>
      <w:r w:rsidRPr="00702E03">
        <w:rPr>
          <w:rFonts w:asciiTheme="majorBidi" w:hAnsiTheme="majorBidi" w:cstheme="majorBidi"/>
          <w:sz w:val="24"/>
          <w:szCs w:val="24"/>
        </w:rPr>
        <w:t xml:space="preserve">9,000 unaccompanied Moroccan children </w:t>
      </w:r>
      <w:r w:rsidR="00545CDE" w:rsidRPr="00702E03">
        <w:rPr>
          <w:rFonts w:asciiTheme="majorBidi" w:hAnsiTheme="majorBidi" w:cstheme="majorBidi"/>
          <w:sz w:val="24"/>
          <w:szCs w:val="24"/>
        </w:rPr>
        <w:t>were</w:t>
      </w:r>
      <w:r w:rsidR="005A60DC" w:rsidRPr="00702E03">
        <w:rPr>
          <w:rFonts w:asciiTheme="majorBidi" w:hAnsiTheme="majorBidi" w:cstheme="majorBidi"/>
          <w:sz w:val="24"/>
          <w:szCs w:val="24"/>
        </w:rPr>
        <w:t xml:space="preserve"> reportedly</w:t>
      </w:r>
      <w:r w:rsidR="00545CDE" w:rsidRPr="00702E03">
        <w:rPr>
          <w:rFonts w:asciiTheme="majorBidi" w:hAnsiTheme="majorBidi" w:cstheme="majorBidi"/>
          <w:sz w:val="24"/>
          <w:szCs w:val="24"/>
        </w:rPr>
        <w:t xml:space="preserve"> living</w:t>
      </w:r>
      <w:r w:rsidRPr="00702E03">
        <w:rPr>
          <w:rFonts w:asciiTheme="majorBidi" w:hAnsiTheme="majorBidi" w:cstheme="majorBidi"/>
          <w:sz w:val="24"/>
          <w:szCs w:val="24"/>
        </w:rPr>
        <w:t xml:space="preserve"> </w:t>
      </w:r>
      <w:r w:rsidR="00545CDE" w:rsidRPr="00702E03">
        <w:rPr>
          <w:rFonts w:asciiTheme="majorBidi" w:hAnsiTheme="majorBidi" w:cstheme="majorBidi"/>
          <w:sz w:val="24"/>
          <w:szCs w:val="24"/>
        </w:rPr>
        <w:t>in Spain</w:t>
      </w:r>
      <w:r w:rsidR="005A60DC" w:rsidRPr="00702E03">
        <w:rPr>
          <w:rFonts w:asciiTheme="majorBidi" w:hAnsiTheme="majorBidi" w:cstheme="majorBidi"/>
          <w:sz w:val="24"/>
          <w:szCs w:val="24"/>
        </w:rPr>
        <w:t xml:space="preserve">, making up </w:t>
      </w:r>
      <w:r w:rsidRPr="00702E03">
        <w:rPr>
          <w:rFonts w:asciiTheme="majorBidi" w:hAnsiTheme="majorBidi" w:cstheme="majorBidi"/>
          <w:sz w:val="24"/>
          <w:szCs w:val="24"/>
        </w:rPr>
        <w:t xml:space="preserve">68% of the </w:t>
      </w:r>
      <w:r w:rsidR="005A60DC" w:rsidRPr="00702E03">
        <w:rPr>
          <w:rFonts w:asciiTheme="majorBidi" w:hAnsiTheme="majorBidi" w:cstheme="majorBidi"/>
          <w:sz w:val="24"/>
          <w:szCs w:val="24"/>
        </w:rPr>
        <w:t xml:space="preserve">total </w:t>
      </w:r>
      <w:r w:rsidRPr="00702E03">
        <w:rPr>
          <w:rFonts w:asciiTheme="majorBidi" w:hAnsiTheme="majorBidi" w:cstheme="majorBidi"/>
          <w:sz w:val="24"/>
          <w:szCs w:val="24"/>
        </w:rPr>
        <w:t>nu</w:t>
      </w:r>
      <w:r w:rsidR="005A60DC" w:rsidRPr="00702E03">
        <w:rPr>
          <w:rFonts w:asciiTheme="majorBidi" w:hAnsiTheme="majorBidi" w:cstheme="majorBidi"/>
          <w:sz w:val="24"/>
          <w:szCs w:val="24"/>
        </w:rPr>
        <w:t>mber of unaccompanied children from foreign nationalities. In light of</w:t>
      </w:r>
      <w:r w:rsidRPr="00702E03">
        <w:rPr>
          <w:rFonts w:asciiTheme="majorBidi" w:hAnsiTheme="majorBidi" w:cstheme="majorBidi"/>
          <w:sz w:val="24"/>
          <w:szCs w:val="24"/>
        </w:rPr>
        <w:t xml:space="preserve"> this high percentage, </w:t>
      </w:r>
      <w:r w:rsidR="005A60DC" w:rsidRPr="00702E03">
        <w:rPr>
          <w:rFonts w:asciiTheme="majorBidi" w:hAnsiTheme="majorBidi" w:cstheme="majorBidi"/>
          <w:sz w:val="24"/>
          <w:szCs w:val="24"/>
        </w:rPr>
        <w:t xml:space="preserve">unaccompanied </w:t>
      </w:r>
      <w:r w:rsidRPr="00702E03">
        <w:rPr>
          <w:rFonts w:asciiTheme="majorBidi" w:hAnsiTheme="majorBidi" w:cstheme="majorBidi"/>
          <w:sz w:val="24"/>
          <w:szCs w:val="24"/>
        </w:rPr>
        <w:t>Moroccan children in Spain face problems that affect their privacy, and push them to commit security crimes. According to the Spanish Public Prosecution, 12% of these children were involved in serious crimes and 6% were investigated with</w:t>
      </w:r>
      <w:r w:rsidR="006E04E0" w:rsidRPr="00702E03">
        <w:rPr>
          <w:rFonts w:asciiTheme="majorBidi" w:hAnsiTheme="majorBidi" w:cstheme="majorBidi"/>
          <w:sz w:val="24"/>
          <w:szCs w:val="24"/>
        </w:rPr>
        <w:t xml:space="preserve"> for</w:t>
      </w:r>
      <w:r w:rsidRPr="00702E03">
        <w:rPr>
          <w:rFonts w:asciiTheme="majorBidi" w:hAnsiTheme="majorBidi" w:cstheme="majorBidi"/>
          <w:sz w:val="24"/>
          <w:szCs w:val="24"/>
        </w:rPr>
        <w:t xml:space="preserve"> minor misdemeanors.</w:t>
      </w:r>
      <w:r w:rsidR="004B5D63" w:rsidRPr="00702E03">
        <w:rPr>
          <w:rStyle w:val="FootnoteReference"/>
          <w:rFonts w:asciiTheme="majorBidi" w:hAnsiTheme="majorBidi" w:cstheme="majorBidi"/>
          <w:sz w:val="24"/>
          <w:szCs w:val="24"/>
        </w:rPr>
        <w:footnoteReference w:id="6"/>
      </w:r>
      <w:r w:rsidR="004B5D63" w:rsidRPr="00702E03">
        <w:rPr>
          <w:rFonts w:asciiTheme="majorBidi" w:hAnsiTheme="majorBidi" w:cstheme="majorBidi"/>
          <w:sz w:val="24"/>
          <w:szCs w:val="24"/>
        </w:rPr>
        <w:t xml:space="preserve"> </w:t>
      </w:r>
      <w:r w:rsidRPr="00AD6081">
        <w:rPr>
          <w:rFonts w:asciiTheme="majorBidi" w:hAnsiTheme="majorBidi" w:cstheme="majorBidi"/>
          <w:sz w:val="24"/>
          <w:szCs w:val="24"/>
        </w:rPr>
        <w:t>This means that the unaccompanied migration of these children had the decisive factor</w:t>
      </w:r>
      <w:r w:rsidR="003A25DD" w:rsidRPr="00AD6081">
        <w:rPr>
          <w:rFonts w:asciiTheme="majorBidi" w:hAnsiTheme="majorBidi" w:cstheme="majorBidi"/>
          <w:sz w:val="24"/>
          <w:szCs w:val="24"/>
        </w:rPr>
        <w:t xml:space="preserve"> in influencing their behavior and shaping their personality, which accounts for the high rates of crimes they commit</w:t>
      </w:r>
      <w:r w:rsidR="004B5D63" w:rsidRPr="00AD6081">
        <w:rPr>
          <w:rFonts w:asciiTheme="majorBidi" w:hAnsiTheme="majorBidi" w:cstheme="majorBidi"/>
          <w:sz w:val="24"/>
          <w:szCs w:val="24"/>
        </w:rPr>
        <w:t>.</w:t>
      </w:r>
      <w:r w:rsidRPr="00AD6081">
        <w:rPr>
          <w:rFonts w:asciiTheme="majorBidi" w:hAnsiTheme="majorBidi" w:cstheme="majorBidi"/>
          <w:sz w:val="24"/>
          <w:szCs w:val="24"/>
        </w:rPr>
        <w:t xml:space="preserve"> </w:t>
      </w:r>
      <w:r w:rsidR="004B5D63" w:rsidRPr="00AD6081">
        <w:rPr>
          <w:rFonts w:asciiTheme="majorBidi" w:hAnsiTheme="majorBidi" w:cstheme="majorBidi"/>
          <w:sz w:val="24"/>
          <w:szCs w:val="24"/>
        </w:rPr>
        <w:t>Additionally,</w:t>
      </w:r>
      <w:r w:rsidRPr="00AD6081">
        <w:rPr>
          <w:rFonts w:asciiTheme="majorBidi" w:hAnsiTheme="majorBidi" w:cstheme="majorBidi"/>
          <w:sz w:val="24"/>
          <w:szCs w:val="24"/>
        </w:rPr>
        <w:t xml:space="preserve"> </w:t>
      </w:r>
      <w:r w:rsidR="00E3483E" w:rsidRPr="00AD6081">
        <w:rPr>
          <w:rFonts w:asciiTheme="majorBidi" w:hAnsiTheme="majorBidi" w:cstheme="majorBidi"/>
          <w:sz w:val="24"/>
          <w:szCs w:val="24"/>
        </w:rPr>
        <w:t xml:space="preserve">the majority of </w:t>
      </w:r>
      <w:r w:rsidR="003A25DD" w:rsidRPr="00AD6081">
        <w:rPr>
          <w:rFonts w:asciiTheme="majorBidi" w:hAnsiTheme="majorBidi" w:cstheme="majorBidi"/>
          <w:sz w:val="24"/>
          <w:szCs w:val="24"/>
        </w:rPr>
        <w:t>migrant</w:t>
      </w:r>
      <w:r w:rsidR="00E3483E" w:rsidRPr="00AD6081">
        <w:rPr>
          <w:rFonts w:asciiTheme="majorBidi" w:hAnsiTheme="majorBidi" w:cstheme="majorBidi"/>
          <w:sz w:val="24"/>
          <w:szCs w:val="24"/>
        </w:rPr>
        <w:t xml:space="preserve"> children </w:t>
      </w:r>
      <w:r w:rsidR="003A25DD" w:rsidRPr="00AD6081">
        <w:rPr>
          <w:rFonts w:asciiTheme="majorBidi" w:hAnsiTheme="majorBidi" w:cstheme="majorBidi"/>
          <w:sz w:val="24"/>
          <w:szCs w:val="24"/>
        </w:rPr>
        <w:t xml:space="preserve">can’t afford private </w:t>
      </w:r>
      <w:r w:rsidR="00280034" w:rsidRPr="00AD6081">
        <w:rPr>
          <w:rFonts w:asciiTheme="majorBidi" w:hAnsiTheme="majorBidi" w:cstheme="majorBidi"/>
          <w:sz w:val="24"/>
          <w:szCs w:val="24"/>
        </w:rPr>
        <w:t>rental accommodation and had to live with other people</w:t>
      </w:r>
      <w:r w:rsidRPr="00AD6081">
        <w:rPr>
          <w:rFonts w:asciiTheme="majorBidi" w:hAnsiTheme="majorBidi" w:cstheme="majorBidi"/>
          <w:sz w:val="24"/>
          <w:szCs w:val="24"/>
        </w:rPr>
        <w:t xml:space="preserve">, at least at the beginning of </w:t>
      </w:r>
      <w:r w:rsidR="00E3483E" w:rsidRPr="00AD6081">
        <w:rPr>
          <w:rFonts w:asciiTheme="majorBidi" w:hAnsiTheme="majorBidi" w:cstheme="majorBidi"/>
          <w:sz w:val="24"/>
          <w:szCs w:val="24"/>
        </w:rPr>
        <w:t>their</w:t>
      </w:r>
      <w:r w:rsidRPr="00AD6081">
        <w:rPr>
          <w:rFonts w:asciiTheme="majorBidi" w:hAnsiTheme="majorBidi" w:cstheme="majorBidi"/>
          <w:sz w:val="24"/>
          <w:szCs w:val="24"/>
        </w:rPr>
        <w:t xml:space="preserve"> migration,</w:t>
      </w:r>
      <w:r w:rsidR="00E3483E" w:rsidRPr="00AD6081">
        <w:rPr>
          <w:rFonts w:asciiTheme="majorBidi" w:hAnsiTheme="majorBidi" w:cstheme="majorBidi"/>
          <w:sz w:val="24"/>
          <w:szCs w:val="24"/>
        </w:rPr>
        <w:t xml:space="preserve"> which</w:t>
      </w:r>
      <w:r w:rsidRPr="00AD6081">
        <w:rPr>
          <w:rFonts w:asciiTheme="majorBidi" w:hAnsiTheme="majorBidi" w:cstheme="majorBidi"/>
          <w:sz w:val="24"/>
          <w:szCs w:val="24"/>
        </w:rPr>
        <w:t xml:space="preserve"> </w:t>
      </w:r>
      <w:r w:rsidR="00B86580" w:rsidRPr="00AD6081">
        <w:rPr>
          <w:rFonts w:asciiTheme="majorBidi" w:hAnsiTheme="majorBidi" w:cstheme="majorBidi"/>
          <w:sz w:val="24"/>
          <w:szCs w:val="24"/>
        </w:rPr>
        <w:t>makes</w:t>
      </w:r>
      <w:r w:rsidRPr="00AD6081">
        <w:rPr>
          <w:rFonts w:asciiTheme="majorBidi" w:hAnsiTheme="majorBidi" w:cstheme="majorBidi"/>
          <w:sz w:val="24"/>
          <w:szCs w:val="24"/>
        </w:rPr>
        <w:t xml:space="preserve"> them </w:t>
      </w:r>
      <w:r w:rsidR="00B86580" w:rsidRPr="00AD6081">
        <w:rPr>
          <w:rFonts w:asciiTheme="majorBidi" w:hAnsiTheme="majorBidi" w:cstheme="majorBidi"/>
          <w:sz w:val="24"/>
          <w:szCs w:val="24"/>
        </w:rPr>
        <w:t>willing to do whatever it takes to make easy money, including</w:t>
      </w:r>
      <w:r w:rsidRPr="00AD6081">
        <w:rPr>
          <w:rFonts w:asciiTheme="majorBidi" w:hAnsiTheme="majorBidi" w:cstheme="majorBidi"/>
          <w:sz w:val="24"/>
          <w:szCs w:val="24"/>
        </w:rPr>
        <w:t xml:space="preserve"> theft, swindling, etc</w:t>
      </w:r>
      <w:r w:rsidR="00791582" w:rsidRPr="00AD6081">
        <w:rPr>
          <w:rFonts w:asciiTheme="majorBidi" w:hAnsiTheme="majorBidi" w:cstheme="majorBidi"/>
          <w:sz w:val="24"/>
          <w:szCs w:val="24"/>
        </w:rPr>
        <w:t xml:space="preserve">.. </w:t>
      </w:r>
      <w:r w:rsidR="00791582" w:rsidRPr="00702E03">
        <w:rPr>
          <w:rFonts w:asciiTheme="majorBidi" w:hAnsiTheme="majorBidi" w:cstheme="majorBidi"/>
          <w:sz w:val="24"/>
          <w:szCs w:val="24"/>
        </w:rPr>
        <w:t xml:space="preserve">The cases of unaccompanied children in the previously mentioned three countries highlight the </w:t>
      </w:r>
      <w:r w:rsidR="00C40420" w:rsidRPr="00702E03">
        <w:rPr>
          <w:rFonts w:asciiTheme="majorBidi" w:hAnsiTheme="majorBidi" w:cstheme="majorBidi"/>
          <w:sz w:val="24"/>
          <w:szCs w:val="24"/>
        </w:rPr>
        <w:t xml:space="preserve">total </w:t>
      </w:r>
      <w:r w:rsidR="00791582" w:rsidRPr="00702E03">
        <w:rPr>
          <w:rFonts w:asciiTheme="majorBidi" w:hAnsiTheme="majorBidi" w:cstheme="majorBidi"/>
          <w:sz w:val="24"/>
          <w:szCs w:val="24"/>
        </w:rPr>
        <w:t xml:space="preserve">absence of the concept of privacy, since </w:t>
      </w:r>
      <w:r w:rsidR="00C40420" w:rsidRPr="00702E03">
        <w:rPr>
          <w:rFonts w:asciiTheme="majorBidi" w:hAnsiTheme="majorBidi" w:cstheme="majorBidi"/>
          <w:sz w:val="24"/>
          <w:szCs w:val="24"/>
        </w:rPr>
        <w:t xml:space="preserve">it is not possible for minor </w:t>
      </w:r>
      <w:r w:rsidRPr="00702E03">
        <w:rPr>
          <w:rFonts w:asciiTheme="majorBidi" w:hAnsiTheme="majorBidi" w:cstheme="majorBidi"/>
          <w:sz w:val="24"/>
          <w:szCs w:val="24"/>
        </w:rPr>
        <w:t xml:space="preserve">unaccompanied </w:t>
      </w:r>
      <w:r w:rsidR="00C40420" w:rsidRPr="00702E03">
        <w:rPr>
          <w:rFonts w:asciiTheme="majorBidi" w:hAnsiTheme="majorBidi" w:cstheme="majorBidi"/>
          <w:sz w:val="24"/>
          <w:szCs w:val="24"/>
        </w:rPr>
        <w:t>migrants to enjoy privacy. A</w:t>
      </w:r>
      <w:r w:rsidRPr="00702E03">
        <w:rPr>
          <w:rFonts w:asciiTheme="majorBidi" w:hAnsiTheme="majorBidi" w:cstheme="majorBidi"/>
          <w:sz w:val="24"/>
          <w:szCs w:val="24"/>
        </w:rPr>
        <w:t>nd this concept is absent in light of armed conflicts and wars, and in light of the fragile situation of children who are more likely to join armed militias.</w:t>
      </w:r>
    </w:p>
    <w:p w14:paraId="7A85FA87" w14:textId="77777777" w:rsidR="00384831" w:rsidRPr="00AD6081" w:rsidRDefault="00384831" w:rsidP="00AD6081">
      <w:pPr>
        <w:shd w:val="clear" w:color="auto" w:fill="DEEAF6" w:themeFill="accent1" w:themeFillTint="33"/>
        <w:jc w:val="both"/>
        <w:rPr>
          <w:rFonts w:asciiTheme="majorBidi" w:hAnsiTheme="majorBidi" w:cstheme="majorBidi"/>
          <w:b/>
          <w:bCs/>
          <w:sz w:val="28"/>
          <w:szCs w:val="28"/>
        </w:rPr>
      </w:pPr>
      <w:r w:rsidRPr="00AD6081">
        <w:rPr>
          <w:rFonts w:asciiTheme="majorBidi" w:hAnsiTheme="majorBidi" w:cstheme="majorBidi"/>
          <w:b/>
          <w:bCs/>
          <w:sz w:val="28"/>
          <w:szCs w:val="28"/>
        </w:rPr>
        <w:t>2. Violence and sexual exploitation against children</w:t>
      </w:r>
    </w:p>
    <w:p w14:paraId="00E8F50C" w14:textId="77777777" w:rsidR="00384831" w:rsidRPr="00702E03" w:rsidRDefault="00384831" w:rsidP="00702E03">
      <w:pPr>
        <w:ind w:firstLine="720"/>
        <w:jc w:val="both"/>
        <w:rPr>
          <w:rFonts w:asciiTheme="majorBidi" w:hAnsiTheme="majorBidi" w:cstheme="majorBidi"/>
          <w:sz w:val="24"/>
          <w:szCs w:val="24"/>
        </w:rPr>
      </w:pPr>
      <w:r w:rsidRPr="00702E03">
        <w:rPr>
          <w:rFonts w:asciiTheme="majorBidi" w:hAnsiTheme="majorBidi" w:cstheme="majorBidi"/>
          <w:sz w:val="24"/>
          <w:szCs w:val="24"/>
        </w:rPr>
        <w:t>Children in some countries of the Middle East are exposed to heinous attacks, with regard to sexual violence, especially in areas of armed conflict</w:t>
      </w:r>
      <w:r w:rsidR="0003631F" w:rsidRPr="00702E03">
        <w:rPr>
          <w:rFonts w:asciiTheme="majorBidi" w:hAnsiTheme="majorBidi" w:cstheme="majorBidi"/>
          <w:sz w:val="24"/>
          <w:szCs w:val="24"/>
        </w:rPr>
        <w:t>s</w:t>
      </w:r>
      <w:r w:rsidRPr="00702E03">
        <w:rPr>
          <w:rFonts w:asciiTheme="majorBidi" w:hAnsiTheme="majorBidi" w:cstheme="majorBidi"/>
          <w:sz w:val="24"/>
          <w:szCs w:val="24"/>
        </w:rPr>
        <w:t xml:space="preserve"> and insecurity</w:t>
      </w:r>
      <w:r w:rsidR="00214DD6" w:rsidRPr="00702E03">
        <w:rPr>
          <w:rFonts w:asciiTheme="majorBidi" w:hAnsiTheme="majorBidi" w:cstheme="majorBidi"/>
          <w:sz w:val="24"/>
          <w:szCs w:val="24"/>
        </w:rPr>
        <w:t xml:space="preserve">. And </w:t>
      </w:r>
      <w:r w:rsidRPr="00702E03">
        <w:rPr>
          <w:rFonts w:asciiTheme="majorBidi" w:hAnsiTheme="majorBidi" w:cstheme="majorBidi"/>
          <w:sz w:val="24"/>
          <w:szCs w:val="24"/>
        </w:rPr>
        <w:t xml:space="preserve">as the world </w:t>
      </w:r>
      <w:r w:rsidR="00214DD6" w:rsidRPr="00702E03">
        <w:rPr>
          <w:rFonts w:asciiTheme="majorBidi" w:hAnsiTheme="majorBidi" w:cstheme="majorBidi"/>
          <w:sz w:val="24"/>
          <w:szCs w:val="24"/>
        </w:rPr>
        <w:t xml:space="preserve">tries to </w:t>
      </w:r>
      <w:r w:rsidR="00C40420" w:rsidRPr="00702E03">
        <w:rPr>
          <w:rFonts w:asciiTheme="majorBidi" w:hAnsiTheme="majorBidi" w:cstheme="majorBidi"/>
          <w:sz w:val="24"/>
          <w:szCs w:val="24"/>
        </w:rPr>
        <w:t xml:space="preserve">cope and </w:t>
      </w:r>
      <w:r w:rsidR="00214DD6" w:rsidRPr="00702E03">
        <w:rPr>
          <w:rFonts w:asciiTheme="majorBidi" w:hAnsiTheme="majorBidi" w:cstheme="majorBidi"/>
          <w:sz w:val="24"/>
          <w:szCs w:val="24"/>
        </w:rPr>
        <w:t xml:space="preserve">live </w:t>
      </w:r>
      <w:r w:rsidRPr="00702E03">
        <w:rPr>
          <w:rFonts w:asciiTheme="majorBidi" w:hAnsiTheme="majorBidi" w:cstheme="majorBidi"/>
          <w:sz w:val="24"/>
          <w:szCs w:val="24"/>
        </w:rPr>
        <w:t>with the emerging Corona</w:t>
      </w:r>
      <w:r w:rsidR="00214DD6" w:rsidRPr="00702E03">
        <w:rPr>
          <w:rFonts w:asciiTheme="majorBidi" w:hAnsiTheme="majorBidi" w:cstheme="majorBidi"/>
          <w:sz w:val="24"/>
          <w:szCs w:val="24"/>
        </w:rPr>
        <w:t>virus</w:t>
      </w:r>
      <w:r w:rsidRPr="00702E03">
        <w:rPr>
          <w:rFonts w:asciiTheme="majorBidi" w:hAnsiTheme="majorBidi" w:cstheme="majorBidi"/>
          <w:sz w:val="24"/>
          <w:szCs w:val="24"/>
        </w:rPr>
        <w:t xml:space="preserve"> pandemic, international organizations have estimated the high rates of children who are exposed to </w:t>
      </w:r>
      <w:r w:rsidR="00214DD6" w:rsidRPr="00702E03">
        <w:rPr>
          <w:rFonts w:asciiTheme="majorBidi" w:hAnsiTheme="majorBidi" w:cstheme="majorBidi"/>
          <w:sz w:val="24"/>
          <w:szCs w:val="24"/>
        </w:rPr>
        <w:t>online sexual exploitation and abuse</w:t>
      </w:r>
      <w:r w:rsidRPr="00702E03">
        <w:rPr>
          <w:rFonts w:asciiTheme="majorBidi" w:hAnsiTheme="majorBidi" w:cstheme="majorBidi"/>
          <w:sz w:val="24"/>
          <w:szCs w:val="24"/>
        </w:rPr>
        <w:t xml:space="preserve">. </w:t>
      </w:r>
      <w:r w:rsidR="001A09CB" w:rsidRPr="00702E03">
        <w:rPr>
          <w:rFonts w:asciiTheme="majorBidi" w:hAnsiTheme="majorBidi" w:cstheme="majorBidi"/>
          <w:sz w:val="24"/>
          <w:szCs w:val="24"/>
        </w:rPr>
        <w:t xml:space="preserve">In 2019, </w:t>
      </w:r>
      <w:r w:rsidRPr="00702E03">
        <w:rPr>
          <w:rFonts w:asciiTheme="majorBidi" w:hAnsiTheme="majorBidi" w:cstheme="majorBidi"/>
          <w:sz w:val="24"/>
          <w:szCs w:val="24"/>
        </w:rPr>
        <w:t>about 25 thousand violations of children's rights</w:t>
      </w:r>
      <w:r w:rsidR="001A09CB" w:rsidRPr="00702E03">
        <w:rPr>
          <w:rFonts w:asciiTheme="majorBidi" w:hAnsiTheme="majorBidi" w:cstheme="majorBidi"/>
          <w:sz w:val="24"/>
          <w:szCs w:val="24"/>
        </w:rPr>
        <w:t xml:space="preserve"> were reported</w:t>
      </w:r>
      <w:r w:rsidRPr="00702E03">
        <w:rPr>
          <w:rFonts w:asciiTheme="majorBidi" w:hAnsiTheme="majorBidi" w:cstheme="majorBidi"/>
          <w:sz w:val="24"/>
          <w:szCs w:val="24"/>
        </w:rPr>
        <w:t xml:space="preserve">, </w:t>
      </w:r>
      <w:r w:rsidR="00065EC0" w:rsidRPr="00702E03">
        <w:rPr>
          <w:rFonts w:asciiTheme="majorBidi" w:hAnsiTheme="majorBidi" w:cstheme="majorBidi"/>
          <w:sz w:val="24"/>
          <w:szCs w:val="24"/>
        </w:rPr>
        <w:t>with</w:t>
      </w:r>
      <w:r w:rsidRPr="00702E03">
        <w:rPr>
          <w:rFonts w:asciiTheme="majorBidi" w:hAnsiTheme="majorBidi" w:cstheme="majorBidi"/>
          <w:sz w:val="24"/>
          <w:szCs w:val="24"/>
        </w:rPr>
        <w:t xml:space="preserve"> 70 daily violations, </w:t>
      </w:r>
      <w:r w:rsidR="001A09CB" w:rsidRPr="00702E03">
        <w:rPr>
          <w:rFonts w:asciiTheme="majorBidi" w:hAnsiTheme="majorBidi" w:cstheme="majorBidi"/>
          <w:sz w:val="24"/>
          <w:szCs w:val="24"/>
        </w:rPr>
        <w:t>among</w:t>
      </w:r>
      <w:r w:rsidRPr="00702E03">
        <w:rPr>
          <w:rFonts w:asciiTheme="majorBidi" w:hAnsiTheme="majorBidi" w:cstheme="majorBidi"/>
          <w:sz w:val="24"/>
          <w:szCs w:val="24"/>
        </w:rPr>
        <w:t xml:space="preserve"> which</w:t>
      </w:r>
      <w:r w:rsidR="001A09CB" w:rsidRPr="00702E03">
        <w:rPr>
          <w:rFonts w:asciiTheme="majorBidi" w:hAnsiTheme="majorBidi" w:cstheme="majorBidi"/>
          <w:sz w:val="24"/>
          <w:szCs w:val="24"/>
        </w:rPr>
        <w:t>,</w:t>
      </w:r>
      <w:r w:rsidR="00065EC0" w:rsidRPr="00702E03">
        <w:rPr>
          <w:rFonts w:asciiTheme="majorBidi" w:hAnsiTheme="majorBidi" w:cstheme="majorBidi"/>
          <w:sz w:val="24"/>
          <w:szCs w:val="24"/>
        </w:rPr>
        <w:t xml:space="preserve"> </w:t>
      </w:r>
      <w:r w:rsidR="001A09CB" w:rsidRPr="00702E03">
        <w:rPr>
          <w:rFonts w:asciiTheme="majorBidi" w:hAnsiTheme="majorBidi" w:cstheme="majorBidi"/>
          <w:sz w:val="24"/>
          <w:szCs w:val="24"/>
        </w:rPr>
        <w:t>735 cases of sexual violations against</w:t>
      </w:r>
      <w:r w:rsidRPr="00702E03">
        <w:rPr>
          <w:rFonts w:asciiTheme="majorBidi" w:hAnsiTheme="majorBidi" w:cstheme="majorBidi"/>
          <w:sz w:val="24"/>
          <w:szCs w:val="24"/>
        </w:rPr>
        <w:t xml:space="preserve"> children </w:t>
      </w:r>
      <w:r w:rsidR="00C52974" w:rsidRPr="00702E03">
        <w:rPr>
          <w:rFonts w:asciiTheme="majorBidi" w:hAnsiTheme="majorBidi" w:cstheme="majorBidi"/>
          <w:sz w:val="24"/>
          <w:szCs w:val="24"/>
        </w:rPr>
        <w:t xml:space="preserve">were </w:t>
      </w:r>
      <w:r w:rsidR="001A09CB" w:rsidRPr="00702E03">
        <w:rPr>
          <w:rFonts w:asciiTheme="majorBidi" w:hAnsiTheme="majorBidi" w:cstheme="majorBidi"/>
          <w:sz w:val="24"/>
          <w:szCs w:val="24"/>
        </w:rPr>
        <w:t>confirmed.</w:t>
      </w:r>
    </w:p>
    <w:p w14:paraId="040D8556" w14:textId="77777777" w:rsidR="00384831" w:rsidRPr="00702E03" w:rsidRDefault="00384831" w:rsidP="00702E03">
      <w:pPr>
        <w:ind w:firstLine="720"/>
        <w:jc w:val="both"/>
        <w:rPr>
          <w:rFonts w:asciiTheme="majorBidi" w:hAnsiTheme="majorBidi" w:cstheme="majorBidi"/>
          <w:sz w:val="24"/>
          <w:szCs w:val="24"/>
        </w:rPr>
      </w:pPr>
      <w:r w:rsidRPr="00702E03">
        <w:rPr>
          <w:rFonts w:asciiTheme="majorBidi" w:hAnsiTheme="majorBidi" w:cstheme="majorBidi"/>
          <w:sz w:val="24"/>
          <w:szCs w:val="24"/>
        </w:rPr>
        <w:t xml:space="preserve"> In </w:t>
      </w:r>
      <w:r w:rsidRPr="00702E03">
        <w:rPr>
          <w:rFonts w:asciiTheme="majorBidi" w:hAnsiTheme="majorBidi" w:cstheme="majorBidi"/>
          <w:b/>
          <w:bCs/>
          <w:sz w:val="24"/>
          <w:szCs w:val="24"/>
        </w:rPr>
        <w:t>Iraq</w:t>
      </w:r>
      <w:r w:rsidRPr="00702E03">
        <w:rPr>
          <w:rFonts w:asciiTheme="majorBidi" w:hAnsiTheme="majorBidi" w:cstheme="majorBidi"/>
          <w:sz w:val="24"/>
          <w:szCs w:val="24"/>
        </w:rPr>
        <w:t xml:space="preserve">, about 3.6 million children, that is, one </w:t>
      </w:r>
      <w:r w:rsidR="00C52974" w:rsidRPr="00702E03">
        <w:rPr>
          <w:rFonts w:asciiTheme="majorBidi" w:hAnsiTheme="majorBidi" w:cstheme="majorBidi"/>
          <w:sz w:val="24"/>
          <w:szCs w:val="24"/>
        </w:rPr>
        <w:t>in</w:t>
      </w:r>
      <w:r w:rsidRPr="00702E03">
        <w:rPr>
          <w:rFonts w:asciiTheme="majorBidi" w:hAnsiTheme="majorBidi" w:cstheme="majorBidi"/>
          <w:sz w:val="24"/>
          <w:szCs w:val="24"/>
        </w:rPr>
        <w:t xml:space="preserve"> five children, are at risk of death, injury, sexual violence, kidnapping and forced recruitment by armed militias and </w:t>
      </w:r>
      <w:r w:rsidR="00C52974" w:rsidRPr="00702E03">
        <w:rPr>
          <w:rFonts w:asciiTheme="majorBidi" w:hAnsiTheme="majorBidi" w:cstheme="majorBidi"/>
          <w:sz w:val="24"/>
          <w:szCs w:val="24"/>
        </w:rPr>
        <w:t>affiliated groups</w:t>
      </w:r>
      <w:r w:rsidRPr="00702E03">
        <w:rPr>
          <w:rFonts w:asciiTheme="majorBidi" w:hAnsiTheme="majorBidi" w:cstheme="majorBidi"/>
          <w:sz w:val="24"/>
          <w:szCs w:val="24"/>
        </w:rPr>
        <w:t>,</w:t>
      </w:r>
      <w:r w:rsidR="00C52974" w:rsidRPr="00702E03">
        <w:rPr>
          <w:rStyle w:val="FootnoteReference"/>
          <w:rFonts w:asciiTheme="majorBidi" w:hAnsiTheme="majorBidi" w:cstheme="majorBidi"/>
          <w:sz w:val="24"/>
          <w:szCs w:val="24"/>
        </w:rPr>
        <w:footnoteReference w:id="7"/>
      </w:r>
      <w:r w:rsidRPr="00702E03">
        <w:rPr>
          <w:rFonts w:asciiTheme="majorBidi" w:hAnsiTheme="majorBidi" w:cstheme="majorBidi"/>
          <w:sz w:val="24"/>
          <w:szCs w:val="24"/>
        </w:rPr>
        <w:t xml:space="preserve"> even </w:t>
      </w:r>
      <w:r w:rsidR="00430783" w:rsidRPr="00702E03">
        <w:rPr>
          <w:rFonts w:asciiTheme="majorBidi" w:hAnsiTheme="majorBidi" w:cstheme="majorBidi"/>
          <w:sz w:val="24"/>
          <w:szCs w:val="24"/>
        </w:rPr>
        <w:t>after</w:t>
      </w:r>
      <w:r w:rsidRPr="00702E03">
        <w:rPr>
          <w:rFonts w:asciiTheme="majorBidi" w:hAnsiTheme="majorBidi" w:cstheme="majorBidi"/>
          <w:sz w:val="24"/>
          <w:szCs w:val="24"/>
        </w:rPr>
        <w:t xml:space="preserve"> the remnants of the Islamic State in Iraq and the Levant (ISIS) </w:t>
      </w:r>
      <w:r w:rsidR="00430783" w:rsidRPr="00702E03">
        <w:rPr>
          <w:rFonts w:asciiTheme="majorBidi" w:hAnsiTheme="majorBidi" w:cstheme="majorBidi"/>
          <w:sz w:val="24"/>
          <w:szCs w:val="24"/>
        </w:rPr>
        <w:t>were</w:t>
      </w:r>
      <w:r w:rsidRPr="00702E03">
        <w:rPr>
          <w:rFonts w:asciiTheme="majorBidi" w:hAnsiTheme="majorBidi" w:cstheme="majorBidi"/>
          <w:sz w:val="24"/>
          <w:szCs w:val="24"/>
        </w:rPr>
        <w:t xml:space="preserve"> expelled </w:t>
      </w:r>
      <w:r w:rsidR="00430783" w:rsidRPr="00702E03">
        <w:rPr>
          <w:rFonts w:asciiTheme="majorBidi" w:hAnsiTheme="majorBidi" w:cstheme="majorBidi"/>
          <w:sz w:val="24"/>
          <w:szCs w:val="24"/>
        </w:rPr>
        <w:t>by</w:t>
      </w:r>
      <w:r w:rsidRPr="00702E03">
        <w:rPr>
          <w:rFonts w:asciiTheme="majorBidi" w:hAnsiTheme="majorBidi" w:cstheme="majorBidi"/>
          <w:sz w:val="24"/>
          <w:szCs w:val="24"/>
        </w:rPr>
        <w:t xml:space="preserve"> the end of 2018. This war has </w:t>
      </w:r>
      <w:r w:rsidR="00EE329D" w:rsidRPr="00702E03">
        <w:rPr>
          <w:rFonts w:asciiTheme="majorBidi" w:hAnsiTheme="majorBidi" w:cstheme="majorBidi"/>
          <w:sz w:val="24"/>
          <w:szCs w:val="24"/>
        </w:rPr>
        <w:t xml:space="preserve">caused severe damages to </w:t>
      </w:r>
      <w:r w:rsidR="00611D18" w:rsidRPr="00702E03">
        <w:rPr>
          <w:rFonts w:asciiTheme="majorBidi" w:hAnsiTheme="majorBidi" w:cstheme="majorBidi"/>
          <w:sz w:val="24"/>
          <w:szCs w:val="24"/>
        </w:rPr>
        <w:t xml:space="preserve">children; </w:t>
      </w:r>
      <w:r w:rsidRPr="00702E03">
        <w:rPr>
          <w:rFonts w:asciiTheme="majorBidi" w:hAnsiTheme="majorBidi" w:cstheme="majorBidi"/>
          <w:sz w:val="24"/>
          <w:szCs w:val="24"/>
        </w:rPr>
        <w:t xml:space="preserve">Yazidi girls have suffered from sexual violence by the "ISIS" organization, and up to 2000 children have returned to their families in Iraq. </w:t>
      </w:r>
      <w:r w:rsidR="00EE329D" w:rsidRPr="00702E03">
        <w:rPr>
          <w:rFonts w:asciiTheme="majorBidi" w:hAnsiTheme="majorBidi" w:cstheme="majorBidi"/>
          <w:sz w:val="24"/>
          <w:szCs w:val="24"/>
        </w:rPr>
        <w:t>Such children</w:t>
      </w:r>
      <w:r w:rsidRPr="00702E03">
        <w:rPr>
          <w:rFonts w:asciiTheme="majorBidi" w:hAnsiTheme="majorBidi" w:cstheme="majorBidi"/>
          <w:sz w:val="24"/>
          <w:szCs w:val="24"/>
        </w:rPr>
        <w:t xml:space="preserve"> were </w:t>
      </w:r>
      <w:r w:rsidR="00EE329D" w:rsidRPr="00702E03">
        <w:rPr>
          <w:rFonts w:asciiTheme="majorBidi" w:hAnsiTheme="majorBidi" w:cstheme="majorBidi"/>
          <w:sz w:val="24"/>
          <w:szCs w:val="24"/>
        </w:rPr>
        <w:t>subjected to the int</w:t>
      </w:r>
      <w:r w:rsidR="0003627D" w:rsidRPr="00702E03">
        <w:rPr>
          <w:rFonts w:asciiTheme="majorBidi" w:hAnsiTheme="majorBidi" w:cstheme="majorBidi"/>
          <w:sz w:val="24"/>
          <w:szCs w:val="24"/>
        </w:rPr>
        <w:t>olerable suffering of captivity</w:t>
      </w:r>
      <w:r w:rsidRPr="00702E03">
        <w:rPr>
          <w:rFonts w:asciiTheme="majorBidi" w:hAnsiTheme="majorBidi" w:cstheme="majorBidi"/>
          <w:sz w:val="24"/>
          <w:szCs w:val="24"/>
        </w:rPr>
        <w:t xml:space="preserve"> between 2014 and 2017 and the vast majority of them are</w:t>
      </w:r>
      <w:r w:rsidR="0003627D" w:rsidRPr="00702E03">
        <w:rPr>
          <w:rFonts w:asciiTheme="majorBidi" w:hAnsiTheme="majorBidi" w:cstheme="majorBidi"/>
          <w:sz w:val="24"/>
          <w:szCs w:val="24"/>
        </w:rPr>
        <w:t xml:space="preserve"> being</w:t>
      </w:r>
      <w:r w:rsidRPr="00702E03">
        <w:rPr>
          <w:rFonts w:asciiTheme="majorBidi" w:hAnsiTheme="majorBidi" w:cstheme="majorBidi"/>
          <w:sz w:val="24"/>
          <w:szCs w:val="24"/>
        </w:rPr>
        <w:t xml:space="preserve"> subject</w:t>
      </w:r>
      <w:r w:rsidR="0003627D" w:rsidRPr="00702E03">
        <w:rPr>
          <w:rFonts w:asciiTheme="majorBidi" w:hAnsiTheme="majorBidi" w:cstheme="majorBidi"/>
          <w:sz w:val="24"/>
          <w:szCs w:val="24"/>
        </w:rPr>
        <w:t>ed</w:t>
      </w:r>
      <w:r w:rsidRPr="00702E03">
        <w:rPr>
          <w:rFonts w:asciiTheme="majorBidi" w:hAnsiTheme="majorBidi" w:cstheme="majorBidi"/>
          <w:sz w:val="24"/>
          <w:szCs w:val="24"/>
        </w:rPr>
        <w:t xml:space="preserve"> to </w:t>
      </w:r>
      <w:r w:rsidR="0003627D" w:rsidRPr="00702E03">
        <w:rPr>
          <w:rFonts w:asciiTheme="majorBidi" w:hAnsiTheme="majorBidi" w:cstheme="majorBidi"/>
          <w:sz w:val="24"/>
          <w:szCs w:val="24"/>
        </w:rPr>
        <w:t xml:space="preserve">psychological </w:t>
      </w:r>
      <w:r w:rsidRPr="00702E03">
        <w:rPr>
          <w:rFonts w:asciiTheme="majorBidi" w:hAnsiTheme="majorBidi" w:cstheme="majorBidi"/>
          <w:sz w:val="24"/>
          <w:szCs w:val="24"/>
        </w:rPr>
        <w:t>rehabilitation.</w:t>
      </w:r>
      <w:r w:rsidR="0003627D" w:rsidRPr="00702E03">
        <w:rPr>
          <w:rFonts w:asciiTheme="majorBidi" w:hAnsiTheme="majorBidi" w:cstheme="majorBidi"/>
          <w:sz w:val="24"/>
          <w:szCs w:val="24"/>
        </w:rPr>
        <w:t xml:space="preserve"> </w:t>
      </w:r>
      <w:r w:rsidR="003C696D" w:rsidRPr="00702E03">
        <w:rPr>
          <w:rFonts w:asciiTheme="majorBidi" w:hAnsiTheme="majorBidi" w:cstheme="majorBidi"/>
          <w:sz w:val="24"/>
          <w:szCs w:val="24"/>
        </w:rPr>
        <w:t>A</w:t>
      </w:r>
      <w:r w:rsidRPr="00702E03">
        <w:rPr>
          <w:rFonts w:asciiTheme="majorBidi" w:hAnsiTheme="majorBidi" w:cstheme="majorBidi"/>
          <w:sz w:val="24"/>
          <w:szCs w:val="24"/>
        </w:rPr>
        <w:t xml:space="preserve">t the beginning of this year, </w:t>
      </w:r>
      <w:r w:rsidR="003C696D" w:rsidRPr="00702E03">
        <w:rPr>
          <w:rFonts w:asciiTheme="majorBidi" w:hAnsiTheme="majorBidi" w:cstheme="majorBidi"/>
          <w:sz w:val="24"/>
          <w:szCs w:val="24"/>
        </w:rPr>
        <w:t>a female doctor working in the facility that provides</w:t>
      </w:r>
      <w:r w:rsidRPr="00702E03">
        <w:rPr>
          <w:rFonts w:asciiTheme="majorBidi" w:hAnsiTheme="majorBidi" w:cstheme="majorBidi"/>
          <w:sz w:val="24"/>
          <w:szCs w:val="24"/>
        </w:rPr>
        <w:t xml:space="preserve"> psychological care to the victims of these sexual violations </w:t>
      </w:r>
      <w:r w:rsidRPr="00702E03">
        <w:rPr>
          <w:rFonts w:asciiTheme="majorBidi" w:hAnsiTheme="majorBidi" w:cstheme="majorBidi"/>
          <w:sz w:val="24"/>
          <w:szCs w:val="24"/>
        </w:rPr>
        <w:lastRenderedPageBreak/>
        <w:t>confirmed that most of the girls whom she treated, especially those between the ages of thirteen to seventeen, were raped or subjected to some form of sexual violence.</w:t>
      </w:r>
      <w:r w:rsidR="003C696D" w:rsidRPr="00702E03">
        <w:rPr>
          <w:rStyle w:val="FootnoteReference"/>
          <w:rFonts w:asciiTheme="majorBidi" w:hAnsiTheme="majorBidi" w:cstheme="majorBidi"/>
          <w:sz w:val="24"/>
          <w:szCs w:val="24"/>
        </w:rPr>
        <w:footnoteReference w:id="8"/>
      </w:r>
    </w:p>
    <w:p w14:paraId="15C0DBA9" w14:textId="77777777" w:rsidR="00384831" w:rsidRPr="00702E03" w:rsidRDefault="00384831" w:rsidP="00702E03">
      <w:pPr>
        <w:ind w:firstLine="720"/>
        <w:jc w:val="both"/>
        <w:rPr>
          <w:rFonts w:asciiTheme="majorBidi" w:hAnsiTheme="majorBidi" w:cstheme="majorBidi"/>
          <w:sz w:val="24"/>
          <w:szCs w:val="24"/>
        </w:rPr>
      </w:pPr>
      <w:r w:rsidRPr="00702E03">
        <w:rPr>
          <w:rFonts w:asciiTheme="majorBidi" w:hAnsiTheme="majorBidi" w:cstheme="majorBidi"/>
          <w:sz w:val="24"/>
          <w:szCs w:val="24"/>
        </w:rPr>
        <w:t xml:space="preserve">In a similar context, </w:t>
      </w:r>
      <w:r w:rsidRPr="00702E03">
        <w:rPr>
          <w:rFonts w:asciiTheme="majorBidi" w:hAnsiTheme="majorBidi" w:cstheme="majorBidi"/>
          <w:b/>
          <w:bCs/>
          <w:sz w:val="24"/>
          <w:szCs w:val="24"/>
        </w:rPr>
        <w:t>Yemen</w:t>
      </w:r>
      <w:r w:rsidRPr="00702E03">
        <w:rPr>
          <w:rFonts w:asciiTheme="majorBidi" w:hAnsiTheme="majorBidi" w:cstheme="majorBidi"/>
          <w:sz w:val="24"/>
          <w:szCs w:val="24"/>
        </w:rPr>
        <w:t xml:space="preserve"> has </w:t>
      </w:r>
      <w:r w:rsidR="00FF2918" w:rsidRPr="00702E03">
        <w:rPr>
          <w:rFonts w:asciiTheme="majorBidi" w:hAnsiTheme="majorBidi" w:cstheme="majorBidi"/>
          <w:sz w:val="24"/>
          <w:szCs w:val="24"/>
        </w:rPr>
        <w:t>reported</w:t>
      </w:r>
      <w:r w:rsidRPr="00702E03">
        <w:rPr>
          <w:rFonts w:asciiTheme="majorBidi" w:hAnsiTheme="majorBidi" w:cstheme="majorBidi"/>
          <w:sz w:val="24"/>
          <w:szCs w:val="24"/>
        </w:rPr>
        <w:t xml:space="preserve"> a wide range of cases of sexual abuse of children, especially in light of the </w:t>
      </w:r>
      <w:r w:rsidR="00FF2918" w:rsidRPr="00702E03">
        <w:rPr>
          <w:rFonts w:asciiTheme="majorBidi" w:hAnsiTheme="majorBidi" w:cstheme="majorBidi"/>
          <w:sz w:val="24"/>
          <w:szCs w:val="24"/>
        </w:rPr>
        <w:t>ongoing conflict</w:t>
      </w:r>
      <w:r w:rsidRPr="00702E03">
        <w:rPr>
          <w:rFonts w:asciiTheme="majorBidi" w:hAnsiTheme="majorBidi" w:cstheme="majorBidi"/>
          <w:sz w:val="24"/>
          <w:szCs w:val="24"/>
        </w:rPr>
        <w:t xml:space="preserve"> between the Houthi militia and the internationally recognized legitimate government. At the same time, testimonies of women human rights defenders in Yemen, complaining about the high rates of </w:t>
      </w:r>
      <w:r w:rsidR="00611D18" w:rsidRPr="00702E03">
        <w:rPr>
          <w:rFonts w:asciiTheme="majorBidi" w:hAnsiTheme="majorBidi" w:cstheme="majorBidi"/>
          <w:sz w:val="24"/>
          <w:szCs w:val="24"/>
        </w:rPr>
        <w:t xml:space="preserve">children </w:t>
      </w:r>
      <w:r w:rsidRPr="00702E03">
        <w:rPr>
          <w:rFonts w:asciiTheme="majorBidi" w:hAnsiTheme="majorBidi" w:cstheme="majorBidi"/>
          <w:sz w:val="24"/>
          <w:szCs w:val="24"/>
        </w:rPr>
        <w:t xml:space="preserve">exposure to sexual violence, </w:t>
      </w:r>
      <w:r w:rsidR="00FF2918" w:rsidRPr="00702E03">
        <w:rPr>
          <w:rFonts w:asciiTheme="majorBidi" w:hAnsiTheme="majorBidi" w:cstheme="majorBidi"/>
          <w:sz w:val="24"/>
          <w:szCs w:val="24"/>
        </w:rPr>
        <w:t>have been documented. However, they</w:t>
      </w:r>
      <w:r w:rsidRPr="00702E03">
        <w:rPr>
          <w:rFonts w:asciiTheme="majorBidi" w:hAnsiTheme="majorBidi" w:cstheme="majorBidi"/>
          <w:sz w:val="24"/>
          <w:szCs w:val="24"/>
        </w:rPr>
        <w:t xml:space="preserve"> </w:t>
      </w:r>
      <w:r w:rsidR="00FF2918" w:rsidRPr="00702E03">
        <w:rPr>
          <w:rFonts w:asciiTheme="majorBidi" w:hAnsiTheme="majorBidi" w:cstheme="majorBidi"/>
          <w:sz w:val="24"/>
          <w:szCs w:val="24"/>
        </w:rPr>
        <w:t>were reluctant</w:t>
      </w:r>
      <w:r w:rsidRPr="00702E03">
        <w:rPr>
          <w:rFonts w:asciiTheme="majorBidi" w:hAnsiTheme="majorBidi" w:cstheme="majorBidi"/>
          <w:sz w:val="24"/>
          <w:szCs w:val="24"/>
        </w:rPr>
        <w:t xml:space="preserve"> to report these cases for fear of armed militias</w:t>
      </w:r>
      <w:r w:rsidR="00FF2918" w:rsidRPr="00702E03">
        <w:rPr>
          <w:rFonts w:asciiTheme="majorBidi" w:hAnsiTheme="majorBidi" w:cstheme="majorBidi"/>
          <w:sz w:val="24"/>
          <w:szCs w:val="24"/>
        </w:rPr>
        <w:t>.</w:t>
      </w:r>
      <w:r w:rsidRPr="00702E03">
        <w:rPr>
          <w:rFonts w:asciiTheme="majorBidi" w:hAnsiTheme="majorBidi" w:cstheme="majorBidi"/>
          <w:sz w:val="24"/>
          <w:szCs w:val="24"/>
        </w:rPr>
        <w:t xml:space="preserve"> </w:t>
      </w:r>
      <w:r w:rsidR="00FF2918" w:rsidRPr="00702E03">
        <w:rPr>
          <w:rFonts w:asciiTheme="majorBidi" w:hAnsiTheme="majorBidi" w:cstheme="majorBidi"/>
          <w:sz w:val="24"/>
          <w:szCs w:val="24"/>
        </w:rPr>
        <w:t>A</w:t>
      </w:r>
      <w:r w:rsidRPr="00702E03">
        <w:rPr>
          <w:rFonts w:asciiTheme="majorBidi" w:hAnsiTheme="majorBidi" w:cstheme="majorBidi"/>
          <w:sz w:val="24"/>
          <w:szCs w:val="24"/>
        </w:rPr>
        <w:t>nd in mid-2018, three children were raped while the fourth was subjected to sexual assault attempts, including an eight-year-old child.</w:t>
      </w:r>
      <w:r w:rsidR="00AC5D12" w:rsidRPr="00702E03">
        <w:rPr>
          <w:rStyle w:val="FootnoteReference"/>
          <w:rFonts w:asciiTheme="majorBidi" w:hAnsiTheme="majorBidi" w:cstheme="majorBidi"/>
          <w:sz w:val="24"/>
          <w:szCs w:val="24"/>
        </w:rPr>
        <w:footnoteReference w:id="9"/>
      </w:r>
      <w:r w:rsidRPr="00702E03">
        <w:rPr>
          <w:rFonts w:asciiTheme="majorBidi" w:hAnsiTheme="majorBidi" w:cstheme="majorBidi"/>
          <w:sz w:val="24"/>
          <w:szCs w:val="24"/>
        </w:rPr>
        <w:t xml:space="preserve"> </w:t>
      </w:r>
      <w:r w:rsidRPr="00AD6081">
        <w:rPr>
          <w:rFonts w:asciiTheme="majorBidi" w:hAnsiTheme="majorBidi" w:cstheme="majorBidi"/>
          <w:sz w:val="24"/>
          <w:szCs w:val="24"/>
        </w:rPr>
        <w:t xml:space="preserve">Accordingly, </w:t>
      </w:r>
      <w:r w:rsidR="00AC5D12" w:rsidRPr="00AD6081">
        <w:rPr>
          <w:rFonts w:asciiTheme="majorBidi" w:hAnsiTheme="majorBidi" w:cstheme="majorBidi"/>
          <w:sz w:val="24"/>
          <w:szCs w:val="24"/>
        </w:rPr>
        <w:t>violating the</w:t>
      </w:r>
      <w:r w:rsidRPr="00AD6081">
        <w:rPr>
          <w:rFonts w:asciiTheme="majorBidi" w:hAnsiTheme="majorBidi" w:cstheme="majorBidi"/>
          <w:sz w:val="24"/>
          <w:szCs w:val="24"/>
        </w:rPr>
        <w:t xml:space="preserve"> </w:t>
      </w:r>
      <w:r w:rsidR="00AC5D12" w:rsidRPr="00AD6081">
        <w:rPr>
          <w:rFonts w:asciiTheme="majorBidi" w:hAnsiTheme="majorBidi" w:cstheme="majorBidi"/>
          <w:sz w:val="24"/>
          <w:szCs w:val="24"/>
        </w:rPr>
        <w:t xml:space="preserve">child’s </w:t>
      </w:r>
      <w:r w:rsidRPr="00AD6081">
        <w:rPr>
          <w:rFonts w:asciiTheme="majorBidi" w:hAnsiTheme="majorBidi" w:cstheme="majorBidi"/>
          <w:sz w:val="24"/>
          <w:szCs w:val="24"/>
        </w:rPr>
        <w:t xml:space="preserve">right to the physical integrity </w:t>
      </w:r>
      <w:r w:rsidR="00AC5D12" w:rsidRPr="00AD6081">
        <w:rPr>
          <w:rFonts w:asciiTheme="majorBidi" w:hAnsiTheme="majorBidi" w:cstheme="majorBidi"/>
          <w:sz w:val="24"/>
          <w:szCs w:val="24"/>
        </w:rPr>
        <w:t xml:space="preserve">is regarded as a form of breaching </w:t>
      </w:r>
      <w:r w:rsidRPr="00AD6081">
        <w:rPr>
          <w:rFonts w:asciiTheme="majorBidi" w:hAnsiTheme="majorBidi" w:cstheme="majorBidi"/>
          <w:sz w:val="24"/>
          <w:szCs w:val="24"/>
        </w:rPr>
        <w:t xml:space="preserve">privacy, </w:t>
      </w:r>
      <w:r w:rsidR="00D16A88" w:rsidRPr="00AD6081">
        <w:rPr>
          <w:rFonts w:asciiTheme="majorBidi" w:hAnsiTheme="majorBidi" w:cstheme="majorBidi"/>
          <w:sz w:val="24"/>
          <w:szCs w:val="24"/>
        </w:rPr>
        <w:t>as such violations may</w:t>
      </w:r>
      <w:r w:rsidR="00611D18" w:rsidRPr="00AD6081">
        <w:rPr>
          <w:rFonts w:asciiTheme="majorBidi" w:hAnsiTheme="majorBidi" w:cstheme="majorBidi"/>
          <w:sz w:val="24"/>
          <w:szCs w:val="24"/>
        </w:rPr>
        <w:t xml:space="preserve"> jeopardize the future of victims, putting their life at the risk of developing</w:t>
      </w:r>
      <w:r w:rsidR="00D16A88" w:rsidRPr="00AD6081">
        <w:rPr>
          <w:rFonts w:asciiTheme="majorBidi" w:hAnsiTheme="majorBidi" w:cstheme="majorBidi"/>
          <w:sz w:val="24"/>
          <w:szCs w:val="24"/>
        </w:rPr>
        <w:t xml:space="preserve"> </w:t>
      </w:r>
      <w:r w:rsidR="00611D18" w:rsidRPr="00AD6081">
        <w:rPr>
          <w:rFonts w:asciiTheme="majorBidi" w:hAnsiTheme="majorBidi" w:cstheme="majorBidi"/>
          <w:sz w:val="24"/>
          <w:szCs w:val="24"/>
        </w:rPr>
        <w:t xml:space="preserve">serious </w:t>
      </w:r>
      <w:r w:rsidR="00D16A88" w:rsidRPr="00AD6081">
        <w:rPr>
          <w:rFonts w:asciiTheme="majorBidi" w:hAnsiTheme="majorBidi" w:cstheme="majorBidi"/>
          <w:sz w:val="24"/>
          <w:szCs w:val="24"/>
        </w:rPr>
        <w:t>illnesses. A</w:t>
      </w:r>
      <w:r w:rsidRPr="00AD6081">
        <w:rPr>
          <w:rFonts w:asciiTheme="majorBidi" w:hAnsiTheme="majorBidi" w:cstheme="majorBidi"/>
          <w:sz w:val="24"/>
          <w:szCs w:val="24"/>
        </w:rPr>
        <w:t xml:space="preserve">ccording to medical reports, women who are raped at </w:t>
      </w:r>
      <w:r w:rsidR="008372B3" w:rsidRPr="00AD6081">
        <w:rPr>
          <w:rFonts w:asciiTheme="majorBidi" w:hAnsiTheme="majorBidi" w:cstheme="majorBidi"/>
          <w:sz w:val="24"/>
          <w:szCs w:val="24"/>
        </w:rPr>
        <w:t>early ages</w:t>
      </w:r>
      <w:r w:rsidRPr="00AD6081">
        <w:rPr>
          <w:rFonts w:asciiTheme="majorBidi" w:hAnsiTheme="majorBidi" w:cstheme="majorBidi"/>
          <w:sz w:val="24"/>
          <w:szCs w:val="24"/>
        </w:rPr>
        <w:t xml:space="preserve"> may </w:t>
      </w:r>
      <w:r w:rsidR="00D16A88" w:rsidRPr="00AD6081">
        <w:rPr>
          <w:rFonts w:asciiTheme="majorBidi" w:hAnsiTheme="majorBidi" w:cstheme="majorBidi"/>
          <w:sz w:val="24"/>
          <w:szCs w:val="24"/>
        </w:rPr>
        <w:t>develop</w:t>
      </w:r>
      <w:r w:rsidRPr="00AD6081">
        <w:rPr>
          <w:rFonts w:asciiTheme="majorBidi" w:hAnsiTheme="majorBidi" w:cstheme="majorBidi"/>
          <w:sz w:val="24"/>
          <w:szCs w:val="24"/>
        </w:rPr>
        <w:t xml:space="preserve"> </w:t>
      </w:r>
      <w:r w:rsidR="008372B3" w:rsidRPr="00AD6081">
        <w:rPr>
          <w:rFonts w:asciiTheme="majorBidi" w:hAnsiTheme="majorBidi" w:cstheme="majorBidi"/>
          <w:sz w:val="24"/>
          <w:szCs w:val="24"/>
        </w:rPr>
        <w:t xml:space="preserve">serious illnesses </w:t>
      </w:r>
      <w:r w:rsidRPr="00AD6081">
        <w:rPr>
          <w:rFonts w:asciiTheme="majorBidi" w:hAnsiTheme="majorBidi" w:cstheme="majorBidi"/>
          <w:sz w:val="24"/>
          <w:szCs w:val="24"/>
        </w:rPr>
        <w:t xml:space="preserve">such as atherosclerosis and the </w:t>
      </w:r>
      <w:r w:rsidR="000E1173" w:rsidRPr="00AD6081">
        <w:rPr>
          <w:rFonts w:asciiTheme="majorBidi" w:hAnsiTheme="majorBidi" w:cstheme="majorBidi"/>
          <w:sz w:val="24"/>
          <w:szCs w:val="24"/>
        </w:rPr>
        <w:t>ensuing medical conditions such as</w:t>
      </w:r>
      <w:r w:rsidRPr="00AD6081">
        <w:rPr>
          <w:rFonts w:asciiTheme="majorBidi" w:hAnsiTheme="majorBidi" w:cstheme="majorBidi"/>
          <w:sz w:val="24"/>
          <w:szCs w:val="24"/>
        </w:rPr>
        <w:t xml:space="preserve"> heart disease, stroke, or </w:t>
      </w:r>
      <w:r w:rsidR="000E1173" w:rsidRPr="00AD6081">
        <w:rPr>
          <w:rFonts w:asciiTheme="majorBidi" w:hAnsiTheme="majorBidi" w:cstheme="majorBidi"/>
          <w:sz w:val="24"/>
          <w:szCs w:val="24"/>
        </w:rPr>
        <w:t>clots</w:t>
      </w:r>
      <w:r w:rsidRPr="00AD6081">
        <w:rPr>
          <w:rFonts w:asciiTheme="majorBidi" w:hAnsiTheme="majorBidi" w:cstheme="majorBidi"/>
          <w:sz w:val="24"/>
          <w:szCs w:val="24"/>
        </w:rPr>
        <w:t xml:space="preserve"> in general, as atherosclerosis prevents the blood from passing adequately to the organ </w:t>
      </w:r>
      <w:r w:rsidR="000E1173" w:rsidRPr="00AD6081">
        <w:rPr>
          <w:rFonts w:asciiTheme="majorBidi" w:hAnsiTheme="majorBidi" w:cstheme="majorBidi"/>
          <w:sz w:val="24"/>
          <w:szCs w:val="24"/>
        </w:rPr>
        <w:t>nourished by</w:t>
      </w:r>
      <w:r w:rsidRPr="00AD6081">
        <w:rPr>
          <w:rFonts w:asciiTheme="majorBidi" w:hAnsiTheme="majorBidi" w:cstheme="majorBidi"/>
          <w:sz w:val="24"/>
          <w:szCs w:val="24"/>
        </w:rPr>
        <w:t xml:space="preserve"> this ar</w:t>
      </w:r>
      <w:r w:rsidR="000E1173" w:rsidRPr="00AD6081">
        <w:rPr>
          <w:rFonts w:asciiTheme="majorBidi" w:hAnsiTheme="majorBidi" w:cstheme="majorBidi"/>
          <w:sz w:val="24"/>
          <w:szCs w:val="24"/>
        </w:rPr>
        <w:t>tery</w:t>
      </w:r>
      <w:r w:rsidR="000E1173" w:rsidRPr="00AD6081">
        <w:rPr>
          <w:rStyle w:val="FootnoteReference"/>
          <w:rFonts w:asciiTheme="majorBidi" w:hAnsiTheme="majorBidi" w:cstheme="majorBidi"/>
          <w:sz w:val="24"/>
          <w:szCs w:val="24"/>
        </w:rPr>
        <w:footnoteReference w:id="10"/>
      </w:r>
      <w:r w:rsidRPr="00AD6081">
        <w:rPr>
          <w:rFonts w:asciiTheme="majorBidi" w:hAnsiTheme="majorBidi" w:cstheme="majorBidi"/>
          <w:sz w:val="24"/>
          <w:szCs w:val="24"/>
        </w:rPr>
        <w:t>. The</w:t>
      </w:r>
      <w:r w:rsidR="000E1173" w:rsidRPr="00AD6081">
        <w:rPr>
          <w:rFonts w:asciiTheme="majorBidi" w:hAnsiTheme="majorBidi" w:cstheme="majorBidi"/>
          <w:sz w:val="24"/>
          <w:szCs w:val="24"/>
        </w:rPr>
        <w:t xml:space="preserve"> same applies to male children </w:t>
      </w:r>
      <w:r w:rsidRPr="00AD6081">
        <w:rPr>
          <w:rFonts w:asciiTheme="majorBidi" w:hAnsiTheme="majorBidi" w:cstheme="majorBidi"/>
          <w:sz w:val="24"/>
          <w:szCs w:val="24"/>
        </w:rPr>
        <w:t>who are subjected to sexual abuse</w:t>
      </w:r>
      <w:r w:rsidR="000E1173" w:rsidRPr="00AD6081">
        <w:rPr>
          <w:rFonts w:asciiTheme="majorBidi" w:hAnsiTheme="majorBidi" w:cstheme="majorBidi"/>
          <w:sz w:val="24"/>
          <w:szCs w:val="24"/>
        </w:rPr>
        <w:t>.</w:t>
      </w:r>
      <w:r w:rsidR="0052214F" w:rsidRPr="00AD6081">
        <w:rPr>
          <w:rFonts w:asciiTheme="majorBidi" w:hAnsiTheme="majorBidi" w:cstheme="majorBidi"/>
          <w:sz w:val="24"/>
          <w:szCs w:val="24"/>
        </w:rPr>
        <w:t xml:space="preserve"> They</w:t>
      </w:r>
      <w:r w:rsidRPr="00AD6081">
        <w:rPr>
          <w:rFonts w:asciiTheme="majorBidi" w:hAnsiTheme="majorBidi" w:cstheme="majorBidi"/>
          <w:sz w:val="24"/>
          <w:szCs w:val="24"/>
        </w:rPr>
        <w:t xml:space="preserve"> are exposed to </w:t>
      </w:r>
      <w:r w:rsidR="0052214F" w:rsidRPr="00AD6081">
        <w:rPr>
          <w:rFonts w:asciiTheme="majorBidi" w:hAnsiTheme="majorBidi" w:cstheme="majorBidi"/>
          <w:sz w:val="24"/>
          <w:szCs w:val="24"/>
        </w:rPr>
        <w:t>severe</w:t>
      </w:r>
      <w:r w:rsidRPr="00AD6081">
        <w:rPr>
          <w:rFonts w:asciiTheme="majorBidi" w:hAnsiTheme="majorBidi" w:cstheme="majorBidi"/>
          <w:sz w:val="24"/>
          <w:szCs w:val="24"/>
        </w:rPr>
        <w:t xml:space="preserve"> psychological effects that often exceed what females feel, </w:t>
      </w:r>
      <w:r w:rsidR="0052214F" w:rsidRPr="00AD6081">
        <w:rPr>
          <w:rFonts w:asciiTheme="majorBidi" w:hAnsiTheme="majorBidi" w:cstheme="majorBidi"/>
          <w:sz w:val="24"/>
          <w:szCs w:val="24"/>
        </w:rPr>
        <w:t>causing</w:t>
      </w:r>
      <w:r w:rsidRPr="00AD6081">
        <w:rPr>
          <w:rFonts w:asciiTheme="majorBidi" w:hAnsiTheme="majorBidi" w:cstheme="majorBidi"/>
          <w:sz w:val="24"/>
          <w:szCs w:val="24"/>
        </w:rPr>
        <w:t xml:space="preserve"> high cortisol </w:t>
      </w:r>
      <w:r w:rsidR="0052214F" w:rsidRPr="00AD6081">
        <w:rPr>
          <w:rFonts w:asciiTheme="majorBidi" w:hAnsiTheme="majorBidi" w:cstheme="majorBidi"/>
          <w:sz w:val="24"/>
          <w:szCs w:val="24"/>
        </w:rPr>
        <w:t xml:space="preserve">level </w:t>
      </w:r>
      <w:r w:rsidRPr="00AD6081">
        <w:rPr>
          <w:rFonts w:asciiTheme="majorBidi" w:hAnsiTheme="majorBidi" w:cstheme="majorBidi"/>
          <w:sz w:val="24"/>
          <w:szCs w:val="24"/>
        </w:rPr>
        <w:t xml:space="preserve">as a result of psychological stress </w:t>
      </w:r>
      <w:r w:rsidR="0052214F" w:rsidRPr="00AD6081">
        <w:rPr>
          <w:rFonts w:asciiTheme="majorBidi" w:hAnsiTheme="majorBidi" w:cstheme="majorBidi"/>
          <w:sz w:val="24"/>
          <w:szCs w:val="24"/>
        </w:rPr>
        <w:t>which in turn</w:t>
      </w:r>
      <w:r w:rsidRPr="00AD6081">
        <w:rPr>
          <w:rFonts w:asciiTheme="majorBidi" w:hAnsiTheme="majorBidi" w:cstheme="majorBidi"/>
          <w:sz w:val="24"/>
          <w:szCs w:val="24"/>
        </w:rPr>
        <w:t xml:space="preserve"> causes high blood pressure, and then heart disease</w:t>
      </w:r>
      <w:r w:rsidR="008372B3" w:rsidRPr="00AD6081">
        <w:rPr>
          <w:rFonts w:asciiTheme="majorBidi" w:hAnsiTheme="majorBidi" w:cstheme="majorBidi"/>
          <w:sz w:val="24"/>
          <w:szCs w:val="24"/>
        </w:rPr>
        <w:t>s</w:t>
      </w:r>
      <w:r w:rsidRPr="00AD6081">
        <w:rPr>
          <w:rFonts w:asciiTheme="majorBidi" w:hAnsiTheme="majorBidi" w:cstheme="majorBidi"/>
          <w:sz w:val="24"/>
          <w:szCs w:val="24"/>
        </w:rPr>
        <w:t>.</w:t>
      </w:r>
      <w:r w:rsidR="0052214F" w:rsidRPr="00702E03">
        <w:rPr>
          <w:rStyle w:val="FootnoteReference"/>
          <w:rFonts w:asciiTheme="majorBidi" w:hAnsiTheme="majorBidi" w:cstheme="majorBidi"/>
          <w:sz w:val="24"/>
          <w:szCs w:val="24"/>
        </w:rPr>
        <w:footnoteReference w:id="11"/>
      </w:r>
    </w:p>
    <w:p w14:paraId="22B78FD6" w14:textId="77777777" w:rsidR="00384831" w:rsidRPr="00702E03" w:rsidRDefault="00384831" w:rsidP="00702E03">
      <w:pPr>
        <w:ind w:firstLine="720"/>
        <w:jc w:val="both"/>
        <w:rPr>
          <w:rFonts w:asciiTheme="majorBidi" w:hAnsiTheme="majorBidi" w:cstheme="majorBidi"/>
          <w:sz w:val="24"/>
          <w:szCs w:val="24"/>
        </w:rPr>
      </w:pPr>
      <w:r w:rsidRPr="00702E03">
        <w:rPr>
          <w:rFonts w:asciiTheme="majorBidi" w:hAnsiTheme="majorBidi" w:cstheme="majorBidi"/>
          <w:sz w:val="24"/>
          <w:szCs w:val="24"/>
        </w:rPr>
        <w:t xml:space="preserve">On </w:t>
      </w:r>
      <w:r w:rsidR="008372B3" w:rsidRPr="00702E03">
        <w:rPr>
          <w:rFonts w:asciiTheme="majorBidi" w:hAnsiTheme="majorBidi" w:cstheme="majorBidi"/>
          <w:sz w:val="24"/>
          <w:szCs w:val="24"/>
        </w:rPr>
        <w:t>an</w:t>
      </w:r>
      <w:r w:rsidRPr="00702E03">
        <w:rPr>
          <w:rFonts w:asciiTheme="majorBidi" w:hAnsiTheme="majorBidi" w:cstheme="majorBidi"/>
          <w:sz w:val="24"/>
          <w:szCs w:val="24"/>
        </w:rPr>
        <w:t xml:space="preserve">other hand, </w:t>
      </w:r>
      <w:r w:rsidRPr="00702E03">
        <w:rPr>
          <w:rFonts w:asciiTheme="majorBidi" w:hAnsiTheme="majorBidi" w:cstheme="majorBidi"/>
          <w:b/>
          <w:bCs/>
          <w:sz w:val="24"/>
          <w:szCs w:val="24"/>
        </w:rPr>
        <w:t>Turkey</w:t>
      </w:r>
      <w:r w:rsidRPr="00702E03">
        <w:rPr>
          <w:rFonts w:asciiTheme="majorBidi" w:hAnsiTheme="majorBidi" w:cstheme="majorBidi"/>
          <w:sz w:val="24"/>
          <w:szCs w:val="24"/>
        </w:rPr>
        <w:t xml:space="preserve"> has witnessed a steady increase in the rate of crimes, more specifically "sexual crimes"</w:t>
      </w:r>
      <w:r w:rsidR="0052214F" w:rsidRPr="00702E03">
        <w:rPr>
          <w:rFonts w:asciiTheme="majorBidi" w:hAnsiTheme="majorBidi" w:cstheme="majorBidi"/>
          <w:sz w:val="24"/>
          <w:szCs w:val="24"/>
        </w:rPr>
        <w:t xml:space="preserve">, against children. </w:t>
      </w:r>
      <w:r w:rsidR="0052214F" w:rsidRPr="00702E03">
        <w:rPr>
          <w:rFonts w:asciiTheme="majorBidi" w:hAnsiTheme="majorBidi" w:cstheme="majorBidi"/>
          <w:b/>
          <w:bCs/>
          <w:sz w:val="24"/>
          <w:szCs w:val="24"/>
        </w:rPr>
        <w:t xml:space="preserve">Although </w:t>
      </w:r>
      <w:r w:rsidRPr="00702E03">
        <w:rPr>
          <w:rFonts w:asciiTheme="majorBidi" w:hAnsiTheme="majorBidi" w:cstheme="majorBidi"/>
          <w:b/>
          <w:bCs/>
          <w:sz w:val="24"/>
          <w:szCs w:val="24"/>
        </w:rPr>
        <w:t xml:space="preserve">Turkey </w:t>
      </w:r>
      <w:r w:rsidR="008372B3" w:rsidRPr="00702E03">
        <w:rPr>
          <w:rFonts w:asciiTheme="majorBidi" w:hAnsiTheme="majorBidi" w:cstheme="majorBidi"/>
          <w:b/>
          <w:bCs/>
          <w:sz w:val="24"/>
          <w:szCs w:val="24"/>
        </w:rPr>
        <w:t>doesn’t suffer</w:t>
      </w:r>
      <w:r w:rsidRPr="00702E03">
        <w:rPr>
          <w:rFonts w:asciiTheme="majorBidi" w:hAnsiTheme="majorBidi" w:cstheme="majorBidi"/>
          <w:b/>
          <w:bCs/>
          <w:sz w:val="24"/>
          <w:szCs w:val="24"/>
        </w:rPr>
        <w:t xml:space="preserve"> </w:t>
      </w:r>
      <w:r w:rsidR="008372B3" w:rsidRPr="00702E03">
        <w:rPr>
          <w:rFonts w:asciiTheme="majorBidi" w:hAnsiTheme="majorBidi" w:cstheme="majorBidi"/>
          <w:b/>
          <w:bCs/>
          <w:sz w:val="24"/>
          <w:szCs w:val="24"/>
        </w:rPr>
        <w:t xml:space="preserve">from </w:t>
      </w:r>
      <w:r w:rsidRPr="00702E03">
        <w:rPr>
          <w:rFonts w:asciiTheme="majorBidi" w:hAnsiTheme="majorBidi" w:cstheme="majorBidi"/>
          <w:b/>
          <w:bCs/>
          <w:sz w:val="24"/>
          <w:szCs w:val="24"/>
        </w:rPr>
        <w:t>internal fighting</w:t>
      </w:r>
      <w:r w:rsidRPr="00702E03">
        <w:rPr>
          <w:rFonts w:asciiTheme="majorBidi" w:hAnsiTheme="majorBidi" w:cstheme="majorBidi"/>
          <w:sz w:val="24"/>
          <w:szCs w:val="24"/>
        </w:rPr>
        <w:t xml:space="preserve">, according to a government report </w:t>
      </w:r>
      <w:r w:rsidR="002E7519" w:rsidRPr="00702E03">
        <w:rPr>
          <w:rFonts w:asciiTheme="majorBidi" w:hAnsiTheme="majorBidi" w:cstheme="majorBidi"/>
          <w:sz w:val="24"/>
          <w:szCs w:val="24"/>
        </w:rPr>
        <w:t>issued by</w:t>
      </w:r>
      <w:r w:rsidRPr="00702E03">
        <w:rPr>
          <w:rFonts w:asciiTheme="majorBidi" w:hAnsiTheme="majorBidi" w:cstheme="majorBidi"/>
          <w:sz w:val="24"/>
          <w:szCs w:val="24"/>
        </w:rPr>
        <w:t xml:space="preserve"> </w:t>
      </w:r>
      <w:r w:rsidR="002E7519" w:rsidRPr="00702E03">
        <w:rPr>
          <w:rFonts w:asciiTheme="majorBidi" w:hAnsiTheme="majorBidi" w:cstheme="majorBidi"/>
          <w:sz w:val="24"/>
          <w:szCs w:val="24"/>
        </w:rPr>
        <w:t>the Turkish Statistical Institute</w:t>
      </w:r>
      <w:r w:rsidRPr="00702E03">
        <w:rPr>
          <w:rFonts w:asciiTheme="majorBidi" w:hAnsiTheme="majorBidi" w:cstheme="majorBidi"/>
          <w:sz w:val="24"/>
          <w:szCs w:val="24"/>
        </w:rPr>
        <w:t xml:space="preserve">, the rate of crimes against Children in Turkey </w:t>
      </w:r>
      <w:r w:rsidR="002E7519" w:rsidRPr="00702E03">
        <w:rPr>
          <w:rFonts w:asciiTheme="majorBidi" w:hAnsiTheme="majorBidi" w:cstheme="majorBidi"/>
          <w:sz w:val="24"/>
          <w:szCs w:val="24"/>
        </w:rPr>
        <w:t>surged</w:t>
      </w:r>
      <w:r w:rsidRPr="00702E03">
        <w:rPr>
          <w:rFonts w:asciiTheme="majorBidi" w:hAnsiTheme="majorBidi" w:cstheme="majorBidi"/>
          <w:sz w:val="24"/>
          <w:szCs w:val="24"/>
        </w:rPr>
        <w:t xml:space="preserve"> by about 15% from 2015 to 2019, and crimes of</w:t>
      </w:r>
      <w:r w:rsidR="002E7519" w:rsidRPr="00702E03">
        <w:rPr>
          <w:rFonts w:asciiTheme="majorBidi" w:hAnsiTheme="majorBidi" w:cstheme="majorBidi"/>
          <w:sz w:val="24"/>
          <w:szCs w:val="24"/>
        </w:rPr>
        <w:t xml:space="preserve"> sexual abuse of children only increased by </w:t>
      </w:r>
      <w:r w:rsidRPr="00702E03">
        <w:rPr>
          <w:rFonts w:asciiTheme="majorBidi" w:hAnsiTheme="majorBidi" w:cstheme="majorBidi"/>
          <w:sz w:val="24"/>
          <w:szCs w:val="24"/>
        </w:rPr>
        <w:t xml:space="preserve">93%, </w:t>
      </w:r>
      <w:r w:rsidR="00A04E90" w:rsidRPr="00702E03">
        <w:rPr>
          <w:rFonts w:asciiTheme="majorBidi" w:hAnsiTheme="majorBidi" w:cstheme="majorBidi"/>
          <w:sz w:val="24"/>
          <w:szCs w:val="24"/>
        </w:rPr>
        <w:t>with increase</w:t>
      </w:r>
      <w:r w:rsidRPr="00702E03">
        <w:rPr>
          <w:rFonts w:asciiTheme="majorBidi" w:hAnsiTheme="majorBidi" w:cstheme="majorBidi"/>
          <w:sz w:val="24"/>
          <w:szCs w:val="24"/>
        </w:rPr>
        <w:t xml:space="preserve"> from 16,258 childr</w:t>
      </w:r>
      <w:r w:rsidR="002E7519" w:rsidRPr="00702E03">
        <w:rPr>
          <w:rFonts w:asciiTheme="majorBidi" w:hAnsiTheme="majorBidi" w:cstheme="majorBidi"/>
          <w:sz w:val="24"/>
          <w:szCs w:val="24"/>
        </w:rPr>
        <w:t xml:space="preserve">en in 2015, to 31,445 children in </w:t>
      </w:r>
      <w:r w:rsidRPr="00702E03">
        <w:rPr>
          <w:rFonts w:asciiTheme="majorBidi" w:hAnsiTheme="majorBidi" w:cstheme="majorBidi"/>
          <w:sz w:val="24"/>
          <w:szCs w:val="24"/>
        </w:rPr>
        <w:t>2019.</w:t>
      </w:r>
    </w:p>
    <w:p w14:paraId="7715CA1B" w14:textId="77777777" w:rsidR="00384831" w:rsidRPr="00702E03" w:rsidRDefault="009B351E" w:rsidP="00702E03">
      <w:pPr>
        <w:ind w:firstLine="720"/>
        <w:jc w:val="both"/>
        <w:rPr>
          <w:rFonts w:asciiTheme="majorBidi" w:hAnsiTheme="majorBidi" w:cstheme="majorBidi"/>
          <w:sz w:val="24"/>
          <w:szCs w:val="24"/>
        </w:rPr>
      </w:pPr>
      <w:r w:rsidRPr="00702E03">
        <w:rPr>
          <w:rFonts w:asciiTheme="majorBidi" w:hAnsiTheme="majorBidi" w:cstheme="majorBidi"/>
          <w:sz w:val="24"/>
          <w:szCs w:val="24"/>
        </w:rPr>
        <w:t xml:space="preserve">This is evidenced by the fact that </w:t>
      </w:r>
      <w:r w:rsidR="007316CE" w:rsidRPr="00702E03">
        <w:rPr>
          <w:rFonts w:asciiTheme="majorBidi" w:hAnsiTheme="majorBidi" w:cstheme="majorBidi"/>
          <w:sz w:val="24"/>
          <w:szCs w:val="24"/>
        </w:rPr>
        <w:t>among the 1000 cases examined by the</w:t>
      </w:r>
      <w:r w:rsidR="00384831" w:rsidRPr="00702E03">
        <w:rPr>
          <w:rFonts w:asciiTheme="majorBidi" w:hAnsiTheme="majorBidi" w:cstheme="majorBidi"/>
          <w:sz w:val="24"/>
          <w:szCs w:val="24"/>
        </w:rPr>
        <w:t xml:space="preserve">14th </w:t>
      </w:r>
      <w:r w:rsidR="00B864AC" w:rsidRPr="00702E03">
        <w:rPr>
          <w:rFonts w:asciiTheme="majorBidi" w:hAnsiTheme="majorBidi" w:cstheme="majorBidi"/>
          <w:sz w:val="24"/>
          <w:szCs w:val="24"/>
        </w:rPr>
        <w:t xml:space="preserve">Chamber of the Judicial Council </w:t>
      </w:r>
      <w:r w:rsidR="007316CE" w:rsidRPr="00702E03">
        <w:rPr>
          <w:rFonts w:asciiTheme="majorBidi" w:hAnsiTheme="majorBidi" w:cstheme="majorBidi"/>
          <w:sz w:val="24"/>
          <w:szCs w:val="24"/>
        </w:rPr>
        <w:t>in one month,</w:t>
      </w:r>
      <w:r w:rsidR="00384831" w:rsidRPr="00702E03">
        <w:rPr>
          <w:rFonts w:asciiTheme="majorBidi" w:hAnsiTheme="majorBidi" w:cstheme="majorBidi"/>
          <w:color w:val="FF0000"/>
          <w:sz w:val="24"/>
          <w:szCs w:val="24"/>
        </w:rPr>
        <w:t xml:space="preserve"> </w:t>
      </w:r>
      <w:r w:rsidR="00384831" w:rsidRPr="00702E03">
        <w:rPr>
          <w:rFonts w:asciiTheme="majorBidi" w:hAnsiTheme="majorBidi" w:cstheme="majorBidi"/>
          <w:sz w:val="24"/>
          <w:szCs w:val="24"/>
        </w:rPr>
        <w:t>990 cases</w:t>
      </w:r>
      <w:r w:rsidR="007316CE" w:rsidRPr="00702E03">
        <w:rPr>
          <w:rFonts w:asciiTheme="majorBidi" w:hAnsiTheme="majorBidi" w:cstheme="majorBidi"/>
          <w:sz w:val="24"/>
          <w:szCs w:val="24"/>
        </w:rPr>
        <w:t xml:space="preserve"> were</w:t>
      </w:r>
      <w:r w:rsidR="00384831" w:rsidRPr="00702E03">
        <w:rPr>
          <w:rFonts w:asciiTheme="majorBidi" w:hAnsiTheme="majorBidi" w:cstheme="majorBidi"/>
          <w:sz w:val="24"/>
          <w:szCs w:val="24"/>
        </w:rPr>
        <w:t xml:space="preserve"> related to crimes of sexual exploitation </w:t>
      </w:r>
      <w:r w:rsidR="007316CE" w:rsidRPr="00702E03">
        <w:rPr>
          <w:rFonts w:asciiTheme="majorBidi" w:hAnsiTheme="majorBidi" w:cstheme="majorBidi"/>
          <w:sz w:val="24"/>
          <w:szCs w:val="24"/>
        </w:rPr>
        <w:t>of</w:t>
      </w:r>
      <w:r w:rsidR="00384831" w:rsidRPr="00702E03">
        <w:rPr>
          <w:rFonts w:asciiTheme="majorBidi" w:hAnsiTheme="majorBidi" w:cstheme="majorBidi"/>
          <w:sz w:val="24"/>
          <w:szCs w:val="24"/>
        </w:rPr>
        <w:t xml:space="preserve"> children</w:t>
      </w:r>
      <w:r w:rsidR="007316CE" w:rsidRPr="00702E03">
        <w:rPr>
          <w:rFonts w:asciiTheme="majorBidi" w:hAnsiTheme="majorBidi" w:cstheme="majorBidi"/>
          <w:sz w:val="24"/>
          <w:szCs w:val="24"/>
        </w:rPr>
        <w:t>, which undoubtedly</w:t>
      </w:r>
      <w:r w:rsidR="00384831" w:rsidRPr="00702E03">
        <w:rPr>
          <w:rFonts w:asciiTheme="majorBidi" w:hAnsiTheme="majorBidi" w:cstheme="majorBidi"/>
          <w:sz w:val="24"/>
          <w:szCs w:val="24"/>
        </w:rPr>
        <w:t xml:space="preserve"> confirms the violation of </w:t>
      </w:r>
      <w:r w:rsidR="007316CE" w:rsidRPr="00702E03">
        <w:rPr>
          <w:rFonts w:asciiTheme="majorBidi" w:hAnsiTheme="majorBidi" w:cstheme="majorBidi"/>
          <w:sz w:val="24"/>
          <w:szCs w:val="24"/>
        </w:rPr>
        <w:t>the child’s right to the physical privacy</w:t>
      </w:r>
      <w:r w:rsidR="00384831" w:rsidRPr="00702E03">
        <w:rPr>
          <w:rFonts w:asciiTheme="majorBidi" w:hAnsiTheme="majorBidi" w:cstheme="majorBidi"/>
          <w:sz w:val="24"/>
          <w:szCs w:val="24"/>
        </w:rPr>
        <w:t xml:space="preserve">, and the psychological and moral impact </w:t>
      </w:r>
      <w:r w:rsidR="00A04E90" w:rsidRPr="00702E03">
        <w:rPr>
          <w:rFonts w:asciiTheme="majorBidi" w:hAnsiTheme="majorBidi" w:cstheme="majorBidi"/>
          <w:sz w:val="24"/>
          <w:szCs w:val="24"/>
        </w:rPr>
        <w:t xml:space="preserve">it have </w:t>
      </w:r>
      <w:r w:rsidR="00033A11" w:rsidRPr="00702E03">
        <w:rPr>
          <w:rFonts w:asciiTheme="majorBidi" w:hAnsiTheme="majorBidi" w:cstheme="majorBidi"/>
          <w:sz w:val="24"/>
          <w:szCs w:val="24"/>
        </w:rPr>
        <w:t>on</w:t>
      </w:r>
      <w:r w:rsidR="00384831" w:rsidRPr="00702E03">
        <w:rPr>
          <w:rFonts w:asciiTheme="majorBidi" w:hAnsiTheme="majorBidi" w:cstheme="majorBidi"/>
          <w:sz w:val="24"/>
          <w:szCs w:val="24"/>
        </w:rPr>
        <w:t xml:space="preserve"> these children</w:t>
      </w:r>
      <w:r w:rsidR="00033A11" w:rsidRPr="00702E03">
        <w:rPr>
          <w:rStyle w:val="FootnoteReference"/>
          <w:rFonts w:asciiTheme="majorBidi" w:hAnsiTheme="majorBidi" w:cstheme="majorBidi"/>
          <w:sz w:val="24"/>
          <w:szCs w:val="24"/>
        </w:rPr>
        <w:footnoteReference w:id="12"/>
      </w:r>
      <w:r w:rsidR="00384831" w:rsidRPr="00702E03">
        <w:rPr>
          <w:rFonts w:asciiTheme="majorBidi" w:hAnsiTheme="majorBidi" w:cstheme="majorBidi"/>
          <w:sz w:val="24"/>
          <w:szCs w:val="24"/>
        </w:rPr>
        <w:t xml:space="preserve">. With the </w:t>
      </w:r>
      <w:r w:rsidR="00033A11" w:rsidRPr="00702E03">
        <w:rPr>
          <w:rFonts w:asciiTheme="majorBidi" w:hAnsiTheme="majorBidi" w:cstheme="majorBidi"/>
          <w:sz w:val="24"/>
          <w:szCs w:val="24"/>
        </w:rPr>
        <w:t>alarming surge</w:t>
      </w:r>
      <w:r w:rsidR="00384831" w:rsidRPr="00702E03">
        <w:rPr>
          <w:rFonts w:asciiTheme="majorBidi" w:hAnsiTheme="majorBidi" w:cstheme="majorBidi"/>
          <w:sz w:val="24"/>
          <w:szCs w:val="24"/>
        </w:rPr>
        <w:t xml:space="preserve"> in </w:t>
      </w:r>
      <w:r w:rsidR="00B864AC" w:rsidRPr="00702E03">
        <w:rPr>
          <w:rFonts w:asciiTheme="majorBidi" w:hAnsiTheme="majorBidi" w:cstheme="majorBidi"/>
          <w:sz w:val="24"/>
          <w:szCs w:val="24"/>
        </w:rPr>
        <w:t xml:space="preserve">the crimes of </w:t>
      </w:r>
      <w:r w:rsidR="00384831" w:rsidRPr="00702E03">
        <w:rPr>
          <w:rFonts w:asciiTheme="majorBidi" w:hAnsiTheme="majorBidi" w:cstheme="majorBidi"/>
          <w:sz w:val="24"/>
          <w:szCs w:val="24"/>
        </w:rPr>
        <w:lastRenderedPageBreak/>
        <w:t>child sexual abuse in Turkey, the Turkish government is still trying to pass a law that allows the rapist to</w:t>
      </w:r>
      <w:r w:rsidR="00033A11" w:rsidRPr="00702E03">
        <w:rPr>
          <w:rFonts w:asciiTheme="majorBidi" w:hAnsiTheme="majorBidi" w:cstheme="majorBidi"/>
          <w:sz w:val="24"/>
          <w:szCs w:val="24"/>
        </w:rPr>
        <w:t xml:space="preserve"> marry </w:t>
      </w:r>
      <w:r w:rsidR="00384831" w:rsidRPr="00702E03">
        <w:rPr>
          <w:rFonts w:asciiTheme="majorBidi" w:hAnsiTheme="majorBidi" w:cstheme="majorBidi"/>
          <w:sz w:val="24"/>
          <w:szCs w:val="24"/>
        </w:rPr>
        <w:t xml:space="preserve">his victim </w:t>
      </w:r>
      <w:r w:rsidR="00B864AC" w:rsidRPr="00702E03">
        <w:rPr>
          <w:rFonts w:asciiTheme="majorBidi" w:hAnsiTheme="majorBidi" w:cstheme="majorBidi"/>
          <w:sz w:val="24"/>
          <w:szCs w:val="24"/>
        </w:rPr>
        <w:t>to</w:t>
      </w:r>
      <w:r w:rsidR="00033A11" w:rsidRPr="00702E03">
        <w:rPr>
          <w:rFonts w:asciiTheme="majorBidi" w:hAnsiTheme="majorBidi" w:cstheme="majorBidi"/>
          <w:sz w:val="24"/>
          <w:szCs w:val="24"/>
        </w:rPr>
        <w:t xml:space="preserve"> avoid punishment, which is </w:t>
      </w:r>
      <w:r w:rsidR="00B864AC" w:rsidRPr="00702E03">
        <w:rPr>
          <w:rFonts w:asciiTheme="majorBidi" w:hAnsiTheme="majorBidi" w:cstheme="majorBidi"/>
          <w:sz w:val="24"/>
          <w:szCs w:val="24"/>
        </w:rPr>
        <w:t xml:space="preserve">also </w:t>
      </w:r>
      <w:r w:rsidR="00033A11" w:rsidRPr="00702E03">
        <w:rPr>
          <w:rFonts w:asciiTheme="majorBidi" w:hAnsiTheme="majorBidi" w:cstheme="majorBidi"/>
          <w:sz w:val="24"/>
          <w:szCs w:val="24"/>
        </w:rPr>
        <w:t>applied to children under the age of 18</w:t>
      </w:r>
      <w:r w:rsidR="00384831" w:rsidRPr="00702E03">
        <w:rPr>
          <w:rFonts w:asciiTheme="majorBidi" w:hAnsiTheme="majorBidi" w:cstheme="majorBidi"/>
          <w:sz w:val="24"/>
          <w:szCs w:val="24"/>
        </w:rPr>
        <w:t>.</w:t>
      </w:r>
      <w:r w:rsidR="00033A11" w:rsidRPr="00702E03">
        <w:rPr>
          <w:rStyle w:val="FootnoteReference"/>
          <w:rFonts w:asciiTheme="majorBidi" w:hAnsiTheme="majorBidi" w:cstheme="majorBidi"/>
          <w:sz w:val="24"/>
          <w:szCs w:val="24"/>
        </w:rPr>
        <w:footnoteReference w:id="13"/>
      </w:r>
      <w:r w:rsidR="00384831" w:rsidRPr="00702E03">
        <w:rPr>
          <w:rFonts w:asciiTheme="majorBidi" w:hAnsiTheme="majorBidi" w:cstheme="majorBidi"/>
          <w:sz w:val="24"/>
          <w:szCs w:val="24"/>
        </w:rPr>
        <w:t xml:space="preserve"> In the same context, the number of perpetrators of sexual crimes </w:t>
      </w:r>
      <w:r w:rsidR="006E5A48" w:rsidRPr="00702E03">
        <w:rPr>
          <w:rFonts w:asciiTheme="majorBidi" w:hAnsiTheme="majorBidi" w:cstheme="majorBidi"/>
          <w:sz w:val="24"/>
          <w:szCs w:val="24"/>
        </w:rPr>
        <w:t xml:space="preserve">against minors </w:t>
      </w:r>
      <w:r w:rsidR="00384831" w:rsidRPr="00702E03">
        <w:rPr>
          <w:rFonts w:asciiTheme="majorBidi" w:hAnsiTheme="majorBidi" w:cstheme="majorBidi"/>
          <w:sz w:val="24"/>
          <w:szCs w:val="24"/>
        </w:rPr>
        <w:t xml:space="preserve">in Turkey has reached 4,000. </w:t>
      </w:r>
      <w:r w:rsidR="00033A11" w:rsidRPr="00702E03">
        <w:rPr>
          <w:rFonts w:asciiTheme="majorBidi" w:hAnsiTheme="majorBidi" w:cstheme="majorBidi"/>
          <w:sz w:val="24"/>
          <w:szCs w:val="24"/>
        </w:rPr>
        <w:t>And in case of passing such law</w:t>
      </w:r>
      <w:r w:rsidR="00384831" w:rsidRPr="00702E03">
        <w:rPr>
          <w:rFonts w:asciiTheme="majorBidi" w:hAnsiTheme="majorBidi" w:cstheme="majorBidi"/>
          <w:sz w:val="24"/>
          <w:szCs w:val="24"/>
        </w:rPr>
        <w:t xml:space="preserve">, </w:t>
      </w:r>
      <w:r w:rsidR="003B4554" w:rsidRPr="00702E03">
        <w:rPr>
          <w:rFonts w:asciiTheme="majorBidi" w:hAnsiTheme="majorBidi" w:cstheme="majorBidi"/>
          <w:sz w:val="24"/>
          <w:szCs w:val="24"/>
        </w:rPr>
        <w:t>the given figure will</w:t>
      </w:r>
      <w:r w:rsidR="00384831" w:rsidRPr="00702E03">
        <w:rPr>
          <w:rFonts w:asciiTheme="majorBidi" w:hAnsiTheme="majorBidi" w:cstheme="majorBidi"/>
          <w:sz w:val="24"/>
          <w:szCs w:val="24"/>
        </w:rPr>
        <w:t xml:space="preserve"> likely </w:t>
      </w:r>
      <w:r w:rsidR="00AD6081" w:rsidRPr="00702E03">
        <w:rPr>
          <w:rFonts w:asciiTheme="majorBidi" w:hAnsiTheme="majorBidi" w:cstheme="majorBidi"/>
          <w:sz w:val="24"/>
          <w:szCs w:val="24"/>
        </w:rPr>
        <w:t>have doubled</w:t>
      </w:r>
      <w:r w:rsidR="00384831" w:rsidRPr="00702E03">
        <w:rPr>
          <w:rFonts w:asciiTheme="majorBidi" w:hAnsiTheme="majorBidi" w:cstheme="majorBidi"/>
          <w:sz w:val="24"/>
          <w:szCs w:val="24"/>
        </w:rPr>
        <w:t xml:space="preserve">, as this law may </w:t>
      </w:r>
      <w:r w:rsidR="003B4554" w:rsidRPr="00702E03">
        <w:rPr>
          <w:rFonts w:asciiTheme="majorBidi" w:hAnsiTheme="majorBidi" w:cstheme="majorBidi"/>
          <w:sz w:val="24"/>
          <w:szCs w:val="24"/>
        </w:rPr>
        <w:t>encourage</w:t>
      </w:r>
      <w:r w:rsidR="00384831" w:rsidRPr="00702E03">
        <w:rPr>
          <w:rFonts w:asciiTheme="majorBidi" w:hAnsiTheme="majorBidi" w:cstheme="majorBidi"/>
          <w:sz w:val="24"/>
          <w:szCs w:val="24"/>
        </w:rPr>
        <w:t xml:space="preserve"> some people to violate the privacy of the body of girls under the age of eighteen, in order to marry them against their will later.</w:t>
      </w:r>
    </w:p>
    <w:p w14:paraId="19F75729" w14:textId="77777777" w:rsidR="00384831" w:rsidRPr="00AD6081" w:rsidRDefault="00384831" w:rsidP="00AD6081">
      <w:pPr>
        <w:shd w:val="clear" w:color="auto" w:fill="DEEAF6" w:themeFill="accent1" w:themeFillTint="33"/>
        <w:jc w:val="both"/>
        <w:rPr>
          <w:rFonts w:asciiTheme="majorBidi" w:hAnsiTheme="majorBidi" w:cstheme="majorBidi"/>
          <w:b/>
          <w:bCs/>
          <w:sz w:val="28"/>
          <w:szCs w:val="28"/>
        </w:rPr>
      </w:pPr>
      <w:r w:rsidRPr="00AD6081">
        <w:rPr>
          <w:rFonts w:asciiTheme="majorBidi" w:hAnsiTheme="majorBidi" w:cstheme="majorBidi"/>
          <w:b/>
          <w:bCs/>
          <w:sz w:val="28"/>
          <w:szCs w:val="28"/>
        </w:rPr>
        <w:t xml:space="preserve">3. </w:t>
      </w:r>
      <w:r w:rsidR="003B4554" w:rsidRPr="00AD6081">
        <w:rPr>
          <w:rFonts w:asciiTheme="majorBidi" w:hAnsiTheme="majorBidi" w:cstheme="majorBidi"/>
          <w:b/>
          <w:bCs/>
          <w:sz w:val="28"/>
          <w:szCs w:val="28"/>
        </w:rPr>
        <w:t>Child Detention &amp; R</w:t>
      </w:r>
      <w:r w:rsidRPr="00AD6081">
        <w:rPr>
          <w:rFonts w:asciiTheme="majorBidi" w:hAnsiTheme="majorBidi" w:cstheme="majorBidi"/>
          <w:b/>
          <w:bCs/>
          <w:sz w:val="28"/>
          <w:szCs w:val="28"/>
        </w:rPr>
        <w:t>ecruitment</w:t>
      </w:r>
    </w:p>
    <w:p w14:paraId="40D7825B" w14:textId="77777777" w:rsidR="00384831" w:rsidRPr="00702E03" w:rsidRDefault="00384831" w:rsidP="00702E03">
      <w:pPr>
        <w:ind w:firstLine="720"/>
        <w:jc w:val="both"/>
        <w:rPr>
          <w:rFonts w:asciiTheme="majorBidi" w:hAnsiTheme="majorBidi" w:cstheme="majorBidi"/>
          <w:sz w:val="24"/>
          <w:szCs w:val="24"/>
        </w:rPr>
      </w:pPr>
      <w:r w:rsidRPr="00702E03">
        <w:rPr>
          <w:rFonts w:asciiTheme="majorBidi" w:hAnsiTheme="majorBidi" w:cstheme="majorBidi"/>
          <w:sz w:val="24"/>
          <w:szCs w:val="24"/>
        </w:rPr>
        <w:t xml:space="preserve">The second paragraph of Article 37 of the Convention on the Rights of the Child states that </w:t>
      </w:r>
      <w:r w:rsidR="0064581A" w:rsidRPr="00702E03">
        <w:rPr>
          <w:rFonts w:asciiTheme="majorBidi" w:hAnsiTheme="majorBidi" w:cstheme="majorBidi"/>
          <w:sz w:val="24"/>
          <w:szCs w:val="24"/>
        </w:rPr>
        <w:t>the arrest, detention or imprisonment of a child shall be in conformity with the law and shall be used only as a measure of “last resort” and for the shortest appropriate period of time</w:t>
      </w:r>
      <w:r w:rsidRPr="00702E03">
        <w:rPr>
          <w:rFonts w:asciiTheme="majorBidi" w:hAnsiTheme="majorBidi" w:cstheme="majorBidi"/>
          <w:sz w:val="24"/>
          <w:szCs w:val="24"/>
        </w:rPr>
        <w:t xml:space="preserve">, </w:t>
      </w:r>
      <w:r w:rsidR="0064581A" w:rsidRPr="00702E03">
        <w:rPr>
          <w:rFonts w:asciiTheme="majorBidi" w:hAnsiTheme="majorBidi" w:cstheme="majorBidi"/>
          <w:sz w:val="24"/>
          <w:szCs w:val="24"/>
        </w:rPr>
        <w:t>this is despite the fact that</w:t>
      </w:r>
      <w:r w:rsidRPr="00702E03">
        <w:rPr>
          <w:rFonts w:asciiTheme="majorBidi" w:hAnsiTheme="majorBidi" w:cstheme="majorBidi"/>
          <w:sz w:val="24"/>
          <w:szCs w:val="24"/>
        </w:rPr>
        <w:t xml:space="preserve"> many UN bodies have concluded that the principle of "last resort" does </w:t>
      </w:r>
      <w:r w:rsidR="0064581A" w:rsidRPr="00702E03">
        <w:rPr>
          <w:rFonts w:asciiTheme="majorBidi" w:hAnsiTheme="majorBidi" w:cstheme="majorBidi"/>
          <w:sz w:val="24"/>
          <w:szCs w:val="24"/>
        </w:rPr>
        <w:t>serve the</w:t>
      </w:r>
      <w:r w:rsidR="008045D9" w:rsidRPr="00702E03">
        <w:rPr>
          <w:rFonts w:asciiTheme="majorBidi" w:hAnsiTheme="majorBidi" w:cstheme="majorBidi"/>
          <w:sz w:val="24"/>
          <w:szCs w:val="24"/>
        </w:rPr>
        <w:t xml:space="preserve"> best interest </w:t>
      </w:r>
      <w:r w:rsidR="0064581A" w:rsidRPr="00702E03">
        <w:rPr>
          <w:rFonts w:asciiTheme="majorBidi" w:hAnsiTheme="majorBidi" w:cstheme="majorBidi"/>
          <w:sz w:val="24"/>
          <w:szCs w:val="24"/>
        </w:rPr>
        <w:t>of the child in any way</w:t>
      </w:r>
      <w:r w:rsidRPr="00702E03">
        <w:rPr>
          <w:rFonts w:asciiTheme="majorBidi" w:hAnsiTheme="majorBidi" w:cstheme="majorBidi"/>
          <w:sz w:val="24"/>
          <w:szCs w:val="24"/>
        </w:rPr>
        <w:t>. This is consistent with the Committee on the Rights of the Child calling on states to stop detaining children on the basis of their immigration status.</w:t>
      </w:r>
      <w:r w:rsidR="003B4554" w:rsidRPr="00702E03">
        <w:rPr>
          <w:rFonts w:asciiTheme="majorBidi" w:hAnsiTheme="majorBidi" w:cstheme="majorBidi"/>
          <w:sz w:val="24"/>
          <w:szCs w:val="24"/>
        </w:rPr>
        <w:t xml:space="preserve"> </w:t>
      </w:r>
      <w:r w:rsidR="008045D9" w:rsidRPr="00702E03">
        <w:rPr>
          <w:rStyle w:val="FootnoteReference"/>
          <w:rFonts w:asciiTheme="majorBidi" w:hAnsiTheme="majorBidi" w:cstheme="majorBidi"/>
          <w:sz w:val="24"/>
          <w:szCs w:val="24"/>
        </w:rPr>
        <w:footnoteReference w:id="14"/>
      </w:r>
    </w:p>
    <w:p w14:paraId="26B0BB52" w14:textId="77777777" w:rsidR="00384831" w:rsidRPr="00702E03" w:rsidRDefault="00384831" w:rsidP="00702E03">
      <w:pPr>
        <w:ind w:firstLine="720"/>
        <w:jc w:val="both"/>
        <w:rPr>
          <w:rFonts w:asciiTheme="majorBidi" w:hAnsiTheme="majorBidi" w:cstheme="majorBidi"/>
          <w:sz w:val="24"/>
          <w:szCs w:val="24"/>
        </w:rPr>
      </w:pPr>
      <w:r w:rsidRPr="00702E03">
        <w:rPr>
          <w:rFonts w:asciiTheme="majorBidi" w:hAnsiTheme="majorBidi" w:cstheme="majorBidi"/>
          <w:sz w:val="24"/>
          <w:szCs w:val="24"/>
        </w:rPr>
        <w:t xml:space="preserve">In </w:t>
      </w:r>
      <w:r w:rsidRPr="00702E03">
        <w:rPr>
          <w:rFonts w:asciiTheme="majorBidi" w:hAnsiTheme="majorBidi" w:cstheme="majorBidi"/>
          <w:b/>
          <w:bCs/>
          <w:sz w:val="24"/>
          <w:szCs w:val="24"/>
        </w:rPr>
        <w:t>Libya</w:t>
      </w:r>
      <w:r w:rsidRPr="00702E03">
        <w:rPr>
          <w:rFonts w:asciiTheme="majorBidi" w:hAnsiTheme="majorBidi" w:cstheme="majorBidi"/>
          <w:sz w:val="24"/>
          <w:szCs w:val="24"/>
        </w:rPr>
        <w:t>, there is a wide spectrum of violence and detent</w:t>
      </w:r>
      <w:r w:rsidR="008045D9" w:rsidRPr="00702E03">
        <w:rPr>
          <w:rFonts w:asciiTheme="majorBidi" w:hAnsiTheme="majorBidi" w:cstheme="majorBidi"/>
          <w:sz w:val="24"/>
          <w:szCs w:val="24"/>
        </w:rPr>
        <w:t xml:space="preserve">ion against children, which was even exasperated by </w:t>
      </w:r>
      <w:r w:rsidRPr="00702E03">
        <w:rPr>
          <w:rFonts w:asciiTheme="majorBidi" w:hAnsiTheme="majorBidi" w:cstheme="majorBidi"/>
          <w:sz w:val="24"/>
          <w:szCs w:val="24"/>
        </w:rPr>
        <w:t xml:space="preserve">various </w:t>
      </w:r>
      <w:r w:rsidR="008045D9" w:rsidRPr="00702E03">
        <w:rPr>
          <w:rFonts w:asciiTheme="majorBidi" w:hAnsiTheme="majorBidi" w:cstheme="majorBidi"/>
          <w:sz w:val="24"/>
          <w:szCs w:val="24"/>
        </w:rPr>
        <w:t>foreign</w:t>
      </w:r>
      <w:r w:rsidRPr="00702E03">
        <w:rPr>
          <w:rFonts w:asciiTheme="majorBidi" w:hAnsiTheme="majorBidi" w:cstheme="majorBidi"/>
          <w:sz w:val="24"/>
          <w:szCs w:val="24"/>
        </w:rPr>
        <w:t xml:space="preserve"> interference</w:t>
      </w:r>
      <w:r w:rsidR="008045D9" w:rsidRPr="00702E03">
        <w:rPr>
          <w:rFonts w:asciiTheme="majorBidi" w:hAnsiTheme="majorBidi" w:cstheme="majorBidi"/>
          <w:sz w:val="24"/>
          <w:szCs w:val="24"/>
        </w:rPr>
        <w:t>s</w:t>
      </w:r>
      <w:r w:rsidRPr="00702E03">
        <w:rPr>
          <w:rFonts w:asciiTheme="majorBidi" w:hAnsiTheme="majorBidi" w:cstheme="majorBidi"/>
          <w:sz w:val="24"/>
          <w:szCs w:val="24"/>
        </w:rPr>
        <w:t xml:space="preserve">. The </w:t>
      </w:r>
      <w:r w:rsidR="00796775" w:rsidRPr="00702E03">
        <w:rPr>
          <w:rFonts w:asciiTheme="majorBidi" w:hAnsiTheme="majorBidi" w:cstheme="majorBidi"/>
          <w:sz w:val="24"/>
          <w:szCs w:val="24"/>
        </w:rPr>
        <w:t xml:space="preserve">2019 </w:t>
      </w:r>
      <w:r w:rsidRPr="00702E03">
        <w:rPr>
          <w:rFonts w:asciiTheme="majorBidi" w:hAnsiTheme="majorBidi" w:cstheme="majorBidi"/>
          <w:sz w:val="24"/>
          <w:szCs w:val="24"/>
        </w:rPr>
        <w:t xml:space="preserve">Secretary-General's report on children in armed conflicts </w:t>
      </w:r>
      <w:r w:rsidR="00796775" w:rsidRPr="00702E03">
        <w:rPr>
          <w:rFonts w:asciiTheme="majorBidi" w:hAnsiTheme="majorBidi" w:cstheme="majorBidi"/>
          <w:sz w:val="24"/>
          <w:szCs w:val="24"/>
        </w:rPr>
        <w:t xml:space="preserve">included </w:t>
      </w:r>
      <w:r w:rsidRPr="00702E03">
        <w:rPr>
          <w:rFonts w:asciiTheme="majorBidi" w:hAnsiTheme="majorBidi" w:cstheme="majorBidi"/>
          <w:sz w:val="24"/>
          <w:szCs w:val="24"/>
        </w:rPr>
        <w:t>the Libyan Government of Nationa</w:t>
      </w:r>
      <w:r w:rsidR="00796775" w:rsidRPr="00702E03">
        <w:rPr>
          <w:rFonts w:asciiTheme="majorBidi" w:hAnsiTheme="majorBidi" w:cstheme="majorBidi"/>
          <w:sz w:val="24"/>
          <w:szCs w:val="24"/>
        </w:rPr>
        <w:t xml:space="preserve">l Accord's detention of 8 girls, </w:t>
      </w:r>
      <w:r w:rsidRPr="00702E03">
        <w:rPr>
          <w:rFonts w:asciiTheme="majorBidi" w:hAnsiTheme="majorBidi" w:cstheme="majorBidi"/>
          <w:sz w:val="24"/>
          <w:szCs w:val="24"/>
        </w:rPr>
        <w:t>between</w:t>
      </w:r>
      <w:r w:rsidR="00796775" w:rsidRPr="00702E03">
        <w:rPr>
          <w:rFonts w:asciiTheme="majorBidi" w:hAnsiTheme="majorBidi" w:cstheme="majorBidi"/>
          <w:sz w:val="24"/>
          <w:szCs w:val="24"/>
        </w:rPr>
        <w:t xml:space="preserve"> the </w:t>
      </w:r>
      <w:r w:rsidR="00A8205F" w:rsidRPr="00702E03">
        <w:rPr>
          <w:rFonts w:asciiTheme="majorBidi" w:hAnsiTheme="majorBidi" w:cstheme="majorBidi"/>
          <w:sz w:val="24"/>
          <w:szCs w:val="24"/>
        </w:rPr>
        <w:t>age group of 14-17 years</w:t>
      </w:r>
      <w:r w:rsidR="00796775" w:rsidRPr="00702E03">
        <w:rPr>
          <w:rFonts w:asciiTheme="majorBidi" w:hAnsiTheme="majorBidi" w:cstheme="majorBidi"/>
          <w:sz w:val="24"/>
          <w:szCs w:val="24"/>
        </w:rPr>
        <w:t xml:space="preserve">, over alleged </w:t>
      </w:r>
      <w:r w:rsidRPr="00702E03">
        <w:rPr>
          <w:rFonts w:asciiTheme="majorBidi" w:hAnsiTheme="majorBidi" w:cstheme="majorBidi"/>
          <w:sz w:val="24"/>
          <w:szCs w:val="24"/>
        </w:rPr>
        <w:t>links to the Libyan National Army.</w:t>
      </w:r>
      <w:r w:rsidR="008045D9" w:rsidRPr="00702E03">
        <w:rPr>
          <w:rFonts w:asciiTheme="majorBidi" w:hAnsiTheme="majorBidi" w:cstheme="majorBidi"/>
          <w:sz w:val="24"/>
          <w:szCs w:val="24"/>
        </w:rPr>
        <w:t xml:space="preserve"> </w:t>
      </w:r>
      <w:r w:rsidR="00796775" w:rsidRPr="00702E03">
        <w:rPr>
          <w:rStyle w:val="FootnoteReference"/>
          <w:rFonts w:asciiTheme="majorBidi" w:hAnsiTheme="majorBidi" w:cstheme="majorBidi"/>
          <w:sz w:val="24"/>
          <w:szCs w:val="24"/>
        </w:rPr>
        <w:footnoteReference w:id="15"/>
      </w:r>
    </w:p>
    <w:p w14:paraId="650EFF98" w14:textId="77777777" w:rsidR="00384831" w:rsidRPr="00AD6081" w:rsidRDefault="00384831" w:rsidP="00702E03">
      <w:pPr>
        <w:ind w:firstLine="720"/>
        <w:jc w:val="both"/>
        <w:rPr>
          <w:rFonts w:asciiTheme="majorBidi" w:hAnsiTheme="majorBidi" w:cstheme="majorBidi"/>
          <w:sz w:val="24"/>
          <w:szCs w:val="24"/>
        </w:rPr>
      </w:pPr>
      <w:r w:rsidRPr="00702E03">
        <w:rPr>
          <w:rFonts w:asciiTheme="majorBidi" w:hAnsiTheme="majorBidi" w:cstheme="majorBidi"/>
          <w:sz w:val="24"/>
          <w:szCs w:val="24"/>
        </w:rPr>
        <w:t>The Government of National Accord in Libya, in cooperation with</w:t>
      </w:r>
      <w:r w:rsidR="00796775" w:rsidRPr="00702E03">
        <w:rPr>
          <w:rFonts w:asciiTheme="majorBidi" w:hAnsiTheme="majorBidi" w:cstheme="majorBidi"/>
          <w:sz w:val="24"/>
          <w:szCs w:val="24"/>
        </w:rPr>
        <w:t xml:space="preserve"> the Turkey-backed</w:t>
      </w:r>
      <w:r w:rsidRPr="00702E03">
        <w:rPr>
          <w:rFonts w:asciiTheme="majorBidi" w:hAnsiTheme="majorBidi" w:cstheme="majorBidi"/>
          <w:sz w:val="24"/>
          <w:szCs w:val="24"/>
        </w:rPr>
        <w:t xml:space="preserve"> armed militias, has recruited children in the ongoing war, taking advantage of their poor financial </w:t>
      </w:r>
      <w:r w:rsidR="00796775" w:rsidRPr="00702E03">
        <w:rPr>
          <w:rFonts w:asciiTheme="majorBidi" w:hAnsiTheme="majorBidi" w:cstheme="majorBidi"/>
          <w:sz w:val="24"/>
          <w:szCs w:val="24"/>
        </w:rPr>
        <w:t>and economic conditions</w:t>
      </w:r>
      <w:r w:rsidRPr="00702E03">
        <w:rPr>
          <w:rFonts w:asciiTheme="majorBidi" w:hAnsiTheme="majorBidi" w:cstheme="majorBidi"/>
          <w:sz w:val="24"/>
          <w:szCs w:val="24"/>
        </w:rPr>
        <w:t>. Human rights reports have documented Turkey’s recruitment of 150 children</w:t>
      </w:r>
      <w:r w:rsidR="00651375" w:rsidRPr="00702E03">
        <w:rPr>
          <w:rFonts w:asciiTheme="majorBidi" w:hAnsiTheme="majorBidi" w:cstheme="majorBidi"/>
          <w:sz w:val="24"/>
          <w:szCs w:val="24"/>
        </w:rPr>
        <w:t>, between 14 and 18,</w:t>
      </w:r>
      <w:r w:rsidRPr="00702E03">
        <w:rPr>
          <w:rFonts w:asciiTheme="majorBidi" w:hAnsiTheme="majorBidi" w:cstheme="majorBidi"/>
          <w:sz w:val="24"/>
          <w:szCs w:val="24"/>
        </w:rPr>
        <w:t xml:space="preserve"> to fight in th</w:t>
      </w:r>
      <w:r w:rsidR="00651375" w:rsidRPr="00702E03">
        <w:rPr>
          <w:rFonts w:asciiTheme="majorBidi" w:hAnsiTheme="majorBidi" w:cstheme="majorBidi"/>
          <w:sz w:val="24"/>
          <w:szCs w:val="24"/>
        </w:rPr>
        <w:t xml:space="preserve">e military operations </w:t>
      </w:r>
      <w:r w:rsidRPr="00702E03">
        <w:rPr>
          <w:rFonts w:asciiTheme="majorBidi" w:hAnsiTheme="majorBidi" w:cstheme="majorBidi"/>
          <w:sz w:val="24"/>
          <w:szCs w:val="24"/>
        </w:rPr>
        <w:t xml:space="preserve">against the Libyan National Army, 16 of whom were Syrian children killed in the first half of 2020. </w:t>
      </w:r>
      <w:r w:rsidR="00651375" w:rsidRPr="00702E03">
        <w:rPr>
          <w:rStyle w:val="FootnoteReference"/>
          <w:rFonts w:asciiTheme="majorBidi" w:hAnsiTheme="majorBidi" w:cstheme="majorBidi"/>
          <w:sz w:val="24"/>
          <w:szCs w:val="24"/>
        </w:rPr>
        <w:footnoteReference w:id="16"/>
      </w:r>
      <w:r w:rsidR="00651375" w:rsidRPr="00702E03">
        <w:rPr>
          <w:rFonts w:asciiTheme="majorBidi" w:hAnsiTheme="majorBidi" w:cstheme="majorBidi"/>
          <w:sz w:val="24"/>
          <w:szCs w:val="24"/>
        </w:rPr>
        <w:t xml:space="preserve"> Hundreds of children were recruited by </w:t>
      </w:r>
      <w:r w:rsidRPr="00702E03">
        <w:rPr>
          <w:rFonts w:asciiTheme="majorBidi" w:hAnsiTheme="majorBidi" w:cstheme="majorBidi"/>
          <w:sz w:val="24"/>
          <w:szCs w:val="24"/>
        </w:rPr>
        <w:t xml:space="preserve">Al-Wefaq </w:t>
      </w:r>
      <w:r w:rsidR="00651375" w:rsidRPr="00702E03">
        <w:rPr>
          <w:rFonts w:asciiTheme="majorBidi" w:hAnsiTheme="majorBidi" w:cstheme="majorBidi"/>
          <w:sz w:val="24"/>
          <w:szCs w:val="24"/>
        </w:rPr>
        <w:t xml:space="preserve">government to fight </w:t>
      </w:r>
      <w:r w:rsidR="00047307" w:rsidRPr="00702E03">
        <w:rPr>
          <w:rFonts w:asciiTheme="majorBidi" w:hAnsiTheme="majorBidi" w:cstheme="majorBidi"/>
          <w:sz w:val="24"/>
          <w:szCs w:val="24"/>
        </w:rPr>
        <w:t xml:space="preserve">in Libya. </w:t>
      </w:r>
      <w:r w:rsidRPr="00702E03">
        <w:rPr>
          <w:rFonts w:asciiTheme="majorBidi" w:hAnsiTheme="majorBidi" w:cstheme="majorBidi"/>
          <w:sz w:val="24"/>
          <w:szCs w:val="24"/>
        </w:rPr>
        <w:t xml:space="preserve"> As a result, the child Taha </w:t>
      </w:r>
      <w:proofErr w:type="spellStart"/>
      <w:r w:rsidRPr="00702E03">
        <w:rPr>
          <w:rFonts w:asciiTheme="majorBidi" w:hAnsiTheme="majorBidi" w:cstheme="majorBidi"/>
          <w:sz w:val="24"/>
          <w:szCs w:val="24"/>
        </w:rPr>
        <w:t>Tawfiq</w:t>
      </w:r>
      <w:proofErr w:type="spellEnd"/>
      <w:r w:rsidRPr="00702E03">
        <w:rPr>
          <w:rFonts w:asciiTheme="majorBidi" w:hAnsiTheme="majorBidi" w:cstheme="majorBidi"/>
          <w:sz w:val="24"/>
          <w:szCs w:val="24"/>
        </w:rPr>
        <w:t xml:space="preserve"> Khaled Al-</w:t>
      </w:r>
      <w:proofErr w:type="spellStart"/>
      <w:r w:rsidRPr="00702E03">
        <w:rPr>
          <w:rFonts w:asciiTheme="majorBidi" w:hAnsiTheme="majorBidi" w:cstheme="majorBidi"/>
          <w:sz w:val="24"/>
          <w:szCs w:val="24"/>
        </w:rPr>
        <w:t>Dabbab</w:t>
      </w:r>
      <w:proofErr w:type="spellEnd"/>
      <w:r w:rsidRPr="00702E03">
        <w:rPr>
          <w:rFonts w:asciiTheme="majorBidi" w:hAnsiTheme="majorBidi" w:cstheme="majorBidi"/>
          <w:sz w:val="24"/>
          <w:szCs w:val="24"/>
        </w:rPr>
        <w:t xml:space="preserve"> from </w:t>
      </w:r>
      <w:proofErr w:type="spellStart"/>
      <w:r w:rsidRPr="00702E03">
        <w:rPr>
          <w:rFonts w:asciiTheme="majorBidi" w:hAnsiTheme="majorBidi" w:cstheme="majorBidi"/>
          <w:sz w:val="24"/>
          <w:szCs w:val="24"/>
        </w:rPr>
        <w:t>Zuwara</w:t>
      </w:r>
      <w:proofErr w:type="spellEnd"/>
      <w:r w:rsidRPr="00702E03">
        <w:rPr>
          <w:rFonts w:asciiTheme="majorBidi" w:hAnsiTheme="majorBidi" w:cstheme="majorBidi"/>
          <w:sz w:val="24"/>
          <w:szCs w:val="24"/>
        </w:rPr>
        <w:t xml:space="preserve"> was killed in May 2019 in the indiscriminate bombing of civilians in Libya</w:t>
      </w:r>
      <w:r w:rsidR="00047307" w:rsidRPr="00702E03">
        <w:rPr>
          <w:rStyle w:val="FootnoteReference"/>
          <w:rFonts w:asciiTheme="majorBidi" w:hAnsiTheme="majorBidi" w:cstheme="majorBidi"/>
          <w:sz w:val="24"/>
          <w:szCs w:val="24"/>
        </w:rPr>
        <w:footnoteReference w:id="17"/>
      </w:r>
      <w:r w:rsidRPr="00702E03">
        <w:rPr>
          <w:rFonts w:asciiTheme="majorBidi" w:hAnsiTheme="majorBidi" w:cstheme="majorBidi"/>
          <w:sz w:val="24"/>
          <w:szCs w:val="24"/>
        </w:rPr>
        <w:t xml:space="preserve">. </w:t>
      </w:r>
      <w:r w:rsidRPr="00AD6081">
        <w:rPr>
          <w:rFonts w:asciiTheme="majorBidi" w:hAnsiTheme="majorBidi" w:cstheme="majorBidi"/>
          <w:sz w:val="24"/>
          <w:szCs w:val="24"/>
        </w:rPr>
        <w:t xml:space="preserve">In this context, human rights reports indicate that the security guards of </w:t>
      </w:r>
      <w:r w:rsidR="00047307" w:rsidRPr="00AD6081">
        <w:rPr>
          <w:rFonts w:asciiTheme="majorBidi" w:hAnsiTheme="majorBidi" w:cstheme="majorBidi"/>
          <w:sz w:val="24"/>
          <w:szCs w:val="24"/>
        </w:rPr>
        <w:t>children</w:t>
      </w:r>
      <w:r w:rsidRPr="00AD6081">
        <w:rPr>
          <w:rFonts w:asciiTheme="majorBidi" w:hAnsiTheme="majorBidi" w:cstheme="majorBidi"/>
          <w:sz w:val="24"/>
          <w:szCs w:val="24"/>
        </w:rPr>
        <w:t xml:space="preserve"> camps, or those who forcibly fight alongside the forces of </w:t>
      </w:r>
      <w:r w:rsidR="00047307" w:rsidRPr="00AD6081">
        <w:rPr>
          <w:rFonts w:asciiTheme="majorBidi" w:hAnsiTheme="majorBidi" w:cstheme="majorBidi"/>
          <w:sz w:val="24"/>
          <w:szCs w:val="24"/>
        </w:rPr>
        <w:t xml:space="preserve">Al-Wefaq government </w:t>
      </w:r>
      <w:r w:rsidRPr="00AD6081">
        <w:rPr>
          <w:rFonts w:asciiTheme="majorBidi" w:hAnsiTheme="majorBidi" w:cstheme="majorBidi"/>
          <w:sz w:val="24"/>
          <w:szCs w:val="24"/>
        </w:rPr>
        <w:t xml:space="preserve">and their militias, are physically </w:t>
      </w:r>
      <w:r w:rsidR="00067103" w:rsidRPr="00AD6081">
        <w:rPr>
          <w:rFonts w:asciiTheme="majorBidi" w:hAnsiTheme="majorBidi" w:cstheme="majorBidi"/>
          <w:sz w:val="24"/>
          <w:szCs w:val="24"/>
        </w:rPr>
        <w:t>abusing</w:t>
      </w:r>
      <w:r w:rsidRPr="00AD6081">
        <w:rPr>
          <w:rFonts w:asciiTheme="majorBidi" w:hAnsiTheme="majorBidi" w:cstheme="majorBidi"/>
          <w:sz w:val="24"/>
          <w:szCs w:val="24"/>
        </w:rPr>
        <w:t xml:space="preserve"> these children, especially those who do not participate in the fighting and serve the militants, in exchange for small </w:t>
      </w:r>
      <w:r w:rsidR="00067103" w:rsidRPr="00AD6081">
        <w:rPr>
          <w:rFonts w:asciiTheme="majorBidi" w:hAnsiTheme="majorBidi" w:cstheme="majorBidi"/>
          <w:sz w:val="24"/>
          <w:szCs w:val="24"/>
        </w:rPr>
        <w:lastRenderedPageBreak/>
        <w:t>amount of money. P</w:t>
      </w:r>
      <w:r w:rsidRPr="00AD6081">
        <w:rPr>
          <w:rFonts w:asciiTheme="majorBidi" w:hAnsiTheme="majorBidi" w:cstheme="majorBidi"/>
          <w:sz w:val="24"/>
          <w:szCs w:val="24"/>
        </w:rPr>
        <w:t>hysical abuse</w:t>
      </w:r>
      <w:r w:rsidR="00067103" w:rsidRPr="00AD6081">
        <w:rPr>
          <w:rFonts w:asciiTheme="majorBidi" w:hAnsiTheme="majorBidi" w:cstheme="majorBidi"/>
          <w:sz w:val="24"/>
          <w:szCs w:val="24"/>
        </w:rPr>
        <w:t xml:space="preserve"> is not even the biggest worry</w:t>
      </w:r>
      <w:r w:rsidRPr="00AD6081">
        <w:rPr>
          <w:rFonts w:asciiTheme="majorBidi" w:hAnsiTheme="majorBidi" w:cstheme="majorBidi"/>
          <w:sz w:val="24"/>
          <w:szCs w:val="24"/>
        </w:rPr>
        <w:t xml:space="preserve">, as </w:t>
      </w:r>
      <w:r w:rsidR="00067103" w:rsidRPr="00AD6081">
        <w:rPr>
          <w:rFonts w:asciiTheme="majorBidi" w:hAnsiTheme="majorBidi" w:cstheme="majorBidi"/>
          <w:sz w:val="24"/>
          <w:szCs w:val="24"/>
        </w:rPr>
        <w:t xml:space="preserve">testimonies of </w:t>
      </w:r>
      <w:r w:rsidRPr="00AD6081">
        <w:rPr>
          <w:rFonts w:asciiTheme="majorBidi" w:hAnsiTheme="majorBidi" w:cstheme="majorBidi"/>
          <w:sz w:val="24"/>
          <w:szCs w:val="24"/>
        </w:rPr>
        <w:t>many survivors documented</w:t>
      </w:r>
      <w:r w:rsidR="00F736D7" w:rsidRPr="00AD6081">
        <w:rPr>
          <w:rFonts w:asciiTheme="majorBidi" w:hAnsiTheme="majorBidi" w:cstheme="majorBidi"/>
          <w:sz w:val="24"/>
          <w:szCs w:val="24"/>
        </w:rPr>
        <w:t xml:space="preserve"> the</w:t>
      </w:r>
      <w:r w:rsidRPr="00AD6081">
        <w:rPr>
          <w:rFonts w:asciiTheme="majorBidi" w:hAnsiTheme="majorBidi" w:cstheme="majorBidi"/>
          <w:sz w:val="24"/>
          <w:szCs w:val="24"/>
        </w:rPr>
        <w:t xml:space="preserve"> inhumane conditions that contradict the issue of privacy in general and children</w:t>
      </w:r>
      <w:r w:rsidR="001B6464" w:rsidRPr="00AD6081">
        <w:rPr>
          <w:rFonts w:asciiTheme="majorBidi" w:hAnsiTheme="majorBidi" w:cstheme="majorBidi"/>
          <w:sz w:val="24"/>
          <w:szCs w:val="24"/>
        </w:rPr>
        <w:t xml:space="preserve"> privacy</w:t>
      </w:r>
      <w:r w:rsidRPr="00AD6081">
        <w:rPr>
          <w:rFonts w:asciiTheme="majorBidi" w:hAnsiTheme="majorBidi" w:cstheme="majorBidi"/>
          <w:sz w:val="24"/>
          <w:szCs w:val="24"/>
        </w:rPr>
        <w:t xml:space="preserve"> in particular, such as </w:t>
      </w:r>
      <w:r w:rsidR="001B6464" w:rsidRPr="00AD6081">
        <w:rPr>
          <w:rFonts w:asciiTheme="majorBidi" w:hAnsiTheme="majorBidi" w:cstheme="majorBidi"/>
          <w:sz w:val="24"/>
          <w:szCs w:val="24"/>
        </w:rPr>
        <w:t>searching</w:t>
      </w:r>
      <w:r w:rsidRPr="00AD6081">
        <w:rPr>
          <w:rFonts w:asciiTheme="majorBidi" w:hAnsiTheme="majorBidi" w:cstheme="majorBidi"/>
          <w:sz w:val="24"/>
          <w:szCs w:val="24"/>
        </w:rPr>
        <w:t xml:space="preserve"> </w:t>
      </w:r>
      <w:r w:rsidR="001B6464" w:rsidRPr="00AD6081">
        <w:rPr>
          <w:rFonts w:asciiTheme="majorBidi" w:hAnsiTheme="majorBidi" w:cstheme="majorBidi"/>
          <w:sz w:val="24"/>
          <w:szCs w:val="24"/>
        </w:rPr>
        <w:t>their</w:t>
      </w:r>
      <w:r w:rsidRPr="00AD6081">
        <w:rPr>
          <w:rFonts w:asciiTheme="majorBidi" w:hAnsiTheme="majorBidi" w:cstheme="majorBidi"/>
          <w:sz w:val="24"/>
          <w:szCs w:val="24"/>
        </w:rPr>
        <w:t xml:space="preserve"> bags</w:t>
      </w:r>
      <w:r w:rsidR="001B6464" w:rsidRPr="00AD6081">
        <w:rPr>
          <w:rFonts w:asciiTheme="majorBidi" w:hAnsiTheme="majorBidi" w:cstheme="majorBidi"/>
          <w:sz w:val="24"/>
          <w:szCs w:val="24"/>
        </w:rPr>
        <w:t xml:space="preserve"> or</w:t>
      </w:r>
      <w:r w:rsidRPr="00AD6081">
        <w:rPr>
          <w:rFonts w:asciiTheme="majorBidi" w:hAnsiTheme="majorBidi" w:cstheme="majorBidi"/>
          <w:sz w:val="24"/>
          <w:szCs w:val="24"/>
        </w:rPr>
        <w:t xml:space="preserve"> sexual</w:t>
      </w:r>
      <w:r w:rsidR="001B6464" w:rsidRPr="00AD6081">
        <w:rPr>
          <w:rFonts w:asciiTheme="majorBidi" w:hAnsiTheme="majorBidi" w:cstheme="majorBidi"/>
          <w:sz w:val="24"/>
          <w:szCs w:val="24"/>
        </w:rPr>
        <w:t>ly</w:t>
      </w:r>
      <w:r w:rsidRPr="00AD6081">
        <w:rPr>
          <w:rFonts w:asciiTheme="majorBidi" w:hAnsiTheme="majorBidi" w:cstheme="majorBidi"/>
          <w:sz w:val="24"/>
          <w:szCs w:val="24"/>
        </w:rPr>
        <w:t xml:space="preserve"> or verbal</w:t>
      </w:r>
      <w:r w:rsidR="001B6464" w:rsidRPr="00AD6081">
        <w:rPr>
          <w:rFonts w:asciiTheme="majorBidi" w:hAnsiTheme="majorBidi" w:cstheme="majorBidi"/>
          <w:sz w:val="24"/>
          <w:szCs w:val="24"/>
        </w:rPr>
        <w:t>ly abusing</w:t>
      </w:r>
      <w:r w:rsidRPr="00AD6081">
        <w:rPr>
          <w:rFonts w:asciiTheme="majorBidi" w:hAnsiTheme="majorBidi" w:cstheme="majorBidi"/>
          <w:sz w:val="24"/>
          <w:szCs w:val="24"/>
        </w:rPr>
        <w:t xml:space="preserve"> </w:t>
      </w:r>
      <w:r w:rsidR="001B6464" w:rsidRPr="00AD6081">
        <w:rPr>
          <w:rFonts w:asciiTheme="majorBidi" w:hAnsiTheme="majorBidi" w:cstheme="majorBidi"/>
          <w:sz w:val="24"/>
          <w:szCs w:val="24"/>
        </w:rPr>
        <w:t xml:space="preserve">them, not to mention the ensuing </w:t>
      </w:r>
      <w:r w:rsidRPr="00AD6081">
        <w:rPr>
          <w:rFonts w:asciiTheme="majorBidi" w:hAnsiTheme="majorBidi" w:cstheme="majorBidi"/>
          <w:sz w:val="24"/>
          <w:szCs w:val="24"/>
        </w:rPr>
        <w:t xml:space="preserve">psychological effects that </w:t>
      </w:r>
      <w:r w:rsidR="001B6464" w:rsidRPr="00AD6081">
        <w:rPr>
          <w:rFonts w:asciiTheme="majorBidi" w:hAnsiTheme="majorBidi" w:cstheme="majorBidi"/>
          <w:sz w:val="24"/>
          <w:szCs w:val="24"/>
        </w:rPr>
        <w:t>drive</w:t>
      </w:r>
      <w:r w:rsidRPr="00AD6081">
        <w:rPr>
          <w:rFonts w:asciiTheme="majorBidi" w:hAnsiTheme="majorBidi" w:cstheme="majorBidi"/>
          <w:sz w:val="24"/>
          <w:szCs w:val="24"/>
        </w:rPr>
        <w:t xml:space="preserve"> these children</w:t>
      </w:r>
      <w:r w:rsidR="001B6464" w:rsidRPr="00AD6081">
        <w:rPr>
          <w:rFonts w:asciiTheme="majorBidi" w:hAnsiTheme="majorBidi" w:cstheme="majorBidi"/>
          <w:sz w:val="24"/>
          <w:szCs w:val="24"/>
        </w:rPr>
        <w:t>, in</w:t>
      </w:r>
      <w:r w:rsidRPr="00AD6081">
        <w:rPr>
          <w:rFonts w:asciiTheme="majorBidi" w:hAnsiTheme="majorBidi" w:cstheme="majorBidi"/>
          <w:sz w:val="24"/>
          <w:szCs w:val="24"/>
        </w:rPr>
        <w:t xml:space="preserve"> many times, either </w:t>
      </w:r>
      <w:r w:rsidR="001B6464" w:rsidRPr="00AD6081">
        <w:rPr>
          <w:rFonts w:asciiTheme="majorBidi" w:hAnsiTheme="majorBidi" w:cstheme="majorBidi"/>
          <w:sz w:val="24"/>
          <w:szCs w:val="24"/>
        </w:rPr>
        <w:t>to</w:t>
      </w:r>
      <w:r w:rsidRPr="00AD6081">
        <w:rPr>
          <w:rFonts w:asciiTheme="majorBidi" w:hAnsiTheme="majorBidi" w:cstheme="majorBidi"/>
          <w:sz w:val="24"/>
          <w:szCs w:val="24"/>
        </w:rPr>
        <w:t xml:space="preserve"> revenge or </w:t>
      </w:r>
      <w:r w:rsidR="001B6464" w:rsidRPr="00AD6081">
        <w:rPr>
          <w:rFonts w:asciiTheme="majorBidi" w:hAnsiTheme="majorBidi" w:cstheme="majorBidi"/>
          <w:sz w:val="24"/>
          <w:szCs w:val="24"/>
        </w:rPr>
        <w:t>to end</w:t>
      </w:r>
      <w:r w:rsidRPr="00AD6081">
        <w:rPr>
          <w:rFonts w:asciiTheme="majorBidi" w:hAnsiTheme="majorBidi" w:cstheme="majorBidi"/>
          <w:sz w:val="24"/>
          <w:szCs w:val="24"/>
        </w:rPr>
        <w:t xml:space="preserve"> their life.</w:t>
      </w:r>
    </w:p>
    <w:p w14:paraId="0B705D03" w14:textId="77777777" w:rsidR="00384831" w:rsidRPr="00702E03" w:rsidRDefault="00384831" w:rsidP="00702E03">
      <w:pPr>
        <w:ind w:firstLine="720"/>
        <w:jc w:val="both"/>
        <w:rPr>
          <w:rFonts w:asciiTheme="majorBidi" w:hAnsiTheme="majorBidi" w:cstheme="majorBidi"/>
          <w:sz w:val="24"/>
          <w:szCs w:val="24"/>
        </w:rPr>
      </w:pPr>
      <w:r w:rsidRPr="00702E03">
        <w:rPr>
          <w:rFonts w:asciiTheme="majorBidi" w:hAnsiTheme="majorBidi" w:cstheme="majorBidi"/>
          <w:b/>
          <w:bCs/>
          <w:sz w:val="24"/>
          <w:szCs w:val="24"/>
        </w:rPr>
        <w:t>Israel</w:t>
      </w:r>
      <w:r w:rsidRPr="00702E03">
        <w:rPr>
          <w:rFonts w:asciiTheme="majorBidi" w:hAnsiTheme="majorBidi" w:cstheme="majorBidi"/>
          <w:sz w:val="24"/>
          <w:szCs w:val="24"/>
        </w:rPr>
        <w:t xml:space="preserve"> is also among the countries that have also practiced detention against Palestinian children, and according to international reports in November 2019, the number of children detained in Israeli prisons reached 130, including two children in administrative detention. </w:t>
      </w:r>
      <w:r w:rsidR="001B6464" w:rsidRPr="00702E03">
        <w:rPr>
          <w:rFonts w:asciiTheme="majorBidi" w:hAnsiTheme="majorBidi" w:cstheme="majorBidi"/>
          <w:sz w:val="24"/>
          <w:szCs w:val="24"/>
        </w:rPr>
        <w:t>One of these children was</w:t>
      </w:r>
      <w:r w:rsidRPr="00702E03">
        <w:rPr>
          <w:rFonts w:asciiTheme="majorBidi" w:hAnsiTheme="majorBidi" w:cstheme="majorBidi"/>
          <w:sz w:val="24"/>
          <w:szCs w:val="24"/>
        </w:rPr>
        <w:t xml:space="preserve"> </w:t>
      </w:r>
      <w:r w:rsidR="001B6464" w:rsidRPr="00702E03">
        <w:rPr>
          <w:rFonts w:asciiTheme="majorBidi" w:hAnsiTheme="majorBidi" w:cstheme="majorBidi"/>
          <w:sz w:val="24"/>
          <w:szCs w:val="24"/>
        </w:rPr>
        <w:t>Suleiman Abu Ghosh, 14 years,</w:t>
      </w:r>
      <w:r w:rsidRPr="00702E03">
        <w:rPr>
          <w:rFonts w:asciiTheme="majorBidi" w:hAnsiTheme="majorBidi" w:cstheme="majorBidi"/>
          <w:sz w:val="24"/>
          <w:szCs w:val="24"/>
        </w:rPr>
        <w:t xml:space="preserve"> who was arrested by the Israeli forces from the Qalandia refugee camp and detained for a period of up to 4 months.</w:t>
      </w:r>
      <w:r w:rsidR="003F23EF" w:rsidRPr="00702E03">
        <w:rPr>
          <w:rStyle w:val="FootnoteReference"/>
          <w:rFonts w:asciiTheme="majorBidi" w:hAnsiTheme="majorBidi" w:cstheme="majorBidi"/>
          <w:sz w:val="24"/>
          <w:szCs w:val="24"/>
        </w:rPr>
        <w:footnoteReference w:id="18"/>
      </w:r>
    </w:p>
    <w:p w14:paraId="70ACFA0E" w14:textId="77777777" w:rsidR="00384831" w:rsidRPr="00AD6081" w:rsidRDefault="003F23EF" w:rsidP="00AD6081">
      <w:pPr>
        <w:shd w:val="clear" w:color="auto" w:fill="DEEAF6" w:themeFill="accent1" w:themeFillTint="33"/>
        <w:jc w:val="both"/>
        <w:rPr>
          <w:rFonts w:asciiTheme="majorBidi" w:hAnsiTheme="majorBidi" w:cstheme="majorBidi"/>
          <w:b/>
          <w:bCs/>
          <w:sz w:val="28"/>
          <w:szCs w:val="28"/>
        </w:rPr>
      </w:pPr>
      <w:r w:rsidRPr="00AD6081">
        <w:rPr>
          <w:rFonts w:asciiTheme="majorBidi" w:hAnsiTheme="majorBidi" w:cstheme="majorBidi"/>
          <w:b/>
          <w:bCs/>
          <w:sz w:val="28"/>
          <w:szCs w:val="28"/>
        </w:rPr>
        <w:t>4. Children's Online P</w:t>
      </w:r>
      <w:r w:rsidR="00384831" w:rsidRPr="00AD6081">
        <w:rPr>
          <w:rFonts w:asciiTheme="majorBidi" w:hAnsiTheme="majorBidi" w:cstheme="majorBidi"/>
          <w:b/>
          <w:bCs/>
          <w:sz w:val="28"/>
          <w:szCs w:val="28"/>
        </w:rPr>
        <w:t>rivacy</w:t>
      </w:r>
    </w:p>
    <w:p w14:paraId="3701CD3E" w14:textId="77777777" w:rsidR="00384831" w:rsidRPr="00702E03" w:rsidRDefault="00384831" w:rsidP="00702E03">
      <w:pPr>
        <w:ind w:firstLine="720"/>
        <w:jc w:val="both"/>
        <w:rPr>
          <w:rFonts w:asciiTheme="majorBidi" w:hAnsiTheme="majorBidi" w:cstheme="majorBidi"/>
          <w:sz w:val="24"/>
          <w:szCs w:val="24"/>
        </w:rPr>
      </w:pPr>
      <w:r w:rsidRPr="00702E03">
        <w:rPr>
          <w:rFonts w:asciiTheme="majorBidi" w:hAnsiTheme="majorBidi" w:cstheme="majorBidi"/>
          <w:sz w:val="24"/>
          <w:szCs w:val="24"/>
        </w:rPr>
        <w:t>A huge number of chil</w:t>
      </w:r>
      <w:r w:rsidR="00127CA3" w:rsidRPr="00702E03">
        <w:rPr>
          <w:rFonts w:asciiTheme="majorBidi" w:hAnsiTheme="majorBidi" w:cstheme="majorBidi"/>
          <w:sz w:val="24"/>
          <w:szCs w:val="24"/>
        </w:rPr>
        <w:t>dren spend most of their time online</w:t>
      </w:r>
      <w:r w:rsidRPr="00702E03">
        <w:rPr>
          <w:rFonts w:asciiTheme="majorBidi" w:hAnsiTheme="majorBidi" w:cstheme="majorBidi"/>
          <w:sz w:val="24"/>
          <w:szCs w:val="24"/>
        </w:rPr>
        <w:t xml:space="preserve">, especially after the outbreak of the </w:t>
      </w:r>
      <w:r w:rsidR="00127CA3" w:rsidRPr="00702E03">
        <w:rPr>
          <w:rFonts w:asciiTheme="majorBidi" w:hAnsiTheme="majorBidi" w:cstheme="majorBidi"/>
          <w:sz w:val="24"/>
          <w:szCs w:val="24"/>
        </w:rPr>
        <w:t>novel Corona</w:t>
      </w:r>
      <w:r w:rsidRPr="00702E03">
        <w:rPr>
          <w:rFonts w:asciiTheme="majorBidi" w:hAnsiTheme="majorBidi" w:cstheme="majorBidi"/>
          <w:sz w:val="24"/>
          <w:szCs w:val="24"/>
        </w:rPr>
        <w:t>virus pandemic, and the various measures taken by countries to confront the pandemic, which made most children rely on the In</w:t>
      </w:r>
      <w:r w:rsidR="00127CA3" w:rsidRPr="00702E03">
        <w:rPr>
          <w:rFonts w:asciiTheme="majorBidi" w:hAnsiTheme="majorBidi" w:cstheme="majorBidi"/>
          <w:sz w:val="24"/>
          <w:szCs w:val="24"/>
        </w:rPr>
        <w:t xml:space="preserve">ternet as a source of education, </w:t>
      </w:r>
      <w:r w:rsidRPr="00702E03">
        <w:rPr>
          <w:rFonts w:asciiTheme="majorBidi" w:hAnsiTheme="majorBidi" w:cstheme="majorBidi"/>
          <w:sz w:val="24"/>
          <w:szCs w:val="24"/>
        </w:rPr>
        <w:t xml:space="preserve">entertainment, and </w:t>
      </w:r>
      <w:r w:rsidR="00127CA3" w:rsidRPr="00702E03">
        <w:rPr>
          <w:rFonts w:asciiTheme="majorBidi" w:hAnsiTheme="majorBidi" w:cstheme="majorBidi"/>
          <w:sz w:val="24"/>
          <w:szCs w:val="24"/>
        </w:rPr>
        <w:t xml:space="preserve">communication. </w:t>
      </w:r>
      <w:r w:rsidRPr="00702E03">
        <w:rPr>
          <w:rFonts w:asciiTheme="majorBidi" w:hAnsiTheme="majorBidi" w:cstheme="majorBidi"/>
          <w:sz w:val="24"/>
          <w:szCs w:val="24"/>
        </w:rPr>
        <w:t xml:space="preserve"> </w:t>
      </w:r>
      <w:r w:rsidR="00127CA3" w:rsidRPr="00702E03">
        <w:rPr>
          <w:rFonts w:asciiTheme="majorBidi" w:hAnsiTheme="majorBidi" w:cstheme="majorBidi"/>
          <w:sz w:val="24"/>
          <w:szCs w:val="24"/>
        </w:rPr>
        <w:t>However, this</w:t>
      </w:r>
      <w:r w:rsidRPr="00702E03">
        <w:rPr>
          <w:rFonts w:asciiTheme="majorBidi" w:hAnsiTheme="majorBidi" w:cstheme="majorBidi"/>
          <w:sz w:val="24"/>
          <w:szCs w:val="24"/>
        </w:rPr>
        <w:t xml:space="preserve"> </w:t>
      </w:r>
      <w:r w:rsidR="002550ED" w:rsidRPr="00702E03">
        <w:rPr>
          <w:rFonts w:asciiTheme="majorBidi" w:hAnsiTheme="majorBidi" w:cstheme="majorBidi"/>
          <w:sz w:val="24"/>
          <w:szCs w:val="24"/>
        </w:rPr>
        <w:t xml:space="preserve">lifestyle has </w:t>
      </w:r>
      <w:r w:rsidRPr="00702E03">
        <w:rPr>
          <w:rFonts w:asciiTheme="majorBidi" w:hAnsiTheme="majorBidi" w:cstheme="majorBidi"/>
          <w:sz w:val="24"/>
          <w:szCs w:val="24"/>
        </w:rPr>
        <w:t xml:space="preserve">exposed </w:t>
      </w:r>
      <w:r w:rsidR="002550ED" w:rsidRPr="00702E03">
        <w:rPr>
          <w:rFonts w:asciiTheme="majorBidi" w:hAnsiTheme="majorBidi" w:cstheme="majorBidi"/>
          <w:sz w:val="24"/>
          <w:szCs w:val="24"/>
        </w:rPr>
        <w:t xml:space="preserve">children </w:t>
      </w:r>
      <w:r w:rsidRPr="00702E03">
        <w:rPr>
          <w:rFonts w:asciiTheme="majorBidi" w:hAnsiTheme="majorBidi" w:cstheme="majorBidi"/>
          <w:color w:val="FF0000"/>
          <w:sz w:val="24"/>
          <w:szCs w:val="24"/>
        </w:rPr>
        <w:t>t</w:t>
      </w:r>
      <w:r w:rsidRPr="00702E03">
        <w:rPr>
          <w:rFonts w:asciiTheme="majorBidi" w:hAnsiTheme="majorBidi" w:cstheme="majorBidi"/>
          <w:sz w:val="24"/>
          <w:szCs w:val="24"/>
        </w:rPr>
        <w:t xml:space="preserve">o a massive torrent of </w:t>
      </w:r>
      <w:r w:rsidR="002550ED" w:rsidRPr="00702E03">
        <w:rPr>
          <w:rFonts w:asciiTheme="majorBidi" w:hAnsiTheme="majorBidi" w:cstheme="majorBidi"/>
          <w:sz w:val="24"/>
          <w:szCs w:val="24"/>
        </w:rPr>
        <w:t>cyberbullying and</w:t>
      </w:r>
      <w:r w:rsidR="002550ED" w:rsidRPr="00702E03">
        <w:rPr>
          <w:rFonts w:asciiTheme="majorBidi" w:hAnsiTheme="majorBidi" w:cstheme="majorBidi"/>
          <w:color w:val="FF0000"/>
          <w:sz w:val="24"/>
          <w:szCs w:val="24"/>
        </w:rPr>
        <w:t xml:space="preserve"> </w:t>
      </w:r>
      <w:r w:rsidR="002550ED" w:rsidRPr="00702E03">
        <w:rPr>
          <w:rFonts w:asciiTheme="majorBidi" w:hAnsiTheme="majorBidi" w:cstheme="majorBidi"/>
          <w:sz w:val="24"/>
          <w:szCs w:val="24"/>
        </w:rPr>
        <w:t>blackmails</w:t>
      </w:r>
      <w:r w:rsidRPr="00702E03">
        <w:rPr>
          <w:rFonts w:asciiTheme="majorBidi" w:hAnsiTheme="majorBidi" w:cstheme="majorBidi"/>
          <w:sz w:val="24"/>
          <w:szCs w:val="24"/>
        </w:rPr>
        <w:t xml:space="preserve">. </w:t>
      </w:r>
      <w:r w:rsidR="002550ED" w:rsidRPr="00702E03">
        <w:rPr>
          <w:rFonts w:asciiTheme="majorBidi" w:hAnsiTheme="majorBidi" w:cstheme="majorBidi"/>
          <w:sz w:val="24"/>
          <w:szCs w:val="24"/>
        </w:rPr>
        <w:t>Forms of sexual exploitation</w:t>
      </w:r>
      <w:r w:rsidR="00CF4097" w:rsidRPr="00702E03">
        <w:rPr>
          <w:rFonts w:asciiTheme="majorBidi" w:hAnsiTheme="majorBidi" w:cstheme="majorBidi"/>
          <w:sz w:val="24"/>
          <w:szCs w:val="24"/>
        </w:rPr>
        <w:t xml:space="preserve"> include sending or receiving sexually explicit or suggestive images</w:t>
      </w:r>
      <w:r w:rsidRPr="00702E03">
        <w:rPr>
          <w:rFonts w:asciiTheme="majorBidi" w:hAnsiTheme="majorBidi" w:cstheme="majorBidi"/>
          <w:sz w:val="24"/>
          <w:szCs w:val="24"/>
        </w:rPr>
        <w:t xml:space="preserve">, </w:t>
      </w:r>
      <w:r w:rsidR="00CF4097" w:rsidRPr="00702E03">
        <w:rPr>
          <w:rFonts w:asciiTheme="majorBidi" w:hAnsiTheme="majorBidi" w:cstheme="majorBidi"/>
          <w:sz w:val="24"/>
          <w:szCs w:val="24"/>
        </w:rPr>
        <w:t xml:space="preserve">in light of absence of parental </w:t>
      </w:r>
      <w:r w:rsidR="00992988" w:rsidRPr="00702E03">
        <w:rPr>
          <w:rFonts w:asciiTheme="majorBidi" w:hAnsiTheme="majorBidi" w:cstheme="majorBidi"/>
          <w:sz w:val="24"/>
          <w:szCs w:val="24"/>
        </w:rPr>
        <w:t>and government guidance</w:t>
      </w:r>
      <w:r w:rsidRPr="00702E03">
        <w:rPr>
          <w:rFonts w:asciiTheme="majorBidi" w:hAnsiTheme="majorBidi" w:cstheme="majorBidi"/>
          <w:sz w:val="24"/>
          <w:szCs w:val="24"/>
        </w:rPr>
        <w:t>.</w:t>
      </w:r>
      <w:r w:rsidR="00992988" w:rsidRPr="00702E03">
        <w:rPr>
          <w:rStyle w:val="FootnoteReference"/>
          <w:rFonts w:asciiTheme="majorBidi" w:hAnsiTheme="majorBidi" w:cstheme="majorBidi"/>
          <w:sz w:val="24"/>
          <w:szCs w:val="24"/>
        </w:rPr>
        <w:footnoteReference w:id="19"/>
      </w:r>
      <w:r w:rsidRPr="00702E03">
        <w:rPr>
          <w:rFonts w:asciiTheme="majorBidi" w:hAnsiTheme="majorBidi" w:cstheme="majorBidi"/>
          <w:sz w:val="24"/>
          <w:szCs w:val="24"/>
        </w:rPr>
        <w:t xml:space="preserve"> </w:t>
      </w:r>
      <w:r w:rsidR="00992988" w:rsidRPr="00702E03">
        <w:rPr>
          <w:rFonts w:asciiTheme="majorBidi" w:hAnsiTheme="majorBidi" w:cstheme="majorBidi"/>
          <w:sz w:val="24"/>
          <w:szCs w:val="24"/>
        </w:rPr>
        <w:t>Which is</w:t>
      </w:r>
      <w:r w:rsidRPr="00702E03">
        <w:rPr>
          <w:rFonts w:asciiTheme="majorBidi" w:hAnsiTheme="majorBidi" w:cstheme="majorBidi"/>
          <w:sz w:val="24"/>
          <w:szCs w:val="24"/>
        </w:rPr>
        <w:t xml:space="preserve"> </w:t>
      </w:r>
      <w:r w:rsidR="00992988" w:rsidRPr="00702E03">
        <w:rPr>
          <w:rFonts w:asciiTheme="majorBidi" w:hAnsiTheme="majorBidi" w:cstheme="majorBidi"/>
          <w:sz w:val="24"/>
          <w:szCs w:val="24"/>
        </w:rPr>
        <w:t>regarded as</w:t>
      </w:r>
      <w:r w:rsidRPr="00702E03">
        <w:rPr>
          <w:rFonts w:asciiTheme="majorBidi" w:hAnsiTheme="majorBidi" w:cstheme="majorBidi"/>
          <w:sz w:val="24"/>
          <w:szCs w:val="24"/>
        </w:rPr>
        <w:t xml:space="preserve"> an explicit violation </w:t>
      </w:r>
      <w:r w:rsidR="00992988" w:rsidRPr="00702E03">
        <w:rPr>
          <w:rFonts w:asciiTheme="majorBidi" w:hAnsiTheme="majorBidi" w:cstheme="majorBidi"/>
          <w:sz w:val="24"/>
          <w:szCs w:val="24"/>
        </w:rPr>
        <w:t>to</w:t>
      </w:r>
      <w:r w:rsidRPr="00702E03">
        <w:rPr>
          <w:rFonts w:asciiTheme="majorBidi" w:hAnsiTheme="majorBidi" w:cstheme="majorBidi"/>
          <w:sz w:val="24"/>
          <w:szCs w:val="24"/>
        </w:rPr>
        <w:t xml:space="preserve"> their privacy and personal security because these images may be used against them in many cases in order to </w:t>
      </w:r>
      <w:r w:rsidR="00992988" w:rsidRPr="00702E03">
        <w:rPr>
          <w:rFonts w:asciiTheme="majorBidi" w:hAnsiTheme="majorBidi" w:cstheme="majorBidi"/>
          <w:sz w:val="24"/>
          <w:szCs w:val="24"/>
        </w:rPr>
        <w:t>make money</w:t>
      </w:r>
      <w:r w:rsidRPr="00702E03">
        <w:rPr>
          <w:rFonts w:asciiTheme="majorBidi" w:hAnsiTheme="majorBidi" w:cstheme="majorBidi"/>
          <w:sz w:val="24"/>
          <w:szCs w:val="24"/>
        </w:rPr>
        <w:t>.</w:t>
      </w:r>
    </w:p>
    <w:p w14:paraId="5B2B9B90" w14:textId="77777777" w:rsidR="00384831" w:rsidRPr="00702E03" w:rsidRDefault="00384831" w:rsidP="00702E03">
      <w:pPr>
        <w:ind w:firstLine="360"/>
        <w:jc w:val="both"/>
        <w:rPr>
          <w:rFonts w:asciiTheme="majorBidi" w:hAnsiTheme="majorBidi" w:cstheme="majorBidi"/>
          <w:sz w:val="24"/>
          <w:szCs w:val="24"/>
        </w:rPr>
      </w:pPr>
      <w:r w:rsidRPr="00702E03">
        <w:rPr>
          <w:rFonts w:asciiTheme="majorBidi" w:hAnsiTheme="majorBidi" w:cstheme="majorBidi"/>
          <w:sz w:val="24"/>
          <w:szCs w:val="24"/>
        </w:rPr>
        <w:t>Although there are no detailed statistics on threatening children's lives on the Internet, experts estimate that 4 out of five children suffer some kind of psychological violence in school or home, such as domestic violence, bullying, or online violence</w:t>
      </w:r>
      <w:r w:rsidR="0090722C" w:rsidRPr="00702E03">
        <w:rPr>
          <w:rStyle w:val="FootnoteReference"/>
          <w:rFonts w:asciiTheme="majorBidi" w:hAnsiTheme="majorBidi" w:cstheme="majorBidi"/>
          <w:sz w:val="24"/>
          <w:szCs w:val="24"/>
        </w:rPr>
        <w:footnoteReference w:id="20"/>
      </w:r>
      <w:r w:rsidRPr="00702E03">
        <w:rPr>
          <w:rFonts w:asciiTheme="majorBidi" w:hAnsiTheme="majorBidi" w:cstheme="majorBidi"/>
          <w:sz w:val="24"/>
          <w:szCs w:val="24"/>
        </w:rPr>
        <w:t>. With the continuation of the precautionary measures</w:t>
      </w:r>
      <w:r w:rsidR="00992988" w:rsidRPr="00702E03">
        <w:rPr>
          <w:rFonts w:asciiTheme="majorBidi" w:hAnsiTheme="majorBidi" w:cstheme="majorBidi"/>
          <w:sz w:val="24"/>
          <w:szCs w:val="24"/>
        </w:rPr>
        <w:t xml:space="preserve"> to prevent the emerging corona</w:t>
      </w:r>
      <w:r w:rsidRPr="00702E03">
        <w:rPr>
          <w:rFonts w:asciiTheme="majorBidi" w:hAnsiTheme="majorBidi" w:cstheme="majorBidi"/>
          <w:sz w:val="24"/>
          <w:szCs w:val="24"/>
        </w:rPr>
        <w:t xml:space="preserve">virus, a good number of children have been exposed to cyberbullying, which has had a severe psychological impact on these children. In Egypt, for example, and in early 2020, a girl named </w:t>
      </w:r>
      <w:proofErr w:type="spellStart"/>
      <w:r w:rsidRPr="00702E03">
        <w:rPr>
          <w:rFonts w:asciiTheme="majorBidi" w:hAnsiTheme="majorBidi" w:cstheme="majorBidi"/>
          <w:sz w:val="24"/>
          <w:szCs w:val="24"/>
        </w:rPr>
        <w:t>Hadeer</w:t>
      </w:r>
      <w:proofErr w:type="spellEnd"/>
      <w:r w:rsidRPr="00702E03">
        <w:rPr>
          <w:rFonts w:asciiTheme="majorBidi" w:hAnsiTheme="majorBidi" w:cstheme="majorBidi"/>
          <w:sz w:val="24"/>
          <w:szCs w:val="24"/>
        </w:rPr>
        <w:t xml:space="preserve"> Mohamed posted photos of her engagement on </w:t>
      </w:r>
      <w:r w:rsidR="00992988" w:rsidRPr="00702E03">
        <w:rPr>
          <w:rFonts w:asciiTheme="majorBidi" w:hAnsiTheme="majorBidi" w:cstheme="majorBidi"/>
          <w:sz w:val="24"/>
          <w:szCs w:val="24"/>
        </w:rPr>
        <w:t>her</w:t>
      </w:r>
      <w:r w:rsidRPr="00702E03">
        <w:rPr>
          <w:rFonts w:asciiTheme="majorBidi" w:hAnsiTheme="majorBidi" w:cstheme="majorBidi"/>
          <w:sz w:val="24"/>
          <w:szCs w:val="24"/>
        </w:rPr>
        <w:t xml:space="preserve"> "Facebook"</w:t>
      </w:r>
      <w:r w:rsidR="00992988" w:rsidRPr="00702E03">
        <w:rPr>
          <w:rFonts w:asciiTheme="majorBidi" w:hAnsiTheme="majorBidi" w:cstheme="majorBidi"/>
          <w:sz w:val="24"/>
          <w:szCs w:val="24"/>
        </w:rPr>
        <w:t xml:space="preserve"> account, in which she appeared </w:t>
      </w:r>
      <w:r w:rsidRPr="00702E03">
        <w:rPr>
          <w:rFonts w:asciiTheme="majorBidi" w:hAnsiTheme="majorBidi" w:cstheme="majorBidi"/>
          <w:sz w:val="24"/>
          <w:szCs w:val="24"/>
        </w:rPr>
        <w:t xml:space="preserve">wearing </w:t>
      </w:r>
      <w:r w:rsidR="00992988" w:rsidRPr="00702E03">
        <w:rPr>
          <w:rFonts w:asciiTheme="majorBidi" w:hAnsiTheme="majorBidi" w:cstheme="majorBidi"/>
          <w:sz w:val="24"/>
          <w:szCs w:val="24"/>
        </w:rPr>
        <w:t>an</w:t>
      </w:r>
      <w:r w:rsidRPr="00702E03">
        <w:rPr>
          <w:rFonts w:asciiTheme="majorBidi" w:hAnsiTheme="majorBidi" w:cstheme="majorBidi"/>
          <w:sz w:val="24"/>
          <w:szCs w:val="24"/>
        </w:rPr>
        <w:t xml:space="preserve"> engagement dress and </w:t>
      </w:r>
      <w:r w:rsidR="00992988" w:rsidRPr="00702E03">
        <w:rPr>
          <w:rFonts w:asciiTheme="majorBidi" w:hAnsiTheme="majorBidi" w:cstheme="majorBidi"/>
          <w:sz w:val="24"/>
          <w:szCs w:val="24"/>
        </w:rPr>
        <w:t>putting</w:t>
      </w:r>
      <w:r w:rsidRPr="00702E03">
        <w:rPr>
          <w:rFonts w:asciiTheme="majorBidi" w:hAnsiTheme="majorBidi" w:cstheme="majorBidi"/>
          <w:sz w:val="24"/>
          <w:szCs w:val="24"/>
        </w:rPr>
        <w:t xml:space="preserve"> make-up. </w:t>
      </w:r>
      <w:r w:rsidR="00992988" w:rsidRPr="00702E03">
        <w:rPr>
          <w:rFonts w:asciiTheme="majorBidi" w:hAnsiTheme="majorBidi" w:cstheme="majorBidi"/>
          <w:sz w:val="24"/>
          <w:szCs w:val="24"/>
        </w:rPr>
        <w:t xml:space="preserve">The </w:t>
      </w:r>
      <w:r w:rsidR="0090722C" w:rsidRPr="00702E03">
        <w:rPr>
          <w:rFonts w:asciiTheme="majorBidi" w:hAnsiTheme="majorBidi" w:cstheme="majorBidi"/>
          <w:sz w:val="24"/>
          <w:szCs w:val="24"/>
        </w:rPr>
        <w:t>photos</w:t>
      </w:r>
      <w:r w:rsidR="00992988" w:rsidRPr="00702E03">
        <w:rPr>
          <w:rFonts w:asciiTheme="majorBidi" w:hAnsiTheme="majorBidi" w:cstheme="majorBidi"/>
          <w:sz w:val="24"/>
          <w:szCs w:val="24"/>
        </w:rPr>
        <w:t xml:space="preserve"> went viral</w:t>
      </w:r>
      <w:r w:rsidR="0090722C" w:rsidRPr="00702E03">
        <w:rPr>
          <w:rFonts w:asciiTheme="majorBidi" w:hAnsiTheme="majorBidi" w:cstheme="majorBidi"/>
          <w:sz w:val="24"/>
          <w:szCs w:val="24"/>
        </w:rPr>
        <w:t xml:space="preserve"> in no time</w:t>
      </w:r>
      <w:r w:rsidRPr="00702E03">
        <w:rPr>
          <w:rFonts w:asciiTheme="majorBidi" w:hAnsiTheme="majorBidi" w:cstheme="majorBidi"/>
          <w:sz w:val="24"/>
          <w:szCs w:val="24"/>
        </w:rPr>
        <w:t xml:space="preserve">, </w:t>
      </w:r>
      <w:r w:rsidR="0090722C" w:rsidRPr="00702E03">
        <w:rPr>
          <w:rFonts w:asciiTheme="majorBidi" w:hAnsiTheme="majorBidi" w:cstheme="majorBidi"/>
          <w:sz w:val="24"/>
          <w:szCs w:val="24"/>
        </w:rPr>
        <w:t xml:space="preserve">and </w:t>
      </w:r>
      <w:r w:rsidRPr="00702E03">
        <w:rPr>
          <w:rFonts w:asciiTheme="majorBidi" w:hAnsiTheme="majorBidi" w:cstheme="majorBidi"/>
          <w:sz w:val="24"/>
          <w:szCs w:val="24"/>
        </w:rPr>
        <w:t xml:space="preserve">sarcastic comments flooded her, which made her fiancé </w:t>
      </w:r>
      <w:r w:rsidR="0090722C" w:rsidRPr="00702E03">
        <w:rPr>
          <w:rFonts w:asciiTheme="majorBidi" w:hAnsiTheme="majorBidi" w:cstheme="majorBidi"/>
          <w:sz w:val="24"/>
          <w:szCs w:val="24"/>
        </w:rPr>
        <w:t>break off the</w:t>
      </w:r>
      <w:r w:rsidRPr="00702E03">
        <w:rPr>
          <w:rFonts w:asciiTheme="majorBidi" w:hAnsiTheme="majorBidi" w:cstheme="majorBidi"/>
          <w:sz w:val="24"/>
          <w:szCs w:val="24"/>
        </w:rPr>
        <w:t xml:space="preserve"> engagement. After that, the girl appeare</w:t>
      </w:r>
      <w:r w:rsidR="0090722C" w:rsidRPr="00702E03">
        <w:rPr>
          <w:rFonts w:asciiTheme="majorBidi" w:hAnsiTheme="majorBidi" w:cstheme="majorBidi"/>
          <w:sz w:val="24"/>
          <w:szCs w:val="24"/>
        </w:rPr>
        <w:t>d in a bad psychological state. I</w:t>
      </w:r>
      <w:r w:rsidRPr="00702E03">
        <w:rPr>
          <w:rFonts w:asciiTheme="majorBidi" w:hAnsiTheme="majorBidi" w:cstheme="majorBidi"/>
          <w:sz w:val="24"/>
          <w:szCs w:val="24"/>
        </w:rPr>
        <w:t xml:space="preserve">t is </w:t>
      </w:r>
      <w:r w:rsidR="0090722C" w:rsidRPr="00702E03">
        <w:rPr>
          <w:rFonts w:asciiTheme="majorBidi" w:hAnsiTheme="majorBidi" w:cstheme="majorBidi"/>
          <w:sz w:val="24"/>
          <w:szCs w:val="24"/>
        </w:rPr>
        <w:t>needless</w:t>
      </w:r>
      <w:r w:rsidRPr="00702E03">
        <w:rPr>
          <w:rFonts w:asciiTheme="majorBidi" w:hAnsiTheme="majorBidi" w:cstheme="majorBidi"/>
          <w:sz w:val="24"/>
          <w:szCs w:val="24"/>
        </w:rPr>
        <w:t xml:space="preserve"> to say that many cases of </w:t>
      </w:r>
      <w:r w:rsidRPr="00702E03">
        <w:rPr>
          <w:rFonts w:asciiTheme="majorBidi" w:hAnsiTheme="majorBidi" w:cstheme="majorBidi"/>
          <w:sz w:val="24"/>
          <w:szCs w:val="24"/>
        </w:rPr>
        <w:lastRenderedPageBreak/>
        <w:t xml:space="preserve">cyberbullying may </w:t>
      </w:r>
      <w:r w:rsidR="0090722C" w:rsidRPr="00702E03">
        <w:rPr>
          <w:rFonts w:asciiTheme="majorBidi" w:hAnsiTheme="majorBidi" w:cstheme="majorBidi"/>
          <w:sz w:val="24"/>
          <w:szCs w:val="24"/>
        </w:rPr>
        <w:t>end up with</w:t>
      </w:r>
      <w:r w:rsidRPr="00702E03">
        <w:rPr>
          <w:rFonts w:asciiTheme="majorBidi" w:hAnsiTheme="majorBidi" w:cstheme="majorBidi"/>
          <w:sz w:val="24"/>
          <w:szCs w:val="24"/>
        </w:rPr>
        <w:t xml:space="preserve"> the victims </w:t>
      </w:r>
      <w:r w:rsidR="0090722C" w:rsidRPr="00702E03">
        <w:rPr>
          <w:rFonts w:asciiTheme="majorBidi" w:hAnsiTheme="majorBidi" w:cstheme="majorBidi"/>
          <w:sz w:val="24"/>
          <w:szCs w:val="24"/>
        </w:rPr>
        <w:t>committing</w:t>
      </w:r>
      <w:r w:rsidRPr="00702E03">
        <w:rPr>
          <w:rFonts w:asciiTheme="majorBidi" w:hAnsiTheme="majorBidi" w:cstheme="majorBidi"/>
          <w:sz w:val="24"/>
          <w:szCs w:val="24"/>
        </w:rPr>
        <w:t xml:space="preserve"> suicide</w:t>
      </w:r>
      <w:r w:rsidR="0090722C" w:rsidRPr="00702E03">
        <w:rPr>
          <w:rStyle w:val="FootnoteReference"/>
          <w:rFonts w:asciiTheme="majorBidi" w:hAnsiTheme="majorBidi" w:cstheme="majorBidi"/>
          <w:sz w:val="24"/>
          <w:szCs w:val="24"/>
        </w:rPr>
        <w:footnoteReference w:id="21"/>
      </w:r>
      <w:r w:rsidRPr="00702E03">
        <w:rPr>
          <w:rFonts w:asciiTheme="majorBidi" w:hAnsiTheme="majorBidi" w:cstheme="majorBidi"/>
          <w:sz w:val="24"/>
          <w:szCs w:val="24"/>
        </w:rPr>
        <w:t xml:space="preserve">. In the end, it can be asserted that </w:t>
      </w:r>
      <w:r w:rsidR="0090722C" w:rsidRPr="00702E03">
        <w:rPr>
          <w:rFonts w:asciiTheme="majorBidi" w:hAnsiTheme="majorBidi" w:cstheme="majorBidi"/>
          <w:sz w:val="24"/>
          <w:szCs w:val="24"/>
        </w:rPr>
        <w:t>the above-mentioned violations</w:t>
      </w:r>
      <w:r w:rsidRPr="00702E03">
        <w:rPr>
          <w:rFonts w:asciiTheme="majorBidi" w:hAnsiTheme="majorBidi" w:cstheme="majorBidi"/>
          <w:sz w:val="24"/>
          <w:szCs w:val="24"/>
        </w:rPr>
        <w:t xml:space="preserve"> cannot coincide with the </w:t>
      </w:r>
      <w:r w:rsidR="00702E35" w:rsidRPr="00702E03">
        <w:rPr>
          <w:rFonts w:asciiTheme="majorBidi" w:hAnsiTheme="majorBidi" w:cstheme="majorBidi"/>
          <w:sz w:val="24"/>
          <w:szCs w:val="24"/>
        </w:rPr>
        <w:t xml:space="preserve">children’s online privacy </w:t>
      </w:r>
      <w:r w:rsidRPr="00702E03">
        <w:rPr>
          <w:rFonts w:asciiTheme="majorBidi" w:hAnsiTheme="majorBidi" w:cstheme="majorBidi"/>
          <w:sz w:val="24"/>
          <w:szCs w:val="24"/>
        </w:rPr>
        <w:t>protection or any other right guaranteed by international conventions for the child</w:t>
      </w:r>
      <w:r w:rsidR="00702E35" w:rsidRPr="00702E03">
        <w:rPr>
          <w:rFonts w:asciiTheme="majorBidi" w:hAnsiTheme="majorBidi" w:cstheme="majorBidi"/>
          <w:sz w:val="24"/>
          <w:szCs w:val="24"/>
        </w:rPr>
        <w:t>.</w:t>
      </w:r>
      <w:r w:rsidRPr="00702E03">
        <w:rPr>
          <w:rFonts w:asciiTheme="majorBidi" w:hAnsiTheme="majorBidi" w:cstheme="majorBidi"/>
          <w:sz w:val="24"/>
          <w:szCs w:val="24"/>
        </w:rPr>
        <w:t xml:space="preserve"> </w:t>
      </w:r>
      <w:r w:rsidR="00702E35" w:rsidRPr="00702E03">
        <w:rPr>
          <w:rFonts w:asciiTheme="majorBidi" w:hAnsiTheme="majorBidi" w:cstheme="majorBidi"/>
          <w:sz w:val="24"/>
          <w:szCs w:val="24"/>
        </w:rPr>
        <w:t>Thus, it is necessary for states to unite their efforts</w:t>
      </w:r>
      <w:r w:rsidRPr="00702E03">
        <w:rPr>
          <w:rFonts w:asciiTheme="majorBidi" w:hAnsiTheme="majorBidi" w:cstheme="majorBidi"/>
          <w:sz w:val="24"/>
          <w:szCs w:val="24"/>
        </w:rPr>
        <w:t xml:space="preserve"> and cooperate with international bodies of common concern for the rights of the child in order to </w:t>
      </w:r>
      <w:r w:rsidR="00702E35" w:rsidRPr="00702E03">
        <w:rPr>
          <w:rFonts w:asciiTheme="majorBidi" w:hAnsiTheme="majorBidi" w:cstheme="majorBidi"/>
          <w:sz w:val="24"/>
          <w:szCs w:val="24"/>
        </w:rPr>
        <w:t>counter theses</w:t>
      </w:r>
      <w:r w:rsidRPr="00702E03">
        <w:rPr>
          <w:rFonts w:asciiTheme="majorBidi" w:hAnsiTheme="majorBidi" w:cstheme="majorBidi"/>
          <w:sz w:val="24"/>
          <w:szCs w:val="24"/>
        </w:rPr>
        <w:t xml:space="preserve"> grave violations committed against children. Accordingly, </w:t>
      </w:r>
      <w:r w:rsidRPr="00702E03">
        <w:rPr>
          <w:rFonts w:asciiTheme="majorBidi" w:hAnsiTheme="majorBidi" w:cstheme="majorBidi"/>
          <w:b/>
          <w:bCs/>
          <w:sz w:val="24"/>
          <w:szCs w:val="24"/>
        </w:rPr>
        <w:t>Maat for Peace, Development and Human Rights recommends the following</w:t>
      </w:r>
      <w:r w:rsidRPr="00702E03">
        <w:rPr>
          <w:rFonts w:asciiTheme="majorBidi" w:hAnsiTheme="majorBidi" w:cstheme="majorBidi"/>
          <w:sz w:val="24"/>
          <w:szCs w:val="24"/>
        </w:rPr>
        <w:t>:</w:t>
      </w:r>
    </w:p>
    <w:p w14:paraId="32FBCD90" w14:textId="77777777" w:rsidR="00384831" w:rsidRPr="00702E03" w:rsidRDefault="00384831" w:rsidP="00702E03">
      <w:pPr>
        <w:pStyle w:val="ListParagraph"/>
        <w:numPr>
          <w:ilvl w:val="0"/>
          <w:numId w:val="1"/>
        </w:numPr>
        <w:jc w:val="both"/>
        <w:rPr>
          <w:rFonts w:asciiTheme="majorBidi" w:hAnsiTheme="majorBidi" w:cstheme="majorBidi"/>
          <w:sz w:val="24"/>
          <w:szCs w:val="24"/>
        </w:rPr>
      </w:pPr>
      <w:r w:rsidRPr="00702E03">
        <w:rPr>
          <w:rFonts w:asciiTheme="majorBidi" w:hAnsiTheme="majorBidi" w:cstheme="majorBidi"/>
          <w:b/>
          <w:bCs/>
          <w:sz w:val="24"/>
          <w:szCs w:val="24"/>
        </w:rPr>
        <w:t>The Special Rapporteur on the right to privacy</w:t>
      </w:r>
      <w:r w:rsidRPr="00702E03">
        <w:rPr>
          <w:rFonts w:asciiTheme="majorBidi" w:hAnsiTheme="majorBidi" w:cstheme="majorBidi"/>
          <w:sz w:val="24"/>
          <w:szCs w:val="24"/>
        </w:rPr>
        <w:t xml:space="preserve"> </w:t>
      </w:r>
      <w:r w:rsidRPr="00702E03">
        <w:rPr>
          <w:rFonts w:asciiTheme="majorBidi" w:hAnsiTheme="majorBidi" w:cstheme="majorBidi"/>
          <w:b/>
          <w:bCs/>
          <w:sz w:val="24"/>
          <w:szCs w:val="24"/>
        </w:rPr>
        <w:t>should</w:t>
      </w:r>
      <w:r w:rsidRPr="00702E03">
        <w:rPr>
          <w:rFonts w:asciiTheme="majorBidi" w:hAnsiTheme="majorBidi" w:cstheme="majorBidi"/>
          <w:sz w:val="24"/>
          <w:szCs w:val="24"/>
        </w:rPr>
        <w:t xml:space="preserve"> refer in his annual report to </w:t>
      </w:r>
      <w:r w:rsidR="00E51388" w:rsidRPr="00702E03">
        <w:rPr>
          <w:rFonts w:asciiTheme="majorBidi" w:hAnsiTheme="majorBidi" w:cstheme="majorBidi"/>
          <w:sz w:val="24"/>
          <w:szCs w:val="24"/>
        </w:rPr>
        <w:t>the foreign</w:t>
      </w:r>
      <w:r w:rsidRPr="00702E03">
        <w:rPr>
          <w:rFonts w:asciiTheme="majorBidi" w:hAnsiTheme="majorBidi" w:cstheme="majorBidi"/>
          <w:sz w:val="24"/>
          <w:szCs w:val="24"/>
        </w:rPr>
        <w:t xml:space="preserve"> interference and </w:t>
      </w:r>
      <w:r w:rsidR="00E51388" w:rsidRPr="00702E03">
        <w:rPr>
          <w:rFonts w:asciiTheme="majorBidi" w:hAnsiTheme="majorBidi" w:cstheme="majorBidi"/>
          <w:sz w:val="24"/>
          <w:szCs w:val="24"/>
        </w:rPr>
        <w:t>its</w:t>
      </w:r>
      <w:r w:rsidRPr="00702E03">
        <w:rPr>
          <w:rFonts w:asciiTheme="majorBidi" w:hAnsiTheme="majorBidi" w:cstheme="majorBidi"/>
          <w:sz w:val="24"/>
          <w:szCs w:val="24"/>
        </w:rPr>
        <w:t xml:space="preserve"> impact on violating </w:t>
      </w:r>
      <w:r w:rsidR="00E51388" w:rsidRPr="00702E03">
        <w:rPr>
          <w:rFonts w:asciiTheme="majorBidi" w:hAnsiTheme="majorBidi" w:cstheme="majorBidi"/>
          <w:sz w:val="24"/>
          <w:szCs w:val="24"/>
        </w:rPr>
        <w:t>the child</w:t>
      </w:r>
      <w:r w:rsidRPr="00702E03">
        <w:rPr>
          <w:rFonts w:asciiTheme="majorBidi" w:hAnsiTheme="majorBidi" w:cstheme="majorBidi"/>
          <w:sz w:val="24"/>
          <w:szCs w:val="24"/>
        </w:rPr>
        <w:t xml:space="preserve"> privacy and the </w:t>
      </w:r>
      <w:r w:rsidR="00E51388" w:rsidRPr="00702E03">
        <w:rPr>
          <w:rFonts w:asciiTheme="majorBidi" w:hAnsiTheme="majorBidi" w:cstheme="majorBidi"/>
          <w:sz w:val="24"/>
          <w:szCs w:val="24"/>
        </w:rPr>
        <w:t xml:space="preserve">ensuing consequences that </w:t>
      </w:r>
      <w:r w:rsidR="004D5858" w:rsidRPr="00702E03">
        <w:rPr>
          <w:rFonts w:asciiTheme="majorBidi" w:hAnsiTheme="majorBidi" w:cstheme="majorBidi"/>
          <w:sz w:val="24"/>
          <w:szCs w:val="24"/>
        </w:rPr>
        <w:t>cause</w:t>
      </w:r>
      <w:r w:rsidR="00E51388" w:rsidRPr="00702E03">
        <w:rPr>
          <w:rFonts w:asciiTheme="majorBidi" w:hAnsiTheme="majorBidi" w:cstheme="majorBidi"/>
          <w:sz w:val="24"/>
          <w:szCs w:val="24"/>
        </w:rPr>
        <w:t xml:space="preserve"> large number of </w:t>
      </w:r>
      <w:r w:rsidR="004D5858" w:rsidRPr="00702E03">
        <w:rPr>
          <w:rFonts w:asciiTheme="majorBidi" w:hAnsiTheme="majorBidi" w:cstheme="majorBidi"/>
          <w:sz w:val="24"/>
          <w:szCs w:val="24"/>
        </w:rPr>
        <w:t>children to</w:t>
      </w:r>
      <w:r w:rsidR="00E51388" w:rsidRPr="00702E03">
        <w:rPr>
          <w:rFonts w:asciiTheme="majorBidi" w:hAnsiTheme="majorBidi" w:cstheme="majorBidi"/>
          <w:sz w:val="24"/>
          <w:szCs w:val="24"/>
        </w:rPr>
        <w:t xml:space="preserve"> lose their families</w:t>
      </w:r>
      <w:r w:rsidR="004D5858" w:rsidRPr="00702E03">
        <w:rPr>
          <w:rFonts w:asciiTheme="majorBidi" w:hAnsiTheme="majorBidi" w:cstheme="majorBidi"/>
          <w:sz w:val="24"/>
          <w:szCs w:val="24"/>
        </w:rPr>
        <w:t>, face displacement</w:t>
      </w:r>
      <w:r w:rsidRPr="00702E03">
        <w:rPr>
          <w:rFonts w:asciiTheme="majorBidi" w:hAnsiTheme="majorBidi" w:cstheme="majorBidi"/>
          <w:sz w:val="24"/>
          <w:szCs w:val="24"/>
        </w:rPr>
        <w:t xml:space="preserve">, </w:t>
      </w:r>
      <w:r w:rsidR="004D5858" w:rsidRPr="00702E03">
        <w:rPr>
          <w:rFonts w:asciiTheme="majorBidi" w:hAnsiTheme="majorBidi" w:cstheme="majorBidi"/>
          <w:sz w:val="24"/>
          <w:szCs w:val="24"/>
        </w:rPr>
        <w:t>and join</w:t>
      </w:r>
      <w:r w:rsidRPr="00702E03">
        <w:rPr>
          <w:rFonts w:asciiTheme="majorBidi" w:hAnsiTheme="majorBidi" w:cstheme="majorBidi"/>
          <w:sz w:val="24"/>
          <w:szCs w:val="24"/>
        </w:rPr>
        <w:t xml:space="preserve"> armed militias driven by their desire </w:t>
      </w:r>
      <w:r w:rsidR="004D5858" w:rsidRPr="00702E03">
        <w:rPr>
          <w:rFonts w:asciiTheme="majorBidi" w:hAnsiTheme="majorBidi" w:cstheme="majorBidi"/>
          <w:sz w:val="24"/>
          <w:szCs w:val="24"/>
        </w:rPr>
        <w:t>to</w:t>
      </w:r>
      <w:r w:rsidRPr="00702E03">
        <w:rPr>
          <w:rFonts w:asciiTheme="majorBidi" w:hAnsiTheme="majorBidi" w:cstheme="majorBidi"/>
          <w:sz w:val="24"/>
          <w:szCs w:val="24"/>
        </w:rPr>
        <w:t xml:space="preserve"> make money.</w:t>
      </w:r>
    </w:p>
    <w:p w14:paraId="0109D686" w14:textId="77777777" w:rsidR="00384831" w:rsidRPr="00702E03" w:rsidRDefault="004D5858" w:rsidP="00702E03">
      <w:pPr>
        <w:pStyle w:val="ListParagraph"/>
        <w:numPr>
          <w:ilvl w:val="0"/>
          <w:numId w:val="1"/>
        </w:numPr>
        <w:jc w:val="both"/>
        <w:rPr>
          <w:rFonts w:asciiTheme="majorBidi" w:hAnsiTheme="majorBidi" w:cstheme="majorBidi"/>
          <w:sz w:val="24"/>
          <w:szCs w:val="24"/>
        </w:rPr>
      </w:pPr>
      <w:r w:rsidRPr="00702E03">
        <w:rPr>
          <w:rFonts w:asciiTheme="majorBidi" w:hAnsiTheme="majorBidi" w:cstheme="majorBidi"/>
          <w:sz w:val="24"/>
          <w:szCs w:val="24"/>
        </w:rPr>
        <w:t>States in the Middle East region should take effective</w:t>
      </w:r>
      <w:r w:rsidR="00384831" w:rsidRPr="00702E03">
        <w:rPr>
          <w:rFonts w:asciiTheme="majorBidi" w:hAnsiTheme="majorBidi" w:cstheme="majorBidi"/>
          <w:sz w:val="24"/>
          <w:szCs w:val="24"/>
        </w:rPr>
        <w:t xml:space="preserve"> measures to end the arbitrary and unlawful detention of children, especially in Libya, </w:t>
      </w:r>
      <w:r w:rsidRPr="00702E03">
        <w:rPr>
          <w:rFonts w:asciiTheme="majorBidi" w:hAnsiTheme="majorBidi" w:cstheme="majorBidi"/>
          <w:sz w:val="24"/>
          <w:szCs w:val="24"/>
        </w:rPr>
        <w:t>where the</w:t>
      </w:r>
      <w:r w:rsidR="00384831" w:rsidRPr="00702E03">
        <w:rPr>
          <w:rFonts w:asciiTheme="majorBidi" w:hAnsiTheme="majorBidi" w:cstheme="majorBidi"/>
          <w:sz w:val="24"/>
          <w:szCs w:val="24"/>
        </w:rPr>
        <w:t xml:space="preserve"> Government of National Accord </w:t>
      </w:r>
      <w:r w:rsidRPr="00702E03">
        <w:rPr>
          <w:rFonts w:asciiTheme="majorBidi" w:hAnsiTheme="majorBidi" w:cstheme="majorBidi"/>
          <w:sz w:val="24"/>
          <w:szCs w:val="24"/>
        </w:rPr>
        <w:t>detains</w:t>
      </w:r>
      <w:r w:rsidR="00384831" w:rsidRPr="00702E03">
        <w:rPr>
          <w:rFonts w:asciiTheme="majorBidi" w:hAnsiTheme="majorBidi" w:cstheme="majorBidi"/>
          <w:sz w:val="24"/>
          <w:szCs w:val="24"/>
        </w:rPr>
        <w:t xml:space="preserve"> hundreds of children </w:t>
      </w:r>
      <w:r w:rsidRPr="00702E03">
        <w:rPr>
          <w:rFonts w:asciiTheme="majorBidi" w:hAnsiTheme="majorBidi" w:cstheme="majorBidi"/>
          <w:sz w:val="24"/>
          <w:szCs w:val="24"/>
        </w:rPr>
        <w:t>for later recruitment</w:t>
      </w:r>
      <w:r w:rsidR="00384831" w:rsidRPr="00702E03">
        <w:rPr>
          <w:rFonts w:asciiTheme="majorBidi" w:hAnsiTheme="majorBidi" w:cstheme="majorBidi"/>
          <w:sz w:val="24"/>
          <w:szCs w:val="24"/>
        </w:rPr>
        <w:t>.</w:t>
      </w:r>
    </w:p>
    <w:p w14:paraId="7177718C" w14:textId="77777777" w:rsidR="00384831" w:rsidRPr="00702E03" w:rsidRDefault="005D3BF5" w:rsidP="00702E03">
      <w:pPr>
        <w:pStyle w:val="ListParagraph"/>
        <w:numPr>
          <w:ilvl w:val="0"/>
          <w:numId w:val="1"/>
        </w:numPr>
        <w:jc w:val="both"/>
        <w:rPr>
          <w:rFonts w:asciiTheme="majorBidi" w:hAnsiTheme="majorBidi" w:cstheme="majorBidi"/>
          <w:sz w:val="24"/>
          <w:szCs w:val="24"/>
        </w:rPr>
      </w:pPr>
      <w:r w:rsidRPr="00702E03">
        <w:rPr>
          <w:rFonts w:asciiTheme="majorBidi" w:hAnsiTheme="majorBidi" w:cstheme="majorBidi"/>
          <w:sz w:val="24"/>
          <w:szCs w:val="24"/>
        </w:rPr>
        <w:t>The</w:t>
      </w:r>
      <w:r w:rsidR="00384831" w:rsidRPr="00702E03">
        <w:rPr>
          <w:rFonts w:asciiTheme="majorBidi" w:hAnsiTheme="majorBidi" w:cstheme="majorBidi"/>
          <w:sz w:val="24"/>
          <w:szCs w:val="24"/>
        </w:rPr>
        <w:t xml:space="preserve"> Israeli violations </w:t>
      </w:r>
      <w:r w:rsidR="003B1AFB" w:rsidRPr="00702E03">
        <w:rPr>
          <w:rFonts w:asciiTheme="majorBidi" w:hAnsiTheme="majorBidi" w:cstheme="majorBidi"/>
          <w:sz w:val="24"/>
          <w:szCs w:val="24"/>
        </w:rPr>
        <w:t>against</w:t>
      </w:r>
      <w:r w:rsidR="00384831" w:rsidRPr="00702E03">
        <w:rPr>
          <w:rFonts w:asciiTheme="majorBidi" w:hAnsiTheme="majorBidi" w:cstheme="majorBidi"/>
          <w:sz w:val="24"/>
          <w:szCs w:val="24"/>
        </w:rPr>
        <w:t xml:space="preserve"> the right of Palestinian children</w:t>
      </w:r>
      <w:r w:rsidRPr="00702E03">
        <w:rPr>
          <w:rFonts w:asciiTheme="majorBidi" w:hAnsiTheme="majorBidi" w:cstheme="majorBidi"/>
          <w:sz w:val="24"/>
          <w:szCs w:val="24"/>
        </w:rPr>
        <w:t xml:space="preserve"> as well as</w:t>
      </w:r>
      <w:r w:rsidR="00384831" w:rsidRPr="00702E03">
        <w:rPr>
          <w:rFonts w:asciiTheme="majorBidi" w:hAnsiTheme="majorBidi" w:cstheme="majorBidi"/>
          <w:sz w:val="24"/>
          <w:szCs w:val="24"/>
        </w:rPr>
        <w:t xml:space="preserve"> the arbitrary and unlawful detention of children</w:t>
      </w:r>
      <w:r w:rsidRPr="00702E03">
        <w:rPr>
          <w:rFonts w:asciiTheme="majorBidi" w:hAnsiTheme="majorBidi" w:cstheme="majorBidi"/>
          <w:sz w:val="24"/>
          <w:szCs w:val="24"/>
        </w:rPr>
        <w:t xml:space="preserve"> must be ended</w:t>
      </w:r>
      <w:r w:rsidR="00384831" w:rsidRPr="00702E03">
        <w:rPr>
          <w:rFonts w:asciiTheme="majorBidi" w:hAnsiTheme="majorBidi" w:cstheme="majorBidi"/>
          <w:sz w:val="24"/>
          <w:szCs w:val="24"/>
        </w:rPr>
        <w:t>.</w:t>
      </w:r>
    </w:p>
    <w:p w14:paraId="0E4C01C6" w14:textId="77777777" w:rsidR="00384831" w:rsidRPr="00702E03" w:rsidRDefault="00384831" w:rsidP="00702E03">
      <w:pPr>
        <w:pStyle w:val="ListParagraph"/>
        <w:numPr>
          <w:ilvl w:val="0"/>
          <w:numId w:val="1"/>
        </w:numPr>
        <w:jc w:val="both"/>
        <w:rPr>
          <w:rFonts w:asciiTheme="majorBidi" w:hAnsiTheme="majorBidi" w:cstheme="majorBidi"/>
          <w:sz w:val="24"/>
          <w:szCs w:val="24"/>
        </w:rPr>
      </w:pPr>
      <w:r w:rsidRPr="00702E03">
        <w:rPr>
          <w:rFonts w:asciiTheme="majorBidi" w:hAnsiTheme="majorBidi" w:cstheme="majorBidi"/>
          <w:sz w:val="24"/>
          <w:szCs w:val="24"/>
        </w:rPr>
        <w:t xml:space="preserve">Different countries should expand the organization of training courses or workshops in order to accurately and consciously understand the issue of privacy among children, and be more aware of the issue of safe applications that </w:t>
      </w:r>
      <w:r w:rsidR="003B1AFB" w:rsidRPr="00702E03">
        <w:rPr>
          <w:rFonts w:asciiTheme="majorBidi" w:hAnsiTheme="majorBidi" w:cstheme="majorBidi"/>
          <w:sz w:val="24"/>
          <w:szCs w:val="24"/>
        </w:rPr>
        <w:t>should be used by children</w:t>
      </w:r>
      <w:r w:rsidRPr="00702E03">
        <w:rPr>
          <w:rFonts w:asciiTheme="majorBidi" w:hAnsiTheme="majorBidi" w:cstheme="majorBidi"/>
          <w:sz w:val="24"/>
          <w:szCs w:val="24"/>
        </w:rPr>
        <w:t>, so that the child is not exposed to</w:t>
      </w:r>
      <w:r w:rsidR="003B1AFB" w:rsidRPr="00702E03">
        <w:rPr>
          <w:rFonts w:asciiTheme="majorBidi" w:hAnsiTheme="majorBidi" w:cstheme="majorBidi"/>
          <w:sz w:val="24"/>
          <w:szCs w:val="24"/>
        </w:rPr>
        <w:t xml:space="preserve"> online</w:t>
      </w:r>
      <w:r w:rsidRPr="00702E03">
        <w:rPr>
          <w:rFonts w:asciiTheme="majorBidi" w:hAnsiTheme="majorBidi" w:cstheme="majorBidi"/>
          <w:sz w:val="24"/>
          <w:szCs w:val="24"/>
        </w:rPr>
        <w:t xml:space="preserve"> sexual exploitation or </w:t>
      </w:r>
      <w:r w:rsidR="003B1AFB" w:rsidRPr="00702E03">
        <w:rPr>
          <w:rFonts w:asciiTheme="majorBidi" w:hAnsiTheme="majorBidi" w:cstheme="majorBidi"/>
          <w:sz w:val="24"/>
          <w:szCs w:val="24"/>
        </w:rPr>
        <w:t>cyber-</w:t>
      </w:r>
      <w:r w:rsidRPr="00702E03">
        <w:rPr>
          <w:rFonts w:asciiTheme="majorBidi" w:hAnsiTheme="majorBidi" w:cstheme="majorBidi"/>
          <w:sz w:val="24"/>
          <w:szCs w:val="24"/>
        </w:rPr>
        <w:t>bullying.</w:t>
      </w:r>
    </w:p>
    <w:p w14:paraId="14ECB5F7" w14:textId="77777777" w:rsidR="00384831" w:rsidRPr="00702E03" w:rsidRDefault="005D3BF5" w:rsidP="00702E03">
      <w:pPr>
        <w:pStyle w:val="ListParagraph"/>
        <w:numPr>
          <w:ilvl w:val="0"/>
          <w:numId w:val="1"/>
        </w:numPr>
        <w:jc w:val="both"/>
        <w:rPr>
          <w:rFonts w:asciiTheme="majorBidi" w:hAnsiTheme="majorBidi" w:cstheme="majorBidi"/>
          <w:sz w:val="24"/>
          <w:szCs w:val="24"/>
        </w:rPr>
      </w:pPr>
      <w:r w:rsidRPr="00702E03">
        <w:rPr>
          <w:rFonts w:asciiTheme="majorBidi" w:hAnsiTheme="majorBidi" w:cstheme="majorBidi"/>
          <w:sz w:val="24"/>
          <w:szCs w:val="24"/>
        </w:rPr>
        <w:t>N</w:t>
      </w:r>
      <w:r w:rsidR="00384831" w:rsidRPr="00702E03">
        <w:rPr>
          <w:rFonts w:asciiTheme="majorBidi" w:hAnsiTheme="majorBidi" w:cstheme="majorBidi"/>
          <w:sz w:val="24"/>
          <w:szCs w:val="24"/>
        </w:rPr>
        <w:t>ational legislation</w:t>
      </w:r>
      <w:r w:rsidRPr="00702E03">
        <w:rPr>
          <w:rFonts w:asciiTheme="majorBidi" w:hAnsiTheme="majorBidi" w:cstheme="majorBidi"/>
          <w:sz w:val="24"/>
          <w:szCs w:val="24"/>
        </w:rPr>
        <w:t>s</w:t>
      </w:r>
      <w:r w:rsidR="00384831" w:rsidRPr="00702E03">
        <w:rPr>
          <w:rFonts w:asciiTheme="majorBidi" w:hAnsiTheme="majorBidi" w:cstheme="majorBidi"/>
          <w:sz w:val="24"/>
          <w:szCs w:val="24"/>
        </w:rPr>
        <w:t xml:space="preserve"> that would protect children from sexual abuse or bullying and other violations that affect the child's develop</w:t>
      </w:r>
      <w:r w:rsidRPr="00702E03">
        <w:rPr>
          <w:rFonts w:asciiTheme="majorBidi" w:hAnsiTheme="majorBidi" w:cstheme="majorBidi"/>
          <w:sz w:val="24"/>
          <w:szCs w:val="24"/>
        </w:rPr>
        <w:t>ment, independence and survival must be adopted.</w:t>
      </w:r>
    </w:p>
    <w:sectPr w:rsidR="00384831" w:rsidRPr="00702E03" w:rsidSect="00AD6081">
      <w:headerReference w:type="default" r:id="rId8"/>
      <w:footerReference w:type="default" r:id="rId9"/>
      <w:pgSz w:w="11906" w:h="16838" w:code="9"/>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DBAC18" w14:textId="77777777" w:rsidR="00757086" w:rsidRDefault="00757086" w:rsidP="00485385">
      <w:pPr>
        <w:spacing w:after="0" w:line="240" w:lineRule="auto"/>
      </w:pPr>
      <w:r>
        <w:separator/>
      </w:r>
    </w:p>
  </w:endnote>
  <w:endnote w:type="continuationSeparator" w:id="0">
    <w:p w14:paraId="1BC0D7B6" w14:textId="77777777" w:rsidR="00757086" w:rsidRDefault="00757086" w:rsidP="004853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bidiVisual/>
      <w:tblW w:w="10214" w:type="dxa"/>
      <w:tblInd w:w="106" w:type="dxa"/>
      <w:tblBorders>
        <w:insideV w:val="single" w:sz="12" w:space="0" w:color="000000"/>
      </w:tblBorders>
      <w:tblLook w:val="04A0" w:firstRow="1" w:lastRow="0" w:firstColumn="1" w:lastColumn="0" w:noHBand="0" w:noVBand="1"/>
    </w:tblPr>
    <w:tblGrid>
      <w:gridCol w:w="5119"/>
      <w:gridCol w:w="2268"/>
      <w:gridCol w:w="551"/>
      <w:gridCol w:w="16"/>
      <w:gridCol w:w="2260"/>
    </w:tblGrid>
    <w:tr w:rsidR="00A04E90" w:rsidRPr="009E5A85" w14:paraId="7785A096" w14:textId="77777777" w:rsidTr="00A04E90">
      <w:trPr>
        <w:trHeight w:val="340"/>
      </w:trPr>
      <w:tc>
        <w:tcPr>
          <w:tcW w:w="10214" w:type="dxa"/>
          <w:gridSpan w:val="5"/>
          <w:tcBorders>
            <w:bottom w:val="nil"/>
          </w:tcBorders>
          <w:vAlign w:val="center"/>
        </w:tcPr>
        <w:p w14:paraId="10611595" w14:textId="77777777" w:rsidR="00A04E90" w:rsidRPr="009E5A85" w:rsidRDefault="00A04E90" w:rsidP="00E0086D">
          <w:pPr>
            <w:bidi/>
            <w:spacing w:after="0" w:line="240" w:lineRule="auto"/>
            <w:rPr>
              <w:rStyle w:val="apple-style-span"/>
              <w:b/>
              <w:bCs/>
              <w:color w:val="000066"/>
              <w:sz w:val="20"/>
              <w:szCs w:val="20"/>
              <w:rtl/>
              <w:lang w:bidi="ar-EG"/>
            </w:rPr>
          </w:pPr>
          <w:r w:rsidRPr="009E5A85">
            <w:rPr>
              <w:rFonts w:ascii="Times New Roman" w:hAnsi="Times New Roman" w:cs="Times New Roman"/>
              <w:b/>
              <w:bCs/>
              <w:color w:val="000066"/>
              <w:sz w:val="20"/>
              <w:szCs w:val="20"/>
              <w:rtl/>
            </w:rPr>
            <w:t>المنظمة حاصلة على المركز الاستشاري الخاص في المجلس الاقتصادي والاجتماعي منذ 2016</w:t>
          </w:r>
        </w:p>
      </w:tc>
    </w:tr>
    <w:tr w:rsidR="00A04E90" w:rsidRPr="009E5A85" w14:paraId="16771B5A" w14:textId="77777777" w:rsidTr="00A04E90">
      <w:trPr>
        <w:trHeight w:val="340"/>
      </w:trPr>
      <w:tc>
        <w:tcPr>
          <w:tcW w:w="10214" w:type="dxa"/>
          <w:gridSpan w:val="5"/>
          <w:tcBorders>
            <w:bottom w:val="nil"/>
          </w:tcBorders>
          <w:vAlign w:val="center"/>
        </w:tcPr>
        <w:p w14:paraId="5C6E81D1" w14:textId="77777777" w:rsidR="00A04E90" w:rsidRPr="009E5A85" w:rsidRDefault="00A04E90" w:rsidP="00E0086D">
          <w:pPr>
            <w:spacing w:after="0" w:line="240" w:lineRule="auto"/>
            <w:jc w:val="both"/>
            <w:rPr>
              <w:rStyle w:val="apple-style-span"/>
              <w:b/>
              <w:bCs/>
              <w:color w:val="000066"/>
              <w:sz w:val="20"/>
              <w:szCs w:val="20"/>
            </w:rPr>
          </w:pPr>
          <w:r w:rsidRPr="009E5A85">
            <w:rPr>
              <w:rFonts w:ascii="Times New Roman" w:hAnsi="Times New Roman" w:cs="Times New Roman"/>
              <w:b/>
              <w:bCs/>
              <w:color w:val="000066"/>
              <w:sz w:val="20"/>
              <w:szCs w:val="20"/>
            </w:rPr>
            <w:t>Organization in special consultative status with the Economic and Social Council since 2016</w:t>
          </w:r>
        </w:p>
      </w:tc>
    </w:tr>
    <w:tr w:rsidR="00A04E90" w:rsidRPr="009E5A85" w14:paraId="0D35B7A7" w14:textId="77777777" w:rsidTr="00A04E90">
      <w:trPr>
        <w:trHeight w:val="340"/>
      </w:trPr>
      <w:tc>
        <w:tcPr>
          <w:tcW w:w="10214" w:type="dxa"/>
          <w:gridSpan w:val="5"/>
          <w:tcBorders>
            <w:bottom w:val="nil"/>
          </w:tcBorders>
          <w:vAlign w:val="center"/>
        </w:tcPr>
        <w:p w14:paraId="7260F8CD" w14:textId="77777777" w:rsidR="00A04E90" w:rsidRPr="007F1F7C" w:rsidRDefault="00A04E90" w:rsidP="00E0086D">
          <w:pPr>
            <w:spacing w:after="0" w:line="240" w:lineRule="auto"/>
            <w:suppressOverlap/>
            <w:rPr>
              <w:rStyle w:val="apple-style-span"/>
              <w:color w:val="FF0000"/>
              <w:sz w:val="20"/>
              <w:szCs w:val="20"/>
            </w:rPr>
          </w:pPr>
          <w:r w:rsidRPr="007F1F7C">
            <w:rPr>
              <w:rFonts w:ascii="Times New Roman" w:eastAsia="Times New Roman" w:hAnsi="Times New Roman" w:cs="Times New Roman"/>
              <w:color w:val="FF0000"/>
              <w:sz w:val="20"/>
              <w:szCs w:val="20"/>
            </w:rPr>
            <w:t>Address:</w:t>
          </w:r>
          <w:r w:rsidRPr="007F1F7C">
            <w:rPr>
              <w:rFonts w:ascii="Times New Roman" w:eastAsia="Times New Roman" w:hAnsi="Times New Roman" w:cs="Times New Roman"/>
              <w:color w:val="002060"/>
              <w:sz w:val="20"/>
              <w:szCs w:val="20"/>
            </w:rPr>
            <w:t xml:space="preserve"> </w:t>
          </w:r>
          <w:r w:rsidRPr="007F1F7C">
            <w:rPr>
              <w:rFonts w:ascii="Times New Roman" w:eastAsia="Times New Roman" w:hAnsi="Times New Roman" w:cs="Times New Roman"/>
              <w:color w:val="000000"/>
              <w:sz w:val="20"/>
              <w:szCs w:val="20"/>
            </w:rPr>
            <w:t xml:space="preserve">148 </w:t>
          </w:r>
          <w:proofErr w:type="spellStart"/>
          <w:r w:rsidRPr="007F1F7C">
            <w:rPr>
              <w:rFonts w:ascii="Times New Roman" w:eastAsia="Times New Roman" w:hAnsi="Times New Roman" w:cs="Times New Roman"/>
              <w:color w:val="000000"/>
              <w:sz w:val="20"/>
              <w:szCs w:val="20"/>
            </w:rPr>
            <w:t>MisrHelwan</w:t>
          </w:r>
          <w:proofErr w:type="spellEnd"/>
          <w:r w:rsidRPr="007F1F7C">
            <w:rPr>
              <w:rFonts w:ascii="Times New Roman" w:eastAsia="Times New Roman" w:hAnsi="Times New Roman" w:cs="Times New Roman"/>
              <w:color w:val="000000"/>
              <w:sz w:val="20"/>
              <w:szCs w:val="20"/>
            </w:rPr>
            <w:t xml:space="preserve"> El-</w:t>
          </w:r>
          <w:proofErr w:type="spellStart"/>
          <w:r w:rsidRPr="007F1F7C">
            <w:rPr>
              <w:rFonts w:ascii="Times New Roman" w:eastAsia="Times New Roman" w:hAnsi="Times New Roman" w:cs="Times New Roman"/>
              <w:color w:val="000000"/>
              <w:sz w:val="20"/>
              <w:szCs w:val="20"/>
            </w:rPr>
            <w:t>Zyrae</w:t>
          </w:r>
          <w:proofErr w:type="spellEnd"/>
          <w:r w:rsidRPr="007F1F7C">
            <w:rPr>
              <w:rFonts w:ascii="Times New Roman" w:eastAsia="Times New Roman" w:hAnsi="Times New Roman" w:cs="Times New Roman"/>
              <w:color w:val="000000"/>
              <w:sz w:val="20"/>
              <w:szCs w:val="20"/>
            </w:rPr>
            <w:t xml:space="preserve"> Road , El </w:t>
          </w:r>
          <w:proofErr w:type="spellStart"/>
          <w:r w:rsidRPr="007F1F7C">
            <w:rPr>
              <w:rFonts w:ascii="Times New Roman" w:eastAsia="Times New Roman" w:hAnsi="Times New Roman" w:cs="Times New Roman"/>
              <w:color w:val="000000"/>
              <w:sz w:val="20"/>
              <w:szCs w:val="20"/>
            </w:rPr>
            <w:t>Matbaa</w:t>
          </w:r>
          <w:proofErr w:type="spellEnd"/>
          <w:r w:rsidRPr="007F1F7C">
            <w:rPr>
              <w:rFonts w:ascii="Times New Roman" w:eastAsia="Times New Roman" w:hAnsi="Times New Roman" w:cs="Times New Roman"/>
              <w:color w:val="000000"/>
              <w:sz w:val="20"/>
              <w:szCs w:val="20"/>
              <w:rtl/>
            </w:rPr>
            <w:t xml:space="preserve"> </w:t>
          </w:r>
          <w:r w:rsidRPr="007F1F7C">
            <w:rPr>
              <w:rFonts w:ascii="Times New Roman" w:eastAsia="Times New Roman" w:hAnsi="Times New Roman" w:cs="Times New Roman"/>
              <w:color w:val="000000"/>
              <w:sz w:val="20"/>
              <w:szCs w:val="20"/>
            </w:rPr>
            <w:t xml:space="preserve">Sq, </w:t>
          </w:r>
          <w:proofErr w:type="spellStart"/>
          <w:r w:rsidRPr="007F1F7C">
            <w:rPr>
              <w:rFonts w:ascii="Times New Roman" w:eastAsia="Times New Roman" w:hAnsi="Times New Roman" w:cs="Times New Roman"/>
              <w:color w:val="000000"/>
              <w:sz w:val="20"/>
              <w:szCs w:val="20"/>
            </w:rPr>
            <w:t>Hadayek</w:t>
          </w:r>
          <w:proofErr w:type="spellEnd"/>
          <w:r w:rsidRPr="007F1F7C">
            <w:rPr>
              <w:rFonts w:ascii="Times New Roman" w:eastAsia="Times New Roman" w:hAnsi="Times New Roman" w:cs="Times New Roman"/>
              <w:color w:val="000000"/>
              <w:sz w:val="20"/>
              <w:szCs w:val="20"/>
            </w:rPr>
            <w:t xml:space="preserve"> El </w:t>
          </w:r>
          <w:proofErr w:type="spellStart"/>
          <w:r w:rsidRPr="007F1F7C">
            <w:rPr>
              <w:rFonts w:ascii="Times New Roman" w:eastAsia="Times New Roman" w:hAnsi="Times New Roman" w:cs="Times New Roman"/>
              <w:color w:val="000000"/>
              <w:sz w:val="20"/>
              <w:szCs w:val="20"/>
            </w:rPr>
            <w:t>Maadi</w:t>
          </w:r>
          <w:proofErr w:type="spellEnd"/>
          <w:r w:rsidRPr="007F1F7C">
            <w:rPr>
              <w:rFonts w:ascii="Times New Roman" w:eastAsia="Times New Roman" w:hAnsi="Times New Roman" w:cs="Times New Roman"/>
              <w:color w:val="000000"/>
              <w:sz w:val="20"/>
              <w:szCs w:val="20"/>
            </w:rPr>
            <w:t>, 4</w:t>
          </w:r>
          <w:r w:rsidRPr="007F1F7C">
            <w:rPr>
              <w:rFonts w:ascii="Times New Roman" w:eastAsia="Times New Roman" w:hAnsi="Times New Roman" w:cs="Times New Roman"/>
              <w:color w:val="000000"/>
              <w:sz w:val="20"/>
              <w:szCs w:val="20"/>
              <w:vertAlign w:val="superscript"/>
            </w:rPr>
            <w:t>th</w:t>
          </w:r>
          <w:r w:rsidRPr="007F1F7C">
            <w:rPr>
              <w:rFonts w:ascii="Times New Roman" w:eastAsia="Times New Roman" w:hAnsi="Times New Roman" w:cs="Times New Roman"/>
              <w:color w:val="000000"/>
              <w:sz w:val="20"/>
              <w:szCs w:val="20"/>
            </w:rPr>
            <w:t xml:space="preserve"> Floor, No 41 , Cairo, Egypt</w:t>
          </w:r>
          <w:r w:rsidRPr="007F1F7C">
            <w:rPr>
              <w:rFonts w:ascii="Times New Roman" w:eastAsia="Times New Roman" w:hAnsi="Times New Roman" w:cs="Times New Roman"/>
              <w:color w:val="FF0000"/>
              <w:sz w:val="20"/>
              <w:szCs w:val="20"/>
            </w:rPr>
            <w:t xml:space="preserve"> </w:t>
          </w:r>
        </w:p>
      </w:tc>
    </w:tr>
    <w:tr w:rsidR="00A04E90" w:rsidRPr="009E5A85" w14:paraId="5E8E3D25" w14:textId="77777777" w:rsidTr="00A04E90">
      <w:trPr>
        <w:trHeight w:val="340"/>
      </w:trPr>
      <w:tc>
        <w:tcPr>
          <w:tcW w:w="7938" w:type="dxa"/>
          <w:gridSpan w:val="3"/>
          <w:tcBorders>
            <w:bottom w:val="nil"/>
            <w:right w:val="single" w:sz="12" w:space="0" w:color="808080" w:themeColor="background1" w:themeShade="80"/>
          </w:tcBorders>
          <w:vAlign w:val="center"/>
        </w:tcPr>
        <w:p w14:paraId="60D339CA" w14:textId="77777777" w:rsidR="00A04E90" w:rsidRPr="007F1F7C" w:rsidRDefault="00A04E90" w:rsidP="00E0086D">
          <w:pPr>
            <w:bidi/>
            <w:spacing w:after="0" w:line="240" w:lineRule="auto"/>
            <w:suppressOverlap/>
            <w:jc w:val="both"/>
            <w:rPr>
              <w:rFonts w:ascii="Times New Roman" w:eastAsia="Times New Roman" w:hAnsi="Times New Roman" w:cs="Times New Roman"/>
              <w:b/>
              <w:bCs/>
              <w:color w:val="FF0000"/>
              <w:sz w:val="20"/>
              <w:szCs w:val="20"/>
              <w:rtl/>
              <w:lang w:bidi="ar-EG"/>
            </w:rPr>
          </w:pPr>
          <w:r w:rsidRPr="009E5A85">
            <w:rPr>
              <w:rFonts w:ascii="Times New Roman" w:hAnsi="Times New Roman" w:cs="Times New Roman"/>
              <w:b/>
              <w:bCs/>
              <w:color w:val="000000"/>
              <w:sz w:val="20"/>
              <w:szCs w:val="20"/>
              <w:rtl/>
              <w:lang w:bidi="ar-EG"/>
            </w:rPr>
            <w:t>148 طريق مصر حلوان الزراعي - المطبعة – ح المعادي - الدور الرابع - شقة 41 - القاهرة</w:t>
          </w:r>
          <w:r w:rsidRPr="009E5A85">
            <w:rPr>
              <w:rFonts w:ascii="Times New Roman" w:hAnsi="Times New Roman" w:cs="Times New Roman"/>
              <w:b/>
              <w:bCs/>
              <w:color w:val="002060"/>
              <w:sz w:val="20"/>
              <w:szCs w:val="20"/>
              <w:rtl/>
              <w:lang w:bidi="ar-EG"/>
            </w:rPr>
            <w:t xml:space="preserve"> </w:t>
          </w:r>
          <w:r w:rsidRPr="009E5A85">
            <w:rPr>
              <w:rFonts w:ascii="Times New Roman" w:hAnsi="Times New Roman" w:cs="Times New Roman"/>
              <w:b/>
              <w:bCs/>
              <w:color w:val="666666"/>
              <w:sz w:val="20"/>
              <w:szCs w:val="20"/>
              <w:rtl/>
            </w:rPr>
            <w:t xml:space="preserve"> </w:t>
          </w:r>
          <w:r w:rsidRPr="009E5A85">
            <w:rPr>
              <w:rFonts w:ascii="Times New Roman" w:hAnsi="Times New Roman" w:cs="Times New Roman"/>
              <w:b/>
              <w:bCs/>
              <w:color w:val="404040"/>
            </w:rPr>
            <w:t>|</w:t>
          </w:r>
          <w:r w:rsidRPr="009E5A85">
            <w:rPr>
              <w:rFonts w:ascii="Times New Roman" w:hAnsi="Times New Roman" w:cs="Times New Roman"/>
              <w:b/>
              <w:bCs/>
              <w:color w:val="666666"/>
              <w:sz w:val="20"/>
              <w:szCs w:val="20"/>
              <w:rtl/>
            </w:rPr>
            <w:t xml:space="preserve"> </w:t>
          </w:r>
          <w:r w:rsidRPr="009E5A85">
            <w:rPr>
              <w:rFonts w:ascii="Times New Roman" w:hAnsi="Times New Roman" w:cs="Times New Roman"/>
              <w:b/>
              <w:bCs/>
              <w:color w:val="FF0000"/>
              <w:sz w:val="20"/>
              <w:szCs w:val="20"/>
              <w:rtl/>
              <w:lang w:bidi="ar-EG"/>
            </w:rPr>
            <w:t>ص.ب :</w:t>
          </w:r>
          <w:r w:rsidRPr="009E5A85">
            <w:rPr>
              <w:rFonts w:ascii="Times New Roman" w:hAnsi="Times New Roman" w:cs="Times New Roman"/>
              <w:b/>
              <w:bCs/>
              <w:color w:val="002060"/>
              <w:sz w:val="20"/>
              <w:szCs w:val="20"/>
              <w:rtl/>
              <w:lang w:bidi="ar-EG"/>
            </w:rPr>
            <w:t xml:space="preserve"> </w:t>
          </w:r>
          <w:r w:rsidRPr="009E5A85">
            <w:rPr>
              <w:rFonts w:ascii="Times New Roman" w:hAnsi="Times New Roman" w:cs="Times New Roman"/>
              <w:b/>
              <w:bCs/>
              <w:color w:val="000000"/>
              <w:sz w:val="20"/>
              <w:szCs w:val="20"/>
              <w:rtl/>
              <w:lang w:bidi="ar-EG"/>
            </w:rPr>
            <w:t>490</w:t>
          </w:r>
          <w:r w:rsidRPr="009E5A85">
            <w:rPr>
              <w:rFonts w:ascii="Times New Roman" w:hAnsi="Times New Roman" w:cs="Times New Roman"/>
              <w:b/>
              <w:bCs/>
              <w:color w:val="002060"/>
              <w:sz w:val="20"/>
              <w:szCs w:val="20"/>
              <w:rtl/>
              <w:lang w:bidi="ar-EG"/>
            </w:rPr>
            <w:t xml:space="preserve"> </w:t>
          </w:r>
          <w:r w:rsidRPr="009E5A85">
            <w:rPr>
              <w:rFonts w:ascii="Times New Roman" w:hAnsi="Times New Roman" w:cs="Times New Roman"/>
              <w:b/>
              <w:bCs/>
              <w:color w:val="000000"/>
              <w:sz w:val="20"/>
              <w:szCs w:val="20"/>
              <w:rtl/>
              <w:lang w:bidi="ar-EG"/>
            </w:rPr>
            <w:t>المعادي</w:t>
          </w:r>
        </w:p>
      </w:tc>
      <w:tc>
        <w:tcPr>
          <w:tcW w:w="2276" w:type="dxa"/>
          <w:gridSpan w:val="2"/>
          <w:tcBorders>
            <w:left w:val="single" w:sz="12" w:space="0" w:color="808080" w:themeColor="background1" w:themeShade="80"/>
            <w:bottom w:val="nil"/>
          </w:tcBorders>
          <w:vAlign w:val="center"/>
        </w:tcPr>
        <w:p w14:paraId="225CD619" w14:textId="77777777" w:rsidR="00A04E90" w:rsidRPr="007F1F7C" w:rsidRDefault="00A04E90" w:rsidP="00E0086D">
          <w:pPr>
            <w:spacing w:after="0" w:line="240" w:lineRule="auto"/>
            <w:suppressOverlap/>
            <w:jc w:val="right"/>
            <w:rPr>
              <w:rFonts w:ascii="Times New Roman" w:eastAsia="Times New Roman" w:hAnsi="Times New Roman" w:cs="Times New Roman"/>
              <w:color w:val="FF0000"/>
              <w:sz w:val="20"/>
              <w:szCs w:val="20"/>
            </w:rPr>
          </w:pPr>
          <w:r w:rsidRPr="007F1F7C">
            <w:rPr>
              <w:rFonts w:ascii="Times New Roman" w:eastAsia="Times New Roman" w:hAnsi="Times New Roman" w:cs="Times New Roman"/>
              <w:color w:val="FF0000"/>
              <w:sz w:val="20"/>
              <w:szCs w:val="20"/>
            </w:rPr>
            <w:t xml:space="preserve">PO Box : </w:t>
          </w:r>
          <w:r w:rsidRPr="007F1F7C">
            <w:rPr>
              <w:rFonts w:ascii="Times New Roman" w:eastAsia="Times New Roman" w:hAnsi="Times New Roman" w:cs="Times New Roman"/>
              <w:color w:val="000000"/>
              <w:sz w:val="20"/>
              <w:szCs w:val="20"/>
            </w:rPr>
            <w:t xml:space="preserve">490 El </w:t>
          </w:r>
          <w:proofErr w:type="spellStart"/>
          <w:r w:rsidRPr="007F1F7C">
            <w:rPr>
              <w:rFonts w:ascii="Times New Roman" w:eastAsia="Times New Roman" w:hAnsi="Times New Roman" w:cs="Times New Roman"/>
              <w:color w:val="000000"/>
              <w:sz w:val="20"/>
              <w:szCs w:val="20"/>
            </w:rPr>
            <w:t>Maadi</w:t>
          </w:r>
          <w:proofErr w:type="spellEnd"/>
        </w:p>
      </w:tc>
    </w:tr>
    <w:tr w:rsidR="00A04E90" w:rsidRPr="009E5A85" w14:paraId="28D58876" w14:textId="77777777" w:rsidTr="00A04E90">
      <w:trPr>
        <w:trHeight w:val="340"/>
      </w:trPr>
      <w:tc>
        <w:tcPr>
          <w:tcW w:w="7387" w:type="dxa"/>
          <w:gridSpan w:val="2"/>
          <w:tcBorders>
            <w:bottom w:val="nil"/>
            <w:right w:val="single" w:sz="12" w:space="0" w:color="7F7F7F"/>
          </w:tcBorders>
          <w:vAlign w:val="center"/>
        </w:tcPr>
        <w:p w14:paraId="11CC99E6" w14:textId="77777777" w:rsidR="00A04E90" w:rsidRPr="007F1F7C" w:rsidRDefault="00A04E90" w:rsidP="00E0086D">
          <w:pPr>
            <w:spacing w:after="0" w:line="240" w:lineRule="auto"/>
            <w:suppressOverlap/>
            <w:rPr>
              <w:rStyle w:val="apple-style-span"/>
              <w:color w:val="002060"/>
              <w:sz w:val="20"/>
              <w:szCs w:val="20"/>
              <w:rtl/>
              <w:lang w:bidi="ar-EG"/>
            </w:rPr>
          </w:pPr>
          <w:r w:rsidRPr="007F1F7C">
            <w:rPr>
              <w:rFonts w:ascii="Times New Roman" w:eastAsia="Times New Roman" w:hAnsi="Times New Roman" w:cs="Times New Roman"/>
              <w:color w:val="FF0000"/>
              <w:sz w:val="20"/>
              <w:szCs w:val="20"/>
            </w:rPr>
            <w:t>E-mail</w:t>
          </w:r>
          <w:r w:rsidRPr="007F1F7C">
            <w:rPr>
              <w:rFonts w:ascii="Times New Roman" w:eastAsia="Times New Roman" w:hAnsi="Times New Roman" w:cs="Times New Roman"/>
              <w:color w:val="000000"/>
              <w:sz w:val="20"/>
              <w:szCs w:val="20"/>
            </w:rPr>
            <w:t> </w:t>
          </w:r>
          <w:r w:rsidRPr="007F1F7C">
            <w:rPr>
              <w:rFonts w:ascii="Times New Roman" w:eastAsia="Times New Roman" w:hAnsi="Times New Roman" w:cs="Times New Roman"/>
              <w:color w:val="FF0000"/>
              <w:sz w:val="20"/>
              <w:szCs w:val="20"/>
            </w:rPr>
            <w:t>:</w:t>
          </w:r>
          <w:r w:rsidRPr="009E5A85">
            <w:rPr>
              <w:rStyle w:val="apple-style-span"/>
              <w:color w:val="0000FF"/>
              <w:sz w:val="20"/>
              <w:szCs w:val="20"/>
            </w:rPr>
            <w:t xml:space="preserve"> </w:t>
          </w:r>
          <w:r w:rsidRPr="009E5A85">
            <w:rPr>
              <w:rStyle w:val="apple-style-span"/>
              <w:color w:val="000000"/>
              <w:sz w:val="20"/>
              <w:szCs w:val="20"/>
            </w:rPr>
            <w:t>maat@maatpeace.org</w:t>
          </w:r>
          <w:r w:rsidRPr="009E5A85">
            <w:rPr>
              <w:rStyle w:val="apple-style-span"/>
              <w:color w:val="000000"/>
              <w:sz w:val="20"/>
              <w:szCs w:val="20"/>
              <w:rtl/>
            </w:rPr>
            <w:t xml:space="preserve">  </w:t>
          </w:r>
        </w:p>
      </w:tc>
      <w:tc>
        <w:tcPr>
          <w:tcW w:w="2827" w:type="dxa"/>
          <w:gridSpan w:val="3"/>
          <w:tcBorders>
            <w:left w:val="single" w:sz="12" w:space="0" w:color="7F7F7F"/>
            <w:bottom w:val="nil"/>
          </w:tcBorders>
          <w:vAlign w:val="center"/>
        </w:tcPr>
        <w:p w14:paraId="7138BDC8" w14:textId="77777777" w:rsidR="00A04E90" w:rsidRPr="007F1F7C" w:rsidRDefault="00A04E90" w:rsidP="00E0086D">
          <w:pPr>
            <w:spacing w:after="0" w:line="240" w:lineRule="auto"/>
            <w:suppressOverlap/>
            <w:jc w:val="right"/>
            <w:rPr>
              <w:rStyle w:val="apple-style-span"/>
              <w:color w:val="002060"/>
              <w:sz w:val="20"/>
              <w:szCs w:val="20"/>
              <w:rtl/>
              <w:lang w:bidi="ar-EG"/>
            </w:rPr>
          </w:pPr>
          <w:r w:rsidRPr="007F1F7C">
            <w:rPr>
              <w:rFonts w:ascii="Times New Roman" w:eastAsia="Times New Roman" w:hAnsi="Times New Roman" w:cs="Times New Roman"/>
              <w:color w:val="FF0000"/>
              <w:sz w:val="20"/>
              <w:szCs w:val="20"/>
            </w:rPr>
            <w:t>Website:</w:t>
          </w:r>
          <w:r w:rsidRPr="007F1F7C">
            <w:rPr>
              <w:rFonts w:ascii="Times New Roman" w:eastAsia="Times New Roman" w:hAnsi="Times New Roman" w:cs="Times New Roman"/>
              <w:color w:val="0000FF"/>
              <w:sz w:val="20"/>
              <w:szCs w:val="20"/>
            </w:rPr>
            <w:t xml:space="preserve"> </w:t>
          </w:r>
          <w:r w:rsidRPr="007F1F7C">
            <w:rPr>
              <w:rFonts w:ascii="Times New Roman" w:eastAsia="Times New Roman" w:hAnsi="Times New Roman" w:cs="Times New Roman"/>
              <w:color w:val="000000"/>
              <w:sz w:val="20"/>
              <w:szCs w:val="20"/>
            </w:rPr>
            <w:t>www.maatpeace.org </w:t>
          </w:r>
        </w:p>
      </w:tc>
    </w:tr>
    <w:tr w:rsidR="00A04E90" w:rsidRPr="009E5A85" w14:paraId="6D5FC537" w14:textId="77777777" w:rsidTr="00A04E90">
      <w:trPr>
        <w:trHeight w:val="340"/>
      </w:trPr>
      <w:tc>
        <w:tcPr>
          <w:tcW w:w="5119" w:type="dxa"/>
          <w:tcBorders>
            <w:right w:val="single" w:sz="12" w:space="0" w:color="7F7F7F"/>
          </w:tcBorders>
          <w:vAlign w:val="center"/>
        </w:tcPr>
        <w:p w14:paraId="22E0D270" w14:textId="77777777" w:rsidR="00A04E90" w:rsidRPr="009E5A85" w:rsidRDefault="00A04E90" w:rsidP="00E0086D">
          <w:pPr>
            <w:spacing w:after="0" w:line="240" w:lineRule="auto"/>
            <w:rPr>
              <w:rFonts w:ascii="Times New Roman" w:hAnsi="Times New Roman" w:cs="Times New Roman"/>
              <w:sz w:val="20"/>
              <w:szCs w:val="20"/>
              <w:rtl/>
              <w:lang w:bidi="ar-EG"/>
            </w:rPr>
          </w:pPr>
          <w:r w:rsidRPr="009E5A85">
            <w:rPr>
              <w:rStyle w:val="apple-style-span"/>
              <w:color w:val="FF0000"/>
              <w:sz w:val="20"/>
              <w:szCs w:val="20"/>
            </w:rPr>
            <w:t>Mob.</w:t>
          </w:r>
          <w:r w:rsidRPr="009E5A85">
            <w:rPr>
              <w:rStyle w:val="apple-style-span"/>
              <w:color w:val="002060"/>
              <w:sz w:val="20"/>
              <w:szCs w:val="20"/>
            </w:rPr>
            <w:t xml:space="preserve"> +</w:t>
          </w:r>
          <w:r w:rsidRPr="009E5A85">
            <w:rPr>
              <w:rStyle w:val="apple-style-span"/>
              <w:color w:val="000000"/>
              <w:sz w:val="20"/>
              <w:szCs w:val="20"/>
            </w:rPr>
            <w:t>201226521170</w:t>
          </w:r>
        </w:p>
      </w:tc>
      <w:tc>
        <w:tcPr>
          <w:tcW w:w="2835" w:type="dxa"/>
          <w:gridSpan w:val="3"/>
          <w:tcBorders>
            <w:left w:val="single" w:sz="12" w:space="0" w:color="7F7F7F"/>
            <w:right w:val="single" w:sz="12" w:space="0" w:color="7F7F7F"/>
          </w:tcBorders>
          <w:vAlign w:val="center"/>
        </w:tcPr>
        <w:p w14:paraId="25F5D5AD" w14:textId="77777777" w:rsidR="00A04E90" w:rsidRPr="009E5A85" w:rsidRDefault="00A04E90" w:rsidP="00E0086D">
          <w:pPr>
            <w:spacing w:after="0" w:line="240" w:lineRule="auto"/>
            <w:jc w:val="right"/>
            <w:rPr>
              <w:rFonts w:ascii="Times New Roman" w:hAnsi="Times New Roman" w:cs="Times New Roman"/>
              <w:sz w:val="20"/>
              <w:szCs w:val="20"/>
              <w:rtl/>
              <w:lang w:bidi="ar-EG"/>
            </w:rPr>
          </w:pPr>
          <w:r w:rsidRPr="009E5A85">
            <w:rPr>
              <w:rStyle w:val="apple-style-span"/>
              <w:color w:val="FF0000"/>
              <w:sz w:val="20"/>
              <w:szCs w:val="20"/>
            </w:rPr>
            <w:t>Telefax</w:t>
          </w:r>
          <w:r w:rsidRPr="009E5A85">
            <w:rPr>
              <w:rStyle w:val="apple-style-span"/>
              <w:color w:val="000000"/>
              <w:sz w:val="20"/>
              <w:szCs w:val="20"/>
              <w:rtl/>
            </w:rPr>
            <w:t>.</w:t>
          </w:r>
          <w:r w:rsidRPr="009E5A85">
            <w:rPr>
              <w:rStyle w:val="apple-style-span"/>
              <w:color w:val="000000"/>
              <w:sz w:val="20"/>
              <w:szCs w:val="20"/>
            </w:rPr>
            <w:t xml:space="preserve"> 00 (20) (2) 25344707</w:t>
          </w:r>
        </w:p>
      </w:tc>
      <w:tc>
        <w:tcPr>
          <w:tcW w:w="2260" w:type="dxa"/>
          <w:tcBorders>
            <w:left w:val="single" w:sz="12" w:space="0" w:color="7F7F7F"/>
          </w:tcBorders>
          <w:vAlign w:val="center"/>
        </w:tcPr>
        <w:p w14:paraId="63131028" w14:textId="77777777" w:rsidR="00A04E90" w:rsidRPr="009E5A85" w:rsidRDefault="00A04E90" w:rsidP="00E0086D">
          <w:pPr>
            <w:spacing w:after="0" w:line="240" w:lineRule="auto"/>
            <w:jc w:val="right"/>
            <w:rPr>
              <w:rFonts w:ascii="Times New Roman" w:hAnsi="Times New Roman" w:cs="Times New Roman"/>
              <w:sz w:val="20"/>
              <w:szCs w:val="20"/>
              <w:rtl/>
            </w:rPr>
          </w:pPr>
          <w:r w:rsidRPr="009E5A85">
            <w:rPr>
              <w:rStyle w:val="apple-style-span"/>
              <w:color w:val="FF0000"/>
              <w:sz w:val="20"/>
              <w:szCs w:val="20"/>
            </w:rPr>
            <w:t>Tel.</w:t>
          </w:r>
          <w:r w:rsidRPr="009E5A85">
            <w:rPr>
              <w:rStyle w:val="apple-style-span"/>
              <w:color w:val="002060"/>
              <w:sz w:val="20"/>
              <w:szCs w:val="20"/>
            </w:rPr>
            <w:t xml:space="preserve"> </w:t>
          </w:r>
          <w:r w:rsidRPr="009E5A85">
            <w:rPr>
              <w:rStyle w:val="apple-style-span"/>
              <w:color w:val="000000"/>
              <w:sz w:val="20"/>
              <w:szCs w:val="20"/>
            </w:rPr>
            <w:t>00(20) (2) 25344706</w:t>
          </w:r>
        </w:p>
      </w:tc>
    </w:tr>
  </w:tbl>
  <w:p w14:paraId="0E1DC465" w14:textId="77777777" w:rsidR="00A04E90" w:rsidRDefault="00A04E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1197C1" w14:textId="77777777" w:rsidR="00757086" w:rsidRDefault="00757086" w:rsidP="00485385">
      <w:pPr>
        <w:spacing w:after="0" w:line="240" w:lineRule="auto"/>
      </w:pPr>
      <w:r>
        <w:separator/>
      </w:r>
    </w:p>
  </w:footnote>
  <w:footnote w:type="continuationSeparator" w:id="0">
    <w:p w14:paraId="7F3AB81C" w14:textId="77777777" w:rsidR="00757086" w:rsidRDefault="00757086" w:rsidP="00485385">
      <w:pPr>
        <w:spacing w:after="0" w:line="240" w:lineRule="auto"/>
      </w:pPr>
      <w:r>
        <w:continuationSeparator/>
      </w:r>
    </w:p>
  </w:footnote>
  <w:footnote w:id="1">
    <w:p w14:paraId="61287C5B" w14:textId="77777777" w:rsidR="00A04E90" w:rsidRDefault="00A04E90" w:rsidP="00E0086D">
      <w:pPr>
        <w:pStyle w:val="FootnoteText"/>
      </w:pPr>
      <w:r>
        <w:rPr>
          <w:rStyle w:val="FootnoteReference"/>
        </w:rPr>
        <w:footnoteRef/>
      </w:r>
      <w:r>
        <w:t xml:space="preserve"> </w:t>
      </w:r>
      <w:r w:rsidRPr="002770C2">
        <w:rPr>
          <w:rtl/>
          <w:lang w:bidi="ar-EG"/>
        </w:rPr>
        <w:t xml:space="preserve">الخصوصية الرقمية بين </w:t>
      </w:r>
      <w:r w:rsidRPr="002770C2">
        <w:rPr>
          <w:rFonts w:hint="cs"/>
          <w:rtl/>
          <w:lang w:bidi="ar-EG"/>
        </w:rPr>
        <w:t>انتهاك</w:t>
      </w:r>
      <w:r w:rsidRPr="002770C2">
        <w:rPr>
          <w:rtl/>
          <w:lang w:bidi="ar-EG"/>
        </w:rPr>
        <w:t xml:space="preserve"> والغياب التشريعي</w:t>
      </w:r>
      <w:r>
        <w:rPr>
          <w:rFonts w:hint="cs"/>
          <w:rtl/>
          <w:lang w:bidi="ar-EG"/>
        </w:rPr>
        <w:t>، سلسلة أوراق الحق في المعرفة، ص 2، على الرابط التالي:</w:t>
      </w:r>
      <w:r w:rsidRPr="002770C2">
        <w:t xml:space="preserve"> </w:t>
      </w:r>
      <w:hyperlink r:id="rId1" w:history="1">
        <w:r w:rsidRPr="00FB1B24">
          <w:rPr>
            <w:rStyle w:val="Hyperlink"/>
            <w:lang w:bidi="ar-EG"/>
          </w:rPr>
          <w:t>https://tinyurl.com/yxlf7slk</w:t>
        </w:r>
      </w:hyperlink>
    </w:p>
  </w:footnote>
  <w:footnote w:id="2">
    <w:p w14:paraId="6937A07F" w14:textId="77777777" w:rsidR="00A04E90" w:rsidRDefault="00A04E90" w:rsidP="00E0086D">
      <w:pPr>
        <w:pStyle w:val="FootnoteText"/>
        <w:bidi/>
      </w:pPr>
      <w:r>
        <w:rPr>
          <w:rStyle w:val="FootnoteReference"/>
        </w:rPr>
        <w:footnoteRef/>
      </w:r>
      <w:r>
        <w:t xml:space="preserve"> </w:t>
      </w:r>
      <w:r>
        <w:rPr>
          <w:rFonts w:hint="cs"/>
          <w:rtl/>
        </w:rPr>
        <w:t>أنظر،</w:t>
      </w:r>
      <w:r>
        <w:t xml:space="preserve"> </w:t>
      </w:r>
      <w:r>
        <w:rPr>
          <w:rFonts w:hint="cs"/>
          <w:rtl/>
          <w:lang w:bidi="ar-EG"/>
        </w:rPr>
        <w:t xml:space="preserve">التعليق العام رقم 6 لعام 2005 بشأن </w:t>
      </w:r>
      <w:r w:rsidRPr="00710C66">
        <w:rPr>
          <w:rFonts w:hint="cs"/>
          <w:rtl/>
          <w:lang w:bidi="ar-EG"/>
        </w:rPr>
        <w:t>2005 بشأن معاملة الأطفال غير المصحوبين والمنفصلين عن ذويهم، خارج بلد المنشأ</w:t>
      </w:r>
      <w:r>
        <w:rPr>
          <w:rFonts w:hint="cs"/>
          <w:rtl/>
          <w:lang w:bidi="ar-EG"/>
        </w:rPr>
        <w:t>، ص 5، على الرابط التالي:</w:t>
      </w:r>
      <w:r w:rsidRPr="00283AAD">
        <w:t xml:space="preserve"> </w:t>
      </w:r>
      <w:hyperlink r:id="rId2" w:history="1">
        <w:r w:rsidRPr="00774803">
          <w:rPr>
            <w:rStyle w:val="Hyperlink"/>
            <w:lang w:bidi="ar-EG"/>
          </w:rPr>
          <w:t>https://tinyurl.com/y644v6n6</w:t>
        </w:r>
      </w:hyperlink>
    </w:p>
  </w:footnote>
  <w:footnote w:id="3">
    <w:p w14:paraId="1615287E" w14:textId="77777777" w:rsidR="00A04E90" w:rsidRDefault="00A04E90" w:rsidP="00E0086D">
      <w:pPr>
        <w:pStyle w:val="FootnoteText"/>
        <w:bidi/>
      </w:pPr>
      <w:r>
        <w:rPr>
          <w:rStyle w:val="FootnoteReference"/>
        </w:rPr>
        <w:footnoteRef/>
      </w:r>
      <w:r>
        <w:t xml:space="preserve"> </w:t>
      </w:r>
      <w:r w:rsidRPr="007F1BB7">
        <w:rPr>
          <w:rtl/>
          <w:lang w:bidi="ar-EG"/>
        </w:rPr>
        <w:t>تقرير الاتجاهات العالمية للمفوضية: 1 في المائة من سكان العالم في عداد المهجرين</w:t>
      </w:r>
      <w:r>
        <w:rPr>
          <w:rFonts w:hint="cs"/>
          <w:rtl/>
          <w:lang w:bidi="ar-EG"/>
        </w:rPr>
        <w:t>، المفوضية السامية للأمم المتحدة لشئون اللاجئين، 18 يونيو 2020، للمزيد على الرابط التالي:</w:t>
      </w:r>
      <w:r w:rsidRPr="007F1BB7">
        <w:t xml:space="preserve"> </w:t>
      </w:r>
      <w:hyperlink r:id="rId3" w:history="1">
        <w:r w:rsidRPr="00774803">
          <w:rPr>
            <w:rStyle w:val="Hyperlink"/>
            <w:lang w:bidi="ar-EG"/>
          </w:rPr>
          <w:t>https://tinyurl.com/y4nyeary</w:t>
        </w:r>
      </w:hyperlink>
    </w:p>
  </w:footnote>
  <w:footnote w:id="4">
    <w:p w14:paraId="44BF2305" w14:textId="77777777" w:rsidR="00A04E90" w:rsidRDefault="00A04E90" w:rsidP="008A2913">
      <w:pPr>
        <w:pStyle w:val="FootnoteText"/>
        <w:bidi/>
      </w:pPr>
      <w:r>
        <w:rPr>
          <w:rStyle w:val="FootnoteReference"/>
        </w:rPr>
        <w:footnoteRef/>
      </w:r>
      <w:r>
        <w:t xml:space="preserve"> </w:t>
      </w:r>
      <w:r w:rsidRPr="009731C3">
        <w:rPr>
          <w:rtl/>
        </w:rPr>
        <w:t>حرب اليمن في عامها السادس.. مجاعة وأوبئة ودمار</w:t>
      </w:r>
      <w:r>
        <w:rPr>
          <w:rFonts w:hint="cs"/>
          <w:rtl/>
        </w:rPr>
        <w:t>، الجزيرة. نت، 29 ديسمبر 2019، للمزيد على الرابط التالي:</w:t>
      </w:r>
      <w:r w:rsidRPr="009731C3">
        <w:t xml:space="preserve"> </w:t>
      </w:r>
      <w:hyperlink r:id="rId4" w:history="1">
        <w:r w:rsidRPr="00774803">
          <w:rPr>
            <w:rStyle w:val="Hyperlink"/>
          </w:rPr>
          <w:t>https://bit.ly/2Cy6T93</w:t>
        </w:r>
      </w:hyperlink>
    </w:p>
  </w:footnote>
  <w:footnote w:id="5">
    <w:p w14:paraId="73AF47F6" w14:textId="77777777" w:rsidR="00A04E90" w:rsidRDefault="00A04E90" w:rsidP="008A2913">
      <w:pPr>
        <w:pStyle w:val="FootnoteText"/>
        <w:bidi/>
      </w:pPr>
      <w:r>
        <w:rPr>
          <w:rStyle w:val="FootnoteReference"/>
        </w:rPr>
        <w:footnoteRef/>
      </w:r>
      <w:r>
        <w:t xml:space="preserve"> </w:t>
      </w:r>
      <w:r w:rsidRPr="009A28F5">
        <w:rPr>
          <w:rtl/>
          <w:lang w:bidi="ar-EG"/>
        </w:rPr>
        <w:t>ليبيا: عشرات الآلاف من الأطفال مُعرضون للخطر وسط العنف والفوضى الناجمة عن نزاع لا يهدأ</w:t>
      </w:r>
      <w:r>
        <w:rPr>
          <w:rFonts w:hint="cs"/>
          <w:rtl/>
          <w:lang w:bidi="ar-EG"/>
        </w:rPr>
        <w:t>، 17 يناير 2020، للمزيد على الرابط التالي:</w:t>
      </w:r>
      <w:r w:rsidRPr="009A28F5">
        <w:t xml:space="preserve"> </w:t>
      </w:r>
      <w:hyperlink r:id="rId5" w:history="1">
        <w:r w:rsidRPr="00774803">
          <w:rPr>
            <w:rStyle w:val="Hyperlink"/>
            <w:lang w:bidi="ar-EG"/>
          </w:rPr>
          <w:t>https://tinyurl.com/y3xy4e6k</w:t>
        </w:r>
      </w:hyperlink>
    </w:p>
  </w:footnote>
  <w:footnote w:id="6">
    <w:p w14:paraId="26689DB5" w14:textId="77777777" w:rsidR="00A04E90" w:rsidRDefault="00A04E90">
      <w:pPr>
        <w:pStyle w:val="FootnoteText"/>
      </w:pPr>
      <w:r>
        <w:rPr>
          <w:rStyle w:val="FootnoteReference"/>
        </w:rPr>
        <w:footnoteRef/>
      </w:r>
      <w:r>
        <w:t xml:space="preserve"> </w:t>
      </w:r>
    </w:p>
  </w:footnote>
  <w:footnote w:id="7">
    <w:p w14:paraId="1676ED9E" w14:textId="77777777" w:rsidR="00A04E90" w:rsidRDefault="00A04E90" w:rsidP="00611D18">
      <w:pPr>
        <w:pStyle w:val="FootnoteText"/>
        <w:bidi/>
      </w:pPr>
      <w:r>
        <w:rPr>
          <w:rStyle w:val="FootnoteReference"/>
        </w:rPr>
        <w:footnoteRef/>
      </w:r>
      <w:r>
        <w:t xml:space="preserve"> </w:t>
      </w:r>
      <w:r w:rsidRPr="0074783B">
        <w:rPr>
          <w:rtl/>
          <w:lang w:bidi="ar-EG"/>
        </w:rPr>
        <w:t xml:space="preserve">اليونيسيف تحذر: 3.6 مليون طفل </w:t>
      </w:r>
      <w:r w:rsidRPr="0074783B">
        <w:rPr>
          <w:rFonts w:hint="cs"/>
          <w:rtl/>
          <w:lang w:bidi="ar-EG"/>
        </w:rPr>
        <w:t>في</w:t>
      </w:r>
      <w:r w:rsidRPr="0074783B">
        <w:rPr>
          <w:rtl/>
          <w:lang w:bidi="ar-EG"/>
        </w:rPr>
        <w:t xml:space="preserve"> خطر بسبب تصاعد العنف بالعراق</w:t>
      </w:r>
      <w:r>
        <w:rPr>
          <w:rFonts w:hint="cs"/>
          <w:rtl/>
          <w:lang w:bidi="ar-EG"/>
        </w:rPr>
        <w:t>، مصر العربية، 30 يونيو 2016، للمزيد على الرابط التالي:</w:t>
      </w:r>
      <w:r w:rsidRPr="00FA52EC">
        <w:t xml:space="preserve"> </w:t>
      </w:r>
      <w:hyperlink r:id="rId6" w:history="1">
        <w:r w:rsidRPr="00840518">
          <w:rPr>
            <w:rStyle w:val="Hyperlink"/>
            <w:lang w:bidi="ar-EG"/>
          </w:rPr>
          <w:t>https://tinyurl.com/y4w7v4u4</w:t>
        </w:r>
      </w:hyperlink>
    </w:p>
  </w:footnote>
  <w:footnote w:id="8">
    <w:p w14:paraId="6B867719" w14:textId="77777777" w:rsidR="00A04E90" w:rsidRDefault="00A04E90" w:rsidP="008372B3">
      <w:pPr>
        <w:pStyle w:val="FootnoteText"/>
        <w:bidi/>
      </w:pPr>
      <w:r>
        <w:rPr>
          <w:rStyle w:val="FootnoteReference"/>
        </w:rPr>
        <w:footnoteRef/>
      </w:r>
      <w:r>
        <w:t xml:space="preserve"> </w:t>
      </w:r>
      <w:r w:rsidRPr="00925121">
        <w:rPr>
          <w:rtl/>
          <w:lang w:bidi="ar-EG"/>
        </w:rPr>
        <w:t>يواجهون إرثاً من الإرهاب"... معاناة الأطفال الأيزيديين ضحايا داعش مستمرة</w:t>
      </w:r>
      <w:r>
        <w:rPr>
          <w:rFonts w:hint="cs"/>
          <w:rtl/>
          <w:lang w:bidi="ar-EG"/>
        </w:rPr>
        <w:t>، رصيف 22، 30 يوليو 2020، للمزيد على الرابط التالي:</w:t>
      </w:r>
      <w:r w:rsidRPr="00925121">
        <w:t xml:space="preserve"> </w:t>
      </w:r>
      <w:hyperlink r:id="rId7" w:history="1">
        <w:r w:rsidRPr="00840518">
          <w:rPr>
            <w:rStyle w:val="Hyperlink"/>
            <w:lang w:bidi="ar-EG"/>
          </w:rPr>
          <w:t>https://tinyurl.com/yyyf34wo</w:t>
        </w:r>
      </w:hyperlink>
    </w:p>
  </w:footnote>
  <w:footnote w:id="9">
    <w:p w14:paraId="2093FCD6" w14:textId="77777777" w:rsidR="00A04E90" w:rsidRDefault="00A04E90" w:rsidP="008372B3">
      <w:pPr>
        <w:pStyle w:val="FootnoteText"/>
        <w:bidi/>
      </w:pPr>
      <w:r>
        <w:rPr>
          <w:rStyle w:val="FootnoteReference"/>
        </w:rPr>
        <w:footnoteRef/>
      </w:r>
      <w:r>
        <w:t xml:space="preserve"> </w:t>
      </w:r>
      <w:r w:rsidRPr="00A85A2D">
        <w:rPr>
          <w:rtl/>
          <w:lang w:bidi="ar-EG"/>
        </w:rPr>
        <w:t xml:space="preserve">استعراض حالة حقوق </w:t>
      </w:r>
      <w:r w:rsidRPr="00A85A2D">
        <w:rPr>
          <w:rFonts w:hint="cs"/>
          <w:rtl/>
          <w:lang w:bidi="ar-EG"/>
        </w:rPr>
        <w:t>الإنسان</w:t>
      </w:r>
      <w:r w:rsidRPr="00A85A2D">
        <w:rPr>
          <w:rtl/>
          <w:lang w:bidi="ar-EG"/>
        </w:rPr>
        <w:t xml:space="preserve"> في الشرق </w:t>
      </w:r>
      <w:r w:rsidRPr="00A85A2D">
        <w:rPr>
          <w:rFonts w:hint="cs"/>
          <w:rtl/>
          <w:lang w:bidi="ar-EG"/>
        </w:rPr>
        <w:t>الأوسط</w:t>
      </w:r>
      <w:r w:rsidRPr="00A85A2D">
        <w:rPr>
          <w:rtl/>
          <w:lang w:bidi="ar-EG"/>
        </w:rPr>
        <w:t xml:space="preserve"> وشمال أفريقيا لعام 2019</w:t>
      </w:r>
      <w:r>
        <w:rPr>
          <w:rFonts w:hint="cs"/>
          <w:rtl/>
          <w:lang w:bidi="ar-EG"/>
        </w:rPr>
        <w:t>، منظمة العفو الدولية، ص 70، للمزيد على الرابط التالي:</w:t>
      </w:r>
      <w:r w:rsidRPr="00A85A2D">
        <w:t xml:space="preserve"> </w:t>
      </w:r>
      <w:hyperlink r:id="rId8" w:history="1">
        <w:r w:rsidRPr="00840518">
          <w:rPr>
            <w:rStyle w:val="Hyperlink"/>
            <w:lang w:bidi="ar-EG"/>
          </w:rPr>
          <w:t>https://tinyurl.com/y5kc6fmx</w:t>
        </w:r>
      </w:hyperlink>
    </w:p>
  </w:footnote>
  <w:footnote w:id="10">
    <w:p w14:paraId="68574FDE" w14:textId="77777777" w:rsidR="00A04E90" w:rsidRDefault="00A04E90" w:rsidP="008372B3">
      <w:pPr>
        <w:pStyle w:val="FootnoteText"/>
        <w:bidi/>
      </w:pPr>
      <w:r>
        <w:rPr>
          <w:rStyle w:val="FootnoteReference"/>
        </w:rPr>
        <w:footnoteRef/>
      </w:r>
      <w:r>
        <w:t xml:space="preserve"> </w:t>
      </w:r>
      <w:r w:rsidRPr="00AD1851">
        <w:rPr>
          <w:rtl/>
          <w:lang w:bidi="ar-EG"/>
        </w:rPr>
        <w:t>الاعتداء الجنسي على الطفل وآثاره</w:t>
      </w:r>
      <w:r>
        <w:rPr>
          <w:rFonts w:hint="cs"/>
          <w:rtl/>
          <w:lang w:bidi="ar-EG"/>
        </w:rPr>
        <w:t xml:space="preserve">، الشرق الأوسط، 1 أغسطس 2014، </w:t>
      </w:r>
      <w:hyperlink r:id="rId9" w:history="1">
        <w:r w:rsidRPr="000F454D">
          <w:rPr>
            <w:rStyle w:val="Hyperlink"/>
            <w:lang w:bidi="ar-EG"/>
          </w:rPr>
          <w:t>https://tinyurl.com/y5s3qdjz</w:t>
        </w:r>
      </w:hyperlink>
    </w:p>
  </w:footnote>
  <w:footnote w:id="11">
    <w:p w14:paraId="789FE557" w14:textId="77777777" w:rsidR="00A04E90" w:rsidRDefault="00A04E90" w:rsidP="008372B3">
      <w:pPr>
        <w:pStyle w:val="FootnoteText"/>
        <w:bidi/>
      </w:pPr>
      <w:r>
        <w:rPr>
          <w:rStyle w:val="FootnoteReference"/>
        </w:rPr>
        <w:footnoteRef/>
      </w:r>
      <w:r>
        <w:t xml:space="preserve"> </w:t>
      </w:r>
      <w:r>
        <w:rPr>
          <w:rFonts w:hint="cs"/>
          <w:rtl/>
          <w:lang w:bidi="ar-EG"/>
        </w:rPr>
        <w:t>مصدر سبق ذكره، على الرابط التالي:</w:t>
      </w:r>
      <w:r w:rsidRPr="00ED3022">
        <w:rPr>
          <w:lang w:bidi="ar-EG"/>
        </w:rPr>
        <w:t xml:space="preserve"> </w:t>
      </w:r>
      <w:hyperlink r:id="rId10" w:history="1">
        <w:r w:rsidRPr="000F454D">
          <w:rPr>
            <w:rStyle w:val="Hyperlink"/>
            <w:lang w:bidi="ar-EG"/>
          </w:rPr>
          <w:t>https://tinyurl.com/y5s3qdjz</w:t>
        </w:r>
      </w:hyperlink>
    </w:p>
  </w:footnote>
  <w:footnote w:id="12">
    <w:p w14:paraId="292E37D0" w14:textId="77777777" w:rsidR="00A04E90" w:rsidRDefault="00A04E90" w:rsidP="00B864AC">
      <w:pPr>
        <w:pStyle w:val="FootnoteText"/>
        <w:bidi/>
      </w:pPr>
      <w:r>
        <w:rPr>
          <w:rStyle w:val="FootnoteReference"/>
        </w:rPr>
        <w:footnoteRef/>
      </w:r>
      <w:r>
        <w:t xml:space="preserve"> </w:t>
      </w:r>
      <w:r w:rsidR="00B864AC" w:rsidRPr="00B065AD">
        <w:rPr>
          <w:rtl/>
        </w:rPr>
        <w:t>119 ألفًا تعرضوا للإصابة في 2019.. ارتفاع هائل لجرائم الأطفال بتركيا</w:t>
      </w:r>
      <w:r w:rsidR="00B864AC">
        <w:rPr>
          <w:rFonts w:hint="cs"/>
          <w:rtl/>
        </w:rPr>
        <w:t>، تركيا الآن، 22 يوليو 2020، للمزيد على الرابط التالي:</w:t>
      </w:r>
      <w:r w:rsidR="00B864AC" w:rsidRPr="00B065AD">
        <w:t xml:space="preserve"> </w:t>
      </w:r>
      <w:hyperlink r:id="rId11" w:history="1">
        <w:r w:rsidR="00B864AC" w:rsidRPr="00840518">
          <w:rPr>
            <w:rStyle w:val="Hyperlink"/>
          </w:rPr>
          <w:t>https://tinyurl.com/yxgxxtel</w:t>
        </w:r>
      </w:hyperlink>
    </w:p>
  </w:footnote>
  <w:footnote w:id="13">
    <w:p w14:paraId="6D1FEE1E" w14:textId="77777777" w:rsidR="00A04E90" w:rsidRDefault="00A04E90" w:rsidP="00A8205F">
      <w:pPr>
        <w:pStyle w:val="FootnoteText"/>
        <w:bidi/>
      </w:pPr>
      <w:r>
        <w:rPr>
          <w:rStyle w:val="FootnoteReference"/>
        </w:rPr>
        <w:footnoteRef/>
      </w:r>
      <w:r>
        <w:t xml:space="preserve"> </w:t>
      </w:r>
      <w:r w:rsidR="00B864AC" w:rsidRPr="00BB6321">
        <w:rPr>
          <w:rtl/>
          <w:lang w:bidi="ar-EG"/>
        </w:rPr>
        <w:t xml:space="preserve">قانون يسمح </w:t>
      </w:r>
      <w:r w:rsidR="00B864AC" w:rsidRPr="00BB6321">
        <w:rPr>
          <w:rFonts w:hint="cs"/>
          <w:rtl/>
          <w:lang w:bidi="ar-EG"/>
        </w:rPr>
        <w:t xml:space="preserve">بـ </w:t>
      </w:r>
      <w:r w:rsidR="00B864AC" w:rsidRPr="00BB6321">
        <w:rPr>
          <w:rFonts w:hint="eastAsia"/>
          <w:rtl/>
          <w:lang w:bidi="ar-EG"/>
        </w:rPr>
        <w:t>“</w:t>
      </w:r>
      <w:r w:rsidR="00B864AC" w:rsidRPr="00BB6321">
        <w:rPr>
          <w:rtl/>
          <w:lang w:bidi="ar-EG"/>
        </w:rPr>
        <w:t>الاغتصاب القانوني" يثير أزمة في تركيا.. والنساء تنتفض</w:t>
      </w:r>
      <w:r w:rsidR="00B864AC">
        <w:rPr>
          <w:rFonts w:hint="cs"/>
          <w:rtl/>
          <w:lang w:bidi="ar-EG"/>
        </w:rPr>
        <w:t>، مصراوي، 23 يناير 2020، للمزيد على الرابط التالي:</w:t>
      </w:r>
      <w:r w:rsidR="00B864AC" w:rsidRPr="00BB6321">
        <w:t xml:space="preserve"> </w:t>
      </w:r>
      <w:hyperlink r:id="rId12" w:history="1">
        <w:r w:rsidR="00B864AC" w:rsidRPr="00840518">
          <w:rPr>
            <w:rStyle w:val="Hyperlink"/>
            <w:lang w:bidi="ar-EG"/>
          </w:rPr>
          <w:t>https://tinyurl.com/y33u5dm4</w:t>
        </w:r>
      </w:hyperlink>
    </w:p>
  </w:footnote>
  <w:footnote w:id="14">
    <w:p w14:paraId="7CFEE0A4" w14:textId="77777777" w:rsidR="00A04E90" w:rsidRDefault="00A04E90" w:rsidP="00A8205F">
      <w:pPr>
        <w:pStyle w:val="FootnoteText"/>
        <w:bidi/>
      </w:pPr>
      <w:r>
        <w:rPr>
          <w:rStyle w:val="FootnoteReference"/>
        </w:rPr>
        <w:footnoteRef/>
      </w:r>
      <w:r>
        <w:t xml:space="preserve"> </w:t>
      </w:r>
      <w:r w:rsidR="00A8205F">
        <w:rPr>
          <w:rFonts w:hint="cs"/>
          <w:rtl/>
          <w:lang w:bidi="ar-EG"/>
        </w:rPr>
        <w:t>أنظر، اتفاقية حقوق الطفل، الفقرة الثانية، مادة 37، على الرابط التالي:</w:t>
      </w:r>
      <w:r w:rsidR="00A8205F" w:rsidRPr="00D60FCD">
        <w:t xml:space="preserve"> </w:t>
      </w:r>
      <w:hyperlink r:id="rId13" w:history="1">
        <w:r w:rsidR="00A8205F" w:rsidRPr="00FB1B24">
          <w:rPr>
            <w:rStyle w:val="Hyperlink"/>
            <w:lang w:bidi="ar-EG"/>
          </w:rPr>
          <w:t>https://tinyurl.com/yym8pms6</w:t>
        </w:r>
      </w:hyperlink>
    </w:p>
  </w:footnote>
  <w:footnote w:id="15">
    <w:p w14:paraId="58FCFB92" w14:textId="77777777" w:rsidR="00A04E90" w:rsidRDefault="00A04E90">
      <w:pPr>
        <w:pStyle w:val="FootnoteText"/>
      </w:pPr>
      <w:r>
        <w:rPr>
          <w:rStyle w:val="FootnoteReference"/>
        </w:rPr>
        <w:footnoteRef/>
      </w:r>
      <w:r>
        <w:t xml:space="preserve"> </w:t>
      </w:r>
      <w:r w:rsidR="00A8205F" w:rsidRPr="00D8458A">
        <w:rPr>
          <w:rtl/>
          <w:lang w:bidi="ar-EG"/>
        </w:rPr>
        <w:t>الأمم المتحدة تكشف أعداد الأطفال ضحايا النزاعات المسلحة بليبيا خلال العام الماضي</w:t>
      </w:r>
      <w:r w:rsidR="00A8205F">
        <w:rPr>
          <w:rFonts w:hint="cs"/>
          <w:rtl/>
          <w:lang w:bidi="ar-EG"/>
        </w:rPr>
        <w:t>، الساعة 24، 16 يونيو 2020، للمزيد على الرابط التالي:</w:t>
      </w:r>
      <w:r w:rsidR="00A8205F" w:rsidRPr="00D8458A">
        <w:t xml:space="preserve"> </w:t>
      </w:r>
      <w:hyperlink r:id="rId14" w:history="1">
        <w:r w:rsidR="00A8205F" w:rsidRPr="00BE06B9">
          <w:rPr>
            <w:rStyle w:val="Hyperlink"/>
            <w:lang w:bidi="ar-EG"/>
          </w:rPr>
          <w:t>https://tinyurl.com/y2dlpp9h</w:t>
        </w:r>
      </w:hyperlink>
    </w:p>
  </w:footnote>
  <w:footnote w:id="16">
    <w:p w14:paraId="7C4C03F3" w14:textId="77777777" w:rsidR="00A04E90" w:rsidRDefault="00A04E90">
      <w:pPr>
        <w:pStyle w:val="FootnoteText"/>
      </w:pPr>
      <w:r>
        <w:rPr>
          <w:rStyle w:val="FootnoteReference"/>
        </w:rPr>
        <w:footnoteRef/>
      </w:r>
      <w:r>
        <w:t xml:space="preserve"> </w:t>
      </w:r>
    </w:p>
  </w:footnote>
  <w:footnote w:id="17">
    <w:p w14:paraId="0B408169" w14:textId="77777777" w:rsidR="00A04E90" w:rsidRDefault="00A04E90">
      <w:pPr>
        <w:pStyle w:val="FootnoteText"/>
      </w:pPr>
      <w:r>
        <w:rPr>
          <w:rStyle w:val="FootnoteReference"/>
        </w:rPr>
        <w:footnoteRef/>
      </w:r>
      <w:r>
        <w:t xml:space="preserve"> </w:t>
      </w:r>
    </w:p>
  </w:footnote>
  <w:footnote w:id="18">
    <w:p w14:paraId="44B13DA2" w14:textId="77777777" w:rsidR="00A04E90" w:rsidRDefault="00A04E90" w:rsidP="00702E35">
      <w:pPr>
        <w:pStyle w:val="FootnoteText"/>
        <w:bidi/>
      </w:pPr>
      <w:r>
        <w:rPr>
          <w:rStyle w:val="FootnoteReference"/>
        </w:rPr>
        <w:footnoteRef/>
      </w:r>
      <w:r>
        <w:t xml:space="preserve"> </w:t>
      </w:r>
      <w:r w:rsidR="00992988" w:rsidRPr="006F63C2">
        <w:rPr>
          <w:rtl/>
          <w:lang w:bidi="ar-EG"/>
        </w:rPr>
        <w:t>إسرائيل والأراضي الفلسطينية المحتلة 2019</w:t>
      </w:r>
      <w:r w:rsidR="00992988">
        <w:rPr>
          <w:rFonts w:hint="cs"/>
          <w:rtl/>
          <w:lang w:bidi="ar-EG"/>
        </w:rPr>
        <w:t>، العفو الدولية، على الرابط التالي:</w:t>
      </w:r>
      <w:r w:rsidR="00992988" w:rsidRPr="006F63C2">
        <w:t xml:space="preserve"> </w:t>
      </w:r>
      <w:hyperlink r:id="rId15" w:history="1">
        <w:r w:rsidR="00992988" w:rsidRPr="00FB1B24">
          <w:rPr>
            <w:rStyle w:val="Hyperlink"/>
            <w:lang w:bidi="ar-EG"/>
          </w:rPr>
          <w:t>https://tinyurl.com/y4bryfca</w:t>
        </w:r>
      </w:hyperlink>
    </w:p>
  </w:footnote>
  <w:footnote w:id="19">
    <w:p w14:paraId="5E965B4C" w14:textId="77777777" w:rsidR="00992988" w:rsidRDefault="00992988" w:rsidP="00702E35">
      <w:pPr>
        <w:pStyle w:val="FootnoteText"/>
        <w:bidi/>
      </w:pPr>
      <w:r>
        <w:rPr>
          <w:rStyle w:val="FootnoteReference"/>
        </w:rPr>
        <w:footnoteRef/>
      </w:r>
      <w:r>
        <w:t xml:space="preserve"> </w:t>
      </w:r>
      <w:r w:rsidR="00702E35" w:rsidRPr="00994247">
        <w:rPr>
          <w:rtl/>
          <w:lang w:bidi="ar-EG"/>
        </w:rPr>
        <w:t>الأطفال يواجهون مستوى أكبر من خطر التعرُّض للأذى عبر الإنترنت في جائحة كوفيد-19 العالمية</w:t>
      </w:r>
      <w:r w:rsidR="00702E35">
        <w:rPr>
          <w:rFonts w:hint="cs"/>
          <w:rtl/>
          <w:lang w:bidi="ar-EG"/>
        </w:rPr>
        <w:t>، اليونسيف، 15 أبريل 2020، للمزيد على الرابط التالي:</w:t>
      </w:r>
      <w:r w:rsidR="00702E35" w:rsidRPr="00994247">
        <w:t xml:space="preserve"> </w:t>
      </w:r>
      <w:hyperlink r:id="rId16" w:history="1">
        <w:r w:rsidR="00702E35" w:rsidRPr="00BE06B9">
          <w:rPr>
            <w:rStyle w:val="Hyperlink"/>
            <w:lang w:bidi="ar-EG"/>
          </w:rPr>
          <w:t>https://tinyurl.com/yym4rum6</w:t>
        </w:r>
      </w:hyperlink>
    </w:p>
  </w:footnote>
  <w:footnote w:id="20">
    <w:p w14:paraId="49395E95" w14:textId="77777777" w:rsidR="0090722C" w:rsidRDefault="0090722C" w:rsidP="00702E35">
      <w:pPr>
        <w:pStyle w:val="FootnoteText"/>
        <w:bidi/>
      </w:pPr>
      <w:r>
        <w:rPr>
          <w:rStyle w:val="FootnoteReference"/>
        </w:rPr>
        <w:footnoteRef/>
      </w:r>
      <w:r>
        <w:t xml:space="preserve"> </w:t>
      </w:r>
      <w:r w:rsidR="00702E35" w:rsidRPr="00102824">
        <w:rPr>
          <w:rtl/>
          <w:lang w:bidi="ar-EG"/>
        </w:rPr>
        <w:t>ملاحظات تيد شيبان، مدير اليونيسف الإقليمي في الشرق الأوسط وشمال أفريقيا للصحافة بمناسبة مرور 30 عاماً على اتفاقية حقوق الطفل</w:t>
      </w:r>
      <w:r w:rsidR="00702E35">
        <w:rPr>
          <w:rFonts w:hint="cs"/>
          <w:rtl/>
          <w:lang w:bidi="ar-EG"/>
        </w:rPr>
        <w:t>، 17 نوفمبر 2019، للمزيد على الرابط التالي:</w:t>
      </w:r>
      <w:r w:rsidR="00702E35" w:rsidRPr="00102824">
        <w:t xml:space="preserve"> </w:t>
      </w:r>
      <w:hyperlink r:id="rId17" w:history="1">
        <w:r w:rsidR="00702E35" w:rsidRPr="00BE06B9">
          <w:rPr>
            <w:rStyle w:val="Hyperlink"/>
            <w:lang w:bidi="ar-EG"/>
          </w:rPr>
          <w:t>https://tinyurl.com/y2a24su4</w:t>
        </w:r>
      </w:hyperlink>
    </w:p>
  </w:footnote>
  <w:footnote w:id="21">
    <w:p w14:paraId="38EE4A27" w14:textId="77777777" w:rsidR="0090722C" w:rsidRDefault="0090722C" w:rsidP="00702E35">
      <w:pPr>
        <w:pStyle w:val="FootnoteText"/>
        <w:bidi/>
      </w:pPr>
      <w:r>
        <w:rPr>
          <w:rStyle w:val="FootnoteReference"/>
        </w:rPr>
        <w:footnoteRef/>
      </w:r>
      <w:r>
        <w:t xml:space="preserve"> </w:t>
      </w:r>
      <w:r w:rsidR="00702E35" w:rsidRPr="00222435">
        <w:rPr>
          <w:rtl/>
          <w:lang w:bidi="ar-EG"/>
        </w:rPr>
        <w:t>حملة مصرية ضد التنمر الإلكتروني وعواقبه</w:t>
      </w:r>
      <w:r w:rsidR="00702E35">
        <w:rPr>
          <w:rFonts w:hint="cs"/>
          <w:rtl/>
          <w:lang w:bidi="ar-EG"/>
        </w:rPr>
        <w:t>، بي بي سي عربية، 23 يناير 2020، للمزيد على الرابط التالي:</w:t>
      </w:r>
      <w:r w:rsidR="00702E35" w:rsidRPr="00222435">
        <w:t xml:space="preserve"> </w:t>
      </w:r>
      <w:hyperlink r:id="rId18" w:history="1">
        <w:r w:rsidR="00702E35" w:rsidRPr="00BE06B9">
          <w:rPr>
            <w:rStyle w:val="Hyperlink"/>
            <w:lang w:bidi="ar-EG"/>
          </w:rPr>
          <w:t>https://tinyurl.com/y3aoygwq</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3B224F" w14:textId="77777777" w:rsidR="00A04E90" w:rsidRPr="00485385" w:rsidRDefault="00A04E90" w:rsidP="00485385">
    <w:pPr>
      <w:pStyle w:val="Header"/>
    </w:pPr>
    <w:r>
      <w:rPr>
        <w:rFonts w:hint="cs"/>
        <w:noProof/>
      </w:rPr>
      <w:drawing>
        <wp:inline distT="0" distB="0" distL="0" distR="0" wp14:anchorId="71B54C35" wp14:editId="53398823">
          <wp:extent cx="1981200" cy="1472065"/>
          <wp:effectExtent l="19050" t="0" r="0" b="0"/>
          <wp:docPr id="5"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981200" cy="147206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1C2AFA"/>
    <w:multiLevelType w:val="hybridMultilevel"/>
    <w:tmpl w:val="23BAE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2"/>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4831"/>
    <w:rsid w:val="00033A11"/>
    <w:rsid w:val="0003627D"/>
    <w:rsid w:val="0003631F"/>
    <w:rsid w:val="00047307"/>
    <w:rsid w:val="000514F8"/>
    <w:rsid w:val="00065EC0"/>
    <w:rsid w:val="00067103"/>
    <w:rsid w:val="00086D1E"/>
    <w:rsid w:val="000879AD"/>
    <w:rsid w:val="000B34ED"/>
    <w:rsid w:val="000E1173"/>
    <w:rsid w:val="00127CA3"/>
    <w:rsid w:val="00176EB6"/>
    <w:rsid w:val="001A09CB"/>
    <w:rsid w:val="001B6464"/>
    <w:rsid w:val="00214DD6"/>
    <w:rsid w:val="00224712"/>
    <w:rsid w:val="00251317"/>
    <w:rsid w:val="002550ED"/>
    <w:rsid w:val="00280034"/>
    <w:rsid w:val="0029132B"/>
    <w:rsid w:val="002C23BA"/>
    <w:rsid w:val="002E7519"/>
    <w:rsid w:val="002F1EBA"/>
    <w:rsid w:val="0030556C"/>
    <w:rsid w:val="00384831"/>
    <w:rsid w:val="003A25DD"/>
    <w:rsid w:val="003B1AFB"/>
    <w:rsid w:val="003B4554"/>
    <w:rsid w:val="003C696D"/>
    <w:rsid w:val="003E73D1"/>
    <w:rsid w:val="003F23EF"/>
    <w:rsid w:val="00430783"/>
    <w:rsid w:val="00481A42"/>
    <w:rsid w:val="00485385"/>
    <w:rsid w:val="004B5D63"/>
    <w:rsid w:val="004D5858"/>
    <w:rsid w:val="0052214F"/>
    <w:rsid w:val="00545CDE"/>
    <w:rsid w:val="0058716E"/>
    <w:rsid w:val="005A60DC"/>
    <w:rsid w:val="005D3BF5"/>
    <w:rsid w:val="005F359C"/>
    <w:rsid w:val="00611D18"/>
    <w:rsid w:val="0064581A"/>
    <w:rsid w:val="00651375"/>
    <w:rsid w:val="00691E93"/>
    <w:rsid w:val="006E04E0"/>
    <w:rsid w:val="006E5A48"/>
    <w:rsid w:val="00702E03"/>
    <w:rsid w:val="00702E35"/>
    <w:rsid w:val="007316CE"/>
    <w:rsid w:val="00757086"/>
    <w:rsid w:val="00760338"/>
    <w:rsid w:val="00791582"/>
    <w:rsid w:val="00796775"/>
    <w:rsid w:val="007C7AC6"/>
    <w:rsid w:val="008045D9"/>
    <w:rsid w:val="008340D0"/>
    <w:rsid w:val="008372B3"/>
    <w:rsid w:val="00882470"/>
    <w:rsid w:val="00891047"/>
    <w:rsid w:val="008A2913"/>
    <w:rsid w:val="0090722C"/>
    <w:rsid w:val="0094782F"/>
    <w:rsid w:val="00992988"/>
    <w:rsid w:val="009B351E"/>
    <w:rsid w:val="009D16D3"/>
    <w:rsid w:val="00A04E90"/>
    <w:rsid w:val="00A8205F"/>
    <w:rsid w:val="00AA06C6"/>
    <w:rsid w:val="00AC5D12"/>
    <w:rsid w:val="00AD6081"/>
    <w:rsid w:val="00AF0589"/>
    <w:rsid w:val="00B765E0"/>
    <w:rsid w:val="00B864AC"/>
    <w:rsid w:val="00B86580"/>
    <w:rsid w:val="00BA7922"/>
    <w:rsid w:val="00BB7984"/>
    <w:rsid w:val="00BE53DF"/>
    <w:rsid w:val="00C156AA"/>
    <w:rsid w:val="00C40420"/>
    <w:rsid w:val="00C4700F"/>
    <w:rsid w:val="00C52974"/>
    <w:rsid w:val="00C80B0F"/>
    <w:rsid w:val="00CF0A39"/>
    <w:rsid w:val="00CF4097"/>
    <w:rsid w:val="00CF66F6"/>
    <w:rsid w:val="00D16A88"/>
    <w:rsid w:val="00D740C2"/>
    <w:rsid w:val="00DD6CC3"/>
    <w:rsid w:val="00DF1389"/>
    <w:rsid w:val="00DF2960"/>
    <w:rsid w:val="00E0086D"/>
    <w:rsid w:val="00E3483E"/>
    <w:rsid w:val="00E4092B"/>
    <w:rsid w:val="00E51388"/>
    <w:rsid w:val="00E962A3"/>
    <w:rsid w:val="00EE329D"/>
    <w:rsid w:val="00F66823"/>
    <w:rsid w:val="00F736D7"/>
    <w:rsid w:val="00F93787"/>
    <w:rsid w:val="00FF238F"/>
    <w:rsid w:val="00FF291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994E2"/>
  <w15:chartTrackingRefBased/>
  <w15:docId w15:val="{28460E3C-E84F-408F-ACB1-C5C35448B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853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5385"/>
  </w:style>
  <w:style w:type="paragraph" w:styleId="Footer">
    <w:name w:val="footer"/>
    <w:basedOn w:val="Normal"/>
    <w:link w:val="FooterChar"/>
    <w:uiPriority w:val="99"/>
    <w:unhideWhenUsed/>
    <w:rsid w:val="004853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5385"/>
  </w:style>
  <w:style w:type="paragraph" w:styleId="FootnoteText">
    <w:name w:val="footnote text"/>
    <w:basedOn w:val="Normal"/>
    <w:link w:val="FootnoteTextChar"/>
    <w:uiPriority w:val="99"/>
    <w:semiHidden/>
    <w:unhideWhenUsed/>
    <w:rsid w:val="0030556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0556C"/>
    <w:rPr>
      <w:sz w:val="20"/>
      <w:szCs w:val="20"/>
    </w:rPr>
  </w:style>
  <w:style w:type="character" w:styleId="FootnoteReference">
    <w:name w:val="footnote reference"/>
    <w:basedOn w:val="DefaultParagraphFont"/>
    <w:uiPriority w:val="99"/>
    <w:semiHidden/>
    <w:unhideWhenUsed/>
    <w:rsid w:val="0030556C"/>
    <w:rPr>
      <w:vertAlign w:val="superscript"/>
    </w:rPr>
  </w:style>
  <w:style w:type="paragraph" w:styleId="ListParagraph">
    <w:name w:val="List Paragraph"/>
    <w:basedOn w:val="Normal"/>
    <w:uiPriority w:val="34"/>
    <w:qFormat/>
    <w:rsid w:val="00E51388"/>
    <w:pPr>
      <w:ind w:left="720"/>
      <w:contextualSpacing/>
    </w:pPr>
  </w:style>
  <w:style w:type="character" w:styleId="Hyperlink">
    <w:name w:val="Hyperlink"/>
    <w:basedOn w:val="DefaultParagraphFont"/>
    <w:uiPriority w:val="99"/>
    <w:unhideWhenUsed/>
    <w:rsid w:val="00E0086D"/>
    <w:rPr>
      <w:color w:val="0000FF"/>
      <w:u w:val="single"/>
    </w:rPr>
  </w:style>
  <w:style w:type="character" w:customStyle="1" w:styleId="apple-style-span">
    <w:name w:val="apple-style-span"/>
    <w:basedOn w:val="DefaultParagraphFont"/>
    <w:rsid w:val="00E008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8" Type="http://schemas.openxmlformats.org/officeDocument/2006/relationships/hyperlink" Target="https://tinyurl.com/y5kc6fmx" TargetMode="External"/><Relationship Id="rId13" Type="http://schemas.openxmlformats.org/officeDocument/2006/relationships/hyperlink" Target="https://tinyurl.com/yym8pms6" TargetMode="External"/><Relationship Id="rId18" Type="http://schemas.openxmlformats.org/officeDocument/2006/relationships/hyperlink" Target="https://tinyurl.com/y3aoygwq" TargetMode="External"/><Relationship Id="rId3" Type="http://schemas.openxmlformats.org/officeDocument/2006/relationships/hyperlink" Target="https://tinyurl.com/y4nyeary" TargetMode="External"/><Relationship Id="rId7" Type="http://schemas.openxmlformats.org/officeDocument/2006/relationships/hyperlink" Target="https://tinyurl.com/yyyf34wo" TargetMode="External"/><Relationship Id="rId12" Type="http://schemas.openxmlformats.org/officeDocument/2006/relationships/hyperlink" Target="https://tinyurl.com/y33u5dm4" TargetMode="External"/><Relationship Id="rId17" Type="http://schemas.openxmlformats.org/officeDocument/2006/relationships/hyperlink" Target="https://tinyurl.com/y2a24su4" TargetMode="External"/><Relationship Id="rId2" Type="http://schemas.openxmlformats.org/officeDocument/2006/relationships/hyperlink" Target="https://tinyurl.com/y644v6n6" TargetMode="External"/><Relationship Id="rId16" Type="http://schemas.openxmlformats.org/officeDocument/2006/relationships/hyperlink" Target="https://tinyurl.com/yym4rum6" TargetMode="External"/><Relationship Id="rId1" Type="http://schemas.openxmlformats.org/officeDocument/2006/relationships/hyperlink" Target="https://tinyurl.com/yxlf7slk" TargetMode="External"/><Relationship Id="rId6" Type="http://schemas.openxmlformats.org/officeDocument/2006/relationships/hyperlink" Target="https://tinyurl.com/y4w7v4u4" TargetMode="External"/><Relationship Id="rId11" Type="http://schemas.openxmlformats.org/officeDocument/2006/relationships/hyperlink" Target="https://tinyurl.com/yxgxxtel" TargetMode="External"/><Relationship Id="rId5" Type="http://schemas.openxmlformats.org/officeDocument/2006/relationships/hyperlink" Target="https://tinyurl.com/y3xy4e6k" TargetMode="External"/><Relationship Id="rId15" Type="http://schemas.openxmlformats.org/officeDocument/2006/relationships/hyperlink" Target="https://tinyurl.com/y4bryfca" TargetMode="External"/><Relationship Id="rId10" Type="http://schemas.openxmlformats.org/officeDocument/2006/relationships/hyperlink" Target="https://tinyurl.com/y5s3qdjz" TargetMode="External"/><Relationship Id="rId4" Type="http://schemas.openxmlformats.org/officeDocument/2006/relationships/hyperlink" Target="https://bit.ly/2Cy6T93" TargetMode="External"/><Relationship Id="rId9" Type="http://schemas.openxmlformats.org/officeDocument/2006/relationships/hyperlink" Target="https://tinyurl.com/y5s3qdjz" TargetMode="External"/><Relationship Id="rId14" Type="http://schemas.openxmlformats.org/officeDocument/2006/relationships/hyperlink" Target="https://tinyurl.com/y2dlpp9h"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CCDD7C0-09B1-4F86-917D-940E26D4803D}">
  <ds:schemaRefs>
    <ds:schemaRef ds:uri="http://schemas.openxmlformats.org/officeDocument/2006/bibliography"/>
  </ds:schemaRefs>
</ds:datastoreItem>
</file>

<file path=customXml/itemProps2.xml><?xml version="1.0" encoding="utf-8"?>
<ds:datastoreItem xmlns:ds="http://schemas.openxmlformats.org/officeDocument/2006/customXml" ds:itemID="{90856F84-86B6-4BCE-A315-6B7DF85F5254}"/>
</file>

<file path=customXml/itemProps3.xml><?xml version="1.0" encoding="utf-8"?>
<ds:datastoreItem xmlns:ds="http://schemas.openxmlformats.org/officeDocument/2006/customXml" ds:itemID="{679A384A-8C69-4993-BD1A-7FB0CC1D230E}"/>
</file>

<file path=customXml/itemProps4.xml><?xml version="1.0" encoding="utf-8"?>
<ds:datastoreItem xmlns:ds="http://schemas.openxmlformats.org/officeDocument/2006/customXml" ds:itemID="{B899FFAD-6CC5-4483-A137-41CFC18AA989}"/>
</file>

<file path=docProps/app.xml><?xml version="1.0" encoding="utf-8"?>
<Properties xmlns="http://schemas.openxmlformats.org/officeDocument/2006/extended-properties" xmlns:vt="http://schemas.openxmlformats.org/officeDocument/2006/docPropsVTypes">
  <Template>Normal.dotm</Template>
  <TotalTime>2</TotalTime>
  <Pages>7</Pages>
  <Words>2525</Words>
  <Characters>14398</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Manar Ibrahim</dc:creator>
  <cp:keywords/>
  <dc:description/>
  <cp:lastModifiedBy>E Coombs</cp:lastModifiedBy>
  <cp:revision>2</cp:revision>
  <dcterms:created xsi:type="dcterms:W3CDTF">2020-09-14T14:27:00Z</dcterms:created>
  <dcterms:modified xsi:type="dcterms:W3CDTF">2020-09-14T14:27:00Z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