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AECE4" w14:textId="0B716115" w:rsidR="00E10A5F" w:rsidRDefault="00E10A5F" w:rsidP="00E10A5F">
      <w:pPr>
        <w:rPr>
          <w:rFonts w:ascii="Arial" w:hAnsi="Arial" w:cs="Arial"/>
          <w:b/>
          <w:sz w:val="28"/>
        </w:rPr>
      </w:pPr>
      <w:r>
        <w:rPr>
          <w:rFonts w:ascii="Arial" w:hAnsi="Arial" w:cs="Arial"/>
          <w:b/>
          <w:noProof/>
          <w:sz w:val="28"/>
          <w:lang w:eastAsia="en-GB"/>
        </w:rPr>
        <w:drawing>
          <wp:anchor distT="0" distB="0" distL="114300" distR="114300" simplePos="0" relativeHeight="251658240" behindDoc="1" locked="0" layoutInCell="1" allowOverlap="1" wp14:anchorId="7E5ED8B5" wp14:editId="0AE3A7B1">
            <wp:simplePos x="0" y="0"/>
            <wp:positionH relativeFrom="column">
              <wp:posOffset>4317365</wp:posOffset>
            </wp:positionH>
            <wp:positionV relativeFrom="paragraph">
              <wp:posOffset>552</wp:posOffset>
            </wp:positionV>
            <wp:extent cx="1540510" cy="1430020"/>
            <wp:effectExtent l="0" t="0" r="0" b="5080"/>
            <wp:wrapTight wrapText="bothSides">
              <wp:wrapPolygon edited="0">
                <wp:start x="0" y="0"/>
                <wp:lineTo x="0" y="21485"/>
                <wp:lineTo x="21369" y="21485"/>
                <wp:lineTo x="213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0510" cy="1430020"/>
                    </a:xfrm>
                    <a:prstGeom prst="rect">
                      <a:avLst/>
                    </a:prstGeom>
                  </pic:spPr>
                </pic:pic>
              </a:graphicData>
            </a:graphic>
            <wp14:sizeRelH relativeFrom="page">
              <wp14:pctWidth>0</wp14:pctWidth>
            </wp14:sizeRelH>
            <wp14:sizeRelV relativeFrom="page">
              <wp14:pctHeight>0</wp14:pctHeight>
            </wp14:sizeRelV>
          </wp:anchor>
        </w:drawing>
      </w:r>
    </w:p>
    <w:p w14:paraId="4DB5A5EC" w14:textId="17A608EC" w:rsidR="00E10A5F" w:rsidRPr="00D50765" w:rsidRDefault="00E10A5F" w:rsidP="00E10A5F">
      <w:pPr>
        <w:rPr>
          <w:rFonts w:ascii="Segoe UI Historic" w:hAnsi="Segoe UI Historic" w:cs="Segoe UI Historic"/>
          <w:b/>
          <w:sz w:val="28"/>
        </w:rPr>
      </w:pPr>
      <w:r w:rsidRPr="00D50765">
        <w:rPr>
          <w:rFonts w:ascii="Segoe UI Historic" w:hAnsi="Segoe UI Historic" w:cs="Segoe UI Historic"/>
          <w:b/>
          <w:sz w:val="28"/>
        </w:rPr>
        <w:t xml:space="preserve">Consultation Response to the Mandate of the Special Rapporteur for the UN Human Rights Council on children’s right to privacy  </w:t>
      </w:r>
    </w:p>
    <w:p w14:paraId="57B0F23E" w14:textId="3A4A0A51" w:rsidR="00E10A5F" w:rsidRDefault="00E10A5F" w:rsidP="00E10A5F">
      <w:pPr>
        <w:rPr>
          <w:rFonts w:ascii="Arial" w:hAnsi="Arial" w:cs="Arial"/>
          <w:b/>
          <w:sz w:val="28"/>
        </w:rPr>
      </w:pPr>
    </w:p>
    <w:p w14:paraId="457A9E71" w14:textId="0DF66530" w:rsidR="00E10A5F" w:rsidRPr="00D50765" w:rsidRDefault="00E10A5F" w:rsidP="00E10A5F">
      <w:pPr>
        <w:rPr>
          <w:rFonts w:ascii="Segoe UI Historic" w:hAnsi="Segoe UI Historic" w:cs="Segoe UI Historic"/>
          <w:bCs/>
          <w:sz w:val="23"/>
          <w:szCs w:val="23"/>
        </w:rPr>
      </w:pPr>
      <w:r w:rsidRPr="00D50765">
        <w:rPr>
          <w:rFonts w:ascii="Segoe UI Historic" w:hAnsi="Segoe UI Historic" w:cs="Segoe UI Historic"/>
          <w:bCs/>
          <w:sz w:val="23"/>
          <w:szCs w:val="23"/>
        </w:rPr>
        <w:t>Families Outside, Scotland (UK)</w:t>
      </w:r>
    </w:p>
    <w:p w14:paraId="24EC8105" w14:textId="7461ABF6" w:rsidR="00E10A5F" w:rsidRPr="00D50765" w:rsidRDefault="00E10A5F" w:rsidP="00E10A5F">
      <w:pPr>
        <w:rPr>
          <w:rFonts w:ascii="Segoe UI Historic" w:hAnsi="Segoe UI Historic" w:cs="Segoe UI Historic"/>
          <w:bCs/>
          <w:sz w:val="23"/>
          <w:szCs w:val="23"/>
        </w:rPr>
      </w:pPr>
      <w:r w:rsidRPr="00D50765">
        <w:rPr>
          <w:rFonts w:ascii="Segoe UI Historic" w:hAnsi="Segoe UI Historic" w:cs="Segoe UI Historic"/>
          <w:bCs/>
          <w:sz w:val="23"/>
          <w:szCs w:val="23"/>
        </w:rPr>
        <w:t>September 2020</w:t>
      </w:r>
    </w:p>
    <w:p w14:paraId="0F588882" w14:textId="77777777" w:rsidR="00E10A5F" w:rsidRPr="00D50765" w:rsidRDefault="00E10A5F" w:rsidP="00E10A5F">
      <w:pPr>
        <w:rPr>
          <w:rFonts w:ascii="Segoe UI Historic" w:hAnsi="Segoe UI Historic" w:cs="Segoe UI Historic"/>
          <w:sz w:val="23"/>
          <w:szCs w:val="23"/>
        </w:rPr>
      </w:pPr>
    </w:p>
    <w:p w14:paraId="1EA57CE8" w14:textId="77777777" w:rsidR="00E10A5F" w:rsidRPr="00D50765" w:rsidRDefault="00E10A5F" w:rsidP="00E10A5F">
      <w:pPr>
        <w:rPr>
          <w:rFonts w:ascii="Segoe UI Historic" w:hAnsi="Segoe UI Historic" w:cs="Segoe UI Historic"/>
          <w:sz w:val="23"/>
          <w:szCs w:val="23"/>
        </w:rPr>
      </w:pPr>
    </w:p>
    <w:p w14:paraId="0209BE9E" w14:textId="515973D5" w:rsidR="00E10A5F" w:rsidRPr="00D50765" w:rsidRDefault="00E10A5F" w:rsidP="007C2C66">
      <w:pPr>
        <w:rPr>
          <w:rFonts w:ascii="Segoe UI Historic" w:hAnsi="Segoe UI Historic" w:cs="Segoe UI Historic"/>
          <w:sz w:val="23"/>
          <w:szCs w:val="23"/>
        </w:rPr>
      </w:pPr>
      <w:r w:rsidRPr="00D50765">
        <w:rPr>
          <w:rFonts w:ascii="Segoe UI Historic" w:hAnsi="Segoe UI Historic" w:cs="Segoe UI Historic"/>
          <w:sz w:val="23"/>
          <w:szCs w:val="23"/>
        </w:rPr>
        <w:t>Families Outside is a national independent charity in Scotland that works solely on behalf of children and families affected by imprisonment. We do this through provision of a national freephone helpline for families and for the professionals who work with them, as well as through regional support, delivery of training, and development of policy and practice.</w:t>
      </w:r>
    </w:p>
    <w:p w14:paraId="19CB89BE" w14:textId="44981732" w:rsidR="00E10A5F" w:rsidRPr="00D50765" w:rsidRDefault="00E10A5F" w:rsidP="007C2C66">
      <w:pPr>
        <w:shd w:val="clear" w:color="auto" w:fill="FFFFFF"/>
        <w:spacing w:beforeAutospacing="1" w:afterAutospacing="1"/>
        <w:rPr>
          <w:rFonts w:ascii="Segoe UI Historic" w:hAnsi="Segoe UI Historic" w:cs="Segoe UI Historic"/>
          <w:sz w:val="23"/>
          <w:szCs w:val="23"/>
        </w:rPr>
      </w:pPr>
      <w:r w:rsidRPr="00D50765">
        <w:rPr>
          <w:rFonts w:ascii="Segoe UI Historic" w:hAnsi="Segoe UI Historic" w:cs="Segoe UI Historic"/>
          <w:sz w:val="23"/>
          <w:szCs w:val="23"/>
        </w:rPr>
        <w:t xml:space="preserve">Families Outside welcomes the opportunity to comment on the Mandate of the Special Rapporteur in relation to children’s right to privacy. Our focus is on the experience of children who are vulnerable due to the imprisonment of a close family member – usually a parent or carer, but </w:t>
      </w:r>
      <w:r w:rsidR="00CE3487">
        <w:rPr>
          <w:rFonts w:ascii="Segoe UI Historic" w:hAnsi="Segoe UI Historic" w:cs="Segoe UI Historic"/>
          <w:sz w:val="23"/>
          <w:szCs w:val="23"/>
        </w:rPr>
        <w:t xml:space="preserve">arguably </w:t>
      </w:r>
      <w:r w:rsidRPr="00D50765">
        <w:rPr>
          <w:rFonts w:ascii="Segoe UI Historic" w:hAnsi="Segoe UI Historic" w:cs="Segoe UI Historic"/>
          <w:sz w:val="23"/>
          <w:szCs w:val="23"/>
        </w:rPr>
        <w:t xml:space="preserve">the imprisonment of any close family member </w:t>
      </w:r>
      <w:r w:rsidR="00CE3487">
        <w:rPr>
          <w:rFonts w:ascii="Segoe UI Historic" w:hAnsi="Segoe UI Historic" w:cs="Segoe UI Historic"/>
          <w:sz w:val="23"/>
          <w:szCs w:val="23"/>
        </w:rPr>
        <w:t>impacts upon</w:t>
      </w:r>
      <w:r w:rsidRPr="00D50765">
        <w:rPr>
          <w:rFonts w:ascii="Segoe UI Historic" w:hAnsi="Segoe UI Historic" w:cs="Segoe UI Historic"/>
          <w:sz w:val="23"/>
          <w:szCs w:val="23"/>
        </w:rPr>
        <w:t xml:space="preserve"> a child’s right to privacy.</w:t>
      </w:r>
      <w:r w:rsidR="0095004B">
        <w:rPr>
          <w:rFonts w:ascii="Segoe UI Historic" w:hAnsi="Segoe UI Historic" w:cs="Segoe UI Historic"/>
          <w:sz w:val="23"/>
          <w:szCs w:val="23"/>
        </w:rPr>
        <w:t xml:space="preserve"> This consultation response flags up the specific issue of children with an imprisoned parent or other close family member, outlining the unique position they are in regarding considerations of privacy and child protection.</w:t>
      </w:r>
    </w:p>
    <w:p w14:paraId="16CA00D1" w14:textId="77777777" w:rsidR="00D50765" w:rsidRDefault="007C2C66" w:rsidP="007C2C66">
      <w:pPr>
        <w:shd w:val="clear" w:color="auto" w:fill="FFFFFF"/>
        <w:spacing w:beforeAutospacing="1" w:afterAutospacing="1"/>
        <w:rPr>
          <w:rFonts w:ascii="Segoe UI Historic" w:hAnsi="Segoe UI Historic" w:cs="Segoe UI Historic"/>
          <w:b/>
          <w:bCs/>
          <w:i/>
          <w:iCs/>
          <w:sz w:val="23"/>
          <w:szCs w:val="23"/>
        </w:rPr>
      </w:pPr>
      <w:r w:rsidRPr="00D50765">
        <w:rPr>
          <w:rFonts w:ascii="Segoe UI Historic" w:hAnsi="Segoe UI Historic" w:cs="Segoe UI Historic"/>
          <w:b/>
          <w:bCs/>
          <w:i/>
          <w:iCs/>
          <w:sz w:val="23"/>
          <w:szCs w:val="23"/>
        </w:rPr>
        <w:t>General Data Protection Regulations</w:t>
      </w:r>
    </w:p>
    <w:p w14:paraId="6F48BFC8" w14:textId="2F5EAE54" w:rsidR="007C2C66" w:rsidRDefault="007C2C66" w:rsidP="007C2C66">
      <w:pPr>
        <w:shd w:val="clear" w:color="auto" w:fill="FFFFFF"/>
        <w:spacing w:beforeAutospacing="1" w:afterAutospacing="1"/>
        <w:rPr>
          <w:rFonts w:ascii="Segoe UI Historic" w:hAnsi="Segoe UI Historic" w:cs="Segoe UI Historic"/>
          <w:sz w:val="23"/>
          <w:szCs w:val="23"/>
        </w:rPr>
      </w:pPr>
      <w:r w:rsidRPr="00D50765">
        <w:rPr>
          <w:rFonts w:ascii="Segoe UI Historic" w:hAnsi="Segoe UI Historic" w:cs="Segoe UI Historic"/>
          <w:sz w:val="23"/>
          <w:szCs w:val="23"/>
        </w:rPr>
        <w:t>Under the European General Data Protection Regulations (GDPR), permission from the owner of the personal data must be sought in order for this information to be collected or shared, unless there is a wider issue of personal protection</w:t>
      </w:r>
      <w:r w:rsidR="00416B63">
        <w:rPr>
          <w:rFonts w:ascii="Segoe UI Historic" w:hAnsi="Segoe UI Historic" w:cs="Segoe UI Historic"/>
          <w:sz w:val="23"/>
          <w:szCs w:val="23"/>
        </w:rPr>
        <w:t xml:space="preserve">, </w:t>
      </w:r>
      <w:r w:rsidRPr="00D50765">
        <w:rPr>
          <w:rFonts w:ascii="Segoe UI Historic" w:hAnsi="Segoe UI Historic" w:cs="Segoe UI Historic"/>
          <w:sz w:val="23"/>
          <w:szCs w:val="23"/>
        </w:rPr>
        <w:t>public interest</w:t>
      </w:r>
      <w:r w:rsidR="00650C01">
        <w:rPr>
          <w:rFonts w:ascii="Segoe UI Historic" w:hAnsi="Segoe UI Historic" w:cs="Segoe UI Historic"/>
          <w:sz w:val="23"/>
          <w:szCs w:val="23"/>
        </w:rPr>
        <w:t>,</w:t>
      </w:r>
      <w:r w:rsidR="00416B63">
        <w:rPr>
          <w:rFonts w:ascii="Segoe UI Historic" w:hAnsi="Segoe UI Historic" w:cs="Segoe UI Historic"/>
          <w:sz w:val="23"/>
          <w:szCs w:val="23"/>
        </w:rPr>
        <w:t xml:space="preserve"> or legislative requirement</w:t>
      </w:r>
      <w:r w:rsidRPr="00D50765">
        <w:rPr>
          <w:rFonts w:ascii="Segoe UI Historic" w:hAnsi="Segoe UI Historic" w:cs="Segoe UI Historic"/>
          <w:sz w:val="23"/>
          <w:szCs w:val="23"/>
        </w:rPr>
        <w:t>. When a close family member goes to prison, the question is to whom this information belongs. The fact of imprisonment relates to the person who is in prison; however, this fact has a direct impact on the family left behind and has been identified as a potential child protection issue.</w:t>
      </w:r>
      <w:r w:rsidRPr="00D50765">
        <w:rPr>
          <w:rStyle w:val="FootnoteReference"/>
          <w:rFonts w:ascii="Segoe UI Historic" w:hAnsi="Segoe UI Historic" w:cs="Segoe UI Historic"/>
          <w:sz w:val="23"/>
          <w:szCs w:val="23"/>
        </w:rPr>
        <w:footnoteReference w:id="1"/>
      </w:r>
      <w:r w:rsidRPr="00D50765">
        <w:rPr>
          <w:rFonts w:ascii="Segoe UI Historic" w:hAnsi="Segoe UI Historic" w:cs="Segoe UI Historic"/>
          <w:sz w:val="23"/>
          <w:szCs w:val="23"/>
        </w:rPr>
        <w:t xml:space="preserve"> </w:t>
      </w:r>
    </w:p>
    <w:p w14:paraId="5591D89E" w14:textId="749399C8" w:rsidR="00CE3487" w:rsidRDefault="00D50765"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The question is whether child protection outweighs the right to privacy in such cases and what the implications of this might be. What </w:t>
      </w:r>
      <w:r w:rsidR="00CE3487">
        <w:rPr>
          <w:rFonts w:ascii="Segoe UI Historic" w:hAnsi="Segoe UI Historic" w:cs="Segoe UI Historic"/>
          <w:sz w:val="23"/>
          <w:szCs w:val="23"/>
        </w:rPr>
        <w:t>is the impact</w:t>
      </w:r>
      <w:r>
        <w:rPr>
          <w:rFonts w:ascii="Segoe UI Historic" w:hAnsi="Segoe UI Historic" w:cs="Segoe UI Historic"/>
          <w:sz w:val="23"/>
          <w:szCs w:val="23"/>
        </w:rPr>
        <w:t xml:space="preserve"> of mandatory reporting laws, for example? </w:t>
      </w:r>
      <w:r w:rsidR="00CE3487">
        <w:rPr>
          <w:rFonts w:ascii="Segoe UI Historic" w:hAnsi="Segoe UI Historic" w:cs="Segoe UI Historic"/>
          <w:sz w:val="23"/>
          <w:szCs w:val="23"/>
        </w:rPr>
        <w:t xml:space="preserve">Should people be forced to reveal the fact that a family member has been sent to prison? This may be for the most benevolent of reasons – for example to ensure that support is available for a child who has experienced considerable trauma as a result of the arrest and imprisonment. Imprisonment of a household member is one of </w:t>
      </w:r>
      <w:r w:rsidR="00326440">
        <w:rPr>
          <w:rFonts w:ascii="Segoe UI Historic" w:hAnsi="Segoe UI Historic" w:cs="Segoe UI Historic"/>
          <w:sz w:val="23"/>
          <w:szCs w:val="23"/>
        </w:rPr>
        <w:t>ten</w:t>
      </w:r>
      <w:r w:rsidR="00CE3487">
        <w:rPr>
          <w:rFonts w:ascii="Segoe UI Historic" w:hAnsi="Segoe UI Historic" w:cs="Segoe UI Historic"/>
          <w:sz w:val="23"/>
          <w:szCs w:val="23"/>
        </w:rPr>
        <w:t xml:space="preserve"> Adverse </w:t>
      </w:r>
      <w:r w:rsidR="00CE3487">
        <w:rPr>
          <w:rFonts w:ascii="Segoe UI Historic" w:hAnsi="Segoe UI Historic" w:cs="Segoe UI Historic"/>
          <w:sz w:val="23"/>
          <w:szCs w:val="23"/>
        </w:rPr>
        <w:lastRenderedPageBreak/>
        <w:t xml:space="preserve">Childhood Experiences </w:t>
      </w:r>
      <w:r w:rsidR="00326440">
        <w:rPr>
          <w:rFonts w:ascii="Segoe UI Historic" w:hAnsi="Segoe UI Historic" w:cs="Segoe UI Historic"/>
          <w:sz w:val="23"/>
          <w:szCs w:val="23"/>
        </w:rPr>
        <w:t xml:space="preserve">(ACEs) </w:t>
      </w:r>
      <w:r w:rsidR="00CE3487">
        <w:rPr>
          <w:rFonts w:ascii="Segoe UI Historic" w:hAnsi="Segoe UI Historic" w:cs="Segoe UI Historic"/>
          <w:sz w:val="23"/>
          <w:szCs w:val="23"/>
        </w:rPr>
        <w:t xml:space="preserve">proven to increase </w:t>
      </w:r>
      <w:r w:rsidR="00326440">
        <w:rPr>
          <w:rFonts w:ascii="Segoe UI Historic" w:hAnsi="Segoe UI Historic" w:cs="Segoe UI Historic"/>
          <w:sz w:val="23"/>
          <w:szCs w:val="23"/>
        </w:rPr>
        <w:t xml:space="preserve">the </w:t>
      </w:r>
      <w:r w:rsidR="00CE3487">
        <w:rPr>
          <w:rFonts w:ascii="Segoe UI Historic" w:hAnsi="Segoe UI Historic" w:cs="Segoe UI Historic"/>
          <w:sz w:val="23"/>
          <w:szCs w:val="23"/>
        </w:rPr>
        <w:t>risk of poor longer-term outcomes,</w:t>
      </w:r>
      <w:r w:rsidR="00CE3487">
        <w:rPr>
          <w:rStyle w:val="FootnoteReference"/>
          <w:rFonts w:ascii="Segoe UI Historic" w:hAnsi="Segoe UI Historic" w:cs="Segoe UI Historic"/>
          <w:sz w:val="23"/>
          <w:szCs w:val="23"/>
        </w:rPr>
        <w:footnoteReference w:id="2"/>
      </w:r>
      <w:r w:rsidR="00CE3487">
        <w:rPr>
          <w:rFonts w:ascii="Segoe UI Historic" w:hAnsi="Segoe UI Historic" w:cs="Segoe UI Historic"/>
          <w:sz w:val="23"/>
          <w:szCs w:val="23"/>
        </w:rPr>
        <w:t xml:space="preserve"> and children who experience this are five times more likely to experience other traumas as well.</w:t>
      </w:r>
      <w:r w:rsidR="00CE3487">
        <w:rPr>
          <w:rStyle w:val="FootnoteReference"/>
          <w:rFonts w:ascii="Segoe UI Historic" w:hAnsi="Segoe UI Historic" w:cs="Segoe UI Historic"/>
          <w:sz w:val="23"/>
          <w:szCs w:val="23"/>
        </w:rPr>
        <w:footnoteReference w:id="3"/>
      </w:r>
    </w:p>
    <w:p w14:paraId="095B1321" w14:textId="04B1D746" w:rsidR="00D50765" w:rsidRDefault="00326440"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 xml:space="preserve">The temptation is therefore to overrule the right to privacy in the interest of child protection. </w:t>
      </w:r>
      <w:r w:rsidR="00D50765">
        <w:rPr>
          <w:rFonts w:ascii="Segoe UI Historic" w:hAnsi="Segoe UI Historic" w:cs="Segoe UI Historic"/>
          <w:sz w:val="23"/>
          <w:szCs w:val="23"/>
        </w:rPr>
        <w:t>Article 107 of the Criminal Justice (Scotland) Act 2016</w:t>
      </w:r>
      <w:r w:rsidR="00D50765">
        <w:rPr>
          <w:rStyle w:val="FootnoteReference"/>
          <w:rFonts w:ascii="Segoe UI Historic" w:hAnsi="Segoe UI Historic" w:cs="Segoe UI Historic"/>
          <w:sz w:val="23"/>
          <w:szCs w:val="23"/>
        </w:rPr>
        <w:footnoteReference w:id="4"/>
      </w:r>
      <w:r w:rsidR="00D50765">
        <w:rPr>
          <w:rFonts w:ascii="Segoe UI Historic" w:hAnsi="Segoe UI Historic" w:cs="Segoe UI Historic"/>
          <w:sz w:val="23"/>
          <w:szCs w:val="23"/>
        </w:rPr>
        <w:t xml:space="preserve"> required Scottish Ministers to record whether someone in prison had children, and if so, to gather enough information on these children (names, addresses, dates of birth) to notify the Named Person (usually the </w:t>
      </w:r>
      <w:r w:rsidR="00416B63">
        <w:rPr>
          <w:rFonts w:ascii="Segoe UI Historic" w:hAnsi="Segoe UI Historic" w:cs="Segoe UI Historic"/>
          <w:sz w:val="23"/>
          <w:szCs w:val="23"/>
        </w:rPr>
        <w:t>H</w:t>
      </w:r>
      <w:r w:rsidR="00D50765">
        <w:rPr>
          <w:rFonts w:ascii="Segoe UI Historic" w:hAnsi="Segoe UI Historic" w:cs="Segoe UI Historic"/>
          <w:sz w:val="23"/>
          <w:szCs w:val="23"/>
        </w:rPr>
        <w:t xml:space="preserve">ead </w:t>
      </w:r>
      <w:r w:rsidR="00416B63">
        <w:rPr>
          <w:rFonts w:ascii="Segoe UI Historic" w:hAnsi="Segoe UI Historic" w:cs="Segoe UI Historic"/>
          <w:sz w:val="23"/>
          <w:szCs w:val="23"/>
        </w:rPr>
        <w:t>T</w:t>
      </w:r>
      <w:r w:rsidR="00D50765">
        <w:rPr>
          <w:rFonts w:ascii="Segoe UI Historic" w:hAnsi="Segoe UI Historic" w:cs="Segoe UI Historic"/>
          <w:sz w:val="23"/>
          <w:szCs w:val="23"/>
        </w:rPr>
        <w:t>eacher of the child’s school). This would then enable the Named Person to conduct an assessment of the impact the imprisonment would have on the child</w:t>
      </w:r>
      <w:r w:rsidR="009A5552">
        <w:rPr>
          <w:rFonts w:ascii="Segoe UI Historic" w:hAnsi="Segoe UI Historic" w:cs="Segoe UI Historic"/>
          <w:sz w:val="23"/>
          <w:szCs w:val="23"/>
        </w:rPr>
        <w:t xml:space="preserve"> and ensure required support was put in place</w:t>
      </w:r>
      <w:r w:rsidR="00D50765">
        <w:rPr>
          <w:rFonts w:ascii="Segoe UI Historic" w:hAnsi="Segoe UI Historic" w:cs="Segoe UI Historic"/>
          <w:sz w:val="23"/>
          <w:szCs w:val="23"/>
        </w:rPr>
        <w:t>.</w:t>
      </w:r>
    </w:p>
    <w:p w14:paraId="773665A7" w14:textId="08172D01" w:rsidR="007031B1" w:rsidRDefault="007031B1"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Article 107 was never implemented, due to controversy in relation to information sharing and the role of the Named Person,</w:t>
      </w:r>
      <w:r>
        <w:rPr>
          <w:rStyle w:val="FootnoteReference"/>
          <w:rFonts w:ascii="Segoe UI Historic" w:hAnsi="Segoe UI Historic" w:cs="Segoe UI Historic"/>
          <w:sz w:val="23"/>
          <w:szCs w:val="23"/>
        </w:rPr>
        <w:footnoteReference w:id="5"/>
      </w:r>
      <w:r>
        <w:rPr>
          <w:rFonts w:ascii="Segoe UI Historic" w:hAnsi="Segoe UI Historic" w:cs="Segoe UI Historic"/>
          <w:sz w:val="23"/>
          <w:szCs w:val="23"/>
        </w:rPr>
        <w:t xml:space="preserve"> but the question remains:</w:t>
      </w:r>
      <w:r w:rsidR="003E33FF">
        <w:rPr>
          <w:rFonts w:ascii="Segoe UI Historic" w:hAnsi="Segoe UI Historic" w:cs="Segoe UI Historic"/>
          <w:sz w:val="23"/>
          <w:szCs w:val="23"/>
        </w:rPr>
        <w:t xml:space="preserve"> does a child with a close family member in prison have a voice in the sharing of this information?</w:t>
      </w:r>
    </w:p>
    <w:p w14:paraId="26313FAC" w14:textId="538027A0" w:rsidR="009A5552" w:rsidRDefault="009A5552"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Article 2 of the United Nations Convention on the Rights of the Child requires State Parties to ensure that no child is discriminated against in any circumstance.</w:t>
      </w:r>
      <w:r>
        <w:rPr>
          <w:rStyle w:val="FootnoteReference"/>
          <w:rFonts w:ascii="Segoe UI Historic" w:hAnsi="Segoe UI Historic" w:cs="Segoe UI Historic"/>
          <w:sz w:val="23"/>
          <w:szCs w:val="23"/>
        </w:rPr>
        <w:footnoteReference w:id="6"/>
      </w:r>
      <w:r>
        <w:rPr>
          <w:rFonts w:ascii="Segoe UI Historic" w:hAnsi="Segoe UI Historic" w:cs="Segoe UI Historic"/>
          <w:sz w:val="23"/>
          <w:szCs w:val="23"/>
        </w:rPr>
        <w:t xml:space="preserve"> Without data that at a minimum gives a robust and accurate number of children who are affected by parental imprisonment, State Parties will </w:t>
      </w:r>
      <w:r w:rsidR="00650C01">
        <w:rPr>
          <w:rFonts w:ascii="Segoe UI Historic" w:hAnsi="Segoe UI Historic" w:cs="Segoe UI Historic"/>
          <w:sz w:val="23"/>
          <w:szCs w:val="23"/>
        </w:rPr>
        <w:t>struggle</w:t>
      </w:r>
      <w:r>
        <w:rPr>
          <w:rFonts w:ascii="Segoe UI Historic" w:hAnsi="Segoe UI Historic" w:cs="Segoe UI Historic"/>
          <w:sz w:val="23"/>
          <w:szCs w:val="23"/>
        </w:rPr>
        <w:t xml:space="preserve"> to ensure discrimination does not occur.</w:t>
      </w:r>
    </w:p>
    <w:p w14:paraId="51AEAE05" w14:textId="4408B45E" w:rsidR="007218DD" w:rsidRDefault="003E33FF"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Rule 7f of the UN Standard Minimum Rules for the Treatment of Prisoners 2015 (the Nelson Mandela Rules) requires the names of family members including children, their ages, location, and custody or guardianship status to be recorded for every person entering prison.</w:t>
      </w:r>
      <w:r>
        <w:rPr>
          <w:rStyle w:val="FootnoteReference"/>
          <w:rFonts w:ascii="Segoe UI Historic" w:hAnsi="Segoe UI Historic" w:cs="Segoe UI Historic"/>
          <w:sz w:val="23"/>
          <w:szCs w:val="23"/>
        </w:rPr>
        <w:footnoteReference w:id="7"/>
      </w:r>
      <w:r w:rsidR="007218DD">
        <w:rPr>
          <w:rFonts w:ascii="Segoe UI Historic" w:hAnsi="Segoe UI Historic" w:cs="Segoe UI Historic"/>
          <w:sz w:val="23"/>
          <w:szCs w:val="23"/>
        </w:rPr>
        <w:t xml:space="preserve"> The Rule does not then specify whether this information can be shared or aggregated in any way; indeed, it does not state the purpose of recording this information at all.</w:t>
      </w:r>
      <w:r w:rsidR="009A5552">
        <w:rPr>
          <w:rFonts w:ascii="Segoe UI Historic" w:hAnsi="Segoe UI Historic" w:cs="Segoe UI Historic"/>
          <w:sz w:val="23"/>
          <w:szCs w:val="23"/>
        </w:rPr>
        <w:t xml:space="preserve"> However, Families Outside is of the view that this information could go a long way in ensuring that children who are affected by parental imprisonment are supported and </w:t>
      </w:r>
      <w:r w:rsidR="009A5552">
        <w:rPr>
          <w:rFonts w:ascii="Segoe UI Historic" w:hAnsi="Segoe UI Historic" w:cs="Segoe UI Historic"/>
          <w:sz w:val="23"/>
          <w:szCs w:val="23"/>
        </w:rPr>
        <w:lastRenderedPageBreak/>
        <w:t>protected through education, health</w:t>
      </w:r>
      <w:r w:rsidR="00650C01">
        <w:rPr>
          <w:rFonts w:ascii="Segoe UI Historic" w:hAnsi="Segoe UI Historic" w:cs="Segoe UI Historic"/>
          <w:sz w:val="23"/>
          <w:szCs w:val="23"/>
        </w:rPr>
        <w:t>,</w:t>
      </w:r>
      <w:r w:rsidR="009A5552">
        <w:rPr>
          <w:rFonts w:ascii="Segoe UI Historic" w:hAnsi="Segoe UI Historic" w:cs="Segoe UI Historic"/>
          <w:sz w:val="23"/>
          <w:szCs w:val="23"/>
        </w:rPr>
        <w:t xml:space="preserve"> and other agencies </w:t>
      </w:r>
      <w:r w:rsidR="00650C01">
        <w:rPr>
          <w:rFonts w:ascii="Segoe UI Historic" w:hAnsi="Segoe UI Historic" w:cs="Segoe UI Historic"/>
          <w:sz w:val="23"/>
          <w:szCs w:val="23"/>
        </w:rPr>
        <w:t>that</w:t>
      </w:r>
      <w:r w:rsidR="009A5552">
        <w:rPr>
          <w:rFonts w:ascii="Segoe UI Historic" w:hAnsi="Segoe UI Historic" w:cs="Segoe UI Historic"/>
          <w:sz w:val="23"/>
          <w:szCs w:val="23"/>
        </w:rPr>
        <w:t xml:space="preserve"> may </w:t>
      </w:r>
      <w:r w:rsidR="00650C01">
        <w:rPr>
          <w:rFonts w:ascii="Segoe UI Historic" w:hAnsi="Segoe UI Historic" w:cs="Segoe UI Historic"/>
          <w:sz w:val="23"/>
          <w:szCs w:val="23"/>
        </w:rPr>
        <w:t xml:space="preserve">otherwise </w:t>
      </w:r>
      <w:r w:rsidR="009A5552">
        <w:rPr>
          <w:rFonts w:ascii="Segoe UI Historic" w:hAnsi="Segoe UI Historic" w:cs="Segoe UI Historic"/>
          <w:sz w:val="23"/>
          <w:szCs w:val="23"/>
        </w:rPr>
        <w:t>never know the home circumstances.</w:t>
      </w:r>
    </w:p>
    <w:p w14:paraId="60B67731" w14:textId="3F7869DD" w:rsidR="007218DD" w:rsidRDefault="007218DD" w:rsidP="007C2C66">
      <w:pPr>
        <w:shd w:val="clear" w:color="auto" w:fill="FFFFFF"/>
        <w:spacing w:beforeAutospacing="1" w:afterAutospacing="1"/>
        <w:rPr>
          <w:rFonts w:ascii="Segoe UI Historic" w:hAnsi="Segoe UI Historic" w:cs="Segoe UI Historic"/>
          <w:b/>
          <w:bCs/>
          <w:i/>
          <w:iCs/>
          <w:sz w:val="23"/>
          <w:szCs w:val="23"/>
        </w:rPr>
      </w:pPr>
      <w:r>
        <w:rPr>
          <w:rFonts w:ascii="Segoe UI Historic" w:hAnsi="Segoe UI Historic" w:cs="Segoe UI Historic"/>
          <w:b/>
          <w:bCs/>
          <w:i/>
          <w:iCs/>
          <w:sz w:val="23"/>
          <w:szCs w:val="23"/>
        </w:rPr>
        <w:t>Purpose of data collection</w:t>
      </w:r>
    </w:p>
    <w:p w14:paraId="5EBB0D56" w14:textId="6B5AB34F" w:rsidR="00166ACD" w:rsidRPr="0095004B" w:rsidRDefault="007218DD" w:rsidP="0095004B">
      <w:pPr>
        <w:rPr>
          <w:rFonts w:ascii="Times New Roman" w:eastAsia="Times New Roman" w:hAnsi="Times New Roman" w:cs="Times New Roman"/>
          <w:lang w:eastAsia="en-GB"/>
        </w:rPr>
      </w:pPr>
      <w:r w:rsidRPr="00650C01">
        <w:rPr>
          <w:rFonts w:ascii="Segoe UI Historic" w:hAnsi="Segoe UI Historic" w:cs="Segoe UI Historic"/>
          <w:sz w:val="23"/>
          <w:szCs w:val="23"/>
        </w:rPr>
        <w:t xml:space="preserve">Ann </w:t>
      </w:r>
      <w:proofErr w:type="spellStart"/>
      <w:r w:rsidRPr="00650C01">
        <w:rPr>
          <w:rFonts w:ascii="Segoe UI Historic" w:hAnsi="Segoe UI Historic" w:cs="Segoe UI Historic"/>
          <w:sz w:val="23"/>
          <w:szCs w:val="23"/>
        </w:rPr>
        <w:t>Adalist-Estrin</w:t>
      </w:r>
      <w:proofErr w:type="spellEnd"/>
      <w:r w:rsidR="0095004B" w:rsidRPr="00650C01">
        <w:rPr>
          <w:rFonts w:ascii="Segoe UI Historic" w:hAnsi="Segoe UI Historic" w:cs="Segoe UI Historic"/>
          <w:sz w:val="23"/>
          <w:szCs w:val="23"/>
        </w:rPr>
        <w:t>, Director of the</w:t>
      </w:r>
      <w:r w:rsidR="0095004B" w:rsidRPr="00650C01">
        <w:rPr>
          <w:rFonts w:ascii="Segoe UI Historic" w:eastAsia="Times New Roman" w:hAnsi="Segoe UI Historic" w:cs="Segoe UI Historic"/>
          <w:color w:val="222222"/>
          <w:sz w:val="23"/>
          <w:szCs w:val="23"/>
          <w:shd w:val="clear" w:color="auto" w:fill="FFFFFF"/>
          <w:lang w:eastAsia="en-GB"/>
        </w:rPr>
        <w:t xml:space="preserve"> National Resource </w:t>
      </w:r>
      <w:proofErr w:type="spellStart"/>
      <w:r w:rsidR="0095004B" w:rsidRPr="00650C01">
        <w:rPr>
          <w:rFonts w:ascii="Segoe UI Historic" w:eastAsia="Times New Roman" w:hAnsi="Segoe UI Historic" w:cs="Segoe UI Historic"/>
          <w:color w:val="222222"/>
          <w:sz w:val="23"/>
          <w:szCs w:val="23"/>
          <w:shd w:val="clear" w:color="auto" w:fill="FFFFFF"/>
          <w:lang w:eastAsia="en-GB"/>
        </w:rPr>
        <w:t>Center</w:t>
      </w:r>
      <w:proofErr w:type="spellEnd"/>
      <w:r w:rsidR="0095004B" w:rsidRPr="00650C01">
        <w:rPr>
          <w:rFonts w:ascii="Segoe UI Historic" w:eastAsia="Times New Roman" w:hAnsi="Segoe UI Historic" w:cs="Segoe UI Historic"/>
          <w:color w:val="222222"/>
          <w:sz w:val="23"/>
          <w:szCs w:val="23"/>
          <w:shd w:val="clear" w:color="auto" w:fill="FFFFFF"/>
          <w:lang w:eastAsia="en-GB"/>
        </w:rPr>
        <w:t xml:space="preserve"> on Children and Families of the Incarcerated in the United States,</w:t>
      </w:r>
      <w:r w:rsidRPr="00650C01">
        <w:rPr>
          <w:rFonts w:ascii="Segoe UI Historic" w:hAnsi="Segoe UI Historic" w:cs="Segoe UI Historic"/>
          <w:sz w:val="23"/>
          <w:szCs w:val="23"/>
        </w:rPr>
        <w:t xml:space="preserve"> highlights the need for the purpose of data collection and information sharing to be clear</w:t>
      </w:r>
      <w:r w:rsidRPr="00650C01">
        <w:rPr>
          <w:rStyle w:val="FootnoteReference"/>
          <w:rFonts w:ascii="Segoe UI Historic" w:hAnsi="Segoe UI Historic" w:cs="Segoe UI Historic"/>
          <w:sz w:val="23"/>
          <w:szCs w:val="23"/>
        </w:rPr>
        <w:footnoteReference w:id="8"/>
      </w:r>
      <w:r w:rsidRPr="00650C01">
        <w:rPr>
          <w:rFonts w:ascii="Segoe UI Historic" w:hAnsi="Segoe UI Historic" w:cs="Segoe UI Historic"/>
          <w:sz w:val="23"/>
          <w:szCs w:val="23"/>
        </w:rPr>
        <w:t>: is this to ‘give’, such as to provide families with information and support when someone goes to prison;</w:t>
      </w:r>
      <w:r>
        <w:rPr>
          <w:rFonts w:ascii="Segoe UI Historic" w:hAnsi="Segoe UI Historic" w:cs="Segoe UI Historic"/>
          <w:sz w:val="23"/>
          <w:szCs w:val="23"/>
        </w:rPr>
        <w:t xml:space="preserve"> or is it to ‘get’, such as to gather information for research – or indeed </w:t>
      </w:r>
      <w:r w:rsidR="00E105A7">
        <w:rPr>
          <w:rFonts w:ascii="Segoe UI Historic" w:hAnsi="Segoe UI Historic" w:cs="Segoe UI Historic"/>
          <w:sz w:val="23"/>
          <w:szCs w:val="23"/>
        </w:rPr>
        <w:t xml:space="preserve">for more mercenary ends, such as </w:t>
      </w:r>
      <w:r>
        <w:rPr>
          <w:rFonts w:ascii="Segoe UI Historic" w:hAnsi="Segoe UI Historic" w:cs="Segoe UI Historic"/>
          <w:sz w:val="23"/>
          <w:szCs w:val="23"/>
        </w:rPr>
        <w:t xml:space="preserve">to gain wider circulation </w:t>
      </w:r>
      <w:r w:rsidR="00E105A7">
        <w:rPr>
          <w:rFonts w:ascii="Segoe UI Historic" w:hAnsi="Segoe UI Historic" w:cs="Segoe UI Historic"/>
          <w:sz w:val="23"/>
          <w:szCs w:val="23"/>
        </w:rPr>
        <w:t xml:space="preserve">of a story </w:t>
      </w:r>
      <w:r>
        <w:rPr>
          <w:rFonts w:ascii="Segoe UI Historic" w:hAnsi="Segoe UI Historic" w:cs="Segoe UI Historic"/>
          <w:sz w:val="23"/>
          <w:szCs w:val="23"/>
        </w:rPr>
        <w:t>in the media</w:t>
      </w:r>
      <w:r w:rsidR="00115A0E">
        <w:rPr>
          <w:rFonts w:ascii="Segoe UI Historic" w:hAnsi="Segoe UI Historic" w:cs="Segoe UI Historic"/>
          <w:sz w:val="23"/>
          <w:szCs w:val="23"/>
        </w:rPr>
        <w:t>?</w:t>
      </w:r>
    </w:p>
    <w:p w14:paraId="09820FF1" w14:textId="3A28C02D" w:rsidR="007218DD" w:rsidRDefault="00166ACD"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Gathering and sharing information in order to ‘give’ something to children when a close family member goes to prison arguably supports children’s rights to special care and assistance when deprived of their family environment, as per Article 20 of the UN Convention on the Rights of the Child</w:t>
      </w:r>
      <w:r>
        <w:rPr>
          <w:rStyle w:val="FootnoteReference"/>
          <w:rFonts w:ascii="Segoe UI Historic" w:hAnsi="Segoe UI Historic" w:cs="Segoe UI Historic"/>
          <w:sz w:val="23"/>
          <w:szCs w:val="23"/>
        </w:rPr>
        <w:footnoteReference w:id="9"/>
      </w:r>
      <w:r>
        <w:rPr>
          <w:rFonts w:ascii="Segoe UI Historic" w:hAnsi="Segoe UI Historic" w:cs="Segoe UI Historic"/>
          <w:sz w:val="23"/>
          <w:szCs w:val="23"/>
        </w:rPr>
        <w:t>; the right to information, as per Article</w:t>
      </w:r>
      <w:r w:rsidR="003160EB">
        <w:rPr>
          <w:rFonts w:ascii="Segoe UI Historic" w:hAnsi="Segoe UI Historic" w:cs="Segoe UI Historic"/>
          <w:sz w:val="23"/>
          <w:szCs w:val="23"/>
        </w:rPr>
        <w:t>s 9, 13, and 17 of the UNCRC;</w:t>
      </w:r>
      <w:r>
        <w:rPr>
          <w:rFonts w:ascii="Segoe UI Historic" w:hAnsi="Segoe UI Historic" w:cs="Segoe UI Historic"/>
          <w:sz w:val="23"/>
          <w:szCs w:val="23"/>
        </w:rPr>
        <w:t xml:space="preserve"> and </w:t>
      </w:r>
      <w:r w:rsidR="00115A0E">
        <w:rPr>
          <w:rFonts w:ascii="Segoe UI Historic" w:hAnsi="Segoe UI Historic" w:cs="Segoe UI Historic"/>
          <w:sz w:val="23"/>
          <w:szCs w:val="23"/>
        </w:rPr>
        <w:t xml:space="preserve">the right to support under </w:t>
      </w:r>
      <w:r>
        <w:rPr>
          <w:rFonts w:ascii="Segoe UI Historic" w:hAnsi="Segoe UI Historic" w:cs="Segoe UI Historic"/>
          <w:sz w:val="23"/>
          <w:szCs w:val="23"/>
        </w:rPr>
        <w:t>Article 6 of the Council of Europe (2018) Recommendations regarding children with imprisoned parents.</w:t>
      </w:r>
      <w:r>
        <w:rPr>
          <w:rStyle w:val="FootnoteReference"/>
          <w:rFonts w:ascii="Segoe UI Historic" w:hAnsi="Segoe UI Historic" w:cs="Segoe UI Historic"/>
          <w:sz w:val="23"/>
          <w:szCs w:val="23"/>
        </w:rPr>
        <w:footnoteReference w:id="10"/>
      </w:r>
      <w:r>
        <w:rPr>
          <w:rFonts w:ascii="Segoe UI Historic" w:hAnsi="Segoe UI Historic" w:cs="Segoe UI Historic"/>
          <w:sz w:val="23"/>
          <w:szCs w:val="23"/>
        </w:rPr>
        <w:t xml:space="preserve"> There is however a real risk that gathering information that exposes the fact of a close family member’s imprisonment without the family’s consent risks breaching Article 2 of the UNCRC in relation to discrimination based on the status of a parent; Article 16 of the UNCRC in relation to the right to privacy; </w:t>
      </w:r>
      <w:r w:rsidR="003160EB">
        <w:rPr>
          <w:rFonts w:ascii="Segoe UI Historic" w:hAnsi="Segoe UI Historic" w:cs="Segoe UI Historic"/>
          <w:sz w:val="23"/>
          <w:szCs w:val="23"/>
        </w:rPr>
        <w:t>and Article 55 of the 2018 Council of Europe recommendations regarding exposure by the media.</w:t>
      </w:r>
    </w:p>
    <w:p w14:paraId="33E97ADB" w14:textId="2E498501" w:rsidR="003160EB" w:rsidRDefault="003160EB" w:rsidP="007C2C66">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In Scotland, Families Outside instigated a ‘No Address in the Press’ campaign specifically to highlight the harm being done to families when the address of the person convicted in court was published in the media.</w:t>
      </w:r>
      <w:r>
        <w:rPr>
          <w:rStyle w:val="FootnoteReference"/>
          <w:rFonts w:ascii="Segoe UI Historic" w:hAnsi="Segoe UI Historic" w:cs="Segoe UI Historic"/>
          <w:sz w:val="23"/>
          <w:szCs w:val="23"/>
        </w:rPr>
        <w:footnoteReference w:id="11"/>
      </w:r>
      <w:r>
        <w:rPr>
          <w:rFonts w:ascii="Segoe UI Historic" w:hAnsi="Segoe UI Historic" w:cs="Segoe UI Historic"/>
          <w:sz w:val="23"/>
          <w:szCs w:val="23"/>
        </w:rPr>
        <w:t xml:space="preserve"> This was in response to the experience of the families we support, which revealed that families were being attacked and their homes vandalised. One mother refused to let her teenage son out of the house after his brother – who looked very similar – had his photograph and address published in the media following his imprisonment. Another mother comment</w:t>
      </w:r>
      <w:r w:rsidR="00115A0E">
        <w:rPr>
          <w:rFonts w:ascii="Segoe UI Historic" w:hAnsi="Segoe UI Historic" w:cs="Segoe UI Historic"/>
          <w:sz w:val="23"/>
          <w:szCs w:val="23"/>
        </w:rPr>
        <w:t>ed</w:t>
      </w:r>
      <w:r>
        <w:rPr>
          <w:rFonts w:ascii="Segoe UI Historic" w:hAnsi="Segoe UI Historic" w:cs="Segoe UI Historic"/>
          <w:sz w:val="23"/>
          <w:szCs w:val="23"/>
        </w:rPr>
        <w:t xml:space="preserve"> that: </w:t>
      </w:r>
    </w:p>
    <w:p w14:paraId="57E69B98" w14:textId="5F505DC2" w:rsidR="006A25F8" w:rsidRDefault="003160EB" w:rsidP="001655FF">
      <w:pPr>
        <w:shd w:val="clear" w:color="auto" w:fill="FFFFFF"/>
        <w:spacing w:before="100" w:beforeAutospacing="1" w:after="100" w:afterAutospacing="1"/>
        <w:ind w:left="340" w:right="340"/>
        <w:rPr>
          <w:rFonts w:ascii="Segoe UI Historic" w:hAnsi="Segoe UI Historic" w:cs="Segoe UI Historic"/>
          <w:b/>
          <w:bCs/>
          <w:i/>
          <w:iCs/>
          <w:sz w:val="23"/>
          <w:szCs w:val="23"/>
        </w:rPr>
      </w:pPr>
      <w:r w:rsidRPr="003160EB">
        <w:rPr>
          <w:rFonts w:ascii="Segoe UI Historic" w:hAnsi="Segoe UI Historic" w:cs="Segoe UI Historic"/>
          <w:i/>
          <w:iCs/>
          <w:sz w:val="23"/>
          <w:szCs w:val="23"/>
        </w:rPr>
        <w:t xml:space="preserve">The address that my children stay at was also printed, even though the person convicted was not living here at the time. I have small children, and it doesn’t take </w:t>
      </w:r>
      <w:r w:rsidRPr="003160EB">
        <w:rPr>
          <w:rFonts w:ascii="Segoe UI Historic" w:hAnsi="Segoe UI Historic" w:cs="Segoe UI Historic"/>
          <w:i/>
          <w:iCs/>
          <w:sz w:val="23"/>
          <w:szCs w:val="23"/>
        </w:rPr>
        <w:lastRenderedPageBreak/>
        <w:t>much to find a place nowadays. My kids are victims too and should have the same protection.</w:t>
      </w:r>
    </w:p>
    <w:p w14:paraId="40B39925" w14:textId="2714FFAF" w:rsidR="00F455BF" w:rsidRPr="00F455BF" w:rsidRDefault="00F455BF" w:rsidP="006A25F8">
      <w:pPr>
        <w:shd w:val="clear" w:color="auto" w:fill="FFFFFF"/>
        <w:spacing w:beforeAutospacing="1" w:afterAutospacing="1"/>
        <w:rPr>
          <w:rFonts w:ascii="Segoe UI Historic" w:hAnsi="Segoe UI Historic" w:cs="Segoe UI Historic"/>
          <w:sz w:val="23"/>
          <w:szCs w:val="23"/>
        </w:rPr>
      </w:pPr>
      <w:r>
        <w:rPr>
          <w:rFonts w:ascii="Segoe UI Historic" w:hAnsi="Segoe UI Historic" w:cs="Segoe UI Historic"/>
          <w:sz w:val="23"/>
          <w:szCs w:val="23"/>
        </w:rPr>
        <w:t>The campaign progressed as far as a Parliamentary petition but was overturned in the belief that adequate legal protections were already in place. In our experience, this has not been the case in practice.</w:t>
      </w:r>
    </w:p>
    <w:p w14:paraId="419257E7" w14:textId="2F6E976A" w:rsidR="00EE7E8A" w:rsidRDefault="006A25F8" w:rsidP="006A25F8">
      <w:pPr>
        <w:shd w:val="clear" w:color="auto" w:fill="FFFFFF"/>
        <w:spacing w:beforeAutospacing="1" w:afterAutospacing="1"/>
        <w:rPr>
          <w:rFonts w:ascii="Segoe UI Historic" w:hAnsi="Segoe UI Historic" w:cs="Segoe UI Historic"/>
          <w:b/>
          <w:bCs/>
          <w:i/>
          <w:iCs/>
          <w:sz w:val="23"/>
          <w:szCs w:val="23"/>
        </w:rPr>
      </w:pPr>
      <w:r w:rsidRPr="006A25F8">
        <w:rPr>
          <w:rFonts w:ascii="Segoe UI Historic" w:hAnsi="Segoe UI Historic" w:cs="Segoe UI Historic"/>
          <w:b/>
          <w:bCs/>
          <w:i/>
          <w:iCs/>
          <w:sz w:val="23"/>
          <w:szCs w:val="23"/>
        </w:rPr>
        <w:t>General principles</w:t>
      </w:r>
      <w:r w:rsidR="0095004B">
        <w:rPr>
          <w:rFonts w:ascii="Segoe UI Historic" w:hAnsi="Segoe UI Historic" w:cs="Segoe UI Historic"/>
          <w:b/>
          <w:bCs/>
          <w:i/>
          <w:iCs/>
          <w:sz w:val="23"/>
          <w:szCs w:val="23"/>
        </w:rPr>
        <w:t xml:space="preserve"> </w:t>
      </w:r>
    </w:p>
    <w:p w14:paraId="1FCF1D9B" w14:textId="21AC34C2" w:rsidR="00E10A5F" w:rsidRPr="00EE7E8A" w:rsidRDefault="006A25F8" w:rsidP="006A25F8">
      <w:pPr>
        <w:shd w:val="clear" w:color="auto" w:fill="FFFFFF"/>
        <w:spacing w:beforeAutospacing="1" w:afterAutospacing="1"/>
        <w:rPr>
          <w:rFonts w:ascii="Segoe UI Historic" w:hAnsi="Segoe UI Historic" w:cs="Segoe UI Historic"/>
          <w:b/>
          <w:bCs/>
          <w:i/>
          <w:iCs/>
          <w:sz w:val="23"/>
          <w:szCs w:val="23"/>
        </w:rPr>
      </w:pPr>
      <w:r>
        <w:rPr>
          <w:rFonts w:ascii="Segoe UI Historic" w:hAnsi="Segoe UI Historic" w:cs="Segoe UI Historic"/>
          <w:sz w:val="23"/>
          <w:szCs w:val="23"/>
        </w:rPr>
        <w:t xml:space="preserve">A child’s right to privacy when a parent or other close family member goes to prison raises a number of ethical questions. Whose information is it? What is the balance between the right to privacy and the need for support or child protection? Is </w:t>
      </w:r>
      <w:r w:rsidR="00115A0E">
        <w:rPr>
          <w:rFonts w:ascii="Segoe UI Historic" w:hAnsi="Segoe UI Historic" w:cs="Segoe UI Historic"/>
          <w:sz w:val="23"/>
          <w:szCs w:val="23"/>
        </w:rPr>
        <w:t xml:space="preserve">it in </w:t>
      </w:r>
      <w:r>
        <w:rPr>
          <w:rFonts w:ascii="Segoe UI Historic" w:hAnsi="Segoe UI Historic" w:cs="Segoe UI Historic"/>
          <w:sz w:val="23"/>
          <w:szCs w:val="23"/>
        </w:rPr>
        <w:t>the best interest of the child to enforce mandatory reporting in order to assess what the impact of the imprisonment may be</w:t>
      </w:r>
      <w:r w:rsidR="00115A0E">
        <w:rPr>
          <w:rFonts w:ascii="Segoe UI Historic" w:hAnsi="Segoe UI Historic" w:cs="Segoe UI Historic"/>
          <w:sz w:val="23"/>
          <w:szCs w:val="23"/>
        </w:rPr>
        <w:t>? O</w:t>
      </w:r>
      <w:r>
        <w:rPr>
          <w:rFonts w:ascii="Segoe UI Historic" w:hAnsi="Segoe UI Historic" w:cs="Segoe UI Historic"/>
          <w:sz w:val="23"/>
          <w:szCs w:val="23"/>
        </w:rPr>
        <w:t xml:space="preserve">r </w:t>
      </w:r>
      <w:r w:rsidR="00115A0E">
        <w:rPr>
          <w:rFonts w:ascii="Segoe UI Historic" w:hAnsi="Segoe UI Historic" w:cs="Segoe UI Historic"/>
          <w:sz w:val="23"/>
          <w:szCs w:val="23"/>
        </w:rPr>
        <w:t>should families have the freedom to choose</w:t>
      </w:r>
      <w:r>
        <w:rPr>
          <w:rFonts w:ascii="Segoe UI Historic" w:hAnsi="Segoe UI Historic" w:cs="Segoe UI Historic"/>
          <w:sz w:val="23"/>
          <w:szCs w:val="23"/>
        </w:rPr>
        <w:t xml:space="preserve"> to seek support and information</w:t>
      </w:r>
      <w:r w:rsidR="00115A0E">
        <w:rPr>
          <w:rFonts w:ascii="Segoe UI Historic" w:hAnsi="Segoe UI Historic" w:cs="Segoe UI Historic"/>
          <w:sz w:val="23"/>
          <w:szCs w:val="23"/>
        </w:rPr>
        <w:t xml:space="preserve"> themselves</w:t>
      </w:r>
      <w:r>
        <w:rPr>
          <w:rFonts w:ascii="Segoe UI Historic" w:hAnsi="Segoe UI Historic" w:cs="Segoe UI Historic"/>
          <w:sz w:val="23"/>
          <w:szCs w:val="23"/>
        </w:rPr>
        <w:t xml:space="preserve">? Does the family’s right to privacy stretch to collusion in secrets to ‘protect’ the child, saying that </w:t>
      </w:r>
      <w:r w:rsidRPr="006A25F8">
        <w:rPr>
          <w:rFonts w:ascii="Segoe UI Historic" w:hAnsi="Segoe UI Historic" w:cs="Segoe UI Historic"/>
          <w:sz w:val="23"/>
          <w:szCs w:val="23"/>
        </w:rPr>
        <w:t>daddy’s working away or mummy’s in hospital</w:t>
      </w:r>
      <w:r w:rsidR="00115A0E">
        <w:rPr>
          <w:rFonts w:ascii="Segoe UI Historic" w:hAnsi="Segoe UI Historic" w:cs="Segoe UI Historic"/>
          <w:sz w:val="23"/>
          <w:szCs w:val="23"/>
        </w:rPr>
        <w:t>, when all available research shows that telling children the truth in an age-appropriate way helps the child cope better</w:t>
      </w:r>
      <w:r w:rsidRPr="006A25F8">
        <w:rPr>
          <w:rFonts w:ascii="Segoe UI Historic" w:hAnsi="Segoe UI Historic" w:cs="Segoe UI Historic"/>
          <w:sz w:val="23"/>
          <w:szCs w:val="23"/>
        </w:rPr>
        <w:t>?</w:t>
      </w:r>
      <w:r w:rsidR="00D13711">
        <w:rPr>
          <w:rStyle w:val="FootnoteReference"/>
          <w:rFonts w:ascii="Segoe UI Historic" w:hAnsi="Segoe UI Historic" w:cs="Segoe UI Historic"/>
          <w:sz w:val="23"/>
          <w:szCs w:val="23"/>
        </w:rPr>
        <w:footnoteReference w:id="12"/>
      </w:r>
    </w:p>
    <w:p w14:paraId="023E3421" w14:textId="2520BAB1" w:rsidR="006A25F8" w:rsidRPr="006A25F8" w:rsidRDefault="006A25F8" w:rsidP="006A25F8">
      <w:pPr>
        <w:rPr>
          <w:rFonts w:ascii="Segoe UI Historic" w:hAnsi="Segoe UI Historic" w:cs="Segoe UI Historic"/>
          <w:sz w:val="23"/>
          <w:szCs w:val="23"/>
        </w:rPr>
      </w:pPr>
      <w:r w:rsidRPr="006A25F8">
        <w:rPr>
          <w:rFonts w:ascii="Segoe UI Historic" w:hAnsi="Segoe UI Historic" w:cs="Segoe UI Historic"/>
          <w:sz w:val="23"/>
          <w:szCs w:val="23"/>
        </w:rPr>
        <w:t>The s</w:t>
      </w:r>
      <w:r w:rsidR="00E10A5F" w:rsidRPr="006A25F8">
        <w:rPr>
          <w:rFonts w:ascii="Segoe UI Historic" w:hAnsi="Segoe UI Historic" w:cs="Segoe UI Historic"/>
          <w:sz w:val="23"/>
          <w:szCs w:val="23"/>
        </w:rPr>
        <w:t xml:space="preserve">tigma and shame </w:t>
      </w:r>
      <w:r w:rsidRPr="006A25F8">
        <w:rPr>
          <w:rFonts w:ascii="Segoe UI Historic" w:hAnsi="Segoe UI Historic" w:cs="Segoe UI Historic"/>
          <w:sz w:val="23"/>
          <w:szCs w:val="23"/>
        </w:rPr>
        <w:t xml:space="preserve">of imprisonment </w:t>
      </w:r>
      <w:r w:rsidR="00E10A5F" w:rsidRPr="006A25F8">
        <w:rPr>
          <w:rFonts w:ascii="Segoe UI Historic" w:hAnsi="Segoe UI Historic" w:cs="Segoe UI Historic"/>
          <w:sz w:val="23"/>
          <w:szCs w:val="23"/>
        </w:rPr>
        <w:t>can make families withdraw and difficult to identify</w:t>
      </w:r>
      <w:r w:rsidRPr="006A25F8">
        <w:rPr>
          <w:rFonts w:ascii="Segoe UI Historic" w:hAnsi="Segoe UI Historic" w:cs="Segoe UI Historic"/>
          <w:sz w:val="23"/>
          <w:szCs w:val="23"/>
        </w:rPr>
        <w:t>, and families in this position rarely seek support or draw attention to themselves when they are struggling. Whether attempts to identify children in this position and to share this information with others breaches their right to privacy can often depend on how this is done: who is asking? When are they asking? What are they asking? How are they asking, and for what purpose? What will be done with the information?</w:t>
      </w:r>
    </w:p>
    <w:p w14:paraId="27627CE1" w14:textId="5A546CC9" w:rsidR="00E10A5F" w:rsidRPr="006A25F8" w:rsidRDefault="00E10A5F" w:rsidP="00E10A5F">
      <w:pPr>
        <w:rPr>
          <w:rFonts w:ascii="Segoe UI Historic" w:hAnsi="Segoe UI Historic" w:cs="Segoe UI Historic"/>
          <w:sz w:val="23"/>
          <w:szCs w:val="23"/>
        </w:rPr>
      </w:pPr>
    </w:p>
    <w:p w14:paraId="50F1B928" w14:textId="10AC1F2B" w:rsidR="00E10A5F" w:rsidRPr="0095004B" w:rsidRDefault="0095004B" w:rsidP="00E10A5F">
      <w:pPr>
        <w:rPr>
          <w:rFonts w:ascii="Times New Roman" w:eastAsia="Times New Roman" w:hAnsi="Times New Roman" w:cs="Times New Roman"/>
          <w:lang w:eastAsia="en-GB"/>
        </w:rPr>
      </w:pPr>
      <w:r>
        <w:rPr>
          <w:rFonts w:ascii="Segoe UI Historic" w:hAnsi="Segoe UI Historic" w:cs="Segoe UI Historic"/>
          <w:sz w:val="23"/>
          <w:szCs w:val="23"/>
        </w:rPr>
        <w:t xml:space="preserve">Where families are stigmatised or targeted, they have good reason to fear exposure and to protect their right to privacy. Previous negative experience with state involvement also has a bearing on their willingness or otherwise to share information. Unfortunately, this reticence can place children at serious risk. Children of Prisoners Europe (COPE) colleague </w:t>
      </w:r>
      <w:proofErr w:type="spellStart"/>
      <w:r>
        <w:rPr>
          <w:rFonts w:ascii="Segoe UI Historic" w:hAnsi="Segoe UI Historic" w:cs="Segoe UI Historic"/>
          <w:sz w:val="23"/>
          <w:szCs w:val="23"/>
        </w:rPr>
        <w:t>Relais</w:t>
      </w:r>
      <w:proofErr w:type="spellEnd"/>
      <w:r>
        <w:rPr>
          <w:rFonts w:ascii="Segoe UI Historic" w:hAnsi="Segoe UI Historic" w:cs="Segoe UI Historic"/>
          <w:sz w:val="23"/>
          <w:szCs w:val="23"/>
        </w:rPr>
        <w:t xml:space="preserve"> Enfants Parents Romans (REPR), Switzerland, shared their experience of a mother who was remanded to prison, leaving her 2-year old daughter behind.</w:t>
      </w:r>
      <w:r w:rsidR="00DA77E5">
        <w:rPr>
          <w:rStyle w:val="FootnoteReference"/>
          <w:rFonts w:ascii="Segoe UI Historic" w:hAnsi="Segoe UI Historic" w:cs="Segoe UI Historic"/>
          <w:sz w:val="23"/>
          <w:szCs w:val="23"/>
        </w:rPr>
        <w:footnoteReference w:id="13"/>
      </w:r>
      <w:r>
        <w:rPr>
          <w:rFonts w:ascii="Segoe UI Historic" w:hAnsi="Segoe UI Historic" w:cs="Segoe UI Historic"/>
          <w:sz w:val="23"/>
          <w:szCs w:val="23"/>
        </w:rPr>
        <w:t xml:space="preserve"> Afraid of state intervention, she left a message for a neighbour to look after the child. Unfortunately, the neighbour did not receive the message, and the child died of dehydration.</w:t>
      </w:r>
      <w:r w:rsidR="00DA77E5">
        <w:rPr>
          <w:rFonts w:ascii="Segoe UI Historic" w:hAnsi="Segoe UI Historic" w:cs="Segoe UI Historic"/>
          <w:sz w:val="23"/>
          <w:szCs w:val="23"/>
        </w:rPr>
        <w:t xml:space="preserve"> Not only do questions about children need to be asked routinely and systematically, but also the people being asked need to have confidence in what is being asked and why. If people do not believe their right to privacy will be respected, or that the sharing of private information will be abused</w:t>
      </w:r>
      <w:r w:rsidR="001832BE">
        <w:rPr>
          <w:rFonts w:ascii="Segoe UI Historic" w:hAnsi="Segoe UI Historic" w:cs="Segoe UI Historic"/>
          <w:sz w:val="23"/>
          <w:szCs w:val="23"/>
        </w:rPr>
        <w:t>.</w:t>
      </w:r>
    </w:p>
    <w:p w14:paraId="5113B2B3" w14:textId="58E78E54" w:rsidR="00E10A5F" w:rsidRDefault="00E10A5F"/>
    <w:p w14:paraId="464C0FF2" w14:textId="68FA1E92" w:rsidR="00EE7E8A" w:rsidRPr="00E4550B" w:rsidRDefault="00EE7E8A">
      <w:pPr>
        <w:rPr>
          <w:rFonts w:ascii="Segoe UI Historic" w:hAnsi="Segoe UI Historic" w:cs="Segoe UI Historic"/>
          <w:b/>
          <w:bCs/>
          <w:i/>
          <w:iCs/>
          <w:sz w:val="23"/>
          <w:szCs w:val="23"/>
        </w:rPr>
      </w:pPr>
      <w:r w:rsidRPr="00E4550B">
        <w:rPr>
          <w:rFonts w:ascii="Segoe UI Historic" w:hAnsi="Segoe UI Historic" w:cs="Segoe UI Historic"/>
          <w:b/>
          <w:bCs/>
          <w:i/>
          <w:iCs/>
          <w:sz w:val="23"/>
          <w:szCs w:val="23"/>
        </w:rPr>
        <w:t>Preliminary research</w:t>
      </w:r>
    </w:p>
    <w:p w14:paraId="5E73C451" w14:textId="71063668" w:rsidR="00EE7E8A" w:rsidRDefault="00A6094A">
      <w:pPr>
        <w:rPr>
          <w:rFonts w:ascii="Segoe UI Historic" w:hAnsi="Segoe UI Historic" w:cs="Segoe UI Historic"/>
          <w:sz w:val="23"/>
          <w:szCs w:val="23"/>
        </w:rPr>
      </w:pPr>
      <w:r w:rsidRPr="00E4550B">
        <w:rPr>
          <w:rFonts w:ascii="Segoe UI Historic" w:hAnsi="Segoe UI Historic" w:cs="Segoe UI Historic"/>
          <w:sz w:val="23"/>
          <w:szCs w:val="23"/>
        </w:rPr>
        <w:t xml:space="preserve">With these questions in mind, Families Outside engaged student intern </w:t>
      </w:r>
      <w:proofErr w:type="spellStart"/>
      <w:r w:rsidRPr="00E4550B">
        <w:rPr>
          <w:rFonts w:ascii="Segoe UI Historic" w:hAnsi="Segoe UI Historic" w:cs="Segoe UI Historic"/>
          <w:sz w:val="23"/>
          <w:szCs w:val="23"/>
        </w:rPr>
        <w:t>Ahlke</w:t>
      </w:r>
      <w:proofErr w:type="spellEnd"/>
      <w:r w:rsidRPr="00E4550B">
        <w:rPr>
          <w:rFonts w:ascii="Segoe UI Historic" w:hAnsi="Segoe UI Historic" w:cs="Segoe UI Historic"/>
          <w:sz w:val="23"/>
          <w:szCs w:val="23"/>
        </w:rPr>
        <w:t xml:space="preserve"> </w:t>
      </w:r>
      <w:proofErr w:type="spellStart"/>
      <w:r w:rsidRPr="00E4550B">
        <w:rPr>
          <w:rFonts w:ascii="Segoe UI Historic" w:hAnsi="Segoe UI Historic" w:cs="Segoe UI Historic"/>
          <w:sz w:val="23"/>
          <w:szCs w:val="23"/>
        </w:rPr>
        <w:t>Bitting</w:t>
      </w:r>
      <w:proofErr w:type="spellEnd"/>
      <w:r w:rsidRPr="00E4550B">
        <w:rPr>
          <w:rFonts w:ascii="Segoe UI Historic" w:hAnsi="Segoe UI Historic" w:cs="Segoe UI Historic"/>
          <w:sz w:val="23"/>
          <w:szCs w:val="23"/>
        </w:rPr>
        <w:t xml:space="preserve"> for a short-term exploratory project on families’ perspectives </w:t>
      </w:r>
      <w:r w:rsidR="00D550D0" w:rsidRPr="00E4550B">
        <w:rPr>
          <w:rFonts w:ascii="Segoe UI Historic" w:hAnsi="Segoe UI Historic" w:cs="Segoe UI Historic"/>
          <w:sz w:val="23"/>
          <w:szCs w:val="23"/>
        </w:rPr>
        <w:t>on the right to privacy when someone goes to prison.</w:t>
      </w:r>
      <w:r w:rsidR="003C6A9E">
        <w:rPr>
          <w:rStyle w:val="FootnoteReference"/>
          <w:rFonts w:ascii="Segoe UI Historic" w:hAnsi="Segoe UI Historic" w:cs="Segoe UI Historic"/>
          <w:sz w:val="23"/>
          <w:szCs w:val="23"/>
        </w:rPr>
        <w:footnoteReference w:id="14"/>
      </w:r>
      <w:r w:rsidR="00E4550B">
        <w:rPr>
          <w:rFonts w:ascii="Segoe UI Historic" w:hAnsi="Segoe UI Historic" w:cs="Segoe UI Historic"/>
          <w:sz w:val="23"/>
          <w:szCs w:val="23"/>
        </w:rPr>
        <w:t xml:space="preserve"> </w:t>
      </w:r>
      <w:r w:rsidR="00AE2E6D">
        <w:rPr>
          <w:rFonts w:ascii="Segoe UI Historic" w:hAnsi="Segoe UI Historic" w:cs="Segoe UI Historic"/>
          <w:sz w:val="23"/>
          <w:szCs w:val="23"/>
        </w:rPr>
        <w:t>Contrary to what we expected, every single family member who participated said they wanted their information to be shared with relevant criminal justice agencies</w:t>
      </w:r>
      <w:r w:rsidR="001004C1">
        <w:rPr>
          <w:rFonts w:ascii="Segoe UI Historic" w:hAnsi="Segoe UI Historic" w:cs="Segoe UI Historic"/>
          <w:sz w:val="23"/>
          <w:szCs w:val="23"/>
        </w:rPr>
        <w:t xml:space="preserve"> so</w:t>
      </w:r>
      <w:r w:rsidR="00AE2E6D">
        <w:rPr>
          <w:rFonts w:ascii="Segoe UI Historic" w:hAnsi="Segoe UI Historic" w:cs="Segoe UI Historic"/>
          <w:sz w:val="23"/>
          <w:szCs w:val="23"/>
        </w:rPr>
        <w:t xml:space="preserve"> that they did not have to keep repeating their stories</w:t>
      </w:r>
      <w:r w:rsidR="001004C1">
        <w:rPr>
          <w:rFonts w:ascii="Segoe UI Historic" w:hAnsi="Segoe UI Historic" w:cs="Segoe UI Historic"/>
          <w:sz w:val="23"/>
          <w:szCs w:val="23"/>
        </w:rPr>
        <w:t>. In turn, however, they wanted these agencies to share information with them – explanation of systems, what to expect, and what support was available. The families universally believed that agencies such as the police, prosecutors, courts, prisons, and social work teams should all have designated staff to liaise with families and keep them informed. Their desire for information and involvement overshadowed their desire for privacy, for themselves and for their children.</w:t>
      </w:r>
    </w:p>
    <w:p w14:paraId="1662163D" w14:textId="58812B59" w:rsidR="001004C1" w:rsidRDefault="001004C1">
      <w:pPr>
        <w:rPr>
          <w:rFonts w:ascii="Segoe UI Historic" w:hAnsi="Segoe UI Historic" w:cs="Segoe UI Historic"/>
          <w:sz w:val="23"/>
          <w:szCs w:val="23"/>
        </w:rPr>
      </w:pPr>
    </w:p>
    <w:p w14:paraId="6E68D619" w14:textId="25EF9E2B" w:rsidR="001004C1" w:rsidRPr="00E4550B" w:rsidRDefault="001004C1">
      <w:pPr>
        <w:rPr>
          <w:rFonts w:ascii="Segoe UI Historic" w:hAnsi="Segoe UI Historic" w:cs="Segoe UI Historic"/>
          <w:sz w:val="23"/>
          <w:szCs w:val="23"/>
        </w:rPr>
      </w:pPr>
      <w:r>
        <w:rPr>
          <w:rFonts w:ascii="Segoe UI Historic" w:hAnsi="Segoe UI Historic" w:cs="Segoe UI Historic"/>
          <w:sz w:val="23"/>
          <w:szCs w:val="23"/>
        </w:rPr>
        <w:t>This may not be the case for all families, and those who have had less positive, less trusting relationships with the state may be more hesitant to be identified. This requires further exploration but raises important questions about mandatory data collection and reporting compared to more consensual approaches.</w:t>
      </w:r>
    </w:p>
    <w:p w14:paraId="2EDE55B2" w14:textId="228A63C2" w:rsidR="00D550D0" w:rsidRDefault="00D550D0"/>
    <w:p w14:paraId="7DEE4B38" w14:textId="39C8A293" w:rsidR="001004C1" w:rsidRPr="00E4550B" w:rsidRDefault="00D550D0">
      <w:pPr>
        <w:rPr>
          <w:rFonts w:ascii="Segoe UI Historic" w:hAnsi="Segoe UI Historic" w:cs="Segoe UI Historic"/>
          <w:b/>
          <w:bCs/>
          <w:i/>
          <w:iCs/>
          <w:sz w:val="23"/>
          <w:szCs w:val="23"/>
        </w:rPr>
      </w:pPr>
      <w:r w:rsidRPr="00E4550B">
        <w:rPr>
          <w:rFonts w:ascii="Segoe UI Historic" w:hAnsi="Segoe UI Historic" w:cs="Segoe UI Historic"/>
          <w:b/>
          <w:bCs/>
          <w:i/>
          <w:iCs/>
          <w:sz w:val="23"/>
          <w:szCs w:val="23"/>
        </w:rPr>
        <w:t>Conclusions</w:t>
      </w:r>
    </w:p>
    <w:p w14:paraId="0CC91BF4" w14:textId="5E3C125F" w:rsidR="004A2DDA" w:rsidRDefault="004A2DDA">
      <w:pPr>
        <w:rPr>
          <w:rFonts w:ascii="Segoe UI Historic" w:hAnsi="Segoe UI Historic" w:cs="Segoe UI Historic"/>
          <w:sz w:val="23"/>
          <w:szCs w:val="23"/>
        </w:rPr>
      </w:pPr>
      <w:r>
        <w:rPr>
          <w:rFonts w:ascii="Segoe UI Historic" w:hAnsi="Segoe UI Historic" w:cs="Segoe UI Historic"/>
          <w:sz w:val="23"/>
          <w:szCs w:val="23"/>
        </w:rPr>
        <w:t>In our experience, the default position tends to be for Governments and prison authorities to use the GDPR legislation as an excuse not to collect personal information about children due to the need for ‘explicit’ consent from people in prison and their wider family. However, in Scotland, this goes against the policy of Getting It Right for Every Child (GIRFEC)</w:t>
      </w:r>
      <w:r>
        <w:rPr>
          <w:rStyle w:val="FootnoteReference"/>
          <w:rFonts w:ascii="Segoe UI Historic" w:hAnsi="Segoe UI Historic" w:cs="Segoe UI Historic"/>
          <w:sz w:val="23"/>
          <w:szCs w:val="23"/>
        </w:rPr>
        <w:footnoteReference w:id="15"/>
      </w:r>
      <w:r>
        <w:rPr>
          <w:rFonts w:ascii="Segoe UI Historic" w:hAnsi="Segoe UI Historic" w:cs="Segoe UI Historic"/>
          <w:sz w:val="23"/>
          <w:szCs w:val="23"/>
        </w:rPr>
        <w:t xml:space="preserve"> and taking a Whole Systems Approach (WSA), in accordance with the Children and Young People (Scotland) Act 2014.</w:t>
      </w:r>
      <w:r w:rsidR="00C225D8">
        <w:rPr>
          <w:rStyle w:val="FootnoteReference"/>
          <w:rFonts w:ascii="Segoe UI Historic" w:hAnsi="Segoe UI Historic" w:cs="Segoe UI Historic"/>
          <w:sz w:val="23"/>
          <w:szCs w:val="23"/>
        </w:rPr>
        <w:footnoteReference w:id="16"/>
      </w:r>
      <w:r>
        <w:rPr>
          <w:rFonts w:ascii="Segoe UI Historic" w:hAnsi="Segoe UI Historic" w:cs="Segoe UI Historic"/>
          <w:sz w:val="23"/>
          <w:szCs w:val="23"/>
        </w:rPr>
        <w:t xml:space="preserve"> Families Outside believes that, at a time when data collection on a whole range of activities is increasing, we must shift the balance and do more to support families who come in to contact with the criminal justice system.</w:t>
      </w:r>
    </w:p>
    <w:p w14:paraId="7628DD72" w14:textId="77777777" w:rsidR="004A2DDA" w:rsidRDefault="004A2DDA">
      <w:pPr>
        <w:rPr>
          <w:rFonts w:ascii="Segoe UI Historic" w:hAnsi="Segoe UI Historic" w:cs="Segoe UI Historic"/>
          <w:sz w:val="23"/>
          <w:szCs w:val="23"/>
        </w:rPr>
      </w:pPr>
    </w:p>
    <w:p w14:paraId="4CA46528" w14:textId="1A422241" w:rsidR="00D550D0" w:rsidRDefault="00D550D0">
      <w:pPr>
        <w:rPr>
          <w:rFonts w:ascii="Segoe UI Historic" w:hAnsi="Segoe UI Historic" w:cs="Segoe UI Historic"/>
          <w:sz w:val="23"/>
          <w:szCs w:val="23"/>
        </w:rPr>
      </w:pPr>
      <w:r w:rsidRPr="00E4550B">
        <w:rPr>
          <w:rFonts w:ascii="Segoe UI Historic" w:hAnsi="Segoe UI Historic" w:cs="Segoe UI Historic"/>
          <w:sz w:val="23"/>
          <w:szCs w:val="23"/>
        </w:rPr>
        <w:t xml:space="preserve">The child’s right to privacy when a parent or other close family member goes to prison raises a number of ethical questions, often with conflicting priorities. As such, this situation provides an important case study for considerations of a child’s right to privacy. More research is required to understand the perspectives of children, young people, and their families in relation to this issue and how their interests are best protected in line with the 2018 Council of Europe recommendations regarding children with imprisoned parents and with the UN Convention on the Rights of the Child. </w:t>
      </w:r>
      <w:r w:rsidR="00E4550B">
        <w:rPr>
          <w:rFonts w:ascii="Segoe UI Historic" w:hAnsi="Segoe UI Historic" w:cs="Segoe UI Historic"/>
          <w:sz w:val="23"/>
          <w:szCs w:val="23"/>
        </w:rPr>
        <w:t>We commend this issue for the consideration of the Special Rapporteur and commit to offering whatever support we can to identifying a way forward.</w:t>
      </w:r>
    </w:p>
    <w:p w14:paraId="3A9EAD42" w14:textId="1E225B75" w:rsidR="00A0292C" w:rsidRPr="00E4550B" w:rsidRDefault="00A0292C">
      <w:pPr>
        <w:rPr>
          <w:rFonts w:ascii="Segoe UI Historic" w:hAnsi="Segoe UI Historic" w:cs="Segoe UI Historic"/>
          <w:sz w:val="23"/>
          <w:szCs w:val="23"/>
        </w:rPr>
      </w:pPr>
    </w:p>
    <w:sectPr w:rsidR="00A0292C" w:rsidRPr="00E4550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12977" w14:textId="77777777" w:rsidR="001A1568" w:rsidRDefault="001A1568" w:rsidP="007C2C66">
      <w:r>
        <w:separator/>
      </w:r>
    </w:p>
  </w:endnote>
  <w:endnote w:type="continuationSeparator" w:id="0">
    <w:p w14:paraId="58F623E3" w14:textId="77777777" w:rsidR="001A1568" w:rsidRDefault="001A1568" w:rsidP="007C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DB504" w14:textId="77777777" w:rsidR="001A1568" w:rsidRDefault="001A1568" w:rsidP="007C2C66">
      <w:r>
        <w:separator/>
      </w:r>
    </w:p>
  </w:footnote>
  <w:footnote w:type="continuationSeparator" w:id="0">
    <w:p w14:paraId="0DD59D20" w14:textId="77777777" w:rsidR="001A1568" w:rsidRDefault="001A1568" w:rsidP="007C2C66">
      <w:r>
        <w:continuationSeparator/>
      </w:r>
    </w:p>
  </w:footnote>
  <w:footnote w:id="1">
    <w:p w14:paraId="0CB5C085" w14:textId="1FBF89A4" w:rsidR="007C2C66" w:rsidRPr="007218DD" w:rsidRDefault="007C2C66">
      <w:pPr>
        <w:pStyle w:val="FootnoteText"/>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https://www.crestadvisory.com/post/children-of-prisoners-fixing-a-broken-system</w:t>
      </w:r>
    </w:p>
  </w:footnote>
  <w:footnote w:id="2">
    <w:p w14:paraId="275FD9DC" w14:textId="58C359D3" w:rsidR="00CE3487" w:rsidRPr="00CE3487" w:rsidRDefault="00CE3487" w:rsidP="00CE3487">
      <w:pPr>
        <w:pStyle w:val="Bibliography"/>
        <w:spacing w:after="0" w:line="240" w:lineRule="auto"/>
        <w:rPr>
          <w:rFonts w:ascii="Segoe UI Historic" w:hAnsi="Segoe UI Historic" w:cs="Segoe UI Historic"/>
          <w:sz w:val="19"/>
          <w:szCs w:val="19"/>
        </w:rPr>
      </w:pPr>
      <w:r w:rsidRPr="00CE3487">
        <w:rPr>
          <w:rStyle w:val="FootnoteReference"/>
          <w:rFonts w:ascii="Segoe UI Historic" w:hAnsi="Segoe UI Historic" w:cs="Segoe UI Historic"/>
          <w:sz w:val="19"/>
          <w:szCs w:val="19"/>
        </w:rPr>
        <w:footnoteRef/>
      </w:r>
      <w:r w:rsidRPr="00CE3487">
        <w:rPr>
          <w:rFonts w:ascii="Segoe UI Historic" w:hAnsi="Segoe UI Historic" w:cs="Segoe UI Historic"/>
          <w:sz w:val="19"/>
          <w:szCs w:val="19"/>
        </w:rPr>
        <w:t xml:space="preserve"> </w:t>
      </w:r>
      <w:proofErr w:type="spellStart"/>
      <w:r w:rsidRPr="00CE3487">
        <w:rPr>
          <w:rFonts w:ascii="Segoe UI Historic" w:hAnsi="Segoe UI Historic" w:cs="Segoe UI Historic"/>
          <w:sz w:val="19"/>
          <w:szCs w:val="19"/>
        </w:rPr>
        <w:t>Felitti</w:t>
      </w:r>
      <w:proofErr w:type="spellEnd"/>
      <w:r w:rsidRPr="00CE3487">
        <w:rPr>
          <w:rFonts w:ascii="Segoe UI Historic" w:hAnsi="Segoe UI Historic" w:cs="Segoe UI Historic"/>
          <w:sz w:val="19"/>
          <w:szCs w:val="19"/>
        </w:rPr>
        <w:t xml:space="preserve">, Vincent J, Anda, Robert F, Nordenberg, Dale, Williamson, David F, Spitz, Alison M, Edwards, Valerie, Koss, Mary P, and Marks, James S. 1998. “Relationship of Childhood Abuse and Household Dysfunction to Many of the Leading Causes of Death in Adults.” </w:t>
      </w:r>
      <w:r w:rsidRPr="00CE3487">
        <w:rPr>
          <w:rFonts w:ascii="Segoe UI Historic" w:hAnsi="Segoe UI Historic" w:cs="Segoe UI Historic"/>
          <w:i/>
          <w:sz w:val="19"/>
          <w:szCs w:val="19"/>
        </w:rPr>
        <w:t>American Journal of Preventive Medicine</w:t>
      </w:r>
      <w:r w:rsidRPr="00CE3487">
        <w:rPr>
          <w:rFonts w:ascii="Segoe UI Historic" w:hAnsi="Segoe UI Historic" w:cs="Segoe UI Historic"/>
          <w:sz w:val="19"/>
          <w:szCs w:val="19"/>
        </w:rPr>
        <w:t xml:space="preserve"> 14(4), 245-258.</w:t>
      </w:r>
    </w:p>
  </w:footnote>
  <w:footnote w:id="3">
    <w:p w14:paraId="7CA536B9" w14:textId="194BA1A8" w:rsidR="00CE3487" w:rsidRPr="00CE3487" w:rsidRDefault="00CE3487" w:rsidP="00CE3487">
      <w:pPr>
        <w:rPr>
          <w:rFonts w:eastAsia="Times New Roman" w:cstheme="minorHAnsi"/>
          <w:color w:val="000000"/>
          <w:sz w:val="18"/>
          <w:szCs w:val="18"/>
          <w:lang w:eastAsia="en-GB"/>
        </w:rPr>
      </w:pPr>
      <w:r w:rsidRPr="00CE3487">
        <w:rPr>
          <w:rStyle w:val="FootnoteReference"/>
          <w:rFonts w:ascii="Segoe UI Historic" w:hAnsi="Segoe UI Historic" w:cs="Segoe UI Historic"/>
          <w:sz w:val="19"/>
          <w:szCs w:val="19"/>
        </w:rPr>
        <w:footnoteRef/>
      </w:r>
      <w:r w:rsidRPr="00CE3487">
        <w:rPr>
          <w:rFonts w:ascii="Segoe UI Historic" w:hAnsi="Segoe UI Historic" w:cs="Segoe UI Historic"/>
          <w:sz w:val="19"/>
          <w:szCs w:val="19"/>
        </w:rPr>
        <w:t xml:space="preserve"> </w:t>
      </w:r>
      <w:r w:rsidRPr="00CE3487">
        <w:rPr>
          <w:rFonts w:ascii="Segoe UI Historic" w:eastAsia="Times New Roman" w:hAnsi="Segoe UI Historic" w:cs="Segoe UI Historic"/>
          <w:color w:val="000000"/>
          <w:sz w:val="19"/>
          <w:szCs w:val="19"/>
          <w:lang w:eastAsia="en-GB"/>
        </w:rPr>
        <w:t xml:space="preserve">Turney, K. (2018) “Adverse childhood experiences among children of incarcerated parents.” </w:t>
      </w:r>
      <w:r w:rsidRPr="00CE3487">
        <w:rPr>
          <w:rFonts w:ascii="Segoe UI Historic" w:eastAsia="Times New Roman" w:hAnsi="Segoe UI Historic" w:cs="Segoe UI Historic"/>
          <w:i/>
          <w:iCs/>
          <w:color w:val="000000"/>
          <w:sz w:val="19"/>
          <w:szCs w:val="19"/>
          <w:lang w:eastAsia="en-GB"/>
        </w:rPr>
        <w:t>Children and Youth Services Review</w:t>
      </w:r>
      <w:r w:rsidRPr="00CE3487">
        <w:rPr>
          <w:rFonts w:ascii="Segoe UI Historic" w:eastAsia="Times New Roman" w:hAnsi="Segoe UI Historic" w:cs="Segoe UI Historic"/>
          <w:color w:val="000000"/>
          <w:sz w:val="19"/>
          <w:szCs w:val="19"/>
          <w:lang w:eastAsia="en-GB"/>
        </w:rPr>
        <w:t xml:space="preserve"> 89, 218-225.</w:t>
      </w:r>
    </w:p>
  </w:footnote>
  <w:footnote w:id="4">
    <w:p w14:paraId="30D4A450" w14:textId="7EC9ADEE" w:rsidR="00D50765" w:rsidRDefault="00D50765" w:rsidP="00CE3487">
      <w:pPr>
        <w:pStyle w:val="FootnoteText"/>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https://www.legislation.gov.uk/asp/2016/1/section/107/enacted</w:t>
      </w:r>
    </w:p>
  </w:footnote>
  <w:footnote w:id="5">
    <w:p w14:paraId="117BC718" w14:textId="03293651" w:rsidR="007031B1" w:rsidRPr="007218DD" w:rsidRDefault="007031B1" w:rsidP="00CE3487">
      <w:pPr>
        <w:pStyle w:val="FootnoteText"/>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w:t>
      </w:r>
      <w:r w:rsidRPr="007218DD">
        <w:rPr>
          <w:rFonts w:ascii="Segoe UI Historic" w:hAnsi="Segoe UI Historic" w:cs="Segoe UI Historic"/>
          <w:i/>
          <w:iCs/>
          <w:sz w:val="19"/>
          <w:szCs w:val="19"/>
          <w:lang w:val="en-US"/>
        </w:rPr>
        <w:t>The Christian Institute and others (Appellants) v The Lord Advocate (Respondent) (Scotland)</w:t>
      </w:r>
      <w:r w:rsidRPr="007218DD">
        <w:rPr>
          <w:rFonts w:ascii="Segoe UI Historic" w:hAnsi="Segoe UI Historic" w:cs="Segoe UI Historic"/>
          <w:sz w:val="19"/>
          <w:szCs w:val="19"/>
        </w:rPr>
        <w:t xml:space="preserve"> </w:t>
      </w:r>
      <w:r w:rsidRPr="007031B1">
        <w:rPr>
          <w:rFonts w:ascii="Segoe UI Historic" w:hAnsi="Segoe UI Historic" w:cs="Segoe UI Historic"/>
          <w:sz w:val="19"/>
          <w:szCs w:val="19"/>
          <w:lang w:val="en-US"/>
        </w:rPr>
        <w:t>July 2016</w:t>
      </w:r>
      <w:r w:rsidRPr="007218DD">
        <w:rPr>
          <w:rFonts w:ascii="Segoe UI Historic" w:hAnsi="Segoe UI Historic" w:cs="Segoe UI Historic"/>
          <w:sz w:val="19"/>
          <w:szCs w:val="19"/>
          <w:lang w:val="en-US"/>
        </w:rPr>
        <w:t>; https://www.bbc.co.uk/news/uk-scotland-scotland-politics-49753980</w:t>
      </w:r>
    </w:p>
  </w:footnote>
  <w:footnote w:id="6">
    <w:p w14:paraId="67C9AA07" w14:textId="532D6192" w:rsidR="009A5552" w:rsidRDefault="009A5552">
      <w:pPr>
        <w:pStyle w:val="FootnoteText"/>
      </w:pPr>
      <w:r>
        <w:rPr>
          <w:rStyle w:val="FootnoteReference"/>
        </w:rPr>
        <w:footnoteRef/>
      </w:r>
      <w:r>
        <w:t xml:space="preserve"> </w:t>
      </w:r>
      <w:r w:rsidRPr="009A5552">
        <w:t>https://downloads.unicef.org.uk/wp-content/uploads/2016/08/unicef-convention-rights-child-uncrc.pdf?_adal_sd=www.unicef.org.uk.1597140360559&amp;_adal_ca=so%3DGoogle%26me%3Dorganic%26ca%3D(not%2520set)%26co%3D(not%2520set)%26ke%3D(not%2520set).1597140360559&amp;_adal_cw=1596716964410.1597140360559&amp;_adal_id=a2a78a19-b795-4761-8f44-24bf4fbb0412.1596716964.3.1597140357.1596716964.56c41c82-6004-4f34-b621-0136e1165c53.1597140360559&amp;_ga=2.221778843.2030880991.1597140356-339403836.1582731365</w:t>
      </w:r>
    </w:p>
  </w:footnote>
  <w:footnote w:id="7">
    <w:p w14:paraId="4DE9F462" w14:textId="2051F4CE" w:rsidR="003E33FF" w:rsidRPr="007218DD" w:rsidRDefault="003E33FF" w:rsidP="007218DD">
      <w:pPr>
        <w:pStyle w:val="FootnoteText"/>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https://www.unodc.org/documents/justice-and-prison-reform/Nelson_Mandela_Rules-E-ebook.pdf</w:t>
      </w:r>
    </w:p>
  </w:footnote>
  <w:footnote w:id="8">
    <w:p w14:paraId="7E11876A" w14:textId="5D9F871E" w:rsidR="007218DD" w:rsidRPr="00166ACD" w:rsidRDefault="007218DD" w:rsidP="006F5EF0">
      <w:pPr>
        <w:pStyle w:val="NormalWeb"/>
        <w:spacing w:before="0" w:beforeAutospacing="0" w:after="0" w:afterAutospacing="0"/>
        <w:rPr>
          <w:rFonts w:ascii="Segoe UI Historic" w:hAnsi="Segoe UI Historic" w:cs="Segoe UI Historic"/>
          <w:sz w:val="19"/>
          <w:szCs w:val="19"/>
        </w:rPr>
      </w:pPr>
      <w:r w:rsidRPr="007218DD">
        <w:rPr>
          <w:rStyle w:val="FootnoteReference"/>
          <w:rFonts w:ascii="Segoe UI Historic" w:hAnsi="Segoe UI Historic" w:cs="Segoe UI Historic"/>
          <w:sz w:val="19"/>
          <w:szCs w:val="19"/>
        </w:rPr>
        <w:footnoteRef/>
      </w:r>
      <w:r w:rsidRPr="007218DD">
        <w:rPr>
          <w:rFonts w:ascii="Segoe UI Historic" w:hAnsi="Segoe UI Historic" w:cs="Segoe UI Historic"/>
          <w:sz w:val="19"/>
          <w:szCs w:val="19"/>
        </w:rPr>
        <w:t xml:space="preserve"> </w:t>
      </w:r>
      <w:proofErr w:type="spellStart"/>
      <w:r w:rsidRPr="007218DD">
        <w:rPr>
          <w:rFonts w:ascii="Segoe UI Historic" w:hAnsi="Segoe UI Historic" w:cs="Segoe UI Historic"/>
          <w:sz w:val="19"/>
          <w:szCs w:val="19"/>
        </w:rPr>
        <w:t>Adalist-Estrin</w:t>
      </w:r>
      <w:proofErr w:type="spellEnd"/>
      <w:r w:rsidR="00CE3487">
        <w:rPr>
          <w:rFonts w:ascii="Segoe UI Historic" w:hAnsi="Segoe UI Historic" w:cs="Segoe UI Historic"/>
          <w:sz w:val="19"/>
          <w:szCs w:val="19"/>
        </w:rPr>
        <w:t>, A.</w:t>
      </w:r>
      <w:r>
        <w:rPr>
          <w:rFonts w:ascii="Segoe UI Historic" w:hAnsi="Segoe UI Historic" w:cs="Segoe UI Historic"/>
          <w:sz w:val="19"/>
          <w:szCs w:val="19"/>
        </w:rPr>
        <w:t xml:space="preserve"> (2018)</w:t>
      </w:r>
      <w:r w:rsidRPr="007218DD">
        <w:rPr>
          <w:rFonts w:ascii="Segoe UI Historic" w:hAnsi="Segoe UI Historic" w:cs="Segoe UI Historic"/>
          <w:sz w:val="19"/>
          <w:szCs w:val="19"/>
        </w:rPr>
        <w:t xml:space="preserve"> </w:t>
      </w:r>
      <w:r>
        <w:rPr>
          <w:rFonts w:ascii="Segoe UI Historic" w:hAnsi="Segoe UI Historic" w:cs="Segoe UI Historic"/>
          <w:sz w:val="19"/>
          <w:szCs w:val="19"/>
        </w:rPr>
        <w:t>“</w:t>
      </w:r>
      <w:r w:rsidRPr="007218DD">
        <w:rPr>
          <w:rFonts w:ascii="Segoe UI Historic" w:hAnsi="Segoe UI Historic" w:cs="Segoe UI Historic"/>
          <w:sz w:val="19"/>
          <w:szCs w:val="19"/>
        </w:rPr>
        <w:t>Responding to the Needs of Children and Families of the Incarcerated: 12 Guiding Principles</w:t>
      </w:r>
      <w:r>
        <w:rPr>
          <w:rFonts w:ascii="Segoe UI Historic" w:hAnsi="Segoe UI Historic" w:cs="Segoe UI Historic"/>
          <w:sz w:val="19"/>
          <w:szCs w:val="19"/>
        </w:rPr>
        <w:t>”</w:t>
      </w:r>
      <w:r w:rsidRPr="007218DD">
        <w:rPr>
          <w:rFonts w:ascii="Segoe UI Historic" w:hAnsi="Segoe UI Historic" w:cs="Segoe UI Historic"/>
          <w:i/>
          <w:iCs/>
          <w:sz w:val="19"/>
          <w:szCs w:val="19"/>
        </w:rPr>
        <w:t xml:space="preserve">. </w:t>
      </w:r>
      <w:r>
        <w:rPr>
          <w:rFonts w:ascii="Segoe UI Historic" w:hAnsi="Segoe UI Historic" w:cs="Segoe UI Historic"/>
          <w:sz w:val="19"/>
          <w:szCs w:val="19"/>
        </w:rPr>
        <w:t xml:space="preserve">In L. Gordon (ed)., </w:t>
      </w:r>
      <w:r w:rsidRPr="007218DD">
        <w:rPr>
          <w:rFonts w:ascii="Segoe UI Historic" w:hAnsi="Segoe UI Historic" w:cs="Segoe UI Historic"/>
          <w:i/>
          <w:iCs/>
          <w:sz w:val="19"/>
          <w:szCs w:val="19"/>
        </w:rPr>
        <w:t xml:space="preserve">Contemporary Research and Analysis on the Children of Prisoners: Invisible </w:t>
      </w:r>
      <w:r w:rsidRPr="00166ACD">
        <w:rPr>
          <w:rFonts w:ascii="Segoe UI Historic" w:hAnsi="Segoe UI Historic" w:cs="Segoe UI Historic"/>
          <w:i/>
          <w:iCs/>
          <w:sz w:val="19"/>
          <w:szCs w:val="19"/>
        </w:rPr>
        <w:t>Children</w:t>
      </w:r>
      <w:r w:rsidRPr="00166ACD">
        <w:rPr>
          <w:rFonts w:ascii="Segoe UI Historic" w:hAnsi="Segoe UI Historic" w:cs="Segoe UI Historic"/>
          <w:sz w:val="19"/>
          <w:szCs w:val="19"/>
        </w:rPr>
        <w:t xml:space="preserve">. Newcastle upon Tyne: Cambridge Scholars Publishing, </w:t>
      </w:r>
      <w:r w:rsidR="006F5EF0" w:rsidRPr="00166ACD">
        <w:rPr>
          <w:rFonts w:ascii="Segoe UI Historic" w:hAnsi="Segoe UI Historic" w:cs="Segoe UI Historic"/>
          <w:sz w:val="19"/>
          <w:szCs w:val="19"/>
        </w:rPr>
        <w:t>100-115.</w:t>
      </w:r>
    </w:p>
  </w:footnote>
  <w:footnote w:id="9">
    <w:p w14:paraId="7A8C2325" w14:textId="7F3B4234" w:rsidR="00166ACD" w:rsidRDefault="00166ACD">
      <w:pPr>
        <w:pStyle w:val="FootnoteText"/>
      </w:pPr>
      <w:r w:rsidRPr="00166ACD">
        <w:rPr>
          <w:rStyle w:val="FootnoteReference"/>
          <w:rFonts w:ascii="Segoe UI Historic" w:hAnsi="Segoe UI Historic" w:cs="Segoe UI Historic"/>
          <w:sz w:val="19"/>
          <w:szCs w:val="19"/>
        </w:rPr>
        <w:footnoteRef/>
      </w:r>
      <w:r w:rsidRPr="00166ACD">
        <w:rPr>
          <w:rFonts w:ascii="Segoe UI Historic" w:hAnsi="Segoe UI Historic" w:cs="Segoe UI Historic"/>
          <w:sz w:val="19"/>
          <w:szCs w:val="19"/>
        </w:rPr>
        <w:t xml:space="preserve"> https://www.ohchr.org/en/professionalinterest/pages/crc.aspx</w:t>
      </w:r>
    </w:p>
  </w:footnote>
  <w:footnote w:id="10">
    <w:p w14:paraId="5D58D620" w14:textId="2DCBE614" w:rsidR="00166ACD" w:rsidRPr="00166ACD" w:rsidRDefault="00166ACD">
      <w:pPr>
        <w:pStyle w:val="FootnoteText"/>
        <w:rPr>
          <w:rFonts w:ascii="Segoe UI Historic" w:hAnsi="Segoe UI Historic" w:cs="Segoe UI Historic"/>
          <w:sz w:val="19"/>
          <w:szCs w:val="19"/>
        </w:rPr>
      </w:pPr>
      <w:r w:rsidRPr="00166ACD">
        <w:rPr>
          <w:rStyle w:val="FootnoteReference"/>
          <w:rFonts w:ascii="Segoe UI Historic" w:hAnsi="Segoe UI Historic" w:cs="Segoe UI Historic"/>
          <w:sz w:val="19"/>
          <w:szCs w:val="19"/>
        </w:rPr>
        <w:footnoteRef/>
      </w:r>
      <w:r w:rsidRPr="00166ACD">
        <w:rPr>
          <w:rFonts w:ascii="Segoe UI Historic" w:hAnsi="Segoe UI Historic" w:cs="Segoe UI Historic"/>
          <w:sz w:val="19"/>
          <w:szCs w:val="19"/>
        </w:rPr>
        <w:t xml:space="preserve"> https://rm.coe.int/cm-recommendation-2018-5-concerning-children-with-imprisoned-parents-e/16807b3438</w:t>
      </w:r>
    </w:p>
  </w:footnote>
  <w:footnote w:id="11">
    <w:p w14:paraId="70C062E0" w14:textId="0540E621" w:rsidR="003160EB" w:rsidRPr="003160EB" w:rsidRDefault="003160EB">
      <w:pPr>
        <w:pStyle w:val="FootnoteText"/>
        <w:rPr>
          <w:rFonts w:ascii="Segoe UI Historic" w:hAnsi="Segoe UI Historic" w:cs="Segoe UI Historic"/>
          <w:sz w:val="19"/>
          <w:szCs w:val="19"/>
        </w:rPr>
      </w:pPr>
      <w:r w:rsidRPr="003160EB">
        <w:rPr>
          <w:rStyle w:val="FootnoteReference"/>
          <w:rFonts w:ascii="Segoe UI Historic" w:hAnsi="Segoe UI Historic" w:cs="Segoe UI Historic"/>
          <w:sz w:val="19"/>
          <w:szCs w:val="19"/>
        </w:rPr>
        <w:footnoteRef/>
      </w:r>
      <w:r w:rsidRPr="003160EB">
        <w:rPr>
          <w:rFonts w:ascii="Segoe UI Historic" w:hAnsi="Segoe UI Historic" w:cs="Segoe UI Historic"/>
          <w:sz w:val="19"/>
          <w:szCs w:val="19"/>
        </w:rPr>
        <w:t xml:space="preserve"> https://www.familiesoutside.org.uk/noaddressinthepress/</w:t>
      </w:r>
    </w:p>
  </w:footnote>
  <w:footnote w:id="12">
    <w:p w14:paraId="6670B08B" w14:textId="4B777BAA" w:rsidR="00D13711" w:rsidRPr="00D13711" w:rsidRDefault="00D13711" w:rsidP="00D13711">
      <w:pPr>
        <w:pStyle w:val="Heading1"/>
        <w:spacing w:beforeLines="0" w:afterLines="0" w:line="240" w:lineRule="atLeast"/>
        <w:rPr>
          <w:rFonts w:ascii="Segoe UI Historic" w:hAnsi="Segoe UI Historic" w:cs="Segoe UI Historic"/>
          <w:b w:val="0"/>
          <w:bCs/>
          <w:spacing w:val="-2"/>
          <w:sz w:val="19"/>
          <w:szCs w:val="19"/>
        </w:rPr>
      </w:pPr>
      <w:r w:rsidRPr="00D13711">
        <w:rPr>
          <w:rStyle w:val="FootnoteReference"/>
          <w:rFonts w:ascii="Segoe UI Historic" w:hAnsi="Segoe UI Historic" w:cs="Segoe UI Historic"/>
          <w:b w:val="0"/>
          <w:bCs/>
          <w:sz w:val="19"/>
          <w:szCs w:val="19"/>
        </w:rPr>
        <w:footnoteRef/>
      </w:r>
      <w:r w:rsidRPr="00D13711">
        <w:rPr>
          <w:rFonts w:ascii="Segoe UI Historic" w:hAnsi="Segoe UI Historic" w:cs="Segoe UI Historic"/>
          <w:b w:val="0"/>
          <w:bCs/>
          <w:sz w:val="19"/>
          <w:szCs w:val="19"/>
        </w:rPr>
        <w:t xml:space="preserve"> </w:t>
      </w:r>
      <w:r w:rsidRPr="00D13711">
        <w:rPr>
          <w:rFonts w:ascii="Segoe UI Historic" w:hAnsi="Segoe UI Historic" w:cs="Segoe UI Historic"/>
          <w:b w:val="0"/>
          <w:bCs/>
          <w:sz w:val="19"/>
          <w:szCs w:val="19"/>
          <w:shd w:val="clear" w:color="auto" w:fill="FFFFFF"/>
        </w:rPr>
        <w:t xml:space="preserve">Jones, A., Gallagher, B., </w:t>
      </w:r>
      <w:proofErr w:type="spellStart"/>
      <w:r w:rsidRPr="00D13711">
        <w:rPr>
          <w:rFonts w:ascii="Segoe UI Historic" w:hAnsi="Segoe UI Historic" w:cs="Segoe UI Historic"/>
          <w:b w:val="0"/>
          <w:bCs/>
          <w:sz w:val="19"/>
          <w:szCs w:val="19"/>
          <w:shd w:val="clear" w:color="auto" w:fill="FFFFFF"/>
        </w:rPr>
        <w:t>Manby</w:t>
      </w:r>
      <w:proofErr w:type="spellEnd"/>
      <w:r w:rsidRPr="00D13711">
        <w:rPr>
          <w:rFonts w:ascii="Segoe UI Historic" w:hAnsi="Segoe UI Historic" w:cs="Segoe UI Historic"/>
          <w:b w:val="0"/>
          <w:bCs/>
          <w:sz w:val="19"/>
          <w:szCs w:val="19"/>
          <w:shd w:val="clear" w:color="auto" w:fill="FFFFFF"/>
        </w:rPr>
        <w:t xml:space="preserve">, M., Robertson, O., </w:t>
      </w:r>
      <w:proofErr w:type="spellStart"/>
      <w:r w:rsidRPr="00D13711">
        <w:rPr>
          <w:rFonts w:ascii="Segoe UI Historic" w:hAnsi="Segoe UI Historic" w:cs="Segoe UI Historic"/>
          <w:b w:val="0"/>
          <w:bCs/>
          <w:sz w:val="19"/>
          <w:szCs w:val="19"/>
          <w:shd w:val="clear" w:color="auto" w:fill="FFFFFF"/>
        </w:rPr>
        <w:t>Schützwohl</w:t>
      </w:r>
      <w:proofErr w:type="spellEnd"/>
      <w:r w:rsidRPr="00D13711">
        <w:rPr>
          <w:rFonts w:ascii="Segoe UI Historic" w:hAnsi="Segoe UI Historic" w:cs="Segoe UI Historic"/>
          <w:b w:val="0"/>
          <w:bCs/>
          <w:sz w:val="19"/>
          <w:szCs w:val="19"/>
          <w:shd w:val="clear" w:color="auto" w:fill="FFFFFF"/>
        </w:rPr>
        <w:t xml:space="preserve">, M., Berman, A.H., Hirschfield, A., Ayre , L., Urban, M. and </w:t>
      </w:r>
      <w:proofErr w:type="spellStart"/>
      <w:r w:rsidRPr="00D13711">
        <w:rPr>
          <w:rFonts w:ascii="Segoe UI Historic" w:hAnsi="Segoe UI Historic" w:cs="Segoe UI Historic"/>
          <w:b w:val="0"/>
          <w:bCs/>
          <w:sz w:val="19"/>
          <w:szCs w:val="19"/>
          <w:shd w:val="clear" w:color="auto" w:fill="FFFFFF"/>
        </w:rPr>
        <w:t>Sharratt</w:t>
      </w:r>
      <w:proofErr w:type="spellEnd"/>
      <w:r w:rsidRPr="00D13711">
        <w:rPr>
          <w:rFonts w:ascii="Segoe UI Historic" w:hAnsi="Segoe UI Historic" w:cs="Segoe UI Historic"/>
          <w:b w:val="0"/>
          <w:bCs/>
          <w:sz w:val="19"/>
          <w:szCs w:val="19"/>
          <w:shd w:val="clear" w:color="auto" w:fill="FFFFFF"/>
        </w:rPr>
        <w:t xml:space="preserve">, K. (2013) </w:t>
      </w:r>
      <w:r w:rsidRPr="00D13711">
        <w:rPr>
          <w:rFonts w:ascii="Segoe UI Historic" w:hAnsi="Segoe UI Historic" w:cs="Segoe UI Historic"/>
          <w:b w:val="0"/>
          <w:bCs/>
          <w:i/>
          <w:spacing w:val="-2"/>
          <w:sz w:val="19"/>
          <w:szCs w:val="19"/>
        </w:rPr>
        <w:t>COPING: Children of Prisoners, Interventions &amp; Mitigations to Strengthen Mental Health</w:t>
      </w:r>
      <w:r w:rsidRPr="00D13711">
        <w:rPr>
          <w:rFonts w:ascii="Segoe UI Historic" w:hAnsi="Segoe UI Historic" w:cs="Segoe UI Historic"/>
          <w:b w:val="0"/>
          <w:bCs/>
          <w:spacing w:val="-2"/>
          <w:sz w:val="19"/>
          <w:szCs w:val="19"/>
        </w:rPr>
        <w:t>. http://www.hud.ac.uk/research/researchcentres/acc/projects/coping-children-of-prisoners/</w:t>
      </w:r>
    </w:p>
  </w:footnote>
  <w:footnote w:id="13">
    <w:p w14:paraId="170EAA69" w14:textId="7248BDFB" w:rsidR="00DA77E5" w:rsidRDefault="00DA77E5">
      <w:pPr>
        <w:pStyle w:val="FootnoteText"/>
      </w:pPr>
      <w:r w:rsidRPr="00D13711">
        <w:rPr>
          <w:rStyle w:val="FootnoteReference"/>
          <w:rFonts w:ascii="Segoe UI Historic" w:hAnsi="Segoe UI Historic" w:cs="Segoe UI Historic"/>
          <w:sz w:val="19"/>
          <w:szCs w:val="19"/>
        </w:rPr>
        <w:footnoteRef/>
      </w:r>
      <w:r w:rsidRPr="00D13711">
        <w:rPr>
          <w:rFonts w:ascii="Segoe UI Historic" w:hAnsi="Segoe UI Historic" w:cs="Segoe UI Historic"/>
          <w:sz w:val="19"/>
          <w:szCs w:val="19"/>
        </w:rPr>
        <w:t xml:space="preserve"> Plenary discussion, Children of Prisoners Europe conference, ‘</w:t>
      </w:r>
      <w:r w:rsidRPr="00D13711">
        <w:rPr>
          <w:rFonts w:ascii="Segoe UI Historic" w:hAnsi="Segoe UI Historic" w:cs="Segoe UI Historic"/>
          <w:i/>
          <w:iCs/>
          <w:sz w:val="19"/>
          <w:szCs w:val="19"/>
        </w:rPr>
        <w:t>No-one’s ever asked me’: Hearing the voices of children affected by parental imprisonment</w:t>
      </w:r>
      <w:r w:rsidRPr="00D13711">
        <w:rPr>
          <w:rFonts w:ascii="Segoe UI Historic" w:hAnsi="Segoe UI Historic" w:cs="Segoe UI Historic"/>
          <w:sz w:val="19"/>
          <w:szCs w:val="19"/>
        </w:rPr>
        <w:t>. Royal Botanic Garden, Edinburgh 16 May 2014.</w:t>
      </w:r>
    </w:p>
  </w:footnote>
  <w:footnote w:id="14">
    <w:p w14:paraId="084F135C" w14:textId="0C2DB960" w:rsidR="003C6A9E" w:rsidRPr="00C225D8" w:rsidRDefault="003C6A9E">
      <w:pPr>
        <w:pStyle w:val="FootnoteText"/>
        <w:rPr>
          <w:rFonts w:ascii="Segoe UI Historic" w:hAnsi="Segoe UI Historic" w:cs="Segoe UI Historic"/>
          <w:sz w:val="19"/>
          <w:szCs w:val="19"/>
        </w:rPr>
      </w:pPr>
      <w:r w:rsidRPr="00C225D8">
        <w:rPr>
          <w:rStyle w:val="FootnoteReference"/>
          <w:rFonts w:ascii="Segoe UI Historic" w:hAnsi="Segoe UI Historic" w:cs="Segoe UI Historic"/>
          <w:sz w:val="19"/>
          <w:szCs w:val="19"/>
        </w:rPr>
        <w:footnoteRef/>
      </w:r>
      <w:r w:rsidRPr="00C225D8">
        <w:rPr>
          <w:rFonts w:ascii="Segoe UI Historic" w:hAnsi="Segoe UI Historic" w:cs="Segoe UI Historic"/>
          <w:sz w:val="19"/>
          <w:szCs w:val="19"/>
        </w:rPr>
        <w:t xml:space="preserve"> </w:t>
      </w:r>
      <w:proofErr w:type="spellStart"/>
      <w:r w:rsidRPr="00C225D8">
        <w:rPr>
          <w:rFonts w:ascii="Segoe UI Historic" w:hAnsi="Segoe UI Historic" w:cs="Segoe UI Historic"/>
          <w:sz w:val="19"/>
          <w:szCs w:val="19"/>
        </w:rPr>
        <w:t>Bitting</w:t>
      </w:r>
      <w:proofErr w:type="spellEnd"/>
      <w:r w:rsidRPr="00C225D8">
        <w:rPr>
          <w:rFonts w:ascii="Segoe UI Historic" w:hAnsi="Segoe UI Historic" w:cs="Segoe UI Historic"/>
          <w:sz w:val="19"/>
          <w:szCs w:val="19"/>
        </w:rPr>
        <w:t xml:space="preserve">, A. (2019 unpublished) </w:t>
      </w:r>
      <w:r w:rsidR="00E3416F" w:rsidRPr="00C225D8">
        <w:rPr>
          <w:rFonts w:ascii="Segoe UI Historic" w:hAnsi="Segoe UI Historic" w:cs="Segoe UI Historic"/>
          <w:i/>
          <w:iCs/>
          <w:sz w:val="19"/>
          <w:szCs w:val="19"/>
        </w:rPr>
        <w:t>Perspectives of Families of People in Prison on Information Sharing: A Qualitative Study</w:t>
      </w:r>
      <w:r w:rsidR="00E3416F" w:rsidRPr="00C225D8">
        <w:rPr>
          <w:rFonts w:ascii="Segoe UI Historic" w:hAnsi="Segoe UI Historic" w:cs="Segoe UI Historic"/>
          <w:sz w:val="19"/>
          <w:szCs w:val="19"/>
        </w:rPr>
        <w:t>. Edinburgh: Families Outside.</w:t>
      </w:r>
    </w:p>
  </w:footnote>
  <w:footnote w:id="15">
    <w:p w14:paraId="3C585438" w14:textId="77777777" w:rsidR="004A2DDA" w:rsidRPr="00C225D8" w:rsidRDefault="004A2DDA" w:rsidP="004A2DDA">
      <w:pPr>
        <w:pStyle w:val="FootnoteText"/>
        <w:rPr>
          <w:rFonts w:ascii="Segoe UI Historic" w:hAnsi="Segoe UI Historic" w:cs="Segoe UI Historic"/>
          <w:sz w:val="19"/>
          <w:szCs w:val="19"/>
        </w:rPr>
      </w:pPr>
      <w:r w:rsidRPr="00C225D8">
        <w:rPr>
          <w:rStyle w:val="FootnoteReference"/>
          <w:rFonts w:ascii="Segoe UI Historic" w:hAnsi="Segoe UI Historic" w:cs="Segoe UI Historic"/>
          <w:sz w:val="19"/>
          <w:szCs w:val="19"/>
        </w:rPr>
        <w:footnoteRef/>
      </w:r>
      <w:r w:rsidRPr="00C225D8">
        <w:rPr>
          <w:rFonts w:ascii="Segoe UI Historic" w:hAnsi="Segoe UI Historic" w:cs="Segoe UI Historic"/>
          <w:sz w:val="19"/>
          <w:szCs w:val="19"/>
        </w:rPr>
        <w:t xml:space="preserve"> https://www.gov.scot/policies/girfec/</w:t>
      </w:r>
    </w:p>
  </w:footnote>
  <w:footnote w:id="16">
    <w:p w14:paraId="4199B747" w14:textId="12C5DD3D" w:rsidR="00C225D8" w:rsidRDefault="00C225D8">
      <w:pPr>
        <w:pStyle w:val="FootnoteText"/>
      </w:pPr>
      <w:r w:rsidRPr="00C225D8">
        <w:rPr>
          <w:rStyle w:val="FootnoteReference"/>
          <w:rFonts w:ascii="Segoe UI Historic" w:hAnsi="Segoe UI Historic" w:cs="Segoe UI Historic"/>
          <w:sz w:val="19"/>
          <w:szCs w:val="19"/>
        </w:rPr>
        <w:footnoteRef/>
      </w:r>
      <w:r w:rsidRPr="00C225D8">
        <w:rPr>
          <w:rFonts w:ascii="Segoe UI Historic" w:hAnsi="Segoe UI Historic" w:cs="Segoe UI Historic"/>
          <w:sz w:val="19"/>
          <w:szCs w:val="19"/>
        </w:rPr>
        <w:t xml:space="preserve"> https://www.legislation.gov.uk/asp/2014/8/contents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C49"/>
    <w:rsid w:val="00016732"/>
    <w:rsid w:val="001004C1"/>
    <w:rsid w:val="00115A0E"/>
    <w:rsid w:val="001655FF"/>
    <w:rsid w:val="00166ACD"/>
    <w:rsid w:val="001832BE"/>
    <w:rsid w:val="001A1568"/>
    <w:rsid w:val="003160EB"/>
    <w:rsid w:val="00326440"/>
    <w:rsid w:val="0038621B"/>
    <w:rsid w:val="003C6A9E"/>
    <w:rsid w:val="003E33FF"/>
    <w:rsid w:val="00416B63"/>
    <w:rsid w:val="00443296"/>
    <w:rsid w:val="004A2DDA"/>
    <w:rsid w:val="00633D2D"/>
    <w:rsid w:val="00650C01"/>
    <w:rsid w:val="006A25F8"/>
    <w:rsid w:val="006F5EF0"/>
    <w:rsid w:val="007031B1"/>
    <w:rsid w:val="007218DD"/>
    <w:rsid w:val="007C2C66"/>
    <w:rsid w:val="0095004B"/>
    <w:rsid w:val="009A5552"/>
    <w:rsid w:val="00A0292C"/>
    <w:rsid w:val="00A306A6"/>
    <w:rsid w:val="00A6094A"/>
    <w:rsid w:val="00AB2CF4"/>
    <w:rsid w:val="00AE2E6D"/>
    <w:rsid w:val="00B26173"/>
    <w:rsid w:val="00B636F6"/>
    <w:rsid w:val="00C225D8"/>
    <w:rsid w:val="00CE3487"/>
    <w:rsid w:val="00D13711"/>
    <w:rsid w:val="00D50765"/>
    <w:rsid w:val="00D550D0"/>
    <w:rsid w:val="00DA77E5"/>
    <w:rsid w:val="00DC3D3B"/>
    <w:rsid w:val="00E105A7"/>
    <w:rsid w:val="00E10A5F"/>
    <w:rsid w:val="00E3416F"/>
    <w:rsid w:val="00E4550B"/>
    <w:rsid w:val="00EE7E8A"/>
    <w:rsid w:val="00F24C49"/>
    <w:rsid w:val="00F254D6"/>
    <w:rsid w:val="00F259B1"/>
    <w:rsid w:val="00F455BF"/>
    <w:rsid w:val="00F975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49E1"/>
  <w15:chartTrackingRefBased/>
  <w15:docId w15:val="{F363099D-CFC6-8D44-84D0-368B6949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rsid w:val="00D13711"/>
    <w:pPr>
      <w:spacing w:beforeLines="1" w:afterLines="1"/>
      <w:outlineLvl w:val="0"/>
    </w:pPr>
    <w:rPr>
      <w:rFonts w:ascii="Times" w:eastAsia="Arial Unicode MS" w:hAnsi="Times" w:cs="Times New Roman"/>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4C49"/>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24C49"/>
    <w:rPr>
      <w:b/>
      <w:bCs/>
    </w:rPr>
  </w:style>
  <w:style w:type="character" w:customStyle="1" w:styleId="markctc84jahj">
    <w:name w:val="markctc84jahj"/>
    <w:basedOn w:val="DefaultParagraphFont"/>
    <w:rsid w:val="00F24C49"/>
  </w:style>
  <w:style w:type="character" w:styleId="Hyperlink">
    <w:name w:val="Hyperlink"/>
    <w:basedOn w:val="DefaultParagraphFont"/>
    <w:uiPriority w:val="99"/>
    <w:semiHidden/>
    <w:unhideWhenUsed/>
    <w:rsid w:val="00F24C49"/>
    <w:rPr>
      <w:color w:val="0000FF"/>
      <w:u w:val="single"/>
    </w:rPr>
  </w:style>
  <w:style w:type="paragraph" w:styleId="FootnoteText">
    <w:name w:val="footnote text"/>
    <w:basedOn w:val="Normal"/>
    <w:link w:val="FootnoteTextChar"/>
    <w:uiPriority w:val="99"/>
    <w:semiHidden/>
    <w:unhideWhenUsed/>
    <w:rsid w:val="007C2C66"/>
    <w:rPr>
      <w:sz w:val="20"/>
      <w:szCs w:val="20"/>
    </w:rPr>
  </w:style>
  <w:style w:type="character" w:customStyle="1" w:styleId="FootnoteTextChar">
    <w:name w:val="Footnote Text Char"/>
    <w:basedOn w:val="DefaultParagraphFont"/>
    <w:link w:val="FootnoteText"/>
    <w:uiPriority w:val="99"/>
    <w:semiHidden/>
    <w:rsid w:val="007C2C66"/>
    <w:rPr>
      <w:sz w:val="20"/>
      <w:szCs w:val="20"/>
    </w:rPr>
  </w:style>
  <w:style w:type="character" w:styleId="FootnoteReference">
    <w:name w:val="footnote reference"/>
    <w:basedOn w:val="DefaultParagraphFont"/>
    <w:uiPriority w:val="99"/>
    <w:semiHidden/>
    <w:unhideWhenUsed/>
    <w:rsid w:val="007C2C66"/>
    <w:rPr>
      <w:vertAlign w:val="superscript"/>
    </w:rPr>
  </w:style>
  <w:style w:type="paragraph" w:styleId="Bibliography">
    <w:name w:val="Bibliography"/>
    <w:basedOn w:val="Normal"/>
    <w:next w:val="Normal"/>
    <w:unhideWhenUsed/>
    <w:rsid w:val="00CE3487"/>
    <w:pPr>
      <w:spacing w:after="160" w:line="259" w:lineRule="auto"/>
    </w:pPr>
    <w:rPr>
      <w:sz w:val="22"/>
      <w:szCs w:val="22"/>
    </w:rPr>
  </w:style>
  <w:style w:type="paragraph" w:styleId="BalloonText">
    <w:name w:val="Balloon Text"/>
    <w:basedOn w:val="Normal"/>
    <w:link w:val="BalloonTextChar"/>
    <w:uiPriority w:val="99"/>
    <w:semiHidden/>
    <w:unhideWhenUsed/>
    <w:rsid w:val="00115A0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5A0E"/>
    <w:rPr>
      <w:rFonts w:ascii="Times New Roman" w:hAnsi="Times New Roman" w:cs="Times New Roman"/>
      <w:sz w:val="18"/>
      <w:szCs w:val="18"/>
    </w:rPr>
  </w:style>
  <w:style w:type="character" w:customStyle="1" w:styleId="Heading1Char">
    <w:name w:val="Heading 1 Char"/>
    <w:basedOn w:val="DefaultParagraphFont"/>
    <w:link w:val="Heading1"/>
    <w:uiPriority w:val="9"/>
    <w:rsid w:val="00D13711"/>
    <w:rPr>
      <w:rFonts w:ascii="Times" w:eastAsia="Arial Unicode MS" w:hAnsi="Times" w:cs="Times New Roman"/>
      <w:b/>
      <w:kern w:val="36"/>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2976327">
      <w:bodyDiv w:val="1"/>
      <w:marLeft w:val="0"/>
      <w:marRight w:val="0"/>
      <w:marTop w:val="0"/>
      <w:marBottom w:val="0"/>
      <w:divBdr>
        <w:top w:val="none" w:sz="0" w:space="0" w:color="auto"/>
        <w:left w:val="none" w:sz="0" w:space="0" w:color="auto"/>
        <w:bottom w:val="none" w:sz="0" w:space="0" w:color="auto"/>
        <w:right w:val="none" w:sz="0" w:space="0" w:color="auto"/>
      </w:divBdr>
    </w:div>
    <w:div w:id="1187448330">
      <w:bodyDiv w:val="1"/>
      <w:marLeft w:val="0"/>
      <w:marRight w:val="0"/>
      <w:marTop w:val="0"/>
      <w:marBottom w:val="0"/>
      <w:divBdr>
        <w:top w:val="none" w:sz="0" w:space="0" w:color="auto"/>
        <w:left w:val="none" w:sz="0" w:space="0" w:color="auto"/>
        <w:bottom w:val="none" w:sz="0" w:space="0" w:color="auto"/>
        <w:right w:val="none" w:sz="0" w:space="0" w:color="auto"/>
      </w:divBdr>
    </w:div>
    <w:div w:id="1190410670">
      <w:bodyDiv w:val="1"/>
      <w:marLeft w:val="0"/>
      <w:marRight w:val="0"/>
      <w:marTop w:val="0"/>
      <w:marBottom w:val="0"/>
      <w:divBdr>
        <w:top w:val="none" w:sz="0" w:space="0" w:color="auto"/>
        <w:left w:val="none" w:sz="0" w:space="0" w:color="auto"/>
        <w:bottom w:val="none" w:sz="0" w:space="0" w:color="auto"/>
        <w:right w:val="none" w:sz="0" w:space="0" w:color="auto"/>
      </w:divBdr>
    </w:div>
    <w:div w:id="1442339247">
      <w:bodyDiv w:val="1"/>
      <w:marLeft w:val="0"/>
      <w:marRight w:val="0"/>
      <w:marTop w:val="0"/>
      <w:marBottom w:val="0"/>
      <w:divBdr>
        <w:top w:val="none" w:sz="0" w:space="0" w:color="auto"/>
        <w:left w:val="none" w:sz="0" w:space="0" w:color="auto"/>
        <w:bottom w:val="none" w:sz="0" w:space="0" w:color="auto"/>
        <w:right w:val="none" w:sz="0" w:space="0" w:color="auto"/>
      </w:divBdr>
    </w:div>
    <w:div w:id="1464081893">
      <w:bodyDiv w:val="1"/>
      <w:marLeft w:val="0"/>
      <w:marRight w:val="0"/>
      <w:marTop w:val="0"/>
      <w:marBottom w:val="0"/>
      <w:divBdr>
        <w:top w:val="none" w:sz="0" w:space="0" w:color="auto"/>
        <w:left w:val="none" w:sz="0" w:space="0" w:color="auto"/>
        <w:bottom w:val="none" w:sz="0" w:space="0" w:color="auto"/>
        <w:right w:val="none" w:sz="0" w:space="0" w:color="auto"/>
      </w:divBdr>
      <w:divsChild>
        <w:div w:id="789669270">
          <w:marLeft w:val="0"/>
          <w:marRight w:val="0"/>
          <w:marTop w:val="0"/>
          <w:marBottom w:val="0"/>
          <w:divBdr>
            <w:top w:val="none" w:sz="0" w:space="0" w:color="auto"/>
            <w:left w:val="none" w:sz="0" w:space="0" w:color="auto"/>
            <w:bottom w:val="none" w:sz="0" w:space="0" w:color="auto"/>
            <w:right w:val="none" w:sz="0" w:space="0" w:color="auto"/>
          </w:divBdr>
          <w:divsChild>
            <w:div w:id="1534658104">
              <w:marLeft w:val="0"/>
              <w:marRight w:val="0"/>
              <w:marTop w:val="0"/>
              <w:marBottom w:val="0"/>
              <w:divBdr>
                <w:top w:val="none" w:sz="0" w:space="0" w:color="auto"/>
                <w:left w:val="none" w:sz="0" w:space="0" w:color="auto"/>
                <w:bottom w:val="none" w:sz="0" w:space="0" w:color="auto"/>
                <w:right w:val="none" w:sz="0" w:space="0" w:color="auto"/>
              </w:divBdr>
              <w:divsChild>
                <w:div w:id="1510750117">
                  <w:marLeft w:val="0"/>
                  <w:marRight w:val="0"/>
                  <w:marTop w:val="0"/>
                  <w:marBottom w:val="0"/>
                  <w:divBdr>
                    <w:top w:val="none" w:sz="0" w:space="0" w:color="auto"/>
                    <w:left w:val="none" w:sz="0" w:space="0" w:color="auto"/>
                    <w:bottom w:val="none" w:sz="0" w:space="0" w:color="auto"/>
                    <w:right w:val="none" w:sz="0" w:space="0" w:color="auto"/>
                  </w:divBdr>
                  <w:divsChild>
                    <w:div w:id="19932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49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F2D6F54-C708-41CD-9E40-50823D3CC3FB}">
  <ds:schemaRefs>
    <ds:schemaRef ds:uri="http://schemas.openxmlformats.org/officeDocument/2006/bibliography"/>
  </ds:schemaRefs>
</ds:datastoreItem>
</file>

<file path=customXml/itemProps2.xml><?xml version="1.0" encoding="utf-8"?>
<ds:datastoreItem xmlns:ds="http://schemas.openxmlformats.org/officeDocument/2006/customXml" ds:itemID="{A2FB5915-C144-4049-96D4-82BA67730D7E}"/>
</file>

<file path=customXml/itemProps3.xml><?xml version="1.0" encoding="utf-8"?>
<ds:datastoreItem xmlns:ds="http://schemas.openxmlformats.org/officeDocument/2006/customXml" ds:itemID="{25057D5F-E236-4272-AEAD-919986804C71}"/>
</file>

<file path=customXml/itemProps4.xml><?xml version="1.0" encoding="utf-8"?>
<ds:datastoreItem xmlns:ds="http://schemas.openxmlformats.org/officeDocument/2006/customXml" ds:itemID="{FCAEC796-C4B8-47C6-BDA6-E2678E0B2893}"/>
</file>

<file path=docProps/app.xml><?xml version="1.0" encoding="utf-8"?>
<Properties xmlns="http://schemas.openxmlformats.org/officeDocument/2006/extended-properties" xmlns:vt="http://schemas.openxmlformats.org/officeDocument/2006/docPropsVTypes">
  <Template>Normal.dotm</Template>
  <TotalTime>1</TotalTime>
  <Pages>5</Pages>
  <Words>1755</Words>
  <Characters>10007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 Coombs</cp:lastModifiedBy>
  <cp:revision>2</cp:revision>
  <cp:lastPrinted>2020-10-03T15:16:00Z</cp:lastPrinted>
  <dcterms:created xsi:type="dcterms:W3CDTF">2020-10-03T15:17:00Z</dcterms:created>
  <dcterms:modified xsi:type="dcterms:W3CDTF">2020-10-03T15:17:00Z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