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BE4D" w14:textId="5B26225D" w:rsidR="00D51F7F" w:rsidRPr="004C7A2F" w:rsidRDefault="00B865A8" w:rsidP="00B865A8">
      <w:pPr>
        <w:spacing w:after="120" w:line="240" w:lineRule="auto"/>
        <w:ind w:left="4956" w:firstLine="708"/>
        <w:jc w:val="both"/>
        <w:rPr>
          <w:rFonts w:ascii="Georgia" w:eastAsia="Times New Roman" w:hAnsi="Georgia" w:cs="Arial"/>
          <w:b/>
          <w:color w:val="333333"/>
          <w:sz w:val="24"/>
          <w:szCs w:val="24"/>
          <w:lang w:val="en-US" w:bidi="en-US"/>
        </w:rPr>
      </w:pPr>
      <w:r w:rsidRPr="008C5A6E">
        <w:rPr>
          <w:rFonts w:ascii="Georgia" w:eastAsia="Times New Roman" w:hAnsi="Georgia" w:cs="Arial"/>
          <w:b/>
          <w:color w:val="333333"/>
          <w:sz w:val="24"/>
          <w:szCs w:val="24"/>
          <w:lang w:val="en-GB" w:bidi="en-US"/>
        </w:rPr>
        <w:t xml:space="preserve">     </w:t>
      </w:r>
      <w:r w:rsidRPr="004C7A2F">
        <w:rPr>
          <w:rFonts w:ascii="Georgia" w:eastAsia="Times New Roman" w:hAnsi="Georgia" w:cs="Arial"/>
          <w:b/>
          <w:color w:val="333333"/>
          <w:sz w:val="24"/>
          <w:szCs w:val="24"/>
          <w:lang w:val="en-US" w:bidi="en-US"/>
        </w:rPr>
        <w:t>Paris, 23</w:t>
      </w:r>
      <w:r w:rsidR="008C5A6E">
        <w:rPr>
          <w:rFonts w:ascii="Georgia" w:eastAsia="Times New Roman" w:hAnsi="Georgia" w:cs="Arial"/>
          <w:b/>
          <w:color w:val="333333"/>
          <w:sz w:val="24"/>
          <w:szCs w:val="24"/>
          <w:lang w:val="en-US" w:bidi="en-US"/>
        </w:rPr>
        <w:t xml:space="preserve"> </w:t>
      </w:r>
      <w:r w:rsidRPr="004C7A2F">
        <w:rPr>
          <w:rFonts w:ascii="Georgia" w:eastAsia="Times New Roman" w:hAnsi="Georgia" w:cs="Arial"/>
          <w:b/>
          <w:color w:val="333333"/>
          <w:sz w:val="24"/>
          <w:szCs w:val="24"/>
          <w:lang w:val="en-US" w:bidi="en-US"/>
        </w:rPr>
        <w:t>October 2020</w:t>
      </w:r>
    </w:p>
    <w:p w14:paraId="50AD5464" w14:textId="77777777" w:rsidR="00B865A8" w:rsidRDefault="00B865A8" w:rsidP="00D51F7F">
      <w:pPr>
        <w:pStyle w:val="PlainText"/>
        <w:jc w:val="both"/>
        <w:rPr>
          <w:rFonts w:ascii="Georgia" w:hAnsi="Georgia" w:cs="Arial"/>
          <w:b/>
          <w:sz w:val="24"/>
          <w:szCs w:val="24"/>
          <w:lang w:val="en-GB"/>
        </w:rPr>
      </w:pPr>
    </w:p>
    <w:p w14:paraId="5B8265A8" w14:textId="16DAB75E" w:rsidR="00D51F7F" w:rsidRPr="00B865A8" w:rsidRDefault="0042397E" w:rsidP="00D51F7F">
      <w:pPr>
        <w:pStyle w:val="PlainText"/>
        <w:jc w:val="both"/>
        <w:rPr>
          <w:rFonts w:ascii="Georgia" w:hAnsi="Georgia"/>
          <w:b/>
          <w:sz w:val="24"/>
          <w:szCs w:val="24"/>
          <w:lang w:val="en-GB"/>
        </w:rPr>
      </w:pPr>
      <w:r w:rsidRPr="00B865A8">
        <w:rPr>
          <w:rFonts w:ascii="Georgia" w:hAnsi="Georgia" w:cs="Arial"/>
          <w:b/>
          <w:sz w:val="24"/>
          <w:szCs w:val="24"/>
          <w:lang w:val="en-GB"/>
        </w:rPr>
        <w:t xml:space="preserve">The French Data Protection Authority </w:t>
      </w:r>
      <w:r w:rsidRPr="00B865A8">
        <w:rPr>
          <w:rFonts w:ascii="Georgia" w:hAnsi="Georgia"/>
          <w:b/>
          <w:sz w:val="24"/>
          <w:szCs w:val="24"/>
          <w:lang w:val="en-GB"/>
        </w:rPr>
        <w:t>(</w:t>
      </w:r>
      <w:r w:rsidRPr="008C5A6E">
        <w:rPr>
          <w:rFonts w:ascii="Georgia" w:hAnsi="Georgia"/>
          <w:b/>
          <w:sz w:val="24"/>
          <w:szCs w:val="24"/>
        </w:rPr>
        <w:t xml:space="preserve">La </w:t>
      </w:r>
      <w:r w:rsidR="00D51F7F" w:rsidRPr="008C5A6E">
        <w:rPr>
          <w:rFonts w:ascii="Georgia" w:hAnsi="Georgia"/>
          <w:b/>
          <w:sz w:val="24"/>
          <w:szCs w:val="24"/>
        </w:rPr>
        <w:t>Commission Nationale de l'Informatique et des Libertés</w:t>
      </w:r>
      <w:r w:rsidRPr="008C5A6E">
        <w:rPr>
          <w:rFonts w:ascii="Georgia" w:hAnsi="Georgia"/>
          <w:b/>
          <w:sz w:val="24"/>
          <w:szCs w:val="24"/>
        </w:rPr>
        <w:t>)</w:t>
      </w:r>
      <w:r w:rsidRPr="00B865A8">
        <w:rPr>
          <w:rFonts w:ascii="Georgia" w:hAnsi="Georgia"/>
          <w:b/>
          <w:sz w:val="24"/>
          <w:szCs w:val="24"/>
          <w:lang w:val="en-GB"/>
        </w:rPr>
        <w:t xml:space="preserve"> “CNIL”</w:t>
      </w:r>
      <w:r w:rsidR="00D51F7F" w:rsidRPr="00B865A8">
        <w:rPr>
          <w:rFonts w:ascii="Georgia" w:hAnsi="Georgia"/>
          <w:b/>
          <w:sz w:val="24"/>
          <w:szCs w:val="24"/>
          <w:lang w:val="en-GB"/>
        </w:rPr>
        <w:t xml:space="preserve"> </w:t>
      </w:r>
      <w:r w:rsidRPr="00B865A8">
        <w:rPr>
          <w:rFonts w:ascii="Georgia" w:hAnsi="Georgia" w:cs="Arial"/>
          <w:b/>
          <w:sz w:val="24"/>
          <w:szCs w:val="24"/>
          <w:lang w:val="en-GB"/>
        </w:rPr>
        <w:t xml:space="preserve">extends its gratitude to </w:t>
      </w:r>
      <w:r w:rsidR="00D51F7F" w:rsidRPr="00B865A8">
        <w:rPr>
          <w:rFonts w:ascii="Georgia" w:hAnsi="Georgia"/>
          <w:b/>
          <w:sz w:val="24"/>
          <w:szCs w:val="24"/>
          <w:lang w:val="en-GB"/>
        </w:rPr>
        <w:t xml:space="preserve">the United Nations Special Rapporteur on the right to privacy (UNSRP) for the opportunity to submit </w:t>
      </w:r>
      <w:r w:rsidR="00F14F74" w:rsidRPr="00B865A8">
        <w:rPr>
          <w:rFonts w:ascii="Georgia" w:hAnsi="Georgia"/>
          <w:b/>
          <w:sz w:val="24"/>
          <w:szCs w:val="24"/>
          <w:lang w:val="en-GB"/>
        </w:rPr>
        <w:t>a contribution</w:t>
      </w:r>
      <w:r w:rsidR="00D51F7F" w:rsidRPr="00B865A8">
        <w:rPr>
          <w:rFonts w:ascii="Georgia" w:hAnsi="Georgia"/>
          <w:b/>
          <w:sz w:val="24"/>
          <w:szCs w:val="24"/>
          <w:lang w:val="en-GB"/>
        </w:rPr>
        <w:t xml:space="preserve"> on the subject of "</w:t>
      </w:r>
      <w:r w:rsidRPr="00B865A8">
        <w:rPr>
          <w:rFonts w:ascii="Georgia" w:hAnsi="Georgia"/>
          <w:b/>
          <w:sz w:val="24"/>
          <w:szCs w:val="24"/>
          <w:lang w:val="en-GB"/>
        </w:rPr>
        <w:t xml:space="preserve">the privacy rights of </w:t>
      </w:r>
      <w:r w:rsidR="00D51F7F" w:rsidRPr="00B865A8">
        <w:rPr>
          <w:rFonts w:ascii="Georgia" w:hAnsi="Georgia"/>
          <w:b/>
          <w:sz w:val="24"/>
          <w:szCs w:val="24"/>
          <w:lang w:val="en-GB"/>
        </w:rPr>
        <w:t>ch</w:t>
      </w:r>
      <w:r w:rsidRPr="00B865A8">
        <w:rPr>
          <w:rFonts w:ascii="Georgia" w:hAnsi="Georgia"/>
          <w:b/>
          <w:sz w:val="24"/>
          <w:szCs w:val="24"/>
          <w:lang w:val="en-GB"/>
        </w:rPr>
        <w:t xml:space="preserve">ildren </w:t>
      </w:r>
      <w:r w:rsidR="00D51F7F" w:rsidRPr="00B865A8">
        <w:rPr>
          <w:rFonts w:ascii="Georgia" w:hAnsi="Georgia"/>
          <w:b/>
          <w:sz w:val="24"/>
          <w:szCs w:val="24"/>
          <w:lang w:val="en-GB"/>
        </w:rPr>
        <w:t xml:space="preserve">and how this right interacts with the interests of other actors as the child develops </w:t>
      </w:r>
      <w:r w:rsidRPr="00B865A8">
        <w:rPr>
          <w:rFonts w:ascii="Georgia" w:hAnsi="Georgia"/>
          <w:b/>
          <w:sz w:val="24"/>
          <w:szCs w:val="24"/>
          <w:lang w:val="en-GB"/>
        </w:rPr>
        <w:t>the</w:t>
      </w:r>
      <w:r w:rsidR="00D51F7F" w:rsidRPr="00B865A8">
        <w:rPr>
          <w:rFonts w:ascii="Georgia" w:hAnsi="Georgia"/>
          <w:b/>
          <w:sz w:val="24"/>
          <w:szCs w:val="24"/>
          <w:lang w:val="en-GB"/>
        </w:rPr>
        <w:t xml:space="preserve"> capacity for autonom</w:t>
      </w:r>
      <w:r w:rsidRPr="00B865A8">
        <w:rPr>
          <w:rFonts w:ascii="Georgia" w:hAnsi="Georgia"/>
          <w:b/>
          <w:sz w:val="24"/>
          <w:szCs w:val="24"/>
          <w:lang w:val="en-GB"/>
        </w:rPr>
        <w:t xml:space="preserve">y" in the context of his next report to the </w:t>
      </w:r>
      <w:r w:rsidR="00D51F7F" w:rsidRPr="00B865A8">
        <w:rPr>
          <w:rFonts w:ascii="Georgia" w:hAnsi="Georgia"/>
          <w:b/>
          <w:sz w:val="24"/>
          <w:szCs w:val="24"/>
          <w:lang w:val="en-GB"/>
        </w:rPr>
        <w:t>HR</w:t>
      </w:r>
      <w:r w:rsidRPr="00B865A8">
        <w:rPr>
          <w:rFonts w:ascii="Georgia" w:hAnsi="Georgia"/>
          <w:b/>
          <w:sz w:val="24"/>
          <w:szCs w:val="24"/>
          <w:lang w:val="en-GB"/>
        </w:rPr>
        <w:t>C</w:t>
      </w:r>
      <w:r w:rsidR="00D51F7F" w:rsidRPr="00B865A8">
        <w:rPr>
          <w:rFonts w:ascii="Georgia" w:hAnsi="Georgia"/>
          <w:b/>
          <w:sz w:val="24"/>
          <w:szCs w:val="24"/>
          <w:lang w:val="en-GB"/>
        </w:rPr>
        <w:t xml:space="preserve"> in March 2021. </w:t>
      </w:r>
    </w:p>
    <w:p w14:paraId="5D54B07F" w14:textId="77777777" w:rsidR="00F14F74" w:rsidRDefault="00F14F74" w:rsidP="00D51F7F">
      <w:pPr>
        <w:pStyle w:val="PlainText"/>
        <w:jc w:val="both"/>
        <w:rPr>
          <w:rFonts w:ascii="Georgia" w:hAnsi="Georgia"/>
          <w:sz w:val="24"/>
          <w:szCs w:val="24"/>
          <w:lang w:val="en-GB"/>
        </w:rPr>
      </w:pPr>
    </w:p>
    <w:p w14:paraId="4AA30BBB" w14:textId="77777777" w:rsidR="00831D1C" w:rsidRDefault="00831D1C" w:rsidP="00D51F7F">
      <w:pPr>
        <w:pStyle w:val="PlainText"/>
        <w:jc w:val="both"/>
        <w:rPr>
          <w:rFonts w:ascii="Georgia" w:hAnsi="Georgia"/>
          <w:sz w:val="24"/>
          <w:szCs w:val="24"/>
          <w:lang w:val="en-GB"/>
        </w:rPr>
      </w:pPr>
    </w:p>
    <w:p w14:paraId="1503D773" w14:textId="79855520" w:rsidR="00F14F74" w:rsidRPr="00F14F74" w:rsidRDefault="00F14F74" w:rsidP="00D51F7F">
      <w:pPr>
        <w:pStyle w:val="PlainText"/>
        <w:jc w:val="both"/>
        <w:rPr>
          <w:rFonts w:ascii="Georgia" w:hAnsi="Georgia"/>
          <w:sz w:val="24"/>
          <w:szCs w:val="24"/>
          <w:lang w:val="en-GB"/>
        </w:rPr>
      </w:pPr>
      <w:r w:rsidRPr="00B865A8">
        <w:rPr>
          <w:rFonts w:ascii="Georgia" w:hAnsi="Georgia" w:cs="Times New Roman"/>
          <w:sz w:val="24"/>
          <w:szCs w:val="24"/>
          <w:lang w:val="en-GB"/>
        </w:rPr>
        <w:t xml:space="preserve">Protecting children's privacy online has been identified as an overarching priority of focus for the members of the </w:t>
      </w:r>
      <w:r w:rsidRPr="00B865A8">
        <w:rPr>
          <w:rFonts w:ascii="Georgia" w:eastAsia="Times New Roman" w:hAnsi="Georgia" w:cs="Times New Roman"/>
          <w:sz w:val="24"/>
          <w:szCs w:val="24"/>
          <w:lang w:val="en-GB" w:eastAsia="fr-FR"/>
        </w:rPr>
        <w:t xml:space="preserve">Global Privacy Assembly of Data Protection and </w:t>
      </w:r>
      <w:r w:rsidRPr="00B865A8">
        <w:rPr>
          <w:rFonts w:ascii="Georgia" w:hAnsi="Georgia" w:cs="Times New Roman"/>
          <w:sz w:val="24"/>
          <w:szCs w:val="24"/>
          <w:lang w:val="en-GB"/>
        </w:rPr>
        <w:t xml:space="preserve">Privacy </w:t>
      </w:r>
      <w:r w:rsidRPr="00B865A8">
        <w:rPr>
          <w:rFonts w:ascii="Georgia" w:eastAsia="Times New Roman" w:hAnsi="Georgia" w:cs="Times New Roman"/>
          <w:sz w:val="24"/>
          <w:szCs w:val="24"/>
          <w:lang w:val="en-GB" w:eastAsia="fr-FR"/>
        </w:rPr>
        <w:t xml:space="preserve">Authorities </w:t>
      </w:r>
      <w:r w:rsidRPr="00B865A8">
        <w:rPr>
          <w:rFonts w:ascii="Georgia" w:hAnsi="Georgia" w:cs="Times New Roman"/>
          <w:sz w:val="24"/>
          <w:szCs w:val="24"/>
          <w:lang w:val="en-GB"/>
        </w:rPr>
        <w:t xml:space="preserve">(GPA) which has </w:t>
      </w:r>
      <w:r w:rsidR="00C97E0E">
        <w:rPr>
          <w:rFonts w:ascii="Georgia" w:hAnsi="Georgia" w:cs="Times New Roman"/>
          <w:sz w:val="24"/>
          <w:szCs w:val="24"/>
          <w:lang w:val="en-GB"/>
        </w:rPr>
        <w:t xml:space="preserve">been </w:t>
      </w:r>
      <w:r w:rsidRPr="00B865A8">
        <w:rPr>
          <w:rFonts w:ascii="Georgia" w:hAnsi="Georgia" w:cs="Times New Roman"/>
          <w:sz w:val="24"/>
          <w:szCs w:val="24"/>
          <w:lang w:val="en-GB"/>
        </w:rPr>
        <w:t>included in its annual work plan,</w:t>
      </w:r>
      <w:r w:rsidR="00C97E0E">
        <w:rPr>
          <w:rFonts w:ascii="Georgia" w:hAnsi="Georgia" w:cs="Times New Roman"/>
          <w:sz w:val="24"/>
          <w:szCs w:val="24"/>
          <w:lang w:val="en-GB"/>
        </w:rPr>
        <w:t xml:space="preserve"> and by</w:t>
      </w:r>
      <w:r w:rsidRPr="00B865A8">
        <w:rPr>
          <w:rFonts w:ascii="Georgia" w:hAnsi="Georgia" w:cs="Times New Roman"/>
          <w:sz w:val="24"/>
          <w:szCs w:val="24"/>
          <w:lang w:val="en-GB"/>
        </w:rPr>
        <w:t xml:space="preserve"> sharing information and experience from national initiatives focussed on children’s privacy online.</w:t>
      </w:r>
    </w:p>
    <w:p w14:paraId="337EF5AB" w14:textId="77777777" w:rsidR="0042397E" w:rsidRPr="00B865A8" w:rsidRDefault="0042397E" w:rsidP="00D51F7F">
      <w:pPr>
        <w:spacing w:after="0"/>
        <w:jc w:val="both"/>
        <w:rPr>
          <w:rFonts w:ascii="Georgia" w:hAnsi="Georgia"/>
          <w:sz w:val="24"/>
          <w:szCs w:val="24"/>
          <w:lang w:val="en-GB"/>
        </w:rPr>
      </w:pPr>
    </w:p>
    <w:p w14:paraId="1488C0AF" w14:textId="06A83C98" w:rsidR="00F14F74" w:rsidRDefault="00F14F74" w:rsidP="00F14F74">
      <w:pPr>
        <w:jc w:val="both"/>
        <w:rPr>
          <w:rFonts w:ascii="Georgia" w:hAnsi="Georgia"/>
          <w:sz w:val="24"/>
          <w:szCs w:val="24"/>
          <w:lang w:val="en-GB"/>
        </w:rPr>
      </w:pPr>
      <w:r w:rsidRPr="003212EA">
        <w:rPr>
          <w:rFonts w:ascii="Georgia" w:hAnsi="Georgia"/>
          <w:sz w:val="24"/>
          <w:szCs w:val="24"/>
          <w:lang w:val="en-GB"/>
        </w:rPr>
        <w:t xml:space="preserve">Raising children's awareness and </w:t>
      </w:r>
      <w:r w:rsidR="004C7A2F">
        <w:rPr>
          <w:rFonts w:ascii="Georgia" w:hAnsi="Georgia"/>
          <w:sz w:val="24"/>
          <w:szCs w:val="24"/>
          <w:lang w:val="en-GB"/>
        </w:rPr>
        <w:t xml:space="preserve">teaching </w:t>
      </w:r>
      <w:r w:rsidRPr="003212EA">
        <w:rPr>
          <w:rFonts w:ascii="Georgia" w:hAnsi="Georgia"/>
          <w:sz w:val="24"/>
          <w:szCs w:val="24"/>
          <w:lang w:val="en-GB"/>
        </w:rPr>
        <w:t xml:space="preserve">them </w:t>
      </w:r>
      <w:r w:rsidR="00C97E0E">
        <w:rPr>
          <w:rFonts w:ascii="Georgia" w:hAnsi="Georgia"/>
          <w:sz w:val="24"/>
          <w:szCs w:val="24"/>
          <w:lang w:val="en-GB"/>
        </w:rPr>
        <w:t xml:space="preserve">how </w:t>
      </w:r>
      <w:r w:rsidRPr="003212EA">
        <w:rPr>
          <w:rFonts w:ascii="Georgia" w:hAnsi="Georgia"/>
          <w:sz w:val="24"/>
          <w:szCs w:val="24"/>
          <w:lang w:val="en-GB"/>
        </w:rPr>
        <w:t xml:space="preserve">to protect their personal data, helping them to become responsible digital citizens and guaranteeing their rights in relation to parental rights determine the lines of action taken by the </w:t>
      </w:r>
      <w:hyperlink r:id="rId8" w:history="1">
        <w:r w:rsidRPr="00C97E0E">
          <w:rPr>
            <w:rStyle w:val="Hyperlink"/>
            <w:rFonts w:ascii="Georgia" w:hAnsi="Georgia"/>
            <w:sz w:val="24"/>
            <w:szCs w:val="24"/>
            <w:lang w:val="en-GB"/>
          </w:rPr>
          <w:t>Data Protection and Privacy Authorities Working Group on Digital Education (DEWG)</w:t>
        </w:r>
      </w:hyperlink>
      <w:r w:rsidRPr="003212EA">
        <w:rPr>
          <w:rFonts w:ascii="Georgia" w:hAnsi="Georgia"/>
          <w:sz w:val="24"/>
          <w:szCs w:val="24"/>
          <w:lang w:val="en-GB"/>
        </w:rPr>
        <w:t xml:space="preserve"> led by the CNIL within the GPA. Since its creation in 2013 and </w:t>
      </w:r>
      <w:r>
        <w:rPr>
          <w:rFonts w:ascii="Georgia" w:hAnsi="Georgia"/>
          <w:sz w:val="24"/>
          <w:szCs w:val="24"/>
          <w:lang w:val="en-GB"/>
        </w:rPr>
        <w:t>with</w:t>
      </w:r>
      <w:r w:rsidRPr="003212EA">
        <w:rPr>
          <w:rFonts w:ascii="Georgia" w:hAnsi="Georgia"/>
          <w:sz w:val="24"/>
          <w:szCs w:val="24"/>
          <w:lang w:val="en-GB"/>
        </w:rPr>
        <w:t xml:space="preserve">in the framework of its mandate, in particular, </w:t>
      </w:r>
      <w:r>
        <w:rPr>
          <w:rFonts w:ascii="Georgia" w:hAnsi="Georgia"/>
          <w:sz w:val="24"/>
          <w:szCs w:val="24"/>
          <w:lang w:val="en-GB"/>
        </w:rPr>
        <w:t xml:space="preserve">aiming </w:t>
      </w:r>
      <w:r w:rsidRPr="003212EA">
        <w:rPr>
          <w:rFonts w:ascii="Georgia" w:hAnsi="Georgia"/>
          <w:sz w:val="24"/>
          <w:szCs w:val="24"/>
          <w:lang w:val="en-GB"/>
        </w:rPr>
        <w:t xml:space="preserve">to "provide special protection for minors in their relations with the digital world", the CNIL has proposed on behalf of the DEWG several resolutions on Digital Education adopted by the </w:t>
      </w:r>
      <w:r>
        <w:rPr>
          <w:rFonts w:ascii="Georgia" w:hAnsi="Georgia"/>
          <w:sz w:val="24"/>
          <w:szCs w:val="24"/>
          <w:lang w:val="en-GB"/>
        </w:rPr>
        <w:t>GPA</w:t>
      </w:r>
      <w:r w:rsidRPr="003212EA">
        <w:rPr>
          <w:rFonts w:ascii="Georgia" w:hAnsi="Georgia"/>
          <w:sz w:val="24"/>
          <w:szCs w:val="24"/>
          <w:lang w:val="en-GB"/>
        </w:rPr>
        <w:t xml:space="preserve"> Conference</w:t>
      </w:r>
      <w:r w:rsidR="00C97E0E">
        <w:rPr>
          <w:rStyle w:val="FootnoteReference"/>
          <w:rFonts w:ascii="Georgia" w:hAnsi="Georgia"/>
          <w:sz w:val="24"/>
          <w:szCs w:val="24"/>
          <w:lang w:val="en-GB"/>
        </w:rPr>
        <w:footnoteReference w:id="1"/>
      </w:r>
      <w:r>
        <w:rPr>
          <w:rFonts w:ascii="Georgia" w:hAnsi="Georgia"/>
          <w:sz w:val="24"/>
          <w:szCs w:val="24"/>
          <w:lang w:val="en-GB"/>
        </w:rPr>
        <w:t>.</w:t>
      </w:r>
      <w:r w:rsidRPr="003212EA">
        <w:rPr>
          <w:rFonts w:ascii="Georgia" w:hAnsi="Georgia"/>
          <w:sz w:val="24"/>
          <w:szCs w:val="24"/>
          <w:lang w:val="en-GB"/>
        </w:rPr>
        <w:t xml:space="preserve"> </w:t>
      </w:r>
    </w:p>
    <w:p w14:paraId="3830EFB7" w14:textId="77777777" w:rsidR="00D51F7F" w:rsidRPr="00AF4DC9" w:rsidRDefault="00D51F7F" w:rsidP="00D51F7F">
      <w:pPr>
        <w:spacing w:after="0"/>
        <w:jc w:val="both"/>
        <w:rPr>
          <w:rFonts w:ascii="Georgia" w:hAnsi="Georgia"/>
          <w:sz w:val="24"/>
          <w:szCs w:val="24"/>
          <w:lang w:val="en-GB"/>
        </w:rPr>
      </w:pPr>
    </w:p>
    <w:p w14:paraId="0A5C7DC3" w14:textId="3CD3A21E" w:rsidR="00F14F74" w:rsidRDefault="00D51F7F" w:rsidP="00D51F7F">
      <w:pPr>
        <w:spacing w:after="120" w:line="240" w:lineRule="auto"/>
        <w:jc w:val="both"/>
        <w:rPr>
          <w:rFonts w:ascii="Georgia" w:eastAsia="Times New Roman" w:hAnsi="Georgia" w:cs="Arial"/>
          <w:sz w:val="24"/>
          <w:szCs w:val="24"/>
          <w:lang w:val="en-GB" w:bidi="en-US"/>
        </w:rPr>
      </w:pPr>
      <w:r w:rsidRPr="00AF4DC9">
        <w:rPr>
          <w:rFonts w:ascii="Georgia" w:eastAsia="Times New Roman" w:hAnsi="Georgia" w:cs="Arial"/>
          <w:sz w:val="24"/>
          <w:szCs w:val="24"/>
          <w:lang w:val="en-GB" w:bidi="en-US"/>
        </w:rPr>
        <w:t xml:space="preserve">The CNIL </w:t>
      </w:r>
      <w:r w:rsidR="00F14F74">
        <w:rPr>
          <w:rFonts w:ascii="Georgia" w:eastAsia="Times New Roman" w:hAnsi="Georgia" w:cs="Arial"/>
          <w:sz w:val="24"/>
          <w:szCs w:val="24"/>
          <w:lang w:val="en-GB" w:bidi="en-US"/>
        </w:rPr>
        <w:t xml:space="preserve">like many other Data Protection Authorities in Europe </w:t>
      </w:r>
      <w:r w:rsidRPr="00AF4DC9">
        <w:rPr>
          <w:rFonts w:ascii="Georgia" w:eastAsia="Times New Roman" w:hAnsi="Georgia" w:cs="Arial"/>
          <w:sz w:val="24"/>
          <w:szCs w:val="24"/>
          <w:lang w:val="en-GB" w:bidi="en-US"/>
        </w:rPr>
        <w:t xml:space="preserve">has decided to </w:t>
      </w:r>
      <w:r w:rsidR="004C7A2F">
        <w:rPr>
          <w:rFonts w:ascii="Georgia" w:eastAsia="Times New Roman" w:hAnsi="Georgia" w:cs="Arial"/>
          <w:sz w:val="24"/>
          <w:szCs w:val="24"/>
          <w:lang w:val="en-GB" w:bidi="en-US"/>
        </w:rPr>
        <w:t xml:space="preserve">initiate </w:t>
      </w:r>
      <w:r w:rsidRPr="00AF4DC9">
        <w:rPr>
          <w:rFonts w:ascii="Georgia" w:eastAsia="Times New Roman" w:hAnsi="Georgia" w:cs="Arial"/>
          <w:sz w:val="24"/>
          <w:szCs w:val="24"/>
          <w:lang w:val="en-GB" w:bidi="en-US"/>
        </w:rPr>
        <w:t>a reflection on the rights of minors with regard to their personal data</w:t>
      </w:r>
      <w:r w:rsidR="004C7A2F">
        <w:rPr>
          <w:rFonts w:ascii="Georgia" w:eastAsia="Times New Roman" w:hAnsi="Georgia" w:cs="Arial"/>
          <w:sz w:val="24"/>
          <w:szCs w:val="24"/>
          <w:lang w:val="en-GB" w:bidi="en-US"/>
        </w:rPr>
        <w:t>. B</w:t>
      </w:r>
      <w:r w:rsidR="004C7A2F" w:rsidRPr="004C7A2F">
        <w:rPr>
          <w:rFonts w:ascii="Georgia" w:eastAsia="Times New Roman" w:hAnsi="Georgia" w:cs="Arial"/>
          <w:sz w:val="24"/>
          <w:szCs w:val="24"/>
          <w:lang w:val="en-GB" w:bidi="en-US"/>
        </w:rPr>
        <w:t>y introducing for the first time specific provisions for minors in European data protection law</w:t>
      </w:r>
      <w:r w:rsidRPr="00AF4DC9">
        <w:rPr>
          <w:rFonts w:ascii="Georgia" w:eastAsia="Times New Roman" w:hAnsi="Georgia" w:cs="Arial"/>
          <w:sz w:val="24"/>
          <w:szCs w:val="24"/>
          <w:lang w:val="en-GB" w:bidi="en-US"/>
        </w:rPr>
        <w:t xml:space="preserve"> </w:t>
      </w:r>
      <w:r w:rsidR="00F14F74" w:rsidRPr="00F14F74">
        <w:rPr>
          <w:rFonts w:ascii="Georgia" w:eastAsia="Times New Roman" w:hAnsi="Georgia" w:cs="Arial"/>
          <w:sz w:val="24"/>
          <w:szCs w:val="24"/>
          <w:lang w:val="en-GB" w:bidi="en-US"/>
        </w:rPr>
        <w:t>the General Reg</w:t>
      </w:r>
      <w:r w:rsidR="00F14F74">
        <w:rPr>
          <w:rFonts w:ascii="Georgia" w:eastAsia="Times New Roman" w:hAnsi="Georgia" w:cs="Arial"/>
          <w:sz w:val="24"/>
          <w:szCs w:val="24"/>
          <w:lang w:val="en-GB" w:bidi="en-US"/>
        </w:rPr>
        <w:t>ulation on Data Protection (GDPR</w:t>
      </w:r>
      <w:r w:rsidR="004C7A2F">
        <w:rPr>
          <w:rFonts w:ascii="Georgia" w:eastAsia="Times New Roman" w:hAnsi="Georgia" w:cs="Arial"/>
          <w:sz w:val="24"/>
          <w:szCs w:val="24"/>
          <w:lang w:val="en-GB" w:bidi="en-US"/>
        </w:rPr>
        <w:t>)</w:t>
      </w:r>
      <w:r w:rsidR="00F14F74" w:rsidRPr="00F14F74">
        <w:rPr>
          <w:rFonts w:ascii="Georgia" w:eastAsia="Times New Roman" w:hAnsi="Georgia" w:cs="Arial"/>
          <w:sz w:val="24"/>
          <w:szCs w:val="24"/>
          <w:lang w:val="en-GB" w:bidi="en-US"/>
        </w:rPr>
        <w:t>, calls for greater consideration of the rights of minors in the digital environment and the establishment of specific guarantees</w:t>
      </w:r>
      <w:r w:rsidR="00F14F74">
        <w:rPr>
          <w:rFonts w:ascii="Georgia" w:eastAsia="Times New Roman" w:hAnsi="Georgia" w:cs="Arial"/>
          <w:sz w:val="24"/>
          <w:szCs w:val="24"/>
          <w:lang w:val="en-GB" w:bidi="en-US"/>
        </w:rPr>
        <w:t xml:space="preserve"> to protect their personal data</w:t>
      </w:r>
      <w:r w:rsidR="00F14F74" w:rsidRPr="00F14F74">
        <w:rPr>
          <w:rFonts w:ascii="Georgia" w:eastAsia="Times New Roman" w:hAnsi="Georgia" w:cs="Arial"/>
          <w:sz w:val="24"/>
          <w:szCs w:val="24"/>
          <w:lang w:val="en-GB" w:bidi="en-US"/>
        </w:rPr>
        <w:t>.</w:t>
      </w:r>
    </w:p>
    <w:p w14:paraId="26E0267D" w14:textId="77777777" w:rsidR="00D51F7F" w:rsidRPr="00AF4DC9" w:rsidRDefault="00D51F7F" w:rsidP="00D51F7F">
      <w:pPr>
        <w:spacing w:after="0"/>
        <w:jc w:val="both"/>
        <w:rPr>
          <w:rFonts w:ascii="Georgia" w:hAnsi="Georgia"/>
          <w:sz w:val="24"/>
          <w:szCs w:val="24"/>
          <w:lang w:val="en-GB"/>
        </w:rPr>
      </w:pPr>
    </w:p>
    <w:p w14:paraId="0059AEDB" w14:textId="63F69B10" w:rsidR="00D51F7F" w:rsidRDefault="004C7A2F" w:rsidP="00D51F7F">
      <w:pPr>
        <w:spacing w:after="120" w:line="240" w:lineRule="auto"/>
        <w:jc w:val="both"/>
        <w:rPr>
          <w:rFonts w:ascii="Georgia" w:hAnsi="Georgia"/>
          <w:sz w:val="24"/>
          <w:szCs w:val="24"/>
          <w:lang w:val="en-GB"/>
        </w:rPr>
      </w:pPr>
      <w:r>
        <w:rPr>
          <w:rFonts w:ascii="Georgia" w:hAnsi="Georgia"/>
          <w:sz w:val="24"/>
          <w:szCs w:val="24"/>
          <w:lang w:val="en-GB"/>
        </w:rPr>
        <w:t>For this purpose</w:t>
      </w:r>
      <w:r w:rsidR="00D51F7F" w:rsidRPr="00AF4DC9">
        <w:rPr>
          <w:rFonts w:ascii="Georgia" w:hAnsi="Georgia"/>
          <w:sz w:val="24"/>
          <w:szCs w:val="24"/>
          <w:lang w:val="en-GB"/>
        </w:rPr>
        <w:t xml:space="preserve">, a </w:t>
      </w:r>
      <w:r w:rsidR="00D51F7F" w:rsidRPr="00AF4DC9">
        <w:rPr>
          <w:rFonts w:ascii="Georgia" w:hAnsi="Georgia"/>
          <w:i/>
          <w:iCs/>
          <w:sz w:val="24"/>
          <w:szCs w:val="24"/>
          <w:lang w:val="en-GB"/>
        </w:rPr>
        <w:t xml:space="preserve">working group on the rights of minors in the digital environment </w:t>
      </w:r>
      <w:r w:rsidR="00D51F7F" w:rsidRPr="00AF4DC9">
        <w:rPr>
          <w:rFonts w:ascii="Georgia" w:hAnsi="Georgia"/>
          <w:sz w:val="24"/>
          <w:szCs w:val="24"/>
          <w:lang w:val="en-GB"/>
        </w:rPr>
        <w:t>has been set up within the CNIL (</w:t>
      </w:r>
      <w:r w:rsidR="008875C9">
        <w:rPr>
          <w:rFonts w:ascii="Georgia" w:hAnsi="Georgia"/>
          <w:sz w:val="24"/>
          <w:szCs w:val="24"/>
          <w:lang w:val="en-GB"/>
        </w:rPr>
        <w:t xml:space="preserve">conducting among other tasks </w:t>
      </w:r>
      <w:r w:rsidR="00D51F7F" w:rsidRPr="00AF4DC9">
        <w:rPr>
          <w:rFonts w:ascii="Georgia" w:hAnsi="Georgia"/>
          <w:sz w:val="24"/>
          <w:szCs w:val="24"/>
          <w:lang w:val="en-GB"/>
        </w:rPr>
        <w:t>a survey o</w:t>
      </w:r>
      <w:r w:rsidR="00F14F74">
        <w:rPr>
          <w:rFonts w:ascii="Georgia" w:hAnsi="Georgia"/>
          <w:sz w:val="24"/>
          <w:szCs w:val="24"/>
          <w:lang w:val="en-GB"/>
        </w:rPr>
        <w:t>n</w:t>
      </w:r>
      <w:r w:rsidR="00D51F7F" w:rsidRPr="00AF4DC9">
        <w:rPr>
          <w:rFonts w:ascii="Georgia" w:hAnsi="Georgia"/>
          <w:sz w:val="24"/>
          <w:szCs w:val="24"/>
          <w:lang w:val="en-GB"/>
        </w:rPr>
        <w:t xml:space="preserve"> a panel of children and parents in order to </w:t>
      </w:r>
      <w:r w:rsidR="00D51F7F" w:rsidRPr="00AF4DC9">
        <w:rPr>
          <w:rFonts w:ascii="Georgia" w:eastAsia="Times New Roman" w:hAnsi="Georgia" w:cs="Arial"/>
          <w:sz w:val="24"/>
          <w:szCs w:val="24"/>
          <w:lang w:val="en-GB" w:bidi="en-US"/>
        </w:rPr>
        <w:t xml:space="preserve">better understand children's practices and the perceptions they generate, a </w:t>
      </w:r>
      <w:r w:rsidR="00D51F7F" w:rsidRPr="00AF4DC9">
        <w:rPr>
          <w:rFonts w:ascii="Georgia" w:hAnsi="Georgia"/>
          <w:sz w:val="24"/>
          <w:szCs w:val="24"/>
          <w:lang w:val="en-GB"/>
        </w:rPr>
        <w:t>public consultation on its website</w:t>
      </w:r>
      <w:r w:rsidR="00D51F7F" w:rsidRPr="00AF4DC9">
        <w:rPr>
          <w:rFonts w:ascii="Georgia" w:eastAsia="Times New Roman" w:hAnsi="Georgia" w:cs="Arial"/>
          <w:sz w:val="24"/>
          <w:szCs w:val="24"/>
          <w:lang w:val="en-GB" w:bidi="en-US"/>
        </w:rPr>
        <w:t xml:space="preserve">, which has collected more than 700 contributions, </w:t>
      </w:r>
      <w:r w:rsidR="00D51F7F" w:rsidRPr="00AF4DC9">
        <w:rPr>
          <w:rFonts w:ascii="Georgia" w:hAnsi="Georgia"/>
          <w:sz w:val="24"/>
          <w:szCs w:val="24"/>
          <w:lang w:val="en-GB"/>
        </w:rPr>
        <w:t xml:space="preserve">monitoring work at the international level, </w:t>
      </w:r>
      <w:r w:rsidR="00F14F74">
        <w:rPr>
          <w:rFonts w:ascii="Georgia" w:hAnsi="Georgia"/>
          <w:sz w:val="24"/>
          <w:szCs w:val="24"/>
          <w:lang w:val="en-GB"/>
        </w:rPr>
        <w:t xml:space="preserve">conducting </w:t>
      </w:r>
      <w:r w:rsidR="00D51F7F" w:rsidRPr="00AF4DC9">
        <w:rPr>
          <w:rFonts w:ascii="Georgia" w:hAnsi="Georgia"/>
          <w:sz w:val="24"/>
          <w:szCs w:val="24"/>
          <w:lang w:val="en-GB"/>
        </w:rPr>
        <w:lastRenderedPageBreak/>
        <w:t>specific controls, consultations of law professors speciali</w:t>
      </w:r>
      <w:r w:rsidR="006A4398">
        <w:rPr>
          <w:rFonts w:ascii="Georgia" w:hAnsi="Georgia"/>
          <w:sz w:val="24"/>
          <w:szCs w:val="24"/>
          <w:lang w:val="en-GB"/>
        </w:rPr>
        <w:t>zed</w:t>
      </w:r>
      <w:r w:rsidR="00D51F7F" w:rsidRPr="00AF4DC9">
        <w:rPr>
          <w:rFonts w:ascii="Georgia" w:hAnsi="Georgia"/>
          <w:sz w:val="24"/>
          <w:szCs w:val="24"/>
          <w:lang w:val="en-GB"/>
        </w:rPr>
        <w:t xml:space="preserve"> in the subject of minors' rights, etc.).</w:t>
      </w:r>
    </w:p>
    <w:p w14:paraId="0B95C3F4" w14:textId="28DBAB0A" w:rsidR="00D51F7F" w:rsidRPr="008C5A6E" w:rsidRDefault="004C7A2F" w:rsidP="00D51F7F">
      <w:pPr>
        <w:spacing w:after="0"/>
        <w:jc w:val="both"/>
        <w:rPr>
          <w:rFonts w:ascii="Georgia" w:hAnsi="Georgia"/>
          <w:b/>
          <w:sz w:val="24"/>
          <w:szCs w:val="24"/>
          <w:lang w:val="en-GB"/>
        </w:rPr>
      </w:pPr>
      <w:r w:rsidRPr="008C5A6E">
        <w:rPr>
          <w:rFonts w:ascii="Georgia" w:eastAsia="Times New Roman" w:hAnsi="Georgia" w:cs="Arial"/>
          <w:b/>
          <w:sz w:val="24"/>
          <w:szCs w:val="24"/>
          <w:lang w:val="en-GB" w:bidi="en-US"/>
        </w:rPr>
        <w:t xml:space="preserve">This work will result in the publication of conclusion by </w:t>
      </w:r>
      <w:r w:rsidR="008875C9" w:rsidRPr="008C5A6E">
        <w:rPr>
          <w:rFonts w:ascii="Georgia" w:eastAsia="Times New Roman" w:hAnsi="Georgia" w:cs="Arial"/>
          <w:b/>
          <w:sz w:val="24"/>
          <w:szCs w:val="24"/>
          <w:lang w:val="en-GB" w:bidi="en-US"/>
        </w:rPr>
        <w:t>t</w:t>
      </w:r>
      <w:r w:rsidR="00D51F7F" w:rsidRPr="008C5A6E">
        <w:rPr>
          <w:rFonts w:ascii="Georgia" w:eastAsia="Times New Roman" w:hAnsi="Georgia" w:cs="Arial"/>
          <w:b/>
          <w:sz w:val="24"/>
          <w:szCs w:val="24"/>
          <w:lang w:val="en-GB" w:bidi="en-US"/>
        </w:rPr>
        <w:t xml:space="preserve">he </w:t>
      </w:r>
      <w:r w:rsidR="006A4398" w:rsidRPr="008C5A6E">
        <w:rPr>
          <w:rFonts w:ascii="Georgia" w:eastAsia="Times New Roman" w:hAnsi="Georgia" w:cs="Arial"/>
          <w:b/>
          <w:sz w:val="24"/>
          <w:szCs w:val="24"/>
          <w:lang w:val="en-GB" w:bidi="en-US"/>
        </w:rPr>
        <w:t>C</w:t>
      </w:r>
      <w:r w:rsidR="00D51F7F" w:rsidRPr="008C5A6E">
        <w:rPr>
          <w:rFonts w:ascii="Georgia" w:eastAsia="Times New Roman" w:hAnsi="Georgia" w:cs="Arial"/>
          <w:b/>
          <w:sz w:val="24"/>
          <w:szCs w:val="24"/>
          <w:lang w:val="en-GB" w:bidi="en-US"/>
        </w:rPr>
        <w:t>ollege of commissioners of the CNIL</w:t>
      </w:r>
      <w:r w:rsidRPr="008C5A6E">
        <w:rPr>
          <w:rFonts w:ascii="Georgia" w:eastAsia="Times New Roman" w:hAnsi="Georgia" w:cs="Arial"/>
          <w:b/>
          <w:sz w:val="24"/>
          <w:szCs w:val="24"/>
          <w:lang w:val="en-GB" w:bidi="en-US"/>
        </w:rPr>
        <w:t>, and eventually propose follow-up actions</w:t>
      </w:r>
      <w:r w:rsidR="00D51F7F" w:rsidRPr="008C5A6E">
        <w:rPr>
          <w:rFonts w:ascii="Georgia" w:eastAsia="Times New Roman" w:hAnsi="Georgia" w:cs="Arial"/>
          <w:b/>
          <w:sz w:val="24"/>
          <w:szCs w:val="24"/>
          <w:lang w:val="en-GB" w:bidi="en-US"/>
        </w:rPr>
        <w:t xml:space="preserve"> </w:t>
      </w:r>
      <w:r w:rsidR="00D51F7F" w:rsidRPr="008C5A6E">
        <w:rPr>
          <w:rFonts w:ascii="Georgia" w:hAnsi="Georgia"/>
          <w:b/>
          <w:sz w:val="24"/>
          <w:szCs w:val="24"/>
          <w:lang w:val="en-GB"/>
        </w:rPr>
        <w:t>(</w:t>
      </w:r>
      <w:r w:rsidR="006A4398" w:rsidRPr="008C5A6E">
        <w:rPr>
          <w:rFonts w:ascii="Georgia" w:hAnsi="Georgia"/>
          <w:b/>
          <w:sz w:val="24"/>
          <w:szCs w:val="24"/>
          <w:lang w:val="en-GB"/>
        </w:rPr>
        <w:t xml:space="preserve">such as </w:t>
      </w:r>
      <w:r w:rsidR="00D51F7F" w:rsidRPr="008C5A6E">
        <w:rPr>
          <w:rFonts w:ascii="Georgia" w:hAnsi="Georgia"/>
          <w:b/>
          <w:sz w:val="24"/>
          <w:szCs w:val="24"/>
          <w:lang w:val="en-GB"/>
        </w:rPr>
        <w:t>additional work, priority awareness-raising actions).</w:t>
      </w:r>
    </w:p>
    <w:p w14:paraId="0B8B2A8E" w14:textId="77777777" w:rsidR="00D51F7F" w:rsidRPr="00AF4DC9" w:rsidRDefault="00D51F7F" w:rsidP="00D51F7F">
      <w:pPr>
        <w:spacing w:after="0"/>
        <w:jc w:val="both"/>
        <w:rPr>
          <w:rFonts w:ascii="Georgia" w:hAnsi="Georgia"/>
          <w:strike/>
          <w:sz w:val="24"/>
          <w:szCs w:val="24"/>
          <w:lang w:val="en-GB"/>
        </w:rPr>
      </w:pPr>
    </w:p>
    <w:p w14:paraId="1301E814" w14:textId="470A1BC8" w:rsidR="0081574E" w:rsidRPr="00B865A8" w:rsidRDefault="0081574E" w:rsidP="002C3FBD">
      <w:pPr>
        <w:spacing w:after="120" w:line="240" w:lineRule="auto"/>
        <w:jc w:val="both"/>
        <w:rPr>
          <w:rFonts w:ascii="Georgia" w:eastAsia="Times New Roman" w:hAnsi="Georgia" w:cs="Arial"/>
          <w:sz w:val="24"/>
          <w:szCs w:val="24"/>
          <w:lang w:val="en-GB" w:bidi="en-US"/>
        </w:rPr>
      </w:pPr>
      <w:r w:rsidRPr="00AF4DC9">
        <w:rPr>
          <w:rFonts w:ascii="Georgia" w:eastAsia="Times New Roman" w:hAnsi="Georgia" w:cs="Arial"/>
          <w:sz w:val="24"/>
          <w:szCs w:val="24"/>
          <w:lang w:val="en-GB" w:bidi="en-US"/>
        </w:rPr>
        <w:t xml:space="preserve">By introducing for the first time </w:t>
      </w:r>
      <w:r w:rsidR="00F715B6" w:rsidRPr="00AF4DC9">
        <w:rPr>
          <w:rFonts w:ascii="Georgia" w:eastAsia="Times New Roman" w:hAnsi="Georgia" w:cs="Arial"/>
          <w:sz w:val="24"/>
          <w:szCs w:val="24"/>
          <w:lang w:val="en-GB" w:bidi="en-US"/>
        </w:rPr>
        <w:t xml:space="preserve">specific provisions for minors </w:t>
      </w:r>
      <w:r w:rsidR="007042EC" w:rsidRPr="00AF4DC9">
        <w:rPr>
          <w:rFonts w:ascii="Georgia" w:eastAsia="Times New Roman" w:hAnsi="Georgia" w:cs="Arial"/>
          <w:sz w:val="24"/>
          <w:szCs w:val="24"/>
          <w:lang w:val="en-GB" w:bidi="en-US"/>
        </w:rPr>
        <w:t xml:space="preserve">in </w:t>
      </w:r>
      <w:r w:rsidRPr="00AF4DC9">
        <w:rPr>
          <w:rFonts w:ascii="Georgia" w:eastAsia="Times New Roman" w:hAnsi="Georgia" w:cs="Arial"/>
          <w:sz w:val="24"/>
          <w:szCs w:val="24"/>
          <w:lang w:val="en-GB" w:bidi="en-US"/>
        </w:rPr>
        <w:t xml:space="preserve">EU data protection law, </w:t>
      </w:r>
      <w:r w:rsidR="00F715B6" w:rsidRPr="00AF4DC9">
        <w:rPr>
          <w:rFonts w:ascii="Georgia" w:eastAsia="Times New Roman" w:hAnsi="Georgia" w:cs="Arial"/>
          <w:sz w:val="24"/>
          <w:szCs w:val="24"/>
          <w:lang w:val="en-GB" w:bidi="en-US"/>
        </w:rPr>
        <w:t xml:space="preserve">the </w:t>
      </w:r>
      <w:r w:rsidR="008553B2">
        <w:rPr>
          <w:rFonts w:ascii="Georgia" w:eastAsia="Times New Roman" w:hAnsi="Georgia" w:cs="Arial"/>
          <w:sz w:val="24"/>
          <w:szCs w:val="24"/>
          <w:lang w:val="en-GB" w:bidi="en-US"/>
        </w:rPr>
        <w:t>GDPR</w:t>
      </w:r>
      <w:r w:rsidR="008553B2" w:rsidRPr="00AF4DC9">
        <w:rPr>
          <w:rFonts w:ascii="Georgia" w:eastAsia="Times New Roman" w:hAnsi="Georgia" w:cs="Arial"/>
          <w:sz w:val="24"/>
          <w:szCs w:val="24"/>
          <w:lang w:val="en-GB" w:bidi="en-US"/>
        </w:rPr>
        <w:t xml:space="preserve"> </w:t>
      </w:r>
      <w:r w:rsidR="00CB1F07" w:rsidRPr="00AF4DC9">
        <w:rPr>
          <w:rFonts w:ascii="Georgia" w:eastAsia="Times New Roman" w:hAnsi="Georgia" w:cs="Arial"/>
          <w:sz w:val="24"/>
          <w:szCs w:val="24"/>
          <w:lang w:val="en-GB" w:bidi="en-US"/>
        </w:rPr>
        <w:t xml:space="preserve">creates new issues that need to be </w:t>
      </w:r>
      <w:r w:rsidR="00475DE7" w:rsidRPr="00AF4DC9">
        <w:rPr>
          <w:rFonts w:ascii="Georgia" w:eastAsia="Times New Roman" w:hAnsi="Georgia" w:cs="Arial"/>
          <w:sz w:val="24"/>
          <w:szCs w:val="24"/>
          <w:lang w:val="en-GB" w:bidi="en-US"/>
        </w:rPr>
        <w:t>addressed</w:t>
      </w:r>
      <w:r w:rsidR="00A36E6A" w:rsidRPr="00AF4DC9">
        <w:rPr>
          <w:rFonts w:ascii="Georgia" w:eastAsia="Times New Roman" w:hAnsi="Georgia" w:cs="Arial"/>
          <w:sz w:val="24"/>
          <w:szCs w:val="24"/>
          <w:lang w:val="en-GB" w:bidi="en-US"/>
        </w:rPr>
        <w:t xml:space="preserve">.  </w:t>
      </w:r>
      <w:r w:rsidRPr="00B865A8">
        <w:rPr>
          <w:rFonts w:ascii="Georgia" w:eastAsia="Times New Roman" w:hAnsi="Georgia" w:cs="Arial"/>
          <w:sz w:val="24"/>
          <w:szCs w:val="24"/>
          <w:lang w:val="en-GB" w:bidi="en-US"/>
        </w:rPr>
        <w:t xml:space="preserve">Several </w:t>
      </w:r>
      <w:r w:rsidR="008553B2">
        <w:rPr>
          <w:rFonts w:ascii="Georgia" w:eastAsia="Times New Roman" w:hAnsi="Georgia" w:cs="Arial"/>
          <w:sz w:val="24"/>
          <w:szCs w:val="24"/>
          <w:lang w:val="en-GB" w:bidi="en-US"/>
        </w:rPr>
        <w:t>areas</w:t>
      </w:r>
      <w:r w:rsidR="008553B2" w:rsidRPr="00B865A8">
        <w:rPr>
          <w:rFonts w:ascii="Georgia" w:eastAsia="Times New Roman" w:hAnsi="Georgia" w:cs="Arial"/>
          <w:sz w:val="24"/>
          <w:szCs w:val="24"/>
          <w:lang w:val="en-GB" w:bidi="en-US"/>
        </w:rPr>
        <w:t xml:space="preserve"> </w:t>
      </w:r>
      <w:r w:rsidRPr="00B865A8">
        <w:rPr>
          <w:rFonts w:ascii="Georgia" w:eastAsia="Times New Roman" w:hAnsi="Georgia" w:cs="Arial"/>
          <w:sz w:val="24"/>
          <w:szCs w:val="24"/>
          <w:lang w:val="en-GB" w:bidi="en-US"/>
        </w:rPr>
        <w:t>of thought have been identified:</w:t>
      </w:r>
    </w:p>
    <w:p w14:paraId="4B310C6D" w14:textId="0E3D63B8" w:rsidR="0081574E" w:rsidRPr="00AF4DC9" w:rsidRDefault="00AC63B5" w:rsidP="002C3FBD">
      <w:pPr>
        <w:numPr>
          <w:ilvl w:val="0"/>
          <w:numId w:val="1"/>
        </w:numPr>
        <w:spacing w:after="120" w:line="240" w:lineRule="auto"/>
        <w:jc w:val="both"/>
        <w:rPr>
          <w:rFonts w:ascii="Georgia" w:eastAsia="Times New Roman" w:hAnsi="Georgia" w:cs="Arial"/>
          <w:sz w:val="24"/>
          <w:szCs w:val="24"/>
          <w:lang w:val="en-GB" w:bidi="en-US"/>
        </w:rPr>
      </w:pPr>
      <w:r>
        <w:rPr>
          <w:rFonts w:ascii="Georgia" w:eastAsia="Times New Roman" w:hAnsi="Georgia" w:cs="Arial"/>
          <w:sz w:val="24"/>
          <w:szCs w:val="24"/>
          <w:lang w:val="en-GB" w:bidi="en-US"/>
        </w:rPr>
        <w:t>The</w:t>
      </w:r>
      <w:r w:rsidR="008875C9">
        <w:rPr>
          <w:rFonts w:ascii="Georgia" w:eastAsia="Times New Roman" w:hAnsi="Georgia" w:cs="Arial"/>
          <w:sz w:val="24"/>
          <w:szCs w:val="24"/>
          <w:lang w:val="en-GB" w:bidi="en-US"/>
        </w:rPr>
        <w:t xml:space="preserve"> </w:t>
      </w:r>
      <w:r w:rsidR="0081574E" w:rsidRPr="00AF4DC9">
        <w:rPr>
          <w:rFonts w:ascii="Georgia" w:eastAsia="Times New Roman" w:hAnsi="Georgia" w:cs="Arial"/>
          <w:sz w:val="24"/>
          <w:szCs w:val="24"/>
          <w:lang w:val="en-GB" w:bidi="en-US"/>
        </w:rPr>
        <w:t>legal capacity of a minor to perform certain acts alone on the Internet;</w:t>
      </w:r>
    </w:p>
    <w:p w14:paraId="33B67E2D" w14:textId="571F315A" w:rsidR="0081574E" w:rsidRPr="00AF4DC9" w:rsidRDefault="00AC63B5" w:rsidP="002C3FBD">
      <w:pPr>
        <w:numPr>
          <w:ilvl w:val="0"/>
          <w:numId w:val="1"/>
        </w:numPr>
        <w:spacing w:after="120" w:line="240" w:lineRule="auto"/>
        <w:jc w:val="both"/>
        <w:rPr>
          <w:rFonts w:ascii="Georgia" w:eastAsia="Times New Roman" w:hAnsi="Georgia" w:cs="Arial"/>
          <w:sz w:val="24"/>
          <w:szCs w:val="24"/>
          <w:lang w:val="en-GB" w:bidi="en-US"/>
        </w:rPr>
      </w:pPr>
      <w:r>
        <w:rPr>
          <w:rFonts w:ascii="Georgia" w:eastAsia="Times New Roman" w:hAnsi="Georgia" w:cs="Arial"/>
          <w:sz w:val="24"/>
          <w:szCs w:val="24"/>
          <w:lang w:val="en-GB" w:bidi="en-US"/>
        </w:rPr>
        <w:t xml:space="preserve">The implementation of </w:t>
      </w:r>
      <w:r w:rsidR="00C90A24" w:rsidRPr="00AF4DC9">
        <w:rPr>
          <w:rFonts w:ascii="Georgia" w:eastAsia="Times New Roman" w:hAnsi="Georgia" w:cs="Arial"/>
          <w:sz w:val="24"/>
          <w:szCs w:val="24"/>
          <w:lang w:val="en-GB" w:bidi="en-US"/>
        </w:rPr>
        <w:t xml:space="preserve">the application of the provisions of the </w:t>
      </w:r>
      <w:r w:rsidR="008553B2">
        <w:rPr>
          <w:rFonts w:ascii="Georgia" w:eastAsia="Times New Roman" w:hAnsi="Georgia" w:cs="Arial"/>
          <w:sz w:val="24"/>
          <w:szCs w:val="24"/>
          <w:lang w:val="en-GB" w:bidi="en-US"/>
        </w:rPr>
        <w:t>GDPR</w:t>
      </w:r>
      <w:r w:rsidR="0081574E" w:rsidRPr="00AF4DC9">
        <w:rPr>
          <w:rFonts w:ascii="Georgia" w:eastAsia="Times New Roman" w:hAnsi="Georgia" w:cs="Arial"/>
          <w:sz w:val="24"/>
          <w:szCs w:val="24"/>
          <w:lang w:val="en-GB" w:bidi="en-US"/>
        </w:rPr>
        <w:t xml:space="preserve"> </w:t>
      </w:r>
      <w:r w:rsidR="00C90A24" w:rsidRPr="00AF4DC9">
        <w:rPr>
          <w:rFonts w:ascii="Georgia" w:eastAsia="Times New Roman" w:hAnsi="Georgia" w:cs="Arial"/>
          <w:sz w:val="24"/>
          <w:szCs w:val="24"/>
          <w:lang w:val="en-GB" w:bidi="en-US"/>
        </w:rPr>
        <w:t>concerning the protection of minors</w:t>
      </w:r>
      <w:r w:rsidR="008875C9">
        <w:rPr>
          <w:rFonts w:ascii="Georgia" w:eastAsia="Times New Roman" w:hAnsi="Georgia" w:cs="Arial"/>
          <w:sz w:val="24"/>
          <w:szCs w:val="24"/>
          <w:lang w:val="en-GB" w:bidi="en-US"/>
        </w:rPr>
        <w:t xml:space="preserve">’ </w:t>
      </w:r>
      <w:r w:rsidR="008875C9" w:rsidRPr="00AF4DC9">
        <w:rPr>
          <w:rFonts w:ascii="Georgia" w:eastAsia="Times New Roman" w:hAnsi="Georgia" w:cs="Arial"/>
          <w:sz w:val="24"/>
          <w:szCs w:val="24"/>
          <w:lang w:val="en-GB" w:bidi="en-US"/>
        </w:rPr>
        <w:t>data</w:t>
      </w:r>
      <w:r w:rsidR="008875C9">
        <w:rPr>
          <w:rFonts w:ascii="Georgia" w:eastAsia="Times New Roman" w:hAnsi="Georgia" w:cs="Arial"/>
          <w:sz w:val="24"/>
          <w:szCs w:val="24"/>
          <w:lang w:val="en-GB" w:bidi="en-US"/>
        </w:rPr>
        <w:t>;</w:t>
      </w:r>
    </w:p>
    <w:p w14:paraId="7B13503F" w14:textId="5B2F4449" w:rsidR="0081574E" w:rsidRPr="00AF4DC9" w:rsidRDefault="00AC63B5" w:rsidP="002C3FBD">
      <w:pPr>
        <w:numPr>
          <w:ilvl w:val="0"/>
          <w:numId w:val="1"/>
        </w:numPr>
        <w:spacing w:after="120" w:line="240" w:lineRule="auto"/>
        <w:jc w:val="both"/>
        <w:rPr>
          <w:rFonts w:ascii="Georgia" w:eastAsia="Times New Roman" w:hAnsi="Georgia" w:cs="Arial"/>
          <w:sz w:val="24"/>
          <w:szCs w:val="24"/>
          <w:lang w:val="en-GB" w:bidi="en-US"/>
        </w:rPr>
      </w:pPr>
      <w:r>
        <w:rPr>
          <w:rFonts w:ascii="Georgia" w:eastAsia="Times New Roman" w:hAnsi="Georgia" w:cs="Arial"/>
          <w:sz w:val="24"/>
          <w:szCs w:val="24"/>
          <w:lang w:val="en-GB" w:bidi="en-US"/>
        </w:rPr>
        <w:t xml:space="preserve">The methods used to </w:t>
      </w:r>
      <w:r w:rsidR="0081574E" w:rsidRPr="00AF4DC9">
        <w:rPr>
          <w:rFonts w:ascii="Georgia" w:eastAsia="Times New Roman" w:hAnsi="Georgia" w:cs="Arial"/>
          <w:sz w:val="24"/>
          <w:szCs w:val="24"/>
          <w:lang w:val="en-GB" w:bidi="en-US"/>
        </w:rPr>
        <w:t xml:space="preserve">check the age of users and obtain </w:t>
      </w:r>
      <w:r w:rsidR="00E43E8C" w:rsidRPr="00AF4DC9">
        <w:rPr>
          <w:rFonts w:ascii="Georgia" w:eastAsia="Times New Roman" w:hAnsi="Georgia" w:cs="Arial"/>
          <w:sz w:val="24"/>
          <w:szCs w:val="24"/>
          <w:lang w:val="en-GB" w:bidi="en-US"/>
        </w:rPr>
        <w:t xml:space="preserve">parental </w:t>
      </w:r>
      <w:r w:rsidR="0081574E" w:rsidRPr="00AF4DC9">
        <w:rPr>
          <w:rFonts w:ascii="Georgia" w:eastAsia="Times New Roman" w:hAnsi="Georgia" w:cs="Arial"/>
          <w:sz w:val="24"/>
          <w:szCs w:val="24"/>
          <w:lang w:val="en-GB" w:bidi="en-US"/>
        </w:rPr>
        <w:t>consent;</w:t>
      </w:r>
    </w:p>
    <w:p w14:paraId="2EFA812A" w14:textId="37C4914A" w:rsidR="0081574E" w:rsidRPr="00AF4DC9" w:rsidRDefault="0081574E" w:rsidP="002C3FBD">
      <w:pPr>
        <w:numPr>
          <w:ilvl w:val="0"/>
          <w:numId w:val="1"/>
        </w:numPr>
        <w:spacing w:after="120" w:line="240" w:lineRule="auto"/>
        <w:jc w:val="both"/>
        <w:rPr>
          <w:rFonts w:ascii="Georgia" w:eastAsia="Times New Roman" w:hAnsi="Georgia" w:cs="Arial"/>
          <w:sz w:val="24"/>
          <w:szCs w:val="24"/>
          <w:lang w:val="en-GB" w:bidi="en-US"/>
        </w:rPr>
      </w:pPr>
      <w:r w:rsidRPr="00AF4DC9">
        <w:rPr>
          <w:rFonts w:ascii="Georgia" w:eastAsia="Times New Roman" w:hAnsi="Georgia" w:cs="Arial"/>
          <w:sz w:val="24"/>
          <w:szCs w:val="24"/>
          <w:lang w:val="en-GB" w:bidi="en-US"/>
        </w:rPr>
        <w:t xml:space="preserve">The possibility </w:t>
      </w:r>
      <w:r w:rsidR="00E43E8C" w:rsidRPr="00AF4DC9">
        <w:rPr>
          <w:rFonts w:ascii="Georgia" w:eastAsia="Times New Roman" w:hAnsi="Georgia" w:cs="Arial"/>
          <w:sz w:val="24"/>
          <w:szCs w:val="24"/>
          <w:lang w:val="en-GB" w:bidi="en-US"/>
        </w:rPr>
        <w:t xml:space="preserve">- </w:t>
      </w:r>
      <w:r w:rsidRPr="00AF4DC9">
        <w:rPr>
          <w:rFonts w:ascii="Georgia" w:eastAsia="Times New Roman" w:hAnsi="Georgia" w:cs="Arial"/>
          <w:sz w:val="24"/>
          <w:szCs w:val="24"/>
          <w:lang w:val="en-GB" w:bidi="en-US"/>
        </w:rPr>
        <w:t xml:space="preserve">or not </w:t>
      </w:r>
      <w:r w:rsidR="00E43E8C" w:rsidRPr="00AF4DC9">
        <w:rPr>
          <w:rFonts w:ascii="Georgia" w:eastAsia="Times New Roman" w:hAnsi="Georgia" w:cs="Arial"/>
          <w:sz w:val="24"/>
          <w:szCs w:val="24"/>
          <w:lang w:val="en-GB" w:bidi="en-US"/>
        </w:rPr>
        <w:t xml:space="preserve">- </w:t>
      </w:r>
      <w:r w:rsidRPr="00AF4DC9">
        <w:rPr>
          <w:rFonts w:ascii="Georgia" w:eastAsia="Times New Roman" w:hAnsi="Georgia" w:cs="Arial"/>
          <w:sz w:val="24"/>
          <w:szCs w:val="24"/>
          <w:lang w:val="en-GB" w:bidi="en-US"/>
        </w:rPr>
        <w:t xml:space="preserve">for minors to directly exercise their rights with </w:t>
      </w:r>
      <w:r w:rsidR="00E43E8C" w:rsidRPr="00AF4DC9">
        <w:rPr>
          <w:rFonts w:ascii="Georgia" w:eastAsia="Times New Roman" w:hAnsi="Georgia" w:cs="Arial"/>
          <w:sz w:val="24"/>
          <w:szCs w:val="24"/>
          <w:lang w:val="en-GB" w:bidi="en-US"/>
        </w:rPr>
        <w:t xml:space="preserve">regard to </w:t>
      </w:r>
      <w:r w:rsidRPr="00AF4DC9">
        <w:rPr>
          <w:rFonts w:ascii="Georgia" w:eastAsia="Times New Roman" w:hAnsi="Georgia" w:cs="Arial"/>
          <w:sz w:val="24"/>
          <w:szCs w:val="24"/>
          <w:lang w:val="en-GB" w:bidi="en-US"/>
        </w:rPr>
        <w:t>their personal data;</w:t>
      </w:r>
    </w:p>
    <w:p w14:paraId="5B3A00E6" w14:textId="3EFEBD0D" w:rsidR="0081574E" w:rsidRDefault="007042EC" w:rsidP="002C3FBD">
      <w:pPr>
        <w:numPr>
          <w:ilvl w:val="0"/>
          <w:numId w:val="1"/>
        </w:numPr>
        <w:spacing w:after="120" w:line="240" w:lineRule="auto"/>
        <w:jc w:val="both"/>
        <w:rPr>
          <w:rFonts w:ascii="Georgia" w:eastAsia="Times New Roman" w:hAnsi="Georgia" w:cs="Arial"/>
          <w:sz w:val="24"/>
          <w:szCs w:val="24"/>
          <w:lang w:val="en-GB" w:bidi="en-US"/>
        </w:rPr>
      </w:pPr>
      <w:r w:rsidRPr="00AF4DC9">
        <w:rPr>
          <w:rFonts w:ascii="Georgia" w:eastAsia="Times New Roman" w:hAnsi="Georgia" w:cs="Arial"/>
          <w:sz w:val="24"/>
          <w:szCs w:val="24"/>
          <w:lang w:val="en-GB" w:bidi="en-US"/>
        </w:rPr>
        <w:t xml:space="preserve">The </w:t>
      </w:r>
      <w:r w:rsidR="00E43E8C" w:rsidRPr="00AF4DC9">
        <w:rPr>
          <w:rFonts w:ascii="Georgia" w:eastAsia="Times New Roman" w:hAnsi="Georgia" w:cs="Arial"/>
          <w:sz w:val="24"/>
          <w:szCs w:val="24"/>
          <w:lang w:val="en-GB" w:bidi="en-US"/>
        </w:rPr>
        <w:t xml:space="preserve">possible implementation of </w:t>
      </w:r>
      <w:r w:rsidR="0081574E" w:rsidRPr="00AF4DC9">
        <w:rPr>
          <w:rFonts w:ascii="Georgia" w:eastAsia="Times New Roman" w:hAnsi="Georgia" w:cs="Arial"/>
          <w:sz w:val="24"/>
          <w:szCs w:val="24"/>
          <w:lang w:val="en-GB" w:bidi="en-US"/>
        </w:rPr>
        <w:t xml:space="preserve">additional guarantees </w:t>
      </w:r>
      <w:r w:rsidR="00E43E8C" w:rsidRPr="00AF4DC9">
        <w:rPr>
          <w:rFonts w:ascii="Georgia" w:eastAsia="Times New Roman" w:hAnsi="Georgia" w:cs="Arial"/>
          <w:sz w:val="24"/>
          <w:szCs w:val="24"/>
          <w:lang w:val="en-GB" w:bidi="en-US"/>
        </w:rPr>
        <w:t xml:space="preserve">for the </w:t>
      </w:r>
      <w:r w:rsidR="0081574E" w:rsidRPr="00AF4DC9">
        <w:rPr>
          <w:rFonts w:ascii="Georgia" w:eastAsia="Times New Roman" w:hAnsi="Georgia" w:cs="Arial"/>
          <w:sz w:val="24"/>
          <w:szCs w:val="24"/>
          <w:lang w:val="en-GB" w:bidi="en-US"/>
        </w:rPr>
        <w:t xml:space="preserve">processing of </w:t>
      </w:r>
      <w:r w:rsidR="00E43E8C" w:rsidRPr="00AF4DC9">
        <w:rPr>
          <w:rFonts w:ascii="Georgia" w:eastAsia="Times New Roman" w:hAnsi="Georgia" w:cs="Arial"/>
          <w:sz w:val="24"/>
          <w:szCs w:val="24"/>
          <w:lang w:val="en-GB" w:bidi="en-US"/>
        </w:rPr>
        <w:t xml:space="preserve">personal </w:t>
      </w:r>
      <w:r w:rsidR="0081574E" w:rsidRPr="00AF4DC9">
        <w:rPr>
          <w:rFonts w:ascii="Georgia" w:eastAsia="Times New Roman" w:hAnsi="Georgia" w:cs="Arial"/>
          <w:sz w:val="24"/>
          <w:szCs w:val="24"/>
          <w:lang w:val="en-GB" w:bidi="en-US"/>
        </w:rPr>
        <w:t>data concerning minors.</w:t>
      </w:r>
    </w:p>
    <w:p w14:paraId="41DA11DE" w14:textId="77777777" w:rsidR="00DB7BA1" w:rsidRPr="00B865A8" w:rsidRDefault="00DB7BA1" w:rsidP="00B865A8">
      <w:pPr>
        <w:spacing w:after="0"/>
        <w:jc w:val="both"/>
        <w:rPr>
          <w:rFonts w:ascii="Georgia" w:hAnsi="Georgia"/>
          <w:sz w:val="24"/>
          <w:szCs w:val="24"/>
          <w:lang w:val="en-GB"/>
        </w:rPr>
      </w:pPr>
      <w:r w:rsidRPr="00B865A8">
        <w:rPr>
          <w:rFonts w:ascii="Georgia" w:hAnsi="Georgia"/>
          <w:sz w:val="24"/>
          <w:szCs w:val="24"/>
          <w:lang w:val="en-GB"/>
        </w:rPr>
        <w:t>These comments reflect part of legal analyses and</w:t>
      </w:r>
      <w:r w:rsidRPr="00DB7BA1">
        <w:rPr>
          <w:rFonts w:ascii="Verdana" w:hAnsi="Verdana"/>
          <w:color w:val="0070C0"/>
          <w:lang w:val="en-GB"/>
        </w:rPr>
        <w:t xml:space="preserve"> </w:t>
      </w:r>
      <w:r w:rsidRPr="00831D1C">
        <w:rPr>
          <w:rFonts w:ascii="Georgia" w:hAnsi="Georgia"/>
          <w:sz w:val="24"/>
          <w:szCs w:val="24"/>
          <w:lang w:val="en-GB"/>
        </w:rPr>
        <w:t>avenues of reflection</w:t>
      </w:r>
      <w:r w:rsidRPr="00831D1C">
        <w:rPr>
          <w:rFonts w:ascii="Verdana" w:hAnsi="Verdana"/>
          <w:lang w:val="en-GB"/>
        </w:rPr>
        <w:t xml:space="preserve"> </w:t>
      </w:r>
      <w:r w:rsidRPr="00B865A8">
        <w:rPr>
          <w:rFonts w:ascii="Georgia" w:hAnsi="Georgia"/>
          <w:sz w:val="24"/>
          <w:szCs w:val="24"/>
          <w:lang w:val="en-GB"/>
        </w:rPr>
        <w:t>currently being conducted by our Commission on the subject.</w:t>
      </w:r>
    </w:p>
    <w:p w14:paraId="65EC432B" w14:textId="77777777" w:rsidR="00DB7BA1" w:rsidRDefault="00DB7BA1" w:rsidP="00B865A8">
      <w:pPr>
        <w:spacing w:after="120" w:line="240" w:lineRule="auto"/>
        <w:jc w:val="both"/>
        <w:rPr>
          <w:rFonts w:ascii="Georgia" w:eastAsia="Times New Roman" w:hAnsi="Georgia" w:cs="Arial"/>
          <w:sz w:val="24"/>
          <w:szCs w:val="24"/>
          <w:lang w:val="en-GB" w:bidi="en-US"/>
        </w:rPr>
      </w:pPr>
    </w:p>
    <w:p w14:paraId="2339EA48" w14:textId="09F21D89" w:rsidR="00DB7BA1" w:rsidRPr="00B865A8" w:rsidRDefault="00DB7BA1" w:rsidP="008C5A6E">
      <w:pPr>
        <w:spacing w:after="120" w:line="276" w:lineRule="auto"/>
        <w:jc w:val="both"/>
        <w:rPr>
          <w:rFonts w:ascii="Georgia" w:eastAsia="Times New Roman" w:hAnsi="Georgia" w:cs="Arial"/>
          <w:sz w:val="24"/>
          <w:szCs w:val="24"/>
          <w:lang w:val="en-GB" w:bidi="en-US"/>
        </w:rPr>
      </w:pPr>
      <w:r w:rsidRPr="00DB7BA1">
        <w:rPr>
          <w:rFonts w:ascii="Georgia" w:eastAsia="Times New Roman" w:hAnsi="Georgia" w:cs="Arial"/>
          <w:sz w:val="24"/>
          <w:szCs w:val="24"/>
          <w:lang w:val="en-GB" w:bidi="en-US"/>
        </w:rPr>
        <w:t>The study carried out by the CNIL first of all consisted in taking stock of the current state of digital pr</w:t>
      </w:r>
      <w:r w:rsidR="0079078F">
        <w:rPr>
          <w:rFonts w:ascii="Georgia" w:eastAsia="Times New Roman" w:hAnsi="Georgia" w:cs="Arial"/>
          <w:sz w:val="24"/>
          <w:szCs w:val="24"/>
          <w:lang w:val="en-GB" w:bidi="en-US"/>
        </w:rPr>
        <w:t xml:space="preserve">actices of young people and </w:t>
      </w:r>
      <w:r w:rsidR="008875C9">
        <w:rPr>
          <w:rFonts w:ascii="Georgia" w:eastAsia="Times New Roman" w:hAnsi="Georgia" w:cs="Arial"/>
          <w:sz w:val="24"/>
          <w:szCs w:val="24"/>
          <w:lang w:val="en-GB" w:bidi="en-US"/>
        </w:rPr>
        <w:t xml:space="preserve">the </w:t>
      </w:r>
      <w:r w:rsidR="0079078F">
        <w:rPr>
          <w:rFonts w:ascii="Georgia" w:eastAsia="Times New Roman" w:hAnsi="Georgia" w:cs="Arial"/>
          <w:sz w:val="24"/>
          <w:szCs w:val="24"/>
          <w:lang w:val="en-GB" w:bidi="en-US"/>
        </w:rPr>
        <w:t xml:space="preserve">evolution </w:t>
      </w:r>
      <w:r w:rsidRPr="00DB7BA1">
        <w:rPr>
          <w:rFonts w:ascii="Georgia" w:eastAsia="Times New Roman" w:hAnsi="Georgia" w:cs="Arial"/>
          <w:sz w:val="24"/>
          <w:szCs w:val="24"/>
          <w:lang w:val="en-GB" w:bidi="en-US"/>
        </w:rPr>
        <w:t xml:space="preserve">underway, and in looking at the economic and data protection issues raised by these practices. An analysis was also </w:t>
      </w:r>
      <w:r w:rsidR="005D4FC9">
        <w:rPr>
          <w:rFonts w:ascii="Georgia" w:eastAsia="Times New Roman" w:hAnsi="Georgia" w:cs="Arial"/>
          <w:sz w:val="24"/>
          <w:szCs w:val="24"/>
          <w:lang w:val="en-GB" w:bidi="en-US"/>
        </w:rPr>
        <w:t>conducted of the legislation applicable to minors in relation</w:t>
      </w:r>
      <w:r w:rsidRPr="00DB7BA1">
        <w:rPr>
          <w:rFonts w:ascii="Georgia" w:eastAsia="Times New Roman" w:hAnsi="Georgia" w:cs="Arial"/>
          <w:sz w:val="24"/>
          <w:szCs w:val="24"/>
          <w:lang w:val="en-GB" w:bidi="en-US"/>
        </w:rPr>
        <w:t xml:space="preserve"> to digital practices, at both international and national level</w:t>
      </w:r>
      <w:r w:rsidR="0079078F">
        <w:rPr>
          <w:rFonts w:ascii="Georgia" w:eastAsia="Times New Roman" w:hAnsi="Georgia" w:cs="Arial"/>
          <w:sz w:val="24"/>
          <w:szCs w:val="24"/>
          <w:lang w:val="en-GB" w:bidi="en-US"/>
        </w:rPr>
        <w:t>s. Finally, the main issues</w:t>
      </w:r>
      <w:r w:rsidRPr="00DB7BA1">
        <w:rPr>
          <w:rFonts w:ascii="Georgia" w:eastAsia="Times New Roman" w:hAnsi="Georgia" w:cs="Arial"/>
          <w:sz w:val="24"/>
          <w:szCs w:val="24"/>
          <w:lang w:val="en-GB" w:bidi="en-US"/>
        </w:rPr>
        <w:t xml:space="preserve"> identified </w:t>
      </w:r>
      <w:r w:rsidR="0079078F">
        <w:rPr>
          <w:rFonts w:ascii="Georgia" w:eastAsia="Times New Roman" w:hAnsi="Georgia" w:cs="Arial"/>
          <w:sz w:val="24"/>
          <w:szCs w:val="24"/>
          <w:lang w:val="en-GB" w:bidi="en-US"/>
        </w:rPr>
        <w:t xml:space="preserve">in this regard have </w:t>
      </w:r>
      <w:r w:rsidRPr="00DB7BA1">
        <w:rPr>
          <w:rFonts w:ascii="Georgia" w:eastAsia="Times New Roman" w:hAnsi="Georgia" w:cs="Arial"/>
          <w:sz w:val="24"/>
          <w:szCs w:val="24"/>
          <w:lang w:val="en-GB" w:bidi="en-US"/>
        </w:rPr>
        <w:t xml:space="preserve">led us to inventory several possible approaches </w:t>
      </w:r>
      <w:r w:rsidR="0079078F">
        <w:rPr>
          <w:rFonts w:ascii="Georgia" w:eastAsia="Times New Roman" w:hAnsi="Georgia" w:cs="Arial"/>
          <w:sz w:val="24"/>
          <w:szCs w:val="24"/>
          <w:lang w:val="en-GB" w:bidi="en-US"/>
        </w:rPr>
        <w:t xml:space="preserve">in terms of </w:t>
      </w:r>
      <w:r w:rsidRPr="00DB7BA1">
        <w:rPr>
          <w:rFonts w:ascii="Georgia" w:eastAsia="Times New Roman" w:hAnsi="Georgia" w:cs="Arial"/>
          <w:sz w:val="24"/>
          <w:szCs w:val="24"/>
          <w:lang w:val="en-GB" w:bidi="en-US"/>
        </w:rPr>
        <w:t xml:space="preserve">control and verification </w:t>
      </w:r>
      <w:r w:rsidR="0079078F">
        <w:rPr>
          <w:rFonts w:ascii="Georgia" w:eastAsia="Times New Roman" w:hAnsi="Georgia" w:cs="Arial"/>
          <w:sz w:val="24"/>
          <w:szCs w:val="24"/>
          <w:lang w:val="en-GB" w:bidi="en-US"/>
        </w:rPr>
        <w:t xml:space="preserve">mechanisms </w:t>
      </w:r>
      <w:r w:rsidRPr="00DB7BA1">
        <w:rPr>
          <w:rFonts w:ascii="Georgia" w:eastAsia="Times New Roman" w:hAnsi="Georgia" w:cs="Arial"/>
          <w:sz w:val="24"/>
          <w:szCs w:val="24"/>
          <w:lang w:val="en-GB" w:bidi="en-US"/>
        </w:rPr>
        <w:t>and to submit concrete avenues aimed at improving the protection of minors' data.</w:t>
      </w:r>
    </w:p>
    <w:p w14:paraId="2B9A595F" w14:textId="77777777" w:rsidR="00171F3F" w:rsidRDefault="00171F3F" w:rsidP="002C3FBD">
      <w:pPr>
        <w:spacing w:after="120" w:line="240" w:lineRule="auto"/>
        <w:jc w:val="both"/>
        <w:rPr>
          <w:rFonts w:ascii="Georgia" w:eastAsia="Times New Roman" w:hAnsi="Georgia" w:cs="Times New Roman"/>
          <w:sz w:val="24"/>
          <w:szCs w:val="24"/>
          <w:lang w:val="en-GB" w:bidi="en-US"/>
        </w:rPr>
      </w:pPr>
    </w:p>
    <w:p w14:paraId="64BD910F" w14:textId="77777777" w:rsidR="00831D1C" w:rsidRPr="00AF4DC9" w:rsidRDefault="00831D1C" w:rsidP="00831D1C">
      <w:pPr>
        <w:pStyle w:val="ListParagraph"/>
        <w:keepNext/>
        <w:numPr>
          <w:ilvl w:val="0"/>
          <w:numId w:val="6"/>
        </w:numPr>
        <w:overflowPunct w:val="0"/>
        <w:autoSpaceDE w:val="0"/>
        <w:autoSpaceDN w:val="0"/>
        <w:adjustRightInd w:val="0"/>
        <w:spacing w:before="120" w:after="100" w:afterAutospacing="1" w:line="240" w:lineRule="auto"/>
        <w:ind w:right="284"/>
        <w:textAlignment w:val="baseline"/>
        <w:outlineLvl w:val="0"/>
        <w:rPr>
          <w:rFonts w:ascii="Open Sans bold" w:eastAsia="Times New Roman" w:hAnsi="Open Sans bold" w:cs="Arial"/>
          <w:b/>
          <w:bCs/>
          <w:kern w:val="32"/>
          <w:sz w:val="30"/>
          <w:szCs w:val="32"/>
          <w:lang w:val="en-GB" w:bidi="en-US"/>
        </w:rPr>
      </w:pPr>
      <w:r w:rsidRPr="00AF4DC9">
        <w:rPr>
          <w:rFonts w:ascii="Open Sans bold" w:eastAsia="Times New Roman" w:hAnsi="Open Sans bold" w:cs="Arial"/>
          <w:b/>
          <w:bCs/>
          <w:kern w:val="32"/>
          <w:sz w:val="30"/>
          <w:szCs w:val="32"/>
          <w:lang w:val="en-GB" w:bidi="en-US"/>
        </w:rPr>
        <w:t xml:space="preserve">The current context and its limits </w:t>
      </w:r>
    </w:p>
    <w:p w14:paraId="5772D1D3" w14:textId="77777777" w:rsidR="00831D1C" w:rsidRPr="00AF4DC9" w:rsidRDefault="00831D1C" w:rsidP="00831D1C">
      <w:pPr>
        <w:keepNext/>
        <w:numPr>
          <w:ilvl w:val="0"/>
          <w:numId w:val="2"/>
        </w:numPr>
        <w:spacing w:before="240" w:after="120" w:line="240" w:lineRule="auto"/>
        <w:ind w:left="714" w:hanging="357"/>
        <w:jc w:val="both"/>
        <w:outlineLvl w:val="1"/>
        <w:rPr>
          <w:rFonts w:ascii="Open Sans" w:eastAsia="Times New Roman" w:hAnsi="Open Sans" w:cs="Times New Roman"/>
          <w:b/>
          <w:bCs/>
          <w:iCs/>
          <w:color w:val="4596EC"/>
          <w:sz w:val="26"/>
          <w:szCs w:val="28"/>
          <w:lang w:val="en-GB" w:bidi="en-US"/>
        </w:rPr>
      </w:pPr>
      <w:bookmarkStart w:id="0" w:name="_Toc50030641"/>
      <w:r w:rsidRPr="00AF4DC9">
        <w:rPr>
          <w:rFonts w:ascii="Open Sans" w:eastAsia="Times New Roman" w:hAnsi="Open Sans" w:cs="Times New Roman"/>
          <w:b/>
          <w:bCs/>
          <w:iCs/>
          <w:color w:val="4596EC"/>
          <w:sz w:val="26"/>
          <w:szCs w:val="28"/>
          <w:lang w:val="en-GB" w:bidi="en-US"/>
        </w:rPr>
        <w:t>Young people's digital practices:</w:t>
      </w:r>
      <w:r>
        <w:rPr>
          <w:rFonts w:ascii="Open Sans" w:eastAsia="Times New Roman" w:hAnsi="Open Sans" w:cs="Times New Roman"/>
          <w:b/>
          <w:bCs/>
          <w:iCs/>
          <w:color w:val="4596EC"/>
          <w:sz w:val="26"/>
          <w:szCs w:val="28"/>
          <w:lang w:val="en-GB" w:bidi="en-US"/>
        </w:rPr>
        <w:t xml:space="preserve"> widespread</w:t>
      </w:r>
      <w:r w:rsidRPr="00AF4DC9">
        <w:rPr>
          <w:rFonts w:ascii="Open Sans" w:eastAsia="Times New Roman" w:hAnsi="Open Sans" w:cs="Times New Roman"/>
          <w:b/>
          <w:bCs/>
          <w:iCs/>
          <w:color w:val="4596EC"/>
          <w:sz w:val="26"/>
          <w:szCs w:val="28"/>
          <w:lang w:val="en-GB" w:bidi="en-US"/>
        </w:rPr>
        <w:t xml:space="preserve">, early and poorly supervised by parents </w:t>
      </w:r>
      <w:bookmarkEnd w:id="0"/>
    </w:p>
    <w:p w14:paraId="6AE882A3" w14:textId="1431853C" w:rsidR="00831D1C" w:rsidRPr="00AF4DC9" w:rsidRDefault="00831D1C" w:rsidP="00831D1C">
      <w:pPr>
        <w:jc w:val="both"/>
        <w:rPr>
          <w:rFonts w:ascii="Georgia" w:hAnsi="Georgia"/>
          <w:color w:val="333333"/>
          <w:sz w:val="24"/>
          <w:szCs w:val="24"/>
          <w:lang w:val="en-GB" w:bidi="en-US"/>
        </w:rPr>
      </w:pPr>
      <w:r w:rsidRPr="00AF4DC9">
        <w:rPr>
          <w:rFonts w:ascii="Georgia" w:hAnsi="Georgia"/>
          <w:color w:val="333333"/>
          <w:sz w:val="24"/>
          <w:szCs w:val="24"/>
          <w:lang w:val="en-GB" w:bidi="en-US"/>
        </w:rPr>
        <w:t>Two strong trends emerge from the survey conducted by the CNIL and other recent surveys on the subject: young people's digital practices are</w:t>
      </w:r>
      <w:r>
        <w:rPr>
          <w:rFonts w:ascii="Georgia" w:hAnsi="Georgia"/>
          <w:color w:val="333333"/>
          <w:sz w:val="24"/>
          <w:szCs w:val="24"/>
          <w:lang w:val="en-GB" w:bidi="en-US"/>
        </w:rPr>
        <w:t xml:space="preserve"> widespread</w:t>
      </w:r>
      <w:r w:rsidRPr="00AF4DC9">
        <w:rPr>
          <w:rFonts w:ascii="Georgia" w:hAnsi="Georgia"/>
          <w:color w:val="333333"/>
          <w:sz w:val="24"/>
          <w:szCs w:val="24"/>
          <w:lang w:val="en-GB" w:bidi="en-US"/>
        </w:rPr>
        <w:t xml:space="preserve"> and </w:t>
      </w:r>
      <w:r>
        <w:rPr>
          <w:rFonts w:ascii="Georgia" w:hAnsi="Georgia"/>
          <w:color w:val="333333"/>
          <w:sz w:val="24"/>
          <w:szCs w:val="24"/>
          <w:lang w:val="en-GB" w:bidi="en-US"/>
        </w:rPr>
        <w:t xml:space="preserve">occur </w:t>
      </w:r>
      <w:r w:rsidRPr="00AF4DC9">
        <w:rPr>
          <w:rFonts w:ascii="Georgia" w:hAnsi="Georgia"/>
          <w:color w:val="333333"/>
          <w:sz w:val="24"/>
          <w:szCs w:val="24"/>
          <w:lang w:val="en-GB" w:bidi="en-US"/>
        </w:rPr>
        <w:t xml:space="preserve">early, but also largely </w:t>
      </w:r>
      <w:r w:rsidR="008875C9">
        <w:rPr>
          <w:rFonts w:ascii="Georgia" w:hAnsi="Georgia"/>
          <w:color w:val="333333"/>
          <w:sz w:val="24"/>
          <w:szCs w:val="24"/>
          <w:lang w:val="en-GB" w:bidi="en-US"/>
        </w:rPr>
        <w:t xml:space="preserve">in an </w:t>
      </w:r>
      <w:r w:rsidRPr="00AF4DC9">
        <w:rPr>
          <w:rFonts w:ascii="Georgia" w:hAnsi="Georgia"/>
          <w:color w:val="333333"/>
          <w:sz w:val="24"/>
          <w:szCs w:val="24"/>
          <w:lang w:val="en-GB" w:bidi="en-US"/>
        </w:rPr>
        <w:t xml:space="preserve">autonomous </w:t>
      </w:r>
      <w:r w:rsidR="008875C9">
        <w:rPr>
          <w:rFonts w:ascii="Georgia" w:hAnsi="Georgia"/>
          <w:color w:val="333333"/>
          <w:sz w:val="24"/>
          <w:szCs w:val="24"/>
          <w:lang w:val="en-GB" w:bidi="en-US"/>
        </w:rPr>
        <w:t>way</w:t>
      </w:r>
      <w:r w:rsidRPr="00AF4DC9">
        <w:rPr>
          <w:rFonts w:ascii="Georgia" w:hAnsi="Georgia"/>
          <w:color w:val="333333"/>
          <w:sz w:val="24"/>
          <w:szCs w:val="24"/>
          <w:lang w:val="en-GB" w:bidi="en-US"/>
        </w:rPr>
        <w:t xml:space="preserve"> poorly supervised by parents.</w:t>
      </w:r>
    </w:p>
    <w:p w14:paraId="74E89222" w14:textId="77777777" w:rsidR="00831D1C" w:rsidRPr="00025FFB" w:rsidRDefault="00831D1C" w:rsidP="00831D1C">
      <w:pPr>
        <w:pStyle w:val="ListParagraph"/>
        <w:numPr>
          <w:ilvl w:val="0"/>
          <w:numId w:val="12"/>
        </w:numPr>
        <w:rPr>
          <w:rFonts w:ascii="Georgia" w:hAnsi="Georgia"/>
          <w:b/>
          <w:color w:val="333333"/>
          <w:sz w:val="24"/>
          <w:lang w:val="en-US" w:bidi="en-US"/>
        </w:rPr>
      </w:pPr>
      <w:bookmarkStart w:id="1" w:name="_Toc50030642"/>
      <w:r w:rsidRPr="00025FFB">
        <w:rPr>
          <w:rFonts w:ascii="Georgia" w:hAnsi="Georgia"/>
          <w:b/>
          <w:color w:val="333333"/>
          <w:sz w:val="24"/>
          <w:lang w:val="en-US" w:bidi="en-US"/>
        </w:rPr>
        <w:t xml:space="preserve">Widespread  </w:t>
      </w:r>
      <w:r w:rsidRPr="00025FFB">
        <w:rPr>
          <w:rFonts w:ascii="Georgia" w:hAnsi="Georgia"/>
          <w:b/>
          <w:color w:val="333333"/>
          <w:sz w:val="24"/>
          <w:lang w:val="en-US"/>
        </w:rPr>
        <w:t xml:space="preserve">practices </w:t>
      </w:r>
      <w:bookmarkEnd w:id="1"/>
      <w:r>
        <w:rPr>
          <w:rFonts w:ascii="Georgia" w:hAnsi="Georgia"/>
          <w:b/>
          <w:color w:val="333333"/>
          <w:sz w:val="24"/>
          <w:lang w:val="en-US"/>
        </w:rPr>
        <w:t>that occur increasingly early</w:t>
      </w:r>
    </w:p>
    <w:p w14:paraId="193B2A59" w14:textId="4AD1080B" w:rsidR="00831D1C" w:rsidRPr="00AF4DC9" w:rsidRDefault="00831D1C" w:rsidP="00831D1C">
      <w:pPr>
        <w:spacing w:after="120" w:line="240" w:lineRule="auto"/>
        <w:jc w:val="both"/>
        <w:rPr>
          <w:rFonts w:ascii="Georgia" w:eastAsia="Calibri" w:hAnsi="Georgia" w:cs="Times New Roman"/>
          <w:color w:val="333333"/>
          <w:sz w:val="24"/>
          <w:szCs w:val="24"/>
          <w:lang w:val="en-GB"/>
        </w:rPr>
      </w:pPr>
      <w:r w:rsidRPr="00AF4DC9">
        <w:rPr>
          <w:rFonts w:ascii="Georgia" w:eastAsia="Calibri" w:hAnsi="Georgia" w:cs="Times New Roman"/>
          <w:color w:val="333333"/>
          <w:sz w:val="24"/>
          <w:szCs w:val="24"/>
          <w:lang w:val="en-GB"/>
        </w:rPr>
        <w:t xml:space="preserve">The European </w:t>
      </w:r>
      <w:r w:rsidRPr="00AF4DC9">
        <w:rPr>
          <w:rFonts w:ascii="Georgia" w:eastAsia="Calibri" w:hAnsi="Georgia" w:cs="Times New Roman"/>
          <w:b/>
          <w:color w:val="333333"/>
          <w:sz w:val="24"/>
          <w:szCs w:val="24"/>
          <w:lang w:val="en-GB"/>
        </w:rPr>
        <w:t xml:space="preserve">Eu Kids Online 2020 </w:t>
      </w:r>
      <w:r w:rsidRPr="00AF4DC9">
        <w:rPr>
          <w:rFonts w:ascii="Georgia" w:eastAsia="Calibri" w:hAnsi="Georgia" w:cs="Times New Roman"/>
          <w:color w:val="333333"/>
          <w:sz w:val="24"/>
          <w:szCs w:val="24"/>
          <w:lang w:val="en-GB"/>
        </w:rPr>
        <w:t xml:space="preserve">survey shows that in many countries the </w:t>
      </w:r>
      <w:r w:rsidRPr="00AF4DC9">
        <w:rPr>
          <w:rFonts w:ascii="Georgia" w:eastAsia="Calibri" w:hAnsi="Georgia" w:cs="Times New Roman"/>
          <w:b/>
          <w:color w:val="333333"/>
          <w:sz w:val="24"/>
          <w:szCs w:val="24"/>
          <w:lang w:val="en-GB"/>
        </w:rPr>
        <w:t>time spent online by young people has almost doubled since 2010</w:t>
      </w:r>
      <w:r w:rsidRPr="00AF4DC9">
        <w:rPr>
          <w:rFonts w:ascii="Georgia" w:eastAsia="Calibri" w:hAnsi="Georgia" w:cs="Times New Roman"/>
          <w:color w:val="333333"/>
          <w:sz w:val="24"/>
          <w:szCs w:val="24"/>
          <w:lang w:val="en-GB"/>
        </w:rPr>
        <w:t xml:space="preserve">. In France, the daily average is around two hours during the week and three hours </w:t>
      </w:r>
      <w:r w:rsidR="00AC63B5">
        <w:rPr>
          <w:rFonts w:ascii="Georgia" w:eastAsia="Calibri" w:hAnsi="Georgia" w:cs="Times New Roman"/>
          <w:color w:val="333333"/>
          <w:sz w:val="24"/>
          <w:szCs w:val="24"/>
          <w:lang w:val="en-GB"/>
        </w:rPr>
        <w:t>during</w:t>
      </w:r>
      <w:r w:rsidRPr="00AF4DC9">
        <w:rPr>
          <w:rFonts w:ascii="Georgia" w:eastAsia="Calibri" w:hAnsi="Georgia" w:cs="Times New Roman"/>
          <w:color w:val="333333"/>
          <w:sz w:val="24"/>
          <w:szCs w:val="24"/>
          <w:lang w:val="en-GB"/>
        </w:rPr>
        <w:t xml:space="preserve"> the weekend for young people aged 9 to 16. </w:t>
      </w:r>
    </w:p>
    <w:p w14:paraId="0DD465E3" w14:textId="47B0ECF9" w:rsidR="00831D1C" w:rsidRPr="00AF4DC9" w:rsidRDefault="00831D1C" w:rsidP="00831D1C">
      <w:pPr>
        <w:spacing w:after="120" w:line="240" w:lineRule="auto"/>
        <w:jc w:val="both"/>
        <w:rPr>
          <w:rFonts w:ascii="Georgia" w:eastAsia="Calibri" w:hAnsi="Georgia" w:cs="Times New Roman"/>
          <w:color w:val="333333"/>
          <w:sz w:val="24"/>
          <w:szCs w:val="24"/>
          <w:lang w:val="en-GB"/>
        </w:rPr>
      </w:pPr>
      <w:r w:rsidRPr="00AF4DC9">
        <w:rPr>
          <w:rFonts w:ascii="Georgia" w:eastAsia="Calibri" w:hAnsi="Georgia" w:cs="Times New Roman"/>
          <w:b/>
          <w:color w:val="333333"/>
          <w:sz w:val="24"/>
          <w:szCs w:val="24"/>
          <w:lang w:val="en-GB"/>
        </w:rPr>
        <w:lastRenderedPageBreak/>
        <w:t>Digital practices</w:t>
      </w:r>
      <w:r>
        <w:rPr>
          <w:rFonts w:ascii="Georgia" w:eastAsia="Calibri" w:hAnsi="Georgia" w:cs="Times New Roman"/>
          <w:b/>
          <w:color w:val="333333"/>
          <w:sz w:val="24"/>
          <w:szCs w:val="24"/>
          <w:lang w:val="en-GB"/>
        </w:rPr>
        <w:t xml:space="preserve"> start increasingly early</w:t>
      </w:r>
      <w:r w:rsidRPr="00AF4DC9">
        <w:rPr>
          <w:rFonts w:ascii="Georgia" w:eastAsia="Calibri" w:hAnsi="Georgia" w:cs="Times New Roman"/>
          <w:b/>
          <w:color w:val="333333"/>
          <w:sz w:val="24"/>
          <w:szCs w:val="24"/>
          <w:lang w:val="en-GB"/>
        </w:rPr>
        <w:t xml:space="preserve">. </w:t>
      </w:r>
      <w:r w:rsidRPr="00AF4DC9">
        <w:rPr>
          <w:rFonts w:ascii="Georgia" w:eastAsia="Calibri" w:hAnsi="Georgia" w:cs="Times New Roman"/>
          <w:color w:val="333333"/>
          <w:sz w:val="24"/>
          <w:szCs w:val="24"/>
          <w:lang w:val="en-GB"/>
        </w:rPr>
        <w:t xml:space="preserve">Parents of 8-9 year olds report that their child started </w:t>
      </w:r>
      <w:r>
        <w:rPr>
          <w:rFonts w:ascii="Georgia" w:eastAsia="Calibri" w:hAnsi="Georgia" w:cs="Times New Roman"/>
          <w:color w:val="333333"/>
          <w:sz w:val="24"/>
          <w:szCs w:val="24"/>
          <w:lang w:val="en-GB"/>
        </w:rPr>
        <w:t>using</w:t>
      </w:r>
      <w:r w:rsidRPr="00AF4DC9">
        <w:rPr>
          <w:rFonts w:ascii="Georgia" w:eastAsia="Calibri" w:hAnsi="Georgia" w:cs="Times New Roman"/>
          <w:color w:val="333333"/>
          <w:sz w:val="24"/>
          <w:szCs w:val="24"/>
          <w:lang w:val="en-GB"/>
        </w:rPr>
        <w:t xml:space="preserve"> the Internet on their own at the </w:t>
      </w:r>
      <w:r w:rsidRPr="00AF4DC9">
        <w:rPr>
          <w:rFonts w:ascii="Georgia" w:eastAsia="Calibri" w:hAnsi="Georgia" w:cs="Times New Roman"/>
          <w:b/>
          <w:color w:val="333333"/>
          <w:sz w:val="24"/>
          <w:szCs w:val="24"/>
          <w:lang w:val="en-GB"/>
        </w:rPr>
        <w:t xml:space="preserve">age of 7, </w:t>
      </w:r>
      <w:r w:rsidRPr="00AF4DC9">
        <w:rPr>
          <w:rFonts w:ascii="Georgia" w:eastAsia="Calibri" w:hAnsi="Georgia" w:cs="Times New Roman"/>
          <w:color w:val="333333"/>
          <w:sz w:val="24"/>
          <w:szCs w:val="24"/>
          <w:lang w:val="en-GB"/>
        </w:rPr>
        <w:t xml:space="preserve">playing online games and watching videos on platforms such as YouTube. </w:t>
      </w:r>
      <w:r>
        <w:rPr>
          <w:rFonts w:ascii="Georgia" w:eastAsia="Calibri" w:hAnsi="Georgia" w:cs="Times New Roman"/>
          <w:color w:val="333333"/>
          <w:sz w:val="24"/>
          <w:szCs w:val="24"/>
          <w:lang w:val="en-GB"/>
        </w:rPr>
        <w:t xml:space="preserve">Children on average register to a social media later, around the </w:t>
      </w:r>
      <w:r w:rsidRPr="00AF4DC9">
        <w:rPr>
          <w:rFonts w:ascii="Georgia" w:eastAsia="Calibri" w:hAnsi="Georgia" w:cs="Times New Roman"/>
          <w:color w:val="333333"/>
          <w:sz w:val="24"/>
          <w:szCs w:val="24"/>
          <w:lang w:val="en-GB"/>
        </w:rPr>
        <w:t>age of 8 ½</w:t>
      </w:r>
      <w:r w:rsidR="008875C9">
        <w:rPr>
          <w:rFonts w:ascii="Georgia" w:eastAsia="Calibri" w:hAnsi="Georgia" w:cs="Times New Roman"/>
          <w:color w:val="333333"/>
          <w:sz w:val="24"/>
          <w:szCs w:val="24"/>
          <w:lang w:val="en-GB"/>
        </w:rPr>
        <w:t xml:space="preserve"> while t</w:t>
      </w:r>
      <w:r w:rsidR="00AC63B5">
        <w:rPr>
          <w:rFonts w:ascii="Georgia" w:eastAsia="Calibri" w:hAnsi="Georgia" w:cs="Times New Roman"/>
          <w:color w:val="333333"/>
          <w:sz w:val="24"/>
          <w:szCs w:val="24"/>
          <w:lang w:val="en-GB"/>
        </w:rPr>
        <w:t xml:space="preserve">his </w:t>
      </w:r>
      <w:r w:rsidRPr="00AF4DC9">
        <w:rPr>
          <w:rFonts w:ascii="Georgia" w:eastAsia="Calibri" w:hAnsi="Georgia" w:cs="Times New Roman"/>
          <w:color w:val="333333"/>
          <w:sz w:val="24"/>
          <w:szCs w:val="24"/>
          <w:lang w:val="en-GB"/>
        </w:rPr>
        <w:t>age rises to 13 for parents whose children are between 15 and 17.</w:t>
      </w:r>
    </w:p>
    <w:p w14:paraId="285568DE" w14:textId="77777777" w:rsidR="00831D1C" w:rsidRPr="00AF4DC9" w:rsidRDefault="00831D1C" w:rsidP="00831D1C">
      <w:pPr>
        <w:pStyle w:val="ListParagraph"/>
        <w:numPr>
          <w:ilvl w:val="0"/>
          <w:numId w:val="11"/>
        </w:numPr>
        <w:rPr>
          <w:rFonts w:ascii="Georgia" w:hAnsi="Georgia"/>
          <w:b/>
          <w:color w:val="333333"/>
          <w:sz w:val="24"/>
          <w:lang w:val="en-GB" w:bidi="en-US"/>
        </w:rPr>
      </w:pPr>
      <w:bookmarkStart w:id="2" w:name="_Toc50030643"/>
      <w:r w:rsidRPr="00AF4DC9">
        <w:rPr>
          <w:rFonts w:ascii="Georgia" w:hAnsi="Georgia"/>
          <w:b/>
          <w:color w:val="333333"/>
          <w:sz w:val="24"/>
          <w:lang w:val="en-GB" w:bidi="en-US"/>
        </w:rPr>
        <w:t xml:space="preserve">Autonomous practices, poorly supervised by parents </w:t>
      </w:r>
      <w:bookmarkEnd w:id="2"/>
    </w:p>
    <w:p w14:paraId="6FA4D759" w14:textId="77777777" w:rsidR="00831D1C" w:rsidRPr="00AF4DC9" w:rsidRDefault="00831D1C" w:rsidP="00831D1C">
      <w:pPr>
        <w:spacing w:after="120" w:line="240" w:lineRule="auto"/>
        <w:jc w:val="both"/>
        <w:rPr>
          <w:rFonts w:ascii="Georgia" w:eastAsia="Calibri" w:hAnsi="Georgia" w:cs="Times New Roman"/>
          <w:color w:val="333333"/>
          <w:sz w:val="24"/>
          <w:szCs w:val="24"/>
          <w:lang w:val="en-GB"/>
        </w:rPr>
      </w:pPr>
      <w:r w:rsidRPr="00AF4DC9">
        <w:rPr>
          <w:rFonts w:ascii="Georgia" w:eastAsia="Calibri" w:hAnsi="Georgia" w:cs="Times New Roman"/>
          <w:b/>
          <w:color w:val="333333"/>
          <w:sz w:val="24"/>
          <w:szCs w:val="24"/>
          <w:lang w:val="en-GB"/>
        </w:rPr>
        <w:t xml:space="preserve">Browsing the Internet without parental supervision is widespread among young people.  This phenomenon is certainly largely favoured by the generalisation of </w:t>
      </w:r>
      <w:r>
        <w:rPr>
          <w:rFonts w:ascii="Georgia" w:eastAsia="Calibri" w:hAnsi="Georgia" w:cs="Times New Roman"/>
          <w:b/>
          <w:color w:val="333333"/>
          <w:sz w:val="24"/>
          <w:szCs w:val="24"/>
          <w:lang w:val="en-GB"/>
        </w:rPr>
        <w:t xml:space="preserve">digital </w:t>
      </w:r>
      <w:r w:rsidRPr="00AF4DC9">
        <w:rPr>
          <w:rFonts w:ascii="Georgia" w:eastAsia="Calibri" w:hAnsi="Georgia" w:cs="Times New Roman"/>
          <w:b/>
          <w:color w:val="333333"/>
          <w:sz w:val="24"/>
          <w:szCs w:val="24"/>
          <w:lang w:val="en-GB"/>
        </w:rPr>
        <w:t>equipment for minors</w:t>
      </w:r>
      <w:r>
        <w:rPr>
          <w:rFonts w:ascii="Georgia" w:eastAsia="Calibri" w:hAnsi="Georgia" w:cs="Times New Roman"/>
          <w:b/>
          <w:color w:val="333333"/>
          <w:sz w:val="24"/>
          <w:szCs w:val="24"/>
          <w:lang w:val="en-GB"/>
        </w:rPr>
        <w:t>, who acquire their own device increasingly early</w:t>
      </w:r>
      <w:r w:rsidRPr="00AF4DC9">
        <w:rPr>
          <w:rFonts w:ascii="Georgia" w:eastAsia="Calibri" w:hAnsi="Georgia" w:cs="Times New Roman"/>
          <w:b/>
          <w:color w:val="333333"/>
          <w:sz w:val="24"/>
          <w:szCs w:val="24"/>
          <w:lang w:val="en-GB"/>
        </w:rPr>
        <w:t xml:space="preserve">. </w:t>
      </w:r>
    </w:p>
    <w:p w14:paraId="21E67535" w14:textId="77777777" w:rsidR="00831D1C" w:rsidRPr="00AF4DC9" w:rsidRDefault="00831D1C" w:rsidP="00831D1C">
      <w:pPr>
        <w:spacing w:after="120" w:line="240" w:lineRule="auto"/>
        <w:jc w:val="both"/>
        <w:rPr>
          <w:rFonts w:ascii="Georgia" w:eastAsia="Calibri" w:hAnsi="Georgia" w:cs="Times New Roman"/>
          <w:color w:val="333333"/>
          <w:sz w:val="24"/>
          <w:szCs w:val="24"/>
          <w:lang w:val="en-GB"/>
        </w:rPr>
      </w:pPr>
      <w:r w:rsidRPr="00AF4DC9">
        <w:rPr>
          <w:rFonts w:ascii="Georgia" w:eastAsia="Calibri" w:hAnsi="Georgia" w:cs="Times New Roman"/>
          <w:b/>
          <w:color w:val="333333"/>
          <w:sz w:val="24"/>
          <w:szCs w:val="24"/>
          <w:lang w:val="en-GB"/>
        </w:rPr>
        <w:t>Parents' lack of knowledge about their children's online lives</w:t>
      </w:r>
      <w:r>
        <w:rPr>
          <w:rFonts w:ascii="Georgia" w:eastAsia="Calibri" w:hAnsi="Georgia" w:cs="Times New Roman"/>
          <w:b/>
          <w:color w:val="333333"/>
          <w:sz w:val="24"/>
          <w:szCs w:val="24"/>
          <w:lang w:val="en-GB"/>
        </w:rPr>
        <w:t xml:space="preserve"> reflects </w:t>
      </w:r>
      <w:r w:rsidRPr="00AF4DC9">
        <w:rPr>
          <w:rFonts w:ascii="Georgia" w:eastAsia="Calibri" w:hAnsi="Georgia" w:cs="Times New Roman"/>
          <w:b/>
          <w:color w:val="333333"/>
          <w:sz w:val="24"/>
          <w:szCs w:val="24"/>
          <w:lang w:val="en-GB"/>
        </w:rPr>
        <w:t xml:space="preserve">their </w:t>
      </w:r>
      <w:r>
        <w:rPr>
          <w:rFonts w:ascii="Georgia" w:eastAsia="Calibri" w:hAnsi="Georgia" w:cs="Times New Roman"/>
          <w:b/>
          <w:color w:val="333333"/>
          <w:sz w:val="24"/>
          <w:szCs w:val="24"/>
          <w:lang w:val="en-GB"/>
        </w:rPr>
        <w:t xml:space="preserve">level of </w:t>
      </w:r>
      <w:r w:rsidRPr="00AF4DC9">
        <w:rPr>
          <w:rFonts w:ascii="Georgia" w:eastAsia="Calibri" w:hAnsi="Georgia" w:cs="Times New Roman"/>
          <w:b/>
          <w:color w:val="333333"/>
          <w:sz w:val="24"/>
          <w:szCs w:val="24"/>
          <w:lang w:val="en-GB"/>
        </w:rPr>
        <w:t>autonomy</w:t>
      </w:r>
      <w:r w:rsidRPr="00AF4DC9">
        <w:rPr>
          <w:rFonts w:ascii="Georgia" w:eastAsia="Calibri" w:hAnsi="Georgia" w:cs="Times New Roman"/>
          <w:color w:val="333333"/>
          <w:sz w:val="24"/>
          <w:szCs w:val="24"/>
          <w:lang w:val="en-GB"/>
        </w:rPr>
        <w:t>. Parents are aware of their children's earl</w:t>
      </w:r>
      <w:r>
        <w:rPr>
          <w:rFonts w:ascii="Georgia" w:eastAsia="Calibri" w:hAnsi="Georgia" w:cs="Times New Roman"/>
          <w:color w:val="333333"/>
          <w:sz w:val="24"/>
          <w:szCs w:val="24"/>
          <w:lang w:val="en-GB"/>
        </w:rPr>
        <w:t>ier</w:t>
      </w:r>
      <w:r w:rsidRPr="00AF4DC9">
        <w:rPr>
          <w:rFonts w:ascii="Georgia" w:eastAsia="Calibri" w:hAnsi="Georgia" w:cs="Times New Roman"/>
          <w:color w:val="333333"/>
          <w:sz w:val="24"/>
          <w:szCs w:val="24"/>
          <w:lang w:val="en-GB"/>
        </w:rPr>
        <w:t xml:space="preserve"> digital practices, but they are not aware of the extent to which these practices are becoming widespread: for example, parents underestimate on average the frequency with which their children play online alone. </w:t>
      </w:r>
    </w:p>
    <w:p w14:paraId="212B401B" w14:textId="7C248175" w:rsidR="00831D1C" w:rsidRPr="00025FFB" w:rsidRDefault="00831D1C" w:rsidP="00831D1C">
      <w:pPr>
        <w:spacing w:after="120" w:line="240" w:lineRule="auto"/>
        <w:jc w:val="both"/>
        <w:rPr>
          <w:rFonts w:ascii="Georgia" w:eastAsia="Calibri" w:hAnsi="Georgia" w:cs="Times New Roman"/>
          <w:b/>
          <w:color w:val="333333"/>
          <w:sz w:val="24"/>
          <w:szCs w:val="24"/>
          <w:lang w:val="en-GB"/>
        </w:rPr>
      </w:pPr>
      <w:r w:rsidRPr="00AF4DC9">
        <w:rPr>
          <w:rFonts w:ascii="Georgia" w:eastAsia="Calibri" w:hAnsi="Georgia" w:cs="Times New Roman"/>
          <w:color w:val="333333"/>
          <w:sz w:val="24"/>
          <w:szCs w:val="24"/>
          <w:lang w:val="en-GB"/>
        </w:rPr>
        <w:t xml:space="preserve">The finding of de facto autonomy of minors online is corroborated by the </w:t>
      </w:r>
      <w:r>
        <w:rPr>
          <w:rFonts w:ascii="Georgia" w:eastAsia="Calibri" w:hAnsi="Georgia" w:cs="Times New Roman"/>
          <w:b/>
          <w:color w:val="333333"/>
          <w:sz w:val="24"/>
          <w:szCs w:val="24"/>
          <w:lang w:val="en-GB"/>
        </w:rPr>
        <w:t xml:space="preserve">lack </w:t>
      </w:r>
      <w:r w:rsidRPr="00AF4DC9">
        <w:rPr>
          <w:rFonts w:ascii="Georgia" w:eastAsia="Calibri" w:hAnsi="Georgia" w:cs="Times New Roman"/>
          <w:b/>
          <w:color w:val="333333"/>
          <w:sz w:val="24"/>
          <w:szCs w:val="24"/>
          <w:lang w:val="en-GB"/>
        </w:rPr>
        <w:t>of widespread use of parental supervision systems, except for online shopping</w:t>
      </w:r>
      <w:r w:rsidRPr="00AF4DC9">
        <w:rPr>
          <w:rFonts w:ascii="Georgia" w:eastAsia="Calibri" w:hAnsi="Georgia" w:cs="Times New Roman"/>
          <w:color w:val="333333"/>
          <w:sz w:val="24"/>
          <w:szCs w:val="24"/>
          <w:lang w:val="en-GB"/>
        </w:rPr>
        <w:t xml:space="preserve">. </w:t>
      </w:r>
      <w:r>
        <w:rPr>
          <w:rFonts w:ascii="Georgia" w:eastAsia="Calibri" w:hAnsi="Georgia" w:cs="Times New Roman"/>
          <w:color w:val="333333"/>
          <w:sz w:val="24"/>
          <w:szCs w:val="24"/>
          <w:lang w:val="en-GB"/>
        </w:rPr>
        <w:t xml:space="preserve">Younger </w:t>
      </w:r>
      <w:r w:rsidRPr="00AF4DC9">
        <w:rPr>
          <w:rFonts w:ascii="Georgia" w:eastAsia="Calibri" w:hAnsi="Georgia" w:cs="Times New Roman"/>
          <w:b/>
          <w:color w:val="333333"/>
          <w:sz w:val="24"/>
          <w:szCs w:val="24"/>
          <w:lang w:val="en-GB"/>
        </w:rPr>
        <w:t xml:space="preserve">children seem to </w:t>
      </w:r>
      <w:r w:rsidR="008875C9">
        <w:rPr>
          <w:rFonts w:ascii="Georgia" w:eastAsia="Calibri" w:hAnsi="Georgia" w:cs="Times New Roman"/>
          <w:b/>
          <w:color w:val="333333"/>
          <w:sz w:val="24"/>
          <w:szCs w:val="24"/>
          <w:lang w:val="en-GB"/>
        </w:rPr>
        <w:t>have their online practices</w:t>
      </w:r>
      <w:r w:rsidRPr="00AF4DC9">
        <w:rPr>
          <w:rFonts w:ascii="Georgia" w:eastAsia="Calibri" w:hAnsi="Georgia" w:cs="Times New Roman"/>
          <w:b/>
          <w:color w:val="333333"/>
          <w:sz w:val="24"/>
          <w:szCs w:val="24"/>
          <w:lang w:val="en-GB"/>
        </w:rPr>
        <w:t xml:space="preserve"> more </w:t>
      </w:r>
      <w:r w:rsidR="008875C9">
        <w:rPr>
          <w:rFonts w:ascii="Georgia" w:eastAsia="Calibri" w:hAnsi="Georgia" w:cs="Times New Roman"/>
          <w:b/>
          <w:color w:val="333333"/>
          <w:sz w:val="24"/>
          <w:szCs w:val="24"/>
          <w:lang w:val="en-GB"/>
        </w:rPr>
        <w:t xml:space="preserve">closely </w:t>
      </w:r>
      <w:r w:rsidRPr="00AF4DC9">
        <w:rPr>
          <w:rFonts w:ascii="Georgia" w:eastAsia="Calibri" w:hAnsi="Georgia" w:cs="Times New Roman"/>
          <w:b/>
          <w:color w:val="333333"/>
          <w:sz w:val="24"/>
          <w:szCs w:val="24"/>
          <w:lang w:val="en-GB"/>
        </w:rPr>
        <w:t>supervised</w:t>
      </w:r>
      <w:r w:rsidR="008875C9">
        <w:rPr>
          <w:rFonts w:ascii="Georgia" w:eastAsia="Calibri" w:hAnsi="Georgia" w:cs="Times New Roman"/>
          <w:b/>
          <w:color w:val="333333"/>
          <w:sz w:val="24"/>
          <w:szCs w:val="24"/>
          <w:lang w:val="en-GB"/>
        </w:rPr>
        <w:t xml:space="preserve"> </w:t>
      </w:r>
      <w:r w:rsidRPr="00AF4DC9">
        <w:rPr>
          <w:rFonts w:ascii="Georgia" w:eastAsia="Calibri" w:hAnsi="Georgia" w:cs="Times New Roman"/>
          <w:color w:val="333333"/>
          <w:sz w:val="24"/>
          <w:szCs w:val="24"/>
          <w:lang w:val="en-GB"/>
        </w:rPr>
        <w:t xml:space="preserve">than their elders in their first online experiences. </w:t>
      </w:r>
    </w:p>
    <w:p w14:paraId="13471B16" w14:textId="77777777" w:rsidR="00831D1C" w:rsidRPr="00AF4DC9" w:rsidRDefault="00831D1C" w:rsidP="00831D1C">
      <w:pPr>
        <w:pStyle w:val="ListParagraph"/>
        <w:keepNext/>
        <w:numPr>
          <w:ilvl w:val="0"/>
          <w:numId w:val="2"/>
        </w:numPr>
        <w:spacing w:before="240" w:after="120" w:line="240" w:lineRule="auto"/>
        <w:ind w:left="714" w:hanging="357"/>
        <w:jc w:val="both"/>
        <w:outlineLvl w:val="1"/>
        <w:rPr>
          <w:rFonts w:ascii="Open Sans" w:eastAsia="Times New Roman" w:hAnsi="Open Sans" w:cs="Times New Roman"/>
          <w:b/>
          <w:bCs/>
          <w:iCs/>
          <w:color w:val="4596EC"/>
          <w:sz w:val="26"/>
          <w:szCs w:val="28"/>
          <w:lang w:val="en-GB" w:bidi="en-US"/>
        </w:rPr>
      </w:pPr>
      <w:bookmarkStart w:id="3" w:name="_Toc50030644"/>
      <w:r w:rsidRPr="00AF4DC9">
        <w:rPr>
          <w:rFonts w:ascii="Open Sans" w:eastAsia="Times New Roman" w:hAnsi="Open Sans" w:cs="Times New Roman"/>
          <w:b/>
          <w:bCs/>
          <w:iCs/>
          <w:color w:val="4596EC"/>
          <w:sz w:val="26"/>
          <w:szCs w:val="28"/>
          <w:lang w:val="en-GB" w:bidi="en-US"/>
        </w:rPr>
        <w:t xml:space="preserve">The personal data of minors: highly coveted data </w:t>
      </w:r>
      <w:bookmarkEnd w:id="3"/>
    </w:p>
    <w:p w14:paraId="29E6D537" w14:textId="77777777" w:rsidR="00831D1C" w:rsidRPr="00AF4DC9" w:rsidRDefault="00831D1C" w:rsidP="00831D1C">
      <w:pPr>
        <w:jc w:val="both"/>
        <w:rPr>
          <w:rFonts w:ascii="Georgia" w:hAnsi="Georgia"/>
          <w:color w:val="333333"/>
          <w:sz w:val="24"/>
          <w:szCs w:val="24"/>
          <w:lang w:val="en-GB" w:bidi="en-US"/>
        </w:rPr>
      </w:pPr>
      <w:r w:rsidRPr="00AF4DC9">
        <w:rPr>
          <w:rFonts w:ascii="Georgia" w:eastAsia="Times New Roman" w:hAnsi="Georgia" w:cs="Times New Roman"/>
          <w:color w:val="333333"/>
          <w:sz w:val="24"/>
          <w:szCs w:val="24"/>
          <w:lang w:val="en-GB" w:bidi="en-US"/>
        </w:rPr>
        <w:t xml:space="preserve">The personal data of children is of great interest to advertisers, since they make up one third of Internet users. The online advertising market for children could be worth </w:t>
      </w:r>
      <w:r w:rsidRPr="00AF4DC9">
        <w:rPr>
          <w:rFonts w:ascii="Georgia" w:eastAsia="Times New Roman" w:hAnsi="Georgia" w:cs="Times New Roman"/>
          <w:b/>
          <w:color w:val="333333"/>
          <w:sz w:val="24"/>
          <w:szCs w:val="24"/>
          <w:lang w:val="en-GB" w:bidi="en-US"/>
        </w:rPr>
        <w:t>$1.7 billion by 2021</w:t>
      </w:r>
      <w:r w:rsidRPr="00F75F6A">
        <w:rPr>
          <w:rStyle w:val="FootnoteReference"/>
          <w:rFonts w:ascii="Georgia" w:eastAsia="Times New Roman" w:hAnsi="Georgia" w:cs="Times New Roman"/>
          <w:b/>
          <w:color w:val="333333"/>
          <w:sz w:val="24"/>
          <w:szCs w:val="24"/>
          <w:lang w:bidi="en-US"/>
        </w:rPr>
        <w:footnoteReference w:id="2"/>
      </w:r>
      <w:r>
        <w:rPr>
          <w:rFonts w:ascii="Georgia" w:eastAsia="Times New Roman" w:hAnsi="Georgia" w:cs="Times New Roman"/>
          <w:b/>
          <w:color w:val="333333"/>
          <w:sz w:val="24"/>
          <w:szCs w:val="24"/>
          <w:lang w:val="en-GB" w:bidi="en-US"/>
        </w:rPr>
        <w:t xml:space="preserve">. Estimates show that </w:t>
      </w:r>
      <w:r>
        <w:rPr>
          <w:rFonts w:ascii="Georgia" w:hAnsi="Georgia"/>
          <w:b/>
          <w:color w:val="333333"/>
          <w:sz w:val="24"/>
          <w:szCs w:val="24"/>
          <w:lang w:val="en-GB" w:bidi="en-US"/>
        </w:rPr>
        <w:t>m</w:t>
      </w:r>
      <w:r w:rsidRPr="00AF4DC9">
        <w:rPr>
          <w:rFonts w:ascii="Georgia" w:hAnsi="Georgia"/>
          <w:b/>
          <w:color w:val="333333"/>
          <w:sz w:val="24"/>
          <w:szCs w:val="24"/>
          <w:lang w:val="en-GB" w:bidi="en-US"/>
        </w:rPr>
        <w:t xml:space="preserve">ore than 72 million pieces of data </w:t>
      </w:r>
      <w:r>
        <w:rPr>
          <w:rFonts w:ascii="Georgia" w:hAnsi="Georgia"/>
          <w:b/>
          <w:color w:val="333333"/>
          <w:sz w:val="24"/>
          <w:szCs w:val="24"/>
          <w:lang w:val="en-GB" w:bidi="en-US"/>
        </w:rPr>
        <w:t xml:space="preserve">per child </w:t>
      </w:r>
      <w:r w:rsidRPr="00AF4DC9">
        <w:rPr>
          <w:rFonts w:ascii="Georgia" w:hAnsi="Georgia"/>
          <w:b/>
          <w:color w:val="333333"/>
          <w:sz w:val="24"/>
          <w:szCs w:val="24"/>
          <w:lang w:val="en-GB" w:bidi="en-US"/>
        </w:rPr>
        <w:t xml:space="preserve">will have been collected by online </w:t>
      </w:r>
      <w:r w:rsidRPr="00AF4DC9">
        <w:rPr>
          <w:rFonts w:ascii="Georgia" w:hAnsi="Georgia"/>
          <w:color w:val="333333"/>
          <w:sz w:val="24"/>
          <w:szCs w:val="24"/>
          <w:lang w:val="en-GB" w:bidi="en-US"/>
        </w:rPr>
        <w:t xml:space="preserve">advertising companies before he or she reaches the </w:t>
      </w:r>
      <w:r w:rsidRPr="00AF4DC9">
        <w:rPr>
          <w:rFonts w:ascii="Georgia" w:hAnsi="Georgia"/>
          <w:b/>
          <w:color w:val="333333"/>
          <w:sz w:val="24"/>
          <w:szCs w:val="24"/>
          <w:lang w:val="en-GB" w:bidi="en-US"/>
        </w:rPr>
        <w:t>age of 13</w:t>
      </w:r>
      <w:r w:rsidRPr="00F75F6A">
        <w:rPr>
          <w:rStyle w:val="FootnoteReference"/>
          <w:rFonts w:ascii="Georgia" w:hAnsi="Georgia"/>
          <w:b/>
          <w:color w:val="333333"/>
          <w:sz w:val="24"/>
          <w:szCs w:val="24"/>
          <w:lang w:bidi="en-US"/>
        </w:rPr>
        <w:footnoteReference w:id="3"/>
      </w:r>
      <w:r w:rsidRPr="00AF4DC9">
        <w:rPr>
          <w:rFonts w:ascii="Georgia" w:hAnsi="Georgia"/>
          <w:color w:val="333333"/>
          <w:sz w:val="24"/>
          <w:szCs w:val="24"/>
          <w:lang w:val="en-GB" w:bidi="en-US"/>
        </w:rPr>
        <w:t>. This data is collected</w:t>
      </w:r>
      <w:r w:rsidRPr="00F75F6A">
        <w:rPr>
          <w:rStyle w:val="FootnoteReference"/>
          <w:rFonts w:ascii="Georgia" w:eastAsia="Times New Roman" w:hAnsi="Georgia" w:cs="Times New Roman"/>
          <w:color w:val="333333"/>
          <w:sz w:val="24"/>
          <w:szCs w:val="24"/>
          <w:lang w:bidi="en-US"/>
        </w:rPr>
        <w:footnoteReference w:id="4"/>
      </w:r>
      <w:r w:rsidRPr="00AF4DC9">
        <w:rPr>
          <w:rFonts w:ascii="Georgia" w:hAnsi="Georgia"/>
          <w:color w:val="333333"/>
          <w:sz w:val="24"/>
          <w:szCs w:val="24"/>
          <w:lang w:val="en-GB" w:bidi="en-US"/>
        </w:rPr>
        <w:t xml:space="preserve"> at least as much when children visit sites aimed at adults as when they use services specifically designed for them.</w:t>
      </w:r>
    </w:p>
    <w:p w14:paraId="178E57A1" w14:textId="77777777" w:rsidR="00831D1C" w:rsidRPr="00AF4DC9" w:rsidRDefault="00831D1C" w:rsidP="00831D1C">
      <w:pPr>
        <w:pStyle w:val="ListParagraph"/>
        <w:numPr>
          <w:ilvl w:val="0"/>
          <w:numId w:val="9"/>
        </w:numPr>
        <w:spacing w:after="120" w:line="240" w:lineRule="auto"/>
        <w:jc w:val="both"/>
        <w:outlineLvl w:val="3"/>
        <w:rPr>
          <w:rFonts w:ascii="Georgia" w:eastAsia="Times New Roman" w:hAnsi="Georgia" w:cs="Times New Roman"/>
          <w:b/>
          <w:color w:val="333333"/>
          <w:sz w:val="24"/>
          <w:szCs w:val="24"/>
          <w:lang w:val="en-GB" w:bidi="en-US"/>
        </w:rPr>
      </w:pPr>
      <w:r w:rsidRPr="00AF4DC9">
        <w:rPr>
          <w:rFonts w:ascii="Georgia" w:eastAsia="Times New Roman" w:hAnsi="Georgia" w:cs="Times New Roman"/>
          <w:b/>
          <w:color w:val="333333"/>
          <w:sz w:val="24"/>
          <w:szCs w:val="24"/>
          <w:lang w:val="en-GB" w:bidi="en-US"/>
        </w:rPr>
        <w:t>A differentiated perception of the protection of personal data among minors</w:t>
      </w:r>
    </w:p>
    <w:p w14:paraId="4AC47B40" w14:textId="77777777"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 xml:space="preserve">Young people are often more aware than adults of the technical tools to protect their privacy. However, while they are more comfortable with their privacy settings, they do not seem to have </w:t>
      </w:r>
      <w:r w:rsidRPr="00AF4DC9">
        <w:rPr>
          <w:rFonts w:ascii="Georgia" w:eastAsia="Times New Roman" w:hAnsi="Georgia" w:cs="Times New Roman"/>
          <w:b/>
          <w:color w:val="333333"/>
          <w:sz w:val="24"/>
          <w:szCs w:val="24"/>
          <w:lang w:val="en-GB" w:bidi="en-US"/>
        </w:rPr>
        <w:t>a full understanding of the issues and mechanisms surrounding the processing of personal data online</w:t>
      </w:r>
      <w:r w:rsidRPr="00AF4DC9">
        <w:rPr>
          <w:rFonts w:ascii="Georgia" w:eastAsia="Times New Roman" w:hAnsi="Georgia" w:cs="Times New Roman"/>
          <w:color w:val="333333"/>
          <w:sz w:val="24"/>
          <w:szCs w:val="24"/>
          <w:lang w:val="en-GB" w:bidi="en-US"/>
        </w:rPr>
        <w:t xml:space="preserve">. </w:t>
      </w:r>
    </w:p>
    <w:p w14:paraId="6EB93631" w14:textId="77777777" w:rsidR="00831D1C" w:rsidRPr="00AF4DC9" w:rsidRDefault="00831D1C" w:rsidP="00831D1C">
      <w:pPr>
        <w:pStyle w:val="ListParagraph"/>
        <w:numPr>
          <w:ilvl w:val="1"/>
          <w:numId w:val="9"/>
        </w:num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Children attach importance to the protection of the data they provide, but not to data that is captured without their knowledge or to data that is inferred from the information they have given</w:t>
      </w:r>
      <w:r w:rsidRPr="00F75F6A">
        <w:rPr>
          <w:rStyle w:val="FootnoteReference"/>
          <w:rFonts w:ascii="Georgia" w:eastAsia="Times New Roman" w:hAnsi="Georgia" w:cs="Times New Roman"/>
          <w:color w:val="333333"/>
          <w:sz w:val="24"/>
          <w:szCs w:val="24"/>
          <w:lang w:bidi="en-US"/>
        </w:rPr>
        <w:footnoteReference w:id="5"/>
      </w:r>
      <w:r w:rsidRPr="00AF4DC9">
        <w:rPr>
          <w:rFonts w:ascii="Georgia" w:eastAsia="Times New Roman" w:hAnsi="Georgia" w:cs="Times New Roman"/>
          <w:color w:val="333333"/>
          <w:sz w:val="24"/>
          <w:szCs w:val="24"/>
          <w:lang w:val="en-GB" w:bidi="en-US"/>
        </w:rPr>
        <w:t>.</w:t>
      </w:r>
    </w:p>
    <w:p w14:paraId="5260DDE0" w14:textId="77777777" w:rsidR="00831D1C" w:rsidRPr="00AF4DC9" w:rsidRDefault="00831D1C" w:rsidP="00831D1C">
      <w:pPr>
        <w:pStyle w:val="ListParagraph"/>
        <w:numPr>
          <w:ilvl w:val="1"/>
          <w:numId w:val="9"/>
        </w:num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They do not see how this data can contribute to their long-term digital footprint.</w:t>
      </w:r>
    </w:p>
    <w:p w14:paraId="692CBFC0" w14:textId="77777777" w:rsidR="00831D1C" w:rsidRPr="00AF4DC9" w:rsidRDefault="00831D1C" w:rsidP="00831D1C">
      <w:pPr>
        <w:pStyle w:val="ListParagraph"/>
        <w:numPr>
          <w:ilvl w:val="1"/>
          <w:numId w:val="9"/>
        </w:num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lastRenderedPageBreak/>
        <w:t>Privacy is primarily approached by children in an interpersonal context</w:t>
      </w:r>
      <w:r>
        <w:rPr>
          <w:rFonts w:ascii="Georgia" w:eastAsia="Times New Roman" w:hAnsi="Georgia" w:cs="Times New Roman"/>
          <w:color w:val="333333"/>
          <w:sz w:val="24"/>
          <w:szCs w:val="24"/>
          <w:lang w:val="en-GB" w:bidi="en-US"/>
        </w:rPr>
        <w:t xml:space="preserve">: </w:t>
      </w:r>
      <w:r w:rsidRPr="00AF4DC9">
        <w:rPr>
          <w:rFonts w:ascii="Georgia" w:eastAsia="Times New Roman" w:hAnsi="Georgia" w:cs="Times New Roman"/>
          <w:color w:val="333333"/>
          <w:sz w:val="24"/>
          <w:szCs w:val="24"/>
          <w:lang w:val="en-GB" w:bidi="en-US"/>
        </w:rPr>
        <w:t xml:space="preserve"> they expect companies to act as if they were their friends</w:t>
      </w:r>
      <w:r w:rsidRPr="00F75F6A">
        <w:rPr>
          <w:rStyle w:val="FootnoteReference"/>
          <w:rFonts w:ascii="Georgia" w:eastAsia="Times New Roman" w:hAnsi="Georgia" w:cs="Times New Roman"/>
          <w:color w:val="333333"/>
          <w:sz w:val="24"/>
          <w:szCs w:val="24"/>
          <w:lang w:bidi="en-US"/>
        </w:rPr>
        <w:footnoteReference w:id="6"/>
      </w:r>
      <w:r w:rsidRPr="00AF4DC9">
        <w:rPr>
          <w:rFonts w:ascii="Georgia" w:eastAsia="Times New Roman" w:hAnsi="Georgia" w:cs="Times New Roman"/>
          <w:color w:val="333333"/>
          <w:sz w:val="24"/>
          <w:szCs w:val="24"/>
          <w:lang w:val="en-GB" w:bidi="en-US"/>
        </w:rPr>
        <w:t xml:space="preserve">. </w:t>
      </w:r>
    </w:p>
    <w:p w14:paraId="74C51FBC" w14:textId="77777777"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 xml:space="preserve">Children are also </w:t>
      </w:r>
      <w:r w:rsidRPr="00AF4DC9">
        <w:rPr>
          <w:rFonts w:ascii="Georgia" w:eastAsia="Times New Roman" w:hAnsi="Georgia" w:cs="Times New Roman"/>
          <w:b/>
          <w:color w:val="333333"/>
          <w:sz w:val="24"/>
          <w:szCs w:val="24"/>
          <w:lang w:val="en-GB" w:bidi="en-US"/>
        </w:rPr>
        <w:t>vulnerable to attention-</w:t>
      </w:r>
      <w:r>
        <w:rPr>
          <w:rFonts w:ascii="Georgia" w:eastAsia="Times New Roman" w:hAnsi="Georgia" w:cs="Times New Roman"/>
          <w:b/>
          <w:color w:val="333333"/>
          <w:sz w:val="24"/>
          <w:szCs w:val="24"/>
          <w:lang w:val="en-GB" w:bidi="en-US"/>
        </w:rPr>
        <w:t>grabbing</w:t>
      </w:r>
      <w:r w:rsidRPr="00AF4DC9">
        <w:rPr>
          <w:rFonts w:ascii="Georgia" w:eastAsia="Times New Roman" w:hAnsi="Georgia" w:cs="Times New Roman"/>
          <w:b/>
          <w:color w:val="333333"/>
          <w:sz w:val="24"/>
          <w:szCs w:val="24"/>
          <w:lang w:val="en-GB" w:bidi="en-US"/>
        </w:rPr>
        <w:t xml:space="preserve"> techniques based on the exploitation of cognitive biases</w:t>
      </w:r>
      <w:r w:rsidRPr="00F75F6A">
        <w:rPr>
          <w:rStyle w:val="FootnoteReference"/>
          <w:rFonts w:ascii="Georgia" w:eastAsia="Times New Roman" w:hAnsi="Georgia" w:cs="Times New Roman"/>
          <w:b/>
          <w:color w:val="333333"/>
          <w:sz w:val="24"/>
          <w:szCs w:val="24"/>
          <w:lang w:bidi="en-US"/>
        </w:rPr>
        <w:footnoteReference w:id="7"/>
      </w:r>
      <w:r w:rsidRPr="00AF4DC9">
        <w:rPr>
          <w:rFonts w:ascii="Georgia" w:eastAsia="Times New Roman" w:hAnsi="Georgia" w:cs="Times New Roman"/>
          <w:b/>
          <w:color w:val="333333"/>
          <w:sz w:val="24"/>
          <w:szCs w:val="24"/>
          <w:lang w:val="en-GB" w:bidi="en-US"/>
        </w:rPr>
        <w:t xml:space="preserve"> </w:t>
      </w:r>
      <w:r w:rsidRPr="00AF4DC9">
        <w:rPr>
          <w:rFonts w:ascii="Georgia" w:eastAsia="Times New Roman" w:hAnsi="Georgia" w:cs="Times New Roman"/>
          <w:color w:val="333333"/>
          <w:sz w:val="24"/>
          <w:szCs w:val="24"/>
          <w:lang w:val="en-GB" w:bidi="en-US"/>
        </w:rPr>
        <w:t>(e.g. '</w:t>
      </w:r>
      <w:r w:rsidRPr="00AF4DC9">
        <w:rPr>
          <w:rFonts w:ascii="Georgia" w:eastAsia="Times New Roman" w:hAnsi="Georgia" w:cs="Times New Roman"/>
          <w:i/>
          <w:color w:val="333333"/>
          <w:sz w:val="24"/>
          <w:szCs w:val="24"/>
          <w:lang w:val="en-GB" w:bidi="en-US"/>
        </w:rPr>
        <w:t>dark patterns</w:t>
      </w:r>
      <w:r w:rsidRPr="00AF4DC9">
        <w:rPr>
          <w:rFonts w:ascii="Georgia" w:eastAsia="Times New Roman" w:hAnsi="Georgia" w:cs="Times New Roman"/>
          <w:color w:val="333333"/>
          <w:sz w:val="24"/>
          <w:szCs w:val="24"/>
          <w:lang w:val="en-GB" w:bidi="en-US"/>
        </w:rPr>
        <w:t>'), which are designed to influence user</w:t>
      </w:r>
      <w:r>
        <w:rPr>
          <w:rFonts w:ascii="Georgia" w:eastAsia="Times New Roman" w:hAnsi="Georgia" w:cs="Times New Roman"/>
          <w:color w:val="333333"/>
          <w:sz w:val="24"/>
          <w:szCs w:val="24"/>
          <w:lang w:val="en-GB" w:bidi="en-US"/>
        </w:rPr>
        <w:t>s’</w:t>
      </w:r>
      <w:r w:rsidRPr="00AF4DC9">
        <w:rPr>
          <w:rFonts w:ascii="Georgia" w:eastAsia="Times New Roman" w:hAnsi="Georgia" w:cs="Times New Roman"/>
          <w:color w:val="333333"/>
          <w:sz w:val="24"/>
          <w:szCs w:val="24"/>
          <w:lang w:val="en-GB" w:bidi="en-US"/>
        </w:rPr>
        <w:t xml:space="preserve"> choice without coercion, through design or language choices.</w:t>
      </w:r>
    </w:p>
    <w:p w14:paraId="495F5A38" w14:textId="77777777" w:rsidR="00831D1C" w:rsidRPr="00AF4DC9" w:rsidRDefault="00831D1C" w:rsidP="00831D1C">
      <w:pPr>
        <w:pStyle w:val="ListParagraph"/>
        <w:numPr>
          <w:ilvl w:val="0"/>
          <w:numId w:val="9"/>
        </w:numPr>
        <w:spacing w:after="120" w:line="240" w:lineRule="auto"/>
        <w:jc w:val="both"/>
        <w:outlineLvl w:val="3"/>
        <w:rPr>
          <w:rFonts w:ascii="Georgia" w:eastAsia="Times New Roman" w:hAnsi="Georgia" w:cs="Times New Roman"/>
          <w:b/>
          <w:color w:val="333333"/>
          <w:sz w:val="24"/>
          <w:szCs w:val="24"/>
          <w:lang w:val="en-GB" w:bidi="en-US"/>
        </w:rPr>
      </w:pPr>
      <w:r w:rsidRPr="00AF4DC9">
        <w:rPr>
          <w:rFonts w:ascii="Georgia" w:eastAsia="Times New Roman" w:hAnsi="Georgia" w:cs="Times New Roman"/>
          <w:b/>
          <w:color w:val="333333"/>
          <w:sz w:val="24"/>
          <w:szCs w:val="24"/>
          <w:lang w:val="en-GB" w:bidi="en-US"/>
        </w:rPr>
        <w:t>The validity of minors' consent in the face of their lesser understanding</w:t>
      </w:r>
    </w:p>
    <w:p w14:paraId="6A14F7F9" w14:textId="77777777"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A 2018 study by the BBC assesse</w:t>
      </w:r>
      <w:r>
        <w:rPr>
          <w:rFonts w:ascii="Georgia" w:eastAsia="Times New Roman" w:hAnsi="Georgia" w:cs="Times New Roman"/>
          <w:color w:val="333333"/>
          <w:sz w:val="24"/>
          <w:szCs w:val="24"/>
          <w:lang w:val="en-GB" w:bidi="en-US"/>
        </w:rPr>
        <w:t>d</w:t>
      </w:r>
      <w:r w:rsidRPr="00AF4DC9">
        <w:rPr>
          <w:rFonts w:ascii="Georgia" w:eastAsia="Times New Roman" w:hAnsi="Georgia" w:cs="Times New Roman"/>
          <w:color w:val="333333"/>
          <w:sz w:val="24"/>
          <w:szCs w:val="24"/>
          <w:lang w:val="en-GB" w:bidi="en-US"/>
        </w:rPr>
        <w:t xml:space="preserve"> the language used in the Terms and Conditions of Use and privacy policies of the main sites and applications used by young people. It concluded that of the 16 services tested, the reading level required to understand these texts was that of a university student. </w:t>
      </w:r>
    </w:p>
    <w:p w14:paraId="4179FF4C" w14:textId="7216C83C"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b/>
          <w:color w:val="333333"/>
          <w:sz w:val="24"/>
          <w:szCs w:val="24"/>
          <w:lang w:val="en-GB" w:bidi="en-US"/>
        </w:rPr>
        <w:t xml:space="preserve">These </w:t>
      </w:r>
      <w:r w:rsidR="00AC63B5">
        <w:rPr>
          <w:rFonts w:ascii="Georgia" w:eastAsia="Times New Roman" w:hAnsi="Georgia" w:cs="Times New Roman"/>
          <w:b/>
          <w:color w:val="333333"/>
          <w:sz w:val="24"/>
          <w:szCs w:val="24"/>
          <w:lang w:val="en-GB" w:bidi="en-US"/>
        </w:rPr>
        <w:t xml:space="preserve">gaps </w:t>
      </w:r>
      <w:r w:rsidRPr="00AF4DC9">
        <w:rPr>
          <w:rFonts w:ascii="Georgia" w:eastAsia="Times New Roman" w:hAnsi="Georgia" w:cs="Times New Roman"/>
          <w:b/>
          <w:color w:val="333333"/>
          <w:sz w:val="24"/>
          <w:szCs w:val="24"/>
          <w:lang w:val="en-GB" w:bidi="en-US"/>
        </w:rPr>
        <w:t xml:space="preserve">in </w:t>
      </w:r>
      <w:r w:rsidR="00AC63B5">
        <w:rPr>
          <w:rFonts w:ascii="Georgia" w:eastAsia="Times New Roman" w:hAnsi="Georgia" w:cs="Times New Roman"/>
          <w:b/>
          <w:color w:val="333333"/>
          <w:sz w:val="24"/>
          <w:szCs w:val="24"/>
          <w:lang w:val="en-GB" w:bidi="en-US"/>
        </w:rPr>
        <w:t>understanding raise the question of</w:t>
      </w:r>
      <w:r w:rsidRPr="00AF4DC9">
        <w:rPr>
          <w:rFonts w:ascii="Georgia" w:eastAsia="Times New Roman" w:hAnsi="Georgia" w:cs="Times New Roman"/>
          <w:b/>
          <w:color w:val="333333"/>
          <w:sz w:val="24"/>
          <w:szCs w:val="24"/>
          <w:lang w:val="en-GB" w:bidi="en-US"/>
        </w:rPr>
        <w:t xml:space="preserve"> the value of the consent</w:t>
      </w:r>
      <w:r>
        <w:rPr>
          <w:rFonts w:ascii="Georgia" w:eastAsia="Times New Roman" w:hAnsi="Georgia" w:cs="Times New Roman"/>
          <w:b/>
          <w:color w:val="333333"/>
          <w:sz w:val="24"/>
          <w:szCs w:val="24"/>
          <w:lang w:val="en-GB" w:bidi="en-US"/>
        </w:rPr>
        <w:t xml:space="preserve"> of children, which often struggle to understand the scope and the purpose of the processing they are allowing.</w:t>
      </w:r>
      <w:r w:rsidRPr="00F75F6A">
        <w:rPr>
          <w:rStyle w:val="FootnoteReference"/>
          <w:rFonts w:ascii="Georgia" w:eastAsia="Times New Roman" w:hAnsi="Georgia" w:cs="Times New Roman"/>
          <w:color w:val="333333"/>
          <w:sz w:val="24"/>
          <w:szCs w:val="24"/>
          <w:lang w:bidi="en-US"/>
        </w:rPr>
        <w:footnoteReference w:id="8"/>
      </w:r>
      <w:r w:rsidRPr="00AF4DC9">
        <w:rPr>
          <w:rFonts w:ascii="Georgia" w:eastAsia="Times New Roman" w:hAnsi="Georgia" w:cs="Times New Roman"/>
          <w:color w:val="333333"/>
          <w:sz w:val="24"/>
          <w:szCs w:val="24"/>
          <w:lang w:val="en-GB" w:bidi="en-US"/>
        </w:rPr>
        <w:t xml:space="preserve">. </w:t>
      </w:r>
    </w:p>
    <w:p w14:paraId="0043D969" w14:textId="6F0CA8D8" w:rsidR="00831D1C" w:rsidRPr="008C5A6E" w:rsidRDefault="00831D1C" w:rsidP="00831D1C">
      <w:pPr>
        <w:pStyle w:val="ListParagraph"/>
        <w:numPr>
          <w:ilvl w:val="0"/>
          <w:numId w:val="9"/>
        </w:numPr>
        <w:spacing w:after="120" w:line="240" w:lineRule="auto"/>
        <w:jc w:val="both"/>
        <w:outlineLvl w:val="3"/>
        <w:rPr>
          <w:rFonts w:ascii="Georgia" w:eastAsia="Times New Roman" w:hAnsi="Georgia" w:cs="Times New Roman"/>
          <w:b/>
          <w:color w:val="333333"/>
          <w:sz w:val="24"/>
          <w:szCs w:val="24"/>
          <w:lang w:val="en-US" w:bidi="en-US"/>
        </w:rPr>
      </w:pPr>
      <w:r w:rsidRPr="008C5A6E">
        <w:rPr>
          <w:rFonts w:ascii="Georgia" w:eastAsia="Times New Roman" w:hAnsi="Georgia" w:cs="Times New Roman"/>
          <w:b/>
          <w:color w:val="333333"/>
          <w:sz w:val="24"/>
          <w:szCs w:val="24"/>
          <w:lang w:val="en-US" w:bidi="en-US"/>
        </w:rPr>
        <w:t>Risks related to commercial</w:t>
      </w:r>
      <w:r w:rsidR="00AC63B5" w:rsidRPr="008C5A6E">
        <w:rPr>
          <w:rFonts w:ascii="Georgia" w:eastAsia="Times New Roman" w:hAnsi="Georgia" w:cs="Times New Roman"/>
          <w:b/>
          <w:color w:val="333333"/>
          <w:sz w:val="24"/>
          <w:szCs w:val="24"/>
          <w:lang w:val="en-US" w:bidi="en-US"/>
        </w:rPr>
        <w:t xml:space="preserve"> processing</w:t>
      </w:r>
    </w:p>
    <w:p w14:paraId="45F8399B" w14:textId="53B65AD5"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 xml:space="preserve">Children are very receptive to advertising and marketing messages. </w:t>
      </w:r>
      <w:r w:rsidR="00B57EE9">
        <w:rPr>
          <w:rFonts w:ascii="Georgia" w:eastAsia="Times New Roman" w:hAnsi="Georgia" w:cs="Times New Roman"/>
          <w:color w:val="333333"/>
          <w:sz w:val="24"/>
          <w:szCs w:val="24"/>
          <w:lang w:val="en-GB" w:bidi="en-US"/>
        </w:rPr>
        <w:t>They</w:t>
      </w:r>
      <w:r w:rsidR="008875C9">
        <w:rPr>
          <w:rFonts w:ascii="Georgia" w:eastAsia="Times New Roman" w:hAnsi="Georgia" w:cs="Times New Roman"/>
          <w:color w:val="333333"/>
          <w:sz w:val="24"/>
          <w:szCs w:val="24"/>
          <w:lang w:val="en-GB" w:bidi="en-US"/>
        </w:rPr>
        <w:t xml:space="preserve"> </w:t>
      </w:r>
      <w:r w:rsidRPr="00AF4DC9">
        <w:rPr>
          <w:rFonts w:ascii="Georgia" w:eastAsia="Times New Roman" w:hAnsi="Georgia" w:cs="Times New Roman"/>
          <w:color w:val="333333"/>
          <w:sz w:val="24"/>
          <w:szCs w:val="24"/>
          <w:lang w:val="en-GB" w:bidi="en-US"/>
        </w:rPr>
        <w:t xml:space="preserve">are particularly vulnerable as they are generally </w:t>
      </w:r>
      <w:r w:rsidRPr="00AF4DC9">
        <w:rPr>
          <w:rFonts w:ascii="Georgia" w:eastAsia="Times New Roman" w:hAnsi="Georgia" w:cs="Times New Roman"/>
          <w:b/>
          <w:color w:val="333333"/>
          <w:sz w:val="24"/>
          <w:szCs w:val="24"/>
          <w:lang w:val="en-GB" w:bidi="en-US"/>
        </w:rPr>
        <w:t>less equipped to distinguish between online advertising and information, especially in social networking environments</w:t>
      </w:r>
      <w:r w:rsidRPr="00AF4DC9">
        <w:rPr>
          <w:rFonts w:ascii="Georgia" w:eastAsia="Times New Roman" w:hAnsi="Georgia" w:cs="Times New Roman"/>
          <w:color w:val="333333"/>
          <w:sz w:val="24"/>
          <w:szCs w:val="24"/>
          <w:lang w:val="en-GB" w:bidi="en-US"/>
        </w:rPr>
        <w:t>. This ambiguity is sometimes deliberately maintained by advertisers, for example when they use partnerships with popular bloggers.</w:t>
      </w:r>
    </w:p>
    <w:p w14:paraId="5EC6CC72" w14:textId="77777777" w:rsidR="00831D1C" w:rsidRPr="00F75F6A" w:rsidRDefault="00831D1C" w:rsidP="00831D1C">
      <w:pPr>
        <w:pStyle w:val="ListParagraph"/>
        <w:numPr>
          <w:ilvl w:val="0"/>
          <w:numId w:val="9"/>
        </w:numPr>
        <w:spacing w:after="120" w:line="240" w:lineRule="auto"/>
        <w:jc w:val="both"/>
        <w:outlineLvl w:val="3"/>
        <w:rPr>
          <w:rFonts w:ascii="Georgia" w:eastAsia="Times New Roman" w:hAnsi="Georgia" w:cs="Times New Roman"/>
          <w:b/>
          <w:color w:val="333333"/>
          <w:sz w:val="24"/>
          <w:szCs w:val="24"/>
          <w:lang w:bidi="en-US"/>
        </w:rPr>
      </w:pPr>
      <w:r w:rsidRPr="008C5A6E">
        <w:rPr>
          <w:rFonts w:ascii="Georgia" w:eastAsia="Times New Roman" w:hAnsi="Georgia" w:cs="Times New Roman"/>
          <w:b/>
          <w:color w:val="333333"/>
          <w:sz w:val="24"/>
          <w:szCs w:val="24"/>
          <w:lang w:val="en-GB" w:bidi="en-US"/>
        </w:rPr>
        <w:t>Risks related to</w:t>
      </w:r>
      <w:r w:rsidRPr="00F75F6A">
        <w:rPr>
          <w:rFonts w:ascii="Georgia" w:eastAsia="Times New Roman" w:hAnsi="Georgia" w:cs="Times New Roman"/>
          <w:b/>
          <w:color w:val="333333"/>
          <w:sz w:val="24"/>
          <w:szCs w:val="24"/>
          <w:lang w:bidi="en-US"/>
        </w:rPr>
        <w:t xml:space="preserve"> </w:t>
      </w:r>
      <w:r w:rsidRPr="00025FFB">
        <w:rPr>
          <w:rFonts w:ascii="Georgia" w:eastAsia="Times New Roman" w:hAnsi="Georgia" w:cs="Times New Roman"/>
          <w:b/>
          <w:color w:val="333333"/>
          <w:sz w:val="24"/>
          <w:szCs w:val="24"/>
          <w:lang w:val="en-GB" w:bidi="en-US"/>
        </w:rPr>
        <w:t>child development</w:t>
      </w:r>
      <w:r w:rsidRPr="00F75F6A">
        <w:rPr>
          <w:rFonts w:ascii="Georgia" w:eastAsia="Times New Roman" w:hAnsi="Georgia" w:cs="Times New Roman"/>
          <w:b/>
          <w:color w:val="333333"/>
          <w:sz w:val="24"/>
          <w:szCs w:val="24"/>
          <w:lang w:bidi="en-US"/>
        </w:rPr>
        <w:t xml:space="preserve"> </w:t>
      </w:r>
    </w:p>
    <w:p w14:paraId="0B9E112D" w14:textId="77777777"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 xml:space="preserve">The pervasive presence of profiling and targeted advertising on the Internet poses </w:t>
      </w:r>
      <w:r>
        <w:rPr>
          <w:rFonts w:ascii="Georgia" w:eastAsia="Times New Roman" w:hAnsi="Georgia" w:cs="Times New Roman"/>
          <w:color w:val="333333"/>
          <w:sz w:val="24"/>
          <w:szCs w:val="24"/>
          <w:lang w:val="en-GB" w:bidi="en-US"/>
        </w:rPr>
        <w:t xml:space="preserve">a threat </w:t>
      </w:r>
      <w:r w:rsidRPr="00AF4DC9">
        <w:rPr>
          <w:rFonts w:ascii="Georgia" w:eastAsia="Times New Roman" w:hAnsi="Georgia" w:cs="Times New Roman"/>
          <w:b/>
          <w:color w:val="333333"/>
          <w:sz w:val="24"/>
          <w:szCs w:val="24"/>
          <w:lang w:val="en-GB" w:bidi="en-US"/>
        </w:rPr>
        <w:t>to child development</w:t>
      </w:r>
      <w:r w:rsidRPr="00AF4DC9">
        <w:rPr>
          <w:rFonts w:ascii="Georgia" w:eastAsia="Times New Roman" w:hAnsi="Georgia" w:cs="Times New Roman"/>
          <w:color w:val="333333"/>
          <w:sz w:val="24"/>
          <w:szCs w:val="24"/>
          <w:lang w:val="en-GB" w:bidi="en-US"/>
        </w:rPr>
        <w:t xml:space="preserve">. Economic incentives to keep users' attention for as long as possible lead publishers to lock them into more homogenous and personalised content, </w:t>
      </w:r>
      <w:r w:rsidRPr="00AF4DC9">
        <w:rPr>
          <w:rFonts w:ascii="Georgia" w:eastAsia="Times New Roman" w:hAnsi="Georgia" w:cs="Times New Roman"/>
          <w:b/>
          <w:color w:val="333333"/>
          <w:sz w:val="24"/>
          <w:szCs w:val="24"/>
          <w:lang w:val="en-GB" w:bidi="en-US"/>
        </w:rPr>
        <w:t>"</w:t>
      </w:r>
      <w:r w:rsidRPr="00AF4DC9">
        <w:rPr>
          <w:rFonts w:ascii="Georgia" w:eastAsia="Times New Roman" w:hAnsi="Georgia" w:cs="Times New Roman"/>
          <w:b/>
          <w:i/>
          <w:color w:val="333333"/>
          <w:sz w:val="24"/>
          <w:szCs w:val="24"/>
          <w:lang w:val="en-GB" w:bidi="en-US"/>
        </w:rPr>
        <w:t>filter bubbles</w:t>
      </w:r>
      <w:r w:rsidRPr="00AF4DC9">
        <w:rPr>
          <w:rFonts w:ascii="Georgia" w:eastAsia="Times New Roman" w:hAnsi="Georgia" w:cs="Times New Roman"/>
          <w:b/>
          <w:color w:val="333333"/>
          <w:sz w:val="24"/>
          <w:szCs w:val="24"/>
          <w:lang w:val="en-GB" w:bidi="en-US"/>
        </w:rPr>
        <w:t>"</w:t>
      </w:r>
      <w:r w:rsidRPr="00F75F6A">
        <w:rPr>
          <w:rStyle w:val="FootnoteReference"/>
          <w:rFonts w:ascii="Georgia" w:eastAsia="Times New Roman" w:hAnsi="Georgia" w:cs="Times New Roman"/>
          <w:b/>
          <w:color w:val="333333"/>
          <w:sz w:val="24"/>
          <w:szCs w:val="24"/>
          <w:lang w:bidi="en-US"/>
        </w:rPr>
        <w:footnoteReference w:id="9"/>
      </w:r>
      <w:r w:rsidRPr="00AF4DC9">
        <w:rPr>
          <w:rFonts w:ascii="Georgia" w:eastAsia="Times New Roman" w:hAnsi="Georgia" w:cs="Times New Roman"/>
          <w:b/>
          <w:color w:val="333333"/>
          <w:sz w:val="24"/>
          <w:szCs w:val="24"/>
          <w:lang w:val="en-GB" w:bidi="en-US"/>
        </w:rPr>
        <w:t xml:space="preserve">, which </w:t>
      </w:r>
      <w:r w:rsidRPr="00AF4DC9">
        <w:rPr>
          <w:rFonts w:ascii="Georgia" w:eastAsia="Times New Roman" w:hAnsi="Georgia" w:cs="Times New Roman"/>
          <w:color w:val="333333"/>
          <w:sz w:val="24"/>
          <w:szCs w:val="24"/>
          <w:lang w:val="en-GB" w:bidi="en-US"/>
        </w:rPr>
        <w:t>can limit</w:t>
      </w:r>
      <w:r>
        <w:rPr>
          <w:rFonts w:ascii="Georgia" w:eastAsia="Times New Roman" w:hAnsi="Georgia" w:cs="Times New Roman"/>
          <w:color w:val="333333"/>
          <w:sz w:val="24"/>
          <w:szCs w:val="24"/>
          <w:lang w:val="en-GB" w:bidi="en-US"/>
        </w:rPr>
        <w:t xml:space="preserve"> the development of</w:t>
      </w:r>
      <w:r w:rsidRPr="00AF4DC9">
        <w:rPr>
          <w:rFonts w:ascii="Georgia" w:eastAsia="Times New Roman" w:hAnsi="Georgia" w:cs="Times New Roman"/>
          <w:color w:val="333333"/>
          <w:sz w:val="24"/>
          <w:szCs w:val="24"/>
          <w:lang w:val="en-GB" w:bidi="en-US"/>
        </w:rPr>
        <w:t xml:space="preserve"> children's critical thinking</w:t>
      </w:r>
      <w:r>
        <w:rPr>
          <w:rFonts w:ascii="Georgia" w:eastAsia="Times New Roman" w:hAnsi="Georgia" w:cs="Times New Roman"/>
          <w:color w:val="333333"/>
          <w:sz w:val="24"/>
          <w:szCs w:val="24"/>
          <w:lang w:val="en-GB" w:bidi="en-US"/>
        </w:rPr>
        <w:t xml:space="preserve"> skills</w:t>
      </w:r>
      <w:r w:rsidRPr="00AF4DC9">
        <w:rPr>
          <w:rFonts w:ascii="Georgia" w:eastAsia="Times New Roman" w:hAnsi="Georgia" w:cs="Times New Roman"/>
          <w:color w:val="333333"/>
          <w:sz w:val="24"/>
          <w:szCs w:val="24"/>
          <w:lang w:val="en-GB" w:bidi="en-US"/>
        </w:rPr>
        <w:t xml:space="preserve">. Awareness of being monitored online can also lead children to modify their behaviour to minimise risks and may induce a </w:t>
      </w:r>
      <w:r w:rsidRPr="00AF4DC9">
        <w:rPr>
          <w:rFonts w:ascii="Georgia" w:eastAsia="Times New Roman" w:hAnsi="Georgia" w:cs="Times New Roman"/>
          <w:b/>
          <w:color w:val="333333"/>
          <w:sz w:val="24"/>
          <w:szCs w:val="24"/>
          <w:lang w:val="en-GB" w:bidi="en-US"/>
        </w:rPr>
        <w:t>risk of social discrimination in the future</w:t>
      </w:r>
      <w:r w:rsidRPr="00AF4DC9">
        <w:rPr>
          <w:rFonts w:ascii="Georgia" w:eastAsia="Times New Roman" w:hAnsi="Georgia" w:cs="Times New Roman"/>
          <w:color w:val="333333"/>
          <w:sz w:val="24"/>
          <w:szCs w:val="24"/>
          <w:lang w:val="en-GB" w:bidi="en-US"/>
        </w:rPr>
        <w:t>.</w:t>
      </w:r>
    </w:p>
    <w:p w14:paraId="4A05A411" w14:textId="77777777"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 xml:space="preserve">These issues are increasingly being taken into account by </w:t>
      </w:r>
      <w:r>
        <w:rPr>
          <w:rFonts w:ascii="Georgia" w:eastAsia="Times New Roman" w:hAnsi="Georgia" w:cs="Times New Roman"/>
          <w:color w:val="333333"/>
          <w:sz w:val="24"/>
          <w:szCs w:val="24"/>
          <w:lang w:val="en-GB" w:bidi="en-US"/>
        </w:rPr>
        <w:t>actors</w:t>
      </w:r>
      <w:r w:rsidRPr="00AF4DC9">
        <w:rPr>
          <w:rFonts w:ascii="Georgia" w:eastAsia="Times New Roman" w:hAnsi="Georgia" w:cs="Times New Roman"/>
          <w:color w:val="333333"/>
          <w:sz w:val="24"/>
          <w:szCs w:val="24"/>
          <w:lang w:val="en-GB" w:bidi="en-US"/>
        </w:rPr>
        <w:t xml:space="preserve"> in the digital environment. In the private sector, </w:t>
      </w:r>
      <w:r w:rsidRPr="00AF4DC9">
        <w:rPr>
          <w:rFonts w:ascii="Georgia" w:eastAsia="Times New Roman" w:hAnsi="Georgia" w:cs="Times New Roman"/>
          <w:b/>
          <w:color w:val="333333"/>
          <w:sz w:val="24"/>
          <w:szCs w:val="24"/>
          <w:lang w:val="en-GB" w:bidi="en-US"/>
        </w:rPr>
        <w:t xml:space="preserve">new business models </w:t>
      </w:r>
      <w:r w:rsidRPr="00AF4DC9">
        <w:rPr>
          <w:rFonts w:ascii="Georgia" w:eastAsia="Times New Roman" w:hAnsi="Georgia" w:cs="Times New Roman"/>
          <w:color w:val="333333"/>
          <w:sz w:val="24"/>
          <w:szCs w:val="24"/>
          <w:lang w:val="en-GB" w:bidi="en-US"/>
        </w:rPr>
        <w:t xml:space="preserve">are </w:t>
      </w:r>
      <w:r w:rsidRPr="00AF4DC9">
        <w:rPr>
          <w:rFonts w:ascii="Georgia" w:eastAsia="Times New Roman" w:hAnsi="Georgia" w:cs="Times New Roman"/>
          <w:b/>
          <w:color w:val="333333"/>
          <w:sz w:val="24"/>
          <w:szCs w:val="24"/>
          <w:lang w:val="en-GB" w:bidi="en-US"/>
        </w:rPr>
        <w:t xml:space="preserve">emerging </w:t>
      </w:r>
      <w:r w:rsidRPr="00AF4DC9">
        <w:rPr>
          <w:rFonts w:ascii="Georgia" w:eastAsia="Times New Roman" w:hAnsi="Georgia" w:cs="Times New Roman"/>
          <w:color w:val="333333"/>
          <w:sz w:val="24"/>
          <w:szCs w:val="24"/>
          <w:lang w:val="en-GB" w:bidi="en-US"/>
        </w:rPr>
        <w:t xml:space="preserve">for </w:t>
      </w:r>
      <w:r w:rsidRPr="00AF4DC9">
        <w:rPr>
          <w:rFonts w:ascii="Georgia" w:eastAsia="Times New Roman" w:hAnsi="Georgia" w:cs="Times New Roman"/>
          <w:b/>
          <w:color w:val="333333"/>
          <w:sz w:val="24"/>
          <w:szCs w:val="24"/>
          <w:lang w:val="en-GB" w:bidi="en-US"/>
        </w:rPr>
        <w:t xml:space="preserve">services for children that are more respectful of their personal data. </w:t>
      </w:r>
      <w:r w:rsidRPr="00AF4DC9">
        <w:rPr>
          <w:rFonts w:ascii="Georgia" w:eastAsia="Times New Roman" w:hAnsi="Georgia" w:cs="Times New Roman"/>
          <w:color w:val="333333"/>
          <w:sz w:val="24"/>
          <w:szCs w:val="24"/>
          <w:lang w:val="en-GB" w:bidi="en-US"/>
        </w:rPr>
        <w:t>However, the impact of the development of these services is to be put into perspective: despite the introduction of YouTube Kids, 80% of children in the United Kingdom continue to use the general version of YouTube</w:t>
      </w:r>
      <w:r>
        <w:rPr>
          <w:rStyle w:val="FootnoteReference"/>
          <w:rFonts w:ascii="Georgia" w:eastAsia="Times New Roman" w:hAnsi="Georgia" w:cs="Times New Roman"/>
          <w:color w:val="333333"/>
          <w:sz w:val="24"/>
          <w:szCs w:val="24"/>
          <w:lang w:val="en-GB" w:bidi="en-US"/>
        </w:rPr>
        <w:footnoteReference w:id="10"/>
      </w:r>
      <w:r w:rsidRPr="00AF4DC9">
        <w:rPr>
          <w:rFonts w:ascii="Georgia" w:eastAsia="Times New Roman" w:hAnsi="Georgia" w:cs="Times New Roman"/>
          <w:color w:val="333333"/>
          <w:sz w:val="24"/>
          <w:szCs w:val="24"/>
          <w:lang w:val="en-GB" w:bidi="en-US"/>
        </w:rPr>
        <w:t>.</w:t>
      </w:r>
    </w:p>
    <w:p w14:paraId="55740D45" w14:textId="77777777" w:rsidR="00831D1C" w:rsidRPr="00AF4DC9" w:rsidRDefault="00831D1C" w:rsidP="00831D1C">
      <w:pPr>
        <w:keepNext/>
        <w:numPr>
          <w:ilvl w:val="0"/>
          <w:numId w:val="2"/>
        </w:numPr>
        <w:spacing w:before="240" w:after="120" w:line="240" w:lineRule="auto"/>
        <w:ind w:left="714" w:hanging="357"/>
        <w:jc w:val="both"/>
        <w:outlineLvl w:val="1"/>
        <w:rPr>
          <w:rFonts w:ascii="Open Sans" w:eastAsia="Times New Roman" w:hAnsi="Open Sans" w:cs="Times New Roman"/>
          <w:b/>
          <w:bCs/>
          <w:iCs/>
          <w:color w:val="4596EC"/>
          <w:sz w:val="26"/>
          <w:szCs w:val="28"/>
          <w:lang w:val="en-GB" w:bidi="en-US"/>
        </w:rPr>
      </w:pPr>
      <w:bookmarkStart w:id="4" w:name="_Toc50030648"/>
      <w:r w:rsidRPr="00AF4DC9">
        <w:rPr>
          <w:rFonts w:ascii="Open Sans" w:eastAsia="Times New Roman" w:hAnsi="Open Sans" w:cs="Times New Roman"/>
          <w:b/>
          <w:bCs/>
          <w:iCs/>
          <w:color w:val="4596EC"/>
          <w:sz w:val="26"/>
          <w:szCs w:val="28"/>
          <w:lang w:val="en-GB" w:bidi="en-US"/>
        </w:rPr>
        <w:lastRenderedPageBreak/>
        <w:t xml:space="preserve">The place of minors in European data protection law </w:t>
      </w:r>
      <w:bookmarkEnd w:id="4"/>
    </w:p>
    <w:p w14:paraId="602DFBE3" w14:textId="15C77AAB" w:rsidR="00831D1C" w:rsidRPr="00AF4DC9" w:rsidRDefault="00831D1C" w:rsidP="00831D1C">
      <w:pPr>
        <w:rPr>
          <w:rFonts w:ascii="Georgia" w:hAnsi="Georgia"/>
          <w:color w:val="333333"/>
          <w:sz w:val="24"/>
          <w:szCs w:val="24"/>
          <w:lang w:val="en-GB" w:bidi="en-US"/>
        </w:rPr>
      </w:pPr>
      <w:r w:rsidRPr="00AF4DC9">
        <w:rPr>
          <w:rFonts w:ascii="Georgia" w:hAnsi="Georgia"/>
          <w:color w:val="333333"/>
          <w:sz w:val="24"/>
          <w:szCs w:val="24"/>
          <w:lang w:val="en-GB" w:bidi="en-US"/>
        </w:rPr>
        <w:t xml:space="preserve">These findings explain the special attention paid to children in the </w:t>
      </w:r>
      <w:r>
        <w:rPr>
          <w:rFonts w:ascii="Georgia" w:hAnsi="Georgia"/>
          <w:color w:val="333333"/>
          <w:sz w:val="24"/>
          <w:szCs w:val="24"/>
          <w:lang w:val="en-GB" w:bidi="en-US"/>
        </w:rPr>
        <w:t>GDPR</w:t>
      </w:r>
      <w:r w:rsidRPr="00AF4DC9">
        <w:rPr>
          <w:rFonts w:ascii="Georgia" w:hAnsi="Georgia"/>
          <w:color w:val="333333"/>
          <w:sz w:val="24"/>
          <w:szCs w:val="24"/>
          <w:lang w:val="en-GB" w:bidi="en-US"/>
        </w:rPr>
        <w:t>.</w:t>
      </w:r>
    </w:p>
    <w:p w14:paraId="5F251BEA" w14:textId="77777777" w:rsidR="00831D1C" w:rsidRPr="00AF4DC9" w:rsidRDefault="00831D1C" w:rsidP="00831D1C">
      <w:pPr>
        <w:pStyle w:val="ListParagraph"/>
        <w:numPr>
          <w:ilvl w:val="0"/>
          <w:numId w:val="9"/>
        </w:numPr>
        <w:rPr>
          <w:rFonts w:ascii="Georgia" w:hAnsi="Georgia"/>
          <w:b/>
          <w:color w:val="333333"/>
          <w:sz w:val="24"/>
          <w:szCs w:val="24"/>
          <w:lang w:val="en-GB" w:bidi="en-US"/>
        </w:rPr>
      </w:pPr>
      <w:r w:rsidRPr="00AF4DC9">
        <w:rPr>
          <w:rFonts w:ascii="Georgia" w:hAnsi="Georgia"/>
          <w:b/>
          <w:color w:val="333333"/>
          <w:sz w:val="24"/>
          <w:szCs w:val="24"/>
          <w:lang w:val="en-GB" w:bidi="en-US"/>
        </w:rPr>
        <w:t>Recogni</w:t>
      </w:r>
      <w:r>
        <w:rPr>
          <w:rFonts w:ascii="Georgia" w:hAnsi="Georgia"/>
          <w:b/>
          <w:color w:val="333333"/>
          <w:sz w:val="24"/>
          <w:szCs w:val="24"/>
          <w:lang w:val="en-GB" w:bidi="en-US"/>
        </w:rPr>
        <w:t>zing</w:t>
      </w:r>
      <w:r w:rsidRPr="00AF4DC9">
        <w:rPr>
          <w:rFonts w:ascii="Georgia" w:hAnsi="Georgia"/>
          <w:b/>
          <w:color w:val="333333"/>
          <w:sz w:val="24"/>
          <w:szCs w:val="24"/>
          <w:lang w:val="en-GB" w:bidi="en-US"/>
        </w:rPr>
        <w:t xml:space="preserve">  the need for special protection</w:t>
      </w:r>
    </w:p>
    <w:p w14:paraId="2DACC1CA" w14:textId="77777777"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 xml:space="preserve">While children should be able to enjoy all their rights, including the rights to data protection and privacy, they are </w:t>
      </w:r>
      <w:r w:rsidRPr="00AF4DC9">
        <w:rPr>
          <w:rFonts w:ascii="Georgia" w:eastAsia="Times New Roman" w:hAnsi="Georgia" w:cs="Times New Roman"/>
          <w:b/>
          <w:color w:val="333333"/>
          <w:sz w:val="24"/>
          <w:szCs w:val="24"/>
          <w:lang w:val="en-GB" w:bidi="en-US"/>
        </w:rPr>
        <w:t xml:space="preserve">legally considered vulnerable, </w:t>
      </w:r>
      <w:r w:rsidRPr="00AF4DC9">
        <w:rPr>
          <w:rFonts w:ascii="Georgia" w:eastAsia="Times New Roman" w:hAnsi="Georgia" w:cs="Times New Roman"/>
          <w:color w:val="333333"/>
          <w:sz w:val="24"/>
          <w:szCs w:val="24"/>
          <w:lang w:val="en-GB" w:bidi="en-US"/>
        </w:rPr>
        <w:t>although the degree of vulnerability of each minor depends on his or her age and level of maturity</w:t>
      </w:r>
      <w:r w:rsidRPr="00F75F6A">
        <w:rPr>
          <w:rStyle w:val="FootnoteReference"/>
          <w:rFonts w:ascii="Georgia" w:eastAsia="Times New Roman" w:hAnsi="Georgia" w:cs="Times New Roman"/>
          <w:color w:val="333333"/>
          <w:sz w:val="24"/>
          <w:szCs w:val="24"/>
          <w:lang w:bidi="en-US"/>
        </w:rPr>
        <w:footnoteReference w:id="11"/>
      </w:r>
      <w:r w:rsidRPr="00AF4DC9">
        <w:rPr>
          <w:rFonts w:ascii="Georgia" w:eastAsia="Times New Roman" w:hAnsi="Georgia" w:cs="Times New Roman"/>
          <w:color w:val="333333"/>
          <w:sz w:val="24"/>
          <w:szCs w:val="24"/>
          <w:lang w:val="en-GB" w:bidi="en-US"/>
        </w:rPr>
        <w:t xml:space="preserve">. </w:t>
      </w:r>
    </w:p>
    <w:p w14:paraId="57933DCB" w14:textId="20B9AB12" w:rsidR="00831D1C" w:rsidRPr="00AF4DC9" w:rsidRDefault="00831D1C" w:rsidP="00831D1C">
      <w:pPr>
        <w:spacing w:after="120" w:line="240" w:lineRule="auto"/>
        <w:jc w:val="both"/>
        <w:rPr>
          <w:rFonts w:ascii="Georgia" w:eastAsia="Times New Roman" w:hAnsi="Georgia" w:cs="Times New Roman"/>
          <w:color w:val="333333"/>
          <w:sz w:val="24"/>
          <w:szCs w:val="24"/>
          <w:lang w:val="en-GB" w:bidi="en-US"/>
        </w:rPr>
      </w:pPr>
      <w:r w:rsidRPr="00AF4DC9">
        <w:rPr>
          <w:rFonts w:ascii="Georgia" w:eastAsia="Times New Roman" w:hAnsi="Georgia" w:cs="Times New Roman"/>
          <w:color w:val="333333"/>
          <w:sz w:val="24"/>
          <w:szCs w:val="24"/>
          <w:lang w:val="en-GB" w:bidi="en-US"/>
        </w:rPr>
        <w:t xml:space="preserve">This vulnerability justifies the establishment of </w:t>
      </w:r>
      <w:r w:rsidRPr="00AF4DC9">
        <w:rPr>
          <w:rFonts w:ascii="Georgia" w:eastAsia="Times New Roman" w:hAnsi="Georgia" w:cs="Times New Roman"/>
          <w:b/>
          <w:color w:val="333333"/>
          <w:sz w:val="24"/>
          <w:szCs w:val="24"/>
          <w:lang w:val="en-GB" w:bidi="en-US"/>
        </w:rPr>
        <w:t xml:space="preserve">specific legal protection </w:t>
      </w:r>
      <w:r w:rsidRPr="00AF4DC9">
        <w:rPr>
          <w:rFonts w:ascii="Georgia" w:eastAsia="Times New Roman" w:hAnsi="Georgia" w:cs="Times New Roman"/>
          <w:color w:val="333333"/>
          <w:sz w:val="24"/>
          <w:szCs w:val="24"/>
          <w:lang w:val="en-GB" w:bidi="en-US"/>
        </w:rPr>
        <w:t>for minors. It follows from Article 5</w:t>
      </w:r>
      <w:r>
        <w:rPr>
          <w:rFonts w:ascii="Georgia" w:eastAsia="Times New Roman" w:hAnsi="Georgia" w:cs="Times New Roman"/>
          <w:color w:val="333333"/>
          <w:sz w:val="24"/>
          <w:szCs w:val="24"/>
          <w:lang w:val="en-GB" w:bidi="en-US"/>
        </w:rPr>
        <w:t>7</w:t>
      </w:r>
      <w:r w:rsidRPr="00AF4DC9">
        <w:rPr>
          <w:rFonts w:ascii="Georgia" w:eastAsia="Times New Roman" w:hAnsi="Georgia" w:cs="Times New Roman"/>
          <w:color w:val="333333"/>
          <w:sz w:val="24"/>
          <w:szCs w:val="24"/>
          <w:lang w:val="en-GB" w:bidi="en-US"/>
        </w:rPr>
        <w:t xml:space="preserve"> that </w:t>
      </w:r>
      <w:r w:rsidRPr="00AF4DC9">
        <w:rPr>
          <w:rFonts w:ascii="Georgia" w:eastAsia="Times New Roman" w:hAnsi="Georgia" w:cs="Times New Roman"/>
          <w:b/>
          <w:color w:val="333333"/>
          <w:sz w:val="24"/>
          <w:szCs w:val="24"/>
          <w:lang w:val="en-GB" w:bidi="en-US"/>
        </w:rPr>
        <w:t xml:space="preserve">national protection authorities </w:t>
      </w:r>
      <w:r w:rsidR="00724F26">
        <w:rPr>
          <w:rFonts w:ascii="Georgia" w:eastAsia="Times New Roman" w:hAnsi="Georgia" w:cs="Times New Roman"/>
          <w:color w:val="333333"/>
          <w:sz w:val="24"/>
          <w:szCs w:val="24"/>
          <w:lang w:val="en-GB" w:bidi="en-US"/>
        </w:rPr>
        <w:t>are expected</w:t>
      </w:r>
      <w:r w:rsidRPr="00AF4DC9">
        <w:rPr>
          <w:rFonts w:ascii="Georgia" w:eastAsia="Times New Roman" w:hAnsi="Georgia" w:cs="Times New Roman"/>
          <w:color w:val="333333"/>
          <w:sz w:val="24"/>
          <w:szCs w:val="24"/>
          <w:lang w:val="en-GB" w:bidi="en-US"/>
        </w:rPr>
        <w:t xml:space="preserve"> in their task of raising awareness among the general public, </w:t>
      </w:r>
      <w:r w:rsidR="00724F26">
        <w:rPr>
          <w:rFonts w:ascii="Georgia" w:eastAsia="Times New Roman" w:hAnsi="Georgia" w:cs="Times New Roman"/>
          <w:color w:val="333333"/>
          <w:sz w:val="24"/>
          <w:szCs w:val="24"/>
          <w:lang w:val="en-GB" w:bidi="en-US"/>
        </w:rPr>
        <w:t xml:space="preserve">to </w:t>
      </w:r>
      <w:r w:rsidRPr="00AF4DC9">
        <w:rPr>
          <w:rFonts w:ascii="Georgia" w:eastAsia="Times New Roman" w:hAnsi="Georgia" w:cs="Times New Roman"/>
          <w:color w:val="333333"/>
          <w:sz w:val="24"/>
          <w:szCs w:val="24"/>
          <w:lang w:val="en-GB" w:bidi="en-US"/>
        </w:rPr>
        <w:t>pay</w:t>
      </w:r>
      <w:r>
        <w:rPr>
          <w:rFonts w:ascii="Georgia" w:eastAsia="Times New Roman" w:hAnsi="Georgia" w:cs="Times New Roman"/>
          <w:color w:val="333333"/>
          <w:sz w:val="24"/>
          <w:szCs w:val="24"/>
          <w:lang w:val="en-GB" w:bidi="en-US"/>
        </w:rPr>
        <w:t xml:space="preserve"> ‘</w:t>
      </w:r>
      <w:r w:rsidRPr="00025FFB">
        <w:rPr>
          <w:rFonts w:ascii="Georgia" w:eastAsia="Times New Roman" w:hAnsi="Georgia" w:cs="Times New Roman"/>
          <w:i/>
          <w:color w:val="333333"/>
          <w:sz w:val="24"/>
          <w:szCs w:val="24"/>
          <w:lang w:val="en-GB" w:bidi="en-US"/>
        </w:rPr>
        <w:t>specific attention</w:t>
      </w:r>
      <w:r>
        <w:rPr>
          <w:rFonts w:ascii="Georgia" w:eastAsia="Times New Roman" w:hAnsi="Georgia" w:cs="Times New Roman"/>
          <w:color w:val="333333"/>
          <w:sz w:val="24"/>
          <w:szCs w:val="24"/>
          <w:lang w:val="en-GB" w:bidi="en-US"/>
        </w:rPr>
        <w:t xml:space="preserve">” to </w:t>
      </w:r>
      <w:r w:rsidRPr="00AF4DC9">
        <w:rPr>
          <w:rFonts w:ascii="Georgia" w:eastAsia="Times New Roman" w:hAnsi="Georgia" w:cs="Times New Roman"/>
          <w:color w:val="333333"/>
          <w:sz w:val="24"/>
          <w:szCs w:val="24"/>
          <w:lang w:val="en-GB" w:bidi="en-US"/>
        </w:rPr>
        <w:t>"</w:t>
      </w:r>
      <w:r w:rsidRPr="00025FFB">
        <w:rPr>
          <w:rFonts w:ascii="Georgia" w:eastAsia="Times New Roman" w:hAnsi="Georgia" w:cs="Times New Roman"/>
          <w:i/>
          <w:color w:val="333333"/>
          <w:sz w:val="24"/>
          <w:szCs w:val="24"/>
          <w:lang w:val="en-GB" w:bidi="en-US"/>
        </w:rPr>
        <w:t xml:space="preserve">Activities addressed specifically to children </w:t>
      </w:r>
      <w:r w:rsidRPr="00AF4DC9">
        <w:rPr>
          <w:rFonts w:ascii="Georgia" w:eastAsia="Times New Roman" w:hAnsi="Georgia" w:cs="Times New Roman"/>
          <w:color w:val="333333"/>
          <w:sz w:val="24"/>
          <w:szCs w:val="24"/>
          <w:lang w:val="en-GB" w:bidi="en-US"/>
        </w:rPr>
        <w:t>".</w:t>
      </w:r>
    </w:p>
    <w:p w14:paraId="46B685AA" w14:textId="77777777" w:rsidR="00831D1C" w:rsidRPr="00AF4DC9" w:rsidRDefault="00831D1C" w:rsidP="00831D1C">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Arial"/>
          <w:sz w:val="24"/>
          <w:szCs w:val="24"/>
          <w:lang w:val="en-GB" w:bidi="en-US"/>
        </w:rPr>
        <w:t xml:space="preserve">Furthermore, the </w:t>
      </w:r>
      <w:r>
        <w:rPr>
          <w:rFonts w:ascii="Georgia" w:eastAsia="Times New Roman" w:hAnsi="Georgia" w:cs="Arial"/>
          <w:sz w:val="24"/>
          <w:szCs w:val="24"/>
          <w:lang w:val="en-GB" w:bidi="en-US"/>
        </w:rPr>
        <w:t>GDPR</w:t>
      </w:r>
      <w:r w:rsidRPr="00AF4DC9">
        <w:rPr>
          <w:rFonts w:ascii="Georgia" w:eastAsia="Times New Roman" w:hAnsi="Georgia" w:cs="Arial"/>
          <w:sz w:val="24"/>
          <w:szCs w:val="24"/>
          <w:lang w:val="en-GB" w:bidi="en-US"/>
        </w:rPr>
        <w:t xml:space="preserve"> invites, </w:t>
      </w:r>
      <w:r w:rsidRPr="00AF4DC9">
        <w:rPr>
          <w:rFonts w:ascii="Georgia" w:eastAsia="Times New Roman" w:hAnsi="Georgia" w:cs="Arial"/>
          <w:b/>
          <w:sz w:val="24"/>
          <w:szCs w:val="24"/>
          <w:lang w:val="en-GB" w:bidi="en-US"/>
        </w:rPr>
        <w:t xml:space="preserve">in the risk-based approach </w:t>
      </w:r>
      <w:r w:rsidRPr="00AF4DC9">
        <w:rPr>
          <w:rFonts w:ascii="Georgia" w:eastAsia="Times New Roman" w:hAnsi="Georgia" w:cs="Arial"/>
          <w:sz w:val="24"/>
          <w:szCs w:val="24"/>
          <w:lang w:val="en-GB" w:bidi="en-US"/>
        </w:rPr>
        <w:t xml:space="preserve">that should guide any operator, to take into account the vulnerability of minors when assessing the proportionality of its data processing and determining the appropriate security measures. This has led the </w:t>
      </w:r>
      <w:r w:rsidRPr="00AF4DC9">
        <w:rPr>
          <w:rFonts w:ascii="Georgia" w:eastAsia="Times New Roman" w:hAnsi="Georgia" w:cs="Times New Roman"/>
          <w:sz w:val="24"/>
          <w:szCs w:val="24"/>
          <w:lang w:val="en-GB" w:bidi="en-US"/>
        </w:rPr>
        <w:t>EDP</w:t>
      </w:r>
      <w:r>
        <w:rPr>
          <w:rFonts w:ascii="Georgia" w:eastAsia="Times New Roman" w:hAnsi="Georgia" w:cs="Times New Roman"/>
          <w:sz w:val="24"/>
          <w:szCs w:val="24"/>
          <w:lang w:val="en-GB" w:bidi="en-US"/>
        </w:rPr>
        <w:t>B</w:t>
      </w:r>
      <w:r w:rsidRPr="00AF4DC9">
        <w:rPr>
          <w:rFonts w:ascii="Georgia" w:eastAsia="Times New Roman" w:hAnsi="Georgia" w:cs="Times New Roman"/>
          <w:sz w:val="24"/>
          <w:szCs w:val="24"/>
          <w:lang w:val="en-GB" w:bidi="en-US"/>
        </w:rPr>
        <w:t xml:space="preserve"> (European Data Protection </w:t>
      </w:r>
      <w:r>
        <w:rPr>
          <w:rFonts w:ascii="Georgia" w:eastAsia="Times New Roman" w:hAnsi="Georgia" w:cs="Times New Roman"/>
          <w:sz w:val="24"/>
          <w:szCs w:val="24"/>
          <w:lang w:val="en-GB" w:bidi="en-US"/>
        </w:rPr>
        <w:t>Board</w:t>
      </w:r>
      <w:r w:rsidRPr="00AF4DC9">
        <w:rPr>
          <w:rFonts w:ascii="Georgia" w:eastAsia="Times New Roman" w:hAnsi="Georgia" w:cs="Times New Roman"/>
          <w:sz w:val="24"/>
          <w:szCs w:val="24"/>
          <w:lang w:val="en-GB" w:bidi="en-US"/>
        </w:rPr>
        <w:t>) to include the processing of minors' data among the criteria to be taken into account in order to identify processing operations likely to be subject to a data protection impact assessment (DP</w:t>
      </w:r>
      <w:r>
        <w:rPr>
          <w:rFonts w:ascii="Georgia" w:eastAsia="Times New Roman" w:hAnsi="Georgia" w:cs="Times New Roman"/>
          <w:sz w:val="24"/>
          <w:szCs w:val="24"/>
          <w:lang w:val="en-GB" w:bidi="en-US"/>
        </w:rPr>
        <w:t>I</w:t>
      </w:r>
      <w:r w:rsidRPr="00AF4DC9">
        <w:rPr>
          <w:rFonts w:ascii="Georgia" w:eastAsia="Times New Roman" w:hAnsi="Georgia" w:cs="Times New Roman"/>
          <w:sz w:val="24"/>
          <w:szCs w:val="24"/>
          <w:lang w:val="en-GB" w:bidi="en-US"/>
        </w:rPr>
        <w:t>A).</w:t>
      </w:r>
    </w:p>
    <w:p w14:paraId="63329A54" w14:textId="77777777" w:rsidR="00831D1C" w:rsidRPr="00AF4DC9" w:rsidRDefault="00831D1C" w:rsidP="00831D1C">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Member States, supervisory authorities, the EDP</w:t>
      </w:r>
      <w:r>
        <w:rPr>
          <w:rFonts w:ascii="Georgia" w:eastAsia="Times New Roman" w:hAnsi="Georgia" w:cs="Times New Roman"/>
          <w:sz w:val="24"/>
          <w:szCs w:val="24"/>
          <w:lang w:val="en-GB" w:bidi="en-US"/>
        </w:rPr>
        <w:t>B</w:t>
      </w:r>
      <w:r w:rsidRPr="00AF4DC9">
        <w:rPr>
          <w:rFonts w:ascii="Georgia" w:eastAsia="Times New Roman" w:hAnsi="Georgia" w:cs="Times New Roman"/>
          <w:sz w:val="24"/>
          <w:szCs w:val="24"/>
          <w:lang w:val="en-GB" w:bidi="en-US"/>
        </w:rPr>
        <w:t xml:space="preserve"> and the Commission are also invited to encourage the adoption of codes of conduct to harmonise the application of the provisions relating to minors (Article 40). </w:t>
      </w:r>
    </w:p>
    <w:p w14:paraId="275784F9" w14:textId="77777777" w:rsidR="00831D1C" w:rsidRPr="00AF4DC9" w:rsidRDefault="00831D1C" w:rsidP="00831D1C">
      <w:pPr>
        <w:pStyle w:val="ListParagraph"/>
        <w:numPr>
          <w:ilvl w:val="0"/>
          <w:numId w:val="9"/>
        </w:numPr>
        <w:rPr>
          <w:rFonts w:ascii="Georgia" w:hAnsi="Georgia"/>
          <w:b/>
          <w:sz w:val="24"/>
          <w:szCs w:val="24"/>
          <w:lang w:val="en-GB" w:bidi="en-US"/>
        </w:rPr>
      </w:pPr>
      <w:r w:rsidRPr="00AF4DC9">
        <w:rPr>
          <w:rFonts w:ascii="Georgia" w:hAnsi="Georgia"/>
          <w:b/>
          <w:sz w:val="24"/>
          <w:szCs w:val="24"/>
          <w:lang w:val="en-GB" w:bidi="en-US"/>
        </w:rPr>
        <w:t>A range of specific protective devices</w:t>
      </w:r>
    </w:p>
    <w:p w14:paraId="639512FB" w14:textId="77777777" w:rsidR="00831D1C" w:rsidRPr="00AF4DC9" w:rsidRDefault="00831D1C" w:rsidP="00831D1C">
      <w:pPr>
        <w:spacing w:after="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These are underpinned by a </w:t>
      </w:r>
      <w:r w:rsidRPr="00AF4DC9">
        <w:rPr>
          <w:rFonts w:ascii="Georgia" w:eastAsia="Times New Roman" w:hAnsi="Georgia" w:cs="Times New Roman"/>
          <w:b/>
          <w:sz w:val="24"/>
          <w:szCs w:val="24"/>
          <w:lang w:val="en-GB" w:bidi="en-US"/>
        </w:rPr>
        <w:t>logic of empowerment of the minor</w:t>
      </w:r>
      <w:r w:rsidRPr="00AF4DC9">
        <w:rPr>
          <w:rFonts w:ascii="Georgia" w:eastAsia="Times New Roman" w:hAnsi="Georgia" w:cs="Times New Roman"/>
          <w:sz w:val="24"/>
          <w:szCs w:val="24"/>
          <w:lang w:val="en-GB" w:bidi="en-US"/>
        </w:rPr>
        <w:t>.</w:t>
      </w:r>
    </w:p>
    <w:p w14:paraId="69060ECF" w14:textId="77777777" w:rsidR="00831D1C" w:rsidRPr="00AF4DC9" w:rsidRDefault="00831D1C" w:rsidP="00831D1C">
      <w:pPr>
        <w:numPr>
          <w:ilvl w:val="0"/>
          <w:numId w:val="4"/>
        </w:numPr>
        <w:spacing w:before="240" w:after="60" w:line="240" w:lineRule="auto"/>
        <w:jc w:val="both"/>
        <w:outlineLvl w:val="4"/>
        <w:rPr>
          <w:rFonts w:ascii="Georgia" w:eastAsia="Times New Roman" w:hAnsi="Georgia" w:cs="Times New Roman"/>
          <w:b/>
          <w:bCs/>
          <w:i/>
          <w:iCs/>
          <w:sz w:val="24"/>
          <w:szCs w:val="26"/>
          <w:lang w:val="en-GB" w:bidi="en-US"/>
        </w:rPr>
      </w:pPr>
      <w:r w:rsidRPr="00AF4DC9">
        <w:rPr>
          <w:rFonts w:ascii="Georgia" w:eastAsia="Times New Roman" w:hAnsi="Georgia" w:cs="Times New Roman"/>
          <w:b/>
          <w:bCs/>
          <w:i/>
          <w:iCs/>
          <w:sz w:val="24"/>
          <w:szCs w:val="26"/>
          <w:lang w:val="en-GB" w:bidi="en-US"/>
        </w:rPr>
        <w:t>Information tailored to minor</w:t>
      </w:r>
      <w:r>
        <w:rPr>
          <w:rFonts w:ascii="Georgia" w:eastAsia="Times New Roman" w:hAnsi="Georgia" w:cs="Times New Roman"/>
          <w:b/>
          <w:bCs/>
          <w:i/>
          <w:iCs/>
          <w:sz w:val="24"/>
          <w:szCs w:val="26"/>
          <w:lang w:val="en-GB" w:bidi="en-US"/>
        </w:rPr>
        <w:t>s</w:t>
      </w:r>
      <w:r w:rsidRPr="00AF4DC9">
        <w:rPr>
          <w:rFonts w:ascii="Georgia" w:eastAsia="Times New Roman" w:hAnsi="Georgia" w:cs="Times New Roman"/>
          <w:b/>
          <w:bCs/>
          <w:i/>
          <w:iCs/>
          <w:sz w:val="24"/>
          <w:szCs w:val="26"/>
          <w:lang w:val="en-GB" w:bidi="en-US"/>
        </w:rPr>
        <w:t xml:space="preserve"> on the nature and purpose of the processing of his/her data</w:t>
      </w:r>
    </w:p>
    <w:p w14:paraId="2872FD0F" w14:textId="77777777" w:rsidR="00831D1C" w:rsidRPr="00AF4DC9" w:rsidRDefault="00831D1C" w:rsidP="00831D1C">
      <w:pPr>
        <w:spacing w:after="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Article 12 of the GDP</w:t>
      </w:r>
      <w:r>
        <w:rPr>
          <w:rFonts w:ascii="Georgia" w:eastAsia="Times New Roman" w:hAnsi="Georgia" w:cs="Times New Roman"/>
          <w:sz w:val="24"/>
          <w:szCs w:val="24"/>
          <w:lang w:val="en-GB" w:bidi="en-US"/>
        </w:rPr>
        <w:t>R</w:t>
      </w:r>
      <w:r w:rsidRPr="00AF4DC9">
        <w:rPr>
          <w:rFonts w:ascii="Georgia" w:eastAsia="Times New Roman" w:hAnsi="Georgia" w:cs="Times New Roman"/>
          <w:sz w:val="24"/>
          <w:szCs w:val="24"/>
          <w:lang w:val="en-GB" w:bidi="en-US"/>
        </w:rPr>
        <w:t xml:space="preserve"> states that all information and communication concerning the processing of children's personal data should be written in </w:t>
      </w:r>
      <w:r w:rsidRPr="00AF4DC9">
        <w:rPr>
          <w:rFonts w:ascii="Georgia" w:eastAsia="Times New Roman" w:hAnsi="Georgia" w:cs="Times New Roman"/>
          <w:i/>
          <w:sz w:val="24"/>
          <w:szCs w:val="24"/>
          <w:lang w:val="en-GB" w:bidi="en-US"/>
        </w:rPr>
        <w:t>"</w:t>
      </w:r>
      <w:r w:rsidRPr="00025FFB">
        <w:rPr>
          <w:rFonts w:ascii="Georgia" w:eastAsia="Times New Roman" w:hAnsi="Georgia" w:cs="Times New Roman"/>
          <w:i/>
          <w:sz w:val="24"/>
          <w:szCs w:val="24"/>
          <w:lang w:val="en-GB" w:bidi="en-US"/>
        </w:rPr>
        <w:t>concise, transparent, intelligible and easily accessible form, using clear and plain language, in particular for any information addressed specifically to a child</w:t>
      </w:r>
      <w:r>
        <w:rPr>
          <w:rFonts w:ascii="Georgia" w:eastAsia="Times New Roman" w:hAnsi="Georgia" w:cs="Times New Roman"/>
          <w:sz w:val="24"/>
          <w:szCs w:val="24"/>
          <w:lang w:val="en-GB" w:bidi="en-US"/>
        </w:rPr>
        <w:t>”</w:t>
      </w:r>
    </w:p>
    <w:p w14:paraId="5E62E477" w14:textId="77777777" w:rsidR="00831D1C" w:rsidRPr="00025FFB" w:rsidRDefault="00831D1C" w:rsidP="00831D1C">
      <w:pPr>
        <w:numPr>
          <w:ilvl w:val="0"/>
          <w:numId w:val="4"/>
        </w:numPr>
        <w:spacing w:before="240" w:after="60" w:line="240" w:lineRule="auto"/>
        <w:jc w:val="both"/>
        <w:outlineLvl w:val="4"/>
        <w:rPr>
          <w:rFonts w:ascii="Georgia" w:eastAsia="Times New Roman" w:hAnsi="Georgia" w:cs="Times New Roman"/>
          <w:b/>
          <w:bCs/>
          <w:i/>
          <w:iCs/>
          <w:sz w:val="24"/>
          <w:szCs w:val="26"/>
          <w:lang w:val="en-GB" w:bidi="en-US"/>
        </w:rPr>
      </w:pPr>
      <w:r w:rsidRPr="00025FFB">
        <w:rPr>
          <w:rFonts w:ascii="Georgia" w:eastAsia="Times New Roman" w:hAnsi="Georgia" w:cs="Times New Roman"/>
          <w:b/>
          <w:bCs/>
          <w:i/>
          <w:iCs/>
          <w:sz w:val="24"/>
          <w:szCs w:val="26"/>
          <w:lang w:val="en-GB" w:bidi="en-US"/>
        </w:rPr>
        <w:t xml:space="preserve">Special vigilance regarding child profiling </w:t>
      </w:r>
    </w:p>
    <w:p w14:paraId="12E39608" w14:textId="77777777" w:rsidR="00831D1C" w:rsidRPr="00AF4DC9" w:rsidRDefault="00831D1C" w:rsidP="00831D1C">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Recital 71 of the </w:t>
      </w:r>
      <w:r>
        <w:rPr>
          <w:rFonts w:ascii="Georgia" w:eastAsia="Times New Roman" w:hAnsi="Georgia" w:cs="Times New Roman"/>
          <w:sz w:val="24"/>
          <w:szCs w:val="24"/>
          <w:lang w:val="en-GB" w:bidi="en-US"/>
        </w:rPr>
        <w:t>GDPR</w:t>
      </w:r>
      <w:r w:rsidRPr="00AF4DC9">
        <w:rPr>
          <w:rFonts w:ascii="Georgia" w:eastAsia="Times New Roman" w:hAnsi="Georgia" w:cs="Times New Roman"/>
          <w:sz w:val="24"/>
          <w:szCs w:val="24"/>
          <w:lang w:val="en-GB" w:bidi="en-US"/>
        </w:rPr>
        <w:t xml:space="preserve"> states that </w:t>
      </w:r>
      <w:r w:rsidRPr="00AF4DC9">
        <w:rPr>
          <w:rFonts w:ascii="Georgia" w:eastAsia="Times New Roman" w:hAnsi="Georgia" w:cs="Times New Roman"/>
          <w:b/>
          <w:sz w:val="24"/>
          <w:szCs w:val="24"/>
          <w:lang w:val="en-GB" w:bidi="en-US"/>
        </w:rPr>
        <w:t>exclusively automated decisions, including profiling, which produce legal effects or affect the data subject significantly in a similar way should not apply to children</w:t>
      </w:r>
      <w:r w:rsidRPr="00AF4DC9">
        <w:rPr>
          <w:rFonts w:ascii="Georgia" w:eastAsia="Times New Roman" w:hAnsi="Georgia" w:cs="Times New Roman"/>
          <w:sz w:val="24"/>
          <w:szCs w:val="24"/>
          <w:lang w:val="en-GB" w:bidi="en-US"/>
        </w:rPr>
        <w:t>.</w:t>
      </w:r>
    </w:p>
    <w:p w14:paraId="3FFF5A7E" w14:textId="77777777" w:rsidR="00831D1C" w:rsidRPr="00AF4DC9" w:rsidRDefault="00831D1C" w:rsidP="00831D1C">
      <w:pPr>
        <w:spacing w:after="120" w:line="240" w:lineRule="auto"/>
        <w:jc w:val="both"/>
        <w:rPr>
          <w:rFonts w:ascii="Georgia" w:eastAsia="Times New Roman" w:hAnsi="Georgia" w:cs="Times New Roman"/>
          <w:i/>
          <w:iCs/>
          <w:sz w:val="24"/>
          <w:szCs w:val="24"/>
          <w:lang w:val="en-GB" w:bidi="en-US"/>
        </w:rPr>
      </w:pPr>
      <w:r w:rsidRPr="00AF4DC9">
        <w:rPr>
          <w:rFonts w:ascii="Georgia" w:eastAsia="Times New Roman" w:hAnsi="Georgia" w:cs="Times New Roman"/>
          <w:sz w:val="24"/>
          <w:szCs w:val="24"/>
          <w:lang w:val="en-GB" w:bidi="en-US"/>
        </w:rPr>
        <w:t>The EDP</w:t>
      </w:r>
      <w:r>
        <w:rPr>
          <w:rFonts w:ascii="Georgia" w:eastAsia="Times New Roman" w:hAnsi="Georgia" w:cs="Times New Roman"/>
          <w:sz w:val="24"/>
          <w:szCs w:val="24"/>
          <w:lang w:val="en-GB" w:bidi="en-US"/>
        </w:rPr>
        <w:t>B</w:t>
      </w:r>
      <w:r w:rsidRPr="00AF4DC9">
        <w:rPr>
          <w:rFonts w:ascii="Georgia" w:eastAsia="Times New Roman" w:hAnsi="Georgia" w:cs="Times New Roman"/>
          <w:sz w:val="24"/>
          <w:szCs w:val="24"/>
          <w:lang w:val="en-GB" w:bidi="en-US"/>
        </w:rPr>
        <w:t xml:space="preserve"> explains in his guidelines on automated individual decision making and profiling</w:t>
      </w:r>
      <w:r>
        <w:rPr>
          <w:rStyle w:val="FootnoteReference"/>
          <w:rFonts w:ascii="Georgia" w:eastAsia="Times New Roman" w:hAnsi="Georgia" w:cs="Times New Roman"/>
          <w:sz w:val="24"/>
          <w:szCs w:val="24"/>
          <w:lang w:val="en-GB" w:bidi="en-US"/>
        </w:rPr>
        <w:footnoteReference w:id="12"/>
      </w:r>
      <w:r w:rsidRPr="00AF4DC9">
        <w:rPr>
          <w:rFonts w:ascii="Georgia" w:eastAsia="Times New Roman" w:hAnsi="Georgia" w:cs="Times New Roman"/>
          <w:sz w:val="24"/>
          <w:szCs w:val="24"/>
          <w:lang w:val="en-GB" w:bidi="en-US"/>
        </w:rPr>
        <w:t xml:space="preserve"> </w:t>
      </w:r>
      <w:r w:rsidRPr="00AF4DC9">
        <w:rPr>
          <w:rFonts w:ascii="Georgia" w:eastAsia="Times New Roman" w:hAnsi="Georgia" w:cs="Times New Roman"/>
          <w:i/>
          <w:sz w:val="24"/>
          <w:szCs w:val="24"/>
          <w:lang w:val="en-GB" w:bidi="en-US"/>
        </w:rPr>
        <w:t xml:space="preserve">"that this is not an absolute prohibition of such processing against children", </w:t>
      </w:r>
      <w:r w:rsidRPr="00AF4DC9">
        <w:rPr>
          <w:rFonts w:ascii="Georgia" w:eastAsia="Times New Roman" w:hAnsi="Georgia" w:cs="Times New Roman"/>
          <w:sz w:val="24"/>
          <w:szCs w:val="24"/>
          <w:lang w:val="en-GB" w:bidi="en-US"/>
        </w:rPr>
        <w:t xml:space="preserve">while recognising that "as </w:t>
      </w:r>
      <w:r w:rsidRPr="00AF4DC9">
        <w:rPr>
          <w:rFonts w:ascii="Georgia" w:eastAsia="Times New Roman" w:hAnsi="Georgia" w:cs="Times New Roman"/>
          <w:i/>
          <w:iCs/>
          <w:sz w:val="24"/>
          <w:szCs w:val="24"/>
          <w:lang w:val="en-GB" w:bidi="en-US"/>
        </w:rPr>
        <w:t xml:space="preserve">children are a more vulnerable group in society, </w:t>
      </w:r>
      <w:r w:rsidRPr="00AF4DC9">
        <w:rPr>
          <w:rFonts w:ascii="Georgia" w:eastAsia="Times New Roman" w:hAnsi="Georgia" w:cs="Times New Roman"/>
          <w:i/>
          <w:iCs/>
          <w:sz w:val="24"/>
          <w:szCs w:val="24"/>
          <w:lang w:val="en-GB" w:bidi="en-US"/>
        </w:rPr>
        <w:lastRenderedPageBreak/>
        <w:t xml:space="preserve">organisations should, in general, refrain from profiling them for marketing purposes". </w:t>
      </w:r>
    </w:p>
    <w:p w14:paraId="423F6658" w14:textId="77777777" w:rsidR="00831D1C" w:rsidRPr="00025FFB" w:rsidRDefault="00831D1C" w:rsidP="00831D1C">
      <w:pPr>
        <w:numPr>
          <w:ilvl w:val="0"/>
          <w:numId w:val="4"/>
        </w:numPr>
        <w:spacing w:before="240" w:after="60" w:line="240" w:lineRule="auto"/>
        <w:jc w:val="both"/>
        <w:outlineLvl w:val="4"/>
        <w:rPr>
          <w:rFonts w:ascii="Georgia" w:eastAsia="Times New Roman" w:hAnsi="Georgia" w:cs="Times New Roman"/>
          <w:b/>
          <w:bCs/>
          <w:i/>
          <w:iCs/>
          <w:sz w:val="24"/>
          <w:szCs w:val="26"/>
          <w:lang w:val="en-GB" w:bidi="en-US"/>
        </w:rPr>
      </w:pPr>
      <w:r w:rsidRPr="00025FFB">
        <w:rPr>
          <w:rFonts w:ascii="Georgia" w:eastAsia="Times New Roman" w:hAnsi="Georgia" w:cs="Times New Roman"/>
          <w:b/>
          <w:bCs/>
          <w:i/>
          <w:iCs/>
          <w:sz w:val="24"/>
          <w:szCs w:val="26"/>
          <w:lang w:val="en-GB" w:bidi="en-US"/>
        </w:rPr>
        <w:t>A reinforced right to be forgotten</w:t>
      </w:r>
    </w:p>
    <w:p w14:paraId="15461E41" w14:textId="3C9DC1F8" w:rsidR="00831D1C" w:rsidRPr="00AF4DC9" w:rsidRDefault="00831D1C" w:rsidP="00831D1C">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Wh</w:t>
      </w:r>
      <w:r w:rsidR="00724F26">
        <w:rPr>
          <w:rFonts w:ascii="Georgia" w:eastAsia="Times New Roman" w:hAnsi="Georgia" w:cs="Times New Roman"/>
          <w:sz w:val="24"/>
          <w:szCs w:val="24"/>
          <w:lang w:val="en-GB" w:bidi="en-US"/>
        </w:rPr>
        <w:t>ereas</w:t>
      </w:r>
      <w:r w:rsidRPr="00AF4DC9">
        <w:rPr>
          <w:rFonts w:ascii="Georgia" w:eastAsia="Times New Roman" w:hAnsi="Georgia" w:cs="Times New Roman"/>
          <w:sz w:val="24"/>
          <w:szCs w:val="24"/>
          <w:lang w:val="en-GB" w:bidi="en-US"/>
        </w:rPr>
        <w:t xml:space="preserve"> </w:t>
      </w:r>
      <w:r w:rsidR="00724F26" w:rsidRPr="00AF4DC9">
        <w:rPr>
          <w:rFonts w:ascii="Georgia" w:eastAsia="Times New Roman" w:hAnsi="Georgia" w:cs="Times New Roman"/>
          <w:sz w:val="24"/>
          <w:szCs w:val="24"/>
          <w:lang w:val="en-GB" w:bidi="en-US"/>
        </w:rPr>
        <w:t xml:space="preserve">in European legislation </w:t>
      </w:r>
      <w:r w:rsidRPr="00AF4DC9">
        <w:rPr>
          <w:rFonts w:ascii="Georgia" w:eastAsia="Times New Roman" w:hAnsi="Georgia" w:cs="Times New Roman"/>
          <w:sz w:val="24"/>
          <w:szCs w:val="24"/>
          <w:lang w:val="en-GB" w:bidi="en-US"/>
        </w:rPr>
        <w:t xml:space="preserve">this right </w:t>
      </w:r>
      <w:r w:rsidR="008C5A6E" w:rsidRPr="00AF4DC9">
        <w:rPr>
          <w:rFonts w:ascii="Georgia" w:eastAsia="Times New Roman" w:hAnsi="Georgia" w:cs="Times New Roman"/>
          <w:sz w:val="24"/>
          <w:szCs w:val="24"/>
          <w:lang w:val="en-GB" w:bidi="en-US"/>
        </w:rPr>
        <w:t>applies</w:t>
      </w:r>
      <w:r w:rsidR="008C5A6E" w:rsidRPr="00AF4DC9">
        <w:rPr>
          <w:rFonts w:ascii="Georgia" w:eastAsia="Times New Roman" w:hAnsi="Georgia" w:cs="Times New Roman"/>
          <w:b/>
          <w:sz w:val="24"/>
          <w:szCs w:val="24"/>
          <w:lang w:val="en-GB" w:bidi="en-US"/>
        </w:rPr>
        <w:t xml:space="preserve"> </w:t>
      </w:r>
      <w:r w:rsidR="008C5A6E" w:rsidRPr="00AF4DC9">
        <w:rPr>
          <w:rFonts w:ascii="Georgia" w:eastAsia="Times New Roman" w:hAnsi="Georgia" w:cs="Times New Roman"/>
          <w:sz w:val="24"/>
          <w:szCs w:val="24"/>
          <w:lang w:val="en-GB" w:bidi="en-US"/>
        </w:rPr>
        <w:t>in</w:t>
      </w:r>
      <w:r w:rsidRPr="00AF4DC9">
        <w:rPr>
          <w:rFonts w:ascii="Georgia" w:eastAsia="Times New Roman" w:hAnsi="Georgia" w:cs="Times New Roman"/>
          <w:sz w:val="24"/>
          <w:szCs w:val="24"/>
          <w:lang w:val="en-GB" w:bidi="en-US"/>
        </w:rPr>
        <w:t xml:space="preserve"> the same way to all persons, recital 65 of the </w:t>
      </w:r>
      <w:r>
        <w:rPr>
          <w:rFonts w:ascii="Georgia" w:eastAsia="Times New Roman" w:hAnsi="Georgia" w:cs="Times New Roman"/>
          <w:sz w:val="24"/>
          <w:szCs w:val="24"/>
          <w:lang w:val="en-GB" w:bidi="en-US"/>
        </w:rPr>
        <w:t>GDPR</w:t>
      </w:r>
      <w:r w:rsidRPr="00AF4DC9">
        <w:rPr>
          <w:rFonts w:ascii="Georgia" w:eastAsia="Times New Roman" w:hAnsi="Georgia" w:cs="Times New Roman"/>
          <w:sz w:val="24"/>
          <w:szCs w:val="24"/>
          <w:lang w:val="en-GB" w:bidi="en-US"/>
        </w:rPr>
        <w:t xml:space="preserve"> emphasises that </w:t>
      </w:r>
      <w:r w:rsidRPr="00AF4DC9">
        <w:rPr>
          <w:rFonts w:ascii="Georgia" w:eastAsia="Times New Roman" w:hAnsi="Georgia" w:cs="Times New Roman"/>
          <w:b/>
          <w:sz w:val="24"/>
          <w:szCs w:val="24"/>
          <w:lang w:val="en-GB" w:bidi="en-US"/>
        </w:rPr>
        <w:t xml:space="preserve">the right </w:t>
      </w:r>
      <w:r>
        <w:rPr>
          <w:rFonts w:ascii="Georgia" w:eastAsia="Times New Roman" w:hAnsi="Georgia" w:cs="Times New Roman"/>
          <w:b/>
          <w:sz w:val="24"/>
          <w:szCs w:val="24"/>
          <w:lang w:val="en-GB" w:bidi="en-US"/>
        </w:rPr>
        <w:t>to be forgotten</w:t>
      </w:r>
      <w:r w:rsidRPr="00AF4DC9">
        <w:rPr>
          <w:rFonts w:ascii="Georgia" w:eastAsia="Times New Roman" w:hAnsi="Georgia" w:cs="Times New Roman"/>
          <w:b/>
          <w:sz w:val="24"/>
          <w:szCs w:val="24"/>
          <w:lang w:val="en-GB" w:bidi="en-US"/>
        </w:rPr>
        <w:t xml:space="preserve"> and the right of rectification are considered essential where consent to the </w:t>
      </w:r>
      <w:r w:rsidRPr="00AF4DC9">
        <w:rPr>
          <w:rFonts w:ascii="Georgia" w:eastAsia="Times New Roman" w:hAnsi="Georgia" w:cs="Times New Roman"/>
          <w:sz w:val="24"/>
          <w:szCs w:val="24"/>
          <w:lang w:val="en-GB" w:bidi="en-US"/>
        </w:rPr>
        <w:t xml:space="preserve">processing of information was </w:t>
      </w:r>
      <w:r w:rsidRPr="00AF4DC9">
        <w:rPr>
          <w:rFonts w:ascii="Georgia" w:eastAsia="Times New Roman" w:hAnsi="Georgia" w:cs="Times New Roman"/>
          <w:b/>
          <w:sz w:val="24"/>
          <w:szCs w:val="24"/>
          <w:lang w:val="en-GB" w:bidi="en-US"/>
        </w:rPr>
        <w:t xml:space="preserve">obtained during the </w:t>
      </w:r>
      <w:r w:rsidRPr="00AF4DC9">
        <w:rPr>
          <w:rFonts w:ascii="Georgia" w:eastAsia="Times New Roman" w:hAnsi="Georgia" w:cs="Times New Roman"/>
          <w:sz w:val="24"/>
          <w:szCs w:val="24"/>
          <w:lang w:val="en-GB" w:bidi="en-US"/>
        </w:rPr>
        <w:t xml:space="preserve">person's </w:t>
      </w:r>
      <w:r w:rsidRPr="00AF4DC9">
        <w:rPr>
          <w:rFonts w:ascii="Georgia" w:eastAsia="Times New Roman" w:hAnsi="Georgia" w:cs="Times New Roman"/>
          <w:b/>
          <w:sz w:val="24"/>
          <w:szCs w:val="24"/>
          <w:lang w:val="en-GB" w:bidi="en-US"/>
        </w:rPr>
        <w:t xml:space="preserve">minority, </w:t>
      </w:r>
      <w:r w:rsidRPr="00AF4DC9">
        <w:rPr>
          <w:rFonts w:ascii="Georgia" w:eastAsia="Times New Roman" w:hAnsi="Georgia" w:cs="Times New Roman"/>
          <w:sz w:val="24"/>
          <w:szCs w:val="24"/>
          <w:lang w:val="en-GB" w:bidi="en-US"/>
        </w:rPr>
        <w:t xml:space="preserve">"at a </w:t>
      </w:r>
      <w:r w:rsidRPr="00AF4DC9">
        <w:rPr>
          <w:rFonts w:ascii="Georgia" w:eastAsia="Times New Roman" w:hAnsi="Georgia" w:cs="Times New Roman"/>
          <w:i/>
          <w:sz w:val="24"/>
          <w:szCs w:val="24"/>
          <w:lang w:val="en-GB" w:bidi="en-US"/>
        </w:rPr>
        <w:t>time when he or she was not fully aware of the risks inherent in the processing</w:t>
      </w:r>
      <w:r w:rsidRPr="00AF4DC9">
        <w:rPr>
          <w:rFonts w:ascii="Georgia" w:eastAsia="Times New Roman" w:hAnsi="Georgia" w:cs="Times New Roman"/>
          <w:sz w:val="24"/>
          <w:szCs w:val="24"/>
          <w:lang w:val="en-GB" w:bidi="en-US"/>
        </w:rPr>
        <w:t>".</w:t>
      </w:r>
    </w:p>
    <w:p w14:paraId="3E0366C0" w14:textId="77777777" w:rsidR="00831D1C" w:rsidRPr="00AF4DC9" w:rsidRDefault="00831D1C" w:rsidP="00831D1C">
      <w:pPr>
        <w:numPr>
          <w:ilvl w:val="0"/>
          <w:numId w:val="4"/>
        </w:numPr>
        <w:spacing w:before="240" w:after="120" w:line="240" w:lineRule="auto"/>
        <w:ind w:left="714" w:hanging="357"/>
        <w:jc w:val="both"/>
        <w:outlineLvl w:val="4"/>
        <w:rPr>
          <w:rFonts w:ascii="Georgia" w:eastAsia="Times New Roman" w:hAnsi="Georgia" w:cs="Times New Roman"/>
          <w:b/>
          <w:bCs/>
          <w:i/>
          <w:iCs/>
          <w:sz w:val="24"/>
          <w:szCs w:val="26"/>
          <w:lang w:val="en-GB" w:bidi="en-US"/>
        </w:rPr>
      </w:pPr>
      <w:r w:rsidRPr="00AF4DC9">
        <w:rPr>
          <w:rFonts w:ascii="Georgia" w:eastAsia="Times New Roman" w:hAnsi="Georgia" w:cs="Times New Roman"/>
          <w:b/>
          <w:bCs/>
          <w:i/>
          <w:iCs/>
          <w:sz w:val="24"/>
          <w:szCs w:val="26"/>
          <w:lang w:val="en-GB" w:bidi="en-US"/>
        </w:rPr>
        <w:t>The use of certain specified legal bases</w:t>
      </w:r>
    </w:p>
    <w:p w14:paraId="2389A400" w14:textId="77777777" w:rsidR="00831D1C" w:rsidRPr="00AF4DC9" w:rsidRDefault="00831D1C" w:rsidP="00831D1C">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The </w:t>
      </w:r>
      <w:r>
        <w:rPr>
          <w:rFonts w:ascii="Georgia" w:eastAsia="Times New Roman" w:hAnsi="Georgia" w:cs="Times New Roman"/>
          <w:sz w:val="24"/>
          <w:szCs w:val="24"/>
          <w:lang w:val="en-GB" w:bidi="en-US"/>
        </w:rPr>
        <w:t>GDPR</w:t>
      </w:r>
      <w:r w:rsidRPr="00AF4DC9">
        <w:rPr>
          <w:rFonts w:ascii="Georgia" w:eastAsia="Times New Roman" w:hAnsi="Georgia" w:cs="Times New Roman"/>
          <w:sz w:val="24"/>
          <w:szCs w:val="24"/>
          <w:lang w:val="en-GB" w:bidi="en-US"/>
        </w:rPr>
        <w:t xml:space="preserve"> more specifically provides certain legal bases for the processing of minors' personal data. </w:t>
      </w:r>
    </w:p>
    <w:p w14:paraId="72655C14" w14:textId="77777777" w:rsidR="00831D1C" w:rsidRPr="00D51F7F" w:rsidRDefault="00831D1C" w:rsidP="00831D1C">
      <w:pPr>
        <w:numPr>
          <w:ilvl w:val="0"/>
          <w:numId w:val="5"/>
        </w:numPr>
        <w:spacing w:before="120" w:after="120" w:line="240" w:lineRule="auto"/>
        <w:ind w:left="714" w:hanging="357"/>
        <w:jc w:val="both"/>
        <w:outlineLvl w:val="5"/>
        <w:rPr>
          <w:rFonts w:ascii="Georgia" w:eastAsia="Times New Roman" w:hAnsi="Georgia" w:cs="Times New Roman"/>
          <w:b/>
          <w:bCs/>
          <w:lang w:bidi="en-US"/>
        </w:rPr>
      </w:pPr>
      <w:r w:rsidRPr="00D51F7F">
        <w:rPr>
          <w:rFonts w:ascii="Georgia" w:eastAsia="Times New Roman" w:hAnsi="Georgia" w:cs="Times New Roman"/>
          <w:b/>
          <w:bCs/>
          <w:lang w:bidi="en-US"/>
        </w:rPr>
        <w:t>Consent</w:t>
      </w:r>
    </w:p>
    <w:p w14:paraId="358A616E" w14:textId="77777777" w:rsidR="00831D1C" w:rsidRPr="00AF4DC9" w:rsidRDefault="00831D1C" w:rsidP="00831D1C">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Article 8 of the </w:t>
      </w:r>
      <w:r>
        <w:rPr>
          <w:rFonts w:ascii="Georgia" w:eastAsia="Times New Roman" w:hAnsi="Georgia" w:cs="Times New Roman"/>
          <w:sz w:val="24"/>
          <w:szCs w:val="24"/>
          <w:lang w:val="en-GB" w:bidi="en-US"/>
        </w:rPr>
        <w:t>GDPR</w:t>
      </w:r>
      <w:r w:rsidRPr="00AF4DC9">
        <w:rPr>
          <w:rFonts w:ascii="Georgia" w:eastAsia="Times New Roman" w:hAnsi="Georgia" w:cs="Times New Roman"/>
          <w:sz w:val="24"/>
          <w:szCs w:val="24"/>
          <w:lang w:val="en-GB" w:bidi="en-US"/>
        </w:rPr>
        <w:t xml:space="preserve"> introduces a </w:t>
      </w:r>
      <w:r w:rsidRPr="00AF4DC9">
        <w:rPr>
          <w:rFonts w:ascii="Georgia" w:eastAsia="Times New Roman" w:hAnsi="Georgia" w:cs="Times New Roman"/>
          <w:b/>
          <w:sz w:val="24"/>
          <w:szCs w:val="24"/>
          <w:lang w:val="en-GB" w:bidi="en-US"/>
        </w:rPr>
        <w:t>capacity to consent to the processing of their data, whe</w:t>
      </w:r>
      <w:r>
        <w:rPr>
          <w:rFonts w:ascii="Georgia" w:eastAsia="Times New Roman" w:hAnsi="Georgia" w:cs="Times New Roman"/>
          <w:b/>
          <w:sz w:val="24"/>
          <w:szCs w:val="24"/>
          <w:lang w:val="en-GB" w:bidi="en-US"/>
        </w:rPr>
        <w:t>n</w:t>
      </w:r>
      <w:r w:rsidRPr="00AF4DC9">
        <w:rPr>
          <w:rFonts w:ascii="Georgia" w:eastAsia="Times New Roman" w:hAnsi="Georgia" w:cs="Times New Roman"/>
          <w:b/>
          <w:sz w:val="24"/>
          <w:szCs w:val="24"/>
          <w:lang w:val="en-GB" w:bidi="en-US"/>
        </w:rPr>
        <w:t xml:space="preserve"> it is based on consent and is related to the provision of information society services, for children </w:t>
      </w:r>
      <w:r w:rsidRPr="00AF4DC9">
        <w:rPr>
          <w:rFonts w:ascii="Georgia" w:eastAsia="Times New Roman" w:hAnsi="Georgia" w:cs="Times New Roman"/>
          <w:sz w:val="24"/>
          <w:szCs w:val="24"/>
          <w:lang w:val="en-GB" w:bidi="en-US"/>
        </w:rPr>
        <w:t>between the ages of 13 and 16 years, the determination of the age threshold being left to the competence of States.</w:t>
      </w:r>
    </w:p>
    <w:p w14:paraId="18C87DAC" w14:textId="77777777" w:rsidR="00831D1C" w:rsidRPr="00AF4DC9" w:rsidRDefault="00831D1C" w:rsidP="00831D1C">
      <w:pPr>
        <w:spacing w:before="120" w:after="120" w:line="240" w:lineRule="auto"/>
        <w:jc w:val="both"/>
        <w:rPr>
          <w:rFonts w:ascii="Georgia" w:eastAsia="Times New Roman" w:hAnsi="Georgia" w:cs="Times New Roman"/>
          <w:b/>
          <w:bCs/>
          <w:lang w:val="en-GB" w:bidi="en-US"/>
        </w:rPr>
      </w:pPr>
      <w:r w:rsidRPr="00AF4DC9">
        <w:rPr>
          <w:rFonts w:ascii="Georgia" w:eastAsia="Times New Roman" w:hAnsi="Georgia" w:cs="Times New Roman"/>
          <w:sz w:val="24"/>
          <w:szCs w:val="24"/>
          <w:lang w:val="en-GB" w:bidi="en-US"/>
        </w:rPr>
        <w:t xml:space="preserve"> </w:t>
      </w:r>
      <w:r w:rsidRPr="00AF4DC9">
        <w:rPr>
          <w:rFonts w:ascii="Georgia" w:eastAsia="Times New Roman" w:hAnsi="Georgia" w:cs="Times New Roman"/>
          <w:b/>
          <w:sz w:val="24"/>
          <w:szCs w:val="24"/>
          <w:lang w:val="en-GB" w:bidi="en-US"/>
        </w:rPr>
        <w:t xml:space="preserve">Below the age of consent, the </w:t>
      </w:r>
      <w:r w:rsidRPr="00AF4DC9">
        <w:rPr>
          <w:rFonts w:ascii="Georgia" w:eastAsia="Times New Roman" w:hAnsi="Georgia" w:cs="Times New Roman"/>
          <w:sz w:val="24"/>
          <w:szCs w:val="24"/>
          <w:lang w:val="en-GB" w:bidi="en-US"/>
        </w:rPr>
        <w:t xml:space="preserve">processing of data concerning minors is lawful only insofar as </w:t>
      </w:r>
      <w:r w:rsidRPr="00AF4DC9">
        <w:rPr>
          <w:rFonts w:ascii="Georgia" w:eastAsia="Times New Roman" w:hAnsi="Georgia" w:cs="Times New Roman"/>
          <w:b/>
          <w:sz w:val="24"/>
          <w:szCs w:val="24"/>
          <w:lang w:val="en-GB" w:bidi="en-US"/>
        </w:rPr>
        <w:t xml:space="preserve">consent is given or authorised by the holder of parental authority on behalf of the child. </w:t>
      </w:r>
      <w:r w:rsidRPr="00AF4DC9">
        <w:rPr>
          <w:rFonts w:ascii="Georgia" w:eastAsia="Times New Roman" w:hAnsi="Georgia" w:cs="Times New Roman"/>
          <w:sz w:val="24"/>
          <w:szCs w:val="24"/>
          <w:lang w:val="en-GB" w:bidi="en-US"/>
        </w:rPr>
        <w:t xml:space="preserve">Article 8 of the </w:t>
      </w:r>
      <w:r>
        <w:rPr>
          <w:rFonts w:ascii="Georgia" w:eastAsia="Times New Roman" w:hAnsi="Georgia" w:cs="Times New Roman"/>
          <w:sz w:val="24"/>
          <w:szCs w:val="24"/>
          <w:lang w:val="en-GB" w:bidi="en-US"/>
        </w:rPr>
        <w:t>GDPR</w:t>
      </w:r>
      <w:r w:rsidRPr="00AF4DC9">
        <w:rPr>
          <w:rFonts w:ascii="Georgia" w:eastAsia="Times New Roman" w:hAnsi="Georgia" w:cs="Times New Roman"/>
          <w:sz w:val="24"/>
          <w:szCs w:val="24"/>
          <w:lang w:val="en-GB" w:bidi="en-US"/>
        </w:rPr>
        <w:t xml:space="preserve"> states that the controller must endeavour to verify that such consent is indeed given by the parents, "having regard to the </w:t>
      </w:r>
      <w:r w:rsidRPr="00AF4DC9">
        <w:rPr>
          <w:rFonts w:ascii="Georgia" w:eastAsia="Times New Roman" w:hAnsi="Georgia" w:cs="Times New Roman"/>
          <w:i/>
          <w:sz w:val="24"/>
          <w:szCs w:val="24"/>
          <w:lang w:val="en-GB" w:bidi="en-US"/>
        </w:rPr>
        <w:t>technological means available</w:t>
      </w:r>
      <w:r w:rsidRPr="00AF4DC9">
        <w:rPr>
          <w:rFonts w:ascii="Georgia" w:eastAsia="Times New Roman" w:hAnsi="Georgia" w:cs="Times New Roman"/>
          <w:sz w:val="24"/>
          <w:szCs w:val="24"/>
          <w:lang w:val="en-GB" w:bidi="en-US"/>
        </w:rPr>
        <w:t>". Recital 38 of the</w:t>
      </w:r>
      <w:r>
        <w:rPr>
          <w:rFonts w:ascii="Georgia" w:eastAsia="Times New Roman" w:hAnsi="Georgia" w:cs="Times New Roman"/>
          <w:sz w:val="24"/>
          <w:szCs w:val="24"/>
          <w:lang w:val="en-GB" w:bidi="en-US"/>
        </w:rPr>
        <w:t xml:space="preserve"> GDPR</w:t>
      </w:r>
      <w:r w:rsidRPr="00AF4DC9">
        <w:rPr>
          <w:rFonts w:ascii="Georgia" w:eastAsia="Times New Roman" w:hAnsi="Georgia" w:cs="Times New Roman"/>
          <w:sz w:val="24"/>
          <w:szCs w:val="24"/>
          <w:lang w:val="en-GB" w:bidi="en-US"/>
        </w:rPr>
        <w:t xml:space="preserve"> </w:t>
      </w:r>
      <w:r>
        <w:rPr>
          <w:rFonts w:ascii="Georgia" w:eastAsia="Times New Roman" w:hAnsi="Georgia" w:cs="Times New Roman"/>
          <w:sz w:val="24"/>
          <w:szCs w:val="24"/>
          <w:lang w:val="en-GB" w:bidi="en-US"/>
        </w:rPr>
        <w:t>allows</w:t>
      </w:r>
      <w:r w:rsidRPr="00AF4DC9">
        <w:rPr>
          <w:rFonts w:ascii="Georgia" w:eastAsia="Times New Roman" w:hAnsi="Georgia" w:cs="Times New Roman"/>
          <w:sz w:val="24"/>
          <w:szCs w:val="24"/>
          <w:lang w:val="en-GB" w:bidi="en-US"/>
        </w:rPr>
        <w:t xml:space="preserve"> for certain exceptions, for example in the context of preventive services</w:t>
      </w:r>
      <w:r>
        <w:rPr>
          <w:rFonts w:ascii="Georgia" w:eastAsia="Times New Roman" w:hAnsi="Georgia" w:cs="Times New Roman"/>
          <w:sz w:val="24"/>
          <w:szCs w:val="24"/>
          <w:lang w:val="en-GB" w:bidi="en-US"/>
        </w:rPr>
        <w:t xml:space="preserve"> offered directly to a child</w:t>
      </w:r>
      <w:r w:rsidRPr="00AF4DC9">
        <w:rPr>
          <w:rFonts w:ascii="Georgia" w:eastAsia="Times New Roman" w:hAnsi="Georgia" w:cs="Times New Roman"/>
          <w:sz w:val="24"/>
          <w:szCs w:val="24"/>
          <w:lang w:val="en-GB" w:bidi="en-US"/>
        </w:rPr>
        <w:t xml:space="preserve">. </w:t>
      </w:r>
    </w:p>
    <w:p w14:paraId="5E89F89D" w14:textId="77777777" w:rsidR="00831D1C" w:rsidRPr="00025FFB" w:rsidRDefault="00831D1C" w:rsidP="00831D1C">
      <w:pPr>
        <w:numPr>
          <w:ilvl w:val="0"/>
          <w:numId w:val="5"/>
        </w:numPr>
        <w:spacing w:before="240" w:after="120" w:line="240" w:lineRule="auto"/>
        <w:ind w:left="714" w:hanging="357"/>
        <w:jc w:val="both"/>
        <w:outlineLvl w:val="5"/>
        <w:rPr>
          <w:rFonts w:ascii="Georgia" w:eastAsia="Times New Roman" w:hAnsi="Georgia" w:cs="Times New Roman"/>
          <w:b/>
          <w:bCs/>
          <w:lang w:val="en-GB" w:bidi="en-US"/>
        </w:rPr>
      </w:pPr>
      <w:r w:rsidRPr="00025FFB">
        <w:rPr>
          <w:rFonts w:ascii="Georgia" w:eastAsia="Times New Roman" w:hAnsi="Georgia" w:cs="Times New Roman"/>
          <w:b/>
          <w:bCs/>
          <w:lang w:val="en-GB" w:bidi="en-US"/>
        </w:rPr>
        <w:t xml:space="preserve">Legitimate interest </w:t>
      </w:r>
    </w:p>
    <w:p w14:paraId="6E1383A9" w14:textId="77777777" w:rsidR="00831D1C" w:rsidRPr="00AF4DC9" w:rsidRDefault="00831D1C" w:rsidP="00831D1C">
      <w:pPr>
        <w:spacing w:after="24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Article 6 </w:t>
      </w:r>
      <w:r w:rsidRPr="00AF4DC9">
        <w:rPr>
          <w:rFonts w:ascii="Georgia" w:eastAsia="Times New Roman" w:hAnsi="Georgia" w:cs="Times New Roman"/>
          <w:b/>
          <w:sz w:val="24"/>
          <w:szCs w:val="24"/>
          <w:lang w:val="en-GB" w:bidi="en-US"/>
        </w:rPr>
        <w:t xml:space="preserve">introduces legitimate interest </w:t>
      </w:r>
      <w:r w:rsidRPr="00AF4DC9">
        <w:rPr>
          <w:rFonts w:ascii="Georgia" w:eastAsia="Times New Roman" w:hAnsi="Georgia" w:cs="Times New Roman"/>
          <w:sz w:val="24"/>
          <w:szCs w:val="24"/>
          <w:lang w:val="en-GB" w:bidi="en-US"/>
        </w:rPr>
        <w:t xml:space="preserve">pursued by the data controller or by a third party among the legal bases that authorise the processing of personal data. It is however specified that the </w:t>
      </w:r>
      <w:r w:rsidRPr="00AF4DC9">
        <w:rPr>
          <w:rFonts w:ascii="Georgia" w:eastAsia="Times New Roman" w:hAnsi="Georgia" w:cs="Times New Roman"/>
          <w:b/>
          <w:sz w:val="24"/>
          <w:szCs w:val="24"/>
          <w:lang w:val="en-GB" w:bidi="en-US"/>
        </w:rPr>
        <w:t xml:space="preserve">interests or fundamental rights and freedoms of the data subject prevail </w:t>
      </w:r>
      <w:r w:rsidRPr="00AF4DC9">
        <w:rPr>
          <w:rFonts w:ascii="Georgia" w:eastAsia="Times New Roman" w:hAnsi="Georgia" w:cs="Times New Roman"/>
          <w:sz w:val="24"/>
          <w:szCs w:val="24"/>
          <w:lang w:val="en-GB" w:bidi="en-US"/>
        </w:rPr>
        <w:t xml:space="preserve">over this legitimate interest, </w:t>
      </w:r>
      <w:r w:rsidRPr="00AF4DC9">
        <w:rPr>
          <w:rFonts w:ascii="Georgia" w:eastAsia="Times New Roman" w:hAnsi="Georgia" w:cs="Times New Roman"/>
          <w:i/>
          <w:sz w:val="24"/>
          <w:szCs w:val="24"/>
          <w:lang w:val="en-GB" w:bidi="en-US"/>
        </w:rPr>
        <w:t xml:space="preserve">"in </w:t>
      </w:r>
      <w:r w:rsidRPr="00AF4DC9">
        <w:rPr>
          <w:rFonts w:ascii="Georgia" w:eastAsia="Times New Roman" w:hAnsi="Georgia" w:cs="Times New Roman"/>
          <w:b/>
          <w:i/>
          <w:sz w:val="24"/>
          <w:szCs w:val="24"/>
          <w:lang w:val="en-GB" w:bidi="en-US"/>
        </w:rPr>
        <w:t>particular where the data subject is a child</w:t>
      </w:r>
      <w:r w:rsidRPr="00AF4DC9">
        <w:rPr>
          <w:rFonts w:ascii="Georgia" w:eastAsia="Times New Roman" w:hAnsi="Georgia" w:cs="Times New Roman"/>
          <w:i/>
          <w:sz w:val="24"/>
          <w:szCs w:val="24"/>
          <w:lang w:val="en-GB" w:bidi="en-US"/>
        </w:rPr>
        <w:t xml:space="preserve">. ». </w:t>
      </w:r>
    </w:p>
    <w:p w14:paraId="7DAEE86C" w14:textId="083D4959" w:rsidR="00831D1C" w:rsidRPr="00025FFB" w:rsidRDefault="00831D1C" w:rsidP="00831D1C">
      <w:pPr>
        <w:pStyle w:val="ListParagraph"/>
        <w:numPr>
          <w:ilvl w:val="0"/>
          <w:numId w:val="13"/>
        </w:numPr>
        <w:spacing w:after="120" w:line="240" w:lineRule="auto"/>
        <w:jc w:val="both"/>
        <w:outlineLvl w:val="3"/>
        <w:rPr>
          <w:rFonts w:ascii="Georgia" w:eastAsia="Times New Roman" w:hAnsi="Georgia" w:cs="Times New Roman"/>
          <w:b/>
          <w:sz w:val="24"/>
          <w:szCs w:val="24"/>
          <w:lang w:val="en-GB" w:bidi="en-US"/>
        </w:rPr>
      </w:pPr>
      <w:r w:rsidRPr="008C5A6E">
        <w:rPr>
          <w:rFonts w:ascii="Georgia" w:eastAsia="Times New Roman" w:hAnsi="Georgia" w:cs="Times New Roman"/>
          <w:b/>
          <w:sz w:val="24"/>
          <w:szCs w:val="24"/>
          <w:lang w:val="en-GB" w:bidi="en-US"/>
        </w:rPr>
        <w:t xml:space="preserve">Protections </w:t>
      </w:r>
      <w:r w:rsidRPr="00025FFB">
        <w:rPr>
          <w:rFonts w:ascii="Georgia" w:eastAsia="Times New Roman" w:hAnsi="Georgia" w:cs="Times New Roman"/>
          <w:b/>
          <w:sz w:val="24"/>
          <w:szCs w:val="24"/>
          <w:lang w:val="en-GB" w:bidi="en-US"/>
        </w:rPr>
        <w:t xml:space="preserve">specified in French </w:t>
      </w:r>
      <w:r w:rsidR="00724F26">
        <w:rPr>
          <w:rFonts w:ascii="Georgia" w:eastAsia="Times New Roman" w:hAnsi="Georgia" w:cs="Times New Roman"/>
          <w:b/>
          <w:sz w:val="24"/>
          <w:szCs w:val="24"/>
          <w:lang w:val="en-GB" w:bidi="en-US"/>
        </w:rPr>
        <w:t>L</w:t>
      </w:r>
      <w:r w:rsidRPr="00025FFB">
        <w:rPr>
          <w:rFonts w:ascii="Georgia" w:eastAsia="Times New Roman" w:hAnsi="Georgia" w:cs="Times New Roman"/>
          <w:b/>
          <w:sz w:val="24"/>
          <w:szCs w:val="24"/>
          <w:lang w:val="en-GB" w:bidi="en-US"/>
        </w:rPr>
        <w:t>aw</w:t>
      </w:r>
    </w:p>
    <w:p w14:paraId="3A176528" w14:textId="77777777" w:rsidR="00831D1C" w:rsidRPr="00AF4DC9" w:rsidRDefault="00831D1C" w:rsidP="00831D1C">
      <w:pPr>
        <w:numPr>
          <w:ilvl w:val="0"/>
          <w:numId w:val="4"/>
        </w:numPr>
        <w:spacing w:before="240" w:after="60" w:line="240" w:lineRule="auto"/>
        <w:ind w:left="714" w:hanging="357"/>
        <w:jc w:val="both"/>
        <w:outlineLvl w:val="4"/>
        <w:rPr>
          <w:rFonts w:ascii="Georgia" w:eastAsia="Times New Roman" w:hAnsi="Georgia" w:cs="Times New Roman"/>
          <w:b/>
          <w:bCs/>
          <w:i/>
          <w:iCs/>
          <w:sz w:val="24"/>
          <w:szCs w:val="26"/>
          <w:lang w:val="en-GB" w:bidi="en-US"/>
        </w:rPr>
      </w:pPr>
      <w:r w:rsidRPr="00AF4DC9">
        <w:rPr>
          <w:rFonts w:ascii="Georgia" w:eastAsia="Times New Roman" w:hAnsi="Georgia" w:cs="Times New Roman"/>
          <w:b/>
          <w:bCs/>
          <w:i/>
          <w:iCs/>
          <w:sz w:val="24"/>
          <w:szCs w:val="26"/>
          <w:lang w:val="en-GB" w:bidi="en-US"/>
        </w:rPr>
        <w:t>An adaptation of the modalities of consent for minors</w:t>
      </w:r>
    </w:p>
    <w:p w14:paraId="2E9074FE" w14:textId="323388E4" w:rsidR="00831D1C" w:rsidRPr="00AF4DC9" w:rsidRDefault="00831D1C" w:rsidP="00831D1C">
      <w:pPr>
        <w:spacing w:after="120" w:line="240" w:lineRule="auto"/>
        <w:jc w:val="both"/>
        <w:rPr>
          <w:rFonts w:ascii="Georgia" w:eastAsia="Times New Roman" w:hAnsi="Georgia" w:cs="Times New Roman"/>
          <w:i/>
          <w:sz w:val="24"/>
          <w:szCs w:val="24"/>
          <w:lang w:val="en-GB" w:bidi="en-US"/>
        </w:rPr>
      </w:pPr>
      <w:r w:rsidRPr="00AF4DC9">
        <w:rPr>
          <w:rFonts w:ascii="Georgia" w:eastAsia="Times New Roman" w:hAnsi="Georgia" w:cs="Times New Roman"/>
          <w:sz w:val="24"/>
          <w:szCs w:val="24"/>
          <w:lang w:val="en-GB" w:bidi="en-US"/>
        </w:rPr>
        <w:t xml:space="preserve">Article 45 of the </w:t>
      </w:r>
      <w:r w:rsidR="00724F26">
        <w:rPr>
          <w:rFonts w:ascii="Georgia" w:eastAsia="Times New Roman" w:hAnsi="Georgia" w:cs="Times New Roman"/>
          <w:sz w:val="24"/>
          <w:szCs w:val="24"/>
          <w:lang w:val="en-GB" w:bidi="en-US"/>
        </w:rPr>
        <w:t>L</w:t>
      </w:r>
      <w:r w:rsidRPr="00AF4DC9">
        <w:rPr>
          <w:rFonts w:ascii="Georgia" w:eastAsia="Times New Roman" w:hAnsi="Georgia" w:cs="Times New Roman"/>
          <w:sz w:val="24"/>
          <w:szCs w:val="24"/>
          <w:lang w:val="en-GB" w:bidi="en-US"/>
        </w:rPr>
        <w:t xml:space="preserve">aw of 6 January 1978 sets the </w:t>
      </w:r>
      <w:r>
        <w:rPr>
          <w:rFonts w:ascii="Georgia" w:eastAsia="Times New Roman" w:hAnsi="Georgia" w:cs="Times New Roman"/>
          <w:sz w:val="24"/>
          <w:szCs w:val="24"/>
          <w:lang w:val="en-GB" w:bidi="en-US"/>
        </w:rPr>
        <w:t>ability to</w:t>
      </w:r>
      <w:r w:rsidRPr="00AF4DC9">
        <w:rPr>
          <w:rFonts w:ascii="Georgia" w:eastAsia="Times New Roman" w:hAnsi="Georgia" w:cs="Times New Roman"/>
          <w:sz w:val="24"/>
          <w:szCs w:val="24"/>
          <w:lang w:val="en-GB" w:bidi="en-US"/>
        </w:rPr>
        <w:t xml:space="preserve"> consent </w:t>
      </w:r>
      <w:r>
        <w:rPr>
          <w:rFonts w:ascii="Georgia" w:eastAsia="Times New Roman" w:hAnsi="Georgia" w:cs="Times New Roman"/>
          <w:sz w:val="24"/>
          <w:szCs w:val="24"/>
          <w:lang w:val="en-GB" w:bidi="en-US"/>
        </w:rPr>
        <w:t>to data processing</w:t>
      </w:r>
      <w:r w:rsidRPr="00AF4DC9">
        <w:rPr>
          <w:rFonts w:ascii="Georgia" w:eastAsia="Times New Roman" w:hAnsi="Georgia" w:cs="Times New Roman"/>
          <w:sz w:val="24"/>
          <w:szCs w:val="24"/>
          <w:lang w:val="en-GB" w:bidi="en-US"/>
        </w:rPr>
        <w:t xml:space="preserve"> in France </w:t>
      </w:r>
      <w:r w:rsidRPr="00AF4DC9">
        <w:rPr>
          <w:rFonts w:ascii="Georgia" w:eastAsia="Times New Roman" w:hAnsi="Georgia" w:cs="Times New Roman"/>
          <w:b/>
          <w:sz w:val="24"/>
          <w:szCs w:val="24"/>
          <w:lang w:val="en-GB" w:bidi="en-US"/>
        </w:rPr>
        <w:t>at 15 years. Below the age of 15</w:t>
      </w:r>
      <w:r w:rsidRPr="00AF4DC9">
        <w:rPr>
          <w:rFonts w:ascii="Georgia" w:eastAsia="Times New Roman" w:hAnsi="Georgia" w:cs="Times New Roman"/>
          <w:sz w:val="24"/>
          <w:szCs w:val="24"/>
          <w:lang w:val="en-GB" w:bidi="en-US"/>
        </w:rPr>
        <w:t xml:space="preserve">, it introduces </w:t>
      </w:r>
      <w:r>
        <w:rPr>
          <w:rFonts w:ascii="Georgia" w:eastAsia="Times New Roman" w:hAnsi="Georgia" w:cs="Times New Roman"/>
          <w:sz w:val="24"/>
          <w:szCs w:val="24"/>
          <w:lang w:val="en-GB" w:bidi="en-US"/>
        </w:rPr>
        <w:t xml:space="preserve">a mechanism </w:t>
      </w:r>
      <w:r w:rsidRPr="00AF4DC9">
        <w:rPr>
          <w:rFonts w:ascii="Georgia" w:eastAsia="Times New Roman" w:hAnsi="Georgia" w:cs="Times New Roman"/>
          <w:sz w:val="24"/>
          <w:szCs w:val="24"/>
          <w:lang w:val="en-GB" w:bidi="en-US"/>
        </w:rPr>
        <w:t xml:space="preserve">of </w:t>
      </w:r>
      <w:r w:rsidRPr="00AF4DC9">
        <w:rPr>
          <w:rFonts w:ascii="Georgia" w:eastAsia="Times New Roman" w:hAnsi="Georgia" w:cs="Times New Roman"/>
          <w:b/>
          <w:sz w:val="24"/>
          <w:szCs w:val="24"/>
          <w:lang w:val="en-GB" w:bidi="en-US"/>
        </w:rPr>
        <w:t>double consent</w:t>
      </w:r>
      <w:r w:rsidRPr="00AF4DC9">
        <w:rPr>
          <w:rFonts w:ascii="Georgia" w:eastAsia="Times New Roman" w:hAnsi="Georgia" w:cs="Times New Roman"/>
          <w:sz w:val="24"/>
          <w:szCs w:val="24"/>
          <w:lang w:val="en-GB" w:bidi="en-US"/>
        </w:rPr>
        <w:t xml:space="preserve">: the processing of personal data </w:t>
      </w:r>
      <w:r w:rsidRPr="00AF4DC9">
        <w:rPr>
          <w:rFonts w:ascii="Georgia" w:eastAsia="Times New Roman" w:hAnsi="Georgia" w:cs="Times New Roman"/>
          <w:i/>
          <w:sz w:val="24"/>
          <w:szCs w:val="24"/>
          <w:lang w:val="en-GB" w:bidi="en-US"/>
        </w:rPr>
        <w:t>"is only lawful if the consent is given jointly by the minor concerned and by the holder(s) of parental authority".</w:t>
      </w:r>
    </w:p>
    <w:p w14:paraId="76E4F65B" w14:textId="7E175716" w:rsidR="00831D1C" w:rsidRPr="00AF4DC9" w:rsidRDefault="00831D1C" w:rsidP="00831D1C">
      <w:pPr>
        <w:numPr>
          <w:ilvl w:val="0"/>
          <w:numId w:val="4"/>
        </w:numPr>
        <w:spacing w:before="240" w:after="120" w:line="240" w:lineRule="auto"/>
        <w:jc w:val="both"/>
        <w:outlineLvl w:val="4"/>
        <w:rPr>
          <w:rFonts w:ascii="Georgia" w:eastAsia="Times New Roman" w:hAnsi="Georgia" w:cs="Times New Roman"/>
          <w:b/>
          <w:bCs/>
          <w:i/>
          <w:iCs/>
          <w:sz w:val="24"/>
          <w:szCs w:val="26"/>
          <w:lang w:val="en-GB" w:bidi="en-US"/>
        </w:rPr>
      </w:pPr>
      <w:r w:rsidRPr="00AF4DC9">
        <w:rPr>
          <w:rFonts w:ascii="Georgia" w:eastAsia="Times New Roman" w:hAnsi="Georgia" w:cs="Times New Roman"/>
          <w:b/>
          <w:bCs/>
          <w:i/>
          <w:iCs/>
          <w:sz w:val="24"/>
          <w:szCs w:val="26"/>
          <w:lang w:val="en-GB" w:bidi="en-US"/>
        </w:rPr>
        <w:t>Increased</w:t>
      </w:r>
      <w:r w:rsidR="00B57EE9">
        <w:rPr>
          <w:rFonts w:ascii="Georgia" w:eastAsia="Times New Roman" w:hAnsi="Georgia" w:cs="Times New Roman"/>
          <w:b/>
          <w:bCs/>
          <w:i/>
          <w:iCs/>
          <w:sz w:val="24"/>
          <w:szCs w:val="26"/>
          <w:lang w:val="en-GB" w:bidi="en-US"/>
        </w:rPr>
        <w:t xml:space="preserve"> control</w:t>
      </w:r>
      <w:r w:rsidRPr="00AF4DC9">
        <w:rPr>
          <w:rFonts w:ascii="Georgia" w:eastAsia="Times New Roman" w:hAnsi="Georgia" w:cs="Times New Roman"/>
          <w:b/>
          <w:bCs/>
          <w:i/>
          <w:iCs/>
          <w:sz w:val="24"/>
          <w:szCs w:val="26"/>
          <w:lang w:val="en-GB" w:bidi="en-US"/>
        </w:rPr>
        <w:t xml:space="preserve"> of the minor over his or her health data</w:t>
      </w:r>
    </w:p>
    <w:p w14:paraId="48CC0934" w14:textId="6074D30A" w:rsidR="00831D1C" w:rsidRPr="00AF4DC9" w:rsidRDefault="00831D1C" w:rsidP="00831D1C">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Article 58 of the </w:t>
      </w:r>
      <w:r>
        <w:rPr>
          <w:rFonts w:ascii="Georgia" w:eastAsia="Times New Roman" w:hAnsi="Georgia" w:cs="Times New Roman"/>
          <w:sz w:val="24"/>
          <w:szCs w:val="24"/>
          <w:lang w:val="en-GB" w:bidi="en-US"/>
        </w:rPr>
        <w:t xml:space="preserve">1978 Law </w:t>
      </w:r>
      <w:r w:rsidRPr="00AF4DC9">
        <w:rPr>
          <w:rFonts w:ascii="Georgia" w:eastAsia="Times New Roman" w:hAnsi="Georgia" w:cs="Times New Roman"/>
          <w:sz w:val="24"/>
          <w:szCs w:val="24"/>
          <w:lang w:val="en-GB" w:bidi="en-US"/>
        </w:rPr>
        <w:t xml:space="preserve">allows a minor under 15 years to oppose his parents' access to data concerning him that has been collected for </w:t>
      </w:r>
      <w:r w:rsidRPr="00AF4DC9">
        <w:rPr>
          <w:rFonts w:ascii="Georgia" w:eastAsia="Times New Roman" w:hAnsi="Georgia" w:cs="Times New Roman"/>
          <w:b/>
          <w:sz w:val="24"/>
          <w:szCs w:val="24"/>
          <w:lang w:val="en-GB" w:bidi="en-US"/>
        </w:rPr>
        <w:t xml:space="preserve">medical research </w:t>
      </w:r>
      <w:r w:rsidRPr="00AF4DC9">
        <w:rPr>
          <w:rFonts w:ascii="Georgia" w:eastAsia="Times New Roman" w:hAnsi="Georgia" w:cs="Times New Roman"/>
          <w:sz w:val="24"/>
          <w:szCs w:val="24"/>
          <w:lang w:val="en-GB" w:bidi="en-US"/>
        </w:rPr>
        <w:t>purposes. He may also object to his parents being informed of a preventive action, screening or diagnosis. The minor is then the only one to receive the information and, therefore, to be able to exercise his or her</w:t>
      </w:r>
      <w:r>
        <w:rPr>
          <w:rFonts w:ascii="Georgia" w:eastAsia="Times New Roman" w:hAnsi="Georgia" w:cs="Times New Roman"/>
          <w:sz w:val="24"/>
          <w:szCs w:val="24"/>
          <w:lang w:val="en-GB" w:bidi="en-US"/>
        </w:rPr>
        <w:t xml:space="preserve"> data </w:t>
      </w:r>
      <w:r w:rsidRPr="00AF4DC9">
        <w:rPr>
          <w:rFonts w:ascii="Georgia" w:eastAsia="Times New Roman" w:hAnsi="Georgia" w:cs="Times New Roman"/>
          <w:sz w:val="24"/>
          <w:szCs w:val="24"/>
          <w:lang w:val="en-GB" w:bidi="en-US"/>
        </w:rPr>
        <w:t>rights.</w:t>
      </w:r>
    </w:p>
    <w:p w14:paraId="5689EB61" w14:textId="7CD0FDC5" w:rsidR="00831D1C" w:rsidRPr="00025FFB" w:rsidRDefault="00831D1C" w:rsidP="00831D1C">
      <w:pPr>
        <w:numPr>
          <w:ilvl w:val="0"/>
          <w:numId w:val="4"/>
        </w:numPr>
        <w:spacing w:before="240" w:after="120" w:line="240" w:lineRule="auto"/>
        <w:ind w:left="714" w:hanging="357"/>
        <w:jc w:val="both"/>
        <w:outlineLvl w:val="4"/>
        <w:rPr>
          <w:rFonts w:ascii="Georgia" w:eastAsia="Times New Roman" w:hAnsi="Georgia" w:cs="Times New Roman"/>
          <w:b/>
          <w:bCs/>
          <w:i/>
          <w:iCs/>
          <w:sz w:val="24"/>
          <w:szCs w:val="26"/>
          <w:lang w:val="en-US" w:bidi="en-US"/>
        </w:rPr>
      </w:pPr>
      <w:r w:rsidRPr="00025FFB">
        <w:rPr>
          <w:rFonts w:ascii="Georgia" w:eastAsia="Times New Roman" w:hAnsi="Georgia" w:cs="Times New Roman"/>
          <w:b/>
          <w:bCs/>
          <w:i/>
          <w:iCs/>
          <w:sz w:val="24"/>
          <w:szCs w:val="26"/>
          <w:lang w:val="en-US" w:bidi="en-US"/>
        </w:rPr>
        <w:t>A</w:t>
      </w:r>
      <w:r w:rsidR="00B57EE9">
        <w:rPr>
          <w:rFonts w:ascii="Georgia" w:eastAsia="Times New Roman" w:hAnsi="Georgia" w:cs="Times New Roman"/>
          <w:b/>
          <w:bCs/>
          <w:i/>
          <w:iCs/>
          <w:sz w:val="24"/>
          <w:szCs w:val="26"/>
          <w:lang w:val="en-US" w:bidi="en-US"/>
        </w:rPr>
        <w:t>n enhanced</w:t>
      </w:r>
      <w:r w:rsidR="00724F26">
        <w:rPr>
          <w:rFonts w:ascii="Georgia" w:eastAsia="Times New Roman" w:hAnsi="Georgia" w:cs="Times New Roman"/>
          <w:b/>
          <w:bCs/>
          <w:i/>
          <w:iCs/>
          <w:sz w:val="24"/>
          <w:szCs w:val="26"/>
          <w:lang w:val="en-US" w:bidi="en-US"/>
        </w:rPr>
        <w:t xml:space="preserve"> </w:t>
      </w:r>
      <w:r w:rsidRPr="00025FFB">
        <w:rPr>
          <w:rFonts w:ascii="Georgia" w:eastAsia="Times New Roman" w:hAnsi="Georgia" w:cs="Times New Roman"/>
          <w:b/>
          <w:bCs/>
          <w:i/>
          <w:iCs/>
          <w:sz w:val="24"/>
          <w:szCs w:val="26"/>
          <w:lang w:val="en-US" w:bidi="en-US"/>
        </w:rPr>
        <w:t>right to be forgotten</w:t>
      </w:r>
    </w:p>
    <w:p w14:paraId="3E334D99" w14:textId="22F5C4AD" w:rsidR="00831D1C" w:rsidRDefault="00831D1C" w:rsidP="002C3FBD">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lastRenderedPageBreak/>
        <w:t xml:space="preserve">Article 51-II of the 1978 </w:t>
      </w:r>
      <w:r w:rsidR="00724F26">
        <w:rPr>
          <w:rFonts w:ascii="Georgia" w:eastAsia="Times New Roman" w:hAnsi="Georgia" w:cs="Times New Roman"/>
          <w:sz w:val="24"/>
          <w:szCs w:val="24"/>
          <w:lang w:val="en-GB" w:bidi="en-US"/>
        </w:rPr>
        <w:t>L</w:t>
      </w:r>
      <w:r w:rsidRPr="00AF4DC9">
        <w:rPr>
          <w:rFonts w:ascii="Georgia" w:eastAsia="Times New Roman" w:hAnsi="Georgia" w:cs="Times New Roman"/>
          <w:sz w:val="24"/>
          <w:szCs w:val="24"/>
          <w:lang w:val="en-GB" w:bidi="en-US"/>
        </w:rPr>
        <w:t xml:space="preserve">aw states </w:t>
      </w:r>
      <w:r w:rsidRPr="00AF4DC9">
        <w:rPr>
          <w:rFonts w:ascii="Georgia" w:eastAsia="Times New Roman" w:hAnsi="Georgia" w:cs="Times New Roman"/>
          <w:i/>
          <w:sz w:val="24"/>
          <w:szCs w:val="24"/>
          <w:lang w:val="en-GB" w:bidi="en-US"/>
        </w:rPr>
        <w:t xml:space="preserve">that "in particular, at the request of the person concerned, the </w:t>
      </w:r>
      <w:r w:rsidRPr="00AF4DC9">
        <w:rPr>
          <w:rFonts w:ascii="Georgia" w:eastAsia="Times New Roman" w:hAnsi="Georgia" w:cs="Times New Roman"/>
          <w:b/>
          <w:i/>
          <w:sz w:val="24"/>
          <w:szCs w:val="24"/>
          <w:lang w:val="en-GB" w:bidi="en-US"/>
        </w:rPr>
        <w:t xml:space="preserve">data </w:t>
      </w:r>
      <w:r w:rsidRPr="00AF4DC9">
        <w:rPr>
          <w:rFonts w:ascii="Georgia" w:eastAsia="Times New Roman" w:hAnsi="Georgia" w:cs="Times New Roman"/>
          <w:i/>
          <w:sz w:val="24"/>
          <w:szCs w:val="24"/>
          <w:lang w:val="en-GB" w:bidi="en-US"/>
        </w:rPr>
        <w:t xml:space="preserve">controller is required to </w:t>
      </w:r>
      <w:r w:rsidRPr="00AF4DC9">
        <w:rPr>
          <w:rFonts w:ascii="Georgia" w:eastAsia="Times New Roman" w:hAnsi="Georgia" w:cs="Times New Roman"/>
          <w:b/>
          <w:i/>
          <w:sz w:val="24"/>
          <w:szCs w:val="24"/>
          <w:lang w:val="en-GB" w:bidi="en-US"/>
        </w:rPr>
        <w:t xml:space="preserve">delete as soon as possible </w:t>
      </w:r>
      <w:r w:rsidRPr="00AF4DC9">
        <w:rPr>
          <w:rFonts w:ascii="Georgia" w:eastAsia="Times New Roman" w:hAnsi="Georgia" w:cs="Times New Roman"/>
          <w:i/>
          <w:sz w:val="24"/>
          <w:szCs w:val="24"/>
          <w:lang w:val="en-GB" w:bidi="en-US"/>
        </w:rPr>
        <w:t xml:space="preserve">personal </w:t>
      </w:r>
      <w:r w:rsidRPr="00AF4DC9">
        <w:rPr>
          <w:rFonts w:ascii="Georgia" w:eastAsia="Times New Roman" w:hAnsi="Georgia" w:cs="Times New Roman"/>
          <w:b/>
          <w:i/>
          <w:sz w:val="24"/>
          <w:szCs w:val="24"/>
          <w:lang w:val="en-GB" w:bidi="en-US"/>
        </w:rPr>
        <w:t xml:space="preserve">data that has been </w:t>
      </w:r>
      <w:r w:rsidRPr="00AF4DC9">
        <w:rPr>
          <w:rFonts w:ascii="Georgia" w:eastAsia="Times New Roman" w:hAnsi="Georgia" w:cs="Times New Roman"/>
          <w:i/>
          <w:sz w:val="24"/>
          <w:szCs w:val="24"/>
          <w:lang w:val="en-GB" w:bidi="en-US"/>
        </w:rPr>
        <w:t>collected in the context of the information society service</w:t>
      </w:r>
      <w:r>
        <w:rPr>
          <w:rFonts w:ascii="Georgia" w:eastAsia="Times New Roman" w:hAnsi="Georgia" w:cs="Times New Roman"/>
          <w:i/>
          <w:sz w:val="24"/>
          <w:szCs w:val="24"/>
          <w:lang w:val="en-GB" w:bidi="en-US"/>
        </w:rPr>
        <w:t>s</w:t>
      </w:r>
      <w:r w:rsidRPr="00AF4DC9">
        <w:rPr>
          <w:rFonts w:ascii="Georgia" w:eastAsia="Times New Roman" w:hAnsi="Georgia" w:cs="Times New Roman"/>
          <w:i/>
          <w:sz w:val="24"/>
          <w:szCs w:val="24"/>
          <w:lang w:val="en-GB" w:bidi="en-US"/>
        </w:rPr>
        <w:t xml:space="preserve"> offer </w:t>
      </w:r>
      <w:r w:rsidRPr="00AF4DC9">
        <w:rPr>
          <w:rFonts w:ascii="Georgia" w:eastAsia="Times New Roman" w:hAnsi="Georgia" w:cs="Times New Roman"/>
          <w:b/>
          <w:i/>
          <w:sz w:val="24"/>
          <w:szCs w:val="24"/>
          <w:lang w:val="en-GB" w:bidi="en-US"/>
        </w:rPr>
        <w:t xml:space="preserve">when the person concerned was a minor at the time of </w:t>
      </w:r>
      <w:r w:rsidR="008C5A6E" w:rsidRPr="00AF4DC9">
        <w:rPr>
          <w:rFonts w:ascii="Georgia" w:eastAsia="Times New Roman" w:hAnsi="Georgia" w:cs="Times New Roman"/>
          <w:b/>
          <w:i/>
          <w:sz w:val="24"/>
          <w:szCs w:val="24"/>
          <w:lang w:val="en-GB" w:bidi="en-US"/>
        </w:rPr>
        <w:t>collection</w:t>
      </w:r>
      <w:r w:rsidR="008C5A6E" w:rsidRPr="00AF4DC9">
        <w:rPr>
          <w:rFonts w:ascii="Georgia" w:eastAsia="Times New Roman" w:hAnsi="Georgia" w:cs="Times New Roman"/>
          <w:i/>
          <w:sz w:val="24"/>
          <w:szCs w:val="24"/>
          <w:lang w:val="en-GB" w:bidi="en-US"/>
        </w:rPr>
        <w:t xml:space="preserve">. </w:t>
      </w:r>
      <w:r w:rsidR="008C5A6E" w:rsidRPr="00AF4DC9">
        <w:rPr>
          <w:rFonts w:ascii="Georgia" w:eastAsia="Times New Roman" w:hAnsi="Georgia" w:cs="Times New Roman"/>
          <w:sz w:val="24"/>
          <w:szCs w:val="24"/>
          <w:lang w:val="en-GB" w:bidi="en-US"/>
        </w:rPr>
        <w:t>«This</w:t>
      </w:r>
      <w:r w:rsidRPr="00AF4DC9">
        <w:rPr>
          <w:rFonts w:ascii="Georgia" w:eastAsia="Times New Roman" w:hAnsi="Georgia" w:cs="Times New Roman"/>
          <w:sz w:val="24"/>
          <w:szCs w:val="24"/>
          <w:lang w:val="en-GB" w:bidi="en-US"/>
        </w:rPr>
        <w:t xml:space="preserve"> right is guaranteed by the right to refer the matter to the CNIL in </w:t>
      </w:r>
      <w:r w:rsidR="00724F26">
        <w:rPr>
          <w:rFonts w:ascii="Georgia" w:eastAsia="Times New Roman" w:hAnsi="Georgia" w:cs="Times New Roman"/>
          <w:sz w:val="24"/>
          <w:szCs w:val="24"/>
          <w:lang w:val="en-GB" w:bidi="en-US"/>
        </w:rPr>
        <w:t>case</w:t>
      </w:r>
      <w:r w:rsidRPr="00AF4DC9">
        <w:rPr>
          <w:rFonts w:ascii="Georgia" w:eastAsia="Times New Roman" w:hAnsi="Georgia" w:cs="Times New Roman"/>
          <w:sz w:val="24"/>
          <w:szCs w:val="24"/>
          <w:lang w:val="en-GB" w:bidi="en-US"/>
        </w:rPr>
        <w:t xml:space="preserve"> </w:t>
      </w:r>
      <w:r w:rsidR="00724F26">
        <w:rPr>
          <w:rFonts w:ascii="Georgia" w:eastAsia="Times New Roman" w:hAnsi="Georgia" w:cs="Times New Roman"/>
          <w:sz w:val="24"/>
          <w:szCs w:val="24"/>
          <w:lang w:val="en-GB" w:bidi="en-US"/>
        </w:rPr>
        <w:t xml:space="preserve">there has </w:t>
      </w:r>
      <w:r w:rsidR="008C5A6E">
        <w:rPr>
          <w:rFonts w:ascii="Georgia" w:eastAsia="Times New Roman" w:hAnsi="Georgia" w:cs="Times New Roman"/>
          <w:sz w:val="24"/>
          <w:szCs w:val="24"/>
          <w:lang w:val="en-GB" w:bidi="en-US"/>
        </w:rPr>
        <w:t xml:space="preserve">been </w:t>
      </w:r>
      <w:r w:rsidR="008C5A6E" w:rsidRPr="00AF4DC9">
        <w:rPr>
          <w:rFonts w:ascii="Georgia" w:eastAsia="Times New Roman" w:hAnsi="Georgia" w:cs="Times New Roman"/>
          <w:sz w:val="24"/>
          <w:szCs w:val="24"/>
          <w:lang w:val="en-GB" w:bidi="en-US"/>
        </w:rPr>
        <w:t>a</w:t>
      </w:r>
      <w:r w:rsidRPr="00AF4DC9">
        <w:rPr>
          <w:rFonts w:ascii="Georgia" w:eastAsia="Times New Roman" w:hAnsi="Georgia" w:cs="Times New Roman"/>
          <w:sz w:val="24"/>
          <w:szCs w:val="24"/>
          <w:lang w:val="en-GB" w:bidi="en-US"/>
        </w:rPr>
        <w:t xml:space="preserve"> lack of response from the data controller. </w:t>
      </w:r>
    </w:p>
    <w:p w14:paraId="5134B4A8" w14:textId="77777777" w:rsidR="00831D1C" w:rsidRPr="00AF4DC9" w:rsidRDefault="00831D1C" w:rsidP="002C3FBD">
      <w:pPr>
        <w:spacing w:after="120" w:line="240" w:lineRule="auto"/>
        <w:jc w:val="both"/>
        <w:rPr>
          <w:rFonts w:ascii="Georgia" w:eastAsia="Times New Roman" w:hAnsi="Georgia" w:cs="Times New Roman"/>
          <w:sz w:val="24"/>
          <w:szCs w:val="24"/>
          <w:lang w:val="en-GB" w:bidi="en-US"/>
        </w:rPr>
      </w:pPr>
    </w:p>
    <w:p w14:paraId="3972E97E" w14:textId="0CFB724A" w:rsidR="00475DE7" w:rsidRPr="00831D1C" w:rsidRDefault="000F0A9D" w:rsidP="00D9418D">
      <w:pPr>
        <w:pStyle w:val="ListParagraph"/>
        <w:keepNext/>
        <w:numPr>
          <w:ilvl w:val="0"/>
          <w:numId w:val="6"/>
        </w:numPr>
        <w:overflowPunct w:val="0"/>
        <w:autoSpaceDE w:val="0"/>
        <w:autoSpaceDN w:val="0"/>
        <w:adjustRightInd w:val="0"/>
        <w:spacing w:before="120" w:after="100" w:afterAutospacing="1" w:line="240" w:lineRule="auto"/>
        <w:ind w:right="284"/>
        <w:textAlignment w:val="baseline"/>
        <w:outlineLvl w:val="0"/>
        <w:rPr>
          <w:rFonts w:ascii="Open Sans bold" w:eastAsia="Times New Roman" w:hAnsi="Open Sans bold" w:cs="Arial"/>
          <w:b/>
          <w:bCs/>
          <w:kern w:val="32"/>
          <w:sz w:val="30"/>
          <w:szCs w:val="32"/>
          <w:lang w:val="en-GB" w:bidi="en-US"/>
        </w:rPr>
      </w:pPr>
      <w:bookmarkStart w:id="5" w:name="_Toc50030651"/>
      <w:r w:rsidRPr="00831D1C">
        <w:rPr>
          <w:rFonts w:ascii="Open Sans bold" w:eastAsia="Times New Roman" w:hAnsi="Open Sans bold" w:cs="Arial"/>
          <w:b/>
          <w:bCs/>
          <w:kern w:val="32"/>
          <w:sz w:val="30"/>
          <w:szCs w:val="32"/>
          <w:lang w:val="en-GB" w:bidi="en-US"/>
        </w:rPr>
        <w:t xml:space="preserve">The Legislation of </w:t>
      </w:r>
      <w:r w:rsidR="002C3FBD" w:rsidRPr="00831D1C">
        <w:rPr>
          <w:rFonts w:ascii="Open Sans bold" w:eastAsia="Times New Roman" w:hAnsi="Open Sans bold" w:cs="Arial"/>
          <w:b/>
          <w:bCs/>
          <w:kern w:val="32"/>
          <w:sz w:val="30"/>
          <w:szCs w:val="32"/>
          <w:lang w:val="en-GB" w:bidi="en-US"/>
        </w:rPr>
        <w:t>Minors</w:t>
      </w:r>
      <w:r w:rsidRPr="00831D1C">
        <w:rPr>
          <w:rFonts w:ascii="Open Sans bold" w:eastAsia="Times New Roman" w:hAnsi="Open Sans bold" w:cs="Arial"/>
          <w:b/>
          <w:bCs/>
          <w:kern w:val="32"/>
          <w:sz w:val="30"/>
          <w:szCs w:val="32"/>
          <w:lang w:val="en-GB" w:bidi="en-US"/>
        </w:rPr>
        <w:t xml:space="preserve"> in relation </w:t>
      </w:r>
      <w:r w:rsidR="002C3FBD" w:rsidRPr="00831D1C">
        <w:rPr>
          <w:rFonts w:ascii="Open Sans bold" w:eastAsia="Times New Roman" w:hAnsi="Open Sans bold" w:cs="Arial"/>
          <w:b/>
          <w:bCs/>
          <w:kern w:val="32"/>
          <w:sz w:val="30"/>
          <w:szCs w:val="32"/>
          <w:lang w:val="en-GB" w:bidi="en-US"/>
        </w:rPr>
        <w:t xml:space="preserve">to digital practices </w:t>
      </w:r>
      <w:bookmarkEnd w:id="5"/>
    </w:p>
    <w:p w14:paraId="05ED82B8" w14:textId="255C2A78" w:rsidR="002C3FBD" w:rsidRPr="00AF4DC9" w:rsidRDefault="002C3FBD" w:rsidP="00D9418D">
      <w:pPr>
        <w:keepNext/>
        <w:numPr>
          <w:ilvl w:val="0"/>
          <w:numId w:val="7"/>
        </w:numPr>
        <w:spacing w:before="240" w:after="120" w:line="240" w:lineRule="auto"/>
        <w:ind w:left="714" w:hanging="357"/>
        <w:jc w:val="both"/>
        <w:outlineLvl w:val="1"/>
        <w:rPr>
          <w:rFonts w:ascii="Open Sans" w:eastAsia="Times New Roman" w:hAnsi="Open Sans" w:cs="Times New Roman"/>
          <w:b/>
          <w:bCs/>
          <w:iCs/>
          <w:color w:val="4596EC"/>
          <w:sz w:val="26"/>
          <w:szCs w:val="28"/>
          <w:lang w:val="en-GB" w:bidi="en-US"/>
        </w:rPr>
      </w:pPr>
      <w:bookmarkStart w:id="6" w:name="_Toc50030652"/>
      <w:r w:rsidRPr="00AF4DC9">
        <w:rPr>
          <w:rFonts w:ascii="Open Sans" w:eastAsia="Times New Roman" w:hAnsi="Open Sans" w:cs="Times New Roman"/>
          <w:b/>
          <w:bCs/>
          <w:iCs/>
          <w:color w:val="4596EC"/>
          <w:sz w:val="26"/>
          <w:szCs w:val="28"/>
          <w:lang w:val="en-GB" w:bidi="en-US"/>
        </w:rPr>
        <w:t xml:space="preserve">At the international level: converging </w:t>
      </w:r>
      <w:bookmarkEnd w:id="6"/>
      <w:r w:rsidR="000F0A9D">
        <w:rPr>
          <w:rFonts w:ascii="Open Sans" w:eastAsia="Times New Roman" w:hAnsi="Open Sans" w:cs="Times New Roman"/>
          <w:b/>
          <w:bCs/>
          <w:iCs/>
          <w:color w:val="4596EC"/>
          <w:sz w:val="26"/>
          <w:szCs w:val="28"/>
          <w:lang w:val="en-GB" w:bidi="en-US"/>
        </w:rPr>
        <w:t>evolutions</w:t>
      </w:r>
    </w:p>
    <w:p w14:paraId="03BC7A41" w14:textId="77777777" w:rsidR="002C3FBD" w:rsidRPr="00AF4DC9" w:rsidRDefault="002C3FBD" w:rsidP="002C3FBD">
      <w:pPr>
        <w:spacing w:after="0" w:line="240" w:lineRule="auto"/>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The </w:t>
      </w:r>
      <w:r w:rsidRPr="00AF4DC9">
        <w:rPr>
          <w:rFonts w:ascii="Georgia" w:eastAsia="Calibri" w:hAnsi="Georgia" w:cs="Times New Roman"/>
          <w:b/>
          <w:sz w:val="24"/>
          <w:szCs w:val="24"/>
          <w:lang w:val="en-GB"/>
        </w:rPr>
        <w:t xml:space="preserve">issue of the protection of minors' privacy online is at the heart of public debate in </w:t>
      </w:r>
      <w:r w:rsidRPr="00AF4DC9">
        <w:rPr>
          <w:rFonts w:ascii="Georgia" w:eastAsia="Calibri" w:hAnsi="Georgia" w:cs="Times New Roman"/>
          <w:sz w:val="24"/>
          <w:szCs w:val="24"/>
          <w:lang w:val="en-GB"/>
        </w:rPr>
        <w:t xml:space="preserve">many countries as well as at the level of international organisations. These developments, while not necessarily concerted or focused on the same issues, reveal </w:t>
      </w:r>
      <w:r w:rsidRPr="00AF4DC9">
        <w:rPr>
          <w:rFonts w:ascii="Georgia" w:eastAsia="Calibri" w:hAnsi="Georgia" w:cs="Times New Roman"/>
          <w:b/>
          <w:sz w:val="24"/>
          <w:szCs w:val="24"/>
          <w:lang w:val="en-GB"/>
        </w:rPr>
        <w:t>broad converging trends</w:t>
      </w:r>
      <w:r w:rsidRPr="00AF4DC9">
        <w:rPr>
          <w:rFonts w:ascii="Georgia" w:eastAsia="Calibri" w:hAnsi="Georgia" w:cs="Times New Roman"/>
          <w:sz w:val="24"/>
          <w:szCs w:val="24"/>
          <w:lang w:val="en-GB"/>
        </w:rPr>
        <w:t xml:space="preserve">: </w:t>
      </w:r>
    </w:p>
    <w:p w14:paraId="70AAC5EF" w14:textId="627324ED" w:rsidR="002C3FBD" w:rsidRPr="00AF4DC9" w:rsidRDefault="002C3FBD" w:rsidP="00D9418D">
      <w:pPr>
        <w:numPr>
          <w:ilvl w:val="0"/>
          <w:numId w:val="8"/>
        </w:numPr>
        <w:spacing w:after="0" w:line="240" w:lineRule="auto"/>
        <w:contextualSpacing/>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The guiding principle of </w:t>
      </w:r>
      <w:r w:rsidR="000F0A9D">
        <w:rPr>
          <w:rFonts w:ascii="Georgia" w:eastAsia="Calibri" w:hAnsi="Georgia" w:cs="Times New Roman"/>
          <w:sz w:val="24"/>
          <w:szCs w:val="24"/>
          <w:lang w:val="en-GB"/>
        </w:rPr>
        <w:t xml:space="preserve">the </w:t>
      </w:r>
      <w:r w:rsidRPr="00AF4DC9">
        <w:rPr>
          <w:rFonts w:ascii="Georgia" w:eastAsia="Calibri" w:hAnsi="Georgia" w:cs="Times New Roman"/>
          <w:sz w:val="24"/>
          <w:szCs w:val="24"/>
          <w:lang w:val="en-GB"/>
        </w:rPr>
        <w:t xml:space="preserve">regulation must be </w:t>
      </w:r>
      <w:r w:rsidR="000F0A9D">
        <w:rPr>
          <w:rFonts w:ascii="Georgia" w:eastAsia="Calibri" w:hAnsi="Georgia" w:cs="Times New Roman"/>
          <w:sz w:val="24"/>
          <w:szCs w:val="24"/>
          <w:lang w:val="en-GB"/>
        </w:rPr>
        <w:t>based on</w:t>
      </w:r>
      <w:r w:rsidRPr="00AF4DC9">
        <w:rPr>
          <w:rFonts w:ascii="Georgia" w:eastAsia="Calibri" w:hAnsi="Georgia" w:cs="Times New Roman"/>
          <w:sz w:val="24"/>
          <w:szCs w:val="24"/>
          <w:lang w:val="en-GB"/>
        </w:rPr>
        <w:t xml:space="preserve"> the best </w:t>
      </w:r>
      <w:r w:rsidRPr="00AF4DC9">
        <w:rPr>
          <w:rFonts w:ascii="Georgia" w:eastAsia="Calibri" w:hAnsi="Georgia" w:cs="Times New Roman"/>
          <w:b/>
          <w:sz w:val="24"/>
          <w:szCs w:val="24"/>
          <w:lang w:val="en-GB"/>
        </w:rPr>
        <w:t xml:space="preserve">interests of the child, </w:t>
      </w:r>
      <w:r w:rsidRPr="00AF4DC9">
        <w:rPr>
          <w:rFonts w:ascii="Georgia" w:eastAsia="Calibri" w:hAnsi="Georgia" w:cs="Times New Roman"/>
          <w:sz w:val="24"/>
          <w:szCs w:val="24"/>
          <w:lang w:val="en-GB"/>
        </w:rPr>
        <w:t>which calls for reliance on the International Convention on the Rights of the Child (CRC), which was the first to recognise this standard.</w:t>
      </w:r>
    </w:p>
    <w:p w14:paraId="6278561C" w14:textId="77777777" w:rsidR="002C3FBD" w:rsidRPr="00AF4DC9" w:rsidRDefault="002C3FBD" w:rsidP="00D9418D">
      <w:pPr>
        <w:numPr>
          <w:ilvl w:val="0"/>
          <w:numId w:val="8"/>
        </w:numPr>
        <w:spacing w:after="0" w:line="240" w:lineRule="auto"/>
        <w:contextualSpacing/>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Regulation must </w:t>
      </w:r>
      <w:r w:rsidRPr="00AF4DC9">
        <w:rPr>
          <w:rFonts w:ascii="Georgia" w:eastAsia="Calibri" w:hAnsi="Georgia" w:cs="Times New Roman"/>
          <w:b/>
          <w:sz w:val="24"/>
          <w:szCs w:val="24"/>
          <w:lang w:val="en-GB"/>
        </w:rPr>
        <w:t xml:space="preserve">take into account the evolving capacities of children, </w:t>
      </w:r>
      <w:r w:rsidRPr="00AF4DC9">
        <w:rPr>
          <w:rFonts w:ascii="Georgia" w:eastAsia="Calibri" w:hAnsi="Georgia" w:cs="Times New Roman"/>
          <w:sz w:val="24"/>
          <w:szCs w:val="24"/>
          <w:lang w:val="en-GB"/>
        </w:rPr>
        <w:t xml:space="preserve">to make room for their gradual empowerment. </w:t>
      </w:r>
    </w:p>
    <w:p w14:paraId="3D8C6CC7" w14:textId="191E5D72" w:rsidR="002C3FBD" w:rsidRPr="00AF4DC9" w:rsidRDefault="002C3FBD" w:rsidP="00D9418D">
      <w:pPr>
        <w:numPr>
          <w:ilvl w:val="0"/>
          <w:numId w:val="8"/>
        </w:numPr>
        <w:spacing w:after="0" w:line="240" w:lineRule="auto"/>
        <w:contextualSpacing/>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The various texts, draft texts and positions expressed </w:t>
      </w:r>
      <w:r w:rsidR="00ED5370" w:rsidRPr="00AF4DC9">
        <w:rPr>
          <w:rFonts w:ascii="Georgia" w:eastAsia="Calibri" w:hAnsi="Georgia" w:cs="Times New Roman"/>
          <w:sz w:val="24"/>
          <w:szCs w:val="24"/>
          <w:lang w:val="en-GB"/>
        </w:rPr>
        <w:t xml:space="preserve">appear to be </w:t>
      </w:r>
      <w:r w:rsidRPr="00AF4DC9">
        <w:rPr>
          <w:rFonts w:ascii="Georgia" w:eastAsia="Calibri" w:hAnsi="Georgia" w:cs="Times New Roman"/>
          <w:sz w:val="24"/>
          <w:szCs w:val="24"/>
          <w:lang w:val="en-GB"/>
        </w:rPr>
        <w:t xml:space="preserve">favourable to </w:t>
      </w:r>
      <w:r w:rsidRPr="00AF4DC9">
        <w:rPr>
          <w:rFonts w:ascii="Georgia" w:eastAsia="Calibri" w:hAnsi="Georgia" w:cs="Times New Roman"/>
          <w:b/>
          <w:sz w:val="24"/>
          <w:szCs w:val="24"/>
          <w:lang w:val="en-GB"/>
        </w:rPr>
        <w:t xml:space="preserve">the direct exercise of children's rights </w:t>
      </w:r>
      <w:r w:rsidRPr="008C5A6E">
        <w:rPr>
          <w:rFonts w:ascii="Georgia" w:eastAsia="Calibri" w:hAnsi="Georgia" w:cs="Times New Roman"/>
          <w:sz w:val="24"/>
          <w:szCs w:val="24"/>
          <w:lang w:val="en-GB"/>
        </w:rPr>
        <w:t>in</w:t>
      </w:r>
      <w:r w:rsidRPr="00AF4DC9">
        <w:rPr>
          <w:rFonts w:ascii="Georgia" w:eastAsia="Calibri" w:hAnsi="Georgia" w:cs="Times New Roman"/>
          <w:b/>
          <w:sz w:val="24"/>
          <w:szCs w:val="24"/>
          <w:lang w:val="en-GB"/>
        </w:rPr>
        <w:t xml:space="preserve"> </w:t>
      </w:r>
      <w:r w:rsidRPr="00AF4DC9">
        <w:rPr>
          <w:rFonts w:ascii="Georgia" w:eastAsia="Calibri" w:hAnsi="Georgia" w:cs="Times New Roman"/>
          <w:sz w:val="24"/>
          <w:szCs w:val="24"/>
          <w:lang w:val="en-GB"/>
        </w:rPr>
        <w:t>order to ensure their effectiveness.</w:t>
      </w:r>
    </w:p>
    <w:p w14:paraId="296573FE" w14:textId="77777777" w:rsidR="003F7126" w:rsidRPr="00AF4DC9" w:rsidRDefault="003F7126" w:rsidP="002C3FBD">
      <w:pPr>
        <w:spacing w:after="120" w:line="240" w:lineRule="auto"/>
        <w:jc w:val="both"/>
        <w:rPr>
          <w:rFonts w:ascii="Open Sans" w:eastAsia="Times New Roman" w:hAnsi="Open Sans" w:cs="Times New Roman"/>
          <w:b/>
          <w:bCs/>
          <w:sz w:val="26"/>
          <w:szCs w:val="26"/>
          <w:lang w:val="en-GB"/>
        </w:rPr>
      </w:pPr>
      <w:bookmarkStart w:id="7" w:name="_Toc50030653"/>
    </w:p>
    <w:bookmarkEnd w:id="7"/>
    <w:p w14:paraId="236CF2D9" w14:textId="5AAD98CF" w:rsidR="00ED5370" w:rsidRDefault="002C3FBD" w:rsidP="00C875BD">
      <w:pPr>
        <w:spacing w:after="120" w:line="240" w:lineRule="auto"/>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The </w:t>
      </w:r>
      <w:r w:rsidRPr="00AF4DC9">
        <w:rPr>
          <w:rFonts w:ascii="Georgia" w:eastAsia="Calibri" w:hAnsi="Georgia" w:cs="Times New Roman"/>
          <w:b/>
          <w:sz w:val="24"/>
          <w:szCs w:val="24"/>
          <w:lang w:val="en-GB"/>
        </w:rPr>
        <w:t>International Convention on the Rights of the Child has had a major impact on most national laws</w:t>
      </w:r>
      <w:r w:rsidRPr="00AF4DC9">
        <w:rPr>
          <w:rFonts w:ascii="Georgia" w:eastAsia="Calibri" w:hAnsi="Georgia" w:cs="Times New Roman"/>
          <w:sz w:val="24"/>
          <w:szCs w:val="24"/>
          <w:lang w:val="en-GB"/>
        </w:rPr>
        <w:t xml:space="preserve">. Its leading principle, the promotion of </w:t>
      </w:r>
      <w:r w:rsidRPr="00FE17A4">
        <w:rPr>
          <w:rFonts w:ascii="Georgia" w:eastAsia="Calibri" w:hAnsi="Georgia" w:cs="Times New Roman"/>
          <w:b/>
          <w:sz w:val="24"/>
          <w:szCs w:val="24"/>
          <w:lang w:val="en-GB"/>
        </w:rPr>
        <w:t>the</w:t>
      </w:r>
      <w:r w:rsidRPr="00AF4DC9">
        <w:rPr>
          <w:rFonts w:ascii="Georgia" w:eastAsia="Calibri" w:hAnsi="Georgia" w:cs="Times New Roman"/>
          <w:sz w:val="24"/>
          <w:szCs w:val="24"/>
          <w:lang w:val="en-GB"/>
        </w:rPr>
        <w:t xml:space="preserve"> </w:t>
      </w:r>
      <w:r w:rsidRPr="00AF4DC9">
        <w:rPr>
          <w:rFonts w:ascii="Georgia" w:eastAsia="Calibri" w:hAnsi="Georgia" w:cs="Times New Roman"/>
          <w:b/>
          <w:sz w:val="24"/>
          <w:szCs w:val="24"/>
          <w:lang w:val="en-GB"/>
        </w:rPr>
        <w:t xml:space="preserve">best interests of the child, </w:t>
      </w:r>
      <w:r w:rsidRPr="00FE17A4">
        <w:rPr>
          <w:rFonts w:ascii="Georgia" w:eastAsia="Calibri" w:hAnsi="Georgia" w:cs="Times New Roman"/>
          <w:sz w:val="24"/>
          <w:szCs w:val="24"/>
          <w:lang w:val="en-GB"/>
        </w:rPr>
        <w:t>is</w:t>
      </w:r>
      <w:r w:rsidRPr="00AF4DC9">
        <w:rPr>
          <w:rFonts w:ascii="Georgia" w:eastAsia="Calibri" w:hAnsi="Georgia" w:cs="Times New Roman"/>
          <w:b/>
          <w:sz w:val="24"/>
          <w:szCs w:val="24"/>
          <w:lang w:val="en-GB"/>
        </w:rPr>
        <w:t xml:space="preserve"> </w:t>
      </w:r>
      <w:r w:rsidRPr="00AF4DC9">
        <w:rPr>
          <w:rFonts w:ascii="Georgia" w:eastAsia="Calibri" w:hAnsi="Georgia" w:cs="Times New Roman"/>
          <w:sz w:val="24"/>
          <w:szCs w:val="24"/>
          <w:lang w:val="en-GB"/>
        </w:rPr>
        <w:t xml:space="preserve">now the guiding principle of many national systems for the protection of minors. </w:t>
      </w:r>
      <w:r w:rsidR="00EC0515" w:rsidRPr="00AF4DC9">
        <w:rPr>
          <w:rFonts w:ascii="Georgia" w:eastAsia="Calibri" w:hAnsi="Georgia" w:cs="Times New Roman"/>
          <w:sz w:val="24"/>
          <w:szCs w:val="24"/>
          <w:lang w:val="en-GB"/>
        </w:rPr>
        <w:t xml:space="preserve">The </w:t>
      </w:r>
      <w:r w:rsidRPr="00AF4DC9">
        <w:rPr>
          <w:rFonts w:ascii="Georgia" w:eastAsia="Calibri" w:hAnsi="Georgia" w:cs="Times New Roman"/>
          <w:sz w:val="24"/>
          <w:szCs w:val="24"/>
          <w:lang w:val="en-GB"/>
        </w:rPr>
        <w:t xml:space="preserve">direct effect of its provisions has </w:t>
      </w:r>
      <w:r w:rsidR="00EC0515" w:rsidRPr="00AF4DC9">
        <w:rPr>
          <w:rFonts w:ascii="Georgia" w:eastAsia="Calibri" w:hAnsi="Georgia" w:cs="Times New Roman"/>
          <w:sz w:val="24"/>
          <w:szCs w:val="24"/>
          <w:lang w:val="en-GB"/>
        </w:rPr>
        <w:t xml:space="preserve">gradually </w:t>
      </w:r>
      <w:r w:rsidRPr="00AF4DC9">
        <w:rPr>
          <w:rFonts w:ascii="Georgia" w:eastAsia="Calibri" w:hAnsi="Georgia" w:cs="Times New Roman"/>
          <w:sz w:val="24"/>
          <w:szCs w:val="24"/>
          <w:lang w:val="en-GB"/>
        </w:rPr>
        <w:t xml:space="preserve">been accepted in France by the Council of State and the Court of Cassation. The </w:t>
      </w:r>
      <w:r w:rsidRPr="00AF4DC9">
        <w:rPr>
          <w:rFonts w:ascii="Georgia" w:eastAsia="Calibri" w:hAnsi="Georgia" w:cs="Times New Roman"/>
          <w:b/>
          <w:sz w:val="24"/>
          <w:szCs w:val="24"/>
          <w:lang w:val="en-GB"/>
        </w:rPr>
        <w:t>right of the child to respect for his or her priva</w:t>
      </w:r>
      <w:r w:rsidR="00724F26">
        <w:rPr>
          <w:rFonts w:ascii="Georgia" w:eastAsia="Calibri" w:hAnsi="Georgia" w:cs="Times New Roman"/>
          <w:b/>
          <w:sz w:val="24"/>
          <w:szCs w:val="24"/>
          <w:lang w:val="en-GB"/>
        </w:rPr>
        <w:t>cy</w:t>
      </w:r>
      <w:r w:rsidRPr="00AF4DC9">
        <w:rPr>
          <w:rFonts w:ascii="Georgia" w:eastAsia="Calibri" w:hAnsi="Georgia" w:cs="Times New Roman"/>
          <w:b/>
          <w:sz w:val="24"/>
          <w:szCs w:val="24"/>
          <w:lang w:val="en-GB"/>
        </w:rPr>
        <w:t xml:space="preserve"> </w:t>
      </w:r>
      <w:r w:rsidRPr="00AF4DC9">
        <w:rPr>
          <w:rFonts w:ascii="Georgia" w:eastAsia="Calibri" w:hAnsi="Georgia" w:cs="Times New Roman"/>
          <w:sz w:val="24"/>
          <w:szCs w:val="24"/>
          <w:lang w:val="en-GB"/>
        </w:rPr>
        <w:t xml:space="preserve">was recognised in 1999 by the Court of Cassation and in 2004 by the Council of State. The protection of the best interests of the child was also enshrined in March 2019 as a constitutional requirement (Cons. </w:t>
      </w:r>
      <w:r w:rsidRPr="00B865A8">
        <w:rPr>
          <w:rFonts w:ascii="Georgia" w:eastAsia="Calibri" w:hAnsi="Georgia" w:cs="Times New Roman"/>
          <w:sz w:val="24"/>
          <w:szCs w:val="24"/>
          <w:lang w:val="en-GB"/>
        </w:rPr>
        <w:t xml:space="preserve">Const., No. 2018-768 QPC). </w:t>
      </w:r>
      <w:bookmarkStart w:id="8" w:name="_Toc50030655"/>
    </w:p>
    <w:p w14:paraId="6542D4CC" w14:textId="77777777" w:rsidR="00D72494" w:rsidRPr="00D72494" w:rsidRDefault="00D72494" w:rsidP="00C875BD">
      <w:pPr>
        <w:spacing w:after="120" w:line="240" w:lineRule="auto"/>
        <w:jc w:val="both"/>
        <w:rPr>
          <w:rFonts w:ascii="Georgia" w:eastAsia="Calibri" w:hAnsi="Georgia" w:cs="Times New Roman"/>
          <w:sz w:val="24"/>
          <w:szCs w:val="24"/>
          <w:lang w:val="en-GB"/>
        </w:rPr>
      </w:pPr>
    </w:p>
    <w:p w14:paraId="057744FC" w14:textId="77777777" w:rsidR="000E19F2" w:rsidRPr="00AF4DC9" w:rsidRDefault="000E19F2" w:rsidP="000E19F2">
      <w:pPr>
        <w:spacing w:after="120" w:line="240" w:lineRule="auto"/>
        <w:jc w:val="both"/>
        <w:rPr>
          <w:rFonts w:ascii="Open Sans" w:eastAsia="Times New Roman" w:hAnsi="Open Sans" w:cs="Times New Roman"/>
          <w:b/>
          <w:bCs/>
          <w:iCs/>
          <w:sz w:val="26"/>
          <w:szCs w:val="28"/>
          <w:lang w:val="en-GB" w:bidi="en-US"/>
        </w:rPr>
      </w:pPr>
      <w:r w:rsidRPr="00AF4DC9">
        <w:rPr>
          <w:rFonts w:ascii="Georgia" w:eastAsia="Calibri" w:hAnsi="Georgia" w:cs="Times New Roman"/>
          <w:b/>
          <w:sz w:val="24"/>
          <w:szCs w:val="24"/>
          <w:lang w:val="en-GB"/>
        </w:rPr>
        <w:t xml:space="preserve">Work on </w:t>
      </w:r>
      <w:r w:rsidRPr="00AF4DC9">
        <w:rPr>
          <w:rFonts w:ascii="Georgia" w:eastAsia="Times New Roman" w:hAnsi="Georgia" w:cs="Times New Roman"/>
          <w:b/>
          <w:sz w:val="24"/>
          <w:szCs w:val="24"/>
          <w:lang w:val="en-GB"/>
        </w:rPr>
        <w:t xml:space="preserve">children's rights in the digital environment has been undertaken </w:t>
      </w:r>
      <w:r w:rsidRPr="00AF4DC9">
        <w:rPr>
          <w:rFonts w:ascii="Georgia" w:eastAsia="Times New Roman" w:hAnsi="Georgia" w:cs="Times New Roman"/>
          <w:sz w:val="24"/>
          <w:szCs w:val="24"/>
          <w:lang w:val="en-GB"/>
        </w:rPr>
        <w:t xml:space="preserve">not only within the United Nations, but also in </w:t>
      </w:r>
      <w:r w:rsidRPr="00AF4DC9">
        <w:rPr>
          <w:rFonts w:ascii="Georgia" w:eastAsia="Times New Roman" w:hAnsi="Georgia" w:cs="Times New Roman"/>
          <w:b/>
          <w:sz w:val="24"/>
          <w:szCs w:val="24"/>
          <w:lang w:val="en-GB"/>
        </w:rPr>
        <w:t xml:space="preserve">various European and international initiatives that aim to shed </w:t>
      </w:r>
      <w:r w:rsidRPr="00FE17A4">
        <w:rPr>
          <w:rFonts w:ascii="Georgia" w:eastAsia="Times New Roman" w:hAnsi="Georgia" w:cs="Times New Roman"/>
          <w:b/>
          <w:sz w:val="24"/>
          <w:szCs w:val="24"/>
          <w:lang w:val="en-GB"/>
        </w:rPr>
        <w:t>new light</w:t>
      </w:r>
      <w:r w:rsidRPr="00AF4DC9">
        <w:rPr>
          <w:rFonts w:ascii="Georgia" w:eastAsia="Times New Roman" w:hAnsi="Georgia" w:cs="Times New Roman"/>
          <w:sz w:val="24"/>
          <w:szCs w:val="24"/>
          <w:lang w:val="en-GB"/>
        </w:rPr>
        <w:t xml:space="preserve"> and give a more prominent place to the issue of children's rights</w:t>
      </w:r>
      <w:r w:rsidRPr="00AF4DC9">
        <w:rPr>
          <w:rFonts w:ascii="Georgia" w:eastAsia="Times New Roman" w:hAnsi="Georgia" w:cs="Times New Roman"/>
          <w:b/>
          <w:sz w:val="24"/>
          <w:szCs w:val="24"/>
          <w:lang w:val="en-GB"/>
        </w:rPr>
        <w:t xml:space="preserve">: </w:t>
      </w:r>
    </w:p>
    <w:p w14:paraId="4B9E1DD6" w14:textId="77777777" w:rsidR="000E19F2" w:rsidRPr="00AF4DC9" w:rsidRDefault="000E19F2" w:rsidP="000E19F2">
      <w:pPr>
        <w:spacing w:after="0" w:line="240" w:lineRule="auto"/>
        <w:jc w:val="both"/>
        <w:rPr>
          <w:rFonts w:ascii="Georgia" w:eastAsia="Times New Roman" w:hAnsi="Georgia" w:cs="Times New Roman"/>
          <w:sz w:val="24"/>
          <w:szCs w:val="24"/>
          <w:lang w:val="en-GB"/>
        </w:rPr>
      </w:pPr>
    </w:p>
    <w:p w14:paraId="0BEB6D9E" w14:textId="7400D2A7" w:rsidR="000E19F2" w:rsidRPr="00D51F7F" w:rsidRDefault="00FE17A4" w:rsidP="00D9418D">
      <w:pPr>
        <w:pStyle w:val="ListParagraph"/>
        <w:numPr>
          <w:ilvl w:val="0"/>
          <w:numId w:val="10"/>
        </w:num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T</w:t>
      </w:r>
      <w:r w:rsidR="000E19F2" w:rsidRPr="00D51F7F">
        <w:rPr>
          <w:rFonts w:ascii="Georgia" w:eastAsia="Times New Roman" w:hAnsi="Georgia" w:cs="Times New Roman"/>
          <w:sz w:val="24"/>
          <w:szCs w:val="24"/>
        </w:rPr>
        <w:t xml:space="preserve">he European Commission, </w:t>
      </w:r>
    </w:p>
    <w:p w14:paraId="61D8F5D4" w14:textId="33C24C9D" w:rsidR="000E19F2" w:rsidRPr="00D51F7F" w:rsidRDefault="000E19F2" w:rsidP="000E19F2">
      <w:pPr>
        <w:spacing w:after="120" w:line="240" w:lineRule="auto"/>
        <w:jc w:val="both"/>
        <w:rPr>
          <w:rFonts w:ascii="Georgia" w:eastAsia="Times New Roman" w:hAnsi="Georgia" w:cs="Times New Roman"/>
          <w:sz w:val="24"/>
          <w:szCs w:val="24"/>
          <w:lang w:bidi="en-US"/>
        </w:rPr>
      </w:pPr>
      <w:r w:rsidRPr="00AF4DC9">
        <w:rPr>
          <w:rFonts w:ascii="Georgia" w:eastAsia="Times New Roman" w:hAnsi="Georgia" w:cs="Times New Roman"/>
          <w:sz w:val="24"/>
          <w:szCs w:val="24"/>
          <w:lang w:val="en-GB" w:bidi="en-US"/>
        </w:rPr>
        <w:t xml:space="preserve">A public consultation is currently underway until 8 December 2020 to develop a </w:t>
      </w:r>
      <w:r w:rsidRPr="00AF4DC9">
        <w:rPr>
          <w:rFonts w:ascii="Georgia" w:eastAsia="Times New Roman" w:hAnsi="Georgia" w:cs="Times New Roman"/>
          <w:b/>
          <w:sz w:val="24"/>
          <w:szCs w:val="24"/>
          <w:lang w:val="en-GB" w:bidi="en-US"/>
        </w:rPr>
        <w:t>new strategy on the rights of the child</w:t>
      </w:r>
      <w:r w:rsidRPr="00AF4DC9">
        <w:rPr>
          <w:rFonts w:ascii="Georgia" w:eastAsia="Times New Roman" w:hAnsi="Georgia" w:cs="Times New Roman"/>
          <w:sz w:val="24"/>
          <w:szCs w:val="24"/>
          <w:lang w:val="en-GB" w:bidi="en-US"/>
        </w:rPr>
        <w:t xml:space="preserve">. The issue of </w:t>
      </w:r>
      <w:r w:rsidRPr="00AF4DC9">
        <w:rPr>
          <w:rFonts w:ascii="Georgia" w:eastAsia="Times New Roman" w:hAnsi="Georgia" w:cs="Times New Roman"/>
          <w:b/>
          <w:sz w:val="24"/>
          <w:szCs w:val="24"/>
          <w:lang w:val="en-GB" w:bidi="en-US"/>
        </w:rPr>
        <w:t>children's rights in relation to the digital and information society has been identified as a priority</w:t>
      </w:r>
      <w:r w:rsidRPr="00AF4DC9">
        <w:rPr>
          <w:rFonts w:ascii="Georgia" w:eastAsia="Times New Roman" w:hAnsi="Georgia" w:cs="Times New Roman"/>
          <w:sz w:val="24"/>
          <w:szCs w:val="24"/>
          <w:lang w:val="en-GB" w:bidi="en-US"/>
        </w:rPr>
        <w:t xml:space="preserve">, in particular to include the risks associated with the use of new technologies and artificial intelligence. </w:t>
      </w:r>
      <w:r w:rsidRPr="00D51F7F">
        <w:rPr>
          <w:rFonts w:ascii="Georgia" w:eastAsia="Times New Roman" w:hAnsi="Georgia" w:cs="Times New Roman"/>
          <w:sz w:val="24"/>
          <w:szCs w:val="24"/>
          <w:lang w:bidi="en-US"/>
        </w:rPr>
        <w:t>A communication is planned for the</w:t>
      </w:r>
      <w:r w:rsidR="00FE17A4">
        <w:rPr>
          <w:rFonts w:ascii="Georgia" w:eastAsia="Times New Roman" w:hAnsi="Georgia" w:cs="Times New Roman"/>
          <w:sz w:val="24"/>
          <w:szCs w:val="24"/>
          <w:vertAlign w:val="superscript"/>
          <w:lang w:bidi="en-US"/>
        </w:rPr>
        <w:t xml:space="preserve"> </w:t>
      </w:r>
      <w:r w:rsidRPr="00D51F7F">
        <w:rPr>
          <w:rFonts w:ascii="Georgia" w:eastAsia="Times New Roman" w:hAnsi="Georgia" w:cs="Times New Roman"/>
          <w:sz w:val="24"/>
          <w:szCs w:val="24"/>
          <w:vertAlign w:val="superscript"/>
          <w:lang w:bidi="en-US"/>
        </w:rPr>
        <w:t xml:space="preserve"> </w:t>
      </w:r>
      <w:r w:rsidR="00FE17A4">
        <w:rPr>
          <w:rFonts w:ascii="Georgia" w:eastAsia="Times New Roman" w:hAnsi="Georgia" w:cs="Times New Roman"/>
          <w:sz w:val="24"/>
          <w:szCs w:val="24"/>
          <w:lang w:bidi="en-US"/>
        </w:rPr>
        <w:t xml:space="preserve">first </w:t>
      </w:r>
      <w:r w:rsidRPr="00D51F7F">
        <w:rPr>
          <w:rFonts w:ascii="Georgia" w:eastAsia="Times New Roman" w:hAnsi="Georgia" w:cs="Times New Roman"/>
          <w:sz w:val="24"/>
          <w:szCs w:val="24"/>
          <w:lang w:bidi="en-US"/>
        </w:rPr>
        <w:t>quarter of 2021.</w:t>
      </w:r>
      <w:r w:rsidR="00FE17A4">
        <w:rPr>
          <w:rFonts w:ascii="Georgia" w:eastAsia="Times New Roman" w:hAnsi="Georgia" w:cs="Times New Roman"/>
          <w:sz w:val="24"/>
          <w:szCs w:val="24"/>
          <w:lang w:bidi="en-US"/>
        </w:rPr>
        <w:t xml:space="preserve"> </w:t>
      </w:r>
    </w:p>
    <w:p w14:paraId="5B5B9F07" w14:textId="77777777" w:rsidR="000E19F2" w:rsidRPr="00D51F7F" w:rsidRDefault="000E19F2" w:rsidP="000E19F2">
      <w:pPr>
        <w:spacing w:after="0" w:line="240" w:lineRule="auto"/>
        <w:jc w:val="both"/>
        <w:rPr>
          <w:rFonts w:ascii="Georgia" w:eastAsia="Times New Roman" w:hAnsi="Georgia" w:cs="Times New Roman"/>
          <w:sz w:val="24"/>
          <w:szCs w:val="24"/>
        </w:rPr>
      </w:pPr>
    </w:p>
    <w:p w14:paraId="64F0C7A7" w14:textId="3C66FAB0" w:rsidR="000E19F2" w:rsidRPr="00AF4DC9" w:rsidRDefault="000E19F2" w:rsidP="00D9418D">
      <w:pPr>
        <w:pStyle w:val="ListParagraph"/>
        <w:numPr>
          <w:ilvl w:val="0"/>
          <w:numId w:val="10"/>
        </w:numPr>
        <w:spacing w:after="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The EDP</w:t>
      </w:r>
      <w:r w:rsidR="00FE17A4">
        <w:rPr>
          <w:rFonts w:ascii="Georgia" w:eastAsia="Times New Roman" w:hAnsi="Georgia" w:cs="Times New Roman"/>
          <w:sz w:val="24"/>
          <w:szCs w:val="24"/>
          <w:lang w:val="en-GB"/>
        </w:rPr>
        <w:t>B</w:t>
      </w:r>
      <w:r w:rsidRPr="00AF4DC9">
        <w:rPr>
          <w:rFonts w:ascii="Georgia" w:eastAsia="Times New Roman" w:hAnsi="Georgia" w:cs="Times New Roman"/>
          <w:sz w:val="24"/>
          <w:szCs w:val="24"/>
          <w:lang w:val="en-GB"/>
        </w:rPr>
        <w:t xml:space="preserve">: The European Data Protection </w:t>
      </w:r>
      <w:r w:rsidR="00FE17A4">
        <w:rPr>
          <w:rFonts w:ascii="Georgia" w:eastAsia="Times New Roman" w:hAnsi="Georgia" w:cs="Times New Roman"/>
          <w:sz w:val="24"/>
          <w:szCs w:val="24"/>
          <w:lang w:val="en-GB"/>
        </w:rPr>
        <w:t>Board</w:t>
      </w:r>
    </w:p>
    <w:p w14:paraId="04283208" w14:textId="6D4E8188" w:rsidR="000E19F2" w:rsidRPr="00AF4DC9" w:rsidRDefault="000E19F2" w:rsidP="000E19F2">
      <w:pPr>
        <w:spacing w:after="120" w:line="240" w:lineRule="auto"/>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The development of guidelines on the </w:t>
      </w:r>
      <w:r w:rsidRPr="00AF4DC9">
        <w:rPr>
          <w:rFonts w:ascii="Georgia" w:eastAsia="Calibri" w:hAnsi="Georgia" w:cs="Times New Roman"/>
          <w:b/>
          <w:sz w:val="24"/>
          <w:szCs w:val="24"/>
          <w:lang w:val="en-GB"/>
        </w:rPr>
        <w:t xml:space="preserve">protection of children's data </w:t>
      </w:r>
      <w:r w:rsidRPr="00AF4DC9">
        <w:rPr>
          <w:rFonts w:ascii="Georgia" w:eastAsia="Calibri" w:hAnsi="Georgia" w:cs="Times New Roman"/>
          <w:sz w:val="24"/>
          <w:szCs w:val="24"/>
          <w:lang w:val="en-GB"/>
        </w:rPr>
        <w:t xml:space="preserve">is part of its work programme. </w:t>
      </w:r>
      <w:r w:rsidRPr="00AF4DC9">
        <w:rPr>
          <w:rFonts w:ascii="Georgia" w:eastAsia="Calibri" w:hAnsi="Georgia" w:cs="Times New Roman"/>
          <w:b/>
          <w:sz w:val="24"/>
          <w:szCs w:val="24"/>
          <w:lang w:val="en-GB"/>
        </w:rPr>
        <w:t xml:space="preserve">Two other draft guidelines, </w:t>
      </w:r>
      <w:r w:rsidRPr="00AF4DC9">
        <w:rPr>
          <w:rFonts w:ascii="Georgia" w:eastAsia="Calibri" w:hAnsi="Georgia" w:cs="Times New Roman"/>
          <w:sz w:val="24"/>
          <w:szCs w:val="24"/>
          <w:lang w:val="en-GB"/>
        </w:rPr>
        <w:t xml:space="preserve">due to be adopted in the autumn, will </w:t>
      </w:r>
      <w:r w:rsidRPr="00FE17A4">
        <w:rPr>
          <w:rFonts w:ascii="Georgia" w:eastAsia="Calibri" w:hAnsi="Georgia" w:cs="Times New Roman"/>
          <w:i/>
          <w:sz w:val="24"/>
          <w:szCs w:val="24"/>
          <w:lang w:val="en-GB"/>
        </w:rPr>
        <w:t xml:space="preserve">a </w:t>
      </w:r>
      <w:r w:rsidRPr="00AF4DC9">
        <w:rPr>
          <w:rFonts w:ascii="Georgia" w:eastAsia="Calibri" w:hAnsi="Georgia" w:cs="Times New Roman"/>
          <w:i/>
          <w:sz w:val="24"/>
          <w:szCs w:val="24"/>
          <w:lang w:val="en-GB"/>
        </w:rPr>
        <w:t xml:space="preserve">priori </w:t>
      </w:r>
      <w:r w:rsidRPr="00FE17A4">
        <w:rPr>
          <w:rFonts w:ascii="Georgia" w:eastAsia="Calibri" w:hAnsi="Georgia" w:cs="Times New Roman"/>
          <w:sz w:val="24"/>
          <w:szCs w:val="24"/>
          <w:lang w:val="en-GB"/>
        </w:rPr>
        <w:t>include</w:t>
      </w:r>
      <w:r w:rsidRPr="00AF4DC9">
        <w:rPr>
          <w:rFonts w:ascii="Georgia" w:eastAsia="Calibri" w:hAnsi="Georgia" w:cs="Times New Roman"/>
          <w:i/>
          <w:sz w:val="24"/>
          <w:szCs w:val="24"/>
          <w:lang w:val="en-GB"/>
        </w:rPr>
        <w:t xml:space="preserve"> </w:t>
      </w:r>
      <w:r w:rsidRPr="00AF4DC9">
        <w:rPr>
          <w:rFonts w:ascii="Georgia" w:eastAsia="Calibri" w:hAnsi="Georgia" w:cs="Times New Roman"/>
          <w:sz w:val="24"/>
          <w:szCs w:val="24"/>
          <w:lang w:val="en-GB"/>
        </w:rPr>
        <w:t xml:space="preserve">provisions relating to minors: those </w:t>
      </w:r>
      <w:r w:rsidRPr="00AF4DC9">
        <w:rPr>
          <w:rFonts w:ascii="Georgia" w:eastAsia="Calibri" w:hAnsi="Georgia" w:cs="Times New Roman"/>
          <w:b/>
          <w:sz w:val="24"/>
          <w:szCs w:val="24"/>
          <w:lang w:val="en-GB"/>
        </w:rPr>
        <w:t xml:space="preserve">on the exercise of rights </w:t>
      </w:r>
      <w:r w:rsidRPr="00AF4DC9">
        <w:rPr>
          <w:rFonts w:ascii="Georgia" w:eastAsia="Calibri" w:hAnsi="Georgia" w:cs="Times New Roman"/>
          <w:sz w:val="24"/>
          <w:szCs w:val="24"/>
          <w:lang w:val="en-GB"/>
        </w:rPr>
        <w:t xml:space="preserve">and </w:t>
      </w:r>
      <w:r w:rsidRPr="00AF4DC9">
        <w:rPr>
          <w:rFonts w:ascii="Georgia" w:eastAsia="Calibri" w:hAnsi="Georgia" w:cs="Times New Roman"/>
          <w:b/>
          <w:sz w:val="24"/>
          <w:szCs w:val="24"/>
          <w:lang w:val="en-GB"/>
        </w:rPr>
        <w:t>on targeting users of social networks</w:t>
      </w:r>
      <w:r w:rsidRPr="00AF4DC9">
        <w:rPr>
          <w:rFonts w:ascii="Georgia" w:eastAsia="Calibri" w:hAnsi="Georgia" w:cs="Times New Roman"/>
          <w:sz w:val="24"/>
          <w:szCs w:val="24"/>
          <w:lang w:val="en-GB"/>
        </w:rPr>
        <w:t>.</w:t>
      </w:r>
    </w:p>
    <w:p w14:paraId="151400A6" w14:textId="77777777" w:rsidR="000E19F2" w:rsidRPr="00AF4DC9" w:rsidRDefault="000E19F2" w:rsidP="000E19F2">
      <w:pPr>
        <w:spacing w:after="0" w:line="240" w:lineRule="auto"/>
        <w:jc w:val="both"/>
        <w:rPr>
          <w:rFonts w:ascii="Georgia" w:eastAsia="Times New Roman" w:hAnsi="Georgia" w:cs="Times New Roman"/>
          <w:sz w:val="24"/>
          <w:szCs w:val="24"/>
          <w:lang w:val="en-GB"/>
        </w:rPr>
      </w:pPr>
    </w:p>
    <w:p w14:paraId="3B69AC6F" w14:textId="5E9E5776" w:rsidR="000E19F2" w:rsidRPr="00D51F7F" w:rsidRDefault="000E19F2" w:rsidP="00D9418D">
      <w:pPr>
        <w:pStyle w:val="ListParagraph"/>
        <w:numPr>
          <w:ilvl w:val="0"/>
          <w:numId w:val="10"/>
        </w:numPr>
        <w:spacing w:after="0" w:line="240" w:lineRule="auto"/>
        <w:jc w:val="both"/>
        <w:rPr>
          <w:rFonts w:ascii="Georgia" w:eastAsia="Times New Roman" w:hAnsi="Georgia" w:cs="Times New Roman"/>
          <w:sz w:val="24"/>
          <w:szCs w:val="24"/>
        </w:rPr>
      </w:pPr>
      <w:r w:rsidRPr="00AF4DC9">
        <w:rPr>
          <w:rFonts w:ascii="Georgia" w:eastAsia="Times New Roman" w:hAnsi="Georgia" w:cs="Times New Roman"/>
          <w:sz w:val="24"/>
          <w:szCs w:val="24"/>
          <w:lang w:val="en-GB"/>
        </w:rPr>
        <w:t xml:space="preserve"> </w:t>
      </w:r>
      <w:r w:rsidR="00FE17A4">
        <w:rPr>
          <w:rFonts w:ascii="Georgia" w:eastAsia="Times New Roman" w:hAnsi="Georgia" w:cs="Times New Roman"/>
          <w:sz w:val="24"/>
          <w:szCs w:val="24"/>
        </w:rPr>
        <w:t>T</w:t>
      </w:r>
      <w:r w:rsidRPr="00D51F7F">
        <w:rPr>
          <w:rFonts w:ascii="Georgia" w:eastAsia="Times New Roman" w:hAnsi="Georgia" w:cs="Times New Roman"/>
          <w:sz w:val="24"/>
          <w:szCs w:val="24"/>
        </w:rPr>
        <w:t xml:space="preserve">he Council of Europe </w:t>
      </w:r>
    </w:p>
    <w:p w14:paraId="6008E6C7" w14:textId="6D7187B2" w:rsidR="000E19F2" w:rsidRPr="00AF4DC9" w:rsidRDefault="000E19F2" w:rsidP="000E19F2">
      <w:pPr>
        <w:spacing w:after="120" w:line="240" w:lineRule="auto"/>
        <w:jc w:val="both"/>
        <w:rPr>
          <w:rFonts w:ascii="Georgia" w:eastAsia="Times New Roman" w:hAnsi="Georgia" w:cs="Calibri"/>
          <w:sz w:val="24"/>
          <w:szCs w:val="24"/>
          <w:lang w:val="en-GB" w:bidi="en-US"/>
        </w:rPr>
      </w:pPr>
      <w:r w:rsidRPr="00AF4DC9">
        <w:rPr>
          <w:rFonts w:ascii="Georgia" w:eastAsia="Times New Roman" w:hAnsi="Georgia" w:cs="Calibri"/>
          <w:sz w:val="24"/>
          <w:szCs w:val="24"/>
          <w:lang w:val="en-GB" w:bidi="en-US"/>
        </w:rPr>
        <w:t xml:space="preserve">The Consultative Committee of Convention 108 </w:t>
      </w:r>
      <w:r w:rsidR="00FE17A4">
        <w:rPr>
          <w:rFonts w:ascii="Georgia" w:eastAsia="Times New Roman" w:hAnsi="Georgia" w:cs="Calibri"/>
          <w:sz w:val="24"/>
          <w:szCs w:val="24"/>
          <w:lang w:val="en-GB" w:bidi="en-US"/>
        </w:rPr>
        <w:t xml:space="preserve">of </w:t>
      </w:r>
      <w:r w:rsidR="00FE17A4" w:rsidRPr="00AF4DC9">
        <w:rPr>
          <w:rFonts w:ascii="Georgia" w:eastAsia="Times New Roman" w:hAnsi="Georgia" w:cs="Calibri"/>
          <w:sz w:val="24"/>
          <w:szCs w:val="24"/>
          <w:lang w:val="en-GB" w:bidi="en-US"/>
        </w:rPr>
        <w:t xml:space="preserve">the Council of Europe </w:t>
      </w:r>
      <w:r w:rsidRPr="00AF4DC9">
        <w:rPr>
          <w:rFonts w:ascii="Georgia" w:eastAsia="Times New Roman" w:hAnsi="Georgia" w:cs="Calibri"/>
          <w:sz w:val="24"/>
          <w:szCs w:val="24"/>
          <w:lang w:val="en-GB" w:bidi="en-US"/>
        </w:rPr>
        <w:t xml:space="preserve">has just prepared </w:t>
      </w:r>
      <w:r w:rsidR="00FE17A4" w:rsidRPr="00FE17A4">
        <w:rPr>
          <w:rFonts w:ascii="Georgia" w:hAnsi="Georgia" w:cs="Arial"/>
          <w:sz w:val="24"/>
          <w:szCs w:val="24"/>
          <w:lang w:val="en-GB"/>
        </w:rPr>
        <w:t xml:space="preserve">draft “Guidelines on Children’s Data Protection in an Education setting” </w:t>
      </w:r>
      <w:r w:rsidRPr="00FE17A4">
        <w:rPr>
          <w:rFonts w:ascii="Georgia" w:eastAsia="Times New Roman" w:hAnsi="Georgia" w:cs="Calibri"/>
          <w:b/>
          <w:sz w:val="24"/>
          <w:szCs w:val="24"/>
          <w:lang w:val="en-GB" w:bidi="en-US"/>
        </w:rPr>
        <w:t>scheduled</w:t>
      </w:r>
      <w:r w:rsidRPr="00AF4DC9">
        <w:rPr>
          <w:rFonts w:ascii="Georgia" w:eastAsia="Times New Roman" w:hAnsi="Georgia" w:cs="Calibri"/>
          <w:b/>
          <w:sz w:val="24"/>
          <w:szCs w:val="24"/>
          <w:lang w:val="en-GB" w:bidi="en-US"/>
        </w:rPr>
        <w:t xml:space="preserve"> for adoption at the end of 2020</w:t>
      </w:r>
      <w:r w:rsidRPr="00AF4DC9">
        <w:rPr>
          <w:rFonts w:ascii="Georgia" w:eastAsia="Times New Roman" w:hAnsi="Georgia" w:cs="Calibri"/>
          <w:sz w:val="24"/>
          <w:szCs w:val="24"/>
          <w:lang w:val="en-GB" w:bidi="en-US"/>
        </w:rPr>
        <w:t xml:space="preserve">. The draft text states that the </w:t>
      </w:r>
      <w:r w:rsidRPr="00AF4DC9">
        <w:rPr>
          <w:rFonts w:ascii="Georgia" w:eastAsia="Times New Roman" w:hAnsi="Georgia" w:cs="Calibri"/>
          <w:b/>
          <w:sz w:val="24"/>
          <w:szCs w:val="24"/>
          <w:lang w:val="en-GB" w:bidi="en-US"/>
        </w:rPr>
        <w:t xml:space="preserve">interests of the child </w:t>
      </w:r>
      <w:r w:rsidRPr="00AF4DC9">
        <w:rPr>
          <w:rFonts w:ascii="Georgia" w:eastAsia="Times New Roman" w:hAnsi="Georgia" w:cs="Calibri"/>
          <w:sz w:val="24"/>
          <w:szCs w:val="24"/>
          <w:lang w:val="en-GB" w:bidi="en-US"/>
        </w:rPr>
        <w:t xml:space="preserve">should be at the heart of all actions relating to children in the digital environment, which requires taking into account the development of the child's capacities from birth to the age of majority. </w:t>
      </w:r>
      <w:r w:rsidRPr="00EC2296">
        <w:rPr>
          <w:rFonts w:ascii="Georgia" w:eastAsia="Times New Roman" w:hAnsi="Georgia" w:cs="Calibri"/>
          <w:b/>
          <w:sz w:val="24"/>
          <w:szCs w:val="24"/>
          <w:lang w:val="en-GB" w:bidi="en-US"/>
        </w:rPr>
        <w:t>The child's views</w:t>
      </w:r>
      <w:r w:rsidRPr="00AF4DC9">
        <w:rPr>
          <w:rFonts w:ascii="Georgia" w:eastAsia="Times New Roman" w:hAnsi="Georgia" w:cs="Calibri"/>
          <w:b/>
          <w:sz w:val="24"/>
          <w:szCs w:val="24"/>
          <w:lang w:val="en-GB" w:bidi="en-US"/>
        </w:rPr>
        <w:t xml:space="preserve"> should be recognised as increasingly important in accordance with his or her age and maturity</w:t>
      </w:r>
      <w:r w:rsidRPr="00AF4DC9">
        <w:rPr>
          <w:rFonts w:ascii="Georgia" w:eastAsia="Times New Roman" w:hAnsi="Georgia" w:cs="Calibri"/>
          <w:sz w:val="24"/>
          <w:szCs w:val="24"/>
          <w:lang w:val="en-GB" w:bidi="en-US"/>
        </w:rPr>
        <w:t>.</w:t>
      </w:r>
    </w:p>
    <w:p w14:paraId="508A52EF" w14:textId="77777777" w:rsidR="000E19F2" w:rsidRPr="00AF4DC9" w:rsidRDefault="000E19F2" w:rsidP="000E19F2">
      <w:pPr>
        <w:spacing w:after="0" w:line="240" w:lineRule="auto"/>
        <w:ind w:left="360"/>
        <w:jc w:val="both"/>
        <w:rPr>
          <w:rFonts w:ascii="Georgia" w:eastAsia="Times New Roman" w:hAnsi="Georgia" w:cs="Times New Roman"/>
          <w:sz w:val="24"/>
          <w:szCs w:val="24"/>
          <w:lang w:val="en-GB"/>
        </w:rPr>
      </w:pPr>
    </w:p>
    <w:p w14:paraId="659C7137" w14:textId="376FA715" w:rsidR="000E19F2" w:rsidRPr="00D51F7F" w:rsidRDefault="00EC2296" w:rsidP="00D9418D">
      <w:pPr>
        <w:pStyle w:val="ListParagraph"/>
        <w:numPr>
          <w:ilvl w:val="0"/>
          <w:numId w:val="10"/>
        </w:num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T</w:t>
      </w:r>
      <w:r w:rsidR="000E19F2" w:rsidRPr="00D51F7F">
        <w:rPr>
          <w:rFonts w:ascii="Georgia" w:eastAsia="Times New Roman" w:hAnsi="Georgia" w:cs="Times New Roman"/>
          <w:sz w:val="24"/>
          <w:szCs w:val="24"/>
        </w:rPr>
        <w:t xml:space="preserve">he OECD </w:t>
      </w:r>
    </w:p>
    <w:p w14:paraId="3DB03561" w14:textId="77777777" w:rsidR="000E19F2" w:rsidRPr="00AF4DC9" w:rsidRDefault="000E19F2" w:rsidP="000E19F2">
      <w:pPr>
        <w:spacing w:after="120" w:line="240" w:lineRule="auto"/>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The revision of the 2012 Recommendation on the Protection of Children Online was initiated in 2018. It should lead to the </w:t>
      </w:r>
      <w:r w:rsidRPr="00AF4DC9">
        <w:rPr>
          <w:rFonts w:ascii="Georgia" w:eastAsia="Calibri" w:hAnsi="Georgia" w:cs="Times New Roman"/>
          <w:b/>
          <w:sz w:val="24"/>
          <w:szCs w:val="24"/>
          <w:lang w:val="en-GB"/>
        </w:rPr>
        <w:t>adoption at the end of 2020 of a new text</w:t>
      </w:r>
      <w:r w:rsidRPr="00AF4DC9">
        <w:rPr>
          <w:rFonts w:ascii="Georgia" w:eastAsia="Calibri" w:hAnsi="Georgia" w:cs="Times New Roman"/>
          <w:sz w:val="24"/>
          <w:szCs w:val="24"/>
          <w:lang w:val="en-GB"/>
        </w:rPr>
        <w:t>, which will strengthen the rights of the child online on the basis of the principles of the CRC.</w:t>
      </w:r>
    </w:p>
    <w:p w14:paraId="2BFCA162" w14:textId="77777777" w:rsidR="000E19F2" w:rsidRPr="00AF4DC9" w:rsidRDefault="000E19F2" w:rsidP="000E19F2">
      <w:pPr>
        <w:spacing w:after="0" w:line="240" w:lineRule="auto"/>
        <w:jc w:val="both"/>
        <w:rPr>
          <w:rFonts w:ascii="Georgia" w:eastAsia="Times New Roman" w:hAnsi="Georgia" w:cs="Times New Roman"/>
          <w:sz w:val="24"/>
          <w:szCs w:val="24"/>
          <w:lang w:val="en-GB"/>
        </w:rPr>
      </w:pPr>
    </w:p>
    <w:p w14:paraId="15C7E999" w14:textId="327B7F69" w:rsidR="000E19F2" w:rsidRPr="00AF4DC9" w:rsidRDefault="000E19F2" w:rsidP="000E19F2">
      <w:pPr>
        <w:spacing w:after="0" w:line="240" w:lineRule="auto"/>
        <w:jc w:val="both"/>
        <w:rPr>
          <w:rFonts w:ascii="Georgia" w:eastAsia="Times New Roman" w:hAnsi="Georgia" w:cs="Times New Roman"/>
          <w:sz w:val="24"/>
          <w:szCs w:val="24"/>
          <w:lang w:val="en-GB"/>
        </w:rPr>
      </w:pPr>
      <w:r w:rsidRPr="00AF4DC9">
        <w:rPr>
          <w:rFonts w:ascii="Georgia" w:eastAsia="Calibri" w:hAnsi="Georgia" w:cs="Times New Roman"/>
          <w:sz w:val="24"/>
          <w:szCs w:val="24"/>
          <w:lang w:val="en-GB"/>
        </w:rPr>
        <w:t xml:space="preserve">Other work has been carried out by data protection authorities in other countries, such as </w:t>
      </w:r>
      <w:r w:rsidRPr="00AF4DC9">
        <w:rPr>
          <w:rFonts w:ascii="Georgia" w:eastAsia="Times New Roman" w:hAnsi="Georgia" w:cs="Times New Roman"/>
          <w:sz w:val="24"/>
          <w:szCs w:val="24"/>
          <w:lang w:val="en-GB"/>
        </w:rPr>
        <w:t xml:space="preserve">the Age Code in the UK by the </w:t>
      </w:r>
      <w:r w:rsidRPr="00AF4DC9">
        <w:rPr>
          <w:rFonts w:ascii="Georgia" w:eastAsia="Calibri" w:hAnsi="Georgia" w:cs="Times New Roman"/>
          <w:sz w:val="24"/>
          <w:szCs w:val="24"/>
          <w:lang w:val="en-GB"/>
        </w:rPr>
        <w:t xml:space="preserve">UK </w:t>
      </w:r>
      <w:r w:rsidR="002C4B18">
        <w:rPr>
          <w:rFonts w:ascii="Georgia" w:eastAsia="Calibri" w:hAnsi="Georgia" w:cs="Times New Roman"/>
          <w:sz w:val="24"/>
          <w:szCs w:val="24"/>
          <w:lang w:val="en-GB"/>
        </w:rPr>
        <w:t>Commissioner</w:t>
      </w:r>
      <w:r w:rsidRPr="00AF4DC9">
        <w:rPr>
          <w:rFonts w:ascii="Georgia" w:eastAsia="Calibri" w:hAnsi="Georgia" w:cs="Times New Roman"/>
          <w:sz w:val="24"/>
          <w:szCs w:val="24"/>
          <w:lang w:val="en-GB"/>
        </w:rPr>
        <w:t xml:space="preserve">, </w:t>
      </w:r>
      <w:r w:rsidRPr="00AF4DC9">
        <w:rPr>
          <w:rFonts w:ascii="Georgia" w:eastAsia="Times New Roman" w:hAnsi="Georgia" w:cs="Times New Roman"/>
          <w:sz w:val="24"/>
          <w:szCs w:val="24"/>
          <w:lang w:val="en-GB"/>
        </w:rPr>
        <w:t xml:space="preserve">(ICO), </w:t>
      </w:r>
      <w:r w:rsidRPr="00AF4DC9">
        <w:rPr>
          <w:rFonts w:ascii="Georgia" w:eastAsia="Calibri" w:hAnsi="Georgia" w:cs="Times New Roman"/>
          <w:sz w:val="24"/>
          <w:szCs w:val="24"/>
          <w:lang w:val="en-GB"/>
        </w:rPr>
        <w:t xml:space="preserve">the Irish authority, (DPC), which opted for a </w:t>
      </w:r>
      <w:r w:rsidRPr="00AF4DC9">
        <w:rPr>
          <w:rFonts w:ascii="Georgia" w:eastAsia="Times New Roman" w:hAnsi="Georgia" w:cs="Times New Roman"/>
          <w:sz w:val="24"/>
          <w:szCs w:val="24"/>
          <w:lang w:val="en-GB"/>
        </w:rPr>
        <w:t xml:space="preserve">public consultation with a </w:t>
      </w:r>
      <w:r w:rsidR="002C4B18">
        <w:rPr>
          <w:rFonts w:ascii="Georgia" w:eastAsia="Times New Roman" w:hAnsi="Georgia" w:cs="Times New Roman"/>
          <w:sz w:val="24"/>
          <w:szCs w:val="24"/>
          <w:lang w:val="en-GB"/>
        </w:rPr>
        <w:t xml:space="preserve">specific </w:t>
      </w:r>
      <w:r w:rsidR="00EC2296" w:rsidRPr="00AF4DC9">
        <w:rPr>
          <w:rFonts w:ascii="Georgia" w:eastAsia="Times New Roman" w:hAnsi="Georgia" w:cs="Times New Roman"/>
          <w:sz w:val="24"/>
          <w:szCs w:val="24"/>
          <w:lang w:val="en-GB"/>
        </w:rPr>
        <w:t xml:space="preserve">component </w:t>
      </w:r>
      <w:r w:rsidR="00EC2296">
        <w:rPr>
          <w:rFonts w:ascii="Georgia" w:eastAsia="Times New Roman" w:hAnsi="Georgia" w:cs="Times New Roman"/>
          <w:sz w:val="24"/>
          <w:szCs w:val="24"/>
          <w:lang w:val="en-GB"/>
        </w:rPr>
        <w:t xml:space="preserve">devoted to the views of </w:t>
      </w:r>
      <w:r w:rsidRPr="00AF4DC9">
        <w:rPr>
          <w:rFonts w:ascii="Georgia" w:eastAsia="Times New Roman" w:hAnsi="Georgia" w:cs="Times New Roman"/>
          <w:sz w:val="24"/>
          <w:szCs w:val="24"/>
          <w:lang w:val="en-GB"/>
        </w:rPr>
        <w:t>children</w:t>
      </w:r>
      <w:r w:rsidR="00EC2296">
        <w:rPr>
          <w:rFonts w:ascii="Georgia" w:eastAsia="Times New Roman" w:hAnsi="Georgia" w:cs="Times New Roman"/>
          <w:sz w:val="24"/>
          <w:szCs w:val="24"/>
          <w:lang w:val="en-GB"/>
        </w:rPr>
        <w:t xml:space="preserve"> and youth</w:t>
      </w:r>
      <w:r w:rsidRPr="00AF4DC9">
        <w:rPr>
          <w:rFonts w:ascii="Georgia" w:eastAsia="Times New Roman" w:hAnsi="Georgia" w:cs="Times New Roman"/>
          <w:sz w:val="24"/>
          <w:szCs w:val="24"/>
          <w:lang w:val="en-GB"/>
        </w:rPr>
        <w:t xml:space="preserve">, and in the United States where the FTC </w:t>
      </w:r>
      <w:r w:rsidR="00EC2296">
        <w:rPr>
          <w:rFonts w:ascii="Georgia" w:eastAsia="Times New Roman" w:hAnsi="Georgia" w:cs="Times New Roman"/>
          <w:sz w:val="24"/>
          <w:szCs w:val="24"/>
          <w:lang w:val="en-GB"/>
        </w:rPr>
        <w:t xml:space="preserve">(Federal Trade Commission) </w:t>
      </w:r>
      <w:r w:rsidRPr="00AF4DC9">
        <w:rPr>
          <w:rFonts w:ascii="Georgia" w:eastAsia="Calibri" w:hAnsi="Georgia" w:cs="Times New Roman"/>
          <w:sz w:val="24"/>
          <w:szCs w:val="24"/>
          <w:lang w:val="en-GB"/>
        </w:rPr>
        <w:t xml:space="preserve">launched a public consultation in 2019 on </w:t>
      </w:r>
      <w:r w:rsidR="002C4B18">
        <w:rPr>
          <w:rFonts w:ascii="Georgia" w:eastAsia="Calibri" w:hAnsi="Georgia" w:cs="Times New Roman"/>
          <w:sz w:val="24"/>
          <w:szCs w:val="24"/>
          <w:lang w:val="en-GB"/>
        </w:rPr>
        <w:t xml:space="preserve">the COPPA </w:t>
      </w:r>
      <w:r w:rsidRPr="00AF4DC9">
        <w:rPr>
          <w:rFonts w:ascii="Georgia" w:eastAsia="Calibri" w:hAnsi="Georgia" w:cs="Times New Roman"/>
          <w:sz w:val="24"/>
          <w:szCs w:val="24"/>
          <w:lang w:val="en-GB"/>
        </w:rPr>
        <w:t>rule for the protection of minors online with a view to revising the US COPPA Act of 1998</w:t>
      </w:r>
      <w:r w:rsidRPr="00AF4DC9">
        <w:rPr>
          <w:rFonts w:ascii="Georgia" w:eastAsia="Times New Roman" w:hAnsi="Georgia" w:cs="Times New Roman"/>
          <w:sz w:val="24"/>
          <w:szCs w:val="24"/>
          <w:lang w:val="en-GB"/>
        </w:rPr>
        <w:t>.</w:t>
      </w:r>
    </w:p>
    <w:p w14:paraId="3242514A" w14:textId="77777777" w:rsidR="000E19F2" w:rsidRPr="00AF4DC9" w:rsidRDefault="000E19F2" w:rsidP="00C875BD">
      <w:pPr>
        <w:spacing w:after="120" w:line="240" w:lineRule="auto"/>
        <w:jc w:val="both"/>
        <w:rPr>
          <w:rFonts w:ascii="Open Sans" w:eastAsia="Times New Roman" w:hAnsi="Open Sans" w:cs="Times New Roman"/>
          <w:b/>
          <w:bCs/>
          <w:iCs/>
          <w:sz w:val="26"/>
          <w:szCs w:val="28"/>
          <w:lang w:val="en-GB" w:bidi="en-US"/>
        </w:rPr>
      </w:pPr>
    </w:p>
    <w:p w14:paraId="3BD8D672" w14:textId="33F499BD" w:rsidR="004515A9" w:rsidRDefault="004515A9" w:rsidP="00D72494">
      <w:pPr>
        <w:pStyle w:val="ListParagraph"/>
        <w:numPr>
          <w:ilvl w:val="0"/>
          <w:numId w:val="7"/>
        </w:numPr>
        <w:spacing w:after="120" w:line="240" w:lineRule="auto"/>
        <w:jc w:val="both"/>
        <w:rPr>
          <w:rFonts w:ascii="Open Sans" w:eastAsia="Times New Roman" w:hAnsi="Open Sans" w:cs="Times New Roman"/>
          <w:b/>
          <w:bCs/>
          <w:iCs/>
          <w:color w:val="4596EC"/>
          <w:sz w:val="26"/>
          <w:szCs w:val="28"/>
          <w:lang w:val="en-GB" w:bidi="en-US"/>
        </w:rPr>
      </w:pPr>
      <w:r w:rsidRPr="00D72494">
        <w:rPr>
          <w:rFonts w:ascii="Open Sans" w:eastAsia="Times New Roman" w:hAnsi="Open Sans" w:cs="Times New Roman"/>
          <w:b/>
          <w:bCs/>
          <w:iCs/>
          <w:color w:val="4596EC"/>
          <w:sz w:val="26"/>
          <w:szCs w:val="28"/>
          <w:lang w:val="en-GB" w:bidi="en-US"/>
        </w:rPr>
        <w:t xml:space="preserve">At the national level: state of the law and prospects for </w:t>
      </w:r>
      <w:r w:rsidR="009A0EAE" w:rsidRPr="00D72494">
        <w:rPr>
          <w:rFonts w:ascii="Open Sans" w:eastAsia="Times New Roman" w:hAnsi="Open Sans" w:cs="Times New Roman"/>
          <w:b/>
          <w:bCs/>
          <w:iCs/>
          <w:color w:val="4596EC"/>
          <w:sz w:val="26"/>
          <w:szCs w:val="28"/>
          <w:lang w:val="en-GB" w:bidi="en-US"/>
        </w:rPr>
        <w:t>evolution</w:t>
      </w:r>
      <w:r w:rsidRPr="00D72494">
        <w:rPr>
          <w:rFonts w:ascii="Open Sans" w:eastAsia="Times New Roman" w:hAnsi="Open Sans" w:cs="Times New Roman"/>
          <w:b/>
          <w:bCs/>
          <w:iCs/>
          <w:color w:val="4596EC"/>
          <w:sz w:val="26"/>
          <w:szCs w:val="28"/>
          <w:lang w:val="en-GB" w:bidi="en-US"/>
        </w:rPr>
        <w:t xml:space="preserve"> </w:t>
      </w:r>
      <w:bookmarkEnd w:id="8"/>
    </w:p>
    <w:p w14:paraId="5F6ABA48" w14:textId="77777777" w:rsidR="00D72494" w:rsidRPr="00D72494" w:rsidRDefault="00D72494" w:rsidP="00D72494">
      <w:pPr>
        <w:pStyle w:val="ListParagraph"/>
        <w:spacing w:after="120" w:line="240" w:lineRule="auto"/>
        <w:jc w:val="both"/>
        <w:rPr>
          <w:rFonts w:ascii="Open Sans" w:eastAsia="Times New Roman" w:hAnsi="Open Sans" w:cs="Times New Roman"/>
          <w:b/>
          <w:bCs/>
          <w:iCs/>
          <w:color w:val="4596EC"/>
          <w:sz w:val="26"/>
          <w:szCs w:val="28"/>
          <w:lang w:val="en-GB" w:bidi="en-US"/>
        </w:rPr>
      </w:pPr>
    </w:p>
    <w:p w14:paraId="08A7B772" w14:textId="171283A3" w:rsidR="004515A9" w:rsidRPr="00AF4DC9" w:rsidRDefault="004515A9" w:rsidP="00D9418D">
      <w:pPr>
        <w:pStyle w:val="ListParagraph"/>
        <w:numPr>
          <w:ilvl w:val="0"/>
          <w:numId w:val="15"/>
        </w:numPr>
        <w:rPr>
          <w:rFonts w:ascii="Georgia" w:hAnsi="Georgia"/>
          <w:b/>
          <w:sz w:val="24"/>
          <w:szCs w:val="24"/>
          <w:lang w:val="en-GB"/>
        </w:rPr>
      </w:pPr>
      <w:bookmarkStart w:id="9" w:name="_Toc50030656"/>
      <w:r w:rsidRPr="00AF4DC9">
        <w:rPr>
          <w:rFonts w:ascii="Georgia" w:hAnsi="Georgia"/>
          <w:b/>
          <w:sz w:val="24"/>
          <w:szCs w:val="24"/>
          <w:lang w:val="en-GB"/>
        </w:rPr>
        <w:t xml:space="preserve">The rule of law: a complex articulation between parental authority and the rights of the child </w:t>
      </w:r>
      <w:bookmarkEnd w:id="9"/>
    </w:p>
    <w:p w14:paraId="3BBD5655" w14:textId="5226AD53" w:rsidR="008C45AA" w:rsidRPr="00AF4DC9" w:rsidRDefault="00E006E4" w:rsidP="008C5312">
      <w:pPr>
        <w:spacing w:after="120" w:line="240" w:lineRule="auto"/>
        <w:jc w:val="both"/>
        <w:rPr>
          <w:rFonts w:ascii="Georgia" w:eastAsia="Calibri" w:hAnsi="Georgia" w:cs="Times New Roman"/>
          <w:sz w:val="24"/>
          <w:lang w:val="en-GB"/>
        </w:rPr>
      </w:pPr>
      <w:r w:rsidRPr="00AF4DC9">
        <w:rPr>
          <w:rFonts w:ascii="Georgia" w:eastAsia="Calibri" w:hAnsi="Georgia" w:cs="Times New Roman"/>
          <w:sz w:val="24"/>
          <w:lang w:val="en-GB"/>
        </w:rPr>
        <w:t xml:space="preserve">As a </w:t>
      </w:r>
      <w:r w:rsidR="004515A9" w:rsidRPr="00AF4DC9">
        <w:rPr>
          <w:rFonts w:ascii="Georgia" w:eastAsia="Calibri" w:hAnsi="Georgia" w:cs="Times New Roman"/>
          <w:sz w:val="24"/>
          <w:lang w:val="en-GB"/>
        </w:rPr>
        <w:t xml:space="preserve">power exercised in the interests of the child, </w:t>
      </w:r>
      <w:r w:rsidR="004515A9" w:rsidRPr="00AF4DC9">
        <w:rPr>
          <w:rFonts w:ascii="Georgia" w:eastAsia="Calibri" w:hAnsi="Georgia" w:cs="Times New Roman"/>
          <w:b/>
          <w:sz w:val="24"/>
          <w:lang w:val="en-GB"/>
        </w:rPr>
        <w:t xml:space="preserve">parental authority must </w:t>
      </w:r>
      <w:r w:rsidR="004515A9" w:rsidRPr="009A0EAE">
        <w:rPr>
          <w:rFonts w:ascii="Georgia" w:eastAsia="Calibri" w:hAnsi="Georgia" w:cs="Times New Roman"/>
          <w:b/>
          <w:i/>
          <w:sz w:val="24"/>
          <w:lang w:val="en-GB"/>
        </w:rPr>
        <w:t xml:space="preserve">a </w:t>
      </w:r>
      <w:r w:rsidR="004515A9" w:rsidRPr="00AF4DC9">
        <w:rPr>
          <w:rFonts w:ascii="Georgia" w:eastAsia="Calibri" w:hAnsi="Georgia" w:cs="Times New Roman"/>
          <w:b/>
          <w:i/>
          <w:sz w:val="24"/>
          <w:lang w:val="en-GB"/>
        </w:rPr>
        <w:t xml:space="preserve">priori </w:t>
      </w:r>
      <w:r w:rsidR="004515A9" w:rsidRPr="009A0EAE">
        <w:rPr>
          <w:rFonts w:ascii="Georgia" w:eastAsia="Calibri" w:hAnsi="Georgia" w:cs="Times New Roman"/>
          <w:b/>
          <w:sz w:val="24"/>
          <w:lang w:val="en-GB"/>
        </w:rPr>
        <w:t>be</w:t>
      </w:r>
      <w:r w:rsidR="004515A9" w:rsidRPr="00AF4DC9">
        <w:rPr>
          <w:rFonts w:ascii="Georgia" w:eastAsia="Calibri" w:hAnsi="Georgia" w:cs="Times New Roman"/>
          <w:b/>
          <w:i/>
          <w:sz w:val="24"/>
          <w:lang w:val="en-GB"/>
        </w:rPr>
        <w:t xml:space="preserve"> </w:t>
      </w:r>
      <w:r w:rsidR="004515A9" w:rsidRPr="00AF4DC9">
        <w:rPr>
          <w:rFonts w:ascii="Georgia" w:eastAsia="Calibri" w:hAnsi="Georgia" w:cs="Times New Roman"/>
          <w:b/>
          <w:sz w:val="24"/>
          <w:lang w:val="en-GB"/>
        </w:rPr>
        <w:t>able to apply to all areas of the minor's life, including his or her priva</w:t>
      </w:r>
      <w:r w:rsidR="009A0EAE">
        <w:rPr>
          <w:rFonts w:ascii="Georgia" w:eastAsia="Calibri" w:hAnsi="Georgia" w:cs="Times New Roman"/>
          <w:b/>
          <w:sz w:val="24"/>
          <w:lang w:val="en-GB"/>
        </w:rPr>
        <w:t>cy</w:t>
      </w:r>
      <w:r w:rsidR="004515A9" w:rsidRPr="00AF4DC9">
        <w:rPr>
          <w:rFonts w:ascii="Georgia" w:eastAsia="Calibri" w:hAnsi="Georgia" w:cs="Times New Roman"/>
          <w:b/>
          <w:sz w:val="24"/>
          <w:lang w:val="en-GB"/>
        </w:rPr>
        <w:t>. However, the level of control over his or her priva</w:t>
      </w:r>
      <w:r w:rsidR="009A0EAE">
        <w:rPr>
          <w:rFonts w:ascii="Georgia" w:eastAsia="Calibri" w:hAnsi="Georgia" w:cs="Times New Roman"/>
          <w:b/>
          <w:sz w:val="24"/>
          <w:lang w:val="en-GB"/>
        </w:rPr>
        <w:t>cy</w:t>
      </w:r>
      <w:r w:rsidR="004515A9" w:rsidRPr="00AF4DC9">
        <w:rPr>
          <w:rFonts w:ascii="Georgia" w:eastAsia="Calibri" w:hAnsi="Georgia" w:cs="Times New Roman"/>
          <w:b/>
          <w:sz w:val="24"/>
          <w:lang w:val="en-GB"/>
        </w:rPr>
        <w:t xml:space="preserve">, in order to be legitimate, must be limited and proportionate to what is necessary to safeguard the </w:t>
      </w:r>
      <w:r w:rsidRPr="00AF4DC9">
        <w:rPr>
          <w:rFonts w:ascii="Georgia" w:eastAsia="Calibri" w:hAnsi="Georgia" w:cs="Times New Roman"/>
          <w:b/>
          <w:sz w:val="24"/>
          <w:lang w:val="en-GB"/>
        </w:rPr>
        <w:t xml:space="preserve">best </w:t>
      </w:r>
      <w:r w:rsidR="004515A9" w:rsidRPr="00AF4DC9">
        <w:rPr>
          <w:rFonts w:ascii="Georgia" w:eastAsia="Calibri" w:hAnsi="Georgia" w:cs="Times New Roman"/>
          <w:b/>
          <w:sz w:val="24"/>
          <w:lang w:val="en-GB"/>
        </w:rPr>
        <w:t>interests of the child</w:t>
      </w:r>
      <w:r w:rsidR="004515A9" w:rsidRPr="00AF4DC9">
        <w:rPr>
          <w:rFonts w:ascii="Georgia" w:eastAsia="Calibri" w:hAnsi="Georgia" w:cs="Times New Roman"/>
          <w:sz w:val="24"/>
          <w:lang w:val="en-GB"/>
        </w:rPr>
        <w:t>.</w:t>
      </w:r>
    </w:p>
    <w:p w14:paraId="55DAA94A" w14:textId="30D42384" w:rsidR="004515A9" w:rsidRPr="009A0EAE" w:rsidRDefault="00BC4AAE" w:rsidP="004515A9">
      <w:pPr>
        <w:spacing w:after="120" w:line="240" w:lineRule="auto"/>
        <w:jc w:val="both"/>
        <w:rPr>
          <w:rFonts w:ascii="Georgia" w:eastAsia="Calibri" w:hAnsi="Georgia" w:cs="Times New Roman"/>
          <w:sz w:val="24"/>
          <w:szCs w:val="24"/>
          <w:lang w:val="en-GB"/>
        </w:rPr>
      </w:pPr>
      <w:r w:rsidRPr="00AF4DC9">
        <w:rPr>
          <w:rFonts w:ascii="Georgia" w:eastAsia="Calibri" w:hAnsi="Georgia" w:cs="Times New Roman"/>
          <w:b/>
          <w:sz w:val="24"/>
          <w:szCs w:val="24"/>
          <w:lang w:val="en-GB"/>
        </w:rPr>
        <w:t xml:space="preserve">Three </w:t>
      </w:r>
      <w:r w:rsidR="004515A9" w:rsidRPr="00AF4DC9">
        <w:rPr>
          <w:rFonts w:ascii="Georgia" w:eastAsia="Calibri" w:hAnsi="Georgia" w:cs="Times New Roman"/>
          <w:b/>
          <w:sz w:val="24"/>
          <w:szCs w:val="24"/>
          <w:lang w:val="en-GB"/>
        </w:rPr>
        <w:t>legal techniques offer gradual autonomy to the minor</w:t>
      </w:r>
      <w:r w:rsidRPr="00AF4DC9">
        <w:rPr>
          <w:rFonts w:ascii="Georgia" w:eastAsia="Calibri" w:hAnsi="Georgia" w:cs="Times New Roman"/>
          <w:b/>
          <w:sz w:val="24"/>
          <w:szCs w:val="24"/>
          <w:lang w:val="en-GB"/>
        </w:rPr>
        <w:t xml:space="preserve">: </w:t>
      </w:r>
      <w:r w:rsidR="004515A9" w:rsidRPr="00AF4DC9">
        <w:rPr>
          <w:rFonts w:ascii="Georgia" w:eastAsia="Calibri" w:hAnsi="Georgia" w:cs="Times New Roman"/>
          <w:b/>
          <w:sz w:val="24"/>
          <w:szCs w:val="24"/>
          <w:lang w:val="en-GB"/>
        </w:rPr>
        <w:t>assistance</w:t>
      </w:r>
      <w:r w:rsidRPr="00AF4DC9">
        <w:rPr>
          <w:rFonts w:ascii="Georgia" w:eastAsia="Calibri" w:hAnsi="Georgia" w:cs="Times New Roman"/>
          <w:b/>
          <w:sz w:val="24"/>
          <w:szCs w:val="24"/>
          <w:lang w:val="en-GB"/>
        </w:rPr>
        <w:t xml:space="preserve">, the pre-majority </w:t>
      </w:r>
      <w:r w:rsidR="004515A9" w:rsidRPr="00AF4DC9">
        <w:rPr>
          <w:rFonts w:ascii="Georgia" w:eastAsia="Calibri" w:hAnsi="Georgia" w:cs="Times New Roman"/>
          <w:b/>
          <w:sz w:val="24"/>
          <w:szCs w:val="24"/>
          <w:lang w:val="en-GB"/>
        </w:rPr>
        <w:t xml:space="preserve">age threshold </w:t>
      </w:r>
      <w:r w:rsidRPr="00AF4DC9">
        <w:rPr>
          <w:rFonts w:ascii="Georgia" w:eastAsia="Calibri" w:hAnsi="Georgia" w:cs="Times New Roman"/>
          <w:b/>
          <w:sz w:val="24"/>
          <w:szCs w:val="24"/>
          <w:lang w:val="en-GB"/>
        </w:rPr>
        <w:t xml:space="preserve">and the </w:t>
      </w:r>
      <w:r w:rsidR="009A0EAE">
        <w:rPr>
          <w:rFonts w:ascii="Georgia" w:eastAsia="Calibri" w:hAnsi="Georgia" w:cs="Times New Roman"/>
          <w:b/>
          <w:sz w:val="24"/>
          <w:szCs w:val="24"/>
          <w:lang w:val="en-GB"/>
        </w:rPr>
        <w:t>so-called “</w:t>
      </w:r>
      <w:r w:rsidRPr="00AF4DC9">
        <w:rPr>
          <w:rFonts w:ascii="Georgia" w:eastAsia="Calibri" w:hAnsi="Georgia" w:cs="Times New Roman"/>
          <w:b/>
          <w:sz w:val="24"/>
          <w:szCs w:val="24"/>
          <w:lang w:val="en-GB"/>
        </w:rPr>
        <w:t>capacity island</w:t>
      </w:r>
      <w:r w:rsidR="009A0EAE">
        <w:rPr>
          <w:rFonts w:ascii="Georgia" w:eastAsia="Calibri" w:hAnsi="Georgia" w:cs="Times New Roman"/>
          <w:b/>
          <w:sz w:val="24"/>
          <w:szCs w:val="24"/>
          <w:lang w:val="en-GB"/>
        </w:rPr>
        <w:t>”</w:t>
      </w:r>
      <w:r w:rsidRPr="00AF4DC9">
        <w:rPr>
          <w:rFonts w:ascii="Georgia" w:eastAsia="Calibri" w:hAnsi="Georgia" w:cs="Times New Roman"/>
          <w:sz w:val="24"/>
          <w:szCs w:val="24"/>
          <w:lang w:val="en-GB"/>
        </w:rPr>
        <w:t xml:space="preserve">. </w:t>
      </w:r>
      <w:r w:rsidRPr="009A0EAE">
        <w:rPr>
          <w:rFonts w:ascii="Georgia" w:eastAsia="Calibri" w:hAnsi="Georgia" w:cs="Times New Roman"/>
          <w:sz w:val="24"/>
          <w:szCs w:val="24"/>
          <w:lang w:val="en-GB"/>
        </w:rPr>
        <w:t xml:space="preserve">They </w:t>
      </w:r>
      <w:r w:rsidR="008C5312" w:rsidRPr="009A0EAE">
        <w:rPr>
          <w:rFonts w:ascii="Georgia" w:eastAsia="Calibri" w:hAnsi="Georgia" w:cs="Times New Roman"/>
          <w:sz w:val="24"/>
          <w:szCs w:val="24"/>
          <w:lang w:val="en-GB"/>
        </w:rPr>
        <w:t xml:space="preserve">are </w:t>
      </w:r>
      <w:r w:rsidR="004515A9" w:rsidRPr="009A0EAE">
        <w:rPr>
          <w:rFonts w:ascii="Georgia" w:eastAsia="Calibri" w:hAnsi="Georgia" w:cs="Times New Roman"/>
          <w:b/>
          <w:sz w:val="24"/>
          <w:szCs w:val="24"/>
          <w:lang w:val="en-GB"/>
        </w:rPr>
        <w:t xml:space="preserve">combined within article 8 of the </w:t>
      </w:r>
      <w:r w:rsidR="009A0EAE">
        <w:rPr>
          <w:rFonts w:ascii="Georgia" w:eastAsia="Calibri" w:hAnsi="Georgia" w:cs="Times New Roman"/>
          <w:b/>
          <w:sz w:val="24"/>
          <w:szCs w:val="24"/>
          <w:lang w:val="en-GB"/>
        </w:rPr>
        <w:t>GDPR</w:t>
      </w:r>
      <w:r w:rsidR="004515A9" w:rsidRPr="009A0EAE">
        <w:rPr>
          <w:rFonts w:ascii="Georgia" w:eastAsia="Calibri" w:hAnsi="Georgia" w:cs="Times New Roman"/>
          <w:sz w:val="24"/>
          <w:szCs w:val="24"/>
          <w:lang w:val="en-GB"/>
        </w:rPr>
        <w:t>.</w:t>
      </w:r>
    </w:p>
    <w:p w14:paraId="4E6D3DF0" w14:textId="34BEF5A6" w:rsidR="005574CD" w:rsidRPr="00AF4DC9" w:rsidRDefault="008C5312" w:rsidP="00D9418D">
      <w:pPr>
        <w:pStyle w:val="ListParagraph"/>
        <w:numPr>
          <w:ilvl w:val="0"/>
          <w:numId w:val="14"/>
        </w:numPr>
        <w:rPr>
          <w:lang w:val="en-GB"/>
        </w:rPr>
      </w:pPr>
      <w:r w:rsidRPr="00AF4DC9">
        <w:rPr>
          <w:rFonts w:ascii="Georgia" w:eastAsia="Calibri" w:hAnsi="Georgia" w:cs="Times New Roman"/>
          <w:sz w:val="24"/>
          <w:szCs w:val="24"/>
          <w:lang w:val="en-GB"/>
        </w:rPr>
        <w:t xml:space="preserve">The </w:t>
      </w:r>
      <w:r w:rsidR="004515A9" w:rsidRPr="00AF4DC9">
        <w:rPr>
          <w:rFonts w:ascii="Georgia" w:eastAsia="Calibri" w:hAnsi="Georgia" w:cs="Times New Roman"/>
          <w:b/>
          <w:sz w:val="24"/>
          <w:szCs w:val="24"/>
          <w:lang w:val="en-GB"/>
        </w:rPr>
        <w:t xml:space="preserve">assistance scheme is based on the </w:t>
      </w:r>
      <w:r w:rsidR="004515A9" w:rsidRPr="00AF4DC9">
        <w:rPr>
          <w:rFonts w:ascii="Georgia" w:eastAsia="Calibri" w:hAnsi="Georgia" w:cs="Times New Roman"/>
          <w:sz w:val="24"/>
          <w:szCs w:val="24"/>
          <w:lang w:val="en-GB"/>
        </w:rPr>
        <w:t xml:space="preserve">idea of joint consent of the minor and his/her parents. The </w:t>
      </w:r>
      <w:r w:rsidR="00A002CB" w:rsidRPr="00AF4DC9">
        <w:rPr>
          <w:rFonts w:ascii="Georgia" w:eastAsia="Calibri" w:hAnsi="Georgia" w:cs="Times New Roman"/>
          <w:sz w:val="24"/>
          <w:szCs w:val="24"/>
          <w:lang w:val="en-GB"/>
        </w:rPr>
        <w:t xml:space="preserve">use of this regime </w:t>
      </w:r>
      <w:r w:rsidR="004515A9" w:rsidRPr="00AF4DC9">
        <w:rPr>
          <w:rFonts w:ascii="Georgia" w:eastAsia="Calibri" w:hAnsi="Georgia" w:cs="Times New Roman"/>
          <w:sz w:val="24"/>
          <w:szCs w:val="24"/>
          <w:lang w:val="en-GB"/>
        </w:rPr>
        <w:t xml:space="preserve">is widespread in a series of situations that have the common feature of affecting the person of the child </w:t>
      </w:r>
      <w:r w:rsidRPr="00AF4DC9">
        <w:rPr>
          <w:rFonts w:ascii="Georgia" w:eastAsia="Calibri" w:hAnsi="Georgia" w:cs="Times New Roman"/>
          <w:sz w:val="24"/>
          <w:szCs w:val="24"/>
          <w:lang w:val="en-GB"/>
        </w:rPr>
        <w:lastRenderedPageBreak/>
        <w:t xml:space="preserve">(e.g., </w:t>
      </w:r>
      <w:r w:rsidR="004515A9" w:rsidRPr="00AF4DC9">
        <w:rPr>
          <w:rFonts w:ascii="Georgia" w:eastAsia="Calibri" w:hAnsi="Georgia" w:cs="Times New Roman"/>
          <w:sz w:val="24"/>
          <w:szCs w:val="24"/>
          <w:lang w:val="en-GB"/>
        </w:rPr>
        <w:t xml:space="preserve">consent of a child over the age of thirteen </w:t>
      </w:r>
      <w:r w:rsidRPr="00AF4DC9">
        <w:rPr>
          <w:rFonts w:ascii="Georgia" w:eastAsia="Calibri" w:hAnsi="Georgia" w:cs="Times New Roman"/>
          <w:sz w:val="24"/>
          <w:szCs w:val="24"/>
          <w:lang w:val="en-GB"/>
        </w:rPr>
        <w:t xml:space="preserve">is required to </w:t>
      </w:r>
      <w:r w:rsidR="004515A9" w:rsidRPr="00AF4DC9">
        <w:rPr>
          <w:rFonts w:ascii="Georgia" w:eastAsia="Calibri" w:hAnsi="Georgia" w:cs="Times New Roman"/>
          <w:sz w:val="24"/>
          <w:szCs w:val="24"/>
          <w:lang w:val="en-GB"/>
        </w:rPr>
        <w:t>change his or her name</w:t>
      </w:r>
      <w:r w:rsidRPr="00AF4DC9">
        <w:rPr>
          <w:rFonts w:ascii="Georgia" w:eastAsia="Calibri" w:hAnsi="Georgia" w:cs="Times New Roman"/>
          <w:sz w:val="24"/>
          <w:szCs w:val="24"/>
          <w:lang w:val="en-GB"/>
        </w:rPr>
        <w:t>)</w:t>
      </w:r>
      <w:r w:rsidR="004515A9" w:rsidRPr="00AF4DC9">
        <w:rPr>
          <w:rFonts w:ascii="Georgia" w:eastAsia="Calibri" w:hAnsi="Georgia" w:cs="Times New Roman"/>
          <w:sz w:val="24"/>
          <w:szCs w:val="24"/>
          <w:lang w:val="en-GB"/>
        </w:rPr>
        <w:t>.</w:t>
      </w:r>
    </w:p>
    <w:p w14:paraId="68234F3A" w14:textId="598BFD3C" w:rsidR="00E006E4" w:rsidRPr="00AF4DC9" w:rsidRDefault="004515A9" w:rsidP="00D9418D">
      <w:pPr>
        <w:pStyle w:val="ListParagraph"/>
        <w:numPr>
          <w:ilvl w:val="0"/>
          <w:numId w:val="14"/>
        </w:numPr>
        <w:spacing w:after="120" w:line="240" w:lineRule="auto"/>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Another </w:t>
      </w:r>
      <w:r w:rsidR="00BC4AAE" w:rsidRPr="00AF4DC9">
        <w:rPr>
          <w:rFonts w:ascii="Georgia" w:eastAsia="Calibri" w:hAnsi="Georgia" w:cs="Times New Roman"/>
          <w:sz w:val="24"/>
          <w:szCs w:val="24"/>
          <w:lang w:val="en-GB"/>
        </w:rPr>
        <w:t xml:space="preserve">way of acting </w:t>
      </w:r>
      <w:r w:rsidRPr="00AF4DC9">
        <w:rPr>
          <w:rFonts w:ascii="Georgia" w:eastAsia="Calibri" w:hAnsi="Georgia" w:cs="Times New Roman"/>
          <w:sz w:val="24"/>
          <w:szCs w:val="24"/>
          <w:lang w:val="en-GB"/>
        </w:rPr>
        <w:t xml:space="preserve">is </w:t>
      </w:r>
      <w:r w:rsidR="00E16771" w:rsidRPr="00AF4DC9">
        <w:rPr>
          <w:rFonts w:ascii="Georgia" w:eastAsia="Calibri" w:hAnsi="Georgia" w:cs="Times New Roman"/>
          <w:sz w:val="24"/>
          <w:szCs w:val="24"/>
          <w:lang w:val="en-GB"/>
        </w:rPr>
        <w:t xml:space="preserve">based on </w:t>
      </w:r>
      <w:r w:rsidRPr="00AF4DC9">
        <w:rPr>
          <w:rFonts w:ascii="Georgia" w:eastAsia="Calibri" w:hAnsi="Georgia" w:cs="Times New Roman"/>
          <w:b/>
          <w:sz w:val="24"/>
          <w:szCs w:val="24"/>
          <w:lang w:val="en-GB"/>
        </w:rPr>
        <w:t xml:space="preserve">pre-majority thresholds </w:t>
      </w:r>
      <w:r w:rsidR="008C5312" w:rsidRPr="00AF4DC9">
        <w:rPr>
          <w:rFonts w:ascii="Georgia" w:eastAsia="Calibri" w:hAnsi="Georgia" w:cs="Times New Roman"/>
          <w:sz w:val="24"/>
          <w:szCs w:val="24"/>
          <w:lang w:val="en-GB"/>
        </w:rPr>
        <w:t xml:space="preserve">(e.g. </w:t>
      </w:r>
      <w:r w:rsidRPr="00AF4DC9">
        <w:rPr>
          <w:rFonts w:ascii="Georgia" w:eastAsia="Calibri" w:hAnsi="Georgia" w:cs="Times New Roman"/>
          <w:sz w:val="24"/>
          <w:szCs w:val="24"/>
          <w:lang w:val="en-GB"/>
        </w:rPr>
        <w:t>in sexual matters</w:t>
      </w:r>
      <w:r w:rsidR="008C5312" w:rsidRPr="00AF4DC9">
        <w:rPr>
          <w:rFonts w:ascii="Georgia" w:eastAsia="Calibri" w:hAnsi="Georgia" w:cs="Times New Roman"/>
          <w:sz w:val="24"/>
          <w:szCs w:val="24"/>
          <w:lang w:val="en-GB"/>
        </w:rPr>
        <w:t>)</w:t>
      </w:r>
      <w:r w:rsidRPr="00AF4DC9">
        <w:rPr>
          <w:rFonts w:ascii="Georgia" w:eastAsia="Calibri" w:hAnsi="Georgia" w:cs="Times New Roman"/>
          <w:sz w:val="24"/>
          <w:szCs w:val="24"/>
          <w:lang w:val="en-GB"/>
        </w:rPr>
        <w:t xml:space="preserve">. </w:t>
      </w:r>
      <w:r w:rsidR="00BC4AAE" w:rsidRPr="00AF4DC9">
        <w:rPr>
          <w:rFonts w:ascii="Georgia" w:eastAsia="Calibri" w:hAnsi="Georgia" w:cs="Times New Roman"/>
          <w:sz w:val="24"/>
          <w:szCs w:val="24"/>
          <w:lang w:val="en-GB"/>
        </w:rPr>
        <w:t xml:space="preserve">The goal </w:t>
      </w:r>
      <w:r w:rsidR="008C5312" w:rsidRPr="00AF4DC9">
        <w:rPr>
          <w:rFonts w:ascii="Georgia" w:eastAsia="Calibri" w:hAnsi="Georgia" w:cs="Times New Roman"/>
          <w:sz w:val="24"/>
          <w:szCs w:val="24"/>
          <w:lang w:val="en-GB"/>
        </w:rPr>
        <w:t xml:space="preserve">may </w:t>
      </w:r>
      <w:r w:rsidR="00E16771" w:rsidRPr="00AF4DC9">
        <w:rPr>
          <w:rFonts w:ascii="Georgia" w:eastAsia="Calibri" w:hAnsi="Georgia" w:cs="Times New Roman"/>
          <w:sz w:val="24"/>
          <w:szCs w:val="24"/>
          <w:lang w:val="en-GB"/>
        </w:rPr>
        <w:t xml:space="preserve">then </w:t>
      </w:r>
      <w:r w:rsidR="008C5312" w:rsidRPr="00AF4DC9">
        <w:rPr>
          <w:rFonts w:ascii="Georgia" w:eastAsia="Calibri" w:hAnsi="Georgia" w:cs="Times New Roman"/>
          <w:sz w:val="24"/>
          <w:szCs w:val="24"/>
          <w:lang w:val="en-GB"/>
        </w:rPr>
        <w:t xml:space="preserve">be to </w:t>
      </w:r>
      <w:r w:rsidRPr="00AF4DC9">
        <w:rPr>
          <w:rFonts w:ascii="Georgia" w:eastAsia="Calibri" w:hAnsi="Georgia" w:cs="Times New Roman"/>
          <w:b/>
          <w:sz w:val="24"/>
          <w:szCs w:val="24"/>
          <w:lang w:val="en-GB"/>
        </w:rPr>
        <w:t xml:space="preserve">exclude parents from </w:t>
      </w:r>
      <w:r w:rsidR="008C5312" w:rsidRPr="00AF4DC9">
        <w:rPr>
          <w:rFonts w:ascii="Georgia" w:eastAsia="Calibri" w:hAnsi="Georgia" w:cs="Times New Roman"/>
          <w:b/>
          <w:sz w:val="24"/>
          <w:szCs w:val="24"/>
          <w:lang w:val="en-GB"/>
        </w:rPr>
        <w:t xml:space="preserve">any </w:t>
      </w:r>
      <w:r w:rsidRPr="00AF4DC9">
        <w:rPr>
          <w:rFonts w:ascii="Georgia" w:eastAsia="Calibri" w:hAnsi="Georgia" w:cs="Times New Roman"/>
          <w:b/>
          <w:sz w:val="24"/>
          <w:szCs w:val="24"/>
          <w:lang w:val="en-GB"/>
        </w:rPr>
        <w:t xml:space="preserve">decision-making power on a matter </w:t>
      </w:r>
      <w:r w:rsidR="008C5312" w:rsidRPr="00AF4DC9">
        <w:rPr>
          <w:rFonts w:ascii="Georgia" w:eastAsia="Calibri" w:hAnsi="Georgia" w:cs="Times New Roman"/>
          <w:b/>
          <w:sz w:val="24"/>
          <w:szCs w:val="24"/>
          <w:lang w:val="en-GB"/>
        </w:rPr>
        <w:t xml:space="preserve">that affects </w:t>
      </w:r>
      <w:r w:rsidR="00BC4AAE" w:rsidRPr="00AF4DC9">
        <w:rPr>
          <w:rFonts w:ascii="Georgia" w:eastAsia="Calibri" w:hAnsi="Georgia" w:cs="Times New Roman"/>
          <w:b/>
          <w:sz w:val="24"/>
          <w:szCs w:val="24"/>
          <w:lang w:val="en-GB"/>
        </w:rPr>
        <w:t>their child's intimacy</w:t>
      </w:r>
      <w:r w:rsidR="00BC4AAE" w:rsidRPr="00AF4DC9">
        <w:rPr>
          <w:rFonts w:ascii="Georgia" w:eastAsia="Calibri" w:hAnsi="Georgia" w:cs="Times New Roman"/>
          <w:sz w:val="24"/>
          <w:szCs w:val="24"/>
          <w:lang w:val="en-GB"/>
        </w:rPr>
        <w:t>.</w:t>
      </w:r>
    </w:p>
    <w:p w14:paraId="790DBB60" w14:textId="33A16640" w:rsidR="005574CD" w:rsidRPr="00AF4DC9" w:rsidRDefault="004515A9" w:rsidP="00D9418D">
      <w:pPr>
        <w:pStyle w:val="ListParagraph"/>
        <w:numPr>
          <w:ilvl w:val="0"/>
          <w:numId w:val="14"/>
        </w:numPr>
        <w:spacing w:after="120" w:line="240" w:lineRule="auto"/>
        <w:jc w:val="both"/>
        <w:rPr>
          <w:rFonts w:ascii="Georgia" w:eastAsia="Calibri" w:hAnsi="Georgia" w:cs="Times New Roman"/>
          <w:sz w:val="24"/>
          <w:szCs w:val="24"/>
          <w:lang w:val="en-GB"/>
        </w:rPr>
      </w:pPr>
      <w:r w:rsidRPr="00AF4DC9">
        <w:rPr>
          <w:rFonts w:ascii="Georgia" w:eastAsia="Calibri" w:hAnsi="Georgia" w:cs="Times New Roman"/>
          <w:sz w:val="24"/>
          <w:szCs w:val="24"/>
          <w:lang w:val="en-GB"/>
        </w:rPr>
        <w:t xml:space="preserve">A final technique for empowering the </w:t>
      </w:r>
      <w:r w:rsidR="00B57EE9">
        <w:rPr>
          <w:rFonts w:ascii="Georgia" w:eastAsia="Calibri" w:hAnsi="Georgia" w:cs="Times New Roman"/>
          <w:sz w:val="24"/>
          <w:szCs w:val="24"/>
          <w:lang w:val="en-GB"/>
        </w:rPr>
        <w:t>youth</w:t>
      </w:r>
      <w:r w:rsidRPr="00AF4DC9">
        <w:rPr>
          <w:rFonts w:ascii="Georgia" w:eastAsia="Calibri" w:hAnsi="Georgia" w:cs="Times New Roman"/>
          <w:sz w:val="24"/>
          <w:szCs w:val="24"/>
          <w:lang w:val="en-GB"/>
        </w:rPr>
        <w:t xml:space="preserve"> is to offer </w:t>
      </w:r>
      <w:r w:rsidRPr="00AF4DC9">
        <w:rPr>
          <w:rFonts w:ascii="Georgia" w:eastAsia="Calibri" w:hAnsi="Georgia" w:cs="Times New Roman"/>
          <w:b/>
          <w:sz w:val="24"/>
          <w:szCs w:val="24"/>
          <w:lang w:val="en-GB"/>
        </w:rPr>
        <w:t xml:space="preserve"> island</w:t>
      </w:r>
      <w:r w:rsidR="00B57EE9">
        <w:rPr>
          <w:rFonts w:ascii="Georgia" w:eastAsia="Calibri" w:hAnsi="Georgia" w:cs="Times New Roman"/>
          <w:b/>
          <w:sz w:val="24"/>
          <w:szCs w:val="24"/>
          <w:lang w:val="en-GB"/>
        </w:rPr>
        <w:t>s</w:t>
      </w:r>
      <w:r w:rsidRPr="00AF4DC9">
        <w:rPr>
          <w:rFonts w:ascii="Georgia" w:eastAsia="Calibri" w:hAnsi="Georgia" w:cs="Times New Roman"/>
          <w:b/>
          <w:sz w:val="24"/>
          <w:szCs w:val="24"/>
          <w:lang w:val="en-GB"/>
        </w:rPr>
        <w:t xml:space="preserve"> of capacity for acts considered </w:t>
      </w:r>
      <w:r w:rsidR="004D52C4">
        <w:rPr>
          <w:rFonts w:ascii="Georgia" w:eastAsia="Calibri" w:hAnsi="Georgia" w:cs="Times New Roman"/>
          <w:b/>
          <w:sz w:val="24"/>
          <w:szCs w:val="24"/>
          <w:lang w:val="en-GB"/>
        </w:rPr>
        <w:t xml:space="preserve">as </w:t>
      </w:r>
      <w:r w:rsidRPr="00AF4DC9">
        <w:rPr>
          <w:rFonts w:ascii="Georgia" w:eastAsia="Calibri" w:hAnsi="Georgia" w:cs="Times New Roman"/>
          <w:b/>
          <w:sz w:val="24"/>
          <w:szCs w:val="24"/>
          <w:lang w:val="en-GB"/>
        </w:rPr>
        <w:t xml:space="preserve">not very dangerous, which </w:t>
      </w:r>
      <w:r w:rsidRPr="00AF4DC9">
        <w:rPr>
          <w:rFonts w:ascii="Georgia" w:eastAsia="Calibri" w:hAnsi="Georgia" w:cs="Times New Roman"/>
          <w:sz w:val="24"/>
          <w:szCs w:val="24"/>
          <w:lang w:val="en-GB"/>
        </w:rPr>
        <w:t xml:space="preserve">enables the juvenile to learn to exercise his or her autonomy. </w:t>
      </w:r>
    </w:p>
    <w:p w14:paraId="1820EB23" w14:textId="1CE2B680" w:rsidR="008C5312" w:rsidRPr="00AF4DC9" w:rsidRDefault="008C5312" w:rsidP="00E91FD9">
      <w:pPr>
        <w:spacing w:after="120" w:line="240" w:lineRule="auto"/>
        <w:jc w:val="both"/>
        <w:rPr>
          <w:rFonts w:ascii="Georgia" w:eastAsia="Calibri" w:hAnsi="Georgia" w:cs="Times New Roman"/>
          <w:sz w:val="24"/>
          <w:lang w:val="en-GB"/>
        </w:rPr>
      </w:pPr>
      <w:r w:rsidRPr="009A0EAE">
        <w:rPr>
          <w:rFonts w:ascii="Georgia" w:eastAsia="Calibri" w:hAnsi="Georgia" w:cs="Times New Roman"/>
          <w:sz w:val="24"/>
          <w:lang w:val="en-GB"/>
        </w:rPr>
        <w:t xml:space="preserve">The </w:t>
      </w:r>
      <w:r w:rsidR="005574CD" w:rsidRPr="009A0EAE">
        <w:rPr>
          <w:rFonts w:ascii="Georgia" w:eastAsia="Calibri" w:hAnsi="Georgia" w:cs="Times New Roman"/>
          <w:sz w:val="24"/>
          <w:szCs w:val="24"/>
          <w:lang w:val="en-GB"/>
        </w:rPr>
        <w:t>r</w:t>
      </w:r>
      <w:r w:rsidR="005574CD" w:rsidRPr="00AF4DC9">
        <w:rPr>
          <w:rFonts w:ascii="Georgia" w:eastAsia="Calibri" w:hAnsi="Georgia" w:cs="Times New Roman"/>
          <w:sz w:val="24"/>
          <w:szCs w:val="24"/>
          <w:lang w:val="en-GB"/>
        </w:rPr>
        <w:t>ecognition of a minor's right to respect for his or her priva</w:t>
      </w:r>
      <w:r w:rsidR="00B24EA9">
        <w:rPr>
          <w:rFonts w:ascii="Georgia" w:eastAsia="Calibri" w:hAnsi="Georgia" w:cs="Times New Roman"/>
          <w:sz w:val="24"/>
          <w:szCs w:val="24"/>
          <w:lang w:val="en-GB"/>
        </w:rPr>
        <w:t>cy</w:t>
      </w:r>
      <w:r w:rsidR="005574CD" w:rsidRPr="00AF4DC9">
        <w:rPr>
          <w:rFonts w:ascii="Georgia" w:eastAsia="Calibri" w:hAnsi="Georgia" w:cs="Times New Roman"/>
          <w:sz w:val="24"/>
          <w:szCs w:val="24"/>
          <w:lang w:val="en-GB"/>
        </w:rPr>
        <w:t xml:space="preserve"> raises fundamental questions: to </w:t>
      </w:r>
      <w:r w:rsidRPr="00AF4DC9">
        <w:rPr>
          <w:rFonts w:ascii="Georgia" w:eastAsia="Calibri" w:hAnsi="Georgia" w:cs="Times New Roman"/>
          <w:b/>
          <w:sz w:val="24"/>
          <w:lang w:val="en-GB"/>
        </w:rPr>
        <w:t xml:space="preserve">what extent is it consistent with the interests of the child, </w:t>
      </w:r>
      <w:r w:rsidR="00ED5370" w:rsidRPr="00AF4DC9">
        <w:rPr>
          <w:rFonts w:ascii="Georgia" w:eastAsia="Calibri" w:hAnsi="Georgia" w:cs="Times New Roman"/>
          <w:b/>
          <w:sz w:val="24"/>
          <w:lang w:val="en-GB"/>
        </w:rPr>
        <w:t xml:space="preserve">who, </w:t>
      </w:r>
      <w:r w:rsidRPr="00AF4DC9">
        <w:rPr>
          <w:rFonts w:ascii="Georgia" w:eastAsia="Calibri" w:hAnsi="Georgia" w:cs="Times New Roman"/>
          <w:b/>
          <w:sz w:val="24"/>
          <w:lang w:val="en-GB"/>
        </w:rPr>
        <w:t>depending on his or her age and degree of maturity, has a sphere of intimacy that is enforceable against his or her parents?</w:t>
      </w:r>
    </w:p>
    <w:p w14:paraId="2F237E57" w14:textId="40801422" w:rsidR="0019736C" w:rsidRPr="00AF4DC9" w:rsidRDefault="0019736C" w:rsidP="008C5312">
      <w:pPr>
        <w:spacing w:after="120" w:line="240" w:lineRule="auto"/>
        <w:jc w:val="both"/>
        <w:rPr>
          <w:rFonts w:ascii="Georgia" w:eastAsia="Calibri" w:hAnsi="Georgia" w:cs="Times New Roman"/>
          <w:b/>
          <w:sz w:val="24"/>
          <w:lang w:val="en-GB"/>
        </w:rPr>
      </w:pPr>
      <w:r w:rsidRPr="00AF4DC9">
        <w:rPr>
          <w:rFonts w:ascii="Georgia" w:eastAsia="Calibri" w:hAnsi="Georgia" w:cs="Times New Roman"/>
          <w:sz w:val="24"/>
          <w:lang w:val="en-GB"/>
        </w:rPr>
        <w:t xml:space="preserve">In </w:t>
      </w:r>
      <w:r w:rsidR="00B24EA9">
        <w:rPr>
          <w:rFonts w:ascii="Georgia" w:eastAsia="Calibri" w:hAnsi="Georgia" w:cs="Times New Roman"/>
          <w:sz w:val="24"/>
          <w:lang w:val="en-GB"/>
        </w:rPr>
        <w:t xml:space="preserve">the </w:t>
      </w:r>
      <w:r w:rsidRPr="00AF4DC9">
        <w:rPr>
          <w:rFonts w:ascii="Georgia" w:eastAsia="Calibri" w:hAnsi="Georgia" w:cs="Times New Roman"/>
          <w:sz w:val="24"/>
          <w:lang w:val="en-GB"/>
        </w:rPr>
        <w:t xml:space="preserve">medical </w:t>
      </w:r>
      <w:r w:rsidR="00B24EA9">
        <w:rPr>
          <w:rFonts w:ascii="Georgia" w:eastAsia="Calibri" w:hAnsi="Georgia" w:cs="Times New Roman"/>
          <w:sz w:val="24"/>
          <w:lang w:val="en-GB"/>
        </w:rPr>
        <w:t>area</w:t>
      </w:r>
      <w:r w:rsidRPr="00AF4DC9">
        <w:rPr>
          <w:rFonts w:ascii="Georgia" w:eastAsia="Calibri" w:hAnsi="Georgia" w:cs="Times New Roman"/>
          <w:sz w:val="24"/>
          <w:lang w:val="en-GB"/>
        </w:rPr>
        <w:t xml:space="preserve">, the legislator has enshrined a right to secrecy for minors by allowing them to oppose the transmission of certain information to holders of parental authority. </w:t>
      </w:r>
      <w:r w:rsidRPr="00AF4DC9">
        <w:rPr>
          <w:rFonts w:ascii="Georgia" w:eastAsia="Calibri" w:hAnsi="Georgia" w:cs="Times New Roman"/>
          <w:b/>
          <w:sz w:val="24"/>
          <w:lang w:val="en-GB"/>
        </w:rPr>
        <w:t xml:space="preserve">Case law has extended this right to the secrecy of minors </w:t>
      </w:r>
      <w:r w:rsidRPr="00AF4DC9">
        <w:rPr>
          <w:rFonts w:ascii="Georgia" w:eastAsia="Calibri" w:hAnsi="Georgia" w:cs="Times New Roman"/>
          <w:sz w:val="24"/>
          <w:lang w:val="en-GB"/>
        </w:rPr>
        <w:t>outside the situations mentioned by the law. These decisions open up a vast field of questioning applied to the digital environment. Indeed, adolescents find in the exposure of their intimacy on the Internet a ground for exploration and self-construction, from which one may wonder to what extent it should be possible to protect it from the eyes of adults.</w:t>
      </w:r>
    </w:p>
    <w:p w14:paraId="7A935B8C" w14:textId="4045C486" w:rsidR="00475DE7" w:rsidRPr="004D52C4" w:rsidRDefault="008C5312" w:rsidP="00D9418D">
      <w:pPr>
        <w:pStyle w:val="ListParagraph"/>
        <w:numPr>
          <w:ilvl w:val="0"/>
          <w:numId w:val="16"/>
        </w:numPr>
        <w:rPr>
          <w:rFonts w:ascii="Georgia" w:eastAsia="Calibri" w:hAnsi="Georgia"/>
          <w:b/>
          <w:sz w:val="24"/>
          <w:szCs w:val="24"/>
          <w:lang w:val="en-GB"/>
        </w:rPr>
      </w:pPr>
      <w:bookmarkStart w:id="10" w:name="_Toc50030657"/>
      <w:r w:rsidRPr="00AF4DC9">
        <w:rPr>
          <w:rFonts w:ascii="Georgia" w:hAnsi="Georgia"/>
          <w:b/>
          <w:sz w:val="24"/>
          <w:szCs w:val="24"/>
          <w:lang w:val="en-GB"/>
        </w:rPr>
        <w:t xml:space="preserve">CNIL and the protection of minors' data </w:t>
      </w:r>
      <w:bookmarkEnd w:id="10"/>
    </w:p>
    <w:p w14:paraId="0359BD88" w14:textId="77777777" w:rsidR="004D52C4" w:rsidRPr="004D52C4" w:rsidRDefault="004D52C4" w:rsidP="004D52C4">
      <w:pPr>
        <w:jc w:val="both"/>
        <w:rPr>
          <w:rFonts w:ascii="Georgia" w:hAnsi="Georgia"/>
          <w:sz w:val="24"/>
          <w:szCs w:val="24"/>
          <w:lang w:val="en-GB"/>
        </w:rPr>
      </w:pPr>
      <w:r w:rsidRPr="004D52C4">
        <w:rPr>
          <w:rFonts w:ascii="Georgia" w:hAnsi="Georgia"/>
          <w:sz w:val="24"/>
          <w:szCs w:val="24"/>
          <w:lang w:val="en-GB"/>
        </w:rPr>
        <w:t>The CNIL has always paid particular attention to the protection of minors' data.</w:t>
      </w:r>
    </w:p>
    <w:p w14:paraId="24C8BBF0" w14:textId="5DE5D52B" w:rsidR="004D52C4" w:rsidRPr="00B865A8" w:rsidRDefault="004D52C4" w:rsidP="00B865A8">
      <w:pPr>
        <w:jc w:val="both"/>
        <w:rPr>
          <w:rFonts w:ascii="Georgia" w:hAnsi="Georgia"/>
          <w:sz w:val="24"/>
          <w:szCs w:val="24"/>
          <w:lang w:val="en-GB"/>
        </w:rPr>
      </w:pPr>
      <w:r w:rsidRPr="00B865A8">
        <w:rPr>
          <w:rFonts w:ascii="Georgia" w:hAnsi="Georgia"/>
          <w:sz w:val="24"/>
          <w:szCs w:val="24"/>
          <w:lang w:val="en-GB"/>
        </w:rPr>
        <w:t xml:space="preserve">With regard to the recognition of the rights of minors, the decisions and opinions the </w:t>
      </w:r>
      <w:r w:rsidRPr="008C5A6E">
        <w:rPr>
          <w:rFonts w:ascii="Georgia" w:hAnsi="Georgia"/>
          <w:b/>
          <w:sz w:val="24"/>
          <w:szCs w:val="24"/>
          <w:lang w:val="en-GB"/>
        </w:rPr>
        <w:t xml:space="preserve">CNIL has issued on this subject, as well as its public </w:t>
      </w:r>
      <w:r w:rsidR="008C5A6E" w:rsidRPr="008C5A6E">
        <w:rPr>
          <w:rFonts w:ascii="Georgia" w:hAnsi="Georgia"/>
          <w:b/>
          <w:sz w:val="24"/>
          <w:szCs w:val="24"/>
          <w:lang w:val="en-GB"/>
        </w:rPr>
        <w:t xml:space="preserve">communication </w:t>
      </w:r>
      <w:r w:rsidR="008C5A6E">
        <w:rPr>
          <w:rFonts w:ascii="Georgia" w:hAnsi="Georgia"/>
          <w:b/>
          <w:sz w:val="24"/>
          <w:szCs w:val="24"/>
          <w:lang w:val="en-GB"/>
        </w:rPr>
        <w:t>illustrate</w:t>
      </w:r>
      <w:r w:rsidR="00724F26">
        <w:rPr>
          <w:rFonts w:ascii="Georgia" w:hAnsi="Georgia"/>
          <w:b/>
          <w:sz w:val="24"/>
          <w:szCs w:val="24"/>
          <w:lang w:val="en-GB"/>
        </w:rPr>
        <w:t xml:space="preserve"> </w:t>
      </w:r>
      <w:r w:rsidRPr="008C5A6E">
        <w:rPr>
          <w:rFonts w:ascii="Georgia" w:hAnsi="Georgia"/>
          <w:b/>
          <w:sz w:val="24"/>
          <w:szCs w:val="24"/>
          <w:lang w:val="en-GB"/>
        </w:rPr>
        <w:t xml:space="preserve">its willingness to be pragmatic, to preserve the </w:t>
      </w:r>
      <w:r w:rsidR="008C5A6E" w:rsidRPr="008C5A6E">
        <w:rPr>
          <w:rFonts w:ascii="Georgia" w:hAnsi="Georgia"/>
          <w:b/>
          <w:sz w:val="24"/>
          <w:szCs w:val="24"/>
          <w:lang w:val="en-GB"/>
        </w:rPr>
        <w:t xml:space="preserve">necessary </w:t>
      </w:r>
      <w:r w:rsidR="008C5A6E">
        <w:rPr>
          <w:rFonts w:ascii="Georgia" w:hAnsi="Georgia"/>
          <w:b/>
          <w:sz w:val="24"/>
          <w:szCs w:val="24"/>
          <w:lang w:val="en-GB"/>
        </w:rPr>
        <w:t>empowerment</w:t>
      </w:r>
      <w:r w:rsidRPr="008C5A6E">
        <w:rPr>
          <w:rFonts w:ascii="Georgia" w:hAnsi="Georgia"/>
          <w:b/>
          <w:sz w:val="24"/>
          <w:szCs w:val="24"/>
          <w:lang w:val="en-GB"/>
        </w:rPr>
        <w:t xml:space="preserve"> of children, and to guarantee the protection of their privacy and intimacy</w:t>
      </w:r>
      <w:r w:rsidRPr="00B865A8">
        <w:rPr>
          <w:rFonts w:ascii="Georgia" w:hAnsi="Georgia"/>
          <w:sz w:val="24"/>
          <w:szCs w:val="24"/>
          <w:lang w:val="en-GB"/>
        </w:rPr>
        <w:t xml:space="preserve">.   </w:t>
      </w:r>
    </w:p>
    <w:p w14:paraId="43DE9C23" w14:textId="5B1C35F7" w:rsidR="004D52C4" w:rsidRPr="00B865A8" w:rsidRDefault="004D52C4" w:rsidP="00B865A8">
      <w:pPr>
        <w:jc w:val="both"/>
        <w:rPr>
          <w:rFonts w:ascii="Georgia" w:hAnsi="Georgia"/>
          <w:sz w:val="24"/>
          <w:szCs w:val="24"/>
          <w:lang w:val="en-GB"/>
        </w:rPr>
      </w:pPr>
      <w:r w:rsidRPr="00B865A8">
        <w:rPr>
          <w:rFonts w:ascii="Georgia" w:hAnsi="Georgia"/>
          <w:sz w:val="24"/>
          <w:szCs w:val="24"/>
          <w:lang w:val="en-GB"/>
        </w:rPr>
        <w:t xml:space="preserve">Thus, </w:t>
      </w:r>
      <w:r w:rsidRPr="00B57EE9">
        <w:rPr>
          <w:rFonts w:ascii="Georgia" w:hAnsi="Georgia"/>
          <w:sz w:val="24"/>
          <w:szCs w:val="24"/>
          <w:lang w:val="en-GB"/>
        </w:rPr>
        <w:t xml:space="preserve">with regard to the applicable systems for selecting students for examinations, the CNIL opinion recognised that it </w:t>
      </w:r>
      <w:r w:rsidR="00724F26">
        <w:rPr>
          <w:rFonts w:ascii="Georgia" w:hAnsi="Georgia"/>
          <w:sz w:val="24"/>
          <w:szCs w:val="24"/>
          <w:lang w:val="en-GB"/>
        </w:rPr>
        <w:t>was</w:t>
      </w:r>
      <w:r w:rsidRPr="00B57EE9">
        <w:rPr>
          <w:rFonts w:ascii="Georgia" w:hAnsi="Georgia"/>
          <w:sz w:val="24"/>
          <w:szCs w:val="24"/>
          <w:lang w:val="en-GB"/>
        </w:rPr>
        <w:t xml:space="preserve"> indeed the students, even underage, who are granted the right of access to information relating to the operation of the algorithm</w:t>
      </w:r>
      <w:r w:rsidRPr="00B865A8">
        <w:rPr>
          <w:rFonts w:ascii="Georgia" w:hAnsi="Georgia"/>
          <w:sz w:val="24"/>
          <w:szCs w:val="24"/>
          <w:lang w:val="en-GB"/>
        </w:rPr>
        <w:t xml:space="preserve">, and not their legal representatives, who </w:t>
      </w:r>
      <w:r w:rsidR="00724F26">
        <w:rPr>
          <w:rFonts w:ascii="Georgia" w:hAnsi="Georgia"/>
          <w:sz w:val="24"/>
          <w:szCs w:val="24"/>
          <w:lang w:val="en-GB"/>
        </w:rPr>
        <w:t>were</w:t>
      </w:r>
      <w:r w:rsidRPr="00B865A8">
        <w:rPr>
          <w:rFonts w:ascii="Georgia" w:hAnsi="Georgia"/>
          <w:sz w:val="24"/>
          <w:szCs w:val="24"/>
          <w:lang w:val="en-GB"/>
        </w:rPr>
        <w:t xml:space="preserve"> not mentioned at any time.</w:t>
      </w:r>
    </w:p>
    <w:p w14:paraId="4E18BC29" w14:textId="7E4CC9FA" w:rsidR="004D52C4" w:rsidRPr="00B865A8" w:rsidRDefault="004D52C4" w:rsidP="00B865A8">
      <w:pPr>
        <w:jc w:val="both"/>
        <w:rPr>
          <w:rFonts w:ascii="Georgia" w:hAnsi="Georgia"/>
          <w:sz w:val="24"/>
          <w:szCs w:val="24"/>
          <w:lang w:val="en-GB"/>
        </w:rPr>
      </w:pPr>
      <w:r w:rsidRPr="00B865A8">
        <w:rPr>
          <w:rFonts w:ascii="Georgia" w:hAnsi="Georgia"/>
          <w:sz w:val="24"/>
          <w:szCs w:val="24"/>
          <w:lang w:val="en-GB"/>
        </w:rPr>
        <w:t>What is also very si</w:t>
      </w:r>
      <w:r w:rsidR="003670C3" w:rsidRPr="003670C3">
        <w:rPr>
          <w:rFonts w:ascii="Georgia" w:hAnsi="Georgia"/>
          <w:sz w:val="24"/>
          <w:szCs w:val="24"/>
          <w:lang w:val="en-GB"/>
        </w:rPr>
        <w:t>gnificant is the way in which the institution</w:t>
      </w:r>
      <w:r w:rsidRPr="00B865A8">
        <w:rPr>
          <w:rFonts w:ascii="Georgia" w:hAnsi="Georgia"/>
          <w:sz w:val="24"/>
          <w:szCs w:val="24"/>
          <w:lang w:val="en-GB"/>
        </w:rPr>
        <w:t xml:space="preserve"> perceives young people. Indeed, the discourse and terms used by the CNIL in its relations with this young public and with the managers of sites aimed at young people </w:t>
      </w:r>
      <w:r w:rsidR="003670C3">
        <w:rPr>
          <w:rFonts w:ascii="Georgia" w:hAnsi="Georgia"/>
          <w:sz w:val="24"/>
          <w:szCs w:val="24"/>
          <w:lang w:val="en-GB"/>
        </w:rPr>
        <w:t>is worth</w:t>
      </w:r>
      <w:r w:rsidR="003670C3" w:rsidRPr="003670C3">
        <w:rPr>
          <w:rFonts w:ascii="Georgia" w:hAnsi="Georgia"/>
          <w:sz w:val="24"/>
          <w:szCs w:val="24"/>
          <w:lang w:val="en-GB"/>
        </w:rPr>
        <w:t xml:space="preserve"> analysing so as</w:t>
      </w:r>
      <w:r w:rsidRPr="00B865A8">
        <w:rPr>
          <w:rFonts w:ascii="Georgia" w:hAnsi="Georgia"/>
          <w:sz w:val="24"/>
          <w:szCs w:val="24"/>
          <w:lang w:val="en-GB"/>
        </w:rPr>
        <w:t xml:space="preserve"> </w:t>
      </w:r>
      <w:r w:rsidR="003670C3">
        <w:rPr>
          <w:rFonts w:ascii="Georgia" w:hAnsi="Georgia"/>
          <w:sz w:val="24"/>
          <w:szCs w:val="24"/>
          <w:lang w:val="en-GB"/>
        </w:rPr>
        <w:t xml:space="preserve">to testify how </w:t>
      </w:r>
      <w:r w:rsidR="003670C3" w:rsidRPr="00404A45">
        <w:rPr>
          <w:rFonts w:ascii="Georgia" w:hAnsi="Georgia"/>
          <w:sz w:val="24"/>
          <w:szCs w:val="24"/>
          <w:lang w:val="en-GB"/>
        </w:rPr>
        <w:t>its positioning on the subject</w:t>
      </w:r>
      <w:r w:rsidR="003670C3">
        <w:rPr>
          <w:rFonts w:ascii="Georgia" w:hAnsi="Georgia"/>
          <w:sz w:val="24"/>
          <w:szCs w:val="24"/>
          <w:lang w:val="en-GB"/>
        </w:rPr>
        <w:t xml:space="preserve"> reveals such </w:t>
      </w:r>
      <w:r w:rsidR="003670C3" w:rsidRPr="003670C3">
        <w:rPr>
          <w:rFonts w:ascii="Georgia" w:hAnsi="Georgia"/>
          <w:sz w:val="24"/>
          <w:szCs w:val="24"/>
          <w:lang w:val="en-GB"/>
        </w:rPr>
        <w:t>important markers</w:t>
      </w:r>
      <w:r w:rsidR="003670C3">
        <w:rPr>
          <w:rFonts w:ascii="Georgia" w:hAnsi="Georgia"/>
          <w:sz w:val="24"/>
          <w:szCs w:val="24"/>
          <w:lang w:val="en-GB"/>
        </w:rPr>
        <w:t>, e.g. the style</w:t>
      </w:r>
      <w:r w:rsidR="00724F26">
        <w:rPr>
          <w:rFonts w:ascii="Georgia" w:hAnsi="Georgia"/>
          <w:sz w:val="24"/>
          <w:szCs w:val="24"/>
          <w:lang w:val="en-GB"/>
        </w:rPr>
        <w:t xml:space="preserve"> used which reads</w:t>
      </w:r>
      <w:r w:rsidR="008C5A6E">
        <w:rPr>
          <w:rFonts w:ascii="Georgia" w:hAnsi="Georgia"/>
          <w:sz w:val="24"/>
          <w:szCs w:val="24"/>
          <w:lang w:val="en-GB"/>
        </w:rPr>
        <w:t xml:space="preserve"> as follows</w:t>
      </w:r>
      <w:r w:rsidRPr="00B865A8">
        <w:rPr>
          <w:rFonts w:ascii="Georgia" w:hAnsi="Georgia"/>
          <w:sz w:val="24"/>
          <w:szCs w:val="24"/>
          <w:lang w:val="en-GB"/>
        </w:rPr>
        <w:t>: "</w:t>
      </w:r>
      <w:r w:rsidRPr="00B865A8">
        <w:rPr>
          <w:rFonts w:ascii="Georgia" w:hAnsi="Georgia"/>
          <w:i/>
          <w:sz w:val="24"/>
          <w:szCs w:val="24"/>
          <w:lang w:val="en-GB"/>
        </w:rPr>
        <w:t>Protect your freedom and your citizenship, exercise ... your rights",</w:t>
      </w:r>
      <w:r w:rsidRPr="00B865A8">
        <w:rPr>
          <w:rFonts w:ascii="Georgia" w:hAnsi="Georgia"/>
          <w:sz w:val="24"/>
          <w:szCs w:val="24"/>
          <w:lang w:val="en-GB"/>
        </w:rPr>
        <w:t xml:space="preserve">  as illustrated by a tab on the home page of the former CNIL’s Junior site</w:t>
      </w:r>
      <w:r>
        <w:rPr>
          <w:rStyle w:val="FootnoteReference"/>
          <w:rFonts w:ascii="Georgia" w:hAnsi="Georgia"/>
          <w:sz w:val="24"/>
          <w:szCs w:val="24"/>
          <w:lang w:val="en-GB"/>
        </w:rPr>
        <w:footnoteReference w:id="13"/>
      </w:r>
      <w:r w:rsidRPr="00B865A8">
        <w:rPr>
          <w:rFonts w:ascii="Georgia" w:hAnsi="Georgia"/>
          <w:sz w:val="24"/>
          <w:szCs w:val="24"/>
          <w:lang w:val="en-GB"/>
        </w:rPr>
        <w:t xml:space="preserve">, </w:t>
      </w:r>
      <w:r w:rsidR="003670C3">
        <w:rPr>
          <w:rFonts w:ascii="Georgia" w:hAnsi="Georgia"/>
          <w:sz w:val="24"/>
          <w:szCs w:val="24"/>
          <w:lang w:val="en-GB"/>
        </w:rPr>
        <w:t>it</w:t>
      </w:r>
      <w:r w:rsidRPr="00B865A8">
        <w:rPr>
          <w:rFonts w:ascii="Georgia" w:hAnsi="Georgia"/>
          <w:sz w:val="24"/>
          <w:szCs w:val="24"/>
          <w:lang w:val="en-GB"/>
        </w:rPr>
        <w:t xml:space="preserve"> allowed minors to access a definition of the privacy rights and freedoms they are holding.</w:t>
      </w:r>
    </w:p>
    <w:p w14:paraId="2E61BA01" w14:textId="79410FC6" w:rsidR="004D52C4" w:rsidRPr="00D72494" w:rsidRDefault="004D52C4" w:rsidP="00D72494">
      <w:pPr>
        <w:jc w:val="both"/>
        <w:rPr>
          <w:rFonts w:ascii="Georgia" w:hAnsi="Georgia"/>
          <w:sz w:val="24"/>
          <w:szCs w:val="24"/>
          <w:lang w:val="en-GB"/>
        </w:rPr>
      </w:pPr>
      <w:r w:rsidRPr="00B865A8">
        <w:rPr>
          <w:rFonts w:ascii="Georgia" w:hAnsi="Georgia"/>
          <w:sz w:val="24"/>
          <w:szCs w:val="24"/>
          <w:lang w:val="en-GB"/>
        </w:rPr>
        <w:lastRenderedPageBreak/>
        <w:t>Moreover, another example produced by the CNIL’s complaints department, which although has rarely had to handle r</w:t>
      </w:r>
      <w:r w:rsidR="00391C34" w:rsidRPr="00391C34">
        <w:rPr>
          <w:rFonts w:ascii="Georgia" w:hAnsi="Georgia"/>
          <w:sz w:val="24"/>
          <w:szCs w:val="24"/>
          <w:lang w:val="en-GB"/>
        </w:rPr>
        <w:t>equests made directly by minors:</w:t>
      </w:r>
      <w:r w:rsidRPr="00B865A8">
        <w:rPr>
          <w:rFonts w:ascii="Georgia" w:hAnsi="Georgia"/>
          <w:sz w:val="24"/>
          <w:szCs w:val="24"/>
          <w:lang w:val="en-GB"/>
        </w:rPr>
        <w:t xml:space="preserve"> in fact </w:t>
      </w:r>
      <w:r w:rsidR="00391C34">
        <w:rPr>
          <w:rFonts w:ascii="Georgia" w:hAnsi="Georgia"/>
          <w:sz w:val="24"/>
          <w:szCs w:val="24"/>
          <w:lang w:val="en-GB"/>
        </w:rPr>
        <w:t xml:space="preserve">it </w:t>
      </w:r>
      <w:r w:rsidR="00724F26">
        <w:rPr>
          <w:rFonts w:ascii="Georgia" w:hAnsi="Georgia"/>
          <w:sz w:val="24"/>
          <w:szCs w:val="24"/>
          <w:lang w:val="en-GB"/>
        </w:rPr>
        <w:t xml:space="preserve">duly </w:t>
      </w:r>
      <w:r w:rsidR="00391C34">
        <w:rPr>
          <w:rFonts w:ascii="Georgia" w:hAnsi="Georgia"/>
          <w:sz w:val="24"/>
          <w:szCs w:val="24"/>
          <w:lang w:val="en-GB"/>
        </w:rPr>
        <w:t xml:space="preserve">proceeded with </w:t>
      </w:r>
      <w:r w:rsidR="00391C34" w:rsidRPr="00391C34">
        <w:rPr>
          <w:rFonts w:ascii="Georgia" w:hAnsi="Georgia"/>
          <w:sz w:val="24"/>
          <w:szCs w:val="24"/>
          <w:lang w:val="en-GB"/>
        </w:rPr>
        <w:t>handling</w:t>
      </w:r>
      <w:r w:rsidRPr="00B865A8">
        <w:rPr>
          <w:rFonts w:ascii="Georgia" w:hAnsi="Georgia"/>
          <w:sz w:val="24"/>
          <w:szCs w:val="24"/>
          <w:lang w:val="en-GB"/>
        </w:rPr>
        <w:t xml:space="preserve"> a</w:t>
      </w:r>
      <w:r w:rsidR="00724F26">
        <w:rPr>
          <w:rFonts w:ascii="Georgia" w:hAnsi="Georgia"/>
          <w:sz w:val="24"/>
          <w:szCs w:val="24"/>
          <w:lang w:val="en-GB"/>
        </w:rPr>
        <w:t>ny</w:t>
      </w:r>
      <w:r w:rsidRPr="00B865A8">
        <w:rPr>
          <w:rFonts w:ascii="Georgia" w:hAnsi="Georgia"/>
          <w:sz w:val="24"/>
          <w:szCs w:val="24"/>
          <w:lang w:val="en-GB"/>
        </w:rPr>
        <w:t xml:space="preserve"> </w:t>
      </w:r>
      <w:r w:rsidR="003670C3" w:rsidRPr="003670C3">
        <w:rPr>
          <w:rFonts w:ascii="Georgia" w:hAnsi="Georgia"/>
          <w:sz w:val="24"/>
          <w:szCs w:val="24"/>
          <w:lang w:val="en-GB"/>
        </w:rPr>
        <w:t>request dealing with complaints</w:t>
      </w:r>
      <w:r w:rsidRPr="00B865A8">
        <w:rPr>
          <w:rFonts w:ascii="Georgia" w:hAnsi="Georgia"/>
          <w:sz w:val="24"/>
          <w:szCs w:val="24"/>
          <w:lang w:val="en-GB"/>
        </w:rPr>
        <w:t xml:space="preserve"> as a matter of prio</w:t>
      </w:r>
      <w:r w:rsidR="003670C3" w:rsidRPr="003670C3">
        <w:rPr>
          <w:rFonts w:ascii="Georgia" w:hAnsi="Georgia"/>
          <w:sz w:val="24"/>
          <w:szCs w:val="24"/>
          <w:lang w:val="en-GB"/>
        </w:rPr>
        <w:t>rity, and without referring</w:t>
      </w:r>
      <w:r w:rsidRPr="00B865A8">
        <w:rPr>
          <w:rFonts w:ascii="Georgia" w:hAnsi="Georgia"/>
          <w:sz w:val="24"/>
          <w:szCs w:val="24"/>
          <w:lang w:val="en-GB"/>
        </w:rPr>
        <w:t xml:space="preserve"> to their legal representatives</w:t>
      </w:r>
      <w:r>
        <w:rPr>
          <w:rStyle w:val="FootnoteReference"/>
          <w:rFonts w:ascii="Georgia" w:hAnsi="Georgia"/>
          <w:sz w:val="24"/>
          <w:szCs w:val="24"/>
          <w:lang w:val="en-GB"/>
        </w:rPr>
        <w:footnoteReference w:id="14"/>
      </w:r>
      <w:r w:rsidRPr="00B865A8">
        <w:rPr>
          <w:rFonts w:ascii="Georgia" w:hAnsi="Georgia"/>
          <w:sz w:val="24"/>
          <w:szCs w:val="24"/>
          <w:lang w:val="en-GB"/>
        </w:rPr>
        <w:t xml:space="preserve">. Strictly speaking, this is not a question of exercising rights, but the attitude of the CNIL shows an </w:t>
      </w:r>
      <w:r w:rsidR="003670C3">
        <w:rPr>
          <w:rFonts w:ascii="Georgia" w:hAnsi="Georgia"/>
          <w:sz w:val="24"/>
          <w:szCs w:val="24"/>
          <w:lang w:val="en-GB"/>
        </w:rPr>
        <w:t xml:space="preserve">obvious </w:t>
      </w:r>
      <w:r w:rsidRPr="00B865A8">
        <w:rPr>
          <w:rFonts w:ascii="Georgia" w:hAnsi="Georgia"/>
          <w:sz w:val="24"/>
          <w:szCs w:val="24"/>
          <w:lang w:val="en-GB"/>
        </w:rPr>
        <w:t>openness to interacting directly with minors with regard to the protection of their privacy.</w:t>
      </w:r>
    </w:p>
    <w:p w14:paraId="0F053ED9" w14:textId="0C3F8BF9" w:rsidR="00ED4526" w:rsidRPr="00831D1C" w:rsidRDefault="009B1018" w:rsidP="005C2F82">
      <w:pPr>
        <w:pStyle w:val="ListParagraph"/>
        <w:keepNext/>
        <w:numPr>
          <w:ilvl w:val="0"/>
          <w:numId w:val="6"/>
        </w:numPr>
        <w:overflowPunct w:val="0"/>
        <w:autoSpaceDE w:val="0"/>
        <w:autoSpaceDN w:val="0"/>
        <w:adjustRightInd w:val="0"/>
        <w:spacing w:before="120" w:after="120" w:line="240" w:lineRule="auto"/>
        <w:ind w:right="284"/>
        <w:textAlignment w:val="baseline"/>
        <w:outlineLvl w:val="0"/>
        <w:rPr>
          <w:rFonts w:ascii="Open Sans bold" w:eastAsia="Times New Roman" w:hAnsi="Open Sans bold" w:cs="Arial"/>
          <w:b/>
          <w:bCs/>
          <w:kern w:val="32"/>
          <w:sz w:val="30"/>
          <w:szCs w:val="32"/>
          <w:lang w:val="en-GB" w:bidi="en-US"/>
        </w:rPr>
      </w:pPr>
      <w:r w:rsidRPr="00831D1C">
        <w:rPr>
          <w:rFonts w:ascii="Open Sans bold" w:eastAsia="Times New Roman" w:hAnsi="Open Sans bold" w:cs="Arial"/>
          <w:b/>
          <w:bCs/>
          <w:kern w:val="32"/>
          <w:sz w:val="30"/>
          <w:szCs w:val="32"/>
          <w:lang w:val="en-GB" w:bidi="en-US"/>
        </w:rPr>
        <w:t xml:space="preserve">Problems </w:t>
      </w:r>
      <w:r w:rsidR="00475DE7" w:rsidRPr="00831D1C">
        <w:rPr>
          <w:rFonts w:ascii="Open Sans bold" w:eastAsia="Times New Roman" w:hAnsi="Open Sans bold" w:cs="Arial"/>
          <w:b/>
          <w:bCs/>
          <w:kern w:val="32"/>
          <w:sz w:val="30"/>
          <w:szCs w:val="32"/>
          <w:lang w:val="en-GB" w:bidi="en-US"/>
        </w:rPr>
        <w:t>identified</w:t>
      </w:r>
    </w:p>
    <w:p w14:paraId="40C8BE5D" w14:textId="77777777" w:rsidR="00831D1C" w:rsidRPr="00025FFB" w:rsidRDefault="00831D1C" w:rsidP="00831D1C">
      <w:pPr>
        <w:pStyle w:val="ListParagraph"/>
        <w:keepNext/>
        <w:overflowPunct w:val="0"/>
        <w:autoSpaceDE w:val="0"/>
        <w:autoSpaceDN w:val="0"/>
        <w:adjustRightInd w:val="0"/>
        <w:spacing w:before="120" w:after="120" w:line="240" w:lineRule="auto"/>
        <w:ind w:left="1800" w:right="284"/>
        <w:textAlignment w:val="baseline"/>
        <w:outlineLvl w:val="0"/>
        <w:rPr>
          <w:rFonts w:ascii="Open Sans bold" w:eastAsia="Times New Roman" w:hAnsi="Open Sans bold" w:cs="Arial"/>
          <w:b/>
          <w:bCs/>
          <w:kern w:val="32"/>
          <w:sz w:val="30"/>
          <w:szCs w:val="32"/>
          <w:lang w:bidi="en-US"/>
        </w:rPr>
      </w:pPr>
    </w:p>
    <w:p w14:paraId="703BC889" w14:textId="77777777" w:rsidR="00831D1C" w:rsidRPr="00025FFB" w:rsidRDefault="00831D1C" w:rsidP="00831D1C">
      <w:pPr>
        <w:pStyle w:val="ListParagraph"/>
        <w:keepNext/>
        <w:numPr>
          <w:ilvl w:val="0"/>
          <w:numId w:val="20"/>
        </w:numPr>
        <w:spacing w:before="240" w:after="120" w:line="240" w:lineRule="auto"/>
        <w:jc w:val="both"/>
        <w:outlineLvl w:val="1"/>
        <w:rPr>
          <w:rFonts w:ascii="Open Sans" w:eastAsia="Times New Roman" w:hAnsi="Open Sans" w:cs="Times New Roman"/>
          <w:b/>
          <w:bCs/>
          <w:iCs/>
          <w:color w:val="4596EC"/>
          <w:sz w:val="26"/>
          <w:szCs w:val="28"/>
          <w:lang w:val="en-GB"/>
        </w:rPr>
      </w:pPr>
      <w:bookmarkStart w:id="11" w:name="_Toc50030661"/>
      <w:r w:rsidRPr="00AF4DC9">
        <w:rPr>
          <w:rFonts w:ascii="Open Sans" w:eastAsia="Times New Roman" w:hAnsi="Open Sans" w:cs="Times New Roman"/>
          <w:b/>
          <w:bCs/>
          <w:iCs/>
          <w:color w:val="4596EC"/>
          <w:sz w:val="26"/>
          <w:szCs w:val="28"/>
          <w:lang w:val="en-GB"/>
        </w:rPr>
        <w:t>Age verification and parental co</w:t>
      </w:r>
      <w:r w:rsidRPr="00025FFB">
        <w:rPr>
          <w:rFonts w:ascii="Open Sans" w:eastAsia="Times New Roman" w:hAnsi="Open Sans" w:cs="Times New Roman"/>
          <w:b/>
          <w:bCs/>
          <w:iCs/>
          <w:color w:val="4596EC"/>
          <w:sz w:val="26"/>
          <w:szCs w:val="28"/>
          <w:lang w:val="en-GB"/>
        </w:rPr>
        <w:t xml:space="preserve">nsent: a complex issue </w:t>
      </w:r>
      <w:bookmarkEnd w:id="11"/>
    </w:p>
    <w:p w14:paraId="40892D0D"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b/>
          <w:sz w:val="24"/>
          <w:szCs w:val="24"/>
          <w:lang w:val="en-GB"/>
        </w:rPr>
        <w:t xml:space="preserve">The </w:t>
      </w:r>
      <w:r>
        <w:rPr>
          <w:rFonts w:ascii="Georgia" w:eastAsia="Times New Roman" w:hAnsi="Georgia" w:cs="Times New Roman"/>
          <w:b/>
          <w:sz w:val="24"/>
          <w:szCs w:val="24"/>
          <w:lang w:val="en-GB"/>
        </w:rPr>
        <w:t>GDPR</w:t>
      </w:r>
      <w:r w:rsidRPr="00AF4DC9">
        <w:rPr>
          <w:rFonts w:ascii="Georgia" w:eastAsia="Times New Roman" w:hAnsi="Georgia" w:cs="Times New Roman"/>
          <w:b/>
          <w:sz w:val="24"/>
          <w:szCs w:val="24"/>
          <w:lang w:val="en-GB"/>
        </w:rPr>
        <w:t xml:space="preserve"> does not expressly </w:t>
      </w:r>
      <w:r>
        <w:rPr>
          <w:rFonts w:ascii="Georgia" w:eastAsia="Times New Roman" w:hAnsi="Georgia" w:cs="Times New Roman"/>
          <w:b/>
          <w:sz w:val="24"/>
          <w:szCs w:val="24"/>
          <w:lang w:val="en-GB"/>
        </w:rPr>
        <w:t xml:space="preserve">mention </w:t>
      </w:r>
      <w:r w:rsidRPr="00AF4DC9">
        <w:rPr>
          <w:rFonts w:ascii="Georgia" w:eastAsia="Times New Roman" w:hAnsi="Georgia" w:cs="Times New Roman"/>
          <w:b/>
          <w:sz w:val="24"/>
          <w:szCs w:val="24"/>
          <w:lang w:val="en-GB"/>
        </w:rPr>
        <w:t>a</w:t>
      </w:r>
      <w:r>
        <w:rPr>
          <w:rFonts w:ascii="Georgia" w:eastAsia="Times New Roman" w:hAnsi="Georgia" w:cs="Times New Roman"/>
          <w:b/>
          <w:sz w:val="24"/>
          <w:szCs w:val="24"/>
          <w:lang w:val="en-GB"/>
        </w:rPr>
        <w:t>ny</w:t>
      </w:r>
      <w:r w:rsidRPr="00AF4DC9">
        <w:rPr>
          <w:rFonts w:ascii="Georgia" w:eastAsia="Times New Roman" w:hAnsi="Georgia" w:cs="Times New Roman"/>
          <w:b/>
          <w:sz w:val="24"/>
          <w:szCs w:val="24"/>
          <w:lang w:val="en-GB"/>
        </w:rPr>
        <w:t xml:space="preserve"> </w:t>
      </w:r>
      <w:r>
        <w:rPr>
          <w:rFonts w:ascii="Georgia" w:eastAsia="Times New Roman" w:hAnsi="Georgia" w:cs="Times New Roman"/>
          <w:b/>
          <w:sz w:val="24"/>
          <w:szCs w:val="24"/>
          <w:lang w:val="en-GB"/>
        </w:rPr>
        <w:t>practical means</w:t>
      </w:r>
      <w:r w:rsidRPr="00AF4DC9">
        <w:rPr>
          <w:rFonts w:ascii="Georgia" w:eastAsia="Times New Roman" w:hAnsi="Georgia" w:cs="Times New Roman"/>
          <w:b/>
          <w:sz w:val="24"/>
          <w:szCs w:val="24"/>
          <w:lang w:val="en-GB"/>
        </w:rPr>
        <w:t xml:space="preserve"> of verifying parental consent and/or the age of the user in cases where these operations are required. </w:t>
      </w:r>
      <w:r w:rsidRPr="00AF4DC9">
        <w:rPr>
          <w:rFonts w:ascii="Georgia" w:eastAsia="Times New Roman" w:hAnsi="Georgia" w:cs="Times New Roman"/>
          <w:sz w:val="24"/>
          <w:szCs w:val="24"/>
          <w:lang w:val="en-GB"/>
        </w:rPr>
        <w:t>Article 8 states that the controller must then make "reasonable efforts", "</w:t>
      </w:r>
      <w:r>
        <w:rPr>
          <w:rFonts w:ascii="Georgia" w:eastAsia="Times New Roman" w:hAnsi="Georgia" w:cs="Times New Roman"/>
          <w:sz w:val="24"/>
          <w:szCs w:val="24"/>
          <w:lang w:val="en-GB"/>
        </w:rPr>
        <w:t xml:space="preserve">taking into account </w:t>
      </w:r>
      <w:r w:rsidRPr="00AF4DC9">
        <w:rPr>
          <w:rFonts w:ascii="Georgia" w:eastAsia="Times New Roman" w:hAnsi="Georgia" w:cs="Times New Roman"/>
          <w:sz w:val="24"/>
          <w:szCs w:val="24"/>
          <w:lang w:val="en-GB"/>
        </w:rPr>
        <w:t xml:space="preserve">the technological means available". Article 11 specifies that where the purpose of the data processing does not require the identification of the data subject, the controller is not obliged to collect additional information for the sole purpose of complying with the </w:t>
      </w:r>
      <w:r>
        <w:rPr>
          <w:rFonts w:ascii="Georgia" w:eastAsia="Times New Roman" w:hAnsi="Georgia" w:cs="Times New Roman"/>
          <w:sz w:val="24"/>
          <w:szCs w:val="24"/>
          <w:lang w:val="en-GB"/>
        </w:rPr>
        <w:t>GDPR</w:t>
      </w:r>
      <w:r w:rsidRPr="00AF4DC9">
        <w:rPr>
          <w:rFonts w:ascii="Georgia" w:eastAsia="Times New Roman" w:hAnsi="Georgia" w:cs="Times New Roman"/>
          <w:sz w:val="24"/>
          <w:szCs w:val="24"/>
          <w:lang w:val="en-GB"/>
        </w:rPr>
        <w:t>.</w:t>
      </w:r>
    </w:p>
    <w:p w14:paraId="69921A2C" w14:textId="4888D073"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b/>
          <w:sz w:val="24"/>
          <w:szCs w:val="24"/>
          <w:lang w:val="en-GB"/>
        </w:rPr>
        <w:t xml:space="preserve">Any age verification system </w:t>
      </w:r>
      <w:r>
        <w:rPr>
          <w:rFonts w:ascii="Georgia" w:eastAsia="Times New Roman" w:hAnsi="Georgia" w:cs="Times New Roman"/>
          <w:b/>
          <w:sz w:val="24"/>
          <w:szCs w:val="24"/>
          <w:lang w:val="en-GB"/>
        </w:rPr>
        <w:t>needs to be effective and thus hard to circumvent</w:t>
      </w:r>
      <w:r w:rsidRPr="00AF4DC9">
        <w:rPr>
          <w:rFonts w:ascii="Georgia" w:eastAsia="Times New Roman" w:hAnsi="Georgia" w:cs="Times New Roman"/>
          <w:b/>
          <w:sz w:val="24"/>
          <w:szCs w:val="24"/>
          <w:lang w:val="en-GB"/>
        </w:rPr>
        <w:t xml:space="preserve">, but also </w:t>
      </w:r>
      <w:r>
        <w:rPr>
          <w:rFonts w:ascii="Georgia" w:eastAsia="Times New Roman" w:hAnsi="Georgia" w:cs="Times New Roman"/>
          <w:b/>
          <w:sz w:val="24"/>
          <w:szCs w:val="24"/>
          <w:lang w:val="en-GB"/>
        </w:rPr>
        <w:t xml:space="preserve">respectful of </w:t>
      </w:r>
      <w:r w:rsidRPr="00AF4DC9">
        <w:rPr>
          <w:rFonts w:ascii="Georgia" w:eastAsia="Times New Roman" w:hAnsi="Georgia" w:cs="Times New Roman"/>
          <w:b/>
          <w:sz w:val="24"/>
          <w:szCs w:val="24"/>
          <w:lang w:val="en-GB"/>
        </w:rPr>
        <w:t>personal data</w:t>
      </w:r>
      <w:r>
        <w:rPr>
          <w:rFonts w:ascii="Georgia" w:eastAsia="Times New Roman" w:hAnsi="Georgia" w:cs="Times New Roman"/>
          <w:b/>
          <w:sz w:val="24"/>
          <w:szCs w:val="24"/>
          <w:lang w:val="en-GB"/>
        </w:rPr>
        <w:t xml:space="preserve"> protection and privacy, including sensitive data</w:t>
      </w:r>
      <w:r w:rsidRPr="00AF4DC9">
        <w:rPr>
          <w:rFonts w:ascii="Georgia" w:eastAsia="Times New Roman" w:hAnsi="Georgia" w:cs="Times New Roman"/>
          <w:sz w:val="24"/>
          <w:szCs w:val="24"/>
          <w:lang w:val="en-GB"/>
        </w:rPr>
        <w:t xml:space="preserve">. </w:t>
      </w:r>
      <w:r>
        <w:rPr>
          <w:rFonts w:ascii="Georgia" w:eastAsia="Times New Roman" w:hAnsi="Georgia" w:cs="Times New Roman"/>
          <w:sz w:val="24"/>
          <w:szCs w:val="24"/>
          <w:lang w:val="en-GB"/>
        </w:rPr>
        <w:t>Children’s personal data</w:t>
      </w:r>
      <w:r w:rsidRPr="00AF4DC9">
        <w:rPr>
          <w:rFonts w:ascii="Georgia" w:eastAsia="Times New Roman" w:hAnsi="Georgia" w:cs="Times New Roman"/>
          <w:sz w:val="24"/>
          <w:szCs w:val="24"/>
          <w:lang w:val="en-GB"/>
        </w:rPr>
        <w:t xml:space="preserve"> could be combined with their online behaviour</w:t>
      </w:r>
      <w:r w:rsidR="00B57EE9">
        <w:rPr>
          <w:rFonts w:ascii="Georgia" w:eastAsia="Times New Roman" w:hAnsi="Georgia" w:cs="Times New Roman"/>
          <w:sz w:val="24"/>
          <w:szCs w:val="24"/>
          <w:lang w:val="en-GB"/>
        </w:rPr>
        <w:t xml:space="preserve"> to form thorough profiles, which can in turn</w:t>
      </w:r>
      <w:r w:rsidRPr="00AF4DC9">
        <w:rPr>
          <w:rFonts w:ascii="Georgia" w:eastAsia="Times New Roman" w:hAnsi="Georgia" w:cs="Times New Roman"/>
          <w:sz w:val="24"/>
          <w:szCs w:val="24"/>
          <w:lang w:val="en-GB"/>
        </w:rPr>
        <w:t>, have considerable impact</w:t>
      </w:r>
      <w:r w:rsidR="00B57EE9">
        <w:rPr>
          <w:rFonts w:ascii="Georgia" w:eastAsia="Times New Roman" w:hAnsi="Georgia" w:cs="Times New Roman"/>
          <w:sz w:val="24"/>
          <w:szCs w:val="24"/>
          <w:lang w:val="en-GB"/>
        </w:rPr>
        <w:t>s</w:t>
      </w:r>
      <w:r w:rsidRPr="00AF4DC9">
        <w:rPr>
          <w:rFonts w:ascii="Georgia" w:eastAsia="Times New Roman" w:hAnsi="Georgia" w:cs="Times New Roman"/>
          <w:sz w:val="24"/>
          <w:szCs w:val="24"/>
          <w:lang w:val="en-GB"/>
        </w:rPr>
        <w:t xml:space="preserve"> </w:t>
      </w:r>
      <w:r w:rsidR="008C5A6E" w:rsidRPr="00AF4DC9">
        <w:rPr>
          <w:rFonts w:ascii="Georgia" w:eastAsia="Times New Roman" w:hAnsi="Georgia" w:cs="Times New Roman"/>
          <w:sz w:val="24"/>
          <w:szCs w:val="24"/>
          <w:lang w:val="en-GB"/>
        </w:rPr>
        <w:t xml:space="preserve">on </w:t>
      </w:r>
      <w:r w:rsidR="008C5A6E">
        <w:rPr>
          <w:rFonts w:ascii="Georgia" w:eastAsia="Times New Roman" w:hAnsi="Georgia" w:cs="Times New Roman"/>
          <w:sz w:val="24"/>
          <w:szCs w:val="24"/>
          <w:lang w:val="en-GB"/>
        </w:rPr>
        <w:t>them</w:t>
      </w:r>
      <w:r w:rsidRPr="00AF4DC9">
        <w:rPr>
          <w:rFonts w:ascii="Georgia" w:eastAsia="Times New Roman" w:hAnsi="Georgia" w:cs="Times New Roman"/>
          <w:sz w:val="24"/>
          <w:szCs w:val="24"/>
          <w:lang w:val="en-GB"/>
        </w:rPr>
        <w:t>.</w:t>
      </w:r>
    </w:p>
    <w:p w14:paraId="2502EAA5"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This is why it is necessary to consider</w:t>
      </w:r>
      <w:r>
        <w:rPr>
          <w:rFonts w:ascii="Georgia" w:eastAsia="Times New Roman" w:hAnsi="Georgia" w:cs="Times New Roman"/>
          <w:sz w:val="24"/>
          <w:szCs w:val="24"/>
          <w:lang w:val="en-GB"/>
        </w:rPr>
        <w:t xml:space="preserve"> the concrete</w:t>
      </w:r>
      <w:r w:rsidRPr="00AF4DC9">
        <w:rPr>
          <w:rFonts w:ascii="Georgia" w:eastAsia="Times New Roman" w:hAnsi="Georgia" w:cs="Times New Roman"/>
          <w:sz w:val="24"/>
          <w:szCs w:val="24"/>
          <w:lang w:val="en-GB"/>
        </w:rPr>
        <w:t xml:space="preserve"> </w:t>
      </w:r>
      <w:r>
        <w:rPr>
          <w:rFonts w:ascii="Georgia" w:eastAsia="Times New Roman" w:hAnsi="Georgia" w:cs="Times New Roman"/>
          <w:sz w:val="24"/>
          <w:szCs w:val="24"/>
          <w:lang w:val="en-GB"/>
        </w:rPr>
        <w:t xml:space="preserve">implementation of such technologies: </w:t>
      </w:r>
    </w:p>
    <w:p w14:paraId="7BF07B8D" w14:textId="5C71E3EF"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In accordance with the principle of </w:t>
      </w:r>
      <w:r w:rsidRPr="00AF4DC9">
        <w:rPr>
          <w:rFonts w:ascii="Georgia" w:eastAsia="Times New Roman" w:hAnsi="Georgia" w:cs="Times New Roman"/>
          <w:b/>
          <w:sz w:val="24"/>
          <w:szCs w:val="24"/>
          <w:lang w:val="en-GB"/>
        </w:rPr>
        <w:t>proportionality</w:t>
      </w:r>
      <w:r w:rsidRPr="00AF4DC9">
        <w:rPr>
          <w:rFonts w:ascii="Georgia" w:eastAsia="Times New Roman" w:hAnsi="Georgia" w:cs="Times New Roman"/>
          <w:sz w:val="24"/>
          <w:szCs w:val="24"/>
          <w:lang w:val="en-GB"/>
        </w:rPr>
        <w:t xml:space="preserve">, could </w:t>
      </w:r>
      <w:r>
        <w:rPr>
          <w:rFonts w:ascii="Georgia" w:eastAsia="Times New Roman" w:hAnsi="Georgia" w:cs="Times New Roman"/>
          <w:sz w:val="24"/>
          <w:szCs w:val="24"/>
          <w:lang w:val="en-GB"/>
        </w:rPr>
        <w:t>we hav</w:t>
      </w:r>
      <w:r w:rsidR="00724F26">
        <w:rPr>
          <w:rFonts w:ascii="Georgia" w:eastAsia="Times New Roman" w:hAnsi="Georgia" w:cs="Times New Roman"/>
          <w:sz w:val="24"/>
          <w:szCs w:val="24"/>
          <w:lang w:val="en-GB"/>
        </w:rPr>
        <w:t>e</w:t>
      </w:r>
      <w:r>
        <w:rPr>
          <w:rFonts w:ascii="Georgia" w:eastAsia="Times New Roman" w:hAnsi="Georgia" w:cs="Times New Roman"/>
          <w:sz w:val="24"/>
          <w:szCs w:val="24"/>
          <w:lang w:val="en-GB"/>
        </w:rPr>
        <w:t xml:space="preserve"> </w:t>
      </w:r>
      <w:r w:rsidRPr="00AF4DC9">
        <w:rPr>
          <w:rFonts w:ascii="Georgia" w:eastAsia="Times New Roman" w:hAnsi="Georgia" w:cs="Times New Roman"/>
          <w:sz w:val="24"/>
          <w:szCs w:val="24"/>
          <w:lang w:val="en-GB"/>
        </w:rPr>
        <w:t>the me</w:t>
      </w:r>
      <w:r>
        <w:rPr>
          <w:rFonts w:ascii="Georgia" w:eastAsia="Times New Roman" w:hAnsi="Georgia" w:cs="Times New Roman"/>
          <w:sz w:val="24"/>
          <w:szCs w:val="24"/>
          <w:lang w:val="en-GB"/>
        </w:rPr>
        <w:t>chanism</w:t>
      </w:r>
      <w:r w:rsidRPr="00AF4DC9">
        <w:rPr>
          <w:rFonts w:ascii="Georgia" w:eastAsia="Times New Roman" w:hAnsi="Georgia" w:cs="Times New Roman"/>
          <w:sz w:val="24"/>
          <w:szCs w:val="24"/>
          <w:lang w:val="en-GB"/>
        </w:rPr>
        <w:t xml:space="preserve"> to be used to </w:t>
      </w:r>
      <w:r>
        <w:rPr>
          <w:rFonts w:ascii="Georgia" w:eastAsia="Times New Roman" w:hAnsi="Georgia" w:cs="Times New Roman"/>
          <w:sz w:val="24"/>
          <w:szCs w:val="24"/>
          <w:lang w:val="en-GB"/>
        </w:rPr>
        <w:t xml:space="preserve">verify the </w:t>
      </w:r>
      <w:r w:rsidRPr="00AF4DC9">
        <w:rPr>
          <w:rFonts w:ascii="Georgia" w:eastAsia="Times New Roman" w:hAnsi="Georgia" w:cs="Times New Roman"/>
          <w:sz w:val="24"/>
          <w:szCs w:val="24"/>
          <w:lang w:val="en-GB"/>
        </w:rPr>
        <w:t xml:space="preserve">age </w:t>
      </w:r>
      <w:r w:rsidR="00724F26">
        <w:rPr>
          <w:rFonts w:ascii="Georgia" w:eastAsia="Times New Roman" w:hAnsi="Georgia" w:cs="Times New Roman"/>
          <w:sz w:val="24"/>
          <w:szCs w:val="24"/>
          <w:lang w:val="en-GB"/>
        </w:rPr>
        <w:t>considered with regards to</w:t>
      </w:r>
      <w:r w:rsidRPr="00AF4DC9">
        <w:rPr>
          <w:rFonts w:ascii="Georgia" w:eastAsia="Times New Roman" w:hAnsi="Georgia" w:cs="Times New Roman"/>
          <w:sz w:val="24"/>
          <w:szCs w:val="24"/>
          <w:lang w:val="en-GB"/>
        </w:rPr>
        <w:t xml:space="preserve"> </w:t>
      </w:r>
      <w:r w:rsidRPr="00AF4DC9">
        <w:rPr>
          <w:rFonts w:ascii="Georgia" w:eastAsia="Times New Roman" w:hAnsi="Georgia" w:cs="Times New Roman"/>
          <w:b/>
          <w:sz w:val="24"/>
          <w:szCs w:val="24"/>
          <w:lang w:val="en-GB"/>
        </w:rPr>
        <w:t xml:space="preserve">the </w:t>
      </w:r>
      <w:r w:rsidR="00724F26">
        <w:rPr>
          <w:rFonts w:ascii="Georgia" w:eastAsia="Times New Roman" w:hAnsi="Georgia" w:cs="Times New Roman"/>
          <w:b/>
          <w:sz w:val="24"/>
          <w:szCs w:val="24"/>
          <w:lang w:val="en-GB"/>
        </w:rPr>
        <w:t>intended</w:t>
      </w:r>
      <w:r w:rsidR="00724F26" w:rsidRPr="00AF4DC9">
        <w:rPr>
          <w:rFonts w:ascii="Georgia" w:eastAsia="Times New Roman" w:hAnsi="Georgia" w:cs="Times New Roman"/>
          <w:b/>
          <w:sz w:val="24"/>
          <w:szCs w:val="24"/>
          <w:lang w:val="en-GB"/>
        </w:rPr>
        <w:t xml:space="preserve"> </w:t>
      </w:r>
      <w:r w:rsidRPr="00AF4DC9">
        <w:rPr>
          <w:rFonts w:ascii="Georgia" w:eastAsia="Times New Roman" w:hAnsi="Georgia" w:cs="Times New Roman"/>
          <w:b/>
          <w:sz w:val="24"/>
          <w:szCs w:val="24"/>
          <w:lang w:val="en-GB"/>
        </w:rPr>
        <w:t>purposes, the public targeted, the data processed, the technologies available and the level of risk associated with the processing</w:t>
      </w:r>
      <w:r>
        <w:rPr>
          <w:rFonts w:ascii="Georgia" w:eastAsia="Times New Roman" w:hAnsi="Georgia" w:cs="Times New Roman"/>
          <w:b/>
          <w:sz w:val="24"/>
          <w:szCs w:val="24"/>
          <w:lang w:val="en-GB"/>
        </w:rPr>
        <w:t xml:space="preserve">? </w:t>
      </w:r>
    </w:p>
    <w:p w14:paraId="53C0D897" w14:textId="77777777" w:rsidR="00831D1C" w:rsidRPr="00AF4DC9" w:rsidRDefault="00831D1C" w:rsidP="00831D1C">
      <w:pPr>
        <w:spacing w:after="120" w:line="240" w:lineRule="auto"/>
        <w:jc w:val="both"/>
        <w:rPr>
          <w:rFonts w:ascii="Georgia" w:eastAsia="Times New Roman" w:hAnsi="Georgia" w:cs="Times New Roman"/>
          <w:b/>
          <w:sz w:val="24"/>
          <w:szCs w:val="24"/>
          <w:lang w:val="en-GB"/>
        </w:rPr>
      </w:pPr>
      <w:r w:rsidRPr="00AF4DC9">
        <w:rPr>
          <w:rFonts w:ascii="Georgia" w:eastAsia="Times New Roman" w:hAnsi="Georgia" w:cs="Times New Roman"/>
          <w:sz w:val="24"/>
          <w:szCs w:val="24"/>
          <w:lang w:val="en-GB"/>
        </w:rPr>
        <w:t xml:space="preserve">* </w:t>
      </w:r>
      <w:r>
        <w:rPr>
          <w:rFonts w:ascii="Georgia" w:eastAsia="Times New Roman" w:hAnsi="Georgia" w:cs="Times New Roman"/>
          <w:sz w:val="24"/>
          <w:szCs w:val="24"/>
          <w:lang w:val="en-GB"/>
        </w:rPr>
        <w:t>S</w:t>
      </w:r>
      <w:r w:rsidRPr="00AF4DC9">
        <w:rPr>
          <w:rFonts w:ascii="Georgia" w:eastAsia="Times New Roman" w:hAnsi="Georgia" w:cs="Times New Roman"/>
          <w:sz w:val="24"/>
          <w:szCs w:val="24"/>
          <w:lang w:val="en-GB"/>
        </w:rPr>
        <w:t>hould</w:t>
      </w:r>
      <w:r>
        <w:rPr>
          <w:rFonts w:ascii="Georgia" w:eastAsia="Times New Roman" w:hAnsi="Georgia" w:cs="Times New Roman"/>
          <w:sz w:val="24"/>
          <w:szCs w:val="24"/>
          <w:lang w:val="en-GB"/>
        </w:rPr>
        <w:t>n’t such</w:t>
      </w:r>
      <w:r w:rsidRPr="00AF4DC9">
        <w:rPr>
          <w:rFonts w:ascii="Georgia" w:eastAsia="Times New Roman" w:hAnsi="Georgia" w:cs="Times New Roman"/>
          <w:sz w:val="24"/>
          <w:szCs w:val="24"/>
          <w:lang w:val="en-GB"/>
        </w:rPr>
        <w:t xml:space="preserve"> age verification system comply with the principles of </w:t>
      </w:r>
      <w:r w:rsidRPr="00AF4DC9">
        <w:rPr>
          <w:rFonts w:ascii="Georgia" w:eastAsia="Times New Roman" w:hAnsi="Georgia" w:cs="Times New Roman"/>
          <w:b/>
          <w:sz w:val="24"/>
          <w:szCs w:val="24"/>
          <w:lang w:val="en-GB"/>
        </w:rPr>
        <w:t xml:space="preserve">minimising the collection of personal data </w:t>
      </w:r>
      <w:r w:rsidRPr="00AF4DC9">
        <w:rPr>
          <w:rFonts w:ascii="Georgia" w:eastAsia="Times New Roman" w:hAnsi="Georgia" w:cs="Times New Roman"/>
          <w:sz w:val="24"/>
          <w:szCs w:val="24"/>
          <w:lang w:val="en-GB"/>
        </w:rPr>
        <w:t xml:space="preserve">and </w:t>
      </w:r>
      <w:r w:rsidRPr="00AF4DC9">
        <w:rPr>
          <w:rFonts w:ascii="Georgia" w:eastAsia="Times New Roman" w:hAnsi="Georgia" w:cs="Times New Roman"/>
          <w:b/>
          <w:sz w:val="24"/>
          <w:szCs w:val="24"/>
          <w:lang w:val="en-GB"/>
        </w:rPr>
        <w:t>limiting its</w:t>
      </w:r>
      <w:r>
        <w:rPr>
          <w:rFonts w:ascii="Georgia" w:eastAsia="Times New Roman" w:hAnsi="Georgia" w:cs="Times New Roman"/>
          <w:b/>
          <w:sz w:val="24"/>
          <w:szCs w:val="24"/>
          <w:lang w:val="en-GB"/>
        </w:rPr>
        <w:t xml:space="preserve"> storage</w:t>
      </w:r>
      <w:r w:rsidRPr="00AF4DC9">
        <w:rPr>
          <w:rFonts w:ascii="Georgia" w:eastAsia="Times New Roman" w:hAnsi="Georgia" w:cs="Times New Roman"/>
          <w:b/>
          <w:sz w:val="24"/>
          <w:szCs w:val="24"/>
          <w:lang w:val="en-GB"/>
        </w:rPr>
        <w:t xml:space="preserve"> period</w:t>
      </w:r>
      <w:r>
        <w:rPr>
          <w:rFonts w:ascii="Georgia" w:eastAsia="Times New Roman" w:hAnsi="Georgia" w:cs="Times New Roman"/>
          <w:b/>
          <w:sz w:val="24"/>
          <w:szCs w:val="24"/>
          <w:lang w:val="en-GB"/>
        </w:rPr>
        <w:t>?</w:t>
      </w:r>
      <w:r w:rsidRPr="00AF4DC9">
        <w:rPr>
          <w:rFonts w:ascii="Georgia" w:eastAsia="Times New Roman" w:hAnsi="Georgia" w:cs="Times New Roman"/>
          <w:b/>
          <w:sz w:val="24"/>
          <w:szCs w:val="24"/>
          <w:lang w:val="en-GB"/>
        </w:rPr>
        <w:t xml:space="preserve"> </w:t>
      </w:r>
    </w:p>
    <w:p w14:paraId="2842092D"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w:t>
      </w:r>
      <w:r>
        <w:rPr>
          <w:rFonts w:ascii="Georgia" w:eastAsia="Times New Roman" w:hAnsi="Georgia" w:cs="Times New Roman"/>
          <w:sz w:val="24"/>
          <w:szCs w:val="24"/>
          <w:lang w:val="en-GB"/>
        </w:rPr>
        <w:t>Shouldn’t</w:t>
      </w:r>
      <w:r w:rsidRPr="00AF4DC9">
        <w:rPr>
          <w:rFonts w:ascii="Georgia" w:eastAsia="Times New Roman" w:hAnsi="Georgia" w:cs="Times New Roman"/>
          <w:sz w:val="24"/>
          <w:szCs w:val="24"/>
          <w:lang w:val="en-GB"/>
        </w:rPr>
        <w:t xml:space="preserve"> </w:t>
      </w:r>
      <w:r>
        <w:rPr>
          <w:rFonts w:ascii="Georgia" w:eastAsia="Times New Roman" w:hAnsi="Georgia" w:cs="Times New Roman"/>
          <w:sz w:val="24"/>
          <w:szCs w:val="24"/>
          <w:lang w:val="en-GB"/>
        </w:rPr>
        <w:t>p</w:t>
      </w:r>
      <w:r w:rsidRPr="00AF4DC9">
        <w:rPr>
          <w:rFonts w:ascii="Georgia" w:eastAsia="Times New Roman" w:hAnsi="Georgia" w:cs="Times New Roman"/>
          <w:sz w:val="24"/>
          <w:szCs w:val="24"/>
          <w:lang w:val="en-GB"/>
        </w:rPr>
        <w:t xml:space="preserve">ersonal data collected as part of an age verification scheme and that transmitted to sites or applications </w:t>
      </w:r>
      <w:r w:rsidRPr="00AF4DC9">
        <w:rPr>
          <w:rFonts w:ascii="Georgia" w:eastAsia="Times New Roman" w:hAnsi="Georgia" w:cs="Times New Roman"/>
          <w:b/>
          <w:sz w:val="24"/>
          <w:szCs w:val="24"/>
          <w:lang w:val="en-GB"/>
        </w:rPr>
        <w:t>be used for any other purpose</w:t>
      </w:r>
      <w:r w:rsidRPr="00AF4DC9">
        <w:rPr>
          <w:rFonts w:ascii="Georgia" w:eastAsia="Times New Roman" w:hAnsi="Georgia" w:cs="Times New Roman"/>
          <w:sz w:val="24"/>
          <w:szCs w:val="24"/>
          <w:lang w:val="en-GB"/>
        </w:rPr>
        <w:t>, including commercial uses such as, profiling and behavioural advertising</w:t>
      </w:r>
      <w:r>
        <w:rPr>
          <w:rFonts w:ascii="Georgia" w:eastAsia="Times New Roman" w:hAnsi="Georgia" w:cs="Times New Roman"/>
          <w:sz w:val="24"/>
          <w:szCs w:val="24"/>
          <w:lang w:val="en-GB"/>
        </w:rPr>
        <w:t>?</w:t>
      </w:r>
    </w:p>
    <w:p w14:paraId="0866C18B"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w:t>
      </w:r>
      <w:r>
        <w:rPr>
          <w:rFonts w:ascii="Georgia" w:eastAsia="Times New Roman" w:hAnsi="Georgia" w:cs="Times New Roman"/>
          <w:sz w:val="24"/>
          <w:szCs w:val="24"/>
          <w:lang w:val="en-GB"/>
        </w:rPr>
        <w:t>What about</w:t>
      </w:r>
      <w:r w:rsidRPr="00AF4DC9">
        <w:rPr>
          <w:rFonts w:ascii="Georgia" w:eastAsia="Times New Roman" w:hAnsi="Georgia" w:cs="Times New Roman"/>
          <w:sz w:val="24"/>
          <w:szCs w:val="24"/>
          <w:lang w:val="en-GB"/>
        </w:rPr>
        <w:t xml:space="preserve"> appropriate</w:t>
      </w:r>
      <w:r>
        <w:rPr>
          <w:rFonts w:ascii="Georgia" w:eastAsia="Times New Roman" w:hAnsi="Georgia" w:cs="Times New Roman"/>
          <w:sz w:val="24"/>
          <w:szCs w:val="24"/>
          <w:lang w:val="en-GB"/>
        </w:rPr>
        <w:t>ly</w:t>
      </w:r>
      <w:r w:rsidRPr="00AF4DC9">
        <w:rPr>
          <w:rFonts w:ascii="Georgia" w:eastAsia="Times New Roman" w:hAnsi="Georgia" w:cs="Times New Roman"/>
          <w:sz w:val="24"/>
          <w:szCs w:val="24"/>
          <w:lang w:val="en-GB"/>
        </w:rPr>
        <w:t xml:space="preserve"> promot</w:t>
      </w:r>
      <w:r>
        <w:rPr>
          <w:rFonts w:ascii="Georgia" w:eastAsia="Times New Roman" w:hAnsi="Georgia" w:cs="Times New Roman"/>
          <w:sz w:val="24"/>
          <w:szCs w:val="24"/>
          <w:lang w:val="en-GB"/>
        </w:rPr>
        <w:t>ing</w:t>
      </w:r>
      <w:r w:rsidRPr="00AF4DC9">
        <w:rPr>
          <w:rFonts w:ascii="Georgia" w:eastAsia="Times New Roman" w:hAnsi="Georgia" w:cs="Times New Roman"/>
          <w:sz w:val="24"/>
          <w:szCs w:val="24"/>
          <w:lang w:val="en-GB"/>
        </w:rPr>
        <w:t xml:space="preserve"> "</w:t>
      </w:r>
      <w:r w:rsidRPr="00AF4DC9">
        <w:rPr>
          <w:rFonts w:ascii="Georgia" w:eastAsia="Times New Roman" w:hAnsi="Georgia" w:cs="Times New Roman"/>
          <w:b/>
          <w:bCs/>
          <w:i/>
          <w:sz w:val="24"/>
          <w:szCs w:val="24"/>
          <w:lang w:val="en-GB"/>
        </w:rPr>
        <w:t>standards</w:t>
      </w:r>
      <w:r w:rsidRPr="00AF4DC9">
        <w:rPr>
          <w:rFonts w:ascii="Georgia" w:eastAsia="Times New Roman" w:hAnsi="Georgia" w:cs="Times New Roman"/>
          <w:b/>
          <w:bCs/>
          <w:sz w:val="24"/>
          <w:szCs w:val="24"/>
          <w:lang w:val="en-GB"/>
        </w:rPr>
        <w:t xml:space="preserve">" </w:t>
      </w:r>
      <w:r w:rsidRPr="00AF4DC9">
        <w:rPr>
          <w:rFonts w:ascii="Georgia" w:eastAsia="Times New Roman" w:hAnsi="Georgia" w:cs="Times New Roman"/>
          <w:bCs/>
          <w:sz w:val="24"/>
          <w:szCs w:val="24"/>
          <w:lang w:val="en-GB"/>
        </w:rPr>
        <w:t xml:space="preserve">and a </w:t>
      </w:r>
      <w:r w:rsidRPr="00AF4DC9">
        <w:rPr>
          <w:rFonts w:ascii="Georgia" w:eastAsia="Times New Roman" w:hAnsi="Georgia" w:cs="Times New Roman"/>
          <w:b/>
          <w:bCs/>
          <w:sz w:val="24"/>
          <w:szCs w:val="24"/>
          <w:lang w:val="en-GB"/>
        </w:rPr>
        <w:t xml:space="preserve">certification mechanism </w:t>
      </w:r>
      <w:r w:rsidRPr="00AF4DC9">
        <w:rPr>
          <w:rFonts w:ascii="Georgia" w:eastAsia="Times New Roman" w:hAnsi="Georgia" w:cs="Times New Roman"/>
          <w:bCs/>
          <w:sz w:val="24"/>
          <w:szCs w:val="24"/>
          <w:lang w:val="en-GB"/>
        </w:rPr>
        <w:t xml:space="preserve">for </w:t>
      </w:r>
      <w:r w:rsidRPr="00AF4DC9">
        <w:rPr>
          <w:rFonts w:ascii="Georgia" w:eastAsia="Times New Roman" w:hAnsi="Georgia" w:cs="Times New Roman"/>
          <w:sz w:val="24"/>
          <w:szCs w:val="24"/>
          <w:lang w:val="en-GB"/>
        </w:rPr>
        <w:t>verification systems to encourage the emergence of pooled solutions</w:t>
      </w:r>
      <w:r>
        <w:rPr>
          <w:rFonts w:ascii="Georgia" w:eastAsia="Times New Roman" w:hAnsi="Georgia" w:cs="Times New Roman"/>
          <w:sz w:val="24"/>
          <w:szCs w:val="24"/>
          <w:lang w:val="en-GB"/>
        </w:rPr>
        <w:t>?</w:t>
      </w:r>
      <w:r w:rsidRPr="00AF4DC9">
        <w:rPr>
          <w:rFonts w:ascii="Georgia" w:eastAsia="Times New Roman" w:hAnsi="Georgia" w:cs="Times New Roman"/>
          <w:sz w:val="24"/>
          <w:szCs w:val="24"/>
          <w:lang w:val="en-GB"/>
        </w:rPr>
        <w:t xml:space="preserve"> </w:t>
      </w:r>
    </w:p>
    <w:p w14:paraId="691B9BD4"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w:t>
      </w:r>
      <w:bookmarkStart w:id="12" w:name="_Toc50030668"/>
      <w:r>
        <w:rPr>
          <w:rFonts w:ascii="Georgia" w:eastAsia="Times New Roman" w:hAnsi="Georgia" w:cs="Times New Roman"/>
          <w:sz w:val="24"/>
          <w:szCs w:val="24"/>
          <w:lang w:val="en-GB"/>
        </w:rPr>
        <w:t xml:space="preserve"> Whether would a</w:t>
      </w:r>
      <w:r w:rsidRPr="00AF4DC9">
        <w:rPr>
          <w:rFonts w:ascii="Georgia" w:eastAsia="Times New Roman" w:hAnsi="Georgia" w:cs="Times New Roman"/>
          <w:sz w:val="24"/>
          <w:szCs w:val="24"/>
          <w:lang w:val="en-GB"/>
        </w:rPr>
        <w:t xml:space="preserve">n age verification system based on the </w:t>
      </w:r>
      <w:r w:rsidRPr="00AF4DC9">
        <w:rPr>
          <w:rFonts w:ascii="Georgia" w:eastAsia="Times New Roman" w:hAnsi="Georgia" w:cs="Times New Roman"/>
          <w:b/>
          <w:sz w:val="24"/>
          <w:szCs w:val="24"/>
          <w:lang w:val="en-GB"/>
        </w:rPr>
        <w:t xml:space="preserve">intervention of a </w:t>
      </w:r>
      <w:r w:rsidRPr="00AF4DC9">
        <w:rPr>
          <w:rFonts w:ascii="Georgia" w:eastAsia="Times New Roman" w:hAnsi="Georgia" w:cs="Times New Roman"/>
          <w:b/>
          <w:bCs/>
          <w:sz w:val="24"/>
          <w:szCs w:val="24"/>
          <w:lang w:val="en-GB"/>
        </w:rPr>
        <w:t xml:space="preserve">trusted third party </w:t>
      </w:r>
      <w:r w:rsidRPr="00AF4DC9">
        <w:rPr>
          <w:rFonts w:ascii="Georgia" w:eastAsia="Times New Roman" w:hAnsi="Georgia" w:cs="Times New Roman"/>
          <w:b/>
          <w:sz w:val="24"/>
          <w:szCs w:val="24"/>
          <w:lang w:val="en-GB"/>
        </w:rPr>
        <w:t xml:space="preserve">providing initial verification of the identity of </w:t>
      </w:r>
      <w:r w:rsidRPr="00AF4DC9">
        <w:rPr>
          <w:rFonts w:ascii="Georgia" w:eastAsia="Times New Roman" w:hAnsi="Georgia" w:cs="Times New Roman"/>
          <w:sz w:val="24"/>
          <w:szCs w:val="24"/>
          <w:lang w:val="en-GB"/>
        </w:rPr>
        <w:t xml:space="preserve">individuals </w:t>
      </w:r>
      <w:r>
        <w:rPr>
          <w:rFonts w:ascii="Georgia" w:eastAsia="Times New Roman" w:hAnsi="Georgia" w:cs="Times New Roman"/>
          <w:sz w:val="24"/>
          <w:szCs w:val="24"/>
          <w:lang w:val="en-GB"/>
        </w:rPr>
        <w:t>provide</w:t>
      </w:r>
      <w:r w:rsidRPr="00AF4DC9">
        <w:rPr>
          <w:rFonts w:ascii="Georgia" w:eastAsia="Times New Roman" w:hAnsi="Georgia" w:cs="Times New Roman"/>
          <w:sz w:val="24"/>
          <w:szCs w:val="24"/>
          <w:lang w:val="en-GB"/>
        </w:rPr>
        <w:t xml:space="preserve"> substantial advantages, by limiting the data available to each intervener</w:t>
      </w:r>
      <w:r>
        <w:rPr>
          <w:rFonts w:ascii="Georgia" w:eastAsia="Times New Roman" w:hAnsi="Georgia" w:cs="Times New Roman"/>
          <w:sz w:val="24"/>
          <w:szCs w:val="24"/>
          <w:lang w:val="en-GB"/>
        </w:rPr>
        <w:t>?</w:t>
      </w:r>
    </w:p>
    <w:p w14:paraId="633605E8" w14:textId="77777777" w:rsidR="00831D1C" w:rsidRDefault="00831D1C" w:rsidP="00831D1C">
      <w:pPr>
        <w:spacing w:after="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However, </w:t>
      </w:r>
      <w:r>
        <w:rPr>
          <w:rFonts w:ascii="Georgia" w:eastAsia="Times New Roman" w:hAnsi="Georgia" w:cs="Times New Roman"/>
          <w:sz w:val="24"/>
          <w:szCs w:val="24"/>
          <w:lang w:val="en-GB"/>
        </w:rPr>
        <w:t xml:space="preserve">few solutions appear operational in the short term, with the exception of parental control tools, which raise specific issues. </w:t>
      </w:r>
    </w:p>
    <w:p w14:paraId="2A8D72B8" w14:textId="77777777" w:rsidR="00831D1C" w:rsidRPr="00AF4DC9" w:rsidRDefault="00831D1C" w:rsidP="00831D1C">
      <w:pPr>
        <w:spacing w:after="0" w:line="240" w:lineRule="auto"/>
        <w:jc w:val="both"/>
        <w:rPr>
          <w:rFonts w:ascii="Georgia" w:eastAsia="Times New Roman" w:hAnsi="Georgia" w:cs="Times New Roman"/>
          <w:sz w:val="24"/>
          <w:szCs w:val="24"/>
          <w:lang w:val="en-GB"/>
        </w:rPr>
      </w:pPr>
    </w:p>
    <w:p w14:paraId="0F76C3BB" w14:textId="4BC967E6" w:rsidR="00831D1C" w:rsidRPr="00AF4DC9" w:rsidRDefault="00831D1C" w:rsidP="00D72494">
      <w:pPr>
        <w:spacing w:after="120" w:line="240" w:lineRule="auto"/>
        <w:ind w:firstLine="708"/>
        <w:jc w:val="both"/>
        <w:rPr>
          <w:rFonts w:ascii="Open Sans" w:eastAsia="Times New Roman" w:hAnsi="Open Sans" w:cs="Times New Roman"/>
          <w:b/>
          <w:bCs/>
          <w:iCs/>
          <w:color w:val="4596EC"/>
          <w:sz w:val="26"/>
          <w:szCs w:val="28"/>
          <w:lang w:val="en-GB"/>
        </w:rPr>
      </w:pPr>
      <w:r w:rsidRPr="00AF4DC9">
        <w:rPr>
          <w:rFonts w:ascii="Open Sans" w:eastAsia="Times New Roman" w:hAnsi="Open Sans" w:cs="Times New Roman"/>
          <w:b/>
          <w:bCs/>
          <w:iCs/>
          <w:color w:val="4596EC"/>
          <w:sz w:val="26"/>
          <w:szCs w:val="28"/>
          <w:lang w:val="en-GB"/>
        </w:rPr>
        <w:lastRenderedPageBreak/>
        <w:t xml:space="preserve">B. </w:t>
      </w:r>
      <w:r w:rsidR="00D72494">
        <w:rPr>
          <w:rFonts w:ascii="Open Sans" w:eastAsia="Times New Roman" w:hAnsi="Open Sans" w:cs="Times New Roman"/>
          <w:b/>
          <w:bCs/>
          <w:iCs/>
          <w:color w:val="4596EC"/>
          <w:sz w:val="26"/>
          <w:szCs w:val="28"/>
          <w:lang w:val="en-GB"/>
        </w:rPr>
        <w:tab/>
      </w:r>
      <w:r w:rsidRPr="00AF4DC9">
        <w:rPr>
          <w:rFonts w:ascii="Open Sans" w:eastAsia="Times New Roman" w:hAnsi="Open Sans" w:cs="Times New Roman"/>
          <w:b/>
          <w:bCs/>
          <w:iCs/>
          <w:color w:val="4596EC"/>
          <w:sz w:val="26"/>
          <w:szCs w:val="28"/>
          <w:lang w:val="en-GB"/>
        </w:rPr>
        <w:t xml:space="preserve">Parental control: a balance to be </w:t>
      </w:r>
      <w:bookmarkEnd w:id="12"/>
      <w:r w:rsidRPr="00AF4DC9">
        <w:rPr>
          <w:rFonts w:ascii="Open Sans" w:eastAsia="Times New Roman" w:hAnsi="Open Sans" w:cs="Times New Roman"/>
          <w:b/>
          <w:bCs/>
          <w:iCs/>
          <w:color w:val="4596EC"/>
          <w:sz w:val="26"/>
          <w:szCs w:val="28"/>
          <w:lang w:val="en-GB"/>
        </w:rPr>
        <w:t>defined</w:t>
      </w:r>
    </w:p>
    <w:p w14:paraId="5A3F89F7"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Pr>
          <w:rFonts w:ascii="Georgia" w:eastAsia="Times New Roman" w:hAnsi="Georgia" w:cs="Times New Roman"/>
          <w:sz w:val="24"/>
          <w:szCs w:val="24"/>
          <w:lang w:val="en-GB"/>
        </w:rPr>
        <w:t xml:space="preserve">Parental control </w:t>
      </w:r>
      <w:r w:rsidRPr="00AF4DC9">
        <w:rPr>
          <w:rFonts w:ascii="Georgia" w:eastAsia="Times New Roman" w:hAnsi="Georgia" w:cs="Times New Roman"/>
          <w:sz w:val="24"/>
          <w:szCs w:val="24"/>
          <w:lang w:val="en-GB"/>
        </w:rPr>
        <w:t>arrangements</w:t>
      </w:r>
      <w:r>
        <w:rPr>
          <w:rFonts w:ascii="Georgia" w:eastAsia="Times New Roman" w:hAnsi="Georgia" w:cs="Times New Roman"/>
          <w:sz w:val="24"/>
          <w:szCs w:val="24"/>
          <w:lang w:val="en-GB"/>
        </w:rPr>
        <w:t xml:space="preserve"> however</w:t>
      </w:r>
      <w:r w:rsidRPr="00AF4DC9">
        <w:rPr>
          <w:rFonts w:ascii="Georgia" w:eastAsia="Times New Roman" w:hAnsi="Georgia" w:cs="Times New Roman"/>
          <w:sz w:val="24"/>
          <w:szCs w:val="24"/>
          <w:lang w:val="en-GB"/>
        </w:rPr>
        <w:t xml:space="preserve"> raise questions about the minor's privacy and data protection. </w:t>
      </w:r>
    </w:p>
    <w:p w14:paraId="529CA8F0"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The installation of such devices may involve the collection of additional personal data concerning the minor. However, they do </w:t>
      </w:r>
      <w:r w:rsidRPr="00AF4DC9">
        <w:rPr>
          <w:rFonts w:ascii="Georgia" w:eastAsia="Times New Roman" w:hAnsi="Georgia" w:cs="Times New Roman"/>
          <w:b/>
          <w:sz w:val="24"/>
          <w:szCs w:val="24"/>
          <w:lang w:val="en-GB"/>
        </w:rPr>
        <w:t xml:space="preserve">not always </w:t>
      </w:r>
      <w:r>
        <w:rPr>
          <w:rFonts w:ascii="Georgia" w:eastAsia="Times New Roman" w:hAnsi="Georgia" w:cs="Times New Roman"/>
          <w:b/>
          <w:sz w:val="24"/>
          <w:szCs w:val="24"/>
          <w:lang w:val="en-GB"/>
        </w:rPr>
        <w:t xml:space="preserve">imply </w:t>
      </w:r>
      <w:r w:rsidRPr="00AF4DC9">
        <w:rPr>
          <w:rFonts w:ascii="Georgia" w:eastAsia="Times New Roman" w:hAnsi="Georgia" w:cs="Times New Roman"/>
          <w:b/>
          <w:sz w:val="24"/>
          <w:szCs w:val="24"/>
          <w:lang w:val="en-GB"/>
        </w:rPr>
        <w:t xml:space="preserve">the </w:t>
      </w:r>
      <w:r>
        <w:rPr>
          <w:rFonts w:ascii="Georgia" w:eastAsia="Times New Roman" w:hAnsi="Georgia" w:cs="Times New Roman"/>
          <w:b/>
          <w:sz w:val="24"/>
          <w:szCs w:val="24"/>
          <w:lang w:val="en-GB"/>
        </w:rPr>
        <w:t xml:space="preserve">introduction </w:t>
      </w:r>
      <w:r w:rsidRPr="00AF4DC9">
        <w:rPr>
          <w:rFonts w:ascii="Georgia" w:eastAsia="Times New Roman" w:hAnsi="Georgia" w:cs="Times New Roman"/>
          <w:b/>
          <w:sz w:val="24"/>
          <w:szCs w:val="24"/>
          <w:lang w:val="en-GB"/>
        </w:rPr>
        <w:t>of additional safeguards for the protection of personal data</w:t>
      </w:r>
      <w:r w:rsidRPr="00AF4DC9">
        <w:rPr>
          <w:rFonts w:ascii="Georgia" w:eastAsia="Times New Roman" w:hAnsi="Georgia" w:cs="Times New Roman"/>
          <w:sz w:val="24"/>
          <w:szCs w:val="24"/>
          <w:lang w:val="en-GB"/>
        </w:rPr>
        <w:t>.</w:t>
      </w:r>
    </w:p>
    <w:p w14:paraId="5F09E1B7"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The </w:t>
      </w:r>
      <w:r>
        <w:rPr>
          <w:rFonts w:ascii="Georgia" w:eastAsia="Times New Roman" w:hAnsi="Georgia" w:cs="Times New Roman"/>
          <w:sz w:val="24"/>
          <w:szCs w:val="24"/>
          <w:lang w:val="en-GB"/>
        </w:rPr>
        <w:t>implementation</w:t>
      </w:r>
      <w:r w:rsidRPr="00AF4DC9">
        <w:rPr>
          <w:rFonts w:ascii="Georgia" w:eastAsia="Times New Roman" w:hAnsi="Georgia" w:cs="Times New Roman"/>
          <w:sz w:val="24"/>
          <w:szCs w:val="24"/>
          <w:lang w:val="en-GB"/>
        </w:rPr>
        <w:t xml:space="preserve"> of </w:t>
      </w:r>
      <w:r w:rsidRPr="00AF4DC9">
        <w:rPr>
          <w:rFonts w:ascii="Georgia" w:eastAsia="Times New Roman" w:hAnsi="Georgia" w:cs="Times New Roman"/>
          <w:b/>
          <w:sz w:val="24"/>
          <w:szCs w:val="24"/>
          <w:lang w:val="en-GB"/>
        </w:rPr>
        <w:t xml:space="preserve">supervision that is disproportionate to the age of the child and the risks to </w:t>
      </w:r>
      <w:r w:rsidRPr="00AF4DC9">
        <w:rPr>
          <w:rFonts w:ascii="Georgia" w:eastAsia="Times New Roman" w:hAnsi="Georgia" w:cs="Times New Roman"/>
          <w:sz w:val="24"/>
          <w:szCs w:val="24"/>
          <w:lang w:val="en-GB"/>
        </w:rPr>
        <w:t xml:space="preserve">which he or she is exposed may have counterproductive effects, </w:t>
      </w:r>
      <w:r w:rsidRPr="00AF4DC9">
        <w:rPr>
          <w:rFonts w:ascii="Georgia" w:eastAsia="Times New Roman" w:hAnsi="Georgia" w:cs="Times New Roman"/>
          <w:b/>
          <w:sz w:val="24"/>
          <w:szCs w:val="24"/>
          <w:lang w:val="en-GB"/>
        </w:rPr>
        <w:t>by altering the relationship of trust between the child and his or her parents</w:t>
      </w:r>
      <w:r w:rsidRPr="00AF4DC9">
        <w:rPr>
          <w:rFonts w:ascii="Georgia" w:eastAsia="Times New Roman" w:hAnsi="Georgia" w:cs="Times New Roman"/>
          <w:sz w:val="24"/>
          <w:szCs w:val="24"/>
          <w:lang w:val="en-GB"/>
        </w:rPr>
        <w:t xml:space="preserve">. Studies suggest that excessive </w:t>
      </w:r>
      <w:r>
        <w:rPr>
          <w:rFonts w:ascii="Georgia" w:eastAsia="Times New Roman" w:hAnsi="Georgia" w:cs="Times New Roman"/>
          <w:sz w:val="24"/>
          <w:szCs w:val="24"/>
          <w:lang w:val="en-GB"/>
        </w:rPr>
        <w:t xml:space="preserve">monitoring </w:t>
      </w:r>
      <w:r w:rsidRPr="00AF4DC9">
        <w:rPr>
          <w:rFonts w:ascii="Georgia" w:eastAsia="Times New Roman" w:hAnsi="Georgia" w:cs="Times New Roman"/>
          <w:sz w:val="24"/>
          <w:szCs w:val="24"/>
          <w:lang w:val="en-GB"/>
        </w:rPr>
        <w:t xml:space="preserve">of children on the Internet may limit their initiation to risk management, </w:t>
      </w:r>
      <w:r w:rsidRPr="00AF4DC9">
        <w:rPr>
          <w:rFonts w:ascii="Georgia" w:eastAsia="Times New Roman" w:hAnsi="Georgia" w:cs="Times New Roman"/>
          <w:b/>
          <w:sz w:val="24"/>
          <w:szCs w:val="24"/>
          <w:lang w:val="en-GB"/>
        </w:rPr>
        <w:t xml:space="preserve">delay their acquisition of digital skills </w:t>
      </w:r>
      <w:r w:rsidRPr="00AF4DC9">
        <w:rPr>
          <w:rFonts w:ascii="Georgia" w:eastAsia="Times New Roman" w:hAnsi="Georgia" w:cs="Times New Roman"/>
          <w:sz w:val="24"/>
          <w:szCs w:val="24"/>
          <w:lang w:val="en-GB"/>
        </w:rPr>
        <w:t>and lead them to make decisions based on the risk of punishment rather than on values.</w:t>
      </w:r>
    </w:p>
    <w:p w14:paraId="19252437"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UNICEF believes that too much parental interference may also </w:t>
      </w:r>
      <w:r w:rsidRPr="00AF4DC9">
        <w:rPr>
          <w:rFonts w:ascii="Georgia" w:eastAsia="Times New Roman" w:hAnsi="Georgia" w:cs="Times New Roman"/>
          <w:b/>
          <w:sz w:val="24"/>
          <w:szCs w:val="24"/>
          <w:lang w:val="en-GB"/>
        </w:rPr>
        <w:t xml:space="preserve">limit children's freedom of expression, access to information and critical thinking and affect how children will value their privacy in the future, </w:t>
      </w:r>
      <w:r w:rsidRPr="00AF4DC9">
        <w:rPr>
          <w:rFonts w:ascii="Georgia" w:eastAsia="Times New Roman" w:hAnsi="Georgia" w:cs="Times New Roman"/>
          <w:sz w:val="24"/>
          <w:szCs w:val="24"/>
          <w:lang w:val="en-GB"/>
        </w:rPr>
        <w:t xml:space="preserve">by making them accustomed to intrusive surveillance. </w:t>
      </w:r>
    </w:p>
    <w:p w14:paraId="40EB19B0" w14:textId="77777777" w:rsidR="00831D1C" w:rsidRPr="00AF4DC9" w:rsidRDefault="00831D1C" w:rsidP="00831D1C">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The tension between the benefits of parental control and children's right to privacy should be approached in the light of the 'evolving capacities of the child'. </w:t>
      </w:r>
    </w:p>
    <w:p w14:paraId="03A8E40E" w14:textId="6CA5B2F0" w:rsidR="00D72494" w:rsidRPr="00D72494" w:rsidRDefault="00831D1C" w:rsidP="00D72494">
      <w:pPr>
        <w:spacing w:after="120" w:line="240" w:lineRule="auto"/>
        <w:jc w:val="both"/>
        <w:rPr>
          <w:rFonts w:ascii="Georgia" w:eastAsia="Times New Roman" w:hAnsi="Georgia" w:cs="Times New Roman"/>
          <w:sz w:val="24"/>
          <w:szCs w:val="24"/>
          <w:lang w:val="en-GB"/>
        </w:rPr>
      </w:pPr>
      <w:r w:rsidRPr="00AF4DC9">
        <w:rPr>
          <w:rFonts w:ascii="Georgia" w:eastAsia="Times New Roman" w:hAnsi="Georgia" w:cs="Times New Roman"/>
          <w:sz w:val="24"/>
          <w:szCs w:val="24"/>
          <w:lang w:val="en-GB"/>
        </w:rPr>
        <w:t xml:space="preserve">* Finally, the implementation of parental control </w:t>
      </w:r>
      <w:r w:rsidRPr="00AF4DC9">
        <w:rPr>
          <w:rFonts w:ascii="Georgia" w:eastAsia="Times New Roman" w:hAnsi="Georgia" w:cs="Times New Roman"/>
          <w:b/>
          <w:sz w:val="24"/>
          <w:szCs w:val="24"/>
          <w:lang w:val="en-GB"/>
        </w:rPr>
        <w:t>requires a dialogue between children and parents</w:t>
      </w:r>
      <w:r w:rsidRPr="00AF4DC9">
        <w:rPr>
          <w:rFonts w:ascii="Georgia" w:eastAsia="Times New Roman" w:hAnsi="Georgia" w:cs="Times New Roman"/>
          <w:sz w:val="24"/>
          <w:szCs w:val="24"/>
          <w:lang w:val="en-GB"/>
        </w:rPr>
        <w:t xml:space="preserve">. </w:t>
      </w:r>
    </w:p>
    <w:p w14:paraId="586E0511" w14:textId="47AB96A6" w:rsidR="003A6E96" w:rsidRDefault="00B57EE9" w:rsidP="008C5A6E">
      <w:pPr>
        <w:pStyle w:val="ListParagraph"/>
        <w:keepNext/>
        <w:numPr>
          <w:ilvl w:val="0"/>
          <w:numId w:val="17"/>
        </w:numPr>
        <w:spacing w:before="240" w:after="0" w:line="240" w:lineRule="auto"/>
        <w:jc w:val="both"/>
        <w:outlineLvl w:val="2"/>
        <w:rPr>
          <w:rFonts w:ascii="Open Sans" w:eastAsia="Times New Roman" w:hAnsi="Open Sans" w:cs="Times New Roman"/>
          <w:b/>
          <w:bCs/>
          <w:color w:val="5B9BD5" w:themeColor="accent1"/>
          <w:sz w:val="26"/>
          <w:szCs w:val="26"/>
          <w:lang w:val="en-GB"/>
        </w:rPr>
      </w:pPr>
      <w:bookmarkStart w:id="13" w:name="_Toc50030677"/>
      <w:r>
        <w:rPr>
          <w:rFonts w:ascii="Open Sans" w:eastAsia="Times New Roman" w:hAnsi="Open Sans" w:cs="Times New Roman"/>
          <w:b/>
          <w:bCs/>
          <w:color w:val="5B9BD5" w:themeColor="accent1"/>
          <w:sz w:val="26"/>
          <w:szCs w:val="26"/>
          <w:lang w:val="en-GB"/>
        </w:rPr>
        <w:t xml:space="preserve">The </w:t>
      </w:r>
      <w:r w:rsidR="00344553" w:rsidRPr="00AF4DC9">
        <w:rPr>
          <w:rFonts w:ascii="Open Sans" w:eastAsia="Times New Roman" w:hAnsi="Open Sans" w:cs="Times New Roman"/>
          <w:b/>
          <w:bCs/>
          <w:color w:val="5B9BD5" w:themeColor="accent1"/>
          <w:sz w:val="26"/>
          <w:szCs w:val="26"/>
          <w:lang w:val="en-GB"/>
        </w:rPr>
        <w:t xml:space="preserve">possibility for minors to exercise their </w:t>
      </w:r>
      <w:r w:rsidR="005823E0">
        <w:rPr>
          <w:rFonts w:ascii="Open Sans" w:eastAsia="Times New Roman" w:hAnsi="Open Sans" w:cs="Times New Roman"/>
          <w:b/>
          <w:bCs/>
          <w:color w:val="5B9BD5" w:themeColor="accent1"/>
          <w:sz w:val="26"/>
          <w:szCs w:val="26"/>
          <w:lang w:val="en-GB"/>
        </w:rPr>
        <w:t xml:space="preserve">Privacy </w:t>
      </w:r>
      <w:r w:rsidR="00344553" w:rsidRPr="00AF4DC9">
        <w:rPr>
          <w:rFonts w:ascii="Open Sans" w:eastAsia="Times New Roman" w:hAnsi="Open Sans" w:cs="Times New Roman"/>
          <w:b/>
          <w:bCs/>
          <w:color w:val="5B9BD5" w:themeColor="accent1"/>
          <w:sz w:val="26"/>
          <w:szCs w:val="26"/>
          <w:lang w:val="en-GB"/>
        </w:rPr>
        <w:t>rights in the field of article 8</w:t>
      </w:r>
      <w:r w:rsidR="005823E0">
        <w:rPr>
          <w:rFonts w:ascii="Open Sans" w:eastAsia="Times New Roman" w:hAnsi="Open Sans" w:cs="Times New Roman"/>
          <w:b/>
          <w:bCs/>
          <w:color w:val="5B9BD5" w:themeColor="accent1"/>
          <w:sz w:val="26"/>
          <w:szCs w:val="26"/>
          <w:lang w:val="en-GB"/>
        </w:rPr>
        <w:t>?</w:t>
      </w:r>
      <w:r w:rsidR="00344553" w:rsidRPr="00AF4DC9">
        <w:rPr>
          <w:rFonts w:ascii="Open Sans" w:eastAsia="Times New Roman" w:hAnsi="Open Sans" w:cs="Times New Roman"/>
          <w:b/>
          <w:bCs/>
          <w:color w:val="5B9BD5" w:themeColor="accent1"/>
          <w:sz w:val="26"/>
          <w:szCs w:val="26"/>
          <w:lang w:val="en-GB"/>
        </w:rPr>
        <w:t xml:space="preserve"> </w:t>
      </w:r>
      <w:bookmarkEnd w:id="13"/>
    </w:p>
    <w:p w14:paraId="193CC7CB" w14:textId="77777777" w:rsidR="00D72494" w:rsidRPr="00D72494" w:rsidRDefault="00D72494" w:rsidP="008C5A6E">
      <w:pPr>
        <w:pStyle w:val="ListParagraph"/>
        <w:keepNext/>
        <w:spacing w:before="240" w:after="0" w:line="240" w:lineRule="auto"/>
        <w:ind w:left="1080"/>
        <w:jc w:val="both"/>
        <w:outlineLvl w:val="2"/>
        <w:rPr>
          <w:rFonts w:ascii="Open Sans" w:eastAsia="Times New Roman" w:hAnsi="Open Sans" w:cs="Times New Roman"/>
          <w:b/>
          <w:bCs/>
          <w:color w:val="5B9BD5" w:themeColor="accent1"/>
          <w:sz w:val="26"/>
          <w:szCs w:val="26"/>
          <w:lang w:val="en-GB"/>
        </w:rPr>
      </w:pPr>
    </w:p>
    <w:p w14:paraId="5D6F2861" w14:textId="2CA1FBB0" w:rsidR="003A6E96" w:rsidRPr="00AF4DC9" w:rsidRDefault="003A6E96" w:rsidP="008C5A6E">
      <w:pPr>
        <w:spacing w:after="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The </w:t>
      </w:r>
      <w:r w:rsidR="005823E0">
        <w:rPr>
          <w:rFonts w:ascii="Georgia" w:eastAsia="Times New Roman" w:hAnsi="Georgia" w:cs="Times New Roman"/>
          <w:sz w:val="24"/>
          <w:szCs w:val="24"/>
          <w:lang w:val="en-GB" w:bidi="en-US"/>
        </w:rPr>
        <w:t>GDPR</w:t>
      </w:r>
      <w:r w:rsidRPr="00AF4DC9">
        <w:rPr>
          <w:rFonts w:ascii="Georgia" w:eastAsia="Times New Roman" w:hAnsi="Georgia" w:cs="Times New Roman"/>
          <w:sz w:val="24"/>
          <w:szCs w:val="24"/>
          <w:lang w:val="en-GB" w:bidi="en-US"/>
        </w:rPr>
        <w:t xml:space="preserve"> does not address </w:t>
      </w:r>
      <w:r w:rsidRPr="00AF4DC9">
        <w:rPr>
          <w:rFonts w:ascii="Georgia" w:eastAsia="Times New Roman" w:hAnsi="Georgia" w:cs="Times New Roman"/>
          <w:b/>
          <w:sz w:val="24"/>
          <w:szCs w:val="24"/>
          <w:lang w:val="en-GB" w:bidi="en-US"/>
        </w:rPr>
        <w:t xml:space="preserve">how, on the basis of which evidence, a parent or legal representative can exercise the rights of the child, </w:t>
      </w:r>
      <w:r w:rsidRPr="00AF4DC9">
        <w:rPr>
          <w:rFonts w:ascii="Georgia" w:eastAsia="Times New Roman" w:hAnsi="Georgia" w:cs="Times New Roman"/>
          <w:sz w:val="24"/>
          <w:szCs w:val="24"/>
          <w:lang w:val="en-GB" w:bidi="en-US"/>
        </w:rPr>
        <w:t xml:space="preserve">nor </w:t>
      </w:r>
      <w:r w:rsidRPr="00AF4DC9">
        <w:rPr>
          <w:rFonts w:ascii="Georgia" w:eastAsia="Times New Roman" w:hAnsi="Georgia" w:cs="Times New Roman"/>
          <w:b/>
          <w:sz w:val="24"/>
          <w:szCs w:val="24"/>
          <w:lang w:val="en-GB" w:bidi="en-US"/>
        </w:rPr>
        <w:t xml:space="preserve">in which situations </w:t>
      </w:r>
      <w:r w:rsidR="00B57EE9" w:rsidRPr="00AF4DC9">
        <w:rPr>
          <w:rFonts w:ascii="Georgia" w:eastAsia="Times New Roman" w:hAnsi="Georgia" w:cs="Times New Roman"/>
          <w:b/>
          <w:sz w:val="24"/>
          <w:szCs w:val="24"/>
          <w:lang w:val="en-GB" w:bidi="en-US"/>
        </w:rPr>
        <w:t>can the child</w:t>
      </w:r>
      <w:r w:rsidRPr="00AF4DC9">
        <w:rPr>
          <w:rFonts w:ascii="Georgia" w:eastAsia="Times New Roman" w:hAnsi="Georgia" w:cs="Times New Roman"/>
          <w:b/>
          <w:sz w:val="24"/>
          <w:szCs w:val="24"/>
          <w:lang w:val="en-GB" w:bidi="en-US"/>
        </w:rPr>
        <w:t xml:space="preserve"> directly exercise the rights appl</w:t>
      </w:r>
      <w:r w:rsidR="005823E0">
        <w:rPr>
          <w:rFonts w:ascii="Georgia" w:eastAsia="Times New Roman" w:hAnsi="Georgia" w:cs="Times New Roman"/>
          <w:b/>
          <w:sz w:val="24"/>
          <w:szCs w:val="24"/>
          <w:lang w:val="en-GB" w:bidi="en-US"/>
        </w:rPr>
        <w:t>icable</w:t>
      </w:r>
      <w:r w:rsidRPr="00AF4DC9">
        <w:rPr>
          <w:rFonts w:ascii="Georgia" w:eastAsia="Times New Roman" w:hAnsi="Georgia" w:cs="Times New Roman"/>
          <w:b/>
          <w:sz w:val="24"/>
          <w:szCs w:val="24"/>
          <w:lang w:val="en-GB" w:bidi="en-US"/>
        </w:rPr>
        <w:t xml:space="preserve"> to his or her own data</w:t>
      </w:r>
      <w:r w:rsidRPr="00AF4DC9">
        <w:rPr>
          <w:rFonts w:ascii="Georgia" w:eastAsia="Times New Roman" w:hAnsi="Georgia" w:cs="Times New Roman"/>
          <w:sz w:val="24"/>
          <w:szCs w:val="24"/>
          <w:lang w:val="en-GB" w:bidi="en-US"/>
        </w:rPr>
        <w:t>.</w:t>
      </w:r>
    </w:p>
    <w:p w14:paraId="531E7315" w14:textId="3F8DEC5B" w:rsidR="00344553" w:rsidRPr="00AF4DC9" w:rsidRDefault="00724F26" w:rsidP="003A6E96">
      <w:pPr>
        <w:spacing w:after="120" w:line="240" w:lineRule="auto"/>
        <w:jc w:val="both"/>
        <w:rPr>
          <w:rFonts w:ascii="Georgia" w:eastAsia="Times New Roman" w:hAnsi="Georgia" w:cs="Times New Roman"/>
          <w:sz w:val="24"/>
          <w:szCs w:val="24"/>
          <w:lang w:val="en-GB" w:bidi="en-US"/>
        </w:rPr>
      </w:pPr>
      <w:r>
        <w:rPr>
          <w:rFonts w:ascii="Georgia" w:eastAsia="Calibri" w:hAnsi="Georgia" w:cs="Times New Roman"/>
          <w:b/>
          <w:sz w:val="24"/>
          <w:lang w:val="en-GB"/>
        </w:rPr>
        <w:t>R</w:t>
      </w:r>
      <w:r w:rsidR="00344553" w:rsidRPr="00AF4DC9">
        <w:rPr>
          <w:rFonts w:ascii="Georgia" w:eastAsia="Calibri" w:hAnsi="Georgia" w:cs="Times New Roman"/>
          <w:b/>
          <w:sz w:val="24"/>
          <w:lang w:val="en-GB"/>
        </w:rPr>
        <w:t xml:space="preserve">ecognising that minors have a certain capacity to exercise </w:t>
      </w:r>
      <w:r w:rsidR="005823E0">
        <w:rPr>
          <w:rFonts w:ascii="Georgia" w:eastAsia="Calibri" w:hAnsi="Georgia" w:cs="Times New Roman"/>
          <w:b/>
          <w:sz w:val="24"/>
          <w:lang w:val="en-GB"/>
        </w:rPr>
        <w:t>privacy</w:t>
      </w:r>
      <w:r w:rsidR="00BB3083" w:rsidRPr="00AF4DC9">
        <w:rPr>
          <w:rFonts w:ascii="Georgia" w:eastAsia="Calibri" w:hAnsi="Georgia" w:cs="Times New Roman"/>
          <w:b/>
          <w:sz w:val="24"/>
          <w:lang w:val="en-GB"/>
        </w:rPr>
        <w:t xml:space="preserve"> </w:t>
      </w:r>
      <w:r w:rsidR="00344553" w:rsidRPr="00AF4DC9">
        <w:rPr>
          <w:rFonts w:ascii="Georgia" w:eastAsia="Calibri" w:hAnsi="Georgia" w:cs="Times New Roman"/>
          <w:b/>
          <w:sz w:val="24"/>
          <w:lang w:val="en-GB"/>
        </w:rPr>
        <w:t xml:space="preserve">rights on their own </w:t>
      </w:r>
      <w:r>
        <w:rPr>
          <w:rFonts w:ascii="Georgia" w:eastAsia="Calibri" w:hAnsi="Georgia" w:cs="Times New Roman"/>
          <w:b/>
          <w:sz w:val="24"/>
          <w:lang w:val="en-GB"/>
        </w:rPr>
        <w:t xml:space="preserve">would </w:t>
      </w:r>
      <w:r w:rsidR="003A6E96" w:rsidRPr="00AF4DC9">
        <w:rPr>
          <w:rFonts w:ascii="Georgia" w:eastAsia="Calibri" w:hAnsi="Georgia" w:cs="Times New Roman"/>
          <w:sz w:val="24"/>
          <w:lang w:val="en-GB"/>
        </w:rPr>
        <w:t>however</w:t>
      </w:r>
      <w:r>
        <w:rPr>
          <w:rFonts w:ascii="Georgia" w:eastAsia="Calibri" w:hAnsi="Georgia" w:cs="Times New Roman"/>
          <w:sz w:val="24"/>
          <w:lang w:val="en-GB"/>
        </w:rPr>
        <w:t xml:space="preserve"> </w:t>
      </w:r>
      <w:r w:rsidR="00344553" w:rsidRPr="00AF4DC9">
        <w:rPr>
          <w:rFonts w:ascii="Georgia" w:eastAsia="Calibri" w:hAnsi="Georgia" w:cs="Times New Roman"/>
          <w:sz w:val="24"/>
          <w:lang w:val="en-GB"/>
        </w:rPr>
        <w:t xml:space="preserve">seem appropriate </w:t>
      </w:r>
      <w:r w:rsidR="00107C63" w:rsidRPr="00AF4DC9">
        <w:rPr>
          <w:rFonts w:ascii="Georgia" w:eastAsia="Calibri" w:hAnsi="Georgia" w:cs="Times New Roman"/>
          <w:sz w:val="24"/>
          <w:lang w:val="en-GB"/>
        </w:rPr>
        <w:t>for several reasons</w:t>
      </w:r>
      <w:r w:rsidR="00B02BFF" w:rsidRPr="00AF4DC9">
        <w:rPr>
          <w:rFonts w:ascii="Georgia" w:eastAsia="Calibri" w:hAnsi="Georgia" w:cs="Times New Roman"/>
          <w:sz w:val="24"/>
          <w:lang w:val="en-GB"/>
        </w:rPr>
        <w:t>:</w:t>
      </w:r>
    </w:p>
    <w:p w14:paraId="3C5272E2" w14:textId="14D39BA1" w:rsidR="00B02BFF" w:rsidRPr="00AF4DC9" w:rsidRDefault="00B02BFF" w:rsidP="00F545A7">
      <w:pPr>
        <w:spacing w:after="120" w:line="240" w:lineRule="auto"/>
        <w:ind w:left="360"/>
        <w:jc w:val="both"/>
        <w:rPr>
          <w:rFonts w:ascii="Georgia" w:eastAsia="Calibri" w:hAnsi="Georgia" w:cs="Times New Roman"/>
          <w:b/>
          <w:sz w:val="24"/>
          <w:lang w:val="en-GB"/>
        </w:rPr>
      </w:pPr>
      <w:r w:rsidRPr="00AF4DC9">
        <w:rPr>
          <w:rFonts w:ascii="Georgia" w:eastAsia="Calibri" w:hAnsi="Georgia" w:cs="Times New Roman"/>
          <w:sz w:val="24"/>
          <w:lang w:val="en-GB"/>
        </w:rPr>
        <w:t xml:space="preserve">1° </w:t>
      </w:r>
      <w:r w:rsidRPr="00AF4DC9">
        <w:rPr>
          <w:rFonts w:ascii="Georgia" w:eastAsia="Calibri" w:hAnsi="Georgia" w:cs="Times New Roman"/>
          <w:b/>
          <w:sz w:val="24"/>
          <w:lang w:val="en-GB"/>
        </w:rPr>
        <w:t>The</w:t>
      </w:r>
      <w:r w:rsidR="00CA5182">
        <w:rPr>
          <w:rFonts w:ascii="Georgia" w:eastAsia="Calibri" w:hAnsi="Georgia" w:cs="Times New Roman"/>
          <w:b/>
          <w:sz w:val="24"/>
          <w:lang w:val="en-GB"/>
        </w:rPr>
        <w:t xml:space="preserve"> </w:t>
      </w:r>
      <w:r w:rsidR="00344553" w:rsidRPr="00AF4DC9">
        <w:rPr>
          <w:rFonts w:ascii="Georgia" w:eastAsia="Calibri" w:hAnsi="Georgia" w:cs="Times New Roman"/>
          <w:b/>
          <w:sz w:val="24"/>
          <w:lang w:val="en-GB"/>
        </w:rPr>
        <w:t xml:space="preserve">effectiveness of the minor's right to informational self-determination </w:t>
      </w:r>
      <w:r w:rsidR="00F208A8">
        <w:rPr>
          <w:rFonts w:ascii="Georgia" w:eastAsia="Calibri" w:hAnsi="Georgia" w:cs="Times New Roman"/>
          <w:b/>
          <w:sz w:val="24"/>
          <w:lang w:val="en-GB"/>
        </w:rPr>
        <w:t>implies</w:t>
      </w:r>
      <w:r w:rsidR="00724F26">
        <w:rPr>
          <w:rFonts w:ascii="Georgia" w:eastAsia="Calibri" w:hAnsi="Georgia" w:cs="Times New Roman"/>
          <w:b/>
          <w:sz w:val="24"/>
          <w:lang w:val="en-GB"/>
        </w:rPr>
        <w:t xml:space="preserve"> </w:t>
      </w:r>
      <w:r w:rsidR="00344553" w:rsidRPr="00AF4DC9">
        <w:rPr>
          <w:rFonts w:ascii="Georgia" w:eastAsia="Calibri" w:hAnsi="Georgia" w:cs="Times New Roman"/>
          <w:b/>
          <w:sz w:val="24"/>
          <w:lang w:val="en-GB"/>
        </w:rPr>
        <w:t xml:space="preserve">that the </w:t>
      </w:r>
      <w:r w:rsidR="00F208A8">
        <w:rPr>
          <w:rFonts w:ascii="Georgia" w:eastAsia="Calibri" w:hAnsi="Georgia" w:cs="Times New Roman"/>
          <w:b/>
          <w:sz w:val="24"/>
          <w:lang w:val="en-GB"/>
        </w:rPr>
        <w:t>realisation</w:t>
      </w:r>
      <w:r w:rsidR="00724F26">
        <w:rPr>
          <w:rFonts w:ascii="Georgia" w:eastAsia="Calibri" w:hAnsi="Georgia" w:cs="Times New Roman"/>
          <w:b/>
          <w:sz w:val="24"/>
          <w:lang w:val="en-GB"/>
        </w:rPr>
        <w:t xml:space="preserve"> </w:t>
      </w:r>
      <w:r w:rsidR="00344553" w:rsidRPr="00AF4DC9">
        <w:rPr>
          <w:rFonts w:ascii="Georgia" w:eastAsia="Calibri" w:hAnsi="Georgia" w:cs="Times New Roman"/>
          <w:b/>
          <w:sz w:val="24"/>
          <w:lang w:val="en-GB"/>
        </w:rPr>
        <w:t xml:space="preserve">of the child's </w:t>
      </w:r>
      <w:r w:rsidR="007C485E" w:rsidRPr="00AF4DC9">
        <w:rPr>
          <w:rFonts w:ascii="Georgia" w:eastAsia="Calibri" w:hAnsi="Georgia" w:cs="Times New Roman"/>
          <w:b/>
          <w:sz w:val="24"/>
          <w:lang w:val="en-GB"/>
        </w:rPr>
        <w:t xml:space="preserve">digital </w:t>
      </w:r>
      <w:r w:rsidR="00344553" w:rsidRPr="00AF4DC9">
        <w:rPr>
          <w:rFonts w:ascii="Georgia" w:eastAsia="Calibri" w:hAnsi="Georgia" w:cs="Times New Roman"/>
          <w:b/>
          <w:sz w:val="24"/>
          <w:lang w:val="en-GB"/>
        </w:rPr>
        <w:t xml:space="preserve">rights </w:t>
      </w:r>
      <w:r w:rsidR="00F208A8">
        <w:rPr>
          <w:rFonts w:ascii="Georgia" w:eastAsia="Calibri" w:hAnsi="Georgia" w:cs="Times New Roman"/>
          <w:b/>
          <w:sz w:val="24"/>
          <w:lang w:val="en-GB"/>
        </w:rPr>
        <w:t xml:space="preserve">cannot depend on </w:t>
      </w:r>
      <w:r w:rsidR="00107C63" w:rsidRPr="00AF4DC9">
        <w:rPr>
          <w:rFonts w:ascii="Georgia" w:eastAsia="Calibri" w:hAnsi="Georgia" w:cs="Times New Roman"/>
          <w:b/>
          <w:sz w:val="24"/>
          <w:lang w:val="en-GB"/>
        </w:rPr>
        <w:t xml:space="preserve">his or her </w:t>
      </w:r>
      <w:r w:rsidRPr="00AF4DC9">
        <w:rPr>
          <w:rFonts w:ascii="Georgia" w:eastAsia="Calibri" w:hAnsi="Georgia" w:cs="Times New Roman"/>
          <w:b/>
          <w:sz w:val="24"/>
          <w:lang w:val="en-GB"/>
        </w:rPr>
        <w:t xml:space="preserve">legal </w:t>
      </w:r>
      <w:r w:rsidR="008D3B23" w:rsidRPr="00AF4DC9">
        <w:rPr>
          <w:rFonts w:ascii="Georgia" w:eastAsia="Calibri" w:hAnsi="Georgia" w:cs="Times New Roman"/>
          <w:b/>
          <w:sz w:val="24"/>
          <w:lang w:val="en-GB"/>
        </w:rPr>
        <w:t>representatives</w:t>
      </w:r>
      <w:r w:rsidRPr="00AF4DC9">
        <w:rPr>
          <w:rFonts w:ascii="Georgia" w:eastAsia="Calibri" w:hAnsi="Georgia" w:cs="Times New Roman"/>
          <w:sz w:val="24"/>
          <w:lang w:val="en-GB"/>
        </w:rPr>
        <w:t>.</w:t>
      </w:r>
    </w:p>
    <w:p w14:paraId="475E1EB0" w14:textId="056D2530" w:rsidR="00344553" w:rsidRPr="00AF4DC9" w:rsidRDefault="00344553" w:rsidP="00F545A7">
      <w:pPr>
        <w:spacing w:after="120" w:line="240" w:lineRule="auto"/>
        <w:ind w:left="360"/>
        <w:jc w:val="both"/>
        <w:rPr>
          <w:rFonts w:ascii="Georgia" w:eastAsia="Calibri" w:hAnsi="Georgia" w:cs="Times New Roman"/>
          <w:sz w:val="24"/>
          <w:lang w:val="en-GB"/>
        </w:rPr>
      </w:pPr>
      <w:r w:rsidRPr="00AF4DC9">
        <w:rPr>
          <w:rFonts w:ascii="Georgia" w:eastAsia="Calibri" w:hAnsi="Georgia" w:cs="Times New Roman"/>
          <w:sz w:val="24"/>
          <w:lang w:val="en-GB"/>
        </w:rPr>
        <w:t xml:space="preserve">Indeed, the control by each person of his or her identity, particularly </w:t>
      </w:r>
      <w:r w:rsidR="005823E0">
        <w:rPr>
          <w:rFonts w:ascii="Georgia" w:eastAsia="Calibri" w:hAnsi="Georgia" w:cs="Times New Roman"/>
          <w:sz w:val="24"/>
          <w:lang w:val="en-GB"/>
        </w:rPr>
        <w:t xml:space="preserve">its </w:t>
      </w:r>
      <w:r w:rsidRPr="00AF4DC9">
        <w:rPr>
          <w:rFonts w:ascii="Georgia" w:eastAsia="Calibri" w:hAnsi="Georgia" w:cs="Times New Roman"/>
          <w:sz w:val="24"/>
          <w:lang w:val="en-GB"/>
        </w:rPr>
        <w:t>digital</w:t>
      </w:r>
      <w:r w:rsidR="005823E0">
        <w:rPr>
          <w:rFonts w:ascii="Georgia" w:eastAsia="Calibri" w:hAnsi="Georgia" w:cs="Times New Roman"/>
          <w:sz w:val="24"/>
          <w:lang w:val="en-GB"/>
        </w:rPr>
        <w:t xml:space="preserve"> identity</w:t>
      </w:r>
      <w:r w:rsidRPr="00AF4DC9">
        <w:rPr>
          <w:rFonts w:ascii="Georgia" w:eastAsia="Calibri" w:hAnsi="Georgia" w:cs="Times New Roman"/>
          <w:sz w:val="24"/>
          <w:lang w:val="en-GB"/>
        </w:rPr>
        <w:t>, is becoming an essential component of pri</w:t>
      </w:r>
      <w:r w:rsidR="005823E0">
        <w:rPr>
          <w:rFonts w:ascii="Georgia" w:eastAsia="Calibri" w:hAnsi="Georgia" w:cs="Times New Roman"/>
          <w:sz w:val="24"/>
          <w:lang w:val="en-GB"/>
        </w:rPr>
        <w:t>vacy</w:t>
      </w:r>
      <w:r w:rsidR="00F208A8">
        <w:rPr>
          <w:rFonts w:ascii="Georgia" w:eastAsia="Calibri" w:hAnsi="Georgia" w:cs="Times New Roman"/>
          <w:sz w:val="24"/>
          <w:lang w:val="en-GB"/>
        </w:rPr>
        <w:t xml:space="preserve"> </w:t>
      </w:r>
      <w:r w:rsidR="00724F26">
        <w:rPr>
          <w:rFonts w:ascii="Georgia" w:eastAsia="Calibri" w:hAnsi="Georgia" w:cs="Times New Roman"/>
          <w:sz w:val="24"/>
          <w:lang w:val="en-GB"/>
        </w:rPr>
        <w:t>from a</w:t>
      </w:r>
      <w:r w:rsidR="00F208A8">
        <w:rPr>
          <w:rFonts w:ascii="Georgia" w:eastAsia="Calibri" w:hAnsi="Georgia" w:cs="Times New Roman"/>
          <w:sz w:val="24"/>
          <w:lang w:val="en-GB"/>
        </w:rPr>
        <w:t xml:space="preserve"> legal </w:t>
      </w:r>
      <w:r w:rsidR="00724F26">
        <w:rPr>
          <w:rFonts w:ascii="Georgia" w:eastAsia="Calibri" w:hAnsi="Georgia" w:cs="Times New Roman"/>
          <w:sz w:val="24"/>
          <w:lang w:val="en-GB"/>
        </w:rPr>
        <w:t>approach</w:t>
      </w:r>
      <w:r w:rsidRPr="00AF4DC9">
        <w:rPr>
          <w:rFonts w:ascii="Georgia" w:eastAsia="Calibri" w:hAnsi="Georgia" w:cs="Times New Roman"/>
          <w:sz w:val="24"/>
          <w:lang w:val="en-GB"/>
        </w:rPr>
        <w:t xml:space="preserve">. Article 16 of the CRC recognises </w:t>
      </w:r>
      <w:r w:rsidR="00E87F9D" w:rsidRPr="00AF4DC9">
        <w:rPr>
          <w:rFonts w:ascii="Georgia" w:eastAsia="Calibri" w:hAnsi="Georgia" w:cs="Times New Roman"/>
          <w:b/>
          <w:sz w:val="24"/>
          <w:lang w:val="en-GB"/>
        </w:rPr>
        <w:t xml:space="preserve">the </w:t>
      </w:r>
      <w:r w:rsidRPr="00AF4DC9">
        <w:rPr>
          <w:rFonts w:ascii="Georgia" w:eastAsia="Calibri" w:hAnsi="Georgia" w:cs="Times New Roman"/>
          <w:b/>
          <w:sz w:val="24"/>
          <w:lang w:val="en-GB"/>
        </w:rPr>
        <w:t xml:space="preserve">right of minors </w:t>
      </w:r>
      <w:r w:rsidR="00724F26">
        <w:rPr>
          <w:rFonts w:ascii="Georgia" w:eastAsia="Calibri" w:hAnsi="Georgia" w:cs="Times New Roman"/>
          <w:b/>
          <w:sz w:val="24"/>
          <w:lang w:val="en-GB"/>
        </w:rPr>
        <w:t>with</w:t>
      </w:r>
      <w:r w:rsidR="00724F26" w:rsidRPr="00AF4DC9">
        <w:rPr>
          <w:rFonts w:ascii="Georgia" w:eastAsia="Calibri" w:hAnsi="Georgia" w:cs="Times New Roman"/>
          <w:b/>
          <w:sz w:val="24"/>
          <w:lang w:val="en-GB"/>
        </w:rPr>
        <w:t xml:space="preserve"> </w:t>
      </w:r>
      <w:r w:rsidRPr="00AF4DC9">
        <w:rPr>
          <w:rFonts w:ascii="Georgia" w:eastAsia="Calibri" w:hAnsi="Georgia" w:cs="Times New Roman"/>
          <w:b/>
          <w:sz w:val="24"/>
          <w:lang w:val="en-GB"/>
        </w:rPr>
        <w:t xml:space="preserve">respect </w:t>
      </w:r>
      <w:r w:rsidR="00F208A8">
        <w:rPr>
          <w:rFonts w:ascii="Georgia" w:eastAsia="Calibri" w:hAnsi="Georgia" w:cs="Times New Roman"/>
          <w:b/>
          <w:sz w:val="24"/>
          <w:lang w:val="en-GB"/>
        </w:rPr>
        <w:t>f</w:t>
      </w:r>
      <w:r w:rsidR="00724F26">
        <w:rPr>
          <w:rFonts w:ascii="Georgia" w:eastAsia="Calibri" w:hAnsi="Georgia" w:cs="Times New Roman"/>
          <w:b/>
          <w:sz w:val="24"/>
          <w:lang w:val="en-GB"/>
        </w:rPr>
        <w:t>or</w:t>
      </w:r>
      <w:r w:rsidRPr="00AF4DC9">
        <w:rPr>
          <w:rFonts w:ascii="Georgia" w:eastAsia="Calibri" w:hAnsi="Georgia" w:cs="Times New Roman"/>
          <w:b/>
          <w:sz w:val="24"/>
          <w:lang w:val="en-GB"/>
        </w:rPr>
        <w:t xml:space="preserve"> their priva</w:t>
      </w:r>
      <w:r w:rsidR="005823E0">
        <w:rPr>
          <w:rFonts w:ascii="Georgia" w:eastAsia="Calibri" w:hAnsi="Georgia" w:cs="Times New Roman"/>
          <w:b/>
          <w:sz w:val="24"/>
          <w:lang w:val="en-GB"/>
        </w:rPr>
        <w:t>cy</w:t>
      </w:r>
      <w:r w:rsidRPr="00AF4DC9">
        <w:rPr>
          <w:rFonts w:ascii="Georgia" w:eastAsia="Calibri" w:hAnsi="Georgia" w:cs="Times New Roman"/>
          <w:sz w:val="24"/>
          <w:lang w:val="en-GB"/>
        </w:rPr>
        <w:t xml:space="preserve">. Giving substance to this right implies giving young people a certain amount of power over their privacy, to be articulated with respect for parental authority according to their age and degree of maturity. </w:t>
      </w:r>
    </w:p>
    <w:p w14:paraId="5A5680D6" w14:textId="47384C19" w:rsidR="003A6E96" w:rsidRPr="00AF4DC9" w:rsidRDefault="003A6E96" w:rsidP="003A6E96">
      <w:pPr>
        <w:spacing w:after="120" w:line="240" w:lineRule="auto"/>
        <w:ind w:left="357"/>
        <w:jc w:val="both"/>
        <w:rPr>
          <w:rFonts w:ascii="Georgia" w:eastAsia="Calibri" w:hAnsi="Georgia" w:cs="Times New Roman"/>
          <w:sz w:val="24"/>
          <w:lang w:val="en-GB"/>
        </w:rPr>
      </w:pPr>
      <w:r w:rsidRPr="00AF4DC9">
        <w:rPr>
          <w:rFonts w:ascii="Georgia" w:eastAsia="Calibri" w:hAnsi="Georgia" w:cs="Times New Roman"/>
          <w:sz w:val="24"/>
          <w:lang w:val="en-GB"/>
        </w:rPr>
        <w:t xml:space="preserve">In practice, the majority of </w:t>
      </w:r>
      <w:r w:rsidRPr="00AF4DC9">
        <w:rPr>
          <w:rFonts w:ascii="Georgia" w:eastAsia="Calibri" w:hAnsi="Georgia" w:cs="Times New Roman"/>
          <w:b/>
          <w:sz w:val="24"/>
          <w:lang w:val="en-GB"/>
        </w:rPr>
        <w:t xml:space="preserve">young people do not turn to their parents when faced with an online problem, </w:t>
      </w:r>
      <w:r w:rsidRPr="00AF4DC9">
        <w:rPr>
          <w:rFonts w:ascii="Georgia" w:eastAsia="Calibri" w:hAnsi="Georgia" w:cs="Times New Roman"/>
          <w:sz w:val="24"/>
          <w:lang w:val="en-GB"/>
        </w:rPr>
        <w:t xml:space="preserve">preferring for example, to ask for the removal of a publication that </w:t>
      </w:r>
      <w:r w:rsidR="005823E0">
        <w:rPr>
          <w:rFonts w:ascii="Georgia" w:eastAsia="Calibri" w:hAnsi="Georgia" w:cs="Times New Roman"/>
          <w:sz w:val="24"/>
          <w:lang w:val="en-GB"/>
        </w:rPr>
        <w:t>is problematic for</w:t>
      </w:r>
      <w:r w:rsidRPr="00AF4DC9">
        <w:rPr>
          <w:rFonts w:ascii="Georgia" w:eastAsia="Calibri" w:hAnsi="Georgia" w:cs="Times New Roman"/>
          <w:sz w:val="24"/>
          <w:lang w:val="en-GB"/>
        </w:rPr>
        <w:t xml:space="preserve"> them.</w:t>
      </w:r>
    </w:p>
    <w:p w14:paraId="737E8B21" w14:textId="513F42E4" w:rsidR="00F545A7" w:rsidRPr="00AF4DC9" w:rsidRDefault="00B02BFF" w:rsidP="00F545A7">
      <w:pPr>
        <w:spacing w:after="120" w:line="240" w:lineRule="auto"/>
        <w:ind w:left="357"/>
        <w:jc w:val="both"/>
        <w:rPr>
          <w:rFonts w:ascii="Georgia" w:eastAsia="Calibri" w:hAnsi="Georgia" w:cs="Times New Roman"/>
          <w:sz w:val="24"/>
          <w:lang w:val="en-GB"/>
        </w:rPr>
      </w:pPr>
      <w:r w:rsidRPr="00AF4DC9">
        <w:rPr>
          <w:rFonts w:ascii="Georgia" w:eastAsia="Calibri" w:hAnsi="Georgia" w:cs="Times New Roman"/>
          <w:sz w:val="24"/>
          <w:lang w:val="en-GB"/>
        </w:rPr>
        <w:t xml:space="preserve">2° </w:t>
      </w:r>
      <w:r w:rsidR="00344553" w:rsidRPr="00AF4DC9">
        <w:rPr>
          <w:rFonts w:ascii="Georgia" w:eastAsia="Calibri" w:hAnsi="Georgia" w:cs="Times New Roman"/>
          <w:b/>
          <w:sz w:val="24"/>
          <w:lang w:val="en-GB"/>
        </w:rPr>
        <w:t xml:space="preserve">Article 12 of the </w:t>
      </w:r>
      <w:r w:rsidR="005823E0">
        <w:rPr>
          <w:rFonts w:ascii="Georgia" w:eastAsia="Calibri" w:hAnsi="Georgia" w:cs="Times New Roman"/>
          <w:b/>
          <w:sz w:val="24"/>
          <w:lang w:val="en-GB"/>
        </w:rPr>
        <w:t>GDPR</w:t>
      </w:r>
      <w:r w:rsidR="005823E0" w:rsidRPr="00AF4DC9">
        <w:rPr>
          <w:rFonts w:ascii="Georgia" w:eastAsia="Calibri" w:hAnsi="Georgia" w:cs="Times New Roman"/>
          <w:b/>
          <w:sz w:val="24"/>
          <w:lang w:val="en-GB"/>
        </w:rPr>
        <w:t xml:space="preserve"> </w:t>
      </w:r>
      <w:r w:rsidR="00344553" w:rsidRPr="00AF4DC9">
        <w:rPr>
          <w:rFonts w:ascii="Georgia" w:eastAsia="Calibri" w:hAnsi="Georgia" w:cs="Times New Roman"/>
          <w:sz w:val="24"/>
          <w:lang w:val="en-GB"/>
        </w:rPr>
        <w:t xml:space="preserve">requires that </w:t>
      </w:r>
      <w:r w:rsidR="00344553" w:rsidRPr="00AF4DC9">
        <w:rPr>
          <w:rFonts w:ascii="Georgia" w:eastAsia="Calibri" w:hAnsi="Georgia" w:cs="Times New Roman"/>
          <w:b/>
          <w:sz w:val="24"/>
          <w:lang w:val="en-GB"/>
        </w:rPr>
        <w:t xml:space="preserve">children be informed of their rights in </w:t>
      </w:r>
      <w:r w:rsidR="00344553" w:rsidRPr="00AF4DC9">
        <w:rPr>
          <w:rFonts w:ascii="Georgia" w:eastAsia="Calibri" w:hAnsi="Georgia" w:cs="Times New Roman"/>
          <w:sz w:val="24"/>
          <w:lang w:val="en-GB"/>
        </w:rPr>
        <w:t xml:space="preserve">a manner appropriate to their age. </w:t>
      </w:r>
      <w:r w:rsidR="00E87F9D" w:rsidRPr="00B865A8">
        <w:rPr>
          <w:rFonts w:ascii="Georgia" w:eastAsia="Calibri" w:hAnsi="Georgia" w:cs="Times New Roman"/>
          <w:sz w:val="24"/>
          <w:lang w:val="en-GB"/>
        </w:rPr>
        <w:t>It</w:t>
      </w:r>
      <w:r w:rsidR="00E87F9D" w:rsidRPr="00AF4DC9">
        <w:rPr>
          <w:rFonts w:ascii="Georgia" w:eastAsia="Calibri" w:hAnsi="Georgia" w:cs="Times New Roman"/>
          <w:b/>
          <w:sz w:val="24"/>
          <w:lang w:val="en-GB"/>
        </w:rPr>
        <w:t xml:space="preserve"> </w:t>
      </w:r>
      <w:r w:rsidR="00344553" w:rsidRPr="00AF4DC9">
        <w:rPr>
          <w:rFonts w:ascii="Georgia" w:eastAsia="Calibri" w:hAnsi="Georgia" w:cs="Times New Roman"/>
          <w:sz w:val="24"/>
          <w:lang w:val="en-GB"/>
        </w:rPr>
        <w:t xml:space="preserve">can be argued that there is an </w:t>
      </w:r>
      <w:r w:rsidR="00344553" w:rsidRPr="00AF4DC9">
        <w:rPr>
          <w:rFonts w:ascii="Georgia" w:eastAsia="Calibri" w:hAnsi="Georgia" w:cs="Times New Roman"/>
          <w:b/>
          <w:sz w:val="24"/>
          <w:lang w:val="en-GB"/>
        </w:rPr>
        <w:lastRenderedPageBreak/>
        <w:t xml:space="preserve">interdependence between information and </w:t>
      </w:r>
      <w:r w:rsidR="00E87F9D" w:rsidRPr="00AF4DC9">
        <w:rPr>
          <w:rFonts w:ascii="Georgia" w:eastAsia="Calibri" w:hAnsi="Georgia" w:cs="Times New Roman"/>
          <w:b/>
          <w:sz w:val="24"/>
          <w:lang w:val="en-GB"/>
        </w:rPr>
        <w:t xml:space="preserve">the </w:t>
      </w:r>
      <w:r w:rsidR="00344553" w:rsidRPr="00AF4DC9">
        <w:rPr>
          <w:rFonts w:ascii="Georgia" w:eastAsia="Calibri" w:hAnsi="Georgia" w:cs="Times New Roman"/>
          <w:b/>
          <w:sz w:val="24"/>
          <w:lang w:val="en-GB"/>
        </w:rPr>
        <w:t>exercise of rights</w:t>
      </w:r>
      <w:r w:rsidR="00344553" w:rsidRPr="00AF4DC9">
        <w:rPr>
          <w:rFonts w:ascii="Georgia" w:eastAsia="Calibri" w:hAnsi="Georgia" w:cs="Times New Roman"/>
          <w:sz w:val="24"/>
          <w:lang w:val="en-GB"/>
        </w:rPr>
        <w:t>. Should not the logic of these texts be given full effect by allowing young people to exercise the rights of which they would</w:t>
      </w:r>
      <w:r w:rsidR="00E87F9D" w:rsidRPr="00AF4DC9">
        <w:rPr>
          <w:rFonts w:ascii="Georgia" w:eastAsia="Calibri" w:hAnsi="Georgia" w:cs="Times New Roman"/>
          <w:sz w:val="24"/>
          <w:lang w:val="en-GB"/>
        </w:rPr>
        <w:t xml:space="preserve">, </w:t>
      </w:r>
      <w:r w:rsidR="00344553" w:rsidRPr="00AF4DC9">
        <w:rPr>
          <w:rFonts w:ascii="Georgia" w:eastAsia="Calibri" w:hAnsi="Georgia" w:cs="Times New Roman"/>
          <w:sz w:val="24"/>
          <w:lang w:val="en-GB"/>
        </w:rPr>
        <w:t>through this information</w:t>
      </w:r>
      <w:r w:rsidR="00E87F9D" w:rsidRPr="00AF4DC9">
        <w:rPr>
          <w:rFonts w:ascii="Georgia" w:eastAsia="Calibri" w:hAnsi="Georgia" w:cs="Times New Roman"/>
          <w:sz w:val="24"/>
          <w:lang w:val="en-GB"/>
        </w:rPr>
        <w:t xml:space="preserve">, be </w:t>
      </w:r>
      <w:r w:rsidR="00344553" w:rsidRPr="00AF4DC9">
        <w:rPr>
          <w:rFonts w:ascii="Georgia" w:eastAsia="Calibri" w:hAnsi="Georgia" w:cs="Times New Roman"/>
          <w:sz w:val="24"/>
          <w:lang w:val="en-GB"/>
        </w:rPr>
        <w:t>fully aware and knowledgeable?</w:t>
      </w:r>
    </w:p>
    <w:p w14:paraId="67FE1E57" w14:textId="55583ECD" w:rsidR="00027101" w:rsidRPr="00AF4DC9" w:rsidRDefault="00F545A7" w:rsidP="00027101">
      <w:pPr>
        <w:spacing w:after="120" w:line="240" w:lineRule="auto"/>
        <w:jc w:val="both"/>
        <w:rPr>
          <w:rFonts w:ascii="Georgia" w:eastAsia="Calibri" w:hAnsi="Georgia" w:cs="Times New Roman"/>
          <w:sz w:val="24"/>
          <w:lang w:val="en-GB"/>
        </w:rPr>
      </w:pPr>
      <w:r w:rsidRPr="00AF4DC9">
        <w:rPr>
          <w:rFonts w:ascii="Georgia" w:eastAsia="Calibri" w:hAnsi="Georgia" w:cs="Times New Roman"/>
          <w:b/>
          <w:sz w:val="24"/>
          <w:lang w:val="en-GB"/>
        </w:rPr>
        <w:t xml:space="preserve">* </w:t>
      </w:r>
      <w:r w:rsidR="00EF6F31" w:rsidRPr="00AF4DC9">
        <w:rPr>
          <w:rFonts w:ascii="Georgia" w:eastAsia="Calibri" w:hAnsi="Georgia" w:cs="Times New Roman"/>
          <w:b/>
          <w:sz w:val="24"/>
          <w:lang w:val="en-GB"/>
        </w:rPr>
        <w:t xml:space="preserve">This recognition is in practice already widely accepted, </w:t>
      </w:r>
      <w:r w:rsidR="00EF6F31" w:rsidRPr="00AF4DC9">
        <w:rPr>
          <w:rFonts w:ascii="Georgia" w:eastAsia="Calibri" w:hAnsi="Georgia" w:cs="Times New Roman"/>
          <w:sz w:val="24"/>
          <w:lang w:val="en-GB"/>
        </w:rPr>
        <w:t xml:space="preserve">since the most </w:t>
      </w:r>
      <w:r w:rsidR="00EF6F31" w:rsidRPr="00AF4DC9">
        <w:rPr>
          <w:rFonts w:ascii="Georgia" w:eastAsia="Calibri" w:hAnsi="Georgia" w:cs="Times New Roman"/>
          <w:b/>
          <w:sz w:val="24"/>
          <w:lang w:val="en-GB"/>
        </w:rPr>
        <w:t xml:space="preserve">widely </w:t>
      </w:r>
      <w:r w:rsidR="00EF6F31" w:rsidRPr="00AF4DC9">
        <w:rPr>
          <w:rFonts w:ascii="Georgia" w:eastAsia="Calibri" w:hAnsi="Georgia" w:cs="Times New Roman"/>
          <w:sz w:val="24"/>
          <w:lang w:val="en-GB"/>
        </w:rPr>
        <w:t xml:space="preserve">used platforms </w:t>
      </w:r>
      <w:r w:rsidR="00027101" w:rsidRPr="00AF4DC9">
        <w:rPr>
          <w:rFonts w:ascii="Georgia" w:eastAsia="Calibri" w:hAnsi="Georgia" w:cs="Times New Roman"/>
          <w:sz w:val="24"/>
          <w:lang w:val="en-GB"/>
        </w:rPr>
        <w:t xml:space="preserve">allow minors to exercise their rights directly. </w:t>
      </w:r>
    </w:p>
    <w:p w14:paraId="645A2BC6" w14:textId="2DE112E6" w:rsidR="00B02BFF" w:rsidRPr="00AF4DC9" w:rsidRDefault="00B02BFF" w:rsidP="00D9418D">
      <w:pPr>
        <w:pStyle w:val="ListParagraph"/>
        <w:keepNext/>
        <w:numPr>
          <w:ilvl w:val="0"/>
          <w:numId w:val="18"/>
        </w:numPr>
        <w:spacing w:before="480" w:after="120" w:line="240" w:lineRule="auto"/>
        <w:jc w:val="both"/>
        <w:outlineLvl w:val="1"/>
        <w:rPr>
          <w:rFonts w:ascii="Open Sans" w:eastAsia="Times New Roman" w:hAnsi="Open Sans" w:cs="Times New Roman"/>
          <w:b/>
          <w:bCs/>
          <w:iCs/>
          <w:color w:val="4596EC"/>
          <w:sz w:val="26"/>
          <w:szCs w:val="28"/>
          <w:lang w:val="en-GB"/>
        </w:rPr>
      </w:pPr>
      <w:bookmarkStart w:id="14" w:name="_Toc50030678"/>
      <w:r w:rsidRPr="00AF4DC9">
        <w:rPr>
          <w:rFonts w:ascii="Open Sans" w:eastAsia="Times New Roman" w:hAnsi="Open Sans" w:cs="Times New Roman"/>
          <w:b/>
          <w:bCs/>
          <w:iCs/>
          <w:color w:val="4596EC"/>
          <w:sz w:val="26"/>
          <w:szCs w:val="28"/>
          <w:lang w:val="en-GB"/>
        </w:rPr>
        <w:t>Provid</w:t>
      </w:r>
      <w:r w:rsidR="005823E0">
        <w:rPr>
          <w:rFonts w:ascii="Open Sans" w:eastAsia="Times New Roman" w:hAnsi="Open Sans" w:cs="Times New Roman"/>
          <w:b/>
          <w:bCs/>
          <w:iCs/>
          <w:color w:val="4596EC"/>
          <w:sz w:val="26"/>
          <w:szCs w:val="28"/>
          <w:lang w:val="en-GB"/>
        </w:rPr>
        <w:t>ing</w:t>
      </w:r>
      <w:r w:rsidRPr="00AF4DC9">
        <w:rPr>
          <w:rFonts w:ascii="Open Sans" w:eastAsia="Times New Roman" w:hAnsi="Open Sans" w:cs="Times New Roman"/>
          <w:b/>
          <w:bCs/>
          <w:iCs/>
          <w:color w:val="4596EC"/>
          <w:sz w:val="26"/>
          <w:szCs w:val="28"/>
          <w:lang w:val="en-GB"/>
        </w:rPr>
        <w:t xml:space="preserve"> for additional safeguards in the use of data from minors? </w:t>
      </w:r>
      <w:bookmarkEnd w:id="14"/>
    </w:p>
    <w:p w14:paraId="2DAA7EDC" w14:textId="77777777" w:rsidR="000E19F2" w:rsidRPr="00AF4DC9" w:rsidRDefault="000E19F2" w:rsidP="000E19F2">
      <w:pPr>
        <w:spacing w:after="120" w:line="240" w:lineRule="auto"/>
        <w:jc w:val="both"/>
        <w:rPr>
          <w:rFonts w:ascii="Georgia" w:eastAsia="Times New Roman" w:hAnsi="Georgia" w:cs="Times New Roman"/>
          <w:sz w:val="24"/>
          <w:szCs w:val="24"/>
          <w:lang w:val="en-GB" w:bidi="en-US"/>
        </w:rPr>
      </w:pPr>
      <w:r w:rsidRPr="00AF4DC9">
        <w:rPr>
          <w:rFonts w:ascii="Georgia" w:eastAsia="Times New Roman" w:hAnsi="Georgia" w:cs="Times New Roman"/>
          <w:sz w:val="24"/>
          <w:szCs w:val="24"/>
          <w:lang w:val="en-GB" w:bidi="en-US"/>
        </w:rPr>
        <w:t xml:space="preserve">The protection of minors' data could be promoted by the implementation of additional guarantees by and on the sites, services and applications likely to be used by minors. </w:t>
      </w:r>
    </w:p>
    <w:p w14:paraId="00D18269" w14:textId="7DCC64D0" w:rsidR="000E19F2" w:rsidRDefault="000E19F2" w:rsidP="000E19F2">
      <w:pPr>
        <w:spacing w:after="120" w:line="240" w:lineRule="auto"/>
        <w:jc w:val="both"/>
        <w:rPr>
          <w:rFonts w:ascii="Georgia" w:hAnsi="Georgia"/>
          <w:i/>
          <w:sz w:val="24"/>
          <w:szCs w:val="24"/>
          <w:lang w:val="en-GB"/>
        </w:rPr>
      </w:pPr>
      <w:r w:rsidRPr="00AF4DC9">
        <w:rPr>
          <w:rFonts w:ascii="Georgia" w:hAnsi="Georgia" w:cstheme="minorHAnsi"/>
          <w:sz w:val="24"/>
          <w:szCs w:val="24"/>
          <w:lang w:val="en-GB"/>
        </w:rPr>
        <w:t xml:space="preserve">They </w:t>
      </w:r>
      <w:r w:rsidRPr="00AF4DC9">
        <w:rPr>
          <w:rFonts w:ascii="Georgia" w:eastAsia="Times New Roman" w:hAnsi="Georgia" w:cstheme="minorHAnsi"/>
          <w:sz w:val="24"/>
          <w:szCs w:val="24"/>
          <w:lang w:val="en-GB"/>
        </w:rPr>
        <w:t xml:space="preserve">could be encouraged by the development of guidelines on the protection of children's data, the adoption of good practices or the drafting of codes of </w:t>
      </w:r>
      <w:r w:rsidR="00724F26">
        <w:rPr>
          <w:rFonts w:ascii="Georgia" w:eastAsia="Times New Roman" w:hAnsi="Georgia" w:cstheme="minorHAnsi"/>
          <w:sz w:val="24"/>
          <w:szCs w:val="24"/>
          <w:lang w:val="en-GB"/>
        </w:rPr>
        <w:t>conduct</w:t>
      </w:r>
      <w:r w:rsidRPr="00AF4DC9">
        <w:rPr>
          <w:rFonts w:ascii="Georgia" w:hAnsi="Georgia"/>
          <w:i/>
          <w:sz w:val="24"/>
          <w:szCs w:val="24"/>
          <w:lang w:val="en-GB"/>
        </w:rPr>
        <w:t>:</w:t>
      </w:r>
    </w:p>
    <w:p w14:paraId="6D887309" w14:textId="4C8DBA7D" w:rsidR="005823E0" w:rsidRPr="005823E0" w:rsidRDefault="005823E0" w:rsidP="00D72494">
      <w:pPr>
        <w:spacing w:after="0" w:line="240" w:lineRule="auto"/>
        <w:jc w:val="both"/>
        <w:rPr>
          <w:rFonts w:ascii="Georgia" w:eastAsia="Times New Roman" w:hAnsi="Georgia" w:cs="Times New Roman"/>
          <w:sz w:val="24"/>
          <w:szCs w:val="24"/>
          <w:lang w:val="en-GB" w:bidi="en-US"/>
        </w:rPr>
      </w:pPr>
      <w:r w:rsidRPr="005D4FC9">
        <w:rPr>
          <w:rFonts w:ascii="Georgia" w:eastAsia="Times New Roman" w:hAnsi="Georgia" w:cs="Times New Roman"/>
          <w:sz w:val="24"/>
          <w:szCs w:val="24"/>
          <w:lang w:val="en-GB" w:bidi="en-US"/>
        </w:rPr>
        <w:t xml:space="preserve">To illustrate, </w:t>
      </w:r>
      <w:r w:rsidRPr="003670C3">
        <w:rPr>
          <w:rFonts w:ascii="Georgia" w:eastAsia="Times New Roman" w:hAnsi="Georgia" w:cs="Times New Roman"/>
          <w:sz w:val="24"/>
          <w:szCs w:val="24"/>
          <w:lang w:val="en-GB" w:bidi="en-US"/>
        </w:rPr>
        <w:t xml:space="preserve">an </w:t>
      </w:r>
      <w:r w:rsidRPr="00B865A8">
        <w:rPr>
          <w:rFonts w:ascii="Georgia" w:hAnsi="Georgia"/>
          <w:i/>
          <w:sz w:val="24"/>
          <w:szCs w:val="24"/>
          <w:lang w:val="en-GB"/>
        </w:rPr>
        <w:t>Age Appropriate</w:t>
      </w:r>
      <w:r w:rsidRPr="00B865A8">
        <w:rPr>
          <w:rFonts w:ascii="Georgia" w:hAnsi="Georgia"/>
          <w:sz w:val="24"/>
          <w:szCs w:val="24"/>
          <w:lang w:val="en-GB"/>
        </w:rPr>
        <w:t xml:space="preserve"> </w:t>
      </w:r>
      <w:r w:rsidRPr="00B865A8">
        <w:rPr>
          <w:rFonts w:ascii="Georgia" w:hAnsi="Georgia"/>
          <w:i/>
          <w:sz w:val="24"/>
          <w:szCs w:val="24"/>
          <w:lang w:val="en-GB"/>
        </w:rPr>
        <w:t>Design Code</w:t>
      </w:r>
      <w:r w:rsidRPr="00B865A8">
        <w:rPr>
          <w:rFonts w:ascii="Georgia" w:hAnsi="Georgia"/>
          <w:sz w:val="24"/>
          <w:szCs w:val="24"/>
          <w:lang w:val="en-GB"/>
        </w:rPr>
        <w:t xml:space="preserve"> </w:t>
      </w:r>
      <w:r w:rsidR="00724F26">
        <w:rPr>
          <w:rFonts w:ascii="Georgia" w:hAnsi="Georgia"/>
          <w:sz w:val="24"/>
          <w:szCs w:val="24"/>
          <w:lang w:val="en-GB"/>
        </w:rPr>
        <w:t xml:space="preserve">which </w:t>
      </w:r>
      <w:r w:rsidRPr="00B865A8">
        <w:rPr>
          <w:rFonts w:ascii="Georgia" w:hAnsi="Georgia"/>
          <w:sz w:val="24"/>
          <w:szCs w:val="24"/>
          <w:lang w:val="en-GB"/>
        </w:rPr>
        <w:t>has been developed</w:t>
      </w:r>
      <w:r w:rsidRPr="005D4FC9">
        <w:rPr>
          <w:rFonts w:ascii="Georgia" w:eastAsia="Times New Roman" w:hAnsi="Georgia" w:cs="Times New Roman"/>
          <w:sz w:val="24"/>
          <w:szCs w:val="24"/>
          <w:lang w:val="en-GB" w:bidi="en-US"/>
        </w:rPr>
        <w:t xml:space="preserve"> </w:t>
      </w:r>
      <w:r w:rsidRPr="00B865A8">
        <w:rPr>
          <w:rFonts w:ascii="Georgia" w:hAnsi="Georgia"/>
          <w:sz w:val="24"/>
          <w:szCs w:val="24"/>
          <w:lang w:val="en-GB"/>
        </w:rPr>
        <w:t xml:space="preserve">and published </w:t>
      </w:r>
      <w:r w:rsidR="00724F26">
        <w:rPr>
          <w:rFonts w:ascii="Georgia" w:hAnsi="Georgia"/>
          <w:sz w:val="24"/>
          <w:szCs w:val="24"/>
          <w:lang w:val="en-GB"/>
        </w:rPr>
        <w:t xml:space="preserve">by </w:t>
      </w:r>
      <w:r w:rsidR="00724F26" w:rsidRPr="00B865A8">
        <w:rPr>
          <w:rFonts w:ascii="Georgia" w:hAnsi="Georgia"/>
          <w:sz w:val="24"/>
          <w:szCs w:val="24"/>
          <w:lang w:val="en-GB"/>
        </w:rPr>
        <w:t xml:space="preserve">the Information </w:t>
      </w:r>
      <w:r w:rsidR="00724F26">
        <w:rPr>
          <w:rFonts w:ascii="Georgia" w:hAnsi="Georgia"/>
          <w:sz w:val="24"/>
          <w:szCs w:val="24"/>
          <w:lang w:val="en-GB"/>
        </w:rPr>
        <w:t>Commissioner’s Office (ICO), UK</w:t>
      </w:r>
      <w:r w:rsidR="00724F26" w:rsidRPr="00B865A8">
        <w:rPr>
          <w:rFonts w:ascii="Georgia" w:hAnsi="Georgia"/>
          <w:sz w:val="24"/>
          <w:szCs w:val="24"/>
          <w:lang w:val="en-GB"/>
        </w:rPr>
        <w:t xml:space="preserve"> </w:t>
      </w:r>
      <w:r w:rsidRPr="005D4FC9">
        <w:rPr>
          <w:rFonts w:ascii="Georgia" w:eastAsia="Times New Roman" w:hAnsi="Georgia" w:cs="Times New Roman"/>
          <w:sz w:val="24"/>
          <w:szCs w:val="24"/>
          <w:lang w:val="en-GB" w:bidi="en-US"/>
        </w:rPr>
        <w:t xml:space="preserve">on the design of online services that may be used by minors, provides </w:t>
      </w:r>
      <w:r w:rsidR="00724F26" w:rsidRPr="005D4FC9">
        <w:rPr>
          <w:rFonts w:ascii="Georgia" w:eastAsia="Times New Roman" w:hAnsi="Georgia" w:cs="Times New Roman"/>
          <w:sz w:val="24"/>
          <w:szCs w:val="24"/>
          <w:lang w:val="en-GB" w:bidi="en-US"/>
        </w:rPr>
        <w:t xml:space="preserve">for example, </w:t>
      </w:r>
      <w:r w:rsidRPr="005D4FC9">
        <w:rPr>
          <w:rFonts w:ascii="Georgia" w:eastAsia="Times New Roman" w:hAnsi="Georgia" w:cs="Times New Roman"/>
          <w:sz w:val="24"/>
          <w:szCs w:val="24"/>
          <w:lang w:val="en-GB" w:bidi="en-US"/>
        </w:rPr>
        <w:t>for the following:</w:t>
      </w:r>
      <w:r w:rsidRPr="00B865A8">
        <w:rPr>
          <w:rFonts w:ascii="Georgia" w:eastAsia="Times New Roman" w:hAnsi="Georgia" w:cs="Times New Roman"/>
          <w:sz w:val="24"/>
          <w:szCs w:val="24"/>
          <w:lang w:val="en-GB" w:bidi="en-US"/>
        </w:rPr>
        <w:t xml:space="preserve"> </w:t>
      </w:r>
    </w:p>
    <w:p w14:paraId="0084AA60" w14:textId="77777777" w:rsidR="000E19F2" w:rsidRPr="005823E0" w:rsidRDefault="000E19F2" w:rsidP="00D72494">
      <w:pPr>
        <w:pStyle w:val="ListParagraph"/>
        <w:numPr>
          <w:ilvl w:val="0"/>
          <w:numId w:val="16"/>
        </w:numPr>
        <w:spacing w:after="0"/>
        <w:rPr>
          <w:rFonts w:ascii="Georgia" w:hAnsi="Georgia" w:cstheme="minorHAnsi"/>
          <w:b/>
          <w:sz w:val="24"/>
          <w:szCs w:val="24"/>
          <w:lang w:val="en-GB"/>
        </w:rPr>
      </w:pPr>
      <w:r w:rsidRPr="005823E0">
        <w:rPr>
          <w:rFonts w:ascii="Georgia" w:hAnsi="Georgia" w:cstheme="minorHAnsi"/>
          <w:b/>
          <w:sz w:val="24"/>
          <w:szCs w:val="24"/>
          <w:lang w:val="en-GB"/>
        </w:rPr>
        <w:t xml:space="preserve">Setting up a default reinforced confidentiality setting: </w:t>
      </w:r>
    </w:p>
    <w:p w14:paraId="743692AB" w14:textId="40B9E4F1" w:rsidR="00D72494" w:rsidRPr="00D72494" w:rsidRDefault="005823E0" w:rsidP="00D72494">
      <w:pPr>
        <w:spacing w:after="0" w:line="240" w:lineRule="auto"/>
        <w:jc w:val="both"/>
        <w:rPr>
          <w:rFonts w:ascii="Georgia" w:hAnsi="Georgia" w:cstheme="minorHAnsi"/>
          <w:sz w:val="24"/>
          <w:szCs w:val="24"/>
          <w:lang w:val="en-GB"/>
        </w:rPr>
      </w:pPr>
      <w:r>
        <w:rPr>
          <w:rFonts w:ascii="Georgia" w:eastAsia="Times New Roman" w:hAnsi="Georgia" w:cs="Calibri"/>
          <w:sz w:val="24"/>
          <w:szCs w:val="24"/>
          <w:lang w:val="en-GB" w:bidi="en-US"/>
        </w:rPr>
        <w:t>(</w:t>
      </w:r>
      <w:r w:rsidR="000E19F2" w:rsidRPr="00AF4DC9">
        <w:rPr>
          <w:rFonts w:ascii="Georgia" w:hAnsi="Georgia" w:cstheme="minorHAnsi"/>
          <w:sz w:val="24"/>
          <w:szCs w:val="24"/>
          <w:lang w:val="en-GB"/>
        </w:rPr>
        <w:t xml:space="preserve">this setting could include protections such as </w:t>
      </w:r>
      <w:r w:rsidR="000E19F2" w:rsidRPr="00AF4DC9">
        <w:rPr>
          <w:rFonts w:ascii="Georgia" w:eastAsia="Times New Roman" w:hAnsi="Georgia" w:cstheme="minorHAnsi"/>
          <w:sz w:val="24"/>
          <w:szCs w:val="24"/>
          <w:lang w:val="en-GB"/>
        </w:rPr>
        <w:t xml:space="preserve">the deactivation by default of all additional services </w:t>
      </w:r>
      <w:r>
        <w:rPr>
          <w:rFonts w:ascii="Georgia" w:eastAsia="Times New Roman" w:hAnsi="Georgia" w:cstheme="minorHAnsi"/>
          <w:sz w:val="24"/>
          <w:szCs w:val="24"/>
          <w:lang w:val="en-GB"/>
        </w:rPr>
        <w:t>that</w:t>
      </w:r>
      <w:r w:rsidR="000E19F2" w:rsidRPr="00AF4DC9">
        <w:rPr>
          <w:rFonts w:ascii="Georgia" w:eastAsia="Times New Roman" w:hAnsi="Georgia" w:cstheme="minorHAnsi"/>
          <w:sz w:val="24"/>
          <w:szCs w:val="24"/>
          <w:lang w:val="en-GB"/>
        </w:rPr>
        <w:t xml:space="preserve"> are not part of the "basic" service and which constitute processing operations, the </w:t>
      </w:r>
      <w:r w:rsidR="000E19F2" w:rsidRPr="00AF4DC9">
        <w:rPr>
          <w:rFonts w:ascii="Georgia" w:eastAsia="Times New Roman" w:hAnsi="Georgia" w:cs="Calibri"/>
          <w:sz w:val="24"/>
          <w:szCs w:val="24"/>
          <w:lang w:val="en-GB" w:bidi="en-US"/>
        </w:rPr>
        <w:t>non-transmission of the minor's data to a third party</w:t>
      </w:r>
      <w:r>
        <w:rPr>
          <w:rFonts w:ascii="Georgia" w:eastAsia="Times New Roman" w:hAnsi="Georgia" w:cs="Calibri"/>
          <w:sz w:val="24"/>
          <w:szCs w:val="24"/>
          <w:lang w:val="en-GB" w:bidi="en-US"/>
        </w:rPr>
        <w:t>)</w:t>
      </w:r>
      <w:r w:rsidR="000E19F2" w:rsidRPr="00AF4DC9">
        <w:rPr>
          <w:rFonts w:ascii="Georgia" w:eastAsia="Times New Roman" w:hAnsi="Georgia" w:cstheme="minorHAnsi"/>
          <w:sz w:val="24"/>
          <w:szCs w:val="24"/>
          <w:lang w:val="en-GB"/>
        </w:rPr>
        <w:t>.</w:t>
      </w:r>
    </w:p>
    <w:p w14:paraId="620A0AEA" w14:textId="2A51E7E5" w:rsidR="000E19F2" w:rsidRPr="00AF4DC9" w:rsidRDefault="000E19F2" w:rsidP="00724F26">
      <w:pPr>
        <w:pStyle w:val="ListParagraph"/>
        <w:numPr>
          <w:ilvl w:val="0"/>
          <w:numId w:val="10"/>
        </w:numPr>
        <w:spacing w:after="0" w:line="240" w:lineRule="auto"/>
        <w:jc w:val="both"/>
        <w:rPr>
          <w:rFonts w:ascii="Georgia" w:hAnsi="Georgia" w:cstheme="minorHAnsi"/>
          <w:b/>
          <w:sz w:val="24"/>
          <w:szCs w:val="24"/>
          <w:lang w:val="en-GB"/>
        </w:rPr>
      </w:pPr>
      <w:r w:rsidRPr="00AF4DC9">
        <w:rPr>
          <w:rFonts w:ascii="Georgia" w:hAnsi="Georgia" w:cstheme="minorHAnsi"/>
          <w:b/>
          <w:sz w:val="24"/>
          <w:szCs w:val="24"/>
          <w:lang w:val="en-GB"/>
        </w:rPr>
        <w:t>The default disabling of the underage profiling systems</w:t>
      </w:r>
      <w:r w:rsidR="00724F26">
        <w:rPr>
          <w:rFonts w:ascii="Georgia" w:hAnsi="Georgia" w:cstheme="minorHAnsi"/>
          <w:b/>
          <w:sz w:val="24"/>
          <w:szCs w:val="24"/>
          <w:lang w:val="en-GB"/>
        </w:rPr>
        <w:t>.</w:t>
      </w:r>
    </w:p>
    <w:p w14:paraId="4B4697B3" w14:textId="75A216FB" w:rsidR="00B02BFF" w:rsidRPr="00AF4DC9" w:rsidRDefault="00B02BFF" w:rsidP="008C5A6E">
      <w:pPr>
        <w:spacing w:after="0" w:line="240" w:lineRule="auto"/>
        <w:jc w:val="both"/>
        <w:rPr>
          <w:rFonts w:ascii="Georgia" w:eastAsia="Times New Roman" w:hAnsi="Georgia" w:cs="Calibri"/>
          <w:sz w:val="24"/>
          <w:szCs w:val="24"/>
          <w:lang w:val="en-GB" w:bidi="en-US"/>
        </w:rPr>
      </w:pPr>
    </w:p>
    <w:p w14:paraId="2E758E0E" w14:textId="4361877B" w:rsidR="00B02BFF" w:rsidRPr="00AF4DC9" w:rsidRDefault="00B02BFF" w:rsidP="008C5A6E">
      <w:pPr>
        <w:pStyle w:val="ListParagraph"/>
        <w:keepNext/>
        <w:numPr>
          <w:ilvl w:val="0"/>
          <w:numId w:val="19"/>
        </w:numPr>
        <w:spacing w:after="0" w:line="240" w:lineRule="auto"/>
        <w:jc w:val="both"/>
        <w:outlineLvl w:val="1"/>
        <w:rPr>
          <w:rFonts w:ascii="Open Sans" w:eastAsia="Times New Roman" w:hAnsi="Open Sans" w:cs="Times New Roman"/>
          <w:b/>
          <w:bCs/>
          <w:iCs/>
          <w:color w:val="4596EC"/>
          <w:sz w:val="26"/>
          <w:szCs w:val="28"/>
          <w:lang w:val="en-GB"/>
        </w:rPr>
      </w:pPr>
      <w:bookmarkStart w:id="15" w:name="_Toc50030684"/>
      <w:r w:rsidRPr="00AF4DC9">
        <w:rPr>
          <w:rFonts w:ascii="Open Sans" w:eastAsia="Times New Roman" w:hAnsi="Open Sans" w:cs="Times New Roman"/>
          <w:b/>
          <w:bCs/>
          <w:iCs/>
          <w:color w:val="4596EC"/>
          <w:sz w:val="26"/>
          <w:szCs w:val="28"/>
          <w:lang w:val="en-GB"/>
        </w:rPr>
        <w:t>Integrat</w:t>
      </w:r>
      <w:r w:rsidR="000B0DB8">
        <w:rPr>
          <w:rFonts w:ascii="Open Sans" w:eastAsia="Times New Roman" w:hAnsi="Open Sans" w:cs="Times New Roman"/>
          <w:b/>
          <w:bCs/>
          <w:iCs/>
          <w:color w:val="4596EC"/>
          <w:sz w:val="26"/>
          <w:szCs w:val="28"/>
          <w:lang w:val="en-GB"/>
        </w:rPr>
        <w:t>ing</w:t>
      </w:r>
      <w:r w:rsidRPr="00AF4DC9">
        <w:rPr>
          <w:rFonts w:ascii="Open Sans" w:eastAsia="Times New Roman" w:hAnsi="Open Sans" w:cs="Times New Roman"/>
          <w:b/>
          <w:bCs/>
          <w:iCs/>
          <w:color w:val="4596EC"/>
          <w:sz w:val="26"/>
          <w:szCs w:val="28"/>
          <w:lang w:val="en-GB"/>
        </w:rPr>
        <w:t xml:space="preserve"> the design approach to better protect minors' data</w:t>
      </w:r>
      <w:bookmarkEnd w:id="15"/>
      <w:r w:rsidR="00074943" w:rsidRPr="00AF4DC9">
        <w:rPr>
          <w:rFonts w:ascii="Open Sans" w:eastAsia="Times New Roman" w:hAnsi="Open Sans" w:cs="Times New Roman"/>
          <w:b/>
          <w:bCs/>
          <w:iCs/>
          <w:color w:val="4596EC"/>
          <w:sz w:val="26"/>
          <w:szCs w:val="28"/>
          <w:lang w:val="en-GB"/>
        </w:rPr>
        <w:t>?</w:t>
      </w:r>
    </w:p>
    <w:p w14:paraId="0E28FC00" w14:textId="77777777" w:rsidR="00831D1C" w:rsidRDefault="00831D1C" w:rsidP="008C5A6E">
      <w:pPr>
        <w:spacing w:after="0" w:line="240" w:lineRule="auto"/>
        <w:jc w:val="both"/>
        <w:rPr>
          <w:rFonts w:ascii="Georgia" w:eastAsia="Calibri" w:hAnsi="Georgia" w:cs="Calibri"/>
          <w:sz w:val="24"/>
          <w:lang w:val="en-GB"/>
        </w:rPr>
      </w:pPr>
    </w:p>
    <w:p w14:paraId="1AA132D0" w14:textId="2015C5C8" w:rsidR="000E19F2" w:rsidRPr="00AF4DC9" w:rsidRDefault="00FF4032" w:rsidP="008C5A6E">
      <w:pPr>
        <w:spacing w:after="0" w:line="240" w:lineRule="auto"/>
        <w:jc w:val="both"/>
        <w:rPr>
          <w:rFonts w:ascii="Georgia" w:eastAsia="Calibri" w:hAnsi="Georgia" w:cs="Calibri"/>
          <w:sz w:val="24"/>
          <w:lang w:val="en-GB"/>
        </w:rPr>
      </w:pPr>
      <w:r w:rsidRPr="00AF4DC9">
        <w:rPr>
          <w:rFonts w:ascii="Georgia" w:eastAsia="Calibri" w:hAnsi="Georgia" w:cs="Calibri"/>
          <w:sz w:val="24"/>
          <w:lang w:val="en-GB"/>
        </w:rPr>
        <w:t xml:space="preserve">The </w:t>
      </w:r>
      <w:r w:rsidRPr="00AF4DC9">
        <w:rPr>
          <w:rFonts w:ascii="Georgia" w:eastAsia="Calibri" w:hAnsi="Georgia" w:cs="Calibri"/>
          <w:b/>
          <w:sz w:val="24"/>
          <w:lang w:val="en-GB"/>
        </w:rPr>
        <w:t xml:space="preserve">need for information adapted to </w:t>
      </w:r>
      <w:r w:rsidR="000E19F2" w:rsidRPr="00AF4DC9">
        <w:rPr>
          <w:rFonts w:ascii="Georgia" w:eastAsia="Calibri" w:hAnsi="Georgia" w:cs="Calibri"/>
          <w:b/>
          <w:sz w:val="24"/>
          <w:lang w:val="en-GB"/>
        </w:rPr>
        <w:t xml:space="preserve">minors </w:t>
      </w:r>
      <w:r w:rsidR="000E19F2" w:rsidRPr="00AF4DC9">
        <w:rPr>
          <w:rFonts w:ascii="Georgia" w:eastAsia="Calibri" w:hAnsi="Georgia" w:cs="Calibri"/>
          <w:sz w:val="24"/>
          <w:lang w:val="en-GB"/>
        </w:rPr>
        <w:t xml:space="preserve">is a requirement of the </w:t>
      </w:r>
      <w:r w:rsidR="000B0DB8">
        <w:rPr>
          <w:rFonts w:ascii="Georgia" w:eastAsia="Calibri" w:hAnsi="Georgia" w:cs="Calibri"/>
          <w:sz w:val="24"/>
          <w:lang w:val="en-GB"/>
        </w:rPr>
        <w:t>GDPR</w:t>
      </w:r>
      <w:r w:rsidR="000E19F2" w:rsidRPr="00AF4DC9">
        <w:rPr>
          <w:rFonts w:ascii="Georgia" w:eastAsia="Calibri" w:hAnsi="Georgia" w:cs="Calibri"/>
          <w:sz w:val="24"/>
          <w:lang w:val="en-GB"/>
        </w:rPr>
        <w:t xml:space="preserve">, a </w:t>
      </w:r>
      <w:r w:rsidRPr="00AF4DC9">
        <w:rPr>
          <w:rFonts w:ascii="Georgia" w:eastAsia="Calibri" w:hAnsi="Georgia" w:cs="Calibri"/>
          <w:sz w:val="24"/>
          <w:lang w:val="en-GB"/>
        </w:rPr>
        <w:t xml:space="preserve">component of the </w:t>
      </w:r>
      <w:r w:rsidR="000E19F2" w:rsidRPr="00AF4DC9">
        <w:rPr>
          <w:rFonts w:ascii="Georgia" w:eastAsia="Calibri" w:hAnsi="Georgia" w:cs="Calibri"/>
          <w:sz w:val="24"/>
          <w:lang w:val="en-GB"/>
        </w:rPr>
        <w:t>specific</w:t>
      </w:r>
      <w:r w:rsidRPr="00AF4DC9">
        <w:rPr>
          <w:rFonts w:ascii="Georgia" w:eastAsia="Calibri" w:hAnsi="Georgia" w:cs="Calibri"/>
          <w:sz w:val="24"/>
          <w:lang w:val="en-GB"/>
        </w:rPr>
        <w:t xml:space="preserve"> protection </w:t>
      </w:r>
      <w:r w:rsidR="000E19F2" w:rsidRPr="00AF4DC9">
        <w:rPr>
          <w:rFonts w:ascii="Georgia" w:eastAsia="Calibri" w:hAnsi="Georgia" w:cs="Calibri"/>
          <w:sz w:val="24"/>
          <w:lang w:val="en-GB"/>
        </w:rPr>
        <w:t>they should benefit from</w:t>
      </w:r>
      <w:r w:rsidRPr="00AF4DC9">
        <w:rPr>
          <w:rFonts w:ascii="Georgia" w:eastAsia="Calibri" w:hAnsi="Georgia" w:cs="Calibri"/>
          <w:sz w:val="24"/>
          <w:lang w:val="en-GB"/>
        </w:rPr>
        <w:t xml:space="preserve">. </w:t>
      </w:r>
      <w:r w:rsidR="000B0DB8">
        <w:rPr>
          <w:rFonts w:ascii="Georgia" w:eastAsia="Calibri" w:hAnsi="Georgia" w:cs="Calibri"/>
          <w:sz w:val="24"/>
          <w:lang w:val="en-GB"/>
        </w:rPr>
        <w:t>T</w:t>
      </w:r>
      <w:r w:rsidRPr="00AF4DC9">
        <w:rPr>
          <w:rFonts w:ascii="Georgia" w:eastAsia="Calibri" w:hAnsi="Georgia" w:cs="Calibri"/>
          <w:sz w:val="24"/>
          <w:lang w:val="en-GB"/>
        </w:rPr>
        <w:t xml:space="preserve">he information must be written in clear, simple and concise terms so that it is within the reach of the young people for whom it is intended. </w:t>
      </w:r>
    </w:p>
    <w:p w14:paraId="4611F35D" w14:textId="35271C12" w:rsidR="00FF4032" w:rsidRPr="00AF4DC9" w:rsidRDefault="00FF4032" w:rsidP="00FF4032">
      <w:pPr>
        <w:spacing w:after="120" w:line="240" w:lineRule="auto"/>
        <w:jc w:val="both"/>
        <w:rPr>
          <w:rFonts w:ascii="Georgia" w:eastAsia="Calibri" w:hAnsi="Georgia" w:cs="Calibri"/>
          <w:sz w:val="24"/>
          <w:lang w:val="en-GB"/>
        </w:rPr>
      </w:pPr>
      <w:r w:rsidRPr="00AF4DC9">
        <w:rPr>
          <w:rFonts w:ascii="Georgia" w:eastAsia="Calibri" w:hAnsi="Georgia" w:cs="Calibri"/>
          <w:sz w:val="24"/>
          <w:lang w:val="en-GB"/>
        </w:rPr>
        <w:t xml:space="preserve">However, </w:t>
      </w:r>
      <w:r w:rsidRPr="00AF4DC9">
        <w:rPr>
          <w:rFonts w:ascii="Georgia" w:eastAsia="Calibri" w:hAnsi="Georgia" w:cs="Calibri"/>
          <w:b/>
          <w:sz w:val="24"/>
          <w:lang w:val="en-GB"/>
        </w:rPr>
        <w:t xml:space="preserve">recent </w:t>
      </w:r>
      <w:r w:rsidRPr="00AF4DC9">
        <w:rPr>
          <w:rFonts w:ascii="Georgia" w:eastAsia="Calibri" w:hAnsi="Georgia" w:cs="Calibri"/>
          <w:sz w:val="24"/>
          <w:lang w:val="en-GB"/>
        </w:rPr>
        <w:t xml:space="preserve">studies and </w:t>
      </w:r>
      <w:r w:rsidRPr="00AF4DC9">
        <w:rPr>
          <w:rFonts w:ascii="Georgia" w:eastAsia="Calibri" w:hAnsi="Georgia" w:cs="Calibri"/>
          <w:b/>
          <w:sz w:val="24"/>
          <w:lang w:val="en-GB"/>
        </w:rPr>
        <w:t xml:space="preserve">initiatives suggest that in </w:t>
      </w:r>
      <w:r w:rsidRPr="00AF4DC9">
        <w:rPr>
          <w:rFonts w:ascii="Georgia" w:eastAsia="Calibri" w:hAnsi="Georgia" w:cs="Calibri"/>
          <w:sz w:val="24"/>
          <w:lang w:val="en-GB"/>
        </w:rPr>
        <w:t xml:space="preserve">order for </w:t>
      </w:r>
      <w:r w:rsidRPr="00AF4DC9">
        <w:rPr>
          <w:rFonts w:ascii="Georgia" w:eastAsia="Calibri" w:hAnsi="Georgia" w:cs="Calibri"/>
          <w:b/>
          <w:sz w:val="24"/>
          <w:lang w:val="en-GB"/>
        </w:rPr>
        <w:t xml:space="preserve">minors to be able to </w:t>
      </w:r>
      <w:r w:rsidRPr="00AF4DC9">
        <w:rPr>
          <w:rFonts w:ascii="Georgia" w:eastAsia="Calibri" w:hAnsi="Georgia" w:cs="Calibri"/>
          <w:sz w:val="24"/>
          <w:lang w:val="en-GB"/>
        </w:rPr>
        <w:t xml:space="preserve">effectively use this </w:t>
      </w:r>
      <w:r w:rsidRPr="00AF4DC9">
        <w:rPr>
          <w:rFonts w:ascii="Georgia" w:eastAsia="Calibri" w:hAnsi="Georgia" w:cs="Calibri"/>
          <w:b/>
          <w:sz w:val="24"/>
          <w:lang w:val="en-GB"/>
        </w:rPr>
        <w:t>information, further thought needs to be given to the form that this information should take and to the way in which the interfaces on which minors navigate are presented</w:t>
      </w:r>
      <w:r w:rsidRPr="00AF4DC9">
        <w:rPr>
          <w:rFonts w:ascii="Georgia" w:eastAsia="Calibri" w:hAnsi="Georgia" w:cs="Calibri"/>
          <w:sz w:val="24"/>
          <w:lang w:val="en-GB"/>
        </w:rPr>
        <w:t>. This leads us to affirm the need to integrate a design approach into the reflection on information and more generally on the rights of minors, and to look for concrete ways of deploying it.</w:t>
      </w:r>
    </w:p>
    <w:p w14:paraId="6A45802A" w14:textId="7507E054" w:rsidR="00154170" w:rsidRPr="000B0DB8" w:rsidRDefault="00154170" w:rsidP="000B0DB8">
      <w:pPr>
        <w:spacing w:after="120" w:line="240" w:lineRule="auto"/>
        <w:jc w:val="both"/>
        <w:rPr>
          <w:rFonts w:ascii="Verdana" w:eastAsia="Calibri" w:hAnsi="Verdana" w:cs="Times New Roman"/>
          <w:color w:val="0070C0"/>
          <w:lang w:val="en-GB"/>
        </w:rPr>
      </w:pPr>
      <w:r w:rsidRPr="00AF4DC9">
        <w:rPr>
          <w:rFonts w:ascii="Georgia" w:eastAsia="Calibri" w:hAnsi="Georgia"/>
          <w:sz w:val="24"/>
          <w:szCs w:val="24"/>
          <w:lang w:val="en-GB"/>
        </w:rPr>
        <w:t>It is a question of better understanding the way certain techniques are used today with regard to minors to encourage them to stay online (nudges, reward loops)</w:t>
      </w:r>
      <w:r w:rsidRPr="00AF4DC9">
        <w:rPr>
          <w:rFonts w:ascii="Georgia" w:eastAsia="Calibri" w:hAnsi="Georgia" w:cs="Times New Roman"/>
          <w:b/>
          <w:sz w:val="24"/>
          <w:szCs w:val="24"/>
          <w:lang w:val="en-GB"/>
        </w:rPr>
        <w:t xml:space="preserve">. </w:t>
      </w:r>
      <w:r w:rsidRPr="00AF4DC9">
        <w:rPr>
          <w:rFonts w:ascii="Georgia" w:eastAsia="Calibri" w:hAnsi="Georgia" w:cs="Times New Roman"/>
          <w:sz w:val="24"/>
          <w:szCs w:val="24"/>
          <w:lang w:val="en-GB"/>
        </w:rPr>
        <w:t xml:space="preserve">The question of appropriate design that respects the rights of minors is more than ever a field of analysis and debate that is expanding rapidly. </w:t>
      </w:r>
    </w:p>
    <w:p w14:paraId="656B7B2D" w14:textId="17CCC019" w:rsidR="00076470" w:rsidRPr="00D72494" w:rsidRDefault="000B0DB8">
      <w:pPr>
        <w:spacing w:after="120" w:line="240" w:lineRule="auto"/>
        <w:jc w:val="both"/>
        <w:rPr>
          <w:rFonts w:ascii="Georgia" w:eastAsia="Calibri" w:hAnsi="Georgia" w:cs="Calibri"/>
          <w:sz w:val="24"/>
          <w:lang w:val="en-GB"/>
        </w:rPr>
      </w:pPr>
      <w:r>
        <w:rPr>
          <w:rFonts w:ascii="Georgia" w:eastAsia="Calibri" w:hAnsi="Georgia" w:cs="Calibri"/>
          <w:sz w:val="24"/>
          <w:lang w:val="en-GB"/>
        </w:rPr>
        <w:t>O</w:t>
      </w:r>
      <w:r w:rsidR="00B02BFF" w:rsidRPr="00AF4DC9">
        <w:rPr>
          <w:rFonts w:ascii="Georgia" w:eastAsia="Calibri" w:hAnsi="Georgia" w:cs="Calibri"/>
          <w:sz w:val="24"/>
          <w:lang w:val="en-GB"/>
        </w:rPr>
        <w:t>bserv</w:t>
      </w:r>
      <w:r>
        <w:rPr>
          <w:rFonts w:ascii="Georgia" w:eastAsia="Calibri" w:hAnsi="Georgia" w:cs="Calibri"/>
          <w:sz w:val="24"/>
          <w:lang w:val="en-GB"/>
        </w:rPr>
        <w:t>ing</w:t>
      </w:r>
      <w:r w:rsidR="00B02BFF" w:rsidRPr="00AF4DC9">
        <w:rPr>
          <w:rFonts w:ascii="Georgia" w:eastAsia="Calibri" w:hAnsi="Georgia" w:cs="Calibri"/>
          <w:sz w:val="24"/>
          <w:lang w:val="en-GB"/>
        </w:rPr>
        <w:t xml:space="preserve"> the importance of integrating a </w:t>
      </w:r>
      <w:r w:rsidR="00B02BFF" w:rsidRPr="00AF4DC9">
        <w:rPr>
          <w:rFonts w:ascii="Georgia" w:eastAsia="Calibri" w:hAnsi="Georgia" w:cs="Calibri"/>
          <w:i/>
          <w:sz w:val="24"/>
          <w:lang w:val="en-GB"/>
        </w:rPr>
        <w:t xml:space="preserve">design </w:t>
      </w:r>
      <w:r w:rsidR="00B02BFF" w:rsidRPr="00AF4DC9">
        <w:rPr>
          <w:rFonts w:ascii="Georgia" w:eastAsia="Calibri" w:hAnsi="Georgia" w:cs="Calibri"/>
          <w:sz w:val="24"/>
          <w:lang w:val="en-GB"/>
        </w:rPr>
        <w:t xml:space="preserve">approach into the reflection on the rights of minors is in line with </w:t>
      </w:r>
      <w:r w:rsidR="00B02BFF" w:rsidRPr="00AF4DC9">
        <w:rPr>
          <w:rFonts w:ascii="Georgia" w:eastAsia="Calibri" w:hAnsi="Georgia" w:cs="Calibri"/>
          <w:b/>
          <w:sz w:val="24"/>
          <w:lang w:val="en-GB"/>
        </w:rPr>
        <w:t>work already carried out by the CNIL's digital</w:t>
      </w:r>
      <w:r w:rsidR="00D72494">
        <w:rPr>
          <w:rFonts w:ascii="Georgia" w:eastAsia="Calibri" w:hAnsi="Georgia" w:cs="Calibri"/>
          <w:b/>
          <w:sz w:val="24"/>
          <w:lang w:val="en-GB"/>
        </w:rPr>
        <w:t xml:space="preserve"> </w:t>
      </w:r>
      <w:r w:rsidR="00B02BFF" w:rsidRPr="00AF4DC9">
        <w:rPr>
          <w:rFonts w:ascii="Georgia" w:eastAsia="Calibri" w:hAnsi="Georgia" w:cs="Calibri"/>
          <w:b/>
          <w:sz w:val="24"/>
          <w:lang w:val="en-GB"/>
        </w:rPr>
        <w:t xml:space="preserve">innovation laboratory </w:t>
      </w:r>
      <w:r w:rsidR="00D30E2C" w:rsidRPr="00AF4DC9">
        <w:rPr>
          <w:rFonts w:ascii="Georgia" w:eastAsia="Calibri" w:hAnsi="Georgia" w:cs="Calibri"/>
          <w:sz w:val="24"/>
          <w:lang w:val="en-GB"/>
        </w:rPr>
        <w:t>(LINC</w:t>
      </w:r>
      <w:r w:rsidR="00D72494">
        <w:rPr>
          <w:rFonts w:ascii="Georgia" w:eastAsia="Calibri" w:hAnsi="Georgia" w:cs="Calibri"/>
          <w:sz w:val="24"/>
          <w:lang w:val="en-GB"/>
        </w:rPr>
        <w:t>)</w:t>
      </w:r>
      <w:r w:rsidR="000E19F2" w:rsidRPr="00D51F7F">
        <w:rPr>
          <w:rStyle w:val="FootnoteReference"/>
          <w:rFonts w:ascii="Georgia" w:eastAsia="Calibri" w:hAnsi="Georgia" w:cs="Calibri"/>
          <w:sz w:val="24"/>
        </w:rPr>
        <w:footnoteReference w:id="15"/>
      </w:r>
      <w:r>
        <w:rPr>
          <w:rFonts w:ascii="Georgia" w:eastAsia="Calibri" w:hAnsi="Georgia" w:cs="Calibri"/>
          <w:sz w:val="24"/>
          <w:lang w:val="en-GB"/>
        </w:rPr>
        <w:t xml:space="preserve"> </w:t>
      </w:r>
      <w:r w:rsidR="00D30E2C" w:rsidRPr="00AF4DC9">
        <w:rPr>
          <w:rFonts w:ascii="Georgia" w:eastAsia="Calibri" w:hAnsi="Georgia" w:cs="Calibri"/>
          <w:sz w:val="24"/>
          <w:lang w:val="en-GB"/>
        </w:rPr>
        <w:t xml:space="preserve">and </w:t>
      </w:r>
      <w:r w:rsidR="00B02BFF" w:rsidRPr="00AF4DC9">
        <w:rPr>
          <w:rFonts w:ascii="Georgia" w:eastAsia="Calibri" w:hAnsi="Georgia" w:cs="Calibri"/>
          <w:b/>
          <w:sz w:val="24"/>
          <w:lang w:val="en-GB"/>
        </w:rPr>
        <w:t xml:space="preserve">initiatives taken internationally </w:t>
      </w:r>
      <w:r w:rsidR="00B02BFF" w:rsidRPr="00AF4DC9">
        <w:rPr>
          <w:rFonts w:ascii="Georgia" w:eastAsia="Calibri" w:hAnsi="Georgia" w:cs="Calibri"/>
          <w:sz w:val="24"/>
          <w:lang w:val="en-GB"/>
        </w:rPr>
        <w:t xml:space="preserve">by various public or private </w:t>
      </w:r>
      <w:r>
        <w:rPr>
          <w:rFonts w:ascii="Georgia" w:eastAsia="Calibri" w:hAnsi="Georgia" w:cs="Calibri"/>
          <w:sz w:val="24"/>
          <w:lang w:val="en-GB"/>
        </w:rPr>
        <w:t>stakeholders</w:t>
      </w:r>
      <w:r w:rsidR="00D30E2C" w:rsidRPr="00AF4DC9">
        <w:rPr>
          <w:rFonts w:ascii="Georgia" w:eastAsia="Calibri" w:hAnsi="Georgia" w:cs="Calibri"/>
          <w:sz w:val="24"/>
          <w:lang w:val="en-GB"/>
        </w:rPr>
        <w:t xml:space="preserve">. </w:t>
      </w:r>
    </w:p>
    <w:sectPr w:rsidR="00076470" w:rsidRPr="00D72494" w:rsidSect="00A75274">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F1F7" w14:textId="77777777" w:rsidR="006B7138" w:rsidRDefault="006B7138" w:rsidP="0081574E">
      <w:pPr>
        <w:spacing w:after="0" w:line="240" w:lineRule="auto"/>
      </w:pPr>
      <w:r>
        <w:separator/>
      </w:r>
    </w:p>
    <w:p w14:paraId="27963F43" w14:textId="77777777" w:rsidR="006B7138" w:rsidRDefault="006B7138"/>
  </w:endnote>
  <w:endnote w:type="continuationSeparator" w:id="0">
    <w:p w14:paraId="598EEEB4" w14:textId="77777777" w:rsidR="006B7138" w:rsidRDefault="006B7138" w:rsidP="0081574E">
      <w:pPr>
        <w:spacing w:after="0" w:line="240" w:lineRule="auto"/>
      </w:pPr>
      <w:r>
        <w:continuationSeparator/>
      </w:r>
    </w:p>
    <w:p w14:paraId="5B684B40" w14:textId="77777777" w:rsidR="006B7138" w:rsidRDefault="006B7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bol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FDAD" w14:textId="77777777" w:rsidR="006B7138" w:rsidRDefault="006B7138" w:rsidP="0081574E">
      <w:pPr>
        <w:spacing w:after="0" w:line="240" w:lineRule="auto"/>
      </w:pPr>
      <w:r>
        <w:separator/>
      </w:r>
    </w:p>
    <w:p w14:paraId="4FF3B6E1" w14:textId="77777777" w:rsidR="006B7138" w:rsidRDefault="006B7138"/>
  </w:footnote>
  <w:footnote w:type="continuationSeparator" w:id="0">
    <w:p w14:paraId="63962390" w14:textId="77777777" w:rsidR="006B7138" w:rsidRDefault="006B7138" w:rsidP="0081574E">
      <w:pPr>
        <w:spacing w:after="0" w:line="240" w:lineRule="auto"/>
      </w:pPr>
      <w:r>
        <w:continuationSeparator/>
      </w:r>
    </w:p>
    <w:p w14:paraId="11DF3D82" w14:textId="77777777" w:rsidR="006B7138" w:rsidRDefault="006B7138"/>
  </w:footnote>
  <w:footnote w:id="1">
    <w:p w14:paraId="612648F1" w14:textId="50C97DE2" w:rsidR="00C97E0E" w:rsidRPr="00C97E0E" w:rsidRDefault="00C97E0E" w:rsidP="00C97E0E">
      <w:pPr>
        <w:pStyle w:val="Default"/>
        <w:rPr>
          <w:rStyle w:val="Hyperlink"/>
          <w:rFonts w:ascii="Times New Roman" w:hAnsi="Times New Roman"/>
          <w:bCs/>
          <w:sz w:val="20"/>
          <w:szCs w:val="20"/>
          <w:lang w:val="en-GB"/>
        </w:rPr>
      </w:pPr>
      <w:r>
        <w:rPr>
          <w:rStyle w:val="FootnoteReference"/>
        </w:rPr>
        <w:footnoteRef/>
      </w:r>
      <w:hyperlink r:id="rId1" w:history="1">
        <w:r w:rsidRPr="00C97E0E">
          <w:rPr>
            <w:rStyle w:val="Hyperlink"/>
            <w:rFonts w:ascii="Times New Roman" w:hAnsi="Times New Roman"/>
            <w:bCs/>
            <w:sz w:val="20"/>
            <w:szCs w:val="20"/>
            <w:lang w:val="en-GB"/>
          </w:rPr>
          <w:t xml:space="preserve">Resolution A </w:t>
        </w:r>
        <w:r w:rsidRPr="008875C9">
          <w:rPr>
            <w:rStyle w:val="Hyperlink"/>
            <w:rFonts w:ascii="Times New Roman" w:hAnsi="Times New Roman"/>
            <w:bCs/>
            <w:sz w:val="20"/>
            <w:szCs w:val="20"/>
            <w:lang w:val="en-GB"/>
          </w:rPr>
          <w:t>Digital Education for All (2013)</w:t>
        </w:r>
      </w:hyperlink>
    </w:p>
    <w:p w14:paraId="36B4D342" w14:textId="5CEF15DA" w:rsidR="00C97E0E" w:rsidRPr="001E1033" w:rsidRDefault="00C97E0E" w:rsidP="00C97E0E">
      <w:pPr>
        <w:pStyle w:val="Default"/>
        <w:rPr>
          <w:rFonts w:ascii="Times New Roman" w:hAnsi="Times New Roman" w:cs="Times New Roman"/>
          <w:bCs/>
          <w:sz w:val="20"/>
          <w:szCs w:val="20"/>
          <w:lang w:val="en-GB"/>
        </w:rPr>
      </w:pPr>
      <w:r w:rsidRPr="00C97E0E">
        <w:rPr>
          <w:rStyle w:val="Hyperlink"/>
          <w:rFonts w:ascii="Times New Roman" w:hAnsi="Times New Roman"/>
          <w:bCs/>
          <w:sz w:val="20"/>
          <w:szCs w:val="20"/>
          <w:lang w:val="en-GB"/>
        </w:rPr>
        <w:t xml:space="preserve">  </w:t>
      </w:r>
      <w:hyperlink r:id="rId2" w:history="1">
        <w:r w:rsidRPr="00C97E0E">
          <w:rPr>
            <w:rStyle w:val="Hyperlink"/>
            <w:rFonts w:ascii="Times New Roman" w:hAnsi="Times New Roman"/>
            <w:bCs/>
            <w:sz w:val="20"/>
            <w:szCs w:val="20"/>
            <w:lang w:val="en-GB"/>
          </w:rPr>
          <w:t xml:space="preserve">Resolution for the Adoption of an International Standard for Personal Data Protection Education </w:t>
        </w:r>
        <w:r w:rsidRPr="00C97E0E">
          <w:rPr>
            <w:rStyle w:val="Hyperlink"/>
            <w:rFonts w:ascii="Times New Roman" w:hAnsi="Times New Roman" w:cs="Times New Roman"/>
            <w:bCs/>
            <w:sz w:val="20"/>
            <w:szCs w:val="20"/>
            <w:lang w:val="en-GB"/>
          </w:rPr>
          <w:t>(2016)</w:t>
        </w:r>
      </w:hyperlink>
    </w:p>
    <w:p w14:paraId="52196B7C" w14:textId="77777777" w:rsidR="00C97E0E" w:rsidRPr="001E1033" w:rsidRDefault="00C97E0E" w:rsidP="00C97E0E">
      <w:pPr>
        <w:pStyle w:val="Default"/>
        <w:rPr>
          <w:rFonts w:ascii="Times New Roman" w:hAnsi="Times New Roman" w:cs="Times New Roman"/>
          <w:sz w:val="20"/>
          <w:szCs w:val="20"/>
          <w:lang w:val="en-GB"/>
        </w:rPr>
      </w:pPr>
      <w:r>
        <w:rPr>
          <w:rStyle w:val="Hyperlink"/>
          <w:rFonts w:ascii="Times New Roman" w:hAnsi="Times New Roman"/>
          <w:bCs/>
          <w:sz w:val="20"/>
          <w:szCs w:val="20"/>
          <w:lang w:val="en-GB"/>
        </w:rPr>
        <w:t xml:space="preserve"> </w:t>
      </w:r>
      <w:hyperlink r:id="rId3" w:history="1">
        <w:r w:rsidRPr="001E1033">
          <w:rPr>
            <w:rStyle w:val="Hyperlink"/>
            <w:rFonts w:ascii="Times New Roman" w:hAnsi="Times New Roman"/>
            <w:bCs/>
            <w:sz w:val="20"/>
            <w:szCs w:val="20"/>
            <w:lang w:val="en-GB"/>
          </w:rPr>
          <w:t xml:space="preserve"> Resolution on e-learning platforms (2018)</w:t>
        </w:r>
      </w:hyperlink>
    </w:p>
    <w:p w14:paraId="343D4C17" w14:textId="77777777" w:rsidR="00C97E0E" w:rsidRPr="00194F1E" w:rsidRDefault="00C97E0E" w:rsidP="00C97E0E">
      <w:pPr>
        <w:pStyle w:val="FootnoteText"/>
        <w:rPr>
          <w:rFonts w:ascii="Times New Roman" w:hAnsi="Times New Roman"/>
          <w:lang w:val="en-GB"/>
        </w:rPr>
      </w:pPr>
    </w:p>
    <w:p w14:paraId="592A9347" w14:textId="10A264D3" w:rsidR="00C97E0E" w:rsidRPr="008C5A6E" w:rsidRDefault="00C97E0E">
      <w:pPr>
        <w:pStyle w:val="FootnoteText"/>
        <w:rPr>
          <w:lang w:val="en-GB"/>
        </w:rPr>
      </w:pPr>
    </w:p>
  </w:footnote>
  <w:footnote w:id="2">
    <w:p w14:paraId="1D3E394C" w14:textId="77777777" w:rsidR="00831D1C" w:rsidRPr="00067A01" w:rsidRDefault="00831D1C" w:rsidP="00831D1C">
      <w:pPr>
        <w:pStyle w:val="FootnoteText"/>
      </w:pPr>
      <w:r>
        <w:rPr>
          <w:rStyle w:val="FootnoteReference"/>
        </w:rPr>
        <w:footnoteRef/>
      </w:r>
      <w:r w:rsidRPr="00067A01">
        <w:t xml:space="preserve"> </w:t>
      </w:r>
      <w:proofErr w:type="spellStart"/>
      <w:r w:rsidRPr="00067A01">
        <w:t>Pwc</w:t>
      </w:r>
      <w:proofErr w:type="spellEnd"/>
      <w:r w:rsidRPr="00067A01">
        <w:t xml:space="preserve"> (2019), Kids Digital Media Report, commissioned by Super</w:t>
      </w:r>
    </w:p>
  </w:footnote>
  <w:footnote w:id="3">
    <w:p w14:paraId="7728C8B6" w14:textId="77777777" w:rsidR="00831D1C" w:rsidRPr="00F77F4E" w:rsidRDefault="00831D1C" w:rsidP="00831D1C">
      <w:pPr>
        <w:pStyle w:val="FootnoteText"/>
      </w:pPr>
      <w:r>
        <w:rPr>
          <w:rStyle w:val="FootnoteReference"/>
        </w:rPr>
        <w:footnoteRef/>
      </w:r>
      <w:r w:rsidRPr="00F77F4E">
        <w:t xml:space="preserve"> ABC News (2018), How your child's online profile is being captured and shared </w:t>
      </w:r>
    </w:p>
  </w:footnote>
  <w:footnote w:id="4">
    <w:p w14:paraId="72A8DF7B" w14:textId="77777777" w:rsidR="00831D1C" w:rsidRPr="00AF4DC9" w:rsidRDefault="00831D1C" w:rsidP="00831D1C">
      <w:pPr>
        <w:pStyle w:val="FootnoteText"/>
        <w:rPr>
          <w:lang w:val="en-GB"/>
        </w:rPr>
      </w:pPr>
      <w:r w:rsidRPr="00C875BD">
        <w:rPr>
          <w:rStyle w:val="FootnoteReference"/>
          <w:sz w:val="18"/>
        </w:rPr>
        <w:footnoteRef/>
      </w:r>
      <w:r w:rsidRPr="00AF4DC9">
        <w:rPr>
          <w:szCs w:val="24"/>
          <w:lang w:val="en-GB"/>
        </w:rPr>
        <w:t xml:space="preserve"> A report by Oxford University researchers on mobile tracking estimates that applications for children transfer their personal data to about seven third parties, compared to five for the average application.</w:t>
      </w:r>
    </w:p>
  </w:footnote>
  <w:footnote w:id="5">
    <w:p w14:paraId="53926B24" w14:textId="77777777" w:rsidR="00831D1C" w:rsidRPr="00F75F6A" w:rsidRDefault="00831D1C" w:rsidP="00831D1C">
      <w:pPr>
        <w:pStyle w:val="FootnoteText"/>
      </w:pPr>
      <w:r>
        <w:rPr>
          <w:rStyle w:val="FootnoteReference"/>
        </w:rPr>
        <w:footnoteRef/>
      </w:r>
      <w:r w:rsidRPr="00F75F6A">
        <w:t xml:space="preserve"> </w:t>
      </w:r>
      <w:proofErr w:type="spellStart"/>
      <w:r w:rsidRPr="00F75F6A">
        <w:t>Stoilova</w:t>
      </w:r>
      <w:proofErr w:type="spellEnd"/>
      <w:r w:rsidRPr="00F75F6A">
        <w:t xml:space="preserve">, M., Livingstone, S. and </w:t>
      </w:r>
      <w:proofErr w:type="spellStart"/>
      <w:r w:rsidRPr="00F75F6A">
        <w:t>Nandagiri</w:t>
      </w:r>
      <w:proofErr w:type="spellEnd"/>
      <w:r w:rsidRPr="00F75F6A">
        <w:t>, R. (2019) Children's data and privacy online: Growing up in a digital age. Research findings. London: London School of Economics and Political Science.</w:t>
      </w:r>
    </w:p>
  </w:footnote>
  <w:footnote w:id="6">
    <w:p w14:paraId="33252EDA" w14:textId="77777777" w:rsidR="00831D1C" w:rsidRPr="00D51F7F" w:rsidRDefault="00831D1C" w:rsidP="00831D1C">
      <w:pPr>
        <w:pStyle w:val="FootnoteText"/>
        <w:rPr>
          <w:lang w:val="en-GB"/>
        </w:rPr>
      </w:pPr>
      <w:r>
        <w:rPr>
          <w:rStyle w:val="FootnoteReference"/>
        </w:rPr>
        <w:footnoteRef/>
      </w:r>
      <w:r w:rsidRPr="00AF4DC9">
        <w:rPr>
          <w:lang w:val="en-GB"/>
        </w:rPr>
        <w:t xml:space="preserve"> Johnson, Matthew, Valerie </w:t>
      </w:r>
      <w:proofErr w:type="spellStart"/>
      <w:r w:rsidRPr="00AF4DC9">
        <w:rPr>
          <w:lang w:val="en-GB"/>
        </w:rPr>
        <w:t>Steeves</w:t>
      </w:r>
      <w:proofErr w:type="spellEnd"/>
      <w:r w:rsidRPr="00AF4DC9">
        <w:rPr>
          <w:lang w:val="en-GB"/>
        </w:rPr>
        <w:t xml:space="preserve">, Leslie Regan Shade and Grace </w:t>
      </w:r>
      <w:proofErr w:type="spellStart"/>
      <w:r w:rsidRPr="00AF4DC9">
        <w:rPr>
          <w:lang w:val="en-GB"/>
        </w:rPr>
        <w:t>Foran</w:t>
      </w:r>
      <w:proofErr w:type="spellEnd"/>
      <w:r w:rsidRPr="00AF4DC9">
        <w:rPr>
          <w:lang w:val="en-GB"/>
        </w:rPr>
        <w:t xml:space="preserve">. Share or Don't Share: How Adolescents Make Privacy Decisions About Photos on Social Networks. </w:t>
      </w:r>
      <w:r w:rsidRPr="00D51F7F">
        <w:rPr>
          <w:lang w:val="en-GB"/>
        </w:rPr>
        <w:t xml:space="preserve">Ottawa: </w:t>
      </w:r>
      <w:proofErr w:type="spellStart"/>
      <w:r w:rsidRPr="00D51F7F">
        <w:rPr>
          <w:lang w:val="en-GB"/>
        </w:rPr>
        <w:t>HabiloMedia</w:t>
      </w:r>
      <w:proofErr w:type="spellEnd"/>
      <w:r w:rsidRPr="00D51F7F">
        <w:rPr>
          <w:lang w:val="en-GB"/>
        </w:rPr>
        <w:t>.</w:t>
      </w:r>
    </w:p>
  </w:footnote>
  <w:footnote w:id="7">
    <w:p w14:paraId="348334D1" w14:textId="510B0892" w:rsidR="00831D1C" w:rsidRPr="000E19F2" w:rsidRDefault="00831D1C" w:rsidP="00831D1C">
      <w:pPr>
        <w:pStyle w:val="FootnoteText"/>
      </w:pPr>
      <w:r>
        <w:rPr>
          <w:rStyle w:val="FootnoteReference"/>
        </w:rPr>
        <w:footnoteRef/>
      </w:r>
      <w:r w:rsidRPr="00F75F6A">
        <w:t xml:space="preserve"> Kidron, B., Evans, A., </w:t>
      </w:r>
      <w:proofErr w:type="spellStart"/>
      <w:r w:rsidRPr="00F75F6A">
        <w:t>Afia</w:t>
      </w:r>
      <w:proofErr w:type="spellEnd"/>
      <w:r w:rsidRPr="00F75F6A">
        <w:t>, J., Adler, J. R., B</w:t>
      </w:r>
      <w:r w:rsidR="00D72494">
        <w:t>owden-Jones, H., Hackett, L</w:t>
      </w:r>
      <w:r w:rsidRPr="00F75F6A">
        <w:t xml:space="preserve">. </w:t>
      </w:r>
      <w:r w:rsidRPr="000E19F2">
        <w:t>&amp; Scot, Y. (2018). Disrupted childhood: the cost of persuasive design.</w:t>
      </w:r>
    </w:p>
  </w:footnote>
  <w:footnote w:id="8">
    <w:p w14:paraId="288E04AD" w14:textId="77777777" w:rsidR="00831D1C" w:rsidRPr="000E19F2" w:rsidRDefault="00831D1C" w:rsidP="00831D1C">
      <w:pPr>
        <w:pStyle w:val="FootnoteText"/>
      </w:pPr>
      <w:r>
        <w:rPr>
          <w:rStyle w:val="FootnoteReference"/>
        </w:rPr>
        <w:footnoteRef/>
      </w:r>
      <w:r w:rsidRPr="00AF4DC9">
        <w:rPr>
          <w:lang w:val="en-GB"/>
        </w:rPr>
        <w:t xml:space="preserve"> Johnson, Matthew, Valerie </w:t>
      </w:r>
      <w:proofErr w:type="spellStart"/>
      <w:r w:rsidRPr="00AF4DC9">
        <w:rPr>
          <w:lang w:val="en-GB"/>
        </w:rPr>
        <w:t>Steeves</w:t>
      </w:r>
      <w:proofErr w:type="spellEnd"/>
      <w:r w:rsidRPr="00AF4DC9">
        <w:rPr>
          <w:lang w:val="en-GB"/>
        </w:rPr>
        <w:t xml:space="preserve">, Leslie Regan Shade and Grace </w:t>
      </w:r>
      <w:proofErr w:type="spellStart"/>
      <w:r w:rsidRPr="00AF4DC9">
        <w:rPr>
          <w:lang w:val="en-GB"/>
        </w:rPr>
        <w:t>Foran</w:t>
      </w:r>
      <w:proofErr w:type="spellEnd"/>
      <w:r w:rsidRPr="00AF4DC9">
        <w:rPr>
          <w:lang w:val="en-GB"/>
        </w:rPr>
        <w:t xml:space="preserve">. Share or Don't Share: How Adolescents Make Privacy Decisions About Photos on Social Networks. </w:t>
      </w:r>
      <w:r w:rsidRPr="000E19F2">
        <w:t xml:space="preserve">Ottawa: </w:t>
      </w:r>
      <w:proofErr w:type="spellStart"/>
      <w:r w:rsidRPr="000E19F2">
        <w:t>HabiloMedia</w:t>
      </w:r>
      <w:proofErr w:type="spellEnd"/>
      <w:r w:rsidRPr="000E19F2">
        <w:t>.</w:t>
      </w:r>
    </w:p>
  </w:footnote>
  <w:footnote w:id="9">
    <w:p w14:paraId="6B563703" w14:textId="77777777" w:rsidR="00831D1C" w:rsidRPr="00AF4DC9" w:rsidRDefault="00831D1C" w:rsidP="00831D1C">
      <w:pPr>
        <w:pStyle w:val="FootnoteText"/>
        <w:rPr>
          <w:lang w:val="en-GB"/>
        </w:rPr>
      </w:pPr>
      <w:r>
        <w:rPr>
          <w:rStyle w:val="FootnoteReference"/>
        </w:rPr>
        <w:footnoteRef/>
      </w:r>
      <w:r w:rsidRPr="00F75F6A">
        <w:t xml:space="preserve"> </w:t>
      </w:r>
      <w:proofErr w:type="spellStart"/>
      <w:r w:rsidRPr="00F75F6A">
        <w:t>Pariser</w:t>
      </w:r>
      <w:proofErr w:type="spellEnd"/>
      <w:r w:rsidRPr="00F75F6A">
        <w:t xml:space="preserve">, E. (2011). The filter bubble: What the Internet is hiding from you. </w:t>
      </w:r>
      <w:r w:rsidRPr="00AF4DC9">
        <w:rPr>
          <w:lang w:val="en-GB"/>
        </w:rPr>
        <w:t>London: Viking/Penguin Press.</w:t>
      </w:r>
    </w:p>
  </w:footnote>
  <w:footnote w:id="10">
    <w:p w14:paraId="658969F2" w14:textId="77777777" w:rsidR="00831D1C" w:rsidRPr="006244DA" w:rsidRDefault="00831D1C" w:rsidP="00831D1C">
      <w:pPr>
        <w:pStyle w:val="FootnoteText"/>
      </w:pPr>
      <w:r>
        <w:rPr>
          <w:rStyle w:val="FootnoteReference"/>
        </w:rPr>
        <w:footnoteRef/>
      </w:r>
      <w:r>
        <w:t xml:space="preserve"> </w:t>
      </w:r>
      <w:proofErr w:type="spellStart"/>
      <w:r>
        <w:t>Pwc</w:t>
      </w:r>
      <w:proofErr w:type="spellEnd"/>
      <w:r>
        <w:t xml:space="preserve"> (2019</w:t>
      </w:r>
      <w:hyperlink r:id="rId4" w:history="1">
        <w:r>
          <w:rPr>
            <w:rStyle w:val="Hyperlink"/>
          </w:rPr>
          <w:t>) Kids Digital Media Report</w:t>
        </w:r>
      </w:hyperlink>
      <w:r>
        <w:t>, commissioned by Super Awesome</w:t>
      </w:r>
    </w:p>
  </w:footnote>
  <w:footnote w:id="11">
    <w:p w14:paraId="63B24C7E" w14:textId="77777777" w:rsidR="00831D1C" w:rsidRPr="00AF4DC9" w:rsidRDefault="00831D1C" w:rsidP="00831D1C">
      <w:pPr>
        <w:pStyle w:val="FootnoteText"/>
        <w:rPr>
          <w:lang w:val="en-GB"/>
        </w:rPr>
      </w:pPr>
      <w:r>
        <w:rPr>
          <w:rStyle w:val="FootnoteReference"/>
        </w:rPr>
        <w:footnoteRef/>
      </w:r>
      <w:r w:rsidRPr="00AF4DC9">
        <w:rPr>
          <w:lang w:val="en-GB"/>
        </w:rPr>
        <w:t xml:space="preserve"> The European legislator thus considers that "children may be less aware of the risks, consequences and safeguards involved and of their rights related to data processing" (recital 38 of the GDPMR), while recognising a certain autonomy in their digital activities.</w:t>
      </w:r>
    </w:p>
  </w:footnote>
  <w:footnote w:id="12">
    <w:p w14:paraId="4A2D66F9" w14:textId="77777777" w:rsidR="00831D1C" w:rsidRPr="006244DA" w:rsidRDefault="00831D1C" w:rsidP="00831D1C">
      <w:pPr>
        <w:pStyle w:val="FootnoteText"/>
      </w:pPr>
      <w:r>
        <w:rPr>
          <w:rStyle w:val="FootnoteReference"/>
        </w:rPr>
        <w:footnoteRef/>
      </w:r>
      <w:r>
        <w:t xml:space="preserve"> </w:t>
      </w:r>
      <w:r w:rsidRPr="006244DA">
        <w:t>Guidelines on Automated individual decision-making and Profiling for the purposes of Regulation 2016/679</w:t>
      </w:r>
    </w:p>
  </w:footnote>
  <w:footnote w:id="13">
    <w:p w14:paraId="32AFC95A" w14:textId="77777777" w:rsidR="004D52C4" w:rsidRPr="003212EA" w:rsidRDefault="004D52C4" w:rsidP="004D52C4">
      <w:pPr>
        <w:pStyle w:val="FootnoteText"/>
        <w:rPr>
          <w:lang w:val="en-GB"/>
        </w:rPr>
      </w:pPr>
      <w:r>
        <w:rPr>
          <w:rStyle w:val="FootnoteReference"/>
        </w:rPr>
        <w:footnoteRef/>
      </w:r>
      <w:r>
        <w:t xml:space="preserve"> </w:t>
      </w:r>
      <w:r>
        <w:rPr>
          <w:rFonts w:cs="Calibri"/>
          <w:lang w:val="en-GB"/>
        </w:rPr>
        <w:t>Always accessible under</w:t>
      </w:r>
      <w:r w:rsidRPr="003212EA">
        <w:rPr>
          <w:rFonts w:cs="Calibri"/>
          <w:lang w:val="en-GB"/>
        </w:rPr>
        <w:t xml:space="preserve"> </w:t>
      </w:r>
      <w:hyperlink r:id="rId5" w:history="1">
        <w:r w:rsidRPr="003212EA">
          <w:rPr>
            <w:rStyle w:val="Hyperlink"/>
            <w:rFonts w:cs="Calibri"/>
            <w:lang w:val="en-GB"/>
          </w:rPr>
          <w:t>this link</w:t>
        </w:r>
      </w:hyperlink>
      <w:r>
        <w:rPr>
          <w:rFonts w:cs="Calibri"/>
          <w:lang w:val="en-GB"/>
        </w:rPr>
        <w:t xml:space="preserve"> </w:t>
      </w:r>
    </w:p>
    <w:p w14:paraId="411AF328" w14:textId="0C26419D" w:rsidR="004D52C4" w:rsidRPr="004D52C4" w:rsidRDefault="004D52C4">
      <w:pPr>
        <w:pStyle w:val="FootnoteText"/>
      </w:pPr>
    </w:p>
  </w:footnote>
  <w:footnote w:id="14">
    <w:p w14:paraId="796D2E18" w14:textId="556DD35A" w:rsidR="004D52C4" w:rsidRPr="004D52C4" w:rsidRDefault="004D52C4">
      <w:pPr>
        <w:pStyle w:val="FootnoteText"/>
      </w:pPr>
      <w:r>
        <w:rPr>
          <w:rStyle w:val="FootnoteReference"/>
        </w:rPr>
        <w:footnoteRef/>
      </w:r>
      <w:r w:rsidRPr="003212EA">
        <w:rPr>
          <w:lang w:val="en-GB"/>
        </w:rPr>
        <w:t xml:space="preserve"> </w:t>
      </w:r>
      <w:r>
        <w:rPr>
          <w:rFonts w:cs="Calibri"/>
          <w:lang w:val="en-GB"/>
        </w:rPr>
        <w:t>Complaints concerning</w:t>
      </w:r>
      <w:r w:rsidRPr="003212EA">
        <w:rPr>
          <w:rFonts w:cs="Calibri"/>
          <w:lang w:val="en-GB"/>
        </w:rPr>
        <w:t xml:space="preserve"> minor</w:t>
      </w:r>
      <w:r>
        <w:rPr>
          <w:rFonts w:cs="Calibri"/>
          <w:lang w:val="en-GB"/>
        </w:rPr>
        <w:t>s</w:t>
      </w:r>
      <w:r w:rsidRPr="003212EA">
        <w:rPr>
          <w:rFonts w:cs="Calibri"/>
          <w:lang w:val="en-GB"/>
        </w:rPr>
        <w:t xml:space="preserve"> are identified by a specific icon, and dealt with </w:t>
      </w:r>
      <w:r>
        <w:rPr>
          <w:rFonts w:cs="Calibri"/>
          <w:lang w:val="en-GB"/>
        </w:rPr>
        <w:t>without delay</w:t>
      </w:r>
      <w:r w:rsidRPr="003212EA">
        <w:rPr>
          <w:rFonts w:cs="Calibri"/>
          <w:lang w:val="en-GB"/>
        </w:rPr>
        <w:t>.</w:t>
      </w:r>
    </w:p>
  </w:footnote>
  <w:footnote w:id="15">
    <w:p w14:paraId="0F2C4F30" w14:textId="414539F2" w:rsidR="000E19F2" w:rsidRPr="00AF4DC9" w:rsidRDefault="000E19F2" w:rsidP="000E19F2">
      <w:pPr>
        <w:pStyle w:val="FootnoteText"/>
        <w:rPr>
          <w:lang w:val="en-GB"/>
        </w:rPr>
      </w:pPr>
      <w:r>
        <w:rPr>
          <w:rStyle w:val="FootnoteReference"/>
        </w:rPr>
        <w:footnoteRef/>
      </w:r>
      <w:r w:rsidRPr="00D72494">
        <w:rPr>
          <w:rStyle w:val="Hyperlink"/>
          <w:lang w:val="en-GB"/>
        </w:rPr>
        <w:t xml:space="preserve"> </w:t>
      </w:r>
      <w:hyperlink r:id="rId6" w:history="1">
        <w:r w:rsidRPr="00AF4DC9">
          <w:rPr>
            <w:rStyle w:val="Hyperlink"/>
            <w:lang w:val="en-GB"/>
          </w:rPr>
          <w:t>https://linc.cnil.fr/fr/ip-report-shaping-choices-digital-world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956933"/>
      <w:docPartObj>
        <w:docPartGallery w:val="Page Numbers (Top of Page)"/>
        <w:docPartUnique/>
      </w:docPartObj>
    </w:sdtPr>
    <w:sdtEndPr/>
    <w:sdtContent>
      <w:p w14:paraId="4A1853CB" w14:textId="77777777" w:rsidR="00EC0515" w:rsidRDefault="00EC0515">
        <w:pPr>
          <w:pStyle w:val="Header"/>
          <w:jc w:val="right"/>
        </w:pPr>
        <w:r>
          <w:fldChar w:fldCharType="begin"/>
        </w:r>
        <w:r>
          <w:instrText>PAGE   \* MERGEFORMAT</w:instrText>
        </w:r>
        <w:r>
          <w:fldChar w:fldCharType="separate"/>
        </w:r>
        <w:r w:rsidR="008C5A6E">
          <w:rPr>
            <w:noProof/>
          </w:rPr>
          <w:t>12</w:t>
        </w:r>
        <w:r>
          <w:fldChar w:fldCharType="end"/>
        </w:r>
      </w:p>
    </w:sdtContent>
  </w:sdt>
  <w:p w14:paraId="225373EE" w14:textId="77777777" w:rsidR="00EC0515" w:rsidRDefault="00EC0515">
    <w:pPr>
      <w:pStyle w:val="Header"/>
    </w:pPr>
  </w:p>
  <w:p w14:paraId="34E2F5EE" w14:textId="77777777" w:rsidR="00935E90" w:rsidRDefault="00935E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F01B" w14:textId="238EEE80" w:rsidR="00EC0515" w:rsidRDefault="00EC0515" w:rsidP="002E16B4">
    <w:pPr>
      <w:pStyle w:val="Header"/>
      <w:jc w:val="center"/>
    </w:pPr>
    <w:r>
      <w:rPr>
        <w:noProof/>
        <w:lang w:eastAsia="fr-FR"/>
      </w:rPr>
      <w:drawing>
        <wp:inline distT="0" distB="0" distL="0" distR="0" wp14:anchorId="76820E44" wp14:editId="181CCA70">
          <wp:extent cx="1225550" cy="8718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DFD"/>
    <w:multiLevelType w:val="hybridMultilevel"/>
    <w:tmpl w:val="9C4EFD8C"/>
    <w:lvl w:ilvl="0" w:tplc="040C0015">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C63638"/>
    <w:multiLevelType w:val="hybridMultilevel"/>
    <w:tmpl w:val="15B63C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0A7B92"/>
    <w:multiLevelType w:val="hybridMultilevel"/>
    <w:tmpl w:val="C8725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096449"/>
    <w:multiLevelType w:val="hybridMultilevel"/>
    <w:tmpl w:val="4D32DE1E"/>
    <w:lvl w:ilvl="0" w:tplc="823E0AB0">
      <w:start w:val="1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8A0B68"/>
    <w:multiLevelType w:val="hybridMultilevel"/>
    <w:tmpl w:val="F56A90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2B0980"/>
    <w:multiLevelType w:val="hybridMultilevel"/>
    <w:tmpl w:val="8ECCBB00"/>
    <w:lvl w:ilvl="0" w:tplc="9146CC8C">
      <w:start w:val="1"/>
      <w:numFmt w:val="lowerLetter"/>
      <w:pStyle w:val="Titre41"/>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2B052B98"/>
    <w:multiLevelType w:val="hybridMultilevel"/>
    <w:tmpl w:val="3562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672C5F"/>
    <w:multiLevelType w:val="hybridMultilevel"/>
    <w:tmpl w:val="796A6526"/>
    <w:lvl w:ilvl="0" w:tplc="8E0A8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E29DC"/>
    <w:multiLevelType w:val="hybridMultilevel"/>
    <w:tmpl w:val="EFBC7DA4"/>
    <w:lvl w:ilvl="0" w:tplc="13FE4A02">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64E0F51"/>
    <w:multiLevelType w:val="hybridMultilevel"/>
    <w:tmpl w:val="A9FC9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1576F"/>
    <w:multiLevelType w:val="hybridMultilevel"/>
    <w:tmpl w:val="177A2578"/>
    <w:lvl w:ilvl="0" w:tplc="D10688BC">
      <w:start w:val="5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B44900"/>
    <w:multiLevelType w:val="hybridMultilevel"/>
    <w:tmpl w:val="7452C7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7672F7"/>
    <w:multiLevelType w:val="hybridMultilevel"/>
    <w:tmpl w:val="879C1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D5563"/>
    <w:multiLevelType w:val="hybridMultilevel"/>
    <w:tmpl w:val="04E0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4F6777"/>
    <w:multiLevelType w:val="hybridMultilevel"/>
    <w:tmpl w:val="709C98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C63F2D"/>
    <w:multiLevelType w:val="hybridMultilevel"/>
    <w:tmpl w:val="BF42D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132C07"/>
    <w:multiLevelType w:val="hybridMultilevel"/>
    <w:tmpl w:val="9C82A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E40101"/>
    <w:multiLevelType w:val="hybridMultilevel"/>
    <w:tmpl w:val="2BCEFB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C0021"/>
    <w:multiLevelType w:val="hybridMultilevel"/>
    <w:tmpl w:val="C690F570"/>
    <w:lvl w:ilvl="0" w:tplc="5F7EDE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3606CD"/>
    <w:multiLevelType w:val="hybridMultilevel"/>
    <w:tmpl w:val="0A6EA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7"/>
  </w:num>
  <w:num w:numId="5">
    <w:abstractNumId w:val="11"/>
  </w:num>
  <w:num w:numId="6">
    <w:abstractNumId w:val="8"/>
  </w:num>
  <w:num w:numId="7">
    <w:abstractNumId w:val="7"/>
  </w:num>
  <w:num w:numId="8">
    <w:abstractNumId w:val="2"/>
  </w:num>
  <w:num w:numId="9">
    <w:abstractNumId w:val="4"/>
  </w:num>
  <w:num w:numId="10">
    <w:abstractNumId w:val="9"/>
  </w:num>
  <w:num w:numId="11">
    <w:abstractNumId w:val="6"/>
  </w:num>
  <w:num w:numId="12">
    <w:abstractNumId w:val="13"/>
  </w:num>
  <w:num w:numId="13">
    <w:abstractNumId w:val="12"/>
  </w:num>
  <w:num w:numId="14">
    <w:abstractNumId w:val="16"/>
  </w:num>
  <w:num w:numId="15">
    <w:abstractNumId w:val="15"/>
  </w:num>
  <w:num w:numId="16">
    <w:abstractNumId w:val="19"/>
  </w:num>
  <w:num w:numId="17">
    <w:abstractNumId w:val="3"/>
  </w:num>
  <w:num w:numId="18">
    <w:abstractNumId w:val="10"/>
  </w:num>
  <w:num w:numId="19">
    <w:abstractNumId w:val="0"/>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4E"/>
    <w:rsid w:val="000022A3"/>
    <w:rsid w:val="000136C7"/>
    <w:rsid w:val="00023EB4"/>
    <w:rsid w:val="00027101"/>
    <w:rsid w:val="00036383"/>
    <w:rsid w:val="0005343D"/>
    <w:rsid w:val="0006759F"/>
    <w:rsid w:val="00067A01"/>
    <w:rsid w:val="00074943"/>
    <w:rsid w:val="00076470"/>
    <w:rsid w:val="000B0DB8"/>
    <w:rsid w:val="000B2EEE"/>
    <w:rsid w:val="000E19F2"/>
    <w:rsid w:val="000F0A9D"/>
    <w:rsid w:val="00107C63"/>
    <w:rsid w:val="0011474D"/>
    <w:rsid w:val="00115211"/>
    <w:rsid w:val="00154170"/>
    <w:rsid w:val="00171F3F"/>
    <w:rsid w:val="00177149"/>
    <w:rsid w:val="00177A3B"/>
    <w:rsid w:val="00182851"/>
    <w:rsid w:val="00187871"/>
    <w:rsid w:val="00196026"/>
    <w:rsid w:val="0019736C"/>
    <w:rsid w:val="001A0F3C"/>
    <w:rsid w:val="001A65D4"/>
    <w:rsid w:val="001B18F8"/>
    <w:rsid w:val="001D6FFD"/>
    <w:rsid w:val="001E32A6"/>
    <w:rsid w:val="001E38E8"/>
    <w:rsid w:val="0020149A"/>
    <w:rsid w:val="00206EEF"/>
    <w:rsid w:val="002104B4"/>
    <w:rsid w:val="002501D1"/>
    <w:rsid w:val="00260153"/>
    <w:rsid w:val="00261B1E"/>
    <w:rsid w:val="00272480"/>
    <w:rsid w:val="00283E8C"/>
    <w:rsid w:val="002B04AE"/>
    <w:rsid w:val="002C3FBD"/>
    <w:rsid w:val="002C4B18"/>
    <w:rsid w:val="002D7B19"/>
    <w:rsid w:val="002E16B4"/>
    <w:rsid w:val="002F4453"/>
    <w:rsid w:val="00303808"/>
    <w:rsid w:val="0030753C"/>
    <w:rsid w:val="00311C39"/>
    <w:rsid w:val="00313541"/>
    <w:rsid w:val="003209F7"/>
    <w:rsid w:val="00320F1B"/>
    <w:rsid w:val="00332B28"/>
    <w:rsid w:val="003340A4"/>
    <w:rsid w:val="00344553"/>
    <w:rsid w:val="003670C3"/>
    <w:rsid w:val="00391C34"/>
    <w:rsid w:val="0039284C"/>
    <w:rsid w:val="003A6388"/>
    <w:rsid w:val="003A6E96"/>
    <w:rsid w:val="003F0B30"/>
    <w:rsid w:val="003F7126"/>
    <w:rsid w:val="00400871"/>
    <w:rsid w:val="0040129E"/>
    <w:rsid w:val="0042397E"/>
    <w:rsid w:val="004515A9"/>
    <w:rsid w:val="004660D6"/>
    <w:rsid w:val="004710EF"/>
    <w:rsid w:val="00475DE7"/>
    <w:rsid w:val="00487F82"/>
    <w:rsid w:val="004B6A00"/>
    <w:rsid w:val="004C7A2F"/>
    <w:rsid w:val="004D52C4"/>
    <w:rsid w:val="004E2014"/>
    <w:rsid w:val="004F53D1"/>
    <w:rsid w:val="00513A5E"/>
    <w:rsid w:val="00513FAB"/>
    <w:rsid w:val="00540A5E"/>
    <w:rsid w:val="005574CD"/>
    <w:rsid w:val="005823E0"/>
    <w:rsid w:val="0058607F"/>
    <w:rsid w:val="005D4FC9"/>
    <w:rsid w:val="005F6591"/>
    <w:rsid w:val="00600CB4"/>
    <w:rsid w:val="00607B48"/>
    <w:rsid w:val="00611B11"/>
    <w:rsid w:val="00627B61"/>
    <w:rsid w:val="00664362"/>
    <w:rsid w:val="006676DB"/>
    <w:rsid w:val="006758B4"/>
    <w:rsid w:val="006A4398"/>
    <w:rsid w:val="006B545B"/>
    <w:rsid w:val="006B7138"/>
    <w:rsid w:val="006C5A91"/>
    <w:rsid w:val="006C77C8"/>
    <w:rsid w:val="006D47B9"/>
    <w:rsid w:val="00703AF9"/>
    <w:rsid w:val="007042EC"/>
    <w:rsid w:val="00716AC2"/>
    <w:rsid w:val="00720ED7"/>
    <w:rsid w:val="00724F26"/>
    <w:rsid w:val="00727DDA"/>
    <w:rsid w:val="00760334"/>
    <w:rsid w:val="007762CF"/>
    <w:rsid w:val="007810AC"/>
    <w:rsid w:val="0079078F"/>
    <w:rsid w:val="007C485E"/>
    <w:rsid w:val="007D2367"/>
    <w:rsid w:val="007D5CA4"/>
    <w:rsid w:val="007E635B"/>
    <w:rsid w:val="007F2578"/>
    <w:rsid w:val="00803528"/>
    <w:rsid w:val="00804F48"/>
    <w:rsid w:val="00807A99"/>
    <w:rsid w:val="0081574E"/>
    <w:rsid w:val="00831D1C"/>
    <w:rsid w:val="0084345F"/>
    <w:rsid w:val="00852983"/>
    <w:rsid w:val="00853E44"/>
    <w:rsid w:val="008553B2"/>
    <w:rsid w:val="0087676F"/>
    <w:rsid w:val="008875C9"/>
    <w:rsid w:val="00892717"/>
    <w:rsid w:val="008B5728"/>
    <w:rsid w:val="008C45AA"/>
    <w:rsid w:val="008C5312"/>
    <w:rsid w:val="008C5A6E"/>
    <w:rsid w:val="008D3B23"/>
    <w:rsid w:val="008F6E87"/>
    <w:rsid w:val="009152E0"/>
    <w:rsid w:val="00921E4F"/>
    <w:rsid w:val="00932ECC"/>
    <w:rsid w:val="00935E90"/>
    <w:rsid w:val="00940D9D"/>
    <w:rsid w:val="009452A7"/>
    <w:rsid w:val="00965FBC"/>
    <w:rsid w:val="00992A08"/>
    <w:rsid w:val="00993B2D"/>
    <w:rsid w:val="009964FC"/>
    <w:rsid w:val="009A0EAE"/>
    <w:rsid w:val="009B1018"/>
    <w:rsid w:val="009D1AD3"/>
    <w:rsid w:val="009E1AE5"/>
    <w:rsid w:val="009F712B"/>
    <w:rsid w:val="00A002CB"/>
    <w:rsid w:val="00A25D8A"/>
    <w:rsid w:val="00A36E6A"/>
    <w:rsid w:val="00A46419"/>
    <w:rsid w:val="00A50E42"/>
    <w:rsid w:val="00A71FF0"/>
    <w:rsid w:val="00A74467"/>
    <w:rsid w:val="00A75274"/>
    <w:rsid w:val="00A94F54"/>
    <w:rsid w:val="00AC34FA"/>
    <w:rsid w:val="00AC63B5"/>
    <w:rsid w:val="00AE0429"/>
    <w:rsid w:val="00AF4DC9"/>
    <w:rsid w:val="00B01F31"/>
    <w:rsid w:val="00B02BFF"/>
    <w:rsid w:val="00B056FB"/>
    <w:rsid w:val="00B10BF3"/>
    <w:rsid w:val="00B21DE8"/>
    <w:rsid w:val="00B24EA9"/>
    <w:rsid w:val="00B414D4"/>
    <w:rsid w:val="00B57EE9"/>
    <w:rsid w:val="00B77139"/>
    <w:rsid w:val="00B865A8"/>
    <w:rsid w:val="00BA2304"/>
    <w:rsid w:val="00BA2C5B"/>
    <w:rsid w:val="00BB3083"/>
    <w:rsid w:val="00BB7AFB"/>
    <w:rsid w:val="00BC1625"/>
    <w:rsid w:val="00BC3D60"/>
    <w:rsid w:val="00BC4AAE"/>
    <w:rsid w:val="00BD05DD"/>
    <w:rsid w:val="00BE27E4"/>
    <w:rsid w:val="00BF1028"/>
    <w:rsid w:val="00BF29E3"/>
    <w:rsid w:val="00C555B5"/>
    <w:rsid w:val="00C677DC"/>
    <w:rsid w:val="00C755A1"/>
    <w:rsid w:val="00C875BD"/>
    <w:rsid w:val="00C90A24"/>
    <w:rsid w:val="00C97E0E"/>
    <w:rsid w:val="00CA5182"/>
    <w:rsid w:val="00CB1F07"/>
    <w:rsid w:val="00CB5F1E"/>
    <w:rsid w:val="00CC6143"/>
    <w:rsid w:val="00CD38F7"/>
    <w:rsid w:val="00CE2286"/>
    <w:rsid w:val="00CF10FA"/>
    <w:rsid w:val="00CF1535"/>
    <w:rsid w:val="00CF47F0"/>
    <w:rsid w:val="00D01C26"/>
    <w:rsid w:val="00D051D8"/>
    <w:rsid w:val="00D16C31"/>
    <w:rsid w:val="00D30E2C"/>
    <w:rsid w:val="00D31A68"/>
    <w:rsid w:val="00D51F7F"/>
    <w:rsid w:val="00D65F19"/>
    <w:rsid w:val="00D72494"/>
    <w:rsid w:val="00D76A5D"/>
    <w:rsid w:val="00D7765D"/>
    <w:rsid w:val="00D8111D"/>
    <w:rsid w:val="00D9418D"/>
    <w:rsid w:val="00D97808"/>
    <w:rsid w:val="00DB7BA1"/>
    <w:rsid w:val="00DF7034"/>
    <w:rsid w:val="00E006E4"/>
    <w:rsid w:val="00E010A1"/>
    <w:rsid w:val="00E10EBA"/>
    <w:rsid w:val="00E1590F"/>
    <w:rsid w:val="00E16771"/>
    <w:rsid w:val="00E200DF"/>
    <w:rsid w:val="00E25E06"/>
    <w:rsid w:val="00E3321C"/>
    <w:rsid w:val="00E43E8C"/>
    <w:rsid w:val="00E443F9"/>
    <w:rsid w:val="00E506C7"/>
    <w:rsid w:val="00E80494"/>
    <w:rsid w:val="00E82665"/>
    <w:rsid w:val="00E87F9D"/>
    <w:rsid w:val="00E90E2C"/>
    <w:rsid w:val="00E91FD9"/>
    <w:rsid w:val="00EA0A00"/>
    <w:rsid w:val="00EC0515"/>
    <w:rsid w:val="00EC2296"/>
    <w:rsid w:val="00ED4526"/>
    <w:rsid w:val="00ED5370"/>
    <w:rsid w:val="00ED5D2F"/>
    <w:rsid w:val="00EE6E8C"/>
    <w:rsid w:val="00EF6F31"/>
    <w:rsid w:val="00F00F97"/>
    <w:rsid w:val="00F079BA"/>
    <w:rsid w:val="00F10C13"/>
    <w:rsid w:val="00F14F74"/>
    <w:rsid w:val="00F208A8"/>
    <w:rsid w:val="00F244AA"/>
    <w:rsid w:val="00F24F73"/>
    <w:rsid w:val="00F307E1"/>
    <w:rsid w:val="00F3793D"/>
    <w:rsid w:val="00F507E3"/>
    <w:rsid w:val="00F545A7"/>
    <w:rsid w:val="00F6786F"/>
    <w:rsid w:val="00F71229"/>
    <w:rsid w:val="00F715B6"/>
    <w:rsid w:val="00F75F6A"/>
    <w:rsid w:val="00F77F4E"/>
    <w:rsid w:val="00F80DF2"/>
    <w:rsid w:val="00F812EF"/>
    <w:rsid w:val="00F873B6"/>
    <w:rsid w:val="00FA0F78"/>
    <w:rsid w:val="00FC3A12"/>
    <w:rsid w:val="00FE17A4"/>
    <w:rsid w:val="00FF28B2"/>
    <w:rsid w:val="00FF4032"/>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9AA7"/>
  <w15:chartTrackingRefBased/>
  <w15:docId w15:val="{FADBB251-DF25-4A45-9CBB-685C789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1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5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ListParagraph"/>
    <w:next w:val="Normal"/>
    <w:link w:val="Heading4Char"/>
    <w:uiPriority w:val="4"/>
    <w:unhideWhenUsed/>
    <w:qFormat/>
    <w:rsid w:val="002C3FBD"/>
    <w:pPr>
      <w:spacing w:after="0" w:line="240" w:lineRule="auto"/>
      <w:ind w:left="1776" w:hanging="360"/>
      <w:jc w:val="both"/>
      <w:outlineLvl w:val="3"/>
    </w:pPr>
    <w:rPr>
      <w:rFonts w:ascii="Georgia" w:eastAsia="Times New Roman" w:hAnsi="Georgia" w:cs="Times New Roman"/>
      <w:b/>
      <w:color w:val="333333"/>
      <w:sz w:val="24"/>
      <w:szCs w:val="24"/>
      <w:lang w:bidi="en-US"/>
    </w:rPr>
  </w:style>
  <w:style w:type="paragraph" w:styleId="Heading5">
    <w:name w:val="heading 5"/>
    <w:basedOn w:val="Normal"/>
    <w:next w:val="Normal"/>
    <w:link w:val="Heading5Char"/>
    <w:uiPriority w:val="9"/>
    <w:semiHidden/>
    <w:unhideWhenUsed/>
    <w:qFormat/>
    <w:rsid w:val="004515A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515A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74E"/>
    <w:pPr>
      <w:spacing w:after="0" w:line="240" w:lineRule="auto"/>
      <w:jc w:val="both"/>
    </w:pPr>
    <w:rPr>
      <w:rFonts w:ascii="Georgia" w:eastAsia="Times New Roman" w:hAnsi="Georgia" w:cs="Times New Roman"/>
      <w:color w:val="333333"/>
      <w:sz w:val="20"/>
      <w:szCs w:val="20"/>
      <w:lang w:val="en-US" w:bidi="en-US"/>
    </w:rPr>
  </w:style>
  <w:style w:type="character" w:customStyle="1" w:styleId="FootnoteTextChar">
    <w:name w:val="Footnote Text Char"/>
    <w:basedOn w:val="DefaultParagraphFont"/>
    <w:link w:val="FootnoteText"/>
    <w:uiPriority w:val="99"/>
    <w:rsid w:val="0081574E"/>
    <w:rPr>
      <w:rFonts w:ascii="Georgia" w:eastAsia="Times New Roman" w:hAnsi="Georgia" w:cs="Times New Roman"/>
      <w:color w:val="333333"/>
      <w:sz w:val="20"/>
      <w:szCs w:val="20"/>
      <w:lang w:val="en-US" w:bidi="en-US"/>
    </w:rPr>
  </w:style>
  <w:style w:type="character" w:styleId="FootnoteReference">
    <w:name w:val="footnote reference"/>
    <w:basedOn w:val="DefaultParagraphFont"/>
    <w:semiHidden/>
    <w:unhideWhenUsed/>
    <w:qFormat/>
    <w:rsid w:val="0081574E"/>
    <w:rPr>
      <w:vertAlign w:val="superscript"/>
    </w:rPr>
  </w:style>
  <w:style w:type="character" w:styleId="Hyperlink">
    <w:name w:val="Hyperlink"/>
    <w:basedOn w:val="DefaultParagraphFont"/>
    <w:uiPriority w:val="99"/>
    <w:unhideWhenUsed/>
    <w:qFormat/>
    <w:rsid w:val="00BC1625"/>
    <w:rPr>
      <w:color w:val="4596EC"/>
      <w:u w:val="single"/>
    </w:rPr>
  </w:style>
  <w:style w:type="paragraph" w:styleId="ListParagraph">
    <w:name w:val="List Paragraph"/>
    <w:basedOn w:val="Normal"/>
    <w:link w:val="ListParagraphChar"/>
    <w:uiPriority w:val="34"/>
    <w:qFormat/>
    <w:rsid w:val="00BC1625"/>
    <w:pPr>
      <w:ind w:left="720"/>
      <w:contextualSpacing/>
    </w:pPr>
  </w:style>
  <w:style w:type="paragraph" w:styleId="Header">
    <w:name w:val="header"/>
    <w:basedOn w:val="Normal"/>
    <w:link w:val="HeaderChar"/>
    <w:uiPriority w:val="99"/>
    <w:unhideWhenUsed/>
    <w:rsid w:val="00A752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5274"/>
  </w:style>
  <w:style w:type="paragraph" w:styleId="Footer">
    <w:name w:val="footer"/>
    <w:basedOn w:val="Normal"/>
    <w:link w:val="FooterChar"/>
    <w:uiPriority w:val="99"/>
    <w:unhideWhenUsed/>
    <w:rsid w:val="00A752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5274"/>
  </w:style>
  <w:style w:type="paragraph" w:customStyle="1" w:styleId="Titre41">
    <w:name w:val="Titre 41"/>
    <w:basedOn w:val="ListParagraph"/>
    <w:next w:val="Normal"/>
    <w:uiPriority w:val="4"/>
    <w:unhideWhenUsed/>
    <w:qFormat/>
    <w:rsid w:val="001A65D4"/>
    <w:pPr>
      <w:numPr>
        <w:numId w:val="3"/>
      </w:numPr>
      <w:spacing w:after="0" w:line="240" w:lineRule="auto"/>
      <w:ind w:left="720"/>
      <w:jc w:val="both"/>
      <w:outlineLvl w:val="3"/>
    </w:pPr>
    <w:rPr>
      <w:rFonts w:ascii="Georgia" w:eastAsia="Times New Roman" w:hAnsi="Georgia" w:cs="Times New Roman"/>
      <w:b/>
      <w:color w:val="333333"/>
      <w:sz w:val="24"/>
      <w:szCs w:val="24"/>
      <w:lang w:bidi="en-US"/>
    </w:rPr>
  </w:style>
  <w:style w:type="paragraph" w:customStyle="1" w:styleId="Titre42">
    <w:name w:val="Titre 42"/>
    <w:basedOn w:val="ListParagraph"/>
    <w:next w:val="Normal"/>
    <w:uiPriority w:val="4"/>
    <w:unhideWhenUsed/>
    <w:qFormat/>
    <w:rsid w:val="00D16C31"/>
    <w:pPr>
      <w:spacing w:after="0" w:line="240" w:lineRule="auto"/>
      <w:ind w:hanging="360"/>
      <w:jc w:val="both"/>
      <w:outlineLvl w:val="3"/>
    </w:pPr>
    <w:rPr>
      <w:rFonts w:ascii="Georgia" w:eastAsia="Times New Roman" w:hAnsi="Georgia" w:cs="Times New Roman"/>
      <w:b/>
      <w:color w:val="333333"/>
      <w:sz w:val="24"/>
      <w:szCs w:val="24"/>
      <w:lang w:bidi="en-US"/>
    </w:rPr>
  </w:style>
  <w:style w:type="character" w:styleId="PlaceholderText">
    <w:name w:val="Placeholder Text"/>
    <w:basedOn w:val="DefaultParagraphFont"/>
    <w:uiPriority w:val="99"/>
    <w:semiHidden/>
    <w:rsid w:val="00D16C31"/>
    <w:rPr>
      <w:color w:val="808080"/>
    </w:rPr>
  </w:style>
  <w:style w:type="paragraph" w:styleId="NoSpacing">
    <w:name w:val="No Spacing"/>
    <w:uiPriority w:val="1"/>
    <w:qFormat/>
    <w:rsid w:val="002C3FBD"/>
    <w:pPr>
      <w:spacing w:after="0" w:line="240" w:lineRule="auto"/>
    </w:pPr>
  </w:style>
  <w:style w:type="paragraph" w:styleId="NormalWeb">
    <w:name w:val="Normal (Web)"/>
    <w:basedOn w:val="Normal"/>
    <w:uiPriority w:val="99"/>
    <w:semiHidden/>
    <w:unhideWhenUsed/>
    <w:rsid w:val="002C3FBD"/>
    <w:rPr>
      <w:rFonts w:ascii="Times New Roman" w:hAnsi="Times New Roman" w:cs="Times New Roman"/>
      <w:sz w:val="24"/>
      <w:szCs w:val="24"/>
    </w:rPr>
  </w:style>
  <w:style w:type="character" w:customStyle="1" w:styleId="Heading4Char">
    <w:name w:val="Heading 4 Char"/>
    <w:basedOn w:val="DefaultParagraphFont"/>
    <w:link w:val="Heading4"/>
    <w:uiPriority w:val="4"/>
    <w:rsid w:val="002C3FBD"/>
    <w:rPr>
      <w:rFonts w:ascii="Georgia" w:eastAsia="Times New Roman" w:hAnsi="Georgia" w:cs="Times New Roman"/>
      <w:b/>
      <w:color w:val="333333"/>
      <w:sz w:val="24"/>
      <w:szCs w:val="24"/>
      <w:lang w:bidi="en-US"/>
    </w:rPr>
  </w:style>
  <w:style w:type="character" w:styleId="CommentReference">
    <w:name w:val="annotation reference"/>
    <w:basedOn w:val="DefaultParagraphFont"/>
    <w:uiPriority w:val="99"/>
    <w:unhideWhenUsed/>
    <w:qFormat/>
    <w:rsid w:val="002C3FBD"/>
    <w:rPr>
      <w:sz w:val="16"/>
      <w:szCs w:val="16"/>
    </w:rPr>
  </w:style>
  <w:style w:type="character" w:customStyle="1" w:styleId="tlid-translation">
    <w:name w:val="tlid-translation"/>
    <w:basedOn w:val="DefaultParagraphFont"/>
    <w:rsid w:val="002C3FBD"/>
  </w:style>
  <w:style w:type="character" w:customStyle="1" w:styleId="Heading2Char">
    <w:name w:val="Heading 2 Char"/>
    <w:basedOn w:val="DefaultParagraphFont"/>
    <w:link w:val="Heading2"/>
    <w:uiPriority w:val="9"/>
    <w:semiHidden/>
    <w:rsid w:val="004515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515A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4515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515A9"/>
    <w:rPr>
      <w:rFonts w:asciiTheme="majorHAnsi" w:eastAsiaTheme="majorEastAsia" w:hAnsiTheme="majorHAnsi" w:cstheme="majorBidi"/>
      <w:color w:val="1F4D78" w:themeColor="accent1" w:themeShade="7F"/>
    </w:rPr>
  </w:style>
  <w:style w:type="paragraph" w:styleId="CommentText">
    <w:name w:val="annotation text"/>
    <w:basedOn w:val="Normal"/>
    <w:link w:val="CommentTextChar"/>
    <w:uiPriority w:val="99"/>
    <w:unhideWhenUsed/>
    <w:qFormat/>
    <w:rsid w:val="00760334"/>
    <w:pPr>
      <w:spacing w:after="0" w:line="240" w:lineRule="auto"/>
      <w:jc w:val="both"/>
    </w:pPr>
    <w:rPr>
      <w:rFonts w:ascii="Georgia" w:eastAsia="Times New Roman" w:hAnsi="Georgia" w:cs="Times New Roman"/>
      <w:color w:val="333333"/>
      <w:sz w:val="20"/>
      <w:szCs w:val="20"/>
      <w:lang w:val="en-US" w:bidi="en-US"/>
    </w:rPr>
  </w:style>
  <w:style w:type="character" w:customStyle="1" w:styleId="CommentTextChar">
    <w:name w:val="Comment Text Char"/>
    <w:basedOn w:val="DefaultParagraphFont"/>
    <w:link w:val="CommentText"/>
    <w:uiPriority w:val="99"/>
    <w:rsid w:val="00760334"/>
    <w:rPr>
      <w:rFonts w:ascii="Georgia" w:eastAsia="Times New Roman" w:hAnsi="Georgia" w:cs="Times New Roman"/>
      <w:color w:val="333333"/>
      <w:sz w:val="20"/>
      <w:szCs w:val="20"/>
      <w:lang w:val="en-US" w:bidi="en-US"/>
    </w:rPr>
  </w:style>
  <w:style w:type="paragraph" w:styleId="BalloonText">
    <w:name w:val="Balloon Text"/>
    <w:basedOn w:val="Normal"/>
    <w:link w:val="BalloonTextChar"/>
    <w:uiPriority w:val="99"/>
    <w:semiHidden/>
    <w:unhideWhenUsed/>
    <w:rsid w:val="00760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34"/>
    <w:rPr>
      <w:rFonts w:ascii="Segoe UI" w:hAnsi="Segoe UI" w:cs="Segoe UI"/>
      <w:sz w:val="18"/>
      <w:szCs w:val="18"/>
    </w:rPr>
  </w:style>
  <w:style w:type="character" w:customStyle="1" w:styleId="Heading1Char">
    <w:name w:val="Heading 1 Char"/>
    <w:basedOn w:val="DefaultParagraphFont"/>
    <w:link w:val="Heading1"/>
    <w:uiPriority w:val="9"/>
    <w:rsid w:val="00716AC2"/>
    <w:rPr>
      <w:rFonts w:asciiTheme="majorHAnsi" w:eastAsiaTheme="majorEastAsia" w:hAnsiTheme="majorHAnsi" w:cstheme="majorBidi"/>
      <w:color w:val="2E74B5" w:themeColor="accent1" w:themeShade="BF"/>
      <w:sz w:val="32"/>
      <w:szCs w:val="32"/>
    </w:rPr>
  </w:style>
  <w:style w:type="table" w:styleId="TableGrid">
    <w:name w:val="Table Grid"/>
    <w:aliases w:val="CNIL"/>
    <w:basedOn w:val="TableNormal"/>
    <w:uiPriority w:val="39"/>
    <w:rsid w:val="0087676F"/>
    <w:pPr>
      <w:spacing w:after="0" w:line="240" w:lineRule="auto"/>
    </w:pPr>
    <w:rPr>
      <w:rFonts w:eastAsia="Times New Roman"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table" w:customStyle="1" w:styleId="CNIL1">
    <w:name w:val="CNIL1"/>
    <w:basedOn w:val="TableNormal"/>
    <w:next w:val="TableGrid"/>
    <w:uiPriority w:val="39"/>
    <w:rsid w:val="00B02BFF"/>
    <w:pPr>
      <w:spacing w:after="0" w:line="240" w:lineRule="auto"/>
    </w:pPr>
    <w:rPr>
      <w:rFonts w:eastAsia="Times New Roman"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paragraph" w:styleId="Revision">
    <w:name w:val="Revision"/>
    <w:hidden/>
    <w:uiPriority w:val="99"/>
    <w:semiHidden/>
    <w:rsid w:val="00E443F9"/>
    <w:pPr>
      <w:spacing w:after="0" w:line="240" w:lineRule="auto"/>
    </w:pPr>
  </w:style>
  <w:style w:type="paragraph" w:styleId="CommentSubject">
    <w:name w:val="annotation subject"/>
    <w:basedOn w:val="CommentText"/>
    <w:next w:val="CommentText"/>
    <w:link w:val="CommentSubjectChar"/>
    <w:uiPriority w:val="99"/>
    <w:semiHidden/>
    <w:unhideWhenUsed/>
    <w:rsid w:val="00BA2C5B"/>
    <w:pPr>
      <w:spacing w:after="160"/>
      <w:jc w:val="left"/>
    </w:pPr>
    <w:rPr>
      <w:rFonts w:asciiTheme="minorHAnsi" w:eastAsiaTheme="minorHAnsi" w:hAnsiTheme="minorHAnsi" w:cstheme="minorBidi"/>
      <w:b/>
      <w:bCs/>
      <w:color w:val="auto"/>
      <w:lang w:val="fr-FR" w:bidi="ar-SA"/>
    </w:rPr>
  </w:style>
  <w:style w:type="character" w:customStyle="1" w:styleId="CommentSubjectChar">
    <w:name w:val="Comment Subject Char"/>
    <w:basedOn w:val="CommentTextChar"/>
    <w:link w:val="CommentSubject"/>
    <w:uiPriority w:val="99"/>
    <w:semiHidden/>
    <w:rsid w:val="00BA2C5B"/>
    <w:rPr>
      <w:rFonts w:ascii="Georgia" w:eastAsia="Times New Roman" w:hAnsi="Georgia" w:cs="Times New Roman"/>
      <w:b/>
      <w:bCs/>
      <w:color w:val="333333"/>
      <w:sz w:val="20"/>
      <w:szCs w:val="20"/>
      <w:lang w:val="en-US" w:bidi="en-US"/>
    </w:rPr>
  </w:style>
  <w:style w:type="character" w:customStyle="1" w:styleId="ListParagraphChar">
    <w:name w:val="List Paragraph Char"/>
    <w:link w:val="ListParagraph"/>
    <w:uiPriority w:val="34"/>
    <w:locked/>
    <w:rsid w:val="000E19F2"/>
  </w:style>
  <w:style w:type="paragraph" w:styleId="PlainText">
    <w:name w:val="Plain Text"/>
    <w:basedOn w:val="Normal"/>
    <w:link w:val="PlainTextChar"/>
    <w:uiPriority w:val="99"/>
    <w:semiHidden/>
    <w:unhideWhenUsed/>
    <w:rsid w:val="00D51F7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51F7F"/>
    <w:rPr>
      <w:rFonts w:ascii="Calibri" w:hAnsi="Calibri" w:cs="Calibri"/>
    </w:rPr>
  </w:style>
  <w:style w:type="paragraph" w:customStyle="1" w:styleId="Default">
    <w:name w:val="Default"/>
    <w:rsid w:val="00C97E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6809">
      <w:bodyDiv w:val="1"/>
      <w:marLeft w:val="0"/>
      <w:marRight w:val="0"/>
      <w:marTop w:val="0"/>
      <w:marBottom w:val="0"/>
      <w:divBdr>
        <w:top w:val="none" w:sz="0" w:space="0" w:color="auto"/>
        <w:left w:val="none" w:sz="0" w:space="0" w:color="auto"/>
        <w:bottom w:val="none" w:sz="0" w:space="0" w:color="auto"/>
        <w:right w:val="none" w:sz="0" w:space="0" w:color="auto"/>
      </w:divBdr>
    </w:div>
    <w:div w:id="349183809">
      <w:bodyDiv w:val="1"/>
      <w:marLeft w:val="0"/>
      <w:marRight w:val="0"/>
      <w:marTop w:val="0"/>
      <w:marBottom w:val="0"/>
      <w:divBdr>
        <w:top w:val="none" w:sz="0" w:space="0" w:color="auto"/>
        <w:left w:val="none" w:sz="0" w:space="0" w:color="auto"/>
        <w:bottom w:val="none" w:sz="0" w:space="0" w:color="auto"/>
        <w:right w:val="none" w:sz="0" w:space="0" w:color="auto"/>
      </w:divBdr>
    </w:div>
    <w:div w:id="6084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privacyassembly.org/wgde-updat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globalprivacyassembly.org/wp-content/uploads/2018/11/R&#233;solution-2018-Plateformes-dapprentissage-en-ligne_VD-finale-23.10.2018.pdf" TargetMode="External"/><Relationship Id="rId2" Type="http://schemas.openxmlformats.org/officeDocument/2006/relationships/hyperlink" Target="http://globalprivacyassembly.org/wp-content/uploads/2015/02/Resolution-2016-on-Privacy-education.pdf" TargetMode="External"/><Relationship Id="rId1" Type="http://schemas.openxmlformats.org/officeDocument/2006/relationships/hyperlink" Target="http://globalprivacyassembly.org/wp-content/uploads/2015/02/Digital-education-resolution.pdf" TargetMode="External"/><Relationship Id="rId6" Type="http://schemas.openxmlformats.org/officeDocument/2006/relationships/hyperlink" Target="https://linc.cnil.fr/fr/ip-report-shaping-choices-digital-world" TargetMode="External"/><Relationship Id="rId5" Type="http://schemas.openxmlformats.org/officeDocument/2006/relationships/hyperlink" Target="http://www.ac-grenoble.fr/juniors/droits/droits.htm" TargetMode="External"/><Relationship Id="rId4" Type="http://schemas.openxmlformats.org/officeDocument/2006/relationships/hyperlink" Target="https://www.superawesome.com/pwc-kids-digital-media-report-2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1260D7-F6C1-434E-BD28-3F6B8BE4DDAB}">
  <ds:schemaRefs>
    <ds:schemaRef ds:uri="http://schemas.openxmlformats.org/officeDocument/2006/bibliography"/>
  </ds:schemaRefs>
</ds:datastoreItem>
</file>

<file path=customXml/itemProps2.xml><?xml version="1.0" encoding="utf-8"?>
<ds:datastoreItem xmlns:ds="http://schemas.openxmlformats.org/officeDocument/2006/customXml" ds:itemID="{B1D9C992-13D6-48C8-AF8F-3FC937332734}"/>
</file>

<file path=customXml/itemProps3.xml><?xml version="1.0" encoding="utf-8"?>
<ds:datastoreItem xmlns:ds="http://schemas.openxmlformats.org/officeDocument/2006/customXml" ds:itemID="{F63E648E-9C6E-41B5-A3FD-CB2AC483367A}"/>
</file>

<file path=customXml/itemProps4.xml><?xml version="1.0" encoding="utf-8"?>
<ds:datastoreItem xmlns:ds="http://schemas.openxmlformats.org/officeDocument/2006/customXml" ds:itemID="{1491DB15-DD66-49AE-A518-7D8627EF8881}"/>
</file>

<file path=docProps/app.xml><?xml version="1.0" encoding="utf-8"?>
<Properties xmlns="http://schemas.openxmlformats.org/officeDocument/2006/extended-properties" xmlns:vt="http://schemas.openxmlformats.org/officeDocument/2006/docPropsVTypes">
  <Template>Normal.dotm</Template>
  <TotalTime>1</TotalTime>
  <Pages>12</Pages>
  <Words>4678</Words>
  <Characters>26670</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Coutor</dc:creator>
  <cp:keywords/>
  <dc:description/>
  <cp:lastModifiedBy>E Coombs</cp:lastModifiedBy>
  <cp:revision>2</cp:revision>
  <cp:lastPrinted>2020-10-31T13:35:00Z</cp:lastPrinted>
  <dcterms:created xsi:type="dcterms:W3CDTF">2020-10-31T13:36:00Z</dcterms:created>
  <dcterms:modified xsi:type="dcterms:W3CDTF">2020-10-31T13:36:00Z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