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3532" w14:textId="77777777" w:rsidR="00BB7DDC" w:rsidRPr="00C8733B" w:rsidRDefault="00BB7DDC" w:rsidP="00C8733B">
      <w:pPr>
        <w:jc w:val="both"/>
      </w:pPr>
      <w:r w:rsidRPr="00C8733B">
        <w:t>DPR-910-04/20-0046</w:t>
      </w:r>
    </w:p>
    <w:p w14:paraId="21088D51" w14:textId="77777777" w:rsidR="00BB7DDC" w:rsidRPr="00C8733B" w:rsidRDefault="00BB7DDC" w:rsidP="00C8733B">
      <w:pPr>
        <w:jc w:val="both"/>
        <w:rPr>
          <w:bCs/>
        </w:rPr>
      </w:pPr>
      <w:r w:rsidRPr="00C8733B">
        <w:rPr>
          <w:bCs/>
        </w:rPr>
        <w:t>Zagreb, 30 September 2020</w:t>
      </w:r>
    </w:p>
    <w:p w14:paraId="60222135" w14:textId="77777777" w:rsidR="00BB7DDC" w:rsidRPr="00C8733B" w:rsidRDefault="00BB7DDC" w:rsidP="00C8733B">
      <w:pPr>
        <w:jc w:val="both"/>
      </w:pPr>
    </w:p>
    <w:p w14:paraId="1860E4B8" w14:textId="77777777" w:rsidR="00BB7DDC" w:rsidRPr="00C8733B" w:rsidRDefault="009C7C4C" w:rsidP="00C8733B">
      <w:pPr>
        <w:jc w:val="right"/>
        <w:rPr>
          <w:b/>
        </w:rPr>
      </w:pPr>
      <w:r>
        <w:rPr>
          <w:b/>
        </w:rPr>
        <w:t>Mr</w:t>
      </w:r>
      <w:r w:rsidR="00BB7DDC" w:rsidRPr="00C8733B">
        <w:rPr>
          <w:b/>
        </w:rPr>
        <w:t xml:space="preserve"> Joseph Cannataci</w:t>
      </w:r>
    </w:p>
    <w:p w14:paraId="583320FD" w14:textId="77777777" w:rsidR="00BB7DDC" w:rsidRPr="008A4B10" w:rsidRDefault="00BB7DDC" w:rsidP="00C8733B">
      <w:pPr>
        <w:jc w:val="right"/>
        <w:rPr>
          <w:b/>
        </w:rPr>
      </w:pPr>
      <w:r w:rsidRPr="008A4B10">
        <w:rPr>
          <w:b/>
        </w:rPr>
        <w:t>Special</w:t>
      </w:r>
      <w:r w:rsidR="008A4B10" w:rsidRPr="008A4B10">
        <w:rPr>
          <w:b/>
        </w:rPr>
        <w:t xml:space="preserve"> </w:t>
      </w:r>
      <w:r w:rsidRPr="008A4B10">
        <w:rPr>
          <w:b/>
        </w:rPr>
        <w:t>Rapporteur on the</w:t>
      </w:r>
      <w:r w:rsidR="008A4B10" w:rsidRPr="008A4B10">
        <w:rPr>
          <w:b/>
        </w:rPr>
        <w:t xml:space="preserve"> </w:t>
      </w:r>
      <w:r w:rsidRPr="008A4B10">
        <w:rPr>
          <w:b/>
        </w:rPr>
        <w:t>right to privacy</w:t>
      </w:r>
    </w:p>
    <w:p w14:paraId="3C8561F4" w14:textId="77777777" w:rsidR="00BB7DDC" w:rsidRPr="00C8733B" w:rsidRDefault="00341AF8" w:rsidP="00C8733B">
      <w:pPr>
        <w:jc w:val="right"/>
      </w:pPr>
      <w:hyperlink r:id="rId8" w:history="1">
        <w:r w:rsidR="00BB7DDC" w:rsidRPr="00C8733B">
          <w:rPr>
            <w:rStyle w:val="Hyperlink"/>
            <w:color w:val="auto"/>
          </w:rPr>
          <w:t>ecoom02@sec.research.um.edu.mt</w:t>
        </w:r>
      </w:hyperlink>
    </w:p>
    <w:p w14:paraId="640B9186" w14:textId="77777777" w:rsidR="00BB7DDC" w:rsidRDefault="008A4B10" w:rsidP="00C8733B">
      <w:pPr>
        <w:jc w:val="right"/>
      </w:pPr>
      <w:r>
        <w:t xml:space="preserve">cc: </w:t>
      </w:r>
      <w:hyperlink r:id="rId9" w:history="1">
        <w:r w:rsidR="00BB7DDC" w:rsidRPr="00C8733B">
          <w:rPr>
            <w:rStyle w:val="Hyperlink"/>
            <w:color w:val="auto"/>
          </w:rPr>
          <w:t>jcannataci@sec.research.um.edu.mt</w:t>
        </w:r>
      </w:hyperlink>
    </w:p>
    <w:p w14:paraId="2ADAB140" w14:textId="77777777" w:rsidR="008A4B10" w:rsidRPr="00C8733B" w:rsidRDefault="008A4B10" w:rsidP="008A4B10">
      <w:pPr>
        <w:jc w:val="right"/>
      </w:pPr>
      <w:r>
        <w:t xml:space="preserve">cc: </w:t>
      </w:r>
      <w:hyperlink r:id="rId10" w:history="1">
        <w:r w:rsidRPr="00C8733B">
          <w:rPr>
            <w:rStyle w:val="Hyperlink"/>
            <w:color w:val="auto"/>
          </w:rPr>
          <w:t>srprivacy@ohchr.org</w:t>
        </w:r>
      </w:hyperlink>
    </w:p>
    <w:p w14:paraId="22CEA97C" w14:textId="77777777" w:rsidR="008A4B10" w:rsidRPr="00C8733B" w:rsidRDefault="008A4B10" w:rsidP="00C8733B">
      <w:pPr>
        <w:jc w:val="right"/>
      </w:pPr>
    </w:p>
    <w:p w14:paraId="6D48CD97" w14:textId="77777777" w:rsidR="00BB7DDC" w:rsidRPr="00C8733B" w:rsidRDefault="00BB7DDC" w:rsidP="00C8733B">
      <w:pPr>
        <w:jc w:val="right"/>
      </w:pPr>
    </w:p>
    <w:p w14:paraId="1D040801" w14:textId="77777777" w:rsidR="00BB7DDC" w:rsidRPr="00C8733B" w:rsidRDefault="00BB7DDC" w:rsidP="00C8733B">
      <w:pPr>
        <w:jc w:val="right"/>
        <w:rPr>
          <w:b/>
          <w:shd w:val="clear" w:color="auto" w:fill="FFFFFF"/>
        </w:rPr>
      </w:pPr>
      <w:r w:rsidRPr="00C8733B">
        <w:rPr>
          <w:b/>
          <w:shd w:val="clear" w:color="auto" w:fill="FFFFFF"/>
        </w:rPr>
        <w:t>Child Rights Connect</w:t>
      </w:r>
    </w:p>
    <w:p w14:paraId="3EB3C270" w14:textId="77777777" w:rsidR="00BB7DDC" w:rsidRPr="00C8733B" w:rsidRDefault="008A4B10" w:rsidP="00C8733B">
      <w:pPr>
        <w:jc w:val="right"/>
      </w:pPr>
      <w:r>
        <w:t xml:space="preserve">cc: </w:t>
      </w:r>
      <w:hyperlink r:id="rId11" w:history="1">
        <w:r w:rsidR="00BB7DDC" w:rsidRPr="00C8733B">
          <w:rPr>
            <w:rStyle w:val="Hyperlink"/>
            <w:color w:val="auto"/>
          </w:rPr>
          <w:t>secretariat@childrightsconnect.org</w:t>
        </w:r>
      </w:hyperlink>
    </w:p>
    <w:p w14:paraId="113725BF" w14:textId="77777777" w:rsidR="00BB7DDC" w:rsidRPr="00C8733B" w:rsidRDefault="00BB7DDC" w:rsidP="00C8733B">
      <w:pPr>
        <w:jc w:val="both"/>
        <w:rPr>
          <w:b/>
          <w:bCs/>
        </w:rPr>
      </w:pPr>
    </w:p>
    <w:p w14:paraId="0BAFC8D0" w14:textId="77777777" w:rsidR="00BB7DDC" w:rsidRPr="00C8733B" w:rsidRDefault="00BB7DDC" w:rsidP="00C8733B">
      <w:pPr>
        <w:jc w:val="both"/>
        <w:rPr>
          <w:b/>
          <w:bCs/>
        </w:rPr>
      </w:pPr>
    </w:p>
    <w:p w14:paraId="71B77E6B" w14:textId="77777777" w:rsidR="00BB7DDC" w:rsidRPr="00C8733B" w:rsidRDefault="00BB7DDC" w:rsidP="00C8733B">
      <w:pPr>
        <w:jc w:val="both"/>
        <w:rPr>
          <w:b/>
          <w:bCs/>
        </w:rPr>
      </w:pPr>
    </w:p>
    <w:p w14:paraId="2779CB2E" w14:textId="77777777" w:rsidR="00BB7DDC" w:rsidRPr="008D16B9" w:rsidRDefault="00BB7DDC" w:rsidP="00C8733B">
      <w:pPr>
        <w:jc w:val="both"/>
        <w:rPr>
          <w:b/>
          <w:bCs/>
        </w:rPr>
      </w:pPr>
      <w:r w:rsidRPr="008D16B9">
        <w:rPr>
          <w:b/>
          <w:bCs/>
        </w:rPr>
        <w:t xml:space="preserve">Subject: </w:t>
      </w:r>
      <w:r w:rsidRPr="008D16B9">
        <w:rPr>
          <w:b/>
          <w:u w:val="single"/>
        </w:rPr>
        <w:t>Submission – Privacy and the Child</w:t>
      </w:r>
    </w:p>
    <w:p w14:paraId="06746461" w14:textId="77777777" w:rsidR="00BB7DDC" w:rsidRPr="008D16B9" w:rsidRDefault="00BB7DDC" w:rsidP="00C8733B">
      <w:pPr>
        <w:jc w:val="both"/>
      </w:pPr>
    </w:p>
    <w:p w14:paraId="3A3B8759" w14:textId="77777777" w:rsidR="00BB7DDC" w:rsidRPr="008D16B9" w:rsidRDefault="00BB7DDC" w:rsidP="00C8733B">
      <w:pPr>
        <w:jc w:val="both"/>
      </w:pPr>
    </w:p>
    <w:p w14:paraId="18C43E52" w14:textId="77777777" w:rsidR="00BB7DDC" w:rsidRPr="008D16B9" w:rsidRDefault="008D16B9" w:rsidP="00C8733B">
      <w:pPr>
        <w:jc w:val="both"/>
      </w:pPr>
      <w:r w:rsidRPr="008D16B9">
        <w:t xml:space="preserve">Dear </w:t>
      </w:r>
      <w:r w:rsidR="00BB7DDC" w:rsidRPr="008D16B9">
        <w:t>Mr</w:t>
      </w:r>
      <w:r w:rsidRPr="008D16B9">
        <w:t xml:space="preserve"> </w:t>
      </w:r>
      <w:r w:rsidR="00BB7DDC" w:rsidRPr="008D16B9">
        <w:t>Cannataci,</w:t>
      </w:r>
    </w:p>
    <w:p w14:paraId="3B97933A" w14:textId="77777777" w:rsidR="00BB7DDC" w:rsidRPr="008D16B9" w:rsidRDefault="00BB7DDC" w:rsidP="00C8733B">
      <w:pPr>
        <w:jc w:val="both"/>
      </w:pPr>
    </w:p>
    <w:p w14:paraId="40F7DDD4" w14:textId="77777777" w:rsidR="00BB7DDC" w:rsidRPr="008D16B9" w:rsidRDefault="00BB7DDC" w:rsidP="00C8733B">
      <w:pPr>
        <w:jc w:val="both"/>
      </w:pPr>
      <w:r w:rsidRPr="008D16B9">
        <w:t>The</w:t>
      </w:r>
      <w:r w:rsidR="008D16B9" w:rsidRPr="008D16B9">
        <w:t xml:space="preserve"> </w:t>
      </w:r>
      <w:r w:rsidRPr="008D16B9">
        <w:t xml:space="preserve">Ombudsman for Children in the Republic of </w:t>
      </w:r>
      <w:r w:rsidR="008D16B9" w:rsidRPr="008D16B9">
        <w:t xml:space="preserve">Croatia considers </w:t>
      </w:r>
      <w:r w:rsidRPr="008D16B9">
        <w:t>examining</w:t>
      </w:r>
      <w:r w:rsidR="008D16B9" w:rsidRPr="008D16B9">
        <w:t xml:space="preserve"> </w:t>
      </w:r>
      <w:r w:rsidRPr="008D16B9">
        <w:t>the</w:t>
      </w:r>
      <w:r w:rsidR="008D16B9" w:rsidRPr="008D16B9">
        <w:t xml:space="preserve"> </w:t>
      </w:r>
      <w:r w:rsidRPr="008D16B9">
        <w:t>privacy</w:t>
      </w:r>
      <w:r w:rsidR="008D16B9" w:rsidRPr="008D16B9">
        <w:t xml:space="preserve"> </w:t>
      </w:r>
      <w:r w:rsidRPr="008D16B9">
        <w:t>rights in general, and</w:t>
      </w:r>
      <w:r w:rsidR="008D16B9" w:rsidRPr="008D16B9">
        <w:t xml:space="preserve"> </w:t>
      </w:r>
      <w:r w:rsidRPr="008D16B9">
        <w:t>particularly</w:t>
      </w:r>
      <w:r w:rsidR="008D16B9" w:rsidRPr="008D16B9">
        <w:t xml:space="preserve"> </w:t>
      </w:r>
      <w:r w:rsidRPr="008D16B9">
        <w:t>th</w:t>
      </w:r>
      <w:r w:rsidR="008D16B9" w:rsidRPr="008D16B9">
        <w:t xml:space="preserve">e </w:t>
      </w:r>
      <w:r w:rsidRPr="008D16B9">
        <w:t>privacy</w:t>
      </w:r>
      <w:r w:rsidR="008D16B9" w:rsidRPr="008D16B9">
        <w:t xml:space="preserve"> </w:t>
      </w:r>
      <w:r w:rsidRPr="008D16B9">
        <w:t>rights of children to be</w:t>
      </w:r>
      <w:r w:rsidR="008D16B9" w:rsidRPr="008D16B9">
        <w:t xml:space="preserve"> </w:t>
      </w:r>
      <w:r w:rsidRPr="008D16B9">
        <w:t>very</w:t>
      </w:r>
      <w:r w:rsidR="008D16B9" w:rsidRPr="008D16B9">
        <w:t xml:space="preserve"> </w:t>
      </w:r>
      <w:r w:rsidRPr="008D16B9">
        <w:t xml:space="preserve">important. </w:t>
      </w:r>
    </w:p>
    <w:p w14:paraId="0005EBFB" w14:textId="77777777" w:rsidR="00BB7DDC" w:rsidRPr="008D16B9" w:rsidRDefault="00BB7DDC" w:rsidP="00C8733B">
      <w:pPr>
        <w:jc w:val="both"/>
      </w:pPr>
    </w:p>
    <w:p w14:paraId="7E3AA71D" w14:textId="77777777" w:rsidR="00BB7DDC" w:rsidRPr="008D16B9" w:rsidRDefault="00BB7DDC" w:rsidP="00C8733B">
      <w:pPr>
        <w:pStyle w:val="NoSpacing"/>
        <w:jc w:val="both"/>
        <w:rPr>
          <w:rFonts w:ascii="Times New Roman" w:hAnsi="Times New Roman"/>
          <w:sz w:val="24"/>
          <w:szCs w:val="24"/>
          <w:lang w:val="en-GB"/>
        </w:rPr>
      </w:pPr>
      <w:r w:rsidRPr="008D16B9">
        <w:rPr>
          <w:rFonts w:ascii="Times New Roman" w:hAnsi="Times New Roman"/>
          <w:bCs/>
          <w:sz w:val="24"/>
          <w:szCs w:val="24"/>
          <w:lang w:val="en-GB"/>
        </w:rPr>
        <w:t xml:space="preserve">The institution of </w:t>
      </w:r>
      <w:r w:rsidRPr="008D16B9">
        <w:rPr>
          <w:rFonts w:ascii="Times New Roman" w:hAnsi="Times New Roman"/>
          <w:b/>
          <w:bCs/>
          <w:sz w:val="24"/>
          <w:szCs w:val="24"/>
          <w:lang w:val="en-GB"/>
        </w:rPr>
        <w:t>Ombudsman for Children of the Republic of Croatia</w:t>
      </w:r>
      <w:r w:rsidRPr="008D16B9">
        <w:rPr>
          <w:rFonts w:ascii="Times New Roman" w:hAnsi="Times New Roman"/>
          <w:bCs/>
          <w:sz w:val="24"/>
          <w:szCs w:val="24"/>
          <w:lang w:val="en-GB"/>
        </w:rPr>
        <w:t xml:space="preserve"> was</w:t>
      </w:r>
      <w:r w:rsidRPr="008D16B9">
        <w:rPr>
          <w:rFonts w:ascii="Times New Roman" w:hAnsi="Times New Roman"/>
          <w:sz w:val="24"/>
          <w:szCs w:val="24"/>
          <w:lang w:val="en-GB"/>
        </w:rPr>
        <w:t xml:space="preserve"> established in 2003 by the Ombudsman for Children Act, as a parliamentary institution and the first specialized institution of its kind in the Republic of Croatia, with the aim to monitor, protect and promote the rights and interests of children. We work on four locations: in Zagreb (headquarters), and in three regional offices in other major cities in Croatia (Osijek, Rijeka and Split). The office has a multidisciplinary team. More on our website: </w:t>
      </w:r>
      <w:hyperlink r:id="rId12" w:history="1">
        <w:r w:rsidRPr="008D16B9">
          <w:rPr>
            <w:rStyle w:val="Hyperlink"/>
            <w:rFonts w:ascii="Times New Roman" w:hAnsi="Times New Roman"/>
            <w:color w:val="auto"/>
            <w:sz w:val="24"/>
            <w:szCs w:val="24"/>
            <w:lang w:val="en-GB"/>
          </w:rPr>
          <w:t>www.dijete.hr</w:t>
        </w:r>
      </w:hyperlink>
      <w:r w:rsidRPr="008D16B9">
        <w:rPr>
          <w:rFonts w:ascii="Times New Roman" w:hAnsi="Times New Roman"/>
          <w:sz w:val="24"/>
          <w:szCs w:val="24"/>
          <w:lang w:val="en-GB"/>
        </w:rPr>
        <w:t>. The offi</w:t>
      </w:r>
      <w:r w:rsidR="008D16B9">
        <w:rPr>
          <w:rFonts w:ascii="Times New Roman" w:hAnsi="Times New Roman"/>
          <w:sz w:val="24"/>
          <w:szCs w:val="24"/>
          <w:lang w:val="en-GB"/>
        </w:rPr>
        <w:t>ce of the O</w:t>
      </w:r>
      <w:r w:rsidRPr="008D16B9">
        <w:rPr>
          <w:rFonts w:ascii="Times New Roman" w:hAnsi="Times New Roman"/>
          <w:sz w:val="24"/>
          <w:szCs w:val="24"/>
          <w:lang w:val="en-GB"/>
        </w:rPr>
        <w:t>mbudsman</w:t>
      </w:r>
      <w:r w:rsidR="008D16B9">
        <w:rPr>
          <w:rFonts w:ascii="Times New Roman" w:hAnsi="Times New Roman"/>
          <w:sz w:val="24"/>
          <w:szCs w:val="24"/>
          <w:lang w:val="en-GB"/>
        </w:rPr>
        <w:t xml:space="preserve"> for Children</w:t>
      </w:r>
      <w:r w:rsidRPr="008D16B9">
        <w:rPr>
          <w:rFonts w:ascii="Times New Roman" w:hAnsi="Times New Roman"/>
          <w:sz w:val="24"/>
          <w:szCs w:val="24"/>
          <w:lang w:val="en-GB"/>
        </w:rPr>
        <w:t xml:space="preserve"> is </w:t>
      </w:r>
      <w:r w:rsidR="008D16B9" w:rsidRPr="008D16B9">
        <w:rPr>
          <w:rFonts w:ascii="Times New Roman" w:hAnsi="Times New Roman"/>
          <w:sz w:val="24"/>
          <w:szCs w:val="24"/>
          <w:lang w:val="en-GB"/>
        </w:rPr>
        <w:t xml:space="preserve">a </w:t>
      </w:r>
      <w:r w:rsidRPr="008D16B9">
        <w:rPr>
          <w:rFonts w:ascii="Times New Roman" w:hAnsi="Times New Roman"/>
          <w:sz w:val="24"/>
          <w:szCs w:val="24"/>
          <w:lang w:val="en-GB"/>
        </w:rPr>
        <w:t xml:space="preserve">member of </w:t>
      </w:r>
      <w:r w:rsidR="008D16B9" w:rsidRPr="008D16B9">
        <w:rPr>
          <w:rFonts w:ascii="Times New Roman" w:hAnsi="Times New Roman"/>
          <w:sz w:val="24"/>
          <w:szCs w:val="24"/>
          <w:lang w:val="en-GB"/>
        </w:rPr>
        <w:t xml:space="preserve">the following </w:t>
      </w:r>
      <w:r w:rsidR="008D16B9">
        <w:rPr>
          <w:rFonts w:ascii="Times New Roman" w:hAnsi="Times New Roman"/>
          <w:sz w:val="24"/>
          <w:szCs w:val="24"/>
          <w:lang w:val="en-GB"/>
        </w:rPr>
        <w:t>organisation</w:t>
      </w:r>
      <w:r w:rsidR="00EA0946">
        <w:rPr>
          <w:rFonts w:ascii="Times New Roman" w:hAnsi="Times New Roman"/>
          <w:sz w:val="24"/>
          <w:szCs w:val="24"/>
          <w:lang w:val="en-GB"/>
        </w:rPr>
        <w:t>s</w:t>
      </w:r>
      <w:r w:rsidR="008D16B9">
        <w:rPr>
          <w:rFonts w:ascii="Times New Roman" w:hAnsi="Times New Roman"/>
          <w:sz w:val="24"/>
          <w:szCs w:val="24"/>
          <w:lang w:val="en-GB"/>
        </w:rPr>
        <w:t xml:space="preserve">: </w:t>
      </w:r>
      <w:proofErr w:type="spellStart"/>
      <w:r w:rsidR="008D16B9">
        <w:rPr>
          <w:rFonts w:ascii="Times New Roman" w:hAnsi="Times New Roman"/>
          <w:sz w:val="24"/>
          <w:szCs w:val="24"/>
          <w:lang w:val="en-GB"/>
        </w:rPr>
        <w:t>Eurochild</w:t>
      </w:r>
      <w:proofErr w:type="spellEnd"/>
      <w:r w:rsidR="008D16B9">
        <w:rPr>
          <w:rFonts w:ascii="Times New Roman" w:hAnsi="Times New Roman"/>
          <w:sz w:val="24"/>
          <w:szCs w:val="24"/>
          <w:lang w:val="en-GB"/>
        </w:rPr>
        <w:t>, ENOC (</w:t>
      </w:r>
      <w:r w:rsidRPr="008D16B9">
        <w:rPr>
          <w:rFonts w:ascii="Times New Roman" w:hAnsi="Times New Roman"/>
          <w:sz w:val="24"/>
          <w:szCs w:val="24"/>
          <w:lang w:val="en-GB"/>
        </w:rPr>
        <w:t>Eur</w:t>
      </w:r>
      <w:r w:rsidR="008D16B9">
        <w:rPr>
          <w:rFonts w:ascii="Times New Roman" w:hAnsi="Times New Roman"/>
          <w:sz w:val="24"/>
          <w:szCs w:val="24"/>
          <w:lang w:val="en-GB"/>
        </w:rPr>
        <w:t>opean Network of Ombudspersons for C</w:t>
      </w:r>
      <w:r w:rsidRPr="008D16B9">
        <w:rPr>
          <w:rFonts w:ascii="Times New Roman" w:hAnsi="Times New Roman"/>
          <w:sz w:val="24"/>
          <w:szCs w:val="24"/>
          <w:lang w:val="en-GB"/>
        </w:rPr>
        <w:t>hildren</w:t>
      </w:r>
      <w:r w:rsidR="008D16B9">
        <w:rPr>
          <w:rFonts w:ascii="Times New Roman" w:hAnsi="Times New Roman"/>
          <w:sz w:val="24"/>
          <w:szCs w:val="24"/>
          <w:lang w:val="en-GB"/>
        </w:rPr>
        <w:t>)</w:t>
      </w:r>
      <w:r w:rsidRPr="008D16B9">
        <w:rPr>
          <w:rFonts w:ascii="Times New Roman" w:hAnsi="Times New Roman"/>
          <w:sz w:val="24"/>
          <w:szCs w:val="24"/>
          <w:lang w:val="en-GB"/>
        </w:rPr>
        <w:t>, CRONSEE</w:t>
      </w:r>
      <w:r w:rsidR="008D16B9">
        <w:rPr>
          <w:rFonts w:ascii="Times New Roman" w:hAnsi="Times New Roman"/>
          <w:sz w:val="24"/>
          <w:szCs w:val="24"/>
          <w:lang w:val="en-GB"/>
        </w:rPr>
        <w:t xml:space="preserve"> (</w:t>
      </w:r>
      <w:r w:rsidR="008D16B9" w:rsidRPr="008D16B9">
        <w:rPr>
          <w:rFonts w:ascii="Times New Roman" w:hAnsi="Times New Roman"/>
          <w:sz w:val="24"/>
          <w:szCs w:val="24"/>
        </w:rPr>
        <w:t>South East Europe Children's Rights Ombudsperson's Network</w:t>
      </w:r>
      <w:r w:rsidR="008D16B9">
        <w:rPr>
          <w:rFonts w:ascii="Times New Roman" w:hAnsi="Times New Roman"/>
          <w:sz w:val="24"/>
          <w:szCs w:val="24"/>
        </w:rPr>
        <w:t>)</w:t>
      </w:r>
      <w:r w:rsidR="001F5D44" w:rsidRPr="008D16B9">
        <w:rPr>
          <w:rFonts w:ascii="Times New Roman" w:hAnsi="Times New Roman"/>
          <w:sz w:val="24"/>
          <w:szCs w:val="24"/>
          <w:lang w:val="en-GB"/>
        </w:rPr>
        <w:t xml:space="preserve">, </w:t>
      </w:r>
      <w:r w:rsidR="008D16B9">
        <w:rPr>
          <w:rFonts w:ascii="Times New Roman" w:hAnsi="Times New Roman"/>
          <w:sz w:val="24"/>
          <w:szCs w:val="24"/>
          <w:lang w:val="en-GB"/>
        </w:rPr>
        <w:t>and COPE (</w:t>
      </w:r>
      <w:r w:rsidRPr="008D16B9">
        <w:rPr>
          <w:rFonts w:ascii="Times New Roman" w:hAnsi="Times New Roman"/>
          <w:sz w:val="24"/>
          <w:szCs w:val="24"/>
          <w:lang w:val="en-GB"/>
        </w:rPr>
        <w:t>Children of Prisoners Europe</w:t>
      </w:r>
      <w:r w:rsidR="008D16B9">
        <w:rPr>
          <w:rFonts w:ascii="Times New Roman" w:hAnsi="Times New Roman"/>
          <w:sz w:val="24"/>
          <w:szCs w:val="24"/>
          <w:lang w:val="en-GB"/>
        </w:rPr>
        <w:t>)</w:t>
      </w:r>
      <w:r w:rsidRPr="008D16B9">
        <w:rPr>
          <w:rFonts w:ascii="Times New Roman" w:hAnsi="Times New Roman"/>
          <w:sz w:val="24"/>
          <w:szCs w:val="24"/>
          <w:lang w:val="en-GB"/>
        </w:rPr>
        <w:t xml:space="preserve">. </w:t>
      </w:r>
    </w:p>
    <w:p w14:paraId="2B2A06D0" w14:textId="77777777" w:rsidR="00BB7DDC" w:rsidRPr="00C8733B" w:rsidRDefault="00BB7DDC" w:rsidP="00C8733B">
      <w:pPr>
        <w:pStyle w:val="NoSpacing"/>
        <w:jc w:val="both"/>
        <w:rPr>
          <w:rFonts w:ascii="Times New Roman" w:hAnsi="Times New Roman"/>
          <w:sz w:val="24"/>
          <w:szCs w:val="24"/>
          <w:lang w:val="en-GB"/>
        </w:rPr>
      </w:pPr>
    </w:p>
    <w:p w14:paraId="065423F8" w14:textId="77777777" w:rsidR="00BB7DDC" w:rsidRPr="00C8733B" w:rsidRDefault="00BB7DDC" w:rsidP="00C8733B">
      <w:pPr>
        <w:pStyle w:val="NoSpacing"/>
        <w:jc w:val="both"/>
        <w:rPr>
          <w:rFonts w:ascii="Times New Roman" w:hAnsi="Times New Roman"/>
          <w:sz w:val="24"/>
          <w:szCs w:val="24"/>
          <w:lang w:val="en-GB"/>
        </w:rPr>
      </w:pPr>
      <w:r w:rsidRPr="00C8733B">
        <w:rPr>
          <w:rFonts w:ascii="Times New Roman" w:hAnsi="Times New Roman"/>
          <w:sz w:val="24"/>
          <w:szCs w:val="24"/>
          <w:lang w:val="en-GB"/>
        </w:rPr>
        <w:t>The institution has the Network of Young Advisors to the Ombudsman for Children (NYA)</w:t>
      </w:r>
      <w:r w:rsidR="008D16B9">
        <w:rPr>
          <w:rFonts w:ascii="Times New Roman" w:hAnsi="Times New Roman"/>
          <w:sz w:val="24"/>
          <w:szCs w:val="24"/>
          <w:lang w:val="en-GB"/>
        </w:rPr>
        <w:t xml:space="preserve"> </w:t>
      </w:r>
      <w:r w:rsidRPr="00C8733B">
        <w:rPr>
          <w:rFonts w:ascii="Times New Roman" w:hAnsi="Times New Roman"/>
          <w:sz w:val="24"/>
          <w:szCs w:val="24"/>
          <w:lang w:val="en-GB"/>
        </w:rPr>
        <w:t>where children and young people</w:t>
      </w:r>
      <w:r w:rsidR="008D16B9">
        <w:rPr>
          <w:rFonts w:ascii="Times New Roman" w:hAnsi="Times New Roman"/>
          <w:sz w:val="24"/>
          <w:szCs w:val="24"/>
          <w:lang w:val="en-GB"/>
        </w:rPr>
        <w:t xml:space="preserve"> </w:t>
      </w:r>
      <w:r w:rsidRPr="00C8733B">
        <w:rPr>
          <w:rFonts w:ascii="Times New Roman" w:hAnsi="Times New Roman"/>
          <w:sz w:val="24"/>
          <w:szCs w:val="24"/>
        </w:rPr>
        <w:t>act as advisors and associates to the Ombudsman for Children, but also as her</w:t>
      </w:r>
      <w:r w:rsidR="008D16B9">
        <w:rPr>
          <w:rFonts w:ascii="Times New Roman" w:hAnsi="Times New Roman"/>
          <w:sz w:val="24"/>
          <w:szCs w:val="24"/>
        </w:rPr>
        <w:t>/his</w:t>
      </w:r>
      <w:r w:rsidRPr="00C8733B">
        <w:rPr>
          <w:rFonts w:ascii="Times New Roman" w:hAnsi="Times New Roman"/>
          <w:sz w:val="24"/>
          <w:szCs w:val="24"/>
        </w:rPr>
        <w:t xml:space="preserve"> ambassadors, disseminating information about the work of the NYA and the Ombudsman to their peers and taking steps to ensure that they know their rights and the ways to protect them. Acting within the scope of their role as advisors, they inform the Ombudsman about their views of the place of children in society and problems faced by children in their communities, suggesting ways to solve these problems.</w:t>
      </w:r>
    </w:p>
    <w:p w14:paraId="64F4A2BB" w14:textId="77777777" w:rsidR="00BB7DDC" w:rsidRPr="00C8733B" w:rsidRDefault="00BB7DDC" w:rsidP="00C8733B">
      <w:pPr>
        <w:jc w:val="both"/>
      </w:pPr>
    </w:p>
    <w:p w14:paraId="1813BE45" w14:textId="77777777" w:rsidR="00BB7DDC" w:rsidRPr="00C8733B" w:rsidRDefault="00BB7DDC" w:rsidP="00C8733B">
      <w:pPr>
        <w:jc w:val="both"/>
      </w:pPr>
      <w:r w:rsidRPr="00C8733B">
        <w:t>As you are probably</w:t>
      </w:r>
      <w:r w:rsidR="008D16B9">
        <w:t xml:space="preserve"> </w:t>
      </w:r>
      <w:r w:rsidRPr="00C8733B">
        <w:t>informed, the</w:t>
      </w:r>
      <w:r w:rsidR="008D16B9">
        <w:t xml:space="preserve"> </w:t>
      </w:r>
      <w:r w:rsidRPr="00C8733B">
        <w:t>Ombudsman for Children deals</w:t>
      </w:r>
      <w:r w:rsidR="008D16B9">
        <w:t xml:space="preserve"> </w:t>
      </w:r>
      <w:r w:rsidRPr="00C8733B">
        <w:t>with a broad</w:t>
      </w:r>
      <w:r w:rsidR="008D16B9">
        <w:t xml:space="preserve"> </w:t>
      </w:r>
      <w:r w:rsidRPr="00C8733B">
        <w:t>spectrum of human rights of children. The</w:t>
      </w:r>
      <w:r w:rsidR="008D16B9">
        <w:t xml:space="preserve"> </w:t>
      </w:r>
      <w:r w:rsidRPr="00C8733B">
        <w:t>right to privacy</w:t>
      </w:r>
      <w:r w:rsidR="008D16B9">
        <w:t xml:space="preserve"> </w:t>
      </w:r>
      <w:r w:rsidRPr="00C8733B">
        <w:t>is one of them. As you</w:t>
      </w:r>
      <w:r w:rsidR="008D16B9">
        <w:t xml:space="preserve"> </w:t>
      </w:r>
      <w:r w:rsidRPr="00C8733B">
        <w:t>highlighted in your</w:t>
      </w:r>
      <w:r w:rsidR="008D16B9">
        <w:t xml:space="preserve"> </w:t>
      </w:r>
      <w:r w:rsidRPr="00C8733B">
        <w:t>letter</w:t>
      </w:r>
      <w:r w:rsidR="008D16B9">
        <w:t xml:space="preserve"> </w:t>
      </w:r>
      <w:r w:rsidRPr="00C8733B">
        <w:t>calling for submissions</w:t>
      </w:r>
      <w:r w:rsidR="008D16B9">
        <w:t xml:space="preserve"> </w:t>
      </w:r>
      <w:r w:rsidRPr="00C8733B">
        <w:t>from</w:t>
      </w:r>
      <w:r w:rsidR="008D16B9">
        <w:t xml:space="preserve"> </w:t>
      </w:r>
      <w:r w:rsidRPr="00C8733B">
        <w:t>all</w:t>
      </w:r>
      <w:r w:rsidR="008D16B9">
        <w:t xml:space="preserve"> </w:t>
      </w:r>
      <w:r w:rsidRPr="00C8733B">
        <w:t>interested</w:t>
      </w:r>
      <w:r w:rsidR="008D16B9">
        <w:t xml:space="preserve"> </w:t>
      </w:r>
      <w:r w:rsidRPr="00C8733B">
        <w:t>stakeholders, we</w:t>
      </w:r>
      <w:r w:rsidR="008D16B9">
        <w:t xml:space="preserve"> </w:t>
      </w:r>
      <w:r w:rsidRPr="00C8733B">
        <w:t>see</w:t>
      </w:r>
      <w:r w:rsidR="008D16B9">
        <w:t xml:space="preserve"> </w:t>
      </w:r>
      <w:r w:rsidR="008D16B9" w:rsidRPr="00C8733B">
        <w:t>like</w:t>
      </w:r>
      <w:r w:rsidR="008D16B9">
        <w:t>w</w:t>
      </w:r>
      <w:r w:rsidR="008D16B9" w:rsidRPr="00C8733B">
        <w:t>ise</w:t>
      </w:r>
      <w:r w:rsidRPr="00C8733B">
        <w:t>, the</w:t>
      </w:r>
      <w:r w:rsidR="008D16B9">
        <w:t xml:space="preserve"> </w:t>
      </w:r>
      <w:r w:rsidRPr="00C8733B">
        <w:t>privacy</w:t>
      </w:r>
      <w:r w:rsidR="008D16B9">
        <w:t xml:space="preserve"> connected </w:t>
      </w:r>
      <w:r w:rsidRPr="00C8733B">
        <w:t>with</w:t>
      </w:r>
      <w:r w:rsidR="008D16B9">
        <w:t xml:space="preserve"> </w:t>
      </w:r>
      <w:r w:rsidRPr="00C8733B">
        <w:t>the children autonomy, independence, and</w:t>
      </w:r>
      <w:r w:rsidR="008D16B9">
        <w:t xml:space="preserve"> </w:t>
      </w:r>
      <w:r w:rsidRPr="00C8733B">
        <w:t xml:space="preserve">freedom. </w:t>
      </w:r>
    </w:p>
    <w:p w14:paraId="48772AD7" w14:textId="77777777" w:rsidR="00BB7DDC" w:rsidRPr="00C8733B" w:rsidRDefault="00BB7DDC" w:rsidP="00C8733B">
      <w:pPr>
        <w:jc w:val="both"/>
      </w:pPr>
    </w:p>
    <w:p w14:paraId="1EB368C7" w14:textId="77777777" w:rsidR="00726B03" w:rsidRPr="00C8733B" w:rsidRDefault="00726B03" w:rsidP="00C8733B">
      <w:pPr>
        <w:jc w:val="both"/>
      </w:pPr>
    </w:p>
    <w:p w14:paraId="63C758A2" w14:textId="77777777" w:rsidR="008D16B9" w:rsidRDefault="008D16B9" w:rsidP="00C8733B">
      <w:pPr>
        <w:jc w:val="both"/>
      </w:pPr>
      <w:r w:rsidRPr="008D16B9">
        <w:t xml:space="preserve">We also consider </w:t>
      </w:r>
      <w:r>
        <w:t xml:space="preserve">the </w:t>
      </w:r>
      <w:r w:rsidRPr="008D16B9">
        <w:t>privacy directly related to the child's right to participate in matters that concern him</w:t>
      </w:r>
      <w:r w:rsidR="00027312">
        <w:t>/her</w:t>
      </w:r>
      <w:r w:rsidRPr="008D16B9">
        <w:t>, to formulate his</w:t>
      </w:r>
      <w:r w:rsidR="00027312">
        <w:t>/her</w:t>
      </w:r>
      <w:r w:rsidRPr="008D16B9">
        <w:t xml:space="preserve"> opinion autonomously and authentically, and to participate autonomously in activities that contribute to his</w:t>
      </w:r>
      <w:r w:rsidR="00027312">
        <w:t>/her</w:t>
      </w:r>
      <w:r w:rsidRPr="008D16B9">
        <w:t xml:space="preserve"> development. We believe that the discussion on the right to privacy and the convention principle on the best interests of the child is also very relevant.</w:t>
      </w:r>
    </w:p>
    <w:p w14:paraId="71A01D7C" w14:textId="77777777" w:rsidR="007B1946" w:rsidRPr="00C8733B" w:rsidRDefault="007B1946" w:rsidP="00C8733B">
      <w:pPr>
        <w:jc w:val="both"/>
      </w:pPr>
    </w:p>
    <w:p w14:paraId="269807B3" w14:textId="77777777" w:rsidR="007B1946" w:rsidRPr="00C8733B" w:rsidRDefault="00027312" w:rsidP="00C8733B">
      <w:pPr>
        <w:jc w:val="both"/>
      </w:pPr>
      <w:r>
        <w:t>T</w:t>
      </w:r>
      <w:r w:rsidR="008D16B9">
        <w:t>his submi</w:t>
      </w:r>
      <w:r w:rsidR="00726B03" w:rsidRPr="00C8733B">
        <w:t>ssion</w:t>
      </w:r>
      <w:r w:rsidR="005B43C9" w:rsidRPr="00C8733B">
        <w:t xml:space="preserve"> </w:t>
      </w:r>
      <w:r>
        <w:t>is intended</w:t>
      </w:r>
      <w:r w:rsidR="008D16B9">
        <w:t xml:space="preserve"> to</w:t>
      </w:r>
      <w:r w:rsidR="005B43C9" w:rsidRPr="00C8733B">
        <w:t>:</w:t>
      </w:r>
    </w:p>
    <w:p w14:paraId="316C1600" w14:textId="77777777" w:rsidR="005B43C9" w:rsidRPr="00C8733B" w:rsidRDefault="005B43C9" w:rsidP="00C8733B">
      <w:pPr>
        <w:jc w:val="both"/>
      </w:pPr>
    </w:p>
    <w:p w14:paraId="1A94CBC7" w14:textId="77777777" w:rsidR="008D16B9" w:rsidRDefault="008D16B9" w:rsidP="00C8733B">
      <w:pPr>
        <w:numPr>
          <w:ilvl w:val="0"/>
          <w:numId w:val="2"/>
        </w:numPr>
        <w:jc w:val="both"/>
      </w:pPr>
      <w:r w:rsidRPr="008D16B9">
        <w:t xml:space="preserve">acquaint you with the examples and </w:t>
      </w:r>
      <w:r w:rsidRPr="008D16B9">
        <w:rPr>
          <w:b/>
        </w:rPr>
        <w:t>cases</w:t>
      </w:r>
      <w:r w:rsidRPr="008D16B9">
        <w:t xml:space="preserve"> </w:t>
      </w:r>
      <w:r w:rsidR="00027312">
        <w:t xml:space="preserve">that have been </w:t>
      </w:r>
      <w:r w:rsidRPr="008D16B9">
        <w:t xml:space="preserve">considered by the multidisciplinary team of the Ombudsman for Children in relation to the </w:t>
      </w:r>
      <w:r w:rsidR="00027312">
        <w:t xml:space="preserve">violation of </w:t>
      </w:r>
      <w:r w:rsidRPr="008D16B9">
        <w:t xml:space="preserve"> child's privacy and with the issues that have arisen for us</w:t>
      </w:r>
      <w:r>
        <w:t>,</w:t>
      </w:r>
    </w:p>
    <w:p w14:paraId="595A5999" w14:textId="77777777" w:rsidR="008D16B9" w:rsidRDefault="008D16B9" w:rsidP="008D16B9">
      <w:pPr>
        <w:ind w:left="502"/>
        <w:jc w:val="both"/>
      </w:pPr>
    </w:p>
    <w:p w14:paraId="7A2C2748" w14:textId="77777777" w:rsidR="008D16B9" w:rsidRDefault="008D16B9" w:rsidP="00C8733B">
      <w:pPr>
        <w:numPr>
          <w:ilvl w:val="0"/>
          <w:numId w:val="2"/>
        </w:numPr>
        <w:jc w:val="both"/>
      </w:pPr>
      <w:r w:rsidRPr="008D16B9">
        <w:t xml:space="preserve">acquaint you with the knowledge and </w:t>
      </w:r>
      <w:r w:rsidRPr="00EA0946">
        <w:rPr>
          <w:b/>
        </w:rPr>
        <w:t>views of the Ombudsman for Children</w:t>
      </w:r>
      <w:r w:rsidRPr="008D16B9">
        <w:t xml:space="preserve"> in relation to some aspects of the child's privacy, in accordance with the CRC</w:t>
      </w:r>
    </w:p>
    <w:p w14:paraId="0AEBFA28" w14:textId="77777777" w:rsidR="008D16B9" w:rsidRDefault="008D16B9" w:rsidP="008D16B9">
      <w:pPr>
        <w:pStyle w:val="ListParagraph"/>
      </w:pPr>
    </w:p>
    <w:p w14:paraId="19E893E5" w14:textId="77777777" w:rsidR="00EA0946" w:rsidRDefault="00EA0946" w:rsidP="00C8733B">
      <w:pPr>
        <w:numPr>
          <w:ilvl w:val="0"/>
          <w:numId w:val="2"/>
        </w:numPr>
        <w:jc w:val="both"/>
      </w:pPr>
      <w:r>
        <w:t>p</w:t>
      </w:r>
      <w:r w:rsidRPr="00EA0946">
        <w:t xml:space="preserve">rovide you with some </w:t>
      </w:r>
      <w:r w:rsidR="00027312">
        <w:t xml:space="preserve">input on </w:t>
      </w:r>
      <w:r w:rsidRPr="00EA0946">
        <w:t xml:space="preserve">privacy </w:t>
      </w:r>
      <w:r>
        <w:rPr>
          <w:b/>
        </w:rPr>
        <w:t>regarding</w:t>
      </w:r>
      <w:r w:rsidRPr="00EA0946">
        <w:rPr>
          <w:b/>
        </w:rPr>
        <w:t xml:space="preserve"> children whose parents are in conflict with the law or are in prison</w:t>
      </w:r>
      <w:r w:rsidRPr="00EA0946">
        <w:t>.</w:t>
      </w:r>
    </w:p>
    <w:p w14:paraId="0A7E76FC" w14:textId="77777777" w:rsidR="00EA0946" w:rsidRDefault="00EA0946" w:rsidP="00EA0946">
      <w:pPr>
        <w:pStyle w:val="ListParagraph"/>
      </w:pPr>
    </w:p>
    <w:p w14:paraId="30A75D44" w14:textId="77777777" w:rsidR="007143A7" w:rsidRPr="00C8733B" w:rsidRDefault="007143A7" w:rsidP="00C8733B">
      <w:pPr>
        <w:jc w:val="both"/>
      </w:pPr>
    </w:p>
    <w:p w14:paraId="1FB1CAA1" w14:textId="77777777" w:rsidR="00EA0946" w:rsidRDefault="00EA0946" w:rsidP="00C8733B">
      <w:pPr>
        <w:jc w:val="both"/>
        <w:rPr>
          <w:b/>
        </w:rPr>
      </w:pPr>
      <w:r w:rsidRPr="00EA0946">
        <w:rPr>
          <w:b/>
        </w:rPr>
        <w:t>Examples, cases and areas of violation of the child's right to privacy</w:t>
      </w:r>
    </w:p>
    <w:p w14:paraId="02B73C90" w14:textId="77777777" w:rsidR="00EA0946" w:rsidRPr="00C8733B" w:rsidRDefault="00EA0946" w:rsidP="00C8733B">
      <w:pPr>
        <w:jc w:val="both"/>
        <w:rPr>
          <w:b/>
        </w:rPr>
      </w:pPr>
    </w:p>
    <w:p w14:paraId="4A9B0B05" w14:textId="77777777" w:rsidR="00EA0946" w:rsidRDefault="00EA0946" w:rsidP="00C8733B">
      <w:pPr>
        <w:jc w:val="both"/>
      </w:pPr>
      <w:r w:rsidRPr="00EA0946">
        <w:t xml:space="preserve">The right to privacy can be </w:t>
      </w:r>
      <w:r w:rsidR="00027312">
        <w:t>violated</w:t>
      </w:r>
      <w:r w:rsidR="00346240">
        <w:t xml:space="preserve"> in all spheres of </w:t>
      </w:r>
      <w:r w:rsidRPr="00EA0946">
        <w:t>child's life - some examples considered by the Ombudsman for Children in Croatia</w:t>
      </w:r>
      <w:r>
        <w:t xml:space="preserve">: </w:t>
      </w:r>
    </w:p>
    <w:p w14:paraId="3902AD30" w14:textId="77777777" w:rsidR="00EA0946" w:rsidRPr="00C8733B" w:rsidRDefault="00EA0946" w:rsidP="00C8733B">
      <w:pPr>
        <w:jc w:val="both"/>
      </w:pPr>
    </w:p>
    <w:p w14:paraId="36BAEA46" w14:textId="77777777" w:rsidR="00EA0946" w:rsidRDefault="00EA0946" w:rsidP="00C8733B">
      <w:pPr>
        <w:pStyle w:val="ListParagraph"/>
        <w:numPr>
          <w:ilvl w:val="0"/>
          <w:numId w:val="7"/>
        </w:numPr>
        <w:jc w:val="both"/>
      </w:pPr>
      <w:r w:rsidRPr="00EA0946">
        <w:t xml:space="preserve">the question of the Ministry of the Interior </w:t>
      </w:r>
      <w:r w:rsidR="00AE6E3F">
        <w:t xml:space="preserve">addressed to us </w:t>
      </w:r>
      <w:r w:rsidRPr="00EA0946">
        <w:t>whether the right of the child is violate</w:t>
      </w:r>
      <w:r w:rsidR="00346240">
        <w:t>d if the name and picture of a</w:t>
      </w:r>
      <w:r w:rsidRPr="00EA0946">
        <w:t xml:space="preserve"> missing child are published on the </w:t>
      </w:r>
      <w:r>
        <w:t>website</w:t>
      </w:r>
      <w:r w:rsidRPr="00EA0946">
        <w:t xml:space="preserve"> of the Ministry of the Interior </w:t>
      </w:r>
      <w:r w:rsidR="00346240">
        <w:t xml:space="preserve">under </w:t>
      </w:r>
      <w:r>
        <w:t>“</w:t>
      </w:r>
      <w:r w:rsidRPr="00EA0946">
        <w:t>Missing children</w:t>
      </w:r>
      <w:r>
        <w:t>”</w:t>
      </w:r>
      <w:r w:rsidRPr="00EA0946">
        <w:t xml:space="preserve"> in order to find the child</w:t>
      </w:r>
      <w:r>
        <w:t>,</w:t>
      </w:r>
    </w:p>
    <w:p w14:paraId="3BBA3F1F" w14:textId="77777777" w:rsidR="00EA0946" w:rsidRDefault="00596F9A" w:rsidP="00C8733B">
      <w:pPr>
        <w:pStyle w:val="ListParagraph"/>
        <w:numPr>
          <w:ilvl w:val="0"/>
          <w:numId w:val="7"/>
        </w:numPr>
        <w:jc w:val="both"/>
      </w:pPr>
      <w:r w:rsidRPr="00596F9A">
        <w:t>the problem of data on the previous (biological) family of adopted children which data are retained in the system of health care or education</w:t>
      </w:r>
      <w:r w:rsidR="0088136D">
        <w:t>,</w:t>
      </w:r>
    </w:p>
    <w:p w14:paraId="73144ADF" w14:textId="77777777" w:rsidR="00EA0946" w:rsidRDefault="0088136D" w:rsidP="00EA0946">
      <w:pPr>
        <w:pStyle w:val="ListParagraph"/>
        <w:numPr>
          <w:ilvl w:val="0"/>
          <w:numId w:val="7"/>
        </w:numPr>
        <w:jc w:val="both"/>
      </w:pPr>
      <w:r>
        <w:t xml:space="preserve">a child and a </w:t>
      </w:r>
      <w:r w:rsidRPr="0088136D">
        <w:t>mother complain</w:t>
      </w:r>
      <w:r>
        <w:t>ed</w:t>
      </w:r>
      <w:r w:rsidRPr="0088136D">
        <w:t xml:space="preserve"> that the data on the biological sex of the child (15 years old) who started </w:t>
      </w:r>
      <w:r w:rsidR="00346240">
        <w:t xml:space="preserve">with </w:t>
      </w:r>
      <w:r w:rsidRPr="0088136D">
        <w:t>the gender transition is kept in the birth reg</w:t>
      </w:r>
      <w:r w:rsidR="00346240">
        <w:t>ister and in personal documents;</w:t>
      </w:r>
      <w:r w:rsidRPr="0088136D">
        <w:t xml:space="preserve"> it is interesting that the school had information about the transition and trie</w:t>
      </w:r>
      <w:r>
        <w:t xml:space="preserve">d to adapt to the child's needs </w:t>
      </w:r>
      <w:r w:rsidRPr="0088136D">
        <w:t xml:space="preserve">and there was no problem </w:t>
      </w:r>
      <w:r>
        <w:t>regarding the violation of  privacy,</w:t>
      </w:r>
    </w:p>
    <w:p w14:paraId="6C893935" w14:textId="77777777" w:rsidR="0088136D" w:rsidRDefault="0088136D" w:rsidP="00EA0946">
      <w:pPr>
        <w:pStyle w:val="ListParagraph"/>
        <w:numPr>
          <w:ilvl w:val="0"/>
          <w:numId w:val="7"/>
        </w:numPr>
        <w:jc w:val="both"/>
      </w:pPr>
      <w:r w:rsidRPr="0088136D">
        <w:t xml:space="preserve">publishing information about the children of public figures (politicians, businessmen, </w:t>
      </w:r>
      <w:r>
        <w:t>celebrities</w:t>
      </w:r>
      <w:r w:rsidRPr="0088136D">
        <w:t xml:space="preserve">) </w:t>
      </w:r>
      <w:r w:rsidR="00346240">
        <w:t xml:space="preserve">which are </w:t>
      </w:r>
      <w:r w:rsidRPr="0088136D">
        <w:t xml:space="preserve">interesting </w:t>
      </w:r>
      <w:r w:rsidR="00547C8E">
        <w:t>for</w:t>
      </w:r>
      <w:r w:rsidRPr="0088136D">
        <w:t xml:space="preserve"> the media</w:t>
      </w:r>
      <w:r>
        <w:t>,</w:t>
      </w:r>
    </w:p>
    <w:p w14:paraId="67648B2E" w14:textId="77777777" w:rsidR="00547C8E" w:rsidRDefault="00547C8E" w:rsidP="00EA0946">
      <w:pPr>
        <w:pStyle w:val="ListParagraph"/>
        <w:numPr>
          <w:ilvl w:val="0"/>
          <w:numId w:val="7"/>
        </w:numPr>
        <w:jc w:val="both"/>
      </w:pPr>
      <w:r w:rsidRPr="00547C8E">
        <w:t xml:space="preserve">publication in the media and on social networks information on children with </w:t>
      </w:r>
      <w:r w:rsidR="007803DA" w:rsidRPr="00547C8E">
        <w:t>behavioural</w:t>
      </w:r>
      <w:r w:rsidRPr="00547C8E">
        <w:t xml:space="preserve"> problems and violence at school, or children perpetrators of criminal offenses</w:t>
      </w:r>
      <w:r>
        <w:t>,</w:t>
      </w:r>
    </w:p>
    <w:p w14:paraId="173C5754" w14:textId="77777777" w:rsidR="00547C8E" w:rsidRDefault="00547C8E" w:rsidP="00EA0946">
      <w:pPr>
        <w:pStyle w:val="ListParagraph"/>
        <w:numPr>
          <w:ilvl w:val="0"/>
          <w:numId w:val="7"/>
        </w:numPr>
        <w:jc w:val="both"/>
      </w:pPr>
      <w:r w:rsidRPr="00547C8E">
        <w:t>publication of photographs or recordings of children after a difficult operation (</w:t>
      </w:r>
      <w:r>
        <w:t>with a lot of equipment at the bedside</w:t>
      </w:r>
      <w:r w:rsidRPr="00547C8E">
        <w:t xml:space="preserve">) which is a </w:t>
      </w:r>
      <w:r w:rsidR="00FF38E2">
        <w:t>remarkable</w:t>
      </w:r>
      <w:r w:rsidRPr="00547C8E">
        <w:t xml:space="preserve"> medical feat (with the consent of parents and medical staff)</w:t>
      </w:r>
      <w:r w:rsidR="00FF38E2">
        <w:t>,</w:t>
      </w:r>
    </w:p>
    <w:p w14:paraId="00EEEF69" w14:textId="77777777" w:rsidR="00FF38E2" w:rsidRDefault="00FF38E2" w:rsidP="00EA0946">
      <w:pPr>
        <w:pStyle w:val="ListParagraph"/>
        <w:numPr>
          <w:ilvl w:val="0"/>
          <w:numId w:val="7"/>
        </w:numPr>
        <w:jc w:val="both"/>
      </w:pPr>
      <w:r w:rsidRPr="00FF38E2">
        <w:t>often the parents the</w:t>
      </w:r>
      <w:r w:rsidR="00346240">
        <w:t>mselves or one of them publish</w:t>
      </w:r>
      <w:r w:rsidRPr="00FF38E2">
        <w:t xml:space="preserve"> information about the child in the media or on social networks, expecting some materia</w:t>
      </w:r>
      <w:r>
        <w:t>l help, support or compensation,</w:t>
      </w:r>
    </w:p>
    <w:p w14:paraId="696343F7" w14:textId="77777777" w:rsidR="00FF38E2" w:rsidRDefault="00FF38E2" w:rsidP="00EA0946">
      <w:pPr>
        <w:pStyle w:val="ListParagraph"/>
        <w:numPr>
          <w:ilvl w:val="0"/>
          <w:numId w:val="7"/>
        </w:numPr>
        <w:jc w:val="both"/>
      </w:pPr>
      <w:r w:rsidRPr="00FF38E2">
        <w:t>in highly conflicting divorces or conflicts</w:t>
      </w:r>
      <w:r w:rsidR="00346240">
        <w:t xml:space="preserve"> between parents</w:t>
      </w:r>
      <w:r w:rsidRPr="00FF38E2">
        <w:t xml:space="preserve">, parents often publish information about the child, photos, information about the child's growing up, statements, wishes, treatment, etc. in order to compete, revenge, blackmail, embarrass the other parent or simply </w:t>
      </w:r>
      <w:r w:rsidR="00346240">
        <w:t>due to</w:t>
      </w:r>
      <w:r w:rsidRPr="00FF38E2">
        <w:t xml:space="preserve"> a parent's misjudgement of what is </w:t>
      </w:r>
      <w:r>
        <w:t>good for the child</w:t>
      </w:r>
      <w:r w:rsidRPr="00FF38E2">
        <w:t>, and what is not</w:t>
      </w:r>
      <w:r>
        <w:t>,</w:t>
      </w:r>
    </w:p>
    <w:p w14:paraId="20335D1C" w14:textId="77777777" w:rsidR="00FF38E2" w:rsidRDefault="00FF38E2" w:rsidP="00FF38E2">
      <w:pPr>
        <w:jc w:val="both"/>
      </w:pPr>
    </w:p>
    <w:p w14:paraId="6D87BC35" w14:textId="77777777" w:rsidR="00FF38E2" w:rsidRDefault="00FF38E2" w:rsidP="00FF38E2">
      <w:pPr>
        <w:jc w:val="both"/>
      </w:pPr>
    </w:p>
    <w:p w14:paraId="0B4C3092" w14:textId="77777777" w:rsidR="00FF38E2" w:rsidRDefault="00FF38E2" w:rsidP="00FF38E2">
      <w:pPr>
        <w:jc w:val="both"/>
      </w:pPr>
    </w:p>
    <w:p w14:paraId="04F01980" w14:textId="77777777" w:rsidR="00FF38E2" w:rsidRDefault="00FF38E2" w:rsidP="00FF38E2">
      <w:pPr>
        <w:pStyle w:val="ListParagraph"/>
        <w:numPr>
          <w:ilvl w:val="0"/>
          <w:numId w:val="7"/>
        </w:numPr>
        <w:jc w:val="both"/>
      </w:pPr>
      <w:r>
        <w:t>t</w:t>
      </w:r>
      <w:r w:rsidRPr="00FF38E2">
        <w:t>here is a problem of so-called parental consent for the publication of recordings and data about the child, for public appearances, etc. because sometimes the will or desire of the parent is put before the child's will or interes</w:t>
      </w:r>
      <w:r>
        <w:t>t - the parent decides about it,</w:t>
      </w:r>
    </w:p>
    <w:p w14:paraId="0A0EE96B" w14:textId="77777777" w:rsidR="00FF38E2" w:rsidRDefault="00FF38E2" w:rsidP="00FF38E2">
      <w:pPr>
        <w:pStyle w:val="ListParagraph"/>
        <w:numPr>
          <w:ilvl w:val="0"/>
          <w:numId w:val="7"/>
        </w:numPr>
        <w:jc w:val="both"/>
      </w:pPr>
      <w:r>
        <w:t>s</w:t>
      </w:r>
      <w:r w:rsidRPr="00FF38E2">
        <w:t>ome children show dissatisfaction because parents post their pictures on social networks or in the media, in some cases it is the parents who insist that their children appear in the media, appear in talent shows, etc. On the other hand, due to privacy</w:t>
      </w:r>
      <w:r>
        <w:t xml:space="preserve"> protection</w:t>
      </w:r>
      <w:r w:rsidRPr="00FF38E2">
        <w:t xml:space="preserve">, some children are unable </w:t>
      </w:r>
      <w:r>
        <w:t xml:space="preserve">to </w:t>
      </w:r>
      <w:r w:rsidRPr="00FF38E2">
        <w:t xml:space="preserve">show their abilities, and talents or participate in various leisure activities (educational, cultural, media, etc.) if the parent does not agree. This is a particularly big problem for children who are fostered or placed in </w:t>
      </w:r>
      <w:r w:rsidR="0041226B">
        <w:t>institutions</w:t>
      </w:r>
      <w:r w:rsidRPr="00FF38E2">
        <w:t xml:space="preserve">, </w:t>
      </w:r>
      <w:r w:rsidR="00E123E1">
        <w:t xml:space="preserve">where it is insisted </w:t>
      </w:r>
      <w:r w:rsidRPr="00FF38E2">
        <w:t>that the biological parent (who has not adequately cared for the child but has not yet been deprived of parental care) gives that consent.</w:t>
      </w:r>
    </w:p>
    <w:p w14:paraId="791D5DE6" w14:textId="77777777" w:rsidR="00E123E1" w:rsidRDefault="00E123E1" w:rsidP="00FF38E2">
      <w:pPr>
        <w:pStyle w:val="ListParagraph"/>
        <w:numPr>
          <w:ilvl w:val="0"/>
          <w:numId w:val="7"/>
        </w:numPr>
        <w:jc w:val="both"/>
      </w:pPr>
      <w:r w:rsidRPr="00E123E1">
        <w:t>Cameras on buildings, private houses, parkin</w:t>
      </w:r>
      <w:r w:rsidR="0041226B">
        <w:t>g lots, public beaches</w:t>
      </w:r>
      <w:r w:rsidRPr="00E123E1">
        <w:t>, where children are also filmed</w:t>
      </w:r>
      <w:r w:rsidR="0041226B">
        <w:t>,</w:t>
      </w:r>
    </w:p>
    <w:p w14:paraId="76A82AF3" w14:textId="77777777" w:rsidR="00E123E1" w:rsidRDefault="00E123E1" w:rsidP="00FF38E2">
      <w:pPr>
        <w:pStyle w:val="ListParagraph"/>
        <w:numPr>
          <w:ilvl w:val="0"/>
          <w:numId w:val="7"/>
        </w:numPr>
        <w:jc w:val="both"/>
      </w:pPr>
      <w:r w:rsidRPr="00E123E1">
        <w:t>Publication of judgments of the European Court of Human Rights (with information on children and case details) and publication of judgments of national courts on a publicly accessible website</w:t>
      </w:r>
      <w:r>
        <w:t>s,</w:t>
      </w:r>
    </w:p>
    <w:p w14:paraId="2C84A9C9" w14:textId="77777777" w:rsidR="00E123E1" w:rsidRDefault="00E123E1" w:rsidP="00FF38E2">
      <w:pPr>
        <w:pStyle w:val="ListParagraph"/>
        <w:numPr>
          <w:ilvl w:val="0"/>
          <w:numId w:val="7"/>
        </w:numPr>
        <w:jc w:val="both"/>
      </w:pPr>
      <w:r w:rsidRPr="00E123E1">
        <w:t>There is often no reasonable and purposeful reason for certain restrictions related to any information about the child, so it seems to be a for</w:t>
      </w:r>
      <w:r w:rsidR="0041226B">
        <w:t>mal and bureaucratic approach. E</w:t>
      </w:r>
      <w:r>
        <w:t>.</w:t>
      </w:r>
      <w:r w:rsidRPr="00E123E1">
        <w:t xml:space="preserve">g. imposing an obligation that a child (under 18 years of age) cannot participate in </w:t>
      </w:r>
      <w:r>
        <w:t xml:space="preserve">a </w:t>
      </w:r>
      <w:r w:rsidRPr="00E123E1">
        <w:t>research (answer a questionnaire, survey) without parental consent, cannot request professional psychological help</w:t>
      </w:r>
      <w:r>
        <w:t>, talk to a school psychologist/</w:t>
      </w:r>
      <w:r w:rsidRPr="00E123E1">
        <w:t>pedagogue; the problem is also the rigid interpretations of certain legal experts who are inclined to condition all such participations of the child with the consent of the parents;</w:t>
      </w:r>
    </w:p>
    <w:p w14:paraId="78724115" w14:textId="77777777" w:rsidR="00FA0378" w:rsidRDefault="00FA0378" w:rsidP="00FF38E2">
      <w:pPr>
        <w:pStyle w:val="ListParagraph"/>
        <w:numPr>
          <w:ilvl w:val="0"/>
          <w:numId w:val="7"/>
        </w:numPr>
        <w:jc w:val="both"/>
      </w:pPr>
      <w:r w:rsidRPr="00FA0378">
        <w:t>Parents complain that some kindergartens, schools and children'</w:t>
      </w:r>
      <w:r>
        <w:t>s homes prohibit taking pictures</w:t>
      </w:r>
      <w:r w:rsidRPr="00FA0378">
        <w:t xml:space="preserve"> (there is no difference in banning the dissemination of such photos, posting on the school website or simply the availability of a photo for a family or kindergarte</w:t>
      </w:r>
      <w:r>
        <w:t>n physical photo or video album).</w:t>
      </w:r>
    </w:p>
    <w:p w14:paraId="5237C441" w14:textId="77777777" w:rsidR="00DC3C85" w:rsidRDefault="00DC3C85" w:rsidP="00FF38E2">
      <w:pPr>
        <w:pStyle w:val="ListParagraph"/>
        <w:numPr>
          <w:ilvl w:val="0"/>
          <w:numId w:val="7"/>
        </w:numPr>
        <w:jc w:val="both"/>
      </w:pPr>
      <w:r w:rsidRPr="00DC3C85">
        <w:t xml:space="preserve">Only formal protection of the child's identity </w:t>
      </w:r>
      <w:r w:rsidR="0041226B">
        <w:t xml:space="preserve">in </w:t>
      </w:r>
      <w:r w:rsidRPr="00DC3C85">
        <w:t>the media (with the publication of the address, parents' names, age, school, especially the problem in small communities where people know each other).</w:t>
      </w:r>
    </w:p>
    <w:p w14:paraId="4070D4BE" w14:textId="77777777" w:rsidR="00FF38E2" w:rsidRPr="00C8733B" w:rsidRDefault="00DC3C85" w:rsidP="00FF38E2">
      <w:pPr>
        <w:pStyle w:val="ListParagraph"/>
        <w:numPr>
          <w:ilvl w:val="0"/>
          <w:numId w:val="7"/>
        </w:numPr>
        <w:jc w:val="both"/>
      </w:pPr>
      <w:r w:rsidRPr="00DC3C85">
        <w:t xml:space="preserve">Humanitarian actions related to poverty or treatment and support for a sick child or a child with disabilities. Often children make statements in public, difficult </w:t>
      </w:r>
      <w:r>
        <w:t xml:space="preserve">life </w:t>
      </w:r>
      <w:r w:rsidRPr="00DC3C85">
        <w:t xml:space="preserve">and living conditions are shown, </w:t>
      </w:r>
      <w:r>
        <w:t>causing</w:t>
      </w:r>
      <w:r w:rsidRPr="00DC3C85">
        <w:t xml:space="preserve"> pity for the child and </w:t>
      </w:r>
      <w:r>
        <w:t>there is a risk for the child to be exposed</w:t>
      </w:r>
      <w:r w:rsidRPr="00DC3C85">
        <w:t xml:space="preserve"> to negative reactions</w:t>
      </w:r>
      <w:r w:rsidR="00EE37B6">
        <w:t xml:space="preserve"> of his social environment</w:t>
      </w:r>
      <w:r w:rsidRPr="00DC3C85">
        <w:t xml:space="preserve">. On the other hand, such actions </w:t>
      </w:r>
      <w:r>
        <w:t xml:space="preserve">provide </w:t>
      </w:r>
      <w:r w:rsidRPr="00DC3C85">
        <w:t xml:space="preserve">the family, for example, </w:t>
      </w:r>
      <w:r w:rsidR="00DE6ABD">
        <w:t xml:space="preserve">with money for home renovation, </w:t>
      </w:r>
      <w:r w:rsidRPr="00DC3C85">
        <w:t xml:space="preserve">or </w:t>
      </w:r>
      <w:r w:rsidR="00DE6ABD">
        <w:t xml:space="preserve">to </w:t>
      </w:r>
      <w:r w:rsidRPr="00DC3C85">
        <w:t xml:space="preserve">raise the standard of living, pay expenses, meet some of the child's needs. The question remains whether </w:t>
      </w:r>
      <w:r w:rsidR="00EE37B6">
        <w:t xml:space="preserve">this should necessarily lead to </w:t>
      </w:r>
      <w:r w:rsidRPr="00DC3C85">
        <w:t>exposing the child’s privacy and provoking pity.</w:t>
      </w:r>
    </w:p>
    <w:p w14:paraId="439E62C7" w14:textId="77777777" w:rsidR="006839A3" w:rsidRPr="00C8733B" w:rsidRDefault="006839A3" w:rsidP="00C8733B">
      <w:pPr>
        <w:jc w:val="both"/>
      </w:pPr>
    </w:p>
    <w:p w14:paraId="2E403965" w14:textId="77777777" w:rsidR="001A4DFC" w:rsidRDefault="001A4DFC" w:rsidP="00C8733B">
      <w:pPr>
        <w:jc w:val="both"/>
        <w:rPr>
          <w:b/>
        </w:rPr>
      </w:pPr>
      <w:r w:rsidRPr="001A4DFC">
        <w:rPr>
          <w:b/>
        </w:rPr>
        <w:t>Findings and views of the Ombudsman for Children</w:t>
      </w:r>
    </w:p>
    <w:p w14:paraId="70E6AE02" w14:textId="77777777" w:rsidR="001A4DFC" w:rsidRPr="00C8733B" w:rsidRDefault="001A4DFC" w:rsidP="00C8733B">
      <w:pPr>
        <w:jc w:val="both"/>
        <w:rPr>
          <w:b/>
        </w:rPr>
      </w:pPr>
    </w:p>
    <w:p w14:paraId="5CAE6628" w14:textId="77777777" w:rsidR="001A4DFC" w:rsidRDefault="001A4DFC" w:rsidP="00C8733B">
      <w:pPr>
        <w:pStyle w:val="ListParagraph"/>
        <w:numPr>
          <w:ilvl w:val="0"/>
          <w:numId w:val="6"/>
        </w:numPr>
        <w:jc w:val="both"/>
      </w:pPr>
      <w:r w:rsidRPr="001A4DFC">
        <w:t xml:space="preserve">the question of the proportionality of the protection of the child's life, health, best interests and protection of privacy arises. As well as the question of the proportionality between the right to privacy and the importance of protecting children from the reactions of the </w:t>
      </w:r>
      <w:r w:rsidR="00A14DC1">
        <w:t xml:space="preserve">social environment </w:t>
      </w:r>
      <w:r w:rsidRPr="001A4DFC">
        <w:t>that may harm them</w:t>
      </w:r>
      <w:r w:rsidR="00EE37B6">
        <w:t>,</w:t>
      </w:r>
      <w:r w:rsidRPr="001A4DFC">
        <w:t xml:space="preserve"> and the importance of making children and their needs visible in all aspects of life and growing up.</w:t>
      </w:r>
    </w:p>
    <w:p w14:paraId="2991E7DF" w14:textId="77777777" w:rsidR="00E97CC2" w:rsidRPr="00C8733B" w:rsidRDefault="00E97CC2" w:rsidP="00A14DC1">
      <w:pPr>
        <w:jc w:val="both"/>
      </w:pPr>
    </w:p>
    <w:p w14:paraId="5D791998" w14:textId="77777777" w:rsidR="00A14DC1" w:rsidRDefault="00A14DC1" w:rsidP="00A14DC1">
      <w:pPr>
        <w:pStyle w:val="ListParagraph"/>
        <w:numPr>
          <w:ilvl w:val="0"/>
          <w:numId w:val="6"/>
        </w:numPr>
        <w:jc w:val="both"/>
      </w:pPr>
      <w:r>
        <w:t>o</w:t>
      </w:r>
      <w:r w:rsidRPr="00A14DC1">
        <w:t xml:space="preserve">ften the child's privacy is considered within </w:t>
      </w:r>
      <w:r w:rsidRPr="00A14DC1">
        <w:rPr>
          <w:b/>
        </w:rPr>
        <w:t>the parent's right</w:t>
      </w:r>
      <w:r w:rsidRPr="00A14DC1">
        <w:t xml:space="preserve"> to know everything about the child and that the child cannot do many things without parental consent (access to sexual and reproductive health </w:t>
      </w:r>
      <w:r>
        <w:t>counselling services</w:t>
      </w:r>
      <w:r w:rsidRPr="00A14DC1">
        <w:t>, mental health</w:t>
      </w:r>
      <w:r>
        <w:t xml:space="preserve"> services</w:t>
      </w:r>
      <w:r w:rsidRPr="00A14DC1">
        <w:t xml:space="preserve">, </w:t>
      </w:r>
      <w:r>
        <w:t xml:space="preserve">minor </w:t>
      </w:r>
      <w:r w:rsidRPr="00A14DC1">
        <w:t xml:space="preserve">medical </w:t>
      </w:r>
      <w:r w:rsidRPr="00A14DC1">
        <w:lastRenderedPageBreak/>
        <w:t>procedures, participation in research</w:t>
      </w:r>
      <w:r>
        <w:t>es</w:t>
      </w:r>
      <w:r w:rsidRPr="00A14DC1">
        <w:t xml:space="preserve"> </w:t>
      </w:r>
      <w:r>
        <w:t xml:space="preserve">where, for example, the </w:t>
      </w:r>
      <w:r w:rsidRPr="00A14DC1">
        <w:t xml:space="preserve">research </w:t>
      </w:r>
      <w:r>
        <w:t xml:space="preserve">object is </w:t>
      </w:r>
      <w:r w:rsidRPr="00A14DC1">
        <w:t>child 's opinion.</w:t>
      </w:r>
      <w:r w:rsidR="00EE37B6">
        <w:t>..)</w:t>
      </w:r>
    </w:p>
    <w:p w14:paraId="09D7D648" w14:textId="77777777" w:rsidR="00A14DC1" w:rsidRDefault="00A14DC1" w:rsidP="00A14DC1">
      <w:pPr>
        <w:pStyle w:val="ListParagraph"/>
      </w:pPr>
    </w:p>
    <w:p w14:paraId="38443783" w14:textId="77777777" w:rsidR="00A14DC1" w:rsidRDefault="00EE37B6" w:rsidP="00A14DC1">
      <w:pPr>
        <w:pStyle w:val="ListParagraph"/>
        <w:numPr>
          <w:ilvl w:val="0"/>
          <w:numId w:val="6"/>
        </w:numPr>
        <w:jc w:val="both"/>
      </w:pPr>
      <w:r>
        <w:t>It is often considered</w:t>
      </w:r>
      <w:r w:rsidR="00A14DC1" w:rsidRPr="00A14DC1">
        <w:t xml:space="preserve"> that the problem of child protection has been solved </w:t>
      </w:r>
      <w:r>
        <w:t>by</w:t>
      </w:r>
      <w:r w:rsidR="00A14DC1" w:rsidRPr="00A14DC1">
        <w:t xml:space="preserve"> the </w:t>
      </w:r>
      <w:r w:rsidR="00A14DC1" w:rsidRPr="00A14DC1">
        <w:rPr>
          <w:b/>
        </w:rPr>
        <w:t>consent of the parents</w:t>
      </w:r>
      <w:r w:rsidR="00A14DC1" w:rsidRPr="00A14DC1">
        <w:t xml:space="preserve">. It is not </w:t>
      </w:r>
      <w:r>
        <w:t xml:space="preserve">rare that </w:t>
      </w:r>
      <w:r w:rsidR="00A14DC1" w:rsidRPr="00A14DC1">
        <w:t xml:space="preserve">a parent’s decision or consent </w:t>
      </w:r>
      <w:r>
        <w:t>is not</w:t>
      </w:r>
      <w:r w:rsidR="00A14DC1" w:rsidRPr="00A14DC1">
        <w:t xml:space="preserve"> in the best interests of the child. Some problems may have been solved that way. But this is not </w:t>
      </w:r>
      <w:r w:rsidR="00F81AED">
        <w:t xml:space="preserve">the </w:t>
      </w:r>
      <w:r w:rsidR="00A14DC1" w:rsidRPr="00A14DC1">
        <w:t xml:space="preserve">approach </w:t>
      </w:r>
      <w:r w:rsidR="00F81AED">
        <w:t>with</w:t>
      </w:r>
      <w:r w:rsidR="00A14DC1" w:rsidRPr="00A14DC1">
        <w:t xml:space="preserve"> the child at the </w:t>
      </w:r>
      <w:r w:rsidR="00F81AED" w:rsidRPr="00A14DC1">
        <w:t>centre</w:t>
      </w:r>
      <w:r w:rsidR="00A14DC1" w:rsidRPr="00A14DC1">
        <w:t xml:space="preserve"> of adult actions and decisions, what the CRC obliges us to do.</w:t>
      </w:r>
    </w:p>
    <w:p w14:paraId="2C126EA3" w14:textId="77777777" w:rsidR="00A14DC1" w:rsidRDefault="00A14DC1" w:rsidP="00A14DC1">
      <w:pPr>
        <w:pStyle w:val="ListParagraph"/>
      </w:pPr>
    </w:p>
    <w:p w14:paraId="5A2B3915" w14:textId="77777777" w:rsidR="000D7FCA" w:rsidRDefault="00A14DC1" w:rsidP="00B87FDB">
      <w:pPr>
        <w:pStyle w:val="ListParagraph"/>
        <w:numPr>
          <w:ilvl w:val="0"/>
          <w:numId w:val="6"/>
        </w:numPr>
        <w:jc w:val="both"/>
      </w:pPr>
      <w:r w:rsidRPr="00A14DC1">
        <w:t xml:space="preserve">Very often </w:t>
      </w:r>
      <w:r>
        <w:t xml:space="preserve">the </w:t>
      </w:r>
      <w:r w:rsidRPr="00A14DC1">
        <w:t xml:space="preserve">privacy is considered only in relation to the GDPR, and reactions lead to extreme situations (parents forbid teachers to have any conversation with the child if they are not </w:t>
      </w:r>
      <w:r w:rsidR="00B87FDB" w:rsidRPr="00A14DC1">
        <w:t>present;</w:t>
      </w:r>
      <w:r w:rsidRPr="00A14DC1">
        <w:t xml:space="preserve"> children are not allowed to sign their artwork, even with initials. Most kindergartens and schools </w:t>
      </w:r>
      <w:r>
        <w:t xml:space="preserve">ban </w:t>
      </w:r>
      <w:r w:rsidRPr="00A14DC1">
        <w:t xml:space="preserve">any kind of </w:t>
      </w:r>
      <w:r>
        <w:t>taking photographs</w:t>
      </w:r>
      <w:r w:rsidRPr="00A14DC1">
        <w:t xml:space="preserve"> (</w:t>
      </w:r>
      <w:r>
        <w:t xml:space="preserve">of </w:t>
      </w:r>
      <w:r w:rsidRPr="00A14DC1">
        <w:t xml:space="preserve">activities, birthday celebrations, success in the competition). GDPR is important in the context of data collection and </w:t>
      </w:r>
      <w:r>
        <w:t xml:space="preserve">data </w:t>
      </w:r>
      <w:r w:rsidRPr="00A14DC1">
        <w:t xml:space="preserve">presentation (and protects children especially from marketing and exploitation for profit) </w:t>
      </w:r>
      <w:r w:rsidR="00B87FDB">
        <w:t>–</w:t>
      </w:r>
      <w:r w:rsidRPr="00A14DC1">
        <w:t xml:space="preserve"> </w:t>
      </w:r>
      <w:r w:rsidR="00B87FDB" w:rsidRPr="00B87FDB">
        <w:t>there is a problem in the applica</w:t>
      </w:r>
      <w:r w:rsidR="00B87FDB">
        <w:t xml:space="preserve">tion of the GDPR and in general, of </w:t>
      </w:r>
      <w:r w:rsidR="00B87FDB" w:rsidRPr="00B87FDB">
        <w:t>the obligation to protect the child's privacy in the educational process itself, which must focus on the chil</w:t>
      </w:r>
      <w:r w:rsidR="00B87FDB">
        <w:t xml:space="preserve">d's development and progress, </w:t>
      </w:r>
      <w:r w:rsidR="00B87FDB" w:rsidRPr="00B87FDB">
        <w:t>respectively</w:t>
      </w:r>
      <w:r w:rsidR="00B87FDB">
        <w:t xml:space="preserve"> </w:t>
      </w:r>
      <w:r w:rsidR="00B87FDB" w:rsidRPr="00B87FDB">
        <w:t>the best interests of the child.</w:t>
      </w:r>
    </w:p>
    <w:p w14:paraId="4739BA9D" w14:textId="77777777" w:rsidR="00B87FDB" w:rsidRPr="00C8733B" w:rsidRDefault="00B87FDB" w:rsidP="00B87FDB">
      <w:pPr>
        <w:jc w:val="both"/>
      </w:pPr>
    </w:p>
    <w:p w14:paraId="0CB8E6AA" w14:textId="77777777" w:rsidR="005B43C9" w:rsidRPr="00F81AED" w:rsidRDefault="00B87FDB" w:rsidP="00C8733B">
      <w:pPr>
        <w:jc w:val="both"/>
      </w:pPr>
      <w:r w:rsidRPr="00B87FDB">
        <w:rPr>
          <w:b/>
        </w:rPr>
        <w:t xml:space="preserve">Inputs on the privacy of children whose parents or close family members are in conflict with the law or are in prison </w:t>
      </w:r>
      <w:r w:rsidRPr="00F81AED">
        <w:t>(these inputs arose from discussions and consultations within the COPE network):</w:t>
      </w:r>
    </w:p>
    <w:p w14:paraId="2C75C221" w14:textId="77777777" w:rsidR="00B87FDB" w:rsidRPr="00C8733B" w:rsidRDefault="00B87FDB" w:rsidP="00C8733B">
      <w:pPr>
        <w:jc w:val="both"/>
      </w:pPr>
    </w:p>
    <w:p w14:paraId="3CA53292" w14:textId="77777777" w:rsidR="00B87FDB" w:rsidRPr="00B87FDB" w:rsidRDefault="007E6E05" w:rsidP="00B87FDB">
      <w:pPr>
        <w:pStyle w:val="ListParagraph"/>
        <w:numPr>
          <w:ilvl w:val="0"/>
          <w:numId w:val="6"/>
        </w:numPr>
        <w:jc w:val="both"/>
      </w:pPr>
      <w:r>
        <w:t>when we discuss</w:t>
      </w:r>
      <w:r w:rsidR="00B87FDB" w:rsidRPr="00B87FDB">
        <w:t xml:space="preserve"> about the privacy of children whose parents are in conflict with the law, we are not only talking about data on the number of children of prisoners, but also whether the prison system needs to know the child's name</w:t>
      </w:r>
      <w:r w:rsidR="00F81AED">
        <w:t xml:space="preserve"> and surname</w:t>
      </w:r>
      <w:r w:rsidR="00B87FDB" w:rsidRPr="00B87FDB">
        <w:t>, age and needs in order to</w:t>
      </w:r>
      <w:r>
        <w:t xml:space="preserve"> cooperate with other systems (</w:t>
      </w:r>
      <w:r w:rsidR="00B87FDB" w:rsidRPr="00B87FDB">
        <w:t>health a</w:t>
      </w:r>
      <w:r>
        <w:t>nd social care) and care</w:t>
      </w:r>
      <w:r w:rsidR="00B87FDB" w:rsidRPr="00B87FDB">
        <w:t xml:space="preserve"> for the welfare of a child whose parent is in prison. Some prisoners hide information that they have a child</w:t>
      </w:r>
      <w:r w:rsidR="00F81AED">
        <w:t>,</w:t>
      </w:r>
      <w:r w:rsidR="00B87FDB" w:rsidRPr="00B87FDB">
        <w:t xml:space="preserve"> in fear that the child will be placed in state care and </w:t>
      </w:r>
      <w:r>
        <w:t xml:space="preserve">they </w:t>
      </w:r>
      <w:r w:rsidR="00B87FDB" w:rsidRPr="00B87FDB">
        <w:t>often leave it in inappropriate care.</w:t>
      </w:r>
    </w:p>
    <w:p w14:paraId="2891E8ED" w14:textId="77777777" w:rsidR="00B87FDB" w:rsidRDefault="00B87FDB" w:rsidP="00C8733B">
      <w:pPr>
        <w:jc w:val="both"/>
        <w:rPr>
          <w:b/>
        </w:rPr>
      </w:pPr>
    </w:p>
    <w:p w14:paraId="00A1966E" w14:textId="77777777" w:rsidR="00B87FDB" w:rsidRPr="007E6E05" w:rsidRDefault="007E6E05" w:rsidP="007E6E05">
      <w:pPr>
        <w:pStyle w:val="ListParagraph"/>
        <w:numPr>
          <w:ilvl w:val="0"/>
          <w:numId w:val="6"/>
        </w:numPr>
        <w:jc w:val="both"/>
      </w:pPr>
      <w:r w:rsidRPr="007E6E05">
        <w:rPr>
          <w:b/>
        </w:rPr>
        <w:t xml:space="preserve"> </w:t>
      </w:r>
      <w:r>
        <w:t>t</w:t>
      </w:r>
      <w:r w:rsidRPr="007E6E05">
        <w:t xml:space="preserve">he question remains whether the </w:t>
      </w:r>
      <w:r>
        <w:t xml:space="preserve">social </w:t>
      </w:r>
      <w:r w:rsidRPr="007E6E05">
        <w:t xml:space="preserve">environment should know the "private" fact and, from the perspective of the child and the family, the "secret" that the parent is in prison or </w:t>
      </w:r>
      <w:r>
        <w:t>was</w:t>
      </w:r>
      <w:r w:rsidRPr="007E6E05">
        <w:t xml:space="preserve"> in prison. Without this information, they will not be able (teacher, educator, coach, librarian, priest, doctor) to provide specific support to the child and mitigate the negative effects of this vulnerable family situation. But there is a danger that </w:t>
      </w:r>
      <w:r>
        <w:t xml:space="preserve">the information about </w:t>
      </w:r>
      <w:r w:rsidRPr="007E6E05">
        <w:t xml:space="preserve">the family situation will become a source of stigmatization, discrimination, shame, guilt, </w:t>
      </w:r>
      <w:r w:rsidR="00F81AED">
        <w:t xml:space="preserve">violation of </w:t>
      </w:r>
      <w:r w:rsidRPr="007E6E05">
        <w:t>the child's dignity.</w:t>
      </w:r>
    </w:p>
    <w:p w14:paraId="5214B4A1" w14:textId="77777777" w:rsidR="00D5308B" w:rsidRPr="00C8733B" w:rsidRDefault="00D5308B" w:rsidP="00C8733B">
      <w:pPr>
        <w:pStyle w:val="ListParagraph"/>
        <w:ind w:left="720"/>
        <w:jc w:val="both"/>
      </w:pPr>
    </w:p>
    <w:p w14:paraId="7F6266F1" w14:textId="77777777" w:rsidR="00E41F4C" w:rsidRDefault="007E6E05" w:rsidP="00F81AED">
      <w:pPr>
        <w:pStyle w:val="ListParagraph"/>
        <w:numPr>
          <w:ilvl w:val="0"/>
          <w:numId w:val="6"/>
        </w:numPr>
        <w:jc w:val="both"/>
      </w:pPr>
      <w:r w:rsidRPr="007E6E05">
        <w:t>It is important to take into account the data on the child who lived with the mother in prison</w:t>
      </w:r>
      <w:r w:rsidR="00F81AED">
        <w:t>,</w:t>
      </w:r>
      <w:r w:rsidRPr="007E6E05">
        <w:t xml:space="preserve"> in relation to the </w:t>
      </w:r>
      <w:r>
        <w:t>keeping</w:t>
      </w:r>
      <w:r w:rsidRPr="007E6E05">
        <w:t xml:space="preserve"> and handling of such information. </w:t>
      </w:r>
      <w:r w:rsidR="00E41F4C" w:rsidRPr="007E6E05">
        <w:t xml:space="preserve">One should think about </w:t>
      </w:r>
      <w:r w:rsidR="00F81AED">
        <w:t xml:space="preserve">the question </w:t>
      </w:r>
      <w:r w:rsidR="00E41F4C" w:rsidRPr="007E6E05">
        <w:t>how in the future the child will cope with the fact that he</w:t>
      </w:r>
      <w:r w:rsidR="00F81AED">
        <w:t>/she</w:t>
      </w:r>
      <w:r w:rsidR="00E41F4C" w:rsidRPr="007E6E05">
        <w:t xml:space="preserve"> lived in prison at an early age or</w:t>
      </w:r>
      <w:r w:rsidR="00E41F4C">
        <w:t xml:space="preserve"> that his</w:t>
      </w:r>
      <w:r w:rsidR="00F81AED">
        <w:t>/her</w:t>
      </w:r>
      <w:r w:rsidR="00E41F4C">
        <w:t xml:space="preserve"> parent was a prisoner. </w:t>
      </w:r>
    </w:p>
    <w:p w14:paraId="7D142AC7" w14:textId="77777777" w:rsidR="00E41F4C" w:rsidRDefault="00E41F4C" w:rsidP="00E41F4C">
      <w:pPr>
        <w:pStyle w:val="ListParagraph"/>
        <w:ind w:left="360"/>
        <w:jc w:val="both"/>
      </w:pPr>
    </w:p>
    <w:p w14:paraId="09B9FE9F" w14:textId="77777777" w:rsidR="00E41F4C" w:rsidRDefault="00E41F4C" w:rsidP="00C8733B">
      <w:pPr>
        <w:pStyle w:val="ListParagraph"/>
        <w:numPr>
          <w:ilvl w:val="0"/>
          <w:numId w:val="6"/>
        </w:numPr>
        <w:jc w:val="both"/>
      </w:pPr>
      <w:r w:rsidRPr="00E41F4C">
        <w:t xml:space="preserve">The positive efforts of the media, which, in their desire to </w:t>
      </w:r>
      <w:r w:rsidR="007501FB">
        <w:t xml:space="preserve">raise </w:t>
      </w:r>
      <w:r w:rsidRPr="00E41F4C">
        <w:t xml:space="preserve">awareness </w:t>
      </w:r>
      <w:r w:rsidR="007501FB">
        <w:t xml:space="preserve">of </w:t>
      </w:r>
      <w:r w:rsidRPr="00E41F4C">
        <w:t xml:space="preserve">the vulnerability of children of prisoners, also present data or photographs that </w:t>
      </w:r>
      <w:r>
        <w:t>empower</w:t>
      </w:r>
      <w:r w:rsidRPr="00E41F4C">
        <w:t xml:space="preserve"> and illustrate this view. The</w:t>
      </w:r>
      <w:r w:rsidR="007501FB">
        <w:t xml:space="preserve">re is a problem </w:t>
      </w:r>
      <w:r w:rsidRPr="00E41F4C">
        <w:t xml:space="preserve">when the child is interviewed or </w:t>
      </w:r>
      <w:r w:rsidR="007501FB">
        <w:t xml:space="preserve">the child </w:t>
      </w:r>
      <w:r w:rsidRPr="00E41F4C">
        <w:t>is seen with the parent with whom he</w:t>
      </w:r>
      <w:r w:rsidR="007501FB">
        <w:t>/she</w:t>
      </w:r>
      <w:r w:rsidRPr="00E41F4C">
        <w:t xml:space="preserve"> lives, who talks about the family situation.</w:t>
      </w:r>
    </w:p>
    <w:p w14:paraId="3F69C3A6" w14:textId="77777777" w:rsidR="00E41F4C" w:rsidRDefault="00E41F4C" w:rsidP="00E41F4C">
      <w:pPr>
        <w:pStyle w:val="ListParagraph"/>
      </w:pPr>
    </w:p>
    <w:p w14:paraId="57837F62" w14:textId="77777777" w:rsidR="00E41F4C" w:rsidRDefault="00E41F4C" w:rsidP="00C8733B">
      <w:pPr>
        <w:pStyle w:val="ListParagraph"/>
        <w:numPr>
          <w:ilvl w:val="0"/>
          <w:numId w:val="6"/>
        </w:numPr>
        <w:jc w:val="both"/>
      </w:pPr>
      <w:r w:rsidRPr="00E41F4C">
        <w:t xml:space="preserve">In Croatian prisons, prison officers read all letters </w:t>
      </w:r>
      <w:r w:rsidR="007501FB">
        <w:t xml:space="preserve">that the </w:t>
      </w:r>
      <w:r w:rsidRPr="00E41F4C">
        <w:t>prisoner</w:t>
      </w:r>
      <w:r w:rsidR="007501FB">
        <w:t xml:space="preserve"> is sending</w:t>
      </w:r>
      <w:r w:rsidRPr="00E41F4C">
        <w:t xml:space="preserve"> (except those sent to a lawyer or ombudsman)</w:t>
      </w:r>
      <w:r>
        <w:t>,</w:t>
      </w:r>
      <w:r w:rsidRPr="00E41F4C">
        <w:t xml:space="preserve"> and some that </w:t>
      </w:r>
      <w:r>
        <w:t xml:space="preserve">the prisoner </w:t>
      </w:r>
      <w:r w:rsidRPr="00E41F4C">
        <w:t>receive</w:t>
      </w:r>
      <w:r w:rsidR="007501FB">
        <w:t>s</w:t>
      </w:r>
      <w:r>
        <w:t>,</w:t>
      </w:r>
      <w:r w:rsidRPr="00E41F4C">
        <w:t xml:space="preserve"> what may pose a considerable risk of </w:t>
      </w:r>
      <w:r>
        <w:t xml:space="preserve">violation of </w:t>
      </w:r>
      <w:r w:rsidRPr="00E41F4C">
        <w:t xml:space="preserve">the child's privacy. On the other hand, if the prison officer notices </w:t>
      </w:r>
      <w:r w:rsidR="007501FB">
        <w:t>in</w:t>
      </w:r>
      <w:r w:rsidRPr="00E41F4C">
        <w:t xml:space="preserve"> the letter that the child </w:t>
      </w:r>
      <w:r w:rsidR="007501FB">
        <w:t xml:space="preserve">might be in danger </w:t>
      </w:r>
      <w:r w:rsidRPr="00E41F4C">
        <w:t xml:space="preserve">(crime against the child or </w:t>
      </w:r>
      <w:r w:rsidR="007501FB">
        <w:t xml:space="preserve">if </w:t>
      </w:r>
      <w:r w:rsidRPr="00E41F4C">
        <w:lastRenderedPageBreak/>
        <w:t xml:space="preserve">the parent </w:t>
      </w:r>
      <w:r>
        <w:t xml:space="preserve">in prison </w:t>
      </w:r>
      <w:r w:rsidRPr="00E41F4C">
        <w:t xml:space="preserve">is deprived of parental care), then the officer informs the social welfare service or the parent </w:t>
      </w:r>
      <w:r>
        <w:t xml:space="preserve">taking care of the </w:t>
      </w:r>
      <w:r w:rsidRPr="00E41F4C">
        <w:t>child.</w:t>
      </w:r>
    </w:p>
    <w:p w14:paraId="6ABAC8C3" w14:textId="77777777" w:rsidR="00E41F4C" w:rsidRDefault="00E41F4C" w:rsidP="00E41F4C">
      <w:pPr>
        <w:jc w:val="both"/>
      </w:pPr>
    </w:p>
    <w:p w14:paraId="1AB4CBD7" w14:textId="77777777" w:rsidR="00E97CC2" w:rsidRDefault="00E41F4C" w:rsidP="00C8733B">
      <w:pPr>
        <w:jc w:val="both"/>
      </w:pPr>
      <w:r w:rsidRPr="00E41F4C">
        <w:t xml:space="preserve">In several cases, </w:t>
      </w:r>
      <w:r w:rsidR="00D46977">
        <w:t xml:space="preserve">we have discussed about </w:t>
      </w:r>
      <w:r w:rsidRPr="00E41F4C">
        <w:t>the child's right to privacy and autonomy within the framework of a code of ethics for research</w:t>
      </w:r>
      <w:r w:rsidR="007501FB">
        <w:t>es</w:t>
      </w:r>
      <w:r w:rsidRPr="00E41F4C">
        <w:t xml:space="preserve"> involving children and consideration of the ethical conduct of people who deal professionally with children.</w:t>
      </w:r>
    </w:p>
    <w:p w14:paraId="24FCB945" w14:textId="77777777" w:rsidR="00E41F4C" w:rsidRDefault="00E41F4C" w:rsidP="00C8733B">
      <w:pPr>
        <w:jc w:val="both"/>
      </w:pPr>
    </w:p>
    <w:p w14:paraId="0E5C4E75" w14:textId="77777777" w:rsidR="00D46977" w:rsidRDefault="007501FB" w:rsidP="00C8733B">
      <w:pPr>
        <w:jc w:val="both"/>
      </w:pPr>
      <w:r>
        <w:t xml:space="preserve">As there is a </w:t>
      </w:r>
      <w:r w:rsidR="00D46977" w:rsidRPr="00D46977">
        <w:t xml:space="preserve">number of unanswered questions about the best rules, guidelines, and responsibilities of adults for a child’s privacy, the initiative to consider children’s privacy at such a high </w:t>
      </w:r>
      <w:r w:rsidR="00D46977">
        <w:t>level</w:t>
      </w:r>
      <w:r w:rsidR="00D46977" w:rsidRPr="00D46977">
        <w:t xml:space="preserve"> </w:t>
      </w:r>
      <w:r w:rsidR="00D46977">
        <w:t xml:space="preserve">indeed deserves all the support. </w:t>
      </w:r>
    </w:p>
    <w:p w14:paraId="063A8F70" w14:textId="77777777" w:rsidR="00065FDF" w:rsidRPr="00C8733B" w:rsidRDefault="00065FDF" w:rsidP="00C8733B">
      <w:pPr>
        <w:jc w:val="both"/>
      </w:pPr>
    </w:p>
    <w:p w14:paraId="0F9D6041" w14:textId="77777777" w:rsidR="00D46977" w:rsidRDefault="00065FDF" w:rsidP="00C8733B">
      <w:pPr>
        <w:jc w:val="both"/>
      </w:pPr>
      <w:r w:rsidRPr="00C8733B">
        <w:t>Dear</w:t>
      </w:r>
      <w:r w:rsidR="00D46977">
        <w:t xml:space="preserve"> </w:t>
      </w:r>
      <w:r w:rsidRPr="00C8733B">
        <w:t>Mr</w:t>
      </w:r>
      <w:r w:rsidR="00D46977">
        <w:t xml:space="preserve"> </w:t>
      </w:r>
      <w:r w:rsidR="009C7C4C">
        <w:t>Cannata</w:t>
      </w:r>
      <w:r w:rsidRPr="00C8733B">
        <w:t xml:space="preserve">ci, </w:t>
      </w:r>
      <w:r w:rsidR="00D46977">
        <w:t>should you need</w:t>
      </w:r>
      <w:r w:rsidR="00D46977" w:rsidRPr="00D46977">
        <w:t xml:space="preserve"> more information on the perspective of the Ombudsman for Children in relation to the privacy of the child, </w:t>
      </w:r>
      <w:r w:rsidR="00D46977">
        <w:t xml:space="preserve">please </w:t>
      </w:r>
      <w:r w:rsidR="00D46977" w:rsidRPr="00D46977">
        <w:t>feel free</w:t>
      </w:r>
      <w:r w:rsidR="007473B9">
        <w:t xml:space="preserve"> to contact the Deputy Ombudsperson</w:t>
      </w:r>
      <w:r w:rsidR="00D46977" w:rsidRPr="00D46977">
        <w:t xml:space="preserve"> for Children Maja </w:t>
      </w:r>
      <w:proofErr w:type="spellStart"/>
      <w:r w:rsidR="00D46977" w:rsidRPr="00D46977">
        <w:t>Gabelica</w:t>
      </w:r>
      <w:proofErr w:type="spellEnd"/>
      <w:r w:rsidR="00D46977" w:rsidRPr="00D46977">
        <w:t xml:space="preserve"> </w:t>
      </w:r>
      <w:proofErr w:type="spellStart"/>
      <w:r w:rsidR="00D46977" w:rsidRPr="00D46977">
        <w:t>Šupljika</w:t>
      </w:r>
      <w:proofErr w:type="spellEnd"/>
      <w:r w:rsidR="00D46977" w:rsidRPr="00D46977">
        <w:t xml:space="preserve"> (</w:t>
      </w:r>
      <w:hyperlink r:id="rId13" w:history="1">
        <w:r w:rsidR="0058449D" w:rsidRPr="001705A3">
          <w:rPr>
            <w:rStyle w:val="Hyperlink"/>
          </w:rPr>
          <w:t>gabelica@dijete.hr</w:t>
        </w:r>
      </w:hyperlink>
      <w:r w:rsidR="00D46977">
        <w:t>)</w:t>
      </w:r>
      <w:r w:rsidR="0058449D">
        <w:t xml:space="preserve">, </w:t>
      </w:r>
      <w:r w:rsidR="00D46977">
        <w:t>whose expertise includes</w:t>
      </w:r>
      <w:r w:rsidR="005B5025">
        <w:t>, among other areas</w:t>
      </w:r>
      <w:r w:rsidR="00D46977" w:rsidRPr="00D46977">
        <w:t>, the rights of children whose paren</w:t>
      </w:r>
      <w:r w:rsidR="00D46977">
        <w:t>ts are in conflict with the law</w:t>
      </w:r>
      <w:r w:rsidR="00D46977" w:rsidRPr="00D46977">
        <w:t>.</w:t>
      </w:r>
    </w:p>
    <w:p w14:paraId="238269AB" w14:textId="77777777" w:rsidR="00D46977" w:rsidRDefault="00D46977" w:rsidP="00C8733B">
      <w:pPr>
        <w:jc w:val="both"/>
      </w:pPr>
    </w:p>
    <w:p w14:paraId="5D1C869B" w14:textId="77777777" w:rsidR="00D46977" w:rsidRDefault="00D46977" w:rsidP="00C8733B">
      <w:pPr>
        <w:jc w:val="both"/>
      </w:pPr>
      <w:r>
        <w:t>Best regards,</w:t>
      </w:r>
    </w:p>
    <w:p w14:paraId="2A64DF12" w14:textId="77777777" w:rsidR="00D46977" w:rsidRDefault="00D46977" w:rsidP="00C8733B">
      <w:pPr>
        <w:jc w:val="both"/>
      </w:pPr>
    </w:p>
    <w:p w14:paraId="7ACE8B8E" w14:textId="77777777" w:rsidR="00402C74" w:rsidRPr="00C8733B" w:rsidRDefault="00C8733B" w:rsidP="00C8733B">
      <w:pPr>
        <w:jc w:val="right"/>
      </w:pPr>
      <w:r w:rsidRPr="00C8733B">
        <w:t>Deput</w:t>
      </w:r>
      <w:r>
        <w:t>y</w:t>
      </w:r>
      <w:r w:rsidR="00D46977">
        <w:t xml:space="preserve"> </w:t>
      </w:r>
      <w:r w:rsidR="00402C74" w:rsidRPr="00C8733B">
        <w:t>Ombudsperson for Children</w:t>
      </w:r>
      <w:r w:rsidR="00D46977">
        <w:t>,</w:t>
      </w:r>
      <w:r w:rsidR="00402C74" w:rsidRPr="00C8733B">
        <w:t xml:space="preserve"> </w:t>
      </w:r>
    </w:p>
    <w:p w14:paraId="60CCB481" w14:textId="77777777" w:rsidR="00402C74" w:rsidRPr="00C8733B" w:rsidRDefault="00C8733B" w:rsidP="00C8733B">
      <w:pPr>
        <w:jc w:val="right"/>
      </w:pPr>
      <w:r w:rsidRPr="00C8733B">
        <w:t xml:space="preserve">Maja </w:t>
      </w:r>
      <w:proofErr w:type="spellStart"/>
      <w:r w:rsidRPr="00C8733B">
        <w:t>Gabelica</w:t>
      </w:r>
      <w:proofErr w:type="spellEnd"/>
      <w:r w:rsidRPr="00C8733B">
        <w:t xml:space="preserve"> </w:t>
      </w:r>
      <w:proofErr w:type="spellStart"/>
      <w:r w:rsidRPr="00C8733B">
        <w:t>Šupljika</w:t>
      </w:r>
      <w:proofErr w:type="spellEnd"/>
    </w:p>
    <w:sectPr w:rsidR="00402C74" w:rsidRPr="00C8733B" w:rsidSect="00F34AFC">
      <w:footerReference w:type="default" r:id="rId14"/>
      <w:headerReference w:type="first" r:id="rId15"/>
      <w:footerReference w:type="first" r:id="rId16"/>
      <w:pgSz w:w="11906" w:h="16838"/>
      <w:pgMar w:top="1417" w:right="1417" w:bottom="719" w:left="1417" w:header="83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40BD" w14:textId="77777777" w:rsidR="00341AF8" w:rsidRDefault="00341AF8">
      <w:r>
        <w:separator/>
      </w:r>
    </w:p>
  </w:endnote>
  <w:endnote w:type="continuationSeparator" w:id="0">
    <w:p w14:paraId="08919229" w14:textId="77777777" w:rsidR="00341AF8" w:rsidRDefault="0034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460034"/>
      <w:docPartObj>
        <w:docPartGallery w:val="Page Numbers (Bottom of Page)"/>
        <w:docPartUnique/>
      </w:docPartObj>
    </w:sdtPr>
    <w:sdtEndPr/>
    <w:sdtContent>
      <w:p w14:paraId="127BA750" w14:textId="77777777" w:rsidR="00E41F4C" w:rsidRDefault="00341AF8">
        <w:pPr>
          <w:pStyle w:val="Footer"/>
          <w:jc w:val="right"/>
        </w:pPr>
        <w:r>
          <w:fldChar w:fldCharType="begin"/>
        </w:r>
        <w:r>
          <w:instrText>PAGE   \* MERGEFORMAT</w:instrText>
        </w:r>
        <w:r>
          <w:fldChar w:fldCharType="separate"/>
        </w:r>
        <w:r w:rsidR="007473B9">
          <w:rPr>
            <w:noProof/>
          </w:rPr>
          <w:t>5</w:t>
        </w:r>
        <w:r>
          <w:rPr>
            <w:noProof/>
          </w:rPr>
          <w:fldChar w:fldCharType="end"/>
        </w:r>
      </w:p>
    </w:sdtContent>
  </w:sdt>
  <w:p w14:paraId="2CCE6009" w14:textId="77777777" w:rsidR="00E41F4C" w:rsidRDefault="00E41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890475"/>
      <w:docPartObj>
        <w:docPartGallery w:val="Page Numbers (Bottom of Page)"/>
        <w:docPartUnique/>
      </w:docPartObj>
    </w:sdtPr>
    <w:sdtEndPr/>
    <w:sdtContent>
      <w:p w14:paraId="545B75DD" w14:textId="77777777" w:rsidR="00E41F4C" w:rsidRDefault="00341AF8">
        <w:pPr>
          <w:pStyle w:val="Footer"/>
          <w:jc w:val="right"/>
        </w:pPr>
        <w:r>
          <w:fldChar w:fldCharType="begin"/>
        </w:r>
        <w:r>
          <w:instrText>PAGE   \* MERGEFORMAT</w:instrText>
        </w:r>
        <w:r>
          <w:fldChar w:fldCharType="separate"/>
        </w:r>
        <w:r w:rsidR="007473B9">
          <w:rPr>
            <w:noProof/>
          </w:rPr>
          <w:t>1</w:t>
        </w:r>
        <w:r>
          <w:rPr>
            <w:noProof/>
          </w:rPr>
          <w:fldChar w:fldCharType="end"/>
        </w:r>
      </w:p>
    </w:sdtContent>
  </w:sdt>
  <w:p w14:paraId="53C583FD" w14:textId="77777777" w:rsidR="00E41F4C" w:rsidRDefault="00E41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08FDD" w14:textId="77777777" w:rsidR="00341AF8" w:rsidRDefault="00341AF8">
      <w:r>
        <w:separator/>
      </w:r>
    </w:p>
  </w:footnote>
  <w:footnote w:type="continuationSeparator" w:id="0">
    <w:p w14:paraId="262BE811" w14:textId="77777777" w:rsidR="00341AF8" w:rsidRDefault="0034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FAB" w14:textId="77777777" w:rsidR="00E41F4C" w:rsidRDefault="00341AF8" w:rsidP="00F34AFC">
    <w:pPr>
      <w:ind w:left="252" w:firstLine="658"/>
    </w:pPr>
    <w:r>
      <w:rPr>
        <w:noProof/>
      </w:rPr>
      <w:object w:dxaOrig="4320" w:dyaOrig="4320" w14:anchorId="73430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54.4pt;mso-width-percent:0;mso-height-percent:0;mso-width-percent:0;mso-height-percent:0" o:allowoverlap="f">
          <v:imagedata r:id="rId1" o:title=""/>
          <o:lock v:ext="edit" aspectratio="f"/>
        </v:shape>
        <o:OLEObject Type="Embed" ProgID="Word.Picture.8" ShapeID="_x0000_i1025" DrawAspect="Content" ObjectID="_1663250241" r:id="rId2"/>
      </w:object>
    </w:r>
  </w:p>
  <w:p w14:paraId="1E59A177" w14:textId="77777777" w:rsidR="00E41F4C" w:rsidRPr="00F87D9E" w:rsidRDefault="00E41F4C" w:rsidP="00F34AFC">
    <w:pPr>
      <w:ind w:left="-518"/>
      <w:rPr>
        <w:sz w:val="14"/>
        <w:szCs w:val="14"/>
      </w:rPr>
    </w:pPr>
  </w:p>
  <w:p w14:paraId="6F940A80" w14:textId="77777777" w:rsidR="00E41F4C" w:rsidRDefault="00E41F4C" w:rsidP="00F34AFC">
    <w:pPr>
      <w:ind w:left="-546" w:right="-545"/>
      <w:rPr>
        <w:b/>
        <w:bCs/>
      </w:rPr>
    </w:pPr>
    <w:r>
      <w:rPr>
        <w:b/>
        <w:bCs/>
      </w:rPr>
      <w:t xml:space="preserve">         REPUBLIC OF CROATIA</w:t>
    </w:r>
  </w:p>
  <w:p w14:paraId="1D63BA27" w14:textId="77777777" w:rsidR="00E41F4C" w:rsidRDefault="00E41F4C" w:rsidP="00F34AFC">
    <w:pPr>
      <w:ind w:left="-546" w:right="-545"/>
      <w:rPr>
        <w:b/>
        <w:bCs/>
      </w:rPr>
    </w:pPr>
    <w:r>
      <w:rPr>
        <w:b/>
        <w:bCs/>
      </w:rPr>
      <w:t>OMBUDSMAN FOR CHILDREN</w:t>
    </w:r>
  </w:p>
  <w:p w14:paraId="15E92224" w14:textId="77777777" w:rsidR="00E41F4C" w:rsidRDefault="00E41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6C1A"/>
    <w:multiLevelType w:val="hybridMultilevel"/>
    <w:tmpl w:val="DBC4A598"/>
    <w:lvl w:ilvl="0" w:tplc="041A000F">
      <w:start w:val="1"/>
      <w:numFmt w:val="decimal"/>
      <w:lvlText w:val="%1."/>
      <w:lvlJc w:val="left"/>
      <w:pPr>
        <w:ind w:left="502"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3B8A68A8"/>
    <w:multiLevelType w:val="hybridMultilevel"/>
    <w:tmpl w:val="6382C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897FAD"/>
    <w:multiLevelType w:val="hybridMultilevel"/>
    <w:tmpl w:val="EC446D38"/>
    <w:lvl w:ilvl="0" w:tplc="07FC8B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5273804"/>
    <w:multiLevelType w:val="hybridMultilevel"/>
    <w:tmpl w:val="9DEA901A"/>
    <w:lvl w:ilvl="0" w:tplc="96BAC8B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B21927"/>
    <w:multiLevelType w:val="hybridMultilevel"/>
    <w:tmpl w:val="23223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5B661D"/>
    <w:multiLevelType w:val="hybridMultilevel"/>
    <w:tmpl w:val="4BE623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D861E22"/>
    <w:multiLevelType w:val="hybridMultilevel"/>
    <w:tmpl w:val="8306E5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F5"/>
    <w:rsid w:val="00020ECD"/>
    <w:rsid w:val="00027312"/>
    <w:rsid w:val="00065FDF"/>
    <w:rsid w:val="00072A2B"/>
    <w:rsid w:val="000A38B5"/>
    <w:rsid w:val="000D7FCA"/>
    <w:rsid w:val="00117A51"/>
    <w:rsid w:val="00163FDB"/>
    <w:rsid w:val="001754F5"/>
    <w:rsid w:val="001A41DF"/>
    <w:rsid w:val="001A4DFC"/>
    <w:rsid w:val="001A5FE0"/>
    <w:rsid w:val="001E7523"/>
    <w:rsid w:val="001F5D44"/>
    <w:rsid w:val="00203DAF"/>
    <w:rsid w:val="00255D76"/>
    <w:rsid w:val="002E220F"/>
    <w:rsid w:val="003378ED"/>
    <w:rsid w:val="00341AF8"/>
    <w:rsid w:val="00346240"/>
    <w:rsid w:val="00346D15"/>
    <w:rsid w:val="003955BC"/>
    <w:rsid w:val="003A5176"/>
    <w:rsid w:val="00402C74"/>
    <w:rsid w:val="0041226B"/>
    <w:rsid w:val="00484641"/>
    <w:rsid w:val="004874AA"/>
    <w:rsid w:val="004A55CD"/>
    <w:rsid w:val="00547C8E"/>
    <w:rsid w:val="00570C79"/>
    <w:rsid w:val="0058449D"/>
    <w:rsid w:val="00596F9A"/>
    <w:rsid w:val="005B43C9"/>
    <w:rsid w:val="005B5025"/>
    <w:rsid w:val="006471B7"/>
    <w:rsid w:val="0065043D"/>
    <w:rsid w:val="006839A3"/>
    <w:rsid w:val="007143A7"/>
    <w:rsid w:val="00726B03"/>
    <w:rsid w:val="007473B9"/>
    <w:rsid w:val="007501FB"/>
    <w:rsid w:val="00761B98"/>
    <w:rsid w:val="0076513A"/>
    <w:rsid w:val="007803DA"/>
    <w:rsid w:val="007A5C08"/>
    <w:rsid w:val="007A71E3"/>
    <w:rsid w:val="007B1946"/>
    <w:rsid w:val="007C3121"/>
    <w:rsid w:val="007E6E05"/>
    <w:rsid w:val="00830FB2"/>
    <w:rsid w:val="008513F3"/>
    <w:rsid w:val="00854C0D"/>
    <w:rsid w:val="0088136D"/>
    <w:rsid w:val="00881907"/>
    <w:rsid w:val="00896067"/>
    <w:rsid w:val="008A4B10"/>
    <w:rsid w:val="008B1161"/>
    <w:rsid w:val="008D16B9"/>
    <w:rsid w:val="00900CBD"/>
    <w:rsid w:val="009550E2"/>
    <w:rsid w:val="00996646"/>
    <w:rsid w:val="009C7C4C"/>
    <w:rsid w:val="009F36CB"/>
    <w:rsid w:val="00A14DC1"/>
    <w:rsid w:val="00A31918"/>
    <w:rsid w:val="00A33C20"/>
    <w:rsid w:val="00A816BB"/>
    <w:rsid w:val="00A82E7E"/>
    <w:rsid w:val="00AC71E2"/>
    <w:rsid w:val="00AE6E3F"/>
    <w:rsid w:val="00AF29DC"/>
    <w:rsid w:val="00B421B6"/>
    <w:rsid w:val="00B87FDB"/>
    <w:rsid w:val="00BB7DDC"/>
    <w:rsid w:val="00C33039"/>
    <w:rsid w:val="00C606F5"/>
    <w:rsid w:val="00C8733B"/>
    <w:rsid w:val="00CE0A1B"/>
    <w:rsid w:val="00D46977"/>
    <w:rsid w:val="00D5308B"/>
    <w:rsid w:val="00D60E49"/>
    <w:rsid w:val="00DA6C97"/>
    <w:rsid w:val="00DB580B"/>
    <w:rsid w:val="00DC3C85"/>
    <w:rsid w:val="00DC5267"/>
    <w:rsid w:val="00DD4212"/>
    <w:rsid w:val="00DE6ABD"/>
    <w:rsid w:val="00E11B4A"/>
    <w:rsid w:val="00E123E1"/>
    <w:rsid w:val="00E23F14"/>
    <w:rsid w:val="00E41F4C"/>
    <w:rsid w:val="00E67890"/>
    <w:rsid w:val="00E97CC2"/>
    <w:rsid w:val="00EA0833"/>
    <w:rsid w:val="00EA0946"/>
    <w:rsid w:val="00EE37B6"/>
    <w:rsid w:val="00F10AB6"/>
    <w:rsid w:val="00F34AFC"/>
    <w:rsid w:val="00F7240C"/>
    <w:rsid w:val="00F81AED"/>
    <w:rsid w:val="00F87D9E"/>
    <w:rsid w:val="00FA0378"/>
    <w:rsid w:val="00FB56B2"/>
    <w:rsid w:val="00FF38E2"/>
    <w:rsid w:val="00FF755C"/>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6B2D7"/>
  <w15:docId w15:val="{18DB1093-76E2-624A-A604-363447F0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E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1DF"/>
    <w:pPr>
      <w:tabs>
        <w:tab w:val="center" w:pos="4536"/>
        <w:tab w:val="right" w:pos="9072"/>
      </w:tabs>
    </w:pPr>
  </w:style>
  <w:style w:type="paragraph" w:styleId="Footer">
    <w:name w:val="footer"/>
    <w:basedOn w:val="Normal"/>
    <w:link w:val="FooterChar"/>
    <w:uiPriority w:val="99"/>
    <w:rsid w:val="001A41DF"/>
    <w:pPr>
      <w:tabs>
        <w:tab w:val="center" w:pos="4536"/>
        <w:tab w:val="right" w:pos="9072"/>
      </w:tabs>
    </w:pPr>
  </w:style>
  <w:style w:type="character" w:styleId="Hyperlink">
    <w:name w:val="Hyperlink"/>
    <w:basedOn w:val="DefaultParagraphFont"/>
    <w:rsid w:val="00CE0A1B"/>
    <w:rPr>
      <w:color w:val="0000FF"/>
      <w:u w:val="single"/>
    </w:rPr>
  </w:style>
  <w:style w:type="paragraph" w:styleId="BalloonText">
    <w:name w:val="Balloon Text"/>
    <w:basedOn w:val="Normal"/>
    <w:semiHidden/>
    <w:rsid w:val="00E67890"/>
    <w:rPr>
      <w:rFonts w:ascii="Tahoma" w:hAnsi="Tahoma" w:cs="Tahoma"/>
      <w:sz w:val="16"/>
      <w:szCs w:val="16"/>
    </w:rPr>
  </w:style>
  <w:style w:type="character" w:customStyle="1" w:styleId="Nerijeenospominjanje1">
    <w:name w:val="Neriješeno spominjanje1"/>
    <w:basedOn w:val="DefaultParagraphFont"/>
    <w:uiPriority w:val="99"/>
    <w:semiHidden/>
    <w:unhideWhenUsed/>
    <w:rsid w:val="008513F3"/>
    <w:rPr>
      <w:color w:val="605E5C"/>
      <w:shd w:val="clear" w:color="auto" w:fill="E1DFDD"/>
    </w:rPr>
  </w:style>
  <w:style w:type="paragraph" w:styleId="ListParagraph">
    <w:name w:val="List Paragraph"/>
    <w:basedOn w:val="Normal"/>
    <w:uiPriority w:val="34"/>
    <w:qFormat/>
    <w:rsid w:val="00E97CC2"/>
    <w:pPr>
      <w:ind w:left="708"/>
    </w:pPr>
  </w:style>
  <w:style w:type="paragraph" w:styleId="NoSpacing">
    <w:name w:val="No Spacing"/>
    <w:uiPriority w:val="1"/>
    <w:qFormat/>
    <w:rsid w:val="00BB7DDC"/>
    <w:rPr>
      <w:rFonts w:ascii="Calibri" w:eastAsia="Calibri" w:hAnsi="Calibri"/>
      <w:sz w:val="22"/>
      <w:szCs w:val="22"/>
      <w:lang w:val="en-US" w:eastAsia="en-US"/>
    </w:rPr>
  </w:style>
  <w:style w:type="character" w:customStyle="1" w:styleId="UnresolvedMention1">
    <w:name w:val="Unresolved Mention1"/>
    <w:basedOn w:val="DefaultParagraphFont"/>
    <w:uiPriority w:val="99"/>
    <w:semiHidden/>
    <w:unhideWhenUsed/>
    <w:rsid w:val="00BB7DDC"/>
    <w:rPr>
      <w:color w:val="605E5C"/>
      <w:shd w:val="clear" w:color="auto" w:fill="E1DFDD"/>
    </w:rPr>
  </w:style>
  <w:style w:type="character" w:customStyle="1" w:styleId="FooterChar">
    <w:name w:val="Footer Char"/>
    <w:basedOn w:val="DefaultParagraphFont"/>
    <w:link w:val="Footer"/>
    <w:uiPriority w:val="99"/>
    <w:rsid w:val="00C873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om02@sec.research.um.edu.mt" TargetMode="External"/><Relationship Id="rId13" Type="http://schemas.openxmlformats.org/officeDocument/2006/relationships/hyperlink" Target="mailto:gabelica@dijete.h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dijet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hildrightsconnec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privacy@ohchr.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cannataci@sec.research.um.edu.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77539-74CD-495E-888E-6CF21E5A6B81}">
  <ds:schemaRefs>
    <ds:schemaRef ds:uri="http://schemas.openxmlformats.org/officeDocument/2006/bibliography"/>
  </ds:schemaRefs>
</ds:datastoreItem>
</file>

<file path=customXml/itemProps2.xml><?xml version="1.0" encoding="utf-8"?>
<ds:datastoreItem xmlns:ds="http://schemas.openxmlformats.org/officeDocument/2006/customXml" ds:itemID="{9B282862-A967-44CC-9568-C824E50D2868}"/>
</file>

<file path=customXml/itemProps3.xml><?xml version="1.0" encoding="utf-8"?>
<ds:datastoreItem xmlns:ds="http://schemas.openxmlformats.org/officeDocument/2006/customXml" ds:itemID="{F7C65A45-FC7E-42C7-A3A6-89721F5BC0D9}"/>
</file>

<file path=customXml/itemProps4.xml><?xml version="1.0" encoding="utf-8"?>
<ds:datastoreItem xmlns:ds="http://schemas.openxmlformats.org/officeDocument/2006/customXml" ds:itemID="{6A4C8154-D2FC-4AEF-A70A-1102FEBE4132}"/>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11841</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DZZOMM</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Gabelica</dc:creator>
  <cp:lastModifiedBy>E Coombs</cp:lastModifiedBy>
  <cp:revision>2</cp:revision>
  <cp:lastPrinted>2020-10-03T15:10:00Z</cp:lastPrinted>
  <dcterms:created xsi:type="dcterms:W3CDTF">2020-10-03T15:11:00Z</dcterms:created>
  <dcterms:modified xsi:type="dcterms:W3CDTF">2020-10-03T15:11:00Z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