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57" w:rsidRPr="00A9213D" w:rsidRDefault="00A9213D">
      <w:pPr>
        <w:rPr>
          <w:lang w:val="en-GB"/>
        </w:rPr>
      </w:pPr>
      <w:r w:rsidRPr="00A9213D">
        <w:rPr>
          <w:lang w:val="en-GB"/>
        </w:rPr>
        <w:t>Mr. Sunga is a human rights lawyer and a law professor. He has taught international human rights law at the University of the Philippines College of Law, and currently serves as a Law Reform Specialist at the University of the Philippines Institute of Human Rights. He has written several academic articles on international human rights law. He is also the Regional Coordinator of the Free Legal Assistance Group, the oldest and largest organization of human rights lawyers in the Philippines.</w:t>
      </w:r>
      <w:bookmarkStart w:id="0" w:name="_GoBack"/>
      <w:bookmarkEnd w:id="0"/>
    </w:p>
    <w:sectPr w:rsidR="006B3E57" w:rsidRPr="00A921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3D"/>
    <w:rsid w:val="006B3E57"/>
    <w:rsid w:val="00A92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898F9-6196-4AA8-B1A1-9070932F2244}"/>
</file>

<file path=customXml/itemProps2.xml><?xml version="1.0" encoding="utf-8"?>
<ds:datastoreItem xmlns:ds="http://schemas.openxmlformats.org/officeDocument/2006/customXml" ds:itemID="{F91D5D44-0FFE-404D-93DA-B466A5C17357}"/>
</file>

<file path=customXml/itemProps3.xml><?xml version="1.0" encoding="utf-8"?>
<ds:datastoreItem xmlns:ds="http://schemas.openxmlformats.org/officeDocument/2006/customXml" ds:itemID="{942EF90B-FFD3-42B2-B2C6-6BEB2D580062}"/>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Mactar NDOYE</dc:creator>
  <cp:lastModifiedBy>Mactar NDOYE</cp:lastModifiedBy>
  <cp:revision>1</cp:revision>
  <dcterms:created xsi:type="dcterms:W3CDTF">2016-09-30T13:47:00Z</dcterms:created>
  <dcterms:modified xsi:type="dcterms:W3CDTF">2016-09-30T13:48:00Z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3754700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