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66EE5A2" w14:textId="77777777">
        <w:trPr>
          <w:trHeight w:val="851"/>
        </w:trPr>
        <w:tc>
          <w:tcPr>
            <w:tcW w:w="1259" w:type="dxa"/>
            <w:tcBorders>
              <w:top w:val="nil"/>
              <w:left w:val="nil"/>
              <w:bottom w:val="single" w:sz="4" w:space="0" w:color="auto"/>
              <w:right w:val="nil"/>
            </w:tcBorders>
          </w:tcPr>
          <w:p w14:paraId="0333FA37"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C12C387" w14:textId="573DA3A6"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6E4110C" w14:textId="75DC151D" w:rsidR="00446DE4" w:rsidRPr="00DE3EC0" w:rsidRDefault="001D18FE" w:rsidP="007A334F">
            <w:pPr>
              <w:jc w:val="right"/>
            </w:pPr>
            <w:r w:rsidRPr="001D18FE">
              <w:rPr>
                <w:sz w:val="40"/>
              </w:rPr>
              <w:t>A</w:t>
            </w:r>
            <w:r>
              <w:t>/HRC/</w:t>
            </w:r>
            <w:r w:rsidR="007A334F">
              <w:t>RES/</w:t>
            </w:r>
            <w:r w:rsidR="00E132C0">
              <w:t>2</w:t>
            </w:r>
            <w:r w:rsidR="00F73977">
              <w:t>5</w:t>
            </w:r>
            <w:r>
              <w:t>/</w:t>
            </w:r>
            <w:r w:rsidR="007A334F">
              <w:t>33</w:t>
            </w:r>
          </w:p>
        </w:tc>
      </w:tr>
      <w:tr w:rsidR="003107FA" w14:paraId="14D928D5" w14:textId="77777777">
        <w:trPr>
          <w:trHeight w:val="2835"/>
        </w:trPr>
        <w:tc>
          <w:tcPr>
            <w:tcW w:w="1259" w:type="dxa"/>
            <w:tcBorders>
              <w:top w:val="single" w:sz="4" w:space="0" w:color="auto"/>
              <w:left w:val="nil"/>
              <w:bottom w:val="single" w:sz="12" w:space="0" w:color="auto"/>
              <w:right w:val="nil"/>
            </w:tcBorders>
          </w:tcPr>
          <w:p w14:paraId="076C3D77" w14:textId="23F2C6F5"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5E7EA7E4" w14:textId="6F59E86D" w:rsidR="009B4EE3" w:rsidRPr="00573E38" w:rsidRDefault="00573E38" w:rsidP="007D2D02">
            <w:pPr>
              <w:spacing w:before="120" w:line="420" w:lineRule="exact"/>
              <w:rPr>
                <w:b/>
                <w:sz w:val="40"/>
                <w:szCs w:val="40"/>
              </w:rPr>
            </w:pPr>
            <w:r>
              <w:rPr>
                <w:b/>
                <w:sz w:val="40"/>
                <w:szCs w:val="40"/>
              </w:rPr>
              <w:t xml:space="preserve">Advance </w:t>
            </w:r>
            <w:r w:rsidR="007D2D02">
              <w:rPr>
                <w:b/>
                <w:sz w:val="40"/>
                <w:szCs w:val="40"/>
              </w:rPr>
              <w:t>u</w:t>
            </w:r>
            <w:r>
              <w:rPr>
                <w:b/>
                <w:sz w:val="40"/>
                <w:szCs w:val="40"/>
              </w:rPr>
              <w:t xml:space="preserve">nedited </w:t>
            </w:r>
            <w:r w:rsidR="007D2D02">
              <w:rPr>
                <w:b/>
                <w:sz w:val="40"/>
                <w:szCs w:val="40"/>
              </w:rPr>
              <w:t>v</w:t>
            </w:r>
            <w:bookmarkStart w:id="0" w:name="_GoBack"/>
            <w:bookmarkEnd w:id="0"/>
            <w:r>
              <w:rPr>
                <w:b/>
                <w:sz w:val="40"/>
                <w:szCs w:val="40"/>
              </w:rPr>
              <w:t>ersion</w:t>
            </w:r>
          </w:p>
        </w:tc>
        <w:tc>
          <w:tcPr>
            <w:tcW w:w="2930" w:type="dxa"/>
            <w:tcBorders>
              <w:top w:val="single" w:sz="4" w:space="0" w:color="auto"/>
              <w:left w:val="nil"/>
              <w:bottom w:val="single" w:sz="12" w:space="0" w:color="auto"/>
              <w:right w:val="nil"/>
            </w:tcBorders>
          </w:tcPr>
          <w:p w14:paraId="3BFBAF5E" w14:textId="67A2DA4A" w:rsidR="001D18FE" w:rsidRDefault="001D18FE" w:rsidP="001D18FE">
            <w:pPr>
              <w:spacing w:before="240" w:line="240" w:lineRule="exact"/>
            </w:pPr>
            <w:r>
              <w:t xml:space="preserve">Distr.: </w:t>
            </w:r>
            <w:r w:rsidR="007A334F">
              <w:t>General</w:t>
            </w:r>
          </w:p>
          <w:p w14:paraId="4183854F" w14:textId="727F6E98" w:rsidR="00F73977" w:rsidRDefault="007A334F" w:rsidP="00F73977">
            <w:pPr>
              <w:spacing w:line="240" w:lineRule="exact"/>
            </w:pPr>
            <w:r>
              <w:t>4 April</w:t>
            </w:r>
            <w:r w:rsidR="00F73977">
              <w:t xml:space="preserve"> 2014</w:t>
            </w:r>
          </w:p>
          <w:p w14:paraId="6D9E1192" w14:textId="77777777" w:rsidR="001D18FE" w:rsidRDefault="001D18FE" w:rsidP="001D18FE">
            <w:pPr>
              <w:spacing w:line="240" w:lineRule="exact"/>
            </w:pPr>
          </w:p>
          <w:p w14:paraId="64150121" w14:textId="77777777" w:rsidR="003107FA" w:rsidRDefault="001D18FE" w:rsidP="001D18FE">
            <w:pPr>
              <w:spacing w:line="240" w:lineRule="exact"/>
            </w:pPr>
            <w:r>
              <w:t>Original: English</w:t>
            </w:r>
          </w:p>
        </w:tc>
      </w:tr>
    </w:tbl>
    <w:p w14:paraId="6A001EAF" w14:textId="1DC2AAB1" w:rsidR="00FE7BB7" w:rsidRDefault="00FE7BB7" w:rsidP="00FE7BB7">
      <w:pPr>
        <w:spacing w:before="120"/>
        <w:rPr>
          <w:b/>
          <w:sz w:val="24"/>
          <w:szCs w:val="24"/>
        </w:rPr>
      </w:pPr>
      <w:r>
        <w:rPr>
          <w:b/>
          <w:sz w:val="24"/>
          <w:szCs w:val="24"/>
        </w:rPr>
        <w:t>Human Rights Council</w:t>
      </w:r>
    </w:p>
    <w:p w14:paraId="21A61F54" w14:textId="77777777" w:rsidR="00FE7BB7" w:rsidRDefault="00E132C0" w:rsidP="00FE7BB7">
      <w:pPr>
        <w:rPr>
          <w:b/>
        </w:rPr>
      </w:pPr>
      <w:r>
        <w:rPr>
          <w:b/>
        </w:rPr>
        <w:t>Twent</w:t>
      </w:r>
      <w:r w:rsidR="001D47E1">
        <w:rPr>
          <w:b/>
        </w:rPr>
        <w:t>y-</w:t>
      </w:r>
      <w:r w:rsidR="00F73977">
        <w:rPr>
          <w:b/>
        </w:rPr>
        <w:t>fifth</w:t>
      </w:r>
      <w:r w:rsidR="00C859C3">
        <w:rPr>
          <w:b/>
        </w:rPr>
        <w:t xml:space="preserve"> </w:t>
      </w:r>
      <w:proofErr w:type="gramStart"/>
      <w:r w:rsidR="00FE7BB7">
        <w:rPr>
          <w:b/>
        </w:rPr>
        <w:t>session</w:t>
      </w:r>
      <w:proofErr w:type="gramEnd"/>
    </w:p>
    <w:p w14:paraId="7D0CA7BD" w14:textId="77777777" w:rsidR="00FE7BB7" w:rsidRDefault="00447FCF" w:rsidP="00FE7BB7">
      <w:r>
        <w:t xml:space="preserve">Agenda item </w:t>
      </w:r>
      <w:r w:rsidR="00A7187A">
        <w:t>9</w:t>
      </w:r>
    </w:p>
    <w:p w14:paraId="698BEFC6" w14:textId="77777777" w:rsidR="00FE7BB7" w:rsidRPr="00533C25" w:rsidRDefault="00A7187A" w:rsidP="00A7187A">
      <w:pPr>
        <w:rPr>
          <w:b/>
        </w:rPr>
      </w:pPr>
      <w:r>
        <w:rPr>
          <w:b/>
        </w:rPr>
        <w:t>Racism, racial discrim</w:t>
      </w:r>
      <w:r w:rsidR="009E7276">
        <w:rPr>
          <w:b/>
        </w:rPr>
        <w:t>ination, xenophobia and related</w:t>
      </w:r>
      <w:r>
        <w:rPr>
          <w:b/>
        </w:rPr>
        <w:br/>
      </w:r>
      <w:r w:rsidR="009E7276">
        <w:rPr>
          <w:b/>
        </w:rPr>
        <w:t>form</w:t>
      </w:r>
      <w:r w:rsidR="00487F2D">
        <w:rPr>
          <w:b/>
        </w:rPr>
        <w:t xml:space="preserve">s </w:t>
      </w:r>
      <w:r>
        <w:rPr>
          <w:b/>
        </w:rPr>
        <w:t xml:space="preserve">of intolerance, follow-up </w:t>
      </w:r>
      <w:r w:rsidR="00C85B86">
        <w:rPr>
          <w:b/>
        </w:rPr>
        <w:t xml:space="preserve">to </w:t>
      </w:r>
      <w:r>
        <w:rPr>
          <w:b/>
        </w:rPr>
        <w:t>and implementat</w:t>
      </w:r>
      <w:r w:rsidR="009E7276">
        <w:rPr>
          <w:b/>
        </w:rPr>
        <w:t>ion</w:t>
      </w:r>
      <w:r w:rsidR="00487F2D">
        <w:rPr>
          <w:b/>
        </w:rPr>
        <w:t xml:space="preserve"> of</w:t>
      </w:r>
      <w:r>
        <w:rPr>
          <w:b/>
        </w:rPr>
        <w:br/>
      </w:r>
      <w:r w:rsidR="009E7276">
        <w:rPr>
          <w:b/>
        </w:rPr>
        <w:t xml:space="preserve">the Durban </w:t>
      </w:r>
      <w:r>
        <w:rPr>
          <w:b/>
        </w:rPr>
        <w:t>Declaration and Programme of Action</w:t>
      </w:r>
    </w:p>
    <w:p w14:paraId="387A7159" w14:textId="6FB0C093" w:rsidR="00FE7BB7" w:rsidRDefault="00FE7BB7" w:rsidP="00FE7BB7">
      <w:pPr>
        <w:pStyle w:val="H23G"/>
      </w:pPr>
      <w:r>
        <w:tab/>
      </w:r>
      <w:r>
        <w:tab/>
      </w:r>
      <w:r w:rsidR="007A334F">
        <w:t>Resolution adopted by the Human Rights Council</w:t>
      </w:r>
    </w:p>
    <w:p w14:paraId="4C5B24D2" w14:textId="6AD8A8F5" w:rsidR="00FE7BB7" w:rsidRPr="007A45D3" w:rsidRDefault="00FE7BB7" w:rsidP="00FE7BB7">
      <w:pPr>
        <w:pStyle w:val="H1G"/>
      </w:pPr>
      <w:r>
        <w:tab/>
      </w:r>
      <w:r>
        <w:tab/>
      </w:r>
      <w:proofErr w:type="gramStart"/>
      <w:r w:rsidR="00207C7B">
        <w:t>2</w:t>
      </w:r>
      <w:r w:rsidR="00F73977">
        <w:t>5</w:t>
      </w:r>
      <w:r w:rsidRPr="007A45D3">
        <w:t>/</w:t>
      </w:r>
      <w:r w:rsidR="007A334F">
        <w:t>33.</w:t>
      </w:r>
      <w:proofErr w:type="gramEnd"/>
      <w:r w:rsidRPr="007A45D3">
        <w:t xml:space="preserve">  </w:t>
      </w:r>
      <w:r w:rsidR="007A334F">
        <w:br/>
      </w:r>
      <w:r w:rsidR="008F7706" w:rsidRPr="008F7706">
        <w:t>International Decade for People of African Descent</w:t>
      </w:r>
    </w:p>
    <w:p w14:paraId="5FA05CAF" w14:textId="77777777" w:rsidR="00FE7BB7" w:rsidRPr="00852165" w:rsidRDefault="00FE7BB7" w:rsidP="00910E75">
      <w:pPr>
        <w:pStyle w:val="SingleTxtG"/>
      </w:pPr>
      <w:r>
        <w:rPr>
          <w:i/>
          <w:iCs/>
        </w:rPr>
        <w:tab/>
      </w:r>
      <w:r w:rsidRPr="00852165">
        <w:rPr>
          <w:i/>
          <w:iCs/>
        </w:rPr>
        <w:t>The Human Rights Council</w:t>
      </w:r>
      <w:r w:rsidRPr="00852165">
        <w:t>,</w:t>
      </w:r>
    </w:p>
    <w:p w14:paraId="2610A1F5" w14:textId="77777777" w:rsidR="008F7706" w:rsidRPr="008F7706" w:rsidRDefault="008F7706" w:rsidP="00F075AF">
      <w:pPr>
        <w:pStyle w:val="SingleTxtG"/>
        <w:ind w:firstLine="567"/>
      </w:pPr>
      <w:r w:rsidRPr="008F7706">
        <w:rPr>
          <w:i/>
        </w:rPr>
        <w:t>Recalling</w:t>
      </w:r>
      <w:r w:rsidRPr="008F7706">
        <w:t xml:space="preserve"> General Assembly </w:t>
      </w:r>
      <w:r w:rsidR="00873A38">
        <w:t>r</w:t>
      </w:r>
      <w:r w:rsidRPr="008F7706">
        <w:t xml:space="preserve">esolution 68/237 of 23 December 2013 on the </w:t>
      </w:r>
      <w:r w:rsidR="00873A38">
        <w:t>p</w:t>
      </w:r>
      <w:r w:rsidRPr="008F7706">
        <w:t>roclamation of the International Decade for People of African Descent,</w:t>
      </w:r>
    </w:p>
    <w:p w14:paraId="6721FB8F" w14:textId="77777777" w:rsidR="008F7706" w:rsidRPr="008F7706" w:rsidRDefault="008F7706" w:rsidP="00F075AF">
      <w:pPr>
        <w:pStyle w:val="SingleTxtG"/>
        <w:ind w:firstLine="567"/>
      </w:pPr>
      <w:r w:rsidRPr="008F7706">
        <w:t>1.</w:t>
      </w:r>
      <w:r w:rsidRPr="008F7706">
        <w:tab/>
      </w:r>
      <w:r w:rsidRPr="008F7706">
        <w:rPr>
          <w:i/>
        </w:rPr>
        <w:t>Takes note</w:t>
      </w:r>
      <w:r w:rsidRPr="008F7706">
        <w:t xml:space="preserve"> </w:t>
      </w:r>
      <w:r w:rsidRPr="008F7706">
        <w:rPr>
          <w:i/>
        </w:rPr>
        <w:t>with appreciation</w:t>
      </w:r>
      <w:r w:rsidRPr="008F7706">
        <w:t xml:space="preserve"> of the </w:t>
      </w:r>
      <w:r w:rsidR="00873A38">
        <w:t>p</w:t>
      </w:r>
      <w:r w:rsidRPr="008F7706">
        <w:t xml:space="preserve">roclamation </w:t>
      </w:r>
      <w:r w:rsidR="00873A38" w:rsidRPr="008F7706">
        <w:t xml:space="preserve">by the General Assembly in </w:t>
      </w:r>
      <w:r w:rsidR="00873A38">
        <w:t xml:space="preserve">its </w:t>
      </w:r>
      <w:r w:rsidR="00873A38" w:rsidRPr="008F7706">
        <w:t xml:space="preserve">resolution </w:t>
      </w:r>
      <w:r w:rsidR="00873A38">
        <w:t xml:space="preserve">68/237 </w:t>
      </w:r>
      <w:r w:rsidRPr="008F7706">
        <w:t>of the International Decade for People of African Descent</w:t>
      </w:r>
      <w:r w:rsidR="00873A38">
        <w:t xml:space="preserve">, </w:t>
      </w:r>
      <w:r w:rsidRPr="008F7706">
        <w:t xml:space="preserve">effective from 1 January 2015 </w:t>
      </w:r>
      <w:r w:rsidR="00873A38">
        <w:t xml:space="preserve">and </w:t>
      </w:r>
      <w:r w:rsidRPr="008F7706">
        <w:t>ending on 31 December 2024</w:t>
      </w:r>
      <w:r w:rsidR="00C85B86">
        <w:t>;</w:t>
      </w:r>
    </w:p>
    <w:p w14:paraId="64D4F625" w14:textId="17628294" w:rsidR="00EC6A25" w:rsidRPr="00EC6A25" w:rsidRDefault="008F7706" w:rsidP="00F075AF">
      <w:pPr>
        <w:pStyle w:val="SingleTxtG"/>
        <w:ind w:firstLine="567"/>
      </w:pPr>
      <w:r w:rsidRPr="008F7706">
        <w:t>2.</w:t>
      </w:r>
      <w:r w:rsidRPr="008F7706">
        <w:tab/>
      </w:r>
      <w:r w:rsidR="00EC6A25" w:rsidRPr="00EC6A25">
        <w:rPr>
          <w:i/>
        </w:rPr>
        <w:t xml:space="preserve">Emphasizes </w:t>
      </w:r>
      <w:r w:rsidR="00EC6A25" w:rsidRPr="00EC6A25">
        <w:t xml:space="preserve">the need to urgently heed the instruction of the General Assembly contained in operative paragraph 2 of its aforementioned resolution and in this regard </w:t>
      </w:r>
      <w:r w:rsidR="00EC6A25" w:rsidRPr="00EC6A25">
        <w:rPr>
          <w:i/>
        </w:rPr>
        <w:t>requests</w:t>
      </w:r>
      <w:r w:rsidR="00EC6A25" w:rsidRPr="00EC6A25">
        <w:t xml:space="preserve"> the Intergovernmental Working Group on the Effective Implementation of the Durban Declaration and Programme of Action to dedicate its Programme of Work during its forthcoming twelfth session, scheduled for 7 – 17 April 2014, for purposes of elaborating a Programme of activities for the implementation of the International Decade for People of African Descent drawing from the already developed and existing Draft Programme of Action for the Decade for People of African Descent (A/HRC/21/60/Add.2) as already elaborated by the Working Group of Experts on People of African Descent and also welcomed by the Council in its resolution 21/33 of 28 September 2012, and the report of the Secretary-General on how to make the International Decade for People of African Descent effective</w:t>
      </w:r>
      <w:r w:rsidR="007A334F">
        <w:t xml:space="preserve"> </w:t>
      </w:r>
      <w:r w:rsidR="00EC6A25" w:rsidRPr="00EC6A25">
        <w:t>(A/67/879)</w:t>
      </w:r>
      <w:r w:rsidR="007A334F">
        <w:t>;</w:t>
      </w:r>
    </w:p>
    <w:p w14:paraId="1C663E02" w14:textId="6F6367B1" w:rsidR="008F7706" w:rsidRPr="008F7706" w:rsidRDefault="008F7706" w:rsidP="008F7706">
      <w:pPr>
        <w:pStyle w:val="SingleTxtG"/>
        <w:ind w:firstLine="567"/>
      </w:pPr>
      <w:r w:rsidRPr="008F7706">
        <w:t>3.</w:t>
      </w:r>
      <w:r w:rsidRPr="008F7706">
        <w:tab/>
      </w:r>
      <w:r w:rsidRPr="008F7706">
        <w:rPr>
          <w:i/>
        </w:rPr>
        <w:t>Invites</w:t>
      </w:r>
      <w:r w:rsidRPr="008F7706">
        <w:t xml:space="preserve"> the President of the General Assembly and his appointed facilitator for this purpose to participate in the forthcoming t</w:t>
      </w:r>
      <w:r w:rsidR="009F04C5">
        <w:t>welfth session</w:t>
      </w:r>
      <w:r w:rsidR="004C3FBB">
        <w:t xml:space="preserve"> of the </w:t>
      </w:r>
      <w:r w:rsidR="004C3FBB" w:rsidRPr="008F7706">
        <w:t>Intergovernmental Working Group</w:t>
      </w:r>
      <w:r w:rsidR="009F04C5">
        <w:t>, as appropriate</w:t>
      </w:r>
      <w:r w:rsidR="00873A38">
        <w:t>;</w:t>
      </w:r>
    </w:p>
    <w:p w14:paraId="1965A0CE" w14:textId="4E873A17" w:rsidR="00FE7BB7" w:rsidRDefault="001701EF" w:rsidP="00910E75">
      <w:pPr>
        <w:spacing w:after="120"/>
        <w:ind w:left="1134" w:right="1134" w:firstLine="567"/>
        <w:jc w:val="both"/>
      </w:pPr>
      <w:r>
        <w:t>4</w:t>
      </w:r>
      <w:r w:rsidR="008F7706" w:rsidRPr="008F7706">
        <w:t>.</w:t>
      </w:r>
      <w:r w:rsidR="008F7706" w:rsidRPr="008F7706">
        <w:tab/>
      </w:r>
      <w:r w:rsidR="008F7706" w:rsidRPr="00EC6A25">
        <w:rPr>
          <w:i/>
        </w:rPr>
        <w:t>Requests</w:t>
      </w:r>
      <w:r w:rsidR="008F7706" w:rsidRPr="008F7706">
        <w:t xml:space="preserve"> the </w:t>
      </w:r>
      <w:r w:rsidR="00EC6A25" w:rsidRPr="00EC6A25">
        <w:t>Intergovernmental Working Group on the Implementation of the Durban Declaration and Programme of Action</w:t>
      </w:r>
      <w:r w:rsidR="00757931">
        <w:t xml:space="preserve"> </w:t>
      </w:r>
      <w:r w:rsidR="008F7706" w:rsidRPr="008F7706">
        <w:t xml:space="preserve">to present its final report in this regard to </w:t>
      </w:r>
      <w:r w:rsidR="00873A38">
        <w:t xml:space="preserve">the Human Rights Council at its </w:t>
      </w:r>
      <w:r w:rsidR="008F7706" w:rsidRPr="008F7706">
        <w:t>twenty-sixth session for its adoption and transmission to the General Assembly.</w:t>
      </w:r>
    </w:p>
    <w:p w14:paraId="24DCC042" w14:textId="7BD2A40C" w:rsidR="007A334F" w:rsidRPr="007A334F" w:rsidRDefault="007A334F" w:rsidP="007A334F">
      <w:pPr>
        <w:ind w:left="1134" w:right="1134"/>
        <w:jc w:val="right"/>
        <w:rPr>
          <w:rFonts w:eastAsia="SimSun"/>
          <w:i/>
          <w:lang w:eastAsia="ar-SA"/>
        </w:rPr>
      </w:pPr>
      <w:r>
        <w:rPr>
          <w:rFonts w:eastAsia="SimSun"/>
          <w:i/>
          <w:lang w:eastAsia="ar-SA"/>
        </w:rPr>
        <w:t>56</w:t>
      </w:r>
      <w:r w:rsidRPr="007A334F">
        <w:rPr>
          <w:rFonts w:eastAsia="SimSun"/>
          <w:i/>
          <w:lang w:eastAsia="ar-SA"/>
        </w:rPr>
        <w:t>th meeting</w:t>
      </w:r>
    </w:p>
    <w:p w14:paraId="43C86C82" w14:textId="5AEC6761" w:rsidR="007A334F" w:rsidRPr="007A334F" w:rsidRDefault="007A334F" w:rsidP="007A334F">
      <w:pPr>
        <w:spacing w:after="120"/>
        <w:ind w:left="1134" w:right="1134"/>
        <w:jc w:val="right"/>
        <w:rPr>
          <w:rFonts w:eastAsia="SimSun"/>
          <w:i/>
          <w:lang w:eastAsia="ar-SA"/>
        </w:rPr>
      </w:pPr>
      <w:r>
        <w:rPr>
          <w:rFonts w:eastAsia="SimSun"/>
          <w:i/>
          <w:lang w:eastAsia="ar-SA"/>
        </w:rPr>
        <w:lastRenderedPageBreak/>
        <w:t xml:space="preserve">28 </w:t>
      </w:r>
      <w:r w:rsidRPr="007A334F">
        <w:rPr>
          <w:rFonts w:eastAsia="SimSun"/>
          <w:i/>
          <w:lang w:eastAsia="ar-SA"/>
        </w:rPr>
        <w:t>March 2014</w:t>
      </w:r>
    </w:p>
    <w:p w14:paraId="3AB45D76" w14:textId="0588163B" w:rsidR="007A334F" w:rsidRPr="00910E75" w:rsidRDefault="007A334F" w:rsidP="00910E75">
      <w:pPr>
        <w:spacing w:after="120"/>
        <w:ind w:left="1134" w:right="1134"/>
        <w:jc w:val="both"/>
      </w:pPr>
      <w:proofErr w:type="gramStart"/>
      <w:r w:rsidRPr="007A334F">
        <w:rPr>
          <w:rFonts w:eastAsia="SimSun"/>
          <w:lang w:eastAsia="ar-SA"/>
        </w:rPr>
        <w:t>[Adopted without a vote.]</w:t>
      </w:r>
      <w:proofErr w:type="gramEnd"/>
    </w:p>
    <w:p w14:paraId="6AD6BCA6" w14:textId="34CC525B" w:rsidR="008F7706" w:rsidRPr="008F7706" w:rsidRDefault="008F7706" w:rsidP="008F7706">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8F7706" w:rsidRPr="008F7706" w:rsidSect="001D18F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B610" w14:textId="77777777" w:rsidR="00EC6A25" w:rsidRDefault="00EC6A25"/>
  </w:endnote>
  <w:endnote w:type="continuationSeparator" w:id="0">
    <w:p w14:paraId="7A0D136D" w14:textId="77777777" w:rsidR="00EC6A25" w:rsidRDefault="00EC6A25"/>
  </w:endnote>
  <w:endnote w:type="continuationNotice" w:id="1">
    <w:p w14:paraId="76E4BFD7" w14:textId="77777777" w:rsidR="00EC6A25" w:rsidRDefault="00EC6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2675" w14:textId="77777777" w:rsidR="00EC6A25" w:rsidRPr="001D18FE" w:rsidRDefault="00EC6A25"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7D2D02">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BE42" w14:textId="77777777" w:rsidR="00EC6A25" w:rsidRPr="001D18FE" w:rsidRDefault="00EC6A25"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D75E" w14:textId="79DEA289" w:rsidR="00EC6A25" w:rsidRPr="001D18FE" w:rsidRDefault="00EC6A25" w:rsidP="00542574">
    <w:r>
      <w:rPr>
        <w:noProof/>
        <w:lang w:eastAsia="zh-CN"/>
      </w:rPr>
      <w:drawing>
        <wp:anchor distT="0" distB="0" distL="114300" distR="114300" simplePos="0" relativeHeight="251657728" behindDoc="0" locked="0" layoutInCell="1" allowOverlap="1" wp14:anchorId="6B014B8D" wp14:editId="2BBC4228">
          <wp:simplePos x="0" y="0"/>
          <wp:positionH relativeFrom="margin">
            <wp:posOffset>4283710</wp:posOffset>
          </wp:positionH>
          <wp:positionV relativeFrom="margin">
            <wp:posOffset>8207375</wp:posOffset>
          </wp:positionV>
          <wp:extent cx="930275" cy="230505"/>
          <wp:effectExtent l="1905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1DA27" w14:textId="77777777" w:rsidR="00EC6A25" w:rsidRPr="000B175B" w:rsidRDefault="00EC6A25" w:rsidP="000B175B">
      <w:pPr>
        <w:tabs>
          <w:tab w:val="right" w:pos="2155"/>
        </w:tabs>
        <w:spacing w:after="80"/>
        <w:ind w:left="680"/>
        <w:rPr>
          <w:u w:val="single"/>
        </w:rPr>
      </w:pPr>
      <w:r>
        <w:rPr>
          <w:u w:val="single"/>
        </w:rPr>
        <w:tab/>
      </w:r>
    </w:p>
  </w:footnote>
  <w:footnote w:type="continuationSeparator" w:id="0">
    <w:p w14:paraId="4D06B56E" w14:textId="77777777" w:rsidR="00EC6A25" w:rsidRPr="00FC68B7" w:rsidRDefault="00EC6A25" w:rsidP="00FC68B7">
      <w:pPr>
        <w:tabs>
          <w:tab w:val="left" w:pos="2155"/>
        </w:tabs>
        <w:spacing w:after="80"/>
        <w:ind w:left="680"/>
        <w:rPr>
          <w:u w:val="single"/>
        </w:rPr>
      </w:pPr>
      <w:r>
        <w:rPr>
          <w:u w:val="single"/>
        </w:rPr>
        <w:tab/>
      </w:r>
    </w:p>
  </w:footnote>
  <w:footnote w:type="continuationNotice" w:id="1">
    <w:p w14:paraId="4B05893C" w14:textId="77777777" w:rsidR="00EC6A25" w:rsidRDefault="00EC6A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148B" w14:textId="1D804A46" w:rsidR="00EC6A25" w:rsidRPr="001D18FE" w:rsidRDefault="00EC6A25">
    <w:pPr>
      <w:pStyle w:val="Header"/>
    </w:pPr>
    <w:r>
      <w:t>A/HRC/</w:t>
    </w:r>
    <w:r w:rsidR="007A334F">
      <w:t>RES/</w:t>
    </w:r>
    <w:r>
      <w:t>25/</w:t>
    </w:r>
    <w:r w:rsidR="007A334F">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04BC" w14:textId="77777777" w:rsidR="00EC6A25" w:rsidRPr="001D18FE" w:rsidRDefault="00EC6A25" w:rsidP="001D18FE">
    <w:pPr>
      <w:pStyle w:val="Header"/>
      <w:jc w:val="right"/>
    </w:pPr>
    <w:r>
      <w:t>A/HRC/25/L.X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DCC6B4A"/>
    <w:multiLevelType w:val="hybridMultilevel"/>
    <w:tmpl w:val="A008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2E8"/>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701EF"/>
    <w:rsid w:val="001B4B04"/>
    <w:rsid w:val="001C11A2"/>
    <w:rsid w:val="001C6663"/>
    <w:rsid w:val="001C7895"/>
    <w:rsid w:val="001D18FE"/>
    <w:rsid w:val="001D26DF"/>
    <w:rsid w:val="001D401A"/>
    <w:rsid w:val="001D47E1"/>
    <w:rsid w:val="001E2790"/>
    <w:rsid w:val="001F3F2A"/>
    <w:rsid w:val="00207C7B"/>
    <w:rsid w:val="00211E0B"/>
    <w:rsid w:val="00211E72"/>
    <w:rsid w:val="00214047"/>
    <w:rsid w:val="0022130F"/>
    <w:rsid w:val="00237785"/>
    <w:rsid w:val="002410DD"/>
    <w:rsid w:val="00241466"/>
    <w:rsid w:val="00253D58"/>
    <w:rsid w:val="0027725F"/>
    <w:rsid w:val="002774A7"/>
    <w:rsid w:val="00287D9C"/>
    <w:rsid w:val="002A3D49"/>
    <w:rsid w:val="002B2D8F"/>
    <w:rsid w:val="002C21F0"/>
    <w:rsid w:val="002C7FF5"/>
    <w:rsid w:val="002D58B1"/>
    <w:rsid w:val="002F20F3"/>
    <w:rsid w:val="003107FA"/>
    <w:rsid w:val="003148F7"/>
    <w:rsid w:val="003229D8"/>
    <w:rsid w:val="003314D1"/>
    <w:rsid w:val="00335A2F"/>
    <w:rsid w:val="00341937"/>
    <w:rsid w:val="00347C66"/>
    <w:rsid w:val="00372AA9"/>
    <w:rsid w:val="0039277A"/>
    <w:rsid w:val="003972E0"/>
    <w:rsid w:val="003975ED"/>
    <w:rsid w:val="003C2CC4"/>
    <w:rsid w:val="003D4B23"/>
    <w:rsid w:val="0041310C"/>
    <w:rsid w:val="0042065D"/>
    <w:rsid w:val="00424C80"/>
    <w:rsid w:val="004325CB"/>
    <w:rsid w:val="0044503A"/>
    <w:rsid w:val="00446DE4"/>
    <w:rsid w:val="00447761"/>
    <w:rsid w:val="00447913"/>
    <w:rsid w:val="00447FCF"/>
    <w:rsid w:val="00451EC3"/>
    <w:rsid w:val="00455C08"/>
    <w:rsid w:val="004721B1"/>
    <w:rsid w:val="004859EC"/>
    <w:rsid w:val="00487F2D"/>
    <w:rsid w:val="004908B6"/>
    <w:rsid w:val="00495297"/>
    <w:rsid w:val="00496A15"/>
    <w:rsid w:val="004A2AF3"/>
    <w:rsid w:val="004B75D2"/>
    <w:rsid w:val="004C3FBB"/>
    <w:rsid w:val="004D1140"/>
    <w:rsid w:val="004E6AD6"/>
    <w:rsid w:val="004F55ED"/>
    <w:rsid w:val="004F61FE"/>
    <w:rsid w:val="0052176C"/>
    <w:rsid w:val="00525BA8"/>
    <w:rsid w:val="005261E5"/>
    <w:rsid w:val="005420F2"/>
    <w:rsid w:val="00542574"/>
    <w:rsid w:val="005436AB"/>
    <w:rsid w:val="00546DBF"/>
    <w:rsid w:val="00547694"/>
    <w:rsid w:val="00552E7C"/>
    <w:rsid w:val="00553D76"/>
    <w:rsid w:val="005552B5"/>
    <w:rsid w:val="0056117B"/>
    <w:rsid w:val="00571365"/>
    <w:rsid w:val="00573E38"/>
    <w:rsid w:val="00580ED1"/>
    <w:rsid w:val="005A7881"/>
    <w:rsid w:val="005B3DB3"/>
    <w:rsid w:val="005B6E48"/>
    <w:rsid w:val="005D6769"/>
    <w:rsid w:val="005E1712"/>
    <w:rsid w:val="00611FC4"/>
    <w:rsid w:val="006176FB"/>
    <w:rsid w:val="00640B26"/>
    <w:rsid w:val="00661925"/>
    <w:rsid w:val="00670741"/>
    <w:rsid w:val="00690F34"/>
    <w:rsid w:val="00696037"/>
    <w:rsid w:val="00696BD6"/>
    <w:rsid w:val="006A6B9D"/>
    <w:rsid w:val="006A7392"/>
    <w:rsid w:val="006B3189"/>
    <w:rsid w:val="006B3C11"/>
    <w:rsid w:val="006B7D65"/>
    <w:rsid w:val="006C159D"/>
    <w:rsid w:val="006D6DA6"/>
    <w:rsid w:val="006D71E3"/>
    <w:rsid w:val="006E564B"/>
    <w:rsid w:val="006F13F0"/>
    <w:rsid w:val="006F4BF6"/>
    <w:rsid w:val="006F5035"/>
    <w:rsid w:val="0070145A"/>
    <w:rsid w:val="007065EB"/>
    <w:rsid w:val="007077F7"/>
    <w:rsid w:val="00720183"/>
    <w:rsid w:val="0072632A"/>
    <w:rsid w:val="0074200B"/>
    <w:rsid w:val="00757931"/>
    <w:rsid w:val="007A334F"/>
    <w:rsid w:val="007A6296"/>
    <w:rsid w:val="007B6BA5"/>
    <w:rsid w:val="007C1B62"/>
    <w:rsid w:val="007C3390"/>
    <w:rsid w:val="007C4F4B"/>
    <w:rsid w:val="007D2CDC"/>
    <w:rsid w:val="007D2D02"/>
    <w:rsid w:val="007D5327"/>
    <w:rsid w:val="007F6611"/>
    <w:rsid w:val="00800A58"/>
    <w:rsid w:val="008155C3"/>
    <w:rsid w:val="008175E9"/>
    <w:rsid w:val="0082243E"/>
    <w:rsid w:val="008242D7"/>
    <w:rsid w:val="008565E0"/>
    <w:rsid w:val="00856CD2"/>
    <w:rsid w:val="00861BC6"/>
    <w:rsid w:val="00871FD5"/>
    <w:rsid w:val="00873A38"/>
    <w:rsid w:val="00873F0D"/>
    <w:rsid w:val="008824A3"/>
    <w:rsid w:val="008979B1"/>
    <w:rsid w:val="008A6B25"/>
    <w:rsid w:val="008A6C4F"/>
    <w:rsid w:val="008B2C2D"/>
    <w:rsid w:val="008C1E4D"/>
    <w:rsid w:val="008E0E46"/>
    <w:rsid w:val="008F7706"/>
    <w:rsid w:val="00902C79"/>
    <w:rsid w:val="0090452C"/>
    <w:rsid w:val="00907C3F"/>
    <w:rsid w:val="00910E75"/>
    <w:rsid w:val="00910EDE"/>
    <w:rsid w:val="00911F1A"/>
    <w:rsid w:val="00921433"/>
    <w:rsid w:val="0092237C"/>
    <w:rsid w:val="009365D0"/>
    <w:rsid w:val="0093707B"/>
    <w:rsid w:val="009400EB"/>
    <w:rsid w:val="009427E3"/>
    <w:rsid w:val="0095538F"/>
    <w:rsid w:val="00956D9B"/>
    <w:rsid w:val="00963CBA"/>
    <w:rsid w:val="009654B7"/>
    <w:rsid w:val="00986029"/>
    <w:rsid w:val="00991261"/>
    <w:rsid w:val="009A0B83"/>
    <w:rsid w:val="009B3800"/>
    <w:rsid w:val="009B4EE3"/>
    <w:rsid w:val="009C65E1"/>
    <w:rsid w:val="009D22AC"/>
    <w:rsid w:val="009D50DB"/>
    <w:rsid w:val="009E1C4E"/>
    <w:rsid w:val="009E7276"/>
    <w:rsid w:val="009F04C5"/>
    <w:rsid w:val="00A05E0B"/>
    <w:rsid w:val="00A1427D"/>
    <w:rsid w:val="00A148A0"/>
    <w:rsid w:val="00A23FBB"/>
    <w:rsid w:val="00A31D79"/>
    <w:rsid w:val="00A4634F"/>
    <w:rsid w:val="00A51CF3"/>
    <w:rsid w:val="00A62F84"/>
    <w:rsid w:val="00A67676"/>
    <w:rsid w:val="00A7187A"/>
    <w:rsid w:val="00A72F22"/>
    <w:rsid w:val="00A748A6"/>
    <w:rsid w:val="00A879A4"/>
    <w:rsid w:val="00A87E95"/>
    <w:rsid w:val="00A92E29"/>
    <w:rsid w:val="00AB0947"/>
    <w:rsid w:val="00AD0582"/>
    <w:rsid w:val="00AD09E9"/>
    <w:rsid w:val="00AE3699"/>
    <w:rsid w:val="00AF0576"/>
    <w:rsid w:val="00AF3829"/>
    <w:rsid w:val="00B037F0"/>
    <w:rsid w:val="00B2327D"/>
    <w:rsid w:val="00B2718F"/>
    <w:rsid w:val="00B30179"/>
    <w:rsid w:val="00B3317B"/>
    <w:rsid w:val="00B334DC"/>
    <w:rsid w:val="00B3631A"/>
    <w:rsid w:val="00B53013"/>
    <w:rsid w:val="00B67F5E"/>
    <w:rsid w:val="00B721DA"/>
    <w:rsid w:val="00B73E65"/>
    <w:rsid w:val="00B81E12"/>
    <w:rsid w:val="00B856D9"/>
    <w:rsid w:val="00B87110"/>
    <w:rsid w:val="00B90F66"/>
    <w:rsid w:val="00B97FA8"/>
    <w:rsid w:val="00BC1385"/>
    <w:rsid w:val="00BC74E9"/>
    <w:rsid w:val="00BE618E"/>
    <w:rsid w:val="00C1531E"/>
    <w:rsid w:val="00C24693"/>
    <w:rsid w:val="00C35D0C"/>
    <w:rsid w:val="00C35F0B"/>
    <w:rsid w:val="00C463DD"/>
    <w:rsid w:val="00C64458"/>
    <w:rsid w:val="00C745C3"/>
    <w:rsid w:val="00C859C3"/>
    <w:rsid w:val="00C85B86"/>
    <w:rsid w:val="00C85B91"/>
    <w:rsid w:val="00CA2A58"/>
    <w:rsid w:val="00CC0B55"/>
    <w:rsid w:val="00CD6995"/>
    <w:rsid w:val="00CE4A8F"/>
    <w:rsid w:val="00CF0214"/>
    <w:rsid w:val="00CF586F"/>
    <w:rsid w:val="00CF7D43"/>
    <w:rsid w:val="00D11129"/>
    <w:rsid w:val="00D13403"/>
    <w:rsid w:val="00D1515D"/>
    <w:rsid w:val="00D2007C"/>
    <w:rsid w:val="00D2031B"/>
    <w:rsid w:val="00D22332"/>
    <w:rsid w:val="00D25FE2"/>
    <w:rsid w:val="00D43252"/>
    <w:rsid w:val="00D550F9"/>
    <w:rsid w:val="00D572B0"/>
    <w:rsid w:val="00D62E90"/>
    <w:rsid w:val="00D76BE5"/>
    <w:rsid w:val="00D77AA7"/>
    <w:rsid w:val="00D839F5"/>
    <w:rsid w:val="00D93152"/>
    <w:rsid w:val="00D978C6"/>
    <w:rsid w:val="00DA67AD"/>
    <w:rsid w:val="00DB18CE"/>
    <w:rsid w:val="00DE3EC0"/>
    <w:rsid w:val="00E11593"/>
    <w:rsid w:val="00E12B6B"/>
    <w:rsid w:val="00E130AB"/>
    <w:rsid w:val="00E132C0"/>
    <w:rsid w:val="00E438D9"/>
    <w:rsid w:val="00E5644E"/>
    <w:rsid w:val="00E7260F"/>
    <w:rsid w:val="00E806EE"/>
    <w:rsid w:val="00E96630"/>
    <w:rsid w:val="00EB0FB9"/>
    <w:rsid w:val="00EC6A25"/>
    <w:rsid w:val="00ED0CA9"/>
    <w:rsid w:val="00ED29CA"/>
    <w:rsid w:val="00ED7A2A"/>
    <w:rsid w:val="00EF1D7F"/>
    <w:rsid w:val="00EF5BDB"/>
    <w:rsid w:val="00F075AF"/>
    <w:rsid w:val="00F07FD9"/>
    <w:rsid w:val="00F23315"/>
    <w:rsid w:val="00F23933"/>
    <w:rsid w:val="00F24119"/>
    <w:rsid w:val="00F30513"/>
    <w:rsid w:val="00F40E75"/>
    <w:rsid w:val="00F42CD9"/>
    <w:rsid w:val="00F52936"/>
    <w:rsid w:val="00F66016"/>
    <w:rsid w:val="00F677CB"/>
    <w:rsid w:val="00F73977"/>
    <w:rsid w:val="00F94645"/>
    <w:rsid w:val="00FA7DF3"/>
    <w:rsid w:val="00FB6F16"/>
    <w:rsid w:val="00FC68B7"/>
    <w:rsid w:val="00FD7C12"/>
    <w:rsid w:val="00FE2269"/>
    <w:rsid w:val="00FE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989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73A38"/>
    <w:pPr>
      <w:spacing w:line="240" w:lineRule="auto"/>
    </w:pPr>
    <w:rPr>
      <w:rFonts w:ascii="Tahoma" w:hAnsi="Tahoma" w:cs="Tahoma"/>
      <w:sz w:val="16"/>
      <w:szCs w:val="16"/>
    </w:rPr>
  </w:style>
  <w:style w:type="character" w:customStyle="1" w:styleId="BalloonTextChar">
    <w:name w:val="Balloon Text Char"/>
    <w:link w:val="BalloonText"/>
    <w:rsid w:val="00873A38"/>
    <w:rPr>
      <w:rFonts w:ascii="Tahoma" w:hAnsi="Tahoma" w:cs="Tahoma"/>
      <w:sz w:val="16"/>
      <w:szCs w:val="16"/>
      <w:lang w:eastAsia="en-US"/>
    </w:rPr>
  </w:style>
  <w:style w:type="paragraph" w:styleId="ListParagraph">
    <w:name w:val="List Paragraph"/>
    <w:basedOn w:val="Normal"/>
    <w:uiPriority w:val="34"/>
    <w:qFormat/>
    <w:rsid w:val="00EC6A25"/>
    <w:pPr>
      <w:suppressAutoHyphens w:val="0"/>
      <w:spacing w:after="160" w:line="25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73A38"/>
    <w:pPr>
      <w:spacing w:line="240" w:lineRule="auto"/>
    </w:pPr>
    <w:rPr>
      <w:rFonts w:ascii="Tahoma" w:hAnsi="Tahoma" w:cs="Tahoma"/>
      <w:sz w:val="16"/>
      <w:szCs w:val="16"/>
    </w:rPr>
  </w:style>
  <w:style w:type="character" w:customStyle="1" w:styleId="BalloonTextChar">
    <w:name w:val="Balloon Text Char"/>
    <w:link w:val="BalloonText"/>
    <w:rsid w:val="00873A38"/>
    <w:rPr>
      <w:rFonts w:ascii="Tahoma" w:hAnsi="Tahoma" w:cs="Tahoma"/>
      <w:sz w:val="16"/>
      <w:szCs w:val="16"/>
      <w:lang w:eastAsia="en-US"/>
    </w:rPr>
  </w:style>
  <w:style w:type="paragraph" w:styleId="ListParagraph">
    <w:name w:val="List Paragraph"/>
    <w:basedOn w:val="Normal"/>
    <w:uiPriority w:val="34"/>
    <w:qFormat/>
    <w:rsid w:val="00EC6A25"/>
    <w:pPr>
      <w:suppressAutoHyphens w:val="0"/>
      <w:spacing w:after="160" w:line="25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431C37-6387-4D27-B1D8-D594C3C1EAB2}"/>
</file>

<file path=customXml/itemProps2.xml><?xml version="1.0" encoding="utf-8"?>
<ds:datastoreItem xmlns:ds="http://schemas.openxmlformats.org/officeDocument/2006/customXml" ds:itemID="{4CB32CE4-53A8-473E-9C2D-F1AE172D958E}"/>
</file>

<file path=customXml/itemProps3.xml><?xml version="1.0" encoding="utf-8"?>
<ds:datastoreItem xmlns:ds="http://schemas.openxmlformats.org/officeDocument/2006/customXml" ds:itemID="{A79DCB3A-6D5D-4158-A674-93989F07636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PT</cp:lastModifiedBy>
  <cp:revision>6</cp:revision>
  <cp:lastPrinted>2014-03-26T21:43:00Z</cp:lastPrinted>
  <dcterms:created xsi:type="dcterms:W3CDTF">2014-03-27T10:35:00Z</dcterms:created>
  <dcterms:modified xsi:type="dcterms:W3CDTF">2014-04-04T13:29:00Z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2319300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