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F2EC" w14:textId="77777777" w:rsidR="00381384" w:rsidRDefault="00A22A44" w:rsidP="00B73FD1">
      <w:pPr>
        <w:jc w:val="center"/>
        <w:rPr>
          <w:b/>
          <w:bCs/>
          <w:noProof/>
        </w:rPr>
      </w:pPr>
      <w:bookmarkStart w:id="0" w:name="_GoBack"/>
      <w:bookmarkEnd w:id="0"/>
      <w:r>
        <w:rPr>
          <w:b/>
          <w:bCs/>
          <w:noProof/>
        </w:rPr>
        <w:t xml:space="preserve">Mandate of the </w:t>
      </w:r>
      <w:r w:rsidR="00381384">
        <w:rPr>
          <w:b/>
          <w:bCs/>
          <w:noProof/>
        </w:rPr>
        <w:t>Independent Expert</w:t>
      </w:r>
      <w:r w:rsidR="00117F5F">
        <w:rPr>
          <w:b/>
          <w:bCs/>
          <w:noProof/>
        </w:rPr>
        <w:t xml:space="preserve"> on </w:t>
      </w:r>
      <w:r w:rsidR="00381384">
        <w:rPr>
          <w:b/>
          <w:bCs/>
          <w:noProof/>
        </w:rPr>
        <w:t xml:space="preserve">protection against violence and discrimination </w:t>
      </w:r>
    </w:p>
    <w:p w14:paraId="263E440E" w14:textId="4922C40D" w:rsidR="00B73FD1" w:rsidRPr="00F14740" w:rsidRDefault="00381384" w:rsidP="00B73FD1">
      <w:pPr>
        <w:jc w:val="center"/>
        <w:rPr>
          <w:b/>
          <w:bCs/>
        </w:rPr>
      </w:pPr>
      <w:r>
        <w:rPr>
          <w:b/>
          <w:bCs/>
          <w:noProof/>
        </w:rPr>
        <w:t>based on sexual orientation and gender identity</w:t>
      </w:r>
    </w:p>
    <w:tbl>
      <w:tblPr>
        <w:tblW w:w="0" w:type="auto"/>
        <w:tblInd w:w="-936" w:type="dxa"/>
        <w:tblLook w:val="04A0" w:firstRow="1" w:lastRow="0" w:firstColumn="1" w:lastColumn="0" w:noHBand="0" w:noVBand="1"/>
      </w:tblPr>
      <w:tblGrid>
        <w:gridCol w:w="63"/>
        <w:gridCol w:w="119"/>
      </w:tblGrid>
      <w:tr w:rsidR="00130C65" w:rsidRPr="0025174E" w14:paraId="38423929" w14:textId="77777777" w:rsidTr="00E9219C">
        <w:tc>
          <w:tcPr>
            <w:tcW w:w="0" w:type="auto"/>
            <w:shd w:val="clear" w:color="auto" w:fill="auto"/>
            <w:tcMar>
              <w:top w:w="113" w:type="dxa"/>
              <w:left w:w="57" w:type="dxa"/>
              <w:bottom w:w="113" w:type="dxa"/>
              <w:right w:w="0" w:type="dxa"/>
            </w:tcMar>
          </w:tcPr>
          <w:p w14:paraId="3A6918F6" w14:textId="2BE4D3AD" w:rsidR="00130C65" w:rsidRPr="0025174E" w:rsidRDefault="00130C65" w:rsidP="00E9219C">
            <w:pPr>
              <w:rPr>
                <w:sz w:val="14"/>
                <w:szCs w:val="14"/>
              </w:rPr>
            </w:pPr>
          </w:p>
        </w:tc>
        <w:tc>
          <w:tcPr>
            <w:tcW w:w="0" w:type="auto"/>
            <w:shd w:val="clear" w:color="auto" w:fill="auto"/>
            <w:tcMar>
              <w:top w:w="113" w:type="dxa"/>
              <w:left w:w="113" w:type="dxa"/>
              <w:bottom w:w="113" w:type="dxa"/>
              <w:right w:w="0" w:type="dxa"/>
            </w:tcMar>
          </w:tcPr>
          <w:p w14:paraId="6CEF6D55" w14:textId="77777777" w:rsidR="00130C65" w:rsidRPr="0025174E" w:rsidRDefault="00130C65" w:rsidP="00E9219C">
            <w:pPr>
              <w:rPr>
                <w:sz w:val="24"/>
                <w:szCs w:val="24"/>
              </w:rPr>
            </w:pPr>
          </w:p>
        </w:tc>
      </w:tr>
    </w:tbl>
    <w:p w14:paraId="74782AB4" w14:textId="451F0534"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 xml:space="preserve">Country visit to </w:t>
      </w:r>
      <w:r w:rsidR="00677E42">
        <w:rPr>
          <w:rFonts w:asciiTheme="minorHAnsi" w:hAnsiTheme="minorHAnsi" w:cstheme="minorHAnsi"/>
          <w:b/>
          <w:sz w:val="22"/>
          <w:szCs w:val="22"/>
        </w:rPr>
        <w:t>Tunisia</w:t>
      </w:r>
    </w:p>
    <w:p w14:paraId="410B1F32" w14:textId="1569A9AE"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w:t>
      </w:r>
      <w:r w:rsidR="000F4A86">
        <w:rPr>
          <w:rFonts w:asciiTheme="minorHAnsi" w:hAnsiTheme="minorHAnsi" w:cstheme="minorHAnsi"/>
          <w:b/>
          <w:sz w:val="22"/>
          <w:szCs w:val="22"/>
        </w:rPr>
        <w:t>18</w:t>
      </w:r>
      <w:r w:rsidR="00677E42">
        <w:rPr>
          <w:rFonts w:asciiTheme="minorHAnsi" w:hAnsiTheme="minorHAnsi" w:cstheme="minorHAnsi"/>
          <w:b/>
          <w:sz w:val="22"/>
          <w:szCs w:val="22"/>
        </w:rPr>
        <w:t xml:space="preserve"> to 2</w:t>
      </w:r>
      <w:r w:rsidR="000F4A86">
        <w:rPr>
          <w:rFonts w:asciiTheme="minorHAnsi" w:hAnsiTheme="minorHAnsi" w:cstheme="minorHAnsi"/>
          <w:b/>
          <w:sz w:val="22"/>
          <w:szCs w:val="22"/>
        </w:rPr>
        <w:t>8</w:t>
      </w:r>
      <w:r w:rsidR="00677E42">
        <w:rPr>
          <w:rFonts w:asciiTheme="minorHAnsi" w:hAnsiTheme="minorHAnsi" w:cstheme="minorHAnsi"/>
          <w:b/>
          <w:sz w:val="22"/>
          <w:szCs w:val="22"/>
        </w:rPr>
        <w:t xml:space="preserve"> </w:t>
      </w:r>
      <w:r w:rsidR="000F4A86">
        <w:rPr>
          <w:rFonts w:asciiTheme="minorHAnsi" w:hAnsiTheme="minorHAnsi" w:cstheme="minorHAnsi"/>
          <w:b/>
          <w:sz w:val="22"/>
          <w:szCs w:val="22"/>
        </w:rPr>
        <w:t xml:space="preserve">May </w:t>
      </w:r>
      <w:r w:rsidR="00677E42">
        <w:rPr>
          <w:rFonts w:asciiTheme="minorHAnsi" w:hAnsiTheme="minorHAnsi" w:cstheme="minorHAnsi"/>
          <w:b/>
          <w:sz w:val="22"/>
          <w:szCs w:val="22"/>
        </w:rPr>
        <w:t>202</w:t>
      </w:r>
      <w:r w:rsidR="000F4A86">
        <w:rPr>
          <w:rFonts w:asciiTheme="minorHAnsi" w:hAnsiTheme="minorHAnsi" w:cstheme="minorHAnsi"/>
          <w:b/>
          <w:sz w:val="22"/>
          <w:szCs w:val="22"/>
        </w:rPr>
        <w:t>1 (TBC)</w:t>
      </w:r>
      <w:r w:rsidRPr="00EC16F2">
        <w:rPr>
          <w:rFonts w:asciiTheme="minorHAnsi" w:hAnsiTheme="minorHAnsi" w:cstheme="minorHAnsi"/>
          <w:b/>
          <w:sz w:val="22"/>
          <w:szCs w:val="22"/>
        </w:rPr>
        <w:t>)</w:t>
      </w:r>
    </w:p>
    <w:p w14:paraId="62B898E7" w14:textId="77777777" w:rsidR="00601A2B" w:rsidRPr="00EC16F2" w:rsidRDefault="00601A2B" w:rsidP="00601A2B">
      <w:pPr>
        <w:tabs>
          <w:tab w:val="left" w:pos="993"/>
        </w:tabs>
        <w:rPr>
          <w:rFonts w:asciiTheme="minorHAnsi" w:hAnsiTheme="minorHAnsi" w:cstheme="minorHAnsi"/>
          <w:sz w:val="22"/>
          <w:szCs w:val="22"/>
        </w:rPr>
      </w:pPr>
    </w:p>
    <w:p w14:paraId="5ECECAA8" w14:textId="77777777" w:rsidR="00601A2B" w:rsidRPr="00EC16F2" w:rsidRDefault="00601A2B" w:rsidP="00EC16F2">
      <w:pPr>
        <w:tabs>
          <w:tab w:val="left" w:pos="993"/>
        </w:tabs>
        <w:jc w:val="center"/>
        <w:rPr>
          <w:rFonts w:asciiTheme="minorHAnsi" w:hAnsiTheme="minorHAnsi" w:cstheme="minorHAnsi"/>
          <w:b/>
          <w:sz w:val="22"/>
          <w:szCs w:val="22"/>
          <w:u w:val="single"/>
        </w:rPr>
      </w:pPr>
      <w:r w:rsidRPr="00EC16F2">
        <w:rPr>
          <w:rFonts w:asciiTheme="minorHAnsi" w:hAnsiTheme="minorHAnsi" w:cstheme="minorHAnsi"/>
          <w:b/>
          <w:sz w:val="22"/>
          <w:szCs w:val="22"/>
          <w:u w:val="single"/>
        </w:rPr>
        <w:t>Background note</w:t>
      </w:r>
    </w:p>
    <w:p w14:paraId="3E4168B9" w14:textId="77777777" w:rsidR="00601A2B" w:rsidRPr="00EC16F2" w:rsidRDefault="00601A2B" w:rsidP="00601A2B">
      <w:pPr>
        <w:tabs>
          <w:tab w:val="left" w:pos="993"/>
        </w:tabs>
        <w:rPr>
          <w:rFonts w:asciiTheme="minorHAnsi" w:hAnsiTheme="minorHAnsi" w:cstheme="minorHAnsi"/>
          <w:b/>
          <w:sz w:val="22"/>
          <w:szCs w:val="22"/>
          <w:u w:val="single"/>
        </w:rPr>
      </w:pPr>
    </w:p>
    <w:p w14:paraId="6E5B44F1" w14:textId="14357FF1" w:rsidR="00601A2B" w:rsidRDefault="00601A2B" w:rsidP="00D90CAA">
      <w:pPr>
        <w:tabs>
          <w:tab w:val="left" w:pos="993"/>
        </w:tabs>
        <w:spacing w:after="120"/>
        <w:rPr>
          <w:rFonts w:asciiTheme="minorHAnsi" w:hAnsiTheme="minorHAnsi" w:cstheme="minorHAnsi"/>
          <w:b/>
          <w:sz w:val="22"/>
          <w:szCs w:val="22"/>
        </w:rPr>
      </w:pPr>
      <w:r w:rsidRPr="00EC16F2">
        <w:rPr>
          <w:rFonts w:asciiTheme="minorHAnsi" w:hAnsiTheme="minorHAnsi" w:cstheme="minorHAnsi"/>
          <w:b/>
          <w:sz w:val="22"/>
          <w:szCs w:val="22"/>
        </w:rPr>
        <w:t>The Independent Expert</w:t>
      </w:r>
    </w:p>
    <w:p w14:paraId="0B3FFB7D" w14:textId="73AC0701" w:rsidR="004C415F"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The</w:t>
      </w:r>
      <w:r w:rsidR="00EC16F2">
        <w:rPr>
          <w:rFonts w:asciiTheme="minorHAnsi" w:hAnsiTheme="minorHAnsi" w:cstheme="minorHAnsi"/>
          <w:sz w:val="22"/>
          <w:szCs w:val="22"/>
        </w:rPr>
        <w:t xml:space="preserve"> United Nations</w:t>
      </w:r>
      <w:r w:rsidRPr="00EC16F2">
        <w:rPr>
          <w:rFonts w:asciiTheme="minorHAnsi" w:hAnsiTheme="minorHAnsi" w:cstheme="minorHAnsi"/>
          <w:sz w:val="22"/>
          <w:szCs w:val="22"/>
        </w:rPr>
        <w:t xml:space="preserve"> Independent Expert on protection against violence and discrimination based on sexual orientation and gender identity (IE SOGI), </w:t>
      </w:r>
      <w:r w:rsidR="00EC16F2">
        <w:rPr>
          <w:rFonts w:asciiTheme="minorHAnsi" w:hAnsiTheme="minorHAnsi" w:cstheme="minorHAnsi"/>
          <w:sz w:val="22"/>
          <w:szCs w:val="22"/>
        </w:rPr>
        <w:t>Victor Madrigal-Borloz,</w:t>
      </w:r>
      <w:r w:rsidRPr="00EC16F2">
        <w:rPr>
          <w:rFonts w:asciiTheme="minorHAnsi" w:hAnsiTheme="minorHAnsi" w:cstheme="minorHAnsi"/>
          <w:sz w:val="22"/>
          <w:szCs w:val="22"/>
        </w:rPr>
        <w:t xml:space="preserve"> is a</w:t>
      </w:r>
      <w:r w:rsidR="00EC16F2">
        <w:rPr>
          <w:rFonts w:asciiTheme="minorHAnsi" w:hAnsiTheme="minorHAnsi" w:cstheme="minorHAnsi"/>
          <w:sz w:val="22"/>
          <w:szCs w:val="22"/>
        </w:rPr>
        <w:t xml:space="preserve"> Costa Rican jurist. </w:t>
      </w:r>
      <w:r w:rsidR="00677E42">
        <w:rPr>
          <w:rFonts w:asciiTheme="minorHAnsi" w:hAnsiTheme="minorHAnsi" w:cstheme="minorHAnsi"/>
          <w:sz w:val="22"/>
          <w:szCs w:val="22"/>
        </w:rPr>
        <w:t>He</w:t>
      </w:r>
      <w:r w:rsidR="00677E42" w:rsidRPr="00677E42">
        <w:rPr>
          <w:rFonts w:asciiTheme="minorHAnsi" w:hAnsiTheme="minorHAnsi" w:cstheme="minorHAnsi"/>
          <w:sz w:val="22"/>
          <w:szCs w:val="22"/>
        </w:rPr>
        <w:t xml:space="preserve"> is a senior visiting researcher at the Harvard Law School’s Human Rights Program. He served as the Secretary-General of the International Rehabilitation Council for Torture Victims (IRCT), a global network of over 150 rehabilitation centres with the vision of full enjoyment of the right to rehabilitation for all victims of torture and ill treatment until 30 June 2019.</w:t>
      </w:r>
      <w:r w:rsidR="00677E42">
        <w:rPr>
          <w:rFonts w:asciiTheme="minorHAnsi" w:hAnsiTheme="minorHAnsi" w:cstheme="minorHAnsi"/>
          <w:sz w:val="22"/>
          <w:szCs w:val="22"/>
        </w:rPr>
        <w:t xml:space="preserve"> </w:t>
      </w:r>
      <w:r w:rsidR="00EC16F2">
        <w:rPr>
          <w:rFonts w:asciiTheme="minorHAnsi" w:hAnsiTheme="minorHAnsi" w:cstheme="minorHAnsi"/>
          <w:sz w:val="22"/>
          <w:szCs w:val="22"/>
        </w:rPr>
        <w:t>Mr. Madrigal-Borloz was a</w:t>
      </w:r>
      <w:r w:rsidR="00EC16F2" w:rsidRPr="00EC16F2">
        <w:rPr>
          <w:rFonts w:asciiTheme="minorHAnsi" w:hAnsiTheme="minorHAnsi" w:cstheme="minorHAnsi"/>
          <w:sz w:val="22"/>
          <w:szCs w:val="22"/>
        </w:rPr>
        <w:t xml:space="preserve"> member of the UN Subcommittee on the Preventi</w:t>
      </w:r>
      <w:r w:rsidR="00EC16F2">
        <w:rPr>
          <w:rFonts w:asciiTheme="minorHAnsi" w:hAnsiTheme="minorHAnsi" w:cstheme="minorHAnsi"/>
          <w:sz w:val="22"/>
          <w:szCs w:val="22"/>
        </w:rPr>
        <w:t>on of Torture from 2013 to 2016</w:t>
      </w:r>
      <w:r w:rsidR="00EC16F2" w:rsidRPr="00EC16F2">
        <w:rPr>
          <w:rFonts w:asciiTheme="minorHAnsi" w:hAnsiTheme="minorHAnsi" w:cstheme="minorHAnsi"/>
          <w:sz w:val="22"/>
          <w:szCs w:val="22"/>
        </w:rPr>
        <w:t xml:space="preserve">. Prior to </w:t>
      </w:r>
      <w:proofErr w:type="gramStart"/>
      <w:r w:rsidR="00EC16F2" w:rsidRPr="00EC16F2">
        <w:rPr>
          <w:rFonts w:asciiTheme="minorHAnsi" w:hAnsiTheme="minorHAnsi" w:cstheme="minorHAnsi"/>
          <w:sz w:val="22"/>
          <w:szCs w:val="22"/>
        </w:rPr>
        <w:t>this</w:t>
      </w:r>
      <w:proofErr w:type="gramEnd"/>
      <w:r w:rsidR="00EC16F2" w:rsidRPr="00EC16F2">
        <w:rPr>
          <w:rFonts w:asciiTheme="minorHAnsi" w:hAnsiTheme="minorHAnsi" w:cstheme="minorHAnsi"/>
          <w:sz w:val="22"/>
          <w:szCs w:val="22"/>
        </w:rPr>
        <w:t xml:space="preserve"> he </w:t>
      </w:r>
      <w:r w:rsidR="004C415F">
        <w:rPr>
          <w:rFonts w:asciiTheme="minorHAnsi" w:hAnsiTheme="minorHAnsi" w:cstheme="minorHAnsi"/>
          <w:sz w:val="22"/>
          <w:szCs w:val="22"/>
        </w:rPr>
        <w:t>worked at</w:t>
      </w:r>
      <w:r w:rsidR="00EC16F2" w:rsidRPr="00EC16F2">
        <w:rPr>
          <w:rFonts w:asciiTheme="minorHAnsi" w:hAnsiTheme="minorHAnsi" w:cstheme="minorHAnsi"/>
          <w:sz w:val="22"/>
          <w:szCs w:val="22"/>
        </w:rPr>
        <w:t xml:space="preserve"> the Inter-American Commission on Human Rights</w:t>
      </w:r>
      <w:r w:rsidR="004C415F">
        <w:rPr>
          <w:rFonts w:asciiTheme="minorHAnsi" w:hAnsiTheme="minorHAnsi" w:cstheme="minorHAnsi"/>
          <w:sz w:val="22"/>
          <w:szCs w:val="22"/>
        </w:rPr>
        <w:t>, the</w:t>
      </w:r>
      <w:r w:rsidR="00EC16F2" w:rsidRPr="00EC16F2">
        <w:rPr>
          <w:rFonts w:asciiTheme="minorHAnsi" w:hAnsiTheme="minorHAnsi" w:cstheme="minorHAnsi"/>
          <w:sz w:val="22"/>
          <w:szCs w:val="22"/>
        </w:rPr>
        <w:t xml:space="preserve"> </w:t>
      </w:r>
      <w:r w:rsidR="004C415F" w:rsidRPr="00EC16F2">
        <w:rPr>
          <w:rFonts w:asciiTheme="minorHAnsi" w:hAnsiTheme="minorHAnsi" w:cstheme="minorHAnsi"/>
          <w:sz w:val="22"/>
          <w:szCs w:val="22"/>
        </w:rPr>
        <w:t>Inter-American Court of Human Rights</w:t>
      </w:r>
      <w:r w:rsidR="004C415F">
        <w:rPr>
          <w:rFonts w:asciiTheme="minorHAnsi" w:hAnsiTheme="minorHAnsi" w:cstheme="minorHAnsi"/>
          <w:sz w:val="22"/>
          <w:szCs w:val="22"/>
        </w:rPr>
        <w:t xml:space="preserve">, and </w:t>
      </w:r>
      <w:r w:rsidR="00EC16F2" w:rsidRPr="00EC16F2">
        <w:rPr>
          <w:rFonts w:asciiTheme="minorHAnsi" w:hAnsiTheme="minorHAnsi" w:cstheme="minorHAnsi"/>
          <w:sz w:val="22"/>
          <w:szCs w:val="22"/>
        </w:rPr>
        <w:t>the Danish Institute for Human Rights</w:t>
      </w:r>
      <w:r w:rsidR="004C415F">
        <w:rPr>
          <w:rFonts w:asciiTheme="minorHAnsi" w:hAnsiTheme="minorHAnsi" w:cstheme="minorHAnsi"/>
          <w:sz w:val="22"/>
          <w:szCs w:val="22"/>
        </w:rPr>
        <w:t xml:space="preserve">. </w:t>
      </w:r>
      <w:r w:rsidR="00EC16F2" w:rsidRPr="00EC16F2">
        <w:rPr>
          <w:rFonts w:asciiTheme="minorHAnsi" w:hAnsiTheme="minorHAnsi" w:cstheme="minorHAnsi"/>
          <w:sz w:val="22"/>
          <w:szCs w:val="22"/>
        </w:rPr>
        <w:t xml:space="preserve"> </w:t>
      </w:r>
    </w:p>
    <w:p w14:paraId="0496DFA1" w14:textId="77777777" w:rsidR="00601A2B" w:rsidRPr="00EC16F2" w:rsidRDefault="00601A2B" w:rsidP="00601A2B">
      <w:pPr>
        <w:tabs>
          <w:tab w:val="left" w:pos="993"/>
        </w:tabs>
        <w:rPr>
          <w:rFonts w:asciiTheme="minorHAnsi" w:hAnsiTheme="minorHAnsi" w:cstheme="minorHAnsi"/>
          <w:sz w:val="22"/>
          <w:szCs w:val="22"/>
        </w:rPr>
      </w:pPr>
    </w:p>
    <w:p w14:paraId="2B0DD6E4" w14:textId="03C410DD" w:rsidR="00601A2B" w:rsidRPr="00EC16F2" w:rsidRDefault="00594BCE" w:rsidP="00D90CAA">
      <w:pPr>
        <w:tabs>
          <w:tab w:val="left" w:pos="993"/>
        </w:tabs>
        <w:spacing w:after="120"/>
        <w:rPr>
          <w:rFonts w:asciiTheme="minorHAnsi" w:hAnsiTheme="minorHAnsi" w:cstheme="minorHAnsi"/>
          <w:b/>
          <w:sz w:val="22"/>
          <w:szCs w:val="22"/>
        </w:rPr>
      </w:pPr>
      <w:r>
        <w:rPr>
          <w:rFonts w:asciiTheme="minorHAnsi" w:hAnsiTheme="minorHAnsi" w:cstheme="minorHAnsi"/>
          <w:b/>
          <w:sz w:val="22"/>
          <w:szCs w:val="22"/>
        </w:rPr>
        <w:t>Mandate of the Independent expert</w:t>
      </w:r>
    </w:p>
    <w:p w14:paraId="66D39464" w14:textId="29AC9273" w:rsidR="00601A2B" w:rsidRPr="00EC16F2" w:rsidDel="00594BCE" w:rsidRDefault="00601A2B" w:rsidP="00601A2B">
      <w:pPr>
        <w:tabs>
          <w:tab w:val="left" w:pos="993"/>
        </w:tabs>
        <w:rPr>
          <w:rFonts w:asciiTheme="minorHAnsi" w:hAnsiTheme="minorHAnsi" w:cstheme="minorHAnsi"/>
          <w:sz w:val="22"/>
          <w:szCs w:val="22"/>
        </w:rPr>
      </w:pPr>
      <w:r w:rsidRPr="00EC16F2" w:rsidDel="00594BCE">
        <w:rPr>
          <w:rFonts w:asciiTheme="minorHAnsi" w:hAnsiTheme="minorHAnsi" w:cstheme="minorHAnsi"/>
          <w:sz w:val="22"/>
          <w:szCs w:val="22"/>
        </w:rPr>
        <w:t xml:space="preserve">Pursuant to </w:t>
      </w:r>
      <w:hyperlink r:id="rId11" w:history="1">
        <w:r w:rsidRPr="00EC16F2" w:rsidDel="00594BCE">
          <w:rPr>
            <w:rStyle w:val="Hyperlink"/>
            <w:rFonts w:asciiTheme="minorHAnsi" w:hAnsiTheme="minorHAnsi" w:cstheme="minorHAnsi"/>
            <w:sz w:val="22"/>
            <w:szCs w:val="22"/>
          </w:rPr>
          <w:t>resolution 32/2</w:t>
        </w:r>
      </w:hyperlink>
      <w:r w:rsidRPr="00EC16F2" w:rsidDel="00594BCE">
        <w:rPr>
          <w:rFonts w:asciiTheme="minorHAnsi" w:hAnsiTheme="minorHAnsi" w:cstheme="minorHAnsi"/>
          <w:sz w:val="22"/>
          <w:szCs w:val="22"/>
        </w:rPr>
        <w:t xml:space="preserve">, the Human Rights Council mandated the Independent Expert </w:t>
      </w:r>
      <w:proofErr w:type="gramStart"/>
      <w:r w:rsidR="00B96668" w:rsidRPr="00EC16F2" w:rsidDel="00594BCE">
        <w:rPr>
          <w:rFonts w:asciiTheme="minorHAnsi" w:hAnsiTheme="minorHAnsi" w:cstheme="minorHAnsi"/>
          <w:sz w:val="22"/>
          <w:szCs w:val="22"/>
        </w:rPr>
        <w:t>to</w:t>
      </w:r>
      <w:proofErr w:type="gramEnd"/>
      <w:r w:rsidR="00B96668">
        <w:rPr>
          <w:rFonts w:asciiTheme="minorHAnsi" w:hAnsiTheme="minorHAnsi" w:cstheme="minorHAnsi"/>
          <w:sz w:val="22"/>
          <w:szCs w:val="22"/>
        </w:rPr>
        <w:t>:</w:t>
      </w:r>
    </w:p>
    <w:p w14:paraId="5DF0ABD9" w14:textId="77777777" w:rsidR="00601A2B" w:rsidRPr="00EC16F2" w:rsidRDefault="00601A2B" w:rsidP="00C87348">
      <w:pPr>
        <w:tabs>
          <w:tab w:val="left" w:pos="993"/>
        </w:tabs>
        <w:jc w:val="both"/>
        <w:rPr>
          <w:rFonts w:asciiTheme="minorHAnsi" w:hAnsiTheme="minorHAnsi" w:cstheme="minorHAnsi"/>
          <w:sz w:val="22"/>
          <w:szCs w:val="22"/>
        </w:rPr>
      </w:pPr>
    </w:p>
    <w:p w14:paraId="74FD96C5"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Assess the implementation of existing international human rights instruments with regard to ways to overcome violence and discrimination against persons on the basis of their sexual orientation or gender identity, while identifying both best practices and gaps;</w:t>
      </w:r>
    </w:p>
    <w:p w14:paraId="3F8DF5D5"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Raise awareness of violence and discrimination against persons on the basis of their sexual orientation or gender identity, and to identify and address the root causes of violence and discrimination;</w:t>
      </w:r>
    </w:p>
    <w:p w14:paraId="441CC65E"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Engage in dialogue and to consult with States and other relevant stakeholders, including United Nations agencies, programmes and funds, regional human rights mechanisms, national human rights institutions, civil society organizations and academic institutions;</w:t>
      </w:r>
    </w:p>
    <w:p w14:paraId="1EF2E3C2"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Work in cooperation with States in order to foster the implementation of measures that contribute to the protection of all persons against violence and discrimination based on sexual orientation and gender identity;</w:t>
      </w:r>
    </w:p>
    <w:p w14:paraId="67185A9F"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Address the multiple, intersecting and aggravated forms of violence and discrimination faced by persons on the basis of their sexual orientation and gender identity;</w:t>
      </w:r>
    </w:p>
    <w:p w14:paraId="2C597B1A" w14:textId="77777777" w:rsidR="00601A2B" w:rsidRPr="00EC16F2" w:rsidRDefault="00601A2B" w:rsidP="00B96668">
      <w:pPr>
        <w:numPr>
          <w:ilvl w:val="0"/>
          <w:numId w:val="25"/>
        </w:numPr>
        <w:tabs>
          <w:tab w:val="left" w:pos="993"/>
        </w:tabs>
        <w:spacing w:after="120"/>
        <w:ind w:left="357" w:hanging="357"/>
        <w:jc w:val="both"/>
        <w:rPr>
          <w:rFonts w:asciiTheme="minorHAnsi" w:hAnsiTheme="minorHAnsi" w:cstheme="minorHAnsi"/>
          <w:sz w:val="22"/>
          <w:szCs w:val="22"/>
        </w:rPr>
      </w:pPr>
      <w:r w:rsidRPr="00EC16F2">
        <w:rPr>
          <w:rFonts w:asciiTheme="minorHAnsi" w:hAnsiTheme="minorHAnsi" w:cstheme="minorHAnsi"/>
          <w:sz w:val="22"/>
          <w:szCs w:val="22"/>
        </w:rPr>
        <w:t xml:space="preserve">Conduct, facilitate and support the provision of advisory services, technical assistance, capacity-building and international cooperation in support of national efforts to combat violence and discrimination against persons </w:t>
      </w:r>
      <w:proofErr w:type="gramStart"/>
      <w:r w:rsidRPr="00EC16F2">
        <w:rPr>
          <w:rFonts w:asciiTheme="minorHAnsi" w:hAnsiTheme="minorHAnsi" w:cstheme="minorHAnsi"/>
          <w:sz w:val="22"/>
          <w:szCs w:val="22"/>
        </w:rPr>
        <w:t>on the basis of</w:t>
      </w:r>
      <w:proofErr w:type="gramEnd"/>
      <w:r w:rsidRPr="00EC16F2">
        <w:rPr>
          <w:rFonts w:asciiTheme="minorHAnsi" w:hAnsiTheme="minorHAnsi" w:cstheme="minorHAnsi"/>
          <w:sz w:val="22"/>
          <w:szCs w:val="22"/>
        </w:rPr>
        <w:t xml:space="preserve"> their sexual orientation or gender identity.</w:t>
      </w:r>
    </w:p>
    <w:p w14:paraId="7FD45927" w14:textId="77777777" w:rsidR="00601A2B" w:rsidRPr="00EC16F2" w:rsidRDefault="00601A2B" w:rsidP="00601A2B">
      <w:pPr>
        <w:tabs>
          <w:tab w:val="left" w:pos="993"/>
        </w:tabs>
        <w:rPr>
          <w:rFonts w:asciiTheme="minorHAnsi" w:hAnsiTheme="minorHAnsi" w:cstheme="minorHAnsi"/>
          <w:sz w:val="22"/>
          <w:szCs w:val="22"/>
        </w:rPr>
      </w:pPr>
    </w:p>
    <w:p w14:paraId="106D1CAA" w14:textId="153AFACE" w:rsidR="00601A2B" w:rsidRPr="00EC16F2"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lastRenderedPageBreak/>
        <w:t xml:space="preserve">By its resolution 32/2 of June 2016, the Human Rights Council established the mandate of the IE SOGI. </w:t>
      </w:r>
      <w:r w:rsidR="00677E42">
        <w:rPr>
          <w:rFonts w:asciiTheme="minorHAnsi" w:hAnsiTheme="minorHAnsi" w:cstheme="minorHAnsi"/>
          <w:sz w:val="22"/>
          <w:szCs w:val="22"/>
        </w:rPr>
        <w:t xml:space="preserve">The mandate </w:t>
      </w:r>
      <w:proofErr w:type="gramStart"/>
      <w:r w:rsidR="00677E42">
        <w:rPr>
          <w:rFonts w:asciiTheme="minorHAnsi" w:hAnsiTheme="minorHAnsi" w:cstheme="minorHAnsi"/>
          <w:sz w:val="22"/>
          <w:szCs w:val="22"/>
        </w:rPr>
        <w:t>was renewed</w:t>
      </w:r>
      <w:proofErr w:type="gramEnd"/>
      <w:r w:rsidR="00677E42">
        <w:rPr>
          <w:rFonts w:asciiTheme="minorHAnsi" w:hAnsiTheme="minorHAnsi" w:cstheme="minorHAnsi"/>
          <w:sz w:val="22"/>
          <w:szCs w:val="22"/>
        </w:rPr>
        <w:t xml:space="preserve"> </w:t>
      </w:r>
      <w:r w:rsidR="00677E42" w:rsidRPr="00EC16F2">
        <w:rPr>
          <w:rFonts w:asciiTheme="minorHAnsi" w:hAnsiTheme="minorHAnsi" w:cstheme="minorHAnsi"/>
          <w:sz w:val="22"/>
          <w:szCs w:val="22"/>
        </w:rPr>
        <w:t>for a period of three years</w:t>
      </w:r>
      <w:r w:rsidR="00677E42">
        <w:rPr>
          <w:rFonts w:asciiTheme="minorHAnsi" w:hAnsiTheme="minorHAnsi" w:cstheme="minorHAnsi"/>
          <w:sz w:val="22"/>
          <w:szCs w:val="22"/>
        </w:rPr>
        <w:t xml:space="preserve"> in 2019 through resolution 41/18. </w:t>
      </w:r>
    </w:p>
    <w:p w14:paraId="44F16406" w14:textId="77777777" w:rsidR="00601A2B" w:rsidRPr="00EC16F2" w:rsidRDefault="00601A2B" w:rsidP="00601A2B">
      <w:pPr>
        <w:tabs>
          <w:tab w:val="left" w:pos="993"/>
        </w:tabs>
        <w:rPr>
          <w:rFonts w:asciiTheme="minorHAnsi" w:hAnsiTheme="minorHAnsi" w:cstheme="minorHAnsi"/>
          <w:sz w:val="22"/>
          <w:szCs w:val="22"/>
        </w:rPr>
      </w:pPr>
    </w:p>
    <w:p w14:paraId="7B9711D8" w14:textId="05405F58" w:rsidR="00601A2B" w:rsidRDefault="00601A2B" w:rsidP="00601A2B">
      <w:pPr>
        <w:tabs>
          <w:tab w:val="left" w:pos="993"/>
        </w:tabs>
        <w:rPr>
          <w:rFonts w:asciiTheme="minorHAnsi" w:hAnsiTheme="minorHAnsi" w:cstheme="minorHAnsi"/>
          <w:sz w:val="22"/>
          <w:szCs w:val="22"/>
        </w:rPr>
      </w:pPr>
      <w:r w:rsidRPr="00EC16F2">
        <w:rPr>
          <w:rFonts w:asciiTheme="minorHAnsi" w:hAnsiTheme="minorHAnsi" w:cstheme="minorHAnsi"/>
          <w:sz w:val="22"/>
          <w:szCs w:val="22"/>
        </w:rPr>
        <w:t xml:space="preserve">More information available at: </w:t>
      </w:r>
      <w:hyperlink r:id="rId12" w:history="1">
        <w:r w:rsidRPr="00EC16F2">
          <w:rPr>
            <w:rStyle w:val="Hyperlink"/>
            <w:rFonts w:asciiTheme="minorHAnsi" w:hAnsiTheme="minorHAnsi" w:cstheme="minorHAnsi"/>
            <w:sz w:val="22"/>
            <w:szCs w:val="22"/>
          </w:rPr>
          <w:t>http://www.ohchr.org/EN/Issues/SexualOrientationGender/Pages/Index.aspx</w:t>
        </w:r>
      </w:hyperlink>
      <w:r w:rsidRPr="00EC16F2">
        <w:rPr>
          <w:rFonts w:asciiTheme="minorHAnsi" w:hAnsiTheme="minorHAnsi" w:cstheme="minorHAnsi"/>
          <w:sz w:val="22"/>
          <w:szCs w:val="22"/>
        </w:rPr>
        <w:t xml:space="preserve"> </w:t>
      </w:r>
    </w:p>
    <w:p w14:paraId="1196639A" w14:textId="77777777" w:rsidR="00594BCE" w:rsidRPr="00EC16F2" w:rsidRDefault="00594BCE" w:rsidP="00601A2B">
      <w:pPr>
        <w:tabs>
          <w:tab w:val="left" w:pos="993"/>
        </w:tabs>
        <w:rPr>
          <w:rFonts w:asciiTheme="minorHAnsi" w:hAnsiTheme="minorHAnsi" w:cstheme="minorHAnsi"/>
          <w:sz w:val="22"/>
          <w:szCs w:val="22"/>
        </w:rPr>
      </w:pPr>
    </w:p>
    <w:p w14:paraId="04F8187A" w14:textId="0F40AAB3" w:rsidR="00DB54D1" w:rsidRPr="00EC16F2" w:rsidDel="00594BCE" w:rsidRDefault="00DB54D1" w:rsidP="00C87348">
      <w:pPr>
        <w:tabs>
          <w:tab w:val="left" w:pos="993"/>
        </w:tabs>
        <w:jc w:val="both"/>
        <w:rPr>
          <w:rFonts w:asciiTheme="minorHAnsi" w:hAnsiTheme="minorHAnsi" w:cstheme="minorHAnsi"/>
          <w:sz w:val="22"/>
          <w:szCs w:val="22"/>
        </w:rPr>
      </w:pPr>
      <w:r w:rsidRPr="00EC16F2" w:rsidDel="00594BCE">
        <w:rPr>
          <w:rFonts w:asciiTheme="minorHAnsi" w:hAnsiTheme="minorHAnsi" w:cstheme="minorHAnsi"/>
          <w:sz w:val="22"/>
          <w:szCs w:val="22"/>
        </w:rPr>
        <w:t xml:space="preserve">The opening words of the Universal Declaration of Human Rights are unequivocal: “All human beings are born free and equal in dignity and rights.” These principles </w:t>
      </w:r>
      <w:proofErr w:type="gramStart"/>
      <w:r w:rsidRPr="00EC16F2" w:rsidDel="00594BCE">
        <w:rPr>
          <w:rFonts w:asciiTheme="minorHAnsi" w:hAnsiTheme="minorHAnsi" w:cstheme="minorHAnsi"/>
          <w:sz w:val="22"/>
          <w:szCs w:val="22"/>
        </w:rPr>
        <w:t>have been confirmed</w:t>
      </w:r>
      <w:proofErr w:type="gramEnd"/>
      <w:r w:rsidRPr="00EC16F2" w:rsidDel="00594BCE">
        <w:rPr>
          <w:rFonts w:asciiTheme="minorHAnsi" w:hAnsiTheme="minorHAnsi" w:cstheme="minorHAnsi"/>
          <w:sz w:val="22"/>
          <w:szCs w:val="22"/>
        </w:rPr>
        <w:t xml:space="preserve"> more recently with the sustainable development goals, which are all based on a single, guiding principle: to leave no one behind. The legal obligations of States to safeguard the human rig</w:t>
      </w:r>
      <w:r w:rsidR="00B96668">
        <w:rPr>
          <w:rFonts w:asciiTheme="minorHAnsi" w:hAnsiTheme="minorHAnsi" w:cstheme="minorHAnsi"/>
          <w:sz w:val="22"/>
          <w:szCs w:val="22"/>
        </w:rPr>
        <w:t xml:space="preserve">hts of lesbian, gay, bisexual, </w:t>
      </w:r>
      <w:proofErr w:type="gramStart"/>
      <w:r w:rsidRPr="00EC16F2" w:rsidDel="00594BCE">
        <w:rPr>
          <w:rFonts w:asciiTheme="minorHAnsi" w:hAnsiTheme="minorHAnsi" w:cstheme="minorHAnsi"/>
          <w:sz w:val="22"/>
          <w:szCs w:val="22"/>
        </w:rPr>
        <w:t>trans</w:t>
      </w:r>
      <w:proofErr w:type="gramEnd"/>
      <w:r w:rsidRPr="00EC16F2" w:rsidDel="00594BCE">
        <w:rPr>
          <w:rFonts w:asciiTheme="minorHAnsi" w:hAnsiTheme="minorHAnsi" w:cstheme="minorHAnsi"/>
          <w:sz w:val="22"/>
          <w:szCs w:val="22"/>
        </w:rPr>
        <w:t xml:space="preserve"> (LGBT) </w:t>
      </w:r>
      <w:r w:rsidR="00B96668">
        <w:rPr>
          <w:rFonts w:asciiTheme="minorHAnsi" w:hAnsiTheme="minorHAnsi" w:cstheme="minorHAnsi"/>
          <w:sz w:val="22"/>
          <w:szCs w:val="22"/>
        </w:rPr>
        <w:t>and gender-diverse persons</w:t>
      </w:r>
      <w:r w:rsidRPr="00EC16F2" w:rsidDel="00594BCE">
        <w:rPr>
          <w:rFonts w:asciiTheme="minorHAnsi" w:hAnsiTheme="minorHAnsi" w:cstheme="minorHAnsi"/>
          <w:sz w:val="22"/>
          <w:szCs w:val="22"/>
        </w:rPr>
        <w:t xml:space="preserve"> are well established in international human rights law on the basis of the Universal Declaration of Human Rights.</w:t>
      </w:r>
    </w:p>
    <w:p w14:paraId="3CCFA3FD" w14:textId="77777777" w:rsidR="00DB54D1" w:rsidRPr="00EC16F2" w:rsidDel="00594BCE" w:rsidRDefault="00DB54D1" w:rsidP="00C87348">
      <w:pPr>
        <w:tabs>
          <w:tab w:val="left" w:pos="993"/>
        </w:tabs>
        <w:jc w:val="both"/>
        <w:rPr>
          <w:rFonts w:asciiTheme="minorHAnsi" w:hAnsiTheme="minorHAnsi" w:cstheme="minorHAnsi"/>
          <w:sz w:val="22"/>
          <w:szCs w:val="22"/>
        </w:rPr>
      </w:pPr>
    </w:p>
    <w:p w14:paraId="04D2FD11" w14:textId="77777777" w:rsidR="00DB54D1" w:rsidRPr="00EC16F2" w:rsidDel="00594BCE" w:rsidRDefault="00DB54D1" w:rsidP="00C87348">
      <w:pPr>
        <w:tabs>
          <w:tab w:val="left" w:pos="993"/>
        </w:tabs>
        <w:jc w:val="both"/>
        <w:rPr>
          <w:rFonts w:asciiTheme="minorHAnsi" w:hAnsiTheme="minorHAnsi" w:cstheme="minorHAnsi"/>
          <w:sz w:val="22"/>
          <w:szCs w:val="22"/>
        </w:rPr>
      </w:pPr>
      <w:proofErr w:type="gramStart"/>
      <w:r w:rsidRPr="00EC16F2" w:rsidDel="00594BCE">
        <w:rPr>
          <w:rFonts w:asciiTheme="minorHAnsi" w:hAnsiTheme="minorHAnsi" w:cstheme="minorHAnsi"/>
          <w:sz w:val="22"/>
          <w:szCs w:val="22"/>
        </w:rPr>
        <w:t>All people, irrespective of sex, sexual orientation or gender identity, are entitled to enjoy the protections provided for by international human rights law, including in respect of rights to life, security of person and privacy, the right to be free from torture, arbitrary arrest and detention, the right to be free from discrimination and the right to freedom of expression, association and peaceful assembly.</w:t>
      </w:r>
      <w:proofErr w:type="gramEnd"/>
    </w:p>
    <w:p w14:paraId="2D432967" w14:textId="77777777" w:rsidR="00DB54D1" w:rsidRPr="00EC16F2" w:rsidDel="00594BCE" w:rsidRDefault="00DB54D1" w:rsidP="00C87348">
      <w:pPr>
        <w:tabs>
          <w:tab w:val="left" w:pos="993"/>
        </w:tabs>
        <w:jc w:val="both"/>
        <w:rPr>
          <w:rFonts w:asciiTheme="minorHAnsi" w:hAnsiTheme="minorHAnsi" w:cstheme="minorHAnsi"/>
          <w:sz w:val="22"/>
          <w:szCs w:val="22"/>
        </w:rPr>
      </w:pPr>
    </w:p>
    <w:p w14:paraId="5E47174D" w14:textId="7F52297C" w:rsidR="00DB54D1" w:rsidRPr="00EC16F2" w:rsidDel="00594BCE" w:rsidRDefault="00DB54D1" w:rsidP="00C87348">
      <w:pPr>
        <w:tabs>
          <w:tab w:val="left" w:pos="993"/>
        </w:tabs>
        <w:jc w:val="both"/>
        <w:rPr>
          <w:rFonts w:asciiTheme="minorHAnsi" w:hAnsiTheme="minorHAnsi" w:cstheme="minorHAnsi"/>
          <w:sz w:val="22"/>
          <w:szCs w:val="22"/>
        </w:rPr>
      </w:pPr>
      <w:proofErr w:type="gramStart"/>
      <w:r w:rsidRPr="00EC16F2" w:rsidDel="00594BCE">
        <w:rPr>
          <w:rFonts w:asciiTheme="minorHAnsi" w:hAnsiTheme="minorHAnsi" w:cstheme="minorHAnsi"/>
          <w:sz w:val="22"/>
          <w:szCs w:val="22"/>
        </w:rPr>
        <w:t>For more information on applicable international human rights standards in this context, please refer to the</w:t>
      </w:r>
      <w:r w:rsidR="007A25EB">
        <w:rPr>
          <w:rFonts w:asciiTheme="minorHAnsi" w:hAnsiTheme="minorHAnsi" w:cstheme="minorHAnsi"/>
          <w:sz w:val="22"/>
          <w:szCs w:val="22"/>
        </w:rPr>
        <w:t xml:space="preserve"> </w:t>
      </w:r>
      <w:hyperlink r:id="rId13" w:history="1">
        <w:r w:rsidR="007A25EB" w:rsidRPr="007A25EB">
          <w:rPr>
            <w:rStyle w:val="Hyperlink"/>
            <w:rFonts w:asciiTheme="minorHAnsi" w:hAnsiTheme="minorHAnsi" w:cstheme="minorHAnsi"/>
            <w:sz w:val="22"/>
            <w:szCs w:val="22"/>
          </w:rPr>
          <w:t>Born Free and Equal</w:t>
        </w:r>
      </w:hyperlink>
      <w:r w:rsidR="007A25EB">
        <w:rPr>
          <w:rFonts w:asciiTheme="minorHAnsi" w:hAnsiTheme="minorHAnsi" w:cstheme="minorHAnsi"/>
          <w:sz w:val="22"/>
          <w:szCs w:val="22"/>
        </w:rPr>
        <w:t xml:space="preserve"> booklet</w:t>
      </w:r>
      <w:r w:rsidR="007A25EB" w:rsidRPr="00677E42">
        <w:rPr>
          <w:rFonts w:asciiTheme="minorHAnsi" w:hAnsiTheme="minorHAnsi" w:cstheme="minorHAnsi"/>
          <w:sz w:val="22"/>
          <w:szCs w:val="22"/>
        </w:rPr>
        <w:t xml:space="preserve"> </w:t>
      </w:r>
      <w:r w:rsidR="00677E42" w:rsidRPr="00677E42">
        <w:rPr>
          <w:rFonts w:asciiTheme="minorHAnsi" w:hAnsiTheme="minorHAnsi" w:cstheme="minorHAnsi"/>
          <w:sz w:val="22"/>
          <w:szCs w:val="22"/>
        </w:rPr>
        <w:t xml:space="preserve">(Revised Edition) </w:t>
      </w:r>
      <w:r w:rsidRPr="00EC16F2" w:rsidDel="00594BCE">
        <w:rPr>
          <w:rFonts w:asciiTheme="minorHAnsi" w:hAnsiTheme="minorHAnsi" w:cstheme="minorHAnsi"/>
          <w:sz w:val="22"/>
          <w:szCs w:val="22"/>
        </w:rPr>
        <w:t xml:space="preserve">published by OHCHR in </w:t>
      </w:r>
      <w:r w:rsidR="00677E42">
        <w:rPr>
          <w:rFonts w:asciiTheme="minorHAnsi" w:hAnsiTheme="minorHAnsi" w:cstheme="minorHAnsi"/>
          <w:sz w:val="22"/>
          <w:szCs w:val="22"/>
        </w:rPr>
        <w:t>2019</w:t>
      </w:r>
      <w:r w:rsidR="00B96668">
        <w:rPr>
          <w:rFonts w:asciiTheme="minorHAnsi" w:hAnsiTheme="minorHAnsi" w:cstheme="minorHAnsi"/>
          <w:sz w:val="22"/>
          <w:szCs w:val="22"/>
        </w:rPr>
        <w:t xml:space="preserve">, the </w:t>
      </w:r>
      <w:hyperlink r:id="rId14" w:history="1">
        <w:r w:rsidR="00B96668" w:rsidRPr="00B96668">
          <w:rPr>
            <w:rStyle w:val="Hyperlink"/>
            <w:rFonts w:asciiTheme="minorHAnsi" w:hAnsiTheme="minorHAnsi" w:cstheme="minorHAnsi"/>
            <w:sz w:val="22"/>
            <w:szCs w:val="22"/>
          </w:rPr>
          <w:t>work of the Independent Expert</w:t>
        </w:r>
      </w:hyperlink>
      <w:r w:rsidR="00B96668">
        <w:rPr>
          <w:rFonts w:asciiTheme="minorHAnsi" w:hAnsiTheme="minorHAnsi" w:cstheme="minorHAnsi"/>
          <w:sz w:val="22"/>
          <w:szCs w:val="22"/>
        </w:rPr>
        <w:t xml:space="preserve">, </w:t>
      </w:r>
      <w:r w:rsidRPr="00EC16F2" w:rsidDel="00594BCE">
        <w:rPr>
          <w:rFonts w:asciiTheme="minorHAnsi" w:hAnsiTheme="minorHAnsi" w:cstheme="minorHAnsi"/>
          <w:sz w:val="22"/>
          <w:szCs w:val="22"/>
          <w:lang w:val="en-US"/>
        </w:rPr>
        <w:t>and the first two official UN reports on violence and discrimination based on sexual orientation and gender identity (</w:t>
      </w:r>
      <w:hyperlink r:id="rId15" w:history="1">
        <w:r w:rsidRPr="00EC16F2" w:rsidDel="00594BCE">
          <w:rPr>
            <w:rStyle w:val="Hyperlink"/>
            <w:rFonts w:asciiTheme="minorHAnsi" w:hAnsiTheme="minorHAnsi" w:cstheme="minorHAnsi"/>
            <w:sz w:val="22"/>
            <w:szCs w:val="22"/>
            <w:lang w:val="en-US"/>
          </w:rPr>
          <w:t>A/HRC/19/41</w:t>
        </w:r>
      </w:hyperlink>
      <w:r w:rsidRPr="00EC16F2" w:rsidDel="00594BCE">
        <w:rPr>
          <w:rFonts w:asciiTheme="minorHAnsi" w:hAnsiTheme="minorHAnsi" w:cstheme="minorHAnsi"/>
          <w:sz w:val="22"/>
          <w:szCs w:val="22"/>
          <w:lang w:val="en-US"/>
        </w:rPr>
        <w:t xml:space="preserve"> and </w:t>
      </w:r>
      <w:hyperlink r:id="rId16" w:history="1">
        <w:r w:rsidRPr="00EC16F2" w:rsidDel="00594BCE">
          <w:rPr>
            <w:rStyle w:val="Hyperlink"/>
            <w:rFonts w:asciiTheme="minorHAnsi" w:hAnsiTheme="minorHAnsi" w:cstheme="minorHAnsi"/>
            <w:sz w:val="22"/>
            <w:szCs w:val="22"/>
            <w:lang w:val="en-US"/>
          </w:rPr>
          <w:t>A/HRC/29/23</w:t>
        </w:r>
      </w:hyperlink>
      <w:r w:rsidRPr="00EC16F2" w:rsidDel="00594BCE">
        <w:rPr>
          <w:rFonts w:asciiTheme="minorHAnsi" w:hAnsiTheme="minorHAnsi" w:cstheme="minorHAnsi"/>
          <w:sz w:val="22"/>
          <w:szCs w:val="22"/>
          <w:lang w:val="en-US"/>
        </w:rPr>
        <w:t>) which were presented to the Human Rights Council in 2012 and 2015, respectively.</w:t>
      </w:r>
      <w:proofErr w:type="gramEnd"/>
    </w:p>
    <w:p w14:paraId="6D94793C" w14:textId="77777777" w:rsidR="00601A2B" w:rsidRPr="00EC16F2" w:rsidRDefault="00601A2B" w:rsidP="00601A2B">
      <w:pPr>
        <w:tabs>
          <w:tab w:val="left" w:pos="993"/>
        </w:tabs>
        <w:rPr>
          <w:rFonts w:asciiTheme="minorHAnsi" w:hAnsiTheme="minorHAnsi" w:cstheme="minorHAnsi"/>
          <w:sz w:val="22"/>
          <w:szCs w:val="22"/>
        </w:rPr>
      </w:pPr>
    </w:p>
    <w:p w14:paraId="73FBF70B" w14:textId="3B54086F" w:rsidR="00601A2B" w:rsidRPr="00EC16F2" w:rsidRDefault="00601A2B" w:rsidP="00D90CAA">
      <w:pPr>
        <w:tabs>
          <w:tab w:val="left" w:pos="993"/>
        </w:tabs>
        <w:spacing w:after="120"/>
        <w:rPr>
          <w:rFonts w:asciiTheme="minorHAnsi" w:hAnsiTheme="minorHAnsi" w:cstheme="minorHAnsi"/>
          <w:b/>
          <w:sz w:val="22"/>
          <w:szCs w:val="22"/>
        </w:rPr>
      </w:pPr>
      <w:r w:rsidRPr="00EC16F2">
        <w:rPr>
          <w:rFonts w:asciiTheme="minorHAnsi" w:hAnsiTheme="minorHAnsi" w:cstheme="minorHAnsi"/>
          <w:b/>
          <w:sz w:val="22"/>
          <w:szCs w:val="22"/>
        </w:rPr>
        <w:t xml:space="preserve">Framework and purpose of the visit </w:t>
      </w:r>
    </w:p>
    <w:p w14:paraId="244151C4" w14:textId="05D19A44" w:rsidR="00601A2B"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Within the framework of the </w:t>
      </w:r>
      <w:hyperlink r:id="rId17" w:history="1">
        <w:r w:rsidRPr="00EC16F2">
          <w:rPr>
            <w:rStyle w:val="Hyperlink"/>
            <w:rFonts w:asciiTheme="minorHAnsi" w:hAnsiTheme="minorHAnsi" w:cstheme="minorHAnsi"/>
            <w:sz w:val="22"/>
            <w:szCs w:val="22"/>
          </w:rPr>
          <w:t>terms of reference</w:t>
        </w:r>
      </w:hyperlink>
      <w:r w:rsidRPr="00EC16F2">
        <w:rPr>
          <w:rFonts w:asciiTheme="minorHAnsi" w:hAnsiTheme="minorHAnsi" w:cstheme="minorHAnsi"/>
          <w:sz w:val="22"/>
          <w:szCs w:val="22"/>
        </w:rPr>
        <w:t xml:space="preserve"> for fact-finding missions by experts, the purpose of the visit of the Independent Expert is to understand, in the spirit of cooperation and dialogue, how </w:t>
      </w:r>
      <w:r w:rsidR="00677E42">
        <w:rPr>
          <w:rFonts w:asciiTheme="minorHAnsi" w:hAnsiTheme="minorHAnsi" w:cstheme="minorHAnsi"/>
          <w:sz w:val="22"/>
          <w:szCs w:val="22"/>
        </w:rPr>
        <w:t>Tunisia</w:t>
      </w:r>
      <w:r w:rsidR="000F6808" w:rsidRPr="00EC16F2">
        <w:rPr>
          <w:rFonts w:asciiTheme="minorHAnsi" w:hAnsiTheme="minorHAnsi" w:cstheme="minorHAnsi"/>
          <w:sz w:val="22"/>
          <w:szCs w:val="22"/>
        </w:rPr>
        <w:t xml:space="preserve"> </w:t>
      </w:r>
      <w:r w:rsidRPr="00EC16F2">
        <w:rPr>
          <w:rFonts w:asciiTheme="minorHAnsi" w:hAnsiTheme="minorHAnsi" w:cstheme="minorHAnsi"/>
          <w:sz w:val="22"/>
          <w:szCs w:val="22"/>
        </w:rPr>
        <w:t xml:space="preserve">endeavours to combat violence and discrimination against persons on the basis of their sexual orientation or gender identity (SOGI), while identifying both best practices and gaps. </w:t>
      </w:r>
    </w:p>
    <w:p w14:paraId="78EA8DE9" w14:textId="77777777" w:rsidR="00601A2B" w:rsidRPr="00EC16F2" w:rsidRDefault="00601A2B" w:rsidP="00C87348">
      <w:pPr>
        <w:tabs>
          <w:tab w:val="left" w:pos="993"/>
        </w:tabs>
        <w:jc w:val="both"/>
        <w:rPr>
          <w:rFonts w:asciiTheme="minorHAnsi" w:hAnsiTheme="minorHAnsi" w:cstheme="minorHAnsi"/>
          <w:sz w:val="22"/>
          <w:szCs w:val="22"/>
        </w:rPr>
      </w:pPr>
    </w:p>
    <w:p w14:paraId="59532F4F" w14:textId="78C8641E" w:rsidR="00601A2B" w:rsidRPr="00EC16F2" w:rsidRDefault="00601A2B" w:rsidP="00D90CAA">
      <w:pPr>
        <w:tabs>
          <w:tab w:val="left" w:pos="993"/>
        </w:tabs>
        <w:spacing w:after="120"/>
        <w:jc w:val="both"/>
        <w:rPr>
          <w:rFonts w:asciiTheme="minorHAnsi" w:hAnsiTheme="minorHAnsi" w:cstheme="minorHAnsi"/>
          <w:sz w:val="22"/>
          <w:szCs w:val="22"/>
        </w:rPr>
      </w:pPr>
      <w:r w:rsidRPr="00EC16F2">
        <w:rPr>
          <w:rFonts w:asciiTheme="minorHAnsi" w:hAnsiTheme="minorHAnsi" w:cstheme="minorHAnsi"/>
          <w:sz w:val="22"/>
          <w:szCs w:val="22"/>
        </w:rPr>
        <w:t>During his visit, the Independent Expert will study:</w:t>
      </w:r>
    </w:p>
    <w:p w14:paraId="674AD9B7" w14:textId="7ED2169B"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different manifestations of violence  and discrimination against people on the basis of their </w:t>
      </w:r>
      <w:r w:rsidR="00677E4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their causes and consequences;</w:t>
      </w:r>
    </w:p>
    <w:p w14:paraId="3D8F3086" w14:textId="4CBC29E4"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implementation of international human rights instruments to overcome violence and discrimination against people on the basis of their </w:t>
      </w:r>
      <w:r w:rsidR="00677E4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w:t>
      </w:r>
    </w:p>
    <w:p w14:paraId="394565DD" w14:textId="696611A9"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State responses and measures to address violence and discrimination against people on the basis of their </w:t>
      </w:r>
      <w:r w:rsidR="00677E4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xml:space="preserve"> (constitutional, legislative, and institutional framework, as well as inter-sectorial responses to violence and discrimination);</w:t>
      </w:r>
    </w:p>
    <w:p w14:paraId="36619951" w14:textId="7BF14BED"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The implications of discrimination and stigmatization on violence;</w:t>
      </w:r>
    </w:p>
    <w:p w14:paraId="59437D95" w14:textId="0F7755E0" w:rsidR="00601A2B" w:rsidRPr="00EC16F2" w:rsidRDefault="00601A2B" w:rsidP="00D90CAA">
      <w:pPr>
        <w:numPr>
          <w:ilvl w:val="0"/>
          <w:numId w:val="26"/>
        </w:numPr>
        <w:tabs>
          <w:tab w:val="left" w:pos="993"/>
        </w:tabs>
        <w:spacing w:after="120"/>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Gaps and challenges in fulfilling the State’s obligations to eliminate violence and discrimination against people </w:t>
      </w:r>
      <w:proofErr w:type="gramStart"/>
      <w:r w:rsidRPr="00EC16F2">
        <w:rPr>
          <w:rFonts w:asciiTheme="minorHAnsi" w:hAnsiTheme="minorHAnsi" w:cstheme="minorHAnsi"/>
          <w:sz w:val="22"/>
          <w:szCs w:val="22"/>
          <w:lang w:val="en-US"/>
        </w:rPr>
        <w:t>on the basis of</w:t>
      </w:r>
      <w:proofErr w:type="gramEnd"/>
      <w:r w:rsidRPr="00EC16F2">
        <w:rPr>
          <w:rFonts w:asciiTheme="minorHAnsi" w:hAnsiTheme="minorHAnsi" w:cstheme="minorHAnsi"/>
          <w:sz w:val="22"/>
          <w:szCs w:val="22"/>
          <w:lang w:val="en-US"/>
        </w:rPr>
        <w:t xml:space="preserve"> their </w:t>
      </w:r>
      <w:r w:rsidR="00677E4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xml:space="preserve"> (prevention, protection, prosecution).</w:t>
      </w:r>
    </w:p>
    <w:p w14:paraId="5FB06E71" w14:textId="74C69509" w:rsidR="00601A2B" w:rsidRPr="00EC16F2" w:rsidRDefault="00601A2B" w:rsidP="00C87348">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Lesbian, gay, bisexual, </w:t>
      </w:r>
      <w:proofErr w:type="gramStart"/>
      <w:r w:rsidR="00677E42">
        <w:rPr>
          <w:rFonts w:asciiTheme="minorHAnsi" w:hAnsiTheme="minorHAnsi" w:cstheme="minorHAnsi"/>
          <w:sz w:val="22"/>
          <w:szCs w:val="22"/>
        </w:rPr>
        <w:t>trans</w:t>
      </w:r>
      <w:proofErr w:type="gramEnd"/>
      <w:r w:rsidR="00677E42">
        <w:rPr>
          <w:rFonts w:asciiTheme="minorHAnsi" w:hAnsiTheme="minorHAnsi" w:cstheme="minorHAnsi"/>
          <w:sz w:val="22"/>
          <w:szCs w:val="22"/>
        </w:rPr>
        <w:t xml:space="preserve"> and gender-diverse persons</w:t>
      </w:r>
      <w:r w:rsidRPr="00EC16F2">
        <w:rPr>
          <w:rFonts w:asciiTheme="minorHAnsi" w:hAnsiTheme="minorHAnsi" w:cstheme="minorHAnsi"/>
          <w:sz w:val="22"/>
          <w:szCs w:val="22"/>
        </w:rPr>
        <w:t xml:space="preserve"> are very diverse. The Independent Expert will study how each group faces distinct challenges and realities. He will also look into </w:t>
      </w:r>
      <w:r w:rsidRPr="00EC16F2">
        <w:rPr>
          <w:rFonts w:asciiTheme="minorHAnsi" w:hAnsiTheme="minorHAnsi" w:cstheme="minorHAnsi"/>
          <w:sz w:val="22"/>
          <w:szCs w:val="22"/>
        </w:rPr>
        <w:lastRenderedPageBreak/>
        <w:t xml:space="preserve">the situation of LGBT </w:t>
      </w:r>
      <w:r w:rsidR="009B6317">
        <w:rPr>
          <w:rFonts w:asciiTheme="minorHAnsi" w:hAnsiTheme="minorHAnsi" w:cstheme="minorHAnsi"/>
          <w:sz w:val="22"/>
          <w:szCs w:val="22"/>
        </w:rPr>
        <w:t>persons</w:t>
      </w:r>
      <w:r w:rsidRPr="00EC16F2">
        <w:rPr>
          <w:rFonts w:asciiTheme="minorHAnsi" w:hAnsiTheme="minorHAnsi" w:cstheme="minorHAnsi"/>
          <w:sz w:val="22"/>
          <w:szCs w:val="22"/>
        </w:rPr>
        <w:t xml:space="preserve"> affected by multiple, intersecting and aggravated forms of violence and discrimination and those in situations of vulnerability. </w:t>
      </w:r>
    </w:p>
    <w:p w14:paraId="1FB7BA36" w14:textId="77777777" w:rsidR="00601A2B" w:rsidRPr="00EC16F2" w:rsidRDefault="00601A2B" w:rsidP="00601A2B">
      <w:pPr>
        <w:tabs>
          <w:tab w:val="left" w:pos="993"/>
        </w:tabs>
        <w:rPr>
          <w:rFonts w:asciiTheme="minorHAnsi" w:hAnsiTheme="minorHAnsi" w:cstheme="minorHAnsi"/>
          <w:sz w:val="22"/>
          <w:szCs w:val="22"/>
        </w:rPr>
      </w:pPr>
    </w:p>
    <w:p w14:paraId="666F60FD" w14:textId="77777777" w:rsidR="00601A2B" w:rsidRPr="00EC16F2" w:rsidRDefault="00601A2B" w:rsidP="00D90CAA">
      <w:pPr>
        <w:tabs>
          <w:tab w:val="left" w:pos="993"/>
        </w:tabs>
        <w:spacing w:after="120"/>
        <w:rPr>
          <w:rFonts w:asciiTheme="minorHAnsi" w:hAnsiTheme="minorHAnsi" w:cstheme="minorHAnsi"/>
          <w:b/>
          <w:sz w:val="22"/>
          <w:szCs w:val="22"/>
        </w:rPr>
      </w:pPr>
      <w:r w:rsidRPr="00EC16F2">
        <w:rPr>
          <w:rFonts w:asciiTheme="minorHAnsi" w:hAnsiTheme="minorHAnsi" w:cstheme="minorHAnsi"/>
          <w:b/>
          <w:sz w:val="22"/>
          <w:szCs w:val="22"/>
        </w:rPr>
        <w:t>Meetings and other activities during the visit</w:t>
      </w:r>
    </w:p>
    <w:p w14:paraId="13233D58" w14:textId="18D4AF72" w:rsidR="009B6317" w:rsidRPr="00EC16F2" w:rsidRDefault="009B6317" w:rsidP="00C87348">
      <w:pPr>
        <w:tabs>
          <w:tab w:val="left" w:pos="993"/>
        </w:tabs>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Pr="00EC16F2">
        <w:rPr>
          <w:rFonts w:asciiTheme="minorHAnsi" w:hAnsiTheme="minorHAnsi" w:cstheme="minorHAnsi"/>
          <w:sz w:val="22"/>
          <w:szCs w:val="22"/>
          <w:lang w:val="en-US"/>
        </w:rPr>
        <w:t xml:space="preserve">he Independent Expert will meet national stakeholders involved in fighting all aspects related to violence and discrimination against LGBT </w:t>
      </w:r>
      <w:r>
        <w:rPr>
          <w:rFonts w:asciiTheme="minorHAnsi" w:hAnsiTheme="minorHAnsi" w:cstheme="minorHAnsi"/>
          <w:sz w:val="22"/>
          <w:szCs w:val="22"/>
          <w:lang w:val="en-US"/>
        </w:rPr>
        <w:t>persons</w:t>
      </w:r>
      <w:r w:rsidRPr="00EC16F2">
        <w:rPr>
          <w:rFonts w:asciiTheme="minorHAnsi" w:hAnsiTheme="minorHAnsi" w:cstheme="minorHAnsi"/>
          <w:sz w:val="22"/>
          <w:szCs w:val="22"/>
          <w:lang w:val="en-US"/>
        </w:rPr>
        <w:t xml:space="preserve">, including government officials, </w:t>
      </w:r>
      <w:r>
        <w:rPr>
          <w:rFonts w:asciiTheme="minorHAnsi" w:hAnsiTheme="minorHAnsi" w:cstheme="minorHAnsi"/>
          <w:sz w:val="22"/>
          <w:szCs w:val="22"/>
          <w:lang w:val="en-US"/>
        </w:rPr>
        <w:t xml:space="preserve">national human rights organizations, </w:t>
      </w:r>
      <w:r w:rsidRPr="00EC16F2">
        <w:rPr>
          <w:rFonts w:asciiTheme="minorHAnsi" w:hAnsiTheme="minorHAnsi" w:cstheme="minorHAnsi"/>
          <w:sz w:val="22"/>
          <w:szCs w:val="22"/>
          <w:lang w:val="en-US"/>
        </w:rPr>
        <w:t>civil society organizations, UN represe</w:t>
      </w:r>
      <w:r>
        <w:rPr>
          <w:rFonts w:asciiTheme="minorHAnsi" w:hAnsiTheme="minorHAnsi" w:cstheme="minorHAnsi"/>
          <w:sz w:val="22"/>
          <w:szCs w:val="22"/>
          <w:lang w:val="en-US"/>
        </w:rPr>
        <w:t>ntatives, academics and victims</w:t>
      </w:r>
      <w:r w:rsidRPr="00EC16F2">
        <w:rPr>
          <w:rFonts w:asciiTheme="minorHAnsi" w:hAnsiTheme="minorHAnsi" w:cstheme="minorHAnsi"/>
          <w:sz w:val="22"/>
          <w:szCs w:val="22"/>
          <w:lang w:val="en-US"/>
        </w:rPr>
        <w:t>.</w:t>
      </w:r>
    </w:p>
    <w:p w14:paraId="49F505DA" w14:textId="77777777" w:rsidR="009B6317" w:rsidRPr="00EC16F2" w:rsidRDefault="009B6317" w:rsidP="00C87348">
      <w:pPr>
        <w:tabs>
          <w:tab w:val="left" w:pos="993"/>
        </w:tabs>
        <w:jc w:val="both"/>
        <w:rPr>
          <w:rFonts w:asciiTheme="minorHAnsi" w:hAnsiTheme="minorHAnsi" w:cstheme="minorHAnsi"/>
          <w:sz w:val="22"/>
          <w:szCs w:val="22"/>
          <w:lang w:val="en-US"/>
        </w:rPr>
      </w:pPr>
    </w:p>
    <w:p w14:paraId="018CAE68" w14:textId="77777777" w:rsidR="00C60BAC" w:rsidRPr="00C60BAC" w:rsidRDefault="00C60BAC" w:rsidP="00C87348">
      <w:pPr>
        <w:tabs>
          <w:tab w:val="left" w:pos="993"/>
        </w:tabs>
        <w:jc w:val="both"/>
        <w:rPr>
          <w:rFonts w:asciiTheme="minorHAnsi" w:hAnsiTheme="minorHAnsi" w:cstheme="minorHAnsi"/>
          <w:sz w:val="22"/>
          <w:szCs w:val="22"/>
          <w:lang w:val="en"/>
        </w:rPr>
      </w:pPr>
      <w:proofErr w:type="gramStart"/>
      <w:r w:rsidRPr="00C60BAC">
        <w:rPr>
          <w:rFonts w:asciiTheme="minorHAnsi" w:hAnsiTheme="minorHAnsi" w:cstheme="minorHAnsi"/>
          <w:sz w:val="22"/>
          <w:szCs w:val="22"/>
        </w:rPr>
        <w:t>Official meetings, at all levels of Government, are coordinated by the central authorities</w:t>
      </w:r>
      <w:proofErr w:type="gramEnd"/>
      <w:r w:rsidRPr="00C60BAC">
        <w:rPr>
          <w:rFonts w:asciiTheme="minorHAnsi" w:hAnsiTheme="minorHAnsi" w:cstheme="minorHAnsi"/>
          <w:sz w:val="22"/>
          <w:szCs w:val="22"/>
        </w:rPr>
        <w:t xml:space="preserve"> while other </w:t>
      </w:r>
      <w:r w:rsidRPr="00C60BAC">
        <w:rPr>
          <w:rFonts w:asciiTheme="minorHAnsi" w:hAnsiTheme="minorHAnsi" w:cstheme="minorHAnsi"/>
          <w:sz w:val="22"/>
          <w:szCs w:val="22"/>
          <w:lang w:val="en"/>
        </w:rPr>
        <w:t xml:space="preserve">meetings are prepared by the Independent Expert with the support of the UN country team in the field. </w:t>
      </w:r>
    </w:p>
    <w:p w14:paraId="3A67CFE7" w14:textId="77777777" w:rsidR="009B6317" w:rsidRPr="00C60BAC" w:rsidRDefault="009B6317" w:rsidP="00C87348">
      <w:pPr>
        <w:tabs>
          <w:tab w:val="left" w:pos="993"/>
        </w:tabs>
        <w:jc w:val="both"/>
        <w:rPr>
          <w:rFonts w:asciiTheme="minorHAnsi" w:hAnsiTheme="minorHAnsi" w:cstheme="minorHAnsi"/>
          <w:sz w:val="22"/>
          <w:szCs w:val="22"/>
          <w:lang w:val="en"/>
        </w:rPr>
      </w:pPr>
    </w:p>
    <w:p w14:paraId="589DBB2B" w14:textId="0B142333" w:rsidR="00C60BAC" w:rsidRPr="00C60BAC" w:rsidRDefault="00C60BAC" w:rsidP="00C87348">
      <w:pPr>
        <w:tabs>
          <w:tab w:val="left" w:pos="993"/>
        </w:tabs>
        <w:jc w:val="both"/>
        <w:rPr>
          <w:rFonts w:asciiTheme="minorHAnsi" w:hAnsiTheme="minorHAnsi" w:cstheme="minorHAnsi"/>
          <w:sz w:val="22"/>
          <w:szCs w:val="22"/>
          <w:lang w:val="en"/>
        </w:rPr>
      </w:pPr>
      <w:r w:rsidRPr="00C60BAC">
        <w:rPr>
          <w:rFonts w:asciiTheme="minorHAnsi" w:hAnsiTheme="minorHAnsi" w:cstheme="minorHAnsi"/>
          <w:sz w:val="22"/>
          <w:szCs w:val="22"/>
          <w:lang w:val="en"/>
        </w:rPr>
        <w:t xml:space="preserve">During country missions, the Independent Expert conducts site visits and spends time outside the capital city </w:t>
      </w:r>
      <w:proofErr w:type="gramStart"/>
      <w:r w:rsidRPr="00C60BAC">
        <w:rPr>
          <w:rFonts w:asciiTheme="minorHAnsi" w:hAnsiTheme="minorHAnsi" w:cstheme="minorHAnsi"/>
          <w:sz w:val="22"/>
          <w:szCs w:val="22"/>
          <w:lang w:val="en"/>
        </w:rPr>
        <w:t>to better understand</w:t>
      </w:r>
      <w:proofErr w:type="gramEnd"/>
      <w:r w:rsidRPr="00C60BAC">
        <w:rPr>
          <w:rFonts w:asciiTheme="minorHAnsi" w:hAnsiTheme="minorHAnsi" w:cstheme="minorHAnsi"/>
          <w:sz w:val="22"/>
          <w:szCs w:val="22"/>
          <w:lang w:val="en"/>
        </w:rPr>
        <w:t xml:space="preserve"> the issue of violence and discrimination against people based on their </w:t>
      </w:r>
      <w:r w:rsidR="00B96668">
        <w:rPr>
          <w:rFonts w:asciiTheme="minorHAnsi" w:hAnsiTheme="minorHAnsi" w:cstheme="minorHAnsi"/>
          <w:sz w:val="22"/>
          <w:szCs w:val="22"/>
          <w:lang w:val="en"/>
        </w:rPr>
        <w:t>sexual orientation and gender identity</w:t>
      </w:r>
      <w:r w:rsidRPr="00C60BAC">
        <w:rPr>
          <w:rFonts w:asciiTheme="minorHAnsi" w:hAnsiTheme="minorHAnsi" w:cstheme="minorHAnsi"/>
          <w:sz w:val="22"/>
          <w:szCs w:val="22"/>
          <w:lang w:val="en"/>
        </w:rPr>
        <w:t xml:space="preserve"> throughout the country. The Independent Expert invites and appreciates suggestions of places and locations to visit during his stay in the country. </w:t>
      </w:r>
    </w:p>
    <w:p w14:paraId="362236F0" w14:textId="77777777" w:rsidR="00C60BAC" w:rsidRPr="00C60BAC" w:rsidRDefault="00C60BAC" w:rsidP="00C87348">
      <w:pPr>
        <w:tabs>
          <w:tab w:val="left" w:pos="993"/>
        </w:tabs>
        <w:jc w:val="both"/>
        <w:rPr>
          <w:rFonts w:asciiTheme="minorHAnsi" w:hAnsiTheme="minorHAnsi" w:cstheme="minorHAnsi"/>
          <w:sz w:val="22"/>
          <w:szCs w:val="22"/>
          <w:lang w:val="en"/>
        </w:rPr>
      </w:pPr>
    </w:p>
    <w:p w14:paraId="59A2789E" w14:textId="4067E395" w:rsidR="00C60BAC" w:rsidRPr="00C60BAC" w:rsidRDefault="00C60BAC" w:rsidP="00C87348">
      <w:pPr>
        <w:tabs>
          <w:tab w:val="left" w:pos="993"/>
        </w:tabs>
        <w:jc w:val="both"/>
        <w:rPr>
          <w:rFonts w:asciiTheme="minorHAnsi" w:hAnsiTheme="minorHAnsi" w:cstheme="minorHAnsi"/>
          <w:sz w:val="22"/>
          <w:szCs w:val="22"/>
          <w:lang w:val="en"/>
        </w:rPr>
      </w:pPr>
      <w:r w:rsidRPr="00C60BAC">
        <w:rPr>
          <w:rFonts w:asciiTheme="minorHAnsi" w:hAnsiTheme="minorHAnsi" w:cstheme="minorHAnsi"/>
          <w:sz w:val="22"/>
          <w:szCs w:val="22"/>
          <w:lang w:val="en"/>
        </w:rPr>
        <w:t>The Independent Expert would like to invite civil society actors to send inputs ahead of his visit</w:t>
      </w:r>
      <w:r>
        <w:rPr>
          <w:rFonts w:asciiTheme="minorHAnsi" w:hAnsiTheme="minorHAnsi" w:cstheme="minorHAnsi"/>
          <w:sz w:val="22"/>
          <w:szCs w:val="22"/>
          <w:lang w:val="en"/>
        </w:rPr>
        <w:t xml:space="preserve">, </w:t>
      </w:r>
      <w:proofErr w:type="gramStart"/>
      <w:r w:rsidRPr="00C60BAC">
        <w:rPr>
          <w:rFonts w:asciiTheme="minorHAnsi" w:hAnsiTheme="minorHAnsi" w:cstheme="minorHAnsi"/>
          <w:sz w:val="22"/>
          <w:szCs w:val="22"/>
        </w:rPr>
        <w:t>such as</w:t>
      </w:r>
      <w:proofErr w:type="gramEnd"/>
      <w:r w:rsidRPr="00C60BAC">
        <w:rPr>
          <w:rFonts w:asciiTheme="minorHAnsi" w:hAnsiTheme="minorHAnsi" w:cstheme="minorHAnsi"/>
          <w:sz w:val="22"/>
          <w:szCs w:val="22"/>
        </w:rPr>
        <w:t>:</w:t>
      </w:r>
    </w:p>
    <w:p w14:paraId="48FA20A9" w14:textId="77777777" w:rsidR="00C60BAC" w:rsidRPr="00C60BAC" w:rsidRDefault="00C60BAC" w:rsidP="00C87348">
      <w:pPr>
        <w:tabs>
          <w:tab w:val="left" w:pos="993"/>
        </w:tabs>
        <w:jc w:val="both"/>
        <w:rPr>
          <w:rFonts w:asciiTheme="minorHAnsi" w:hAnsiTheme="minorHAnsi" w:cstheme="minorHAnsi"/>
          <w:sz w:val="22"/>
          <w:szCs w:val="22"/>
          <w:lang w:val="en"/>
        </w:rPr>
      </w:pPr>
    </w:p>
    <w:p w14:paraId="7E1E8FA1" w14:textId="43480CE5" w:rsid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sidRPr="00C60BAC">
        <w:rPr>
          <w:rFonts w:asciiTheme="minorHAnsi" w:hAnsiTheme="minorHAnsi" w:cstheme="minorHAnsi"/>
          <w:sz w:val="22"/>
          <w:szCs w:val="22"/>
        </w:rPr>
        <w:t xml:space="preserve">Recent analytical reports or surveys on </w:t>
      </w:r>
      <w:r>
        <w:rPr>
          <w:rFonts w:asciiTheme="minorHAnsi" w:hAnsiTheme="minorHAnsi" w:cstheme="minorHAnsi"/>
          <w:sz w:val="22"/>
          <w:szCs w:val="22"/>
        </w:rPr>
        <w:t>LGBT people</w:t>
      </w:r>
      <w:r w:rsidRPr="00C60BAC">
        <w:rPr>
          <w:rFonts w:asciiTheme="minorHAnsi" w:hAnsiTheme="minorHAnsi" w:cstheme="minorHAnsi"/>
          <w:sz w:val="22"/>
          <w:szCs w:val="22"/>
        </w:rPr>
        <w:t xml:space="preserve"> in </w:t>
      </w:r>
      <w:r w:rsidR="00B96668">
        <w:rPr>
          <w:rFonts w:asciiTheme="minorHAnsi" w:hAnsiTheme="minorHAnsi" w:cstheme="minorHAnsi"/>
          <w:sz w:val="22"/>
          <w:szCs w:val="22"/>
        </w:rPr>
        <w:t>Tunisia</w:t>
      </w:r>
      <w:r w:rsidRPr="00C60BAC">
        <w:rPr>
          <w:rFonts w:asciiTheme="minorHAnsi" w:hAnsiTheme="minorHAnsi" w:cstheme="minorHAnsi"/>
          <w:sz w:val="22"/>
          <w:szCs w:val="22"/>
        </w:rPr>
        <w:t>;</w:t>
      </w:r>
    </w:p>
    <w:p w14:paraId="78A10A23" w14:textId="4C8CEC2A" w:rsidR="00C60BAC" w:rsidRP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Pr>
          <w:rFonts w:asciiTheme="minorHAnsi" w:hAnsiTheme="minorHAnsi" w:cstheme="minorHAnsi"/>
          <w:sz w:val="22"/>
          <w:szCs w:val="22"/>
        </w:rPr>
        <w:t xml:space="preserve">Information on the policy, programmes and legal framework with respect to protection against violence and discrimination based on </w:t>
      </w:r>
      <w:r w:rsidR="00B96668">
        <w:rPr>
          <w:rFonts w:asciiTheme="minorHAnsi" w:hAnsiTheme="minorHAnsi" w:cstheme="minorHAnsi"/>
          <w:sz w:val="22"/>
          <w:szCs w:val="22"/>
        </w:rPr>
        <w:t>sexual orientation and gender identity</w:t>
      </w:r>
      <w:r>
        <w:rPr>
          <w:rFonts w:asciiTheme="minorHAnsi" w:hAnsiTheme="minorHAnsi" w:cstheme="minorHAnsi"/>
          <w:sz w:val="22"/>
          <w:szCs w:val="22"/>
        </w:rPr>
        <w:t>;</w:t>
      </w:r>
    </w:p>
    <w:p w14:paraId="3EC3D660" w14:textId="1733102E" w:rsid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sidRPr="00C60BAC">
        <w:rPr>
          <w:rFonts w:asciiTheme="minorHAnsi" w:hAnsiTheme="minorHAnsi" w:cstheme="minorHAnsi"/>
          <w:sz w:val="22"/>
          <w:szCs w:val="22"/>
        </w:rPr>
        <w:t>Priority issues/concerns and situations that warrant the attention of the Independent Expert;</w:t>
      </w:r>
    </w:p>
    <w:p w14:paraId="1D0069B0" w14:textId="79D49FB7" w:rsid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Pr>
          <w:rFonts w:asciiTheme="minorHAnsi" w:hAnsiTheme="minorHAnsi" w:cstheme="minorHAnsi"/>
          <w:sz w:val="22"/>
          <w:szCs w:val="22"/>
        </w:rPr>
        <w:t>Suggestions on issues to examine and related locations to visit;</w:t>
      </w:r>
    </w:p>
    <w:p w14:paraId="4D6D1266" w14:textId="785E216B" w:rsidR="00C60BAC" w:rsidRPr="00C60BAC" w:rsidRDefault="00C60BAC" w:rsidP="00D90CAA">
      <w:pPr>
        <w:pStyle w:val="ListParagraph"/>
        <w:numPr>
          <w:ilvl w:val="0"/>
          <w:numId w:val="28"/>
        </w:numPr>
        <w:tabs>
          <w:tab w:val="left" w:pos="993"/>
        </w:tabs>
        <w:spacing w:after="120"/>
        <w:ind w:left="714" w:hanging="357"/>
        <w:jc w:val="both"/>
        <w:rPr>
          <w:rFonts w:asciiTheme="minorHAnsi" w:hAnsiTheme="minorHAnsi" w:cstheme="minorHAnsi"/>
          <w:sz w:val="22"/>
          <w:szCs w:val="22"/>
        </w:rPr>
      </w:pPr>
      <w:r w:rsidRPr="00C60BAC">
        <w:rPr>
          <w:rFonts w:asciiTheme="minorHAnsi" w:hAnsiTheme="minorHAnsi" w:cstheme="minorHAnsi"/>
          <w:sz w:val="22"/>
          <w:szCs w:val="22"/>
        </w:rPr>
        <w:t>Suggestions on Government officials and civil society actors to meet</w:t>
      </w:r>
      <w:r>
        <w:rPr>
          <w:rFonts w:asciiTheme="minorHAnsi" w:hAnsiTheme="minorHAnsi" w:cstheme="minorHAnsi"/>
          <w:sz w:val="22"/>
          <w:szCs w:val="22"/>
        </w:rPr>
        <w:t xml:space="preserve"> in different regions in relation to suggested locations to visit. </w:t>
      </w:r>
    </w:p>
    <w:p w14:paraId="11F8AD8A" w14:textId="119F3009" w:rsidR="001C0BC1" w:rsidRPr="001C0BC1" w:rsidRDefault="001C0BC1" w:rsidP="00C87348">
      <w:pPr>
        <w:tabs>
          <w:tab w:val="left" w:pos="993"/>
        </w:tabs>
        <w:jc w:val="both"/>
        <w:rPr>
          <w:rFonts w:asciiTheme="minorHAnsi" w:hAnsiTheme="minorHAnsi" w:cstheme="minorHAnsi"/>
          <w:sz w:val="22"/>
          <w:szCs w:val="22"/>
        </w:rPr>
      </w:pPr>
      <w:r w:rsidRPr="001C0BC1">
        <w:rPr>
          <w:rFonts w:asciiTheme="minorHAnsi" w:hAnsiTheme="minorHAnsi" w:cstheme="minorHAnsi"/>
          <w:sz w:val="22"/>
          <w:szCs w:val="22"/>
        </w:rPr>
        <w:t>Kindly submit information to </w:t>
      </w:r>
      <w:hyperlink r:id="rId18" w:history="1">
        <w:r w:rsidRPr="00C60BAC">
          <w:rPr>
            <w:rStyle w:val="Hyperlink"/>
            <w:rFonts w:asciiTheme="minorHAnsi" w:hAnsiTheme="minorHAnsi" w:cstheme="minorHAnsi"/>
            <w:sz w:val="22"/>
            <w:szCs w:val="22"/>
          </w:rPr>
          <w:t>ie-sogi@ohchr.org</w:t>
        </w:r>
      </w:hyperlink>
      <w:r w:rsidRPr="001C0BC1">
        <w:rPr>
          <w:rFonts w:asciiTheme="minorHAnsi" w:hAnsiTheme="minorHAnsi" w:cstheme="minorHAnsi"/>
          <w:sz w:val="22"/>
          <w:szCs w:val="22"/>
        </w:rPr>
        <w:t>. Please indicate "</w:t>
      </w:r>
      <w:r w:rsidR="00B96668">
        <w:rPr>
          <w:rFonts w:asciiTheme="minorHAnsi" w:hAnsiTheme="minorHAnsi" w:cstheme="minorHAnsi"/>
          <w:sz w:val="22"/>
          <w:szCs w:val="22"/>
        </w:rPr>
        <w:t>202</w:t>
      </w:r>
      <w:r w:rsidR="000F4A86">
        <w:rPr>
          <w:rFonts w:asciiTheme="minorHAnsi" w:hAnsiTheme="minorHAnsi" w:cstheme="minorHAnsi"/>
          <w:sz w:val="22"/>
          <w:szCs w:val="22"/>
        </w:rPr>
        <w:t>1</w:t>
      </w:r>
      <w:r w:rsidRPr="001C0BC1">
        <w:rPr>
          <w:rFonts w:asciiTheme="minorHAnsi" w:hAnsiTheme="minorHAnsi" w:cstheme="minorHAnsi"/>
          <w:sz w:val="22"/>
          <w:szCs w:val="22"/>
        </w:rPr>
        <w:t xml:space="preserve"> Visit to </w:t>
      </w:r>
      <w:r w:rsidR="00B96668">
        <w:rPr>
          <w:rFonts w:asciiTheme="minorHAnsi" w:hAnsiTheme="minorHAnsi" w:cstheme="minorHAnsi"/>
          <w:sz w:val="22"/>
          <w:szCs w:val="22"/>
        </w:rPr>
        <w:t>Tunisia</w:t>
      </w:r>
      <w:r w:rsidRPr="001C0BC1">
        <w:rPr>
          <w:rFonts w:asciiTheme="minorHAnsi" w:hAnsiTheme="minorHAnsi" w:cstheme="minorHAnsi"/>
          <w:sz w:val="22"/>
          <w:szCs w:val="22"/>
        </w:rPr>
        <w:t>" in the subject heading of the email submission.</w:t>
      </w:r>
    </w:p>
    <w:p w14:paraId="76B1C571" w14:textId="77777777" w:rsidR="001C0BC1" w:rsidRDefault="001C0BC1" w:rsidP="00C87348">
      <w:pPr>
        <w:tabs>
          <w:tab w:val="left" w:pos="993"/>
        </w:tabs>
        <w:jc w:val="both"/>
        <w:rPr>
          <w:rFonts w:asciiTheme="minorHAnsi" w:hAnsiTheme="minorHAnsi" w:cstheme="minorHAnsi"/>
          <w:sz w:val="22"/>
          <w:szCs w:val="22"/>
        </w:rPr>
      </w:pPr>
    </w:p>
    <w:p w14:paraId="6D235207" w14:textId="6375ABB5" w:rsidR="00C60BAC" w:rsidRPr="00C60BAC" w:rsidRDefault="00C60BAC" w:rsidP="00C87348">
      <w:pPr>
        <w:tabs>
          <w:tab w:val="left" w:pos="993"/>
        </w:tabs>
        <w:jc w:val="both"/>
        <w:rPr>
          <w:rFonts w:asciiTheme="minorHAnsi" w:hAnsiTheme="minorHAnsi" w:cstheme="minorHAnsi"/>
          <w:sz w:val="22"/>
          <w:szCs w:val="22"/>
        </w:rPr>
      </w:pPr>
      <w:r w:rsidRPr="00C60BAC">
        <w:rPr>
          <w:rFonts w:asciiTheme="minorHAnsi" w:hAnsiTheme="minorHAnsi" w:cstheme="minorHAnsi"/>
          <w:sz w:val="22"/>
          <w:szCs w:val="22"/>
        </w:rPr>
        <w:t xml:space="preserve">The Independent Expert will end the country visit in </w:t>
      </w:r>
      <w:r w:rsidR="00B96668">
        <w:rPr>
          <w:rFonts w:asciiTheme="minorHAnsi" w:hAnsiTheme="minorHAnsi" w:cstheme="minorHAnsi"/>
          <w:sz w:val="22"/>
          <w:szCs w:val="22"/>
        </w:rPr>
        <w:t>Tunis</w:t>
      </w:r>
      <w:r w:rsidRPr="00C60BAC">
        <w:rPr>
          <w:rFonts w:asciiTheme="minorHAnsi" w:hAnsiTheme="minorHAnsi" w:cstheme="minorHAnsi"/>
          <w:sz w:val="22"/>
          <w:szCs w:val="22"/>
        </w:rPr>
        <w:t xml:space="preserve">, where he will provide a final debriefing to the Government and hold a press conference to share the preliminary findings of the mission. </w:t>
      </w:r>
    </w:p>
    <w:p w14:paraId="7F0EB626" w14:textId="77777777" w:rsidR="00C60BAC" w:rsidRPr="00C60BAC" w:rsidRDefault="00C60BAC" w:rsidP="00C87348">
      <w:pPr>
        <w:tabs>
          <w:tab w:val="left" w:pos="993"/>
        </w:tabs>
        <w:jc w:val="both"/>
        <w:rPr>
          <w:rFonts w:asciiTheme="minorHAnsi" w:hAnsiTheme="minorHAnsi" w:cstheme="minorHAnsi"/>
          <w:sz w:val="22"/>
          <w:szCs w:val="22"/>
        </w:rPr>
      </w:pPr>
    </w:p>
    <w:p w14:paraId="716C9788" w14:textId="77777777" w:rsidR="001C0BC1" w:rsidRPr="001C0BC1" w:rsidRDefault="001C0BC1" w:rsidP="00D90CAA">
      <w:pPr>
        <w:tabs>
          <w:tab w:val="left" w:pos="993"/>
        </w:tabs>
        <w:spacing w:after="120"/>
        <w:jc w:val="both"/>
        <w:rPr>
          <w:rFonts w:asciiTheme="minorHAnsi" w:hAnsiTheme="minorHAnsi" w:cstheme="minorHAnsi"/>
          <w:b/>
          <w:sz w:val="22"/>
          <w:szCs w:val="22"/>
        </w:rPr>
      </w:pPr>
      <w:r w:rsidRPr="001C0BC1">
        <w:rPr>
          <w:rFonts w:asciiTheme="minorHAnsi" w:hAnsiTheme="minorHAnsi" w:cstheme="minorHAnsi"/>
          <w:b/>
          <w:sz w:val="22"/>
          <w:szCs w:val="22"/>
        </w:rPr>
        <w:t>Outcome</w:t>
      </w:r>
    </w:p>
    <w:p w14:paraId="6DFE303E" w14:textId="2302891C" w:rsidR="001C0BC1" w:rsidRPr="001C0BC1" w:rsidRDefault="001C0BC1" w:rsidP="00C87348">
      <w:pPr>
        <w:tabs>
          <w:tab w:val="left" w:pos="993"/>
        </w:tabs>
        <w:jc w:val="both"/>
        <w:rPr>
          <w:rFonts w:asciiTheme="minorHAnsi" w:hAnsiTheme="minorHAnsi" w:cstheme="minorHAnsi"/>
          <w:sz w:val="22"/>
          <w:szCs w:val="22"/>
        </w:rPr>
      </w:pPr>
      <w:r w:rsidRPr="001C0BC1">
        <w:rPr>
          <w:rFonts w:asciiTheme="minorHAnsi" w:hAnsiTheme="minorHAnsi" w:cstheme="minorHAnsi"/>
          <w:sz w:val="22"/>
          <w:szCs w:val="22"/>
          <w:lang w:val="en-US"/>
        </w:rPr>
        <w:t xml:space="preserve">The Independent Expert will offer recommendations to support the Government’s efforts in eliminating violence and discrimination based on </w:t>
      </w:r>
      <w:r w:rsidR="00B96668">
        <w:rPr>
          <w:rFonts w:asciiTheme="minorHAnsi" w:hAnsiTheme="minorHAnsi" w:cstheme="minorHAnsi"/>
          <w:sz w:val="22"/>
          <w:szCs w:val="22"/>
          <w:lang w:val="en-US"/>
        </w:rPr>
        <w:t>sexual orientation and gender identity</w:t>
      </w:r>
      <w:r w:rsidRPr="001C0BC1">
        <w:rPr>
          <w:rFonts w:asciiTheme="minorHAnsi" w:hAnsiTheme="minorHAnsi" w:cstheme="minorHAnsi"/>
          <w:sz w:val="22"/>
          <w:szCs w:val="22"/>
          <w:lang w:val="en-US"/>
        </w:rPr>
        <w:t xml:space="preserve">. A mission report </w:t>
      </w:r>
      <w:proofErr w:type="gramStart"/>
      <w:r w:rsidRPr="001C0BC1">
        <w:rPr>
          <w:rFonts w:asciiTheme="minorHAnsi" w:hAnsiTheme="minorHAnsi" w:cstheme="minorHAnsi"/>
          <w:sz w:val="22"/>
          <w:szCs w:val="22"/>
          <w:lang w:val="en-US"/>
        </w:rPr>
        <w:t>will be presented</w:t>
      </w:r>
      <w:proofErr w:type="gramEnd"/>
      <w:r w:rsidRPr="001C0BC1">
        <w:rPr>
          <w:rFonts w:asciiTheme="minorHAnsi" w:hAnsiTheme="minorHAnsi" w:cstheme="minorHAnsi"/>
          <w:sz w:val="22"/>
          <w:szCs w:val="22"/>
          <w:lang w:val="en-US"/>
        </w:rPr>
        <w:t xml:space="preserve"> to the Human Rights Council in June 20</w:t>
      </w:r>
      <w:r w:rsidR="00B96668">
        <w:rPr>
          <w:rFonts w:asciiTheme="minorHAnsi" w:hAnsiTheme="minorHAnsi" w:cstheme="minorHAnsi"/>
          <w:sz w:val="22"/>
          <w:szCs w:val="22"/>
          <w:lang w:val="en-US"/>
        </w:rPr>
        <w:t>2</w:t>
      </w:r>
      <w:r w:rsidR="000F4A86">
        <w:rPr>
          <w:rFonts w:asciiTheme="minorHAnsi" w:hAnsiTheme="minorHAnsi" w:cstheme="minorHAnsi"/>
          <w:sz w:val="22"/>
          <w:szCs w:val="22"/>
          <w:lang w:val="en-US"/>
        </w:rPr>
        <w:t>2</w:t>
      </w:r>
      <w:r w:rsidRPr="001C0BC1">
        <w:rPr>
          <w:rFonts w:asciiTheme="minorHAnsi" w:hAnsiTheme="minorHAnsi" w:cstheme="minorHAnsi"/>
          <w:sz w:val="22"/>
          <w:szCs w:val="22"/>
          <w:lang w:val="en-US"/>
        </w:rPr>
        <w:t>.</w:t>
      </w:r>
      <w:r w:rsidRPr="001C0BC1">
        <w:rPr>
          <w:rFonts w:asciiTheme="minorHAnsi" w:hAnsiTheme="minorHAnsi" w:cstheme="minorHAnsi"/>
          <w:sz w:val="22"/>
          <w:szCs w:val="22"/>
        </w:rPr>
        <w:t xml:space="preserve"> </w:t>
      </w:r>
    </w:p>
    <w:p w14:paraId="74198C2B" w14:textId="77777777" w:rsidR="009B6317" w:rsidRDefault="009B6317" w:rsidP="00601A2B">
      <w:pPr>
        <w:tabs>
          <w:tab w:val="left" w:pos="993"/>
        </w:tabs>
        <w:rPr>
          <w:rFonts w:asciiTheme="minorHAnsi" w:hAnsiTheme="minorHAnsi" w:cstheme="minorHAnsi"/>
          <w:sz w:val="22"/>
          <w:szCs w:val="22"/>
        </w:rPr>
      </w:pPr>
    </w:p>
    <w:p w14:paraId="3DC596E4" w14:textId="7765F0F3" w:rsidR="00B73FD1" w:rsidRPr="00EC16F2" w:rsidRDefault="001C0BC1" w:rsidP="00B73FD1">
      <w:pPr>
        <w:jc w:val="center"/>
        <w:rPr>
          <w:rFonts w:asciiTheme="minorHAnsi" w:hAnsiTheme="minorHAnsi" w:cstheme="minorHAnsi"/>
          <w:sz w:val="22"/>
          <w:szCs w:val="22"/>
        </w:rPr>
      </w:pPr>
      <w:r>
        <w:rPr>
          <w:rFonts w:asciiTheme="minorHAnsi" w:hAnsiTheme="minorHAnsi" w:cstheme="minorHAnsi"/>
          <w:sz w:val="22"/>
          <w:szCs w:val="22"/>
        </w:rPr>
        <w:t>****</w:t>
      </w:r>
    </w:p>
    <w:sectPr w:rsidR="00B73FD1" w:rsidRPr="00EC16F2" w:rsidSect="00C772EF">
      <w:headerReference w:type="default" r:id="rId19"/>
      <w:footerReference w:type="default" r:id="rId20"/>
      <w:headerReference w:type="first" r:id="rId2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61182" w14:textId="77777777" w:rsidR="00007406" w:rsidRDefault="00007406">
      <w:r>
        <w:separator/>
      </w:r>
    </w:p>
  </w:endnote>
  <w:endnote w:type="continuationSeparator" w:id="0">
    <w:p w14:paraId="69FC5161" w14:textId="77777777" w:rsidR="00007406" w:rsidRDefault="0000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CE63" w14:textId="77777777" w:rsidR="00007406" w:rsidRDefault="00007406">
      <w:r>
        <w:separator/>
      </w:r>
    </w:p>
  </w:footnote>
  <w:footnote w:type="continuationSeparator" w:id="0">
    <w:p w14:paraId="4F895040" w14:textId="77777777" w:rsidR="00007406" w:rsidRDefault="0000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BE" w14:textId="37E9893A" w:rsidR="00D4007B" w:rsidRPr="00AD4CA9" w:rsidRDefault="00D4007B"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7216" behindDoc="0" locked="0" layoutInCell="1" allowOverlap="1" wp14:anchorId="0276FBCE" wp14:editId="5F93C5D1">
          <wp:simplePos x="0" y="0"/>
          <wp:positionH relativeFrom="column">
            <wp:align>center</wp:align>
          </wp:positionH>
          <wp:positionV relativeFrom="paragraph">
            <wp:posOffset>121585</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E1B8F"/>
    <w:multiLevelType w:val="hybridMultilevel"/>
    <w:tmpl w:val="07C8E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6D098B"/>
    <w:multiLevelType w:val="hybridMultilevel"/>
    <w:tmpl w:val="F230B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3B64DE"/>
    <w:multiLevelType w:val="multilevel"/>
    <w:tmpl w:val="B4D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E130FB9"/>
    <w:multiLevelType w:val="multilevel"/>
    <w:tmpl w:val="B1B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42CCB"/>
    <w:multiLevelType w:val="hybridMultilevel"/>
    <w:tmpl w:val="4D786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7"/>
  </w:num>
  <w:num w:numId="5">
    <w:abstractNumId w:val="20"/>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5"/>
  </w:num>
  <w:num w:numId="14">
    <w:abstractNumId w:val="16"/>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1"/>
  </w:num>
  <w:num w:numId="24">
    <w:abstractNumId w:val="24"/>
  </w:num>
  <w:num w:numId="25">
    <w:abstractNumId w:val="12"/>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7406"/>
    <w:rsid w:val="000138F6"/>
    <w:rsid w:val="000225FC"/>
    <w:rsid w:val="00026D1F"/>
    <w:rsid w:val="0003674D"/>
    <w:rsid w:val="0005390B"/>
    <w:rsid w:val="00063BFD"/>
    <w:rsid w:val="00077294"/>
    <w:rsid w:val="000875C6"/>
    <w:rsid w:val="00091BF0"/>
    <w:rsid w:val="00095BE5"/>
    <w:rsid w:val="00095D27"/>
    <w:rsid w:val="000A2B89"/>
    <w:rsid w:val="000A6F03"/>
    <w:rsid w:val="000C7660"/>
    <w:rsid w:val="000D210E"/>
    <w:rsid w:val="000D34F2"/>
    <w:rsid w:val="000D5600"/>
    <w:rsid w:val="000E2860"/>
    <w:rsid w:val="000E42EE"/>
    <w:rsid w:val="000F183C"/>
    <w:rsid w:val="000F2DEB"/>
    <w:rsid w:val="000F4A86"/>
    <w:rsid w:val="000F6808"/>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0BC1"/>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06D"/>
    <w:rsid w:val="00282E14"/>
    <w:rsid w:val="0028624E"/>
    <w:rsid w:val="002863A2"/>
    <w:rsid w:val="002873B2"/>
    <w:rsid w:val="00293243"/>
    <w:rsid w:val="002969BF"/>
    <w:rsid w:val="002A2F06"/>
    <w:rsid w:val="002E65F4"/>
    <w:rsid w:val="00305B08"/>
    <w:rsid w:val="00335FB9"/>
    <w:rsid w:val="00356299"/>
    <w:rsid w:val="003577DB"/>
    <w:rsid w:val="00380489"/>
    <w:rsid w:val="00381384"/>
    <w:rsid w:val="00394359"/>
    <w:rsid w:val="003956EF"/>
    <w:rsid w:val="00396E4C"/>
    <w:rsid w:val="003A3957"/>
    <w:rsid w:val="003C37C3"/>
    <w:rsid w:val="003D0C10"/>
    <w:rsid w:val="003D3D66"/>
    <w:rsid w:val="003E352B"/>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C415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A1B"/>
    <w:rsid w:val="00570E41"/>
    <w:rsid w:val="00576638"/>
    <w:rsid w:val="005849E6"/>
    <w:rsid w:val="00585F8E"/>
    <w:rsid w:val="005871D9"/>
    <w:rsid w:val="00590218"/>
    <w:rsid w:val="00594BCE"/>
    <w:rsid w:val="005957ED"/>
    <w:rsid w:val="005B284C"/>
    <w:rsid w:val="005C677D"/>
    <w:rsid w:val="005D622D"/>
    <w:rsid w:val="005E7C37"/>
    <w:rsid w:val="005F283E"/>
    <w:rsid w:val="0060068B"/>
    <w:rsid w:val="00601A2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77E42"/>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A25EB"/>
    <w:rsid w:val="007A4975"/>
    <w:rsid w:val="007B01A6"/>
    <w:rsid w:val="007B5929"/>
    <w:rsid w:val="007B6F9F"/>
    <w:rsid w:val="007C4483"/>
    <w:rsid w:val="007C4A8E"/>
    <w:rsid w:val="007C5369"/>
    <w:rsid w:val="007D1657"/>
    <w:rsid w:val="007D47FE"/>
    <w:rsid w:val="007E39E1"/>
    <w:rsid w:val="007F7DA3"/>
    <w:rsid w:val="0081788D"/>
    <w:rsid w:val="00842120"/>
    <w:rsid w:val="00842220"/>
    <w:rsid w:val="008427AA"/>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A7AC5"/>
    <w:rsid w:val="009B459A"/>
    <w:rsid w:val="009B6317"/>
    <w:rsid w:val="009D76A9"/>
    <w:rsid w:val="009E00AF"/>
    <w:rsid w:val="009F18EC"/>
    <w:rsid w:val="009F2043"/>
    <w:rsid w:val="00A01741"/>
    <w:rsid w:val="00A153DB"/>
    <w:rsid w:val="00A21EF1"/>
    <w:rsid w:val="00A22A44"/>
    <w:rsid w:val="00A34DA7"/>
    <w:rsid w:val="00A364CF"/>
    <w:rsid w:val="00A3761B"/>
    <w:rsid w:val="00A40490"/>
    <w:rsid w:val="00A439B9"/>
    <w:rsid w:val="00A54482"/>
    <w:rsid w:val="00A564C7"/>
    <w:rsid w:val="00A61E26"/>
    <w:rsid w:val="00A63977"/>
    <w:rsid w:val="00A86B19"/>
    <w:rsid w:val="00A86E08"/>
    <w:rsid w:val="00A9048E"/>
    <w:rsid w:val="00A92159"/>
    <w:rsid w:val="00AA164D"/>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96668"/>
    <w:rsid w:val="00BD2C78"/>
    <w:rsid w:val="00BD6119"/>
    <w:rsid w:val="00BF539E"/>
    <w:rsid w:val="00BF69D2"/>
    <w:rsid w:val="00C07B5F"/>
    <w:rsid w:val="00C12BED"/>
    <w:rsid w:val="00C162CD"/>
    <w:rsid w:val="00C17B65"/>
    <w:rsid w:val="00C234D8"/>
    <w:rsid w:val="00C23DDD"/>
    <w:rsid w:val="00C35851"/>
    <w:rsid w:val="00C50365"/>
    <w:rsid w:val="00C60BAC"/>
    <w:rsid w:val="00C6141D"/>
    <w:rsid w:val="00C64254"/>
    <w:rsid w:val="00C707EA"/>
    <w:rsid w:val="00C73CD7"/>
    <w:rsid w:val="00C74811"/>
    <w:rsid w:val="00C772EF"/>
    <w:rsid w:val="00C82CCE"/>
    <w:rsid w:val="00C87348"/>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0CAA"/>
    <w:rsid w:val="00D963DD"/>
    <w:rsid w:val="00D968C8"/>
    <w:rsid w:val="00DA5FC2"/>
    <w:rsid w:val="00DB415F"/>
    <w:rsid w:val="00DB5055"/>
    <w:rsid w:val="00DB54D1"/>
    <w:rsid w:val="00DB5616"/>
    <w:rsid w:val="00DC0CA6"/>
    <w:rsid w:val="00DD4909"/>
    <w:rsid w:val="00DE49B2"/>
    <w:rsid w:val="00DE5C84"/>
    <w:rsid w:val="00E15347"/>
    <w:rsid w:val="00E22392"/>
    <w:rsid w:val="00E261FA"/>
    <w:rsid w:val="00E30296"/>
    <w:rsid w:val="00E4367D"/>
    <w:rsid w:val="00E56372"/>
    <w:rsid w:val="00E60057"/>
    <w:rsid w:val="00E679E8"/>
    <w:rsid w:val="00E73F13"/>
    <w:rsid w:val="00E84288"/>
    <w:rsid w:val="00E955B7"/>
    <w:rsid w:val="00E97A8F"/>
    <w:rsid w:val="00EA6B3E"/>
    <w:rsid w:val="00EB4CDE"/>
    <w:rsid w:val="00EC123F"/>
    <w:rsid w:val="00EC16F2"/>
    <w:rsid w:val="00EC3E83"/>
    <w:rsid w:val="00EE0A7C"/>
    <w:rsid w:val="00EE5BA8"/>
    <w:rsid w:val="00EE6765"/>
    <w:rsid w:val="00EF0B0D"/>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semiHidden/>
    <w:unhideWhenUsed/>
    <w:rsid w:val="00EC16F2"/>
    <w:rPr>
      <w:sz w:val="24"/>
      <w:szCs w:val="24"/>
    </w:rPr>
  </w:style>
  <w:style w:type="character" w:styleId="FollowedHyperlink">
    <w:name w:val="FollowedHyperlink"/>
    <w:basedOn w:val="DefaultParagraphFont"/>
    <w:semiHidden/>
    <w:unhideWhenUsed/>
    <w:rsid w:val="004C4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324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723456553">
      <w:bodyDiv w:val="1"/>
      <w:marLeft w:val="0"/>
      <w:marRight w:val="0"/>
      <w:marTop w:val="0"/>
      <w:marBottom w:val="0"/>
      <w:divBdr>
        <w:top w:val="none" w:sz="0" w:space="0" w:color="auto"/>
        <w:left w:val="none" w:sz="0" w:space="0" w:color="auto"/>
        <w:bottom w:val="none" w:sz="0" w:space="0" w:color="auto"/>
        <w:right w:val="none" w:sz="0" w:space="0" w:color="auto"/>
      </w:divBdr>
    </w:div>
    <w:div w:id="875697167">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chr.org/EN/Issues/Discrimination/Pages/BornFreeEqualBooklet.aspx" TargetMode="External"/><Relationship Id="rId18" Type="http://schemas.openxmlformats.org/officeDocument/2006/relationships/hyperlink" Target="mailto:ie-sogi@ohchr.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ohchr.org/EN/Issues/SexualOrientationGender/Pages/Index.aspx" TargetMode="External"/><Relationship Id="rId17" Type="http://schemas.openxmlformats.org/officeDocument/2006/relationships/hyperlink" Target="http://www.ohchr.org/EN/HRBodies/SP/Pages/TermsOfReference.aspx" TargetMode="External"/><Relationship Id="rId2" Type="http://schemas.openxmlformats.org/officeDocument/2006/relationships/customXml" Target="../customXml/item2.xml"/><Relationship Id="rId16" Type="http://schemas.openxmlformats.org/officeDocument/2006/relationships/hyperlink" Target="https://documents.un.org/prod/ods.nsf/xpSearchResultsM.xsp?search=((FIELD%20DS1%20=%20AHRC2923*)%20OR%20(FIELD%20DS2%20=%20AHRC2923*)%20OR%20(FIELD%20DS3%20=%20AHRC2923*)%20OR%20(FIELD%20ACDS%20=%20AHRC2923*))&amp;sort=ADS&amp;dir=ascen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ohchr.org/documents/dpage_e.aspx?si=A/HRC/RES/32/2" TargetMode="External"/><Relationship Id="rId5" Type="http://schemas.openxmlformats.org/officeDocument/2006/relationships/numbering" Target="numbering.xml"/><Relationship Id="rId15" Type="http://schemas.openxmlformats.org/officeDocument/2006/relationships/hyperlink" Target="https://documents.un.org/prod/ods.nsf/xpSearchResultsM.xsp?search=((FIELD%20DS1%20=%20AHRC1941*)%20OR%20(FIELD%20DS2%20=%20AHRC1941*)%20OR%20(FIELD%20DS3%20=%20AHRC1941*)%20OR%20(FIELD%20ACDS%20=%20AHRC1941*))&amp;sort=ADS&amp;dir=ascend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SexualOrientationGender/Pages/AnnualReport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FBE1-1E4E-4CF6-BCB8-6E04F5A253FB}"/>
</file>

<file path=customXml/itemProps2.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89040124-3724-453e-9e0f-d53a96d17322"/>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ECB1BC18-E4DB-484E-992F-07518FF0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7814</Characters>
  <Application>Microsoft Office Word</Application>
  <DocSecurity>0</DocSecurity>
  <Lines>65</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2021-03-31T10:09:00Z</dcterms:created>
  <dcterms:modified xsi:type="dcterms:W3CDTF">2021-03-31T12:49:00Z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