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D40C" w14:textId="6181E6F8" w:rsidR="00C91C64" w:rsidRDefault="00C91C64" w:rsidP="00CC2666">
      <w:pPr>
        <w:spacing w:after="0" w:line="240" w:lineRule="auto"/>
      </w:pPr>
    </w:p>
    <w:p w14:paraId="23593631" w14:textId="77777777" w:rsidR="00A32D3F" w:rsidRDefault="00A32D3F" w:rsidP="00EA4C32">
      <w:pPr>
        <w:autoSpaceDE w:val="0"/>
        <w:autoSpaceDN w:val="0"/>
        <w:adjustRightInd w:val="0"/>
        <w:spacing w:after="0" w:line="240" w:lineRule="auto"/>
        <w:rPr>
          <w:rFonts w:ascii="Times New Roman" w:eastAsia="Whitney-Book" w:hAnsi="Times New Roman" w:cs="Times New Roman"/>
          <w:color w:val="231F20"/>
        </w:rPr>
      </w:pPr>
    </w:p>
    <w:p w14:paraId="5440EB13" w14:textId="77777777" w:rsidR="00A32D3F" w:rsidRDefault="00A32D3F" w:rsidP="00EA4C32">
      <w:pPr>
        <w:autoSpaceDE w:val="0"/>
        <w:autoSpaceDN w:val="0"/>
        <w:adjustRightInd w:val="0"/>
        <w:spacing w:after="0" w:line="240" w:lineRule="auto"/>
        <w:rPr>
          <w:rFonts w:ascii="Times New Roman" w:eastAsia="Whitney-Book" w:hAnsi="Times New Roman" w:cs="Times New Roman"/>
          <w:color w:val="231F20"/>
        </w:rPr>
      </w:pPr>
    </w:p>
    <w:p w14:paraId="57447CDC" w14:textId="3080B232" w:rsidR="00CC2666" w:rsidRPr="00C3557D" w:rsidRDefault="00CC2666" w:rsidP="00EA4C32">
      <w:pPr>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December 20, 2019</w:t>
      </w:r>
    </w:p>
    <w:p w14:paraId="7976EADF"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color w:val="231F20"/>
        </w:rPr>
      </w:pPr>
    </w:p>
    <w:p w14:paraId="621D5CE1"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Victor Madrigal-</w:t>
      </w:r>
      <w:proofErr w:type="spellStart"/>
      <w:r w:rsidRPr="00C3557D">
        <w:rPr>
          <w:rFonts w:ascii="Times New Roman" w:eastAsia="Whitney-Book" w:hAnsi="Times New Roman" w:cs="Times New Roman"/>
          <w:color w:val="231F20"/>
        </w:rPr>
        <w:t>Borloz</w:t>
      </w:r>
      <w:proofErr w:type="spellEnd"/>
    </w:p>
    <w:p w14:paraId="05B40409" w14:textId="77777777" w:rsidR="00175403" w:rsidRDefault="00CC2666" w:rsidP="00EA4C32">
      <w:pPr>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Independent Expert on Protection Against Violence and Discrimination</w:t>
      </w:r>
    </w:p>
    <w:p w14:paraId="1B8104EC" w14:textId="7D55E93C" w:rsidR="00CC2666" w:rsidRDefault="00175403" w:rsidP="00EA4C32">
      <w:pPr>
        <w:autoSpaceDE w:val="0"/>
        <w:autoSpaceDN w:val="0"/>
        <w:adjustRightInd w:val="0"/>
        <w:spacing w:after="0" w:line="240" w:lineRule="auto"/>
        <w:rPr>
          <w:rFonts w:ascii="Times New Roman" w:eastAsia="Whitney-Book" w:hAnsi="Times New Roman" w:cs="Times New Roman"/>
          <w:color w:val="231F20"/>
        </w:rPr>
      </w:pPr>
      <w:r>
        <w:rPr>
          <w:rFonts w:ascii="Times New Roman" w:eastAsia="Whitney-Book" w:hAnsi="Times New Roman" w:cs="Times New Roman"/>
          <w:color w:val="231F20"/>
        </w:rPr>
        <w:t xml:space="preserve">  </w:t>
      </w:r>
      <w:r w:rsidR="00CC2666" w:rsidRPr="00C3557D">
        <w:rPr>
          <w:rFonts w:ascii="Times New Roman" w:eastAsia="Whitney-Book" w:hAnsi="Times New Roman" w:cs="Times New Roman"/>
          <w:color w:val="231F20"/>
        </w:rPr>
        <w:t xml:space="preserve"> </w:t>
      </w:r>
      <w:r>
        <w:rPr>
          <w:rFonts w:ascii="Times New Roman" w:eastAsia="Whitney-Book" w:hAnsi="Times New Roman" w:cs="Times New Roman"/>
          <w:color w:val="231F20"/>
        </w:rPr>
        <w:t>B</w:t>
      </w:r>
      <w:r w:rsidR="00CC2666" w:rsidRPr="00C3557D">
        <w:rPr>
          <w:rFonts w:ascii="Times New Roman" w:eastAsia="Whitney-Book" w:hAnsi="Times New Roman" w:cs="Times New Roman"/>
          <w:color w:val="231F20"/>
        </w:rPr>
        <w:t>ased on Sexual Orientation and Gender Identity</w:t>
      </w:r>
    </w:p>
    <w:p w14:paraId="63E1A9E4" w14:textId="3EBBB63F" w:rsidR="00D7316E" w:rsidRPr="00C3557D" w:rsidRDefault="00D7316E" w:rsidP="00EA4C32">
      <w:pPr>
        <w:autoSpaceDE w:val="0"/>
        <w:autoSpaceDN w:val="0"/>
        <w:adjustRightInd w:val="0"/>
        <w:spacing w:after="0" w:line="240" w:lineRule="auto"/>
        <w:rPr>
          <w:rFonts w:ascii="Times New Roman" w:eastAsia="Whitney-Book" w:hAnsi="Times New Roman" w:cs="Times New Roman"/>
          <w:color w:val="231F20"/>
        </w:rPr>
      </w:pPr>
      <w:r>
        <w:rPr>
          <w:rFonts w:ascii="Times New Roman" w:eastAsia="Whitney-Book" w:hAnsi="Times New Roman" w:cs="Times New Roman"/>
          <w:color w:val="231F20"/>
        </w:rPr>
        <w:t>Office of the High Commissioner for Human Rights</w:t>
      </w:r>
    </w:p>
    <w:p w14:paraId="3FA69BC4"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United Nations</w:t>
      </w:r>
    </w:p>
    <w:p w14:paraId="75B2735C"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Palais des Nations</w:t>
      </w:r>
    </w:p>
    <w:p w14:paraId="5A00835C" w14:textId="5C8758D0" w:rsidR="00CC2666" w:rsidRPr="00C3557D" w:rsidRDefault="00CC2666" w:rsidP="000D3264">
      <w:pPr>
        <w:tabs>
          <w:tab w:val="left" w:pos="3150"/>
        </w:tabs>
        <w:autoSpaceDE w:val="0"/>
        <w:autoSpaceDN w:val="0"/>
        <w:adjustRightInd w:val="0"/>
        <w:spacing w:after="0" w:line="240" w:lineRule="auto"/>
        <w:rPr>
          <w:rFonts w:ascii="Times New Roman" w:eastAsia="Whitney-Book" w:hAnsi="Times New Roman" w:cs="Times New Roman"/>
          <w:color w:val="231F20"/>
        </w:rPr>
      </w:pPr>
      <w:r w:rsidRPr="00C3557D">
        <w:rPr>
          <w:rFonts w:ascii="Times New Roman" w:eastAsia="Whitney-Book" w:hAnsi="Times New Roman" w:cs="Times New Roman"/>
          <w:color w:val="231F20"/>
        </w:rPr>
        <w:t>1211 Geneva 10, Switzerland</w:t>
      </w:r>
      <w:r w:rsidR="000D3264">
        <w:rPr>
          <w:rFonts w:ascii="Times New Roman" w:eastAsia="Whitney-Book" w:hAnsi="Times New Roman" w:cs="Times New Roman"/>
          <w:color w:val="231F20"/>
        </w:rPr>
        <w:tab/>
      </w:r>
    </w:p>
    <w:p w14:paraId="60BC52D6"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b/>
          <w:bCs/>
          <w:color w:val="231F20"/>
        </w:rPr>
      </w:pPr>
    </w:p>
    <w:p w14:paraId="33C2C398" w14:textId="77777777" w:rsidR="00CC2666" w:rsidRPr="00C3557D" w:rsidRDefault="00CC2666" w:rsidP="00EA4C32">
      <w:pPr>
        <w:autoSpaceDE w:val="0"/>
        <w:autoSpaceDN w:val="0"/>
        <w:adjustRightInd w:val="0"/>
        <w:spacing w:after="0" w:line="240" w:lineRule="auto"/>
        <w:rPr>
          <w:rFonts w:ascii="Times New Roman" w:eastAsia="Whitney-Book" w:hAnsi="Times New Roman" w:cs="Times New Roman"/>
          <w:b/>
          <w:bCs/>
          <w:color w:val="231F20"/>
        </w:rPr>
      </w:pPr>
      <w:r w:rsidRPr="00C3557D">
        <w:rPr>
          <w:rFonts w:ascii="Times New Roman" w:eastAsia="Whitney-Book" w:hAnsi="Times New Roman" w:cs="Times New Roman"/>
          <w:b/>
          <w:bCs/>
          <w:color w:val="231F20"/>
        </w:rPr>
        <w:t>Re: Call for Inputs - Dated 21 November 2019</w:t>
      </w:r>
    </w:p>
    <w:p w14:paraId="51D66E9E" w14:textId="77777777" w:rsidR="00CC2666" w:rsidRPr="00C3557D" w:rsidRDefault="00CC2666" w:rsidP="00EA4C32">
      <w:pPr>
        <w:spacing w:after="0" w:line="240" w:lineRule="auto"/>
        <w:rPr>
          <w:rFonts w:ascii="Times New Roman" w:eastAsia="Calibri" w:hAnsi="Times New Roman" w:cs="Times New Roman"/>
        </w:rPr>
      </w:pPr>
    </w:p>
    <w:p w14:paraId="2A5E796B" w14:textId="77777777" w:rsidR="00CC2666" w:rsidRPr="00C3557D" w:rsidRDefault="00CC2666" w:rsidP="00EA4C32">
      <w:pPr>
        <w:spacing w:after="0" w:line="240" w:lineRule="auto"/>
        <w:rPr>
          <w:rFonts w:ascii="Times New Roman" w:eastAsia="Calibri" w:hAnsi="Times New Roman" w:cs="Times New Roman"/>
        </w:rPr>
      </w:pPr>
      <w:r w:rsidRPr="00C3557D">
        <w:rPr>
          <w:rFonts w:ascii="Times New Roman" w:eastAsia="Calibri" w:hAnsi="Times New Roman" w:cs="Times New Roman"/>
        </w:rPr>
        <w:t>Dear Mr. Madrigal-</w:t>
      </w:r>
      <w:proofErr w:type="spellStart"/>
      <w:r w:rsidRPr="00C3557D">
        <w:rPr>
          <w:rFonts w:ascii="Times New Roman" w:eastAsia="Calibri" w:hAnsi="Times New Roman" w:cs="Times New Roman"/>
        </w:rPr>
        <w:t>Borloz</w:t>
      </w:r>
      <w:proofErr w:type="spellEnd"/>
      <w:r w:rsidRPr="00C3557D">
        <w:rPr>
          <w:rFonts w:ascii="Times New Roman" w:eastAsia="Calibri" w:hAnsi="Times New Roman" w:cs="Times New Roman"/>
        </w:rPr>
        <w:t>,</w:t>
      </w:r>
    </w:p>
    <w:p w14:paraId="0564C56E" w14:textId="77777777" w:rsidR="00CC2666" w:rsidRPr="00C3557D" w:rsidRDefault="00CC2666" w:rsidP="00EA4C32">
      <w:pPr>
        <w:spacing w:after="0" w:line="240" w:lineRule="auto"/>
        <w:rPr>
          <w:rFonts w:ascii="Times New Roman" w:eastAsia="Calibri" w:hAnsi="Times New Roman" w:cs="Times New Roman"/>
        </w:rPr>
      </w:pPr>
    </w:p>
    <w:p w14:paraId="05F6D259" w14:textId="5BA57A0A" w:rsidR="00CC2666" w:rsidRPr="00C3557D" w:rsidRDefault="00CC2666" w:rsidP="00EA4C32">
      <w:pPr>
        <w:spacing w:after="0" w:line="240" w:lineRule="auto"/>
        <w:rPr>
          <w:rFonts w:ascii="Times New Roman" w:eastAsia="Whitney-Book" w:hAnsi="Times New Roman" w:cs="Times New Roman"/>
          <w:color w:val="231F20"/>
        </w:rPr>
      </w:pPr>
      <w:r w:rsidRPr="00C3557D">
        <w:rPr>
          <w:rFonts w:ascii="Times New Roman" w:eastAsia="Calibri" w:hAnsi="Times New Roman" w:cs="Times New Roman"/>
        </w:rPr>
        <w:t>I am writing on behalf of the American Psychological Association (APA) in response to the November 21</w:t>
      </w:r>
      <w:r w:rsidR="00175403">
        <w:rPr>
          <w:rFonts w:ascii="Times New Roman" w:eastAsia="Calibri" w:hAnsi="Times New Roman" w:cs="Times New Roman"/>
        </w:rPr>
        <w:t>st</w:t>
      </w:r>
      <w:r w:rsidRPr="00C3557D">
        <w:rPr>
          <w:rFonts w:ascii="Times New Roman" w:eastAsia="Calibri" w:hAnsi="Times New Roman" w:cs="Times New Roman"/>
        </w:rPr>
        <w:t xml:space="preserve"> </w:t>
      </w:r>
      <w:r w:rsidRPr="00175403">
        <w:rPr>
          <w:rFonts w:ascii="Times New Roman" w:eastAsia="Calibri" w:hAnsi="Times New Roman" w:cs="Times New Roman"/>
          <w:i/>
          <w:iCs/>
        </w:rPr>
        <w:t>Call for Inputs</w:t>
      </w:r>
      <w:r w:rsidRPr="00C3557D">
        <w:rPr>
          <w:rFonts w:ascii="Times New Roman" w:eastAsia="Calibri" w:hAnsi="Times New Roman" w:cs="Times New Roman"/>
        </w:rPr>
        <w:t xml:space="preserve"> on the practice of </w:t>
      </w:r>
      <w:r w:rsidRPr="00C3557D">
        <w:rPr>
          <w:rFonts w:ascii="Times New Roman" w:eastAsia="Whitney-Book" w:hAnsi="Times New Roman" w:cs="Times New Roman"/>
          <w:color w:val="231F20"/>
        </w:rPr>
        <w:t xml:space="preserve">so-called “conversion therapy” </w:t>
      </w:r>
      <w:r w:rsidR="00175403">
        <w:rPr>
          <w:rFonts w:ascii="Times New Roman" w:eastAsia="Whitney-Book" w:hAnsi="Times New Roman" w:cs="Times New Roman"/>
          <w:color w:val="231F20"/>
        </w:rPr>
        <w:t>with</w:t>
      </w:r>
      <w:r w:rsidRPr="00C3557D">
        <w:rPr>
          <w:rFonts w:ascii="Times New Roman" w:eastAsia="Whitney-Book" w:hAnsi="Times New Roman" w:cs="Times New Roman"/>
          <w:color w:val="231F20"/>
        </w:rPr>
        <w:t xml:space="preserve"> </w:t>
      </w:r>
      <w:r w:rsidR="00205E1B">
        <w:rPr>
          <w:rFonts w:ascii="Times New Roman" w:eastAsia="Whitney-Book" w:hAnsi="Times New Roman" w:cs="Times New Roman"/>
          <w:color w:val="231F20"/>
        </w:rPr>
        <w:t xml:space="preserve">sexual and gender </w:t>
      </w:r>
      <w:r w:rsidRPr="00C3557D">
        <w:rPr>
          <w:rFonts w:ascii="Times New Roman" w:eastAsia="Whitney-Book" w:hAnsi="Times New Roman" w:cs="Times New Roman"/>
          <w:color w:val="231F20"/>
        </w:rPr>
        <w:t xml:space="preserve">diverse people. We greatly appreciate the opportunity to bring to your attention significant APA documents that may be helpful </w:t>
      </w:r>
      <w:r w:rsidR="00175403">
        <w:rPr>
          <w:rFonts w:ascii="Times New Roman" w:eastAsia="Whitney-Book" w:hAnsi="Times New Roman" w:cs="Times New Roman"/>
          <w:color w:val="231F20"/>
        </w:rPr>
        <w:t xml:space="preserve">to you in preparing for your </w:t>
      </w:r>
      <w:r w:rsidR="00175403" w:rsidRPr="00C3557D">
        <w:rPr>
          <w:rFonts w:ascii="Times New Roman" w:eastAsia="Calibri" w:hAnsi="Times New Roman" w:cs="Times New Roman"/>
        </w:rPr>
        <w:t>upcoming report to be presented at the 44</w:t>
      </w:r>
      <w:r w:rsidR="00175403" w:rsidRPr="00C3557D">
        <w:rPr>
          <w:rFonts w:ascii="Times New Roman" w:eastAsia="Calibri" w:hAnsi="Times New Roman" w:cs="Times New Roman"/>
          <w:vertAlign w:val="superscript"/>
        </w:rPr>
        <w:t>th</w:t>
      </w:r>
      <w:r w:rsidR="00175403" w:rsidRPr="00C3557D">
        <w:rPr>
          <w:rFonts w:ascii="Times New Roman" w:eastAsia="Calibri" w:hAnsi="Times New Roman" w:cs="Times New Roman"/>
        </w:rPr>
        <w:t xml:space="preserve"> session of the </w:t>
      </w:r>
      <w:r w:rsidR="00175403">
        <w:rPr>
          <w:rFonts w:ascii="Times New Roman" w:eastAsia="Calibri" w:hAnsi="Times New Roman" w:cs="Times New Roman"/>
        </w:rPr>
        <w:t xml:space="preserve">United Nations </w:t>
      </w:r>
      <w:r w:rsidR="00175403" w:rsidRPr="00C3557D">
        <w:rPr>
          <w:rFonts w:ascii="Times New Roman" w:eastAsia="Calibri" w:hAnsi="Times New Roman" w:cs="Times New Roman"/>
        </w:rPr>
        <w:t>Human Rights Council</w:t>
      </w:r>
      <w:r w:rsidRPr="00C3557D">
        <w:rPr>
          <w:rFonts w:ascii="Times New Roman" w:eastAsia="Whitney-Book" w:hAnsi="Times New Roman" w:cs="Times New Roman"/>
          <w:color w:val="231F20"/>
        </w:rPr>
        <w:t>.</w:t>
      </w:r>
    </w:p>
    <w:p w14:paraId="68F05B73" w14:textId="77777777" w:rsidR="00CC2666" w:rsidRPr="00C3557D" w:rsidRDefault="00CC2666" w:rsidP="00EA4C32">
      <w:pPr>
        <w:spacing w:after="0" w:line="240" w:lineRule="auto"/>
        <w:rPr>
          <w:rFonts w:ascii="Times New Roman" w:eastAsia="Whitney-Book" w:hAnsi="Times New Roman" w:cs="Times New Roman"/>
          <w:color w:val="231F20"/>
        </w:rPr>
      </w:pPr>
    </w:p>
    <w:p w14:paraId="2AE55E40" w14:textId="78CAE235" w:rsidR="00CC2666" w:rsidRDefault="00CC2666" w:rsidP="00EA4C32">
      <w:pPr>
        <w:spacing w:after="0" w:line="240" w:lineRule="auto"/>
        <w:rPr>
          <w:rFonts w:ascii="Times New Roman" w:eastAsia="Calibri" w:hAnsi="Times New Roman" w:cs="Times New Roman"/>
        </w:rPr>
      </w:pPr>
      <w:r w:rsidRPr="00C3557D">
        <w:rPr>
          <w:rFonts w:ascii="Times New Roman" w:eastAsia="Whitney-Book" w:hAnsi="Times New Roman" w:cs="Times New Roman"/>
          <w:color w:val="231F20"/>
        </w:rPr>
        <w:t xml:space="preserve">APA is </w:t>
      </w:r>
      <w:r w:rsidRPr="00C3557D">
        <w:rPr>
          <w:rFonts w:ascii="Times New Roman" w:eastAsia="Calibri" w:hAnsi="Times New Roman" w:cs="Times New Roman"/>
        </w:rPr>
        <w:t xml:space="preserve">the largest scientific and professional organization representing psychology in the United States. Our membership includes </w:t>
      </w:r>
      <w:r w:rsidR="00175403">
        <w:rPr>
          <w:rFonts w:ascii="Times New Roman" w:eastAsia="Calibri" w:hAnsi="Times New Roman" w:cs="Times New Roman"/>
        </w:rPr>
        <w:t xml:space="preserve">118,400 </w:t>
      </w:r>
      <w:r w:rsidRPr="00C3557D">
        <w:rPr>
          <w:rFonts w:ascii="Times New Roman" w:eastAsia="Calibri" w:hAnsi="Times New Roman" w:cs="Times New Roman"/>
        </w:rPr>
        <w:t>researchers, educators, clinicians, consultants, and students from across the United States and the world. APA has a longstanding commitment to combating discrimination based on sexual orientation and gender identity, and to encourag</w:t>
      </w:r>
      <w:r w:rsidR="00175403">
        <w:rPr>
          <w:rFonts w:ascii="Times New Roman" w:eastAsia="Calibri" w:hAnsi="Times New Roman" w:cs="Times New Roman"/>
        </w:rPr>
        <w:t xml:space="preserve">e the use of </w:t>
      </w:r>
      <w:r w:rsidRPr="00C3557D">
        <w:rPr>
          <w:rFonts w:ascii="Times New Roman" w:eastAsia="Calibri" w:hAnsi="Times New Roman" w:cs="Times New Roman"/>
        </w:rPr>
        <w:t>appropriate therapeutic responses to sexual orientation.</w:t>
      </w:r>
      <w:r w:rsidR="00175403">
        <w:rPr>
          <w:rFonts w:ascii="Times New Roman" w:eastAsia="Calibri" w:hAnsi="Times New Roman" w:cs="Times New Roman"/>
        </w:rPr>
        <w:t xml:space="preserve"> Since the </w:t>
      </w:r>
      <w:r w:rsidR="00175403" w:rsidRPr="00C3557D">
        <w:rPr>
          <w:rFonts w:ascii="Times New Roman" w:eastAsia="Whitney-Book" w:hAnsi="Times New Roman" w:cs="Times New Roman"/>
          <w:color w:val="231F20"/>
        </w:rPr>
        <w:t xml:space="preserve">practices of so-called “conversion therapy” do not meet the definition of “therapy” </w:t>
      </w:r>
      <w:r w:rsidR="00175403">
        <w:rPr>
          <w:rFonts w:ascii="Times New Roman" w:eastAsia="Whitney-Book" w:hAnsi="Times New Roman" w:cs="Times New Roman"/>
          <w:color w:val="231F20"/>
        </w:rPr>
        <w:t xml:space="preserve">according to </w:t>
      </w:r>
      <w:r w:rsidR="00175403" w:rsidRPr="00C3557D">
        <w:rPr>
          <w:rFonts w:ascii="Times New Roman" w:eastAsia="Whitney-Book" w:hAnsi="Times New Roman" w:cs="Times New Roman"/>
          <w:color w:val="231F20"/>
        </w:rPr>
        <w:t xml:space="preserve">the APA </w:t>
      </w:r>
      <w:r w:rsidR="00175403" w:rsidRPr="00175403">
        <w:rPr>
          <w:rFonts w:ascii="Times New Roman" w:eastAsia="Whitney-Book" w:hAnsi="Times New Roman" w:cs="Times New Roman"/>
          <w:i/>
          <w:iCs/>
          <w:color w:val="231F20"/>
        </w:rPr>
        <w:t>Dictionary of Psychology</w:t>
      </w:r>
      <w:r w:rsidR="00175403" w:rsidRPr="00C3557D">
        <w:rPr>
          <w:rFonts w:ascii="Times New Roman" w:eastAsia="Whitney-Book" w:hAnsi="Times New Roman" w:cs="Times New Roman"/>
          <w:color w:val="231F20"/>
        </w:rPr>
        <w:t xml:space="preserve"> as “remediation of a physical, mental, or behavioral disorder or disease</w:t>
      </w:r>
      <w:r w:rsidR="00175403">
        <w:rPr>
          <w:rFonts w:ascii="Times New Roman" w:eastAsia="Whitney-Book" w:hAnsi="Times New Roman" w:cs="Times New Roman"/>
          <w:color w:val="231F20"/>
        </w:rPr>
        <w:t>,”</w:t>
      </w:r>
      <w:r w:rsidR="00175403" w:rsidRPr="00C3557D">
        <w:rPr>
          <w:rFonts w:ascii="Times New Roman" w:eastAsia="Whitney-Book" w:hAnsi="Times New Roman" w:cs="Times New Roman"/>
          <w:color w:val="231F20"/>
        </w:rPr>
        <w:t xml:space="preserve"> we typically refer to them as Sexual Orientation Change Efforts (SOCE).</w:t>
      </w:r>
    </w:p>
    <w:p w14:paraId="744F3171" w14:textId="77777777" w:rsidR="00175403" w:rsidRPr="00C3557D" w:rsidRDefault="00175403" w:rsidP="00EA4C32">
      <w:pPr>
        <w:spacing w:after="0" w:line="240" w:lineRule="auto"/>
        <w:rPr>
          <w:rFonts w:ascii="Times New Roman" w:eastAsia="Calibri" w:hAnsi="Times New Roman" w:cs="Times New Roman"/>
        </w:rPr>
      </w:pPr>
    </w:p>
    <w:p w14:paraId="6BB6D354" w14:textId="7F417172" w:rsidR="00CC2666" w:rsidRPr="00BA3392" w:rsidRDefault="00CC2666" w:rsidP="00EA4C32">
      <w:pPr>
        <w:spacing w:after="0" w:line="240" w:lineRule="auto"/>
        <w:rPr>
          <w:rFonts w:ascii="Times New Roman" w:eastAsia="Whitney-Book" w:hAnsi="Times New Roman" w:cs="Times New Roman"/>
          <w:color w:val="231F20"/>
        </w:rPr>
      </w:pPr>
      <w:r w:rsidRPr="00C3557D">
        <w:rPr>
          <w:rFonts w:ascii="Times New Roman" w:eastAsia="Calibri" w:hAnsi="Times New Roman" w:cs="Times New Roman"/>
        </w:rPr>
        <w:t xml:space="preserve">In </w:t>
      </w:r>
      <w:r w:rsidR="00175403">
        <w:rPr>
          <w:rFonts w:ascii="Times New Roman" w:eastAsia="Calibri" w:hAnsi="Times New Roman" w:cs="Times New Roman"/>
        </w:rPr>
        <w:t xml:space="preserve">response to the </w:t>
      </w:r>
      <w:r w:rsidR="00175403" w:rsidRPr="00175403">
        <w:rPr>
          <w:rFonts w:ascii="Times New Roman" w:eastAsia="Calibri" w:hAnsi="Times New Roman" w:cs="Times New Roman"/>
          <w:i/>
          <w:iCs/>
        </w:rPr>
        <w:t xml:space="preserve">Call </w:t>
      </w:r>
      <w:r w:rsidRPr="00175403">
        <w:rPr>
          <w:rFonts w:ascii="Times New Roman" w:eastAsia="Whitney-Book" w:hAnsi="Times New Roman" w:cs="Times New Roman"/>
          <w:i/>
          <w:iCs/>
          <w:color w:val="231F20"/>
        </w:rPr>
        <w:t>for Inputs</w:t>
      </w:r>
      <w:r w:rsidR="00175403">
        <w:rPr>
          <w:rFonts w:ascii="Times New Roman" w:eastAsia="Whitney-Book" w:hAnsi="Times New Roman" w:cs="Times New Roman"/>
          <w:color w:val="231F20"/>
        </w:rPr>
        <w:t xml:space="preserve">, we would first like to draw your attention to the following sentence under </w:t>
      </w:r>
      <w:r w:rsidRPr="00C3557D">
        <w:rPr>
          <w:rFonts w:ascii="Times New Roman" w:eastAsia="Whitney-Book" w:hAnsi="Times New Roman" w:cs="Times New Roman"/>
          <w:color w:val="231F20"/>
        </w:rPr>
        <w:t>Background on p. 1</w:t>
      </w:r>
      <w:r w:rsidR="00175403">
        <w:rPr>
          <w:rFonts w:ascii="Times New Roman" w:eastAsia="Whitney-Book" w:hAnsi="Times New Roman" w:cs="Times New Roman"/>
          <w:color w:val="231F20"/>
        </w:rPr>
        <w:t>, which reads as follows: “Some licensed medical professionals, including psychologists, administer cognitive</w:t>
      </w:r>
      <w:r w:rsidR="007414B8">
        <w:rPr>
          <w:rFonts w:ascii="Times New Roman" w:eastAsia="Whitney-Book" w:hAnsi="Times New Roman" w:cs="Times New Roman"/>
          <w:color w:val="231F20"/>
        </w:rPr>
        <w:t>-</w:t>
      </w:r>
      <w:proofErr w:type="spellStart"/>
      <w:r w:rsidR="00175403">
        <w:rPr>
          <w:rFonts w:ascii="Times New Roman" w:eastAsia="Whitney-Book" w:hAnsi="Times New Roman" w:cs="Times New Roman"/>
          <w:color w:val="231F20"/>
        </w:rPr>
        <w:t>behavioural</w:t>
      </w:r>
      <w:proofErr w:type="spellEnd"/>
      <w:r w:rsidR="00175403">
        <w:rPr>
          <w:rFonts w:ascii="Times New Roman" w:eastAsia="Whitney-Book" w:hAnsi="Times New Roman" w:cs="Times New Roman"/>
          <w:color w:val="231F20"/>
        </w:rPr>
        <w:t xml:space="preserve"> therapies, drugs and physical interventions, such as electric s</w:t>
      </w:r>
      <w:r w:rsidRPr="00C3557D">
        <w:rPr>
          <w:rFonts w:ascii="Times New Roman" w:eastAsia="Whitney-Book" w:hAnsi="Times New Roman" w:cs="Times New Roman"/>
          <w:color w:val="231F20"/>
        </w:rPr>
        <w:t xml:space="preserve">hock treatment or aversion techniques” as a form of conversion therapy to change a person’s sexual orientation or gender identity. While some misguided psychologists, in stark opposition to </w:t>
      </w:r>
      <w:r w:rsidR="00404590">
        <w:rPr>
          <w:rFonts w:ascii="Times New Roman" w:eastAsia="Whitney-Book" w:hAnsi="Times New Roman" w:cs="Times New Roman"/>
          <w:color w:val="231F20"/>
        </w:rPr>
        <w:t xml:space="preserve">two decades of </w:t>
      </w:r>
      <w:r w:rsidRPr="00C3557D">
        <w:rPr>
          <w:rFonts w:ascii="Times New Roman" w:eastAsia="Whitney-Book" w:hAnsi="Times New Roman" w:cs="Times New Roman"/>
          <w:color w:val="231F20"/>
        </w:rPr>
        <w:t>APA</w:t>
      </w:r>
      <w:r w:rsidR="00404590">
        <w:rPr>
          <w:rFonts w:ascii="Times New Roman" w:eastAsia="Whitney-Book" w:hAnsi="Times New Roman" w:cs="Times New Roman"/>
          <w:color w:val="231F20"/>
        </w:rPr>
        <w:t xml:space="preserve"> guidelines for affirmative psychological services</w:t>
      </w:r>
      <w:r w:rsidRPr="00C3557D">
        <w:rPr>
          <w:rFonts w:ascii="Times New Roman" w:eastAsia="Whitney-Book" w:hAnsi="Times New Roman" w:cs="Times New Roman"/>
          <w:color w:val="231F20"/>
        </w:rPr>
        <w:t xml:space="preserve">, may be providing cognitive behavioral therapy </w:t>
      </w:r>
      <w:r w:rsidR="0050318D">
        <w:rPr>
          <w:rFonts w:ascii="Times New Roman" w:eastAsia="Whitney-Book" w:hAnsi="Times New Roman" w:cs="Times New Roman"/>
          <w:color w:val="231F20"/>
        </w:rPr>
        <w:t>and/or other forms of psychotherapy as “c</w:t>
      </w:r>
      <w:r w:rsidRPr="00C3557D">
        <w:rPr>
          <w:rFonts w:ascii="Times New Roman" w:eastAsia="Whitney-Book" w:hAnsi="Times New Roman" w:cs="Times New Roman"/>
          <w:color w:val="231F20"/>
        </w:rPr>
        <w:t>onversion therapy</w:t>
      </w:r>
      <w:r w:rsidR="0050318D">
        <w:rPr>
          <w:rFonts w:ascii="Times New Roman" w:eastAsia="Whitney-Book" w:hAnsi="Times New Roman" w:cs="Times New Roman"/>
          <w:color w:val="231F20"/>
        </w:rPr>
        <w:t>”</w:t>
      </w:r>
      <w:r w:rsidRPr="00C3557D">
        <w:rPr>
          <w:rFonts w:ascii="Times New Roman" w:eastAsia="Whitney-Book" w:hAnsi="Times New Roman" w:cs="Times New Roman"/>
          <w:color w:val="231F20"/>
        </w:rPr>
        <w:t xml:space="preserve"> in the United States, </w:t>
      </w:r>
      <w:r w:rsidR="0050318D">
        <w:rPr>
          <w:rFonts w:ascii="Times New Roman" w:eastAsia="Whitney-Book" w:hAnsi="Times New Roman" w:cs="Times New Roman"/>
          <w:color w:val="231F20"/>
        </w:rPr>
        <w:t>we are not aware of specific evidence of</w:t>
      </w:r>
      <w:r w:rsidR="00404590">
        <w:rPr>
          <w:rFonts w:ascii="Times New Roman" w:eastAsia="Whitney-Book" w:hAnsi="Times New Roman" w:cs="Times New Roman"/>
          <w:color w:val="231F20"/>
        </w:rPr>
        <w:t xml:space="preserve"> their</w:t>
      </w:r>
      <w:r w:rsidR="0050318D">
        <w:rPr>
          <w:rFonts w:ascii="Times New Roman" w:eastAsia="Whitney-Book" w:hAnsi="Times New Roman" w:cs="Times New Roman"/>
          <w:color w:val="231F20"/>
        </w:rPr>
        <w:t xml:space="preserve"> using dru</w:t>
      </w:r>
      <w:r w:rsidR="00A32D3F">
        <w:rPr>
          <w:rFonts w:ascii="Times New Roman" w:eastAsia="Whitney-Book" w:hAnsi="Times New Roman" w:cs="Times New Roman"/>
          <w:color w:val="231F20"/>
        </w:rPr>
        <w:t>g</w:t>
      </w:r>
      <w:r w:rsidR="0050318D">
        <w:rPr>
          <w:rFonts w:ascii="Times New Roman" w:eastAsia="Whitney-Book" w:hAnsi="Times New Roman" w:cs="Times New Roman"/>
          <w:color w:val="231F20"/>
        </w:rPr>
        <w:t>s, elect</w:t>
      </w:r>
      <w:r w:rsidR="00A32D3F">
        <w:rPr>
          <w:rFonts w:ascii="Times New Roman" w:eastAsia="Whitney-Book" w:hAnsi="Times New Roman" w:cs="Times New Roman"/>
          <w:color w:val="231F20"/>
        </w:rPr>
        <w:t>r</w:t>
      </w:r>
      <w:r w:rsidR="0050318D">
        <w:rPr>
          <w:rFonts w:ascii="Times New Roman" w:eastAsia="Whitney-Book" w:hAnsi="Times New Roman" w:cs="Times New Roman"/>
          <w:color w:val="231F20"/>
        </w:rPr>
        <w:t>ic shock treatment, or other aversive procedures. We are hopeful t</w:t>
      </w:r>
      <w:r w:rsidRPr="00C3557D">
        <w:rPr>
          <w:rFonts w:ascii="Times New Roman" w:eastAsia="Whitney-Book" w:hAnsi="Times New Roman" w:cs="Times New Roman"/>
          <w:color w:val="231F20"/>
        </w:rPr>
        <w:t xml:space="preserve">hat this </w:t>
      </w:r>
      <w:r w:rsidRPr="0050318D">
        <w:rPr>
          <w:rFonts w:ascii="Times New Roman" w:eastAsia="Whitney-Book" w:hAnsi="Times New Roman" w:cs="Times New Roman"/>
          <w:i/>
          <w:iCs/>
          <w:color w:val="231F20"/>
        </w:rPr>
        <w:t>Call for Inputs</w:t>
      </w:r>
      <w:r w:rsidRPr="00C3557D">
        <w:rPr>
          <w:rFonts w:ascii="Times New Roman" w:eastAsia="Whitney-Book" w:hAnsi="Times New Roman" w:cs="Times New Roman"/>
          <w:color w:val="231F20"/>
        </w:rPr>
        <w:t xml:space="preserve"> will help to </w:t>
      </w:r>
      <w:r w:rsidR="00A32D3F">
        <w:rPr>
          <w:rFonts w:ascii="Times New Roman" w:eastAsia="Whitney-Book" w:hAnsi="Times New Roman" w:cs="Times New Roman"/>
          <w:color w:val="231F20"/>
        </w:rPr>
        <w:t>identify</w:t>
      </w:r>
      <w:r w:rsidRPr="00C3557D">
        <w:rPr>
          <w:rFonts w:ascii="Times New Roman" w:eastAsia="Whitney-Book" w:hAnsi="Times New Roman" w:cs="Times New Roman"/>
          <w:color w:val="231F20"/>
        </w:rPr>
        <w:t xml:space="preserve"> how </w:t>
      </w:r>
      <w:r w:rsidR="0050318D">
        <w:rPr>
          <w:rFonts w:ascii="Times New Roman" w:eastAsia="Whitney-Book" w:hAnsi="Times New Roman" w:cs="Times New Roman"/>
          <w:color w:val="231F20"/>
        </w:rPr>
        <w:t>“</w:t>
      </w:r>
      <w:r w:rsidRPr="00C3557D">
        <w:rPr>
          <w:rFonts w:ascii="Times New Roman" w:eastAsia="Whitney-Book" w:hAnsi="Times New Roman" w:cs="Times New Roman"/>
          <w:color w:val="231F20"/>
        </w:rPr>
        <w:t>conversion therapy</w:t>
      </w:r>
      <w:r w:rsidR="0050318D">
        <w:rPr>
          <w:rFonts w:ascii="Times New Roman" w:eastAsia="Whitney-Book" w:hAnsi="Times New Roman" w:cs="Times New Roman"/>
          <w:color w:val="231F20"/>
        </w:rPr>
        <w:t xml:space="preserve">” </w:t>
      </w:r>
      <w:r w:rsidRPr="00C3557D">
        <w:rPr>
          <w:rFonts w:ascii="Times New Roman" w:eastAsia="Whitney-Book" w:hAnsi="Times New Roman" w:cs="Times New Roman"/>
          <w:color w:val="231F20"/>
        </w:rPr>
        <w:t>is practiced in different parts of the world</w:t>
      </w:r>
      <w:r w:rsidR="0050318D">
        <w:rPr>
          <w:rFonts w:ascii="Times New Roman" w:eastAsia="Whitney-Book" w:hAnsi="Times New Roman" w:cs="Times New Roman"/>
          <w:color w:val="231F20"/>
        </w:rPr>
        <w:t xml:space="preserve"> and by whom</w:t>
      </w:r>
      <w:r w:rsidRPr="00C3557D">
        <w:rPr>
          <w:rFonts w:ascii="Times New Roman" w:eastAsia="Whitney-Book" w:hAnsi="Times New Roman" w:cs="Times New Roman"/>
          <w:color w:val="231F20"/>
        </w:rPr>
        <w:t>, with the goal of ending such practices.</w:t>
      </w:r>
      <w:r w:rsidR="0050318D">
        <w:rPr>
          <w:rFonts w:ascii="Times New Roman" w:eastAsia="Whitney-Book" w:hAnsi="Times New Roman" w:cs="Times New Roman"/>
          <w:color w:val="231F20"/>
        </w:rPr>
        <w:t xml:space="preserve"> </w:t>
      </w:r>
    </w:p>
    <w:p w14:paraId="4513AF33" w14:textId="6F5B3505" w:rsidR="00A13E32" w:rsidRPr="002003A0" w:rsidRDefault="0050318D" w:rsidP="00A13E32">
      <w:pPr>
        <w:pStyle w:val="NormalWeb"/>
        <w:rPr>
          <w:color w:val="000000"/>
          <w:sz w:val="22"/>
          <w:szCs w:val="22"/>
        </w:rPr>
      </w:pPr>
      <w:r w:rsidRPr="002003A0">
        <w:rPr>
          <w:rFonts w:eastAsia="Calibri"/>
          <w:sz w:val="22"/>
          <w:szCs w:val="22"/>
        </w:rPr>
        <w:t xml:space="preserve">I would now like to highlight </w:t>
      </w:r>
      <w:r w:rsidR="00A13E32" w:rsidRPr="002003A0">
        <w:rPr>
          <w:rFonts w:eastAsia="Calibri"/>
          <w:sz w:val="22"/>
          <w:szCs w:val="22"/>
        </w:rPr>
        <w:t>the following key con</w:t>
      </w:r>
      <w:r w:rsidR="00A13E32" w:rsidRPr="002003A0">
        <w:rPr>
          <w:color w:val="000000"/>
          <w:sz w:val="22"/>
          <w:szCs w:val="22"/>
        </w:rPr>
        <w:t>clusions of APA experts based on reviews of the research literature</w:t>
      </w:r>
      <w:r w:rsidR="00A32D3F" w:rsidRPr="002003A0">
        <w:rPr>
          <w:color w:val="000000"/>
          <w:sz w:val="22"/>
          <w:szCs w:val="22"/>
        </w:rPr>
        <w:t xml:space="preserve"> related to “conversion therapy,”</w:t>
      </w:r>
      <w:r w:rsidR="00A13E32" w:rsidRPr="002003A0">
        <w:rPr>
          <w:color w:val="000000"/>
          <w:sz w:val="22"/>
          <w:szCs w:val="22"/>
        </w:rPr>
        <w:t xml:space="preserve"> which are detailed in the Report of the American Psychological Association Task Force on Appropriate Therapeutic Responses to Sexual Orientation: </w:t>
      </w:r>
    </w:p>
    <w:p w14:paraId="1F35199C" w14:textId="77777777" w:rsidR="00A13E32" w:rsidRPr="00A32D3F" w:rsidRDefault="00A13E32" w:rsidP="00A13E32">
      <w:pPr>
        <w:pStyle w:val="NormalWeb"/>
        <w:ind w:left="720"/>
        <w:rPr>
          <w:color w:val="000000"/>
          <w:sz w:val="22"/>
          <w:szCs w:val="22"/>
        </w:rPr>
      </w:pPr>
      <w:r w:rsidRPr="00A32D3F">
        <w:rPr>
          <w:color w:val="000000"/>
          <w:sz w:val="22"/>
          <w:szCs w:val="22"/>
        </w:rPr>
        <w:lastRenderedPageBreak/>
        <w:t xml:space="preserve">1) Efforts to change sexual orientation are unlikely to be successful and involve risk of harm, </w:t>
      </w:r>
    </w:p>
    <w:p w14:paraId="53244698" w14:textId="77777777" w:rsidR="00A13E32" w:rsidRPr="00A32D3F" w:rsidRDefault="00A13E32" w:rsidP="00A13E32">
      <w:pPr>
        <w:pStyle w:val="NormalWeb"/>
        <w:ind w:left="720"/>
        <w:rPr>
          <w:color w:val="000000"/>
          <w:sz w:val="22"/>
          <w:szCs w:val="22"/>
        </w:rPr>
      </w:pPr>
      <w:r w:rsidRPr="00A32D3F">
        <w:rPr>
          <w:color w:val="000000"/>
          <w:sz w:val="22"/>
          <w:szCs w:val="22"/>
        </w:rPr>
        <w:t xml:space="preserve">2) Same-sex sexual and romantic attractions, feelings, and behaviors are normal and positive variations of human sexuality regardless of sexual orientation identity, and </w:t>
      </w:r>
    </w:p>
    <w:p w14:paraId="31B515A7" w14:textId="77777777" w:rsidR="00A13E32" w:rsidRPr="00A32D3F" w:rsidRDefault="00A13E32" w:rsidP="00A13E32">
      <w:pPr>
        <w:pStyle w:val="NormalWeb"/>
        <w:ind w:left="720"/>
        <w:rPr>
          <w:color w:val="000000"/>
          <w:sz w:val="22"/>
          <w:szCs w:val="22"/>
        </w:rPr>
      </w:pPr>
      <w:r w:rsidRPr="00A32D3F">
        <w:rPr>
          <w:color w:val="000000"/>
          <w:sz w:val="22"/>
          <w:szCs w:val="22"/>
        </w:rPr>
        <w:t xml:space="preserve">3) Appropriate application of affirmative therapeutic interventions for those who seek sexual orientation change involves therapist acceptance, support, and understanding of clients and the facilitation of clients’ active coping, social support, and identity exploration and development, without imposing a specific sexual orientation identity outcome. </w:t>
      </w:r>
    </w:p>
    <w:p w14:paraId="0B0C78BE" w14:textId="5043828C" w:rsidR="00A13E32" w:rsidRPr="00A32D3F" w:rsidRDefault="00A13E32" w:rsidP="00A13E32">
      <w:pPr>
        <w:pStyle w:val="NormalWeb"/>
        <w:rPr>
          <w:color w:val="000000"/>
          <w:sz w:val="22"/>
          <w:szCs w:val="22"/>
        </w:rPr>
      </w:pPr>
      <w:r w:rsidRPr="00A32D3F">
        <w:rPr>
          <w:color w:val="000000"/>
          <w:sz w:val="22"/>
          <w:szCs w:val="22"/>
        </w:rPr>
        <w:t>Additionally, as affirmed in the 1997 policy resolution, “Appropriate Therapeutic Responses to Sexual Orientation</w:t>
      </w:r>
      <w:r w:rsidR="00404590">
        <w:rPr>
          <w:color w:val="000000"/>
          <w:sz w:val="22"/>
          <w:szCs w:val="22"/>
        </w:rPr>
        <w:t>,</w:t>
      </w:r>
      <w:r w:rsidRPr="00A32D3F">
        <w:rPr>
          <w:color w:val="000000"/>
          <w:sz w:val="22"/>
          <w:szCs w:val="22"/>
        </w:rPr>
        <w:t xml:space="preserve">” which is grounded in APA’s </w:t>
      </w:r>
      <w:r w:rsidRPr="00A32D3F">
        <w:rPr>
          <w:i/>
          <w:iCs/>
          <w:color w:val="000000"/>
          <w:sz w:val="22"/>
          <w:szCs w:val="22"/>
        </w:rPr>
        <w:t>Ethical Principles and Code of Conduct</w:t>
      </w:r>
      <w:r w:rsidRPr="00A32D3F">
        <w:rPr>
          <w:color w:val="000000"/>
          <w:sz w:val="22"/>
          <w:szCs w:val="22"/>
        </w:rPr>
        <w:t xml:space="preserve">, psychologists are not to make false or deceptive statements concerning the scientific or clinical basis for their services. </w:t>
      </w:r>
    </w:p>
    <w:p w14:paraId="2700D12C" w14:textId="4658D072" w:rsidR="00CC2666" w:rsidRPr="00A32D3F" w:rsidRDefault="00EA4C32" w:rsidP="00EA4C32">
      <w:pPr>
        <w:spacing w:after="0" w:line="240" w:lineRule="auto"/>
        <w:rPr>
          <w:rFonts w:ascii="Times New Roman" w:eastAsia="Calibri" w:hAnsi="Times New Roman" w:cs="Times New Roman"/>
        </w:rPr>
      </w:pPr>
      <w:r w:rsidRPr="00A32D3F">
        <w:rPr>
          <w:rFonts w:ascii="Times New Roman" w:eastAsia="Calibri" w:hAnsi="Times New Roman" w:cs="Times New Roman"/>
        </w:rPr>
        <w:t xml:space="preserve">What follows is a listing of six APA documents with hypertext links pertinent to several of the questions presented in the current </w:t>
      </w:r>
      <w:r w:rsidRPr="00A32D3F">
        <w:rPr>
          <w:rFonts w:ascii="Times New Roman" w:eastAsia="Calibri" w:hAnsi="Times New Roman" w:cs="Times New Roman"/>
          <w:i/>
          <w:iCs/>
        </w:rPr>
        <w:t>Call for Input</w:t>
      </w:r>
      <w:r w:rsidR="00A32D3F">
        <w:rPr>
          <w:rFonts w:ascii="Times New Roman" w:eastAsia="Calibri" w:hAnsi="Times New Roman" w:cs="Times New Roman"/>
          <w:i/>
          <w:iCs/>
        </w:rPr>
        <w:t>s</w:t>
      </w:r>
      <w:r w:rsidRPr="00A32D3F">
        <w:rPr>
          <w:rFonts w:ascii="Times New Roman" w:eastAsia="Calibri" w:hAnsi="Times New Roman" w:cs="Times New Roman"/>
        </w:rPr>
        <w:t xml:space="preserve">. </w:t>
      </w:r>
      <w:r w:rsidR="00A13E32" w:rsidRPr="00A32D3F">
        <w:rPr>
          <w:rFonts w:ascii="Times New Roman" w:eastAsia="Calibri" w:hAnsi="Times New Roman" w:cs="Times New Roman"/>
        </w:rPr>
        <w:t>I</w:t>
      </w:r>
      <w:r w:rsidRPr="00A32D3F">
        <w:rPr>
          <w:rFonts w:ascii="Times New Roman" w:eastAsia="Calibri" w:hAnsi="Times New Roman" w:cs="Times New Roman"/>
        </w:rPr>
        <w:t>nclude</w:t>
      </w:r>
      <w:r w:rsidR="00A13E32" w:rsidRPr="00A32D3F">
        <w:rPr>
          <w:rFonts w:ascii="Times New Roman" w:eastAsia="Calibri" w:hAnsi="Times New Roman" w:cs="Times New Roman"/>
        </w:rPr>
        <w:t>d are</w:t>
      </w:r>
      <w:r w:rsidRPr="00A32D3F">
        <w:rPr>
          <w:rFonts w:ascii="Times New Roman" w:eastAsia="Calibri" w:hAnsi="Times New Roman" w:cs="Times New Roman"/>
        </w:rPr>
        <w:t xml:space="preserve"> formal policy positions of the APA; guidelines for affirmative psychological practice with lesbian, gay, bisexual, transgender, and gender nonconforming people; and a recent court filing by APA.</w:t>
      </w:r>
      <w:r w:rsidR="00A13E32" w:rsidRPr="00A32D3F">
        <w:rPr>
          <w:rFonts w:ascii="Times New Roman" w:eastAsia="Calibri" w:hAnsi="Times New Roman" w:cs="Times New Roman"/>
        </w:rPr>
        <w:t xml:space="preserve"> Also included is a link to a relevant APA-supported U.S. federal government report:</w:t>
      </w:r>
    </w:p>
    <w:p w14:paraId="7B9A482F" w14:textId="77777777" w:rsidR="00A13E32" w:rsidRPr="00C3557D" w:rsidRDefault="00A13E32" w:rsidP="00EA4C32">
      <w:pPr>
        <w:spacing w:after="0" w:line="240" w:lineRule="auto"/>
        <w:rPr>
          <w:rFonts w:ascii="Times New Roman" w:eastAsia="Whitney-Book" w:hAnsi="Times New Roman" w:cs="Times New Roman"/>
          <w:color w:val="231F20"/>
        </w:rPr>
      </w:pPr>
    </w:p>
    <w:p w14:paraId="7AE44DAF" w14:textId="77777777" w:rsidR="00CC2666" w:rsidRPr="00C3557D" w:rsidRDefault="00CC2666" w:rsidP="00EA4C32">
      <w:pPr>
        <w:numPr>
          <w:ilvl w:val="0"/>
          <w:numId w:val="1"/>
        </w:numPr>
        <w:spacing w:after="0" w:line="240" w:lineRule="auto"/>
        <w:contextualSpacing/>
        <w:rPr>
          <w:rFonts w:ascii="Times New Roman" w:eastAsia="Calibri" w:hAnsi="Times New Roman" w:cs="Times New Roman"/>
        </w:rPr>
      </w:pPr>
      <w:r w:rsidRPr="00C3557D">
        <w:rPr>
          <w:rFonts w:ascii="Times New Roman" w:eastAsia="Calibri" w:hAnsi="Times New Roman" w:cs="Times New Roman"/>
        </w:rPr>
        <w:t xml:space="preserve">In 1997, APA adopted the policy resolution on </w:t>
      </w:r>
      <w:hyperlink r:id="rId11" w:history="1">
        <w:r w:rsidRPr="00C3557D">
          <w:rPr>
            <w:rFonts w:ascii="Times New Roman" w:eastAsia="Calibri" w:hAnsi="Times New Roman" w:cs="Times New Roman"/>
            <w:color w:val="0563C1"/>
            <w:u w:val="single"/>
          </w:rPr>
          <w:t>Appropriate Therapeutic Responses to Sexual Orientation</w:t>
        </w:r>
      </w:hyperlink>
      <w:r w:rsidRPr="00C3557D">
        <w:rPr>
          <w:rFonts w:ascii="Times New Roman" w:eastAsia="Calibri" w:hAnsi="Times New Roman" w:cs="Times New Roman"/>
        </w:rPr>
        <w:t xml:space="preserve"> which was grounded in our code of ethics.</w:t>
      </w:r>
    </w:p>
    <w:p w14:paraId="23852DD5" w14:textId="77777777" w:rsidR="00CC2666" w:rsidRPr="00C3557D" w:rsidRDefault="00CC2666" w:rsidP="00EA4C32">
      <w:pPr>
        <w:numPr>
          <w:ilvl w:val="0"/>
          <w:numId w:val="1"/>
        </w:numPr>
        <w:spacing w:after="0" w:line="240" w:lineRule="auto"/>
        <w:contextualSpacing/>
        <w:rPr>
          <w:rFonts w:ascii="Times New Roman" w:eastAsia="Calibri" w:hAnsi="Times New Roman" w:cs="Times New Roman"/>
        </w:rPr>
      </w:pPr>
      <w:r w:rsidRPr="00C3557D">
        <w:rPr>
          <w:rFonts w:ascii="Times New Roman" w:eastAsia="Calibri" w:hAnsi="Times New Roman" w:cs="Times New Roman"/>
        </w:rPr>
        <w:t xml:space="preserve">In 2009, APA’s legislative body, the Council of Representatives, received the </w:t>
      </w:r>
      <w:hyperlink r:id="rId12" w:tgtFrame="_blank" w:tooltip="Report of the American Psychological Association Task Force on Appropriate Therapeutic Responses to Sexual Orientation" w:history="1">
        <w:r w:rsidRPr="00C3557D">
          <w:rPr>
            <w:rFonts w:ascii="Times New Roman" w:eastAsia="Calibri" w:hAnsi="Times New Roman" w:cs="Times New Roman"/>
            <w:color w:val="005499"/>
            <w:u w:val="single"/>
            <w:lang w:val="en"/>
          </w:rPr>
          <w:t>Report of the American Psychological Association Task Force on Appropriate Therapeutic Responses to Sexual Orientation</w:t>
        </w:r>
      </w:hyperlink>
      <w:r w:rsidRPr="00C3557D">
        <w:rPr>
          <w:rFonts w:ascii="Times New Roman" w:eastAsia="Calibri" w:hAnsi="Times New Roman" w:cs="Times New Roman"/>
          <w:color w:val="000000"/>
          <w:lang w:val="en"/>
        </w:rPr>
        <w:t>. It is a systematic review of the peer-reviewed literature on SOCE, which concluded that such efforts were unlikely to be successful and involved some risk of harm, contrary to the claims of SOCE practitioners and advocates.</w:t>
      </w:r>
    </w:p>
    <w:p w14:paraId="473C1693" w14:textId="4F3B0D33" w:rsidR="00CC2666" w:rsidRPr="00C3557D" w:rsidRDefault="00CC2666" w:rsidP="00EA4C32">
      <w:pPr>
        <w:numPr>
          <w:ilvl w:val="0"/>
          <w:numId w:val="1"/>
        </w:numPr>
        <w:spacing w:after="0" w:line="240" w:lineRule="auto"/>
        <w:contextualSpacing/>
        <w:rPr>
          <w:rFonts w:ascii="Times New Roman" w:eastAsia="Calibri" w:hAnsi="Times New Roman" w:cs="Times New Roman"/>
        </w:rPr>
      </w:pPr>
      <w:r w:rsidRPr="00C3557D">
        <w:rPr>
          <w:rFonts w:ascii="Times New Roman" w:eastAsia="Calibri" w:hAnsi="Times New Roman" w:cs="Times New Roman"/>
          <w:color w:val="000000"/>
          <w:lang w:val="en"/>
        </w:rPr>
        <w:t xml:space="preserve">In 2009, APA also adopted the policy resolution on </w:t>
      </w:r>
      <w:hyperlink r:id="rId13" w:history="1">
        <w:r w:rsidRPr="00C3557D">
          <w:rPr>
            <w:rFonts w:ascii="Times New Roman" w:eastAsia="Times New Roman" w:hAnsi="Times New Roman" w:cs="Times New Roman"/>
            <w:color w:val="0563C1"/>
            <w:u w:val="single"/>
            <w:lang w:val="en"/>
          </w:rPr>
          <w:t>Appropriate Affirmative Responses to Sexual Orientation Distress and Change Efforts</w:t>
        </w:r>
      </w:hyperlink>
      <w:r w:rsidRPr="00C3557D">
        <w:rPr>
          <w:rFonts w:ascii="Times New Roman" w:eastAsia="Times New Roman" w:hAnsi="Times New Roman" w:cs="Times New Roman"/>
          <w:color w:val="000000"/>
          <w:lang w:val="en"/>
        </w:rPr>
        <w:t xml:space="preserve">, which summarized the key findings of the </w:t>
      </w:r>
      <w:r w:rsidR="003C3E51">
        <w:rPr>
          <w:rFonts w:ascii="Times New Roman" w:eastAsia="Times New Roman" w:hAnsi="Times New Roman" w:cs="Times New Roman"/>
          <w:color w:val="000000"/>
          <w:lang w:val="en"/>
        </w:rPr>
        <w:t>t</w:t>
      </w:r>
      <w:r w:rsidRPr="00C3557D">
        <w:rPr>
          <w:rFonts w:ascii="Times New Roman" w:eastAsia="Times New Roman" w:hAnsi="Times New Roman" w:cs="Times New Roman"/>
          <w:color w:val="000000"/>
          <w:lang w:val="en"/>
        </w:rPr>
        <w:t xml:space="preserve">ask </w:t>
      </w:r>
      <w:r w:rsidR="003C3E51">
        <w:rPr>
          <w:rFonts w:ascii="Times New Roman" w:eastAsia="Times New Roman" w:hAnsi="Times New Roman" w:cs="Times New Roman"/>
          <w:color w:val="000000"/>
          <w:lang w:val="en"/>
        </w:rPr>
        <w:t>f</w:t>
      </w:r>
      <w:r w:rsidRPr="00C3557D">
        <w:rPr>
          <w:rFonts w:ascii="Times New Roman" w:eastAsia="Times New Roman" w:hAnsi="Times New Roman" w:cs="Times New Roman"/>
          <w:color w:val="000000"/>
          <w:lang w:val="en"/>
        </w:rPr>
        <w:t>orce and its conclusions.</w:t>
      </w:r>
    </w:p>
    <w:p w14:paraId="673AE934" w14:textId="77777777" w:rsidR="00CC2666" w:rsidRPr="00C3557D" w:rsidRDefault="00CC2666" w:rsidP="00EA4C32">
      <w:pPr>
        <w:numPr>
          <w:ilvl w:val="0"/>
          <w:numId w:val="1"/>
        </w:numPr>
        <w:spacing w:after="0" w:line="240" w:lineRule="auto"/>
        <w:contextualSpacing/>
        <w:rPr>
          <w:rFonts w:ascii="Times New Roman" w:eastAsia="Calibri" w:hAnsi="Times New Roman" w:cs="Times New Roman"/>
        </w:rPr>
      </w:pPr>
      <w:r w:rsidRPr="00C3557D">
        <w:rPr>
          <w:rFonts w:ascii="Times New Roman" w:eastAsia="Calibri" w:hAnsi="Times New Roman" w:cs="Times New Roman"/>
        </w:rPr>
        <w:t xml:space="preserve">In 2011, APA adopted the </w:t>
      </w:r>
      <w:hyperlink r:id="rId14" w:history="1">
        <w:r w:rsidRPr="00C3557D">
          <w:rPr>
            <w:rFonts w:ascii="Times New Roman" w:eastAsia="Calibri" w:hAnsi="Times New Roman" w:cs="Times New Roman"/>
            <w:color w:val="0563C1"/>
            <w:u w:val="single"/>
            <w:lang w:val="en"/>
          </w:rPr>
          <w:t>Guidelines for Psychological Practice with Lesbian, Gay and Bisexual Clients</w:t>
        </w:r>
      </w:hyperlink>
      <w:r w:rsidRPr="00C3557D">
        <w:rPr>
          <w:rFonts w:ascii="Times New Roman" w:eastAsia="Calibri" w:hAnsi="Times New Roman" w:cs="Times New Roman"/>
          <w:color w:val="000000"/>
          <w:lang w:val="en"/>
        </w:rPr>
        <w:t>, which replaced the original Guidelines for Psychotherapy with Lesbian, Gay and Bisexual Clients adopted in 2000.</w:t>
      </w:r>
    </w:p>
    <w:p w14:paraId="5A116DFE" w14:textId="4F4DC049" w:rsidR="00CC2666" w:rsidRPr="00C3557D" w:rsidRDefault="00CC2666" w:rsidP="00EA4C32">
      <w:pPr>
        <w:numPr>
          <w:ilvl w:val="0"/>
          <w:numId w:val="1"/>
        </w:numPr>
        <w:spacing w:after="0" w:line="240" w:lineRule="auto"/>
        <w:contextualSpacing/>
        <w:textAlignment w:val="top"/>
        <w:rPr>
          <w:rFonts w:ascii="Times New Roman" w:eastAsia="Times New Roman" w:hAnsi="Times New Roman" w:cs="Times New Roman"/>
          <w:color w:val="000000"/>
          <w:lang w:val="en"/>
        </w:rPr>
      </w:pPr>
      <w:r w:rsidRPr="00C3557D">
        <w:rPr>
          <w:rFonts w:ascii="Times New Roman" w:eastAsia="Calibri" w:hAnsi="Times New Roman" w:cs="Times New Roman"/>
          <w:color w:val="000000"/>
          <w:lang w:val="en"/>
        </w:rPr>
        <w:t xml:space="preserve">In 2015, APA adopted the </w:t>
      </w:r>
      <w:hyperlink r:id="rId15" w:history="1">
        <w:r w:rsidRPr="00C3557D">
          <w:rPr>
            <w:rFonts w:ascii="Times New Roman" w:eastAsia="Calibri" w:hAnsi="Times New Roman" w:cs="Times New Roman"/>
            <w:color w:val="0563C1"/>
            <w:u w:val="single"/>
            <w:lang w:val="en"/>
          </w:rPr>
          <w:t>Guidelines for Psychological Practice with Transgender and Gender Nonconforming People</w:t>
        </w:r>
      </w:hyperlink>
      <w:r w:rsidRPr="00C3557D">
        <w:rPr>
          <w:rFonts w:ascii="Times New Roman" w:eastAsia="Calibri" w:hAnsi="Times New Roman" w:cs="Times New Roman"/>
          <w:color w:val="000000"/>
          <w:lang w:val="en"/>
        </w:rPr>
        <w:t xml:space="preserve">, which are intended to </w:t>
      </w:r>
      <w:r w:rsidRPr="00C3557D">
        <w:rPr>
          <w:rFonts w:ascii="Times New Roman" w:eastAsia="Times New Roman" w:hAnsi="Times New Roman" w:cs="Times New Roman"/>
          <w:color w:val="000000"/>
          <w:lang w:val="en"/>
        </w:rPr>
        <w:t>help professionals better understand the lifespan development of transgender and gender nonconforming people,</w:t>
      </w:r>
      <w:r w:rsidR="00A13E32">
        <w:rPr>
          <w:rFonts w:ascii="Times New Roman" w:eastAsia="Times New Roman" w:hAnsi="Times New Roman" w:cs="Times New Roman"/>
          <w:color w:val="000000"/>
          <w:lang w:val="en"/>
        </w:rPr>
        <w:t xml:space="preserve"> as well as </w:t>
      </w:r>
      <w:r w:rsidRPr="00C3557D">
        <w:rPr>
          <w:rFonts w:ascii="Times New Roman" w:eastAsia="Times New Roman" w:hAnsi="Times New Roman" w:cs="Times New Roman"/>
          <w:color w:val="000000"/>
          <w:lang w:val="en"/>
        </w:rPr>
        <w:t>the stigma, discrimination, and barriers to care that they face</w:t>
      </w:r>
      <w:r w:rsidR="00A13E32">
        <w:rPr>
          <w:rFonts w:ascii="Times New Roman" w:eastAsia="Times New Roman" w:hAnsi="Times New Roman" w:cs="Times New Roman"/>
          <w:color w:val="000000"/>
          <w:lang w:val="en"/>
        </w:rPr>
        <w:t xml:space="preserve">, </w:t>
      </w:r>
      <w:r w:rsidR="007414B8">
        <w:rPr>
          <w:rFonts w:ascii="Times New Roman" w:eastAsia="Times New Roman" w:hAnsi="Times New Roman" w:cs="Times New Roman"/>
          <w:color w:val="000000"/>
          <w:lang w:val="en"/>
        </w:rPr>
        <w:t xml:space="preserve">so as </w:t>
      </w:r>
      <w:r w:rsidR="00A13E32">
        <w:rPr>
          <w:rFonts w:ascii="Times New Roman" w:eastAsia="Times New Roman" w:hAnsi="Times New Roman" w:cs="Times New Roman"/>
          <w:color w:val="000000"/>
          <w:lang w:val="en"/>
        </w:rPr>
        <w:t>to be able to p</w:t>
      </w:r>
      <w:r w:rsidRPr="00C3557D">
        <w:rPr>
          <w:rFonts w:ascii="Times New Roman" w:eastAsia="Times New Roman" w:hAnsi="Times New Roman" w:cs="Times New Roman"/>
          <w:color w:val="000000"/>
          <w:lang w:val="en"/>
        </w:rPr>
        <w:t>rovide affirmative care.</w:t>
      </w:r>
    </w:p>
    <w:p w14:paraId="69B59E02" w14:textId="69D149DA" w:rsidR="00CC2666" w:rsidRDefault="00CC2666" w:rsidP="00EA4C32">
      <w:pPr>
        <w:numPr>
          <w:ilvl w:val="0"/>
          <w:numId w:val="1"/>
        </w:numPr>
        <w:spacing w:after="0" w:line="240" w:lineRule="auto"/>
        <w:contextualSpacing/>
        <w:rPr>
          <w:rFonts w:ascii="Times New Roman" w:eastAsia="Calibri" w:hAnsi="Times New Roman" w:cs="Times New Roman"/>
        </w:rPr>
      </w:pPr>
      <w:r w:rsidRPr="00C3557D">
        <w:rPr>
          <w:rFonts w:ascii="Times New Roman" w:eastAsia="Calibri" w:hAnsi="Times New Roman" w:cs="Times New Roman"/>
        </w:rPr>
        <w:t>In June 2019, APA filed an amicus (“friend of the court”) brief with the U.S. Court of Appeals for the 11</w:t>
      </w:r>
      <w:r w:rsidRPr="00C3557D">
        <w:rPr>
          <w:rFonts w:ascii="Times New Roman" w:eastAsia="Calibri" w:hAnsi="Times New Roman" w:cs="Times New Roman"/>
          <w:vertAlign w:val="superscript"/>
        </w:rPr>
        <w:t>th</w:t>
      </w:r>
      <w:r w:rsidRPr="00C3557D">
        <w:rPr>
          <w:rFonts w:ascii="Times New Roman" w:eastAsia="Calibri" w:hAnsi="Times New Roman" w:cs="Times New Roman"/>
        </w:rPr>
        <w:t xml:space="preserve"> Circuit, in the case of </w:t>
      </w:r>
      <w:hyperlink r:id="rId16" w:history="1">
        <w:r w:rsidRPr="00C3557D">
          <w:rPr>
            <w:rFonts w:ascii="Times New Roman" w:eastAsia="Calibri" w:hAnsi="Times New Roman" w:cs="Times New Roman"/>
            <w:color w:val="0563C1"/>
            <w:u w:val="single"/>
          </w:rPr>
          <w:t>Otto v. City of Boca Raton</w:t>
        </w:r>
      </w:hyperlink>
      <w:r w:rsidRPr="00C3557D">
        <w:rPr>
          <w:rFonts w:ascii="Times New Roman" w:eastAsia="Calibri" w:hAnsi="Times New Roman" w:cs="Times New Roman"/>
        </w:rPr>
        <w:t>, a legal challenge to laws in Boca Raton and Palm Beach, Florida, banning mental health providers from engaging in “conversion therapy” with minors. A decision is pending.</w:t>
      </w:r>
    </w:p>
    <w:p w14:paraId="1D0B162D" w14:textId="58C68ECC" w:rsidR="00551BBA" w:rsidRPr="00A32D3F" w:rsidRDefault="00551BBA" w:rsidP="002A543D">
      <w:pPr>
        <w:pStyle w:val="NormalWeb"/>
        <w:numPr>
          <w:ilvl w:val="0"/>
          <w:numId w:val="1"/>
        </w:numPr>
        <w:spacing w:after="0"/>
        <w:contextualSpacing/>
        <w:rPr>
          <w:rFonts w:eastAsia="Calibri"/>
          <w:sz w:val="22"/>
          <w:szCs w:val="22"/>
        </w:rPr>
      </w:pPr>
      <w:r w:rsidRPr="00A32D3F">
        <w:rPr>
          <w:color w:val="000000"/>
          <w:sz w:val="22"/>
          <w:szCs w:val="22"/>
        </w:rPr>
        <w:t xml:space="preserve">In 2015, the U.S. </w:t>
      </w:r>
      <w:r w:rsidR="006F650B" w:rsidRPr="00A32D3F">
        <w:rPr>
          <w:color w:val="000000"/>
          <w:sz w:val="22"/>
          <w:szCs w:val="22"/>
        </w:rPr>
        <w:t>Department</w:t>
      </w:r>
      <w:r w:rsidRPr="00A32D3F">
        <w:rPr>
          <w:color w:val="000000"/>
          <w:sz w:val="22"/>
          <w:szCs w:val="22"/>
        </w:rPr>
        <w:t xml:space="preserve"> of Health and Human </w:t>
      </w:r>
      <w:r w:rsidR="006F650B" w:rsidRPr="00A32D3F">
        <w:rPr>
          <w:color w:val="000000"/>
          <w:sz w:val="22"/>
          <w:szCs w:val="22"/>
        </w:rPr>
        <w:t>Services</w:t>
      </w:r>
      <w:r w:rsidRPr="00A32D3F">
        <w:rPr>
          <w:color w:val="000000"/>
          <w:sz w:val="22"/>
          <w:szCs w:val="22"/>
        </w:rPr>
        <w:t xml:space="preserve">’ </w:t>
      </w:r>
      <w:r w:rsidR="00A32D3F" w:rsidRPr="00A32D3F">
        <w:rPr>
          <w:color w:val="000000"/>
          <w:sz w:val="22"/>
          <w:szCs w:val="22"/>
        </w:rPr>
        <w:t>Substance</w:t>
      </w:r>
      <w:r w:rsidRPr="00A32D3F">
        <w:rPr>
          <w:color w:val="000000"/>
          <w:sz w:val="22"/>
          <w:szCs w:val="22"/>
        </w:rPr>
        <w:t xml:space="preserve"> Abuse and Mental Health Services Administration issued the APA-</w:t>
      </w:r>
      <w:r w:rsidR="00A32D3F" w:rsidRPr="00A32D3F">
        <w:rPr>
          <w:color w:val="000000"/>
          <w:sz w:val="22"/>
          <w:szCs w:val="22"/>
        </w:rPr>
        <w:t>supported</w:t>
      </w:r>
      <w:r w:rsidRPr="00A32D3F">
        <w:rPr>
          <w:color w:val="000000"/>
          <w:sz w:val="22"/>
          <w:szCs w:val="22"/>
        </w:rPr>
        <w:t xml:space="preserve"> report, </w:t>
      </w:r>
      <w:r w:rsidR="006F650B" w:rsidRPr="00A32D3F">
        <w:rPr>
          <w:color w:val="000000"/>
          <w:sz w:val="22"/>
          <w:szCs w:val="22"/>
        </w:rPr>
        <w:t>“</w:t>
      </w:r>
      <w:hyperlink r:id="rId17" w:history="1">
        <w:r w:rsidRPr="00404590">
          <w:rPr>
            <w:rStyle w:val="Hyperlink"/>
            <w:sz w:val="22"/>
            <w:szCs w:val="22"/>
          </w:rPr>
          <w:t>Ending Conversion Therapy: Supporting and Affirming LGBTQ Youth</w:t>
        </w:r>
      </w:hyperlink>
      <w:r w:rsidRPr="00A32D3F">
        <w:rPr>
          <w:color w:val="000000"/>
          <w:sz w:val="22"/>
          <w:szCs w:val="22"/>
        </w:rPr>
        <w:t>,</w:t>
      </w:r>
      <w:r w:rsidR="006F650B" w:rsidRPr="00A32D3F">
        <w:rPr>
          <w:color w:val="000000"/>
          <w:sz w:val="22"/>
          <w:szCs w:val="22"/>
        </w:rPr>
        <w:t>”</w:t>
      </w:r>
      <w:r w:rsidRPr="00A32D3F">
        <w:rPr>
          <w:color w:val="000000"/>
          <w:sz w:val="22"/>
          <w:szCs w:val="22"/>
        </w:rPr>
        <w:t xml:space="preserve"> the conclusions of which were based on consensus statements from a panel of experts </w:t>
      </w:r>
      <w:r w:rsidR="006F650B" w:rsidRPr="00A32D3F">
        <w:rPr>
          <w:color w:val="000000"/>
          <w:sz w:val="22"/>
          <w:szCs w:val="22"/>
        </w:rPr>
        <w:t>convened by APA.</w:t>
      </w:r>
    </w:p>
    <w:p w14:paraId="39966779" w14:textId="34E742C0" w:rsidR="00CC2666" w:rsidRPr="00C3557D" w:rsidRDefault="00CC2666" w:rsidP="00EA4C32">
      <w:pPr>
        <w:spacing w:after="0" w:line="240" w:lineRule="auto"/>
        <w:rPr>
          <w:rFonts w:ascii="Times New Roman" w:eastAsia="Calibri" w:hAnsi="Times New Roman" w:cs="Times New Roman"/>
          <w:color w:val="000000"/>
          <w:lang w:val="en"/>
        </w:rPr>
      </w:pPr>
      <w:r w:rsidRPr="00C3557D">
        <w:rPr>
          <w:rFonts w:ascii="Times New Roman" w:eastAsia="Calibri" w:hAnsi="Times New Roman" w:cs="Times New Roman"/>
        </w:rPr>
        <w:t>With respect to th</w:t>
      </w:r>
      <w:r w:rsidR="006F650B">
        <w:rPr>
          <w:rFonts w:ascii="Times New Roman" w:eastAsia="Calibri" w:hAnsi="Times New Roman" w:cs="Times New Roman"/>
        </w:rPr>
        <w:t>e</w:t>
      </w:r>
      <w:r w:rsidRPr="00C3557D">
        <w:rPr>
          <w:rFonts w:ascii="Times New Roman" w:eastAsia="Calibri" w:hAnsi="Times New Roman" w:cs="Times New Roman"/>
        </w:rPr>
        <w:t xml:space="preserve"> legal case</w:t>
      </w:r>
      <w:r w:rsidR="006F650B">
        <w:rPr>
          <w:rFonts w:ascii="Times New Roman" w:eastAsia="Calibri" w:hAnsi="Times New Roman" w:cs="Times New Roman"/>
        </w:rPr>
        <w:t xml:space="preserve"> cited above</w:t>
      </w:r>
      <w:r w:rsidRPr="00C3557D">
        <w:rPr>
          <w:rFonts w:ascii="Times New Roman" w:eastAsia="Calibri" w:hAnsi="Times New Roman" w:cs="Times New Roman"/>
        </w:rPr>
        <w:t xml:space="preserve">, it is important to point out that </w:t>
      </w:r>
      <w:r w:rsidRPr="00C3557D">
        <w:rPr>
          <w:rFonts w:ascii="Times New Roman" w:eastAsia="Calibri" w:hAnsi="Times New Roman" w:cs="Times New Roman"/>
          <w:color w:val="000000"/>
          <w:lang w:val="en"/>
        </w:rPr>
        <w:t>numerous jurisdictions around the United States have banned the practice by mental health professions of SOCE</w:t>
      </w:r>
      <w:r w:rsidR="00BA3392">
        <w:rPr>
          <w:rFonts w:ascii="Times New Roman" w:eastAsia="Calibri" w:hAnsi="Times New Roman" w:cs="Times New Roman"/>
          <w:color w:val="000000"/>
          <w:lang w:val="en"/>
        </w:rPr>
        <w:t xml:space="preserve"> with minors</w:t>
      </w:r>
      <w:r w:rsidRPr="00C3557D">
        <w:rPr>
          <w:rFonts w:ascii="Times New Roman" w:eastAsia="Calibri" w:hAnsi="Times New Roman" w:cs="Times New Roman"/>
          <w:color w:val="000000"/>
          <w:lang w:val="en"/>
        </w:rPr>
        <w:t xml:space="preserve">, often relying on the findings of the </w:t>
      </w:r>
      <w:r w:rsidRPr="00C3557D">
        <w:rPr>
          <w:rFonts w:ascii="Times New Roman" w:eastAsia="Calibri" w:hAnsi="Times New Roman" w:cs="Times New Roman"/>
          <w:lang w:val="en"/>
        </w:rPr>
        <w:t>2009 APA task force report and the 2009 APA Council resolution.</w:t>
      </w:r>
      <w:r w:rsidRPr="00C3557D">
        <w:rPr>
          <w:rFonts w:ascii="Times New Roman" w:eastAsia="Calibri" w:hAnsi="Times New Roman" w:cs="Times New Roman"/>
          <w:color w:val="000000"/>
          <w:lang w:val="en"/>
        </w:rPr>
        <w:t xml:space="preserve"> The authority of these two documents was called into question by legal counsel for the plaintiffs in Otto v. </w:t>
      </w:r>
      <w:r w:rsidRPr="00C3557D">
        <w:rPr>
          <w:rFonts w:ascii="Times New Roman" w:eastAsia="Calibri" w:hAnsi="Times New Roman" w:cs="Times New Roman"/>
          <w:color w:val="000000"/>
          <w:lang w:val="en"/>
        </w:rPr>
        <w:lastRenderedPageBreak/>
        <w:t>City of Boca Raton</w:t>
      </w:r>
      <w:r w:rsidR="00DC0AA5">
        <w:rPr>
          <w:rFonts w:ascii="Times New Roman" w:eastAsia="Calibri" w:hAnsi="Times New Roman" w:cs="Times New Roman"/>
          <w:color w:val="000000"/>
          <w:lang w:val="en"/>
        </w:rPr>
        <w:t>, a challenge to two such bans in Florida</w:t>
      </w:r>
      <w:r w:rsidRPr="00C3557D">
        <w:rPr>
          <w:rFonts w:ascii="Times New Roman" w:eastAsia="Calibri" w:hAnsi="Times New Roman" w:cs="Times New Roman"/>
          <w:color w:val="000000"/>
          <w:lang w:val="en"/>
        </w:rPr>
        <w:t xml:space="preserve">. Our 2019 amicus brief reaffirms the findings of both documents that sexual orientation change efforts have not been shown to be effective or safe. In addition, the brief: 1) defends the integrity of the selection process of members of the task force who produced the report; 2) explains the methodology used in the research review; 3) explains the difference between evaluating evidence of treatment effectiveness and assessing the risk of harm; and 4) advises the </w:t>
      </w:r>
      <w:r w:rsidR="007414B8">
        <w:rPr>
          <w:rFonts w:ascii="Times New Roman" w:eastAsia="Calibri" w:hAnsi="Times New Roman" w:cs="Times New Roman"/>
          <w:color w:val="000000"/>
          <w:lang w:val="en"/>
        </w:rPr>
        <w:t>U.S. C</w:t>
      </w:r>
      <w:r w:rsidRPr="00C3557D">
        <w:rPr>
          <w:rFonts w:ascii="Times New Roman" w:eastAsia="Calibri" w:hAnsi="Times New Roman" w:cs="Times New Roman"/>
          <w:color w:val="000000"/>
          <w:lang w:val="en"/>
        </w:rPr>
        <w:t xml:space="preserve">ourt of </w:t>
      </w:r>
      <w:r w:rsidR="007414B8">
        <w:rPr>
          <w:rFonts w:ascii="Times New Roman" w:eastAsia="Calibri" w:hAnsi="Times New Roman" w:cs="Times New Roman"/>
          <w:color w:val="000000"/>
          <w:lang w:val="en"/>
        </w:rPr>
        <w:t>A</w:t>
      </w:r>
      <w:r w:rsidRPr="00C3557D">
        <w:rPr>
          <w:rFonts w:ascii="Times New Roman" w:eastAsia="Calibri" w:hAnsi="Times New Roman" w:cs="Times New Roman"/>
          <w:color w:val="000000"/>
          <w:lang w:val="en"/>
        </w:rPr>
        <w:t>ppeals of the results of a review of relevant research that has been published since the 2009 task force report, noting its consistency with the conclusions of the task force.</w:t>
      </w:r>
    </w:p>
    <w:p w14:paraId="2D59F69F" w14:textId="77777777" w:rsidR="00EA4C32" w:rsidRPr="00C3557D" w:rsidRDefault="00EA4C32" w:rsidP="00EA4C32">
      <w:pPr>
        <w:spacing w:after="0" w:line="240" w:lineRule="auto"/>
        <w:rPr>
          <w:rFonts w:ascii="Times New Roman" w:eastAsia="Calibri" w:hAnsi="Times New Roman" w:cs="Times New Roman"/>
          <w:color w:val="000000"/>
          <w:lang w:val="en"/>
        </w:rPr>
      </w:pPr>
    </w:p>
    <w:p w14:paraId="212A2262" w14:textId="5DF0247D" w:rsidR="00EA4C32" w:rsidRPr="00C3557D" w:rsidRDefault="00CC2666" w:rsidP="00EA4C32">
      <w:pPr>
        <w:spacing w:after="0" w:line="240" w:lineRule="auto"/>
        <w:rPr>
          <w:rFonts w:ascii="Times New Roman" w:eastAsia="Calibri" w:hAnsi="Times New Roman" w:cs="Times New Roman"/>
          <w:color w:val="000000"/>
          <w:lang w:val="en"/>
        </w:rPr>
      </w:pPr>
      <w:r w:rsidRPr="00C3557D">
        <w:rPr>
          <w:rFonts w:ascii="Times New Roman" w:eastAsia="Calibri" w:hAnsi="Times New Roman" w:cs="Times New Roman"/>
          <w:color w:val="000000"/>
          <w:lang w:val="en"/>
        </w:rPr>
        <w:t xml:space="preserve">Thank you for your </w:t>
      </w:r>
      <w:r w:rsidR="006F650B">
        <w:rPr>
          <w:rFonts w:ascii="Times New Roman" w:eastAsia="Calibri" w:hAnsi="Times New Roman" w:cs="Times New Roman"/>
          <w:color w:val="000000"/>
          <w:lang w:val="en"/>
        </w:rPr>
        <w:t xml:space="preserve">commitment to explore the human rights implications of “conversion therapy” practices across the globe and to inform </w:t>
      </w:r>
      <w:r w:rsidRPr="00C3557D">
        <w:rPr>
          <w:rFonts w:ascii="Times New Roman" w:eastAsia="Calibri" w:hAnsi="Times New Roman" w:cs="Times New Roman"/>
          <w:color w:val="000000"/>
          <w:lang w:val="en"/>
        </w:rPr>
        <w:t>the United Nations Human Rights Council</w:t>
      </w:r>
      <w:r w:rsidR="006F650B">
        <w:rPr>
          <w:rFonts w:ascii="Times New Roman" w:eastAsia="Calibri" w:hAnsi="Times New Roman" w:cs="Times New Roman"/>
          <w:color w:val="000000"/>
          <w:lang w:val="en"/>
        </w:rPr>
        <w:t xml:space="preserve"> of the findings and recommendations that arise from your information-gathering efforts. </w:t>
      </w:r>
      <w:r w:rsidRPr="00C3557D">
        <w:rPr>
          <w:rFonts w:ascii="Times New Roman" w:eastAsia="Calibri" w:hAnsi="Times New Roman" w:cs="Times New Roman"/>
          <w:color w:val="000000"/>
          <w:lang w:val="en"/>
        </w:rPr>
        <w:t xml:space="preserve">I hope that </w:t>
      </w:r>
      <w:r w:rsidR="006F650B">
        <w:rPr>
          <w:rFonts w:ascii="Times New Roman" w:eastAsia="Calibri" w:hAnsi="Times New Roman" w:cs="Times New Roman"/>
          <w:color w:val="000000"/>
          <w:lang w:val="en"/>
        </w:rPr>
        <w:t>our APA materials will help to bring these harmful practices to an end worldwide</w:t>
      </w:r>
      <w:r w:rsidRPr="00C3557D">
        <w:rPr>
          <w:rFonts w:ascii="Times New Roman" w:eastAsia="Calibri" w:hAnsi="Times New Roman" w:cs="Times New Roman"/>
          <w:color w:val="000000"/>
          <w:lang w:val="en"/>
        </w:rPr>
        <w:t xml:space="preserve">. If we can provide any further assistance, please contact Ron Schlittler in our Office on Sexual Orientation and Gender Diversity at </w:t>
      </w:r>
      <w:hyperlink r:id="rId18" w:history="1">
        <w:r w:rsidRPr="00C3557D">
          <w:rPr>
            <w:rFonts w:ascii="Times New Roman" w:eastAsia="Calibri" w:hAnsi="Times New Roman" w:cs="Times New Roman"/>
            <w:color w:val="0563C1"/>
            <w:u w:val="single"/>
            <w:lang w:val="en"/>
          </w:rPr>
          <w:t>rschlittler@apa.org</w:t>
        </w:r>
      </w:hyperlink>
      <w:r w:rsidRPr="00C3557D">
        <w:rPr>
          <w:rFonts w:ascii="Times New Roman" w:eastAsia="Calibri" w:hAnsi="Times New Roman" w:cs="Times New Roman"/>
          <w:color w:val="000000"/>
          <w:lang w:val="en"/>
        </w:rPr>
        <w:t>.</w:t>
      </w:r>
    </w:p>
    <w:p w14:paraId="07C99B1B" w14:textId="77777777" w:rsidR="00EA4C32" w:rsidRPr="00C3557D" w:rsidRDefault="00EA4C32" w:rsidP="00EA4C32">
      <w:pPr>
        <w:spacing w:after="0" w:line="240" w:lineRule="auto"/>
        <w:rPr>
          <w:rFonts w:ascii="Times New Roman" w:eastAsia="Calibri" w:hAnsi="Times New Roman" w:cs="Times New Roman"/>
          <w:color w:val="000000"/>
          <w:lang w:val="en"/>
        </w:rPr>
      </w:pPr>
    </w:p>
    <w:p w14:paraId="68D488C5" w14:textId="6875BC67" w:rsidR="00EA4C32" w:rsidRPr="00C3557D" w:rsidRDefault="00EA4C32" w:rsidP="00EA4C32">
      <w:pPr>
        <w:spacing w:after="0" w:line="240" w:lineRule="auto"/>
        <w:rPr>
          <w:rFonts w:ascii="Times New Roman" w:eastAsia="Calibri" w:hAnsi="Times New Roman" w:cs="Times New Roman"/>
          <w:color w:val="000000"/>
          <w:lang w:val="en"/>
        </w:rPr>
      </w:pPr>
      <w:r w:rsidRPr="00C3557D">
        <w:rPr>
          <w:rFonts w:ascii="Times New Roman" w:eastAsia="Calibri" w:hAnsi="Times New Roman" w:cs="Times New Roman"/>
          <w:color w:val="000000"/>
          <w:lang w:val="en"/>
        </w:rPr>
        <w:t>Sincerely,</w:t>
      </w:r>
    </w:p>
    <w:p w14:paraId="3C8FDD83" w14:textId="77777777" w:rsidR="00EA4C32" w:rsidRPr="00C3557D" w:rsidRDefault="00EA4C32" w:rsidP="00EA4C32">
      <w:pPr>
        <w:spacing w:after="0" w:line="240" w:lineRule="auto"/>
        <w:rPr>
          <w:rFonts w:ascii="Times New Roman" w:eastAsia="Calibri" w:hAnsi="Times New Roman" w:cs="Times New Roman"/>
          <w:color w:val="000000"/>
          <w:lang w:val="en"/>
        </w:rPr>
      </w:pPr>
    </w:p>
    <w:p w14:paraId="7631AC4D" w14:textId="77777777" w:rsidR="00EA4C32" w:rsidRPr="00C3557D" w:rsidRDefault="00EA4C32" w:rsidP="00EA4C32">
      <w:pPr>
        <w:spacing w:after="0" w:line="240" w:lineRule="auto"/>
        <w:rPr>
          <w:rFonts w:ascii="Times New Roman" w:eastAsia="Calibri" w:hAnsi="Times New Roman" w:cs="Times New Roman"/>
          <w:color w:val="000000"/>
          <w:lang w:val="en"/>
        </w:rPr>
      </w:pPr>
      <w:r w:rsidRPr="00C3557D">
        <w:rPr>
          <w:rFonts w:ascii="Times New Roman" w:eastAsia="Calibri" w:hAnsi="Times New Roman" w:cs="Times New Roman"/>
          <w:noProof/>
          <w:color w:val="000000"/>
          <w:lang w:val="en"/>
        </w:rPr>
        <w:drawing>
          <wp:inline distT="0" distB="0" distL="0" distR="0" wp14:anchorId="636F09AF" wp14:editId="35D36F0B">
            <wp:extent cx="1914525" cy="4203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420370"/>
                    </a:xfrm>
                    <a:prstGeom prst="rect">
                      <a:avLst/>
                    </a:prstGeom>
                    <a:noFill/>
                  </pic:spPr>
                </pic:pic>
              </a:graphicData>
            </a:graphic>
          </wp:inline>
        </w:drawing>
      </w:r>
    </w:p>
    <w:p w14:paraId="6AABEB46" w14:textId="77777777" w:rsidR="00EA4C32" w:rsidRPr="00C3557D" w:rsidRDefault="00EA4C32" w:rsidP="00EA4C32">
      <w:pPr>
        <w:spacing w:after="0" w:line="240" w:lineRule="auto"/>
        <w:rPr>
          <w:rFonts w:ascii="Times New Roman" w:eastAsia="Calibri" w:hAnsi="Times New Roman" w:cs="Times New Roman"/>
          <w:color w:val="000000"/>
          <w:lang w:val="en"/>
        </w:rPr>
      </w:pPr>
      <w:r w:rsidRPr="00C3557D">
        <w:rPr>
          <w:rFonts w:ascii="Times New Roman" w:eastAsia="Calibri" w:hAnsi="Times New Roman" w:cs="Times New Roman"/>
          <w:color w:val="000000"/>
          <w:lang w:val="en"/>
        </w:rPr>
        <w:t>Arthur C. Evans, Jr., Ph.D.</w:t>
      </w:r>
    </w:p>
    <w:p w14:paraId="2923279D" w14:textId="20B0C354" w:rsidR="00CC2666" w:rsidRPr="00C3557D" w:rsidRDefault="00EA4C32" w:rsidP="00EA4C32">
      <w:pPr>
        <w:spacing w:after="0" w:line="240" w:lineRule="auto"/>
      </w:pPr>
      <w:r w:rsidRPr="00C3557D">
        <w:rPr>
          <w:rFonts w:ascii="Times New Roman" w:eastAsia="Calibri" w:hAnsi="Times New Roman" w:cs="Times New Roman"/>
          <w:color w:val="000000"/>
          <w:lang w:val="en"/>
        </w:rPr>
        <w:t>Chief Executive Officer</w:t>
      </w:r>
      <w:bookmarkStart w:id="0" w:name="_GoBack"/>
      <w:bookmarkEnd w:id="0"/>
    </w:p>
    <w:sectPr w:rsidR="00CC2666" w:rsidRPr="00C3557D" w:rsidSect="00404590">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6D66" w14:textId="77777777" w:rsidR="00825EF6" w:rsidRDefault="00825EF6" w:rsidP="00CC2666">
      <w:pPr>
        <w:spacing w:after="0" w:line="240" w:lineRule="auto"/>
      </w:pPr>
      <w:r>
        <w:separator/>
      </w:r>
    </w:p>
  </w:endnote>
  <w:endnote w:type="continuationSeparator" w:id="0">
    <w:p w14:paraId="00F010B8" w14:textId="77777777" w:rsidR="00825EF6" w:rsidRDefault="00825EF6" w:rsidP="00CC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Book">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70B3" w14:textId="53CB3933" w:rsidR="00EA4C32" w:rsidRDefault="00EA4C32">
    <w:pPr>
      <w:pStyle w:val="Footer"/>
      <w:jc w:val="center"/>
    </w:pPr>
  </w:p>
  <w:p w14:paraId="2D22F98C" w14:textId="4973B58C" w:rsidR="00EA4C32" w:rsidRDefault="00EA4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20C9" w14:textId="08FDD90E" w:rsidR="00404590" w:rsidRDefault="00404590">
    <w:pPr>
      <w:pStyle w:val="Footer"/>
    </w:pPr>
    <w:r w:rsidRPr="00EA4C32">
      <w:rPr>
        <w:rFonts w:ascii="Times New Roman" w:eastAsia="Times New Roman" w:hAnsi="Times New Roman" w:cs="Times New Roman"/>
        <w:noProof/>
        <w:sz w:val="24"/>
        <w:szCs w:val="24"/>
      </w:rPr>
      <w:drawing>
        <wp:inline distT="0" distB="0" distL="0" distR="0" wp14:anchorId="0D7CA05E" wp14:editId="0120E50F">
          <wp:extent cx="5779008" cy="777240"/>
          <wp:effectExtent l="0" t="0" r="1270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LetterHead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79008" cy="777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1007" w14:textId="77777777" w:rsidR="00825EF6" w:rsidRDefault="00825EF6" w:rsidP="00CC2666">
      <w:pPr>
        <w:spacing w:after="0" w:line="240" w:lineRule="auto"/>
      </w:pPr>
      <w:r>
        <w:separator/>
      </w:r>
    </w:p>
  </w:footnote>
  <w:footnote w:type="continuationSeparator" w:id="0">
    <w:p w14:paraId="5B4FBF75" w14:textId="77777777" w:rsidR="00825EF6" w:rsidRDefault="00825EF6" w:rsidP="00CC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5538" w14:textId="285BD219" w:rsidR="00404590" w:rsidRPr="00404590" w:rsidRDefault="00404590" w:rsidP="00404590">
    <w:pPr>
      <w:pStyle w:val="Header"/>
    </w:pPr>
    <w:r w:rsidRPr="00EA4C32">
      <w:rPr>
        <w:rFonts w:ascii="Times New Roman" w:eastAsia="Times New Roman" w:hAnsi="Times New Roman" w:cs="Times New Roman"/>
        <w:noProof/>
        <w:sz w:val="24"/>
        <w:szCs w:val="24"/>
      </w:rPr>
      <w:drawing>
        <wp:inline distT="0" distB="0" distL="0" distR="0" wp14:anchorId="6597C8D8" wp14:editId="0B00F66A">
          <wp:extent cx="2093976" cy="775546"/>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LetterHea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3976" cy="775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5CB"/>
    <w:multiLevelType w:val="hybridMultilevel"/>
    <w:tmpl w:val="3426E3A0"/>
    <w:lvl w:ilvl="0" w:tplc="95A6779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66"/>
    <w:rsid w:val="000D3264"/>
    <w:rsid w:val="00132595"/>
    <w:rsid w:val="00175403"/>
    <w:rsid w:val="002003A0"/>
    <w:rsid w:val="00205E1B"/>
    <w:rsid w:val="00262E5F"/>
    <w:rsid w:val="0029297A"/>
    <w:rsid w:val="003C3E51"/>
    <w:rsid w:val="003E48A7"/>
    <w:rsid w:val="00404590"/>
    <w:rsid w:val="00480724"/>
    <w:rsid w:val="0050318D"/>
    <w:rsid w:val="00551BBA"/>
    <w:rsid w:val="006F650B"/>
    <w:rsid w:val="007414B8"/>
    <w:rsid w:val="00825EF6"/>
    <w:rsid w:val="008E7052"/>
    <w:rsid w:val="00A13E32"/>
    <w:rsid w:val="00A32D3F"/>
    <w:rsid w:val="00BA3392"/>
    <w:rsid w:val="00C3557D"/>
    <w:rsid w:val="00C85C09"/>
    <w:rsid w:val="00C91C64"/>
    <w:rsid w:val="00C93E38"/>
    <w:rsid w:val="00CC2666"/>
    <w:rsid w:val="00D21E3C"/>
    <w:rsid w:val="00D7316E"/>
    <w:rsid w:val="00DC0AA5"/>
    <w:rsid w:val="00EA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3D51"/>
  <w15:chartTrackingRefBased/>
  <w15:docId w15:val="{21C21C7F-B87C-47AF-85B5-C6BBE766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66"/>
  </w:style>
  <w:style w:type="paragraph" w:styleId="Footer">
    <w:name w:val="footer"/>
    <w:basedOn w:val="Normal"/>
    <w:link w:val="FooterChar"/>
    <w:uiPriority w:val="99"/>
    <w:unhideWhenUsed/>
    <w:rsid w:val="00CC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66"/>
  </w:style>
  <w:style w:type="paragraph" w:styleId="NormalWeb">
    <w:name w:val="Normal (Web)"/>
    <w:basedOn w:val="Normal"/>
    <w:uiPriority w:val="99"/>
    <w:unhideWhenUsed/>
    <w:rsid w:val="00A13E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3E38"/>
    <w:rPr>
      <w:sz w:val="16"/>
      <w:szCs w:val="16"/>
    </w:rPr>
  </w:style>
  <w:style w:type="paragraph" w:styleId="CommentText">
    <w:name w:val="annotation text"/>
    <w:basedOn w:val="Normal"/>
    <w:link w:val="CommentTextChar"/>
    <w:uiPriority w:val="99"/>
    <w:semiHidden/>
    <w:unhideWhenUsed/>
    <w:rsid w:val="00C93E38"/>
    <w:pPr>
      <w:spacing w:line="240" w:lineRule="auto"/>
    </w:pPr>
    <w:rPr>
      <w:sz w:val="20"/>
      <w:szCs w:val="20"/>
    </w:rPr>
  </w:style>
  <w:style w:type="character" w:customStyle="1" w:styleId="CommentTextChar">
    <w:name w:val="Comment Text Char"/>
    <w:basedOn w:val="DefaultParagraphFont"/>
    <w:link w:val="CommentText"/>
    <w:uiPriority w:val="99"/>
    <w:semiHidden/>
    <w:rsid w:val="00C93E38"/>
    <w:rPr>
      <w:sz w:val="20"/>
      <w:szCs w:val="20"/>
    </w:rPr>
  </w:style>
  <w:style w:type="paragraph" w:styleId="CommentSubject">
    <w:name w:val="annotation subject"/>
    <w:basedOn w:val="CommentText"/>
    <w:next w:val="CommentText"/>
    <w:link w:val="CommentSubjectChar"/>
    <w:uiPriority w:val="99"/>
    <w:semiHidden/>
    <w:unhideWhenUsed/>
    <w:rsid w:val="00C93E38"/>
    <w:rPr>
      <w:b/>
      <w:bCs/>
    </w:rPr>
  </w:style>
  <w:style w:type="character" w:customStyle="1" w:styleId="CommentSubjectChar">
    <w:name w:val="Comment Subject Char"/>
    <w:basedOn w:val="CommentTextChar"/>
    <w:link w:val="CommentSubject"/>
    <w:uiPriority w:val="99"/>
    <w:semiHidden/>
    <w:rsid w:val="00C93E38"/>
    <w:rPr>
      <w:b/>
      <w:bCs/>
      <w:sz w:val="20"/>
      <w:szCs w:val="20"/>
    </w:rPr>
  </w:style>
  <w:style w:type="paragraph" w:styleId="BalloonText">
    <w:name w:val="Balloon Text"/>
    <w:basedOn w:val="Normal"/>
    <w:link w:val="BalloonTextChar"/>
    <w:uiPriority w:val="99"/>
    <w:semiHidden/>
    <w:unhideWhenUsed/>
    <w:rsid w:val="00C9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38"/>
    <w:rPr>
      <w:rFonts w:ascii="Segoe UI" w:hAnsi="Segoe UI" w:cs="Segoe UI"/>
      <w:sz w:val="18"/>
      <w:szCs w:val="18"/>
    </w:rPr>
  </w:style>
  <w:style w:type="character" w:styleId="Hyperlink">
    <w:name w:val="Hyperlink"/>
    <w:basedOn w:val="DefaultParagraphFont"/>
    <w:uiPriority w:val="99"/>
    <w:unhideWhenUsed/>
    <w:rsid w:val="00404590"/>
    <w:rPr>
      <w:color w:val="0563C1" w:themeColor="hyperlink"/>
      <w:u w:val="single"/>
    </w:rPr>
  </w:style>
  <w:style w:type="character" w:styleId="UnresolvedMention">
    <w:name w:val="Unresolved Mention"/>
    <w:basedOn w:val="DefaultParagraphFont"/>
    <w:uiPriority w:val="99"/>
    <w:semiHidden/>
    <w:unhideWhenUsed/>
    <w:rsid w:val="00404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7322">
      <w:bodyDiv w:val="1"/>
      <w:marLeft w:val="0"/>
      <w:marRight w:val="0"/>
      <w:marTop w:val="0"/>
      <w:marBottom w:val="0"/>
      <w:divBdr>
        <w:top w:val="none" w:sz="0" w:space="0" w:color="auto"/>
        <w:left w:val="none" w:sz="0" w:space="0" w:color="auto"/>
        <w:bottom w:val="none" w:sz="0" w:space="0" w:color="auto"/>
        <w:right w:val="none" w:sz="0" w:space="0" w:color="auto"/>
      </w:divBdr>
    </w:div>
    <w:div w:id="21110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org/about/policy/sexual-orientation" TargetMode="External"/><Relationship Id="rId18" Type="http://schemas.openxmlformats.org/officeDocument/2006/relationships/hyperlink" Target="mailto:rschlittler@apa.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pa.org/pi/lgbt/resources/therapeutic-response.pdf" TargetMode="External"/><Relationship Id="rId17" Type="http://schemas.openxmlformats.org/officeDocument/2006/relationships/hyperlink" Target="https://store.samhsa.gov/product/Ending-Conversion-Therapy-Supporting-and-Affirming-LGBTQ-Youth/SMA15-4928" TargetMode="External"/><Relationship Id="rId2" Type="http://schemas.openxmlformats.org/officeDocument/2006/relationships/customXml" Target="../customXml/item2.xml"/><Relationship Id="rId16" Type="http://schemas.openxmlformats.org/officeDocument/2006/relationships/hyperlink" Target="https://www.apa.org/about/offices/ogc/amicus/ot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org/about/policy/appropri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pa.org/pi/lgbt/resources/index?tab=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org/pi/lgbt/resources/index?tab=7"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E087-91DA-4E37-908D-09C84E23460F}">
  <ds:schemaRefs>
    <ds:schemaRef ds:uri="http://schemas.microsoft.com/sharepoint/v3/contenttype/forms"/>
  </ds:schemaRefs>
</ds:datastoreItem>
</file>

<file path=customXml/itemProps2.xml><?xml version="1.0" encoding="utf-8"?>
<ds:datastoreItem xmlns:ds="http://schemas.openxmlformats.org/officeDocument/2006/customXml" ds:itemID="{906C6989-8A0C-4221-A576-BB59DEDCC84B}"/>
</file>

<file path=customXml/itemProps3.xml><?xml version="1.0" encoding="utf-8"?>
<ds:datastoreItem xmlns:ds="http://schemas.openxmlformats.org/officeDocument/2006/customXml" ds:itemID="{4B619CC4-7C81-46AD-B432-02DC95E18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20701-4871-41C8-9FE5-9134FB22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Andoh, Papa</dc:creator>
  <cp:keywords/>
  <dc:description/>
  <cp:lastModifiedBy>Ellen G</cp:lastModifiedBy>
  <cp:revision>6</cp:revision>
  <cp:lastPrinted>2019-12-20T21:48:00Z</cp:lastPrinted>
  <dcterms:created xsi:type="dcterms:W3CDTF">2019-12-20T21:44:00Z</dcterms:created>
  <dcterms:modified xsi:type="dcterms:W3CDTF">2019-12-20T21:55:00Z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