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68255" w14:textId="6876F195" w:rsidR="006139D6" w:rsidRDefault="006139D6" w:rsidP="00961AE6">
      <w:pPr>
        <w:jc w:val="center"/>
        <w:rPr>
          <w:rFonts w:ascii="Garamond" w:hAnsi="Garamond"/>
          <w:b/>
          <w:sz w:val="23"/>
          <w:szCs w:val="23"/>
        </w:rPr>
      </w:pPr>
      <w:bookmarkStart w:id="0" w:name="_GoBack"/>
      <w:bookmarkEnd w:id="0"/>
      <w:r>
        <w:rPr>
          <w:rFonts w:ascii="Garamond" w:hAnsi="Garamond"/>
          <w:b/>
          <w:noProof/>
          <w:sz w:val="23"/>
          <w:szCs w:val="23"/>
        </w:rPr>
        <w:drawing>
          <wp:inline distT="0" distB="0" distL="0" distR="0" wp14:anchorId="361EE262" wp14:editId="60F981AB">
            <wp:extent cx="2551814" cy="922306"/>
            <wp:effectExtent l="0" t="0" r="127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PR Tricolo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5416" cy="934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834C6" w14:textId="77777777" w:rsidR="006139D6" w:rsidRDefault="006139D6" w:rsidP="00961AE6">
      <w:pPr>
        <w:jc w:val="center"/>
        <w:rPr>
          <w:rFonts w:ascii="Garamond" w:hAnsi="Garamond"/>
          <w:b/>
          <w:sz w:val="23"/>
          <w:szCs w:val="23"/>
        </w:rPr>
      </w:pPr>
    </w:p>
    <w:p w14:paraId="70DA6EC9" w14:textId="77777777" w:rsidR="006139D6" w:rsidRDefault="006139D6" w:rsidP="00961AE6">
      <w:pPr>
        <w:jc w:val="center"/>
        <w:rPr>
          <w:rFonts w:ascii="Garamond" w:hAnsi="Garamond"/>
          <w:b/>
          <w:sz w:val="23"/>
          <w:szCs w:val="23"/>
        </w:rPr>
      </w:pPr>
    </w:p>
    <w:p w14:paraId="39C0B81E" w14:textId="5EF0657F" w:rsidR="00A20554" w:rsidRDefault="00387286" w:rsidP="00961AE6">
      <w:pPr>
        <w:jc w:val="center"/>
        <w:rPr>
          <w:rFonts w:ascii="Garamond" w:hAnsi="Garamond"/>
          <w:b/>
          <w:sz w:val="23"/>
          <w:szCs w:val="23"/>
        </w:rPr>
      </w:pPr>
      <w:hyperlink r:id="rId6" w:history="1">
        <w:r w:rsidR="006139D6">
          <w:rPr>
            <w:rStyle w:val="Hyperlink"/>
            <w:rFonts w:ascii="Garamond" w:hAnsi="Garamond"/>
            <w:b/>
            <w:sz w:val="23"/>
            <w:szCs w:val="23"/>
          </w:rPr>
          <w:t>https://delta87.org/2019/03/tomorrows-slavery/</w:t>
        </w:r>
      </w:hyperlink>
    </w:p>
    <w:p w14:paraId="477293F3" w14:textId="77777777" w:rsidR="006139D6" w:rsidRPr="006139D6" w:rsidRDefault="006139D6" w:rsidP="00961AE6">
      <w:pPr>
        <w:jc w:val="center"/>
        <w:rPr>
          <w:rFonts w:ascii="Garamond" w:hAnsi="Garamond"/>
          <w:b/>
          <w:sz w:val="23"/>
          <w:szCs w:val="23"/>
        </w:rPr>
      </w:pPr>
    </w:p>
    <w:p w14:paraId="4C201EB6" w14:textId="23A41C38" w:rsidR="00E978FA" w:rsidRPr="006139D6" w:rsidRDefault="00A20554" w:rsidP="00961AE6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Abordar hoy la esclavitud del mañana</w:t>
      </w:r>
    </w:p>
    <w:p w14:paraId="5BE21FC5" w14:textId="11A2B0D0" w:rsidR="00961AE6" w:rsidRDefault="00961AE6" w:rsidP="00961AE6">
      <w:pPr>
        <w:jc w:val="center"/>
        <w:rPr>
          <w:rFonts w:ascii="Garamond" w:hAnsi="Garamond"/>
          <w:b/>
          <w:sz w:val="23"/>
          <w:szCs w:val="23"/>
        </w:rPr>
      </w:pPr>
    </w:p>
    <w:p w14:paraId="2965E5BE" w14:textId="77777777" w:rsidR="006139D6" w:rsidRPr="006139D6" w:rsidRDefault="006139D6" w:rsidP="00961AE6">
      <w:pPr>
        <w:jc w:val="center"/>
        <w:rPr>
          <w:rFonts w:ascii="Garamond" w:hAnsi="Garamond"/>
          <w:b/>
          <w:sz w:val="23"/>
          <w:szCs w:val="23"/>
        </w:rPr>
      </w:pPr>
    </w:p>
    <w:p w14:paraId="7713B307" w14:textId="337B043C" w:rsidR="00B413CF" w:rsidRPr="006139D6" w:rsidRDefault="00B413CF" w:rsidP="00961AE6">
      <w:pPr>
        <w:rPr>
          <w:rFonts w:ascii="Garamond" w:hAnsi="Garamond"/>
          <w:b/>
          <w:sz w:val="23"/>
          <w:szCs w:val="23"/>
        </w:rPr>
      </w:pPr>
      <w:r>
        <w:rPr>
          <w:rFonts w:ascii="Garamond" w:hAnsi="Garamond"/>
          <w:b/>
          <w:sz w:val="23"/>
          <w:szCs w:val="23"/>
        </w:rPr>
        <w:t>Resumen de la encuesta</w:t>
      </w:r>
    </w:p>
    <w:p w14:paraId="6C806AE4" w14:textId="54BF4DAD" w:rsidR="00A20554" w:rsidRPr="006139D6" w:rsidRDefault="00A20554" w:rsidP="00961AE6">
      <w:pPr>
        <w:rPr>
          <w:rFonts w:ascii="Garamond" w:hAnsi="Garamond"/>
          <w:b/>
          <w:sz w:val="23"/>
          <w:szCs w:val="23"/>
        </w:rPr>
      </w:pPr>
    </w:p>
    <w:p w14:paraId="4A13C7EE" w14:textId="715958BA" w:rsidR="00A20554" w:rsidRPr="006139D6" w:rsidRDefault="00A20554" w:rsidP="00961AE6">
      <w:pPr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 xml:space="preserve">Delta 8.7 está llevando a cabo una consulta pública para buscar aportes para la investigación y la redacción de un próximo informe de la </w:t>
      </w:r>
      <w:hyperlink r:id="rId7" w:history="1">
        <w:r>
          <w:rPr>
            <w:rStyle w:val="Hyperlink"/>
            <w:rFonts w:ascii="Garamond" w:hAnsi="Garamond"/>
            <w:sz w:val="23"/>
            <w:szCs w:val="23"/>
          </w:rPr>
          <w:t>relatora especial de las Naciones Unidas sobre las formas contemporáneas de esclavitud, la Sra. Urmila Bhoola.</w:t>
        </w:r>
      </w:hyperlink>
      <w:r>
        <w:rPr>
          <w:rFonts w:ascii="Garamond" w:hAnsi="Garamond"/>
          <w:sz w:val="23"/>
          <w:szCs w:val="23"/>
        </w:rPr>
        <w:t xml:space="preserve"> </w:t>
      </w:r>
    </w:p>
    <w:p w14:paraId="0BBFB63F" w14:textId="4886DC68" w:rsidR="00A20554" w:rsidRPr="006139D6" w:rsidRDefault="00A20554" w:rsidP="00961AE6">
      <w:pPr>
        <w:rPr>
          <w:rFonts w:ascii="Garamond" w:hAnsi="Garamond"/>
          <w:b/>
          <w:sz w:val="23"/>
          <w:szCs w:val="23"/>
        </w:rPr>
      </w:pPr>
    </w:p>
    <w:p w14:paraId="78C27013" w14:textId="2B350856" w:rsidR="00A20554" w:rsidRPr="006139D6" w:rsidRDefault="00A20554" w:rsidP="00961AE6">
      <w:pPr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 xml:space="preserve">El informe </w:t>
      </w:r>
      <w:r w:rsidR="002F4824">
        <w:rPr>
          <w:rFonts w:ascii="Garamond" w:hAnsi="Garamond"/>
          <w:sz w:val="23"/>
          <w:szCs w:val="23"/>
        </w:rPr>
        <w:t xml:space="preserve">analizará </w:t>
      </w:r>
      <w:r>
        <w:rPr>
          <w:rFonts w:ascii="Garamond" w:hAnsi="Garamond"/>
          <w:sz w:val="23"/>
          <w:szCs w:val="23"/>
        </w:rPr>
        <w:t xml:space="preserve">cómo las formas contemporáneas de esclavitud están cambiando y están siendo moldeadas por las dinámicas socioeconómicas, ambientales y tecnológicas. </w:t>
      </w:r>
      <w:r w:rsidR="00131C50">
        <w:rPr>
          <w:rFonts w:ascii="Garamond" w:hAnsi="Garamond"/>
          <w:sz w:val="23"/>
          <w:szCs w:val="23"/>
        </w:rPr>
        <w:t>Con base en la</w:t>
      </w:r>
      <w:r>
        <w:rPr>
          <w:rFonts w:ascii="Garamond" w:hAnsi="Garamond"/>
          <w:sz w:val="23"/>
          <w:szCs w:val="23"/>
        </w:rPr>
        <w:t xml:space="preserve"> comprensión de estas dinámicas, el informe considerará si los esfuerzos contemporáneos contra la esclavitud están bien organizados para abordar la esclavitud del mañana</w:t>
      </w:r>
      <w:r w:rsidR="00457721">
        <w:rPr>
          <w:rFonts w:ascii="Garamond" w:hAnsi="Garamond"/>
          <w:sz w:val="23"/>
          <w:szCs w:val="23"/>
        </w:rPr>
        <w:t>,</w:t>
      </w:r>
      <w:r>
        <w:rPr>
          <w:rFonts w:ascii="Garamond" w:hAnsi="Garamond"/>
          <w:sz w:val="23"/>
          <w:szCs w:val="23"/>
        </w:rPr>
        <w:t xml:space="preserve"> y qué oportunidades y desafíos puede haber para fortalecer la respuesta de los gobiernos y otras partes interesadas. </w:t>
      </w:r>
    </w:p>
    <w:p w14:paraId="7B4C5331" w14:textId="3A2070B1" w:rsidR="00A20554" w:rsidRPr="006139D6" w:rsidRDefault="00A20554" w:rsidP="00961AE6">
      <w:pPr>
        <w:rPr>
          <w:rFonts w:ascii="Garamond" w:hAnsi="Garamond"/>
          <w:sz w:val="23"/>
          <w:szCs w:val="23"/>
        </w:rPr>
      </w:pPr>
    </w:p>
    <w:p w14:paraId="21333B33" w14:textId="5136A5F9" w:rsidR="00020642" w:rsidRPr="006139D6" w:rsidRDefault="00A20554" w:rsidP="00A20554">
      <w:pPr>
        <w:rPr>
          <w:rFonts w:ascii="Garamond" w:hAnsi="Garamond"/>
          <w:sz w:val="23"/>
          <w:szCs w:val="23"/>
          <w:highlight w:val="yellow"/>
        </w:rPr>
      </w:pPr>
      <w:r>
        <w:rPr>
          <w:rFonts w:ascii="Garamond" w:hAnsi="Garamond"/>
          <w:sz w:val="23"/>
          <w:szCs w:val="23"/>
        </w:rPr>
        <w:t>Invitamos a todas las partes interesadas a enviar sus opiniones completando la encuesta en este enlace (</w:t>
      </w:r>
      <w:hyperlink r:id="rId8" w:history="1">
        <w:r>
          <w:rPr>
            <w:rStyle w:val="Hyperlink"/>
            <w:rFonts w:ascii="Garamond" w:hAnsi="Garamond"/>
            <w:sz w:val="23"/>
            <w:szCs w:val="23"/>
          </w:rPr>
          <w:t>https://delta87.org/2019/03/tomorrows-slavery/</w:t>
        </w:r>
      </w:hyperlink>
      <w:r>
        <w:rPr>
          <w:rFonts w:ascii="Garamond" w:hAnsi="Garamond"/>
          <w:sz w:val="23"/>
          <w:szCs w:val="23"/>
        </w:rPr>
        <w:t xml:space="preserve">) o enviando un documento de no más de 10 páginas a </w:t>
      </w:r>
      <w:hyperlink r:id="rId9" w:history="1">
        <w:r>
          <w:rPr>
            <w:rStyle w:val="Hyperlink"/>
            <w:rFonts w:ascii="Garamond" w:hAnsi="Garamond"/>
            <w:sz w:val="23"/>
            <w:szCs w:val="23"/>
          </w:rPr>
          <w:t>antislavery@unu.edu</w:t>
        </w:r>
      </w:hyperlink>
      <w:r>
        <w:rPr>
          <w:rFonts w:ascii="Garamond" w:hAnsi="Garamond"/>
          <w:sz w:val="23"/>
          <w:szCs w:val="23"/>
        </w:rPr>
        <w:t xml:space="preserve">. Las presentaciones **se harán públicas**, mediante la publicación en esta página en formato PDF </w:t>
      </w:r>
      <w:r w:rsidR="00131C50">
        <w:rPr>
          <w:rFonts w:ascii="Garamond" w:hAnsi="Garamond"/>
          <w:sz w:val="23"/>
          <w:szCs w:val="23"/>
        </w:rPr>
        <w:t xml:space="preserve">tras </w:t>
      </w:r>
      <w:r>
        <w:rPr>
          <w:rFonts w:ascii="Garamond" w:hAnsi="Garamond"/>
          <w:sz w:val="23"/>
          <w:szCs w:val="23"/>
        </w:rPr>
        <w:t xml:space="preserve">el cierre del período de presentación, el viernes 29 de marzo de 2019 a las 00.00 (hora del este), a menos que </w:t>
      </w:r>
      <w:r w:rsidR="00131C50">
        <w:rPr>
          <w:rFonts w:ascii="Garamond" w:hAnsi="Garamond"/>
          <w:sz w:val="23"/>
          <w:szCs w:val="23"/>
        </w:rPr>
        <w:t xml:space="preserve">se </w:t>
      </w:r>
      <w:r>
        <w:rPr>
          <w:rFonts w:ascii="Garamond" w:hAnsi="Garamond"/>
          <w:sz w:val="23"/>
          <w:szCs w:val="23"/>
        </w:rPr>
        <w:t xml:space="preserve">solicite específicamente </w:t>
      </w:r>
      <w:r w:rsidR="00131C50">
        <w:rPr>
          <w:rFonts w:ascii="Garamond" w:hAnsi="Garamond"/>
          <w:sz w:val="23"/>
          <w:szCs w:val="23"/>
        </w:rPr>
        <w:t>su</w:t>
      </w:r>
      <w:r>
        <w:rPr>
          <w:rFonts w:ascii="Garamond" w:hAnsi="Garamond"/>
          <w:sz w:val="23"/>
          <w:szCs w:val="23"/>
        </w:rPr>
        <w:t xml:space="preserve"> no publicación. Todas las presentaciones serán utilizadas por el equipo de investigación en la preparación del informe y pueden ser referenciadas o citadas en el informe final (con la información de identificación eliminada, si es necesario). </w:t>
      </w:r>
    </w:p>
    <w:p w14:paraId="1049015B" w14:textId="5BC5AC57" w:rsidR="00C33FB9" w:rsidRPr="006139D6" w:rsidRDefault="00C33FB9" w:rsidP="00B413CF">
      <w:pPr>
        <w:rPr>
          <w:rFonts w:ascii="Garamond" w:hAnsi="Garamond"/>
          <w:sz w:val="23"/>
          <w:szCs w:val="23"/>
        </w:rPr>
      </w:pPr>
    </w:p>
    <w:p w14:paraId="052A20B2" w14:textId="1A9A4C96" w:rsidR="00961AE6" w:rsidRPr="006139D6" w:rsidRDefault="00C33FB9" w:rsidP="00961AE6">
      <w:pPr>
        <w:rPr>
          <w:rFonts w:ascii="Garamond" w:hAnsi="Garamond"/>
          <w:b/>
          <w:sz w:val="23"/>
          <w:szCs w:val="23"/>
        </w:rPr>
      </w:pPr>
      <w:r>
        <w:rPr>
          <w:rFonts w:ascii="Garamond" w:hAnsi="Garamond"/>
          <w:b/>
          <w:sz w:val="23"/>
          <w:szCs w:val="23"/>
        </w:rPr>
        <w:t>Preguntas</w:t>
      </w:r>
    </w:p>
    <w:p w14:paraId="76E91761" w14:textId="3CDC49ED" w:rsidR="00961AE6" w:rsidRPr="006139D6" w:rsidRDefault="00961AE6" w:rsidP="00961AE6">
      <w:pPr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>P1:</w:t>
      </w:r>
      <w:r>
        <w:rPr>
          <w:rFonts w:ascii="Garamond" w:hAnsi="Garamond"/>
          <w:sz w:val="23"/>
          <w:szCs w:val="23"/>
        </w:rPr>
        <w:tab/>
        <w:t>Proporcione un nombre o una afiliación para que se asocie con el envío.</w:t>
      </w:r>
    </w:p>
    <w:p w14:paraId="236C0E46" w14:textId="036C5AFD" w:rsidR="00961AE6" w:rsidRPr="006139D6" w:rsidRDefault="00961AE6" w:rsidP="00961AE6">
      <w:pPr>
        <w:rPr>
          <w:rFonts w:ascii="Garamond" w:hAnsi="Garamond"/>
          <w:sz w:val="23"/>
          <w:szCs w:val="23"/>
        </w:rPr>
      </w:pPr>
    </w:p>
    <w:p w14:paraId="6EEB614B" w14:textId="6A0CD2AD" w:rsidR="00961AE6" w:rsidRPr="006139D6" w:rsidRDefault="00961AE6" w:rsidP="00961AE6">
      <w:pPr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>P2:</w:t>
      </w:r>
      <w:r>
        <w:rPr>
          <w:rFonts w:ascii="Garamond" w:hAnsi="Garamond"/>
          <w:sz w:val="23"/>
          <w:szCs w:val="23"/>
        </w:rPr>
        <w:tab/>
        <w:t xml:space="preserve">Proporcione una dirección de correo electrónico en la que podamos contactar al autor. </w:t>
      </w:r>
    </w:p>
    <w:p w14:paraId="3F63A07A" w14:textId="6C1040F5" w:rsidR="00A20554" w:rsidRPr="006139D6" w:rsidRDefault="00A20554" w:rsidP="00961AE6">
      <w:pPr>
        <w:rPr>
          <w:rFonts w:ascii="Garamond" w:hAnsi="Garamond"/>
          <w:sz w:val="23"/>
          <w:szCs w:val="23"/>
        </w:rPr>
      </w:pPr>
    </w:p>
    <w:p w14:paraId="4698F2A3" w14:textId="68160C38" w:rsidR="00A20554" w:rsidRPr="006139D6" w:rsidRDefault="00A20554" w:rsidP="00961AE6">
      <w:pPr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>P3:</w:t>
      </w:r>
      <w:r>
        <w:rPr>
          <w:rFonts w:ascii="Garamond" w:hAnsi="Garamond"/>
          <w:sz w:val="23"/>
          <w:szCs w:val="23"/>
        </w:rPr>
        <w:tab/>
        <w:t>¿Está de acuerdo con que la presentación sea publicada en este sitio?</w:t>
      </w:r>
    </w:p>
    <w:p w14:paraId="5A02635A" w14:textId="77777777" w:rsidR="00961AE6" w:rsidRPr="006139D6" w:rsidRDefault="00961AE6" w:rsidP="00B413CF">
      <w:pPr>
        <w:rPr>
          <w:rFonts w:ascii="Garamond" w:hAnsi="Garamond"/>
          <w:sz w:val="23"/>
          <w:szCs w:val="23"/>
        </w:rPr>
      </w:pPr>
    </w:p>
    <w:p w14:paraId="65316F89" w14:textId="259680A9" w:rsidR="00A20554" w:rsidRPr="006139D6" w:rsidRDefault="00961AE6" w:rsidP="00961AE6">
      <w:pPr>
        <w:ind w:left="720" w:hanging="720"/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>P4:</w:t>
      </w:r>
      <w:r>
        <w:rPr>
          <w:rFonts w:ascii="Garamond" w:hAnsi="Garamond"/>
          <w:sz w:val="23"/>
          <w:szCs w:val="23"/>
        </w:rPr>
        <w:tab/>
      </w:r>
      <w:r>
        <w:rPr>
          <w:rFonts w:ascii="Garamond" w:hAnsi="Garamond"/>
          <w:b/>
          <w:sz w:val="23"/>
          <w:szCs w:val="23"/>
        </w:rPr>
        <w:t>¿</w:t>
      </w:r>
      <w:r w:rsidR="00457721">
        <w:rPr>
          <w:rFonts w:ascii="Garamond" w:hAnsi="Garamond"/>
          <w:b/>
          <w:sz w:val="23"/>
          <w:szCs w:val="23"/>
        </w:rPr>
        <w:t>Cómo será</w:t>
      </w:r>
      <w:r>
        <w:rPr>
          <w:rFonts w:ascii="Garamond" w:hAnsi="Garamond"/>
          <w:b/>
          <w:sz w:val="23"/>
          <w:szCs w:val="23"/>
        </w:rPr>
        <w:t xml:space="preserve"> la esclavitud del mañana?</w:t>
      </w:r>
      <w:r>
        <w:rPr>
          <w:rFonts w:ascii="Garamond" w:hAnsi="Garamond"/>
          <w:sz w:val="23"/>
          <w:szCs w:val="23"/>
        </w:rPr>
        <w:t xml:space="preserve"> </w:t>
      </w:r>
    </w:p>
    <w:p w14:paraId="2FE8DE7D" w14:textId="77777777" w:rsidR="00D36188" w:rsidRPr="006139D6" w:rsidRDefault="00D36188" w:rsidP="00A20554">
      <w:pPr>
        <w:ind w:left="720"/>
        <w:rPr>
          <w:rFonts w:ascii="Garamond" w:hAnsi="Garamond"/>
          <w:sz w:val="23"/>
          <w:szCs w:val="23"/>
        </w:rPr>
      </w:pPr>
    </w:p>
    <w:p w14:paraId="17DFBA56" w14:textId="19D2AC7D" w:rsidR="00A20554" w:rsidRPr="006139D6" w:rsidRDefault="00A20554" w:rsidP="00A20554">
      <w:pPr>
        <w:ind w:left="720"/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 xml:space="preserve">El informe considerará las tendencias y dinámicas actuales en las formas contemporáneas de esclavitud. Apreciamos los comentarios concisos </w:t>
      </w:r>
      <w:r w:rsidR="00457721">
        <w:rPr>
          <w:rFonts w:ascii="Garamond" w:hAnsi="Garamond"/>
          <w:sz w:val="23"/>
          <w:szCs w:val="23"/>
        </w:rPr>
        <w:t>sobre</w:t>
      </w:r>
      <w:r>
        <w:rPr>
          <w:rFonts w:ascii="Garamond" w:hAnsi="Garamond"/>
          <w:sz w:val="23"/>
          <w:szCs w:val="23"/>
        </w:rPr>
        <w:t>:</w:t>
      </w:r>
    </w:p>
    <w:p w14:paraId="40AF4BB9" w14:textId="79D92E49" w:rsidR="00A20554" w:rsidRPr="006139D6" w:rsidRDefault="00961AE6" w:rsidP="00A20554">
      <w:pPr>
        <w:pStyle w:val="ListParagraph"/>
        <w:numPr>
          <w:ilvl w:val="0"/>
          <w:numId w:val="3"/>
        </w:numPr>
        <w:rPr>
          <w:rFonts w:ascii="Garamond" w:hAnsi="Garamond"/>
          <w:i/>
          <w:sz w:val="23"/>
          <w:szCs w:val="23"/>
        </w:rPr>
      </w:pPr>
      <w:r>
        <w:rPr>
          <w:rFonts w:ascii="Garamond" w:hAnsi="Garamond"/>
          <w:sz w:val="23"/>
          <w:szCs w:val="23"/>
        </w:rPr>
        <w:t xml:space="preserve">Estimaciones y patrones de prevalencia actuales, </w:t>
      </w:r>
    </w:p>
    <w:p w14:paraId="15633014" w14:textId="2B4A1A90" w:rsidR="00A20554" w:rsidRPr="006139D6" w:rsidRDefault="00961AE6" w:rsidP="00A20554">
      <w:pPr>
        <w:pStyle w:val="ListParagraph"/>
        <w:numPr>
          <w:ilvl w:val="0"/>
          <w:numId w:val="3"/>
        </w:numPr>
        <w:rPr>
          <w:rFonts w:ascii="Garamond" w:hAnsi="Garamond"/>
          <w:i/>
          <w:sz w:val="23"/>
          <w:szCs w:val="23"/>
        </w:rPr>
      </w:pPr>
      <w:r>
        <w:rPr>
          <w:rFonts w:ascii="Garamond" w:hAnsi="Garamond"/>
          <w:sz w:val="23"/>
          <w:szCs w:val="23"/>
        </w:rPr>
        <w:t>modelos de riesgos y vulnerabilidades, para comprender mejor los principales factores de riesgo para la esclavitud moderna,</w:t>
      </w:r>
    </w:p>
    <w:p w14:paraId="3704B6B4" w14:textId="1C3E76FF" w:rsidR="00A20554" w:rsidRPr="006139D6" w:rsidRDefault="00A20554" w:rsidP="00A20554">
      <w:pPr>
        <w:pStyle w:val="ListParagraph"/>
        <w:numPr>
          <w:ilvl w:val="0"/>
          <w:numId w:val="3"/>
        </w:numPr>
        <w:rPr>
          <w:rFonts w:ascii="Garamond" w:hAnsi="Garamond"/>
          <w:i/>
          <w:sz w:val="23"/>
          <w:szCs w:val="23"/>
        </w:rPr>
      </w:pPr>
      <w:r>
        <w:rPr>
          <w:rFonts w:ascii="Garamond" w:hAnsi="Garamond"/>
          <w:sz w:val="23"/>
          <w:szCs w:val="23"/>
        </w:rPr>
        <w:t xml:space="preserve">análisis de cómo la esclavitud sufre el impacto de </w:t>
      </w:r>
      <w:r w:rsidR="00457721">
        <w:rPr>
          <w:rFonts w:ascii="Garamond" w:hAnsi="Garamond"/>
          <w:sz w:val="23"/>
          <w:szCs w:val="23"/>
        </w:rPr>
        <w:t>las dinámicas</w:t>
      </w:r>
      <w:r>
        <w:rPr>
          <w:rFonts w:ascii="Garamond" w:hAnsi="Garamond"/>
          <w:sz w:val="23"/>
          <w:szCs w:val="23"/>
        </w:rPr>
        <w:t xml:space="preserve"> socioeconómic</w:t>
      </w:r>
      <w:r w:rsidR="00457721">
        <w:rPr>
          <w:rFonts w:ascii="Garamond" w:hAnsi="Garamond"/>
          <w:sz w:val="23"/>
          <w:szCs w:val="23"/>
        </w:rPr>
        <w:t>a</w:t>
      </w:r>
      <w:r>
        <w:rPr>
          <w:rFonts w:ascii="Garamond" w:hAnsi="Garamond"/>
          <w:sz w:val="23"/>
          <w:szCs w:val="23"/>
        </w:rPr>
        <w:t>s, tecnológic</w:t>
      </w:r>
      <w:r w:rsidR="00457721">
        <w:rPr>
          <w:rFonts w:ascii="Garamond" w:hAnsi="Garamond"/>
          <w:sz w:val="23"/>
          <w:szCs w:val="23"/>
        </w:rPr>
        <w:t>a</w:t>
      </w:r>
      <w:r>
        <w:rPr>
          <w:rFonts w:ascii="Garamond" w:hAnsi="Garamond"/>
          <w:sz w:val="23"/>
          <w:szCs w:val="23"/>
        </w:rPr>
        <w:t>s y polític</w:t>
      </w:r>
      <w:r w:rsidR="00457721">
        <w:rPr>
          <w:rFonts w:ascii="Garamond" w:hAnsi="Garamond"/>
          <w:sz w:val="23"/>
          <w:szCs w:val="23"/>
        </w:rPr>
        <w:t>a</w:t>
      </w:r>
      <w:r>
        <w:rPr>
          <w:rFonts w:ascii="Garamond" w:hAnsi="Garamond"/>
          <w:sz w:val="23"/>
          <w:szCs w:val="23"/>
        </w:rPr>
        <w:t>s, tales como:</w:t>
      </w:r>
    </w:p>
    <w:p w14:paraId="070E47ED" w14:textId="77777777" w:rsidR="00A20554" w:rsidRPr="006139D6" w:rsidRDefault="00961AE6" w:rsidP="00A20554">
      <w:pPr>
        <w:pStyle w:val="ListParagraph"/>
        <w:numPr>
          <w:ilvl w:val="1"/>
          <w:numId w:val="3"/>
        </w:numPr>
        <w:rPr>
          <w:rFonts w:ascii="Garamond" w:hAnsi="Garamond"/>
          <w:i/>
          <w:sz w:val="23"/>
          <w:szCs w:val="23"/>
        </w:rPr>
      </w:pPr>
      <w:r>
        <w:rPr>
          <w:rFonts w:ascii="Garamond" w:hAnsi="Garamond"/>
          <w:sz w:val="23"/>
          <w:szCs w:val="23"/>
        </w:rPr>
        <w:lastRenderedPageBreak/>
        <w:t xml:space="preserve">tendencias de conflicto, </w:t>
      </w:r>
    </w:p>
    <w:p w14:paraId="312C962E" w14:textId="2367C87D" w:rsidR="00A20554" w:rsidRPr="006139D6" w:rsidRDefault="00961AE6" w:rsidP="00A20554">
      <w:pPr>
        <w:pStyle w:val="ListParagraph"/>
        <w:numPr>
          <w:ilvl w:val="1"/>
          <w:numId w:val="3"/>
        </w:numPr>
        <w:rPr>
          <w:rFonts w:ascii="Garamond" w:hAnsi="Garamond"/>
          <w:i/>
          <w:sz w:val="23"/>
          <w:szCs w:val="23"/>
        </w:rPr>
      </w:pPr>
      <w:r>
        <w:rPr>
          <w:rFonts w:ascii="Garamond" w:hAnsi="Garamond"/>
          <w:sz w:val="23"/>
          <w:szCs w:val="23"/>
        </w:rPr>
        <w:t xml:space="preserve">cambios </w:t>
      </w:r>
      <w:r w:rsidR="00457721">
        <w:rPr>
          <w:rFonts w:ascii="Garamond" w:hAnsi="Garamond"/>
          <w:sz w:val="23"/>
          <w:szCs w:val="23"/>
        </w:rPr>
        <w:t xml:space="preserve">en </w:t>
      </w:r>
      <w:r>
        <w:rPr>
          <w:rFonts w:ascii="Garamond" w:hAnsi="Garamond"/>
          <w:sz w:val="23"/>
          <w:szCs w:val="23"/>
        </w:rPr>
        <w:t>el mercado laboral,</w:t>
      </w:r>
    </w:p>
    <w:p w14:paraId="4DC39B9B" w14:textId="47112619" w:rsidR="00A20554" w:rsidRPr="006139D6" w:rsidRDefault="00961AE6" w:rsidP="00A20554">
      <w:pPr>
        <w:pStyle w:val="ListParagraph"/>
        <w:numPr>
          <w:ilvl w:val="1"/>
          <w:numId w:val="3"/>
        </w:numPr>
        <w:rPr>
          <w:rFonts w:ascii="Garamond" w:hAnsi="Garamond"/>
          <w:i/>
          <w:sz w:val="23"/>
          <w:szCs w:val="23"/>
        </w:rPr>
      </w:pPr>
      <w:r>
        <w:rPr>
          <w:rFonts w:ascii="Garamond" w:hAnsi="Garamond"/>
          <w:sz w:val="23"/>
          <w:szCs w:val="23"/>
        </w:rPr>
        <w:t xml:space="preserve">desarrollo demográfico, </w:t>
      </w:r>
    </w:p>
    <w:p w14:paraId="6E380556" w14:textId="3C1C42C1" w:rsidR="00A20554" w:rsidRPr="006139D6" w:rsidRDefault="00961AE6" w:rsidP="00A20554">
      <w:pPr>
        <w:pStyle w:val="ListParagraph"/>
        <w:numPr>
          <w:ilvl w:val="1"/>
          <w:numId w:val="3"/>
        </w:numPr>
        <w:rPr>
          <w:rFonts w:ascii="Garamond" w:hAnsi="Garamond"/>
          <w:i/>
          <w:sz w:val="23"/>
          <w:szCs w:val="23"/>
        </w:rPr>
      </w:pPr>
      <w:r>
        <w:rPr>
          <w:rFonts w:ascii="Garamond" w:hAnsi="Garamond"/>
          <w:sz w:val="23"/>
          <w:szCs w:val="23"/>
        </w:rPr>
        <w:t xml:space="preserve">cambio climático, </w:t>
      </w:r>
    </w:p>
    <w:p w14:paraId="655432C8" w14:textId="77EF5D2D" w:rsidR="00A20554" w:rsidRPr="006139D6" w:rsidRDefault="00457721" w:rsidP="00A20554">
      <w:pPr>
        <w:pStyle w:val="ListParagraph"/>
        <w:numPr>
          <w:ilvl w:val="1"/>
          <w:numId w:val="3"/>
        </w:numPr>
        <w:rPr>
          <w:rFonts w:ascii="Garamond" w:hAnsi="Garamond"/>
          <w:i/>
          <w:sz w:val="23"/>
          <w:szCs w:val="23"/>
        </w:rPr>
      </w:pPr>
      <w:r>
        <w:rPr>
          <w:rFonts w:ascii="Garamond" w:hAnsi="Garamond"/>
          <w:sz w:val="23"/>
          <w:szCs w:val="23"/>
        </w:rPr>
        <w:t>cuestiones</w:t>
      </w:r>
      <w:r w:rsidR="00A20554">
        <w:rPr>
          <w:rFonts w:ascii="Garamond" w:hAnsi="Garamond"/>
          <w:sz w:val="23"/>
          <w:szCs w:val="23"/>
        </w:rPr>
        <w:t xml:space="preserve"> de género,</w:t>
      </w:r>
    </w:p>
    <w:p w14:paraId="76D7348E" w14:textId="34D68E38" w:rsidR="00961AE6" w:rsidRPr="006139D6" w:rsidRDefault="00A20554" w:rsidP="005649FB">
      <w:pPr>
        <w:pStyle w:val="ListParagraph"/>
        <w:numPr>
          <w:ilvl w:val="1"/>
          <w:numId w:val="3"/>
        </w:numPr>
        <w:rPr>
          <w:rFonts w:ascii="Garamond" w:hAnsi="Garamond"/>
          <w:i/>
          <w:sz w:val="23"/>
          <w:szCs w:val="23"/>
        </w:rPr>
      </w:pPr>
      <w:r>
        <w:rPr>
          <w:rFonts w:ascii="Garamond" w:hAnsi="Garamond"/>
          <w:sz w:val="23"/>
          <w:szCs w:val="23"/>
        </w:rPr>
        <w:t xml:space="preserve">cualquier otra tendencia social relevante.  </w:t>
      </w:r>
    </w:p>
    <w:p w14:paraId="0C669D86" w14:textId="57B5D5A6" w:rsidR="00961AE6" w:rsidRPr="006139D6" w:rsidRDefault="00961AE6" w:rsidP="00961AE6">
      <w:pPr>
        <w:ind w:left="720" w:hanging="720"/>
        <w:rPr>
          <w:rFonts w:ascii="Garamond" w:hAnsi="Garamond"/>
          <w:i/>
          <w:sz w:val="23"/>
          <w:szCs w:val="23"/>
        </w:rPr>
      </w:pPr>
    </w:p>
    <w:p w14:paraId="19DFF4C4" w14:textId="5A7D269B" w:rsidR="00D36188" w:rsidRPr="006139D6" w:rsidRDefault="00961AE6" w:rsidP="00961AE6">
      <w:pPr>
        <w:ind w:left="720" w:hanging="720"/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ab/>
        <w:t xml:space="preserve">Comparta sus opiniones sobre (1) los principales factores de riesgo de esclavitud, (2) los multiplicadores de riesgo futuros y (3) cómo predice usted que esto cambiará la forma en que se ve la esclavitud en el futuro. </w:t>
      </w:r>
    </w:p>
    <w:p w14:paraId="6CBF9B40" w14:textId="77777777" w:rsidR="00D36188" w:rsidRPr="006139D6" w:rsidRDefault="00D36188" w:rsidP="00961AE6">
      <w:pPr>
        <w:ind w:left="720" w:hanging="720"/>
        <w:rPr>
          <w:rFonts w:ascii="Garamond" w:hAnsi="Garamond"/>
          <w:sz w:val="23"/>
          <w:szCs w:val="23"/>
        </w:rPr>
      </w:pPr>
    </w:p>
    <w:p w14:paraId="3C360943" w14:textId="3FBDBB1A" w:rsidR="00C33FB9" w:rsidRPr="006139D6" w:rsidRDefault="00C33FB9" w:rsidP="005649FB">
      <w:pPr>
        <w:ind w:left="720"/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>Siéntase libre de compartir las fuentes relevantes que crea que deberían ser consideradas.</w:t>
      </w:r>
    </w:p>
    <w:p w14:paraId="3C3FE503" w14:textId="77777777" w:rsidR="00C33FB9" w:rsidRPr="006139D6" w:rsidRDefault="00C33FB9" w:rsidP="00961AE6">
      <w:pPr>
        <w:ind w:left="720" w:hanging="720"/>
        <w:rPr>
          <w:rFonts w:ascii="Garamond" w:hAnsi="Garamond"/>
          <w:sz w:val="23"/>
          <w:szCs w:val="23"/>
        </w:rPr>
      </w:pPr>
    </w:p>
    <w:p w14:paraId="5C5CA641" w14:textId="1BE324EA" w:rsidR="00C33FB9" w:rsidRPr="006139D6" w:rsidRDefault="00C33FB9" w:rsidP="00961AE6">
      <w:pPr>
        <w:ind w:left="720" w:hanging="720"/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ab/>
        <w:t>Respuestas en el cuadro a continuación, hasta 1.000 palabras, o como parte de una sola presentación de 10 páginas a antislavery@unu.edu.</w:t>
      </w:r>
    </w:p>
    <w:p w14:paraId="725667F9" w14:textId="77DFA733" w:rsidR="00C33FB9" w:rsidRPr="006139D6" w:rsidRDefault="00C33FB9" w:rsidP="00961AE6">
      <w:pPr>
        <w:ind w:left="720" w:hanging="720"/>
        <w:rPr>
          <w:rFonts w:ascii="Garamond" w:hAnsi="Garamond"/>
          <w:sz w:val="23"/>
          <w:szCs w:val="23"/>
        </w:rPr>
      </w:pPr>
    </w:p>
    <w:p w14:paraId="7C1091DF" w14:textId="7302EB66" w:rsidR="00D36188" w:rsidRPr="006139D6" w:rsidRDefault="00C33FB9" w:rsidP="00961AE6">
      <w:pPr>
        <w:ind w:left="720" w:hanging="720"/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>P5:</w:t>
      </w:r>
      <w:r>
        <w:rPr>
          <w:rFonts w:ascii="Garamond" w:hAnsi="Garamond"/>
          <w:sz w:val="23"/>
          <w:szCs w:val="23"/>
        </w:rPr>
        <w:tab/>
      </w:r>
      <w:r w:rsidR="00457721">
        <w:rPr>
          <w:rFonts w:ascii="Garamond" w:hAnsi="Garamond"/>
          <w:b/>
          <w:sz w:val="23"/>
          <w:szCs w:val="23"/>
        </w:rPr>
        <w:t xml:space="preserve">La </w:t>
      </w:r>
      <w:r w:rsidR="007605AD">
        <w:rPr>
          <w:rFonts w:ascii="Garamond" w:hAnsi="Garamond"/>
          <w:b/>
          <w:sz w:val="23"/>
          <w:szCs w:val="23"/>
        </w:rPr>
        <w:t>l</w:t>
      </w:r>
      <w:r>
        <w:rPr>
          <w:rFonts w:ascii="Garamond" w:hAnsi="Garamond"/>
          <w:b/>
          <w:sz w:val="23"/>
          <w:szCs w:val="23"/>
        </w:rPr>
        <w:t xml:space="preserve">ucha contra la esclavitud </w:t>
      </w:r>
      <w:r w:rsidR="00457721">
        <w:rPr>
          <w:rFonts w:ascii="Garamond" w:hAnsi="Garamond"/>
          <w:sz w:val="23"/>
          <w:szCs w:val="23"/>
        </w:rPr>
        <w:t>e</w:t>
      </w:r>
      <w:r w:rsidR="00457721">
        <w:rPr>
          <w:rFonts w:ascii="Garamond" w:hAnsi="Garamond"/>
          <w:b/>
          <w:sz w:val="23"/>
          <w:szCs w:val="23"/>
        </w:rPr>
        <w:t>n la actualidad</w:t>
      </w:r>
    </w:p>
    <w:p w14:paraId="51D9F2E1" w14:textId="77777777" w:rsidR="00D36188" w:rsidRPr="006139D6" w:rsidRDefault="00D36188" w:rsidP="00D36188">
      <w:pPr>
        <w:ind w:left="720"/>
        <w:rPr>
          <w:rFonts w:ascii="Garamond" w:hAnsi="Garamond"/>
          <w:sz w:val="23"/>
          <w:szCs w:val="23"/>
        </w:rPr>
      </w:pPr>
    </w:p>
    <w:p w14:paraId="6CF82947" w14:textId="23A9EC86" w:rsidR="00A96940" w:rsidRPr="006139D6" w:rsidRDefault="007605AD" w:rsidP="005649FB">
      <w:pPr>
        <w:ind w:left="720"/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>El informe</w:t>
      </w:r>
      <w:r w:rsidR="00C33FB9">
        <w:rPr>
          <w:rFonts w:ascii="Garamond" w:hAnsi="Garamond"/>
          <w:sz w:val="23"/>
          <w:szCs w:val="23"/>
        </w:rPr>
        <w:t xml:space="preserve"> hará un balance del actual movimiento contra la esclavitud y proporcionará una visión general de lo que sabemos acerca de lo que funciona en la lucha contra la esclavitud moderna a nivel nacional, regional y mundial. </w:t>
      </w:r>
      <w:r>
        <w:rPr>
          <w:rFonts w:ascii="Garamond" w:hAnsi="Garamond"/>
          <w:sz w:val="23"/>
          <w:szCs w:val="23"/>
        </w:rPr>
        <w:t>Además,</w:t>
      </w:r>
      <w:r w:rsidR="00C33FB9">
        <w:rPr>
          <w:rFonts w:ascii="Garamond" w:hAnsi="Garamond"/>
          <w:sz w:val="23"/>
          <w:szCs w:val="23"/>
        </w:rPr>
        <w:t xml:space="preserve"> analizará lo que esto nos dice acerca de qué aspectos de la posible esclavitud del mañana podrían ser abordados y/o prevenidos por las estrategias de hoy contra la esclavitud, y qué aspectos pueden requerir nuevas estrategias. </w:t>
      </w:r>
    </w:p>
    <w:p w14:paraId="61341F32" w14:textId="279DB59B" w:rsidR="00A96940" w:rsidRPr="006139D6" w:rsidRDefault="00A96940" w:rsidP="00961AE6">
      <w:pPr>
        <w:ind w:left="720" w:hanging="720"/>
        <w:rPr>
          <w:rFonts w:ascii="Garamond" w:hAnsi="Garamond"/>
          <w:sz w:val="23"/>
          <w:szCs w:val="23"/>
        </w:rPr>
      </w:pPr>
    </w:p>
    <w:p w14:paraId="765B28FA" w14:textId="609307AD" w:rsidR="00D36188" w:rsidRPr="006139D6" w:rsidRDefault="00A96940" w:rsidP="00961AE6">
      <w:pPr>
        <w:ind w:left="720" w:hanging="720"/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ab/>
        <w:t>Comparta sus opiniones sobre (1) lo que se sabe acerca de "lo que funciona" en la política, la programación y las estrategias contra la esclavitud, (2) si los esfuerzos contemporáneos contra la esclavitud están organizados de una manera que reflej</w:t>
      </w:r>
      <w:r w:rsidR="007605AD">
        <w:rPr>
          <w:rFonts w:ascii="Garamond" w:hAnsi="Garamond"/>
          <w:sz w:val="23"/>
          <w:szCs w:val="23"/>
        </w:rPr>
        <w:t>a</w:t>
      </w:r>
      <w:r>
        <w:rPr>
          <w:rFonts w:ascii="Garamond" w:hAnsi="Garamond"/>
          <w:sz w:val="23"/>
          <w:szCs w:val="23"/>
        </w:rPr>
        <w:t xml:space="preserve"> esta comprensión de las estrategias efectivas, y ( 3) lo que podría necesitar un cambio en los esfuerzos contra la esclavitud para </w:t>
      </w:r>
      <w:r w:rsidR="007605AD">
        <w:rPr>
          <w:rFonts w:ascii="Garamond" w:hAnsi="Garamond"/>
          <w:sz w:val="23"/>
          <w:szCs w:val="23"/>
        </w:rPr>
        <w:t>apoyarse más en</w:t>
      </w:r>
      <w:r>
        <w:rPr>
          <w:rFonts w:ascii="Garamond" w:hAnsi="Garamond"/>
          <w:sz w:val="23"/>
          <w:szCs w:val="23"/>
        </w:rPr>
        <w:t xml:space="preserve"> "lo que funciona" y/o abordar las brechas en nuestra programación y estrategias. </w:t>
      </w:r>
    </w:p>
    <w:p w14:paraId="07EE8B8F" w14:textId="77777777" w:rsidR="00D36188" w:rsidRPr="006139D6" w:rsidRDefault="00D36188" w:rsidP="00D36188">
      <w:pPr>
        <w:rPr>
          <w:rFonts w:ascii="Garamond" w:hAnsi="Garamond"/>
          <w:sz w:val="23"/>
          <w:szCs w:val="23"/>
        </w:rPr>
      </w:pPr>
    </w:p>
    <w:p w14:paraId="684CB91F" w14:textId="215048AB" w:rsidR="00A96940" w:rsidRPr="006139D6" w:rsidRDefault="00D36188" w:rsidP="00387286">
      <w:pPr>
        <w:ind w:left="720"/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>Una vez más, siéntase libre de compartir las fuentes relevantes que crea que deberían ser consideradas.</w:t>
      </w:r>
    </w:p>
    <w:p w14:paraId="168297B1" w14:textId="2B021BAC" w:rsidR="00EB0B4A" w:rsidRPr="006139D6" w:rsidRDefault="00EB0B4A" w:rsidP="00961AE6">
      <w:pPr>
        <w:ind w:left="720" w:hanging="720"/>
        <w:rPr>
          <w:rFonts w:ascii="Garamond" w:hAnsi="Garamond"/>
          <w:sz w:val="23"/>
          <w:szCs w:val="23"/>
        </w:rPr>
      </w:pPr>
    </w:p>
    <w:p w14:paraId="0AEC5C12" w14:textId="719EBB82" w:rsidR="00EB0B4A" w:rsidRPr="006139D6" w:rsidRDefault="00EB0B4A" w:rsidP="00961AE6">
      <w:pPr>
        <w:ind w:left="720" w:hanging="720"/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ab/>
        <w:t>Respuestas en el cuadro a continuación, hasta 1.000 palabras, o como parte de una sola presentación de 10 páginas a antislavery@unu.edu.</w:t>
      </w:r>
    </w:p>
    <w:p w14:paraId="06CD156E" w14:textId="1990BC1D" w:rsidR="00961AE6" w:rsidRPr="006139D6" w:rsidRDefault="00961AE6" w:rsidP="00DE4C2B">
      <w:pPr>
        <w:rPr>
          <w:rFonts w:ascii="Garamond" w:hAnsi="Garamond"/>
          <w:sz w:val="23"/>
          <w:szCs w:val="23"/>
        </w:rPr>
      </w:pPr>
    </w:p>
    <w:p w14:paraId="77099B54" w14:textId="039A6D1D" w:rsidR="00D36188" w:rsidRPr="006139D6" w:rsidRDefault="00EB0B4A" w:rsidP="00DE4C2B">
      <w:pPr>
        <w:ind w:left="720" w:hanging="720"/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>P6:</w:t>
      </w:r>
      <w:r>
        <w:rPr>
          <w:rFonts w:ascii="Garamond" w:hAnsi="Garamond"/>
          <w:sz w:val="23"/>
          <w:szCs w:val="23"/>
        </w:rPr>
        <w:tab/>
      </w:r>
      <w:r>
        <w:rPr>
          <w:rFonts w:ascii="Garamond" w:hAnsi="Garamond"/>
          <w:b/>
          <w:sz w:val="23"/>
          <w:szCs w:val="23"/>
        </w:rPr>
        <w:t>La lucha contra la esclavitud del mañana</w:t>
      </w:r>
      <w:r>
        <w:rPr>
          <w:rFonts w:ascii="Garamond" w:hAnsi="Garamond"/>
          <w:sz w:val="23"/>
          <w:szCs w:val="23"/>
        </w:rPr>
        <w:t xml:space="preserve"> </w:t>
      </w:r>
    </w:p>
    <w:p w14:paraId="70924E1B" w14:textId="77777777" w:rsidR="00D36188" w:rsidRPr="006139D6" w:rsidRDefault="00D36188" w:rsidP="00DE4C2B">
      <w:pPr>
        <w:ind w:left="720" w:hanging="720"/>
        <w:rPr>
          <w:rFonts w:ascii="Garamond" w:hAnsi="Garamond"/>
          <w:sz w:val="23"/>
          <w:szCs w:val="23"/>
        </w:rPr>
      </w:pPr>
    </w:p>
    <w:p w14:paraId="608D60B3" w14:textId="491C57A8" w:rsidR="00EB0B4A" w:rsidRPr="006139D6" w:rsidRDefault="00DE4C2B" w:rsidP="005649FB">
      <w:pPr>
        <w:ind w:left="720"/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 xml:space="preserve">Esta sección explorará cómo el movimiento contra la esclavitud se puede adaptar para abordar con eficacia los impulsores actuales y futuros de la esclavitud moderna, incluidas las nuevas tecnologías, los métodos y las asociaciones.   </w:t>
      </w:r>
    </w:p>
    <w:p w14:paraId="626877B0" w14:textId="5CC4881B" w:rsidR="00DE4C2B" w:rsidRPr="006139D6" w:rsidRDefault="00DE4C2B" w:rsidP="00DE4C2B">
      <w:pPr>
        <w:ind w:left="720" w:hanging="720"/>
        <w:rPr>
          <w:rFonts w:ascii="Garamond" w:hAnsi="Garamond"/>
          <w:sz w:val="23"/>
          <w:szCs w:val="23"/>
        </w:rPr>
      </w:pPr>
    </w:p>
    <w:p w14:paraId="5A07520D" w14:textId="3B9E8743" w:rsidR="00B0117C" w:rsidRPr="006139D6" w:rsidRDefault="00DE4C2B" w:rsidP="00DE4C2B">
      <w:pPr>
        <w:ind w:left="720" w:hanging="720"/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ab/>
        <w:t xml:space="preserve">Comparta sus opiniones sobre los nuevos métodos y asociaciones, así como las tecnologías y herramientas, incluidos los riesgos potenciales que están surgiendo y que podrían ayudar a enfrentar hoy la esclavitud del mañana. </w:t>
      </w:r>
    </w:p>
    <w:p w14:paraId="56DB6BF0" w14:textId="77777777" w:rsidR="00B0117C" w:rsidRPr="006139D6" w:rsidRDefault="00B0117C" w:rsidP="00DE4C2B">
      <w:pPr>
        <w:ind w:left="720" w:hanging="720"/>
        <w:rPr>
          <w:rFonts w:ascii="Garamond" w:hAnsi="Garamond"/>
          <w:sz w:val="23"/>
          <w:szCs w:val="23"/>
        </w:rPr>
      </w:pPr>
    </w:p>
    <w:p w14:paraId="7AA66698" w14:textId="2DCF687B" w:rsidR="00DE4C2B" w:rsidRPr="006139D6" w:rsidRDefault="00D36188" w:rsidP="005649FB">
      <w:pPr>
        <w:ind w:left="720"/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>Una vez más, comparta las fuentes relevantes que crea que deberían ser consideradas.</w:t>
      </w:r>
    </w:p>
    <w:p w14:paraId="2864F49C" w14:textId="39CE4E60" w:rsidR="00961AE6" w:rsidRPr="006139D6" w:rsidRDefault="00961AE6" w:rsidP="00B413CF">
      <w:pPr>
        <w:rPr>
          <w:rFonts w:ascii="Garamond" w:hAnsi="Garamond"/>
          <w:sz w:val="23"/>
          <w:szCs w:val="23"/>
        </w:rPr>
      </w:pPr>
    </w:p>
    <w:p w14:paraId="3AA185D4" w14:textId="48FF82E5" w:rsidR="00DE4C2B" w:rsidRPr="006139D6" w:rsidRDefault="00DE4C2B" w:rsidP="00DE4C2B">
      <w:pPr>
        <w:ind w:left="720"/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lastRenderedPageBreak/>
        <w:t xml:space="preserve">Puede dar respuestas de hasta 1.000 palabras en el cuadro a continuación o por correo electrónico a </w:t>
      </w:r>
      <w:hyperlink r:id="rId10" w:history="1">
        <w:r>
          <w:rPr>
            <w:rStyle w:val="Hyperlink"/>
            <w:rFonts w:ascii="Garamond" w:hAnsi="Garamond"/>
            <w:sz w:val="23"/>
            <w:szCs w:val="23"/>
          </w:rPr>
          <w:t>antislavery@unu.edu</w:t>
        </w:r>
      </w:hyperlink>
      <w:r>
        <w:rPr>
          <w:rFonts w:ascii="Garamond" w:hAnsi="Garamond"/>
          <w:sz w:val="23"/>
          <w:szCs w:val="23"/>
        </w:rPr>
        <w:t xml:space="preserve">  </w:t>
      </w:r>
    </w:p>
    <w:p w14:paraId="315E5C90" w14:textId="0E674924" w:rsidR="00D36188" w:rsidRPr="006139D6" w:rsidRDefault="00D36188" w:rsidP="00B413CF">
      <w:pPr>
        <w:rPr>
          <w:rFonts w:ascii="Garamond" w:hAnsi="Garamond"/>
          <w:sz w:val="23"/>
          <w:szCs w:val="23"/>
        </w:rPr>
      </w:pPr>
    </w:p>
    <w:p w14:paraId="2B6D90AB" w14:textId="77777777" w:rsidR="00185C49" w:rsidRPr="006139D6" w:rsidRDefault="00185C49" w:rsidP="00B413CF">
      <w:pPr>
        <w:rPr>
          <w:rFonts w:ascii="Garamond" w:hAnsi="Garamond"/>
          <w:sz w:val="23"/>
          <w:szCs w:val="23"/>
        </w:rPr>
      </w:pPr>
    </w:p>
    <w:p w14:paraId="235B224F" w14:textId="3B1B0C48" w:rsidR="00D36188" w:rsidRPr="006139D6" w:rsidRDefault="00D36188" w:rsidP="00B413CF">
      <w:pPr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ab/>
        <w:t xml:space="preserve">Le agradecemos su generosidad, por su tiempo y sus ideas. </w:t>
      </w:r>
    </w:p>
    <w:p w14:paraId="57883A4D" w14:textId="481CA9E1" w:rsidR="00961AE6" w:rsidRPr="006139D6" w:rsidRDefault="00D36188" w:rsidP="00B413CF">
      <w:pPr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ab/>
        <w:t xml:space="preserve">El equipo de Delta 8.7 </w:t>
      </w:r>
    </w:p>
    <w:p w14:paraId="28BA4D9C" w14:textId="0E402414" w:rsidR="00961AE6" w:rsidRPr="006139D6" w:rsidRDefault="00961AE6" w:rsidP="00B413CF">
      <w:pPr>
        <w:rPr>
          <w:rFonts w:ascii="Garamond" w:hAnsi="Garamond"/>
          <w:sz w:val="23"/>
          <w:szCs w:val="23"/>
        </w:rPr>
      </w:pPr>
    </w:p>
    <w:p w14:paraId="2AFCADFF" w14:textId="77777777" w:rsidR="00961AE6" w:rsidRPr="006139D6" w:rsidRDefault="00961AE6" w:rsidP="00B413CF">
      <w:pPr>
        <w:rPr>
          <w:rFonts w:ascii="Garamond" w:hAnsi="Garamond"/>
          <w:sz w:val="23"/>
          <w:szCs w:val="23"/>
        </w:rPr>
      </w:pPr>
    </w:p>
    <w:sectPr w:rsidR="00961AE6" w:rsidRPr="006139D6" w:rsidSect="00920F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821DE"/>
    <w:multiLevelType w:val="hybridMultilevel"/>
    <w:tmpl w:val="F02437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C0AD5"/>
    <w:multiLevelType w:val="hybridMultilevel"/>
    <w:tmpl w:val="213C70A4"/>
    <w:lvl w:ilvl="0" w:tplc="BFD4C9B4">
      <w:start w:val="20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517DEB"/>
    <w:multiLevelType w:val="hybridMultilevel"/>
    <w:tmpl w:val="809A0054"/>
    <w:lvl w:ilvl="0" w:tplc="CAD4D622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i w:val="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8FA"/>
    <w:rsid w:val="00020642"/>
    <w:rsid w:val="00032018"/>
    <w:rsid w:val="00096A0F"/>
    <w:rsid w:val="00131C50"/>
    <w:rsid w:val="00185C49"/>
    <w:rsid w:val="001A7585"/>
    <w:rsid w:val="001E59D5"/>
    <w:rsid w:val="00283F4D"/>
    <w:rsid w:val="002F4824"/>
    <w:rsid w:val="003017C6"/>
    <w:rsid w:val="00385418"/>
    <w:rsid w:val="00387286"/>
    <w:rsid w:val="00457721"/>
    <w:rsid w:val="005067D7"/>
    <w:rsid w:val="005649FB"/>
    <w:rsid w:val="005B4273"/>
    <w:rsid w:val="006139D6"/>
    <w:rsid w:val="00633709"/>
    <w:rsid w:val="007605AD"/>
    <w:rsid w:val="007A5882"/>
    <w:rsid w:val="007B1ACD"/>
    <w:rsid w:val="00920F05"/>
    <w:rsid w:val="00961AE6"/>
    <w:rsid w:val="00965ED2"/>
    <w:rsid w:val="009B02D1"/>
    <w:rsid w:val="00A20554"/>
    <w:rsid w:val="00A96940"/>
    <w:rsid w:val="00B0117C"/>
    <w:rsid w:val="00B413CF"/>
    <w:rsid w:val="00BC6882"/>
    <w:rsid w:val="00C33FB9"/>
    <w:rsid w:val="00C40799"/>
    <w:rsid w:val="00D36188"/>
    <w:rsid w:val="00D70DDD"/>
    <w:rsid w:val="00DE4C2B"/>
    <w:rsid w:val="00E0713F"/>
    <w:rsid w:val="00E71AEE"/>
    <w:rsid w:val="00E978FA"/>
    <w:rsid w:val="00EB0B4A"/>
    <w:rsid w:val="00EB3395"/>
    <w:rsid w:val="00F850A1"/>
    <w:rsid w:val="00FA792B"/>
    <w:rsid w:val="00FF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B622F"/>
  <w15:chartTrackingRefBased/>
  <w15:docId w15:val="{950B1656-447C-0C46-9986-0332C7414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419" w:eastAsia="es-419" w:bidi="es-419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78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78F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978FA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33FB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E4C2B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70D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0D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0D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0D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0DD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0DD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DDD"/>
    <w:rPr>
      <w:rFonts w:ascii="Times New Roman" w:hAnsi="Times New Roman" w:cs="Times New Roman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0320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lta87.org/2019/03/tomorrows-slavery/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s://ohchr.org/EN/Issues/Slavery/SRSlavery/Pages/UrmilaBhoola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elta87.org/2019/03/tomorrows-slavery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customXml" Target="../customXml/item3.xml"/><Relationship Id="rId10" Type="http://schemas.openxmlformats.org/officeDocument/2006/relationships/hyperlink" Target="mailto:antislavery@unu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tislavery@unu.edu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E449117-2448-495A-888B-7E7726FCFF2A}"/>
</file>

<file path=customXml/itemProps2.xml><?xml version="1.0" encoding="utf-8"?>
<ds:datastoreItem xmlns:ds="http://schemas.openxmlformats.org/officeDocument/2006/customXml" ds:itemID="{5F78F667-08F7-4E81-84FA-EA1512C3F684}"/>
</file>

<file path=customXml/itemProps3.xml><?xml version="1.0" encoding="utf-8"?>
<ds:datastoreItem xmlns:ds="http://schemas.openxmlformats.org/officeDocument/2006/customXml" ds:itemID="{51AB2CA7-13FA-4C1E-8541-76EB0BB62B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783</Words>
  <Characters>4469</Characters>
  <Application>Microsoft Office Word</Application>
  <DocSecurity>0</DocSecurity>
  <Lines>37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Survey_SP</dc:title>
  <dc:subject/>
  <dc:creator>Oppermann, Julie</dc:creator>
  <cp:keywords/>
  <dc:description/>
  <cp:lastModifiedBy>Oppermann, Julie</cp:lastModifiedBy>
  <cp:revision>3</cp:revision>
  <cp:lastPrinted>2019-02-28T16:02:00Z</cp:lastPrinted>
  <dcterms:created xsi:type="dcterms:W3CDTF">2019-03-06T20:31:00Z</dcterms:created>
  <dcterms:modified xsi:type="dcterms:W3CDTF">2019-03-06T20:54:00Z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