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289" w:rsidRDefault="001F2289" w:rsidP="001F2289">
      <w:pPr>
        <w:spacing w:after="0" w:line="240" w:lineRule="auto"/>
        <w:jc w:val="center"/>
        <w:rPr>
          <w:b/>
          <w:bCs/>
          <w:sz w:val="24"/>
          <w:szCs w:val="24"/>
        </w:rPr>
      </w:pPr>
      <w:bookmarkStart w:id="0" w:name="_GoBack"/>
      <w:bookmarkEnd w:id="0"/>
      <w:r>
        <w:rPr>
          <w:b/>
          <w:bCs/>
          <w:sz w:val="24"/>
          <w:szCs w:val="24"/>
        </w:rPr>
        <w:t xml:space="preserve">Réponse du Gouvernement algérien au </w:t>
      </w:r>
      <w:r w:rsidR="00457CDA" w:rsidRPr="0015095A">
        <w:rPr>
          <w:b/>
          <w:bCs/>
          <w:sz w:val="24"/>
          <w:szCs w:val="24"/>
        </w:rPr>
        <w:t>questionnaire</w:t>
      </w:r>
      <w:r w:rsidR="00324F43" w:rsidRPr="0015095A">
        <w:rPr>
          <w:b/>
          <w:bCs/>
          <w:sz w:val="24"/>
          <w:szCs w:val="24"/>
        </w:rPr>
        <w:t xml:space="preserve"> relatif </w:t>
      </w:r>
    </w:p>
    <w:p w:rsidR="00875977" w:rsidRPr="0015095A" w:rsidRDefault="00324F43" w:rsidP="001F2289">
      <w:pPr>
        <w:spacing w:after="0" w:line="240" w:lineRule="auto"/>
        <w:jc w:val="center"/>
        <w:rPr>
          <w:b/>
          <w:bCs/>
          <w:sz w:val="24"/>
          <w:szCs w:val="24"/>
        </w:rPr>
      </w:pPr>
      <w:r w:rsidRPr="0015095A">
        <w:rPr>
          <w:b/>
          <w:bCs/>
          <w:sz w:val="24"/>
          <w:szCs w:val="24"/>
        </w:rPr>
        <w:t>aux nouvelles formes d’esclavage</w:t>
      </w:r>
      <w:r w:rsidR="00091E3D" w:rsidRPr="0015095A">
        <w:rPr>
          <w:b/>
          <w:bCs/>
          <w:sz w:val="24"/>
          <w:szCs w:val="24"/>
        </w:rPr>
        <w:t xml:space="preserve">ses </w:t>
      </w:r>
      <w:r w:rsidRPr="0015095A">
        <w:rPr>
          <w:b/>
          <w:bCs/>
          <w:sz w:val="24"/>
          <w:szCs w:val="24"/>
        </w:rPr>
        <w:t xml:space="preserve">causes </w:t>
      </w:r>
      <w:r w:rsidR="00091E3D" w:rsidRPr="0015095A">
        <w:rPr>
          <w:b/>
          <w:bCs/>
          <w:sz w:val="24"/>
          <w:szCs w:val="24"/>
        </w:rPr>
        <w:t>et conséquences</w:t>
      </w:r>
    </w:p>
    <w:p w:rsidR="00797B66" w:rsidRPr="0015095A" w:rsidRDefault="00797B66" w:rsidP="00797B66">
      <w:pPr>
        <w:spacing w:line="360" w:lineRule="auto"/>
        <w:jc w:val="center"/>
        <w:rPr>
          <w:b/>
          <w:bCs/>
          <w:sz w:val="24"/>
          <w:szCs w:val="24"/>
        </w:rPr>
      </w:pPr>
    </w:p>
    <w:p w:rsidR="00D43EDD" w:rsidRPr="0015095A" w:rsidRDefault="00875977" w:rsidP="00007A76">
      <w:pPr>
        <w:spacing w:line="360" w:lineRule="auto"/>
        <w:ind w:firstLine="708"/>
        <w:jc w:val="both"/>
        <w:rPr>
          <w:sz w:val="24"/>
          <w:szCs w:val="24"/>
        </w:rPr>
      </w:pPr>
      <w:r w:rsidRPr="0015095A">
        <w:rPr>
          <w:sz w:val="24"/>
          <w:szCs w:val="24"/>
        </w:rPr>
        <w:t xml:space="preserve">En </w:t>
      </w:r>
      <w:r w:rsidR="0015095A" w:rsidRPr="0015095A">
        <w:rPr>
          <w:sz w:val="24"/>
          <w:szCs w:val="24"/>
        </w:rPr>
        <w:t>exécution des obligations</w:t>
      </w:r>
      <w:r w:rsidR="00D53A22">
        <w:rPr>
          <w:sz w:val="24"/>
          <w:szCs w:val="24"/>
        </w:rPr>
        <w:t xml:space="preserve"> </w:t>
      </w:r>
      <w:r w:rsidR="008E50D5">
        <w:rPr>
          <w:sz w:val="24"/>
          <w:szCs w:val="24"/>
        </w:rPr>
        <w:t xml:space="preserve">internationales </w:t>
      </w:r>
      <w:r w:rsidR="0054093A" w:rsidRPr="0015095A">
        <w:rPr>
          <w:sz w:val="24"/>
          <w:szCs w:val="24"/>
        </w:rPr>
        <w:t>de l’Algérie</w:t>
      </w:r>
      <w:r w:rsidR="00596E03" w:rsidRPr="0015095A">
        <w:rPr>
          <w:sz w:val="24"/>
          <w:szCs w:val="24"/>
        </w:rPr>
        <w:t xml:space="preserve"> en matière de droit de l’homme, notamment en </w:t>
      </w:r>
      <w:r w:rsidR="00636FA4" w:rsidRPr="0015095A">
        <w:rPr>
          <w:sz w:val="24"/>
          <w:szCs w:val="24"/>
        </w:rPr>
        <w:t>matière</w:t>
      </w:r>
      <w:r w:rsidR="00596E03" w:rsidRPr="0015095A">
        <w:rPr>
          <w:sz w:val="24"/>
          <w:szCs w:val="24"/>
        </w:rPr>
        <w:t xml:space="preserve"> de lutte contre la traite de personnes</w:t>
      </w:r>
      <w:r w:rsidR="00636FA4" w:rsidRPr="0015095A">
        <w:rPr>
          <w:sz w:val="24"/>
          <w:szCs w:val="24"/>
        </w:rPr>
        <w:t xml:space="preserve">, le législateur algérien a accordé une importance </w:t>
      </w:r>
      <w:r w:rsidR="00425C9E" w:rsidRPr="0015095A">
        <w:rPr>
          <w:sz w:val="24"/>
          <w:szCs w:val="24"/>
        </w:rPr>
        <w:t>particulière</w:t>
      </w:r>
      <w:r w:rsidR="00DA1712" w:rsidRPr="0015095A">
        <w:rPr>
          <w:sz w:val="24"/>
          <w:szCs w:val="24"/>
        </w:rPr>
        <w:t>à la lutte</w:t>
      </w:r>
      <w:r w:rsidR="00797B66" w:rsidRPr="0015095A">
        <w:rPr>
          <w:sz w:val="24"/>
          <w:szCs w:val="24"/>
        </w:rPr>
        <w:t xml:space="preserve"> contre toute</w:t>
      </w:r>
      <w:r w:rsidR="00DA1712" w:rsidRPr="0015095A">
        <w:rPr>
          <w:sz w:val="24"/>
          <w:szCs w:val="24"/>
        </w:rPr>
        <w:t>s les formes</w:t>
      </w:r>
      <w:r w:rsidR="00797B66" w:rsidRPr="0015095A">
        <w:rPr>
          <w:sz w:val="24"/>
          <w:szCs w:val="24"/>
        </w:rPr>
        <w:t xml:space="preserve"> d’esclavage</w:t>
      </w:r>
      <w:r w:rsidR="004D7513" w:rsidRPr="0015095A">
        <w:rPr>
          <w:sz w:val="24"/>
          <w:szCs w:val="24"/>
        </w:rPr>
        <w:t xml:space="preserve">, en criminalisant la traite de personnes </w:t>
      </w:r>
      <w:r w:rsidR="00A71DF3" w:rsidRPr="0015095A">
        <w:rPr>
          <w:sz w:val="24"/>
          <w:szCs w:val="24"/>
        </w:rPr>
        <w:t>conformément</w:t>
      </w:r>
      <w:r w:rsidR="004D7513" w:rsidRPr="0015095A">
        <w:rPr>
          <w:sz w:val="24"/>
          <w:szCs w:val="24"/>
        </w:rPr>
        <w:t xml:space="preserve"> à la loi n° 09-01 du 25/02/2009, </w:t>
      </w:r>
      <w:r w:rsidR="00C90436" w:rsidRPr="0015095A">
        <w:rPr>
          <w:sz w:val="24"/>
          <w:szCs w:val="24"/>
        </w:rPr>
        <w:t xml:space="preserve">modifiant et complétant le code pénal </w:t>
      </w:r>
      <w:r w:rsidR="00007A76">
        <w:rPr>
          <w:sz w:val="24"/>
          <w:szCs w:val="24"/>
        </w:rPr>
        <w:t>en introduisant de nouvelles dispositions</w:t>
      </w:r>
      <w:r w:rsidR="00134DD8" w:rsidRPr="0015095A">
        <w:rPr>
          <w:sz w:val="24"/>
          <w:szCs w:val="24"/>
        </w:rPr>
        <w:t xml:space="preserve"> (les articles 303 bis 4 au 303 bis 15 du code pénal), portant</w:t>
      </w:r>
      <w:r w:rsidR="001C4595" w:rsidRPr="0015095A">
        <w:rPr>
          <w:sz w:val="24"/>
          <w:szCs w:val="24"/>
        </w:rPr>
        <w:t xml:space="preserve"> punition </w:t>
      </w:r>
      <w:r w:rsidR="00402A35" w:rsidRPr="0015095A">
        <w:rPr>
          <w:sz w:val="24"/>
          <w:szCs w:val="24"/>
        </w:rPr>
        <w:t>pour</w:t>
      </w:r>
      <w:r w:rsidR="001C4595" w:rsidRPr="0015095A">
        <w:rPr>
          <w:sz w:val="24"/>
          <w:szCs w:val="24"/>
        </w:rPr>
        <w:t xml:space="preserve"> toutes les formes d’exploitation de personnes y compris </w:t>
      </w:r>
      <w:r w:rsidR="00D43EDD" w:rsidRPr="0015095A">
        <w:rPr>
          <w:sz w:val="24"/>
          <w:szCs w:val="24"/>
        </w:rPr>
        <w:t>l’esclavage ou les pratiques similaires à l’esclavage ou la servitude.</w:t>
      </w:r>
    </w:p>
    <w:p w:rsidR="00091E3D" w:rsidRPr="0015095A" w:rsidRDefault="00007A76" w:rsidP="00372116">
      <w:pPr>
        <w:spacing w:line="360" w:lineRule="auto"/>
        <w:ind w:firstLine="708"/>
        <w:jc w:val="both"/>
        <w:rPr>
          <w:sz w:val="24"/>
          <w:szCs w:val="24"/>
        </w:rPr>
      </w:pPr>
      <w:r>
        <w:rPr>
          <w:sz w:val="24"/>
          <w:szCs w:val="24"/>
        </w:rPr>
        <w:t>L</w:t>
      </w:r>
      <w:r w:rsidR="00E87579" w:rsidRPr="0015095A">
        <w:rPr>
          <w:sz w:val="24"/>
          <w:szCs w:val="24"/>
        </w:rPr>
        <w:t>a traite de personnes</w:t>
      </w:r>
      <w:r w:rsidR="007F35C6">
        <w:rPr>
          <w:sz w:val="24"/>
          <w:szCs w:val="24"/>
        </w:rPr>
        <w:t>est défini</w:t>
      </w:r>
      <w:r w:rsidR="001F2289">
        <w:rPr>
          <w:sz w:val="24"/>
          <w:szCs w:val="24"/>
        </w:rPr>
        <w:t>e</w:t>
      </w:r>
      <w:r w:rsidR="007F35C6">
        <w:rPr>
          <w:sz w:val="24"/>
          <w:szCs w:val="24"/>
        </w:rPr>
        <w:t xml:space="preserve"> en vertu de l’article 303 bis4 </w:t>
      </w:r>
      <w:r w:rsidR="00372116" w:rsidRPr="0015095A">
        <w:rPr>
          <w:sz w:val="24"/>
          <w:szCs w:val="24"/>
        </w:rPr>
        <w:t>comme suit :</w:t>
      </w:r>
    </w:p>
    <w:p w:rsidR="003A2FE6" w:rsidRPr="0015095A" w:rsidRDefault="00372116" w:rsidP="00372116">
      <w:pPr>
        <w:spacing w:line="360" w:lineRule="auto"/>
        <w:jc w:val="both"/>
        <w:rPr>
          <w:sz w:val="24"/>
          <w:szCs w:val="24"/>
        </w:rPr>
      </w:pPr>
      <w:r w:rsidRPr="0015095A">
        <w:rPr>
          <w:sz w:val="24"/>
          <w:szCs w:val="24"/>
        </w:rPr>
        <w:t>« </w:t>
      </w:r>
      <w:r w:rsidR="00091E3D" w:rsidRPr="0015095A">
        <w:rPr>
          <w:sz w:val="24"/>
          <w:szCs w:val="24"/>
        </w:rPr>
        <w:t>Est considérée comme traite des personnes, le recrutement, le transport, le transfert, l’hébergement ou l’accueil d’une ou plusieurs personnes, par la menace de recours ou le recours à la force ou à d’autres formes de contrainte, par enlèvement, fraude, tromperie, abus d’autorité ou d’une situation de vulnérabilité, ou par l’offre ou l’acceptation de paiement ou d’avantages, afin d’obtenir le consentement d’une personne ayant autorité sur une autre aux fins d’exploitation. L’exploitation comprend, l’exploitation de la prostitution d’autrui ou toutes autres formes d’exploitation sexuelle, l’exploitation d’autrui dans la mendicité, le travail ou service forcé, l’esclavage ou les pratiques similaires à l’esclavage, la servitude ou le prélèvement d’organes</w:t>
      </w:r>
      <w:r w:rsidR="009F0832">
        <w:rPr>
          <w:sz w:val="24"/>
          <w:szCs w:val="24"/>
        </w:rPr>
        <w:t> »</w:t>
      </w:r>
      <w:r w:rsidR="00091E3D" w:rsidRPr="0015095A">
        <w:rPr>
          <w:sz w:val="24"/>
          <w:szCs w:val="24"/>
        </w:rPr>
        <w:t xml:space="preserve">. </w:t>
      </w:r>
    </w:p>
    <w:p w:rsidR="00AA0AFA" w:rsidRPr="0015095A" w:rsidRDefault="00091E3D" w:rsidP="00C16E98">
      <w:pPr>
        <w:spacing w:line="360" w:lineRule="auto"/>
        <w:jc w:val="both"/>
        <w:rPr>
          <w:sz w:val="24"/>
          <w:szCs w:val="24"/>
        </w:rPr>
      </w:pPr>
      <w:r w:rsidRPr="0015095A">
        <w:rPr>
          <w:sz w:val="24"/>
          <w:szCs w:val="24"/>
        </w:rPr>
        <w:t>La traite des personnes est punie d’un emprisonnement de trois (3) ans à dix (10) ans et d’une amende de 300.000 DA à 1.000.000 DA. Lorsque la traite est exercée sur une personne dont la situation de vulnérabilité résulte, de son âge, sa maladie ou son incapacité physique ou mentale, apparente ou connue de l’auteur, la peine encourue est l’emprisonnement de cinq (5) ans à quinze (15) ans et l’amen</w:t>
      </w:r>
      <w:r w:rsidR="0071149A" w:rsidRPr="0015095A">
        <w:rPr>
          <w:sz w:val="24"/>
          <w:szCs w:val="24"/>
        </w:rPr>
        <w:t>de de 500.000 DA à 1.500.000 DA (Art.303 bis 4 alinéa 2 et 3).</w:t>
      </w:r>
    </w:p>
    <w:p w:rsidR="00CA6636" w:rsidRPr="0015095A" w:rsidRDefault="0071149A" w:rsidP="00CA6636">
      <w:pPr>
        <w:spacing w:line="360" w:lineRule="auto"/>
        <w:ind w:firstLine="708"/>
        <w:jc w:val="both"/>
        <w:rPr>
          <w:sz w:val="24"/>
          <w:szCs w:val="24"/>
        </w:rPr>
      </w:pPr>
      <w:r w:rsidRPr="0015095A">
        <w:rPr>
          <w:sz w:val="24"/>
          <w:szCs w:val="24"/>
        </w:rPr>
        <w:t xml:space="preserve">La traite des personnes est </w:t>
      </w:r>
      <w:r w:rsidR="007F35C6">
        <w:rPr>
          <w:sz w:val="24"/>
          <w:szCs w:val="24"/>
        </w:rPr>
        <w:t>qualifié</w:t>
      </w:r>
      <w:r w:rsidR="001F2289">
        <w:rPr>
          <w:sz w:val="24"/>
          <w:szCs w:val="24"/>
        </w:rPr>
        <w:t>e de</w:t>
      </w:r>
      <w:r w:rsidR="007F35C6">
        <w:rPr>
          <w:sz w:val="24"/>
          <w:szCs w:val="24"/>
        </w:rPr>
        <w:t xml:space="preserve"> crime et </w:t>
      </w:r>
      <w:r w:rsidRPr="0015095A">
        <w:rPr>
          <w:sz w:val="24"/>
          <w:szCs w:val="24"/>
        </w:rPr>
        <w:t>punie de la réclusion à temps de dix (10) ans à vingt (20) ans et d’une amende de 1.000.000 DA à 2.000.000 DA, si l’infraction est commise avec au moins l’une des circonstances suivantes :</w:t>
      </w:r>
    </w:p>
    <w:p w:rsidR="00CA6636" w:rsidRPr="0015095A" w:rsidRDefault="0071149A" w:rsidP="00CA6636">
      <w:pPr>
        <w:pStyle w:val="ListParagraph"/>
        <w:numPr>
          <w:ilvl w:val="0"/>
          <w:numId w:val="1"/>
        </w:numPr>
        <w:spacing w:line="360" w:lineRule="auto"/>
        <w:jc w:val="both"/>
        <w:rPr>
          <w:sz w:val="24"/>
          <w:szCs w:val="24"/>
        </w:rPr>
      </w:pPr>
      <w:r w:rsidRPr="0015095A">
        <w:rPr>
          <w:sz w:val="24"/>
          <w:szCs w:val="24"/>
        </w:rPr>
        <w:t xml:space="preserve">lorsque l’auteur est le conjoint de la victime ou son ascendant ou descendant ou son tuteur ou s’il a autorité sur la victime ou s’il s’agit d’un fonctionnaire dont la fonction a facilité la commission de l’infraction, </w:t>
      </w:r>
    </w:p>
    <w:p w:rsidR="00CA6636" w:rsidRPr="0015095A" w:rsidRDefault="0071149A" w:rsidP="00CA6636">
      <w:pPr>
        <w:pStyle w:val="ListParagraph"/>
        <w:numPr>
          <w:ilvl w:val="0"/>
          <w:numId w:val="1"/>
        </w:numPr>
        <w:spacing w:line="360" w:lineRule="auto"/>
        <w:jc w:val="both"/>
        <w:rPr>
          <w:sz w:val="24"/>
          <w:szCs w:val="24"/>
        </w:rPr>
      </w:pPr>
      <w:r w:rsidRPr="0015095A">
        <w:rPr>
          <w:sz w:val="24"/>
          <w:szCs w:val="24"/>
        </w:rPr>
        <w:t xml:space="preserve">lorsque l’infraction est commise par plus d’une personne, </w:t>
      </w:r>
    </w:p>
    <w:p w:rsidR="00CA6636" w:rsidRPr="0015095A" w:rsidRDefault="0071149A" w:rsidP="00CA6636">
      <w:pPr>
        <w:pStyle w:val="ListParagraph"/>
        <w:numPr>
          <w:ilvl w:val="0"/>
          <w:numId w:val="1"/>
        </w:numPr>
        <w:spacing w:line="360" w:lineRule="auto"/>
        <w:jc w:val="both"/>
        <w:rPr>
          <w:sz w:val="24"/>
          <w:szCs w:val="24"/>
        </w:rPr>
      </w:pPr>
      <w:r w:rsidRPr="0015095A">
        <w:rPr>
          <w:sz w:val="24"/>
          <w:szCs w:val="24"/>
        </w:rPr>
        <w:lastRenderedPageBreak/>
        <w:t>lorsque l’infraction est commise avec port d’arm</w:t>
      </w:r>
      <w:r w:rsidR="00CA6636" w:rsidRPr="0015095A">
        <w:rPr>
          <w:sz w:val="24"/>
          <w:szCs w:val="24"/>
        </w:rPr>
        <w:t xml:space="preserve">es ou menace de les utiliser, </w:t>
      </w:r>
    </w:p>
    <w:p w:rsidR="0071149A" w:rsidRPr="0015095A" w:rsidRDefault="0071149A" w:rsidP="00CA6636">
      <w:pPr>
        <w:pStyle w:val="ListParagraph"/>
        <w:numPr>
          <w:ilvl w:val="0"/>
          <w:numId w:val="1"/>
        </w:numPr>
        <w:spacing w:line="360" w:lineRule="auto"/>
        <w:jc w:val="both"/>
        <w:rPr>
          <w:sz w:val="24"/>
          <w:szCs w:val="24"/>
        </w:rPr>
      </w:pPr>
      <w:r w:rsidRPr="0015095A">
        <w:rPr>
          <w:sz w:val="24"/>
          <w:szCs w:val="24"/>
        </w:rPr>
        <w:t>lorsque l’infraction est commise par un groupe criminel organisé ou lorsqu’el</w:t>
      </w:r>
      <w:r w:rsidR="00BF71DF" w:rsidRPr="0015095A">
        <w:rPr>
          <w:sz w:val="24"/>
          <w:szCs w:val="24"/>
        </w:rPr>
        <w:t>le</w:t>
      </w:r>
      <w:r w:rsidR="00EF097B" w:rsidRPr="0015095A">
        <w:rPr>
          <w:sz w:val="24"/>
          <w:szCs w:val="24"/>
        </w:rPr>
        <w:t xml:space="preserve"> a un caractère transnational (A</w:t>
      </w:r>
      <w:r w:rsidR="00BF71DF" w:rsidRPr="0015095A">
        <w:rPr>
          <w:sz w:val="24"/>
          <w:szCs w:val="24"/>
        </w:rPr>
        <w:t>rt.303 bis 5).</w:t>
      </w:r>
    </w:p>
    <w:p w:rsidR="003C4039" w:rsidRPr="009F0832" w:rsidRDefault="00A94C2A" w:rsidP="009F0832">
      <w:pPr>
        <w:spacing w:line="360" w:lineRule="auto"/>
        <w:jc w:val="both"/>
        <w:rPr>
          <w:b/>
          <w:bCs/>
          <w:sz w:val="24"/>
          <w:szCs w:val="24"/>
        </w:rPr>
      </w:pPr>
      <w:r w:rsidRPr="009F0832">
        <w:rPr>
          <w:b/>
          <w:bCs/>
          <w:sz w:val="24"/>
          <w:szCs w:val="24"/>
        </w:rPr>
        <w:t xml:space="preserve">En ce qui concerne les </w:t>
      </w:r>
      <w:r w:rsidR="007F2674" w:rsidRPr="009F0832">
        <w:rPr>
          <w:b/>
          <w:bCs/>
          <w:sz w:val="24"/>
          <w:szCs w:val="24"/>
        </w:rPr>
        <w:t>pire</w:t>
      </w:r>
      <w:r w:rsidR="00C04788" w:rsidRPr="009F0832">
        <w:rPr>
          <w:b/>
          <w:bCs/>
          <w:sz w:val="24"/>
          <w:szCs w:val="24"/>
        </w:rPr>
        <w:t>s</w:t>
      </w:r>
      <w:r w:rsidR="007F2674" w:rsidRPr="009F0832">
        <w:rPr>
          <w:b/>
          <w:bCs/>
          <w:sz w:val="24"/>
          <w:szCs w:val="24"/>
        </w:rPr>
        <w:t xml:space="preserve"> formes de travail des enfants</w:t>
      </w:r>
      <w:r w:rsidR="003C4039" w:rsidRPr="009F0832">
        <w:rPr>
          <w:b/>
          <w:bCs/>
          <w:sz w:val="24"/>
          <w:szCs w:val="24"/>
        </w:rPr>
        <w:t>:</w:t>
      </w:r>
    </w:p>
    <w:p w:rsidR="002E0FDB" w:rsidRPr="0015095A" w:rsidRDefault="006C5313" w:rsidP="005A0984">
      <w:pPr>
        <w:spacing w:line="360" w:lineRule="auto"/>
        <w:ind w:firstLine="360"/>
        <w:jc w:val="both"/>
        <w:rPr>
          <w:sz w:val="24"/>
          <w:szCs w:val="24"/>
        </w:rPr>
      </w:pPr>
      <w:r>
        <w:rPr>
          <w:sz w:val="24"/>
          <w:szCs w:val="24"/>
        </w:rPr>
        <w:t>C</w:t>
      </w:r>
      <w:r w:rsidR="002E0FDB" w:rsidRPr="0015095A">
        <w:rPr>
          <w:sz w:val="24"/>
          <w:szCs w:val="24"/>
        </w:rPr>
        <w:t xml:space="preserve">onformément </w:t>
      </w:r>
      <w:r w:rsidR="00E40761" w:rsidRPr="0015095A">
        <w:rPr>
          <w:sz w:val="24"/>
          <w:szCs w:val="24"/>
        </w:rPr>
        <w:t xml:space="preserve">à la loi n° 15-12 du 15/07/2015, relative à la protection de l’enfant, </w:t>
      </w:r>
      <w:r w:rsidR="00E34FBC" w:rsidRPr="0015095A">
        <w:rPr>
          <w:sz w:val="24"/>
          <w:szCs w:val="24"/>
        </w:rPr>
        <w:t>notamment son article n° 139</w:t>
      </w:r>
      <w:r>
        <w:rPr>
          <w:sz w:val="24"/>
          <w:szCs w:val="24"/>
        </w:rPr>
        <w:t>, des disposition</w:t>
      </w:r>
      <w:r w:rsidR="00F96B21">
        <w:rPr>
          <w:sz w:val="24"/>
          <w:szCs w:val="24"/>
        </w:rPr>
        <w:t>sprotégeant</w:t>
      </w:r>
      <w:r>
        <w:rPr>
          <w:sz w:val="24"/>
          <w:szCs w:val="24"/>
        </w:rPr>
        <w:t xml:space="preserve"> l’enfant </w:t>
      </w:r>
      <w:r w:rsidR="00F96B21">
        <w:rPr>
          <w:sz w:val="24"/>
          <w:szCs w:val="24"/>
        </w:rPr>
        <w:t>des différentes formes d’exploitation ont été introduite</w:t>
      </w:r>
      <w:r w:rsidR="005A0984">
        <w:rPr>
          <w:sz w:val="24"/>
          <w:szCs w:val="24"/>
        </w:rPr>
        <w:t>s</w:t>
      </w:r>
      <w:r w:rsidR="00E34FBC" w:rsidRPr="0015095A">
        <w:rPr>
          <w:sz w:val="24"/>
          <w:szCs w:val="24"/>
        </w:rPr>
        <w:t>: </w:t>
      </w:r>
      <w:r w:rsidR="00FD01B8" w:rsidRPr="0015095A">
        <w:rPr>
          <w:sz w:val="24"/>
          <w:szCs w:val="24"/>
        </w:rPr>
        <w:t>« Est puni d’un emprisonnement d’</w:t>
      </w:r>
      <w:r w:rsidR="00CA275E" w:rsidRPr="0015095A">
        <w:rPr>
          <w:sz w:val="24"/>
          <w:szCs w:val="24"/>
        </w:rPr>
        <w:t xml:space="preserve">un (1) an </w:t>
      </w:r>
      <w:r w:rsidR="00FD01B8" w:rsidRPr="0015095A">
        <w:rPr>
          <w:sz w:val="24"/>
          <w:szCs w:val="24"/>
        </w:rPr>
        <w:t>à trois (3) ans et d’</w:t>
      </w:r>
      <w:r w:rsidR="00CA275E" w:rsidRPr="0015095A">
        <w:rPr>
          <w:sz w:val="24"/>
          <w:szCs w:val="24"/>
        </w:rPr>
        <w:t xml:space="preserve">une amende de 50.000 DA </w:t>
      </w:r>
      <w:r w:rsidR="00FD01B8" w:rsidRPr="0015095A">
        <w:rPr>
          <w:sz w:val="24"/>
          <w:szCs w:val="24"/>
        </w:rPr>
        <w:t>à100.000 DA, quiconque exploite économiquement</w:t>
      </w:r>
      <w:r w:rsidR="00CA275E" w:rsidRPr="0015095A">
        <w:rPr>
          <w:sz w:val="24"/>
          <w:szCs w:val="24"/>
        </w:rPr>
        <w:t xml:space="preserve"> un enfant. La peine est </w:t>
      </w:r>
      <w:r w:rsidR="00FD01B8" w:rsidRPr="0015095A">
        <w:rPr>
          <w:sz w:val="24"/>
          <w:szCs w:val="24"/>
        </w:rPr>
        <w:t>portée au double lorsque l’</w:t>
      </w:r>
      <w:r w:rsidR="00CA275E" w:rsidRPr="0015095A">
        <w:rPr>
          <w:sz w:val="24"/>
          <w:szCs w:val="24"/>
        </w:rPr>
        <w:t xml:space="preserve">auteur de </w:t>
      </w:r>
      <w:r w:rsidR="00FD01B8" w:rsidRPr="0015095A">
        <w:rPr>
          <w:sz w:val="24"/>
          <w:szCs w:val="24"/>
        </w:rPr>
        <w:t>l’infraction est un ascendant de l’</w:t>
      </w:r>
      <w:r w:rsidR="00CA275E" w:rsidRPr="0015095A">
        <w:rPr>
          <w:sz w:val="24"/>
          <w:szCs w:val="24"/>
        </w:rPr>
        <w:t>enfant ou le responsable de sa sauvegarde.</w:t>
      </w:r>
    </w:p>
    <w:p w:rsidR="0094218C" w:rsidRPr="0015095A" w:rsidRDefault="005A0984" w:rsidP="005A0984">
      <w:pPr>
        <w:spacing w:line="360" w:lineRule="auto"/>
        <w:ind w:firstLine="360"/>
        <w:jc w:val="both"/>
        <w:rPr>
          <w:sz w:val="24"/>
          <w:szCs w:val="24"/>
        </w:rPr>
      </w:pPr>
      <w:r>
        <w:rPr>
          <w:sz w:val="24"/>
          <w:szCs w:val="24"/>
        </w:rPr>
        <w:t>L</w:t>
      </w:r>
      <w:r w:rsidR="000E7E83" w:rsidRPr="0015095A">
        <w:rPr>
          <w:sz w:val="24"/>
          <w:szCs w:val="24"/>
        </w:rPr>
        <w:t>’exploitation des enfants dans la mendicité</w:t>
      </w:r>
      <w:r>
        <w:rPr>
          <w:sz w:val="24"/>
          <w:szCs w:val="24"/>
        </w:rPr>
        <w:t xml:space="preserve"> est également incriminée</w:t>
      </w:r>
      <w:r w:rsidR="00726A65" w:rsidRPr="0015095A">
        <w:rPr>
          <w:sz w:val="24"/>
          <w:szCs w:val="24"/>
        </w:rPr>
        <w:t xml:space="preserve"> en vertu de l’article 195 bis du code pénal qui prévoit « </w:t>
      </w:r>
      <w:r w:rsidR="00B10675" w:rsidRPr="0015095A">
        <w:rPr>
          <w:sz w:val="24"/>
          <w:szCs w:val="24"/>
        </w:rPr>
        <w:t>Est puni d’un emprisonnement de six (6) mois à deux (2) ans, quiconque mendie avec un mineur de moins de 18 ans, ou l’expose à la mendicité</w:t>
      </w:r>
      <w:r w:rsidR="009F0832">
        <w:rPr>
          <w:sz w:val="24"/>
          <w:szCs w:val="24"/>
        </w:rPr>
        <w:t> »</w:t>
      </w:r>
      <w:r w:rsidR="00B10675" w:rsidRPr="0015095A">
        <w:rPr>
          <w:sz w:val="24"/>
          <w:szCs w:val="24"/>
        </w:rPr>
        <w:t>. La peine est portée au double lorsque l’auteur de l’infraction est un ascendant du mineur ou toute personne ayant une autorité sur celui-ci</w:t>
      </w:r>
      <w:r w:rsidR="009F0832">
        <w:rPr>
          <w:sz w:val="24"/>
          <w:szCs w:val="24"/>
        </w:rPr>
        <w:t>.</w:t>
      </w:r>
    </w:p>
    <w:p w:rsidR="00B31F1A" w:rsidRDefault="007F2674" w:rsidP="0034651B">
      <w:pPr>
        <w:spacing w:line="360" w:lineRule="auto"/>
        <w:ind w:firstLine="360"/>
        <w:jc w:val="both"/>
        <w:rPr>
          <w:sz w:val="24"/>
          <w:szCs w:val="24"/>
        </w:rPr>
      </w:pPr>
      <w:r w:rsidRPr="0015095A">
        <w:rPr>
          <w:sz w:val="24"/>
          <w:szCs w:val="24"/>
        </w:rPr>
        <w:t>Concernant</w:t>
      </w:r>
      <w:r w:rsidR="0094218C" w:rsidRPr="0015095A">
        <w:rPr>
          <w:sz w:val="24"/>
          <w:szCs w:val="24"/>
        </w:rPr>
        <w:t xml:space="preserve"> la violation des réglementation</w:t>
      </w:r>
      <w:r w:rsidR="000A48DD" w:rsidRPr="0015095A">
        <w:rPr>
          <w:sz w:val="24"/>
          <w:szCs w:val="24"/>
        </w:rPr>
        <w:t>s</w:t>
      </w:r>
      <w:r w:rsidR="0094218C" w:rsidRPr="0015095A">
        <w:rPr>
          <w:sz w:val="24"/>
          <w:szCs w:val="24"/>
        </w:rPr>
        <w:t xml:space="preserve"> relatives</w:t>
      </w:r>
      <w:r w:rsidR="00B65FD5">
        <w:rPr>
          <w:sz w:val="24"/>
          <w:szCs w:val="24"/>
        </w:rPr>
        <w:t xml:space="preserve"> </w:t>
      </w:r>
      <w:r w:rsidR="00391FBE" w:rsidRPr="0015095A">
        <w:rPr>
          <w:sz w:val="24"/>
          <w:szCs w:val="24"/>
        </w:rPr>
        <w:t xml:space="preserve">au travail des enfants, </w:t>
      </w:r>
      <w:r w:rsidR="0034651B">
        <w:rPr>
          <w:sz w:val="24"/>
          <w:szCs w:val="24"/>
        </w:rPr>
        <w:t xml:space="preserve">la loi algérienne incrimine </w:t>
      </w:r>
      <w:r w:rsidR="00391FBE" w:rsidRPr="0015095A">
        <w:rPr>
          <w:sz w:val="24"/>
          <w:szCs w:val="24"/>
        </w:rPr>
        <w:t xml:space="preserve">quiconque </w:t>
      </w:r>
      <w:r w:rsidR="00A47752" w:rsidRPr="0015095A">
        <w:rPr>
          <w:sz w:val="24"/>
          <w:szCs w:val="24"/>
        </w:rPr>
        <w:t>emploi</w:t>
      </w:r>
      <w:r w:rsidR="001F2289">
        <w:rPr>
          <w:sz w:val="24"/>
          <w:szCs w:val="24"/>
        </w:rPr>
        <w:t>e</w:t>
      </w:r>
      <w:r w:rsidR="00A47752" w:rsidRPr="0015095A">
        <w:rPr>
          <w:sz w:val="24"/>
          <w:szCs w:val="24"/>
        </w:rPr>
        <w:t xml:space="preserve"> un jeune travailleur n’ayant pas atteint l’</w:t>
      </w:r>
      <w:r w:rsidR="00314C73" w:rsidRPr="0015095A">
        <w:rPr>
          <w:sz w:val="24"/>
          <w:szCs w:val="24"/>
        </w:rPr>
        <w:t>âge</w:t>
      </w:r>
      <w:r w:rsidR="00B31F1A">
        <w:rPr>
          <w:sz w:val="24"/>
          <w:szCs w:val="24"/>
        </w:rPr>
        <w:t>prévu par la loi.</w:t>
      </w:r>
    </w:p>
    <w:p w:rsidR="00C16E98" w:rsidRPr="0015095A" w:rsidRDefault="00B31F1A" w:rsidP="00041CC2">
      <w:pPr>
        <w:spacing w:line="360" w:lineRule="auto"/>
        <w:ind w:firstLine="360"/>
        <w:jc w:val="both"/>
        <w:rPr>
          <w:sz w:val="24"/>
          <w:szCs w:val="24"/>
        </w:rPr>
      </w:pPr>
      <w:r>
        <w:rPr>
          <w:sz w:val="24"/>
          <w:szCs w:val="24"/>
        </w:rPr>
        <w:t>A cet égard,</w:t>
      </w:r>
      <w:r w:rsidR="00B65FD5">
        <w:rPr>
          <w:sz w:val="24"/>
          <w:szCs w:val="24"/>
        </w:rPr>
        <w:t xml:space="preserve"> </w:t>
      </w:r>
      <w:r w:rsidR="003D0A1A" w:rsidRPr="0015095A">
        <w:rPr>
          <w:sz w:val="24"/>
          <w:szCs w:val="24"/>
        </w:rPr>
        <w:t>t</w:t>
      </w:r>
      <w:r w:rsidR="002753D1" w:rsidRPr="0015095A">
        <w:rPr>
          <w:sz w:val="24"/>
          <w:szCs w:val="24"/>
        </w:rPr>
        <w:t>out contrevenant aux dispositions de la loi relative aux conditions d’emploi des jeunes travailleurs et des femmes</w:t>
      </w:r>
      <w:r w:rsidR="00041CC2">
        <w:rPr>
          <w:sz w:val="24"/>
          <w:szCs w:val="24"/>
        </w:rPr>
        <w:t xml:space="preserve"> est puni</w:t>
      </w:r>
      <w:r w:rsidR="002852D5" w:rsidRPr="0015095A">
        <w:rPr>
          <w:sz w:val="24"/>
          <w:szCs w:val="24"/>
        </w:rPr>
        <w:t xml:space="preserve">conformément </w:t>
      </w:r>
      <w:r w:rsidR="00070AD7" w:rsidRPr="0015095A">
        <w:rPr>
          <w:sz w:val="24"/>
          <w:szCs w:val="24"/>
        </w:rPr>
        <w:t>aux</w:t>
      </w:r>
      <w:r w:rsidR="002852D5" w:rsidRPr="0015095A">
        <w:rPr>
          <w:sz w:val="24"/>
          <w:szCs w:val="24"/>
        </w:rPr>
        <w:t xml:space="preserve"> articles 140,141 et 143 de la loi n°</w:t>
      </w:r>
      <w:r w:rsidR="00070AD7" w:rsidRPr="0015095A">
        <w:rPr>
          <w:sz w:val="24"/>
          <w:szCs w:val="24"/>
        </w:rPr>
        <w:t>90-11 du 25/04/1990, relative aux relations de travail.</w:t>
      </w:r>
    </w:p>
    <w:sectPr w:rsidR="00C16E98" w:rsidRPr="0015095A" w:rsidSect="001F2289">
      <w:footerReference w:type="default" r:id="rId7"/>
      <w:pgSz w:w="11906" w:h="16838"/>
      <w:pgMar w:top="993" w:right="1133"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2F7" w:rsidRDefault="006362F7" w:rsidP="00F66408">
      <w:pPr>
        <w:spacing w:after="0" w:line="240" w:lineRule="auto"/>
      </w:pPr>
      <w:r>
        <w:separator/>
      </w:r>
    </w:p>
  </w:endnote>
  <w:endnote w:type="continuationSeparator" w:id="0">
    <w:p w:rsidR="006362F7" w:rsidRDefault="006362F7" w:rsidP="00F66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951933"/>
      <w:docPartObj>
        <w:docPartGallery w:val="Page Numbers (Bottom of Page)"/>
        <w:docPartUnique/>
      </w:docPartObj>
    </w:sdtPr>
    <w:sdtEndPr/>
    <w:sdtContent>
      <w:p w:rsidR="001F2289" w:rsidRDefault="00AE4C7C">
        <w:pPr>
          <w:pStyle w:val="Footer"/>
          <w:jc w:val="center"/>
        </w:pPr>
        <w:r>
          <w:fldChar w:fldCharType="begin"/>
        </w:r>
        <w:r w:rsidR="001F2289">
          <w:instrText>PAGE   \* MERGEFORMAT</w:instrText>
        </w:r>
        <w:r>
          <w:fldChar w:fldCharType="separate"/>
        </w:r>
        <w:r w:rsidR="00363ECB">
          <w:rPr>
            <w:noProof/>
          </w:rPr>
          <w:t>1</w:t>
        </w:r>
        <w:r>
          <w:fldChar w:fldCharType="end"/>
        </w:r>
      </w:p>
    </w:sdtContent>
  </w:sdt>
  <w:p w:rsidR="00F66408" w:rsidRDefault="00F66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2F7" w:rsidRDefault="006362F7" w:rsidP="00F66408">
      <w:pPr>
        <w:spacing w:after="0" w:line="240" w:lineRule="auto"/>
      </w:pPr>
      <w:r>
        <w:separator/>
      </w:r>
    </w:p>
  </w:footnote>
  <w:footnote w:type="continuationSeparator" w:id="0">
    <w:p w:rsidR="006362F7" w:rsidRDefault="006362F7" w:rsidP="00F66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0DEE"/>
    <w:multiLevelType w:val="hybridMultilevel"/>
    <w:tmpl w:val="C780EEC0"/>
    <w:lvl w:ilvl="0" w:tplc="75F4AD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DA6F93"/>
    <w:multiLevelType w:val="hybridMultilevel"/>
    <w:tmpl w:val="5A6698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B2"/>
    <w:rsid w:val="00007A76"/>
    <w:rsid w:val="000108A8"/>
    <w:rsid w:val="000200BD"/>
    <w:rsid w:val="00041CC2"/>
    <w:rsid w:val="00070AD7"/>
    <w:rsid w:val="00091E3D"/>
    <w:rsid w:val="000A48DD"/>
    <w:rsid w:val="000C38D1"/>
    <w:rsid w:val="000E7E83"/>
    <w:rsid w:val="00134DD8"/>
    <w:rsid w:val="0015095A"/>
    <w:rsid w:val="00157D09"/>
    <w:rsid w:val="00163CBE"/>
    <w:rsid w:val="001C4595"/>
    <w:rsid w:val="001C5C7A"/>
    <w:rsid w:val="001C634D"/>
    <w:rsid w:val="001F2289"/>
    <w:rsid w:val="00220DA0"/>
    <w:rsid w:val="002753D1"/>
    <w:rsid w:val="002852D5"/>
    <w:rsid w:val="002D0DAB"/>
    <w:rsid w:val="002E0FDB"/>
    <w:rsid w:val="002E2EBF"/>
    <w:rsid w:val="00303C46"/>
    <w:rsid w:val="00314C73"/>
    <w:rsid w:val="00324F43"/>
    <w:rsid w:val="00330461"/>
    <w:rsid w:val="00340BBE"/>
    <w:rsid w:val="0034651B"/>
    <w:rsid w:val="00363ECB"/>
    <w:rsid w:val="00372116"/>
    <w:rsid w:val="00391FBE"/>
    <w:rsid w:val="003A2FE6"/>
    <w:rsid w:val="003C4039"/>
    <w:rsid w:val="003C74FA"/>
    <w:rsid w:val="003D0A1A"/>
    <w:rsid w:val="00402A35"/>
    <w:rsid w:val="00406B24"/>
    <w:rsid w:val="00425C9E"/>
    <w:rsid w:val="00457CDA"/>
    <w:rsid w:val="00484F29"/>
    <w:rsid w:val="004B0F86"/>
    <w:rsid w:val="004D5674"/>
    <w:rsid w:val="004D7513"/>
    <w:rsid w:val="0051231D"/>
    <w:rsid w:val="0054093A"/>
    <w:rsid w:val="00567D9C"/>
    <w:rsid w:val="00596E03"/>
    <w:rsid w:val="005A0984"/>
    <w:rsid w:val="00614A0E"/>
    <w:rsid w:val="0062548B"/>
    <w:rsid w:val="006362F7"/>
    <w:rsid w:val="00636FA4"/>
    <w:rsid w:val="006C5313"/>
    <w:rsid w:val="006D1501"/>
    <w:rsid w:val="00705666"/>
    <w:rsid w:val="0071149A"/>
    <w:rsid w:val="00726A65"/>
    <w:rsid w:val="007677B2"/>
    <w:rsid w:val="00772A6B"/>
    <w:rsid w:val="00797B66"/>
    <w:rsid w:val="007F2674"/>
    <w:rsid w:val="007F35C6"/>
    <w:rsid w:val="00837EF8"/>
    <w:rsid w:val="00875977"/>
    <w:rsid w:val="008D79E7"/>
    <w:rsid w:val="008E50D5"/>
    <w:rsid w:val="0094218C"/>
    <w:rsid w:val="009F0832"/>
    <w:rsid w:val="00A045E1"/>
    <w:rsid w:val="00A167F9"/>
    <w:rsid w:val="00A47752"/>
    <w:rsid w:val="00A71DF3"/>
    <w:rsid w:val="00A94C2A"/>
    <w:rsid w:val="00AA0AFA"/>
    <w:rsid w:val="00AE4C7C"/>
    <w:rsid w:val="00B10675"/>
    <w:rsid w:val="00B31F1A"/>
    <w:rsid w:val="00B65FD5"/>
    <w:rsid w:val="00B74881"/>
    <w:rsid w:val="00B82F1A"/>
    <w:rsid w:val="00BB19D5"/>
    <w:rsid w:val="00BF71DF"/>
    <w:rsid w:val="00C04788"/>
    <w:rsid w:val="00C16E98"/>
    <w:rsid w:val="00C52DCD"/>
    <w:rsid w:val="00C74B8B"/>
    <w:rsid w:val="00C90436"/>
    <w:rsid w:val="00CA275E"/>
    <w:rsid w:val="00CA6636"/>
    <w:rsid w:val="00CF3606"/>
    <w:rsid w:val="00D275AE"/>
    <w:rsid w:val="00D43EDD"/>
    <w:rsid w:val="00D53A22"/>
    <w:rsid w:val="00D83E75"/>
    <w:rsid w:val="00DA1712"/>
    <w:rsid w:val="00DA5B5D"/>
    <w:rsid w:val="00DC5EDD"/>
    <w:rsid w:val="00E34FBC"/>
    <w:rsid w:val="00E40761"/>
    <w:rsid w:val="00E6029D"/>
    <w:rsid w:val="00E87579"/>
    <w:rsid w:val="00E96F9F"/>
    <w:rsid w:val="00EA1FD3"/>
    <w:rsid w:val="00EF097B"/>
    <w:rsid w:val="00F554AB"/>
    <w:rsid w:val="00F66408"/>
    <w:rsid w:val="00F96B21"/>
    <w:rsid w:val="00FD01B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217B2-B5CC-4A15-93E8-EBEA8B93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636"/>
    <w:pPr>
      <w:ind w:left="720"/>
      <w:contextualSpacing/>
    </w:pPr>
  </w:style>
  <w:style w:type="paragraph" w:styleId="Header">
    <w:name w:val="header"/>
    <w:basedOn w:val="Normal"/>
    <w:link w:val="HeaderChar"/>
    <w:uiPriority w:val="99"/>
    <w:unhideWhenUsed/>
    <w:rsid w:val="00F664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6408"/>
  </w:style>
  <w:style w:type="paragraph" w:styleId="Footer">
    <w:name w:val="footer"/>
    <w:basedOn w:val="Normal"/>
    <w:link w:val="FooterChar"/>
    <w:uiPriority w:val="99"/>
    <w:unhideWhenUsed/>
    <w:rsid w:val="00F664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CC6F00-4439-4485-A85B-A151EF9C3385}"/>
</file>

<file path=customXml/itemProps2.xml><?xml version="1.0" encoding="utf-8"?>
<ds:datastoreItem xmlns:ds="http://schemas.openxmlformats.org/officeDocument/2006/customXml" ds:itemID="{658DB545-ABD6-4ED6-A160-9964A4BA37DA}"/>
</file>

<file path=customXml/itemProps3.xml><?xml version="1.0" encoding="utf-8"?>
<ds:datastoreItem xmlns:ds="http://schemas.openxmlformats.org/officeDocument/2006/customXml" ds:itemID="{A5BFF377-54AF-4896-A7AD-E7E33EB366BC}"/>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3549</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Satya Jennings</cp:lastModifiedBy>
  <cp:revision>2</cp:revision>
  <cp:lastPrinted>2021-04-04T11:06:00Z</cp:lastPrinted>
  <dcterms:created xsi:type="dcterms:W3CDTF">2021-04-08T19:51:00Z</dcterms:created>
  <dcterms:modified xsi:type="dcterms:W3CDTF">2021-04-08T19:51:00Z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