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fontTable0.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492B5" w14:textId="05CD9374" w:rsidR="007A0DDC" w:rsidRDefault="00F83E75" w:rsidP="00E45813">
      <w:pPr>
        <w:tabs>
          <w:tab w:val="left" w:pos="4080"/>
        </w:tabs>
        <w:rPr>
          <w:rFonts w:ascii="Calibri" w:eastAsia="Calibri" w:hAnsi="Calibri"/>
          <w:b/>
          <w:color w:val="000000"/>
          <w:sz w:val="28"/>
        </w:rPr>
      </w:pPr>
      <w:bookmarkStart w:id="0" w:name="_GoBack"/>
      <w:bookmarkEnd w:id="0"/>
      <w:r>
        <w:rPr>
          <w:rFonts w:ascii="Calibri" w:eastAsia="Calibri" w:hAnsi="Calibri"/>
          <w:b/>
          <w:color w:val="000000"/>
          <w:sz w:val="28"/>
        </w:rPr>
        <w:t xml:space="preserve">Role of </w:t>
      </w:r>
      <w:proofErr w:type="spellStart"/>
      <w:r>
        <w:rPr>
          <w:rFonts w:ascii="Calibri" w:eastAsia="Calibri" w:hAnsi="Calibri"/>
          <w:b/>
          <w:color w:val="000000"/>
          <w:sz w:val="28"/>
        </w:rPr>
        <w:t>Organised</w:t>
      </w:r>
      <w:proofErr w:type="spellEnd"/>
      <w:r>
        <w:rPr>
          <w:rFonts w:ascii="Calibri" w:eastAsia="Calibri" w:hAnsi="Calibri"/>
          <w:b/>
          <w:color w:val="000000"/>
          <w:sz w:val="28"/>
        </w:rPr>
        <w:t xml:space="preserve"> Criminal Groups with regard to Contemporary Forms </w:t>
      </w:r>
      <w:r>
        <w:rPr>
          <w:rFonts w:ascii="Calibri" w:eastAsia="Calibri" w:hAnsi="Calibri"/>
          <w:b/>
          <w:color w:val="000000"/>
          <w:sz w:val="28"/>
        </w:rPr>
        <w:br/>
        <w:t>of Slavery: Call for Input</w:t>
      </w:r>
      <w:r w:rsidR="009C6D2E">
        <w:rPr>
          <w:rFonts w:ascii="Calibri" w:eastAsia="Calibri" w:hAnsi="Calibri"/>
          <w:b/>
          <w:color w:val="000000"/>
          <w:sz w:val="28"/>
        </w:rPr>
        <w:br/>
      </w:r>
    </w:p>
    <w:p w14:paraId="34CD0AC9" w14:textId="22155A3C" w:rsidR="007A0DDC" w:rsidRPr="008A596B" w:rsidRDefault="00F83E75" w:rsidP="008A596B">
      <w:pPr>
        <w:pStyle w:val="ListParagraph"/>
        <w:spacing w:line="278" w:lineRule="exact"/>
        <w:ind w:left="709" w:right="135"/>
        <w:textAlignment w:val="baseline"/>
        <w:rPr>
          <w:rFonts w:ascii="Calibri" w:eastAsia="Calibri" w:hAnsi="Calibri"/>
          <w:sz w:val="23"/>
        </w:rPr>
      </w:pPr>
      <w:r w:rsidRPr="008A596B">
        <w:rPr>
          <w:rFonts w:ascii="Calibri" w:eastAsia="Calibri" w:hAnsi="Calibri"/>
          <w:sz w:val="23"/>
        </w:rPr>
        <w:t xml:space="preserve">The below questionnaire addressed to Member States and other stakeholders is </w:t>
      </w:r>
      <w:r w:rsidR="00ED4A06" w:rsidRPr="008A596B">
        <w:rPr>
          <w:rFonts w:ascii="Calibri" w:eastAsia="Calibri" w:hAnsi="Calibri"/>
          <w:sz w:val="23"/>
        </w:rPr>
        <w:t xml:space="preserve">intended </w:t>
      </w:r>
      <w:r w:rsidRPr="008A596B">
        <w:rPr>
          <w:rFonts w:ascii="Calibri" w:eastAsia="Calibri" w:hAnsi="Calibri"/>
          <w:sz w:val="23"/>
        </w:rPr>
        <w:t xml:space="preserve">to assist the Special Rapporteur on contemporary forms of slavery, including its causes and consequences to </w:t>
      </w:r>
      <w:r w:rsidR="00ED4A06" w:rsidRPr="008A596B">
        <w:rPr>
          <w:rFonts w:ascii="Calibri" w:eastAsia="Calibri" w:hAnsi="Calibri"/>
          <w:sz w:val="23"/>
        </w:rPr>
        <w:t xml:space="preserve">develop </w:t>
      </w:r>
      <w:r w:rsidRPr="008A596B">
        <w:rPr>
          <w:rFonts w:ascii="Calibri" w:eastAsia="Calibri" w:hAnsi="Calibri"/>
          <w:sz w:val="23"/>
        </w:rPr>
        <w:t xml:space="preserve">a report on the on the role of </w:t>
      </w:r>
      <w:proofErr w:type="spellStart"/>
      <w:r w:rsidRPr="008A596B">
        <w:rPr>
          <w:rFonts w:ascii="Calibri" w:eastAsia="Calibri" w:hAnsi="Calibri"/>
          <w:sz w:val="23"/>
        </w:rPr>
        <w:t>organised</w:t>
      </w:r>
      <w:proofErr w:type="spellEnd"/>
      <w:r w:rsidRPr="008A596B">
        <w:rPr>
          <w:rFonts w:ascii="Calibri" w:eastAsia="Calibri" w:hAnsi="Calibri"/>
          <w:sz w:val="23"/>
        </w:rPr>
        <w:t xml:space="preserve"> criminal groups </w:t>
      </w:r>
      <w:r w:rsidR="00ED4A06" w:rsidRPr="008A596B">
        <w:rPr>
          <w:rFonts w:ascii="Calibri" w:eastAsia="Calibri" w:hAnsi="Calibri"/>
          <w:sz w:val="23"/>
        </w:rPr>
        <w:t>in</w:t>
      </w:r>
      <w:r w:rsidRPr="008A596B">
        <w:rPr>
          <w:rFonts w:ascii="Calibri" w:eastAsia="Calibri" w:hAnsi="Calibri"/>
          <w:sz w:val="23"/>
        </w:rPr>
        <w:t xml:space="preserve"> contemporary forms of slavery. The report will be presented to the General Assembly during its 76th session in October 2021.</w:t>
      </w:r>
    </w:p>
    <w:p w14:paraId="42966D6D" w14:textId="77777777" w:rsidR="007A0DDC" w:rsidRPr="00DC2A64" w:rsidRDefault="00F83E75">
      <w:pPr>
        <w:tabs>
          <w:tab w:val="decimal" w:pos="216"/>
          <w:tab w:val="left" w:pos="432"/>
        </w:tabs>
        <w:spacing w:before="323" w:line="229" w:lineRule="exact"/>
        <w:ind w:left="72"/>
        <w:textAlignment w:val="baseline"/>
        <w:rPr>
          <w:rFonts w:ascii="Calibri" w:eastAsia="Calibri" w:hAnsi="Calibri"/>
          <w:b/>
          <w:color w:val="000000"/>
          <w:spacing w:val="-3"/>
          <w:sz w:val="23"/>
        </w:rPr>
      </w:pPr>
      <w:r w:rsidRPr="00DC2A64">
        <w:rPr>
          <w:rFonts w:ascii="Calibri" w:eastAsia="Calibri" w:hAnsi="Calibri"/>
          <w:b/>
          <w:color w:val="000000"/>
          <w:spacing w:val="-3"/>
          <w:sz w:val="23"/>
        </w:rPr>
        <w:tab/>
        <w:t>1.</w:t>
      </w:r>
      <w:r w:rsidRPr="00DC2A64">
        <w:rPr>
          <w:rFonts w:ascii="Calibri" w:eastAsia="Calibri" w:hAnsi="Calibri"/>
          <w:b/>
          <w:color w:val="000000"/>
          <w:spacing w:val="-3"/>
          <w:sz w:val="23"/>
        </w:rPr>
        <w:tab/>
      </w:r>
      <w:r w:rsidRPr="00DC2A64">
        <w:rPr>
          <w:rFonts w:ascii="Calibri" w:eastAsia="Calibri" w:hAnsi="Calibri"/>
          <w:b/>
          <w:color w:val="000000"/>
          <w:spacing w:val="-3"/>
          <w:sz w:val="23"/>
          <w:u w:val="single"/>
        </w:rPr>
        <w:t>Types of criminal groups involved in contemporary forms of slavery</w:t>
      </w:r>
    </w:p>
    <w:p w14:paraId="17C8688E" w14:textId="77777777" w:rsidR="00DC2A64" w:rsidRDefault="00DC2A64" w:rsidP="00DC2A64">
      <w:pPr>
        <w:tabs>
          <w:tab w:val="left" w:pos="360"/>
          <w:tab w:val="left" w:pos="792"/>
        </w:tabs>
        <w:spacing w:line="278" w:lineRule="exact"/>
        <w:ind w:left="792" w:right="648"/>
        <w:textAlignment w:val="baseline"/>
        <w:rPr>
          <w:rFonts w:ascii="Calibri" w:eastAsia="Calibri" w:hAnsi="Calibri"/>
          <w:b/>
          <w:color w:val="000000"/>
          <w:sz w:val="23"/>
        </w:rPr>
      </w:pPr>
    </w:p>
    <w:p w14:paraId="1FF0BCFA" w14:textId="3346B69F" w:rsidR="007A0DDC" w:rsidRDefault="00F83E75" w:rsidP="00DC2A64">
      <w:pPr>
        <w:numPr>
          <w:ilvl w:val="0"/>
          <w:numId w:val="2"/>
        </w:numPr>
        <w:tabs>
          <w:tab w:val="clear" w:pos="360"/>
          <w:tab w:val="left" w:pos="792"/>
        </w:tabs>
        <w:spacing w:line="278" w:lineRule="exact"/>
        <w:ind w:left="792" w:right="648" w:hanging="360"/>
        <w:textAlignment w:val="baseline"/>
        <w:rPr>
          <w:rFonts w:ascii="Calibri" w:eastAsia="Calibri" w:hAnsi="Calibri"/>
          <w:b/>
          <w:color w:val="000000"/>
          <w:sz w:val="23"/>
        </w:rPr>
      </w:pPr>
      <w:r w:rsidRPr="00DC2A64">
        <w:rPr>
          <w:rFonts w:ascii="Calibri" w:eastAsia="Calibri" w:hAnsi="Calibri"/>
          <w:b/>
          <w:color w:val="000000"/>
          <w:sz w:val="23"/>
        </w:rPr>
        <w:t>Is there eviden</w:t>
      </w:r>
      <w:r w:rsidR="00F54E22">
        <w:rPr>
          <w:rFonts w:ascii="Calibri" w:eastAsia="Calibri" w:hAnsi="Calibri"/>
          <w:b/>
          <w:color w:val="000000"/>
          <w:sz w:val="23"/>
        </w:rPr>
        <w:t xml:space="preserve">ce of </w:t>
      </w:r>
      <w:proofErr w:type="spellStart"/>
      <w:r w:rsidR="00F54E22">
        <w:rPr>
          <w:rFonts w:ascii="Calibri" w:eastAsia="Calibri" w:hAnsi="Calibri"/>
          <w:b/>
          <w:color w:val="000000"/>
          <w:sz w:val="23"/>
        </w:rPr>
        <w:t>organised</w:t>
      </w:r>
      <w:proofErr w:type="spellEnd"/>
      <w:r w:rsidR="00F54E22">
        <w:rPr>
          <w:rFonts w:ascii="Calibri" w:eastAsia="Calibri" w:hAnsi="Calibri"/>
          <w:b/>
          <w:color w:val="000000"/>
          <w:sz w:val="23"/>
        </w:rPr>
        <w:t xml:space="preserve"> criminal groups</w:t>
      </w:r>
      <w:r w:rsidRPr="00DC2A64">
        <w:rPr>
          <w:rFonts w:ascii="Calibri" w:eastAsia="Calibri" w:hAnsi="Calibri"/>
          <w:b/>
          <w:color w:val="000000"/>
          <w:sz w:val="23"/>
        </w:rPr>
        <w:t xml:space="preserve"> engaging in contemporary forms of slavery in your country?</w:t>
      </w:r>
    </w:p>
    <w:p w14:paraId="2E065D49" w14:textId="77777777" w:rsidR="00211981" w:rsidRPr="00211981" w:rsidRDefault="00211981" w:rsidP="008A596B">
      <w:pPr>
        <w:pStyle w:val="ListParagraph"/>
        <w:tabs>
          <w:tab w:val="left" w:pos="360"/>
          <w:tab w:val="left" w:pos="792"/>
        </w:tabs>
        <w:spacing w:line="278" w:lineRule="exact"/>
        <w:ind w:right="648"/>
        <w:textAlignment w:val="baseline"/>
        <w:rPr>
          <w:rFonts w:ascii="Calibri" w:eastAsia="Calibri" w:hAnsi="Calibri"/>
          <w:color w:val="000000"/>
          <w:sz w:val="23"/>
        </w:rPr>
      </w:pPr>
      <w:r w:rsidRPr="00185F7C">
        <w:rPr>
          <w:rFonts w:ascii="Calibri" w:eastAsia="Calibri" w:hAnsi="Calibri"/>
          <w:color w:val="000000"/>
          <w:sz w:val="23"/>
        </w:rPr>
        <w:t xml:space="preserve">There is evidence to suggest </w:t>
      </w:r>
      <w:proofErr w:type="spellStart"/>
      <w:r w:rsidRPr="00185F7C">
        <w:rPr>
          <w:rFonts w:ascii="Calibri" w:eastAsia="Calibri" w:hAnsi="Calibri"/>
          <w:color w:val="000000"/>
          <w:sz w:val="23"/>
        </w:rPr>
        <w:t>organised</w:t>
      </w:r>
      <w:proofErr w:type="spellEnd"/>
      <w:r w:rsidRPr="00185F7C">
        <w:rPr>
          <w:rFonts w:ascii="Calibri" w:eastAsia="Calibri" w:hAnsi="Calibri"/>
          <w:color w:val="000000"/>
          <w:sz w:val="23"/>
        </w:rPr>
        <w:t xml:space="preserve"> crime groups are engaged in debt bondage, deceptive recruiting, sexual exploitation and labour exploitation.</w:t>
      </w:r>
    </w:p>
    <w:p w14:paraId="38DE9D03" w14:textId="77777777" w:rsidR="00211981" w:rsidRPr="008A596B" w:rsidRDefault="00211981" w:rsidP="008A596B">
      <w:pPr>
        <w:tabs>
          <w:tab w:val="left" w:pos="360"/>
          <w:tab w:val="left" w:pos="792"/>
        </w:tabs>
        <w:spacing w:line="278" w:lineRule="exact"/>
        <w:ind w:left="792" w:right="648"/>
        <w:textAlignment w:val="baseline"/>
        <w:rPr>
          <w:rFonts w:ascii="Calibri" w:eastAsia="Calibri" w:hAnsi="Calibri"/>
          <w:color w:val="000000"/>
          <w:sz w:val="23"/>
        </w:rPr>
      </w:pPr>
    </w:p>
    <w:p w14:paraId="718E7625" w14:textId="0A44CB10" w:rsidR="007A0DDC" w:rsidRDefault="00F83E75" w:rsidP="00DC2A64">
      <w:pPr>
        <w:numPr>
          <w:ilvl w:val="0"/>
          <w:numId w:val="2"/>
        </w:numPr>
        <w:tabs>
          <w:tab w:val="clear" w:pos="360"/>
          <w:tab w:val="left" w:pos="792"/>
        </w:tabs>
        <w:spacing w:line="278" w:lineRule="exact"/>
        <w:ind w:left="792" w:right="648" w:hanging="360"/>
        <w:textAlignment w:val="baseline"/>
        <w:rPr>
          <w:rFonts w:ascii="Calibri" w:eastAsia="Calibri" w:hAnsi="Calibri"/>
          <w:b/>
          <w:color w:val="000000"/>
          <w:sz w:val="23"/>
        </w:rPr>
      </w:pPr>
      <w:r w:rsidRPr="00DC2A64">
        <w:rPr>
          <w:rFonts w:ascii="Calibri" w:eastAsia="Calibri" w:hAnsi="Calibri"/>
          <w:b/>
          <w:color w:val="000000"/>
          <w:sz w:val="23"/>
        </w:rPr>
        <w:t>If so, please provide further information about these groups, including their names, social, cultural or ethnic profiles, and structures (e.g. large hierarchical groups or network-based small groups working individually or in collaboration with others).</w:t>
      </w:r>
    </w:p>
    <w:p w14:paraId="08243549" w14:textId="77777777" w:rsidR="00211981" w:rsidRPr="00211981" w:rsidRDefault="00211981" w:rsidP="008A596B">
      <w:pPr>
        <w:pStyle w:val="ListParagraph"/>
        <w:tabs>
          <w:tab w:val="left" w:pos="360"/>
          <w:tab w:val="left" w:pos="792"/>
        </w:tabs>
        <w:spacing w:line="278" w:lineRule="exact"/>
        <w:ind w:right="648"/>
        <w:textAlignment w:val="baseline"/>
        <w:rPr>
          <w:rFonts w:ascii="Calibri" w:eastAsia="Calibri" w:hAnsi="Calibri"/>
          <w:color w:val="000000"/>
          <w:sz w:val="23"/>
        </w:rPr>
      </w:pPr>
      <w:r w:rsidRPr="00185F7C">
        <w:rPr>
          <w:rFonts w:ascii="Calibri" w:eastAsia="Calibri" w:hAnsi="Calibri"/>
          <w:color w:val="000000"/>
          <w:sz w:val="23"/>
        </w:rPr>
        <w:t xml:space="preserve">Asian </w:t>
      </w:r>
      <w:proofErr w:type="spellStart"/>
      <w:r w:rsidRPr="00185F7C">
        <w:rPr>
          <w:rFonts w:ascii="Calibri" w:eastAsia="Calibri" w:hAnsi="Calibri"/>
          <w:color w:val="000000"/>
          <w:sz w:val="23"/>
        </w:rPr>
        <w:t>organised</w:t>
      </w:r>
      <w:proofErr w:type="spellEnd"/>
      <w:r w:rsidRPr="00185F7C">
        <w:rPr>
          <w:rFonts w:ascii="Calibri" w:eastAsia="Calibri" w:hAnsi="Calibri"/>
          <w:color w:val="000000"/>
          <w:sz w:val="23"/>
        </w:rPr>
        <w:t xml:space="preserve"> crime groups have been, and are likely to remain, engaged in debt bondage, deceptive recruiting, sexual exploitation and labour exploitation practices within Australia. These groups are generally hierarchical and operate independently. However, there are instances where they operate in collaboration with other </w:t>
      </w:r>
      <w:proofErr w:type="spellStart"/>
      <w:r w:rsidRPr="00185F7C">
        <w:rPr>
          <w:rFonts w:ascii="Calibri" w:eastAsia="Calibri" w:hAnsi="Calibri"/>
          <w:color w:val="000000"/>
          <w:sz w:val="23"/>
        </w:rPr>
        <w:t>organised</w:t>
      </w:r>
      <w:proofErr w:type="spellEnd"/>
      <w:r w:rsidRPr="00185F7C">
        <w:rPr>
          <w:rFonts w:ascii="Calibri" w:eastAsia="Calibri" w:hAnsi="Calibri"/>
          <w:color w:val="000000"/>
          <w:sz w:val="23"/>
        </w:rPr>
        <w:t xml:space="preserve"> crime groups.</w:t>
      </w:r>
      <w:r w:rsidRPr="00211981">
        <w:rPr>
          <w:rFonts w:ascii="Calibri" w:eastAsia="Calibri" w:hAnsi="Calibri"/>
          <w:color w:val="000000"/>
          <w:sz w:val="23"/>
        </w:rPr>
        <w:t xml:space="preserve"> </w:t>
      </w:r>
    </w:p>
    <w:p w14:paraId="0C2EE9E6" w14:textId="77777777" w:rsidR="00211981" w:rsidRPr="00DC2A64" w:rsidRDefault="00211981" w:rsidP="008A596B">
      <w:pPr>
        <w:tabs>
          <w:tab w:val="left" w:pos="360"/>
          <w:tab w:val="left" w:pos="792"/>
        </w:tabs>
        <w:spacing w:line="278" w:lineRule="exact"/>
        <w:ind w:left="792" w:right="648"/>
        <w:textAlignment w:val="baseline"/>
        <w:rPr>
          <w:rFonts w:ascii="Calibri" w:eastAsia="Calibri" w:hAnsi="Calibri"/>
          <w:b/>
          <w:color w:val="000000"/>
          <w:sz w:val="23"/>
        </w:rPr>
      </w:pPr>
    </w:p>
    <w:p w14:paraId="0157538B" w14:textId="33E5C5FB" w:rsidR="007A0DDC" w:rsidRDefault="00F83E75" w:rsidP="00DC2A64">
      <w:pPr>
        <w:numPr>
          <w:ilvl w:val="0"/>
          <w:numId w:val="2"/>
        </w:numPr>
        <w:tabs>
          <w:tab w:val="clear" w:pos="360"/>
          <w:tab w:val="left" w:pos="792"/>
        </w:tabs>
        <w:spacing w:line="278" w:lineRule="exact"/>
        <w:ind w:left="792" w:right="648" w:hanging="360"/>
        <w:textAlignment w:val="baseline"/>
        <w:rPr>
          <w:rFonts w:ascii="Calibri" w:eastAsia="Calibri" w:hAnsi="Calibri"/>
          <w:b/>
          <w:color w:val="000000"/>
          <w:sz w:val="23"/>
        </w:rPr>
      </w:pPr>
      <w:r w:rsidRPr="00DC2A64">
        <w:rPr>
          <w:rFonts w:ascii="Calibri" w:eastAsia="Calibri" w:hAnsi="Calibri"/>
          <w:b/>
          <w:color w:val="000000"/>
          <w:sz w:val="23"/>
        </w:rPr>
        <w:t>Do these criminal groups operate domestically or internationally?</w:t>
      </w:r>
    </w:p>
    <w:p w14:paraId="7816B521" w14:textId="43E46826" w:rsidR="00211981" w:rsidRPr="00DC2A64" w:rsidRDefault="00615F33" w:rsidP="00185F7C">
      <w:pPr>
        <w:pStyle w:val="ListParagraph"/>
        <w:tabs>
          <w:tab w:val="left" w:pos="360"/>
          <w:tab w:val="left" w:pos="792"/>
        </w:tabs>
        <w:spacing w:line="278" w:lineRule="exact"/>
        <w:ind w:right="648"/>
        <w:textAlignment w:val="baseline"/>
      </w:pPr>
      <w:proofErr w:type="spellStart"/>
      <w:r w:rsidRPr="00185F7C">
        <w:rPr>
          <w:rFonts w:ascii="Calibri" w:eastAsia="Calibri" w:hAnsi="Calibri"/>
          <w:color w:val="000000"/>
          <w:sz w:val="23"/>
        </w:rPr>
        <w:t>Organised</w:t>
      </w:r>
      <w:proofErr w:type="spellEnd"/>
      <w:r w:rsidR="00211981" w:rsidRPr="00185F7C">
        <w:rPr>
          <w:rFonts w:ascii="Calibri" w:eastAsia="Calibri" w:hAnsi="Calibri"/>
          <w:color w:val="000000"/>
          <w:sz w:val="23"/>
        </w:rPr>
        <w:t xml:space="preserve"> crime groups operate both domestically and internationally.</w:t>
      </w:r>
      <w:r w:rsidR="00211981" w:rsidRPr="00211981">
        <w:rPr>
          <w:rFonts w:ascii="Calibri" w:eastAsia="Calibri" w:hAnsi="Calibri"/>
          <w:color w:val="000000"/>
          <w:sz w:val="23"/>
        </w:rPr>
        <w:t xml:space="preserve"> </w:t>
      </w:r>
    </w:p>
    <w:p w14:paraId="0E2CB6C5" w14:textId="77777777" w:rsidR="007A0DDC" w:rsidRDefault="00F83E75">
      <w:pPr>
        <w:tabs>
          <w:tab w:val="decimal" w:pos="216"/>
          <w:tab w:val="left" w:pos="432"/>
        </w:tabs>
        <w:spacing w:before="352" w:line="229" w:lineRule="exact"/>
        <w:ind w:left="72"/>
        <w:textAlignment w:val="baseline"/>
        <w:rPr>
          <w:rFonts w:ascii="Calibri" w:eastAsia="Calibri" w:hAnsi="Calibri"/>
          <w:color w:val="000000"/>
          <w:spacing w:val="-3"/>
          <w:sz w:val="23"/>
        </w:rPr>
      </w:pPr>
      <w:r w:rsidRPr="00DC2A64">
        <w:rPr>
          <w:rFonts w:ascii="Calibri" w:eastAsia="Calibri" w:hAnsi="Calibri"/>
          <w:b/>
          <w:color w:val="000000"/>
          <w:spacing w:val="-3"/>
          <w:sz w:val="23"/>
        </w:rPr>
        <w:tab/>
        <w:t>2.</w:t>
      </w:r>
      <w:r w:rsidRPr="00DC2A64">
        <w:rPr>
          <w:rFonts w:ascii="Calibri" w:eastAsia="Calibri" w:hAnsi="Calibri"/>
          <w:b/>
          <w:color w:val="000000"/>
          <w:spacing w:val="-3"/>
          <w:sz w:val="23"/>
        </w:rPr>
        <w:tab/>
      </w:r>
      <w:r w:rsidRPr="00DC2A64">
        <w:rPr>
          <w:rFonts w:ascii="Calibri" w:eastAsia="Calibri" w:hAnsi="Calibri"/>
          <w:b/>
          <w:color w:val="000000"/>
          <w:spacing w:val="-3"/>
          <w:sz w:val="23"/>
          <w:u w:val="single"/>
        </w:rPr>
        <w:t>The nature and extent of criminal groups’ involvement in contemporary forms of slavery</w:t>
      </w:r>
    </w:p>
    <w:p w14:paraId="6ED7B8E6" w14:textId="77777777" w:rsidR="00DC2A64" w:rsidRDefault="00DC2A64" w:rsidP="00DC2A64">
      <w:pPr>
        <w:tabs>
          <w:tab w:val="left" w:pos="360"/>
          <w:tab w:val="left" w:pos="792"/>
        </w:tabs>
        <w:spacing w:line="278" w:lineRule="exact"/>
        <w:ind w:left="792" w:right="648"/>
        <w:textAlignment w:val="baseline"/>
        <w:rPr>
          <w:rFonts w:ascii="Calibri" w:eastAsia="Calibri" w:hAnsi="Calibri"/>
          <w:b/>
          <w:color w:val="000000"/>
          <w:sz w:val="23"/>
        </w:rPr>
      </w:pPr>
    </w:p>
    <w:p w14:paraId="646C4AAE" w14:textId="3AD8BCEA" w:rsidR="007A0DDC" w:rsidRPr="00DC2A64" w:rsidRDefault="00F83E75" w:rsidP="00DC2A64">
      <w:pPr>
        <w:numPr>
          <w:ilvl w:val="0"/>
          <w:numId w:val="10"/>
        </w:numPr>
        <w:tabs>
          <w:tab w:val="left" w:pos="792"/>
        </w:tabs>
        <w:spacing w:line="278" w:lineRule="exact"/>
        <w:ind w:left="792" w:right="648" w:hanging="360"/>
        <w:textAlignment w:val="baseline"/>
        <w:rPr>
          <w:rFonts w:ascii="Calibri" w:eastAsia="Calibri" w:hAnsi="Calibri"/>
          <w:b/>
          <w:color w:val="000000"/>
          <w:sz w:val="23"/>
        </w:rPr>
      </w:pPr>
      <w:r w:rsidRPr="00DC2A64">
        <w:rPr>
          <w:rFonts w:ascii="Calibri" w:eastAsia="Calibri" w:hAnsi="Calibri"/>
          <w:b/>
          <w:color w:val="000000"/>
          <w:sz w:val="23"/>
        </w:rPr>
        <w:t xml:space="preserve">What is the nature and extent of the involvement of </w:t>
      </w:r>
      <w:proofErr w:type="spellStart"/>
      <w:r w:rsidRPr="00DC2A64">
        <w:rPr>
          <w:rFonts w:ascii="Calibri" w:eastAsia="Calibri" w:hAnsi="Calibri"/>
          <w:b/>
          <w:color w:val="000000"/>
          <w:sz w:val="23"/>
        </w:rPr>
        <w:t>organised</w:t>
      </w:r>
      <w:proofErr w:type="spellEnd"/>
      <w:r w:rsidRPr="00DC2A64">
        <w:rPr>
          <w:rFonts w:ascii="Calibri" w:eastAsia="Calibri" w:hAnsi="Calibri"/>
          <w:b/>
          <w:color w:val="000000"/>
          <w:sz w:val="23"/>
        </w:rPr>
        <w:t xml:space="preserve"> criminal groups in contemporary forms of slavery in your country?</w:t>
      </w:r>
    </w:p>
    <w:p w14:paraId="2853F1F7" w14:textId="09665AB7" w:rsidR="007644D7" w:rsidRPr="007644D7" w:rsidRDefault="007644D7" w:rsidP="007644D7">
      <w:pPr>
        <w:pStyle w:val="ListParagraph"/>
        <w:spacing w:line="278" w:lineRule="exact"/>
        <w:ind w:left="709" w:right="135"/>
        <w:textAlignment w:val="baseline"/>
        <w:rPr>
          <w:rFonts w:ascii="Calibri" w:eastAsia="Calibri" w:hAnsi="Calibri"/>
          <w:sz w:val="23"/>
        </w:rPr>
      </w:pPr>
      <w:r w:rsidRPr="007644D7">
        <w:rPr>
          <w:rFonts w:ascii="Calibri" w:eastAsia="Calibri" w:hAnsi="Calibri"/>
          <w:sz w:val="23"/>
        </w:rPr>
        <w:t xml:space="preserve">Serious and </w:t>
      </w:r>
      <w:proofErr w:type="spellStart"/>
      <w:r w:rsidRPr="007644D7">
        <w:rPr>
          <w:rFonts w:ascii="Calibri" w:eastAsia="Calibri" w:hAnsi="Calibri"/>
          <w:sz w:val="23"/>
        </w:rPr>
        <w:t>organised</w:t>
      </w:r>
      <w:proofErr w:type="spellEnd"/>
      <w:r w:rsidRPr="007644D7">
        <w:rPr>
          <w:rFonts w:ascii="Calibri" w:eastAsia="Calibri" w:hAnsi="Calibri"/>
          <w:sz w:val="23"/>
        </w:rPr>
        <w:t xml:space="preserve"> crime groups continue to use visa fraud, debt bondage and identity document confiscation to facilitate human t</w:t>
      </w:r>
      <w:r w:rsidR="00845E1F">
        <w:rPr>
          <w:rFonts w:ascii="Calibri" w:eastAsia="Calibri" w:hAnsi="Calibri"/>
          <w:sz w:val="23"/>
        </w:rPr>
        <w:t>rafficking, slavery and slavery</w:t>
      </w:r>
      <w:r w:rsidR="00845E1F">
        <w:rPr>
          <w:rFonts w:ascii="Calibri" w:eastAsia="Calibri" w:hAnsi="Calibri"/>
          <w:sz w:val="23"/>
        </w:rPr>
        <w:noBreakHyphen/>
      </w:r>
      <w:r w:rsidRPr="007644D7">
        <w:rPr>
          <w:rFonts w:ascii="Calibri" w:eastAsia="Calibri" w:hAnsi="Calibri"/>
          <w:sz w:val="23"/>
        </w:rPr>
        <w:t xml:space="preserve">like practices, and to control and exploit their victims. Serious and </w:t>
      </w:r>
      <w:proofErr w:type="spellStart"/>
      <w:r w:rsidRPr="007644D7">
        <w:rPr>
          <w:rFonts w:ascii="Calibri" w:eastAsia="Calibri" w:hAnsi="Calibri"/>
          <w:sz w:val="23"/>
        </w:rPr>
        <w:t>organised</w:t>
      </w:r>
      <w:proofErr w:type="spellEnd"/>
      <w:r w:rsidRPr="007644D7">
        <w:rPr>
          <w:rFonts w:ascii="Calibri" w:eastAsia="Calibri" w:hAnsi="Calibri"/>
          <w:sz w:val="23"/>
        </w:rPr>
        <w:t xml:space="preserve"> crime groups are also adapting these methods in response to changes in Australian law, policy and practice. </w:t>
      </w:r>
      <w:r w:rsidR="00845E1F">
        <w:rPr>
          <w:rFonts w:ascii="Calibri" w:eastAsia="Calibri" w:hAnsi="Calibri"/>
          <w:sz w:val="23"/>
        </w:rPr>
        <w:br/>
      </w:r>
    </w:p>
    <w:p w14:paraId="68C8CC30" w14:textId="77777777" w:rsidR="00211981" w:rsidRDefault="007644D7" w:rsidP="007644D7">
      <w:pPr>
        <w:pStyle w:val="ListParagraph"/>
        <w:tabs>
          <w:tab w:val="left" w:pos="360"/>
          <w:tab w:val="left" w:pos="792"/>
        </w:tabs>
        <w:spacing w:line="278" w:lineRule="exact"/>
        <w:ind w:right="648"/>
        <w:textAlignment w:val="baseline"/>
        <w:rPr>
          <w:rFonts w:ascii="Calibri" w:eastAsia="Calibri" w:hAnsi="Calibri"/>
          <w:sz w:val="23"/>
        </w:rPr>
      </w:pPr>
      <w:r w:rsidRPr="007644D7">
        <w:rPr>
          <w:rFonts w:ascii="Calibri" w:eastAsia="Calibri" w:hAnsi="Calibri"/>
          <w:sz w:val="23"/>
        </w:rPr>
        <w:t xml:space="preserve">Some labour agencies and other businesses in Australia contribute through falsification of records, systematic underpayment of wages and </w:t>
      </w:r>
      <w:proofErr w:type="spellStart"/>
      <w:r w:rsidRPr="007644D7">
        <w:rPr>
          <w:rFonts w:ascii="Calibri" w:eastAsia="Calibri" w:hAnsi="Calibri"/>
          <w:sz w:val="23"/>
        </w:rPr>
        <w:t>unauthorised</w:t>
      </w:r>
      <w:proofErr w:type="spellEnd"/>
      <w:r w:rsidRPr="007644D7">
        <w:rPr>
          <w:rFonts w:ascii="Calibri" w:eastAsia="Calibri" w:hAnsi="Calibri"/>
          <w:sz w:val="23"/>
        </w:rPr>
        <w:t xml:space="preserve"> wage deductions, and the enforcement of excessive working hours.</w:t>
      </w:r>
    </w:p>
    <w:p w14:paraId="25118BC6" w14:textId="77777777" w:rsidR="00211981" w:rsidRDefault="00211981" w:rsidP="007644D7">
      <w:pPr>
        <w:pStyle w:val="ListParagraph"/>
        <w:tabs>
          <w:tab w:val="left" w:pos="360"/>
          <w:tab w:val="left" w:pos="792"/>
        </w:tabs>
        <w:spacing w:line="278" w:lineRule="exact"/>
        <w:ind w:right="648"/>
        <w:textAlignment w:val="baseline"/>
        <w:rPr>
          <w:rFonts w:ascii="Calibri" w:eastAsia="Calibri" w:hAnsi="Calibri"/>
          <w:sz w:val="23"/>
        </w:rPr>
      </w:pPr>
    </w:p>
    <w:p w14:paraId="4E6747DD" w14:textId="2FAC3A4C" w:rsidR="00914C36" w:rsidRPr="008A596B" w:rsidRDefault="00211981" w:rsidP="00211981">
      <w:pPr>
        <w:pStyle w:val="ListParagraph"/>
        <w:tabs>
          <w:tab w:val="left" w:pos="360"/>
          <w:tab w:val="left" w:pos="792"/>
        </w:tabs>
        <w:spacing w:line="278" w:lineRule="exact"/>
        <w:ind w:right="648"/>
        <w:textAlignment w:val="baseline"/>
        <w:rPr>
          <w:rFonts w:ascii="Calibri" w:eastAsia="Calibri" w:hAnsi="Calibri"/>
          <w:color w:val="FF0000"/>
          <w:sz w:val="23"/>
        </w:rPr>
      </w:pPr>
      <w:r w:rsidRPr="00185F7C">
        <w:rPr>
          <w:rFonts w:ascii="Calibri" w:eastAsia="Calibri" w:hAnsi="Calibri"/>
          <w:sz w:val="23"/>
        </w:rPr>
        <w:t xml:space="preserve">There is an increase in </w:t>
      </w:r>
      <w:proofErr w:type="spellStart"/>
      <w:r w:rsidRPr="00185F7C">
        <w:rPr>
          <w:rFonts w:ascii="Calibri" w:eastAsia="Calibri" w:hAnsi="Calibri"/>
          <w:sz w:val="23"/>
        </w:rPr>
        <w:t>organised</w:t>
      </w:r>
      <w:proofErr w:type="spellEnd"/>
      <w:r w:rsidRPr="00185F7C">
        <w:rPr>
          <w:rFonts w:ascii="Calibri" w:eastAsia="Calibri" w:hAnsi="Calibri"/>
          <w:sz w:val="23"/>
        </w:rPr>
        <w:t xml:space="preserve"> crime groups exploiting the visa regime by exploiting people on or arranging protection visas for victims to enable the victims to have work rights in Australia.</w:t>
      </w:r>
      <w:r w:rsidR="00845E1F" w:rsidRPr="008A596B">
        <w:rPr>
          <w:rFonts w:ascii="Calibri" w:eastAsia="Calibri" w:hAnsi="Calibri"/>
          <w:sz w:val="23"/>
        </w:rPr>
        <w:br/>
      </w:r>
    </w:p>
    <w:p w14:paraId="6B3CC9DE" w14:textId="4F248A4D" w:rsidR="007A0DDC" w:rsidRDefault="00F83E75" w:rsidP="00DC2A64">
      <w:pPr>
        <w:numPr>
          <w:ilvl w:val="0"/>
          <w:numId w:val="10"/>
        </w:numPr>
        <w:tabs>
          <w:tab w:val="left" w:pos="792"/>
        </w:tabs>
        <w:spacing w:before="5" w:line="288" w:lineRule="exact"/>
        <w:ind w:left="792" w:right="72" w:hanging="360"/>
        <w:jc w:val="both"/>
        <w:textAlignment w:val="baseline"/>
        <w:rPr>
          <w:rFonts w:ascii="Calibri" w:eastAsia="Calibri" w:hAnsi="Calibri"/>
          <w:b/>
          <w:color w:val="000000"/>
          <w:sz w:val="23"/>
        </w:rPr>
      </w:pPr>
      <w:r w:rsidRPr="00DC2A64">
        <w:rPr>
          <w:rFonts w:ascii="Calibri" w:eastAsia="Calibri" w:hAnsi="Calibri"/>
          <w:b/>
          <w:color w:val="000000"/>
          <w:sz w:val="23"/>
        </w:rPr>
        <w:t xml:space="preserve">Is there information regarding individuals being exploited by </w:t>
      </w:r>
      <w:proofErr w:type="spellStart"/>
      <w:r w:rsidRPr="00DC2A64">
        <w:rPr>
          <w:rFonts w:ascii="Calibri" w:eastAsia="Calibri" w:hAnsi="Calibri"/>
          <w:b/>
          <w:color w:val="000000"/>
          <w:sz w:val="23"/>
        </w:rPr>
        <w:t>organised</w:t>
      </w:r>
      <w:proofErr w:type="spellEnd"/>
      <w:r w:rsidRPr="00DC2A64">
        <w:rPr>
          <w:rFonts w:ascii="Calibri" w:eastAsia="Calibri" w:hAnsi="Calibri"/>
          <w:b/>
          <w:color w:val="000000"/>
          <w:sz w:val="23"/>
        </w:rPr>
        <w:t xml:space="preserve"> criminal groups in criminal activities (e.g. drug production, theft, etc.)?</w:t>
      </w:r>
    </w:p>
    <w:p w14:paraId="1D80DCE5" w14:textId="27D43DF8" w:rsidR="007644D7" w:rsidRPr="002E791D" w:rsidRDefault="007644D7" w:rsidP="008A596B">
      <w:pPr>
        <w:pStyle w:val="ListParagraph"/>
        <w:tabs>
          <w:tab w:val="left" w:pos="360"/>
          <w:tab w:val="left" w:pos="792"/>
        </w:tabs>
        <w:spacing w:before="5" w:line="288" w:lineRule="exact"/>
        <w:ind w:right="72"/>
        <w:textAlignment w:val="baseline"/>
        <w:rPr>
          <w:rFonts w:ascii="Calibri" w:eastAsia="Calibri" w:hAnsi="Calibri"/>
          <w:color w:val="000000"/>
          <w:sz w:val="23"/>
        </w:rPr>
      </w:pPr>
      <w:r w:rsidRPr="002E791D">
        <w:rPr>
          <w:rFonts w:ascii="Calibri" w:eastAsia="Calibri" w:hAnsi="Calibri"/>
          <w:color w:val="000000"/>
          <w:sz w:val="23"/>
        </w:rPr>
        <w:lastRenderedPageBreak/>
        <w:t xml:space="preserve">Repeated intelligence and investigative outcomes indicate foreign sex workers who obtain visas through </w:t>
      </w:r>
      <w:proofErr w:type="spellStart"/>
      <w:r w:rsidR="009C6D2E">
        <w:rPr>
          <w:rFonts w:ascii="Calibri" w:eastAsia="Calibri" w:hAnsi="Calibri"/>
          <w:color w:val="000000"/>
          <w:sz w:val="23"/>
        </w:rPr>
        <w:t>organised</w:t>
      </w:r>
      <w:proofErr w:type="spellEnd"/>
      <w:r w:rsidR="009C6D2E">
        <w:rPr>
          <w:rFonts w:ascii="Calibri" w:eastAsia="Calibri" w:hAnsi="Calibri"/>
          <w:color w:val="000000"/>
          <w:sz w:val="23"/>
        </w:rPr>
        <w:t xml:space="preserve"> crime</w:t>
      </w:r>
      <w:r w:rsidRPr="002E791D">
        <w:rPr>
          <w:rFonts w:ascii="Calibri" w:eastAsia="Calibri" w:hAnsi="Calibri"/>
          <w:color w:val="000000"/>
          <w:sz w:val="23"/>
        </w:rPr>
        <w:t>-facilitated fraudulent applications are regularly employed for sex work in illegal brothels and/or working in conditions that do not meet legal standards.</w:t>
      </w:r>
      <w:r w:rsidR="009C6D2E">
        <w:rPr>
          <w:rFonts w:ascii="Calibri" w:eastAsia="Calibri" w:hAnsi="Calibri"/>
          <w:color w:val="000000"/>
          <w:sz w:val="23"/>
        </w:rPr>
        <w:br/>
      </w:r>
    </w:p>
    <w:p w14:paraId="73A706C5" w14:textId="145A0839" w:rsidR="007644D7" w:rsidRPr="002E791D" w:rsidRDefault="009C6D2E" w:rsidP="008A596B">
      <w:pPr>
        <w:pStyle w:val="ListParagraph"/>
        <w:tabs>
          <w:tab w:val="left" w:pos="360"/>
          <w:tab w:val="left" w:pos="792"/>
        </w:tabs>
        <w:spacing w:before="5" w:line="288" w:lineRule="exact"/>
        <w:ind w:right="72"/>
        <w:textAlignment w:val="baseline"/>
        <w:rPr>
          <w:rFonts w:ascii="Calibri" w:eastAsia="Calibri" w:hAnsi="Calibri"/>
          <w:color w:val="000000"/>
          <w:sz w:val="23"/>
        </w:rPr>
      </w:pPr>
      <w:r>
        <w:rPr>
          <w:rFonts w:ascii="Calibri" w:eastAsia="Calibri" w:hAnsi="Calibri"/>
          <w:color w:val="000000"/>
          <w:sz w:val="23"/>
        </w:rPr>
        <w:t xml:space="preserve">There </w:t>
      </w:r>
      <w:r w:rsidR="007644D7" w:rsidRPr="002E791D">
        <w:rPr>
          <w:rFonts w:ascii="Calibri" w:eastAsia="Calibri" w:hAnsi="Calibri"/>
          <w:color w:val="000000"/>
          <w:sz w:val="23"/>
        </w:rPr>
        <w:t xml:space="preserve">is also limited intelligence reporting that specific </w:t>
      </w:r>
      <w:proofErr w:type="spellStart"/>
      <w:r>
        <w:rPr>
          <w:rFonts w:ascii="Calibri" w:eastAsia="Calibri" w:hAnsi="Calibri"/>
          <w:color w:val="000000"/>
          <w:sz w:val="23"/>
        </w:rPr>
        <w:t>organised</w:t>
      </w:r>
      <w:proofErr w:type="spellEnd"/>
      <w:r>
        <w:rPr>
          <w:rFonts w:ascii="Calibri" w:eastAsia="Calibri" w:hAnsi="Calibri"/>
          <w:color w:val="000000"/>
          <w:sz w:val="23"/>
        </w:rPr>
        <w:t xml:space="preserve"> crime </w:t>
      </w:r>
      <w:r w:rsidR="007644D7" w:rsidRPr="002E791D">
        <w:rPr>
          <w:rFonts w:ascii="Calibri" w:eastAsia="Calibri" w:hAnsi="Calibri"/>
          <w:color w:val="000000"/>
          <w:sz w:val="23"/>
        </w:rPr>
        <w:t>groups who have facilitated the fraudulent entry of individuals into Australia will then use that service as leverage to have the individual undertake logistical roles in drug supply.</w:t>
      </w:r>
    </w:p>
    <w:p w14:paraId="5FDDCCE8" w14:textId="77777777" w:rsidR="007644D7" w:rsidRPr="00DC2A64" w:rsidRDefault="007644D7" w:rsidP="007644D7">
      <w:pPr>
        <w:tabs>
          <w:tab w:val="left" w:pos="360"/>
          <w:tab w:val="left" w:pos="792"/>
        </w:tabs>
        <w:spacing w:before="5" w:line="288" w:lineRule="exact"/>
        <w:ind w:left="792" w:right="72"/>
        <w:jc w:val="both"/>
        <w:textAlignment w:val="baseline"/>
        <w:rPr>
          <w:rFonts w:ascii="Calibri" w:eastAsia="Calibri" w:hAnsi="Calibri"/>
          <w:b/>
          <w:color w:val="000000"/>
          <w:sz w:val="23"/>
        </w:rPr>
      </w:pPr>
    </w:p>
    <w:p w14:paraId="5E399B28" w14:textId="23A2E160" w:rsidR="007A0DDC" w:rsidRDefault="00F83E75" w:rsidP="00DC2A64">
      <w:pPr>
        <w:numPr>
          <w:ilvl w:val="0"/>
          <w:numId w:val="10"/>
        </w:numPr>
        <w:tabs>
          <w:tab w:val="left" w:pos="792"/>
        </w:tabs>
        <w:spacing w:before="5" w:line="288" w:lineRule="exact"/>
        <w:ind w:left="792" w:right="720" w:hanging="360"/>
        <w:textAlignment w:val="baseline"/>
        <w:rPr>
          <w:rFonts w:ascii="Calibri" w:eastAsia="Calibri" w:hAnsi="Calibri"/>
          <w:b/>
          <w:color w:val="000000"/>
          <w:spacing w:val="-4"/>
          <w:sz w:val="23"/>
        </w:rPr>
      </w:pPr>
      <w:r w:rsidRPr="00DC2A64">
        <w:rPr>
          <w:rFonts w:ascii="Calibri" w:eastAsia="Calibri" w:hAnsi="Calibri"/>
          <w:b/>
          <w:color w:val="000000"/>
          <w:spacing w:val="-4"/>
          <w:sz w:val="23"/>
        </w:rPr>
        <w:t xml:space="preserve">Is there evidence of individuals being exploited in legitimate businesses run by </w:t>
      </w:r>
      <w:proofErr w:type="spellStart"/>
      <w:r w:rsidRPr="00DC2A64">
        <w:rPr>
          <w:rFonts w:ascii="Calibri" w:eastAsia="Calibri" w:hAnsi="Calibri"/>
          <w:b/>
          <w:color w:val="000000"/>
          <w:spacing w:val="-4"/>
          <w:sz w:val="23"/>
        </w:rPr>
        <w:t>organised</w:t>
      </w:r>
      <w:proofErr w:type="spellEnd"/>
      <w:r w:rsidRPr="00DC2A64">
        <w:rPr>
          <w:rFonts w:ascii="Calibri" w:eastAsia="Calibri" w:hAnsi="Calibri"/>
          <w:b/>
          <w:color w:val="000000"/>
          <w:spacing w:val="-4"/>
          <w:sz w:val="23"/>
        </w:rPr>
        <w:t xml:space="preserve"> criminal groups, such as agriculture, domestic work, construction and catering?</w:t>
      </w:r>
    </w:p>
    <w:p w14:paraId="08AD30C3" w14:textId="77345BF0" w:rsidR="007644D7" w:rsidRDefault="007644D7" w:rsidP="007644D7">
      <w:pPr>
        <w:tabs>
          <w:tab w:val="left" w:pos="360"/>
          <w:tab w:val="left" w:pos="792"/>
        </w:tabs>
        <w:spacing w:before="5" w:line="288" w:lineRule="exact"/>
        <w:ind w:left="792" w:right="720"/>
        <w:textAlignment w:val="baseline"/>
        <w:rPr>
          <w:rFonts w:ascii="Calibri" w:eastAsia="Calibri" w:hAnsi="Calibri"/>
          <w:b/>
          <w:color w:val="000000"/>
          <w:spacing w:val="-4"/>
          <w:sz w:val="23"/>
        </w:rPr>
      </w:pPr>
      <w:proofErr w:type="spellStart"/>
      <w:r w:rsidRPr="002E791D">
        <w:rPr>
          <w:rFonts w:ascii="Calibri" w:eastAsia="Calibri" w:hAnsi="Calibri"/>
          <w:color w:val="000000"/>
          <w:spacing w:val="-4"/>
          <w:sz w:val="23"/>
        </w:rPr>
        <w:t>Organised</w:t>
      </w:r>
      <w:proofErr w:type="spellEnd"/>
      <w:r w:rsidRPr="002E791D">
        <w:rPr>
          <w:rFonts w:ascii="Calibri" w:eastAsia="Calibri" w:hAnsi="Calibri"/>
          <w:color w:val="000000"/>
          <w:spacing w:val="-4"/>
          <w:sz w:val="23"/>
        </w:rPr>
        <w:t xml:space="preserve"> criminal groups involved in visa and migration fraud, tax fraud and money laundering have been involved in labour hire firms in Australia. These labour hire firms use foreign individuals on various visa statuses. The most reported areas of employment for the visa holders (whether legitimate or fraudulent) are agricultural and construction sectors.</w:t>
      </w:r>
    </w:p>
    <w:p w14:paraId="30A9A218" w14:textId="77777777" w:rsidR="007644D7" w:rsidRPr="00DC2A64" w:rsidRDefault="007644D7" w:rsidP="007644D7">
      <w:pPr>
        <w:tabs>
          <w:tab w:val="left" w:pos="360"/>
          <w:tab w:val="left" w:pos="792"/>
        </w:tabs>
        <w:spacing w:before="5" w:line="288" w:lineRule="exact"/>
        <w:ind w:right="720"/>
        <w:textAlignment w:val="baseline"/>
        <w:rPr>
          <w:rFonts w:ascii="Calibri" w:eastAsia="Calibri" w:hAnsi="Calibri"/>
          <w:b/>
          <w:color w:val="000000"/>
          <w:spacing w:val="-4"/>
          <w:sz w:val="23"/>
        </w:rPr>
      </w:pPr>
    </w:p>
    <w:p w14:paraId="67FD3308" w14:textId="184DFAA8" w:rsidR="007A0DDC" w:rsidRDefault="00F83E75" w:rsidP="00DC2A64">
      <w:pPr>
        <w:numPr>
          <w:ilvl w:val="0"/>
          <w:numId w:val="10"/>
        </w:numPr>
        <w:tabs>
          <w:tab w:val="left" w:pos="792"/>
        </w:tabs>
        <w:spacing w:before="4" w:line="288" w:lineRule="exact"/>
        <w:ind w:left="792" w:right="72" w:hanging="360"/>
        <w:textAlignment w:val="baseline"/>
        <w:rPr>
          <w:rFonts w:ascii="Calibri" w:eastAsia="Calibri" w:hAnsi="Calibri"/>
          <w:b/>
          <w:color w:val="000000"/>
          <w:sz w:val="23"/>
        </w:rPr>
      </w:pPr>
      <w:r w:rsidRPr="00DC2A64">
        <w:rPr>
          <w:rFonts w:ascii="Calibri" w:eastAsia="Calibri" w:hAnsi="Calibri"/>
          <w:b/>
          <w:color w:val="000000"/>
          <w:sz w:val="23"/>
        </w:rPr>
        <w:t xml:space="preserve">Is there evidence of corruption (e.g. bribery) and obstruction of justice (e.g. witness &amp; jury intimidation) committed by </w:t>
      </w:r>
      <w:proofErr w:type="spellStart"/>
      <w:r w:rsidRPr="00DC2A64">
        <w:rPr>
          <w:rFonts w:ascii="Calibri" w:eastAsia="Calibri" w:hAnsi="Calibri"/>
          <w:b/>
          <w:color w:val="000000"/>
          <w:sz w:val="23"/>
        </w:rPr>
        <w:t>organised</w:t>
      </w:r>
      <w:proofErr w:type="spellEnd"/>
      <w:r w:rsidRPr="00DC2A64">
        <w:rPr>
          <w:rFonts w:ascii="Calibri" w:eastAsia="Calibri" w:hAnsi="Calibri"/>
          <w:b/>
          <w:color w:val="000000"/>
          <w:sz w:val="23"/>
        </w:rPr>
        <w:t xml:space="preserve"> criminal groups? If so, in what way does this affect victims/survivors of contemporary forms of slavery?</w:t>
      </w:r>
    </w:p>
    <w:p w14:paraId="5E489967" w14:textId="22D55055" w:rsidR="00211981" w:rsidRPr="00211981" w:rsidRDefault="00211981" w:rsidP="008A596B">
      <w:pPr>
        <w:pStyle w:val="ListParagraph"/>
        <w:tabs>
          <w:tab w:val="left" w:pos="360"/>
          <w:tab w:val="left" w:pos="792"/>
        </w:tabs>
        <w:spacing w:before="4" w:line="288" w:lineRule="exact"/>
        <w:ind w:right="72"/>
        <w:textAlignment w:val="baseline"/>
        <w:rPr>
          <w:rFonts w:ascii="Calibri" w:eastAsia="Calibri" w:hAnsi="Calibri"/>
          <w:color w:val="000000"/>
          <w:sz w:val="23"/>
        </w:rPr>
      </w:pPr>
      <w:r w:rsidRPr="00185F7C">
        <w:rPr>
          <w:rFonts w:ascii="Calibri" w:eastAsia="Calibri" w:hAnsi="Calibri"/>
          <w:color w:val="000000"/>
          <w:sz w:val="23"/>
        </w:rPr>
        <w:t xml:space="preserve">There is evidence </w:t>
      </w:r>
      <w:r w:rsidR="00615F33" w:rsidRPr="00185F7C">
        <w:rPr>
          <w:rFonts w:ascii="Calibri" w:eastAsia="Calibri" w:hAnsi="Calibri"/>
          <w:color w:val="000000"/>
          <w:sz w:val="23"/>
        </w:rPr>
        <w:t xml:space="preserve">that </w:t>
      </w:r>
      <w:r w:rsidRPr="00185F7C">
        <w:rPr>
          <w:rFonts w:ascii="Calibri" w:eastAsia="Calibri" w:hAnsi="Calibri"/>
          <w:color w:val="000000"/>
          <w:sz w:val="23"/>
        </w:rPr>
        <w:t xml:space="preserve">serious and </w:t>
      </w:r>
      <w:proofErr w:type="spellStart"/>
      <w:r w:rsidRPr="00185F7C">
        <w:rPr>
          <w:rFonts w:ascii="Calibri" w:eastAsia="Calibri" w:hAnsi="Calibri"/>
          <w:color w:val="000000"/>
          <w:sz w:val="23"/>
        </w:rPr>
        <w:t>organised</w:t>
      </w:r>
      <w:proofErr w:type="spellEnd"/>
      <w:r w:rsidRPr="00185F7C">
        <w:rPr>
          <w:rFonts w:ascii="Calibri" w:eastAsia="Calibri" w:hAnsi="Calibri"/>
          <w:color w:val="000000"/>
          <w:sz w:val="23"/>
        </w:rPr>
        <w:t xml:space="preserve"> crime groups have attempted to enter Australia to interfere with a victim of human trafficking with the aim of having the victim withdraw criminal charges. In this instance the </w:t>
      </w:r>
      <w:proofErr w:type="spellStart"/>
      <w:r w:rsidRPr="00185F7C">
        <w:rPr>
          <w:rFonts w:ascii="Calibri" w:eastAsia="Calibri" w:hAnsi="Calibri"/>
          <w:color w:val="000000"/>
          <w:sz w:val="23"/>
        </w:rPr>
        <w:t>organised</w:t>
      </w:r>
      <w:proofErr w:type="spellEnd"/>
      <w:r w:rsidRPr="00185F7C">
        <w:rPr>
          <w:rFonts w:ascii="Calibri" w:eastAsia="Calibri" w:hAnsi="Calibri"/>
          <w:color w:val="000000"/>
          <w:sz w:val="23"/>
        </w:rPr>
        <w:t xml:space="preserve"> crime group members were stopped while attempting to enter the country and prevented from achieving their objectives.</w:t>
      </w:r>
    </w:p>
    <w:p w14:paraId="011358F7" w14:textId="77777777" w:rsidR="00211981" w:rsidRPr="00DC2A64" w:rsidRDefault="00211981" w:rsidP="008A596B">
      <w:pPr>
        <w:tabs>
          <w:tab w:val="left" w:pos="360"/>
          <w:tab w:val="left" w:pos="792"/>
        </w:tabs>
        <w:spacing w:before="4" w:line="288" w:lineRule="exact"/>
        <w:ind w:left="792" w:right="72"/>
        <w:textAlignment w:val="baseline"/>
        <w:rPr>
          <w:rFonts w:ascii="Calibri" w:eastAsia="Calibri" w:hAnsi="Calibri"/>
          <w:b/>
          <w:color w:val="000000"/>
          <w:sz w:val="23"/>
        </w:rPr>
      </w:pPr>
    </w:p>
    <w:p w14:paraId="59F402B3" w14:textId="3028E922" w:rsidR="00211981" w:rsidRDefault="00F83E75" w:rsidP="008A596B">
      <w:pPr>
        <w:numPr>
          <w:ilvl w:val="0"/>
          <w:numId w:val="10"/>
        </w:numPr>
        <w:tabs>
          <w:tab w:val="left" w:pos="792"/>
        </w:tabs>
        <w:spacing w:before="5" w:line="288" w:lineRule="exact"/>
        <w:ind w:left="792" w:right="144" w:hanging="360"/>
        <w:textAlignment w:val="baseline"/>
        <w:rPr>
          <w:rFonts w:ascii="Calibri" w:eastAsia="Calibri" w:hAnsi="Calibri"/>
          <w:b/>
          <w:color w:val="000000"/>
          <w:spacing w:val="-5"/>
          <w:sz w:val="23"/>
        </w:rPr>
      </w:pPr>
      <w:r w:rsidRPr="00DC2A64">
        <w:rPr>
          <w:rFonts w:ascii="Calibri" w:eastAsia="Calibri" w:hAnsi="Calibri"/>
          <w:b/>
          <w:color w:val="000000"/>
          <w:spacing w:val="-5"/>
          <w:sz w:val="23"/>
        </w:rPr>
        <w:t xml:space="preserve">Does the involvement of </w:t>
      </w:r>
      <w:proofErr w:type="spellStart"/>
      <w:r w:rsidRPr="00DC2A64">
        <w:rPr>
          <w:rFonts w:ascii="Calibri" w:eastAsia="Calibri" w:hAnsi="Calibri"/>
          <w:b/>
          <w:color w:val="000000"/>
          <w:spacing w:val="-5"/>
          <w:sz w:val="23"/>
        </w:rPr>
        <w:t>organised</w:t>
      </w:r>
      <w:proofErr w:type="spellEnd"/>
      <w:r w:rsidRPr="00DC2A64">
        <w:rPr>
          <w:rFonts w:ascii="Calibri" w:eastAsia="Calibri" w:hAnsi="Calibri"/>
          <w:b/>
          <w:color w:val="000000"/>
          <w:spacing w:val="-5"/>
          <w:sz w:val="23"/>
        </w:rPr>
        <w:t xml:space="preserve"> criminal groups in contemporary forms of slavery pose additional challenges in the identification of victims? If so, please provide details.</w:t>
      </w:r>
    </w:p>
    <w:p w14:paraId="79A5DA2F" w14:textId="5CFA1DDD" w:rsidR="00914C36" w:rsidRPr="008A596B" w:rsidRDefault="00211981" w:rsidP="008A596B">
      <w:pPr>
        <w:pStyle w:val="ListParagraph"/>
        <w:rPr>
          <w:rFonts w:ascii="Calibri" w:eastAsia="Calibri" w:hAnsi="Calibri"/>
          <w:color w:val="000000"/>
          <w:spacing w:val="-5"/>
          <w:sz w:val="23"/>
        </w:rPr>
      </w:pPr>
      <w:r w:rsidRPr="00185F7C">
        <w:rPr>
          <w:rFonts w:ascii="Calibri" w:eastAsia="Calibri" w:hAnsi="Calibri"/>
          <w:color w:val="000000"/>
          <w:spacing w:val="-5"/>
          <w:sz w:val="23"/>
        </w:rPr>
        <w:t xml:space="preserve">Involvement of serious and </w:t>
      </w:r>
      <w:proofErr w:type="spellStart"/>
      <w:r w:rsidRPr="00185F7C">
        <w:rPr>
          <w:rFonts w:ascii="Calibri" w:eastAsia="Calibri" w:hAnsi="Calibri"/>
          <w:color w:val="000000"/>
          <w:spacing w:val="-5"/>
          <w:sz w:val="23"/>
        </w:rPr>
        <w:t>organised</w:t>
      </w:r>
      <w:proofErr w:type="spellEnd"/>
      <w:r w:rsidRPr="00185F7C">
        <w:rPr>
          <w:rFonts w:ascii="Calibri" w:eastAsia="Calibri" w:hAnsi="Calibri"/>
          <w:color w:val="000000"/>
          <w:spacing w:val="-5"/>
          <w:sz w:val="23"/>
        </w:rPr>
        <w:t xml:space="preserve"> crime groups creates a number of challenges with identifying victims. Serious and </w:t>
      </w:r>
      <w:proofErr w:type="spellStart"/>
      <w:r w:rsidRPr="00185F7C">
        <w:rPr>
          <w:rFonts w:ascii="Calibri" w:eastAsia="Calibri" w:hAnsi="Calibri"/>
          <w:color w:val="000000"/>
          <w:spacing w:val="-5"/>
          <w:sz w:val="23"/>
        </w:rPr>
        <w:t>organised</w:t>
      </w:r>
      <w:proofErr w:type="spellEnd"/>
      <w:r w:rsidRPr="00185F7C">
        <w:rPr>
          <w:rFonts w:ascii="Calibri" w:eastAsia="Calibri" w:hAnsi="Calibri"/>
          <w:color w:val="000000"/>
          <w:spacing w:val="-5"/>
          <w:sz w:val="23"/>
        </w:rPr>
        <w:t xml:space="preserve"> crime groups have been known to move the victims between different locations to prevent detection and to control the victims. The groups often use violence and threats against the victim or their family and to control the victim. Due to the transnational nature of the serious and </w:t>
      </w:r>
      <w:proofErr w:type="spellStart"/>
      <w:r w:rsidRPr="00185F7C">
        <w:rPr>
          <w:rFonts w:ascii="Calibri" w:eastAsia="Calibri" w:hAnsi="Calibri"/>
          <w:color w:val="000000"/>
          <w:spacing w:val="-5"/>
          <w:sz w:val="23"/>
        </w:rPr>
        <w:t>organised</w:t>
      </w:r>
      <w:proofErr w:type="spellEnd"/>
      <w:r w:rsidRPr="00185F7C">
        <w:rPr>
          <w:rFonts w:ascii="Calibri" w:eastAsia="Calibri" w:hAnsi="Calibri"/>
          <w:color w:val="000000"/>
          <w:spacing w:val="-5"/>
          <w:sz w:val="23"/>
        </w:rPr>
        <w:t xml:space="preserve"> crime groups and their ability to carry out the threats against themselves and their family, victims are fearful to escape the situation, report the matter to Police and/or cooperate with Police when they are identified.</w:t>
      </w:r>
    </w:p>
    <w:p w14:paraId="0C260D76" w14:textId="518612B4" w:rsidR="002B0C44" w:rsidRDefault="002B0C44" w:rsidP="002B0C44">
      <w:pPr>
        <w:spacing w:before="352" w:after="297" w:line="229" w:lineRule="exact"/>
        <w:ind w:left="72"/>
        <w:textAlignment w:val="baseline"/>
        <w:rPr>
          <w:rFonts w:ascii="Calibri" w:eastAsia="Calibri" w:hAnsi="Calibri"/>
          <w:color w:val="000000"/>
          <w:spacing w:val="1"/>
          <w:sz w:val="23"/>
        </w:rPr>
      </w:pPr>
      <w:r w:rsidRPr="00DC2A64">
        <w:rPr>
          <w:rFonts w:ascii="Calibri" w:eastAsia="Calibri" w:hAnsi="Calibri"/>
          <w:b/>
          <w:color w:val="000000"/>
          <w:spacing w:val="1"/>
          <w:sz w:val="23"/>
        </w:rPr>
        <w:t>3.</w:t>
      </w:r>
      <w:r w:rsidRPr="00DC2A64">
        <w:rPr>
          <w:rFonts w:ascii="Calibri" w:eastAsia="Calibri" w:hAnsi="Calibri"/>
          <w:b/>
          <w:color w:val="000000"/>
          <w:spacing w:val="1"/>
          <w:sz w:val="23"/>
          <w:u w:val="single"/>
        </w:rPr>
        <w:t xml:space="preserve"> Legislative Frameworks</w:t>
      </w:r>
    </w:p>
    <w:p w14:paraId="0DD82272" w14:textId="758C5DFE" w:rsidR="005C5DE3" w:rsidRPr="005C5DE3" w:rsidRDefault="00F83E75" w:rsidP="00E221E9">
      <w:pPr>
        <w:numPr>
          <w:ilvl w:val="0"/>
          <w:numId w:val="3"/>
        </w:numPr>
        <w:tabs>
          <w:tab w:val="clear" w:pos="432"/>
          <w:tab w:val="left" w:pos="864"/>
        </w:tabs>
        <w:spacing w:before="2" w:line="290" w:lineRule="exact"/>
        <w:ind w:left="864" w:right="72" w:hanging="432"/>
        <w:textAlignment w:val="baseline"/>
        <w:rPr>
          <w:rFonts w:ascii="Calibri" w:eastAsia="Calibri" w:hAnsi="Calibri"/>
          <w:b/>
          <w:color w:val="000000"/>
          <w:spacing w:val="-5"/>
          <w:sz w:val="23"/>
        </w:rPr>
      </w:pPr>
      <w:r w:rsidRPr="005C5DE3">
        <w:rPr>
          <w:rFonts w:ascii="Calibri" w:eastAsia="Calibri" w:hAnsi="Calibri"/>
          <w:b/>
          <w:color w:val="000000"/>
          <w:spacing w:val="-4"/>
          <w:sz w:val="23"/>
        </w:rPr>
        <w:t xml:space="preserve">In addition to legislation relating to contemporary forms of slavery, does your country have any statutory frameworks </w:t>
      </w:r>
      <w:proofErr w:type="spellStart"/>
      <w:r w:rsidRPr="005C5DE3">
        <w:rPr>
          <w:rFonts w:ascii="Calibri" w:eastAsia="Calibri" w:hAnsi="Calibri"/>
          <w:b/>
          <w:color w:val="000000"/>
          <w:spacing w:val="-4"/>
          <w:sz w:val="23"/>
        </w:rPr>
        <w:t>criminalising</w:t>
      </w:r>
      <w:proofErr w:type="spellEnd"/>
      <w:r w:rsidRPr="005C5DE3">
        <w:rPr>
          <w:rFonts w:ascii="Calibri" w:eastAsia="Calibri" w:hAnsi="Calibri"/>
          <w:b/>
          <w:color w:val="000000"/>
          <w:spacing w:val="-4"/>
          <w:sz w:val="23"/>
        </w:rPr>
        <w:t xml:space="preserve"> the activities of </w:t>
      </w:r>
      <w:proofErr w:type="spellStart"/>
      <w:r w:rsidRPr="005C5DE3">
        <w:rPr>
          <w:rFonts w:ascii="Calibri" w:eastAsia="Calibri" w:hAnsi="Calibri"/>
          <w:b/>
          <w:color w:val="000000"/>
          <w:spacing w:val="-4"/>
          <w:sz w:val="23"/>
        </w:rPr>
        <w:t>organised</w:t>
      </w:r>
      <w:proofErr w:type="spellEnd"/>
      <w:r w:rsidRPr="005C5DE3">
        <w:rPr>
          <w:rFonts w:ascii="Calibri" w:eastAsia="Calibri" w:hAnsi="Calibri"/>
          <w:b/>
          <w:color w:val="000000"/>
          <w:spacing w:val="-4"/>
          <w:sz w:val="23"/>
        </w:rPr>
        <w:t xml:space="preserve"> criminal groups (e.g. participating, leading/directing, </w:t>
      </w:r>
      <w:proofErr w:type="spellStart"/>
      <w:r w:rsidRPr="005C5DE3">
        <w:rPr>
          <w:rFonts w:ascii="Calibri" w:eastAsia="Calibri" w:hAnsi="Calibri"/>
          <w:b/>
          <w:color w:val="000000"/>
          <w:spacing w:val="-4"/>
          <w:sz w:val="23"/>
        </w:rPr>
        <w:t>organising</w:t>
      </w:r>
      <w:proofErr w:type="spellEnd"/>
      <w:r w:rsidRPr="005C5DE3">
        <w:rPr>
          <w:rFonts w:ascii="Calibri" w:eastAsia="Calibri" w:hAnsi="Calibri"/>
          <w:b/>
          <w:color w:val="000000"/>
          <w:spacing w:val="-4"/>
          <w:sz w:val="23"/>
        </w:rPr>
        <w:t xml:space="preserve"> or being a member)? If so, please provide details, including statistical information on prosecutions/convictions if available.</w:t>
      </w:r>
    </w:p>
    <w:p w14:paraId="26B3F987" w14:textId="647D4251" w:rsidR="005C5DE3" w:rsidRPr="005C5DE3" w:rsidRDefault="009C6D2E" w:rsidP="009C6D2E">
      <w:pPr>
        <w:tabs>
          <w:tab w:val="left" w:pos="432"/>
          <w:tab w:val="left" w:pos="864"/>
        </w:tabs>
        <w:spacing w:before="2" w:line="290" w:lineRule="exact"/>
        <w:ind w:left="864" w:right="72"/>
        <w:textAlignment w:val="baseline"/>
        <w:rPr>
          <w:rFonts w:ascii="Calibri" w:eastAsia="Calibri" w:hAnsi="Calibri"/>
          <w:color w:val="000000"/>
          <w:spacing w:val="-5"/>
          <w:sz w:val="23"/>
        </w:rPr>
      </w:pPr>
      <w:r>
        <w:rPr>
          <w:rFonts w:ascii="Calibri" w:eastAsia="Calibri" w:hAnsi="Calibri"/>
          <w:color w:val="000000"/>
          <w:spacing w:val="-5"/>
          <w:sz w:val="23"/>
        </w:rPr>
        <w:t>The Australian Government</w:t>
      </w:r>
      <w:r w:rsidRPr="005C5DE3">
        <w:rPr>
          <w:rFonts w:ascii="Calibri" w:eastAsia="Calibri" w:hAnsi="Calibri"/>
          <w:color w:val="000000"/>
          <w:spacing w:val="-5"/>
          <w:sz w:val="23"/>
        </w:rPr>
        <w:t xml:space="preserve"> </w:t>
      </w:r>
      <w:r w:rsidR="005C5DE3" w:rsidRPr="005C5DE3">
        <w:rPr>
          <w:rFonts w:ascii="Calibri" w:eastAsia="Calibri" w:hAnsi="Calibri"/>
          <w:color w:val="000000"/>
          <w:spacing w:val="-5"/>
          <w:sz w:val="23"/>
        </w:rPr>
        <w:t xml:space="preserve">takes a hard line against </w:t>
      </w:r>
      <w:proofErr w:type="spellStart"/>
      <w:r w:rsidR="005C5DE3" w:rsidRPr="005C5DE3">
        <w:rPr>
          <w:rFonts w:ascii="Calibri" w:eastAsia="Calibri" w:hAnsi="Calibri"/>
          <w:color w:val="000000"/>
          <w:spacing w:val="-5"/>
          <w:sz w:val="23"/>
        </w:rPr>
        <w:t>organised</w:t>
      </w:r>
      <w:proofErr w:type="spellEnd"/>
      <w:r w:rsidR="005C5DE3" w:rsidRPr="005C5DE3">
        <w:rPr>
          <w:rFonts w:ascii="Calibri" w:eastAsia="Calibri" w:hAnsi="Calibri"/>
          <w:color w:val="000000"/>
          <w:spacing w:val="-5"/>
          <w:sz w:val="23"/>
        </w:rPr>
        <w:t xml:space="preserve"> crime groups, including individuals who support or facilitate </w:t>
      </w:r>
      <w:proofErr w:type="spellStart"/>
      <w:r w:rsidR="005C5DE3" w:rsidRPr="005C5DE3">
        <w:rPr>
          <w:rFonts w:ascii="Calibri" w:eastAsia="Calibri" w:hAnsi="Calibri"/>
          <w:color w:val="000000"/>
          <w:spacing w:val="-5"/>
          <w:sz w:val="23"/>
        </w:rPr>
        <w:t>organised</w:t>
      </w:r>
      <w:proofErr w:type="spellEnd"/>
      <w:r w:rsidR="005C5DE3" w:rsidRPr="005C5DE3">
        <w:rPr>
          <w:rFonts w:ascii="Calibri" w:eastAsia="Calibri" w:hAnsi="Calibri"/>
          <w:color w:val="000000"/>
          <w:spacing w:val="-5"/>
          <w:sz w:val="23"/>
        </w:rPr>
        <w:t xml:space="preserve"> crime groups and their activities.</w:t>
      </w:r>
      <w:r>
        <w:rPr>
          <w:rFonts w:ascii="Calibri" w:eastAsia="Calibri" w:hAnsi="Calibri"/>
          <w:color w:val="000000"/>
          <w:spacing w:val="-5"/>
          <w:sz w:val="23"/>
        </w:rPr>
        <w:t xml:space="preserve"> </w:t>
      </w:r>
      <w:r w:rsidR="005C5DE3" w:rsidRPr="005C5DE3">
        <w:rPr>
          <w:rFonts w:ascii="Calibri" w:eastAsia="Calibri" w:hAnsi="Calibri"/>
          <w:color w:val="000000"/>
          <w:spacing w:val="-5"/>
          <w:sz w:val="23"/>
        </w:rPr>
        <w:t xml:space="preserve">Under </w:t>
      </w:r>
      <w:r w:rsidR="005C5DE3" w:rsidRPr="005C5DE3">
        <w:rPr>
          <w:rFonts w:ascii="Calibri" w:eastAsia="Calibri" w:hAnsi="Calibri"/>
          <w:color w:val="000000"/>
          <w:spacing w:val="-5"/>
          <w:sz w:val="23"/>
        </w:rPr>
        <w:lastRenderedPageBreak/>
        <w:t xml:space="preserve">the Australian Constitution, the States and Territories have primary responsibility for criminal laws. States and Territories have comprehensive criminal </w:t>
      </w:r>
      <w:proofErr w:type="spellStart"/>
      <w:r w:rsidR="005C5DE3" w:rsidRPr="005C5DE3">
        <w:rPr>
          <w:rFonts w:ascii="Calibri" w:eastAsia="Calibri" w:hAnsi="Calibri"/>
          <w:color w:val="000000"/>
          <w:spacing w:val="-5"/>
          <w:sz w:val="23"/>
        </w:rPr>
        <w:t>organisation</w:t>
      </w:r>
      <w:proofErr w:type="spellEnd"/>
      <w:r w:rsidR="005C5DE3" w:rsidRPr="005C5DE3">
        <w:rPr>
          <w:rFonts w:ascii="Calibri" w:eastAsia="Calibri" w:hAnsi="Calibri"/>
          <w:color w:val="000000"/>
          <w:spacing w:val="-5"/>
          <w:sz w:val="23"/>
        </w:rPr>
        <w:t xml:space="preserve"> laws, which compliment Commonwealth legislative frameworks.</w:t>
      </w:r>
      <w:r>
        <w:rPr>
          <w:rFonts w:ascii="Calibri" w:eastAsia="Calibri" w:hAnsi="Calibri"/>
          <w:color w:val="000000"/>
          <w:spacing w:val="-5"/>
          <w:sz w:val="23"/>
        </w:rPr>
        <w:br/>
      </w:r>
    </w:p>
    <w:p w14:paraId="617870EE" w14:textId="34661670" w:rsidR="005C5DE3" w:rsidRPr="005C5DE3" w:rsidRDefault="005C5DE3" w:rsidP="005C5DE3">
      <w:pPr>
        <w:tabs>
          <w:tab w:val="left" w:pos="432"/>
          <w:tab w:val="left" w:pos="864"/>
        </w:tabs>
        <w:spacing w:before="2" w:line="290" w:lineRule="exact"/>
        <w:ind w:left="864" w:right="72"/>
        <w:textAlignment w:val="baseline"/>
        <w:rPr>
          <w:rFonts w:ascii="Calibri" w:eastAsia="Calibri" w:hAnsi="Calibri"/>
          <w:color w:val="000000"/>
          <w:spacing w:val="-5"/>
          <w:sz w:val="23"/>
        </w:rPr>
      </w:pPr>
      <w:r w:rsidRPr="009C6D2E">
        <w:rPr>
          <w:rFonts w:ascii="Calibri" w:eastAsia="Calibri" w:hAnsi="Calibri"/>
          <w:color w:val="000000"/>
          <w:spacing w:val="-5"/>
          <w:sz w:val="23"/>
        </w:rPr>
        <w:t>The</w:t>
      </w:r>
      <w:r w:rsidRPr="005C5DE3">
        <w:rPr>
          <w:rFonts w:ascii="Calibri" w:eastAsia="Calibri" w:hAnsi="Calibri"/>
          <w:color w:val="000000"/>
          <w:spacing w:val="-5"/>
          <w:sz w:val="23"/>
        </w:rPr>
        <w:t xml:space="preserve"> </w:t>
      </w:r>
      <w:r w:rsidRPr="008A596B">
        <w:rPr>
          <w:rFonts w:ascii="Calibri" w:eastAsia="Calibri" w:hAnsi="Calibri"/>
          <w:i/>
          <w:color w:val="000000"/>
          <w:spacing w:val="-5"/>
          <w:sz w:val="23"/>
        </w:rPr>
        <w:t>Commonwealth Criminal Code Act 1995</w:t>
      </w:r>
      <w:r w:rsidRPr="005C5DE3">
        <w:rPr>
          <w:rFonts w:ascii="Calibri" w:eastAsia="Calibri" w:hAnsi="Calibri"/>
          <w:color w:val="000000"/>
          <w:spacing w:val="-5"/>
          <w:sz w:val="23"/>
        </w:rPr>
        <w:t xml:space="preserve"> (the Commonwealth Criminal Code) contains a range of anti-association offences to target criminal organisations at Part</w:t>
      </w:r>
      <w:r w:rsidR="009C6D2E">
        <w:rPr>
          <w:rFonts w:ascii="Calibri" w:eastAsia="Calibri" w:hAnsi="Calibri"/>
          <w:color w:val="000000"/>
          <w:spacing w:val="-5"/>
          <w:sz w:val="23"/>
        </w:rPr>
        <w:t> </w:t>
      </w:r>
      <w:r w:rsidRPr="005C5DE3">
        <w:rPr>
          <w:rFonts w:ascii="Calibri" w:eastAsia="Calibri" w:hAnsi="Calibri"/>
          <w:color w:val="000000"/>
          <w:spacing w:val="-5"/>
          <w:sz w:val="23"/>
        </w:rPr>
        <w:t xml:space="preserve">9.9. This includes offences that </w:t>
      </w:r>
      <w:proofErr w:type="spellStart"/>
      <w:r w:rsidRPr="005C5DE3">
        <w:rPr>
          <w:rFonts w:ascii="Calibri" w:eastAsia="Calibri" w:hAnsi="Calibri"/>
          <w:color w:val="000000"/>
          <w:spacing w:val="-5"/>
          <w:sz w:val="23"/>
        </w:rPr>
        <w:t>criminalise</w:t>
      </w:r>
      <w:proofErr w:type="spellEnd"/>
      <w:r w:rsidRPr="005C5DE3">
        <w:rPr>
          <w:rFonts w:ascii="Calibri" w:eastAsia="Calibri" w:hAnsi="Calibri"/>
          <w:color w:val="000000"/>
          <w:spacing w:val="-5"/>
          <w:sz w:val="23"/>
        </w:rPr>
        <w:t>:</w:t>
      </w:r>
    </w:p>
    <w:p w14:paraId="64913FD6" w14:textId="77777777" w:rsidR="005C5DE3" w:rsidRPr="005C5DE3" w:rsidRDefault="005C5DE3" w:rsidP="005C5DE3">
      <w:pPr>
        <w:tabs>
          <w:tab w:val="left" w:pos="432"/>
          <w:tab w:val="left" w:pos="864"/>
        </w:tabs>
        <w:spacing w:before="2" w:line="290" w:lineRule="exact"/>
        <w:ind w:left="864" w:right="72"/>
        <w:textAlignment w:val="baseline"/>
        <w:rPr>
          <w:rFonts w:ascii="Calibri" w:eastAsia="Calibri" w:hAnsi="Calibri"/>
          <w:color w:val="000000"/>
          <w:spacing w:val="-5"/>
          <w:sz w:val="23"/>
        </w:rPr>
      </w:pPr>
      <w:r w:rsidRPr="005C5DE3">
        <w:rPr>
          <w:rFonts w:ascii="Calibri" w:eastAsia="Calibri" w:hAnsi="Calibri"/>
          <w:color w:val="000000"/>
          <w:spacing w:val="-5"/>
          <w:sz w:val="23"/>
        </w:rPr>
        <w:t>•</w:t>
      </w:r>
      <w:r w:rsidRPr="005C5DE3">
        <w:rPr>
          <w:rFonts w:ascii="Calibri" w:eastAsia="Calibri" w:hAnsi="Calibri"/>
          <w:color w:val="000000"/>
          <w:spacing w:val="-5"/>
          <w:sz w:val="23"/>
        </w:rPr>
        <w:tab/>
        <w:t xml:space="preserve">Associating in support of </w:t>
      </w:r>
      <w:proofErr w:type="spellStart"/>
      <w:r w:rsidRPr="005C5DE3">
        <w:rPr>
          <w:rFonts w:ascii="Calibri" w:eastAsia="Calibri" w:hAnsi="Calibri"/>
          <w:color w:val="000000"/>
          <w:spacing w:val="-5"/>
          <w:sz w:val="23"/>
        </w:rPr>
        <w:t>organised</w:t>
      </w:r>
      <w:proofErr w:type="spellEnd"/>
      <w:r w:rsidRPr="005C5DE3">
        <w:rPr>
          <w:rFonts w:ascii="Calibri" w:eastAsia="Calibri" w:hAnsi="Calibri"/>
          <w:color w:val="000000"/>
          <w:spacing w:val="-5"/>
          <w:sz w:val="23"/>
        </w:rPr>
        <w:t xml:space="preserve"> criminal activity, </w:t>
      </w:r>
    </w:p>
    <w:p w14:paraId="334AEBBB" w14:textId="77777777" w:rsidR="005C5DE3" w:rsidRPr="005C5DE3" w:rsidRDefault="005C5DE3" w:rsidP="005C5DE3">
      <w:pPr>
        <w:tabs>
          <w:tab w:val="left" w:pos="432"/>
          <w:tab w:val="left" w:pos="864"/>
        </w:tabs>
        <w:spacing w:before="2" w:line="290" w:lineRule="exact"/>
        <w:ind w:left="864" w:right="72"/>
        <w:textAlignment w:val="baseline"/>
        <w:rPr>
          <w:rFonts w:ascii="Calibri" w:eastAsia="Calibri" w:hAnsi="Calibri"/>
          <w:color w:val="000000"/>
          <w:spacing w:val="-5"/>
          <w:sz w:val="23"/>
        </w:rPr>
      </w:pPr>
      <w:r w:rsidRPr="005C5DE3">
        <w:rPr>
          <w:rFonts w:ascii="Calibri" w:eastAsia="Calibri" w:hAnsi="Calibri"/>
          <w:color w:val="000000"/>
          <w:spacing w:val="-5"/>
          <w:sz w:val="23"/>
        </w:rPr>
        <w:t>•</w:t>
      </w:r>
      <w:r w:rsidRPr="005C5DE3">
        <w:rPr>
          <w:rFonts w:ascii="Calibri" w:eastAsia="Calibri" w:hAnsi="Calibri"/>
          <w:color w:val="000000"/>
          <w:spacing w:val="-5"/>
          <w:sz w:val="23"/>
        </w:rPr>
        <w:tab/>
        <w:t xml:space="preserve">Supporting a criminal </w:t>
      </w:r>
      <w:proofErr w:type="spellStart"/>
      <w:r w:rsidRPr="005C5DE3">
        <w:rPr>
          <w:rFonts w:ascii="Calibri" w:eastAsia="Calibri" w:hAnsi="Calibri"/>
          <w:color w:val="000000"/>
          <w:spacing w:val="-5"/>
          <w:sz w:val="23"/>
        </w:rPr>
        <w:t>organisation</w:t>
      </w:r>
      <w:proofErr w:type="spellEnd"/>
      <w:r w:rsidRPr="005C5DE3">
        <w:rPr>
          <w:rFonts w:ascii="Calibri" w:eastAsia="Calibri" w:hAnsi="Calibri"/>
          <w:color w:val="000000"/>
          <w:spacing w:val="-5"/>
          <w:sz w:val="23"/>
        </w:rPr>
        <w:t xml:space="preserve">, </w:t>
      </w:r>
    </w:p>
    <w:p w14:paraId="5C42297E" w14:textId="77777777" w:rsidR="005C5DE3" w:rsidRPr="005C5DE3" w:rsidRDefault="005C5DE3" w:rsidP="008A596B">
      <w:pPr>
        <w:tabs>
          <w:tab w:val="left" w:pos="432"/>
          <w:tab w:val="left" w:pos="864"/>
        </w:tabs>
        <w:spacing w:before="2" w:line="290" w:lineRule="exact"/>
        <w:ind w:left="1434" w:right="72" w:hanging="570"/>
        <w:textAlignment w:val="baseline"/>
        <w:rPr>
          <w:rFonts w:ascii="Calibri" w:eastAsia="Calibri" w:hAnsi="Calibri"/>
          <w:color w:val="000000"/>
          <w:spacing w:val="-5"/>
          <w:sz w:val="23"/>
        </w:rPr>
      </w:pPr>
      <w:r w:rsidRPr="005C5DE3">
        <w:rPr>
          <w:rFonts w:ascii="Calibri" w:eastAsia="Calibri" w:hAnsi="Calibri"/>
          <w:color w:val="000000"/>
          <w:spacing w:val="-5"/>
          <w:sz w:val="23"/>
        </w:rPr>
        <w:t>•</w:t>
      </w:r>
      <w:r w:rsidRPr="005C5DE3">
        <w:rPr>
          <w:rFonts w:ascii="Calibri" w:eastAsia="Calibri" w:hAnsi="Calibri"/>
          <w:color w:val="000000"/>
          <w:spacing w:val="-5"/>
          <w:sz w:val="23"/>
        </w:rPr>
        <w:tab/>
        <w:t xml:space="preserve">Committing an offence for the benefit, or at the direction of, a criminal </w:t>
      </w:r>
      <w:proofErr w:type="spellStart"/>
      <w:r w:rsidRPr="005C5DE3">
        <w:rPr>
          <w:rFonts w:ascii="Calibri" w:eastAsia="Calibri" w:hAnsi="Calibri"/>
          <w:color w:val="000000"/>
          <w:spacing w:val="-5"/>
          <w:sz w:val="23"/>
        </w:rPr>
        <w:t>organisation</w:t>
      </w:r>
      <w:proofErr w:type="spellEnd"/>
      <w:r w:rsidRPr="005C5DE3">
        <w:rPr>
          <w:rFonts w:ascii="Calibri" w:eastAsia="Calibri" w:hAnsi="Calibri"/>
          <w:color w:val="000000"/>
          <w:spacing w:val="-5"/>
          <w:sz w:val="23"/>
        </w:rPr>
        <w:t>, and</w:t>
      </w:r>
    </w:p>
    <w:p w14:paraId="713EA854" w14:textId="77777777" w:rsidR="005C5DE3" w:rsidRPr="005C5DE3" w:rsidRDefault="005C5DE3" w:rsidP="005C5DE3">
      <w:pPr>
        <w:tabs>
          <w:tab w:val="left" w:pos="432"/>
          <w:tab w:val="left" w:pos="864"/>
        </w:tabs>
        <w:spacing w:before="2" w:line="290" w:lineRule="exact"/>
        <w:ind w:left="864" w:right="72"/>
        <w:textAlignment w:val="baseline"/>
        <w:rPr>
          <w:rFonts w:ascii="Calibri" w:eastAsia="Calibri" w:hAnsi="Calibri"/>
          <w:color w:val="000000"/>
          <w:spacing w:val="-5"/>
          <w:sz w:val="23"/>
        </w:rPr>
      </w:pPr>
      <w:r w:rsidRPr="005C5DE3">
        <w:rPr>
          <w:rFonts w:ascii="Calibri" w:eastAsia="Calibri" w:hAnsi="Calibri"/>
          <w:color w:val="000000"/>
          <w:spacing w:val="-5"/>
          <w:sz w:val="23"/>
        </w:rPr>
        <w:t>•</w:t>
      </w:r>
      <w:r w:rsidRPr="005C5DE3">
        <w:rPr>
          <w:rFonts w:ascii="Calibri" w:eastAsia="Calibri" w:hAnsi="Calibri"/>
          <w:color w:val="000000"/>
          <w:spacing w:val="-5"/>
          <w:sz w:val="23"/>
        </w:rPr>
        <w:tab/>
        <w:t xml:space="preserve">Directing activities of a criminal </w:t>
      </w:r>
      <w:proofErr w:type="spellStart"/>
      <w:r w:rsidRPr="005C5DE3">
        <w:rPr>
          <w:rFonts w:ascii="Calibri" w:eastAsia="Calibri" w:hAnsi="Calibri"/>
          <w:color w:val="000000"/>
          <w:spacing w:val="-5"/>
          <w:sz w:val="23"/>
        </w:rPr>
        <w:t>organisation</w:t>
      </w:r>
      <w:proofErr w:type="spellEnd"/>
      <w:r w:rsidRPr="005C5DE3">
        <w:rPr>
          <w:rFonts w:ascii="Calibri" w:eastAsia="Calibri" w:hAnsi="Calibri"/>
          <w:color w:val="000000"/>
          <w:spacing w:val="-5"/>
          <w:sz w:val="23"/>
        </w:rPr>
        <w:t>.</w:t>
      </w:r>
    </w:p>
    <w:p w14:paraId="0BCC8B64" w14:textId="77777777" w:rsidR="005C5DE3" w:rsidRPr="005C5DE3" w:rsidRDefault="005C5DE3" w:rsidP="005C5DE3">
      <w:pPr>
        <w:tabs>
          <w:tab w:val="left" w:pos="432"/>
          <w:tab w:val="left" w:pos="864"/>
        </w:tabs>
        <w:spacing w:before="2" w:line="290" w:lineRule="exact"/>
        <w:ind w:left="864" w:right="72"/>
        <w:textAlignment w:val="baseline"/>
        <w:rPr>
          <w:rFonts w:ascii="Calibri" w:eastAsia="Calibri" w:hAnsi="Calibri"/>
          <w:color w:val="000000"/>
          <w:spacing w:val="-5"/>
          <w:sz w:val="23"/>
        </w:rPr>
      </w:pPr>
    </w:p>
    <w:p w14:paraId="410C2BF5" w14:textId="5E668447" w:rsidR="005C5DE3" w:rsidRPr="005C5DE3" w:rsidRDefault="005C5DE3" w:rsidP="005C5DE3">
      <w:pPr>
        <w:tabs>
          <w:tab w:val="left" w:pos="432"/>
          <w:tab w:val="left" w:pos="864"/>
        </w:tabs>
        <w:spacing w:before="2" w:line="290" w:lineRule="exact"/>
        <w:ind w:left="864" w:right="72"/>
        <w:textAlignment w:val="baseline"/>
        <w:rPr>
          <w:rFonts w:ascii="Calibri" w:eastAsia="Calibri" w:hAnsi="Calibri"/>
          <w:color w:val="000000"/>
          <w:spacing w:val="-5"/>
          <w:sz w:val="23"/>
        </w:rPr>
      </w:pPr>
      <w:r w:rsidRPr="005C5DE3">
        <w:rPr>
          <w:rFonts w:ascii="Calibri" w:eastAsia="Calibri" w:hAnsi="Calibri"/>
          <w:color w:val="000000"/>
          <w:spacing w:val="-5"/>
          <w:sz w:val="23"/>
        </w:rPr>
        <w:t xml:space="preserve">These offences only apply where conduct involves the commission of an offence with a federal aspect, </w:t>
      </w:r>
      <w:r w:rsidR="009C6D2E">
        <w:rPr>
          <w:rFonts w:ascii="Calibri" w:eastAsia="Calibri" w:hAnsi="Calibri"/>
          <w:color w:val="000000"/>
          <w:spacing w:val="-5"/>
          <w:sz w:val="23"/>
        </w:rPr>
        <w:t xml:space="preserve">including </w:t>
      </w:r>
      <w:r w:rsidRPr="005C5DE3">
        <w:rPr>
          <w:rFonts w:ascii="Calibri" w:eastAsia="Calibri" w:hAnsi="Calibri"/>
          <w:color w:val="000000"/>
          <w:spacing w:val="-5"/>
          <w:sz w:val="23"/>
        </w:rPr>
        <w:t>human trafficking</w:t>
      </w:r>
      <w:r w:rsidR="009C6D2E">
        <w:rPr>
          <w:rFonts w:ascii="Calibri" w:eastAsia="Calibri" w:hAnsi="Calibri"/>
          <w:color w:val="000000"/>
          <w:spacing w:val="-5"/>
          <w:sz w:val="23"/>
        </w:rPr>
        <w:t>, slavery and slavery-like practice</w:t>
      </w:r>
      <w:r w:rsidRPr="005C5DE3">
        <w:rPr>
          <w:rFonts w:ascii="Calibri" w:eastAsia="Calibri" w:hAnsi="Calibri"/>
          <w:color w:val="000000"/>
          <w:spacing w:val="-5"/>
          <w:sz w:val="23"/>
        </w:rPr>
        <w:t xml:space="preserve"> offences. </w:t>
      </w:r>
    </w:p>
    <w:p w14:paraId="300444EA" w14:textId="5E712DEB" w:rsidR="005C5DE3" w:rsidRDefault="005C5DE3" w:rsidP="005C5DE3">
      <w:pPr>
        <w:tabs>
          <w:tab w:val="left" w:pos="432"/>
          <w:tab w:val="left" w:pos="864"/>
        </w:tabs>
        <w:spacing w:before="2" w:line="290" w:lineRule="exact"/>
        <w:ind w:left="864" w:right="72"/>
        <w:textAlignment w:val="baseline"/>
        <w:rPr>
          <w:rFonts w:ascii="Calibri" w:eastAsia="Calibri" w:hAnsi="Calibri"/>
          <w:color w:val="000000"/>
          <w:spacing w:val="-5"/>
          <w:sz w:val="23"/>
        </w:rPr>
      </w:pPr>
      <w:r w:rsidRPr="005C5DE3">
        <w:rPr>
          <w:rFonts w:ascii="Calibri" w:eastAsia="Calibri" w:hAnsi="Calibri"/>
          <w:color w:val="000000"/>
          <w:spacing w:val="-5"/>
          <w:sz w:val="23"/>
        </w:rPr>
        <w:t>Two individuals have been convicted of criminal association offences under the Commonwealth Criminal Code since the laws came into effect in 2010</w:t>
      </w:r>
      <w:r>
        <w:rPr>
          <w:rFonts w:ascii="Calibri" w:eastAsia="Calibri" w:hAnsi="Calibri"/>
          <w:color w:val="000000"/>
          <w:spacing w:val="-5"/>
          <w:sz w:val="23"/>
        </w:rPr>
        <w:t>.</w:t>
      </w:r>
    </w:p>
    <w:p w14:paraId="36FB6F02" w14:textId="77777777" w:rsidR="005C5DE3" w:rsidRPr="005C5DE3" w:rsidRDefault="005C5DE3" w:rsidP="005C5DE3">
      <w:pPr>
        <w:tabs>
          <w:tab w:val="left" w:pos="432"/>
          <w:tab w:val="left" w:pos="864"/>
        </w:tabs>
        <w:spacing w:before="2" w:line="290" w:lineRule="exact"/>
        <w:ind w:left="864" w:right="72"/>
        <w:textAlignment w:val="baseline"/>
        <w:rPr>
          <w:rFonts w:ascii="Calibri" w:eastAsia="Calibri" w:hAnsi="Calibri"/>
          <w:color w:val="000000"/>
          <w:spacing w:val="-5"/>
          <w:sz w:val="23"/>
        </w:rPr>
      </w:pPr>
    </w:p>
    <w:p w14:paraId="1F25D3A2" w14:textId="6B433737" w:rsidR="00E10649" w:rsidRPr="005C5DE3" w:rsidRDefault="00F83E75" w:rsidP="00E221E9">
      <w:pPr>
        <w:numPr>
          <w:ilvl w:val="0"/>
          <w:numId w:val="3"/>
        </w:numPr>
        <w:tabs>
          <w:tab w:val="clear" w:pos="432"/>
          <w:tab w:val="left" w:pos="864"/>
        </w:tabs>
        <w:spacing w:before="2" w:line="290" w:lineRule="exact"/>
        <w:ind w:left="864" w:right="72" w:hanging="432"/>
        <w:textAlignment w:val="baseline"/>
        <w:rPr>
          <w:rFonts w:ascii="Calibri" w:eastAsia="Calibri" w:hAnsi="Calibri"/>
          <w:b/>
          <w:color w:val="000000"/>
          <w:spacing w:val="-5"/>
          <w:sz w:val="23"/>
        </w:rPr>
      </w:pPr>
      <w:r w:rsidRPr="005C5DE3">
        <w:rPr>
          <w:rFonts w:ascii="Calibri" w:eastAsia="Calibri" w:hAnsi="Calibri"/>
          <w:b/>
          <w:color w:val="000000"/>
          <w:spacing w:val="-5"/>
          <w:sz w:val="23"/>
        </w:rPr>
        <w:t xml:space="preserve">Do the legislative frameworks on contemporary forms of slavery stipulate the involvement of </w:t>
      </w:r>
      <w:proofErr w:type="spellStart"/>
      <w:r w:rsidRPr="005C5DE3">
        <w:rPr>
          <w:rFonts w:ascii="Calibri" w:eastAsia="Calibri" w:hAnsi="Calibri"/>
          <w:b/>
          <w:color w:val="000000"/>
          <w:spacing w:val="-5"/>
          <w:sz w:val="23"/>
        </w:rPr>
        <w:t>organised</w:t>
      </w:r>
      <w:proofErr w:type="spellEnd"/>
      <w:r w:rsidRPr="005C5DE3">
        <w:rPr>
          <w:rFonts w:ascii="Calibri" w:eastAsia="Calibri" w:hAnsi="Calibri"/>
          <w:b/>
          <w:color w:val="000000"/>
          <w:spacing w:val="-5"/>
          <w:sz w:val="23"/>
        </w:rPr>
        <w:t xml:space="preserve"> criminal group as an aggravating factor increasing penalties?</w:t>
      </w:r>
    </w:p>
    <w:p w14:paraId="44825527" w14:textId="6B15BC24" w:rsidR="00CA2AF2" w:rsidRPr="00DC2A64" w:rsidRDefault="00256797" w:rsidP="00DC2A64">
      <w:pPr>
        <w:pStyle w:val="ListParagraph"/>
        <w:spacing w:line="278" w:lineRule="exact"/>
        <w:ind w:left="851" w:right="135"/>
        <w:textAlignment w:val="baseline"/>
        <w:rPr>
          <w:rFonts w:ascii="Calibri" w:eastAsia="Calibri" w:hAnsi="Calibri"/>
          <w:sz w:val="23"/>
        </w:rPr>
      </w:pPr>
      <w:r w:rsidRPr="00FF7153">
        <w:rPr>
          <w:rFonts w:ascii="Calibri" w:eastAsia="Calibri" w:hAnsi="Calibri"/>
          <w:sz w:val="23"/>
        </w:rPr>
        <w:t xml:space="preserve">Involvement of </w:t>
      </w:r>
      <w:proofErr w:type="spellStart"/>
      <w:r w:rsidRPr="00FF7153">
        <w:rPr>
          <w:rFonts w:ascii="Calibri" w:eastAsia="Calibri" w:hAnsi="Calibri"/>
          <w:sz w:val="23"/>
        </w:rPr>
        <w:t>organi</w:t>
      </w:r>
      <w:r w:rsidR="00810B42" w:rsidRPr="00FF7153">
        <w:rPr>
          <w:rFonts w:ascii="Calibri" w:eastAsia="Calibri" w:hAnsi="Calibri"/>
          <w:sz w:val="23"/>
        </w:rPr>
        <w:t>s</w:t>
      </w:r>
      <w:r w:rsidRPr="00FF7153">
        <w:rPr>
          <w:rFonts w:ascii="Calibri" w:eastAsia="Calibri" w:hAnsi="Calibri"/>
          <w:sz w:val="23"/>
        </w:rPr>
        <w:t>ed</w:t>
      </w:r>
      <w:proofErr w:type="spellEnd"/>
      <w:r w:rsidRPr="00FF7153">
        <w:rPr>
          <w:rFonts w:ascii="Calibri" w:eastAsia="Calibri" w:hAnsi="Calibri"/>
          <w:sz w:val="23"/>
        </w:rPr>
        <w:t xml:space="preserve"> criminal groups</w:t>
      </w:r>
      <w:r w:rsidR="00886CCE" w:rsidRPr="00FF7153">
        <w:rPr>
          <w:rFonts w:ascii="Calibri" w:eastAsia="Calibri" w:hAnsi="Calibri"/>
          <w:sz w:val="23"/>
        </w:rPr>
        <w:t xml:space="preserve"> </w:t>
      </w:r>
      <w:r w:rsidRPr="00FF7153">
        <w:rPr>
          <w:rFonts w:ascii="Calibri" w:eastAsia="Calibri" w:hAnsi="Calibri"/>
          <w:sz w:val="23"/>
        </w:rPr>
        <w:t>is not an aggravating factor for</w:t>
      </w:r>
      <w:r w:rsidR="00912AA6" w:rsidRPr="00FF7153">
        <w:rPr>
          <w:rFonts w:ascii="Calibri" w:eastAsia="Calibri" w:hAnsi="Calibri"/>
          <w:sz w:val="23"/>
        </w:rPr>
        <w:t xml:space="preserve"> offences of human trafficking, slave</w:t>
      </w:r>
      <w:r w:rsidR="00810B42" w:rsidRPr="00FF7153">
        <w:rPr>
          <w:rFonts w:ascii="Calibri" w:eastAsia="Calibri" w:hAnsi="Calibri"/>
          <w:sz w:val="23"/>
        </w:rPr>
        <w:t>ry and slavery-like practices under</w:t>
      </w:r>
      <w:r w:rsidR="00912AA6" w:rsidRPr="00FF7153">
        <w:rPr>
          <w:rFonts w:ascii="Calibri" w:eastAsia="Calibri" w:hAnsi="Calibri"/>
          <w:sz w:val="23"/>
        </w:rPr>
        <w:t xml:space="preserve"> Divisions 270 and 271 of the </w:t>
      </w:r>
      <w:r w:rsidR="00912AA6" w:rsidRPr="00FF7153">
        <w:rPr>
          <w:rFonts w:ascii="Calibri" w:eastAsia="Calibri" w:hAnsi="Calibri"/>
          <w:i/>
          <w:sz w:val="23"/>
        </w:rPr>
        <w:t>Crimes Code Act 1995</w:t>
      </w:r>
      <w:r w:rsidR="00912AA6" w:rsidRPr="00FF7153">
        <w:rPr>
          <w:rFonts w:ascii="Calibri" w:eastAsia="Calibri" w:hAnsi="Calibri"/>
          <w:sz w:val="23"/>
        </w:rPr>
        <w:t>.</w:t>
      </w:r>
      <w:r w:rsidRPr="00FF7153">
        <w:rPr>
          <w:rFonts w:ascii="Calibri" w:eastAsia="Calibri" w:hAnsi="Calibri"/>
          <w:sz w:val="23"/>
        </w:rPr>
        <w:t xml:space="preserve"> </w:t>
      </w:r>
    </w:p>
    <w:p w14:paraId="57098645" w14:textId="77777777" w:rsidR="00CA2AF2" w:rsidRDefault="00CA2AF2" w:rsidP="00CA2AF2">
      <w:pPr>
        <w:tabs>
          <w:tab w:val="left" w:pos="432"/>
          <w:tab w:val="left" w:pos="864"/>
        </w:tabs>
        <w:spacing w:before="2" w:line="290" w:lineRule="exact"/>
        <w:ind w:left="864" w:right="72"/>
        <w:textAlignment w:val="baseline"/>
        <w:rPr>
          <w:rFonts w:ascii="Calibri" w:eastAsia="Calibri" w:hAnsi="Calibri"/>
          <w:color w:val="000000"/>
          <w:spacing w:val="-5"/>
          <w:sz w:val="23"/>
        </w:rPr>
      </w:pPr>
    </w:p>
    <w:p w14:paraId="2370DB63" w14:textId="7FC8EAC0" w:rsidR="007A0DDC" w:rsidRDefault="00F83E75">
      <w:pPr>
        <w:numPr>
          <w:ilvl w:val="0"/>
          <w:numId w:val="3"/>
        </w:numPr>
        <w:tabs>
          <w:tab w:val="clear" w:pos="432"/>
          <w:tab w:val="left" w:pos="864"/>
        </w:tabs>
        <w:spacing w:line="289" w:lineRule="exact"/>
        <w:ind w:left="864" w:right="576" w:hanging="432"/>
        <w:textAlignment w:val="baseline"/>
        <w:rPr>
          <w:rFonts w:ascii="Calibri" w:eastAsia="Calibri" w:hAnsi="Calibri"/>
          <w:b/>
          <w:color w:val="000000"/>
          <w:spacing w:val="-5"/>
          <w:sz w:val="23"/>
        </w:rPr>
      </w:pPr>
      <w:r w:rsidRPr="00DC2A64">
        <w:rPr>
          <w:rFonts w:ascii="Calibri" w:eastAsia="Calibri" w:hAnsi="Calibri"/>
          <w:b/>
          <w:color w:val="000000"/>
          <w:spacing w:val="-5"/>
          <w:sz w:val="23"/>
        </w:rPr>
        <w:t>Does your country have legislative frameworks to promote intelligence-led law enforcement (the use of special investigative techniques such as surveillance and interception of communications) to combat contemporary forms of slavery?</w:t>
      </w:r>
    </w:p>
    <w:p w14:paraId="400C1FB3" w14:textId="4ABBAE24" w:rsidR="007644D7" w:rsidRPr="008A596B" w:rsidRDefault="007644D7" w:rsidP="008A596B">
      <w:pPr>
        <w:tabs>
          <w:tab w:val="left" w:pos="432"/>
          <w:tab w:val="left" w:pos="864"/>
        </w:tabs>
        <w:spacing w:before="2" w:line="290" w:lineRule="exact"/>
        <w:ind w:left="864" w:right="72"/>
        <w:textAlignment w:val="baseline"/>
        <w:rPr>
          <w:rFonts w:ascii="Calibri" w:eastAsia="Calibri" w:hAnsi="Calibri"/>
          <w:color w:val="000000"/>
          <w:spacing w:val="-5"/>
          <w:sz w:val="23"/>
        </w:rPr>
      </w:pPr>
      <w:r w:rsidRPr="008A596B">
        <w:rPr>
          <w:rFonts w:ascii="Calibri" w:eastAsia="Calibri" w:hAnsi="Calibri"/>
          <w:color w:val="000000"/>
          <w:spacing w:val="-5"/>
          <w:sz w:val="23"/>
        </w:rPr>
        <w:t xml:space="preserve">The Australian Government has a robust legislative framework </w:t>
      </w:r>
      <w:r w:rsidR="009C6D2E">
        <w:rPr>
          <w:rFonts w:ascii="Calibri" w:eastAsia="Calibri" w:hAnsi="Calibri"/>
          <w:color w:val="000000"/>
          <w:spacing w:val="-5"/>
          <w:sz w:val="23"/>
        </w:rPr>
        <w:t>that</w:t>
      </w:r>
      <w:r w:rsidR="009C6D2E" w:rsidRPr="008A596B">
        <w:rPr>
          <w:rFonts w:ascii="Calibri" w:eastAsia="Calibri" w:hAnsi="Calibri"/>
          <w:color w:val="000000"/>
          <w:spacing w:val="-5"/>
          <w:sz w:val="23"/>
        </w:rPr>
        <w:t xml:space="preserve"> </w:t>
      </w:r>
      <w:r w:rsidRPr="008A596B">
        <w:rPr>
          <w:rFonts w:ascii="Calibri" w:eastAsia="Calibri" w:hAnsi="Calibri"/>
          <w:color w:val="000000"/>
          <w:spacing w:val="-5"/>
          <w:sz w:val="23"/>
        </w:rPr>
        <w:t>regulates the use of surveillance devices and access to data for the purposes of investigations into serious crimes and national security threats. This framework comprises of powers in the </w:t>
      </w:r>
      <w:r w:rsidR="009C6D2E">
        <w:rPr>
          <w:rFonts w:ascii="Calibri" w:eastAsia="Calibri" w:hAnsi="Calibri"/>
          <w:i/>
          <w:color w:val="000000"/>
          <w:spacing w:val="-5"/>
          <w:sz w:val="23"/>
        </w:rPr>
        <w:t xml:space="preserve">Telecommunications (Interception and Access) Act 1979 </w:t>
      </w:r>
      <w:r w:rsidR="009C6D2E">
        <w:rPr>
          <w:rFonts w:ascii="Calibri" w:eastAsia="Calibri" w:hAnsi="Calibri"/>
          <w:color w:val="000000"/>
          <w:spacing w:val="-5"/>
          <w:sz w:val="23"/>
        </w:rPr>
        <w:t>(</w:t>
      </w:r>
      <w:r w:rsidRPr="008A596B">
        <w:rPr>
          <w:rFonts w:ascii="Calibri" w:eastAsia="Calibri" w:hAnsi="Calibri"/>
          <w:color w:val="000000"/>
          <w:spacing w:val="-5"/>
          <w:sz w:val="23"/>
        </w:rPr>
        <w:t>TIA Act</w:t>
      </w:r>
      <w:r w:rsidR="009C6D2E">
        <w:rPr>
          <w:rFonts w:ascii="Calibri" w:eastAsia="Calibri" w:hAnsi="Calibri"/>
          <w:color w:val="000000"/>
          <w:spacing w:val="-5"/>
          <w:sz w:val="23"/>
        </w:rPr>
        <w:t>)</w:t>
      </w:r>
      <w:r w:rsidRPr="008A596B">
        <w:rPr>
          <w:rFonts w:ascii="Calibri" w:eastAsia="Calibri" w:hAnsi="Calibri"/>
          <w:color w:val="000000"/>
          <w:spacing w:val="-5"/>
          <w:sz w:val="23"/>
        </w:rPr>
        <w:t xml:space="preserve"> and the </w:t>
      </w:r>
      <w:r w:rsidRPr="008A596B">
        <w:rPr>
          <w:rFonts w:ascii="Calibri" w:eastAsia="Calibri" w:hAnsi="Calibri"/>
          <w:i/>
          <w:color w:val="000000"/>
          <w:spacing w:val="-5"/>
          <w:sz w:val="23"/>
        </w:rPr>
        <w:t>Surveillance Devices Act</w:t>
      </w:r>
      <w:r w:rsidR="009C6D2E" w:rsidRPr="008A596B">
        <w:rPr>
          <w:rFonts w:ascii="Calibri" w:eastAsia="Calibri" w:hAnsi="Calibri"/>
          <w:i/>
          <w:color w:val="000000"/>
          <w:spacing w:val="-5"/>
          <w:sz w:val="23"/>
        </w:rPr>
        <w:t xml:space="preserve"> 2004</w:t>
      </w:r>
      <w:r w:rsidR="00A4271A">
        <w:rPr>
          <w:rFonts w:ascii="Calibri" w:eastAsia="Calibri" w:hAnsi="Calibri"/>
          <w:i/>
          <w:color w:val="000000"/>
          <w:spacing w:val="-5"/>
          <w:sz w:val="23"/>
        </w:rPr>
        <w:t xml:space="preserve"> </w:t>
      </w:r>
      <w:r w:rsidR="00A4271A">
        <w:rPr>
          <w:rFonts w:ascii="Calibri" w:eastAsia="Calibri" w:hAnsi="Calibri"/>
          <w:color w:val="000000"/>
          <w:spacing w:val="-5"/>
          <w:sz w:val="23"/>
        </w:rPr>
        <w:t>(Surveillance Devices Act)</w:t>
      </w:r>
      <w:r w:rsidRPr="008A596B">
        <w:rPr>
          <w:rFonts w:ascii="Calibri" w:eastAsia="Calibri" w:hAnsi="Calibri"/>
          <w:color w:val="000000"/>
          <w:spacing w:val="-5"/>
          <w:sz w:val="23"/>
        </w:rPr>
        <w:t xml:space="preserve">. These powers are not targeted at specific types of offending but rather are designed to enable Australian agencies to address threats to safety and security generally, including </w:t>
      </w:r>
      <w:proofErr w:type="spellStart"/>
      <w:r w:rsidRPr="008A596B">
        <w:rPr>
          <w:rFonts w:ascii="Calibri" w:eastAsia="Calibri" w:hAnsi="Calibri"/>
          <w:color w:val="000000"/>
          <w:spacing w:val="-5"/>
          <w:sz w:val="23"/>
        </w:rPr>
        <w:t>organised</w:t>
      </w:r>
      <w:proofErr w:type="spellEnd"/>
      <w:r w:rsidRPr="008A596B">
        <w:rPr>
          <w:rFonts w:ascii="Calibri" w:eastAsia="Calibri" w:hAnsi="Calibri"/>
          <w:color w:val="000000"/>
          <w:spacing w:val="-5"/>
          <w:sz w:val="23"/>
        </w:rPr>
        <w:t xml:space="preserve"> crime and </w:t>
      </w:r>
      <w:r w:rsidR="00A4271A">
        <w:rPr>
          <w:rFonts w:ascii="Calibri" w:eastAsia="Calibri" w:hAnsi="Calibri"/>
          <w:color w:val="000000"/>
          <w:spacing w:val="-5"/>
          <w:sz w:val="23"/>
        </w:rPr>
        <w:t>human trafficking, slavery and slavery-like practices</w:t>
      </w:r>
      <w:r w:rsidRPr="008A596B">
        <w:rPr>
          <w:rFonts w:ascii="Calibri" w:eastAsia="Calibri" w:hAnsi="Calibri"/>
          <w:color w:val="000000"/>
          <w:spacing w:val="-5"/>
          <w:sz w:val="23"/>
        </w:rPr>
        <w:t>.</w:t>
      </w:r>
    </w:p>
    <w:p w14:paraId="2C28FEDB" w14:textId="77777777" w:rsidR="007644D7" w:rsidRPr="007644D7" w:rsidRDefault="007644D7" w:rsidP="007644D7">
      <w:pPr>
        <w:pStyle w:val="ListParagraph"/>
        <w:rPr>
          <w:rFonts w:ascii="Calibri" w:eastAsia="Calibri" w:hAnsi="Calibri"/>
          <w:spacing w:val="-4"/>
          <w:sz w:val="23"/>
        </w:rPr>
      </w:pPr>
    </w:p>
    <w:p w14:paraId="3BC5CF75" w14:textId="38C5C54C" w:rsidR="007644D7" w:rsidRPr="008A596B" w:rsidRDefault="007644D7" w:rsidP="008A596B">
      <w:pPr>
        <w:tabs>
          <w:tab w:val="left" w:pos="432"/>
          <w:tab w:val="left" w:pos="864"/>
        </w:tabs>
        <w:spacing w:before="2" w:line="290" w:lineRule="exact"/>
        <w:ind w:left="864" w:right="72"/>
        <w:textAlignment w:val="baseline"/>
        <w:rPr>
          <w:rFonts w:ascii="Calibri" w:eastAsia="Calibri" w:hAnsi="Calibri"/>
          <w:i/>
          <w:color w:val="000000"/>
          <w:spacing w:val="-5"/>
          <w:sz w:val="23"/>
          <w:u w:val="single"/>
        </w:rPr>
      </w:pPr>
      <w:r w:rsidRPr="008A596B">
        <w:rPr>
          <w:rFonts w:ascii="Calibri" w:eastAsia="Calibri" w:hAnsi="Calibri"/>
          <w:i/>
          <w:color w:val="000000"/>
          <w:spacing w:val="-5"/>
          <w:sz w:val="23"/>
          <w:u w:val="single"/>
        </w:rPr>
        <w:t>TIA Act</w:t>
      </w:r>
    </w:p>
    <w:p w14:paraId="2EB48250" w14:textId="419978FD" w:rsidR="007644D7" w:rsidRPr="008A596B" w:rsidRDefault="007644D7" w:rsidP="008A596B">
      <w:pPr>
        <w:tabs>
          <w:tab w:val="left" w:pos="432"/>
          <w:tab w:val="left" w:pos="864"/>
        </w:tabs>
        <w:spacing w:before="2" w:line="290" w:lineRule="exact"/>
        <w:ind w:left="864" w:right="72"/>
        <w:textAlignment w:val="baseline"/>
        <w:rPr>
          <w:rFonts w:ascii="Calibri" w:eastAsia="Calibri" w:hAnsi="Calibri"/>
          <w:color w:val="000000"/>
          <w:spacing w:val="-5"/>
          <w:sz w:val="23"/>
        </w:rPr>
      </w:pPr>
      <w:r w:rsidRPr="008A596B">
        <w:rPr>
          <w:rFonts w:ascii="Calibri" w:eastAsia="Calibri" w:hAnsi="Calibri"/>
          <w:color w:val="000000"/>
          <w:spacing w:val="-5"/>
          <w:sz w:val="23"/>
        </w:rPr>
        <w:t xml:space="preserve">The TIA Act regulates access to telecommunications content and data in Australia. The TIA Act broadly prohibits the interception of communications and access to stored communications. The disclosure of information about the use of telecommunications services is also prohibited under the </w:t>
      </w:r>
      <w:r w:rsidR="00C635B7" w:rsidRPr="00F51A6E">
        <w:rPr>
          <w:rFonts w:ascii="Calibri" w:eastAsia="Calibri" w:hAnsi="Calibri"/>
          <w:i/>
          <w:color w:val="000000"/>
          <w:spacing w:val="-5"/>
          <w:sz w:val="23"/>
        </w:rPr>
        <w:t>Telecommunications Act 1997</w:t>
      </w:r>
      <w:r w:rsidR="00C635B7">
        <w:rPr>
          <w:rFonts w:ascii="Calibri" w:eastAsia="Calibri" w:hAnsi="Calibri"/>
          <w:color w:val="000000"/>
          <w:spacing w:val="-5"/>
          <w:sz w:val="23"/>
        </w:rPr>
        <w:t xml:space="preserve"> (</w:t>
      </w:r>
      <w:r w:rsidRPr="008A596B">
        <w:rPr>
          <w:rFonts w:ascii="Calibri" w:eastAsia="Calibri" w:hAnsi="Calibri"/>
          <w:color w:val="000000"/>
          <w:spacing w:val="-5"/>
          <w:sz w:val="23"/>
        </w:rPr>
        <w:t>Telecommunications Act</w:t>
      </w:r>
      <w:r w:rsidR="00C635B7">
        <w:rPr>
          <w:rFonts w:ascii="Calibri" w:eastAsia="Calibri" w:hAnsi="Calibri"/>
          <w:color w:val="000000"/>
          <w:spacing w:val="-5"/>
          <w:sz w:val="23"/>
        </w:rPr>
        <w:t>)</w:t>
      </w:r>
      <w:r w:rsidRPr="008A596B">
        <w:rPr>
          <w:rFonts w:ascii="Calibri" w:eastAsia="Calibri" w:hAnsi="Calibri"/>
          <w:color w:val="000000"/>
          <w:spacing w:val="-5"/>
          <w:sz w:val="23"/>
        </w:rPr>
        <w:t xml:space="preserve">. The TIA Act sets out certain exceptions to these prohibitions to permit eligible Australian agencies to obtain warrants to intercept communications and access stored communications, and </w:t>
      </w:r>
      <w:proofErr w:type="spellStart"/>
      <w:r w:rsidRPr="008A596B">
        <w:rPr>
          <w:rFonts w:ascii="Calibri" w:eastAsia="Calibri" w:hAnsi="Calibri"/>
          <w:color w:val="000000"/>
          <w:spacing w:val="-5"/>
          <w:sz w:val="23"/>
        </w:rPr>
        <w:t>authorise</w:t>
      </w:r>
      <w:proofErr w:type="spellEnd"/>
      <w:r w:rsidRPr="008A596B">
        <w:rPr>
          <w:rFonts w:ascii="Calibri" w:eastAsia="Calibri" w:hAnsi="Calibri"/>
          <w:color w:val="000000"/>
          <w:spacing w:val="-5"/>
          <w:sz w:val="23"/>
        </w:rPr>
        <w:t xml:space="preserve"> the disclosure of data for law enforcement and national security purposes. </w:t>
      </w:r>
    </w:p>
    <w:p w14:paraId="0EAAB6BE" w14:textId="77777777" w:rsidR="007644D7" w:rsidRPr="008A596B" w:rsidRDefault="007644D7" w:rsidP="008A596B">
      <w:pPr>
        <w:tabs>
          <w:tab w:val="left" w:pos="432"/>
          <w:tab w:val="left" w:pos="864"/>
        </w:tabs>
        <w:spacing w:before="2" w:line="290" w:lineRule="exact"/>
        <w:ind w:left="864" w:right="72"/>
        <w:textAlignment w:val="baseline"/>
        <w:rPr>
          <w:rFonts w:ascii="Calibri" w:eastAsia="Calibri" w:hAnsi="Calibri"/>
          <w:color w:val="000000"/>
          <w:spacing w:val="-5"/>
          <w:sz w:val="23"/>
        </w:rPr>
      </w:pPr>
      <w:r w:rsidRPr="008A596B">
        <w:rPr>
          <w:rFonts w:ascii="Calibri" w:eastAsia="Calibri" w:hAnsi="Calibri"/>
          <w:color w:val="000000"/>
          <w:spacing w:val="-5"/>
          <w:sz w:val="23"/>
        </w:rPr>
        <w:lastRenderedPageBreak/>
        <w:t>Agencies can access communications for their investigations after obtaining a warrant from a court or tribunal. Applications for warrants must comply with the strict requirements of the Act. Agencies can also access communications without a warrant in certain circumstances, such as in an emergency.</w:t>
      </w:r>
    </w:p>
    <w:p w14:paraId="463152D1" w14:textId="77777777" w:rsidR="007644D7" w:rsidRPr="008A596B" w:rsidRDefault="007644D7" w:rsidP="007644D7">
      <w:pPr>
        <w:pStyle w:val="ListParagraph"/>
        <w:tabs>
          <w:tab w:val="left" w:pos="432"/>
          <w:tab w:val="left" w:pos="864"/>
        </w:tabs>
        <w:spacing w:line="289" w:lineRule="exact"/>
        <w:ind w:right="576"/>
        <w:textAlignment w:val="baseline"/>
        <w:rPr>
          <w:rFonts w:ascii="Calibri" w:eastAsia="Calibri" w:hAnsi="Calibri"/>
          <w:i/>
          <w:spacing w:val="-4"/>
          <w:sz w:val="23"/>
          <w:u w:val="single"/>
        </w:rPr>
      </w:pPr>
    </w:p>
    <w:p w14:paraId="6D42F3D0" w14:textId="77777777" w:rsidR="007644D7" w:rsidRPr="008A596B" w:rsidRDefault="007644D7" w:rsidP="008A596B">
      <w:pPr>
        <w:tabs>
          <w:tab w:val="left" w:pos="432"/>
          <w:tab w:val="left" w:pos="864"/>
        </w:tabs>
        <w:spacing w:before="2" w:line="290" w:lineRule="exact"/>
        <w:ind w:left="864" w:right="72"/>
        <w:textAlignment w:val="baseline"/>
        <w:rPr>
          <w:rFonts w:ascii="Calibri" w:eastAsia="Calibri" w:hAnsi="Calibri"/>
          <w:i/>
          <w:color w:val="000000"/>
          <w:spacing w:val="-5"/>
          <w:sz w:val="23"/>
          <w:u w:val="single"/>
        </w:rPr>
      </w:pPr>
      <w:r w:rsidRPr="008A596B">
        <w:rPr>
          <w:rFonts w:ascii="Calibri" w:eastAsia="Calibri" w:hAnsi="Calibri"/>
          <w:i/>
          <w:color w:val="000000"/>
          <w:spacing w:val="-5"/>
          <w:sz w:val="23"/>
          <w:u w:val="single"/>
        </w:rPr>
        <w:t>Surveillance Devices Act</w:t>
      </w:r>
    </w:p>
    <w:p w14:paraId="3C90753D" w14:textId="77777777" w:rsidR="007644D7" w:rsidRPr="008A596B" w:rsidRDefault="007644D7" w:rsidP="008A596B">
      <w:pPr>
        <w:tabs>
          <w:tab w:val="left" w:pos="432"/>
          <w:tab w:val="left" w:pos="864"/>
        </w:tabs>
        <w:spacing w:before="2" w:line="290" w:lineRule="exact"/>
        <w:ind w:left="864" w:right="72"/>
        <w:textAlignment w:val="baseline"/>
        <w:rPr>
          <w:rFonts w:ascii="Calibri" w:eastAsia="Calibri" w:hAnsi="Calibri"/>
          <w:color w:val="000000"/>
          <w:spacing w:val="-5"/>
          <w:sz w:val="23"/>
        </w:rPr>
      </w:pPr>
      <w:r w:rsidRPr="008A596B">
        <w:rPr>
          <w:rFonts w:ascii="Calibri" w:eastAsia="Calibri" w:hAnsi="Calibri"/>
          <w:color w:val="000000"/>
          <w:spacing w:val="-5"/>
          <w:sz w:val="23"/>
        </w:rPr>
        <w:t xml:space="preserve">The Surveillance Devices Act governs the use of surveillance devices by law enforcement agencies, including state and territory agencies, when they are using surveillance devices under Commonwealth laws. Under the Surveillance Devices Act, agencies are able to apply for warrants to use surveillance devices and access data held in computers in the investigation of criminal offences. </w:t>
      </w:r>
    </w:p>
    <w:p w14:paraId="0CEE769C" w14:textId="77777777" w:rsidR="007644D7" w:rsidRPr="008A596B" w:rsidRDefault="007644D7" w:rsidP="008A596B">
      <w:pPr>
        <w:tabs>
          <w:tab w:val="left" w:pos="432"/>
          <w:tab w:val="left" w:pos="864"/>
        </w:tabs>
        <w:spacing w:before="2" w:line="290" w:lineRule="exact"/>
        <w:ind w:left="864" w:right="72"/>
        <w:textAlignment w:val="baseline"/>
        <w:rPr>
          <w:rFonts w:ascii="Calibri" w:eastAsia="Calibri" w:hAnsi="Calibri"/>
          <w:color w:val="000000"/>
          <w:spacing w:val="-5"/>
          <w:sz w:val="23"/>
        </w:rPr>
      </w:pPr>
    </w:p>
    <w:p w14:paraId="33490328" w14:textId="77777777" w:rsidR="007644D7" w:rsidRPr="008A596B" w:rsidRDefault="007644D7" w:rsidP="008A596B">
      <w:pPr>
        <w:tabs>
          <w:tab w:val="left" w:pos="432"/>
          <w:tab w:val="left" w:pos="864"/>
        </w:tabs>
        <w:spacing w:before="2" w:line="290" w:lineRule="exact"/>
        <w:ind w:left="864" w:right="72"/>
        <w:textAlignment w:val="baseline"/>
        <w:rPr>
          <w:rFonts w:ascii="Calibri" w:eastAsia="Calibri" w:hAnsi="Calibri"/>
          <w:i/>
          <w:color w:val="000000"/>
          <w:spacing w:val="-5"/>
          <w:sz w:val="23"/>
          <w:u w:val="single"/>
        </w:rPr>
      </w:pPr>
      <w:r w:rsidRPr="008A596B">
        <w:rPr>
          <w:rFonts w:ascii="Calibri" w:eastAsia="Calibri" w:hAnsi="Calibri"/>
          <w:i/>
          <w:color w:val="000000"/>
          <w:spacing w:val="-5"/>
          <w:sz w:val="23"/>
          <w:u w:val="single"/>
        </w:rPr>
        <w:t>Industry assistance to support the use of electronic surveillance powers</w:t>
      </w:r>
    </w:p>
    <w:p w14:paraId="130AF01F" w14:textId="1D1471FF" w:rsidR="007644D7" w:rsidRPr="008A596B" w:rsidRDefault="007644D7" w:rsidP="008A596B">
      <w:pPr>
        <w:tabs>
          <w:tab w:val="left" w:pos="432"/>
          <w:tab w:val="left" w:pos="864"/>
        </w:tabs>
        <w:spacing w:before="2" w:line="290" w:lineRule="exact"/>
        <w:ind w:left="864" w:right="72"/>
        <w:textAlignment w:val="baseline"/>
        <w:rPr>
          <w:rFonts w:ascii="Calibri" w:eastAsia="Calibri" w:hAnsi="Calibri"/>
          <w:color w:val="000000"/>
          <w:spacing w:val="-5"/>
          <w:sz w:val="23"/>
        </w:rPr>
      </w:pPr>
      <w:r w:rsidRPr="008A596B">
        <w:rPr>
          <w:rFonts w:ascii="Calibri" w:eastAsia="Calibri" w:hAnsi="Calibri"/>
          <w:color w:val="000000"/>
          <w:spacing w:val="-5"/>
          <w:sz w:val="23"/>
        </w:rPr>
        <w:t xml:space="preserve">Australian agencies are also able to seek assistance from communications providers in their investigations and operations. The </w:t>
      </w:r>
      <w:r w:rsidR="00C635B7" w:rsidRPr="00F51A6E">
        <w:rPr>
          <w:rFonts w:ascii="Calibri" w:eastAsia="Calibri" w:hAnsi="Calibri"/>
          <w:color w:val="000000"/>
          <w:spacing w:val="-5"/>
          <w:sz w:val="23"/>
        </w:rPr>
        <w:t>Telecommunications Act</w:t>
      </w:r>
      <w:r w:rsidR="00C635B7" w:rsidRPr="00A4271A" w:rsidDel="00C635B7">
        <w:rPr>
          <w:rFonts w:ascii="Calibri" w:eastAsia="Calibri" w:hAnsi="Calibri"/>
          <w:i/>
          <w:color w:val="000000"/>
          <w:spacing w:val="-5"/>
          <w:sz w:val="23"/>
        </w:rPr>
        <w:t xml:space="preserve"> </w:t>
      </w:r>
      <w:r w:rsidRPr="008A596B">
        <w:rPr>
          <w:rFonts w:ascii="Calibri" w:eastAsia="Calibri" w:hAnsi="Calibri"/>
          <w:color w:val="000000"/>
          <w:spacing w:val="-5"/>
          <w:sz w:val="23"/>
        </w:rPr>
        <w:t>imposes an obligation on telecommunications industry participants to assist agencies as is reasonably necessary for law enforcement and national security purposes. The Telecommunications Act also establishes a framework for Australian agencies and communications providers to work together to address technological obstacles to investigations.</w:t>
      </w:r>
    </w:p>
    <w:p w14:paraId="73989800" w14:textId="77777777" w:rsidR="007644D7" w:rsidRPr="00DC2A64" w:rsidRDefault="007644D7" w:rsidP="007644D7">
      <w:pPr>
        <w:tabs>
          <w:tab w:val="left" w:pos="432"/>
          <w:tab w:val="left" w:pos="864"/>
        </w:tabs>
        <w:spacing w:line="289" w:lineRule="exact"/>
        <w:ind w:left="864" w:right="576"/>
        <w:textAlignment w:val="baseline"/>
        <w:rPr>
          <w:rFonts w:ascii="Calibri" w:eastAsia="Calibri" w:hAnsi="Calibri"/>
          <w:b/>
          <w:color w:val="000000"/>
          <w:spacing w:val="-5"/>
          <w:sz w:val="23"/>
        </w:rPr>
      </w:pPr>
    </w:p>
    <w:p w14:paraId="162F682C" w14:textId="119E72D6" w:rsidR="007A0DDC" w:rsidRDefault="00F83E75">
      <w:pPr>
        <w:numPr>
          <w:ilvl w:val="0"/>
          <w:numId w:val="3"/>
        </w:numPr>
        <w:tabs>
          <w:tab w:val="clear" w:pos="432"/>
          <w:tab w:val="left" w:pos="864"/>
        </w:tabs>
        <w:spacing w:line="289" w:lineRule="exact"/>
        <w:ind w:left="864" w:right="288" w:hanging="432"/>
        <w:textAlignment w:val="baseline"/>
        <w:rPr>
          <w:rFonts w:ascii="Calibri" w:eastAsia="Calibri" w:hAnsi="Calibri"/>
          <w:b/>
          <w:color w:val="000000"/>
          <w:spacing w:val="-4"/>
          <w:sz w:val="23"/>
        </w:rPr>
      </w:pPr>
      <w:r w:rsidRPr="00DC2A64">
        <w:rPr>
          <w:rFonts w:ascii="Calibri" w:eastAsia="Calibri" w:hAnsi="Calibri"/>
          <w:b/>
          <w:color w:val="000000"/>
          <w:spacing w:val="-4"/>
          <w:sz w:val="23"/>
        </w:rPr>
        <w:t>Given the human rights implications arising from intelligence-led law enforcement (such as the rights to privacy and a fair trial), do these legislative frameworks provide for sufficient safeguards against abuse (e.g. judicial or other approval and oversight and grievance mechanisms in case of an abuse of process)?</w:t>
      </w:r>
    </w:p>
    <w:p w14:paraId="6CD87841" w14:textId="34661216" w:rsidR="007644D7" w:rsidRPr="008A596B" w:rsidRDefault="00C635B7" w:rsidP="008A596B">
      <w:pPr>
        <w:tabs>
          <w:tab w:val="left" w:pos="432"/>
          <w:tab w:val="left" w:pos="864"/>
        </w:tabs>
        <w:spacing w:before="2" w:line="290" w:lineRule="exact"/>
        <w:ind w:left="864" w:right="72"/>
        <w:textAlignment w:val="baseline"/>
        <w:rPr>
          <w:rFonts w:ascii="Calibri" w:eastAsia="Calibri" w:hAnsi="Calibri"/>
          <w:color w:val="000000"/>
          <w:spacing w:val="-5"/>
          <w:sz w:val="23"/>
        </w:rPr>
      </w:pPr>
      <w:r>
        <w:rPr>
          <w:rFonts w:ascii="Calibri" w:eastAsia="Calibri" w:hAnsi="Calibri"/>
          <w:color w:val="000000"/>
          <w:spacing w:val="-5"/>
          <w:sz w:val="23"/>
        </w:rPr>
        <w:t>The Australian Government’s</w:t>
      </w:r>
      <w:r w:rsidRPr="008A596B">
        <w:rPr>
          <w:rFonts w:ascii="Calibri" w:eastAsia="Calibri" w:hAnsi="Calibri"/>
          <w:color w:val="000000"/>
          <w:spacing w:val="-5"/>
          <w:sz w:val="23"/>
        </w:rPr>
        <w:t xml:space="preserve"> </w:t>
      </w:r>
      <w:r w:rsidR="007644D7" w:rsidRPr="008A596B">
        <w:rPr>
          <w:rFonts w:ascii="Calibri" w:eastAsia="Calibri" w:hAnsi="Calibri"/>
          <w:color w:val="000000"/>
          <w:spacing w:val="-5"/>
          <w:sz w:val="23"/>
        </w:rPr>
        <w:t>electronic surveillance framework is supported by a range of thresholds, safeguards and oversight mechanisms which are designed to protect the rights of persons affected by the use of powers. Australian agencies may only use surveillance devices and access data after satisfying the strict legal tests set out in legislation. The key protections are highlighted below.</w:t>
      </w:r>
    </w:p>
    <w:p w14:paraId="478A5418" w14:textId="77777777" w:rsidR="007644D7" w:rsidRPr="008A596B" w:rsidRDefault="007644D7" w:rsidP="008A596B">
      <w:pPr>
        <w:tabs>
          <w:tab w:val="left" w:pos="432"/>
          <w:tab w:val="left" w:pos="864"/>
        </w:tabs>
        <w:spacing w:before="2" w:line="290" w:lineRule="exact"/>
        <w:ind w:left="864" w:right="72"/>
        <w:textAlignment w:val="baseline"/>
        <w:rPr>
          <w:rFonts w:ascii="Calibri" w:eastAsia="Calibri" w:hAnsi="Calibri"/>
          <w:color w:val="000000"/>
          <w:spacing w:val="-5"/>
          <w:sz w:val="23"/>
        </w:rPr>
      </w:pPr>
    </w:p>
    <w:p w14:paraId="20C8E793" w14:textId="77777777" w:rsidR="007644D7" w:rsidRPr="008A596B" w:rsidRDefault="007644D7" w:rsidP="008A596B">
      <w:pPr>
        <w:tabs>
          <w:tab w:val="left" w:pos="432"/>
          <w:tab w:val="left" w:pos="864"/>
        </w:tabs>
        <w:spacing w:before="2" w:line="290" w:lineRule="exact"/>
        <w:ind w:left="864" w:right="72"/>
        <w:textAlignment w:val="baseline"/>
        <w:rPr>
          <w:rFonts w:ascii="Calibri" w:eastAsia="Calibri" w:hAnsi="Calibri"/>
          <w:color w:val="000000"/>
          <w:spacing w:val="-5"/>
          <w:sz w:val="23"/>
        </w:rPr>
      </w:pPr>
      <w:r w:rsidRPr="008A596B">
        <w:rPr>
          <w:rFonts w:ascii="Calibri" w:eastAsia="Calibri" w:hAnsi="Calibri"/>
          <w:color w:val="000000"/>
          <w:spacing w:val="-5"/>
          <w:sz w:val="23"/>
        </w:rPr>
        <w:t>The Surveillance Devices Act governs the use of surveillance devices and access to data held in computers by law enforcement agencies. Under the Surveillance Devices Act, a law enforcement agency can apply to a court or tribunal for a warrant to use a surveillance device or access data held in a computer.</w:t>
      </w:r>
    </w:p>
    <w:p w14:paraId="5668B77C" w14:textId="77777777" w:rsidR="007644D7" w:rsidRPr="008A596B" w:rsidRDefault="007644D7" w:rsidP="008A596B">
      <w:pPr>
        <w:tabs>
          <w:tab w:val="left" w:pos="432"/>
          <w:tab w:val="left" w:pos="864"/>
        </w:tabs>
        <w:spacing w:before="2" w:line="290" w:lineRule="exact"/>
        <w:ind w:left="864" w:right="72"/>
        <w:textAlignment w:val="baseline"/>
        <w:rPr>
          <w:rFonts w:ascii="Calibri" w:eastAsia="Calibri" w:hAnsi="Calibri"/>
          <w:color w:val="000000"/>
          <w:spacing w:val="-5"/>
          <w:sz w:val="23"/>
        </w:rPr>
      </w:pPr>
    </w:p>
    <w:p w14:paraId="0A53FC06" w14:textId="77777777" w:rsidR="007644D7" w:rsidRPr="008A596B" w:rsidRDefault="007644D7" w:rsidP="008A596B">
      <w:pPr>
        <w:tabs>
          <w:tab w:val="left" w:pos="432"/>
          <w:tab w:val="left" w:pos="864"/>
        </w:tabs>
        <w:spacing w:before="2" w:line="290" w:lineRule="exact"/>
        <w:ind w:left="864" w:right="72"/>
        <w:textAlignment w:val="baseline"/>
        <w:rPr>
          <w:rFonts w:ascii="Calibri" w:eastAsia="Calibri" w:hAnsi="Calibri"/>
          <w:color w:val="000000"/>
          <w:spacing w:val="-5"/>
          <w:sz w:val="23"/>
        </w:rPr>
      </w:pPr>
      <w:r w:rsidRPr="008A596B">
        <w:rPr>
          <w:rFonts w:ascii="Calibri" w:eastAsia="Calibri" w:hAnsi="Calibri"/>
          <w:color w:val="000000"/>
          <w:spacing w:val="-5"/>
          <w:sz w:val="23"/>
        </w:rPr>
        <w:t xml:space="preserve">The TIA Act permits access to communications content for law enforcement and national security purposes. Agencies can access communications for their investigations after obtaining a warrant from a court or tribunal. Applications for warrants must comply with the strict requirements of those Acts. </w:t>
      </w:r>
    </w:p>
    <w:p w14:paraId="1350E0A6" w14:textId="77777777" w:rsidR="007644D7" w:rsidRPr="008A596B" w:rsidRDefault="007644D7" w:rsidP="008A596B">
      <w:pPr>
        <w:tabs>
          <w:tab w:val="left" w:pos="432"/>
          <w:tab w:val="left" w:pos="864"/>
        </w:tabs>
        <w:spacing w:before="2" w:line="290" w:lineRule="exact"/>
        <w:ind w:left="864" w:right="72"/>
        <w:textAlignment w:val="baseline"/>
        <w:rPr>
          <w:rFonts w:ascii="Calibri" w:eastAsia="Calibri" w:hAnsi="Calibri"/>
          <w:color w:val="000000"/>
          <w:spacing w:val="-5"/>
          <w:sz w:val="23"/>
        </w:rPr>
      </w:pPr>
    </w:p>
    <w:p w14:paraId="20C6F61B" w14:textId="3FC8626D" w:rsidR="007644D7" w:rsidRPr="008A596B" w:rsidRDefault="007644D7" w:rsidP="008A596B">
      <w:pPr>
        <w:tabs>
          <w:tab w:val="left" w:pos="432"/>
          <w:tab w:val="left" w:pos="864"/>
        </w:tabs>
        <w:spacing w:before="2" w:line="290" w:lineRule="exact"/>
        <w:ind w:left="864" w:right="72"/>
        <w:textAlignment w:val="baseline"/>
        <w:rPr>
          <w:rFonts w:ascii="Calibri" w:eastAsia="Calibri" w:hAnsi="Calibri"/>
          <w:color w:val="000000"/>
          <w:spacing w:val="-5"/>
          <w:sz w:val="23"/>
        </w:rPr>
      </w:pPr>
      <w:r w:rsidRPr="008A596B">
        <w:rPr>
          <w:rFonts w:ascii="Calibri" w:eastAsia="Calibri" w:hAnsi="Calibri"/>
          <w:color w:val="000000"/>
          <w:spacing w:val="-5"/>
          <w:sz w:val="23"/>
        </w:rPr>
        <w:t xml:space="preserve">The TIA Act also permits Australian agencies to access data. This data is the information associated with a communication, not the content or substance of a communication. Agencies may only request access to data after satisfying legal tests set out in the </w:t>
      </w:r>
      <w:r w:rsidR="00C635B7">
        <w:rPr>
          <w:rFonts w:ascii="Calibri" w:eastAsia="Calibri" w:hAnsi="Calibri"/>
          <w:color w:val="000000"/>
          <w:spacing w:val="-5"/>
          <w:sz w:val="23"/>
        </w:rPr>
        <w:t xml:space="preserve">TIA </w:t>
      </w:r>
      <w:r w:rsidRPr="008A596B">
        <w:rPr>
          <w:rFonts w:ascii="Calibri" w:eastAsia="Calibri" w:hAnsi="Calibri"/>
          <w:color w:val="000000"/>
          <w:spacing w:val="-5"/>
          <w:sz w:val="23"/>
        </w:rPr>
        <w:t>Act. Additional safeguards apply to requests for access of journalists’ data for the purpose of identifying sources. In particular, agencies must obtain an independently-issued warrant.</w:t>
      </w:r>
    </w:p>
    <w:p w14:paraId="0BDC2D53" w14:textId="77777777" w:rsidR="007644D7" w:rsidRPr="008A596B" w:rsidRDefault="007644D7" w:rsidP="008A596B">
      <w:pPr>
        <w:tabs>
          <w:tab w:val="left" w:pos="432"/>
          <w:tab w:val="left" w:pos="864"/>
        </w:tabs>
        <w:spacing w:before="2" w:line="290" w:lineRule="exact"/>
        <w:ind w:left="864" w:right="72"/>
        <w:textAlignment w:val="baseline"/>
        <w:rPr>
          <w:rFonts w:ascii="Calibri" w:eastAsia="Calibri" w:hAnsi="Calibri"/>
          <w:color w:val="000000"/>
          <w:spacing w:val="-5"/>
          <w:sz w:val="23"/>
        </w:rPr>
      </w:pPr>
    </w:p>
    <w:p w14:paraId="18C36F85" w14:textId="43FBE448" w:rsidR="007644D7" w:rsidRPr="008A596B" w:rsidRDefault="007644D7" w:rsidP="008A596B">
      <w:pPr>
        <w:tabs>
          <w:tab w:val="left" w:pos="432"/>
          <w:tab w:val="left" w:pos="864"/>
        </w:tabs>
        <w:spacing w:before="2" w:line="290" w:lineRule="exact"/>
        <w:ind w:left="864" w:right="72"/>
        <w:textAlignment w:val="baseline"/>
        <w:rPr>
          <w:rFonts w:ascii="Calibri" w:eastAsia="Calibri" w:hAnsi="Calibri"/>
          <w:color w:val="000000"/>
          <w:spacing w:val="-5"/>
          <w:sz w:val="23"/>
        </w:rPr>
      </w:pPr>
      <w:r w:rsidRPr="008A596B">
        <w:rPr>
          <w:rFonts w:ascii="Calibri" w:eastAsia="Calibri" w:hAnsi="Calibri"/>
          <w:color w:val="000000"/>
          <w:spacing w:val="-5"/>
          <w:sz w:val="23"/>
        </w:rPr>
        <w:t xml:space="preserve">The information obtained under the powers </w:t>
      </w:r>
      <w:r w:rsidR="00C635B7">
        <w:rPr>
          <w:rFonts w:ascii="Calibri" w:eastAsia="Calibri" w:hAnsi="Calibri"/>
          <w:color w:val="000000"/>
          <w:spacing w:val="-5"/>
          <w:sz w:val="23"/>
        </w:rPr>
        <w:t>under Australia’s</w:t>
      </w:r>
      <w:r w:rsidRPr="008A596B">
        <w:rPr>
          <w:rFonts w:ascii="Calibri" w:eastAsia="Calibri" w:hAnsi="Calibri"/>
          <w:color w:val="000000"/>
          <w:spacing w:val="-5"/>
          <w:sz w:val="23"/>
        </w:rPr>
        <w:t xml:space="preserve"> </w:t>
      </w:r>
      <w:r w:rsidR="00C635B7" w:rsidRPr="00F51A6E">
        <w:rPr>
          <w:rFonts w:ascii="Calibri" w:eastAsia="Calibri" w:hAnsi="Calibri"/>
          <w:color w:val="000000"/>
          <w:spacing w:val="-5"/>
          <w:sz w:val="23"/>
        </w:rPr>
        <w:t xml:space="preserve">electronic surveillance framework </w:t>
      </w:r>
      <w:r w:rsidRPr="008A596B">
        <w:rPr>
          <w:rFonts w:ascii="Calibri" w:eastAsia="Calibri" w:hAnsi="Calibri"/>
          <w:color w:val="000000"/>
          <w:spacing w:val="-5"/>
          <w:sz w:val="23"/>
        </w:rPr>
        <w:t>is strictly protected. This information may only be used for limited purposes, including the investigation and prosecution of criminal offences and national security matters. Agencies must also keep records and report on their use of powers.</w:t>
      </w:r>
    </w:p>
    <w:p w14:paraId="1C99F4CB" w14:textId="77777777" w:rsidR="007644D7" w:rsidRPr="008A596B" w:rsidRDefault="007644D7" w:rsidP="008A596B">
      <w:pPr>
        <w:tabs>
          <w:tab w:val="left" w:pos="432"/>
          <w:tab w:val="left" w:pos="864"/>
        </w:tabs>
        <w:spacing w:before="2" w:line="290" w:lineRule="exact"/>
        <w:ind w:left="864" w:right="72"/>
        <w:textAlignment w:val="baseline"/>
        <w:rPr>
          <w:rFonts w:ascii="Calibri" w:eastAsia="Calibri" w:hAnsi="Calibri"/>
          <w:color w:val="000000"/>
          <w:spacing w:val="-5"/>
          <w:sz w:val="23"/>
        </w:rPr>
      </w:pPr>
    </w:p>
    <w:p w14:paraId="5950E16B" w14:textId="77777777" w:rsidR="007644D7" w:rsidRPr="008A596B" w:rsidRDefault="007644D7" w:rsidP="008A596B">
      <w:pPr>
        <w:tabs>
          <w:tab w:val="left" w:pos="432"/>
          <w:tab w:val="left" w:pos="864"/>
        </w:tabs>
        <w:spacing w:before="2" w:line="290" w:lineRule="exact"/>
        <w:ind w:left="864" w:right="72"/>
        <w:textAlignment w:val="baseline"/>
        <w:rPr>
          <w:rFonts w:ascii="Calibri" w:eastAsia="Calibri" w:hAnsi="Calibri"/>
          <w:color w:val="000000"/>
          <w:spacing w:val="-5"/>
          <w:sz w:val="23"/>
        </w:rPr>
      </w:pPr>
      <w:r w:rsidRPr="008A596B">
        <w:rPr>
          <w:rFonts w:ascii="Calibri" w:eastAsia="Calibri" w:hAnsi="Calibri"/>
          <w:color w:val="000000"/>
          <w:spacing w:val="-5"/>
          <w:sz w:val="23"/>
        </w:rPr>
        <w:t>The use of electronic surveillance powers by law enforcement agencies is also subject to independent oversight by the Commonwealth Ombudsman. Statistics on the use of powers are published in the TIA Act and Surveillance Devices Act annual reports.</w:t>
      </w:r>
    </w:p>
    <w:p w14:paraId="0EE49F44" w14:textId="77777777" w:rsidR="007644D7" w:rsidRPr="008A596B" w:rsidRDefault="007644D7" w:rsidP="008A596B">
      <w:pPr>
        <w:tabs>
          <w:tab w:val="left" w:pos="432"/>
          <w:tab w:val="left" w:pos="864"/>
        </w:tabs>
        <w:spacing w:before="2" w:line="290" w:lineRule="exact"/>
        <w:ind w:left="864" w:right="72"/>
        <w:textAlignment w:val="baseline"/>
        <w:rPr>
          <w:rFonts w:ascii="Calibri" w:eastAsia="Calibri" w:hAnsi="Calibri"/>
          <w:color w:val="000000"/>
          <w:spacing w:val="-5"/>
          <w:sz w:val="23"/>
        </w:rPr>
      </w:pPr>
    </w:p>
    <w:p w14:paraId="73BE9B90" w14:textId="77777777" w:rsidR="007644D7" w:rsidRPr="008A596B" w:rsidRDefault="007644D7" w:rsidP="008A596B">
      <w:pPr>
        <w:tabs>
          <w:tab w:val="left" w:pos="432"/>
          <w:tab w:val="left" w:pos="864"/>
        </w:tabs>
        <w:spacing w:before="2" w:line="290" w:lineRule="exact"/>
        <w:ind w:left="864" w:right="72"/>
        <w:textAlignment w:val="baseline"/>
        <w:rPr>
          <w:rFonts w:ascii="Calibri" w:eastAsia="Calibri" w:hAnsi="Calibri"/>
          <w:i/>
          <w:color w:val="000000"/>
          <w:spacing w:val="-5"/>
          <w:sz w:val="23"/>
        </w:rPr>
      </w:pPr>
      <w:r w:rsidRPr="008A596B">
        <w:rPr>
          <w:rFonts w:ascii="Calibri" w:eastAsia="Calibri" w:hAnsi="Calibri"/>
          <w:color w:val="000000"/>
          <w:spacing w:val="-5"/>
          <w:sz w:val="23"/>
        </w:rPr>
        <w:t xml:space="preserve">Australian courts retain jurisdiction for judicial review of a decision of a Judge or AAT member to issue a warrant, through the original jurisdiction of the High Court of Australia and in the Federal Court of Australia by operation of section 39 of the </w:t>
      </w:r>
      <w:r w:rsidRPr="008A596B">
        <w:rPr>
          <w:rFonts w:ascii="Calibri" w:eastAsia="Calibri" w:hAnsi="Calibri"/>
          <w:i/>
          <w:color w:val="000000"/>
          <w:spacing w:val="-5"/>
          <w:sz w:val="23"/>
        </w:rPr>
        <w:t>Judiciary Act 1903</w:t>
      </w:r>
      <w:r w:rsidRPr="008A596B">
        <w:rPr>
          <w:rFonts w:ascii="Calibri" w:eastAsia="Calibri" w:hAnsi="Calibri"/>
          <w:color w:val="000000"/>
          <w:spacing w:val="-5"/>
          <w:sz w:val="23"/>
        </w:rPr>
        <w:t xml:space="preserve">. Decisions made under the Surveillance Devices Act are also not exempt from judicial review under the </w:t>
      </w:r>
      <w:r w:rsidRPr="008A596B">
        <w:rPr>
          <w:rFonts w:ascii="Calibri" w:eastAsia="Calibri" w:hAnsi="Calibri"/>
          <w:i/>
          <w:color w:val="000000"/>
          <w:spacing w:val="-5"/>
          <w:sz w:val="23"/>
        </w:rPr>
        <w:t xml:space="preserve">Administrative Decisions (Judicial Review) Act 1977. </w:t>
      </w:r>
    </w:p>
    <w:p w14:paraId="14147FCD" w14:textId="77777777" w:rsidR="007644D7" w:rsidRPr="00DC2A64" w:rsidRDefault="007644D7" w:rsidP="007644D7">
      <w:pPr>
        <w:tabs>
          <w:tab w:val="left" w:pos="432"/>
          <w:tab w:val="left" w:pos="864"/>
        </w:tabs>
        <w:spacing w:line="289" w:lineRule="exact"/>
        <w:ind w:left="864" w:right="288"/>
        <w:textAlignment w:val="baseline"/>
        <w:rPr>
          <w:rFonts w:ascii="Calibri" w:eastAsia="Calibri" w:hAnsi="Calibri"/>
          <w:b/>
          <w:color w:val="000000"/>
          <w:spacing w:val="-4"/>
          <w:sz w:val="23"/>
        </w:rPr>
      </w:pPr>
    </w:p>
    <w:p w14:paraId="52A217C3" w14:textId="3F938177" w:rsidR="00886CCE" w:rsidRPr="00DC2A64" w:rsidRDefault="00F83E75" w:rsidP="00886CCE">
      <w:pPr>
        <w:numPr>
          <w:ilvl w:val="0"/>
          <w:numId w:val="3"/>
        </w:numPr>
        <w:tabs>
          <w:tab w:val="clear" w:pos="432"/>
          <w:tab w:val="left" w:pos="864"/>
        </w:tabs>
        <w:spacing w:before="1" w:line="290" w:lineRule="exact"/>
        <w:ind w:left="864" w:right="504" w:hanging="432"/>
        <w:textAlignment w:val="baseline"/>
        <w:rPr>
          <w:rFonts w:ascii="Calibri" w:eastAsia="Calibri" w:hAnsi="Calibri"/>
          <w:b/>
          <w:color w:val="000000"/>
          <w:sz w:val="23"/>
        </w:rPr>
      </w:pPr>
      <w:r w:rsidRPr="00DC2A64">
        <w:rPr>
          <w:rFonts w:ascii="Calibri" w:eastAsia="Calibri" w:hAnsi="Calibri"/>
          <w:b/>
          <w:color w:val="000000"/>
          <w:sz w:val="23"/>
        </w:rPr>
        <w:t>Does your country have legislative frameworks on money laundering and criminal asset recovery (or confiscation of criminal proceeds</w:t>
      </w:r>
      <w:r w:rsidR="00912AA6" w:rsidRPr="00DC2A64">
        <w:rPr>
          <w:rFonts w:ascii="Calibri" w:eastAsia="Calibri" w:hAnsi="Calibri"/>
          <w:b/>
          <w:color w:val="000000"/>
          <w:sz w:val="23"/>
        </w:rPr>
        <w:t>)</w:t>
      </w:r>
    </w:p>
    <w:p w14:paraId="2F76692F" w14:textId="4AEB672B" w:rsidR="000C270B" w:rsidRPr="008A596B" w:rsidRDefault="000C270B" w:rsidP="00DC2A64">
      <w:pPr>
        <w:spacing w:before="1" w:line="290" w:lineRule="exact"/>
        <w:ind w:left="851" w:right="504"/>
        <w:textAlignment w:val="baseline"/>
        <w:rPr>
          <w:rFonts w:ascii="Calibri" w:eastAsia="Calibri" w:hAnsi="Calibri"/>
          <w:i/>
          <w:spacing w:val="-4"/>
          <w:sz w:val="23"/>
          <w:u w:val="single"/>
        </w:rPr>
      </w:pPr>
      <w:r w:rsidRPr="008A596B">
        <w:rPr>
          <w:rFonts w:ascii="Calibri" w:eastAsia="Calibri" w:hAnsi="Calibri"/>
          <w:i/>
          <w:spacing w:val="-4"/>
          <w:sz w:val="23"/>
          <w:u w:val="single"/>
        </w:rPr>
        <w:t>Money laundering</w:t>
      </w:r>
    </w:p>
    <w:p w14:paraId="5CA34D23" w14:textId="77777777" w:rsidR="007644D7" w:rsidRPr="007644D7" w:rsidRDefault="007644D7" w:rsidP="007644D7">
      <w:pPr>
        <w:spacing w:before="1" w:line="290" w:lineRule="exact"/>
        <w:ind w:left="851" w:right="504"/>
        <w:textAlignment w:val="baseline"/>
        <w:rPr>
          <w:rFonts w:ascii="Calibri" w:eastAsia="Calibri" w:hAnsi="Calibri"/>
          <w:spacing w:val="-4"/>
          <w:sz w:val="23"/>
        </w:rPr>
      </w:pPr>
      <w:r w:rsidRPr="007644D7">
        <w:rPr>
          <w:rFonts w:ascii="Calibri" w:eastAsia="Calibri" w:hAnsi="Calibri"/>
          <w:spacing w:val="-4"/>
          <w:sz w:val="23"/>
        </w:rPr>
        <w:t xml:space="preserve">Australia has a robust anti-money laundering and counter-terrorism financing (AML/CTF) regime, as established under the following laws: </w:t>
      </w:r>
    </w:p>
    <w:p w14:paraId="7FD31273" w14:textId="2FA9ABE9" w:rsidR="007644D7" w:rsidRPr="008A596B" w:rsidRDefault="007644D7" w:rsidP="007644D7">
      <w:pPr>
        <w:pStyle w:val="ListParagraph"/>
        <w:numPr>
          <w:ilvl w:val="0"/>
          <w:numId w:val="12"/>
        </w:numPr>
        <w:spacing w:before="1" w:line="290" w:lineRule="exact"/>
        <w:ind w:right="504"/>
        <w:textAlignment w:val="baseline"/>
        <w:rPr>
          <w:rFonts w:ascii="Calibri" w:eastAsia="Calibri" w:hAnsi="Calibri"/>
          <w:i/>
          <w:spacing w:val="-4"/>
          <w:sz w:val="23"/>
        </w:rPr>
      </w:pPr>
      <w:r w:rsidRPr="008A596B">
        <w:rPr>
          <w:rFonts w:ascii="Calibri" w:eastAsia="Calibri" w:hAnsi="Calibri"/>
          <w:i/>
          <w:spacing w:val="-4"/>
          <w:sz w:val="23"/>
        </w:rPr>
        <w:t xml:space="preserve">Anti-Money Laundering and Counter-Terrorism Financing Act 2006 </w:t>
      </w:r>
    </w:p>
    <w:p w14:paraId="5F77C4B4" w14:textId="46C88F15" w:rsidR="007644D7" w:rsidRPr="008A596B" w:rsidRDefault="007644D7" w:rsidP="007644D7">
      <w:pPr>
        <w:pStyle w:val="ListParagraph"/>
        <w:numPr>
          <w:ilvl w:val="0"/>
          <w:numId w:val="12"/>
        </w:numPr>
        <w:spacing w:before="1" w:line="290" w:lineRule="exact"/>
        <w:ind w:right="504"/>
        <w:textAlignment w:val="baseline"/>
        <w:rPr>
          <w:rFonts w:ascii="Calibri" w:eastAsia="Calibri" w:hAnsi="Calibri"/>
          <w:i/>
          <w:spacing w:val="-4"/>
          <w:sz w:val="23"/>
        </w:rPr>
      </w:pPr>
      <w:r w:rsidRPr="008A596B">
        <w:rPr>
          <w:rFonts w:ascii="Calibri" w:eastAsia="Calibri" w:hAnsi="Calibri"/>
          <w:i/>
          <w:spacing w:val="-4"/>
          <w:sz w:val="23"/>
        </w:rPr>
        <w:t xml:space="preserve">Anti-Money Laundering and Counter-Terrorism Financing Rules Instrument 2007 (No. 1) </w:t>
      </w:r>
    </w:p>
    <w:p w14:paraId="10C22235" w14:textId="472053F8" w:rsidR="007644D7" w:rsidRPr="007644D7" w:rsidRDefault="007644D7" w:rsidP="007644D7">
      <w:pPr>
        <w:pStyle w:val="ListParagraph"/>
        <w:numPr>
          <w:ilvl w:val="0"/>
          <w:numId w:val="12"/>
        </w:numPr>
        <w:spacing w:before="1" w:line="290" w:lineRule="exact"/>
        <w:ind w:right="504"/>
        <w:textAlignment w:val="baseline"/>
        <w:rPr>
          <w:rFonts w:ascii="Calibri" w:eastAsia="Calibri" w:hAnsi="Calibri"/>
          <w:spacing w:val="-4"/>
          <w:sz w:val="23"/>
        </w:rPr>
      </w:pPr>
      <w:r w:rsidRPr="008A596B">
        <w:rPr>
          <w:rFonts w:ascii="Calibri" w:eastAsia="Calibri" w:hAnsi="Calibri"/>
          <w:i/>
          <w:spacing w:val="-4"/>
          <w:sz w:val="23"/>
        </w:rPr>
        <w:t>Financial Transaction Reporting Act 1988</w:t>
      </w:r>
      <w:r w:rsidRPr="007644D7">
        <w:rPr>
          <w:rFonts w:ascii="Calibri" w:eastAsia="Calibri" w:hAnsi="Calibri"/>
          <w:spacing w:val="-4"/>
          <w:sz w:val="23"/>
        </w:rPr>
        <w:t xml:space="preserve">, and </w:t>
      </w:r>
    </w:p>
    <w:p w14:paraId="02A7058D" w14:textId="6FF4AC16" w:rsidR="007644D7" w:rsidRPr="008A596B" w:rsidRDefault="007644D7" w:rsidP="007644D7">
      <w:pPr>
        <w:pStyle w:val="ListParagraph"/>
        <w:numPr>
          <w:ilvl w:val="0"/>
          <w:numId w:val="12"/>
        </w:numPr>
        <w:spacing w:before="1" w:line="290" w:lineRule="exact"/>
        <w:ind w:right="504"/>
        <w:textAlignment w:val="baseline"/>
        <w:rPr>
          <w:rFonts w:ascii="Calibri" w:eastAsia="Calibri" w:hAnsi="Calibri"/>
          <w:i/>
          <w:spacing w:val="-4"/>
          <w:sz w:val="23"/>
        </w:rPr>
      </w:pPr>
      <w:r w:rsidRPr="008A596B">
        <w:rPr>
          <w:rFonts w:ascii="Calibri" w:eastAsia="Calibri" w:hAnsi="Calibri"/>
          <w:i/>
          <w:spacing w:val="-4"/>
          <w:sz w:val="23"/>
        </w:rPr>
        <w:t xml:space="preserve">Anti-Money Laundering and Counter-Terrorism Financing (Prescribed Foreign Countries) Regulation 2018 </w:t>
      </w:r>
    </w:p>
    <w:p w14:paraId="5C8CB1D6" w14:textId="77777777" w:rsidR="007644D7" w:rsidRPr="007644D7" w:rsidRDefault="007644D7" w:rsidP="007644D7">
      <w:pPr>
        <w:spacing w:before="1" w:line="290" w:lineRule="exact"/>
        <w:ind w:left="851" w:right="504"/>
        <w:textAlignment w:val="baseline"/>
        <w:rPr>
          <w:rFonts w:ascii="Calibri" w:eastAsia="Calibri" w:hAnsi="Calibri"/>
          <w:spacing w:val="-4"/>
          <w:sz w:val="23"/>
        </w:rPr>
      </w:pPr>
    </w:p>
    <w:p w14:paraId="1C8F40C1" w14:textId="661CB1C6" w:rsidR="007644D7" w:rsidRPr="007644D7" w:rsidRDefault="007644D7" w:rsidP="007644D7">
      <w:pPr>
        <w:spacing w:before="1" w:line="290" w:lineRule="exact"/>
        <w:ind w:left="851" w:right="504"/>
        <w:textAlignment w:val="baseline"/>
        <w:rPr>
          <w:rFonts w:ascii="Calibri" w:eastAsia="Calibri" w:hAnsi="Calibri"/>
          <w:spacing w:val="-4"/>
          <w:sz w:val="23"/>
        </w:rPr>
      </w:pPr>
      <w:r w:rsidRPr="007644D7">
        <w:rPr>
          <w:rFonts w:ascii="Calibri" w:eastAsia="Calibri" w:hAnsi="Calibri"/>
          <w:spacing w:val="-4"/>
          <w:sz w:val="23"/>
        </w:rPr>
        <w:t xml:space="preserve">These laws create a comprehensive framework to detect, deter and disrupt money laundering, terrorism financing and other serious crimes, including people smuggling. Australia’s AML/CTF regime also provides valuable financial intelligence to revenue and law enforcement agencies, helps to preserve the integrity of Australia’s economy and protects Australian businesses from being misused to commit crimes and support </w:t>
      </w:r>
      <w:proofErr w:type="spellStart"/>
      <w:r w:rsidRPr="007644D7">
        <w:rPr>
          <w:rFonts w:ascii="Calibri" w:eastAsia="Calibri" w:hAnsi="Calibri"/>
          <w:spacing w:val="-4"/>
          <w:sz w:val="23"/>
        </w:rPr>
        <w:t>organised</w:t>
      </w:r>
      <w:proofErr w:type="spellEnd"/>
      <w:r w:rsidRPr="007644D7">
        <w:rPr>
          <w:rFonts w:ascii="Calibri" w:eastAsia="Calibri" w:hAnsi="Calibri"/>
          <w:spacing w:val="-4"/>
          <w:sz w:val="23"/>
        </w:rPr>
        <w:t xml:space="preserve"> criminal activity.</w:t>
      </w:r>
      <w:r w:rsidR="00C635B7">
        <w:rPr>
          <w:rFonts w:ascii="Calibri" w:eastAsia="Calibri" w:hAnsi="Calibri"/>
          <w:spacing w:val="-4"/>
          <w:sz w:val="23"/>
        </w:rPr>
        <w:br/>
      </w:r>
    </w:p>
    <w:p w14:paraId="77224D39" w14:textId="3171802A" w:rsidR="007644D7" w:rsidRDefault="007644D7" w:rsidP="007644D7">
      <w:pPr>
        <w:spacing w:before="1" w:line="290" w:lineRule="exact"/>
        <w:ind w:left="851" w:right="504"/>
        <w:textAlignment w:val="baseline"/>
        <w:rPr>
          <w:rFonts w:ascii="Calibri" w:eastAsia="Calibri" w:hAnsi="Calibri"/>
          <w:spacing w:val="-4"/>
          <w:sz w:val="23"/>
        </w:rPr>
      </w:pPr>
      <w:r w:rsidRPr="007644D7">
        <w:rPr>
          <w:rFonts w:ascii="Calibri" w:eastAsia="Calibri" w:hAnsi="Calibri"/>
          <w:spacing w:val="-4"/>
          <w:sz w:val="23"/>
        </w:rPr>
        <w:t xml:space="preserve">Money laundering is also </w:t>
      </w:r>
      <w:proofErr w:type="spellStart"/>
      <w:r w:rsidRPr="007644D7">
        <w:rPr>
          <w:rFonts w:ascii="Calibri" w:eastAsia="Calibri" w:hAnsi="Calibri"/>
          <w:spacing w:val="-4"/>
          <w:sz w:val="23"/>
        </w:rPr>
        <w:t>criminalised</w:t>
      </w:r>
      <w:proofErr w:type="spellEnd"/>
      <w:r w:rsidRPr="007644D7">
        <w:rPr>
          <w:rFonts w:ascii="Calibri" w:eastAsia="Calibri" w:hAnsi="Calibri"/>
          <w:spacing w:val="-4"/>
          <w:sz w:val="23"/>
        </w:rPr>
        <w:t xml:space="preserve"> under Division 400 of the </w:t>
      </w:r>
      <w:r w:rsidR="00C635B7">
        <w:rPr>
          <w:rFonts w:ascii="Calibri" w:eastAsia="Calibri" w:hAnsi="Calibri"/>
          <w:spacing w:val="-4"/>
          <w:sz w:val="23"/>
        </w:rPr>
        <w:t>Commonwealth Criminal Code</w:t>
      </w:r>
      <w:r w:rsidRPr="007644D7">
        <w:rPr>
          <w:rFonts w:ascii="Calibri" w:eastAsia="Calibri" w:hAnsi="Calibri"/>
          <w:spacing w:val="-4"/>
          <w:sz w:val="23"/>
        </w:rPr>
        <w:t xml:space="preserve">. The offences under Division 400 have been designed to target the behavior of modern money laundering networks, ensuring that these networks cannot avoid legal liability by committing predicate offending in haven jurisdictions, remaining willfully blind to predicate offending and dealing with property at an arm’s length. These penalties carry dissuasive maximum penalties, with the most serious of these offences being punishable by a maximum penalty of life imprisonment. </w:t>
      </w:r>
    </w:p>
    <w:p w14:paraId="73661D7A" w14:textId="77777777" w:rsidR="007644D7" w:rsidRDefault="007644D7" w:rsidP="007644D7">
      <w:pPr>
        <w:spacing w:before="1" w:line="290" w:lineRule="exact"/>
        <w:ind w:left="851" w:right="504"/>
        <w:textAlignment w:val="baseline"/>
        <w:rPr>
          <w:rFonts w:ascii="Calibri" w:eastAsia="Calibri" w:hAnsi="Calibri"/>
          <w:spacing w:val="-4"/>
          <w:sz w:val="23"/>
        </w:rPr>
      </w:pPr>
    </w:p>
    <w:p w14:paraId="5535418F" w14:textId="1952AE90" w:rsidR="000C270B" w:rsidRPr="00DC2A64" w:rsidRDefault="000C270B" w:rsidP="007644D7">
      <w:pPr>
        <w:spacing w:before="1" w:line="290" w:lineRule="exact"/>
        <w:ind w:left="851" w:right="504"/>
        <w:textAlignment w:val="baseline"/>
        <w:rPr>
          <w:rFonts w:ascii="Calibri" w:eastAsia="Calibri" w:hAnsi="Calibri"/>
          <w:spacing w:val="-4"/>
          <w:sz w:val="23"/>
        </w:rPr>
      </w:pPr>
      <w:r w:rsidRPr="00DC2A64">
        <w:rPr>
          <w:rFonts w:ascii="Calibri" w:eastAsia="Calibri" w:hAnsi="Calibri"/>
          <w:spacing w:val="-4"/>
          <w:sz w:val="23"/>
          <w:u w:val="single"/>
        </w:rPr>
        <w:t>Criminal Asset Recovery</w:t>
      </w:r>
    </w:p>
    <w:p w14:paraId="1F7CDBFD" w14:textId="77777777" w:rsidR="007644D7" w:rsidRDefault="007644D7" w:rsidP="007644D7">
      <w:pPr>
        <w:spacing w:before="1" w:line="290" w:lineRule="exact"/>
        <w:ind w:left="851" w:right="504"/>
        <w:textAlignment w:val="baseline"/>
        <w:rPr>
          <w:rFonts w:asciiTheme="minorHAnsi" w:eastAsia="Calibri" w:hAnsiTheme="minorHAnsi" w:cstheme="minorHAnsi"/>
          <w:spacing w:val="-4"/>
          <w:sz w:val="23"/>
          <w:szCs w:val="23"/>
        </w:rPr>
      </w:pPr>
      <w:r>
        <w:rPr>
          <w:rFonts w:asciiTheme="minorHAnsi" w:eastAsia="Calibri" w:hAnsiTheme="minorHAnsi" w:cstheme="minorHAnsi"/>
          <w:spacing w:val="-4"/>
          <w:sz w:val="23"/>
          <w:szCs w:val="23"/>
        </w:rPr>
        <w:t xml:space="preserve">The </w:t>
      </w:r>
      <w:r>
        <w:rPr>
          <w:rFonts w:asciiTheme="minorHAnsi" w:eastAsia="Calibri" w:hAnsiTheme="minorHAnsi" w:cstheme="minorHAnsi"/>
          <w:i/>
          <w:spacing w:val="-4"/>
          <w:sz w:val="23"/>
          <w:szCs w:val="23"/>
        </w:rPr>
        <w:t>Proceeds of Crime Act 2002</w:t>
      </w:r>
      <w:r>
        <w:rPr>
          <w:rFonts w:asciiTheme="minorHAnsi" w:eastAsia="Calibri" w:hAnsiTheme="minorHAnsi" w:cstheme="minorHAnsi"/>
          <w:spacing w:val="-4"/>
          <w:sz w:val="23"/>
          <w:szCs w:val="23"/>
        </w:rPr>
        <w:t xml:space="preserve"> (POC Act) provides a scheme to trace, restrain and confiscate the proceeds and benefits gained from Commonwealth indictable </w:t>
      </w:r>
      <w:r>
        <w:rPr>
          <w:rFonts w:asciiTheme="minorHAnsi" w:eastAsia="Calibri" w:hAnsiTheme="minorHAnsi" w:cstheme="minorHAnsi"/>
          <w:spacing w:val="-4"/>
          <w:sz w:val="23"/>
          <w:szCs w:val="23"/>
        </w:rPr>
        <w:lastRenderedPageBreak/>
        <w:t xml:space="preserve">offences, foreign indictable offences and certain offences against state and territory law. Offences that fall under the scope of this scheme include human trafficking, slavery and slavery-like offences. </w:t>
      </w:r>
    </w:p>
    <w:p w14:paraId="141037A1" w14:textId="77777777" w:rsidR="007644D7" w:rsidRDefault="007644D7" w:rsidP="007644D7">
      <w:pPr>
        <w:spacing w:before="1" w:line="290" w:lineRule="exact"/>
        <w:ind w:right="504"/>
        <w:textAlignment w:val="baseline"/>
        <w:rPr>
          <w:rFonts w:asciiTheme="minorHAnsi" w:eastAsia="Calibri" w:hAnsiTheme="minorHAnsi" w:cstheme="minorHAnsi"/>
          <w:spacing w:val="-4"/>
          <w:sz w:val="23"/>
          <w:szCs w:val="23"/>
        </w:rPr>
      </w:pPr>
    </w:p>
    <w:p w14:paraId="30F655FD" w14:textId="63BF1D2B" w:rsidR="0017160D" w:rsidRDefault="007644D7" w:rsidP="007644D7">
      <w:pPr>
        <w:spacing w:before="1" w:line="290" w:lineRule="exact"/>
        <w:ind w:left="851" w:right="504"/>
        <w:textAlignment w:val="baseline"/>
        <w:rPr>
          <w:rFonts w:asciiTheme="minorHAnsi" w:eastAsia="Calibri" w:hAnsiTheme="minorHAnsi" w:cstheme="minorHAnsi"/>
          <w:spacing w:val="-4"/>
          <w:sz w:val="23"/>
          <w:szCs w:val="23"/>
        </w:rPr>
      </w:pPr>
      <w:r>
        <w:rPr>
          <w:rFonts w:asciiTheme="minorHAnsi" w:eastAsia="Calibri" w:hAnsiTheme="minorHAnsi" w:cstheme="minorHAnsi"/>
          <w:spacing w:val="-4"/>
          <w:sz w:val="23"/>
          <w:szCs w:val="23"/>
        </w:rPr>
        <w:t>POC Act matters are investigated by the Australian Federal Police</w:t>
      </w:r>
      <w:r w:rsidR="008619EC">
        <w:rPr>
          <w:rFonts w:asciiTheme="minorHAnsi" w:eastAsia="Calibri" w:hAnsiTheme="minorHAnsi" w:cstheme="minorHAnsi"/>
          <w:spacing w:val="-4"/>
          <w:sz w:val="23"/>
          <w:szCs w:val="23"/>
        </w:rPr>
        <w:t xml:space="preserve"> (AFP)</w:t>
      </w:r>
      <w:r>
        <w:rPr>
          <w:rFonts w:asciiTheme="minorHAnsi" w:eastAsia="Calibri" w:hAnsiTheme="minorHAnsi" w:cstheme="minorHAnsi"/>
          <w:spacing w:val="-4"/>
          <w:sz w:val="23"/>
          <w:szCs w:val="23"/>
        </w:rPr>
        <w:t xml:space="preserve">-led Criminal Asset Confiscation Taskforce, a multiagency taskforce made up of the </w:t>
      </w:r>
      <w:r w:rsidR="008619EC">
        <w:rPr>
          <w:rFonts w:asciiTheme="minorHAnsi" w:eastAsia="Calibri" w:hAnsiTheme="minorHAnsi" w:cstheme="minorHAnsi"/>
          <w:spacing w:val="-4"/>
          <w:sz w:val="23"/>
          <w:szCs w:val="23"/>
        </w:rPr>
        <w:t>AFP</w:t>
      </w:r>
      <w:r>
        <w:rPr>
          <w:rFonts w:asciiTheme="minorHAnsi" w:eastAsia="Calibri" w:hAnsiTheme="minorHAnsi" w:cstheme="minorHAnsi"/>
          <w:spacing w:val="-4"/>
          <w:sz w:val="23"/>
          <w:szCs w:val="23"/>
        </w:rPr>
        <w:t>, Australian Taxation Office, Australian Transaction Reports and Analysis Centre, Australian Border Force and Australian Criminal Intelligence Commission. POC Act matters are litigated in court by the Australian Federal Police’s Criminal Assets Litigation team.</w:t>
      </w:r>
    </w:p>
    <w:p w14:paraId="316B8934" w14:textId="77777777" w:rsidR="007644D7" w:rsidRDefault="007644D7" w:rsidP="008A596B">
      <w:pPr>
        <w:spacing w:before="1" w:line="290" w:lineRule="exact"/>
        <w:ind w:left="851" w:right="504"/>
        <w:textAlignment w:val="baseline"/>
        <w:rPr>
          <w:rFonts w:asciiTheme="minorHAnsi" w:eastAsia="Calibri" w:hAnsiTheme="minorHAnsi" w:cstheme="minorHAnsi"/>
          <w:spacing w:val="-4"/>
          <w:sz w:val="23"/>
          <w:szCs w:val="23"/>
        </w:rPr>
      </w:pPr>
    </w:p>
    <w:p w14:paraId="057B6FF4" w14:textId="77777777" w:rsidR="007644D7" w:rsidRDefault="007644D7" w:rsidP="007644D7">
      <w:pPr>
        <w:spacing w:before="1" w:line="290" w:lineRule="exact"/>
        <w:ind w:left="851" w:right="504"/>
        <w:textAlignment w:val="baseline"/>
        <w:rPr>
          <w:rFonts w:asciiTheme="minorHAnsi" w:eastAsia="Calibri" w:hAnsiTheme="minorHAnsi" w:cstheme="minorHAnsi"/>
          <w:spacing w:val="-4"/>
          <w:sz w:val="23"/>
          <w:szCs w:val="23"/>
        </w:rPr>
      </w:pPr>
      <w:r>
        <w:rPr>
          <w:rFonts w:asciiTheme="minorHAnsi" w:eastAsia="Calibri" w:hAnsiTheme="minorHAnsi" w:cstheme="minorHAnsi"/>
          <w:spacing w:val="-4"/>
          <w:sz w:val="23"/>
          <w:szCs w:val="23"/>
        </w:rPr>
        <w:t xml:space="preserve">The proceeds of confiscated property are paid into the Confiscated Assets Account. The Minister for Home Affairs has the discretion to approve payments from the Account for particular purposes. Under section 298 of the POC Act, this includes expenditure for crime prevention measures, law enforcement measures, measures relating to drug addiction, and diversionary measures relating to illegal use of drugs. </w:t>
      </w:r>
    </w:p>
    <w:p w14:paraId="71C07EF0" w14:textId="77777777" w:rsidR="00886CCE" w:rsidRDefault="00886CCE" w:rsidP="00DC2A64">
      <w:pPr>
        <w:tabs>
          <w:tab w:val="left" w:pos="864"/>
        </w:tabs>
        <w:spacing w:before="1" w:line="290" w:lineRule="exact"/>
        <w:ind w:left="851" w:right="504"/>
        <w:textAlignment w:val="baseline"/>
        <w:rPr>
          <w:rFonts w:ascii="Calibri" w:eastAsia="Calibri" w:hAnsi="Calibri"/>
          <w:color w:val="000000"/>
          <w:sz w:val="23"/>
        </w:rPr>
      </w:pPr>
    </w:p>
    <w:p w14:paraId="00D2AD22" w14:textId="403B28BF" w:rsidR="007A0DDC" w:rsidRDefault="00F83E75">
      <w:pPr>
        <w:numPr>
          <w:ilvl w:val="0"/>
          <w:numId w:val="3"/>
        </w:numPr>
        <w:tabs>
          <w:tab w:val="clear" w:pos="432"/>
          <w:tab w:val="left" w:pos="864"/>
        </w:tabs>
        <w:spacing w:before="1" w:line="290" w:lineRule="exact"/>
        <w:ind w:left="864" w:right="72" w:hanging="432"/>
        <w:textAlignment w:val="baseline"/>
        <w:rPr>
          <w:rFonts w:ascii="Calibri" w:eastAsia="Calibri" w:hAnsi="Calibri"/>
          <w:b/>
          <w:color w:val="000000"/>
          <w:sz w:val="23"/>
        </w:rPr>
      </w:pPr>
      <w:r w:rsidRPr="00DC2A64">
        <w:rPr>
          <w:rFonts w:ascii="Calibri" w:eastAsia="Calibri" w:hAnsi="Calibri"/>
          <w:b/>
          <w:color w:val="000000"/>
          <w:sz w:val="23"/>
        </w:rPr>
        <w:t>Does your country also support civil asset recovery without criminal conviction? If so, please provide details including any safeguards in place.</w:t>
      </w:r>
    </w:p>
    <w:p w14:paraId="58B01E6E" w14:textId="35CEF1AF" w:rsidR="007644D7" w:rsidRDefault="007644D7">
      <w:pPr>
        <w:spacing w:before="1" w:line="290" w:lineRule="exact"/>
        <w:ind w:left="851" w:right="504"/>
        <w:textAlignment w:val="baseline"/>
        <w:rPr>
          <w:rFonts w:asciiTheme="minorHAnsi" w:eastAsia="Calibri" w:hAnsiTheme="minorHAnsi" w:cstheme="minorHAnsi"/>
          <w:spacing w:val="-4"/>
          <w:sz w:val="23"/>
          <w:szCs w:val="23"/>
        </w:rPr>
      </w:pPr>
      <w:r w:rsidRPr="008A596B">
        <w:rPr>
          <w:rFonts w:asciiTheme="minorHAnsi" w:eastAsia="Calibri" w:hAnsiTheme="minorHAnsi" w:cstheme="minorHAnsi"/>
          <w:i/>
          <w:spacing w:val="-4"/>
          <w:sz w:val="23"/>
          <w:szCs w:val="23"/>
          <w:u w:val="single"/>
        </w:rPr>
        <w:t>Proceeds of Crime Act 2002</w:t>
      </w:r>
    </w:p>
    <w:p w14:paraId="778C51AD" w14:textId="77777777" w:rsidR="007644D7" w:rsidRDefault="007644D7" w:rsidP="007644D7">
      <w:pPr>
        <w:spacing w:before="1" w:line="290" w:lineRule="exact"/>
        <w:ind w:left="851" w:right="504"/>
        <w:textAlignment w:val="baseline"/>
        <w:rPr>
          <w:rFonts w:asciiTheme="minorHAnsi" w:eastAsia="Calibri" w:hAnsiTheme="minorHAnsi" w:cstheme="minorHAnsi"/>
          <w:spacing w:val="-4"/>
          <w:sz w:val="23"/>
          <w:szCs w:val="23"/>
        </w:rPr>
      </w:pPr>
      <w:r>
        <w:rPr>
          <w:rFonts w:asciiTheme="minorHAnsi" w:eastAsia="Calibri" w:hAnsiTheme="minorHAnsi" w:cstheme="minorHAnsi"/>
          <w:spacing w:val="-4"/>
          <w:sz w:val="23"/>
          <w:szCs w:val="23"/>
        </w:rPr>
        <w:t>The POC Act provides for non-conviction based forfeiture, which allows confiscation action to be taken independently of the criminal prosecution process. This includes where a person cannot be prosecuted or has died or absconded (though it is not a requirement of these provisions) and also more broadly where it can be shown on the balance of probabilities that a person has committed a serious offence or that property is the proceeds of crime.</w:t>
      </w:r>
    </w:p>
    <w:p w14:paraId="5D265361" w14:textId="77777777" w:rsidR="007644D7" w:rsidRDefault="007644D7" w:rsidP="007644D7">
      <w:pPr>
        <w:spacing w:before="1" w:line="290" w:lineRule="exact"/>
        <w:ind w:left="851" w:right="504"/>
        <w:textAlignment w:val="baseline"/>
        <w:rPr>
          <w:rFonts w:asciiTheme="minorHAnsi" w:eastAsia="Calibri" w:hAnsiTheme="minorHAnsi" w:cstheme="minorHAnsi"/>
          <w:spacing w:val="-4"/>
          <w:sz w:val="23"/>
          <w:szCs w:val="23"/>
        </w:rPr>
      </w:pPr>
    </w:p>
    <w:p w14:paraId="2259A20E" w14:textId="2E3C3FA7" w:rsidR="007644D7" w:rsidRDefault="007644D7" w:rsidP="007644D7">
      <w:pPr>
        <w:spacing w:before="1" w:line="290" w:lineRule="exact"/>
        <w:ind w:left="851" w:right="504"/>
        <w:textAlignment w:val="baseline"/>
        <w:rPr>
          <w:rFonts w:ascii="Calibri" w:eastAsia="Calibri" w:hAnsi="Calibri"/>
          <w:spacing w:val="-4"/>
          <w:sz w:val="23"/>
        </w:rPr>
      </w:pPr>
      <w:r>
        <w:rPr>
          <w:rFonts w:asciiTheme="minorHAnsi" w:eastAsia="Calibri" w:hAnsiTheme="minorHAnsi" w:cstheme="minorHAnsi"/>
          <w:spacing w:val="-4"/>
          <w:sz w:val="23"/>
          <w:szCs w:val="23"/>
        </w:rPr>
        <w:t xml:space="preserve">Section 47 enables the forfeiture of property restrained under section 18 where a court is satisfied on the balance of probabilities that a person has committed a serious offence, although this offence does not need to be </w:t>
      </w:r>
      <w:proofErr w:type="spellStart"/>
      <w:r>
        <w:rPr>
          <w:rFonts w:asciiTheme="minorHAnsi" w:eastAsia="Calibri" w:hAnsiTheme="minorHAnsi" w:cstheme="minorHAnsi"/>
          <w:spacing w:val="-4"/>
          <w:sz w:val="23"/>
          <w:szCs w:val="23"/>
        </w:rPr>
        <w:t>particularised</w:t>
      </w:r>
      <w:proofErr w:type="spellEnd"/>
      <w:r>
        <w:rPr>
          <w:rFonts w:asciiTheme="minorHAnsi" w:eastAsia="Calibri" w:hAnsiTheme="minorHAnsi" w:cstheme="minorHAnsi"/>
          <w:spacing w:val="-4"/>
          <w:sz w:val="23"/>
          <w:szCs w:val="23"/>
        </w:rPr>
        <w:t>. No conviction is required and it is therefore possible to use this provision even</w:t>
      </w:r>
      <w:r>
        <w:rPr>
          <w:rFonts w:ascii="Calibri" w:eastAsia="Calibri" w:hAnsi="Calibri"/>
          <w:spacing w:val="-4"/>
          <w:sz w:val="23"/>
        </w:rPr>
        <w:t xml:space="preserve"> where the person is not within jurisdiction. Further, section 325 of the</w:t>
      </w:r>
      <w:r w:rsidR="008619EC">
        <w:rPr>
          <w:rFonts w:ascii="Calibri" w:eastAsia="Calibri" w:hAnsi="Calibri"/>
          <w:spacing w:val="-4"/>
          <w:sz w:val="23"/>
        </w:rPr>
        <w:t xml:space="preserve"> POC</w:t>
      </w:r>
      <w:r>
        <w:rPr>
          <w:rFonts w:ascii="Calibri" w:eastAsia="Calibri" w:hAnsi="Calibri"/>
          <w:spacing w:val="-4"/>
          <w:sz w:val="23"/>
        </w:rPr>
        <w:t xml:space="preserve"> Act provides that an order can be applied for and made under the </w:t>
      </w:r>
      <w:r w:rsidR="008619EC">
        <w:rPr>
          <w:rFonts w:ascii="Calibri" w:eastAsia="Calibri" w:hAnsi="Calibri"/>
          <w:spacing w:val="-4"/>
          <w:sz w:val="23"/>
        </w:rPr>
        <w:t xml:space="preserve">POC </w:t>
      </w:r>
      <w:r>
        <w:rPr>
          <w:rFonts w:ascii="Calibri" w:eastAsia="Calibri" w:hAnsi="Calibri"/>
          <w:spacing w:val="-4"/>
          <w:sz w:val="23"/>
        </w:rPr>
        <w:t>Act in respect of a person’s interest in property even if the person has died or on the basis of the activities of a person who has died.</w:t>
      </w:r>
    </w:p>
    <w:p w14:paraId="63AAC98D" w14:textId="77777777" w:rsidR="007644D7" w:rsidRDefault="007644D7" w:rsidP="007644D7">
      <w:pPr>
        <w:spacing w:before="1" w:line="290" w:lineRule="exact"/>
        <w:ind w:left="851" w:right="504"/>
        <w:textAlignment w:val="baseline"/>
        <w:rPr>
          <w:rFonts w:ascii="Calibri" w:eastAsia="Calibri" w:hAnsi="Calibri"/>
          <w:spacing w:val="-4"/>
          <w:sz w:val="23"/>
        </w:rPr>
      </w:pPr>
    </w:p>
    <w:p w14:paraId="2A031797" w14:textId="5F1A921A" w:rsidR="007644D7" w:rsidRDefault="007644D7" w:rsidP="007644D7">
      <w:pPr>
        <w:spacing w:before="1" w:line="290" w:lineRule="exact"/>
        <w:ind w:left="851" w:right="504"/>
        <w:textAlignment w:val="baseline"/>
        <w:rPr>
          <w:rFonts w:ascii="Calibri" w:eastAsia="Calibri" w:hAnsi="Calibri"/>
          <w:spacing w:val="-4"/>
          <w:sz w:val="23"/>
        </w:rPr>
      </w:pPr>
      <w:r>
        <w:rPr>
          <w:rFonts w:ascii="Calibri" w:eastAsia="Calibri" w:hAnsi="Calibri"/>
          <w:spacing w:val="-4"/>
          <w:sz w:val="23"/>
        </w:rPr>
        <w:t>Section 49 of the POC</w:t>
      </w:r>
      <w:r w:rsidR="008619EC">
        <w:rPr>
          <w:rFonts w:ascii="Calibri" w:eastAsia="Calibri" w:hAnsi="Calibri"/>
          <w:spacing w:val="-4"/>
          <w:sz w:val="23"/>
        </w:rPr>
        <w:t xml:space="preserve"> </w:t>
      </w:r>
      <w:r>
        <w:rPr>
          <w:rFonts w:ascii="Calibri" w:eastAsia="Calibri" w:hAnsi="Calibri"/>
          <w:spacing w:val="-4"/>
          <w:sz w:val="23"/>
        </w:rPr>
        <w:t>A</w:t>
      </w:r>
      <w:r w:rsidR="008619EC">
        <w:rPr>
          <w:rFonts w:ascii="Calibri" w:eastAsia="Calibri" w:hAnsi="Calibri"/>
          <w:spacing w:val="-4"/>
          <w:sz w:val="23"/>
        </w:rPr>
        <w:t>ct</w:t>
      </w:r>
      <w:r>
        <w:rPr>
          <w:rFonts w:ascii="Calibri" w:eastAsia="Calibri" w:hAnsi="Calibri"/>
          <w:spacing w:val="-4"/>
          <w:sz w:val="23"/>
        </w:rPr>
        <w:t xml:space="preserve">, enables the forfeiture of property restrained under section 19 where a relevant restraining order has been in force for at least </w:t>
      </w:r>
      <w:r w:rsidR="008619EC">
        <w:rPr>
          <w:rFonts w:ascii="Calibri" w:eastAsia="Calibri" w:hAnsi="Calibri"/>
          <w:spacing w:val="-4"/>
          <w:sz w:val="23"/>
        </w:rPr>
        <w:t xml:space="preserve">six </w:t>
      </w:r>
      <w:r>
        <w:rPr>
          <w:rFonts w:ascii="Calibri" w:eastAsia="Calibri" w:hAnsi="Calibri"/>
          <w:spacing w:val="-4"/>
          <w:sz w:val="23"/>
        </w:rPr>
        <w:t xml:space="preserve">months, the court is satisfied that the authority has taken reasonable steps to identify and notify persons with an interest in the property, there has been no application to exclude property from the scope of the restraining order or any such application has been withdrawn. </w:t>
      </w:r>
    </w:p>
    <w:p w14:paraId="53ACCEE0" w14:textId="77777777" w:rsidR="007644D7" w:rsidRDefault="007644D7" w:rsidP="007644D7">
      <w:pPr>
        <w:spacing w:before="1" w:line="290" w:lineRule="exact"/>
        <w:ind w:left="851" w:right="504"/>
        <w:textAlignment w:val="baseline"/>
        <w:rPr>
          <w:rFonts w:ascii="Calibri" w:eastAsia="Calibri" w:hAnsi="Calibri"/>
          <w:spacing w:val="-4"/>
          <w:sz w:val="23"/>
        </w:rPr>
      </w:pPr>
    </w:p>
    <w:p w14:paraId="27894B1B" w14:textId="77777777" w:rsidR="007644D7" w:rsidRDefault="007644D7" w:rsidP="007644D7">
      <w:pPr>
        <w:spacing w:before="1" w:line="290" w:lineRule="exact"/>
        <w:ind w:left="851" w:right="504"/>
        <w:textAlignment w:val="baseline"/>
        <w:rPr>
          <w:rFonts w:ascii="Calibri" w:eastAsia="Calibri" w:hAnsi="Calibri"/>
          <w:spacing w:val="-4"/>
          <w:sz w:val="23"/>
        </w:rPr>
      </w:pPr>
      <w:r>
        <w:rPr>
          <w:rFonts w:ascii="Calibri" w:eastAsia="Calibri" w:hAnsi="Calibri"/>
          <w:spacing w:val="-4"/>
          <w:sz w:val="23"/>
        </w:rPr>
        <w:t xml:space="preserve">If a person does make a claim over property by seeking an exclusion order, the court must be satisfied, on the balance of probabilities, that the property is the proceeds of one or more indictable offences, foreign indictable offences or indictable offences of Commonwealth concern or an instrument of one or more </w:t>
      </w:r>
      <w:r>
        <w:rPr>
          <w:rFonts w:ascii="Calibri" w:eastAsia="Calibri" w:hAnsi="Calibri"/>
          <w:spacing w:val="-4"/>
          <w:sz w:val="23"/>
        </w:rPr>
        <w:lastRenderedPageBreak/>
        <w:t>serious offences. This need not be based on a finding that a particular person committed any offence and need not be based on a finding as to the commission of a particular offence, and can instead be based on the finding that some offence or other of a kind referred to in section 49(1)(c) was committed.</w:t>
      </w:r>
    </w:p>
    <w:p w14:paraId="59131B95" w14:textId="77777777" w:rsidR="007644D7" w:rsidRDefault="007644D7" w:rsidP="007644D7">
      <w:pPr>
        <w:spacing w:before="1" w:line="290" w:lineRule="exact"/>
        <w:ind w:left="851" w:right="504"/>
        <w:textAlignment w:val="baseline"/>
        <w:rPr>
          <w:rFonts w:ascii="Calibri" w:eastAsia="Calibri" w:hAnsi="Calibri"/>
          <w:spacing w:val="-4"/>
          <w:sz w:val="23"/>
        </w:rPr>
      </w:pPr>
    </w:p>
    <w:p w14:paraId="4D15F5A0" w14:textId="3E967196" w:rsidR="007644D7" w:rsidRDefault="007644D7" w:rsidP="007644D7">
      <w:pPr>
        <w:spacing w:before="1" w:line="290" w:lineRule="exact"/>
        <w:ind w:left="851" w:right="504"/>
        <w:textAlignment w:val="baseline"/>
        <w:rPr>
          <w:rFonts w:ascii="Calibri" w:eastAsia="Calibri" w:hAnsi="Calibri"/>
          <w:spacing w:val="-4"/>
          <w:sz w:val="23"/>
        </w:rPr>
      </w:pPr>
      <w:r>
        <w:rPr>
          <w:rFonts w:ascii="Calibri" w:eastAsia="Calibri" w:hAnsi="Calibri"/>
          <w:spacing w:val="-4"/>
          <w:sz w:val="23"/>
        </w:rPr>
        <w:t>Where a person has absconded, in certain circumstances they may be deemed for the purposes of the POC</w:t>
      </w:r>
      <w:r w:rsidR="008619EC">
        <w:rPr>
          <w:rFonts w:ascii="Calibri" w:eastAsia="Calibri" w:hAnsi="Calibri"/>
          <w:spacing w:val="-4"/>
          <w:sz w:val="23"/>
        </w:rPr>
        <w:t xml:space="preserve"> </w:t>
      </w:r>
      <w:r>
        <w:rPr>
          <w:rFonts w:ascii="Calibri" w:eastAsia="Calibri" w:hAnsi="Calibri"/>
          <w:spacing w:val="-4"/>
          <w:sz w:val="23"/>
        </w:rPr>
        <w:t>A</w:t>
      </w:r>
      <w:r w:rsidR="008619EC">
        <w:rPr>
          <w:rFonts w:ascii="Calibri" w:eastAsia="Calibri" w:hAnsi="Calibri"/>
          <w:spacing w:val="-4"/>
          <w:sz w:val="23"/>
        </w:rPr>
        <w:t>ct</w:t>
      </w:r>
      <w:r>
        <w:rPr>
          <w:rFonts w:ascii="Calibri" w:eastAsia="Calibri" w:hAnsi="Calibri"/>
          <w:spacing w:val="-4"/>
          <w:sz w:val="23"/>
        </w:rPr>
        <w:t xml:space="preserve"> to have committed the offence with which they were charged and the conviction-based provisions of the</w:t>
      </w:r>
      <w:r w:rsidR="008619EC">
        <w:rPr>
          <w:rFonts w:ascii="Calibri" w:eastAsia="Calibri" w:hAnsi="Calibri"/>
          <w:spacing w:val="-4"/>
          <w:sz w:val="23"/>
        </w:rPr>
        <w:t xml:space="preserve"> POC</w:t>
      </w:r>
      <w:r>
        <w:rPr>
          <w:rFonts w:ascii="Calibri" w:eastAsia="Calibri" w:hAnsi="Calibri"/>
          <w:spacing w:val="-4"/>
          <w:sz w:val="23"/>
        </w:rPr>
        <w:t xml:space="preserve"> Act may also apply in addition to the non-conviction based provisions (see section 331 and 334). </w:t>
      </w:r>
    </w:p>
    <w:p w14:paraId="5E7CD470" w14:textId="77777777" w:rsidR="007644D7" w:rsidRDefault="007644D7" w:rsidP="007644D7">
      <w:pPr>
        <w:spacing w:before="1" w:line="290" w:lineRule="exact"/>
        <w:ind w:left="851" w:right="504"/>
        <w:textAlignment w:val="baseline"/>
        <w:rPr>
          <w:rFonts w:ascii="Calibri" w:eastAsia="Calibri" w:hAnsi="Calibri"/>
          <w:spacing w:val="-4"/>
          <w:sz w:val="23"/>
        </w:rPr>
      </w:pPr>
    </w:p>
    <w:p w14:paraId="626E3892" w14:textId="1963CCE2" w:rsidR="007644D7" w:rsidRDefault="007644D7">
      <w:pPr>
        <w:spacing w:before="1" w:line="290" w:lineRule="exact"/>
        <w:ind w:left="851" w:right="504"/>
        <w:textAlignment w:val="baseline"/>
        <w:rPr>
          <w:rFonts w:ascii="Calibri" w:eastAsia="Calibri" w:hAnsi="Calibri"/>
          <w:spacing w:val="-4"/>
          <w:sz w:val="23"/>
        </w:rPr>
      </w:pPr>
      <w:r w:rsidRPr="008A596B">
        <w:rPr>
          <w:rFonts w:ascii="Calibri" w:eastAsia="Calibri" w:hAnsi="Calibri"/>
          <w:i/>
          <w:spacing w:val="-4"/>
          <w:sz w:val="23"/>
          <w:u w:val="single"/>
        </w:rPr>
        <w:t>Registration of a foreign order under the Mutual Assistance in Criminal Matters Act 1987 (MACMA)</w:t>
      </w:r>
    </w:p>
    <w:p w14:paraId="397D2B28" w14:textId="24B7C0FC" w:rsidR="007644D7" w:rsidRDefault="007644D7" w:rsidP="007644D7">
      <w:pPr>
        <w:spacing w:before="1" w:line="290" w:lineRule="exact"/>
        <w:ind w:left="851" w:right="504"/>
        <w:textAlignment w:val="baseline"/>
        <w:rPr>
          <w:rFonts w:ascii="Calibri" w:eastAsia="Calibri" w:hAnsi="Calibri"/>
          <w:spacing w:val="-4"/>
          <w:sz w:val="23"/>
        </w:rPr>
      </w:pPr>
      <w:r>
        <w:rPr>
          <w:rFonts w:ascii="Calibri" w:eastAsia="Calibri" w:hAnsi="Calibri"/>
          <w:spacing w:val="-4"/>
          <w:sz w:val="23"/>
        </w:rPr>
        <w:t xml:space="preserve">Australia has the ability to register a foreign restraining, forfeiture or pecuniary penalty order made by a court in a foreign country in relation to an offender who was not able to be prosecuted in that country by reason of death, flight or absence.     </w:t>
      </w:r>
    </w:p>
    <w:p w14:paraId="11ED6983" w14:textId="77777777" w:rsidR="007644D7" w:rsidRDefault="007644D7" w:rsidP="007644D7">
      <w:pPr>
        <w:spacing w:before="1" w:line="290" w:lineRule="exact"/>
        <w:ind w:left="851" w:right="504"/>
        <w:textAlignment w:val="baseline"/>
        <w:rPr>
          <w:rFonts w:ascii="Calibri" w:eastAsia="Calibri" w:hAnsi="Calibri"/>
          <w:spacing w:val="-4"/>
          <w:sz w:val="23"/>
        </w:rPr>
      </w:pPr>
    </w:p>
    <w:p w14:paraId="5BF5811C" w14:textId="387356F1" w:rsidR="007644D7" w:rsidRDefault="007644D7" w:rsidP="007644D7">
      <w:pPr>
        <w:spacing w:before="1" w:line="290" w:lineRule="exact"/>
        <w:ind w:left="851" w:right="504"/>
        <w:textAlignment w:val="baseline"/>
        <w:rPr>
          <w:rFonts w:ascii="Calibri" w:eastAsia="Calibri" w:hAnsi="Calibri"/>
          <w:spacing w:val="-4"/>
          <w:sz w:val="23"/>
        </w:rPr>
      </w:pPr>
      <w:r>
        <w:rPr>
          <w:rFonts w:ascii="Calibri" w:eastAsia="Calibri" w:hAnsi="Calibri"/>
          <w:spacing w:val="-4"/>
          <w:sz w:val="23"/>
        </w:rPr>
        <w:t xml:space="preserve">Registration of a foreign non-conviction based restraining, forfeiture or pecuniary penalty order is possible once </w:t>
      </w:r>
      <w:proofErr w:type="spellStart"/>
      <w:r>
        <w:rPr>
          <w:rFonts w:ascii="Calibri" w:eastAsia="Calibri" w:hAnsi="Calibri"/>
          <w:spacing w:val="-4"/>
          <w:sz w:val="23"/>
        </w:rPr>
        <w:t>authorisation</w:t>
      </w:r>
      <w:proofErr w:type="spellEnd"/>
      <w:r>
        <w:rPr>
          <w:rFonts w:ascii="Calibri" w:eastAsia="Calibri" w:hAnsi="Calibri"/>
          <w:spacing w:val="-4"/>
          <w:sz w:val="23"/>
        </w:rPr>
        <w:t xml:space="preserve"> has been obtained from the Attorney-General for a proceeds of crime authority (which is defined to include the Commissioner of the </w:t>
      </w:r>
      <w:r w:rsidR="008619EC">
        <w:rPr>
          <w:rFonts w:ascii="Calibri" w:eastAsia="Calibri" w:hAnsi="Calibri"/>
          <w:spacing w:val="-4"/>
          <w:sz w:val="23"/>
        </w:rPr>
        <w:t>AFP</w:t>
      </w:r>
      <w:r>
        <w:rPr>
          <w:rFonts w:ascii="Calibri" w:eastAsia="Calibri" w:hAnsi="Calibri"/>
          <w:spacing w:val="-4"/>
          <w:sz w:val="23"/>
        </w:rPr>
        <w:t xml:space="preserve">) to apply to a court to register the foreign order.  </w:t>
      </w:r>
    </w:p>
    <w:p w14:paraId="7466E3B0" w14:textId="77777777" w:rsidR="007644D7" w:rsidRDefault="007644D7" w:rsidP="007644D7">
      <w:pPr>
        <w:spacing w:before="1" w:line="290" w:lineRule="exact"/>
        <w:ind w:left="851" w:right="504"/>
        <w:textAlignment w:val="baseline"/>
        <w:rPr>
          <w:rFonts w:ascii="Calibri" w:eastAsia="Calibri" w:hAnsi="Calibri"/>
          <w:spacing w:val="-4"/>
          <w:sz w:val="23"/>
        </w:rPr>
      </w:pPr>
    </w:p>
    <w:p w14:paraId="2A39D2F2" w14:textId="77777777" w:rsidR="007644D7" w:rsidRDefault="007644D7" w:rsidP="007644D7">
      <w:pPr>
        <w:spacing w:before="1" w:line="290" w:lineRule="exact"/>
        <w:ind w:left="851" w:right="504"/>
        <w:textAlignment w:val="baseline"/>
        <w:rPr>
          <w:rFonts w:ascii="Calibri" w:eastAsia="Calibri" w:hAnsi="Calibri"/>
          <w:spacing w:val="-4"/>
          <w:sz w:val="23"/>
        </w:rPr>
      </w:pPr>
      <w:r>
        <w:rPr>
          <w:rFonts w:ascii="Calibri" w:eastAsia="Calibri" w:hAnsi="Calibri"/>
          <w:spacing w:val="-4"/>
          <w:sz w:val="23"/>
        </w:rPr>
        <w:t xml:space="preserve">Section 34(3)(b) of the MACMA allows for the Attorney-General to </w:t>
      </w:r>
      <w:proofErr w:type="spellStart"/>
      <w:r>
        <w:rPr>
          <w:rFonts w:ascii="Calibri" w:eastAsia="Calibri" w:hAnsi="Calibri"/>
          <w:spacing w:val="-4"/>
          <w:sz w:val="23"/>
        </w:rPr>
        <w:t>authorise</w:t>
      </w:r>
      <w:proofErr w:type="spellEnd"/>
      <w:r>
        <w:rPr>
          <w:rFonts w:ascii="Calibri" w:eastAsia="Calibri" w:hAnsi="Calibri"/>
          <w:spacing w:val="-4"/>
          <w:sz w:val="23"/>
        </w:rPr>
        <w:t xml:space="preserve"> an application be made to a court for the registration of a foreign restraining order made in respect of a foreign serious offence, whether or not the identity of the person who committed the offence is known. Sections 34(2)(a) and 34(2)(b) of the MACMA allow for the Attorney-General to </w:t>
      </w:r>
      <w:proofErr w:type="spellStart"/>
      <w:r>
        <w:rPr>
          <w:rFonts w:ascii="Calibri" w:eastAsia="Calibri" w:hAnsi="Calibri"/>
          <w:spacing w:val="-4"/>
          <w:sz w:val="23"/>
        </w:rPr>
        <w:t>authorise</w:t>
      </w:r>
      <w:proofErr w:type="spellEnd"/>
      <w:r>
        <w:rPr>
          <w:rFonts w:ascii="Calibri" w:eastAsia="Calibri" w:hAnsi="Calibri"/>
          <w:spacing w:val="-4"/>
          <w:sz w:val="23"/>
        </w:rPr>
        <w:t xml:space="preserve"> an application be made to a court for the registration of a foreign forfeiture order or foreign pecuniary penalty order, respectively, made in respect of a foreign serious offence whether or not a person has been convicted of that offence. </w:t>
      </w:r>
    </w:p>
    <w:p w14:paraId="075E5912" w14:textId="77777777" w:rsidR="007644D7" w:rsidRDefault="007644D7" w:rsidP="007644D7">
      <w:pPr>
        <w:spacing w:before="1" w:line="290" w:lineRule="exact"/>
        <w:ind w:left="851" w:right="504"/>
        <w:textAlignment w:val="baseline"/>
        <w:rPr>
          <w:rFonts w:ascii="Calibri" w:eastAsia="Calibri" w:hAnsi="Calibri"/>
          <w:spacing w:val="-4"/>
          <w:sz w:val="23"/>
        </w:rPr>
      </w:pPr>
    </w:p>
    <w:p w14:paraId="498BC222" w14:textId="77777777" w:rsidR="007644D7" w:rsidRDefault="007644D7" w:rsidP="007644D7">
      <w:pPr>
        <w:spacing w:before="1" w:line="290" w:lineRule="exact"/>
        <w:ind w:left="851" w:right="504"/>
        <w:textAlignment w:val="baseline"/>
        <w:rPr>
          <w:rFonts w:ascii="Calibri" w:eastAsia="Calibri" w:hAnsi="Calibri"/>
          <w:spacing w:val="-4"/>
          <w:sz w:val="23"/>
        </w:rPr>
      </w:pPr>
      <w:r>
        <w:rPr>
          <w:rFonts w:ascii="Calibri" w:eastAsia="Calibri" w:hAnsi="Calibri"/>
          <w:spacing w:val="-4"/>
          <w:sz w:val="23"/>
        </w:rPr>
        <w:t>The MACMA preserves the interests in property (or other forfeitable things) of bona fide third parties claiming an interest in the property. Section 34C of the MACMA sets out a process allowing an application by an affected third party to a court to determine that person’s legitimate interest in property that may be the subject of a foreign forfeiture order.</w:t>
      </w:r>
    </w:p>
    <w:p w14:paraId="11A36DD8" w14:textId="77777777" w:rsidR="007644D7" w:rsidRDefault="007644D7" w:rsidP="007644D7">
      <w:pPr>
        <w:spacing w:before="1" w:line="290" w:lineRule="exact"/>
        <w:ind w:left="851" w:right="504"/>
        <w:textAlignment w:val="baseline"/>
        <w:rPr>
          <w:rFonts w:ascii="Calibri" w:eastAsia="Calibri" w:hAnsi="Calibri"/>
          <w:spacing w:val="-4"/>
          <w:sz w:val="23"/>
        </w:rPr>
      </w:pPr>
    </w:p>
    <w:p w14:paraId="45B9A2A1" w14:textId="77777777" w:rsidR="007644D7" w:rsidRDefault="007644D7" w:rsidP="007644D7">
      <w:pPr>
        <w:spacing w:before="1" w:line="290" w:lineRule="exact"/>
        <w:ind w:left="851" w:right="504"/>
        <w:textAlignment w:val="baseline"/>
        <w:rPr>
          <w:rFonts w:ascii="Calibri" w:eastAsia="Calibri" w:hAnsi="Calibri"/>
          <w:spacing w:val="-4"/>
          <w:sz w:val="23"/>
        </w:rPr>
      </w:pPr>
      <w:r>
        <w:rPr>
          <w:rFonts w:ascii="Calibri" w:eastAsia="Calibri" w:hAnsi="Calibri"/>
          <w:spacing w:val="-4"/>
          <w:sz w:val="23"/>
        </w:rPr>
        <w:t>In order for Australia to provide the above assistance, Australia would require the foreign country to make a mutual legal assistance request to Australia that attaches the foreign order.</w:t>
      </w:r>
    </w:p>
    <w:p w14:paraId="2D48B337" w14:textId="77777777" w:rsidR="000C270B" w:rsidRDefault="000C270B" w:rsidP="000C270B">
      <w:pPr>
        <w:tabs>
          <w:tab w:val="left" w:pos="432"/>
          <w:tab w:val="left" w:pos="864"/>
        </w:tabs>
        <w:spacing w:before="1" w:line="290" w:lineRule="exact"/>
        <w:ind w:right="72"/>
        <w:textAlignment w:val="baseline"/>
        <w:rPr>
          <w:rFonts w:ascii="Calibri" w:eastAsia="Calibri" w:hAnsi="Calibri"/>
          <w:color w:val="000000"/>
          <w:sz w:val="23"/>
        </w:rPr>
      </w:pPr>
    </w:p>
    <w:p w14:paraId="026EE1E6" w14:textId="10E554A8" w:rsidR="00540BBE" w:rsidRPr="00DC2A64" w:rsidRDefault="00F83E75">
      <w:pPr>
        <w:numPr>
          <w:ilvl w:val="0"/>
          <w:numId w:val="3"/>
        </w:numPr>
        <w:tabs>
          <w:tab w:val="clear" w:pos="432"/>
          <w:tab w:val="left" w:pos="864"/>
        </w:tabs>
        <w:spacing w:line="288" w:lineRule="exact"/>
        <w:ind w:left="864" w:right="288" w:hanging="432"/>
        <w:textAlignment w:val="baseline"/>
        <w:rPr>
          <w:rFonts w:ascii="Calibri" w:eastAsia="Calibri" w:hAnsi="Calibri"/>
          <w:b/>
          <w:color w:val="000000"/>
          <w:spacing w:val="-6"/>
          <w:sz w:val="23"/>
        </w:rPr>
      </w:pPr>
      <w:r w:rsidRPr="00DC2A64">
        <w:rPr>
          <w:rFonts w:ascii="Calibri" w:eastAsia="Calibri" w:hAnsi="Calibri"/>
          <w:b/>
          <w:color w:val="000000"/>
          <w:spacing w:val="-6"/>
          <w:sz w:val="23"/>
        </w:rPr>
        <w:t xml:space="preserve">How does your country deal with corruption and obstruction of justice committed by </w:t>
      </w:r>
      <w:proofErr w:type="spellStart"/>
      <w:r w:rsidRPr="00DC2A64">
        <w:rPr>
          <w:rFonts w:ascii="Calibri" w:eastAsia="Calibri" w:hAnsi="Calibri"/>
          <w:b/>
          <w:color w:val="000000"/>
          <w:spacing w:val="-6"/>
          <w:sz w:val="23"/>
        </w:rPr>
        <w:t>organised</w:t>
      </w:r>
      <w:proofErr w:type="spellEnd"/>
      <w:r w:rsidRPr="00DC2A64">
        <w:rPr>
          <w:rFonts w:ascii="Calibri" w:eastAsia="Calibri" w:hAnsi="Calibri"/>
          <w:b/>
          <w:color w:val="000000"/>
          <w:spacing w:val="-6"/>
          <w:sz w:val="23"/>
        </w:rPr>
        <w:t xml:space="preserve"> criminal groups in relation to contemporary forms of slavery?</w:t>
      </w:r>
    </w:p>
    <w:p w14:paraId="45E063F3" w14:textId="3BDB3BC2" w:rsidR="000D6A40" w:rsidRPr="008A596B" w:rsidRDefault="000D6A40" w:rsidP="000D6A40">
      <w:pPr>
        <w:tabs>
          <w:tab w:val="left" w:pos="432"/>
          <w:tab w:val="left" w:pos="864"/>
        </w:tabs>
        <w:spacing w:line="288" w:lineRule="exact"/>
        <w:ind w:left="864" w:right="288"/>
        <w:textAlignment w:val="baseline"/>
        <w:rPr>
          <w:rFonts w:ascii="Calibri" w:eastAsia="Calibri" w:hAnsi="Calibri"/>
          <w:i/>
          <w:spacing w:val="-6"/>
          <w:sz w:val="23"/>
          <w:u w:val="single"/>
        </w:rPr>
      </w:pPr>
      <w:r w:rsidRPr="008A596B">
        <w:rPr>
          <w:rFonts w:ascii="Calibri" w:eastAsia="Calibri" w:hAnsi="Calibri"/>
          <w:i/>
          <w:spacing w:val="-6"/>
          <w:sz w:val="23"/>
          <w:u w:val="single"/>
        </w:rPr>
        <w:t>Offences</w:t>
      </w:r>
    </w:p>
    <w:p w14:paraId="4C673113" w14:textId="7A6E09A1" w:rsidR="000D6A40" w:rsidRPr="00DC2A64" w:rsidRDefault="000D6A40" w:rsidP="000D6A40">
      <w:pPr>
        <w:tabs>
          <w:tab w:val="left" w:pos="432"/>
          <w:tab w:val="left" w:pos="864"/>
        </w:tabs>
        <w:spacing w:line="288" w:lineRule="exact"/>
        <w:ind w:left="864" w:right="288"/>
        <w:textAlignment w:val="baseline"/>
        <w:rPr>
          <w:rFonts w:ascii="Calibri" w:eastAsia="Calibri" w:hAnsi="Calibri"/>
          <w:spacing w:val="-6"/>
          <w:sz w:val="23"/>
        </w:rPr>
      </w:pPr>
      <w:r>
        <w:rPr>
          <w:rFonts w:ascii="Calibri" w:eastAsia="Calibri" w:hAnsi="Calibri"/>
          <w:spacing w:val="-6"/>
          <w:sz w:val="23"/>
        </w:rPr>
        <w:t>At the federal level, Australia has criminal offences relating to corruption and obstruction of justice under the</w:t>
      </w:r>
      <w:r w:rsidRPr="00C3359B">
        <w:rPr>
          <w:rFonts w:ascii="Calibri" w:eastAsia="Calibri" w:hAnsi="Calibri"/>
          <w:i/>
          <w:spacing w:val="-6"/>
          <w:sz w:val="23"/>
        </w:rPr>
        <w:t xml:space="preserve"> </w:t>
      </w:r>
      <w:r w:rsidR="008619EC">
        <w:rPr>
          <w:rFonts w:ascii="Calibri" w:eastAsia="Calibri" w:hAnsi="Calibri"/>
          <w:spacing w:val="-6"/>
          <w:sz w:val="23"/>
        </w:rPr>
        <w:t>Commonwealth Criminal Code</w:t>
      </w:r>
      <w:r>
        <w:rPr>
          <w:rFonts w:ascii="Calibri" w:eastAsia="Calibri" w:hAnsi="Calibri"/>
          <w:spacing w:val="-6"/>
          <w:sz w:val="23"/>
        </w:rPr>
        <w:t>. S</w:t>
      </w:r>
      <w:r w:rsidRPr="00DC2A64">
        <w:rPr>
          <w:rFonts w:ascii="Calibri" w:eastAsia="Calibri" w:hAnsi="Calibri"/>
          <w:spacing w:val="-6"/>
          <w:sz w:val="23"/>
        </w:rPr>
        <w:t xml:space="preserve">ections </w:t>
      </w:r>
      <w:r>
        <w:rPr>
          <w:rFonts w:ascii="Calibri" w:eastAsia="Calibri" w:hAnsi="Calibri"/>
          <w:spacing w:val="-6"/>
          <w:sz w:val="23"/>
        </w:rPr>
        <w:t xml:space="preserve">141, </w:t>
      </w:r>
      <w:r w:rsidRPr="00DC2A64">
        <w:rPr>
          <w:rFonts w:ascii="Calibri" w:eastAsia="Calibri" w:hAnsi="Calibri"/>
          <w:spacing w:val="-6"/>
          <w:sz w:val="23"/>
        </w:rPr>
        <w:t>142</w:t>
      </w:r>
      <w:r>
        <w:rPr>
          <w:rFonts w:ascii="Calibri" w:eastAsia="Calibri" w:hAnsi="Calibri"/>
          <w:spacing w:val="-6"/>
          <w:sz w:val="23"/>
        </w:rPr>
        <w:t xml:space="preserve"> and 149</w:t>
      </w:r>
      <w:r w:rsidRPr="00DC2A64">
        <w:rPr>
          <w:rFonts w:ascii="Calibri" w:eastAsia="Calibri" w:hAnsi="Calibri"/>
          <w:spacing w:val="-6"/>
          <w:sz w:val="23"/>
        </w:rPr>
        <w:t xml:space="preserve"> </w:t>
      </w:r>
      <w:r>
        <w:rPr>
          <w:rFonts w:ascii="Calibri" w:eastAsia="Calibri" w:hAnsi="Calibri"/>
          <w:spacing w:val="-6"/>
          <w:sz w:val="23"/>
        </w:rPr>
        <w:t>make it a criminal offence to</w:t>
      </w:r>
      <w:r w:rsidRPr="00DC2A64">
        <w:rPr>
          <w:rFonts w:ascii="Calibri" w:eastAsia="Calibri" w:hAnsi="Calibri"/>
          <w:spacing w:val="-6"/>
          <w:sz w:val="23"/>
        </w:rPr>
        <w:t>:</w:t>
      </w:r>
      <w:r w:rsidR="008619EC">
        <w:rPr>
          <w:rFonts w:ascii="Calibri" w:eastAsia="Calibri" w:hAnsi="Calibri"/>
          <w:spacing w:val="-6"/>
          <w:sz w:val="23"/>
        </w:rPr>
        <w:br/>
      </w:r>
    </w:p>
    <w:p w14:paraId="2DD290E7" w14:textId="4A95C4DF" w:rsidR="000D6A40" w:rsidRDefault="000D6A40" w:rsidP="000D6A40">
      <w:pPr>
        <w:pStyle w:val="ListParagraph"/>
        <w:numPr>
          <w:ilvl w:val="0"/>
          <w:numId w:val="9"/>
        </w:numPr>
        <w:tabs>
          <w:tab w:val="left" w:pos="432"/>
          <w:tab w:val="left" w:pos="864"/>
        </w:tabs>
        <w:spacing w:line="288" w:lineRule="exact"/>
        <w:ind w:right="288"/>
        <w:textAlignment w:val="baseline"/>
        <w:rPr>
          <w:rFonts w:ascii="Calibri" w:eastAsia="Calibri" w:hAnsi="Calibri"/>
          <w:spacing w:val="-6"/>
          <w:sz w:val="23"/>
        </w:rPr>
      </w:pPr>
      <w:r>
        <w:rPr>
          <w:rFonts w:ascii="Calibri" w:eastAsia="Calibri" w:hAnsi="Calibri"/>
          <w:spacing w:val="-6"/>
          <w:sz w:val="23"/>
        </w:rPr>
        <w:lastRenderedPageBreak/>
        <w:t>bribe or give a corrupting benefit to a Commonwealth public official,</w:t>
      </w:r>
    </w:p>
    <w:p w14:paraId="020DB015" w14:textId="2CA64D75" w:rsidR="000D6A40" w:rsidRPr="00DC2A64" w:rsidRDefault="000D6A40" w:rsidP="000D6A40">
      <w:pPr>
        <w:pStyle w:val="ListParagraph"/>
        <w:numPr>
          <w:ilvl w:val="0"/>
          <w:numId w:val="9"/>
        </w:numPr>
        <w:tabs>
          <w:tab w:val="left" w:pos="432"/>
          <w:tab w:val="left" w:pos="864"/>
        </w:tabs>
        <w:spacing w:line="288" w:lineRule="exact"/>
        <w:ind w:right="288"/>
        <w:textAlignment w:val="baseline"/>
        <w:rPr>
          <w:rFonts w:ascii="Calibri" w:eastAsia="Calibri" w:hAnsi="Calibri"/>
          <w:spacing w:val="-6"/>
          <w:sz w:val="23"/>
        </w:rPr>
      </w:pPr>
      <w:r>
        <w:rPr>
          <w:rFonts w:ascii="Calibri" w:eastAsia="Calibri" w:hAnsi="Calibri"/>
          <w:spacing w:val="-6"/>
          <w:sz w:val="23"/>
        </w:rPr>
        <w:t xml:space="preserve">receive a bribe or corrupting benefit as a Commonwealth public official, </w:t>
      </w:r>
    </w:p>
    <w:p w14:paraId="53F3E8BF" w14:textId="15D4D0C3" w:rsidR="000D6A40" w:rsidRDefault="000D6A40" w:rsidP="000D6A40">
      <w:pPr>
        <w:pStyle w:val="ListParagraph"/>
        <w:numPr>
          <w:ilvl w:val="0"/>
          <w:numId w:val="9"/>
        </w:numPr>
        <w:tabs>
          <w:tab w:val="left" w:pos="432"/>
          <w:tab w:val="left" w:pos="864"/>
        </w:tabs>
        <w:spacing w:line="288" w:lineRule="exact"/>
        <w:ind w:right="288"/>
        <w:textAlignment w:val="baseline"/>
        <w:rPr>
          <w:rFonts w:ascii="Calibri" w:eastAsia="Calibri" w:hAnsi="Calibri"/>
          <w:spacing w:val="-6"/>
          <w:sz w:val="23"/>
        </w:rPr>
      </w:pPr>
      <w:r>
        <w:rPr>
          <w:rFonts w:ascii="Calibri" w:eastAsia="Calibri" w:hAnsi="Calibri"/>
          <w:spacing w:val="-6"/>
          <w:sz w:val="23"/>
        </w:rPr>
        <w:t>abuse a</w:t>
      </w:r>
      <w:r w:rsidRPr="00DC2A64">
        <w:rPr>
          <w:rFonts w:ascii="Calibri" w:eastAsia="Calibri" w:hAnsi="Calibri"/>
          <w:spacing w:val="-6"/>
          <w:sz w:val="23"/>
        </w:rPr>
        <w:t xml:space="preserve"> public office</w:t>
      </w:r>
      <w:r>
        <w:rPr>
          <w:rFonts w:ascii="Calibri" w:eastAsia="Calibri" w:hAnsi="Calibri"/>
          <w:spacing w:val="-6"/>
          <w:sz w:val="23"/>
        </w:rPr>
        <w:t xml:space="preserve"> (for example, using information that the official has obtained in their official capacity to dishonestly cause detriment to another person), and</w:t>
      </w:r>
    </w:p>
    <w:p w14:paraId="4F34C951" w14:textId="20598C81" w:rsidR="000D6A40" w:rsidRPr="00DC2A64" w:rsidRDefault="000D6A40" w:rsidP="000D6A40">
      <w:pPr>
        <w:pStyle w:val="ListParagraph"/>
        <w:numPr>
          <w:ilvl w:val="0"/>
          <w:numId w:val="9"/>
        </w:numPr>
        <w:tabs>
          <w:tab w:val="left" w:pos="432"/>
          <w:tab w:val="left" w:pos="864"/>
        </w:tabs>
        <w:spacing w:line="288" w:lineRule="exact"/>
        <w:ind w:right="288"/>
        <w:textAlignment w:val="baseline"/>
        <w:rPr>
          <w:rFonts w:ascii="Calibri" w:eastAsia="Calibri" w:hAnsi="Calibri"/>
          <w:spacing w:val="-6"/>
          <w:sz w:val="23"/>
        </w:rPr>
      </w:pPr>
      <w:r w:rsidRPr="00DC2A64">
        <w:rPr>
          <w:rFonts w:ascii="Calibri" w:eastAsia="Calibri" w:hAnsi="Calibri"/>
          <w:spacing w:val="-6"/>
          <w:sz w:val="23"/>
        </w:rPr>
        <w:t xml:space="preserve">obstruct, hinder, intimidate or resist a public official from performing their duty.  </w:t>
      </w:r>
    </w:p>
    <w:p w14:paraId="371C11C7" w14:textId="77777777" w:rsidR="000D6A40" w:rsidRDefault="000D6A40" w:rsidP="000D6A40">
      <w:pPr>
        <w:tabs>
          <w:tab w:val="left" w:pos="432"/>
          <w:tab w:val="left" w:pos="864"/>
        </w:tabs>
        <w:spacing w:line="288" w:lineRule="exact"/>
        <w:ind w:left="864" w:right="288"/>
        <w:textAlignment w:val="baseline"/>
        <w:rPr>
          <w:rFonts w:ascii="Calibri" w:eastAsia="Calibri" w:hAnsi="Calibri"/>
          <w:spacing w:val="-6"/>
          <w:sz w:val="23"/>
        </w:rPr>
      </w:pPr>
    </w:p>
    <w:p w14:paraId="4AE2C19B" w14:textId="77777777" w:rsidR="000D6A40" w:rsidRDefault="000D6A40" w:rsidP="000D6A40">
      <w:pPr>
        <w:tabs>
          <w:tab w:val="left" w:pos="432"/>
          <w:tab w:val="left" w:pos="864"/>
        </w:tabs>
        <w:spacing w:line="288" w:lineRule="exact"/>
        <w:ind w:left="864" w:right="288"/>
        <w:textAlignment w:val="baseline"/>
        <w:rPr>
          <w:rFonts w:ascii="Calibri" w:eastAsia="Calibri" w:hAnsi="Calibri"/>
          <w:spacing w:val="-6"/>
          <w:sz w:val="23"/>
        </w:rPr>
      </w:pPr>
      <w:r>
        <w:rPr>
          <w:rFonts w:ascii="Calibri" w:eastAsia="Calibri" w:hAnsi="Calibri"/>
          <w:spacing w:val="-6"/>
          <w:sz w:val="23"/>
        </w:rPr>
        <w:t xml:space="preserve">There are also offences that address criminal corrupt conduct at the state and territory level. </w:t>
      </w:r>
    </w:p>
    <w:p w14:paraId="782A27A1" w14:textId="77777777" w:rsidR="000D6A40" w:rsidRDefault="000D6A40" w:rsidP="000D6A40">
      <w:pPr>
        <w:tabs>
          <w:tab w:val="left" w:pos="432"/>
          <w:tab w:val="left" w:pos="864"/>
        </w:tabs>
        <w:spacing w:line="288" w:lineRule="exact"/>
        <w:ind w:left="864" w:right="288"/>
        <w:textAlignment w:val="baseline"/>
        <w:rPr>
          <w:rFonts w:ascii="Calibri" w:eastAsia="Calibri" w:hAnsi="Calibri"/>
          <w:spacing w:val="-6"/>
          <w:sz w:val="23"/>
        </w:rPr>
      </w:pPr>
    </w:p>
    <w:p w14:paraId="043F40E8" w14:textId="77777777" w:rsidR="000D6A40" w:rsidRPr="008A596B" w:rsidRDefault="000D6A40" w:rsidP="000D6A40">
      <w:pPr>
        <w:tabs>
          <w:tab w:val="left" w:pos="432"/>
          <w:tab w:val="left" w:pos="864"/>
        </w:tabs>
        <w:spacing w:line="288" w:lineRule="exact"/>
        <w:ind w:left="864" w:right="288"/>
        <w:textAlignment w:val="baseline"/>
        <w:rPr>
          <w:rFonts w:ascii="Calibri" w:eastAsia="Calibri" w:hAnsi="Calibri"/>
          <w:i/>
          <w:spacing w:val="-6"/>
          <w:sz w:val="23"/>
          <w:u w:val="single"/>
        </w:rPr>
      </w:pPr>
      <w:r w:rsidRPr="008A596B">
        <w:rPr>
          <w:rFonts w:ascii="Calibri" w:eastAsia="Calibri" w:hAnsi="Calibri"/>
          <w:i/>
          <w:spacing w:val="-6"/>
          <w:sz w:val="23"/>
          <w:u w:val="single"/>
        </w:rPr>
        <w:t>Integrity framework</w:t>
      </w:r>
    </w:p>
    <w:p w14:paraId="09A9A9AD" w14:textId="2DB74DDB" w:rsidR="000D6A40" w:rsidRDefault="000D6A40" w:rsidP="000D6A40">
      <w:pPr>
        <w:tabs>
          <w:tab w:val="left" w:pos="432"/>
          <w:tab w:val="left" w:pos="864"/>
        </w:tabs>
        <w:spacing w:line="288" w:lineRule="exact"/>
        <w:ind w:left="864" w:right="288"/>
        <w:textAlignment w:val="baseline"/>
        <w:rPr>
          <w:rFonts w:ascii="Calibri" w:eastAsia="Calibri" w:hAnsi="Calibri"/>
          <w:spacing w:val="-6"/>
          <w:sz w:val="23"/>
        </w:rPr>
      </w:pPr>
      <w:r>
        <w:rPr>
          <w:rFonts w:ascii="Calibri" w:eastAsia="Calibri" w:hAnsi="Calibri"/>
          <w:spacing w:val="-6"/>
          <w:sz w:val="23"/>
        </w:rPr>
        <w:t xml:space="preserve">At the federal level, </w:t>
      </w:r>
      <w:r w:rsidRPr="00DC2A64">
        <w:rPr>
          <w:rFonts w:ascii="Calibri" w:eastAsia="Calibri" w:hAnsi="Calibri"/>
          <w:spacing w:val="-6"/>
          <w:sz w:val="23"/>
        </w:rPr>
        <w:t xml:space="preserve">Australia has a multi-agency approach to combatting corruption, under which a </w:t>
      </w:r>
      <w:r>
        <w:rPr>
          <w:rFonts w:ascii="Calibri" w:eastAsia="Calibri" w:hAnsi="Calibri"/>
          <w:spacing w:val="-6"/>
          <w:sz w:val="23"/>
        </w:rPr>
        <w:t>number</w:t>
      </w:r>
      <w:r w:rsidRPr="00DC2A64">
        <w:rPr>
          <w:rFonts w:ascii="Calibri" w:eastAsia="Calibri" w:hAnsi="Calibri"/>
          <w:spacing w:val="-6"/>
          <w:sz w:val="23"/>
        </w:rPr>
        <w:t xml:space="preserve"> of government institutions </w:t>
      </w:r>
      <w:r>
        <w:rPr>
          <w:rFonts w:ascii="Calibri" w:eastAsia="Calibri" w:hAnsi="Calibri"/>
          <w:spacing w:val="-6"/>
          <w:sz w:val="23"/>
        </w:rPr>
        <w:t xml:space="preserve">and agencies </w:t>
      </w:r>
      <w:r w:rsidRPr="00DC2A64">
        <w:rPr>
          <w:rFonts w:ascii="Calibri" w:eastAsia="Calibri" w:hAnsi="Calibri"/>
          <w:spacing w:val="-6"/>
          <w:sz w:val="23"/>
        </w:rPr>
        <w:t xml:space="preserve">have </w:t>
      </w:r>
      <w:proofErr w:type="spellStart"/>
      <w:r w:rsidRPr="00DC2A64">
        <w:rPr>
          <w:rFonts w:ascii="Calibri" w:eastAsia="Calibri" w:hAnsi="Calibri"/>
          <w:spacing w:val="-6"/>
          <w:sz w:val="23"/>
        </w:rPr>
        <w:t>specialised</w:t>
      </w:r>
      <w:proofErr w:type="spellEnd"/>
      <w:r w:rsidRPr="00DC2A64">
        <w:rPr>
          <w:rFonts w:ascii="Calibri" w:eastAsia="Calibri" w:hAnsi="Calibri"/>
          <w:spacing w:val="-6"/>
          <w:sz w:val="23"/>
        </w:rPr>
        <w:t xml:space="preserve"> roles and responsibilities </w:t>
      </w:r>
      <w:r w:rsidRPr="00417775">
        <w:rPr>
          <w:rFonts w:ascii="Calibri" w:eastAsia="Calibri" w:hAnsi="Calibri"/>
          <w:spacing w:val="-6"/>
          <w:sz w:val="23"/>
          <w:lang w:val="en-AU"/>
        </w:rPr>
        <w:t>to prevent and address maladministration, misconduct and broader corruption</w:t>
      </w:r>
      <w:r w:rsidRPr="00DC2A64">
        <w:rPr>
          <w:rFonts w:ascii="Calibri" w:eastAsia="Calibri" w:hAnsi="Calibri"/>
          <w:spacing w:val="-6"/>
          <w:sz w:val="23"/>
        </w:rPr>
        <w:t xml:space="preserve">.  These agencies conduct activities to increase awareness of issues relating to corruption and fraud within the public sector. </w:t>
      </w:r>
    </w:p>
    <w:p w14:paraId="4CDEF776" w14:textId="77777777" w:rsidR="000D6A40" w:rsidRPr="00DC2A64" w:rsidRDefault="000D6A40" w:rsidP="000D6A40">
      <w:pPr>
        <w:tabs>
          <w:tab w:val="left" w:pos="432"/>
          <w:tab w:val="left" w:pos="864"/>
        </w:tabs>
        <w:spacing w:line="288" w:lineRule="exact"/>
        <w:ind w:left="864" w:right="288"/>
        <w:textAlignment w:val="baseline"/>
        <w:rPr>
          <w:rFonts w:ascii="Calibri" w:eastAsia="Calibri" w:hAnsi="Calibri"/>
          <w:spacing w:val="-6"/>
          <w:sz w:val="23"/>
        </w:rPr>
      </w:pPr>
    </w:p>
    <w:p w14:paraId="20C84AC0" w14:textId="6C329CFA" w:rsidR="000D6A40" w:rsidRDefault="000D6A40" w:rsidP="000D6A40">
      <w:pPr>
        <w:tabs>
          <w:tab w:val="left" w:pos="432"/>
          <w:tab w:val="left" w:pos="864"/>
        </w:tabs>
        <w:spacing w:line="288" w:lineRule="exact"/>
        <w:ind w:left="864" w:right="288"/>
        <w:textAlignment w:val="baseline"/>
        <w:rPr>
          <w:rFonts w:ascii="Calibri" w:eastAsia="Calibri" w:hAnsi="Calibri"/>
          <w:spacing w:val="-6"/>
          <w:sz w:val="23"/>
        </w:rPr>
      </w:pPr>
      <w:r>
        <w:rPr>
          <w:rFonts w:ascii="Calibri" w:eastAsia="Calibri" w:hAnsi="Calibri"/>
          <w:spacing w:val="-6"/>
          <w:sz w:val="23"/>
        </w:rPr>
        <w:t xml:space="preserve">The Australian Commission for Law Enforcement Integrity </w:t>
      </w:r>
      <w:r w:rsidR="008619EC">
        <w:rPr>
          <w:rFonts w:ascii="Calibri" w:eastAsia="Calibri" w:hAnsi="Calibri"/>
          <w:spacing w:val="-6"/>
          <w:sz w:val="23"/>
        </w:rPr>
        <w:t xml:space="preserve">(ACLEI) </w:t>
      </w:r>
      <w:r>
        <w:rPr>
          <w:rFonts w:ascii="Calibri" w:eastAsia="Calibri" w:hAnsi="Calibri"/>
          <w:spacing w:val="-6"/>
          <w:sz w:val="23"/>
        </w:rPr>
        <w:t xml:space="preserve">is the key agency responsible for addressing corruption allegations in the federal law enforcement sector. ACLEI’s primary role is to investigate corruption in federal law enforcement agencies, giving priority to serious and systemic corruption. </w:t>
      </w:r>
    </w:p>
    <w:p w14:paraId="3EE87C45" w14:textId="77777777" w:rsidR="000D6A40" w:rsidRDefault="000D6A40" w:rsidP="000D6A40">
      <w:pPr>
        <w:tabs>
          <w:tab w:val="left" w:pos="432"/>
          <w:tab w:val="left" w:pos="864"/>
        </w:tabs>
        <w:spacing w:line="288" w:lineRule="exact"/>
        <w:ind w:left="864" w:right="288"/>
        <w:textAlignment w:val="baseline"/>
        <w:rPr>
          <w:rFonts w:ascii="Calibri" w:eastAsia="Calibri" w:hAnsi="Calibri"/>
          <w:spacing w:val="-6"/>
          <w:sz w:val="23"/>
        </w:rPr>
      </w:pPr>
    </w:p>
    <w:p w14:paraId="77F438B5" w14:textId="77777777" w:rsidR="000D6A40" w:rsidRDefault="000D6A40" w:rsidP="000D6A40">
      <w:pPr>
        <w:tabs>
          <w:tab w:val="left" w:pos="432"/>
          <w:tab w:val="left" w:pos="864"/>
        </w:tabs>
        <w:spacing w:line="288" w:lineRule="exact"/>
        <w:ind w:left="864" w:right="288"/>
        <w:textAlignment w:val="baseline"/>
        <w:rPr>
          <w:rFonts w:ascii="Calibri" w:eastAsia="Calibri" w:hAnsi="Calibri"/>
          <w:spacing w:val="-6"/>
          <w:sz w:val="23"/>
        </w:rPr>
      </w:pPr>
      <w:r>
        <w:rPr>
          <w:rFonts w:ascii="Calibri" w:eastAsia="Calibri" w:hAnsi="Calibri"/>
          <w:spacing w:val="-6"/>
          <w:sz w:val="23"/>
        </w:rPr>
        <w:t>ACLEI’s functions also include</w:t>
      </w:r>
      <w:r w:rsidRPr="006E20C6">
        <w:rPr>
          <w:rFonts w:ascii="Calibri" w:eastAsia="Calibri" w:hAnsi="Calibri"/>
          <w:spacing w:val="-6"/>
          <w:sz w:val="23"/>
        </w:rPr>
        <w:t xml:space="preserve"> the detection and prevention of corrupt conduct in law enforcement agencies, and the collection and dissemination of information in relation to corruption generally or the integrity of staff members within ACLEI’s jurisdiction. </w:t>
      </w:r>
    </w:p>
    <w:p w14:paraId="6F306931" w14:textId="77777777" w:rsidR="000D6A40" w:rsidRDefault="000D6A40" w:rsidP="000D6A40">
      <w:pPr>
        <w:tabs>
          <w:tab w:val="left" w:pos="432"/>
          <w:tab w:val="left" w:pos="864"/>
        </w:tabs>
        <w:spacing w:line="288" w:lineRule="exact"/>
        <w:ind w:left="864" w:right="288"/>
        <w:textAlignment w:val="baseline"/>
        <w:rPr>
          <w:rFonts w:ascii="Calibri" w:eastAsia="Calibri" w:hAnsi="Calibri"/>
          <w:spacing w:val="-6"/>
          <w:sz w:val="23"/>
        </w:rPr>
      </w:pPr>
    </w:p>
    <w:p w14:paraId="5813E097" w14:textId="77777777" w:rsidR="000D6A40" w:rsidRDefault="000D6A40" w:rsidP="000D6A40">
      <w:pPr>
        <w:tabs>
          <w:tab w:val="left" w:pos="432"/>
          <w:tab w:val="left" w:pos="864"/>
        </w:tabs>
        <w:spacing w:line="288" w:lineRule="exact"/>
        <w:ind w:left="864" w:right="288"/>
        <w:textAlignment w:val="baseline"/>
        <w:rPr>
          <w:rFonts w:ascii="Calibri" w:eastAsia="Calibri" w:hAnsi="Calibri"/>
          <w:spacing w:val="-6"/>
          <w:sz w:val="23"/>
        </w:rPr>
      </w:pPr>
      <w:r>
        <w:rPr>
          <w:rFonts w:ascii="Calibri" w:eastAsia="Calibri" w:hAnsi="Calibri"/>
          <w:spacing w:val="-6"/>
          <w:sz w:val="23"/>
        </w:rPr>
        <w:t xml:space="preserve">In relation to </w:t>
      </w:r>
      <w:proofErr w:type="spellStart"/>
      <w:r>
        <w:rPr>
          <w:rFonts w:ascii="Calibri" w:eastAsia="Calibri" w:hAnsi="Calibri"/>
          <w:spacing w:val="-6"/>
          <w:sz w:val="23"/>
        </w:rPr>
        <w:t>organised</w:t>
      </w:r>
      <w:proofErr w:type="spellEnd"/>
      <w:r>
        <w:rPr>
          <w:rFonts w:ascii="Calibri" w:eastAsia="Calibri" w:hAnsi="Calibri"/>
          <w:spacing w:val="-6"/>
          <w:sz w:val="23"/>
        </w:rPr>
        <w:t xml:space="preserve"> crime, </w:t>
      </w:r>
      <w:r w:rsidRPr="00CE732A">
        <w:rPr>
          <w:rFonts w:ascii="Calibri" w:eastAsia="Calibri" w:hAnsi="Calibri"/>
          <w:spacing w:val="-6"/>
          <w:sz w:val="23"/>
        </w:rPr>
        <w:t xml:space="preserve">ACLEI engages with </w:t>
      </w:r>
      <w:r>
        <w:rPr>
          <w:rFonts w:ascii="Calibri" w:eastAsia="Calibri" w:hAnsi="Calibri"/>
          <w:spacing w:val="-6"/>
          <w:sz w:val="23"/>
        </w:rPr>
        <w:t>law enforcement agencies</w:t>
      </w:r>
      <w:r w:rsidRPr="00CE732A">
        <w:rPr>
          <w:rFonts w:ascii="Calibri" w:eastAsia="Calibri" w:hAnsi="Calibri"/>
          <w:spacing w:val="-6"/>
          <w:sz w:val="23"/>
        </w:rPr>
        <w:t xml:space="preserve"> to share information about </w:t>
      </w:r>
      <w:proofErr w:type="spellStart"/>
      <w:r w:rsidRPr="00CE732A">
        <w:rPr>
          <w:rFonts w:ascii="Calibri" w:eastAsia="Calibri" w:hAnsi="Calibri"/>
          <w:spacing w:val="-6"/>
          <w:sz w:val="23"/>
        </w:rPr>
        <w:t>organised</w:t>
      </w:r>
      <w:proofErr w:type="spellEnd"/>
      <w:r w:rsidRPr="00CE732A">
        <w:rPr>
          <w:rFonts w:ascii="Calibri" w:eastAsia="Calibri" w:hAnsi="Calibri"/>
          <w:spacing w:val="-6"/>
          <w:sz w:val="23"/>
        </w:rPr>
        <w:t xml:space="preserve"> crime operations and work together to counter threats to law enforcement integrity. </w:t>
      </w:r>
    </w:p>
    <w:p w14:paraId="0D9BF719" w14:textId="77777777" w:rsidR="000D6A40" w:rsidRDefault="000D6A40" w:rsidP="000D6A40">
      <w:pPr>
        <w:tabs>
          <w:tab w:val="left" w:pos="432"/>
          <w:tab w:val="left" w:pos="864"/>
        </w:tabs>
        <w:spacing w:line="288" w:lineRule="exact"/>
        <w:ind w:left="864" w:right="288"/>
        <w:textAlignment w:val="baseline"/>
        <w:rPr>
          <w:rFonts w:ascii="Calibri" w:eastAsia="Calibri" w:hAnsi="Calibri"/>
          <w:spacing w:val="-6"/>
          <w:sz w:val="23"/>
        </w:rPr>
      </w:pPr>
    </w:p>
    <w:p w14:paraId="33631F53" w14:textId="77777777" w:rsidR="000D6A40" w:rsidRDefault="000D6A40" w:rsidP="000D6A40">
      <w:pPr>
        <w:tabs>
          <w:tab w:val="left" w:pos="432"/>
          <w:tab w:val="left" w:pos="864"/>
        </w:tabs>
        <w:spacing w:line="288" w:lineRule="exact"/>
        <w:ind w:left="864" w:right="288"/>
        <w:textAlignment w:val="baseline"/>
      </w:pPr>
      <w:r>
        <w:rPr>
          <w:rFonts w:ascii="Calibri" w:eastAsia="Calibri" w:hAnsi="Calibri"/>
          <w:spacing w:val="-6"/>
          <w:sz w:val="23"/>
        </w:rPr>
        <w:t>In December 2018</w:t>
      </w:r>
      <w:r w:rsidRPr="00DC2A64">
        <w:rPr>
          <w:rFonts w:ascii="Calibri" w:eastAsia="Calibri" w:hAnsi="Calibri"/>
          <w:spacing w:val="-6"/>
          <w:sz w:val="23"/>
        </w:rPr>
        <w:t>, the Australian Government committed to establishing a Commonwealth Integrity Commission (CIC) to strengthen integrity arrangements across the federal public sector.</w:t>
      </w:r>
      <w:r w:rsidRPr="00DC2A64">
        <w:t xml:space="preserve"> </w:t>
      </w:r>
      <w:r w:rsidRPr="00074F8E">
        <w:rPr>
          <w:rFonts w:ascii="Calibri" w:eastAsia="Calibri" w:hAnsi="Calibri"/>
          <w:spacing w:val="-6"/>
          <w:sz w:val="23"/>
        </w:rPr>
        <w:t>In March 2021</w:t>
      </w:r>
      <w:r>
        <w:rPr>
          <w:rFonts w:ascii="Calibri" w:eastAsia="Calibri" w:hAnsi="Calibri"/>
          <w:spacing w:val="-6"/>
          <w:sz w:val="23"/>
        </w:rPr>
        <w:t xml:space="preserve">, the Australian Government concluded a comprehensive national consultation process on draft legislation to establish the CIC. The Australian Government is currently considering feedback from that consultation to inform further refinement of the legislation before it is introduced in Parliament. </w:t>
      </w:r>
    </w:p>
    <w:p w14:paraId="7CB57131" w14:textId="77777777" w:rsidR="000D6A40" w:rsidRDefault="000D6A40" w:rsidP="000D6A40">
      <w:pPr>
        <w:tabs>
          <w:tab w:val="left" w:pos="432"/>
          <w:tab w:val="left" w:pos="864"/>
        </w:tabs>
        <w:spacing w:line="288" w:lineRule="exact"/>
        <w:ind w:left="864" w:right="288"/>
        <w:textAlignment w:val="baseline"/>
        <w:rPr>
          <w:rFonts w:ascii="Calibri" w:eastAsia="Calibri" w:hAnsi="Calibri"/>
          <w:spacing w:val="-6"/>
          <w:sz w:val="23"/>
        </w:rPr>
      </w:pPr>
    </w:p>
    <w:p w14:paraId="374C3292" w14:textId="4CB83D25" w:rsidR="000D6A40" w:rsidRPr="00DC2A64" w:rsidRDefault="000D6A40" w:rsidP="000D6A40">
      <w:pPr>
        <w:tabs>
          <w:tab w:val="left" w:pos="432"/>
          <w:tab w:val="left" w:pos="864"/>
        </w:tabs>
        <w:spacing w:line="288" w:lineRule="exact"/>
        <w:ind w:left="864" w:right="288"/>
        <w:textAlignment w:val="baseline"/>
        <w:rPr>
          <w:rFonts w:ascii="Calibri" w:eastAsia="Calibri" w:hAnsi="Calibri"/>
          <w:color w:val="4472C4" w:themeColor="accent5"/>
          <w:spacing w:val="-6"/>
          <w:sz w:val="23"/>
        </w:rPr>
      </w:pPr>
      <w:r w:rsidRPr="00CE732A">
        <w:rPr>
          <w:rFonts w:ascii="Calibri" w:eastAsia="Calibri" w:hAnsi="Calibri"/>
          <w:spacing w:val="-6"/>
          <w:sz w:val="23"/>
        </w:rPr>
        <w:t xml:space="preserve">All Australian states and territories </w:t>
      </w:r>
      <w:r>
        <w:rPr>
          <w:rFonts w:ascii="Calibri" w:eastAsia="Calibri" w:hAnsi="Calibri"/>
          <w:spacing w:val="-6"/>
          <w:sz w:val="23"/>
        </w:rPr>
        <w:t xml:space="preserve">also </w:t>
      </w:r>
      <w:r w:rsidRPr="00CE732A">
        <w:rPr>
          <w:rFonts w:ascii="Calibri" w:eastAsia="Calibri" w:hAnsi="Calibri"/>
          <w:spacing w:val="-6"/>
          <w:sz w:val="23"/>
        </w:rPr>
        <w:t xml:space="preserve">have anti-corruption agencies with jurisdiction over the public sector, which have roles in identifying and managing corruption cases. </w:t>
      </w:r>
    </w:p>
    <w:p w14:paraId="3F0F76DC" w14:textId="6A5A2807" w:rsidR="001B68BE" w:rsidRPr="00AE4EC9" w:rsidRDefault="001B68BE" w:rsidP="00AE4EC9">
      <w:pPr>
        <w:rPr>
          <w:rFonts w:ascii="Calibri" w:eastAsia="Calibri" w:hAnsi="Calibri"/>
          <w:color w:val="000000"/>
          <w:spacing w:val="-6"/>
          <w:sz w:val="23"/>
        </w:rPr>
      </w:pPr>
    </w:p>
    <w:p w14:paraId="4F4FA0C6" w14:textId="356CDB6F" w:rsidR="00E10649" w:rsidRPr="00DC2A64" w:rsidRDefault="00F83E75" w:rsidP="000C270B">
      <w:pPr>
        <w:numPr>
          <w:ilvl w:val="0"/>
          <w:numId w:val="3"/>
        </w:numPr>
        <w:tabs>
          <w:tab w:val="clear" w:pos="432"/>
          <w:tab w:val="left" w:pos="864"/>
        </w:tabs>
        <w:spacing w:before="1" w:line="290" w:lineRule="exact"/>
        <w:ind w:left="864" w:right="360" w:hanging="432"/>
        <w:textAlignment w:val="baseline"/>
        <w:rPr>
          <w:rFonts w:ascii="Calibri" w:eastAsia="Calibri" w:hAnsi="Calibri"/>
          <w:b/>
          <w:color w:val="000000"/>
          <w:sz w:val="23"/>
        </w:rPr>
      </w:pPr>
      <w:r w:rsidRPr="00DC2A64">
        <w:rPr>
          <w:rFonts w:ascii="Calibri" w:eastAsia="Calibri" w:hAnsi="Calibri"/>
          <w:b/>
          <w:color w:val="000000"/>
          <w:sz w:val="23"/>
        </w:rPr>
        <w:t xml:space="preserve">What legislative and other mechanisms are in place to protect witnesses in criminal proceedings involving </w:t>
      </w:r>
      <w:proofErr w:type="spellStart"/>
      <w:r w:rsidRPr="00DC2A64">
        <w:rPr>
          <w:rFonts w:ascii="Calibri" w:eastAsia="Calibri" w:hAnsi="Calibri"/>
          <w:b/>
          <w:color w:val="000000"/>
          <w:sz w:val="23"/>
        </w:rPr>
        <w:t>organised</w:t>
      </w:r>
      <w:proofErr w:type="spellEnd"/>
      <w:r w:rsidRPr="00DC2A64">
        <w:rPr>
          <w:rFonts w:ascii="Calibri" w:eastAsia="Calibri" w:hAnsi="Calibri"/>
          <w:b/>
          <w:color w:val="000000"/>
          <w:sz w:val="23"/>
        </w:rPr>
        <w:t xml:space="preserve"> criminal groups?</w:t>
      </w:r>
    </w:p>
    <w:p w14:paraId="3CD7B761" w14:textId="0CA8FCEF" w:rsidR="002D34B7" w:rsidRPr="00FD4D71" w:rsidRDefault="002A5191" w:rsidP="000B7490">
      <w:pPr>
        <w:tabs>
          <w:tab w:val="left" w:pos="864"/>
        </w:tabs>
        <w:spacing w:before="1" w:line="290" w:lineRule="exact"/>
        <w:ind w:left="864" w:right="360"/>
        <w:textAlignment w:val="baseline"/>
        <w:rPr>
          <w:rFonts w:ascii="Calibri" w:eastAsia="Calibri" w:hAnsi="Calibri"/>
          <w:sz w:val="23"/>
        </w:rPr>
      </w:pPr>
      <w:r w:rsidRPr="00FD4D71">
        <w:rPr>
          <w:rFonts w:ascii="Calibri" w:eastAsia="Calibri" w:hAnsi="Calibri"/>
          <w:sz w:val="23"/>
        </w:rPr>
        <w:t xml:space="preserve">The </w:t>
      </w:r>
      <w:r w:rsidRPr="00FD4D71">
        <w:rPr>
          <w:rFonts w:ascii="Calibri" w:eastAsia="Calibri" w:hAnsi="Calibri"/>
          <w:i/>
          <w:sz w:val="23"/>
        </w:rPr>
        <w:t>Crimes Act 1914</w:t>
      </w:r>
      <w:r w:rsidR="000C0E10" w:rsidRPr="00FD4D71">
        <w:rPr>
          <w:rFonts w:ascii="Calibri" w:eastAsia="Calibri" w:hAnsi="Calibri"/>
          <w:i/>
          <w:sz w:val="23"/>
        </w:rPr>
        <w:t xml:space="preserve"> </w:t>
      </w:r>
      <w:r w:rsidR="000C0E10" w:rsidRPr="00FD4D71">
        <w:rPr>
          <w:rFonts w:ascii="Calibri" w:eastAsia="Calibri" w:hAnsi="Calibri"/>
          <w:sz w:val="23"/>
        </w:rPr>
        <w:t>(Crimes Act)</w:t>
      </w:r>
      <w:r w:rsidRPr="00FD4D71">
        <w:rPr>
          <w:rFonts w:ascii="Calibri" w:eastAsia="Calibri" w:hAnsi="Calibri"/>
          <w:i/>
          <w:sz w:val="23"/>
        </w:rPr>
        <w:t xml:space="preserve"> </w:t>
      </w:r>
      <w:r w:rsidRPr="00FD4D71">
        <w:rPr>
          <w:rFonts w:ascii="Calibri" w:eastAsia="Calibri" w:hAnsi="Calibri"/>
          <w:sz w:val="23"/>
        </w:rPr>
        <w:t>further provides a range of protections for vulnerable witnesses giving evidence in federal criminal proceedings, including victims of human trafficking</w:t>
      </w:r>
      <w:r w:rsidR="000B7490" w:rsidRPr="00FD4D71">
        <w:rPr>
          <w:rFonts w:ascii="Calibri" w:eastAsia="Calibri" w:hAnsi="Calibri"/>
          <w:sz w:val="23"/>
        </w:rPr>
        <w:t xml:space="preserve">, </w:t>
      </w:r>
      <w:r w:rsidRPr="00FD4D71">
        <w:rPr>
          <w:rFonts w:ascii="Calibri" w:eastAsia="Calibri" w:hAnsi="Calibri"/>
          <w:sz w:val="23"/>
        </w:rPr>
        <w:t>slavery</w:t>
      </w:r>
      <w:r w:rsidR="000B7490" w:rsidRPr="00FD4D71">
        <w:rPr>
          <w:rFonts w:ascii="Calibri" w:eastAsia="Calibri" w:hAnsi="Calibri"/>
          <w:sz w:val="23"/>
        </w:rPr>
        <w:t xml:space="preserve"> and slavery-like practices</w:t>
      </w:r>
      <w:r w:rsidRPr="00FD4D71">
        <w:rPr>
          <w:rFonts w:ascii="Calibri" w:eastAsia="Calibri" w:hAnsi="Calibri"/>
          <w:sz w:val="23"/>
        </w:rPr>
        <w:t xml:space="preserve">. </w:t>
      </w:r>
      <w:r w:rsidR="000B7490" w:rsidRPr="00FD4D71">
        <w:rPr>
          <w:rFonts w:ascii="Calibri" w:eastAsia="Calibri" w:hAnsi="Calibri"/>
          <w:sz w:val="23"/>
        </w:rPr>
        <w:t xml:space="preserve"> </w:t>
      </w:r>
      <w:r w:rsidRPr="00FD4D71">
        <w:rPr>
          <w:rFonts w:ascii="Calibri" w:eastAsia="Calibri" w:hAnsi="Calibri"/>
          <w:sz w:val="23"/>
        </w:rPr>
        <w:t xml:space="preserve">These </w:t>
      </w:r>
      <w:r w:rsidRPr="00FD4D71">
        <w:rPr>
          <w:rFonts w:ascii="Calibri" w:eastAsia="Calibri" w:hAnsi="Calibri"/>
          <w:sz w:val="23"/>
        </w:rPr>
        <w:lastRenderedPageBreak/>
        <w:t xml:space="preserve">protective measures are intended to ensure that vulnerable witnesses are able to give effective evidence to the court, including by </w:t>
      </w:r>
      <w:proofErr w:type="spellStart"/>
      <w:r w:rsidRPr="00FD4D71">
        <w:rPr>
          <w:rFonts w:ascii="Calibri" w:eastAsia="Calibri" w:hAnsi="Calibri"/>
          <w:sz w:val="23"/>
        </w:rPr>
        <w:t>minimising</w:t>
      </w:r>
      <w:proofErr w:type="spellEnd"/>
      <w:r w:rsidRPr="00FD4D71">
        <w:rPr>
          <w:rFonts w:ascii="Calibri" w:eastAsia="Calibri" w:hAnsi="Calibri"/>
          <w:sz w:val="23"/>
        </w:rPr>
        <w:t xml:space="preserve"> intimidation, additional trauma, fear for their personal safety and undue public embarrassment.</w:t>
      </w:r>
      <w:r w:rsidR="008619EC">
        <w:rPr>
          <w:rFonts w:ascii="Calibri" w:eastAsia="Calibri" w:hAnsi="Calibri"/>
          <w:sz w:val="23"/>
        </w:rPr>
        <w:br/>
      </w:r>
    </w:p>
    <w:p w14:paraId="289B0FA6" w14:textId="49FC1E89" w:rsidR="00464B0C" w:rsidRDefault="00464B0C" w:rsidP="00464B0C">
      <w:pPr>
        <w:tabs>
          <w:tab w:val="left" w:pos="864"/>
        </w:tabs>
        <w:spacing w:before="1" w:line="290" w:lineRule="exact"/>
        <w:ind w:left="864" w:right="360"/>
        <w:textAlignment w:val="baseline"/>
        <w:rPr>
          <w:rFonts w:ascii="Calibri" w:eastAsia="Calibri" w:hAnsi="Calibri"/>
          <w:sz w:val="23"/>
        </w:rPr>
      </w:pPr>
      <w:r w:rsidRPr="00FD4D71">
        <w:rPr>
          <w:rFonts w:ascii="Calibri" w:eastAsia="Calibri" w:hAnsi="Calibri"/>
          <w:sz w:val="23"/>
        </w:rPr>
        <w:t>The Crimes Act also makes it an offence to publish material identifying a victim o</w:t>
      </w:r>
      <w:r w:rsidR="005C5DE3">
        <w:rPr>
          <w:rFonts w:ascii="Calibri" w:eastAsia="Calibri" w:hAnsi="Calibri"/>
          <w:sz w:val="23"/>
        </w:rPr>
        <w:t>f</w:t>
      </w:r>
      <w:r w:rsidRPr="00FD4D71">
        <w:rPr>
          <w:rFonts w:ascii="Calibri" w:eastAsia="Calibri" w:hAnsi="Calibri"/>
          <w:sz w:val="23"/>
        </w:rPr>
        <w:t xml:space="preserve"> </w:t>
      </w:r>
      <w:r w:rsidR="00ED4A06" w:rsidRPr="00FD4D71">
        <w:rPr>
          <w:rFonts w:ascii="Calibri" w:eastAsia="Calibri" w:hAnsi="Calibri"/>
          <w:sz w:val="23"/>
        </w:rPr>
        <w:t>human trafficking, slavery and slavery-like practices</w:t>
      </w:r>
      <w:r w:rsidRPr="00FD4D71">
        <w:rPr>
          <w:rFonts w:ascii="Calibri" w:eastAsia="Calibri" w:hAnsi="Calibri"/>
          <w:sz w:val="23"/>
        </w:rPr>
        <w:t xml:space="preserve">, and allows victims or survivors </w:t>
      </w:r>
      <w:r w:rsidR="00ED4A06" w:rsidRPr="00FD4D71">
        <w:rPr>
          <w:rFonts w:ascii="Calibri" w:eastAsia="Calibri" w:hAnsi="Calibri"/>
          <w:sz w:val="23"/>
        </w:rPr>
        <w:t>of these crimes</w:t>
      </w:r>
      <w:r w:rsidRPr="00FD4D71">
        <w:rPr>
          <w:rFonts w:ascii="Calibri" w:eastAsia="Calibri" w:hAnsi="Calibri"/>
          <w:sz w:val="23"/>
        </w:rPr>
        <w:t xml:space="preserve"> to make victim impact statements to the court outlining the harm they have experienced.</w:t>
      </w:r>
      <w:r w:rsidR="008619EC">
        <w:rPr>
          <w:rFonts w:ascii="Calibri" w:eastAsia="Calibri" w:hAnsi="Calibri"/>
          <w:sz w:val="23"/>
        </w:rPr>
        <w:br/>
      </w:r>
    </w:p>
    <w:p w14:paraId="3237C95A" w14:textId="530EA429" w:rsidR="007644D7" w:rsidRPr="007644D7" w:rsidRDefault="007644D7" w:rsidP="007644D7">
      <w:pPr>
        <w:tabs>
          <w:tab w:val="left" w:pos="864"/>
        </w:tabs>
        <w:spacing w:before="1" w:line="290" w:lineRule="exact"/>
        <w:ind w:left="864" w:right="360"/>
        <w:textAlignment w:val="baseline"/>
        <w:rPr>
          <w:rFonts w:ascii="Calibri" w:eastAsia="Calibri" w:hAnsi="Calibri"/>
          <w:sz w:val="23"/>
        </w:rPr>
      </w:pPr>
      <w:r w:rsidRPr="007644D7">
        <w:rPr>
          <w:rFonts w:ascii="Calibri" w:eastAsia="Calibri" w:hAnsi="Calibri"/>
          <w:sz w:val="23"/>
        </w:rPr>
        <w:t xml:space="preserve">Recent federal legislation has brought significant changes to the way certain vulnerable and special witnesses give evidence in court; through schedules 2 and 3 of the </w:t>
      </w:r>
      <w:r w:rsidRPr="008A596B">
        <w:rPr>
          <w:rFonts w:ascii="Calibri" w:eastAsia="Calibri" w:hAnsi="Calibri"/>
          <w:i/>
          <w:sz w:val="23"/>
        </w:rPr>
        <w:t>Crimes Legislation Amendment (Sexual Crimes Against Children and Community Protection Measures) Act 2020 (</w:t>
      </w:r>
      <w:proofErr w:type="spellStart"/>
      <w:r w:rsidRPr="008A596B">
        <w:rPr>
          <w:rFonts w:ascii="Calibri" w:eastAsia="Calibri" w:hAnsi="Calibri"/>
          <w:i/>
          <w:sz w:val="23"/>
        </w:rPr>
        <w:t>Cth</w:t>
      </w:r>
      <w:proofErr w:type="spellEnd"/>
      <w:r w:rsidRPr="008A596B">
        <w:rPr>
          <w:rFonts w:ascii="Calibri" w:eastAsia="Calibri" w:hAnsi="Calibri"/>
          <w:i/>
          <w:sz w:val="23"/>
        </w:rPr>
        <w:t>).</w:t>
      </w:r>
      <w:r w:rsidRPr="007644D7">
        <w:rPr>
          <w:rFonts w:ascii="Calibri" w:eastAsia="Calibri" w:hAnsi="Calibri"/>
          <w:sz w:val="23"/>
        </w:rPr>
        <w:t xml:space="preserve"> This applies to the evidence of child and adult victims of human trafficking and slavery, including forced marriage and to special witnesses. The reform </w:t>
      </w:r>
      <w:proofErr w:type="spellStart"/>
      <w:r w:rsidRPr="007644D7">
        <w:rPr>
          <w:rFonts w:ascii="Calibri" w:eastAsia="Calibri" w:hAnsi="Calibri"/>
          <w:sz w:val="23"/>
        </w:rPr>
        <w:t>endeavours</w:t>
      </w:r>
      <w:proofErr w:type="spellEnd"/>
      <w:r w:rsidRPr="007644D7">
        <w:rPr>
          <w:rFonts w:ascii="Calibri" w:eastAsia="Calibri" w:hAnsi="Calibri"/>
          <w:sz w:val="23"/>
        </w:rPr>
        <w:t xml:space="preserve"> to preserve the rights of the accused at the same time as seeking to avoid the risk of re-</w:t>
      </w:r>
      <w:proofErr w:type="spellStart"/>
      <w:r w:rsidRPr="007644D7">
        <w:rPr>
          <w:rFonts w:ascii="Calibri" w:eastAsia="Calibri" w:hAnsi="Calibri"/>
          <w:sz w:val="23"/>
        </w:rPr>
        <w:t>traumatisation</w:t>
      </w:r>
      <w:proofErr w:type="spellEnd"/>
      <w:r w:rsidRPr="007644D7">
        <w:rPr>
          <w:rFonts w:ascii="Calibri" w:eastAsia="Calibri" w:hAnsi="Calibri"/>
          <w:sz w:val="23"/>
        </w:rPr>
        <w:t xml:space="preserve"> by cross-examination at committal proceedings and help to streamline the criminal justice process. Section 15YHA of the Crimes Act now prohibits cross-examination of these witnesses at committal proceedings, which is the first stage where evidence is tested in some States. Cross</w:t>
      </w:r>
      <w:r w:rsidR="008619EC">
        <w:rPr>
          <w:rFonts w:ascii="Calibri" w:eastAsia="Calibri" w:hAnsi="Calibri"/>
          <w:sz w:val="23"/>
        </w:rPr>
        <w:noBreakHyphen/>
      </w:r>
      <w:r w:rsidRPr="007644D7">
        <w:rPr>
          <w:rFonts w:ascii="Calibri" w:eastAsia="Calibri" w:hAnsi="Calibri"/>
          <w:sz w:val="23"/>
        </w:rPr>
        <w:t xml:space="preserve">examination will be reserved until the trial.  </w:t>
      </w:r>
      <w:r w:rsidR="008619EC">
        <w:rPr>
          <w:rFonts w:ascii="Calibri" w:eastAsia="Calibri" w:hAnsi="Calibri"/>
          <w:sz w:val="23"/>
        </w:rPr>
        <w:br/>
      </w:r>
    </w:p>
    <w:p w14:paraId="1A08F113" w14:textId="73BC8C10" w:rsidR="007644D7" w:rsidRDefault="007644D7" w:rsidP="007644D7">
      <w:pPr>
        <w:tabs>
          <w:tab w:val="left" w:pos="864"/>
        </w:tabs>
        <w:spacing w:before="1" w:line="290" w:lineRule="exact"/>
        <w:ind w:left="864" w:right="360"/>
        <w:textAlignment w:val="baseline"/>
        <w:rPr>
          <w:rFonts w:ascii="Calibri" w:eastAsia="Calibri" w:hAnsi="Calibri"/>
          <w:sz w:val="23"/>
        </w:rPr>
      </w:pPr>
      <w:r w:rsidRPr="007644D7">
        <w:rPr>
          <w:rFonts w:ascii="Calibri" w:eastAsia="Calibri" w:hAnsi="Calibri"/>
          <w:sz w:val="23"/>
        </w:rPr>
        <w:t>Another significant reform is that section 15YM of the Crimes Act has also been amended so that, in most circumstances, a pre-</w:t>
      </w:r>
      <w:r w:rsidR="00DA7424" w:rsidRPr="007644D7">
        <w:rPr>
          <w:rFonts w:ascii="Calibri" w:eastAsia="Calibri" w:hAnsi="Calibri"/>
          <w:sz w:val="23"/>
        </w:rPr>
        <w:t>recorded interview</w:t>
      </w:r>
      <w:r w:rsidRPr="007644D7">
        <w:rPr>
          <w:rFonts w:ascii="Calibri" w:eastAsia="Calibri" w:hAnsi="Calibri"/>
          <w:sz w:val="23"/>
        </w:rPr>
        <w:t xml:space="preserve"> of a vulnerable witness or special witness conducted by a specially trained police officer is to be admitted as evidence-in-chief in criminal proceedings without the need for the leave of the court to be granted. This will provide added certainty to child and adult vulnerable persons and special witnesses giving evidence.</w:t>
      </w:r>
      <w:r w:rsidR="008619EC">
        <w:rPr>
          <w:rFonts w:ascii="Calibri" w:eastAsia="Calibri" w:hAnsi="Calibri"/>
          <w:sz w:val="23"/>
        </w:rPr>
        <w:br/>
      </w:r>
    </w:p>
    <w:p w14:paraId="53D32D2D" w14:textId="398801CB" w:rsidR="00464B0C" w:rsidRDefault="00ED4A06">
      <w:pPr>
        <w:tabs>
          <w:tab w:val="left" w:pos="864"/>
        </w:tabs>
        <w:spacing w:before="1" w:line="290" w:lineRule="exact"/>
        <w:ind w:left="864" w:right="360"/>
        <w:textAlignment w:val="baseline"/>
        <w:rPr>
          <w:rFonts w:ascii="Calibri" w:eastAsia="Calibri" w:hAnsi="Calibri"/>
          <w:sz w:val="23"/>
        </w:rPr>
      </w:pPr>
      <w:r w:rsidRPr="00FD4D71">
        <w:rPr>
          <w:rFonts w:ascii="Calibri" w:eastAsia="Calibri" w:hAnsi="Calibri"/>
          <w:sz w:val="23"/>
        </w:rPr>
        <w:t>V</w:t>
      </w:r>
      <w:r w:rsidR="00464B0C" w:rsidRPr="00FD4D71">
        <w:rPr>
          <w:rFonts w:ascii="Calibri" w:eastAsia="Calibri" w:hAnsi="Calibri"/>
          <w:sz w:val="23"/>
        </w:rPr>
        <w:t xml:space="preserve">ictims are also supported by Australia’s Witness Assistance Service, and the </w:t>
      </w:r>
      <w:r w:rsidRPr="00FD4D71">
        <w:rPr>
          <w:rFonts w:ascii="Calibri" w:eastAsia="Calibri" w:hAnsi="Calibri"/>
          <w:sz w:val="23"/>
        </w:rPr>
        <w:t xml:space="preserve">Government’s dedicated </w:t>
      </w:r>
      <w:r w:rsidR="00464B0C" w:rsidRPr="00FD4D71">
        <w:rPr>
          <w:rFonts w:ascii="Calibri" w:eastAsia="Calibri" w:hAnsi="Calibri"/>
          <w:sz w:val="23"/>
        </w:rPr>
        <w:t>Support for Trafficked People Program. Witness Assistance Officers support victims by advocating their needs throughout a criminal proceeding and ensuring they are not re-</w:t>
      </w:r>
      <w:proofErr w:type="spellStart"/>
      <w:r w:rsidR="00464B0C" w:rsidRPr="00FD4D71">
        <w:rPr>
          <w:rFonts w:ascii="Calibri" w:eastAsia="Calibri" w:hAnsi="Calibri"/>
          <w:sz w:val="23"/>
        </w:rPr>
        <w:t>traumatised</w:t>
      </w:r>
      <w:proofErr w:type="spellEnd"/>
      <w:r w:rsidR="00464B0C" w:rsidRPr="00FD4D71">
        <w:rPr>
          <w:rFonts w:ascii="Calibri" w:eastAsia="Calibri" w:hAnsi="Calibri"/>
          <w:sz w:val="23"/>
        </w:rPr>
        <w:t xml:space="preserve">. </w:t>
      </w:r>
    </w:p>
    <w:p w14:paraId="31B99B51" w14:textId="77777777" w:rsidR="00151B6C" w:rsidRDefault="00151B6C">
      <w:pPr>
        <w:tabs>
          <w:tab w:val="left" w:pos="864"/>
        </w:tabs>
        <w:spacing w:before="1" w:line="290" w:lineRule="exact"/>
        <w:ind w:left="864" w:right="360"/>
        <w:textAlignment w:val="baseline"/>
        <w:rPr>
          <w:rFonts w:ascii="Calibri" w:eastAsia="Calibri" w:hAnsi="Calibri"/>
          <w:sz w:val="23"/>
        </w:rPr>
      </w:pPr>
    </w:p>
    <w:p w14:paraId="480A95A3" w14:textId="2C7C5944" w:rsidR="00151B6C" w:rsidRPr="00FD4D71" w:rsidRDefault="00151B6C" w:rsidP="00185F7C">
      <w:pPr>
        <w:tabs>
          <w:tab w:val="left" w:pos="864"/>
        </w:tabs>
        <w:spacing w:before="1" w:line="290" w:lineRule="exact"/>
        <w:ind w:left="864" w:right="360"/>
        <w:textAlignment w:val="baseline"/>
        <w:rPr>
          <w:rFonts w:ascii="Calibri" w:eastAsia="Calibri" w:hAnsi="Calibri"/>
          <w:sz w:val="23"/>
        </w:rPr>
      </w:pPr>
      <w:r w:rsidRPr="00FB4663">
        <w:rPr>
          <w:rFonts w:ascii="Calibri" w:eastAsia="Calibri" w:hAnsi="Calibri"/>
          <w:sz w:val="23"/>
        </w:rPr>
        <w:t xml:space="preserve">Division 10.2 of the </w:t>
      </w:r>
      <w:r w:rsidRPr="00FB4663">
        <w:rPr>
          <w:rFonts w:ascii="Calibri" w:eastAsia="Calibri" w:hAnsi="Calibri"/>
          <w:i/>
          <w:sz w:val="23"/>
        </w:rPr>
        <w:t>Criminal Code 1995</w:t>
      </w:r>
      <w:r w:rsidRPr="00FB4663">
        <w:rPr>
          <w:rFonts w:ascii="Calibri" w:eastAsia="Calibri" w:hAnsi="Calibri"/>
          <w:sz w:val="23"/>
        </w:rPr>
        <w:t xml:space="preserve"> (</w:t>
      </w:r>
      <w:proofErr w:type="spellStart"/>
      <w:r w:rsidRPr="00FB4663">
        <w:rPr>
          <w:rFonts w:ascii="Calibri" w:eastAsia="Calibri" w:hAnsi="Calibri"/>
          <w:sz w:val="23"/>
        </w:rPr>
        <w:t>Cth</w:t>
      </w:r>
      <w:proofErr w:type="spellEnd"/>
      <w:r w:rsidRPr="00FB4663">
        <w:rPr>
          <w:rFonts w:ascii="Calibri" w:eastAsia="Calibri" w:hAnsi="Calibri"/>
          <w:sz w:val="23"/>
        </w:rPr>
        <w:t xml:space="preserve">) provides the </w:t>
      </w:r>
      <w:proofErr w:type="spellStart"/>
      <w:r w:rsidRPr="00FB4663">
        <w:rPr>
          <w:rFonts w:ascii="Calibri" w:eastAsia="Calibri" w:hAnsi="Calibri"/>
          <w:sz w:val="23"/>
        </w:rPr>
        <w:t>defence</w:t>
      </w:r>
      <w:proofErr w:type="spellEnd"/>
      <w:r w:rsidRPr="00FB4663">
        <w:rPr>
          <w:rFonts w:ascii="Calibri" w:eastAsia="Calibri" w:hAnsi="Calibri"/>
          <w:sz w:val="23"/>
        </w:rPr>
        <w:t xml:space="preserve"> of duress which may be available to victims of human trafficking and slavery who have acted under a ‘threat’ from an </w:t>
      </w:r>
      <w:proofErr w:type="spellStart"/>
      <w:r w:rsidRPr="00FB4663">
        <w:rPr>
          <w:rFonts w:ascii="Calibri" w:eastAsia="Calibri" w:hAnsi="Calibri"/>
          <w:sz w:val="23"/>
        </w:rPr>
        <w:t>organised</w:t>
      </w:r>
      <w:proofErr w:type="spellEnd"/>
      <w:r w:rsidRPr="00FB4663">
        <w:rPr>
          <w:rFonts w:ascii="Calibri" w:eastAsia="Calibri" w:hAnsi="Calibri"/>
          <w:sz w:val="23"/>
        </w:rPr>
        <w:t xml:space="preserve"> crime group.</w:t>
      </w:r>
    </w:p>
    <w:p w14:paraId="427D936B" w14:textId="452C70AC" w:rsidR="00DC2A64" w:rsidRPr="00DC2A64" w:rsidRDefault="00F83E75" w:rsidP="00DC2A64">
      <w:pPr>
        <w:tabs>
          <w:tab w:val="left" w:pos="432"/>
        </w:tabs>
        <w:spacing w:before="327" w:line="245" w:lineRule="exact"/>
        <w:ind w:left="72" w:right="72"/>
        <w:textAlignment w:val="baseline"/>
        <w:rPr>
          <w:rFonts w:ascii="Calibri" w:eastAsia="Calibri" w:hAnsi="Calibri"/>
          <w:b/>
          <w:color w:val="000000"/>
          <w:sz w:val="24"/>
          <w:szCs w:val="24"/>
          <w:u w:val="single"/>
        </w:rPr>
      </w:pPr>
      <w:r w:rsidRPr="00DC2A64">
        <w:rPr>
          <w:rFonts w:ascii="Calibri" w:eastAsia="Calibri" w:hAnsi="Calibri"/>
          <w:color w:val="000000"/>
          <w:sz w:val="24"/>
          <w:szCs w:val="24"/>
        </w:rPr>
        <w:t>4.</w:t>
      </w:r>
      <w:r w:rsidRPr="00DC2A64">
        <w:rPr>
          <w:rFonts w:ascii="Calibri" w:eastAsia="Calibri" w:hAnsi="Calibri"/>
          <w:color w:val="000000"/>
          <w:sz w:val="24"/>
          <w:szCs w:val="24"/>
        </w:rPr>
        <w:tab/>
      </w:r>
      <w:r w:rsidRPr="00DC2A64">
        <w:rPr>
          <w:rFonts w:ascii="Calibri" w:eastAsia="Calibri" w:hAnsi="Calibri"/>
          <w:b/>
          <w:color w:val="000000"/>
          <w:sz w:val="24"/>
          <w:szCs w:val="24"/>
          <w:u w:val="single"/>
        </w:rPr>
        <w:t>Victims’/survivors’ access to justice and to remedies</w:t>
      </w:r>
      <w:r w:rsidR="008619EC">
        <w:rPr>
          <w:rFonts w:ascii="Calibri" w:eastAsia="Calibri" w:hAnsi="Calibri"/>
          <w:b/>
          <w:color w:val="000000"/>
          <w:sz w:val="24"/>
          <w:szCs w:val="24"/>
          <w:u w:val="single"/>
        </w:rPr>
        <w:br/>
      </w:r>
    </w:p>
    <w:p w14:paraId="35828366" w14:textId="0FEC8F2F" w:rsidR="007A0DDC" w:rsidRPr="00DC2A64" w:rsidRDefault="00F83E75">
      <w:pPr>
        <w:numPr>
          <w:ilvl w:val="0"/>
          <w:numId w:val="4"/>
        </w:numPr>
        <w:tabs>
          <w:tab w:val="clear" w:pos="432"/>
          <w:tab w:val="left" w:pos="864"/>
        </w:tabs>
        <w:spacing w:line="273" w:lineRule="exact"/>
        <w:ind w:left="864" w:right="72" w:hanging="432"/>
        <w:textAlignment w:val="baseline"/>
        <w:rPr>
          <w:rFonts w:ascii="Calibri" w:eastAsia="Calibri" w:hAnsi="Calibri"/>
          <w:b/>
          <w:color w:val="000000"/>
          <w:sz w:val="23"/>
        </w:rPr>
      </w:pPr>
      <w:r w:rsidRPr="00DC2A64">
        <w:rPr>
          <w:rFonts w:ascii="Calibri" w:eastAsia="Calibri" w:hAnsi="Calibri"/>
          <w:b/>
          <w:color w:val="000000"/>
          <w:sz w:val="23"/>
        </w:rPr>
        <w:t xml:space="preserve">What types of assistance (e.g. legal, medical, social and financial) is provided to victims who have been enslaved by </w:t>
      </w:r>
      <w:proofErr w:type="spellStart"/>
      <w:r w:rsidRPr="00DC2A64">
        <w:rPr>
          <w:rFonts w:ascii="Calibri" w:eastAsia="Calibri" w:hAnsi="Calibri"/>
          <w:b/>
          <w:color w:val="000000"/>
          <w:sz w:val="23"/>
        </w:rPr>
        <w:t>organised</w:t>
      </w:r>
      <w:proofErr w:type="spellEnd"/>
      <w:r w:rsidRPr="00DC2A64">
        <w:rPr>
          <w:rFonts w:ascii="Calibri" w:eastAsia="Calibri" w:hAnsi="Calibri"/>
          <w:b/>
          <w:color w:val="000000"/>
          <w:sz w:val="23"/>
        </w:rPr>
        <w:t xml:space="preserve"> criminal groups?</w:t>
      </w:r>
    </w:p>
    <w:p w14:paraId="6AF7ACC7" w14:textId="2356337B" w:rsidR="00F72E0C" w:rsidRPr="00DC2A64" w:rsidRDefault="00F72E0C" w:rsidP="001B68BE">
      <w:pPr>
        <w:spacing w:line="273" w:lineRule="exact"/>
        <w:ind w:left="864" w:right="72"/>
        <w:textAlignment w:val="baseline"/>
        <w:rPr>
          <w:rFonts w:ascii="Calibri" w:eastAsia="Calibri" w:hAnsi="Calibri"/>
          <w:sz w:val="23"/>
        </w:rPr>
      </w:pPr>
      <w:r w:rsidRPr="00DC2A64">
        <w:rPr>
          <w:rFonts w:ascii="Calibri" w:eastAsia="Calibri" w:hAnsi="Calibri"/>
          <w:sz w:val="23"/>
        </w:rPr>
        <w:t>All s</w:t>
      </w:r>
      <w:r w:rsidR="001B68BE" w:rsidRPr="00DC2A64">
        <w:rPr>
          <w:rFonts w:ascii="Calibri" w:eastAsia="Calibri" w:hAnsi="Calibri"/>
          <w:sz w:val="23"/>
        </w:rPr>
        <w:t xml:space="preserve">uspected victims of human trafficking, slavery and slavery-like offences identified by the </w:t>
      </w:r>
      <w:r w:rsidR="008619EC">
        <w:rPr>
          <w:rFonts w:ascii="Calibri" w:eastAsia="Calibri" w:hAnsi="Calibri"/>
          <w:sz w:val="23"/>
        </w:rPr>
        <w:t>AFP</w:t>
      </w:r>
      <w:r w:rsidR="001B68BE" w:rsidRPr="00DC2A64">
        <w:rPr>
          <w:rFonts w:ascii="Calibri" w:eastAsia="Calibri" w:hAnsi="Calibri"/>
          <w:sz w:val="23"/>
        </w:rPr>
        <w:t xml:space="preserve"> are eligible to receive support through the Australian Government’s Support for Trafficked People Program (Support Program).</w:t>
      </w:r>
    </w:p>
    <w:p w14:paraId="3AAC4E7F" w14:textId="53D1D3B6" w:rsidR="001B68BE" w:rsidRPr="00DC2A64" w:rsidRDefault="001B68BE" w:rsidP="001B68BE">
      <w:pPr>
        <w:spacing w:line="273" w:lineRule="exact"/>
        <w:ind w:left="864" w:right="72"/>
        <w:textAlignment w:val="baseline"/>
        <w:rPr>
          <w:rFonts w:ascii="Calibri" w:eastAsia="Calibri" w:hAnsi="Calibri"/>
          <w:sz w:val="23"/>
        </w:rPr>
      </w:pPr>
      <w:r w:rsidRPr="00DC2A64">
        <w:rPr>
          <w:rFonts w:ascii="Calibri" w:eastAsia="Calibri" w:hAnsi="Calibri"/>
          <w:sz w:val="23"/>
        </w:rPr>
        <w:lastRenderedPageBreak/>
        <w:t xml:space="preserve">The Support Program, which is delivered nationally by the Australian Red Cross provides individually tailored </w:t>
      </w:r>
      <w:r w:rsidR="005C5DE3">
        <w:rPr>
          <w:rFonts w:ascii="Calibri" w:eastAsia="Calibri" w:hAnsi="Calibri"/>
          <w:sz w:val="23"/>
        </w:rPr>
        <w:t xml:space="preserve">and case managed </w:t>
      </w:r>
      <w:r w:rsidRPr="00DC2A64">
        <w:rPr>
          <w:rFonts w:ascii="Calibri" w:eastAsia="Calibri" w:hAnsi="Calibri"/>
          <w:sz w:val="23"/>
        </w:rPr>
        <w:t xml:space="preserve">support to </w:t>
      </w:r>
      <w:r w:rsidR="000B7490" w:rsidRPr="00DC2A64">
        <w:rPr>
          <w:rFonts w:ascii="Calibri" w:eastAsia="Calibri" w:hAnsi="Calibri"/>
          <w:sz w:val="23"/>
        </w:rPr>
        <w:t>clients</w:t>
      </w:r>
      <w:r w:rsidRPr="00DC2A64">
        <w:rPr>
          <w:rFonts w:ascii="Calibri" w:eastAsia="Calibri" w:hAnsi="Calibri"/>
          <w:sz w:val="23"/>
        </w:rPr>
        <w:t>. Support includes:</w:t>
      </w:r>
    </w:p>
    <w:p w14:paraId="7F4C2FE1" w14:textId="77777777" w:rsidR="001B68BE" w:rsidRPr="00DC2A64" w:rsidRDefault="001B68BE" w:rsidP="001B68BE">
      <w:pPr>
        <w:pStyle w:val="ListParagraph"/>
        <w:numPr>
          <w:ilvl w:val="0"/>
          <w:numId w:val="6"/>
        </w:numPr>
        <w:spacing w:line="273" w:lineRule="exact"/>
        <w:ind w:right="72"/>
        <w:textAlignment w:val="baseline"/>
        <w:rPr>
          <w:rFonts w:ascii="Calibri" w:eastAsia="Calibri" w:hAnsi="Calibri"/>
          <w:sz w:val="23"/>
        </w:rPr>
      </w:pPr>
      <w:r w:rsidRPr="00DC2A64">
        <w:rPr>
          <w:rFonts w:ascii="Calibri" w:eastAsia="Calibri" w:hAnsi="Calibri"/>
          <w:sz w:val="23"/>
        </w:rPr>
        <w:t xml:space="preserve">assistance with accessing suitable accommodation, </w:t>
      </w:r>
    </w:p>
    <w:p w14:paraId="28D5D176" w14:textId="77777777" w:rsidR="001B68BE" w:rsidRPr="00DC2A64" w:rsidRDefault="001B68BE" w:rsidP="001B68BE">
      <w:pPr>
        <w:pStyle w:val="ListParagraph"/>
        <w:numPr>
          <w:ilvl w:val="0"/>
          <w:numId w:val="6"/>
        </w:numPr>
        <w:spacing w:line="273" w:lineRule="exact"/>
        <w:ind w:right="72"/>
        <w:textAlignment w:val="baseline"/>
        <w:rPr>
          <w:rFonts w:ascii="Calibri" w:eastAsia="Calibri" w:hAnsi="Calibri"/>
          <w:sz w:val="23"/>
        </w:rPr>
      </w:pPr>
      <w:r w:rsidRPr="00DC2A64">
        <w:rPr>
          <w:rFonts w:ascii="Calibri" w:eastAsia="Calibri" w:hAnsi="Calibri"/>
          <w:sz w:val="23"/>
        </w:rPr>
        <w:t xml:space="preserve">financial support, </w:t>
      </w:r>
    </w:p>
    <w:p w14:paraId="2DD1661F" w14:textId="77777777" w:rsidR="001B68BE" w:rsidRPr="00DC2A64" w:rsidRDefault="001B68BE" w:rsidP="001B68BE">
      <w:pPr>
        <w:pStyle w:val="ListParagraph"/>
        <w:numPr>
          <w:ilvl w:val="0"/>
          <w:numId w:val="6"/>
        </w:numPr>
        <w:spacing w:line="273" w:lineRule="exact"/>
        <w:ind w:right="72"/>
        <w:textAlignment w:val="baseline"/>
        <w:rPr>
          <w:rFonts w:ascii="Calibri" w:eastAsia="Calibri" w:hAnsi="Calibri"/>
          <w:sz w:val="23"/>
        </w:rPr>
      </w:pPr>
      <w:r w:rsidRPr="00DC2A64">
        <w:rPr>
          <w:rFonts w:ascii="Calibri" w:eastAsia="Calibri" w:hAnsi="Calibri"/>
          <w:sz w:val="23"/>
        </w:rPr>
        <w:t xml:space="preserve">medical treatment, </w:t>
      </w:r>
    </w:p>
    <w:p w14:paraId="55478D53" w14:textId="5E51C981" w:rsidR="001B68BE" w:rsidRPr="00DC2A64" w:rsidRDefault="005C5DE3" w:rsidP="001B68BE">
      <w:pPr>
        <w:pStyle w:val="ListParagraph"/>
        <w:numPr>
          <w:ilvl w:val="0"/>
          <w:numId w:val="6"/>
        </w:numPr>
        <w:spacing w:line="273" w:lineRule="exact"/>
        <w:ind w:right="72"/>
        <w:textAlignment w:val="baseline"/>
        <w:rPr>
          <w:rFonts w:ascii="Calibri" w:eastAsia="Calibri" w:hAnsi="Calibri"/>
          <w:sz w:val="23"/>
        </w:rPr>
      </w:pPr>
      <w:r>
        <w:rPr>
          <w:rFonts w:ascii="Calibri" w:eastAsia="Calibri" w:hAnsi="Calibri"/>
          <w:sz w:val="23"/>
        </w:rPr>
        <w:t xml:space="preserve">assistance accessing medical treatment and </w:t>
      </w:r>
      <w:r w:rsidR="001B68BE" w:rsidRPr="00DC2A64">
        <w:rPr>
          <w:rFonts w:ascii="Calibri" w:eastAsia="Calibri" w:hAnsi="Calibri"/>
          <w:sz w:val="23"/>
        </w:rPr>
        <w:t xml:space="preserve">counselling, </w:t>
      </w:r>
    </w:p>
    <w:p w14:paraId="35058FBB" w14:textId="77777777" w:rsidR="001B68BE" w:rsidRPr="00DC2A64" w:rsidRDefault="001B68BE" w:rsidP="001B68BE">
      <w:pPr>
        <w:pStyle w:val="ListParagraph"/>
        <w:numPr>
          <w:ilvl w:val="0"/>
          <w:numId w:val="6"/>
        </w:numPr>
        <w:spacing w:line="273" w:lineRule="exact"/>
        <w:ind w:right="72"/>
        <w:textAlignment w:val="baseline"/>
        <w:rPr>
          <w:rFonts w:ascii="Calibri" w:eastAsia="Calibri" w:hAnsi="Calibri"/>
          <w:sz w:val="23"/>
        </w:rPr>
      </w:pPr>
      <w:r w:rsidRPr="00DC2A64">
        <w:rPr>
          <w:rFonts w:ascii="Calibri" w:eastAsia="Calibri" w:hAnsi="Calibri"/>
          <w:sz w:val="23"/>
        </w:rPr>
        <w:t xml:space="preserve">referral for legal and migration advice, and </w:t>
      </w:r>
    </w:p>
    <w:p w14:paraId="3167C5F6" w14:textId="49532096" w:rsidR="001B68BE" w:rsidRPr="00DC2A64" w:rsidRDefault="001B68BE" w:rsidP="001B68BE">
      <w:pPr>
        <w:pStyle w:val="ListParagraph"/>
        <w:numPr>
          <w:ilvl w:val="0"/>
          <w:numId w:val="6"/>
        </w:numPr>
        <w:spacing w:line="273" w:lineRule="exact"/>
        <w:ind w:right="72"/>
        <w:textAlignment w:val="baseline"/>
        <w:rPr>
          <w:rFonts w:ascii="Calibri" w:eastAsia="Calibri" w:hAnsi="Calibri"/>
          <w:sz w:val="23"/>
        </w:rPr>
      </w:pPr>
      <w:r w:rsidRPr="00DC2A64">
        <w:rPr>
          <w:rFonts w:ascii="Calibri" w:eastAsia="Calibri" w:hAnsi="Calibri"/>
          <w:sz w:val="23"/>
        </w:rPr>
        <w:t xml:space="preserve">developing </w:t>
      </w:r>
      <w:r w:rsidR="005C5DE3">
        <w:rPr>
          <w:rFonts w:ascii="Calibri" w:eastAsia="Calibri" w:hAnsi="Calibri"/>
          <w:sz w:val="23"/>
        </w:rPr>
        <w:t xml:space="preserve">social supports and </w:t>
      </w:r>
      <w:r w:rsidRPr="00DC2A64">
        <w:rPr>
          <w:rFonts w:ascii="Calibri" w:eastAsia="Calibri" w:hAnsi="Calibri"/>
          <w:sz w:val="23"/>
        </w:rPr>
        <w:t xml:space="preserve">options for life after they leave the program. </w:t>
      </w:r>
      <w:r w:rsidR="008619EC">
        <w:rPr>
          <w:rFonts w:ascii="Calibri" w:eastAsia="Calibri" w:hAnsi="Calibri"/>
          <w:sz w:val="23"/>
        </w:rPr>
        <w:br/>
      </w:r>
    </w:p>
    <w:p w14:paraId="75223DB7" w14:textId="77777777" w:rsidR="001B68BE" w:rsidRPr="00DC2A64" w:rsidRDefault="001B68BE" w:rsidP="001B68BE">
      <w:pPr>
        <w:spacing w:line="273" w:lineRule="exact"/>
        <w:ind w:left="864" w:right="72"/>
        <w:textAlignment w:val="baseline"/>
        <w:rPr>
          <w:rFonts w:ascii="Calibri" w:eastAsia="Calibri" w:hAnsi="Calibri"/>
          <w:sz w:val="23"/>
        </w:rPr>
      </w:pPr>
      <w:r w:rsidRPr="00DC2A64">
        <w:rPr>
          <w:rFonts w:ascii="Calibri" w:eastAsia="Calibri" w:hAnsi="Calibri"/>
          <w:sz w:val="23"/>
        </w:rPr>
        <w:t xml:space="preserve">The Government’s dedicated Human Trafficking Visa Framework also enables foreign nationals who do not already hold a valid visa and are suspected victims of human trafficking or slavery to remain lawfully in Australia on either a temporary or permanent basis to receive support and assist in the criminal justice process. </w:t>
      </w:r>
    </w:p>
    <w:p w14:paraId="3DA67D08" w14:textId="77777777" w:rsidR="001B68BE" w:rsidRDefault="001B68BE" w:rsidP="00CA2AF2">
      <w:pPr>
        <w:tabs>
          <w:tab w:val="left" w:pos="432"/>
          <w:tab w:val="left" w:pos="864"/>
        </w:tabs>
        <w:spacing w:line="273" w:lineRule="exact"/>
        <w:ind w:left="864" w:right="72"/>
        <w:textAlignment w:val="baseline"/>
        <w:rPr>
          <w:rFonts w:ascii="Calibri" w:eastAsia="Calibri" w:hAnsi="Calibri"/>
          <w:color w:val="000000"/>
          <w:sz w:val="23"/>
        </w:rPr>
      </w:pPr>
    </w:p>
    <w:p w14:paraId="371776F2" w14:textId="08908BEF" w:rsidR="001B68BE" w:rsidRPr="00DC2A64" w:rsidRDefault="00F83E75" w:rsidP="001B68BE">
      <w:pPr>
        <w:numPr>
          <w:ilvl w:val="0"/>
          <w:numId w:val="4"/>
        </w:numPr>
        <w:tabs>
          <w:tab w:val="clear" w:pos="432"/>
          <w:tab w:val="left" w:pos="864"/>
        </w:tabs>
        <w:spacing w:before="1" w:line="290" w:lineRule="exact"/>
        <w:ind w:left="864" w:right="288" w:hanging="432"/>
        <w:textAlignment w:val="baseline"/>
        <w:rPr>
          <w:rFonts w:ascii="Calibri" w:eastAsia="Calibri" w:hAnsi="Calibri"/>
          <w:b/>
          <w:color w:val="000000"/>
          <w:sz w:val="23"/>
        </w:rPr>
      </w:pPr>
      <w:r w:rsidRPr="00DC2A64">
        <w:rPr>
          <w:rFonts w:ascii="Calibri" w:eastAsia="Calibri" w:hAnsi="Calibri"/>
          <w:b/>
          <w:color w:val="000000"/>
          <w:sz w:val="23"/>
        </w:rPr>
        <w:t>Is provision of such assistance linked to a formal victim identification process and/or cooperation in criminal investigations and proceedings?</w:t>
      </w:r>
    </w:p>
    <w:p w14:paraId="1A3AEFFE" w14:textId="3D01BE4A" w:rsidR="001B68BE" w:rsidRPr="00DC2A64" w:rsidRDefault="001B68BE" w:rsidP="001B68BE">
      <w:pPr>
        <w:tabs>
          <w:tab w:val="left" w:pos="864"/>
        </w:tabs>
        <w:spacing w:before="1" w:line="290" w:lineRule="exact"/>
        <w:ind w:left="864" w:right="288"/>
        <w:textAlignment w:val="baseline"/>
        <w:rPr>
          <w:rFonts w:ascii="Calibri" w:eastAsia="Calibri" w:hAnsi="Calibri"/>
          <w:sz w:val="23"/>
        </w:rPr>
      </w:pPr>
      <w:r w:rsidRPr="00DC2A64">
        <w:rPr>
          <w:rFonts w:ascii="Calibri" w:eastAsia="Calibri" w:hAnsi="Calibri"/>
          <w:sz w:val="23"/>
        </w:rPr>
        <w:t xml:space="preserve">Suspected victims of human trafficking </w:t>
      </w:r>
      <w:r w:rsidR="000B7490" w:rsidRPr="00DC2A64">
        <w:rPr>
          <w:rFonts w:ascii="Calibri" w:eastAsia="Calibri" w:hAnsi="Calibri"/>
          <w:sz w:val="23"/>
        </w:rPr>
        <w:t>slavery and slavery-like offences</w:t>
      </w:r>
      <w:r w:rsidR="005C5DE3">
        <w:rPr>
          <w:rFonts w:ascii="Calibri" w:eastAsia="Calibri" w:hAnsi="Calibri"/>
          <w:sz w:val="23"/>
        </w:rPr>
        <w:t xml:space="preserve"> identified by the </w:t>
      </w:r>
      <w:r w:rsidR="008619EC">
        <w:rPr>
          <w:rFonts w:ascii="Calibri" w:eastAsia="Calibri" w:hAnsi="Calibri"/>
          <w:sz w:val="23"/>
        </w:rPr>
        <w:t>AFP</w:t>
      </w:r>
      <w:r w:rsidR="000B7490" w:rsidRPr="00DC2A64">
        <w:rPr>
          <w:rFonts w:ascii="Calibri" w:eastAsia="Calibri" w:hAnsi="Calibri"/>
          <w:sz w:val="23"/>
        </w:rPr>
        <w:t xml:space="preserve"> </w:t>
      </w:r>
      <w:r w:rsidRPr="00DC2A64">
        <w:rPr>
          <w:rFonts w:ascii="Calibri" w:eastAsia="Calibri" w:hAnsi="Calibri"/>
          <w:sz w:val="23"/>
        </w:rPr>
        <w:t>are entitled to an initial 45 day ‘rest and recovery’ period of assistance under the Support Program. This is available to suspected victims regardless of their willingness or ability to participate in a criminal investigation or prosecution.</w:t>
      </w:r>
      <w:r w:rsidR="008619EC">
        <w:rPr>
          <w:rFonts w:ascii="Calibri" w:eastAsia="Calibri" w:hAnsi="Calibri"/>
          <w:sz w:val="23"/>
        </w:rPr>
        <w:br/>
      </w:r>
    </w:p>
    <w:p w14:paraId="6215A116" w14:textId="754DE76F" w:rsidR="001B68BE" w:rsidRDefault="001B68BE" w:rsidP="001B68BE">
      <w:pPr>
        <w:tabs>
          <w:tab w:val="left" w:pos="864"/>
        </w:tabs>
        <w:spacing w:before="1" w:line="290" w:lineRule="exact"/>
        <w:ind w:left="864" w:right="288"/>
        <w:textAlignment w:val="baseline"/>
        <w:rPr>
          <w:rFonts w:ascii="Calibri" w:eastAsia="Calibri" w:hAnsi="Calibri"/>
          <w:sz w:val="23"/>
        </w:rPr>
      </w:pPr>
      <w:r w:rsidRPr="00DC2A64">
        <w:rPr>
          <w:rFonts w:ascii="Calibri" w:eastAsia="Calibri" w:hAnsi="Calibri"/>
          <w:sz w:val="23"/>
        </w:rPr>
        <w:t>For suspected victims of forced marriage, or those at risk of forced marriage, individuals are able to access up to 200 days of intensive support without being required to participate in a criminal investigation or prosecution</w:t>
      </w:r>
      <w:r w:rsidR="000B7490" w:rsidRPr="00DC2A64">
        <w:rPr>
          <w:rFonts w:ascii="Calibri" w:eastAsia="Calibri" w:hAnsi="Calibri"/>
          <w:sz w:val="23"/>
        </w:rPr>
        <w:t>.</w:t>
      </w:r>
    </w:p>
    <w:p w14:paraId="48B4867C" w14:textId="69B9EADD" w:rsidR="005C5DE3" w:rsidRPr="00DC2A64" w:rsidRDefault="008619EC" w:rsidP="001B68BE">
      <w:pPr>
        <w:tabs>
          <w:tab w:val="left" w:pos="864"/>
        </w:tabs>
        <w:spacing w:before="1" w:line="290" w:lineRule="exact"/>
        <w:ind w:left="864" w:right="288"/>
        <w:textAlignment w:val="baseline"/>
        <w:rPr>
          <w:rFonts w:ascii="Calibri" w:eastAsia="Calibri" w:hAnsi="Calibri"/>
          <w:sz w:val="23"/>
        </w:rPr>
      </w:pPr>
      <w:r>
        <w:rPr>
          <w:rFonts w:ascii="Calibri" w:eastAsia="Calibri" w:hAnsi="Calibri"/>
          <w:sz w:val="23"/>
        </w:rPr>
        <w:br/>
      </w:r>
      <w:r w:rsidR="005C5DE3" w:rsidRPr="005C5DE3">
        <w:rPr>
          <w:rFonts w:ascii="Calibri" w:eastAsia="Calibri" w:hAnsi="Calibri"/>
          <w:sz w:val="23"/>
        </w:rPr>
        <w:t>Longer term support is available for suspected victims who contribute to a criminal investigation or prosecution.</w:t>
      </w:r>
    </w:p>
    <w:p w14:paraId="72D1C392" w14:textId="77777777" w:rsidR="00CA2AF2" w:rsidRDefault="00CA2AF2" w:rsidP="00CA2AF2">
      <w:pPr>
        <w:pStyle w:val="ListParagraph"/>
        <w:rPr>
          <w:rFonts w:ascii="Calibri" w:eastAsia="Calibri" w:hAnsi="Calibri"/>
          <w:color w:val="000000"/>
          <w:sz w:val="23"/>
        </w:rPr>
      </w:pPr>
    </w:p>
    <w:p w14:paraId="3DFDE319" w14:textId="2B7917DA" w:rsidR="007124F6" w:rsidRPr="00DC2A64" w:rsidRDefault="00F83E75" w:rsidP="007124F6">
      <w:pPr>
        <w:numPr>
          <w:ilvl w:val="0"/>
          <w:numId w:val="4"/>
        </w:numPr>
        <w:tabs>
          <w:tab w:val="clear" w:pos="432"/>
          <w:tab w:val="left" w:pos="864"/>
        </w:tabs>
        <w:spacing w:before="8" w:line="284" w:lineRule="exact"/>
        <w:ind w:left="864" w:right="576" w:hanging="432"/>
        <w:textAlignment w:val="baseline"/>
        <w:rPr>
          <w:rFonts w:ascii="Calibri" w:eastAsia="Calibri" w:hAnsi="Calibri"/>
          <w:b/>
          <w:color w:val="000000"/>
          <w:sz w:val="23"/>
        </w:rPr>
      </w:pPr>
      <w:r w:rsidRPr="00DC2A64">
        <w:rPr>
          <w:rFonts w:ascii="Calibri" w:eastAsia="Calibri" w:hAnsi="Calibri"/>
          <w:b/>
          <w:color w:val="000000"/>
          <w:sz w:val="23"/>
        </w:rPr>
        <w:t>What mechanisms/channels exist for them to access justice and remedies, and in which ways are they able to participate in criminal proceedings?</w:t>
      </w:r>
    </w:p>
    <w:p w14:paraId="0D8BA9BD" w14:textId="2C04049F" w:rsidR="004741AD" w:rsidRPr="00DC2A64" w:rsidRDefault="004741AD">
      <w:pPr>
        <w:tabs>
          <w:tab w:val="left" w:pos="432"/>
          <w:tab w:val="left" w:pos="864"/>
        </w:tabs>
        <w:spacing w:before="8" w:line="284" w:lineRule="exact"/>
        <w:ind w:left="864" w:right="576"/>
        <w:textAlignment w:val="baseline"/>
        <w:rPr>
          <w:rFonts w:ascii="Calibri" w:eastAsia="Calibri" w:hAnsi="Calibri"/>
          <w:sz w:val="23"/>
        </w:rPr>
      </w:pPr>
      <w:r w:rsidRPr="00DC2A64">
        <w:rPr>
          <w:rFonts w:ascii="Calibri" w:eastAsia="Calibri" w:hAnsi="Calibri"/>
          <w:sz w:val="23"/>
        </w:rPr>
        <w:t>Australia has a comprehensive whole-of-government framework to support and protect victims of human trafficking</w:t>
      </w:r>
      <w:r w:rsidR="00DC2A64">
        <w:rPr>
          <w:rFonts w:ascii="Calibri" w:eastAsia="Calibri" w:hAnsi="Calibri"/>
          <w:sz w:val="23"/>
        </w:rPr>
        <w:t>,</w:t>
      </w:r>
      <w:r w:rsidRPr="00DC2A64">
        <w:rPr>
          <w:rFonts w:ascii="Calibri" w:eastAsia="Calibri" w:hAnsi="Calibri"/>
          <w:sz w:val="23"/>
        </w:rPr>
        <w:t xml:space="preserve"> slavery</w:t>
      </w:r>
      <w:r w:rsidR="00DC2A64">
        <w:rPr>
          <w:rFonts w:ascii="Calibri" w:eastAsia="Calibri" w:hAnsi="Calibri"/>
          <w:sz w:val="23"/>
        </w:rPr>
        <w:t xml:space="preserve"> and slavery-like practices</w:t>
      </w:r>
      <w:r w:rsidRPr="00DC2A64">
        <w:rPr>
          <w:rFonts w:ascii="Calibri" w:eastAsia="Calibri" w:hAnsi="Calibri"/>
          <w:sz w:val="23"/>
        </w:rPr>
        <w:t xml:space="preserve"> that is designed to ensure a balance between victim welfare and criminal justice processes. </w:t>
      </w:r>
      <w:r w:rsidR="008619EC">
        <w:rPr>
          <w:rFonts w:ascii="Calibri" w:eastAsia="Calibri" w:hAnsi="Calibri"/>
          <w:sz w:val="23"/>
        </w:rPr>
        <w:br/>
      </w:r>
    </w:p>
    <w:p w14:paraId="6220CC8F" w14:textId="06EDF71A" w:rsidR="004402B4" w:rsidRDefault="004741AD">
      <w:pPr>
        <w:tabs>
          <w:tab w:val="left" w:pos="432"/>
          <w:tab w:val="left" w:pos="864"/>
        </w:tabs>
        <w:spacing w:before="8" w:line="284" w:lineRule="exact"/>
        <w:ind w:left="864" w:right="576"/>
        <w:textAlignment w:val="baseline"/>
        <w:rPr>
          <w:rFonts w:ascii="Calibri" w:eastAsia="Calibri" w:hAnsi="Calibri"/>
          <w:sz w:val="23"/>
        </w:rPr>
      </w:pPr>
      <w:r w:rsidRPr="00DC2A64">
        <w:rPr>
          <w:rFonts w:ascii="Calibri" w:eastAsia="Calibri" w:hAnsi="Calibri"/>
          <w:sz w:val="23"/>
        </w:rPr>
        <w:t xml:space="preserve">Victims can participate in </w:t>
      </w:r>
      <w:r w:rsidR="00DC2A64">
        <w:rPr>
          <w:rFonts w:ascii="Calibri" w:eastAsia="Calibri" w:hAnsi="Calibri"/>
          <w:sz w:val="23"/>
        </w:rPr>
        <w:t xml:space="preserve">criminal proceedings </w:t>
      </w:r>
      <w:r w:rsidRPr="00DC2A64">
        <w:rPr>
          <w:rFonts w:ascii="Calibri" w:eastAsia="Calibri" w:hAnsi="Calibri"/>
          <w:sz w:val="23"/>
        </w:rPr>
        <w:t xml:space="preserve">by providing useful intelligence to investigations and providing witness testimonies. Victims who participate in the criminal justice process receive comprehensive support through </w:t>
      </w:r>
      <w:r w:rsidR="008619EC">
        <w:rPr>
          <w:rFonts w:ascii="Calibri" w:eastAsia="Calibri" w:hAnsi="Calibri"/>
          <w:sz w:val="23"/>
        </w:rPr>
        <w:t>the Support Program</w:t>
      </w:r>
      <w:r w:rsidRPr="00DC2A64">
        <w:rPr>
          <w:rFonts w:ascii="Calibri" w:eastAsia="Calibri" w:hAnsi="Calibri"/>
          <w:sz w:val="23"/>
        </w:rPr>
        <w:t xml:space="preserve"> and the Human Trafficking Visa Framework. </w:t>
      </w:r>
      <w:r w:rsidR="008619EC">
        <w:rPr>
          <w:rFonts w:ascii="Calibri" w:eastAsia="Calibri" w:hAnsi="Calibri"/>
          <w:sz w:val="23"/>
        </w:rPr>
        <w:br/>
      </w:r>
    </w:p>
    <w:p w14:paraId="764512DF" w14:textId="722D483B" w:rsidR="007644D7" w:rsidRPr="007644D7" w:rsidRDefault="007644D7" w:rsidP="007644D7">
      <w:pPr>
        <w:tabs>
          <w:tab w:val="left" w:pos="432"/>
          <w:tab w:val="left" w:pos="864"/>
        </w:tabs>
        <w:spacing w:before="8" w:line="284" w:lineRule="exact"/>
        <w:ind w:left="864" w:right="576"/>
        <w:textAlignment w:val="baseline"/>
        <w:rPr>
          <w:rFonts w:ascii="Calibri" w:eastAsia="Calibri" w:hAnsi="Calibri"/>
          <w:sz w:val="23"/>
        </w:rPr>
      </w:pPr>
      <w:r w:rsidRPr="007644D7">
        <w:rPr>
          <w:rFonts w:ascii="Calibri" w:eastAsia="Calibri" w:hAnsi="Calibri"/>
          <w:sz w:val="23"/>
        </w:rPr>
        <w:t>Under Commonwealth law (s</w:t>
      </w:r>
      <w:r w:rsidR="008619EC">
        <w:rPr>
          <w:rFonts w:ascii="Calibri" w:eastAsia="Calibri" w:hAnsi="Calibri"/>
          <w:sz w:val="23"/>
        </w:rPr>
        <w:t>ection</w:t>
      </w:r>
      <w:r w:rsidRPr="007644D7">
        <w:rPr>
          <w:rFonts w:ascii="Calibri" w:eastAsia="Calibri" w:hAnsi="Calibri"/>
          <w:sz w:val="23"/>
        </w:rPr>
        <w:t xml:space="preserve"> 21B of the Crimes </w:t>
      </w:r>
      <w:proofErr w:type="gramStart"/>
      <w:r w:rsidRPr="007644D7">
        <w:rPr>
          <w:rFonts w:ascii="Calibri" w:eastAsia="Calibri" w:hAnsi="Calibri"/>
          <w:sz w:val="23"/>
        </w:rPr>
        <w:t xml:space="preserve">Act </w:t>
      </w:r>
      <w:r w:rsidR="008619EC">
        <w:rPr>
          <w:rFonts w:ascii="Calibri" w:eastAsia="Calibri" w:hAnsi="Calibri"/>
          <w:sz w:val="23"/>
        </w:rPr>
        <w:t>)</w:t>
      </w:r>
      <w:proofErr w:type="gramEnd"/>
      <w:r w:rsidR="008619EC">
        <w:rPr>
          <w:rFonts w:ascii="Calibri" w:eastAsia="Calibri" w:hAnsi="Calibri"/>
          <w:sz w:val="23"/>
        </w:rPr>
        <w:t>,</w:t>
      </w:r>
      <w:r w:rsidRPr="007644D7">
        <w:rPr>
          <w:rFonts w:ascii="Calibri" w:eastAsia="Calibri" w:hAnsi="Calibri"/>
          <w:sz w:val="23"/>
        </w:rPr>
        <w:t xml:space="preserve"> the court has the discretion to order that an offender pay reparation to any person, in respect of any loss suffered, or any expense incurred by reason of the offence. The court may make a reparation order once a defendant has been convicted of a federal offence, or is discharged by the court without conviction.</w:t>
      </w:r>
      <w:r w:rsidR="008619EC">
        <w:rPr>
          <w:rFonts w:ascii="Calibri" w:eastAsia="Calibri" w:hAnsi="Calibri"/>
          <w:sz w:val="23"/>
        </w:rPr>
        <w:br/>
      </w:r>
    </w:p>
    <w:p w14:paraId="244E13B4" w14:textId="472A239B" w:rsidR="007644D7" w:rsidRPr="007644D7" w:rsidRDefault="007644D7" w:rsidP="007644D7">
      <w:pPr>
        <w:tabs>
          <w:tab w:val="left" w:pos="432"/>
          <w:tab w:val="left" w:pos="864"/>
        </w:tabs>
        <w:spacing w:before="8" w:line="284" w:lineRule="exact"/>
        <w:ind w:left="864" w:right="576"/>
        <w:textAlignment w:val="baseline"/>
        <w:rPr>
          <w:rFonts w:ascii="Calibri" w:eastAsia="Calibri" w:hAnsi="Calibri"/>
          <w:sz w:val="23"/>
        </w:rPr>
      </w:pPr>
      <w:r w:rsidRPr="007644D7">
        <w:rPr>
          <w:rFonts w:ascii="Calibri" w:eastAsia="Calibri" w:hAnsi="Calibri"/>
          <w:sz w:val="23"/>
        </w:rPr>
        <w:lastRenderedPageBreak/>
        <w:t>Victims also have the discretion to provide a victim impact statement (VIS). A VIS is a statement that describes the impact of the crime on those affected by it, and the harm the victim suffered as a result. Such harm may include physical, psychological and emotional suffering, economic and other loss, and damage.</w:t>
      </w:r>
      <w:r w:rsidR="008619EC">
        <w:rPr>
          <w:rFonts w:ascii="Calibri" w:eastAsia="Calibri" w:hAnsi="Calibri"/>
          <w:sz w:val="23"/>
        </w:rPr>
        <w:br/>
      </w:r>
    </w:p>
    <w:p w14:paraId="31A6A05B" w14:textId="4E38EA95" w:rsidR="007644D7" w:rsidRPr="00DC2A64" w:rsidRDefault="007644D7">
      <w:pPr>
        <w:tabs>
          <w:tab w:val="left" w:pos="432"/>
          <w:tab w:val="left" w:pos="864"/>
        </w:tabs>
        <w:spacing w:before="8" w:line="284" w:lineRule="exact"/>
        <w:ind w:left="864" w:right="576"/>
        <w:textAlignment w:val="baseline"/>
        <w:rPr>
          <w:rFonts w:ascii="Calibri" w:eastAsia="Calibri" w:hAnsi="Calibri"/>
          <w:sz w:val="23"/>
        </w:rPr>
      </w:pPr>
      <w:r w:rsidRPr="007644D7">
        <w:rPr>
          <w:rFonts w:ascii="Calibri" w:eastAsia="Calibri" w:hAnsi="Calibri"/>
          <w:sz w:val="23"/>
        </w:rPr>
        <w:t xml:space="preserve">Some vulnerable victims of crime may be able to read their VIS aloud to the court with special protections in place such as via CCTV, with a support person present or with people excluded from the courtroom. </w:t>
      </w:r>
      <w:r w:rsidR="008619EC">
        <w:rPr>
          <w:rFonts w:ascii="Calibri" w:eastAsia="Calibri" w:hAnsi="Calibri"/>
          <w:sz w:val="23"/>
        </w:rPr>
        <w:t xml:space="preserve"> </w:t>
      </w:r>
      <w:r w:rsidRPr="007644D7">
        <w:rPr>
          <w:rFonts w:ascii="Calibri" w:eastAsia="Calibri" w:hAnsi="Calibri"/>
          <w:sz w:val="23"/>
        </w:rPr>
        <w:t>A VIS is given to the judge or magistrate during sentencing proceedings to assist them with understanding the personal impact the crime has had on the victim/s when deciding what the appropriate penalty should be.</w:t>
      </w:r>
      <w:r w:rsidR="008619EC">
        <w:rPr>
          <w:rFonts w:ascii="Calibri" w:eastAsia="Calibri" w:hAnsi="Calibri"/>
          <w:sz w:val="23"/>
        </w:rPr>
        <w:br/>
      </w:r>
    </w:p>
    <w:p w14:paraId="74E03F76" w14:textId="7A235CBC" w:rsidR="004402B4" w:rsidRPr="00DC2A64" w:rsidRDefault="004402B4" w:rsidP="004402B4">
      <w:pPr>
        <w:tabs>
          <w:tab w:val="left" w:pos="432"/>
          <w:tab w:val="left" w:pos="864"/>
        </w:tabs>
        <w:spacing w:before="8" w:line="284" w:lineRule="exact"/>
        <w:ind w:left="864" w:right="576"/>
        <w:textAlignment w:val="baseline"/>
        <w:rPr>
          <w:rFonts w:ascii="Calibri" w:eastAsia="Calibri" w:hAnsi="Calibri"/>
          <w:sz w:val="23"/>
        </w:rPr>
      </w:pPr>
      <w:r w:rsidRPr="00DC2A64">
        <w:rPr>
          <w:rFonts w:ascii="Calibri" w:eastAsia="Calibri" w:hAnsi="Calibri"/>
          <w:sz w:val="23"/>
        </w:rPr>
        <w:t xml:space="preserve">Victims can also pursue civil remedies if they have experienced assault, battery, false imprisonment, or deceit. Under the Australian </w:t>
      </w:r>
      <w:r w:rsidRPr="00DC2A64">
        <w:rPr>
          <w:rFonts w:ascii="Calibri" w:eastAsia="Calibri" w:hAnsi="Calibri"/>
          <w:i/>
          <w:sz w:val="23"/>
        </w:rPr>
        <w:t>National Action Plan to Combat Modern Slavery 2020-25</w:t>
      </w:r>
      <w:r w:rsidRPr="00DC2A64">
        <w:rPr>
          <w:rFonts w:ascii="Calibri" w:eastAsia="Calibri" w:hAnsi="Calibri"/>
          <w:sz w:val="23"/>
        </w:rPr>
        <w:t>, the Government</w:t>
      </w:r>
      <w:r w:rsidR="008619EC">
        <w:rPr>
          <w:rFonts w:ascii="Calibri" w:eastAsia="Calibri" w:hAnsi="Calibri"/>
          <w:sz w:val="23"/>
        </w:rPr>
        <w:t xml:space="preserve"> will undertake a targeted review of support and legislative protections, </w:t>
      </w:r>
      <w:proofErr w:type="spellStart"/>
      <w:r w:rsidR="008619EC">
        <w:rPr>
          <w:rFonts w:ascii="Calibri" w:eastAsia="Calibri" w:hAnsi="Calibri"/>
          <w:sz w:val="23"/>
        </w:rPr>
        <w:t>defences</w:t>
      </w:r>
      <w:proofErr w:type="spellEnd"/>
      <w:r w:rsidR="008619EC">
        <w:rPr>
          <w:rFonts w:ascii="Calibri" w:eastAsia="Calibri" w:hAnsi="Calibri"/>
          <w:sz w:val="23"/>
        </w:rPr>
        <w:t xml:space="preserve"> and remedies available to modern slavery victims and survivors, particularly women and children. </w:t>
      </w:r>
    </w:p>
    <w:p w14:paraId="55B27A7F" w14:textId="77777777" w:rsidR="004402B4" w:rsidRDefault="004402B4" w:rsidP="00540BBE">
      <w:pPr>
        <w:tabs>
          <w:tab w:val="left" w:pos="432"/>
          <w:tab w:val="left" w:pos="864"/>
        </w:tabs>
        <w:spacing w:before="8" w:line="284" w:lineRule="exact"/>
        <w:ind w:left="864" w:right="576"/>
        <w:textAlignment w:val="baseline"/>
        <w:rPr>
          <w:rFonts w:ascii="Calibri" w:eastAsia="Calibri" w:hAnsi="Calibri"/>
          <w:color w:val="4472C4" w:themeColor="accent5"/>
          <w:sz w:val="23"/>
        </w:rPr>
      </w:pPr>
    </w:p>
    <w:p w14:paraId="2E529A51" w14:textId="6F0A2446" w:rsidR="007A0DDC" w:rsidRPr="00C15FC7" w:rsidRDefault="00F83E75">
      <w:pPr>
        <w:numPr>
          <w:ilvl w:val="0"/>
          <w:numId w:val="4"/>
        </w:numPr>
        <w:tabs>
          <w:tab w:val="clear" w:pos="432"/>
          <w:tab w:val="left" w:pos="864"/>
        </w:tabs>
        <w:spacing w:before="3" w:line="290" w:lineRule="exact"/>
        <w:ind w:left="864" w:right="432" w:hanging="432"/>
        <w:textAlignment w:val="baseline"/>
        <w:rPr>
          <w:rFonts w:ascii="Calibri" w:eastAsia="Calibri" w:hAnsi="Calibri"/>
          <w:b/>
          <w:color w:val="000000"/>
          <w:sz w:val="23"/>
        </w:rPr>
      </w:pPr>
      <w:r w:rsidRPr="00C15FC7">
        <w:rPr>
          <w:rFonts w:ascii="Calibri" w:eastAsia="Calibri" w:hAnsi="Calibri"/>
          <w:b/>
          <w:color w:val="000000"/>
          <w:sz w:val="23"/>
        </w:rPr>
        <w:t>Can victims/survivors of slavery receive compensation in your country and if so, compensations to how many victims have been paid? Please provide details in this regard.</w:t>
      </w:r>
    </w:p>
    <w:p w14:paraId="17BF082A" w14:textId="026C2E68" w:rsidR="004402B4" w:rsidRPr="00FF7153" w:rsidRDefault="004402B4" w:rsidP="00DC2A64">
      <w:pPr>
        <w:pStyle w:val="ListParagraph"/>
        <w:tabs>
          <w:tab w:val="left" w:pos="432"/>
          <w:tab w:val="left" w:pos="864"/>
        </w:tabs>
        <w:spacing w:before="8" w:line="284" w:lineRule="exact"/>
        <w:ind w:left="851" w:right="576"/>
        <w:textAlignment w:val="baseline"/>
        <w:rPr>
          <w:rFonts w:ascii="Calibri" w:eastAsia="Calibri" w:hAnsi="Calibri"/>
          <w:sz w:val="23"/>
        </w:rPr>
      </w:pPr>
      <w:r w:rsidRPr="00FF7153">
        <w:rPr>
          <w:rFonts w:ascii="Calibri" w:eastAsia="Calibri" w:hAnsi="Calibri"/>
          <w:sz w:val="23"/>
        </w:rPr>
        <w:t xml:space="preserve">Under Australia’s federated justice system, victims’ compensation has traditionally been a matter for the states and territories. All states and territories have victims of crime compensation schemes that may be available to victims of </w:t>
      </w:r>
      <w:r w:rsidR="00DC2A64" w:rsidRPr="00FF7153">
        <w:rPr>
          <w:rFonts w:ascii="Calibri" w:eastAsia="Calibri" w:hAnsi="Calibri"/>
          <w:sz w:val="23"/>
        </w:rPr>
        <w:t>human trafficking, slavery and slavery-like</w:t>
      </w:r>
      <w:r w:rsidRPr="00FF7153">
        <w:rPr>
          <w:rFonts w:ascii="Calibri" w:eastAsia="Calibri" w:hAnsi="Calibri"/>
          <w:sz w:val="23"/>
        </w:rPr>
        <w:t xml:space="preserve"> offences.  This is consistent with Australia’s obligations under the United Nations Trafficking</w:t>
      </w:r>
      <w:r w:rsidR="00DA7424" w:rsidRPr="00FF7153">
        <w:rPr>
          <w:rFonts w:ascii="Calibri" w:eastAsia="Calibri" w:hAnsi="Calibri"/>
          <w:sz w:val="23"/>
        </w:rPr>
        <w:t xml:space="preserve"> in Persons</w:t>
      </w:r>
      <w:r w:rsidRPr="00FF7153">
        <w:rPr>
          <w:rFonts w:ascii="Calibri" w:eastAsia="Calibri" w:hAnsi="Calibri"/>
          <w:sz w:val="23"/>
        </w:rPr>
        <w:t xml:space="preserve"> Protocol, which requires States to provide victims with ‘the possibility of obtaining compensation’.</w:t>
      </w:r>
      <w:r w:rsidR="008619EC" w:rsidRPr="00FF7153">
        <w:rPr>
          <w:rFonts w:ascii="Calibri" w:eastAsia="Calibri" w:hAnsi="Calibri"/>
          <w:sz w:val="23"/>
        </w:rPr>
        <w:br/>
      </w:r>
    </w:p>
    <w:p w14:paraId="31F6DF9B" w14:textId="393564DE" w:rsidR="000F43C1" w:rsidRPr="00FF7153" w:rsidRDefault="004E4F85" w:rsidP="00DC2A64">
      <w:pPr>
        <w:pStyle w:val="ListParagraph"/>
        <w:tabs>
          <w:tab w:val="left" w:pos="432"/>
          <w:tab w:val="left" w:pos="864"/>
        </w:tabs>
        <w:spacing w:before="8" w:line="284" w:lineRule="exact"/>
        <w:ind w:left="851" w:right="576"/>
        <w:textAlignment w:val="baseline"/>
        <w:rPr>
          <w:rFonts w:ascii="Calibri" w:eastAsia="Calibri" w:hAnsi="Calibri"/>
          <w:sz w:val="23"/>
        </w:rPr>
      </w:pPr>
      <w:r w:rsidRPr="00FF7153">
        <w:rPr>
          <w:rFonts w:ascii="Calibri" w:eastAsia="Calibri" w:hAnsi="Calibri"/>
          <w:sz w:val="23"/>
        </w:rPr>
        <w:t xml:space="preserve">A number of </w:t>
      </w:r>
      <w:r w:rsidR="00DC2A64" w:rsidRPr="00FF7153">
        <w:rPr>
          <w:rFonts w:ascii="Calibri" w:eastAsia="Calibri" w:hAnsi="Calibri"/>
          <w:sz w:val="23"/>
        </w:rPr>
        <w:t>victims</w:t>
      </w:r>
      <w:r w:rsidRPr="00FF7153">
        <w:rPr>
          <w:rFonts w:ascii="Calibri" w:eastAsia="Calibri" w:hAnsi="Calibri"/>
          <w:sz w:val="23"/>
        </w:rPr>
        <w:t xml:space="preserve"> have accessed compensation from Australia’s state and territory schemes, including with th</w:t>
      </w:r>
      <w:r w:rsidR="00DC2A64" w:rsidRPr="00FF7153">
        <w:rPr>
          <w:rFonts w:ascii="Calibri" w:eastAsia="Calibri" w:hAnsi="Calibri"/>
          <w:sz w:val="23"/>
        </w:rPr>
        <w:t>e assistance of specialist anti</w:t>
      </w:r>
      <w:r w:rsidR="00DC2A64" w:rsidRPr="00FF7153">
        <w:rPr>
          <w:rFonts w:ascii="Calibri" w:eastAsia="Calibri" w:hAnsi="Calibri"/>
          <w:sz w:val="23"/>
        </w:rPr>
        <w:noBreakHyphen/>
      </w:r>
      <w:r w:rsidRPr="00FF7153">
        <w:rPr>
          <w:rFonts w:ascii="Calibri" w:eastAsia="Calibri" w:hAnsi="Calibri"/>
          <w:sz w:val="23"/>
        </w:rPr>
        <w:t xml:space="preserve">slavery </w:t>
      </w:r>
      <w:r w:rsidR="00DA7424" w:rsidRPr="00FF7153">
        <w:rPr>
          <w:rFonts w:ascii="Calibri" w:eastAsia="Calibri" w:hAnsi="Calibri"/>
          <w:sz w:val="23"/>
        </w:rPr>
        <w:t>non-government organisations</w:t>
      </w:r>
      <w:r w:rsidRPr="00FF7153">
        <w:rPr>
          <w:rFonts w:ascii="Calibri" w:eastAsia="Calibri" w:hAnsi="Calibri"/>
          <w:sz w:val="23"/>
        </w:rPr>
        <w:t>.</w:t>
      </w:r>
      <w:r w:rsidR="008619EC" w:rsidRPr="00FF7153">
        <w:rPr>
          <w:rFonts w:ascii="Calibri" w:eastAsia="Calibri" w:hAnsi="Calibri"/>
          <w:sz w:val="23"/>
        </w:rPr>
        <w:br/>
      </w:r>
    </w:p>
    <w:p w14:paraId="2F9B2A1E" w14:textId="00EF2CB6" w:rsidR="000F43C1" w:rsidRPr="00DC2A64" w:rsidRDefault="00293D14" w:rsidP="00DC2A64">
      <w:pPr>
        <w:pStyle w:val="ListParagraph"/>
        <w:tabs>
          <w:tab w:val="left" w:pos="432"/>
          <w:tab w:val="left" w:pos="864"/>
        </w:tabs>
        <w:spacing w:before="8" w:line="284" w:lineRule="exact"/>
        <w:ind w:left="851" w:right="576"/>
        <w:textAlignment w:val="baseline"/>
        <w:rPr>
          <w:rFonts w:ascii="Calibri" w:eastAsia="Calibri" w:hAnsi="Calibri"/>
          <w:sz w:val="23"/>
        </w:rPr>
      </w:pPr>
      <w:r w:rsidRPr="00FF7153">
        <w:rPr>
          <w:rFonts w:ascii="Calibri" w:eastAsia="Calibri" w:hAnsi="Calibri"/>
          <w:sz w:val="23"/>
        </w:rPr>
        <w:t>Under the Australian</w:t>
      </w:r>
      <w:r w:rsidRPr="00FF7153">
        <w:rPr>
          <w:rFonts w:ascii="Calibri" w:eastAsia="Calibri" w:hAnsi="Calibri"/>
          <w:i/>
          <w:sz w:val="23"/>
        </w:rPr>
        <w:t xml:space="preserve"> National Action Plan to Combat Modern Slavery 2020</w:t>
      </w:r>
      <w:r w:rsidR="00DA7424" w:rsidRPr="00FF7153">
        <w:rPr>
          <w:rFonts w:ascii="Calibri" w:eastAsia="Calibri" w:hAnsi="Calibri"/>
          <w:i/>
          <w:sz w:val="23"/>
        </w:rPr>
        <w:noBreakHyphen/>
      </w:r>
      <w:r w:rsidRPr="00FF7153">
        <w:rPr>
          <w:rFonts w:ascii="Calibri" w:eastAsia="Calibri" w:hAnsi="Calibri"/>
          <w:i/>
          <w:sz w:val="23"/>
        </w:rPr>
        <w:t>25</w:t>
      </w:r>
      <w:r w:rsidR="00DA7424" w:rsidRPr="00FF7153">
        <w:rPr>
          <w:rFonts w:ascii="Calibri" w:eastAsia="Calibri" w:hAnsi="Calibri"/>
          <w:sz w:val="23"/>
        </w:rPr>
        <w:t xml:space="preserve">, </w:t>
      </w:r>
      <w:r w:rsidRPr="00FF7153">
        <w:rPr>
          <w:rFonts w:ascii="Calibri" w:eastAsia="Calibri" w:hAnsi="Calibri"/>
          <w:sz w:val="23"/>
        </w:rPr>
        <w:t>t</w:t>
      </w:r>
      <w:r w:rsidR="000F43C1" w:rsidRPr="00FF7153">
        <w:rPr>
          <w:rFonts w:ascii="Calibri" w:eastAsia="Calibri" w:hAnsi="Calibri"/>
          <w:sz w:val="23"/>
        </w:rPr>
        <w:t xml:space="preserve">he Government </w:t>
      </w:r>
      <w:r w:rsidRPr="00FF7153">
        <w:rPr>
          <w:rFonts w:ascii="Calibri" w:eastAsia="Calibri" w:hAnsi="Calibri"/>
          <w:sz w:val="23"/>
        </w:rPr>
        <w:t xml:space="preserve">will </w:t>
      </w:r>
      <w:r w:rsidR="00F72E0C" w:rsidRPr="00FF7153">
        <w:rPr>
          <w:rFonts w:ascii="Calibri" w:eastAsia="Calibri" w:hAnsi="Calibri"/>
          <w:sz w:val="23"/>
        </w:rPr>
        <w:t xml:space="preserve">undertake a review of state and territory victims of crime financial </w:t>
      </w:r>
      <w:r w:rsidR="00DC2A64" w:rsidRPr="00FF7153">
        <w:rPr>
          <w:rFonts w:ascii="Calibri" w:eastAsia="Calibri" w:hAnsi="Calibri"/>
          <w:sz w:val="23"/>
        </w:rPr>
        <w:t>assistance schemes and their</w:t>
      </w:r>
      <w:r w:rsidR="00F72E0C" w:rsidRPr="00FF7153">
        <w:rPr>
          <w:rFonts w:ascii="Calibri" w:eastAsia="Calibri" w:hAnsi="Calibri"/>
          <w:sz w:val="23"/>
        </w:rPr>
        <w:t xml:space="preserve"> availability to victims and survivors of </w:t>
      </w:r>
      <w:r w:rsidR="00814536" w:rsidRPr="00FF7153">
        <w:rPr>
          <w:rFonts w:ascii="Calibri" w:eastAsia="Calibri" w:hAnsi="Calibri"/>
          <w:sz w:val="23"/>
        </w:rPr>
        <w:t>modern slavery</w:t>
      </w:r>
      <w:r w:rsidR="00F72E0C" w:rsidRPr="00FF7153">
        <w:rPr>
          <w:rFonts w:ascii="Calibri" w:eastAsia="Calibri" w:hAnsi="Calibri"/>
          <w:sz w:val="23"/>
        </w:rPr>
        <w:t>.</w:t>
      </w:r>
      <w:r w:rsidRPr="00FF7153">
        <w:rPr>
          <w:rFonts w:ascii="Calibri" w:eastAsia="Calibri" w:hAnsi="Calibri"/>
          <w:sz w:val="23"/>
        </w:rPr>
        <w:t xml:space="preserve"> </w:t>
      </w:r>
    </w:p>
    <w:p w14:paraId="6EAB8D8C" w14:textId="77777777" w:rsidR="00256797" w:rsidRPr="00C15FC7" w:rsidRDefault="00256797" w:rsidP="00256797">
      <w:pPr>
        <w:tabs>
          <w:tab w:val="left" w:pos="432"/>
          <w:tab w:val="left" w:pos="864"/>
        </w:tabs>
        <w:spacing w:before="3" w:line="290" w:lineRule="exact"/>
        <w:ind w:right="432"/>
        <w:textAlignment w:val="baseline"/>
        <w:rPr>
          <w:rFonts w:ascii="Calibri" w:eastAsia="Calibri" w:hAnsi="Calibri"/>
          <w:b/>
          <w:color w:val="000000"/>
          <w:sz w:val="23"/>
        </w:rPr>
      </w:pPr>
    </w:p>
    <w:p w14:paraId="4B4F7808" w14:textId="5BEBABD8" w:rsidR="007644D7" w:rsidRPr="007644D7" w:rsidRDefault="00F83E75">
      <w:pPr>
        <w:numPr>
          <w:ilvl w:val="0"/>
          <w:numId w:val="4"/>
        </w:numPr>
        <w:tabs>
          <w:tab w:val="clear" w:pos="432"/>
          <w:tab w:val="left" w:pos="864"/>
        </w:tabs>
        <w:spacing w:before="1" w:line="290" w:lineRule="exact"/>
        <w:ind w:left="864" w:right="72" w:hanging="432"/>
        <w:textAlignment w:val="baseline"/>
        <w:rPr>
          <w:rFonts w:ascii="Calibri" w:eastAsia="Calibri" w:hAnsi="Calibri"/>
          <w:color w:val="000000"/>
          <w:sz w:val="23"/>
        </w:rPr>
      </w:pPr>
      <w:r w:rsidRPr="00C15FC7">
        <w:rPr>
          <w:rFonts w:ascii="Calibri" w:eastAsia="Calibri" w:hAnsi="Calibri"/>
          <w:b/>
          <w:color w:val="000000"/>
          <w:sz w:val="23"/>
        </w:rPr>
        <w:t>Are confiscated criminal proceeds redistributed to enhance protection and assistance to victims and survivors? Please provide details.</w:t>
      </w:r>
    </w:p>
    <w:p w14:paraId="27BBE2CC" w14:textId="77777777" w:rsidR="007644D7" w:rsidRPr="007644D7" w:rsidRDefault="007644D7" w:rsidP="007644D7">
      <w:pPr>
        <w:tabs>
          <w:tab w:val="left" w:pos="432"/>
          <w:tab w:val="left" w:pos="864"/>
        </w:tabs>
        <w:spacing w:before="1" w:line="290" w:lineRule="exact"/>
        <w:ind w:left="864" w:right="72"/>
        <w:textAlignment w:val="baseline"/>
        <w:rPr>
          <w:rFonts w:ascii="Calibri" w:eastAsia="Calibri" w:hAnsi="Calibri"/>
          <w:color w:val="000000"/>
          <w:sz w:val="23"/>
        </w:rPr>
      </w:pPr>
      <w:r w:rsidRPr="007644D7">
        <w:rPr>
          <w:rFonts w:ascii="Calibri" w:eastAsia="Calibri" w:hAnsi="Calibri"/>
          <w:color w:val="000000"/>
          <w:sz w:val="23"/>
        </w:rPr>
        <w:t xml:space="preserve">Australia has a variety of mechanisms under the POC Act that allow confiscated criminal proceeds to be redistributed in a way that may assist victims and survivors. </w:t>
      </w:r>
    </w:p>
    <w:p w14:paraId="6DF875E9" w14:textId="77777777" w:rsidR="007644D7" w:rsidRPr="007644D7" w:rsidRDefault="007644D7" w:rsidP="007644D7">
      <w:pPr>
        <w:tabs>
          <w:tab w:val="left" w:pos="432"/>
          <w:tab w:val="left" w:pos="864"/>
        </w:tabs>
        <w:spacing w:before="1" w:line="290" w:lineRule="exact"/>
        <w:ind w:left="864" w:right="72"/>
        <w:textAlignment w:val="baseline"/>
        <w:rPr>
          <w:rFonts w:ascii="Calibri" w:eastAsia="Calibri" w:hAnsi="Calibri"/>
          <w:color w:val="000000"/>
          <w:sz w:val="23"/>
        </w:rPr>
      </w:pPr>
    </w:p>
    <w:p w14:paraId="6FD0689F" w14:textId="77777777" w:rsidR="007644D7" w:rsidRPr="007644D7" w:rsidRDefault="007644D7" w:rsidP="007644D7">
      <w:pPr>
        <w:tabs>
          <w:tab w:val="left" w:pos="432"/>
          <w:tab w:val="left" w:pos="864"/>
        </w:tabs>
        <w:spacing w:before="1" w:line="290" w:lineRule="exact"/>
        <w:ind w:left="864" w:right="72"/>
        <w:textAlignment w:val="baseline"/>
        <w:rPr>
          <w:rFonts w:ascii="Calibri" w:eastAsia="Calibri" w:hAnsi="Calibri"/>
          <w:color w:val="000000"/>
          <w:sz w:val="23"/>
        </w:rPr>
      </w:pPr>
      <w:r w:rsidRPr="007644D7">
        <w:rPr>
          <w:rFonts w:ascii="Calibri" w:eastAsia="Calibri" w:hAnsi="Calibri"/>
          <w:color w:val="000000"/>
          <w:sz w:val="23"/>
        </w:rPr>
        <w:t xml:space="preserve">Once property is confiscated under the POC Act, the property is liquidated and credited to the Confiscated Assets Account (section 296). The Minister for Home </w:t>
      </w:r>
      <w:r w:rsidRPr="007644D7">
        <w:rPr>
          <w:rFonts w:ascii="Calibri" w:eastAsia="Calibri" w:hAnsi="Calibri"/>
          <w:color w:val="000000"/>
          <w:sz w:val="23"/>
        </w:rPr>
        <w:lastRenderedPageBreak/>
        <w:t>Affairs has the discretion to approve payments from the Account for particular purposes. Under section 298 of the POC Act, this includes expenditure for crime prevention measures, law enforcement measures, measures relating to drug addiction, and diversionary measures relating to illegal use of drugs.</w:t>
      </w:r>
    </w:p>
    <w:p w14:paraId="294A9B11" w14:textId="77777777" w:rsidR="007644D7" w:rsidRPr="007644D7" w:rsidRDefault="007644D7" w:rsidP="007644D7">
      <w:pPr>
        <w:tabs>
          <w:tab w:val="left" w:pos="432"/>
          <w:tab w:val="left" w:pos="864"/>
        </w:tabs>
        <w:spacing w:before="1" w:line="290" w:lineRule="exact"/>
        <w:ind w:left="864" w:right="72"/>
        <w:textAlignment w:val="baseline"/>
        <w:rPr>
          <w:rFonts w:ascii="Calibri" w:eastAsia="Calibri" w:hAnsi="Calibri"/>
          <w:color w:val="000000"/>
          <w:sz w:val="23"/>
        </w:rPr>
      </w:pPr>
    </w:p>
    <w:p w14:paraId="2E2BA608" w14:textId="77777777" w:rsidR="007644D7" w:rsidRPr="007644D7" w:rsidRDefault="007644D7" w:rsidP="007644D7">
      <w:pPr>
        <w:tabs>
          <w:tab w:val="left" w:pos="432"/>
          <w:tab w:val="left" w:pos="864"/>
        </w:tabs>
        <w:spacing w:before="1" w:line="290" w:lineRule="exact"/>
        <w:ind w:left="864" w:right="72"/>
        <w:textAlignment w:val="baseline"/>
        <w:rPr>
          <w:rFonts w:ascii="Calibri" w:eastAsia="Calibri" w:hAnsi="Calibri"/>
          <w:color w:val="000000"/>
          <w:sz w:val="23"/>
        </w:rPr>
      </w:pPr>
      <w:r w:rsidRPr="007644D7">
        <w:rPr>
          <w:rFonts w:ascii="Calibri" w:eastAsia="Calibri" w:hAnsi="Calibri"/>
          <w:color w:val="000000"/>
          <w:sz w:val="23"/>
        </w:rPr>
        <w:t>Where the victims and survivors have an interest in the property, they may also exclude property from confiscation (</w:t>
      </w:r>
      <w:proofErr w:type="spellStart"/>
      <w:r w:rsidRPr="007644D7">
        <w:rPr>
          <w:rFonts w:ascii="Calibri" w:eastAsia="Calibri" w:hAnsi="Calibri"/>
          <w:color w:val="000000"/>
          <w:sz w:val="23"/>
        </w:rPr>
        <w:t>ss</w:t>
      </w:r>
      <w:proofErr w:type="spellEnd"/>
      <w:r w:rsidRPr="007644D7">
        <w:rPr>
          <w:rFonts w:ascii="Calibri" w:eastAsia="Calibri" w:hAnsi="Calibri"/>
          <w:color w:val="000000"/>
          <w:sz w:val="23"/>
        </w:rPr>
        <w:t xml:space="preserve"> 73, 94), which will lead to the property being returned to them, or to obtain compensation orders for the portion of the value of the property that was legitimately acquired (</w:t>
      </w:r>
      <w:proofErr w:type="spellStart"/>
      <w:r w:rsidRPr="007644D7">
        <w:rPr>
          <w:rFonts w:ascii="Calibri" w:eastAsia="Calibri" w:hAnsi="Calibri"/>
          <w:color w:val="000000"/>
          <w:sz w:val="23"/>
        </w:rPr>
        <w:t>ss</w:t>
      </w:r>
      <w:proofErr w:type="spellEnd"/>
      <w:r w:rsidRPr="007644D7">
        <w:rPr>
          <w:rFonts w:ascii="Calibri" w:eastAsia="Calibri" w:hAnsi="Calibri"/>
          <w:color w:val="000000"/>
          <w:sz w:val="23"/>
        </w:rPr>
        <w:t xml:space="preserve"> 77, 94A).</w:t>
      </w:r>
    </w:p>
    <w:p w14:paraId="5B8D45FD" w14:textId="77777777" w:rsidR="007644D7" w:rsidRPr="007644D7" w:rsidRDefault="007644D7" w:rsidP="007644D7">
      <w:pPr>
        <w:tabs>
          <w:tab w:val="left" w:pos="432"/>
          <w:tab w:val="left" w:pos="864"/>
        </w:tabs>
        <w:spacing w:before="1" w:line="290" w:lineRule="exact"/>
        <w:ind w:left="864" w:right="72"/>
        <w:textAlignment w:val="baseline"/>
        <w:rPr>
          <w:rFonts w:ascii="Calibri" w:eastAsia="Calibri" w:hAnsi="Calibri"/>
          <w:color w:val="000000"/>
          <w:sz w:val="23"/>
        </w:rPr>
      </w:pPr>
    </w:p>
    <w:p w14:paraId="46622D18" w14:textId="55C2E6E1" w:rsidR="007A0DDC" w:rsidRDefault="007644D7" w:rsidP="007644D7">
      <w:pPr>
        <w:tabs>
          <w:tab w:val="left" w:pos="432"/>
          <w:tab w:val="left" w:pos="864"/>
        </w:tabs>
        <w:spacing w:before="1" w:line="290" w:lineRule="exact"/>
        <w:ind w:left="864" w:right="72"/>
        <w:textAlignment w:val="baseline"/>
        <w:rPr>
          <w:rFonts w:ascii="Calibri" w:eastAsia="Calibri" w:hAnsi="Calibri"/>
          <w:color w:val="000000"/>
          <w:sz w:val="23"/>
        </w:rPr>
      </w:pPr>
      <w:r w:rsidRPr="007644D7">
        <w:rPr>
          <w:rFonts w:ascii="Calibri" w:eastAsia="Calibri" w:hAnsi="Calibri"/>
          <w:color w:val="000000"/>
          <w:sz w:val="23"/>
        </w:rPr>
        <w:t>Moreover, before liquidated property is credited to the Confiscated Assets Account, the Minister may direct under sections 70 and 100 POC Act that the property be alternatively disposed of. This section can be used to return property to its country of origin, which may then decide to share the property with victims and survivors.</w:t>
      </w:r>
      <w:r w:rsidR="00256797">
        <w:rPr>
          <w:rFonts w:ascii="Calibri" w:eastAsia="Calibri" w:hAnsi="Calibri"/>
          <w:color w:val="000000"/>
          <w:sz w:val="23"/>
        </w:rPr>
        <w:br/>
      </w:r>
    </w:p>
    <w:p w14:paraId="31C08559" w14:textId="38380B93" w:rsidR="007A0DDC" w:rsidRDefault="00F83E75">
      <w:pPr>
        <w:numPr>
          <w:ilvl w:val="0"/>
          <w:numId w:val="4"/>
        </w:numPr>
        <w:tabs>
          <w:tab w:val="clear" w:pos="432"/>
          <w:tab w:val="left" w:pos="864"/>
        </w:tabs>
        <w:spacing w:before="4" w:line="290" w:lineRule="exact"/>
        <w:ind w:left="864" w:right="288" w:hanging="432"/>
        <w:textAlignment w:val="baseline"/>
        <w:rPr>
          <w:rFonts w:ascii="Calibri" w:eastAsia="Calibri" w:hAnsi="Calibri"/>
          <w:b/>
          <w:color w:val="000000"/>
          <w:spacing w:val="-4"/>
          <w:sz w:val="23"/>
        </w:rPr>
      </w:pPr>
      <w:r w:rsidRPr="00C15FC7">
        <w:rPr>
          <w:rFonts w:ascii="Calibri" w:eastAsia="Calibri" w:hAnsi="Calibri"/>
          <w:b/>
          <w:color w:val="000000"/>
          <w:spacing w:val="-4"/>
          <w:sz w:val="23"/>
        </w:rPr>
        <w:t>Does your country implement the non-punishment principle whereby the victims of contemporary forms of slavery are protected from criminal prosecutions even if they are allegedly involved criminal activities?</w:t>
      </w:r>
    </w:p>
    <w:p w14:paraId="1080A9C7" w14:textId="106B1CA9" w:rsidR="005C5DE3" w:rsidRPr="005C5DE3" w:rsidRDefault="005C5DE3">
      <w:pPr>
        <w:tabs>
          <w:tab w:val="left" w:pos="432"/>
          <w:tab w:val="left" w:pos="864"/>
        </w:tabs>
        <w:spacing w:before="4" w:line="290" w:lineRule="exact"/>
        <w:ind w:left="864" w:right="288"/>
        <w:textAlignment w:val="baseline"/>
        <w:rPr>
          <w:rFonts w:ascii="Calibri" w:eastAsia="Calibri" w:hAnsi="Calibri"/>
          <w:color w:val="000000"/>
          <w:spacing w:val="-4"/>
          <w:sz w:val="23"/>
        </w:rPr>
      </w:pPr>
      <w:r w:rsidRPr="005C5DE3">
        <w:rPr>
          <w:rFonts w:ascii="Calibri" w:eastAsia="Calibri" w:hAnsi="Calibri"/>
          <w:color w:val="000000"/>
          <w:spacing w:val="-4"/>
          <w:sz w:val="23"/>
        </w:rPr>
        <w:t xml:space="preserve">The principle of non-punishment in the context of </w:t>
      </w:r>
      <w:r w:rsidR="00DA7424">
        <w:rPr>
          <w:rFonts w:ascii="Calibri" w:eastAsia="Calibri" w:hAnsi="Calibri"/>
          <w:color w:val="000000"/>
          <w:spacing w:val="-4"/>
          <w:sz w:val="23"/>
        </w:rPr>
        <w:t>human trafficking, slavery and slavery-like practices</w:t>
      </w:r>
      <w:r w:rsidRPr="005C5DE3">
        <w:rPr>
          <w:rFonts w:ascii="Calibri" w:eastAsia="Calibri" w:hAnsi="Calibri"/>
          <w:color w:val="000000"/>
          <w:spacing w:val="-4"/>
          <w:sz w:val="23"/>
        </w:rPr>
        <w:t xml:space="preserve"> serves to protect victims from prosecution for offences which they may have committed during the course of their enslavement or trafficking experience.</w:t>
      </w:r>
      <w:r w:rsidR="00DA7424">
        <w:rPr>
          <w:rFonts w:ascii="Calibri" w:eastAsia="Calibri" w:hAnsi="Calibri"/>
          <w:color w:val="000000"/>
          <w:spacing w:val="-4"/>
          <w:sz w:val="23"/>
        </w:rPr>
        <w:t xml:space="preserve"> </w:t>
      </w:r>
      <w:r w:rsidRPr="005C5DE3">
        <w:rPr>
          <w:rFonts w:ascii="Calibri" w:eastAsia="Calibri" w:hAnsi="Calibri"/>
          <w:color w:val="000000"/>
          <w:spacing w:val="-4"/>
          <w:sz w:val="23"/>
        </w:rPr>
        <w:t xml:space="preserve">By way of example, s 45 of the Modern Slavery Act 2015 (UK) introduced the principle through a statutory </w:t>
      </w:r>
      <w:proofErr w:type="spellStart"/>
      <w:r w:rsidRPr="005C5DE3">
        <w:rPr>
          <w:rFonts w:ascii="Calibri" w:eastAsia="Calibri" w:hAnsi="Calibri"/>
          <w:color w:val="000000"/>
          <w:spacing w:val="-4"/>
          <w:sz w:val="23"/>
        </w:rPr>
        <w:t>defence</w:t>
      </w:r>
      <w:proofErr w:type="spellEnd"/>
      <w:r w:rsidRPr="005C5DE3">
        <w:rPr>
          <w:rFonts w:ascii="Calibri" w:eastAsia="Calibri" w:hAnsi="Calibri"/>
          <w:color w:val="000000"/>
          <w:spacing w:val="-4"/>
          <w:sz w:val="23"/>
        </w:rPr>
        <w:t xml:space="preserve"> for victims of slavery or trafficking who were compelled to commit an offence due to their exploitation.</w:t>
      </w:r>
      <w:r w:rsidR="00DA7424">
        <w:rPr>
          <w:rFonts w:ascii="Calibri" w:eastAsia="Calibri" w:hAnsi="Calibri"/>
          <w:color w:val="000000"/>
          <w:spacing w:val="-4"/>
          <w:sz w:val="23"/>
        </w:rPr>
        <w:t xml:space="preserve"> </w:t>
      </w:r>
      <w:r w:rsidRPr="005C5DE3">
        <w:rPr>
          <w:rFonts w:ascii="Calibri" w:eastAsia="Calibri" w:hAnsi="Calibri"/>
          <w:color w:val="000000"/>
          <w:spacing w:val="-4"/>
          <w:sz w:val="23"/>
        </w:rPr>
        <w:t xml:space="preserve">A similar </w:t>
      </w:r>
      <w:proofErr w:type="spellStart"/>
      <w:r w:rsidRPr="005C5DE3">
        <w:rPr>
          <w:rFonts w:ascii="Calibri" w:eastAsia="Calibri" w:hAnsi="Calibri"/>
          <w:color w:val="000000"/>
          <w:spacing w:val="-4"/>
          <w:sz w:val="23"/>
        </w:rPr>
        <w:t>defence</w:t>
      </w:r>
      <w:proofErr w:type="spellEnd"/>
      <w:r w:rsidRPr="005C5DE3">
        <w:rPr>
          <w:rFonts w:ascii="Calibri" w:eastAsia="Calibri" w:hAnsi="Calibri"/>
          <w:color w:val="000000"/>
          <w:spacing w:val="-4"/>
          <w:sz w:val="23"/>
        </w:rPr>
        <w:t xml:space="preserve"> for victims who are compelled to commit a crime due to exploitation is not currently available under Australia’s legislative frameworks.</w:t>
      </w:r>
    </w:p>
    <w:p w14:paraId="32FDF21D" w14:textId="77777777" w:rsidR="005C5DE3" w:rsidRPr="005C5DE3" w:rsidRDefault="005C5DE3" w:rsidP="005C5DE3">
      <w:pPr>
        <w:tabs>
          <w:tab w:val="left" w:pos="432"/>
          <w:tab w:val="left" w:pos="864"/>
        </w:tabs>
        <w:spacing w:before="4" w:line="290" w:lineRule="exact"/>
        <w:ind w:left="864" w:right="288"/>
        <w:textAlignment w:val="baseline"/>
        <w:rPr>
          <w:rFonts w:ascii="Calibri" w:eastAsia="Calibri" w:hAnsi="Calibri"/>
          <w:color w:val="000000"/>
          <w:spacing w:val="-4"/>
          <w:sz w:val="23"/>
        </w:rPr>
      </w:pPr>
    </w:p>
    <w:p w14:paraId="533E0C90" w14:textId="793A0016" w:rsidR="005C5DE3" w:rsidRPr="005C5DE3" w:rsidRDefault="005C5DE3" w:rsidP="005C5DE3">
      <w:pPr>
        <w:tabs>
          <w:tab w:val="left" w:pos="432"/>
          <w:tab w:val="left" w:pos="864"/>
        </w:tabs>
        <w:spacing w:before="4" w:line="290" w:lineRule="exact"/>
        <w:ind w:left="864" w:right="288"/>
        <w:textAlignment w:val="baseline"/>
        <w:rPr>
          <w:rFonts w:ascii="Calibri" w:eastAsia="Calibri" w:hAnsi="Calibri"/>
          <w:color w:val="000000"/>
          <w:spacing w:val="-4"/>
          <w:sz w:val="23"/>
        </w:rPr>
      </w:pPr>
      <w:r w:rsidRPr="005C5DE3">
        <w:rPr>
          <w:rFonts w:ascii="Calibri" w:eastAsia="Calibri" w:hAnsi="Calibri"/>
          <w:color w:val="000000"/>
          <w:spacing w:val="-4"/>
          <w:sz w:val="23"/>
        </w:rPr>
        <w:t xml:space="preserve">However, </w:t>
      </w:r>
      <w:r w:rsidR="00DA7424">
        <w:rPr>
          <w:rFonts w:ascii="Calibri" w:eastAsia="Calibri" w:hAnsi="Calibri"/>
          <w:color w:val="000000"/>
          <w:spacing w:val="-4"/>
          <w:sz w:val="23"/>
        </w:rPr>
        <w:t>section</w:t>
      </w:r>
      <w:r w:rsidR="00DA7424" w:rsidRPr="005C5DE3">
        <w:rPr>
          <w:rFonts w:ascii="Calibri" w:eastAsia="Calibri" w:hAnsi="Calibri"/>
          <w:color w:val="000000"/>
          <w:spacing w:val="-4"/>
          <w:sz w:val="23"/>
        </w:rPr>
        <w:t xml:space="preserve"> </w:t>
      </w:r>
      <w:r w:rsidRPr="005C5DE3">
        <w:rPr>
          <w:rFonts w:ascii="Calibri" w:eastAsia="Calibri" w:hAnsi="Calibri"/>
          <w:color w:val="000000"/>
          <w:spacing w:val="-4"/>
          <w:sz w:val="23"/>
        </w:rPr>
        <w:t xml:space="preserve">10.2 of the </w:t>
      </w:r>
      <w:r w:rsidR="00DA7424">
        <w:rPr>
          <w:rFonts w:ascii="Calibri" w:eastAsia="Calibri" w:hAnsi="Calibri"/>
          <w:color w:val="000000"/>
          <w:spacing w:val="-4"/>
          <w:sz w:val="23"/>
        </w:rPr>
        <w:t>Commonwealth Criminal Code</w:t>
      </w:r>
      <w:r w:rsidRPr="005C5DE3">
        <w:rPr>
          <w:rFonts w:ascii="Calibri" w:eastAsia="Calibri" w:hAnsi="Calibri"/>
          <w:color w:val="000000"/>
          <w:spacing w:val="-4"/>
          <w:sz w:val="23"/>
        </w:rPr>
        <w:t xml:space="preserve"> provides that a person is not criminally responsible for an offence if they carry out the conduct constituting the offence under duress.  Depending upon the level of coercion or threat that the victim was subject to, this </w:t>
      </w:r>
      <w:proofErr w:type="spellStart"/>
      <w:r w:rsidRPr="005C5DE3">
        <w:rPr>
          <w:rFonts w:ascii="Calibri" w:eastAsia="Calibri" w:hAnsi="Calibri"/>
          <w:color w:val="000000"/>
          <w:spacing w:val="-4"/>
          <w:sz w:val="23"/>
        </w:rPr>
        <w:t>defence</w:t>
      </w:r>
      <w:proofErr w:type="spellEnd"/>
      <w:r w:rsidRPr="005C5DE3">
        <w:rPr>
          <w:rFonts w:ascii="Calibri" w:eastAsia="Calibri" w:hAnsi="Calibri"/>
          <w:color w:val="000000"/>
          <w:spacing w:val="-4"/>
          <w:sz w:val="23"/>
        </w:rPr>
        <w:t xml:space="preserve"> may be available.</w:t>
      </w:r>
    </w:p>
    <w:p w14:paraId="0E74DBD7" w14:textId="77777777" w:rsidR="005C5DE3" w:rsidRPr="005C5DE3" w:rsidRDefault="005C5DE3" w:rsidP="005C5DE3">
      <w:pPr>
        <w:tabs>
          <w:tab w:val="left" w:pos="432"/>
          <w:tab w:val="left" w:pos="864"/>
        </w:tabs>
        <w:spacing w:before="4" w:line="290" w:lineRule="exact"/>
        <w:ind w:left="864" w:right="288"/>
        <w:textAlignment w:val="baseline"/>
        <w:rPr>
          <w:rFonts w:ascii="Calibri" w:eastAsia="Calibri" w:hAnsi="Calibri"/>
          <w:color w:val="000000"/>
          <w:spacing w:val="-4"/>
          <w:sz w:val="23"/>
        </w:rPr>
      </w:pPr>
    </w:p>
    <w:p w14:paraId="77F0DABA" w14:textId="53F78B83" w:rsidR="005C5DE3" w:rsidRDefault="005C5DE3" w:rsidP="005C5DE3">
      <w:pPr>
        <w:tabs>
          <w:tab w:val="left" w:pos="432"/>
          <w:tab w:val="left" w:pos="864"/>
        </w:tabs>
        <w:spacing w:before="4" w:line="290" w:lineRule="exact"/>
        <w:ind w:left="864" w:right="288"/>
        <w:textAlignment w:val="baseline"/>
        <w:rPr>
          <w:rFonts w:ascii="Calibri" w:eastAsia="Calibri" w:hAnsi="Calibri"/>
          <w:color w:val="000000"/>
          <w:spacing w:val="-4"/>
          <w:sz w:val="23"/>
        </w:rPr>
      </w:pPr>
      <w:r w:rsidRPr="005C5DE3">
        <w:rPr>
          <w:rFonts w:ascii="Calibri" w:eastAsia="Calibri" w:hAnsi="Calibri"/>
          <w:color w:val="000000"/>
          <w:spacing w:val="-4"/>
          <w:sz w:val="23"/>
        </w:rPr>
        <w:t>The decision as to whether it is in the public interest to prosecute a victim in these circumstances is made in accordance with the Prosecution Policy of the Commonwealth.  This Policy contains a broad range of discretionary factors which may be relevant to such a decision.</w:t>
      </w:r>
      <w:r w:rsidR="00DA7424">
        <w:rPr>
          <w:rFonts w:ascii="Calibri" w:eastAsia="Calibri" w:hAnsi="Calibri"/>
          <w:color w:val="000000"/>
          <w:spacing w:val="-4"/>
          <w:sz w:val="23"/>
        </w:rPr>
        <w:br/>
      </w:r>
    </w:p>
    <w:p w14:paraId="5AB008F7" w14:textId="2E54C68C" w:rsidR="00DA7424" w:rsidRDefault="00DA7424" w:rsidP="005C5DE3">
      <w:pPr>
        <w:tabs>
          <w:tab w:val="left" w:pos="432"/>
          <w:tab w:val="left" w:pos="864"/>
        </w:tabs>
        <w:spacing w:before="4" w:line="290" w:lineRule="exact"/>
        <w:ind w:left="864" w:right="288"/>
        <w:textAlignment w:val="baseline"/>
        <w:rPr>
          <w:rFonts w:ascii="Calibri" w:eastAsia="Calibri" w:hAnsi="Calibri"/>
          <w:color w:val="000000"/>
          <w:spacing w:val="-4"/>
          <w:sz w:val="23"/>
        </w:rPr>
      </w:pPr>
      <w:r w:rsidRPr="00FF7153">
        <w:rPr>
          <w:rFonts w:ascii="Calibri" w:eastAsia="Calibri" w:hAnsi="Calibri"/>
          <w:sz w:val="23"/>
        </w:rPr>
        <w:t xml:space="preserve">Under the Australian </w:t>
      </w:r>
      <w:r w:rsidRPr="00FF7153">
        <w:rPr>
          <w:rFonts w:ascii="Calibri" w:eastAsia="Calibri" w:hAnsi="Calibri"/>
          <w:i/>
          <w:sz w:val="23"/>
        </w:rPr>
        <w:t>National Action Plan to Combat Modern Slavery 2020-25</w:t>
      </w:r>
      <w:r w:rsidRPr="00FF7153">
        <w:rPr>
          <w:rFonts w:ascii="Calibri" w:eastAsia="Calibri" w:hAnsi="Calibri"/>
          <w:sz w:val="23"/>
        </w:rPr>
        <w:t xml:space="preserve">, the Government will undertake a targeted review of support and legislative protections, </w:t>
      </w:r>
      <w:proofErr w:type="spellStart"/>
      <w:r w:rsidRPr="00FF7153">
        <w:rPr>
          <w:rFonts w:ascii="Calibri" w:eastAsia="Calibri" w:hAnsi="Calibri"/>
          <w:sz w:val="23"/>
        </w:rPr>
        <w:t>defences</w:t>
      </w:r>
      <w:proofErr w:type="spellEnd"/>
      <w:r w:rsidRPr="00FF7153">
        <w:rPr>
          <w:rFonts w:ascii="Calibri" w:eastAsia="Calibri" w:hAnsi="Calibri"/>
          <w:sz w:val="23"/>
        </w:rPr>
        <w:t xml:space="preserve"> and remedies available to modern slavery victims and survivors, particularly women and children.</w:t>
      </w:r>
    </w:p>
    <w:p w14:paraId="239A3300" w14:textId="0551A209" w:rsidR="00810B42" w:rsidRDefault="00F83E75" w:rsidP="00810B42">
      <w:pPr>
        <w:spacing w:before="486" w:line="245" w:lineRule="exact"/>
        <w:ind w:left="72" w:right="72"/>
        <w:textAlignment w:val="baseline"/>
        <w:rPr>
          <w:rFonts w:ascii="Calibri" w:eastAsia="Calibri" w:hAnsi="Calibri"/>
          <w:b/>
          <w:color w:val="000000"/>
          <w:spacing w:val="6"/>
          <w:sz w:val="24"/>
          <w:szCs w:val="24"/>
          <w:u w:val="single"/>
        </w:rPr>
      </w:pPr>
      <w:r w:rsidRPr="00C15FC7">
        <w:rPr>
          <w:rFonts w:ascii="Calibri" w:eastAsia="Calibri" w:hAnsi="Calibri"/>
          <w:b/>
          <w:color w:val="000000"/>
          <w:spacing w:val="6"/>
          <w:sz w:val="24"/>
          <w:szCs w:val="24"/>
        </w:rPr>
        <w:t>5.</w:t>
      </w:r>
      <w:r w:rsidRPr="00C15FC7">
        <w:rPr>
          <w:rFonts w:ascii="Calibri" w:eastAsia="Calibri" w:hAnsi="Calibri"/>
          <w:b/>
          <w:color w:val="000000"/>
          <w:spacing w:val="6"/>
          <w:sz w:val="24"/>
          <w:szCs w:val="24"/>
          <w:u w:val="single"/>
        </w:rPr>
        <w:t xml:space="preserve"> Other Questions</w:t>
      </w:r>
      <w:r w:rsidR="00DA7424">
        <w:rPr>
          <w:rFonts w:ascii="Calibri" w:eastAsia="Calibri" w:hAnsi="Calibri"/>
          <w:b/>
          <w:color w:val="000000"/>
          <w:spacing w:val="6"/>
          <w:sz w:val="24"/>
          <w:szCs w:val="24"/>
          <w:u w:val="single"/>
        </w:rPr>
        <w:br/>
      </w:r>
    </w:p>
    <w:p w14:paraId="419DA2D9" w14:textId="7F5F8454" w:rsidR="007A0DDC" w:rsidRDefault="00F83E75">
      <w:pPr>
        <w:numPr>
          <w:ilvl w:val="0"/>
          <w:numId w:val="5"/>
        </w:numPr>
        <w:tabs>
          <w:tab w:val="clear" w:pos="432"/>
          <w:tab w:val="left" w:pos="864"/>
        </w:tabs>
        <w:spacing w:line="270" w:lineRule="exact"/>
        <w:ind w:left="864" w:right="288" w:hanging="432"/>
        <w:textAlignment w:val="baseline"/>
        <w:rPr>
          <w:rFonts w:ascii="Calibri" w:eastAsia="Calibri" w:hAnsi="Calibri"/>
          <w:b/>
          <w:color w:val="000000"/>
          <w:sz w:val="23"/>
        </w:rPr>
      </w:pPr>
      <w:r w:rsidRPr="00C15FC7">
        <w:rPr>
          <w:rFonts w:ascii="Calibri" w:eastAsia="Calibri" w:hAnsi="Calibri"/>
          <w:b/>
          <w:color w:val="000000"/>
          <w:sz w:val="23"/>
        </w:rPr>
        <w:t xml:space="preserve">What are the key challenges in combating contemporary forms of slavery committed by </w:t>
      </w:r>
      <w:proofErr w:type="spellStart"/>
      <w:r w:rsidRPr="00C15FC7">
        <w:rPr>
          <w:rFonts w:ascii="Calibri" w:eastAsia="Calibri" w:hAnsi="Calibri"/>
          <w:b/>
          <w:color w:val="000000"/>
          <w:sz w:val="23"/>
        </w:rPr>
        <w:t>organised</w:t>
      </w:r>
      <w:proofErr w:type="spellEnd"/>
      <w:r w:rsidRPr="00C15FC7">
        <w:rPr>
          <w:rFonts w:ascii="Calibri" w:eastAsia="Calibri" w:hAnsi="Calibri"/>
          <w:b/>
          <w:color w:val="000000"/>
          <w:sz w:val="23"/>
        </w:rPr>
        <w:t xml:space="preserve"> criminal groups in your country?</w:t>
      </w:r>
    </w:p>
    <w:p w14:paraId="302BA66F" w14:textId="77777777" w:rsidR="00151B6C" w:rsidRPr="00185F7C" w:rsidRDefault="00151B6C" w:rsidP="00151B6C">
      <w:pPr>
        <w:tabs>
          <w:tab w:val="left" w:pos="432"/>
          <w:tab w:val="left" w:pos="864"/>
        </w:tabs>
        <w:spacing w:line="270" w:lineRule="exact"/>
        <w:ind w:left="864" w:right="288"/>
        <w:textAlignment w:val="baseline"/>
        <w:rPr>
          <w:rFonts w:ascii="Calibri" w:eastAsia="Calibri" w:hAnsi="Calibri"/>
          <w:color w:val="000000"/>
          <w:sz w:val="23"/>
        </w:rPr>
      </w:pPr>
      <w:r w:rsidRPr="00185F7C">
        <w:rPr>
          <w:rFonts w:ascii="Calibri" w:eastAsia="Calibri" w:hAnsi="Calibri"/>
          <w:color w:val="000000"/>
          <w:sz w:val="23"/>
        </w:rPr>
        <w:lastRenderedPageBreak/>
        <w:t xml:space="preserve">The victims coming forward and supporting a prosecution is the biggest challenge in combatting human trafficking and modern slavery involving serious and </w:t>
      </w:r>
      <w:proofErr w:type="spellStart"/>
      <w:r w:rsidRPr="00185F7C">
        <w:rPr>
          <w:rFonts w:ascii="Calibri" w:eastAsia="Calibri" w:hAnsi="Calibri"/>
          <w:color w:val="000000"/>
          <w:sz w:val="23"/>
        </w:rPr>
        <w:t>organised</w:t>
      </w:r>
      <w:proofErr w:type="spellEnd"/>
      <w:r w:rsidRPr="00185F7C">
        <w:rPr>
          <w:rFonts w:ascii="Calibri" w:eastAsia="Calibri" w:hAnsi="Calibri"/>
          <w:color w:val="000000"/>
          <w:sz w:val="23"/>
        </w:rPr>
        <w:t xml:space="preserve"> crime groups in Australia. Some of the reasons why victims don’t come forward or wish to support prosecutions are:</w:t>
      </w:r>
    </w:p>
    <w:p w14:paraId="159CBD6E" w14:textId="77777777" w:rsidR="00151B6C" w:rsidRPr="00185F7C" w:rsidRDefault="00151B6C" w:rsidP="00151B6C">
      <w:pPr>
        <w:pStyle w:val="ListParagraph"/>
        <w:numPr>
          <w:ilvl w:val="0"/>
          <w:numId w:val="13"/>
        </w:numPr>
        <w:tabs>
          <w:tab w:val="left" w:pos="432"/>
          <w:tab w:val="left" w:pos="864"/>
        </w:tabs>
        <w:spacing w:line="270" w:lineRule="exact"/>
        <w:ind w:right="288"/>
        <w:textAlignment w:val="baseline"/>
        <w:rPr>
          <w:rFonts w:ascii="Calibri" w:eastAsia="Calibri" w:hAnsi="Calibri"/>
          <w:color w:val="000000"/>
          <w:sz w:val="23"/>
        </w:rPr>
      </w:pPr>
      <w:r w:rsidRPr="00185F7C">
        <w:rPr>
          <w:rFonts w:ascii="Calibri" w:eastAsia="Calibri" w:hAnsi="Calibri"/>
          <w:color w:val="000000"/>
          <w:sz w:val="23"/>
        </w:rPr>
        <w:t>Language and cultural barriers</w:t>
      </w:r>
    </w:p>
    <w:p w14:paraId="391BD4EA" w14:textId="77777777" w:rsidR="00151B6C" w:rsidRPr="00185F7C" w:rsidRDefault="00151B6C" w:rsidP="00151B6C">
      <w:pPr>
        <w:pStyle w:val="ListParagraph"/>
        <w:numPr>
          <w:ilvl w:val="0"/>
          <w:numId w:val="13"/>
        </w:numPr>
        <w:tabs>
          <w:tab w:val="left" w:pos="432"/>
          <w:tab w:val="left" w:pos="864"/>
        </w:tabs>
        <w:spacing w:line="270" w:lineRule="exact"/>
        <w:ind w:right="288"/>
        <w:textAlignment w:val="baseline"/>
        <w:rPr>
          <w:rFonts w:ascii="Calibri" w:eastAsia="Calibri" w:hAnsi="Calibri"/>
          <w:color w:val="000000"/>
          <w:sz w:val="23"/>
        </w:rPr>
      </w:pPr>
      <w:r w:rsidRPr="00185F7C">
        <w:rPr>
          <w:rFonts w:ascii="Calibri" w:eastAsia="Calibri" w:hAnsi="Calibri"/>
          <w:color w:val="000000"/>
          <w:sz w:val="23"/>
        </w:rPr>
        <w:t xml:space="preserve">Fear of reprisal or under threat from the serious and </w:t>
      </w:r>
      <w:proofErr w:type="spellStart"/>
      <w:r w:rsidRPr="00185F7C">
        <w:rPr>
          <w:rFonts w:ascii="Calibri" w:eastAsia="Calibri" w:hAnsi="Calibri"/>
          <w:color w:val="000000"/>
          <w:sz w:val="23"/>
        </w:rPr>
        <w:t>organised</w:t>
      </w:r>
      <w:proofErr w:type="spellEnd"/>
      <w:r w:rsidRPr="00185F7C">
        <w:rPr>
          <w:rFonts w:ascii="Calibri" w:eastAsia="Calibri" w:hAnsi="Calibri"/>
          <w:color w:val="000000"/>
          <w:sz w:val="23"/>
        </w:rPr>
        <w:t xml:space="preserve"> crime groups in Australia or their home country</w:t>
      </w:r>
    </w:p>
    <w:p w14:paraId="7BC3F86F" w14:textId="77777777" w:rsidR="00151B6C" w:rsidRPr="00185F7C" w:rsidRDefault="00151B6C" w:rsidP="00151B6C">
      <w:pPr>
        <w:pStyle w:val="ListParagraph"/>
        <w:numPr>
          <w:ilvl w:val="0"/>
          <w:numId w:val="13"/>
        </w:numPr>
        <w:tabs>
          <w:tab w:val="left" w:pos="432"/>
          <w:tab w:val="left" w:pos="864"/>
        </w:tabs>
        <w:spacing w:line="270" w:lineRule="exact"/>
        <w:ind w:right="288"/>
        <w:textAlignment w:val="baseline"/>
        <w:rPr>
          <w:rFonts w:ascii="Calibri" w:eastAsia="Calibri" w:hAnsi="Calibri"/>
          <w:color w:val="000000"/>
          <w:sz w:val="23"/>
        </w:rPr>
      </w:pPr>
      <w:r w:rsidRPr="00185F7C">
        <w:rPr>
          <w:rFonts w:ascii="Calibri" w:eastAsia="Calibri" w:hAnsi="Calibri"/>
          <w:color w:val="000000"/>
          <w:sz w:val="23"/>
        </w:rPr>
        <w:t>Fear of Police and authorities</w:t>
      </w:r>
    </w:p>
    <w:p w14:paraId="281EBBF4" w14:textId="77777777" w:rsidR="00151B6C" w:rsidRPr="00185F7C" w:rsidRDefault="00151B6C" w:rsidP="00151B6C">
      <w:pPr>
        <w:pStyle w:val="ListParagraph"/>
        <w:numPr>
          <w:ilvl w:val="0"/>
          <w:numId w:val="13"/>
        </w:numPr>
        <w:tabs>
          <w:tab w:val="left" w:pos="432"/>
          <w:tab w:val="left" w:pos="864"/>
        </w:tabs>
        <w:spacing w:line="270" w:lineRule="exact"/>
        <w:ind w:right="288"/>
        <w:textAlignment w:val="baseline"/>
        <w:rPr>
          <w:rFonts w:ascii="Calibri" w:eastAsia="Calibri" w:hAnsi="Calibri"/>
          <w:color w:val="000000"/>
          <w:sz w:val="23"/>
        </w:rPr>
      </w:pPr>
      <w:r w:rsidRPr="00185F7C">
        <w:rPr>
          <w:rFonts w:ascii="Calibri" w:eastAsia="Calibri" w:hAnsi="Calibri"/>
          <w:color w:val="000000"/>
          <w:sz w:val="23"/>
        </w:rPr>
        <w:t>Lack of knowledge about their rights</w:t>
      </w:r>
    </w:p>
    <w:p w14:paraId="3E1D3C68" w14:textId="19144138" w:rsidR="00151B6C" w:rsidRPr="00185F7C" w:rsidRDefault="00151B6C" w:rsidP="00151B6C">
      <w:pPr>
        <w:pStyle w:val="ListParagraph"/>
        <w:numPr>
          <w:ilvl w:val="0"/>
          <w:numId w:val="13"/>
        </w:numPr>
        <w:tabs>
          <w:tab w:val="left" w:pos="432"/>
          <w:tab w:val="left" w:pos="864"/>
        </w:tabs>
        <w:spacing w:line="270" w:lineRule="exact"/>
        <w:ind w:right="288"/>
        <w:textAlignment w:val="baseline"/>
        <w:rPr>
          <w:rFonts w:ascii="Calibri" w:eastAsia="Calibri" w:hAnsi="Calibri"/>
          <w:color w:val="000000"/>
          <w:sz w:val="23"/>
        </w:rPr>
      </w:pPr>
      <w:r w:rsidRPr="00185F7C">
        <w:rPr>
          <w:rFonts w:ascii="Calibri" w:eastAsia="Calibri" w:hAnsi="Calibri"/>
          <w:color w:val="000000"/>
          <w:sz w:val="23"/>
        </w:rPr>
        <w:t>The victims not identifying themselves as victims</w:t>
      </w:r>
      <w:r w:rsidR="00615F33" w:rsidRPr="00185F7C">
        <w:rPr>
          <w:rFonts w:ascii="Calibri" w:eastAsia="Calibri" w:hAnsi="Calibri"/>
          <w:color w:val="000000"/>
          <w:sz w:val="23"/>
        </w:rPr>
        <w:t>, and</w:t>
      </w:r>
    </w:p>
    <w:p w14:paraId="1766482C" w14:textId="3B11687E" w:rsidR="00151B6C" w:rsidRPr="00185F7C" w:rsidRDefault="00151B6C" w:rsidP="00185F7C">
      <w:pPr>
        <w:pStyle w:val="ListParagraph"/>
        <w:numPr>
          <w:ilvl w:val="0"/>
          <w:numId w:val="13"/>
        </w:numPr>
        <w:tabs>
          <w:tab w:val="left" w:pos="432"/>
          <w:tab w:val="left" w:pos="864"/>
        </w:tabs>
        <w:spacing w:line="270" w:lineRule="exact"/>
        <w:ind w:right="288"/>
        <w:textAlignment w:val="baseline"/>
        <w:rPr>
          <w:rFonts w:ascii="Calibri" w:eastAsia="Calibri" w:hAnsi="Calibri"/>
          <w:color w:val="000000"/>
          <w:sz w:val="23"/>
        </w:rPr>
      </w:pPr>
      <w:r w:rsidRPr="00185F7C">
        <w:rPr>
          <w:rFonts w:ascii="Calibri" w:eastAsia="Calibri" w:hAnsi="Calibri"/>
          <w:color w:val="000000"/>
          <w:sz w:val="23"/>
        </w:rPr>
        <w:t>Isolation from their cultural community</w:t>
      </w:r>
    </w:p>
    <w:p w14:paraId="25E28D94" w14:textId="77777777" w:rsidR="00151B6C" w:rsidRPr="00C15FC7" w:rsidRDefault="00151B6C" w:rsidP="008A596B">
      <w:pPr>
        <w:tabs>
          <w:tab w:val="left" w:pos="432"/>
          <w:tab w:val="left" w:pos="864"/>
        </w:tabs>
        <w:spacing w:line="270" w:lineRule="exact"/>
        <w:ind w:left="864" w:right="288"/>
        <w:textAlignment w:val="baseline"/>
        <w:rPr>
          <w:rFonts w:ascii="Calibri" w:eastAsia="Calibri" w:hAnsi="Calibri"/>
          <w:b/>
          <w:color w:val="000000"/>
          <w:sz w:val="23"/>
        </w:rPr>
      </w:pPr>
    </w:p>
    <w:p w14:paraId="577D4841" w14:textId="754A56AB" w:rsidR="007A0DDC" w:rsidRPr="00C15FC7" w:rsidRDefault="00F83E75">
      <w:pPr>
        <w:numPr>
          <w:ilvl w:val="0"/>
          <w:numId w:val="5"/>
        </w:numPr>
        <w:tabs>
          <w:tab w:val="clear" w:pos="432"/>
          <w:tab w:val="left" w:pos="864"/>
        </w:tabs>
        <w:spacing w:line="289" w:lineRule="exact"/>
        <w:ind w:left="864" w:right="72" w:hanging="432"/>
        <w:textAlignment w:val="baseline"/>
        <w:rPr>
          <w:rFonts w:ascii="Calibri" w:eastAsia="Calibri" w:hAnsi="Calibri"/>
          <w:b/>
          <w:color w:val="000000"/>
          <w:spacing w:val="-5"/>
          <w:sz w:val="23"/>
        </w:rPr>
      </w:pPr>
      <w:r w:rsidRPr="00C15FC7">
        <w:rPr>
          <w:rFonts w:ascii="Calibri" w:eastAsia="Calibri" w:hAnsi="Calibri"/>
          <w:b/>
          <w:color w:val="000000"/>
          <w:spacing w:val="-5"/>
          <w:sz w:val="23"/>
        </w:rPr>
        <w:t>Does your country make use of international cooperation tools to tackle transnational organized crime as it relates to contemporary forms of slavery (e.g. Mutual Legal Assistance, joint investigations, extradition, etc...)? Please provide details.</w:t>
      </w:r>
    </w:p>
    <w:p w14:paraId="674D7BC0" w14:textId="0B5B7AF5" w:rsidR="002E791D" w:rsidRPr="00C15FC7" w:rsidRDefault="002E791D" w:rsidP="002E791D">
      <w:pPr>
        <w:tabs>
          <w:tab w:val="left" w:pos="432"/>
          <w:tab w:val="left" w:pos="864"/>
        </w:tabs>
        <w:spacing w:line="289" w:lineRule="exact"/>
        <w:ind w:left="864" w:right="72"/>
        <w:textAlignment w:val="baseline"/>
        <w:rPr>
          <w:rFonts w:ascii="Calibri" w:eastAsia="Calibri" w:hAnsi="Calibri"/>
          <w:spacing w:val="-5"/>
          <w:sz w:val="23"/>
        </w:rPr>
      </w:pPr>
      <w:r w:rsidRPr="00C15FC7">
        <w:rPr>
          <w:rFonts w:ascii="Calibri" w:eastAsia="Calibri" w:hAnsi="Calibri"/>
          <w:spacing w:val="-5"/>
          <w:sz w:val="23"/>
        </w:rPr>
        <w:t xml:space="preserve">Mutual assistance to and from Australia is governed by the </w:t>
      </w:r>
      <w:r w:rsidRPr="00C15FC7">
        <w:rPr>
          <w:rFonts w:ascii="Calibri" w:eastAsia="Calibri" w:hAnsi="Calibri"/>
          <w:i/>
          <w:spacing w:val="-5"/>
          <w:sz w:val="23"/>
        </w:rPr>
        <w:t>Mutual Assistance in Criminal Matters Act 1987</w:t>
      </w:r>
      <w:r w:rsidRPr="00C15FC7">
        <w:rPr>
          <w:rFonts w:ascii="Calibri" w:eastAsia="Calibri" w:hAnsi="Calibri"/>
          <w:spacing w:val="-5"/>
          <w:sz w:val="23"/>
        </w:rPr>
        <w:t xml:space="preserve"> (</w:t>
      </w:r>
      <w:proofErr w:type="spellStart"/>
      <w:r w:rsidRPr="00C15FC7">
        <w:rPr>
          <w:rFonts w:ascii="Calibri" w:eastAsia="Calibri" w:hAnsi="Calibri"/>
          <w:spacing w:val="-5"/>
          <w:sz w:val="23"/>
        </w:rPr>
        <w:t>Cth</w:t>
      </w:r>
      <w:proofErr w:type="spellEnd"/>
      <w:r w:rsidRPr="00C15FC7">
        <w:rPr>
          <w:rFonts w:ascii="Calibri" w:eastAsia="Calibri" w:hAnsi="Calibri"/>
          <w:spacing w:val="-5"/>
          <w:sz w:val="23"/>
        </w:rPr>
        <w:t>)</w:t>
      </w:r>
      <w:r>
        <w:rPr>
          <w:rFonts w:ascii="Calibri" w:eastAsia="Calibri" w:hAnsi="Calibri"/>
          <w:spacing w:val="-5"/>
          <w:sz w:val="23"/>
        </w:rPr>
        <w:t xml:space="preserve">. </w:t>
      </w:r>
      <w:r w:rsidRPr="00C15FC7">
        <w:rPr>
          <w:rFonts w:ascii="Calibri" w:eastAsia="Calibri" w:hAnsi="Calibri"/>
          <w:spacing w:val="-5"/>
          <w:sz w:val="23"/>
        </w:rPr>
        <w:t>Under th</w:t>
      </w:r>
      <w:r>
        <w:rPr>
          <w:rFonts w:ascii="Calibri" w:eastAsia="Calibri" w:hAnsi="Calibri"/>
          <w:spacing w:val="-5"/>
          <w:sz w:val="23"/>
        </w:rPr>
        <w:t>is Act</w:t>
      </w:r>
      <w:r w:rsidR="00DA7424">
        <w:rPr>
          <w:rFonts w:ascii="Calibri" w:eastAsia="Calibri" w:hAnsi="Calibri"/>
          <w:spacing w:val="-5"/>
          <w:sz w:val="23"/>
        </w:rPr>
        <w:t>,</w:t>
      </w:r>
      <w:r>
        <w:rPr>
          <w:rFonts w:ascii="Calibri" w:eastAsia="Calibri" w:hAnsi="Calibri"/>
          <w:spacing w:val="-5"/>
          <w:sz w:val="23"/>
        </w:rPr>
        <w:t xml:space="preserve"> </w:t>
      </w:r>
      <w:r w:rsidRPr="00C15FC7">
        <w:rPr>
          <w:rFonts w:ascii="Calibri" w:eastAsia="Calibri" w:hAnsi="Calibri"/>
          <w:spacing w:val="-5"/>
          <w:sz w:val="23"/>
        </w:rPr>
        <w:t>Australia can make requests to any foreign country and can receive requests from any foreign countries</w:t>
      </w:r>
      <w:r>
        <w:rPr>
          <w:rFonts w:ascii="Calibri" w:eastAsia="Calibri" w:hAnsi="Calibri"/>
          <w:spacing w:val="-5"/>
          <w:sz w:val="23"/>
        </w:rPr>
        <w:t xml:space="preserve"> in relation to criminal investigations and prosecutions, including contemporary forms of slavery offences and other transnational crime.</w:t>
      </w:r>
      <w:r w:rsidRPr="00C15FC7">
        <w:rPr>
          <w:rFonts w:ascii="Calibri" w:eastAsia="Calibri" w:hAnsi="Calibri"/>
          <w:spacing w:val="-5"/>
          <w:sz w:val="23"/>
        </w:rPr>
        <w:t xml:space="preserve"> Australia can provide and request a broad range of assistance to, and from foreign countries</w:t>
      </w:r>
      <w:r>
        <w:rPr>
          <w:rFonts w:ascii="Calibri" w:eastAsia="Calibri" w:hAnsi="Calibri"/>
          <w:spacing w:val="-5"/>
          <w:sz w:val="23"/>
        </w:rPr>
        <w:t>, including</w:t>
      </w:r>
      <w:r w:rsidRPr="00C15FC7">
        <w:rPr>
          <w:rFonts w:ascii="Calibri" w:eastAsia="Calibri" w:hAnsi="Calibri"/>
          <w:spacing w:val="-5"/>
          <w:sz w:val="23"/>
        </w:rPr>
        <w:t>:</w:t>
      </w:r>
      <w:r w:rsidR="00DA7424">
        <w:rPr>
          <w:rFonts w:ascii="Calibri" w:eastAsia="Calibri" w:hAnsi="Calibri"/>
          <w:spacing w:val="-5"/>
          <w:sz w:val="23"/>
        </w:rPr>
        <w:br/>
      </w:r>
    </w:p>
    <w:p w14:paraId="229154A9" w14:textId="77777777" w:rsidR="002E791D" w:rsidRDefault="002E791D" w:rsidP="002E791D">
      <w:pPr>
        <w:pStyle w:val="ListParagraph"/>
        <w:numPr>
          <w:ilvl w:val="1"/>
          <w:numId w:val="6"/>
        </w:numPr>
        <w:tabs>
          <w:tab w:val="left" w:pos="432"/>
          <w:tab w:val="left" w:pos="864"/>
        </w:tabs>
        <w:spacing w:line="289" w:lineRule="exact"/>
        <w:ind w:right="72"/>
        <w:textAlignment w:val="baseline"/>
        <w:rPr>
          <w:rFonts w:ascii="Calibri" w:eastAsia="Calibri" w:hAnsi="Calibri"/>
          <w:spacing w:val="-5"/>
          <w:sz w:val="23"/>
        </w:rPr>
      </w:pPr>
      <w:r w:rsidRPr="00C15FC7">
        <w:rPr>
          <w:rFonts w:ascii="Calibri" w:eastAsia="Calibri" w:hAnsi="Calibri"/>
          <w:spacing w:val="-5"/>
          <w:sz w:val="23"/>
        </w:rPr>
        <w:t>obtain</w:t>
      </w:r>
      <w:r>
        <w:rPr>
          <w:rFonts w:ascii="Calibri" w:eastAsia="Calibri" w:hAnsi="Calibri"/>
          <w:spacing w:val="-5"/>
          <w:sz w:val="23"/>
        </w:rPr>
        <w:t>ing</w:t>
      </w:r>
      <w:r w:rsidRPr="00C15FC7">
        <w:rPr>
          <w:rFonts w:ascii="Calibri" w:eastAsia="Calibri" w:hAnsi="Calibri"/>
          <w:spacing w:val="-5"/>
          <w:sz w:val="23"/>
        </w:rPr>
        <w:t xml:space="preserve"> evidence such as bank records </w:t>
      </w:r>
      <w:r>
        <w:rPr>
          <w:rFonts w:ascii="Calibri" w:eastAsia="Calibri" w:hAnsi="Calibri"/>
          <w:spacing w:val="-5"/>
          <w:sz w:val="23"/>
        </w:rPr>
        <w:t>and other business records</w:t>
      </w:r>
    </w:p>
    <w:p w14:paraId="3C699E0D" w14:textId="77777777" w:rsidR="002E791D" w:rsidRDefault="002E791D" w:rsidP="002E791D">
      <w:pPr>
        <w:pStyle w:val="ListParagraph"/>
        <w:numPr>
          <w:ilvl w:val="1"/>
          <w:numId w:val="6"/>
        </w:numPr>
        <w:tabs>
          <w:tab w:val="left" w:pos="432"/>
          <w:tab w:val="left" w:pos="864"/>
        </w:tabs>
        <w:spacing w:line="289" w:lineRule="exact"/>
        <w:ind w:right="72"/>
        <w:textAlignment w:val="baseline"/>
        <w:rPr>
          <w:rFonts w:ascii="Calibri" w:eastAsia="Calibri" w:hAnsi="Calibri"/>
          <w:spacing w:val="-5"/>
          <w:sz w:val="23"/>
        </w:rPr>
      </w:pPr>
      <w:r>
        <w:rPr>
          <w:rFonts w:ascii="Calibri" w:eastAsia="Calibri" w:hAnsi="Calibri"/>
          <w:spacing w:val="-5"/>
          <w:sz w:val="23"/>
        </w:rPr>
        <w:t>covert surveillance</w:t>
      </w:r>
    </w:p>
    <w:p w14:paraId="3AE13D94" w14:textId="77777777" w:rsidR="002E791D" w:rsidRDefault="002E791D" w:rsidP="002E791D">
      <w:pPr>
        <w:pStyle w:val="ListParagraph"/>
        <w:numPr>
          <w:ilvl w:val="1"/>
          <w:numId w:val="6"/>
        </w:numPr>
        <w:tabs>
          <w:tab w:val="left" w:pos="432"/>
          <w:tab w:val="left" w:pos="864"/>
        </w:tabs>
        <w:spacing w:line="289" w:lineRule="exact"/>
        <w:ind w:right="72"/>
        <w:textAlignment w:val="baseline"/>
        <w:rPr>
          <w:rFonts w:ascii="Calibri" w:eastAsia="Calibri" w:hAnsi="Calibri"/>
          <w:spacing w:val="-5"/>
          <w:sz w:val="23"/>
        </w:rPr>
      </w:pPr>
      <w:r>
        <w:rPr>
          <w:rFonts w:ascii="Calibri" w:eastAsia="Calibri" w:hAnsi="Calibri"/>
          <w:spacing w:val="-5"/>
          <w:sz w:val="23"/>
        </w:rPr>
        <w:t>obtaining investigative material held by law enforcement</w:t>
      </w:r>
    </w:p>
    <w:p w14:paraId="6E041CF9" w14:textId="77777777" w:rsidR="002E791D" w:rsidRPr="00C15FC7" w:rsidRDefault="002E791D" w:rsidP="002E791D">
      <w:pPr>
        <w:pStyle w:val="ListParagraph"/>
        <w:numPr>
          <w:ilvl w:val="1"/>
          <w:numId w:val="6"/>
        </w:numPr>
        <w:tabs>
          <w:tab w:val="left" w:pos="432"/>
          <w:tab w:val="left" w:pos="864"/>
        </w:tabs>
        <w:spacing w:line="289" w:lineRule="exact"/>
        <w:ind w:right="72"/>
        <w:textAlignment w:val="baseline"/>
        <w:rPr>
          <w:rFonts w:ascii="Calibri" w:eastAsia="Calibri" w:hAnsi="Calibri"/>
          <w:spacing w:val="-5"/>
          <w:sz w:val="23"/>
        </w:rPr>
      </w:pPr>
      <w:r>
        <w:rPr>
          <w:rFonts w:ascii="Calibri" w:eastAsia="Calibri" w:hAnsi="Calibri"/>
          <w:spacing w:val="-5"/>
          <w:sz w:val="23"/>
        </w:rPr>
        <w:t>obtaining government records</w:t>
      </w:r>
    </w:p>
    <w:p w14:paraId="2ED85DDD" w14:textId="77777777" w:rsidR="002E791D" w:rsidRPr="00C15FC7" w:rsidRDefault="002E791D" w:rsidP="002E791D">
      <w:pPr>
        <w:pStyle w:val="ListParagraph"/>
        <w:numPr>
          <w:ilvl w:val="1"/>
          <w:numId w:val="6"/>
        </w:numPr>
        <w:tabs>
          <w:tab w:val="left" w:pos="432"/>
          <w:tab w:val="left" w:pos="864"/>
        </w:tabs>
        <w:spacing w:line="289" w:lineRule="exact"/>
        <w:ind w:right="72"/>
        <w:textAlignment w:val="baseline"/>
        <w:rPr>
          <w:rFonts w:ascii="Calibri" w:eastAsia="Calibri" w:hAnsi="Calibri"/>
          <w:spacing w:val="-5"/>
          <w:sz w:val="23"/>
        </w:rPr>
      </w:pPr>
      <w:r w:rsidRPr="00C15FC7">
        <w:rPr>
          <w:rFonts w:ascii="Calibri" w:eastAsia="Calibri" w:hAnsi="Calibri"/>
          <w:spacing w:val="-5"/>
          <w:sz w:val="23"/>
        </w:rPr>
        <w:t xml:space="preserve">taking evidence from a witness </w:t>
      </w:r>
      <w:r>
        <w:rPr>
          <w:rFonts w:ascii="Calibri" w:eastAsia="Calibri" w:hAnsi="Calibri"/>
          <w:spacing w:val="-5"/>
          <w:sz w:val="23"/>
        </w:rPr>
        <w:t xml:space="preserve"> </w:t>
      </w:r>
    </w:p>
    <w:p w14:paraId="3D95C638" w14:textId="77777777" w:rsidR="002E791D" w:rsidRPr="00C15FC7" w:rsidRDefault="002E791D" w:rsidP="002E791D">
      <w:pPr>
        <w:pStyle w:val="ListParagraph"/>
        <w:numPr>
          <w:ilvl w:val="1"/>
          <w:numId w:val="6"/>
        </w:numPr>
        <w:tabs>
          <w:tab w:val="left" w:pos="432"/>
          <w:tab w:val="left" w:pos="864"/>
        </w:tabs>
        <w:spacing w:line="289" w:lineRule="exact"/>
        <w:ind w:right="72"/>
        <w:textAlignment w:val="baseline"/>
        <w:rPr>
          <w:rFonts w:ascii="Calibri" w:eastAsia="Calibri" w:hAnsi="Calibri"/>
          <w:spacing w:val="-5"/>
          <w:sz w:val="23"/>
        </w:rPr>
      </w:pPr>
      <w:r w:rsidRPr="00C15FC7">
        <w:rPr>
          <w:rFonts w:ascii="Calibri" w:eastAsia="Calibri" w:hAnsi="Calibri"/>
          <w:spacing w:val="-5"/>
          <w:sz w:val="23"/>
        </w:rPr>
        <w:t>arranging for witnesses to travel to a foreign country to give evidence in foreign criminal proceedings</w:t>
      </w:r>
    </w:p>
    <w:p w14:paraId="35E23181" w14:textId="4F88B583" w:rsidR="002E791D" w:rsidRPr="00C15FC7" w:rsidRDefault="002E791D" w:rsidP="002E791D">
      <w:pPr>
        <w:pStyle w:val="ListParagraph"/>
        <w:numPr>
          <w:ilvl w:val="1"/>
          <w:numId w:val="6"/>
        </w:numPr>
        <w:tabs>
          <w:tab w:val="left" w:pos="432"/>
          <w:tab w:val="left" w:pos="864"/>
        </w:tabs>
        <w:spacing w:line="289" w:lineRule="exact"/>
        <w:ind w:right="72"/>
        <w:textAlignment w:val="baseline"/>
        <w:rPr>
          <w:rFonts w:ascii="Calibri" w:eastAsia="Calibri" w:hAnsi="Calibri"/>
          <w:spacing w:val="-5"/>
          <w:sz w:val="23"/>
        </w:rPr>
      </w:pPr>
      <w:r w:rsidRPr="00C15FC7">
        <w:rPr>
          <w:rFonts w:ascii="Calibri" w:eastAsia="Calibri" w:hAnsi="Calibri"/>
          <w:spacing w:val="-5"/>
          <w:sz w:val="23"/>
        </w:rPr>
        <w:t>registering and enforcing orders restraining and forfeiting the proceeds of crime.</w:t>
      </w:r>
      <w:r w:rsidR="00DA7424">
        <w:rPr>
          <w:rFonts w:ascii="Calibri" w:eastAsia="Calibri" w:hAnsi="Calibri"/>
          <w:spacing w:val="-5"/>
          <w:sz w:val="23"/>
        </w:rPr>
        <w:br/>
      </w:r>
    </w:p>
    <w:p w14:paraId="4191EF90" w14:textId="77777777" w:rsidR="002E791D" w:rsidRPr="00C15FC7" w:rsidRDefault="002E791D" w:rsidP="002E791D">
      <w:pPr>
        <w:tabs>
          <w:tab w:val="left" w:pos="432"/>
          <w:tab w:val="left" w:pos="864"/>
        </w:tabs>
        <w:spacing w:line="289" w:lineRule="exact"/>
        <w:ind w:left="864" w:right="72"/>
        <w:textAlignment w:val="baseline"/>
        <w:rPr>
          <w:rFonts w:ascii="Calibri" w:eastAsia="Calibri" w:hAnsi="Calibri"/>
          <w:spacing w:val="-5"/>
          <w:sz w:val="23"/>
        </w:rPr>
      </w:pPr>
      <w:r w:rsidRPr="00C15FC7">
        <w:rPr>
          <w:rFonts w:ascii="Calibri" w:eastAsia="Calibri" w:hAnsi="Calibri"/>
          <w:spacing w:val="-5"/>
          <w:sz w:val="23"/>
        </w:rPr>
        <w:t>Australia has bilateral mutual assistance countries with over 25 countries</w:t>
      </w:r>
      <w:r>
        <w:rPr>
          <w:rFonts w:ascii="Calibri" w:eastAsia="Calibri" w:hAnsi="Calibri"/>
          <w:spacing w:val="-5"/>
          <w:sz w:val="23"/>
        </w:rPr>
        <w:t xml:space="preserve">, and is a party to multilateral agreements including the </w:t>
      </w:r>
      <w:r w:rsidRPr="00516973">
        <w:rPr>
          <w:rFonts w:ascii="Calibri" w:eastAsia="Calibri" w:hAnsi="Calibri"/>
          <w:spacing w:val="-5"/>
          <w:sz w:val="23"/>
        </w:rPr>
        <w:t>United Nations Convention against Transnational Organized Crime</w:t>
      </w:r>
      <w:r>
        <w:rPr>
          <w:rFonts w:ascii="Calibri" w:eastAsia="Calibri" w:hAnsi="Calibri"/>
          <w:spacing w:val="-5"/>
          <w:sz w:val="23"/>
        </w:rPr>
        <w:t xml:space="preserve">, and the Council of Europe’s </w:t>
      </w:r>
      <w:r w:rsidRPr="00516973">
        <w:rPr>
          <w:rFonts w:ascii="Calibri" w:eastAsia="Calibri" w:hAnsi="Calibri"/>
          <w:spacing w:val="-5"/>
          <w:sz w:val="23"/>
        </w:rPr>
        <w:t xml:space="preserve">Convention on </w:t>
      </w:r>
      <w:r>
        <w:rPr>
          <w:rFonts w:ascii="Calibri" w:eastAsia="Calibri" w:hAnsi="Calibri"/>
          <w:spacing w:val="-5"/>
          <w:sz w:val="23"/>
        </w:rPr>
        <w:t>L</w:t>
      </w:r>
      <w:r w:rsidRPr="00516973">
        <w:rPr>
          <w:rFonts w:ascii="Calibri" w:eastAsia="Calibri" w:hAnsi="Calibri"/>
          <w:spacing w:val="-5"/>
          <w:sz w:val="23"/>
        </w:rPr>
        <w:t xml:space="preserve">aundering, </w:t>
      </w:r>
      <w:r>
        <w:rPr>
          <w:rFonts w:ascii="Calibri" w:eastAsia="Calibri" w:hAnsi="Calibri"/>
          <w:spacing w:val="-5"/>
          <w:sz w:val="23"/>
        </w:rPr>
        <w:t>S</w:t>
      </w:r>
      <w:r w:rsidRPr="00516973">
        <w:rPr>
          <w:rFonts w:ascii="Calibri" w:eastAsia="Calibri" w:hAnsi="Calibri"/>
          <w:spacing w:val="-5"/>
          <w:sz w:val="23"/>
        </w:rPr>
        <w:t xml:space="preserve">earch, </w:t>
      </w:r>
      <w:r>
        <w:rPr>
          <w:rFonts w:ascii="Calibri" w:eastAsia="Calibri" w:hAnsi="Calibri"/>
          <w:spacing w:val="-5"/>
          <w:sz w:val="23"/>
        </w:rPr>
        <w:t>S</w:t>
      </w:r>
      <w:r w:rsidRPr="00516973">
        <w:rPr>
          <w:rFonts w:ascii="Calibri" w:eastAsia="Calibri" w:hAnsi="Calibri"/>
          <w:spacing w:val="-5"/>
          <w:sz w:val="23"/>
        </w:rPr>
        <w:t xml:space="preserve">eizure and </w:t>
      </w:r>
      <w:r>
        <w:rPr>
          <w:rFonts w:ascii="Calibri" w:eastAsia="Calibri" w:hAnsi="Calibri"/>
          <w:spacing w:val="-5"/>
          <w:sz w:val="23"/>
        </w:rPr>
        <w:t>C</w:t>
      </w:r>
      <w:r w:rsidRPr="00516973">
        <w:rPr>
          <w:rFonts w:ascii="Calibri" w:eastAsia="Calibri" w:hAnsi="Calibri"/>
          <w:spacing w:val="-5"/>
          <w:sz w:val="23"/>
        </w:rPr>
        <w:t xml:space="preserve">onfiscation of the </w:t>
      </w:r>
      <w:r>
        <w:rPr>
          <w:rFonts w:ascii="Calibri" w:eastAsia="Calibri" w:hAnsi="Calibri"/>
          <w:spacing w:val="-5"/>
          <w:sz w:val="23"/>
        </w:rPr>
        <w:t>P</w:t>
      </w:r>
      <w:r w:rsidRPr="00516973">
        <w:rPr>
          <w:rFonts w:ascii="Calibri" w:eastAsia="Calibri" w:hAnsi="Calibri"/>
          <w:spacing w:val="-5"/>
          <w:sz w:val="23"/>
        </w:rPr>
        <w:t xml:space="preserve">roceeds from </w:t>
      </w:r>
      <w:r>
        <w:rPr>
          <w:rFonts w:ascii="Calibri" w:eastAsia="Calibri" w:hAnsi="Calibri"/>
          <w:spacing w:val="-5"/>
          <w:sz w:val="23"/>
        </w:rPr>
        <w:t>C</w:t>
      </w:r>
      <w:r w:rsidRPr="00516973">
        <w:rPr>
          <w:rFonts w:ascii="Calibri" w:eastAsia="Calibri" w:hAnsi="Calibri"/>
          <w:spacing w:val="-5"/>
          <w:sz w:val="23"/>
        </w:rPr>
        <w:t>rime</w:t>
      </w:r>
      <w:r>
        <w:rPr>
          <w:rFonts w:ascii="Calibri" w:eastAsia="Calibri" w:hAnsi="Calibri"/>
          <w:spacing w:val="-5"/>
          <w:sz w:val="23"/>
        </w:rPr>
        <w:t xml:space="preserve">. Where Australia and a foreign country do not share an agreement requests can be made on the basis of reciprocity. </w:t>
      </w:r>
    </w:p>
    <w:p w14:paraId="16A04F04" w14:textId="77777777" w:rsidR="002E791D" w:rsidRDefault="002E791D" w:rsidP="002E791D">
      <w:pPr>
        <w:tabs>
          <w:tab w:val="left" w:pos="432"/>
          <w:tab w:val="left" w:pos="864"/>
        </w:tabs>
        <w:spacing w:line="289" w:lineRule="exact"/>
        <w:ind w:left="864" w:right="72"/>
        <w:textAlignment w:val="baseline"/>
        <w:rPr>
          <w:rFonts w:ascii="Calibri" w:eastAsia="Calibri" w:hAnsi="Calibri"/>
          <w:color w:val="000000"/>
          <w:spacing w:val="-5"/>
          <w:sz w:val="23"/>
        </w:rPr>
      </w:pPr>
    </w:p>
    <w:p w14:paraId="1F040EEB" w14:textId="77777777" w:rsidR="002E791D" w:rsidRDefault="002E791D" w:rsidP="002E791D">
      <w:pPr>
        <w:tabs>
          <w:tab w:val="left" w:pos="432"/>
          <w:tab w:val="left" w:pos="864"/>
        </w:tabs>
        <w:spacing w:line="289" w:lineRule="exact"/>
        <w:ind w:left="864" w:right="72"/>
        <w:textAlignment w:val="baseline"/>
        <w:rPr>
          <w:rFonts w:ascii="Calibri" w:eastAsia="Calibri" w:hAnsi="Calibri"/>
          <w:color w:val="000000"/>
          <w:spacing w:val="-5"/>
          <w:sz w:val="23"/>
        </w:rPr>
      </w:pPr>
      <w:r>
        <w:rPr>
          <w:rFonts w:ascii="Calibri" w:eastAsia="Calibri" w:hAnsi="Calibri"/>
          <w:color w:val="000000"/>
          <w:spacing w:val="-5"/>
          <w:sz w:val="23"/>
        </w:rPr>
        <w:t xml:space="preserve">Australia can make or receive extradition requests in relation to serious criminal offences, </w:t>
      </w:r>
      <w:r>
        <w:rPr>
          <w:rFonts w:ascii="Calibri" w:eastAsia="Calibri" w:hAnsi="Calibri"/>
          <w:spacing w:val="-5"/>
          <w:sz w:val="23"/>
        </w:rPr>
        <w:t>including contemporary forms of slavery offences and other transnational crime.</w:t>
      </w:r>
      <w:r>
        <w:rPr>
          <w:rFonts w:ascii="Calibri" w:eastAsia="Calibri" w:hAnsi="Calibri"/>
          <w:color w:val="000000"/>
          <w:spacing w:val="-5"/>
          <w:sz w:val="23"/>
        </w:rPr>
        <w:t xml:space="preserve"> Extradition between Australia (with the exception of New Zealand which operates under the ‘backing of warrants’ system) is governed by t</w:t>
      </w:r>
      <w:r w:rsidRPr="00072D6B">
        <w:rPr>
          <w:rFonts w:ascii="Calibri" w:eastAsia="Calibri" w:hAnsi="Calibri"/>
          <w:color w:val="000000"/>
          <w:spacing w:val="-5"/>
          <w:sz w:val="23"/>
        </w:rPr>
        <w:t xml:space="preserve">he </w:t>
      </w:r>
      <w:r w:rsidRPr="00EB4319">
        <w:rPr>
          <w:rFonts w:ascii="Calibri" w:eastAsia="Calibri" w:hAnsi="Calibri"/>
          <w:i/>
          <w:color w:val="000000"/>
          <w:spacing w:val="-5"/>
          <w:sz w:val="23"/>
        </w:rPr>
        <w:t>Extradition Act 1988</w:t>
      </w:r>
      <w:r>
        <w:rPr>
          <w:rFonts w:ascii="Calibri" w:eastAsia="Calibri" w:hAnsi="Calibri"/>
          <w:color w:val="000000"/>
          <w:spacing w:val="-5"/>
          <w:sz w:val="23"/>
        </w:rPr>
        <w:t xml:space="preserve"> (</w:t>
      </w:r>
      <w:proofErr w:type="spellStart"/>
      <w:r>
        <w:rPr>
          <w:rFonts w:ascii="Calibri" w:eastAsia="Calibri" w:hAnsi="Calibri"/>
          <w:color w:val="000000"/>
          <w:spacing w:val="-5"/>
          <w:sz w:val="23"/>
        </w:rPr>
        <w:t>Cth</w:t>
      </w:r>
      <w:proofErr w:type="spellEnd"/>
      <w:r>
        <w:rPr>
          <w:rFonts w:ascii="Calibri" w:eastAsia="Calibri" w:hAnsi="Calibri"/>
          <w:color w:val="000000"/>
          <w:spacing w:val="-5"/>
          <w:sz w:val="23"/>
        </w:rPr>
        <w:t>).</w:t>
      </w:r>
      <w:r w:rsidRPr="00072D6B">
        <w:rPr>
          <w:rFonts w:ascii="Calibri" w:eastAsia="Calibri" w:hAnsi="Calibri"/>
          <w:color w:val="000000"/>
          <w:spacing w:val="-5"/>
          <w:sz w:val="23"/>
        </w:rPr>
        <w:t xml:space="preserve"> </w:t>
      </w:r>
      <w:r>
        <w:rPr>
          <w:rFonts w:ascii="Calibri" w:eastAsia="Calibri" w:hAnsi="Calibri"/>
          <w:color w:val="000000"/>
          <w:spacing w:val="-5"/>
          <w:sz w:val="23"/>
        </w:rPr>
        <w:t xml:space="preserve">This Act </w:t>
      </w:r>
      <w:r w:rsidRPr="00072D6B">
        <w:rPr>
          <w:rFonts w:ascii="Calibri" w:eastAsia="Calibri" w:hAnsi="Calibri"/>
          <w:color w:val="000000"/>
          <w:spacing w:val="-5"/>
          <w:sz w:val="23"/>
        </w:rPr>
        <w:t>sets out a number of requirements that must be met before Australia can make or accept an extradition request. Those requirements may be supplemented by requirements contained in a multilateral or bilateral treaty.</w:t>
      </w:r>
      <w:r>
        <w:rPr>
          <w:rFonts w:ascii="Calibri" w:eastAsia="Calibri" w:hAnsi="Calibri"/>
          <w:color w:val="000000"/>
          <w:spacing w:val="-5"/>
          <w:sz w:val="23"/>
        </w:rPr>
        <w:t xml:space="preserve"> </w:t>
      </w:r>
    </w:p>
    <w:p w14:paraId="79BD0544" w14:textId="77777777" w:rsidR="002E791D" w:rsidRDefault="002E791D" w:rsidP="002E791D">
      <w:pPr>
        <w:tabs>
          <w:tab w:val="left" w:pos="432"/>
          <w:tab w:val="left" w:pos="864"/>
        </w:tabs>
        <w:spacing w:line="289" w:lineRule="exact"/>
        <w:ind w:right="72"/>
        <w:textAlignment w:val="baseline"/>
        <w:rPr>
          <w:rFonts w:ascii="Calibri" w:eastAsia="Calibri" w:hAnsi="Calibri"/>
          <w:color w:val="000000"/>
          <w:spacing w:val="-5"/>
          <w:sz w:val="23"/>
        </w:rPr>
      </w:pPr>
    </w:p>
    <w:p w14:paraId="3120EB67" w14:textId="15979A03" w:rsidR="00151B6C" w:rsidRDefault="00F83E75" w:rsidP="00810B42">
      <w:pPr>
        <w:numPr>
          <w:ilvl w:val="0"/>
          <w:numId w:val="5"/>
        </w:numPr>
        <w:tabs>
          <w:tab w:val="clear" w:pos="432"/>
          <w:tab w:val="left" w:pos="864"/>
        </w:tabs>
        <w:spacing w:line="270" w:lineRule="exact"/>
        <w:ind w:left="864" w:right="288" w:hanging="432"/>
        <w:textAlignment w:val="baseline"/>
        <w:rPr>
          <w:rFonts w:ascii="Calibri" w:eastAsia="Calibri" w:hAnsi="Calibri"/>
          <w:b/>
          <w:color w:val="000000"/>
          <w:sz w:val="23"/>
        </w:rPr>
      </w:pPr>
      <w:r w:rsidRPr="00810B42">
        <w:rPr>
          <w:rFonts w:ascii="Calibri" w:eastAsia="Calibri" w:hAnsi="Calibri"/>
          <w:b/>
          <w:color w:val="000000"/>
          <w:sz w:val="23"/>
        </w:rPr>
        <w:lastRenderedPageBreak/>
        <w:t xml:space="preserve">Has COVID-19 had an impact on the modus operandi of the </w:t>
      </w:r>
      <w:proofErr w:type="spellStart"/>
      <w:r w:rsidRPr="00810B42">
        <w:rPr>
          <w:rFonts w:ascii="Calibri" w:eastAsia="Calibri" w:hAnsi="Calibri"/>
          <w:b/>
          <w:color w:val="000000"/>
          <w:sz w:val="23"/>
        </w:rPr>
        <w:t>organised</w:t>
      </w:r>
      <w:proofErr w:type="spellEnd"/>
      <w:r w:rsidRPr="00810B42">
        <w:rPr>
          <w:rFonts w:ascii="Calibri" w:eastAsia="Calibri" w:hAnsi="Calibri"/>
          <w:b/>
          <w:color w:val="000000"/>
          <w:sz w:val="23"/>
        </w:rPr>
        <w:t xml:space="preserve"> criminal groups which operate in your country and if so, in what way?</w:t>
      </w:r>
    </w:p>
    <w:p w14:paraId="7A010C01" w14:textId="397948EA" w:rsidR="00151B6C" w:rsidRDefault="00615F33" w:rsidP="008A596B">
      <w:pPr>
        <w:tabs>
          <w:tab w:val="left" w:pos="432"/>
          <w:tab w:val="left" w:pos="864"/>
        </w:tabs>
        <w:spacing w:line="270" w:lineRule="exact"/>
        <w:ind w:left="864" w:right="288"/>
        <w:textAlignment w:val="baseline"/>
        <w:rPr>
          <w:rFonts w:ascii="Calibri" w:eastAsia="Calibri" w:hAnsi="Calibri"/>
          <w:b/>
          <w:color w:val="000000"/>
          <w:sz w:val="23"/>
        </w:rPr>
      </w:pPr>
      <w:r w:rsidRPr="00185F7C">
        <w:rPr>
          <w:rFonts w:ascii="Calibri" w:eastAsia="Calibri" w:hAnsi="Calibri"/>
          <w:color w:val="000000"/>
          <w:sz w:val="23"/>
        </w:rPr>
        <w:t>Serious</w:t>
      </w:r>
      <w:r w:rsidR="00151B6C" w:rsidRPr="00185F7C">
        <w:rPr>
          <w:rFonts w:ascii="Calibri" w:eastAsia="Calibri" w:hAnsi="Calibri"/>
          <w:color w:val="000000"/>
          <w:sz w:val="23"/>
        </w:rPr>
        <w:t xml:space="preserve"> and </w:t>
      </w:r>
      <w:proofErr w:type="spellStart"/>
      <w:r w:rsidR="00151B6C" w:rsidRPr="00185F7C">
        <w:rPr>
          <w:rFonts w:ascii="Calibri" w:eastAsia="Calibri" w:hAnsi="Calibri"/>
          <w:color w:val="000000"/>
          <w:sz w:val="23"/>
        </w:rPr>
        <w:t>organised</w:t>
      </w:r>
      <w:proofErr w:type="spellEnd"/>
      <w:r w:rsidR="00151B6C" w:rsidRPr="00185F7C">
        <w:rPr>
          <w:rFonts w:ascii="Calibri" w:eastAsia="Calibri" w:hAnsi="Calibri"/>
          <w:color w:val="000000"/>
          <w:sz w:val="23"/>
        </w:rPr>
        <w:t xml:space="preserve"> crime groups continue to operate within the COVID-19 environment. The main impact for these groups is the challenge of moving victims across international and state borders. This has prevented access to victims from overseas and caused groups to move victims within a state or interstate.</w:t>
      </w:r>
    </w:p>
    <w:p w14:paraId="522C4193" w14:textId="66C179AD" w:rsidR="00810B42" w:rsidRDefault="00810B42" w:rsidP="008A596B">
      <w:pPr>
        <w:tabs>
          <w:tab w:val="left" w:pos="432"/>
          <w:tab w:val="left" w:pos="864"/>
        </w:tabs>
        <w:spacing w:line="270" w:lineRule="exact"/>
        <w:ind w:left="864" w:right="288"/>
        <w:textAlignment w:val="baseline"/>
        <w:rPr>
          <w:rFonts w:ascii="Calibri" w:eastAsia="Calibri" w:hAnsi="Calibri"/>
          <w:b/>
          <w:color w:val="000000"/>
          <w:sz w:val="23"/>
        </w:rPr>
      </w:pPr>
    </w:p>
    <w:p w14:paraId="53AAE135" w14:textId="2765D9F6" w:rsidR="007A0DDC" w:rsidRDefault="00F83E75" w:rsidP="00810B42">
      <w:pPr>
        <w:numPr>
          <w:ilvl w:val="0"/>
          <w:numId w:val="5"/>
        </w:numPr>
        <w:tabs>
          <w:tab w:val="clear" w:pos="432"/>
          <w:tab w:val="left" w:pos="864"/>
        </w:tabs>
        <w:spacing w:line="270" w:lineRule="exact"/>
        <w:ind w:left="864" w:right="288" w:hanging="432"/>
        <w:textAlignment w:val="baseline"/>
        <w:rPr>
          <w:rFonts w:ascii="Calibri" w:eastAsia="Calibri" w:hAnsi="Calibri"/>
          <w:b/>
          <w:color w:val="000000"/>
          <w:sz w:val="23"/>
        </w:rPr>
      </w:pPr>
      <w:r w:rsidRPr="00810B42">
        <w:rPr>
          <w:rFonts w:ascii="Calibri" w:eastAsia="Calibri" w:hAnsi="Calibri"/>
          <w:b/>
          <w:color w:val="000000"/>
          <w:sz w:val="23"/>
        </w:rPr>
        <w:t>Please provide any additional information which you deem relevant with regard to the subject matter of this questionnaire</w:t>
      </w:r>
    </w:p>
    <w:p w14:paraId="09676C5E" w14:textId="0F7E47AC" w:rsidR="00151B6C" w:rsidRPr="008A596B" w:rsidRDefault="00151B6C" w:rsidP="008A596B">
      <w:pPr>
        <w:tabs>
          <w:tab w:val="left" w:pos="432"/>
          <w:tab w:val="left" w:pos="864"/>
        </w:tabs>
        <w:spacing w:line="270" w:lineRule="exact"/>
        <w:ind w:left="864" w:right="288"/>
        <w:textAlignment w:val="baseline"/>
        <w:rPr>
          <w:rFonts w:ascii="Calibri" w:eastAsia="Calibri" w:hAnsi="Calibri"/>
          <w:color w:val="000000"/>
          <w:sz w:val="23"/>
        </w:rPr>
      </w:pPr>
      <w:r w:rsidRPr="008A596B">
        <w:rPr>
          <w:rFonts w:ascii="Calibri" w:eastAsia="Calibri" w:hAnsi="Calibri"/>
          <w:color w:val="000000"/>
          <w:sz w:val="23"/>
        </w:rPr>
        <w:t>Nil.</w:t>
      </w:r>
    </w:p>
    <w:sectPr w:rsidR="00151B6C" w:rsidRPr="008A596B" w:rsidSect="00DC2A64">
      <w:footerReference w:type="default" r:id="rId8"/>
      <w:pgSz w:w="11904" w:h="16838"/>
      <w:pgMar w:top="1640" w:right="1699" w:bottom="993" w:left="156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23C74" w14:textId="77777777" w:rsidR="00FF3EA9" w:rsidRDefault="00FF3EA9" w:rsidP="00D54795">
      <w:r>
        <w:separator/>
      </w:r>
    </w:p>
  </w:endnote>
  <w:endnote w:type="continuationSeparator" w:id="0">
    <w:p w14:paraId="2173C2E9" w14:textId="77777777" w:rsidR="00FF3EA9" w:rsidRDefault="00FF3EA9" w:rsidP="00D5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00000000"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Segoe UI">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CA723" w14:textId="5BDD5D3A" w:rsidR="003A3DB8" w:rsidRDefault="003A3DB8" w:rsidP="00AC1A82">
    <w:pPr>
      <w:pStyle w:val="Footer"/>
    </w:pPr>
  </w:p>
  <w:p w14:paraId="688104D6" w14:textId="77777777" w:rsidR="00D54795" w:rsidRDefault="00D54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1D1AE" w14:textId="77777777" w:rsidR="00FF3EA9" w:rsidRDefault="00FF3EA9" w:rsidP="00D54795">
      <w:r>
        <w:separator/>
      </w:r>
    </w:p>
  </w:footnote>
  <w:footnote w:type="continuationSeparator" w:id="0">
    <w:p w14:paraId="57CA6536" w14:textId="77777777" w:rsidR="00FF3EA9" w:rsidRDefault="00FF3EA9" w:rsidP="00D54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6FA8"/>
    <w:multiLevelType w:val="multilevel"/>
    <w:tmpl w:val="875E8E74"/>
    <w:lvl w:ilvl="0">
      <w:start w:val="1"/>
      <w:numFmt w:val="lowerLetter"/>
      <w:lvlText w:val="%1)"/>
      <w:lvlJc w:val="left"/>
      <w:pPr>
        <w:tabs>
          <w:tab w:val="left" w:pos="216"/>
        </w:tabs>
      </w:pPr>
      <w:rPr>
        <w:rFonts w:ascii="Calibri" w:eastAsia="Calibri" w:hAnsi="Calibri"/>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A60DEB"/>
    <w:multiLevelType w:val="hybridMultilevel"/>
    <w:tmpl w:val="5A48186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 w15:restartNumberingAfterBreak="0">
    <w:nsid w:val="1B345601"/>
    <w:multiLevelType w:val="hybridMultilevel"/>
    <w:tmpl w:val="17BAA5CC"/>
    <w:lvl w:ilvl="0" w:tplc="20B8849E">
      <w:numFmt w:val="bullet"/>
      <w:lvlText w:val="•"/>
      <w:lvlJc w:val="left"/>
      <w:pPr>
        <w:ind w:left="1436" w:hanging="585"/>
      </w:pPr>
      <w:rPr>
        <w:rFonts w:ascii="Calibri" w:eastAsia="Calibri" w:hAnsi="Calibri" w:cs="Calibri"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 w15:restartNumberingAfterBreak="0">
    <w:nsid w:val="20F5211E"/>
    <w:multiLevelType w:val="multilevel"/>
    <w:tmpl w:val="79400592"/>
    <w:lvl w:ilvl="0">
      <w:start w:val="1"/>
      <w:numFmt w:val="lowerLetter"/>
      <w:lvlText w:val="%1)"/>
      <w:lvlJc w:val="left"/>
      <w:pPr>
        <w:tabs>
          <w:tab w:val="left" w:pos="432"/>
        </w:tabs>
      </w:pPr>
      <w:rPr>
        <w:rFonts w:ascii="Calibri" w:eastAsia="Calibri" w:hAnsi="Calibri"/>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500DDE"/>
    <w:multiLevelType w:val="multilevel"/>
    <w:tmpl w:val="468CD0A4"/>
    <w:lvl w:ilvl="0">
      <w:start w:val="1"/>
      <w:numFmt w:val="lowerLetter"/>
      <w:lvlText w:val="%1)"/>
      <w:lvlJc w:val="left"/>
      <w:pPr>
        <w:tabs>
          <w:tab w:val="left" w:pos="432"/>
        </w:tabs>
      </w:pPr>
      <w:rPr>
        <w:rFonts w:ascii="Calibri" w:eastAsia="Calibri" w:hAnsi="Calibri"/>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1754A0"/>
    <w:multiLevelType w:val="multilevel"/>
    <w:tmpl w:val="9A228BF6"/>
    <w:lvl w:ilvl="0">
      <w:start w:val="1"/>
      <w:numFmt w:val="lowerLetter"/>
      <w:lvlText w:val="%1)"/>
      <w:lvlJc w:val="left"/>
      <w:pPr>
        <w:tabs>
          <w:tab w:val="left" w:pos="360"/>
        </w:tabs>
      </w:pPr>
      <w:rPr>
        <w:rFonts w:ascii="Calibri" w:eastAsia="Calibri" w:hAnsi="Calibri"/>
        <w:b/>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1834E1"/>
    <w:multiLevelType w:val="hybridMultilevel"/>
    <w:tmpl w:val="C420748E"/>
    <w:lvl w:ilvl="0" w:tplc="0C090001">
      <w:start w:val="1"/>
      <w:numFmt w:val="bullet"/>
      <w:lvlText w:val=""/>
      <w:lvlJc w:val="left"/>
      <w:pPr>
        <w:ind w:left="1584" w:hanging="360"/>
      </w:pPr>
      <w:rPr>
        <w:rFonts w:ascii="Symbol" w:hAnsi="Symbol" w:hint="default"/>
      </w:rPr>
    </w:lvl>
    <w:lvl w:ilvl="1" w:tplc="0C090003" w:tentative="1">
      <w:start w:val="1"/>
      <w:numFmt w:val="bullet"/>
      <w:lvlText w:val="o"/>
      <w:lvlJc w:val="left"/>
      <w:pPr>
        <w:ind w:left="2304" w:hanging="360"/>
      </w:pPr>
      <w:rPr>
        <w:rFonts w:ascii="Courier New" w:hAnsi="Courier New" w:cs="Courier New" w:hint="default"/>
      </w:rPr>
    </w:lvl>
    <w:lvl w:ilvl="2" w:tplc="0C090005" w:tentative="1">
      <w:start w:val="1"/>
      <w:numFmt w:val="bullet"/>
      <w:lvlText w:val=""/>
      <w:lvlJc w:val="left"/>
      <w:pPr>
        <w:ind w:left="3024" w:hanging="360"/>
      </w:pPr>
      <w:rPr>
        <w:rFonts w:ascii="Wingdings" w:hAnsi="Wingdings" w:hint="default"/>
      </w:rPr>
    </w:lvl>
    <w:lvl w:ilvl="3" w:tplc="0C090001" w:tentative="1">
      <w:start w:val="1"/>
      <w:numFmt w:val="bullet"/>
      <w:lvlText w:val=""/>
      <w:lvlJc w:val="left"/>
      <w:pPr>
        <w:ind w:left="3744" w:hanging="360"/>
      </w:pPr>
      <w:rPr>
        <w:rFonts w:ascii="Symbol" w:hAnsi="Symbol" w:hint="default"/>
      </w:rPr>
    </w:lvl>
    <w:lvl w:ilvl="4" w:tplc="0C090003" w:tentative="1">
      <w:start w:val="1"/>
      <w:numFmt w:val="bullet"/>
      <w:lvlText w:val="o"/>
      <w:lvlJc w:val="left"/>
      <w:pPr>
        <w:ind w:left="4464" w:hanging="360"/>
      </w:pPr>
      <w:rPr>
        <w:rFonts w:ascii="Courier New" w:hAnsi="Courier New" w:cs="Courier New" w:hint="default"/>
      </w:rPr>
    </w:lvl>
    <w:lvl w:ilvl="5" w:tplc="0C090005" w:tentative="1">
      <w:start w:val="1"/>
      <w:numFmt w:val="bullet"/>
      <w:lvlText w:val=""/>
      <w:lvlJc w:val="left"/>
      <w:pPr>
        <w:ind w:left="5184" w:hanging="360"/>
      </w:pPr>
      <w:rPr>
        <w:rFonts w:ascii="Wingdings" w:hAnsi="Wingdings" w:hint="default"/>
      </w:rPr>
    </w:lvl>
    <w:lvl w:ilvl="6" w:tplc="0C090001" w:tentative="1">
      <w:start w:val="1"/>
      <w:numFmt w:val="bullet"/>
      <w:lvlText w:val=""/>
      <w:lvlJc w:val="left"/>
      <w:pPr>
        <w:ind w:left="5904" w:hanging="360"/>
      </w:pPr>
      <w:rPr>
        <w:rFonts w:ascii="Symbol" w:hAnsi="Symbol" w:hint="default"/>
      </w:rPr>
    </w:lvl>
    <w:lvl w:ilvl="7" w:tplc="0C090003" w:tentative="1">
      <w:start w:val="1"/>
      <w:numFmt w:val="bullet"/>
      <w:lvlText w:val="o"/>
      <w:lvlJc w:val="left"/>
      <w:pPr>
        <w:ind w:left="6624" w:hanging="360"/>
      </w:pPr>
      <w:rPr>
        <w:rFonts w:ascii="Courier New" w:hAnsi="Courier New" w:cs="Courier New" w:hint="default"/>
      </w:rPr>
    </w:lvl>
    <w:lvl w:ilvl="8" w:tplc="0C090005" w:tentative="1">
      <w:start w:val="1"/>
      <w:numFmt w:val="bullet"/>
      <w:lvlText w:val=""/>
      <w:lvlJc w:val="left"/>
      <w:pPr>
        <w:ind w:left="7344" w:hanging="360"/>
      </w:pPr>
      <w:rPr>
        <w:rFonts w:ascii="Wingdings" w:hAnsi="Wingdings" w:hint="default"/>
      </w:rPr>
    </w:lvl>
  </w:abstractNum>
  <w:abstractNum w:abstractNumId="7" w15:restartNumberingAfterBreak="0">
    <w:nsid w:val="48923F97"/>
    <w:multiLevelType w:val="hybridMultilevel"/>
    <w:tmpl w:val="92684E3E"/>
    <w:lvl w:ilvl="0" w:tplc="A7D652B4">
      <w:start w:val="4"/>
      <w:numFmt w:val="bullet"/>
      <w:lvlText w:val="-"/>
      <w:lvlJc w:val="left"/>
      <w:pPr>
        <w:ind w:left="1224" w:hanging="360"/>
      </w:pPr>
      <w:rPr>
        <w:rFonts w:ascii="Calibri" w:eastAsia="Calibri" w:hAnsi="Calibri" w:cs="Calibri" w:hint="default"/>
      </w:rPr>
    </w:lvl>
    <w:lvl w:ilvl="1" w:tplc="EEA283DA">
      <w:numFmt w:val="bullet"/>
      <w:lvlText w:val="•"/>
      <w:lvlJc w:val="left"/>
      <w:pPr>
        <w:ind w:left="1944" w:hanging="360"/>
      </w:pPr>
      <w:rPr>
        <w:rFonts w:ascii="Calibri" w:eastAsia="Calibri" w:hAnsi="Calibri" w:cs="Calibri" w:hint="default"/>
      </w:rPr>
    </w:lvl>
    <w:lvl w:ilvl="2" w:tplc="0C090005" w:tentative="1">
      <w:start w:val="1"/>
      <w:numFmt w:val="bullet"/>
      <w:lvlText w:val=""/>
      <w:lvlJc w:val="left"/>
      <w:pPr>
        <w:ind w:left="2664" w:hanging="360"/>
      </w:pPr>
      <w:rPr>
        <w:rFonts w:ascii="Wingdings" w:hAnsi="Wingdings" w:hint="default"/>
      </w:rPr>
    </w:lvl>
    <w:lvl w:ilvl="3" w:tplc="0C090001" w:tentative="1">
      <w:start w:val="1"/>
      <w:numFmt w:val="bullet"/>
      <w:lvlText w:val=""/>
      <w:lvlJc w:val="left"/>
      <w:pPr>
        <w:ind w:left="3384" w:hanging="360"/>
      </w:pPr>
      <w:rPr>
        <w:rFonts w:ascii="Symbol" w:hAnsi="Symbol" w:hint="default"/>
      </w:rPr>
    </w:lvl>
    <w:lvl w:ilvl="4" w:tplc="0C090003" w:tentative="1">
      <w:start w:val="1"/>
      <w:numFmt w:val="bullet"/>
      <w:lvlText w:val="o"/>
      <w:lvlJc w:val="left"/>
      <w:pPr>
        <w:ind w:left="4104" w:hanging="360"/>
      </w:pPr>
      <w:rPr>
        <w:rFonts w:ascii="Courier New" w:hAnsi="Courier New" w:cs="Courier New" w:hint="default"/>
      </w:rPr>
    </w:lvl>
    <w:lvl w:ilvl="5" w:tplc="0C090005" w:tentative="1">
      <w:start w:val="1"/>
      <w:numFmt w:val="bullet"/>
      <w:lvlText w:val=""/>
      <w:lvlJc w:val="left"/>
      <w:pPr>
        <w:ind w:left="4824" w:hanging="360"/>
      </w:pPr>
      <w:rPr>
        <w:rFonts w:ascii="Wingdings" w:hAnsi="Wingdings" w:hint="default"/>
      </w:rPr>
    </w:lvl>
    <w:lvl w:ilvl="6" w:tplc="0C090001" w:tentative="1">
      <w:start w:val="1"/>
      <w:numFmt w:val="bullet"/>
      <w:lvlText w:val=""/>
      <w:lvlJc w:val="left"/>
      <w:pPr>
        <w:ind w:left="5544" w:hanging="360"/>
      </w:pPr>
      <w:rPr>
        <w:rFonts w:ascii="Symbol" w:hAnsi="Symbol" w:hint="default"/>
      </w:rPr>
    </w:lvl>
    <w:lvl w:ilvl="7" w:tplc="0C090003" w:tentative="1">
      <w:start w:val="1"/>
      <w:numFmt w:val="bullet"/>
      <w:lvlText w:val="o"/>
      <w:lvlJc w:val="left"/>
      <w:pPr>
        <w:ind w:left="6264" w:hanging="360"/>
      </w:pPr>
      <w:rPr>
        <w:rFonts w:ascii="Courier New" w:hAnsi="Courier New" w:cs="Courier New" w:hint="default"/>
      </w:rPr>
    </w:lvl>
    <w:lvl w:ilvl="8" w:tplc="0C090005" w:tentative="1">
      <w:start w:val="1"/>
      <w:numFmt w:val="bullet"/>
      <w:lvlText w:val=""/>
      <w:lvlJc w:val="left"/>
      <w:pPr>
        <w:ind w:left="6984" w:hanging="360"/>
      </w:pPr>
      <w:rPr>
        <w:rFonts w:ascii="Wingdings" w:hAnsi="Wingdings" w:hint="default"/>
      </w:rPr>
    </w:lvl>
  </w:abstractNum>
  <w:abstractNum w:abstractNumId="8" w15:restartNumberingAfterBreak="0">
    <w:nsid w:val="4BE6726A"/>
    <w:multiLevelType w:val="multilevel"/>
    <w:tmpl w:val="35D6CF38"/>
    <w:lvl w:ilvl="0">
      <w:start w:val="1"/>
      <w:numFmt w:val="lowerLetter"/>
      <w:lvlText w:val="%1)"/>
      <w:lvlJc w:val="left"/>
      <w:pPr>
        <w:tabs>
          <w:tab w:val="left" w:pos="360"/>
        </w:tabs>
      </w:pPr>
      <w:rPr>
        <w:rFonts w:ascii="Calibri" w:eastAsia="Calibri" w:hAnsi="Calibri"/>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7452ED"/>
    <w:multiLevelType w:val="hybridMultilevel"/>
    <w:tmpl w:val="FB325896"/>
    <w:lvl w:ilvl="0" w:tplc="0DF4965E">
      <w:start w:val="5"/>
      <w:numFmt w:val="bullet"/>
      <w:lvlText w:val="-"/>
      <w:lvlJc w:val="left"/>
      <w:pPr>
        <w:ind w:left="1224" w:hanging="360"/>
      </w:pPr>
      <w:rPr>
        <w:rFonts w:ascii="Calibri" w:eastAsia="Calibri" w:hAnsi="Calibri" w:cs="Calibri" w:hint="default"/>
      </w:rPr>
    </w:lvl>
    <w:lvl w:ilvl="1" w:tplc="0C090003" w:tentative="1">
      <w:start w:val="1"/>
      <w:numFmt w:val="bullet"/>
      <w:lvlText w:val="o"/>
      <w:lvlJc w:val="left"/>
      <w:pPr>
        <w:ind w:left="1944" w:hanging="360"/>
      </w:pPr>
      <w:rPr>
        <w:rFonts w:ascii="Courier New" w:hAnsi="Courier New" w:cs="Courier New" w:hint="default"/>
      </w:rPr>
    </w:lvl>
    <w:lvl w:ilvl="2" w:tplc="0C090005" w:tentative="1">
      <w:start w:val="1"/>
      <w:numFmt w:val="bullet"/>
      <w:lvlText w:val=""/>
      <w:lvlJc w:val="left"/>
      <w:pPr>
        <w:ind w:left="2664" w:hanging="360"/>
      </w:pPr>
      <w:rPr>
        <w:rFonts w:ascii="Wingdings" w:hAnsi="Wingdings" w:hint="default"/>
      </w:rPr>
    </w:lvl>
    <w:lvl w:ilvl="3" w:tplc="0C090001" w:tentative="1">
      <w:start w:val="1"/>
      <w:numFmt w:val="bullet"/>
      <w:lvlText w:val=""/>
      <w:lvlJc w:val="left"/>
      <w:pPr>
        <w:ind w:left="3384" w:hanging="360"/>
      </w:pPr>
      <w:rPr>
        <w:rFonts w:ascii="Symbol" w:hAnsi="Symbol" w:hint="default"/>
      </w:rPr>
    </w:lvl>
    <w:lvl w:ilvl="4" w:tplc="0C090003" w:tentative="1">
      <w:start w:val="1"/>
      <w:numFmt w:val="bullet"/>
      <w:lvlText w:val="o"/>
      <w:lvlJc w:val="left"/>
      <w:pPr>
        <w:ind w:left="4104" w:hanging="360"/>
      </w:pPr>
      <w:rPr>
        <w:rFonts w:ascii="Courier New" w:hAnsi="Courier New" w:cs="Courier New" w:hint="default"/>
      </w:rPr>
    </w:lvl>
    <w:lvl w:ilvl="5" w:tplc="0C090005" w:tentative="1">
      <w:start w:val="1"/>
      <w:numFmt w:val="bullet"/>
      <w:lvlText w:val=""/>
      <w:lvlJc w:val="left"/>
      <w:pPr>
        <w:ind w:left="4824" w:hanging="360"/>
      </w:pPr>
      <w:rPr>
        <w:rFonts w:ascii="Wingdings" w:hAnsi="Wingdings" w:hint="default"/>
      </w:rPr>
    </w:lvl>
    <w:lvl w:ilvl="6" w:tplc="0C090001" w:tentative="1">
      <w:start w:val="1"/>
      <w:numFmt w:val="bullet"/>
      <w:lvlText w:val=""/>
      <w:lvlJc w:val="left"/>
      <w:pPr>
        <w:ind w:left="5544" w:hanging="360"/>
      </w:pPr>
      <w:rPr>
        <w:rFonts w:ascii="Symbol" w:hAnsi="Symbol" w:hint="default"/>
      </w:rPr>
    </w:lvl>
    <w:lvl w:ilvl="7" w:tplc="0C090003" w:tentative="1">
      <w:start w:val="1"/>
      <w:numFmt w:val="bullet"/>
      <w:lvlText w:val="o"/>
      <w:lvlJc w:val="left"/>
      <w:pPr>
        <w:ind w:left="6264" w:hanging="360"/>
      </w:pPr>
      <w:rPr>
        <w:rFonts w:ascii="Courier New" w:hAnsi="Courier New" w:cs="Courier New" w:hint="default"/>
      </w:rPr>
    </w:lvl>
    <w:lvl w:ilvl="8" w:tplc="0C090005" w:tentative="1">
      <w:start w:val="1"/>
      <w:numFmt w:val="bullet"/>
      <w:lvlText w:val=""/>
      <w:lvlJc w:val="left"/>
      <w:pPr>
        <w:ind w:left="6984" w:hanging="360"/>
      </w:pPr>
      <w:rPr>
        <w:rFonts w:ascii="Wingdings" w:hAnsi="Wingdings" w:hint="default"/>
      </w:rPr>
    </w:lvl>
  </w:abstractNum>
  <w:abstractNum w:abstractNumId="10" w15:restartNumberingAfterBreak="0">
    <w:nsid w:val="66A516A2"/>
    <w:multiLevelType w:val="hybridMultilevel"/>
    <w:tmpl w:val="0BB47B00"/>
    <w:lvl w:ilvl="0" w:tplc="0C090001">
      <w:start w:val="1"/>
      <w:numFmt w:val="bullet"/>
      <w:lvlText w:val=""/>
      <w:lvlJc w:val="left"/>
      <w:pPr>
        <w:ind w:left="1740" w:hanging="360"/>
      </w:pPr>
      <w:rPr>
        <w:rFonts w:ascii="Symbol" w:hAnsi="Symbol" w:hint="default"/>
      </w:rPr>
    </w:lvl>
    <w:lvl w:ilvl="1" w:tplc="0C090003">
      <w:start w:val="1"/>
      <w:numFmt w:val="bullet"/>
      <w:lvlText w:val="o"/>
      <w:lvlJc w:val="left"/>
      <w:pPr>
        <w:ind w:left="2460" w:hanging="360"/>
      </w:pPr>
      <w:rPr>
        <w:rFonts w:ascii="Courier New" w:hAnsi="Courier New" w:cs="Courier New" w:hint="default"/>
      </w:rPr>
    </w:lvl>
    <w:lvl w:ilvl="2" w:tplc="0C090005">
      <w:start w:val="1"/>
      <w:numFmt w:val="bullet"/>
      <w:lvlText w:val=""/>
      <w:lvlJc w:val="left"/>
      <w:pPr>
        <w:ind w:left="3180" w:hanging="360"/>
      </w:pPr>
      <w:rPr>
        <w:rFonts w:ascii="Wingdings" w:hAnsi="Wingdings" w:hint="default"/>
      </w:rPr>
    </w:lvl>
    <w:lvl w:ilvl="3" w:tplc="0C090001">
      <w:start w:val="1"/>
      <w:numFmt w:val="bullet"/>
      <w:lvlText w:val=""/>
      <w:lvlJc w:val="left"/>
      <w:pPr>
        <w:ind w:left="3900" w:hanging="360"/>
      </w:pPr>
      <w:rPr>
        <w:rFonts w:ascii="Symbol" w:hAnsi="Symbol" w:hint="default"/>
      </w:rPr>
    </w:lvl>
    <w:lvl w:ilvl="4" w:tplc="0C090003">
      <w:start w:val="1"/>
      <w:numFmt w:val="bullet"/>
      <w:lvlText w:val="o"/>
      <w:lvlJc w:val="left"/>
      <w:pPr>
        <w:ind w:left="4620" w:hanging="360"/>
      </w:pPr>
      <w:rPr>
        <w:rFonts w:ascii="Courier New" w:hAnsi="Courier New" w:cs="Courier New" w:hint="default"/>
      </w:rPr>
    </w:lvl>
    <w:lvl w:ilvl="5" w:tplc="0C090005">
      <w:start w:val="1"/>
      <w:numFmt w:val="bullet"/>
      <w:lvlText w:val=""/>
      <w:lvlJc w:val="left"/>
      <w:pPr>
        <w:ind w:left="5340" w:hanging="360"/>
      </w:pPr>
      <w:rPr>
        <w:rFonts w:ascii="Wingdings" w:hAnsi="Wingdings" w:hint="default"/>
      </w:rPr>
    </w:lvl>
    <w:lvl w:ilvl="6" w:tplc="0C090001">
      <w:start w:val="1"/>
      <w:numFmt w:val="bullet"/>
      <w:lvlText w:val=""/>
      <w:lvlJc w:val="left"/>
      <w:pPr>
        <w:ind w:left="6060" w:hanging="360"/>
      </w:pPr>
      <w:rPr>
        <w:rFonts w:ascii="Symbol" w:hAnsi="Symbol" w:hint="default"/>
      </w:rPr>
    </w:lvl>
    <w:lvl w:ilvl="7" w:tplc="0C090003">
      <w:start w:val="1"/>
      <w:numFmt w:val="bullet"/>
      <w:lvlText w:val="o"/>
      <w:lvlJc w:val="left"/>
      <w:pPr>
        <w:ind w:left="6780" w:hanging="360"/>
      </w:pPr>
      <w:rPr>
        <w:rFonts w:ascii="Courier New" w:hAnsi="Courier New" w:cs="Courier New" w:hint="default"/>
      </w:rPr>
    </w:lvl>
    <w:lvl w:ilvl="8" w:tplc="0C090005">
      <w:start w:val="1"/>
      <w:numFmt w:val="bullet"/>
      <w:lvlText w:val=""/>
      <w:lvlJc w:val="left"/>
      <w:pPr>
        <w:ind w:left="7500" w:hanging="360"/>
      </w:pPr>
      <w:rPr>
        <w:rFonts w:ascii="Wingdings" w:hAnsi="Wingdings" w:hint="default"/>
      </w:rPr>
    </w:lvl>
  </w:abstractNum>
  <w:abstractNum w:abstractNumId="11" w15:restartNumberingAfterBreak="0">
    <w:nsid w:val="77007BD6"/>
    <w:multiLevelType w:val="hybridMultilevel"/>
    <w:tmpl w:val="AFC80CCE"/>
    <w:lvl w:ilvl="0" w:tplc="A3ACB092">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B13901"/>
    <w:multiLevelType w:val="multilevel"/>
    <w:tmpl w:val="623E795C"/>
    <w:lvl w:ilvl="0">
      <w:start w:val="1"/>
      <w:numFmt w:val="lowerLetter"/>
      <w:lvlText w:val="%1)"/>
      <w:lvlJc w:val="left"/>
      <w:pPr>
        <w:tabs>
          <w:tab w:val="left" w:pos="432"/>
        </w:tabs>
      </w:pPr>
      <w:rPr>
        <w:rFonts w:ascii="Calibri" w:eastAsia="Calibri" w:hAnsi="Calibri"/>
        <w:b/>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3"/>
  </w:num>
  <w:num w:numId="4">
    <w:abstractNumId w:val="12"/>
  </w:num>
  <w:num w:numId="5">
    <w:abstractNumId w:val="4"/>
  </w:num>
  <w:num w:numId="6">
    <w:abstractNumId w:val="7"/>
  </w:num>
  <w:num w:numId="7">
    <w:abstractNumId w:val="11"/>
  </w:num>
  <w:num w:numId="8">
    <w:abstractNumId w:val="6"/>
  </w:num>
  <w:num w:numId="9">
    <w:abstractNumId w:val="9"/>
  </w:num>
  <w:num w:numId="10">
    <w:abstractNumId w:val="5"/>
  </w:num>
  <w:num w:numId="11">
    <w:abstractNumId w:val="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DC"/>
    <w:rsid w:val="000434DD"/>
    <w:rsid w:val="0008491D"/>
    <w:rsid w:val="000B7490"/>
    <w:rsid w:val="000C0E10"/>
    <w:rsid w:val="000C270B"/>
    <w:rsid w:val="000D303B"/>
    <w:rsid w:val="000D6A40"/>
    <w:rsid w:val="000F43C1"/>
    <w:rsid w:val="00151B6C"/>
    <w:rsid w:val="0017160D"/>
    <w:rsid w:val="00182F26"/>
    <w:rsid w:val="00185F7C"/>
    <w:rsid w:val="00192AE7"/>
    <w:rsid w:val="001B68BE"/>
    <w:rsid w:val="001E77ED"/>
    <w:rsid w:val="00211981"/>
    <w:rsid w:val="00243097"/>
    <w:rsid w:val="00256797"/>
    <w:rsid w:val="00263B8E"/>
    <w:rsid w:val="0027076B"/>
    <w:rsid w:val="00293D14"/>
    <w:rsid w:val="002A5191"/>
    <w:rsid w:val="002B0C44"/>
    <w:rsid w:val="002D34B7"/>
    <w:rsid w:val="002E791D"/>
    <w:rsid w:val="0031020C"/>
    <w:rsid w:val="00317198"/>
    <w:rsid w:val="00332D86"/>
    <w:rsid w:val="0036443D"/>
    <w:rsid w:val="003929F5"/>
    <w:rsid w:val="003A3DB8"/>
    <w:rsid w:val="00421CB9"/>
    <w:rsid w:val="004402B4"/>
    <w:rsid w:val="00464B0C"/>
    <w:rsid w:val="004741AD"/>
    <w:rsid w:val="004D29C0"/>
    <w:rsid w:val="004E4454"/>
    <w:rsid w:val="004E4F85"/>
    <w:rsid w:val="00540BBE"/>
    <w:rsid w:val="005657A8"/>
    <w:rsid w:val="005C5DE3"/>
    <w:rsid w:val="00615F33"/>
    <w:rsid w:val="006D0F24"/>
    <w:rsid w:val="007124F6"/>
    <w:rsid w:val="00747803"/>
    <w:rsid w:val="007644D7"/>
    <w:rsid w:val="0078456F"/>
    <w:rsid w:val="00790F95"/>
    <w:rsid w:val="00796FA5"/>
    <w:rsid w:val="007A0DDC"/>
    <w:rsid w:val="007A79FA"/>
    <w:rsid w:val="007C4429"/>
    <w:rsid w:val="007C44C3"/>
    <w:rsid w:val="00810B42"/>
    <w:rsid w:val="00814536"/>
    <w:rsid w:val="00845E1F"/>
    <w:rsid w:val="008561B7"/>
    <w:rsid w:val="008619EC"/>
    <w:rsid w:val="00886CCE"/>
    <w:rsid w:val="008A290C"/>
    <w:rsid w:val="008A596B"/>
    <w:rsid w:val="008C2E00"/>
    <w:rsid w:val="00912AA6"/>
    <w:rsid w:val="00914C36"/>
    <w:rsid w:val="00922C2B"/>
    <w:rsid w:val="009411C8"/>
    <w:rsid w:val="009C6D2E"/>
    <w:rsid w:val="009D1CF8"/>
    <w:rsid w:val="009D55EF"/>
    <w:rsid w:val="00A4271A"/>
    <w:rsid w:val="00A50387"/>
    <w:rsid w:val="00A7297B"/>
    <w:rsid w:val="00A91177"/>
    <w:rsid w:val="00AC1A82"/>
    <w:rsid w:val="00AE4EC9"/>
    <w:rsid w:val="00B02527"/>
    <w:rsid w:val="00B71C7B"/>
    <w:rsid w:val="00BC46DB"/>
    <w:rsid w:val="00BC6809"/>
    <w:rsid w:val="00C15FC7"/>
    <w:rsid w:val="00C635B7"/>
    <w:rsid w:val="00CA2AF2"/>
    <w:rsid w:val="00CF0AEF"/>
    <w:rsid w:val="00D54795"/>
    <w:rsid w:val="00D752EA"/>
    <w:rsid w:val="00DA7424"/>
    <w:rsid w:val="00DC0492"/>
    <w:rsid w:val="00DC2A64"/>
    <w:rsid w:val="00DF38BB"/>
    <w:rsid w:val="00E10649"/>
    <w:rsid w:val="00E12E71"/>
    <w:rsid w:val="00E45813"/>
    <w:rsid w:val="00E61BDB"/>
    <w:rsid w:val="00EB5D46"/>
    <w:rsid w:val="00ED4A06"/>
    <w:rsid w:val="00F2246A"/>
    <w:rsid w:val="00F54E22"/>
    <w:rsid w:val="00F72E0C"/>
    <w:rsid w:val="00F83E75"/>
    <w:rsid w:val="00FB4663"/>
    <w:rsid w:val="00FD4D71"/>
    <w:rsid w:val="00FF3EA9"/>
    <w:rsid w:val="00FF71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CCDAB"/>
  <w15:docId w15:val="{3B964E40-D961-4962-AFDA-9177DA9D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5813"/>
    <w:rPr>
      <w:sz w:val="16"/>
      <w:szCs w:val="16"/>
    </w:rPr>
  </w:style>
  <w:style w:type="paragraph" w:styleId="CommentText">
    <w:name w:val="annotation text"/>
    <w:basedOn w:val="Normal"/>
    <w:link w:val="CommentTextChar"/>
    <w:uiPriority w:val="99"/>
    <w:unhideWhenUsed/>
    <w:rsid w:val="00E45813"/>
    <w:rPr>
      <w:sz w:val="20"/>
      <w:szCs w:val="20"/>
    </w:rPr>
  </w:style>
  <w:style w:type="character" w:customStyle="1" w:styleId="CommentTextChar">
    <w:name w:val="Comment Text Char"/>
    <w:basedOn w:val="DefaultParagraphFont"/>
    <w:link w:val="CommentText"/>
    <w:uiPriority w:val="99"/>
    <w:rsid w:val="00E45813"/>
    <w:rPr>
      <w:sz w:val="20"/>
      <w:szCs w:val="20"/>
    </w:rPr>
  </w:style>
  <w:style w:type="paragraph" w:styleId="CommentSubject">
    <w:name w:val="annotation subject"/>
    <w:basedOn w:val="CommentText"/>
    <w:next w:val="CommentText"/>
    <w:link w:val="CommentSubjectChar"/>
    <w:uiPriority w:val="99"/>
    <w:semiHidden/>
    <w:unhideWhenUsed/>
    <w:rsid w:val="00E45813"/>
    <w:rPr>
      <w:b/>
      <w:bCs/>
    </w:rPr>
  </w:style>
  <w:style w:type="character" w:customStyle="1" w:styleId="CommentSubjectChar">
    <w:name w:val="Comment Subject Char"/>
    <w:basedOn w:val="CommentTextChar"/>
    <w:link w:val="CommentSubject"/>
    <w:uiPriority w:val="99"/>
    <w:semiHidden/>
    <w:rsid w:val="00E45813"/>
    <w:rPr>
      <w:b/>
      <w:bCs/>
      <w:sz w:val="20"/>
      <w:szCs w:val="20"/>
    </w:rPr>
  </w:style>
  <w:style w:type="paragraph" w:styleId="BalloonText">
    <w:name w:val="Balloon Text"/>
    <w:basedOn w:val="Normal"/>
    <w:link w:val="BalloonTextChar"/>
    <w:uiPriority w:val="99"/>
    <w:semiHidden/>
    <w:unhideWhenUsed/>
    <w:rsid w:val="00E45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813"/>
    <w:rPr>
      <w:rFonts w:ascii="Segoe UI" w:hAnsi="Segoe UI" w:cs="Segoe UI"/>
      <w:sz w:val="18"/>
      <w:szCs w:val="18"/>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CA2AF2"/>
    <w:pPr>
      <w:ind w:left="720"/>
      <w:contextualSpacing/>
    </w:pPr>
  </w:style>
  <w:style w:type="character" w:styleId="Hyperlink">
    <w:name w:val="Hyperlink"/>
    <w:basedOn w:val="DefaultParagraphFont"/>
    <w:uiPriority w:val="99"/>
    <w:unhideWhenUsed/>
    <w:rsid w:val="00912AA6"/>
    <w:rPr>
      <w:color w:val="0563C1" w:themeColor="hyperlink"/>
      <w:u w:val="single"/>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qFormat/>
    <w:locked/>
    <w:rsid w:val="002D34B7"/>
  </w:style>
  <w:style w:type="paragraph" w:styleId="Header">
    <w:name w:val="header"/>
    <w:basedOn w:val="Normal"/>
    <w:link w:val="HeaderChar"/>
    <w:uiPriority w:val="99"/>
    <w:unhideWhenUsed/>
    <w:rsid w:val="00D54795"/>
    <w:pPr>
      <w:tabs>
        <w:tab w:val="center" w:pos="4513"/>
        <w:tab w:val="right" w:pos="9026"/>
      </w:tabs>
    </w:pPr>
  </w:style>
  <w:style w:type="character" w:customStyle="1" w:styleId="HeaderChar">
    <w:name w:val="Header Char"/>
    <w:basedOn w:val="DefaultParagraphFont"/>
    <w:link w:val="Header"/>
    <w:uiPriority w:val="99"/>
    <w:rsid w:val="00D54795"/>
  </w:style>
  <w:style w:type="paragraph" w:styleId="Footer">
    <w:name w:val="footer"/>
    <w:basedOn w:val="Normal"/>
    <w:link w:val="FooterChar"/>
    <w:uiPriority w:val="99"/>
    <w:unhideWhenUsed/>
    <w:rsid w:val="00D54795"/>
    <w:pPr>
      <w:tabs>
        <w:tab w:val="center" w:pos="4513"/>
        <w:tab w:val="right" w:pos="9026"/>
      </w:tabs>
    </w:pPr>
  </w:style>
  <w:style w:type="character" w:customStyle="1" w:styleId="FooterChar">
    <w:name w:val="Footer Char"/>
    <w:basedOn w:val="DefaultParagraphFont"/>
    <w:link w:val="Footer"/>
    <w:uiPriority w:val="99"/>
    <w:rsid w:val="00D54795"/>
  </w:style>
  <w:style w:type="paragraph" w:styleId="Revision">
    <w:name w:val="Revision"/>
    <w:hidden/>
    <w:uiPriority w:val="99"/>
    <w:semiHidden/>
    <w:rsid w:val="00FF7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19663">
      <w:bodyDiv w:val="1"/>
      <w:marLeft w:val="0"/>
      <w:marRight w:val="0"/>
      <w:marTop w:val="0"/>
      <w:marBottom w:val="0"/>
      <w:divBdr>
        <w:top w:val="none" w:sz="0" w:space="0" w:color="auto"/>
        <w:left w:val="none" w:sz="0" w:space="0" w:color="auto"/>
        <w:bottom w:val="none" w:sz="0" w:space="0" w:color="auto"/>
        <w:right w:val="none" w:sz="0" w:space="0" w:color="auto"/>
      </w:divBdr>
    </w:div>
    <w:div w:id="393747692">
      <w:bodyDiv w:val="1"/>
      <w:marLeft w:val="0"/>
      <w:marRight w:val="0"/>
      <w:marTop w:val="0"/>
      <w:marBottom w:val="0"/>
      <w:divBdr>
        <w:top w:val="none" w:sz="0" w:space="0" w:color="auto"/>
        <w:left w:val="none" w:sz="0" w:space="0" w:color="auto"/>
        <w:bottom w:val="none" w:sz="0" w:space="0" w:color="auto"/>
        <w:right w:val="none" w:sz="0" w:space="0" w:color="auto"/>
      </w:divBdr>
    </w:div>
    <w:div w:id="661783075">
      <w:bodyDiv w:val="1"/>
      <w:marLeft w:val="0"/>
      <w:marRight w:val="0"/>
      <w:marTop w:val="0"/>
      <w:marBottom w:val="0"/>
      <w:divBdr>
        <w:top w:val="none" w:sz="0" w:space="0" w:color="auto"/>
        <w:left w:val="none" w:sz="0" w:space="0" w:color="auto"/>
        <w:bottom w:val="none" w:sz="0" w:space="0" w:color="auto"/>
        <w:right w:val="none" w:sz="0" w:space="0" w:color="auto"/>
      </w:divBdr>
    </w:div>
    <w:div w:id="1187257514">
      <w:bodyDiv w:val="1"/>
      <w:marLeft w:val="0"/>
      <w:marRight w:val="0"/>
      <w:marTop w:val="0"/>
      <w:marBottom w:val="0"/>
      <w:divBdr>
        <w:top w:val="none" w:sz="0" w:space="0" w:color="auto"/>
        <w:left w:val="none" w:sz="0" w:space="0" w:color="auto"/>
        <w:bottom w:val="none" w:sz="0" w:space="0" w:color="auto"/>
        <w:right w:val="none" w:sz="0" w:space="0" w:color="auto"/>
      </w:divBdr>
    </w:div>
    <w:div w:id="1388147575">
      <w:bodyDiv w:val="1"/>
      <w:marLeft w:val="0"/>
      <w:marRight w:val="0"/>
      <w:marTop w:val="0"/>
      <w:marBottom w:val="0"/>
      <w:divBdr>
        <w:top w:val="none" w:sz="0" w:space="0" w:color="auto"/>
        <w:left w:val="none" w:sz="0" w:space="0" w:color="auto"/>
        <w:bottom w:val="none" w:sz="0" w:space="0" w:color="auto"/>
        <w:right w:val="none" w:sz="0" w:space="0" w:color="auto"/>
      </w:divBdr>
    </w:div>
    <w:div w:id="1504783413">
      <w:bodyDiv w:val="1"/>
      <w:marLeft w:val="0"/>
      <w:marRight w:val="0"/>
      <w:marTop w:val="0"/>
      <w:marBottom w:val="0"/>
      <w:divBdr>
        <w:top w:val="none" w:sz="0" w:space="0" w:color="auto"/>
        <w:left w:val="none" w:sz="0" w:space="0" w:color="auto"/>
        <w:bottom w:val="none" w:sz="0" w:space="0" w:color="auto"/>
        <w:right w:val="none" w:sz="0" w:space="0" w:color="auto"/>
      </w:divBdr>
    </w:div>
    <w:div w:id="1669551273">
      <w:bodyDiv w:val="1"/>
      <w:marLeft w:val="0"/>
      <w:marRight w:val="0"/>
      <w:marTop w:val="0"/>
      <w:marBottom w:val="0"/>
      <w:divBdr>
        <w:top w:val="none" w:sz="0" w:space="0" w:color="auto"/>
        <w:left w:val="none" w:sz="0" w:space="0" w:color="auto"/>
        <w:bottom w:val="none" w:sz="0" w:space="0" w:color="auto"/>
        <w:right w:val="none" w:sz="0" w:space="0" w:color="auto"/>
      </w:divBdr>
    </w:div>
    <w:div w:id="1771854580">
      <w:bodyDiv w:val="1"/>
      <w:marLeft w:val="0"/>
      <w:marRight w:val="0"/>
      <w:marTop w:val="0"/>
      <w:marBottom w:val="0"/>
      <w:divBdr>
        <w:top w:val="none" w:sz="0" w:space="0" w:color="auto"/>
        <w:left w:val="none" w:sz="0" w:space="0" w:color="auto"/>
        <w:bottom w:val="none" w:sz="0" w:space="0" w:color="auto"/>
        <w:right w:val="none" w:sz="0" w:space="0" w:color="auto"/>
      </w:divBdr>
    </w:div>
    <w:div w:id="1974362895">
      <w:bodyDiv w:val="1"/>
      <w:marLeft w:val="0"/>
      <w:marRight w:val="0"/>
      <w:marTop w:val="0"/>
      <w:marBottom w:val="0"/>
      <w:divBdr>
        <w:top w:val="none" w:sz="0" w:space="0" w:color="auto"/>
        <w:left w:val="none" w:sz="0" w:space="0" w:color="auto"/>
        <w:bottom w:val="none" w:sz="0" w:space="0" w:color="auto"/>
        <w:right w:val="none" w:sz="0" w:space="0" w:color="auto"/>
      </w:divBdr>
    </w:div>
    <w:div w:id="2095004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50C8F1-DF06-4EF9-8367-1D4519CB711D}">
  <ds:schemaRefs>
    <ds:schemaRef ds:uri="http://schemas.openxmlformats.org/officeDocument/2006/bibliography"/>
  </ds:schemaRefs>
</ds:datastoreItem>
</file>

<file path=customXml/itemProps2.xml><?xml version="1.0" encoding="utf-8"?>
<ds:datastoreItem xmlns:ds="http://schemas.openxmlformats.org/officeDocument/2006/customXml" ds:itemID="{17D21B8A-24C8-44BC-B154-5C4A5544E3D0}"/>
</file>

<file path=customXml/itemProps3.xml><?xml version="1.0" encoding="utf-8"?>
<ds:datastoreItem xmlns:ds="http://schemas.openxmlformats.org/officeDocument/2006/customXml" ds:itemID="{A80FF83F-DB50-4442-AC0D-BE23DEE8B433}"/>
</file>

<file path=customXml/itemProps4.xml><?xml version="1.0" encoding="utf-8"?>
<ds:datastoreItem xmlns:ds="http://schemas.openxmlformats.org/officeDocument/2006/customXml" ds:itemID="{2112212D-C464-42EA-A705-41BA590AB5C7}"/>
</file>

<file path=docProps/app.xml><?xml version="1.0" encoding="utf-8"?>
<Properties xmlns="http://schemas.openxmlformats.org/officeDocument/2006/extended-properties" xmlns:vt="http://schemas.openxmlformats.org/officeDocument/2006/docPropsVTypes">
  <Template>Normal.dotm</Template>
  <TotalTime>0</TotalTime>
  <Pages>14</Pages>
  <Words>5543</Words>
  <Characters>31598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Department Of Home Affairs</Company>
  <LinksUpToDate>false</LinksUpToDate>
  <CharactersWithSpaces>37067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COMENSOLI</dc:creator>
  <cp:lastModifiedBy>Satya Jennings</cp:lastModifiedBy>
  <cp:revision>2</cp:revision>
  <dcterms:created xsi:type="dcterms:W3CDTF">2021-04-29T12:30:00Z</dcterms:created>
  <dcterms:modified xsi:type="dcterms:W3CDTF">2021-04-29T12:30:00Z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