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FB" w:rsidRDefault="00F67DFB" w:rsidP="00DF4AE8">
      <w:pPr>
        <w:spacing w:line="276" w:lineRule="auto"/>
        <w:ind w:left="108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Submission of the Government of Mongolia</w:t>
      </w:r>
      <w:r w:rsidR="006A1BAC" w:rsidRPr="00381F2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in response </w:t>
      </w:r>
      <w:r w:rsidR="006A1BAC" w:rsidRPr="00381F22">
        <w:rPr>
          <w:rFonts w:ascii="Arial" w:eastAsia="Calibri" w:hAnsi="Arial" w:cs="Arial"/>
          <w:b/>
          <w:bCs/>
          <w:sz w:val="24"/>
          <w:szCs w:val="24"/>
        </w:rPr>
        <w:t xml:space="preserve">to the </w:t>
      </w:r>
    </w:p>
    <w:p w:rsidR="006A1BAC" w:rsidRPr="00381F22" w:rsidRDefault="006A1BAC" w:rsidP="00DF4AE8">
      <w:pPr>
        <w:spacing w:line="276" w:lineRule="auto"/>
        <w:ind w:left="108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81F22">
        <w:rPr>
          <w:rFonts w:ascii="Arial" w:eastAsia="Calibri" w:hAnsi="Arial" w:cs="Arial"/>
          <w:b/>
          <w:bCs/>
          <w:sz w:val="24"/>
          <w:szCs w:val="24"/>
        </w:rPr>
        <w:t>Questionnaire of the SR Torture</w:t>
      </w:r>
    </w:p>
    <w:p w:rsidR="006A1BAC" w:rsidRPr="00381F22" w:rsidRDefault="006A1BAC" w:rsidP="00DF4AE8">
      <w:pPr>
        <w:spacing w:line="276" w:lineRule="auto"/>
        <w:ind w:left="108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A1BAC" w:rsidRDefault="006A1BAC" w:rsidP="00DF4AE8">
      <w:pPr>
        <w:tabs>
          <w:tab w:val="left" w:pos="709"/>
        </w:tabs>
        <w:spacing w:line="276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81F22">
        <w:rPr>
          <w:rFonts w:ascii="Arial" w:eastAsia="Calibri" w:hAnsi="Arial" w:cs="Arial"/>
          <w:b/>
          <w:bCs/>
          <w:sz w:val="24"/>
          <w:szCs w:val="24"/>
        </w:rPr>
        <w:t xml:space="preserve">1. </w:t>
      </w:r>
      <w:r w:rsidRPr="00381F22">
        <w:rPr>
          <w:rFonts w:ascii="Arial" w:eastAsia="Calibri" w:hAnsi="Arial" w:cs="Arial"/>
          <w:b/>
          <w:bCs/>
          <w:color w:val="000000"/>
          <w:sz w:val="24"/>
          <w:szCs w:val="24"/>
        </w:rPr>
        <w:t>Procedures for the processing of official communications and requests</w:t>
      </w:r>
      <w:r w:rsidR="00DF4AE8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381F22" w:rsidRPr="00381F22" w:rsidRDefault="00381F22" w:rsidP="00DF4AE8">
      <w:pPr>
        <w:tabs>
          <w:tab w:val="left" w:pos="709"/>
        </w:tabs>
        <w:spacing w:line="276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81F22" w:rsidRPr="00381F22" w:rsidRDefault="00AF3D39" w:rsidP="00DF4AE8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1F22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381F22" w:rsidRPr="00381F22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81F22">
        <w:rPr>
          <w:rFonts w:ascii="Arial" w:eastAsia="Calibri" w:hAnsi="Arial" w:cs="Arial"/>
          <w:bCs/>
          <w:color w:val="000000"/>
          <w:sz w:val="24"/>
          <w:szCs w:val="24"/>
        </w:rPr>
        <w:t>-</w:t>
      </w:r>
      <w:r w:rsidRPr="00381F2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There is no specific procedure for processing </w:t>
      </w:r>
      <w:r w:rsidR="00381F22">
        <w:rPr>
          <w:rFonts w:ascii="Arial" w:hAnsi="Arial" w:cs="Arial"/>
          <w:sz w:val="24"/>
          <w:szCs w:val="24"/>
          <w:lang w:val="en-US"/>
        </w:rPr>
        <w:t>official</w:t>
      </w:r>
      <w:r w:rsidR="003454A3">
        <w:rPr>
          <w:rFonts w:ascii="Arial" w:hAnsi="Arial" w:cs="Arial"/>
          <w:sz w:val="24"/>
          <w:szCs w:val="24"/>
          <w:lang w:val="en-US"/>
        </w:rPr>
        <w:t xml:space="preserve"> communications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sent by the Special Rapporteur. General regulations shall apply under the Law on the Legal Status of the Ministries of Mongolia. </w:t>
      </w:r>
      <w:r w:rsidR="00381F22">
        <w:rPr>
          <w:rFonts w:ascii="Arial" w:hAnsi="Arial" w:cs="Arial"/>
          <w:sz w:val="24"/>
          <w:szCs w:val="24"/>
          <w:lang w:val="en-US"/>
        </w:rPr>
        <w:t xml:space="preserve"> To detail, t</w:t>
      </w:r>
      <w:r w:rsidR="00381F22" w:rsidRPr="00381F22">
        <w:rPr>
          <w:rFonts w:ascii="Arial" w:hAnsi="Arial" w:cs="Arial"/>
          <w:sz w:val="24"/>
          <w:szCs w:val="24"/>
          <w:lang w:val="en-US"/>
        </w:rPr>
        <w:t>he Ministry of Foreign Affairs</w:t>
      </w:r>
      <w:bookmarkStart w:id="0" w:name="_GoBack"/>
      <w:bookmarkEnd w:id="0"/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transmits inquiries and</w:t>
      </w:r>
      <w:r w:rsidR="003454A3">
        <w:rPr>
          <w:rFonts w:ascii="Arial" w:hAnsi="Arial" w:cs="Arial"/>
          <w:sz w:val="24"/>
          <w:szCs w:val="24"/>
          <w:lang w:val="en-US"/>
        </w:rPr>
        <w:t>/or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requests sent by the Special Rapporteur to the Ministry of Justice and Home Affairs. </w:t>
      </w:r>
      <w:r w:rsidR="003454A3">
        <w:rPr>
          <w:rFonts w:ascii="Arial" w:hAnsi="Arial" w:cs="Arial"/>
          <w:sz w:val="24"/>
          <w:szCs w:val="24"/>
          <w:lang w:val="en-US"/>
        </w:rPr>
        <w:t>Upon their receipt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, the Ministry of Justice and Home Affairs will </w:t>
      </w:r>
      <w:r w:rsidR="003454A3">
        <w:rPr>
          <w:rFonts w:ascii="Arial" w:hAnsi="Arial" w:cs="Arial"/>
          <w:sz w:val="24"/>
          <w:szCs w:val="24"/>
          <w:lang w:val="en-US"/>
        </w:rPr>
        <w:t xml:space="preserve">analyze the inquiries and/or </w:t>
      </w:r>
      <w:r w:rsidR="00381F22" w:rsidRPr="00381F22">
        <w:rPr>
          <w:rFonts w:ascii="Arial" w:hAnsi="Arial" w:cs="Arial"/>
          <w:sz w:val="24"/>
          <w:szCs w:val="24"/>
          <w:lang w:val="en-US"/>
        </w:rPr>
        <w:t>requests</w:t>
      </w:r>
      <w:r w:rsidR="00F7066A">
        <w:rPr>
          <w:rFonts w:ascii="Arial" w:hAnsi="Arial" w:cs="Arial"/>
          <w:sz w:val="24"/>
          <w:szCs w:val="24"/>
          <w:lang w:val="en-US"/>
        </w:rPr>
        <w:t xml:space="preserve"> and </w:t>
      </w:r>
      <w:r w:rsidR="003454A3">
        <w:rPr>
          <w:rFonts w:ascii="Arial" w:hAnsi="Arial" w:cs="Arial"/>
          <w:sz w:val="24"/>
          <w:szCs w:val="24"/>
          <w:lang w:val="en-US"/>
        </w:rPr>
        <w:t xml:space="preserve">discuss with the relevant </w:t>
      </w:r>
      <w:r w:rsidR="00381F22" w:rsidRPr="00381F22">
        <w:rPr>
          <w:rFonts w:ascii="Arial" w:hAnsi="Arial" w:cs="Arial"/>
          <w:sz w:val="24"/>
          <w:szCs w:val="24"/>
          <w:lang w:val="en-US"/>
        </w:rPr>
        <w:t>agencies and organizations in charge of the issue</w:t>
      </w:r>
      <w:r w:rsidR="003454A3">
        <w:rPr>
          <w:rFonts w:ascii="Arial" w:hAnsi="Arial" w:cs="Arial"/>
          <w:sz w:val="24"/>
          <w:szCs w:val="24"/>
          <w:lang w:val="en-US"/>
        </w:rPr>
        <w:t xml:space="preserve"> in </w:t>
      </w:r>
      <w:r w:rsidR="00F7066A">
        <w:rPr>
          <w:rFonts w:ascii="Arial" w:hAnsi="Arial" w:cs="Arial"/>
          <w:sz w:val="24"/>
          <w:szCs w:val="24"/>
          <w:lang w:val="en-US"/>
        </w:rPr>
        <w:t>question</w:t>
      </w:r>
      <w:r w:rsidR="003454A3">
        <w:rPr>
          <w:rFonts w:ascii="Arial" w:hAnsi="Arial" w:cs="Arial"/>
          <w:sz w:val="24"/>
          <w:szCs w:val="24"/>
          <w:lang w:val="en-US"/>
        </w:rPr>
        <w:t xml:space="preserve"> </w:t>
      </w:r>
      <w:r w:rsidR="00F7066A">
        <w:rPr>
          <w:rFonts w:ascii="Arial" w:hAnsi="Arial" w:cs="Arial"/>
          <w:sz w:val="24"/>
          <w:szCs w:val="24"/>
          <w:lang w:val="en-US"/>
        </w:rPr>
        <w:t xml:space="preserve">to </w:t>
      </w:r>
      <w:r w:rsidR="003454A3">
        <w:rPr>
          <w:rFonts w:ascii="Arial" w:hAnsi="Arial" w:cs="Arial"/>
          <w:sz w:val="24"/>
          <w:szCs w:val="24"/>
          <w:lang w:val="en-US"/>
        </w:rPr>
        <w:t xml:space="preserve">collect their inputs. 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On the basis of the consolidated </w:t>
      </w:r>
      <w:r w:rsidR="00381F22">
        <w:rPr>
          <w:rFonts w:ascii="Arial" w:hAnsi="Arial" w:cs="Arial"/>
          <w:sz w:val="24"/>
          <w:szCs w:val="24"/>
          <w:lang w:val="en-US"/>
        </w:rPr>
        <w:t>inputs</w:t>
      </w:r>
      <w:r w:rsidR="00381F22" w:rsidRPr="00381F22">
        <w:rPr>
          <w:rFonts w:ascii="Arial" w:hAnsi="Arial" w:cs="Arial"/>
          <w:sz w:val="24"/>
          <w:szCs w:val="24"/>
          <w:lang w:val="en-US"/>
        </w:rPr>
        <w:t>, the Minister for Justice and Home Affairs and/or the State Secretary of the Ministry send</w:t>
      </w:r>
      <w:r w:rsidR="00381F22">
        <w:rPr>
          <w:rFonts w:ascii="Arial" w:hAnsi="Arial" w:cs="Arial"/>
          <w:sz w:val="24"/>
          <w:szCs w:val="24"/>
          <w:lang w:val="en-US"/>
        </w:rPr>
        <w:t>s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</w:t>
      </w:r>
      <w:r w:rsidR="00381F2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1F22" w:rsidRPr="00381F22">
        <w:rPr>
          <w:rFonts w:ascii="Arial" w:hAnsi="Arial" w:cs="Arial"/>
          <w:sz w:val="24"/>
          <w:szCs w:val="24"/>
          <w:lang w:val="en-US"/>
        </w:rPr>
        <w:t>responses to</w:t>
      </w:r>
      <w:r w:rsidR="00381F22">
        <w:rPr>
          <w:rFonts w:ascii="Arial" w:hAnsi="Arial" w:cs="Arial"/>
          <w:sz w:val="24"/>
          <w:szCs w:val="24"/>
          <w:lang w:val="en-US"/>
        </w:rPr>
        <w:t xml:space="preserve"> the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inquiries and</w:t>
      </w:r>
      <w:r w:rsidR="00DF4AE8">
        <w:rPr>
          <w:rFonts w:ascii="Arial" w:hAnsi="Arial" w:cs="Arial"/>
          <w:sz w:val="24"/>
          <w:szCs w:val="24"/>
          <w:lang w:val="en-US"/>
        </w:rPr>
        <w:t>/or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requests</w:t>
      </w:r>
      <w:r w:rsidR="00DF4AE8">
        <w:rPr>
          <w:rFonts w:ascii="Arial" w:hAnsi="Arial" w:cs="Arial"/>
          <w:sz w:val="24"/>
          <w:szCs w:val="24"/>
          <w:lang w:val="en-US"/>
        </w:rPr>
        <w:t xml:space="preserve"> to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the Ministry of Foreign Affairs. The Ministry of Foreign Affairs, through its Permanent Mission, </w:t>
      </w:r>
      <w:r w:rsidR="00DF4AE8">
        <w:rPr>
          <w:rFonts w:ascii="Arial" w:hAnsi="Arial" w:cs="Arial"/>
          <w:sz w:val="24"/>
          <w:szCs w:val="24"/>
          <w:lang w:val="en-US"/>
        </w:rPr>
        <w:t>transmits the responses to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the Special Rapporteur.</w:t>
      </w:r>
    </w:p>
    <w:p w:rsidR="006A1BAC" w:rsidRPr="00381F22" w:rsidRDefault="006A1BAC" w:rsidP="00DF4AE8">
      <w:pPr>
        <w:tabs>
          <w:tab w:val="left" w:pos="709"/>
        </w:tabs>
        <w:spacing w:line="276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A1BAC" w:rsidRPr="00381F22" w:rsidRDefault="006A1BAC" w:rsidP="00DF4AE8">
      <w:pPr>
        <w:spacing w:line="276" w:lineRule="auto"/>
        <w:contextualSpacing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81F22">
        <w:rPr>
          <w:rFonts w:ascii="Arial" w:eastAsia="Calibri" w:hAnsi="Arial" w:cs="Arial"/>
          <w:b/>
          <w:sz w:val="24"/>
          <w:szCs w:val="24"/>
        </w:rPr>
        <w:t xml:space="preserve">2. </w:t>
      </w:r>
      <w:r w:rsidRPr="00381F22">
        <w:rPr>
          <w:rFonts w:ascii="Arial" w:eastAsia="Calibri" w:hAnsi="Arial" w:cs="Arial"/>
          <w:b/>
          <w:bCs/>
          <w:color w:val="000000"/>
          <w:sz w:val="24"/>
          <w:szCs w:val="24"/>
        </w:rPr>
        <w:t>Interaction regarding ‘Urgent Appeals’, ‘Allegation Letters’ and ‘Other Letters’</w:t>
      </w:r>
      <w:r w:rsidR="00DF4AE8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6A1BAC" w:rsidRPr="00381F22" w:rsidRDefault="006A1BAC" w:rsidP="00DF4AE8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A1BAC" w:rsidRPr="00381F22" w:rsidRDefault="006A1BAC" w:rsidP="00DF4AE8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381F22">
        <w:rPr>
          <w:rFonts w:ascii="Arial" w:eastAsia="Calibri" w:hAnsi="Arial" w:cs="Arial"/>
          <w:sz w:val="24"/>
          <w:szCs w:val="24"/>
        </w:rPr>
        <w:t>- No communication received.</w:t>
      </w:r>
      <w:r w:rsidRPr="00381F2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81F22">
        <w:rPr>
          <w:rFonts w:ascii="Arial" w:eastAsia="Calibri" w:hAnsi="Arial" w:cs="Arial"/>
          <w:sz w:val="24"/>
          <w:szCs w:val="24"/>
        </w:rPr>
        <w:t>During the past four years (2017-2020), no official communication has been transmitted by the Special Rapporteur</w:t>
      </w:r>
      <w:r w:rsidR="00AF3D39" w:rsidRPr="00381F22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AF3D39" w:rsidRPr="00381F22">
        <w:rPr>
          <w:rFonts w:ascii="Arial" w:eastAsia="Calibri" w:hAnsi="Arial" w:cs="Arial"/>
          <w:sz w:val="24"/>
          <w:szCs w:val="24"/>
          <w:lang w:val="en-US"/>
        </w:rPr>
        <w:t xml:space="preserve">regarding </w:t>
      </w:r>
      <w:r w:rsidR="00AF3D39" w:rsidRPr="00381F22">
        <w:rPr>
          <w:rFonts w:ascii="Arial" w:eastAsia="Calibri" w:hAnsi="Arial" w:cs="Arial"/>
          <w:bCs/>
          <w:color w:val="000000"/>
          <w:sz w:val="24"/>
          <w:szCs w:val="24"/>
        </w:rPr>
        <w:t>‘Urgent Appeals’, ‘Allegation Letters’ and ‘Other Letters’.</w:t>
      </w:r>
    </w:p>
    <w:p w:rsidR="006A1BAC" w:rsidRPr="00381F22" w:rsidRDefault="006A1BAC" w:rsidP="00DF4AE8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A1BAC" w:rsidRPr="00381F22" w:rsidRDefault="006A1BAC" w:rsidP="00DF4AE8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81F22">
        <w:rPr>
          <w:rFonts w:ascii="Arial" w:eastAsia="Calibri" w:hAnsi="Arial" w:cs="Arial"/>
          <w:b/>
          <w:sz w:val="24"/>
          <w:szCs w:val="24"/>
        </w:rPr>
        <w:t xml:space="preserve">3. </w:t>
      </w:r>
      <w:r w:rsidRPr="00381F22">
        <w:rPr>
          <w:rFonts w:ascii="Arial" w:eastAsia="Calibri" w:hAnsi="Arial" w:cs="Arial"/>
          <w:b/>
          <w:bCs/>
          <w:color w:val="000000"/>
          <w:sz w:val="24"/>
          <w:szCs w:val="24"/>
        </w:rPr>
        <w:t>Interaction regarding</w:t>
      </w:r>
      <w:r w:rsidRPr="00381F22">
        <w:rPr>
          <w:rFonts w:ascii="Arial" w:eastAsia="Calibri" w:hAnsi="Arial" w:cs="Arial"/>
          <w:b/>
          <w:sz w:val="24"/>
          <w:szCs w:val="24"/>
        </w:rPr>
        <w:t xml:space="preserve"> Country visit requests</w:t>
      </w:r>
      <w:r w:rsidR="00DF4AE8">
        <w:rPr>
          <w:rFonts w:ascii="Arial" w:eastAsia="Calibri" w:hAnsi="Arial" w:cs="Arial"/>
          <w:b/>
          <w:sz w:val="24"/>
          <w:szCs w:val="24"/>
        </w:rPr>
        <w:t>:</w:t>
      </w:r>
    </w:p>
    <w:p w:rsidR="006A1BAC" w:rsidRPr="00381F22" w:rsidRDefault="006A1BAC" w:rsidP="00DF4AE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1F22" w:rsidRPr="008649EE" w:rsidRDefault="00DF4AE8" w:rsidP="00DF4AE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AF3D39" w:rsidRPr="00381F22">
        <w:rPr>
          <w:rFonts w:ascii="Arial" w:eastAsia="Calibri" w:hAnsi="Arial" w:cs="Arial"/>
          <w:sz w:val="24"/>
          <w:szCs w:val="24"/>
        </w:rPr>
        <w:t xml:space="preserve">- </w:t>
      </w:r>
      <w:r w:rsidR="000C7059">
        <w:rPr>
          <w:rFonts w:ascii="Arial" w:hAnsi="Arial" w:cs="Arial"/>
          <w:sz w:val="24"/>
          <w:szCs w:val="24"/>
          <w:lang w:val="en-US"/>
        </w:rPr>
        <w:t xml:space="preserve">In response to the Special Rapporteur’s request letter dated </w:t>
      </w:r>
      <w:r w:rsidR="000C7059" w:rsidRPr="00381F22">
        <w:rPr>
          <w:rFonts w:ascii="Arial" w:hAnsi="Arial" w:cs="Arial"/>
          <w:sz w:val="24"/>
          <w:szCs w:val="24"/>
          <w:lang w:val="en-US"/>
        </w:rPr>
        <w:t>August 9, 2018</w:t>
      </w:r>
      <w:r w:rsidR="000C7059">
        <w:rPr>
          <w:rFonts w:ascii="Arial" w:hAnsi="Arial" w:cs="Arial"/>
          <w:sz w:val="24"/>
          <w:szCs w:val="24"/>
          <w:lang w:val="en-US"/>
        </w:rPr>
        <w:t>, t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he Government of Mongolia has extended a standing invitation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the Special Rapporteur to conduct a country visit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="000C7059">
        <w:rPr>
          <w:rFonts w:ascii="Arial" w:hAnsi="Arial" w:cs="Arial"/>
          <w:sz w:val="24"/>
          <w:szCs w:val="24"/>
          <w:lang w:val="en-US"/>
        </w:rPr>
        <w:t xml:space="preserve"> full compliance with the terms of reference of the SR’s mandate</w:t>
      </w:r>
      <w:r w:rsidR="008649EE">
        <w:rPr>
          <w:rFonts w:ascii="Arial" w:hAnsi="Arial" w:cs="Arial"/>
          <w:sz w:val="24"/>
          <w:szCs w:val="24"/>
          <w:lang w:val="en-US"/>
        </w:rPr>
        <w:t>. Upon the Government’s invitation</w:t>
      </w:r>
      <w:r w:rsidR="00A118FB">
        <w:rPr>
          <w:rFonts w:ascii="Arial" w:hAnsi="Arial" w:cs="Arial"/>
          <w:sz w:val="24"/>
          <w:szCs w:val="24"/>
          <w:lang w:val="mn-MN"/>
        </w:rPr>
        <w:t xml:space="preserve"> </w:t>
      </w:r>
      <w:r w:rsidR="00A118FB">
        <w:rPr>
          <w:rFonts w:ascii="Arial" w:hAnsi="Arial" w:cs="Arial"/>
          <w:sz w:val="24"/>
          <w:szCs w:val="24"/>
          <w:lang w:val="en-US"/>
        </w:rPr>
        <w:t>letter</w:t>
      </w:r>
      <w:r w:rsidR="008649EE" w:rsidRPr="008649EE">
        <w:rPr>
          <w:rFonts w:ascii="Arial" w:hAnsi="Arial" w:cs="Arial"/>
          <w:sz w:val="24"/>
          <w:szCs w:val="24"/>
          <w:lang w:val="en-US"/>
        </w:rPr>
        <w:t xml:space="preserve"> </w:t>
      </w:r>
      <w:r w:rsidR="008649EE">
        <w:rPr>
          <w:rFonts w:ascii="Arial" w:hAnsi="Arial" w:cs="Arial"/>
          <w:sz w:val="24"/>
          <w:szCs w:val="24"/>
          <w:lang w:val="en-US"/>
        </w:rPr>
        <w:t>dated</w:t>
      </w:r>
      <w:r w:rsidR="008649EE" w:rsidRPr="00381F22">
        <w:rPr>
          <w:rFonts w:ascii="Arial" w:hAnsi="Arial" w:cs="Arial"/>
          <w:sz w:val="24"/>
          <w:szCs w:val="24"/>
          <w:lang w:val="en-US"/>
        </w:rPr>
        <w:t xml:space="preserve"> September 14, 2018</w:t>
      </w:r>
      <w:r w:rsidR="008649EE">
        <w:rPr>
          <w:rFonts w:ascii="Arial" w:hAnsi="Arial" w:cs="Arial"/>
          <w:sz w:val="24"/>
          <w:szCs w:val="24"/>
          <w:lang w:val="en-US"/>
        </w:rPr>
        <w:t xml:space="preserve">, the </w:t>
      </w:r>
      <w:r w:rsidR="008649EE" w:rsidRPr="00381F22">
        <w:rPr>
          <w:rFonts w:ascii="Arial" w:hAnsi="Arial" w:cs="Arial"/>
          <w:sz w:val="24"/>
          <w:szCs w:val="24"/>
          <w:lang w:val="en-US"/>
        </w:rPr>
        <w:t xml:space="preserve">Special Rapporteur </w:t>
      </w:r>
      <w:r w:rsidR="008649EE">
        <w:rPr>
          <w:rFonts w:ascii="Arial" w:hAnsi="Arial" w:cs="Arial"/>
          <w:sz w:val="24"/>
          <w:szCs w:val="24"/>
          <w:lang w:val="en-US"/>
        </w:rPr>
        <w:t>proposed, via his reply letter of 3 October 2018,</w:t>
      </w:r>
      <w:r w:rsidR="008649EE" w:rsidRPr="00381F22">
        <w:rPr>
          <w:rFonts w:ascii="Arial" w:hAnsi="Arial" w:cs="Arial"/>
          <w:sz w:val="24"/>
          <w:szCs w:val="24"/>
          <w:lang w:val="en-US"/>
        </w:rPr>
        <w:t xml:space="preserve"> </w:t>
      </w:r>
      <w:r w:rsidR="008649EE">
        <w:rPr>
          <w:rFonts w:ascii="Arial" w:hAnsi="Arial" w:cs="Arial"/>
          <w:sz w:val="24"/>
          <w:szCs w:val="24"/>
          <w:lang w:val="en-US"/>
        </w:rPr>
        <w:t>that his visit</w:t>
      </w:r>
      <w:r w:rsidR="008649EE" w:rsidRPr="00381F22">
        <w:rPr>
          <w:rFonts w:ascii="Arial" w:hAnsi="Arial" w:cs="Arial"/>
          <w:sz w:val="24"/>
          <w:szCs w:val="24"/>
          <w:lang w:val="en-US"/>
        </w:rPr>
        <w:t xml:space="preserve"> take</w:t>
      </w:r>
      <w:r w:rsidR="008649EE">
        <w:rPr>
          <w:rFonts w:ascii="Arial" w:hAnsi="Arial" w:cs="Arial"/>
          <w:sz w:val="24"/>
          <w:szCs w:val="24"/>
          <w:lang w:val="en-US"/>
        </w:rPr>
        <w:t xml:space="preserve">s place from 2 to 14 June 2019. 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However, the scheduled </w:t>
      </w:r>
      <w:r w:rsidR="000C7059">
        <w:rPr>
          <w:rFonts w:ascii="Arial" w:hAnsi="Arial" w:cs="Arial"/>
          <w:sz w:val="24"/>
          <w:szCs w:val="24"/>
          <w:lang w:val="en-US"/>
        </w:rPr>
        <w:t>visit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</w:t>
      </w:r>
      <w:r w:rsidR="008649EE">
        <w:rPr>
          <w:rFonts w:ascii="Arial" w:hAnsi="Arial" w:cs="Arial"/>
          <w:sz w:val="24"/>
          <w:szCs w:val="24"/>
          <w:lang w:val="en-US"/>
        </w:rPr>
        <w:t>had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been postponed to the end of 2019 </w:t>
      </w:r>
      <w:r w:rsidR="000C7059">
        <w:rPr>
          <w:rFonts w:ascii="Arial" w:hAnsi="Arial" w:cs="Arial"/>
          <w:sz w:val="24"/>
          <w:szCs w:val="24"/>
          <w:lang w:val="en-US"/>
        </w:rPr>
        <w:t>by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the Special Rapporteur</w:t>
      </w:r>
      <w:r w:rsidR="000C7059">
        <w:rPr>
          <w:rFonts w:ascii="Arial" w:hAnsi="Arial" w:cs="Arial"/>
          <w:sz w:val="24"/>
          <w:szCs w:val="24"/>
          <w:lang w:val="en-US"/>
        </w:rPr>
        <w:t xml:space="preserve"> </w:t>
      </w:r>
      <w:r w:rsidR="00A118FB">
        <w:rPr>
          <w:rFonts w:ascii="Arial" w:hAnsi="Arial" w:cs="Arial"/>
          <w:sz w:val="24"/>
          <w:szCs w:val="24"/>
          <w:lang w:val="en-US"/>
        </w:rPr>
        <w:t>through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his letter </w:t>
      </w:r>
      <w:r w:rsidR="000C7059">
        <w:rPr>
          <w:rFonts w:ascii="Arial" w:hAnsi="Arial" w:cs="Arial"/>
          <w:sz w:val="24"/>
          <w:szCs w:val="24"/>
          <w:lang w:val="en-US"/>
        </w:rPr>
        <w:t>of</w:t>
      </w:r>
      <w:r w:rsidR="00381F22" w:rsidRPr="00381F22">
        <w:rPr>
          <w:rFonts w:ascii="Arial" w:hAnsi="Arial" w:cs="Arial"/>
          <w:sz w:val="24"/>
          <w:szCs w:val="24"/>
          <w:lang w:val="en-US"/>
        </w:rPr>
        <w:t xml:space="preserve"> February 22, 2019.</w:t>
      </w:r>
      <w:r w:rsidR="000C705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81F22" w:rsidRPr="00381F22" w:rsidRDefault="00381F22" w:rsidP="00DF4AE8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1BAC" w:rsidRPr="00381F22" w:rsidRDefault="006A1BAC" w:rsidP="00DF4AE8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81F22">
        <w:rPr>
          <w:rFonts w:ascii="Arial" w:eastAsia="Calibri" w:hAnsi="Arial" w:cs="Arial"/>
          <w:b/>
          <w:sz w:val="24"/>
          <w:szCs w:val="24"/>
        </w:rPr>
        <w:t>4. State recommendations/requests</w:t>
      </w:r>
      <w:r w:rsidR="00DF4AE8">
        <w:rPr>
          <w:rFonts w:ascii="Arial" w:eastAsia="Calibri" w:hAnsi="Arial" w:cs="Arial"/>
          <w:b/>
          <w:sz w:val="24"/>
          <w:szCs w:val="24"/>
        </w:rPr>
        <w:t>:</w:t>
      </w:r>
    </w:p>
    <w:p w:rsidR="006A1BAC" w:rsidRPr="00381F22" w:rsidRDefault="006A1BAC" w:rsidP="00DF4AE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C554B" w:rsidRPr="00381F22" w:rsidRDefault="00AF3D39" w:rsidP="00DF4AE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81F22">
        <w:rPr>
          <w:rFonts w:ascii="Arial" w:hAnsi="Arial" w:cs="Arial"/>
          <w:sz w:val="24"/>
          <w:szCs w:val="24"/>
        </w:rPr>
        <w:t>No recommendations/requests</w:t>
      </w:r>
      <w:r w:rsidR="00381F22" w:rsidRPr="00381F22">
        <w:rPr>
          <w:rFonts w:ascii="Arial" w:hAnsi="Arial" w:cs="Arial"/>
          <w:sz w:val="24"/>
          <w:szCs w:val="24"/>
        </w:rPr>
        <w:t xml:space="preserve"> </w:t>
      </w:r>
      <w:r w:rsidR="00DF4AE8">
        <w:rPr>
          <w:rFonts w:ascii="Arial" w:hAnsi="Arial" w:cs="Arial"/>
          <w:sz w:val="24"/>
          <w:szCs w:val="24"/>
        </w:rPr>
        <w:t xml:space="preserve">to make </w:t>
      </w:r>
      <w:r w:rsidR="00381F22" w:rsidRPr="00381F22">
        <w:rPr>
          <w:rFonts w:ascii="Arial" w:hAnsi="Arial" w:cs="Arial"/>
          <w:sz w:val="24"/>
          <w:szCs w:val="24"/>
        </w:rPr>
        <w:t>as of the date</w:t>
      </w:r>
      <w:r w:rsidR="00DF4AE8">
        <w:rPr>
          <w:rFonts w:ascii="Arial" w:hAnsi="Arial" w:cs="Arial"/>
          <w:sz w:val="24"/>
          <w:szCs w:val="24"/>
        </w:rPr>
        <w:t xml:space="preserve"> of this communication</w:t>
      </w:r>
      <w:r w:rsidRPr="00381F22">
        <w:rPr>
          <w:rFonts w:ascii="Arial" w:hAnsi="Arial" w:cs="Arial"/>
          <w:sz w:val="24"/>
          <w:szCs w:val="24"/>
        </w:rPr>
        <w:t xml:space="preserve">. </w:t>
      </w:r>
    </w:p>
    <w:sectPr w:rsidR="00CC554B" w:rsidRPr="0038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2589"/>
    <w:multiLevelType w:val="hybridMultilevel"/>
    <w:tmpl w:val="47028770"/>
    <w:lvl w:ilvl="0" w:tplc="1286E10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559D"/>
    <w:multiLevelType w:val="hybridMultilevel"/>
    <w:tmpl w:val="6A165116"/>
    <w:lvl w:ilvl="0" w:tplc="B360E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045E"/>
    <w:multiLevelType w:val="hybridMultilevel"/>
    <w:tmpl w:val="C1F6B1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64D2"/>
    <w:multiLevelType w:val="hybridMultilevel"/>
    <w:tmpl w:val="36362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97DAC"/>
    <w:multiLevelType w:val="hybridMultilevel"/>
    <w:tmpl w:val="F9EA0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4BD3"/>
    <w:multiLevelType w:val="hybridMultilevel"/>
    <w:tmpl w:val="F2761816"/>
    <w:lvl w:ilvl="0" w:tplc="44388A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AC"/>
    <w:rsid w:val="000C7059"/>
    <w:rsid w:val="003454A3"/>
    <w:rsid w:val="00381F22"/>
    <w:rsid w:val="006A1BAC"/>
    <w:rsid w:val="008649EE"/>
    <w:rsid w:val="00A00C01"/>
    <w:rsid w:val="00A118FB"/>
    <w:rsid w:val="00AF3D39"/>
    <w:rsid w:val="00CC554B"/>
    <w:rsid w:val="00DF4AE8"/>
    <w:rsid w:val="00F67DFB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7F001-C217-4EA0-AE38-5CA103A94E1A}"/>
</file>

<file path=customXml/itemProps2.xml><?xml version="1.0" encoding="utf-8"?>
<ds:datastoreItem xmlns:ds="http://schemas.openxmlformats.org/officeDocument/2006/customXml" ds:itemID="{A320DDF7-5B41-4DD1-826A-3786D6F84D81}"/>
</file>

<file path=customXml/itemProps3.xml><?xml version="1.0" encoding="utf-8"?>
<ds:datastoreItem xmlns:ds="http://schemas.openxmlformats.org/officeDocument/2006/customXml" ds:itemID="{35397408-A7A6-4008-B630-ECE2B6B1F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 V</dc:creator>
  <cp:lastModifiedBy>Oyu V</cp:lastModifiedBy>
  <cp:revision>3</cp:revision>
  <dcterms:created xsi:type="dcterms:W3CDTF">2020-10-14T03:52:00Z</dcterms:created>
  <dcterms:modified xsi:type="dcterms:W3CDTF">2020-10-14T09:31:00Z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