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46" w:rsidRDefault="0047756D" w:rsidP="00982446">
      <w:pPr>
        <w:rPr>
          <w:rFonts w:ascii="Verdana" w:eastAsia="Times New Roman" w:hAnsi="Verdana" w:cs="Calibri"/>
          <w:b/>
          <w:bCs/>
          <w:color w:val="0072C6"/>
          <w:sz w:val="35"/>
          <w:szCs w:val="35"/>
          <w:lang w:val="en-IE"/>
        </w:rPr>
      </w:pPr>
      <w:r>
        <w:rPr>
          <w:rFonts w:ascii="Verdana" w:eastAsia="Times New Roman" w:hAnsi="Verdana" w:cs="Calibri"/>
          <w:b/>
          <w:bCs/>
          <w:color w:val="0072C6"/>
          <w:sz w:val="35"/>
          <w:szCs w:val="35"/>
          <w:lang w:val="en-IE"/>
        </w:rPr>
        <w:t xml:space="preserve">Appel à contributions </w:t>
      </w:r>
      <w:proofErr w:type="spellStart"/>
      <w:r>
        <w:rPr>
          <w:rFonts w:ascii="Verdana" w:eastAsia="Times New Roman" w:hAnsi="Verdana" w:cs="Calibri"/>
          <w:b/>
          <w:bCs/>
          <w:color w:val="0072C6"/>
          <w:sz w:val="35"/>
          <w:szCs w:val="35"/>
          <w:lang w:val="en-IE"/>
        </w:rPr>
        <w:t>écrites</w:t>
      </w:r>
      <w:proofErr w:type="spellEnd"/>
      <w:r w:rsidR="00667A43" w:rsidRPr="00565742">
        <w:rPr>
          <w:rFonts w:ascii="Verdana" w:eastAsia="Times New Roman" w:hAnsi="Verdana" w:cs="Calibri"/>
          <w:b/>
          <w:bCs/>
          <w:color w:val="0072C6"/>
          <w:sz w:val="35"/>
          <w:szCs w:val="35"/>
          <w:lang w:val="en-IE"/>
        </w:rPr>
        <w:t xml:space="preserve"> - Rapport de la Rapporteuse S</w:t>
      </w:r>
      <w:r w:rsidR="00982446" w:rsidRPr="00565742">
        <w:rPr>
          <w:rFonts w:ascii="Verdana" w:eastAsia="Times New Roman" w:hAnsi="Verdana" w:cs="Calibri"/>
          <w:b/>
          <w:bCs/>
          <w:color w:val="0072C6"/>
          <w:sz w:val="35"/>
          <w:szCs w:val="35"/>
          <w:lang w:val="en-IE"/>
        </w:rPr>
        <w:t>pécial</w:t>
      </w:r>
      <w:r w:rsidR="00667A43" w:rsidRPr="00565742">
        <w:rPr>
          <w:rFonts w:ascii="Verdana" w:eastAsia="Times New Roman" w:hAnsi="Verdana" w:cs="Calibri"/>
          <w:b/>
          <w:bCs/>
          <w:color w:val="0072C6"/>
          <w:sz w:val="35"/>
          <w:szCs w:val="35"/>
          <w:lang w:val="en-IE"/>
        </w:rPr>
        <w:t>e des Nations U</w:t>
      </w:r>
      <w:r w:rsidR="00982446" w:rsidRPr="00565742">
        <w:rPr>
          <w:rFonts w:ascii="Verdana" w:eastAsia="Times New Roman" w:hAnsi="Verdana" w:cs="Calibri"/>
          <w:b/>
          <w:bCs/>
          <w:color w:val="0072C6"/>
          <w:sz w:val="35"/>
          <w:szCs w:val="35"/>
          <w:lang w:val="en-IE"/>
        </w:rPr>
        <w:t xml:space="preserve">nies sur la traite des êtres humains, en particulier des femmes et des </w:t>
      </w:r>
      <w:proofErr w:type="spellStart"/>
      <w:r w:rsidR="00982446" w:rsidRPr="00565742">
        <w:rPr>
          <w:rFonts w:ascii="Verdana" w:eastAsia="Times New Roman" w:hAnsi="Verdana" w:cs="Calibri"/>
          <w:b/>
          <w:bCs/>
          <w:color w:val="0072C6"/>
          <w:sz w:val="35"/>
          <w:szCs w:val="35"/>
          <w:lang w:val="en-IE"/>
        </w:rPr>
        <w:t>enfants</w:t>
      </w:r>
      <w:proofErr w:type="spellEnd"/>
      <w:r w:rsidR="00982446" w:rsidRPr="00565742">
        <w:rPr>
          <w:rFonts w:ascii="Verdana" w:eastAsia="Times New Roman" w:hAnsi="Verdana" w:cs="Calibri"/>
          <w:b/>
          <w:bCs/>
          <w:color w:val="0072C6"/>
          <w:sz w:val="35"/>
          <w:szCs w:val="35"/>
          <w:lang w:val="en-IE"/>
        </w:rPr>
        <w:t>.</w:t>
      </w:r>
    </w:p>
    <w:p w:rsidR="0047756D" w:rsidRDefault="0047756D" w:rsidP="00982446">
      <w:pPr>
        <w:rPr>
          <w:rFonts w:ascii="Verdana" w:eastAsia="Times New Roman" w:hAnsi="Verdana" w:cs="Calibri"/>
          <w:b/>
          <w:bCs/>
          <w:color w:val="0072C6"/>
          <w:sz w:val="35"/>
          <w:szCs w:val="35"/>
          <w:lang w:val="en-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6947"/>
      </w:tblGrid>
      <w:tr w:rsidR="0047756D" w:rsidRPr="00886331" w:rsidTr="00840911">
        <w:tc>
          <w:tcPr>
            <w:tcW w:w="2122" w:type="dxa"/>
          </w:tcPr>
          <w:p w:rsidR="0047756D" w:rsidRDefault="0047756D" w:rsidP="00840911">
            <w:pPr>
              <w:rPr>
                <w:rFonts w:ascii="Verdana" w:eastAsia="Verdana" w:hAnsi="Verdana" w:cs="Verdana"/>
                <w:highlight w:val="white"/>
              </w:rPr>
            </w:pPr>
            <w:r>
              <w:rPr>
                <w:rFonts w:ascii="Verdana" w:eastAsia="Verdana" w:hAnsi="Verdana" w:cs="Verdana"/>
                <w:highlight w:val="white"/>
              </w:rPr>
              <w:t xml:space="preserve">Date </w:t>
            </w:r>
            <w:proofErr w:type="spellStart"/>
            <w:r>
              <w:rPr>
                <w:rFonts w:ascii="Verdana" w:eastAsia="Verdana" w:hAnsi="Verdana" w:cs="Verdana"/>
                <w:highlight w:val="white"/>
              </w:rPr>
              <w:t>limite</w:t>
            </w:r>
            <w:proofErr w:type="spellEnd"/>
            <w:r>
              <w:rPr>
                <w:rFonts w:ascii="Verdana" w:eastAsia="Verdana" w:hAnsi="Verdana" w:cs="Verdana"/>
                <w:highlight w:val="white"/>
              </w:rPr>
              <w:t>:</w:t>
            </w:r>
          </w:p>
          <w:p w:rsidR="0047756D" w:rsidRPr="000B50DC" w:rsidRDefault="0047756D" w:rsidP="00840911">
            <w:pPr>
              <w:rPr>
                <w:rFonts w:ascii="Verdana" w:eastAsia="Verdana" w:hAnsi="Verdana" w:cs="Verdana"/>
                <w:highlight w:val="white"/>
              </w:rPr>
            </w:pPr>
          </w:p>
        </w:tc>
        <w:tc>
          <w:tcPr>
            <w:tcW w:w="7228" w:type="dxa"/>
          </w:tcPr>
          <w:p w:rsidR="0047756D" w:rsidRPr="00AB6414" w:rsidRDefault="00AB6414" w:rsidP="00840911">
            <w:pPr>
              <w:rPr>
                <w:rFonts w:ascii="Verdana" w:eastAsia="Verdana" w:hAnsi="Verdana" w:cs="Verdana"/>
                <w:b/>
                <w:highlight w:val="white"/>
              </w:rPr>
            </w:pPr>
            <w:r>
              <w:rPr>
                <w:rFonts w:ascii="Verdana" w:hAnsi="Verdana"/>
                <w:b/>
                <w:lang w:val="fr-CH"/>
              </w:rPr>
              <w:t>14</w:t>
            </w:r>
            <w:r w:rsidR="0047756D" w:rsidRPr="00AB6414">
              <w:rPr>
                <w:rFonts w:ascii="Verdana" w:hAnsi="Verdana"/>
                <w:b/>
                <w:lang w:val="fr-CH"/>
              </w:rPr>
              <w:t xml:space="preserve"> février 2021</w:t>
            </w:r>
          </w:p>
        </w:tc>
      </w:tr>
      <w:tr w:rsidR="0047756D" w:rsidRPr="000B50DC" w:rsidTr="00840911">
        <w:tc>
          <w:tcPr>
            <w:tcW w:w="2122" w:type="dxa"/>
          </w:tcPr>
          <w:p w:rsidR="0047756D" w:rsidRDefault="0047756D" w:rsidP="00840911">
            <w:pPr>
              <w:rPr>
                <w:rFonts w:ascii="Verdana" w:eastAsia="Verdana" w:hAnsi="Verdana" w:cs="Verdana"/>
                <w:highlight w:val="white"/>
              </w:rPr>
            </w:pPr>
            <w:proofErr w:type="spellStart"/>
            <w:r w:rsidRPr="0047756D">
              <w:rPr>
                <w:rFonts w:ascii="Verdana" w:eastAsia="Verdana" w:hAnsi="Verdana" w:cs="Verdana"/>
                <w:highlight w:val="white"/>
              </w:rPr>
              <w:t>É</w:t>
            </w:r>
            <w:r>
              <w:rPr>
                <w:rFonts w:ascii="Verdana" w:eastAsia="Verdana" w:hAnsi="Verdana" w:cs="Verdana"/>
                <w:highlight w:val="white"/>
              </w:rPr>
              <w:t>mis</w:t>
            </w:r>
            <w:proofErr w:type="spellEnd"/>
            <w:r>
              <w:rPr>
                <w:rFonts w:ascii="Verdana" w:eastAsia="Verdana" w:hAnsi="Verdana" w:cs="Verdana"/>
                <w:highlight w:val="white"/>
              </w:rPr>
              <w:t xml:space="preserve"> par:</w:t>
            </w:r>
          </w:p>
          <w:p w:rsidR="0047756D" w:rsidRPr="000B50DC" w:rsidRDefault="0047756D" w:rsidP="00840911">
            <w:pPr>
              <w:rPr>
                <w:rFonts w:ascii="Verdana" w:eastAsia="Verdana" w:hAnsi="Verdana" w:cs="Verdana"/>
                <w:highlight w:val="white"/>
              </w:rPr>
            </w:pPr>
          </w:p>
        </w:tc>
        <w:tc>
          <w:tcPr>
            <w:tcW w:w="7228" w:type="dxa"/>
          </w:tcPr>
          <w:p w:rsidR="0047756D" w:rsidRDefault="0047756D" w:rsidP="00AB6414">
            <w:pPr>
              <w:jc w:val="both"/>
              <w:rPr>
                <w:rFonts w:ascii="Verdana" w:hAnsi="Verdana"/>
                <w:lang w:val="fr-CH"/>
              </w:rPr>
            </w:pPr>
            <w:r>
              <w:rPr>
                <w:rFonts w:ascii="Verdana" w:hAnsi="Verdana"/>
                <w:lang w:val="fr-CH"/>
              </w:rPr>
              <w:t>Rapporteuse Spéciale des Nations U</w:t>
            </w:r>
            <w:r w:rsidRPr="00945968">
              <w:rPr>
                <w:rFonts w:ascii="Verdana" w:hAnsi="Verdana"/>
                <w:lang w:val="fr-CH"/>
              </w:rPr>
              <w:t>nies sur la traite des personnes, en particulier des femmes et des enfants</w:t>
            </w:r>
          </w:p>
          <w:p w:rsidR="0047756D" w:rsidRPr="000B50DC" w:rsidRDefault="0047756D" w:rsidP="0047756D">
            <w:pPr>
              <w:rPr>
                <w:rFonts w:ascii="Verdana" w:eastAsia="Verdana" w:hAnsi="Verdana" w:cs="Verdana"/>
                <w:highlight w:val="white"/>
              </w:rPr>
            </w:pPr>
          </w:p>
        </w:tc>
      </w:tr>
      <w:tr w:rsidR="0047756D" w:rsidRPr="000F54DB" w:rsidTr="00840911">
        <w:trPr>
          <w:trHeight w:val="80"/>
        </w:trPr>
        <w:tc>
          <w:tcPr>
            <w:tcW w:w="2122" w:type="dxa"/>
          </w:tcPr>
          <w:p w:rsidR="0047756D" w:rsidRPr="000B50DC" w:rsidRDefault="0047756D" w:rsidP="00840911">
            <w:pPr>
              <w:rPr>
                <w:rFonts w:ascii="Verdana" w:eastAsia="Verdana" w:hAnsi="Verdana" w:cs="Verdana"/>
                <w:highlight w:val="white"/>
              </w:rPr>
            </w:pPr>
            <w:r w:rsidRPr="000B50DC">
              <w:rPr>
                <w:rFonts w:ascii="Verdana" w:eastAsia="Verdana" w:hAnsi="Verdana" w:cs="Verdana"/>
                <w:highlight w:val="white"/>
              </w:rPr>
              <w:t>Purpose</w:t>
            </w:r>
            <w:r>
              <w:rPr>
                <w:rFonts w:ascii="Verdana" w:eastAsia="Verdana" w:hAnsi="Verdana" w:cs="Verdana"/>
                <w:highlight w:val="white"/>
              </w:rPr>
              <w:t>:</w:t>
            </w:r>
          </w:p>
        </w:tc>
        <w:tc>
          <w:tcPr>
            <w:tcW w:w="7228" w:type="dxa"/>
          </w:tcPr>
          <w:p w:rsidR="0047756D" w:rsidRPr="0047756D" w:rsidRDefault="0047756D" w:rsidP="00AB6414">
            <w:pPr>
              <w:jc w:val="both"/>
              <w:rPr>
                <w:rFonts w:ascii="Verdana" w:eastAsia="Verdana" w:hAnsi="Verdana" w:cs="Verdana"/>
                <w:highlight w:val="white"/>
                <w:lang w:val="es-CO"/>
              </w:rPr>
            </w:pPr>
            <w:proofErr w:type="spellStart"/>
            <w:r w:rsidRPr="0047756D">
              <w:rPr>
                <w:rFonts w:ascii="Verdana" w:eastAsia="Verdana" w:hAnsi="Verdana" w:cs="Verdana"/>
                <w:lang w:val="es-CO"/>
              </w:rPr>
              <w:t>Pour</w:t>
            </w:r>
            <w:proofErr w:type="spellEnd"/>
            <w:r w:rsidRPr="0047756D">
              <w:rPr>
                <w:rFonts w:ascii="Verdana" w:eastAsia="Verdana" w:hAnsi="Verdana" w:cs="Verdana"/>
                <w:lang w:val="es-CO"/>
              </w:rPr>
              <w:t xml:space="preserve"> le</w:t>
            </w:r>
            <w:r>
              <w:rPr>
                <w:rFonts w:ascii="Verdana" w:eastAsia="Verdana" w:hAnsi="Verdana" w:cs="Verdana"/>
                <w:lang w:val="es-CO"/>
              </w:rPr>
              <w:t xml:space="preserve"> </w:t>
            </w:r>
            <w:proofErr w:type="spellStart"/>
            <w:r>
              <w:rPr>
                <w:rFonts w:ascii="Verdana" w:eastAsia="Verdana" w:hAnsi="Verdana" w:cs="Verdana"/>
                <w:lang w:val="es-CO"/>
              </w:rPr>
              <w:t>rapport</w:t>
            </w:r>
            <w:proofErr w:type="spellEnd"/>
            <w:r>
              <w:rPr>
                <w:rFonts w:ascii="Verdana" w:eastAsia="Verdana" w:hAnsi="Verdana" w:cs="Verdana"/>
                <w:lang w:val="es-CO"/>
              </w:rPr>
              <w:t xml:space="preserve"> de la </w:t>
            </w:r>
            <w:proofErr w:type="spellStart"/>
            <w:r>
              <w:rPr>
                <w:rFonts w:ascii="Verdana" w:eastAsia="Verdana" w:hAnsi="Verdana" w:cs="Verdana"/>
                <w:lang w:val="es-CO"/>
              </w:rPr>
              <w:t>Rapporteuse</w:t>
            </w:r>
            <w:proofErr w:type="spellEnd"/>
            <w:r>
              <w:rPr>
                <w:rFonts w:ascii="Verdana" w:eastAsia="Verdana" w:hAnsi="Verdana" w:cs="Verdana"/>
                <w:lang w:val="es-CO"/>
              </w:rPr>
              <w:t xml:space="preserve"> </w:t>
            </w:r>
            <w:proofErr w:type="spellStart"/>
            <w:r>
              <w:rPr>
                <w:rFonts w:ascii="Verdana" w:eastAsia="Verdana" w:hAnsi="Verdana" w:cs="Verdana"/>
                <w:lang w:val="es-CO"/>
              </w:rPr>
              <w:t>Spéciale</w:t>
            </w:r>
            <w:proofErr w:type="spellEnd"/>
            <w:r w:rsidRPr="0047756D">
              <w:rPr>
                <w:rFonts w:ascii="Verdana" w:eastAsia="Verdana" w:hAnsi="Verdana" w:cs="Verdana"/>
                <w:lang w:val="es-CO"/>
              </w:rPr>
              <w:t xml:space="preserve"> </w:t>
            </w:r>
            <w:proofErr w:type="spellStart"/>
            <w:r w:rsidRPr="0047756D">
              <w:rPr>
                <w:rFonts w:ascii="Verdana" w:eastAsia="Verdana" w:hAnsi="Verdana" w:cs="Verdana"/>
                <w:lang w:val="es-CO"/>
              </w:rPr>
              <w:t>qui</w:t>
            </w:r>
            <w:proofErr w:type="spellEnd"/>
            <w:r w:rsidRPr="0047756D">
              <w:rPr>
                <w:rFonts w:ascii="Verdana" w:eastAsia="Verdana" w:hAnsi="Verdana" w:cs="Verdana"/>
                <w:lang w:val="es-CO"/>
              </w:rPr>
              <w:t xml:space="preserve"> </w:t>
            </w:r>
            <w:proofErr w:type="spellStart"/>
            <w:r w:rsidRPr="0047756D">
              <w:rPr>
                <w:rFonts w:ascii="Verdana" w:eastAsia="Verdana" w:hAnsi="Verdana" w:cs="Verdana"/>
                <w:lang w:val="es-CO"/>
              </w:rPr>
              <w:t>sera</w:t>
            </w:r>
            <w:proofErr w:type="spellEnd"/>
            <w:r w:rsidRPr="0047756D">
              <w:rPr>
                <w:rFonts w:ascii="Verdana" w:eastAsia="Verdana" w:hAnsi="Verdana" w:cs="Verdana"/>
                <w:lang w:val="es-CO"/>
              </w:rPr>
              <w:t xml:space="preserve"> </w:t>
            </w:r>
            <w:proofErr w:type="spellStart"/>
            <w:r w:rsidRPr="0047756D">
              <w:rPr>
                <w:rFonts w:ascii="Verdana" w:eastAsia="Verdana" w:hAnsi="Verdana" w:cs="Verdana"/>
                <w:lang w:val="es-CO"/>
              </w:rPr>
              <w:t>présenté</w:t>
            </w:r>
            <w:proofErr w:type="spellEnd"/>
            <w:r w:rsidRPr="0047756D">
              <w:rPr>
                <w:rFonts w:ascii="Verdana" w:eastAsia="Verdana" w:hAnsi="Verdana" w:cs="Verdana"/>
                <w:lang w:val="es-CO"/>
              </w:rPr>
              <w:t xml:space="preserve"> à la 47e </w:t>
            </w:r>
            <w:proofErr w:type="spellStart"/>
            <w:r w:rsidRPr="0047756D">
              <w:rPr>
                <w:rFonts w:ascii="Verdana" w:eastAsia="Verdana" w:hAnsi="Verdana" w:cs="Verdana"/>
                <w:lang w:val="es-CO"/>
              </w:rPr>
              <w:t>session</w:t>
            </w:r>
            <w:proofErr w:type="spellEnd"/>
            <w:r w:rsidRPr="0047756D">
              <w:rPr>
                <w:rFonts w:ascii="Verdana" w:eastAsia="Verdana" w:hAnsi="Verdana" w:cs="Verdana"/>
                <w:lang w:val="es-CO"/>
              </w:rPr>
              <w:t xml:space="preserve"> du </w:t>
            </w:r>
            <w:proofErr w:type="spellStart"/>
            <w:r w:rsidRPr="0047756D">
              <w:rPr>
                <w:rFonts w:ascii="Verdana" w:eastAsia="Verdana" w:hAnsi="Verdana" w:cs="Verdana"/>
                <w:lang w:val="es-CO"/>
              </w:rPr>
              <w:t>Conseil</w:t>
            </w:r>
            <w:proofErr w:type="spellEnd"/>
            <w:r w:rsidRPr="0047756D">
              <w:rPr>
                <w:rFonts w:ascii="Verdana" w:eastAsia="Verdana" w:hAnsi="Verdana" w:cs="Verdana"/>
                <w:lang w:val="es-CO"/>
              </w:rPr>
              <w:t xml:space="preserve"> des </w:t>
            </w:r>
            <w:proofErr w:type="spellStart"/>
            <w:r w:rsidRPr="0047756D">
              <w:rPr>
                <w:rFonts w:ascii="Verdana" w:eastAsia="Verdana" w:hAnsi="Verdana" w:cs="Verdana"/>
                <w:lang w:val="es-CO"/>
              </w:rPr>
              <w:t>droits</w:t>
            </w:r>
            <w:proofErr w:type="spellEnd"/>
            <w:r w:rsidRPr="0047756D">
              <w:rPr>
                <w:rFonts w:ascii="Verdana" w:eastAsia="Verdana" w:hAnsi="Verdana" w:cs="Verdana"/>
                <w:lang w:val="es-CO"/>
              </w:rPr>
              <w:t xml:space="preserve"> de </w:t>
            </w:r>
            <w:proofErr w:type="spellStart"/>
            <w:r w:rsidRPr="0047756D">
              <w:rPr>
                <w:rFonts w:ascii="Verdana" w:eastAsia="Verdana" w:hAnsi="Verdana" w:cs="Verdana"/>
                <w:lang w:val="es-CO"/>
              </w:rPr>
              <w:t>l'homme</w:t>
            </w:r>
            <w:proofErr w:type="spellEnd"/>
            <w:r w:rsidRPr="0047756D">
              <w:rPr>
                <w:rFonts w:ascii="Verdana" w:eastAsia="Verdana" w:hAnsi="Verdana" w:cs="Verdana"/>
                <w:lang w:val="es-CO"/>
              </w:rPr>
              <w:t xml:space="preserve">, en </w:t>
            </w:r>
            <w:proofErr w:type="spellStart"/>
            <w:r w:rsidRPr="0047756D">
              <w:rPr>
                <w:rFonts w:ascii="Verdana" w:eastAsia="Verdana" w:hAnsi="Verdana" w:cs="Verdana"/>
                <w:lang w:val="es-CO"/>
              </w:rPr>
              <w:t>juin</w:t>
            </w:r>
            <w:proofErr w:type="spellEnd"/>
            <w:r w:rsidRPr="0047756D">
              <w:rPr>
                <w:rFonts w:ascii="Verdana" w:eastAsia="Verdana" w:hAnsi="Verdana" w:cs="Verdana"/>
                <w:lang w:val="es-CO"/>
              </w:rPr>
              <w:t xml:space="preserve"> 2021</w:t>
            </w:r>
          </w:p>
        </w:tc>
      </w:tr>
    </w:tbl>
    <w:p w:rsidR="00982446" w:rsidRPr="0047756D" w:rsidRDefault="00982446" w:rsidP="00982446">
      <w:pPr>
        <w:rPr>
          <w:rFonts w:ascii="Verdana" w:hAnsi="Verdana"/>
          <w:sz w:val="24"/>
          <w:szCs w:val="24"/>
          <w:lang w:val="es-CO"/>
        </w:rPr>
      </w:pPr>
    </w:p>
    <w:p w:rsidR="00982446" w:rsidRPr="00945968" w:rsidRDefault="00667A43" w:rsidP="00565742">
      <w:pPr>
        <w:spacing w:line="360" w:lineRule="auto"/>
        <w:jc w:val="both"/>
        <w:rPr>
          <w:rFonts w:ascii="Verdana" w:hAnsi="Verdana"/>
          <w:sz w:val="24"/>
          <w:szCs w:val="24"/>
          <w:lang w:val="fr-CH"/>
        </w:rPr>
      </w:pPr>
      <w:r>
        <w:rPr>
          <w:rFonts w:ascii="Verdana" w:hAnsi="Verdana"/>
          <w:sz w:val="24"/>
          <w:szCs w:val="24"/>
          <w:lang w:val="fr-CH"/>
        </w:rPr>
        <w:t>La Rapporteuse Spéciale des Nations U</w:t>
      </w:r>
      <w:r w:rsidR="00982446" w:rsidRPr="00945968">
        <w:rPr>
          <w:rFonts w:ascii="Verdana" w:hAnsi="Verdana"/>
          <w:sz w:val="24"/>
          <w:szCs w:val="24"/>
          <w:lang w:val="fr-CH"/>
        </w:rPr>
        <w:t xml:space="preserve">nies sur la traite des personnes, en particulier des femmes et des enfants, Mme </w:t>
      </w:r>
      <w:proofErr w:type="spellStart"/>
      <w:r w:rsidR="00982446" w:rsidRPr="00945968">
        <w:rPr>
          <w:rFonts w:ascii="Verdana" w:hAnsi="Verdana"/>
          <w:sz w:val="24"/>
          <w:szCs w:val="24"/>
          <w:lang w:val="fr-CH"/>
        </w:rPr>
        <w:t>Siobhán</w:t>
      </w:r>
      <w:proofErr w:type="spellEnd"/>
      <w:r w:rsidR="00982446" w:rsidRPr="00945968">
        <w:rPr>
          <w:rFonts w:ascii="Verdana" w:hAnsi="Verdana"/>
          <w:sz w:val="24"/>
          <w:szCs w:val="24"/>
          <w:lang w:val="fr-CH"/>
        </w:rPr>
        <w:t xml:space="preserve"> </w:t>
      </w:r>
      <w:proofErr w:type="spellStart"/>
      <w:r w:rsidR="00982446" w:rsidRPr="00945968">
        <w:rPr>
          <w:rFonts w:ascii="Verdana" w:hAnsi="Verdana"/>
          <w:sz w:val="24"/>
          <w:szCs w:val="24"/>
          <w:lang w:val="fr-CH"/>
        </w:rPr>
        <w:t>Mullally</w:t>
      </w:r>
      <w:proofErr w:type="spellEnd"/>
      <w:r w:rsidR="00982446" w:rsidRPr="00945968">
        <w:rPr>
          <w:rFonts w:ascii="Verdana" w:hAnsi="Verdana"/>
          <w:sz w:val="24"/>
          <w:szCs w:val="24"/>
          <w:lang w:val="fr-CH"/>
        </w:rPr>
        <w:t xml:space="preserve">, prépare un rapport sur l'application du principe de non-sanction dans le contexte de la traite des personnes. L'objectif de ce rapport est d'identifier les principales obligations des États en matière de droits </w:t>
      </w:r>
      <w:r>
        <w:rPr>
          <w:rFonts w:ascii="Verdana" w:hAnsi="Verdana"/>
          <w:sz w:val="24"/>
          <w:szCs w:val="24"/>
          <w:lang w:val="fr-CH"/>
        </w:rPr>
        <w:t>humains</w:t>
      </w:r>
      <w:r w:rsidR="00982446" w:rsidRPr="00945968">
        <w:rPr>
          <w:rFonts w:ascii="Verdana" w:hAnsi="Verdana"/>
          <w:sz w:val="24"/>
          <w:szCs w:val="24"/>
          <w:lang w:val="fr-CH"/>
        </w:rPr>
        <w:t xml:space="preserve"> et d'examiner comment les formes de punition telles que la privation de citoyenneté, la détention, les retours forcés, ainsi que les sanctions administratives et pénales, ont un impact sur les droits fondamentaux des victimes/survivants de la traite.</w:t>
      </w:r>
      <w:r>
        <w:rPr>
          <w:rFonts w:ascii="Verdana" w:hAnsi="Verdana"/>
          <w:sz w:val="24"/>
          <w:szCs w:val="24"/>
          <w:lang w:val="fr-CH"/>
        </w:rPr>
        <w:t xml:space="preserve">  </w:t>
      </w:r>
    </w:p>
    <w:p w:rsidR="007879E7" w:rsidRPr="00945968" w:rsidRDefault="007879E7" w:rsidP="00565742">
      <w:pPr>
        <w:spacing w:line="360" w:lineRule="auto"/>
        <w:jc w:val="both"/>
        <w:rPr>
          <w:rFonts w:ascii="Verdana" w:hAnsi="Verdana"/>
          <w:sz w:val="24"/>
          <w:szCs w:val="24"/>
          <w:lang w:val="fr-CH"/>
        </w:rPr>
      </w:pPr>
      <w:r w:rsidRPr="00945968">
        <w:rPr>
          <w:rFonts w:ascii="Verdana" w:hAnsi="Verdana"/>
          <w:sz w:val="24"/>
          <w:szCs w:val="24"/>
          <w:lang w:val="fr-CH"/>
        </w:rPr>
        <w:t>Le rapport mettra en évidence les tendances émergentes, ainsi que les bonnes pratiques dans la mise en œ</w:t>
      </w:r>
      <w:r w:rsidR="004F1ED0">
        <w:rPr>
          <w:rFonts w:ascii="Verdana" w:hAnsi="Verdana"/>
          <w:sz w:val="24"/>
          <w:szCs w:val="24"/>
          <w:lang w:val="fr-CH"/>
        </w:rPr>
        <w:t>uvre du principe de non-sanction</w:t>
      </w:r>
      <w:r w:rsidRPr="00945968">
        <w:rPr>
          <w:rFonts w:ascii="Verdana" w:hAnsi="Verdana"/>
          <w:sz w:val="24"/>
          <w:szCs w:val="24"/>
          <w:lang w:val="fr-CH"/>
        </w:rPr>
        <w:t>.</w:t>
      </w:r>
    </w:p>
    <w:p w:rsidR="0047756D" w:rsidRDefault="00667A43" w:rsidP="0047756D">
      <w:pPr>
        <w:spacing w:line="360" w:lineRule="auto"/>
        <w:jc w:val="both"/>
        <w:rPr>
          <w:rFonts w:ascii="Verdana" w:hAnsi="Verdana"/>
          <w:b/>
          <w:sz w:val="24"/>
          <w:szCs w:val="24"/>
          <w:lang w:val="fr-CH"/>
        </w:rPr>
      </w:pPr>
      <w:r>
        <w:rPr>
          <w:rFonts w:ascii="Verdana" w:hAnsi="Verdana"/>
          <w:sz w:val="24"/>
          <w:szCs w:val="24"/>
          <w:lang w:val="fr-CH"/>
        </w:rPr>
        <w:t>La Rapporteuse S</w:t>
      </w:r>
      <w:r w:rsidR="007879E7" w:rsidRPr="00945968">
        <w:rPr>
          <w:rFonts w:ascii="Verdana" w:hAnsi="Verdana"/>
          <w:sz w:val="24"/>
          <w:szCs w:val="24"/>
          <w:lang w:val="fr-CH"/>
        </w:rPr>
        <w:t>pécial</w:t>
      </w:r>
      <w:r>
        <w:rPr>
          <w:rFonts w:ascii="Verdana" w:hAnsi="Verdana"/>
          <w:sz w:val="24"/>
          <w:szCs w:val="24"/>
          <w:lang w:val="fr-CH"/>
        </w:rPr>
        <w:t>e</w:t>
      </w:r>
      <w:r w:rsidR="007879E7" w:rsidRPr="00945968">
        <w:rPr>
          <w:rFonts w:ascii="Verdana" w:hAnsi="Verdana"/>
          <w:sz w:val="24"/>
          <w:szCs w:val="24"/>
          <w:lang w:val="fr-CH"/>
        </w:rPr>
        <w:t xml:space="preserve"> invite les personnes et les organisations intéressées, notamment les experts et les organisations concernées, les </w:t>
      </w:r>
      <w:r>
        <w:rPr>
          <w:rFonts w:ascii="Verdana" w:hAnsi="Verdana"/>
          <w:sz w:val="24"/>
          <w:szCs w:val="24"/>
          <w:lang w:val="fr-CH"/>
        </w:rPr>
        <w:t>responsables</w:t>
      </w:r>
      <w:r w:rsidR="007879E7" w:rsidRPr="00945968">
        <w:rPr>
          <w:rFonts w:ascii="Verdana" w:hAnsi="Verdana"/>
          <w:sz w:val="24"/>
          <w:szCs w:val="24"/>
          <w:lang w:val="fr-CH"/>
        </w:rPr>
        <w:t xml:space="preserve"> politiques, les praticiens et les </w:t>
      </w:r>
      <w:r>
        <w:rPr>
          <w:rFonts w:ascii="Verdana" w:hAnsi="Verdana"/>
          <w:sz w:val="24"/>
          <w:szCs w:val="24"/>
          <w:lang w:val="fr-CH"/>
        </w:rPr>
        <w:t>académiques, à apporter leur contribution pour</w:t>
      </w:r>
      <w:r w:rsidR="007879E7" w:rsidRPr="00945968">
        <w:rPr>
          <w:rFonts w:ascii="Verdana" w:hAnsi="Verdana"/>
          <w:sz w:val="24"/>
          <w:szCs w:val="24"/>
          <w:lang w:val="fr-CH"/>
        </w:rPr>
        <w:t xml:space="preserve"> la préparation du rapport,</w:t>
      </w:r>
      <w:r w:rsidR="00E90266">
        <w:rPr>
          <w:rFonts w:ascii="Verdana" w:hAnsi="Verdana"/>
          <w:sz w:val="24"/>
          <w:szCs w:val="24"/>
          <w:lang w:val="fr-CH"/>
        </w:rPr>
        <w:t xml:space="preserve"> qui sera remis au Conseil des Droits de l'H</w:t>
      </w:r>
      <w:r w:rsidR="007879E7" w:rsidRPr="00945968">
        <w:rPr>
          <w:rFonts w:ascii="Verdana" w:hAnsi="Verdana"/>
          <w:sz w:val="24"/>
          <w:szCs w:val="24"/>
          <w:lang w:val="fr-CH"/>
        </w:rPr>
        <w:t xml:space="preserve">omme en </w:t>
      </w:r>
      <w:r w:rsidR="007879E7" w:rsidRPr="00565742">
        <w:rPr>
          <w:rFonts w:ascii="Verdana" w:hAnsi="Verdana"/>
          <w:b/>
          <w:sz w:val="24"/>
          <w:szCs w:val="24"/>
          <w:lang w:val="fr-CH"/>
        </w:rPr>
        <w:t>juin 2021.</w:t>
      </w:r>
    </w:p>
    <w:p w:rsidR="0047756D" w:rsidRDefault="0047756D" w:rsidP="0047756D">
      <w:pPr>
        <w:spacing w:line="360" w:lineRule="auto"/>
        <w:jc w:val="both"/>
        <w:rPr>
          <w:rFonts w:ascii="Verdana" w:hAnsi="Verdana"/>
          <w:b/>
          <w:sz w:val="24"/>
          <w:szCs w:val="24"/>
          <w:lang w:val="fr-CH"/>
        </w:rPr>
      </w:pPr>
    </w:p>
    <w:p w:rsidR="00565742" w:rsidRPr="004F3203" w:rsidRDefault="00AB6414" w:rsidP="0047756D">
      <w:pPr>
        <w:spacing w:line="360" w:lineRule="auto"/>
        <w:jc w:val="both"/>
        <w:rPr>
          <w:rFonts w:ascii="Verdana" w:hAnsi="Verdana"/>
          <w:b/>
          <w:sz w:val="24"/>
          <w:szCs w:val="24"/>
          <w:lang w:val="fr-CH"/>
        </w:rPr>
      </w:pPr>
      <w:r>
        <w:rPr>
          <w:rFonts w:ascii="Verdana" w:hAnsi="Verdana"/>
          <w:b/>
          <w:sz w:val="28"/>
          <w:szCs w:val="28"/>
          <w:lang w:val="fr-CH"/>
        </w:rPr>
        <w:t>Comment envoyer votre contribution</w:t>
      </w:r>
      <w:r w:rsidR="00565742" w:rsidRPr="004F3203">
        <w:rPr>
          <w:rFonts w:ascii="Verdana" w:hAnsi="Verdana"/>
          <w:b/>
          <w:sz w:val="28"/>
          <w:szCs w:val="28"/>
          <w:lang w:val="fr-CH"/>
        </w:rPr>
        <w:t xml:space="preserve"> écrite au rapporteur spécial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6166"/>
      </w:tblGrid>
      <w:tr w:rsidR="004F3203" w:rsidTr="00840911">
        <w:tc>
          <w:tcPr>
            <w:tcW w:w="2977" w:type="dxa"/>
          </w:tcPr>
          <w:p w:rsidR="004F3203" w:rsidRDefault="004F3203" w:rsidP="00840911">
            <w:pPr>
              <w:spacing w:after="160" w:line="360" w:lineRule="auto"/>
              <w:jc w:val="both"/>
              <w:rPr>
                <w:rFonts w:ascii="Verdana" w:eastAsia="Verdana" w:hAnsi="Verdana" w:cs="Verdana"/>
                <w:highlight w:val="white"/>
                <w:lang w:val="en-GB"/>
              </w:rPr>
            </w:pPr>
            <w:proofErr w:type="spellStart"/>
            <w:r>
              <w:rPr>
                <w:rFonts w:ascii="Verdana" w:eastAsia="Verdana" w:hAnsi="Verdana" w:cs="Verdana"/>
                <w:highlight w:val="white"/>
                <w:lang w:val="en-GB"/>
              </w:rPr>
              <w:lastRenderedPageBreak/>
              <w:t>Adresse</w:t>
            </w:r>
            <w:proofErr w:type="spellEnd"/>
            <w:r>
              <w:rPr>
                <w:rFonts w:ascii="Verdana" w:eastAsia="Verdana" w:hAnsi="Verdana" w:cs="Verdana"/>
                <w:highlight w:val="white"/>
                <w:lang w:val="en-GB"/>
              </w:rPr>
              <w:t xml:space="preserve"> E-mail:</w:t>
            </w:r>
          </w:p>
        </w:tc>
        <w:tc>
          <w:tcPr>
            <w:tcW w:w="6373" w:type="dxa"/>
          </w:tcPr>
          <w:p w:rsidR="004F3203" w:rsidRDefault="004F3203" w:rsidP="00840911">
            <w:pPr>
              <w:spacing w:after="160" w:line="360" w:lineRule="auto"/>
              <w:jc w:val="both"/>
              <w:rPr>
                <w:rFonts w:ascii="Verdana" w:eastAsia="Verdana" w:hAnsi="Verdana" w:cs="Verdana"/>
                <w:highlight w:val="white"/>
                <w:lang w:val="en-GB"/>
              </w:rPr>
            </w:pPr>
            <w:r w:rsidRPr="00545A2D">
              <w:rPr>
                <w:rFonts w:ascii="Verdana" w:eastAsia="Verdana" w:hAnsi="Verdana" w:cs="Verdana"/>
                <w:b/>
              </w:rPr>
              <w:t>srtrafficking@ohchr.org</w:t>
            </w:r>
          </w:p>
        </w:tc>
      </w:tr>
      <w:tr w:rsidR="004F3203" w:rsidTr="00840911">
        <w:tc>
          <w:tcPr>
            <w:tcW w:w="2977" w:type="dxa"/>
          </w:tcPr>
          <w:p w:rsidR="004F3203" w:rsidRDefault="004F3203" w:rsidP="00840911">
            <w:pPr>
              <w:spacing w:after="160" w:line="360" w:lineRule="auto"/>
              <w:jc w:val="both"/>
              <w:rPr>
                <w:rFonts w:ascii="Verdana" w:eastAsia="Verdana" w:hAnsi="Verdana" w:cs="Verdana"/>
                <w:highlight w:val="white"/>
                <w:lang w:val="en-GB"/>
              </w:rPr>
            </w:pPr>
            <w:r>
              <w:rPr>
                <w:rFonts w:ascii="Verdana" w:eastAsia="Verdana" w:hAnsi="Verdana" w:cs="Verdana"/>
                <w:highlight w:val="white"/>
                <w:lang w:val="en-GB"/>
              </w:rPr>
              <w:t xml:space="preserve">Objet  du message : </w:t>
            </w:r>
          </w:p>
        </w:tc>
        <w:tc>
          <w:tcPr>
            <w:tcW w:w="6373" w:type="dxa"/>
          </w:tcPr>
          <w:p w:rsidR="00AB6414" w:rsidRPr="00AB6414" w:rsidRDefault="004F3203" w:rsidP="00AB6414">
            <w:pPr>
              <w:spacing w:after="160" w:line="360" w:lineRule="auto"/>
              <w:jc w:val="both"/>
              <w:rPr>
                <w:rFonts w:ascii="Verdana" w:eastAsia="Verdana" w:hAnsi="Verdana" w:cs="Verdana"/>
                <w:highlight w:val="white"/>
              </w:rPr>
            </w:pPr>
            <w:r>
              <w:rPr>
                <w:rFonts w:ascii="Verdana" w:eastAsia="Verdana" w:hAnsi="Verdana" w:cs="Verdana"/>
                <w:highlight w:val="white"/>
                <w:lang w:val="en-GB"/>
              </w:rPr>
              <w:t>“</w:t>
            </w:r>
            <w:r w:rsidR="00AB6414">
              <w:rPr>
                <w:rFonts w:ascii="Verdana" w:eastAsia="Verdana" w:hAnsi="Verdana" w:cs="Verdana"/>
                <w:highlight w:val="white"/>
                <w:lang w:val="en-GB"/>
              </w:rPr>
              <w:t xml:space="preserve">Contribution au rapport sur </w:t>
            </w:r>
            <w:r w:rsidR="00AB6414" w:rsidRPr="00945968">
              <w:rPr>
                <w:rFonts w:ascii="Verdana" w:hAnsi="Verdana"/>
                <w:lang w:val="fr-CH"/>
              </w:rPr>
              <w:t>l'application du principe de non-sanction</w:t>
            </w:r>
            <w:r w:rsidR="00AB6414">
              <w:rPr>
                <w:rFonts w:ascii="Verdana" w:eastAsia="Verdana" w:hAnsi="Verdana" w:cs="Verdana"/>
                <w:highlight w:val="white"/>
                <w:lang w:val="en-GB"/>
              </w:rPr>
              <w:t xml:space="preserve"> </w:t>
            </w:r>
            <w:r>
              <w:rPr>
                <w:rFonts w:ascii="Verdana" w:eastAsia="Verdana" w:hAnsi="Verdana" w:cs="Verdana"/>
                <w:highlight w:val="white"/>
              </w:rPr>
              <w:t>”</w:t>
            </w:r>
          </w:p>
        </w:tc>
      </w:tr>
      <w:tr w:rsidR="004F3203" w:rsidTr="00840911">
        <w:tc>
          <w:tcPr>
            <w:tcW w:w="2977" w:type="dxa"/>
          </w:tcPr>
          <w:p w:rsidR="004F3203" w:rsidRDefault="004F3203" w:rsidP="00840911">
            <w:pPr>
              <w:spacing w:after="160" w:line="360" w:lineRule="auto"/>
              <w:jc w:val="both"/>
              <w:rPr>
                <w:rFonts w:ascii="Verdana" w:eastAsia="Verdana" w:hAnsi="Verdana" w:cs="Verdana"/>
                <w:highlight w:val="white"/>
                <w:lang w:val="en-GB"/>
              </w:rPr>
            </w:pPr>
            <w:proofErr w:type="spellStart"/>
            <w:r>
              <w:rPr>
                <w:rFonts w:ascii="Verdana" w:eastAsia="Verdana" w:hAnsi="Verdana" w:cs="Verdana"/>
                <w:highlight w:val="white"/>
                <w:lang w:val="en-GB"/>
              </w:rPr>
              <w:t>Langues</w:t>
            </w:r>
            <w:proofErr w:type="spellEnd"/>
            <w:r>
              <w:rPr>
                <w:rFonts w:ascii="Verdana" w:eastAsia="Verdana" w:hAnsi="Verdana" w:cs="Verdana"/>
                <w:highlight w:val="white"/>
                <w:lang w:val="en-GB"/>
              </w:rPr>
              <w:t xml:space="preserve"> </w:t>
            </w:r>
            <w:proofErr w:type="spellStart"/>
            <w:r>
              <w:rPr>
                <w:rFonts w:ascii="Verdana" w:eastAsia="Verdana" w:hAnsi="Verdana" w:cs="Verdana"/>
                <w:highlight w:val="white"/>
                <w:lang w:val="en-GB"/>
              </w:rPr>
              <w:t>admises</w:t>
            </w:r>
            <w:proofErr w:type="spellEnd"/>
            <w:r>
              <w:rPr>
                <w:rFonts w:ascii="Verdana" w:eastAsia="Verdana" w:hAnsi="Verdana" w:cs="Verdana"/>
                <w:highlight w:val="white"/>
                <w:lang w:val="en-GB"/>
              </w:rPr>
              <w:t>:</w:t>
            </w:r>
          </w:p>
        </w:tc>
        <w:tc>
          <w:tcPr>
            <w:tcW w:w="6373" w:type="dxa"/>
          </w:tcPr>
          <w:p w:rsidR="004F3203" w:rsidRDefault="004F3203" w:rsidP="00840911">
            <w:pPr>
              <w:spacing w:after="160" w:line="360" w:lineRule="auto"/>
              <w:jc w:val="both"/>
              <w:rPr>
                <w:rFonts w:ascii="Verdana" w:eastAsia="Verdana" w:hAnsi="Verdana" w:cs="Verdana"/>
                <w:highlight w:val="white"/>
                <w:lang w:val="en-GB"/>
              </w:rPr>
            </w:pPr>
            <w:proofErr w:type="spellStart"/>
            <w:r>
              <w:rPr>
                <w:rFonts w:ascii="Verdana" w:hAnsi="Verdana"/>
                <w:color w:val="000000"/>
                <w:shd w:val="clear" w:color="auto" w:fill="FFFFFF"/>
              </w:rPr>
              <w:t>Anglais</w:t>
            </w:r>
            <w:proofErr w:type="spellEnd"/>
            <w:r>
              <w:rPr>
                <w:rFonts w:ascii="Verdana" w:hAnsi="Verdana"/>
                <w:color w:val="000000"/>
                <w:shd w:val="clear" w:color="auto" w:fill="FFFFFF"/>
              </w:rPr>
              <w:t>, Fran</w:t>
            </w:r>
            <w:proofErr w:type="spellStart"/>
            <w:r w:rsidRPr="00945968">
              <w:rPr>
                <w:rFonts w:ascii="Verdana" w:hAnsi="Verdana"/>
                <w:lang w:val="fr-CH"/>
              </w:rPr>
              <w:t>çais</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ou</w:t>
            </w:r>
            <w:proofErr w:type="spellEnd"/>
            <w:r>
              <w:rPr>
                <w:rFonts w:ascii="Verdana" w:hAnsi="Verdana"/>
                <w:color w:val="000000"/>
                <w:shd w:val="clear" w:color="auto" w:fill="FFFFFF"/>
              </w:rPr>
              <w:t xml:space="preserve"> </w:t>
            </w:r>
            <w:proofErr w:type="spellStart"/>
            <w:r>
              <w:rPr>
                <w:rFonts w:ascii="Verdana" w:hAnsi="Verdana"/>
                <w:color w:val="000000"/>
                <w:shd w:val="clear" w:color="auto" w:fill="FFFFFF"/>
              </w:rPr>
              <w:t>espagnol</w:t>
            </w:r>
            <w:proofErr w:type="spellEnd"/>
            <w:r w:rsidRPr="0009233F">
              <w:rPr>
                <w:rFonts w:ascii="Verdana" w:hAnsi="Verdana"/>
                <w:color w:val="000000"/>
                <w:shd w:val="clear" w:color="auto" w:fill="FFFFFF"/>
              </w:rPr>
              <w:t>.</w:t>
            </w:r>
          </w:p>
        </w:tc>
      </w:tr>
    </w:tbl>
    <w:p w:rsidR="004F3203" w:rsidRDefault="004F3203" w:rsidP="0047756D">
      <w:pPr>
        <w:spacing w:line="360" w:lineRule="auto"/>
        <w:jc w:val="both"/>
        <w:rPr>
          <w:rFonts w:ascii="Verdana" w:hAnsi="Verdana"/>
          <w:sz w:val="24"/>
          <w:szCs w:val="24"/>
          <w:lang w:val="fr-CH"/>
        </w:rPr>
      </w:pPr>
    </w:p>
    <w:p w:rsidR="00AB6414" w:rsidRDefault="007879E7" w:rsidP="0047756D">
      <w:pPr>
        <w:spacing w:line="360" w:lineRule="auto"/>
        <w:jc w:val="both"/>
        <w:rPr>
          <w:rFonts w:ascii="Verdana" w:hAnsi="Verdana"/>
          <w:sz w:val="24"/>
          <w:szCs w:val="24"/>
          <w:lang w:val="fr-CH"/>
        </w:rPr>
      </w:pPr>
      <w:r w:rsidRPr="00945968">
        <w:rPr>
          <w:rFonts w:ascii="Verdana" w:hAnsi="Verdana"/>
          <w:sz w:val="24"/>
          <w:szCs w:val="24"/>
          <w:lang w:val="fr-CH"/>
        </w:rPr>
        <w:t xml:space="preserve">Les répondants sont priés de limiter leurs commentaires à un maximum de </w:t>
      </w:r>
      <w:r w:rsidRPr="009268FF">
        <w:rPr>
          <w:rFonts w:ascii="Verdana" w:hAnsi="Verdana"/>
          <w:b/>
          <w:sz w:val="24"/>
          <w:szCs w:val="24"/>
          <w:lang w:val="fr-CH"/>
        </w:rPr>
        <w:t>2 000 mots.</w:t>
      </w:r>
      <w:r w:rsidRPr="00945968">
        <w:rPr>
          <w:rFonts w:ascii="Verdana" w:hAnsi="Verdana"/>
          <w:sz w:val="24"/>
          <w:szCs w:val="24"/>
          <w:lang w:val="fr-CH"/>
        </w:rPr>
        <w:t xml:space="preserve"> Des documents complémentaires, tels que des rapports, des études </w:t>
      </w:r>
      <w:r w:rsidR="004347A2">
        <w:rPr>
          <w:rFonts w:ascii="Verdana" w:hAnsi="Verdana"/>
          <w:sz w:val="24"/>
          <w:szCs w:val="24"/>
          <w:lang w:val="fr-CH"/>
        </w:rPr>
        <w:t>académiques</w:t>
      </w:r>
      <w:r w:rsidRPr="00945968">
        <w:rPr>
          <w:rFonts w:ascii="Verdana" w:hAnsi="Verdana"/>
          <w:sz w:val="24"/>
          <w:szCs w:val="24"/>
          <w:lang w:val="fr-CH"/>
        </w:rPr>
        <w:t xml:space="preserve"> et d'autres documents de référence, peuvent être annexés à la soumission.</w:t>
      </w:r>
    </w:p>
    <w:p w:rsidR="00AB6414" w:rsidRDefault="00AB6414" w:rsidP="0047756D">
      <w:pPr>
        <w:spacing w:line="360" w:lineRule="auto"/>
        <w:jc w:val="both"/>
        <w:rPr>
          <w:rFonts w:ascii="Verdana" w:hAnsi="Verdana"/>
          <w:b/>
          <w:sz w:val="24"/>
          <w:szCs w:val="24"/>
          <w:lang w:val="fr-CH"/>
        </w:rPr>
      </w:pPr>
      <w:r>
        <w:rPr>
          <w:rFonts w:ascii="Verdana" w:hAnsi="Verdana"/>
          <w:b/>
          <w:sz w:val="24"/>
          <w:szCs w:val="24"/>
          <w:lang w:val="fr-CH"/>
        </w:rPr>
        <w:t>Toutes les contributions</w:t>
      </w:r>
      <w:r w:rsidRPr="00AB6414">
        <w:rPr>
          <w:rFonts w:ascii="Verdana" w:hAnsi="Verdana"/>
          <w:b/>
          <w:sz w:val="24"/>
          <w:szCs w:val="24"/>
          <w:lang w:val="fr-CH"/>
        </w:rPr>
        <w:t xml:space="preserve"> seront publiées sur le site web du mandat. Si vous souhaitez préserver la con</w:t>
      </w:r>
      <w:r>
        <w:rPr>
          <w:rFonts w:ascii="Verdana" w:hAnsi="Verdana"/>
          <w:b/>
          <w:sz w:val="24"/>
          <w:szCs w:val="24"/>
          <w:lang w:val="fr-CH"/>
        </w:rPr>
        <w:t>fidentialité de votre contribution</w:t>
      </w:r>
      <w:r w:rsidRPr="00AB6414">
        <w:rPr>
          <w:rFonts w:ascii="Verdana" w:hAnsi="Verdana"/>
          <w:b/>
          <w:sz w:val="24"/>
          <w:szCs w:val="24"/>
          <w:lang w:val="fr-CH"/>
        </w:rPr>
        <w:t>, veuillez l'indiquer clairement au moment de la soumission.</w:t>
      </w:r>
    </w:p>
    <w:p w:rsidR="0086637C" w:rsidRPr="0086637C" w:rsidRDefault="0086637C" w:rsidP="0047756D">
      <w:pPr>
        <w:spacing w:line="360" w:lineRule="auto"/>
        <w:jc w:val="both"/>
        <w:rPr>
          <w:rFonts w:ascii="Verdana" w:hAnsi="Verdana"/>
          <w:b/>
          <w:sz w:val="24"/>
          <w:szCs w:val="24"/>
          <w:lang w:val="fr-CH"/>
        </w:rPr>
      </w:pPr>
    </w:p>
    <w:p w:rsidR="0086637C" w:rsidRDefault="007879E7" w:rsidP="007879E7">
      <w:pPr>
        <w:rPr>
          <w:rFonts w:ascii="Verdana" w:hAnsi="Verdana"/>
          <w:b/>
          <w:sz w:val="28"/>
          <w:szCs w:val="28"/>
          <w:lang w:val="fr-CH"/>
        </w:rPr>
      </w:pPr>
      <w:r w:rsidRPr="00AB6414">
        <w:rPr>
          <w:rFonts w:ascii="Verdana" w:hAnsi="Verdana"/>
          <w:b/>
          <w:sz w:val="28"/>
          <w:szCs w:val="28"/>
          <w:lang w:val="fr-CH"/>
        </w:rPr>
        <w:t>Questions et problèmes clés à traiter :</w:t>
      </w:r>
    </w:p>
    <w:p w:rsidR="00014208" w:rsidRDefault="00014208" w:rsidP="007879E7">
      <w:pPr>
        <w:rPr>
          <w:rFonts w:ascii="Verdana" w:hAnsi="Verdana"/>
          <w:b/>
          <w:sz w:val="28"/>
          <w:szCs w:val="28"/>
          <w:lang w:val="fr-CH"/>
        </w:rPr>
      </w:pPr>
    </w:p>
    <w:p w:rsidR="00AB6414" w:rsidRDefault="007879E7" w:rsidP="00AB6414">
      <w:pPr>
        <w:spacing w:line="360" w:lineRule="auto"/>
        <w:jc w:val="both"/>
        <w:rPr>
          <w:rFonts w:ascii="Verdana" w:hAnsi="Verdana"/>
          <w:b/>
          <w:sz w:val="28"/>
          <w:szCs w:val="28"/>
          <w:lang w:val="fr-CH"/>
        </w:rPr>
      </w:pPr>
      <w:r w:rsidRPr="00945968">
        <w:rPr>
          <w:rFonts w:ascii="Verdana" w:hAnsi="Verdana"/>
          <w:sz w:val="24"/>
          <w:szCs w:val="24"/>
          <w:lang w:val="fr-CH"/>
        </w:rPr>
        <w:t xml:space="preserve">Ce rapport thématique s'appuiera sur les travaux </w:t>
      </w:r>
      <w:r w:rsidR="004347A2">
        <w:rPr>
          <w:rFonts w:ascii="Verdana" w:hAnsi="Verdana"/>
          <w:sz w:val="24"/>
          <w:szCs w:val="24"/>
          <w:lang w:val="fr-CH"/>
        </w:rPr>
        <w:t xml:space="preserve">préparatoires entrepris dans </w:t>
      </w:r>
      <w:hyperlink r:id="rId5" w:history="1">
        <w:r w:rsidR="004347A2" w:rsidRPr="00AB6414">
          <w:rPr>
            <w:rStyle w:val="Hyperlink"/>
            <w:rFonts w:ascii="Verdana" w:hAnsi="Verdana"/>
            <w:sz w:val="24"/>
            <w:szCs w:val="24"/>
            <w:lang w:val="fr-CH"/>
          </w:rPr>
          <w:t>l’exposé</w:t>
        </w:r>
        <w:r w:rsidRPr="00AB6414">
          <w:rPr>
            <w:rStyle w:val="Hyperlink"/>
            <w:rFonts w:ascii="Verdana" w:hAnsi="Verdana"/>
            <w:sz w:val="24"/>
            <w:szCs w:val="24"/>
            <w:lang w:val="fr-CH"/>
          </w:rPr>
          <w:t xml:space="preserve"> de position</w:t>
        </w:r>
      </w:hyperlink>
      <w:r w:rsidRPr="00945968">
        <w:rPr>
          <w:rFonts w:ascii="Verdana" w:hAnsi="Verdana"/>
          <w:sz w:val="24"/>
          <w:szCs w:val="24"/>
          <w:lang w:val="fr-CH"/>
        </w:rPr>
        <w:t xml:space="preserve"> </w:t>
      </w:r>
      <w:r w:rsidR="004347A2">
        <w:rPr>
          <w:rFonts w:ascii="Verdana" w:hAnsi="Verdana"/>
          <w:sz w:val="24"/>
          <w:szCs w:val="24"/>
          <w:lang w:val="fr-CH"/>
        </w:rPr>
        <w:t xml:space="preserve">publié en juillet </w:t>
      </w:r>
      <w:r w:rsidRPr="00945968">
        <w:rPr>
          <w:rFonts w:ascii="Verdana" w:hAnsi="Verdana"/>
          <w:sz w:val="24"/>
          <w:szCs w:val="24"/>
          <w:lang w:val="fr-CH"/>
        </w:rPr>
        <w:t xml:space="preserve">2020 </w:t>
      </w:r>
      <w:r w:rsidR="004347A2">
        <w:rPr>
          <w:rFonts w:ascii="Verdana" w:hAnsi="Verdana"/>
          <w:sz w:val="24"/>
          <w:szCs w:val="24"/>
          <w:lang w:val="fr-CH"/>
        </w:rPr>
        <w:t>sur le principe</w:t>
      </w:r>
      <w:r w:rsidR="004F1ED0">
        <w:rPr>
          <w:rFonts w:ascii="Verdana" w:hAnsi="Verdana"/>
          <w:sz w:val="24"/>
          <w:szCs w:val="24"/>
          <w:lang w:val="fr-CH"/>
        </w:rPr>
        <w:t xml:space="preserve"> de non-sanction</w:t>
      </w:r>
      <w:r w:rsidR="004F3203">
        <w:rPr>
          <w:rFonts w:ascii="Verdana" w:hAnsi="Verdana"/>
          <w:sz w:val="24"/>
          <w:szCs w:val="24"/>
          <w:lang w:val="fr-CH"/>
        </w:rPr>
        <w:t xml:space="preserve"> par le mandat. </w:t>
      </w:r>
    </w:p>
    <w:p w:rsidR="00AB6414" w:rsidRDefault="007879E7" w:rsidP="00AB6414">
      <w:pPr>
        <w:spacing w:line="360" w:lineRule="auto"/>
        <w:jc w:val="both"/>
        <w:rPr>
          <w:rFonts w:ascii="Verdana" w:hAnsi="Verdana"/>
          <w:b/>
          <w:sz w:val="28"/>
          <w:szCs w:val="28"/>
          <w:lang w:val="fr-CH"/>
        </w:rPr>
      </w:pPr>
      <w:r w:rsidRPr="00945968">
        <w:rPr>
          <w:rFonts w:ascii="Verdana" w:hAnsi="Verdana"/>
          <w:sz w:val="24"/>
          <w:szCs w:val="24"/>
          <w:lang w:val="fr-CH"/>
        </w:rPr>
        <w:t>Bien que toutes les contrib</w:t>
      </w:r>
      <w:r w:rsidR="004347A2">
        <w:rPr>
          <w:rFonts w:ascii="Verdana" w:hAnsi="Verdana"/>
          <w:sz w:val="24"/>
          <w:szCs w:val="24"/>
          <w:lang w:val="fr-CH"/>
        </w:rPr>
        <w:t>utions soient les bienvenues, la R</w:t>
      </w:r>
      <w:r w:rsidRPr="00945968">
        <w:rPr>
          <w:rFonts w:ascii="Verdana" w:hAnsi="Verdana"/>
          <w:sz w:val="24"/>
          <w:szCs w:val="24"/>
          <w:lang w:val="fr-CH"/>
        </w:rPr>
        <w:t>appo</w:t>
      </w:r>
      <w:r w:rsidR="004347A2">
        <w:rPr>
          <w:rFonts w:ascii="Verdana" w:hAnsi="Verdana"/>
          <w:sz w:val="24"/>
          <w:szCs w:val="24"/>
          <w:lang w:val="fr-CH"/>
        </w:rPr>
        <w:t>rteuse S</w:t>
      </w:r>
      <w:r w:rsidRPr="00945968">
        <w:rPr>
          <w:rFonts w:ascii="Verdana" w:hAnsi="Verdana"/>
          <w:sz w:val="24"/>
          <w:szCs w:val="24"/>
          <w:lang w:val="fr-CH"/>
        </w:rPr>
        <w:t>pécial</w:t>
      </w:r>
      <w:r w:rsidR="004347A2">
        <w:rPr>
          <w:rFonts w:ascii="Verdana" w:hAnsi="Verdana"/>
          <w:sz w:val="24"/>
          <w:szCs w:val="24"/>
          <w:lang w:val="fr-CH"/>
        </w:rPr>
        <w:t>e</w:t>
      </w:r>
      <w:r w:rsidRPr="00945968">
        <w:rPr>
          <w:rFonts w:ascii="Verdana" w:hAnsi="Verdana"/>
          <w:sz w:val="24"/>
          <w:szCs w:val="24"/>
          <w:lang w:val="fr-CH"/>
        </w:rPr>
        <w:t xml:space="preserve"> invite particulièrement les commentaires et les informations qui tra</w:t>
      </w:r>
      <w:r w:rsidR="004347A2">
        <w:rPr>
          <w:rFonts w:ascii="Verdana" w:hAnsi="Verdana"/>
          <w:sz w:val="24"/>
          <w:szCs w:val="24"/>
          <w:lang w:val="fr-CH"/>
        </w:rPr>
        <w:t>itent des questions suivantes :</w:t>
      </w:r>
    </w:p>
    <w:p w:rsidR="00AB6414" w:rsidRPr="00AB6414" w:rsidRDefault="00854E29" w:rsidP="00AB6414">
      <w:pPr>
        <w:pStyle w:val="ListParagraph"/>
        <w:numPr>
          <w:ilvl w:val="0"/>
          <w:numId w:val="1"/>
        </w:numPr>
        <w:spacing w:line="360" w:lineRule="auto"/>
        <w:jc w:val="both"/>
        <w:rPr>
          <w:rFonts w:ascii="Verdana" w:hAnsi="Verdana"/>
          <w:b/>
          <w:sz w:val="28"/>
          <w:szCs w:val="28"/>
          <w:lang w:val="fr-CH"/>
        </w:rPr>
      </w:pPr>
      <w:r w:rsidRPr="00AB6414">
        <w:rPr>
          <w:rFonts w:ascii="Verdana" w:hAnsi="Verdana"/>
          <w:sz w:val="24"/>
          <w:szCs w:val="24"/>
          <w:lang w:val="fr-CH"/>
        </w:rPr>
        <w:t xml:space="preserve"> Les dimensions de genre de la mise en œ</w:t>
      </w:r>
      <w:r w:rsidR="004347A2" w:rsidRPr="00AB6414">
        <w:rPr>
          <w:rFonts w:ascii="Verdana" w:hAnsi="Verdana"/>
          <w:sz w:val="24"/>
          <w:szCs w:val="24"/>
          <w:lang w:val="fr-CH"/>
        </w:rPr>
        <w:t>u</w:t>
      </w:r>
      <w:r w:rsidR="00AB6414">
        <w:rPr>
          <w:rFonts w:ascii="Verdana" w:hAnsi="Verdana"/>
          <w:sz w:val="24"/>
          <w:szCs w:val="24"/>
          <w:lang w:val="fr-CH"/>
        </w:rPr>
        <w:t>vre du principe de non-</w:t>
      </w:r>
      <w:r w:rsidR="00D36DDB">
        <w:rPr>
          <w:rFonts w:ascii="Verdana" w:hAnsi="Verdana"/>
          <w:sz w:val="24"/>
          <w:szCs w:val="24"/>
          <w:lang w:val="fr-CH"/>
        </w:rPr>
        <w:t>sanction</w:t>
      </w:r>
      <w:r w:rsidR="00D36DDB" w:rsidRPr="00AB6414">
        <w:rPr>
          <w:rFonts w:ascii="Verdana" w:hAnsi="Verdana"/>
          <w:sz w:val="24"/>
          <w:szCs w:val="24"/>
          <w:lang w:val="fr-CH"/>
        </w:rPr>
        <w:t xml:space="preserve"> ;</w:t>
      </w:r>
      <w:r w:rsidRPr="00AB6414">
        <w:rPr>
          <w:rFonts w:ascii="Verdana" w:hAnsi="Verdana"/>
          <w:sz w:val="24"/>
          <w:szCs w:val="24"/>
          <w:lang w:val="fr-CH"/>
        </w:rPr>
        <w:t xml:space="preserve"> </w:t>
      </w:r>
    </w:p>
    <w:p w:rsidR="00AB6414" w:rsidRPr="00AB6414" w:rsidRDefault="00854E29" w:rsidP="00AB6414">
      <w:pPr>
        <w:pStyle w:val="ListParagraph"/>
        <w:numPr>
          <w:ilvl w:val="0"/>
          <w:numId w:val="1"/>
        </w:numPr>
        <w:spacing w:line="360" w:lineRule="auto"/>
        <w:jc w:val="both"/>
        <w:rPr>
          <w:rFonts w:ascii="Verdana" w:hAnsi="Verdana"/>
          <w:b/>
          <w:sz w:val="28"/>
          <w:szCs w:val="28"/>
          <w:lang w:val="fr-CH"/>
        </w:rPr>
      </w:pPr>
      <w:r w:rsidRPr="00AB6414">
        <w:rPr>
          <w:rFonts w:ascii="Verdana" w:hAnsi="Verdana"/>
          <w:sz w:val="24"/>
          <w:szCs w:val="24"/>
          <w:lang w:val="fr-CH"/>
        </w:rPr>
        <w:t>Exemples de privation de la citoyenneté en tant que sanction contre les victimes</w:t>
      </w:r>
      <w:r w:rsidR="00AB6414">
        <w:rPr>
          <w:rFonts w:ascii="Verdana" w:hAnsi="Verdana"/>
          <w:sz w:val="24"/>
          <w:szCs w:val="24"/>
          <w:lang w:val="fr-CH"/>
        </w:rPr>
        <w:t xml:space="preserve"> de la traite des êtres </w:t>
      </w:r>
      <w:r w:rsidR="00D36DDB">
        <w:rPr>
          <w:rFonts w:ascii="Verdana" w:hAnsi="Verdana"/>
          <w:sz w:val="24"/>
          <w:szCs w:val="24"/>
          <w:lang w:val="fr-CH"/>
        </w:rPr>
        <w:t>humains</w:t>
      </w:r>
      <w:r w:rsidR="00D36DDB" w:rsidRPr="00AB6414">
        <w:rPr>
          <w:rFonts w:ascii="Verdana" w:hAnsi="Verdana"/>
          <w:sz w:val="24"/>
          <w:szCs w:val="24"/>
          <w:lang w:val="fr-CH"/>
        </w:rPr>
        <w:t xml:space="preserve"> ;</w:t>
      </w:r>
    </w:p>
    <w:p w:rsidR="00AB6414" w:rsidRPr="00AB6414" w:rsidRDefault="00854E29" w:rsidP="00AB6414">
      <w:pPr>
        <w:pStyle w:val="ListParagraph"/>
        <w:numPr>
          <w:ilvl w:val="0"/>
          <w:numId w:val="1"/>
        </w:numPr>
        <w:spacing w:line="360" w:lineRule="auto"/>
        <w:jc w:val="both"/>
        <w:rPr>
          <w:rFonts w:ascii="Verdana" w:hAnsi="Verdana"/>
          <w:b/>
          <w:sz w:val="28"/>
          <w:szCs w:val="28"/>
          <w:lang w:val="fr-CH"/>
        </w:rPr>
      </w:pPr>
      <w:r w:rsidRPr="00AB6414">
        <w:rPr>
          <w:rFonts w:ascii="Verdana" w:hAnsi="Verdana"/>
          <w:sz w:val="24"/>
          <w:szCs w:val="24"/>
          <w:lang w:val="fr-CH"/>
        </w:rPr>
        <w:t>Arrestation, détention ou autres formes de garde à vue de personnes victimes d</w:t>
      </w:r>
      <w:r w:rsidR="00AB6414">
        <w:rPr>
          <w:rFonts w:ascii="Verdana" w:hAnsi="Verdana"/>
          <w:sz w:val="24"/>
          <w:szCs w:val="24"/>
          <w:lang w:val="fr-CH"/>
        </w:rPr>
        <w:t xml:space="preserve">e la traite à titre de </w:t>
      </w:r>
      <w:r w:rsidR="00D36DDB">
        <w:rPr>
          <w:rFonts w:ascii="Verdana" w:hAnsi="Verdana"/>
          <w:sz w:val="24"/>
          <w:szCs w:val="24"/>
          <w:lang w:val="fr-CH"/>
        </w:rPr>
        <w:t>punition</w:t>
      </w:r>
      <w:r w:rsidR="00D36DDB" w:rsidRPr="00AB6414">
        <w:rPr>
          <w:rFonts w:ascii="Verdana" w:hAnsi="Verdana"/>
          <w:sz w:val="24"/>
          <w:szCs w:val="24"/>
          <w:lang w:val="fr-CH"/>
        </w:rPr>
        <w:t xml:space="preserve"> ;</w:t>
      </w:r>
    </w:p>
    <w:p w:rsidR="00AB6414" w:rsidRPr="00AB6414" w:rsidRDefault="00854E29" w:rsidP="00854E29">
      <w:pPr>
        <w:pStyle w:val="ListParagraph"/>
        <w:numPr>
          <w:ilvl w:val="0"/>
          <w:numId w:val="1"/>
        </w:numPr>
        <w:spacing w:line="360" w:lineRule="auto"/>
        <w:jc w:val="both"/>
        <w:rPr>
          <w:rFonts w:ascii="Verdana" w:hAnsi="Verdana"/>
          <w:b/>
          <w:sz w:val="28"/>
          <w:szCs w:val="28"/>
          <w:lang w:val="fr-CH"/>
        </w:rPr>
      </w:pPr>
      <w:r w:rsidRPr="00AB6414">
        <w:rPr>
          <w:rFonts w:ascii="Verdana" w:hAnsi="Verdana"/>
          <w:sz w:val="24"/>
          <w:szCs w:val="24"/>
          <w:lang w:val="fr-CH"/>
        </w:rPr>
        <w:lastRenderedPageBreak/>
        <w:t>Incidents de retour forcé dans son pays</w:t>
      </w:r>
      <w:r w:rsidR="004347A2" w:rsidRPr="00AB6414">
        <w:rPr>
          <w:rFonts w:ascii="Verdana" w:hAnsi="Verdana"/>
          <w:sz w:val="24"/>
          <w:szCs w:val="24"/>
          <w:lang w:val="fr-CH"/>
        </w:rPr>
        <w:t xml:space="preserve"> d'origine en gui</w:t>
      </w:r>
      <w:r w:rsidR="00AB6414">
        <w:rPr>
          <w:rFonts w:ascii="Verdana" w:hAnsi="Verdana"/>
          <w:sz w:val="24"/>
          <w:szCs w:val="24"/>
          <w:lang w:val="fr-CH"/>
        </w:rPr>
        <w:t xml:space="preserve">se de </w:t>
      </w:r>
      <w:proofErr w:type="gramStart"/>
      <w:r w:rsidR="00AB6414">
        <w:rPr>
          <w:rFonts w:ascii="Verdana" w:hAnsi="Verdana"/>
          <w:sz w:val="24"/>
          <w:szCs w:val="24"/>
          <w:lang w:val="fr-CH"/>
        </w:rPr>
        <w:t>punition</w:t>
      </w:r>
      <w:r w:rsidR="004347A2" w:rsidRPr="00AB6414">
        <w:rPr>
          <w:rFonts w:ascii="Verdana" w:hAnsi="Verdana"/>
          <w:sz w:val="24"/>
          <w:szCs w:val="24"/>
          <w:lang w:val="fr-CH"/>
        </w:rPr>
        <w:t>;</w:t>
      </w:r>
      <w:proofErr w:type="gramEnd"/>
    </w:p>
    <w:p w:rsidR="00AB6414" w:rsidRPr="00AB6414" w:rsidRDefault="00854E29" w:rsidP="00854E29">
      <w:pPr>
        <w:pStyle w:val="ListParagraph"/>
        <w:numPr>
          <w:ilvl w:val="0"/>
          <w:numId w:val="1"/>
        </w:numPr>
        <w:spacing w:line="360" w:lineRule="auto"/>
        <w:jc w:val="both"/>
        <w:rPr>
          <w:rFonts w:ascii="Verdana" w:hAnsi="Verdana"/>
          <w:b/>
          <w:sz w:val="28"/>
          <w:szCs w:val="28"/>
          <w:lang w:val="fr-CH"/>
        </w:rPr>
      </w:pPr>
      <w:r w:rsidRPr="00AB6414">
        <w:rPr>
          <w:rFonts w:ascii="Verdana" w:hAnsi="Verdana"/>
          <w:sz w:val="24"/>
          <w:szCs w:val="24"/>
          <w:lang w:val="fr-CH"/>
        </w:rPr>
        <w:t>Les limites ou les contestations de l'application du principe de non-</w:t>
      </w:r>
      <w:r w:rsidR="004347A2" w:rsidRPr="00AB6414">
        <w:rPr>
          <w:rFonts w:ascii="Verdana" w:hAnsi="Verdana"/>
          <w:sz w:val="24"/>
          <w:szCs w:val="24"/>
          <w:lang w:val="fr-CH"/>
        </w:rPr>
        <w:t>sanction</w:t>
      </w:r>
      <w:r w:rsidR="00AB6414">
        <w:rPr>
          <w:rFonts w:ascii="Verdana" w:hAnsi="Verdana"/>
          <w:sz w:val="24"/>
          <w:szCs w:val="24"/>
          <w:lang w:val="fr-CH"/>
        </w:rPr>
        <w:t xml:space="preserve">, en droit ou en </w:t>
      </w:r>
      <w:r w:rsidR="00D36DDB">
        <w:rPr>
          <w:rFonts w:ascii="Verdana" w:hAnsi="Verdana"/>
          <w:sz w:val="24"/>
          <w:szCs w:val="24"/>
          <w:lang w:val="fr-CH"/>
        </w:rPr>
        <w:t>pratique</w:t>
      </w:r>
      <w:r w:rsidR="00D36DDB" w:rsidRPr="00AB6414">
        <w:rPr>
          <w:rFonts w:ascii="Verdana" w:hAnsi="Verdana"/>
          <w:sz w:val="24"/>
          <w:szCs w:val="24"/>
          <w:lang w:val="fr-CH"/>
        </w:rPr>
        <w:t xml:space="preserve"> ;</w:t>
      </w:r>
    </w:p>
    <w:p w:rsidR="00AB6414" w:rsidRPr="00AB6414" w:rsidRDefault="00854E29" w:rsidP="00854E29">
      <w:pPr>
        <w:pStyle w:val="ListParagraph"/>
        <w:numPr>
          <w:ilvl w:val="0"/>
          <w:numId w:val="1"/>
        </w:numPr>
        <w:spacing w:line="360" w:lineRule="auto"/>
        <w:jc w:val="both"/>
        <w:rPr>
          <w:rFonts w:ascii="Verdana" w:hAnsi="Verdana"/>
          <w:b/>
          <w:sz w:val="28"/>
          <w:szCs w:val="28"/>
          <w:lang w:val="fr-CH"/>
        </w:rPr>
      </w:pPr>
      <w:r w:rsidRPr="00AB6414">
        <w:rPr>
          <w:rFonts w:ascii="Verdana" w:hAnsi="Verdana"/>
          <w:sz w:val="24"/>
          <w:szCs w:val="24"/>
          <w:lang w:val="fr-CH"/>
        </w:rPr>
        <w:t>Les dispositions discriminatoires dans la loi ou la politique sur le principe de non-</w:t>
      </w:r>
      <w:r w:rsidR="004347A2" w:rsidRPr="00AB6414">
        <w:rPr>
          <w:rFonts w:ascii="Verdana" w:hAnsi="Verdana"/>
          <w:sz w:val="24"/>
          <w:szCs w:val="24"/>
          <w:lang w:val="fr-CH"/>
        </w:rPr>
        <w:t>sanction</w:t>
      </w:r>
      <w:r w:rsidRPr="00AB6414">
        <w:rPr>
          <w:rFonts w:ascii="Verdana" w:hAnsi="Verdana"/>
          <w:sz w:val="24"/>
          <w:szCs w:val="24"/>
          <w:lang w:val="fr-CH"/>
        </w:rPr>
        <w:t xml:space="preserve"> ou la discrimination dans la pratique dans l'application.</w:t>
      </w:r>
    </w:p>
    <w:p w:rsidR="00AB6414" w:rsidRPr="00AB6414" w:rsidRDefault="00854E29" w:rsidP="00945968">
      <w:pPr>
        <w:pStyle w:val="ListParagraph"/>
        <w:numPr>
          <w:ilvl w:val="0"/>
          <w:numId w:val="1"/>
        </w:numPr>
        <w:spacing w:line="360" w:lineRule="auto"/>
        <w:jc w:val="both"/>
        <w:rPr>
          <w:rFonts w:ascii="Verdana" w:hAnsi="Verdana"/>
          <w:b/>
          <w:sz w:val="28"/>
          <w:szCs w:val="28"/>
          <w:lang w:val="fr-CH"/>
        </w:rPr>
      </w:pPr>
      <w:r w:rsidRPr="00AB6414">
        <w:rPr>
          <w:rFonts w:ascii="Verdana" w:hAnsi="Verdana"/>
          <w:sz w:val="24"/>
          <w:szCs w:val="24"/>
          <w:lang w:val="fr-CH"/>
        </w:rPr>
        <w:t>Informations sur les lois et politiques relatives à la mise en œ</w:t>
      </w:r>
      <w:r w:rsidR="004F1ED0">
        <w:rPr>
          <w:rFonts w:ascii="Verdana" w:hAnsi="Verdana"/>
          <w:sz w:val="24"/>
          <w:szCs w:val="24"/>
          <w:lang w:val="fr-CH"/>
        </w:rPr>
        <w:t>uvre du principe de non-sanction</w:t>
      </w:r>
      <w:r w:rsidRPr="00AB6414">
        <w:rPr>
          <w:rFonts w:ascii="Verdana" w:hAnsi="Verdana"/>
          <w:sz w:val="24"/>
          <w:szCs w:val="24"/>
          <w:lang w:val="fr-CH"/>
        </w:rPr>
        <w:t xml:space="preserve">, en particulier des </w:t>
      </w:r>
      <w:r w:rsidRPr="00AB6414">
        <w:rPr>
          <w:rFonts w:ascii="Verdana" w:hAnsi="Verdana"/>
          <w:b/>
          <w:sz w:val="24"/>
          <w:szCs w:val="24"/>
          <w:lang w:val="fr-CH"/>
        </w:rPr>
        <w:t>exemples de bonnes pratiques</w:t>
      </w:r>
      <w:r w:rsidRPr="00AB6414">
        <w:rPr>
          <w:rFonts w:ascii="Verdana" w:hAnsi="Verdana"/>
          <w:sz w:val="24"/>
          <w:szCs w:val="24"/>
          <w:lang w:val="fr-CH"/>
        </w:rPr>
        <w:t>, y compris des législations, politiques ou orientations spécifiques adoptées sur la mise en œ</w:t>
      </w:r>
      <w:r w:rsidR="004F1ED0">
        <w:rPr>
          <w:rFonts w:ascii="Verdana" w:hAnsi="Verdana"/>
          <w:sz w:val="24"/>
          <w:szCs w:val="24"/>
          <w:lang w:val="fr-CH"/>
        </w:rPr>
        <w:t>uvre du principe de non-sanction</w:t>
      </w:r>
      <w:r w:rsidRPr="00AB6414">
        <w:rPr>
          <w:rFonts w:ascii="Verdana" w:hAnsi="Verdana"/>
          <w:sz w:val="24"/>
          <w:szCs w:val="24"/>
          <w:lang w:val="fr-CH"/>
        </w:rPr>
        <w:t>, et qui ont effectivement empêché que les victimes de la traite soient tenues pour responsables en vertu du droit pénal, civil ou administratif, y compris les infractions en matière d'immigration, dans la mesure où cette implication est une conséquence directe de leur situation en tant que victimes de la traite.</w:t>
      </w:r>
    </w:p>
    <w:p w:rsidR="00AB6414" w:rsidRPr="00AB6414" w:rsidRDefault="00945968" w:rsidP="00AB6414">
      <w:pPr>
        <w:pStyle w:val="ListParagraph"/>
        <w:numPr>
          <w:ilvl w:val="0"/>
          <w:numId w:val="1"/>
        </w:numPr>
        <w:spacing w:line="360" w:lineRule="auto"/>
        <w:jc w:val="both"/>
        <w:rPr>
          <w:rFonts w:ascii="Verdana" w:hAnsi="Verdana"/>
          <w:b/>
          <w:sz w:val="28"/>
          <w:szCs w:val="28"/>
          <w:lang w:val="fr-CH"/>
        </w:rPr>
      </w:pPr>
      <w:r w:rsidRPr="00AB6414">
        <w:rPr>
          <w:rFonts w:ascii="Verdana" w:hAnsi="Verdana"/>
          <w:sz w:val="24"/>
          <w:szCs w:val="24"/>
          <w:lang w:val="fr-CH"/>
        </w:rPr>
        <w:t xml:space="preserve">Informations spécifiques sur les </w:t>
      </w:r>
      <w:r w:rsidRPr="00AB6414">
        <w:rPr>
          <w:rFonts w:ascii="Verdana" w:hAnsi="Verdana"/>
          <w:b/>
          <w:sz w:val="24"/>
          <w:szCs w:val="24"/>
          <w:lang w:val="fr-CH"/>
        </w:rPr>
        <w:t>modèles de mise en œuvre</w:t>
      </w:r>
      <w:r w:rsidRPr="00AB6414">
        <w:rPr>
          <w:rFonts w:ascii="Verdana" w:hAnsi="Verdana"/>
          <w:sz w:val="24"/>
          <w:szCs w:val="24"/>
          <w:lang w:val="fr-CH"/>
        </w:rPr>
        <w:t xml:space="preserve">, notamment : </w:t>
      </w:r>
    </w:p>
    <w:p w:rsidR="00AB6414" w:rsidRPr="00AB6414" w:rsidRDefault="00AB6414" w:rsidP="00AB6414">
      <w:pPr>
        <w:pStyle w:val="ListParagraph"/>
        <w:spacing w:line="360" w:lineRule="auto"/>
        <w:jc w:val="both"/>
        <w:rPr>
          <w:rFonts w:ascii="Verdana" w:hAnsi="Verdana"/>
          <w:b/>
          <w:sz w:val="28"/>
          <w:szCs w:val="28"/>
          <w:lang w:val="fr-CH"/>
        </w:rPr>
      </w:pPr>
    </w:p>
    <w:p w:rsidR="00AB6414" w:rsidRPr="00AB6414" w:rsidRDefault="00945968" w:rsidP="00AB6414">
      <w:pPr>
        <w:pStyle w:val="ListParagraph"/>
        <w:numPr>
          <w:ilvl w:val="1"/>
          <w:numId w:val="1"/>
        </w:numPr>
        <w:spacing w:line="360" w:lineRule="auto"/>
        <w:jc w:val="both"/>
        <w:rPr>
          <w:rFonts w:ascii="Verdana" w:hAnsi="Verdana"/>
          <w:b/>
          <w:sz w:val="28"/>
          <w:szCs w:val="28"/>
          <w:lang w:val="fr-CH"/>
        </w:rPr>
      </w:pPr>
      <w:r w:rsidRPr="00AB6414">
        <w:rPr>
          <w:rFonts w:ascii="Verdana" w:hAnsi="Verdana"/>
          <w:sz w:val="24"/>
          <w:szCs w:val="24"/>
          <w:lang w:val="fr-CH"/>
        </w:rPr>
        <w:t>Si le principe est mis en œuvre par des dispositions juridiques spécifiques sur la non-</w:t>
      </w:r>
      <w:r w:rsidR="009335EB" w:rsidRPr="00AB6414">
        <w:rPr>
          <w:rFonts w:ascii="Verdana" w:hAnsi="Verdana"/>
          <w:sz w:val="24"/>
          <w:szCs w:val="24"/>
          <w:lang w:val="fr-CH"/>
        </w:rPr>
        <w:t>sanction</w:t>
      </w:r>
      <w:r w:rsidRPr="00AB6414">
        <w:rPr>
          <w:rFonts w:ascii="Verdana" w:hAnsi="Verdana"/>
          <w:sz w:val="24"/>
          <w:szCs w:val="24"/>
          <w:lang w:val="fr-CH"/>
        </w:rPr>
        <w:t xml:space="preserve"> dans leur législation nationale ;</w:t>
      </w:r>
    </w:p>
    <w:p w:rsidR="00AB6414" w:rsidRPr="00AB6414" w:rsidRDefault="00945968" w:rsidP="00AB6414">
      <w:pPr>
        <w:pStyle w:val="ListParagraph"/>
        <w:numPr>
          <w:ilvl w:val="1"/>
          <w:numId w:val="1"/>
        </w:numPr>
        <w:spacing w:line="360" w:lineRule="auto"/>
        <w:jc w:val="both"/>
        <w:rPr>
          <w:rFonts w:ascii="Verdana" w:hAnsi="Verdana"/>
          <w:b/>
          <w:sz w:val="28"/>
          <w:szCs w:val="28"/>
          <w:lang w:val="fr-CH"/>
        </w:rPr>
      </w:pPr>
      <w:r w:rsidRPr="00AB6414">
        <w:rPr>
          <w:rFonts w:ascii="Verdana" w:hAnsi="Verdana"/>
          <w:sz w:val="24"/>
          <w:szCs w:val="24"/>
          <w:lang w:val="fr-CH"/>
        </w:rPr>
        <w:t>Le critère utilisé pour définir le lien entre la commission de l'acte illicite et la soumission de la victime à l'influence du trafiquant (s'agit-il d'un lien de causalité ou d'une défense fondée sur la contrainte, dans ce dernier cas, comment la contrainte est interprétée) ;</w:t>
      </w:r>
    </w:p>
    <w:p w:rsidR="00AB6414" w:rsidRPr="00AB6414" w:rsidRDefault="00AB6414" w:rsidP="00AB6414">
      <w:pPr>
        <w:pStyle w:val="ListParagraph"/>
        <w:numPr>
          <w:ilvl w:val="1"/>
          <w:numId w:val="1"/>
        </w:numPr>
        <w:spacing w:line="360" w:lineRule="auto"/>
        <w:jc w:val="both"/>
        <w:rPr>
          <w:rFonts w:ascii="Verdana" w:hAnsi="Verdana"/>
          <w:b/>
          <w:sz w:val="28"/>
          <w:szCs w:val="28"/>
          <w:lang w:val="fr-CH"/>
        </w:rPr>
      </w:pPr>
      <w:r w:rsidRPr="00AB6414">
        <w:rPr>
          <w:rFonts w:ascii="Verdana" w:hAnsi="Verdana"/>
          <w:sz w:val="24"/>
          <w:szCs w:val="24"/>
          <w:lang w:val="fr-CH"/>
        </w:rPr>
        <w:t>S</w:t>
      </w:r>
      <w:r w:rsidR="00945968" w:rsidRPr="00AB6414">
        <w:rPr>
          <w:rFonts w:ascii="Verdana" w:hAnsi="Verdana"/>
          <w:sz w:val="24"/>
          <w:szCs w:val="24"/>
          <w:lang w:val="fr-CH"/>
        </w:rPr>
        <w:t>i le principe s'applique à tous les types d'actes illicites ou si son application est limitée à certains actes seulement ;</w:t>
      </w:r>
    </w:p>
    <w:p w:rsidR="00AB6414" w:rsidRPr="00AB6414" w:rsidRDefault="00945968" w:rsidP="00945968">
      <w:pPr>
        <w:pStyle w:val="ListParagraph"/>
        <w:numPr>
          <w:ilvl w:val="1"/>
          <w:numId w:val="1"/>
        </w:numPr>
        <w:spacing w:line="360" w:lineRule="auto"/>
        <w:jc w:val="both"/>
        <w:rPr>
          <w:rFonts w:ascii="Verdana" w:hAnsi="Verdana"/>
          <w:b/>
          <w:sz w:val="28"/>
          <w:szCs w:val="28"/>
          <w:lang w:val="fr-CH"/>
        </w:rPr>
      </w:pPr>
      <w:r w:rsidRPr="00AB6414">
        <w:rPr>
          <w:rFonts w:ascii="Verdana" w:hAnsi="Verdana"/>
          <w:sz w:val="24"/>
          <w:szCs w:val="24"/>
          <w:lang w:val="fr-CH"/>
        </w:rPr>
        <w:t>À quel stade de l'enquête ou des poursuites peut-il être appliqué et par qui, et s'il est nécessaire que la victime ait été formellement identifiée.</w:t>
      </w:r>
    </w:p>
    <w:p w:rsidR="00945968" w:rsidRPr="009268FF" w:rsidRDefault="00945968" w:rsidP="00AB6414">
      <w:pPr>
        <w:spacing w:line="360" w:lineRule="auto"/>
        <w:jc w:val="both"/>
        <w:rPr>
          <w:rFonts w:ascii="Verdana" w:hAnsi="Verdana"/>
          <w:b/>
          <w:sz w:val="28"/>
          <w:szCs w:val="28"/>
          <w:lang w:val="fr-CH"/>
        </w:rPr>
      </w:pPr>
      <w:r w:rsidRPr="009268FF">
        <w:rPr>
          <w:rFonts w:ascii="Verdana" w:hAnsi="Verdana"/>
          <w:b/>
          <w:sz w:val="24"/>
          <w:szCs w:val="24"/>
          <w:lang w:val="fr-CH"/>
        </w:rPr>
        <w:lastRenderedPageBreak/>
        <w:t>Pour plus d'i</w:t>
      </w:r>
      <w:r w:rsidR="009335EB" w:rsidRPr="009268FF">
        <w:rPr>
          <w:rFonts w:ascii="Verdana" w:hAnsi="Verdana"/>
          <w:b/>
          <w:sz w:val="24"/>
          <w:szCs w:val="24"/>
          <w:lang w:val="fr-CH"/>
        </w:rPr>
        <w:t>nformations sur la Rapporteuse S</w:t>
      </w:r>
      <w:r w:rsidRPr="009268FF">
        <w:rPr>
          <w:rFonts w:ascii="Verdana" w:hAnsi="Verdana"/>
          <w:b/>
          <w:sz w:val="24"/>
          <w:szCs w:val="24"/>
          <w:lang w:val="fr-CH"/>
        </w:rPr>
        <w:t>péciale sur la traite des êtres humains, en particulier des femmes et des enfants, et sur les activités de son mandat, veuillez consulter</w:t>
      </w:r>
      <w:r w:rsidR="00AB6414" w:rsidRPr="009268FF">
        <w:rPr>
          <w:rFonts w:ascii="Verdana" w:hAnsi="Verdana"/>
          <w:b/>
          <w:sz w:val="24"/>
          <w:szCs w:val="24"/>
          <w:lang w:val="fr-CH"/>
        </w:rPr>
        <w:t> :</w:t>
      </w:r>
    </w:p>
    <w:p w:rsidR="00B861C3" w:rsidRPr="000F54DB" w:rsidRDefault="000F54DB" w:rsidP="00945968">
      <w:pPr>
        <w:rPr>
          <w:rFonts w:ascii="Verdana" w:hAnsi="Verdana"/>
          <w:sz w:val="24"/>
          <w:szCs w:val="24"/>
          <w:lang w:val="fr-CH"/>
        </w:rPr>
      </w:pPr>
      <w:hyperlink r:id="rId6" w:history="1">
        <w:r w:rsidRPr="000F54DB">
          <w:rPr>
            <w:rStyle w:val="Hyperlink"/>
            <w:rFonts w:ascii="Verdana" w:hAnsi="Verdana"/>
            <w:b/>
            <w:sz w:val="24"/>
            <w:szCs w:val="24"/>
            <w:u w:val="none"/>
            <w:lang w:val="fr-CH"/>
          </w:rPr>
          <w:t>https://www.ohchr.org/EN/Issues/Trafficking/Pages/TraffickingIndex.aspx</w:t>
        </w:r>
      </w:hyperlink>
    </w:p>
    <w:p w:rsidR="000F54DB" w:rsidRDefault="000F54DB" w:rsidP="00945968">
      <w:pPr>
        <w:rPr>
          <w:rFonts w:ascii="Verdana" w:hAnsi="Verdana"/>
          <w:sz w:val="24"/>
          <w:szCs w:val="24"/>
          <w:lang w:val="fr-CH"/>
        </w:rPr>
      </w:pPr>
    </w:p>
    <w:p w:rsidR="000F54DB" w:rsidRPr="00565742" w:rsidRDefault="000F54DB" w:rsidP="00945968">
      <w:pPr>
        <w:rPr>
          <w:rFonts w:ascii="Verdana" w:hAnsi="Verdana"/>
          <w:sz w:val="24"/>
          <w:szCs w:val="24"/>
          <w:lang w:val="fr-CH"/>
        </w:rPr>
      </w:pPr>
      <w:r>
        <w:rPr>
          <w:rFonts w:ascii="Verdana" w:hAnsi="Verdana"/>
          <w:sz w:val="24"/>
          <w:szCs w:val="24"/>
          <w:lang w:val="fr-CH"/>
        </w:rPr>
        <w:t xml:space="preserve">SPB Twitter </w:t>
      </w:r>
      <w:hyperlink r:id="rId7" w:tgtFrame="_blank" w:history="1">
        <w:r w:rsidRPr="000F54DB">
          <w:rPr>
            <w:rFonts w:ascii="Verdana" w:hAnsi="Verdana"/>
            <w:sz w:val="24"/>
            <w:szCs w:val="24"/>
            <w:lang w:val="fr-CH"/>
          </w:rPr>
          <w:t>@</w:t>
        </w:r>
        <w:proofErr w:type="spellStart"/>
        <w:r w:rsidRPr="000F54DB">
          <w:rPr>
            <w:rFonts w:ascii="Verdana" w:hAnsi="Verdana"/>
            <w:sz w:val="24"/>
            <w:szCs w:val="24"/>
            <w:lang w:val="fr-CH"/>
          </w:rPr>
          <w:t>UN_SPExperts</w:t>
        </w:r>
        <w:proofErr w:type="spellEnd"/>
      </w:hyperlink>
      <w:bookmarkStart w:id="0" w:name="_GoBack"/>
      <w:bookmarkEnd w:id="0"/>
    </w:p>
    <w:sectPr w:rsidR="000F54DB" w:rsidRPr="00565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77208"/>
    <w:multiLevelType w:val="hybridMultilevel"/>
    <w:tmpl w:val="7F5C49F0"/>
    <w:lvl w:ilvl="0" w:tplc="C3FC0D8E">
      <w:start w:val="7"/>
      <w:numFmt w:val="bullet"/>
      <w:lvlText w:val="-"/>
      <w:lvlJc w:val="left"/>
      <w:pPr>
        <w:ind w:left="720" w:hanging="360"/>
      </w:pPr>
      <w:rPr>
        <w:rFonts w:ascii="Verdana" w:eastAsiaTheme="minorHAnsi" w:hAnsi="Verdana" w:cstheme="minorBidi" w:hint="default"/>
        <w:b w:val="0"/>
        <w:sz w:val="24"/>
      </w:rPr>
    </w:lvl>
    <w:lvl w:ilvl="1" w:tplc="529C7B8E">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46"/>
    <w:rsid w:val="00014208"/>
    <w:rsid w:val="000F54DB"/>
    <w:rsid w:val="004347A2"/>
    <w:rsid w:val="0047756D"/>
    <w:rsid w:val="004F1ED0"/>
    <w:rsid w:val="004F3203"/>
    <w:rsid w:val="00565742"/>
    <w:rsid w:val="00667A43"/>
    <w:rsid w:val="007879E7"/>
    <w:rsid w:val="00854E29"/>
    <w:rsid w:val="0086637C"/>
    <w:rsid w:val="009268FF"/>
    <w:rsid w:val="009335EB"/>
    <w:rsid w:val="00945968"/>
    <w:rsid w:val="00982446"/>
    <w:rsid w:val="00AB6414"/>
    <w:rsid w:val="00B861C3"/>
    <w:rsid w:val="00D36DDB"/>
    <w:rsid w:val="00E9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4482"/>
  <w15:chartTrackingRefBased/>
  <w15:docId w15:val="{656D12E9-CD68-4FFE-B592-795ED187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5742"/>
    <w:pPr>
      <w:keepNext/>
      <w:keepLines/>
      <w:spacing w:before="360" w:after="120" w:line="240" w:lineRule="auto"/>
      <w:outlineLvl w:val="1"/>
    </w:pPr>
    <w:rPr>
      <w:rFonts w:ascii="Times New Roman" w:eastAsia="Times New Roman" w:hAnsi="Times New Roman" w:cs="Times New Roman"/>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7A2"/>
    <w:rPr>
      <w:color w:val="0563C1" w:themeColor="hyperlink"/>
      <w:u w:val="single"/>
    </w:rPr>
  </w:style>
  <w:style w:type="character" w:customStyle="1" w:styleId="Heading2Char">
    <w:name w:val="Heading 2 Char"/>
    <w:basedOn w:val="DefaultParagraphFont"/>
    <w:link w:val="Heading2"/>
    <w:uiPriority w:val="9"/>
    <w:semiHidden/>
    <w:rsid w:val="00565742"/>
    <w:rPr>
      <w:rFonts w:ascii="Times New Roman" w:eastAsia="Times New Roman" w:hAnsi="Times New Roman" w:cs="Times New Roman"/>
      <w:sz w:val="32"/>
      <w:szCs w:val="32"/>
      <w:lang w:val="en-IE"/>
    </w:rPr>
  </w:style>
  <w:style w:type="table" w:styleId="TableGrid">
    <w:name w:val="Table Grid"/>
    <w:basedOn w:val="TableNormal"/>
    <w:uiPriority w:val="39"/>
    <w:rsid w:val="0047756D"/>
    <w:pPr>
      <w:spacing w:after="0" w:line="240" w:lineRule="auto"/>
    </w:pPr>
    <w:rPr>
      <w:rFonts w:ascii="Times New Roman" w:eastAsia="Times New Roman" w:hAnsi="Times New Roman" w:cs="Times New Roman"/>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UN_SPExper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chr.org/EN/Issues/Trafficking/Pages/TraffickingIndex.aspx" TargetMode="External"/><Relationship Id="rId11" Type="http://schemas.openxmlformats.org/officeDocument/2006/relationships/customXml" Target="../customXml/item2.xml"/><Relationship Id="rId5" Type="http://schemas.openxmlformats.org/officeDocument/2006/relationships/hyperlink" Target="https://www.ohchr.org/Documents/Issues/Trafficking/Non-Punishment-Paper.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2E7A01-112F-4091-9F4B-82D79323412B}"/>
</file>

<file path=customXml/itemProps2.xml><?xml version="1.0" encoding="utf-8"?>
<ds:datastoreItem xmlns:ds="http://schemas.openxmlformats.org/officeDocument/2006/customXml" ds:itemID="{E8B9CAFC-A369-4D77-BD2E-CB31FA50012F}"/>
</file>

<file path=customXml/itemProps3.xml><?xml version="1.0" encoding="utf-8"?>
<ds:datastoreItem xmlns:ds="http://schemas.openxmlformats.org/officeDocument/2006/customXml" ds:itemID="{937781E7-1F02-496D-BC74-AD24FE486B53}"/>
</file>

<file path=docProps/app.xml><?xml version="1.0" encoding="utf-8"?>
<Properties xmlns="http://schemas.openxmlformats.org/officeDocument/2006/extended-properties" xmlns:vt="http://schemas.openxmlformats.org/officeDocument/2006/docPropsVTypes">
  <Template>Normal.dotm</Template>
  <TotalTime>19</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Pascual de Vargas</dc:creator>
  <cp:keywords/>
  <dc:description/>
  <cp:lastModifiedBy>ASENSIO PEREZ Vanessa</cp:lastModifiedBy>
  <cp:revision>9</cp:revision>
  <dcterms:created xsi:type="dcterms:W3CDTF">2020-12-11T15:27:00Z</dcterms:created>
  <dcterms:modified xsi:type="dcterms:W3CDTF">2020-12-14T11:53:00Z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