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D8" w:rsidRPr="00C23E2E" w:rsidRDefault="00ED6DD8" w:rsidP="00922E3B">
      <w:pPr>
        <w:pStyle w:val="Default"/>
        <w:jc w:val="center"/>
        <w:rPr>
          <w:rFonts w:ascii="Times New Roman" w:hAnsi="Times New Roman" w:cs="Times New Roman"/>
          <w:b/>
        </w:rPr>
      </w:pPr>
      <w:bookmarkStart w:id="0" w:name="_GoBack"/>
      <w:bookmarkEnd w:id="0"/>
      <w:r w:rsidRPr="00C23E2E">
        <w:rPr>
          <w:rFonts w:ascii="Times New Roman" w:hAnsi="Times New Roman" w:cs="Times New Roman"/>
          <w:b/>
        </w:rPr>
        <w:t>UCM</w:t>
      </w:r>
      <w:r w:rsidR="00922E3B">
        <w:rPr>
          <w:rFonts w:ascii="Times New Roman" w:hAnsi="Times New Roman" w:cs="Times New Roman"/>
          <w:b/>
        </w:rPr>
        <w:t xml:space="preserve"> </w:t>
      </w:r>
      <w:r w:rsidRPr="00C23E2E">
        <w:rPr>
          <w:rFonts w:ascii="Times New Roman" w:hAnsi="Times New Roman" w:cs="Times New Roman"/>
          <w:b/>
        </w:rPr>
        <w:t>-</w:t>
      </w:r>
      <w:r w:rsidR="00922E3B">
        <w:rPr>
          <w:rFonts w:ascii="Times New Roman" w:hAnsi="Times New Roman" w:cs="Times New Roman"/>
          <w:b/>
        </w:rPr>
        <w:t xml:space="preserve"> </w:t>
      </w:r>
      <w:r w:rsidRPr="00C23E2E">
        <w:rPr>
          <w:rFonts w:ascii="Times New Roman" w:hAnsi="Times New Roman" w:cs="Times New Roman"/>
          <w:b/>
        </w:rPr>
        <w:t>Study on the notion, characteristics, legal status and targets of unilateral by the Special Rapporteur on the negative impact of the unilateral coercive measures on the enjoyment of human rights sanctions</w:t>
      </w:r>
    </w:p>
    <w:p w:rsidR="00ED6DD8" w:rsidRPr="00C23E2E" w:rsidRDefault="00ED6DD8" w:rsidP="00E770B2">
      <w:pPr>
        <w:pStyle w:val="Default"/>
        <w:rPr>
          <w:rFonts w:ascii="Times New Roman" w:hAnsi="Times New Roman" w:cs="Times New Roman"/>
        </w:rPr>
      </w:pPr>
    </w:p>
    <w:p w:rsidR="00ED6DD8" w:rsidRPr="00C23E2E" w:rsidRDefault="00ED6DD8" w:rsidP="00E770B2">
      <w:pPr>
        <w:pStyle w:val="Default"/>
        <w:rPr>
          <w:rFonts w:ascii="Times New Roman" w:hAnsi="Times New Roman" w:cs="Times New Roman"/>
        </w:rPr>
      </w:pPr>
    </w:p>
    <w:p w:rsidR="00ED6DD8" w:rsidRPr="00C23E2E" w:rsidRDefault="00ED6DD8" w:rsidP="00E770B2">
      <w:pPr>
        <w:pStyle w:val="Default"/>
        <w:rPr>
          <w:rFonts w:ascii="Times New Roman" w:hAnsi="Times New Roman" w:cs="Times New Roman"/>
        </w:rPr>
      </w:pPr>
      <w:r w:rsidRPr="00C23E2E">
        <w:rPr>
          <w:rFonts w:ascii="Times New Roman" w:hAnsi="Times New Roman" w:cs="Times New Roman"/>
        </w:rPr>
        <w:t xml:space="preserve">Mr. </w:t>
      </w:r>
      <w:proofErr w:type="spellStart"/>
      <w:r w:rsidRPr="00C23E2E">
        <w:rPr>
          <w:rFonts w:ascii="Times New Roman" w:hAnsi="Times New Roman" w:cs="Times New Roman"/>
        </w:rPr>
        <w:t>Sharof</w:t>
      </w:r>
      <w:proofErr w:type="spellEnd"/>
      <w:r w:rsidRPr="00C23E2E">
        <w:rPr>
          <w:rFonts w:ascii="Times New Roman" w:hAnsi="Times New Roman" w:cs="Times New Roman"/>
        </w:rPr>
        <w:t xml:space="preserve"> </w:t>
      </w:r>
      <w:proofErr w:type="spellStart"/>
      <w:r w:rsidRPr="00C23E2E">
        <w:rPr>
          <w:rFonts w:ascii="Times New Roman" w:hAnsi="Times New Roman" w:cs="Times New Roman"/>
        </w:rPr>
        <w:t>Azizov</w:t>
      </w:r>
      <w:proofErr w:type="spellEnd"/>
      <w:r w:rsidRPr="00C23E2E">
        <w:rPr>
          <w:rFonts w:ascii="Times New Roman" w:hAnsi="Times New Roman" w:cs="Times New Roman"/>
        </w:rPr>
        <w:t xml:space="preserve"> </w:t>
      </w:r>
    </w:p>
    <w:p w:rsidR="00ED6DD8" w:rsidRPr="00C23E2E" w:rsidRDefault="00ED6DD8" w:rsidP="00E770B2">
      <w:pPr>
        <w:pStyle w:val="Default"/>
        <w:rPr>
          <w:rFonts w:ascii="Times New Roman" w:hAnsi="Times New Roman" w:cs="Times New Roman"/>
        </w:rPr>
      </w:pPr>
      <w:r w:rsidRPr="00C23E2E">
        <w:rPr>
          <w:rFonts w:ascii="Times New Roman" w:hAnsi="Times New Roman" w:cs="Times New Roman"/>
        </w:rPr>
        <w:t>Human Rights Officer</w:t>
      </w:r>
    </w:p>
    <w:p w:rsidR="00ED6DD8" w:rsidRPr="00C23E2E" w:rsidRDefault="00ED6DD8" w:rsidP="00E770B2">
      <w:pPr>
        <w:pStyle w:val="Default"/>
        <w:jc w:val="both"/>
        <w:rPr>
          <w:rFonts w:ascii="Times New Roman" w:hAnsi="Times New Roman" w:cs="Times New Roman"/>
        </w:rPr>
      </w:pPr>
    </w:p>
    <w:p w:rsidR="00ED6DD8" w:rsidRPr="00C23E2E" w:rsidRDefault="00ED6DD8" w:rsidP="00E770B2">
      <w:pPr>
        <w:pStyle w:val="Default"/>
        <w:jc w:val="both"/>
        <w:rPr>
          <w:rFonts w:ascii="Times New Roman" w:hAnsi="Times New Roman" w:cs="Times New Roman"/>
        </w:rPr>
      </w:pPr>
      <w:r w:rsidRPr="00C23E2E">
        <w:rPr>
          <w:rFonts w:ascii="Times New Roman" w:hAnsi="Times New Roman" w:cs="Times New Roman"/>
        </w:rPr>
        <w:t>Further to the call for submissions by the Special Rapporteur of 24 November 2020, Ireland wishes to make the following observations.</w:t>
      </w:r>
    </w:p>
    <w:p w:rsidR="00ED6DD8" w:rsidRPr="00C23E2E" w:rsidRDefault="00ED6DD8" w:rsidP="00E770B2">
      <w:pPr>
        <w:pStyle w:val="Default"/>
        <w:jc w:val="both"/>
        <w:rPr>
          <w:rFonts w:ascii="Times New Roman" w:hAnsi="Times New Roman" w:cs="Times New Roman"/>
        </w:rPr>
      </w:pPr>
    </w:p>
    <w:p w:rsidR="005A27BD" w:rsidRDefault="00ED6DD8" w:rsidP="00E770B2">
      <w:pPr>
        <w:pStyle w:val="Default"/>
        <w:numPr>
          <w:ilvl w:val="0"/>
          <w:numId w:val="1"/>
        </w:numPr>
        <w:ind w:left="0" w:hanging="426"/>
        <w:jc w:val="both"/>
        <w:rPr>
          <w:rFonts w:ascii="Times New Roman" w:hAnsi="Times New Roman" w:cs="Times New Roman"/>
        </w:rPr>
      </w:pPr>
      <w:r w:rsidRPr="00C23E2E">
        <w:rPr>
          <w:rFonts w:ascii="Times New Roman" w:hAnsi="Times New Roman" w:cs="Times New Roman"/>
        </w:rPr>
        <w:t xml:space="preserve">As a Member State of the European Union, Ireland participates in, and applies, the Common Foreign and Security Policy </w:t>
      </w:r>
      <w:r w:rsidR="00DB028F" w:rsidRPr="00C23E2E">
        <w:rPr>
          <w:rFonts w:ascii="Times New Roman" w:hAnsi="Times New Roman" w:cs="Times New Roman"/>
        </w:rPr>
        <w:t xml:space="preserve">(CFSP) </w:t>
      </w:r>
      <w:r w:rsidRPr="00C23E2E">
        <w:rPr>
          <w:rFonts w:ascii="Times New Roman" w:hAnsi="Times New Roman" w:cs="Times New Roman"/>
        </w:rPr>
        <w:t>provided for in Title V of the Treaty on European Union (TEU)</w:t>
      </w:r>
      <w:r w:rsidR="00206BAB" w:rsidRPr="00C23E2E">
        <w:rPr>
          <w:rFonts w:ascii="Times New Roman" w:hAnsi="Times New Roman" w:cs="Times New Roman"/>
        </w:rPr>
        <w:t>, as well as Title IV of Part Five of the Treaty on the Functioning of the European Union</w:t>
      </w:r>
      <w:r w:rsidRPr="00C23E2E">
        <w:rPr>
          <w:rFonts w:ascii="Times New Roman" w:hAnsi="Times New Roman" w:cs="Times New Roman"/>
        </w:rPr>
        <w:t xml:space="preserve">. </w:t>
      </w:r>
    </w:p>
    <w:p w:rsidR="005A27BD" w:rsidRDefault="005A27BD" w:rsidP="00E770B2">
      <w:pPr>
        <w:pStyle w:val="Default"/>
        <w:ind w:hanging="426"/>
        <w:jc w:val="both"/>
        <w:rPr>
          <w:rFonts w:ascii="Times New Roman" w:hAnsi="Times New Roman" w:cs="Times New Roman"/>
        </w:rPr>
      </w:pPr>
    </w:p>
    <w:p w:rsidR="00F87A45" w:rsidRDefault="00ED6DD8" w:rsidP="00E770B2">
      <w:pPr>
        <w:pStyle w:val="Default"/>
        <w:numPr>
          <w:ilvl w:val="0"/>
          <w:numId w:val="1"/>
        </w:numPr>
        <w:ind w:left="0" w:hanging="426"/>
        <w:contextualSpacing/>
        <w:jc w:val="both"/>
        <w:rPr>
          <w:rFonts w:ascii="Times New Roman" w:hAnsi="Times New Roman" w:cs="Times New Roman"/>
        </w:rPr>
      </w:pPr>
      <w:r w:rsidRPr="00C23E2E">
        <w:rPr>
          <w:rFonts w:ascii="Times New Roman" w:hAnsi="Times New Roman" w:cs="Times New Roman"/>
        </w:rPr>
        <w:t>One of the core aims of this Policy, as set out in Article 21(2</w:t>
      </w:r>
      <w:proofErr w:type="gramStart"/>
      <w:r w:rsidRPr="00C23E2E">
        <w:rPr>
          <w:rFonts w:ascii="Times New Roman" w:hAnsi="Times New Roman" w:cs="Times New Roman"/>
        </w:rPr>
        <w:t>)(</w:t>
      </w:r>
      <w:proofErr w:type="gramEnd"/>
      <w:r w:rsidRPr="00C23E2E">
        <w:rPr>
          <w:rFonts w:ascii="Times New Roman" w:hAnsi="Times New Roman" w:cs="Times New Roman"/>
        </w:rPr>
        <w:t xml:space="preserve">b) of the TEU, is to consolidate and support democracy, the rule of law, human rights and the principles of international law, while it is expressly stated in Article 21(1) of the TEU that the Union’s action on the international </w:t>
      </w:r>
      <w:r w:rsidR="00DB028F" w:rsidRPr="00C23E2E">
        <w:rPr>
          <w:rFonts w:ascii="Times New Roman" w:hAnsi="Times New Roman" w:cs="Times New Roman"/>
        </w:rPr>
        <w:t>scene is to be guided by, inter alia, respect for the principles of the United Nations Charter and international law.</w:t>
      </w:r>
    </w:p>
    <w:p w:rsidR="00F87A45" w:rsidRDefault="00F87A45" w:rsidP="00E770B2">
      <w:pPr>
        <w:pStyle w:val="Paragraphedeliste"/>
        <w:spacing w:after="0"/>
        <w:ind w:left="0" w:hanging="426"/>
        <w:rPr>
          <w:rFonts w:ascii="Times New Roman" w:hAnsi="Times New Roman" w:cs="Times New Roman"/>
        </w:rPr>
      </w:pPr>
    </w:p>
    <w:p w:rsidR="00F87A45" w:rsidRPr="00F87A45" w:rsidRDefault="00DB028F" w:rsidP="00E770B2">
      <w:pPr>
        <w:pStyle w:val="Default"/>
        <w:numPr>
          <w:ilvl w:val="0"/>
          <w:numId w:val="1"/>
        </w:numPr>
        <w:ind w:left="0" w:hanging="426"/>
        <w:contextualSpacing/>
        <w:jc w:val="both"/>
        <w:rPr>
          <w:rFonts w:ascii="Times New Roman" w:hAnsi="Times New Roman" w:cs="Times New Roman"/>
        </w:rPr>
      </w:pPr>
      <w:r w:rsidRPr="00F87A45">
        <w:rPr>
          <w:rFonts w:ascii="Times New Roman" w:hAnsi="Times New Roman" w:cs="Times New Roman"/>
        </w:rPr>
        <w:t xml:space="preserve">EU restrictive measures (sanctions) are one of the Union’s tools to promote its CFSP objectives, including peace, democracy and the respect for the rule of law, human rights and international law. They are part of a comprehensive foreign policy approach involving political dialogue and complementary efforts, and are a key instrument at the Union’s disposal in countering breaches of international law and the proliferation of weapons of mass destruction, staunching the flow of arms into war zones, combatting human rights abuses, and targeting spoilers of peace processes. </w:t>
      </w:r>
    </w:p>
    <w:p w:rsidR="00DB028F" w:rsidRPr="00C23E2E" w:rsidRDefault="00DB028F" w:rsidP="00E770B2">
      <w:pPr>
        <w:pStyle w:val="Paragraphedeliste"/>
        <w:spacing w:after="0"/>
        <w:ind w:left="0" w:hanging="426"/>
        <w:rPr>
          <w:rFonts w:ascii="Times New Roman" w:hAnsi="Times New Roman" w:cs="Times New Roman"/>
          <w:sz w:val="24"/>
          <w:szCs w:val="24"/>
        </w:rPr>
      </w:pPr>
    </w:p>
    <w:p w:rsidR="00DB028F" w:rsidRPr="00C23E2E" w:rsidRDefault="00DB028F" w:rsidP="00E770B2">
      <w:pPr>
        <w:pStyle w:val="Default"/>
        <w:numPr>
          <w:ilvl w:val="0"/>
          <w:numId w:val="1"/>
        </w:numPr>
        <w:ind w:left="0" w:hanging="426"/>
        <w:jc w:val="both"/>
        <w:rPr>
          <w:rFonts w:ascii="Times New Roman" w:hAnsi="Times New Roman" w:cs="Times New Roman"/>
        </w:rPr>
      </w:pPr>
      <w:r w:rsidRPr="00C23E2E">
        <w:rPr>
          <w:rFonts w:ascii="Times New Roman" w:hAnsi="Times New Roman" w:cs="Times New Roman"/>
        </w:rPr>
        <w:t xml:space="preserve">The principles underpinning the use of EU </w:t>
      </w:r>
      <w:r w:rsidR="00D6082A">
        <w:rPr>
          <w:rFonts w:ascii="Times New Roman" w:hAnsi="Times New Roman" w:cs="Times New Roman"/>
        </w:rPr>
        <w:t>restrictive measures</w:t>
      </w:r>
      <w:r w:rsidRPr="00C23E2E">
        <w:rPr>
          <w:rFonts w:ascii="Times New Roman" w:hAnsi="Times New Roman" w:cs="Times New Roman"/>
        </w:rPr>
        <w:t xml:space="preserve"> are set out in the EU Basic Principles on the Use of Restrictive Measures (Sanctions), complemented by the EU Guidelines on Implementation and Evaluation of Restrictive Measures and the EU Best Practises for the effective implementation of restrictive measures (the texts of which are available at &lt;</w:t>
      </w:r>
      <w:r w:rsidR="00206BAB" w:rsidRPr="00C23E2E">
        <w:rPr>
          <w:rFonts w:ascii="Times New Roman" w:hAnsi="Times New Roman" w:cs="Times New Roman"/>
        </w:rPr>
        <w:t>https://www.consilium.europa.eu/en/policies/ sanctions/&gt;.</w:t>
      </w:r>
    </w:p>
    <w:p w:rsidR="00206BAB" w:rsidRPr="00C23E2E" w:rsidRDefault="00206BAB" w:rsidP="00E770B2">
      <w:pPr>
        <w:pStyle w:val="Paragraphedeliste"/>
        <w:spacing w:after="0" w:line="240" w:lineRule="auto"/>
        <w:ind w:left="0" w:hanging="426"/>
        <w:rPr>
          <w:rFonts w:ascii="Times New Roman" w:hAnsi="Times New Roman" w:cs="Times New Roman"/>
          <w:sz w:val="24"/>
          <w:szCs w:val="24"/>
        </w:rPr>
      </w:pPr>
    </w:p>
    <w:p w:rsidR="00C23E2E" w:rsidRDefault="00206BAB" w:rsidP="00E770B2">
      <w:pPr>
        <w:pStyle w:val="Default"/>
        <w:numPr>
          <w:ilvl w:val="0"/>
          <w:numId w:val="1"/>
        </w:numPr>
        <w:ind w:left="0" w:hanging="426"/>
        <w:jc w:val="both"/>
        <w:rPr>
          <w:rFonts w:ascii="Times New Roman" w:hAnsi="Times New Roman" w:cs="Times New Roman"/>
        </w:rPr>
      </w:pPr>
      <w:r w:rsidRPr="00C23E2E">
        <w:rPr>
          <w:rFonts w:ascii="Times New Roman" w:hAnsi="Times New Roman" w:cs="Times New Roman"/>
        </w:rPr>
        <w:t xml:space="preserve">The restrictive measures imposed by the EU may be categorised into three groups as follows. First, in fulfilment of the obligations of the Member States under the UN Charter, the Union implements all sanctions imposed by the UN Security Council. </w:t>
      </w:r>
      <w:r w:rsidR="00C23E2E" w:rsidRPr="00C23E2E">
        <w:rPr>
          <w:rFonts w:ascii="Times New Roman" w:hAnsi="Times New Roman" w:cs="Times New Roman"/>
        </w:rPr>
        <w:t xml:space="preserve">This is the manner, therefore, </w:t>
      </w:r>
      <w:r w:rsidR="00E770B2">
        <w:rPr>
          <w:rFonts w:ascii="Times New Roman" w:hAnsi="Times New Roman" w:cs="Times New Roman"/>
        </w:rPr>
        <w:t>by</w:t>
      </w:r>
      <w:r w:rsidR="00C23E2E" w:rsidRPr="00C23E2E">
        <w:rPr>
          <w:rFonts w:ascii="Times New Roman" w:hAnsi="Times New Roman" w:cs="Times New Roman"/>
        </w:rPr>
        <w:t xml:space="preserve"> which Ireland implements UN sanctions. Secondly, some restrictive measures imposed by the EU</w:t>
      </w:r>
      <w:r w:rsidRPr="00C23E2E">
        <w:rPr>
          <w:rFonts w:ascii="Times New Roman" w:hAnsi="Times New Roman" w:cs="Times New Roman"/>
        </w:rPr>
        <w:t xml:space="preserve"> reinforce UN sanctions by applying additional measures. </w:t>
      </w:r>
      <w:r w:rsidR="00C23E2E" w:rsidRPr="00C23E2E">
        <w:rPr>
          <w:rFonts w:ascii="Times New Roman" w:hAnsi="Times New Roman" w:cs="Times New Roman"/>
        </w:rPr>
        <w:t>Thirdly</w:t>
      </w:r>
      <w:r w:rsidRPr="00C23E2E">
        <w:rPr>
          <w:rFonts w:ascii="Times New Roman" w:hAnsi="Times New Roman" w:cs="Times New Roman"/>
        </w:rPr>
        <w:t>, where the EU deems it necessary, it may decide to establish sanctions regimes</w:t>
      </w:r>
      <w:r w:rsidR="00C23E2E" w:rsidRPr="00C23E2E">
        <w:rPr>
          <w:rFonts w:ascii="Times New Roman" w:hAnsi="Times New Roman" w:cs="Times New Roman"/>
        </w:rPr>
        <w:t xml:space="preserve"> of its own</w:t>
      </w:r>
      <w:r w:rsidRPr="00C23E2E">
        <w:rPr>
          <w:rFonts w:ascii="Times New Roman" w:hAnsi="Times New Roman" w:cs="Times New Roman"/>
        </w:rPr>
        <w:t xml:space="preserve">. </w:t>
      </w:r>
      <w:r w:rsidR="00C23E2E">
        <w:rPr>
          <w:rFonts w:ascii="Times New Roman" w:hAnsi="Times New Roman" w:cs="Times New Roman"/>
        </w:rPr>
        <w:t>To distinguish this last category from EU measures imposed in the implementation of UN sanctions, this third category is sometimes referred to as “autonomous” EU measures.</w:t>
      </w:r>
    </w:p>
    <w:p w:rsidR="00C23E2E" w:rsidRDefault="00C23E2E" w:rsidP="00E770B2">
      <w:pPr>
        <w:pStyle w:val="Paragraphedeliste"/>
        <w:spacing w:after="0" w:line="240" w:lineRule="auto"/>
        <w:ind w:left="0" w:hanging="426"/>
        <w:rPr>
          <w:rFonts w:ascii="Times New Roman" w:hAnsi="Times New Roman" w:cs="Times New Roman"/>
        </w:rPr>
      </w:pPr>
    </w:p>
    <w:p w:rsidR="00D6082A" w:rsidRPr="00C23E2E" w:rsidRDefault="00C23E2E" w:rsidP="00E770B2">
      <w:pPr>
        <w:pStyle w:val="Default"/>
        <w:numPr>
          <w:ilvl w:val="0"/>
          <w:numId w:val="1"/>
        </w:numPr>
        <w:ind w:left="0" w:hanging="426"/>
        <w:jc w:val="both"/>
        <w:rPr>
          <w:rFonts w:ascii="Times New Roman" w:hAnsi="Times New Roman" w:cs="Times New Roman"/>
        </w:rPr>
      </w:pPr>
      <w:r w:rsidRPr="00C23E2E">
        <w:rPr>
          <w:rFonts w:ascii="Times New Roman" w:hAnsi="Times New Roman" w:cs="Times New Roman"/>
        </w:rPr>
        <w:t xml:space="preserve">The restrictive measures </w:t>
      </w:r>
      <w:r>
        <w:rPr>
          <w:rFonts w:ascii="Times New Roman" w:hAnsi="Times New Roman" w:cs="Times New Roman"/>
        </w:rPr>
        <w:t>imposed by</w:t>
      </w:r>
      <w:r w:rsidRPr="00C23E2E">
        <w:rPr>
          <w:rFonts w:ascii="Times New Roman" w:hAnsi="Times New Roman" w:cs="Times New Roman"/>
        </w:rPr>
        <w:t xml:space="preserve"> the EU autonomously comply with international law, including with the obligations stemming from international human rights law, inte</w:t>
      </w:r>
      <w:r>
        <w:rPr>
          <w:rFonts w:ascii="Times New Roman" w:hAnsi="Times New Roman" w:cs="Times New Roman"/>
        </w:rPr>
        <w:t>rnational humanitarian law</w:t>
      </w:r>
      <w:r w:rsidRPr="00C23E2E">
        <w:rPr>
          <w:rFonts w:ascii="Times New Roman" w:hAnsi="Times New Roman" w:cs="Times New Roman"/>
        </w:rPr>
        <w:t xml:space="preserve">, and international refugee law. </w:t>
      </w:r>
      <w:r w:rsidR="00D6082A">
        <w:rPr>
          <w:rFonts w:ascii="Times New Roman" w:hAnsi="Times New Roman" w:cs="Times New Roman"/>
        </w:rPr>
        <w:t xml:space="preserve">Such </w:t>
      </w:r>
      <w:r w:rsidR="005A27BD">
        <w:rPr>
          <w:rFonts w:ascii="Times New Roman" w:hAnsi="Times New Roman" w:cs="Times New Roman"/>
        </w:rPr>
        <w:t>measures</w:t>
      </w:r>
      <w:r w:rsidR="00D6082A" w:rsidRPr="00C23E2E">
        <w:rPr>
          <w:rFonts w:ascii="Times New Roman" w:hAnsi="Times New Roman" w:cs="Times New Roman"/>
        </w:rPr>
        <w:t xml:space="preserve"> are applied in the territory of the EU (and by EU persons and entities) and do not have an extra-territorial ap</w:t>
      </w:r>
      <w:r w:rsidR="00D6082A">
        <w:rPr>
          <w:rFonts w:ascii="Times New Roman" w:hAnsi="Times New Roman" w:cs="Times New Roman"/>
        </w:rPr>
        <w:t xml:space="preserve">plication. Indeed, the </w:t>
      </w:r>
      <w:r w:rsidR="00D6082A" w:rsidRPr="00C23E2E">
        <w:rPr>
          <w:rFonts w:ascii="Times New Roman" w:hAnsi="Times New Roman" w:cs="Times New Roman"/>
        </w:rPr>
        <w:t xml:space="preserve">extra-territorial application of sanctions by third states is </w:t>
      </w:r>
      <w:r w:rsidR="005A27BD">
        <w:rPr>
          <w:rFonts w:ascii="Times New Roman" w:hAnsi="Times New Roman" w:cs="Times New Roman"/>
        </w:rPr>
        <w:t xml:space="preserve">considered by the EU to be </w:t>
      </w:r>
      <w:r w:rsidR="00D6082A" w:rsidRPr="00C23E2E">
        <w:rPr>
          <w:rFonts w:ascii="Times New Roman" w:hAnsi="Times New Roman" w:cs="Times New Roman"/>
        </w:rPr>
        <w:t xml:space="preserve">contrary to international law. </w:t>
      </w:r>
    </w:p>
    <w:p w:rsidR="005A27BD" w:rsidRDefault="005A27BD" w:rsidP="00E770B2">
      <w:pPr>
        <w:pStyle w:val="Default"/>
        <w:ind w:hanging="426"/>
        <w:contextualSpacing/>
        <w:jc w:val="both"/>
        <w:rPr>
          <w:rFonts w:ascii="Times New Roman" w:hAnsi="Times New Roman" w:cs="Times New Roman"/>
        </w:rPr>
      </w:pPr>
    </w:p>
    <w:p w:rsidR="00C23E2E" w:rsidRPr="00C23E2E" w:rsidRDefault="00C23E2E" w:rsidP="00E770B2">
      <w:pPr>
        <w:pStyle w:val="Default"/>
        <w:numPr>
          <w:ilvl w:val="0"/>
          <w:numId w:val="1"/>
        </w:numPr>
        <w:ind w:left="0" w:hanging="426"/>
        <w:contextualSpacing/>
        <w:jc w:val="both"/>
        <w:rPr>
          <w:rFonts w:ascii="Times New Roman" w:hAnsi="Times New Roman" w:cs="Times New Roman"/>
        </w:rPr>
      </w:pPr>
      <w:r w:rsidRPr="00C23E2E">
        <w:rPr>
          <w:rFonts w:ascii="Times New Roman" w:hAnsi="Times New Roman" w:cs="Times New Roman"/>
        </w:rPr>
        <w:t xml:space="preserve">The majority of the EU sanctions regimes provide a framework for restrictive measures (travel ban and/or asset freeze) against persons or entities involved in </w:t>
      </w:r>
      <w:r>
        <w:rPr>
          <w:rFonts w:ascii="Times New Roman" w:hAnsi="Times New Roman" w:cs="Times New Roman"/>
        </w:rPr>
        <w:t>“</w:t>
      </w:r>
      <w:proofErr w:type="spellStart"/>
      <w:r>
        <w:rPr>
          <w:rFonts w:ascii="Times New Roman" w:hAnsi="Times New Roman" w:cs="Times New Roman"/>
        </w:rPr>
        <w:t>sanctionable</w:t>
      </w:r>
      <w:proofErr w:type="spellEnd"/>
      <w:r>
        <w:rPr>
          <w:rFonts w:ascii="Times New Roman" w:hAnsi="Times New Roman" w:cs="Times New Roman"/>
        </w:rPr>
        <w:t xml:space="preserve">” </w:t>
      </w:r>
      <w:r w:rsidRPr="00C23E2E">
        <w:rPr>
          <w:rFonts w:ascii="Times New Roman" w:hAnsi="Times New Roman" w:cs="Times New Roman"/>
        </w:rPr>
        <w:t>activities</w:t>
      </w:r>
      <w:r>
        <w:rPr>
          <w:rFonts w:ascii="Times New Roman" w:hAnsi="Times New Roman" w:cs="Times New Roman"/>
        </w:rPr>
        <w:t xml:space="preserve"> as identified in the criteria for adding a person or entity to the relevant list</w:t>
      </w:r>
      <w:r w:rsidRPr="00C23E2E">
        <w:rPr>
          <w:rFonts w:ascii="Times New Roman" w:hAnsi="Times New Roman" w:cs="Times New Roman"/>
        </w:rPr>
        <w:t xml:space="preserve">. Sectoral measures, such as import or export restrictions, are less common. </w:t>
      </w:r>
    </w:p>
    <w:p w:rsidR="00D6082A" w:rsidRDefault="00D6082A" w:rsidP="00E770B2">
      <w:pPr>
        <w:pStyle w:val="Default"/>
        <w:ind w:hanging="426"/>
        <w:jc w:val="both"/>
        <w:rPr>
          <w:rFonts w:ascii="Times New Roman" w:hAnsi="Times New Roman" w:cs="Times New Roman"/>
        </w:rPr>
      </w:pPr>
    </w:p>
    <w:p w:rsidR="00C23E2E" w:rsidRDefault="00D6082A" w:rsidP="00E770B2">
      <w:pPr>
        <w:pStyle w:val="Default"/>
        <w:numPr>
          <w:ilvl w:val="0"/>
          <w:numId w:val="1"/>
        </w:numPr>
        <w:ind w:left="0" w:hanging="426"/>
        <w:contextualSpacing/>
        <w:jc w:val="both"/>
        <w:rPr>
          <w:rFonts w:ascii="Times New Roman" w:hAnsi="Times New Roman" w:cs="Times New Roman"/>
        </w:rPr>
      </w:pPr>
      <w:r>
        <w:rPr>
          <w:rFonts w:ascii="Times New Roman" w:hAnsi="Times New Roman" w:cs="Times New Roman"/>
        </w:rPr>
        <w:t>The restrictive measures imposed by the EU</w:t>
      </w:r>
      <w:r w:rsidR="00C23E2E" w:rsidRPr="00C23E2E">
        <w:rPr>
          <w:rFonts w:ascii="Times New Roman" w:hAnsi="Times New Roman" w:cs="Times New Roman"/>
        </w:rPr>
        <w:t xml:space="preserve"> are not pu</w:t>
      </w:r>
      <w:r>
        <w:rPr>
          <w:rFonts w:ascii="Times New Roman" w:hAnsi="Times New Roman" w:cs="Times New Roman"/>
        </w:rPr>
        <w:t>nitive or retaliatory in nature. Rather, they are</w:t>
      </w:r>
      <w:r w:rsidR="00C23E2E" w:rsidRPr="00C23E2E">
        <w:rPr>
          <w:rFonts w:ascii="Times New Roman" w:hAnsi="Times New Roman" w:cs="Times New Roman"/>
        </w:rPr>
        <w:t xml:space="preserve"> designed to bring about a change in policy or activity by the target country, entities or individuals. Therefore, measures are always targeted at such policies or activities, the means to conduct them and those responsible for them. Furthermore, </w:t>
      </w:r>
      <w:r>
        <w:rPr>
          <w:rFonts w:ascii="Times New Roman" w:hAnsi="Times New Roman" w:cs="Times New Roman"/>
        </w:rPr>
        <w:t xml:space="preserve">restrictive measures imposed by the </w:t>
      </w:r>
      <w:r w:rsidR="00C23E2E" w:rsidRPr="00C23E2E">
        <w:rPr>
          <w:rFonts w:ascii="Times New Roman" w:hAnsi="Times New Roman" w:cs="Times New Roman"/>
        </w:rPr>
        <w:t xml:space="preserve">EU are reversible and proportionate to the objectives they seek to achieve. </w:t>
      </w:r>
    </w:p>
    <w:p w:rsidR="00D6082A" w:rsidRDefault="00D6082A" w:rsidP="00E770B2">
      <w:pPr>
        <w:pStyle w:val="Paragraphedeliste"/>
        <w:spacing w:after="0"/>
        <w:ind w:left="0" w:hanging="426"/>
        <w:rPr>
          <w:rFonts w:ascii="Times New Roman" w:hAnsi="Times New Roman" w:cs="Times New Roman"/>
        </w:rPr>
      </w:pPr>
    </w:p>
    <w:p w:rsidR="00D6082A" w:rsidRPr="00D6082A" w:rsidRDefault="00D6082A" w:rsidP="00E770B2">
      <w:pPr>
        <w:pStyle w:val="Default"/>
        <w:numPr>
          <w:ilvl w:val="0"/>
          <w:numId w:val="1"/>
        </w:numPr>
        <w:ind w:left="0" w:hanging="426"/>
        <w:contextualSpacing/>
        <w:jc w:val="both"/>
        <w:rPr>
          <w:rFonts w:ascii="Times New Roman" w:hAnsi="Times New Roman" w:cs="Times New Roman"/>
        </w:rPr>
      </w:pPr>
      <w:r w:rsidRPr="00C23E2E">
        <w:rPr>
          <w:rFonts w:ascii="Times New Roman" w:hAnsi="Times New Roman" w:cs="Times New Roman"/>
        </w:rPr>
        <w:t xml:space="preserve">Where persons and entities are targeted by </w:t>
      </w:r>
      <w:r>
        <w:rPr>
          <w:rFonts w:ascii="Times New Roman" w:hAnsi="Times New Roman" w:cs="Times New Roman"/>
        </w:rPr>
        <w:t>EU restrictive measures</w:t>
      </w:r>
      <w:r w:rsidRPr="00C23E2E">
        <w:rPr>
          <w:rFonts w:ascii="Times New Roman" w:hAnsi="Times New Roman" w:cs="Times New Roman"/>
        </w:rPr>
        <w:t xml:space="preserve">, their fundamental rights are respected, as required by the EU Treaties and the EU Charter of Fundamental Rights, including the due process rights of the listed persons and entities, in accordance with the case law of the Court of Justice of the European Union. </w:t>
      </w:r>
      <w:r>
        <w:rPr>
          <w:rFonts w:ascii="Times New Roman" w:hAnsi="Times New Roman" w:cs="Times New Roman"/>
        </w:rPr>
        <w:t xml:space="preserve">The designation of a person or entity is </w:t>
      </w:r>
      <w:r w:rsidRPr="00D6082A">
        <w:rPr>
          <w:rFonts w:ascii="Times New Roman" w:hAnsi="Times New Roman" w:cs="Times New Roman"/>
        </w:rPr>
        <w:t>based on clear listing criteria and require</w:t>
      </w:r>
      <w:r>
        <w:rPr>
          <w:rFonts w:ascii="Times New Roman" w:hAnsi="Times New Roman" w:cs="Times New Roman"/>
        </w:rPr>
        <w:t>s</w:t>
      </w:r>
      <w:r w:rsidRPr="00D6082A">
        <w:rPr>
          <w:rFonts w:ascii="Times New Roman" w:hAnsi="Times New Roman" w:cs="Times New Roman"/>
        </w:rPr>
        <w:t xml:space="preserve"> legally robust evidence. An accurate, up-to-date and clear statement of reasons to enable the person concerned to understand the reasons for the listing and to defend his or her rights accompanies them. The Council of the E</w:t>
      </w:r>
      <w:r>
        <w:rPr>
          <w:rFonts w:ascii="Times New Roman" w:hAnsi="Times New Roman" w:cs="Times New Roman"/>
        </w:rPr>
        <w:t xml:space="preserve">uropean </w:t>
      </w:r>
      <w:r w:rsidRPr="00D6082A">
        <w:rPr>
          <w:rFonts w:ascii="Times New Roman" w:hAnsi="Times New Roman" w:cs="Times New Roman"/>
        </w:rPr>
        <w:t>U</w:t>
      </w:r>
      <w:r>
        <w:rPr>
          <w:rFonts w:ascii="Times New Roman" w:hAnsi="Times New Roman" w:cs="Times New Roman"/>
        </w:rPr>
        <w:t>nion</w:t>
      </w:r>
      <w:r w:rsidRPr="00D6082A">
        <w:rPr>
          <w:rFonts w:ascii="Times New Roman" w:hAnsi="Times New Roman" w:cs="Times New Roman"/>
        </w:rPr>
        <w:t xml:space="preserve"> reviews sanctions regimes and listings, on a regular basis either ann</w:t>
      </w:r>
      <w:r>
        <w:rPr>
          <w:rFonts w:ascii="Times New Roman" w:hAnsi="Times New Roman" w:cs="Times New Roman"/>
        </w:rPr>
        <w:t>ually or on a six-monthly basis</w:t>
      </w:r>
      <w:r w:rsidRPr="00D6082A">
        <w:rPr>
          <w:rFonts w:ascii="Times New Roman" w:hAnsi="Times New Roman" w:cs="Times New Roman"/>
        </w:rPr>
        <w:t xml:space="preserve">, </w:t>
      </w:r>
      <w:r>
        <w:rPr>
          <w:rFonts w:ascii="Times New Roman" w:hAnsi="Times New Roman" w:cs="Times New Roman"/>
        </w:rPr>
        <w:t xml:space="preserve">while </w:t>
      </w:r>
      <w:r w:rsidRPr="00D6082A">
        <w:rPr>
          <w:rFonts w:ascii="Times New Roman" w:hAnsi="Times New Roman" w:cs="Times New Roman"/>
        </w:rPr>
        <w:t xml:space="preserve">listed persons and entities can </w:t>
      </w:r>
      <w:r>
        <w:rPr>
          <w:rFonts w:ascii="Times New Roman" w:hAnsi="Times New Roman" w:cs="Times New Roman"/>
        </w:rPr>
        <w:t xml:space="preserve">also </w:t>
      </w:r>
      <w:r w:rsidRPr="00D6082A">
        <w:rPr>
          <w:rFonts w:ascii="Times New Roman" w:hAnsi="Times New Roman" w:cs="Times New Roman"/>
        </w:rPr>
        <w:t>submit a request for access to their file and a de-listing request to the EU. Designated persons and entities may also challenge their listing befor</w:t>
      </w:r>
      <w:r>
        <w:rPr>
          <w:rFonts w:ascii="Times New Roman" w:hAnsi="Times New Roman" w:cs="Times New Roman"/>
        </w:rPr>
        <w:t>e the European Court of Justice, and frequently do so.</w:t>
      </w:r>
    </w:p>
    <w:p w:rsidR="00D6082A" w:rsidRPr="00C23E2E" w:rsidRDefault="00D6082A" w:rsidP="00E770B2">
      <w:pPr>
        <w:pStyle w:val="Default"/>
        <w:ind w:hanging="426"/>
        <w:rPr>
          <w:rFonts w:ascii="Times New Roman" w:hAnsi="Times New Roman" w:cs="Times New Roman"/>
        </w:rPr>
      </w:pPr>
    </w:p>
    <w:p w:rsidR="00BF0538" w:rsidRDefault="005A27BD" w:rsidP="00E770B2">
      <w:pPr>
        <w:pStyle w:val="Default"/>
        <w:numPr>
          <w:ilvl w:val="0"/>
          <w:numId w:val="1"/>
        </w:numPr>
        <w:ind w:left="0" w:hanging="426"/>
        <w:contextualSpacing/>
        <w:jc w:val="both"/>
        <w:rPr>
          <w:rFonts w:ascii="Times New Roman" w:hAnsi="Times New Roman" w:cs="Times New Roman"/>
        </w:rPr>
      </w:pPr>
      <w:r>
        <w:rPr>
          <w:rFonts w:ascii="Times New Roman" w:hAnsi="Times New Roman" w:cs="Times New Roman"/>
        </w:rPr>
        <w:t>EU restrictive measures are not intended</w:t>
      </w:r>
      <w:r w:rsidRPr="00C23E2E">
        <w:rPr>
          <w:rFonts w:ascii="Times New Roman" w:hAnsi="Times New Roman" w:cs="Times New Roman"/>
        </w:rPr>
        <w:t xml:space="preserve"> to impede the delivery of humanitarian assistance and humanitarian activities. The fact that EU restrictive measures are targeted reduces as much as possible any adverse humanitarian effects or unintended consequences for non-targeted persons, in particular the civilian population, or on neighbouring countries. </w:t>
      </w:r>
      <w:r>
        <w:rPr>
          <w:rFonts w:ascii="Times New Roman" w:hAnsi="Times New Roman" w:cs="Times New Roman"/>
        </w:rPr>
        <w:t>In addition, as a standard feature, and</w:t>
      </w:r>
      <w:r w:rsidRPr="005A27BD">
        <w:rPr>
          <w:rFonts w:ascii="Times New Roman" w:hAnsi="Times New Roman" w:cs="Times New Roman"/>
        </w:rPr>
        <w:t xml:space="preserve"> consistent with the system of exceptions operated under </w:t>
      </w:r>
      <w:r>
        <w:rPr>
          <w:rFonts w:ascii="Times New Roman" w:hAnsi="Times New Roman" w:cs="Times New Roman"/>
        </w:rPr>
        <w:t>UN sanctions,</w:t>
      </w:r>
      <w:r w:rsidRPr="005A27BD">
        <w:rPr>
          <w:rFonts w:ascii="Times New Roman" w:hAnsi="Times New Roman" w:cs="Times New Roman"/>
        </w:rPr>
        <w:t xml:space="preserve"> </w:t>
      </w:r>
      <w:r>
        <w:rPr>
          <w:rFonts w:ascii="Times New Roman" w:hAnsi="Times New Roman" w:cs="Times New Roman"/>
        </w:rPr>
        <w:t>such measures include a</w:t>
      </w:r>
      <w:r w:rsidRPr="005A27BD">
        <w:rPr>
          <w:rFonts w:ascii="Times New Roman" w:hAnsi="Times New Roman" w:cs="Times New Roman"/>
        </w:rPr>
        <w:t xml:space="preserve"> system of exceptions, which include, when appropriate, a number of provisions allowing the supply of certain restricted equipment and activities for the purpose of delivering humanitarian assistance. </w:t>
      </w:r>
    </w:p>
    <w:p w:rsidR="00BF0538" w:rsidRDefault="00BF0538" w:rsidP="00E770B2">
      <w:pPr>
        <w:pStyle w:val="Paragraphedeliste"/>
        <w:spacing w:after="0"/>
        <w:ind w:left="0" w:hanging="426"/>
        <w:rPr>
          <w:rFonts w:ascii="Times New Roman" w:hAnsi="Times New Roman" w:cs="Times New Roman"/>
        </w:rPr>
      </w:pPr>
    </w:p>
    <w:p w:rsidR="005A27BD" w:rsidRPr="005A27BD" w:rsidRDefault="005A27BD" w:rsidP="00E770B2">
      <w:pPr>
        <w:pStyle w:val="Default"/>
        <w:numPr>
          <w:ilvl w:val="0"/>
          <w:numId w:val="1"/>
        </w:numPr>
        <w:ind w:left="0" w:hanging="426"/>
        <w:contextualSpacing/>
        <w:jc w:val="both"/>
        <w:rPr>
          <w:rFonts w:ascii="Times New Roman" w:hAnsi="Times New Roman" w:cs="Times New Roman"/>
        </w:rPr>
      </w:pPr>
      <w:r>
        <w:rPr>
          <w:rFonts w:ascii="Times New Roman" w:hAnsi="Times New Roman" w:cs="Times New Roman"/>
        </w:rPr>
        <w:t xml:space="preserve">Ireland is very conscious of the need to communicate with </w:t>
      </w:r>
      <w:r w:rsidRPr="00C23E2E">
        <w:rPr>
          <w:rFonts w:ascii="Times New Roman" w:hAnsi="Times New Roman" w:cs="Times New Roman"/>
        </w:rPr>
        <w:t>humanitarian actors and economic operators</w:t>
      </w:r>
      <w:r>
        <w:rPr>
          <w:rFonts w:ascii="Times New Roman" w:hAnsi="Times New Roman" w:cs="Times New Roman"/>
        </w:rPr>
        <w:t xml:space="preserve"> in order to reduce the risk of over-compliance.</w:t>
      </w:r>
      <w:r w:rsidR="00BF0538">
        <w:rPr>
          <w:rFonts w:ascii="Times New Roman" w:hAnsi="Times New Roman" w:cs="Times New Roman"/>
        </w:rPr>
        <w:t xml:space="preserve"> </w:t>
      </w:r>
      <w:r w:rsidR="00BF0538" w:rsidRPr="00BF0538">
        <w:rPr>
          <w:rFonts w:ascii="Times New Roman" w:hAnsi="Times New Roman" w:cs="Times New Roman"/>
        </w:rPr>
        <w:t xml:space="preserve">Ireland </w:t>
      </w:r>
      <w:r w:rsidR="00BF0538">
        <w:rPr>
          <w:rFonts w:ascii="Times New Roman" w:hAnsi="Times New Roman" w:cs="Times New Roman"/>
        </w:rPr>
        <w:t>is also committed</w:t>
      </w:r>
      <w:r w:rsidR="00BF0538" w:rsidRPr="00BF0538">
        <w:rPr>
          <w:rFonts w:ascii="Times New Roman" w:hAnsi="Times New Roman" w:cs="Times New Roman"/>
        </w:rPr>
        <w:t xml:space="preserve"> to preserving the humanitarian space, through the development of best practices and the adoption of a</w:t>
      </w:r>
      <w:r w:rsidR="00BF0538">
        <w:rPr>
          <w:rFonts w:ascii="Times New Roman" w:hAnsi="Times New Roman" w:cs="Times New Roman"/>
        </w:rPr>
        <w:t>ppropriate mitigating measures. It is i</w:t>
      </w:r>
      <w:r w:rsidR="00BF0538" w:rsidRPr="00BF0538">
        <w:rPr>
          <w:rFonts w:ascii="Times New Roman" w:hAnsi="Times New Roman" w:cs="Times New Roman"/>
        </w:rPr>
        <w:t>mportant that humanitarian exemptions provided for under sanctions regimes are fully availed of and applied in an appropriate and timely manner.</w:t>
      </w:r>
      <w:r w:rsidR="00BF0538">
        <w:rPr>
          <w:rFonts w:ascii="Times New Roman" w:hAnsi="Times New Roman" w:cs="Times New Roman"/>
        </w:rPr>
        <w:t xml:space="preserve"> In this regard, the European Commission has published a </w:t>
      </w:r>
      <w:r w:rsidR="00E770B2">
        <w:rPr>
          <w:rFonts w:ascii="Times New Roman" w:hAnsi="Times New Roman" w:cs="Times New Roman"/>
        </w:rPr>
        <w:t>Guidance N</w:t>
      </w:r>
      <w:r w:rsidR="00BF0538" w:rsidRPr="00BF0538">
        <w:rPr>
          <w:rFonts w:ascii="Times New Roman" w:hAnsi="Times New Roman" w:cs="Times New Roman"/>
        </w:rPr>
        <w:t>ote on the provision of humanitarian aid to fight the COVID-19 pandemic in certain environments subject to EU restrictive measures</w:t>
      </w:r>
      <w:r w:rsidR="00BF0538">
        <w:rPr>
          <w:rFonts w:ascii="Times New Roman" w:hAnsi="Times New Roman" w:cs="Times New Roman"/>
        </w:rPr>
        <w:t>.</w:t>
      </w:r>
    </w:p>
    <w:p w:rsidR="005A27BD" w:rsidRPr="00C23E2E" w:rsidRDefault="005A27BD" w:rsidP="00E770B2">
      <w:pPr>
        <w:pStyle w:val="Default"/>
        <w:ind w:hanging="426"/>
        <w:rPr>
          <w:rFonts w:ascii="Times New Roman" w:hAnsi="Times New Roman" w:cs="Times New Roman"/>
        </w:rPr>
      </w:pPr>
    </w:p>
    <w:p w:rsidR="00D6082A" w:rsidRPr="00E770B2" w:rsidRDefault="00F87A45" w:rsidP="00E770B2">
      <w:pPr>
        <w:pStyle w:val="Default"/>
        <w:numPr>
          <w:ilvl w:val="0"/>
          <w:numId w:val="1"/>
        </w:numPr>
        <w:ind w:left="0" w:hanging="426"/>
        <w:jc w:val="both"/>
        <w:rPr>
          <w:rFonts w:ascii="Times New Roman" w:hAnsi="Times New Roman" w:cs="Times New Roman"/>
        </w:rPr>
      </w:pPr>
      <w:r w:rsidRPr="00C23E2E">
        <w:rPr>
          <w:rFonts w:ascii="Times New Roman" w:hAnsi="Times New Roman" w:cs="Times New Roman"/>
        </w:rPr>
        <w:t xml:space="preserve">On 7 December 2020, </w:t>
      </w:r>
      <w:r>
        <w:rPr>
          <w:rFonts w:ascii="Times New Roman" w:hAnsi="Times New Roman" w:cs="Times New Roman"/>
        </w:rPr>
        <w:t xml:space="preserve">the EU adopted the </w:t>
      </w:r>
      <w:r w:rsidRPr="00C23E2E">
        <w:rPr>
          <w:rFonts w:ascii="Times New Roman" w:hAnsi="Times New Roman" w:cs="Times New Roman"/>
        </w:rPr>
        <w:t>Global Human Rights Sanctions Regime a</w:t>
      </w:r>
      <w:r>
        <w:rPr>
          <w:rFonts w:ascii="Times New Roman" w:hAnsi="Times New Roman" w:cs="Times New Roman"/>
        </w:rPr>
        <w:t>s</w:t>
      </w:r>
      <w:r w:rsidRPr="00C23E2E">
        <w:rPr>
          <w:rFonts w:ascii="Times New Roman" w:hAnsi="Times New Roman" w:cs="Times New Roman"/>
        </w:rPr>
        <w:t xml:space="preserve"> </w:t>
      </w:r>
      <w:r>
        <w:rPr>
          <w:rFonts w:ascii="Times New Roman" w:hAnsi="Times New Roman" w:cs="Times New Roman"/>
        </w:rPr>
        <w:t>a new dedicated</w:t>
      </w:r>
      <w:r w:rsidRPr="00C23E2E">
        <w:rPr>
          <w:rFonts w:ascii="Times New Roman" w:hAnsi="Times New Roman" w:cs="Times New Roman"/>
        </w:rPr>
        <w:t xml:space="preserve"> regime targeting serious human </w:t>
      </w:r>
      <w:r>
        <w:rPr>
          <w:rFonts w:ascii="Times New Roman" w:hAnsi="Times New Roman" w:cs="Times New Roman"/>
        </w:rPr>
        <w:t>rights violations and abuses (Council Regulation (EU) 2020/1988 and Council Decision (CFSP) 2020/1999)</w:t>
      </w:r>
      <w:r w:rsidRPr="00C23E2E">
        <w:rPr>
          <w:rFonts w:ascii="Times New Roman" w:hAnsi="Times New Roman" w:cs="Times New Roman"/>
        </w:rPr>
        <w:t>. It provides the Union with an additional instrument to be able to stand up for human rights in a more direct way.</w:t>
      </w:r>
      <w:r>
        <w:rPr>
          <w:rFonts w:ascii="Times New Roman" w:hAnsi="Times New Roman" w:cs="Times New Roman"/>
        </w:rPr>
        <w:t xml:space="preserve"> </w:t>
      </w:r>
      <w:r w:rsidR="00ED6DD8" w:rsidRPr="00F87A45">
        <w:rPr>
          <w:rFonts w:ascii="Times New Roman" w:hAnsi="Times New Roman" w:cs="Times New Roman"/>
        </w:rPr>
        <w:t>There are</w:t>
      </w:r>
      <w:r>
        <w:rPr>
          <w:rFonts w:ascii="Times New Roman" w:hAnsi="Times New Roman" w:cs="Times New Roman"/>
        </w:rPr>
        <w:t>, of course, also numerous examples</w:t>
      </w:r>
      <w:r w:rsidR="00ED6DD8" w:rsidRPr="00F87A45">
        <w:rPr>
          <w:rFonts w:ascii="Times New Roman" w:hAnsi="Times New Roman" w:cs="Times New Roman"/>
        </w:rPr>
        <w:t xml:space="preserve"> where the EU has imposed </w:t>
      </w:r>
      <w:r>
        <w:rPr>
          <w:rFonts w:ascii="Times New Roman" w:hAnsi="Times New Roman" w:cs="Times New Roman"/>
        </w:rPr>
        <w:t>restrictive measures</w:t>
      </w:r>
      <w:r w:rsidR="00ED6DD8" w:rsidRPr="00F87A45">
        <w:rPr>
          <w:rFonts w:ascii="Times New Roman" w:hAnsi="Times New Roman" w:cs="Times New Roman"/>
        </w:rPr>
        <w:t xml:space="preserve"> specifically on those who are responsible for human rights violations. </w:t>
      </w:r>
    </w:p>
    <w:sectPr w:rsidR="00D6082A" w:rsidRPr="00E770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BB" w:rsidRDefault="003673BB" w:rsidP="00922E3B">
      <w:pPr>
        <w:spacing w:after="0" w:line="240" w:lineRule="auto"/>
      </w:pPr>
      <w:r>
        <w:separator/>
      </w:r>
    </w:p>
  </w:endnote>
  <w:endnote w:type="continuationSeparator" w:id="0">
    <w:p w:rsidR="003673BB" w:rsidRDefault="003673BB" w:rsidP="0092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78107"/>
      <w:docPartObj>
        <w:docPartGallery w:val="Page Numbers (Bottom of Page)"/>
        <w:docPartUnique/>
      </w:docPartObj>
    </w:sdtPr>
    <w:sdtEndPr/>
    <w:sdtContent>
      <w:sdt>
        <w:sdtPr>
          <w:id w:val="1728636285"/>
          <w:docPartObj>
            <w:docPartGallery w:val="Page Numbers (Top of Page)"/>
            <w:docPartUnique/>
          </w:docPartObj>
        </w:sdtPr>
        <w:sdtEndPr/>
        <w:sdtContent>
          <w:p w:rsidR="00922E3B" w:rsidRDefault="00922E3B">
            <w:pPr>
              <w:pStyle w:val="Pieddepage"/>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4F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F30">
              <w:rPr>
                <w:b/>
                <w:bCs/>
                <w:noProof/>
              </w:rPr>
              <w:t>2</w:t>
            </w:r>
            <w:r>
              <w:rPr>
                <w:b/>
                <w:bCs/>
                <w:sz w:val="24"/>
                <w:szCs w:val="24"/>
              </w:rPr>
              <w:fldChar w:fldCharType="end"/>
            </w:r>
          </w:p>
        </w:sdtContent>
      </w:sdt>
    </w:sdtContent>
  </w:sdt>
  <w:p w:rsidR="00922E3B" w:rsidRDefault="00922E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BB" w:rsidRDefault="003673BB" w:rsidP="00922E3B">
      <w:pPr>
        <w:spacing w:after="0" w:line="240" w:lineRule="auto"/>
      </w:pPr>
      <w:r>
        <w:separator/>
      </w:r>
    </w:p>
  </w:footnote>
  <w:footnote w:type="continuationSeparator" w:id="0">
    <w:p w:rsidR="003673BB" w:rsidRDefault="003673BB" w:rsidP="00922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E4E06"/>
    <w:multiLevelType w:val="hybridMultilevel"/>
    <w:tmpl w:val="0FAED3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D8"/>
    <w:rsid w:val="0010774E"/>
    <w:rsid w:val="00171E71"/>
    <w:rsid w:val="00206BAB"/>
    <w:rsid w:val="00326655"/>
    <w:rsid w:val="003673BB"/>
    <w:rsid w:val="005A27BD"/>
    <w:rsid w:val="00922E3B"/>
    <w:rsid w:val="00BF0538"/>
    <w:rsid w:val="00C23E2E"/>
    <w:rsid w:val="00D6082A"/>
    <w:rsid w:val="00DB028F"/>
    <w:rsid w:val="00DE2AB4"/>
    <w:rsid w:val="00E770B2"/>
    <w:rsid w:val="00ED6DD8"/>
    <w:rsid w:val="00F26258"/>
    <w:rsid w:val="00F84F30"/>
    <w:rsid w:val="00F87A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F3419-B0C9-41AC-AF4A-C8569E5A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D6DD8"/>
    <w:pPr>
      <w:autoSpaceDE w:val="0"/>
      <w:autoSpaceDN w:val="0"/>
      <w:adjustRightInd w:val="0"/>
      <w:spacing w:after="0" w:line="240" w:lineRule="auto"/>
    </w:pPr>
    <w:rPr>
      <w:rFonts w:ascii="Book Antiqua" w:hAnsi="Book Antiqua" w:cs="Book Antiqua"/>
      <w:color w:val="000000"/>
      <w:sz w:val="24"/>
      <w:szCs w:val="24"/>
    </w:rPr>
  </w:style>
  <w:style w:type="paragraph" w:styleId="Paragraphedeliste">
    <w:name w:val="List Paragraph"/>
    <w:basedOn w:val="Normal"/>
    <w:uiPriority w:val="34"/>
    <w:qFormat/>
    <w:rsid w:val="00DB028F"/>
    <w:pPr>
      <w:ind w:left="720"/>
      <w:contextualSpacing/>
    </w:pPr>
  </w:style>
  <w:style w:type="character" w:styleId="Lienhypertexte">
    <w:name w:val="Hyperlink"/>
    <w:basedOn w:val="Policepardfaut"/>
    <w:uiPriority w:val="99"/>
    <w:unhideWhenUsed/>
    <w:rsid w:val="00206BAB"/>
    <w:rPr>
      <w:color w:val="0563C1" w:themeColor="hyperlink"/>
      <w:u w:val="single"/>
    </w:rPr>
  </w:style>
  <w:style w:type="paragraph" w:styleId="En-tte">
    <w:name w:val="header"/>
    <w:basedOn w:val="Normal"/>
    <w:link w:val="En-tteCar"/>
    <w:uiPriority w:val="99"/>
    <w:unhideWhenUsed/>
    <w:rsid w:val="00922E3B"/>
    <w:pPr>
      <w:tabs>
        <w:tab w:val="center" w:pos="4513"/>
        <w:tab w:val="right" w:pos="9026"/>
      </w:tabs>
      <w:spacing w:after="0" w:line="240" w:lineRule="auto"/>
    </w:pPr>
  </w:style>
  <w:style w:type="character" w:customStyle="1" w:styleId="En-tteCar">
    <w:name w:val="En-tête Car"/>
    <w:basedOn w:val="Policepardfaut"/>
    <w:link w:val="En-tte"/>
    <w:uiPriority w:val="99"/>
    <w:rsid w:val="00922E3B"/>
  </w:style>
  <w:style w:type="paragraph" w:styleId="Pieddepage">
    <w:name w:val="footer"/>
    <w:basedOn w:val="Normal"/>
    <w:link w:val="PieddepageCar"/>
    <w:uiPriority w:val="99"/>
    <w:unhideWhenUsed/>
    <w:rsid w:val="00922E3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2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9FF6BF-F8E1-460A-B75C-7D22A1283AF5}"/>
</file>

<file path=customXml/itemProps2.xml><?xml version="1.0" encoding="utf-8"?>
<ds:datastoreItem xmlns:ds="http://schemas.openxmlformats.org/officeDocument/2006/customXml" ds:itemID="{4B8EFF7C-5D1B-4A46-8E04-979D014A21EE}"/>
</file>

<file path=customXml/itemProps3.xml><?xml version="1.0" encoding="utf-8"?>
<ds:datastoreItem xmlns:ds="http://schemas.openxmlformats.org/officeDocument/2006/customXml" ds:itemID="{375841C6-D2B3-433E-94C0-B0A1FBCBCDF0}"/>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5906</Characters>
  <Application>Microsoft Office Word</Application>
  <DocSecurity>0</DocSecurity>
  <Lines>49</Lines>
  <Paragraphs>13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Dept of Foreign Affairs &amp; Trade</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Trevor HQ-LEGAL</dc:creator>
  <cp:keywords/>
  <dc:description/>
  <cp:lastModifiedBy>asus</cp:lastModifiedBy>
  <cp:revision>2</cp:revision>
  <dcterms:created xsi:type="dcterms:W3CDTF">2021-08-17T10:03:00Z</dcterms:created>
  <dcterms:modified xsi:type="dcterms:W3CDTF">2021-08-17T10:03:00Z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