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AFE" w:rsidRPr="00CD6309" w:rsidRDefault="00A639BD">
      <w:pPr>
        <w:spacing w:after="84"/>
        <w:ind w:left="0" w:right="0" w:firstLine="0"/>
        <w:jc w:val="center"/>
        <w:rPr>
          <w:lang w:val="es-ES"/>
        </w:rPr>
      </w:pPr>
      <w:r w:rsidRPr="00CD6309">
        <w:rPr>
          <w:b/>
          <w:color w:val="2F5496"/>
          <w:sz w:val="28"/>
          <w:lang w:val="es-ES"/>
        </w:rPr>
        <w:t xml:space="preserve">Invitación a la Mesa Redonda para el Intercambio de Ideas sobre el </w:t>
      </w:r>
      <w:r w:rsidR="00CA5891" w:rsidRPr="00CD6309">
        <w:rPr>
          <w:b/>
          <w:color w:val="2F5496"/>
          <w:sz w:val="28"/>
          <w:lang w:val="es-ES"/>
        </w:rPr>
        <w:t>impacto</w:t>
      </w:r>
      <w:r w:rsidRPr="00CD6309">
        <w:rPr>
          <w:b/>
          <w:color w:val="2F5496"/>
          <w:sz w:val="28"/>
          <w:lang w:val="es-ES"/>
        </w:rPr>
        <w:t xml:space="preserve"> de los megaproyectos en los derechos humanos al agua y al saneamiento  </w:t>
      </w:r>
    </w:p>
    <w:p w:rsidR="00DB2AFE" w:rsidRPr="00CD6309" w:rsidRDefault="00A630E6" w:rsidP="001239DD">
      <w:pPr>
        <w:spacing w:after="161"/>
        <w:ind w:left="181" w:right="143" w:firstLine="0"/>
        <w:jc w:val="center"/>
        <w:rPr>
          <w:b/>
          <w:color w:val="2F5496"/>
          <w:sz w:val="20"/>
          <w:lang w:val="es-ES"/>
        </w:rPr>
      </w:pPr>
      <w:r w:rsidRPr="00CD6309">
        <w:rPr>
          <w:b/>
          <w:color w:val="2F5496"/>
          <w:sz w:val="20"/>
          <w:lang w:val="es-ES"/>
        </w:rPr>
        <w:t>Orga</w:t>
      </w:r>
      <w:r w:rsidR="00CA5891" w:rsidRPr="00CD6309">
        <w:rPr>
          <w:b/>
          <w:color w:val="2F5496"/>
          <w:sz w:val="20"/>
          <w:lang w:val="es-ES"/>
        </w:rPr>
        <w:t xml:space="preserve">nizada por el Relator Especial de la ONU </w:t>
      </w:r>
      <w:r w:rsidR="00897F37" w:rsidRPr="00CD6309">
        <w:rPr>
          <w:b/>
          <w:color w:val="2F5496"/>
          <w:sz w:val="20"/>
          <w:lang w:val="es-ES"/>
        </w:rPr>
        <w:t>sobre</w:t>
      </w:r>
      <w:r w:rsidR="00CA5891" w:rsidRPr="00CD6309">
        <w:rPr>
          <w:b/>
          <w:color w:val="2F5496"/>
          <w:sz w:val="20"/>
          <w:lang w:val="es-ES"/>
        </w:rPr>
        <w:t xml:space="preserve"> los derechos humanos al agua y al saneamiento, el Sr. </w:t>
      </w:r>
      <w:proofErr w:type="spellStart"/>
      <w:r w:rsidRPr="00CD6309">
        <w:rPr>
          <w:b/>
          <w:color w:val="2F5496"/>
          <w:sz w:val="20"/>
          <w:lang w:val="es-ES"/>
        </w:rPr>
        <w:t>Léo</w:t>
      </w:r>
      <w:proofErr w:type="spellEnd"/>
      <w:r w:rsidRPr="00CD6309">
        <w:rPr>
          <w:b/>
          <w:color w:val="2F5496"/>
          <w:sz w:val="20"/>
          <w:lang w:val="es-ES"/>
        </w:rPr>
        <w:t xml:space="preserve"> Heller </w:t>
      </w:r>
    </w:p>
    <w:p w:rsidR="00DB2AFE" w:rsidRPr="00CD6309" w:rsidRDefault="00A630E6">
      <w:pPr>
        <w:pStyle w:val="Ttulo1"/>
        <w:spacing w:after="176"/>
        <w:ind w:right="4"/>
        <w:jc w:val="center"/>
        <w:rPr>
          <w:lang w:val="es-ES"/>
        </w:rPr>
      </w:pPr>
      <w:r w:rsidRPr="00CD6309">
        <w:rPr>
          <w:i/>
          <w:color w:val="B4C6E7"/>
          <w:sz w:val="20"/>
          <w:u w:val="none" w:color="000000"/>
          <w:lang w:val="es-ES"/>
        </w:rPr>
        <w:t xml:space="preserve">9:30 a.m. – 11:30 p.m. 11 </w:t>
      </w:r>
      <w:r w:rsidR="00CA5891" w:rsidRPr="00CD6309">
        <w:rPr>
          <w:i/>
          <w:color w:val="B4C6E7"/>
          <w:sz w:val="20"/>
          <w:u w:val="none" w:color="000000"/>
          <w:lang w:val="es-ES"/>
        </w:rPr>
        <w:t xml:space="preserve">de Septiembre </w:t>
      </w:r>
      <w:proofErr w:type="gramStart"/>
      <w:r w:rsidR="00CA5891" w:rsidRPr="00CD6309">
        <w:rPr>
          <w:i/>
          <w:color w:val="B4C6E7"/>
          <w:sz w:val="20"/>
          <w:u w:val="none" w:color="000000"/>
          <w:lang w:val="es-ES"/>
        </w:rPr>
        <w:t xml:space="preserve">de </w:t>
      </w:r>
      <w:r w:rsidR="004E50D6" w:rsidRPr="00CD6309">
        <w:rPr>
          <w:i/>
          <w:color w:val="B4C6E7"/>
          <w:sz w:val="20"/>
          <w:u w:val="none" w:color="000000"/>
          <w:lang w:val="es-ES"/>
        </w:rPr>
        <w:t xml:space="preserve"> 2018</w:t>
      </w:r>
      <w:proofErr w:type="gramEnd"/>
      <w:r w:rsidRPr="00CD6309">
        <w:rPr>
          <w:i/>
          <w:color w:val="B4C6E7"/>
          <w:sz w:val="20"/>
          <w:u w:val="none" w:color="000000"/>
          <w:lang w:val="es-ES"/>
        </w:rPr>
        <w:t xml:space="preserve"> (</w:t>
      </w:r>
      <w:r w:rsidR="00CA5891" w:rsidRPr="00CD6309">
        <w:rPr>
          <w:i/>
          <w:color w:val="B4C6E7"/>
          <w:sz w:val="20"/>
          <w:u w:val="none" w:color="000000"/>
          <w:lang w:val="es-ES"/>
        </w:rPr>
        <w:t>Martes</w:t>
      </w:r>
      <w:r w:rsidRPr="00CD6309">
        <w:rPr>
          <w:i/>
          <w:color w:val="B4C6E7"/>
          <w:sz w:val="20"/>
          <w:u w:val="none" w:color="000000"/>
          <w:lang w:val="es-ES"/>
        </w:rPr>
        <w:t xml:space="preserve">)  OHCHR </w:t>
      </w:r>
      <w:proofErr w:type="spellStart"/>
      <w:r w:rsidRPr="00CD6309">
        <w:rPr>
          <w:i/>
          <w:color w:val="B4C6E7"/>
          <w:sz w:val="20"/>
          <w:u w:val="none" w:color="000000"/>
          <w:lang w:val="es-ES"/>
        </w:rPr>
        <w:t>Palais</w:t>
      </w:r>
      <w:proofErr w:type="spellEnd"/>
      <w:r w:rsidRPr="00CD6309">
        <w:rPr>
          <w:i/>
          <w:color w:val="B4C6E7"/>
          <w:sz w:val="20"/>
          <w:u w:val="none" w:color="000000"/>
          <w:lang w:val="es-ES"/>
        </w:rPr>
        <w:t xml:space="preserve"> Wilson, </w:t>
      </w:r>
      <w:r w:rsidR="00CA5891" w:rsidRPr="00CD6309">
        <w:rPr>
          <w:i/>
          <w:color w:val="B4C6E7"/>
          <w:sz w:val="20"/>
          <w:u w:val="none" w:color="000000"/>
          <w:lang w:val="es-ES"/>
        </w:rPr>
        <w:t xml:space="preserve">Sala </w:t>
      </w:r>
      <w:r w:rsidRPr="00CD6309">
        <w:rPr>
          <w:i/>
          <w:color w:val="B4C6E7"/>
          <w:sz w:val="20"/>
          <w:u w:val="none" w:color="000000"/>
          <w:lang w:val="es-ES"/>
        </w:rPr>
        <w:t xml:space="preserve">1-016 </w:t>
      </w:r>
    </w:p>
    <w:p w:rsidR="00DB2AFE" w:rsidRPr="00CD6309" w:rsidRDefault="00CE1C32">
      <w:pPr>
        <w:spacing w:after="160"/>
        <w:ind w:left="-15" w:right="0" w:firstLine="0"/>
        <w:rPr>
          <w:lang w:val="es-ES"/>
        </w:rPr>
      </w:pPr>
      <w:r w:rsidRPr="00CD6309">
        <w:rPr>
          <w:lang w:val="es-ES"/>
        </w:rPr>
        <w:t xml:space="preserve">De conformidad con las Resoluciones </w:t>
      </w:r>
      <w:r w:rsidR="00A630E6" w:rsidRPr="00CD6309">
        <w:rPr>
          <w:lang w:val="es-ES"/>
        </w:rPr>
        <w:t xml:space="preserve">27/7 </w:t>
      </w:r>
      <w:r w:rsidR="00346E4F" w:rsidRPr="00CD6309">
        <w:rPr>
          <w:lang w:val="es-ES"/>
        </w:rPr>
        <w:t>de</w:t>
      </w:r>
      <w:r w:rsidR="00A630E6" w:rsidRPr="00CD6309">
        <w:rPr>
          <w:lang w:val="es-ES"/>
        </w:rPr>
        <w:t xml:space="preserve"> 2014 </w:t>
      </w:r>
      <w:r w:rsidR="00346E4F" w:rsidRPr="00CD6309">
        <w:rPr>
          <w:lang w:val="es-ES"/>
        </w:rPr>
        <w:t xml:space="preserve">y </w:t>
      </w:r>
      <w:r w:rsidR="00A630E6" w:rsidRPr="00CD6309">
        <w:rPr>
          <w:lang w:val="es-ES"/>
        </w:rPr>
        <w:t xml:space="preserve">33/10 </w:t>
      </w:r>
      <w:r w:rsidR="00346E4F" w:rsidRPr="00CD6309">
        <w:rPr>
          <w:lang w:val="es-ES"/>
        </w:rPr>
        <w:t>de</w:t>
      </w:r>
      <w:r w:rsidR="00A630E6" w:rsidRPr="00CD6309">
        <w:rPr>
          <w:lang w:val="es-ES"/>
        </w:rPr>
        <w:t xml:space="preserve"> 2016</w:t>
      </w:r>
      <w:r w:rsidR="00346E4F" w:rsidRPr="00CD6309">
        <w:rPr>
          <w:lang w:val="es-ES"/>
        </w:rPr>
        <w:t xml:space="preserve"> del Consejo de Derechos Humanos de la ONU</w:t>
      </w:r>
      <w:r w:rsidR="00A630E6" w:rsidRPr="00CD6309">
        <w:rPr>
          <w:lang w:val="es-ES"/>
        </w:rPr>
        <w:t xml:space="preserve">, </w:t>
      </w:r>
      <w:r w:rsidR="00346E4F" w:rsidRPr="00CD6309">
        <w:rPr>
          <w:lang w:val="es-ES"/>
        </w:rPr>
        <w:t xml:space="preserve">el Relator Especial </w:t>
      </w:r>
      <w:r w:rsidR="00897F37" w:rsidRPr="00CD6309">
        <w:rPr>
          <w:lang w:val="es-ES"/>
        </w:rPr>
        <w:t>sobre</w:t>
      </w:r>
      <w:r w:rsidR="00346E4F" w:rsidRPr="00CD6309">
        <w:rPr>
          <w:lang w:val="es-ES"/>
        </w:rPr>
        <w:t xml:space="preserve"> los derechos humanos al agua</w:t>
      </w:r>
      <w:r w:rsidR="00077E95">
        <w:rPr>
          <w:lang w:val="es-ES"/>
        </w:rPr>
        <w:t xml:space="preserve"> potable</w:t>
      </w:r>
      <w:bookmarkStart w:id="0" w:name="_GoBack"/>
      <w:bookmarkEnd w:id="0"/>
      <w:r w:rsidR="00346E4F" w:rsidRPr="00CD6309">
        <w:rPr>
          <w:lang w:val="es-ES"/>
        </w:rPr>
        <w:t xml:space="preserve"> y al saneamiento, el Sr. </w:t>
      </w:r>
      <w:proofErr w:type="spellStart"/>
      <w:r w:rsidR="00A630E6" w:rsidRPr="00CD6309">
        <w:rPr>
          <w:lang w:val="es-ES"/>
        </w:rPr>
        <w:t>Léo</w:t>
      </w:r>
      <w:proofErr w:type="spellEnd"/>
      <w:r w:rsidR="00A630E6" w:rsidRPr="00CD6309">
        <w:rPr>
          <w:lang w:val="es-ES"/>
        </w:rPr>
        <w:t xml:space="preserve"> Heller,</w:t>
      </w:r>
      <w:r w:rsidR="00346E4F" w:rsidRPr="00CD6309">
        <w:rPr>
          <w:lang w:val="es-ES"/>
        </w:rPr>
        <w:t xml:space="preserve"> tiene por mandato trabajar e identificar retos y obstáculos para el pleno ejercicio de esos derechos, así como deficiencias de protección, buenas prácticas y factores capacitadores. </w:t>
      </w:r>
      <w:r w:rsidR="00A630E6" w:rsidRPr="00CD6309">
        <w:rPr>
          <w:lang w:val="es-ES"/>
        </w:rPr>
        <w:t xml:space="preserve"> </w:t>
      </w:r>
    </w:p>
    <w:p w:rsidR="00DB2AFE" w:rsidRPr="00CD6309" w:rsidRDefault="00037FBA">
      <w:pPr>
        <w:spacing w:after="161"/>
        <w:ind w:left="-15" w:right="0" w:firstLine="0"/>
        <w:rPr>
          <w:lang w:val="es-ES"/>
        </w:rPr>
      </w:pPr>
      <w:r w:rsidRPr="00CD6309">
        <w:rPr>
          <w:lang w:val="es-ES"/>
        </w:rPr>
        <w:t xml:space="preserve">El Relator Especial va a centrarse en uno de sus informes de 2019 en el impacto de los megaproyectos en la realización de los derechos humanos al agua y al saneamiento. Como parte de la preparación para esta investigación, el Relator Especial ha convocado una mesa redonda para discutir los posibles enfoques y contenidos de dicho informe. </w:t>
      </w:r>
    </w:p>
    <w:p w:rsidR="00DB2AFE" w:rsidRPr="00CD6309" w:rsidRDefault="00CD6309">
      <w:pPr>
        <w:spacing w:after="240"/>
        <w:ind w:left="-15" w:right="0" w:firstLine="0"/>
        <w:rPr>
          <w:lang w:val="es-ES"/>
        </w:rPr>
      </w:pPr>
      <w:r>
        <w:rPr>
          <w:lang w:val="es-ES"/>
        </w:rPr>
        <w:t>Los m</w:t>
      </w:r>
      <w:r w:rsidR="00037FBA" w:rsidRPr="00CD6309">
        <w:rPr>
          <w:lang w:val="es-ES"/>
        </w:rPr>
        <w:t xml:space="preserve">egaproyectos o proyectos a gran escala implican varios niveles de complejidad e integran un amplio abanico de aspectos como presupuestos y medios técnicos importantes, largos ciclos de vida, y varios actores de distinto tipo. Estos proyectos pueden tener un profundo impacto – negativo y positivo – y consecuencias en el medio ambiente y en la Sociedad, y en particular en los derechos humanos al agua y al saneamiento. </w:t>
      </w:r>
    </w:p>
    <w:p w:rsidR="00DB2AFE" w:rsidRPr="00CD6309" w:rsidRDefault="00A630E6">
      <w:pPr>
        <w:pStyle w:val="Ttulo1"/>
        <w:ind w:left="-5"/>
        <w:rPr>
          <w:lang w:val="es-ES"/>
        </w:rPr>
      </w:pPr>
      <w:r w:rsidRPr="00CD6309">
        <w:rPr>
          <w:lang w:val="es-ES"/>
        </w:rPr>
        <w:t>OBJ</w:t>
      </w:r>
      <w:r w:rsidR="00037FBA" w:rsidRPr="00CD6309">
        <w:rPr>
          <w:lang w:val="es-ES"/>
        </w:rPr>
        <w:t>ETIVOS del INFORME</w:t>
      </w:r>
      <w:r w:rsidRPr="00CD6309">
        <w:rPr>
          <w:u w:val="none" w:color="000000"/>
          <w:lang w:val="es-ES"/>
        </w:rPr>
        <w:t xml:space="preserve"> </w:t>
      </w:r>
    </w:p>
    <w:p w:rsidR="00DB2AFE" w:rsidRPr="00CD6309" w:rsidRDefault="00BD5291">
      <w:pPr>
        <w:numPr>
          <w:ilvl w:val="0"/>
          <w:numId w:val="1"/>
        </w:numPr>
        <w:ind w:right="0" w:hanging="360"/>
        <w:rPr>
          <w:lang w:val="es-ES"/>
        </w:rPr>
      </w:pPr>
      <w:r w:rsidRPr="00CD6309">
        <w:rPr>
          <w:lang w:val="es-ES"/>
        </w:rPr>
        <w:t xml:space="preserve">Producir un análisis sobre los impactos potenciales </w:t>
      </w:r>
      <w:r w:rsidR="00CD6309">
        <w:rPr>
          <w:lang w:val="es-ES"/>
        </w:rPr>
        <w:t>em</w:t>
      </w:r>
      <w:r w:rsidRPr="00CD6309">
        <w:rPr>
          <w:lang w:val="es-ES"/>
        </w:rPr>
        <w:t xml:space="preserve"> los derechos humanos al agua y al saneamiento resultantes de megaproyectos. </w:t>
      </w:r>
    </w:p>
    <w:p w:rsidR="00DB2AFE" w:rsidRPr="00CD6309" w:rsidRDefault="00BD5291">
      <w:pPr>
        <w:numPr>
          <w:ilvl w:val="0"/>
          <w:numId w:val="1"/>
        </w:numPr>
        <w:ind w:right="0" w:hanging="360"/>
        <w:rPr>
          <w:lang w:val="es-ES"/>
        </w:rPr>
      </w:pPr>
      <w:r w:rsidRPr="00CD6309">
        <w:rPr>
          <w:lang w:val="es-ES"/>
        </w:rPr>
        <w:t xml:space="preserve">Esclarecer quien es </w:t>
      </w:r>
      <w:r w:rsidR="00B669A4" w:rsidRPr="00CD6309">
        <w:rPr>
          <w:lang w:val="es-ES"/>
        </w:rPr>
        <w:t>responsable</w:t>
      </w:r>
      <w:r w:rsidRPr="00CD6309">
        <w:rPr>
          <w:lang w:val="es-ES"/>
        </w:rPr>
        <w:t xml:space="preserve">, por qué y sus obligaciones y responsabilidades de derechos humanos. </w:t>
      </w:r>
    </w:p>
    <w:p w:rsidR="00042628" w:rsidRPr="00CD6309" w:rsidRDefault="00B669A4" w:rsidP="00042628">
      <w:pPr>
        <w:numPr>
          <w:ilvl w:val="0"/>
          <w:numId w:val="1"/>
        </w:numPr>
        <w:ind w:right="0" w:hanging="360"/>
        <w:rPr>
          <w:lang w:val="es-ES"/>
        </w:rPr>
      </w:pPr>
      <w:r w:rsidRPr="00CD6309">
        <w:rPr>
          <w:lang w:val="es-ES"/>
        </w:rPr>
        <w:t xml:space="preserve">Recomendar </w:t>
      </w:r>
      <w:r w:rsidR="009D0644" w:rsidRPr="00CD6309">
        <w:rPr>
          <w:lang w:val="es-ES"/>
        </w:rPr>
        <w:t>estándares</w:t>
      </w:r>
      <w:r w:rsidRPr="00CD6309">
        <w:rPr>
          <w:lang w:val="es-ES"/>
        </w:rPr>
        <w:t xml:space="preserve"> y principios de derechos humanos </w:t>
      </w:r>
      <w:r w:rsidR="00042628" w:rsidRPr="00CD6309">
        <w:rPr>
          <w:lang w:val="es-ES"/>
        </w:rPr>
        <w:t xml:space="preserve">para incluir en las evaluaciones de impacto o licencias necesarias para los megaproyectos, con el fin de proteger los derechos humanos al agua y al saneamiento. </w:t>
      </w:r>
    </w:p>
    <w:p w:rsidR="00DB2AFE" w:rsidRPr="00CD6309" w:rsidRDefault="00042628" w:rsidP="00042628">
      <w:pPr>
        <w:numPr>
          <w:ilvl w:val="0"/>
          <w:numId w:val="1"/>
        </w:numPr>
        <w:ind w:right="0" w:hanging="360"/>
        <w:rPr>
          <w:lang w:val="es-ES"/>
        </w:rPr>
      </w:pPr>
      <w:r w:rsidRPr="00CD6309">
        <w:rPr>
          <w:lang w:val="es-ES"/>
        </w:rPr>
        <w:t xml:space="preserve">Abordar las conexiones entre los servicios </w:t>
      </w:r>
      <w:r w:rsidR="009D0644" w:rsidRPr="00CD6309">
        <w:rPr>
          <w:lang w:val="es-ES"/>
        </w:rPr>
        <w:t>hídricos</w:t>
      </w:r>
      <w:r w:rsidRPr="00CD6309">
        <w:rPr>
          <w:lang w:val="es-ES"/>
        </w:rPr>
        <w:t xml:space="preserve"> y la </w:t>
      </w:r>
      <w:r w:rsidR="009D0644" w:rsidRPr="00CD6309">
        <w:rPr>
          <w:lang w:val="es-ES"/>
        </w:rPr>
        <w:t>gestión</w:t>
      </w:r>
      <w:r w:rsidRPr="00CD6309">
        <w:rPr>
          <w:lang w:val="es-ES"/>
        </w:rPr>
        <w:t xml:space="preserve"> de recursos </w:t>
      </w:r>
      <w:r w:rsidR="009D0644" w:rsidRPr="00CD6309">
        <w:rPr>
          <w:lang w:val="es-ES"/>
        </w:rPr>
        <w:t>hídricos</w:t>
      </w:r>
      <w:r w:rsidRPr="00CD6309">
        <w:rPr>
          <w:lang w:val="es-ES"/>
        </w:rPr>
        <w:t xml:space="preserve">, en </w:t>
      </w:r>
      <w:r w:rsidR="00FE30E7" w:rsidRPr="00CD6309">
        <w:rPr>
          <w:lang w:val="es-ES"/>
        </w:rPr>
        <w:t>particular los</w:t>
      </w:r>
      <w:r w:rsidRPr="00CD6309">
        <w:rPr>
          <w:lang w:val="es-ES"/>
        </w:rPr>
        <w:t xml:space="preserve"> recursos utilizados como fuente directa de agua potable</w:t>
      </w:r>
      <w:r w:rsidR="00FF19C8" w:rsidRPr="00CD6309">
        <w:rPr>
          <w:lang w:val="es-ES"/>
        </w:rPr>
        <w:t>, que pueden ser afectados por megaproyectos.</w:t>
      </w:r>
    </w:p>
    <w:p w:rsidR="00DB2AFE" w:rsidRPr="00CD6309" w:rsidRDefault="009D0644">
      <w:pPr>
        <w:numPr>
          <w:ilvl w:val="0"/>
          <w:numId w:val="1"/>
        </w:numPr>
        <w:spacing w:after="240"/>
        <w:ind w:right="0" w:hanging="360"/>
        <w:rPr>
          <w:lang w:val="es-ES"/>
        </w:rPr>
      </w:pPr>
      <w:r w:rsidRPr="00CD6309">
        <w:rPr>
          <w:lang w:val="es-ES"/>
        </w:rPr>
        <w:t>Identificar problemas relacionados con defensores de derechos humanos y su trabajado, re</w:t>
      </w:r>
      <w:r w:rsidR="00CD6309">
        <w:rPr>
          <w:lang w:val="es-ES"/>
        </w:rPr>
        <w:t>sultantes de</w:t>
      </w:r>
      <w:r w:rsidRPr="00CD6309">
        <w:rPr>
          <w:lang w:val="es-ES"/>
        </w:rPr>
        <w:t xml:space="preserve"> los impactos de megaproyectos sobre los derechos humanos al agua y al saneamiento.</w:t>
      </w:r>
      <w:r w:rsidR="00A630E6" w:rsidRPr="00CD6309">
        <w:rPr>
          <w:lang w:val="es-ES"/>
        </w:rPr>
        <w:t xml:space="preserve"> </w:t>
      </w:r>
    </w:p>
    <w:p w:rsidR="00DB2AFE" w:rsidRPr="00CD6309" w:rsidRDefault="00CD6309">
      <w:pPr>
        <w:pStyle w:val="Ttulo1"/>
        <w:ind w:left="-5"/>
        <w:rPr>
          <w:lang w:val="es-ES"/>
        </w:rPr>
      </w:pPr>
      <w:r>
        <w:rPr>
          <w:lang w:val="es-ES"/>
        </w:rPr>
        <w:t>Á</w:t>
      </w:r>
      <w:r w:rsidR="009D0644" w:rsidRPr="00CD6309">
        <w:rPr>
          <w:lang w:val="es-ES"/>
        </w:rPr>
        <w:t>MBITO y ENFOQUE DE TRABAJO ACTUALES</w:t>
      </w:r>
      <w:r w:rsidR="00A630E6" w:rsidRPr="00CD6309">
        <w:rPr>
          <w:u w:val="none" w:color="000000"/>
          <w:lang w:val="es-ES"/>
        </w:rPr>
        <w:t xml:space="preserve"> </w:t>
      </w:r>
    </w:p>
    <w:p w:rsidR="00DB2AFE" w:rsidRPr="00CD6309" w:rsidRDefault="00A630E6">
      <w:pPr>
        <w:pStyle w:val="Ttulo2"/>
        <w:ind w:left="-5"/>
        <w:rPr>
          <w:lang w:val="es-ES"/>
        </w:rPr>
      </w:pPr>
      <w:r w:rsidRPr="00CD6309">
        <w:rPr>
          <w:lang w:val="es-ES"/>
        </w:rPr>
        <w:t xml:space="preserve">1. </w:t>
      </w:r>
      <w:r w:rsidR="009D0644" w:rsidRPr="00CD6309">
        <w:rPr>
          <w:lang w:val="es-ES"/>
        </w:rPr>
        <w:t xml:space="preserve">Énfasis sobre el </w:t>
      </w:r>
      <w:r w:rsidR="00CD6309">
        <w:rPr>
          <w:lang w:val="es-ES"/>
        </w:rPr>
        <w:t>im</w:t>
      </w:r>
      <w:r w:rsidR="009D0644" w:rsidRPr="00CD6309">
        <w:rPr>
          <w:lang w:val="es-ES"/>
        </w:rPr>
        <w:t>pacto de los megaproyectos en los derechos humanos al agua y al saneamiento</w:t>
      </w:r>
    </w:p>
    <w:p w:rsidR="00DB2AFE" w:rsidRPr="00CD6309" w:rsidRDefault="009D0644">
      <w:pPr>
        <w:spacing w:after="160"/>
        <w:ind w:left="-15" w:right="0" w:firstLine="0"/>
        <w:rPr>
          <w:lang w:val="es-ES"/>
        </w:rPr>
      </w:pPr>
      <w:r w:rsidRPr="00CD6309">
        <w:rPr>
          <w:lang w:val="es-ES"/>
        </w:rPr>
        <w:t xml:space="preserve">Este informe </w:t>
      </w:r>
      <w:r w:rsidR="00AE27BA" w:rsidRPr="00CD6309">
        <w:rPr>
          <w:lang w:val="es-ES"/>
        </w:rPr>
        <w:t>estará centrado en analizar los impactos de los megaproyectos sobre los derechos humanos al agua y al saneamiento. E</w:t>
      </w:r>
      <w:r w:rsidR="00CA7AB2" w:rsidRPr="00CD6309">
        <w:rPr>
          <w:lang w:val="es-ES"/>
        </w:rPr>
        <w:t xml:space="preserve">sto incluye el </w:t>
      </w:r>
      <w:r w:rsidR="00AE27BA" w:rsidRPr="00CD6309">
        <w:rPr>
          <w:lang w:val="es-ES"/>
        </w:rPr>
        <w:t xml:space="preserve">impacto de los megaproyectos en el contenido </w:t>
      </w:r>
      <w:r w:rsidR="00CA7AB2" w:rsidRPr="00CD6309">
        <w:rPr>
          <w:lang w:val="es-ES"/>
        </w:rPr>
        <w:t>normativo</w:t>
      </w:r>
      <w:r w:rsidR="00AE27BA" w:rsidRPr="00CD6309">
        <w:rPr>
          <w:lang w:val="es-ES"/>
        </w:rPr>
        <w:t xml:space="preserve"> de los derechos humanos al agua y al saneamiento (</w:t>
      </w:r>
      <w:r w:rsidR="009017DB" w:rsidRPr="00CD6309">
        <w:rPr>
          <w:lang w:val="es-ES"/>
        </w:rPr>
        <w:t xml:space="preserve">calidad y seguridad, accesibilidad, disponibilidad, aceptabilidad, asequibilidad, </w:t>
      </w:r>
      <w:r w:rsidR="00CA7AB2" w:rsidRPr="00CD6309">
        <w:rPr>
          <w:lang w:val="es-ES"/>
        </w:rPr>
        <w:t>dignidad</w:t>
      </w:r>
      <w:r w:rsidR="009017DB" w:rsidRPr="00CD6309">
        <w:rPr>
          <w:lang w:val="es-ES"/>
        </w:rPr>
        <w:t>)</w:t>
      </w:r>
      <w:r w:rsidR="00CA7AB2" w:rsidRPr="00CD6309">
        <w:rPr>
          <w:lang w:val="es-ES"/>
        </w:rPr>
        <w:t>, en</w:t>
      </w:r>
      <w:r w:rsidR="009017DB" w:rsidRPr="00CD6309">
        <w:rPr>
          <w:lang w:val="es-ES"/>
        </w:rPr>
        <w:t xml:space="preserve"> los principios de derechos humanos pertinentes </w:t>
      </w:r>
      <w:r w:rsidR="00CA7AB2" w:rsidRPr="00CD6309">
        <w:rPr>
          <w:lang w:val="es-ES"/>
        </w:rPr>
        <w:t>(acceso a información, participación, rendición de cuentas), y en la situación de poblaciones vulnerables y de defensores de derechos humanos</w:t>
      </w:r>
      <w:r w:rsidR="00A630E6" w:rsidRPr="00CD6309">
        <w:rPr>
          <w:lang w:val="es-ES"/>
        </w:rPr>
        <w:t>.</w:t>
      </w:r>
      <w:r w:rsidR="00CA7AB2" w:rsidRPr="00CD6309">
        <w:rPr>
          <w:lang w:val="es-ES"/>
        </w:rPr>
        <w:t xml:space="preserve"> El informe tendrá en cuenta </w:t>
      </w:r>
      <w:r w:rsidR="00853A02" w:rsidRPr="00CD6309">
        <w:rPr>
          <w:lang w:val="es-ES"/>
        </w:rPr>
        <w:t>requisitos</w:t>
      </w:r>
      <w:r w:rsidR="00CA7AB2" w:rsidRPr="00CD6309">
        <w:rPr>
          <w:lang w:val="es-ES"/>
        </w:rPr>
        <w:t xml:space="preserve"> basados en </w:t>
      </w:r>
      <w:r w:rsidR="00853A02" w:rsidRPr="00CD6309">
        <w:rPr>
          <w:lang w:val="es-ES"/>
        </w:rPr>
        <w:t>derechos</w:t>
      </w:r>
      <w:r w:rsidR="00CA7AB2" w:rsidRPr="00CD6309">
        <w:rPr>
          <w:lang w:val="es-ES"/>
        </w:rPr>
        <w:t xml:space="preserve"> humanos para conceder licencias y </w:t>
      </w:r>
      <w:r w:rsidR="00CD6309">
        <w:rPr>
          <w:lang w:val="es-ES"/>
        </w:rPr>
        <w:t xml:space="preserve">que deben incluirse en las </w:t>
      </w:r>
      <w:r w:rsidR="00CA7AB2" w:rsidRPr="00CD6309">
        <w:rPr>
          <w:lang w:val="es-ES"/>
        </w:rPr>
        <w:t xml:space="preserve">evaluaciones de impacto sobre derechos humanos </w:t>
      </w:r>
      <w:r w:rsidR="00CA7AB2" w:rsidRPr="00CD6309">
        <w:rPr>
          <w:lang w:val="es-ES"/>
        </w:rPr>
        <w:lastRenderedPageBreak/>
        <w:t>para megaproyectos, as</w:t>
      </w:r>
      <w:r w:rsidR="00853A02" w:rsidRPr="00CD6309">
        <w:rPr>
          <w:lang w:val="es-ES"/>
        </w:rPr>
        <w:t xml:space="preserve">í como requisitos específicos para planes de contingencia y prevención de desastres. </w:t>
      </w:r>
      <w:r w:rsidR="00CA7AB2" w:rsidRPr="00CD6309">
        <w:rPr>
          <w:lang w:val="es-ES"/>
        </w:rPr>
        <w:t xml:space="preserve"> </w:t>
      </w:r>
    </w:p>
    <w:p w:rsidR="00DB2AFE" w:rsidRPr="00CD6309" w:rsidRDefault="00853A02">
      <w:pPr>
        <w:ind w:left="-15" w:right="0" w:firstLine="0"/>
        <w:rPr>
          <w:lang w:val="es-ES"/>
        </w:rPr>
      </w:pPr>
      <w:r w:rsidRPr="00CD6309">
        <w:rPr>
          <w:lang w:val="es-ES"/>
        </w:rPr>
        <w:t xml:space="preserve">El informe se centrará también en casos en los que están implicados megaproyectos de diferentes tipos como industrias extractivas (de </w:t>
      </w:r>
      <w:r w:rsidR="00CA7C5B" w:rsidRPr="00CD6309">
        <w:rPr>
          <w:lang w:val="es-ES"/>
        </w:rPr>
        <w:t>carbón</w:t>
      </w:r>
      <w:r w:rsidRPr="00CD6309">
        <w:rPr>
          <w:lang w:val="es-ES"/>
        </w:rPr>
        <w:t>, oro/diamantes, hierro, coltán, hidrocarburos etc.), proyectos energéticos (</w:t>
      </w:r>
      <w:r w:rsidR="00CA7C5B" w:rsidRPr="00CD6309">
        <w:rPr>
          <w:lang w:val="es-ES"/>
        </w:rPr>
        <w:t>hidroeléctricos</w:t>
      </w:r>
      <w:r w:rsidRPr="00CD6309">
        <w:rPr>
          <w:lang w:val="es-ES"/>
        </w:rPr>
        <w:t xml:space="preserve">, de energía solar, </w:t>
      </w:r>
      <w:proofErr w:type="spellStart"/>
      <w:r w:rsidRPr="00CD6309">
        <w:rPr>
          <w:lang w:val="es-ES"/>
        </w:rPr>
        <w:t>fracking</w:t>
      </w:r>
      <w:proofErr w:type="spellEnd"/>
      <w:r w:rsidRPr="00CD6309">
        <w:rPr>
          <w:lang w:val="es-ES"/>
        </w:rPr>
        <w:t xml:space="preserve">, crudo), presas, acueductos, </w:t>
      </w:r>
      <w:r w:rsidR="00CA7C5B" w:rsidRPr="00CD6309">
        <w:rPr>
          <w:lang w:val="es-ES"/>
        </w:rPr>
        <w:t xml:space="preserve">gaseoductos, oleoductos, canales y otras vías navegables, reformas urbanas y </w:t>
      </w:r>
      <w:r w:rsidR="00CD6309">
        <w:rPr>
          <w:lang w:val="es-ES"/>
        </w:rPr>
        <w:t xml:space="preserve">mega </w:t>
      </w:r>
      <w:r w:rsidR="00CA7C5B" w:rsidRPr="00CD6309">
        <w:rPr>
          <w:lang w:val="es-ES"/>
        </w:rPr>
        <w:t>eventos deportivos</w:t>
      </w:r>
      <w:r w:rsidR="00CD6309">
        <w:rPr>
          <w:lang w:val="es-ES"/>
        </w:rPr>
        <w:t>.</w:t>
      </w:r>
    </w:p>
    <w:p w:rsidR="00DB2AFE" w:rsidRPr="00CD6309" w:rsidRDefault="00D01249" w:rsidP="00D01249">
      <w:pPr>
        <w:pStyle w:val="Ttulo2"/>
        <w:spacing w:before="200"/>
        <w:ind w:left="0" w:firstLine="0"/>
        <w:rPr>
          <w:lang w:val="es-ES"/>
        </w:rPr>
      </w:pPr>
      <w:r w:rsidRPr="00CD6309">
        <w:rPr>
          <w:lang w:val="es-ES"/>
        </w:rPr>
        <w:t>2.</w:t>
      </w:r>
      <w:r w:rsidR="00CD6309">
        <w:rPr>
          <w:lang w:val="es-ES"/>
        </w:rPr>
        <w:t xml:space="preserve"> </w:t>
      </w:r>
      <w:r w:rsidR="00CA7C5B" w:rsidRPr="00CD6309">
        <w:rPr>
          <w:lang w:val="es-ES"/>
        </w:rPr>
        <w:t>Algunos ejemplos de casos sobre megaproyectos abordados por el Relator Especial</w:t>
      </w:r>
      <w:r w:rsidR="00A630E6" w:rsidRPr="00CD6309">
        <w:rPr>
          <w:lang w:val="es-ES"/>
        </w:rPr>
        <w:t xml:space="preserve"> </w:t>
      </w:r>
    </w:p>
    <w:p w:rsidR="00DB2AFE" w:rsidRPr="00CD6309" w:rsidRDefault="009867B0">
      <w:pPr>
        <w:spacing w:after="203"/>
        <w:ind w:left="-15" w:right="0" w:firstLine="0"/>
        <w:rPr>
          <w:lang w:val="es-ES"/>
        </w:rPr>
      </w:pPr>
      <w:r w:rsidRPr="00CD6309">
        <w:rPr>
          <w:lang w:val="es-ES"/>
        </w:rPr>
        <w:t xml:space="preserve">Los siguientes ejemplos concretos ilustran el impacto de los megaproyectos sobre los derechos humanos al agua y al saneamiento </w:t>
      </w:r>
      <w:r w:rsidR="00CD6309">
        <w:rPr>
          <w:lang w:val="es-ES"/>
        </w:rPr>
        <w:t xml:space="preserve">y </w:t>
      </w:r>
      <w:r w:rsidRPr="00CD6309">
        <w:rPr>
          <w:lang w:val="es-ES"/>
        </w:rPr>
        <w:t>han recibido la atención del Relator Especial</w:t>
      </w:r>
      <w:r w:rsidR="00CD6309">
        <w:rPr>
          <w:lang w:val="es-ES"/>
        </w:rPr>
        <w:t>,</w:t>
      </w:r>
      <w:r w:rsidRPr="00CD6309">
        <w:rPr>
          <w:lang w:val="es-ES"/>
        </w:rPr>
        <w:t xml:space="preserve"> ya sea durante sus visitas a países o a través de comunicaciones</w:t>
      </w:r>
      <w:r w:rsidR="00CD6309">
        <w:rPr>
          <w:lang w:val="es-ES"/>
        </w:rPr>
        <w:t xml:space="preserve"> y </w:t>
      </w:r>
      <w:r w:rsidRPr="00CD6309">
        <w:rPr>
          <w:lang w:val="es-ES"/>
        </w:rPr>
        <w:t xml:space="preserve">estarán contemplados en el informe. </w:t>
      </w:r>
    </w:p>
    <w:p w:rsidR="00D01249" w:rsidRPr="00CD6309" w:rsidRDefault="009867B0">
      <w:pPr>
        <w:numPr>
          <w:ilvl w:val="0"/>
          <w:numId w:val="2"/>
        </w:numPr>
        <w:spacing w:after="141"/>
        <w:ind w:right="0" w:hanging="360"/>
        <w:rPr>
          <w:lang w:val="es-ES"/>
        </w:rPr>
      </w:pPr>
      <w:r w:rsidRPr="00CD6309">
        <w:rPr>
          <w:b/>
          <w:color w:val="2F5496"/>
          <w:lang w:val="es-ES"/>
        </w:rPr>
        <w:t>Industrias Extractivas</w:t>
      </w:r>
      <w:r w:rsidR="00A630E6" w:rsidRPr="00CD6309">
        <w:rPr>
          <w:b/>
          <w:color w:val="2F5496"/>
          <w:lang w:val="es-ES"/>
        </w:rPr>
        <w:t xml:space="preserve"> </w:t>
      </w:r>
    </w:p>
    <w:p w:rsidR="00DB2AFE" w:rsidRPr="00CD6309" w:rsidRDefault="009867B0" w:rsidP="00D01249">
      <w:pPr>
        <w:spacing w:after="141"/>
        <w:ind w:left="0" w:right="0" w:firstLine="0"/>
        <w:rPr>
          <w:lang w:val="es-ES"/>
        </w:rPr>
      </w:pPr>
      <w:r w:rsidRPr="00CD6309">
        <w:rPr>
          <w:lang w:val="es-ES"/>
        </w:rPr>
        <w:t xml:space="preserve">En </w:t>
      </w:r>
      <w:r w:rsidR="005D11B7" w:rsidRPr="00CD6309">
        <w:rPr>
          <w:lang w:val="es-ES"/>
        </w:rPr>
        <w:t>México</w:t>
      </w:r>
      <w:r w:rsidRPr="00CD6309">
        <w:rPr>
          <w:lang w:val="es-ES"/>
        </w:rPr>
        <w:t xml:space="preserve">, en las zonas que albergaban industrias </w:t>
      </w:r>
      <w:r w:rsidR="00CD6309" w:rsidRPr="00CD6309">
        <w:rPr>
          <w:lang w:val="es-ES"/>
        </w:rPr>
        <w:t>extractivas (</w:t>
      </w:r>
      <w:r w:rsidRPr="00CD6309">
        <w:rPr>
          <w:lang w:val="es-ES"/>
        </w:rPr>
        <w:t>extracción de crudo y de esquisto) en</w:t>
      </w:r>
      <w:r w:rsidR="00A630E6" w:rsidRPr="00CD6309">
        <w:rPr>
          <w:lang w:val="es-ES"/>
        </w:rPr>
        <w:t xml:space="preserve"> Emiliano Zapata, Papantla</w:t>
      </w:r>
      <w:r w:rsidRPr="00CD6309">
        <w:rPr>
          <w:lang w:val="es-ES"/>
        </w:rPr>
        <w:t>, Estado de Veracruz</w:t>
      </w:r>
      <w:r w:rsidR="00A630E6" w:rsidRPr="00CD6309">
        <w:rPr>
          <w:lang w:val="es-ES"/>
        </w:rPr>
        <w:t>,</w:t>
      </w:r>
      <w:r w:rsidRPr="00CD6309">
        <w:rPr>
          <w:lang w:val="es-ES"/>
        </w:rPr>
        <w:t xml:space="preserve"> los recursos hídricos han sido contaminados constantemente </w:t>
      </w:r>
      <w:r w:rsidR="00710D06" w:rsidRPr="00CD6309">
        <w:rPr>
          <w:lang w:val="es-ES"/>
        </w:rPr>
        <w:t>debido a accidentes o a redes de abastecimiento degradadas. Se ha denunciado la baja calidad del agua, y la falta de acceso a información y a la justicia por parte de la población</w:t>
      </w:r>
      <w:r w:rsidR="00A630E6" w:rsidRPr="00CD6309">
        <w:rPr>
          <w:lang w:val="es-ES"/>
        </w:rPr>
        <w:t xml:space="preserve">. </w:t>
      </w:r>
      <w:hyperlink r:id="rId7">
        <w:r w:rsidR="00A630E6" w:rsidRPr="00CD6309">
          <w:rPr>
            <w:lang w:val="es-ES"/>
          </w:rPr>
          <w:t>(</w:t>
        </w:r>
      </w:hyperlink>
      <w:hyperlink r:id="rId8">
        <w:r w:rsidR="00A630E6" w:rsidRPr="00CD6309">
          <w:rPr>
            <w:color w:val="0563C1"/>
            <w:u w:val="single" w:color="0563C1"/>
            <w:lang w:val="es-ES"/>
          </w:rPr>
          <w:t>A/HRC/36/45/Add.2</w:t>
        </w:r>
      </w:hyperlink>
      <w:hyperlink r:id="rId9">
        <w:r w:rsidR="00A630E6" w:rsidRPr="00CD6309">
          <w:rPr>
            <w:lang w:val="es-ES"/>
          </w:rPr>
          <w:t xml:space="preserve"> </w:t>
        </w:r>
      </w:hyperlink>
      <w:r w:rsidR="00A630E6" w:rsidRPr="00CD6309">
        <w:rPr>
          <w:lang w:val="es-ES"/>
        </w:rPr>
        <w:t xml:space="preserve">paras. 58 </w:t>
      </w:r>
      <w:r w:rsidR="00710D06" w:rsidRPr="00CD6309">
        <w:rPr>
          <w:lang w:val="es-ES"/>
        </w:rPr>
        <w:t>a</w:t>
      </w:r>
      <w:r w:rsidR="00A630E6" w:rsidRPr="00CD6309">
        <w:rPr>
          <w:lang w:val="es-ES"/>
        </w:rPr>
        <w:t xml:space="preserve"> 62 </w:t>
      </w:r>
      <w:r w:rsidR="00710D06" w:rsidRPr="00CD6309">
        <w:rPr>
          <w:lang w:val="es-ES"/>
        </w:rPr>
        <w:t>y</w:t>
      </w:r>
      <w:r w:rsidR="00A630E6" w:rsidRPr="00CD6309">
        <w:rPr>
          <w:lang w:val="es-ES"/>
        </w:rPr>
        <w:t xml:space="preserve"> 68). </w:t>
      </w:r>
    </w:p>
    <w:p w:rsidR="00D01249" w:rsidRPr="00CD6309" w:rsidRDefault="00710D06">
      <w:pPr>
        <w:numPr>
          <w:ilvl w:val="0"/>
          <w:numId w:val="2"/>
        </w:numPr>
        <w:spacing w:after="143"/>
        <w:ind w:right="0" w:hanging="360"/>
        <w:rPr>
          <w:lang w:val="es-ES"/>
        </w:rPr>
      </w:pPr>
      <w:r w:rsidRPr="00CD6309">
        <w:rPr>
          <w:b/>
          <w:color w:val="2F5496"/>
          <w:lang w:val="es-ES"/>
        </w:rPr>
        <w:t>Presas</w:t>
      </w:r>
    </w:p>
    <w:p w:rsidR="00DB2AFE" w:rsidRPr="00CD6309" w:rsidRDefault="00710D06" w:rsidP="00D01249">
      <w:pPr>
        <w:spacing w:after="143"/>
        <w:ind w:left="0" w:right="0" w:firstLine="0"/>
        <w:rPr>
          <w:lang w:val="es-ES"/>
        </w:rPr>
      </w:pPr>
      <w:r w:rsidRPr="00CD6309">
        <w:rPr>
          <w:lang w:val="es-ES"/>
        </w:rPr>
        <w:t>En</w:t>
      </w:r>
      <w:r w:rsidR="00A630E6" w:rsidRPr="00CD6309">
        <w:rPr>
          <w:lang w:val="es-ES"/>
        </w:rPr>
        <w:t xml:space="preserve"> </w:t>
      </w:r>
      <w:r w:rsidRPr="00CD6309">
        <w:rPr>
          <w:lang w:val="es-ES"/>
        </w:rPr>
        <w:t>Tayikistán</w:t>
      </w:r>
      <w:r w:rsidR="00A630E6" w:rsidRPr="00CD6309">
        <w:rPr>
          <w:lang w:val="es-ES"/>
        </w:rPr>
        <w:t xml:space="preserve"> 42,000 pe</w:t>
      </w:r>
      <w:r w:rsidRPr="00CD6309">
        <w:rPr>
          <w:lang w:val="es-ES"/>
        </w:rPr>
        <w:t xml:space="preserve">rsonas han sido reubicadas debido al proyecto de </w:t>
      </w:r>
      <w:r w:rsidR="00077E95">
        <w:rPr>
          <w:lang w:val="es-ES"/>
        </w:rPr>
        <w:t xml:space="preserve">la </w:t>
      </w:r>
      <w:r w:rsidRPr="00CD6309">
        <w:rPr>
          <w:lang w:val="es-ES"/>
        </w:rPr>
        <w:t xml:space="preserve">Presa y Planta Hidroeléctrica </w:t>
      </w:r>
      <w:proofErr w:type="spellStart"/>
      <w:r w:rsidR="00A630E6" w:rsidRPr="00CD6309">
        <w:rPr>
          <w:lang w:val="es-ES"/>
        </w:rPr>
        <w:t>Roghun</w:t>
      </w:r>
      <w:proofErr w:type="spellEnd"/>
      <w:r w:rsidR="00A630E6" w:rsidRPr="00CD6309">
        <w:rPr>
          <w:lang w:val="es-ES"/>
        </w:rPr>
        <w:t xml:space="preserve">. </w:t>
      </w:r>
      <w:r w:rsidRPr="00CD6309">
        <w:rPr>
          <w:lang w:val="es-ES"/>
        </w:rPr>
        <w:t xml:space="preserve">Debido a la falta de planificación. Las personas que viven en los nuevos asentamientos no recibían suficientes cantidades de agua para el consumo humano y se veían forzados a comprar agua inasequible, poco segura y en cantidades insuficientes de camiones. Asimismo, las personas reubicadas tuvieron que construir sus propios aseos y no recibieron una compensación adecuada, lo que tuvo consecuencias aún más negativas sobre grupos vulnerables. </w:t>
      </w:r>
      <w:hyperlink r:id="rId10">
        <w:r w:rsidR="00A630E6" w:rsidRPr="00CD6309">
          <w:rPr>
            <w:lang w:val="es-ES"/>
          </w:rPr>
          <w:t>(</w:t>
        </w:r>
      </w:hyperlink>
      <w:hyperlink r:id="rId11">
        <w:r w:rsidR="00A630E6" w:rsidRPr="00CD6309">
          <w:rPr>
            <w:color w:val="0563C1"/>
            <w:u w:val="single" w:color="0563C1"/>
            <w:lang w:val="es-ES"/>
          </w:rPr>
          <w:t>A/HRC/33/49/Add.2</w:t>
        </w:r>
      </w:hyperlink>
      <w:hyperlink r:id="rId12">
        <w:r w:rsidR="00A630E6" w:rsidRPr="00CD6309">
          <w:rPr>
            <w:lang w:val="es-ES"/>
          </w:rPr>
          <w:t xml:space="preserve"> </w:t>
        </w:r>
      </w:hyperlink>
      <w:r w:rsidR="00A630E6" w:rsidRPr="00CD6309">
        <w:rPr>
          <w:lang w:val="es-ES"/>
        </w:rPr>
        <w:t xml:space="preserve">paras. 49 </w:t>
      </w:r>
      <w:r w:rsidRPr="00CD6309">
        <w:rPr>
          <w:lang w:val="es-ES"/>
        </w:rPr>
        <w:t>a</w:t>
      </w:r>
      <w:r w:rsidR="00A630E6" w:rsidRPr="00CD6309">
        <w:rPr>
          <w:lang w:val="es-ES"/>
        </w:rPr>
        <w:t xml:space="preserve"> 52, 56, 59 </w:t>
      </w:r>
      <w:r w:rsidRPr="00CD6309">
        <w:rPr>
          <w:lang w:val="es-ES"/>
        </w:rPr>
        <w:t>y</w:t>
      </w:r>
      <w:r w:rsidR="00A630E6" w:rsidRPr="00CD6309">
        <w:rPr>
          <w:lang w:val="es-ES"/>
        </w:rPr>
        <w:t xml:space="preserve"> 60). </w:t>
      </w:r>
    </w:p>
    <w:p w:rsidR="00D01249" w:rsidRPr="00CD6309" w:rsidRDefault="009E5C34">
      <w:pPr>
        <w:numPr>
          <w:ilvl w:val="0"/>
          <w:numId w:val="2"/>
        </w:numPr>
        <w:spacing w:after="143"/>
        <w:ind w:right="0" w:hanging="360"/>
        <w:rPr>
          <w:lang w:val="es-ES"/>
        </w:rPr>
      </w:pPr>
      <w:r w:rsidRPr="00CD6309">
        <w:rPr>
          <w:b/>
          <w:color w:val="2F5496"/>
          <w:lang w:val="es-ES"/>
        </w:rPr>
        <w:t>Actividades Industriales</w:t>
      </w:r>
    </w:p>
    <w:p w:rsidR="00DB2AFE" w:rsidRPr="00CD6309" w:rsidRDefault="009E5C34" w:rsidP="00D01249">
      <w:pPr>
        <w:spacing w:after="143"/>
        <w:ind w:left="0" w:right="0" w:firstLine="0"/>
        <w:rPr>
          <w:lang w:val="es-ES"/>
        </w:rPr>
      </w:pPr>
      <w:r w:rsidRPr="00CD6309">
        <w:rPr>
          <w:lang w:val="es-ES"/>
        </w:rPr>
        <w:t>En</w:t>
      </w:r>
      <w:r w:rsidR="00A630E6" w:rsidRPr="00CD6309">
        <w:rPr>
          <w:lang w:val="es-ES"/>
        </w:rPr>
        <w:t xml:space="preserve"> El Salvador, </w:t>
      </w:r>
      <w:r w:rsidRPr="00CD6309">
        <w:rPr>
          <w:lang w:val="es-ES"/>
        </w:rPr>
        <w:t xml:space="preserve">la planta de embotellamiento La Constancia ILC, una </w:t>
      </w:r>
      <w:r w:rsidR="00077E95" w:rsidRPr="00CD6309">
        <w:rPr>
          <w:lang w:val="es-ES"/>
        </w:rPr>
        <w:t>filial</w:t>
      </w:r>
      <w:r w:rsidRPr="00CD6309">
        <w:rPr>
          <w:lang w:val="es-ES"/>
        </w:rPr>
        <w:t xml:space="preserve"> de </w:t>
      </w:r>
      <w:r w:rsidR="00A630E6" w:rsidRPr="00CD6309">
        <w:rPr>
          <w:lang w:val="es-ES"/>
        </w:rPr>
        <w:t xml:space="preserve">SAB Miller, </w:t>
      </w:r>
      <w:r w:rsidRPr="00CD6309">
        <w:rPr>
          <w:lang w:val="es-ES"/>
        </w:rPr>
        <w:t>retir</w:t>
      </w:r>
      <w:r w:rsidR="00077E95">
        <w:rPr>
          <w:lang w:val="es-ES"/>
        </w:rPr>
        <w:t>ó</w:t>
      </w:r>
      <w:r w:rsidRPr="00CD6309">
        <w:rPr>
          <w:lang w:val="es-ES"/>
        </w:rPr>
        <w:t xml:space="preserve"> grandes cantidades de agua de un </w:t>
      </w:r>
      <w:r w:rsidR="00077E95" w:rsidRPr="00CD6309">
        <w:rPr>
          <w:lang w:val="es-ES"/>
        </w:rPr>
        <w:t>acuífero</w:t>
      </w:r>
      <w:r w:rsidR="00077E95">
        <w:rPr>
          <w:lang w:val="es-ES"/>
        </w:rPr>
        <w:t xml:space="preserve">, </w:t>
      </w:r>
      <w:r w:rsidRPr="00CD6309">
        <w:rPr>
          <w:lang w:val="es-ES"/>
        </w:rPr>
        <w:t xml:space="preserve">resultando en el incumplimiento del principio de sostenibilidad y una discriminación para las generaciones presentes y futuras </w:t>
      </w:r>
      <w:hyperlink r:id="rId13">
        <w:r w:rsidR="00A630E6" w:rsidRPr="00CD6309">
          <w:rPr>
            <w:lang w:val="es-ES"/>
          </w:rPr>
          <w:t>(</w:t>
        </w:r>
      </w:hyperlink>
      <w:hyperlink r:id="rId14">
        <w:r w:rsidR="00A630E6" w:rsidRPr="00CD6309">
          <w:rPr>
            <w:color w:val="0563C1"/>
            <w:u w:val="single" w:color="0563C1"/>
            <w:lang w:val="es-ES"/>
          </w:rPr>
          <w:t>A/HRC/33/49/Add.1</w:t>
        </w:r>
      </w:hyperlink>
      <w:hyperlink r:id="rId15">
        <w:r w:rsidR="00A630E6" w:rsidRPr="00CD6309">
          <w:rPr>
            <w:lang w:val="es-ES"/>
          </w:rPr>
          <w:t xml:space="preserve"> </w:t>
        </w:r>
      </w:hyperlink>
      <w:r w:rsidR="00A630E6" w:rsidRPr="00CD6309">
        <w:rPr>
          <w:lang w:val="es-ES"/>
        </w:rPr>
        <w:t xml:space="preserve">paras. 72, 73 </w:t>
      </w:r>
      <w:r w:rsidRPr="00CD6309">
        <w:rPr>
          <w:lang w:val="es-ES"/>
        </w:rPr>
        <w:t>y</w:t>
      </w:r>
      <w:r w:rsidR="00A630E6" w:rsidRPr="00CD6309">
        <w:rPr>
          <w:lang w:val="es-ES"/>
        </w:rPr>
        <w:t xml:space="preserve"> 96). </w:t>
      </w:r>
    </w:p>
    <w:p w:rsidR="00D01249" w:rsidRPr="00CD6309" w:rsidRDefault="00A630E6">
      <w:pPr>
        <w:numPr>
          <w:ilvl w:val="0"/>
          <w:numId w:val="2"/>
        </w:numPr>
        <w:spacing w:after="98"/>
        <w:ind w:right="0" w:hanging="360"/>
        <w:rPr>
          <w:lang w:val="es-ES"/>
        </w:rPr>
      </w:pPr>
      <w:r w:rsidRPr="00CD6309">
        <w:rPr>
          <w:b/>
          <w:color w:val="2F5496"/>
          <w:lang w:val="es-ES"/>
        </w:rPr>
        <w:t>A</w:t>
      </w:r>
      <w:r w:rsidR="009E5C34" w:rsidRPr="00CD6309">
        <w:rPr>
          <w:b/>
          <w:color w:val="2F5496"/>
          <w:lang w:val="es-ES"/>
        </w:rPr>
        <w:t xml:space="preserve">cueductos, gaseoductos y oleoductos </w:t>
      </w:r>
      <w:r w:rsidRPr="00CD6309">
        <w:rPr>
          <w:b/>
          <w:color w:val="2F5496"/>
          <w:lang w:val="es-ES"/>
        </w:rPr>
        <w:t xml:space="preserve"> </w:t>
      </w:r>
    </w:p>
    <w:p w:rsidR="00D01249" w:rsidRPr="00CD6309" w:rsidRDefault="00F5251F" w:rsidP="00D01249">
      <w:pPr>
        <w:spacing w:after="98"/>
        <w:ind w:left="0" w:right="0" w:firstLine="0"/>
        <w:rPr>
          <w:lang w:val="es-ES"/>
        </w:rPr>
      </w:pPr>
      <w:r w:rsidRPr="00CD6309">
        <w:rPr>
          <w:lang w:val="es-ES"/>
        </w:rPr>
        <w:t>En México</w:t>
      </w:r>
      <w:r w:rsidR="00A630E6" w:rsidRPr="00CD6309">
        <w:rPr>
          <w:lang w:val="es-ES"/>
        </w:rPr>
        <w:t>,</w:t>
      </w:r>
      <w:r w:rsidRPr="00CD6309">
        <w:rPr>
          <w:lang w:val="es-ES"/>
        </w:rPr>
        <w:t xml:space="preserve"> el Acueducto</w:t>
      </w:r>
      <w:r w:rsidR="00A630E6" w:rsidRPr="00CD6309">
        <w:rPr>
          <w:lang w:val="es-ES"/>
        </w:rPr>
        <w:t xml:space="preserve"> Independencia </w:t>
      </w:r>
      <w:r w:rsidRPr="00CD6309">
        <w:rPr>
          <w:lang w:val="es-ES"/>
        </w:rPr>
        <w:t xml:space="preserve">y el Oleoducto </w:t>
      </w:r>
      <w:proofErr w:type="spellStart"/>
      <w:r w:rsidR="00A630E6" w:rsidRPr="00CD6309">
        <w:rPr>
          <w:lang w:val="es-ES"/>
        </w:rPr>
        <w:t>Aguaprieta</w:t>
      </w:r>
      <w:proofErr w:type="spellEnd"/>
      <w:r w:rsidR="00A630E6" w:rsidRPr="00CD6309">
        <w:rPr>
          <w:lang w:val="es-ES"/>
        </w:rPr>
        <w:t xml:space="preserve"> </w:t>
      </w:r>
      <w:r w:rsidRPr="00CD6309">
        <w:rPr>
          <w:lang w:val="es-ES"/>
        </w:rPr>
        <w:t xml:space="preserve">fueron construidos sin llevar a cabo procesos de consulta adecuados con la comunidad indígena Yaqui y sin ejecutar las suspensiones judiciales que pesaban sobre la construcción de </w:t>
      </w:r>
      <w:proofErr w:type="gramStart"/>
      <w:r w:rsidRPr="00CD6309">
        <w:rPr>
          <w:lang w:val="es-ES"/>
        </w:rPr>
        <w:t>los mismos</w:t>
      </w:r>
      <w:proofErr w:type="gramEnd"/>
      <w:r w:rsidRPr="00CD6309">
        <w:rPr>
          <w:lang w:val="es-ES"/>
        </w:rPr>
        <w:t xml:space="preserve">. También se ha denunciado la falta de protección de los lideres Yaqui y de defensores de derechos humanos que protestaban contra este proyecto y de sus allegados. </w:t>
      </w:r>
      <w:hyperlink r:id="rId16">
        <w:r w:rsidR="00A630E6" w:rsidRPr="00CD6309">
          <w:rPr>
            <w:lang w:val="es-ES"/>
          </w:rPr>
          <w:t>(</w:t>
        </w:r>
      </w:hyperlink>
      <w:hyperlink r:id="rId17">
        <w:r w:rsidR="00A630E6" w:rsidRPr="00CD6309">
          <w:rPr>
            <w:color w:val="0563C1"/>
            <w:u w:val="single" w:color="0563C1"/>
            <w:lang w:val="es-ES"/>
          </w:rPr>
          <w:t>UA MEX 7/2017</w:t>
        </w:r>
      </w:hyperlink>
      <w:hyperlink r:id="rId18">
        <w:r w:rsidR="00A630E6" w:rsidRPr="00CD6309">
          <w:rPr>
            <w:lang w:val="es-ES"/>
          </w:rPr>
          <w:t>)</w:t>
        </w:r>
      </w:hyperlink>
      <w:r w:rsidR="00A630E6" w:rsidRPr="00CD6309">
        <w:rPr>
          <w:lang w:val="es-ES"/>
        </w:rPr>
        <w:t xml:space="preserve">.  </w:t>
      </w:r>
    </w:p>
    <w:p w:rsidR="00DB2AFE" w:rsidRPr="00CD6309" w:rsidRDefault="00AC4526" w:rsidP="00D01249">
      <w:pPr>
        <w:spacing w:after="98"/>
        <w:ind w:left="0" w:right="0" w:firstLine="0"/>
        <w:rPr>
          <w:lang w:val="es-ES"/>
        </w:rPr>
      </w:pPr>
      <w:r w:rsidRPr="00CD6309">
        <w:rPr>
          <w:lang w:val="es-ES"/>
        </w:rPr>
        <w:t>En los Estados Unidos,</w:t>
      </w:r>
      <w:r w:rsidR="00F74863" w:rsidRPr="00CD6309">
        <w:rPr>
          <w:lang w:val="es-ES"/>
        </w:rPr>
        <w:t xml:space="preserve"> se inició la </w:t>
      </w:r>
      <w:r w:rsidR="0089533C" w:rsidRPr="00CD6309">
        <w:rPr>
          <w:lang w:val="es-ES"/>
        </w:rPr>
        <w:t>construcción</w:t>
      </w:r>
      <w:r w:rsidR="00F74863" w:rsidRPr="00CD6309">
        <w:rPr>
          <w:lang w:val="es-ES"/>
        </w:rPr>
        <w:t xml:space="preserve"> de</w:t>
      </w:r>
      <w:r w:rsidRPr="00CD6309">
        <w:rPr>
          <w:lang w:val="es-ES"/>
        </w:rPr>
        <w:t xml:space="preserve"> </w:t>
      </w:r>
      <w:r w:rsidR="00F74863" w:rsidRPr="00CD6309">
        <w:rPr>
          <w:lang w:val="es-ES"/>
        </w:rPr>
        <w:t xml:space="preserve">un oleoducto que pasa bajo el Lago </w:t>
      </w:r>
      <w:proofErr w:type="spellStart"/>
      <w:r w:rsidR="00F74863" w:rsidRPr="00CD6309">
        <w:rPr>
          <w:lang w:val="es-ES"/>
        </w:rPr>
        <w:t>Ohae</w:t>
      </w:r>
      <w:proofErr w:type="spellEnd"/>
      <w:r w:rsidR="00F74863" w:rsidRPr="00CD6309">
        <w:rPr>
          <w:lang w:val="es-ES"/>
        </w:rPr>
        <w:t xml:space="preserve"> a menos de una milla de</w:t>
      </w:r>
      <w:r w:rsidR="00077E95" w:rsidRPr="00CD6309">
        <w:rPr>
          <w:lang w:val="es-ES"/>
        </w:rPr>
        <w:t xml:space="preserve"> la reserva</w:t>
      </w:r>
      <w:r w:rsidR="00F74863" w:rsidRPr="00CD6309">
        <w:rPr>
          <w:lang w:val="es-ES"/>
        </w:rPr>
        <w:t xml:space="preserve"> de la Tribu Sioux de Standing Rock y que se encuentra corriente arriba de su fuente de agua potable. También se ha informado de que escapes potenciales de dicho oleoducto pueden filtrarse en estas fuentes de agua </w:t>
      </w:r>
      <w:r w:rsidR="00077E95">
        <w:rPr>
          <w:lang w:val="es-ES"/>
        </w:rPr>
        <w:t>y</w:t>
      </w:r>
      <w:r w:rsidR="00F74863" w:rsidRPr="00CD6309">
        <w:rPr>
          <w:lang w:val="es-ES"/>
        </w:rPr>
        <w:t xml:space="preserve"> pueden afectar a lugares sagrados. Se ha </w:t>
      </w:r>
      <w:r w:rsidR="0089533C" w:rsidRPr="00CD6309">
        <w:rPr>
          <w:lang w:val="es-ES"/>
        </w:rPr>
        <w:t>denunciado</w:t>
      </w:r>
      <w:r w:rsidR="00F74863" w:rsidRPr="00CD6309">
        <w:rPr>
          <w:lang w:val="es-ES"/>
        </w:rPr>
        <w:t xml:space="preserve"> que este Proyecto se ha llevado a cabo sin que las consultas adecuadas con la Tribu se hayan producido, y sin proporcionarle la información pertinente.  Asimismo, los </w:t>
      </w:r>
      <w:r w:rsidR="0089533C" w:rsidRPr="00CD6309">
        <w:rPr>
          <w:lang w:val="es-ES"/>
        </w:rPr>
        <w:t>líderes</w:t>
      </w:r>
      <w:r w:rsidR="00F74863" w:rsidRPr="00CD6309">
        <w:rPr>
          <w:lang w:val="es-ES"/>
        </w:rPr>
        <w:t xml:space="preserve"> y miembros de la tribu y sus seguidores que protestaban pacíficamente contra el proyecto han sido supuestamente intimidados, acosados y sancionados. </w:t>
      </w:r>
      <w:r w:rsidR="00A630E6" w:rsidRPr="00CD6309">
        <w:rPr>
          <w:lang w:val="es-ES"/>
        </w:rPr>
        <w:t>(</w:t>
      </w:r>
      <w:hyperlink r:id="rId19">
        <w:r w:rsidR="00A630E6" w:rsidRPr="00CD6309">
          <w:rPr>
            <w:color w:val="0563C1"/>
            <w:u w:val="single" w:color="0563C1"/>
            <w:lang w:val="es-ES"/>
          </w:rPr>
          <w:t>UA USA 7/2016</w:t>
        </w:r>
      </w:hyperlink>
      <w:hyperlink r:id="rId20">
        <w:r w:rsidR="00A630E6" w:rsidRPr="00CD6309">
          <w:rPr>
            <w:lang w:val="es-ES"/>
          </w:rPr>
          <w:t>)</w:t>
        </w:r>
      </w:hyperlink>
      <w:r w:rsidR="00A630E6" w:rsidRPr="00CD6309">
        <w:rPr>
          <w:lang w:val="es-ES"/>
        </w:rPr>
        <w:t xml:space="preserve">   </w:t>
      </w:r>
    </w:p>
    <w:p w:rsidR="00DB2AFE" w:rsidRPr="00CD6309" w:rsidRDefault="00A630E6">
      <w:pPr>
        <w:pStyle w:val="Ttulo2"/>
        <w:ind w:left="-5"/>
        <w:rPr>
          <w:lang w:val="es-ES"/>
        </w:rPr>
      </w:pPr>
      <w:r w:rsidRPr="00CD6309">
        <w:rPr>
          <w:lang w:val="es-ES"/>
        </w:rPr>
        <w:lastRenderedPageBreak/>
        <w:t>3. Actor</w:t>
      </w:r>
      <w:r w:rsidR="0089533C" w:rsidRPr="00CD6309">
        <w:rPr>
          <w:lang w:val="es-ES"/>
        </w:rPr>
        <w:t xml:space="preserve">es involucrados </w:t>
      </w:r>
      <w:r w:rsidRPr="00CD6309">
        <w:rPr>
          <w:lang w:val="es-ES"/>
        </w:rPr>
        <w:t xml:space="preserve">   </w:t>
      </w:r>
    </w:p>
    <w:p w:rsidR="00DB2AFE" w:rsidRPr="00CD6309" w:rsidRDefault="0089533C">
      <w:pPr>
        <w:spacing w:after="209"/>
        <w:ind w:left="-15" w:right="0" w:firstLine="0"/>
        <w:rPr>
          <w:lang w:val="es-ES"/>
        </w:rPr>
      </w:pPr>
      <w:r w:rsidRPr="00CD6309">
        <w:rPr>
          <w:lang w:val="es-ES"/>
        </w:rPr>
        <w:t xml:space="preserve">Este informe identificara a los principales actores involucrados en megaproyectos que tengan obligaciones y responsabilidades de derechos humanos, por los impactos que dichos megaproyectos tengan sobre los derechos humanos al agua y al saneamiento. Estos actores pueden ser Estados y </w:t>
      </w:r>
      <w:proofErr w:type="gramStart"/>
      <w:r w:rsidRPr="00CD6309">
        <w:rPr>
          <w:lang w:val="es-ES"/>
        </w:rPr>
        <w:t>autoridades públicas</w:t>
      </w:r>
      <w:proofErr w:type="gramEnd"/>
      <w:r w:rsidRPr="00CD6309">
        <w:rPr>
          <w:lang w:val="es-ES"/>
        </w:rPr>
        <w:t xml:space="preserve"> (por ejemplo, autoridades centrales, regionales o locales, empresas públicas</w:t>
      </w:r>
      <w:r w:rsidR="00077E95">
        <w:rPr>
          <w:lang w:val="es-ES"/>
        </w:rPr>
        <w:t xml:space="preserve"> u</w:t>
      </w:r>
      <w:r w:rsidRPr="00CD6309">
        <w:rPr>
          <w:lang w:val="es-ES"/>
        </w:rPr>
        <w:t xml:space="preserve"> órganos reguladores), actores no estatales o privados (por ejemplo, empresas, grupos, compañías transnacionales</w:t>
      </w:r>
      <w:r w:rsidR="00077E95">
        <w:rPr>
          <w:lang w:val="es-ES"/>
        </w:rPr>
        <w:t xml:space="preserve"> o </w:t>
      </w:r>
      <w:r w:rsidRPr="00CD6309">
        <w:rPr>
          <w:lang w:val="es-ES"/>
        </w:rPr>
        <w:t xml:space="preserve">empresas subcontratadas) o socios de desarrollo en los casos de megaproyectos desarrollados en el marco de la cooperación internacional al desarrollo. Por lo tanto, </w:t>
      </w:r>
      <w:r w:rsidR="00E12D33" w:rsidRPr="00CD6309">
        <w:rPr>
          <w:lang w:val="es-ES"/>
        </w:rPr>
        <w:t>s</w:t>
      </w:r>
      <w:r w:rsidRPr="00CD6309">
        <w:rPr>
          <w:lang w:val="es-ES"/>
        </w:rPr>
        <w:t xml:space="preserve">erán relevantes para el informe temas como la responsabilidad de compañías transnacionales, o de las empresas madre con </w:t>
      </w:r>
      <w:r w:rsidR="00077E95" w:rsidRPr="00CD6309">
        <w:rPr>
          <w:lang w:val="es-ES"/>
        </w:rPr>
        <w:t>respecto</w:t>
      </w:r>
      <w:r w:rsidRPr="00CD6309">
        <w:rPr>
          <w:lang w:val="es-ES"/>
        </w:rPr>
        <w:t xml:space="preserve"> a sus filiales, así como las responsabilidades y obligaciones de derechos humanos de los estados de origen y de destino </w:t>
      </w:r>
      <w:r w:rsidR="00E12D33" w:rsidRPr="00CD6309">
        <w:rPr>
          <w:lang w:val="es-ES"/>
        </w:rPr>
        <w:t xml:space="preserve">de los actores que participen en dichos megaproyectos. </w:t>
      </w:r>
      <w:r w:rsidRPr="00CD6309">
        <w:rPr>
          <w:lang w:val="es-ES"/>
        </w:rPr>
        <w:t xml:space="preserve"> </w:t>
      </w:r>
    </w:p>
    <w:p w:rsidR="00DB2AFE" w:rsidRPr="00CD6309" w:rsidRDefault="00A630E6">
      <w:pPr>
        <w:spacing w:after="0" w:line="259" w:lineRule="auto"/>
        <w:ind w:left="0" w:right="0" w:firstLine="0"/>
        <w:jc w:val="left"/>
        <w:rPr>
          <w:lang w:val="es-ES"/>
        </w:rPr>
      </w:pPr>
      <w:r w:rsidRPr="00CD6309">
        <w:rPr>
          <w:b/>
          <w:color w:val="2F5496"/>
          <w:sz w:val="26"/>
          <w:lang w:val="es-ES"/>
        </w:rPr>
        <w:t xml:space="preserve"> </w:t>
      </w:r>
      <w:r w:rsidRPr="00CD6309">
        <w:rPr>
          <w:b/>
          <w:color w:val="2F5496"/>
          <w:sz w:val="26"/>
          <w:lang w:val="es-ES"/>
        </w:rPr>
        <w:tab/>
        <w:t xml:space="preserve"> </w:t>
      </w:r>
    </w:p>
    <w:p w:rsidR="00DB2AFE" w:rsidRPr="00CD6309" w:rsidRDefault="00E12D33" w:rsidP="00E12D33">
      <w:pPr>
        <w:pStyle w:val="Ttulo1"/>
        <w:ind w:left="0" w:firstLine="0"/>
        <w:rPr>
          <w:lang w:val="es-ES"/>
        </w:rPr>
      </w:pPr>
      <w:r w:rsidRPr="00CD6309">
        <w:rPr>
          <w:lang w:val="es-ES"/>
        </w:rPr>
        <w:t>FORMATO DE LA DISCUSIÓN Y PREGUNTAS</w:t>
      </w:r>
      <w:r w:rsidR="00A630E6" w:rsidRPr="00CD6309">
        <w:rPr>
          <w:u w:val="none" w:color="000000"/>
          <w:lang w:val="es-ES"/>
        </w:rPr>
        <w:t xml:space="preserve">  </w:t>
      </w:r>
    </w:p>
    <w:p w:rsidR="008D20D0" w:rsidRPr="00CD6309" w:rsidRDefault="008D20D0" w:rsidP="008D20D0">
      <w:pPr>
        <w:spacing w:after="188"/>
        <w:ind w:left="-15" w:right="0" w:firstLine="0"/>
        <w:rPr>
          <w:lang w:val="es-ES"/>
        </w:rPr>
      </w:pPr>
      <w:r w:rsidRPr="00CD6309">
        <w:rPr>
          <w:lang w:val="es-ES"/>
        </w:rPr>
        <w:t>La mesa redonda estará moderada por el Relator Especial, e</w:t>
      </w:r>
      <w:r w:rsidR="00CE7D61" w:rsidRPr="00CD6309">
        <w:rPr>
          <w:lang w:val="es-ES"/>
        </w:rPr>
        <w:t>l</w:t>
      </w:r>
      <w:r w:rsidRPr="00CD6309">
        <w:rPr>
          <w:lang w:val="es-ES"/>
        </w:rPr>
        <w:t xml:space="preserve"> Sr. </w:t>
      </w:r>
      <w:proofErr w:type="spellStart"/>
      <w:r w:rsidRPr="00CD6309">
        <w:rPr>
          <w:lang w:val="es-ES"/>
        </w:rPr>
        <w:t>L</w:t>
      </w:r>
      <w:r w:rsidR="00D964AF" w:rsidRPr="00CD6309">
        <w:rPr>
          <w:lang w:val="es-ES"/>
        </w:rPr>
        <w:t>é</w:t>
      </w:r>
      <w:r w:rsidRPr="00CD6309">
        <w:rPr>
          <w:lang w:val="es-ES"/>
        </w:rPr>
        <w:t>o</w:t>
      </w:r>
      <w:proofErr w:type="spellEnd"/>
      <w:r w:rsidRPr="00CD6309">
        <w:rPr>
          <w:lang w:val="es-ES"/>
        </w:rPr>
        <w:t xml:space="preserve"> Heller</w:t>
      </w:r>
      <w:r w:rsidR="00D964AF" w:rsidRPr="00CD6309">
        <w:rPr>
          <w:lang w:val="es-ES"/>
        </w:rPr>
        <w:t>.</w:t>
      </w:r>
      <w:r w:rsidRPr="00CD6309">
        <w:rPr>
          <w:lang w:val="es-ES"/>
        </w:rPr>
        <w:t xml:space="preserve"> </w:t>
      </w:r>
    </w:p>
    <w:p w:rsidR="008D20D0" w:rsidRPr="00CD6309" w:rsidRDefault="008D20D0" w:rsidP="008D20D0">
      <w:pPr>
        <w:numPr>
          <w:ilvl w:val="0"/>
          <w:numId w:val="3"/>
        </w:numPr>
        <w:ind w:right="0" w:hanging="360"/>
        <w:rPr>
          <w:lang w:val="es-ES"/>
        </w:rPr>
      </w:pPr>
      <w:r w:rsidRPr="00CD6309">
        <w:rPr>
          <w:lang w:val="es-ES"/>
        </w:rPr>
        <w:t>¿Cuál es el impacto más relevante que los megaproyectos pueden tener sobre los derechos humanos al agua y al saneamiento, y qué impactos deberían ser incluido</w:t>
      </w:r>
      <w:r w:rsidR="00CA7AB2" w:rsidRPr="00CD6309">
        <w:rPr>
          <w:lang w:val="es-ES"/>
        </w:rPr>
        <w:t>s</w:t>
      </w:r>
      <w:r w:rsidRPr="00CD6309">
        <w:rPr>
          <w:lang w:val="es-ES"/>
        </w:rPr>
        <w:t xml:space="preserve"> en este informe? </w:t>
      </w:r>
    </w:p>
    <w:p w:rsidR="008D20D0" w:rsidRPr="00CD6309" w:rsidRDefault="008D20D0" w:rsidP="008D20D0">
      <w:pPr>
        <w:numPr>
          <w:ilvl w:val="0"/>
          <w:numId w:val="3"/>
        </w:numPr>
        <w:ind w:right="0" w:hanging="360"/>
        <w:rPr>
          <w:lang w:val="es-ES"/>
        </w:rPr>
      </w:pPr>
      <w:r w:rsidRPr="00CD6309">
        <w:rPr>
          <w:lang w:val="es-ES"/>
        </w:rPr>
        <w:t xml:space="preserve">¿Cuáles son los tipos de megaproyectos más críticos que deberían considerarse en este informe? </w:t>
      </w:r>
    </w:p>
    <w:p w:rsidR="008D20D0" w:rsidRPr="00CD6309" w:rsidRDefault="008D20D0" w:rsidP="008D20D0">
      <w:pPr>
        <w:numPr>
          <w:ilvl w:val="0"/>
          <w:numId w:val="3"/>
        </w:numPr>
        <w:ind w:right="0" w:hanging="360"/>
        <w:rPr>
          <w:lang w:val="es-ES"/>
        </w:rPr>
      </w:pPr>
      <w:r w:rsidRPr="00CD6309">
        <w:rPr>
          <w:lang w:val="es-ES"/>
        </w:rPr>
        <w:t xml:space="preserve">¿Hay grupos de población que puedan ser afectados más probablemente por megaproyectos o sobre los que debería centrarse este informe? </w:t>
      </w:r>
    </w:p>
    <w:p w:rsidR="008D20D0" w:rsidRPr="00CD6309" w:rsidRDefault="008D20D0" w:rsidP="008D20D0">
      <w:pPr>
        <w:numPr>
          <w:ilvl w:val="0"/>
          <w:numId w:val="3"/>
        </w:numPr>
        <w:ind w:right="0" w:hanging="360"/>
        <w:rPr>
          <w:lang w:val="es-ES"/>
        </w:rPr>
      </w:pPr>
      <w:r w:rsidRPr="00CD6309">
        <w:rPr>
          <w:lang w:val="es-ES"/>
        </w:rPr>
        <w:t xml:space="preserve">¿Cuáles son las causas fundamentales, </w:t>
      </w:r>
      <w:r w:rsidR="00077E95">
        <w:rPr>
          <w:lang w:val="es-ES"/>
        </w:rPr>
        <w:t>ocasionadas</w:t>
      </w:r>
      <w:r w:rsidRPr="00CD6309">
        <w:rPr>
          <w:lang w:val="es-ES"/>
        </w:rPr>
        <w:t xml:space="preserve"> por megaproyectos</w:t>
      </w:r>
      <w:r w:rsidR="00077E95">
        <w:rPr>
          <w:lang w:val="es-ES"/>
        </w:rPr>
        <w:t>,</w:t>
      </w:r>
      <w:r w:rsidRPr="00CD6309">
        <w:rPr>
          <w:lang w:val="es-ES"/>
        </w:rPr>
        <w:t xml:space="preserve"> y desencadenantes de abusos de los derechos al agua y al saneamiento que deberían ser consideradas es este informe? </w:t>
      </w:r>
    </w:p>
    <w:p w:rsidR="008D20D0" w:rsidRPr="00CD6309" w:rsidRDefault="008D20D0" w:rsidP="008D20D0">
      <w:pPr>
        <w:numPr>
          <w:ilvl w:val="0"/>
          <w:numId w:val="3"/>
        </w:numPr>
        <w:ind w:right="0" w:hanging="360"/>
        <w:rPr>
          <w:lang w:val="es-ES"/>
        </w:rPr>
      </w:pPr>
      <w:r w:rsidRPr="00CD6309">
        <w:rPr>
          <w:lang w:val="es-ES"/>
        </w:rPr>
        <w:t xml:space="preserve">¿Qué actores involucrados en megaproyectos son los más relevantes para este informe, y </w:t>
      </w:r>
      <w:r w:rsidR="00077E95" w:rsidRPr="00CD6309">
        <w:rPr>
          <w:lang w:val="es-ES"/>
        </w:rPr>
        <w:t>cuáles</w:t>
      </w:r>
      <w:r w:rsidRPr="00CD6309">
        <w:rPr>
          <w:lang w:val="es-ES"/>
        </w:rPr>
        <w:t xml:space="preserve"> son sus responsabilidades y obligaciones de derechos humanos? </w:t>
      </w:r>
    </w:p>
    <w:p w:rsidR="008D20D0" w:rsidRPr="00CD6309" w:rsidRDefault="008D20D0" w:rsidP="008D20D0">
      <w:pPr>
        <w:numPr>
          <w:ilvl w:val="0"/>
          <w:numId w:val="3"/>
        </w:numPr>
        <w:ind w:right="0" w:hanging="360"/>
        <w:rPr>
          <w:lang w:val="es-ES"/>
        </w:rPr>
      </w:pPr>
      <w:r w:rsidRPr="00CD6309">
        <w:rPr>
          <w:lang w:val="es-ES"/>
        </w:rPr>
        <w:t xml:space="preserve">¿Cómo puede reforzarse la rendición de cuentas y la responsabilidad de estos actores, </w:t>
      </w:r>
      <w:r w:rsidR="00077E95">
        <w:rPr>
          <w:lang w:val="es-ES"/>
        </w:rPr>
        <w:t xml:space="preserve">y </w:t>
      </w:r>
      <w:r w:rsidRPr="00CD6309">
        <w:rPr>
          <w:lang w:val="es-ES"/>
        </w:rPr>
        <w:t xml:space="preserve">en particular que los mismos proporcionen explicaciones a las poblaciones afectadas?  Esto incluye empoderar a dichas poblaciones afectadas, su acceso a la información y su participación, así como el monitoreo pertinente (Ver el informe del </w:t>
      </w:r>
      <w:r w:rsidR="00174339" w:rsidRPr="00CD6309">
        <w:rPr>
          <w:lang w:val="es-ES"/>
        </w:rPr>
        <w:t>R</w:t>
      </w:r>
      <w:r w:rsidRPr="00CD6309">
        <w:rPr>
          <w:lang w:val="es-ES"/>
        </w:rPr>
        <w:t xml:space="preserve">elator </w:t>
      </w:r>
      <w:r w:rsidR="00174339" w:rsidRPr="00CD6309">
        <w:rPr>
          <w:lang w:val="es-ES"/>
        </w:rPr>
        <w:t>E</w:t>
      </w:r>
      <w:r w:rsidRPr="00CD6309">
        <w:rPr>
          <w:lang w:val="es-ES"/>
        </w:rPr>
        <w:t xml:space="preserve">special sobre responsabilidades y rendición de cuentas </w:t>
      </w:r>
      <w:hyperlink r:id="rId21">
        <w:r w:rsidRPr="00CD6309">
          <w:rPr>
            <w:color w:val="0563C1"/>
            <w:u w:val="single" w:color="0563C1"/>
            <w:lang w:val="es-ES"/>
          </w:rPr>
          <w:t>A/73/</w:t>
        </w:r>
      </w:hyperlink>
      <w:hyperlink r:id="rId22">
        <w:r w:rsidRPr="00CD6309">
          <w:rPr>
            <w:color w:val="0563C1"/>
            <w:u w:val="single" w:color="0563C1"/>
            <w:lang w:val="es-ES"/>
          </w:rPr>
          <w:t>162</w:t>
        </w:r>
      </w:hyperlink>
      <w:hyperlink r:id="rId23">
        <w:r w:rsidRPr="00CD6309">
          <w:rPr>
            <w:lang w:val="es-ES"/>
          </w:rPr>
          <w:t>)</w:t>
        </w:r>
      </w:hyperlink>
      <w:r w:rsidRPr="00CD6309">
        <w:rPr>
          <w:lang w:val="es-ES"/>
        </w:rPr>
        <w:t xml:space="preserve">  </w:t>
      </w:r>
    </w:p>
    <w:p w:rsidR="008D20D0" w:rsidRPr="00CD6309" w:rsidRDefault="008D20D0" w:rsidP="008D20D0">
      <w:pPr>
        <w:numPr>
          <w:ilvl w:val="0"/>
          <w:numId w:val="3"/>
        </w:numPr>
        <w:spacing w:after="338"/>
        <w:ind w:right="0" w:hanging="360"/>
        <w:rPr>
          <w:lang w:val="es-ES"/>
        </w:rPr>
      </w:pPr>
      <w:r w:rsidRPr="00CD6309">
        <w:rPr>
          <w:lang w:val="es-ES"/>
        </w:rPr>
        <w:t xml:space="preserve">¿Qué piensa usted sobre el uso de posibles principios rectores o de listas de estándares/ criterios sobre la protección de los derechos humanos al agua y a saneamiento en el contexto de los megaproyectos? </w:t>
      </w:r>
    </w:p>
    <w:p w:rsidR="00DB2AFE" w:rsidRPr="00CD6309" w:rsidRDefault="00A630E6">
      <w:pPr>
        <w:pStyle w:val="Ttulo1"/>
        <w:ind w:left="-5"/>
        <w:rPr>
          <w:lang w:val="es-ES"/>
        </w:rPr>
      </w:pPr>
      <w:r w:rsidRPr="00CD6309">
        <w:rPr>
          <w:lang w:val="es-ES"/>
        </w:rPr>
        <w:t>CONFIRMA</w:t>
      </w:r>
      <w:r w:rsidR="00E12D33" w:rsidRPr="00CD6309">
        <w:rPr>
          <w:lang w:val="es-ES"/>
        </w:rPr>
        <w:t>CIÓN DE ASISTENCIA</w:t>
      </w:r>
      <w:r w:rsidRPr="00CD6309">
        <w:rPr>
          <w:u w:val="none" w:color="000000"/>
          <w:lang w:val="es-ES"/>
        </w:rPr>
        <w:t xml:space="preserve">  </w:t>
      </w:r>
    </w:p>
    <w:p w:rsidR="00DB2AFE" w:rsidRPr="00CD6309" w:rsidRDefault="00E12D33">
      <w:pPr>
        <w:spacing w:after="0" w:line="256" w:lineRule="auto"/>
        <w:ind w:left="0" w:right="0" w:firstLine="0"/>
        <w:jc w:val="left"/>
        <w:rPr>
          <w:lang w:val="es-ES"/>
        </w:rPr>
      </w:pPr>
      <w:r w:rsidRPr="00CD6309">
        <w:rPr>
          <w:lang w:val="es-ES"/>
        </w:rPr>
        <w:t xml:space="preserve">Se ruega confirmen su asistencia escribiendo a </w:t>
      </w:r>
      <w:r w:rsidR="00A630E6" w:rsidRPr="00CD6309">
        <w:rPr>
          <w:u w:val="single" w:color="000000"/>
          <w:lang w:val="es-ES"/>
        </w:rPr>
        <w:t>srwatsan@ohchr.org</w:t>
      </w:r>
      <w:r w:rsidR="00A630E6" w:rsidRPr="00CD6309">
        <w:rPr>
          <w:lang w:val="es-ES"/>
        </w:rPr>
        <w:t xml:space="preserve"> </w:t>
      </w:r>
      <w:r w:rsidRPr="00CD6309">
        <w:rPr>
          <w:lang w:val="es-ES"/>
        </w:rPr>
        <w:t>antes del</w:t>
      </w:r>
      <w:r w:rsidR="00A630E6" w:rsidRPr="00CD6309">
        <w:rPr>
          <w:lang w:val="es-ES"/>
        </w:rPr>
        <w:t xml:space="preserve"> 4 </w:t>
      </w:r>
      <w:r w:rsidRPr="00CD6309">
        <w:rPr>
          <w:lang w:val="es-ES"/>
        </w:rPr>
        <w:t xml:space="preserve">de septiembre de 2018 con el asunto </w:t>
      </w:r>
      <w:r w:rsidR="00A630E6" w:rsidRPr="00CD6309">
        <w:rPr>
          <w:lang w:val="es-ES"/>
        </w:rPr>
        <w:t>“</w:t>
      </w:r>
      <w:proofErr w:type="spellStart"/>
      <w:r w:rsidR="00A630E6" w:rsidRPr="00CD6309">
        <w:rPr>
          <w:lang w:val="es-ES"/>
        </w:rPr>
        <w:t>Participation</w:t>
      </w:r>
      <w:proofErr w:type="spellEnd"/>
      <w:r w:rsidR="00A630E6" w:rsidRPr="00CD6309">
        <w:rPr>
          <w:lang w:val="es-ES"/>
        </w:rPr>
        <w:t xml:space="preserve"> </w:t>
      </w:r>
      <w:proofErr w:type="spellStart"/>
      <w:r w:rsidR="00A630E6" w:rsidRPr="00CD6309">
        <w:rPr>
          <w:lang w:val="es-ES"/>
        </w:rPr>
        <w:t>to</w:t>
      </w:r>
      <w:proofErr w:type="spellEnd"/>
      <w:r w:rsidR="00A630E6" w:rsidRPr="00CD6309">
        <w:rPr>
          <w:lang w:val="es-ES"/>
        </w:rPr>
        <w:t xml:space="preserve"> 11 Sept </w:t>
      </w:r>
      <w:proofErr w:type="spellStart"/>
      <w:r w:rsidR="00A630E6" w:rsidRPr="00CD6309">
        <w:rPr>
          <w:lang w:val="es-ES"/>
        </w:rPr>
        <w:t>Roundtable</w:t>
      </w:r>
      <w:proofErr w:type="spellEnd"/>
      <w:r w:rsidR="00A630E6" w:rsidRPr="00CD6309">
        <w:rPr>
          <w:lang w:val="es-ES"/>
        </w:rPr>
        <w:t xml:space="preserve">”. </w:t>
      </w:r>
      <w:r w:rsidRPr="00CD6309">
        <w:rPr>
          <w:lang w:val="es-ES"/>
        </w:rPr>
        <w:t xml:space="preserve">Les rogamos que nos indiquen si necesitarán un pase de visitante para acceder al </w:t>
      </w:r>
      <w:proofErr w:type="spellStart"/>
      <w:r w:rsidRPr="00CD6309">
        <w:rPr>
          <w:lang w:val="es-ES"/>
        </w:rPr>
        <w:t>Palais</w:t>
      </w:r>
      <w:proofErr w:type="spellEnd"/>
      <w:r w:rsidRPr="00CD6309">
        <w:rPr>
          <w:lang w:val="es-ES"/>
        </w:rPr>
        <w:t xml:space="preserve"> Wilson, oficina de la OHCHR. </w:t>
      </w:r>
    </w:p>
    <w:sectPr w:rsidR="00DB2AFE" w:rsidRPr="00CD6309">
      <w:footerReference w:type="even" r:id="rId24"/>
      <w:footerReference w:type="default" r:id="rId25"/>
      <w:footerReference w:type="first" r:id="rId26"/>
      <w:pgSz w:w="11906" w:h="16838"/>
      <w:pgMar w:top="1481" w:right="1074" w:bottom="1651" w:left="1080" w:header="720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058" w:rsidRDefault="00647058">
      <w:pPr>
        <w:spacing w:after="0" w:line="240" w:lineRule="auto"/>
      </w:pPr>
      <w:r>
        <w:separator/>
      </w:r>
    </w:p>
  </w:endnote>
  <w:endnote w:type="continuationSeparator" w:id="0">
    <w:p w:rsidR="00647058" w:rsidRDefault="0064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C8" w:rsidRDefault="00FF19C8">
    <w:pPr>
      <w:spacing w:after="0" w:line="251" w:lineRule="auto"/>
      <w:ind w:left="2050" w:right="0" w:hanging="910"/>
      <w:jc w:val="left"/>
    </w:pPr>
    <w:r>
      <w:rPr>
        <w:rFonts w:ascii="Arial" w:eastAsia="Arial" w:hAnsi="Arial" w:cs="Arial"/>
        <w:b/>
        <w:color w:val="4472C4"/>
        <w:sz w:val="16"/>
      </w:rPr>
      <w:t xml:space="preserve">The Special Rapporteur on the human rights to safe drinking water and sanitation, Mr. Léo </w:t>
    </w:r>
    <w:proofErr w:type="gramStart"/>
    <w:r>
      <w:rPr>
        <w:rFonts w:ascii="Arial" w:eastAsia="Arial" w:hAnsi="Arial" w:cs="Arial"/>
        <w:b/>
        <w:color w:val="4472C4"/>
        <w:sz w:val="16"/>
      </w:rPr>
      <w:t xml:space="preserve">Heller  </w:t>
    </w:r>
    <w:r>
      <w:rPr>
        <w:rFonts w:ascii="Arial" w:eastAsia="Arial" w:hAnsi="Arial" w:cs="Arial"/>
        <w:b/>
        <w:color w:val="4472C4"/>
        <w:sz w:val="16"/>
      </w:rPr>
      <w:tab/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  <w:r>
      <w:rPr>
        <w:rFonts w:ascii="Arial" w:eastAsia="Arial" w:hAnsi="Arial" w:cs="Arial"/>
        <w:b/>
        <w:color w:val="4472C4"/>
        <w:sz w:val="16"/>
      </w:rPr>
      <w:t>srwatsan@ohchr.org | www.ohchr.org/srwaterandsanitation | @</w:t>
    </w:r>
    <w:proofErr w:type="spellStart"/>
    <w:r>
      <w:rPr>
        <w:rFonts w:ascii="Arial" w:eastAsia="Arial" w:hAnsi="Arial" w:cs="Arial"/>
        <w:b/>
        <w:color w:val="4472C4"/>
        <w:sz w:val="16"/>
      </w:rPr>
      <w:t>srwatsan</w:t>
    </w:r>
    <w:proofErr w:type="spellEnd"/>
    <w:r>
      <w:rPr>
        <w:rFonts w:ascii="Arial" w:eastAsia="Arial" w:hAnsi="Arial" w:cs="Arial"/>
        <w:b/>
        <w:color w:val="4472C4"/>
        <w:sz w:val="16"/>
      </w:rPr>
      <w:t xml:space="preserve">  </w:t>
    </w:r>
    <w:r>
      <w:rPr>
        <w:rFonts w:ascii="Calibri" w:eastAsia="Calibri" w:hAnsi="Calibri" w:cs="Calibri"/>
        <w:color w:val="4472C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C8" w:rsidRPr="007D2304" w:rsidRDefault="00E12D33">
    <w:pPr>
      <w:spacing w:after="0" w:line="251" w:lineRule="auto"/>
      <w:ind w:left="2050" w:right="0" w:hanging="910"/>
      <w:jc w:val="left"/>
      <w:rPr>
        <w:lang w:val="es-ES"/>
      </w:rPr>
    </w:pPr>
    <w:r w:rsidRPr="007D2304">
      <w:rPr>
        <w:rFonts w:ascii="Arial" w:eastAsia="Arial" w:hAnsi="Arial" w:cs="Arial"/>
        <w:b/>
        <w:color w:val="4472C4"/>
        <w:sz w:val="16"/>
        <w:lang w:val="es-ES"/>
      </w:rPr>
      <w:t xml:space="preserve">El </w:t>
    </w:r>
    <w:r w:rsidR="00897F37">
      <w:rPr>
        <w:rFonts w:ascii="Arial" w:eastAsia="Arial" w:hAnsi="Arial" w:cs="Arial"/>
        <w:b/>
        <w:color w:val="4472C4"/>
        <w:sz w:val="16"/>
        <w:lang w:val="es-ES"/>
      </w:rPr>
      <w:t>R</w:t>
    </w:r>
    <w:r w:rsidRPr="007D2304">
      <w:rPr>
        <w:rFonts w:ascii="Arial" w:eastAsia="Arial" w:hAnsi="Arial" w:cs="Arial"/>
        <w:b/>
        <w:color w:val="4472C4"/>
        <w:sz w:val="16"/>
        <w:lang w:val="es-ES"/>
      </w:rPr>
      <w:t xml:space="preserve">elator </w:t>
    </w:r>
    <w:r w:rsidR="00897F37">
      <w:rPr>
        <w:rFonts w:ascii="Arial" w:eastAsia="Arial" w:hAnsi="Arial" w:cs="Arial"/>
        <w:b/>
        <w:color w:val="4472C4"/>
        <w:sz w:val="16"/>
        <w:lang w:val="es-ES"/>
      </w:rPr>
      <w:t>E</w:t>
    </w:r>
    <w:r w:rsidRPr="007D2304">
      <w:rPr>
        <w:rFonts w:ascii="Arial" w:eastAsia="Arial" w:hAnsi="Arial" w:cs="Arial"/>
        <w:b/>
        <w:color w:val="4472C4"/>
        <w:sz w:val="16"/>
        <w:lang w:val="es-ES"/>
      </w:rPr>
      <w:t xml:space="preserve">special </w:t>
    </w:r>
    <w:r w:rsidR="00897F37">
      <w:rPr>
        <w:rFonts w:ascii="Arial" w:eastAsia="Arial" w:hAnsi="Arial" w:cs="Arial"/>
        <w:b/>
        <w:color w:val="4472C4"/>
        <w:sz w:val="16"/>
        <w:lang w:val="es-ES"/>
      </w:rPr>
      <w:t>sobre los derechos humanos al agua potable y al saneamiento, Sr</w:t>
    </w:r>
    <w:r w:rsidR="00FF19C8" w:rsidRPr="007D2304">
      <w:rPr>
        <w:rFonts w:ascii="Arial" w:eastAsia="Arial" w:hAnsi="Arial" w:cs="Arial"/>
        <w:b/>
        <w:color w:val="4472C4"/>
        <w:sz w:val="16"/>
        <w:lang w:val="es-ES"/>
      </w:rPr>
      <w:t xml:space="preserve">. </w:t>
    </w:r>
    <w:proofErr w:type="spellStart"/>
    <w:r w:rsidR="00FF19C8" w:rsidRPr="007D2304">
      <w:rPr>
        <w:rFonts w:ascii="Arial" w:eastAsia="Arial" w:hAnsi="Arial" w:cs="Arial"/>
        <w:b/>
        <w:color w:val="4472C4"/>
        <w:sz w:val="16"/>
        <w:lang w:val="es-ES"/>
      </w:rPr>
      <w:t>Léo</w:t>
    </w:r>
    <w:proofErr w:type="spellEnd"/>
    <w:r w:rsidR="00FF19C8" w:rsidRPr="007D2304">
      <w:rPr>
        <w:rFonts w:ascii="Arial" w:eastAsia="Arial" w:hAnsi="Arial" w:cs="Arial"/>
        <w:b/>
        <w:color w:val="4472C4"/>
        <w:sz w:val="16"/>
        <w:lang w:val="es-ES"/>
      </w:rPr>
      <w:t xml:space="preserve"> Heller</w:t>
    </w:r>
    <w:r w:rsidR="007D2304" w:rsidRPr="007D2304">
      <w:rPr>
        <w:rFonts w:ascii="Arial" w:eastAsia="Arial" w:hAnsi="Arial" w:cs="Arial"/>
        <w:b/>
        <w:color w:val="4472C4"/>
        <w:sz w:val="16"/>
        <w:lang w:val="es-ES"/>
      </w:rPr>
      <w:t xml:space="preserve"> </w:t>
    </w:r>
    <w:r w:rsidR="00FF19C8" w:rsidRPr="007D2304">
      <w:rPr>
        <w:rFonts w:ascii="Arial" w:eastAsia="Arial" w:hAnsi="Arial" w:cs="Arial"/>
        <w:b/>
        <w:color w:val="4472C4"/>
        <w:sz w:val="16"/>
        <w:lang w:val="es-ES"/>
      </w:rPr>
      <w:t xml:space="preserve">  </w:t>
    </w:r>
    <w:r w:rsidR="00FF19C8" w:rsidRPr="007D2304">
      <w:rPr>
        <w:rFonts w:ascii="Arial" w:eastAsia="Arial" w:hAnsi="Arial" w:cs="Arial"/>
        <w:b/>
        <w:color w:val="4472C4"/>
        <w:sz w:val="16"/>
        <w:lang w:val="es-ES"/>
      </w:rPr>
      <w:tab/>
    </w:r>
    <w:r w:rsidR="00FF19C8">
      <w:fldChar w:fldCharType="begin"/>
    </w:r>
    <w:r w:rsidR="00FF19C8" w:rsidRPr="007D2304">
      <w:rPr>
        <w:lang w:val="es-ES"/>
      </w:rPr>
      <w:instrText xml:space="preserve"> PAGE   \* MERGEFORMAT </w:instrText>
    </w:r>
    <w:r w:rsidR="00FF19C8">
      <w:fldChar w:fldCharType="separate"/>
    </w:r>
    <w:r w:rsidR="00FF19C8" w:rsidRPr="007D2304">
      <w:rPr>
        <w:rFonts w:ascii="Calibri" w:eastAsia="Calibri" w:hAnsi="Calibri" w:cs="Calibri"/>
        <w:noProof/>
        <w:lang w:val="es-ES"/>
      </w:rPr>
      <w:t>2</w:t>
    </w:r>
    <w:r w:rsidR="00FF19C8">
      <w:rPr>
        <w:rFonts w:ascii="Calibri" w:eastAsia="Calibri" w:hAnsi="Calibri" w:cs="Calibri"/>
      </w:rPr>
      <w:fldChar w:fldCharType="end"/>
    </w:r>
    <w:r w:rsidR="00FF19C8" w:rsidRPr="007D2304">
      <w:rPr>
        <w:rFonts w:ascii="Calibri" w:eastAsia="Calibri" w:hAnsi="Calibri" w:cs="Calibri"/>
        <w:lang w:val="es-ES"/>
      </w:rPr>
      <w:t xml:space="preserve"> </w:t>
    </w:r>
    <w:r w:rsidR="00FF19C8" w:rsidRPr="007D2304">
      <w:rPr>
        <w:rFonts w:ascii="Arial" w:eastAsia="Arial" w:hAnsi="Arial" w:cs="Arial"/>
        <w:b/>
        <w:color w:val="4472C4"/>
        <w:sz w:val="16"/>
        <w:lang w:val="es-ES"/>
      </w:rPr>
      <w:t>srwatsan@ohchr.org | www.ohchr.org/srwaterandsanitation | @</w:t>
    </w:r>
    <w:proofErr w:type="spellStart"/>
    <w:r w:rsidR="00FF19C8" w:rsidRPr="007D2304">
      <w:rPr>
        <w:rFonts w:ascii="Arial" w:eastAsia="Arial" w:hAnsi="Arial" w:cs="Arial"/>
        <w:b/>
        <w:color w:val="4472C4"/>
        <w:sz w:val="16"/>
        <w:lang w:val="es-ES"/>
      </w:rPr>
      <w:t>srwatsan</w:t>
    </w:r>
    <w:proofErr w:type="spellEnd"/>
    <w:r w:rsidR="00FF19C8" w:rsidRPr="007D2304">
      <w:rPr>
        <w:rFonts w:ascii="Arial" w:eastAsia="Arial" w:hAnsi="Arial" w:cs="Arial"/>
        <w:b/>
        <w:color w:val="4472C4"/>
        <w:sz w:val="16"/>
        <w:lang w:val="es-ES"/>
      </w:rPr>
      <w:t xml:space="preserve">  </w:t>
    </w:r>
    <w:r w:rsidR="00FF19C8" w:rsidRPr="007D2304">
      <w:rPr>
        <w:rFonts w:ascii="Calibri" w:eastAsia="Calibri" w:hAnsi="Calibri" w:cs="Calibri"/>
        <w:color w:val="4472C4"/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C8" w:rsidRDefault="00FF19C8">
    <w:pPr>
      <w:spacing w:after="0" w:line="251" w:lineRule="auto"/>
      <w:ind w:left="2050" w:right="0" w:hanging="910"/>
      <w:jc w:val="left"/>
    </w:pPr>
    <w:r>
      <w:rPr>
        <w:rFonts w:ascii="Arial" w:eastAsia="Arial" w:hAnsi="Arial" w:cs="Arial"/>
        <w:b/>
        <w:color w:val="4472C4"/>
        <w:sz w:val="16"/>
      </w:rPr>
      <w:t xml:space="preserve">The Special Rapporteur on the human rights to safe drinking water and sanitation, Mr. Léo </w:t>
    </w:r>
    <w:proofErr w:type="gramStart"/>
    <w:r>
      <w:rPr>
        <w:rFonts w:ascii="Arial" w:eastAsia="Arial" w:hAnsi="Arial" w:cs="Arial"/>
        <w:b/>
        <w:color w:val="4472C4"/>
        <w:sz w:val="16"/>
      </w:rPr>
      <w:t xml:space="preserve">Heller  </w:t>
    </w:r>
    <w:r>
      <w:rPr>
        <w:rFonts w:ascii="Arial" w:eastAsia="Arial" w:hAnsi="Arial" w:cs="Arial"/>
        <w:b/>
        <w:color w:val="4472C4"/>
        <w:sz w:val="16"/>
      </w:rPr>
      <w:tab/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  <w:r>
      <w:rPr>
        <w:rFonts w:ascii="Arial" w:eastAsia="Arial" w:hAnsi="Arial" w:cs="Arial"/>
        <w:b/>
        <w:color w:val="4472C4"/>
        <w:sz w:val="16"/>
      </w:rPr>
      <w:t>srwatsan@ohchr.org | www.ohchr.org/srwaterandsanitation | @</w:t>
    </w:r>
    <w:proofErr w:type="spellStart"/>
    <w:r>
      <w:rPr>
        <w:rFonts w:ascii="Arial" w:eastAsia="Arial" w:hAnsi="Arial" w:cs="Arial"/>
        <w:b/>
        <w:color w:val="4472C4"/>
        <w:sz w:val="16"/>
      </w:rPr>
      <w:t>srwatsan</w:t>
    </w:r>
    <w:proofErr w:type="spellEnd"/>
    <w:r>
      <w:rPr>
        <w:rFonts w:ascii="Arial" w:eastAsia="Arial" w:hAnsi="Arial" w:cs="Arial"/>
        <w:b/>
        <w:color w:val="4472C4"/>
        <w:sz w:val="16"/>
      </w:rPr>
      <w:t xml:space="preserve">  </w:t>
    </w:r>
    <w:r>
      <w:rPr>
        <w:rFonts w:ascii="Calibri" w:eastAsia="Calibri" w:hAnsi="Calibri" w:cs="Calibri"/>
        <w:color w:val="4472C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058" w:rsidRDefault="00647058">
      <w:pPr>
        <w:spacing w:after="0" w:line="240" w:lineRule="auto"/>
      </w:pPr>
      <w:r>
        <w:separator/>
      </w:r>
    </w:p>
  </w:footnote>
  <w:footnote w:type="continuationSeparator" w:id="0">
    <w:p w:rsidR="00647058" w:rsidRDefault="0064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651C8"/>
    <w:multiLevelType w:val="hybridMultilevel"/>
    <w:tmpl w:val="5E4E3A3C"/>
    <w:lvl w:ilvl="0" w:tplc="75B64A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4608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7CC8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87E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662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A32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A88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D044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E92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EB5EB2"/>
    <w:multiLevelType w:val="hybridMultilevel"/>
    <w:tmpl w:val="1F6E3E40"/>
    <w:lvl w:ilvl="0" w:tplc="85766E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054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206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A5C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880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624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C30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610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5410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F7039F"/>
    <w:multiLevelType w:val="hybridMultilevel"/>
    <w:tmpl w:val="4E66F140"/>
    <w:lvl w:ilvl="0" w:tplc="C5A8725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E8630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F0F18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46E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4889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FCE80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5E4C4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A2E2C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6D24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FE"/>
    <w:rsid w:val="00037FBA"/>
    <w:rsid w:val="00042628"/>
    <w:rsid w:val="00077E95"/>
    <w:rsid w:val="001239DD"/>
    <w:rsid w:val="00174339"/>
    <w:rsid w:val="0018214B"/>
    <w:rsid w:val="00266062"/>
    <w:rsid w:val="00346E4F"/>
    <w:rsid w:val="004E50D6"/>
    <w:rsid w:val="005D11B7"/>
    <w:rsid w:val="005D49AF"/>
    <w:rsid w:val="00647058"/>
    <w:rsid w:val="00710D06"/>
    <w:rsid w:val="007D2304"/>
    <w:rsid w:val="00853A02"/>
    <w:rsid w:val="0089533C"/>
    <w:rsid w:val="00897F37"/>
    <w:rsid w:val="008D20D0"/>
    <w:rsid w:val="009017DB"/>
    <w:rsid w:val="009867B0"/>
    <w:rsid w:val="009D0644"/>
    <w:rsid w:val="009E5C34"/>
    <w:rsid w:val="00A630E6"/>
    <w:rsid w:val="00A639BD"/>
    <w:rsid w:val="00AC4526"/>
    <w:rsid w:val="00AC647D"/>
    <w:rsid w:val="00AE27BA"/>
    <w:rsid w:val="00B669A4"/>
    <w:rsid w:val="00BD5291"/>
    <w:rsid w:val="00CA5891"/>
    <w:rsid w:val="00CA7AB2"/>
    <w:rsid w:val="00CA7C5B"/>
    <w:rsid w:val="00CC7688"/>
    <w:rsid w:val="00CD6309"/>
    <w:rsid w:val="00CE1C32"/>
    <w:rsid w:val="00CE7D61"/>
    <w:rsid w:val="00D01249"/>
    <w:rsid w:val="00D964AF"/>
    <w:rsid w:val="00DB2AFE"/>
    <w:rsid w:val="00E12D33"/>
    <w:rsid w:val="00F5251F"/>
    <w:rsid w:val="00F74863"/>
    <w:rsid w:val="00FE30E7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C7904"/>
  <w15:docId w15:val="{5A1042D0-AC2B-428E-93E5-7FAFE90D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8" w:line="257" w:lineRule="auto"/>
      <w:ind w:left="370" w:right="2" w:hanging="37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59"/>
      <w:ind w:left="10" w:hanging="10"/>
      <w:outlineLvl w:val="0"/>
    </w:pPr>
    <w:rPr>
      <w:rFonts w:ascii="Cambria" w:eastAsia="Cambria" w:hAnsi="Cambria" w:cs="Cambria"/>
      <w:b/>
      <w:color w:val="2F5496"/>
      <w:sz w:val="26"/>
      <w:u w:val="single" w:color="2F549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36"/>
      <w:ind w:left="10" w:hanging="10"/>
      <w:outlineLvl w:val="1"/>
    </w:pPr>
    <w:rPr>
      <w:rFonts w:ascii="Cambria" w:eastAsia="Cambria" w:hAnsi="Cambria" w:cs="Cambria"/>
      <w:b/>
      <w:color w:val="2F5496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mbria" w:eastAsia="Cambria" w:hAnsi="Cambria" w:cs="Cambria"/>
      <w:b/>
      <w:color w:val="2F5496"/>
      <w:sz w:val="24"/>
    </w:rPr>
  </w:style>
  <w:style w:type="character" w:customStyle="1" w:styleId="Ttulo1Car">
    <w:name w:val="Título 1 Car"/>
    <w:link w:val="Ttulo1"/>
    <w:rPr>
      <w:rFonts w:ascii="Cambria" w:eastAsia="Cambria" w:hAnsi="Cambria" w:cs="Cambria"/>
      <w:b/>
      <w:color w:val="2F5496"/>
      <w:sz w:val="26"/>
      <w:u w:val="single" w:color="2F5496"/>
    </w:rPr>
  </w:style>
  <w:style w:type="paragraph" w:styleId="Encabezado">
    <w:name w:val="header"/>
    <w:basedOn w:val="Normal"/>
    <w:link w:val="EncabezadoCar"/>
    <w:uiPriority w:val="99"/>
    <w:unhideWhenUsed/>
    <w:rsid w:val="00E12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D33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-dds-ny.un.org/doc/UNDOC/GEN/G17/229/49/PDF/G1722949.pdf?OpenElement" TargetMode="External"/><Relationship Id="rId13" Type="http://schemas.openxmlformats.org/officeDocument/2006/relationships/hyperlink" Target="https://documents-dds-ny.un.org/doc/UNDOC/GEN/G16/170/66/PDF/G1617066.pdf?OpenElement" TargetMode="External"/><Relationship Id="rId18" Type="http://schemas.openxmlformats.org/officeDocument/2006/relationships/hyperlink" Target="https://spcommreports.ohchr.org/TMResultsBase/DownLoadPublicCommunicationFile?gId=23388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www.ohchr.org/EN/Issues/WaterAndSanitation/SRWater/Pages/AnnualReports.aspx" TargetMode="External"/><Relationship Id="rId7" Type="http://schemas.openxmlformats.org/officeDocument/2006/relationships/hyperlink" Target="https://documents-dds-ny.un.org/doc/UNDOC/GEN/G17/229/49/PDF/G1722949.pdf?OpenElement" TargetMode="External"/><Relationship Id="rId12" Type="http://schemas.openxmlformats.org/officeDocument/2006/relationships/hyperlink" Target="https://documents-dds-ny.un.org/doc/UNDOC/GEN/G16/151/61/PDF/G1615161.pdf?OpenElement" TargetMode="External"/><Relationship Id="rId17" Type="http://schemas.openxmlformats.org/officeDocument/2006/relationships/hyperlink" Target="https://spcommreports.ohchr.org/TMResultsBase/DownLoadPublicCommunicationFile?gId=23388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spcommreports.ohchr.org/TMResultsBase/DownLoadPublicCommunicationFile?gId=23388" TargetMode="External"/><Relationship Id="rId20" Type="http://schemas.openxmlformats.org/officeDocument/2006/relationships/hyperlink" Target="https://spcommreports.ohchr.org/TMResultsBase/DownLoadPublicCommunicationFile?gId=3344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uments-dds-ny.un.org/doc/UNDOC/GEN/G16/151/61/PDF/G1615161.pdf?OpenElemen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cuments-dds-ny.un.org/doc/UNDOC/GEN/G16/170/66/PDF/G1617066.pdf?OpenElement" TargetMode="External"/><Relationship Id="rId23" Type="http://schemas.openxmlformats.org/officeDocument/2006/relationships/hyperlink" Target="https://www.ohchr.org/EN/Issues/WaterAndSanitation/SRWater/Pages/AnnualReports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uments-dds-ny.un.org/doc/UNDOC/GEN/G16/151/61/PDF/G1615161.pdf?OpenElement" TargetMode="External"/><Relationship Id="rId19" Type="http://schemas.openxmlformats.org/officeDocument/2006/relationships/hyperlink" Target="https://spcommreports.ohchr.org/TMResultsBase/DownLoadPublicCommunicationFile?gId=3344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documents-dds-ny.un.org/doc/UNDOC/GEN/G17/229/49/PDF/G1722949.pdf?OpenElement" TargetMode="External"/><Relationship Id="rId14" Type="http://schemas.openxmlformats.org/officeDocument/2006/relationships/hyperlink" Target="https://documents-dds-ny.un.org/doc/UNDOC/GEN/G16/170/66/PDF/G1617066.pdf?OpenElement" TargetMode="External"/><Relationship Id="rId22" Type="http://schemas.openxmlformats.org/officeDocument/2006/relationships/hyperlink" Target="https://www.ohchr.org/EN/Issues/WaterAndSanitation/SRWater/Pages/AnnualReports.aspx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1F2454-9FC5-4564-9085-CAAD8B6A8A47}"/>
</file>

<file path=customXml/itemProps2.xml><?xml version="1.0" encoding="utf-8"?>
<ds:datastoreItem xmlns:ds="http://schemas.openxmlformats.org/officeDocument/2006/customXml" ds:itemID="{54B071A2-D86B-4792-B3D4-5A51A10F18CA}"/>
</file>

<file path=customXml/itemProps3.xml><?xml version="1.0" encoding="utf-8"?>
<ds:datastoreItem xmlns:ds="http://schemas.openxmlformats.org/officeDocument/2006/customXml" ds:itemID="{3BBFE6E0-32B9-4A37-85EC-C1898EF78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1732</Words>
  <Characters>9532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CN_MegaProjects_SP</dc:title>
  <dc:subject/>
  <dc:creator>Rafael Alamar Oliver</dc:creator>
  <cp:keywords/>
  <cp:lastModifiedBy>Rafael Alamar Oliver</cp:lastModifiedBy>
  <cp:revision>27</cp:revision>
  <cp:lastPrinted>2018-08-28T08:01:00Z</cp:lastPrinted>
  <dcterms:created xsi:type="dcterms:W3CDTF">2018-09-04T15:52:00Z</dcterms:created>
  <dcterms:modified xsi:type="dcterms:W3CDTF">2018-09-05T07:17:00Z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